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644CAE59" w:rsidR="00C02510" w:rsidRPr="00C8358A" w:rsidRDefault="00C02510" w:rsidP="00C8358A">
      <w:pPr>
        <w:pStyle w:val="Cover-Committeename"/>
        <w:ind w:left="1701"/>
      </w:pPr>
      <w:bookmarkStart w:id="0" w:name="_Toc79133346"/>
      <w:r w:rsidRPr="00C8358A">
        <w:t xml:space="preserve">Standing Committee on </w:t>
      </w:r>
      <w:r w:rsidR="0024405B">
        <w:t>Public Accounts</w:t>
      </w:r>
    </w:p>
    <w:p w14:paraId="6F1D36AD" w14:textId="688A8C38" w:rsidR="0075417C" w:rsidRDefault="00C02510" w:rsidP="0075417C">
      <w:pPr>
        <w:pStyle w:val="Title"/>
        <w:ind w:right="-46"/>
      </w:pPr>
      <w:r w:rsidRPr="00C8358A">
        <w:t xml:space="preserve">Inquiry into </w:t>
      </w:r>
      <w:r w:rsidR="0024405B">
        <w:t>Auditor-General’s Performance Audit Reports January 2022 – June 2022</w:t>
      </w:r>
    </w:p>
    <w:p w14:paraId="1D81489A" w14:textId="77777777"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r>
        <w:lastRenderedPageBreak/>
        <w:br w:type="page"/>
      </w:r>
    </w:p>
    <w:p w14:paraId="348D1164" w14:textId="2A8AD5BC" w:rsidR="00A23A3E" w:rsidRDefault="00123781" w:rsidP="009F5A83">
      <w:pPr>
        <w:pStyle w:val="Heading1nonumber"/>
      </w:pPr>
      <w:bookmarkStart w:id="1" w:name="_Toc126597842"/>
      <w:r>
        <w:lastRenderedPageBreak/>
        <w:t>About the</w:t>
      </w:r>
      <w:r w:rsidR="00A23A3E">
        <w:t xml:space="preserve"> committee</w:t>
      </w:r>
      <w:bookmarkEnd w:id="1"/>
    </w:p>
    <w:p w14:paraId="5F0FD841" w14:textId="4E43C4A1" w:rsidR="00123781" w:rsidRDefault="00D23E3A" w:rsidP="00D90ED8">
      <w:pPr>
        <w:pStyle w:val="Heading2"/>
      </w:pPr>
      <w:bookmarkStart w:id="2" w:name="_Toc126597843"/>
      <w:r>
        <w:t>Establishing resolution</w:t>
      </w:r>
      <w:bookmarkEnd w:id="2"/>
    </w:p>
    <w:p w14:paraId="4F236077" w14:textId="2EB97BD5" w:rsidR="00663A89" w:rsidRDefault="00663A89" w:rsidP="00663A89">
      <w:r>
        <w:t xml:space="preserve">The Assembly established the </w:t>
      </w:r>
      <w:r w:rsidR="00C87FF4">
        <w:fldChar w:fldCharType="begin"/>
      </w:r>
      <w:r w:rsidR="00C87FF4">
        <w:instrText xml:space="preserve"> STYLEREF  "Cover - Committee name"  \* MERGEFORMAT </w:instrText>
      </w:r>
      <w:r w:rsidR="00C87FF4">
        <w:fldChar w:fldCharType="separate"/>
      </w:r>
      <w:r w:rsidR="006F3FA5">
        <w:rPr>
          <w:noProof/>
        </w:rPr>
        <w:t>Standing Committee on Public Accounts</w:t>
      </w:r>
      <w:r w:rsidR="00C87FF4">
        <w:rPr>
          <w:noProof/>
        </w:rPr>
        <w:fldChar w:fldCharType="end"/>
      </w:r>
      <w:r>
        <w:t xml:space="preserve"> on 2 December 2020. </w:t>
      </w:r>
    </w:p>
    <w:p w14:paraId="1B388C00" w14:textId="77777777" w:rsidR="00663A89" w:rsidRDefault="00663A89" w:rsidP="00663A89">
      <w:pPr>
        <w:spacing w:after="120"/>
      </w:pPr>
      <w:r>
        <w:t>The Committee is responsible for the following areas:</w:t>
      </w:r>
    </w:p>
    <w:p w14:paraId="635F9C83" w14:textId="77777777" w:rsidR="00663A89" w:rsidRPr="008F6E35" w:rsidRDefault="00663A89" w:rsidP="00663A89">
      <w:pPr>
        <w:pStyle w:val="ListParagraph"/>
        <w:numPr>
          <w:ilvl w:val="0"/>
          <w:numId w:val="14"/>
        </w:numPr>
      </w:pPr>
      <w:r w:rsidRPr="008F6E35">
        <w:t>ACT Auditor-General</w:t>
      </w:r>
    </w:p>
    <w:p w14:paraId="6604367D" w14:textId="77777777" w:rsidR="00663A89" w:rsidRPr="008F6E35" w:rsidRDefault="00663A89" w:rsidP="00663A89">
      <w:pPr>
        <w:pStyle w:val="ListParagraph"/>
        <w:numPr>
          <w:ilvl w:val="0"/>
          <w:numId w:val="14"/>
        </w:numPr>
      </w:pPr>
      <w:r w:rsidRPr="008F6E35">
        <w:t>Office of the Legislative Assembly</w:t>
      </w:r>
    </w:p>
    <w:p w14:paraId="4AAB3EA3" w14:textId="77777777" w:rsidR="00663A89" w:rsidRPr="008F6E35" w:rsidRDefault="00663A89" w:rsidP="00663A89">
      <w:pPr>
        <w:pStyle w:val="ListParagraph"/>
        <w:numPr>
          <w:ilvl w:val="0"/>
          <w:numId w:val="14"/>
        </w:numPr>
      </w:pPr>
      <w:r w:rsidRPr="008F6E35">
        <w:t>Accounts of the receipts and expenditure of the ACT and its</w:t>
      </w:r>
      <w:r>
        <w:t> </w:t>
      </w:r>
      <w:r w:rsidRPr="008F6E35">
        <w:t>authorities</w:t>
      </w:r>
    </w:p>
    <w:p w14:paraId="268EDC44" w14:textId="77777777" w:rsidR="00663A89" w:rsidRPr="008F6E35" w:rsidRDefault="00663A89" w:rsidP="00663A89">
      <w:pPr>
        <w:pStyle w:val="ListParagraph"/>
        <w:numPr>
          <w:ilvl w:val="0"/>
          <w:numId w:val="14"/>
        </w:numPr>
      </w:pPr>
      <w:r w:rsidRPr="008F6E35">
        <w:t>All reports of the Auditor-General which have been presented to the Assembly</w:t>
      </w:r>
    </w:p>
    <w:p w14:paraId="51A4E981" w14:textId="77777777" w:rsidR="00663A89" w:rsidRPr="008F6E35" w:rsidRDefault="00663A89" w:rsidP="00663A89">
      <w:pPr>
        <w:pStyle w:val="ListParagraph"/>
        <w:numPr>
          <w:ilvl w:val="0"/>
          <w:numId w:val="14"/>
        </w:numPr>
      </w:pPr>
      <w:r w:rsidRPr="008F6E35">
        <w:t>Treasury including taxation and revenue</w:t>
      </w:r>
    </w:p>
    <w:p w14:paraId="3E9EDAAC" w14:textId="77777777" w:rsidR="00663A89" w:rsidRDefault="00663A89" w:rsidP="00663A89">
      <w:pPr>
        <w:spacing w:before="120"/>
      </w:pPr>
      <w:r>
        <w:t xml:space="preserve">You can read the full establishing resolution </w:t>
      </w:r>
      <w:hyperlink r:id="rId14" w:anchor="tab1751480-1id" w:tooltip="Compilations of Establishing Resolution" w:history="1">
        <w:r w:rsidRPr="006718E3">
          <w:rPr>
            <w:rStyle w:val="Hyperlink"/>
          </w:rPr>
          <w:t>on our website.</w:t>
        </w:r>
      </w:hyperlink>
    </w:p>
    <w:p w14:paraId="595A8310" w14:textId="204C4904" w:rsidR="00A23A3E" w:rsidRDefault="00A23A3E" w:rsidP="00D90ED8">
      <w:pPr>
        <w:pStyle w:val="Heading2"/>
      </w:pPr>
      <w:bookmarkStart w:id="3" w:name="_Toc126597844"/>
      <w:r>
        <w:t>Committee members</w:t>
      </w:r>
      <w:bookmarkEnd w:id="3"/>
    </w:p>
    <w:p w14:paraId="28F65DE6" w14:textId="77777777" w:rsidR="00663A89" w:rsidRDefault="00663A89" w:rsidP="00663A89">
      <w:pPr>
        <w:pStyle w:val="List"/>
      </w:pPr>
      <w:r>
        <w:t>Mrs Elizabeth Kikkert MLA, Chair</w:t>
      </w:r>
    </w:p>
    <w:p w14:paraId="0E7CF7A1" w14:textId="77777777" w:rsidR="00663A89" w:rsidRDefault="00663A89" w:rsidP="00663A89">
      <w:pPr>
        <w:pStyle w:val="List"/>
      </w:pPr>
      <w:r>
        <w:t>Mr Michael Pettersson MLA, Deputy Chair</w:t>
      </w:r>
    </w:p>
    <w:p w14:paraId="6B34A25E" w14:textId="77777777" w:rsidR="00663A89" w:rsidRDefault="00663A89" w:rsidP="00663A89">
      <w:pPr>
        <w:pStyle w:val="List"/>
      </w:pPr>
      <w:r>
        <w:t>Mr Andrew Braddock MLA</w:t>
      </w:r>
    </w:p>
    <w:p w14:paraId="4764FEB1" w14:textId="764355CB" w:rsidR="00A23A3E" w:rsidRDefault="00A23A3E" w:rsidP="00D90ED8">
      <w:pPr>
        <w:pStyle w:val="Heading2"/>
      </w:pPr>
      <w:bookmarkStart w:id="4" w:name="_Toc126597845"/>
      <w:r>
        <w:t>Secretariat</w:t>
      </w:r>
      <w:bookmarkEnd w:id="4"/>
    </w:p>
    <w:p w14:paraId="5A56AF65" w14:textId="77777777" w:rsidR="007B1EC6" w:rsidRDefault="007B1EC6" w:rsidP="007B1EC6">
      <w:pPr>
        <w:pStyle w:val="List"/>
      </w:pPr>
      <w:r>
        <w:t>Ms Sophie Milne, Committee Secretary (from 18 November 2022)</w:t>
      </w:r>
    </w:p>
    <w:p w14:paraId="49561817" w14:textId="4859A22D" w:rsidR="000162ED" w:rsidRPr="00A23A3E" w:rsidRDefault="000162ED" w:rsidP="000162ED">
      <w:pPr>
        <w:pStyle w:val="List"/>
      </w:pPr>
      <w:r>
        <w:t>Ms Joanne Cullen</w:t>
      </w:r>
      <w:r w:rsidRPr="00A23A3E">
        <w:t>, Committee Secretary</w:t>
      </w:r>
      <w:r w:rsidR="007B1EC6">
        <w:t xml:space="preserve"> (until 18 November 2022)</w:t>
      </w:r>
    </w:p>
    <w:p w14:paraId="71FC5E63" w14:textId="06C582AB" w:rsidR="00663A89" w:rsidRDefault="00663A89" w:rsidP="00663A89">
      <w:pPr>
        <w:pStyle w:val="List"/>
      </w:pPr>
      <w:r>
        <w:t>Mr Nick Byrne</w:t>
      </w:r>
      <w:r w:rsidRPr="00A23A3E">
        <w:t xml:space="preserve">, </w:t>
      </w:r>
      <w:r w:rsidR="000162ED">
        <w:t>Assistant Secretary</w:t>
      </w:r>
    </w:p>
    <w:p w14:paraId="71BE2009" w14:textId="6DFA95FF" w:rsidR="000162ED" w:rsidRDefault="000162ED" w:rsidP="00663A89">
      <w:pPr>
        <w:pStyle w:val="List"/>
      </w:pPr>
      <w:r>
        <w:t>Ms Batool Abbas,</w:t>
      </w:r>
      <w:r w:rsidRPr="000162ED">
        <w:t xml:space="preserve"> </w:t>
      </w:r>
      <w:r>
        <w:t xml:space="preserve">Administrative Assistant </w:t>
      </w:r>
    </w:p>
    <w:p w14:paraId="79BE0169" w14:textId="77777777" w:rsidR="00663A89" w:rsidRDefault="00663A89" w:rsidP="00663A89">
      <w:pPr>
        <w:pStyle w:val="List"/>
      </w:pPr>
      <w:r>
        <w:t>Ms Lydia Chung, Administrative Assistant</w:t>
      </w:r>
    </w:p>
    <w:p w14:paraId="5BE4FC1F" w14:textId="77777777" w:rsidR="00A23A3E" w:rsidRDefault="00A23A3E" w:rsidP="00D90ED8">
      <w:pPr>
        <w:pStyle w:val="Heading2"/>
      </w:pPr>
      <w:bookmarkStart w:id="5" w:name="_Toc126597846"/>
      <w:r>
        <w:t>Contact us</w:t>
      </w:r>
      <w:bookmarkEnd w:id="5"/>
    </w:p>
    <w:p w14:paraId="309C2876" w14:textId="01A31591" w:rsidR="001D22FC" w:rsidRDefault="00A23A3E" w:rsidP="001D22FC">
      <w:pPr>
        <w:ind w:left="1134" w:hanging="1134"/>
      </w:pPr>
      <w:r>
        <w:rPr>
          <w:b/>
          <w:bCs/>
        </w:rPr>
        <w:t>Mail</w:t>
      </w:r>
      <w:r>
        <w:tab/>
      </w:r>
      <w:fldSimple w:instr=" STYLEREF  &quot;Cover - Committee name&quot;  \* MERGEFORMAT ">
        <w:r w:rsidR="006F3FA5">
          <w:rPr>
            <w:noProof/>
          </w:rPr>
          <w:t>Standing Committee on Public Accounts</w:t>
        </w:r>
      </w:fldSimple>
      <w:r w:rsidR="001D22FC">
        <w:br/>
        <w:t>Legislative Assembly for the Australian Capital Territory</w:t>
      </w:r>
      <w:r w:rsidR="001D22FC">
        <w:br/>
        <w:t>GPO Box 1020</w:t>
      </w:r>
      <w:r w:rsidR="001D22FC">
        <w:br/>
        <w:t>CANBERRA ACT 2601</w:t>
      </w:r>
    </w:p>
    <w:p w14:paraId="664A1C88" w14:textId="7EF4E711" w:rsidR="001D22FC" w:rsidRDefault="001D22FC" w:rsidP="001D22FC">
      <w:pPr>
        <w:ind w:left="1134" w:hanging="1134"/>
      </w:pPr>
      <w:r>
        <w:rPr>
          <w:b/>
          <w:bCs/>
        </w:rPr>
        <w:t>Phone</w:t>
      </w:r>
      <w:r>
        <w:rPr>
          <w:b/>
          <w:bCs/>
        </w:rPr>
        <w:tab/>
      </w:r>
      <w:r>
        <w:t xml:space="preserve">(02) </w:t>
      </w:r>
      <w:r w:rsidRPr="008E750D">
        <w:t>620</w:t>
      </w:r>
      <w:r w:rsidR="00CB626E">
        <w:t>5</w:t>
      </w:r>
      <w:r w:rsidRPr="008E750D">
        <w:t xml:space="preserve"> </w:t>
      </w:r>
      <w:r w:rsidR="00CB626E">
        <w:t>0435</w:t>
      </w:r>
    </w:p>
    <w:p w14:paraId="3A6B4157" w14:textId="69CC64FE" w:rsidR="001D22FC" w:rsidRDefault="001D22FC" w:rsidP="001D22FC">
      <w:pPr>
        <w:ind w:left="1134" w:hanging="1134"/>
      </w:pPr>
      <w:r>
        <w:rPr>
          <w:b/>
          <w:bCs/>
        </w:rPr>
        <w:t>Email</w:t>
      </w:r>
      <w:r>
        <w:tab/>
      </w:r>
      <w:r w:rsidR="00CB626E">
        <w:t>LACommitteePA</w:t>
      </w:r>
      <w:r w:rsidR="008E750D">
        <w:t xml:space="preserve">@parliament.act.gov.au </w:t>
      </w:r>
    </w:p>
    <w:p w14:paraId="27F322AD" w14:textId="14980520" w:rsidR="00ED3906" w:rsidRDefault="001D22FC" w:rsidP="00123781">
      <w:pPr>
        <w:spacing w:line="259" w:lineRule="auto"/>
        <w:ind w:left="1134" w:hanging="1134"/>
      </w:pPr>
      <w:r>
        <w:rPr>
          <w:b/>
          <w:bCs/>
        </w:rPr>
        <w:t>Website</w:t>
      </w:r>
      <w:r w:rsidR="00123781">
        <w:rPr>
          <w:b/>
          <w:bCs/>
        </w:rPr>
        <w:tab/>
      </w:r>
      <w:hyperlink r:id="rId15" w:history="1">
        <w:r w:rsidRPr="001D22FC">
          <w:rPr>
            <w:rStyle w:val="Hyperlink"/>
          </w:rPr>
          <w:t>parliament.act.gov.au/parliamentary-business/in-committees</w:t>
        </w:r>
      </w:hyperlink>
    </w:p>
    <w:p w14:paraId="5BCE2563" w14:textId="77777777" w:rsidR="00ED3906" w:rsidRDefault="00ED3906">
      <w:pPr>
        <w:spacing w:line="259" w:lineRule="auto"/>
      </w:pPr>
      <w:r>
        <w:br w:type="page"/>
      </w:r>
    </w:p>
    <w:p w14:paraId="6AB8844C" w14:textId="615097F5" w:rsidR="003442A6" w:rsidRDefault="003442A6" w:rsidP="003442A6">
      <w:pPr>
        <w:pStyle w:val="Heading1nonumber"/>
      </w:pPr>
      <w:bookmarkStart w:id="6" w:name="_Toc126597847"/>
      <w:r>
        <w:lastRenderedPageBreak/>
        <w:t>About this inquiry</w:t>
      </w:r>
      <w:bookmarkEnd w:id="6"/>
    </w:p>
    <w:p w14:paraId="40A736CD" w14:textId="09A72E1D" w:rsidR="003567CC" w:rsidRDefault="003567CC" w:rsidP="003567CC">
      <w:pPr>
        <w:pStyle w:val="List"/>
      </w:pPr>
      <w:r w:rsidRPr="003567CC">
        <w:t xml:space="preserve">The Assembly’s Resolution of Appointment for the </w:t>
      </w:r>
      <w:r w:rsidR="00AE6F89">
        <w:t xml:space="preserve">Standing </w:t>
      </w:r>
      <w:r w:rsidRPr="003567CC">
        <w:t xml:space="preserve">Committee </w:t>
      </w:r>
      <w:r w:rsidR="00AE6F89">
        <w:t xml:space="preserve">on Public Accounts (the Committee) </w:t>
      </w:r>
      <w:r w:rsidRPr="003567CC">
        <w:t>of 2 December 2020, provides that:</w:t>
      </w:r>
    </w:p>
    <w:p w14:paraId="7D79BA6E" w14:textId="77777777" w:rsidR="00D30ED4" w:rsidRDefault="003567CC">
      <w:pPr>
        <w:pStyle w:val="Quote"/>
      </w:pPr>
      <w:r w:rsidRPr="003567CC">
        <w:t xml:space="preserve">(6) all reports of the ACT Auditor-General tabled in the Assembly stand referred to the Standing Committee on Public Accounts for inquiry and report; </w:t>
      </w:r>
    </w:p>
    <w:p w14:paraId="69EE2EBC" w14:textId="45385E8B" w:rsidR="003567CC" w:rsidRDefault="003567CC" w:rsidP="00D30ED4">
      <w:pPr>
        <w:pStyle w:val="List"/>
      </w:pPr>
      <w:r w:rsidRPr="003567CC">
        <w:t>It follows that Terms of Reference for each of the Standing Committee’s inquiries into Auditor</w:t>
      </w:r>
      <w:r w:rsidR="00BC274E">
        <w:noBreakHyphen/>
      </w:r>
      <w:r w:rsidRPr="003567CC">
        <w:t>General’s performance audit reports are, in effect, the Auditor-General’s report itself.</w:t>
      </w:r>
    </w:p>
    <w:p w14:paraId="7183E173" w14:textId="36075733" w:rsidR="003567CC" w:rsidRDefault="003567CC" w:rsidP="003567CC">
      <w:pPr>
        <w:pStyle w:val="List"/>
      </w:pPr>
      <w:r w:rsidRPr="003567CC">
        <w:t>At its meeting on 30 June 2022, the Committee resolved to inquire into the following Auditor</w:t>
      </w:r>
      <w:r w:rsidR="00133980">
        <w:noBreakHyphen/>
      </w:r>
      <w:r w:rsidRPr="003567CC">
        <w:t>General’s performance audit reports:</w:t>
      </w:r>
    </w:p>
    <w:p w14:paraId="6B6CDBFB" w14:textId="77777777" w:rsidR="003567CC" w:rsidRPr="003567CC" w:rsidRDefault="003567CC" w:rsidP="00133980">
      <w:pPr>
        <w:pStyle w:val="List"/>
        <w:numPr>
          <w:ilvl w:val="0"/>
          <w:numId w:val="24"/>
        </w:numPr>
      </w:pPr>
      <w:r w:rsidRPr="003567CC">
        <w:t>1/2022 – Management of detainee mental health services in the Alexander Maconochie Centre;</w:t>
      </w:r>
    </w:p>
    <w:p w14:paraId="4A4018E7" w14:textId="77777777" w:rsidR="003567CC" w:rsidRPr="003567CC" w:rsidRDefault="003567CC" w:rsidP="00133980">
      <w:pPr>
        <w:pStyle w:val="List"/>
        <w:numPr>
          <w:ilvl w:val="0"/>
          <w:numId w:val="24"/>
        </w:numPr>
      </w:pPr>
      <w:r w:rsidRPr="003567CC">
        <w:t>2/2022 – Fraud Prevention;</w:t>
      </w:r>
    </w:p>
    <w:p w14:paraId="18084557" w14:textId="77777777" w:rsidR="003567CC" w:rsidRPr="003567CC" w:rsidRDefault="003567CC" w:rsidP="00133980">
      <w:pPr>
        <w:pStyle w:val="List"/>
        <w:numPr>
          <w:ilvl w:val="0"/>
          <w:numId w:val="24"/>
        </w:numPr>
      </w:pPr>
      <w:r w:rsidRPr="003567CC">
        <w:t>3/2022 – Taxi Subsidy Scheme; and</w:t>
      </w:r>
    </w:p>
    <w:p w14:paraId="07D82E98" w14:textId="1DBAFF28" w:rsidR="002A3287" w:rsidRDefault="003567CC" w:rsidP="00B269BA">
      <w:pPr>
        <w:pStyle w:val="List"/>
        <w:numPr>
          <w:ilvl w:val="0"/>
          <w:numId w:val="24"/>
        </w:numPr>
      </w:pPr>
      <w:r w:rsidRPr="003567CC">
        <w:t>4/2022 – Governance arrangements for the planning of services for Parkwood, Ginninderry.</w:t>
      </w:r>
    </w:p>
    <w:p w14:paraId="3A7966B5" w14:textId="302A4CF5" w:rsidR="003567CC" w:rsidRPr="003567CC" w:rsidRDefault="003567CC" w:rsidP="003567CC">
      <w:pPr>
        <w:pStyle w:val="List"/>
      </w:pPr>
      <w:r w:rsidRPr="003567CC">
        <w:t>The full reports can be found on the</w:t>
      </w:r>
      <w:r w:rsidR="000C5269">
        <w:t xml:space="preserve"> </w:t>
      </w:r>
      <w:hyperlink r:id="rId16" w:history="1">
        <w:r w:rsidR="000C5269">
          <w:rPr>
            <w:rStyle w:val="Hyperlink"/>
          </w:rPr>
          <w:t>ACT Auditor-General's website</w:t>
        </w:r>
      </w:hyperlink>
      <w:r w:rsidR="000C5269">
        <w:t>.</w:t>
      </w:r>
    </w:p>
    <w:p w14:paraId="69B9A2DD" w14:textId="5AB9D00A" w:rsidR="00623507" w:rsidRDefault="00623507">
      <w:pPr>
        <w:spacing w:line="259" w:lineRule="auto"/>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68686806" w14:textId="4C6F3F69" w:rsidR="000949C1" w:rsidRDefault="008A6130" w:rsidP="006F3FA5">
          <w:pPr>
            <w:pStyle w:val="TOC1"/>
            <w:rPr>
              <w:rFonts w:asciiTheme="minorHAnsi" w:eastAsiaTheme="minorEastAsia" w:hAnsiTheme="minorHAnsi"/>
              <w:color w:val="auto"/>
              <w:w w:val="100"/>
              <w:sz w:val="22"/>
              <w:lang w:eastAsia="en-AU"/>
            </w:rPr>
          </w:pPr>
          <w:r>
            <w:fldChar w:fldCharType="begin"/>
          </w:r>
          <w:r>
            <w:instrText xml:space="preserve"> TOC \o "1-3" \h \z \u </w:instrText>
          </w:r>
          <w:r>
            <w:fldChar w:fldCharType="separate"/>
          </w:r>
          <w:hyperlink w:anchor="_Toc126597842" w:history="1">
            <w:r w:rsidR="000949C1" w:rsidRPr="001549AA">
              <w:rPr>
                <w:rStyle w:val="Hyperlink"/>
              </w:rPr>
              <w:t>About the committee</w:t>
            </w:r>
            <w:r w:rsidR="000949C1">
              <w:rPr>
                <w:webHidden/>
              </w:rPr>
              <w:tab/>
            </w:r>
            <w:r w:rsidR="000949C1">
              <w:rPr>
                <w:webHidden/>
              </w:rPr>
              <w:fldChar w:fldCharType="begin"/>
            </w:r>
            <w:r w:rsidR="000949C1">
              <w:rPr>
                <w:webHidden/>
              </w:rPr>
              <w:instrText xml:space="preserve"> PAGEREF _Toc126597842 \h </w:instrText>
            </w:r>
            <w:r w:rsidR="000949C1">
              <w:rPr>
                <w:webHidden/>
              </w:rPr>
            </w:r>
            <w:r w:rsidR="000949C1">
              <w:rPr>
                <w:webHidden/>
              </w:rPr>
              <w:fldChar w:fldCharType="separate"/>
            </w:r>
            <w:r w:rsidR="006F3FA5">
              <w:rPr>
                <w:webHidden/>
              </w:rPr>
              <w:t>i</w:t>
            </w:r>
            <w:r w:rsidR="000949C1">
              <w:rPr>
                <w:webHidden/>
              </w:rPr>
              <w:fldChar w:fldCharType="end"/>
            </w:r>
          </w:hyperlink>
        </w:p>
        <w:p w14:paraId="086B90F0" w14:textId="5B4B8DA9" w:rsidR="000949C1" w:rsidRDefault="00C87FF4" w:rsidP="0052476C">
          <w:pPr>
            <w:pStyle w:val="TOC2"/>
            <w:rPr>
              <w:rFonts w:eastAsiaTheme="minorEastAsia"/>
              <w:lang w:eastAsia="en-AU"/>
            </w:rPr>
          </w:pPr>
          <w:hyperlink w:anchor="_Toc126597843" w:history="1">
            <w:r w:rsidR="000949C1" w:rsidRPr="001549AA">
              <w:rPr>
                <w:rStyle w:val="Hyperlink"/>
              </w:rPr>
              <w:t>Establishing resolution</w:t>
            </w:r>
            <w:r w:rsidR="000949C1">
              <w:rPr>
                <w:webHidden/>
              </w:rPr>
              <w:tab/>
            </w:r>
            <w:r w:rsidR="000949C1">
              <w:rPr>
                <w:webHidden/>
              </w:rPr>
              <w:fldChar w:fldCharType="begin"/>
            </w:r>
            <w:r w:rsidR="000949C1">
              <w:rPr>
                <w:webHidden/>
              </w:rPr>
              <w:instrText xml:space="preserve"> PAGEREF _Toc126597843 \h </w:instrText>
            </w:r>
            <w:r w:rsidR="000949C1">
              <w:rPr>
                <w:webHidden/>
              </w:rPr>
            </w:r>
            <w:r w:rsidR="000949C1">
              <w:rPr>
                <w:webHidden/>
              </w:rPr>
              <w:fldChar w:fldCharType="separate"/>
            </w:r>
            <w:r w:rsidR="006F3FA5">
              <w:rPr>
                <w:webHidden/>
              </w:rPr>
              <w:t>i</w:t>
            </w:r>
            <w:r w:rsidR="000949C1">
              <w:rPr>
                <w:webHidden/>
              </w:rPr>
              <w:fldChar w:fldCharType="end"/>
            </w:r>
          </w:hyperlink>
        </w:p>
        <w:p w14:paraId="21A40A1A" w14:textId="4F84E9FF" w:rsidR="000949C1" w:rsidRDefault="00C87FF4" w:rsidP="0052476C">
          <w:pPr>
            <w:pStyle w:val="TOC2"/>
            <w:rPr>
              <w:rFonts w:eastAsiaTheme="minorEastAsia"/>
              <w:lang w:eastAsia="en-AU"/>
            </w:rPr>
          </w:pPr>
          <w:hyperlink w:anchor="_Toc126597844" w:history="1">
            <w:r w:rsidR="000949C1" w:rsidRPr="001549AA">
              <w:rPr>
                <w:rStyle w:val="Hyperlink"/>
              </w:rPr>
              <w:t>Committee members</w:t>
            </w:r>
            <w:r w:rsidR="000949C1">
              <w:rPr>
                <w:webHidden/>
              </w:rPr>
              <w:tab/>
            </w:r>
            <w:r w:rsidR="000949C1">
              <w:rPr>
                <w:webHidden/>
              </w:rPr>
              <w:fldChar w:fldCharType="begin"/>
            </w:r>
            <w:r w:rsidR="000949C1">
              <w:rPr>
                <w:webHidden/>
              </w:rPr>
              <w:instrText xml:space="preserve"> PAGEREF _Toc126597844 \h </w:instrText>
            </w:r>
            <w:r w:rsidR="000949C1">
              <w:rPr>
                <w:webHidden/>
              </w:rPr>
            </w:r>
            <w:r w:rsidR="000949C1">
              <w:rPr>
                <w:webHidden/>
              </w:rPr>
              <w:fldChar w:fldCharType="separate"/>
            </w:r>
            <w:r w:rsidR="006F3FA5">
              <w:rPr>
                <w:webHidden/>
              </w:rPr>
              <w:t>i</w:t>
            </w:r>
            <w:r w:rsidR="000949C1">
              <w:rPr>
                <w:webHidden/>
              </w:rPr>
              <w:fldChar w:fldCharType="end"/>
            </w:r>
          </w:hyperlink>
        </w:p>
        <w:p w14:paraId="2D2442CA" w14:textId="78C4CB78" w:rsidR="000949C1" w:rsidRDefault="00C87FF4" w:rsidP="0052476C">
          <w:pPr>
            <w:pStyle w:val="TOC2"/>
            <w:rPr>
              <w:rFonts w:eastAsiaTheme="minorEastAsia"/>
              <w:lang w:eastAsia="en-AU"/>
            </w:rPr>
          </w:pPr>
          <w:hyperlink w:anchor="_Toc126597845" w:history="1">
            <w:r w:rsidR="000949C1" w:rsidRPr="001549AA">
              <w:rPr>
                <w:rStyle w:val="Hyperlink"/>
              </w:rPr>
              <w:t>Secretariat</w:t>
            </w:r>
            <w:r w:rsidR="000949C1">
              <w:rPr>
                <w:webHidden/>
              </w:rPr>
              <w:tab/>
            </w:r>
            <w:r w:rsidR="000949C1">
              <w:rPr>
                <w:webHidden/>
              </w:rPr>
              <w:fldChar w:fldCharType="begin"/>
            </w:r>
            <w:r w:rsidR="000949C1">
              <w:rPr>
                <w:webHidden/>
              </w:rPr>
              <w:instrText xml:space="preserve"> PAGEREF _Toc126597845 \h </w:instrText>
            </w:r>
            <w:r w:rsidR="000949C1">
              <w:rPr>
                <w:webHidden/>
              </w:rPr>
            </w:r>
            <w:r w:rsidR="000949C1">
              <w:rPr>
                <w:webHidden/>
              </w:rPr>
              <w:fldChar w:fldCharType="separate"/>
            </w:r>
            <w:r w:rsidR="006F3FA5">
              <w:rPr>
                <w:webHidden/>
              </w:rPr>
              <w:t>i</w:t>
            </w:r>
            <w:r w:rsidR="000949C1">
              <w:rPr>
                <w:webHidden/>
              </w:rPr>
              <w:fldChar w:fldCharType="end"/>
            </w:r>
          </w:hyperlink>
        </w:p>
        <w:p w14:paraId="632313D3" w14:textId="20A0AF64" w:rsidR="000949C1" w:rsidRDefault="00C87FF4" w:rsidP="0052476C">
          <w:pPr>
            <w:pStyle w:val="TOC2"/>
            <w:rPr>
              <w:rFonts w:eastAsiaTheme="minorEastAsia"/>
              <w:lang w:eastAsia="en-AU"/>
            </w:rPr>
          </w:pPr>
          <w:hyperlink w:anchor="_Toc126597846" w:history="1">
            <w:r w:rsidR="000949C1" w:rsidRPr="001549AA">
              <w:rPr>
                <w:rStyle w:val="Hyperlink"/>
              </w:rPr>
              <w:t>Contact us</w:t>
            </w:r>
            <w:r w:rsidR="000949C1">
              <w:rPr>
                <w:webHidden/>
              </w:rPr>
              <w:tab/>
            </w:r>
            <w:r w:rsidR="000949C1">
              <w:rPr>
                <w:webHidden/>
              </w:rPr>
              <w:fldChar w:fldCharType="begin"/>
            </w:r>
            <w:r w:rsidR="000949C1">
              <w:rPr>
                <w:webHidden/>
              </w:rPr>
              <w:instrText xml:space="preserve"> PAGEREF _Toc126597846 \h </w:instrText>
            </w:r>
            <w:r w:rsidR="000949C1">
              <w:rPr>
                <w:webHidden/>
              </w:rPr>
            </w:r>
            <w:r w:rsidR="000949C1">
              <w:rPr>
                <w:webHidden/>
              </w:rPr>
              <w:fldChar w:fldCharType="separate"/>
            </w:r>
            <w:r w:rsidR="006F3FA5">
              <w:rPr>
                <w:webHidden/>
              </w:rPr>
              <w:t>i</w:t>
            </w:r>
            <w:r w:rsidR="000949C1">
              <w:rPr>
                <w:webHidden/>
              </w:rPr>
              <w:fldChar w:fldCharType="end"/>
            </w:r>
          </w:hyperlink>
        </w:p>
        <w:p w14:paraId="53BC7AB1" w14:textId="6528559D" w:rsidR="000949C1" w:rsidRDefault="00C87FF4" w:rsidP="006F3FA5">
          <w:pPr>
            <w:pStyle w:val="TOC1"/>
            <w:rPr>
              <w:rFonts w:asciiTheme="minorHAnsi" w:eastAsiaTheme="minorEastAsia" w:hAnsiTheme="minorHAnsi"/>
              <w:color w:val="auto"/>
              <w:w w:val="100"/>
              <w:sz w:val="22"/>
              <w:lang w:eastAsia="en-AU"/>
            </w:rPr>
          </w:pPr>
          <w:hyperlink w:anchor="_Toc126597847" w:history="1">
            <w:r w:rsidR="000949C1" w:rsidRPr="001549AA">
              <w:rPr>
                <w:rStyle w:val="Hyperlink"/>
              </w:rPr>
              <w:t>About this inquiry</w:t>
            </w:r>
            <w:r w:rsidR="000949C1">
              <w:rPr>
                <w:webHidden/>
              </w:rPr>
              <w:tab/>
            </w:r>
            <w:r w:rsidR="000949C1">
              <w:rPr>
                <w:webHidden/>
              </w:rPr>
              <w:fldChar w:fldCharType="begin"/>
            </w:r>
            <w:r w:rsidR="000949C1">
              <w:rPr>
                <w:webHidden/>
              </w:rPr>
              <w:instrText xml:space="preserve"> PAGEREF _Toc126597847 \h </w:instrText>
            </w:r>
            <w:r w:rsidR="000949C1">
              <w:rPr>
                <w:webHidden/>
              </w:rPr>
            </w:r>
            <w:r w:rsidR="000949C1">
              <w:rPr>
                <w:webHidden/>
              </w:rPr>
              <w:fldChar w:fldCharType="separate"/>
            </w:r>
            <w:r w:rsidR="006F3FA5">
              <w:rPr>
                <w:webHidden/>
              </w:rPr>
              <w:t>ii</w:t>
            </w:r>
            <w:r w:rsidR="000949C1">
              <w:rPr>
                <w:webHidden/>
              </w:rPr>
              <w:fldChar w:fldCharType="end"/>
            </w:r>
          </w:hyperlink>
        </w:p>
        <w:p w14:paraId="00BBA781" w14:textId="7C5E9C8D" w:rsidR="000949C1" w:rsidRDefault="00C87FF4" w:rsidP="006F3FA5">
          <w:pPr>
            <w:pStyle w:val="TOC1"/>
            <w:rPr>
              <w:rFonts w:asciiTheme="minorHAnsi" w:eastAsiaTheme="minorEastAsia" w:hAnsiTheme="minorHAnsi"/>
              <w:color w:val="auto"/>
              <w:w w:val="100"/>
              <w:sz w:val="22"/>
              <w:lang w:eastAsia="en-AU"/>
            </w:rPr>
          </w:pPr>
          <w:hyperlink w:anchor="_Toc126597848" w:history="1">
            <w:r w:rsidR="000949C1" w:rsidRPr="001549AA">
              <w:rPr>
                <w:rStyle w:val="Hyperlink"/>
              </w:rPr>
              <w:t>Acronyms</w:t>
            </w:r>
            <w:r w:rsidR="000949C1">
              <w:rPr>
                <w:webHidden/>
              </w:rPr>
              <w:tab/>
            </w:r>
            <w:r w:rsidR="000949C1">
              <w:rPr>
                <w:webHidden/>
              </w:rPr>
              <w:fldChar w:fldCharType="begin"/>
            </w:r>
            <w:r w:rsidR="000949C1">
              <w:rPr>
                <w:webHidden/>
              </w:rPr>
              <w:instrText xml:space="preserve"> PAGEREF _Toc126597848 \h </w:instrText>
            </w:r>
            <w:r w:rsidR="000949C1">
              <w:rPr>
                <w:webHidden/>
              </w:rPr>
            </w:r>
            <w:r w:rsidR="000949C1">
              <w:rPr>
                <w:webHidden/>
              </w:rPr>
              <w:fldChar w:fldCharType="separate"/>
            </w:r>
            <w:r w:rsidR="006F3FA5">
              <w:rPr>
                <w:webHidden/>
              </w:rPr>
              <w:t>v</w:t>
            </w:r>
            <w:r w:rsidR="000949C1">
              <w:rPr>
                <w:webHidden/>
              </w:rPr>
              <w:fldChar w:fldCharType="end"/>
            </w:r>
          </w:hyperlink>
        </w:p>
        <w:p w14:paraId="3A15B31D" w14:textId="6B5EFA73" w:rsidR="000949C1" w:rsidRDefault="00C87FF4" w:rsidP="006F3FA5">
          <w:pPr>
            <w:pStyle w:val="TOC1"/>
            <w:rPr>
              <w:rFonts w:asciiTheme="minorHAnsi" w:eastAsiaTheme="minorEastAsia" w:hAnsiTheme="minorHAnsi"/>
              <w:color w:val="auto"/>
              <w:w w:val="100"/>
              <w:sz w:val="22"/>
              <w:lang w:eastAsia="en-AU"/>
            </w:rPr>
          </w:pPr>
          <w:hyperlink w:anchor="_Toc126597849" w:history="1">
            <w:r w:rsidR="000949C1" w:rsidRPr="001549AA">
              <w:rPr>
                <w:rStyle w:val="Hyperlink"/>
              </w:rPr>
              <w:t>Recommendations</w:t>
            </w:r>
            <w:r w:rsidR="000949C1">
              <w:rPr>
                <w:webHidden/>
              </w:rPr>
              <w:tab/>
            </w:r>
            <w:r w:rsidR="000949C1">
              <w:rPr>
                <w:webHidden/>
              </w:rPr>
              <w:fldChar w:fldCharType="begin"/>
            </w:r>
            <w:r w:rsidR="000949C1">
              <w:rPr>
                <w:webHidden/>
              </w:rPr>
              <w:instrText xml:space="preserve"> PAGEREF _Toc126597849 \h </w:instrText>
            </w:r>
            <w:r w:rsidR="000949C1">
              <w:rPr>
                <w:webHidden/>
              </w:rPr>
            </w:r>
            <w:r w:rsidR="000949C1">
              <w:rPr>
                <w:webHidden/>
              </w:rPr>
              <w:fldChar w:fldCharType="separate"/>
            </w:r>
            <w:r w:rsidR="006F3FA5">
              <w:rPr>
                <w:webHidden/>
              </w:rPr>
              <w:t>vi</w:t>
            </w:r>
            <w:r w:rsidR="000949C1">
              <w:rPr>
                <w:webHidden/>
              </w:rPr>
              <w:fldChar w:fldCharType="end"/>
            </w:r>
          </w:hyperlink>
        </w:p>
        <w:p w14:paraId="6D8542AA" w14:textId="5F378000" w:rsidR="000949C1" w:rsidRDefault="00C87FF4" w:rsidP="006F3FA5">
          <w:pPr>
            <w:pStyle w:val="TOC1"/>
            <w:rPr>
              <w:rFonts w:asciiTheme="minorHAnsi" w:eastAsiaTheme="minorEastAsia" w:hAnsiTheme="minorHAnsi"/>
              <w:color w:val="auto"/>
              <w:w w:val="100"/>
              <w:sz w:val="22"/>
              <w:lang w:eastAsia="en-AU"/>
            </w:rPr>
          </w:pPr>
          <w:hyperlink w:anchor="_Toc126597850" w:history="1">
            <w:r w:rsidR="000949C1" w:rsidRPr="001549AA">
              <w:rPr>
                <w:rStyle w:val="Hyperlink"/>
              </w:rPr>
              <w:t>1.</w:t>
            </w:r>
            <w:r w:rsidR="000949C1">
              <w:rPr>
                <w:rFonts w:asciiTheme="minorHAnsi" w:eastAsiaTheme="minorEastAsia" w:hAnsiTheme="minorHAnsi"/>
                <w:color w:val="auto"/>
                <w:w w:val="100"/>
                <w:sz w:val="22"/>
                <w:lang w:eastAsia="en-AU"/>
              </w:rPr>
              <w:tab/>
            </w:r>
            <w:r w:rsidR="000949C1" w:rsidRPr="001549AA">
              <w:rPr>
                <w:rStyle w:val="Hyperlink"/>
              </w:rPr>
              <w:t>Introduction</w:t>
            </w:r>
            <w:r w:rsidR="000949C1">
              <w:rPr>
                <w:webHidden/>
              </w:rPr>
              <w:tab/>
            </w:r>
            <w:r w:rsidR="000949C1">
              <w:rPr>
                <w:webHidden/>
              </w:rPr>
              <w:fldChar w:fldCharType="begin"/>
            </w:r>
            <w:r w:rsidR="000949C1">
              <w:rPr>
                <w:webHidden/>
              </w:rPr>
              <w:instrText xml:space="preserve"> PAGEREF _Toc126597850 \h </w:instrText>
            </w:r>
            <w:r w:rsidR="000949C1">
              <w:rPr>
                <w:webHidden/>
              </w:rPr>
            </w:r>
            <w:r w:rsidR="000949C1">
              <w:rPr>
                <w:webHidden/>
              </w:rPr>
              <w:fldChar w:fldCharType="separate"/>
            </w:r>
            <w:r w:rsidR="006F3FA5">
              <w:rPr>
                <w:webHidden/>
              </w:rPr>
              <w:t>1</w:t>
            </w:r>
            <w:r w:rsidR="000949C1">
              <w:rPr>
                <w:webHidden/>
              </w:rPr>
              <w:fldChar w:fldCharType="end"/>
            </w:r>
          </w:hyperlink>
        </w:p>
        <w:p w14:paraId="2C5B64FA" w14:textId="181AC57D" w:rsidR="000949C1" w:rsidRDefault="00C87FF4" w:rsidP="006F3FA5">
          <w:pPr>
            <w:pStyle w:val="TOC1"/>
            <w:rPr>
              <w:rFonts w:asciiTheme="minorHAnsi" w:eastAsiaTheme="minorEastAsia" w:hAnsiTheme="minorHAnsi"/>
              <w:color w:val="auto"/>
              <w:w w:val="100"/>
              <w:sz w:val="22"/>
              <w:lang w:eastAsia="en-AU"/>
            </w:rPr>
          </w:pPr>
          <w:hyperlink w:anchor="_Toc126597851" w:history="1">
            <w:r w:rsidR="000949C1" w:rsidRPr="001549AA">
              <w:rPr>
                <w:rStyle w:val="Hyperlink"/>
              </w:rPr>
              <w:t>2.</w:t>
            </w:r>
            <w:r w:rsidR="000949C1">
              <w:rPr>
                <w:rFonts w:asciiTheme="minorHAnsi" w:eastAsiaTheme="minorEastAsia" w:hAnsiTheme="minorHAnsi"/>
                <w:color w:val="auto"/>
                <w:w w:val="100"/>
                <w:sz w:val="22"/>
                <w:lang w:eastAsia="en-AU"/>
              </w:rPr>
              <w:tab/>
            </w:r>
            <w:r w:rsidR="000949C1" w:rsidRPr="001549AA">
              <w:rPr>
                <w:rStyle w:val="Hyperlink"/>
              </w:rPr>
              <w:t>Auditor-General’s Performance Report No 1/2022: Management of Detainee Mental Health Services in the Alexander Maconochie Centre</w:t>
            </w:r>
            <w:r w:rsidR="000949C1">
              <w:rPr>
                <w:webHidden/>
              </w:rPr>
              <w:tab/>
            </w:r>
            <w:r w:rsidR="000949C1">
              <w:rPr>
                <w:webHidden/>
              </w:rPr>
              <w:fldChar w:fldCharType="begin"/>
            </w:r>
            <w:r w:rsidR="000949C1">
              <w:rPr>
                <w:webHidden/>
              </w:rPr>
              <w:instrText xml:space="preserve"> PAGEREF _Toc126597851 \h </w:instrText>
            </w:r>
            <w:r w:rsidR="000949C1">
              <w:rPr>
                <w:webHidden/>
              </w:rPr>
            </w:r>
            <w:r w:rsidR="000949C1">
              <w:rPr>
                <w:webHidden/>
              </w:rPr>
              <w:fldChar w:fldCharType="separate"/>
            </w:r>
            <w:r w:rsidR="006F3FA5">
              <w:rPr>
                <w:webHidden/>
              </w:rPr>
              <w:t>1</w:t>
            </w:r>
            <w:r w:rsidR="000949C1">
              <w:rPr>
                <w:webHidden/>
              </w:rPr>
              <w:fldChar w:fldCharType="end"/>
            </w:r>
          </w:hyperlink>
        </w:p>
        <w:p w14:paraId="493D8FFB" w14:textId="4DB39E7F" w:rsidR="000949C1" w:rsidRDefault="00C87FF4" w:rsidP="0052476C">
          <w:pPr>
            <w:pStyle w:val="TOC2"/>
            <w:rPr>
              <w:rFonts w:eastAsiaTheme="minorEastAsia"/>
              <w:lang w:eastAsia="en-AU"/>
            </w:rPr>
          </w:pPr>
          <w:hyperlink w:anchor="_Toc126597852" w:history="1">
            <w:r w:rsidR="000949C1" w:rsidRPr="001549AA">
              <w:rPr>
                <w:rStyle w:val="Hyperlink"/>
              </w:rPr>
              <w:t>The Report</w:t>
            </w:r>
            <w:r w:rsidR="000949C1">
              <w:rPr>
                <w:webHidden/>
              </w:rPr>
              <w:tab/>
            </w:r>
            <w:r w:rsidR="000949C1">
              <w:rPr>
                <w:webHidden/>
              </w:rPr>
              <w:fldChar w:fldCharType="begin"/>
            </w:r>
            <w:r w:rsidR="000949C1">
              <w:rPr>
                <w:webHidden/>
              </w:rPr>
              <w:instrText xml:space="preserve"> PAGEREF _Toc126597852 \h </w:instrText>
            </w:r>
            <w:r w:rsidR="000949C1">
              <w:rPr>
                <w:webHidden/>
              </w:rPr>
            </w:r>
            <w:r w:rsidR="000949C1">
              <w:rPr>
                <w:webHidden/>
              </w:rPr>
              <w:fldChar w:fldCharType="separate"/>
            </w:r>
            <w:r w:rsidR="006F3FA5">
              <w:rPr>
                <w:webHidden/>
              </w:rPr>
              <w:t>1</w:t>
            </w:r>
            <w:r w:rsidR="000949C1">
              <w:rPr>
                <w:webHidden/>
              </w:rPr>
              <w:fldChar w:fldCharType="end"/>
            </w:r>
          </w:hyperlink>
        </w:p>
        <w:p w14:paraId="59C95CC2" w14:textId="300B1CCE" w:rsidR="000949C1" w:rsidRDefault="00C87FF4" w:rsidP="0052476C">
          <w:pPr>
            <w:pStyle w:val="TOC2"/>
            <w:rPr>
              <w:rFonts w:eastAsiaTheme="minorEastAsia"/>
              <w:lang w:eastAsia="en-AU"/>
            </w:rPr>
          </w:pPr>
          <w:hyperlink w:anchor="_Toc126597853" w:history="1">
            <w:r w:rsidR="000949C1" w:rsidRPr="001549AA">
              <w:rPr>
                <w:rStyle w:val="Hyperlink"/>
              </w:rPr>
              <w:t>Committee Comment</w:t>
            </w:r>
            <w:r w:rsidR="000949C1">
              <w:rPr>
                <w:webHidden/>
              </w:rPr>
              <w:tab/>
            </w:r>
            <w:r w:rsidR="000949C1">
              <w:rPr>
                <w:webHidden/>
              </w:rPr>
              <w:fldChar w:fldCharType="begin"/>
            </w:r>
            <w:r w:rsidR="000949C1">
              <w:rPr>
                <w:webHidden/>
              </w:rPr>
              <w:instrText xml:space="preserve"> PAGEREF _Toc126597853 \h </w:instrText>
            </w:r>
            <w:r w:rsidR="000949C1">
              <w:rPr>
                <w:webHidden/>
              </w:rPr>
            </w:r>
            <w:r w:rsidR="000949C1">
              <w:rPr>
                <w:webHidden/>
              </w:rPr>
              <w:fldChar w:fldCharType="separate"/>
            </w:r>
            <w:r w:rsidR="006F3FA5">
              <w:rPr>
                <w:webHidden/>
              </w:rPr>
              <w:t>2</w:t>
            </w:r>
            <w:r w:rsidR="000949C1">
              <w:rPr>
                <w:webHidden/>
              </w:rPr>
              <w:fldChar w:fldCharType="end"/>
            </w:r>
          </w:hyperlink>
        </w:p>
        <w:p w14:paraId="1CF870BF" w14:textId="462B24A0" w:rsidR="000949C1" w:rsidRDefault="00C87FF4">
          <w:pPr>
            <w:pStyle w:val="TOC3"/>
            <w:rPr>
              <w:rFonts w:eastAsiaTheme="minorEastAsia"/>
              <w:lang w:eastAsia="en-AU"/>
            </w:rPr>
          </w:pPr>
          <w:hyperlink w:anchor="_Toc126597854" w:history="1">
            <w:r w:rsidR="000949C1" w:rsidRPr="001549AA">
              <w:rPr>
                <w:rStyle w:val="Hyperlink"/>
              </w:rPr>
              <w:t>Past reporting of AMC health services</w:t>
            </w:r>
            <w:r w:rsidR="000949C1">
              <w:rPr>
                <w:webHidden/>
              </w:rPr>
              <w:tab/>
            </w:r>
            <w:r w:rsidR="000949C1">
              <w:rPr>
                <w:webHidden/>
              </w:rPr>
              <w:fldChar w:fldCharType="begin"/>
            </w:r>
            <w:r w:rsidR="000949C1">
              <w:rPr>
                <w:webHidden/>
              </w:rPr>
              <w:instrText xml:space="preserve"> PAGEREF _Toc126597854 \h </w:instrText>
            </w:r>
            <w:r w:rsidR="000949C1">
              <w:rPr>
                <w:webHidden/>
              </w:rPr>
            </w:r>
            <w:r w:rsidR="000949C1">
              <w:rPr>
                <w:webHidden/>
              </w:rPr>
              <w:fldChar w:fldCharType="separate"/>
            </w:r>
            <w:r w:rsidR="006F3FA5">
              <w:rPr>
                <w:webHidden/>
              </w:rPr>
              <w:t>2</w:t>
            </w:r>
            <w:r w:rsidR="000949C1">
              <w:rPr>
                <w:webHidden/>
              </w:rPr>
              <w:fldChar w:fldCharType="end"/>
            </w:r>
          </w:hyperlink>
        </w:p>
        <w:p w14:paraId="020A02F1" w14:textId="3C7FFE98" w:rsidR="000949C1" w:rsidRDefault="00C87FF4">
          <w:pPr>
            <w:pStyle w:val="TOC3"/>
            <w:rPr>
              <w:rFonts w:eastAsiaTheme="minorEastAsia"/>
              <w:lang w:eastAsia="en-AU"/>
            </w:rPr>
          </w:pPr>
          <w:hyperlink w:anchor="_Toc126597855" w:history="1">
            <w:r w:rsidR="000949C1" w:rsidRPr="001549AA">
              <w:rPr>
                <w:rStyle w:val="Hyperlink"/>
              </w:rPr>
              <w:t xml:space="preserve">The </w:t>
            </w:r>
            <w:r w:rsidR="000949C1" w:rsidRPr="001549AA">
              <w:rPr>
                <w:rStyle w:val="Hyperlink"/>
                <w:i/>
                <w:iCs/>
              </w:rPr>
              <w:t>Corrections Management Act 2007</w:t>
            </w:r>
            <w:r w:rsidR="000949C1">
              <w:rPr>
                <w:webHidden/>
              </w:rPr>
              <w:tab/>
            </w:r>
            <w:r w:rsidR="000949C1">
              <w:rPr>
                <w:webHidden/>
              </w:rPr>
              <w:fldChar w:fldCharType="begin"/>
            </w:r>
            <w:r w:rsidR="000949C1">
              <w:rPr>
                <w:webHidden/>
              </w:rPr>
              <w:instrText xml:space="preserve"> PAGEREF _Toc126597855 \h </w:instrText>
            </w:r>
            <w:r w:rsidR="000949C1">
              <w:rPr>
                <w:webHidden/>
              </w:rPr>
            </w:r>
            <w:r w:rsidR="000949C1">
              <w:rPr>
                <w:webHidden/>
              </w:rPr>
              <w:fldChar w:fldCharType="separate"/>
            </w:r>
            <w:r w:rsidR="006F3FA5">
              <w:rPr>
                <w:webHidden/>
              </w:rPr>
              <w:t>3</w:t>
            </w:r>
            <w:r w:rsidR="000949C1">
              <w:rPr>
                <w:webHidden/>
              </w:rPr>
              <w:fldChar w:fldCharType="end"/>
            </w:r>
          </w:hyperlink>
        </w:p>
        <w:p w14:paraId="551F89D4" w14:textId="3EF42CA6" w:rsidR="000949C1" w:rsidRDefault="00C87FF4" w:rsidP="006F3FA5">
          <w:pPr>
            <w:pStyle w:val="TOC1"/>
            <w:rPr>
              <w:rFonts w:asciiTheme="minorHAnsi" w:eastAsiaTheme="minorEastAsia" w:hAnsiTheme="minorHAnsi"/>
              <w:color w:val="auto"/>
              <w:w w:val="100"/>
              <w:sz w:val="22"/>
              <w:lang w:eastAsia="en-AU"/>
            </w:rPr>
          </w:pPr>
          <w:hyperlink w:anchor="_Toc126597856" w:history="1">
            <w:r w:rsidR="000949C1" w:rsidRPr="001549AA">
              <w:rPr>
                <w:rStyle w:val="Hyperlink"/>
              </w:rPr>
              <w:t>3.</w:t>
            </w:r>
            <w:r w:rsidR="000949C1">
              <w:rPr>
                <w:rFonts w:asciiTheme="minorHAnsi" w:eastAsiaTheme="minorEastAsia" w:hAnsiTheme="minorHAnsi"/>
                <w:color w:val="auto"/>
                <w:w w:val="100"/>
                <w:sz w:val="22"/>
                <w:lang w:eastAsia="en-AU"/>
              </w:rPr>
              <w:tab/>
            </w:r>
            <w:r w:rsidR="000949C1" w:rsidRPr="001549AA">
              <w:rPr>
                <w:rStyle w:val="Hyperlink"/>
              </w:rPr>
              <w:t>Auditor-General’s Report No 2/2022: Fraud Prevention</w:t>
            </w:r>
            <w:r w:rsidR="000949C1">
              <w:rPr>
                <w:webHidden/>
              </w:rPr>
              <w:tab/>
            </w:r>
            <w:r w:rsidR="000949C1">
              <w:rPr>
                <w:webHidden/>
              </w:rPr>
              <w:fldChar w:fldCharType="begin"/>
            </w:r>
            <w:r w:rsidR="000949C1">
              <w:rPr>
                <w:webHidden/>
              </w:rPr>
              <w:instrText xml:space="preserve"> PAGEREF _Toc126597856 \h </w:instrText>
            </w:r>
            <w:r w:rsidR="000949C1">
              <w:rPr>
                <w:webHidden/>
              </w:rPr>
            </w:r>
            <w:r w:rsidR="000949C1">
              <w:rPr>
                <w:webHidden/>
              </w:rPr>
              <w:fldChar w:fldCharType="separate"/>
            </w:r>
            <w:r w:rsidR="006F3FA5">
              <w:rPr>
                <w:webHidden/>
              </w:rPr>
              <w:t>5</w:t>
            </w:r>
            <w:r w:rsidR="000949C1">
              <w:rPr>
                <w:webHidden/>
              </w:rPr>
              <w:fldChar w:fldCharType="end"/>
            </w:r>
          </w:hyperlink>
        </w:p>
        <w:p w14:paraId="35F75F4A" w14:textId="18DD2C5F" w:rsidR="000949C1" w:rsidRDefault="00C87FF4" w:rsidP="0052476C">
          <w:pPr>
            <w:pStyle w:val="TOC2"/>
            <w:rPr>
              <w:rFonts w:eastAsiaTheme="minorEastAsia"/>
              <w:lang w:eastAsia="en-AU"/>
            </w:rPr>
          </w:pPr>
          <w:hyperlink w:anchor="_Toc126597857" w:history="1">
            <w:r w:rsidR="000949C1" w:rsidRPr="001549AA">
              <w:rPr>
                <w:rStyle w:val="Hyperlink"/>
              </w:rPr>
              <w:t>The Report</w:t>
            </w:r>
            <w:r w:rsidR="000949C1">
              <w:rPr>
                <w:webHidden/>
              </w:rPr>
              <w:tab/>
            </w:r>
            <w:r w:rsidR="000949C1">
              <w:rPr>
                <w:webHidden/>
              </w:rPr>
              <w:fldChar w:fldCharType="begin"/>
            </w:r>
            <w:r w:rsidR="000949C1">
              <w:rPr>
                <w:webHidden/>
              </w:rPr>
              <w:instrText xml:space="preserve"> PAGEREF _Toc126597857 \h </w:instrText>
            </w:r>
            <w:r w:rsidR="000949C1">
              <w:rPr>
                <w:webHidden/>
              </w:rPr>
            </w:r>
            <w:r w:rsidR="000949C1">
              <w:rPr>
                <w:webHidden/>
              </w:rPr>
              <w:fldChar w:fldCharType="separate"/>
            </w:r>
            <w:r w:rsidR="006F3FA5">
              <w:rPr>
                <w:webHidden/>
              </w:rPr>
              <w:t>5</w:t>
            </w:r>
            <w:r w:rsidR="000949C1">
              <w:rPr>
                <w:webHidden/>
              </w:rPr>
              <w:fldChar w:fldCharType="end"/>
            </w:r>
          </w:hyperlink>
        </w:p>
        <w:p w14:paraId="6E0F591F" w14:textId="1ADD6971" w:rsidR="000949C1" w:rsidRDefault="00C87FF4" w:rsidP="0052476C">
          <w:pPr>
            <w:pStyle w:val="TOC2"/>
            <w:rPr>
              <w:rFonts w:eastAsiaTheme="minorEastAsia"/>
              <w:lang w:eastAsia="en-AU"/>
            </w:rPr>
          </w:pPr>
          <w:hyperlink w:anchor="_Toc126597858" w:history="1">
            <w:r w:rsidR="000949C1" w:rsidRPr="001549AA">
              <w:rPr>
                <w:rStyle w:val="Hyperlink"/>
              </w:rPr>
              <w:t>Committee Comment</w:t>
            </w:r>
            <w:r w:rsidR="000949C1">
              <w:rPr>
                <w:webHidden/>
              </w:rPr>
              <w:tab/>
            </w:r>
            <w:r w:rsidR="000949C1">
              <w:rPr>
                <w:webHidden/>
              </w:rPr>
              <w:fldChar w:fldCharType="begin"/>
            </w:r>
            <w:r w:rsidR="000949C1">
              <w:rPr>
                <w:webHidden/>
              </w:rPr>
              <w:instrText xml:space="preserve"> PAGEREF _Toc126597858 \h </w:instrText>
            </w:r>
            <w:r w:rsidR="000949C1">
              <w:rPr>
                <w:webHidden/>
              </w:rPr>
            </w:r>
            <w:r w:rsidR="000949C1">
              <w:rPr>
                <w:webHidden/>
              </w:rPr>
              <w:fldChar w:fldCharType="separate"/>
            </w:r>
            <w:r w:rsidR="006F3FA5">
              <w:rPr>
                <w:webHidden/>
              </w:rPr>
              <w:t>6</w:t>
            </w:r>
            <w:r w:rsidR="000949C1">
              <w:rPr>
                <w:webHidden/>
              </w:rPr>
              <w:fldChar w:fldCharType="end"/>
            </w:r>
          </w:hyperlink>
        </w:p>
        <w:p w14:paraId="5DDADFCA" w14:textId="414A4C56" w:rsidR="000949C1" w:rsidRDefault="00C87FF4" w:rsidP="006F3FA5">
          <w:pPr>
            <w:pStyle w:val="TOC1"/>
            <w:rPr>
              <w:rFonts w:asciiTheme="minorHAnsi" w:eastAsiaTheme="minorEastAsia" w:hAnsiTheme="minorHAnsi"/>
              <w:color w:val="auto"/>
              <w:w w:val="100"/>
              <w:sz w:val="22"/>
              <w:lang w:eastAsia="en-AU"/>
            </w:rPr>
          </w:pPr>
          <w:hyperlink w:anchor="_Toc126597859" w:history="1">
            <w:r w:rsidR="000949C1" w:rsidRPr="001549AA">
              <w:rPr>
                <w:rStyle w:val="Hyperlink"/>
              </w:rPr>
              <w:t>4.</w:t>
            </w:r>
            <w:r w:rsidR="000949C1">
              <w:rPr>
                <w:rFonts w:asciiTheme="minorHAnsi" w:eastAsiaTheme="minorEastAsia" w:hAnsiTheme="minorHAnsi"/>
                <w:color w:val="auto"/>
                <w:w w:val="100"/>
                <w:sz w:val="22"/>
                <w:lang w:eastAsia="en-AU"/>
              </w:rPr>
              <w:tab/>
            </w:r>
            <w:r w:rsidR="000949C1" w:rsidRPr="001549AA">
              <w:rPr>
                <w:rStyle w:val="Hyperlink"/>
              </w:rPr>
              <w:t>Auditor-General’s Report No 3/2022: ACT Taxi Subsidy Scheme</w:t>
            </w:r>
            <w:r w:rsidR="000949C1">
              <w:rPr>
                <w:webHidden/>
              </w:rPr>
              <w:tab/>
            </w:r>
            <w:r w:rsidR="000949C1">
              <w:rPr>
                <w:webHidden/>
              </w:rPr>
              <w:fldChar w:fldCharType="begin"/>
            </w:r>
            <w:r w:rsidR="000949C1">
              <w:rPr>
                <w:webHidden/>
              </w:rPr>
              <w:instrText xml:space="preserve"> PAGEREF _Toc126597859 \h </w:instrText>
            </w:r>
            <w:r w:rsidR="000949C1">
              <w:rPr>
                <w:webHidden/>
              </w:rPr>
            </w:r>
            <w:r w:rsidR="000949C1">
              <w:rPr>
                <w:webHidden/>
              </w:rPr>
              <w:fldChar w:fldCharType="separate"/>
            </w:r>
            <w:r w:rsidR="006F3FA5">
              <w:rPr>
                <w:webHidden/>
              </w:rPr>
              <w:t>6</w:t>
            </w:r>
            <w:r w:rsidR="000949C1">
              <w:rPr>
                <w:webHidden/>
              </w:rPr>
              <w:fldChar w:fldCharType="end"/>
            </w:r>
          </w:hyperlink>
        </w:p>
        <w:p w14:paraId="30C82705" w14:textId="143D2B15" w:rsidR="000949C1" w:rsidRDefault="00C87FF4" w:rsidP="0052476C">
          <w:pPr>
            <w:pStyle w:val="TOC2"/>
            <w:rPr>
              <w:rFonts w:eastAsiaTheme="minorEastAsia"/>
              <w:lang w:eastAsia="en-AU"/>
            </w:rPr>
          </w:pPr>
          <w:hyperlink w:anchor="_Toc126597860" w:history="1">
            <w:r w:rsidR="000949C1" w:rsidRPr="001549AA">
              <w:rPr>
                <w:rStyle w:val="Hyperlink"/>
              </w:rPr>
              <w:t>The Report</w:t>
            </w:r>
            <w:r w:rsidR="000949C1">
              <w:rPr>
                <w:webHidden/>
              </w:rPr>
              <w:tab/>
            </w:r>
            <w:r w:rsidR="000949C1">
              <w:rPr>
                <w:webHidden/>
              </w:rPr>
              <w:fldChar w:fldCharType="begin"/>
            </w:r>
            <w:r w:rsidR="000949C1">
              <w:rPr>
                <w:webHidden/>
              </w:rPr>
              <w:instrText xml:space="preserve"> PAGEREF _Toc126597860 \h </w:instrText>
            </w:r>
            <w:r w:rsidR="000949C1">
              <w:rPr>
                <w:webHidden/>
              </w:rPr>
            </w:r>
            <w:r w:rsidR="000949C1">
              <w:rPr>
                <w:webHidden/>
              </w:rPr>
              <w:fldChar w:fldCharType="separate"/>
            </w:r>
            <w:r w:rsidR="006F3FA5">
              <w:rPr>
                <w:webHidden/>
              </w:rPr>
              <w:t>6</w:t>
            </w:r>
            <w:r w:rsidR="000949C1">
              <w:rPr>
                <w:webHidden/>
              </w:rPr>
              <w:fldChar w:fldCharType="end"/>
            </w:r>
          </w:hyperlink>
        </w:p>
        <w:p w14:paraId="098DAE1B" w14:textId="6EFED0C0" w:rsidR="000949C1" w:rsidRDefault="00C87FF4" w:rsidP="0052476C">
          <w:pPr>
            <w:pStyle w:val="TOC2"/>
            <w:rPr>
              <w:rFonts w:eastAsiaTheme="minorEastAsia"/>
              <w:lang w:eastAsia="en-AU"/>
            </w:rPr>
          </w:pPr>
          <w:hyperlink w:anchor="_Toc126597861" w:history="1">
            <w:r w:rsidR="000949C1" w:rsidRPr="001549AA">
              <w:rPr>
                <w:rStyle w:val="Hyperlink"/>
              </w:rPr>
              <w:t>Committee Comment</w:t>
            </w:r>
            <w:r w:rsidR="000949C1">
              <w:rPr>
                <w:webHidden/>
              </w:rPr>
              <w:tab/>
            </w:r>
            <w:r w:rsidR="000949C1">
              <w:rPr>
                <w:webHidden/>
              </w:rPr>
              <w:fldChar w:fldCharType="begin"/>
            </w:r>
            <w:r w:rsidR="000949C1">
              <w:rPr>
                <w:webHidden/>
              </w:rPr>
              <w:instrText xml:space="preserve"> PAGEREF _Toc126597861 \h </w:instrText>
            </w:r>
            <w:r w:rsidR="000949C1">
              <w:rPr>
                <w:webHidden/>
              </w:rPr>
            </w:r>
            <w:r w:rsidR="000949C1">
              <w:rPr>
                <w:webHidden/>
              </w:rPr>
              <w:fldChar w:fldCharType="separate"/>
            </w:r>
            <w:r w:rsidR="006F3FA5">
              <w:rPr>
                <w:webHidden/>
              </w:rPr>
              <w:t>7</w:t>
            </w:r>
            <w:r w:rsidR="000949C1">
              <w:rPr>
                <w:webHidden/>
              </w:rPr>
              <w:fldChar w:fldCharType="end"/>
            </w:r>
          </w:hyperlink>
        </w:p>
        <w:p w14:paraId="1B5CF9A2" w14:textId="1F40A5CA" w:rsidR="000949C1" w:rsidRDefault="00C87FF4" w:rsidP="006F3FA5">
          <w:pPr>
            <w:pStyle w:val="TOC1"/>
            <w:rPr>
              <w:rFonts w:asciiTheme="minorHAnsi" w:eastAsiaTheme="minorEastAsia" w:hAnsiTheme="minorHAnsi"/>
              <w:color w:val="auto"/>
              <w:w w:val="100"/>
              <w:sz w:val="22"/>
              <w:lang w:eastAsia="en-AU"/>
            </w:rPr>
          </w:pPr>
          <w:hyperlink w:anchor="_Toc126597863" w:history="1">
            <w:r w:rsidR="000949C1" w:rsidRPr="001549AA">
              <w:rPr>
                <w:rStyle w:val="Hyperlink"/>
              </w:rPr>
              <w:t>5.</w:t>
            </w:r>
            <w:r w:rsidR="000949C1">
              <w:rPr>
                <w:rFonts w:asciiTheme="minorHAnsi" w:eastAsiaTheme="minorEastAsia" w:hAnsiTheme="minorHAnsi"/>
                <w:color w:val="auto"/>
                <w:w w:val="100"/>
                <w:sz w:val="22"/>
                <w:lang w:eastAsia="en-AU"/>
              </w:rPr>
              <w:tab/>
            </w:r>
            <w:r w:rsidR="000949C1" w:rsidRPr="001549AA">
              <w:rPr>
                <w:rStyle w:val="Hyperlink"/>
              </w:rPr>
              <w:t>Auditor-General’s Report No 4/2022: Governance Arrangements for Parkwood, Ginninderry</w:t>
            </w:r>
            <w:r w:rsidR="000949C1">
              <w:rPr>
                <w:webHidden/>
              </w:rPr>
              <w:tab/>
            </w:r>
            <w:r w:rsidR="000949C1">
              <w:rPr>
                <w:webHidden/>
              </w:rPr>
              <w:fldChar w:fldCharType="begin"/>
            </w:r>
            <w:r w:rsidR="000949C1">
              <w:rPr>
                <w:webHidden/>
              </w:rPr>
              <w:instrText xml:space="preserve"> PAGEREF _Toc126597863 \h </w:instrText>
            </w:r>
            <w:r w:rsidR="000949C1">
              <w:rPr>
                <w:webHidden/>
              </w:rPr>
            </w:r>
            <w:r w:rsidR="000949C1">
              <w:rPr>
                <w:webHidden/>
              </w:rPr>
              <w:fldChar w:fldCharType="separate"/>
            </w:r>
            <w:r w:rsidR="006F3FA5">
              <w:rPr>
                <w:webHidden/>
              </w:rPr>
              <w:t>9</w:t>
            </w:r>
            <w:r w:rsidR="000949C1">
              <w:rPr>
                <w:webHidden/>
              </w:rPr>
              <w:fldChar w:fldCharType="end"/>
            </w:r>
          </w:hyperlink>
        </w:p>
        <w:p w14:paraId="58E17BB0" w14:textId="3D739D52" w:rsidR="000949C1" w:rsidRDefault="00C87FF4" w:rsidP="0052476C">
          <w:pPr>
            <w:pStyle w:val="TOC2"/>
            <w:rPr>
              <w:rFonts w:eastAsiaTheme="minorEastAsia"/>
              <w:lang w:eastAsia="en-AU"/>
            </w:rPr>
          </w:pPr>
          <w:hyperlink w:anchor="_Toc126597864" w:history="1">
            <w:r w:rsidR="000949C1" w:rsidRPr="001549AA">
              <w:rPr>
                <w:rStyle w:val="Hyperlink"/>
              </w:rPr>
              <w:t>The Report</w:t>
            </w:r>
            <w:r w:rsidR="000949C1">
              <w:rPr>
                <w:webHidden/>
              </w:rPr>
              <w:tab/>
            </w:r>
            <w:r w:rsidR="000949C1">
              <w:rPr>
                <w:webHidden/>
              </w:rPr>
              <w:fldChar w:fldCharType="begin"/>
            </w:r>
            <w:r w:rsidR="000949C1">
              <w:rPr>
                <w:webHidden/>
              </w:rPr>
              <w:instrText xml:space="preserve"> PAGEREF _Toc126597864 \h </w:instrText>
            </w:r>
            <w:r w:rsidR="000949C1">
              <w:rPr>
                <w:webHidden/>
              </w:rPr>
            </w:r>
            <w:r w:rsidR="000949C1">
              <w:rPr>
                <w:webHidden/>
              </w:rPr>
              <w:fldChar w:fldCharType="separate"/>
            </w:r>
            <w:r w:rsidR="006F3FA5">
              <w:rPr>
                <w:webHidden/>
              </w:rPr>
              <w:t>9</w:t>
            </w:r>
            <w:r w:rsidR="000949C1">
              <w:rPr>
                <w:webHidden/>
              </w:rPr>
              <w:fldChar w:fldCharType="end"/>
            </w:r>
          </w:hyperlink>
        </w:p>
        <w:p w14:paraId="5D5305D9" w14:textId="6C810A26" w:rsidR="000949C1" w:rsidRDefault="00C87FF4" w:rsidP="0052476C">
          <w:pPr>
            <w:pStyle w:val="TOC2"/>
            <w:rPr>
              <w:rFonts w:eastAsiaTheme="minorEastAsia"/>
              <w:lang w:eastAsia="en-AU"/>
            </w:rPr>
          </w:pPr>
          <w:hyperlink w:anchor="_Toc126597865" w:history="1">
            <w:r w:rsidR="000949C1" w:rsidRPr="001549AA">
              <w:rPr>
                <w:rStyle w:val="Hyperlink"/>
              </w:rPr>
              <w:t>Committee Comment</w:t>
            </w:r>
            <w:r w:rsidR="000949C1">
              <w:rPr>
                <w:webHidden/>
              </w:rPr>
              <w:tab/>
            </w:r>
            <w:r w:rsidR="000949C1">
              <w:rPr>
                <w:webHidden/>
              </w:rPr>
              <w:fldChar w:fldCharType="begin"/>
            </w:r>
            <w:r w:rsidR="000949C1">
              <w:rPr>
                <w:webHidden/>
              </w:rPr>
              <w:instrText xml:space="preserve"> PAGEREF _Toc126597865 \h </w:instrText>
            </w:r>
            <w:r w:rsidR="000949C1">
              <w:rPr>
                <w:webHidden/>
              </w:rPr>
            </w:r>
            <w:r w:rsidR="000949C1">
              <w:rPr>
                <w:webHidden/>
              </w:rPr>
              <w:fldChar w:fldCharType="separate"/>
            </w:r>
            <w:r w:rsidR="006F3FA5">
              <w:rPr>
                <w:webHidden/>
              </w:rPr>
              <w:t>10</w:t>
            </w:r>
            <w:r w:rsidR="000949C1">
              <w:rPr>
                <w:webHidden/>
              </w:rPr>
              <w:fldChar w:fldCharType="end"/>
            </w:r>
          </w:hyperlink>
        </w:p>
        <w:p w14:paraId="551439C9" w14:textId="20FF9908" w:rsidR="000949C1" w:rsidRDefault="00C87FF4" w:rsidP="006F3FA5">
          <w:pPr>
            <w:pStyle w:val="TOC1"/>
            <w:rPr>
              <w:rFonts w:asciiTheme="minorHAnsi" w:eastAsiaTheme="minorEastAsia" w:hAnsiTheme="minorHAnsi"/>
              <w:color w:val="auto"/>
              <w:w w:val="100"/>
              <w:sz w:val="22"/>
              <w:lang w:eastAsia="en-AU"/>
            </w:rPr>
          </w:pPr>
          <w:hyperlink w:anchor="_Toc126597866" w:history="1">
            <w:r w:rsidR="000949C1" w:rsidRPr="001549AA">
              <w:rPr>
                <w:rStyle w:val="Hyperlink"/>
              </w:rPr>
              <w:t>6.</w:t>
            </w:r>
            <w:r w:rsidR="000949C1">
              <w:rPr>
                <w:rFonts w:asciiTheme="minorHAnsi" w:eastAsiaTheme="minorEastAsia" w:hAnsiTheme="minorHAnsi"/>
                <w:color w:val="auto"/>
                <w:w w:val="100"/>
                <w:sz w:val="22"/>
                <w:lang w:eastAsia="en-AU"/>
              </w:rPr>
              <w:tab/>
            </w:r>
            <w:r w:rsidR="000949C1" w:rsidRPr="001549AA">
              <w:rPr>
                <w:rStyle w:val="Hyperlink"/>
              </w:rPr>
              <w:t>Conclusion</w:t>
            </w:r>
            <w:r w:rsidR="000949C1">
              <w:rPr>
                <w:webHidden/>
              </w:rPr>
              <w:tab/>
            </w:r>
            <w:r w:rsidR="000949C1">
              <w:rPr>
                <w:webHidden/>
              </w:rPr>
              <w:fldChar w:fldCharType="begin"/>
            </w:r>
            <w:r w:rsidR="000949C1">
              <w:rPr>
                <w:webHidden/>
              </w:rPr>
              <w:instrText xml:space="preserve"> PAGEREF _Toc126597866 \h </w:instrText>
            </w:r>
            <w:r w:rsidR="000949C1">
              <w:rPr>
                <w:webHidden/>
              </w:rPr>
            </w:r>
            <w:r w:rsidR="000949C1">
              <w:rPr>
                <w:webHidden/>
              </w:rPr>
              <w:fldChar w:fldCharType="separate"/>
            </w:r>
            <w:r w:rsidR="006F3FA5">
              <w:rPr>
                <w:webHidden/>
              </w:rPr>
              <w:t>12</w:t>
            </w:r>
            <w:r w:rsidR="000949C1">
              <w:rPr>
                <w:webHidden/>
              </w:rPr>
              <w:fldChar w:fldCharType="end"/>
            </w:r>
          </w:hyperlink>
        </w:p>
        <w:p w14:paraId="03F9B9B4" w14:textId="47769C28" w:rsidR="000949C1" w:rsidRDefault="00C87FF4" w:rsidP="006F3FA5">
          <w:pPr>
            <w:pStyle w:val="TOC1"/>
            <w:rPr>
              <w:rFonts w:asciiTheme="minorHAnsi" w:eastAsiaTheme="minorEastAsia" w:hAnsiTheme="minorHAnsi"/>
              <w:color w:val="auto"/>
              <w:w w:val="100"/>
              <w:sz w:val="22"/>
              <w:lang w:eastAsia="en-AU"/>
            </w:rPr>
          </w:pPr>
          <w:hyperlink w:anchor="_Toc126597867" w:history="1">
            <w:r w:rsidR="000949C1" w:rsidRPr="001549AA">
              <w:rPr>
                <w:rStyle w:val="Hyperlink"/>
              </w:rPr>
              <w:t>Appendix A: Submissions</w:t>
            </w:r>
            <w:r w:rsidR="000949C1">
              <w:rPr>
                <w:webHidden/>
              </w:rPr>
              <w:tab/>
            </w:r>
            <w:r w:rsidR="000949C1">
              <w:rPr>
                <w:webHidden/>
              </w:rPr>
              <w:fldChar w:fldCharType="begin"/>
            </w:r>
            <w:r w:rsidR="000949C1">
              <w:rPr>
                <w:webHidden/>
              </w:rPr>
              <w:instrText xml:space="preserve"> PAGEREF _Toc126597867 \h </w:instrText>
            </w:r>
            <w:r w:rsidR="000949C1">
              <w:rPr>
                <w:webHidden/>
              </w:rPr>
            </w:r>
            <w:r w:rsidR="000949C1">
              <w:rPr>
                <w:webHidden/>
              </w:rPr>
              <w:fldChar w:fldCharType="separate"/>
            </w:r>
            <w:r w:rsidR="006F3FA5">
              <w:rPr>
                <w:webHidden/>
              </w:rPr>
              <w:t>13</w:t>
            </w:r>
            <w:r w:rsidR="000949C1">
              <w:rPr>
                <w:webHidden/>
              </w:rPr>
              <w:fldChar w:fldCharType="end"/>
            </w:r>
          </w:hyperlink>
        </w:p>
        <w:p w14:paraId="1E55CE2A" w14:textId="4C92763B" w:rsidR="000949C1" w:rsidRDefault="00C87FF4" w:rsidP="006F3FA5">
          <w:pPr>
            <w:pStyle w:val="TOC1"/>
            <w:rPr>
              <w:rFonts w:asciiTheme="minorHAnsi" w:eastAsiaTheme="minorEastAsia" w:hAnsiTheme="minorHAnsi"/>
              <w:color w:val="auto"/>
              <w:w w:val="100"/>
              <w:sz w:val="22"/>
              <w:lang w:eastAsia="en-AU"/>
            </w:rPr>
          </w:pPr>
          <w:hyperlink w:anchor="_Toc126597868" w:history="1">
            <w:r w:rsidR="000949C1" w:rsidRPr="001549AA">
              <w:rPr>
                <w:rStyle w:val="Hyperlink"/>
              </w:rPr>
              <w:t>Appendix B: Witnesses</w:t>
            </w:r>
            <w:r w:rsidR="000949C1">
              <w:rPr>
                <w:webHidden/>
              </w:rPr>
              <w:tab/>
            </w:r>
            <w:r w:rsidR="000949C1">
              <w:rPr>
                <w:webHidden/>
              </w:rPr>
              <w:fldChar w:fldCharType="begin"/>
            </w:r>
            <w:r w:rsidR="000949C1">
              <w:rPr>
                <w:webHidden/>
              </w:rPr>
              <w:instrText xml:space="preserve"> PAGEREF _Toc126597868 \h </w:instrText>
            </w:r>
            <w:r w:rsidR="000949C1">
              <w:rPr>
                <w:webHidden/>
              </w:rPr>
            </w:r>
            <w:r w:rsidR="000949C1">
              <w:rPr>
                <w:webHidden/>
              </w:rPr>
              <w:fldChar w:fldCharType="separate"/>
            </w:r>
            <w:r w:rsidR="006F3FA5">
              <w:rPr>
                <w:webHidden/>
              </w:rPr>
              <w:t>14</w:t>
            </w:r>
            <w:r w:rsidR="000949C1">
              <w:rPr>
                <w:webHidden/>
              </w:rPr>
              <w:fldChar w:fldCharType="end"/>
            </w:r>
          </w:hyperlink>
        </w:p>
        <w:p w14:paraId="5CD2D555" w14:textId="72477A06" w:rsidR="000949C1" w:rsidRDefault="00C87FF4">
          <w:pPr>
            <w:pStyle w:val="TOC3"/>
            <w:rPr>
              <w:rFonts w:eastAsiaTheme="minorEastAsia"/>
              <w:lang w:eastAsia="en-AU"/>
            </w:rPr>
          </w:pPr>
          <w:hyperlink w:anchor="_Toc126597869" w:history="1">
            <w:r w:rsidR="000949C1" w:rsidRPr="001549AA">
              <w:rPr>
                <w:rStyle w:val="Hyperlink"/>
              </w:rPr>
              <w:t>Thursday, 8 December 2022</w:t>
            </w:r>
            <w:r w:rsidR="000949C1">
              <w:rPr>
                <w:webHidden/>
              </w:rPr>
              <w:tab/>
            </w:r>
            <w:r w:rsidR="000949C1">
              <w:rPr>
                <w:webHidden/>
              </w:rPr>
              <w:fldChar w:fldCharType="begin"/>
            </w:r>
            <w:r w:rsidR="000949C1">
              <w:rPr>
                <w:webHidden/>
              </w:rPr>
              <w:instrText xml:space="preserve"> PAGEREF _Toc126597869 \h </w:instrText>
            </w:r>
            <w:r w:rsidR="000949C1">
              <w:rPr>
                <w:webHidden/>
              </w:rPr>
            </w:r>
            <w:r w:rsidR="000949C1">
              <w:rPr>
                <w:webHidden/>
              </w:rPr>
              <w:fldChar w:fldCharType="separate"/>
            </w:r>
            <w:r w:rsidR="006F3FA5">
              <w:rPr>
                <w:webHidden/>
              </w:rPr>
              <w:t>14</w:t>
            </w:r>
            <w:r w:rsidR="000949C1">
              <w:rPr>
                <w:webHidden/>
              </w:rPr>
              <w:fldChar w:fldCharType="end"/>
            </w:r>
          </w:hyperlink>
        </w:p>
        <w:p w14:paraId="1F4F00F0" w14:textId="03B0C276" w:rsidR="000949C1" w:rsidRDefault="00C87FF4" w:rsidP="006F3FA5">
          <w:pPr>
            <w:pStyle w:val="TOC1"/>
            <w:rPr>
              <w:rFonts w:asciiTheme="minorHAnsi" w:eastAsiaTheme="minorEastAsia" w:hAnsiTheme="minorHAnsi"/>
              <w:color w:val="auto"/>
              <w:w w:val="100"/>
              <w:sz w:val="22"/>
              <w:lang w:eastAsia="en-AU"/>
            </w:rPr>
          </w:pPr>
          <w:hyperlink w:anchor="_Toc126597870" w:history="1">
            <w:r w:rsidR="000949C1" w:rsidRPr="001549AA">
              <w:rPr>
                <w:rStyle w:val="Hyperlink"/>
              </w:rPr>
              <w:t>Appendix C: Questions taken on notice</w:t>
            </w:r>
            <w:r w:rsidR="000949C1">
              <w:rPr>
                <w:webHidden/>
              </w:rPr>
              <w:tab/>
            </w:r>
            <w:r w:rsidR="000949C1">
              <w:rPr>
                <w:webHidden/>
              </w:rPr>
              <w:fldChar w:fldCharType="begin"/>
            </w:r>
            <w:r w:rsidR="000949C1">
              <w:rPr>
                <w:webHidden/>
              </w:rPr>
              <w:instrText xml:space="preserve"> PAGEREF _Toc126597870 \h </w:instrText>
            </w:r>
            <w:r w:rsidR="000949C1">
              <w:rPr>
                <w:webHidden/>
              </w:rPr>
            </w:r>
            <w:r w:rsidR="000949C1">
              <w:rPr>
                <w:webHidden/>
              </w:rPr>
              <w:fldChar w:fldCharType="separate"/>
            </w:r>
            <w:r w:rsidR="006F3FA5">
              <w:rPr>
                <w:webHidden/>
              </w:rPr>
              <w:t>15</w:t>
            </w:r>
            <w:r w:rsidR="000949C1">
              <w:rPr>
                <w:webHidden/>
              </w:rPr>
              <w:fldChar w:fldCharType="end"/>
            </w:r>
          </w:hyperlink>
        </w:p>
        <w:p w14:paraId="34E3AF9C" w14:textId="187BA71F" w:rsidR="000949C1" w:rsidRDefault="00C87FF4" w:rsidP="0052476C">
          <w:pPr>
            <w:pStyle w:val="TOC2"/>
            <w:rPr>
              <w:rFonts w:eastAsiaTheme="minorEastAsia"/>
              <w:lang w:eastAsia="en-AU"/>
            </w:rPr>
          </w:pPr>
          <w:hyperlink w:anchor="_Toc126597871" w:history="1">
            <w:r w:rsidR="000949C1" w:rsidRPr="001549AA">
              <w:rPr>
                <w:rStyle w:val="Hyperlink"/>
              </w:rPr>
              <w:t>Questions taken on notice</w:t>
            </w:r>
            <w:r w:rsidR="000949C1">
              <w:rPr>
                <w:webHidden/>
              </w:rPr>
              <w:tab/>
            </w:r>
            <w:r w:rsidR="000949C1">
              <w:rPr>
                <w:webHidden/>
              </w:rPr>
              <w:fldChar w:fldCharType="begin"/>
            </w:r>
            <w:r w:rsidR="000949C1">
              <w:rPr>
                <w:webHidden/>
              </w:rPr>
              <w:instrText xml:space="preserve"> PAGEREF _Toc126597871 \h </w:instrText>
            </w:r>
            <w:r w:rsidR="000949C1">
              <w:rPr>
                <w:webHidden/>
              </w:rPr>
            </w:r>
            <w:r w:rsidR="000949C1">
              <w:rPr>
                <w:webHidden/>
              </w:rPr>
              <w:fldChar w:fldCharType="separate"/>
            </w:r>
            <w:r w:rsidR="006F3FA5">
              <w:rPr>
                <w:webHidden/>
              </w:rPr>
              <w:t>15</w:t>
            </w:r>
            <w:r w:rsidR="000949C1">
              <w:rPr>
                <w:webHidden/>
              </w:rPr>
              <w:fldChar w:fldCharType="end"/>
            </w:r>
          </w:hyperlink>
        </w:p>
        <w:p w14:paraId="1E1CDF38" w14:textId="186057DF"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7" w:name="_Toc79133347"/>
      <w:bookmarkStart w:id="8" w:name="_Hlk79475490"/>
      <w:r>
        <w:lastRenderedPageBreak/>
        <w:br w:type="page"/>
      </w:r>
    </w:p>
    <w:p w14:paraId="1F9FD703" w14:textId="77777777" w:rsidR="0031628A" w:rsidRDefault="0031628A" w:rsidP="0031628A">
      <w:pPr>
        <w:pStyle w:val="Heading1nonumber"/>
      </w:pPr>
      <w:bookmarkStart w:id="9" w:name="_Toc126597848"/>
      <w:r>
        <w:lastRenderedPageBreak/>
        <w:t>Acronyms</w:t>
      </w:r>
      <w:bookmarkEnd w:id="9"/>
    </w:p>
    <w:tbl>
      <w:tblPr>
        <w:tblStyle w:val="Assemblystyletable"/>
        <w:tblW w:w="0" w:type="auto"/>
        <w:tblLook w:val="04A0" w:firstRow="1" w:lastRow="0" w:firstColumn="1" w:lastColumn="0" w:noHBand="0" w:noVBand="1"/>
      </w:tblPr>
      <w:tblGrid>
        <w:gridCol w:w="1843"/>
        <w:gridCol w:w="7183"/>
      </w:tblGrid>
      <w:tr w:rsidR="00727F06" w14:paraId="7CEFBFC0"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4BAA8BFA" w14:textId="6580BC43" w:rsidR="00727F06" w:rsidRDefault="00727F06" w:rsidP="00727F06">
            <w:pPr>
              <w:pStyle w:val="Tableheading"/>
            </w:pPr>
            <w:r>
              <w:t>Acronym</w:t>
            </w:r>
          </w:p>
        </w:tc>
        <w:tc>
          <w:tcPr>
            <w:tcW w:w="7183" w:type="dxa"/>
          </w:tcPr>
          <w:p w14:paraId="68C8DDBE" w14:textId="0DF565CC" w:rsidR="00727F06" w:rsidRDefault="00727F06" w:rsidP="00727F06">
            <w:pPr>
              <w:pStyle w:val="Tableheading"/>
            </w:pPr>
            <w:r>
              <w:t>Long form</w:t>
            </w:r>
          </w:p>
        </w:tc>
      </w:tr>
      <w:tr w:rsidR="00727F06" w14:paraId="7793DFE9"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49C2103" w14:textId="281279C2" w:rsidR="00727F06" w:rsidRDefault="00FE3BBE" w:rsidP="00727F06">
            <w:pPr>
              <w:pStyle w:val="Tablebody"/>
            </w:pPr>
            <w:r>
              <w:t>ACT</w:t>
            </w:r>
          </w:p>
        </w:tc>
        <w:tc>
          <w:tcPr>
            <w:tcW w:w="7183" w:type="dxa"/>
          </w:tcPr>
          <w:p w14:paraId="44AB3819" w14:textId="10FB64F4" w:rsidR="00727F06" w:rsidRDefault="00FE3BBE" w:rsidP="00727F06">
            <w:pPr>
              <w:pStyle w:val="Tablebody"/>
            </w:pPr>
            <w:r>
              <w:t>Australian Capital Territory</w:t>
            </w:r>
          </w:p>
        </w:tc>
      </w:tr>
      <w:tr w:rsidR="00FE3BBE" w14:paraId="734DFA2F"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30AD7D19" w14:textId="11A0801D" w:rsidR="00FE3BBE" w:rsidRDefault="00FE3BBE" w:rsidP="00727F06">
            <w:pPr>
              <w:pStyle w:val="Tablebody"/>
            </w:pPr>
            <w:r>
              <w:t>ACTCS</w:t>
            </w:r>
          </w:p>
        </w:tc>
        <w:tc>
          <w:tcPr>
            <w:tcW w:w="7183" w:type="dxa"/>
          </w:tcPr>
          <w:p w14:paraId="0AA4E766" w14:textId="67817D11" w:rsidR="00FE3BBE" w:rsidRDefault="00FE3BBE" w:rsidP="00727F06">
            <w:pPr>
              <w:pStyle w:val="Tablebody"/>
            </w:pPr>
            <w:r>
              <w:t>Australian Capital Territory Corrective Services</w:t>
            </w:r>
          </w:p>
        </w:tc>
      </w:tr>
      <w:tr w:rsidR="00FE3BBE" w14:paraId="69119BBA"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5D84E31E" w14:textId="1F3D9557" w:rsidR="00FE3BBE" w:rsidRDefault="00FE3BBE" w:rsidP="00727F06">
            <w:pPr>
              <w:pStyle w:val="Tablebody"/>
            </w:pPr>
            <w:r>
              <w:t>AMC</w:t>
            </w:r>
          </w:p>
        </w:tc>
        <w:tc>
          <w:tcPr>
            <w:tcW w:w="7183" w:type="dxa"/>
          </w:tcPr>
          <w:p w14:paraId="4E09CD30" w14:textId="087410A6" w:rsidR="00FE3BBE" w:rsidRDefault="00FE3BBE" w:rsidP="00727F06">
            <w:pPr>
              <w:pStyle w:val="Tablebody"/>
            </w:pPr>
            <w:r>
              <w:t>Alexander Maconochie Centre</w:t>
            </w:r>
          </w:p>
        </w:tc>
      </w:tr>
      <w:tr w:rsidR="00FE3BBE" w14:paraId="2122AFC4"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4D5DB003" w14:textId="359827F4" w:rsidR="00FE3BBE" w:rsidRDefault="00FE3BBE" w:rsidP="00727F06">
            <w:pPr>
              <w:pStyle w:val="Tablebody"/>
            </w:pPr>
            <w:r>
              <w:t>ATSI</w:t>
            </w:r>
          </w:p>
        </w:tc>
        <w:tc>
          <w:tcPr>
            <w:tcW w:w="7183" w:type="dxa"/>
          </w:tcPr>
          <w:p w14:paraId="1E363883" w14:textId="430CC5D0" w:rsidR="00FE3BBE" w:rsidRDefault="00FE3BBE" w:rsidP="00727F06">
            <w:pPr>
              <w:pStyle w:val="Tablebody"/>
            </w:pPr>
            <w:r>
              <w:t>Aboriginal and Torres Strait Islander</w:t>
            </w:r>
          </w:p>
        </w:tc>
      </w:tr>
      <w:tr w:rsidR="00FE3BBE" w14:paraId="2295F5FE"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04FD60F" w14:textId="4C4443C4" w:rsidR="00FE3BBE" w:rsidRDefault="00FE3BBE" w:rsidP="00727F06">
            <w:pPr>
              <w:pStyle w:val="Tablebody"/>
            </w:pPr>
            <w:r>
              <w:t>CHS</w:t>
            </w:r>
          </w:p>
        </w:tc>
        <w:tc>
          <w:tcPr>
            <w:tcW w:w="7183" w:type="dxa"/>
          </w:tcPr>
          <w:p w14:paraId="31D3BA11" w14:textId="4EB17FBD" w:rsidR="00FE3BBE" w:rsidRDefault="00FE3BBE" w:rsidP="00727F06">
            <w:pPr>
              <w:pStyle w:val="Tablebody"/>
            </w:pPr>
            <w:r>
              <w:t>Canberra Health Services</w:t>
            </w:r>
          </w:p>
        </w:tc>
      </w:tr>
      <w:tr w:rsidR="000772FF" w14:paraId="3B313345"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42D4D405" w14:textId="1C76456B" w:rsidR="000772FF" w:rsidRDefault="000772FF" w:rsidP="00727F06">
            <w:pPr>
              <w:pStyle w:val="Tablebody"/>
            </w:pPr>
            <w:r>
              <w:t>CMTEDD</w:t>
            </w:r>
          </w:p>
        </w:tc>
        <w:tc>
          <w:tcPr>
            <w:tcW w:w="7183" w:type="dxa"/>
          </w:tcPr>
          <w:p w14:paraId="79D6A97E" w14:textId="3D699DCC" w:rsidR="000772FF" w:rsidRDefault="000772FF" w:rsidP="00727F06">
            <w:pPr>
              <w:pStyle w:val="Tablebody"/>
            </w:pPr>
            <w:r w:rsidRPr="000772FF">
              <w:t>Chief Minister, Treasury and Economic Development Directorate</w:t>
            </w:r>
          </w:p>
        </w:tc>
      </w:tr>
      <w:tr w:rsidR="000772FF" w14:paraId="23866BD9"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0307440F" w14:textId="67BBDA1B" w:rsidR="000772FF" w:rsidRDefault="000772FF" w:rsidP="00727F06">
            <w:pPr>
              <w:pStyle w:val="Tablebody"/>
            </w:pPr>
            <w:r>
              <w:t>CSD</w:t>
            </w:r>
          </w:p>
        </w:tc>
        <w:tc>
          <w:tcPr>
            <w:tcW w:w="7183" w:type="dxa"/>
          </w:tcPr>
          <w:p w14:paraId="48CAB4C9" w14:textId="5974E005" w:rsidR="000772FF" w:rsidRDefault="000772FF" w:rsidP="00727F06">
            <w:pPr>
              <w:pStyle w:val="Tablebody"/>
            </w:pPr>
            <w:r>
              <w:t>Community Services Directorate</w:t>
            </w:r>
          </w:p>
        </w:tc>
      </w:tr>
      <w:tr w:rsidR="00727F06" w14:paraId="76251220"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7F01DCC2" w14:textId="4CB18D05" w:rsidR="00727F06" w:rsidRDefault="00255853" w:rsidP="00727F06">
            <w:pPr>
              <w:pStyle w:val="Tablebody"/>
            </w:pPr>
            <w:r>
              <w:t>JACS</w:t>
            </w:r>
          </w:p>
        </w:tc>
        <w:tc>
          <w:tcPr>
            <w:tcW w:w="7183" w:type="dxa"/>
          </w:tcPr>
          <w:p w14:paraId="057F0D12" w14:textId="54B799F4" w:rsidR="00C206E3" w:rsidRDefault="00FE3BBE" w:rsidP="00727F06">
            <w:pPr>
              <w:pStyle w:val="Tablebody"/>
            </w:pPr>
            <w:r>
              <w:t>Justices and Community Safety</w:t>
            </w:r>
          </w:p>
        </w:tc>
      </w:tr>
      <w:tr w:rsidR="000772FF" w14:paraId="107D9C2C"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7D4D913" w14:textId="79E0AAB6" w:rsidR="000772FF" w:rsidRDefault="000772FF" w:rsidP="00727F06">
            <w:pPr>
              <w:pStyle w:val="Tablebody"/>
            </w:pPr>
            <w:r>
              <w:t>KPI</w:t>
            </w:r>
          </w:p>
        </w:tc>
        <w:tc>
          <w:tcPr>
            <w:tcW w:w="7183" w:type="dxa"/>
          </w:tcPr>
          <w:p w14:paraId="2B986594" w14:textId="3AEEDFFE" w:rsidR="000772FF" w:rsidRDefault="000772FF" w:rsidP="00727F06">
            <w:pPr>
              <w:pStyle w:val="Tablebody"/>
            </w:pPr>
            <w:r>
              <w:t>Key Performance Indicator</w:t>
            </w:r>
          </w:p>
        </w:tc>
      </w:tr>
      <w:tr w:rsidR="00C206E3" w14:paraId="10E972AA"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66BB8D3E" w14:textId="3D5A4F12" w:rsidR="00C206E3" w:rsidRDefault="00C206E3" w:rsidP="00727F06">
            <w:pPr>
              <w:pStyle w:val="Tablebody"/>
            </w:pPr>
            <w:r>
              <w:t>MLA</w:t>
            </w:r>
          </w:p>
        </w:tc>
        <w:tc>
          <w:tcPr>
            <w:tcW w:w="7183" w:type="dxa"/>
          </w:tcPr>
          <w:p w14:paraId="44266B26" w14:textId="408E92A3" w:rsidR="00C206E3" w:rsidRDefault="00C206E3" w:rsidP="00727F06">
            <w:pPr>
              <w:pStyle w:val="Tablebody"/>
            </w:pPr>
            <w:r>
              <w:t>Member of the Legislative Assembly</w:t>
            </w:r>
          </w:p>
        </w:tc>
      </w:tr>
      <w:tr w:rsidR="00E369B5" w14:paraId="2BE53D16"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3E34F11B" w14:textId="38C8F169" w:rsidR="00E369B5" w:rsidRDefault="00E369B5" w:rsidP="00727F06">
            <w:pPr>
              <w:pStyle w:val="Tablebody"/>
            </w:pPr>
            <w:r>
              <w:t>MoU</w:t>
            </w:r>
          </w:p>
        </w:tc>
        <w:tc>
          <w:tcPr>
            <w:tcW w:w="7183" w:type="dxa"/>
          </w:tcPr>
          <w:p w14:paraId="10125F78" w14:textId="045BA549" w:rsidR="00E369B5" w:rsidRDefault="00E369B5" w:rsidP="00727F06">
            <w:pPr>
              <w:pStyle w:val="Tablebody"/>
            </w:pPr>
            <w:r>
              <w:t>Memorandum of Understanding</w:t>
            </w:r>
          </w:p>
        </w:tc>
      </w:tr>
      <w:tr w:rsidR="00FE3BBE" w14:paraId="4A3E32E8"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05B27BC7" w14:textId="06C1ABAC" w:rsidR="00FE3BBE" w:rsidRDefault="00FE3BBE" w:rsidP="00727F06">
            <w:pPr>
              <w:pStyle w:val="Tablebody"/>
            </w:pPr>
            <w:r>
              <w:t>NSW</w:t>
            </w:r>
          </w:p>
        </w:tc>
        <w:tc>
          <w:tcPr>
            <w:tcW w:w="7183" w:type="dxa"/>
          </w:tcPr>
          <w:p w14:paraId="2B43270F" w14:textId="5B02AF8A" w:rsidR="00FE3BBE" w:rsidRDefault="00FE3BBE" w:rsidP="00727F06">
            <w:pPr>
              <w:pStyle w:val="Tablebody"/>
            </w:pPr>
            <w:r>
              <w:t>New South Wales</w:t>
            </w:r>
          </w:p>
        </w:tc>
      </w:tr>
      <w:tr w:rsidR="000772FF" w14:paraId="2ED52CEE"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496EC982" w14:textId="151BCCFD" w:rsidR="000772FF" w:rsidRDefault="000772FF" w:rsidP="00727F06">
            <w:pPr>
              <w:pStyle w:val="Tablebody"/>
            </w:pPr>
            <w:r>
              <w:t>TCCSD</w:t>
            </w:r>
          </w:p>
        </w:tc>
        <w:tc>
          <w:tcPr>
            <w:tcW w:w="7183" w:type="dxa"/>
          </w:tcPr>
          <w:p w14:paraId="3A356E4C" w14:textId="0BF4E4DC" w:rsidR="000772FF" w:rsidRPr="00E369B5" w:rsidRDefault="000772FF" w:rsidP="00727F06">
            <w:pPr>
              <w:pStyle w:val="Tablebody"/>
            </w:pPr>
            <w:r>
              <w:t>Transport Canberra and City Services Directorate</w:t>
            </w:r>
          </w:p>
        </w:tc>
      </w:tr>
      <w:tr w:rsidR="00E369B5" w14:paraId="25899A96"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72093807" w14:textId="7C5617E1" w:rsidR="00E369B5" w:rsidRDefault="00E369B5" w:rsidP="00727F06">
            <w:pPr>
              <w:pStyle w:val="Tablebody"/>
            </w:pPr>
            <w:r>
              <w:t>Winnunga</w:t>
            </w:r>
          </w:p>
        </w:tc>
        <w:tc>
          <w:tcPr>
            <w:tcW w:w="7183" w:type="dxa"/>
          </w:tcPr>
          <w:p w14:paraId="66B76AD0" w14:textId="51D90D03" w:rsidR="00E369B5" w:rsidRDefault="00E369B5" w:rsidP="00727F06">
            <w:pPr>
              <w:pStyle w:val="Tablebody"/>
            </w:pPr>
            <w:r w:rsidRPr="00E369B5">
              <w:t>Winnunga Nimmityjah Aboriginal Health Service</w:t>
            </w:r>
          </w:p>
        </w:tc>
      </w:tr>
    </w:tbl>
    <w:p w14:paraId="5CC4E2AD" w14:textId="5BD1EDE2" w:rsidR="0031628A" w:rsidRDefault="0031628A" w:rsidP="0031628A">
      <w:pPr>
        <w:rPr>
          <w:w w:val="90"/>
        </w:rPr>
      </w:pPr>
      <w:r>
        <w:br w:type="page"/>
      </w:r>
    </w:p>
    <w:p w14:paraId="4044F508" w14:textId="48033B00" w:rsidR="007A6EB9" w:rsidRDefault="008D72C9" w:rsidP="009F5A83">
      <w:pPr>
        <w:pStyle w:val="Heading1nonumber"/>
      </w:pPr>
      <w:bookmarkStart w:id="10" w:name="_Toc126597849"/>
      <w:r>
        <w:lastRenderedPageBreak/>
        <w:t>R</w:t>
      </w:r>
      <w:r w:rsidR="007A6EB9" w:rsidRPr="0006752F">
        <w:t>ecommendations</w:t>
      </w:r>
      <w:bookmarkEnd w:id="10"/>
    </w:p>
    <w:p w14:paraId="39758EC0" w14:textId="07593C82" w:rsidR="00164152" w:rsidRDefault="006A7A61" w:rsidP="006F3FA5">
      <w:pPr>
        <w:pStyle w:val="TOC1"/>
        <w:rPr>
          <w:rFonts w:asciiTheme="minorHAnsi" w:eastAsiaTheme="minorEastAsia" w:hAnsiTheme="minorHAnsi"/>
          <w:color w:val="auto"/>
          <w:w w:val="100"/>
          <w:sz w:val="22"/>
          <w:lang w:eastAsia="en-AU"/>
        </w:rPr>
      </w:pPr>
      <w:r>
        <w:fldChar w:fldCharType="begin"/>
      </w:r>
      <w:r>
        <w:instrText xml:space="preserve"> TOC \n \h \z \t "Recommendation heading,1,Recommendation body,2" </w:instrText>
      </w:r>
      <w:r>
        <w:fldChar w:fldCharType="separate"/>
      </w:r>
      <w:hyperlink w:anchor="_Toc128562703" w:history="1">
        <w:r w:rsidR="00164152" w:rsidRPr="00192133">
          <w:rPr>
            <w:rStyle w:val="Hyperlink"/>
          </w:rPr>
          <w:t>Recommendation 1</w:t>
        </w:r>
      </w:hyperlink>
    </w:p>
    <w:p w14:paraId="6DF21C43" w14:textId="266A842D" w:rsidR="00164152" w:rsidRDefault="00C87FF4">
      <w:pPr>
        <w:pStyle w:val="TOC2"/>
        <w:rPr>
          <w:rFonts w:eastAsiaTheme="minorEastAsia"/>
          <w:lang w:eastAsia="en-AU"/>
        </w:rPr>
      </w:pPr>
      <w:hyperlink w:anchor="_Toc128562704" w:history="1">
        <w:r w:rsidR="00164152" w:rsidRPr="00192133">
          <w:rPr>
            <w:rStyle w:val="Hyperlink"/>
          </w:rPr>
          <w:t>The Committee recommends that the ACT Government meet the mental health needs of all detainees.</w:t>
        </w:r>
      </w:hyperlink>
    </w:p>
    <w:p w14:paraId="7C331F3C" w14:textId="223F85F7" w:rsidR="00164152" w:rsidRDefault="00C87FF4" w:rsidP="006F3FA5">
      <w:pPr>
        <w:pStyle w:val="TOC1"/>
        <w:rPr>
          <w:rFonts w:asciiTheme="minorHAnsi" w:eastAsiaTheme="minorEastAsia" w:hAnsiTheme="minorHAnsi"/>
          <w:color w:val="auto"/>
          <w:w w:val="100"/>
          <w:sz w:val="22"/>
          <w:lang w:eastAsia="en-AU"/>
        </w:rPr>
      </w:pPr>
      <w:hyperlink w:anchor="_Toc128562705" w:history="1">
        <w:r w:rsidR="00164152" w:rsidRPr="00192133">
          <w:rPr>
            <w:rStyle w:val="Hyperlink"/>
          </w:rPr>
          <w:t>Recommendation 2</w:t>
        </w:r>
      </w:hyperlink>
    </w:p>
    <w:p w14:paraId="50424C63" w14:textId="6549DDCA" w:rsidR="00164152" w:rsidRDefault="00C87FF4">
      <w:pPr>
        <w:pStyle w:val="TOC2"/>
        <w:rPr>
          <w:rFonts w:eastAsiaTheme="minorEastAsia"/>
          <w:lang w:eastAsia="en-AU"/>
        </w:rPr>
      </w:pPr>
      <w:hyperlink w:anchor="_Toc128562706" w:history="1">
        <w:r w:rsidR="00164152" w:rsidRPr="00192133">
          <w:rPr>
            <w:rStyle w:val="Hyperlink"/>
          </w:rPr>
          <w:t>The Committee recommends that the ACT Government conduct a feasibility study on expanding the Hume Medical Centre.</w:t>
        </w:r>
      </w:hyperlink>
    </w:p>
    <w:p w14:paraId="1A795B18" w14:textId="55610345" w:rsidR="00164152" w:rsidRDefault="00C87FF4" w:rsidP="006F3FA5">
      <w:pPr>
        <w:pStyle w:val="TOC1"/>
        <w:rPr>
          <w:rFonts w:asciiTheme="minorHAnsi" w:eastAsiaTheme="minorEastAsia" w:hAnsiTheme="minorHAnsi"/>
          <w:color w:val="auto"/>
          <w:w w:val="100"/>
          <w:sz w:val="22"/>
          <w:lang w:eastAsia="en-AU"/>
        </w:rPr>
      </w:pPr>
      <w:hyperlink w:anchor="_Toc128562707" w:history="1">
        <w:r w:rsidR="00164152" w:rsidRPr="00192133">
          <w:rPr>
            <w:rStyle w:val="Hyperlink"/>
          </w:rPr>
          <w:t>Recommendation 3</w:t>
        </w:r>
      </w:hyperlink>
    </w:p>
    <w:p w14:paraId="3CA85520" w14:textId="4BED009F" w:rsidR="00164152" w:rsidRDefault="00C87FF4">
      <w:pPr>
        <w:pStyle w:val="TOC2"/>
        <w:rPr>
          <w:rFonts w:eastAsiaTheme="minorEastAsia"/>
          <w:lang w:eastAsia="en-AU"/>
        </w:rPr>
      </w:pPr>
      <w:hyperlink w:anchor="_Toc128562708" w:history="1">
        <w:r w:rsidR="00164152" w:rsidRPr="00192133">
          <w:rPr>
            <w:rStyle w:val="Hyperlink"/>
          </w:rPr>
          <w:t>The Committee recommends that the ACT Government provide structured days for detainees that cater to their mental health and wellbeing; such structured days should include access to improved alcohol and other drug rehabilitation programs and education programs, designed to assist detainees' mental health and wellbeing.</w:t>
        </w:r>
      </w:hyperlink>
    </w:p>
    <w:p w14:paraId="20D68950" w14:textId="7FFD35D2" w:rsidR="00164152" w:rsidRDefault="00C87FF4" w:rsidP="006F3FA5">
      <w:pPr>
        <w:pStyle w:val="TOC1"/>
        <w:rPr>
          <w:rFonts w:asciiTheme="minorHAnsi" w:eastAsiaTheme="minorEastAsia" w:hAnsiTheme="minorHAnsi"/>
          <w:color w:val="auto"/>
          <w:w w:val="100"/>
          <w:sz w:val="22"/>
          <w:lang w:eastAsia="en-AU"/>
        </w:rPr>
      </w:pPr>
      <w:hyperlink w:anchor="_Toc128562709" w:history="1">
        <w:r w:rsidR="00164152" w:rsidRPr="00192133">
          <w:rPr>
            <w:rStyle w:val="Hyperlink"/>
          </w:rPr>
          <w:t>Recommendation 4</w:t>
        </w:r>
      </w:hyperlink>
    </w:p>
    <w:p w14:paraId="615E8FFC" w14:textId="0B353D79" w:rsidR="00164152" w:rsidRDefault="00C87FF4">
      <w:pPr>
        <w:pStyle w:val="TOC2"/>
        <w:rPr>
          <w:rFonts w:eastAsiaTheme="minorEastAsia"/>
          <w:lang w:eastAsia="en-AU"/>
        </w:rPr>
      </w:pPr>
      <w:hyperlink w:anchor="_Toc128562710" w:history="1">
        <w:r w:rsidR="00164152" w:rsidRPr="00192133">
          <w:rPr>
            <w:rStyle w:val="Hyperlink"/>
          </w:rPr>
          <w:t>The Committee recommends that the ACT Government agree to all of the recommendations of the Auditor-General’s Report No 1/2022.</w:t>
        </w:r>
      </w:hyperlink>
    </w:p>
    <w:p w14:paraId="03C6B328" w14:textId="2A0EF41B" w:rsidR="00164152" w:rsidRDefault="00C87FF4" w:rsidP="006F3FA5">
      <w:pPr>
        <w:pStyle w:val="TOC1"/>
        <w:rPr>
          <w:rFonts w:asciiTheme="minorHAnsi" w:eastAsiaTheme="minorEastAsia" w:hAnsiTheme="minorHAnsi"/>
          <w:color w:val="auto"/>
          <w:w w:val="100"/>
          <w:sz w:val="22"/>
          <w:lang w:eastAsia="en-AU"/>
        </w:rPr>
      </w:pPr>
      <w:hyperlink w:anchor="_Toc128562711" w:history="1">
        <w:r w:rsidR="00164152" w:rsidRPr="00192133">
          <w:rPr>
            <w:rStyle w:val="Hyperlink"/>
          </w:rPr>
          <w:t>Recommendation 5</w:t>
        </w:r>
      </w:hyperlink>
    </w:p>
    <w:p w14:paraId="78D3BBA0" w14:textId="0B5CB72F" w:rsidR="00164152" w:rsidRDefault="00C87FF4">
      <w:pPr>
        <w:pStyle w:val="TOC2"/>
        <w:rPr>
          <w:rFonts w:eastAsiaTheme="minorEastAsia"/>
          <w:lang w:eastAsia="en-AU"/>
        </w:rPr>
      </w:pPr>
      <w:hyperlink w:anchor="_Toc128562712" w:history="1">
        <w:r w:rsidR="00164152" w:rsidRPr="00192133">
          <w:rPr>
            <w:rStyle w:val="Hyperlink"/>
          </w:rPr>
          <w:t>The Committee recommends that the ACT Government continue with its planned update of the conflict-of-interest policy.</w:t>
        </w:r>
      </w:hyperlink>
    </w:p>
    <w:p w14:paraId="6DD1EEDF" w14:textId="45E4995A" w:rsidR="00164152" w:rsidRDefault="00C87FF4" w:rsidP="006F3FA5">
      <w:pPr>
        <w:pStyle w:val="TOC1"/>
        <w:rPr>
          <w:rFonts w:asciiTheme="minorHAnsi" w:eastAsiaTheme="minorEastAsia" w:hAnsiTheme="minorHAnsi"/>
          <w:color w:val="auto"/>
          <w:w w:val="100"/>
          <w:sz w:val="22"/>
          <w:lang w:eastAsia="en-AU"/>
        </w:rPr>
      </w:pPr>
      <w:hyperlink w:anchor="_Toc128562713" w:history="1">
        <w:r w:rsidR="00164152" w:rsidRPr="00192133">
          <w:rPr>
            <w:rStyle w:val="Hyperlink"/>
          </w:rPr>
          <w:t>Recommendation 6</w:t>
        </w:r>
      </w:hyperlink>
    </w:p>
    <w:p w14:paraId="29C5C3B2" w14:textId="2BBC17DA" w:rsidR="00164152" w:rsidRDefault="00C87FF4">
      <w:pPr>
        <w:pStyle w:val="TOC2"/>
        <w:rPr>
          <w:rFonts w:eastAsiaTheme="minorEastAsia"/>
          <w:lang w:eastAsia="en-AU"/>
        </w:rPr>
      </w:pPr>
      <w:hyperlink w:anchor="_Toc128562714" w:history="1">
        <w:r w:rsidR="00164152" w:rsidRPr="00192133">
          <w:rPr>
            <w:rStyle w:val="Hyperlink"/>
          </w:rPr>
          <w:t>The Committee recommends that the ACT Government adopt the recommendations of the Auditor-General’s Report No 2/2022.</w:t>
        </w:r>
      </w:hyperlink>
    </w:p>
    <w:p w14:paraId="22F13FAF" w14:textId="188B901E" w:rsidR="00164152" w:rsidRDefault="00C87FF4" w:rsidP="006F3FA5">
      <w:pPr>
        <w:pStyle w:val="TOC1"/>
        <w:rPr>
          <w:rFonts w:asciiTheme="minorHAnsi" w:eastAsiaTheme="minorEastAsia" w:hAnsiTheme="minorHAnsi"/>
          <w:color w:val="auto"/>
          <w:w w:val="100"/>
          <w:sz w:val="22"/>
          <w:lang w:eastAsia="en-AU"/>
        </w:rPr>
      </w:pPr>
      <w:hyperlink w:anchor="_Toc128562715" w:history="1">
        <w:r w:rsidR="00164152" w:rsidRPr="00192133">
          <w:rPr>
            <w:rStyle w:val="Hyperlink"/>
          </w:rPr>
          <w:t>Recommendation 7</w:t>
        </w:r>
      </w:hyperlink>
    </w:p>
    <w:p w14:paraId="1C24E302" w14:textId="3E4E1BAA" w:rsidR="00164152" w:rsidRDefault="00C87FF4">
      <w:pPr>
        <w:pStyle w:val="TOC2"/>
        <w:rPr>
          <w:rFonts w:eastAsiaTheme="minorEastAsia"/>
          <w:lang w:eastAsia="en-AU"/>
        </w:rPr>
      </w:pPr>
      <w:hyperlink w:anchor="_Toc128562716" w:history="1">
        <w:r w:rsidR="00164152" w:rsidRPr="00192133">
          <w:rPr>
            <w:rStyle w:val="Hyperlink"/>
          </w:rPr>
          <w:t>The Committee recommends that the ACT Government revise the caps in the taxi subsidy scheme in line with the results of the disability strategy consultation.</w:t>
        </w:r>
      </w:hyperlink>
    </w:p>
    <w:p w14:paraId="4E2593AD" w14:textId="64648514" w:rsidR="00164152" w:rsidRDefault="00C87FF4" w:rsidP="006F3FA5">
      <w:pPr>
        <w:pStyle w:val="TOC1"/>
        <w:rPr>
          <w:rFonts w:asciiTheme="minorHAnsi" w:eastAsiaTheme="minorEastAsia" w:hAnsiTheme="minorHAnsi"/>
          <w:color w:val="auto"/>
          <w:w w:val="100"/>
          <w:sz w:val="22"/>
          <w:lang w:eastAsia="en-AU"/>
        </w:rPr>
      </w:pPr>
      <w:hyperlink w:anchor="_Toc128562717" w:history="1">
        <w:r w:rsidR="00164152" w:rsidRPr="00192133">
          <w:rPr>
            <w:rStyle w:val="Hyperlink"/>
          </w:rPr>
          <w:t>Recommendation 8</w:t>
        </w:r>
      </w:hyperlink>
    </w:p>
    <w:p w14:paraId="129F266C" w14:textId="0F795039" w:rsidR="00164152" w:rsidRDefault="00C87FF4">
      <w:pPr>
        <w:pStyle w:val="TOC2"/>
        <w:rPr>
          <w:rFonts w:eastAsiaTheme="minorEastAsia"/>
          <w:lang w:eastAsia="en-AU"/>
        </w:rPr>
      </w:pPr>
      <w:hyperlink w:anchor="_Toc128562718" w:history="1">
        <w:r w:rsidR="00164152" w:rsidRPr="00192133">
          <w:rPr>
            <w:rStyle w:val="Hyperlink"/>
          </w:rPr>
          <w:t>The Committee recommends that the ACT Government address geo-spatial disadvantage of users in the taxi subsidy scheme.</w:t>
        </w:r>
      </w:hyperlink>
    </w:p>
    <w:p w14:paraId="7E91B727" w14:textId="011B1E0F" w:rsidR="00164152" w:rsidRDefault="00C87FF4" w:rsidP="006F3FA5">
      <w:pPr>
        <w:pStyle w:val="TOC1"/>
        <w:rPr>
          <w:rFonts w:asciiTheme="minorHAnsi" w:eastAsiaTheme="minorEastAsia" w:hAnsiTheme="minorHAnsi"/>
          <w:color w:val="auto"/>
          <w:w w:val="100"/>
          <w:sz w:val="22"/>
          <w:lang w:eastAsia="en-AU"/>
        </w:rPr>
      </w:pPr>
      <w:hyperlink w:anchor="_Toc128562719" w:history="1">
        <w:r w:rsidR="00164152" w:rsidRPr="00192133">
          <w:rPr>
            <w:rStyle w:val="Hyperlink"/>
          </w:rPr>
          <w:t>Recommendation 9</w:t>
        </w:r>
      </w:hyperlink>
    </w:p>
    <w:p w14:paraId="372C3CAB" w14:textId="6BD59AF6" w:rsidR="00164152" w:rsidRDefault="00C87FF4">
      <w:pPr>
        <w:pStyle w:val="TOC2"/>
        <w:rPr>
          <w:rFonts w:eastAsiaTheme="minorEastAsia"/>
          <w:lang w:eastAsia="en-AU"/>
        </w:rPr>
      </w:pPr>
      <w:hyperlink w:anchor="_Toc128562720" w:history="1">
        <w:r w:rsidR="00164152" w:rsidRPr="00192133">
          <w:rPr>
            <w:rStyle w:val="Hyperlink"/>
          </w:rPr>
          <w:t>The Committee recommends that the ACT Government conduct more community consultation when revising the cap in the taxi subsidy scheme, including feedback from people who do not use the scheme due to the cap being too low.</w:t>
        </w:r>
      </w:hyperlink>
    </w:p>
    <w:p w14:paraId="37203C5F" w14:textId="221EE7CF" w:rsidR="00164152" w:rsidRDefault="00C87FF4" w:rsidP="006F3FA5">
      <w:pPr>
        <w:pStyle w:val="TOC1"/>
        <w:rPr>
          <w:rFonts w:asciiTheme="minorHAnsi" w:eastAsiaTheme="minorEastAsia" w:hAnsiTheme="minorHAnsi"/>
          <w:color w:val="auto"/>
          <w:w w:val="100"/>
          <w:sz w:val="22"/>
          <w:lang w:eastAsia="en-AU"/>
        </w:rPr>
      </w:pPr>
      <w:hyperlink w:anchor="_Toc128562721" w:history="1">
        <w:r w:rsidR="00164152" w:rsidRPr="00192133">
          <w:rPr>
            <w:rStyle w:val="Hyperlink"/>
          </w:rPr>
          <w:t>Recommendation 10</w:t>
        </w:r>
      </w:hyperlink>
    </w:p>
    <w:p w14:paraId="6AB8D097" w14:textId="6FA4C1C9" w:rsidR="00164152" w:rsidRDefault="00C87FF4">
      <w:pPr>
        <w:pStyle w:val="TOC2"/>
        <w:rPr>
          <w:rFonts w:eastAsiaTheme="minorEastAsia"/>
          <w:lang w:eastAsia="en-AU"/>
        </w:rPr>
      </w:pPr>
      <w:hyperlink w:anchor="_Toc128562722" w:history="1">
        <w:r w:rsidR="00164152" w:rsidRPr="00192133">
          <w:rPr>
            <w:rStyle w:val="Hyperlink"/>
          </w:rPr>
          <w:t>The Committee recommends that the ACT Government adopt the recommendations of the Auditor-General’s Report No 3/2022.</w:t>
        </w:r>
      </w:hyperlink>
    </w:p>
    <w:p w14:paraId="4F272704" w14:textId="2A4EE72A" w:rsidR="00164152" w:rsidRDefault="00C87FF4" w:rsidP="006F3FA5">
      <w:pPr>
        <w:pStyle w:val="TOC1"/>
        <w:rPr>
          <w:rFonts w:asciiTheme="minorHAnsi" w:eastAsiaTheme="minorEastAsia" w:hAnsiTheme="minorHAnsi"/>
          <w:color w:val="auto"/>
          <w:w w:val="100"/>
          <w:sz w:val="22"/>
          <w:lang w:eastAsia="en-AU"/>
        </w:rPr>
      </w:pPr>
      <w:hyperlink w:anchor="_Toc128562723" w:history="1">
        <w:r w:rsidR="00164152" w:rsidRPr="00192133">
          <w:rPr>
            <w:rStyle w:val="Hyperlink"/>
          </w:rPr>
          <w:t>Recommendation 11</w:t>
        </w:r>
      </w:hyperlink>
    </w:p>
    <w:p w14:paraId="2C10AF74" w14:textId="14CE7CA2" w:rsidR="00164152" w:rsidRDefault="00C87FF4">
      <w:pPr>
        <w:pStyle w:val="TOC2"/>
        <w:rPr>
          <w:rFonts w:eastAsiaTheme="minorEastAsia"/>
          <w:lang w:eastAsia="en-AU"/>
        </w:rPr>
      </w:pPr>
      <w:hyperlink w:anchor="_Toc128562724" w:history="1">
        <w:r w:rsidR="00164152" w:rsidRPr="00192133">
          <w:rPr>
            <w:rStyle w:val="Hyperlink"/>
          </w:rPr>
          <w:t>The Committee recommends that the ACT Government continue to progress negotiations with NSW for the transfer of Parkwood.</w:t>
        </w:r>
      </w:hyperlink>
    </w:p>
    <w:p w14:paraId="1727B74E" w14:textId="447A0635" w:rsidR="00164152" w:rsidRDefault="00C87FF4" w:rsidP="006F3FA5">
      <w:pPr>
        <w:pStyle w:val="TOC1"/>
        <w:rPr>
          <w:rFonts w:asciiTheme="minorHAnsi" w:eastAsiaTheme="minorEastAsia" w:hAnsiTheme="minorHAnsi"/>
          <w:color w:val="auto"/>
          <w:w w:val="100"/>
          <w:sz w:val="22"/>
          <w:lang w:eastAsia="en-AU"/>
        </w:rPr>
      </w:pPr>
      <w:hyperlink w:anchor="_Toc128562725" w:history="1">
        <w:r w:rsidR="00164152" w:rsidRPr="00192133">
          <w:rPr>
            <w:rStyle w:val="Hyperlink"/>
          </w:rPr>
          <w:t>Recommendation 12</w:t>
        </w:r>
      </w:hyperlink>
    </w:p>
    <w:p w14:paraId="69AFEDB8" w14:textId="5CC33677" w:rsidR="00164152" w:rsidRDefault="00C87FF4">
      <w:pPr>
        <w:pStyle w:val="TOC2"/>
        <w:rPr>
          <w:rFonts w:eastAsiaTheme="minorEastAsia"/>
          <w:lang w:eastAsia="en-AU"/>
        </w:rPr>
      </w:pPr>
      <w:hyperlink w:anchor="_Toc128562726" w:history="1">
        <w:r w:rsidR="00164152" w:rsidRPr="00192133">
          <w:rPr>
            <w:rStyle w:val="Hyperlink"/>
          </w:rPr>
          <w:t>The Committee recommends that the ACT Government adopt the recommendations of the Auditor-General’s Report No 4/2022.</w:t>
        </w:r>
      </w:hyperlink>
    </w:p>
    <w:p w14:paraId="34234833" w14:textId="1D3FA980" w:rsidR="00B7541C" w:rsidRDefault="006A7A61" w:rsidP="00B7541C">
      <w:r>
        <w:fldChar w:fldCharType="end"/>
      </w:r>
    </w:p>
    <w:p w14:paraId="344C4F63" w14:textId="5C49D60C" w:rsidR="00B7541C" w:rsidRPr="00B7541C" w:rsidRDefault="00B7541C" w:rsidP="00B7541C">
      <w:pPr>
        <w:sectPr w:rsidR="00B7541C" w:rsidRPr="00B7541C" w:rsidSect="009F5A83">
          <w:footerReference w:type="even" r:id="rId17"/>
          <w:footerReference w:type="default" r:id="rId18"/>
          <w:pgSz w:w="11906" w:h="16838"/>
          <w:pgMar w:top="1440" w:right="1440" w:bottom="1440" w:left="1440" w:header="708" w:footer="708" w:gutter="0"/>
          <w:pgNumType w:fmt="lowerRoman" w:start="1"/>
          <w:cols w:space="708"/>
          <w:docGrid w:linePitch="360"/>
        </w:sectPr>
      </w:pPr>
    </w:p>
    <w:p w14:paraId="53852A67" w14:textId="10C4DF67" w:rsidR="0036775A" w:rsidRPr="006323F8" w:rsidRDefault="00C170E6" w:rsidP="00C170E6">
      <w:pPr>
        <w:pStyle w:val="Heading1"/>
      </w:pPr>
      <w:bookmarkStart w:id="11" w:name="_Toc126597850"/>
      <w:bookmarkEnd w:id="7"/>
      <w:r>
        <w:lastRenderedPageBreak/>
        <w:t>Introduction</w:t>
      </w:r>
      <w:bookmarkEnd w:id="11"/>
    </w:p>
    <w:p w14:paraId="5352670C" w14:textId="51DE6565" w:rsidR="00D4248C" w:rsidRDefault="00D4248C" w:rsidP="00D4248C">
      <w:pPr>
        <w:pStyle w:val="ListNumber2"/>
      </w:pPr>
      <w:r>
        <w:t>The Committee has received t</w:t>
      </w:r>
      <w:r w:rsidR="00657957">
        <w:t>w</w:t>
      </w:r>
      <w:r>
        <w:t xml:space="preserve">o submissions </w:t>
      </w:r>
      <w:r w:rsidR="00C206E3">
        <w:t>for</w:t>
      </w:r>
      <w:r>
        <w:t xml:space="preserve"> this inquiry</w:t>
      </w:r>
      <w:r w:rsidR="000949C1">
        <w:t>.</w:t>
      </w:r>
      <w:r>
        <w:t xml:space="preserve"> </w:t>
      </w:r>
      <w:r w:rsidR="000949C1">
        <w:t xml:space="preserve">These are </w:t>
      </w:r>
      <w:r>
        <w:t xml:space="preserve">listed in </w:t>
      </w:r>
      <w:hyperlink w:anchor="AA" w:history="1">
        <w:r w:rsidR="00C206E3" w:rsidRPr="009F2494">
          <w:rPr>
            <w:rStyle w:val="Hyperlink"/>
            <w:b/>
            <w:bCs w:val="0"/>
          </w:rPr>
          <w:t>A</w:t>
        </w:r>
        <w:r w:rsidRPr="009F2494">
          <w:rPr>
            <w:rStyle w:val="Hyperlink"/>
            <w:b/>
            <w:bCs w:val="0"/>
          </w:rPr>
          <w:t>ppendix A</w:t>
        </w:r>
      </w:hyperlink>
      <w:r>
        <w:t>.</w:t>
      </w:r>
    </w:p>
    <w:p w14:paraId="4E0080DD" w14:textId="7A37ED1D" w:rsidR="00D4248C" w:rsidRDefault="00D4248C" w:rsidP="00D4248C">
      <w:pPr>
        <w:pStyle w:val="ListNumber2"/>
      </w:pPr>
      <w:r>
        <w:t xml:space="preserve">The Committee held a public hearing </w:t>
      </w:r>
      <w:r w:rsidR="00C206E3">
        <w:t>for</w:t>
      </w:r>
      <w:r>
        <w:t xml:space="preserve"> this inquiry on 8 December 2022.</w:t>
      </w:r>
      <w:r w:rsidR="00C206E3">
        <w:t xml:space="preserve"> Witnesses are listed in </w:t>
      </w:r>
      <w:hyperlink w:anchor="AB" w:history="1">
        <w:r w:rsidR="00C206E3" w:rsidRPr="009F2494">
          <w:rPr>
            <w:rStyle w:val="Hyperlink"/>
            <w:b/>
            <w:bCs w:val="0"/>
          </w:rPr>
          <w:t>Appendix B</w:t>
        </w:r>
      </w:hyperlink>
      <w:r w:rsidR="00C206E3">
        <w:t>.</w:t>
      </w:r>
    </w:p>
    <w:p w14:paraId="76BD1899" w14:textId="50CEF10B" w:rsidR="00053FBD" w:rsidRDefault="00053FBD" w:rsidP="00D4248C">
      <w:pPr>
        <w:pStyle w:val="ListNumber2"/>
      </w:pPr>
      <w:r>
        <w:t xml:space="preserve">The Committee had 10 Questions Taken on Notice for this inquiry. These are listed in </w:t>
      </w:r>
      <w:hyperlink w:anchor="AC" w:history="1">
        <w:r w:rsidRPr="009F2494">
          <w:rPr>
            <w:rStyle w:val="Hyperlink"/>
            <w:b/>
            <w:bCs w:val="0"/>
          </w:rPr>
          <w:t>Appendix C</w:t>
        </w:r>
      </w:hyperlink>
      <w:r>
        <w:t>.</w:t>
      </w:r>
    </w:p>
    <w:p w14:paraId="0733A814" w14:textId="55CD3008" w:rsidR="00BC0651" w:rsidRDefault="00902F86" w:rsidP="001C7708">
      <w:pPr>
        <w:pStyle w:val="ListNumber"/>
      </w:pPr>
      <w:bookmarkStart w:id="12" w:name="_Toc126597851"/>
      <w:bookmarkEnd w:id="8"/>
      <w:r>
        <w:t>Audit</w:t>
      </w:r>
      <w:r w:rsidR="000772FF">
        <w:t>or</w:t>
      </w:r>
      <w:r>
        <w:t>-General’</w:t>
      </w:r>
      <w:r w:rsidR="000922F2">
        <w:t>s</w:t>
      </w:r>
      <w:r>
        <w:t xml:space="preserve"> Performance Report No</w:t>
      </w:r>
      <w:r w:rsidR="000772FF">
        <w:t> </w:t>
      </w:r>
      <w:r>
        <w:t>1/2022: Management of Detainee Mental Health Services in the Alexander Maconochie Centre</w:t>
      </w:r>
      <w:bookmarkEnd w:id="12"/>
    </w:p>
    <w:p w14:paraId="40F32876" w14:textId="617878D4" w:rsidR="00D4248C" w:rsidRDefault="00D4248C" w:rsidP="00D4248C">
      <w:pPr>
        <w:pStyle w:val="Heading2"/>
      </w:pPr>
      <w:bookmarkStart w:id="13" w:name="_Toc126597852"/>
      <w:r>
        <w:t>The Report</w:t>
      </w:r>
      <w:bookmarkEnd w:id="13"/>
    </w:p>
    <w:p w14:paraId="779FA7F9" w14:textId="5A99D454" w:rsidR="001C7708" w:rsidRDefault="00AC6F3A" w:rsidP="001C7708">
      <w:pPr>
        <w:pStyle w:val="ListNumber2"/>
      </w:pPr>
      <w:r>
        <w:t xml:space="preserve">This report covers an audit </w:t>
      </w:r>
      <w:r w:rsidR="000A5D08">
        <w:t>of the management of detainee mental health services in the Alexander M</w:t>
      </w:r>
      <w:r w:rsidR="008229A9">
        <w:t>a</w:t>
      </w:r>
      <w:r w:rsidR="000A5D08">
        <w:t>conochie Centre (AMC), which was performed by the ACT Auditor-General in consultation with subject matter experts.</w:t>
      </w:r>
      <w:r w:rsidR="000A5D08">
        <w:rPr>
          <w:rStyle w:val="FootnoteReference"/>
        </w:rPr>
        <w:footnoteReference w:id="1"/>
      </w:r>
    </w:p>
    <w:p w14:paraId="5437D81E" w14:textId="023CA1B0" w:rsidR="008F3EF5" w:rsidRDefault="008F3EF5" w:rsidP="001C7708">
      <w:pPr>
        <w:pStyle w:val="ListNumber2"/>
      </w:pPr>
      <w:r>
        <w:t>Standard</w:t>
      </w:r>
      <w:r w:rsidR="008547A3">
        <w:t>s</w:t>
      </w:r>
      <w:r>
        <w:t xml:space="preserve"> of health care </w:t>
      </w:r>
      <w:r w:rsidR="001529F9">
        <w:t xml:space="preserve">at AMC are </w:t>
      </w:r>
      <w:r>
        <w:t xml:space="preserve">legislated by </w:t>
      </w:r>
      <w:r w:rsidR="001529F9">
        <w:t xml:space="preserve">the </w:t>
      </w:r>
      <w:r w:rsidRPr="001529F9">
        <w:rPr>
          <w:i/>
          <w:iCs/>
        </w:rPr>
        <w:t xml:space="preserve">Corrections </w:t>
      </w:r>
      <w:r w:rsidR="001529F9" w:rsidRPr="001529F9">
        <w:rPr>
          <w:i/>
          <w:iCs/>
        </w:rPr>
        <w:t>M</w:t>
      </w:r>
      <w:r w:rsidRPr="001529F9">
        <w:rPr>
          <w:i/>
          <w:iCs/>
        </w:rPr>
        <w:t>anagement Act 2007</w:t>
      </w:r>
      <w:r>
        <w:t>.</w:t>
      </w:r>
      <w:r w:rsidR="0055628A">
        <w:rPr>
          <w:rStyle w:val="FootnoteReference"/>
        </w:rPr>
        <w:footnoteReference w:id="2"/>
      </w:r>
    </w:p>
    <w:p w14:paraId="7DD921E9" w14:textId="3D36C3E0" w:rsidR="008F3EF5" w:rsidRDefault="001529F9" w:rsidP="00D62A56">
      <w:pPr>
        <w:pStyle w:val="ListNumber2"/>
      </w:pPr>
      <w:r>
        <w:t>The Justice and Community Services</w:t>
      </w:r>
      <w:r w:rsidR="00EB696D">
        <w:t xml:space="preserve"> (JACS)</w:t>
      </w:r>
      <w:r>
        <w:t xml:space="preserve"> and Canberra Health Services</w:t>
      </w:r>
      <w:r w:rsidR="00EB696D">
        <w:t xml:space="preserve"> (CHS)</w:t>
      </w:r>
      <w:r>
        <w:t xml:space="preserve"> directorates share management of health care at AMC through the </w:t>
      </w:r>
      <w:r w:rsidR="008F3EF5">
        <w:t>ACT Correctional Services</w:t>
      </w:r>
      <w:r>
        <w:t xml:space="preserve"> (ACTCS</w:t>
      </w:r>
      <w:r w:rsidR="008F3EF5">
        <w:t xml:space="preserve">) </w:t>
      </w:r>
      <w:r>
        <w:t xml:space="preserve">and Justice Health, </w:t>
      </w:r>
      <w:r w:rsidR="00EB696D">
        <w:t>respectively</w:t>
      </w:r>
      <w:r w:rsidR="008F3EF5">
        <w:t>:</w:t>
      </w:r>
    </w:p>
    <w:p w14:paraId="76C794D2" w14:textId="07D5585B" w:rsidR="008F3EF5" w:rsidRDefault="008F3EF5" w:rsidP="008F3EF5">
      <w:pPr>
        <w:pStyle w:val="Quote"/>
      </w:pPr>
      <w:r>
        <w:t>ACTCS has over-arching responsibility for the provision of safe and secure facilities and associated infrastructure for custodial and health services, while CHS has primary responsibility for providing health services for detainees.</w:t>
      </w:r>
      <w:r>
        <w:rPr>
          <w:rStyle w:val="FootnoteReference"/>
        </w:rPr>
        <w:footnoteReference w:id="3"/>
      </w:r>
    </w:p>
    <w:p w14:paraId="42450087" w14:textId="4C9BAD00" w:rsidR="00BB7429" w:rsidRDefault="00BB7429" w:rsidP="00BB7429">
      <w:pPr>
        <w:pStyle w:val="ListNumber2"/>
      </w:pPr>
      <w:r>
        <w:t>The report organised the audit findings under four areas, which were planning, framework</w:t>
      </w:r>
      <w:r w:rsidR="00EA29E0">
        <w:t xml:space="preserve"> </w:t>
      </w:r>
      <w:r w:rsidR="007A6668">
        <w:t>and</w:t>
      </w:r>
      <w:r>
        <w:t xml:space="preserve"> delivery of services, and screening for mental health issues.</w:t>
      </w:r>
    </w:p>
    <w:p w14:paraId="10C8F078" w14:textId="0B48A581" w:rsidR="008F3EF5" w:rsidRDefault="008547A3" w:rsidP="0086474E">
      <w:pPr>
        <w:pStyle w:val="ListNumber2"/>
      </w:pPr>
      <w:r>
        <w:t>The audit found that p</w:t>
      </w:r>
      <w:r w:rsidR="004B6219">
        <w:t>lanning</w:t>
      </w:r>
      <w:r>
        <w:t xml:space="preserve"> for detainee mental health services</w:t>
      </w:r>
      <w:r w:rsidR="009F04AD">
        <w:t xml:space="preserve"> at AMC</w:t>
      </w:r>
      <w:r w:rsidR="004B6219">
        <w:t xml:space="preserve"> </w:t>
      </w:r>
      <w:r w:rsidR="00BB7429">
        <w:t>was</w:t>
      </w:r>
      <w:r w:rsidR="004B6219">
        <w:t xml:space="preserve"> </w:t>
      </w:r>
      <w:r w:rsidR="00FC235C">
        <w:t>insufficient</w:t>
      </w:r>
      <w:r w:rsidR="00A9393A">
        <w:t xml:space="preserve">. This </w:t>
      </w:r>
      <w:r w:rsidR="00FC235C">
        <w:t>was</w:t>
      </w:r>
      <w:r w:rsidR="00A9393A">
        <w:t xml:space="preserve"> due to factors such as poor data collection, limited staff training, understaffing, and a lack of strategic direction from either JACS or CHS.</w:t>
      </w:r>
      <w:r w:rsidR="0086474E">
        <w:rPr>
          <w:rStyle w:val="FootnoteReference"/>
        </w:rPr>
        <w:footnoteReference w:id="4"/>
      </w:r>
    </w:p>
    <w:p w14:paraId="565A178B" w14:textId="0A75EDC9" w:rsidR="00E369B5" w:rsidRDefault="00BB7429" w:rsidP="00D62A56">
      <w:pPr>
        <w:pStyle w:val="ListNumber2"/>
      </w:pPr>
      <w:r>
        <w:t xml:space="preserve">According to the report, the framework for delivery of mental health services at AMC is </w:t>
      </w:r>
      <w:r w:rsidR="00FC235C">
        <w:t xml:space="preserve">mainly ineffective due </w:t>
      </w:r>
      <w:r>
        <w:t xml:space="preserve">to the ill-defined </w:t>
      </w:r>
      <w:r w:rsidR="000220D8">
        <w:t>c</w:t>
      </w:r>
      <w:r w:rsidR="00607F43">
        <w:t>o-management arrangement</w:t>
      </w:r>
      <w:r w:rsidR="000220D8">
        <w:t xml:space="preserve"> </w:t>
      </w:r>
      <w:r w:rsidR="00607F43">
        <w:t>between J</w:t>
      </w:r>
      <w:r w:rsidR="005C322C">
        <w:t>A</w:t>
      </w:r>
      <w:r w:rsidR="00607F43">
        <w:t xml:space="preserve">CS and </w:t>
      </w:r>
      <w:r w:rsidR="00607F43">
        <w:lastRenderedPageBreak/>
        <w:t xml:space="preserve">CHS. </w:t>
      </w:r>
      <w:r w:rsidR="00ED2004">
        <w:t>Gaps and overlaps in managerial responsibilities has led to a lack of communication and reporting between governance groups.</w:t>
      </w:r>
      <w:r w:rsidR="00ED2004" w:rsidRPr="009A1DE5">
        <w:rPr>
          <w:rStyle w:val="FootnoteReference"/>
        </w:rPr>
        <w:t xml:space="preserve"> </w:t>
      </w:r>
      <w:r w:rsidR="00ED2004">
        <w:t>Furthermore, poor record</w:t>
      </w:r>
      <w:r w:rsidR="00E369B5">
        <w:t>-</w:t>
      </w:r>
      <w:r w:rsidR="00ED2004">
        <w:t xml:space="preserve">keeping has led to AMC management being unable to identify </w:t>
      </w:r>
      <w:r w:rsidR="000E761D">
        <w:t xml:space="preserve">ineffective or </w:t>
      </w:r>
      <w:r w:rsidR="00E84069">
        <w:t>under-delivery of services</w:t>
      </w:r>
      <w:r w:rsidR="00ED2004">
        <w:t>.</w:t>
      </w:r>
    </w:p>
    <w:p w14:paraId="1BD9707B" w14:textId="6F4D4E97" w:rsidR="00D47D60" w:rsidRDefault="00ED2004" w:rsidP="00D62A56">
      <w:pPr>
        <w:pStyle w:val="ListNumber2"/>
      </w:pPr>
      <w:r>
        <w:t>For example, t</w:t>
      </w:r>
      <w:r w:rsidR="000220D8">
        <w:t xml:space="preserve">he audit found that although </w:t>
      </w:r>
      <w:r w:rsidR="000220D8" w:rsidRPr="000220D8">
        <w:t>Winnunga Nimmityjah Aboriginal Health and Community Services</w:t>
      </w:r>
      <w:r w:rsidR="0080547D">
        <w:t xml:space="preserve"> (</w:t>
      </w:r>
      <w:r w:rsidR="00E369B5">
        <w:t>Winnunga</w:t>
      </w:r>
      <w:r w:rsidR="0080547D">
        <w:t>)</w:t>
      </w:r>
      <w:r w:rsidR="000220D8">
        <w:t xml:space="preserve"> operate in AMC</w:t>
      </w:r>
      <w:r w:rsidR="00D13599">
        <w:t>,</w:t>
      </w:r>
      <w:r w:rsidR="000220D8">
        <w:t xml:space="preserve"> they have not been ‘</w:t>
      </w:r>
      <w:r w:rsidR="00607F43">
        <w:t xml:space="preserve">effectively incorporated’, leading to lack of oversight in </w:t>
      </w:r>
      <w:r w:rsidR="000220D8">
        <w:t>the provision of services to Aboriginal and Torres Strait Islander (A</w:t>
      </w:r>
      <w:r w:rsidR="00AC46DA">
        <w:t>TS</w:t>
      </w:r>
      <w:r w:rsidR="000220D8">
        <w:t>I) detainees</w:t>
      </w:r>
      <w:r w:rsidR="00607F43">
        <w:t>.</w:t>
      </w:r>
      <w:r w:rsidR="009A1DE5">
        <w:rPr>
          <w:rStyle w:val="FootnoteReference"/>
        </w:rPr>
        <w:footnoteReference w:id="5"/>
      </w:r>
    </w:p>
    <w:p w14:paraId="20F38B5B" w14:textId="68D0D1B1" w:rsidR="000A016A" w:rsidRDefault="00B928D1" w:rsidP="00D62A56">
      <w:pPr>
        <w:pStyle w:val="ListNumber2"/>
      </w:pPr>
      <w:r>
        <w:t>The audit did find that the s</w:t>
      </w:r>
      <w:r w:rsidR="00364F79">
        <w:t xml:space="preserve">creening and triaging processes </w:t>
      </w:r>
      <w:r>
        <w:t>were generally sufficient, except for in the case of ATSI detainees.</w:t>
      </w:r>
      <w:r w:rsidR="00364F79">
        <w:t xml:space="preserve"> </w:t>
      </w:r>
      <w:r>
        <w:t>For all detainees, s</w:t>
      </w:r>
      <w:r w:rsidR="00364F79">
        <w:t>elf-referral pathways</w:t>
      </w:r>
      <w:r>
        <w:t xml:space="preserve"> to access mental health</w:t>
      </w:r>
      <w:r w:rsidR="00D13599">
        <w:t xml:space="preserve"> services</w:t>
      </w:r>
      <w:r w:rsidR="00364F79">
        <w:t xml:space="preserve"> </w:t>
      </w:r>
      <w:r w:rsidR="004E16EE">
        <w:t xml:space="preserve">were </w:t>
      </w:r>
      <w:r w:rsidR="00D13599">
        <w:t>unclear</w:t>
      </w:r>
      <w:r>
        <w:t>, and s</w:t>
      </w:r>
      <w:r w:rsidR="00364F79">
        <w:t>taff</w:t>
      </w:r>
      <w:r w:rsidR="004E16EE">
        <w:t xml:space="preserve"> didn</w:t>
      </w:r>
      <w:r w:rsidR="00364F79">
        <w:t>’t have enough training</w:t>
      </w:r>
      <w:r>
        <w:t xml:space="preserve"> to effectively assist in this area</w:t>
      </w:r>
      <w:r w:rsidR="00364F79">
        <w:t>.</w:t>
      </w:r>
      <w:r w:rsidR="00364F79">
        <w:rPr>
          <w:rStyle w:val="FootnoteReference"/>
        </w:rPr>
        <w:footnoteReference w:id="6"/>
      </w:r>
    </w:p>
    <w:p w14:paraId="1FB621E7" w14:textId="03CCE3F4" w:rsidR="00F5186D" w:rsidRDefault="00C237D5" w:rsidP="00D62A56">
      <w:pPr>
        <w:pStyle w:val="ListNumber2"/>
      </w:pPr>
      <w:r>
        <w:t xml:space="preserve">The audit </w:t>
      </w:r>
      <w:r w:rsidR="004D5C78">
        <w:t xml:space="preserve">also </w:t>
      </w:r>
      <w:r w:rsidR="004E16EE">
        <w:t>found</w:t>
      </w:r>
      <w:r>
        <w:t xml:space="preserve"> that the delivery of m</w:t>
      </w:r>
      <w:r w:rsidR="004B5749">
        <w:t>ental health service</w:t>
      </w:r>
      <w:r>
        <w:t>s</w:t>
      </w:r>
      <w:r w:rsidR="004B5749">
        <w:t xml:space="preserve"> </w:t>
      </w:r>
      <w:r>
        <w:t>was</w:t>
      </w:r>
      <w:r w:rsidR="004B5749">
        <w:t xml:space="preserve"> </w:t>
      </w:r>
      <w:r w:rsidR="007F1B7F">
        <w:t xml:space="preserve">generally </w:t>
      </w:r>
      <w:r w:rsidR="004B5749">
        <w:t>effective, however ATSI</w:t>
      </w:r>
      <w:r w:rsidR="00E369B5">
        <w:t>-</w:t>
      </w:r>
      <w:r w:rsidR="004B5749">
        <w:t xml:space="preserve">specific services could be improved, as could care plans and release plans. </w:t>
      </w:r>
      <w:r w:rsidR="007F1B7F">
        <w:t>Another area of concern was that</w:t>
      </w:r>
      <w:r>
        <w:t xml:space="preserve"> d</w:t>
      </w:r>
      <w:r w:rsidR="004B5749">
        <w:t xml:space="preserve">etainees with less severe illness </w:t>
      </w:r>
      <w:r>
        <w:t>could not access</w:t>
      </w:r>
      <w:r w:rsidR="004B5749">
        <w:t xml:space="preserve"> adequate care due to</w:t>
      </w:r>
      <w:r>
        <w:t xml:space="preserve"> a shortage of</w:t>
      </w:r>
      <w:r w:rsidR="004B5749">
        <w:t xml:space="preserve"> medical staff</w:t>
      </w:r>
      <w:r>
        <w:t>, as detainees with more severe issues were prioritised for treatment</w:t>
      </w:r>
      <w:r w:rsidR="004B5749">
        <w:t xml:space="preserve">. </w:t>
      </w:r>
      <w:r>
        <w:t>Be</w:t>
      </w:r>
      <w:r w:rsidR="004B5749">
        <w:t>tter</w:t>
      </w:r>
      <w:r>
        <w:t>,</w:t>
      </w:r>
      <w:r w:rsidR="004B5749">
        <w:t xml:space="preserve"> more detailed patient records and care plans</w:t>
      </w:r>
      <w:r>
        <w:t xml:space="preserve"> were also found to be </w:t>
      </w:r>
      <w:r w:rsidR="004B5749">
        <w:t>required.</w:t>
      </w:r>
      <w:r w:rsidR="004B5749">
        <w:rPr>
          <w:rStyle w:val="FootnoteReference"/>
        </w:rPr>
        <w:footnoteReference w:id="7"/>
      </w:r>
    </w:p>
    <w:p w14:paraId="05584A83" w14:textId="42EB515A" w:rsidR="00A9393A" w:rsidRDefault="00A9393A" w:rsidP="00D62A56">
      <w:pPr>
        <w:pStyle w:val="ListNumber2"/>
      </w:pPr>
      <w:r>
        <w:t xml:space="preserve">In total, the report made </w:t>
      </w:r>
      <w:r w:rsidR="00C237D5">
        <w:t>19</w:t>
      </w:r>
      <w:r>
        <w:t xml:space="preserve"> recommendations.</w:t>
      </w:r>
    </w:p>
    <w:p w14:paraId="58563782" w14:textId="52ADB12C" w:rsidR="00D4248C" w:rsidRDefault="00D4248C" w:rsidP="00D4248C">
      <w:pPr>
        <w:pStyle w:val="Heading2"/>
      </w:pPr>
      <w:bookmarkStart w:id="14" w:name="_Toc126597853"/>
      <w:r>
        <w:t>Committee Comment</w:t>
      </w:r>
      <w:bookmarkEnd w:id="14"/>
    </w:p>
    <w:p w14:paraId="6C72CEEE" w14:textId="03D3DF12" w:rsidR="00635F7A" w:rsidRPr="00635F7A" w:rsidRDefault="00635F7A" w:rsidP="00635F7A">
      <w:pPr>
        <w:pStyle w:val="Heading3"/>
      </w:pPr>
      <w:bookmarkStart w:id="15" w:name="_Toc126597854"/>
      <w:r>
        <w:t>Past reporting of AMC health services</w:t>
      </w:r>
      <w:bookmarkEnd w:id="15"/>
    </w:p>
    <w:p w14:paraId="7FE33D19" w14:textId="5620BAAE" w:rsidR="002F6512" w:rsidRDefault="008F7DA9" w:rsidP="003D422B">
      <w:pPr>
        <w:pStyle w:val="ListNumber2"/>
      </w:pPr>
      <w:r>
        <w:t>The AMC has been the subject of many</w:t>
      </w:r>
      <w:r w:rsidR="002F6512">
        <w:t xml:space="preserve"> previous audits</w:t>
      </w:r>
      <w:r w:rsidR="00B057F6">
        <w:t xml:space="preserve"> and </w:t>
      </w:r>
      <w:r w:rsidR="002F6512">
        <w:t xml:space="preserve">inquiries </w:t>
      </w:r>
      <w:r w:rsidR="00B057F6">
        <w:t>in which similar concerns and recommendations</w:t>
      </w:r>
      <w:r w:rsidR="007B46BF">
        <w:t xml:space="preserve"> </w:t>
      </w:r>
      <w:r w:rsidR="003C7B14">
        <w:t>concerning</w:t>
      </w:r>
      <w:r w:rsidR="007B46BF">
        <w:t xml:space="preserve"> </w:t>
      </w:r>
      <w:r w:rsidR="00040AA6">
        <w:t xml:space="preserve">the </w:t>
      </w:r>
      <w:r w:rsidR="007B46BF">
        <w:t xml:space="preserve">management framework </w:t>
      </w:r>
      <w:r w:rsidR="00C36C02">
        <w:t xml:space="preserve">of the prison </w:t>
      </w:r>
      <w:r w:rsidR="007B46BF">
        <w:t xml:space="preserve">and </w:t>
      </w:r>
      <w:r w:rsidR="00C36C02">
        <w:t xml:space="preserve">the </w:t>
      </w:r>
      <w:r w:rsidR="007B46BF">
        <w:t>delivery of health services</w:t>
      </w:r>
      <w:r w:rsidR="00C36C02">
        <w:t xml:space="preserve"> to detainees</w:t>
      </w:r>
      <w:r w:rsidR="00B057F6">
        <w:t xml:space="preserve"> appear.</w:t>
      </w:r>
    </w:p>
    <w:p w14:paraId="745CD961" w14:textId="02C2F38E" w:rsidR="00B057F6" w:rsidRDefault="00B057F6" w:rsidP="003D422B">
      <w:pPr>
        <w:pStyle w:val="ListNumber2"/>
      </w:pPr>
      <w:r>
        <w:t>A 2016 independent inquiry into the treatment and death of a detainee at AMC recommended</w:t>
      </w:r>
      <w:r w:rsidR="0080547D">
        <w:t>, amongst other things, that ‘the arrangement for the provision of health care at the AMC be established, under contract o</w:t>
      </w:r>
      <w:r w:rsidR="00580231">
        <w:t>r</w:t>
      </w:r>
      <w:r w:rsidR="0080547D">
        <w:t xml:space="preserve"> MoU</w:t>
      </w:r>
      <w:r w:rsidR="00580231">
        <w:t xml:space="preserve"> [Memorandum of Understanding]</w:t>
      </w:r>
      <w:r w:rsidR="0080547D">
        <w:t>, to reflect the respective responsibilities of AMC and Justice Health’, and that ‘Winnunga Nimmityjah Aboriginal Health Service be integrated into the provision of health care at the AMC’.</w:t>
      </w:r>
      <w:r w:rsidR="0080547D">
        <w:rPr>
          <w:rStyle w:val="FootnoteReference"/>
        </w:rPr>
        <w:footnoteReference w:id="8"/>
      </w:r>
    </w:p>
    <w:p w14:paraId="79C0C4B5" w14:textId="6651CD19" w:rsidR="0080547D" w:rsidRDefault="0080547D" w:rsidP="003D422B">
      <w:pPr>
        <w:pStyle w:val="ListNumber2"/>
      </w:pPr>
      <w:r>
        <w:t xml:space="preserve">In 2017, a </w:t>
      </w:r>
      <w:r w:rsidRPr="0080547D">
        <w:rPr>
          <w:i/>
          <w:iCs/>
        </w:rPr>
        <w:t xml:space="preserve">Review of mental health services arrangements at the AMC </w:t>
      </w:r>
      <w:r>
        <w:t>report made 11</w:t>
      </w:r>
      <w:r w:rsidR="000772FF">
        <w:t> </w:t>
      </w:r>
      <w:r>
        <w:t xml:space="preserve">recommendations to improve mental health service delivery within the prison, including delineating and documenting the respective responsibilities of </w:t>
      </w:r>
      <w:r w:rsidR="00EB33C1">
        <w:t xml:space="preserve">the </w:t>
      </w:r>
      <w:r>
        <w:t xml:space="preserve">various governing </w:t>
      </w:r>
      <w:r>
        <w:lastRenderedPageBreak/>
        <w:t xml:space="preserve">bodies, </w:t>
      </w:r>
      <w:r w:rsidR="00EB33C1">
        <w:t>improving</w:t>
      </w:r>
      <w:r>
        <w:t xml:space="preserve"> staff resourcing, and the integration of</w:t>
      </w:r>
      <w:r w:rsidRPr="0080547D">
        <w:t xml:space="preserve"> </w:t>
      </w:r>
      <w:r>
        <w:t>Winnunga into the delivery of health services.</w:t>
      </w:r>
      <w:r>
        <w:rPr>
          <w:rStyle w:val="FootnoteReference"/>
        </w:rPr>
        <w:footnoteReference w:id="9"/>
      </w:r>
    </w:p>
    <w:p w14:paraId="062BA898" w14:textId="77777777" w:rsidR="003D556E" w:rsidRDefault="0080547D" w:rsidP="003D556E">
      <w:pPr>
        <w:pStyle w:val="ListNumber2"/>
      </w:pPr>
      <w:r>
        <w:t xml:space="preserve">In 2022, a </w:t>
      </w:r>
      <w:r w:rsidRPr="0046305A">
        <w:rPr>
          <w:i/>
          <w:iCs/>
        </w:rPr>
        <w:t xml:space="preserve">Report of a review of a critical incident </w:t>
      </w:r>
      <w:r w:rsidRPr="0046305A">
        <w:t>by the ACT Inspector of Correctional Services</w:t>
      </w:r>
      <w:r w:rsidR="00B93EDA">
        <w:t xml:space="preserve"> into the suicide of a detainee</w:t>
      </w:r>
      <w:r w:rsidRPr="0046305A">
        <w:t xml:space="preserve"> found</w:t>
      </w:r>
      <w:r>
        <w:t xml:space="preserve"> that ACTCS ‘does not have any overarching suicide prevention framework or strategy’</w:t>
      </w:r>
      <w:r w:rsidR="00B93EDA">
        <w:t>,</w:t>
      </w:r>
      <w:r>
        <w:t xml:space="preserve"> and also ‘did not </w:t>
      </w:r>
      <w:r w:rsidR="00160742">
        <w:t>giv</w:t>
      </w:r>
      <w:r>
        <w:t>e sufficient consideration to measures to mitigate the impact of the inhospitable environment of the COVID-19 isolation unit on physical or mental health’.</w:t>
      </w:r>
      <w:r>
        <w:rPr>
          <w:rStyle w:val="FootnoteReference"/>
        </w:rPr>
        <w:footnoteReference w:id="10"/>
      </w:r>
      <w:r w:rsidR="003D556E" w:rsidRPr="003D556E">
        <w:t xml:space="preserve"> </w:t>
      </w:r>
    </w:p>
    <w:p w14:paraId="13219C37" w14:textId="11956FBC" w:rsidR="003D556E" w:rsidRDefault="003D556E" w:rsidP="003D556E">
      <w:pPr>
        <w:pStyle w:val="ListNumber2"/>
      </w:pPr>
      <w:r>
        <w:t xml:space="preserve">Also in 2022, the </w:t>
      </w:r>
      <w:r w:rsidRPr="00DC4F4C">
        <w:rPr>
          <w:i/>
          <w:iCs/>
        </w:rPr>
        <w:t>Health Prison Review</w:t>
      </w:r>
      <w:r>
        <w:t xml:space="preserve"> of AMC reported that 71% of surveyed detainees found it was ‘difficult to get psychological services when needed’, and recommended that the AMC’s Crisis Support Unit be independently review</w:t>
      </w:r>
      <w:r w:rsidR="000772FF">
        <w:t>ed</w:t>
      </w:r>
      <w:r>
        <w:t>.</w:t>
      </w:r>
      <w:r>
        <w:rPr>
          <w:rStyle w:val="FootnoteReference"/>
        </w:rPr>
        <w:footnoteReference w:id="11"/>
      </w:r>
    </w:p>
    <w:p w14:paraId="7A81B3AA" w14:textId="0FF73009" w:rsidR="001879FA" w:rsidRDefault="00C6722C" w:rsidP="001879FA">
      <w:pPr>
        <w:pStyle w:val="Heading3"/>
      </w:pPr>
      <w:bookmarkStart w:id="16" w:name="_Toc126597855"/>
      <w:r>
        <w:t xml:space="preserve">The </w:t>
      </w:r>
      <w:r w:rsidRPr="00C6722C">
        <w:rPr>
          <w:i/>
          <w:iCs/>
        </w:rPr>
        <w:t>Corrections Management Act 2007</w:t>
      </w:r>
      <w:bookmarkEnd w:id="16"/>
    </w:p>
    <w:p w14:paraId="0F88B5AF" w14:textId="4FC2CB69" w:rsidR="003D422B" w:rsidRDefault="003D422B" w:rsidP="003D422B">
      <w:pPr>
        <w:pStyle w:val="ListNumber2"/>
      </w:pPr>
      <w:r>
        <w:t xml:space="preserve">As </w:t>
      </w:r>
      <w:r w:rsidR="008A70DB">
        <w:t>stated</w:t>
      </w:r>
      <w:r>
        <w:t xml:space="preserve"> by the </w:t>
      </w:r>
      <w:r w:rsidR="003D5E78">
        <w:t>Auditor-General’s report</w:t>
      </w:r>
      <w:r>
        <w:t xml:space="preserve">, prisons are unhealthy environments </w:t>
      </w:r>
      <w:r w:rsidR="00FA3F5F">
        <w:t xml:space="preserve">where </w:t>
      </w:r>
      <w:r>
        <w:t>psychological stressors</w:t>
      </w:r>
      <w:r w:rsidR="00FA3F5F">
        <w:t xml:space="preserve"> can</w:t>
      </w:r>
      <w:r>
        <w:t xml:space="preserve"> combine to exacerbate mental illness</w:t>
      </w:r>
      <w:r w:rsidR="00FA3F5F">
        <w:t>. H</w:t>
      </w:r>
      <w:r w:rsidR="008A70DB">
        <w:t>owever</w:t>
      </w:r>
      <w:r w:rsidR="00FA3F5F">
        <w:t>,</w:t>
      </w:r>
      <w:r w:rsidR="008A70DB">
        <w:t xml:space="preserve"> </w:t>
      </w:r>
      <w:r w:rsidR="00FA3F5F">
        <w:t>prisons</w:t>
      </w:r>
      <w:r>
        <w:t xml:space="preserve"> can also provide ‘a k</w:t>
      </w:r>
      <w:r w:rsidR="00F87AE5">
        <w:t>e</w:t>
      </w:r>
      <w:r>
        <w:t>y opportunity for health intervention’.</w:t>
      </w:r>
      <w:r>
        <w:rPr>
          <w:rStyle w:val="FootnoteReference"/>
        </w:rPr>
        <w:footnoteReference w:id="12"/>
      </w:r>
    </w:p>
    <w:p w14:paraId="65042818" w14:textId="5C26901F" w:rsidR="008F31F9" w:rsidRDefault="006B39F5" w:rsidP="00802793">
      <w:pPr>
        <w:pStyle w:val="ListNumber2"/>
      </w:pPr>
      <w:r>
        <w:t xml:space="preserve">The </w:t>
      </w:r>
      <w:r w:rsidRPr="00BB04B3">
        <w:rPr>
          <w:i/>
          <w:iCs/>
        </w:rPr>
        <w:t>Corrections Management Act</w:t>
      </w:r>
      <w:r w:rsidR="00BB04B3" w:rsidRPr="00BB04B3">
        <w:rPr>
          <w:i/>
          <w:iCs/>
        </w:rPr>
        <w:t xml:space="preserve"> 2007</w:t>
      </w:r>
      <w:r>
        <w:t xml:space="preserve"> states:</w:t>
      </w:r>
    </w:p>
    <w:p w14:paraId="4B74A0BF" w14:textId="1CF99540" w:rsidR="006B39F5" w:rsidRPr="006B39F5" w:rsidRDefault="006B39F5" w:rsidP="006B39F5">
      <w:pPr>
        <w:pStyle w:val="Quote"/>
        <w:ind w:left="1418" w:hanging="567"/>
        <w:rPr>
          <w:b/>
          <w:bCs/>
        </w:rPr>
      </w:pPr>
      <w:r w:rsidRPr="006B39F5">
        <w:rPr>
          <w:b/>
          <w:bCs/>
        </w:rPr>
        <w:t>53</w:t>
      </w:r>
      <w:r>
        <w:rPr>
          <w:b/>
          <w:bCs/>
        </w:rPr>
        <w:tab/>
      </w:r>
      <w:r w:rsidRPr="006B39F5">
        <w:rPr>
          <w:b/>
          <w:bCs/>
        </w:rPr>
        <w:t>Health care</w:t>
      </w:r>
    </w:p>
    <w:p w14:paraId="5C6339FF" w14:textId="38A88A73" w:rsidR="006B39F5" w:rsidRDefault="006B39F5" w:rsidP="006B39F5">
      <w:pPr>
        <w:pStyle w:val="Quote"/>
        <w:ind w:left="993"/>
      </w:pPr>
      <w:r>
        <w:t>(1)</w:t>
      </w:r>
      <w:r>
        <w:tab/>
        <w:t>The director</w:t>
      </w:r>
      <w:r>
        <w:rPr>
          <w:rFonts w:ascii="Cambria Math" w:hAnsi="Cambria Math" w:cs="Cambria Math"/>
        </w:rPr>
        <w:t>‑</w:t>
      </w:r>
      <w:r>
        <w:t>general must ensure that</w:t>
      </w:r>
      <w:r>
        <w:rPr>
          <w:rFonts w:ascii="Calibri" w:hAnsi="Calibri" w:cs="Calibri"/>
        </w:rPr>
        <w:t>—</w:t>
      </w:r>
    </w:p>
    <w:p w14:paraId="64A6985E" w14:textId="50C923B3" w:rsidR="006B39F5" w:rsidRDefault="006B39F5" w:rsidP="006B39F5">
      <w:pPr>
        <w:pStyle w:val="Quote"/>
        <w:ind w:left="1701" w:hanging="283"/>
      </w:pPr>
      <w:r>
        <w:t>(a) detainees have a standard of health care equivalent to that available to other people in the ACT; and</w:t>
      </w:r>
    </w:p>
    <w:p w14:paraId="6377842E" w14:textId="1562A886" w:rsidR="006B39F5" w:rsidRDefault="006B39F5" w:rsidP="006B39F5">
      <w:pPr>
        <w:pStyle w:val="Quote"/>
        <w:ind w:left="1701" w:hanging="283"/>
      </w:pPr>
      <w:r>
        <w:t>(b) arrangements are made to ensure the provision of appropriate health services for detainees; and</w:t>
      </w:r>
    </w:p>
    <w:p w14:paraId="332E017B" w14:textId="4C19E742" w:rsidR="006B39F5" w:rsidRDefault="006B39F5" w:rsidP="006B39F5">
      <w:pPr>
        <w:pStyle w:val="Quote"/>
        <w:ind w:left="1701" w:hanging="283"/>
      </w:pPr>
      <w:r>
        <w:t>(c) conditions in detention promote the health and wellbeing of detainees; and</w:t>
      </w:r>
    </w:p>
    <w:p w14:paraId="7A8C0B14" w14:textId="22476C9F" w:rsidR="006B39F5" w:rsidRDefault="006B39F5" w:rsidP="006B39F5">
      <w:pPr>
        <w:pStyle w:val="Quote"/>
        <w:ind w:left="1701" w:hanging="283"/>
      </w:pPr>
      <w:r>
        <w:t>(d) as far as practicable, detainees are not exposed to risks of infection.</w:t>
      </w:r>
    </w:p>
    <w:p w14:paraId="209CD630" w14:textId="70B26869" w:rsidR="006B39F5" w:rsidRDefault="006B39F5" w:rsidP="006B39F5">
      <w:pPr>
        <w:pStyle w:val="Quote"/>
        <w:ind w:left="993"/>
      </w:pPr>
      <w:r>
        <w:t>(2)</w:t>
      </w:r>
      <w:r w:rsidR="00665732">
        <w:tab/>
      </w:r>
      <w:r>
        <w:t>In particular, the director</w:t>
      </w:r>
      <w:r w:rsidRPr="006B39F5">
        <w:rPr>
          <w:rFonts w:ascii="Cambria Math" w:hAnsi="Cambria Math" w:cs="Cambria Math"/>
        </w:rPr>
        <w:t>‑</w:t>
      </w:r>
      <w:r>
        <w:t>general must ensure that detainees have access to</w:t>
      </w:r>
      <w:r w:rsidRPr="006B39F5">
        <w:t>—</w:t>
      </w:r>
    </w:p>
    <w:p w14:paraId="7774795F" w14:textId="3B555383" w:rsidR="006B39F5" w:rsidRDefault="006B39F5" w:rsidP="006B39F5">
      <w:pPr>
        <w:pStyle w:val="Quote"/>
        <w:ind w:left="1701" w:hanging="283"/>
      </w:pPr>
      <w:r>
        <w:t>(a) regular health checks; and</w:t>
      </w:r>
    </w:p>
    <w:p w14:paraId="0BCBC1AE" w14:textId="55CA17F4" w:rsidR="006B39F5" w:rsidRDefault="006B39F5" w:rsidP="006B39F5">
      <w:pPr>
        <w:pStyle w:val="Quote"/>
        <w:ind w:left="1701" w:hanging="283"/>
      </w:pPr>
      <w:r>
        <w:t>(b) timely treatment where necessary, particularly in urgent circumstances; and</w:t>
      </w:r>
    </w:p>
    <w:p w14:paraId="68B9CCE0" w14:textId="2C811130" w:rsidR="006B39F5" w:rsidRDefault="006B39F5" w:rsidP="006B39F5">
      <w:pPr>
        <w:pStyle w:val="Quote"/>
        <w:ind w:left="1701" w:hanging="283"/>
      </w:pPr>
      <w:r>
        <w:t>(c) hospital care where necessary; and</w:t>
      </w:r>
    </w:p>
    <w:p w14:paraId="7B61D758" w14:textId="0A600392" w:rsidR="006B39F5" w:rsidRDefault="006B39F5" w:rsidP="006B39F5">
      <w:pPr>
        <w:pStyle w:val="Quote"/>
        <w:ind w:left="1701" w:hanging="283"/>
      </w:pPr>
      <w:r>
        <w:lastRenderedPageBreak/>
        <w:t>(d) as far as practicable—</w:t>
      </w:r>
    </w:p>
    <w:p w14:paraId="59525F2E" w14:textId="4CCE8D34" w:rsidR="006B39F5" w:rsidRDefault="006B39F5" w:rsidP="006B39F5">
      <w:pPr>
        <w:pStyle w:val="Quote"/>
        <w:ind w:left="1701" w:hanging="283"/>
      </w:pPr>
      <w:r>
        <w:t>(i) specialist health services from health practitioners; and</w:t>
      </w:r>
    </w:p>
    <w:p w14:paraId="1A647E33" w14:textId="368CD104" w:rsidR="006B39F5" w:rsidRDefault="006B39F5" w:rsidP="006B39F5">
      <w:pPr>
        <w:pStyle w:val="Quote"/>
        <w:ind w:left="1701" w:hanging="283"/>
      </w:pPr>
      <w:r>
        <w:t>(ii) necessary health care programs, including rehabilitation programs.</w:t>
      </w:r>
    </w:p>
    <w:p w14:paraId="0C889F9A" w14:textId="10F29998" w:rsidR="0014781F" w:rsidRDefault="001464B8" w:rsidP="00802793">
      <w:pPr>
        <w:pStyle w:val="ListNumber2"/>
      </w:pPr>
      <w:r>
        <w:t xml:space="preserve">In their response to the Auditor-General’s review, the ACT Government recognised that </w:t>
      </w:r>
      <w:r w:rsidR="00CA7AF9">
        <w:t xml:space="preserve">the </w:t>
      </w:r>
      <w:r w:rsidR="00C82E69">
        <w:t>management</w:t>
      </w:r>
      <w:r w:rsidR="00CA7AF9">
        <w:t xml:space="preserve"> of mental health services in the AMC could be improved</w:t>
      </w:r>
      <w:r w:rsidR="0014781F">
        <w:t>:</w:t>
      </w:r>
    </w:p>
    <w:p w14:paraId="2F4A4DFE" w14:textId="4D1041BE" w:rsidR="001464B8" w:rsidRDefault="0014781F" w:rsidP="002564C1">
      <w:pPr>
        <w:pStyle w:val="Quote"/>
      </w:pPr>
      <w:r w:rsidRPr="0014781F">
        <w:t>It is acknowledged development of further KPIs would strengthen the safety and quality of mental health services within the AMC, and additionally provide accurate information regarding service demand and resource requirements.</w:t>
      </w:r>
      <w:r>
        <w:rPr>
          <w:rStyle w:val="FootnoteReference"/>
        </w:rPr>
        <w:footnoteReference w:id="13"/>
      </w:r>
    </w:p>
    <w:p w14:paraId="03B6FC28" w14:textId="1F281600" w:rsidR="00B961A5" w:rsidRPr="00B961A5" w:rsidRDefault="00B961A5" w:rsidP="00B961A5">
      <w:pPr>
        <w:pStyle w:val="ListNumber2"/>
      </w:pPr>
      <w:r>
        <w:t>The Committee is concerned, based on the Auditor-General’s report, the detainee’s mental health needs are not being</w:t>
      </w:r>
      <w:r w:rsidR="00130BFA">
        <w:t xml:space="preserve"> adequately</w:t>
      </w:r>
      <w:r>
        <w:t xml:space="preserve"> met, especially </w:t>
      </w:r>
      <w:r w:rsidR="00130BFA">
        <w:t xml:space="preserve">those of </w:t>
      </w:r>
      <w:r>
        <w:t>detainees with less severe mental illness.</w:t>
      </w:r>
    </w:p>
    <w:tbl>
      <w:tblPr>
        <w:tblStyle w:val="Recommendationbox"/>
        <w:tblW w:w="0" w:type="auto"/>
        <w:tblLook w:val="0600" w:firstRow="0" w:lastRow="0" w:firstColumn="0" w:lastColumn="0" w:noHBand="1" w:noVBand="1"/>
      </w:tblPr>
      <w:tblGrid>
        <w:gridCol w:w="8175"/>
      </w:tblGrid>
      <w:tr w:rsidR="000922F2" w14:paraId="1B7F9AA4" w14:textId="77777777" w:rsidTr="00F01714">
        <w:trPr>
          <w:cantSplit/>
        </w:trPr>
        <w:tc>
          <w:tcPr>
            <w:tcW w:w="7891" w:type="dxa"/>
          </w:tcPr>
          <w:p w14:paraId="6C101B3D" w14:textId="77777777" w:rsidR="000922F2" w:rsidRDefault="000922F2" w:rsidP="00853217">
            <w:pPr>
              <w:pStyle w:val="Recommendationheading"/>
            </w:pPr>
            <w:bookmarkStart w:id="17" w:name="_Toc128562703"/>
            <w:r>
              <w:t xml:space="preserve">Recommendation </w:t>
            </w:r>
            <w:r>
              <w:fldChar w:fldCharType="begin"/>
            </w:r>
            <w:r>
              <w:instrText xml:space="preserve"> AUTONUMLGL \* Arabic\e </w:instrText>
            </w:r>
            <w:r>
              <w:fldChar w:fldCharType="end"/>
            </w:r>
            <w:bookmarkEnd w:id="17"/>
          </w:p>
          <w:p w14:paraId="40F1E8DF" w14:textId="275DA7D5" w:rsidR="000922F2" w:rsidRPr="00AA719E" w:rsidRDefault="000922F2" w:rsidP="00853217">
            <w:pPr>
              <w:pStyle w:val="Recommendationbody"/>
            </w:pPr>
            <w:bookmarkStart w:id="18" w:name="_Toc128562704"/>
            <w:r>
              <w:t>The Committee recommends that the ACT Government meet the</w:t>
            </w:r>
            <w:r w:rsidR="009766C8">
              <w:t xml:space="preserve"> mental</w:t>
            </w:r>
            <w:r>
              <w:t xml:space="preserve"> health needs of </w:t>
            </w:r>
            <w:r w:rsidR="001A02A6">
              <w:t xml:space="preserve">all </w:t>
            </w:r>
            <w:r>
              <w:t>detainees.</w:t>
            </w:r>
            <w:bookmarkEnd w:id="18"/>
          </w:p>
        </w:tc>
      </w:tr>
    </w:tbl>
    <w:p w14:paraId="310E3A1F" w14:textId="77777777" w:rsidR="00E3502E" w:rsidRDefault="00E3502E" w:rsidP="00E3502E">
      <w:pPr>
        <w:pStyle w:val="ListNumber2"/>
      </w:pPr>
      <w:r>
        <w:t>In aid of the implementation of recommendation 1, the Committee has the following two recommendations.</w:t>
      </w:r>
    </w:p>
    <w:p w14:paraId="481A98D5" w14:textId="1203A644" w:rsidR="000922F2" w:rsidRDefault="00991DA6" w:rsidP="00E3502E">
      <w:pPr>
        <w:pStyle w:val="ListNumber2"/>
      </w:pPr>
      <w:r>
        <w:t>The Committee notes that a</w:t>
      </w:r>
      <w:r w:rsidR="00DA081F">
        <w:t>n</w:t>
      </w:r>
      <w:r>
        <w:t xml:space="preserve"> under-provision of medical services can contribute to higher rates of ill health. In particular, the Committee is concerned that detainees at the AMC cannot sufficiently access psychological support unless their condition is severe. </w:t>
      </w:r>
      <w:r w:rsidR="009766C8">
        <w:t>It is possible that if</w:t>
      </w:r>
      <w:r>
        <w:t xml:space="preserve"> there were more local medical services,</w:t>
      </w:r>
      <w:r w:rsidR="00D2292B">
        <w:t xml:space="preserve"> detainees with more minor mental health issues could also receive the help which they need</w:t>
      </w:r>
      <w:r>
        <w:t>.</w:t>
      </w:r>
    </w:p>
    <w:tbl>
      <w:tblPr>
        <w:tblStyle w:val="Recommendationbox"/>
        <w:tblW w:w="0" w:type="auto"/>
        <w:tblLook w:val="0600" w:firstRow="0" w:lastRow="0" w:firstColumn="0" w:lastColumn="0" w:noHBand="1" w:noVBand="1"/>
      </w:tblPr>
      <w:tblGrid>
        <w:gridCol w:w="8175"/>
      </w:tblGrid>
      <w:tr w:rsidR="000922F2" w14:paraId="5FD604F7" w14:textId="77777777" w:rsidTr="00991DA6">
        <w:trPr>
          <w:cantSplit/>
        </w:trPr>
        <w:tc>
          <w:tcPr>
            <w:tcW w:w="7891" w:type="dxa"/>
          </w:tcPr>
          <w:p w14:paraId="3F65FDD1" w14:textId="77777777" w:rsidR="000922F2" w:rsidRDefault="000922F2" w:rsidP="00853217">
            <w:pPr>
              <w:pStyle w:val="Recommendationheading"/>
            </w:pPr>
            <w:bookmarkStart w:id="19" w:name="_Toc128562705"/>
            <w:r>
              <w:t xml:space="preserve">Recommendation </w:t>
            </w:r>
            <w:r>
              <w:fldChar w:fldCharType="begin"/>
            </w:r>
            <w:r>
              <w:instrText xml:space="preserve"> AUTONUMLGL \* Arabic\e </w:instrText>
            </w:r>
            <w:r>
              <w:fldChar w:fldCharType="end"/>
            </w:r>
            <w:bookmarkEnd w:id="19"/>
          </w:p>
          <w:p w14:paraId="46C71DFB" w14:textId="77777777" w:rsidR="000922F2" w:rsidRPr="00AA719E" w:rsidRDefault="000922F2" w:rsidP="00853217">
            <w:pPr>
              <w:pStyle w:val="Recommendationbody"/>
            </w:pPr>
            <w:bookmarkStart w:id="20" w:name="_Toc128562706"/>
            <w:r>
              <w:t>The Committee recommends that the ACT Government conduct a feasibility study on expanding the Hume Medical Centre.</w:t>
            </w:r>
            <w:bookmarkEnd w:id="20"/>
          </w:p>
        </w:tc>
      </w:tr>
    </w:tbl>
    <w:p w14:paraId="681ADD58" w14:textId="0BF9059C" w:rsidR="00670560" w:rsidRPr="00E3502E" w:rsidRDefault="00E3502E" w:rsidP="00670560">
      <w:pPr>
        <w:pStyle w:val="ListNumber2"/>
      </w:pPr>
      <w:r>
        <w:t xml:space="preserve">The Committee also sees value in providing broad, </w:t>
      </w:r>
      <w:r w:rsidR="003554A1">
        <w:t>structured,</w:t>
      </w:r>
      <w:r>
        <w:t xml:space="preserve"> and regular access to mental health services to all AMC detainees</w:t>
      </w:r>
      <w:r w:rsidR="003554A1">
        <w:t>,</w:t>
      </w:r>
      <w:r>
        <w:t xml:space="preserve"> especially </w:t>
      </w:r>
      <w:r w:rsidR="003554A1">
        <w:t>considering</w:t>
      </w:r>
      <w:r>
        <w:t xml:space="preserve"> the issues with identifying and planning for mental health needs which were raised in the Auditor-General’s report.</w:t>
      </w:r>
      <w:r w:rsidR="003554A1">
        <w:t xml:space="preserve"> By offering services to </w:t>
      </w:r>
      <w:r w:rsidR="008F42F1">
        <w:t>the</w:t>
      </w:r>
      <w:r w:rsidR="003554A1">
        <w:t xml:space="preserve"> whole of the AMC population, </w:t>
      </w:r>
      <w:r w:rsidR="008954F1">
        <w:t>detainees with less severe mental health concerns will be assisted regardless of whether</w:t>
      </w:r>
      <w:r w:rsidR="002A0691">
        <w:t xml:space="preserve"> or not</w:t>
      </w:r>
      <w:r w:rsidR="008954F1">
        <w:t xml:space="preserve"> they have been identified through formal channels.</w:t>
      </w:r>
      <w:r w:rsidR="008F42F1">
        <w:t xml:space="preserve"> </w:t>
      </w:r>
      <w:r w:rsidR="002A0691">
        <w:t>It</w:t>
      </w:r>
      <w:r w:rsidR="008F42F1">
        <w:t xml:space="preserve"> could also be an effective way of assisting those detainees, whose needs are less critical</w:t>
      </w:r>
      <w:r w:rsidR="00A561D8">
        <w:t xml:space="preserve"> and thus maybe less apparent</w:t>
      </w:r>
      <w:r w:rsidR="008F42F1">
        <w:t>, than trying to target services to individuals in the current situation of poor data collection and planning.</w:t>
      </w:r>
    </w:p>
    <w:tbl>
      <w:tblPr>
        <w:tblStyle w:val="Recommendationbox"/>
        <w:tblW w:w="0" w:type="auto"/>
        <w:tblLook w:val="0600" w:firstRow="0" w:lastRow="0" w:firstColumn="0" w:lastColumn="0" w:noHBand="1" w:noVBand="1"/>
      </w:tblPr>
      <w:tblGrid>
        <w:gridCol w:w="8175"/>
      </w:tblGrid>
      <w:tr w:rsidR="00670560" w14:paraId="23A66459" w14:textId="77777777" w:rsidTr="00F50892">
        <w:trPr>
          <w:cantSplit/>
        </w:trPr>
        <w:tc>
          <w:tcPr>
            <w:tcW w:w="7891" w:type="dxa"/>
          </w:tcPr>
          <w:p w14:paraId="69AA634A" w14:textId="77777777" w:rsidR="00670560" w:rsidRDefault="00670560" w:rsidP="00FE7F93">
            <w:pPr>
              <w:pStyle w:val="Recommendationheading"/>
            </w:pPr>
            <w:bookmarkStart w:id="21" w:name="_Toc128562707"/>
            <w:r>
              <w:lastRenderedPageBreak/>
              <w:t xml:space="preserve">Recommendation </w:t>
            </w:r>
            <w:r>
              <w:fldChar w:fldCharType="begin"/>
            </w:r>
            <w:r>
              <w:instrText xml:space="preserve"> AUTONUMLGL \* Arabic\e </w:instrText>
            </w:r>
            <w:r>
              <w:fldChar w:fldCharType="end"/>
            </w:r>
            <w:bookmarkEnd w:id="21"/>
          </w:p>
          <w:p w14:paraId="48B0046B" w14:textId="0F1F864C" w:rsidR="00670560" w:rsidRPr="00AA719E" w:rsidRDefault="00E3502E" w:rsidP="002E7818">
            <w:pPr>
              <w:pStyle w:val="Recommendationbody"/>
            </w:pPr>
            <w:bookmarkStart w:id="22" w:name="_Toc128562708"/>
            <w:r>
              <w:rPr>
                <w:rStyle w:val="ui-provider"/>
              </w:rPr>
              <w:t>The Committee recommends that the ACT Government provide structured days for detainees that cater to their mental health and wellbeing; such structured days should include access to improved alcohol and other drug rehabilitation programs and education programs, designed to assist detainees' mental health and wellbeing.</w:t>
            </w:r>
            <w:bookmarkEnd w:id="22"/>
          </w:p>
        </w:tc>
      </w:tr>
    </w:tbl>
    <w:p w14:paraId="33BAB5B5" w14:textId="466FA11C" w:rsidR="000922F2" w:rsidRDefault="00802192" w:rsidP="000922F2">
      <w:pPr>
        <w:pStyle w:val="ListNumber2"/>
      </w:pPr>
      <w:r>
        <w:t xml:space="preserve">In their response to the Auditor-General’s report, the Government </w:t>
      </w:r>
      <w:r w:rsidR="00670560">
        <w:t xml:space="preserve">agreed to </w:t>
      </w:r>
      <w:r>
        <w:t>10</w:t>
      </w:r>
      <w:r w:rsidR="000772FF">
        <w:t> </w:t>
      </w:r>
      <w:r>
        <w:t>recommendations</w:t>
      </w:r>
      <w:r w:rsidR="000772FF">
        <w:t xml:space="preserve"> – </w:t>
      </w:r>
      <w:r>
        <w:t>eight recommendations</w:t>
      </w:r>
      <w:r w:rsidR="000772FF">
        <w:t xml:space="preserve"> were agreed to in principle</w:t>
      </w:r>
      <w:r>
        <w:t>, and one recommendation</w:t>
      </w:r>
      <w:r w:rsidR="000772FF">
        <w:t xml:space="preserve"> was noted</w:t>
      </w:r>
      <w:r>
        <w:t>.</w:t>
      </w:r>
      <w:r w:rsidR="009329C4">
        <w:rPr>
          <w:rStyle w:val="FootnoteReference"/>
        </w:rPr>
        <w:footnoteReference w:id="14"/>
      </w:r>
    </w:p>
    <w:tbl>
      <w:tblPr>
        <w:tblStyle w:val="Recommendationbox"/>
        <w:tblW w:w="0" w:type="auto"/>
        <w:tblLook w:val="0600" w:firstRow="0" w:lastRow="0" w:firstColumn="0" w:lastColumn="0" w:noHBand="1" w:noVBand="1"/>
      </w:tblPr>
      <w:tblGrid>
        <w:gridCol w:w="8175"/>
      </w:tblGrid>
      <w:tr w:rsidR="000922F2" w14:paraId="18A29566" w14:textId="77777777" w:rsidTr="00B961A5">
        <w:trPr>
          <w:cantSplit/>
        </w:trPr>
        <w:tc>
          <w:tcPr>
            <w:tcW w:w="7891" w:type="dxa"/>
          </w:tcPr>
          <w:p w14:paraId="1CD9AAB6" w14:textId="77777777" w:rsidR="000922F2" w:rsidRDefault="000922F2" w:rsidP="00853217">
            <w:pPr>
              <w:pStyle w:val="Recommendationheading"/>
            </w:pPr>
            <w:bookmarkStart w:id="23" w:name="_Toc128562709"/>
            <w:r>
              <w:t xml:space="preserve">Recommendation </w:t>
            </w:r>
            <w:r>
              <w:fldChar w:fldCharType="begin"/>
            </w:r>
            <w:r>
              <w:instrText xml:space="preserve"> AUTONUMLGL \* Arabic\e </w:instrText>
            </w:r>
            <w:r>
              <w:fldChar w:fldCharType="end"/>
            </w:r>
            <w:bookmarkEnd w:id="23"/>
          </w:p>
          <w:p w14:paraId="6576C64E" w14:textId="4384838B" w:rsidR="000922F2" w:rsidRPr="00AA719E" w:rsidRDefault="000922F2" w:rsidP="00853217">
            <w:pPr>
              <w:pStyle w:val="Recommendationbody"/>
            </w:pPr>
            <w:bookmarkStart w:id="24" w:name="_Toc128562710"/>
            <w:r>
              <w:t xml:space="preserve">The Committee recommends that the ACT Government </w:t>
            </w:r>
            <w:r w:rsidR="00670560">
              <w:t xml:space="preserve">agree to </w:t>
            </w:r>
            <w:r w:rsidR="00FF135F">
              <w:t>all of the recommendations</w:t>
            </w:r>
            <w:r w:rsidR="00670560">
              <w:t xml:space="preserve"> of the A</w:t>
            </w:r>
            <w:r w:rsidR="00C87C58">
              <w:t>uditor-General’s Report No 1/2022.</w:t>
            </w:r>
            <w:bookmarkEnd w:id="24"/>
          </w:p>
        </w:tc>
      </w:tr>
    </w:tbl>
    <w:p w14:paraId="017DF919" w14:textId="5E8C0C77" w:rsidR="00216BB7" w:rsidRDefault="00A828FB" w:rsidP="00216BB7">
      <w:pPr>
        <w:pStyle w:val="Heading1"/>
      </w:pPr>
      <w:bookmarkStart w:id="25" w:name="_Toc126597856"/>
      <w:r>
        <w:t>Auditor-General’s Report No 2/2022: Fraud Prevention</w:t>
      </w:r>
      <w:bookmarkEnd w:id="25"/>
    </w:p>
    <w:p w14:paraId="7A6B759B" w14:textId="77777777" w:rsidR="00D4248C" w:rsidRDefault="00D4248C" w:rsidP="00853217">
      <w:pPr>
        <w:pStyle w:val="Heading2"/>
      </w:pPr>
      <w:bookmarkStart w:id="26" w:name="_Toc126597857"/>
      <w:r>
        <w:t>The Report</w:t>
      </w:r>
      <w:bookmarkEnd w:id="26"/>
    </w:p>
    <w:p w14:paraId="078BC52E" w14:textId="1F409DDE" w:rsidR="00D4248C" w:rsidRDefault="000937B2" w:rsidP="00E01E94">
      <w:pPr>
        <w:pStyle w:val="Quote"/>
      </w:pPr>
      <w:r>
        <w:t>[</w:t>
      </w:r>
      <w:r w:rsidR="00E01E94">
        <w:t>Fraud</w:t>
      </w:r>
      <w:r>
        <w:t>]</w:t>
      </w:r>
      <w:r w:rsidR="00E01E94">
        <w:t xml:space="preserve"> prevention </w:t>
      </w:r>
      <w:r>
        <w:t>measures</w:t>
      </w:r>
      <w:r w:rsidR="00E01E94">
        <w:t xml:space="preserve"> the most cost-effective way to limit the size and impact of an organisation’s fraud risk.</w:t>
      </w:r>
      <w:r w:rsidR="00E01E94">
        <w:rPr>
          <w:rStyle w:val="FootnoteReference"/>
        </w:rPr>
        <w:footnoteReference w:id="15"/>
      </w:r>
    </w:p>
    <w:p w14:paraId="77F27784" w14:textId="37632A87" w:rsidR="00530CDA" w:rsidRDefault="00302CA6" w:rsidP="00853217">
      <w:pPr>
        <w:pStyle w:val="ListNumber2"/>
      </w:pPr>
      <w:r>
        <w:t xml:space="preserve">This </w:t>
      </w:r>
      <w:r w:rsidR="00530CDA">
        <w:t>Auditor-General’s report</w:t>
      </w:r>
      <w:r w:rsidR="00694BC3">
        <w:t xml:space="preserve"> considered fraud prevention measures at </w:t>
      </w:r>
      <w:r w:rsidR="00530CDA">
        <w:t>the Community Services Directorate (</w:t>
      </w:r>
      <w:r w:rsidR="00694BC3">
        <w:t>CSD</w:t>
      </w:r>
      <w:r w:rsidR="00530CDA">
        <w:t>)</w:t>
      </w:r>
      <w:r w:rsidR="00694BC3">
        <w:t xml:space="preserve">, </w:t>
      </w:r>
      <w:r w:rsidR="00530CDA">
        <w:t>the Transport</w:t>
      </w:r>
      <w:r w:rsidR="000772FF">
        <w:t xml:space="preserve"> Canberra</w:t>
      </w:r>
      <w:r w:rsidR="00530CDA">
        <w:t xml:space="preserve"> and City Services Directorate (T</w:t>
      </w:r>
      <w:r w:rsidR="00694BC3">
        <w:t>CCSD</w:t>
      </w:r>
      <w:r w:rsidR="00530CDA">
        <w:t>)</w:t>
      </w:r>
      <w:r w:rsidR="00694BC3">
        <w:t xml:space="preserve"> and Access </w:t>
      </w:r>
      <w:r w:rsidR="00530CDA">
        <w:t>Canberra as part of the Chief Minister, Treasury and Economic Development Directorate</w:t>
      </w:r>
      <w:r w:rsidR="00694BC3">
        <w:t xml:space="preserve"> (CMTEDD).</w:t>
      </w:r>
    </w:p>
    <w:p w14:paraId="4D916A1E" w14:textId="4E79C169" w:rsidR="00530CDA" w:rsidRDefault="00530CDA" w:rsidP="00853217">
      <w:pPr>
        <w:pStyle w:val="ListNumber2"/>
      </w:pPr>
      <w:r>
        <w:t xml:space="preserve">The audit concluded that the fraud prevention measures of the </w:t>
      </w:r>
      <w:r w:rsidR="003252A7">
        <w:t>three</w:t>
      </w:r>
      <w:r>
        <w:t xml:space="preserve"> directorates </w:t>
      </w:r>
      <w:r w:rsidR="003252A7">
        <w:t>were</w:t>
      </w:r>
      <w:r>
        <w:t xml:space="preserve"> </w:t>
      </w:r>
      <w:r w:rsidR="003252A7">
        <w:t>well</w:t>
      </w:r>
      <w:r w:rsidR="000772FF">
        <w:t>-</w:t>
      </w:r>
      <w:r w:rsidR="003252A7">
        <w:t>managed</w:t>
      </w:r>
      <w:r>
        <w:t>.</w:t>
      </w:r>
      <w:r w:rsidR="00694BC3">
        <w:t xml:space="preserve"> </w:t>
      </w:r>
      <w:r>
        <w:t>The directorates kept good records and impl</w:t>
      </w:r>
      <w:r w:rsidR="003252A7">
        <w:t>eme</w:t>
      </w:r>
      <w:r>
        <w:t xml:space="preserve">nted general prevention processes as well as individual </w:t>
      </w:r>
      <w:r w:rsidR="00375A9F">
        <w:t>procedures which were customised</w:t>
      </w:r>
      <w:r>
        <w:t xml:space="preserve"> for their specific workplaces. They provide</w:t>
      </w:r>
      <w:r w:rsidR="007060F3">
        <w:t>d</w:t>
      </w:r>
      <w:r>
        <w:t xml:space="preserve"> fraud prevention training for employees at induction and reinforce</w:t>
      </w:r>
      <w:r w:rsidR="007060F3">
        <w:t>d</w:t>
      </w:r>
      <w:r>
        <w:t xml:space="preserve"> this with regular awareness messaging.</w:t>
      </w:r>
      <w:r>
        <w:rPr>
          <w:rStyle w:val="FootnoteReference"/>
        </w:rPr>
        <w:footnoteReference w:id="16"/>
      </w:r>
      <w:r>
        <w:t xml:space="preserve"> The fraud prevention work which they conduct</w:t>
      </w:r>
      <w:r w:rsidR="007060F3">
        <w:t>ed</w:t>
      </w:r>
      <w:r>
        <w:t xml:space="preserve"> was</w:t>
      </w:r>
      <w:r w:rsidR="007060F3">
        <w:t xml:space="preserve"> also</w:t>
      </w:r>
      <w:r>
        <w:t xml:space="preserve"> found to be flexible enough to accommodate changing work environments, </w:t>
      </w:r>
      <w:r w:rsidR="00E32B14">
        <w:t>for example,</w:t>
      </w:r>
      <w:r>
        <w:t xml:space="preserve"> during COVID-19 lockdowns.</w:t>
      </w:r>
      <w:r>
        <w:rPr>
          <w:rStyle w:val="FootnoteReference"/>
        </w:rPr>
        <w:footnoteReference w:id="17"/>
      </w:r>
    </w:p>
    <w:p w14:paraId="789CD238" w14:textId="52AE4B9A" w:rsidR="00A04741" w:rsidRDefault="00741B29" w:rsidP="00853217">
      <w:pPr>
        <w:pStyle w:val="ListNumber2"/>
      </w:pPr>
      <w:r>
        <w:lastRenderedPageBreak/>
        <w:t xml:space="preserve">The report made </w:t>
      </w:r>
      <w:r w:rsidR="00530CDA">
        <w:t>six recommendations</w:t>
      </w:r>
      <w:r>
        <w:t xml:space="preserve">, </w:t>
      </w:r>
      <w:r w:rsidR="00530CDA">
        <w:t xml:space="preserve">which </w:t>
      </w:r>
      <w:r>
        <w:t>mainly recommend</w:t>
      </w:r>
      <w:r w:rsidR="00530CDA">
        <w:t>ed</w:t>
      </w:r>
      <w:r>
        <w:t xml:space="preserve"> that all A</w:t>
      </w:r>
      <w:r w:rsidR="00530CDA">
        <w:t>CT</w:t>
      </w:r>
      <w:r>
        <w:t xml:space="preserve"> Gov</w:t>
      </w:r>
      <w:r w:rsidR="00530CDA">
        <w:t>ernment</w:t>
      </w:r>
      <w:r>
        <w:t xml:space="preserve"> agencies use the example of these </w:t>
      </w:r>
      <w:r w:rsidR="007060F3">
        <w:t>three</w:t>
      </w:r>
      <w:r>
        <w:t xml:space="preserve"> directorates to set up their own fraud prevention management</w:t>
      </w:r>
      <w:r w:rsidR="007060F3">
        <w:t xml:space="preserve"> systems</w:t>
      </w:r>
      <w:r>
        <w:t>.</w:t>
      </w:r>
      <w:r>
        <w:rPr>
          <w:rStyle w:val="FootnoteReference"/>
        </w:rPr>
        <w:footnoteReference w:id="18"/>
      </w:r>
    </w:p>
    <w:p w14:paraId="18183195" w14:textId="77777777" w:rsidR="00D4248C" w:rsidRDefault="00D4248C" w:rsidP="00853217">
      <w:pPr>
        <w:pStyle w:val="Heading2"/>
      </w:pPr>
      <w:bookmarkStart w:id="27" w:name="_Toc126597858"/>
      <w:r>
        <w:t>Committee Comment</w:t>
      </w:r>
      <w:bookmarkEnd w:id="27"/>
    </w:p>
    <w:p w14:paraId="33583FCC" w14:textId="099D2238" w:rsidR="009E7BAF" w:rsidRDefault="009E7BAF" w:rsidP="00D4248C">
      <w:pPr>
        <w:pStyle w:val="ListNumber2"/>
      </w:pPr>
      <w:r>
        <w:t>The Committee welcomes the positive reporting on fraud prevention measures within the ACT Government.</w:t>
      </w:r>
    </w:p>
    <w:p w14:paraId="7332D99F" w14:textId="3A8155E1" w:rsidR="00D4248C" w:rsidRDefault="009E7BAF" w:rsidP="00D4248C">
      <w:pPr>
        <w:pStyle w:val="ListNumber2"/>
      </w:pPr>
      <w:r>
        <w:t xml:space="preserve">In their </w:t>
      </w:r>
      <w:r w:rsidR="0061013D">
        <w:t xml:space="preserve">response to the </w:t>
      </w:r>
      <w:r>
        <w:t>Auditor-General’s</w:t>
      </w:r>
      <w:r w:rsidR="0061013D">
        <w:t xml:space="preserve"> report, the ACT Gov</w:t>
      </w:r>
      <w:r>
        <w:t>ernment</w:t>
      </w:r>
      <w:r w:rsidR="0061013D">
        <w:t xml:space="preserve"> said that their </w:t>
      </w:r>
      <w:r w:rsidR="00170CCE">
        <w:t>Conflict-of-Interest</w:t>
      </w:r>
      <w:r w:rsidR="0061013D">
        <w:t xml:space="preserve"> Policy i</w:t>
      </w:r>
      <w:r>
        <w:t>s</w:t>
      </w:r>
      <w:r w:rsidR="0061013D">
        <w:t xml:space="preserve"> due for review in June 2023.</w:t>
      </w:r>
      <w:r w:rsidR="0061013D">
        <w:rPr>
          <w:rStyle w:val="FootnoteReference"/>
        </w:rPr>
        <w:footnoteReference w:id="19"/>
      </w:r>
      <w:r w:rsidR="00921944">
        <w:t xml:space="preserve"> The Committee agrees that this </w:t>
      </w:r>
      <w:r w:rsidR="00656857">
        <w:t>is a useful opportunity</w:t>
      </w:r>
      <w:r w:rsidR="00921944">
        <w:t xml:space="preserve"> to </w:t>
      </w:r>
      <w:r w:rsidR="00656857">
        <w:t xml:space="preserve">for the </w:t>
      </w:r>
      <w:r w:rsidR="00E32B14">
        <w:t xml:space="preserve">ACT </w:t>
      </w:r>
      <w:r w:rsidR="00656857">
        <w:t>Government to establish</w:t>
      </w:r>
      <w:r w:rsidR="00921944">
        <w:t xml:space="preserve"> guidelines on data collection requirements</w:t>
      </w:r>
      <w:r w:rsidR="008A4FB4">
        <w:t xml:space="preserve"> and procedures</w:t>
      </w:r>
      <w:r w:rsidR="00485470">
        <w:t>.</w:t>
      </w:r>
    </w:p>
    <w:tbl>
      <w:tblPr>
        <w:tblStyle w:val="Recommendationbox"/>
        <w:tblW w:w="0" w:type="auto"/>
        <w:tblLook w:val="0600" w:firstRow="0" w:lastRow="0" w:firstColumn="0" w:lastColumn="0" w:noHBand="1" w:noVBand="1"/>
      </w:tblPr>
      <w:tblGrid>
        <w:gridCol w:w="8175"/>
      </w:tblGrid>
      <w:tr w:rsidR="00AA719E" w14:paraId="0ECA45F6" w14:textId="77777777" w:rsidTr="00485470">
        <w:trPr>
          <w:cantSplit/>
        </w:trPr>
        <w:tc>
          <w:tcPr>
            <w:tcW w:w="7891" w:type="dxa"/>
          </w:tcPr>
          <w:p w14:paraId="57082DDC" w14:textId="77777777" w:rsidR="00AA719E" w:rsidRDefault="00AA719E" w:rsidP="00AA719E">
            <w:pPr>
              <w:pStyle w:val="Recommendationheading"/>
            </w:pPr>
            <w:bookmarkStart w:id="28" w:name="_Toc128562711"/>
            <w:r>
              <w:t xml:space="preserve">Recommendation </w:t>
            </w:r>
            <w:r>
              <w:fldChar w:fldCharType="begin"/>
            </w:r>
            <w:r>
              <w:instrText xml:space="preserve"> AUTONUMLGL \* Arabic\e </w:instrText>
            </w:r>
            <w:r>
              <w:fldChar w:fldCharType="end"/>
            </w:r>
            <w:bookmarkEnd w:id="28"/>
          </w:p>
          <w:p w14:paraId="024E3EC2" w14:textId="773205D8" w:rsidR="00AA719E" w:rsidRPr="00AA719E" w:rsidRDefault="00A828FB" w:rsidP="00AA719E">
            <w:pPr>
              <w:pStyle w:val="Recommendationbody"/>
            </w:pPr>
            <w:bookmarkStart w:id="29" w:name="_Toc128562712"/>
            <w:r>
              <w:t xml:space="preserve">The Committee recommends that the ACT Government continue with its planned update of the </w:t>
            </w:r>
            <w:r w:rsidR="00170CCE">
              <w:t>conflict-of-interest</w:t>
            </w:r>
            <w:r>
              <w:t xml:space="preserve"> policy.</w:t>
            </w:r>
            <w:bookmarkEnd w:id="29"/>
          </w:p>
        </w:tc>
      </w:tr>
      <w:tr w:rsidR="00AA719E" w14:paraId="1EC0F7D9" w14:textId="77777777" w:rsidTr="00485470">
        <w:tblPrEx>
          <w:tblLook w:val="04A0" w:firstRow="1" w:lastRow="0" w:firstColumn="1" w:lastColumn="0" w:noHBand="0" w:noVBand="1"/>
        </w:tblPrEx>
        <w:trPr>
          <w:cantSplit/>
        </w:trPr>
        <w:tc>
          <w:tcPr>
            <w:tcW w:w="7891" w:type="dxa"/>
          </w:tcPr>
          <w:p w14:paraId="352A86D2" w14:textId="77777777" w:rsidR="00AA719E" w:rsidRDefault="00AA719E" w:rsidP="00AA719E">
            <w:pPr>
              <w:pStyle w:val="Recommendationheading"/>
            </w:pPr>
            <w:bookmarkStart w:id="30" w:name="_Toc128562713"/>
            <w:r>
              <w:t xml:space="preserve">Recommendation </w:t>
            </w:r>
            <w:r>
              <w:fldChar w:fldCharType="begin"/>
            </w:r>
            <w:r>
              <w:instrText xml:space="preserve"> AUTONUMLGL \* Arabic\e </w:instrText>
            </w:r>
            <w:r>
              <w:fldChar w:fldCharType="end"/>
            </w:r>
            <w:bookmarkEnd w:id="30"/>
          </w:p>
          <w:p w14:paraId="7E51AF59" w14:textId="4B3A2313" w:rsidR="00AA719E" w:rsidRPr="00AA719E" w:rsidRDefault="00B02A81" w:rsidP="00AA719E">
            <w:pPr>
              <w:pStyle w:val="Recommendationbody"/>
            </w:pPr>
            <w:bookmarkStart w:id="31" w:name="_Toc128562714"/>
            <w:r>
              <w:t xml:space="preserve">The Committee recommends that the ACT Government adopt the recommendations of the </w:t>
            </w:r>
            <w:r w:rsidR="00C87C58">
              <w:t>Auditor-General’s Report No 2/2022.</w:t>
            </w:r>
            <w:bookmarkEnd w:id="31"/>
          </w:p>
        </w:tc>
      </w:tr>
    </w:tbl>
    <w:p w14:paraId="1865F049" w14:textId="79CD3D5A" w:rsidR="006B0B85" w:rsidRDefault="006B0B85" w:rsidP="006B0B85">
      <w:pPr>
        <w:pStyle w:val="Heading1"/>
      </w:pPr>
      <w:bookmarkStart w:id="32" w:name="_Toc126597859"/>
      <w:r>
        <w:t>Auditor-General’s Report No 3/2022: ACT Taxi Subsidy Scheme</w:t>
      </w:r>
      <w:bookmarkEnd w:id="32"/>
    </w:p>
    <w:p w14:paraId="4B563F3F" w14:textId="77777777" w:rsidR="00AD046D" w:rsidRDefault="00AD046D" w:rsidP="00853217">
      <w:pPr>
        <w:pStyle w:val="Heading2"/>
      </w:pPr>
      <w:bookmarkStart w:id="33" w:name="_Toc126597860"/>
      <w:r>
        <w:t>The Report</w:t>
      </w:r>
      <w:bookmarkEnd w:id="33"/>
    </w:p>
    <w:p w14:paraId="06EA40A8" w14:textId="31AA69A3" w:rsidR="004F4752" w:rsidRDefault="006077A3" w:rsidP="00853217">
      <w:pPr>
        <w:pStyle w:val="ListNumber2"/>
      </w:pPr>
      <w:r>
        <w:t xml:space="preserve">This report </w:t>
      </w:r>
      <w:r w:rsidR="004F4752">
        <w:t>reviews the Auditor-General’s audit</w:t>
      </w:r>
      <w:r w:rsidR="00D175E0">
        <w:t xml:space="preserve"> of</w:t>
      </w:r>
      <w:r>
        <w:t xml:space="preserve"> the ACT Government’s taxi subsidy scheme. The s</w:t>
      </w:r>
      <w:r w:rsidR="000E7598">
        <w:t>cheme is part of</w:t>
      </w:r>
      <w:r>
        <w:t xml:space="preserve"> the ACT</w:t>
      </w:r>
      <w:r w:rsidR="000E7598">
        <w:t xml:space="preserve"> Gov</w:t>
      </w:r>
      <w:r>
        <w:t>ernment</w:t>
      </w:r>
      <w:r w:rsidR="000E7598">
        <w:t>’s Concessions Program</w:t>
      </w:r>
      <w:r>
        <w:t xml:space="preserve">. It </w:t>
      </w:r>
      <w:r w:rsidR="000E7598">
        <w:t>subsidise</w:t>
      </w:r>
      <w:r>
        <w:t>s</w:t>
      </w:r>
      <w:r w:rsidR="000E7598">
        <w:t xml:space="preserve"> taxi fares to Canberrans </w:t>
      </w:r>
      <w:r>
        <w:t>who have a</w:t>
      </w:r>
      <w:r w:rsidR="000E7598">
        <w:t xml:space="preserve"> ‘severe or profound activity limitation’ which prevents them from using public transport.</w:t>
      </w:r>
      <w:r w:rsidR="00B35DEE">
        <w:t xml:space="preserve"> </w:t>
      </w:r>
    </w:p>
    <w:p w14:paraId="1F05CC91" w14:textId="53A9EEEA" w:rsidR="00D175E0" w:rsidRDefault="004F4752" w:rsidP="00853217">
      <w:pPr>
        <w:pStyle w:val="ListNumber2"/>
      </w:pPr>
      <w:r>
        <w:t xml:space="preserve">The audit found that the </w:t>
      </w:r>
      <w:r w:rsidR="00EE056B">
        <w:t>s</w:t>
      </w:r>
      <w:r w:rsidR="00B35DEE">
        <w:t xml:space="preserve">cheme </w:t>
      </w:r>
      <w:r w:rsidR="00D175E0">
        <w:t>‘is hampered by a lack of clarity and specificity with respect to the purpose and objectives of the scheme’.</w:t>
      </w:r>
      <w:r w:rsidR="00E14AC3">
        <w:rPr>
          <w:rStyle w:val="FootnoteReference"/>
        </w:rPr>
        <w:footnoteReference w:id="20"/>
      </w:r>
      <w:r w:rsidR="000A1FCD">
        <w:t xml:space="preserve"> In particular, it found that the purpose of the scheme</w:t>
      </w:r>
      <w:r w:rsidR="00E14AC3">
        <w:t xml:space="preserve">, to improve the affordability of essential services, </w:t>
      </w:r>
      <w:r w:rsidR="00DA5A2A">
        <w:t>w</w:t>
      </w:r>
      <w:r w:rsidR="00E14AC3">
        <w:t>as too general. Without determining what dollar value the scheme’s user base would deem affordable, the report argues</w:t>
      </w:r>
      <w:r w:rsidR="00E32B14">
        <w:t xml:space="preserve"> that</w:t>
      </w:r>
      <w:r w:rsidR="00E14AC3">
        <w:t xml:space="preserve"> the audit could not determine whether the subsidy was effective or not.</w:t>
      </w:r>
      <w:r w:rsidR="00E14AC3">
        <w:rPr>
          <w:rStyle w:val="FootnoteReference"/>
        </w:rPr>
        <w:footnoteReference w:id="21"/>
      </w:r>
    </w:p>
    <w:p w14:paraId="2D7B4A03" w14:textId="393F7BF9" w:rsidR="00505288" w:rsidRDefault="00505288" w:rsidP="00853217">
      <w:pPr>
        <w:pStyle w:val="ListNumber2"/>
      </w:pPr>
      <w:r>
        <w:lastRenderedPageBreak/>
        <w:t>The audit found that subsidy</w:t>
      </w:r>
      <w:r w:rsidR="00B35DEE">
        <w:t xml:space="preserve"> caps </w:t>
      </w:r>
      <w:r>
        <w:t xml:space="preserve">hadn’t </w:t>
      </w:r>
      <w:r w:rsidR="00B35DEE">
        <w:t xml:space="preserve">been reviewed in </w:t>
      </w:r>
      <w:r>
        <w:t>the past eight</w:t>
      </w:r>
      <w:r w:rsidR="00B35DEE">
        <w:t xml:space="preserve"> years</w:t>
      </w:r>
      <w:r w:rsidR="00E32B14">
        <w:t>,</w:t>
      </w:r>
      <w:r w:rsidR="00B35DEE">
        <w:t xml:space="preserve"> but </w:t>
      </w:r>
      <w:r>
        <w:t xml:space="preserve">that </w:t>
      </w:r>
      <w:r w:rsidR="00B35DEE">
        <w:t>taxi fares have gone up in that time</w:t>
      </w:r>
      <w:r w:rsidR="00E32B14">
        <w:t xml:space="preserve"> – </w:t>
      </w:r>
      <w:r>
        <w:t>therefore</w:t>
      </w:r>
      <w:r w:rsidR="00E32B14">
        <w:t>,</w:t>
      </w:r>
      <w:r>
        <w:t xml:space="preserve"> the value of the subsidy had decreased in real terms over that time</w:t>
      </w:r>
      <w:r w:rsidR="00B35DEE">
        <w:t>.</w:t>
      </w:r>
      <w:r>
        <w:rPr>
          <w:rStyle w:val="FootnoteReference"/>
        </w:rPr>
        <w:footnoteReference w:id="22"/>
      </w:r>
    </w:p>
    <w:p w14:paraId="53BAAB3C" w14:textId="70BD6247" w:rsidR="00505288" w:rsidRDefault="00505288" w:rsidP="00853217">
      <w:pPr>
        <w:pStyle w:val="ListNumber2"/>
      </w:pPr>
      <w:r>
        <w:t>No records on how the caps were initially recorded were found, nor was trip</w:t>
      </w:r>
      <w:r w:rsidR="007D7405">
        <w:t xml:space="preserve"> data</w:t>
      </w:r>
      <w:r>
        <w:t xml:space="preserve"> well captured, and there was no register for complaints or feedback from users.</w:t>
      </w:r>
      <w:r w:rsidR="00FB2341">
        <w:rPr>
          <w:rStyle w:val="FootnoteReference"/>
        </w:rPr>
        <w:footnoteReference w:id="23"/>
      </w:r>
    </w:p>
    <w:p w14:paraId="46C53046" w14:textId="5383C7B0" w:rsidR="00AD046D" w:rsidRDefault="00B35DEE" w:rsidP="00853217">
      <w:pPr>
        <w:pStyle w:val="ListNumber2"/>
      </w:pPr>
      <w:r>
        <w:t xml:space="preserve">The </w:t>
      </w:r>
      <w:r w:rsidR="00337DCA">
        <w:t xml:space="preserve">audit found that the </w:t>
      </w:r>
      <w:r>
        <w:t>administration of the scheme</w:t>
      </w:r>
      <w:r w:rsidR="00337DCA">
        <w:t xml:space="preserve"> was generally well</w:t>
      </w:r>
      <w:r w:rsidR="00E32B14">
        <w:t>-</w:t>
      </w:r>
      <w:r w:rsidR="00337DCA">
        <w:t>managed,</w:t>
      </w:r>
      <w:r w:rsidR="00337DCA">
        <w:rPr>
          <w:rStyle w:val="FootnoteReference"/>
        </w:rPr>
        <w:footnoteReference w:id="24"/>
      </w:r>
      <w:r w:rsidR="00337DCA">
        <w:t xml:space="preserve"> although there were no fraud prevention practices in place.</w:t>
      </w:r>
      <w:r w:rsidR="00337DCA">
        <w:rPr>
          <w:rStyle w:val="FootnoteReference"/>
        </w:rPr>
        <w:footnoteReference w:id="25"/>
      </w:r>
    </w:p>
    <w:p w14:paraId="1AAF2344" w14:textId="1604ADA3" w:rsidR="00EC34AA" w:rsidRDefault="00EC34AA" w:rsidP="00853217">
      <w:pPr>
        <w:pStyle w:val="ListNumber2"/>
      </w:pPr>
      <w:r>
        <w:t>The report made four recommendations.</w:t>
      </w:r>
      <w:r w:rsidR="0085514D">
        <w:rPr>
          <w:rStyle w:val="FootnoteReference"/>
        </w:rPr>
        <w:footnoteReference w:id="26"/>
      </w:r>
    </w:p>
    <w:p w14:paraId="15D9C5D9" w14:textId="77777777" w:rsidR="00AD046D" w:rsidRDefault="00AD046D" w:rsidP="00853217">
      <w:pPr>
        <w:pStyle w:val="Heading2"/>
      </w:pPr>
      <w:bookmarkStart w:id="34" w:name="_Toc126597861"/>
      <w:r>
        <w:t>Committee Comment</w:t>
      </w:r>
      <w:bookmarkEnd w:id="34"/>
    </w:p>
    <w:p w14:paraId="1EB9BCEF" w14:textId="019088AD" w:rsidR="00E957A1" w:rsidRDefault="00524DFB" w:rsidP="00E957A1">
      <w:pPr>
        <w:pStyle w:val="ListNumber2"/>
      </w:pPr>
      <w:r>
        <w:t xml:space="preserve">The </w:t>
      </w:r>
      <w:r w:rsidR="00E32B14">
        <w:t>g</w:t>
      </w:r>
      <w:r>
        <w:t>overnment</w:t>
      </w:r>
      <w:r w:rsidR="00F05EB6">
        <w:t xml:space="preserve"> response notes that it is undertaking a review of taxi fare regulation</w:t>
      </w:r>
      <w:r w:rsidR="005C64E3">
        <w:t xml:space="preserve"> </w:t>
      </w:r>
      <w:r w:rsidR="00F05EB6">
        <w:t>and will consider the subsidy caps as part of this process.</w:t>
      </w:r>
      <w:r w:rsidR="00F05EB6">
        <w:rPr>
          <w:rStyle w:val="FootnoteReference"/>
        </w:rPr>
        <w:footnoteReference w:id="27"/>
      </w:r>
    </w:p>
    <w:p w14:paraId="4EC87191" w14:textId="20D8113E" w:rsidR="00750D45" w:rsidRDefault="005C64E3" w:rsidP="00750D45">
      <w:pPr>
        <w:pStyle w:val="ListNumber2"/>
      </w:pPr>
      <w:r>
        <w:t xml:space="preserve">The </w:t>
      </w:r>
      <w:r w:rsidR="00E32B14">
        <w:t>ACT G</w:t>
      </w:r>
      <w:r>
        <w:t>overnment also reported in the public hearing that they are developing a 10-year disability strategy and are engaging in public consultation as part of that process.</w:t>
      </w:r>
      <w:r>
        <w:rPr>
          <w:rStyle w:val="FootnoteReference"/>
        </w:rPr>
        <w:footnoteReference w:id="28"/>
      </w:r>
      <w:r>
        <w:t xml:space="preserve"> The Committee considers this an</w:t>
      </w:r>
      <w:r w:rsidR="009C3FAD">
        <w:t xml:space="preserve"> ideal</w:t>
      </w:r>
      <w:r>
        <w:t xml:space="preserve"> opportunity to</w:t>
      </w:r>
      <w:r w:rsidR="009C3FAD">
        <w:t xml:space="preserve"> request feedback on the taxi subsidy scheme from both users and potential users.</w:t>
      </w:r>
    </w:p>
    <w:tbl>
      <w:tblPr>
        <w:tblStyle w:val="Recommendationbox"/>
        <w:tblW w:w="0" w:type="auto"/>
        <w:tblLook w:val="0600" w:firstRow="0" w:lastRow="0" w:firstColumn="0" w:lastColumn="0" w:noHBand="1" w:noVBand="1"/>
      </w:tblPr>
      <w:tblGrid>
        <w:gridCol w:w="8175"/>
      </w:tblGrid>
      <w:tr w:rsidR="00E957A1" w14:paraId="26734AC5" w14:textId="77777777" w:rsidTr="00750D45">
        <w:trPr>
          <w:cantSplit/>
        </w:trPr>
        <w:tc>
          <w:tcPr>
            <w:tcW w:w="7891" w:type="dxa"/>
          </w:tcPr>
          <w:p w14:paraId="5691D000" w14:textId="77777777" w:rsidR="00E957A1" w:rsidRDefault="00E957A1" w:rsidP="00853217">
            <w:pPr>
              <w:pStyle w:val="Recommendationheading"/>
            </w:pPr>
            <w:bookmarkStart w:id="35" w:name="_Toc128562715"/>
            <w:r>
              <w:t xml:space="preserve">Recommendation </w:t>
            </w:r>
            <w:r>
              <w:fldChar w:fldCharType="begin"/>
            </w:r>
            <w:r>
              <w:instrText xml:space="preserve"> AUTONUMLGL \* Arabic\e </w:instrText>
            </w:r>
            <w:r>
              <w:fldChar w:fldCharType="end"/>
            </w:r>
            <w:bookmarkEnd w:id="35"/>
          </w:p>
          <w:p w14:paraId="32E56C2A" w14:textId="4E6C344C" w:rsidR="00E957A1" w:rsidRPr="00AA719E" w:rsidRDefault="00E957A1" w:rsidP="00853217">
            <w:pPr>
              <w:pStyle w:val="Recommendationbody"/>
            </w:pPr>
            <w:bookmarkStart w:id="36" w:name="_Toc128562716"/>
            <w:r>
              <w:t xml:space="preserve">The Committee recommends that the ACT Government </w:t>
            </w:r>
            <w:r w:rsidR="00FF5172">
              <w:t>revise</w:t>
            </w:r>
            <w:r>
              <w:t xml:space="preserve"> the caps in the </w:t>
            </w:r>
            <w:r w:rsidR="00C05162">
              <w:t xml:space="preserve">taxi subsidy </w:t>
            </w:r>
            <w:r>
              <w:t>scheme in line with the results of the disability strategy consultation</w:t>
            </w:r>
            <w:r w:rsidR="00CC7F8B">
              <w:t>.</w:t>
            </w:r>
            <w:bookmarkEnd w:id="36"/>
          </w:p>
        </w:tc>
      </w:tr>
    </w:tbl>
    <w:p w14:paraId="5B5529CE" w14:textId="5CCA2E7A" w:rsidR="00D356E6" w:rsidRPr="005547AC" w:rsidRDefault="00D356E6" w:rsidP="00D356E6">
      <w:pPr>
        <w:pStyle w:val="ListNumber2"/>
      </w:pPr>
      <w:r>
        <w:t>In response to the report’s recommendation that the subsidy caps be reviewed, the ACT Government stated:</w:t>
      </w:r>
    </w:p>
    <w:p w14:paraId="282EE216" w14:textId="4986D423" w:rsidR="00E3413D" w:rsidRDefault="00E3413D" w:rsidP="00E3413D">
      <w:pPr>
        <w:pStyle w:val="Quote"/>
      </w:pPr>
      <w:r>
        <w:t>Commute distances are fairly uniform in ACT, given the location of the suburbs and key service providers. There is limited evidence that the current ACT cap is having an adverse impact. However, there may be a small number of individual users that require higher levels</w:t>
      </w:r>
      <w:r w:rsidR="005547AC" w:rsidRPr="005547AC">
        <w:t xml:space="preserve"> </w:t>
      </w:r>
      <w:r w:rsidR="005547AC">
        <w:t>of subsidy for specific purposes such as to access unique essential services</w:t>
      </w:r>
      <w:r>
        <w:t>.</w:t>
      </w:r>
      <w:r>
        <w:rPr>
          <w:rStyle w:val="FootnoteReference"/>
        </w:rPr>
        <w:footnoteReference w:id="29"/>
      </w:r>
    </w:p>
    <w:p w14:paraId="7F17B004" w14:textId="1C76F9A6" w:rsidR="00505288" w:rsidRDefault="007C12F3" w:rsidP="00505288">
      <w:pPr>
        <w:pStyle w:val="ListNumber2"/>
      </w:pPr>
      <w:r>
        <w:t>The Committee considers the issue of distance between potential scheme users and essential services to be a significant one in light of the continuing expansion of Canberra’s outer suburbs, as explained in the report:</w:t>
      </w:r>
    </w:p>
    <w:p w14:paraId="3236A4F5" w14:textId="09D0931E" w:rsidR="007C12F3" w:rsidRDefault="008D7A32" w:rsidP="008D7A32">
      <w:pPr>
        <w:pStyle w:val="Quote"/>
      </w:pPr>
      <w:r>
        <w:lastRenderedPageBreak/>
        <w:t>To the extent that affordable housing and social housing is increasingly located in new suburbs on the outskirts of Canberra, there is likelihood to be a continuing and growing inequity associated with members’ use of the scheme.</w:t>
      </w:r>
      <w:r w:rsidR="00460F4F">
        <w:rPr>
          <w:rStyle w:val="FootnoteReference"/>
        </w:rPr>
        <w:footnoteReference w:id="30"/>
      </w:r>
    </w:p>
    <w:tbl>
      <w:tblPr>
        <w:tblStyle w:val="Recommendationbox"/>
        <w:tblW w:w="0" w:type="auto"/>
        <w:tblLook w:val="0600" w:firstRow="0" w:lastRow="0" w:firstColumn="0" w:lastColumn="0" w:noHBand="1" w:noVBand="1"/>
      </w:tblPr>
      <w:tblGrid>
        <w:gridCol w:w="8175"/>
      </w:tblGrid>
      <w:tr w:rsidR="00E957A1" w14:paraId="748F66F9" w14:textId="77777777" w:rsidTr="007C12F3">
        <w:trPr>
          <w:cantSplit/>
        </w:trPr>
        <w:tc>
          <w:tcPr>
            <w:tcW w:w="7891" w:type="dxa"/>
          </w:tcPr>
          <w:p w14:paraId="324B62C2" w14:textId="77777777" w:rsidR="00E957A1" w:rsidRDefault="00E957A1" w:rsidP="00853217">
            <w:pPr>
              <w:pStyle w:val="Recommendationheading"/>
            </w:pPr>
            <w:bookmarkStart w:id="37" w:name="_Toc128562717"/>
            <w:r>
              <w:t xml:space="preserve">Recommendation </w:t>
            </w:r>
            <w:r>
              <w:fldChar w:fldCharType="begin"/>
            </w:r>
            <w:r>
              <w:instrText xml:space="preserve"> AUTONUMLGL \* Arabic\e </w:instrText>
            </w:r>
            <w:r>
              <w:fldChar w:fldCharType="end"/>
            </w:r>
            <w:bookmarkEnd w:id="37"/>
          </w:p>
          <w:p w14:paraId="11188412" w14:textId="08F7669F" w:rsidR="00E957A1" w:rsidRPr="00AA719E" w:rsidRDefault="00E957A1" w:rsidP="00853217">
            <w:pPr>
              <w:pStyle w:val="Recommendationbody"/>
            </w:pPr>
            <w:bookmarkStart w:id="38" w:name="_Toc128562718"/>
            <w:r>
              <w:t xml:space="preserve">The Committee recommends that the ACT Government </w:t>
            </w:r>
            <w:r w:rsidR="00CC7F8B">
              <w:t>address geo-</w:t>
            </w:r>
            <w:r w:rsidR="007F19D8">
              <w:t>spatial</w:t>
            </w:r>
            <w:r w:rsidR="00CC7F8B">
              <w:t xml:space="preserve"> disadvantage of users in the </w:t>
            </w:r>
            <w:r w:rsidR="00C05162">
              <w:t xml:space="preserve">taxi subsidy </w:t>
            </w:r>
            <w:r w:rsidR="00CC7F8B">
              <w:t>scheme.</w:t>
            </w:r>
            <w:bookmarkEnd w:id="38"/>
          </w:p>
        </w:tc>
      </w:tr>
    </w:tbl>
    <w:p w14:paraId="2FC47F95" w14:textId="77777777" w:rsidR="00E32B14" w:rsidRDefault="007C12F3" w:rsidP="004F70C7">
      <w:pPr>
        <w:pStyle w:val="ListNumber2"/>
      </w:pPr>
      <w:r>
        <w:t xml:space="preserve">The Committee is of the view that there is selective bias </w:t>
      </w:r>
      <w:r w:rsidR="005F380A">
        <w:t xml:space="preserve">at play in the </w:t>
      </w:r>
      <w:r w:rsidR="00E32B14">
        <w:t xml:space="preserve">ACT </w:t>
      </w:r>
      <w:r w:rsidR="005F380A">
        <w:t>Government’s assessment of the uptake and affordability of the taxi subsidy scheme.</w:t>
      </w:r>
    </w:p>
    <w:p w14:paraId="58C0F229" w14:textId="1C1A3A70" w:rsidR="00E32B14" w:rsidRDefault="00D414BD" w:rsidP="004F70C7">
      <w:pPr>
        <w:pStyle w:val="ListNumber2"/>
      </w:pPr>
      <w:r>
        <w:t>There are anecdotal reports of people not using the scheme due to fears that their taxi trip will be unaffordable even with the subsidy</w:t>
      </w:r>
      <w:r w:rsidR="00301853">
        <w:t>.</w:t>
      </w:r>
      <w:r>
        <w:rPr>
          <w:rStyle w:val="FootnoteReference"/>
        </w:rPr>
        <w:footnoteReference w:id="31"/>
      </w:r>
      <w:r>
        <w:t xml:space="preserve"> </w:t>
      </w:r>
      <w:r w:rsidR="00301853">
        <w:t xml:space="preserve">It is not clear that this type of feedback, from non-users, has been captured in the </w:t>
      </w:r>
      <w:r w:rsidR="00E32B14">
        <w:t xml:space="preserve">ACT </w:t>
      </w:r>
      <w:r w:rsidR="00301853">
        <w:t>Government’s assessment of the effectiveness of the scheme.</w:t>
      </w:r>
    </w:p>
    <w:p w14:paraId="2011FB76" w14:textId="3540A188" w:rsidR="004F70C7" w:rsidRDefault="00301853" w:rsidP="004F70C7">
      <w:pPr>
        <w:pStyle w:val="ListNumber2"/>
      </w:pPr>
      <w:r>
        <w:t xml:space="preserve">During the public hearing, Mr </w:t>
      </w:r>
      <w:r w:rsidR="00136C6E">
        <w:t xml:space="preserve">Stephen </w:t>
      </w:r>
      <w:r>
        <w:t>Miners</w:t>
      </w:r>
      <w:r w:rsidR="00136C6E">
        <w:t>, Deputy Under Treasurer,</w:t>
      </w:r>
      <w:r>
        <w:t xml:space="preserve"> explained that </w:t>
      </w:r>
      <w:r w:rsidR="0008245D">
        <w:t xml:space="preserve">community </w:t>
      </w:r>
      <w:r w:rsidR="00431137">
        <w:t>groups had the opportunity to raise the issue during the budget process:</w:t>
      </w:r>
    </w:p>
    <w:p w14:paraId="039487E1" w14:textId="7B347D4F" w:rsidR="00431137" w:rsidRDefault="00431137" w:rsidP="00431137">
      <w:pPr>
        <w:pStyle w:val="Quote"/>
      </w:pPr>
      <w:r w:rsidRPr="00431137">
        <w:t>We go out every year as part of the budget process looking at the budget as a whole and any changes that need to be made. We run a number of consultation processes through that, including talking directly with community groups to ascertain whether there</w:t>
      </w:r>
      <w:r w:rsidR="002F6243">
        <w:t xml:space="preserve"> are</w:t>
      </w:r>
      <w:r w:rsidRPr="00431137">
        <w:t xml:space="preserve"> things that really should be being picked up in the budget process.</w:t>
      </w:r>
      <w:r>
        <w:rPr>
          <w:rStyle w:val="FootnoteReference"/>
        </w:rPr>
        <w:footnoteReference w:id="32"/>
      </w:r>
    </w:p>
    <w:p w14:paraId="3063A5DC" w14:textId="5A06100D" w:rsidR="00061F37" w:rsidRPr="00061F37" w:rsidRDefault="004268C8" w:rsidP="00B961A5">
      <w:pPr>
        <w:pStyle w:val="ListNumber2"/>
      </w:pPr>
      <w:r>
        <w:t xml:space="preserve">The Committee is of the view that this does not go far enough to collect qualitative data on the affordability of the caps and the usefulness of the subsidies. </w:t>
      </w:r>
    </w:p>
    <w:tbl>
      <w:tblPr>
        <w:tblStyle w:val="Recommendationbox"/>
        <w:tblW w:w="0" w:type="auto"/>
        <w:tblLook w:val="0600" w:firstRow="0" w:lastRow="0" w:firstColumn="0" w:lastColumn="0" w:noHBand="1" w:noVBand="1"/>
      </w:tblPr>
      <w:tblGrid>
        <w:gridCol w:w="8175"/>
      </w:tblGrid>
      <w:tr w:rsidR="004F70C7" w14:paraId="1A54CE0A" w14:textId="77777777" w:rsidTr="00460F4F">
        <w:trPr>
          <w:cantSplit/>
        </w:trPr>
        <w:tc>
          <w:tcPr>
            <w:tcW w:w="7891" w:type="dxa"/>
          </w:tcPr>
          <w:p w14:paraId="6CE8A3D9" w14:textId="77777777" w:rsidR="004F70C7" w:rsidRDefault="004F70C7" w:rsidP="00853217">
            <w:pPr>
              <w:pStyle w:val="Recommendationheading"/>
            </w:pPr>
            <w:bookmarkStart w:id="39" w:name="_Toc128562719"/>
            <w:r>
              <w:t xml:space="preserve">Recommendation </w:t>
            </w:r>
            <w:r>
              <w:fldChar w:fldCharType="begin"/>
            </w:r>
            <w:r>
              <w:instrText xml:space="preserve"> AUTONUMLGL \* Arabic\e </w:instrText>
            </w:r>
            <w:r>
              <w:fldChar w:fldCharType="end"/>
            </w:r>
            <w:bookmarkEnd w:id="39"/>
          </w:p>
          <w:p w14:paraId="33E2AEB3" w14:textId="7A012168" w:rsidR="004F70C7" w:rsidRPr="00AA719E" w:rsidRDefault="004F70C7" w:rsidP="00853217">
            <w:pPr>
              <w:pStyle w:val="Recommendationbody"/>
            </w:pPr>
            <w:bookmarkStart w:id="40" w:name="_Toc128562720"/>
            <w:r>
              <w:t xml:space="preserve">The Committee recommends that the ACT Government conduct more community consultation when </w:t>
            </w:r>
            <w:r w:rsidR="007C5F19">
              <w:t xml:space="preserve">revising </w:t>
            </w:r>
            <w:r>
              <w:t>the cap</w:t>
            </w:r>
            <w:r w:rsidR="00C05162">
              <w:t xml:space="preserve"> in the taxi subsidy scheme</w:t>
            </w:r>
            <w:r>
              <w:t>, including feedback from people who do not use the scheme due to the cap being too low.</w:t>
            </w:r>
            <w:bookmarkEnd w:id="40"/>
          </w:p>
        </w:tc>
      </w:tr>
      <w:tr w:rsidR="0057375A" w14:paraId="2C1165DB" w14:textId="77777777" w:rsidTr="00460F4F">
        <w:tblPrEx>
          <w:tblLook w:val="04A0" w:firstRow="1" w:lastRow="0" w:firstColumn="1" w:lastColumn="0" w:noHBand="0" w:noVBand="1"/>
        </w:tblPrEx>
        <w:trPr>
          <w:cantSplit/>
        </w:trPr>
        <w:tc>
          <w:tcPr>
            <w:tcW w:w="7891" w:type="dxa"/>
          </w:tcPr>
          <w:p w14:paraId="313A0811" w14:textId="77777777" w:rsidR="0057375A" w:rsidRDefault="0057375A" w:rsidP="00853217">
            <w:pPr>
              <w:pStyle w:val="Recommendationheading"/>
            </w:pPr>
            <w:bookmarkStart w:id="41" w:name="_Toc128562721"/>
            <w:r>
              <w:t xml:space="preserve">Recommendation </w:t>
            </w:r>
            <w:r>
              <w:fldChar w:fldCharType="begin"/>
            </w:r>
            <w:r>
              <w:instrText xml:space="preserve"> AUTONUMLGL \* Arabic\e </w:instrText>
            </w:r>
            <w:r>
              <w:fldChar w:fldCharType="end"/>
            </w:r>
            <w:bookmarkEnd w:id="41"/>
          </w:p>
          <w:p w14:paraId="1A5438BD" w14:textId="52F6DA09" w:rsidR="0057375A" w:rsidRPr="00AA719E" w:rsidRDefault="0057375A" w:rsidP="00853217">
            <w:pPr>
              <w:pStyle w:val="Recommendationbody"/>
            </w:pPr>
            <w:bookmarkStart w:id="42" w:name="_Toc128562722"/>
            <w:r>
              <w:t xml:space="preserve">The Committee recommends that the ACT Government adopt the recommendations of the </w:t>
            </w:r>
            <w:r w:rsidR="00C87C58">
              <w:t>Auditor-General’s Report No 3/2022.</w:t>
            </w:r>
            <w:bookmarkEnd w:id="42"/>
          </w:p>
        </w:tc>
      </w:tr>
    </w:tbl>
    <w:p w14:paraId="6C43191E" w14:textId="39934647" w:rsidR="006B0B85" w:rsidRDefault="006B0B85" w:rsidP="006B0B85">
      <w:pPr>
        <w:pStyle w:val="Heading1"/>
      </w:pPr>
      <w:bookmarkStart w:id="43" w:name="_Toc126597862"/>
      <w:bookmarkStart w:id="44" w:name="_Toc126597863"/>
      <w:bookmarkEnd w:id="43"/>
      <w:r>
        <w:lastRenderedPageBreak/>
        <w:t>Auditor-General’s Report No 4/2022: Governance Arrangements for Parkwood, Ginninderry</w:t>
      </w:r>
      <w:bookmarkEnd w:id="44"/>
    </w:p>
    <w:p w14:paraId="45F618E0" w14:textId="77777777" w:rsidR="00AD046D" w:rsidRDefault="00AD046D" w:rsidP="00853217">
      <w:pPr>
        <w:pStyle w:val="Heading2"/>
      </w:pPr>
      <w:bookmarkStart w:id="45" w:name="_Toc126597864"/>
      <w:r>
        <w:t>The Report</w:t>
      </w:r>
      <w:bookmarkEnd w:id="45"/>
    </w:p>
    <w:p w14:paraId="4E4AA4D7" w14:textId="49D7467E" w:rsidR="008E15A1" w:rsidRDefault="008E15A1" w:rsidP="00853217">
      <w:pPr>
        <w:pStyle w:val="ListNumber2"/>
      </w:pPr>
      <w:r>
        <w:t>This Auditor-General’s report concerns cross-border arrangements for a future development called Parkwood</w:t>
      </w:r>
      <w:r w:rsidR="00F5422E">
        <w:t>, Ginninderry.</w:t>
      </w:r>
    </w:p>
    <w:p w14:paraId="7FBEE7CB" w14:textId="4BCCEAF9" w:rsidR="00E32B14" w:rsidRDefault="00EE056B" w:rsidP="00853217">
      <w:pPr>
        <w:pStyle w:val="ListNumber2"/>
      </w:pPr>
      <w:r>
        <w:t xml:space="preserve">The </w:t>
      </w:r>
      <w:r w:rsidR="00484BFF">
        <w:t>Ginninderry development</w:t>
      </w:r>
      <w:r>
        <w:t xml:space="preserve"> area is located on the ACT-NSW border</w:t>
      </w:r>
      <w:r w:rsidR="00206663">
        <w:t xml:space="preserve"> to the </w:t>
      </w:r>
      <w:r w:rsidR="00E32B14">
        <w:t>n</w:t>
      </w:r>
      <w:r w:rsidR="00206663">
        <w:t>orth-</w:t>
      </w:r>
      <w:r w:rsidR="00E32B14">
        <w:t>w</w:t>
      </w:r>
      <w:r w:rsidR="00206663">
        <w:t xml:space="preserve">est of Canberra and is planned to have </w:t>
      </w:r>
      <w:r w:rsidR="00484BFF">
        <w:t>11,500 houses</w:t>
      </w:r>
      <w:r w:rsidR="00206663">
        <w:t>. The area</w:t>
      </w:r>
      <w:r w:rsidR="00484BFF">
        <w:t xml:space="preserve"> includ</w:t>
      </w:r>
      <w:r w:rsidR="00206663">
        <w:t>es a</w:t>
      </w:r>
      <w:r w:rsidR="00484BFF">
        <w:t xml:space="preserve"> </w:t>
      </w:r>
      <w:r w:rsidR="00206663">
        <w:t>section</w:t>
      </w:r>
      <w:r w:rsidR="00484BFF">
        <w:t xml:space="preserve"> of NSW</w:t>
      </w:r>
      <w:r w:rsidR="00206663">
        <w:t xml:space="preserve"> land,</w:t>
      </w:r>
      <w:r w:rsidR="00484BFF">
        <w:t xml:space="preserve"> called Parkwood</w:t>
      </w:r>
      <w:r w:rsidR="00206663">
        <w:t>, which can only be accessed from the ACT</w:t>
      </w:r>
      <w:r w:rsidR="00484BFF">
        <w:t>.</w:t>
      </w:r>
      <w:r w:rsidR="00206663">
        <w:t xml:space="preserve"> The </w:t>
      </w:r>
      <w:r w:rsidR="00484BFF">
        <w:t xml:space="preserve">ACT </w:t>
      </w:r>
      <w:r w:rsidR="00206663">
        <w:t>and</w:t>
      </w:r>
      <w:r w:rsidR="00484BFF">
        <w:t xml:space="preserve"> NSW</w:t>
      </w:r>
      <w:r w:rsidR="00393F9E">
        <w:t xml:space="preserve"> governments </w:t>
      </w:r>
      <w:r w:rsidR="00206663">
        <w:t xml:space="preserve">commenced a </w:t>
      </w:r>
      <w:r w:rsidR="00484BFF">
        <w:t xml:space="preserve">joint venture agreement </w:t>
      </w:r>
      <w:r w:rsidR="008E15A1">
        <w:t xml:space="preserve">to develop Parkwood </w:t>
      </w:r>
      <w:r w:rsidR="00484BFF">
        <w:t>in 2016.</w:t>
      </w:r>
    </w:p>
    <w:p w14:paraId="0D251EDF" w14:textId="0F5F39F0" w:rsidR="00AD046D" w:rsidRDefault="00CE364B" w:rsidP="00853217">
      <w:pPr>
        <w:pStyle w:val="ListNumber2"/>
      </w:pPr>
      <w:r>
        <w:t>T</w:t>
      </w:r>
      <w:r w:rsidR="00393F9E">
        <w:t>he ACT Government would prefer that the border be changed so that Parkwood would become part of the ACT</w:t>
      </w:r>
      <w:r w:rsidR="00484BFF">
        <w:t>.</w:t>
      </w:r>
      <w:r w:rsidR="00484BFF">
        <w:rPr>
          <w:rStyle w:val="FootnoteReference"/>
        </w:rPr>
        <w:footnoteReference w:id="33"/>
      </w:r>
    </w:p>
    <w:p w14:paraId="1C945D63" w14:textId="533E59BE" w:rsidR="00484BFF" w:rsidRDefault="00690E69" w:rsidP="00853217">
      <w:pPr>
        <w:pStyle w:val="ListNumber2"/>
      </w:pPr>
      <w:r>
        <w:t>NSW and C</w:t>
      </w:r>
      <w:r w:rsidR="00DA5A2A">
        <w:t>ommonwealth</w:t>
      </w:r>
      <w:r>
        <w:t xml:space="preserve"> legislative and bureaucratic changes </w:t>
      </w:r>
      <w:r w:rsidR="00876648">
        <w:t xml:space="preserve">would be </w:t>
      </w:r>
      <w:r w:rsidR="00C94A4C">
        <w:t xml:space="preserve">necessary </w:t>
      </w:r>
      <w:r w:rsidR="00876648">
        <w:t>for a change in the border</w:t>
      </w:r>
      <w:r>
        <w:t xml:space="preserve">. </w:t>
      </w:r>
      <w:r w:rsidR="008C437C">
        <w:t>T</w:t>
      </w:r>
      <w:r w:rsidR="005A4447">
        <w:t xml:space="preserve">he NSW Government hadn’t formally agreed to the </w:t>
      </w:r>
      <w:r w:rsidR="008C437C">
        <w:t xml:space="preserve">proposed </w:t>
      </w:r>
      <w:r w:rsidR="005A4447">
        <w:t>border change</w:t>
      </w:r>
      <w:r w:rsidR="00876648">
        <w:t>,</w:t>
      </w:r>
      <w:r>
        <w:t xml:space="preserve"> and </w:t>
      </w:r>
      <w:r w:rsidR="008C437C">
        <w:t xml:space="preserve">the Auditor-General report showed concern that </w:t>
      </w:r>
      <w:r>
        <w:t>the ACT Gov</w:t>
      </w:r>
      <w:r w:rsidR="00876648">
        <w:t>ernment</w:t>
      </w:r>
      <w:r>
        <w:t xml:space="preserve"> </w:t>
      </w:r>
      <w:r w:rsidR="008C437C">
        <w:t>wasn’t</w:t>
      </w:r>
      <w:r>
        <w:t xml:space="preserve"> adequately pre</w:t>
      </w:r>
      <w:r w:rsidR="008C437C">
        <w:t>pared for the chance that it may not happen</w:t>
      </w:r>
      <w:r>
        <w:t>.</w:t>
      </w:r>
      <w:r w:rsidR="008E5C64">
        <w:rPr>
          <w:rStyle w:val="FootnoteReference"/>
        </w:rPr>
        <w:footnoteReference w:id="34"/>
      </w:r>
    </w:p>
    <w:p w14:paraId="148F378A" w14:textId="77777777" w:rsidR="00977028" w:rsidRDefault="007E5197" w:rsidP="00853217">
      <w:pPr>
        <w:pStyle w:val="ListNumber2"/>
      </w:pPr>
      <w:r>
        <w:t>A s</w:t>
      </w:r>
      <w:r w:rsidR="00E13E71">
        <w:t>teering committee</w:t>
      </w:r>
      <w:r>
        <w:t xml:space="preserve"> was</w:t>
      </w:r>
      <w:r w:rsidR="00E13E71">
        <w:t xml:space="preserve"> established in 2020 </w:t>
      </w:r>
      <w:r>
        <w:t xml:space="preserve">to looking into the issue, </w:t>
      </w:r>
      <w:r w:rsidR="00E13E71">
        <w:t>but</w:t>
      </w:r>
      <w:r>
        <w:t xml:space="preserve"> the report noted that it</w:t>
      </w:r>
      <w:r w:rsidR="00E13E71">
        <w:t xml:space="preserve"> has </w:t>
      </w:r>
      <w:r w:rsidR="00403FC5">
        <w:t xml:space="preserve">only met twice </w:t>
      </w:r>
      <w:r w:rsidR="00E13E71">
        <w:t xml:space="preserve">and has not made a work plan for its activities </w:t>
      </w:r>
      <w:r w:rsidR="00AA6041">
        <w:t>(</w:t>
      </w:r>
      <w:r w:rsidR="00E13E71">
        <w:t xml:space="preserve">as required by its </w:t>
      </w:r>
      <w:r w:rsidR="00AA6041">
        <w:t>terms of reference)</w:t>
      </w:r>
      <w:r w:rsidR="00403FC5">
        <w:t xml:space="preserve"> or a schedule of meetings,</w:t>
      </w:r>
      <w:r w:rsidR="00E13E71">
        <w:t xml:space="preserve"> and has </w:t>
      </w:r>
      <w:r w:rsidR="00AA6041">
        <w:t>not made much progress on planning for service delivery to Parkwood</w:t>
      </w:r>
      <w:r w:rsidR="00E13E71">
        <w:t>.</w:t>
      </w:r>
      <w:r w:rsidR="00E13E71">
        <w:rPr>
          <w:rStyle w:val="FootnoteReference"/>
        </w:rPr>
        <w:footnoteReference w:id="35"/>
      </w:r>
    </w:p>
    <w:p w14:paraId="10242F65" w14:textId="1458B7C8" w:rsidR="00E13E71" w:rsidRDefault="00AA6041" w:rsidP="00853217">
      <w:pPr>
        <w:pStyle w:val="ListNumber2"/>
      </w:pPr>
      <w:r>
        <w:t xml:space="preserve">The </w:t>
      </w:r>
      <w:r w:rsidR="00977028">
        <w:t>g</w:t>
      </w:r>
      <w:r>
        <w:t>overnment</w:t>
      </w:r>
      <w:r w:rsidR="00104DD2">
        <w:t xml:space="preserve"> response </w:t>
      </w:r>
      <w:r>
        <w:t>argued that</w:t>
      </w:r>
      <w:r w:rsidR="00104DD2">
        <w:t xml:space="preserve"> this </w:t>
      </w:r>
      <w:r w:rsidR="00977028">
        <w:t>was an</w:t>
      </w:r>
      <w:r>
        <w:t xml:space="preserve"> intentional decision in order to not</w:t>
      </w:r>
      <w:r w:rsidR="00104DD2">
        <w:t xml:space="preserve"> over-commit </w:t>
      </w:r>
      <w:r>
        <w:t xml:space="preserve">any </w:t>
      </w:r>
      <w:r w:rsidR="00104DD2">
        <w:t xml:space="preserve">resources too </w:t>
      </w:r>
      <w:r>
        <w:t>early</w:t>
      </w:r>
      <w:r w:rsidR="00104DD2">
        <w:t xml:space="preserve">, and also </w:t>
      </w:r>
      <w:r>
        <w:t xml:space="preserve">noted </w:t>
      </w:r>
      <w:r w:rsidR="00104DD2">
        <w:t>th</w:t>
      </w:r>
      <w:r>
        <w:t>at th</w:t>
      </w:r>
      <w:r w:rsidR="00104DD2">
        <w:t xml:space="preserve">e </w:t>
      </w:r>
      <w:r>
        <w:t>COVID-19 pandemic</w:t>
      </w:r>
      <w:r w:rsidR="00104DD2">
        <w:t xml:space="preserve"> had impact</w:t>
      </w:r>
      <w:r>
        <w:t>ed the steering committee’s ability to meet</w:t>
      </w:r>
      <w:r w:rsidR="00104DD2">
        <w:t>.</w:t>
      </w:r>
      <w:r w:rsidR="000F41BD">
        <w:t xml:space="preserve"> The</w:t>
      </w:r>
      <w:r w:rsidR="003B2DF6">
        <w:t>y advised that</w:t>
      </w:r>
      <w:r w:rsidR="000F41BD">
        <w:t xml:space="preserve"> </w:t>
      </w:r>
      <w:r w:rsidR="00977028">
        <w:t xml:space="preserve">the </w:t>
      </w:r>
      <w:r w:rsidR="000F41BD">
        <w:t>steering committee ha</w:t>
      </w:r>
      <w:r w:rsidR="00977028">
        <w:t>d</w:t>
      </w:r>
      <w:r w:rsidR="000F41BD">
        <w:t xml:space="preserve"> met twice in 2022.</w:t>
      </w:r>
      <w:r w:rsidR="00104DD2">
        <w:rPr>
          <w:rStyle w:val="FootnoteReference"/>
        </w:rPr>
        <w:footnoteReference w:id="36"/>
      </w:r>
    </w:p>
    <w:p w14:paraId="4C9E550D" w14:textId="275F82F1" w:rsidR="00403FC5" w:rsidRDefault="00054C83" w:rsidP="00853217">
      <w:pPr>
        <w:pStyle w:val="ListNumber2"/>
      </w:pPr>
      <w:r>
        <w:t xml:space="preserve">The </w:t>
      </w:r>
      <w:r w:rsidR="00992AB7">
        <w:t xml:space="preserve">Auditor-General </w:t>
      </w:r>
      <w:r>
        <w:t>report notes that the NSW Gov</w:t>
      </w:r>
      <w:r w:rsidR="00095371">
        <w:t>ernment</w:t>
      </w:r>
      <w:r>
        <w:t xml:space="preserve"> ‘has not advised whether it supports’ moving the border</w:t>
      </w:r>
      <w:r w:rsidR="00095371">
        <w:t>:</w:t>
      </w:r>
    </w:p>
    <w:p w14:paraId="3515E34B" w14:textId="6FDE9F79" w:rsidR="00054C83" w:rsidRDefault="00054C83" w:rsidP="00054C83">
      <w:pPr>
        <w:pStyle w:val="Quote"/>
      </w:pPr>
      <w:r>
        <w:t xml:space="preserve">Continuing uncertainty about the prospect of moving the border and the cost implications for the Territory increases the risks associated with this option and its cost-effectiveness. Accordingly, there is a need for CMTEDD to undertake forward planning and risk management activities to develop a strategy that supports negotiations with the NSW Department of Premier and Cabinet and the </w:t>
      </w:r>
      <w:r>
        <w:lastRenderedPageBreak/>
        <w:t>Commonwealth for this to successfully occur.</w:t>
      </w:r>
      <w:r w:rsidR="00AB28FF">
        <w:t xml:space="preserve"> This would also assist with identifying the critical timeframes and challenges for the Territory in relation to the service delivery model for Parkwood, should the border-move negotiations not succeed, and Parkwood remains in NSW.</w:t>
      </w:r>
      <w:r>
        <w:rPr>
          <w:rStyle w:val="FootnoteReference"/>
        </w:rPr>
        <w:footnoteReference w:id="37"/>
      </w:r>
    </w:p>
    <w:p w14:paraId="736532FC" w14:textId="56A07D2E" w:rsidR="004E0ABE" w:rsidRDefault="00761CD0" w:rsidP="00853217">
      <w:pPr>
        <w:pStyle w:val="ListNumber2"/>
      </w:pPr>
      <w:r>
        <w:t>At the public hearing, the Chief Minister appeared confident in the likelihood of a border move:</w:t>
      </w:r>
    </w:p>
    <w:p w14:paraId="07E405B7" w14:textId="655120DC" w:rsidR="004E0ABE" w:rsidRDefault="004E0ABE" w:rsidP="004E0ABE">
      <w:pPr>
        <w:pStyle w:val="Quote"/>
      </w:pPr>
      <w:r w:rsidRPr="004E0ABE">
        <w:t>The current Premier has indicated a willingness to engage. He has done so formally through his bureaucracy and he has also done so informally with me, recognising the realities of the situation—that the land can really only be accessed from the ACT side of the border. Whilst one never just takes, I guess, handshake agreements—they are not contractual—it is clear to me that the position of the current New South Wales Premier is one that it makes sense to proceed down the pathway he has outlined from a New South Wales perspective, and that is that we work towards a border move.</w:t>
      </w:r>
      <w:r>
        <w:rPr>
          <w:rStyle w:val="FootnoteReference"/>
        </w:rPr>
        <w:footnoteReference w:id="38"/>
      </w:r>
    </w:p>
    <w:p w14:paraId="71F290CE" w14:textId="5A71CCDB" w:rsidR="00AB28FF" w:rsidRDefault="001726BC" w:rsidP="00853217">
      <w:pPr>
        <w:pStyle w:val="ListNumber2"/>
      </w:pPr>
      <w:r>
        <w:t xml:space="preserve">The Committee also notes </w:t>
      </w:r>
      <w:r w:rsidR="00613B3E">
        <w:t xml:space="preserve">in the </w:t>
      </w:r>
      <w:r w:rsidR="00977028">
        <w:t>g</w:t>
      </w:r>
      <w:r w:rsidR="00613B3E">
        <w:t>overnment response</w:t>
      </w:r>
      <w:r>
        <w:t xml:space="preserve"> </w:t>
      </w:r>
      <w:r w:rsidR="00613B3E">
        <w:t>the assertation</w:t>
      </w:r>
      <w:r>
        <w:t xml:space="preserve"> that the </w:t>
      </w:r>
      <w:r w:rsidR="00977028">
        <w:t>Ginninderry</w:t>
      </w:r>
      <w:r>
        <w:t xml:space="preserve"> development is not expected to expand far enough to reach Parkwood until 2032.</w:t>
      </w:r>
      <w:r w:rsidR="004C6F22">
        <w:t xml:space="preserve"> </w:t>
      </w:r>
      <w:r w:rsidR="00613B3E">
        <w:t>The response also noted</w:t>
      </w:r>
      <w:r w:rsidR="004C6F22">
        <w:t xml:space="preserve"> that the</w:t>
      </w:r>
      <w:r w:rsidR="00613B3E">
        <w:t xml:space="preserve"> ACT Government would </w:t>
      </w:r>
      <w:r w:rsidR="00EB385A">
        <w:t>only consider a</w:t>
      </w:r>
      <w:r w:rsidR="00613B3E">
        <w:t xml:space="preserve"> framework for cross</w:t>
      </w:r>
      <w:r w:rsidR="00977028">
        <w:t>-</w:t>
      </w:r>
      <w:r w:rsidR="00613B3E">
        <w:t xml:space="preserve">border service delivery </w:t>
      </w:r>
      <w:r w:rsidR="00EB385A">
        <w:t>if</w:t>
      </w:r>
      <w:r w:rsidR="00613B3E">
        <w:t xml:space="preserve"> </w:t>
      </w:r>
      <w:r w:rsidR="00EB385A">
        <w:t>no changes to the border were made</w:t>
      </w:r>
      <w:r w:rsidR="004C6F22">
        <w:t>.</w:t>
      </w:r>
      <w:r>
        <w:rPr>
          <w:rStyle w:val="FootnoteReference"/>
        </w:rPr>
        <w:footnoteReference w:id="39"/>
      </w:r>
    </w:p>
    <w:p w14:paraId="641E0E27" w14:textId="77777777" w:rsidR="00AD046D" w:rsidRDefault="00AD046D" w:rsidP="00853217">
      <w:pPr>
        <w:pStyle w:val="Heading2"/>
      </w:pPr>
      <w:bookmarkStart w:id="46" w:name="_Toc126597865"/>
      <w:r>
        <w:t>Committee Comment</w:t>
      </w:r>
      <w:bookmarkEnd w:id="46"/>
    </w:p>
    <w:p w14:paraId="2361490D" w14:textId="00B93B50" w:rsidR="0057375A" w:rsidRDefault="00245488" w:rsidP="0057375A">
      <w:pPr>
        <w:pStyle w:val="ListNumber2"/>
      </w:pPr>
      <w:r>
        <w:t xml:space="preserve">The Committee agrees that moving the border would be the best and </w:t>
      </w:r>
      <w:r w:rsidR="00977028">
        <w:t xml:space="preserve">most straightforward </w:t>
      </w:r>
      <w:r>
        <w:t>outcome for Parkwood.</w:t>
      </w:r>
      <w:r w:rsidR="000D7783">
        <w:t xml:space="preserve"> The Committee notes that work has progressed since the A</w:t>
      </w:r>
      <w:r w:rsidR="00977028">
        <w:t>uditor-General</w:t>
      </w:r>
      <w:r w:rsidR="000D7783">
        <w:t xml:space="preserve"> report was released:</w:t>
      </w:r>
    </w:p>
    <w:p w14:paraId="28BB3FEB" w14:textId="7DCEEC2E" w:rsidR="000D7783" w:rsidRPr="00A447FD" w:rsidRDefault="000D7783" w:rsidP="000D7783">
      <w:pPr>
        <w:pStyle w:val="Quote"/>
      </w:pPr>
      <w:r w:rsidRPr="00A447FD">
        <w:t>Since the Audit Report was released, officials from the NSW Department of Premier and Cabinet have advised that the NSW Premier has agreed to progress discussions on options to move the ACT/NSW border on a no commitment basis and alongside exploration of other service delivery options. CMTEDD is now working with the NSW Department of Premier and Cabinet on this issue.</w:t>
      </w:r>
      <w:r w:rsidRPr="00A447FD">
        <w:rPr>
          <w:rStyle w:val="FootnoteReference"/>
        </w:rPr>
        <w:footnoteReference w:id="40"/>
      </w:r>
    </w:p>
    <w:tbl>
      <w:tblPr>
        <w:tblStyle w:val="Recommendationbox"/>
        <w:tblW w:w="0" w:type="auto"/>
        <w:tblLook w:val="0600" w:firstRow="0" w:lastRow="0" w:firstColumn="0" w:lastColumn="0" w:noHBand="1" w:noVBand="1"/>
      </w:tblPr>
      <w:tblGrid>
        <w:gridCol w:w="8175"/>
      </w:tblGrid>
      <w:tr w:rsidR="0057375A" w14:paraId="77BA6DFC" w14:textId="77777777" w:rsidTr="00853217">
        <w:trPr>
          <w:cantSplit/>
        </w:trPr>
        <w:tc>
          <w:tcPr>
            <w:tcW w:w="9026" w:type="dxa"/>
          </w:tcPr>
          <w:p w14:paraId="663C3C48" w14:textId="77777777" w:rsidR="0057375A" w:rsidRDefault="0057375A" w:rsidP="00853217">
            <w:pPr>
              <w:pStyle w:val="Recommendationheading"/>
            </w:pPr>
            <w:bookmarkStart w:id="47" w:name="_Toc128562723"/>
            <w:r>
              <w:t xml:space="preserve">Recommendation </w:t>
            </w:r>
            <w:r>
              <w:fldChar w:fldCharType="begin"/>
            </w:r>
            <w:r>
              <w:instrText xml:space="preserve"> AUTONUMLGL \* Arabic\e </w:instrText>
            </w:r>
            <w:r>
              <w:fldChar w:fldCharType="end"/>
            </w:r>
            <w:bookmarkEnd w:id="47"/>
          </w:p>
          <w:p w14:paraId="2FE177B7" w14:textId="77777777" w:rsidR="0057375A" w:rsidRPr="00AA719E" w:rsidRDefault="0057375A" w:rsidP="00BB1BF1">
            <w:pPr>
              <w:pStyle w:val="Recommendationbody"/>
            </w:pPr>
            <w:bookmarkStart w:id="48" w:name="_Toc128562724"/>
            <w:r>
              <w:t>The Committee recommends that the ACT Government continue to progress negotiations with NSW for the transfer of Parkwood.</w:t>
            </w:r>
            <w:bookmarkEnd w:id="48"/>
            <w:r>
              <w:t> </w:t>
            </w:r>
          </w:p>
        </w:tc>
      </w:tr>
    </w:tbl>
    <w:p w14:paraId="7011D065" w14:textId="5D251619" w:rsidR="00AD046D" w:rsidRDefault="00245488" w:rsidP="00AD046D">
      <w:pPr>
        <w:pStyle w:val="ListNumber2"/>
      </w:pPr>
      <w:r>
        <w:lastRenderedPageBreak/>
        <w:t xml:space="preserve">The Committee also agrees </w:t>
      </w:r>
      <w:r w:rsidR="009B2B8B">
        <w:t>with the Audit-General that the ACT Government should prepare for the possibility that a border move does not occur, and cross</w:t>
      </w:r>
      <w:r w:rsidR="00977028">
        <w:t>-</w:t>
      </w:r>
      <w:r w:rsidR="009B2B8B">
        <w:t>border service delivery does become necessary for Parkwood</w:t>
      </w:r>
      <w:r>
        <w:t>.</w:t>
      </w:r>
    </w:p>
    <w:tbl>
      <w:tblPr>
        <w:tblStyle w:val="Recommendationbox"/>
        <w:tblW w:w="0" w:type="auto"/>
        <w:tblLook w:val="0600" w:firstRow="0" w:lastRow="0" w:firstColumn="0" w:lastColumn="0" w:noHBand="1" w:noVBand="1"/>
      </w:tblPr>
      <w:tblGrid>
        <w:gridCol w:w="8175"/>
      </w:tblGrid>
      <w:tr w:rsidR="006B0B85" w14:paraId="72873B30" w14:textId="77777777" w:rsidTr="00B02A81">
        <w:trPr>
          <w:cantSplit/>
        </w:trPr>
        <w:tc>
          <w:tcPr>
            <w:tcW w:w="9026" w:type="dxa"/>
          </w:tcPr>
          <w:p w14:paraId="5D147D75" w14:textId="77777777" w:rsidR="006B0B85" w:rsidRDefault="006B0B85" w:rsidP="00752C56">
            <w:pPr>
              <w:pStyle w:val="Recommendationheading"/>
            </w:pPr>
            <w:bookmarkStart w:id="49" w:name="_Toc128562725"/>
            <w:r>
              <w:t xml:space="preserve">Recommendation </w:t>
            </w:r>
            <w:r>
              <w:fldChar w:fldCharType="begin"/>
            </w:r>
            <w:r>
              <w:instrText xml:space="preserve"> AUTONUMLGL \* Arabic\e </w:instrText>
            </w:r>
            <w:r>
              <w:fldChar w:fldCharType="end"/>
            </w:r>
            <w:bookmarkEnd w:id="49"/>
          </w:p>
          <w:p w14:paraId="761DDBD4" w14:textId="0170FBF7" w:rsidR="006B0B85" w:rsidRPr="00AA719E" w:rsidRDefault="006B0B85" w:rsidP="00BB1BF1">
            <w:pPr>
              <w:pStyle w:val="Recommendationbody"/>
            </w:pPr>
            <w:bookmarkStart w:id="50" w:name="_Toc128562726"/>
            <w:r>
              <w:t xml:space="preserve">The Committee recommends that the </w:t>
            </w:r>
            <w:r w:rsidR="00170A0C">
              <w:t xml:space="preserve">ACT Government </w:t>
            </w:r>
            <w:r w:rsidR="0057375A">
              <w:t xml:space="preserve">adopt the recommendations of the </w:t>
            </w:r>
            <w:r w:rsidR="00C87C58">
              <w:t>Auditor-General’s Report No 4/2022.</w:t>
            </w:r>
            <w:bookmarkEnd w:id="50"/>
          </w:p>
        </w:tc>
      </w:tr>
    </w:tbl>
    <w:p w14:paraId="1311514F" w14:textId="4EA06737" w:rsidR="00EE0D94" w:rsidRDefault="00EE0D94">
      <w:pPr>
        <w:spacing w:line="259" w:lineRule="auto"/>
        <w:rPr>
          <w:rFonts w:cstheme="minorHAnsi"/>
          <w:bCs/>
          <w:color w:val="000000" w:themeColor="text1"/>
          <w:szCs w:val="20"/>
        </w:rPr>
      </w:pPr>
    </w:p>
    <w:p w14:paraId="7AA4879D" w14:textId="77777777" w:rsidR="00EE0D94" w:rsidRDefault="00EE0D94">
      <w:pPr>
        <w:spacing w:line="259" w:lineRule="auto"/>
        <w:rPr>
          <w:rFonts w:cstheme="minorHAnsi"/>
          <w:bCs/>
          <w:color w:val="000000" w:themeColor="text1"/>
          <w:szCs w:val="20"/>
        </w:rPr>
      </w:pPr>
      <w:r>
        <w:rPr>
          <w:rFonts w:cstheme="minorHAnsi"/>
          <w:bCs/>
          <w:color w:val="000000" w:themeColor="text1"/>
          <w:szCs w:val="20"/>
        </w:rPr>
        <w:br w:type="page"/>
      </w:r>
    </w:p>
    <w:p w14:paraId="00E3D917" w14:textId="71A08072" w:rsidR="00AD046D" w:rsidRDefault="00AD046D" w:rsidP="00AD046D">
      <w:pPr>
        <w:pStyle w:val="Heading1"/>
      </w:pPr>
      <w:bookmarkStart w:id="51" w:name="_Toc126597866"/>
      <w:r>
        <w:lastRenderedPageBreak/>
        <w:t>Conclusion</w:t>
      </w:r>
      <w:bookmarkEnd w:id="51"/>
    </w:p>
    <w:p w14:paraId="70A77862" w14:textId="16EA382D" w:rsidR="00D14F2E" w:rsidRDefault="00D14F2E" w:rsidP="00D14F2E">
      <w:pPr>
        <w:pStyle w:val="ListNumber2"/>
      </w:pPr>
      <w:r>
        <w:t xml:space="preserve">The Committee would like to thank the Auditor-General, the Chief Minister, </w:t>
      </w:r>
      <w:r w:rsidR="00EE0D94">
        <w:t xml:space="preserve">the </w:t>
      </w:r>
      <w:r>
        <w:t xml:space="preserve">Minister for Justice Health, and their </w:t>
      </w:r>
      <w:r w:rsidR="00250D18">
        <w:t>respective</w:t>
      </w:r>
      <w:r>
        <w:t xml:space="preserve"> officials</w:t>
      </w:r>
      <w:r w:rsidR="00250D18">
        <w:t xml:space="preserve"> for their participation in this inquiry.</w:t>
      </w:r>
    </w:p>
    <w:p w14:paraId="3186D8F6" w14:textId="43225305" w:rsidR="00250D18" w:rsidRDefault="00250D18" w:rsidP="00D14F2E">
      <w:pPr>
        <w:pStyle w:val="ListNumber2"/>
      </w:pPr>
      <w:r>
        <w:t xml:space="preserve">The Committee makes </w:t>
      </w:r>
      <w:r w:rsidR="002B3AFB">
        <w:t>12 recommendations.</w:t>
      </w:r>
    </w:p>
    <w:p w14:paraId="10FD55EF" w14:textId="3279C2BE" w:rsidR="002B3AFB" w:rsidRPr="002B3AFB" w:rsidRDefault="002B3AFB" w:rsidP="002B3AFB">
      <w:pPr>
        <w:spacing w:before="1560" w:line="259" w:lineRule="auto"/>
        <w:rPr>
          <w:rFonts w:cstheme="minorHAnsi"/>
          <w:bCs/>
          <w:color w:val="000000" w:themeColor="text1"/>
          <w:szCs w:val="20"/>
        </w:rPr>
      </w:pPr>
      <w:r w:rsidRPr="002B3AFB">
        <w:rPr>
          <w:rFonts w:cstheme="minorHAnsi"/>
          <w:bCs/>
          <w:color w:val="000000" w:themeColor="text1"/>
          <w:szCs w:val="20"/>
        </w:rPr>
        <w:t>Mrs Elizabeth Kikkert</w:t>
      </w:r>
      <w:r w:rsidRPr="002B3AFB">
        <w:rPr>
          <w:rFonts w:cstheme="minorHAnsi"/>
          <w:bCs/>
          <w:color w:val="000000" w:themeColor="text1"/>
          <w:szCs w:val="20"/>
        </w:rPr>
        <w:br/>
        <w:t>Chair</w:t>
      </w:r>
      <w:r w:rsidRPr="002B3AFB">
        <w:rPr>
          <w:rFonts w:cstheme="minorHAnsi"/>
          <w:bCs/>
          <w:color w:val="000000" w:themeColor="text1"/>
          <w:szCs w:val="20"/>
        </w:rPr>
        <w:br/>
        <w:t xml:space="preserve">  </w:t>
      </w:r>
      <w:r w:rsidR="00907232">
        <w:rPr>
          <w:rFonts w:cstheme="minorHAnsi"/>
          <w:bCs/>
          <w:color w:val="000000" w:themeColor="text1"/>
          <w:szCs w:val="20"/>
        </w:rPr>
        <w:t>March</w:t>
      </w:r>
      <w:r w:rsidR="00907232" w:rsidRPr="002B3AFB">
        <w:rPr>
          <w:rFonts w:cstheme="minorHAnsi"/>
          <w:bCs/>
          <w:color w:val="000000" w:themeColor="text1"/>
          <w:szCs w:val="20"/>
        </w:rPr>
        <w:t xml:space="preserve"> </w:t>
      </w:r>
      <w:r w:rsidRPr="002B3AFB">
        <w:rPr>
          <w:rFonts w:cstheme="minorHAnsi"/>
          <w:bCs/>
          <w:color w:val="000000" w:themeColor="text1"/>
          <w:szCs w:val="20"/>
        </w:rPr>
        <w:t>2023</w:t>
      </w:r>
    </w:p>
    <w:p w14:paraId="42541636" w14:textId="420E1BA6" w:rsidR="006B0B85" w:rsidRDefault="006B0B85">
      <w:pPr>
        <w:spacing w:line="259" w:lineRule="auto"/>
        <w:rPr>
          <w:rFonts w:cstheme="minorHAnsi"/>
          <w:bCs/>
          <w:color w:val="000000" w:themeColor="text1"/>
          <w:szCs w:val="20"/>
        </w:rPr>
      </w:pPr>
    </w:p>
    <w:p w14:paraId="6983E43D" w14:textId="3408DD1B" w:rsidR="00EB3179" w:rsidRDefault="00EB3179">
      <w:pPr>
        <w:spacing w:line="259" w:lineRule="auto"/>
        <w:rPr>
          <w:rFonts w:cstheme="minorHAnsi"/>
          <w:bCs/>
          <w:color w:val="000000" w:themeColor="text1"/>
          <w:szCs w:val="20"/>
        </w:rPr>
      </w:pPr>
    </w:p>
    <w:p w14:paraId="13F1DA1F" w14:textId="7282928A" w:rsidR="00D14F2E" w:rsidRDefault="00D14F2E">
      <w:pPr>
        <w:spacing w:line="259" w:lineRule="auto"/>
        <w:rPr>
          <w:rFonts w:ascii="Montserrat" w:eastAsiaTheme="majorEastAsia" w:hAnsi="Montserrat" w:cstheme="majorBidi"/>
          <w:b/>
          <w:color w:val="1A234C"/>
          <w:w w:val="90"/>
          <w:kern w:val="2"/>
          <w:sz w:val="36"/>
          <w:szCs w:val="32"/>
        </w:rPr>
      </w:pPr>
      <w:r>
        <w:br w:type="page"/>
      </w:r>
    </w:p>
    <w:p w14:paraId="7127DF32" w14:textId="68295013" w:rsidR="00E833AA" w:rsidRDefault="00E833AA" w:rsidP="00247A37">
      <w:pPr>
        <w:pStyle w:val="Heading1nonumber"/>
      </w:pPr>
      <w:bookmarkStart w:id="52" w:name="_Toc126597867"/>
      <w:bookmarkStart w:id="53" w:name="AA"/>
      <w:r>
        <w:lastRenderedPageBreak/>
        <w:t xml:space="preserve">Appendix </w:t>
      </w:r>
      <w:r w:rsidR="00247A37">
        <w:t>A</w:t>
      </w:r>
      <w:r>
        <w:t>: Submissions</w:t>
      </w:r>
      <w:bookmarkEnd w:id="52"/>
    </w:p>
    <w:tbl>
      <w:tblPr>
        <w:tblStyle w:val="Assemblystyletable"/>
        <w:tblW w:w="0" w:type="auto"/>
        <w:tblLayout w:type="fixed"/>
        <w:tblLook w:val="04A0" w:firstRow="1" w:lastRow="0" w:firstColumn="1" w:lastColumn="0" w:noHBand="0" w:noVBand="1"/>
      </w:tblPr>
      <w:tblGrid>
        <w:gridCol w:w="642"/>
        <w:gridCol w:w="4950"/>
        <w:gridCol w:w="1354"/>
        <w:gridCol w:w="1559"/>
      </w:tblGrid>
      <w:tr w:rsidR="00870AE1" w14:paraId="660F06CC" w14:textId="022335D2" w:rsidTr="00B961A5">
        <w:trPr>
          <w:cnfStyle w:val="100000000000" w:firstRow="1" w:lastRow="0" w:firstColumn="0" w:lastColumn="0" w:oddVBand="0" w:evenVBand="0" w:oddHBand="0" w:evenHBand="0" w:firstRowFirstColumn="0" w:firstRowLastColumn="0" w:lastRowFirstColumn="0" w:lastRowLastColumn="0"/>
        </w:trPr>
        <w:tc>
          <w:tcPr>
            <w:tcW w:w="642" w:type="dxa"/>
          </w:tcPr>
          <w:bookmarkEnd w:id="53"/>
          <w:p w14:paraId="474F7D7C" w14:textId="78F8D10C" w:rsidR="00870AE1" w:rsidRDefault="00870AE1" w:rsidP="00247A37">
            <w:pPr>
              <w:pStyle w:val="Tableheading"/>
            </w:pPr>
            <w:r>
              <w:t>No.</w:t>
            </w:r>
          </w:p>
        </w:tc>
        <w:tc>
          <w:tcPr>
            <w:tcW w:w="4950" w:type="dxa"/>
          </w:tcPr>
          <w:p w14:paraId="4F8DE72C" w14:textId="146058A3" w:rsidR="00870AE1" w:rsidRDefault="00870AE1" w:rsidP="00247A37">
            <w:pPr>
              <w:pStyle w:val="Tableheading"/>
            </w:pPr>
            <w:r>
              <w:t>Submission by</w:t>
            </w:r>
          </w:p>
        </w:tc>
        <w:tc>
          <w:tcPr>
            <w:tcW w:w="1354" w:type="dxa"/>
          </w:tcPr>
          <w:p w14:paraId="11EA56C2" w14:textId="09F076A1" w:rsidR="00870AE1" w:rsidRDefault="00870AE1" w:rsidP="00247A37">
            <w:pPr>
              <w:pStyle w:val="Tableheading"/>
            </w:pPr>
            <w:r>
              <w:t>Received</w:t>
            </w:r>
          </w:p>
        </w:tc>
        <w:tc>
          <w:tcPr>
            <w:tcW w:w="1559" w:type="dxa"/>
          </w:tcPr>
          <w:p w14:paraId="1BD47A41" w14:textId="21ABCB34" w:rsidR="00870AE1" w:rsidRDefault="00870AE1" w:rsidP="00247A37">
            <w:pPr>
              <w:pStyle w:val="Tableheading"/>
            </w:pPr>
            <w:r>
              <w:t>Published</w:t>
            </w:r>
          </w:p>
        </w:tc>
      </w:tr>
      <w:tr w:rsidR="00870AE1" w14:paraId="518DACEC" w14:textId="4162D599" w:rsidTr="00B961A5">
        <w:trPr>
          <w:cnfStyle w:val="000000100000" w:firstRow="0" w:lastRow="0" w:firstColumn="0" w:lastColumn="0" w:oddVBand="0" w:evenVBand="0" w:oddHBand="1" w:evenHBand="0" w:firstRowFirstColumn="0" w:firstRowLastColumn="0" w:lastRowFirstColumn="0" w:lastRowLastColumn="0"/>
        </w:trPr>
        <w:tc>
          <w:tcPr>
            <w:tcW w:w="642" w:type="dxa"/>
          </w:tcPr>
          <w:p w14:paraId="6984B465" w14:textId="0A44471D" w:rsidR="00870AE1" w:rsidRDefault="00870AE1" w:rsidP="00247A37">
            <w:pPr>
              <w:pStyle w:val="Tablebody"/>
            </w:pPr>
            <w:r>
              <w:t>1</w:t>
            </w:r>
          </w:p>
        </w:tc>
        <w:tc>
          <w:tcPr>
            <w:tcW w:w="4950" w:type="dxa"/>
          </w:tcPr>
          <w:p w14:paraId="2309834D" w14:textId="76CA4EBA" w:rsidR="00870AE1" w:rsidRDefault="00A66B14" w:rsidP="00247A37">
            <w:pPr>
              <w:pStyle w:val="Tablebody"/>
            </w:pPr>
            <w:r>
              <w:t>ACT Government</w:t>
            </w:r>
          </w:p>
        </w:tc>
        <w:tc>
          <w:tcPr>
            <w:tcW w:w="1354" w:type="dxa"/>
          </w:tcPr>
          <w:p w14:paraId="3EFED712" w14:textId="0430D18D" w:rsidR="00870AE1" w:rsidRDefault="00D24606" w:rsidP="00247A37">
            <w:pPr>
              <w:pStyle w:val="Tablebody"/>
            </w:pPr>
            <w:r>
              <w:t>30/09/2022</w:t>
            </w:r>
          </w:p>
        </w:tc>
        <w:tc>
          <w:tcPr>
            <w:tcW w:w="1559" w:type="dxa"/>
          </w:tcPr>
          <w:p w14:paraId="07A93217" w14:textId="08C0C857" w:rsidR="00870AE1" w:rsidRDefault="00A66B14" w:rsidP="00247A37">
            <w:pPr>
              <w:pStyle w:val="Tablebody"/>
            </w:pPr>
            <w:r>
              <w:t>26/10/</w:t>
            </w:r>
            <w:r w:rsidR="00977028">
              <w:t>20</w:t>
            </w:r>
            <w:r>
              <w:t>22</w:t>
            </w:r>
          </w:p>
        </w:tc>
      </w:tr>
      <w:tr w:rsidR="00870AE1" w14:paraId="52703D32" w14:textId="00F3583A" w:rsidTr="00B961A5">
        <w:trPr>
          <w:cnfStyle w:val="000000010000" w:firstRow="0" w:lastRow="0" w:firstColumn="0" w:lastColumn="0" w:oddVBand="0" w:evenVBand="0" w:oddHBand="0" w:evenHBand="1" w:firstRowFirstColumn="0" w:firstRowLastColumn="0" w:lastRowFirstColumn="0" w:lastRowLastColumn="0"/>
        </w:trPr>
        <w:tc>
          <w:tcPr>
            <w:tcW w:w="642" w:type="dxa"/>
          </w:tcPr>
          <w:p w14:paraId="432FBC57" w14:textId="0258696B" w:rsidR="00870AE1" w:rsidRDefault="00870AE1" w:rsidP="00247A37">
            <w:pPr>
              <w:pStyle w:val="Tablebody"/>
            </w:pPr>
            <w:r>
              <w:t>2</w:t>
            </w:r>
          </w:p>
        </w:tc>
        <w:tc>
          <w:tcPr>
            <w:tcW w:w="4950" w:type="dxa"/>
          </w:tcPr>
          <w:p w14:paraId="195930F2" w14:textId="1132396C" w:rsidR="00870AE1" w:rsidRDefault="00A66B14" w:rsidP="00247A37">
            <w:pPr>
              <w:pStyle w:val="Tablebody"/>
            </w:pPr>
            <w:r>
              <w:t>Confidential</w:t>
            </w:r>
          </w:p>
        </w:tc>
        <w:tc>
          <w:tcPr>
            <w:tcW w:w="1354" w:type="dxa"/>
          </w:tcPr>
          <w:p w14:paraId="0DB77781" w14:textId="3A82D07D" w:rsidR="00870AE1" w:rsidRDefault="00D24606" w:rsidP="00247A37">
            <w:pPr>
              <w:pStyle w:val="Tablebody"/>
            </w:pPr>
            <w:r>
              <w:t>0</w:t>
            </w:r>
            <w:r w:rsidR="00A66B14">
              <w:t>9/11/2</w:t>
            </w:r>
            <w:r w:rsidR="00977028">
              <w:t>0</w:t>
            </w:r>
            <w:r w:rsidR="00A66B14">
              <w:t>22</w:t>
            </w:r>
          </w:p>
        </w:tc>
        <w:tc>
          <w:tcPr>
            <w:tcW w:w="1559" w:type="dxa"/>
          </w:tcPr>
          <w:p w14:paraId="128C6192" w14:textId="5FE3B3DF" w:rsidR="00870AE1" w:rsidRDefault="00D24606" w:rsidP="00247A37">
            <w:pPr>
              <w:pStyle w:val="Tablebody"/>
            </w:pPr>
            <w:r>
              <w:t>16/11/2022</w:t>
            </w:r>
          </w:p>
        </w:tc>
      </w:tr>
    </w:tbl>
    <w:p w14:paraId="1180F728" w14:textId="61C182DC" w:rsidR="00E833AA" w:rsidRDefault="00E833AA">
      <w:pPr>
        <w:spacing w:line="259" w:lineRule="auto"/>
      </w:pPr>
      <w:r>
        <w:br w:type="page"/>
      </w:r>
    </w:p>
    <w:p w14:paraId="797800F5" w14:textId="7682FA04" w:rsidR="00247A37" w:rsidRDefault="00247A37" w:rsidP="00247A37">
      <w:pPr>
        <w:pStyle w:val="Heading1nonumber"/>
      </w:pPr>
      <w:bookmarkStart w:id="54" w:name="_Toc126597868"/>
      <w:bookmarkStart w:id="55" w:name="AB"/>
      <w:r>
        <w:lastRenderedPageBreak/>
        <w:t>Appendix B: Witnesses</w:t>
      </w:r>
      <w:bookmarkEnd w:id="54"/>
    </w:p>
    <w:p w14:paraId="0BC9BF60" w14:textId="31D46990" w:rsidR="00247A37" w:rsidRDefault="00485D68" w:rsidP="00D90ED8">
      <w:pPr>
        <w:pStyle w:val="Heading3"/>
      </w:pPr>
      <w:bookmarkStart w:id="56" w:name="_Toc126597869"/>
      <w:bookmarkEnd w:id="55"/>
      <w:r>
        <w:t>Thursday, 8 December 2022</w:t>
      </w:r>
      <w:bookmarkEnd w:id="56"/>
    </w:p>
    <w:p w14:paraId="55BF8FD4" w14:textId="2E258E23" w:rsidR="00247A37" w:rsidRDefault="00485D68" w:rsidP="00D90ED8">
      <w:pPr>
        <w:pStyle w:val="Heading4"/>
      </w:pPr>
      <w:r>
        <w:t>ACT Audit Office</w:t>
      </w:r>
    </w:p>
    <w:p w14:paraId="30FD9C92" w14:textId="524E634A" w:rsidR="00247A37" w:rsidRDefault="00404585" w:rsidP="00247A37">
      <w:pPr>
        <w:pStyle w:val="ListBullet"/>
        <w:spacing w:before="40" w:after="40"/>
        <w:ind w:left="425"/>
      </w:pPr>
      <w:r>
        <w:rPr>
          <w:b/>
          <w:bCs/>
        </w:rPr>
        <w:t>Mr Brett Stanton</w:t>
      </w:r>
      <w:r w:rsidR="00247A37">
        <w:t xml:space="preserve">, </w:t>
      </w:r>
      <w:r>
        <w:t>Assistant Auditor-General, Performance Au</w:t>
      </w:r>
      <w:r w:rsidR="00D76F95">
        <w:t>d</w:t>
      </w:r>
      <w:r>
        <w:t>it</w:t>
      </w:r>
    </w:p>
    <w:p w14:paraId="0C6C5DBE" w14:textId="23A2E76C" w:rsidR="00247A37" w:rsidRDefault="00404585" w:rsidP="00247A37">
      <w:pPr>
        <w:pStyle w:val="ListBullet"/>
        <w:spacing w:before="40" w:after="40"/>
        <w:ind w:left="425"/>
      </w:pPr>
      <w:r>
        <w:rPr>
          <w:b/>
          <w:bCs/>
        </w:rPr>
        <w:t>Dr Tania Porter</w:t>
      </w:r>
      <w:r w:rsidR="00247A37">
        <w:t xml:space="preserve">, </w:t>
      </w:r>
      <w:r>
        <w:t>Senior Director, Performance Audit</w:t>
      </w:r>
    </w:p>
    <w:p w14:paraId="1C457D34" w14:textId="460A2E5C" w:rsidR="00485D68" w:rsidRDefault="00D76F95" w:rsidP="00485D68">
      <w:pPr>
        <w:pStyle w:val="Heading4"/>
      </w:pPr>
      <w:r>
        <w:t>Chief Minister, Treasury and Economic Development Directorate</w:t>
      </w:r>
    </w:p>
    <w:p w14:paraId="30E0E9EA" w14:textId="2EDEE6B0" w:rsidR="00485D68" w:rsidRDefault="00D76F95" w:rsidP="00485D68">
      <w:pPr>
        <w:pStyle w:val="ListBullet"/>
        <w:spacing w:before="40" w:after="40"/>
        <w:ind w:left="425"/>
      </w:pPr>
      <w:r>
        <w:rPr>
          <w:b/>
          <w:bCs/>
        </w:rPr>
        <w:t>Mr Andrew Barr</w:t>
      </w:r>
      <w:r w:rsidR="00977028">
        <w:rPr>
          <w:b/>
          <w:bCs/>
        </w:rPr>
        <w:t xml:space="preserve"> MLA</w:t>
      </w:r>
      <w:r w:rsidR="00485D68">
        <w:t xml:space="preserve">, </w:t>
      </w:r>
      <w:r>
        <w:t>Chief Minister, Treasurer</w:t>
      </w:r>
    </w:p>
    <w:p w14:paraId="3F7A8E6C" w14:textId="15A363D8" w:rsidR="00485D68" w:rsidRDefault="00D76F95" w:rsidP="00485D68">
      <w:pPr>
        <w:pStyle w:val="ListBullet"/>
        <w:spacing w:before="40" w:after="40"/>
        <w:ind w:left="425"/>
      </w:pPr>
      <w:r>
        <w:rPr>
          <w:b/>
          <w:bCs/>
        </w:rPr>
        <w:t>Mr Damian West</w:t>
      </w:r>
      <w:r w:rsidR="00485D68">
        <w:t xml:space="preserve">, </w:t>
      </w:r>
      <w:r w:rsidRPr="00D76F95">
        <w:t>Deputy Director-General, Workforce Capability and Governance</w:t>
      </w:r>
    </w:p>
    <w:p w14:paraId="383A0F64" w14:textId="154FA9F2" w:rsidR="00D76F95" w:rsidRDefault="00D76F95" w:rsidP="00485D68">
      <w:pPr>
        <w:pStyle w:val="ListBullet"/>
        <w:spacing w:before="40" w:after="40"/>
        <w:ind w:left="425"/>
      </w:pPr>
      <w:r>
        <w:rPr>
          <w:b/>
          <w:bCs/>
        </w:rPr>
        <w:t>Mr Stephen Miners</w:t>
      </w:r>
      <w:r w:rsidRPr="00D76F95">
        <w:t>, Deputy Under Treasurer, Economic, Revenue, Insurance, Property and Shared Services, Treasury</w:t>
      </w:r>
    </w:p>
    <w:p w14:paraId="2C37654F" w14:textId="7D63863D" w:rsidR="00D76F95" w:rsidRDefault="0086322F" w:rsidP="00485D68">
      <w:pPr>
        <w:pStyle w:val="ListBullet"/>
        <w:spacing w:before="40" w:after="40"/>
        <w:ind w:left="425"/>
      </w:pPr>
      <w:r w:rsidRPr="0086322F">
        <w:rPr>
          <w:b/>
          <w:bCs/>
        </w:rPr>
        <w:t>Ms Lisa Holmes</w:t>
      </w:r>
      <w:r>
        <w:t xml:space="preserve">, </w:t>
      </w:r>
      <w:r w:rsidRPr="0086322F">
        <w:t>Acting Executive Group Manager, Revenue Management, Treasury</w:t>
      </w:r>
    </w:p>
    <w:p w14:paraId="6E21D775" w14:textId="6C274D41" w:rsidR="0086322F" w:rsidRDefault="00C374F1" w:rsidP="00485D68">
      <w:pPr>
        <w:pStyle w:val="ListBullet"/>
        <w:spacing w:before="40" w:after="40"/>
        <w:ind w:left="425"/>
      </w:pPr>
      <w:r w:rsidRPr="00C374F1">
        <w:rPr>
          <w:b/>
          <w:bCs/>
        </w:rPr>
        <w:t>Ms Wilhelmina Blount</w:t>
      </w:r>
      <w:r>
        <w:t xml:space="preserve">, </w:t>
      </w:r>
      <w:r w:rsidRPr="00C374F1">
        <w:t>Executive Group Manager, Policy and Cabinet</w:t>
      </w:r>
    </w:p>
    <w:p w14:paraId="3ACBA270" w14:textId="1CBFF74B" w:rsidR="00C374F1" w:rsidRDefault="002264AF" w:rsidP="00485D68">
      <w:pPr>
        <w:pStyle w:val="ListBullet"/>
        <w:spacing w:before="40" w:after="40"/>
        <w:ind w:left="425"/>
      </w:pPr>
      <w:r w:rsidRPr="002264AF">
        <w:rPr>
          <w:b/>
          <w:bCs/>
        </w:rPr>
        <w:t>Ms Christina Thomson</w:t>
      </w:r>
      <w:r>
        <w:t xml:space="preserve">, </w:t>
      </w:r>
      <w:r w:rsidRPr="002264AF">
        <w:t>Executive Branch Manager, Professional Standards Unit, Workforce Capability and Governance</w:t>
      </w:r>
    </w:p>
    <w:p w14:paraId="0B7EC606" w14:textId="570B1C0A" w:rsidR="002264AF" w:rsidRDefault="00DA2062" w:rsidP="00485D68">
      <w:pPr>
        <w:pStyle w:val="ListBullet"/>
        <w:spacing w:before="40" w:after="40"/>
        <w:ind w:left="425"/>
      </w:pPr>
      <w:r w:rsidRPr="00DA2062">
        <w:rPr>
          <w:b/>
          <w:bCs/>
        </w:rPr>
        <w:t>Mr Nathan Brown</w:t>
      </w:r>
      <w:r>
        <w:t xml:space="preserve">, </w:t>
      </w:r>
      <w:r w:rsidRPr="00DA2062">
        <w:t>Acting Executive Branch Manager, Economic and Financial Analysis, Treasury</w:t>
      </w:r>
    </w:p>
    <w:p w14:paraId="52E58BFF" w14:textId="3478502E" w:rsidR="00485D68" w:rsidRDefault="002240FA" w:rsidP="00485D68">
      <w:pPr>
        <w:pStyle w:val="Heading4"/>
      </w:pPr>
      <w:r>
        <w:t>Canberra Health Services</w:t>
      </w:r>
    </w:p>
    <w:p w14:paraId="4B3888A8" w14:textId="761F3589" w:rsidR="00485D68" w:rsidRDefault="002240FA" w:rsidP="00485D68">
      <w:pPr>
        <w:pStyle w:val="ListBullet"/>
        <w:spacing w:before="40" w:after="40"/>
        <w:ind w:left="425"/>
      </w:pPr>
      <w:r>
        <w:rPr>
          <w:b/>
          <w:bCs/>
        </w:rPr>
        <w:t>Ms Emma Davidson</w:t>
      </w:r>
      <w:r w:rsidR="00977028">
        <w:rPr>
          <w:b/>
          <w:bCs/>
        </w:rPr>
        <w:t xml:space="preserve"> MLA</w:t>
      </w:r>
      <w:r w:rsidR="00485D68">
        <w:t xml:space="preserve">, </w:t>
      </w:r>
      <w:r w:rsidRPr="002240FA">
        <w:t>Assistant Minister for Families and Community Services, Minister for Disability, Minister for Justice Health, Minister for Mental Health, Minister for Veterans and Seniors</w:t>
      </w:r>
    </w:p>
    <w:p w14:paraId="52DF78C3" w14:textId="506BCF89" w:rsidR="00485D68" w:rsidRDefault="002240FA" w:rsidP="00485D68">
      <w:pPr>
        <w:pStyle w:val="ListBullet"/>
        <w:spacing w:before="40" w:after="40"/>
        <w:ind w:left="425"/>
      </w:pPr>
      <w:r>
        <w:rPr>
          <w:b/>
          <w:bCs/>
        </w:rPr>
        <w:t>Mr Dave Peffer</w:t>
      </w:r>
      <w:r w:rsidR="00485D68">
        <w:t>,</w:t>
      </w:r>
      <w:r w:rsidRPr="002240FA">
        <w:t xml:space="preserve"> Chief Executive Officer</w:t>
      </w:r>
    </w:p>
    <w:p w14:paraId="0C2BB3BC" w14:textId="11DBAB67" w:rsidR="00247A37" w:rsidRPr="004F573C" w:rsidRDefault="002240FA" w:rsidP="004F573C">
      <w:pPr>
        <w:pStyle w:val="ListBullet"/>
        <w:spacing w:before="40" w:after="40"/>
        <w:ind w:left="425"/>
      </w:pPr>
      <w:r>
        <w:rPr>
          <w:b/>
          <w:bCs/>
        </w:rPr>
        <w:t>Ms Kate McKenzie</w:t>
      </w:r>
      <w:r>
        <w:t xml:space="preserve">, </w:t>
      </w:r>
      <w:r w:rsidRPr="002240FA">
        <w:t>Executive Director, Mental Health, Justice Health and Alcohol and Drug Services</w:t>
      </w:r>
      <w:r w:rsidR="00247A37">
        <w:br w:type="page"/>
      </w:r>
    </w:p>
    <w:p w14:paraId="15533BFD" w14:textId="5E9C3911" w:rsidR="00E833AA" w:rsidRDefault="00E833AA" w:rsidP="00E833AA">
      <w:pPr>
        <w:pStyle w:val="Heading1nonumber"/>
      </w:pPr>
      <w:bookmarkStart w:id="57" w:name="_Toc126597870"/>
      <w:bookmarkStart w:id="58" w:name="AC"/>
      <w:r>
        <w:lastRenderedPageBreak/>
        <w:t>Appendix C: Questions taken on notice</w:t>
      </w:r>
      <w:bookmarkEnd w:id="57"/>
    </w:p>
    <w:p w14:paraId="52611C6C" w14:textId="06FB34CB" w:rsidR="00D90ED8" w:rsidRPr="00D90ED8" w:rsidRDefault="00D90ED8" w:rsidP="00D90ED8">
      <w:pPr>
        <w:pStyle w:val="Heading2"/>
      </w:pPr>
      <w:bookmarkStart w:id="59" w:name="_Toc126597871"/>
      <w:bookmarkEnd w:id="58"/>
      <w:r>
        <w:t>Questions taken on notice</w:t>
      </w:r>
      <w:bookmarkEnd w:id="59"/>
    </w:p>
    <w:tbl>
      <w:tblPr>
        <w:tblStyle w:val="Assemblystyletable"/>
        <w:tblW w:w="0" w:type="auto"/>
        <w:tblLook w:val="04A0" w:firstRow="1" w:lastRow="0" w:firstColumn="1" w:lastColumn="0" w:noHBand="0" w:noVBand="1"/>
      </w:tblPr>
      <w:tblGrid>
        <w:gridCol w:w="567"/>
        <w:gridCol w:w="1276"/>
        <w:gridCol w:w="1701"/>
        <w:gridCol w:w="4111"/>
        <w:gridCol w:w="1371"/>
      </w:tblGrid>
      <w:tr w:rsidR="00D90ED8" w14:paraId="2F282396" w14:textId="77777777" w:rsidTr="00FE33CE">
        <w:trPr>
          <w:cnfStyle w:val="100000000000" w:firstRow="1" w:lastRow="0" w:firstColumn="0" w:lastColumn="0" w:oddVBand="0" w:evenVBand="0" w:oddHBand="0" w:evenHBand="0" w:firstRowFirstColumn="0" w:firstRowLastColumn="0" w:lastRowFirstColumn="0" w:lastRowLastColumn="0"/>
        </w:trPr>
        <w:tc>
          <w:tcPr>
            <w:tcW w:w="567" w:type="dxa"/>
          </w:tcPr>
          <w:p w14:paraId="728C4FAC" w14:textId="77777777" w:rsidR="00D90ED8" w:rsidRDefault="00D90ED8" w:rsidP="00FE33CE">
            <w:pPr>
              <w:pStyle w:val="Tableheading"/>
            </w:pPr>
            <w:r>
              <w:t>No.</w:t>
            </w:r>
          </w:p>
        </w:tc>
        <w:tc>
          <w:tcPr>
            <w:tcW w:w="1276" w:type="dxa"/>
          </w:tcPr>
          <w:p w14:paraId="0BD95DAB" w14:textId="77777777" w:rsidR="00D90ED8" w:rsidRDefault="00D90ED8" w:rsidP="00FE33CE">
            <w:pPr>
              <w:pStyle w:val="Tableheading"/>
            </w:pPr>
            <w:r>
              <w:t>Date</w:t>
            </w:r>
          </w:p>
        </w:tc>
        <w:tc>
          <w:tcPr>
            <w:tcW w:w="1701" w:type="dxa"/>
          </w:tcPr>
          <w:p w14:paraId="2CEB170E" w14:textId="46E4980C" w:rsidR="00D90ED8" w:rsidRDefault="00D90ED8" w:rsidP="00FE33CE">
            <w:pPr>
              <w:pStyle w:val="Tableheading"/>
            </w:pPr>
            <w:r>
              <w:t>Asked of</w:t>
            </w:r>
          </w:p>
        </w:tc>
        <w:tc>
          <w:tcPr>
            <w:tcW w:w="4111" w:type="dxa"/>
          </w:tcPr>
          <w:p w14:paraId="51E034D3" w14:textId="77777777" w:rsidR="00D90ED8" w:rsidRDefault="00D90ED8" w:rsidP="00FE33CE">
            <w:pPr>
              <w:pStyle w:val="Tableheading"/>
            </w:pPr>
            <w:r>
              <w:t>Subject</w:t>
            </w:r>
          </w:p>
        </w:tc>
        <w:tc>
          <w:tcPr>
            <w:tcW w:w="1371" w:type="dxa"/>
          </w:tcPr>
          <w:p w14:paraId="21575A19" w14:textId="77777777" w:rsidR="00D90ED8" w:rsidRDefault="00D90ED8" w:rsidP="00FE33CE">
            <w:pPr>
              <w:pStyle w:val="Tableheading"/>
            </w:pPr>
            <w:r>
              <w:t>Response received</w:t>
            </w:r>
          </w:p>
        </w:tc>
      </w:tr>
      <w:tr w:rsidR="00D90ED8" w14:paraId="04F67219"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31E9F54E" w14:textId="77777777" w:rsidR="00D90ED8" w:rsidRDefault="00D90ED8" w:rsidP="00FE33CE">
            <w:pPr>
              <w:pStyle w:val="Tablebody"/>
            </w:pPr>
            <w:r>
              <w:t>1</w:t>
            </w:r>
          </w:p>
        </w:tc>
        <w:tc>
          <w:tcPr>
            <w:tcW w:w="1276" w:type="dxa"/>
          </w:tcPr>
          <w:p w14:paraId="77747392" w14:textId="2D11D937" w:rsidR="00D90ED8" w:rsidRDefault="006C302E" w:rsidP="00FE33CE">
            <w:pPr>
              <w:pStyle w:val="Tablebody"/>
            </w:pPr>
            <w:r>
              <w:t>8/12/22</w:t>
            </w:r>
          </w:p>
        </w:tc>
        <w:tc>
          <w:tcPr>
            <w:tcW w:w="1701" w:type="dxa"/>
          </w:tcPr>
          <w:p w14:paraId="498297C2" w14:textId="0C8EFDC7" w:rsidR="00D90ED8" w:rsidRDefault="006C302E" w:rsidP="00FE33CE">
            <w:pPr>
              <w:pStyle w:val="Tablebody"/>
            </w:pPr>
            <w:r>
              <w:t>BARR</w:t>
            </w:r>
          </w:p>
        </w:tc>
        <w:tc>
          <w:tcPr>
            <w:tcW w:w="4111" w:type="dxa"/>
          </w:tcPr>
          <w:p w14:paraId="3204C0B9" w14:textId="4654D3A9" w:rsidR="00D90ED8" w:rsidRDefault="006C302E" w:rsidP="00FE33CE">
            <w:pPr>
              <w:pStyle w:val="Tablebody"/>
            </w:pPr>
            <w:r w:rsidRPr="006C302E">
              <w:t>Four Auditor-General Reports from 2017-2018</w:t>
            </w:r>
          </w:p>
        </w:tc>
        <w:tc>
          <w:tcPr>
            <w:tcW w:w="1371" w:type="dxa"/>
          </w:tcPr>
          <w:p w14:paraId="7B624B7A" w14:textId="6FAA3C84" w:rsidR="00D90ED8" w:rsidRDefault="006C302E" w:rsidP="00FE33CE">
            <w:pPr>
              <w:pStyle w:val="Tablebody"/>
            </w:pPr>
            <w:r>
              <w:t>16/12/</w:t>
            </w:r>
            <w:r w:rsidR="00977028">
              <w:t>20</w:t>
            </w:r>
            <w:r>
              <w:t>22</w:t>
            </w:r>
          </w:p>
        </w:tc>
      </w:tr>
      <w:tr w:rsidR="00D90ED8" w14:paraId="6DD8BB10"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7D83D669" w14:textId="77777777" w:rsidR="00D90ED8" w:rsidRDefault="00D90ED8" w:rsidP="00FE33CE">
            <w:pPr>
              <w:pStyle w:val="Tablebody"/>
            </w:pPr>
            <w:r>
              <w:t>2</w:t>
            </w:r>
          </w:p>
        </w:tc>
        <w:tc>
          <w:tcPr>
            <w:tcW w:w="1276" w:type="dxa"/>
          </w:tcPr>
          <w:p w14:paraId="45C5763A" w14:textId="5FF64519" w:rsidR="00D90ED8" w:rsidRDefault="006C302E" w:rsidP="00FE33CE">
            <w:pPr>
              <w:pStyle w:val="Tablebody"/>
            </w:pPr>
            <w:r>
              <w:t>8/12/22</w:t>
            </w:r>
          </w:p>
        </w:tc>
        <w:tc>
          <w:tcPr>
            <w:tcW w:w="1701" w:type="dxa"/>
          </w:tcPr>
          <w:p w14:paraId="4355611E" w14:textId="5A25F037" w:rsidR="00D90ED8" w:rsidRDefault="00274575" w:rsidP="00FE33CE">
            <w:pPr>
              <w:pStyle w:val="Tablebody"/>
            </w:pPr>
            <w:r>
              <w:t>BARR</w:t>
            </w:r>
          </w:p>
        </w:tc>
        <w:tc>
          <w:tcPr>
            <w:tcW w:w="4111" w:type="dxa"/>
          </w:tcPr>
          <w:p w14:paraId="3D7B91C4" w14:textId="5043F52D" w:rsidR="00D90ED8" w:rsidRDefault="00274575" w:rsidP="00FE33CE">
            <w:pPr>
              <w:pStyle w:val="Tablebody"/>
            </w:pPr>
            <w:r w:rsidRPr="00274575">
              <w:t>Outcomes from four AG Reports from 2018-19</w:t>
            </w:r>
          </w:p>
        </w:tc>
        <w:tc>
          <w:tcPr>
            <w:tcW w:w="1371" w:type="dxa"/>
          </w:tcPr>
          <w:p w14:paraId="4893EC30" w14:textId="07C9E91F" w:rsidR="00D90ED8" w:rsidRDefault="00274575" w:rsidP="00FE33CE">
            <w:pPr>
              <w:pStyle w:val="Tablebody"/>
            </w:pPr>
            <w:r>
              <w:t>19/12/</w:t>
            </w:r>
            <w:r w:rsidR="00977028">
              <w:t>20</w:t>
            </w:r>
            <w:r>
              <w:t>22</w:t>
            </w:r>
          </w:p>
        </w:tc>
      </w:tr>
      <w:tr w:rsidR="00D90ED8" w14:paraId="28C2804E"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2E8D358C" w14:textId="77777777" w:rsidR="00D90ED8" w:rsidRDefault="00D90ED8" w:rsidP="00FE33CE">
            <w:pPr>
              <w:pStyle w:val="Tablebody"/>
            </w:pPr>
            <w:r>
              <w:t>3</w:t>
            </w:r>
          </w:p>
        </w:tc>
        <w:tc>
          <w:tcPr>
            <w:tcW w:w="1276" w:type="dxa"/>
          </w:tcPr>
          <w:p w14:paraId="7A4C0283" w14:textId="56189EA9" w:rsidR="00D90ED8" w:rsidRDefault="006C302E" w:rsidP="00FE33CE">
            <w:pPr>
              <w:pStyle w:val="Tablebody"/>
            </w:pPr>
            <w:r>
              <w:t>8/12/22</w:t>
            </w:r>
          </w:p>
        </w:tc>
        <w:tc>
          <w:tcPr>
            <w:tcW w:w="1701" w:type="dxa"/>
          </w:tcPr>
          <w:p w14:paraId="510966CE" w14:textId="6F89895C" w:rsidR="00D90ED8" w:rsidRDefault="00274575" w:rsidP="00FE33CE">
            <w:pPr>
              <w:pStyle w:val="Tablebody"/>
            </w:pPr>
            <w:r>
              <w:t>BARR</w:t>
            </w:r>
          </w:p>
        </w:tc>
        <w:tc>
          <w:tcPr>
            <w:tcW w:w="4111" w:type="dxa"/>
          </w:tcPr>
          <w:p w14:paraId="70B9D98E" w14:textId="6B7766F4" w:rsidR="00D90ED8" w:rsidRDefault="00274575" w:rsidP="00FE33CE">
            <w:pPr>
              <w:pStyle w:val="Tablebody"/>
            </w:pPr>
            <w:r w:rsidRPr="00274575">
              <w:t>CMTEDD outcomes for allegations 2017-19 and 2019-20</w:t>
            </w:r>
          </w:p>
        </w:tc>
        <w:tc>
          <w:tcPr>
            <w:tcW w:w="1371" w:type="dxa"/>
          </w:tcPr>
          <w:p w14:paraId="24DC0BEE" w14:textId="71ED1C02" w:rsidR="00D90ED8" w:rsidRDefault="00274575" w:rsidP="00FE33CE">
            <w:pPr>
              <w:pStyle w:val="Tablebody"/>
            </w:pPr>
            <w:r>
              <w:t>16/12/</w:t>
            </w:r>
            <w:r w:rsidR="00977028">
              <w:t>20</w:t>
            </w:r>
            <w:r>
              <w:t>22</w:t>
            </w:r>
          </w:p>
        </w:tc>
      </w:tr>
      <w:tr w:rsidR="006C302E" w14:paraId="0E4E603D"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68BFC9C8" w14:textId="7D364C86" w:rsidR="006C302E" w:rsidRDefault="006C302E" w:rsidP="00FE33CE">
            <w:pPr>
              <w:pStyle w:val="Tablebody"/>
            </w:pPr>
            <w:r>
              <w:t>4</w:t>
            </w:r>
          </w:p>
        </w:tc>
        <w:tc>
          <w:tcPr>
            <w:tcW w:w="1276" w:type="dxa"/>
          </w:tcPr>
          <w:p w14:paraId="20ACDADF" w14:textId="425029A8" w:rsidR="006C302E" w:rsidRDefault="006C302E" w:rsidP="00FE33CE">
            <w:pPr>
              <w:pStyle w:val="Tablebody"/>
            </w:pPr>
            <w:r>
              <w:t>8/12/22</w:t>
            </w:r>
          </w:p>
        </w:tc>
        <w:tc>
          <w:tcPr>
            <w:tcW w:w="1701" w:type="dxa"/>
          </w:tcPr>
          <w:p w14:paraId="225565FE" w14:textId="45B594DB" w:rsidR="006C302E" w:rsidRDefault="00274575" w:rsidP="00FE33CE">
            <w:pPr>
              <w:pStyle w:val="Tablebody"/>
            </w:pPr>
            <w:r>
              <w:t>BARR</w:t>
            </w:r>
          </w:p>
        </w:tc>
        <w:tc>
          <w:tcPr>
            <w:tcW w:w="4111" w:type="dxa"/>
          </w:tcPr>
          <w:p w14:paraId="413697F7" w14:textId="37C7DE10" w:rsidR="006C302E" w:rsidRDefault="00274575" w:rsidP="00FE33CE">
            <w:pPr>
              <w:pStyle w:val="Tablebody"/>
            </w:pPr>
            <w:r w:rsidRPr="00274575">
              <w:t>Fraud Prevention Funding in Annual Reports</w:t>
            </w:r>
          </w:p>
        </w:tc>
        <w:tc>
          <w:tcPr>
            <w:tcW w:w="1371" w:type="dxa"/>
          </w:tcPr>
          <w:p w14:paraId="6670BEA3" w14:textId="4D5D1CAC" w:rsidR="006C302E" w:rsidRDefault="00274575" w:rsidP="00FE33CE">
            <w:pPr>
              <w:pStyle w:val="Tablebody"/>
            </w:pPr>
            <w:r>
              <w:t>19/12/</w:t>
            </w:r>
            <w:r w:rsidR="00977028">
              <w:t>20</w:t>
            </w:r>
            <w:r>
              <w:t>22</w:t>
            </w:r>
          </w:p>
        </w:tc>
      </w:tr>
      <w:tr w:rsidR="006C302E" w14:paraId="4FDE1FA4"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1884111B" w14:textId="3CF36173" w:rsidR="006C302E" w:rsidRDefault="006C302E" w:rsidP="00FE33CE">
            <w:pPr>
              <w:pStyle w:val="Tablebody"/>
            </w:pPr>
            <w:r>
              <w:t>5</w:t>
            </w:r>
          </w:p>
        </w:tc>
        <w:tc>
          <w:tcPr>
            <w:tcW w:w="1276" w:type="dxa"/>
          </w:tcPr>
          <w:p w14:paraId="1D90EFCF" w14:textId="753ED648" w:rsidR="006C302E" w:rsidRDefault="006C302E" w:rsidP="00FE33CE">
            <w:pPr>
              <w:pStyle w:val="Tablebody"/>
            </w:pPr>
            <w:r>
              <w:t>8/12/22</w:t>
            </w:r>
          </w:p>
        </w:tc>
        <w:tc>
          <w:tcPr>
            <w:tcW w:w="1701" w:type="dxa"/>
          </w:tcPr>
          <w:p w14:paraId="5C4C981D" w14:textId="46601A8F" w:rsidR="006C302E" w:rsidRDefault="00274575" w:rsidP="00FE33CE">
            <w:pPr>
              <w:pStyle w:val="Tablebody"/>
            </w:pPr>
            <w:r>
              <w:t>BARR</w:t>
            </w:r>
          </w:p>
        </w:tc>
        <w:tc>
          <w:tcPr>
            <w:tcW w:w="4111" w:type="dxa"/>
          </w:tcPr>
          <w:p w14:paraId="0174680E" w14:textId="1C7D3070" w:rsidR="006C302E" w:rsidRDefault="00274575" w:rsidP="00FE33CE">
            <w:pPr>
              <w:pStyle w:val="Tablebody"/>
            </w:pPr>
            <w:r w:rsidRPr="00274575">
              <w:t>Fraud and Corruption Prevention Plan finalisation date</w:t>
            </w:r>
          </w:p>
        </w:tc>
        <w:tc>
          <w:tcPr>
            <w:tcW w:w="1371" w:type="dxa"/>
          </w:tcPr>
          <w:p w14:paraId="69C89A8E" w14:textId="50848C96" w:rsidR="006C302E" w:rsidRDefault="00274575" w:rsidP="00FE33CE">
            <w:pPr>
              <w:pStyle w:val="Tablebody"/>
            </w:pPr>
            <w:r>
              <w:t>16/12/</w:t>
            </w:r>
            <w:r w:rsidR="00977028">
              <w:t>20</w:t>
            </w:r>
            <w:r>
              <w:t>22</w:t>
            </w:r>
          </w:p>
        </w:tc>
      </w:tr>
      <w:tr w:rsidR="006C302E" w14:paraId="1DD850EE"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1F771975" w14:textId="2DD156CC" w:rsidR="006C302E" w:rsidRDefault="006C302E" w:rsidP="00FE33CE">
            <w:pPr>
              <w:pStyle w:val="Tablebody"/>
            </w:pPr>
            <w:r>
              <w:t>6</w:t>
            </w:r>
          </w:p>
        </w:tc>
        <w:tc>
          <w:tcPr>
            <w:tcW w:w="1276" w:type="dxa"/>
          </w:tcPr>
          <w:p w14:paraId="37185E3E" w14:textId="75826B5F" w:rsidR="006C302E" w:rsidRDefault="006C302E" w:rsidP="00FE33CE">
            <w:pPr>
              <w:pStyle w:val="Tablebody"/>
            </w:pPr>
            <w:r>
              <w:t>8/12/22</w:t>
            </w:r>
          </w:p>
        </w:tc>
        <w:tc>
          <w:tcPr>
            <w:tcW w:w="1701" w:type="dxa"/>
          </w:tcPr>
          <w:p w14:paraId="3CE447F7" w14:textId="48DA30A9" w:rsidR="006C302E" w:rsidRDefault="00563B05" w:rsidP="00FE33CE">
            <w:pPr>
              <w:pStyle w:val="Tablebody"/>
            </w:pPr>
            <w:r>
              <w:t>BARR</w:t>
            </w:r>
          </w:p>
        </w:tc>
        <w:tc>
          <w:tcPr>
            <w:tcW w:w="4111" w:type="dxa"/>
          </w:tcPr>
          <w:p w14:paraId="1CA9A799" w14:textId="751D1036" w:rsidR="006C302E" w:rsidRDefault="00831434" w:rsidP="00FE33CE">
            <w:pPr>
              <w:pStyle w:val="Tablebody"/>
            </w:pPr>
            <w:r>
              <w:t>Fraud information in annual reports</w:t>
            </w:r>
          </w:p>
        </w:tc>
        <w:tc>
          <w:tcPr>
            <w:tcW w:w="1371" w:type="dxa"/>
          </w:tcPr>
          <w:p w14:paraId="338F5C65" w14:textId="41335EF1" w:rsidR="006C302E" w:rsidRDefault="00563B05" w:rsidP="00FE33CE">
            <w:pPr>
              <w:pStyle w:val="Tablebody"/>
            </w:pPr>
            <w:r>
              <w:t>19/12/2022</w:t>
            </w:r>
          </w:p>
        </w:tc>
      </w:tr>
      <w:tr w:rsidR="006C302E" w14:paraId="4F91C251"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4557554F" w14:textId="672A33FD" w:rsidR="006C302E" w:rsidRDefault="006C302E" w:rsidP="00FE33CE">
            <w:pPr>
              <w:pStyle w:val="Tablebody"/>
            </w:pPr>
            <w:r>
              <w:t>7</w:t>
            </w:r>
          </w:p>
        </w:tc>
        <w:tc>
          <w:tcPr>
            <w:tcW w:w="1276" w:type="dxa"/>
          </w:tcPr>
          <w:p w14:paraId="427080E8" w14:textId="681FD16C" w:rsidR="006C302E" w:rsidRDefault="006C302E" w:rsidP="00FE33CE">
            <w:pPr>
              <w:pStyle w:val="Tablebody"/>
            </w:pPr>
            <w:r>
              <w:t>8/12/22</w:t>
            </w:r>
          </w:p>
        </w:tc>
        <w:tc>
          <w:tcPr>
            <w:tcW w:w="1701" w:type="dxa"/>
          </w:tcPr>
          <w:p w14:paraId="710E0983" w14:textId="388179E5" w:rsidR="006C302E" w:rsidRDefault="00EE3F77" w:rsidP="00FE33CE">
            <w:pPr>
              <w:pStyle w:val="Tablebody"/>
            </w:pPr>
            <w:r>
              <w:t>DAVIDSON</w:t>
            </w:r>
          </w:p>
        </w:tc>
        <w:tc>
          <w:tcPr>
            <w:tcW w:w="4111" w:type="dxa"/>
          </w:tcPr>
          <w:p w14:paraId="428FE080" w14:textId="521919E4" w:rsidR="006C302E" w:rsidRDefault="00EE3F77" w:rsidP="00FE33CE">
            <w:pPr>
              <w:pStyle w:val="Tablebody"/>
            </w:pPr>
            <w:r w:rsidRPr="00EE3F77">
              <w:t>AMC mental health staff vacancy rates</w:t>
            </w:r>
          </w:p>
        </w:tc>
        <w:tc>
          <w:tcPr>
            <w:tcW w:w="1371" w:type="dxa"/>
          </w:tcPr>
          <w:p w14:paraId="24A4565C" w14:textId="5FADF8DF" w:rsidR="006C302E" w:rsidRDefault="00EE3F77" w:rsidP="00FE33CE">
            <w:pPr>
              <w:pStyle w:val="Tablebody"/>
            </w:pPr>
            <w:r>
              <w:t>16/01/2023</w:t>
            </w:r>
          </w:p>
        </w:tc>
      </w:tr>
      <w:tr w:rsidR="006C302E" w14:paraId="2A11A736"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2CCE0E76" w14:textId="3BD871E3" w:rsidR="006C302E" w:rsidRDefault="006C302E" w:rsidP="00FE33CE">
            <w:pPr>
              <w:pStyle w:val="Tablebody"/>
            </w:pPr>
            <w:r>
              <w:t>8</w:t>
            </w:r>
          </w:p>
        </w:tc>
        <w:tc>
          <w:tcPr>
            <w:tcW w:w="1276" w:type="dxa"/>
          </w:tcPr>
          <w:p w14:paraId="780D98C9" w14:textId="26481EC8" w:rsidR="006C302E" w:rsidRDefault="006C302E" w:rsidP="00FE33CE">
            <w:pPr>
              <w:pStyle w:val="Tablebody"/>
            </w:pPr>
            <w:r>
              <w:t>8/12/22</w:t>
            </w:r>
          </w:p>
        </w:tc>
        <w:tc>
          <w:tcPr>
            <w:tcW w:w="1701" w:type="dxa"/>
          </w:tcPr>
          <w:p w14:paraId="3CAB41A5" w14:textId="1403D00F" w:rsidR="006C302E" w:rsidRDefault="00EE3F77" w:rsidP="00FE33CE">
            <w:pPr>
              <w:pStyle w:val="Tablebody"/>
            </w:pPr>
            <w:r>
              <w:t>DAVIDSON</w:t>
            </w:r>
          </w:p>
        </w:tc>
        <w:tc>
          <w:tcPr>
            <w:tcW w:w="4111" w:type="dxa"/>
          </w:tcPr>
          <w:p w14:paraId="11021CB4" w14:textId="326CC472" w:rsidR="006C302E" w:rsidRDefault="00EE3F77" w:rsidP="00FE33CE">
            <w:pPr>
              <w:pStyle w:val="Tablebody"/>
            </w:pPr>
            <w:r w:rsidRPr="00EE3F77">
              <w:t>Cancelled Appointment</w:t>
            </w:r>
          </w:p>
        </w:tc>
        <w:tc>
          <w:tcPr>
            <w:tcW w:w="1371" w:type="dxa"/>
          </w:tcPr>
          <w:p w14:paraId="1913DCFD" w14:textId="0D83347E" w:rsidR="006C302E" w:rsidRDefault="00EE3F77" w:rsidP="00FE33CE">
            <w:pPr>
              <w:pStyle w:val="Tablebody"/>
            </w:pPr>
            <w:r>
              <w:t>13/01/2023</w:t>
            </w:r>
          </w:p>
        </w:tc>
      </w:tr>
      <w:tr w:rsidR="006C302E" w14:paraId="3697E077" w14:textId="77777777" w:rsidTr="00FE33CE">
        <w:trPr>
          <w:cnfStyle w:val="000000100000" w:firstRow="0" w:lastRow="0" w:firstColumn="0" w:lastColumn="0" w:oddVBand="0" w:evenVBand="0" w:oddHBand="1" w:evenHBand="0" w:firstRowFirstColumn="0" w:firstRowLastColumn="0" w:lastRowFirstColumn="0" w:lastRowLastColumn="0"/>
        </w:trPr>
        <w:tc>
          <w:tcPr>
            <w:tcW w:w="567" w:type="dxa"/>
          </w:tcPr>
          <w:p w14:paraId="3C1D1D17" w14:textId="2434A3D0" w:rsidR="006C302E" w:rsidRDefault="006C302E" w:rsidP="00FE33CE">
            <w:pPr>
              <w:pStyle w:val="Tablebody"/>
            </w:pPr>
            <w:r>
              <w:t>9</w:t>
            </w:r>
          </w:p>
        </w:tc>
        <w:tc>
          <w:tcPr>
            <w:tcW w:w="1276" w:type="dxa"/>
          </w:tcPr>
          <w:p w14:paraId="43F1DC17" w14:textId="05583E45" w:rsidR="006C302E" w:rsidRDefault="006C302E" w:rsidP="00FE33CE">
            <w:pPr>
              <w:pStyle w:val="Tablebody"/>
            </w:pPr>
            <w:r>
              <w:t>8/12/22</w:t>
            </w:r>
          </w:p>
        </w:tc>
        <w:tc>
          <w:tcPr>
            <w:tcW w:w="1701" w:type="dxa"/>
          </w:tcPr>
          <w:p w14:paraId="309524F0" w14:textId="5F3D5D11" w:rsidR="006C302E" w:rsidRDefault="00EE3F77" w:rsidP="00FE33CE">
            <w:pPr>
              <w:pStyle w:val="Tablebody"/>
            </w:pPr>
            <w:r>
              <w:t>DAVIDSON</w:t>
            </w:r>
          </w:p>
        </w:tc>
        <w:tc>
          <w:tcPr>
            <w:tcW w:w="4111" w:type="dxa"/>
          </w:tcPr>
          <w:p w14:paraId="64B6E912" w14:textId="602DE1D8" w:rsidR="006C302E" w:rsidRDefault="00EE3F77" w:rsidP="00FE33CE">
            <w:pPr>
              <w:pStyle w:val="Tablebody"/>
            </w:pPr>
            <w:r w:rsidRPr="00EE3F77">
              <w:t>Training for Custodial Staff</w:t>
            </w:r>
          </w:p>
        </w:tc>
        <w:tc>
          <w:tcPr>
            <w:tcW w:w="1371" w:type="dxa"/>
          </w:tcPr>
          <w:p w14:paraId="5818483B" w14:textId="552C3704" w:rsidR="006C302E" w:rsidRDefault="00EE3F77" w:rsidP="00FE33CE">
            <w:pPr>
              <w:pStyle w:val="Tablebody"/>
            </w:pPr>
            <w:r>
              <w:t>13/01/2023</w:t>
            </w:r>
          </w:p>
        </w:tc>
      </w:tr>
      <w:tr w:rsidR="006C302E" w14:paraId="58D827A1" w14:textId="77777777" w:rsidTr="00FE33CE">
        <w:trPr>
          <w:cnfStyle w:val="000000010000" w:firstRow="0" w:lastRow="0" w:firstColumn="0" w:lastColumn="0" w:oddVBand="0" w:evenVBand="0" w:oddHBand="0" w:evenHBand="1" w:firstRowFirstColumn="0" w:firstRowLastColumn="0" w:lastRowFirstColumn="0" w:lastRowLastColumn="0"/>
        </w:trPr>
        <w:tc>
          <w:tcPr>
            <w:tcW w:w="567" w:type="dxa"/>
          </w:tcPr>
          <w:p w14:paraId="5175A8B0" w14:textId="5AC85379" w:rsidR="006C302E" w:rsidRDefault="006C302E" w:rsidP="00FE33CE">
            <w:pPr>
              <w:pStyle w:val="Tablebody"/>
            </w:pPr>
            <w:r>
              <w:t>10</w:t>
            </w:r>
          </w:p>
        </w:tc>
        <w:tc>
          <w:tcPr>
            <w:tcW w:w="1276" w:type="dxa"/>
          </w:tcPr>
          <w:p w14:paraId="29D53D6F" w14:textId="33944F8D" w:rsidR="006C302E" w:rsidRDefault="006C302E" w:rsidP="00FE33CE">
            <w:pPr>
              <w:pStyle w:val="Tablebody"/>
            </w:pPr>
            <w:r>
              <w:t>8/12/22</w:t>
            </w:r>
          </w:p>
        </w:tc>
        <w:tc>
          <w:tcPr>
            <w:tcW w:w="1701" w:type="dxa"/>
          </w:tcPr>
          <w:p w14:paraId="74A28876" w14:textId="3D8347B6" w:rsidR="006C302E" w:rsidRDefault="00274575" w:rsidP="00FE33CE">
            <w:pPr>
              <w:pStyle w:val="Tablebody"/>
            </w:pPr>
            <w:r>
              <w:t>BARR</w:t>
            </w:r>
          </w:p>
        </w:tc>
        <w:tc>
          <w:tcPr>
            <w:tcW w:w="4111" w:type="dxa"/>
          </w:tcPr>
          <w:p w14:paraId="1A5A1F77" w14:textId="5776EBEB" w:rsidR="006C302E" w:rsidRDefault="00274575" w:rsidP="00FE33CE">
            <w:pPr>
              <w:pStyle w:val="Tablebody"/>
            </w:pPr>
            <w:r w:rsidRPr="00274575">
              <w:t>New Starter follow up after prevention training</w:t>
            </w:r>
          </w:p>
        </w:tc>
        <w:tc>
          <w:tcPr>
            <w:tcW w:w="1371" w:type="dxa"/>
          </w:tcPr>
          <w:p w14:paraId="0E75D0CE" w14:textId="2F09D151" w:rsidR="006C302E" w:rsidRDefault="00274575" w:rsidP="00FE33CE">
            <w:pPr>
              <w:pStyle w:val="Tablebody"/>
            </w:pPr>
            <w:r>
              <w:t>19/12/</w:t>
            </w:r>
            <w:r w:rsidR="00977028">
              <w:t>20</w:t>
            </w:r>
            <w:r>
              <w:t>22</w:t>
            </w:r>
          </w:p>
        </w:tc>
      </w:tr>
    </w:tbl>
    <w:p w14:paraId="679974F4" w14:textId="73BB1910" w:rsidR="00EB3179" w:rsidRPr="00EB3179" w:rsidRDefault="00EB3179" w:rsidP="00247A37">
      <w:pPr>
        <w:spacing w:line="259" w:lineRule="auto"/>
      </w:pPr>
    </w:p>
    <w:sectPr w:rsidR="00EB3179" w:rsidRPr="00EB3179" w:rsidSect="00603367">
      <w:footerReference w:type="even" r:id="rId19"/>
      <w:footerReference w:type="default" r:id="rId20"/>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852A2DD-223D-49C4-8151-B80CD2DA7F0F}"/>
    <w:embedBold r:id="rId2" w:fontKey="{5EAA59A6-F9B2-4B1F-9FC2-F360E4A192EB}"/>
    <w:embedItalic r:id="rId3" w:fontKey="{D439161E-FC43-464F-AC50-394C85C25BAD}"/>
    <w:embedBoldItalic r:id="rId4" w:fontKey="{04EF0826-F22E-4C0D-8FA8-B8FBD81E170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fontKey="{E44FD78E-C5AE-4448-8332-942916E187CD}"/>
  </w:font>
  <w:font w:name="Montserrat">
    <w:altName w:val="Montserrat"/>
    <w:panose1 w:val="00000500000000000000"/>
    <w:charset w:val="00"/>
    <w:family w:val="auto"/>
    <w:pitch w:val="variable"/>
    <w:sig w:usb0="2000020F" w:usb1="00000003" w:usb2="00000000" w:usb3="00000000" w:csb0="00000197" w:csb1="00000000"/>
    <w:embedRegular r:id="rId6" w:fontKey="{7B902854-ECEC-4A8C-9CFC-D101AC63BB5E}"/>
    <w:embedBold r:id="rId7" w:fontKey="{997EB925-A9E6-4506-BA6F-F3E17DC4F43A}"/>
    <w:embedBoldItalic r:id="rId8" w:fontKey="{EB0304EC-3287-457B-AF83-F249869B5D41}"/>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9" w:subsetted="1" w:fontKey="{1257EF31-9C6D-4478-A9E1-2A15D9C08F34}"/>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0" w:fontKey="{2D8C9AE5-8750-4BCB-B973-EED2C2DC25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27C3CC91"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6F3FA5">
      <w:rPr>
        <w:rFonts w:ascii="Montserrat SemiBold" w:hAnsi="Montserrat SemiBold" w:cstheme="majorHAnsi"/>
        <w:noProof/>
        <w:color w:val="2F5496"/>
        <w:w w:val="90"/>
        <w:sz w:val="18"/>
        <w:szCs w:val="18"/>
      </w:rPr>
      <w:t>Inquiry into Auditor-General’s Performance Audit Reports January 2022 – June 2022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01B4E8AD"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C87FF4">
      <w:rPr>
        <w:rFonts w:cstheme="minorHAnsi"/>
        <w:noProof/>
        <w:color w:val="404040" w:themeColor="text1" w:themeTint="BF"/>
      </w:rPr>
      <w:t>Standing Committee on Public Accounts</w:t>
    </w:r>
    <w:r w:rsidR="00C87FF4">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11A2917B" w:rsidR="00836FFE" w:rsidRPr="00C8358A" w:rsidRDefault="007C5F19"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1366BC07" w:rsidR="00CD05B9" w:rsidRDefault="00CD05B9"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7C5F19">
      <w:rPr>
        <w:rFonts w:cstheme="minorHAnsi"/>
        <w:color w:val="404040" w:themeColor="text1" w:themeTint="BF"/>
      </w:rPr>
      <w:t>14</w:t>
    </w:r>
  </w:p>
  <w:p w14:paraId="388934F0" w14:textId="4B05F12B"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29BF046" w14:textId="643383CA" w:rsidR="004256D5"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C87FF4">
      <w:rPr>
        <w:rFonts w:cstheme="minorHAnsi"/>
        <w:noProof/>
        <w:color w:val="404040" w:themeColor="text1" w:themeTint="BF"/>
      </w:rPr>
      <w:t>March 2023</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19BF03A4"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C87FF4">
      <w:rPr>
        <w:rFonts w:ascii="Montserrat SemiBold" w:hAnsi="Montserrat SemiBold" w:cstheme="majorHAnsi"/>
        <w:noProof/>
        <w:color w:val="2F5496"/>
        <w:w w:val="90"/>
        <w:sz w:val="18"/>
        <w:szCs w:val="18"/>
      </w:rPr>
      <w:t>Inquiry into Auditor-General’s Performance Audit Reports January 2022 – June 2022</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2F7069A4"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C87FF4">
      <w:rPr>
        <w:rFonts w:ascii="Montserrat SemiBold" w:hAnsi="Montserrat SemiBold" w:cstheme="majorHAnsi"/>
        <w:noProof/>
        <w:color w:val="2F5496"/>
        <w:w w:val="90"/>
        <w:sz w:val="18"/>
        <w:szCs w:val="18"/>
      </w:rPr>
      <w:t>Inquiry into Auditor-General’s Performance Audit Reports January 2022 – June 2022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10B1FD48"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C87FF4">
      <w:rPr>
        <w:rFonts w:ascii="Montserrat SemiBold" w:hAnsi="Montserrat SemiBold" w:cstheme="majorHAnsi"/>
        <w:noProof/>
        <w:color w:val="2F5496"/>
        <w:w w:val="90"/>
        <w:sz w:val="18"/>
        <w:szCs w:val="18"/>
      </w:rPr>
      <w:t>Inquiry into Auditor-General’s Performance Audit Reports January 2022 – June 2022</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3400DAD4" w:rsidR="009F5A83" w:rsidRPr="007A6EB9" w:rsidRDefault="009F5A83" w:rsidP="0015053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C87FF4">
      <w:rPr>
        <w:rFonts w:ascii="Montserrat SemiBold" w:hAnsi="Montserrat SemiBold" w:cstheme="majorHAnsi"/>
        <w:noProof/>
        <w:color w:val="2F5496"/>
        <w:w w:val="90"/>
        <w:sz w:val="18"/>
        <w:szCs w:val="18"/>
      </w:rPr>
      <w:t>Inquiry into Auditor-General’s Performance Audit Reports January 2022 – June 2022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6D27B24F" w14:textId="6E23FD49" w:rsidR="000A5D08" w:rsidRPr="007F1809" w:rsidRDefault="000A5D08">
      <w:pPr>
        <w:pStyle w:val="FootnoteText"/>
        <w:rPr>
          <w:sz w:val="18"/>
          <w:szCs w:val="18"/>
        </w:rPr>
      </w:pPr>
      <w:r w:rsidRPr="007F1809">
        <w:rPr>
          <w:rStyle w:val="FootnoteReference"/>
          <w:sz w:val="18"/>
          <w:szCs w:val="18"/>
        </w:rPr>
        <w:footnoteRef/>
      </w:r>
      <w:r w:rsidRPr="007F1809">
        <w:rPr>
          <w:sz w:val="18"/>
          <w:szCs w:val="18"/>
        </w:rPr>
        <w:t xml:space="preserve"> </w:t>
      </w:r>
      <w:r w:rsidR="007F1809" w:rsidRPr="007F1809">
        <w:rPr>
          <w:sz w:val="18"/>
          <w:szCs w:val="18"/>
        </w:rPr>
        <w:t xml:space="preserve">ACT Audit Office, </w:t>
      </w:r>
      <w:r w:rsidR="007F1809" w:rsidRPr="007F1809">
        <w:rPr>
          <w:i/>
          <w:iCs/>
          <w:sz w:val="18"/>
          <w:szCs w:val="18"/>
        </w:rPr>
        <w:t>ACT Auditor-General’s Report No. 1 of 2022</w:t>
      </w:r>
      <w:r w:rsidR="00053FBD">
        <w:rPr>
          <w:i/>
          <w:iCs/>
          <w:sz w:val="18"/>
          <w:szCs w:val="18"/>
        </w:rPr>
        <w:t xml:space="preserve">: </w:t>
      </w:r>
      <w:r w:rsidR="00053FBD" w:rsidRPr="00053FBD">
        <w:rPr>
          <w:i/>
          <w:iCs/>
          <w:sz w:val="18"/>
          <w:szCs w:val="18"/>
        </w:rPr>
        <w:t>Management of Detainee Mental Health Services in the Alexander Maconochie Centre</w:t>
      </w:r>
      <w:r w:rsidR="007F1809" w:rsidRPr="007F1809">
        <w:rPr>
          <w:sz w:val="18"/>
          <w:szCs w:val="18"/>
        </w:rPr>
        <w:t>,</w:t>
      </w:r>
      <w:r w:rsidRPr="007F1809">
        <w:rPr>
          <w:sz w:val="18"/>
          <w:szCs w:val="18"/>
        </w:rPr>
        <w:t xml:space="preserve"> p 30.</w:t>
      </w:r>
    </w:p>
  </w:footnote>
  <w:footnote w:id="2">
    <w:p w14:paraId="431A26EF" w14:textId="00BF0A50" w:rsidR="0055628A" w:rsidRPr="007F1809" w:rsidRDefault="0055628A">
      <w:pPr>
        <w:pStyle w:val="FootnoteText"/>
        <w:rPr>
          <w:sz w:val="18"/>
          <w:szCs w:val="18"/>
        </w:rPr>
      </w:pPr>
      <w:r w:rsidRPr="007F1809">
        <w:rPr>
          <w:rStyle w:val="FootnoteReference"/>
          <w:sz w:val="18"/>
          <w:szCs w:val="18"/>
        </w:rPr>
        <w:footnoteRef/>
      </w:r>
      <w:r w:rsidRPr="007F1809">
        <w:rPr>
          <w:sz w:val="18"/>
          <w:szCs w:val="18"/>
        </w:rPr>
        <w:t xml:space="preserve"> </w:t>
      </w:r>
      <w:r w:rsidR="00B269BA" w:rsidRPr="007F1809">
        <w:rPr>
          <w:sz w:val="18"/>
          <w:szCs w:val="18"/>
        </w:rPr>
        <w:t xml:space="preserve">Section 53, </w:t>
      </w:r>
      <w:r w:rsidR="00B269BA" w:rsidRPr="007F1809">
        <w:rPr>
          <w:i/>
          <w:iCs/>
          <w:sz w:val="18"/>
          <w:szCs w:val="18"/>
        </w:rPr>
        <w:t>Corrections Management Act 2007</w:t>
      </w:r>
      <w:r w:rsidR="00B269BA" w:rsidRPr="007F1809">
        <w:rPr>
          <w:sz w:val="18"/>
          <w:szCs w:val="18"/>
        </w:rPr>
        <w:t>.</w:t>
      </w:r>
    </w:p>
  </w:footnote>
  <w:footnote w:id="3">
    <w:p w14:paraId="1EAB44B9" w14:textId="1F56C455" w:rsidR="008F3EF5" w:rsidRPr="007F1809" w:rsidRDefault="008F3EF5">
      <w:pPr>
        <w:pStyle w:val="FootnoteText"/>
        <w:rPr>
          <w:sz w:val="18"/>
          <w:szCs w:val="18"/>
        </w:rPr>
      </w:pPr>
      <w:r w:rsidRPr="007F1809">
        <w:rPr>
          <w:rStyle w:val="FootnoteReference"/>
          <w:sz w:val="18"/>
          <w:szCs w:val="18"/>
        </w:rPr>
        <w:footnoteRef/>
      </w:r>
      <w:r w:rsidRPr="007F1809">
        <w:rPr>
          <w:sz w:val="18"/>
          <w:szCs w:val="18"/>
        </w:rPr>
        <w:t xml:space="preserve"> </w:t>
      </w:r>
      <w:r w:rsidR="007F1809" w:rsidRPr="007F1809">
        <w:rPr>
          <w:sz w:val="18"/>
          <w:szCs w:val="18"/>
        </w:rPr>
        <w:t xml:space="preserve">ACT Audit Office, </w:t>
      </w:r>
      <w:r w:rsidR="007F1809" w:rsidRPr="007F1809">
        <w:rPr>
          <w:i/>
          <w:iCs/>
          <w:sz w:val="18"/>
          <w:szCs w:val="18"/>
        </w:rPr>
        <w:t>ACT Auditor-General’s Report No. 1 of 2022</w:t>
      </w:r>
      <w:r w:rsidR="00053FBD">
        <w:rPr>
          <w:i/>
          <w:iCs/>
          <w:sz w:val="18"/>
          <w:szCs w:val="18"/>
        </w:rPr>
        <w:t xml:space="preserve">: </w:t>
      </w:r>
      <w:r w:rsidR="00053FBD" w:rsidRPr="00053FBD">
        <w:rPr>
          <w:i/>
          <w:iCs/>
          <w:sz w:val="18"/>
          <w:szCs w:val="18"/>
        </w:rPr>
        <w:t>Management of Detainee Mental Health Services in the Alexander Maconochie Centre</w:t>
      </w:r>
      <w:r w:rsidR="007F1809" w:rsidRPr="007F1809">
        <w:rPr>
          <w:sz w:val="18"/>
          <w:szCs w:val="18"/>
        </w:rPr>
        <w:t>, p</w:t>
      </w:r>
      <w:r w:rsidRPr="007F1809">
        <w:rPr>
          <w:sz w:val="18"/>
          <w:szCs w:val="18"/>
        </w:rPr>
        <w:t xml:space="preserve"> 21.</w:t>
      </w:r>
    </w:p>
  </w:footnote>
  <w:footnote w:id="4">
    <w:p w14:paraId="3869CA26" w14:textId="1F30C51A" w:rsidR="0086474E" w:rsidRDefault="0086474E" w:rsidP="0086474E">
      <w:pPr>
        <w:pStyle w:val="FootnoteText"/>
      </w:pPr>
      <w:r w:rsidRPr="007F1809">
        <w:rPr>
          <w:rStyle w:val="FootnoteReference"/>
          <w:sz w:val="18"/>
          <w:szCs w:val="18"/>
        </w:rPr>
        <w:footnoteRef/>
      </w:r>
      <w:r w:rsidRPr="007F1809">
        <w:rPr>
          <w:sz w:val="18"/>
          <w:szCs w:val="18"/>
        </w:rPr>
        <w:t xml:space="preserve"> </w:t>
      </w:r>
      <w:r w:rsidR="007F1809" w:rsidRPr="007F1809">
        <w:rPr>
          <w:sz w:val="18"/>
          <w:szCs w:val="18"/>
        </w:rPr>
        <w:t xml:space="preserve">ACT Audit Office, </w:t>
      </w:r>
      <w:r w:rsidR="007F1809" w:rsidRPr="007F1809">
        <w:rPr>
          <w:i/>
          <w:iCs/>
          <w:sz w:val="18"/>
          <w:szCs w:val="18"/>
        </w:rPr>
        <w:t>ACT Auditor-General’s Report No. 1 of 2022</w:t>
      </w:r>
      <w:r w:rsidR="00053FBD">
        <w:rPr>
          <w:i/>
          <w:iCs/>
          <w:sz w:val="18"/>
          <w:szCs w:val="18"/>
        </w:rPr>
        <w:t xml:space="preserve">: </w:t>
      </w:r>
      <w:r w:rsidR="00053FBD" w:rsidRPr="00053FBD">
        <w:rPr>
          <w:i/>
          <w:iCs/>
          <w:sz w:val="18"/>
          <w:szCs w:val="18"/>
        </w:rPr>
        <w:t>Management of Detainee Mental Health Services in the Alexander Maconochie Centre</w:t>
      </w:r>
      <w:r w:rsidR="007F1809" w:rsidRPr="007F1809">
        <w:rPr>
          <w:sz w:val="18"/>
          <w:szCs w:val="18"/>
        </w:rPr>
        <w:t>, p</w:t>
      </w:r>
      <w:r w:rsidR="00053FBD">
        <w:rPr>
          <w:sz w:val="18"/>
          <w:szCs w:val="18"/>
        </w:rPr>
        <w:t>p</w:t>
      </w:r>
      <w:r w:rsidR="007F1809" w:rsidRPr="007F1809">
        <w:rPr>
          <w:sz w:val="18"/>
          <w:szCs w:val="18"/>
        </w:rPr>
        <w:t xml:space="preserve"> </w:t>
      </w:r>
      <w:r w:rsidRPr="007F1809">
        <w:rPr>
          <w:sz w:val="18"/>
          <w:szCs w:val="18"/>
        </w:rPr>
        <w:t>33</w:t>
      </w:r>
      <w:r w:rsidR="00053FBD">
        <w:rPr>
          <w:sz w:val="18"/>
          <w:szCs w:val="18"/>
        </w:rPr>
        <w:t>–</w:t>
      </w:r>
      <w:r w:rsidRPr="007F1809">
        <w:rPr>
          <w:sz w:val="18"/>
          <w:szCs w:val="18"/>
        </w:rPr>
        <w:t>35.</w:t>
      </w:r>
    </w:p>
  </w:footnote>
  <w:footnote w:id="5">
    <w:p w14:paraId="44BF061B" w14:textId="2D06475F" w:rsidR="009A1DE5" w:rsidRPr="00C4189B" w:rsidRDefault="009A1DE5" w:rsidP="004F5461">
      <w:pPr>
        <w:pStyle w:val="FootnoteText"/>
        <w:ind w:left="142" w:hanging="142"/>
        <w:rPr>
          <w:sz w:val="18"/>
          <w:szCs w:val="18"/>
        </w:rPr>
      </w:pPr>
      <w:r w:rsidRPr="00C4189B">
        <w:rPr>
          <w:rStyle w:val="FootnoteReference"/>
          <w:sz w:val="18"/>
          <w:szCs w:val="18"/>
        </w:rPr>
        <w:footnoteRef/>
      </w:r>
      <w:r w:rsidRPr="00C4189B">
        <w:rPr>
          <w:sz w:val="18"/>
          <w:szCs w:val="18"/>
        </w:rPr>
        <w:t xml:space="preserve"> A</w:t>
      </w:r>
      <w:r w:rsidR="007F1809">
        <w:rPr>
          <w:sz w:val="18"/>
          <w:szCs w:val="18"/>
        </w:rPr>
        <w:t xml:space="preserve">CT Audit Office, </w:t>
      </w:r>
      <w:r w:rsidR="007F1809" w:rsidRPr="007F1809">
        <w:rPr>
          <w:i/>
          <w:iCs/>
          <w:sz w:val="18"/>
          <w:szCs w:val="18"/>
        </w:rPr>
        <w:t>ACT Auditor-General’s Report No. 1 of 2022: Management of mental health services in the Alexander Maconochie Centre</w:t>
      </w:r>
      <w:r w:rsidRPr="00C4189B">
        <w:rPr>
          <w:sz w:val="18"/>
          <w:szCs w:val="18"/>
        </w:rPr>
        <w:t xml:space="preserve">, </w:t>
      </w:r>
      <w:r w:rsidR="00053FBD">
        <w:rPr>
          <w:sz w:val="18"/>
          <w:szCs w:val="18"/>
        </w:rPr>
        <w:t>p</w:t>
      </w:r>
      <w:r w:rsidRPr="00C4189B">
        <w:rPr>
          <w:sz w:val="18"/>
          <w:szCs w:val="18"/>
        </w:rPr>
        <w:t>p 49</w:t>
      </w:r>
      <w:r w:rsidR="00053FBD">
        <w:rPr>
          <w:sz w:val="18"/>
          <w:szCs w:val="18"/>
        </w:rPr>
        <w:t>–</w:t>
      </w:r>
      <w:r w:rsidRPr="00C4189B">
        <w:rPr>
          <w:sz w:val="18"/>
          <w:szCs w:val="18"/>
        </w:rPr>
        <w:t>52.</w:t>
      </w:r>
    </w:p>
  </w:footnote>
  <w:footnote w:id="6">
    <w:p w14:paraId="0D6F634A" w14:textId="64ECC194" w:rsidR="00364F79" w:rsidRPr="00C4189B" w:rsidRDefault="00364F79" w:rsidP="004F5461">
      <w:pPr>
        <w:pStyle w:val="FootnoteText"/>
        <w:ind w:left="142" w:hanging="142"/>
        <w:rPr>
          <w:sz w:val="18"/>
          <w:szCs w:val="18"/>
        </w:rPr>
      </w:pPr>
      <w:r w:rsidRPr="00C4189B">
        <w:rPr>
          <w:rStyle w:val="FootnoteReference"/>
          <w:sz w:val="18"/>
          <w:szCs w:val="18"/>
        </w:rPr>
        <w:footnoteRef/>
      </w:r>
      <w:r w:rsidRPr="00C4189B">
        <w:rPr>
          <w:sz w:val="18"/>
          <w:szCs w:val="18"/>
        </w:rPr>
        <w:t xml:space="preserve"> </w:t>
      </w:r>
      <w:r w:rsidR="007F1809" w:rsidRPr="00C4189B">
        <w:rPr>
          <w:sz w:val="18"/>
          <w:szCs w:val="18"/>
        </w:rPr>
        <w:t>A</w:t>
      </w:r>
      <w:r w:rsidR="007F1809">
        <w:rPr>
          <w:sz w:val="18"/>
          <w:szCs w:val="18"/>
        </w:rPr>
        <w:t xml:space="preserve">CT Audit Office, </w:t>
      </w:r>
      <w:r w:rsidR="007F1809" w:rsidRPr="007F1809">
        <w:rPr>
          <w:i/>
          <w:iCs/>
          <w:sz w:val="18"/>
          <w:szCs w:val="18"/>
        </w:rPr>
        <w:t>ACT Auditor-General’s Report No. 1 of 2022</w:t>
      </w:r>
      <w:r w:rsidR="00053FBD">
        <w:rPr>
          <w:i/>
          <w:iCs/>
          <w:sz w:val="18"/>
          <w:szCs w:val="18"/>
        </w:rPr>
        <w:t xml:space="preserve">: </w:t>
      </w:r>
      <w:r w:rsidR="00053FBD" w:rsidRPr="00053FBD">
        <w:rPr>
          <w:i/>
          <w:iCs/>
          <w:sz w:val="18"/>
          <w:szCs w:val="18"/>
        </w:rPr>
        <w:t>Management of Detainee Mental Health Services in the Alexander Maconochie Centre</w:t>
      </w:r>
      <w:r w:rsidR="00DB490D" w:rsidRPr="00C4189B">
        <w:rPr>
          <w:sz w:val="18"/>
          <w:szCs w:val="18"/>
        </w:rPr>
        <w:t>, p</w:t>
      </w:r>
      <w:r w:rsidR="00053FBD">
        <w:rPr>
          <w:sz w:val="18"/>
          <w:szCs w:val="18"/>
        </w:rPr>
        <w:t>p</w:t>
      </w:r>
      <w:r w:rsidRPr="00C4189B">
        <w:rPr>
          <w:sz w:val="18"/>
          <w:szCs w:val="18"/>
        </w:rPr>
        <w:t xml:space="preserve"> 73</w:t>
      </w:r>
      <w:r w:rsidR="00053FBD">
        <w:rPr>
          <w:sz w:val="18"/>
          <w:szCs w:val="18"/>
        </w:rPr>
        <w:t>–</w:t>
      </w:r>
      <w:r w:rsidRPr="00C4189B">
        <w:rPr>
          <w:sz w:val="18"/>
          <w:szCs w:val="18"/>
        </w:rPr>
        <w:t>75.</w:t>
      </w:r>
    </w:p>
  </w:footnote>
  <w:footnote w:id="7">
    <w:p w14:paraId="6215B372" w14:textId="5DA51C62" w:rsidR="004B5749" w:rsidRPr="00C4189B" w:rsidRDefault="004B5749" w:rsidP="004F5461">
      <w:pPr>
        <w:pStyle w:val="FootnoteText"/>
        <w:ind w:left="142" w:hanging="142"/>
        <w:rPr>
          <w:sz w:val="18"/>
          <w:szCs w:val="18"/>
        </w:rPr>
      </w:pPr>
      <w:r w:rsidRPr="00C4189B">
        <w:rPr>
          <w:rStyle w:val="FootnoteReference"/>
          <w:sz w:val="18"/>
          <w:szCs w:val="18"/>
        </w:rPr>
        <w:footnoteRef/>
      </w:r>
      <w:r w:rsidRPr="00C4189B">
        <w:rPr>
          <w:sz w:val="18"/>
          <w:szCs w:val="18"/>
        </w:rPr>
        <w:t xml:space="preserve"> </w:t>
      </w:r>
      <w:r w:rsidR="007F1809" w:rsidRPr="00C4189B">
        <w:rPr>
          <w:sz w:val="18"/>
          <w:szCs w:val="18"/>
        </w:rPr>
        <w:t>A</w:t>
      </w:r>
      <w:r w:rsidR="007F1809">
        <w:rPr>
          <w:sz w:val="18"/>
          <w:szCs w:val="18"/>
        </w:rPr>
        <w:t xml:space="preserve">CT Audit Office, </w:t>
      </w:r>
      <w:r w:rsidR="007F1809" w:rsidRPr="007F1809">
        <w:rPr>
          <w:i/>
          <w:iCs/>
          <w:sz w:val="18"/>
          <w:szCs w:val="18"/>
        </w:rPr>
        <w:t>ACT Auditor-General’s Report No. 1 of 2022</w:t>
      </w:r>
      <w:r w:rsidR="00053FBD">
        <w:rPr>
          <w:i/>
          <w:iCs/>
          <w:sz w:val="18"/>
          <w:szCs w:val="18"/>
        </w:rPr>
        <w:t xml:space="preserve">: </w:t>
      </w:r>
      <w:r w:rsidR="00053FBD" w:rsidRPr="00053FBD">
        <w:rPr>
          <w:i/>
          <w:iCs/>
          <w:sz w:val="18"/>
          <w:szCs w:val="18"/>
        </w:rPr>
        <w:t>Management of Detainee Mental Health Services in the Alexander Maconochie Centre</w:t>
      </w:r>
      <w:r w:rsidR="007F1809" w:rsidRPr="00C4189B">
        <w:rPr>
          <w:sz w:val="18"/>
          <w:szCs w:val="18"/>
        </w:rPr>
        <w:t>, p</w:t>
      </w:r>
      <w:r w:rsidR="00DB490D" w:rsidRPr="00C4189B">
        <w:rPr>
          <w:sz w:val="18"/>
          <w:szCs w:val="18"/>
        </w:rPr>
        <w:t xml:space="preserve">p </w:t>
      </w:r>
      <w:r w:rsidRPr="00C4189B">
        <w:rPr>
          <w:sz w:val="18"/>
          <w:szCs w:val="18"/>
        </w:rPr>
        <w:t>87–90.</w:t>
      </w:r>
    </w:p>
  </w:footnote>
  <w:footnote w:id="8">
    <w:p w14:paraId="55E1ED8D" w14:textId="5555ABB1" w:rsidR="0080547D" w:rsidRPr="00C4189B" w:rsidRDefault="0080547D" w:rsidP="004F5461">
      <w:pPr>
        <w:pStyle w:val="FootnoteText"/>
        <w:ind w:left="142" w:hanging="142"/>
        <w:rPr>
          <w:sz w:val="18"/>
          <w:szCs w:val="18"/>
        </w:rPr>
      </w:pPr>
      <w:r w:rsidRPr="00C4189B">
        <w:rPr>
          <w:rStyle w:val="FootnoteReference"/>
          <w:sz w:val="18"/>
          <w:szCs w:val="18"/>
        </w:rPr>
        <w:footnoteRef/>
      </w:r>
      <w:r w:rsidRPr="00C4189B">
        <w:rPr>
          <w:sz w:val="18"/>
          <w:szCs w:val="18"/>
        </w:rPr>
        <w:t xml:space="preserve"> </w:t>
      </w:r>
      <w:r w:rsidR="00C4189B" w:rsidRPr="00C4189B">
        <w:rPr>
          <w:sz w:val="18"/>
          <w:szCs w:val="18"/>
        </w:rPr>
        <w:t xml:space="preserve">Mr Philip Moss AM, Mr Sean Costello, Professor Ngiare Brown, and Ms Megan Sparke, </w:t>
      </w:r>
      <w:r w:rsidR="00C4189B" w:rsidRPr="00C4189B">
        <w:rPr>
          <w:i/>
          <w:iCs/>
          <w:sz w:val="18"/>
          <w:szCs w:val="18"/>
        </w:rPr>
        <w:t>“So Much Sadness in our Lives”: Independent Inquiry into the Treatment in Custody of Steven Freeman</w:t>
      </w:r>
      <w:r w:rsidR="00C4189B" w:rsidRPr="00C4189B">
        <w:rPr>
          <w:sz w:val="18"/>
          <w:szCs w:val="18"/>
        </w:rPr>
        <w:t>, 7 November 2016, p 14.</w:t>
      </w:r>
    </w:p>
  </w:footnote>
  <w:footnote w:id="9">
    <w:p w14:paraId="2E860628" w14:textId="223ECAB9" w:rsidR="0080547D" w:rsidRDefault="0080547D" w:rsidP="004F5461">
      <w:pPr>
        <w:pStyle w:val="FootnoteText"/>
        <w:ind w:left="142" w:hanging="142"/>
      </w:pPr>
      <w:r w:rsidRPr="00C4189B">
        <w:rPr>
          <w:rStyle w:val="FootnoteReference"/>
          <w:sz w:val="18"/>
          <w:szCs w:val="18"/>
        </w:rPr>
        <w:footnoteRef/>
      </w:r>
      <w:r w:rsidRPr="00C4189B">
        <w:rPr>
          <w:sz w:val="18"/>
          <w:szCs w:val="18"/>
        </w:rPr>
        <w:t xml:space="preserve"> </w:t>
      </w:r>
      <w:r w:rsidR="00CF5EB4">
        <w:rPr>
          <w:sz w:val="18"/>
          <w:szCs w:val="18"/>
        </w:rPr>
        <w:t xml:space="preserve">David McGrath Consulting, June 2017, </w:t>
      </w:r>
      <w:r w:rsidR="00CF5EB4" w:rsidRPr="00CF5EB4">
        <w:rPr>
          <w:i/>
          <w:iCs/>
          <w:sz w:val="18"/>
          <w:szCs w:val="18"/>
        </w:rPr>
        <w:t>Review of Mental Health services at the Alexander Maconochie Centre: Final Report</w:t>
      </w:r>
      <w:r w:rsidR="00CF5EB4" w:rsidRPr="00CF5EB4">
        <w:rPr>
          <w:sz w:val="18"/>
          <w:szCs w:val="18"/>
        </w:rPr>
        <w:t>,</w:t>
      </w:r>
      <w:r w:rsidR="00CF5EB4">
        <w:rPr>
          <w:sz w:val="18"/>
          <w:szCs w:val="18"/>
        </w:rPr>
        <w:t xml:space="preserve"> p</w:t>
      </w:r>
      <w:r w:rsidR="00053FBD">
        <w:rPr>
          <w:sz w:val="18"/>
          <w:szCs w:val="18"/>
        </w:rPr>
        <w:t>p</w:t>
      </w:r>
      <w:r w:rsidR="00CF5EB4">
        <w:rPr>
          <w:sz w:val="18"/>
          <w:szCs w:val="18"/>
        </w:rPr>
        <w:t xml:space="preserve"> 52</w:t>
      </w:r>
      <w:r w:rsidR="00053FBD">
        <w:rPr>
          <w:sz w:val="18"/>
          <w:szCs w:val="18"/>
        </w:rPr>
        <w:t>–</w:t>
      </w:r>
      <w:r w:rsidR="00CF5EB4">
        <w:rPr>
          <w:sz w:val="18"/>
          <w:szCs w:val="18"/>
        </w:rPr>
        <w:t>53.</w:t>
      </w:r>
    </w:p>
  </w:footnote>
  <w:footnote w:id="10">
    <w:p w14:paraId="19253E03" w14:textId="1A0A4074" w:rsidR="0080547D" w:rsidRPr="007F1809" w:rsidRDefault="0080547D">
      <w:pPr>
        <w:pStyle w:val="FootnoteText"/>
        <w:rPr>
          <w:sz w:val="18"/>
          <w:szCs w:val="18"/>
        </w:rPr>
      </w:pPr>
      <w:r w:rsidRPr="007F1809">
        <w:rPr>
          <w:rStyle w:val="FootnoteReference"/>
          <w:sz w:val="18"/>
          <w:szCs w:val="18"/>
        </w:rPr>
        <w:footnoteRef/>
      </w:r>
      <w:r w:rsidRPr="007F1809">
        <w:rPr>
          <w:sz w:val="18"/>
          <w:szCs w:val="18"/>
        </w:rPr>
        <w:t xml:space="preserve"> </w:t>
      </w:r>
      <w:r w:rsidR="0057330E" w:rsidRPr="007F1809">
        <w:rPr>
          <w:sz w:val="18"/>
          <w:szCs w:val="18"/>
        </w:rPr>
        <w:t xml:space="preserve">ACT Inspector of Correctional Services, August 2022, </w:t>
      </w:r>
      <w:r w:rsidR="0057330E" w:rsidRPr="007F1809">
        <w:rPr>
          <w:i/>
          <w:iCs/>
          <w:sz w:val="18"/>
          <w:szCs w:val="18"/>
        </w:rPr>
        <w:t>Report of a Review of a Critical Incident</w:t>
      </w:r>
      <w:r w:rsidR="0057330E" w:rsidRPr="007F1809">
        <w:rPr>
          <w:sz w:val="18"/>
          <w:szCs w:val="18"/>
        </w:rPr>
        <w:t>, Death in custody at the Alexander Maconochie Centre on 1 February 2022 (</w:t>
      </w:r>
      <w:r w:rsidR="002A11A6" w:rsidRPr="007F1809">
        <w:rPr>
          <w:sz w:val="18"/>
          <w:szCs w:val="18"/>
        </w:rPr>
        <w:t>CIR 03/22</w:t>
      </w:r>
      <w:r w:rsidR="0057330E" w:rsidRPr="007F1809">
        <w:rPr>
          <w:sz w:val="18"/>
          <w:szCs w:val="18"/>
        </w:rPr>
        <w:t>)</w:t>
      </w:r>
      <w:r w:rsidR="0057330E" w:rsidRPr="007F1809">
        <w:rPr>
          <w:i/>
          <w:iCs/>
          <w:sz w:val="18"/>
          <w:szCs w:val="18"/>
        </w:rPr>
        <w:t>,</w:t>
      </w:r>
      <w:r w:rsidR="0057330E" w:rsidRPr="007F1809">
        <w:rPr>
          <w:sz w:val="18"/>
          <w:szCs w:val="18"/>
        </w:rPr>
        <w:t xml:space="preserve"> p 28 and p 33.</w:t>
      </w:r>
      <w:hyperlink r:id="rId1" w:history="1"/>
      <w:r w:rsidR="00F8225D" w:rsidRPr="007F1809">
        <w:rPr>
          <w:sz w:val="18"/>
          <w:szCs w:val="18"/>
        </w:rPr>
        <w:t xml:space="preserve"> </w:t>
      </w:r>
    </w:p>
  </w:footnote>
  <w:footnote w:id="11">
    <w:p w14:paraId="4A793BDC" w14:textId="5B888480" w:rsidR="003D556E" w:rsidRPr="007F1809" w:rsidRDefault="003D556E" w:rsidP="003D556E">
      <w:pPr>
        <w:pStyle w:val="FootnoteText"/>
        <w:rPr>
          <w:b/>
          <w:bCs/>
          <w:sz w:val="18"/>
          <w:szCs w:val="18"/>
        </w:rPr>
      </w:pPr>
      <w:r w:rsidRPr="007F1809">
        <w:rPr>
          <w:rStyle w:val="FootnoteReference"/>
          <w:sz w:val="18"/>
          <w:szCs w:val="18"/>
        </w:rPr>
        <w:footnoteRef/>
      </w:r>
      <w:r w:rsidRPr="007F1809">
        <w:rPr>
          <w:sz w:val="18"/>
          <w:szCs w:val="18"/>
        </w:rPr>
        <w:t xml:space="preserve"> </w:t>
      </w:r>
      <w:r w:rsidR="00034243" w:rsidRPr="007F1809">
        <w:rPr>
          <w:sz w:val="18"/>
          <w:szCs w:val="18"/>
        </w:rPr>
        <w:t xml:space="preserve">ACT Inspector of Correctional Services, </w:t>
      </w:r>
      <w:r w:rsidR="00034243" w:rsidRPr="007F1809">
        <w:rPr>
          <w:i/>
          <w:iCs/>
          <w:sz w:val="18"/>
          <w:szCs w:val="18"/>
        </w:rPr>
        <w:t>Report of a Review of a Correctional Centre</w:t>
      </w:r>
      <w:r w:rsidR="00034243" w:rsidRPr="007F1809">
        <w:rPr>
          <w:sz w:val="18"/>
          <w:szCs w:val="18"/>
        </w:rPr>
        <w:t xml:space="preserve">, </w:t>
      </w:r>
      <w:r w:rsidR="00630D6E" w:rsidRPr="007F1809">
        <w:rPr>
          <w:sz w:val="18"/>
          <w:szCs w:val="18"/>
        </w:rPr>
        <w:t>Health Prison Review of the Alexander Maconochie Centre 2022: Summary Report, p 9 and 11.</w:t>
      </w:r>
    </w:p>
  </w:footnote>
  <w:footnote w:id="12">
    <w:p w14:paraId="3A520EDA" w14:textId="65E122A0" w:rsidR="003D422B" w:rsidRDefault="003D422B">
      <w:pPr>
        <w:pStyle w:val="FootnoteText"/>
      </w:pPr>
      <w:r w:rsidRPr="007F1809">
        <w:rPr>
          <w:rStyle w:val="FootnoteReference"/>
          <w:sz w:val="18"/>
          <w:szCs w:val="18"/>
        </w:rPr>
        <w:footnoteRef/>
      </w:r>
      <w:r w:rsidRPr="007F1809">
        <w:rPr>
          <w:sz w:val="18"/>
          <w:szCs w:val="18"/>
        </w:rPr>
        <w:t xml:space="preserve"> </w:t>
      </w:r>
      <w:r w:rsidR="007F1809" w:rsidRPr="007F1809">
        <w:rPr>
          <w:sz w:val="18"/>
          <w:szCs w:val="18"/>
        </w:rPr>
        <w:t xml:space="preserve">ACT Audit Office, </w:t>
      </w:r>
      <w:r w:rsidR="007F1809" w:rsidRPr="007F1809">
        <w:rPr>
          <w:i/>
          <w:iCs/>
          <w:sz w:val="18"/>
          <w:szCs w:val="18"/>
        </w:rPr>
        <w:t>ACT Auditor-General’s Report No. 1 of 2022</w:t>
      </w:r>
      <w:r w:rsidR="00053FBD">
        <w:rPr>
          <w:i/>
          <w:iCs/>
          <w:sz w:val="18"/>
          <w:szCs w:val="18"/>
        </w:rPr>
        <w:t xml:space="preserve">: </w:t>
      </w:r>
      <w:r w:rsidR="00053FBD" w:rsidRPr="00053FBD">
        <w:rPr>
          <w:i/>
          <w:iCs/>
          <w:sz w:val="18"/>
          <w:szCs w:val="18"/>
        </w:rPr>
        <w:t>Management of Detainee Mental Health Services in the Alexander Maconochie Centre</w:t>
      </w:r>
      <w:r w:rsidR="007F1809" w:rsidRPr="007F1809">
        <w:rPr>
          <w:sz w:val="18"/>
          <w:szCs w:val="18"/>
        </w:rPr>
        <w:t>, p</w:t>
      </w:r>
      <w:r w:rsidRPr="007F1809">
        <w:rPr>
          <w:sz w:val="18"/>
          <w:szCs w:val="18"/>
        </w:rPr>
        <w:t xml:space="preserve"> 17.</w:t>
      </w:r>
    </w:p>
  </w:footnote>
  <w:footnote w:id="13">
    <w:p w14:paraId="488B19E1" w14:textId="6F71E88B" w:rsidR="0014781F" w:rsidRPr="007F1809" w:rsidRDefault="0014781F">
      <w:pPr>
        <w:pStyle w:val="FootnoteText"/>
        <w:rPr>
          <w:sz w:val="18"/>
          <w:szCs w:val="18"/>
        </w:rPr>
      </w:pPr>
      <w:r w:rsidRPr="007F1809">
        <w:rPr>
          <w:rStyle w:val="FootnoteReference"/>
          <w:sz w:val="18"/>
          <w:szCs w:val="18"/>
        </w:rPr>
        <w:footnoteRef/>
      </w:r>
      <w:r w:rsidRPr="007F1809">
        <w:rPr>
          <w:sz w:val="18"/>
          <w:szCs w:val="18"/>
        </w:rPr>
        <w:t xml:space="preserve"> </w:t>
      </w:r>
      <w:r w:rsidR="00053FBD">
        <w:rPr>
          <w:sz w:val="18"/>
          <w:szCs w:val="18"/>
        </w:rPr>
        <w:t xml:space="preserve">Ms Emma Davidson MLA, </w:t>
      </w:r>
      <w:r w:rsidR="007F1809" w:rsidRPr="007F1809">
        <w:rPr>
          <w:sz w:val="18"/>
          <w:szCs w:val="18"/>
        </w:rPr>
        <w:t xml:space="preserve">Minister for Justice Health, </w:t>
      </w:r>
      <w:r w:rsidR="007F1809" w:rsidRPr="007F1809">
        <w:rPr>
          <w:i/>
          <w:iCs/>
          <w:sz w:val="18"/>
          <w:szCs w:val="18"/>
        </w:rPr>
        <w:t>ACT Auditor-General’s Report No. 1 of 2022: Management of mental health services in the Alexander Maconochie Centre</w:t>
      </w:r>
      <w:r w:rsidR="007F1809" w:rsidRPr="007F1809">
        <w:rPr>
          <w:sz w:val="18"/>
          <w:szCs w:val="18"/>
        </w:rPr>
        <w:t xml:space="preserve"> </w:t>
      </w:r>
      <w:r w:rsidR="00053FBD">
        <w:rPr>
          <w:sz w:val="18"/>
          <w:szCs w:val="18"/>
        </w:rPr>
        <w:t xml:space="preserve">– </w:t>
      </w:r>
      <w:r w:rsidR="007F1809" w:rsidRPr="007F1809">
        <w:rPr>
          <w:i/>
          <w:iCs/>
          <w:sz w:val="18"/>
          <w:szCs w:val="18"/>
        </w:rPr>
        <w:t xml:space="preserve">Government </w:t>
      </w:r>
      <w:r w:rsidR="00053FBD">
        <w:rPr>
          <w:i/>
          <w:iCs/>
          <w:sz w:val="18"/>
          <w:szCs w:val="18"/>
        </w:rPr>
        <w:t>r</w:t>
      </w:r>
      <w:r w:rsidR="007F1809" w:rsidRPr="007F1809">
        <w:rPr>
          <w:i/>
          <w:iCs/>
          <w:sz w:val="18"/>
          <w:szCs w:val="18"/>
        </w:rPr>
        <w:t>esponse</w:t>
      </w:r>
      <w:r w:rsidR="007F1809" w:rsidRPr="007F1809">
        <w:rPr>
          <w:sz w:val="18"/>
          <w:szCs w:val="18"/>
        </w:rPr>
        <w:t>,</w:t>
      </w:r>
      <w:r w:rsidRPr="007F1809">
        <w:rPr>
          <w:sz w:val="18"/>
          <w:szCs w:val="18"/>
        </w:rPr>
        <w:t xml:space="preserve"> p 7.</w:t>
      </w:r>
    </w:p>
  </w:footnote>
  <w:footnote w:id="14">
    <w:p w14:paraId="1D4CF91F" w14:textId="73E9241F" w:rsidR="009329C4" w:rsidRDefault="009329C4">
      <w:pPr>
        <w:pStyle w:val="FootnoteText"/>
      </w:pPr>
      <w:r w:rsidRPr="007F1809">
        <w:rPr>
          <w:rStyle w:val="FootnoteReference"/>
          <w:sz w:val="18"/>
          <w:szCs w:val="18"/>
        </w:rPr>
        <w:footnoteRef/>
      </w:r>
      <w:r w:rsidRPr="007F1809">
        <w:rPr>
          <w:sz w:val="18"/>
          <w:szCs w:val="18"/>
        </w:rPr>
        <w:t xml:space="preserve"> </w:t>
      </w:r>
      <w:r w:rsidR="00053FBD">
        <w:rPr>
          <w:sz w:val="18"/>
          <w:szCs w:val="18"/>
        </w:rPr>
        <w:t xml:space="preserve">Ms Emma Davidson MLA, </w:t>
      </w:r>
      <w:r w:rsidR="007F1809" w:rsidRPr="007F1809">
        <w:rPr>
          <w:sz w:val="18"/>
          <w:szCs w:val="18"/>
        </w:rPr>
        <w:t xml:space="preserve">Minister for Justice Health, </w:t>
      </w:r>
      <w:r w:rsidR="007F1809" w:rsidRPr="007F1809">
        <w:rPr>
          <w:i/>
          <w:iCs/>
          <w:sz w:val="18"/>
          <w:szCs w:val="18"/>
        </w:rPr>
        <w:t>ACT Auditor-General’s Report No. 1 of 2022: Management of mental health services in the Alexander Maconochie Centre</w:t>
      </w:r>
      <w:r w:rsidR="00053FBD">
        <w:rPr>
          <w:sz w:val="18"/>
          <w:szCs w:val="18"/>
        </w:rPr>
        <w:t xml:space="preserve"> –</w:t>
      </w:r>
      <w:r w:rsidR="007F1809" w:rsidRPr="007F1809">
        <w:rPr>
          <w:sz w:val="18"/>
          <w:szCs w:val="18"/>
        </w:rPr>
        <w:t xml:space="preserve"> </w:t>
      </w:r>
      <w:r w:rsidR="007F1809" w:rsidRPr="007F1809">
        <w:rPr>
          <w:i/>
          <w:iCs/>
          <w:sz w:val="18"/>
          <w:szCs w:val="18"/>
        </w:rPr>
        <w:t xml:space="preserve">Government </w:t>
      </w:r>
      <w:r w:rsidR="00053FBD">
        <w:rPr>
          <w:i/>
          <w:iCs/>
          <w:sz w:val="18"/>
          <w:szCs w:val="18"/>
        </w:rPr>
        <w:t>r</w:t>
      </w:r>
      <w:r w:rsidR="007F1809" w:rsidRPr="007F1809">
        <w:rPr>
          <w:i/>
          <w:iCs/>
          <w:sz w:val="18"/>
          <w:szCs w:val="18"/>
        </w:rPr>
        <w:t>esponse</w:t>
      </w:r>
      <w:r w:rsidR="007F1809" w:rsidRPr="007F1809">
        <w:rPr>
          <w:sz w:val="18"/>
          <w:szCs w:val="18"/>
        </w:rPr>
        <w:t xml:space="preserve">, </w:t>
      </w:r>
      <w:r w:rsidR="007F1809">
        <w:rPr>
          <w:sz w:val="18"/>
          <w:szCs w:val="18"/>
        </w:rPr>
        <w:t>p</w:t>
      </w:r>
      <w:r w:rsidR="00053FBD">
        <w:rPr>
          <w:sz w:val="18"/>
          <w:szCs w:val="18"/>
        </w:rPr>
        <w:t>p</w:t>
      </w:r>
      <w:r w:rsidR="007F1809">
        <w:rPr>
          <w:sz w:val="18"/>
          <w:szCs w:val="18"/>
        </w:rPr>
        <w:t xml:space="preserve"> </w:t>
      </w:r>
      <w:r w:rsidR="00C90476" w:rsidRPr="007F1809">
        <w:rPr>
          <w:sz w:val="18"/>
          <w:szCs w:val="18"/>
        </w:rPr>
        <w:t>2</w:t>
      </w:r>
      <w:r w:rsidR="00053FBD">
        <w:rPr>
          <w:sz w:val="18"/>
          <w:szCs w:val="18"/>
        </w:rPr>
        <w:t>–</w:t>
      </w:r>
      <w:r w:rsidRPr="007F1809">
        <w:rPr>
          <w:sz w:val="18"/>
          <w:szCs w:val="18"/>
        </w:rPr>
        <w:t>12.</w:t>
      </w:r>
    </w:p>
  </w:footnote>
  <w:footnote w:id="15">
    <w:p w14:paraId="093CE142" w14:textId="69993D49" w:rsidR="00E01E94" w:rsidRPr="00E30CD1" w:rsidRDefault="00E01E94">
      <w:pPr>
        <w:pStyle w:val="FootnoteText"/>
        <w:rPr>
          <w:sz w:val="18"/>
          <w:szCs w:val="18"/>
        </w:rPr>
      </w:pPr>
      <w:r w:rsidRPr="00E30CD1">
        <w:rPr>
          <w:rStyle w:val="FootnoteReference"/>
          <w:sz w:val="18"/>
          <w:szCs w:val="18"/>
        </w:rPr>
        <w:footnoteRef/>
      </w:r>
      <w:r w:rsidRPr="00E30CD1">
        <w:rPr>
          <w:sz w:val="18"/>
          <w:szCs w:val="18"/>
        </w:rPr>
        <w:t xml:space="preserve"> </w:t>
      </w:r>
      <w:r w:rsidR="00707154" w:rsidRPr="007F1809">
        <w:rPr>
          <w:sz w:val="18"/>
          <w:szCs w:val="18"/>
        </w:rPr>
        <w:t xml:space="preserve">ACT Audit Office, </w:t>
      </w:r>
      <w:r w:rsidR="00E30CD1" w:rsidRPr="00E30CD1">
        <w:rPr>
          <w:i/>
          <w:iCs/>
          <w:sz w:val="18"/>
          <w:szCs w:val="18"/>
        </w:rPr>
        <w:t>A</w:t>
      </w:r>
      <w:r w:rsidR="00707154">
        <w:rPr>
          <w:i/>
          <w:iCs/>
          <w:sz w:val="18"/>
          <w:szCs w:val="18"/>
        </w:rPr>
        <w:t>CT A</w:t>
      </w:r>
      <w:r w:rsidR="00E30CD1" w:rsidRPr="00E30CD1">
        <w:rPr>
          <w:i/>
          <w:iCs/>
          <w:sz w:val="18"/>
          <w:szCs w:val="18"/>
        </w:rPr>
        <w:t>uditor-General’s Report No. 2 of 2022: Fraud prevention</w:t>
      </w:r>
      <w:r w:rsidR="00E30CD1" w:rsidRPr="00E30CD1">
        <w:rPr>
          <w:sz w:val="18"/>
          <w:szCs w:val="18"/>
        </w:rPr>
        <w:t xml:space="preserve">, </w:t>
      </w:r>
      <w:r w:rsidRPr="00E30CD1">
        <w:rPr>
          <w:sz w:val="18"/>
          <w:szCs w:val="18"/>
        </w:rPr>
        <w:t>p 1.</w:t>
      </w:r>
    </w:p>
  </w:footnote>
  <w:footnote w:id="16">
    <w:p w14:paraId="68949659" w14:textId="67483DE8" w:rsidR="00530CDA" w:rsidRPr="00E30CD1" w:rsidRDefault="00530CDA" w:rsidP="00530CDA">
      <w:pPr>
        <w:pStyle w:val="FootnoteText"/>
        <w:rPr>
          <w:sz w:val="18"/>
          <w:szCs w:val="18"/>
        </w:rPr>
      </w:pPr>
      <w:r w:rsidRPr="00E30CD1">
        <w:rPr>
          <w:rStyle w:val="FootnoteReference"/>
          <w:sz w:val="18"/>
          <w:szCs w:val="18"/>
        </w:rPr>
        <w:footnoteRef/>
      </w:r>
      <w:r w:rsidRPr="00E30CD1">
        <w:rPr>
          <w:sz w:val="18"/>
          <w:szCs w:val="18"/>
        </w:rPr>
        <w:t xml:space="preserve"> </w:t>
      </w:r>
      <w:r w:rsidR="00707154" w:rsidRPr="007F1809">
        <w:rPr>
          <w:sz w:val="18"/>
          <w:szCs w:val="18"/>
        </w:rPr>
        <w:t xml:space="preserve">ACT Audit Office, </w:t>
      </w:r>
      <w:r w:rsidR="00707154" w:rsidRPr="00E30CD1">
        <w:rPr>
          <w:i/>
          <w:iCs/>
          <w:sz w:val="18"/>
          <w:szCs w:val="18"/>
        </w:rPr>
        <w:t>A</w:t>
      </w:r>
      <w:r w:rsidR="00707154">
        <w:rPr>
          <w:i/>
          <w:iCs/>
          <w:sz w:val="18"/>
          <w:szCs w:val="18"/>
        </w:rPr>
        <w:t>CT A</w:t>
      </w:r>
      <w:r w:rsidR="00707154" w:rsidRPr="00E30CD1">
        <w:rPr>
          <w:i/>
          <w:iCs/>
          <w:sz w:val="18"/>
          <w:szCs w:val="18"/>
        </w:rPr>
        <w:t xml:space="preserve">uditor-General’s </w:t>
      </w:r>
      <w:r w:rsidR="00E30CD1" w:rsidRPr="00E30CD1">
        <w:rPr>
          <w:i/>
          <w:iCs/>
          <w:sz w:val="18"/>
          <w:szCs w:val="18"/>
        </w:rPr>
        <w:t>Report No. 2 of 2022</w:t>
      </w:r>
      <w:r w:rsidR="00053FBD" w:rsidRPr="00E30CD1">
        <w:rPr>
          <w:i/>
          <w:iCs/>
          <w:sz w:val="18"/>
          <w:szCs w:val="18"/>
        </w:rPr>
        <w:t>: Fraud prevention</w:t>
      </w:r>
      <w:r w:rsidRPr="00E30CD1">
        <w:rPr>
          <w:sz w:val="18"/>
          <w:szCs w:val="18"/>
        </w:rPr>
        <w:t>, p 6.</w:t>
      </w:r>
    </w:p>
  </w:footnote>
  <w:footnote w:id="17">
    <w:p w14:paraId="17D81A87" w14:textId="521B9C04" w:rsidR="00530CDA" w:rsidRPr="00E30CD1" w:rsidRDefault="00530CDA" w:rsidP="00530CDA">
      <w:pPr>
        <w:pStyle w:val="FootnoteText"/>
        <w:rPr>
          <w:sz w:val="18"/>
          <w:szCs w:val="18"/>
        </w:rPr>
      </w:pPr>
      <w:r w:rsidRPr="00E30CD1">
        <w:rPr>
          <w:rStyle w:val="FootnoteReference"/>
          <w:sz w:val="18"/>
          <w:szCs w:val="18"/>
        </w:rPr>
        <w:footnoteRef/>
      </w:r>
      <w:r w:rsidRPr="00E30CD1">
        <w:rPr>
          <w:sz w:val="18"/>
          <w:szCs w:val="18"/>
        </w:rPr>
        <w:t xml:space="preserve"> </w:t>
      </w:r>
      <w:r w:rsidR="00707154" w:rsidRPr="007F1809">
        <w:rPr>
          <w:sz w:val="18"/>
          <w:szCs w:val="18"/>
        </w:rPr>
        <w:t xml:space="preserve">ACT Audit Office, </w:t>
      </w:r>
      <w:r w:rsidR="00707154" w:rsidRPr="00E30CD1">
        <w:rPr>
          <w:i/>
          <w:iCs/>
          <w:sz w:val="18"/>
          <w:szCs w:val="18"/>
        </w:rPr>
        <w:t>A</w:t>
      </w:r>
      <w:r w:rsidR="00707154">
        <w:rPr>
          <w:i/>
          <w:iCs/>
          <w:sz w:val="18"/>
          <w:szCs w:val="18"/>
        </w:rPr>
        <w:t>CT A</w:t>
      </w:r>
      <w:r w:rsidR="00707154" w:rsidRPr="00E30CD1">
        <w:rPr>
          <w:i/>
          <w:iCs/>
          <w:sz w:val="18"/>
          <w:szCs w:val="18"/>
        </w:rPr>
        <w:t xml:space="preserve">uditor-General’s </w:t>
      </w:r>
      <w:r w:rsidR="00E30CD1" w:rsidRPr="00E30CD1">
        <w:rPr>
          <w:i/>
          <w:iCs/>
          <w:sz w:val="18"/>
          <w:szCs w:val="18"/>
        </w:rPr>
        <w:t>Report No. 2 of 2022</w:t>
      </w:r>
      <w:r w:rsidR="00053FBD" w:rsidRPr="00E30CD1">
        <w:rPr>
          <w:i/>
          <w:iCs/>
          <w:sz w:val="18"/>
          <w:szCs w:val="18"/>
        </w:rPr>
        <w:t>: Fraud prevention</w:t>
      </w:r>
      <w:r w:rsidR="00E30CD1" w:rsidRPr="00E30CD1">
        <w:rPr>
          <w:sz w:val="18"/>
          <w:szCs w:val="18"/>
        </w:rPr>
        <w:t>, p</w:t>
      </w:r>
      <w:r w:rsidR="00053FBD">
        <w:rPr>
          <w:sz w:val="18"/>
          <w:szCs w:val="18"/>
        </w:rPr>
        <w:t>p</w:t>
      </w:r>
      <w:r w:rsidR="00E30CD1" w:rsidRPr="00E30CD1">
        <w:rPr>
          <w:sz w:val="18"/>
          <w:szCs w:val="18"/>
        </w:rPr>
        <w:t xml:space="preserve"> </w:t>
      </w:r>
      <w:r w:rsidRPr="00E30CD1">
        <w:rPr>
          <w:sz w:val="18"/>
          <w:szCs w:val="18"/>
        </w:rPr>
        <w:t>1</w:t>
      </w:r>
      <w:r w:rsidR="00053FBD">
        <w:rPr>
          <w:sz w:val="18"/>
          <w:szCs w:val="18"/>
        </w:rPr>
        <w:t>–</w:t>
      </w:r>
      <w:r w:rsidRPr="00E30CD1">
        <w:rPr>
          <w:sz w:val="18"/>
          <w:szCs w:val="18"/>
        </w:rPr>
        <w:t>2.</w:t>
      </w:r>
    </w:p>
  </w:footnote>
  <w:footnote w:id="18">
    <w:p w14:paraId="3B0418BB" w14:textId="083D2EE2" w:rsidR="00741B29" w:rsidRPr="00E30CD1" w:rsidRDefault="00741B29">
      <w:pPr>
        <w:pStyle w:val="FootnoteText"/>
        <w:rPr>
          <w:sz w:val="18"/>
          <w:szCs w:val="18"/>
        </w:rPr>
      </w:pPr>
      <w:r w:rsidRPr="00E30CD1">
        <w:rPr>
          <w:rStyle w:val="FootnoteReference"/>
          <w:sz w:val="18"/>
          <w:szCs w:val="18"/>
        </w:rPr>
        <w:footnoteRef/>
      </w:r>
      <w:r w:rsidRPr="00E30CD1">
        <w:rPr>
          <w:sz w:val="18"/>
          <w:szCs w:val="18"/>
        </w:rPr>
        <w:t xml:space="preserve"> </w:t>
      </w:r>
      <w:r w:rsidR="00707154" w:rsidRPr="007F1809">
        <w:rPr>
          <w:sz w:val="18"/>
          <w:szCs w:val="18"/>
        </w:rPr>
        <w:t xml:space="preserve">ACT Audit Office, </w:t>
      </w:r>
      <w:r w:rsidR="00707154" w:rsidRPr="00E30CD1">
        <w:rPr>
          <w:i/>
          <w:iCs/>
          <w:sz w:val="18"/>
          <w:szCs w:val="18"/>
        </w:rPr>
        <w:t>A</w:t>
      </w:r>
      <w:r w:rsidR="00707154">
        <w:rPr>
          <w:i/>
          <w:iCs/>
          <w:sz w:val="18"/>
          <w:szCs w:val="18"/>
        </w:rPr>
        <w:t>CT A</w:t>
      </w:r>
      <w:r w:rsidR="00707154" w:rsidRPr="00E30CD1">
        <w:rPr>
          <w:i/>
          <w:iCs/>
          <w:sz w:val="18"/>
          <w:szCs w:val="18"/>
        </w:rPr>
        <w:t xml:space="preserve">uditor-General’s </w:t>
      </w:r>
      <w:r w:rsidR="00E30CD1" w:rsidRPr="00E30CD1">
        <w:rPr>
          <w:i/>
          <w:iCs/>
          <w:sz w:val="18"/>
          <w:szCs w:val="18"/>
        </w:rPr>
        <w:t>Report No. 2 of 2022</w:t>
      </w:r>
      <w:r w:rsidR="00053FBD" w:rsidRPr="00E30CD1">
        <w:rPr>
          <w:i/>
          <w:iCs/>
          <w:sz w:val="18"/>
          <w:szCs w:val="18"/>
        </w:rPr>
        <w:t>: Fraud prevention</w:t>
      </w:r>
      <w:r w:rsidR="00E30CD1" w:rsidRPr="00E30CD1">
        <w:rPr>
          <w:sz w:val="18"/>
          <w:szCs w:val="18"/>
        </w:rPr>
        <w:t>, p</w:t>
      </w:r>
      <w:r w:rsidR="00053FBD">
        <w:rPr>
          <w:sz w:val="18"/>
          <w:szCs w:val="18"/>
        </w:rPr>
        <w:t>p</w:t>
      </w:r>
      <w:r w:rsidR="00E30CD1" w:rsidRPr="00E30CD1">
        <w:rPr>
          <w:sz w:val="18"/>
          <w:szCs w:val="18"/>
        </w:rPr>
        <w:t xml:space="preserve"> </w:t>
      </w:r>
      <w:r w:rsidRPr="00E30CD1">
        <w:rPr>
          <w:sz w:val="18"/>
          <w:szCs w:val="18"/>
        </w:rPr>
        <w:t>7</w:t>
      </w:r>
      <w:r w:rsidR="00053FBD">
        <w:rPr>
          <w:sz w:val="18"/>
          <w:szCs w:val="18"/>
        </w:rPr>
        <w:t>–</w:t>
      </w:r>
      <w:r w:rsidRPr="00E30CD1">
        <w:rPr>
          <w:sz w:val="18"/>
          <w:szCs w:val="18"/>
        </w:rPr>
        <w:t>8.</w:t>
      </w:r>
    </w:p>
  </w:footnote>
  <w:footnote w:id="19">
    <w:p w14:paraId="32451E4E" w14:textId="57178704" w:rsidR="0061013D" w:rsidRDefault="0061013D">
      <w:pPr>
        <w:pStyle w:val="FootnoteText"/>
      </w:pPr>
      <w:r w:rsidRPr="00E30CD1">
        <w:rPr>
          <w:rStyle w:val="FootnoteReference"/>
          <w:sz w:val="18"/>
          <w:szCs w:val="18"/>
        </w:rPr>
        <w:footnoteRef/>
      </w:r>
      <w:r w:rsidRPr="00E30CD1">
        <w:rPr>
          <w:sz w:val="18"/>
          <w:szCs w:val="18"/>
        </w:rPr>
        <w:t xml:space="preserve"> </w:t>
      </w:r>
      <w:r w:rsidR="00053FBD">
        <w:rPr>
          <w:sz w:val="18"/>
          <w:szCs w:val="18"/>
        </w:rPr>
        <w:t xml:space="preserve">Mr Andrew Barr MLA, </w:t>
      </w:r>
      <w:r w:rsidR="00E30CD1">
        <w:rPr>
          <w:sz w:val="18"/>
          <w:szCs w:val="18"/>
        </w:rPr>
        <w:t xml:space="preserve">Chief Minister, </w:t>
      </w:r>
      <w:r w:rsidR="000949C1" w:rsidRPr="00B961A5">
        <w:rPr>
          <w:i/>
          <w:iCs/>
          <w:sz w:val="18"/>
          <w:szCs w:val="18"/>
        </w:rPr>
        <w:t xml:space="preserve">ACT </w:t>
      </w:r>
      <w:r w:rsidR="00E30CD1" w:rsidRPr="00E30CD1">
        <w:rPr>
          <w:i/>
          <w:iCs/>
          <w:sz w:val="18"/>
          <w:szCs w:val="18"/>
        </w:rPr>
        <w:t>Auditor-General’s Report No. 2 of 2022</w:t>
      </w:r>
      <w:r w:rsidR="00E30CD1">
        <w:rPr>
          <w:i/>
          <w:iCs/>
          <w:sz w:val="18"/>
          <w:szCs w:val="18"/>
        </w:rPr>
        <w:t>: Fraud prevention</w:t>
      </w:r>
      <w:r w:rsidR="00053FBD">
        <w:rPr>
          <w:i/>
          <w:iCs/>
          <w:sz w:val="18"/>
          <w:szCs w:val="18"/>
        </w:rPr>
        <w:t xml:space="preserve"> – Government response</w:t>
      </w:r>
      <w:r w:rsidRPr="00E30CD1">
        <w:rPr>
          <w:sz w:val="18"/>
          <w:szCs w:val="18"/>
        </w:rPr>
        <w:t>, p 4.</w:t>
      </w:r>
    </w:p>
  </w:footnote>
  <w:footnote w:id="20">
    <w:p w14:paraId="6B49C867" w14:textId="339920C7" w:rsidR="00E14AC3" w:rsidRPr="00707154" w:rsidRDefault="00E14AC3" w:rsidP="00E14AC3">
      <w:pPr>
        <w:pStyle w:val="FootnoteText"/>
        <w:rPr>
          <w:sz w:val="18"/>
          <w:szCs w:val="18"/>
        </w:rPr>
      </w:pPr>
      <w:r w:rsidRPr="00707154">
        <w:rPr>
          <w:rStyle w:val="FootnoteReference"/>
          <w:sz w:val="18"/>
          <w:szCs w:val="18"/>
        </w:rPr>
        <w:footnoteRef/>
      </w:r>
      <w:r w:rsidRPr="00707154">
        <w:rPr>
          <w:sz w:val="18"/>
          <w:szCs w:val="18"/>
        </w:rPr>
        <w:t xml:space="preserve"> </w:t>
      </w:r>
      <w:r w:rsidR="00707154" w:rsidRPr="00707154">
        <w:rPr>
          <w:sz w:val="18"/>
          <w:szCs w:val="18"/>
        </w:rPr>
        <w:t xml:space="preserve">ACT Audit Office, </w:t>
      </w:r>
      <w:r w:rsidR="00707154" w:rsidRPr="00707154">
        <w:rPr>
          <w:i/>
          <w:iCs/>
          <w:sz w:val="18"/>
          <w:szCs w:val="18"/>
        </w:rPr>
        <w:t>ACT Auditor-General’s</w:t>
      </w:r>
      <w:r w:rsidRPr="00707154">
        <w:rPr>
          <w:i/>
          <w:iCs/>
          <w:sz w:val="18"/>
          <w:szCs w:val="18"/>
        </w:rPr>
        <w:t xml:space="preserve"> </w:t>
      </w:r>
      <w:r w:rsidR="00707154" w:rsidRPr="00707154">
        <w:rPr>
          <w:i/>
          <w:iCs/>
          <w:sz w:val="18"/>
          <w:szCs w:val="18"/>
        </w:rPr>
        <w:t>R</w:t>
      </w:r>
      <w:r w:rsidRPr="00707154">
        <w:rPr>
          <w:i/>
          <w:iCs/>
          <w:sz w:val="18"/>
          <w:szCs w:val="18"/>
        </w:rPr>
        <w:t>eport</w:t>
      </w:r>
      <w:r w:rsidR="00707154" w:rsidRPr="00707154">
        <w:rPr>
          <w:i/>
          <w:iCs/>
          <w:sz w:val="18"/>
          <w:szCs w:val="18"/>
        </w:rPr>
        <w:t xml:space="preserve"> No. 3 of 2022: ACT taxi subsidy scheme</w:t>
      </w:r>
      <w:r w:rsidR="00707154" w:rsidRPr="00707154">
        <w:rPr>
          <w:sz w:val="18"/>
          <w:szCs w:val="18"/>
        </w:rPr>
        <w:t>,</w:t>
      </w:r>
      <w:r w:rsidRPr="00707154">
        <w:rPr>
          <w:sz w:val="18"/>
          <w:szCs w:val="18"/>
        </w:rPr>
        <w:t xml:space="preserve"> p 1.</w:t>
      </w:r>
    </w:p>
  </w:footnote>
  <w:footnote w:id="21">
    <w:p w14:paraId="0ACE650D" w14:textId="0B11C737" w:rsidR="00E14AC3" w:rsidRPr="00707154" w:rsidRDefault="00E14AC3">
      <w:pPr>
        <w:pStyle w:val="FootnoteText"/>
        <w:rPr>
          <w:sz w:val="18"/>
          <w:szCs w:val="18"/>
        </w:rPr>
      </w:pPr>
      <w:r w:rsidRPr="00707154">
        <w:rPr>
          <w:rStyle w:val="FootnoteReference"/>
          <w:sz w:val="18"/>
          <w:szCs w:val="18"/>
        </w:rPr>
        <w:footnoteRef/>
      </w:r>
      <w:r w:rsidRPr="00707154">
        <w:rPr>
          <w:sz w:val="18"/>
          <w:szCs w:val="18"/>
        </w:rPr>
        <w:t xml:space="preserve"> </w:t>
      </w:r>
      <w:r w:rsidR="00707154" w:rsidRPr="00707154">
        <w:rPr>
          <w:sz w:val="18"/>
          <w:szCs w:val="18"/>
        </w:rPr>
        <w:t xml:space="preserve">ACT Audit Office, </w:t>
      </w:r>
      <w:r w:rsidR="00707154" w:rsidRPr="00707154">
        <w:rPr>
          <w:i/>
          <w:iCs/>
          <w:sz w:val="18"/>
          <w:szCs w:val="18"/>
        </w:rPr>
        <w:t>ACT Auditor-General’s Report No. 3 of 2022</w:t>
      </w:r>
      <w:r w:rsidR="00694C31" w:rsidRPr="00707154">
        <w:rPr>
          <w:i/>
          <w:iCs/>
          <w:sz w:val="18"/>
          <w:szCs w:val="18"/>
        </w:rPr>
        <w:t>: ACT taxi subsidy scheme</w:t>
      </w:r>
      <w:r w:rsidR="00707154">
        <w:rPr>
          <w:sz w:val="18"/>
          <w:szCs w:val="18"/>
        </w:rPr>
        <w:t xml:space="preserve">, </w:t>
      </w:r>
      <w:r w:rsidRPr="00707154">
        <w:rPr>
          <w:sz w:val="18"/>
          <w:szCs w:val="18"/>
        </w:rPr>
        <w:t>p 27.</w:t>
      </w:r>
    </w:p>
  </w:footnote>
  <w:footnote w:id="22">
    <w:p w14:paraId="64189B43" w14:textId="37982B23" w:rsidR="00505288" w:rsidRPr="00707154" w:rsidRDefault="00505288">
      <w:pPr>
        <w:pStyle w:val="FootnoteText"/>
        <w:rPr>
          <w:sz w:val="18"/>
          <w:szCs w:val="18"/>
        </w:rPr>
      </w:pPr>
      <w:r w:rsidRPr="00707154">
        <w:rPr>
          <w:rStyle w:val="FootnoteReference"/>
          <w:sz w:val="18"/>
          <w:szCs w:val="18"/>
        </w:rPr>
        <w:footnoteRef/>
      </w:r>
      <w:r w:rsidRPr="00707154">
        <w:rPr>
          <w:sz w:val="18"/>
          <w:szCs w:val="18"/>
        </w:rPr>
        <w:t xml:space="preserve"> </w:t>
      </w:r>
      <w:r w:rsidR="00707154" w:rsidRPr="00707154">
        <w:rPr>
          <w:sz w:val="18"/>
          <w:szCs w:val="18"/>
        </w:rPr>
        <w:t xml:space="preserve">ACT Audit Office, </w:t>
      </w:r>
      <w:r w:rsidR="00707154" w:rsidRPr="00707154">
        <w:rPr>
          <w:i/>
          <w:iCs/>
          <w:sz w:val="18"/>
          <w:szCs w:val="18"/>
        </w:rPr>
        <w:t>ACT Auditor-General’s Report No. 3 of 2022</w:t>
      </w:r>
      <w:r w:rsidR="00694C31" w:rsidRPr="00707154">
        <w:rPr>
          <w:i/>
          <w:iCs/>
          <w:sz w:val="18"/>
          <w:szCs w:val="18"/>
        </w:rPr>
        <w:t>: ACT taxi subsidy scheme</w:t>
      </w:r>
      <w:r w:rsidR="00707154">
        <w:rPr>
          <w:sz w:val="18"/>
          <w:szCs w:val="18"/>
        </w:rPr>
        <w:t xml:space="preserve">, </w:t>
      </w:r>
      <w:r w:rsidR="00707154" w:rsidRPr="00707154">
        <w:rPr>
          <w:sz w:val="18"/>
          <w:szCs w:val="18"/>
        </w:rPr>
        <w:t xml:space="preserve">p </w:t>
      </w:r>
      <w:r w:rsidR="00E26150" w:rsidRPr="00707154">
        <w:rPr>
          <w:sz w:val="18"/>
          <w:szCs w:val="18"/>
        </w:rPr>
        <w:t>29.</w:t>
      </w:r>
    </w:p>
  </w:footnote>
  <w:footnote w:id="23">
    <w:p w14:paraId="096710ED" w14:textId="12D0901F" w:rsidR="00FB2341" w:rsidRPr="00707154" w:rsidRDefault="00FB2341">
      <w:pPr>
        <w:pStyle w:val="FootnoteText"/>
        <w:rPr>
          <w:sz w:val="18"/>
          <w:szCs w:val="18"/>
        </w:rPr>
      </w:pPr>
      <w:r w:rsidRPr="00707154">
        <w:rPr>
          <w:rStyle w:val="FootnoteReference"/>
          <w:sz w:val="18"/>
          <w:szCs w:val="18"/>
        </w:rPr>
        <w:footnoteRef/>
      </w:r>
      <w:r w:rsidRPr="00707154">
        <w:rPr>
          <w:sz w:val="18"/>
          <w:szCs w:val="18"/>
        </w:rPr>
        <w:t xml:space="preserve"> </w:t>
      </w:r>
      <w:r w:rsidR="00707154" w:rsidRPr="00707154">
        <w:rPr>
          <w:sz w:val="18"/>
          <w:szCs w:val="18"/>
        </w:rPr>
        <w:t xml:space="preserve">ACT Audit Office, </w:t>
      </w:r>
      <w:r w:rsidR="00707154" w:rsidRPr="00707154">
        <w:rPr>
          <w:i/>
          <w:iCs/>
          <w:sz w:val="18"/>
          <w:szCs w:val="18"/>
        </w:rPr>
        <w:t>ACT Auditor-General’s Report No. 3 of 2022</w:t>
      </w:r>
      <w:r w:rsidR="00694C31" w:rsidRPr="00707154">
        <w:rPr>
          <w:i/>
          <w:iCs/>
          <w:sz w:val="18"/>
          <w:szCs w:val="18"/>
        </w:rPr>
        <w:t>: ACT taxi subsidy scheme</w:t>
      </w:r>
      <w:r w:rsidR="00707154">
        <w:rPr>
          <w:sz w:val="18"/>
          <w:szCs w:val="18"/>
        </w:rPr>
        <w:t xml:space="preserve">, </w:t>
      </w:r>
      <w:r w:rsidR="00707154" w:rsidRPr="00707154">
        <w:rPr>
          <w:sz w:val="18"/>
          <w:szCs w:val="18"/>
        </w:rPr>
        <w:t xml:space="preserve">p </w:t>
      </w:r>
      <w:r w:rsidRPr="00707154">
        <w:rPr>
          <w:sz w:val="18"/>
          <w:szCs w:val="18"/>
        </w:rPr>
        <w:t>36.</w:t>
      </w:r>
    </w:p>
  </w:footnote>
  <w:footnote w:id="24">
    <w:p w14:paraId="23336BFE" w14:textId="48BB1AD3" w:rsidR="00337DCA" w:rsidRPr="00707154" w:rsidRDefault="00337DCA" w:rsidP="00337DCA">
      <w:pPr>
        <w:pStyle w:val="FootnoteText"/>
        <w:rPr>
          <w:sz w:val="18"/>
          <w:szCs w:val="18"/>
        </w:rPr>
      </w:pPr>
      <w:r w:rsidRPr="00707154">
        <w:rPr>
          <w:rStyle w:val="FootnoteReference"/>
          <w:sz w:val="18"/>
          <w:szCs w:val="18"/>
        </w:rPr>
        <w:footnoteRef/>
      </w:r>
      <w:r w:rsidRPr="00707154">
        <w:rPr>
          <w:sz w:val="18"/>
          <w:szCs w:val="18"/>
        </w:rPr>
        <w:t xml:space="preserve"> </w:t>
      </w:r>
      <w:r w:rsidR="00707154" w:rsidRPr="00707154">
        <w:rPr>
          <w:sz w:val="18"/>
          <w:szCs w:val="18"/>
        </w:rPr>
        <w:t xml:space="preserve">ACT Audit Office, </w:t>
      </w:r>
      <w:r w:rsidR="00707154" w:rsidRPr="00707154">
        <w:rPr>
          <w:i/>
          <w:iCs/>
          <w:sz w:val="18"/>
          <w:szCs w:val="18"/>
        </w:rPr>
        <w:t>ACT Auditor-General’s Report No. 3 of 2022</w:t>
      </w:r>
      <w:r w:rsidR="00694C31" w:rsidRPr="00707154">
        <w:rPr>
          <w:i/>
          <w:iCs/>
          <w:sz w:val="18"/>
          <w:szCs w:val="18"/>
        </w:rPr>
        <w:t>: ACT taxi subsidy scheme</w:t>
      </w:r>
      <w:r w:rsidR="00707154">
        <w:rPr>
          <w:sz w:val="18"/>
          <w:szCs w:val="18"/>
        </w:rPr>
        <w:t xml:space="preserve">, </w:t>
      </w:r>
      <w:r w:rsidR="00707154" w:rsidRPr="00707154">
        <w:rPr>
          <w:sz w:val="18"/>
          <w:szCs w:val="18"/>
        </w:rPr>
        <w:t xml:space="preserve">p </w:t>
      </w:r>
      <w:r w:rsidRPr="00707154">
        <w:rPr>
          <w:sz w:val="18"/>
          <w:szCs w:val="18"/>
        </w:rPr>
        <w:t>1.</w:t>
      </w:r>
    </w:p>
  </w:footnote>
  <w:footnote w:id="25">
    <w:p w14:paraId="51C76207" w14:textId="161BF661" w:rsidR="00337DCA" w:rsidRPr="00707154" w:rsidRDefault="00337DCA" w:rsidP="00337DCA">
      <w:pPr>
        <w:pStyle w:val="FootnoteText"/>
        <w:rPr>
          <w:sz w:val="18"/>
          <w:szCs w:val="18"/>
        </w:rPr>
      </w:pPr>
      <w:r w:rsidRPr="00707154">
        <w:rPr>
          <w:rStyle w:val="FootnoteReference"/>
          <w:sz w:val="18"/>
          <w:szCs w:val="18"/>
        </w:rPr>
        <w:footnoteRef/>
      </w:r>
      <w:r w:rsidRPr="00707154">
        <w:rPr>
          <w:sz w:val="18"/>
          <w:szCs w:val="18"/>
        </w:rPr>
        <w:t xml:space="preserve"> </w:t>
      </w:r>
      <w:r w:rsidR="00707154" w:rsidRPr="00707154">
        <w:rPr>
          <w:sz w:val="18"/>
          <w:szCs w:val="18"/>
        </w:rPr>
        <w:t xml:space="preserve">ACT Audit Office, </w:t>
      </w:r>
      <w:r w:rsidR="00707154" w:rsidRPr="00707154">
        <w:rPr>
          <w:i/>
          <w:iCs/>
          <w:sz w:val="18"/>
          <w:szCs w:val="18"/>
        </w:rPr>
        <w:t>ACT Auditor-General’s Report No. 3 of 2022</w:t>
      </w:r>
      <w:r w:rsidR="00694C31" w:rsidRPr="00707154">
        <w:rPr>
          <w:i/>
          <w:iCs/>
          <w:sz w:val="18"/>
          <w:szCs w:val="18"/>
        </w:rPr>
        <w:t>: ACT taxi subsidy scheme</w:t>
      </w:r>
      <w:r w:rsidR="00707154">
        <w:rPr>
          <w:sz w:val="18"/>
          <w:szCs w:val="18"/>
        </w:rPr>
        <w:t xml:space="preserve">, </w:t>
      </w:r>
      <w:r w:rsidR="00707154" w:rsidRPr="00707154">
        <w:rPr>
          <w:sz w:val="18"/>
          <w:szCs w:val="18"/>
        </w:rPr>
        <w:t xml:space="preserve">p </w:t>
      </w:r>
      <w:r w:rsidRPr="00707154">
        <w:rPr>
          <w:sz w:val="18"/>
          <w:szCs w:val="18"/>
        </w:rPr>
        <w:t>4.</w:t>
      </w:r>
    </w:p>
  </w:footnote>
  <w:footnote w:id="26">
    <w:p w14:paraId="4C85F33F" w14:textId="3CA39A3E" w:rsidR="0085514D" w:rsidRPr="00707154" w:rsidRDefault="0085514D">
      <w:pPr>
        <w:pStyle w:val="FootnoteText"/>
        <w:rPr>
          <w:sz w:val="18"/>
          <w:szCs w:val="18"/>
        </w:rPr>
      </w:pPr>
      <w:r w:rsidRPr="00707154">
        <w:rPr>
          <w:rStyle w:val="FootnoteReference"/>
          <w:sz w:val="18"/>
          <w:szCs w:val="18"/>
        </w:rPr>
        <w:footnoteRef/>
      </w:r>
      <w:r w:rsidRPr="00707154">
        <w:rPr>
          <w:sz w:val="18"/>
          <w:szCs w:val="18"/>
        </w:rPr>
        <w:t xml:space="preserve"> </w:t>
      </w:r>
      <w:r w:rsidR="00707154" w:rsidRPr="00707154">
        <w:rPr>
          <w:sz w:val="18"/>
          <w:szCs w:val="18"/>
        </w:rPr>
        <w:t xml:space="preserve">ACT Audit Office, </w:t>
      </w:r>
      <w:r w:rsidR="00707154" w:rsidRPr="00707154">
        <w:rPr>
          <w:i/>
          <w:iCs/>
          <w:sz w:val="18"/>
          <w:szCs w:val="18"/>
        </w:rPr>
        <w:t>ACT Auditor-General’s Report No. 3 of 2022</w:t>
      </w:r>
      <w:r w:rsidR="00694C31" w:rsidRPr="00707154">
        <w:rPr>
          <w:i/>
          <w:iCs/>
          <w:sz w:val="18"/>
          <w:szCs w:val="18"/>
        </w:rPr>
        <w:t>: ACT taxi subsidy scheme</w:t>
      </w:r>
      <w:r w:rsidR="00707154">
        <w:rPr>
          <w:sz w:val="18"/>
          <w:szCs w:val="18"/>
        </w:rPr>
        <w:t xml:space="preserve">, </w:t>
      </w:r>
      <w:r w:rsidR="00707154" w:rsidRPr="00707154">
        <w:rPr>
          <w:sz w:val="18"/>
          <w:szCs w:val="18"/>
        </w:rPr>
        <w:t>p</w:t>
      </w:r>
      <w:r w:rsidR="00694C31">
        <w:rPr>
          <w:sz w:val="18"/>
          <w:szCs w:val="18"/>
        </w:rPr>
        <w:t>p</w:t>
      </w:r>
      <w:r w:rsidR="00707154" w:rsidRPr="00707154">
        <w:rPr>
          <w:sz w:val="18"/>
          <w:szCs w:val="18"/>
        </w:rPr>
        <w:t xml:space="preserve"> </w:t>
      </w:r>
      <w:r w:rsidR="009E3972" w:rsidRPr="00707154">
        <w:rPr>
          <w:sz w:val="18"/>
          <w:szCs w:val="18"/>
        </w:rPr>
        <w:t>4</w:t>
      </w:r>
      <w:r w:rsidR="00694C31">
        <w:rPr>
          <w:sz w:val="18"/>
          <w:szCs w:val="18"/>
        </w:rPr>
        <w:t>–</w:t>
      </w:r>
      <w:r w:rsidR="009E3972" w:rsidRPr="00707154">
        <w:rPr>
          <w:sz w:val="18"/>
          <w:szCs w:val="18"/>
        </w:rPr>
        <w:t>5.</w:t>
      </w:r>
    </w:p>
  </w:footnote>
  <w:footnote w:id="27">
    <w:p w14:paraId="048191CE" w14:textId="2A0B26D9" w:rsidR="00F05EB6" w:rsidRDefault="00F05EB6">
      <w:pPr>
        <w:pStyle w:val="FootnoteText"/>
      </w:pPr>
      <w:r w:rsidRPr="00707154">
        <w:rPr>
          <w:rStyle w:val="FootnoteReference"/>
          <w:sz w:val="18"/>
          <w:szCs w:val="18"/>
        </w:rPr>
        <w:footnoteRef/>
      </w:r>
      <w:r w:rsidRPr="00707154">
        <w:rPr>
          <w:sz w:val="18"/>
          <w:szCs w:val="18"/>
        </w:rPr>
        <w:t xml:space="preserve"> </w:t>
      </w:r>
      <w:r w:rsidR="00694C31">
        <w:rPr>
          <w:sz w:val="18"/>
          <w:szCs w:val="18"/>
        </w:rPr>
        <w:t xml:space="preserve">Mr Andrew Barr MLA, </w:t>
      </w:r>
      <w:r w:rsidR="00707154">
        <w:rPr>
          <w:sz w:val="18"/>
          <w:szCs w:val="18"/>
        </w:rPr>
        <w:t xml:space="preserve">Treasurer, </w:t>
      </w:r>
      <w:r w:rsidR="000949C1" w:rsidRPr="00B961A5">
        <w:rPr>
          <w:i/>
          <w:iCs/>
          <w:sz w:val="18"/>
          <w:szCs w:val="18"/>
        </w:rPr>
        <w:t xml:space="preserve">ACT </w:t>
      </w:r>
      <w:r w:rsidR="00707154">
        <w:rPr>
          <w:i/>
          <w:iCs/>
          <w:sz w:val="18"/>
          <w:szCs w:val="18"/>
        </w:rPr>
        <w:t>Auditor-General</w:t>
      </w:r>
      <w:r w:rsidR="00694C31">
        <w:rPr>
          <w:i/>
          <w:iCs/>
          <w:sz w:val="18"/>
          <w:szCs w:val="18"/>
        </w:rPr>
        <w:t>’</w:t>
      </w:r>
      <w:r w:rsidR="00707154">
        <w:rPr>
          <w:i/>
          <w:iCs/>
          <w:sz w:val="18"/>
          <w:szCs w:val="18"/>
        </w:rPr>
        <w:t>s Report No. 3/2022, ACT Taxi Subsidy Scheme</w:t>
      </w:r>
      <w:r w:rsidR="00694C31">
        <w:rPr>
          <w:i/>
          <w:iCs/>
          <w:sz w:val="18"/>
          <w:szCs w:val="18"/>
        </w:rPr>
        <w:t xml:space="preserve"> – Government response</w:t>
      </w:r>
      <w:r w:rsidRPr="00707154">
        <w:rPr>
          <w:sz w:val="18"/>
          <w:szCs w:val="18"/>
        </w:rPr>
        <w:t>, p 3.</w:t>
      </w:r>
    </w:p>
  </w:footnote>
  <w:footnote w:id="28">
    <w:p w14:paraId="42CB398A" w14:textId="2B89A5EE" w:rsidR="005C64E3" w:rsidRPr="00707154" w:rsidRDefault="005C64E3">
      <w:pPr>
        <w:pStyle w:val="FootnoteText"/>
        <w:rPr>
          <w:sz w:val="18"/>
          <w:szCs w:val="18"/>
        </w:rPr>
      </w:pPr>
      <w:r w:rsidRPr="00707154">
        <w:rPr>
          <w:rStyle w:val="FootnoteReference"/>
          <w:sz w:val="18"/>
          <w:szCs w:val="18"/>
        </w:rPr>
        <w:footnoteRef/>
      </w:r>
      <w:r w:rsidRPr="00707154">
        <w:rPr>
          <w:sz w:val="18"/>
          <w:szCs w:val="18"/>
        </w:rPr>
        <w:t xml:space="preserve"> </w:t>
      </w:r>
      <w:r w:rsidRPr="00707154">
        <w:rPr>
          <w:i/>
          <w:iCs/>
          <w:sz w:val="18"/>
          <w:szCs w:val="18"/>
        </w:rPr>
        <w:t>Proof Committee Hansard</w:t>
      </w:r>
      <w:r w:rsidRPr="00707154">
        <w:rPr>
          <w:sz w:val="18"/>
          <w:szCs w:val="18"/>
        </w:rPr>
        <w:t>, 8 December 2022, p 28.</w:t>
      </w:r>
    </w:p>
  </w:footnote>
  <w:footnote w:id="29">
    <w:p w14:paraId="4436E87B" w14:textId="4CFD4452" w:rsidR="00E3413D" w:rsidRPr="00707154" w:rsidRDefault="00E3413D">
      <w:pPr>
        <w:pStyle w:val="FootnoteText"/>
        <w:rPr>
          <w:sz w:val="18"/>
          <w:szCs w:val="18"/>
        </w:rPr>
      </w:pPr>
      <w:r w:rsidRPr="00707154">
        <w:rPr>
          <w:rStyle w:val="FootnoteReference"/>
          <w:sz w:val="18"/>
          <w:szCs w:val="18"/>
        </w:rPr>
        <w:footnoteRef/>
      </w:r>
      <w:r w:rsidRPr="00707154">
        <w:rPr>
          <w:sz w:val="18"/>
          <w:szCs w:val="18"/>
        </w:rPr>
        <w:t xml:space="preserve"> </w:t>
      </w:r>
      <w:r w:rsidR="00EB56B6">
        <w:rPr>
          <w:sz w:val="18"/>
          <w:szCs w:val="18"/>
        </w:rPr>
        <w:t xml:space="preserve">Mr Andrew Barr MLA, </w:t>
      </w:r>
      <w:r w:rsidR="00707154" w:rsidRPr="00707154">
        <w:rPr>
          <w:sz w:val="18"/>
          <w:szCs w:val="18"/>
        </w:rPr>
        <w:t xml:space="preserve">Treasurer, </w:t>
      </w:r>
      <w:r w:rsidR="000949C1" w:rsidRPr="00B961A5">
        <w:rPr>
          <w:i/>
          <w:iCs/>
          <w:sz w:val="18"/>
          <w:szCs w:val="18"/>
        </w:rPr>
        <w:t xml:space="preserve">ACT </w:t>
      </w:r>
      <w:r w:rsidR="00707154" w:rsidRPr="00707154">
        <w:rPr>
          <w:i/>
          <w:iCs/>
          <w:sz w:val="18"/>
          <w:szCs w:val="18"/>
        </w:rPr>
        <w:t xml:space="preserve">Auditor-Generals’ Report No. 3/2022, ACT Taxi Subsidy Scheme </w:t>
      </w:r>
      <w:r w:rsidR="00EB56B6">
        <w:rPr>
          <w:i/>
          <w:iCs/>
          <w:sz w:val="18"/>
          <w:szCs w:val="18"/>
        </w:rPr>
        <w:t>– Government response</w:t>
      </w:r>
      <w:r w:rsidR="00707154" w:rsidRPr="00707154">
        <w:rPr>
          <w:sz w:val="18"/>
          <w:szCs w:val="18"/>
        </w:rPr>
        <w:t>, p</w:t>
      </w:r>
      <w:r w:rsidR="00EB56B6">
        <w:rPr>
          <w:sz w:val="18"/>
          <w:szCs w:val="18"/>
        </w:rPr>
        <w:t>p</w:t>
      </w:r>
      <w:r w:rsidR="00707154" w:rsidRPr="00707154">
        <w:rPr>
          <w:sz w:val="18"/>
          <w:szCs w:val="18"/>
        </w:rPr>
        <w:t xml:space="preserve"> </w:t>
      </w:r>
      <w:r w:rsidRPr="00707154">
        <w:rPr>
          <w:sz w:val="18"/>
          <w:szCs w:val="18"/>
        </w:rPr>
        <w:t>4</w:t>
      </w:r>
      <w:r w:rsidR="00EB56B6">
        <w:rPr>
          <w:sz w:val="18"/>
          <w:szCs w:val="18"/>
        </w:rPr>
        <w:t>–</w:t>
      </w:r>
      <w:r w:rsidRPr="00707154">
        <w:rPr>
          <w:sz w:val="18"/>
          <w:szCs w:val="18"/>
        </w:rPr>
        <w:t>5.</w:t>
      </w:r>
    </w:p>
  </w:footnote>
  <w:footnote w:id="30">
    <w:p w14:paraId="21A88DD6" w14:textId="67AA8539" w:rsidR="00460F4F" w:rsidRPr="00707154" w:rsidRDefault="00460F4F">
      <w:pPr>
        <w:pStyle w:val="FootnoteText"/>
        <w:rPr>
          <w:sz w:val="18"/>
          <w:szCs w:val="18"/>
        </w:rPr>
      </w:pPr>
      <w:r w:rsidRPr="00707154">
        <w:rPr>
          <w:rStyle w:val="FootnoteReference"/>
          <w:sz w:val="18"/>
          <w:szCs w:val="18"/>
        </w:rPr>
        <w:footnoteRef/>
      </w:r>
      <w:r w:rsidRPr="00707154">
        <w:rPr>
          <w:sz w:val="18"/>
          <w:szCs w:val="18"/>
        </w:rPr>
        <w:t xml:space="preserve"> </w:t>
      </w:r>
      <w:r w:rsidR="00707154" w:rsidRPr="00707154">
        <w:rPr>
          <w:sz w:val="18"/>
          <w:szCs w:val="18"/>
        </w:rPr>
        <w:t xml:space="preserve">ACT Audit Office, </w:t>
      </w:r>
      <w:r w:rsidR="00707154" w:rsidRPr="00707154">
        <w:rPr>
          <w:i/>
          <w:iCs/>
          <w:sz w:val="18"/>
          <w:szCs w:val="18"/>
        </w:rPr>
        <w:t>ACT Auditor-General’s Report No. 3 of 2022</w:t>
      </w:r>
      <w:r w:rsidR="00053FBD" w:rsidRPr="00707154">
        <w:rPr>
          <w:i/>
          <w:iCs/>
          <w:sz w:val="18"/>
          <w:szCs w:val="18"/>
        </w:rPr>
        <w:t>: ACT taxi subsidy scheme</w:t>
      </w:r>
      <w:r w:rsidR="00707154">
        <w:rPr>
          <w:sz w:val="18"/>
          <w:szCs w:val="18"/>
        </w:rPr>
        <w:t xml:space="preserve">, </w:t>
      </w:r>
      <w:r w:rsidR="00707154" w:rsidRPr="00707154">
        <w:rPr>
          <w:sz w:val="18"/>
          <w:szCs w:val="18"/>
        </w:rPr>
        <w:t xml:space="preserve">p </w:t>
      </w:r>
      <w:r w:rsidRPr="00707154">
        <w:rPr>
          <w:sz w:val="18"/>
          <w:szCs w:val="18"/>
        </w:rPr>
        <w:t>32.</w:t>
      </w:r>
    </w:p>
  </w:footnote>
  <w:footnote w:id="31">
    <w:p w14:paraId="67C1892F" w14:textId="2B32E797" w:rsidR="00D414BD" w:rsidRDefault="00D414BD">
      <w:pPr>
        <w:pStyle w:val="FootnoteText"/>
      </w:pPr>
      <w:r w:rsidRPr="00707154">
        <w:rPr>
          <w:rStyle w:val="FootnoteReference"/>
          <w:sz w:val="18"/>
          <w:szCs w:val="18"/>
        </w:rPr>
        <w:footnoteRef/>
      </w:r>
      <w:r w:rsidRPr="00707154">
        <w:rPr>
          <w:sz w:val="18"/>
          <w:szCs w:val="18"/>
        </w:rPr>
        <w:t xml:space="preserve"> </w:t>
      </w:r>
      <w:r w:rsidR="00707154" w:rsidRPr="00707154">
        <w:rPr>
          <w:sz w:val="18"/>
          <w:szCs w:val="18"/>
        </w:rPr>
        <w:t xml:space="preserve">ACT Audit Office, </w:t>
      </w:r>
      <w:r w:rsidR="00707154" w:rsidRPr="00707154">
        <w:rPr>
          <w:i/>
          <w:iCs/>
          <w:sz w:val="18"/>
          <w:szCs w:val="18"/>
        </w:rPr>
        <w:t>ACT Auditor-General’s Report No. 3 of 2022</w:t>
      </w:r>
      <w:r w:rsidR="00053FBD" w:rsidRPr="00707154">
        <w:rPr>
          <w:i/>
          <w:iCs/>
          <w:sz w:val="18"/>
          <w:szCs w:val="18"/>
        </w:rPr>
        <w:t>: ACT taxi subsidy scheme</w:t>
      </w:r>
      <w:r w:rsidR="00707154">
        <w:rPr>
          <w:sz w:val="18"/>
          <w:szCs w:val="18"/>
        </w:rPr>
        <w:t xml:space="preserve">, </w:t>
      </w:r>
      <w:r w:rsidR="00707154" w:rsidRPr="00707154">
        <w:rPr>
          <w:sz w:val="18"/>
          <w:szCs w:val="18"/>
        </w:rPr>
        <w:t>p</w:t>
      </w:r>
      <w:r w:rsidR="00053FBD">
        <w:rPr>
          <w:sz w:val="18"/>
          <w:szCs w:val="18"/>
        </w:rPr>
        <w:t>p</w:t>
      </w:r>
      <w:r w:rsidR="00707154" w:rsidRPr="00707154">
        <w:rPr>
          <w:sz w:val="18"/>
          <w:szCs w:val="18"/>
        </w:rPr>
        <w:t xml:space="preserve"> </w:t>
      </w:r>
      <w:r w:rsidRPr="00707154">
        <w:rPr>
          <w:sz w:val="18"/>
          <w:szCs w:val="18"/>
        </w:rPr>
        <w:t>31</w:t>
      </w:r>
      <w:r w:rsidR="00053FBD">
        <w:rPr>
          <w:sz w:val="18"/>
          <w:szCs w:val="18"/>
        </w:rPr>
        <w:t>–</w:t>
      </w:r>
      <w:r w:rsidRPr="00707154">
        <w:rPr>
          <w:sz w:val="18"/>
          <w:szCs w:val="18"/>
        </w:rPr>
        <w:t>32.</w:t>
      </w:r>
    </w:p>
  </w:footnote>
  <w:footnote w:id="32">
    <w:p w14:paraId="3EC81C86" w14:textId="5AEB519D" w:rsidR="00431137" w:rsidRPr="00707154" w:rsidRDefault="00431137">
      <w:pPr>
        <w:pStyle w:val="FootnoteText"/>
        <w:rPr>
          <w:sz w:val="18"/>
          <w:szCs w:val="18"/>
        </w:rPr>
      </w:pPr>
      <w:r w:rsidRPr="00707154">
        <w:rPr>
          <w:rStyle w:val="FootnoteReference"/>
          <w:sz w:val="18"/>
          <w:szCs w:val="18"/>
        </w:rPr>
        <w:footnoteRef/>
      </w:r>
      <w:r w:rsidRPr="00707154">
        <w:rPr>
          <w:sz w:val="18"/>
          <w:szCs w:val="18"/>
        </w:rPr>
        <w:t xml:space="preserve"> </w:t>
      </w:r>
      <w:r w:rsidR="00977028">
        <w:rPr>
          <w:sz w:val="18"/>
          <w:szCs w:val="18"/>
        </w:rPr>
        <w:t>Mr Stephen Miners, Deputy Under Treasurer, CMTEDD,</w:t>
      </w:r>
      <w:r w:rsidRPr="00707154">
        <w:rPr>
          <w:sz w:val="18"/>
          <w:szCs w:val="18"/>
        </w:rPr>
        <w:t xml:space="preserve"> </w:t>
      </w:r>
      <w:r w:rsidR="00EB56B6" w:rsidRPr="00B961A5">
        <w:rPr>
          <w:i/>
          <w:iCs/>
          <w:sz w:val="18"/>
          <w:szCs w:val="18"/>
        </w:rPr>
        <w:t xml:space="preserve">Proof </w:t>
      </w:r>
      <w:r w:rsidRPr="00B961A5">
        <w:rPr>
          <w:i/>
          <w:iCs/>
          <w:sz w:val="18"/>
          <w:szCs w:val="18"/>
        </w:rPr>
        <w:t>Committee Hansard</w:t>
      </w:r>
      <w:r w:rsidR="00977028">
        <w:rPr>
          <w:sz w:val="18"/>
          <w:szCs w:val="18"/>
        </w:rPr>
        <w:t>,</w:t>
      </w:r>
      <w:r w:rsidR="00EB56B6">
        <w:rPr>
          <w:sz w:val="18"/>
          <w:szCs w:val="18"/>
        </w:rPr>
        <w:t xml:space="preserve"> 8 December 2022,</w:t>
      </w:r>
      <w:r w:rsidRPr="00707154">
        <w:rPr>
          <w:sz w:val="18"/>
          <w:szCs w:val="18"/>
        </w:rPr>
        <w:t xml:space="preserve"> p 26.</w:t>
      </w:r>
    </w:p>
  </w:footnote>
  <w:footnote w:id="33">
    <w:p w14:paraId="691B84DA" w14:textId="209F2F99" w:rsidR="00484BFF" w:rsidRPr="00707154" w:rsidRDefault="00484BFF">
      <w:pPr>
        <w:pStyle w:val="FootnoteText"/>
        <w:rPr>
          <w:sz w:val="18"/>
          <w:szCs w:val="18"/>
        </w:rPr>
      </w:pPr>
      <w:r w:rsidRPr="00707154">
        <w:rPr>
          <w:rStyle w:val="FootnoteReference"/>
          <w:sz w:val="18"/>
          <w:szCs w:val="18"/>
        </w:rPr>
        <w:footnoteRef/>
      </w:r>
      <w:r w:rsidRPr="00707154">
        <w:rPr>
          <w:sz w:val="18"/>
          <w:szCs w:val="18"/>
        </w:rPr>
        <w:t xml:space="preserve"> </w:t>
      </w:r>
      <w:r w:rsidR="00707154" w:rsidRPr="00707154">
        <w:rPr>
          <w:sz w:val="18"/>
          <w:szCs w:val="18"/>
        </w:rPr>
        <w:t xml:space="preserve">ACT Audit Office, </w:t>
      </w:r>
      <w:r w:rsidR="00707154" w:rsidRPr="00707154">
        <w:rPr>
          <w:i/>
          <w:iCs/>
          <w:sz w:val="18"/>
          <w:szCs w:val="18"/>
        </w:rPr>
        <w:t>ACT Auditor-General’s Report No.</w:t>
      </w:r>
      <w:r w:rsidR="00707154">
        <w:rPr>
          <w:i/>
          <w:iCs/>
          <w:sz w:val="18"/>
          <w:szCs w:val="18"/>
        </w:rPr>
        <w:t xml:space="preserve"> 4 of 2022: Governance arrangements for the planning of services for Parkwood, Ginninderry</w:t>
      </w:r>
      <w:r w:rsidR="00707154">
        <w:rPr>
          <w:sz w:val="18"/>
          <w:szCs w:val="18"/>
        </w:rPr>
        <w:t>,</w:t>
      </w:r>
      <w:r w:rsidR="00707154" w:rsidRPr="00707154">
        <w:rPr>
          <w:i/>
          <w:iCs/>
          <w:sz w:val="18"/>
          <w:szCs w:val="18"/>
        </w:rPr>
        <w:t xml:space="preserve"> </w:t>
      </w:r>
      <w:r w:rsidRPr="00707154">
        <w:rPr>
          <w:sz w:val="18"/>
          <w:szCs w:val="18"/>
        </w:rPr>
        <w:t>p 1.</w:t>
      </w:r>
    </w:p>
  </w:footnote>
  <w:footnote w:id="34">
    <w:p w14:paraId="1B060DF9" w14:textId="6E3E0373" w:rsidR="008E5C64" w:rsidRPr="00707154" w:rsidRDefault="008E5C64">
      <w:pPr>
        <w:pStyle w:val="FootnoteText"/>
        <w:rPr>
          <w:sz w:val="18"/>
          <w:szCs w:val="18"/>
        </w:rPr>
      </w:pPr>
      <w:r w:rsidRPr="00707154">
        <w:rPr>
          <w:rStyle w:val="FootnoteReference"/>
          <w:sz w:val="18"/>
          <w:szCs w:val="18"/>
        </w:rPr>
        <w:footnoteRef/>
      </w:r>
      <w:r w:rsidRPr="00707154">
        <w:rPr>
          <w:sz w:val="18"/>
          <w:szCs w:val="18"/>
        </w:rPr>
        <w:t xml:space="preserve"> </w:t>
      </w:r>
      <w:r w:rsidR="00707154" w:rsidRPr="00707154">
        <w:rPr>
          <w:sz w:val="18"/>
          <w:szCs w:val="18"/>
        </w:rPr>
        <w:t xml:space="preserve">ACT Audit Office, </w:t>
      </w:r>
      <w:r w:rsidR="00707154" w:rsidRPr="00707154">
        <w:rPr>
          <w:i/>
          <w:iCs/>
          <w:sz w:val="18"/>
          <w:szCs w:val="18"/>
        </w:rPr>
        <w:t>ACT Auditor-General’s Report No.</w:t>
      </w:r>
      <w:r w:rsidR="00707154">
        <w:rPr>
          <w:i/>
          <w:iCs/>
          <w:sz w:val="18"/>
          <w:szCs w:val="18"/>
        </w:rPr>
        <w:t xml:space="preserve"> 4 of 2022: Governance arrangements for the planning of services for Parkwood, Ginninderry</w:t>
      </w:r>
      <w:r w:rsidR="00707154">
        <w:rPr>
          <w:sz w:val="18"/>
          <w:szCs w:val="18"/>
        </w:rPr>
        <w:t>,</w:t>
      </w:r>
      <w:r w:rsidR="00707154" w:rsidRPr="00707154">
        <w:rPr>
          <w:i/>
          <w:iCs/>
          <w:sz w:val="18"/>
          <w:szCs w:val="18"/>
        </w:rPr>
        <w:t xml:space="preserve"> </w:t>
      </w:r>
      <w:r w:rsidR="00707154" w:rsidRPr="00707154">
        <w:rPr>
          <w:sz w:val="18"/>
          <w:szCs w:val="18"/>
        </w:rPr>
        <w:t xml:space="preserve">p </w:t>
      </w:r>
      <w:r w:rsidRPr="00707154">
        <w:rPr>
          <w:sz w:val="18"/>
          <w:szCs w:val="18"/>
        </w:rPr>
        <w:t>1.</w:t>
      </w:r>
    </w:p>
  </w:footnote>
  <w:footnote w:id="35">
    <w:p w14:paraId="1869E1E3" w14:textId="10A6D200" w:rsidR="00E13E71" w:rsidRPr="00707154" w:rsidRDefault="00E13E71">
      <w:pPr>
        <w:pStyle w:val="FootnoteText"/>
        <w:rPr>
          <w:sz w:val="18"/>
          <w:szCs w:val="18"/>
        </w:rPr>
      </w:pPr>
      <w:r w:rsidRPr="00707154">
        <w:rPr>
          <w:rStyle w:val="FootnoteReference"/>
          <w:sz w:val="18"/>
          <w:szCs w:val="18"/>
        </w:rPr>
        <w:footnoteRef/>
      </w:r>
      <w:r w:rsidRPr="00707154">
        <w:rPr>
          <w:sz w:val="18"/>
          <w:szCs w:val="18"/>
        </w:rPr>
        <w:t xml:space="preserve"> </w:t>
      </w:r>
      <w:r w:rsidR="00707154" w:rsidRPr="00707154">
        <w:rPr>
          <w:sz w:val="18"/>
          <w:szCs w:val="18"/>
        </w:rPr>
        <w:t xml:space="preserve">ACT Audit Office, </w:t>
      </w:r>
      <w:r w:rsidR="00707154" w:rsidRPr="00707154">
        <w:rPr>
          <w:i/>
          <w:iCs/>
          <w:sz w:val="18"/>
          <w:szCs w:val="18"/>
        </w:rPr>
        <w:t>ACT Auditor-General’s Report No. 4 of 2022: Governance arrangements for the planning of services for Parkwood, Ginninderry</w:t>
      </w:r>
      <w:r w:rsidR="00707154" w:rsidRPr="00707154">
        <w:rPr>
          <w:sz w:val="18"/>
          <w:szCs w:val="18"/>
        </w:rPr>
        <w:t>,</w:t>
      </w:r>
      <w:r w:rsidR="00707154" w:rsidRPr="00707154">
        <w:rPr>
          <w:i/>
          <w:iCs/>
          <w:sz w:val="18"/>
          <w:szCs w:val="18"/>
        </w:rPr>
        <w:t xml:space="preserve"> </w:t>
      </w:r>
      <w:r w:rsidR="00707154" w:rsidRPr="00707154">
        <w:rPr>
          <w:sz w:val="18"/>
          <w:szCs w:val="18"/>
        </w:rPr>
        <w:t>p</w:t>
      </w:r>
      <w:r w:rsidR="00977028">
        <w:rPr>
          <w:sz w:val="18"/>
          <w:szCs w:val="18"/>
        </w:rPr>
        <w:t>p</w:t>
      </w:r>
      <w:r w:rsidR="00707154" w:rsidRPr="00707154">
        <w:rPr>
          <w:sz w:val="18"/>
          <w:szCs w:val="18"/>
        </w:rPr>
        <w:t xml:space="preserve"> </w:t>
      </w:r>
      <w:r w:rsidRPr="00707154">
        <w:rPr>
          <w:sz w:val="18"/>
          <w:szCs w:val="18"/>
        </w:rPr>
        <w:t>1</w:t>
      </w:r>
      <w:r w:rsidR="00977028">
        <w:rPr>
          <w:sz w:val="18"/>
          <w:szCs w:val="18"/>
        </w:rPr>
        <w:t>–</w:t>
      </w:r>
      <w:r w:rsidRPr="00707154">
        <w:rPr>
          <w:sz w:val="18"/>
          <w:szCs w:val="18"/>
        </w:rPr>
        <w:t>2.</w:t>
      </w:r>
    </w:p>
  </w:footnote>
  <w:footnote w:id="36">
    <w:p w14:paraId="6F1F6186" w14:textId="1421D405" w:rsidR="00104DD2" w:rsidRPr="00707154" w:rsidRDefault="00104DD2">
      <w:pPr>
        <w:pStyle w:val="FootnoteText"/>
        <w:rPr>
          <w:sz w:val="18"/>
          <w:szCs w:val="18"/>
        </w:rPr>
      </w:pPr>
      <w:r w:rsidRPr="00707154">
        <w:rPr>
          <w:rStyle w:val="FootnoteReference"/>
          <w:sz w:val="18"/>
          <w:szCs w:val="18"/>
        </w:rPr>
        <w:footnoteRef/>
      </w:r>
      <w:r w:rsidRPr="00707154">
        <w:rPr>
          <w:sz w:val="18"/>
          <w:szCs w:val="18"/>
        </w:rPr>
        <w:t xml:space="preserve"> </w:t>
      </w:r>
      <w:r w:rsidR="00053FBD">
        <w:rPr>
          <w:sz w:val="18"/>
          <w:szCs w:val="18"/>
        </w:rPr>
        <w:t xml:space="preserve">Mr Andrew Barr MLA, </w:t>
      </w:r>
      <w:r w:rsidR="00707154">
        <w:rPr>
          <w:sz w:val="18"/>
          <w:szCs w:val="18"/>
        </w:rPr>
        <w:t xml:space="preserve">Chief Minister, </w:t>
      </w:r>
      <w:r w:rsidR="00707154">
        <w:rPr>
          <w:i/>
          <w:iCs/>
          <w:sz w:val="18"/>
          <w:szCs w:val="18"/>
        </w:rPr>
        <w:t>Report 4/2022 of the ACT Auditor-General – Governance for the planning services for Parkwood, Ginninderry – Government response</w:t>
      </w:r>
      <w:r w:rsidRPr="00707154">
        <w:rPr>
          <w:sz w:val="18"/>
          <w:szCs w:val="18"/>
        </w:rPr>
        <w:t>, p 4.</w:t>
      </w:r>
    </w:p>
  </w:footnote>
  <w:footnote w:id="37">
    <w:p w14:paraId="29B91829" w14:textId="3872967B" w:rsidR="00054C83" w:rsidRPr="00707154" w:rsidRDefault="00054C83">
      <w:pPr>
        <w:pStyle w:val="FootnoteText"/>
        <w:rPr>
          <w:sz w:val="18"/>
          <w:szCs w:val="18"/>
        </w:rPr>
      </w:pPr>
      <w:r w:rsidRPr="00707154">
        <w:rPr>
          <w:rStyle w:val="FootnoteReference"/>
          <w:sz w:val="18"/>
          <w:szCs w:val="18"/>
        </w:rPr>
        <w:footnoteRef/>
      </w:r>
      <w:r w:rsidRPr="00707154">
        <w:rPr>
          <w:sz w:val="18"/>
          <w:szCs w:val="18"/>
        </w:rPr>
        <w:t xml:space="preserve"> </w:t>
      </w:r>
      <w:r w:rsidR="00707154" w:rsidRPr="00707154">
        <w:rPr>
          <w:sz w:val="18"/>
          <w:szCs w:val="18"/>
        </w:rPr>
        <w:t xml:space="preserve">ACT Audit Office, </w:t>
      </w:r>
      <w:r w:rsidR="00707154" w:rsidRPr="00707154">
        <w:rPr>
          <w:i/>
          <w:iCs/>
          <w:sz w:val="18"/>
          <w:szCs w:val="18"/>
        </w:rPr>
        <w:t>ACT Auditor-General’s Report No. 4 of 2022: Governance arrangements for the planning of services for Parkwood, Ginninderry</w:t>
      </w:r>
      <w:r w:rsidR="00707154" w:rsidRPr="00707154">
        <w:rPr>
          <w:sz w:val="18"/>
          <w:szCs w:val="18"/>
        </w:rPr>
        <w:t>,</w:t>
      </w:r>
      <w:r w:rsidR="00707154" w:rsidRPr="00707154">
        <w:rPr>
          <w:i/>
          <w:iCs/>
          <w:sz w:val="18"/>
          <w:szCs w:val="18"/>
        </w:rPr>
        <w:t xml:space="preserve"> </w:t>
      </w:r>
      <w:r w:rsidR="00707154" w:rsidRPr="00707154">
        <w:rPr>
          <w:sz w:val="18"/>
          <w:szCs w:val="18"/>
        </w:rPr>
        <w:t xml:space="preserve">p </w:t>
      </w:r>
      <w:r w:rsidRPr="00707154">
        <w:rPr>
          <w:sz w:val="18"/>
          <w:szCs w:val="18"/>
        </w:rPr>
        <w:t>2.</w:t>
      </w:r>
    </w:p>
  </w:footnote>
  <w:footnote w:id="38">
    <w:p w14:paraId="746695E0" w14:textId="6DFA633E" w:rsidR="004E0ABE" w:rsidRPr="00707154" w:rsidRDefault="004E0ABE">
      <w:pPr>
        <w:pStyle w:val="FootnoteText"/>
        <w:rPr>
          <w:sz w:val="18"/>
          <w:szCs w:val="18"/>
        </w:rPr>
      </w:pPr>
      <w:r w:rsidRPr="00707154">
        <w:rPr>
          <w:rStyle w:val="FootnoteReference"/>
          <w:sz w:val="18"/>
          <w:szCs w:val="18"/>
        </w:rPr>
        <w:footnoteRef/>
      </w:r>
      <w:r w:rsidRPr="00707154">
        <w:rPr>
          <w:sz w:val="18"/>
          <w:szCs w:val="18"/>
        </w:rPr>
        <w:t xml:space="preserve"> Mr Andrew Barr</w:t>
      </w:r>
      <w:r w:rsidR="00977028">
        <w:rPr>
          <w:sz w:val="18"/>
          <w:szCs w:val="18"/>
        </w:rPr>
        <w:t xml:space="preserve"> MLA</w:t>
      </w:r>
      <w:r w:rsidRPr="00707154">
        <w:rPr>
          <w:sz w:val="18"/>
          <w:szCs w:val="18"/>
        </w:rPr>
        <w:t xml:space="preserve">, Chief Minister, </w:t>
      </w:r>
      <w:r w:rsidRPr="00707154">
        <w:rPr>
          <w:i/>
          <w:iCs/>
          <w:sz w:val="18"/>
          <w:szCs w:val="18"/>
        </w:rPr>
        <w:t>Proof Committee Hansard</w:t>
      </w:r>
      <w:r w:rsidRPr="00707154">
        <w:rPr>
          <w:sz w:val="18"/>
          <w:szCs w:val="18"/>
        </w:rPr>
        <w:t>, 8 December 2022, p 29.</w:t>
      </w:r>
    </w:p>
  </w:footnote>
  <w:footnote w:id="39">
    <w:p w14:paraId="6AD06016" w14:textId="3A0B51BC" w:rsidR="001726BC" w:rsidRDefault="001726BC">
      <w:pPr>
        <w:pStyle w:val="FootnoteText"/>
      </w:pPr>
      <w:r w:rsidRPr="00707154">
        <w:rPr>
          <w:rStyle w:val="FootnoteReference"/>
          <w:sz w:val="18"/>
          <w:szCs w:val="18"/>
        </w:rPr>
        <w:footnoteRef/>
      </w:r>
      <w:r w:rsidRPr="00707154">
        <w:rPr>
          <w:sz w:val="18"/>
          <w:szCs w:val="18"/>
        </w:rPr>
        <w:t xml:space="preserve"> </w:t>
      </w:r>
      <w:r w:rsidR="00053FBD">
        <w:rPr>
          <w:sz w:val="18"/>
          <w:szCs w:val="18"/>
        </w:rPr>
        <w:t xml:space="preserve">Mr Andrew Barr MLA, </w:t>
      </w:r>
      <w:r w:rsidR="00707154">
        <w:rPr>
          <w:sz w:val="18"/>
          <w:szCs w:val="18"/>
        </w:rPr>
        <w:t xml:space="preserve">Chief Minister, </w:t>
      </w:r>
      <w:r w:rsidR="00707154">
        <w:rPr>
          <w:i/>
          <w:iCs/>
          <w:sz w:val="18"/>
          <w:szCs w:val="18"/>
        </w:rPr>
        <w:t>Report 4/2022 of the ACT Auditor-General – Governance for the planning services for Parkwood, Ginninderry – Government response</w:t>
      </w:r>
      <w:r w:rsidR="00707154" w:rsidRPr="00707154">
        <w:rPr>
          <w:sz w:val="18"/>
          <w:szCs w:val="18"/>
        </w:rPr>
        <w:t>, p</w:t>
      </w:r>
      <w:r w:rsidR="00977028">
        <w:rPr>
          <w:sz w:val="18"/>
          <w:szCs w:val="18"/>
        </w:rPr>
        <w:t>p</w:t>
      </w:r>
      <w:r w:rsidR="00707154" w:rsidRPr="00707154">
        <w:rPr>
          <w:sz w:val="18"/>
          <w:szCs w:val="18"/>
        </w:rPr>
        <w:t xml:space="preserve"> </w:t>
      </w:r>
      <w:r w:rsidRPr="00707154">
        <w:rPr>
          <w:sz w:val="18"/>
          <w:szCs w:val="18"/>
        </w:rPr>
        <w:t>4</w:t>
      </w:r>
      <w:r w:rsidR="004C6F22" w:rsidRPr="00707154">
        <w:rPr>
          <w:sz w:val="18"/>
          <w:szCs w:val="18"/>
        </w:rPr>
        <w:t>–6.</w:t>
      </w:r>
    </w:p>
  </w:footnote>
  <w:footnote w:id="40">
    <w:p w14:paraId="0647900F" w14:textId="539165F2" w:rsidR="000D7783" w:rsidRPr="00A6675A" w:rsidRDefault="000D7783">
      <w:pPr>
        <w:pStyle w:val="FootnoteText"/>
        <w:rPr>
          <w:sz w:val="18"/>
          <w:szCs w:val="18"/>
        </w:rPr>
      </w:pPr>
      <w:r w:rsidRPr="00A6675A">
        <w:rPr>
          <w:rStyle w:val="FootnoteReference"/>
          <w:sz w:val="18"/>
          <w:szCs w:val="18"/>
        </w:rPr>
        <w:footnoteRef/>
      </w:r>
      <w:r w:rsidRPr="00A6675A">
        <w:rPr>
          <w:sz w:val="18"/>
          <w:szCs w:val="18"/>
        </w:rPr>
        <w:t xml:space="preserve"> </w:t>
      </w:r>
      <w:r w:rsidR="00053FBD">
        <w:rPr>
          <w:sz w:val="18"/>
          <w:szCs w:val="18"/>
        </w:rPr>
        <w:t xml:space="preserve">Mr Andrew Barr MLA, </w:t>
      </w:r>
      <w:r w:rsidR="00A6675A" w:rsidRPr="00A6675A">
        <w:rPr>
          <w:sz w:val="18"/>
          <w:szCs w:val="18"/>
        </w:rPr>
        <w:t xml:space="preserve">Chief Minister, </w:t>
      </w:r>
      <w:r w:rsidR="00A6675A" w:rsidRPr="00A6675A">
        <w:rPr>
          <w:i/>
          <w:iCs/>
          <w:sz w:val="18"/>
          <w:szCs w:val="18"/>
        </w:rPr>
        <w:t>Report 4/2022 of the ACT Auditor-General – Governance for the planning services for Parkwood, Ginninderry – Government response</w:t>
      </w:r>
      <w:r w:rsidR="00A6675A" w:rsidRPr="00A6675A">
        <w:rPr>
          <w:sz w:val="18"/>
          <w:szCs w:val="18"/>
        </w:rPr>
        <w:t xml:space="preserve">, p </w:t>
      </w:r>
      <w:r w:rsidRPr="00A6675A">
        <w:rPr>
          <w:sz w:val="18"/>
          <w:szCs w:val="18"/>
        </w:rPr>
        <w:t>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4D4A1" w14:textId="21D57A51" w:rsidR="00AE7E87" w:rsidRDefault="00AE7E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05C87A"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7216"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4"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3EC4563"/>
    <w:multiLevelType w:val="hybridMultilevel"/>
    <w:tmpl w:val="67301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8" w15:restartNumberingAfterBreak="0">
    <w:nsid w:val="60266B5E"/>
    <w:multiLevelType w:val="multilevel"/>
    <w:tmpl w:val="2E00432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2D55174"/>
    <w:multiLevelType w:val="multilevel"/>
    <w:tmpl w:val="2C7CE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FD6DB3"/>
    <w:multiLevelType w:val="hybridMultilevel"/>
    <w:tmpl w:val="569E5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B96E8E"/>
    <w:multiLevelType w:val="hybridMultilevel"/>
    <w:tmpl w:val="F906F966"/>
    <w:lvl w:ilvl="0" w:tplc="0C090017">
      <w:start w:val="1"/>
      <w:numFmt w:val="lowerLetter"/>
      <w:lvlText w:val="%1)"/>
      <w:lvlJc w:val="left"/>
      <w:pPr>
        <w:ind w:left="1734" w:hanging="360"/>
      </w:pPr>
    </w:lvl>
    <w:lvl w:ilvl="1" w:tplc="0C090019" w:tentative="1">
      <w:start w:val="1"/>
      <w:numFmt w:val="lowerLetter"/>
      <w:lvlText w:val="%2."/>
      <w:lvlJc w:val="left"/>
      <w:pPr>
        <w:ind w:left="2454" w:hanging="360"/>
      </w:pPr>
    </w:lvl>
    <w:lvl w:ilvl="2" w:tplc="0C09001B" w:tentative="1">
      <w:start w:val="1"/>
      <w:numFmt w:val="lowerRoman"/>
      <w:lvlText w:val="%3."/>
      <w:lvlJc w:val="right"/>
      <w:pPr>
        <w:ind w:left="3174" w:hanging="180"/>
      </w:pPr>
    </w:lvl>
    <w:lvl w:ilvl="3" w:tplc="0C09000F" w:tentative="1">
      <w:start w:val="1"/>
      <w:numFmt w:val="decimal"/>
      <w:lvlText w:val="%4."/>
      <w:lvlJc w:val="left"/>
      <w:pPr>
        <w:ind w:left="3894" w:hanging="360"/>
      </w:pPr>
    </w:lvl>
    <w:lvl w:ilvl="4" w:tplc="0C090019" w:tentative="1">
      <w:start w:val="1"/>
      <w:numFmt w:val="lowerLetter"/>
      <w:lvlText w:val="%5."/>
      <w:lvlJc w:val="left"/>
      <w:pPr>
        <w:ind w:left="4614" w:hanging="360"/>
      </w:pPr>
    </w:lvl>
    <w:lvl w:ilvl="5" w:tplc="0C09001B" w:tentative="1">
      <w:start w:val="1"/>
      <w:numFmt w:val="lowerRoman"/>
      <w:lvlText w:val="%6."/>
      <w:lvlJc w:val="right"/>
      <w:pPr>
        <w:ind w:left="5334" w:hanging="180"/>
      </w:pPr>
    </w:lvl>
    <w:lvl w:ilvl="6" w:tplc="0C09000F" w:tentative="1">
      <w:start w:val="1"/>
      <w:numFmt w:val="decimal"/>
      <w:lvlText w:val="%7."/>
      <w:lvlJc w:val="left"/>
      <w:pPr>
        <w:ind w:left="6054" w:hanging="360"/>
      </w:pPr>
    </w:lvl>
    <w:lvl w:ilvl="7" w:tplc="0C090019" w:tentative="1">
      <w:start w:val="1"/>
      <w:numFmt w:val="lowerLetter"/>
      <w:lvlText w:val="%8."/>
      <w:lvlJc w:val="left"/>
      <w:pPr>
        <w:ind w:left="6774" w:hanging="360"/>
      </w:pPr>
    </w:lvl>
    <w:lvl w:ilvl="8" w:tplc="0C09001B" w:tentative="1">
      <w:start w:val="1"/>
      <w:numFmt w:val="lowerRoman"/>
      <w:lvlText w:val="%9."/>
      <w:lvlJc w:val="right"/>
      <w:pPr>
        <w:ind w:left="7494" w:hanging="180"/>
      </w:pPr>
    </w:lvl>
  </w:abstractNum>
  <w:abstractNum w:abstractNumId="22"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943538321">
    <w:abstractNumId w:val="9"/>
  </w:num>
  <w:num w:numId="2" w16cid:durableId="627662155">
    <w:abstractNumId w:val="7"/>
  </w:num>
  <w:num w:numId="3" w16cid:durableId="667363081">
    <w:abstractNumId w:val="6"/>
  </w:num>
  <w:num w:numId="4" w16cid:durableId="2065565992">
    <w:abstractNumId w:val="5"/>
  </w:num>
  <w:num w:numId="5" w16cid:durableId="1663120000">
    <w:abstractNumId w:val="4"/>
  </w:num>
  <w:num w:numId="6" w16cid:durableId="1811822482">
    <w:abstractNumId w:val="8"/>
  </w:num>
  <w:num w:numId="7" w16cid:durableId="1259606967">
    <w:abstractNumId w:val="3"/>
  </w:num>
  <w:num w:numId="8" w16cid:durableId="74717118">
    <w:abstractNumId w:val="2"/>
  </w:num>
  <w:num w:numId="9" w16cid:durableId="2029863277">
    <w:abstractNumId w:val="1"/>
  </w:num>
  <w:num w:numId="10" w16cid:durableId="341933387">
    <w:abstractNumId w:val="0"/>
  </w:num>
  <w:num w:numId="11" w16cid:durableId="991367706">
    <w:abstractNumId w:val="14"/>
  </w:num>
  <w:num w:numId="12" w16cid:durableId="1286622631">
    <w:abstractNumId w:val="12"/>
  </w:num>
  <w:num w:numId="13" w16cid:durableId="2080669320">
    <w:abstractNumId w:val="18"/>
  </w:num>
  <w:num w:numId="14" w16cid:durableId="1869172549">
    <w:abstractNumId w:val="11"/>
  </w:num>
  <w:num w:numId="15" w16cid:durableId="1753550767">
    <w:abstractNumId w:val="22"/>
  </w:num>
  <w:num w:numId="16" w16cid:durableId="1475680699">
    <w:abstractNumId w:val="10"/>
  </w:num>
  <w:num w:numId="17" w16cid:durableId="1893687806">
    <w:abstractNumId w:val="13"/>
  </w:num>
  <w:num w:numId="18" w16cid:durableId="904411884">
    <w:abstractNumId w:val="16"/>
  </w:num>
  <w:num w:numId="19" w16cid:durableId="908617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55335739">
    <w:abstractNumId w:val="17"/>
  </w:num>
  <w:num w:numId="21" w16cid:durableId="301614626">
    <w:abstractNumId w:val="21"/>
  </w:num>
  <w:num w:numId="22" w16cid:durableId="1520047932">
    <w:abstractNumId w:val="15"/>
  </w:num>
  <w:num w:numId="23" w16cid:durableId="665792632">
    <w:abstractNumId w:val="19"/>
  </w:num>
  <w:num w:numId="24" w16cid:durableId="155762498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076E7"/>
    <w:rsid w:val="000162ED"/>
    <w:rsid w:val="000220D8"/>
    <w:rsid w:val="00024F1A"/>
    <w:rsid w:val="00030FBC"/>
    <w:rsid w:val="00034056"/>
    <w:rsid w:val="00034243"/>
    <w:rsid w:val="00040AA6"/>
    <w:rsid w:val="00047DD3"/>
    <w:rsid w:val="00053FBD"/>
    <w:rsid w:val="00054C83"/>
    <w:rsid w:val="00061F37"/>
    <w:rsid w:val="0006752F"/>
    <w:rsid w:val="00070E76"/>
    <w:rsid w:val="000772FF"/>
    <w:rsid w:val="0008245D"/>
    <w:rsid w:val="000922F2"/>
    <w:rsid w:val="000937B2"/>
    <w:rsid w:val="000949C1"/>
    <w:rsid w:val="00095371"/>
    <w:rsid w:val="000A016A"/>
    <w:rsid w:val="000A1FCD"/>
    <w:rsid w:val="000A5D08"/>
    <w:rsid w:val="000B679B"/>
    <w:rsid w:val="000C09BD"/>
    <w:rsid w:val="000C5269"/>
    <w:rsid w:val="000D7783"/>
    <w:rsid w:val="000E174E"/>
    <w:rsid w:val="000E7598"/>
    <w:rsid w:val="000E761D"/>
    <w:rsid w:val="000F15E0"/>
    <w:rsid w:val="000F41BD"/>
    <w:rsid w:val="00104DD2"/>
    <w:rsid w:val="00107FD0"/>
    <w:rsid w:val="00112985"/>
    <w:rsid w:val="001145F1"/>
    <w:rsid w:val="001211C8"/>
    <w:rsid w:val="00123781"/>
    <w:rsid w:val="00130BFA"/>
    <w:rsid w:val="00133980"/>
    <w:rsid w:val="00136C6E"/>
    <w:rsid w:val="001374F9"/>
    <w:rsid w:val="001464B8"/>
    <w:rsid w:val="0014714E"/>
    <w:rsid w:val="0014781F"/>
    <w:rsid w:val="00150531"/>
    <w:rsid w:val="001529F9"/>
    <w:rsid w:val="00156E52"/>
    <w:rsid w:val="00160742"/>
    <w:rsid w:val="00164152"/>
    <w:rsid w:val="0016598C"/>
    <w:rsid w:val="00170A0C"/>
    <w:rsid w:val="00170CCE"/>
    <w:rsid w:val="001726BC"/>
    <w:rsid w:val="001738A0"/>
    <w:rsid w:val="00173BD1"/>
    <w:rsid w:val="0018105F"/>
    <w:rsid w:val="001825E5"/>
    <w:rsid w:val="001879FA"/>
    <w:rsid w:val="00187FCE"/>
    <w:rsid w:val="0019545D"/>
    <w:rsid w:val="001965A1"/>
    <w:rsid w:val="001A02A6"/>
    <w:rsid w:val="001A2EDD"/>
    <w:rsid w:val="001B0EA2"/>
    <w:rsid w:val="001B13A0"/>
    <w:rsid w:val="001B2622"/>
    <w:rsid w:val="001B3C02"/>
    <w:rsid w:val="001B5772"/>
    <w:rsid w:val="001C372C"/>
    <w:rsid w:val="001C7708"/>
    <w:rsid w:val="001D10CD"/>
    <w:rsid w:val="001D22FC"/>
    <w:rsid w:val="001F30D0"/>
    <w:rsid w:val="00205761"/>
    <w:rsid w:val="00206663"/>
    <w:rsid w:val="002101BE"/>
    <w:rsid w:val="00216BB7"/>
    <w:rsid w:val="002240FA"/>
    <w:rsid w:val="002264AF"/>
    <w:rsid w:val="0024405B"/>
    <w:rsid w:val="002450B5"/>
    <w:rsid w:val="00245488"/>
    <w:rsid w:val="002474FD"/>
    <w:rsid w:val="00247A37"/>
    <w:rsid w:val="00250274"/>
    <w:rsid w:val="00250D18"/>
    <w:rsid w:val="00255853"/>
    <w:rsid w:val="002564C1"/>
    <w:rsid w:val="00271DBC"/>
    <w:rsid w:val="00274575"/>
    <w:rsid w:val="002807A3"/>
    <w:rsid w:val="0028151B"/>
    <w:rsid w:val="0028579A"/>
    <w:rsid w:val="002861BB"/>
    <w:rsid w:val="002A0691"/>
    <w:rsid w:val="002A11A6"/>
    <w:rsid w:val="002A3287"/>
    <w:rsid w:val="002A33D1"/>
    <w:rsid w:val="002A77CC"/>
    <w:rsid w:val="002B3AFB"/>
    <w:rsid w:val="002C5FC9"/>
    <w:rsid w:val="002E5895"/>
    <w:rsid w:val="002E7818"/>
    <w:rsid w:val="002F3C46"/>
    <w:rsid w:val="002F6243"/>
    <w:rsid w:val="002F6512"/>
    <w:rsid w:val="00301853"/>
    <w:rsid w:val="00302CA6"/>
    <w:rsid w:val="0031628A"/>
    <w:rsid w:val="003164EE"/>
    <w:rsid w:val="003252A7"/>
    <w:rsid w:val="00334B13"/>
    <w:rsid w:val="00337DCA"/>
    <w:rsid w:val="003442A6"/>
    <w:rsid w:val="00344DF6"/>
    <w:rsid w:val="003554A1"/>
    <w:rsid w:val="003567CC"/>
    <w:rsid w:val="00362801"/>
    <w:rsid w:val="00364F79"/>
    <w:rsid w:val="0036775A"/>
    <w:rsid w:val="00375A9F"/>
    <w:rsid w:val="00387938"/>
    <w:rsid w:val="00393F9E"/>
    <w:rsid w:val="003B2DF6"/>
    <w:rsid w:val="003B730E"/>
    <w:rsid w:val="003C0FA6"/>
    <w:rsid w:val="003C3CF9"/>
    <w:rsid w:val="003C7B14"/>
    <w:rsid w:val="003D38AA"/>
    <w:rsid w:val="003D422B"/>
    <w:rsid w:val="003D556E"/>
    <w:rsid w:val="003D5E78"/>
    <w:rsid w:val="003D69C2"/>
    <w:rsid w:val="003E532D"/>
    <w:rsid w:val="003F2FB7"/>
    <w:rsid w:val="00402758"/>
    <w:rsid w:val="00403FC5"/>
    <w:rsid w:val="00404585"/>
    <w:rsid w:val="00417AF5"/>
    <w:rsid w:val="004245CD"/>
    <w:rsid w:val="004256D5"/>
    <w:rsid w:val="004268C8"/>
    <w:rsid w:val="00431137"/>
    <w:rsid w:val="004508F1"/>
    <w:rsid w:val="00450A49"/>
    <w:rsid w:val="00456DCF"/>
    <w:rsid w:val="0045759B"/>
    <w:rsid w:val="004608D6"/>
    <w:rsid w:val="00460F4F"/>
    <w:rsid w:val="0046189E"/>
    <w:rsid w:val="0046305A"/>
    <w:rsid w:val="00471E8B"/>
    <w:rsid w:val="00483210"/>
    <w:rsid w:val="00484BFF"/>
    <w:rsid w:val="00485470"/>
    <w:rsid w:val="00485D68"/>
    <w:rsid w:val="00493D02"/>
    <w:rsid w:val="004976C3"/>
    <w:rsid w:val="004B5749"/>
    <w:rsid w:val="004B6114"/>
    <w:rsid w:val="004B6219"/>
    <w:rsid w:val="004C3AE3"/>
    <w:rsid w:val="004C6F22"/>
    <w:rsid w:val="004D5C78"/>
    <w:rsid w:val="004D6FFA"/>
    <w:rsid w:val="004E0ABE"/>
    <w:rsid w:val="004E16EE"/>
    <w:rsid w:val="004E5149"/>
    <w:rsid w:val="004F1BA8"/>
    <w:rsid w:val="004F4752"/>
    <w:rsid w:val="004F5461"/>
    <w:rsid w:val="004F573C"/>
    <w:rsid w:val="004F70C7"/>
    <w:rsid w:val="00505288"/>
    <w:rsid w:val="00510D89"/>
    <w:rsid w:val="00510E72"/>
    <w:rsid w:val="0051686C"/>
    <w:rsid w:val="0052476C"/>
    <w:rsid w:val="00524DFB"/>
    <w:rsid w:val="00525ED8"/>
    <w:rsid w:val="00530CDA"/>
    <w:rsid w:val="00543D50"/>
    <w:rsid w:val="005476A9"/>
    <w:rsid w:val="005547AC"/>
    <w:rsid w:val="0055628A"/>
    <w:rsid w:val="00563B05"/>
    <w:rsid w:val="0057330E"/>
    <w:rsid w:val="0057375A"/>
    <w:rsid w:val="00580231"/>
    <w:rsid w:val="005975C1"/>
    <w:rsid w:val="005A4447"/>
    <w:rsid w:val="005B58BC"/>
    <w:rsid w:val="005B61A8"/>
    <w:rsid w:val="005C1F9C"/>
    <w:rsid w:val="005C3072"/>
    <w:rsid w:val="005C322C"/>
    <w:rsid w:val="005C437D"/>
    <w:rsid w:val="005C4F2A"/>
    <w:rsid w:val="005C64E3"/>
    <w:rsid w:val="005D0971"/>
    <w:rsid w:val="005D1067"/>
    <w:rsid w:val="005E33BB"/>
    <w:rsid w:val="005F380A"/>
    <w:rsid w:val="00603039"/>
    <w:rsid w:val="00603367"/>
    <w:rsid w:val="006043AE"/>
    <w:rsid w:val="00604D9D"/>
    <w:rsid w:val="00605042"/>
    <w:rsid w:val="006077A3"/>
    <w:rsid w:val="00607F43"/>
    <w:rsid w:val="0061013D"/>
    <w:rsid w:val="00613B3E"/>
    <w:rsid w:val="00623507"/>
    <w:rsid w:val="00624316"/>
    <w:rsid w:val="00630D6E"/>
    <w:rsid w:val="006323F8"/>
    <w:rsid w:val="00635915"/>
    <w:rsid w:val="00635F7A"/>
    <w:rsid w:val="00636596"/>
    <w:rsid w:val="006379E0"/>
    <w:rsid w:val="00642651"/>
    <w:rsid w:val="006443FC"/>
    <w:rsid w:val="00647E8B"/>
    <w:rsid w:val="00656857"/>
    <w:rsid w:val="00657957"/>
    <w:rsid w:val="00663A89"/>
    <w:rsid w:val="00665732"/>
    <w:rsid w:val="00670560"/>
    <w:rsid w:val="006718E3"/>
    <w:rsid w:val="00674664"/>
    <w:rsid w:val="00676CE8"/>
    <w:rsid w:val="0068014A"/>
    <w:rsid w:val="00690E69"/>
    <w:rsid w:val="00694BC3"/>
    <w:rsid w:val="00694C31"/>
    <w:rsid w:val="00696C52"/>
    <w:rsid w:val="006A7A61"/>
    <w:rsid w:val="006B0B85"/>
    <w:rsid w:val="006B28A8"/>
    <w:rsid w:val="006B2C21"/>
    <w:rsid w:val="006B36D5"/>
    <w:rsid w:val="006B39F5"/>
    <w:rsid w:val="006C194B"/>
    <w:rsid w:val="006C2707"/>
    <w:rsid w:val="006C302E"/>
    <w:rsid w:val="006C445C"/>
    <w:rsid w:val="006D1243"/>
    <w:rsid w:val="006E717A"/>
    <w:rsid w:val="006F04A2"/>
    <w:rsid w:val="006F3FA5"/>
    <w:rsid w:val="00700962"/>
    <w:rsid w:val="00700A3A"/>
    <w:rsid w:val="007024F7"/>
    <w:rsid w:val="007060F3"/>
    <w:rsid w:val="00707154"/>
    <w:rsid w:val="00710256"/>
    <w:rsid w:val="00711F47"/>
    <w:rsid w:val="00727F06"/>
    <w:rsid w:val="00741B29"/>
    <w:rsid w:val="0074595F"/>
    <w:rsid w:val="007469DE"/>
    <w:rsid w:val="00750D45"/>
    <w:rsid w:val="00751611"/>
    <w:rsid w:val="0075417C"/>
    <w:rsid w:val="00754CC9"/>
    <w:rsid w:val="00756110"/>
    <w:rsid w:val="00757C24"/>
    <w:rsid w:val="0076110E"/>
    <w:rsid w:val="00761CD0"/>
    <w:rsid w:val="00777CC8"/>
    <w:rsid w:val="0078151A"/>
    <w:rsid w:val="00783B5C"/>
    <w:rsid w:val="00792238"/>
    <w:rsid w:val="00792CC2"/>
    <w:rsid w:val="0079579F"/>
    <w:rsid w:val="007A6668"/>
    <w:rsid w:val="007A6EB9"/>
    <w:rsid w:val="007A7A8B"/>
    <w:rsid w:val="007B1EC6"/>
    <w:rsid w:val="007B46BF"/>
    <w:rsid w:val="007C12F3"/>
    <w:rsid w:val="007C1747"/>
    <w:rsid w:val="007C371D"/>
    <w:rsid w:val="007C3F24"/>
    <w:rsid w:val="007C5F19"/>
    <w:rsid w:val="007D7405"/>
    <w:rsid w:val="007E5197"/>
    <w:rsid w:val="007F1809"/>
    <w:rsid w:val="007F19D8"/>
    <w:rsid w:val="007F1B7F"/>
    <w:rsid w:val="007F2E36"/>
    <w:rsid w:val="007F4C62"/>
    <w:rsid w:val="00802192"/>
    <w:rsid w:val="00802793"/>
    <w:rsid w:val="00804756"/>
    <w:rsid w:val="0080547D"/>
    <w:rsid w:val="008157CE"/>
    <w:rsid w:val="008229A9"/>
    <w:rsid w:val="00826019"/>
    <w:rsid w:val="00831434"/>
    <w:rsid w:val="0083379F"/>
    <w:rsid w:val="00836FFE"/>
    <w:rsid w:val="008379EB"/>
    <w:rsid w:val="0084761D"/>
    <w:rsid w:val="008547A3"/>
    <w:rsid w:val="0085514D"/>
    <w:rsid w:val="00861A22"/>
    <w:rsid w:val="0086322F"/>
    <w:rsid w:val="0086474E"/>
    <w:rsid w:val="00870AE1"/>
    <w:rsid w:val="00876648"/>
    <w:rsid w:val="00877A94"/>
    <w:rsid w:val="00885B8F"/>
    <w:rsid w:val="008954F1"/>
    <w:rsid w:val="008A4400"/>
    <w:rsid w:val="008A4FB4"/>
    <w:rsid w:val="008A6130"/>
    <w:rsid w:val="008A70DB"/>
    <w:rsid w:val="008B350E"/>
    <w:rsid w:val="008C11D4"/>
    <w:rsid w:val="008C2228"/>
    <w:rsid w:val="008C437C"/>
    <w:rsid w:val="008D7076"/>
    <w:rsid w:val="008D72C9"/>
    <w:rsid w:val="008D7A32"/>
    <w:rsid w:val="008E15A1"/>
    <w:rsid w:val="008E5C64"/>
    <w:rsid w:val="008E750D"/>
    <w:rsid w:val="008F31F9"/>
    <w:rsid w:val="008F3EF5"/>
    <w:rsid w:val="008F42F1"/>
    <w:rsid w:val="008F7DA9"/>
    <w:rsid w:val="00902F86"/>
    <w:rsid w:val="00907232"/>
    <w:rsid w:val="00917B49"/>
    <w:rsid w:val="00921944"/>
    <w:rsid w:val="009219B1"/>
    <w:rsid w:val="009228D0"/>
    <w:rsid w:val="009276CD"/>
    <w:rsid w:val="009329C4"/>
    <w:rsid w:val="00934A78"/>
    <w:rsid w:val="00935F63"/>
    <w:rsid w:val="00956261"/>
    <w:rsid w:val="009661FD"/>
    <w:rsid w:val="009745FE"/>
    <w:rsid w:val="00976637"/>
    <w:rsid w:val="009766C8"/>
    <w:rsid w:val="00977028"/>
    <w:rsid w:val="00991DA6"/>
    <w:rsid w:val="00992AB7"/>
    <w:rsid w:val="009A1DE5"/>
    <w:rsid w:val="009A2E12"/>
    <w:rsid w:val="009A2EDC"/>
    <w:rsid w:val="009A6786"/>
    <w:rsid w:val="009B2B8B"/>
    <w:rsid w:val="009B4EFF"/>
    <w:rsid w:val="009B684C"/>
    <w:rsid w:val="009C2830"/>
    <w:rsid w:val="009C3FAD"/>
    <w:rsid w:val="009D4EB1"/>
    <w:rsid w:val="009E3972"/>
    <w:rsid w:val="009E7BAF"/>
    <w:rsid w:val="009F04AD"/>
    <w:rsid w:val="009F16A3"/>
    <w:rsid w:val="009F2494"/>
    <w:rsid w:val="009F40CC"/>
    <w:rsid w:val="009F5A83"/>
    <w:rsid w:val="00A04741"/>
    <w:rsid w:val="00A070D4"/>
    <w:rsid w:val="00A146A0"/>
    <w:rsid w:val="00A15E0D"/>
    <w:rsid w:val="00A23A3E"/>
    <w:rsid w:val="00A447FD"/>
    <w:rsid w:val="00A561D8"/>
    <w:rsid w:val="00A6675A"/>
    <w:rsid w:val="00A66B14"/>
    <w:rsid w:val="00A67677"/>
    <w:rsid w:val="00A71EFF"/>
    <w:rsid w:val="00A828FB"/>
    <w:rsid w:val="00A85E82"/>
    <w:rsid w:val="00A9393A"/>
    <w:rsid w:val="00A96969"/>
    <w:rsid w:val="00AA0D6D"/>
    <w:rsid w:val="00AA6041"/>
    <w:rsid w:val="00AA719E"/>
    <w:rsid w:val="00AB28FF"/>
    <w:rsid w:val="00AC00D4"/>
    <w:rsid w:val="00AC46DA"/>
    <w:rsid w:val="00AC6F3A"/>
    <w:rsid w:val="00AC74A1"/>
    <w:rsid w:val="00AD046D"/>
    <w:rsid w:val="00AD6C5B"/>
    <w:rsid w:val="00AE3B01"/>
    <w:rsid w:val="00AE6E38"/>
    <w:rsid w:val="00AE6F89"/>
    <w:rsid w:val="00AE7E87"/>
    <w:rsid w:val="00AF6AE3"/>
    <w:rsid w:val="00B02A81"/>
    <w:rsid w:val="00B053AB"/>
    <w:rsid w:val="00B057F6"/>
    <w:rsid w:val="00B15BBF"/>
    <w:rsid w:val="00B21A37"/>
    <w:rsid w:val="00B24E23"/>
    <w:rsid w:val="00B269BA"/>
    <w:rsid w:val="00B343A8"/>
    <w:rsid w:val="00B35DEE"/>
    <w:rsid w:val="00B365B3"/>
    <w:rsid w:val="00B55D4E"/>
    <w:rsid w:val="00B61F70"/>
    <w:rsid w:val="00B65E54"/>
    <w:rsid w:val="00B7541C"/>
    <w:rsid w:val="00B8589B"/>
    <w:rsid w:val="00B85CF2"/>
    <w:rsid w:val="00B928D1"/>
    <w:rsid w:val="00B93EDA"/>
    <w:rsid w:val="00B949D1"/>
    <w:rsid w:val="00B961A5"/>
    <w:rsid w:val="00BB04B3"/>
    <w:rsid w:val="00BB1BF1"/>
    <w:rsid w:val="00BB7429"/>
    <w:rsid w:val="00BC0651"/>
    <w:rsid w:val="00BC274E"/>
    <w:rsid w:val="00BC35B6"/>
    <w:rsid w:val="00BE0AB2"/>
    <w:rsid w:val="00C02510"/>
    <w:rsid w:val="00C05162"/>
    <w:rsid w:val="00C123E2"/>
    <w:rsid w:val="00C16DCB"/>
    <w:rsid w:val="00C170E6"/>
    <w:rsid w:val="00C206E3"/>
    <w:rsid w:val="00C21E49"/>
    <w:rsid w:val="00C237D5"/>
    <w:rsid w:val="00C36C02"/>
    <w:rsid w:val="00C374F1"/>
    <w:rsid w:val="00C4189B"/>
    <w:rsid w:val="00C645BF"/>
    <w:rsid w:val="00C6722C"/>
    <w:rsid w:val="00C82E69"/>
    <w:rsid w:val="00C8358A"/>
    <w:rsid w:val="00C837A0"/>
    <w:rsid w:val="00C87C58"/>
    <w:rsid w:val="00C87FF4"/>
    <w:rsid w:val="00C90476"/>
    <w:rsid w:val="00C924CE"/>
    <w:rsid w:val="00C94A4C"/>
    <w:rsid w:val="00CA7AF9"/>
    <w:rsid w:val="00CB47CF"/>
    <w:rsid w:val="00CB54B5"/>
    <w:rsid w:val="00CB626E"/>
    <w:rsid w:val="00CB6693"/>
    <w:rsid w:val="00CC4BE7"/>
    <w:rsid w:val="00CC7F8B"/>
    <w:rsid w:val="00CD05B9"/>
    <w:rsid w:val="00CD73BC"/>
    <w:rsid w:val="00CE364B"/>
    <w:rsid w:val="00CF5EB4"/>
    <w:rsid w:val="00CF75A5"/>
    <w:rsid w:val="00D03D00"/>
    <w:rsid w:val="00D05264"/>
    <w:rsid w:val="00D13599"/>
    <w:rsid w:val="00D1439C"/>
    <w:rsid w:val="00D14F2E"/>
    <w:rsid w:val="00D175E0"/>
    <w:rsid w:val="00D2292B"/>
    <w:rsid w:val="00D23E3A"/>
    <w:rsid w:val="00D24606"/>
    <w:rsid w:val="00D27EE2"/>
    <w:rsid w:val="00D30ED4"/>
    <w:rsid w:val="00D33909"/>
    <w:rsid w:val="00D356E6"/>
    <w:rsid w:val="00D376C4"/>
    <w:rsid w:val="00D41324"/>
    <w:rsid w:val="00D414BD"/>
    <w:rsid w:val="00D4248C"/>
    <w:rsid w:val="00D42B03"/>
    <w:rsid w:val="00D47D60"/>
    <w:rsid w:val="00D7159D"/>
    <w:rsid w:val="00D76F95"/>
    <w:rsid w:val="00D90ED8"/>
    <w:rsid w:val="00D9699B"/>
    <w:rsid w:val="00D97152"/>
    <w:rsid w:val="00DA081F"/>
    <w:rsid w:val="00DA2062"/>
    <w:rsid w:val="00DA5A2A"/>
    <w:rsid w:val="00DA7289"/>
    <w:rsid w:val="00DB2A77"/>
    <w:rsid w:val="00DB490D"/>
    <w:rsid w:val="00DB69F3"/>
    <w:rsid w:val="00DC4F4C"/>
    <w:rsid w:val="00DD0188"/>
    <w:rsid w:val="00DE56A4"/>
    <w:rsid w:val="00E01E94"/>
    <w:rsid w:val="00E06460"/>
    <w:rsid w:val="00E12092"/>
    <w:rsid w:val="00E13E71"/>
    <w:rsid w:val="00E14AC3"/>
    <w:rsid w:val="00E20929"/>
    <w:rsid w:val="00E26150"/>
    <w:rsid w:val="00E26635"/>
    <w:rsid w:val="00E30B82"/>
    <w:rsid w:val="00E30CD1"/>
    <w:rsid w:val="00E32B14"/>
    <w:rsid w:val="00E3413D"/>
    <w:rsid w:val="00E3502E"/>
    <w:rsid w:val="00E369B5"/>
    <w:rsid w:val="00E6630F"/>
    <w:rsid w:val="00E833AA"/>
    <w:rsid w:val="00E84069"/>
    <w:rsid w:val="00E84638"/>
    <w:rsid w:val="00E879B9"/>
    <w:rsid w:val="00E93618"/>
    <w:rsid w:val="00E957A1"/>
    <w:rsid w:val="00EA29E0"/>
    <w:rsid w:val="00EA3FCE"/>
    <w:rsid w:val="00EB00DE"/>
    <w:rsid w:val="00EB3179"/>
    <w:rsid w:val="00EB33C1"/>
    <w:rsid w:val="00EB385A"/>
    <w:rsid w:val="00EB56B6"/>
    <w:rsid w:val="00EB696D"/>
    <w:rsid w:val="00EC34AA"/>
    <w:rsid w:val="00EC79CC"/>
    <w:rsid w:val="00ED2004"/>
    <w:rsid w:val="00ED3906"/>
    <w:rsid w:val="00EE056B"/>
    <w:rsid w:val="00EE0D94"/>
    <w:rsid w:val="00EE0FE9"/>
    <w:rsid w:val="00EE3F77"/>
    <w:rsid w:val="00EE5AEE"/>
    <w:rsid w:val="00EE5B62"/>
    <w:rsid w:val="00EF64D1"/>
    <w:rsid w:val="00F01714"/>
    <w:rsid w:val="00F05EB6"/>
    <w:rsid w:val="00F101AB"/>
    <w:rsid w:val="00F13E9B"/>
    <w:rsid w:val="00F4685A"/>
    <w:rsid w:val="00F50892"/>
    <w:rsid w:val="00F5186D"/>
    <w:rsid w:val="00F5422E"/>
    <w:rsid w:val="00F64542"/>
    <w:rsid w:val="00F66A06"/>
    <w:rsid w:val="00F67E4E"/>
    <w:rsid w:val="00F746ED"/>
    <w:rsid w:val="00F7656C"/>
    <w:rsid w:val="00F8225D"/>
    <w:rsid w:val="00F873F4"/>
    <w:rsid w:val="00F87AE5"/>
    <w:rsid w:val="00F91E5C"/>
    <w:rsid w:val="00F9280D"/>
    <w:rsid w:val="00F93995"/>
    <w:rsid w:val="00FA3F5F"/>
    <w:rsid w:val="00FB00A8"/>
    <w:rsid w:val="00FB2341"/>
    <w:rsid w:val="00FB7375"/>
    <w:rsid w:val="00FC235C"/>
    <w:rsid w:val="00FC494B"/>
    <w:rsid w:val="00FC6A44"/>
    <w:rsid w:val="00FE1710"/>
    <w:rsid w:val="00FE3BBE"/>
    <w:rsid w:val="00FF135F"/>
    <w:rsid w:val="00FF173A"/>
    <w:rsid w:val="00FF2043"/>
    <w:rsid w:val="00FF51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D90ED8"/>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D90ED8"/>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6F3FA5"/>
    <w:pPr>
      <w:keepNext/>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52476C"/>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ind w:left="1276"/>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B24E23"/>
    <w:pPr>
      <w:spacing w:after="0" w:line="240" w:lineRule="auto"/>
      <w:ind w:left="284" w:hanging="284"/>
    </w:pPr>
    <w:rPr>
      <w:sz w:val="20"/>
      <w:szCs w:val="20"/>
    </w:rPr>
  </w:style>
  <w:style w:type="character" w:customStyle="1" w:styleId="FootnoteTextChar">
    <w:name w:val="Footnote Text Char"/>
    <w:basedOn w:val="DefaultParagraphFont"/>
    <w:link w:val="FootnoteText"/>
    <w:uiPriority w:val="99"/>
    <w:rsid w:val="00B24E23"/>
    <w:rPr>
      <w:sz w:val="20"/>
      <w:szCs w:val="20"/>
    </w:rPr>
  </w:style>
  <w:style w:type="character" w:styleId="FootnoteReference">
    <w:name w:val="footnote reference"/>
    <w:basedOn w:val="DefaultParagraphFont"/>
    <w:uiPriority w:val="99"/>
    <w:semiHidden/>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qFormat/>
    <w:rsid w:val="00CD05B9"/>
    <w:pPr>
      <w:ind w:left="467"/>
    </w:pPr>
  </w:style>
  <w:style w:type="paragraph" w:styleId="BodyText">
    <w:name w:val="Body Text"/>
    <w:basedOn w:val="Normal"/>
    <w:link w:val="BodyTextChar"/>
    <w:uiPriority w:val="1"/>
    <w:qFormat/>
    <w:rsid w:val="00C170E6"/>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C170E6"/>
    <w:rPr>
      <w:rFonts w:ascii="Calibri" w:eastAsia="Calibri" w:hAnsi="Calibri" w:cs="Calibri"/>
    </w:rPr>
  </w:style>
  <w:style w:type="paragraph" w:styleId="NormalWeb">
    <w:name w:val="Normal (Web)"/>
    <w:basedOn w:val="Normal"/>
    <w:uiPriority w:val="99"/>
    <w:semiHidden/>
    <w:unhideWhenUsed/>
    <w:rsid w:val="003567C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IntenseQuote">
    <w:name w:val="Intense Quote"/>
    <w:basedOn w:val="Normal"/>
    <w:next w:val="Normal"/>
    <w:link w:val="IntenseQuoteChar"/>
    <w:uiPriority w:val="30"/>
    <w:rsid w:val="00E01E9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01E94"/>
    <w:rPr>
      <w:i/>
      <w:iCs/>
      <w:color w:val="4472C4" w:themeColor="accent1"/>
    </w:rPr>
  </w:style>
  <w:style w:type="paragraph" w:styleId="Revision">
    <w:name w:val="Revision"/>
    <w:hidden/>
    <w:uiPriority w:val="99"/>
    <w:semiHidden/>
    <w:rsid w:val="00B8589B"/>
    <w:pPr>
      <w:spacing w:after="0" w:line="240" w:lineRule="auto"/>
    </w:pPr>
  </w:style>
  <w:style w:type="paragraph" w:styleId="ListContinue">
    <w:name w:val="List Continue"/>
    <w:basedOn w:val="Normal"/>
    <w:uiPriority w:val="99"/>
    <w:unhideWhenUsed/>
    <w:rsid w:val="00061F37"/>
    <w:pPr>
      <w:spacing w:after="120"/>
      <w:ind w:left="283"/>
      <w:contextualSpacing/>
    </w:pPr>
  </w:style>
  <w:style w:type="character" w:styleId="FollowedHyperlink">
    <w:name w:val="FollowedHyperlink"/>
    <w:basedOn w:val="DefaultParagraphFont"/>
    <w:uiPriority w:val="99"/>
    <w:semiHidden/>
    <w:unhideWhenUsed/>
    <w:rsid w:val="0057330E"/>
    <w:rPr>
      <w:color w:val="954F72" w:themeColor="followedHyperlink"/>
      <w:u w:val="single"/>
    </w:rPr>
  </w:style>
  <w:style w:type="character" w:customStyle="1" w:styleId="ui-provider">
    <w:name w:val="ui-provider"/>
    <w:basedOn w:val="DefaultParagraphFont"/>
    <w:rsid w:val="00E350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302315">
      <w:bodyDiv w:val="1"/>
      <w:marLeft w:val="0"/>
      <w:marRight w:val="0"/>
      <w:marTop w:val="0"/>
      <w:marBottom w:val="0"/>
      <w:divBdr>
        <w:top w:val="none" w:sz="0" w:space="0" w:color="auto"/>
        <w:left w:val="none" w:sz="0" w:space="0" w:color="auto"/>
        <w:bottom w:val="none" w:sz="0" w:space="0" w:color="auto"/>
        <w:right w:val="none" w:sz="0" w:space="0" w:color="auto"/>
      </w:divBdr>
    </w:div>
    <w:div w:id="80640655">
      <w:bodyDiv w:val="1"/>
      <w:marLeft w:val="0"/>
      <w:marRight w:val="0"/>
      <w:marTop w:val="0"/>
      <w:marBottom w:val="0"/>
      <w:divBdr>
        <w:top w:val="none" w:sz="0" w:space="0" w:color="auto"/>
        <w:left w:val="none" w:sz="0" w:space="0" w:color="auto"/>
        <w:bottom w:val="none" w:sz="0" w:space="0" w:color="auto"/>
        <w:right w:val="none" w:sz="0" w:space="0" w:color="auto"/>
      </w:divBdr>
    </w:div>
    <w:div w:id="136800734">
      <w:bodyDiv w:val="1"/>
      <w:marLeft w:val="0"/>
      <w:marRight w:val="0"/>
      <w:marTop w:val="0"/>
      <w:marBottom w:val="0"/>
      <w:divBdr>
        <w:top w:val="none" w:sz="0" w:space="0" w:color="auto"/>
        <w:left w:val="none" w:sz="0" w:space="0" w:color="auto"/>
        <w:bottom w:val="none" w:sz="0" w:space="0" w:color="auto"/>
        <w:right w:val="none" w:sz="0" w:space="0" w:color="auto"/>
      </w:divBdr>
    </w:div>
    <w:div w:id="170609042">
      <w:bodyDiv w:val="1"/>
      <w:marLeft w:val="0"/>
      <w:marRight w:val="0"/>
      <w:marTop w:val="0"/>
      <w:marBottom w:val="0"/>
      <w:divBdr>
        <w:top w:val="none" w:sz="0" w:space="0" w:color="auto"/>
        <w:left w:val="none" w:sz="0" w:space="0" w:color="auto"/>
        <w:bottom w:val="none" w:sz="0" w:space="0" w:color="auto"/>
        <w:right w:val="none" w:sz="0" w:space="0" w:color="auto"/>
      </w:divBdr>
    </w:div>
    <w:div w:id="451243257">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customXml" Target="../customXml/item1.xml"/><Relationship Id="rId16" Type="http://schemas.openxmlformats.org/officeDocument/2006/relationships/hyperlink" Target="https://www.audit.act.gov.au/reports-and-publications" TargetMode="External"/><Relationship Id="rId20" Type="http://schemas.openxmlformats.org/officeDocument/2006/relationships/footer" Target="footer7.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parliament.act.gov.au/parliamentary-business/in-committees"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parliament.act.gov.au/parliamentary-business/in-committees/committees/pa"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ics.act.gov.au/__data/assets/pdf_file/0006/2051268/a6bcaa10a60b20054f023b7dc731426b5e881d09.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80B3D"/>
    <w:rsid w:val="00367825"/>
    <w:rsid w:val="00465034"/>
    <w:rsid w:val="00511D09"/>
    <w:rsid w:val="00614076"/>
    <w:rsid w:val="0074502D"/>
    <w:rsid w:val="00844828"/>
    <w:rsid w:val="008B7ACD"/>
    <w:rsid w:val="00970294"/>
    <w:rsid w:val="009741A4"/>
    <w:rsid w:val="009A3F27"/>
    <w:rsid w:val="00AD122E"/>
    <w:rsid w:val="00BC5886"/>
    <w:rsid w:val="00D0437E"/>
    <w:rsid w:val="00D07253"/>
    <w:rsid w:val="00D67BD0"/>
    <w:rsid w:val="00E75710"/>
    <w:rsid w:val="00F4175F"/>
    <w:rsid w:val="00F441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4650</Words>
  <Characters>26510</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31098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Ikeda, Miona</dc:creator>
  <cp:keywords/>
  <dc:description/>
  <cp:lastModifiedBy>Abbas, Batool</cp:lastModifiedBy>
  <cp:revision>2</cp:revision>
  <cp:lastPrinted>2023-03-01T00:32:00Z</cp:lastPrinted>
  <dcterms:created xsi:type="dcterms:W3CDTF">2023-03-01T04:48:00Z</dcterms:created>
  <dcterms:modified xsi:type="dcterms:W3CDTF">2023-03-01T04:48:00Z</dcterms:modified>
  <cp:category/>
</cp:coreProperties>
</file>