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15D" w:rsidRPr="00B2515D" w:rsidRDefault="00B2515D" w:rsidP="00B2515D">
      <w:pPr>
        <w:jc w:val="center"/>
        <w:rPr>
          <w:rFonts w:ascii="Times New Roman" w:hAnsi="Times New Roman"/>
          <w:b/>
          <w:bCs/>
          <w:lang w:val="en-AU"/>
        </w:rPr>
      </w:pPr>
      <w:r w:rsidRPr="00B2515D">
        <w:rPr>
          <w:rFonts w:ascii="Times New Roman" w:hAnsi="Times New Roman"/>
          <w:b/>
          <w:bCs/>
          <w:noProof/>
          <w:lang w:val="en-AU"/>
        </w:rPr>
        <w:drawing>
          <wp:inline distT="0" distB="0" distL="0" distR="0">
            <wp:extent cx="751840" cy="751840"/>
            <wp:effectExtent l="0" t="0" r="0" b="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inline>
        </w:drawing>
      </w:r>
    </w:p>
    <w:p w:rsidR="00B2515D" w:rsidRPr="00B2515D" w:rsidRDefault="00B2515D" w:rsidP="00B2515D">
      <w:pPr>
        <w:keepNext/>
        <w:keepLines/>
        <w:spacing w:before="320"/>
        <w:jc w:val="center"/>
        <w:rPr>
          <w:rFonts w:ascii="Calibri" w:hAnsi="Calibri"/>
          <w:b/>
          <w:bCs/>
          <w:sz w:val="32"/>
          <w:szCs w:val="32"/>
          <w:lang w:val="en-AU"/>
        </w:rPr>
      </w:pPr>
      <w:r w:rsidRPr="00B2515D">
        <w:rPr>
          <w:rFonts w:ascii="Calibri" w:hAnsi="Calibri"/>
          <w:b/>
          <w:bCs/>
          <w:sz w:val="32"/>
          <w:szCs w:val="32"/>
          <w:lang w:val="en-AU"/>
        </w:rPr>
        <w:t>LEGISLATIVE ASSEMBLY FOR THE</w:t>
      </w:r>
    </w:p>
    <w:p w:rsidR="00B2515D" w:rsidRPr="00B2515D" w:rsidRDefault="00B2515D" w:rsidP="00B2515D">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B2515D">
            <w:rPr>
              <w:rFonts w:ascii="Calibri" w:hAnsi="Calibri"/>
              <w:b/>
              <w:bCs/>
              <w:sz w:val="32"/>
              <w:szCs w:val="32"/>
              <w:lang w:val="en-AU"/>
            </w:rPr>
            <w:t>AUSTRALIAN CAPITAL TERRITORY</w:t>
          </w:r>
        </w:smartTag>
      </w:smartTag>
    </w:p>
    <w:p w:rsidR="00B2515D" w:rsidRPr="00B2515D" w:rsidRDefault="00B2515D" w:rsidP="00B2515D">
      <w:pPr>
        <w:spacing w:before="360"/>
        <w:jc w:val="center"/>
        <w:rPr>
          <w:rFonts w:ascii="Calibri" w:hAnsi="Calibri"/>
          <w:b/>
          <w:sz w:val="28"/>
          <w:szCs w:val="28"/>
        </w:rPr>
      </w:pPr>
      <w:r w:rsidRPr="00B2515D">
        <w:rPr>
          <w:rFonts w:ascii="Calibri" w:hAnsi="Calibri"/>
          <w:b/>
          <w:sz w:val="28"/>
          <w:szCs w:val="28"/>
        </w:rPr>
        <w:t>2020–2021–2022</w:t>
      </w:r>
    </w:p>
    <w:p w:rsidR="00B2515D" w:rsidRPr="00B2515D" w:rsidRDefault="00B2515D" w:rsidP="00B2515D">
      <w:pPr>
        <w:keepNext/>
        <w:keepLines/>
        <w:spacing w:before="360"/>
        <w:jc w:val="center"/>
        <w:rPr>
          <w:rFonts w:ascii="Calibri" w:hAnsi="Calibri"/>
          <w:b/>
          <w:sz w:val="40"/>
          <w:szCs w:val="40"/>
          <w:lang w:val="en-AU"/>
        </w:rPr>
      </w:pPr>
      <w:r w:rsidRPr="00B2515D">
        <w:rPr>
          <w:rFonts w:ascii="Calibri" w:hAnsi="Calibri"/>
          <w:b/>
          <w:sz w:val="40"/>
          <w:szCs w:val="40"/>
          <w:lang w:val="en-AU"/>
        </w:rPr>
        <w:t>MINUTES OF PROCEEDINGS</w:t>
      </w:r>
    </w:p>
    <w:p w:rsidR="00B2515D" w:rsidRPr="00B2515D" w:rsidRDefault="00B2515D" w:rsidP="00B2515D">
      <w:pPr>
        <w:spacing w:before="360"/>
        <w:jc w:val="center"/>
        <w:rPr>
          <w:rFonts w:ascii="Calibri" w:hAnsi="Calibri"/>
          <w:b/>
          <w:sz w:val="28"/>
          <w:szCs w:val="28"/>
        </w:rPr>
      </w:pPr>
      <w:r w:rsidRPr="00B2515D">
        <w:rPr>
          <w:rFonts w:ascii="Calibri" w:hAnsi="Calibri"/>
          <w:b/>
          <w:sz w:val="28"/>
          <w:szCs w:val="28"/>
        </w:rPr>
        <w:t xml:space="preserve">No </w:t>
      </w:r>
      <w:r>
        <w:rPr>
          <w:rFonts w:ascii="Calibri" w:hAnsi="Calibri"/>
          <w:b/>
          <w:sz w:val="28"/>
          <w:szCs w:val="28"/>
        </w:rPr>
        <w:t>40</w:t>
      </w:r>
    </w:p>
    <w:p w:rsidR="00B2515D" w:rsidRPr="00B2515D" w:rsidRDefault="00E06A13" w:rsidP="00B2515D">
      <w:pPr>
        <w:keepNext/>
        <w:keepLines/>
        <w:spacing w:before="360"/>
        <w:jc w:val="center"/>
        <w:rPr>
          <w:rFonts w:ascii="Calibri" w:hAnsi="Calibri"/>
          <w:b/>
          <w:bCs/>
          <w:caps/>
          <w:sz w:val="28"/>
          <w:szCs w:val="28"/>
          <w:lang w:val="en-AU"/>
        </w:rPr>
      </w:pPr>
      <w:hyperlink r:id="rId10" w:history="1">
        <w:r w:rsidR="00B2515D" w:rsidRPr="000913D9">
          <w:rPr>
            <w:rStyle w:val="Hyperlink"/>
            <w:rFonts w:ascii="Calibri" w:hAnsi="Calibri"/>
            <w:b/>
            <w:bCs/>
            <w:caps/>
            <w:sz w:val="28"/>
            <w:szCs w:val="28"/>
            <w:lang w:val="en-AU"/>
          </w:rPr>
          <w:t>Tuesday, 22 March 2022</w:t>
        </w:r>
      </w:hyperlink>
    </w:p>
    <w:tbl>
      <w:tblPr>
        <w:tblW w:w="0" w:type="auto"/>
        <w:jc w:val="center"/>
        <w:tblLayout w:type="fixed"/>
        <w:tblLook w:val="0000" w:firstRow="0" w:lastRow="0" w:firstColumn="0" w:lastColumn="0" w:noHBand="0" w:noVBand="0"/>
      </w:tblPr>
      <w:tblGrid>
        <w:gridCol w:w="2452"/>
      </w:tblGrid>
      <w:tr w:rsidR="00B2515D" w:rsidRPr="00B2515D" w:rsidTr="005D57E9">
        <w:trPr>
          <w:trHeight w:hRule="exact" w:val="333"/>
          <w:jc w:val="center"/>
        </w:trPr>
        <w:tc>
          <w:tcPr>
            <w:tcW w:w="2452" w:type="dxa"/>
          </w:tcPr>
          <w:p w:rsidR="00B2515D" w:rsidRPr="00B2515D" w:rsidRDefault="00B2515D" w:rsidP="00B2515D">
            <w:pPr>
              <w:rPr>
                <w:rFonts w:ascii="Times New Roman" w:hAnsi="Times New Roman"/>
                <w:color w:val="008000"/>
                <w:sz w:val="16"/>
                <w:lang w:val="en-AU"/>
              </w:rPr>
            </w:pPr>
          </w:p>
        </w:tc>
      </w:tr>
      <w:tr w:rsidR="00B2515D" w:rsidRPr="00B2515D" w:rsidTr="005D57E9">
        <w:trPr>
          <w:trHeight w:hRule="exact" w:val="60"/>
          <w:jc w:val="center"/>
        </w:trPr>
        <w:tc>
          <w:tcPr>
            <w:tcW w:w="2452" w:type="dxa"/>
            <w:tcBorders>
              <w:top w:val="single" w:sz="8" w:space="0" w:color="000000"/>
              <w:bottom w:val="single" w:sz="4" w:space="0" w:color="000000"/>
            </w:tcBorders>
          </w:tcPr>
          <w:p w:rsidR="00B2515D" w:rsidRPr="00B2515D" w:rsidRDefault="00B2515D" w:rsidP="00B2515D">
            <w:pPr>
              <w:rPr>
                <w:rFonts w:ascii="Times New Roman" w:hAnsi="Times New Roman"/>
                <w:color w:val="008000"/>
                <w:sz w:val="16"/>
                <w:lang w:val="en-AU"/>
              </w:rPr>
            </w:pPr>
          </w:p>
        </w:tc>
      </w:tr>
      <w:tr w:rsidR="00B2515D" w:rsidRPr="00B2515D" w:rsidTr="005D57E9">
        <w:trPr>
          <w:trHeight w:hRule="exact" w:val="200"/>
          <w:jc w:val="center"/>
        </w:trPr>
        <w:tc>
          <w:tcPr>
            <w:tcW w:w="2452" w:type="dxa"/>
          </w:tcPr>
          <w:p w:rsidR="00B2515D" w:rsidRPr="00B2515D" w:rsidRDefault="00B2515D" w:rsidP="00B2515D">
            <w:pPr>
              <w:rPr>
                <w:rFonts w:ascii="Times New Roman" w:hAnsi="Times New Roman"/>
                <w:color w:val="008000"/>
                <w:sz w:val="16"/>
                <w:lang w:val="en-AU"/>
              </w:rPr>
            </w:pPr>
          </w:p>
        </w:tc>
      </w:tr>
    </w:tbl>
    <w:p w:rsidR="00B2515D" w:rsidRPr="00B2515D" w:rsidRDefault="00B2515D" w:rsidP="00B2515D">
      <w:pPr>
        <w:keepNext/>
        <w:keepLines/>
        <w:tabs>
          <w:tab w:val="right" w:pos="339"/>
          <w:tab w:val="left" w:pos="720"/>
        </w:tabs>
        <w:spacing w:before="240"/>
        <w:ind w:left="720" w:hanging="720"/>
        <w:jc w:val="both"/>
        <w:rPr>
          <w:rFonts w:ascii="Calibri" w:hAnsi="Calibri"/>
          <w:bCs/>
          <w:lang w:val="en-AU"/>
        </w:rPr>
      </w:pPr>
      <w:r w:rsidRPr="00B2515D">
        <w:rPr>
          <w:rFonts w:ascii="Calibri" w:hAnsi="Calibri"/>
        </w:rPr>
        <w:tab/>
      </w:r>
      <w:r w:rsidR="00BE7E47">
        <w:rPr>
          <w:rFonts w:ascii="Calibri" w:hAnsi="Calibri"/>
          <w:b/>
          <w:bCs/>
        </w:rPr>
        <w:fldChar w:fldCharType="begin"/>
      </w:r>
      <w:r w:rsidR="00BE7E47">
        <w:rPr>
          <w:rFonts w:ascii="Calibri" w:hAnsi="Calibri"/>
          <w:b/>
          <w:bCs/>
        </w:rPr>
        <w:instrText xml:space="preserve"> SEQ A \* MERGEFORMAT </w:instrText>
      </w:r>
      <w:r w:rsidR="00BE7E47">
        <w:rPr>
          <w:rFonts w:ascii="Calibri" w:hAnsi="Calibri"/>
          <w:b/>
          <w:bCs/>
        </w:rPr>
        <w:fldChar w:fldCharType="separate"/>
      </w:r>
      <w:r w:rsidR="00CB7F74">
        <w:rPr>
          <w:rFonts w:ascii="Calibri" w:hAnsi="Calibri"/>
          <w:b/>
          <w:bCs/>
          <w:noProof/>
        </w:rPr>
        <w:t>1</w:t>
      </w:r>
      <w:r w:rsidR="00BE7E47">
        <w:rPr>
          <w:rFonts w:ascii="Calibri" w:hAnsi="Calibri"/>
          <w:b/>
          <w:bCs/>
        </w:rPr>
        <w:fldChar w:fldCharType="end"/>
      </w:r>
      <w:r w:rsidRPr="00B2515D">
        <w:rPr>
          <w:rFonts w:ascii="Calibri" w:hAnsi="Calibri"/>
        </w:rPr>
        <w:tab/>
      </w:r>
      <w:r w:rsidRPr="00B2515D">
        <w:rPr>
          <w:rFonts w:ascii="Calibri" w:hAnsi="Calibri"/>
          <w:bCs/>
          <w:lang w:val="en-AU"/>
        </w:rPr>
        <w:t xml:space="preserve">The Assembly met at 10 am, pursuant to adjournment.  The Speaker </w:t>
      </w:r>
      <w:r w:rsidRPr="00B2515D">
        <w:rPr>
          <w:rFonts w:ascii="Calibri" w:hAnsi="Calibri"/>
          <w:bCs/>
        </w:rPr>
        <w:t>(</w:t>
      </w:r>
      <w:r>
        <w:rPr>
          <w:rFonts w:ascii="Calibri" w:hAnsi="Calibri"/>
          <w:bCs/>
        </w:rPr>
        <w:t>Ms Burch</w:t>
      </w:r>
      <w:r w:rsidRPr="00B2515D">
        <w:rPr>
          <w:rFonts w:ascii="Calibri" w:hAnsi="Calibri"/>
          <w:bCs/>
        </w:rPr>
        <w:t>)</w:t>
      </w:r>
      <w:r w:rsidRPr="00B2515D">
        <w:rPr>
          <w:rFonts w:ascii="Calibri" w:hAnsi="Calibri"/>
          <w:bCs/>
          <w:lang w:val="en-AU"/>
        </w:rPr>
        <w:t xml:space="preserve"> took the Chair and made the following acknowledgement of country in the Ngunnawal language:</w:t>
      </w:r>
    </w:p>
    <w:p w:rsidR="00B2515D" w:rsidRPr="00B2515D" w:rsidRDefault="00B2515D" w:rsidP="00B2515D">
      <w:pPr>
        <w:spacing w:before="120"/>
        <w:ind w:left="864"/>
        <w:jc w:val="both"/>
        <w:rPr>
          <w:rFonts w:ascii="Calibri" w:hAnsi="Calibri"/>
          <w:lang w:val="en-AU"/>
        </w:rPr>
      </w:pPr>
      <w:r w:rsidRPr="00B2515D">
        <w:rPr>
          <w:rFonts w:ascii="Calibri" w:hAnsi="Calibri"/>
          <w:lang w:val="en-AU"/>
        </w:rPr>
        <w:t>Dhawura nguna, dhawura Ngunnawal.</w:t>
      </w:r>
    </w:p>
    <w:p w:rsidR="00B2515D" w:rsidRPr="00B2515D" w:rsidRDefault="00B2515D" w:rsidP="00B2515D">
      <w:pPr>
        <w:spacing w:before="40"/>
        <w:ind w:left="864"/>
        <w:jc w:val="both"/>
        <w:rPr>
          <w:rFonts w:ascii="Calibri" w:hAnsi="Calibri"/>
          <w:lang w:val="en-AU"/>
        </w:rPr>
      </w:pPr>
      <w:r w:rsidRPr="00B2515D">
        <w:rPr>
          <w:rFonts w:ascii="Calibri" w:hAnsi="Calibri"/>
          <w:lang w:val="en-AU"/>
        </w:rPr>
        <w:t>Yanggu ngalawiri, dhunimanyin Ngunnawalwari dhawurawari.</w:t>
      </w:r>
    </w:p>
    <w:p w:rsidR="00B2515D" w:rsidRPr="00B2515D" w:rsidRDefault="00B2515D" w:rsidP="00B2515D">
      <w:pPr>
        <w:spacing w:before="40"/>
        <w:ind w:left="864"/>
        <w:jc w:val="both"/>
        <w:rPr>
          <w:rFonts w:ascii="Calibri" w:hAnsi="Calibri"/>
          <w:lang w:val="en-AU"/>
        </w:rPr>
      </w:pPr>
      <w:r w:rsidRPr="00B2515D">
        <w:rPr>
          <w:rFonts w:ascii="Calibri" w:hAnsi="Calibri"/>
          <w:lang w:val="en-AU"/>
        </w:rPr>
        <w:t>Nginggada Dindi dhawura Ngunnaawalbun yindjumaralidjinyin.</w:t>
      </w:r>
    </w:p>
    <w:p w:rsidR="00B2515D" w:rsidRPr="00B2515D" w:rsidRDefault="00B2515D" w:rsidP="00B2515D">
      <w:pPr>
        <w:spacing w:before="120"/>
        <w:ind w:left="864"/>
        <w:jc w:val="both"/>
        <w:rPr>
          <w:rFonts w:ascii="Calibri" w:hAnsi="Calibri"/>
          <w:i/>
          <w:lang w:val="en-AU"/>
        </w:rPr>
      </w:pPr>
      <w:r w:rsidRPr="00B2515D">
        <w:rPr>
          <w:rFonts w:ascii="Calibri" w:hAnsi="Calibri"/>
          <w:i/>
          <w:lang w:val="en-AU"/>
        </w:rPr>
        <w:t>This is Ngunnawal Country.</w:t>
      </w:r>
    </w:p>
    <w:p w:rsidR="00B2515D" w:rsidRPr="00B2515D" w:rsidRDefault="00B2515D" w:rsidP="00B2515D">
      <w:pPr>
        <w:spacing w:before="40"/>
        <w:ind w:left="864"/>
        <w:jc w:val="both"/>
        <w:rPr>
          <w:rFonts w:ascii="Calibri" w:hAnsi="Calibri"/>
          <w:i/>
          <w:lang w:val="en-AU"/>
        </w:rPr>
      </w:pPr>
      <w:r w:rsidRPr="00B2515D">
        <w:rPr>
          <w:rFonts w:ascii="Calibri" w:hAnsi="Calibri"/>
          <w:i/>
          <w:lang w:val="en-AU"/>
        </w:rPr>
        <w:t>Today we are gathering on Ngunnawal country.</w:t>
      </w:r>
    </w:p>
    <w:p w:rsidR="00B2515D" w:rsidRPr="00B2515D" w:rsidRDefault="00B2515D" w:rsidP="00B2515D">
      <w:pPr>
        <w:spacing w:before="40"/>
        <w:ind w:left="864"/>
        <w:jc w:val="both"/>
        <w:rPr>
          <w:rFonts w:ascii="Calibri" w:hAnsi="Calibri"/>
          <w:i/>
          <w:lang w:val="en-AU"/>
        </w:rPr>
      </w:pPr>
      <w:r w:rsidRPr="00B2515D">
        <w:rPr>
          <w:rFonts w:ascii="Calibri" w:hAnsi="Calibri"/>
          <w:i/>
          <w:lang w:val="en-AU"/>
        </w:rPr>
        <w:t>We always pay respect to Elders, female and male, and Ngunnawal country.</w:t>
      </w:r>
    </w:p>
    <w:p w:rsidR="00B2515D" w:rsidRPr="00B2515D" w:rsidRDefault="00B2515D" w:rsidP="00B2515D">
      <w:pPr>
        <w:spacing w:before="120"/>
        <w:ind w:left="720"/>
        <w:jc w:val="both"/>
        <w:rPr>
          <w:rFonts w:ascii="Calibri" w:hAnsi="Calibri"/>
          <w:lang w:val="en-AU"/>
        </w:rPr>
      </w:pPr>
      <w:r w:rsidRPr="00B2515D">
        <w:rPr>
          <w:rFonts w:ascii="Calibri" w:hAnsi="Calibri"/>
          <w:lang w:val="en-AU"/>
        </w:rPr>
        <w:t>The Speaker asked Members to stand in silence and pray or reflect on their responsibilities to the people of the Australian Capital Territory.</w:t>
      </w:r>
    </w:p>
    <w:p w:rsidR="00F8510A" w:rsidRPr="00F34969" w:rsidRDefault="00F8510A" w:rsidP="00F8510A">
      <w:pPr>
        <w:keepNext/>
        <w:keepLines/>
        <w:tabs>
          <w:tab w:val="right" w:pos="339"/>
          <w:tab w:val="left" w:pos="720"/>
        </w:tabs>
        <w:spacing w:before="240"/>
        <w:ind w:left="720" w:hanging="720"/>
        <w:rPr>
          <w:rFonts w:ascii="Calibri" w:hAnsi="Calibri"/>
          <w:b/>
          <w:caps/>
          <w:lang w:val="en-AU"/>
        </w:rPr>
      </w:pPr>
      <w:r w:rsidRPr="00F34969">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2</w:t>
      </w:r>
      <w:r w:rsidR="00BE7E47">
        <w:rPr>
          <w:rFonts w:ascii="Calibri" w:hAnsi="Calibri"/>
          <w:b/>
          <w:bCs/>
          <w:caps/>
          <w:lang w:val="en-AU"/>
        </w:rPr>
        <w:fldChar w:fldCharType="end"/>
      </w:r>
      <w:r w:rsidRPr="00F34969">
        <w:rPr>
          <w:rFonts w:ascii="Calibri" w:hAnsi="Calibri"/>
          <w:b/>
          <w:caps/>
          <w:lang w:val="en-AU"/>
        </w:rPr>
        <w:tab/>
      </w:r>
      <w:r>
        <w:rPr>
          <w:rFonts w:ascii="Calibri" w:hAnsi="Calibri"/>
          <w:b/>
          <w:caps/>
          <w:lang w:val="en-AU"/>
        </w:rPr>
        <w:t>Health and Community Wellbeing—Standing Committee</w:t>
      </w:r>
      <w:r w:rsidRPr="00F34969">
        <w:rPr>
          <w:rFonts w:ascii="Calibri" w:hAnsi="Calibri"/>
          <w:b/>
          <w:caps/>
          <w:lang w:val="en-AU"/>
        </w:rPr>
        <w:t xml:space="preserve">—REPORT </w:t>
      </w:r>
      <w:r>
        <w:rPr>
          <w:rFonts w:ascii="Calibri" w:hAnsi="Calibri"/>
          <w:b/>
          <w:caps/>
          <w:lang w:val="en-AU"/>
        </w:rPr>
        <w:t>4</w:t>
      </w:r>
      <w:r w:rsidRPr="00F34969">
        <w:rPr>
          <w:rFonts w:ascii="Calibri" w:hAnsi="Calibri"/>
          <w:b/>
          <w:caps/>
          <w:lang w:val="en-AU"/>
        </w:rPr>
        <w:t>—</w:t>
      </w:r>
      <w:r>
        <w:rPr>
          <w:rFonts w:ascii="Calibri" w:hAnsi="Calibri"/>
          <w:b/>
          <w:caps/>
          <w:lang w:val="en-AU"/>
        </w:rPr>
        <w:t>Inquiry into the Public Health Amendment Bill 2021 (No 2)</w:t>
      </w:r>
      <w:r w:rsidRPr="00F34969">
        <w:rPr>
          <w:rFonts w:ascii="Calibri" w:hAnsi="Calibri"/>
          <w:b/>
          <w:caps/>
          <w:lang w:val="en-AU"/>
        </w:rPr>
        <w:t>—report noted</w:t>
      </w:r>
    </w:p>
    <w:p w:rsidR="00F8510A" w:rsidRPr="00F34969" w:rsidRDefault="00F8510A" w:rsidP="00F8510A">
      <w:pPr>
        <w:spacing w:before="120"/>
        <w:ind w:left="720"/>
        <w:rPr>
          <w:rFonts w:ascii="Calibri" w:hAnsi="Calibri"/>
          <w:lang w:val="en-AU"/>
        </w:rPr>
      </w:pPr>
      <w:r>
        <w:rPr>
          <w:rFonts w:ascii="Calibri" w:hAnsi="Calibri"/>
          <w:lang w:val="en-AU"/>
        </w:rPr>
        <w:t>Mr Davis</w:t>
      </w:r>
      <w:r w:rsidRPr="00F34969">
        <w:rPr>
          <w:rFonts w:ascii="Calibri" w:hAnsi="Calibri"/>
          <w:lang w:val="en-AU"/>
        </w:rPr>
        <w:t xml:space="preserve"> (Chair)</w:t>
      </w:r>
      <w:r>
        <w:rPr>
          <w:rFonts w:ascii="Calibri" w:hAnsi="Calibri"/>
          <w:lang w:val="en-AU"/>
        </w:rPr>
        <w:t>, pursuant to order,</w:t>
      </w:r>
      <w:r w:rsidRPr="00F34969">
        <w:rPr>
          <w:rFonts w:ascii="Calibri" w:hAnsi="Calibri"/>
          <w:lang w:val="en-AU"/>
        </w:rPr>
        <w:t xml:space="preserve"> presented the following report:</w:t>
      </w:r>
    </w:p>
    <w:p w:rsidR="00F8510A" w:rsidRPr="00F34969" w:rsidRDefault="00F8510A" w:rsidP="00F8510A">
      <w:pPr>
        <w:spacing w:before="120"/>
        <w:ind w:left="720"/>
        <w:rPr>
          <w:rFonts w:ascii="Calibri" w:hAnsi="Calibri"/>
          <w:iCs/>
          <w:lang w:val="en-AU"/>
        </w:rPr>
      </w:pPr>
      <w:r>
        <w:rPr>
          <w:rFonts w:ascii="Calibri" w:hAnsi="Calibri"/>
          <w:bCs/>
          <w:lang w:val="en-AU"/>
        </w:rPr>
        <w:t>Health and Community Wellbeing—Standing Committee</w:t>
      </w:r>
      <w:r w:rsidRPr="00F34969">
        <w:rPr>
          <w:rFonts w:ascii="Calibri" w:hAnsi="Calibri"/>
          <w:lang w:val="en-AU"/>
        </w:rPr>
        <w:t xml:space="preserve">—Report </w:t>
      </w:r>
      <w:r>
        <w:rPr>
          <w:rFonts w:ascii="Calibri" w:hAnsi="Calibri"/>
          <w:caps/>
          <w:lang w:val="en-AU"/>
        </w:rPr>
        <w:t>4</w:t>
      </w:r>
      <w:r w:rsidRPr="00F34969">
        <w:rPr>
          <w:rFonts w:ascii="Calibri" w:hAnsi="Calibri"/>
          <w:lang w:val="en-AU"/>
        </w:rPr>
        <w:t>—</w:t>
      </w:r>
      <w:r>
        <w:rPr>
          <w:rFonts w:ascii="Calibri" w:hAnsi="Calibri"/>
          <w:i/>
          <w:iCs/>
          <w:lang w:val="en-AU"/>
        </w:rPr>
        <w:t>Inquiry into the Public Health Amendment Bill 2021 (No 2)</w:t>
      </w:r>
      <w:r w:rsidRPr="00F34969">
        <w:rPr>
          <w:rFonts w:ascii="Calibri" w:hAnsi="Calibri"/>
          <w:i/>
          <w:iCs/>
          <w:lang w:val="en-AU"/>
        </w:rPr>
        <w:t>,</w:t>
      </w:r>
      <w:r w:rsidRPr="00F34969">
        <w:rPr>
          <w:rFonts w:ascii="Calibri" w:hAnsi="Calibri"/>
          <w:iCs/>
          <w:lang w:val="en-AU"/>
        </w:rPr>
        <w:t xml:space="preserve"> dated </w:t>
      </w:r>
      <w:r>
        <w:rPr>
          <w:rFonts w:ascii="Calibri" w:hAnsi="Calibri"/>
          <w:iCs/>
          <w:lang w:val="en-AU"/>
        </w:rPr>
        <w:t>21 February 2022</w:t>
      </w:r>
      <w:r w:rsidRPr="00F34969">
        <w:rPr>
          <w:rFonts w:ascii="Calibri" w:hAnsi="Calibri"/>
          <w:iCs/>
          <w:lang w:val="en-AU"/>
        </w:rPr>
        <w:t>, together with a copy of the extracts of the relevant minutes of proceedings—</w:t>
      </w:r>
    </w:p>
    <w:p w:rsidR="00F8510A" w:rsidRPr="00F34969" w:rsidRDefault="00F8510A" w:rsidP="00F8510A">
      <w:pPr>
        <w:spacing w:before="120"/>
        <w:ind w:left="720"/>
        <w:rPr>
          <w:rFonts w:ascii="Calibri" w:hAnsi="Calibri"/>
          <w:iCs/>
          <w:lang w:val="en-AU"/>
        </w:rPr>
      </w:pPr>
      <w:r w:rsidRPr="00F34969">
        <w:rPr>
          <w:rFonts w:ascii="Calibri" w:hAnsi="Calibri"/>
          <w:iCs/>
          <w:lang w:val="en-AU"/>
        </w:rPr>
        <w:lastRenderedPageBreak/>
        <w:t>and moved—That the report be noted.</w:t>
      </w:r>
    </w:p>
    <w:p w:rsidR="00F8510A" w:rsidRPr="00F34969" w:rsidRDefault="00F8510A" w:rsidP="00F8510A">
      <w:pPr>
        <w:spacing w:before="120"/>
        <w:ind w:left="720"/>
        <w:rPr>
          <w:rFonts w:ascii="Calibri" w:hAnsi="Calibri"/>
          <w:iCs/>
          <w:lang w:val="en-AU"/>
        </w:rPr>
      </w:pPr>
      <w:r w:rsidRPr="00F34969">
        <w:rPr>
          <w:rFonts w:ascii="Calibri" w:hAnsi="Calibri"/>
          <w:iCs/>
          <w:lang w:val="en-AU"/>
        </w:rPr>
        <w:t>Question—put and passed.</w:t>
      </w:r>
    </w:p>
    <w:p w:rsidR="00085FEB" w:rsidRPr="00085FEB" w:rsidRDefault="00085FEB" w:rsidP="00375A9B">
      <w:pPr>
        <w:keepNext/>
        <w:keepLines/>
        <w:tabs>
          <w:tab w:val="right" w:pos="339"/>
          <w:tab w:val="left" w:pos="720"/>
        </w:tabs>
        <w:spacing w:before="240"/>
        <w:ind w:left="720" w:hanging="720"/>
        <w:jc w:val="both"/>
        <w:rPr>
          <w:rFonts w:ascii="Calibri" w:hAnsi="Calibri"/>
          <w:b/>
          <w:caps/>
        </w:rPr>
      </w:pPr>
      <w:r w:rsidRPr="00085FEB">
        <w:rPr>
          <w:rFonts w:ascii="Calibri" w:hAnsi="Calibri"/>
          <w:b/>
          <w:caps/>
        </w:rPr>
        <w:tab/>
      </w:r>
      <w:r w:rsidR="00BE7E47">
        <w:rPr>
          <w:rFonts w:ascii="Calibri" w:hAnsi="Calibri"/>
          <w:b/>
          <w:bCs/>
          <w:caps/>
        </w:rPr>
        <w:fldChar w:fldCharType="begin"/>
      </w:r>
      <w:r w:rsidR="00BE7E47">
        <w:rPr>
          <w:rFonts w:ascii="Calibri" w:hAnsi="Calibri"/>
          <w:b/>
          <w:bCs/>
          <w:caps/>
        </w:rPr>
        <w:instrText xml:space="preserve"> SEQ A \* MERGEFORMAT </w:instrText>
      </w:r>
      <w:r w:rsidR="00BE7E47">
        <w:rPr>
          <w:rFonts w:ascii="Calibri" w:hAnsi="Calibri"/>
          <w:b/>
          <w:bCs/>
          <w:caps/>
        </w:rPr>
        <w:fldChar w:fldCharType="separate"/>
      </w:r>
      <w:r w:rsidR="00CB7F74">
        <w:rPr>
          <w:rFonts w:ascii="Calibri" w:hAnsi="Calibri"/>
          <w:b/>
          <w:bCs/>
          <w:caps/>
          <w:noProof/>
        </w:rPr>
        <w:t>3</w:t>
      </w:r>
      <w:r w:rsidR="00BE7E47">
        <w:rPr>
          <w:rFonts w:ascii="Calibri" w:hAnsi="Calibri"/>
          <w:b/>
          <w:bCs/>
          <w:caps/>
        </w:rPr>
        <w:fldChar w:fldCharType="end"/>
      </w:r>
      <w:r w:rsidRPr="00085FEB">
        <w:rPr>
          <w:rFonts w:ascii="Calibri" w:hAnsi="Calibri"/>
          <w:b/>
          <w:caps/>
        </w:rPr>
        <w:tab/>
        <w:t>PETITIONS AND MINISTERIAL RESPONSES—PETITIONS AND RESPONSES NOTED</w:t>
      </w:r>
    </w:p>
    <w:p w:rsidR="00085FEB" w:rsidRPr="00085FEB" w:rsidRDefault="00085FEB" w:rsidP="00375A9B">
      <w:pPr>
        <w:keepNext/>
        <w:tabs>
          <w:tab w:val="left" w:pos="1197"/>
          <w:tab w:val="left" w:pos="1767"/>
        </w:tabs>
        <w:spacing w:before="120"/>
        <w:ind w:left="720"/>
        <w:jc w:val="both"/>
        <w:rPr>
          <w:rFonts w:ascii="Calibri" w:hAnsi="Calibri"/>
          <w:b/>
          <w:color w:val="000000"/>
          <w:lang w:val="en-AU"/>
        </w:rPr>
      </w:pPr>
      <w:r w:rsidRPr="00085FEB">
        <w:rPr>
          <w:rFonts w:ascii="Calibri" w:hAnsi="Calibri"/>
          <w:b/>
          <w:color w:val="000000"/>
          <w:lang w:val="en-AU"/>
        </w:rPr>
        <w:t>Petitions</w:t>
      </w:r>
    </w:p>
    <w:p w:rsidR="00085FEB" w:rsidRPr="00085FEB" w:rsidRDefault="00085FEB" w:rsidP="00085FEB">
      <w:pPr>
        <w:tabs>
          <w:tab w:val="left" w:pos="1197"/>
          <w:tab w:val="left" w:pos="1767"/>
        </w:tabs>
        <w:spacing w:before="120"/>
        <w:ind w:left="720"/>
        <w:rPr>
          <w:rFonts w:ascii="Calibri" w:hAnsi="Calibri"/>
          <w:lang w:val="en-AU"/>
        </w:rPr>
      </w:pPr>
      <w:r w:rsidRPr="00085FEB">
        <w:rPr>
          <w:rFonts w:ascii="Calibri" w:hAnsi="Calibri"/>
          <w:lang w:val="en-AU"/>
        </w:rPr>
        <w:t>The Clerk announced that the following Members had lodged petitions for presentation:</w:t>
      </w:r>
    </w:p>
    <w:p w:rsidR="00085FEB" w:rsidRPr="00085FEB" w:rsidRDefault="005E0724" w:rsidP="00085FEB">
      <w:pPr>
        <w:tabs>
          <w:tab w:val="left" w:pos="1197"/>
          <w:tab w:val="left" w:pos="1767"/>
        </w:tabs>
        <w:spacing w:before="120"/>
        <w:ind w:left="720"/>
        <w:rPr>
          <w:rFonts w:ascii="Calibri" w:hAnsi="Calibri"/>
          <w:lang w:val="en-AU"/>
        </w:rPr>
      </w:pPr>
      <w:r>
        <w:rPr>
          <w:rFonts w:ascii="Calibri" w:hAnsi="Calibri"/>
          <w:lang w:val="en-AU"/>
        </w:rPr>
        <w:t>Ms Clay</w:t>
      </w:r>
      <w:r w:rsidR="00085FEB" w:rsidRPr="00085FEB">
        <w:rPr>
          <w:rFonts w:ascii="Calibri" w:hAnsi="Calibri"/>
          <w:lang w:val="en-AU"/>
        </w:rPr>
        <w:t xml:space="preserve">, from </w:t>
      </w:r>
      <w:r>
        <w:rPr>
          <w:rFonts w:ascii="Calibri" w:hAnsi="Calibri"/>
          <w:lang w:val="en-AU"/>
        </w:rPr>
        <w:t>523</w:t>
      </w:r>
      <w:r w:rsidR="00085FEB" w:rsidRPr="00085FEB">
        <w:rPr>
          <w:rFonts w:ascii="Calibri" w:hAnsi="Calibri"/>
          <w:lang w:val="en-AU"/>
        </w:rPr>
        <w:t xml:space="preserve"> residents, requesting that </w:t>
      </w:r>
      <w:r>
        <w:rPr>
          <w:rFonts w:ascii="Calibri" w:hAnsi="Calibri"/>
          <w:lang w:val="en-AU"/>
        </w:rPr>
        <w:t xml:space="preserve">the Assembly </w:t>
      </w:r>
      <w:r w:rsidR="008415E1">
        <w:rPr>
          <w:rFonts w:ascii="Calibri" w:hAnsi="Calibri"/>
          <w:lang w:val="en-AU"/>
        </w:rPr>
        <w:t xml:space="preserve">call on the </w:t>
      </w:r>
      <w:r w:rsidR="00413A8C">
        <w:rPr>
          <w:rFonts w:ascii="Calibri" w:hAnsi="Calibri"/>
          <w:lang w:val="en-AU"/>
        </w:rPr>
        <w:t xml:space="preserve">ACT </w:t>
      </w:r>
      <w:r w:rsidR="008415E1">
        <w:rPr>
          <w:rFonts w:ascii="Calibri" w:hAnsi="Calibri"/>
          <w:lang w:val="en-AU"/>
        </w:rPr>
        <w:t xml:space="preserve">Government to take certain action in relation to advertising in public spaces </w:t>
      </w:r>
      <w:r w:rsidR="00085FEB" w:rsidRPr="00085FEB">
        <w:rPr>
          <w:rFonts w:ascii="Calibri" w:hAnsi="Calibri"/>
          <w:lang w:val="en-AU"/>
        </w:rPr>
        <w:t>(</w:t>
      </w:r>
      <w:r>
        <w:rPr>
          <w:rFonts w:ascii="Calibri" w:hAnsi="Calibri"/>
          <w:lang w:val="en-AU"/>
        </w:rPr>
        <w:t>e-</w:t>
      </w:r>
      <w:r w:rsidR="00085FEB" w:rsidRPr="00085FEB">
        <w:rPr>
          <w:rFonts w:ascii="Calibri" w:hAnsi="Calibri"/>
          <w:lang w:val="en-AU"/>
        </w:rPr>
        <w:t xml:space="preserve">Pet </w:t>
      </w:r>
      <w:r>
        <w:rPr>
          <w:rFonts w:ascii="Calibri" w:hAnsi="Calibri"/>
          <w:lang w:val="en-AU"/>
        </w:rPr>
        <w:t>35-21</w:t>
      </w:r>
      <w:r w:rsidR="00085FEB" w:rsidRPr="00085FEB">
        <w:rPr>
          <w:rFonts w:ascii="Calibri" w:hAnsi="Calibri"/>
          <w:lang w:val="en-AU"/>
        </w:rPr>
        <w:t>).</w:t>
      </w:r>
    </w:p>
    <w:p w:rsidR="005E0724" w:rsidRPr="00354725" w:rsidRDefault="005E0724" w:rsidP="005E0724">
      <w:pPr>
        <w:tabs>
          <w:tab w:val="left" w:pos="1197"/>
          <w:tab w:val="left" w:pos="1767"/>
        </w:tabs>
        <w:spacing w:before="120"/>
        <w:ind w:left="720"/>
        <w:rPr>
          <w:rFonts w:ascii="Calibri" w:hAnsi="Calibri"/>
          <w:lang w:val="en-AU"/>
        </w:rPr>
      </w:pPr>
      <w:r w:rsidRPr="00354725">
        <w:rPr>
          <w:rFonts w:ascii="Calibri" w:hAnsi="Calibri"/>
          <w:lang w:val="en-AU"/>
        </w:rPr>
        <w:t xml:space="preserve">Pursuant to standing order 99A, this petition stands referred to the Standing Committee on </w:t>
      </w:r>
      <w:r w:rsidR="00354725">
        <w:rPr>
          <w:rFonts w:ascii="Calibri" w:hAnsi="Calibri"/>
          <w:lang w:val="en-AU"/>
        </w:rPr>
        <w:t>Planning, Transport and City Services</w:t>
      </w:r>
      <w:r w:rsidRPr="00354725">
        <w:rPr>
          <w:rFonts w:ascii="Calibri" w:hAnsi="Calibri"/>
          <w:lang w:val="en-AU"/>
        </w:rPr>
        <w:t>.</w:t>
      </w:r>
    </w:p>
    <w:p w:rsidR="00354725" w:rsidRPr="00085FEB" w:rsidRDefault="00354725" w:rsidP="00354725">
      <w:pPr>
        <w:tabs>
          <w:tab w:val="left" w:pos="1197"/>
          <w:tab w:val="left" w:pos="1767"/>
        </w:tabs>
        <w:spacing w:before="120"/>
        <w:ind w:left="720"/>
        <w:rPr>
          <w:rFonts w:ascii="Calibri" w:hAnsi="Calibri"/>
          <w:lang w:val="en-AU"/>
        </w:rPr>
      </w:pPr>
      <w:r>
        <w:rPr>
          <w:rFonts w:ascii="Calibri" w:hAnsi="Calibri"/>
          <w:lang w:val="en-AU"/>
        </w:rPr>
        <w:t>Mr Rattenbury</w:t>
      </w:r>
      <w:r w:rsidRPr="00085FEB">
        <w:rPr>
          <w:rFonts w:ascii="Calibri" w:hAnsi="Calibri"/>
          <w:lang w:val="en-AU"/>
        </w:rPr>
        <w:t xml:space="preserve">, from </w:t>
      </w:r>
      <w:r w:rsidR="008415E1">
        <w:rPr>
          <w:rFonts w:ascii="Calibri" w:hAnsi="Calibri"/>
          <w:lang w:val="en-AU"/>
        </w:rPr>
        <w:t>190</w:t>
      </w:r>
      <w:r w:rsidRPr="00085FEB">
        <w:rPr>
          <w:rFonts w:ascii="Calibri" w:hAnsi="Calibri"/>
          <w:lang w:val="en-AU"/>
        </w:rPr>
        <w:t xml:space="preserve"> residents, requesting that </w:t>
      </w:r>
      <w:r>
        <w:rPr>
          <w:rFonts w:ascii="Calibri" w:hAnsi="Calibri"/>
          <w:lang w:val="en-AU"/>
        </w:rPr>
        <w:t>the Assembly</w:t>
      </w:r>
      <w:r w:rsidR="008415E1">
        <w:rPr>
          <w:rFonts w:ascii="Calibri" w:hAnsi="Calibri"/>
          <w:lang w:val="en-AU"/>
        </w:rPr>
        <w:t xml:space="preserve"> call on the </w:t>
      </w:r>
      <w:r w:rsidR="00413A8C">
        <w:rPr>
          <w:rFonts w:ascii="Calibri" w:hAnsi="Calibri"/>
          <w:lang w:val="en-AU"/>
        </w:rPr>
        <w:t xml:space="preserve">ACT </w:t>
      </w:r>
      <w:r w:rsidR="008415E1">
        <w:rPr>
          <w:rFonts w:ascii="Calibri" w:hAnsi="Calibri"/>
          <w:lang w:val="en-AU"/>
        </w:rPr>
        <w:t>Government to</w:t>
      </w:r>
      <w:r>
        <w:rPr>
          <w:rFonts w:ascii="Calibri" w:hAnsi="Calibri"/>
          <w:lang w:val="en-AU"/>
        </w:rPr>
        <w:t xml:space="preserve"> </w:t>
      </w:r>
      <w:r w:rsidR="008415E1">
        <w:rPr>
          <w:rFonts w:ascii="Calibri" w:hAnsi="Calibri"/>
          <w:lang w:val="en-AU"/>
        </w:rPr>
        <w:t>extend</w:t>
      </w:r>
      <w:r w:rsidRPr="00085FEB">
        <w:rPr>
          <w:rFonts w:ascii="Calibri" w:hAnsi="Calibri"/>
          <w:lang w:val="en-AU"/>
        </w:rPr>
        <w:t xml:space="preserve"> </w:t>
      </w:r>
      <w:r w:rsidR="008415E1">
        <w:rPr>
          <w:rFonts w:ascii="Calibri" w:hAnsi="Calibri"/>
          <w:lang w:val="en-AU"/>
        </w:rPr>
        <w:t xml:space="preserve">the current Reid Oval fencing along Limestone Avenue </w:t>
      </w:r>
      <w:r w:rsidRPr="00085FEB">
        <w:rPr>
          <w:rFonts w:ascii="Calibri" w:hAnsi="Calibri"/>
          <w:lang w:val="en-AU"/>
        </w:rPr>
        <w:t>(</w:t>
      </w:r>
      <w:r w:rsidR="00413A8C">
        <w:rPr>
          <w:rFonts w:ascii="Calibri" w:hAnsi="Calibri"/>
          <w:lang w:val="en-AU"/>
        </w:rPr>
        <w:t>e</w:t>
      </w:r>
      <w:r w:rsidR="00413A8C">
        <w:rPr>
          <w:rFonts w:ascii="Calibri" w:hAnsi="Calibri"/>
          <w:lang w:val="en-AU"/>
        </w:rPr>
        <w:noBreakHyphen/>
        <w:t>Pet 39</w:t>
      </w:r>
      <w:r w:rsidR="00413A8C">
        <w:rPr>
          <w:rFonts w:ascii="Calibri" w:hAnsi="Calibri"/>
          <w:lang w:val="en-AU"/>
        </w:rPr>
        <w:noBreakHyphen/>
      </w:r>
      <w:r>
        <w:rPr>
          <w:rFonts w:ascii="Calibri" w:hAnsi="Calibri"/>
          <w:lang w:val="en-AU"/>
        </w:rPr>
        <w:t>21</w:t>
      </w:r>
      <w:r w:rsidRPr="00085FEB">
        <w:rPr>
          <w:rFonts w:ascii="Calibri" w:hAnsi="Calibri"/>
          <w:lang w:val="en-AU"/>
        </w:rPr>
        <w:t>).</w:t>
      </w:r>
    </w:p>
    <w:p w:rsidR="00085FEB" w:rsidRPr="00085FEB" w:rsidRDefault="005E0724" w:rsidP="00085FEB">
      <w:pPr>
        <w:tabs>
          <w:tab w:val="left" w:pos="1197"/>
          <w:tab w:val="left" w:pos="1767"/>
        </w:tabs>
        <w:spacing w:before="120"/>
        <w:ind w:left="720"/>
        <w:rPr>
          <w:rFonts w:ascii="Calibri" w:hAnsi="Calibri"/>
          <w:lang w:val="en-AU"/>
        </w:rPr>
      </w:pPr>
      <w:r>
        <w:rPr>
          <w:rFonts w:ascii="Calibri" w:hAnsi="Calibri"/>
          <w:lang w:val="en-AU"/>
        </w:rPr>
        <w:t>Mr Braddock</w:t>
      </w:r>
      <w:r w:rsidR="00085FEB" w:rsidRPr="00085FEB">
        <w:rPr>
          <w:rFonts w:ascii="Calibri" w:hAnsi="Calibri"/>
          <w:lang w:val="en-AU"/>
        </w:rPr>
        <w:t xml:space="preserve">, from </w:t>
      </w:r>
      <w:r w:rsidR="001E0145">
        <w:rPr>
          <w:rFonts w:ascii="Calibri" w:hAnsi="Calibri"/>
          <w:lang w:val="en-AU"/>
        </w:rPr>
        <w:t>57</w:t>
      </w:r>
      <w:r w:rsidR="00085FEB" w:rsidRPr="00085FEB">
        <w:rPr>
          <w:rFonts w:ascii="Calibri" w:hAnsi="Calibri"/>
          <w:lang w:val="en-AU"/>
        </w:rPr>
        <w:t xml:space="preserve"> residents, requesting that </w:t>
      </w:r>
      <w:r>
        <w:rPr>
          <w:rFonts w:ascii="Calibri" w:hAnsi="Calibri"/>
          <w:lang w:val="en-AU"/>
        </w:rPr>
        <w:t xml:space="preserve">the Assembly </w:t>
      </w:r>
      <w:r w:rsidR="008415E1">
        <w:rPr>
          <w:rFonts w:ascii="Calibri" w:hAnsi="Calibri"/>
          <w:lang w:val="en-AU"/>
        </w:rPr>
        <w:t xml:space="preserve">call on the </w:t>
      </w:r>
      <w:r w:rsidR="00413A8C">
        <w:rPr>
          <w:rFonts w:ascii="Calibri" w:hAnsi="Calibri"/>
          <w:lang w:val="en-AU"/>
        </w:rPr>
        <w:t xml:space="preserve">ACT </w:t>
      </w:r>
      <w:r w:rsidR="008415E1">
        <w:rPr>
          <w:rFonts w:ascii="Calibri" w:hAnsi="Calibri"/>
          <w:lang w:val="en-AU"/>
        </w:rPr>
        <w:t>Government to supply free Rapid Antigen Tests to</w:t>
      </w:r>
      <w:r w:rsidR="00413A8C">
        <w:rPr>
          <w:rFonts w:ascii="Calibri" w:hAnsi="Calibri"/>
          <w:lang w:val="en-AU"/>
        </w:rPr>
        <w:t xml:space="preserve"> teachers at community language schools</w:t>
      </w:r>
      <w:r w:rsidR="00085FEB" w:rsidRPr="00085FEB">
        <w:rPr>
          <w:rFonts w:ascii="Calibri" w:hAnsi="Calibri"/>
          <w:lang w:val="en-AU"/>
        </w:rPr>
        <w:t xml:space="preserve"> (</w:t>
      </w:r>
      <w:r>
        <w:rPr>
          <w:rFonts w:ascii="Calibri" w:hAnsi="Calibri"/>
          <w:lang w:val="en-AU"/>
        </w:rPr>
        <w:t>e-</w:t>
      </w:r>
      <w:r w:rsidR="00085FEB" w:rsidRPr="00085FEB">
        <w:rPr>
          <w:rFonts w:ascii="Calibri" w:hAnsi="Calibri"/>
          <w:lang w:val="en-AU"/>
        </w:rPr>
        <w:t xml:space="preserve">Pet </w:t>
      </w:r>
      <w:r>
        <w:rPr>
          <w:rFonts w:ascii="Calibri" w:hAnsi="Calibri"/>
          <w:lang w:val="en-AU"/>
        </w:rPr>
        <w:t>3-22</w:t>
      </w:r>
      <w:r w:rsidR="00085FEB" w:rsidRPr="00085FEB">
        <w:rPr>
          <w:rFonts w:ascii="Calibri" w:hAnsi="Calibri"/>
          <w:lang w:val="en-AU"/>
        </w:rPr>
        <w:t>).</w:t>
      </w:r>
    </w:p>
    <w:p w:rsidR="00085FEB" w:rsidRPr="00085FEB" w:rsidRDefault="00085FEB" w:rsidP="00085FEB">
      <w:pPr>
        <w:tabs>
          <w:tab w:val="left" w:pos="1197"/>
          <w:tab w:val="left" w:pos="1767"/>
        </w:tabs>
        <w:spacing w:before="120"/>
        <w:ind w:left="720"/>
        <w:rPr>
          <w:rFonts w:ascii="Calibri" w:hAnsi="Calibri"/>
          <w:b/>
          <w:lang w:val="en-AU"/>
        </w:rPr>
      </w:pPr>
      <w:r w:rsidRPr="00085FEB">
        <w:rPr>
          <w:rFonts w:ascii="Calibri" w:hAnsi="Calibri"/>
          <w:b/>
          <w:lang w:val="en-AU"/>
        </w:rPr>
        <w:t>Ministerial responses</w:t>
      </w:r>
    </w:p>
    <w:p w:rsidR="00085FEB" w:rsidRPr="00085FEB" w:rsidRDefault="00085FEB" w:rsidP="00085FEB">
      <w:pPr>
        <w:tabs>
          <w:tab w:val="left" w:pos="1197"/>
          <w:tab w:val="left" w:pos="1767"/>
        </w:tabs>
        <w:spacing w:before="120"/>
        <w:ind w:left="720"/>
        <w:rPr>
          <w:rFonts w:ascii="Calibri" w:hAnsi="Calibri"/>
          <w:lang w:val="en-AU"/>
        </w:rPr>
      </w:pPr>
      <w:r w:rsidRPr="00085FEB">
        <w:rPr>
          <w:rFonts w:ascii="Calibri" w:hAnsi="Calibri"/>
          <w:lang w:val="en-AU"/>
        </w:rPr>
        <w:t>The Clerk announced that the following responses to petitions had been lodged:</w:t>
      </w:r>
    </w:p>
    <w:p w:rsidR="00FF5D6D" w:rsidRPr="00085FEB" w:rsidRDefault="00FF5D6D" w:rsidP="00FF5D6D">
      <w:pPr>
        <w:tabs>
          <w:tab w:val="left" w:pos="1197"/>
          <w:tab w:val="left" w:pos="1767"/>
        </w:tabs>
        <w:spacing w:before="120"/>
        <w:ind w:left="720"/>
        <w:rPr>
          <w:rFonts w:ascii="Calibri" w:hAnsi="Calibri"/>
          <w:lang w:val="en-AU"/>
        </w:rPr>
      </w:pPr>
      <w:r>
        <w:rPr>
          <w:rFonts w:ascii="Calibri" w:hAnsi="Calibri"/>
          <w:lang w:val="en-AU"/>
        </w:rPr>
        <w:t>Ms Berry (Minister for Sport and Recreation)</w:t>
      </w:r>
      <w:r w:rsidRPr="00085FEB">
        <w:rPr>
          <w:rFonts w:ascii="Calibri" w:hAnsi="Calibri"/>
          <w:lang w:val="en-AU"/>
        </w:rPr>
        <w:t xml:space="preserve">, dated </w:t>
      </w:r>
      <w:r>
        <w:rPr>
          <w:rFonts w:ascii="Calibri" w:hAnsi="Calibri"/>
          <w:lang w:val="en-AU"/>
        </w:rPr>
        <w:t>8 February 2022</w:t>
      </w:r>
      <w:r w:rsidRPr="00085FEB">
        <w:rPr>
          <w:rFonts w:ascii="Calibri" w:hAnsi="Calibri"/>
          <w:lang w:val="en-AU"/>
        </w:rPr>
        <w:t xml:space="preserve">—Response to </w:t>
      </w:r>
      <w:r>
        <w:rPr>
          <w:rFonts w:ascii="Calibri" w:hAnsi="Calibri"/>
          <w:lang w:val="en-AU"/>
        </w:rPr>
        <w:t>e</w:t>
      </w:r>
      <w:r>
        <w:rPr>
          <w:rFonts w:ascii="Calibri" w:hAnsi="Calibri"/>
          <w:lang w:val="en-AU"/>
        </w:rPr>
        <w:noBreakHyphen/>
        <w:t>p</w:t>
      </w:r>
      <w:r w:rsidRPr="00695B80">
        <w:rPr>
          <w:rFonts w:ascii="Calibri" w:hAnsi="Calibri"/>
          <w:lang w:val="en-AU"/>
        </w:rPr>
        <w:t>et</w:t>
      </w:r>
      <w:r>
        <w:rPr>
          <w:rFonts w:ascii="Calibri" w:hAnsi="Calibri"/>
          <w:lang w:val="en-AU"/>
        </w:rPr>
        <w:t>ition</w:t>
      </w:r>
      <w:r w:rsidRPr="00695B80">
        <w:rPr>
          <w:rFonts w:ascii="Calibri" w:hAnsi="Calibri"/>
          <w:lang w:val="en-AU"/>
        </w:rPr>
        <w:t xml:space="preserve"> </w:t>
      </w:r>
      <w:r>
        <w:rPr>
          <w:rFonts w:ascii="Calibri" w:hAnsi="Calibri"/>
          <w:lang w:val="en-AU"/>
        </w:rPr>
        <w:t>42-21 and petition 47-21</w:t>
      </w:r>
      <w:r w:rsidRPr="00085FEB">
        <w:rPr>
          <w:rFonts w:ascii="Calibri" w:hAnsi="Calibri"/>
          <w:lang w:val="en-AU"/>
        </w:rPr>
        <w:t xml:space="preserve">, lodged by </w:t>
      </w:r>
      <w:r>
        <w:rPr>
          <w:rFonts w:ascii="Calibri" w:hAnsi="Calibri"/>
          <w:lang w:val="en-AU"/>
        </w:rPr>
        <w:t>Mrs Jones</w:t>
      </w:r>
      <w:r w:rsidRPr="00085FEB">
        <w:rPr>
          <w:rFonts w:ascii="Calibri" w:hAnsi="Calibri"/>
          <w:lang w:val="en-AU"/>
        </w:rPr>
        <w:t xml:space="preserve"> on </w:t>
      </w:r>
      <w:r>
        <w:rPr>
          <w:rFonts w:ascii="Calibri" w:hAnsi="Calibri"/>
          <w:lang w:val="en-AU"/>
        </w:rPr>
        <w:t>30 November 2021</w:t>
      </w:r>
      <w:r w:rsidRPr="00085FEB">
        <w:rPr>
          <w:rFonts w:ascii="Calibri" w:hAnsi="Calibri"/>
          <w:lang w:val="en-AU"/>
        </w:rPr>
        <w:t xml:space="preserve">, concerning </w:t>
      </w:r>
      <w:r w:rsidR="00413A8C">
        <w:rPr>
          <w:rFonts w:ascii="Calibri" w:hAnsi="Calibri"/>
          <w:lang w:val="en-AU"/>
        </w:rPr>
        <w:t xml:space="preserve">the </w:t>
      </w:r>
      <w:r>
        <w:rPr>
          <w:rFonts w:ascii="Calibri" w:hAnsi="Calibri"/>
          <w:lang w:val="en-AU"/>
        </w:rPr>
        <w:t>provision of a grant to upgrade the Phillip Pool</w:t>
      </w:r>
      <w:r w:rsidRPr="00085FEB">
        <w:rPr>
          <w:rFonts w:ascii="Calibri" w:hAnsi="Calibri"/>
          <w:lang w:val="en-AU"/>
        </w:rPr>
        <w:t>.</w:t>
      </w:r>
    </w:p>
    <w:p w:rsidR="00085FEB" w:rsidRPr="00085FEB" w:rsidRDefault="00A430A2" w:rsidP="00085FEB">
      <w:pPr>
        <w:tabs>
          <w:tab w:val="left" w:pos="1197"/>
          <w:tab w:val="left" w:pos="1767"/>
        </w:tabs>
        <w:spacing w:before="120"/>
        <w:ind w:left="720"/>
        <w:rPr>
          <w:rFonts w:ascii="Calibri" w:hAnsi="Calibri"/>
          <w:lang w:val="en-AU"/>
        </w:rPr>
      </w:pPr>
      <w:r>
        <w:rPr>
          <w:rFonts w:ascii="Calibri" w:hAnsi="Calibri"/>
          <w:lang w:val="en-AU"/>
        </w:rPr>
        <w:t>Ms Berry (Minister for Sport and Recreation)</w:t>
      </w:r>
      <w:r w:rsidR="00085FEB" w:rsidRPr="00085FEB">
        <w:rPr>
          <w:rFonts w:ascii="Calibri" w:hAnsi="Calibri"/>
          <w:lang w:val="en-AU"/>
        </w:rPr>
        <w:t xml:space="preserve">, dated </w:t>
      </w:r>
      <w:r>
        <w:rPr>
          <w:rFonts w:ascii="Calibri" w:hAnsi="Calibri"/>
          <w:lang w:val="en-AU"/>
        </w:rPr>
        <w:t>8 February 2022</w:t>
      </w:r>
      <w:r w:rsidR="00085FEB" w:rsidRPr="00085FEB">
        <w:rPr>
          <w:rFonts w:ascii="Calibri" w:hAnsi="Calibri"/>
          <w:lang w:val="en-AU"/>
        </w:rPr>
        <w:t xml:space="preserve">—Response to </w:t>
      </w:r>
      <w:r w:rsidR="002210C2">
        <w:rPr>
          <w:rFonts w:ascii="Calibri" w:hAnsi="Calibri"/>
          <w:lang w:val="en-AU"/>
        </w:rPr>
        <w:t>e</w:t>
      </w:r>
      <w:r w:rsidR="002210C2">
        <w:rPr>
          <w:rFonts w:ascii="Calibri" w:hAnsi="Calibri"/>
          <w:lang w:val="en-AU"/>
        </w:rPr>
        <w:noBreakHyphen/>
      </w:r>
      <w:r w:rsidR="00085FEB" w:rsidRPr="00085FEB">
        <w:rPr>
          <w:rFonts w:ascii="Calibri" w:hAnsi="Calibri"/>
          <w:lang w:val="en-AU"/>
        </w:rPr>
        <w:t xml:space="preserve">petition No </w:t>
      </w:r>
      <w:r>
        <w:rPr>
          <w:rFonts w:ascii="Calibri" w:hAnsi="Calibri"/>
          <w:lang w:val="en-AU"/>
        </w:rPr>
        <w:t>23-21</w:t>
      </w:r>
      <w:r w:rsidR="002210C2">
        <w:rPr>
          <w:rFonts w:ascii="Calibri" w:hAnsi="Calibri"/>
          <w:lang w:val="en-AU"/>
        </w:rPr>
        <w:t xml:space="preserve"> and petition No 48-21</w:t>
      </w:r>
      <w:r w:rsidR="00085FEB" w:rsidRPr="00085FEB">
        <w:rPr>
          <w:rFonts w:ascii="Calibri" w:hAnsi="Calibri"/>
          <w:lang w:val="en-AU"/>
        </w:rPr>
        <w:t xml:space="preserve">, lodged by </w:t>
      </w:r>
      <w:r>
        <w:rPr>
          <w:rFonts w:ascii="Calibri" w:hAnsi="Calibri"/>
          <w:lang w:val="en-AU"/>
        </w:rPr>
        <w:t>Ms Davidson</w:t>
      </w:r>
      <w:r w:rsidR="00085FEB" w:rsidRPr="00085FEB">
        <w:rPr>
          <w:rFonts w:ascii="Calibri" w:hAnsi="Calibri"/>
          <w:lang w:val="en-AU"/>
        </w:rPr>
        <w:t xml:space="preserve"> on </w:t>
      </w:r>
      <w:r w:rsidR="002210C2">
        <w:rPr>
          <w:rFonts w:ascii="Calibri" w:hAnsi="Calibri"/>
          <w:lang w:val="en-AU"/>
        </w:rPr>
        <w:t>30 November and 1 December 2021</w:t>
      </w:r>
      <w:r w:rsidR="00085FEB" w:rsidRPr="00085FEB">
        <w:rPr>
          <w:rFonts w:ascii="Calibri" w:hAnsi="Calibri"/>
          <w:lang w:val="en-AU"/>
        </w:rPr>
        <w:t xml:space="preserve">, </w:t>
      </w:r>
      <w:r w:rsidR="00FF5D6D">
        <w:rPr>
          <w:rFonts w:ascii="Calibri" w:hAnsi="Calibri"/>
          <w:lang w:val="en-AU"/>
        </w:rPr>
        <w:t xml:space="preserve">respectively, </w:t>
      </w:r>
      <w:r w:rsidR="00085FEB" w:rsidRPr="00085FEB">
        <w:rPr>
          <w:rFonts w:ascii="Calibri" w:hAnsi="Calibri"/>
          <w:lang w:val="en-AU"/>
        </w:rPr>
        <w:t xml:space="preserve">concerning </w:t>
      </w:r>
      <w:r w:rsidR="002210C2">
        <w:rPr>
          <w:rFonts w:ascii="Calibri" w:hAnsi="Calibri"/>
          <w:lang w:val="en-AU"/>
        </w:rPr>
        <w:t>a multi-purpose indoor sports stadium in the Woden Town Centre</w:t>
      </w:r>
      <w:r w:rsidR="00085FEB" w:rsidRPr="00085FEB">
        <w:rPr>
          <w:rFonts w:ascii="Calibri" w:hAnsi="Calibri"/>
          <w:lang w:val="en-AU"/>
        </w:rPr>
        <w:t>.</w:t>
      </w:r>
    </w:p>
    <w:p w:rsidR="00413A8C" w:rsidRDefault="00413A8C" w:rsidP="00413A8C">
      <w:pPr>
        <w:spacing w:before="120"/>
        <w:ind w:left="720"/>
        <w:rPr>
          <w:rFonts w:ascii="Calibri" w:hAnsi="Calibri"/>
          <w:lang w:val="en-AU"/>
        </w:rPr>
      </w:pPr>
      <w:r>
        <w:rPr>
          <w:rFonts w:ascii="Calibri" w:hAnsi="Calibri"/>
          <w:lang w:val="en-AU"/>
        </w:rPr>
        <w:lastRenderedPageBreak/>
        <w:t>Mr Gentleman (Minister for Police and Emergency Services), dated 8 February 2022—Response to petition No 45-21, lodged by Mrs Jones on 11 November 2021, concerning an increased police presence at the Coombs convenience store.</w:t>
      </w:r>
    </w:p>
    <w:p w:rsidR="00FF5D6D" w:rsidRPr="00085FEB" w:rsidRDefault="00FF5D6D" w:rsidP="00FF5D6D">
      <w:pPr>
        <w:tabs>
          <w:tab w:val="left" w:pos="1197"/>
          <w:tab w:val="left" w:pos="1767"/>
        </w:tabs>
        <w:spacing w:before="120"/>
        <w:ind w:left="720"/>
        <w:rPr>
          <w:rFonts w:ascii="Calibri" w:hAnsi="Calibri"/>
          <w:lang w:val="en-AU"/>
        </w:rPr>
      </w:pPr>
      <w:r>
        <w:rPr>
          <w:rFonts w:ascii="Calibri" w:hAnsi="Calibri"/>
          <w:lang w:val="en-AU"/>
        </w:rPr>
        <w:t>Ms Berry (Minister for Sport and Recreation)</w:t>
      </w:r>
      <w:r w:rsidRPr="00085FEB">
        <w:rPr>
          <w:rFonts w:ascii="Calibri" w:hAnsi="Calibri"/>
          <w:lang w:val="en-AU"/>
        </w:rPr>
        <w:t xml:space="preserve">, dated </w:t>
      </w:r>
      <w:r>
        <w:rPr>
          <w:rFonts w:ascii="Calibri" w:hAnsi="Calibri"/>
          <w:lang w:val="en-AU"/>
        </w:rPr>
        <w:t>24 February 2022</w:t>
      </w:r>
      <w:r w:rsidRPr="00085FEB">
        <w:rPr>
          <w:rFonts w:ascii="Calibri" w:hAnsi="Calibri"/>
          <w:lang w:val="en-AU"/>
        </w:rPr>
        <w:t xml:space="preserve">—Response to </w:t>
      </w:r>
      <w:r>
        <w:rPr>
          <w:rFonts w:ascii="Calibri" w:hAnsi="Calibri"/>
          <w:lang w:val="en-AU"/>
        </w:rPr>
        <w:t>e</w:t>
      </w:r>
      <w:r>
        <w:rPr>
          <w:rFonts w:ascii="Calibri" w:hAnsi="Calibri"/>
          <w:lang w:val="en-AU"/>
        </w:rPr>
        <w:noBreakHyphen/>
      </w:r>
      <w:r w:rsidRPr="00085FEB">
        <w:rPr>
          <w:rFonts w:ascii="Calibri" w:hAnsi="Calibri"/>
          <w:lang w:val="en-AU"/>
        </w:rPr>
        <w:t xml:space="preserve">petition No </w:t>
      </w:r>
      <w:r>
        <w:rPr>
          <w:rFonts w:ascii="Calibri" w:hAnsi="Calibri"/>
          <w:lang w:val="en-AU"/>
        </w:rPr>
        <w:t>46-21</w:t>
      </w:r>
      <w:r w:rsidRPr="00085FEB">
        <w:rPr>
          <w:rFonts w:ascii="Calibri" w:hAnsi="Calibri"/>
          <w:lang w:val="en-AU"/>
        </w:rPr>
        <w:t xml:space="preserve">, lodged by </w:t>
      </w:r>
      <w:r>
        <w:rPr>
          <w:rFonts w:ascii="Calibri" w:hAnsi="Calibri"/>
          <w:lang w:val="en-AU"/>
        </w:rPr>
        <w:t>Ms Clay</w:t>
      </w:r>
      <w:r w:rsidRPr="00085FEB">
        <w:rPr>
          <w:rFonts w:ascii="Calibri" w:hAnsi="Calibri"/>
          <w:lang w:val="en-AU"/>
        </w:rPr>
        <w:t xml:space="preserve"> on </w:t>
      </w:r>
      <w:r>
        <w:rPr>
          <w:rFonts w:ascii="Calibri" w:hAnsi="Calibri"/>
          <w:lang w:val="en-AU"/>
        </w:rPr>
        <w:t>2 December 2021</w:t>
      </w:r>
      <w:r w:rsidRPr="00085FEB">
        <w:rPr>
          <w:rFonts w:ascii="Calibri" w:hAnsi="Calibri"/>
          <w:lang w:val="en-AU"/>
        </w:rPr>
        <w:t xml:space="preserve">, concerning </w:t>
      </w:r>
      <w:r>
        <w:rPr>
          <w:rFonts w:ascii="Calibri" w:hAnsi="Calibri"/>
          <w:lang w:val="en-AU"/>
        </w:rPr>
        <w:t>investment in cricket infrastructure in eastern Belconnen</w:t>
      </w:r>
      <w:r w:rsidRPr="00085FEB">
        <w:rPr>
          <w:rFonts w:ascii="Calibri" w:hAnsi="Calibri"/>
          <w:lang w:val="en-AU"/>
        </w:rPr>
        <w:t>.</w:t>
      </w:r>
    </w:p>
    <w:p w:rsidR="00FF5D6D" w:rsidRPr="00085FEB" w:rsidRDefault="00FF5D6D" w:rsidP="00FF5D6D">
      <w:pPr>
        <w:tabs>
          <w:tab w:val="left" w:pos="1197"/>
          <w:tab w:val="left" w:pos="1767"/>
        </w:tabs>
        <w:spacing w:before="120"/>
        <w:ind w:left="720"/>
        <w:rPr>
          <w:rFonts w:ascii="Calibri" w:hAnsi="Calibri"/>
          <w:lang w:val="en-AU"/>
        </w:rPr>
      </w:pPr>
      <w:r>
        <w:rPr>
          <w:rFonts w:ascii="Calibri" w:hAnsi="Calibri"/>
          <w:lang w:val="en-AU"/>
        </w:rPr>
        <w:t>Mr Steel (Minister for Transport and City Services)</w:t>
      </w:r>
      <w:r w:rsidRPr="00085FEB">
        <w:rPr>
          <w:rFonts w:ascii="Calibri" w:hAnsi="Calibri"/>
          <w:lang w:val="en-AU"/>
        </w:rPr>
        <w:t xml:space="preserve">, dated </w:t>
      </w:r>
      <w:r>
        <w:rPr>
          <w:rFonts w:ascii="Calibri" w:hAnsi="Calibri"/>
          <w:lang w:val="en-AU"/>
        </w:rPr>
        <w:t>24 February 2022</w:t>
      </w:r>
      <w:r w:rsidRPr="00085FEB">
        <w:rPr>
          <w:rFonts w:ascii="Calibri" w:hAnsi="Calibri"/>
          <w:lang w:val="en-AU"/>
        </w:rPr>
        <w:t xml:space="preserve">—Response to </w:t>
      </w:r>
      <w:r>
        <w:rPr>
          <w:rFonts w:ascii="Calibri" w:hAnsi="Calibri"/>
          <w:lang w:val="en-AU"/>
        </w:rPr>
        <w:t>e-</w:t>
      </w:r>
      <w:r w:rsidRPr="00085FEB">
        <w:rPr>
          <w:rFonts w:ascii="Calibri" w:hAnsi="Calibri"/>
          <w:lang w:val="en-AU"/>
        </w:rPr>
        <w:t xml:space="preserve">petition No </w:t>
      </w:r>
      <w:r>
        <w:rPr>
          <w:rFonts w:ascii="Calibri" w:hAnsi="Calibri"/>
          <w:lang w:val="en-AU"/>
        </w:rPr>
        <w:t>30-21</w:t>
      </w:r>
      <w:r w:rsidRPr="00085FEB">
        <w:rPr>
          <w:rFonts w:ascii="Calibri" w:hAnsi="Calibri"/>
          <w:lang w:val="en-AU"/>
        </w:rPr>
        <w:t xml:space="preserve">, lodged by </w:t>
      </w:r>
      <w:r>
        <w:rPr>
          <w:rFonts w:ascii="Calibri" w:hAnsi="Calibri"/>
          <w:lang w:val="en-AU"/>
        </w:rPr>
        <w:t>Mrs Jones</w:t>
      </w:r>
      <w:r w:rsidRPr="00085FEB">
        <w:rPr>
          <w:rFonts w:ascii="Calibri" w:hAnsi="Calibri"/>
          <w:lang w:val="en-AU"/>
        </w:rPr>
        <w:t xml:space="preserve"> on </w:t>
      </w:r>
      <w:r>
        <w:rPr>
          <w:rFonts w:ascii="Calibri" w:hAnsi="Calibri"/>
          <w:lang w:val="en-AU"/>
        </w:rPr>
        <w:t>2 December 2021</w:t>
      </w:r>
      <w:r w:rsidRPr="00085FEB">
        <w:rPr>
          <w:rFonts w:ascii="Calibri" w:hAnsi="Calibri"/>
          <w:lang w:val="en-AU"/>
        </w:rPr>
        <w:t>, concerning</w:t>
      </w:r>
      <w:r w:rsidR="003B28AE">
        <w:rPr>
          <w:rFonts w:ascii="Calibri" w:hAnsi="Calibri"/>
          <w:lang w:val="en-AU"/>
        </w:rPr>
        <w:t xml:space="preserve"> the construction of </w:t>
      </w:r>
      <w:r>
        <w:rPr>
          <w:rFonts w:ascii="Calibri" w:hAnsi="Calibri"/>
          <w:lang w:val="en-AU"/>
        </w:rPr>
        <w:t>fully fenced playgrounds</w:t>
      </w:r>
      <w:r w:rsidR="003B28AE">
        <w:rPr>
          <w:rFonts w:ascii="Calibri" w:hAnsi="Calibri"/>
          <w:lang w:val="en-AU"/>
        </w:rPr>
        <w:t>,</w:t>
      </w:r>
      <w:r>
        <w:rPr>
          <w:rFonts w:ascii="Calibri" w:hAnsi="Calibri"/>
          <w:lang w:val="en-AU"/>
        </w:rPr>
        <w:t xml:space="preserve"> </w:t>
      </w:r>
      <w:r w:rsidR="003B28AE">
        <w:rPr>
          <w:rFonts w:ascii="Calibri" w:hAnsi="Calibri"/>
          <w:lang w:val="en-AU"/>
        </w:rPr>
        <w:t xml:space="preserve">incorporating the needs of </w:t>
      </w:r>
      <w:r>
        <w:rPr>
          <w:rFonts w:ascii="Calibri" w:hAnsi="Calibri"/>
          <w:lang w:val="en-AU"/>
        </w:rPr>
        <w:t>children with autism</w:t>
      </w:r>
      <w:r w:rsidR="003B28AE">
        <w:rPr>
          <w:rFonts w:ascii="Calibri" w:hAnsi="Calibri"/>
          <w:lang w:val="en-AU"/>
        </w:rPr>
        <w:t>,</w:t>
      </w:r>
      <w:r>
        <w:rPr>
          <w:rFonts w:ascii="Calibri" w:hAnsi="Calibri"/>
          <w:lang w:val="en-AU"/>
        </w:rPr>
        <w:t xml:space="preserve"> </w:t>
      </w:r>
      <w:r w:rsidR="003B28AE">
        <w:rPr>
          <w:rFonts w:ascii="Calibri" w:hAnsi="Calibri"/>
          <w:lang w:val="en-AU"/>
        </w:rPr>
        <w:t>at</w:t>
      </w:r>
      <w:r>
        <w:rPr>
          <w:rFonts w:ascii="Calibri" w:hAnsi="Calibri"/>
          <w:lang w:val="en-AU"/>
        </w:rPr>
        <w:t xml:space="preserve"> Kambah and Throsby</w:t>
      </w:r>
      <w:r w:rsidRPr="00085FEB">
        <w:rPr>
          <w:rFonts w:ascii="Calibri" w:hAnsi="Calibri"/>
          <w:lang w:val="en-AU"/>
        </w:rPr>
        <w:t>.</w:t>
      </w:r>
    </w:p>
    <w:p w:rsidR="00354725" w:rsidRPr="00085FEB" w:rsidRDefault="002210C2" w:rsidP="00354725">
      <w:pPr>
        <w:tabs>
          <w:tab w:val="left" w:pos="1197"/>
          <w:tab w:val="left" w:pos="1767"/>
        </w:tabs>
        <w:spacing w:before="120"/>
        <w:ind w:left="720"/>
        <w:rPr>
          <w:rFonts w:ascii="Calibri" w:hAnsi="Calibri"/>
          <w:lang w:val="en-AU"/>
        </w:rPr>
      </w:pPr>
      <w:r>
        <w:rPr>
          <w:rFonts w:ascii="Calibri" w:hAnsi="Calibri"/>
          <w:lang w:val="en-AU"/>
        </w:rPr>
        <w:t>Ms Davidson (Minister for Mental Health)</w:t>
      </w:r>
      <w:r w:rsidR="00354725" w:rsidRPr="00085FEB">
        <w:rPr>
          <w:rFonts w:ascii="Calibri" w:hAnsi="Calibri"/>
          <w:lang w:val="en-AU"/>
        </w:rPr>
        <w:t xml:space="preserve">, dated </w:t>
      </w:r>
      <w:r>
        <w:rPr>
          <w:rFonts w:ascii="Calibri" w:hAnsi="Calibri"/>
          <w:lang w:val="en-AU"/>
        </w:rPr>
        <w:t>28 February 2022</w:t>
      </w:r>
      <w:r w:rsidR="00354725" w:rsidRPr="00085FEB">
        <w:rPr>
          <w:rFonts w:ascii="Calibri" w:hAnsi="Calibri"/>
          <w:lang w:val="en-AU"/>
        </w:rPr>
        <w:t xml:space="preserve">—Response to </w:t>
      </w:r>
      <w:r w:rsidR="00FF5D6D">
        <w:rPr>
          <w:rFonts w:ascii="Calibri" w:hAnsi="Calibri"/>
          <w:lang w:val="en-AU"/>
        </w:rPr>
        <w:t>e</w:t>
      </w:r>
      <w:r w:rsidR="00FF5D6D">
        <w:rPr>
          <w:rFonts w:ascii="Calibri" w:hAnsi="Calibri"/>
          <w:lang w:val="en-AU"/>
        </w:rPr>
        <w:noBreakHyphen/>
      </w:r>
      <w:r w:rsidR="00354725" w:rsidRPr="00085FEB">
        <w:rPr>
          <w:rFonts w:ascii="Calibri" w:hAnsi="Calibri"/>
          <w:lang w:val="en-AU"/>
        </w:rPr>
        <w:t xml:space="preserve">petition No </w:t>
      </w:r>
      <w:r>
        <w:rPr>
          <w:rFonts w:ascii="Calibri" w:hAnsi="Calibri"/>
          <w:lang w:val="en-AU"/>
        </w:rPr>
        <w:t>34-21</w:t>
      </w:r>
      <w:r w:rsidR="00354725" w:rsidRPr="00085FEB">
        <w:rPr>
          <w:rFonts w:ascii="Calibri" w:hAnsi="Calibri"/>
          <w:lang w:val="en-AU"/>
        </w:rPr>
        <w:t xml:space="preserve">, lodged by </w:t>
      </w:r>
      <w:r>
        <w:rPr>
          <w:rFonts w:ascii="Calibri" w:hAnsi="Calibri"/>
          <w:lang w:val="en-AU"/>
        </w:rPr>
        <w:t>Dr Paterson</w:t>
      </w:r>
      <w:r w:rsidR="00354725" w:rsidRPr="00085FEB">
        <w:rPr>
          <w:rFonts w:ascii="Calibri" w:hAnsi="Calibri"/>
          <w:lang w:val="en-AU"/>
        </w:rPr>
        <w:t xml:space="preserve"> on </w:t>
      </w:r>
      <w:r>
        <w:rPr>
          <w:rFonts w:ascii="Calibri" w:hAnsi="Calibri"/>
          <w:lang w:val="en-AU"/>
        </w:rPr>
        <w:t>30 November 2021</w:t>
      </w:r>
      <w:r w:rsidR="00354725" w:rsidRPr="00085FEB">
        <w:rPr>
          <w:rFonts w:ascii="Calibri" w:hAnsi="Calibri"/>
          <w:lang w:val="en-AU"/>
        </w:rPr>
        <w:t xml:space="preserve">, concerning </w:t>
      </w:r>
      <w:r>
        <w:rPr>
          <w:rFonts w:ascii="Calibri" w:hAnsi="Calibri"/>
          <w:lang w:val="en-AU"/>
        </w:rPr>
        <w:t>the ACT Eating Disorders Position Statement</w:t>
      </w:r>
      <w:r w:rsidR="0089169A">
        <w:rPr>
          <w:rFonts w:ascii="Calibri" w:hAnsi="Calibri"/>
          <w:lang w:val="en-AU"/>
        </w:rPr>
        <w:t xml:space="preserve">, </w:t>
      </w:r>
      <w:r w:rsidR="00413A8C">
        <w:rPr>
          <w:rFonts w:ascii="Calibri" w:hAnsi="Calibri"/>
          <w:lang w:val="en-AU"/>
        </w:rPr>
        <w:t>including</w:t>
      </w:r>
      <w:r w:rsidR="0089169A">
        <w:rPr>
          <w:rFonts w:ascii="Calibri" w:hAnsi="Calibri"/>
          <w:lang w:val="en-AU"/>
        </w:rPr>
        <w:t xml:space="preserve"> an update to the Position Statement.</w:t>
      </w:r>
    </w:p>
    <w:p w:rsidR="00085FEB" w:rsidRPr="00085FEB" w:rsidRDefault="00085FEB" w:rsidP="00085FEB">
      <w:pPr>
        <w:jc w:val="center"/>
        <w:rPr>
          <w:rFonts w:ascii="Calibri" w:hAnsi="Calibri"/>
          <w:lang w:val="en-AU"/>
        </w:rPr>
      </w:pPr>
      <w:r w:rsidRPr="00085FEB">
        <w:rPr>
          <w:rFonts w:ascii="Calibri" w:hAnsi="Calibri"/>
          <w:lang w:val="en-AU"/>
        </w:rPr>
        <w:t>____________________</w:t>
      </w:r>
    </w:p>
    <w:p w:rsidR="00085FEB" w:rsidRPr="00085FEB" w:rsidRDefault="00085FEB" w:rsidP="00085FEB">
      <w:pPr>
        <w:tabs>
          <w:tab w:val="left" w:pos="1197"/>
          <w:tab w:val="left" w:pos="1767"/>
        </w:tabs>
        <w:spacing w:before="180"/>
        <w:ind w:left="720"/>
        <w:rPr>
          <w:rFonts w:ascii="Calibri" w:hAnsi="Calibri"/>
          <w:lang w:val="en-AU"/>
        </w:rPr>
      </w:pPr>
      <w:r w:rsidRPr="00085FEB">
        <w:rPr>
          <w:rFonts w:ascii="Calibri" w:hAnsi="Calibri"/>
          <w:lang w:val="en-AU"/>
        </w:rPr>
        <w:t>The Speaker proposed—That the petitions and responses so lodged be noted.</w:t>
      </w:r>
    </w:p>
    <w:p w:rsidR="00085FEB" w:rsidRPr="00085FEB" w:rsidRDefault="00085FEB" w:rsidP="00085FEB">
      <w:pPr>
        <w:tabs>
          <w:tab w:val="left" w:pos="1197"/>
          <w:tab w:val="left" w:pos="1767"/>
        </w:tabs>
        <w:spacing w:before="120"/>
        <w:ind w:left="720"/>
        <w:jc w:val="both"/>
        <w:rPr>
          <w:rFonts w:ascii="Calibri" w:hAnsi="Calibri"/>
          <w:lang w:val="en-AU"/>
        </w:rPr>
      </w:pPr>
      <w:r w:rsidRPr="00085FEB">
        <w:rPr>
          <w:rFonts w:ascii="Calibri" w:hAnsi="Calibri"/>
          <w:lang w:val="en-AU"/>
        </w:rPr>
        <w:t>Debate ensued.</w:t>
      </w:r>
    </w:p>
    <w:p w:rsidR="00085FEB" w:rsidRPr="00085FEB" w:rsidRDefault="00085FEB" w:rsidP="00085FEB">
      <w:pPr>
        <w:tabs>
          <w:tab w:val="left" w:pos="1197"/>
          <w:tab w:val="left" w:pos="1767"/>
        </w:tabs>
        <w:spacing w:before="120"/>
        <w:ind w:left="720"/>
        <w:rPr>
          <w:rFonts w:ascii="Calibri" w:hAnsi="Calibri"/>
          <w:lang w:val="en-AU"/>
        </w:rPr>
      </w:pPr>
      <w:r w:rsidRPr="00085FEB">
        <w:rPr>
          <w:rFonts w:ascii="Calibri" w:hAnsi="Calibri"/>
          <w:lang w:val="en-AU"/>
        </w:rPr>
        <w:t>Question—put and passed.</w:t>
      </w:r>
    </w:p>
    <w:p w:rsidR="008851A2" w:rsidRPr="00D15FE4" w:rsidRDefault="008851A2" w:rsidP="008851A2">
      <w:pPr>
        <w:keepNext/>
        <w:keepLines/>
        <w:tabs>
          <w:tab w:val="right" w:pos="339"/>
          <w:tab w:val="left" w:pos="720"/>
        </w:tabs>
        <w:spacing w:before="240"/>
        <w:ind w:left="720" w:hanging="720"/>
        <w:rPr>
          <w:rFonts w:ascii="Calibri" w:hAnsi="Calibri"/>
          <w:b/>
          <w:lang w:val="en-AU"/>
        </w:rPr>
      </w:pPr>
      <w:r w:rsidRPr="00F34969">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4</w:t>
      </w:r>
      <w:r w:rsidR="00BE7E47">
        <w:rPr>
          <w:rFonts w:ascii="Calibri" w:hAnsi="Calibri"/>
          <w:b/>
          <w:bCs/>
          <w:caps/>
          <w:lang w:val="en-AU"/>
        </w:rPr>
        <w:fldChar w:fldCharType="end"/>
      </w:r>
      <w:r w:rsidRPr="00F34969">
        <w:rPr>
          <w:rFonts w:ascii="Calibri" w:hAnsi="Calibri"/>
          <w:b/>
          <w:caps/>
          <w:lang w:val="en-AU"/>
        </w:rPr>
        <w:tab/>
      </w:r>
      <w:r w:rsidRPr="00D15FE4">
        <w:rPr>
          <w:rFonts w:ascii="Calibri" w:hAnsi="Calibri"/>
          <w:b/>
          <w:lang w:val="en-AU"/>
        </w:rPr>
        <w:t>CORONAVIRUS (</w:t>
      </w:r>
      <w:r w:rsidRPr="00D15FE4">
        <w:rPr>
          <w:rFonts w:ascii="Calibri" w:hAnsi="Calibri"/>
          <w:b/>
          <w:caps/>
          <w:lang w:val="en-AU"/>
        </w:rPr>
        <w:t>COVID-19)—A.C.T. Government response—</w:t>
      </w:r>
      <w:r w:rsidR="000913D9">
        <w:rPr>
          <w:rFonts w:ascii="Calibri" w:hAnsi="Calibri"/>
          <w:b/>
          <w:caps/>
          <w:lang w:val="en-AU"/>
        </w:rPr>
        <w:t>Update—</w:t>
      </w:r>
      <w:r w:rsidRPr="00D15FE4">
        <w:rPr>
          <w:rFonts w:ascii="Calibri" w:hAnsi="Calibri"/>
          <w:b/>
          <w:caps/>
          <w:lang w:val="en-AU"/>
        </w:rPr>
        <w:t>MINISTERIAL STATEMENT and paper—PAPER NOTED</w:t>
      </w:r>
    </w:p>
    <w:p w:rsidR="008851A2" w:rsidRPr="00D15FE4" w:rsidRDefault="008851A2" w:rsidP="008851A2">
      <w:pPr>
        <w:spacing w:before="120"/>
        <w:ind w:left="720"/>
        <w:rPr>
          <w:rFonts w:ascii="Calibri" w:hAnsi="Calibri"/>
          <w:lang w:val="en-AU"/>
        </w:rPr>
      </w:pPr>
      <w:r w:rsidRPr="00D15FE4">
        <w:rPr>
          <w:rFonts w:ascii="Calibri" w:hAnsi="Calibri"/>
          <w:lang w:val="en-AU"/>
        </w:rPr>
        <w:t>Ms Stephen-Smith (Minister for Health) made a ministerial statement to update the Assembly on the ACT Government response to the COVID-19 emergency and presented the following papers:</w:t>
      </w:r>
    </w:p>
    <w:p w:rsidR="008851A2" w:rsidRPr="00D15FE4" w:rsidRDefault="008851A2" w:rsidP="008851A2">
      <w:pPr>
        <w:pStyle w:val="DPSEntryDetail"/>
        <w:spacing w:before="104"/>
      </w:pPr>
      <w:r w:rsidRPr="00D15FE4">
        <w:t>Status of the Public Health Emergency due to COVID-19—Chief Health Officer Report </w:t>
      </w:r>
      <w:r>
        <w:t>24</w:t>
      </w:r>
      <w:r w:rsidRPr="00D15FE4">
        <w:t>—</w:t>
      </w:r>
      <w:r w:rsidR="00F773F5">
        <w:t>March 2022</w:t>
      </w:r>
      <w:r w:rsidRPr="00D15FE4">
        <w:t xml:space="preserve">, dated </w:t>
      </w:r>
      <w:r w:rsidR="00F773F5">
        <w:t>8 March 2022</w:t>
      </w:r>
      <w:r w:rsidRPr="00D15FE4">
        <w:t>.</w:t>
      </w:r>
    </w:p>
    <w:p w:rsidR="008851A2" w:rsidRDefault="008851A2" w:rsidP="008851A2">
      <w:pPr>
        <w:spacing w:before="104"/>
        <w:ind w:left="720"/>
        <w:rPr>
          <w:rFonts w:ascii="Calibri" w:hAnsi="Calibri"/>
          <w:lang w:val="en-AU"/>
        </w:rPr>
      </w:pPr>
      <w:r w:rsidRPr="00D15FE4">
        <w:rPr>
          <w:rFonts w:ascii="Calibri" w:hAnsi="Calibri"/>
          <w:lang w:val="en-AU"/>
        </w:rPr>
        <w:t>Coronavirus (COVID-19)—ACT Government response—</w:t>
      </w:r>
      <w:r w:rsidR="000913D9">
        <w:rPr>
          <w:rFonts w:ascii="Calibri" w:hAnsi="Calibri"/>
          <w:lang w:val="en-AU"/>
        </w:rPr>
        <w:t>Update—</w:t>
      </w:r>
      <w:r w:rsidRPr="00D15FE4">
        <w:rPr>
          <w:rFonts w:ascii="Calibri" w:hAnsi="Calibri"/>
          <w:lang w:val="en-AU"/>
        </w:rPr>
        <w:t xml:space="preserve">Ministerial statement, </w:t>
      </w:r>
      <w:r>
        <w:rPr>
          <w:rFonts w:ascii="Calibri" w:hAnsi="Calibri"/>
          <w:lang w:val="en-AU"/>
        </w:rPr>
        <w:t>22</w:t>
      </w:r>
      <w:r w:rsidRPr="00D15FE4">
        <w:rPr>
          <w:rFonts w:ascii="Calibri" w:hAnsi="Calibri"/>
          <w:lang w:val="en-AU"/>
        </w:rPr>
        <w:t> </w:t>
      </w:r>
      <w:r>
        <w:rPr>
          <w:rFonts w:ascii="Calibri" w:hAnsi="Calibri"/>
          <w:lang w:val="en-AU"/>
        </w:rPr>
        <w:t>March 2022</w:t>
      </w:r>
      <w:r w:rsidRPr="00D15FE4">
        <w:rPr>
          <w:rFonts w:ascii="Calibri" w:hAnsi="Calibri"/>
          <w:lang w:val="en-AU"/>
        </w:rPr>
        <w:t>.</w:t>
      </w:r>
    </w:p>
    <w:p w:rsidR="008851A2" w:rsidRDefault="008851A2" w:rsidP="008851A2">
      <w:pPr>
        <w:spacing w:before="104"/>
        <w:ind w:left="720"/>
        <w:rPr>
          <w:rFonts w:ascii="Calibri" w:hAnsi="Calibri"/>
          <w:lang w:val="en-AU"/>
        </w:rPr>
      </w:pPr>
      <w:r>
        <w:rPr>
          <w:rFonts w:ascii="Calibri" w:hAnsi="Calibri"/>
          <w:lang w:val="en-AU"/>
        </w:rPr>
        <w:t>Ms Stephen-Smith</w:t>
      </w:r>
      <w:r w:rsidRPr="00254784">
        <w:rPr>
          <w:rFonts w:ascii="Calibri" w:hAnsi="Calibri"/>
          <w:lang w:val="en-AU"/>
        </w:rPr>
        <w:t xml:space="preserve"> moved—That the Assembly take note of the </w:t>
      </w:r>
      <w:r>
        <w:rPr>
          <w:rFonts w:ascii="Calibri" w:hAnsi="Calibri"/>
          <w:lang w:val="en-AU"/>
        </w:rPr>
        <w:t>ministerial statement</w:t>
      </w:r>
      <w:r w:rsidRPr="00254784">
        <w:rPr>
          <w:rFonts w:ascii="Calibri" w:hAnsi="Calibri"/>
          <w:lang w:val="en-AU"/>
        </w:rPr>
        <w:t>.</w:t>
      </w:r>
    </w:p>
    <w:p w:rsidR="008851A2" w:rsidRDefault="008851A2" w:rsidP="008851A2">
      <w:pPr>
        <w:spacing w:before="104"/>
        <w:ind w:left="720"/>
        <w:rPr>
          <w:rFonts w:ascii="Calibri" w:hAnsi="Calibri"/>
          <w:lang w:val="en-AU"/>
        </w:rPr>
      </w:pPr>
      <w:r w:rsidRPr="00254784">
        <w:rPr>
          <w:rFonts w:ascii="Calibri" w:hAnsi="Calibri"/>
          <w:lang w:val="en-AU"/>
        </w:rPr>
        <w:t>Question—put and passed.</w:t>
      </w:r>
      <w:r w:rsidR="00087FD6">
        <w:rPr>
          <w:rFonts w:ascii="Calibri" w:hAnsi="Calibri"/>
          <w:lang w:val="en-AU"/>
        </w:rPr>
        <w:t xml:space="preserve"> </w:t>
      </w:r>
    </w:p>
    <w:p w:rsidR="001E0145" w:rsidRPr="008851A2" w:rsidRDefault="001E0145" w:rsidP="001E0145">
      <w:pPr>
        <w:keepNext/>
        <w:keepLines/>
        <w:tabs>
          <w:tab w:val="right" w:pos="339"/>
          <w:tab w:val="left" w:pos="720"/>
        </w:tabs>
        <w:spacing w:before="240"/>
        <w:ind w:left="720" w:hanging="720"/>
        <w:rPr>
          <w:rFonts w:ascii="Calibri" w:hAnsi="Calibri"/>
          <w:b/>
          <w:lang w:val="en-AU"/>
        </w:rPr>
      </w:pPr>
      <w:r w:rsidRPr="008851A2">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5</w:t>
      </w:r>
      <w:r w:rsidR="00BE7E47">
        <w:rPr>
          <w:rFonts w:ascii="Calibri" w:hAnsi="Calibri"/>
          <w:b/>
          <w:bCs/>
          <w:lang w:val="en-AU"/>
        </w:rPr>
        <w:fldChar w:fldCharType="end"/>
      </w:r>
      <w:r w:rsidRPr="008851A2">
        <w:rPr>
          <w:rFonts w:ascii="Calibri" w:hAnsi="Calibri"/>
          <w:b/>
          <w:lang w:val="en-AU"/>
        </w:rPr>
        <w:tab/>
      </w:r>
      <w:r>
        <w:rPr>
          <w:rFonts w:ascii="Calibri" w:hAnsi="Calibri"/>
          <w:b/>
          <w:caps/>
          <w:lang w:val="en-AU"/>
        </w:rPr>
        <w:t>CBR Switched On:  A.C.T.</w:t>
      </w:r>
      <w:r w:rsidR="00BC3FDD">
        <w:rPr>
          <w:rFonts w:ascii="Calibri" w:hAnsi="Calibri"/>
          <w:b/>
          <w:caps/>
          <w:lang w:val="en-AU"/>
        </w:rPr>
        <w:t>’</w:t>
      </w:r>
      <w:r>
        <w:rPr>
          <w:rFonts w:ascii="Calibri" w:hAnsi="Calibri"/>
          <w:b/>
          <w:caps/>
          <w:lang w:val="en-AU"/>
        </w:rPr>
        <w:t>s Economic Development Priorities 2022-2025</w:t>
      </w:r>
      <w:r w:rsidRPr="008851A2">
        <w:rPr>
          <w:rFonts w:ascii="Calibri" w:hAnsi="Calibri"/>
          <w:b/>
          <w:caps/>
          <w:lang w:val="en-AU"/>
        </w:rPr>
        <w:t>—MINISTERIAL STATEMENT—PAPER NOTED</w:t>
      </w:r>
    </w:p>
    <w:p w:rsidR="001E0145" w:rsidRPr="008851A2" w:rsidRDefault="001E0145" w:rsidP="001E0145">
      <w:pPr>
        <w:spacing w:before="120"/>
        <w:ind w:left="720"/>
        <w:rPr>
          <w:rFonts w:ascii="Calibri" w:hAnsi="Calibri"/>
          <w:lang w:val="en-AU"/>
        </w:rPr>
      </w:pPr>
      <w:r>
        <w:rPr>
          <w:rFonts w:ascii="Calibri" w:hAnsi="Calibri"/>
          <w:lang w:val="en-AU"/>
        </w:rPr>
        <w:t>Mr Barr (Chief Minister)</w:t>
      </w:r>
      <w:r w:rsidRPr="008851A2">
        <w:rPr>
          <w:rFonts w:ascii="Calibri" w:hAnsi="Calibri"/>
          <w:lang w:val="en-AU"/>
        </w:rPr>
        <w:t xml:space="preserve"> made a ministerial statement concerning </w:t>
      </w:r>
      <w:r>
        <w:rPr>
          <w:rFonts w:ascii="Calibri" w:hAnsi="Calibri"/>
          <w:lang w:val="en-AU"/>
        </w:rPr>
        <w:t>the ACT</w:t>
      </w:r>
      <w:r w:rsidR="00BC3FDD">
        <w:rPr>
          <w:rFonts w:ascii="Calibri" w:hAnsi="Calibri"/>
          <w:lang w:val="en-AU"/>
        </w:rPr>
        <w:t>’</w:t>
      </w:r>
      <w:r>
        <w:rPr>
          <w:rFonts w:ascii="Calibri" w:hAnsi="Calibri"/>
          <w:lang w:val="en-AU"/>
        </w:rPr>
        <w:t>s economic development priorities for 2022 to 2025</w:t>
      </w:r>
      <w:r w:rsidRPr="008851A2">
        <w:rPr>
          <w:rFonts w:ascii="Calibri" w:hAnsi="Calibri"/>
          <w:lang w:val="en-AU"/>
        </w:rPr>
        <w:t xml:space="preserve"> and presented the following paper:</w:t>
      </w:r>
    </w:p>
    <w:p w:rsidR="001E0145" w:rsidRPr="008851A2" w:rsidRDefault="001E0145" w:rsidP="001E0145">
      <w:pPr>
        <w:spacing w:before="120"/>
        <w:ind w:left="720"/>
        <w:rPr>
          <w:rFonts w:ascii="Calibri" w:hAnsi="Calibri"/>
          <w:lang w:val="en-AU"/>
        </w:rPr>
      </w:pPr>
      <w:r>
        <w:rPr>
          <w:rFonts w:ascii="Calibri" w:hAnsi="Calibri"/>
          <w:lang w:val="en-AU"/>
        </w:rPr>
        <w:t>CBR Switched On:  ACT</w:t>
      </w:r>
      <w:r w:rsidR="00BC3FDD">
        <w:rPr>
          <w:rFonts w:ascii="Calibri" w:hAnsi="Calibri"/>
          <w:lang w:val="en-AU"/>
        </w:rPr>
        <w:t>’</w:t>
      </w:r>
      <w:r>
        <w:rPr>
          <w:rFonts w:ascii="Calibri" w:hAnsi="Calibri"/>
          <w:lang w:val="en-AU"/>
        </w:rPr>
        <w:t>s Economic Development Priorities 2022-2025</w:t>
      </w:r>
      <w:r w:rsidRPr="008851A2">
        <w:rPr>
          <w:rFonts w:ascii="Calibri" w:hAnsi="Calibri"/>
          <w:lang w:val="en-AU"/>
        </w:rPr>
        <w:t xml:space="preserve">—Ministerial statement, </w:t>
      </w:r>
      <w:r>
        <w:rPr>
          <w:rFonts w:ascii="Calibri" w:hAnsi="Calibri"/>
          <w:lang w:val="en-AU"/>
        </w:rPr>
        <w:t>22 March 2022</w:t>
      </w:r>
      <w:r w:rsidRPr="008851A2">
        <w:rPr>
          <w:rFonts w:ascii="Calibri" w:hAnsi="Calibri"/>
          <w:lang w:val="en-AU"/>
        </w:rPr>
        <w:t>.</w:t>
      </w:r>
    </w:p>
    <w:p w:rsidR="001E0145" w:rsidRPr="008851A2" w:rsidRDefault="001E0145" w:rsidP="001E0145">
      <w:pPr>
        <w:spacing w:before="120"/>
        <w:ind w:left="720"/>
        <w:rPr>
          <w:rFonts w:ascii="Calibri" w:hAnsi="Calibri"/>
          <w:lang w:val="en-AU"/>
        </w:rPr>
      </w:pPr>
      <w:r>
        <w:rPr>
          <w:rFonts w:ascii="Calibri" w:hAnsi="Calibri"/>
          <w:lang w:val="en-AU"/>
        </w:rPr>
        <w:t>Mr Barr</w:t>
      </w:r>
      <w:r w:rsidRPr="008851A2">
        <w:rPr>
          <w:rFonts w:ascii="Calibri" w:hAnsi="Calibri"/>
          <w:lang w:val="en-AU"/>
        </w:rPr>
        <w:t xml:space="preserve"> moved—That the Assembly take note of the paper.</w:t>
      </w:r>
    </w:p>
    <w:p w:rsidR="001E0145" w:rsidRPr="008851A2" w:rsidRDefault="001E0145" w:rsidP="001E0145">
      <w:pPr>
        <w:spacing w:before="120"/>
        <w:ind w:left="720"/>
        <w:rPr>
          <w:rFonts w:ascii="Calibri" w:hAnsi="Calibri"/>
          <w:lang w:val="en-AU"/>
        </w:rPr>
      </w:pPr>
      <w:r w:rsidRPr="008851A2">
        <w:rPr>
          <w:rFonts w:ascii="Calibri" w:hAnsi="Calibri"/>
          <w:lang w:val="en-AU"/>
        </w:rPr>
        <w:t>Question—put and passed.</w:t>
      </w:r>
    </w:p>
    <w:p w:rsidR="00F1751C" w:rsidRPr="00254784" w:rsidRDefault="00F1751C" w:rsidP="00F1751C">
      <w:pPr>
        <w:keepNext/>
        <w:keepLines/>
        <w:tabs>
          <w:tab w:val="right" w:pos="339"/>
          <w:tab w:val="left" w:pos="720"/>
        </w:tabs>
        <w:spacing w:before="240"/>
        <w:ind w:left="720" w:hanging="720"/>
        <w:rPr>
          <w:rFonts w:ascii="Calibri" w:hAnsi="Calibri"/>
          <w:b/>
          <w:lang w:val="en-AU"/>
        </w:rPr>
      </w:pPr>
      <w:r w:rsidRPr="009F6AB2">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6</w:t>
      </w:r>
      <w:r w:rsidR="00BE7E47">
        <w:rPr>
          <w:rFonts w:ascii="Calibri" w:hAnsi="Calibri"/>
          <w:b/>
          <w:bCs/>
          <w:lang w:val="en-AU"/>
        </w:rPr>
        <w:fldChar w:fldCharType="end"/>
      </w:r>
      <w:r w:rsidRPr="009F6AB2">
        <w:rPr>
          <w:rFonts w:ascii="Calibri" w:hAnsi="Calibri"/>
          <w:b/>
          <w:lang w:val="en-AU"/>
        </w:rPr>
        <w:tab/>
      </w:r>
      <w:r>
        <w:rPr>
          <w:rFonts w:ascii="Calibri" w:hAnsi="Calibri"/>
          <w:b/>
          <w:caps/>
          <w:lang w:val="en-AU"/>
        </w:rPr>
        <w:t>WOMEN AND GIRLS IN THE a.C.T.—ANNUAL STATEMENT ON THE STATUS</w:t>
      </w:r>
      <w:r w:rsidR="001A7BB3">
        <w:rPr>
          <w:rFonts w:ascii="Calibri" w:hAnsi="Calibri"/>
          <w:b/>
          <w:caps/>
          <w:lang w:val="en-AU"/>
        </w:rPr>
        <w:t xml:space="preserve"> 2022</w:t>
      </w:r>
      <w:r>
        <w:rPr>
          <w:rFonts w:ascii="Calibri" w:hAnsi="Calibri"/>
          <w:b/>
          <w:caps/>
          <w:lang w:val="en-AU"/>
        </w:rPr>
        <w:t>—</w:t>
      </w:r>
      <w:r w:rsidRPr="00254784">
        <w:rPr>
          <w:rFonts w:ascii="Calibri" w:hAnsi="Calibri"/>
          <w:b/>
          <w:caps/>
          <w:lang w:val="en-AU"/>
        </w:rPr>
        <w:t>MINISTERIAL STATEMENT</w:t>
      </w:r>
      <w:r w:rsidR="00660B8E">
        <w:rPr>
          <w:rFonts w:ascii="Calibri" w:hAnsi="Calibri"/>
          <w:b/>
          <w:caps/>
          <w:lang w:val="en-AU"/>
        </w:rPr>
        <w:t xml:space="preserve"> and paper</w:t>
      </w:r>
      <w:r w:rsidRPr="00254784">
        <w:rPr>
          <w:rFonts w:ascii="Calibri" w:hAnsi="Calibri"/>
          <w:b/>
          <w:caps/>
          <w:lang w:val="en-AU"/>
        </w:rPr>
        <w:t>—PAPER NOTED</w:t>
      </w:r>
    </w:p>
    <w:p w:rsidR="00F1751C" w:rsidRPr="00254784" w:rsidRDefault="00F1751C" w:rsidP="00F1751C">
      <w:pPr>
        <w:spacing w:before="120"/>
        <w:ind w:left="720"/>
        <w:rPr>
          <w:rFonts w:ascii="Calibri" w:hAnsi="Calibri"/>
          <w:lang w:val="en-AU"/>
        </w:rPr>
      </w:pPr>
      <w:r>
        <w:rPr>
          <w:rFonts w:ascii="Calibri" w:hAnsi="Calibri"/>
          <w:lang w:val="en-AU"/>
        </w:rPr>
        <w:t>Ms Berry (Minister for Women)</w:t>
      </w:r>
      <w:r w:rsidRPr="00254784">
        <w:rPr>
          <w:rFonts w:ascii="Calibri" w:hAnsi="Calibri"/>
          <w:lang w:val="en-AU"/>
        </w:rPr>
        <w:t xml:space="preserve"> made a mi</w:t>
      </w:r>
      <w:r>
        <w:rPr>
          <w:rFonts w:ascii="Calibri" w:hAnsi="Calibri"/>
          <w:lang w:val="en-AU"/>
        </w:rPr>
        <w:t>nisterial statement concerning the status of women and girls in the ACT</w:t>
      </w:r>
      <w:r w:rsidRPr="00254784">
        <w:rPr>
          <w:rFonts w:ascii="Calibri" w:hAnsi="Calibri"/>
          <w:lang w:val="en-AU"/>
        </w:rPr>
        <w:t xml:space="preserve"> and presented the following paper</w:t>
      </w:r>
      <w:r w:rsidR="00660B8E">
        <w:rPr>
          <w:rFonts w:ascii="Calibri" w:hAnsi="Calibri"/>
          <w:lang w:val="en-AU"/>
        </w:rPr>
        <w:t>s</w:t>
      </w:r>
      <w:r w:rsidRPr="00254784">
        <w:rPr>
          <w:rFonts w:ascii="Calibri" w:hAnsi="Calibri"/>
          <w:lang w:val="en-AU"/>
        </w:rPr>
        <w:t>:</w:t>
      </w:r>
    </w:p>
    <w:p w:rsidR="00660B8E" w:rsidRDefault="00660B8E" w:rsidP="00660B8E">
      <w:pPr>
        <w:spacing w:before="120"/>
        <w:ind w:left="720"/>
      </w:pPr>
      <w:r>
        <w:rPr>
          <w:rFonts w:ascii="Calibri" w:hAnsi="Calibri"/>
          <w:lang w:val="en-AU"/>
        </w:rPr>
        <w:t>Women and G</w:t>
      </w:r>
      <w:r w:rsidR="00F1751C">
        <w:rPr>
          <w:rFonts w:ascii="Calibri" w:hAnsi="Calibri"/>
          <w:lang w:val="en-AU"/>
        </w:rPr>
        <w:t>irls</w:t>
      </w:r>
      <w:r>
        <w:rPr>
          <w:rFonts w:ascii="Calibri" w:hAnsi="Calibri"/>
          <w:lang w:val="en-AU"/>
        </w:rPr>
        <w:t xml:space="preserve"> in the ACT</w:t>
      </w:r>
      <w:r w:rsidR="00F1751C">
        <w:rPr>
          <w:rFonts w:ascii="Calibri" w:hAnsi="Calibri"/>
          <w:lang w:val="en-AU"/>
        </w:rPr>
        <w:t>—</w:t>
      </w:r>
      <w:r w:rsidR="00A23CA2">
        <w:t>Annual Statement on the S</w:t>
      </w:r>
      <w:r w:rsidR="001A7BB3">
        <w:t>tatus 2022—</w:t>
      </w:r>
    </w:p>
    <w:p w:rsidR="007A5E85" w:rsidRDefault="007A5E85" w:rsidP="007A5E85">
      <w:pPr>
        <w:pStyle w:val="DPSEntryDetailIndentLev1"/>
      </w:pPr>
      <w:r>
        <w:t>Ministerial statement, 22 March 2022</w:t>
      </w:r>
      <w:r w:rsidRPr="00254784">
        <w:t>.</w:t>
      </w:r>
    </w:p>
    <w:p w:rsidR="00660B8E" w:rsidRDefault="00660B8E" w:rsidP="00660B8E">
      <w:pPr>
        <w:pStyle w:val="DPSEntryDetailIndentLev1"/>
      </w:pPr>
      <w:r>
        <w:t>Annual Statement—March 2022.</w:t>
      </w:r>
    </w:p>
    <w:p w:rsidR="00F1751C" w:rsidRPr="00254784" w:rsidRDefault="00F1751C" w:rsidP="00F1751C">
      <w:pPr>
        <w:spacing w:before="120"/>
        <w:ind w:left="720"/>
        <w:rPr>
          <w:rFonts w:ascii="Calibri" w:hAnsi="Calibri"/>
          <w:lang w:val="en-AU"/>
        </w:rPr>
      </w:pPr>
      <w:r>
        <w:rPr>
          <w:rFonts w:ascii="Calibri" w:hAnsi="Calibri"/>
          <w:lang w:val="en-AU"/>
        </w:rPr>
        <w:t xml:space="preserve">Ms Berry </w:t>
      </w:r>
      <w:r w:rsidRPr="00254784">
        <w:rPr>
          <w:rFonts w:ascii="Calibri" w:hAnsi="Calibri"/>
          <w:lang w:val="en-AU"/>
        </w:rPr>
        <w:t xml:space="preserve">moved—That the Assembly take note of the </w:t>
      </w:r>
      <w:r w:rsidR="00660B8E">
        <w:rPr>
          <w:rFonts w:ascii="Calibri" w:hAnsi="Calibri"/>
          <w:lang w:val="en-AU"/>
        </w:rPr>
        <w:t>ministerial statement</w:t>
      </w:r>
      <w:r w:rsidRPr="00254784">
        <w:rPr>
          <w:rFonts w:ascii="Calibri" w:hAnsi="Calibri"/>
          <w:lang w:val="en-AU"/>
        </w:rPr>
        <w:t>.</w:t>
      </w:r>
    </w:p>
    <w:p w:rsidR="00F1751C" w:rsidRPr="00254784" w:rsidRDefault="00F1751C" w:rsidP="00F1751C">
      <w:pPr>
        <w:spacing w:before="120"/>
        <w:ind w:left="720"/>
        <w:rPr>
          <w:rFonts w:ascii="Calibri" w:hAnsi="Calibri"/>
          <w:lang w:val="en-AU"/>
        </w:rPr>
      </w:pPr>
      <w:r w:rsidRPr="00254784">
        <w:rPr>
          <w:rFonts w:ascii="Calibri" w:hAnsi="Calibri"/>
          <w:lang w:val="en-AU"/>
        </w:rPr>
        <w:t>Debate ensued.</w:t>
      </w:r>
    </w:p>
    <w:p w:rsidR="00F1751C" w:rsidRPr="00254784" w:rsidRDefault="00F1751C" w:rsidP="00F1751C">
      <w:pPr>
        <w:spacing w:before="120"/>
        <w:ind w:left="720"/>
        <w:rPr>
          <w:rFonts w:ascii="Calibri" w:hAnsi="Calibri"/>
          <w:lang w:val="en-AU"/>
        </w:rPr>
      </w:pPr>
      <w:r w:rsidRPr="00254784">
        <w:rPr>
          <w:rFonts w:ascii="Calibri" w:hAnsi="Calibri"/>
          <w:lang w:val="en-AU"/>
        </w:rPr>
        <w:t>Question—put and passed.</w:t>
      </w:r>
    </w:p>
    <w:p w:rsidR="006C32B4" w:rsidRPr="006C32B4" w:rsidRDefault="006C32B4" w:rsidP="006C32B4">
      <w:pPr>
        <w:keepNext/>
        <w:keepLines/>
        <w:tabs>
          <w:tab w:val="right" w:pos="339"/>
          <w:tab w:val="left" w:pos="720"/>
        </w:tabs>
        <w:spacing w:before="240"/>
        <w:ind w:left="720" w:hanging="720"/>
        <w:rPr>
          <w:rFonts w:ascii="Calibri" w:hAnsi="Calibri"/>
          <w:b/>
          <w:lang w:val="en-AU"/>
        </w:rPr>
      </w:pPr>
      <w:r w:rsidRPr="006C32B4">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7</w:t>
      </w:r>
      <w:r w:rsidR="00BE7E47">
        <w:rPr>
          <w:rFonts w:ascii="Calibri" w:hAnsi="Calibri"/>
          <w:b/>
          <w:bCs/>
          <w:lang w:val="en-AU"/>
        </w:rPr>
        <w:fldChar w:fldCharType="end"/>
      </w:r>
      <w:r w:rsidRPr="006C32B4">
        <w:rPr>
          <w:rFonts w:ascii="Calibri" w:hAnsi="Calibri"/>
          <w:b/>
          <w:lang w:val="en-AU"/>
        </w:rPr>
        <w:tab/>
      </w:r>
      <w:r>
        <w:rPr>
          <w:rFonts w:ascii="Calibri" w:hAnsi="Calibri"/>
          <w:b/>
          <w:caps/>
          <w:lang w:val="en-AU"/>
        </w:rPr>
        <w:t>Mental health in the A.C.T.</w:t>
      </w:r>
      <w:r w:rsidRPr="006C32B4">
        <w:rPr>
          <w:rFonts w:ascii="Calibri" w:hAnsi="Calibri"/>
          <w:b/>
          <w:caps/>
          <w:lang w:val="en-AU"/>
        </w:rPr>
        <w:t>—MINISTERIAL STATEMENT—PAPER NOTED</w:t>
      </w:r>
    </w:p>
    <w:p w:rsidR="006C32B4" w:rsidRPr="006C32B4" w:rsidRDefault="006C32B4" w:rsidP="006C32B4">
      <w:pPr>
        <w:spacing w:before="120"/>
        <w:ind w:left="720"/>
        <w:rPr>
          <w:rFonts w:ascii="Calibri" w:hAnsi="Calibri"/>
          <w:lang w:val="en-AU"/>
        </w:rPr>
      </w:pPr>
      <w:r>
        <w:rPr>
          <w:rFonts w:ascii="Calibri" w:hAnsi="Calibri"/>
          <w:lang w:val="en-AU"/>
        </w:rPr>
        <w:t>Ms Davidson (Minister for Mental Health)</w:t>
      </w:r>
      <w:r w:rsidRPr="006C32B4">
        <w:rPr>
          <w:rFonts w:ascii="Calibri" w:hAnsi="Calibri"/>
          <w:lang w:val="en-AU"/>
        </w:rPr>
        <w:t xml:space="preserve"> made a ministerial statement concerning </w:t>
      </w:r>
      <w:r w:rsidR="00F773F5">
        <w:rPr>
          <w:rFonts w:ascii="Calibri" w:hAnsi="Calibri"/>
          <w:lang w:val="en-AU"/>
        </w:rPr>
        <w:t>m</w:t>
      </w:r>
      <w:r>
        <w:rPr>
          <w:rFonts w:ascii="Calibri" w:hAnsi="Calibri"/>
          <w:lang w:val="en-AU"/>
        </w:rPr>
        <w:t xml:space="preserve">ental health </w:t>
      </w:r>
      <w:r w:rsidR="00BE1682">
        <w:rPr>
          <w:rFonts w:ascii="Calibri" w:hAnsi="Calibri"/>
          <w:lang w:val="en-AU"/>
        </w:rPr>
        <w:t>in the</w:t>
      </w:r>
      <w:r w:rsidR="00F773F5">
        <w:rPr>
          <w:rFonts w:ascii="Calibri" w:hAnsi="Calibri"/>
          <w:lang w:val="en-AU"/>
        </w:rPr>
        <w:t xml:space="preserve"> ACT </w:t>
      </w:r>
      <w:r w:rsidRPr="006C32B4">
        <w:rPr>
          <w:rFonts w:ascii="Calibri" w:hAnsi="Calibri"/>
          <w:lang w:val="en-AU"/>
        </w:rPr>
        <w:t>and presented the following paper:</w:t>
      </w:r>
    </w:p>
    <w:p w:rsidR="006C32B4" w:rsidRPr="006C32B4" w:rsidRDefault="006C32B4" w:rsidP="006C32B4">
      <w:pPr>
        <w:spacing w:before="120"/>
        <w:ind w:left="720"/>
        <w:rPr>
          <w:rFonts w:ascii="Calibri" w:hAnsi="Calibri"/>
          <w:lang w:val="en-AU"/>
        </w:rPr>
      </w:pPr>
      <w:r>
        <w:rPr>
          <w:rFonts w:ascii="Calibri" w:hAnsi="Calibri"/>
          <w:lang w:val="en-AU"/>
        </w:rPr>
        <w:t>Mental health in the ACT</w:t>
      </w:r>
      <w:r w:rsidRPr="006C32B4">
        <w:rPr>
          <w:rFonts w:ascii="Calibri" w:hAnsi="Calibri"/>
          <w:lang w:val="en-AU"/>
        </w:rPr>
        <w:t xml:space="preserve">—Ministerial statement, </w:t>
      </w:r>
      <w:r>
        <w:rPr>
          <w:rFonts w:ascii="Calibri" w:hAnsi="Calibri"/>
          <w:lang w:val="en-AU"/>
        </w:rPr>
        <w:t>22 March 2022</w:t>
      </w:r>
      <w:r w:rsidRPr="006C32B4">
        <w:rPr>
          <w:rFonts w:ascii="Calibri" w:hAnsi="Calibri"/>
          <w:lang w:val="en-AU"/>
        </w:rPr>
        <w:t>.</w:t>
      </w:r>
    </w:p>
    <w:p w:rsidR="006C32B4" w:rsidRPr="006C32B4" w:rsidRDefault="006C32B4" w:rsidP="006C32B4">
      <w:pPr>
        <w:spacing w:before="120"/>
        <w:ind w:left="720"/>
        <w:rPr>
          <w:rFonts w:ascii="Calibri" w:hAnsi="Calibri"/>
          <w:lang w:val="en-AU"/>
        </w:rPr>
      </w:pPr>
      <w:r>
        <w:rPr>
          <w:rFonts w:ascii="Calibri" w:hAnsi="Calibri"/>
          <w:lang w:val="en-AU"/>
        </w:rPr>
        <w:t>Ms Davidson</w:t>
      </w:r>
      <w:r w:rsidRPr="006C32B4">
        <w:rPr>
          <w:rFonts w:ascii="Calibri" w:hAnsi="Calibri"/>
          <w:lang w:val="en-AU"/>
        </w:rPr>
        <w:t xml:space="preserve"> moved—That the Assembly take note of the paper.</w:t>
      </w:r>
    </w:p>
    <w:p w:rsidR="006C32B4" w:rsidRPr="006C32B4" w:rsidRDefault="006C32B4" w:rsidP="006C32B4">
      <w:pPr>
        <w:spacing w:before="120"/>
        <w:ind w:left="720"/>
        <w:rPr>
          <w:rFonts w:ascii="Calibri" w:hAnsi="Calibri"/>
          <w:lang w:val="en-AU"/>
        </w:rPr>
      </w:pPr>
      <w:r w:rsidRPr="006C32B4">
        <w:rPr>
          <w:rFonts w:ascii="Calibri" w:hAnsi="Calibri"/>
          <w:lang w:val="en-AU"/>
        </w:rPr>
        <w:t>Question—put and passed.</w:t>
      </w:r>
    </w:p>
    <w:p w:rsidR="00F34969" w:rsidRPr="00F34969" w:rsidRDefault="00F34969" w:rsidP="00F34969">
      <w:pPr>
        <w:keepNext/>
        <w:keepLines/>
        <w:tabs>
          <w:tab w:val="right" w:pos="339"/>
          <w:tab w:val="left" w:pos="720"/>
        </w:tabs>
        <w:spacing w:before="240"/>
        <w:ind w:left="720" w:hanging="720"/>
        <w:rPr>
          <w:rFonts w:ascii="Calibri" w:hAnsi="Calibri"/>
          <w:b/>
          <w:caps/>
          <w:lang w:val="en-AU"/>
        </w:rPr>
      </w:pPr>
      <w:r w:rsidRPr="00F34969">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8</w:t>
      </w:r>
      <w:r w:rsidR="00BE7E47">
        <w:rPr>
          <w:rFonts w:ascii="Calibri" w:hAnsi="Calibri"/>
          <w:b/>
          <w:bCs/>
          <w:caps/>
          <w:lang w:val="en-AU"/>
        </w:rPr>
        <w:fldChar w:fldCharType="end"/>
      </w:r>
      <w:r w:rsidRPr="00F34969">
        <w:rPr>
          <w:rFonts w:ascii="Calibri" w:hAnsi="Calibri"/>
          <w:b/>
          <w:caps/>
          <w:lang w:val="en-AU"/>
        </w:rPr>
        <w:tab/>
        <w:t xml:space="preserve">Justice and Community Safety—Standing Committee (Legislative Scrutiny Role)—SCRUTINY REPORT </w:t>
      </w:r>
      <w:r>
        <w:rPr>
          <w:rFonts w:ascii="Calibri" w:hAnsi="Calibri"/>
          <w:b/>
          <w:caps/>
          <w:lang w:val="en-AU"/>
        </w:rPr>
        <w:t>13</w:t>
      </w:r>
      <w:r w:rsidRPr="00F34969">
        <w:rPr>
          <w:rFonts w:ascii="Calibri" w:hAnsi="Calibri"/>
          <w:b/>
          <w:caps/>
          <w:lang w:val="en-AU"/>
        </w:rPr>
        <w:t>—STATEMENT BY CHAIR</w:t>
      </w:r>
    </w:p>
    <w:p w:rsidR="00F34969" w:rsidRPr="00F34969" w:rsidRDefault="00F34969" w:rsidP="00F34969">
      <w:pPr>
        <w:spacing w:before="120"/>
        <w:ind w:left="720"/>
        <w:rPr>
          <w:rFonts w:ascii="Calibri" w:hAnsi="Calibri"/>
          <w:lang w:val="en-AU"/>
        </w:rPr>
      </w:pPr>
      <w:r>
        <w:rPr>
          <w:rFonts w:ascii="Calibri" w:hAnsi="Calibri"/>
          <w:lang w:val="en-AU"/>
        </w:rPr>
        <w:t>Mr Cain</w:t>
      </w:r>
      <w:r w:rsidRPr="00F34969">
        <w:rPr>
          <w:rFonts w:ascii="Calibri" w:hAnsi="Calibri"/>
          <w:lang w:val="en-AU"/>
        </w:rPr>
        <w:t xml:space="preserve"> (Chair) presented the following report:</w:t>
      </w:r>
    </w:p>
    <w:p w:rsidR="00F34969" w:rsidRPr="00F34969" w:rsidRDefault="00F34969" w:rsidP="00F34969">
      <w:pPr>
        <w:spacing w:before="120"/>
        <w:ind w:left="720"/>
        <w:rPr>
          <w:rFonts w:ascii="Calibri" w:hAnsi="Calibri"/>
          <w:iCs/>
          <w:lang w:val="en-AU"/>
        </w:rPr>
      </w:pPr>
      <w:r w:rsidRPr="00F34969">
        <w:rPr>
          <w:rFonts w:ascii="Calibri" w:hAnsi="Calibri"/>
          <w:lang w:val="en-AU"/>
        </w:rPr>
        <w:t xml:space="preserve">Justice and Community Safety—Standing Committee (Legislative Scrutiny Role)—Scrutiny Report </w:t>
      </w:r>
      <w:r>
        <w:rPr>
          <w:rFonts w:ascii="Calibri" w:hAnsi="Calibri"/>
          <w:caps/>
          <w:lang w:val="en-AU"/>
        </w:rPr>
        <w:t>13</w:t>
      </w:r>
      <w:r w:rsidRPr="00F34969">
        <w:rPr>
          <w:rFonts w:ascii="Calibri" w:hAnsi="Calibri"/>
          <w:i/>
          <w:iCs/>
          <w:lang w:val="en-AU"/>
        </w:rPr>
        <w:t>,</w:t>
      </w:r>
      <w:r w:rsidRPr="00F34969">
        <w:rPr>
          <w:rFonts w:ascii="Calibri" w:hAnsi="Calibri"/>
          <w:iCs/>
          <w:lang w:val="en-AU"/>
        </w:rPr>
        <w:t xml:space="preserve"> dated </w:t>
      </w:r>
      <w:r>
        <w:rPr>
          <w:rFonts w:ascii="Calibri" w:hAnsi="Calibri"/>
          <w:iCs/>
          <w:lang w:val="en-AU"/>
        </w:rPr>
        <w:t>15 March 2022</w:t>
      </w:r>
      <w:r w:rsidRPr="00F34969">
        <w:rPr>
          <w:rFonts w:ascii="Calibri" w:hAnsi="Calibri"/>
          <w:iCs/>
          <w:lang w:val="en-AU"/>
        </w:rPr>
        <w:t>, together with a copy of the extracts of the relevant minutes of proceedings—</w:t>
      </w:r>
    </w:p>
    <w:p w:rsidR="00F34969" w:rsidRPr="00F34969" w:rsidRDefault="00F34969" w:rsidP="00F34969">
      <w:pPr>
        <w:spacing w:before="120"/>
        <w:ind w:left="720"/>
        <w:rPr>
          <w:rFonts w:ascii="Calibri" w:hAnsi="Calibri"/>
          <w:iCs/>
          <w:lang w:val="en-AU"/>
        </w:rPr>
      </w:pPr>
      <w:r w:rsidRPr="00F34969">
        <w:rPr>
          <w:rFonts w:ascii="Calibri" w:hAnsi="Calibri"/>
          <w:iCs/>
          <w:lang w:val="en-AU"/>
        </w:rPr>
        <w:t>and, by leave, made a statement in relation to the report.</w:t>
      </w:r>
    </w:p>
    <w:p w:rsidR="00050689" w:rsidRPr="00050689" w:rsidRDefault="00050689" w:rsidP="00050689">
      <w:pPr>
        <w:keepNext/>
        <w:keepLines/>
        <w:tabs>
          <w:tab w:val="right" w:pos="339"/>
          <w:tab w:val="left" w:pos="720"/>
        </w:tabs>
        <w:spacing w:before="240"/>
        <w:ind w:left="720" w:hanging="720"/>
        <w:rPr>
          <w:rFonts w:ascii="Calibri" w:hAnsi="Calibri"/>
          <w:b/>
          <w:caps/>
          <w:lang w:val="en-AU"/>
        </w:rPr>
      </w:pPr>
      <w:r w:rsidRPr="00050689">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9</w:t>
      </w:r>
      <w:r w:rsidR="00BE7E47">
        <w:rPr>
          <w:rFonts w:ascii="Calibri" w:hAnsi="Calibri"/>
          <w:b/>
          <w:bCs/>
          <w:caps/>
          <w:lang w:val="en-AU"/>
        </w:rPr>
        <w:fldChar w:fldCharType="end"/>
      </w:r>
      <w:r w:rsidRPr="00050689">
        <w:rPr>
          <w:rFonts w:ascii="Calibri" w:hAnsi="Calibri"/>
          <w:b/>
          <w:caps/>
          <w:lang w:val="en-AU"/>
        </w:rPr>
        <w:tab/>
      </w:r>
      <w:r>
        <w:rPr>
          <w:rFonts w:ascii="Calibri" w:hAnsi="Calibri"/>
          <w:b/>
          <w:caps/>
          <w:lang w:val="en-AU"/>
        </w:rPr>
        <w:t>Justice and Community Safety—Standing Committee</w:t>
      </w:r>
      <w:r w:rsidRPr="00050689">
        <w:rPr>
          <w:rFonts w:ascii="Calibri" w:hAnsi="Calibri"/>
          <w:b/>
          <w:caps/>
          <w:lang w:val="en-AU"/>
        </w:rPr>
        <w:t xml:space="preserve">—REPORT </w:t>
      </w:r>
      <w:r>
        <w:rPr>
          <w:rFonts w:ascii="Calibri" w:hAnsi="Calibri"/>
          <w:b/>
          <w:caps/>
          <w:lang w:val="en-AU"/>
        </w:rPr>
        <w:t>4</w:t>
      </w:r>
      <w:r w:rsidRPr="00050689">
        <w:rPr>
          <w:rFonts w:ascii="Calibri" w:hAnsi="Calibri"/>
          <w:b/>
          <w:caps/>
          <w:lang w:val="en-AU"/>
        </w:rPr>
        <w:t>—</w:t>
      </w:r>
      <w:r>
        <w:rPr>
          <w:rFonts w:ascii="Calibri" w:hAnsi="Calibri"/>
          <w:b/>
          <w:caps/>
          <w:lang w:val="en-AU"/>
        </w:rPr>
        <w:t>Inquiry into the Electoral Amendment Bill 2021</w:t>
      </w:r>
      <w:r w:rsidRPr="00050689">
        <w:rPr>
          <w:rFonts w:ascii="Calibri" w:hAnsi="Calibri"/>
          <w:b/>
          <w:caps/>
          <w:lang w:val="en-AU"/>
        </w:rPr>
        <w:t>—report noted</w:t>
      </w:r>
    </w:p>
    <w:p w:rsidR="00050689" w:rsidRPr="00050689" w:rsidRDefault="00050689" w:rsidP="00050689">
      <w:pPr>
        <w:spacing w:before="120"/>
        <w:ind w:left="720"/>
        <w:rPr>
          <w:rFonts w:ascii="Calibri" w:hAnsi="Calibri"/>
          <w:lang w:val="en-AU"/>
        </w:rPr>
      </w:pPr>
      <w:r>
        <w:rPr>
          <w:rFonts w:ascii="Calibri" w:hAnsi="Calibri"/>
          <w:lang w:val="en-AU"/>
        </w:rPr>
        <w:t>Mr Cain</w:t>
      </w:r>
      <w:r w:rsidRPr="00050689">
        <w:rPr>
          <w:rFonts w:ascii="Calibri" w:hAnsi="Calibri"/>
          <w:lang w:val="en-AU"/>
        </w:rPr>
        <w:t xml:space="preserve"> (Chair) presented the following report:</w:t>
      </w:r>
    </w:p>
    <w:p w:rsidR="00050689" w:rsidRPr="00050689" w:rsidRDefault="00050689" w:rsidP="00050689">
      <w:pPr>
        <w:spacing w:before="120"/>
        <w:ind w:left="720"/>
        <w:rPr>
          <w:rFonts w:ascii="Calibri" w:hAnsi="Calibri"/>
          <w:iCs/>
          <w:lang w:val="en-AU"/>
        </w:rPr>
      </w:pPr>
      <w:r>
        <w:rPr>
          <w:rFonts w:ascii="Calibri" w:hAnsi="Calibri"/>
          <w:bCs/>
          <w:lang w:val="en-AU"/>
        </w:rPr>
        <w:t>Justice and Community Safety—Standing Committee</w:t>
      </w:r>
      <w:r w:rsidRPr="00050689">
        <w:rPr>
          <w:rFonts w:ascii="Calibri" w:hAnsi="Calibri"/>
          <w:lang w:val="en-AU"/>
        </w:rPr>
        <w:t xml:space="preserve">—Report </w:t>
      </w:r>
      <w:r>
        <w:rPr>
          <w:rFonts w:ascii="Calibri" w:hAnsi="Calibri"/>
          <w:caps/>
          <w:lang w:val="en-AU"/>
        </w:rPr>
        <w:t>4</w:t>
      </w:r>
      <w:r w:rsidRPr="00050689">
        <w:rPr>
          <w:rFonts w:ascii="Calibri" w:hAnsi="Calibri"/>
          <w:lang w:val="en-AU"/>
        </w:rPr>
        <w:t>—</w:t>
      </w:r>
      <w:r>
        <w:rPr>
          <w:rFonts w:ascii="Calibri" w:hAnsi="Calibri"/>
          <w:i/>
          <w:iCs/>
          <w:lang w:val="en-AU"/>
        </w:rPr>
        <w:t>Inquiry into the Electoral Amendment Bill 2021</w:t>
      </w:r>
      <w:r w:rsidRPr="00050689">
        <w:rPr>
          <w:rFonts w:ascii="Calibri" w:hAnsi="Calibri"/>
          <w:i/>
          <w:iCs/>
          <w:lang w:val="en-AU"/>
        </w:rPr>
        <w:t>,</w:t>
      </w:r>
      <w:r w:rsidRPr="00050689">
        <w:rPr>
          <w:rFonts w:ascii="Calibri" w:hAnsi="Calibri"/>
          <w:iCs/>
          <w:lang w:val="en-AU"/>
        </w:rPr>
        <w:t xml:space="preserve"> dated </w:t>
      </w:r>
      <w:r>
        <w:rPr>
          <w:rFonts w:ascii="Calibri" w:hAnsi="Calibri"/>
          <w:iCs/>
          <w:lang w:val="en-AU"/>
        </w:rPr>
        <w:t>16 February 2022</w:t>
      </w:r>
      <w:r w:rsidRPr="00050689">
        <w:rPr>
          <w:rFonts w:ascii="Calibri" w:hAnsi="Calibri"/>
          <w:iCs/>
          <w:lang w:val="en-AU"/>
        </w:rPr>
        <w:t>,</w:t>
      </w:r>
      <w:r w:rsidR="001A730C">
        <w:rPr>
          <w:rFonts w:ascii="Calibri" w:hAnsi="Calibri"/>
          <w:iCs/>
          <w:lang w:val="en-AU"/>
        </w:rPr>
        <w:t xml:space="preserve"> including a dissenting report (Mr Braddock),</w:t>
      </w:r>
      <w:r w:rsidRPr="00050689">
        <w:rPr>
          <w:rFonts w:ascii="Calibri" w:hAnsi="Calibri"/>
          <w:iCs/>
          <w:lang w:val="en-AU"/>
        </w:rPr>
        <w:t xml:space="preserve"> together with a copy of the extracts of the relevant minutes of proceedings—</w:t>
      </w:r>
    </w:p>
    <w:p w:rsidR="00050689" w:rsidRDefault="00050689" w:rsidP="00050689">
      <w:pPr>
        <w:spacing w:before="120"/>
        <w:ind w:left="720"/>
        <w:rPr>
          <w:rFonts w:ascii="Calibri" w:hAnsi="Calibri"/>
          <w:iCs/>
          <w:lang w:val="en-AU"/>
        </w:rPr>
      </w:pPr>
      <w:r w:rsidRPr="00050689">
        <w:rPr>
          <w:rFonts w:ascii="Calibri" w:hAnsi="Calibri"/>
          <w:iCs/>
          <w:lang w:val="en-AU"/>
        </w:rPr>
        <w:t>and moved—That the report be noted.</w:t>
      </w:r>
    </w:p>
    <w:p w:rsidR="001A730C" w:rsidRPr="00050689" w:rsidRDefault="001A730C" w:rsidP="00050689">
      <w:pPr>
        <w:spacing w:before="120"/>
        <w:ind w:left="720"/>
        <w:rPr>
          <w:rFonts w:ascii="Calibri" w:hAnsi="Calibri"/>
          <w:iCs/>
          <w:lang w:val="en-AU"/>
        </w:rPr>
      </w:pPr>
      <w:r>
        <w:rPr>
          <w:rFonts w:ascii="Calibri" w:hAnsi="Calibri"/>
          <w:iCs/>
          <w:lang w:val="en-AU"/>
        </w:rPr>
        <w:t>Debate ensued.</w:t>
      </w:r>
    </w:p>
    <w:p w:rsidR="00050689" w:rsidRPr="00050689" w:rsidRDefault="00050689" w:rsidP="00050689">
      <w:pPr>
        <w:spacing w:before="120"/>
        <w:ind w:left="720"/>
        <w:rPr>
          <w:rFonts w:ascii="Calibri" w:hAnsi="Calibri"/>
          <w:iCs/>
          <w:lang w:val="en-AU"/>
        </w:rPr>
      </w:pPr>
      <w:r w:rsidRPr="00050689">
        <w:rPr>
          <w:rFonts w:ascii="Calibri" w:hAnsi="Calibri"/>
          <w:iCs/>
          <w:lang w:val="en-AU"/>
        </w:rPr>
        <w:t>Question—put and passed.</w:t>
      </w:r>
    </w:p>
    <w:p w:rsidR="00C32380" w:rsidRPr="00C32380" w:rsidRDefault="00C32380" w:rsidP="00C32380">
      <w:pPr>
        <w:keepNext/>
        <w:keepLines/>
        <w:tabs>
          <w:tab w:val="right" w:pos="339"/>
          <w:tab w:val="left" w:pos="720"/>
        </w:tabs>
        <w:spacing w:before="240"/>
        <w:ind w:left="720" w:hanging="720"/>
        <w:rPr>
          <w:rFonts w:ascii="Calibri" w:hAnsi="Calibri"/>
          <w:b/>
          <w:caps/>
          <w:lang w:val="en-AU"/>
        </w:rPr>
      </w:pPr>
      <w:r w:rsidRPr="00C32380">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10</w:t>
      </w:r>
      <w:r w:rsidR="00BE7E47">
        <w:rPr>
          <w:rFonts w:ascii="Calibri" w:hAnsi="Calibri"/>
          <w:b/>
          <w:bCs/>
          <w:caps/>
          <w:lang w:val="en-AU"/>
        </w:rPr>
        <w:fldChar w:fldCharType="end"/>
      </w:r>
      <w:r w:rsidRPr="00C32380">
        <w:rPr>
          <w:rFonts w:ascii="Calibri" w:hAnsi="Calibri"/>
          <w:b/>
          <w:caps/>
          <w:lang w:val="en-AU"/>
        </w:rPr>
        <w:tab/>
      </w:r>
      <w:r>
        <w:rPr>
          <w:rFonts w:ascii="Calibri" w:hAnsi="Calibri"/>
          <w:b/>
          <w:caps/>
          <w:lang w:val="en-AU"/>
        </w:rPr>
        <w:t>Public Accounts—Standing Committee</w:t>
      </w:r>
      <w:r w:rsidRPr="00C32380">
        <w:rPr>
          <w:rFonts w:ascii="Calibri" w:hAnsi="Calibri"/>
          <w:b/>
          <w:caps/>
          <w:lang w:val="en-AU"/>
        </w:rPr>
        <w:t xml:space="preserve">—REPORT </w:t>
      </w:r>
      <w:r>
        <w:rPr>
          <w:rFonts w:ascii="Calibri" w:hAnsi="Calibri"/>
          <w:b/>
          <w:caps/>
          <w:lang w:val="en-AU"/>
        </w:rPr>
        <w:t>6</w:t>
      </w:r>
      <w:r w:rsidRPr="00C32380">
        <w:rPr>
          <w:rFonts w:ascii="Calibri" w:hAnsi="Calibri"/>
          <w:b/>
          <w:caps/>
          <w:lang w:val="en-AU"/>
        </w:rPr>
        <w:t>—</w:t>
      </w:r>
      <w:r>
        <w:rPr>
          <w:rFonts w:ascii="Calibri" w:hAnsi="Calibri"/>
          <w:b/>
          <w:caps/>
          <w:lang w:val="en-AU"/>
        </w:rPr>
        <w:t>Inquiry into the Financial Management Amendment Bill 2021 (No 2)</w:t>
      </w:r>
      <w:r w:rsidRPr="00C32380">
        <w:rPr>
          <w:rFonts w:ascii="Calibri" w:hAnsi="Calibri"/>
          <w:b/>
          <w:caps/>
          <w:lang w:val="en-AU"/>
        </w:rPr>
        <w:t>—report noted</w:t>
      </w:r>
    </w:p>
    <w:p w:rsidR="00C32380" w:rsidRPr="00C32380" w:rsidRDefault="00C32380" w:rsidP="00C32380">
      <w:pPr>
        <w:spacing w:before="120"/>
        <w:ind w:left="720"/>
        <w:rPr>
          <w:rFonts w:ascii="Calibri" w:hAnsi="Calibri"/>
          <w:lang w:val="en-AU"/>
        </w:rPr>
      </w:pPr>
      <w:r>
        <w:rPr>
          <w:rFonts w:ascii="Calibri" w:hAnsi="Calibri"/>
          <w:lang w:val="en-AU"/>
        </w:rPr>
        <w:t>Mrs Kikkert</w:t>
      </w:r>
      <w:r w:rsidRPr="00C32380">
        <w:rPr>
          <w:rFonts w:ascii="Calibri" w:hAnsi="Calibri"/>
          <w:lang w:val="en-AU"/>
        </w:rPr>
        <w:t xml:space="preserve"> (Chair) presented the following report:</w:t>
      </w:r>
    </w:p>
    <w:p w:rsidR="00C32380" w:rsidRPr="00C32380" w:rsidRDefault="00C32380" w:rsidP="00C32380">
      <w:pPr>
        <w:spacing w:before="120"/>
        <w:ind w:left="720"/>
        <w:rPr>
          <w:rFonts w:ascii="Calibri" w:hAnsi="Calibri"/>
          <w:iCs/>
          <w:lang w:val="en-AU"/>
        </w:rPr>
      </w:pPr>
      <w:r>
        <w:rPr>
          <w:rFonts w:ascii="Calibri" w:hAnsi="Calibri"/>
          <w:bCs/>
          <w:lang w:val="en-AU"/>
        </w:rPr>
        <w:t>Public Accounts—Standing Committee</w:t>
      </w:r>
      <w:r w:rsidRPr="00C32380">
        <w:rPr>
          <w:rFonts w:ascii="Calibri" w:hAnsi="Calibri"/>
          <w:lang w:val="en-AU"/>
        </w:rPr>
        <w:t xml:space="preserve">—Report </w:t>
      </w:r>
      <w:r>
        <w:rPr>
          <w:rFonts w:ascii="Calibri" w:hAnsi="Calibri"/>
          <w:caps/>
          <w:lang w:val="en-AU"/>
        </w:rPr>
        <w:t>6</w:t>
      </w:r>
      <w:r w:rsidRPr="00C32380">
        <w:rPr>
          <w:rFonts w:ascii="Calibri" w:hAnsi="Calibri"/>
          <w:lang w:val="en-AU"/>
        </w:rPr>
        <w:t>—</w:t>
      </w:r>
      <w:r>
        <w:rPr>
          <w:rFonts w:ascii="Calibri" w:hAnsi="Calibri"/>
          <w:i/>
          <w:iCs/>
          <w:lang w:val="en-AU"/>
        </w:rPr>
        <w:t>Inquiry into the Financial Management Amendment Bill 2021 (No 2)</w:t>
      </w:r>
      <w:r w:rsidRPr="00C32380">
        <w:rPr>
          <w:rFonts w:ascii="Calibri" w:hAnsi="Calibri"/>
          <w:i/>
          <w:iCs/>
          <w:lang w:val="en-AU"/>
        </w:rPr>
        <w:t>,</w:t>
      </w:r>
      <w:r w:rsidRPr="00C32380">
        <w:rPr>
          <w:rFonts w:ascii="Calibri" w:hAnsi="Calibri"/>
          <w:iCs/>
          <w:lang w:val="en-AU"/>
        </w:rPr>
        <w:t xml:space="preserve"> dated </w:t>
      </w:r>
      <w:r>
        <w:rPr>
          <w:rFonts w:ascii="Calibri" w:hAnsi="Calibri"/>
          <w:iCs/>
          <w:lang w:val="en-AU"/>
        </w:rPr>
        <w:t xml:space="preserve">25 February 2022, </w:t>
      </w:r>
      <w:r w:rsidRPr="00C32380">
        <w:rPr>
          <w:rFonts w:ascii="Calibri" w:hAnsi="Calibri"/>
          <w:iCs/>
          <w:lang w:val="en-AU"/>
        </w:rPr>
        <w:t xml:space="preserve">together with </w:t>
      </w:r>
      <w:r w:rsidR="00D8176E">
        <w:rPr>
          <w:rFonts w:ascii="Calibri" w:hAnsi="Calibri"/>
          <w:iCs/>
          <w:lang w:val="en-AU"/>
        </w:rPr>
        <w:t xml:space="preserve">a dissenting report (Mrs Kikkert) and </w:t>
      </w:r>
      <w:r w:rsidRPr="00C32380">
        <w:rPr>
          <w:rFonts w:ascii="Calibri" w:hAnsi="Calibri"/>
          <w:iCs/>
          <w:lang w:val="en-AU"/>
        </w:rPr>
        <w:t>a copy of the extracts of the relevant minutes of proceedings—</w:t>
      </w:r>
    </w:p>
    <w:p w:rsidR="00C32380" w:rsidRDefault="00C32380" w:rsidP="00C32380">
      <w:pPr>
        <w:spacing w:before="120"/>
        <w:ind w:left="720"/>
        <w:rPr>
          <w:rFonts w:ascii="Calibri" w:hAnsi="Calibri"/>
          <w:iCs/>
          <w:lang w:val="en-AU"/>
        </w:rPr>
      </w:pPr>
      <w:r w:rsidRPr="00C32380">
        <w:rPr>
          <w:rFonts w:ascii="Calibri" w:hAnsi="Calibri"/>
          <w:iCs/>
          <w:lang w:val="en-AU"/>
        </w:rPr>
        <w:t>and moved—That the report be noted.</w:t>
      </w:r>
    </w:p>
    <w:p w:rsidR="00C32380" w:rsidRPr="00C32380" w:rsidRDefault="00C32380" w:rsidP="00C32380">
      <w:pPr>
        <w:spacing w:before="120"/>
        <w:ind w:left="720"/>
        <w:rPr>
          <w:rFonts w:ascii="Calibri" w:hAnsi="Calibri"/>
          <w:iCs/>
          <w:lang w:val="en-AU"/>
        </w:rPr>
      </w:pPr>
      <w:r w:rsidRPr="00C32380">
        <w:rPr>
          <w:rFonts w:ascii="Calibri" w:hAnsi="Calibri"/>
          <w:iCs/>
          <w:lang w:val="en-AU"/>
        </w:rPr>
        <w:t>Question—put and passed.</w:t>
      </w:r>
    </w:p>
    <w:p w:rsidR="007D6F81" w:rsidRPr="007D6F81" w:rsidRDefault="007D6F81" w:rsidP="007D6F81">
      <w:pPr>
        <w:keepNext/>
        <w:keepLines/>
        <w:tabs>
          <w:tab w:val="right" w:pos="339"/>
          <w:tab w:val="left" w:pos="720"/>
        </w:tabs>
        <w:spacing w:before="240"/>
        <w:ind w:left="720" w:hanging="720"/>
        <w:rPr>
          <w:rFonts w:ascii="Calibri" w:hAnsi="Calibri"/>
          <w:b/>
          <w:caps/>
        </w:rPr>
      </w:pPr>
      <w:r w:rsidRPr="007D6F81">
        <w:rPr>
          <w:rFonts w:ascii="Calibri" w:hAnsi="Calibri"/>
          <w:b/>
          <w:caps/>
        </w:rPr>
        <w:tab/>
      </w:r>
      <w:r w:rsidR="00BE7E47">
        <w:rPr>
          <w:rFonts w:ascii="Calibri" w:hAnsi="Calibri"/>
          <w:b/>
          <w:bCs/>
          <w:caps/>
        </w:rPr>
        <w:fldChar w:fldCharType="begin"/>
      </w:r>
      <w:r w:rsidR="00BE7E47">
        <w:rPr>
          <w:rFonts w:ascii="Calibri" w:hAnsi="Calibri"/>
          <w:b/>
          <w:bCs/>
          <w:caps/>
        </w:rPr>
        <w:instrText xml:space="preserve"> SEQ A \* MERGEFORMAT </w:instrText>
      </w:r>
      <w:r w:rsidR="00BE7E47">
        <w:rPr>
          <w:rFonts w:ascii="Calibri" w:hAnsi="Calibri"/>
          <w:b/>
          <w:bCs/>
          <w:caps/>
        </w:rPr>
        <w:fldChar w:fldCharType="separate"/>
      </w:r>
      <w:r w:rsidR="00CB7F74">
        <w:rPr>
          <w:rFonts w:ascii="Calibri" w:hAnsi="Calibri"/>
          <w:b/>
          <w:bCs/>
          <w:caps/>
          <w:noProof/>
        </w:rPr>
        <w:t>11</w:t>
      </w:r>
      <w:r w:rsidR="00BE7E47">
        <w:rPr>
          <w:rFonts w:ascii="Calibri" w:hAnsi="Calibri"/>
          <w:b/>
          <w:bCs/>
          <w:caps/>
        </w:rPr>
        <w:fldChar w:fldCharType="end"/>
      </w:r>
      <w:r w:rsidRPr="007D6F81">
        <w:rPr>
          <w:rFonts w:ascii="Calibri" w:hAnsi="Calibri"/>
          <w:b/>
          <w:caps/>
        </w:rPr>
        <w:tab/>
      </w:r>
      <w:r>
        <w:rPr>
          <w:rFonts w:ascii="Calibri" w:hAnsi="Calibri"/>
          <w:b/>
          <w:caps/>
        </w:rPr>
        <w:t>Administration and Procedure—Standing Committee</w:t>
      </w:r>
      <w:r w:rsidRPr="007D6F81">
        <w:rPr>
          <w:rFonts w:ascii="Calibri" w:hAnsi="Calibri"/>
          <w:b/>
          <w:caps/>
        </w:rPr>
        <w:t>—</w:t>
      </w:r>
      <w:r w:rsidR="00E908E4">
        <w:rPr>
          <w:rFonts w:ascii="Calibri" w:hAnsi="Calibri"/>
          <w:b/>
          <w:caps/>
        </w:rPr>
        <w:t>Estimates 2022</w:t>
      </w:r>
      <w:r w:rsidR="00E908E4">
        <w:rPr>
          <w:rFonts w:ascii="Calibri" w:hAnsi="Calibri"/>
          <w:b/>
          <w:caps/>
        </w:rPr>
        <w:noBreakHyphen/>
      </w:r>
      <w:r>
        <w:rPr>
          <w:rFonts w:ascii="Calibri" w:hAnsi="Calibri"/>
          <w:b/>
          <w:caps/>
        </w:rPr>
        <w:t>2023—Select Committee</w:t>
      </w:r>
      <w:r w:rsidRPr="007D6F81">
        <w:rPr>
          <w:rFonts w:ascii="Calibri" w:hAnsi="Calibri"/>
          <w:b/>
          <w:caps/>
        </w:rPr>
        <w:t>—</w:t>
      </w:r>
      <w:r w:rsidR="0054596C">
        <w:rPr>
          <w:rFonts w:ascii="Calibri" w:hAnsi="Calibri"/>
          <w:b/>
          <w:caps/>
        </w:rPr>
        <w:t>Proposed establishment—</w:t>
      </w:r>
      <w:r w:rsidRPr="007D6F81">
        <w:rPr>
          <w:rFonts w:ascii="Calibri" w:hAnsi="Calibri"/>
          <w:b/>
          <w:caps/>
        </w:rPr>
        <w:t>STATEMENT BY CHAIR</w:t>
      </w:r>
    </w:p>
    <w:p w:rsidR="007D6F81" w:rsidRDefault="007D6F81" w:rsidP="0054596C">
      <w:pPr>
        <w:tabs>
          <w:tab w:val="left" w:pos="1197"/>
          <w:tab w:val="left" w:pos="1767"/>
        </w:tabs>
        <w:spacing w:before="120"/>
        <w:ind w:left="720"/>
        <w:rPr>
          <w:rFonts w:ascii="Calibri" w:hAnsi="Calibri"/>
          <w:b/>
          <w:caps/>
        </w:rPr>
      </w:pPr>
      <w:r>
        <w:rPr>
          <w:rFonts w:ascii="Calibri" w:hAnsi="Calibri"/>
          <w:lang w:val="en-AU"/>
        </w:rPr>
        <w:t>Ms Burch</w:t>
      </w:r>
      <w:r w:rsidRPr="007D6F81">
        <w:rPr>
          <w:rFonts w:ascii="Calibri" w:hAnsi="Calibri"/>
          <w:lang w:val="en-AU"/>
        </w:rPr>
        <w:t xml:space="preserve"> (Chair), pursuant to standing order 246A, informed the Assembly that</w:t>
      </w:r>
      <w:r w:rsidR="0054596C">
        <w:rPr>
          <w:rFonts w:ascii="Calibri" w:hAnsi="Calibri"/>
          <w:lang w:val="en-AU"/>
        </w:rPr>
        <w:t>, in order to fully evaluate whether examination of the</w:t>
      </w:r>
      <w:r w:rsidRPr="007D6F81">
        <w:rPr>
          <w:rFonts w:ascii="Calibri" w:hAnsi="Calibri"/>
          <w:lang w:val="en-AU"/>
        </w:rPr>
        <w:t xml:space="preserve"> </w:t>
      </w:r>
      <w:r w:rsidR="0054596C">
        <w:rPr>
          <w:rFonts w:ascii="Calibri" w:hAnsi="Calibri"/>
          <w:lang w:val="en-AU"/>
        </w:rPr>
        <w:t xml:space="preserve">2022-2023 Budget should be undertaken by a select committee or by standing committees, </w:t>
      </w:r>
      <w:r w:rsidRPr="007D6F81">
        <w:rPr>
          <w:rFonts w:ascii="Calibri" w:hAnsi="Calibri"/>
          <w:lang w:val="en-AU"/>
        </w:rPr>
        <w:t xml:space="preserve">the </w:t>
      </w:r>
      <w:r w:rsidR="0054596C">
        <w:rPr>
          <w:rFonts w:ascii="Calibri" w:hAnsi="Calibri"/>
          <w:szCs w:val="24"/>
          <w:lang w:val="en-AU" w:eastAsia="en-US"/>
        </w:rPr>
        <w:t>Standing Committee on Administration and Procedure</w:t>
      </w:r>
      <w:r w:rsidRPr="007D6F81">
        <w:rPr>
          <w:rFonts w:ascii="Calibri" w:hAnsi="Calibri"/>
          <w:lang w:val="en-AU"/>
        </w:rPr>
        <w:t xml:space="preserve"> </w:t>
      </w:r>
      <w:r w:rsidR="0054596C">
        <w:rPr>
          <w:rFonts w:ascii="Calibri" w:hAnsi="Calibri"/>
          <w:lang w:val="en-AU"/>
        </w:rPr>
        <w:t xml:space="preserve">recommends that a select committee be established so that the Assembly could more easily </w:t>
      </w:r>
      <w:r w:rsidR="00E908E4">
        <w:rPr>
          <w:rFonts w:ascii="Calibri" w:hAnsi="Calibri"/>
          <w:lang w:val="en-AU"/>
        </w:rPr>
        <w:t>consider</w:t>
      </w:r>
      <w:r w:rsidR="0054596C">
        <w:rPr>
          <w:rFonts w:ascii="Calibri" w:hAnsi="Calibri"/>
          <w:lang w:val="en-AU"/>
        </w:rPr>
        <w:t xml:space="preserve"> both processes.</w:t>
      </w:r>
    </w:p>
    <w:p w:rsidR="00B6756A" w:rsidRPr="00B6756A" w:rsidRDefault="00B6756A" w:rsidP="00B6756A">
      <w:pPr>
        <w:keepNext/>
        <w:keepLines/>
        <w:tabs>
          <w:tab w:val="right" w:pos="339"/>
          <w:tab w:val="left" w:pos="720"/>
        </w:tabs>
        <w:spacing w:before="240"/>
        <w:ind w:left="720" w:hanging="720"/>
        <w:rPr>
          <w:rFonts w:ascii="Calibri" w:hAnsi="Calibri"/>
          <w:b/>
          <w:caps/>
        </w:rPr>
      </w:pPr>
      <w:r w:rsidRPr="00B6756A">
        <w:rPr>
          <w:rFonts w:ascii="Calibri" w:hAnsi="Calibri"/>
          <w:b/>
          <w:caps/>
        </w:rPr>
        <w:tab/>
      </w:r>
      <w:r w:rsidR="00BE7E47">
        <w:rPr>
          <w:rFonts w:ascii="Calibri" w:hAnsi="Calibri"/>
          <w:b/>
          <w:bCs/>
          <w:caps/>
        </w:rPr>
        <w:fldChar w:fldCharType="begin"/>
      </w:r>
      <w:r w:rsidR="00BE7E47">
        <w:rPr>
          <w:rFonts w:ascii="Calibri" w:hAnsi="Calibri"/>
          <w:b/>
          <w:bCs/>
          <w:caps/>
        </w:rPr>
        <w:instrText xml:space="preserve"> SEQ A \* MERGEFORMAT </w:instrText>
      </w:r>
      <w:r w:rsidR="00BE7E47">
        <w:rPr>
          <w:rFonts w:ascii="Calibri" w:hAnsi="Calibri"/>
          <w:b/>
          <w:bCs/>
          <w:caps/>
        </w:rPr>
        <w:fldChar w:fldCharType="separate"/>
      </w:r>
      <w:r w:rsidR="00CB7F74">
        <w:rPr>
          <w:rFonts w:ascii="Calibri" w:hAnsi="Calibri"/>
          <w:b/>
          <w:bCs/>
          <w:caps/>
          <w:noProof/>
        </w:rPr>
        <w:t>12</w:t>
      </w:r>
      <w:r w:rsidR="00BE7E47">
        <w:rPr>
          <w:rFonts w:ascii="Calibri" w:hAnsi="Calibri"/>
          <w:b/>
          <w:bCs/>
          <w:caps/>
        </w:rPr>
        <w:fldChar w:fldCharType="end"/>
      </w:r>
      <w:r w:rsidRPr="00B6756A">
        <w:rPr>
          <w:rFonts w:ascii="Calibri" w:hAnsi="Calibri"/>
          <w:b/>
          <w:caps/>
        </w:rPr>
        <w:tab/>
      </w:r>
      <w:r>
        <w:rPr>
          <w:rFonts w:ascii="Calibri" w:hAnsi="Calibri"/>
          <w:b/>
          <w:caps/>
        </w:rPr>
        <w:t>Justice and Community Safety—Standing Committee</w:t>
      </w:r>
      <w:r w:rsidRPr="00B6756A">
        <w:rPr>
          <w:rFonts w:ascii="Calibri" w:hAnsi="Calibri"/>
          <w:b/>
          <w:caps/>
        </w:rPr>
        <w:t>—INQUIRY—</w:t>
      </w:r>
      <w:r>
        <w:rPr>
          <w:rFonts w:ascii="Calibri" w:hAnsi="Calibri"/>
          <w:b/>
          <w:caps/>
        </w:rPr>
        <w:t>Family Violence Legislation Amendment Bill 2022</w:t>
      </w:r>
      <w:r w:rsidRPr="00B6756A">
        <w:rPr>
          <w:rFonts w:ascii="Calibri" w:hAnsi="Calibri"/>
          <w:b/>
          <w:caps/>
        </w:rPr>
        <w:t>—STATEMENT BY CHAIR</w:t>
      </w:r>
    </w:p>
    <w:p w:rsidR="00B6756A" w:rsidRPr="00B6756A" w:rsidRDefault="00B6756A" w:rsidP="00B6756A">
      <w:pPr>
        <w:tabs>
          <w:tab w:val="left" w:pos="1197"/>
          <w:tab w:val="left" w:pos="1767"/>
        </w:tabs>
        <w:spacing w:before="120"/>
        <w:ind w:left="720"/>
        <w:rPr>
          <w:rFonts w:ascii="Calibri" w:hAnsi="Calibri"/>
          <w:lang w:val="en-AU"/>
        </w:rPr>
      </w:pPr>
      <w:r>
        <w:rPr>
          <w:rFonts w:ascii="Calibri" w:hAnsi="Calibri"/>
          <w:lang w:val="en-AU"/>
        </w:rPr>
        <w:t xml:space="preserve">Mr </w:t>
      </w:r>
      <w:r w:rsidR="00735946">
        <w:rPr>
          <w:rFonts w:ascii="Calibri" w:hAnsi="Calibri"/>
          <w:lang w:val="en-AU"/>
        </w:rPr>
        <w:t>Cain</w:t>
      </w:r>
      <w:r w:rsidRPr="00B6756A">
        <w:rPr>
          <w:rFonts w:ascii="Calibri" w:hAnsi="Calibri"/>
          <w:lang w:val="en-AU"/>
        </w:rPr>
        <w:t xml:space="preserve"> (Chair), pursuant to standing order 246A, informed the Assembly that the </w:t>
      </w:r>
      <w:r>
        <w:rPr>
          <w:rFonts w:ascii="Calibri" w:hAnsi="Calibri"/>
          <w:szCs w:val="24"/>
          <w:lang w:val="en-AU" w:eastAsia="en-US"/>
        </w:rPr>
        <w:t>Standing Committee on Justice and Community Safety</w:t>
      </w:r>
      <w:r w:rsidRPr="00B6756A">
        <w:rPr>
          <w:rFonts w:ascii="Calibri" w:hAnsi="Calibri"/>
          <w:lang w:val="en-AU"/>
        </w:rPr>
        <w:t xml:space="preserve"> had resolved to conduct an inquiry into</w:t>
      </w:r>
      <w:r>
        <w:rPr>
          <w:rFonts w:ascii="Calibri" w:hAnsi="Calibri"/>
          <w:lang w:val="en-AU"/>
        </w:rPr>
        <w:t>,</w:t>
      </w:r>
      <w:r w:rsidRPr="00B6756A">
        <w:rPr>
          <w:rFonts w:ascii="Calibri" w:hAnsi="Calibri"/>
          <w:lang w:val="en-AU"/>
        </w:rPr>
        <w:t xml:space="preserve"> and report on</w:t>
      </w:r>
      <w:r>
        <w:rPr>
          <w:rFonts w:ascii="Calibri" w:hAnsi="Calibri"/>
          <w:lang w:val="en-AU"/>
        </w:rPr>
        <w:t>,</w:t>
      </w:r>
      <w:r w:rsidRPr="00B6756A">
        <w:rPr>
          <w:rFonts w:ascii="Calibri" w:hAnsi="Calibri"/>
          <w:lang w:val="en-AU"/>
        </w:rPr>
        <w:t xml:space="preserve"> </w:t>
      </w:r>
      <w:r>
        <w:rPr>
          <w:rFonts w:ascii="Calibri" w:hAnsi="Calibri"/>
          <w:lang w:val="en-AU"/>
        </w:rPr>
        <w:t xml:space="preserve">the </w:t>
      </w:r>
      <w:r w:rsidRPr="00B6756A">
        <w:rPr>
          <w:rFonts w:ascii="Calibri" w:hAnsi="Calibri"/>
          <w:lang w:val="en-AU"/>
        </w:rPr>
        <w:t>Family Violence Legislation Amendment Bill 2022</w:t>
      </w:r>
      <w:r>
        <w:rPr>
          <w:rFonts w:ascii="Calibri" w:hAnsi="Calibri"/>
          <w:lang w:val="en-AU"/>
        </w:rPr>
        <w:t>.</w:t>
      </w:r>
    </w:p>
    <w:p w:rsidR="00044B8E" w:rsidRPr="00BD78F7" w:rsidRDefault="00044B8E" w:rsidP="00044B8E">
      <w:pPr>
        <w:keepNext/>
        <w:keepLines/>
        <w:tabs>
          <w:tab w:val="right" w:pos="339"/>
          <w:tab w:val="left" w:pos="720"/>
        </w:tabs>
        <w:spacing w:before="240"/>
        <w:ind w:left="720" w:hanging="720"/>
        <w:rPr>
          <w:rFonts w:ascii="Calibri" w:hAnsi="Calibri"/>
          <w:b/>
          <w:caps/>
        </w:rPr>
      </w:pPr>
      <w:r w:rsidRPr="00B6756A">
        <w:rPr>
          <w:rFonts w:ascii="Calibri" w:hAnsi="Calibri"/>
          <w:b/>
          <w:caps/>
        </w:rPr>
        <w:tab/>
      </w:r>
      <w:r w:rsidR="00BE7E47">
        <w:rPr>
          <w:rFonts w:ascii="Calibri" w:hAnsi="Calibri"/>
          <w:b/>
          <w:bCs/>
          <w:caps/>
        </w:rPr>
        <w:fldChar w:fldCharType="begin"/>
      </w:r>
      <w:r w:rsidR="00BE7E47">
        <w:rPr>
          <w:rFonts w:ascii="Calibri" w:hAnsi="Calibri"/>
          <w:b/>
          <w:bCs/>
          <w:caps/>
        </w:rPr>
        <w:instrText xml:space="preserve"> SEQ A \* MERGEFORMAT </w:instrText>
      </w:r>
      <w:r w:rsidR="00BE7E47">
        <w:rPr>
          <w:rFonts w:ascii="Calibri" w:hAnsi="Calibri"/>
          <w:b/>
          <w:bCs/>
          <w:caps/>
        </w:rPr>
        <w:fldChar w:fldCharType="separate"/>
      </w:r>
      <w:r w:rsidR="00CB7F74">
        <w:rPr>
          <w:rFonts w:ascii="Calibri" w:hAnsi="Calibri"/>
          <w:b/>
          <w:bCs/>
          <w:caps/>
          <w:noProof/>
        </w:rPr>
        <w:t>13</w:t>
      </w:r>
      <w:r w:rsidR="00BE7E47">
        <w:rPr>
          <w:rFonts w:ascii="Calibri" w:hAnsi="Calibri"/>
          <w:b/>
          <w:bCs/>
          <w:caps/>
        </w:rPr>
        <w:fldChar w:fldCharType="end"/>
      </w:r>
      <w:r w:rsidRPr="00B6756A">
        <w:rPr>
          <w:rFonts w:ascii="Calibri" w:hAnsi="Calibri"/>
          <w:b/>
          <w:caps/>
        </w:rPr>
        <w:tab/>
      </w:r>
      <w:r>
        <w:rPr>
          <w:rFonts w:ascii="Calibri" w:hAnsi="Calibri"/>
          <w:b/>
          <w:caps/>
        </w:rPr>
        <w:t>Planning, Transport and City Services—Standing Committee</w:t>
      </w:r>
      <w:r w:rsidRPr="00BD78F7">
        <w:rPr>
          <w:rFonts w:ascii="Calibri" w:hAnsi="Calibri"/>
          <w:b/>
          <w:caps/>
        </w:rPr>
        <w:t>—CONSIDERATION OF STATUTORY APPOINTMENTS—STATEMENT BY CHAIR</w:t>
      </w:r>
    </w:p>
    <w:p w:rsidR="00044B8E" w:rsidRDefault="00044B8E" w:rsidP="00044B8E">
      <w:pPr>
        <w:tabs>
          <w:tab w:val="left" w:pos="1197"/>
          <w:tab w:val="left" w:pos="1767"/>
        </w:tabs>
        <w:spacing w:before="120"/>
        <w:ind w:left="720"/>
        <w:rPr>
          <w:rFonts w:ascii="Calibri" w:hAnsi="Calibri"/>
          <w:szCs w:val="24"/>
          <w:lang w:val="en-AU" w:eastAsia="en-US"/>
        </w:rPr>
      </w:pPr>
      <w:r>
        <w:rPr>
          <w:rFonts w:ascii="Calibri" w:hAnsi="Calibri"/>
          <w:lang w:val="en-AU"/>
        </w:rPr>
        <w:t>Ms Clay</w:t>
      </w:r>
      <w:r w:rsidRPr="00BD78F7">
        <w:rPr>
          <w:rFonts w:ascii="Calibri" w:hAnsi="Calibri"/>
          <w:lang w:val="en-AU"/>
        </w:rPr>
        <w:t xml:space="preserve"> (Chair), pursuant to standing order 246A</w:t>
      </w:r>
      <w:r w:rsidRPr="00BD78F7">
        <w:rPr>
          <w:rFonts w:ascii="Calibri" w:hAnsi="Calibri"/>
        </w:rPr>
        <w:t xml:space="preserve"> and Continuing Resolution 5A, </w:t>
      </w:r>
      <w:r w:rsidR="001B0DC3">
        <w:rPr>
          <w:rFonts w:ascii="Calibri" w:hAnsi="Calibri"/>
        </w:rPr>
        <w:t xml:space="preserve">made a statement </w:t>
      </w:r>
      <w:r>
        <w:rPr>
          <w:rFonts w:ascii="Calibri" w:hAnsi="Calibri"/>
        </w:rPr>
        <w:t>concerning consideration of statutory appointments by the</w:t>
      </w:r>
      <w:r w:rsidRPr="00BD78F7">
        <w:rPr>
          <w:rFonts w:ascii="Calibri" w:hAnsi="Calibri"/>
          <w:lang w:val="en-AU"/>
        </w:rPr>
        <w:t xml:space="preserve"> </w:t>
      </w:r>
      <w:r>
        <w:rPr>
          <w:rFonts w:ascii="Calibri" w:hAnsi="Calibri"/>
          <w:szCs w:val="24"/>
          <w:lang w:val="en-AU" w:eastAsia="en-US"/>
        </w:rPr>
        <w:t>Standing Committee on Planning, Transport and City Services.</w:t>
      </w:r>
    </w:p>
    <w:p w:rsidR="00044B8E" w:rsidRPr="00BD78F7" w:rsidRDefault="00044B8E" w:rsidP="00044B8E">
      <w:pPr>
        <w:tabs>
          <w:tab w:val="left" w:pos="1197"/>
          <w:tab w:val="left" w:pos="1767"/>
        </w:tabs>
        <w:spacing w:before="120"/>
        <w:ind w:left="720"/>
        <w:rPr>
          <w:rFonts w:ascii="Calibri" w:hAnsi="Calibri"/>
        </w:rPr>
      </w:pPr>
      <w:r w:rsidRPr="00BD78F7">
        <w:rPr>
          <w:rFonts w:ascii="Calibri" w:hAnsi="Calibri"/>
          <w:i/>
        </w:rPr>
        <w:t>Paper:</w:t>
      </w:r>
      <w:r w:rsidRPr="00BD78F7">
        <w:rPr>
          <w:rFonts w:ascii="Calibri" w:hAnsi="Calibri"/>
        </w:rPr>
        <w:t xml:space="preserve"> </w:t>
      </w:r>
      <w:r>
        <w:rPr>
          <w:rFonts w:ascii="Calibri" w:hAnsi="Calibri"/>
          <w:lang w:val="en-AU"/>
        </w:rPr>
        <w:t>Ms Clay, pursu</w:t>
      </w:r>
      <w:r w:rsidRPr="00BD78F7">
        <w:rPr>
          <w:rFonts w:ascii="Calibri" w:hAnsi="Calibri"/>
        </w:rPr>
        <w:t>ant to Continuing Resolution 5A, presented the following paper:</w:t>
      </w:r>
    </w:p>
    <w:p w:rsidR="00044B8E" w:rsidRPr="00BD78F7" w:rsidRDefault="00044B8E" w:rsidP="00044B8E">
      <w:pPr>
        <w:tabs>
          <w:tab w:val="left" w:pos="1197"/>
          <w:tab w:val="left" w:pos="1767"/>
        </w:tabs>
        <w:spacing w:before="120"/>
        <w:ind w:left="720"/>
        <w:rPr>
          <w:rFonts w:ascii="Calibri" w:hAnsi="Calibri"/>
        </w:rPr>
      </w:pPr>
      <w:r>
        <w:rPr>
          <w:rFonts w:ascii="Calibri" w:hAnsi="Calibri"/>
          <w:bCs/>
          <w:lang w:val="en-AU"/>
        </w:rPr>
        <w:t>Planning, Transport and City Services—Standing Committee</w:t>
      </w:r>
      <w:r w:rsidRPr="00BD78F7">
        <w:rPr>
          <w:rFonts w:ascii="Calibri" w:hAnsi="Calibri"/>
        </w:rPr>
        <w:t>—Schedule of Statutory A</w:t>
      </w:r>
      <w:r>
        <w:rPr>
          <w:rFonts w:ascii="Calibri" w:hAnsi="Calibri"/>
        </w:rPr>
        <w:t>ppointments—10th Assembly—Period 1 July to 31 December 2021</w:t>
      </w:r>
      <w:r w:rsidRPr="00BD78F7">
        <w:rPr>
          <w:rFonts w:ascii="Calibri" w:hAnsi="Calibri"/>
        </w:rPr>
        <w:t>.</w:t>
      </w:r>
    </w:p>
    <w:p w:rsidR="006E2E24" w:rsidRPr="006E2E24" w:rsidRDefault="006E2E24" w:rsidP="006E2E24">
      <w:pPr>
        <w:keepNext/>
        <w:keepLines/>
        <w:tabs>
          <w:tab w:val="right" w:pos="339"/>
          <w:tab w:val="left" w:pos="720"/>
        </w:tabs>
        <w:spacing w:before="240"/>
        <w:ind w:left="720" w:hanging="720"/>
        <w:rPr>
          <w:rFonts w:ascii="Calibri" w:hAnsi="Calibri"/>
          <w:b/>
          <w:caps/>
        </w:rPr>
      </w:pPr>
      <w:r w:rsidRPr="006E2E24">
        <w:rPr>
          <w:rFonts w:ascii="Calibri" w:hAnsi="Calibri"/>
          <w:b/>
          <w:caps/>
        </w:rPr>
        <w:tab/>
      </w:r>
      <w:r w:rsidR="00BE7E47">
        <w:rPr>
          <w:rFonts w:ascii="Calibri" w:hAnsi="Calibri"/>
          <w:b/>
          <w:bCs/>
          <w:caps/>
        </w:rPr>
        <w:fldChar w:fldCharType="begin"/>
      </w:r>
      <w:r w:rsidR="00BE7E47">
        <w:rPr>
          <w:rFonts w:ascii="Calibri" w:hAnsi="Calibri"/>
          <w:b/>
          <w:bCs/>
          <w:caps/>
        </w:rPr>
        <w:instrText xml:space="preserve"> SEQ A \* MERGEFORMAT </w:instrText>
      </w:r>
      <w:r w:rsidR="00BE7E47">
        <w:rPr>
          <w:rFonts w:ascii="Calibri" w:hAnsi="Calibri"/>
          <w:b/>
          <w:bCs/>
          <w:caps/>
        </w:rPr>
        <w:fldChar w:fldCharType="separate"/>
      </w:r>
      <w:r w:rsidR="00CB7F74">
        <w:rPr>
          <w:rFonts w:ascii="Calibri" w:hAnsi="Calibri"/>
          <w:b/>
          <w:bCs/>
          <w:caps/>
          <w:noProof/>
        </w:rPr>
        <w:t>14</w:t>
      </w:r>
      <w:r w:rsidR="00BE7E47">
        <w:rPr>
          <w:rFonts w:ascii="Calibri" w:hAnsi="Calibri"/>
          <w:b/>
          <w:bCs/>
          <w:caps/>
        </w:rPr>
        <w:fldChar w:fldCharType="end"/>
      </w:r>
      <w:r w:rsidRPr="006E2E24">
        <w:rPr>
          <w:rFonts w:ascii="Calibri" w:hAnsi="Calibri"/>
          <w:b/>
          <w:caps/>
        </w:rPr>
        <w:tab/>
      </w:r>
      <w:r>
        <w:rPr>
          <w:rFonts w:ascii="Calibri" w:hAnsi="Calibri"/>
          <w:b/>
          <w:caps/>
        </w:rPr>
        <w:t>Public Accounts—Standing Committee</w:t>
      </w:r>
      <w:r w:rsidRPr="006E2E24">
        <w:rPr>
          <w:rFonts w:ascii="Calibri" w:hAnsi="Calibri"/>
          <w:b/>
          <w:caps/>
        </w:rPr>
        <w:t>—INQUIRY—</w:t>
      </w:r>
      <w:r>
        <w:rPr>
          <w:rFonts w:ascii="Calibri" w:hAnsi="Calibri"/>
          <w:b/>
          <w:caps/>
        </w:rPr>
        <w:t>Auditor-General Report No 13/2021—Campbell Primary School Modernisation Project Procurement</w:t>
      </w:r>
      <w:r w:rsidRPr="006E2E24">
        <w:rPr>
          <w:rFonts w:ascii="Calibri" w:hAnsi="Calibri"/>
          <w:b/>
          <w:caps/>
        </w:rPr>
        <w:t>—STATEMENT BY CHAIR</w:t>
      </w:r>
    </w:p>
    <w:p w:rsidR="006E2E24" w:rsidRPr="006E2E24" w:rsidRDefault="006E2E24" w:rsidP="006E2E24">
      <w:pPr>
        <w:tabs>
          <w:tab w:val="left" w:pos="1197"/>
          <w:tab w:val="left" w:pos="1767"/>
        </w:tabs>
        <w:spacing w:before="120"/>
        <w:ind w:left="720"/>
        <w:rPr>
          <w:rFonts w:ascii="Calibri" w:hAnsi="Calibri"/>
          <w:lang w:val="en-AU"/>
        </w:rPr>
      </w:pPr>
      <w:r>
        <w:rPr>
          <w:rFonts w:ascii="Calibri" w:hAnsi="Calibri"/>
          <w:lang w:val="en-AU"/>
        </w:rPr>
        <w:t>Mrs Kikkert</w:t>
      </w:r>
      <w:r w:rsidRPr="006E2E24">
        <w:rPr>
          <w:rFonts w:ascii="Calibri" w:hAnsi="Calibri"/>
          <w:lang w:val="en-AU"/>
        </w:rPr>
        <w:t xml:space="preserve"> (Chair), pursuant to standing order 246A, informed the Assembly that the </w:t>
      </w:r>
      <w:r>
        <w:rPr>
          <w:rFonts w:ascii="Calibri" w:hAnsi="Calibri"/>
          <w:szCs w:val="24"/>
          <w:lang w:val="en-AU" w:eastAsia="en-US"/>
        </w:rPr>
        <w:t>Standing Committee on Public Accounts</w:t>
      </w:r>
      <w:r w:rsidRPr="006E2E24">
        <w:rPr>
          <w:rFonts w:ascii="Calibri" w:hAnsi="Calibri"/>
          <w:lang w:val="en-AU"/>
        </w:rPr>
        <w:t xml:space="preserve"> had resolved to </w:t>
      </w:r>
      <w:r w:rsidR="00B565C5">
        <w:rPr>
          <w:rFonts w:ascii="Calibri" w:hAnsi="Calibri"/>
          <w:lang w:val="en-AU"/>
        </w:rPr>
        <w:t>inquire further</w:t>
      </w:r>
      <w:r w:rsidRPr="006E2E24">
        <w:rPr>
          <w:rFonts w:ascii="Calibri" w:hAnsi="Calibri"/>
          <w:lang w:val="en-AU"/>
        </w:rPr>
        <w:t xml:space="preserve"> into</w:t>
      </w:r>
      <w:r>
        <w:rPr>
          <w:rFonts w:ascii="Calibri" w:hAnsi="Calibri"/>
          <w:lang w:val="en-AU"/>
        </w:rPr>
        <w:t>,</w:t>
      </w:r>
      <w:r w:rsidRPr="006E2E24">
        <w:rPr>
          <w:rFonts w:ascii="Calibri" w:hAnsi="Calibri"/>
          <w:lang w:val="en-AU"/>
        </w:rPr>
        <w:t xml:space="preserve"> and report on</w:t>
      </w:r>
      <w:r>
        <w:rPr>
          <w:rFonts w:ascii="Calibri" w:hAnsi="Calibri"/>
          <w:lang w:val="en-AU"/>
        </w:rPr>
        <w:t>,</w:t>
      </w:r>
      <w:r w:rsidRPr="006E2E24">
        <w:rPr>
          <w:rFonts w:ascii="Calibri" w:hAnsi="Calibri"/>
          <w:lang w:val="en-AU"/>
        </w:rPr>
        <w:t xml:space="preserve"> </w:t>
      </w:r>
      <w:r>
        <w:rPr>
          <w:rFonts w:ascii="Calibri" w:hAnsi="Calibri"/>
          <w:lang w:val="en-AU"/>
        </w:rPr>
        <w:t>Auditor-General</w:t>
      </w:r>
      <w:r w:rsidR="00BC3FDD">
        <w:rPr>
          <w:rFonts w:ascii="Calibri" w:hAnsi="Calibri"/>
          <w:lang w:val="en-AU"/>
        </w:rPr>
        <w:t>’</w:t>
      </w:r>
      <w:r>
        <w:rPr>
          <w:rFonts w:ascii="Calibri" w:hAnsi="Calibri"/>
          <w:lang w:val="en-AU"/>
        </w:rPr>
        <w:t>s Report No 13/2021—</w:t>
      </w:r>
      <w:r w:rsidRPr="006E2E24">
        <w:rPr>
          <w:rFonts w:ascii="Calibri" w:hAnsi="Calibri"/>
          <w:lang w:val="en-AU"/>
        </w:rPr>
        <w:t>Campbell Primary School Modernisation Project Procurement</w:t>
      </w:r>
      <w:r>
        <w:rPr>
          <w:rFonts w:ascii="Calibri" w:hAnsi="Calibri"/>
          <w:lang w:val="en-AU"/>
        </w:rPr>
        <w:t>.</w:t>
      </w:r>
    </w:p>
    <w:p w:rsidR="000470A7" w:rsidRPr="000470A7" w:rsidRDefault="000470A7" w:rsidP="000470A7">
      <w:pPr>
        <w:keepNext/>
        <w:keepLines/>
        <w:tabs>
          <w:tab w:val="right" w:pos="339"/>
          <w:tab w:val="left" w:pos="720"/>
        </w:tabs>
        <w:spacing w:before="240"/>
        <w:ind w:left="720" w:hanging="720"/>
        <w:rPr>
          <w:rFonts w:ascii="Calibri" w:hAnsi="Calibri"/>
          <w:b/>
          <w:caps/>
        </w:rPr>
      </w:pPr>
      <w:r w:rsidRPr="000470A7">
        <w:rPr>
          <w:rFonts w:ascii="Calibri" w:hAnsi="Calibri"/>
          <w:b/>
          <w:caps/>
        </w:rPr>
        <w:tab/>
      </w:r>
      <w:r w:rsidR="00BC3FDD">
        <w:rPr>
          <w:rFonts w:ascii="Calibri" w:hAnsi="Calibri"/>
          <w:b/>
          <w:bCs/>
          <w:caps/>
        </w:rPr>
        <w:fldChar w:fldCharType="begin"/>
      </w:r>
      <w:r w:rsidR="00BC3FDD">
        <w:rPr>
          <w:rFonts w:ascii="Calibri" w:hAnsi="Calibri"/>
          <w:b/>
          <w:bCs/>
          <w:caps/>
        </w:rPr>
        <w:instrText xml:space="preserve"> SEQ A \* MERGEFORMAT </w:instrText>
      </w:r>
      <w:r w:rsidR="00BC3FDD">
        <w:rPr>
          <w:rFonts w:ascii="Calibri" w:hAnsi="Calibri"/>
          <w:b/>
          <w:bCs/>
          <w:caps/>
        </w:rPr>
        <w:fldChar w:fldCharType="separate"/>
      </w:r>
      <w:r w:rsidR="00CB7F74">
        <w:rPr>
          <w:rFonts w:ascii="Calibri" w:hAnsi="Calibri"/>
          <w:b/>
          <w:bCs/>
          <w:caps/>
          <w:noProof/>
        </w:rPr>
        <w:t>15</w:t>
      </w:r>
      <w:r w:rsidR="00BC3FDD">
        <w:rPr>
          <w:rFonts w:ascii="Calibri" w:hAnsi="Calibri"/>
          <w:b/>
          <w:bCs/>
          <w:caps/>
        </w:rPr>
        <w:fldChar w:fldCharType="end"/>
      </w:r>
      <w:r w:rsidRPr="000470A7">
        <w:rPr>
          <w:rFonts w:ascii="Calibri" w:hAnsi="Calibri"/>
          <w:b/>
          <w:caps/>
        </w:rPr>
        <w:tab/>
        <w:t>MINISTERIAL ARRANGEMENTS</w:t>
      </w:r>
    </w:p>
    <w:p w:rsidR="000470A7" w:rsidRPr="000470A7" w:rsidRDefault="000470A7" w:rsidP="000470A7">
      <w:pPr>
        <w:tabs>
          <w:tab w:val="left" w:pos="1197"/>
          <w:tab w:val="left" w:pos="1767"/>
        </w:tabs>
        <w:spacing w:before="120"/>
        <w:ind w:left="741"/>
        <w:rPr>
          <w:rFonts w:ascii="Calibri" w:hAnsi="Calibri"/>
          <w:lang w:val="en-AU"/>
        </w:rPr>
      </w:pPr>
      <w:r>
        <w:rPr>
          <w:rFonts w:ascii="Calibri" w:hAnsi="Calibri"/>
          <w:lang w:val="en-AU"/>
        </w:rPr>
        <w:t>Mr Barr (Chief Minister)</w:t>
      </w:r>
      <w:r w:rsidRPr="000470A7">
        <w:rPr>
          <w:rFonts w:ascii="Calibri" w:hAnsi="Calibri"/>
          <w:lang w:val="en-AU"/>
        </w:rPr>
        <w:t xml:space="preserve"> informed the Assembly of the absence of Minister </w:t>
      </w:r>
      <w:r>
        <w:rPr>
          <w:rFonts w:ascii="Calibri" w:hAnsi="Calibri"/>
          <w:lang w:val="en-AU"/>
        </w:rPr>
        <w:t>Rattenbury</w:t>
      </w:r>
      <w:r w:rsidRPr="000470A7">
        <w:rPr>
          <w:rFonts w:ascii="Calibri" w:hAnsi="Calibri"/>
          <w:lang w:val="en-AU"/>
        </w:rPr>
        <w:t xml:space="preserve"> and advised the Assembly that questions without notice normally directed to </w:t>
      </w:r>
      <w:r>
        <w:rPr>
          <w:rFonts w:ascii="Calibri" w:hAnsi="Calibri"/>
          <w:lang w:val="en-AU"/>
        </w:rPr>
        <w:t xml:space="preserve">the Attorney-General, </w:t>
      </w:r>
      <w:r w:rsidR="000913D9">
        <w:rPr>
          <w:rFonts w:ascii="Calibri" w:hAnsi="Calibri"/>
          <w:lang w:val="en-AU"/>
        </w:rPr>
        <w:t xml:space="preserve">the </w:t>
      </w:r>
      <w:r>
        <w:rPr>
          <w:rFonts w:ascii="Calibri" w:hAnsi="Calibri"/>
          <w:lang w:val="en-AU"/>
        </w:rPr>
        <w:t xml:space="preserve">Minister for Consumer Affairs and </w:t>
      </w:r>
      <w:r w:rsidR="000913D9">
        <w:rPr>
          <w:rFonts w:ascii="Calibri" w:hAnsi="Calibri"/>
          <w:lang w:val="en-AU"/>
        </w:rPr>
        <w:t xml:space="preserve">the </w:t>
      </w:r>
      <w:r>
        <w:rPr>
          <w:rFonts w:ascii="Calibri" w:hAnsi="Calibri"/>
          <w:lang w:val="en-AU"/>
        </w:rPr>
        <w:t xml:space="preserve">Minister for Gaming could be directed to </w:t>
      </w:r>
      <w:r w:rsidRPr="000470A7">
        <w:rPr>
          <w:rFonts w:ascii="Calibri" w:hAnsi="Calibri"/>
          <w:lang w:val="en-AU"/>
        </w:rPr>
        <w:t xml:space="preserve">Minister </w:t>
      </w:r>
      <w:r>
        <w:rPr>
          <w:rFonts w:ascii="Calibri" w:hAnsi="Calibri"/>
          <w:lang w:val="en-AU"/>
        </w:rPr>
        <w:t>Cheyne and questions normally directed to the Minister for Water, Energy and Emissions Reduction</w:t>
      </w:r>
      <w:r w:rsidRPr="000470A7">
        <w:rPr>
          <w:rFonts w:ascii="Calibri" w:hAnsi="Calibri"/>
          <w:lang w:val="en-AU"/>
        </w:rPr>
        <w:t xml:space="preserve"> could be directed to </w:t>
      </w:r>
      <w:r w:rsidR="00176FC3">
        <w:rPr>
          <w:rFonts w:ascii="Calibri" w:hAnsi="Calibri"/>
          <w:lang w:val="en-AU"/>
        </w:rPr>
        <w:t>Mr Barr</w:t>
      </w:r>
      <w:r w:rsidRPr="000470A7">
        <w:rPr>
          <w:rFonts w:ascii="Calibri" w:hAnsi="Calibri"/>
          <w:lang w:val="en-AU"/>
        </w:rPr>
        <w:t>.</w:t>
      </w:r>
    </w:p>
    <w:p w:rsidR="00AF0676" w:rsidRPr="00AF0676" w:rsidRDefault="00AF0676" w:rsidP="00AF0676">
      <w:pPr>
        <w:keepNext/>
        <w:keepLines/>
        <w:tabs>
          <w:tab w:val="right" w:pos="339"/>
          <w:tab w:val="left" w:pos="720"/>
        </w:tabs>
        <w:spacing w:before="240"/>
        <w:ind w:left="720" w:hanging="720"/>
        <w:jc w:val="both"/>
        <w:rPr>
          <w:rFonts w:ascii="Calibri" w:hAnsi="Calibri"/>
          <w:b/>
          <w:caps/>
        </w:rPr>
      </w:pPr>
      <w:r w:rsidRPr="00AF0676">
        <w:rPr>
          <w:rFonts w:ascii="Calibri" w:hAnsi="Calibri"/>
          <w:b/>
          <w:caps/>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16</w:t>
      </w:r>
      <w:r w:rsidR="00BE7E47">
        <w:rPr>
          <w:rFonts w:ascii="Calibri" w:hAnsi="Calibri"/>
          <w:b/>
          <w:bCs/>
          <w:caps/>
          <w:lang w:val="en-AU"/>
        </w:rPr>
        <w:fldChar w:fldCharType="end"/>
      </w:r>
      <w:r w:rsidRPr="00AF0676">
        <w:rPr>
          <w:rFonts w:ascii="Calibri" w:hAnsi="Calibri"/>
          <w:b/>
          <w:caps/>
        </w:rPr>
        <w:tab/>
        <w:t>QUESTIONS</w:t>
      </w:r>
    </w:p>
    <w:p w:rsidR="00AF0676" w:rsidRPr="00AF0676" w:rsidRDefault="00AF0676" w:rsidP="00AF0676">
      <w:pPr>
        <w:spacing w:before="120"/>
        <w:ind w:left="720"/>
        <w:jc w:val="both"/>
        <w:rPr>
          <w:rFonts w:ascii="Calibri" w:hAnsi="Calibri"/>
          <w:lang w:val="en-AU"/>
        </w:rPr>
      </w:pPr>
      <w:r w:rsidRPr="00AF0676">
        <w:rPr>
          <w:rFonts w:ascii="Calibri" w:hAnsi="Calibri"/>
          <w:lang w:val="en-AU"/>
        </w:rPr>
        <w:t>Questions without notice were asked.</w:t>
      </w:r>
    </w:p>
    <w:p w:rsidR="00B66C02" w:rsidRPr="00B66C02" w:rsidRDefault="00B66C02" w:rsidP="00B66C02">
      <w:pPr>
        <w:keepNext/>
        <w:keepLines/>
        <w:tabs>
          <w:tab w:val="right" w:pos="339"/>
          <w:tab w:val="left" w:pos="720"/>
        </w:tabs>
        <w:spacing w:before="240"/>
        <w:ind w:left="720" w:hanging="720"/>
        <w:rPr>
          <w:rFonts w:ascii="Calibri" w:hAnsi="Calibri"/>
          <w:b/>
          <w:caps/>
        </w:rPr>
      </w:pPr>
      <w:r w:rsidRPr="00B66C02">
        <w:rPr>
          <w:rFonts w:ascii="Calibri" w:hAnsi="Calibri"/>
          <w:b/>
          <w:caps/>
        </w:rPr>
        <w:tab/>
      </w:r>
      <w:r w:rsidR="00BC3FDD">
        <w:rPr>
          <w:rFonts w:ascii="Calibri" w:hAnsi="Calibri"/>
          <w:b/>
          <w:bCs/>
          <w:caps/>
        </w:rPr>
        <w:fldChar w:fldCharType="begin"/>
      </w:r>
      <w:r w:rsidR="00BC3FDD">
        <w:rPr>
          <w:rFonts w:ascii="Calibri" w:hAnsi="Calibri"/>
          <w:b/>
          <w:bCs/>
          <w:caps/>
        </w:rPr>
        <w:instrText xml:space="preserve"> SEQ A \* MERGEFORMAT </w:instrText>
      </w:r>
      <w:r w:rsidR="00BC3FDD">
        <w:rPr>
          <w:rFonts w:ascii="Calibri" w:hAnsi="Calibri"/>
          <w:b/>
          <w:bCs/>
          <w:caps/>
        </w:rPr>
        <w:fldChar w:fldCharType="separate"/>
      </w:r>
      <w:r w:rsidR="00CB7F74">
        <w:rPr>
          <w:rFonts w:ascii="Calibri" w:hAnsi="Calibri"/>
          <w:b/>
          <w:bCs/>
          <w:caps/>
          <w:noProof/>
        </w:rPr>
        <w:t>17</w:t>
      </w:r>
      <w:r w:rsidR="00BC3FDD">
        <w:rPr>
          <w:rFonts w:ascii="Calibri" w:hAnsi="Calibri"/>
          <w:b/>
          <w:bCs/>
          <w:caps/>
        </w:rPr>
        <w:fldChar w:fldCharType="end"/>
      </w:r>
      <w:r w:rsidRPr="00B66C02">
        <w:rPr>
          <w:rFonts w:ascii="Calibri" w:hAnsi="Calibri"/>
          <w:b/>
          <w:caps/>
        </w:rPr>
        <w:tab/>
        <w:t>LEAVE OF ABSENCE TO MEMBER</w:t>
      </w:r>
    </w:p>
    <w:p w:rsidR="00B66C02" w:rsidRPr="00B66C02" w:rsidRDefault="00B66C02" w:rsidP="00B66C02">
      <w:pPr>
        <w:tabs>
          <w:tab w:val="left" w:pos="1197"/>
          <w:tab w:val="left" w:pos="1767"/>
        </w:tabs>
        <w:spacing w:before="120"/>
        <w:ind w:left="720"/>
        <w:rPr>
          <w:rFonts w:ascii="Calibri" w:hAnsi="Calibri"/>
          <w:lang w:val="en-AU"/>
        </w:rPr>
      </w:pPr>
      <w:r>
        <w:rPr>
          <w:rFonts w:ascii="Calibri" w:hAnsi="Calibri"/>
          <w:lang w:val="en-AU"/>
        </w:rPr>
        <w:t>Mr Braddock</w:t>
      </w:r>
      <w:r w:rsidRPr="00B66C02">
        <w:rPr>
          <w:rFonts w:ascii="Calibri" w:hAnsi="Calibri"/>
          <w:lang w:val="en-AU"/>
        </w:rPr>
        <w:t xml:space="preserve"> moved—That leave of absence be granted to </w:t>
      </w:r>
      <w:r>
        <w:rPr>
          <w:rFonts w:ascii="Calibri" w:hAnsi="Calibri"/>
          <w:lang w:val="en-AU"/>
        </w:rPr>
        <w:t>Mr Rattenbury</w:t>
      </w:r>
      <w:r w:rsidRPr="00B66C02">
        <w:rPr>
          <w:rFonts w:ascii="Calibri" w:hAnsi="Calibri"/>
          <w:lang w:val="en-AU"/>
        </w:rPr>
        <w:t xml:space="preserve"> for </w:t>
      </w:r>
      <w:r>
        <w:rPr>
          <w:rFonts w:ascii="Calibri" w:hAnsi="Calibri"/>
          <w:lang w:val="en-AU"/>
        </w:rPr>
        <w:t>today</w:t>
      </w:r>
      <w:r w:rsidRPr="00B66C02">
        <w:rPr>
          <w:rFonts w:ascii="Calibri" w:hAnsi="Calibri"/>
          <w:lang w:val="en-AU"/>
        </w:rPr>
        <w:t xml:space="preserve"> </w:t>
      </w:r>
      <w:r w:rsidR="00624642">
        <w:rPr>
          <w:rFonts w:ascii="Calibri" w:hAnsi="Calibri"/>
          <w:lang w:val="en-AU"/>
        </w:rPr>
        <w:t>for health reasons</w:t>
      </w:r>
      <w:r w:rsidRPr="00B66C02">
        <w:rPr>
          <w:rFonts w:ascii="Calibri" w:hAnsi="Calibri"/>
          <w:lang w:val="en-AU"/>
        </w:rPr>
        <w:t>.</w:t>
      </w:r>
    </w:p>
    <w:p w:rsidR="00B66C02" w:rsidRPr="00B66C02" w:rsidRDefault="00B66C02" w:rsidP="00B66C02">
      <w:pPr>
        <w:tabs>
          <w:tab w:val="left" w:pos="1197"/>
          <w:tab w:val="left" w:pos="1767"/>
        </w:tabs>
        <w:spacing w:before="120"/>
        <w:ind w:left="720"/>
        <w:rPr>
          <w:rFonts w:ascii="Calibri" w:hAnsi="Calibri"/>
          <w:lang w:val="en-AU"/>
        </w:rPr>
      </w:pPr>
      <w:r w:rsidRPr="00B66C02">
        <w:rPr>
          <w:rFonts w:ascii="Calibri" w:hAnsi="Calibri"/>
          <w:lang w:val="en-AU"/>
        </w:rPr>
        <w:t>Question—put and passed.</w:t>
      </w:r>
    </w:p>
    <w:p w:rsidR="00732169" w:rsidRPr="00732169" w:rsidRDefault="00732169" w:rsidP="00732169">
      <w:pPr>
        <w:keepNext/>
        <w:keepLines/>
        <w:tabs>
          <w:tab w:val="right" w:pos="339"/>
          <w:tab w:val="left" w:pos="720"/>
        </w:tabs>
        <w:spacing w:before="240"/>
        <w:ind w:left="720" w:hanging="720"/>
        <w:rPr>
          <w:rFonts w:ascii="Calibri" w:hAnsi="Calibri"/>
          <w:b/>
          <w:caps/>
        </w:rPr>
      </w:pPr>
      <w:r w:rsidRPr="00732169">
        <w:rPr>
          <w:rFonts w:ascii="Calibri" w:hAnsi="Calibri"/>
          <w:b/>
          <w:caps/>
        </w:rPr>
        <w:tab/>
      </w:r>
      <w:r w:rsidR="00BC3FDD">
        <w:rPr>
          <w:rFonts w:ascii="Calibri" w:hAnsi="Calibri"/>
          <w:b/>
          <w:bCs/>
          <w:caps/>
        </w:rPr>
        <w:fldChar w:fldCharType="begin"/>
      </w:r>
      <w:r w:rsidR="00BC3FDD">
        <w:rPr>
          <w:rFonts w:ascii="Calibri" w:hAnsi="Calibri"/>
          <w:b/>
          <w:bCs/>
          <w:caps/>
        </w:rPr>
        <w:instrText xml:space="preserve"> SEQ A \* MERGEFORMAT </w:instrText>
      </w:r>
      <w:r w:rsidR="00BC3FDD">
        <w:rPr>
          <w:rFonts w:ascii="Calibri" w:hAnsi="Calibri"/>
          <w:b/>
          <w:bCs/>
          <w:caps/>
        </w:rPr>
        <w:fldChar w:fldCharType="separate"/>
      </w:r>
      <w:r w:rsidR="00CB7F74">
        <w:rPr>
          <w:rFonts w:ascii="Calibri" w:hAnsi="Calibri"/>
          <w:b/>
          <w:bCs/>
          <w:caps/>
          <w:noProof/>
        </w:rPr>
        <w:t>18</w:t>
      </w:r>
      <w:r w:rsidR="00BC3FDD">
        <w:rPr>
          <w:rFonts w:ascii="Calibri" w:hAnsi="Calibri"/>
          <w:b/>
          <w:bCs/>
          <w:caps/>
        </w:rPr>
        <w:fldChar w:fldCharType="end"/>
      </w:r>
      <w:r w:rsidRPr="00732169">
        <w:rPr>
          <w:rFonts w:ascii="Calibri" w:hAnsi="Calibri"/>
          <w:b/>
          <w:caps/>
        </w:rPr>
        <w:tab/>
        <w:t>LEAVE OF ABSENCE TO MEMBER</w:t>
      </w:r>
    </w:p>
    <w:p w:rsidR="00732169" w:rsidRPr="00732169" w:rsidRDefault="00732169" w:rsidP="00732169">
      <w:pPr>
        <w:tabs>
          <w:tab w:val="left" w:pos="1197"/>
          <w:tab w:val="left" w:pos="1767"/>
        </w:tabs>
        <w:spacing w:before="120"/>
        <w:ind w:left="720"/>
        <w:rPr>
          <w:rFonts w:ascii="Calibri" w:hAnsi="Calibri"/>
          <w:lang w:val="en-AU"/>
        </w:rPr>
      </w:pPr>
      <w:r>
        <w:rPr>
          <w:rFonts w:ascii="Calibri" w:hAnsi="Calibri"/>
          <w:lang w:val="en-AU"/>
        </w:rPr>
        <w:t>Ms Lawder</w:t>
      </w:r>
      <w:r w:rsidRPr="00732169">
        <w:rPr>
          <w:rFonts w:ascii="Calibri" w:hAnsi="Calibri"/>
          <w:lang w:val="en-AU"/>
        </w:rPr>
        <w:t xml:space="preserve"> moved—That leave of absence be granted to </w:t>
      </w:r>
      <w:r>
        <w:rPr>
          <w:rFonts w:ascii="Calibri" w:hAnsi="Calibri"/>
          <w:lang w:val="en-AU"/>
        </w:rPr>
        <w:t>Mr Milligan</w:t>
      </w:r>
      <w:r w:rsidRPr="00732169">
        <w:rPr>
          <w:rFonts w:ascii="Calibri" w:hAnsi="Calibri"/>
          <w:lang w:val="en-AU"/>
        </w:rPr>
        <w:t xml:space="preserve"> for th</w:t>
      </w:r>
      <w:r w:rsidR="00624642">
        <w:rPr>
          <w:rFonts w:ascii="Calibri" w:hAnsi="Calibri"/>
          <w:lang w:val="en-AU"/>
        </w:rPr>
        <w:t xml:space="preserve">e remainder of this </w:t>
      </w:r>
      <w:r w:rsidRPr="00732169">
        <w:rPr>
          <w:rFonts w:ascii="Calibri" w:hAnsi="Calibri"/>
          <w:lang w:val="en-AU"/>
        </w:rPr>
        <w:t>sitting</w:t>
      </w:r>
      <w:r>
        <w:rPr>
          <w:rFonts w:ascii="Calibri" w:hAnsi="Calibri"/>
          <w:lang w:val="en-AU"/>
        </w:rPr>
        <w:t xml:space="preserve"> week</w:t>
      </w:r>
      <w:r w:rsidRPr="00732169">
        <w:rPr>
          <w:rFonts w:ascii="Calibri" w:hAnsi="Calibri"/>
          <w:lang w:val="en-AU"/>
        </w:rPr>
        <w:t xml:space="preserve"> </w:t>
      </w:r>
      <w:r>
        <w:rPr>
          <w:rFonts w:ascii="Calibri" w:hAnsi="Calibri"/>
          <w:lang w:val="en-AU"/>
        </w:rPr>
        <w:t>for personal family reasons</w:t>
      </w:r>
      <w:r w:rsidRPr="00732169">
        <w:rPr>
          <w:rFonts w:ascii="Calibri" w:hAnsi="Calibri"/>
          <w:lang w:val="en-AU"/>
        </w:rPr>
        <w:t>.</w:t>
      </w:r>
    </w:p>
    <w:p w:rsidR="00732169" w:rsidRPr="00732169" w:rsidRDefault="00732169" w:rsidP="00732169">
      <w:pPr>
        <w:tabs>
          <w:tab w:val="left" w:pos="1197"/>
          <w:tab w:val="left" w:pos="1767"/>
        </w:tabs>
        <w:spacing w:before="120"/>
        <w:ind w:left="720"/>
        <w:rPr>
          <w:rFonts w:ascii="Calibri" w:hAnsi="Calibri"/>
          <w:lang w:val="en-AU"/>
        </w:rPr>
      </w:pPr>
      <w:r w:rsidRPr="00732169">
        <w:rPr>
          <w:rFonts w:ascii="Calibri" w:hAnsi="Calibri"/>
          <w:lang w:val="en-AU"/>
        </w:rPr>
        <w:t>Question—put and passed.</w:t>
      </w:r>
    </w:p>
    <w:p w:rsidR="00AF0676" w:rsidRPr="00AF0676" w:rsidRDefault="00AF0676" w:rsidP="00AF0676">
      <w:pPr>
        <w:keepNext/>
        <w:keepLines/>
        <w:tabs>
          <w:tab w:val="right" w:pos="339"/>
          <w:tab w:val="left" w:pos="720"/>
        </w:tabs>
        <w:spacing w:before="240"/>
        <w:ind w:left="720" w:hanging="720"/>
        <w:rPr>
          <w:rFonts w:ascii="Calibri" w:hAnsi="Calibri"/>
          <w:b/>
          <w:lang w:val="en-AU"/>
        </w:rPr>
      </w:pPr>
      <w:r w:rsidRPr="00AF0676">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19</w:t>
      </w:r>
      <w:r w:rsidR="00BE7E47">
        <w:rPr>
          <w:rFonts w:ascii="Calibri" w:hAnsi="Calibri"/>
          <w:b/>
          <w:bCs/>
          <w:lang w:val="en-AU"/>
        </w:rPr>
        <w:fldChar w:fldCharType="end"/>
      </w:r>
      <w:r w:rsidRPr="00AF0676">
        <w:rPr>
          <w:rFonts w:ascii="Calibri" w:hAnsi="Calibri"/>
          <w:b/>
          <w:lang w:val="en-AU"/>
        </w:rPr>
        <w:tab/>
        <w:t>PRESENTATION OF PAPER</w:t>
      </w:r>
      <w:r>
        <w:rPr>
          <w:rFonts w:ascii="Calibri" w:hAnsi="Calibri"/>
          <w:b/>
          <w:lang w:val="en-AU"/>
        </w:rPr>
        <w:t>S</w:t>
      </w:r>
    </w:p>
    <w:p w:rsidR="00AF0676" w:rsidRPr="00AF0676" w:rsidRDefault="00AF0676" w:rsidP="00AF0676">
      <w:pPr>
        <w:spacing w:before="120"/>
        <w:ind w:left="720"/>
        <w:rPr>
          <w:rFonts w:ascii="Calibri" w:hAnsi="Calibri"/>
          <w:lang w:val="en-AU"/>
        </w:rPr>
      </w:pPr>
      <w:r w:rsidRPr="00AF0676">
        <w:rPr>
          <w:rFonts w:ascii="Calibri" w:hAnsi="Calibri"/>
          <w:lang w:val="en-AU"/>
        </w:rPr>
        <w:t>The Speaker presented the following paper</w:t>
      </w:r>
      <w:r>
        <w:rPr>
          <w:rFonts w:ascii="Calibri" w:hAnsi="Calibri"/>
          <w:lang w:val="en-AU"/>
        </w:rPr>
        <w:t>s</w:t>
      </w:r>
      <w:r w:rsidRPr="00AF0676">
        <w:rPr>
          <w:rFonts w:ascii="Calibri" w:hAnsi="Calibri"/>
          <w:lang w:val="en-AU"/>
        </w:rPr>
        <w:t>:</w:t>
      </w:r>
    </w:p>
    <w:p w:rsidR="00AF0676" w:rsidRDefault="00AF0676" w:rsidP="00AF0676">
      <w:pPr>
        <w:spacing w:before="120"/>
        <w:ind w:left="720"/>
        <w:jc w:val="both"/>
        <w:rPr>
          <w:rFonts w:ascii="Calibri" w:hAnsi="Calibri"/>
          <w:lang w:val="en-AU"/>
        </w:rPr>
      </w:pPr>
      <w:r w:rsidRPr="00AF0676">
        <w:rPr>
          <w:rFonts w:ascii="Calibri" w:hAnsi="Calibri"/>
          <w:lang w:val="en-AU"/>
        </w:rPr>
        <w:t>Auditor-General Act, pursuant to subsection 17(5)</w:t>
      </w:r>
      <w:r>
        <w:rPr>
          <w:rFonts w:ascii="Calibri" w:hAnsi="Calibri"/>
          <w:lang w:val="en-AU"/>
        </w:rPr>
        <w:t>—Auditor-General</w:t>
      </w:r>
      <w:r w:rsidR="00BC3FDD">
        <w:rPr>
          <w:rFonts w:ascii="Calibri" w:hAnsi="Calibri"/>
          <w:lang w:val="en-AU"/>
        </w:rPr>
        <w:t>’</w:t>
      </w:r>
      <w:r>
        <w:rPr>
          <w:rFonts w:ascii="Calibri" w:hAnsi="Calibri"/>
          <w:lang w:val="en-AU"/>
        </w:rPr>
        <w:t>s Reports—</w:t>
      </w:r>
    </w:p>
    <w:p w:rsidR="00AF0676" w:rsidRDefault="00AF0676" w:rsidP="00AF0676">
      <w:pPr>
        <w:pStyle w:val="DPSEntryDetailIndentLev1"/>
      </w:pPr>
      <w:r>
        <w:t>No 1/2022—Management of detainee mental health services in the Alexander Maconochie Centre, dated 2 March 2022.</w:t>
      </w:r>
    </w:p>
    <w:p w:rsidR="00AF0676" w:rsidRPr="00AF0676" w:rsidRDefault="00AF0676" w:rsidP="00AF0676">
      <w:pPr>
        <w:pStyle w:val="DPSEntryDetailIndentLev1"/>
      </w:pPr>
      <w:r>
        <w:t>No 2/2022—Fraud Prevention, dated 3 March 2022.</w:t>
      </w:r>
    </w:p>
    <w:p w:rsidR="007839AD" w:rsidRDefault="007839AD" w:rsidP="00085FEB">
      <w:pPr>
        <w:tabs>
          <w:tab w:val="left" w:pos="1197"/>
          <w:tab w:val="left" w:pos="1767"/>
        </w:tabs>
        <w:spacing w:before="120"/>
        <w:ind w:left="720"/>
        <w:jc w:val="both"/>
        <w:rPr>
          <w:rFonts w:ascii="Calibri" w:hAnsi="Calibri"/>
          <w:lang w:val="en-AU"/>
        </w:rPr>
      </w:pPr>
      <w:r>
        <w:rPr>
          <w:rFonts w:ascii="Calibri" w:hAnsi="Calibri"/>
          <w:lang w:val="en-AU"/>
        </w:rPr>
        <w:t>Annual Reports (Government Agencies) Act, pursuant to section 15—Annual report 2020</w:t>
      </w:r>
      <w:r>
        <w:rPr>
          <w:rFonts w:ascii="Calibri" w:hAnsi="Calibri"/>
          <w:lang w:val="en-AU"/>
        </w:rPr>
        <w:noBreakHyphen/>
        <w:t>21—ACT Auditor-General</w:t>
      </w:r>
      <w:r w:rsidR="00BC3FDD">
        <w:rPr>
          <w:rFonts w:ascii="Calibri" w:hAnsi="Calibri"/>
          <w:lang w:val="en-AU"/>
        </w:rPr>
        <w:t>’</w:t>
      </w:r>
      <w:r>
        <w:rPr>
          <w:rFonts w:ascii="Calibri" w:hAnsi="Calibri"/>
          <w:lang w:val="en-AU"/>
        </w:rPr>
        <w:t xml:space="preserve">s </w:t>
      </w:r>
      <w:r w:rsidR="00B3173D">
        <w:rPr>
          <w:rFonts w:ascii="Calibri" w:hAnsi="Calibri"/>
          <w:lang w:val="en-AU"/>
        </w:rPr>
        <w:t>Report No 9/2021—Corrigendum.</w:t>
      </w:r>
    </w:p>
    <w:p w:rsidR="00085FEB" w:rsidRPr="00085FEB" w:rsidRDefault="00AF0676" w:rsidP="00085FEB">
      <w:pPr>
        <w:tabs>
          <w:tab w:val="left" w:pos="1197"/>
          <w:tab w:val="left" w:pos="1767"/>
        </w:tabs>
        <w:spacing w:before="120"/>
        <w:ind w:left="720"/>
        <w:jc w:val="both"/>
        <w:rPr>
          <w:rFonts w:ascii="Calibri" w:hAnsi="Calibri"/>
          <w:lang w:val="en-AU"/>
        </w:rPr>
      </w:pPr>
      <w:r>
        <w:rPr>
          <w:rFonts w:ascii="Calibri" w:hAnsi="Calibri"/>
          <w:lang w:val="en-AU"/>
        </w:rPr>
        <w:t>ACT Audit Office—Progress report on the operations</w:t>
      </w:r>
      <w:r w:rsidR="00E832F7">
        <w:rPr>
          <w:rFonts w:ascii="Calibri" w:hAnsi="Calibri"/>
          <w:lang w:val="en-AU"/>
        </w:rPr>
        <w:t xml:space="preserve"> for the period </w:t>
      </w:r>
      <w:r w:rsidR="00176FC3">
        <w:rPr>
          <w:rFonts w:ascii="Calibri" w:hAnsi="Calibri"/>
          <w:lang w:val="en-AU"/>
        </w:rPr>
        <w:t>from 1 July to 31 </w:t>
      </w:r>
      <w:r w:rsidR="00E832F7">
        <w:rPr>
          <w:rFonts w:ascii="Calibri" w:hAnsi="Calibri"/>
          <w:lang w:val="en-AU"/>
        </w:rPr>
        <w:t>December 2021</w:t>
      </w:r>
      <w:r w:rsidR="007839AD">
        <w:rPr>
          <w:rFonts w:ascii="Calibri" w:hAnsi="Calibri"/>
          <w:lang w:val="en-AU"/>
        </w:rPr>
        <w:t>, dated 10 February 2022.</w:t>
      </w:r>
    </w:p>
    <w:p w:rsidR="00E832F7" w:rsidRDefault="00E832F7" w:rsidP="00E832F7">
      <w:pPr>
        <w:spacing w:before="120"/>
        <w:ind w:left="720"/>
        <w:rPr>
          <w:rFonts w:ascii="Calibri" w:hAnsi="Calibri"/>
          <w:lang w:val="en-AU"/>
        </w:rPr>
      </w:pPr>
      <w:r>
        <w:rPr>
          <w:rFonts w:ascii="Calibri" w:hAnsi="Calibri"/>
          <w:lang w:val="en-AU"/>
        </w:rPr>
        <w:t>Bills referred to Committees, pursuant to the resolution of the Assembly</w:t>
      </w:r>
      <w:r w:rsidR="000913D9">
        <w:rPr>
          <w:rFonts w:ascii="Calibri" w:hAnsi="Calibri"/>
          <w:lang w:val="en-AU"/>
        </w:rPr>
        <w:t xml:space="preserve"> of 2 December 2020, as amended</w:t>
      </w:r>
      <w:r>
        <w:rPr>
          <w:rFonts w:ascii="Calibri" w:hAnsi="Calibri"/>
          <w:lang w:val="en-AU"/>
        </w:rPr>
        <w:t>—Correspondence—</w:t>
      </w:r>
    </w:p>
    <w:p w:rsidR="00E832F7" w:rsidRDefault="00E832F7" w:rsidP="00E832F7">
      <w:pPr>
        <w:pStyle w:val="DPSEntryDetailIndentLev1"/>
      </w:pPr>
      <w:r>
        <w:t>Bill—Inquiry—</w:t>
      </w:r>
    </w:p>
    <w:p w:rsidR="00E832F7" w:rsidRDefault="00E832F7" w:rsidP="00E832F7">
      <w:pPr>
        <w:pStyle w:val="DPSEntryDetailIndentLev2"/>
        <w:rPr>
          <w:spacing w:val="-2"/>
        </w:rPr>
      </w:pPr>
      <w:r>
        <w:rPr>
          <w:spacing w:val="-2"/>
        </w:rPr>
        <w:t>Family Violence Legislation Amendment Bill 2022</w:t>
      </w:r>
      <w:r w:rsidRPr="00292AE3">
        <w:rPr>
          <w:spacing w:val="-2"/>
        </w:rPr>
        <w:t xml:space="preserve">—Copy of letter to the Speaker from the Chair of the Standing Committee on </w:t>
      </w:r>
      <w:r>
        <w:rPr>
          <w:spacing w:val="-2"/>
        </w:rPr>
        <w:t>Justice and Community Safety</w:t>
      </w:r>
      <w:r w:rsidRPr="00292AE3">
        <w:rPr>
          <w:spacing w:val="-2"/>
        </w:rPr>
        <w:t xml:space="preserve">, dated </w:t>
      </w:r>
      <w:r>
        <w:rPr>
          <w:spacing w:val="-2"/>
        </w:rPr>
        <w:t>14 February 2022.</w:t>
      </w:r>
    </w:p>
    <w:p w:rsidR="00E832F7" w:rsidRDefault="00E832F7" w:rsidP="00E832F7">
      <w:pPr>
        <w:pStyle w:val="DPSEntryDetailIndentLev1"/>
        <w:keepNext/>
      </w:pPr>
      <w:r>
        <w:t>Bills—Not inquired into—</w:t>
      </w:r>
    </w:p>
    <w:p w:rsidR="00E832F7" w:rsidRDefault="00E832F7" w:rsidP="00E832F7">
      <w:pPr>
        <w:pStyle w:val="DPSEntryDetailIndentLev2"/>
      </w:pPr>
      <w:r>
        <w:t>Crimes (Consent) Amendment Bill 2022—Copy of letter to the Speaker from the Chair of the Standing Committee on Justice and Community Safety, dated 17 February 2022.</w:t>
      </w:r>
    </w:p>
    <w:p w:rsidR="00E832F7" w:rsidRDefault="00E832F7" w:rsidP="00E832F7">
      <w:pPr>
        <w:pStyle w:val="DPSEntryDetailIndentLev2"/>
      </w:pPr>
      <w:r>
        <w:t>Domestic Animals Legislation Amendment Bill 2022—Copy of letter to the Speaker from the Chair of the Standing Committee on Planning, Transport and City Services, dated 17 March 2022.</w:t>
      </w:r>
    </w:p>
    <w:p w:rsidR="00E832F7" w:rsidRDefault="00E832F7" w:rsidP="00E832F7">
      <w:pPr>
        <w:pStyle w:val="DPSEntryDetailIndentLev2"/>
      </w:pPr>
      <w:r>
        <w:t>Legislation (Legislative Assembly Committees) Amendment Bill 2022—Copy of letter to the Speaker from the Deputy Chair of the Standing Committee on Administration and Procedure, dated 21 February 2022.</w:t>
      </w:r>
    </w:p>
    <w:p w:rsidR="00085FEB" w:rsidRPr="00085FEB" w:rsidRDefault="007839AD" w:rsidP="00085FEB">
      <w:pPr>
        <w:tabs>
          <w:tab w:val="left" w:pos="1197"/>
          <w:tab w:val="left" w:pos="1767"/>
        </w:tabs>
        <w:spacing w:before="120"/>
        <w:ind w:left="720"/>
        <w:jc w:val="both"/>
        <w:rPr>
          <w:rFonts w:ascii="Calibri" w:hAnsi="Calibri"/>
          <w:lang w:val="en-AU"/>
        </w:rPr>
      </w:pPr>
      <w:r>
        <w:rPr>
          <w:rFonts w:ascii="Calibri" w:hAnsi="Calibri"/>
          <w:lang w:val="en-AU"/>
        </w:rPr>
        <w:t>Standing order 191—Amendments to the Government Procurement Amendment Bill 2021, dated 14 and 16 February 2021.</w:t>
      </w:r>
    </w:p>
    <w:p w:rsidR="00B3173D" w:rsidRPr="00B3173D" w:rsidRDefault="00B3173D" w:rsidP="00B3173D">
      <w:pPr>
        <w:keepNext/>
        <w:keepLines/>
        <w:tabs>
          <w:tab w:val="right" w:pos="339"/>
          <w:tab w:val="left" w:pos="720"/>
        </w:tabs>
        <w:spacing w:before="240"/>
        <w:ind w:left="720" w:hanging="720"/>
        <w:rPr>
          <w:rFonts w:ascii="Calibri" w:hAnsi="Calibri"/>
          <w:b/>
          <w:lang w:val="en-AU"/>
        </w:rPr>
      </w:pPr>
      <w:r w:rsidRPr="00B3173D">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20</w:t>
      </w:r>
      <w:r w:rsidR="00BE7E47">
        <w:rPr>
          <w:rFonts w:ascii="Calibri" w:hAnsi="Calibri"/>
          <w:b/>
          <w:bCs/>
          <w:lang w:val="en-AU"/>
        </w:rPr>
        <w:fldChar w:fldCharType="end"/>
      </w:r>
      <w:r w:rsidRPr="00B3173D">
        <w:rPr>
          <w:rFonts w:ascii="Calibri" w:hAnsi="Calibri"/>
          <w:b/>
          <w:lang w:val="en-AU"/>
        </w:rPr>
        <w:tab/>
        <w:t>PRESENTATION OF PAPERS</w:t>
      </w:r>
    </w:p>
    <w:p w:rsidR="00B3173D" w:rsidRPr="00B3173D" w:rsidRDefault="00B3173D" w:rsidP="00B3173D">
      <w:pPr>
        <w:spacing w:before="120"/>
        <w:ind w:left="720"/>
        <w:rPr>
          <w:rFonts w:ascii="Calibri" w:hAnsi="Calibri"/>
          <w:lang w:val="en-AU"/>
        </w:rPr>
      </w:pPr>
      <w:r w:rsidRPr="00B3173D">
        <w:rPr>
          <w:rFonts w:ascii="Calibri" w:hAnsi="Calibri"/>
          <w:lang w:val="en-AU"/>
        </w:rPr>
        <w:t>Mr Gentleman (Manager of Government Business) presented the following papers:</w:t>
      </w:r>
    </w:p>
    <w:p w:rsidR="00B3173D" w:rsidRDefault="00B3173D" w:rsidP="00B3173D">
      <w:pPr>
        <w:pStyle w:val="DPSEntryDetail"/>
      </w:pPr>
      <w:r>
        <w:t>Auditor-General Act, pursuant to section 21—Auditor-General</w:t>
      </w:r>
      <w:r w:rsidR="00BC3FDD">
        <w:t>’</w:t>
      </w:r>
      <w:r>
        <w:t>s reports—Government responses—</w:t>
      </w:r>
    </w:p>
    <w:p w:rsidR="00B3173D" w:rsidRDefault="00B3173D" w:rsidP="00B3173D">
      <w:pPr>
        <w:pStyle w:val="DPSEntryDetailIndentLev1"/>
      </w:pPr>
      <w:r w:rsidRPr="00101E2A">
        <w:rPr>
          <w:spacing w:val="-2"/>
        </w:rPr>
        <w:t>No 10/2021—2020-21 Financial Audits—Overview</w:t>
      </w:r>
      <w:r w:rsidR="00E908E4" w:rsidRPr="00101E2A">
        <w:rPr>
          <w:spacing w:val="-2"/>
        </w:rPr>
        <w:t xml:space="preserve"> and </w:t>
      </w:r>
      <w:r w:rsidR="00101E2A" w:rsidRPr="00101E2A">
        <w:rPr>
          <w:spacing w:val="-2"/>
        </w:rPr>
        <w:t xml:space="preserve">No </w:t>
      </w:r>
      <w:r w:rsidR="00E908E4" w:rsidRPr="00101E2A">
        <w:rPr>
          <w:spacing w:val="-2"/>
        </w:rPr>
        <w:t>12/2021—2020-21 Financial</w:t>
      </w:r>
      <w:r w:rsidR="00E908E4">
        <w:t xml:space="preserve"> Audits—Financial Results and Audit Findings—Copy of letter </w:t>
      </w:r>
      <w:r w:rsidR="006C077B">
        <w:t xml:space="preserve">to the Auditor-General </w:t>
      </w:r>
      <w:r w:rsidR="00E908E4">
        <w:t xml:space="preserve">from </w:t>
      </w:r>
      <w:r w:rsidR="006C077B">
        <w:t>the Treasurer, dated 11 February 2022</w:t>
      </w:r>
      <w:r>
        <w:t>.</w:t>
      </w:r>
    </w:p>
    <w:p w:rsidR="00B3173D" w:rsidRDefault="00B3173D" w:rsidP="00B3173D">
      <w:pPr>
        <w:pStyle w:val="DPSEntryDetailIndentLev1"/>
      </w:pPr>
      <w:r>
        <w:t>No 11/2021—Digital Records Management.</w:t>
      </w:r>
    </w:p>
    <w:p w:rsidR="00B3173D" w:rsidRDefault="00B3173D" w:rsidP="00B3173D">
      <w:pPr>
        <w:pStyle w:val="DPSEntryDetail"/>
        <w:rPr>
          <w:i/>
        </w:rPr>
      </w:pPr>
      <w:r>
        <w:t>COVID-19 2021 Pandemic Response—Select Committee—Report—</w:t>
      </w:r>
      <w:r>
        <w:rPr>
          <w:i/>
        </w:rPr>
        <w:t>Inquiry into the COVID-19 2021 pandemic response</w:t>
      </w:r>
      <w:r w:rsidRPr="006A31C3">
        <w:t>—Government response</w:t>
      </w:r>
      <w:r>
        <w:rPr>
          <w:i/>
        </w:rPr>
        <w:t>.</w:t>
      </w:r>
    </w:p>
    <w:p w:rsidR="00B3173D" w:rsidRDefault="00B3173D" w:rsidP="00B3173D">
      <w:pPr>
        <w:pStyle w:val="DPSEntryDetail"/>
      </w:pPr>
      <w:r>
        <w:t>Financial Management Act, p</w:t>
      </w:r>
      <w:r w:rsidRPr="006A31C3">
        <w:t>ursuant to subsection 30F(3)—202</w:t>
      </w:r>
      <w:r>
        <w:t>1</w:t>
      </w:r>
      <w:r w:rsidRPr="006A31C3">
        <w:t>-2</w:t>
      </w:r>
      <w:r>
        <w:t>2</w:t>
      </w:r>
      <w:r w:rsidRPr="006A31C3">
        <w:t xml:space="preserve"> </w:t>
      </w:r>
      <w:r w:rsidR="007036FE">
        <w:t>Infrastructure Program</w:t>
      </w:r>
      <w:r w:rsidRPr="006A31C3">
        <w:t xml:space="preserve">—Progress report—Year-to-date </w:t>
      </w:r>
      <w:r>
        <w:t xml:space="preserve">31 December </w:t>
      </w:r>
      <w:r w:rsidRPr="006A31C3">
        <w:t>2021.</w:t>
      </w:r>
    </w:p>
    <w:p w:rsidR="00AD1B25" w:rsidRPr="00F34969" w:rsidRDefault="00AD1B25" w:rsidP="00AD1B25">
      <w:pPr>
        <w:spacing w:before="120"/>
        <w:ind w:left="720"/>
        <w:rPr>
          <w:rFonts w:ascii="Calibri" w:hAnsi="Calibri"/>
          <w:b/>
          <w:iCs/>
          <w:lang w:val="en-AU"/>
        </w:rPr>
      </w:pPr>
      <w:r>
        <w:rPr>
          <w:rFonts w:ascii="Calibri" w:hAnsi="Calibri"/>
          <w:bCs/>
          <w:lang w:val="en-AU"/>
        </w:rPr>
        <w:t>Health and Community Wellbeing—Standing Committee</w:t>
      </w:r>
      <w:r w:rsidRPr="00F34969">
        <w:rPr>
          <w:rFonts w:ascii="Calibri" w:hAnsi="Calibri"/>
          <w:lang w:val="en-AU"/>
        </w:rPr>
        <w:t xml:space="preserve">—Report </w:t>
      </w:r>
      <w:r>
        <w:rPr>
          <w:rFonts w:ascii="Calibri" w:hAnsi="Calibri"/>
          <w:caps/>
          <w:lang w:val="en-AU"/>
        </w:rPr>
        <w:t>4</w:t>
      </w:r>
      <w:r w:rsidRPr="00F34969">
        <w:rPr>
          <w:rFonts w:ascii="Calibri" w:hAnsi="Calibri"/>
          <w:lang w:val="en-AU"/>
        </w:rPr>
        <w:t>—</w:t>
      </w:r>
      <w:r>
        <w:rPr>
          <w:rFonts w:ascii="Calibri" w:hAnsi="Calibri"/>
          <w:i/>
          <w:iCs/>
          <w:lang w:val="en-AU"/>
        </w:rPr>
        <w:t>Inquiry into the Public Health Amendment Bill 2021 (No 2)—</w:t>
      </w:r>
      <w:r w:rsidRPr="00AD1B25">
        <w:rPr>
          <w:rFonts w:ascii="Calibri" w:hAnsi="Calibri"/>
          <w:iCs/>
          <w:lang w:val="en-AU"/>
        </w:rPr>
        <w:t>Government response.</w:t>
      </w:r>
    </w:p>
    <w:p w:rsidR="00B3173D" w:rsidRPr="00B3173D" w:rsidRDefault="00B3173D" w:rsidP="00B3173D">
      <w:pPr>
        <w:spacing w:before="120"/>
        <w:ind w:left="720"/>
        <w:rPr>
          <w:rFonts w:ascii="Calibri" w:hAnsi="Calibri"/>
          <w:b/>
          <w:bCs/>
          <w:lang w:val="en-AU"/>
        </w:rPr>
      </w:pPr>
      <w:r w:rsidRPr="00B3173D">
        <w:rPr>
          <w:rFonts w:ascii="Calibri" w:hAnsi="Calibri"/>
          <w:b/>
          <w:bCs/>
          <w:lang w:val="en-AU"/>
        </w:rPr>
        <w:t>Subordinate legislation (including explanatory statements unless otherwise stated)</w:t>
      </w:r>
    </w:p>
    <w:p w:rsidR="00B3173D" w:rsidRDefault="00B3173D" w:rsidP="00B3173D">
      <w:pPr>
        <w:spacing w:before="120"/>
        <w:ind w:left="720"/>
        <w:rPr>
          <w:rFonts w:ascii="Calibri" w:hAnsi="Calibri"/>
          <w:lang w:val="en-AU"/>
        </w:rPr>
      </w:pPr>
      <w:r w:rsidRPr="00B3173D">
        <w:rPr>
          <w:rFonts w:ascii="Calibri" w:hAnsi="Calibri"/>
          <w:lang w:val="en-AU"/>
        </w:rPr>
        <w:t>Legislation Act, pursuant to section 64—</w:t>
      </w:r>
    </w:p>
    <w:p w:rsidR="00C00251" w:rsidRPr="007F3EAB" w:rsidRDefault="00C00251" w:rsidP="00C00251">
      <w:pPr>
        <w:pStyle w:val="DPSEntryDetailIndentLev1"/>
        <w:keepNext/>
      </w:pPr>
      <w:r>
        <w:t>Court Procedures Act—</w:t>
      </w:r>
      <w:r w:rsidRPr="007F3EAB">
        <w:t>Court Procedures (Fees) Determination 2022—Disallowable Instrument DI2022-1 (LR, 10 January 2022).</w:t>
      </w:r>
    </w:p>
    <w:p w:rsidR="00C00251" w:rsidRPr="007F3EAB" w:rsidRDefault="00C00251" w:rsidP="00C00251">
      <w:pPr>
        <w:pStyle w:val="DPSEntryDetailIndentLev1"/>
        <w:keepNext/>
      </w:pPr>
      <w:r>
        <w:t>Crimes (Surveillance Devices) Act—</w:t>
      </w:r>
    </w:p>
    <w:p w:rsidR="00C00251" w:rsidRDefault="00C00251" w:rsidP="00C00251">
      <w:pPr>
        <w:pStyle w:val="DPSEntryDetailIndentLev2"/>
      </w:pPr>
      <w:r w:rsidRPr="007F3EAB">
        <w:t>Crimes (Surveillance Devices) Amendment Regulation 2022 (No 1)—Subordinate Law SL2022-1 (LR, 27 January 2022).</w:t>
      </w:r>
    </w:p>
    <w:p w:rsidR="00C00251" w:rsidRPr="007F3EAB" w:rsidRDefault="00C00251" w:rsidP="00C00251">
      <w:pPr>
        <w:pStyle w:val="DPSEntryDetailIndentLev2"/>
      </w:pPr>
      <w:r w:rsidRPr="007F3EAB">
        <w:t>Crimes (Surveillance Devices) Body-worn Cameras Guidelines 2022—Disallowable Instrument DI2022-9 (LR, 10 February 2022).</w:t>
      </w:r>
    </w:p>
    <w:p w:rsidR="00C00251" w:rsidRPr="007F3EAB" w:rsidRDefault="00C00251" w:rsidP="00C00251">
      <w:pPr>
        <w:pStyle w:val="DPSEntryDetailIndentLev1"/>
        <w:keepNext/>
      </w:pPr>
      <w:r>
        <w:t>Long Service Leave (Portable Schemes) Act and Financial Management Act—</w:t>
      </w:r>
    </w:p>
    <w:p w:rsidR="00C00251" w:rsidRDefault="00C00251" w:rsidP="00C00251">
      <w:pPr>
        <w:pStyle w:val="DPSEntryDetailIndentLev2"/>
      </w:pPr>
      <w:r w:rsidRPr="007F3EAB">
        <w:t>Long Service Leave (Portable Schemes) Governing Board Appointment 2022 (No 1)—Disallowable Instrument DI2022-6 (LR, 25 January 2022).</w:t>
      </w:r>
    </w:p>
    <w:p w:rsidR="00C00251" w:rsidRPr="007F3EAB" w:rsidRDefault="00C00251" w:rsidP="00C00251">
      <w:pPr>
        <w:pStyle w:val="DPSEntryDetailIndentLev2"/>
      </w:pPr>
      <w:r w:rsidRPr="007F3EAB">
        <w:t>Long Service Leave (Portable Schemes) Governing Board Appointment 2022 (No 2)—Disallowable Instrument DI2022-5 (LR, 25 January 2022).</w:t>
      </w:r>
    </w:p>
    <w:p w:rsidR="00C00251" w:rsidRPr="007F3EAB" w:rsidRDefault="00C00251" w:rsidP="00C00251">
      <w:pPr>
        <w:pStyle w:val="DPSEntryDetailIndentLev2"/>
      </w:pPr>
      <w:r w:rsidRPr="007F3EAB">
        <w:t>Long Service Leave (Portable Schemes) Governing Board Appointment 2022 (No 3)—Disallowable Instrument DI2022-4 (LR, 27 January 2022).</w:t>
      </w:r>
    </w:p>
    <w:p w:rsidR="00C00251" w:rsidRPr="007F3EAB" w:rsidRDefault="00C00251" w:rsidP="00C00251">
      <w:pPr>
        <w:pStyle w:val="DPSEntryDetailIndentLev1"/>
      </w:pPr>
      <w:r>
        <w:t>Nature Conservation Act—</w:t>
      </w:r>
      <w:r w:rsidRPr="007F3EAB">
        <w:t>Nature Conservation (Scientific Committee) Appointment 2022 (No 1)—Disallowable Instrument DI2022-8 (LR, 10 February 2022).</w:t>
      </w:r>
    </w:p>
    <w:p w:rsidR="00C00251" w:rsidRPr="007F3EAB" w:rsidRDefault="00C00251" w:rsidP="00C00251">
      <w:pPr>
        <w:pStyle w:val="DPSEntryDetailIndentLev1"/>
      </w:pPr>
      <w:r>
        <w:t>Planning and Development Act—</w:t>
      </w:r>
      <w:r w:rsidRPr="007F3EAB">
        <w:t>Planning and Development (Canberra Urban Lakes and Ponds) Land Management Plan 2022—Disallowable I</w:t>
      </w:r>
      <w:r>
        <w:t>nstrument DI2022-10 (LR, 10 </w:t>
      </w:r>
      <w:r w:rsidRPr="007F3EAB">
        <w:t>February 2022).</w:t>
      </w:r>
    </w:p>
    <w:p w:rsidR="00C00251" w:rsidRPr="007F3EAB" w:rsidRDefault="00C00251" w:rsidP="00C00251">
      <w:pPr>
        <w:pStyle w:val="DPSEntryDetailIndentLev1"/>
      </w:pPr>
      <w:r>
        <w:t>Plastic Reduction Act—</w:t>
      </w:r>
      <w:r w:rsidRPr="007F3EAB">
        <w:t>Plastic Reduction (Public Event) Declaration 2022</w:t>
      </w:r>
      <w:r>
        <w:t xml:space="preserve"> (No 1)</w:t>
      </w:r>
      <w:r w:rsidRPr="007F3EAB">
        <w:t>—Disallowable Instrument DI2022-3 (LR, 24 January 2022).</w:t>
      </w:r>
    </w:p>
    <w:p w:rsidR="00C00251" w:rsidRPr="007F3EAB" w:rsidRDefault="00C00251" w:rsidP="00C00251">
      <w:pPr>
        <w:pStyle w:val="DPSEntryDetailIndentLev1"/>
        <w:keepNext/>
      </w:pPr>
      <w:r>
        <w:t>Road Transport (General) Act—</w:t>
      </w:r>
    </w:p>
    <w:p w:rsidR="00C00251" w:rsidRDefault="00C00251" w:rsidP="00C00251">
      <w:pPr>
        <w:pStyle w:val="DPSEntryDetailIndentLev2"/>
      </w:pPr>
      <w:r w:rsidRPr="007F3EAB">
        <w:t>Road Transport (General) (COVID-19 Emergency Response) Application Order 2022 (No 1)—Disallowable Instrument DI2022-2 (LR, 24 January 2022).</w:t>
      </w:r>
    </w:p>
    <w:p w:rsidR="00C00251" w:rsidRPr="007F3EAB" w:rsidRDefault="00C00251" w:rsidP="00C00251">
      <w:pPr>
        <w:pStyle w:val="DPSEntryDetailIndentLev2"/>
      </w:pPr>
      <w:r w:rsidRPr="007F3EAB">
        <w:t>Road Transport (General) Application of Road Transport Legislation (Manuka Oval) Declaration 2022 (No 1)—Disallowable Instrument DI2022-11 (LR, 10 February 2022).</w:t>
      </w:r>
    </w:p>
    <w:p w:rsidR="00C00251" w:rsidRPr="007F3EAB" w:rsidRDefault="00C00251" w:rsidP="00C00251">
      <w:pPr>
        <w:pStyle w:val="DPSEntryDetailIndentLev2"/>
      </w:pPr>
      <w:r w:rsidRPr="007F3EAB">
        <w:t>Road Transport (General) Application of Road Transport Legislation Declaration 2022 (No 1)—Disallowable Instrument DI2022-7 (LR, 31 January 2022).</w:t>
      </w:r>
    </w:p>
    <w:p w:rsidR="00F11106" w:rsidRPr="00F11106" w:rsidRDefault="00F11106" w:rsidP="00F11106">
      <w:pPr>
        <w:keepNext/>
        <w:keepLines/>
        <w:tabs>
          <w:tab w:val="right" w:pos="339"/>
          <w:tab w:val="left" w:pos="720"/>
        </w:tabs>
        <w:spacing w:before="240"/>
        <w:ind w:left="720" w:hanging="720"/>
        <w:rPr>
          <w:rFonts w:ascii="Calibri" w:hAnsi="Calibri"/>
          <w:b/>
          <w:caps/>
          <w:lang w:val="en-AU"/>
        </w:rPr>
      </w:pPr>
      <w:r w:rsidRPr="00F11106">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21</w:t>
      </w:r>
      <w:r w:rsidR="00BE7E47">
        <w:rPr>
          <w:rFonts w:ascii="Calibri" w:hAnsi="Calibri"/>
          <w:b/>
          <w:bCs/>
          <w:lang w:val="en-AU"/>
        </w:rPr>
        <w:fldChar w:fldCharType="end"/>
      </w:r>
      <w:r w:rsidRPr="00F11106">
        <w:rPr>
          <w:rFonts w:ascii="Calibri" w:hAnsi="Calibri"/>
          <w:b/>
          <w:lang w:val="en-AU"/>
        </w:rPr>
        <w:tab/>
      </w:r>
      <w:r>
        <w:rPr>
          <w:rFonts w:ascii="Calibri" w:hAnsi="Calibri"/>
          <w:b/>
          <w:caps/>
          <w:lang w:val="en-AU"/>
        </w:rPr>
        <w:t>Health and Community Wellbeing—Standing Committee</w:t>
      </w:r>
      <w:r w:rsidRPr="00F11106">
        <w:rPr>
          <w:rFonts w:ascii="Calibri" w:hAnsi="Calibri"/>
          <w:b/>
          <w:bCs/>
          <w:caps/>
          <w:lang w:val="en-AU"/>
        </w:rPr>
        <w:t xml:space="preserve">—REPORT </w:t>
      </w:r>
      <w:r>
        <w:rPr>
          <w:rFonts w:ascii="Calibri" w:hAnsi="Calibri"/>
          <w:b/>
          <w:caps/>
          <w:lang w:val="en-AU"/>
        </w:rPr>
        <w:t>4</w:t>
      </w:r>
      <w:r w:rsidRPr="00F11106">
        <w:rPr>
          <w:rFonts w:ascii="Calibri" w:hAnsi="Calibri"/>
          <w:b/>
          <w:caps/>
          <w:lang w:val="en-AU"/>
        </w:rPr>
        <w:t>—</w:t>
      </w:r>
      <w:r>
        <w:rPr>
          <w:rFonts w:ascii="Calibri" w:hAnsi="Calibri"/>
          <w:b/>
          <w:caps/>
          <w:lang w:val="en-AU"/>
        </w:rPr>
        <w:t>Inquiry into the Public Health Amendment Bill 2021 (No 2)</w:t>
      </w:r>
      <w:r w:rsidRPr="00F11106">
        <w:rPr>
          <w:rFonts w:ascii="Calibri" w:hAnsi="Calibri"/>
          <w:b/>
          <w:caps/>
          <w:lang w:val="en-AU"/>
        </w:rPr>
        <w:t>—GOVERNMENT RESPONSE—PAPER NOTED</w:t>
      </w:r>
    </w:p>
    <w:p w:rsidR="00F11106" w:rsidRPr="00F11106" w:rsidRDefault="00F11106" w:rsidP="00F11106">
      <w:pPr>
        <w:spacing w:before="120"/>
        <w:ind w:left="720"/>
        <w:rPr>
          <w:rFonts w:ascii="Calibri" w:hAnsi="Calibri"/>
          <w:lang w:val="en-AU"/>
        </w:rPr>
      </w:pPr>
      <w:r w:rsidRPr="00F11106">
        <w:rPr>
          <w:rFonts w:ascii="Calibri" w:hAnsi="Calibri"/>
          <w:lang w:val="en-AU"/>
        </w:rPr>
        <w:t>Mr Gentleman (Manager of Government Business), pursuant to standing order 211, moved—That the Assembly take note of the following paper:</w:t>
      </w:r>
    </w:p>
    <w:p w:rsidR="00F11106" w:rsidRPr="00F11106" w:rsidRDefault="00F11106" w:rsidP="00F11106">
      <w:pPr>
        <w:spacing w:before="120"/>
        <w:ind w:left="720"/>
        <w:rPr>
          <w:rFonts w:ascii="Calibri" w:hAnsi="Calibri"/>
          <w:lang w:val="en-AU"/>
        </w:rPr>
      </w:pPr>
      <w:r>
        <w:rPr>
          <w:rFonts w:ascii="Calibri" w:hAnsi="Calibri"/>
          <w:lang w:val="en-AU"/>
        </w:rPr>
        <w:t>Health and Community Wellbeing—Standing Committee</w:t>
      </w:r>
      <w:r w:rsidRPr="00F11106">
        <w:rPr>
          <w:rFonts w:ascii="Calibri" w:hAnsi="Calibri"/>
          <w:bCs/>
          <w:lang w:val="en-AU"/>
        </w:rPr>
        <w:t xml:space="preserve">—Report </w:t>
      </w:r>
      <w:r>
        <w:rPr>
          <w:rFonts w:ascii="Calibri" w:hAnsi="Calibri"/>
          <w:lang w:val="en-AU"/>
        </w:rPr>
        <w:t>4</w:t>
      </w:r>
      <w:r w:rsidRPr="00F11106">
        <w:rPr>
          <w:rFonts w:ascii="Calibri" w:hAnsi="Calibri"/>
          <w:lang w:val="en-AU"/>
        </w:rPr>
        <w:t>—</w:t>
      </w:r>
      <w:r>
        <w:rPr>
          <w:rFonts w:ascii="Calibri" w:hAnsi="Calibri"/>
          <w:i/>
          <w:lang w:val="en-AU"/>
        </w:rPr>
        <w:t>Inquiry into the Public Health Amendment Bill 2021 (No 2)</w:t>
      </w:r>
      <w:r w:rsidRPr="00F11106">
        <w:rPr>
          <w:rFonts w:ascii="Calibri" w:hAnsi="Calibri"/>
          <w:lang w:val="en-AU"/>
        </w:rPr>
        <w:t>—Government response.</w:t>
      </w:r>
    </w:p>
    <w:p w:rsidR="00F11106" w:rsidRPr="00F11106" w:rsidRDefault="00F11106" w:rsidP="00F11106">
      <w:pPr>
        <w:spacing w:before="120"/>
        <w:ind w:left="720"/>
        <w:rPr>
          <w:rFonts w:ascii="Calibri" w:hAnsi="Calibri"/>
          <w:lang w:val="en-AU"/>
        </w:rPr>
      </w:pPr>
      <w:r w:rsidRPr="00F11106">
        <w:rPr>
          <w:rFonts w:ascii="Calibri" w:hAnsi="Calibri"/>
          <w:lang w:val="en-AU"/>
        </w:rPr>
        <w:t>Debate ensued.</w:t>
      </w:r>
    </w:p>
    <w:p w:rsidR="00F11106" w:rsidRPr="00F11106" w:rsidRDefault="00F11106" w:rsidP="00F11106">
      <w:pPr>
        <w:spacing w:before="120"/>
        <w:ind w:left="720"/>
        <w:rPr>
          <w:rFonts w:ascii="Calibri" w:hAnsi="Calibri"/>
          <w:lang w:val="en-AU"/>
        </w:rPr>
      </w:pPr>
      <w:r w:rsidRPr="00F11106">
        <w:rPr>
          <w:rFonts w:ascii="Calibri" w:hAnsi="Calibri"/>
          <w:lang w:val="en-AU"/>
        </w:rPr>
        <w:t>Question—put and passed.</w:t>
      </w:r>
    </w:p>
    <w:p w:rsidR="00CB46DA" w:rsidRPr="00CB46DA" w:rsidRDefault="00CB46DA" w:rsidP="00CB46DA">
      <w:pPr>
        <w:keepNext/>
        <w:keepLines/>
        <w:tabs>
          <w:tab w:val="right" w:pos="339"/>
          <w:tab w:val="left" w:pos="720"/>
        </w:tabs>
        <w:spacing w:before="240"/>
        <w:ind w:left="720" w:hanging="720"/>
        <w:rPr>
          <w:rFonts w:ascii="Calibri" w:hAnsi="Calibri"/>
          <w:b/>
          <w:caps/>
          <w:lang w:val="en-AU"/>
        </w:rPr>
      </w:pPr>
      <w:r w:rsidRPr="00CB46DA">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22</w:t>
      </w:r>
      <w:r w:rsidR="00BE7E47">
        <w:rPr>
          <w:rFonts w:ascii="Calibri" w:hAnsi="Calibri"/>
          <w:b/>
          <w:bCs/>
          <w:caps/>
          <w:lang w:val="en-AU"/>
        </w:rPr>
        <w:fldChar w:fldCharType="end"/>
      </w:r>
      <w:r w:rsidRPr="00CB46DA">
        <w:rPr>
          <w:rFonts w:ascii="Calibri" w:hAnsi="Calibri"/>
          <w:b/>
          <w:caps/>
          <w:lang w:val="en-AU"/>
        </w:rPr>
        <w:tab/>
      </w:r>
      <w:r w:rsidR="00384C05">
        <w:rPr>
          <w:rFonts w:ascii="Calibri" w:hAnsi="Calibri"/>
          <w:b/>
          <w:caps/>
          <w:lang w:val="en-AU"/>
        </w:rPr>
        <w:t>Detached housing Affordability</w:t>
      </w:r>
    </w:p>
    <w:p w:rsidR="00CB46DA" w:rsidRPr="00CB46DA" w:rsidRDefault="00D555B7" w:rsidP="00CB46DA">
      <w:pPr>
        <w:spacing w:before="120"/>
        <w:ind w:left="720"/>
        <w:rPr>
          <w:rFonts w:ascii="Calibri" w:hAnsi="Calibri"/>
          <w:color w:val="000000"/>
          <w:lang w:val="en-AU"/>
        </w:rPr>
      </w:pPr>
      <w:r>
        <w:rPr>
          <w:rFonts w:ascii="Calibri" w:hAnsi="Calibri"/>
          <w:color w:val="000000"/>
          <w:lang w:val="en-AU"/>
        </w:rPr>
        <w:t>Ms Lee (Leader of the Opposition)</w:t>
      </w:r>
      <w:r w:rsidR="00CB46DA" w:rsidRPr="00CB46DA">
        <w:rPr>
          <w:rFonts w:ascii="Calibri" w:hAnsi="Calibri"/>
          <w:color w:val="000000"/>
          <w:lang w:val="en-AU"/>
        </w:rPr>
        <w:t>, pursuant to notice, moved—That this Assembly:</w:t>
      </w:r>
    </w:p>
    <w:p w:rsidR="00384C05" w:rsidRPr="00DE6CC3" w:rsidRDefault="00384C05" w:rsidP="00384C05">
      <w:pPr>
        <w:pStyle w:val="DPSEntryIndents"/>
        <w:rPr>
          <w:lang w:eastAsia="en-US"/>
        </w:rPr>
      </w:pPr>
      <w:r w:rsidRPr="00DE6CC3">
        <w:rPr>
          <w:lang w:eastAsia="en-US"/>
        </w:rPr>
        <w:t>notes that:</w:t>
      </w:r>
    </w:p>
    <w:p w:rsidR="00384C05" w:rsidRPr="00DE6CC3" w:rsidRDefault="00384C05" w:rsidP="00384C05">
      <w:pPr>
        <w:pStyle w:val="DPSEntryIndents"/>
        <w:numPr>
          <w:ilvl w:val="1"/>
          <w:numId w:val="3"/>
        </w:numPr>
        <w:rPr>
          <w:lang w:eastAsia="en-US"/>
        </w:rPr>
      </w:pPr>
      <w:r w:rsidRPr="00DE6CC3">
        <w:rPr>
          <w:lang w:eastAsia="en-US"/>
        </w:rPr>
        <w:t>the ACT is experiencing a housing crisis;</w:t>
      </w:r>
    </w:p>
    <w:p w:rsidR="00384C05" w:rsidRPr="00DE6CC3" w:rsidRDefault="00384C05" w:rsidP="00384C05">
      <w:pPr>
        <w:pStyle w:val="DPSEntryIndents"/>
        <w:numPr>
          <w:ilvl w:val="1"/>
          <w:numId w:val="3"/>
        </w:numPr>
        <w:rPr>
          <w:lang w:eastAsia="en-US"/>
        </w:rPr>
      </w:pPr>
      <w:r w:rsidRPr="00DE6CC3">
        <w:rPr>
          <w:lang w:eastAsia="en-US"/>
        </w:rPr>
        <w:t>demand for detached housing is significantly exceeding supply;</w:t>
      </w:r>
    </w:p>
    <w:p w:rsidR="00384C05" w:rsidRPr="00DE6CC3" w:rsidRDefault="00384C05" w:rsidP="00384C05">
      <w:pPr>
        <w:pStyle w:val="DPSEntryIndents"/>
        <w:numPr>
          <w:ilvl w:val="1"/>
          <w:numId w:val="3"/>
        </w:numPr>
        <w:rPr>
          <w:lang w:eastAsia="en-US"/>
        </w:rPr>
      </w:pPr>
      <w:r w:rsidRPr="00DE6CC3">
        <w:rPr>
          <w:lang w:eastAsia="en-US"/>
        </w:rPr>
        <w:t>recent land ballots for detached housing have had thousands of applicants vying for only a small number of blocks. For example, the most recent ba</w:t>
      </w:r>
      <w:r w:rsidR="00BC3FDD">
        <w:rPr>
          <w:lang w:eastAsia="en-US"/>
        </w:rPr>
        <w:t xml:space="preserve">llot for land in Whitlam had 12 </w:t>
      </w:r>
      <w:r w:rsidRPr="00DE6CC3">
        <w:rPr>
          <w:lang w:eastAsia="en-US"/>
        </w:rPr>
        <w:t>417 applicants for 101 blocks;</w:t>
      </w:r>
    </w:p>
    <w:p w:rsidR="00384C05" w:rsidRPr="00DE6CC3" w:rsidRDefault="00384C05" w:rsidP="00384C05">
      <w:pPr>
        <w:pStyle w:val="DPSEntryIndents"/>
        <w:numPr>
          <w:ilvl w:val="1"/>
          <w:numId w:val="3"/>
        </w:numPr>
        <w:rPr>
          <w:lang w:eastAsia="en-US"/>
        </w:rPr>
      </w:pPr>
      <w:r w:rsidRPr="00DE6CC3">
        <w:rPr>
          <w:lang w:eastAsia="en-US"/>
        </w:rPr>
        <w:t>the ACT Government deliberately constrains the supply of land for detached housing;</w:t>
      </w:r>
    </w:p>
    <w:p w:rsidR="00384C05" w:rsidRPr="00DE6CC3" w:rsidRDefault="00384C05" w:rsidP="00384C05">
      <w:pPr>
        <w:pStyle w:val="DPSEntryIndents"/>
        <w:numPr>
          <w:ilvl w:val="1"/>
          <w:numId w:val="3"/>
        </w:numPr>
        <w:rPr>
          <w:lang w:eastAsia="en-US"/>
        </w:rPr>
      </w:pPr>
      <w:r w:rsidRPr="00DE6CC3">
        <w:rPr>
          <w:lang w:eastAsia="en-US"/>
        </w:rPr>
        <w:t>a report prepared for the ACT Government in 2015, known colloquially as the Winton Report, showed that Canberrans overwhelmingly have a preference for detached housing, a result that has been ignored by the Government;</w:t>
      </w:r>
    </w:p>
    <w:p w:rsidR="00384C05" w:rsidRPr="00DE6CC3" w:rsidRDefault="00384C05" w:rsidP="00384C05">
      <w:pPr>
        <w:pStyle w:val="DPSEntryIndents"/>
        <w:numPr>
          <w:ilvl w:val="1"/>
          <w:numId w:val="3"/>
        </w:numPr>
        <w:rPr>
          <w:lang w:eastAsia="en-US"/>
        </w:rPr>
      </w:pPr>
      <w:r w:rsidRPr="00DE6CC3">
        <w:rPr>
          <w:lang w:eastAsia="en-US"/>
        </w:rPr>
        <w:t>the ACT Government did not agree with recommendation 2(c) of the Auditor-General</w:t>
      </w:r>
      <w:r w:rsidR="00BC3FDD">
        <w:rPr>
          <w:lang w:eastAsia="en-US"/>
        </w:rPr>
        <w:t>’</w:t>
      </w:r>
      <w:r w:rsidRPr="00DE6CC3">
        <w:rPr>
          <w:lang w:eastAsia="en-US"/>
        </w:rPr>
        <w:t>s Report No 4 of June 2020 on Residential Land Supply and Release, which recommended that the Government publish future projections for housing supply and demand;</w:t>
      </w:r>
    </w:p>
    <w:p w:rsidR="00384C05" w:rsidRPr="00DE6CC3" w:rsidRDefault="00384C05" w:rsidP="00384C05">
      <w:pPr>
        <w:pStyle w:val="DPSEntryIndents"/>
        <w:numPr>
          <w:ilvl w:val="1"/>
          <w:numId w:val="3"/>
        </w:numPr>
        <w:rPr>
          <w:lang w:eastAsia="en-US"/>
        </w:rPr>
      </w:pPr>
      <w:r w:rsidRPr="00DE6CC3">
        <w:rPr>
          <w:lang w:eastAsia="en-US"/>
        </w:rPr>
        <w:t>the ACT Government</w:t>
      </w:r>
      <w:r w:rsidR="00BC3FDD">
        <w:rPr>
          <w:lang w:eastAsia="en-US"/>
        </w:rPr>
        <w:t>’</w:t>
      </w:r>
      <w:r w:rsidRPr="00DE6CC3">
        <w:rPr>
          <w:lang w:eastAsia="en-US"/>
        </w:rPr>
        <w:t>s land development targets are not based on projected market demand, forcing many Canberrans into apartments;</w:t>
      </w:r>
    </w:p>
    <w:p w:rsidR="00384C05" w:rsidRPr="00DE6CC3" w:rsidRDefault="00384C05" w:rsidP="00384C05">
      <w:pPr>
        <w:pStyle w:val="DPSEntryIndents"/>
        <w:numPr>
          <w:ilvl w:val="1"/>
          <w:numId w:val="3"/>
        </w:numPr>
        <w:rPr>
          <w:lang w:eastAsia="en-US"/>
        </w:rPr>
      </w:pPr>
      <w:r w:rsidRPr="00DE6CC3">
        <w:rPr>
          <w:lang w:eastAsia="en-US"/>
        </w:rPr>
        <w:t>according to the latest ABS data, Canberra</w:t>
      </w:r>
      <w:r w:rsidR="00BC3FDD">
        <w:rPr>
          <w:lang w:eastAsia="en-US"/>
        </w:rPr>
        <w:t>’</w:t>
      </w:r>
      <w:r w:rsidRPr="00DE6CC3">
        <w:rPr>
          <w:lang w:eastAsia="en-US"/>
        </w:rPr>
        <w:t>s residential property prices grew 28.8 percent between December 2020 and December 2021;</w:t>
      </w:r>
    </w:p>
    <w:p w:rsidR="00384C05" w:rsidRPr="00DE6CC3" w:rsidRDefault="00384C05" w:rsidP="00384C05">
      <w:pPr>
        <w:pStyle w:val="DPSEntryIndents"/>
        <w:numPr>
          <w:ilvl w:val="1"/>
          <w:numId w:val="3"/>
        </w:numPr>
        <w:rPr>
          <w:lang w:eastAsia="en-US"/>
        </w:rPr>
      </w:pPr>
      <w:r w:rsidRPr="00DE6CC3">
        <w:rPr>
          <w:lang w:eastAsia="en-US"/>
        </w:rPr>
        <w:t>the ACT Gov</w:t>
      </w:r>
      <w:r w:rsidR="00BC3FDD">
        <w:rPr>
          <w:lang w:eastAsia="en-US"/>
        </w:rPr>
        <w:t>ernment only plans to release 4</w:t>
      </w:r>
      <w:r w:rsidRPr="00DE6CC3">
        <w:rPr>
          <w:lang w:eastAsia="en-US"/>
        </w:rPr>
        <w:t>171 blocks of land for detached housing over the next five years to 2025-26, and based on their past performance it is unlikely to deliver that amount;</w:t>
      </w:r>
    </w:p>
    <w:p w:rsidR="00384C05" w:rsidRPr="00DE6CC3" w:rsidRDefault="00384C05" w:rsidP="00384C05">
      <w:pPr>
        <w:pStyle w:val="DPSEntryIndents"/>
        <w:numPr>
          <w:ilvl w:val="1"/>
          <w:numId w:val="3"/>
        </w:numPr>
        <w:rPr>
          <w:lang w:eastAsia="en-US"/>
        </w:rPr>
      </w:pPr>
      <w:r w:rsidRPr="00DE6CC3">
        <w:rPr>
          <w:lang w:eastAsia="en-US"/>
        </w:rPr>
        <w:t>the ACT Land and Property Report for July to December 2021 has not yet been released, which means the Government</w:t>
      </w:r>
      <w:r w:rsidR="00BC3FDD">
        <w:rPr>
          <w:lang w:eastAsia="en-US"/>
        </w:rPr>
        <w:t>’</w:t>
      </w:r>
      <w:r w:rsidRPr="00DE6CC3">
        <w:rPr>
          <w:lang w:eastAsia="en-US"/>
        </w:rPr>
        <w:t>s progress toward</w:t>
      </w:r>
      <w:r w:rsidR="000913D9">
        <w:rPr>
          <w:lang w:eastAsia="en-US"/>
        </w:rPr>
        <w:t>s</w:t>
      </w:r>
      <w:r w:rsidRPr="00DE6CC3">
        <w:rPr>
          <w:lang w:eastAsia="en-US"/>
        </w:rPr>
        <w:t xml:space="preserve"> the target of 631 blocks this financial year is not publicly known;</w:t>
      </w:r>
    </w:p>
    <w:p w:rsidR="00384C05" w:rsidRPr="00DE6CC3" w:rsidRDefault="00384C05" w:rsidP="00384C05">
      <w:pPr>
        <w:pStyle w:val="DPSEntryIndents"/>
        <w:numPr>
          <w:ilvl w:val="1"/>
          <w:numId w:val="3"/>
        </w:numPr>
        <w:rPr>
          <w:lang w:eastAsia="en-US"/>
        </w:rPr>
      </w:pPr>
      <w:r w:rsidRPr="00DE6CC3">
        <w:rPr>
          <w:lang w:eastAsia="en-US"/>
        </w:rPr>
        <w:t>the ACT Government</w:t>
      </w:r>
      <w:r w:rsidR="00BC3FDD">
        <w:rPr>
          <w:lang w:eastAsia="en-US"/>
        </w:rPr>
        <w:t>’</w:t>
      </w:r>
      <w:r w:rsidRPr="00DE6CC3">
        <w:rPr>
          <w:lang w:eastAsia="en-US"/>
        </w:rPr>
        <w:t>s conveyance duty concessions on multi-unit dwellings do not alleviate demand for detached housing; and</w:t>
      </w:r>
    </w:p>
    <w:p w:rsidR="00384C05" w:rsidRPr="00DE6CC3" w:rsidRDefault="00384C05" w:rsidP="00384C05">
      <w:pPr>
        <w:pStyle w:val="DPSEntryIndents"/>
        <w:numPr>
          <w:ilvl w:val="1"/>
          <w:numId w:val="3"/>
        </w:numPr>
        <w:rPr>
          <w:lang w:eastAsia="en-US"/>
        </w:rPr>
      </w:pPr>
      <w:r w:rsidRPr="00DE6CC3">
        <w:rPr>
          <w:lang w:eastAsia="en-US"/>
        </w:rPr>
        <w:t>while there are macroeconomic settings that affect the price of housing across Australia, the ACT Governme</w:t>
      </w:r>
      <w:r>
        <w:rPr>
          <w:lang w:eastAsia="en-US"/>
        </w:rPr>
        <w:t>nt controls the release of land;</w:t>
      </w:r>
    </w:p>
    <w:p w:rsidR="00384C05" w:rsidRPr="00DE6CC3" w:rsidRDefault="00384C05" w:rsidP="00384C05">
      <w:pPr>
        <w:pStyle w:val="DPSEntryIndents"/>
        <w:rPr>
          <w:lang w:eastAsia="en-US"/>
        </w:rPr>
      </w:pPr>
      <w:r w:rsidRPr="00DE6CC3">
        <w:rPr>
          <w:lang w:eastAsia="en-US"/>
        </w:rPr>
        <w:t>calls on the ACT Government to acknowledge:</w:t>
      </w:r>
    </w:p>
    <w:p w:rsidR="00384C05" w:rsidRPr="00DE6CC3" w:rsidRDefault="00384C05" w:rsidP="00384C05">
      <w:pPr>
        <w:pStyle w:val="DPSEntryIndents"/>
        <w:numPr>
          <w:ilvl w:val="1"/>
          <w:numId w:val="3"/>
        </w:numPr>
        <w:rPr>
          <w:lang w:eastAsia="en-US"/>
        </w:rPr>
      </w:pPr>
      <w:r w:rsidRPr="00DE6CC3">
        <w:rPr>
          <w:lang w:eastAsia="en-US"/>
        </w:rPr>
        <w:t>there is a housing affordability crisis in Canberra;</w:t>
      </w:r>
    </w:p>
    <w:p w:rsidR="00384C05" w:rsidRPr="00DE6CC3" w:rsidRDefault="00384C05" w:rsidP="00B42B5D">
      <w:pPr>
        <w:pStyle w:val="DPSEntryIndents"/>
        <w:keepNext/>
        <w:numPr>
          <w:ilvl w:val="1"/>
          <w:numId w:val="3"/>
        </w:numPr>
        <w:rPr>
          <w:lang w:eastAsia="en-US"/>
        </w:rPr>
      </w:pPr>
      <w:r w:rsidRPr="00DE6CC3">
        <w:rPr>
          <w:lang w:eastAsia="en-US"/>
        </w:rPr>
        <w:t>the 70 percent infill strategy is leaving many Canberrans behind;</w:t>
      </w:r>
    </w:p>
    <w:p w:rsidR="00384C05" w:rsidRPr="00DE6CC3" w:rsidRDefault="00384C05" w:rsidP="00384C05">
      <w:pPr>
        <w:pStyle w:val="DPSEntryIndents"/>
        <w:numPr>
          <w:ilvl w:val="1"/>
          <w:numId w:val="3"/>
        </w:numPr>
        <w:rPr>
          <w:lang w:eastAsia="en-US"/>
        </w:rPr>
      </w:pPr>
      <w:r w:rsidRPr="00DE6CC3">
        <w:rPr>
          <w:lang w:eastAsia="en-US"/>
        </w:rPr>
        <w:t>the demand for detached housing in Canberra is significantly exceeding supply; and</w:t>
      </w:r>
    </w:p>
    <w:p w:rsidR="00384C05" w:rsidRPr="00DE6CC3" w:rsidRDefault="00384C05" w:rsidP="00384C05">
      <w:pPr>
        <w:pStyle w:val="DPSEntryIndents"/>
        <w:numPr>
          <w:ilvl w:val="1"/>
          <w:numId w:val="3"/>
        </w:numPr>
        <w:rPr>
          <w:lang w:eastAsia="en-US"/>
        </w:rPr>
      </w:pPr>
      <w:r w:rsidRPr="00DE6CC3">
        <w:rPr>
          <w:lang w:eastAsia="en-US"/>
        </w:rPr>
        <w:t>the ACT Government has a role to play in meeting the demand for detached housing in Canberra; and</w:t>
      </w:r>
    </w:p>
    <w:p w:rsidR="00384C05" w:rsidRPr="00DE6CC3" w:rsidRDefault="00384C05" w:rsidP="00384C05">
      <w:pPr>
        <w:pStyle w:val="DPSEntryIndents"/>
        <w:rPr>
          <w:lang w:eastAsia="en-US"/>
        </w:rPr>
      </w:pPr>
      <w:r w:rsidRPr="00DE6CC3">
        <w:rPr>
          <w:lang w:eastAsia="en-US"/>
        </w:rPr>
        <w:t>also calls on the ACT Government to:</w:t>
      </w:r>
    </w:p>
    <w:p w:rsidR="00384C05" w:rsidRPr="00DE6CC3" w:rsidRDefault="00384C05" w:rsidP="00384C05">
      <w:pPr>
        <w:pStyle w:val="DPSEntryIndents"/>
        <w:numPr>
          <w:ilvl w:val="1"/>
          <w:numId w:val="3"/>
        </w:numPr>
        <w:rPr>
          <w:lang w:eastAsia="en-US"/>
        </w:rPr>
      </w:pPr>
      <w:r w:rsidRPr="00DE6CC3">
        <w:rPr>
          <w:lang w:eastAsia="en-US"/>
        </w:rPr>
        <w:t>use the policy levers it has available to ease the housing affordability crisis in Canberra by releasing more land for detached housing;</w:t>
      </w:r>
    </w:p>
    <w:p w:rsidR="00384C05" w:rsidRPr="00DE6CC3" w:rsidRDefault="00384C05" w:rsidP="00384C05">
      <w:pPr>
        <w:pStyle w:val="DPSEntryIndents"/>
        <w:numPr>
          <w:ilvl w:val="1"/>
          <w:numId w:val="3"/>
        </w:numPr>
        <w:rPr>
          <w:lang w:eastAsia="en-US"/>
        </w:rPr>
      </w:pPr>
      <w:r w:rsidRPr="00DE6CC3">
        <w:rPr>
          <w:lang w:eastAsia="en-US"/>
        </w:rPr>
        <w:t>commission a new housing choices survey similar to</w:t>
      </w:r>
      <w:r>
        <w:rPr>
          <w:lang w:eastAsia="en-US"/>
        </w:rPr>
        <w:t xml:space="preserve"> the</w:t>
      </w:r>
      <w:r w:rsidRPr="00DE6CC3">
        <w:rPr>
          <w:lang w:eastAsia="en-US"/>
        </w:rPr>
        <w:t xml:space="preserve"> Winton Report of 2015;</w:t>
      </w:r>
      <w:r>
        <w:rPr>
          <w:lang w:eastAsia="en-US"/>
        </w:rPr>
        <w:t xml:space="preserve"> and</w:t>
      </w:r>
    </w:p>
    <w:p w:rsidR="00CB46DA" w:rsidRPr="00CB46DA" w:rsidRDefault="00384C05" w:rsidP="00384C05">
      <w:pPr>
        <w:pStyle w:val="DPSEntryIndents"/>
        <w:numPr>
          <w:ilvl w:val="1"/>
          <w:numId w:val="3"/>
        </w:numPr>
        <w:rPr>
          <w:color w:val="000000"/>
        </w:rPr>
      </w:pPr>
      <w:r w:rsidRPr="00DE6CC3">
        <w:rPr>
          <w:lang w:eastAsia="en-US"/>
        </w:rPr>
        <w:t>release ACT land and property reports within one month of the end of the relevant reporting period.</w:t>
      </w:r>
    </w:p>
    <w:p w:rsidR="00BC3FDD" w:rsidRDefault="00BC3FDD" w:rsidP="00CB46DA">
      <w:pPr>
        <w:spacing w:before="120"/>
        <w:ind w:left="720" w:right="-35"/>
        <w:rPr>
          <w:rFonts w:ascii="Calibri" w:hAnsi="Calibri"/>
          <w:color w:val="000000"/>
          <w:lang w:val="en-AU"/>
        </w:rPr>
      </w:pPr>
      <w:r>
        <w:rPr>
          <w:rFonts w:ascii="Calibri" w:hAnsi="Calibri"/>
          <w:color w:val="000000"/>
          <w:lang w:val="en-AU"/>
        </w:rPr>
        <w:t>Ms Berry (Minister for Housing and Suburban Development) moved the following amendment:  Omit all text after “That this Assembly”, substitute:</w:t>
      </w:r>
    </w:p>
    <w:p w:rsidR="00BC3FDD" w:rsidRDefault="00BC3FDD" w:rsidP="00BC3FDD">
      <w:pPr>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BC3FDD" w:rsidRDefault="00BC3FDD" w:rsidP="00BC3FDD">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house prices are rising nationally and internationally, and the ACT is affected by these increases alongside other jurisdiction</w:t>
      </w:r>
      <w:r w:rsidR="008A331E">
        <w:rPr>
          <w:rFonts w:ascii="Calibri" w:hAnsi="Calibri"/>
          <w:color w:val="000000"/>
          <w:lang w:val="en-AU"/>
        </w:rPr>
        <w:t>s in Australia and across the w</w:t>
      </w:r>
      <w:r>
        <w:rPr>
          <w:rFonts w:ascii="Calibri" w:hAnsi="Calibri"/>
          <w:color w:val="000000"/>
          <w:lang w:val="en-AU"/>
        </w:rPr>
        <w:t>orld;</w:t>
      </w:r>
    </w:p>
    <w:p w:rsidR="00BC3FDD" w:rsidRDefault="00BC3FDD" w:rsidP="00BC3FDD">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 Government is using the levers it has available to improve housing affordability, including:</w:t>
      </w:r>
    </w:p>
    <w:p w:rsidR="00BC3FDD" w:rsidRDefault="00BC3FDD" w:rsidP="00BC3FDD">
      <w:pPr>
        <w:pStyle w:val="DPSEntryIndents"/>
        <w:numPr>
          <w:ilvl w:val="2"/>
          <w:numId w:val="3"/>
        </w:numPr>
      </w:pPr>
      <w:r>
        <w:t>reducing stamp duty every Budget;</w:t>
      </w:r>
    </w:p>
    <w:p w:rsidR="00BC3FDD" w:rsidRDefault="00BC3FDD" w:rsidP="00BC3FDD">
      <w:pPr>
        <w:pStyle w:val="DPSEntryIndents"/>
        <w:numPr>
          <w:ilvl w:val="2"/>
          <w:numId w:val="3"/>
        </w:numPr>
      </w:pPr>
      <w:r>
        <w:t>abolishing stamp duty on off the plan unit purchases up to $600 000;</w:t>
      </w:r>
    </w:p>
    <w:p w:rsidR="00BC3FDD" w:rsidRDefault="00BC3FDD" w:rsidP="00BC3FDD">
      <w:pPr>
        <w:pStyle w:val="DPSEntryIndents"/>
        <w:numPr>
          <w:ilvl w:val="2"/>
          <w:numId w:val="3"/>
        </w:numPr>
      </w:pPr>
      <w:r>
        <w:t>a land release program that supplies dwellings at above the rate of population growth;</w:t>
      </w:r>
    </w:p>
    <w:p w:rsidR="00BC3FDD" w:rsidRDefault="00BC3FDD" w:rsidP="00BC3FDD">
      <w:pPr>
        <w:pStyle w:val="DPSEntryIndents"/>
        <w:numPr>
          <w:ilvl w:val="2"/>
          <w:numId w:val="3"/>
        </w:numPr>
      </w:pPr>
      <w:r>
        <w:t>the Home Buyer Concession Scheme;</w:t>
      </w:r>
    </w:p>
    <w:p w:rsidR="00BC3FDD" w:rsidRDefault="00BC3FDD" w:rsidP="00BC3FDD">
      <w:pPr>
        <w:pStyle w:val="DPSEntryIndents"/>
        <w:numPr>
          <w:ilvl w:val="2"/>
          <w:numId w:val="3"/>
        </w:numPr>
      </w:pPr>
      <w:r>
        <w:t>aiming to deliver 600</w:t>
      </w:r>
      <w:r w:rsidR="003117D6">
        <w:t xml:space="preserve"> additional affordable dwellings by 2025-26</w:t>
      </w:r>
      <w:r w:rsidR="00276032">
        <w:t xml:space="preserve"> (along with an additional 400 public housing dwellings); and</w:t>
      </w:r>
    </w:p>
    <w:p w:rsidR="00276032" w:rsidRDefault="00276032" w:rsidP="00BC3FDD">
      <w:pPr>
        <w:pStyle w:val="DPSEntryIndents"/>
        <w:numPr>
          <w:ilvl w:val="2"/>
          <w:numId w:val="3"/>
        </w:numPr>
      </w:pPr>
      <w:r>
        <w:t>the Pensioner Duty Concession Scheme;</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t</w:t>
      </w:r>
      <w:r w:rsidRPr="00276032">
        <w:rPr>
          <w:rFonts w:ascii="Calibri" w:hAnsi="Calibri"/>
          <w:color w:val="000000"/>
          <w:lang w:val="en-AU"/>
        </w:rPr>
        <w:t>he ACT Government’s Housing Choices Collaboration Hub brought together a diverse group of Canberrans to discuss the future of housing in Canberra, with the Collaboration Hub showing a preference for infill development, for a wider range of housing typologies at a range of different price points, with a focus on development tha</w:t>
      </w:r>
      <w:r>
        <w:rPr>
          <w:rFonts w:ascii="Calibri" w:hAnsi="Calibri"/>
          <w:color w:val="000000"/>
          <w:lang w:val="en-AU"/>
        </w:rPr>
        <w:t>t allows people to age-in-place;</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p</w:t>
      </w:r>
      <w:r w:rsidRPr="00276032">
        <w:rPr>
          <w:rFonts w:ascii="Calibri" w:hAnsi="Calibri"/>
          <w:color w:val="000000"/>
          <w:lang w:val="en-AU"/>
        </w:rPr>
        <w:t>reparing land for release is a considerable budget outla</w:t>
      </w:r>
      <w:r>
        <w:rPr>
          <w:rFonts w:ascii="Calibri" w:hAnsi="Calibri"/>
          <w:color w:val="000000"/>
          <w:lang w:val="en-AU"/>
        </w:rPr>
        <w:t>y for studies and infrastructure;</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(e)</w:t>
      </w:r>
      <w:r>
        <w:rPr>
          <w:rFonts w:ascii="Calibri" w:hAnsi="Calibri"/>
          <w:color w:val="000000"/>
          <w:lang w:val="en-AU"/>
        </w:rPr>
        <w:tab/>
        <w:t>u</w:t>
      </w:r>
      <w:r w:rsidRPr="00276032">
        <w:rPr>
          <w:rFonts w:ascii="Calibri" w:hAnsi="Calibri"/>
          <w:color w:val="000000"/>
          <w:lang w:val="en-AU"/>
        </w:rPr>
        <w:t>nchecked urban sprawl will destroy the bush landscape that surrounds Canberra, risking that we lose pr</w:t>
      </w:r>
      <w:r>
        <w:rPr>
          <w:rFonts w:ascii="Calibri" w:hAnsi="Calibri"/>
          <w:color w:val="000000"/>
          <w:lang w:val="en-AU"/>
        </w:rPr>
        <w:t>otected flora and fauna forever;</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(f)</w:t>
      </w:r>
      <w:r>
        <w:rPr>
          <w:rFonts w:ascii="Calibri" w:hAnsi="Calibri"/>
          <w:color w:val="000000"/>
          <w:lang w:val="en-AU"/>
        </w:rPr>
        <w:tab/>
        <w:t>c</w:t>
      </w:r>
      <w:r w:rsidRPr="00276032">
        <w:rPr>
          <w:rFonts w:ascii="Calibri" w:hAnsi="Calibri"/>
          <w:color w:val="000000"/>
          <w:lang w:val="en-AU"/>
        </w:rPr>
        <w:t>oncentrating our development in our existing urban footprint improves sustainability and allows a more affordable lifestyle, close to shops</w:t>
      </w:r>
      <w:r>
        <w:rPr>
          <w:rFonts w:ascii="Calibri" w:hAnsi="Calibri"/>
          <w:color w:val="000000"/>
          <w:lang w:val="en-AU"/>
        </w:rPr>
        <w:t>, services and public transport;</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(g)</w:t>
      </w:r>
      <w:r>
        <w:rPr>
          <w:rFonts w:ascii="Calibri" w:hAnsi="Calibri"/>
          <w:color w:val="000000"/>
          <w:lang w:val="en-AU"/>
        </w:rPr>
        <w:tab/>
      </w:r>
      <w:r w:rsidRPr="00276032">
        <w:rPr>
          <w:rFonts w:ascii="Calibri" w:hAnsi="Calibri"/>
          <w:color w:val="000000"/>
          <w:lang w:val="en-AU"/>
        </w:rPr>
        <w:t>Canberra’s population is growing while our household size is shrinking and ageing, meaning that we need to find suitable options to allow people to downsi</w:t>
      </w:r>
      <w:r>
        <w:rPr>
          <w:rFonts w:ascii="Calibri" w:hAnsi="Calibri"/>
          <w:color w:val="000000"/>
          <w:lang w:val="en-AU"/>
        </w:rPr>
        <w:t>ze in their preferred location;</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(h)</w:t>
      </w:r>
      <w:r>
        <w:rPr>
          <w:rFonts w:ascii="Calibri" w:hAnsi="Calibri"/>
          <w:color w:val="000000"/>
          <w:lang w:val="en-AU"/>
        </w:rPr>
        <w:tab/>
        <w:t>a</w:t>
      </w:r>
      <w:r w:rsidRPr="00276032">
        <w:rPr>
          <w:rFonts w:ascii="Calibri" w:hAnsi="Calibri"/>
          <w:color w:val="000000"/>
          <w:lang w:val="en-AU"/>
        </w:rPr>
        <w:t xml:space="preserve">ccording to the latest ABS data, Canberra’s residential property prices grew 28.8 percent between </w:t>
      </w:r>
      <w:r>
        <w:rPr>
          <w:rFonts w:ascii="Calibri" w:hAnsi="Calibri"/>
          <w:color w:val="000000"/>
          <w:lang w:val="en-AU"/>
        </w:rPr>
        <w:t>December 2020 and December 2021;</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(i)</w:t>
      </w:r>
      <w:r>
        <w:rPr>
          <w:rFonts w:ascii="Calibri" w:hAnsi="Calibri"/>
          <w:color w:val="000000"/>
          <w:lang w:val="en-AU"/>
        </w:rPr>
        <w:tab/>
        <w:t>b</w:t>
      </w:r>
      <w:r w:rsidRPr="00276032">
        <w:rPr>
          <w:rFonts w:ascii="Calibri" w:hAnsi="Calibri"/>
          <w:color w:val="000000"/>
          <w:lang w:val="en-AU"/>
        </w:rPr>
        <w:t>uilding industry costs for materials and labour have significantly increas</w:t>
      </w:r>
      <w:r>
        <w:rPr>
          <w:rFonts w:ascii="Calibri" w:hAnsi="Calibri"/>
          <w:color w:val="000000"/>
          <w:lang w:val="en-AU"/>
        </w:rPr>
        <w:t>ed in recent months;</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(j)</w:t>
      </w:r>
      <w:r>
        <w:rPr>
          <w:rFonts w:ascii="Calibri" w:hAnsi="Calibri"/>
          <w:color w:val="000000"/>
          <w:lang w:val="en-AU"/>
        </w:rPr>
        <w:tab/>
        <w:t>t</w:t>
      </w:r>
      <w:r w:rsidRPr="00276032">
        <w:rPr>
          <w:rFonts w:ascii="Calibri" w:hAnsi="Calibri"/>
          <w:color w:val="000000"/>
          <w:lang w:val="en-AU"/>
        </w:rPr>
        <w:t>he increased costs for building materials has made it challenging for local industry to deliver on some projects, and a large scale increase in building activity as a result of rapid land supply will likely create further affordability challenges</w:t>
      </w:r>
      <w:r>
        <w:rPr>
          <w:rFonts w:ascii="Calibri" w:hAnsi="Calibri"/>
          <w:color w:val="000000"/>
          <w:lang w:val="en-AU"/>
        </w:rPr>
        <w:t>;</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(k)</w:t>
      </w:r>
      <w:r>
        <w:rPr>
          <w:rFonts w:ascii="Calibri" w:hAnsi="Calibri"/>
          <w:color w:val="000000"/>
          <w:lang w:val="en-AU"/>
        </w:rPr>
        <w:tab/>
        <w:t>w</w:t>
      </w:r>
      <w:r w:rsidRPr="00276032">
        <w:rPr>
          <w:rFonts w:ascii="Calibri" w:hAnsi="Calibri"/>
          <w:color w:val="000000"/>
          <w:lang w:val="en-AU"/>
        </w:rPr>
        <w:t>hile housing remains affordable for most Canberrans, there are some that are strugglin</w:t>
      </w:r>
      <w:r>
        <w:rPr>
          <w:rFonts w:ascii="Calibri" w:hAnsi="Calibri"/>
          <w:color w:val="000000"/>
          <w:lang w:val="en-AU"/>
        </w:rPr>
        <w:t>g in the current housing market; and</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(l)</w:t>
      </w:r>
      <w:r>
        <w:rPr>
          <w:rFonts w:ascii="Calibri" w:hAnsi="Calibri"/>
          <w:color w:val="000000"/>
          <w:lang w:val="en-AU"/>
        </w:rPr>
        <w:tab/>
        <w:t>t</w:t>
      </w:r>
      <w:r w:rsidRPr="00276032">
        <w:rPr>
          <w:rFonts w:ascii="Calibri" w:hAnsi="Calibri"/>
          <w:color w:val="000000"/>
          <w:lang w:val="en-AU"/>
        </w:rPr>
        <w:t>here are macroeconomic settings that affect the price of housing across Australia, and these settings that are within the control of the Commonwealth Government are the major d</w:t>
      </w:r>
      <w:r>
        <w:rPr>
          <w:rFonts w:ascii="Calibri" w:hAnsi="Calibri"/>
          <w:color w:val="000000"/>
          <w:lang w:val="en-AU"/>
        </w:rPr>
        <w:t>river of increasing land prices; and</w:t>
      </w:r>
    </w:p>
    <w:p w:rsidR="00276032" w:rsidRPr="00276032" w:rsidRDefault="00276032" w:rsidP="00276032">
      <w:pPr>
        <w:tabs>
          <w:tab w:val="left" w:pos="1350"/>
        </w:tabs>
        <w:spacing w:before="120"/>
        <w:ind w:left="1350" w:right="-35" w:hanging="630"/>
        <w:rPr>
          <w:rFonts w:ascii="Calibri" w:hAnsi="Calibri"/>
          <w:color w:val="000000"/>
          <w:lang w:val="en-AU"/>
        </w:rPr>
      </w:pPr>
      <w:r w:rsidRPr="00276032">
        <w:rPr>
          <w:rFonts w:ascii="Calibri" w:hAnsi="Calibri"/>
          <w:color w:val="000000"/>
          <w:lang w:val="en-AU"/>
        </w:rPr>
        <w:t>(2)</w:t>
      </w:r>
      <w:r w:rsidRPr="00276032">
        <w:rPr>
          <w:rFonts w:ascii="Calibri" w:hAnsi="Calibri"/>
          <w:color w:val="000000"/>
          <w:lang w:val="en-AU"/>
        </w:rPr>
        <w:tab/>
        <w:t>calls on the ACT Government to:</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r>
      <w:r w:rsidRPr="00276032">
        <w:rPr>
          <w:rFonts w:ascii="Calibri" w:hAnsi="Calibri"/>
          <w:color w:val="000000"/>
          <w:lang w:val="en-AU"/>
        </w:rPr>
        <w:t>call on the Commonwealth Government to address housing affordability using the economic levers available to it and waive the ACT’s historic housing debt to the Common</w:t>
      </w:r>
      <w:r w:rsidR="008A331E">
        <w:rPr>
          <w:rFonts w:ascii="Calibri" w:hAnsi="Calibri"/>
          <w:color w:val="000000"/>
          <w:lang w:val="en-AU"/>
        </w:rPr>
        <w:t>wealth;</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r>
      <w:r w:rsidRPr="00276032">
        <w:rPr>
          <w:rFonts w:ascii="Calibri" w:hAnsi="Calibri"/>
          <w:color w:val="000000"/>
          <w:lang w:val="en-AU"/>
        </w:rPr>
        <w:t>continue to deliver land and housing options that provide diverse and affordable housing opt</w:t>
      </w:r>
      <w:r w:rsidR="008A331E">
        <w:rPr>
          <w:rFonts w:ascii="Calibri" w:hAnsi="Calibri"/>
          <w:color w:val="000000"/>
          <w:lang w:val="en-AU"/>
        </w:rPr>
        <w:t>ions to give Canberrans choices; and</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r>
      <w:r w:rsidRPr="00276032">
        <w:rPr>
          <w:rFonts w:ascii="Calibri" w:hAnsi="Calibri"/>
          <w:color w:val="000000"/>
          <w:lang w:val="en-AU"/>
        </w:rPr>
        <w:t>keep supporting environmentally sustainable development that offers the amenity and services Canberrans need and expect.</w:t>
      </w:r>
      <w:r>
        <w:rPr>
          <w:rFonts w:ascii="Calibri" w:hAnsi="Calibri"/>
          <w:color w:val="000000"/>
          <w:lang w:val="en-AU"/>
        </w:rPr>
        <w:t>”.</w:t>
      </w:r>
    </w:p>
    <w:p w:rsidR="00CB46DA" w:rsidRDefault="00CB46DA" w:rsidP="00CB46DA">
      <w:pPr>
        <w:spacing w:before="120"/>
        <w:ind w:left="720" w:right="-35"/>
        <w:rPr>
          <w:rFonts w:ascii="Calibri" w:hAnsi="Calibri"/>
          <w:color w:val="000000"/>
          <w:lang w:val="en-AU"/>
        </w:rPr>
      </w:pPr>
      <w:r w:rsidRPr="00CB46DA">
        <w:rPr>
          <w:rFonts w:ascii="Calibri" w:hAnsi="Calibri"/>
          <w:color w:val="000000"/>
          <w:lang w:val="en-AU"/>
        </w:rPr>
        <w:t xml:space="preserve">Debate </w:t>
      </w:r>
      <w:r w:rsidR="00BC3FDD">
        <w:rPr>
          <w:rFonts w:ascii="Calibri" w:hAnsi="Calibri"/>
          <w:color w:val="000000"/>
          <w:lang w:val="en-AU"/>
        </w:rPr>
        <w:t>continued</w:t>
      </w:r>
      <w:r w:rsidRPr="00CB46DA">
        <w:rPr>
          <w:rFonts w:ascii="Calibri" w:hAnsi="Calibri"/>
          <w:color w:val="000000"/>
          <w:lang w:val="en-AU"/>
        </w:rPr>
        <w:t>.</w:t>
      </w:r>
    </w:p>
    <w:p w:rsidR="00276032" w:rsidRDefault="00276032" w:rsidP="00CB46DA">
      <w:pPr>
        <w:spacing w:before="120"/>
        <w:ind w:left="720" w:right="-35"/>
        <w:rPr>
          <w:rFonts w:ascii="Calibri" w:hAnsi="Calibri"/>
          <w:color w:val="000000"/>
          <w:lang w:val="en-AU"/>
        </w:rPr>
      </w:pPr>
      <w:r>
        <w:rPr>
          <w:rFonts w:ascii="Calibri" w:hAnsi="Calibri"/>
          <w:color w:val="000000"/>
          <w:lang w:val="en-AU"/>
        </w:rPr>
        <w:t>Question—That the amendment be agreed to—put.</w:t>
      </w:r>
    </w:p>
    <w:p w:rsidR="00FA49CE" w:rsidRDefault="00FA49CE" w:rsidP="00FA49CE">
      <w:pPr>
        <w:tabs>
          <w:tab w:val="left" w:pos="9360"/>
        </w:tabs>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360" w:type="dxa"/>
        <w:tblLayout w:type="fixed"/>
        <w:tblCellMar>
          <w:left w:w="0" w:type="dxa"/>
          <w:right w:w="56" w:type="dxa"/>
        </w:tblCellMar>
        <w:tblLook w:val="0000" w:firstRow="0" w:lastRow="0" w:firstColumn="0" w:lastColumn="0" w:noHBand="0" w:noVBand="0"/>
      </w:tblPr>
      <w:tblGrid>
        <w:gridCol w:w="720"/>
        <w:gridCol w:w="2041"/>
        <w:gridCol w:w="1321"/>
        <w:gridCol w:w="624"/>
        <w:gridCol w:w="96"/>
        <w:gridCol w:w="688"/>
        <w:gridCol w:w="2041"/>
        <w:gridCol w:w="1257"/>
        <w:gridCol w:w="572"/>
      </w:tblGrid>
      <w:tr w:rsidR="00FA49CE" w:rsidTr="00FA49CE">
        <w:trPr>
          <w:gridAfter w:val="1"/>
          <w:wAfter w:w="572" w:type="dxa"/>
        </w:trPr>
        <w:tc>
          <w:tcPr>
            <w:tcW w:w="4082" w:type="dxa"/>
            <w:gridSpan w:val="3"/>
            <w:shd w:val="clear" w:color="auto" w:fill="auto"/>
          </w:tcPr>
          <w:p w:rsidR="00FA49CE" w:rsidRDefault="00FA49CE" w:rsidP="00FA49CE">
            <w:pPr>
              <w:tabs>
                <w:tab w:val="center" w:pos="2430"/>
                <w:tab w:val="left" w:pos="9360"/>
              </w:tabs>
              <w:spacing w:before="120"/>
              <w:ind w:right="-35"/>
              <w:rPr>
                <w:rFonts w:ascii="Calibri" w:hAnsi="Calibri"/>
                <w:color w:val="000000"/>
                <w:lang w:val="en-AU"/>
              </w:rPr>
            </w:pPr>
            <w:r>
              <w:rPr>
                <w:rFonts w:ascii="Calibri" w:hAnsi="Calibri"/>
                <w:color w:val="000000"/>
                <w:lang w:val="en-AU"/>
              </w:rPr>
              <w:tab/>
              <w:t>AYES, 13</w:t>
            </w:r>
          </w:p>
        </w:tc>
        <w:tc>
          <w:tcPr>
            <w:tcW w:w="624"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4082" w:type="dxa"/>
            <w:gridSpan w:val="4"/>
            <w:shd w:val="clear" w:color="auto" w:fill="auto"/>
          </w:tcPr>
          <w:p w:rsidR="00FA49CE" w:rsidRDefault="00FA49CE" w:rsidP="00FA49CE">
            <w:pPr>
              <w:tabs>
                <w:tab w:val="center" w:pos="2494"/>
                <w:tab w:val="left" w:pos="9360"/>
              </w:tabs>
              <w:spacing w:before="120"/>
              <w:ind w:right="-35"/>
              <w:rPr>
                <w:rFonts w:ascii="Calibri" w:hAnsi="Calibri"/>
                <w:color w:val="000000"/>
                <w:lang w:val="en-AU"/>
              </w:rPr>
            </w:pPr>
            <w:r>
              <w:rPr>
                <w:rFonts w:ascii="Calibri" w:hAnsi="Calibri"/>
                <w:color w:val="000000"/>
                <w:lang w:val="en-AU"/>
              </w:rPr>
              <w:tab/>
              <w:t>NOES, 6</w:t>
            </w: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Berry</w:t>
            </w:r>
          </w:p>
        </w:tc>
        <w:tc>
          <w:tcPr>
            <w:tcW w:w="2041" w:type="dxa"/>
            <w:gridSpan w:val="3"/>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Gentleman</w:t>
            </w: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Cain</w:t>
            </w: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Braddock</w:t>
            </w:r>
          </w:p>
        </w:tc>
        <w:tc>
          <w:tcPr>
            <w:tcW w:w="2041" w:type="dxa"/>
            <w:gridSpan w:val="3"/>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Orr</w:t>
            </w: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Hanson</w:t>
            </w: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Burch</w:t>
            </w:r>
          </w:p>
        </w:tc>
        <w:tc>
          <w:tcPr>
            <w:tcW w:w="2041" w:type="dxa"/>
            <w:gridSpan w:val="3"/>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Pettersson</w:t>
            </w: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Mrs Kikkert</w:t>
            </w: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Cheyne</w:t>
            </w:r>
          </w:p>
        </w:tc>
        <w:tc>
          <w:tcPr>
            <w:tcW w:w="2041" w:type="dxa"/>
            <w:gridSpan w:val="3"/>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Steel</w:t>
            </w: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Lawder</w:t>
            </w: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Clay</w:t>
            </w:r>
          </w:p>
        </w:tc>
        <w:tc>
          <w:tcPr>
            <w:tcW w:w="2041" w:type="dxa"/>
            <w:gridSpan w:val="3"/>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Stephen-Smith</w:t>
            </w: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Lee</w:t>
            </w: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Davidson</w:t>
            </w:r>
          </w:p>
        </w:tc>
        <w:tc>
          <w:tcPr>
            <w:tcW w:w="2041" w:type="dxa"/>
            <w:gridSpan w:val="3"/>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Ms Vassarotti</w:t>
            </w: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Parton</w:t>
            </w: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r w:rsidR="00FA49CE" w:rsidTr="00FA49CE">
        <w:trPr>
          <w:gridBefore w:val="1"/>
          <w:wBefore w:w="720" w:type="dxa"/>
          <w:trHeight w:hRule="exact" w:val="312"/>
        </w:trPr>
        <w:tc>
          <w:tcPr>
            <w:tcW w:w="2041" w:type="dxa"/>
            <w:shd w:val="clear" w:color="auto" w:fill="auto"/>
          </w:tcPr>
          <w:p w:rsidR="00FA49CE" w:rsidRDefault="00FA49CE" w:rsidP="00FA49CE">
            <w:pPr>
              <w:tabs>
                <w:tab w:val="left" w:pos="9360"/>
              </w:tabs>
              <w:ind w:right="-35"/>
              <w:rPr>
                <w:rFonts w:ascii="Calibri" w:hAnsi="Calibri"/>
                <w:color w:val="000000"/>
                <w:lang w:val="en-AU"/>
              </w:rPr>
            </w:pPr>
            <w:r>
              <w:rPr>
                <w:rFonts w:ascii="Calibri" w:hAnsi="Calibri"/>
                <w:color w:val="000000"/>
                <w:lang w:val="en-AU"/>
              </w:rPr>
              <w:t>Mr Davis</w:t>
            </w:r>
          </w:p>
        </w:tc>
        <w:tc>
          <w:tcPr>
            <w:tcW w:w="2041" w:type="dxa"/>
            <w:gridSpan w:val="3"/>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688"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2041" w:type="dxa"/>
            <w:shd w:val="clear" w:color="auto" w:fill="auto"/>
          </w:tcPr>
          <w:p w:rsidR="00FA49CE" w:rsidRDefault="00FA49CE" w:rsidP="00FA49CE">
            <w:pPr>
              <w:tabs>
                <w:tab w:val="left" w:pos="9360"/>
              </w:tabs>
              <w:spacing w:before="120"/>
              <w:ind w:right="-35"/>
              <w:rPr>
                <w:rFonts w:ascii="Calibri" w:hAnsi="Calibri"/>
                <w:color w:val="000000"/>
                <w:lang w:val="en-AU"/>
              </w:rPr>
            </w:pPr>
          </w:p>
        </w:tc>
        <w:tc>
          <w:tcPr>
            <w:tcW w:w="1829" w:type="dxa"/>
            <w:gridSpan w:val="2"/>
            <w:shd w:val="clear" w:color="auto" w:fill="auto"/>
          </w:tcPr>
          <w:p w:rsidR="00FA49CE" w:rsidRDefault="00FA49CE" w:rsidP="00FA49CE">
            <w:pPr>
              <w:tabs>
                <w:tab w:val="left" w:pos="9360"/>
              </w:tabs>
              <w:spacing w:before="120"/>
              <w:ind w:right="-35"/>
              <w:rPr>
                <w:rFonts w:ascii="Calibri" w:hAnsi="Calibri"/>
                <w:color w:val="000000"/>
                <w:lang w:val="en-AU"/>
              </w:rPr>
            </w:pPr>
          </w:p>
        </w:tc>
      </w:tr>
    </w:tbl>
    <w:p w:rsidR="00FA49CE" w:rsidRDefault="00FA49CE" w:rsidP="00FA49CE">
      <w:pPr>
        <w:tabs>
          <w:tab w:val="left" w:pos="9360"/>
        </w:tabs>
        <w:spacing w:before="120"/>
        <w:ind w:left="720" w:right="-35"/>
        <w:rPr>
          <w:rFonts w:ascii="Calibri" w:hAnsi="Calibri"/>
          <w:color w:val="000000"/>
          <w:lang w:val="en-AU"/>
        </w:rPr>
      </w:pPr>
      <w:r>
        <w:rPr>
          <w:rFonts w:ascii="Calibri" w:hAnsi="Calibri"/>
          <w:color w:val="000000"/>
          <w:lang w:val="en-AU"/>
        </w:rPr>
        <w:t>And so it was resolved in the affirmative.</w:t>
      </w:r>
    </w:p>
    <w:p w:rsidR="00276032" w:rsidRDefault="00CB46DA" w:rsidP="00CB46DA">
      <w:pPr>
        <w:spacing w:before="120"/>
        <w:ind w:left="720"/>
        <w:rPr>
          <w:rFonts w:ascii="Calibri" w:hAnsi="Calibri"/>
          <w:color w:val="000000"/>
          <w:lang w:val="en-AU"/>
        </w:rPr>
      </w:pPr>
      <w:r w:rsidRPr="00CB46DA">
        <w:rPr>
          <w:rFonts w:ascii="Calibri" w:hAnsi="Calibri"/>
          <w:color w:val="000000"/>
          <w:lang w:val="en-AU"/>
        </w:rPr>
        <w:t>Question—</w:t>
      </w:r>
      <w:r w:rsidR="00276032">
        <w:rPr>
          <w:rFonts w:ascii="Calibri" w:hAnsi="Calibri"/>
          <w:color w:val="000000"/>
          <w:lang w:val="en-AU"/>
        </w:rPr>
        <w:t>That the motion, as amended, viz:</w:t>
      </w:r>
    </w:p>
    <w:p w:rsidR="00276032" w:rsidRDefault="00276032" w:rsidP="00BF472E">
      <w:pPr>
        <w:keepNext/>
        <w:spacing w:before="120"/>
        <w:ind w:left="720"/>
        <w:rPr>
          <w:rFonts w:ascii="Calibri" w:hAnsi="Calibri"/>
          <w:color w:val="000000"/>
          <w:lang w:val="en-AU"/>
        </w:rPr>
      </w:pPr>
      <w:r>
        <w:rPr>
          <w:rFonts w:ascii="Calibri" w:hAnsi="Calibri"/>
          <w:color w:val="000000"/>
          <w:lang w:val="en-AU"/>
        </w:rPr>
        <w:t>“That this Assembly:</w:t>
      </w:r>
    </w:p>
    <w:p w:rsidR="00276032" w:rsidRDefault="00276032" w:rsidP="00BF472E">
      <w:pPr>
        <w:keepNext/>
        <w:tabs>
          <w:tab w:val="left" w:pos="1350"/>
        </w:tabs>
        <w:spacing w:before="120"/>
        <w:ind w:left="1350" w:right="-35" w:hanging="630"/>
        <w:rPr>
          <w:rFonts w:ascii="Calibri" w:hAnsi="Calibri"/>
          <w:color w:val="000000"/>
          <w:lang w:val="en-AU"/>
        </w:rPr>
      </w:pPr>
      <w:r>
        <w:rPr>
          <w:rFonts w:ascii="Calibri" w:hAnsi="Calibri"/>
          <w:color w:val="000000"/>
          <w:lang w:val="en-AU"/>
        </w:rPr>
        <w:t>(1)</w:t>
      </w:r>
      <w:r>
        <w:rPr>
          <w:rFonts w:ascii="Calibri" w:hAnsi="Calibri"/>
          <w:color w:val="000000"/>
          <w:lang w:val="en-AU"/>
        </w:rPr>
        <w:tab/>
        <w:t>notes that:</w:t>
      </w:r>
    </w:p>
    <w:p w:rsid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t>house prices are rising nationally and internationally, and the ACT is affected by these increases alongside other jurisdiction</w:t>
      </w:r>
      <w:r w:rsidR="00EF3E28">
        <w:rPr>
          <w:rFonts w:ascii="Calibri" w:hAnsi="Calibri"/>
          <w:color w:val="000000"/>
          <w:lang w:val="en-AU"/>
        </w:rPr>
        <w:t>s in Australia and across the w</w:t>
      </w:r>
      <w:r>
        <w:rPr>
          <w:rFonts w:ascii="Calibri" w:hAnsi="Calibri"/>
          <w:color w:val="000000"/>
          <w:lang w:val="en-AU"/>
        </w:rPr>
        <w:t>orld;</w:t>
      </w:r>
    </w:p>
    <w:p w:rsid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t>the ACT Government is using the levers it has available to improve housing affordability, including:</w:t>
      </w:r>
    </w:p>
    <w:p w:rsidR="00276032" w:rsidRDefault="00276032" w:rsidP="00276032">
      <w:pPr>
        <w:pStyle w:val="DPSEntryIndents"/>
        <w:numPr>
          <w:ilvl w:val="2"/>
          <w:numId w:val="20"/>
        </w:numPr>
      </w:pPr>
      <w:r>
        <w:t>reducing stamp duty every Budget;</w:t>
      </w:r>
    </w:p>
    <w:p w:rsidR="00276032" w:rsidRDefault="00276032" w:rsidP="00276032">
      <w:pPr>
        <w:pStyle w:val="DPSEntryIndents"/>
        <w:numPr>
          <w:ilvl w:val="2"/>
          <w:numId w:val="3"/>
        </w:numPr>
      </w:pPr>
      <w:r>
        <w:t>abolishing stamp duty on off the plan unit purchases up to $600 000;</w:t>
      </w:r>
    </w:p>
    <w:p w:rsidR="00276032" w:rsidRDefault="00276032" w:rsidP="00276032">
      <w:pPr>
        <w:pStyle w:val="DPSEntryIndents"/>
        <w:numPr>
          <w:ilvl w:val="2"/>
          <w:numId w:val="3"/>
        </w:numPr>
      </w:pPr>
      <w:r>
        <w:t>a land release program that supplies dwellings at above the rate of population growth;</w:t>
      </w:r>
    </w:p>
    <w:p w:rsidR="00276032" w:rsidRDefault="00276032" w:rsidP="00276032">
      <w:pPr>
        <w:pStyle w:val="DPSEntryIndents"/>
        <w:numPr>
          <w:ilvl w:val="2"/>
          <w:numId w:val="3"/>
        </w:numPr>
      </w:pPr>
      <w:r>
        <w:t>the Home Buyer Concession Scheme;</w:t>
      </w:r>
    </w:p>
    <w:p w:rsidR="00276032" w:rsidRDefault="00276032" w:rsidP="00276032">
      <w:pPr>
        <w:pStyle w:val="DPSEntryIndents"/>
        <w:numPr>
          <w:ilvl w:val="2"/>
          <w:numId w:val="3"/>
        </w:numPr>
      </w:pPr>
      <w:r>
        <w:t>aiming to deliver 600 additional affordable dwellings by 2025-26 (along with an additional 400 public housing dwellings); and</w:t>
      </w:r>
    </w:p>
    <w:p w:rsidR="00276032" w:rsidRDefault="00276032" w:rsidP="00276032">
      <w:pPr>
        <w:pStyle w:val="DPSEntryIndents"/>
        <w:numPr>
          <w:ilvl w:val="2"/>
          <w:numId w:val="3"/>
        </w:numPr>
      </w:pPr>
      <w:r>
        <w:t>the Pensioner Duty Concession Scheme;</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t>t</w:t>
      </w:r>
      <w:r w:rsidRPr="00276032">
        <w:rPr>
          <w:rFonts w:ascii="Calibri" w:hAnsi="Calibri"/>
          <w:color w:val="000000"/>
          <w:lang w:val="en-AU"/>
        </w:rPr>
        <w:t>he ACT Government’s Housing Choices Collaboration Hub brought together a diverse group of Canberrans to discuss the future of housing in Canberra, with the Collaboration Hub showing a preference for infill development, for a wider range of housing typologies at a range of different price points, with a focus on development tha</w:t>
      </w:r>
      <w:r>
        <w:rPr>
          <w:rFonts w:ascii="Calibri" w:hAnsi="Calibri"/>
          <w:color w:val="000000"/>
          <w:lang w:val="en-AU"/>
        </w:rPr>
        <w:t>t allows people to age-in-place;</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(d)</w:t>
      </w:r>
      <w:r>
        <w:rPr>
          <w:rFonts w:ascii="Calibri" w:hAnsi="Calibri"/>
          <w:color w:val="000000"/>
          <w:lang w:val="en-AU"/>
        </w:rPr>
        <w:tab/>
        <w:t>p</w:t>
      </w:r>
      <w:r w:rsidRPr="00276032">
        <w:rPr>
          <w:rFonts w:ascii="Calibri" w:hAnsi="Calibri"/>
          <w:color w:val="000000"/>
          <w:lang w:val="en-AU"/>
        </w:rPr>
        <w:t>reparing land for release is a considerable budget outla</w:t>
      </w:r>
      <w:r>
        <w:rPr>
          <w:rFonts w:ascii="Calibri" w:hAnsi="Calibri"/>
          <w:color w:val="000000"/>
          <w:lang w:val="en-AU"/>
        </w:rPr>
        <w:t>y for studies and infrastructure;</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(e)</w:t>
      </w:r>
      <w:r>
        <w:rPr>
          <w:rFonts w:ascii="Calibri" w:hAnsi="Calibri"/>
          <w:color w:val="000000"/>
          <w:lang w:val="en-AU"/>
        </w:rPr>
        <w:tab/>
        <w:t>u</w:t>
      </w:r>
      <w:r w:rsidRPr="00276032">
        <w:rPr>
          <w:rFonts w:ascii="Calibri" w:hAnsi="Calibri"/>
          <w:color w:val="000000"/>
          <w:lang w:val="en-AU"/>
        </w:rPr>
        <w:t>nchecked urban sprawl will destroy the bush landscape that surrounds Canberra, risking that we lose pr</w:t>
      </w:r>
      <w:r>
        <w:rPr>
          <w:rFonts w:ascii="Calibri" w:hAnsi="Calibri"/>
          <w:color w:val="000000"/>
          <w:lang w:val="en-AU"/>
        </w:rPr>
        <w:t>otected flora and fauna forever;</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(f)</w:t>
      </w:r>
      <w:r>
        <w:rPr>
          <w:rFonts w:ascii="Calibri" w:hAnsi="Calibri"/>
          <w:color w:val="000000"/>
          <w:lang w:val="en-AU"/>
        </w:rPr>
        <w:tab/>
        <w:t>c</w:t>
      </w:r>
      <w:r w:rsidRPr="00276032">
        <w:rPr>
          <w:rFonts w:ascii="Calibri" w:hAnsi="Calibri"/>
          <w:color w:val="000000"/>
          <w:lang w:val="en-AU"/>
        </w:rPr>
        <w:t>oncentrating our development in our existing urban footprint improves sustainability and allows a more affordable lifestyle, close to shops</w:t>
      </w:r>
      <w:r>
        <w:rPr>
          <w:rFonts w:ascii="Calibri" w:hAnsi="Calibri"/>
          <w:color w:val="000000"/>
          <w:lang w:val="en-AU"/>
        </w:rPr>
        <w:t>, services and public transport;</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(g)</w:t>
      </w:r>
      <w:r>
        <w:rPr>
          <w:rFonts w:ascii="Calibri" w:hAnsi="Calibri"/>
          <w:color w:val="000000"/>
          <w:lang w:val="en-AU"/>
        </w:rPr>
        <w:tab/>
      </w:r>
      <w:r w:rsidRPr="00276032">
        <w:rPr>
          <w:rFonts w:ascii="Calibri" w:hAnsi="Calibri"/>
          <w:color w:val="000000"/>
          <w:lang w:val="en-AU"/>
        </w:rPr>
        <w:t>Canberra’s population is growing while our household size is shrinking and ageing, meaning that we need to find suitable options to allow people to downsi</w:t>
      </w:r>
      <w:r>
        <w:rPr>
          <w:rFonts w:ascii="Calibri" w:hAnsi="Calibri"/>
          <w:color w:val="000000"/>
          <w:lang w:val="en-AU"/>
        </w:rPr>
        <w:t>ze in their preferred location;</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(h)</w:t>
      </w:r>
      <w:r>
        <w:rPr>
          <w:rFonts w:ascii="Calibri" w:hAnsi="Calibri"/>
          <w:color w:val="000000"/>
          <w:lang w:val="en-AU"/>
        </w:rPr>
        <w:tab/>
        <w:t>a</w:t>
      </w:r>
      <w:r w:rsidRPr="00276032">
        <w:rPr>
          <w:rFonts w:ascii="Calibri" w:hAnsi="Calibri"/>
          <w:color w:val="000000"/>
          <w:lang w:val="en-AU"/>
        </w:rPr>
        <w:t xml:space="preserve">ccording to the latest ABS data, Canberra’s residential property prices grew 28.8 percent between </w:t>
      </w:r>
      <w:r>
        <w:rPr>
          <w:rFonts w:ascii="Calibri" w:hAnsi="Calibri"/>
          <w:color w:val="000000"/>
          <w:lang w:val="en-AU"/>
        </w:rPr>
        <w:t>December 2020 and December 2021;</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(i)</w:t>
      </w:r>
      <w:r>
        <w:rPr>
          <w:rFonts w:ascii="Calibri" w:hAnsi="Calibri"/>
          <w:color w:val="000000"/>
          <w:lang w:val="en-AU"/>
        </w:rPr>
        <w:tab/>
        <w:t>b</w:t>
      </w:r>
      <w:r w:rsidRPr="00276032">
        <w:rPr>
          <w:rFonts w:ascii="Calibri" w:hAnsi="Calibri"/>
          <w:color w:val="000000"/>
          <w:lang w:val="en-AU"/>
        </w:rPr>
        <w:t>uilding industry costs for materials and labour have significantly increas</w:t>
      </w:r>
      <w:r>
        <w:rPr>
          <w:rFonts w:ascii="Calibri" w:hAnsi="Calibri"/>
          <w:color w:val="000000"/>
          <w:lang w:val="en-AU"/>
        </w:rPr>
        <w:t>ed in recent months;</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(j)</w:t>
      </w:r>
      <w:r>
        <w:rPr>
          <w:rFonts w:ascii="Calibri" w:hAnsi="Calibri"/>
          <w:color w:val="000000"/>
          <w:lang w:val="en-AU"/>
        </w:rPr>
        <w:tab/>
        <w:t>t</w:t>
      </w:r>
      <w:r w:rsidRPr="00276032">
        <w:rPr>
          <w:rFonts w:ascii="Calibri" w:hAnsi="Calibri"/>
          <w:color w:val="000000"/>
          <w:lang w:val="en-AU"/>
        </w:rPr>
        <w:t>he increased costs for building materials has made it challenging for local industry to deliver on some projects, and a large scale increase in building activity as a result of rapid land supply will likely create further affordability challenges</w:t>
      </w:r>
      <w:r>
        <w:rPr>
          <w:rFonts w:ascii="Calibri" w:hAnsi="Calibri"/>
          <w:color w:val="000000"/>
          <w:lang w:val="en-AU"/>
        </w:rPr>
        <w:t>;</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(k)</w:t>
      </w:r>
      <w:r>
        <w:rPr>
          <w:rFonts w:ascii="Calibri" w:hAnsi="Calibri"/>
          <w:color w:val="000000"/>
          <w:lang w:val="en-AU"/>
        </w:rPr>
        <w:tab/>
        <w:t>w</w:t>
      </w:r>
      <w:r w:rsidRPr="00276032">
        <w:rPr>
          <w:rFonts w:ascii="Calibri" w:hAnsi="Calibri"/>
          <w:color w:val="000000"/>
          <w:lang w:val="en-AU"/>
        </w:rPr>
        <w:t>hile housing remains affordable for most Canberrans, there are some that are strugglin</w:t>
      </w:r>
      <w:r>
        <w:rPr>
          <w:rFonts w:ascii="Calibri" w:hAnsi="Calibri"/>
          <w:color w:val="000000"/>
          <w:lang w:val="en-AU"/>
        </w:rPr>
        <w:t>g in the current housing market; and</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(l)</w:t>
      </w:r>
      <w:r>
        <w:rPr>
          <w:rFonts w:ascii="Calibri" w:hAnsi="Calibri"/>
          <w:color w:val="000000"/>
          <w:lang w:val="en-AU"/>
        </w:rPr>
        <w:tab/>
        <w:t>t</w:t>
      </w:r>
      <w:r w:rsidRPr="00276032">
        <w:rPr>
          <w:rFonts w:ascii="Calibri" w:hAnsi="Calibri"/>
          <w:color w:val="000000"/>
          <w:lang w:val="en-AU"/>
        </w:rPr>
        <w:t>here are macroeconomic settings that affect the price of housing across Australia, and these settings that are within the control of the Commonwealth Government are the major d</w:t>
      </w:r>
      <w:r>
        <w:rPr>
          <w:rFonts w:ascii="Calibri" w:hAnsi="Calibri"/>
          <w:color w:val="000000"/>
          <w:lang w:val="en-AU"/>
        </w:rPr>
        <w:t>river of increasing land prices; and</w:t>
      </w:r>
    </w:p>
    <w:p w:rsidR="00276032" w:rsidRPr="00276032" w:rsidRDefault="00276032" w:rsidP="00276032">
      <w:pPr>
        <w:tabs>
          <w:tab w:val="left" w:pos="1350"/>
        </w:tabs>
        <w:spacing w:before="120"/>
        <w:ind w:left="1350" w:right="-35" w:hanging="630"/>
        <w:rPr>
          <w:rFonts w:ascii="Calibri" w:hAnsi="Calibri"/>
          <w:color w:val="000000"/>
          <w:lang w:val="en-AU"/>
        </w:rPr>
      </w:pPr>
      <w:r w:rsidRPr="00276032">
        <w:rPr>
          <w:rFonts w:ascii="Calibri" w:hAnsi="Calibri"/>
          <w:color w:val="000000"/>
          <w:lang w:val="en-AU"/>
        </w:rPr>
        <w:t>(2)</w:t>
      </w:r>
      <w:r w:rsidRPr="00276032">
        <w:rPr>
          <w:rFonts w:ascii="Calibri" w:hAnsi="Calibri"/>
          <w:color w:val="000000"/>
          <w:lang w:val="en-AU"/>
        </w:rPr>
        <w:tab/>
        <w:t>calls on the ACT Government to:</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(a)</w:t>
      </w:r>
      <w:r>
        <w:rPr>
          <w:rFonts w:ascii="Calibri" w:hAnsi="Calibri"/>
          <w:color w:val="000000"/>
          <w:lang w:val="en-AU"/>
        </w:rPr>
        <w:tab/>
      </w:r>
      <w:r w:rsidRPr="00276032">
        <w:rPr>
          <w:rFonts w:ascii="Calibri" w:hAnsi="Calibri"/>
          <w:color w:val="000000"/>
          <w:lang w:val="en-AU"/>
        </w:rPr>
        <w:t>call on the Commonwealth Government to address housing affordability using the economic levers available to it and waive the ACT’s historic housing debt to the Commonwealth</w:t>
      </w:r>
      <w:r w:rsidR="00EF3E28">
        <w:rPr>
          <w:rFonts w:ascii="Calibri" w:hAnsi="Calibri"/>
          <w:color w:val="000000"/>
          <w:lang w:val="en-AU"/>
        </w:rPr>
        <w:t>;</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(b)</w:t>
      </w:r>
      <w:r>
        <w:rPr>
          <w:rFonts w:ascii="Calibri" w:hAnsi="Calibri"/>
          <w:color w:val="000000"/>
          <w:lang w:val="en-AU"/>
        </w:rPr>
        <w:tab/>
      </w:r>
      <w:r w:rsidRPr="00276032">
        <w:rPr>
          <w:rFonts w:ascii="Calibri" w:hAnsi="Calibri"/>
          <w:color w:val="000000"/>
          <w:lang w:val="en-AU"/>
        </w:rPr>
        <w:t>continue to deliver land and housing options that provide diverse and affordable housing opt</w:t>
      </w:r>
      <w:r w:rsidR="00EF3E28">
        <w:rPr>
          <w:rFonts w:ascii="Calibri" w:hAnsi="Calibri"/>
          <w:color w:val="000000"/>
          <w:lang w:val="en-AU"/>
        </w:rPr>
        <w:t>ions to give Canberrans choices; and</w:t>
      </w:r>
    </w:p>
    <w:p w:rsidR="00276032" w:rsidRPr="00276032" w:rsidRDefault="00276032" w:rsidP="00276032">
      <w:pPr>
        <w:tabs>
          <w:tab w:val="left" w:pos="1890"/>
        </w:tabs>
        <w:spacing w:before="120"/>
        <w:ind w:left="1890" w:right="-35" w:hanging="540"/>
        <w:rPr>
          <w:rFonts w:ascii="Calibri" w:hAnsi="Calibri"/>
          <w:color w:val="000000"/>
          <w:lang w:val="en-AU"/>
        </w:rPr>
      </w:pPr>
      <w:r>
        <w:rPr>
          <w:rFonts w:ascii="Calibri" w:hAnsi="Calibri"/>
          <w:color w:val="000000"/>
          <w:lang w:val="en-AU"/>
        </w:rPr>
        <w:t>(c)</w:t>
      </w:r>
      <w:r>
        <w:rPr>
          <w:rFonts w:ascii="Calibri" w:hAnsi="Calibri"/>
          <w:color w:val="000000"/>
          <w:lang w:val="en-AU"/>
        </w:rPr>
        <w:tab/>
      </w:r>
      <w:r w:rsidRPr="00276032">
        <w:rPr>
          <w:rFonts w:ascii="Calibri" w:hAnsi="Calibri"/>
          <w:color w:val="000000"/>
          <w:lang w:val="en-AU"/>
        </w:rPr>
        <w:t>keep supporting environmentally sustainable development that offers the amenity and services Canberrans need and expect.</w:t>
      </w:r>
      <w:r>
        <w:rPr>
          <w:rFonts w:ascii="Calibri" w:hAnsi="Calibri"/>
          <w:color w:val="000000"/>
          <w:lang w:val="en-AU"/>
        </w:rPr>
        <w:t>”—</w:t>
      </w:r>
    </w:p>
    <w:p w:rsidR="00CB46DA" w:rsidRPr="00CB46DA" w:rsidRDefault="00276032" w:rsidP="00CB46DA">
      <w:pPr>
        <w:spacing w:before="120"/>
        <w:ind w:left="720"/>
        <w:rPr>
          <w:rFonts w:ascii="Calibri" w:hAnsi="Calibri"/>
          <w:color w:val="000000"/>
          <w:lang w:val="en-AU"/>
        </w:rPr>
      </w:pPr>
      <w:r>
        <w:rPr>
          <w:rFonts w:ascii="Calibri" w:hAnsi="Calibri"/>
          <w:color w:val="000000"/>
          <w:lang w:val="en-AU"/>
        </w:rPr>
        <w:t>be agreed to—</w:t>
      </w:r>
      <w:r w:rsidR="00CB46DA" w:rsidRPr="00CB46DA">
        <w:rPr>
          <w:rFonts w:ascii="Calibri" w:hAnsi="Calibri"/>
          <w:color w:val="000000"/>
          <w:lang w:val="en-AU"/>
        </w:rPr>
        <w:t>put and passed.</w:t>
      </w:r>
    </w:p>
    <w:p w:rsidR="00082652" w:rsidRPr="00CB46DA" w:rsidRDefault="00082652" w:rsidP="00082652">
      <w:pPr>
        <w:keepNext/>
        <w:keepLines/>
        <w:tabs>
          <w:tab w:val="right" w:pos="339"/>
          <w:tab w:val="left" w:pos="720"/>
        </w:tabs>
        <w:spacing w:before="240"/>
        <w:ind w:left="720" w:hanging="720"/>
        <w:rPr>
          <w:rFonts w:ascii="Calibri" w:hAnsi="Calibri"/>
          <w:b/>
          <w:caps/>
          <w:lang w:val="en-AU"/>
        </w:rPr>
      </w:pPr>
      <w:r w:rsidRPr="00CB46DA">
        <w:rPr>
          <w:rFonts w:ascii="Calibri" w:hAnsi="Calibri"/>
          <w:b/>
          <w:caps/>
          <w:lang w:val="en-AU"/>
        </w:rPr>
        <w:tab/>
      </w:r>
      <w:r w:rsidR="00BE7E47">
        <w:rPr>
          <w:rFonts w:ascii="Calibri" w:hAnsi="Calibri"/>
          <w:b/>
          <w:bCs/>
          <w:caps/>
          <w:lang w:val="en-AU"/>
        </w:rPr>
        <w:fldChar w:fldCharType="begin"/>
      </w:r>
      <w:r w:rsidR="00BE7E47">
        <w:rPr>
          <w:rFonts w:ascii="Calibri" w:hAnsi="Calibri"/>
          <w:b/>
          <w:bCs/>
          <w:caps/>
          <w:lang w:val="en-AU"/>
        </w:rPr>
        <w:instrText xml:space="preserve"> SEQ A \* MERGEFORMAT </w:instrText>
      </w:r>
      <w:r w:rsidR="00BE7E47">
        <w:rPr>
          <w:rFonts w:ascii="Calibri" w:hAnsi="Calibri"/>
          <w:b/>
          <w:bCs/>
          <w:caps/>
          <w:lang w:val="en-AU"/>
        </w:rPr>
        <w:fldChar w:fldCharType="separate"/>
      </w:r>
      <w:r w:rsidR="00CB7F74">
        <w:rPr>
          <w:rFonts w:ascii="Calibri" w:hAnsi="Calibri"/>
          <w:b/>
          <w:bCs/>
          <w:caps/>
          <w:noProof/>
          <w:lang w:val="en-AU"/>
        </w:rPr>
        <w:t>23</w:t>
      </w:r>
      <w:r w:rsidR="00BE7E47">
        <w:rPr>
          <w:rFonts w:ascii="Calibri" w:hAnsi="Calibri"/>
          <w:b/>
          <w:bCs/>
          <w:caps/>
          <w:lang w:val="en-AU"/>
        </w:rPr>
        <w:fldChar w:fldCharType="end"/>
      </w:r>
      <w:r w:rsidRPr="00CB46DA">
        <w:rPr>
          <w:rFonts w:ascii="Calibri" w:hAnsi="Calibri"/>
          <w:b/>
          <w:caps/>
          <w:lang w:val="en-AU"/>
        </w:rPr>
        <w:tab/>
      </w:r>
      <w:r w:rsidR="00D555B7">
        <w:rPr>
          <w:rFonts w:ascii="Calibri" w:hAnsi="Calibri"/>
          <w:b/>
          <w:caps/>
          <w:lang w:val="en-AU"/>
        </w:rPr>
        <w:t>Carbon foo</w:t>
      </w:r>
      <w:r w:rsidR="008964AC">
        <w:rPr>
          <w:rFonts w:ascii="Calibri" w:hAnsi="Calibri"/>
          <w:b/>
          <w:caps/>
          <w:lang w:val="en-AU"/>
        </w:rPr>
        <w:t>tprint calculator for business</w:t>
      </w:r>
    </w:p>
    <w:p w:rsidR="00082652" w:rsidRPr="00CB46DA" w:rsidRDefault="00D555B7" w:rsidP="00082652">
      <w:pPr>
        <w:spacing w:before="120"/>
        <w:ind w:left="720"/>
        <w:rPr>
          <w:rFonts w:ascii="Calibri" w:hAnsi="Calibri"/>
          <w:color w:val="000000"/>
          <w:lang w:val="en-AU"/>
        </w:rPr>
      </w:pPr>
      <w:r>
        <w:rPr>
          <w:rFonts w:ascii="Calibri" w:hAnsi="Calibri"/>
          <w:color w:val="000000"/>
          <w:lang w:val="en-AU"/>
        </w:rPr>
        <w:t>Dr Paterson</w:t>
      </w:r>
      <w:r w:rsidR="00082652" w:rsidRPr="00CB46DA">
        <w:rPr>
          <w:rFonts w:ascii="Calibri" w:hAnsi="Calibri"/>
          <w:color w:val="000000"/>
          <w:lang w:val="en-AU"/>
        </w:rPr>
        <w:t>, pursuant to notice, moved—That this Assembly:</w:t>
      </w:r>
    </w:p>
    <w:p w:rsidR="007A5E85" w:rsidRPr="00DE6CC3" w:rsidRDefault="007A5E85" w:rsidP="007A5E85">
      <w:pPr>
        <w:pStyle w:val="DPSEntryIndents"/>
        <w:numPr>
          <w:ilvl w:val="0"/>
          <w:numId w:val="17"/>
        </w:numPr>
        <w:rPr>
          <w:lang w:eastAsia="en-US"/>
        </w:rPr>
      </w:pPr>
      <w:r w:rsidRPr="00DE6CC3">
        <w:rPr>
          <w:lang w:eastAsia="en-US"/>
        </w:rPr>
        <w:t>notes that:</w:t>
      </w:r>
    </w:p>
    <w:p w:rsidR="007A5E85" w:rsidRPr="00DE6CC3" w:rsidRDefault="007A5E85" w:rsidP="007A5E85">
      <w:pPr>
        <w:pStyle w:val="DPSEntryIndents"/>
        <w:numPr>
          <w:ilvl w:val="1"/>
          <w:numId w:val="17"/>
        </w:numPr>
        <w:rPr>
          <w:lang w:eastAsia="en-US"/>
        </w:rPr>
      </w:pPr>
      <w:r w:rsidRPr="00DE6CC3">
        <w:rPr>
          <w:lang w:eastAsia="en-US"/>
        </w:rPr>
        <w:t>the ACT Government is committed to taking action for climate change adaptation and resilience, including having transitioned to 100 percent renewable energy;</w:t>
      </w:r>
    </w:p>
    <w:p w:rsidR="007A5E85" w:rsidRPr="00DE6CC3" w:rsidRDefault="007A5E85" w:rsidP="007A5E85">
      <w:pPr>
        <w:pStyle w:val="DPSEntryIndents"/>
        <w:numPr>
          <w:ilvl w:val="1"/>
          <w:numId w:val="17"/>
        </w:numPr>
        <w:rPr>
          <w:lang w:eastAsia="en-US"/>
        </w:rPr>
      </w:pPr>
      <w:r w:rsidRPr="00DE6CC3">
        <w:rPr>
          <w:lang w:eastAsia="en-US"/>
        </w:rPr>
        <w:t>the ACT Government has in place a range of robust programs to support households and businesses to lower their energy consumption, including through ACTSmart and the Climate Choices program;</w:t>
      </w:r>
    </w:p>
    <w:p w:rsidR="007A5E85" w:rsidRPr="00DE6CC3" w:rsidRDefault="007A5E85" w:rsidP="007A5E85">
      <w:pPr>
        <w:pStyle w:val="DPSEntryIndents"/>
        <w:numPr>
          <w:ilvl w:val="1"/>
          <w:numId w:val="17"/>
        </w:numPr>
        <w:rPr>
          <w:lang w:eastAsia="en-US"/>
        </w:rPr>
      </w:pPr>
      <w:r w:rsidRPr="00DE6CC3">
        <w:rPr>
          <w:lang w:eastAsia="en-US"/>
        </w:rPr>
        <w:t>ACT Government business support for climate change action includes the community clubs program, business sustainability awards, a business recycling program, business rebates for energy and water efficiency upg</w:t>
      </w:r>
      <w:r>
        <w:rPr>
          <w:lang w:eastAsia="en-US"/>
        </w:rPr>
        <w:t xml:space="preserve">rades, </w:t>
      </w:r>
      <w:r w:rsidR="00BC3FDD">
        <w:rPr>
          <w:lang w:eastAsia="en-US"/>
        </w:rPr>
        <w:t>“</w:t>
      </w:r>
      <w:r w:rsidRPr="00DE6CC3">
        <w:rPr>
          <w:lang w:eastAsia="en-US"/>
        </w:rPr>
        <w:t>Solar for business</w:t>
      </w:r>
      <w:r w:rsidR="00BC3FDD">
        <w:rPr>
          <w:lang w:eastAsia="en-US"/>
        </w:rPr>
        <w:t>”</w:t>
      </w:r>
      <w:r w:rsidRPr="00DE6CC3">
        <w:rPr>
          <w:lang w:eastAsia="en-US"/>
        </w:rPr>
        <w:t xml:space="preserve"> program, a lighting efficiency web tool for businesses to check the efficiency of their lighting setup and the </w:t>
      </w:r>
      <w:r w:rsidR="00BC3FDD">
        <w:rPr>
          <w:lang w:eastAsia="en-US"/>
        </w:rPr>
        <w:t>“</w:t>
      </w:r>
      <w:r w:rsidRPr="00DE6CC3">
        <w:rPr>
          <w:lang w:eastAsia="en-US"/>
        </w:rPr>
        <w:t>Straws Suck</w:t>
      </w:r>
      <w:r w:rsidR="00BC3FDD">
        <w:rPr>
          <w:lang w:eastAsia="en-US"/>
        </w:rPr>
        <w:t>”</w:t>
      </w:r>
      <w:r w:rsidRPr="00DE6CC3">
        <w:rPr>
          <w:lang w:eastAsia="en-US"/>
        </w:rPr>
        <w:t xml:space="preserve"> campaign;</w:t>
      </w:r>
    </w:p>
    <w:p w:rsidR="007A5E85" w:rsidRPr="00DE6CC3" w:rsidRDefault="007A5E85" w:rsidP="007A5E85">
      <w:pPr>
        <w:pStyle w:val="DPSEntryIndents"/>
        <w:numPr>
          <w:ilvl w:val="1"/>
          <w:numId w:val="17"/>
        </w:numPr>
        <w:rPr>
          <w:lang w:eastAsia="en-US"/>
        </w:rPr>
      </w:pPr>
      <w:r w:rsidRPr="00DE6CC3">
        <w:rPr>
          <w:lang w:eastAsia="en-US"/>
        </w:rPr>
        <w:t>there are many organisations and stakeholder groups in the ACT undertaking important work to help individuals, households and businesses transition to renewable energy sources, lower their transport emissions and take other climate change activities;</w:t>
      </w:r>
    </w:p>
    <w:p w:rsidR="007A5E85" w:rsidRPr="00DE6CC3" w:rsidRDefault="007A5E85" w:rsidP="007A5E85">
      <w:pPr>
        <w:pStyle w:val="DPSEntryIndents"/>
        <w:numPr>
          <w:ilvl w:val="1"/>
          <w:numId w:val="17"/>
        </w:numPr>
        <w:rPr>
          <w:lang w:eastAsia="en-US"/>
        </w:rPr>
      </w:pPr>
      <w:r w:rsidRPr="00DE6CC3">
        <w:rPr>
          <w:lang w:eastAsia="en-US"/>
        </w:rPr>
        <w:t>there are many online carbon footprint calculator tools, however:</w:t>
      </w:r>
    </w:p>
    <w:p w:rsidR="007A5E85" w:rsidRPr="00DE6CC3" w:rsidRDefault="007A5E85" w:rsidP="00487B47">
      <w:pPr>
        <w:pStyle w:val="DPSEntryIndents"/>
        <w:numPr>
          <w:ilvl w:val="2"/>
          <w:numId w:val="17"/>
        </w:numPr>
        <w:rPr>
          <w:lang w:eastAsia="en-US"/>
        </w:rPr>
      </w:pPr>
      <w:r w:rsidRPr="00DE6CC3">
        <w:rPr>
          <w:lang w:eastAsia="en-US"/>
        </w:rPr>
        <w:t>the vast majority of these are customised for household use; and</w:t>
      </w:r>
    </w:p>
    <w:p w:rsidR="007A5E85" w:rsidRPr="00DE6CC3" w:rsidRDefault="007A5E85" w:rsidP="00487B47">
      <w:pPr>
        <w:pStyle w:val="DPSEntryIndents"/>
        <w:numPr>
          <w:ilvl w:val="2"/>
          <w:numId w:val="17"/>
        </w:numPr>
        <w:rPr>
          <w:lang w:eastAsia="en-US"/>
        </w:rPr>
      </w:pPr>
      <w:r w:rsidRPr="00DE6CC3">
        <w:rPr>
          <w:lang w:eastAsia="en-US"/>
        </w:rPr>
        <w:t>there is no clear, authoritative carbon calculator for businesses in the ACT (nor in any Australian jurisdiction or at the Federal level);</w:t>
      </w:r>
    </w:p>
    <w:p w:rsidR="007A5E85" w:rsidRPr="00DE6CC3" w:rsidRDefault="007A5E85" w:rsidP="00B42B5D">
      <w:pPr>
        <w:pStyle w:val="DPSEntryIndents"/>
        <w:keepNext/>
        <w:numPr>
          <w:ilvl w:val="1"/>
          <w:numId w:val="17"/>
        </w:numPr>
        <w:rPr>
          <w:lang w:eastAsia="en-US"/>
        </w:rPr>
      </w:pPr>
      <w:r w:rsidRPr="00DE6CC3">
        <w:rPr>
          <w:lang w:eastAsia="en-US"/>
        </w:rPr>
        <w:t>the effects of COVID have had a profound impact on our local businesses and the ACT Government has had in place a range of support measures;</w:t>
      </w:r>
    </w:p>
    <w:p w:rsidR="007A5E85" w:rsidRPr="00DE6CC3" w:rsidRDefault="007A5E85" w:rsidP="00487B47">
      <w:pPr>
        <w:pStyle w:val="DPSEntryIndents"/>
        <w:numPr>
          <w:ilvl w:val="1"/>
          <w:numId w:val="17"/>
        </w:numPr>
        <w:rPr>
          <w:lang w:eastAsia="en-US"/>
        </w:rPr>
      </w:pPr>
      <w:r w:rsidRPr="00DE6CC3">
        <w:rPr>
          <w:lang w:eastAsia="en-US"/>
        </w:rPr>
        <w:t>there is opportunity for continued assistance for local businesses by helping them reduce their running costs, through energy savings and other environmental initiatives; and</w:t>
      </w:r>
    </w:p>
    <w:p w:rsidR="007A5E85" w:rsidRPr="00DE6CC3" w:rsidRDefault="007A5E85" w:rsidP="00487B47">
      <w:pPr>
        <w:pStyle w:val="DPSEntryIndents"/>
        <w:numPr>
          <w:ilvl w:val="1"/>
          <w:numId w:val="17"/>
        </w:numPr>
        <w:rPr>
          <w:lang w:eastAsia="en-US"/>
        </w:rPr>
      </w:pPr>
      <w:r w:rsidRPr="00DE6CC3">
        <w:rPr>
          <w:lang w:eastAsia="en-US"/>
        </w:rPr>
        <w:t>a single, authoritative online portal and carbon calculator for ACT businesses</w:t>
      </w:r>
      <w:r w:rsidR="00543105">
        <w:rPr>
          <w:lang w:eastAsia="en-US"/>
        </w:rPr>
        <w:t>,</w:t>
      </w:r>
      <w:r w:rsidRPr="00DE6CC3">
        <w:rPr>
          <w:lang w:eastAsia="en-US"/>
        </w:rPr>
        <w:t xml:space="preserve"> together with guidance to help businesses implement actions</w:t>
      </w:r>
      <w:r w:rsidR="00543105">
        <w:rPr>
          <w:lang w:eastAsia="en-US"/>
        </w:rPr>
        <w:t>,</w:t>
      </w:r>
      <w:r w:rsidRPr="00DE6CC3">
        <w:rPr>
          <w:lang w:eastAsia="en-US"/>
        </w:rPr>
        <w:t xml:space="preserve"> would be a positive contribution and support for local businesses, while also contributing to positive environmental outcomes; and</w:t>
      </w:r>
    </w:p>
    <w:p w:rsidR="007A5E85" w:rsidRPr="00DE6CC3" w:rsidRDefault="007A5E85" w:rsidP="007A5E85">
      <w:pPr>
        <w:pStyle w:val="DPSEntryIndents"/>
        <w:numPr>
          <w:ilvl w:val="0"/>
          <w:numId w:val="17"/>
        </w:numPr>
        <w:rPr>
          <w:lang w:eastAsia="en-US"/>
        </w:rPr>
      </w:pPr>
      <w:r w:rsidRPr="00DE6CC3">
        <w:rPr>
          <w:lang w:eastAsia="en-US"/>
        </w:rPr>
        <w:t xml:space="preserve">calls on the ACT Government to: </w:t>
      </w:r>
    </w:p>
    <w:p w:rsidR="007A5E85" w:rsidRPr="00DE6CC3" w:rsidRDefault="007A5E85" w:rsidP="00487B47">
      <w:pPr>
        <w:pStyle w:val="DPSEntryIndents"/>
        <w:numPr>
          <w:ilvl w:val="1"/>
          <w:numId w:val="17"/>
        </w:numPr>
        <w:rPr>
          <w:lang w:eastAsia="en-US"/>
        </w:rPr>
      </w:pPr>
      <w:r w:rsidRPr="00DE6CC3">
        <w:rPr>
          <w:lang w:eastAsia="en-US"/>
        </w:rPr>
        <w:t>as a founding member of the Net Zero Emissions Policy Forum, bring forward the development or adoption of a carbon footprint calculator for businesses as an item for the Forum to investigate, including consideration of:</w:t>
      </w:r>
    </w:p>
    <w:p w:rsidR="007A5E85" w:rsidRPr="00DE6CC3" w:rsidRDefault="007A5E85" w:rsidP="00487B47">
      <w:pPr>
        <w:pStyle w:val="DPSEntryIndents"/>
        <w:numPr>
          <w:ilvl w:val="2"/>
          <w:numId w:val="17"/>
        </w:numPr>
        <w:rPr>
          <w:lang w:eastAsia="en-US"/>
        </w:rPr>
      </w:pPr>
      <w:r w:rsidRPr="00DE6CC3">
        <w:rPr>
          <w:lang w:eastAsia="en-US"/>
        </w:rPr>
        <w:t xml:space="preserve">the potential for Forum members to collaborate in creating a calculator for businesses across member jurisdictions; </w:t>
      </w:r>
    </w:p>
    <w:p w:rsidR="007A5E85" w:rsidRPr="00DE6CC3" w:rsidRDefault="007A5E85" w:rsidP="00487B47">
      <w:pPr>
        <w:pStyle w:val="DPSEntryIndents"/>
        <w:numPr>
          <w:ilvl w:val="2"/>
          <w:numId w:val="17"/>
        </w:numPr>
        <w:rPr>
          <w:lang w:eastAsia="en-US"/>
        </w:rPr>
      </w:pPr>
      <w:r w:rsidRPr="00DE6CC3">
        <w:rPr>
          <w:lang w:eastAsia="en-US"/>
        </w:rPr>
        <w:t>existing tools that could be adopted or adapted for use by businesses operating in the ACT;</w:t>
      </w:r>
    </w:p>
    <w:p w:rsidR="007A5E85" w:rsidRPr="00DE6CC3" w:rsidRDefault="007A5E85" w:rsidP="00487B47">
      <w:pPr>
        <w:pStyle w:val="DPSEntryIndents"/>
        <w:numPr>
          <w:ilvl w:val="2"/>
          <w:numId w:val="17"/>
        </w:numPr>
        <w:rPr>
          <w:lang w:eastAsia="en-US"/>
        </w:rPr>
      </w:pPr>
      <w:r w:rsidRPr="00DE6CC3">
        <w:rPr>
          <w:lang w:eastAsia="en-US"/>
        </w:rPr>
        <w:t>providing a clear pathway and guidance to assist businesses to reduce and/or offset their carbon emissions; and</w:t>
      </w:r>
    </w:p>
    <w:p w:rsidR="007A5E85" w:rsidRPr="00DE6CC3" w:rsidRDefault="007A5E85" w:rsidP="00487B47">
      <w:pPr>
        <w:pStyle w:val="DPSEntryIndents"/>
        <w:numPr>
          <w:ilvl w:val="2"/>
          <w:numId w:val="17"/>
        </w:numPr>
        <w:rPr>
          <w:lang w:eastAsia="en-US"/>
        </w:rPr>
      </w:pPr>
      <w:r w:rsidRPr="00DE6CC3">
        <w:rPr>
          <w:lang w:eastAsia="en-US"/>
        </w:rPr>
        <w:t>an accreditation scheme, rewards and incentives, promotional opportunities, and/or gamification for commitment to business carbon reduction goals; and</w:t>
      </w:r>
    </w:p>
    <w:p w:rsidR="00082652" w:rsidRPr="007A5E85" w:rsidRDefault="007A5E85" w:rsidP="00487B47">
      <w:pPr>
        <w:pStyle w:val="DPSEntryIndents"/>
        <w:numPr>
          <w:ilvl w:val="1"/>
          <w:numId w:val="17"/>
        </w:numPr>
        <w:rPr>
          <w:color w:val="000000"/>
        </w:rPr>
      </w:pPr>
      <w:r w:rsidRPr="00DE6CC3">
        <w:rPr>
          <w:lang w:eastAsia="en-US"/>
        </w:rPr>
        <w:t>report back during the November 2022 Legislative Assembly sittings.</w:t>
      </w:r>
    </w:p>
    <w:p w:rsidR="00082652" w:rsidRPr="00CB46DA" w:rsidRDefault="00082652" w:rsidP="00082652">
      <w:pPr>
        <w:spacing w:before="120"/>
        <w:ind w:left="720" w:right="-35"/>
        <w:rPr>
          <w:rFonts w:ascii="Calibri" w:hAnsi="Calibri"/>
          <w:color w:val="000000"/>
          <w:lang w:val="en-AU"/>
        </w:rPr>
      </w:pPr>
      <w:r w:rsidRPr="00CB46DA">
        <w:rPr>
          <w:rFonts w:ascii="Calibri" w:hAnsi="Calibri"/>
          <w:color w:val="000000"/>
          <w:lang w:val="en-AU"/>
        </w:rPr>
        <w:t>Debate ensued.</w:t>
      </w:r>
    </w:p>
    <w:p w:rsidR="00EF692E" w:rsidRDefault="00EF692E" w:rsidP="00082652">
      <w:pPr>
        <w:spacing w:before="120"/>
        <w:ind w:left="720"/>
        <w:rPr>
          <w:rFonts w:ascii="Calibri" w:hAnsi="Calibri"/>
          <w:color w:val="000000"/>
          <w:lang w:val="en-AU"/>
        </w:rPr>
      </w:pPr>
      <w:r>
        <w:rPr>
          <w:rFonts w:ascii="Calibri" w:hAnsi="Calibri"/>
          <w:color w:val="000000"/>
          <w:lang w:val="en-AU"/>
        </w:rPr>
        <w:t>Ms Lee (Leader of the Opposition) moved the follo</w:t>
      </w:r>
      <w:r w:rsidR="000913D9">
        <w:rPr>
          <w:rFonts w:ascii="Calibri" w:hAnsi="Calibri"/>
          <w:color w:val="000000"/>
          <w:lang w:val="en-AU"/>
        </w:rPr>
        <w:t>wing amendment:  Omit paragraph </w:t>
      </w:r>
      <w:r>
        <w:rPr>
          <w:rFonts w:ascii="Calibri" w:hAnsi="Calibri"/>
          <w:color w:val="000000"/>
          <w:lang w:val="en-AU"/>
        </w:rPr>
        <w:t>(1)(a), substitute:</w:t>
      </w:r>
    </w:p>
    <w:p w:rsidR="00EF692E" w:rsidRDefault="00BC3FDD" w:rsidP="00EF692E">
      <w:pPr>
        <w:spacing w:before="120"/>
        <w:ind w:left="1890" w:hanging="630"/>
        <w:rPr>
          <w:rFonts w:ascii="Calibri" w:hAnsi="Calibri"/>
          <w:color w:val="000000"/>
          <w:lang w:val="en-AU"/>
        </w:rPr>
      </w:pPr>
      <w:r>
        <w:rPr>
          <w:rFonts w:ascii="Calibri" w:hAnsi="Calibri"/>
          <w:color w:val="000000"/>
          <w:lang w:val="en-AU"/>
        </w:rPr>
        <w:t>“</w:t>
      </w:r>
      <w:r w:rsidR="00EF692E">
        <w:rPr>
          <w:rFonts w:ascii="Calibri" w:hAnsi="Calibri"/>
          <w:color w:val="000000"/>
          <w:lang w:val="en-AU"/>
        </w:rPr>
        <w:t>(a)</w:t>
      </w:r>
      <w:r w:rsidR="00EF692E">
        <w:rPr>
          <w:rFonts w:ascii="Calibri" w:hAnsi="Calibri"/>
          <w:color w:val="000000"/>
          <w:lang w:val="en-AU"/>
        </w:rPr>
        <w:tab/>
        <w:t>the ACT Legislative Assembly has tripartisan commitment for climate action and taking necessary future steps to achieving net zero emissions by 2045;</w:t>
      </w:r>
    </w:p>
    <w:p w:rsidR="00EF692E" w:rsidRDefault="00DF46E7" w:rsidP="00EF692E">
      <w:pPr>
        <w:spacing w:before="120"/>
        <w:ind w:left="1890" w:hanging="630"/>
        <w:rPr>
          <w:rFonts w:ascii="Calibri" w:hAnsi="Calibri"/>
          <w:color w:val="000000"/>
          <w:lang w:val="en-AU"/>
        </w:rPr>
      </w:pPr>
      <w:r>
        <w:rPr>
          <w:rFonts w:ascii="Calibri" w:hAnsi="Calibri"/>
          <w:color w:val="000000"/>
          <w:lang w:val="en-AU"/>
        </w:rPr>
        <w:t>(ab)</w:t>
      </w:r>
      <w:r>
        <w:rPr>
          <w:rFonts w:ascii="Calibri" w:hAnsi="Calibri"/>
          <w:color w:val="000000"/>
          <w:lang w:val="en-AU"/>
        </w:rPr>
        <w:tab/>
      </w:r>
      <w:r w:rsidR="00F463F0">
        <w:rPr>
          <w:rFonts w:ascii="Calibri" w:hAnsi="Calibri"/>
          <w:color w:val="000000"/>
          <w:lang w:val="en-AU"/>
        </w:rPr>
        <w:t xml:space="preserve">the </w:t>
      </w:r>
      <w:r>
        <w:rPr>
          <w:rFonts w:ascii="Calibri" w:hAnsi="Calibri"/>
          <w:color w:val="000000"/>
          <w:lang w:val="en-AU"/>
        </w:rPr>
        <w:t>c</w:t>
      </w:r>
      <w:r w:rsidR="00EF692E">
        <w:rPr>
          <w:rFonts w:ascii="Calibri" w:hAnsi="Calibri"/>
          <w:color w:val="000000"/>
          <w:lang w:val="en-AU"/>
        </w:rPr>
        <w:t>osts and benefits associated with businesses reducing their carbon emissions;</w:t>
      </w:r>
      <w:r w:rsidR="00BC3FDD">
        <w:rPr>
          <w:rFonts w:ascii="Calibri" w:hAnsi="Calibri"/>
          <w:color w:val="000000"/>
          <w:lang w:val="en-AU"/>
        </w:rPr>
        <w:t>”</w:t>
      </w:r>
      <w:r w:rsidR="00EF692E">
        <w:rPr>
          <w:rFonts w:ascii="Calibri" w:hAnsi="Calibri"/>
          <w:color w:val="000000"/>
          <w:lang w:val="en-AU"/>
        </w:rPr>
        <w:t>.</w:t>
      </w:r>
    </w:p>
    <w:p w:rsidR="00EF692E" w:rsidRDefault="00EF692E" w:rsidP="00082652">
      <w:pPr>
        <w:spacing w:before="120"/>
        <w:ind w:left="720"/>
        <w:rPr>
          <w:rFonts w:ascii="Calibri" w:hAnsi="Calibri"/>
          <w:color w:val="000000"/>
          <w:lang w:val="en-AU"/>
        </w:rPr>
      </w:pPr>
      <w:r>
        <w:rPr>
          <w:rFonts w:ascii="Calibri" w:hAnsi="Calibri"/>
          <w:color w:val="000000"/>
          <w:lang w:val="en-AU"/>
        </w:rPr>
        <w:t>Debate continued.</w:t>
      </w:r>
    </w:p>
    <w:p w:rsidR="00EF692E" w:rsidRDefault="00F463F0" w:rsidP="00082652">
      <w:pPr>
        <w:spacing w:before="120"/>
        <w:ind w:left="720"/>
        <w:rPr>
          <w:rFonts w:ascii="Calibri" w:hAnsi="Calibri"/>
          <w:color w:val="000000"/>
          <w:lang w:val="en-AU"/>
        </w:rPr>
      </w:pPr>
      <w:r>
        <w:rPr>
          <w:rFonts w:ascii="Calibri" w:hAnsi="Calibri"/>
          <w:color w:val="000000"/>
          <w:lang w:val="en-AU"/>
        </w:rPr>
        <w:t>Amendment agreed to.</w:t>
      </w:r>
    </w:p>
    <w:p w:rsidR="00F463F0" w:rsidRDefault="00082652" w:rsidP="00082652">
      <w:pPr>
        <w:spacing w:before="120"/>
        <w:ind w:left="720"/>
        <w:rPr>
          <w:rFonts w:ascii="Calibri" w:hAnsi="Calibri"/>
          <w:color w:val="000000"/>
          <w:lang w:val="en-AU"/>
        </w:rPr>
      </w:pPr>
      <w:r w:rsidRPr="00CB46DA">
        <w:rPr>
          <w:rFonts w:ascii="Calibri" w:hAnsi="Calibri"/>
          <w:color w:val="000000"/>
          <w:lang w:val="en-AU"/>
        </w:rPr>
        <w:t>Question—</w:t>
      </w:r>
      <w:r w:rsidR="00F463F0">
        <w:rPr>
          <w:rFonts w:ascii="Calibri" w:hAnsi="Calibri"/>
          <w:color w:val="000000"/>
          <w:lang w:val="en-AU"/>
        </w:rPr>
        <w:t>That the motion, as amended, viz:</w:t>
      </w:r>
    </w:p>
    <w:p w:rsidR="00F463F0" w:rsidRDefault="00F463F0" w:rsidP="00082652">
      <w:pPr>
        <w:spacing w:before="120"/>
        <w:ind w:left="720"/>
        <w:rPr>
          <w:rFonts w:ascii="Calibri" w:hAnsi="Calibri"/>
          <w:color w:val="000000"/>
          <w:lang w:val="en-AU"/>
        </w:rPr>
      </w:pPr>
      <w:r>
        <w:rPr>
          <w:rFonts w:ascii="Calibri" w:hAnsi="Calibri"/>
          <w:color w:val="000000"/>
          <w:lang w:val="en-AU"/>
        </w:rPr>
        <w:t>“That this Assembly:</w:t>
      </w:r>
    </w:p>
    <w:p w:rsidR="00F463F0" w:rsidRPr="00DE6CC3" w:rsidRDefault="00F463F0" w:rsidP="00F463F0">
      <w:pPr>
        <w:pStyle w:val="DPSEntryIndents"/>
        <w:numPr>
          <w:ilvl w:val="0"/>
          <w:numId w:val="21"/>
        </w:numPr>
        <w:rPr>
          <w:lang w:eastAsia="en-US"/>
        </w:rPr>
      </w:pPr>
      <w:r w:rsidRPr="00DE6CC3">
        <w:rPr>
          <w:lang w:eastAsia="en-US"/>
        </w:rPr>
        <w:t>notes that:</w:t>
      </w:r>
    </w:p>
    <w:p w:rsidR="00F463F0" w:rsidRPr="00F463F0" w:rsidRDefault="00F463F0" w:rsidP="00F463F0">
      <w:pPr>
        <w:pStyle w:val="DPSEntryIndents"/>
        <w:numPr>
          <w:ilvl w:val="1"/>
          <w:numId w:val="17"/>
        </w:numPr>
        <w:rPr>
          <w:lang w:eastAsia="en-US"/>
        </w:rPr>
      </w:pPr>
      <w:r>
        <w:rPr>
          <w:color w:val="000000"/>
        </w:rPr>
        <w:t>the ACT Legislative Assembly has tripartisan commitment for climate action and taking necessary future steps to achieving net zero emissions by 2045;</w:t>
      </w:r>
    </w:p>
    <w:p w:rsidR="00F463F0" w:rsidRPr="00DE6CC3" w:rsidRDefault="00F463F0" w:rsidP="00F463F0">
      <w:pPr>
        <w:pStyle w:val="DPSEntryIndents"/>
        <w:numPr>
          <w:ilvl w:val="1"/>
          <w:numId w:val="17"/>
        </w:numPr>
        <w:rPr>
          <w:lang w:eastAsia="en-US"/>
        </w:rPr>
      </w:pPr>
      <w:r>
        <w:rPr>
          <w:color w:val="000000"/>
        </w:rPr>
        <w:t>the costs and benefits associated with businesses reducing their carbon emissions;</w:t>
      </w:r>
    </w:p>
    <w:p w:rsidR="00F463F0" w:rsidRPr="00DE6CC3" w:rsidRDefault="00F463F0" w:rsidP="00F463F0">
      <w:pPr>
        <w:pStyle w:val="DPSEntryIndents"/>
        <w:numPr>
          <w:ilvl w:val="1"/>
          <w:numId w:val="17"/>
        </w:numPr>
        <w:rPr>
          <w:lang w:eastAsia="en-US"/>
        </w:rPr>
      </w:pPr>
      <w:r w:rsidRPr="00DE6CC3">
        <w:rPr>
          <w:lang w:eastAsia="en-US"/>
        </w:rPr>
        <w:t>the ACT Government has in place a range of robust programs to support households and businesses to lower their energy consumption, including through ACTSmart and the Climate Choices program;</w:t>
      </w:r>
    </w:p>
    <w:p w:rsidR="00F463F0" w:rsidRPr="00DE6CC3" w:rsidRDefault="00F463F0" w:rsidP="00F463F0">
      <w:pPr>
        <w:pStyle w:val="DPSEntryIndents"/>
        <w:numPr>
          <w:ilvl w:val="1"/>
          <w:numId w:val="17"/>
        </w:numPr>
        <w:rPr>
          <w:lang w:eastAsia="en-US"/>
        </w:rPr>
      </w:pPr>
      <w:r w:rsidRPr="00DE6CC3">
        <w:rPr>
          <w:lang w:eastAsia="en-US"/>
        </w:rPr>
        <w:t>ACT Government business support for climate change action includes the community clubs program, business sustainability awards, a business recycling program, business rebates for energy and water efficiency upg</w:t>
      </w:r>
      <w:r>
        <w:rPr>
          <w:lang w:eastAsia="en-US"/>
        </w:rPr>
        <w:t>rades, “</w:t>
      </w:r>
      <w:r w:rsidRPr="00DE6CC3">
        <w:rPr>
          <w:lang w:eastAsia="en-US"/>
        </w:rPr>
        <w:t>Solar for business</w:t>
      </w:r>
      <w:r>
        <w:rPr>
          <w:lang w:eastAsia="en-US"/>
        </w:rPr>
        <w:t>”</w:t>
      </w:r>
      <w:r w:rsidRPr="00DE6CC3">
        <w:rPr>
          <w:lang w:eastAsia="en-US"/>
        </w:rPr>
        <w:t xml:space="preserve"> program, a lighting efficiency web tool for businesses to check the efficiency of their lighting setup and the </w:t>
      </w:r>
      <w:r>
        <w:rPr>
          <w:lang w:eastAsia="en-US"/>
        </w:rPr>
        <w:t>“</w:t>
      </w:r>
      <w:r w:rsidRPr="00DE6CC3">
        <w:rPr>
          <w:lang w:eastAsia="en-US"/>
        </w:rPr>
        <w:t>Straws Suck</w:t>
      </w:r>
      <w:r>
        <w:rPr>
          <w:lang w:eastAsia="en-US"/>
        </w:rPr>
        <w:t>”</w:t>
      </w:r>
      <w:r w:rsidRPr="00DE6CC3">
        <w:rPr>
          <w:lang w:eastAsia="en-US"/>
        </w:rPr>
        <w:t xml:space="preserve"> campaign;</w:t>
      </w:r>
    </w:p>
    <w:p w:rsidR="00F463F0" w:rsidRPr="00DE6CC3" w:rsidRDefault="00F463F0" w:rsidP="00F463F0">
      <w:pPr>
        <w:pStyle w:val="DPSEntryIndents"/>
        <w:numPr>
          <w:ilvl w:val="1"/>
          <w:numId w:val="17"/>
        </w:numPr>
        <w:rPr>
          <w:lang w:eastAsia="en-US"/>
        </w:rPr>
      </w:pPr>
      <w:r w:rsidRPr="00DE6CC3">
        <w:rPr>
          <w:lang w:eastAsia="en-US"/>
        </w:rPr>
        <w:t>there are many organisations and stakeholder groups in the ACT undertaking important work to help individuals, households and businesses transition to renewable energy sources, lower their transport emissions and take other climate change activities;</w:t>
      </w:r>
    </w:p>
    <w:p w:rsidR="00F463F0" w:rsidRPr="00DE6CC3" w:rsidRDefault="00F463F0" w:rsidP="00F463F0">
      <w:pPr>
        <w:pStyle w:val="DPSEntryIndents"/>
        <w:numPr>
          <w:ilvl w:val="1"/>
          <w:numId w:val="17"/>
        </w:numPr>
        <w:rPr>
          <w:lang w:eastAsia="en-US"/>
        </w:rPr>
      </w:pPr>
      <w:r w:rsidRPr="00DE6CC3">
        <w:rPr>
          <w:lang w:eastAsia="en-US"/>
        </w:rPr>
        <w:t>there are many online carbon footprint calculator tools, however:</w:t>
      </w:r>
    </w:p>
    <w:p w:rsidR="00F463F0" w:rsidRPr="00DE6CC3" w:rsidRDefault="00F463F0" w:rsidP="00F463F0">
      <w:pPr>
        <w:pStyle w:val="DPSEntryIndents"/>
        <w:numPr>
          <w:ilvl w:val="2"/>
          <w:numId w:val="17"/>
        </w:numPr>
        <w:rPr>
          <w:lang w:eastAsia="en-US"/>
        </w:rPr>
      </w:pPr>
      <w:r w:rsidRPr="00DE6CC3">
        <w:rPr>
          <w:lang w:eastAsia="en-US"/>
        </w:rPr>
        <w:t>the vast majority of these are customised for household use; and</w:t>
      </w:r>
    </w:p>
    <w:p w:rsidR="00F463F0" w:rsidRPr="00DE6CC3" w:rsidRDefault="00F463F0" w:rsidP="00F463F0">
      <w:pPr>
        <w:pStyle w:val="DPSEntryIndents"/>
        <w:numPr>
          <w:ilvl w:val="2"/>
          <w:numId w:val="17"/>
        </w:numPr>
        <w:rPr>
          <w:lang w:eastAsia="en-US"/>
        </w:rPr>
      </w:pPr>
      <w:r w:rsidRPr="00DE6CC3">
        <w:rPr>
          <w:lang w:eastAsia="en-US"/>
        </w:rPr>
        <w:t>there is no clear, authoritative carbon calculator for businesses in the ACT (nor in any Australian jurisdiction or at the Federal level);</w:t>
      </w:r>
    </w:p>
    <w:p w:rsidR="00F463F0" w:rsidRPr="00DE6CC3" w:rsidRDefault="00F463F0" w:rsidP="00F463F0">
      <w:pPr>
        <w:pStyle w:val="DPSEntryIndents"/>
        <w:numPr>
          <w:ilvl w:val="1"/>
          <w:numId w:val="17"/>
        </w:numPr>
        <w:rPr>
          <w:lang w:eastAsia="en-US"/>
        </w:rPr>
      </w:pPr>
      <w:r w:rsidRPr="00DE6CC3">
        <w:rPr>
          <w:lang w:eastAsia="en-US"/>
        </w:rPr>
        <w:t>the effects of COVID have had a profound impact on our local businesses and the ACT Government has had in place a range of support measures;</w:t>
      </w:r>
    </w:p>
    <w:p w:rsidR="00F463F0" w:rsidRPr="00DE6CC3" w:rsidRDefault="00F463F0" w:rsidP="00F463F0">
      <w:pPr>
        <w:pStyle w:val="DPSEntryIndents"/>
        <w:numPr>
          <w:ilvl w:val="1"/>
          <w:numId w:val="17"/>
        </w:numPr>
        <w:rPr>
          <w:lang w:eastAsia="en-US"/>
        </w:rPr>
      </w:pPr>
      <w:r w:rsidRPr="00DE6CC3">
        <w:rPr>
          <w:lang w:eastAsia="en-US"/>
        </w:rPr>
        <w:t>there is opportunity for continued assistance for local businesses by helping them reduce their running costs, through energy savings and other environmental initiatives; and</w:t>
      </w:r>
    </w:p>
    <w:p w:rsidR="00F463F0" w:rsidRPr="00DE6CC3" w:rsidRDefault="00F463F0" w:rsidP="00F463F0">
      <w:pPr>
        <w:pStyle w:val="DPSEntryIndents"/>
        <w:numPr>
          <w:ilvl w:val="1"/>
          <w:numId w:val="17"/>
        </w:numPr>
        <w:rPr>
          <w:lang w:eastAsia="en-US"/>
        </w:rPr>
      </w:pPr>
      <w:r w:rsidRPr="00DE6CC3">
        <w:rPr>
          <w:lang w:eastAsia="en-US"/>
        </w:rPr>
        <w:t>a single, authoritative online portal and carbon calculator for ACT businesses</w:t>
      </w:r>
      <w:r w:rsidR="00543105">
        <w:rPr>
          <w:lang w:eastAsia="en-US"/>
        </w:rPr>
        <w:t>,</w:t>
      </w:r>
      <w:r w:rsidRPr="00DE6CC3">
        <w:rPr>
          <w:lang w:eastAsia="en-US"/>
        </w:rPr>
        <w:t xml:space="preserve"> together with guidance to help businesses implement actions</w:t>
      </w:r>
      <w:r w:rsidR="00543105">
        <w:rPr>
          <w:lang w:eastAsia="en-US"/>
        </w:rPr>
        <w:t>,</w:t>
      </w:r>
      <w:r w:rsidRPr="00DE6CC3">
        <w:rPr>
          <w:lang w:eastAsia="en-US"/>
        </w:rPr>
        <w:t xml:space="preserve"> would be a positive contribution and support for local businesses, while also contributing to positive environmental outcomes; and</w:t>
      </w:r>
    </w:p>
    <w:p w:rsidR="00F463F0" w:rsidRPr="00DE6CC3" w:rsidRDefault="00F463F0" w:rsidP="00F463F0">
      <w:pPr>
        <w:pStyle w:val="DPSEntryIndents"/>
        <w:numPr>
          <w:ilvl w:val="0"/>
          <w:numId w:val="17"/>
        </w:numPr>
        <w:rPr>
          <w:lang w:eastAsia="en-US"/>
        </w:rPr>
      </w:pPr>
      <w:r w:rsidRPr="00DE6CC3">
        <w:rPr>
          <w:lang w:eastAsia="en-US"/>
        </w:rPr>
        <w:t xml:space="preserve">calls on the ACT Government to: </w:t>
      </w:r>
    </w:p>
    <w:p w:rsidR="00F463F0" w:rsidRPr="00DE6CC3" w:rsidRDefault="00F463F0" w:rsidP="00F463F0">
      <w:pPr>
        <w:pStyle w:val="DPSEntryIndents"/>
        <w:numPr>
          <w:ilvl w:val="1"/>
          <w:numId w:val="17"/>
        </w:numPr>
        <w:rPr>
          <w:lang w:eastAsia="en-US"/>
        </w:rPr>
      </w:pPr>
      <w:r w:rsidRPr="00DE6CC3">
        <w:rPr>
          <w:lang w:eastAsia="en-US"/>
        </w:rPr>
        <w:t>as a founding member of the Net Zero Emissions Policy Forum, bring forward the development or adoption of a carbon footprint calculator for businesses as an item for the Forum to investigate, including consideration of:</w:t>
      </w:r>
    </w:p>
    <w:p w:rsidR="00F463F0" w:rsidRPr="00DE6CC3" w:rsidRDefault="00F463F0" w:rsidP="00F463F0">
      <w:pPr>
        <w:pStyle w:val="DPSEntryIndents"/>
        <w:numPr>
          <w:ilvl w:val="2"/>
          <w:numId w:val="17"/>
        </w:numPr>
        <w:rPr>
          <w:lang w:eastAsia="en-US"/>
        </w:rPr>
      </w:pPr>
      <w:r w:rsidRPr="00DE6CC3">
        <w:rPr>
          <w:lang w:eastAsia="en-US"/>
        </w:rPr>
        <w:t xml:space="preserve">the potential for Forum members to collaborate in creating a calculator for businesses across member jurisdictions; </w:t>
      </w:r>
    </w:p>
    <w:p w:rsidR="00F463F0" w:rsidRPr="00DE6CC3" w:rsidRDefault="00F463F0" w:rsidP="00F463F0">
      <w:pPr>
        <w:pStyle w:val="DPSEntryIndents"/>
        <w:numPr>
          <w:ilvl w:val="2"/>
          <w:numId w:val="17"/>
        </w:numPr>
        <w:rPr>
          <w:lang w:eastAsia="en-US"/>
        </w:rPr>
      </w:pPr>
      <w:r w:rsidRPr="00DE6CC3">
        <w:rPr>
          <w:lang w:eastAsia="en-US"/>
        </w:rPr>
        <w:t>existing tools that could be adopted or adapted for use by businesses operating in the ACT;</w:t>
      </w:r>
    </w:p>
    <w:p w:rsidR="00F463F0" w:rsidRPr="00DE6CC3" w:rsidRDefault="00F463F0" w:rsidP="00F463F0">
      <w:pPr>
        <w:pStyle w:val="DPSEntryIndents"/>
        <w:numPr>
          <w:ilvl w:val="2"/>
          <w:numId w:val="17"/>
        </w:numPr>
        <w:rPr>
          <w:lang w:eastAsia="en-US"/>
        </w:rPr>
      </w:pPr>
      <w:r w:rsidRPr="00DE6CC3">
        <w:rPr>
          <w:lang w:eastAsia="en-US"/>
        </w:rPr>
        <w:t>providing a clear pathway and guidance to assist businesses to reduce and/or offset their carbon emissions; and</w:t>
      </w:r>
    </w:p>
    <w:p w:rsidR="00F463F0" w:rsidRPr="00DE6CC3" w:rsidRDefault="00F463F0" w:rsidP="00F463F0">
      <w:pPr>
        <w:pStyle w:val="DPSEntryIndents"/>
        <w:numPr>
          <w:ilvl w:val="2"/>
          <w:numId w:val="17"/>
        </w:numPr>
        <w:rPr>
          <w:lang w:eastAsia="en-US"/>
        </w:rPr>
      </w:pPr>
      <w:r w:rsidRPr="00DE6CC3">
        <w:rPr>
          <w:lang w:eastAsia="en-US"/>
        </w:rPr>
        <w:t>an accreditation scheme, rewards and incentives, promotional opportunities, and/or gamification for commitment to business carbon reduction goals; and</w:t>
      </w:r>
    </w:p>
    <w:p w:rsidR="00F463F0" w:rsidRPr="007A5E85" w:rsidRDefault="00F463F0" w:rsidP="00F463F0">
      <w:pPr>
        <w:pStyle w:val="DPSEntryIndents"/>
        <w:numPr>
          <w:ilvl w:val="1"/>
          <w:numId w:val="17"/>
        </w:numPr>
        <w:rPr>
          <w:color w:val="000000"/>
        </w:rPr>
      </w:pPr>
      <w:r w:rsidRPr="00DE6CC3">
        <w:rPr>
          <w:lang w:eastAsia="en-US"/>
        </w:rPr>
        <w:t>report back during the November 2022 Legislative Assembly sittings.</w:t>
      </w:r>
      <w:r>
        <w:rPr>
          <w:lang w:eastAsia="en-US"/>
        </w:rPr>
        <w:t>”—</w:t>
      </w:r>
    </w:p>
    <w:p w:rsidR="00082652" w:rsidRPr="00CB46DA" w:rsidRDefault="00F463F0" w:rsidP="00082652">
      <w:pPr>
        <w:spacing w:before="120"/>
        <w:ind w:left="720"/>
        <w:rPr>
          <w:rFonts w:ascii="Calibri" w:hAnsi="Calibri"/>
          <w:color w:val="000000"/>
          <w:lang w:val="en-AU"/>
        </w:rPr>
      </w:pPr>
      <w:r>
        <w:rPr>
          <w:rFonts w:ascii="Calibri" w:hAnsi="Calibri"/>
          <w:color w:val="000000"/>
          <w:lang w:val="en-AU"/>
        </w:rPr>
        <w:t>be agreed to—</w:t>
      </w:r>
      <w:r w:rsidR="00082652" w:rsidRPr="00CB46DA">
        <w:rPr>
          <w:rFonts w:ascii="Calibri" w:hAnsi="Calibri"/>
          <w:color w:val="000000"/>
          <w:lang w:val="en-AU"/>
        </w:rPr>
        <w:t>put and passed.</w:t>
      </w:r>
    </w:p>
    <w:p w:rsidR="00CB46DA" w:rsidRPr="00CB46DA" w:rsidRDefault="00CB46DA" w:rsidP="00CB46DA">
      <w:pPr>
        <w:keepNext/>
        <w:keepLines/>
        <w:tabs>
          <w:tab w:val="right" w:pos="339"/>
          <w:tab w:val="left" w:pos="720"/>
        </w:tabs>
        <w:spacing w:before="240"/>
        <w:ind w:left="720" w:hanging="720"/>
        <w:rPr>
          <w:rFonts w:ascii="Calibri" w:hAnsi="Calibri"/>
          <w:b/>
          <w:lang w:val="en-AU"/>
        </w:rPr>
      </w:pPr>
      <w:r w:rsidRPr="00CB46DA">
        <w:rPr>
          <w:rFonts w:ascii="Calibri" w:hAnsi="Calibri"/>
          <w:b/>
          <w:lang w:val="en-AU"/>
        </w:rPr>
        <w:tab/>
      </w:r>
      <w:r w:rsidR="00BE7E47">
        <w:rPr>
          <w:rFonts w:ascii="Calibri" w:hAnsi="Calibri"/>
          <w:b/>
          <w:bCs/>
          <w:lang w:val="en-AU"/>
        </w:rPr>
        <w:fldChar w:fldCharType="begin"/>
      </w:r>
      <w:r w:rsidR="00BE7E47">
        <w:rPr>
          <w:rFonts w:ascii="Calibri" w:hAnsi="Calibri"/>
          <w:b/>
          <w:bCs/>
          <w:lang w:val="en-AU"/>
        </w:rPr>
        <w:instrText xml:space="preserve"> SEQ A \* MERGEFORMAT </w:instrText>
      </w:r>
      <w:r w:rsidR="00BE7E47">
        <w:rPr>
          <w:rFonts w:ascii="Calibri" w:hAnsi="Calibri"/>
          <w:b/>
          <w:bCs/>
          <w:lang w:val="en-AU"/>
        </w:rPr>
        <w:fldChar w:fldCharType="separate"/>
      </w:r>
      <w:r w:rsidR="00CB7F74">
        <w:rPr>
          <w:rFonts w:ascii="Calibri" w:hAnsi="Calibri"/>
          <w:b/>
          <w:bCs/>
          <w:noProof/>
          <w:lang w:val="en-AU"/>
        </w:rPr>
        <w:t>24</w:t>
      </w:r>
      <w:r w:rsidR="00BE7E47">
        <w:rPr>
          <w:rFonts w:ascii="Calibri" w:hAnsi="Calibri"/>
          <w:b/>
          <w:bCs/>
          <w:lang w:val="en-AU"/>
        </w:rPr>
        <w:fldChar w:fldCharType="end"/>
      </w:r>
      <w:r w:rsidRPr="00CB46DA">
        <w:rPr>
          <w:rFonts w:ascii="Calibri" w:hAnsi="Calibri"/>
          <w:b/>
          <w:lang w:val="en-AU"/>
        </w:rPr>
        <w:tab/>
        <w:t>ADJOURNMENT</w:t>
      </w:r>
    </w:p>
    <w:p w:rsidR="00CB46DA" w:rsidRPr="00CB46DA" w:rsidRDefault="00CB7F74" w:rsidP="00CB46DA">
      <w:pPr>
        <w:spacing w:before="120"/>
        <w:ind w:left="720"/>
        <w:rPr>
          <w:rFonts w:ascii="Calibri" w:hAnsi="Calibri"/>
          <w:lang w:val="en-AU"/>
        </w:rPr>
      </w:pPr>
      <w:r>
        <w:rPr>
          <w:rFonts w:ascii="Calibri" w:hAnsi="Calibri"/>
          <w:lang w:val="en-AU"/>
        </w:rPr>
        <w:t>Mr Gentleman</w:t>
      </w:r>
      <w:r w:rsidR="00CB46DA" w:rsidRPr="00CB46DA">
        <w:rPr>
          <w:rFonts w:ascii="Calibri" w:hAnsi="Calibri"/>
          <w:lang w:val="en-AU"/>
        </w:rPr>
        <w:t xml:space="preserve"> (Manager of Government Business) moved—That the Assembly do now adjourn.</w:t>
      </w:r>
    </w:p>
    <w:p w:rsidR="00CB46DA" w:rsidRPr="00CB46DA" w:rsidRDefault="00CB46DA" w:rsidP="00CB46DA">
      <w:pPr>
        <w:spacing w:before="120"/>
        <w:ind w:left="720"/>
        <w:rPr>
          <w:rFonts w:ascii="Calibri" w:hAnsi="Calibri"/>
          <w:lang w:val="en-AU"/>
        </w:rPr>
      </w:pPr>
      <w:r w:rsidRPr="00CB46DA">
        <w:rPr>
          <w:rFonts w:ascii="Calibri" w:hAnsi="Calibri"/>
          <w:lang w:val="en-AU"/>
        </w:rPr>
        <w:t>Debate ensued.</w:t>
      </w:r>
    </w:p>
    <w:p w:rsidR="00CB46DA" w:rsidRPr="00CB46DA" w:rsidRDefault="00CB46DA" w:rsidP="00CB46DA">
      <w:pPr>
        <w:spacing w:before="120"/>
        <w:ind w:left="720"/>
        <w:rPr>
          <w:rFonts w:ascii="Calibri" w:hAnsi="Calibri"/>
          <w:lang w:val="en-AU"/>
        </w:rPr>
      </w:pPr>
      <w:r w:rsidRPr="00CB46DA">
        <w:rPr>
          <w:rFonts w:ascii="Calibri" w:hAnsi="Calibri"/>
          <w:lang w:val="en-AU"/>
        </w:rPr>
        <w:t>Question—put and passed.</w:t>
      </w:r>
    </w:p>
    <w:p w:rsidR="00CB46DA" w:rsidRPr="00CB46DA" w:rsidRDefault="00CB46DA" w:rsidP="00CB46DA">
      <w:pPr>
        <w:spacing w:before="120"/>
        <w:ind w:left="720"/>
        <w:rPr>
          <w:rFonts w:ascii="Calibri" w:hAnsi="Calibri"/>
          <w:lang w:val="en-AU"/>
        </w:rPr>
      </w:pPr>
      <w:bookmarkStart w:id="0" w:name="_GoBack"/>
      <w:bookmarkEnd w:id="0"/>
      <w:r w:rsidRPr="00CB46DA">
        <w:rPr>
          <w:rFonts w:ascii="Calibri" w:hAnsi="Calibri"/>
          <w:lang w:val="en-AU"/>
        </w:rPr>
        <w:t xml:space="preserve">And then the Assembly, at </w:t>
      </w:r>
      <w:r w:rsidR="00CB7F74">
        <w:rPr>
          <w:rFonts w:ascii="Calibri" w:hAnsi="Calibri"/>
          <w:lang w:val="en-AU"/>
        </w:rPr>
        <w:t>5.22</w:t>
      </w:r>
      <w:r w:rsidRPr="00CB46DA">
        <w:rPr>
          <w:rFonts w:ascii="Calibri" w:hAnsi="Calibri"/>
          <w:lang w:val="en-AU"/>
        </w:rPr>
        <w:t xml:space="preserve"> pm, adjourned until tomorrow at 10 am.</w:t>
      </w:r>
    </w:p>
    <w:p w:rsidR="00CB46DA" w:rsidRPr="00CB46DA" w:rsidRDefault="00CB46DA" w:rsidP="00CB46DA">
      <w:pPr>
        <w:pBdr>
          <w:bottom w:val="thinThickLargeGap" w:sz="18" w:space="1" w:color="auto"/>
        </w:pBdr>
        <w:ind w:left="3427" w:right="3658"/>
        <w:jc w:val="center"/>
        <w:rPr>
          <w:rFonts w:ascii="Calibri" w:hAnsi="Calibri"/>
          <w:i/>
          <w:iCs/>
          <w:lang w:val="en-AU"/>
        </w:rPr>
      </w:pPr>
    </w:p>
    <w:p w:rsidR="00CB46DA" w:rsidRDefault="00CB46DA" w:rsidP="00CB46DA">
      <w:pPr>
        <w:keepNext/>
        <w:keepLines/>
        <w:spacing w:before="240"/>
        <w:ind w:left="187"/>
        <w:jc w:val="both"/>
        <w:rPr>
          <w:rFonts w:ascii="Calibri" w:hAnsi="Calibri"/>
          <w:bCs/>
        </w:rPr>
      </w:pPr>
      <w:r w:rsidRPr="00CB46DA">
        <w:rPr>
          <w:rFonts w:ascii="Calibri" w:hAnsi="Calibri"/>
          <w:b/>
          <w:caps/>
        </w:rPr>
        <w:t>MEMBERS</w:t>
      </w:r>
      <w:r w:rsidR="00BC3FDD">
        <w:rPr>
          <w:rFonts w:ascii="Calibri" w:hAnsi="Calibri"/>
          <w:b/>
          <w:caps/>
        </w:rPr>
        <w:t>’</w:t>
      </w:r>
      <w:r w:rsidRPr="00CB46DA">
        <w:rPr>
          <w:rFonts w:ascii="Calibri" w:hAnsi="Calibri"/>
          <w:b/>
          <w:caps/>
        </w:rPr>
        <w:t xml:space="preserve"> ATTENDANCE:  </w:t>
      </w:r>
      <w:r w:rsidRPr="00CB46DA">
        <w:rPr>
          <w:rFonts w:ascii="Calibri" w:hAnsi="Calibri"/>
        </w:rPr>
        <w:t>All Members were present at some time during the sitting</w:t>
      </w:r>
      <w:r>
        <w:rPr>
          <w:rFonts w:ascii="Calibri" w:hAnsi="Calibri"/>
        </w:rPr>
        <w:t>, except Mrs Jones*</w:t>
      </w:r>
      <w:r w:rsidR="00AD7498">
        <w:rPr>
          <w:rFonts w:ascii="Calibri" w:hAnsi="Calibri"/>
        </w:rPr>
        <w:t xml:space="preserve"> and Mr Rattenbury*</w:t>
      </w:r>
      <w:r w:rsidRPr="00CB46DA">
        <w:rPr>
          <w:rFonts w:ascii="Calibri" w:hAnsi="Calibri"/>
          <w:bCs/>
        </w:rPr>
        <w:t>.</w:t>
      </w:r>
    </w:p>
    <w:p w:rsidR="00CB46DA" w:rsidRPr="00CB46DA" w:rsidRDefault="00CB46DA" w:rsidP="00CB46DA">
      <w:pPr>
        <w:keepNext/>
        <w:keepLines/>
        <w:spacing w:before="120" w:after="100" w:afterAutospacing="1"/>
        <w:ind w:right="245"/>
        <w:jc w:val="center"/>
        <w:rPr>
          <w:rFonts w:ascii="Calibri" w:hAnsi="Calibri"/>
          <w:bCs/>
        </w:rPr>
      </w:pPr>
      <w:r w:rsidRPr="00CB46DA">
        <w:rPr>
          <w:rFonts w:ascii="Calibri" w:hAnsi="Calibri"/>
          <w:caps/>
        </w:rPr>
        <w:t>*</w:t>
      </w:r>
      <w:r w:rsidRPr="00CB46DA">
        <w:rPr>
          <w:rFonts w:ascii="Calibri" w:hAnsi="Calibri"/>
        </w:rPr>
        <w:t>on leave</w:t>
      </w:r>
    </w:p>
    <w:p w:rsidR="00CB46DA" w:rsidRPr="00CB46DA" w:rsidRDefault="00CB46DA" w:rsidP="00CB46DA">
      <w:pPr>
        <w:pBdr>
          <w:top w:val="thickThinLargeGap" w:sz="18" w:space="1" w:color="auto"/>
        </w:pBdr>
        <w:spacing w:before="180"/>
        <w:ind w:left="3427" w:right="3658"/>
        <w:jc w:val="center"/>
        <w:rPr>
          <w:rFonts w:ascii="Calibri" w:hAnsi="Calibri"/>
          <w:lang w:val="en-AU"/>
        </w:rPr>
      </w:pPr>
    </w:p>
    <w:p w:rsidR="00CB46DA" w:rsidRPr="00CB46DA" w:rsidRDefault="00CB46DA" w:rsidP="00CB46DA">
      <w:pPr>
        <w:keepNext/>
        <w:keepLines/>
        <w:spacing w:before="720"/>
        <w:ind w:left="5850" w:right="-33"/>
        <w:jc w:val="center"/>
        <w:rPr>
          <w:rFonts w:ascii="Calibri" w:hAnsi="Calibri"/>
          <w:b/>
          <w:bCs/>
          <w:lang w:val="en-AU"/>
        </w:rPr>
      </w:pPr>
      <w:r w:rsidRPr="00CB46DA">
        <w:rPr>
          <w:rFonts w:ascii="Calibri" w:hAnsi="Calibri"/>
          <w:b/>
          <w:bCs/>
          <w:lang w:val="en-AU"/>
        </w:rPr>
        <w:t>Tom Duncan</w:t>
      </w:r>
    </w:p>
    <w:p w:rsidR="00CB46DA" w:rsidRDefault="00CB46DA" w:rsidP="00CB46DA">
      <w:pPr>
        <w:keepLines/>
        <w:tabs>
          <w:tab w:val="center" w:pos="12600"/>
          <w:tab w:val="center" w:pos="13770"/>
        </w:tabs>
        <w:ind w:left="5760"/>
        <w:jc w:val="right"/>
        <w:rPr>
          <w:rFonts w:ascii="Calibri" w:hAnsi="Calibri"/>
          <w:szCs w:val="24"/>
          <w:lang w:val="en-AU"/>
        </w:rPr>
      </w:pPr>
      <w:r w:rsidRPr="00CB46DA">
        <w:rPr>
          <w:rFonts w:ascii="Calibri" w:hAnsi="Calibri"/>
          <w:szCs w:val="24"/>
          <w:lang w:val="en-AU"/>
        </w:rPr>
        <w:t>Clerk of the Legislative Assembly</w:t>
      </w:r>
    </w:p>
    <w:p w:rsidR="00D91247" w:rsidRDefault="00D91247" w:rsidP="00CB46DA">
      <w:pPr>
        <w:keepLines/>
        <w:tabs>
          <w:tab w:val="center" w:pos="12600"/>
          <w:tab w:val="center" w:pos="13770"/>
        </w:tabs>
        <w:ind w:left="5760"/>
        <w:jc w:val="right"/>
        <w:rPr>
          <w:rFonts w:ascii="Calibri" w:hAnsi="Calibri"/>
          <w:szCs w:val="24"/>
          <w:lang w:val="en-AU"/>
        </w:rPr>
      </w:pPr>
    </w:p>
    <w:p w:rsidR="00D91247" w:rsidRPr="00CB46DA" w:rsidRDefault="00D91247" w:rsidP="00CB46DA">
      <w:pPr>
        <w:keepLines/>
        <w:tabs>
          <w:tab w:val="center" w:pos="12600"/>
          <w:tab w:val="center" w:pos="13770"/>
        </w:tabs>
        <w:ind w:left="5760"/>
        <w:jc w:val="right"/>
        <w:rPr>
          <w:rFonts w:ascii="Calibri" w:hAnsi="Calibri"/>
          <w:lang w:val="en-AU"/>
        </w:rPr>
      </w:pPr>
    </w:p>
    <w:sectPr w:rsidR="00D91247" w:rsidRPr="00CB46DA" w:rsidSect="00D91247">
      <w:headerReference w:type="even" r:id="rId11"/>
      <w:headerReference w:type="default" r:id="rId12"/>
      <w:headerReference w:type="first" r:id="rId13"/>
      <w:pgSz w:w="11906" w:h="16838"/>
      <w:pgMar w:top="1526" w:right="1440" w:bottom="1267" w:left="1138" w:header="634" w:footer="576" w:gutter="0"/>
      <w:pgNumType w:start="5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359" w:rsidRDefault="00E64359" w:rsidP="000F3D35">
      <w:r>
        <w:separator/>
      </w:r>
    </w:p>
  </w:endnote>
  <w:endnote w:type="continuationSeparator" w:id="0">
    <w:p w:rsidR="00E64359" w:rsidRDefault="00E64359"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359" w:rsidRDefault="00E64359" w:rsidP="000F3D35">
      <w:r>
        <w:separator/>
      </w:r>
    </w:p>
  </w:footnote>
  <w:footnote w:type="continuationSeparator" w:id="0">
    <w:p w:rsidR="00E64359" w:rsidRDefault="00E64359"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5661946"/>
      <w:docPartObj>
        <w:docPartGallery w:val="Page Numbers (Top of Page)"/>
        <w:docPartUnique/>
      </w:docPartObj>
    </w:sdtPr>
    <w:sdtEndPr>
      <w:rPr>
        <w:noProof/>
      </w:rPr>
    </w:sdtEndPr>
    <w:sdtContent>
      <w:p w:rsidR="009E7E3F" w:rsidRDefault="009E7E3F" w:rsidP="009E7E3F">
        <w:pPr>
          <w:pStyle w:val="Header"/>
          <w:tabs>
            <w:tab w:val="clear" w:pos="4153"/>
            <w:tab w:val="center" w:pos="4680"/>
          </w:tabs>
        </w:pPr>
        <w:r>
          <w:fldChar w:fldCharType="begin"/>
        </w:r>
        <w:r>
          <w:instrText xml:space="preserve"> PAGE   \* MERGEFORMAT </w:instrText>
        </w:r>
        <w:r>
          <w:fldChar w:fldCharType="separate"/>
        </w:r>
        <w:r w:rsidR="00E06A13">
          <w:rPr>
            <w:noProof/>
          </w:rPr>
          <w:t>526</w:t>
        </w:r>
        <w:r>
          <w:rPr>
            <w:noProof/>
          </w:rPr>
          <w:fldChar w:fldCharType="end"/>
        </w:r>
        <w:r>
          <w:rPr>
            <w:noProof/>
          </w:rPr>
          <w:tab/>
        </w:r>
        <w:r>
          <w:rPr>
            <w:i/>
            <w:noProof/>
          </w:rPr>
          <w:t>No 40—22 March 2022</w:t>
        </w:r>
      </w:p>
    </w:sdtContent>
  </w:sdt>
  <w:p w:rsidR="009E7E3F" w:rsidRDefault="009E7E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F66" w:rsidRDefault="00730F66" w:rsidP="00730F66">
    <w:pPr>
      <w:pStyle w:val="Header"/>
      <w:tabs>
        <w:tab w:val="clear" w:pos="4153"/>
        <w:tab w:val="clear" w:pos="8306"/>
        <w:tab w:val="center" w:pos="4680"/>
        <w:tab w:val="right" w:pos="9328"/>
      </w:tabs>
      <w:jc w:val="right"/>
    </w:pPr>
    <w:r>
      <w:tab/>
    </w:r>
    <w:r>
      <w:rPr>
        <w:i/>
        <w:noProof/>
      </w:rPr>
      <w:t>No 40—22 March 2022</w:t>
    </w:r>
    <w:r>
      <w:tab/>
    </w:r>
    <w:sdt>
      <w:sdtPr>
        <w:id w:val="-2300044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06A13">
          <w:rPr>
            <w:noProof/>
          </w:rPr>
          <w:t>527</w:t>
        </w:r>
        <w:r>
          <w:rPr>
            <w:noProof/>
          </w:rPr>
          <w:fldChar w:fldCharType="end"/>
        </w:r>
      </w:sdtContent>
    </w:sdt>
  </w:p>
  <w:p w:rsidR="009E7E3F" w:rsidRDefault="009E7E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819306"/>
      <w:docPartObj>
        <w:docPartGallery w:val="Page Numbers (Top of Page)"/>
        <w:docPartUnique/>
      </w:docPartObj>
    </w:sdtPr>
    <w:sdtEndPr>
      <w:rPr>
        <w:noProof/>
      </w:rPr>
    </w:sdtEndPr>
    <w:sdtContent>
      <w:p w:rsidR="009E7E3F" w:rsidRDefault="009E7E3F">
        <w:pPr>
          <w:pStyle w:val="Header"/>
          <w:jc w:val="right"/>
        </w:pPr>
        <w:r>
          <w:fldChar w:fldCharType="begin"/>
        </w:r>
        <w:r>
          <w:instrText xml:space="preserve"> PAGE   \* MERGEFORMAT </w:instrText>
        </w:r>
        <w:r>
          <w:fldChar w:fldCharType="separate"/>
        </w:r>
        <w:r w:rsidR="00E06A13">
          <w:rPr>
            <w:noProof/>
          </w:rPr>
          <w:t>513</w:t>
        </w:r>
        <w:r>
          <w:rPr>
            <w:noProof/>
          </w:rPr>
          <w:fldChar w:fldCharType="end"/>
        </w:r>
      </w:p>
    </w:sdtContent>
  </w:sdt>
  <w:p w:rsidR="009E7E3F" w:rsidRDefault="009E7E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0523452"/>
    <w:multiLevelType w:val="hybridMultilevel"/>
    <w:tmpl w:val="B604496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1"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2" w15:restartNumberingAfterBreak="0">
    <w:nsid w:val="6A103577"/>
    <w:multiLevelType w:val="hybridMultilevel"/>
    <w:tmpl w:val="C02CE19A"/>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3"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5"/>
  </w:num>
  <w:num w:numId="4">
    <w:abstractNumId w:val="13"/>
  </w:num>
  <w:num w:numId="5">
    <w:abstractNumId w:val="6"/>
  </w:num>
  <w:num w:numId="6">
    <w:abstractNumId w:val="11"/>
  </w:num>
  <w:num w:numId="7">
    <w:abstractNumId w:val="8"/>
  </w:num>
  <w:num w:numId="8">
    <w:abstractNumId w:val="9"/>
  </w:num>
  <w:num w:numId="9">
    <w:abstractNumId w:val="3"/>
  </w:num>
  <w:num w:numId="10">
    <w:abstractNumId w:val="0"/>
  </w:num>
  <w:num w:numId="11">
    <w:abstractNumId w:val="10"/>
  </w:num>
  <w:num w:numId="12">
    <w:abstractNumId w:val="14"/>
  </w:num>
  <w:num w:numId="13">
    <w:abstractNumId w:val="5"/>
  </w:num>
  <w:num w:numId="14">
    <w:abstractNumId w:val="14"/>
  </w:num>
  <w:num w:numId="15">
    <w:abstractNumId w:val="14"/>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B9"/>
    <w:rsid w:val="000316BA"/>
    <w:rsid w:val="000411B4"/>
    <w:rsid w:val="00041FD2"/>
    <w:rsid w:val="00044B8E"/>
    <w:rsid w:val="000453A9"/>
    <w:rsid w:val="000470A7"/>
    <w:rsid w:val="00050689"/>
    <w:rsid w:val="00056B48"/>
    <w:rsid w:val="00082652"/>
    <w:rsid w:val="00085FEB"/>
    <w:rsid w:val="00087FD6"/>
    <w:rsid w:val="000913D9"/>
    <w:rsid w:val="000A5BA3"/>
    <w:rsid w:val="000C40FA"/>
    <w:rsid w:val="000E4643"/>
    <w:rsid w:val="000E4F8D"/>
    <w:rsid w:val="000F3D35"/>
    <w:rsid w:val="00101862"/>
    <w:rsid w:val="00101E2A"/>
    <w:rsid w:val="00105D16"/>
    <w:rsid w:val="001167CE"/>
    <w:rsid w:val="00117D25"/>
    <w:rsid w:val="00133210"/>
    <w:rsid w:val="0015436A"/>
    <w:rsid w:val="00175CB1"/>
    <w:rsid w:val="00176FC3"/>
    <w:rsid w:val="001826BD"/>
    <w:rsid w:val="001A0811"/>
    <w:rsid w:val="001A730C"/>
    <w:rsid w:val="001A7BB3"/>
    <w:rsid w:val="001B0DC3"/>
    <w:rsid w:val="001B5139"/>
    <w:rsid w:val="001C7B04"/>
    <w:rsid w:val="001E0145"/>
    <w:rsid w:val="001F027B"/>
    <w:rsid w:val="00210704"/>
    <w:rsid w:val="002210C2"/>
    <w:rsid w:val="00276032"/>
    <w:rsid w:val="00295CA7"/>
    <w:rsid w:val="002C1A82"/>
    <w:rsid w:val="002F4AFE"/>
    <w:rsid w:val="002F5566"/>
    <w:rsid w:val="003117D6"/>
    <w:rsid w:val="00322C0A"/>
    <w:rsid w:val="00324019"/>
    <w:rsid w:val="00335A47"/>
    <w:rsid w:val="00352FBA"/>
    <w:rsid w:val="00354725"/>
    <w:rsid w:val="00363133"/>
    <w:rsid w:val="00374414"/>
    <w:rsid w:val="00375A9B"/>
    <w:rsid w:val="00384C05"/>
    <w:rsid w:val="00393E32"/>
    <w:rsid w:val="00397B7B"/>
    <w:rsid w:val="003A3341"/>
    <w:rsid w:val="003B0F24"/>
    <w:rsid w:val="003B28AE"/>
    <w:rsid w:val="003B7161"/>
    <w:rsid w:val="003D12D4"/>
    <w:rsid w:val="00413A8C"/>
    <w:rsid w:val="00432F9E"/>
    <w:rsid w:val="00434476"/>
    <w:rsid w:val="004419C3"/>
    <w:rsid w:val="00476347"/>
    <w:rsid w:val="00487B47"/>
    <w:rsid w:val="00495C4D"/>
    <w:rsid w:val="004A473E"/>
    <w:rsid w:val="004A6CFB"/>
    <w:rsid w:val="004C076D"/>
    <w:rsid w:val="004D32D5"/>
    <w:rsid w:val="004F1D14"/>
    <w:rsid w:val="004F3AA0"/>
    <w:rsid w:val="00505EDF"/>
    <w:rsid w:val="00514CA9"/>
    <w:rsid w:val="00525EF7"/>
    <w:rsid w:val="0053064A"/>
    <w:rsid w:val="005370E0"/>
    <w:rsid w:val="00543105"/>
    <w:rsid w:val="0054596C"/>
    <w:rsid w:val="00551A57"/>
    <w:rsid w:val="005A1B6F"/>
    <w:rsid w:val="005A2336"/>
    <w:rsid w:val="005A3E01"/>
    <w:rsid w:val="005C2254"/>
    <w:rsid w:val="005D57E9"/>
    <w:rsid w:val="005E0724"/>
    <w:rsid w:val="005F21D4"/>
    <w:rsid w:val="005F3AB0"/>
    <w:rsid w:val="006015EF"/>
    <w:rsid w:val="0060380C"/>
    <w:rsid w:val="00622D21"/>
    <w:rsid w:val="00624642"/>
    <w:rsid w:val="00632A05"/>
    <w:rsid w:val="006446C7"/>
    <w:rsid w:val="00660B8E"/>
    <w:rsid w:val="006628C0"/>
    <w:rsid w:val="00671607"/>
    <w:rsid w:val="006A2D21"/>
    <w:rsid w:val="006A31C3"/>
    <w:rsid w:val="006B3AB3"/>
    <w:rsid w:val="006C077B"/>
    <w:rsid w:val="006C32B4"/>
    <w:rsid w:val="006D0D92"/>
    <w:rsid w:val="006D7183"/>
    <w:rsid w:val="006E2E24"/>
    <w:rsid w:val="006E54FE"/>
    <w:rsid w:val="006F6540"/>
    <w:rsid w:val="007036FE"/>
    <w:rsid w:val="00730F66"/>
    <w:rsid w:val="00730F9B"/>
    <w:rsid w:val="00732169"/>
    <w:rsid w:val="00735946"/>
    <w:rsid w:val="00743EB5"/>
    <w:rsid w:val="0075625A"/>
    <w:rsid w:val="007754A9"/>
    <w:rsid w:val="007839AD"/>
    <w:rsid w:val="007A5E85"/>
    <w:rsid w:val="007D05AB"/>
    <w:rsid w:val="007D6F81"/>
    <w:rsid w:val="007E763F"/>
    <w:rsid w:val="0081083C"/>
    <w:rsid w:val="00812CE0"/>
    <w:rsid w:val="00826A1D"/>
    <w:rsid w:val="0083252E"/>
    <w:rsid w:val="008415E1"/>
    <w:rsid w:val="008470DD"/>
    <w:rsid w:val="00863EEC"/>
    <w:rsid w:val="008678F0"/>
    <w:rsid w:val="00877D7E"/>
    <w:rsid w:val="008851A2"/>
    <w:rsid w:val="008907F9"/>
    <w:rsid w:val="0089169A"/>
    <w:rsid w:val="008964AC"/>
    <w:rsid w:val="008A331E"/>
    <w:rsid w:val="008D144B"/>
    <w:rsid w:val="0091176F"/>
    <w:rsid w:val="0091670C"/>
    <w:rsid w:val="009404A3"/>
    <w:rsid w:val="00947600"/>
    <w:rsid w:val="00992CE7"/>
    <w:rsid w:val="009A2DEA"/>
    <w:rsid w:val="009A4AED"/>
    <w:rsid w:val="009C09B3"/>
    <w:rsid w:val="009C604C"/>
    <w:rsid w:val="009C679C"/>
    <w:rsid w:val="009D2435"/>
    <w:rsid w:val="009E4530"/>
    <w:rsid w:val="009E7E3F"/>
    <w:rsid w:val="009F6AB2"/>
    <w:rsid w:val="00A23CA2"/>
    <w:rsid w:val="00A273E2"/>
    <w:rsid w:val="00A430A2"/>
    <w:rsid w:val="00A76A84"/>
    <w:rsid w:val="00A85D5B"/>
    <w:rsid w:val="00A911EA"/>
    <w:rsid w:val="00A9381B"/>
    <w:rsid w:val="00AC7116"/>
    <w:rsid w:val="00AD1B25"/>
    <w:rsid w:val="00AD3DEE"/>
    <w:rsid w:val="00AD7498"/>
    <w:rsid w:val="00AF0676"/>
    <w:rsid w:val="00AF3C23"/>
    <w:rsid w:val="00B2228D"/>
    <w:rsid w:val="00B2515D"/>
    <w:rsid w:val="00B3173D"/>
    <w:rsid w:val="00B35E85"/>
    <w:rsid w:val="00B42B5D"/>
    <w:rsid w:val="00B54777"/>
    <w:rsid w:val="00B565C5"/>
    <w:rsid w:val="00B66C02"/>
    <w:rsid w:val="00B6756A"/>
    <w:rsid w:val="00B766B9"/>
    <w:rsid w:val="00B9772E"/>
    <w:rsid w:val="00BB08CF"/>
    <w:rsid w:val="00BC3FDD"/>
    <w:rsid w:val="00BE1682"/>
    <w:rsid w:val="00BE7E47"/>
    <w:rsid w:val="00BF472E"/>
    <w:rsid w:val="00C00251"/>
    <w:rsid w:val="00C07633"/>
    <w:rsid w:val="00C173D3"/>
    <w:rsid w:val="00C32380"/>
    <w:rsid w:val="00C5619B"/>
    <w:rsid w:val="00CB46DA"/>
    <w:rsid w:val="00CB7F74"/>
    <w:rsid w:val="00CE458A"/>
    <w:rsid w:val="00D17B81"/>
    <w:rsid w:val="00D200CA"/>
    <w:rsid w:val="00D53E7C"/>
    <w:rsid w:val="00D55354"/>
    <w:rsid w:val="00D555B7"/>
    <w:rsid w:val="00D74709"/>
    <w:rsid w:val="00D74B53"/>
    <w:rsid w:val="00D7660C"/>
    <w:rsid w:val="00D8176E"/>
    <w:rsid w:val="00D90BD9"/>
    <w:rsid w:val="00D91247"/>
    <w:rsid w:val="00D923CD"/>
    <w:rsid w:val="00D974F0"/>
    <w:rsid w:val="00DB31B4"/>
    <w:rsid w:val="00DC12B3"/>
    <w:rsid w:val="00DC6821"/>
    <w:rsid w:val="00DD2520"/>
    <w:rsid w:val="00DF46E7"/>
    <w:rsid w:val="00E0524E"/>
    <w:rsid w:val="00E06A13"/>
    <w:rsid w:val="00E2410B"/>
    <w:rsid w:val="00E50CFA"/>
    <w:rsid w:val="00E57651"/>
    <w:rsid w:val="00E60D62"/>
    <w:rsid w:val="00E64359"/>
    <w:rsid w:val="00E722D4"/>
    <w:rsid w:val="00E758AC"/>
    <w:rsid w:val="00E832F7"/>
    <w:rsid w:val="00E908E4"/>
    <w:rsid w:val="00EA73D9"/>
    <w:rsid w:val="00EC0D13"/>
    <w:rsid w:val="00EF3E28"/>
    <w:rsid w:val="00EF692E"/>
    <w:rsid w:val="00F11106"/>
    <w:rsid w:val="00F1751C"/>
    <w:rsid w:val="00F34969"/>
    <w:rsid w:val="00F463F0"/>
    <w:rsid w:val="00F62370"/>
    <w:rsid w:val="00F62CE8"/>
    <w:rsid w:val="00F64A40"/>
    <w:rsid w:val="00F714B9"/>
    <w:rsid w:val="00F773F5"/>
    <w:rsid w:val="00F77E66"/>
    <w:rsid w:val="00F8510A"/>
    <w:rsid w:val="00FA21B7"/>
    <w:rsid w:val="00FA49CE"/>
    <w:rsid w:val="00FC64FA"/>
    <w:rsid w:val="00FF5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5:chartTrackingRefBased/>
  <w15:docId w15:val="{32A5D0E4-FD9F-4293-9F47-0280ECC0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8851A2"/>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F1751C"/>
    <w:rPr>
      <w:rFonts w:ascii="Calibri" w:eastAsia="Times New Roman" w:hAnsi="Calibri" w:cs="Times New Roman"/>
      <w:sz w:val="24"/>
      <w:szCs w:val="20"/>
    </w:rPr>
  </w:style>
  <w:style w:type="character" w:customStyle="1" w:styleId="DPSNoticeIndent2Char">
    <w:name w:val="DPSNoticeIndent2 Char"/>
    <w:link w:val="DPSNoticeIndent2"/>
    <w:locked/>
    <w:rsid w:val="00276032"/>
    <w:rPr>
      <w:rFonts w:ascii="Times New Roman" w:eastAsia="Times New Roman" w:hAnsi="Times New Roman" w:cs="Times New Roman"/>
      <w:sz w:val="20"/>
      <w:szCs w:val="20"/>
    </w:rPr>
  </w:style>
  <w:style w:type="paragraph" w:customStyle="1" w:styleId="DPSNoticeIndent2">
    <w:name w:val="DPSNoticeIndent2"/>
    <w:basedOn w:val="Normal"/>
    <w:link w:val="DPSNoticeIndent2Char"/>
    <w:rsid w:val="00276032"/>
    <w:pPr>
      <w:spacing w:before="60" w:after="60"/>
      <w:ind w:left="2268" w:hanging="567"/>
    </w:pPr>
    <w:rPr>
      <w:rFonts w:ascii="Times New Roman" w:hAnsi="Times New Roman"/>
      <w:sz w:val="20"/>
      <w:lang w:val="en-AU"/>
    </w:rPr>
  </w:style>
  <w:style w:type="paragraph" w:styleId="Index1">
    <w:name w:val="index 1"/>
    <w:basedOn w:val="Normal"/>
    <w:next w:val="Normal"/>
    <w:autoRedefine/>
    <w:uiPriority w:val="99"/>
    <w:semiHidden/>
    <w:unhideWhenUsed/>
    <w:rsid w:val="00E57651"/>
    <w:pPr>
      <w:ind w:left="240" w:hanging="240"/>
    </w:pPr>
  </w:style>
  <w:style w:type="paragraph" w:styleId="Index2">
    <w:name w:val="index 2"/>
    <w:basedOn w:val="Normal"/>
    <w:next w:val="Normal"/>
    <w:autoRedefine/>
    <w:uiPriority w:val="99"/>
    <w:semiHidden/>
    <w:unhideWhenUsed/>
    <w:rsid w:val="00E57651"/>
    <w:pPr>
      <w:ind w:left="480" w:hanging="240"/>
    </w:pPr>
  </w:style>
  <w:style w:type="paragraph" w:styleId="Index3">
    <w:name w:val="index 3"/>
    <w:basedOn w:val="Normal"/>
    <w:next w:val="Normal"/>
    <w:autoRedefine/>
    <w:uiPriority w:val="99"/>
    <w:semiHidden/>
    <w:unhideWhenUsed/>
    <w:rsid w:val="00E57651"/>
    <w:pPr>
      <w:ind w:left="720" w:hanging="240"/>
    </w:pPr>
  </w:style>
  <w:style w:type="paragraph" w:styleId="Index4">
    <w:name w:val="index 4"/>
    <w:basedOn w:val="Normal"/>
    <w:next w:val="Normal"/>
    <w:autoRedefine/>
    <w:uiPriority w:val="99"/>
    <w:semiHidden/>
    <w:unhideWhenUsed/>
    <w:rsid w:val="00E57651"/>
    <w:pPr>
      <w:ind w:left="960" w:hanging="240"/>
    </w:pPr>
  </w:style>
  <w:style w:type="paragraph" w:styleId="Index5">
    <w:name w:val="index 5"/>
    <w:basedOn w:val="Normal"/>
    <w:next w:val="Normal"/>
    <w:autoRedefine/>
    <w:uiPriority w:val="99"/>
    <w:semiHidden/>
    <w:unhideWhenUsed/>
    <w:rsid w:val="00E57651"/>
    <w:pPr>
      <w:ind w:left="1200" w:hanging="240"/>
    </w:pPr>
  </w:style>
  <w:style w:type="paragraph" w:styleId="Index6">
    <w:name w:val="index 6"/>
    <w:basedOn w:val="Normal"/>
    <w:next w:val="Normal"/>
    <w:autoRedefine/>
    <w:uiPriority w:val="99"/>
    <w:semiHidden/>
    <w:unhideWhenUsed/>
    <w:rsid w:val="00E57651"/>
    <w:pPr>
      <w:ind w:left="14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B52FEAC-2C64-45C8-87D7-E2C9BA5F9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15</Pages>
  <Words>4576</Words>
  <Characters>26088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2022-03-22T06:25:00Z</cp:lastPrinted>
  <dcterms:created xsi:type="dcterms:W3CDTF">2022-08-08T02:28:00Z</dcterms:created>
  <dcterms:modified xsi:type="dcterms:W3CDTF">2022-08-08T02:28:00Z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