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A7F" w:rsidRPr="008E5A7F" w:rsidRDefault="008E5A7F" w:rsidP="0082306E">
      <w:pPr>
        <w:keepNext/>
        <w:keepLines/>
        <w:jc w:val="center"/>
        <w:rPr>
          <w:rFonts w:ascii="Times New Roman" w:hAnsi="Times New Roman"/>
          <w:b/>
          <w:bCs/>
          <w:lang w:val="en-AU"/>
        </w:rPr>
      </w:pPr>
      <w:r w:rsidRPr="008E5A7F">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8E5A7F" w:rsidRPr="008E5A7F" w:rsidRDefault="008E5A7F" w:rsidP="0082306E">
      <w:pPr>
        <w:keepNext/>
        <w:keepLines/>
        <w:spacing w:before="200"/>
        <w:jc w:val="center"/>
        <w:rPr>
          <w:rFonts w:ascii="Calibri" w:hAnsi="Calibri"/>
          <w:sz w:val="36"/>
          <w:lang w:val="en-AU"/>
        </w:rPr>
      </w:pPr>
      <w:r w:rsidRPr="008E5A7F">
        <w:rPr>
          <w:rFonts w:ascii="Calibri" w:hAnsi="Calibri"/>
          <w:sz w:val="36"/>
          <w:lang w:val="en-AU"/>
        </w:rPr>
        <w:t>Legislative Assembly for the</w:t>
      </w:r>
      <w:r w:rsidRPr="008E5A7F">
        <w:rPr>
          <w:rFonts w:ascii="Calibri" w:hAnsi="Calibri"/>
          <w:sz w:val="36"/>
          <w:lang w:val="en-AU"/>
        </w:rPr>
        <w:br/>
        <w:t>Australian Capital Territory</w:t>
      </w:r>
    </w:p>
    <w:p w:rsidR="008E5A7F" w:rsidRPr="008E5A7F" w:rsidRDefault="008E5A7F" w:rsidP="0082306E">
      <w:pPr>
        <w:keepNext/>
        <w:keepLines/>
        <w:jc w:val="center"/>
        <w:rPr>
          <w:rFonts w:ascii="Calibri" w:hAnsi="Calibri"/>
          <w:b/>
          <w:bCs/>
          <w:lang w:val="en-AU"/>
        </w:rPr>
      </w:pPr>
    </w:p>
    <w:p w:rsidR="008E5A7F" w:rsidRPr="008E5A7F" w:rsidRDefault="008E5A7F" w:rsidP="0082306E">
      <w:pPr>
        <w:keepNext/>
        <w:keepLines/>
        <w:jc w:val="center"/>
        <w:rPr>
          <w:rFonts w:ascii="Calibri" w:hAnsi="Calibri"/>
          <w:b/>
          <w:bCs/>
          <w:lang w:val="en-AU"/>
        </w:rPr>
      </w:pPr>
      <w:r w:rsidRPr="008E5A7F">
        <w:rPr>
          <w:rFonts w:ascii="Calibri" w:hAnsi="Calibri"/>
          <w:b/>
          <w:bCs/>
          <w:lang w:val="en-AU"/>
        </w:rPr>
        <w:t>2020-2021-2022</w:t>
      </w:r>
    </w:p>
    <w:p w:rsidR="008E5A7F" w:rsidRPr="008E5A7F" w:rsidRDefault="008E5A7F" w:rsidP="0082306E">
      <w:pPr>
        <w:keepNext/>
        <w:keepLines/>
        <w:spacing w:before="360"/>
        <w:jc w:val="center"/>
        <w:rPr>
          <w:rFonts w:ascii="Calibri" w:hAnsi="Calibri"/>
          <w:b/>
          <w:sz w:val="48"/>
          <w:lang w:val="en-AU"/>
        </w:rPr>
      </w:pPr>
      <w:r w:rsidRPr="008E5A7F">
        <w:rPr>
          <w:rFonts w:ascii="Calibri" w:hAnsi="Calibri"/>
          <w:b/>
          <w:sz w:val="48"/>
          <w:lang w:val="en-AU"/>
        </w:rPr>
        <w:t>Notice Paper</w:t>
      </w:r>
    </w:p>
    <w:p w:rsidR="008E5A7F" w:rsidRPr="002D592F" w:rsidRDefault="008E5A7F" w:rsidP="0082306E">
      <w:pPr>
        <w:spacing w:before="360"/>
        <w:jc w:val="center"/>
        <w:rPr>
          <w:rFonts w:ascii="Calibri" w:hAnsi="Calibri"/>
          <w:sz w:val="28"/>
          <w:szCs w:val="28"/>
        </w:rPr>
      </w:pPr>
      <w:r w:rsidRPr="002D592F">
        <w:rPr>
          <w:rFonts w:ascii="Calibri" w:hAnsi="Calibri"/>
          <w:sz w:val="28"/>
          <w:szCs w:val="28"/>
        </w:rPr>
        <w:t>No 36</w:t>
      </w:r>
    </w:p>
    <w:p w:rsidR="008E5A7F" w:rsidRPr="002D592F" w:rsidRDefault="008E5A7F" w:rsidP="0082306E">
      <w:pPr>
        <w:keepNext/>
        <w:keepLines/>
        <w:spacing w:before="360"/>
        <w:jc w:val="center"/>
        <w:rPr>
          <w:rFonts w:ascii="Calibri" w:hAnsi="Calibri"/>
          <w:bCs/>
          <w:caps/>
          <w:sz w:val="28"/>
          <w:szCs w:val="28"/>
          <w:lang w:val="en-AU"/>
        </w:rPr>
      </w:pPr>
      <w:r w:rsidRPr="002D592F">
        <w:rPr>
          <w:rFonts w:ascii="Calibri" w:hAnsi="Calibri"/>
          <w:bCs/>
          <w:sz w:val="28"/>
          <w:szCs w:val="28"/>
          <w:lang w:val="en-AU"/>
        </w:rPr>
        <w:t xml:space="preserve">Tuesday, </w:t>
      </w:r>
      <w:r w:rsidR="0082306E" w:rsidRPr="002D592F">
        <w:rPr>
          <w:rFonts w:ascii="Calibri" w:hAnsi="Calibri"/>
          <w:bCs/>
          <w:sz w:val="28"/>
          <w:szCs w:val="28"/>
          <w:lang w:val="en-AU"/>
        </w:rPr>
        <w:t>8</w:t>
      </w:r>
      <w:r w:rsidRPr="002D592F">
        <w:rPr>
          <w:rFonts w:ascii="Calibri" w:hAnsi="Calibri"/>
          <w:bCs/>
          <w:caps/>
          <w:sz w:val="28"/>
          <w:szCs w:val="28"/>
          <w:lang w:val="en-AU"/>
        </w:rPr>
        <w:t xml:space="preserve"> </w:t>
      </w:r>
      <w:r w:rsidRPr="002D592F">
        <w:rPr>
          <w:rFonts w:ascii="Calibri" w:hAnsi="Calibri"/>
          <w:bCs/>
          <w:sz w:val="28"/>
          <w:szCs w:val="28"/>
          <w:lang w:val="en-AU"/>
        </w:rPr>
        <w:t>February</w:t>
      </w:r>
      <w:r w:rsidRPr="002D592F">
        <w:rPr>
          <w:rFonts w:ascii="Calibri" w:hAnsi="Calibri"/>
          <w:bCs/>
          <w:caps/>
          <w:sz w:val="28"/>
          <w:szCs w:val="28"/>
          <w:lang w:val="en-AU"/>
        </w:rPr>
        <w:t xml:space="preserve"> 2022</w:t>
      </w:r>
    </w:p>
    <w:p w:rsidR="008E5A7F" w:rsidRPr="002D592F" w:rsidRDefault="008E5A7F" w:rsidP="0082306E">
      <w:pPr>
        <w:keepNext/>
        <w:keepLines/>
        <w:spacing w:before="360"/>
        <w:jc w:val="center"/>
        <w:rPr>
          <w:rFonts w:ascii="Calibri" w:hAnsi="Calibri"/>
          <w:szCs w:val="24"/>
          <w:lang w:val="en-AU"/>
        </w:rPr>
      </w:pPr>
      <w:r w:rsidRPr="002D592F">
        <w:rPr>
          <w:rFonts w:ascii="Calibri" w:hAnsi="Calibri"/>
          <w:iCs/>
          <w:szCs w:val="24"/>
          <w:lang w:val="en-AU"/>
        </w:rPr>
        <w:t>The Assembly meets this day at 10 am</w:t>
      </w:r>
    </w:p>
    <w:p w:rsidR="008E5A7F" w:rsidRPr="008E5A7F" w:rsidRDefault="008E5A7F" w:rsidP="0082306E">
      <w:pPr>
        <w:keepNext/>
        <w:keepLines/>
        <w:spacing w:before="200" w:after="480"/>
        <w:jc w:val="center"/>
        <w:rPr>
          <w:rFonts w:ascii="Calibri" w:hAnsi="Calibri"/>
          <w:b/>
          <w:caps/>
          <w:lang w:val="en-AU"/>
        </w:rPr>
      </w:pPr>
      <w:r w:rsidRPr="008E5A7F">
        <w:rPr>
          <w:rFonts w:ascii="Calibri" w:hAnsi="Calibri"/>
          <w:caps/>
          <w:lang w:val="en-AU"/>
        </w:rPr>
        <w:t>___________________________________</w:t>
      </w:r>
    </w:p>
    <w:p w:rsidR="008E5A7F" w:rsidRPr="008E5A7F" w:rsidRDefault="008E5A7F" w:rsidP="0082306E">
      <w:pPr>
        <w:spacing w:before="240" w:after="240"/>
        <w:jc w:val="center"/>
        <w:rPr>
          <w:rFonts w:ascii="Calibri" w:hAnsi="Calibri"/>
          <w:b/>
          <w:sz w:val="28"/>
          <w:lang w:eastAsia="en-US"/>
        </w:rPr>
      </w:pPr>
      <w:r w:rsidRPr="008E5A7F">
        <w:rPr>
          <w:rFonts w:ascii="Calibri" w:hAnsi="Calibri"/>
          <w:b/>
          <w:sz w:val="28"/>
          <w:lang w:eastAsia="en-US"/>
        </w:rPr>
        <w:t>EXECUTIVE BUSINESS</w:t>
      </w:r>
    </w:p>
    <w:p w:rsidR="008E5A7F" w:rsidRPr="008E5A7F" w:rsidRDefault="008E5A7F" w:rsidP="0082306E">
      <w:pPr>
        <w:tabs>
          <w:tab w:val="right" w:pos="580"/>
        </w:tabs>
        <w:spacing w:before="240" w:after="240"/>
        <w:rPr>
          <w:rFonts w:ascii="Calibri" w:hAnsi="Calibri"/>
          <w:b/>
          <w:sz w:val="28"/>
          <w:lang w:eastAsia="en-US"/>
        </w:rPr>
      </w:pPr>
      <w:r w:rsidRPr="008E5A7F">
        <w:rPr>
          <w:rFonts w:ascii="Calibri" w:hAnsi="Calibri"/>
          <w:b/>
          <w:sz w:val="28"/>
          <w:lang w:eastAsia="en-US"/>
        </w:rPr>
        <w:t>Orders of the day</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1</w:t>
      </w:r>
      <w:r w:rsidRPr="008E5A7F">
        <w:rPr>
          <w:rFonts w:ascii="Calibri" w:hAnsi="Calibri"/>
          <w:lang w:val="en-AU"/>
        </w:rPr>
        <w:tab/>
      </w:r>
      <w:hyperlink r:id="rId10" w:history="1">
        <w:r w:rsidRPr="008E5A7F">
          <w:rPr>
            <w:rFonts w:ascii="Calibri" w:hAnsi="Calibri"/>
            <w:b/>
            <w:caps/>
            <w:color w:val="0000FF"/>
            <w:lang w:val="en-AU"/>
          </w:rPr>
          <w:t>Government Procurement Amendment Bill 2021</w:t>
        </w:r>
      </w:hyperlink>
      <w:r w:rsidRPr="008E5A7F">
        <w:rPr>
          <w:rFonts w:ascii="Calibri" w:hAnsi="Calibri"/>
          <w:bCs/>
          <w:caps/>
          <w:lang w:val="en-AU"/>
        </w:rPr>
        <w:t xml:space="preserve">: </w:t>
      </w:r>
      <w:r w:rsidRPr="008E5A7F">
        <w:rPr>
          <w:rFonts w:ascii="Calibri" w:hAnsi="Calibri"/>
          <w:bCs/>
          <w:i/>
          <w:iCs/>
          <w:caps/>
          <w:lang w:val="en-AU"/>
        </w:rPr>
        <w:t>(</w:t>
      </w:r>
      <w:r w:rsidRPr="008E5A7F">
        <w:rPr>
          <w:rFonts w:ascii="Calibri" w:hAnsi="Calibri"/>
          <w:i/>
          <w:iCs/>
          <w:lang w:val="en-AU"/>
        </w:rPr>
        <w:t>Special Minister of State and Minister for Industrial Relations and Workplace Safety)</w:t>
      </w:r>
      <w:r w:rsidRPr="008E5A7F">
        <w:rPr>
          <w:rFonts w:ascii="Calibri" w:hAnsi="Calibri"/>
          <w:lang w:val="en-AU"/>
        </w:rPr>
        <w:t xml:space="preserve">: Agreement in principle—Resumption of debate </w:t>
      </w:r>
      <w:r w:rsidRPr="008E5A7F">
        <w:rPr>
          <w:rFonts w:ascii="Calibri" w:hAnsi="Calibri"/>
          <w:i/>
          <w:iCs/>
          <w:lang w:val="en-AU"/>
        </w:rPr>
        <w:t>(from 10 November 2021—Mr Cain)</w:t>
      </w:r>
      <w:r w:rsidRPr="008E5A7F">
        <w:rPr>
          <w:rFonts w:ascii="Calibri" w:hAnsi="Calibri"/>
          <w:lang w:val="en-AU"/>
        </w:rPr>
        <w:t>.</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2</w:t>
      </w:r>
      <w:r w:rsidRPr="008E5A7F">
        <w:rPr>
          <w:rFonts w:ascii="Calibri" w:hAnsi="Calibri"/>
          <w:lang w:val="en-AU"/>
        </w:rPr>
        <w:tab/>
      </w:r>
      <w:hyperlink r:id="rId11" w:history="1">
        <w:r w:rsidRPr="008E5A7F">
          <w:rPr>
            <w:rFonts w:ascii="Calibri" w:hAnsi="Calibri"/>
            <w:b/>
            <w:caps/>
            <w:color w:val="0000FF"/>
            <w:lang w:val="en-AU"/>
          </w:rPr>
          <w:t>Crimes (Policing) Legislation Amendment Bill 2021</w:t>
        </w:r>
      </w:hyperlink>
      <w:r w:rsidRPr="008E5A7F">
        <w:rPr>
          <w:rFonts w:ascii="Calibri" w:hAnsi="Calibri"/>
          <w:bCs/>
          <w:caps/>
          <w:lang w:val="en-AU"/>
        </w:rPr>
        <w:t xml:space="preserve">: </w:t>
      </w:r>
      <w:r w:rsidRPr="008E5A7F">
        <w:rPr>
          <w:rFonts w:ascii="Calibri" w:hAnsi="Calibri"/>
          <w:bCs/>
          <w:i/>
          <w:iCs/>
          <w:caps/>
          <w:lang w:val="en-AU"/>
        </w:rPr>
        <w:t>(</w:t>
      </w:r>
      <w:r w:rsidRPr="008E5A7F">
        <w:rPr>
          <w:rFonts w:ascii="Calibri" w:hAnsi="Calibri"/>
          <w:i/>
          <w:iCs/>
          <w:lang w:val="en-AU"/>
        </w:rPr>
        <w:t>Minister for Police and Emergency Services)</w:t>
      </w:r>
      <w:r w:rsidRPr="008E5A7F">
        <w:rPr>
          <w:rFonts w:ascii="Calibri" w:hAnsi="Calibri"/>
          <w:lang w:val="en-AU"/>
        </w:rPr>
        <w:t xml:space="preserve">: Agreement in principle—Resumption of debate </w:t>
      </w:r>
      <w:r w:rsidRPr="008E5A7F">
        <w:rPr>
          <w:rFonts w:ascii="Calibri" w:hAnsi="Calibri"/>
          <w:i/>
          <w:iCs/>
          <w:lang w:val="en-AU"/>
        </w:rPr>
        <w:t>(from 1 December 2021—Mr Hanson)</w:t>
      </w:r>
      <w:r w:rsidRPr="008E5A7F">
        <w:rPr>
          <w:rFonts w:ascii="Calibri" w:hAnsi="Calibri"/>
          <w:lang w:val="en-AU"/>
        </w:rPr>
        <w:t>.</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3</w:t>
      </w:r>
      <w:r w:rsidRPr="008E5A7F">
        <w:rPr>
          <w:rFonts w:ascii="Calibri" w:hAnsi="Calibri"/>
          <w:lang w:val="en-AU"/>
        </w:rPr>
        <w:tab/>
      </w:r>
      <w:hyperlink r:id="rId12" w:history="1">
        <w:r w:rsidRPr="008E5A7F">
          <w:rPr>
            <w:rFonts w:ascii="Calibri" w:hAnsi="Calibri"/>
            <w:b/>
            <w:caps/>
            <w:color w:val="0000FF"/>
            <w:lang w:val="en-AU"/>
          </w:rPr>
          <w:t>COAG Legislation Amendment Bill 2021</w:t>
        </w:r>
      </w:hyperlink>
      <w:r w:rsidRPr="008E5A7F">
        <w:rPr>
          <w:rFonts w:ascii="Calibri" w:hAnsi="Calibri"/>
          <w:bCs/>
          <w:caps/>
          <w:lang w:val="en-AU"/>
        </w:rPr>
        <w:t xml:space="preserve">: </w:t>
      </w:r>
      <w:r w:rsidRPr="008E5A7F">
        <w:rPr>
          <w:rFonts w:ascii="Calibri" w:hAnsi="Calibri"/>
          <w:bCs/>
          <w:i/>
          <w:iCs/>
          <w:caps/>
          <w:lang w:val="en-AU"/>
        </w:rPr>
        <w:t>(</w:t>
      </w:r>
      <w:r w:rsidRPr="008E5A7F">
        <w:rPr>
          <w:rFonts w:ascii="Calibri" w:hAnsi="Calibri"/>
          <w:i/>
          <w:iCs/>
          <w:lang w:val="en-AU"/>
        </w:rPr>
        <w:t>Chief Minister)</w:t>
      </w:r>
      <w:r w:rsidRPr="008E5A7F">
        <w:rPr>
          <w:rFonts w:ascii="Calibri" w:hAnsi="Calibri"/>
          <w:lang w:val="en-AU"/>
        </w:rPr>
        <w:t xml:space="preserve">: Agreement in principle—Resumption of debate </w:t>
      </w:r>
      <w:r w:rsidRPr="008E5A7F">
        <w:rPr>
          <w:rFonts w:ascii="Calibri" w:hAnsi="Calibri"/>
          <w:i/>
          <w:iCs/>
          <w:lang w:val="en-AU"/>
        </w:rPr>
        <w:t>(from 4 August 2021—Ms Lee)</w:t>
      </w:r>
      <w:r w:rsidRPr="008E5A7F">
        <w:rPr>
          <w:rFonts w:ascii="Calibri" w:hAnsi="Calibri"/>
          <w:lang w:val="en-AU"/>
        </w:rPr>
        <w:t>.</w:t>
      </w:r>
    </w:p>
    <w:p w:rsidR="008E5A7F" w:rsidRPr="008E5A7F" w:rsidRDefault="008E5A7F" w:rsidP="0082306E">
      <w:pPr>
        <w:tabs>
          <w:tab w:val="right" w:pos="567"/>
        </w:tabs>
        <w:spacing w:before="120" w:after="120"/>
        <w:ind w:left="1134" w:hanging="1134"/>
        <w:rPr>
          <w:rFonts w:ascii="Calibri" w:hAnsi="Calibri"/>
          <w:i/>
          <w:lang w:val="en-AU"/>
        </w:rPr>
      </w:pPr>
      <w:r w:rsidRPr="008E5A7F">
        <w:rPr>
          <w:rFonts w:ascii="Calibri" w:hAnsi="Calibri"/>
          <w:lang w:val="en-AU"/>
        </w:rPr>
        <w:tab/>
      </w:r>
      <w:r>
        <w:rPr>
          <w:rFonts w:ascii="Calibri" w:hAnsi="Calibri"/>
          <w:lang w:val="en-AU"/>
        </w:rPr>
        <w:t>4</w:t>
      </w:r>
      <w:r w:rsidRPr="008E5A7F">
        <w:rPr>
          <w:rFonts w:ascii="Calibri" w:hAnsi="Calibri"/>
          <w:lang w:val="en-AU"/>
        </w:rPr>
        <w:tab/>
      </w:r>
      <w:hyperlink r:id="rId13" w:history="1">
        <w:r w:rsidRPr="008E5A7F">
          <w:rPr>
            <w:rFonts w:ascii="Calibri" w:hAnsi="Calibri"/>
            <w:b/>
            <w:caps/>
            <w:color w:val="0000FF"/>
            <w:lang w:val="en-AU"/>
          </w:rPr>
          <w:t>Road Transport Legislation Amendment Bill 2021</w:t>
        </w:r>
      </w:hyperlink>
      <w:r w:rsidRPr="008E5A7F">
        <w:rPr>
          <w:rFonts w:ascii="Calibri" w:hAnsi="Calibri"/>
          <w:bCs/>
          <w:caps/>
          <w:lang w:val="en-AU"/>
        </w:rPr>
        <w:t xml:space="preserve">: </w:t>
      </w:r>
      <w:r w:rsidRPr="008E5A7F">
        <w:rPr>
          <w:rFonts w:ascii="Calibri" w:hAnsi="Calibri"/>
          <w:bCs/>
          <w:i/>
          <w:iCs/>
          <w:caps/>
          <w:lang w:val="en-AU"/>
        </w:rPr>
        <w:t>(</w:t>
      </w:r>
      <w:r w:rsidRPr="008E5A7F">
        <w:rPr>
          <w:rFonts w:ascii="Calibri" w:hAnsi="Calibri"/>
          <w:i/>
          <w:iCs/>
          <w:lang w:val="en-AU"/>
        </w:rPr>
        <w:t>Minister for Transport and City Services)</w:t>
      </w:r>
      <w:r w:rsidRPr="008E5A7F">
        <w:rPr>
          <w:rFonts w:ascii="Calibri" w:hAnsi="Calibri"/>
          <w:lang w:val="en-AU"/>
        </w:rPr>
        <w:t xml:space="preserve">: Agreement in principle—Resumption of debate </w:t>
      </w:r>
      <w:r w:rsidRPr="008E5A7F">
        <w:rPr>
          <w:rFonts w:ascii="Calibri" w:hAnsi="Calibri"/>
          <w:i/>
          <w:iCs/>
          <w:lang w:val="en-AU"/>
        </w:rPr>
        <w:t>(from 5 August 2021—Mr Parton)</w:t>
      </w:r>
      <w:r w:rsidRPr="008E5A7F">
        <w:rPr>
          <w:rFonts w:ascii="Calibri" w:hAnsi="Calibri"/>
          <w:lang w:val="en-AU"/>
        </w:rPr>
        <w:t>.</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5</w:t>
      </w:r>
      <w:r w:rsidRPr="008E5A7F">
        <w:rPr>
          <w:rFonts w:ascii="Calibri" w:hAnsi="Calibri"/>
          <w:lang w:val="en-AU"/>
        </w:rPr>
        <w:tab/>
      </w:r>
      <w:hyperlink r:id="rId14" w:history="1">
        <w:r w:rsidRPr="008E5A7F">
          <w:rPr>
            <w:rFonts w:ascii="Calibri" w:hAnsi="Calibri"/>
            <w:b/>
            <w:caps/>
            <w:color w:val="0000FF"/>
            <w:lang w:val="en-AU"/>
          </w:rPr>
          <w:t>Financial Management Amendment Bill 2021 (No 2)</w:t>
        </w:r>
      </w:hyperlink>
      <w:r w:rsidRPr="008E5A7F">
        <w:rPr>
          <w:rFonts w:ascii="Calibri" w:hAnsi="Calibri"/>
          <w:bCs/>
          <w:caps/>
          <w:lang w:val="en-AU"/>
        </w:rPr>
        <w:t xml:space="preserve">: </w:t>
      </w:r>
      <w:r w:rsidRPr="008E5A7F">
        <w:rPr>
          <w:rFonts w:ascii="Calibri" w:hAnsi="Calibri"/>
          <w:bCs/>
          <w:i/>
          <w:iCs/>
          <w:caps/>
          <w:lang w:val="en-AU"/>
        </w:rPr>
        <w:t>(</w:t>
      </w:r>
      <w:r w:rsidRPr="008E5A7F">
        <w:rPr>
          <w:rFonts w:ascii="Calibri" w:hAnsi="Calibri"/>
          <w:i/>
          <w:iCs/>
          <w:lang w:val="en-AU"/>
        </w:rPr>
        <w:t>Minister for Industrial Relations and Workplace Safety)</w:t>
      </w:r>
      <w:r w:rsidRPr="008E5A7F">
        <w:rPr>
          <w:rFonts w:ascii="Calibri" w:hAnsi="Calibri"/>
          <w:lang w:val="en-AU"/>
        </w:rPr>
        <w:t xml:space="preserve">: Agreement in principle—Resumption of debate </w:t>
      </w:r>
      <w:r w:rsidRPr="008E5A7F">
        <w:rPr>
          <w:rFonts w:ascii="Calibri" w:hAnsi="Calibri"/>
          <w:i/>
          <w:iCs/>
          <w:lang w:val="en-AU"/>
        </w:rPr>
        <w:t>(from 1 December 2021—Mr Cain)</w:t>
      </w:r>
      <w:r w:rsidRPr="008E5A7F">
        <w:rPr>
          <w:rFonts w:ascii="Calibri" w:hAnsi="Calibri"/>
          <w:lang w:val="en-AU"/>
        </w:rPr>
        <w:t>.</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6</w:t>
      </w:r>
      <w:r w:rsidRPr="008E5A7F">
        <w:rPr>
          <w:rFonts w:ascii="Calibri" w:hAnsi="Calibri"/>
          <w:lang w:val="en-AU"/>
        </w:rPr>
        <w:tab/>
      </w:r>
      <w:hyperlink r:id="rId15" w:history="1">
        <w:r w:rsidRPr="008E5A7F">
          <w:rPr>
            <w:rFonts w:ascii="Calibri" w:hAnsi="Calibri"/>
            <w:b/>
            <w:caps/>
            <w:color w:val="0000FF"/>
            <w:lang w:val="en-AU"/>
          </w:rPr>
          <w:t>Road Transport Legislation Amendment Bill 2021 (No 2)</w:t>
        </w:r>
      </w:hyperlink>
      <w:r w:rsidRPr="008E5A7F">
        <w:rPr>
          <w:rFonts w:ascii="Calibri" w:hAnsi="Calibri"/>
          <w:bCs/>
          <w:caps/>
          <w:lang w:val="en-AU"/>
        </w:rPr>
        <w:t xml:space="preserve">: </w:t>
      </w:r>
      <w:r w:rsidRPr="008E5A7F">
        <w:rPr>
          <w:rFonts w:ascii="Calibri" w:hAnsi="Calibri"/>
          <w:bCs/>
          <w:i/>
          <w:iCs/>
          <w:caps/>
          <w:lang w:val="en-AU"/>
        </w:rPr>
        <w:t>(</w:t>
      </w:r>
      <w:r w:rsidRPr="008E5A7F">
        <w:rPr>
          <w:rFonts w:ascii="Calibri" w:hAnsi="Calibri"/>
          <w:i/>
          <w:iCs/>
          <w:lang w:val="en-AU"/>
        </w:rPr>
        <w:t>Minister for Transport and City Services)</w:t>
      </w:r>
      <w:r w:rsidRPr="008E5A7F">
        <w:rPr>
          <w:rFonts w:ascii="Calibri" w:hAnsi="Calibri"/>
          <w:lang w:val="en-AU"/>
        </w:rPr>
        <w:t xml:space="preserve">: Agreement in principle—Resumption of debate </w:t>
      </w:r>
      <w:r w:rsidRPr="008E5A7F">
        <w:rPr>
          <w:rFonts w:ascii="Calibri" w:hAnsi="Calibri"/>
          <w:i/>
          <w:iCs/>
          <w:lang w:val="en-AU"/>
        </w:rPr>
        <w:t>(from 1 December 2021—Mr Parton)</w:t>
      </w:r>
      <w:r w:rsidRPr="008E5A7F">
        <w:rPr>
          <w:rFonts w:ascii="Calibri" w:hAnsi="Calibri"/>
          <w:lang w:val="en-AU"/>
        </w:rPr>
        <w:t>.</w:t>
      </w:r>
    </w:p>
    <w:p w:rsidR="008E5A7F" w:rsidRPr="008E5A7F" w:rsidRDefault="008E5A7F" w:rsidP="0082306E">
      <w:pPr>
        <w:tabs>
          <w:tab w:val="right" w:pos="567"/>
        </w:tabs>
        <w:spacing w:before="120" w:after="120"/>
        <w:ind w:left="1134" w:hanging="1134"/>
        <w:rPr>
          <w:rFonts w:ascii="Calibri" w:hAnsi="Calibri"/>
          <w:i/>
          <w:lang w:val="en-AU"/>
        </w:rPr>
      </w:pPr>
      <w:r w:rsidRPr="008E5A7F">
        <w:rPr>
          <w:rFonts w:ascii="Calibri" w:hAnsi="Calibri"/>
          <w:lang w:val="en-AU"/>
        </w:rPr>
        <w:lastRenderedPageBreak/>
        <w:tab/>
        <w:t>*</w:t>
      </w:r>
      <w:r>
        <w:rPr>
          <w:rFonts w:ascii="Calibri" w:hAnsi="Calibri"/>
          <w:lang w:val="en-AU"/>
        </w:rPr>
        <w:t>7</w:t>
      </w:r>
      <w:r w:rsidRPr="008E5A7F">
        <w:rPr>
          <w:rFonts w:ascii="Calibri" w:hAnsi="Calibri"/>
          <w:lang w:val="en-AU"/>
        </w:rPr>
        <w:tab/>
      </w:r>
      <w:hyperlink r:id="rId16" w:history="1">
        <w:r w:rsidRPr="008E5A7F">
          <w:rPr>
            <w:rFonts w:ascii="Calibri" w:hAnsi="Calibri"/>
            <w:b/>
            <w:caps/>
            <w:color w:val="0000FF"/>
            <w:lang w:val="en-AU"/>
          </w:rPr>
          <w:t>public health amendment bill 2021 (no 2)</w:t>
        </w:r>
      </w:hyperlink>
      <w:r w:rsidRPr="008E5A7F">
        <w:rPr>
          <w:rFonts w:ascii="Calibri" w:hAnsi="Calibri"/>
          <w:bCs/>
          <w:caps/>
          <w:lang w:val="en-AU"/>
        </w:rPr>
        <w:t xml:space="preserve">: </w:t>
      </w:r>
      <w:r w:rsidRPr="008E5A7F">
        <w:rPr>
          <w:rFonts w:ascii="Calibri" w:hAnsi="Calibri"/>
          <w:bCs/>
          <w:i/>
          <w:iCs/>
          <w:caps/>
          <w:lang w:val="en-AU"/>
        </w:rPr>
        <w:t>(</w:t>
      </w:r>
      <w:r w:rsidRPr="008E5A7F">
        <w:rPr>
          <w:rFonts w:ascii="Calibri" w:hAnsi="Calibri"/>
          <w:i/>
          <w:iCs/>
          <w:lang w:val="en-AU"/>
        </w:rPr>
        <w:t>Chief Minister and Minister for Health)</w:t>
      </w:r>
      <w:r w:rsidRPr="008E5A7F">
        <w:rPr>
          <w:rFonts w:ascii="Calibri" w:hAnsi="Calibri"/>
          <w:lang w:val="en-AU"/>
        </w:rPr>
        <w:t xml:space="preserve">: Agreement in principle—Resumption of debate </w:t>
      </w:r>
      <w:r w:rsidRPr="008E5A7F">
        <w:rPr>
          <w:rFonts w:ascii="Calibri" w:hAnsi="Calibri"/>
          <w:i/>
          <w:iCs/>
          <w:lang w:val="en-AU"/>
        </w:rPr>
        <w:t>(from 2 December 2021—Ms Lee)</w:t>
      </w:r>
      <w:r w:rsidRPr="008E5A7F">
        <w:rPr>
          <w:rFonts w:ascii="Calibri" w:hAnsi="Calibri"/>
          <w:lang w:val="en-AU"/>
        </w:rPr>
        <w:t xml:space="preserve">. </w:t>
      </w:r>
      <w:r w:rsidRPr="008E5A7F">
        <w:rPr>
          <w:rFonts w:ascii="Calibri" w:hAnsi="Calibri"/>
          <w:i/>
          <w:lang w:val="en-AU"/>
        </w:rPr>
        <w:t>(Referred to Standing Committee on Health and Community Wellbeing for report by 28 February 2022.)</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8</w:t>
      </w:r>
      <w:r w:rsidRPr="008E5A7F">
        <w:rPr>
          <w:rFonts w:ascii="Calibri" w:hAnsi="Calibri"/>
          <w:lang w:val="en-AU"/>
        </w:rPr>
        <w:tab/>
      </w:r>
      <w:r w:rsidRPr="008E5A7F">
        <w:rPr>
          <w:rFonts w:ascii="Calibri" w:hAnsi="Calibri"/>
          <w:b/>
          <w:bCs/>
          <w:caps/>
          <w:lang w:val="en-AU"/>
        </w:rPr>
        <w:t>Update on the ACT Government's Work to Create sustainable canberra jobs—MINISTERIAL STATEMENT—MOTION TO TAKE NOTE OF PAPER</w:t>
      </w:r>
      <w:r w:rsidRPr="008E5A7F">
        <w:rPr>
          <w:rFonts w:ascii="Calibri" w:hAnsi="Calibri"/>
          <w:lang w:val="en-AU"/>
        </w:rPr>
        <w:t xml:space="preserve">: Resumption of debate </w:t>
      </w:r>
      <w:r w:rsidRPr="008E5A7F">
        <w:rPr>
          <w:rFonts w:ascii="Calibri" w:hAnsi="Calibri"/>
          <w:i/>
          <w:iCs/>
          <w:lang w:val="en-AU"/>
        </w:rPr>
        <w:t>(from 5 August 2021—Ms Orr)</w:t>
      </w:r>
      <w:r w:rsidRPr="008E5A7F">
        <w:rPr>
          <w:rFonts w:ascii="Calibri" w:hAnsi="Calibri"/>
          <w:lang w:val="en-AU"/>
        </w:rPr>
        <w:t xml:space="preserve"> on the motion of Mr Barr—That the Assembly take note of the paper.</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9</w:t>
      </w:r>
      <w:r w:rsidRPr="008E5A7F">
        <w:rPr>
          <w:rFonts w:ascii="Calibri" w:hAnsi="Calibri"/>
          <w:lang w:val="en-AU"/>
        </w:rPr>
        <w:tab/>
      </w:r>
      <w:r w:rsidRPr="008E5A7F">
        <w:rPr>
          <w:rFonts w:ascii="Calibri" w:hAnsi="Calibri"/>
          <w:b/>
          <w:bCs/>
          <w:caps/>
          <w:lang w:val="en-AU"/>
        </w:rPr>
        <w:t>ABORIGINAL AND TORRES STRAIT ISLANDER LED REVIEW—OVERREPRESENTATION IN THE TERRITORY'S JUSTICE SYSTEM—GOVERNMENT RESPONSE TO RESOLUTION OF THE ASSEMBLY—PAPER—MOTION TO TAKE NOTE OF PAPER</w:t>
      </w:r>
      <w:r w:rsidRPr="008E5A7F">
        <w:rPr>
          <w:rFonts w:ascii="Calibri" w:hAnsi="Calibri"/>
          <w:lang w:val="en-AU"/>
        </w:rPr>
        <w:t xml:space="preserve">: Resumption of debate </w:t>
      </w:r>
      <w:r w:rsidRPr="008E5A7F">
        <w:rPr>
          <w:rFonts w:ascii="Calibri" w:hAnsi="Calibri"/>
          <w:i/>
          <w:iCs/>
          <w:lang w:val="en-AU"/>
        </w:rPr>
        <w:t>(from 8 October 2021—Mrs Kikkert)</w:t>
      </w:r>
      <w:r w:rsidRPr="008E5A7F">
        <w:rPr>
          <w:rFonts w:ascii="Calibri" w:hAnsi="Calibri"/>
          <w:lang w:val="en-AU"/>
        </w:rPr>
        <w:t xml:space="preserve"> on the motion of Mr Gentleman—That the Assembly take note of the paper.</w:t>
      </w:r>
    </w:p>
    <w:p w:rsidR="008E5A7F" w:rsidRPr="008E5A7F" w:rsidRDefault="008E5A7F" w:rsidP="0082306E">
      <w:pPr>
        <w:tabs>
          <w:tab w:val="right" w:pos="580"/>
          <w:tab w:val="left" w:pos="9072"/>
        </w:tabs>
        <w:spacing w:before="240" w:after="480"/>
        <w:ind w:left="567" w:hanging="567"/>
        <w:jc w:val="center"/>
        <w:rPr>
          <w:rFonts w:ascii="Times New Roman" w:hAnsi="Times New Roman"/>
        </w:rPr>
      </w:pPr>
      <w:r w:rsidRPr="008E5A7F">
        <w:rPr>
          <w:rFonts w:ascii="Times New Roman" w:hAnsi="Times New Roman"/>
        </w:rPr>
        <w:t>___________________________________</w:t>
      </w:r>
    </w:p>
    <w:p w:rsidR="008E5A7F" w:rsidRPr="008E5A7F" w:rsidRDefault="008E5A7F" w:rsidP="0082306E">
      <w:pPr>
        <w:spacing w:before="240" w:after="240"/>
        <w:jc w:val="center"/>
        <w:rPr>
          <w:rFonts w:ascii="Calibri" w:hAnsi="Calibri"/>
          <w:b/>
          <w:sz w:val="28"/>
          <w:lang w:eastAsia="en-US"/>
        </w:rPr>
      </w:pPr>
      <w:r w:rsidRPr="008E5A7F">
        <w:rPr>
          <w:rFonts w:ascii="Calibri" w:hAnsi="Calibri"/>
          <w:b/>
          <w:sz w:val="28"/>
          <w:lang w:eastAsia="en-US"/>
        </w:rPr>
        <w:t>PRIVATE MEMBERS’ BUSINESS</w:t>
      </w:r>
    </w:p>
    <w:p w:rsidR="008E5A7F" w:rsidRPr="008E5A7F" w:rsidRDefault="008E5A7F" w:rsidP="0082306E">
      <w:pPr>
        <w:tabs>
          <w:tab w:val="right" w:pos="580"/>
        </w:tabs>
        <w:spacing w:before="240" w:after="240"/>
        <w:rPr>
          <w:rFonts w:ascii="Calibri" w:hAnsi="Calibri"/>
          <w:b/>
          <w:sz w:val="28"/>
          <w:lang w:eastAsia="en-US"/>
        </w:rPr>
      </w:pPr>
      <w:r w:rsidRPr="008E5A7F">
        <w:rPr>
          <w:rFonts w:ascii="Calibri" w:hAnsi="Calibri"/>
          <w:b/>
          <w:sz w:val="28"/>
          <w:lang w:eastAsia="en-US"/>
        </w:rPr>
        <w:t>Notices</w:t>
      </w:r>
    </w:p>
    <w:p w:rsidR="008E5A7F" w:rsidRPr="008E5A7F" w:rsidRDefault="008E5A7F" w:rsidP="0082306E">
      <w:pPr>
        <w:tabs>
          <w:tab w:val="right" w:pos="567"/>
          <w:tab w:val="left" w:pos="1134"/>
        </w:tabs>
        <w:spacing w:before="120" w:after="120"/>
        <w:ind w:left="1134" w:hanging="1134"/>
        <w:rPr>
          <w:rFonts w:ascii="Calibri" w:hAnsi="Calibri"/>
          <w:lang w:val="en-AU"/>
        </w:rPr>
      </w:pPr>
      <w:r w:rsidRPr="008E5A7F">
        <w:rPr>
          <w:rFonts w:ascii="Calibri" w:hAnsi="Calibri"/>
          <w:lang w:val="en-AU"/>
        </w:rPr>
        <w:tab/>
        <w:t>*</w:t>
      </w:r>
      <w:r>
        <w:rPr>
          <w:rFonts w:ascii="Calibri" w:hAnsi="Calibri"/>
          <w:lang w:val="en-AU"/>
        </w:rPr>
        <w:t>1</w:t>
      </w:r>
      <w:r w:rsidRPr="008E5A7F">
        <w:rPr>
          <w:rFonts w:ascii="Calibri" w:hAnsi="Calibri"/>
          <w:lang w:val="en-AU"/>
        </w:rPr>
        <w:tab/>
      </w:r>
      <w:r w:rsidRPr="008E5A7F">
        <w:rPr>
          <w:rFonts w:ascii="Calibri" w:hAnsi="Calibri"/>
          <w:b/>
          <w:bCs/>
          <w:caps/>
          <w:lang w:val="en-AU"/>
        </w:rPr>
        <w:t>DR PATERSON</w:t>
      </w:r>
      <w:r w:rsidRPr="008E5A7F">
        <w:rPr>
          <w:rFonts w:ascii="Calibri" w:hAnsi="Calibri"/>
          <w:bCs/>
          <w:caps/>
          <w:lang w:val="en-AU"/>
        </w:rPr>
        <w:t>:</w:t>
      </w:r>
      <w:r w:rsidRPr="008E5A7F">
        <w:rPr>
          <w:rFonts w:ascii="Calibri" w:hAnsi="Calibri"/>
          <w:lang w:val="en-AU"/>
        </w:rPr>
        <w:t xml:space="preserve"> To present a Bill for an Act to amend the </w:t>
      </w:r>
      <w:r w:rsidRPr="008E5A7F">
        <w:rPr>
          <w:rFonts w:ascii="Calibri" w:hAnsi="Calibri"/>
          <w:i/>
          <w:lang w:val="en-AU"/>
        </w:rPr>
        <w:t>Crimes Act 1900</w:t>
      </w:r>
      <w:r w:rsidRPr="008E5A7F">
        <w:rPr>
          <w:rFonts w:ascii="Calibri" w:hAnsi="Calibri"/>
          <w:lang w:val="en-AU"/>
        </w:rPr>
        <w:t xml:space="preserve">. </w:t>
      </w:r>
      <w:r w:rsidRPr="008E5A7F">
        <w:rPr>
          <w:rFonts w:ascii="Calibri" w:hAnsi="Calibri"/>
          <w:i/>
          <w:iCs/>
          <w:lang w:val="en-AU"/>
        </w:rPr>
        <w:t>(Notice given 7 February 2022)</w:t>
      </w:r>
      <w:r w:rsidRPr="008E5A7F">
        <w:rPr>
          <w:rFonts w:ascii="Calibri" w:hAnsi="Calibri"/>
          <w:lang w:val="en-AU"/>
        </w:rPr>
        <w:t>.</w:t>
      </w:r>
    </w:p>
    <w:p w:rsidR="008E5A7F" w:rsidRPr="008E5A7F" w:rsidRDefault="008E5A7F" w:rsidP="0082306E">
      <w:pPr>
        <w:tabs>
          <w:tab w:val="right" w:pos="567"/>
          <w:tab w:val="left" w:pos="1134"/>
        </w:tabs>
        <w:spacing w:before="120" w:after="120"/>
        <w:ind w:left="1134" w:hanging="1134"/>
        <w:rPr>
          <w:rFonts w:ascii="Calibri" w:hAnsi="Calibri"/>
          <w:lang w:val="en-AU"/>
        </w:rPr>
      </w:pPr>
      <w:r w:rsidRPr="008E5A7F">
        <w:rPr>
          <w:rFonts w:ascii="Calibri" w:hAnsi="Calibri"/>
          <w:lang w:val="en-AU"/>
        </w:rPr>
        <w:tab/>
        <w:t>*</w:t>
      </w:r>
      <w:r>
        <w:rPr>
          <w:rFonts w:ascii="Calibri" w:hAnsi="Calibri"/>
          <w:lang w:val="en-AU"/>
        </w:rPr>
        <w:t>2</w:t>
      </w:r>
      <w:r w:rsidRPr="008E5A7F">
        <w:rPr>
          <w:rFonts w:ascii="Calibri" w:hAnsi="Calibri"/>
          <w:lang w:val="en-AU"/>
        </w:rPr>
        <w:tab/>
      </w:r>
      <w:r w:rsidRPr="008E5A7F">
        <w:rPr>
          <w:rFonts w:ascii="Calibri" w:hAnsi="Calibri"/>
          <w:b/>
          <w:caps/>
          <w:lang w:val="en-AU"/>
        </w:rPr>
        <w:t>MS CASTLEY</w:t>
      </w:r>
      <w:r w:rsidRPr="008E5A7F">
        <w:rPr>
          <w:rFonts w:ascii="Calibri" w:hAnsi="Calibri"/>
          <w:lang w:val="en-AU"/>
        </w:rPr>
        <w:t>: To move—That this Assembly:</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notes: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the Chief Minister has said a sharp “V-shaped recovery” would keep the ACT economy strong after the 2021 lockdown;</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the outbreak of the Omicron-variant of COVID-19 has resulted in significant staff shortages across sectors, leaving many businesses unable to open and many Canberrans choosing to stay home;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despite ongoing low-level restrictions and nation-leading vaccination rates, many small businesses are experiencing the crippling effects of a shadow lockdown;</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further notes: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the latest CommSec State of the States report and Australian Bureau of Statistics Labour Force report reveals the ACT is the second worst performing economy in the nation, has the second highest level of unemployment at 4.5 percent and recorded the second lowest retail spending in Australia (January 2022);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SEEK’s December 2021 Employment Report revealed the ACT had the second largest decline in jobs ads from the previous month;</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(3)</w:t>
      </w:r>
      <w:r w:rsidRPr="008E5A7F">
        <w:rPr>
          <w:rFonts w:ascii="Calibri" w:hAnsi="Calibri"/>
          <w:lang w:val="en-AU" w:eastAsia="en-US"/>
        </w:rPr>
        <w:tab/>
        <w:t>expresses concern that:</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the Labor-Greens Government have not addressed concerns related to the ACT’s job market;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lastRenderedPageBreak/>
        <w:t>(b)</w:t>
      </w:r>
      <w:r w:rsidRPr="008E5A7F">
        <w:rPr>
          <w:rFonts w:ascii="Calibri" w:hAnsi="Calibri"/>
          <w:lang w:val="en-AU" w:eastAsia="en-US"/>
        </w:rPr>
        <w:tab/>
        <w:t>Canberra’s private sector will continue to suffer under this Government’s excessive regulation, taxation and cost of doing business in the Territory; and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(4)</w:t>
      </w:r>
      <w:r w:rsidRPr="008E5A7F">
        <w:rPr>
          <w:rFonts w:ascii="Calibri" w:hAnsi="Calibri"/>
          <w:lang w:val="en-AU" w:eastAsia="en-US"/>
        </w:rPr>
        <w:tab/>
        <w:t>calls on the ACT Government to:</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acknowledge the ACT is not experiencing a V-shaped economic recovery;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 xml:space="preserve">release an updated </w:t>
      </w:r>
      <w:r w:rsidR="00293982">
        <w:rPr>
          <w:rFonts w:ascii="Calibri" w:hAnsi="Calibri"/>
          <w:lang w:val="en-AU" w:eastAsia="en-US"/>
        </w:rPr>
        <w:t xml:space="preserve">economic </w:t>
      </w:r>
      <w:r w:rsidRPr="008E5A7F">
        <w:rPr>
          <w:rFonts w:ascii="Calibri" w:hAnsi="Calibri"/>
          <w:lang w:val="en-AU" w:eastAsia="en-US"/>
        </w:rPr>
        <w:t>recovery plan by the next sitting week of 2022 to support small business through Omicron and future variants of COVID-19.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tabs>
          <w:tab w:val="right" w:pos="567"/>
          <w:tab w:val="left" w:pos="1134"/>
        </w:tabs>
        <w:spacing w:before="120" w:after="120"/>
        <w:ind w:left="1134" w:hanging="1134"/>
        <w:rPr>
          <w:rFonts w:ascii="Calibri" w:hAnsi="Calibri"/>
          <w:lang w:val="en-AU"/>
        </w:rPr>
      </w:pPr>
      <w:r w:rsidRPr="008E5A7F">
        <w:rPr>
          <w:rFonts w:ascii="Calibri" w:hAnsi="Calibri"/>
          <w:lang w:val="en-AU"/>
        </w:rPr>
        <w:tab/>
        <w:t>*</w:t>
      </w:r>
      <w:r>
        <w:rPr>
          <w:rFonts w:ascii="Calibri" w:hAnsi="Calibri"/>
          <w:lang w:val="en-AU"/>
        </w:rPr>
        <w:t>3</w:t>
      </w:r>
      <w:r w:rsidRPr="008E5A7F">
        <w:rPr>
          <w:rFonts w:ascii="Calibri" w:hAnsi="Calibri"/>
          <w:lang w:val="en-AU"/>
        </w:rPr>
        <w:tab/>
      </w:r>
      <w:r w:rsidRPr="008E5A7F">
        <w:rPr>
          <w:rFonts w:ascii="Calibri" w:hAnsi="Calibri"/>
          <w:b/>
          <w:caps/>
          <w:lang w:val="en-AU"/>
        </w:rPr>
        <w:t>Mr Parton</w:t>
      </w:r>
      <w:r w:rsidRPr="008E5A7F">
        <w:rPr>
          <w:rFonts w:ascii="Calibri" w:hAnsi="Calibri"/>
          <w:lang w:val="en-AU"/>
        </w:rPr>
        <w:t>: To move—That this Assembly:</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notes that:</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the ACT Council of Social Service indicated in a media release on 25 January this year that “This years RoGS highlights that the ACT Government’s current housing policies are failing to address the ongoing crisis”;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the number of public housing dwellings in the ACT continues to fall and is below the number in 2012 (10,950) with the waitlist growing;</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dwelling condition has continued to decline with the amount of properties at an acceptable standard dropping from 80.2 percent to 73.4 percent for those without a disability;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customer satisfaction rating has dropped from 29.6 percent very satisfied in 2018 to only 19.3 percent very satisfied in 2021;</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(e)</w:t>
      </w:r>
      <w:r w:rsidRPr="008E5A7F">
        <w:rPr>
          <w:rFonts w:ascii="Calibri" w:hAnsi="Calibri"/>
          <w:lang w:val="en-AU" w:eastAsia="en-US"/>
        </w:rPr>
        <w:tab/>
        <w:t>there are 164 fewer households in social housing in the ACT in 2021 compared to 2020, and this number is lower than a decade ago in 2012 (11,328) and its peak at 11,435 households in 2017;</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(f)</w:t>
      </w:r>
      <w:r w:rsidRPr="008E5A7F">
        <w:rPr>
          <w:rFonts w:ascii="Calibri" w:hAnsi="Calibri"/>
          <w:lang w:val="en-AU" w:eastAsia="en-US"/>
        </w:rPr>
        <w:tab/>
        <w:t>more than 30 percent of clients who approached homelessness services with a need for accommodation did not have their needs met;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(g)</w:t>
      </w:r>
      <w:r w:rsidRPr="008E5A7F">
        <w:rPr>
          <w:rFonts w:ascii="Calibri" w:hAnsi="Calibri"/>
          <w:lang w:val="en-AU" w:eastAsia="en-US"/>
        </w:rPr>
        <w:tab/>
        <w:t>the Government is neglecting those who are most vulnerable in the community and the lack of action is apparent; and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calls on the ACT Government to:</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urgently review the implementation of its housing strategy;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r>
      <w:bookmarkStart w:id="0" w:name="_GoBack"/>
      <w:bookmarkEnd w:id="0"/>
      <w:r w:rsidRPr="008E5A7F">
        <w:rPr>
          <w:rFonts w:ascii="Calibri" w:hAnsi="Calibri"/>
          <w:lang w:val="en-AU" w:eastAsia="en-US"/>
        </w:rPr>
        <w:t>release the details and exact timeline of the delivery of all commitments in the Parliamentary and Governing Agreement which includes 400 additional public houses and 600 affordable rental dwellings;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allow Community Housing Providers (CHPs) to address the shortfall of affordable homes through access to affordable land, rezoning to allow development by CHPs and rates exemptions;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lastRenderedPageBreak/>
        <w:t>(d)</w:t>
      </w:r>
      <w:r w:rsidRPr="008E5A7F">
        <w:rPr>
          <w:rFonts w:ascii="Calibri" w:hAnsi="Calibri"/>
          <w:lang w:val="en-AU" w:eastAsia="en-US"/>
        </w:rPr>
        <w:tab/>
        <w:t>report back to this Assembly by 31 March 2022.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tabs>
          <w:tab w:val="right" w:pos="567"/>
          <w:tab w:val="left" w:pos="1134"/>
        </w:tabs>
        <w:spacing w:before="120" w:after="120"/>
        <w:ind w:left="1134" w:hanging="1134"/>
        <w:rPr>
          <w:rFonts w:ascii="Calibri" w:hAnsi="Calibri"/>
          <w:lang w:val="en-AU"/>
        </w:rPr>
      </w:pPr>
      <w:r w:rsidRPr="008E5A7F">
        <w:rPr>
          <w:rFonts w:ascii="Calibri" w:hAnsi="Calibri"/>
          <w:lang w:val="en-AU"/>
        </w:rPr>
        <w:tab/>
        <w:t>*</w:t>
      </w:r>
      <w:r>
        <w:rPr>
          <w:rFonts w:ascii="Calibri" w:hAnsi="Calibri"/>
          <w:lang w:val="en-AU"/>
        </w:rPr>
        <w:t>4</w:t>
      </w:r>
      <w:r w:rsidRPr="008E5A7F">
        <w:rPr>
          <w:rFonts w:ascii="Calibri" w:hAnsi="Calibri"/>
          <w:lang w:val="en-AU"/>
        </w:rPr>
        <w:tab/>
      </w:r>
      <w:r w:rsidRPr="008E5A7F">
        <w:rPr>
          <w:rFonts w:ascii="Calibri" w:hAnsi="Calibri"/>
          <w:b/>
          <w:caps/>
          <w:lang w:val="en-AU"/>
        </w:rPr>
        <w:t>Ms Orr</w:t>
      </w:r>
      <w:r w:rsidRPr="008E5A7F">
        <w:rPr>
          <w:rFonts w:ascii="Calibri" w:hAnsi="Calibri"/>
          <w:lang w:val="en-AU"/>
        </w:rPr>
        <w:t>: To move—That this Assembly:</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notes: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community facilities and the services that are delivered through these facilities are a fundamental pillar in supporting and strengthening our community;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the ACT Government, through the ACT Property Group, holds a large portfolio of community facilities of varying age, functionality and location;</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the demand for community facilities and the services supported through the provision of facilities is increasing in the ACT, particularly in areas of recent rapid population growth such as Gungahlin;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the ACT Government is undertaking a review of ACT Property Group’s community facilities with a view to inform future planning and identify opportunities for renewal and growth of community facilities;</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calls on the ACT Government to support emerging and existing community facility needs through the ACT Property Group Portfolio by: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 xml:space="preserve">assessing the location and accessibility of community facilities across the ACT;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 xml:space="preserve">the quality of the facilities provided;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the type and range of facilities provided;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growing the community facilities land and floor space available;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(e)</w:t>
      </w:r>
      <w:r w:rsidRPr="008E5A7F">
        <w:rPr>
          <w:rFonts w:ascii="Calibri" w:hAnsi="Calibri"/>
          <w:lang w:val="en-AU" w:eastAsia="en-US"/>
        </w:rPr>
        <w:tab/>
        <w:t>keeping former schools as community facilities; and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(3)</w:t>
      </w:r>
      <w:r w:rsidRPr="008E5A7F">
        <w:rPr>
          <w:rFonts w:ascii="Calibri" w:hAnsi="Calibri"/>
          <w:lang w:val="en-AU" w:eastAsia="en-US"/>
        </w:rPr>
        <w:tab/>
        <w:t>calls on the ACT Government to engage with the community services sector to develop community facility demonstration projects as part of a broader strategy: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that demonstrate innovative approaches to growing the space and facilities available for community services in the ACT;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amongst these projects, address the difficulty community service organisations have in finding accessible and modern accommodation in town and group centres, including growing regions like Gungahlin.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keepNext/>
        <w:keepLines/>
        <w:tabs>
          <w:tab w:val="right" w:pos="567"/>
          <w:tab w:val="left" w:pos="1134"/>
        </w:tabs>
        <w:spacing w:before="120" w:after="120"/>
        <w:ind w:left="1134" w:hanging="1134"/>
        <w:rPr>
          <w:rFonts w:ascii="Calibri" w:hAnsi="Calibri"/>
          <w:lang w:val="en-AU"/>
        </w:rPr>
      </w:pPr>
      <w:r w:rsidRPr="008E5A7F">
        <w:rPr>
          <w:rFonts w:ascii="Calibri" w:hAnsi="Calibri"/>
          <w:lang w:val="en-AU"/>
        </w:rPr>
        <w:lastRenderedPageBreak/>
        <w:tab/>
        <w:t>*</w:t>
      </w:r>
      <w:r>
        <w:rPr>
          <w:rFonts w:ascii="Calibri" w:hAnsi="Calibri"/>
          <w:lang w:val="en-AU"/>
        </w:rPr>
        <w:t>5</w:t>
      </w:r>
      <w:r w:rsidRPr="008E5A7F">
        <w:rPr>
          <w:rFonts w:ascii="Calibri" w:hAnsi="Calibri"/>
          <w:lang w:val="en-AU"/>
        </w:rPr>
        <w:tab/>
      </w:r>
      <w:r w:rsidRPr="008E5A7F">
        <w:rPr>
          <w:rFonts w:ascii="Calibri" w:hAnsi="Calibri"/>
          <w:b/>
          <w:caps/>
          <w:lang w:val="en-AU"/>
        </w:rPr>
        <w:t>Mr Hanson</w:t>
      </w:r>
      <w:r w:rsidRPr="008E5A7F">
        <w:rPr>
          <w:rFonts w:ascii="Calibri" w:hAnsi="Calibri"/>
          <w:lang w:val="en-AU"/>
        </w:rPr>
        <w:t>: To move—That this Assembly:</w:t>
      </w:r>
    </w:p>
    <w:p w:rsidR="008E5A7F" w:rsidRPr="008E5A7F" w:rsidRDefault="008E5A7F" w:rsidP="0082306E">
      <w:pPr>
        <w:keepNext/>
        <w:keepLines/>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notes that:</w:t>
      </w:r>
    </w:p>
    <w:p w:rsidR="008E5A7F" w:rsidRPr="008E5A7F" w:rsidRDefault="008E5A7F" w:rsidP="0082306E">
      <w:pPr>
        <w:keepNext/>
        <w:keepLines/>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the ACT Government has underfunded and under resourced ACT Policing for years;</w:t>
      </w:r>
    </w:p>
    <w:p w:rsidR="008E5A7F" w:rsidRPr="008E5A7F" w:rsidRDefault="008E5A7F" w:rsidP="0082306E">
      <w:pPr>
        <w:keepNext/>
        <w:keepLines/>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the latest Report on Government Services from the Productivity Commission shows that the ACT has the lowest:</w:t>
      </w:r>
    </w:p>
    <w:p w:rsidR="008E5A7F" w:rsidRPr="008E5A7F" w:rsidRDefault="008E5A7F" w:rsidP="0082306E">
      <w:pPr>
        <w:spacing w:before="60" w:after="120"/>
        <w:ind w:left="2835" w:hanging="567"/>
        <w:rPr>
          <w:rFonts w:ascii="Calibri" w:hAnsi="Calibri"/>
          <w:lang w:val="en-AU" w:eastAsia="en-US"/>
        </w:rPr>
      </w:pPr>
      <w:r w:rsidRPr="008E5A7F">
        <w:rPr>
          <w:rFonts w:ascii="Calibri" w:hAnsi="Calibri"/>
          <w:lang w:val="en-AU" w:eastAsia="en-US"/>
        </w:rPr>
        <w:t>(i)</w:t>
      </w:r>
      <w:r w:rsidRPr="008E5A7F">
        <w:rPr>
          <w:rFonts w:ascii="Calibri" w:hAnsi="Calibri"/>
          <w:lang w:val="en-AU" w:eastAsia="en-US"/>
        </w:rPr>
        <w:tab/>
        <w:t>number of police per-capita in Australia;</w:t>
      </w:r>
    </w:p>
    <w:p w:rsidR="008E5A7F" w:rsidRPr="008E5A7F" w:rsidRDefault="008E5A7F" w:rsidP="0082306E">
      <w:pPr>
        <w:spacing w:before="60" w:after="120"/>
        <w:ind w:left="2835" w:hanging="567"/>
        <w:rPr>
          <w:rFonts w:ascii="Calibri" w:hAnsi="Calibri"/>
          <w:lang w:val="en-AU" w:eastAsia="en-US"/>
        </w:rPr>
      </w:pPr>
      <w:r w:rsidRPr="008E5A7F">
        <w:rPr>
          <w:rFonts w:ascii="Calibri" w:hAnsi="Calibri"/>
          <w:lang w:val="en-AU" w:eastAsia="en-US"/>
        </w:rPr>
        <w:t>(ii)</w:t>
      </w:r>
      <w:r w:rsidRPr="008E5A7F">
        <w:rPr>
          <w:rFonts w:ascii="Calibri" w:hAnsi="Calibri"/>
          <w:lang w:val="en-AU" w:eastAsia="en-US"/>
        </w:rPr>
        <w:tab/>
        <w:t>funding per person for police in Australia;</w:t>
      </w:r>
    </w:p>
    <w:p w:rsidR="008E5A7F" w:rsidRPr="008E5A7F" w:rsidRDefault="008E5A7F" w:rsidP="0082306E">
      <w:pPr>
        <w:spacing w:before="60" w:after="120"/>
        <w:ind w:left="2835" w:hanging="567"/>
        <w:rPr>
          <w:rFonts w:ascii="Calibri" w:hAnsi="Calibri"/>
          <w:lang w:val="en-AU" w:eastAsia="en-US"/>
        </w:rPr>
      </w:pPr>
      <w:r w:rsidRPr="008E5A7F">
        <w:rPr>
          <w:rFonts w:ascii="Calibri" w:hAnsi="Calibri"/>
          <w:lang w:val="en-AU" w:eastAsia="en-US"/>
        </w:rPr>
        <w:t>(iii)</w:t>
      </w:r>
      <w:r w:rsidRPr="008E5A7F">
        <w:rPr>
          <w:rFonts w:ascii="Calibri" w:hAnsi="Calibri"/>
          <w:lang w:val="en-AU" w:eastAsia="en-US"/>
        </w:rPr>
        <w:tab/>
        <w:t>clearance rates for property crime in Australia; and</w:t>
      </w:r>
    </w:p>
    <w:p w:rsidR="008E5A7F" w:rsidRPr="008E5A7F" w:rsidRDefault="008E5A7F" w:rsidP="0082306E">
      <w:pPr>
        <w:spacing w:before="60" w:after="120"/>
        <w:ind w:left="2835" w:hanging="567"/>
        <w:rPr>
          <w:rFonts w:ascii="Calibri" w:hAnsi="Calibri"/>
          <w:lang w:val="en-AU" w:eastAsia="en-US"/>
        </w:rPr>
      </w:pPr>
      <w:r w:rsidRPr="008E5A7F">
        <w:rPr>
          <w:rFonts w:ascii="Calibri" w:hAnsi="Calibri"/>
          <w:lang w:val="en-AU" w:eastAsia="en-US"/>
        </w:rPr>
        <w:t>(iv)</w:t>
      </w:r>
      <w:r w:rsidRPr="008E5A7F">
        <w:rPr>
          <w:rFonts w:ascii="Calibri" w:hAnsi="Calibri"/>
          <w:lang w:val="en-AU" w:eastAsia="en-US"/>
        </w:rPr>
        <w:tab/>
        <w:t>satisfaction of people who had contact with police in Australia;</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the ACT is the only jurisdiction in Australia to record a negative average annual growth rate in real recurrent expenditure from 2016</w:t>
      </w:r>
      <w:r w:rsidRPr="008E5A7F">
        <w:rPr>
          <w:rFonts w:ascii="Calibri" w:hAnsi="Calibri"/>
          <w:lang w:val="en-AU" w:eastAsia="en-US"/>
        </w:rPr>
        <w:noBreakHyphen/>
        <w:t>17 to 2020-21;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last year, ACT police stopped taking calls from the public in person for certain crimes and moved to online reporting; and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calls on the ACT Government to:</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increase the number of police to at least match per-capita levels with NSW</w:t>
      </w:r>
      <w:r w:rsidRPr="008E5A7F">
        <w:rPr>
          <w:rFonts w:ascii="Times New Roman" w:hAnsi="Times New Roman"/>
          <w:lang w:val="en-AU"/>
        </w:rPr>
        <w:t xml:space="preserve"> </w:t>
      </w:r>
      <w:r w:rsidRPr="008E5A7F">
        <w:rPr>
          <w:rFonts w:ascii="Calibri" w:hAnsi="Calibri"/>
          <w:lang w:val="en-AU" w:eastAsia="en-US"/>
        </w:rPr>
        <w:t>by 2024;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adequately resource ACT Policing to re-establish face-to-face crime reporting and investigation.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tabs>
          <w:tab w:val="right" w:pos="567"/>
          <w:tab w:val="left" w:pos="1134"/>
        </w:tabs>
        <w:spacing w:before="120" w:after="120"/>
        <w:ind w:left="1134" w:hanging="1134"/>
        <w:rPr>
          <w:rFonts w:ascii="Calibri" w:hAnsi="Calibri"/>
          <w:lang w:val="en-AU"/>
        </w:rPr>
      </w:pPr>
      <w:r w:rsidRPr="008E5A7F">
        <w:rPr>
          <w:rFonts w:ascii="Calibri" w:hAnsi="Calibri"/>
          <w:lang w:val="en-AU"/>
        </w:rPr>
        <w:tab/>
        <w:t>*</w:t>
      </w:r>
      <w:r>
        <w:rPr>
          <w:rFonts w:ascii="Calibri" w:hAnsi="Calibri"/>
          <w:lang w:val="en-AU"/>
        </w:rPr>
        <w:t>6</w:t>
      </w:r>
      <w:r w:rsidRPr="008E5A7F">
        <w:rPr>
          <w:rFonts w:ascii="Calibri" w:hAnsi="Calibri"/>
          <w:lang w:val="en-AU"/>
        </w:rPr>
        <w:tab/>
      </w:r>
      <w:r w:rsidRPr="008E5A7F">
        <w:rPr>
          <w:rFonts w:ascii="Calibri" w:hAnsi="Calibri"/>
          <w:b/>
          <w:caps/>
          <w:lang w:val="en-AU"/>
        </w:rPr>
        <w:t>Ms Clay</w:t>
      </w:r>
      <w:r w:rsidRPr="008E5A7F">
        <w:rPr>
          <w:rFonts w:ascii="Calibri" w:hAnsi="Calibri"/>
          <w:lang w:val="en-AU"/>
        </w:rPr>
        <w:t>: To move—That this Assembly:</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recognises that:</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we have declared a climate emergency;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we are part of the environment and, as a consequence, the health of the environment impacts on us and our actions impact on the health of the environment. The environment we live in is a precondition to a healthy life. The air we breathe, the water we drink, the food we eat and all our natural resources come from our environment and we must keep it healthy;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COVID lockdowns and the COVID crisis have shown us how important access to nature and our local environment are to our mental and physical health;</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in 2018, the then Special Rapporteur on human rights and the environment, John Knox, presented to the United Nations Human Rights Council, a non-exhaustive list of 16 framework principles on human rights to the environment, summarising the main human rights obligations relating to the enjoyment of a safe, clean, healthy and sustainable environment;</w:t>
      </w:r>
    </w:p>
    <w:p w:rsidR="008E5A7F" w:rsidRPr="008E5A7F" w:rsidRDefault="008E5A7F" w:rsidP="0082306E">
      <w:pPr>
        <w:keepNext/>
        <w:keepLines/>
        <w:tabs>
          <w:tab w:val="left" w:pos="567"/>
        </w:tabs>
        <w:spacing w:before="60" w:after="60"/>
        <w:ind w:left="2268" w:hanging="567"/>
        <w:rPr>
          <w:rFonts w:ascii="Calibri" w:hAnsi="Calibri"/>
          <w:lang w:val="en-AU" w:eastAsia="en-US"/>
        </w:rPr>
      </w:pPr>
      <w:r w:rsidRPr="008E5A7F">
        <w:rPr>
          <w:rFonts w:ascii="Calibri" w:hAnsi="Calibri"/>
          <w:lang w:val="en-AU" w:eastAsia="en-US"/>
        </w:rPr>
        <w:lastRenderedPageBreak/>
        <w:t>(e)</w:t>
      </w:r>
      <w:r w:rsidRPr="008E5A7F">
        <w:rPr>
          <w:rFonts w:ascii="Calibri" w:hAnsi="Calibri"/>
          <w:lang w:val="en-AU" w:eastAsia="en-US"/>
        </w:rPr>
        <w:tab/>
        <w:t>the United Nations Human Rights Council passed a resolution on 1 October 2021 on the human right to a safe clean, healthy and sustainable environment. It recognised “that sustainable development… and the protection of the environment, including ecosystems, contribute to and promote human well-being and the enjoyment of human rights, including the rights to life, to the enjoyment of the highest attainable standard of physical and mental health, to an adequate standard of living, to adequate food, to housing, to safe drinking water and sanitation and to participation in cultural life, for present and future generations”;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(f)</w:t>
      </w:r>
      <w:r w:rsidRPr="008E5A7F">
        <w:rPr>
          <w:rFonts w:ascii="Calibri" w:hAnsi="Calibri"/>
          <w:lang w:val="en-AU" w:eastAsia="en-US"/>
        </w:rPr>
        <w:tab/>
        <w:t>the Human Rights Council resolution further noted that “the impact of climate change, the unsustainable management and use of natural resources, the pollution of air, land and water, the unsound management of chemicals and waste, the resulting loss of biodiversity and the decline in services provided by ecosystems interfere with the enjoyment of a safe, clean, healthy and sustainable environment, and that environmental damage has negative implications, both direct and indirect, for the effective enjoyment of all human rights”;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(g)</w:t>
      </w:r>
      <w:r w:rsidRPr="008E5A7F">
        <w:rPr>
          <w:rFonts w:ascii="Calibri" w:hAnsi="Calibri"/>
          <w:lang w:val="en-AU" w:eastAsia="en-US"/>
        </w:rPr>
        <w:tab/>
        <w:t>the right to a healthy environment is legally recognised by the overwhelming majority of United Nations Member States around the world;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 xml:space="preserve">notes that: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 xml:space="preserve">the </w:t>
      </w:r>
      <w:r w:rsidRPr="008E5A7F">
        <w:rPr>
          <w:rFonts w:ascii="Calibri" w:hAnsi="Calibri"/>
          <w:i/>
          <w:lang w:val="en-AU" w:eastAsia="en-US"/>
        </w:rPr>
        <w:t>Human Rights Act 2004</w:t>
      </w:r>
      <w:r w:rsidRPr="008E5A7F">
        <w:rPr>
          <w:rFonts w:ascii="Calibri" w:hAnsi="Calibri"/>
          <w:lang w:val="en-AU" w:eastAsia="en-US"/>
        </w:rPr>
        <w:t xml:space="preserve"> (ACT) was the first Human Rights Act introduced in a state or territory in Australia;</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the Parliamentary and Governing Agreement for the 10</w:t>
      </w:r>
      <w:r w:rsidRPr="008E5A7F">
        <w:rPr>
          <w:rFonts w:ascii="Calibri" w:hAnsi="Calibri"/>
          <w:vertAlign w:val="superscript"/>
          <w:lang w:val="en-AU" w:eastAsia="en-US"/>
        </w:rPr>
        <w:t>th</w:t>
      </w:r>
      <w:r w:rsidRPr="008E5A7F">
        <w:rPr>
          <w:rFonts w:ascii="Calibri" w:hAnsi="Calibri"/>
          <w:lang w:val="en-AU" w:eastAsia="en-US"/>
        </w:rPr>
        <w:t xml:space="preserve"> Assembly commits the ACT Government to consider introducing the right to a healthy environment into the </w:t>
      </w:r>
      <w:r w:rsidRPr="008E5A7F">
        <w:rPr>
          <w:rFonts w:ascii="Calibri" w:hAnsi="Calibri"/>
          <w:i/>
          <w:lang w:val="en-AU" w:eastAsia="en-US"/>
        </w:rPr>
        <w:t>Human Rights Act 2004</w:t>
      </w:r>
      <w:r w:rsidRPr="008E5A7F">
        <w:rPr>
          <w:rFonts w:ascii="Calibri" w:hAnsi="Calibri"/>
          <w:lang w:val="en-AU" w:eastAsia="en-US"/>
        </w:rPr>
        <w:t xml:space="preserve"> (ACT);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this commitment exists in the context of the ACT Government declaring a climate emergency in 2019, a commitment to rapid, science-based action to mitigate and adapt to climate change and a transition to net-zero emissions;</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(3)</w:t>
      </w:r>
      <w:r w:rsidRPr="008E5A7F">
        <w:rPr>
          <w:rFonts w:ascii="Calibri" w:hAnsi="Calibri"/>
          <w:lang w:val="en-AU" w:eastAsia="en-US"/>
        </w:rPr>
        <w:tab/>
        <w:t xml:space="preserve">further notes that: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human rights are universal, indivisible, interrelated, interdependent and mutually reinforcing;</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the right to a healthy environment includes substantive elements, procedural elements and rights of the most vulnerable;</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 xml:space="preserve">internationally, substantive elements to a healthy environment include the right to clean air, a safe climate, healthy ecosystems and biodiversity which deliver healthy and sustainably produced food, clean water and sanitation, and a non-toxic environment;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internationally, procedural elements to a healthy environment include the rights to information, participation in decision-making, access to justice and effective remedy;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lastRenderedPageBreak/>
        <w:t>(e)</w:t>
      </w:r>
      <w:r w:rsidRPr="008E5A7F">
        <w:rPr>
          <w:rFonts w:ascii="Calibri" w:hAnsi="Calibri"/>
          <w:lang w:val="en-AU" w:eastAsia="en-US"/>
        </w:rPr>
        <w:tab/>
        <w:t>internationally</w:t>
      </w:r>
      <w:r w:rsidR="00324B23">
        <w:rPr>
          <w:rFonts w:ascii="Calibri" w:hAnsi="Calibri"/>
          <w:lang w:val="en-AU" w:eastAsia="en-US"/>
        </w:rPr>
        <w:t>,</w:t>
      </w:r>
      <w:r w:rsidRPr="008E5A7F">
        <w:rPr>
          <w:rFonts w:ascii="Calibri" w:hAnsi="Calibri"/>
          <w:lang w:val="en-AU" w:eastAsia="en-US"/>
        </w:rPr>
        <w:t xml:space="preserve"> the right to a healthy environment protects the most vulnerable to environmental harm in our community and protects our environment for future generations;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(f)</w:t>
      </w:r>
      <w:r w:rsidRPr="008E5A7F">
        <w:rPr>
          <w:rFonts w:ascii="Calibri" w:hAnsi="Calibri"/>
          <w:lang w:val="en-AU" w:eastAsia="en-US"/>
        </w:rPr>
        <w:tab/>
        <w:t>the impact of an unhealthy environment on people is immense, and disproportionately impacts the most disadvantaged and marginalised people and communities;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(g)</w:t>
      </w:r>
      <w:r w:rsidRPr="008E5A7F">
        <w:rPr>
          <w:rFonts w:ascii="Calibri" w:hAnsi="Calibri"/>
          <w:lang w:val="en-AU" w:eastAsia="en-US"/>
        </w:rPr>
        <w:tab/>
        <w:t>our mental health and wellbeing is intricately linked to a healthy environment, including access to nature, spending time outdoors for exercise, recreation and leisure. Spending time in a healthy environment meets our inherent need for physical, mental, emotional, and spiritual wellbeing;</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(h)</w:t>
      </w:r>
      <w:r w:rsidRPr="008E5A7F">
        <w:rPr>
          <w:rFonts w:ascii="Calibri" w:hAnsi="Calibri"/>
          <w:lang w:val="en-AU" w:eastAsia="en-US"/>
        </w:rPr>
        <w:tab/>
        <w:t>Canberrans are fortunate to benefit from local bushland, national parks, the Canberra Nature Park, pocket parks, grasslands, rivers, lakes and ponds;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(i)</w:t>
      </w:r>
      <w:r w:rsidRPr="008E5A7F">
        <w:rPr>
          <w:rFonts w:ascii="Calibri" w:hAnsi="Calibri"/>
          <w:lang w:val="en-AU" w:eastAsia="en-US"/>
        </w:rPr>
        <w:tab/>
        <w:t>the ACT Government has committed to a wellbeing framework for the ACT to assist the ACT Government to measure living standards beyond the gross domestic product; and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(4)</w:t>
      </w:r>
      <w:r w:rsidRPr="008E5A7F">
        <w:rPr>
          <w:rFonts w:ascii="Calibri" w:hAnsi="Calibri"/>
          <w:lang w:val="en-AU" w:eastAsia="en-US"/>
        </w:rPr>
        <w:tab/>
        <w:t xml:space="preserve">calls on the ACT Government to: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 xml:space="preserve">investigate the inclusion of a right to a healthy environment into the </w:t>
      </w:r>
      <w:r w:rsidRPr="008E5A7F">
        <w:rPr>
          <w:rFonts w:ascii="Calibri" w:hAnsi="Calibri"/>
          <w:i/>
          <w:lang w:val="en-AU" w:eastAsia="en-US"/>
        </w:rPr>
        <w:t>Human Rights Act 2004</w:t>
      </w:r>
      <w:r w:rsidRPr="008E5A7F">
        <w:rPr>
          <w:rFonts w:ascii="Calibri" w:hAnsi="Calibri"/>
          <w:lang w:val="en-AU" w:eastAsia="en-US"/>
        </w:rPr>
        <w:t xml:space="preserve"> (ACT), conduct community consultation and meet with stakeholders, including but not limited to the Australian Human Rights Commission, the Conservation Council ACT Region, the Environmental Defenders Office (ACT office), GreenLaw, the ACT Council of Social Service, the ACT Children and Young People Commissioner, the Commissioner for Sustainability and the Environment, the Aboriginal and Torres Strait Islander Elected Body, Dhawura Ngunnawal Caring for Country Committee and any other Indigenous stakeholders, to actively explore the inclusion of a right to a healthy environment into the </w:t>
      </w:r>
      <w:r w:rsidRPr="008E5A7F">
        <w:rPr>
          <w:rFonts w:ascii="Calibri" w:hAnsi="Calibri"/>
          <w:i/>
          <w:lang w:val="en-AU" w:eastAsia="en-US"/>
        </w:rPr>
        <w:t>Human Rights Act 2004</w:t>
      </w:r>
      <w:r w:rsidRPr="008E5A7F">
        <w:rPr>
          <w:rFonts w:ascii="Calibri" w:hAnsi="Calibri"/>
          <w:lang w:val="en-AU" w:eastAsia="en-US"/>
        </w:rPr>
        <w:t xml:space="preserve"> (ACT);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report back to the Assembly by the first day of the last sitting week in 2022 with the substance of these consultations and a timeframe to introduce a right to a healthy environment.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tabs>
          <w:tab w:val="right" w:pos="567"/>
          <w:tab w:val="left" w:pos="1134"/>
        </w:tabs>
        <w:spacing w:before="120" w:after="120"/>
        <w:ind w:left="1134" w:hanging="1134"/>
        <w:rPr>
          <w:rFonts w:ascii="Calibri" w:hAnsi="Calibri"/>
          <w:lang w:val="en-AU"/>
        </w:rPr>
      </w:pPr>
      <w:r w:rsidRPr="008E5A7F">
        <w:rPr>
          <w:rFonts w:ascii="Calibri" w:hAnsi="Calibri"/>
          <w:lang w:val="en-AU"/>
        </w:rPr>
        <w:tab/>
        <w:t>*</w:t>
      </w:r>
      <w:r>
        <w:rPr>
          <w:rFonts w:ascii="Calibri" w:hAnsi="Calibri"/>
          <w:lang w:val="en-AU"/>
        </w:rPr>
        <w:t>7</w:t>
      </w:r>
      <w:r w:rsidRPr="008E5A7F">
        <w:rPr>
          <w:rFonts w:ascii="Calibri" w:hAnsi="Calibri"/>
          <w:lang w:val="en-AU"/>
        </w:rPr>
        <w:tab/>
      </w:r>
      <w:r w:rsidRPr="008E5A7F">
        <w:rPr>
          <w:rFonts w:ascii="Calibri" w:hAnsi="Calibri"/>
          <w:b/>
          <w:caps/>
          <w:lang w:val="en-AU"/>
        </w:rPr>
        <w:t>Mr Hanson</w:t>
      </w:r>
      <w:r w:rsidRPr="008E5A7F">
        <w:rPr>
          <w:rFonts w:ascii="Calibri" w:hAnsi="Calibri"/>
          <w:lang w:val="en-AU"/>
        </w:rPr>
        <w:t>: To move—That this Assembly:</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notes: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 xml:space="preserve">that, according to published reports, the ACT Greens made a profit of </w:t>
      </w:r>
      <w:bookmarkStart w:id="1" w:name="_Hlk94691275"/>
      <w:r w:rsidRPr="008E5A7F">
        <w:rPr>
          <w:rFonts w:ascii="Calibri" w:hAnsi="Calibri"/>
          <w:lang w:val="en-AU" w:eastAsia="en-US"/>
        </w:rPr>
        <w:t xml:space="preserve">$188,771 </w:t>
      </w:r>
      <w:bookmarkEnd w:id="1"/>
      <w:r w:rsidRPr="008E5A7F">
        <w:rPr>
          <w:rFonts w:ascii="Calibri" w:hAnsi="Calibri"/>
          <w:lang w:val="en-AU" w:eastAsia="en-US"/>
        </w:rPr>
        <w:t>on the 2020 ACT election, at the expense of ACT taxpayers from public election funding;</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following the 2020 ACT election, the ACT Greens have opened a new office in Braddon, claiming that “After our huge success in 2020, we took stock, identified our priorities and began looking for a new home”;</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lastRenderedPageBreak/>
        <w:t>(c)</w:t>
      </w:r>
      <w:r w:rsidRPr="008E5A7F">
        <w:rPr>
          <w:rFonts w:ascii="Calibri" w:hAnsi="Calibri"/>
          <w:lang w:val="en-AU" w:eastAsia="en-US"/>
        </w:rPr>
        <w:tab/>
        <w:t>the ACT Greens have stated with regard to the new office that “We’ll be fitting out the space over the coming weeks to ensure it’s ready for our work, meetings, [and] the 2022 Federal Election…”;</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in its submission to the Standing Committee on Justice and Community Safety (JACS) inquiry into the 2020 ACT election, the ACT Electoral Commission recommended (Recommendation 22) amending the Electoral Act to include provisions to limit the amount of public funding that can be received by a political party or candidate to ensure that the amount received does not exceed the amount of electoral expenditure incurred;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(e)</w:t>
      </w:r>
      <w:r w:rsidRPr="008E5A7F">
        <w:rPr>
          <w:rFonts w:ascii="Calibri" w:hAnsi="Calibri"/>
          <w:lang w:val="en-AU" w:eastAsia="en-US"/>
        </w:rPr>
        <w:tab/>
        <w:t>the ACT Labor submission to the JACS inquiry supported the Elections ACT recommendation, stating “The move towards a best practice public funding model by the ACT Labor Government was never intended as a means for parties or candidates to make a profit. This appears to have provided a situation in which some parties run with the intent of making a profit, so that they can then funnel this money to other campaigns such as the Federal election or to campaigns in other states. This practice does not meet community expectations”;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(f)</w:t>
      </w:r>
      <w:r w:rsidRPr="008E5A7F">
        <w:rPr>
          <w:rFonts w:ascii="Calibri" w:hAnsi="Calibri"/>
          <w:lang w:val="en-AU" w:eastAsia="en-US"/>
        </w:rPr>
        <w:tab/>
        <w:t>in their evidence to the Committee the Liberal Party representative stated that “…to happily take an additional $200,000 or thereabouts from ratepayers, I think, is completely inappropriate and something that should be seriously considered, moving forward. I would have thought and hoped that the political party that was in that position would not accept an amount that would get to a point where they were turning a profit”;</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(g)</w:t>
      </w:r>
      <w:r w:rsidRPr="008E5A7F">
        <w:rPr>
          <w:rFonts w:ascii="Calibri" w:hAnsi="Calibri"/>
          <w:lang w:val="en-AU" w:eastAsia="en-US"/>
        </w:rPr>
        <w:tab/>
        <w:t>the JACS Committee in its report into the 2020 ACT election commented that “The Committee supports the policy intention of public funding for candidates and parties, in reducing risk of corruption in the political system. The Committee considers it is reasonable to limit public funding to not exceed a candidate’s electoral expenditure”;</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(h)</w:t>
      </w:r>
      <w:r w:rsidRPr="008E5A7F">
        <w:rPr>
          <w:rFonts w:ascii="Calibri" w:hAnsi="Calibri"/>
          <w:lang w:val="en-AU" w:eastAsia="en-US"/>
        </w:rPr>
        <w:tab/>
        <w:t>the JACS Committee recommended that the Electoral Act be amended to limit the amount of public funding received by a party or candidate to not exceed the amount of electoral expenditure incurred;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(i)</w:t>
      </w:r>
      <w:r w:rsidRPr="008E5A7F">
        <w:rPr>
          <w:rFonts w:ascii="Calibri" w:hAnsi="Calibri"/>
          <w:lang w:val="en-AU" w:eastAsia="en-US"/>
        </w:rPr>
        <w:tab/>
        <w:t>the ACT Government response agreed that public funding “should not necessarily provide individuals with an opportunity to gain profit”;</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agrees that:</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profiteering out of public election funding and channelling the money into Federal campaigns does not meet community expectations and is no</w:t>
      </w:r>
      <w:r w:rsidR="00324B23">
        <w:rPr>
          <w:rFonts w:ascii="Calibri" w:hAnsi="Calibri"/>
          <w:lang w:val="en-AU" w:eastAsia="en-US"/>
        </w:rPr>
        <w:t>t the intent of ACT p</w:t>
      </w:r>
      <w:r w:rsidRPr="008E5A7F">
        <w:rPr>
          <w:rFonts w:ascii="Calibri" w:hAnsi="Calibri"/>
          <w:lang w:val="en-AU" w:eastAsia="en-US"/>
        </w:rPr>
        <w:t>ublic funding;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lastRenderedPageBreak/>
        <w:t>(b)</w:t>
      </w:r>
      <w:r w:rsidRPr="008E5A7F">
        <w:rPr>
          <w:rFonts w:ascii="Calibri" w:hAnsi="Calibri"/>
          <w:lang w:val="en-AU" w:eastAsia="en-US"/>
        </w:rPr>
        <w:tab/>
        <w:t>legislation should be amended prior to the 2024 ACT election to ensure political parties do not profiteer at the expense of ACT taxpayers; and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(3)</w:t>
      </w:r>
      <w:r w:rsidRPr="008E5A7F">
        <w:rPr>
          <w:rFonts w:ascii="Calibri" w:hAnsi="Calibri"/>
          <w:lang w:val="en-AU" w:eastAsia="en-US"/>
        </w:rPr>
        <w:tab/>
        <w:t>calls on the ACT</w:t>
      </w:r>
      <w:r w:rsidR="00A639E0">
        <w:rPr>
          <w:rFonts w:ascii="Calibri" w:hAnsi="Calibri"/>
          <w:lang w:val="en-AU" w:eastAsia="en-US"/>
        </w:rPr>
        <w:t xml:space="preserve"> Greens MLAs to write to their p</w:t>
      </w:r>
      <w:r w:rsidRPr="008E5A7F">
        <w:rPr>
          <w:rFonts w:ascii="Calibri" w:hAnsi="Calibri"/>
          <w:lang w:val="en-AU" w:eastAsia="en-US"/>
        </w:rPr>
        <w:t>arty and request that they pay back the $188,771 profit they made at taxpayers’ expense at the 2020 election.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tabs>
          <w:tab w:val="right" w:pos="580"/>
        </w:tabs>
        <w:spacing w:before="240" w:after="240"/>
        <w:rPr>
          <w:rFonts w:ascii="Calibri" w:hAnsi="Calibri"/>
          <w:b/>
          <w:sz w:val="28"/>
          <w:lang w:eastAsia="en-US"/>
        </w:rPr>
      </w:pPr>
      <w:r w:rsidRPr="008E5A7F">
        <w:rPr>
          <w:rFonts w:ascii="Calibri" w:hAnsi="Calibri"/>
          <w:b/>
          <w:sz w:val="28"/>
          <w:lang w:eastAsia="en-US"/>
        </w:rPr>
        <w:t>Orders of the day</w:t>
      </w:r>
    </w:p>
    <w:p w:rsidR="008E5A7F" w:rsidRPr="008E5A7F" w:rsidRDefault="008E5A7F" w:rsidP="0082306E">
      <w:pPr>
        <w:tabs>
          <w:tab w:val="right" w:pos="567"/>
        </w:tabs>
        <w:spacing w:before="120" w:after="120"/>
        <w:ind w:left="1134" w:hanging="1134"/>
        <w:rPr>
          <w:rFonts w:ascii="Calibri" w:hAnsi="Calibri"/>
          <w:i/>
          <w:lang w:val="en-AU"/>
        </w:rPr>
      </w:pPr>
      <w:r w:rsidRPr="008E5A7F">
        <w:rPr>
          <w:rFonts w:ascii="Calibri" w:hAnsi="Calibri"/>
          <w:lang w:val="en-AU"/>
        </w:rPr>
        <w:tab/>
      </w:r>
      <w:r>
        <w:rPr>
          <w:rFonts w:ascii="Calibri" w:hAnsi="Calibri"/>
          <w:lang w:val="en-AU"/>
        </w:rPr>
        <w:t>1</w:t>
      </w:r>
      <w:r w:rsidRPr="008E5A7F">
        <w:rPr>
          <w:rFonts w:ascii="Calibri" w:hAnsi="Calibri"/>
          <w:lang w:val="en-AU"/>
        </w:rPr>
        <w:tab/>
      </w:r>
      <w:hyperlink r:id="rId17" w:history="1">
        <w:r w:rsidRPr="008E5A7F">
          <w:rPr>
            <w:rFonts w:ascii="Calibri" w:hAnsi="Calibri"/>
            <w:b/>
            <w:caps/>
            <w:color w:val="0000FF"/>
            <w:lang w:val="en-AU"/>
          </w:rPr>
          <w:t>Drugs of Dependence (Personal Use) Amendment Bill 2021</w:t>
        </w:r>
      </w:hyperlink>
      <w:r w:rsidRPr="008E5A7F">
        <w:rPr>
          <w:rFonts w:ascii="Calibri" w:hAnsi="Calibri"/>
          <w:lang w:val="en-AU"/>
        </w:rPr>
        <w:t xml:space="preserve">: </w:t>
      </w:r>
      <w:r w:rsidRPr="008E5A7F">
        <w:rPr>
          <w:rFonts w:ascii="Calibri" w:hAnsi="Calibri"/>
          <w:i/>
          <w:iCs/>
          <w:lang w:val="en-AU"/>
        </w:rPr>
        <w:t>(Mr Pettersson)</w:t>
      </w:r>
      <w:r w:rsidRPr="008E5A7F">
        <w:rPr>
          <w:rFonts w:ascii="Calibri" w:hAnsi="Calibri"/>
          <w:iCs/>
          <w:lang w:val="en-AU"/>
        </w:rPr>
        <w:t>:</w:t>
      </w:r>
      <w:r w:rsidRPr="008E5A7F">
        <w:rPr>
          <w:rFonts w:ascii="Calibri" w:hAnsi="Calibri"/>
          <w:i/>
          <w:iCs/>
          <w:lang w:val="en-AU"/>
        </w:rPr>
        <w:t xml:space="preserve"> </w:t>
      </w:r>
      <w:r w:rsidRPr="008E5A7F">
        <w:rPr>
          <w:rFonts w:ascii="Calibri" w:hAnsi="Calibri"/>
          <w:lang w:val="en-AU"/>
        </w:rPr>
        <w:t xml:space="preserve">Agreement in principle—Resumption of debate </w:t>
      </w:r>
      <w:r w:rsidRPr="008E5A7F">
        <w:rPr>
          <w:rFonts w:ascii="Calibri" w:hAnsi="Calibri"/>
          <w:i/>
          <w:iCs/>
          <w:lang w:val="en-AU"/>
        </w:rPr>
        <w:t>(from 11 February 2021—Ms Stephen-Smith)</w:t>
      </w:r>
      <w:r w:rsidRPr="008E5A7F">
        <w:rPr>
          <w:rFonts w:ascii="Calibri" w:hAnsi="Calibri"/>
          <w:lang w:val="en-AU"/>
        </w:rPr>
        <w:t xml:space="preserve">. </w:t>
      </w:r>
    </w:p>
    <w:p w:rsidR="008E5A7F" w:rsidRPr="008E5A7F" w:rsidRDefault="008E5A7F" w:rsidP="0082306E">
      <w:pPr>
        <w:keepNext/>
        <w:keepLines/>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2</w:t>
      </w:r>
      <w:r w:rsidRPr="008E5A7F">
        <w:rPr>
          <w:rFonts w:ascii="Calibri" w:hAnsi="Calibri"/>
          <w:lang w:val="en-AU"/>
        </w:rPr>
        <w:tab/>
      </w:r>
      <w:hyperlink r:id="rId18" w:history="1">
        <w:r w:rsidRPr="008E5A7F">
          <w:rPr>
            <w:rFonts w:ascii="Calibri" w:hAnsi="Calibri"/>
            <w:b/>
            <w:caps/>
            <w:color w:val="0000FF"/>
            <w:lang w:val="en-AU"/>
          </w:rPr>
          <w:t>Road Transport (Safety and Traffic Management) Amendment Bill 2021 (No 2)</w:t>
        </w:r>
      </w:hyperlink>
      <w:r w:rsidRPr="008E5A7F">
        <w:rPr>
          <w:rFonts w:ascii="Calibri" w:hAnsi="Calibri"/>
          <w:lang w:val="en-AU"/>
        </w:rPr>
        <w:t xml:space="preserve">: </w:t>
      </w:r>
      <w:r w:rsidRPr="008E5A7F">
        <w:rPr>
          <w:rFonts w:ascii="Calibri" w:hAnsi="Calibri"/>
          <w:i/>
          <w:iCs/>
          <w:lang w:val="en-AU"/>
        </w:rPr>
        <w:t>(Ms Clay)</w:t>
      </w:r>
      <w:r w:rsidRPr="008E5A7F">
        <w:rPr>
          <w:rFonts w:ascii="Calibri" w:hAnsi="Calibri"/>
          <w:iCs/>
          <w:lang w:val="en-AU"/>
        </w:rPr>
        <w:t>:</w:t>
      </w:r>
      <w:r w:rsidRPr="008E5A7F">
        <w:rPr>
          <w:rFonts w:ascii="Calibri" w:hAnsi="Calibri"/>
          <w:i/>
          <w:iCs/>
          <w:lang w:val="en-AU"/>
        </w:rPr>
        <w:t xml:space="preserve"> </w:t>
      </w:r>
      <w:r w:rsidRPr="008E5A7F">
        <w:rPr>
          <w:rFonts w:ascii="Calibri" w:hAnsi="Calibri"/>
          <w:lang w:val="en-AU"/>
        </w:rPr>
        <w:t xml:space="preserve">Agreement in principle—Resumption of debate </w:t>
      </w:r>
      <w:r w:rsidRPr="008E5A7F">
        <w:rPr>
          <w:rFonts w:ascii="Calibri" w:hAnsi="Calibri"/>
          <w:i/>
          <w:iCs/>
          <w:lang w:val="en-AU"/>
        </w:rPr>
        <w:t>(from 22 June 2021—Mr Steel)</w:t>
      </w:r>
      <w:r w:rsidRPr="008E5A7F">
        <w:rPr>
          <w:rFonts w:ascii="Calibri" w:hAnsi="Calibri"/>
          <w:lang w:val="en-AU"/>
        </w:rPr>
        <w:t xml:space="preserve">. </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3</w:t>
      </w:r>
      <w:r w:rsidRPr="008E5A7F">
        <w:rPr>
          <w:rFonts w:ascii="Calibri" w:hAnsi="Calibri"/>
          <w:lang w:val="en-AU"/>
        </w:rPr>
        <w:tab/>
      </w:r>
      <w:hyperlink r:id="rId19" w:history="1">
        <w:r w:rsidRPr="008E5A7F">
          <w:rPr>
            <w:rFonts w:ascii="Calibri" w:hAnsi="Calibri"/>
            <w:b/>
            <w:caps/>
            <w:color w:val="0000FF"/>
            <w:lang w:val="en-AU"/>
          </w:rPr>
          <w:t>Civil Law (Sale of Residential Property) Amendment Bill 2021</w:t>
        </w:r>
      </w:hyperlink>
      <w:r w:rsidRPr="008E5A7F">
        <w:rPr>
          <w:rFonts w:ascii="Calibri" w:hAnsi="Calibri"/>
          <w:lang w:val="en-AU"/>
        </w:rPr>
        <w:t xml:space="preserve">: </w:t>
      </w:r>
      <w:r w:rsidRPr="008E5A7F">
        <w:rPr>
          <w:rFonts w:ascii="Calibri" w:hAnsi="Calibri"/>
          <w:i/>
          <w:iCs/>
          <w:lang w:val="en-AU"/>
        </w:rPr>
        <w:t>(Mr Cain)</w:t>
      </w:r>
      <w:r w:rsidRPr="008E5A7F">
        <w:rPr>
          <w:rFonts w:ascii="Calibri" w:hAnsi="Calibri"/>
          <w:iCs/>
          <w:lang w:val="en-AU"/>
        </w:rPr>
        <w:t>:</w:t>
      </w:r>
      <w:r w:rsidRPr="008E5A7F">
        <w:rPr>
          <w:rFonts w:ascii="Calibri" w:hAnsi="Calibri"/>
          <w:i/>
          <w:iCs/>
          <w:lang w:val="en-AU"/>
        </w:rPr>
        <w:t xml:space="preserve"> </w:t>
      </w:r>
      <w:r w:rsidRPr="008E5A7F">
        <w:rPr>
          <w:rFonts w:ascii="Calibri" w:hAnsi="Calibri"/>
          <w:lang w:val="en-AU"/>
        </w:rPr>
        <w:t xml:space="preserve">Agreement in principle—Resumption of debate </w:t>
      </w:r>
      <w:r w:rsidRPr="008E5A7F">
        <w:rPr>
          <w:rFonts w:ascii="Calibri" w:hAnsi="Calibri"/>
          <w:i/>
          <w:iCs/>
          <w:lang w:val="en-AU"/>
        </w:rPr>
        <w:t>(from 9 November 2021—Mr Gentleman)</w:t>
      </w:r>
      <w:r w:rsidRPr="008E5A7F">
        <w:rPr>
          <w:rFonts w:ascii="Calibri" w:hAnsi="Calibri"/>
          <w:lang w:val="en-AU"/>
        </w:rPr>
        <w:t xml:space="preserve">. </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4</w:t>
      </w:r>
      <w:r w:rsidRPr="008E5A7F">
        <w:rPr>
          <w:rFonts w:ascii="Calibri" w:hAnsi="Calibri"/>
          <w:lang w:val="en-AU"/>
        </w:rPr>
        <w:tab/>
      </w:r>
      <w:hyperlink r:id="rId20" w:history="1">
        <w:r w:rsidRPr="008E5A7F">
          <w:rPr>
            <w:rFonts w:ascii="Calibri" w:hAnsi="Calibri"/>
            <w:b/>
            <w:caps/>
            <w:color w:val="0000FF"/>
            <w:lang w:val="en-AU"/>
          </w:rPr>
          <w:t>Corrections Management Amendment Bill 2021</w:t>
        </w:r>
      </w:hyperlink>
      <w:r w:rsidRPr="008E5A7F">
        <w:rPr>
          <w:rFonts w:ascii="Calibri" w:hAnsi="Calibri"/>
          <w:lang w:val="en-AU"/>
        </w:rPr>
        <w:t xml:space="preserve">: </w:t>
      </w:r>
      <w:r w:rsidRPr="008E5A7F">
        <w:rPr>
          <w:rFonts w:ascii="Calibri" w:hAnsi="Calibri"/>
          <w:i/>
          <w:iCs/>
          <w:lang w:val="en-AU"/>
        </w:rPr>
        <w:t>(Mrs Kikkert)</w:t>
      </w:r>
      <w:r w:rsidRPr="008E5A7F">
        <w:rPr>
          <w:rFonts w:ascii="Calibri" w:hAnsi="Calibri"/>
          <w:iCs/>
          <w:lang w:val="en-AU"/>
        </w:rPr>
        <w:t>:</w:t>
      </w:r>
      <w:r w:rsidRPr="008E5A7F">
        <w:rPr>
          <w:rFonts w:ascii="Calibri" w:hAnsi="Calibri"/>
          <w:i/>
          <w:iCs/>
          <w:lang w:val="en-AU"/>
        </w:rPr>
        <w:t xml:space="preserve"> </w:t>
      </w:r>
      <w:r w:rsidRPr="008E5A7F">
        <w:rPr>
          <w:rFonts w:ascii="Calibri" w:hAnsi="Calibri"/>
          <w:lang w:val="en-AU"/>
        </w:rPr>
        <w:t xml:space="preserve">Agreement in principle—Resumption of debate </w:t>
      </w:r>
      <w:r w:rsidRPr="008E5A7F">
        <w:rPr>
          <w:rFonts w:ascii="Calibri" w:hAnsi="Calibri"/>
          <w:i/>
          <w:iCs/>
          <w:lang w:val="en-AU"/>
        </w:rPr>
        <w:t>(from 25 November 2021—Mr Gentleman)</w:t>
      </w:r>
      <w:r w:rsidRPr="008E5A7F">
        <w:rPr>
          <w:rFonts w:ascii="Calibri" w:hAnsi="Calibri"/>
          <w:lang w:val="en-AU"/>
        </w:rPr>
        <w:t xml:space="preserve">. </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r>
      <w:r>
        <w:rPr>
          <w:rFonts w:ascii="Calibri" w:hAnsi="Calibri"/>
          <w:lang w:val="en-AU"/>
        </w:rPr>
        <w:t>5</w:t>
      </w:r>
      <w:r w:rsidRPr="008E5A7F">
        <w:rPr>
          <w:rFonts w:ascii="Calibri" w:hAnsi="Calibri"/>
          <w:lang w:val="en-AU"/>
        </w:rPr>
        <w:tab/>
      </w:r>
      <w:hyperlink r:id="rId21" w:history="1">
        <w:r w:rsidRPr="008E5A7F">
          <w:rPr>
            <w:rFonts w:ascii="Calibri" w:hAnsi="Calibri"/>
            <w:b/>
            <w:caps/>
            <w:color w:val="0000FF"/>
            <w:lang w:val="en-AU"/>
          </w:rPr>
          <w:t>Public Place Names Amendment Bill 2021</w:t>
        </w:r>
      </w:hyperlink>
      <w:r w:rsidRPr="008E5A7F">
        <w:rPr>
          <w:rFonts w:ascii="Calibri" w:hAnsi="Calibri"/>
          <w:lang w:val="en-AU"/>
        </w:rPr>
        <w:t xml:space="preserve">: </w:t>
      </w:r>
      <w:r w:rsidRPr="008E5A7F">
        <w:rPr>
          <w:rFonts w:ascii="Calibri" w:hAnsi="Calibri"/>
          <w:i/>
          <w:iCs/>
          <w:lang w:val="en-AU"/>
        </w:rPr>
        <w:t>(Dr Paterson)</w:t>
      </w:r>
      <w:r w:rsidRPr="008E5A7F">
        <w:rPr>
          <w:rFonts w:ascii="Calibri" w:hAnsi="Calibri"/>
          <w:iCs/>
          <w:lang w:val="en-AU"/>
        </w:rPr>
        <w:t>:</w:t>
      </w:r>
      <w:r w:rsidRPr="008E5A7F">
        <w:rPr>
          <w:rFonts w:ascii="Calibri" w:hAnsi="Calibri"/>
          <w:i/>
          <w:iCs/>
          <w:lang w:val="en-AU"/>
        </w:rPr>
        <w:t xml:space="preserve"> </w:t>
      </w:r>
      <w:r w:rsidRPr="008E5A7F">
        <w:rPr>
          <w:rFonts w:ascii="Calibri" w:hAnsi="Calibri"/>
          <w:lang w:val="en-AU"/>
        </w:rPr>
        <w:t xml:space="preserve">Agreement in principle—Resumption of debate </w:t>
      </w:r>
      <w:r w:rsidRPr="008E5A7F">
        <w:rPr>
          <w:rFonts w:ascii="Calibri" w:hAnsi="Calibri"/>
          <w:i/>
          <w:iCs/>
          <w:lang w:val="en-AU"/>
        </w:rPr>
        <w:t>(from 30 November 2021—Mr Gentleman)</w:t>
      </w:r>
      <w:r w:rsidRPr="008E5A7F">
        <w:rPr>
          <w:rFonts w:ascii="Calibri" w:hAnsi="Calibri"/>
          <w:lang w:val="en-AU"/>
        </w:rPr>
        <w:t xml:space="preserve">. </w:t>
      </w:r>
    </w:p>
    <w:p w:rsidR="008E5A7F" w:rsidRPr="008E5A7F" w:rsidRDefault="008E5A7F" w:rsidP="0082306E">
      <w:pPr>
        <w:tabs>
          <w:tab w:val="right" w:pos="567"/>
        </w:tabs>
        <w:spacing w:before="120" w:after="120"/>
        <w:ind w:left="1134" w:hanging="1134"/>
        <w:rPr>
          <w:rFonts w:ascii="Calibri" w:hAnsi="Calibri"/>
          <w:lang w:val="en-AU"/>
        </w:rPr>
      </w:pPr>
      <w:r w:rsidRPr="008E5A7F">
        <w:rPr>
          <w:rFonts w:ascii="Calibri" w:hAnsi="Calibri"/>
          <w:lang w:val="en-AU"/>
        </w:rPr>
        <w:tab/>
        <w:t>*</w:t>
      </w:r>
      <w:r>
        <w:rPr>
          <w:rFonts w:ascii="Calibri" w:hAnsi="Calibri"/>
          <w:lang w:val="en-AU"/>
        </w:rPr>
        <w:t>6</w:t>
      </w:r>
      <w:r w:rsidRPr="008E5A7F">
        <w:rPr>
          <w:rFonts w:ascii="Calibri" w:hAnsi="Calibri"/>
          <w:lang w:val="en-AU"/>
        </w:rPr>
        <w:tab/>
      </w:r>
      <w:hyperlink r:id="rId22" w:history="1">
        <w:r w:rsidRPr="008E5A7F">
          <w:rPr>
            <w:rFonts w:ascii="Calibri" w:hAnsi="Calibri"/>
            <w:b/>
            <w:caps/>
            <w:color w:val="0000FF"/>
            <w:lang w:val="en-AU"/>
          </w:rPr>
          <w:t>electoral amendment bill 2021</w:t>
        </w:r>
      </w:hyperlink>
      <w:r w:rsidRPr="008E5A7F">
        <w:rPr>
          <w:rFonts w:ascii="Calibri" w:hAnsi="Calibri"/>
          <w:lang w:val="en-AU"/>
        </w:rPr>
        <w:t xml:space="preserve">: </w:t>
      </w:r>
      <w:r w:rsidRPr="008E5A7F">
        <w:rPr>
          <w:rFonts w:ascii="Calibri" w:hAnsi="Calibri"/>
          <w:i/>
          <w:iCs/>
          <w:lang w:val="en-AU"/>
        </w:rPr>
        <w:t>(Mr Davis and Mr Braddock)</w:t>
      </w:r>
      <w:r w:rsidRPr="008E5A7F">
        <w:rPr>
          <w:rFonts w:ascii="Calibri" w:hAnsi="Calibri"/>
          <w:iCs/>
          <w:lang w:val="en-AU"/>
        </w:rPr>
        <w:t>:</w:t>
      </w:r>
      <w:r w:rsidRPr="008E5A7F">
        <w:rPr>
          <w:rFonts w:ascii="Calibri" w:hAnsi="Calibri"/>
          <w:i/>
          <w:iCs/>
          <w:lang w:val="en-AU"/>
        </w:rPr>
        <w:t xml:space="preserve"> </w:t>
      </w:r>
      <w:r w:rsidRPr="008E5A7F">
        <w:rPr>
          <w:rFonts w:ascii="Calibri" w:hAnsi="Calibri"/>
          <w:lang w:val="en-AU"/>
        </w:rPr>
        <w:t xml:space="preserve">Agreement in principle—Resumption of debate </w:t>
      </w:r>
      <w:r w:rsidRPr="008E5A7F">
        <w:rPr>
          <w:rFonts w:ascii="Calibri" w:hAnsi="Calibri"/>
          <w:i/>
          <w:iCs/>
          <w:lang w:val="en-AU"/>
        </w:rPr>
        <w:t>(from 2 December—Mr Steel)</w:t>
      </w:r>
      <w:r w:rsidRPr="008E5A7F">
        <w:rPr>
          <w:rFonts w:ascii="Calibri" w:hAnsi="Calibri"/>
          <w:lang w:val="en-AU"/>
        </w:rPr>
        <w:t xml:space="preserve">. </w:t>
      </w:r>
    </w:p>
    <w:p w:rsidR="008E5A7F" w:rsidRPr="008E5A7F" w:rsidRDefault="008E5A7F" w:rsidP="0082306E">
      <w:pPr>
        <w:tabs>
          <w:tab w:val="right" w:pos="567"/>
          <w:tab w:val="left" w:pos="1134"/>
        </w:tabs>
        <w:spacing w:before="240" w:after="480"/>
        <w:ind w:left="1134" w:hanging="1134"/>
        <w:jc w:val="center"/>
        <w:rPr>
          <w:rFonts w:ascii="Times New Roman" w:hAnsi="Times New Roman"/>
          <w:b/>
          <w:lang w:val="en-AU"/>
        </w:rPr>
      </w:pPr>
      <w:r w:rsidRPr="008E5A7F">
        <w:rPr>
          <w:rFonts w:ascii="Times New Roman" w:hAnsi="Times New Roman"/>
          <w:lang w:val="en-AU"/>
        </w:rPr>
        <w:t>____________________________</w:t>
      </w:r>
    </w:p>
    <w:p w:rsidR="008E5A7F" w:rsidRPr="008E5A7F" w:rsidRDefault="008E5A7F" w:rsidP="0082306E">
      <w:pPr>
        <w:tabs>
          <w:tab w:val="right" w:pos="580"/>
        </w:tabs>
        <w:spacing w:before="240" w:after="240"/>
        <w:jc w:val="center"/>
        <w:rPr>
          <w:rFonts w:ascii="Calibri" w:hAnsi="Calibri"/>
          <w:b/>
          <w:sz w:val="28"/>
          <w:lang w:eastAsia="en-US"/>
        </w:rPr>
      </w:pPr>
      <w:r w:rsidRPr="008E5A7F">
        <w:rPr>
          <w:rFonts w:ascii="Calibri" w:hAnsi="Calibri"/>
          <w:b/>
          <w:sz w:val="28"/>
          <w:lang w:eastAsia="en-US"/>
        </w:rPr>
        <w:t>ASSEMBLY BUSINESS</w:t>
      </w:r>
    </w:p>
    <w:p w:rsidR="008E5A7F" w:rsidRPr="008E5A7F" w:rsidRDefault="008E5A7F" w:rsidP="0082306E">
      <w:pPr>
        <w:tabs>
          <w:tab w:val="right" w:pos="580"/>
        </w:tabs>
        <w:spacing w:before="240" w:after="240"/>
        <w:rPr>
          <w:rFonts w:ascii="Calibri" w:hAnsi="Calibri"/>
          <w:b/>
          <w:sz w:val="28"/>
          <w:lang w:eastAsia="en-US"/>
        </w:rPr>
      </w:pPr>
      <w:r w:rsidRPr="008E5A7F">
        <w:rPr>
          <w:rFonts w:ascii="Calibri" w:hAnsi="Calibri"/>
          <w:b/>
          <w:sz w:val="28"/>
          <w:lang w:eastAsia="en-US"/>
        </w:rPr>
        <w:t>Notices</w:t>
      </w:r>
    </w:p>
    <w:p w:rsidR="008E5A7F" w:rsidRPr="008E5A7F" w:rsidRDefault="008E5A7F" w:rsidP="0082306E">
      <w:pPr>
        <w:tabs>
          <w:tab w:val="right" w:pos="567"/>
        </w:tabs>
        <w:spacing w:before="120" w:after="120"/>
        <w:ind w:left="1134" w:hanging="1134"/>
        <w:rPr>
          <w:rFonts w:ascii="Calibri" w:hAnsi="Calibri"/>
          <w:lang w:val="en-AU" w:eastAsia="en-US"/>
        </w:rPr>
      </w:pPr>
      <w:r w:rsidRPr="008E5A7F">
        <w:rPr>
          <w:rFonts w:ascii="Calibri" w:hAnsi="Calibri"/>
          <w:lang w:val="en-AU" w:eastAsia="en-US"/>
        </w:rPr>
        <w:tab/>
        <w:t>*</w:t>
      </w:r>
      <w:r>
        <w:rPr>
          <w:rFonts w:ascii="Calibri" w:hAnsi="Calibri"/>
          <w:lang w:val="en-AU" w:eastAsia="en-US"/>
        </w:rPr>
        <w:t>1</w:t>
      </w:r>
      <w:r w:rsidRPr="008E5A7F">
        <w:rPr>
          <w:rFonts w:ascii="Calibri" w:hAnsi="Calibri"/>
          <w:lang w:val="en-AU" w:eastAsia="en-US"/>
        </w:rPr>
        <w:tab/>
      </w:r>
      <w:r w:rsidRPr="008E5A7F">
        <w:rPr>
          <w:rFonts w:ascii="Calibri" w:hAnsi="Calibri"/>
          <w:b/>
          <w:bCs/>
          <w:caps/>
          <w:lang w:val="en-AU" w:eastAsia="en-US"/>
        </w:rPr>
        <w:t>Ms Burch</w:t>
      </w:r>
      <w:r w:rsidRPr="008E5A7F">
        <w:rPr>
          <w:rFonts w:ascii="Calibri" w:hAnsi="Calibri"/>
          <w:bCs/>
          <w:caps/>
          <w:lang w:val="en-AU" w:eastAsia="en-US"/>
        </w:rPr>
        <w:t>:</w:t>
      </w:r>
      <w:r w:rsidRPr="008E5A7F">
        <w:rPr>
          <w:rFonts w:ascii="Calibri" w:hAnsi="Calibri"/>
          <w:lang w:val="en-AU" w:eastAsia="en-US"/>
        </w:rPr>
        <w:t xml:space="preserve"> To present a Bill for an Act to amend legislation in relation to committees of the Legislative Assembly. </w:t>
      </w:r>
      <w:r w:rsidRPr="008E5A7F">
        <w:rPr>
          <w:rFonts w:ascii="Calibri" w:hAnsi="Calibri"/>
          <w:i/>
          <w:iCs/>
          <w:lang w:val="en-AU" w:eastAsia="en-US"/>
        </w:rPr>
        <w:t>(Notice given 7 February 2022)</w:t>
      </w:r>
      <w:r w:rsidRPr="008E5A7F">
        <w:rPr>
          <w:rFonts w:ascii="Calibri" w:hAnsi="Calibri"/>
          <w:lang w:val="en-AU" w:eastAsia="en-US"/>
        </w:rPr>
        <w:t>.</w:t>
      </w:r>
    </w:p>
    <w:p w:rsidR="008E5A7F" w:rsidRPr="008E5A7F" w:rsidRDefault="008E5A7F" w:rsidP="0082306E">
      <w:pPr>
        <w:tabs>
          <w:tab w:val="right" w:pos="567"/>
          <w:tab w:val="left" w:pos="1134"/>
        </w:tabs>
        <w:spacing w:before="120" w:after="120"/>
        <w:ind w:left="1134" w:hanging="1134"/>
        <w:rPr>
          <w:rFonts w:ascii="Calibri" w:hAnsi="Calibri"/>
          <w:lang w:val="en-AU" w:eastAsia="en-US"/>
        </w:rPr>
      </w:pPr>
      <w:r w:rsidRPr="008E5A7F">
        <w:rPr>
          <w:rFonts w:ascii="Calibri" w:hAnsi="Calibri"/>
          <w:lang w:val="en-AU" w:eastAsia="en-US"/>
        </w:rPr>
        <w:tab/>
        <w:t>*</w:t>
      </w:r>
      <w:r>
        <w:rPr>
          <w:rFonts w:ascii="Calibri" w:hAnsi="Calibri"/>
          <w:lang w:val="en-AU" w:eastAsia="en-US"/>
        </w:rPr>
        <w:t>2</w:t>
      </w:r>
      <w:r w:rsidRPr="008E5A7F">
        <w:rPr>
          <w:rFonts w:ascii="Calibri" w:hAnsi="Calibri"/>
          <w:lang w:val="en-AU" w:eastAsia="en-US"/>
        </w:rPr>
        <w:tab/>
      </w:r>
      <w:r w:rsidRPr="008E5A7F">
        <w:rPr>
          <w:rFonts w:ascii="Calibri" w:hAnsi="Calibri"/>
          <w:b/>
          <w:caps/>
          <w:lang w:val="en-AU" w:eastAsia="en-US"/>
        </w:rPr>
        <w:t>MS BURCH</w:t>
      </w:r>
      <w:r w:rsidRPr="008E5A7F">
        <w:rPr>
          <w:rFonts w:ascii="Calibri" w:hAnsi="Calibri"/>
          <w:lang w:val="en-AU" w:eastAsia="en-US"/>
        </w:rPr>
        <w:t>: To move—That the resolution of the Assembly agreed to on 2 December 2020, as amended, be amended as follows—Paragraph (5), omit “14</w:t>
      </w:r>
      <w:r w:rsidR="00324B23">
        <w:rPr>
          <w:rFonts w:ascii="Calibri" w:hAnsi="Calibri"/>
          <w:lang w:val="en-AU" w:eastAsia="en-US"/>
        </w:rPr>
        <w:t> </w:t>
      </w:r>
      <w:r w:rsidRPr="008E5A7F">
        <w:rPr>
          <w:rFonts w:ascii="Calibri" w:hAnsi="Calibri"/>
          <w:lang w:val="en-AU" w:eastAsia="en-US"/>
        </w:rPr>
        <w:t>days”, substitute “21 days”.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keepNext/>
        <w:keepLines/>
        <w:tabs>
          <w:tab w:val="right" w:pos="567"/>
          <w:tab w:val="left" w:pos="1134"/>
        </w:tabs>
        <w:spacing w:before="120" w:after="120"/>
        <w:ind w:left="1134" w:hanging="1134"/>
        <w:rPr>
          <w:rFonts w:ascii="Calibri" w:hAnsi="Calibri"/>
          <w:lang w:val="en-AU" w:eastAsia="en-US"/>
        </w:rPr>
      </w:pPr>
      <w:r w:rsidRPr="008E5A7F">
        <w:rPr>
          <w:rFonts w:ascii="Calibri" w:hAnsi="Calibri"/>
          <w:lang w:val="en-AU" w:eastAsia="en-US"/>
        </w:rPr>
        <w:lastRenderedPageBreak/>
        <w:tab/>
        <w:t>*</w:t>
      </w:r>
      <w:r>
        <w:rPr>
          <w:rFonts w:ascii="Calibri" w:hAnsi="Calibri"/>
          <w:lang w:val="en-AU" w:eastAsia="en-US"/>
        </w:rPr>
        <w:t>3</w:t>
      </w:r>
      <w:r w:rsidRPr="008E5A7F">
        <w:rPr>
          <w:rFonts w:ascii="Calibri" w:hAnsi="Calibri"/>
          <w:lang w:val="en-AU" w:eastAsia="en-US"/>
        </w:rPr>
        <w:tab/>
      </w:r>
      <w:r w:rsidRPr="008E5A7F">
        <w:rPr>
          <w:rFonts w:ascii="Calibri" w:hAnsi="Calibri"/>
          <w:b/>
          <w:caps/>
          <w:lang w:val="en-AU" w:eastAsia="en-US"/>
        </w:rPr>
        <w:t>MS BURCH</w:t>
      </w:r>
      <w:r w:rsidRPr="008E5A7F">
        <w:rPr>
          <w:rFonts w:ascii="Calibri" w:hAnsi="Calibri"/>
          <w:lang w:val="en-AU" w:eastAsia="en-US"/>
        </w:rPr>
        <w:t>: To move—That Continuing Resolution 5AA be amended by inserting the following paragraph:</w:t>
      </w:r>
    </w:p>
    <w:p w:rsidR="008E5A7F" w:rsidRPr="008E5A7F" w:rsidRDefault="008E5A7F" w:rsidP="0082306E">
      <w:pPr>
        <w:keepNext/>
        <w:keepLines/>
        <w:tabs>
          <w:tab w:val="right" w:pos="567"/>
          <w:tab w:val="left" w:pos="1134"/>
          <w:tab w:val="left" w:pos="1701"/>
          <w:tab w:val="left" w:pos="2268"/>
        </w:tabs>
        <w:spacing w:before="120" w:after="120"/>
        <w:ind w:left="2268" w:hanging="2268"/>
        <w:rPr>
          <w:rFonts w:ascii="Calibri" w:hAnsi="Calibri"/>
          <w:lang w:val="en-AU" w:eastAsia="en-US"/>
        </w:rPr>
      </w:pPr>
      <w:r w:rsidRPr="008E5A7F">
        <w:rPr>
          <w:rFonts w:ascii="Calibri" w:hAnsi="Calibri"/>
          <w:lang w:val="en-AU" w:eastAsia="en-US"/>
        </w:rPr>
        <w:tab/>
      </w:r>
      <w:r w:rsidRPr="008E5A7F">
        <w:rPr>
          <w:rFonts w:ascii="Calibri" w:hAnsi="Calibri"/>
          <w:lang w:val="en-AU" w:eastAsia="en-US"/>
        </w:rPr>
        <w:tab/>
        <w:t>“(7)(c)</w:t>
      </w:r>
      <w:r w:rsidRPr="008E5A7F">
        <w:rPr>
          <w:rFonts w:ascii="Calibri" w:hAnsi="Calibri"/>
          <w:lang w:val="en-AU" w:eastAsia="en-US"/>
        </w:rPr>
        <w:tab/>
        <w:t>If the Commissioner receives a complaint and the Commissioner believes on reasonable grounds that there is insufficient evidence to justify an investigation or that the complaint is frivolous, vexatious or only for political advantage, the Commissioner will inform the complainant that the matter will not be further investigated. The Commissioner will also inform (without revealing the complainant’s identity or the nature of the complaint) both the committee and the Member the subject of the complaint that a complaint has been received but not further investigated.”.</w:t>
      </w:r>
    </w:p>
    <w:p w:rsidR="008E5A7F" w:rsidRPr="008E5A7F" w:rsidRDefault="008E5A7F" w:rsidP="0082306E">
      <w:pPr>
        <w:tabs>
          <w:tab w:val="right" w:pos="567"/>
          <w:tab w:val="left" w:pos="1134"/>
        </w:tabs>
        <w:spacing w:before="120" w:after="120"/>
        <w:ind w:left="1134" w:hanging="1134"/>
        <w:rPr>
          <w:rFonts w:ascii="Calibri" w:hAnsi="Calibri"/>
          <w:lang w:val="en-AU" w:eastAsia="en-US"/>
        </w:rPr>
      </w:pPr>
      <w:r w:rsidRPr="008E5A7F">
        <w:rPr>
          <w:rFonts w:ascii="Calibri" w:hAnsi="Calibri"/>
          <w:lang w:val="en-AU" w:eastAsia="en-US"/>
        </w:rPr>
        <w:tab/>
      </w:r>
      <w:r w:rsidRPr="008E5A7F">
        <w:rPr>
          <w:rFonts w:ascii="Calibri" w:hAnsi="Calibri"/>
          <w:lang w:val="en-AU" w:eastAsia="en-US"/>
        </w:rPr>
        <w:tab/>
        <w:t>(</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tabs>
          <w:tab w:val="right" w:pos="567"/>
          <w:tab w:val="left" w:pos="1134"/>
        </w:tabs>
        <w:spacing w:before="120" w:after="120"/>
        <w:ind w:left="1134" w:hanging="1134"/>
        <w:rPr>
          <w:rFonts w:ascii="Calibri" w:hAnsi="Calibri"/>
          <w:lang w:val="en-AU" w:eastAsia="en-US"/>
        </w:rPr>
      </w:pPr>
      <w:r w:rsidRPr="008E5A7F">
        <w:rPr>
          <w:rFonts w:ascii="Calibri" w:hAnsi="Calibri"/>
          <w:lang w:val="en-AU" w:eastAsia="en-US"/>
        </w:rPr>
        <w:tab/>
        <w:t>*</w:t>
      </w:r>
      <w:r>
        <w:rPr>
          <w:rFonts w:ascii="Calibri" w:hAnsi="Calibri"/>
          <w:lang w:val="en-AU" w:eastAsia="en-US"/>
        </w:rPr>
        <w:t>4</w:t>
      </w:r>
      <w:r w:rsidRPr="008E5A7F">
        <w:rPr>
          <w:rFonts w:ascii="Calibri" w:hAnsi="Calibri"/>
          <w:lang w:val="en-AU" w:eastAsia="en-US"/>
        </w:rPr>
        <w:tab/>
      </w:r>
      <w:r w:rsidRPr="008E5A7F">
        <w:rPr>
          <w:rFonts w:ascii="Calibri" w:hAnsi="Calibri"/>
          <w:b/>
          <w:caps/>
          <w:lang w:val="en-AU" w:eastAsia="en-US"/>
        </w:rPr>
        <w:t>Ms Lawder</w:t>
      </w:r>
      <w:r w:rsidRPr="008E5A7F">
        <w:rPr>
          <w:rFonts w:ascii="Calibri" w:hAnsi="Calibri"/>
          <w:lang w:val="en-AU" w:eastAsia="en-US"/>
        </w:rPr>
        <w:t>: To move—That:</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a Select Committee on Estimates 2022-2023 be appointed to examine the expenditure proposals contained in the Appropriation Bill 2022</w:t>
      </w:r>
      <w:r w:rsidRPr="008E5A7F">
        <w:rPr>
          <w:rFonts w:ascii="Calibri" w:hAnsi="Calibri"/>
          <w:lang w:val="en-AU" w:eastAsia="en-US"/>
        </w:rPr>
        <w:noBreakHyphen/>
        <w:t>2023, the Appropriation (Office of the Legislative Assembly) Bill 2022</w:t>
      </w:r>
      <w:r w:rsidRPr="008E5A7F">
        <w:rPr>
          <w:rFonts w:ascii="Calibri" w:hAnsi="Calibri"/>
          <w:lang w:val="en-AU" w:eastAsia="en-US"/>
        </w:rPr>
        <w:noBreakHyphen/>
        <w:t xml:space="preserve">2023 and any revenue estimates proposed by the </w:t>
      </w:r>
      <w:r w:rsidR="00324B23">
        <w:rPr>
          <w:rFonts w:ascii="Calibri" w:hAnsi="Calibri"/>
          <w:lang w:val="en-AU" w:eastAsia="en-US"/>
        </w:rPr>
        <w:t>G</w:t>
      </w:r>
      <w:r w:rsidRPr="008E5A7F">
        <w:rPr>
          <w:rFonts w:ascii="Calibri" w:hAnsi="Calibri"/>
          <w:lang w:val="en-AU" w:eastAsia="en-US"/>
        </w:rPr>
        <w:t>overnment in the 2022</w:t>
      </w:r>
      <w:r w:rsidRPr="008E5A7F">
        <w:rPr>
          <w:rFonts w:ascii="Calibri" w:hAnsi="Calibri"/>
          <w:lang w:val="en-AU" w:eastAsia="en-US"/>
        </w:rPr>
        <w:noBreakHyphen/>
        <w:t>2023 Budget and prepare a report to the Assembly;</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 xml:space="preserve">the Committee be composed of: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two Members to be nominated by the Government;</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 xml:space="preserve">two Members to be nominated by the Opposition; and </w:t>
      </w:r>
    </w:p>
    <w:p w:rsidR="00324B23"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one Member to be nominated by the Greens</w:t>
      </w:r>
      <w:r w:rsidR="00324B23">
        <w:rPr>
          <w:rFonts w:ascii="Calibri" w:hAnsi="Calibri"/>
          <w:lang w:val="en-AU" w:eastAsia="en-US"/>
        </w:rPr>
        <w:t>; and</w:t>
      </w:r>
    </w:p>
    <w:p w:rsidR="008E5A7F" w:rsidRPr="008E5A7F" w:rsidRDefault="008E5A7F" w:rsidP="00324B23">
      <w:pPr>
        <w:tabs>
          <w:tab w:val="left" w:pos="567"/>
        </w:tabs>
        <w:spacing w:before="60" w:after="60"/>
        <w:ind w:left="1701"/>
        <w:rPr>
          <w:rFonts w:ascii="Calibri" w:hAnsi="Calibri"/>
          <w:lang w:val="en-AU" w:eastAsia="en-US"/>
        </w:rPr>
      </w:pPr>
      <w:r w:rsidRPr="008E5A7F">
        <w:rPr>
          <w:rFonts w:ascii="Calibri" w:hAnsi="Calibri"/>
          <w:lang w:val="en-AU" w:eastAsia="en-US"/>
        </w:rPr>
        <w:t xml:space="preserve">and to be notified in writing to the Speaker within two hours of this motion passing; </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(3)</w:t>
      </w:r>
      <w:r w:rsidRPr="008E5A7F">
        <w:rPr>
          <w:rFonts w:ascii="Calibri" w:hAnsi="Calibri"/>
          <w:lang w:val="en-AU" w:eastAsia="en-US"/>
        </w:rPr>
        <w:tab/>
        <w:t>an Opposition Member shall be elected chair of the Committee by the Committee;</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(4)</w:t>
      </w:r>
      <w:r w:rsidRPr="008E5A7F">
        <w:rPr>
          <w:rFonts w:ascii="Calibri" w:hAnsi="Calibri"/>
          <w:lang w:val="en-AU" w:eastAsia="en-US"/>
        </w:rPr>
        <w:tab/>
        <w:t>funds be provided by the Assembly to permit the engagement of external expertise to work with the Committee to facilitate the analysis of the Budget and the preparation of the report of the Committee;</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(5)</w:t>
      </w:r>
      <w:r w:rsidRPr="008E5A7F">
        <w:rPr>
          <w:rFonts w:ascii="Calibri" w:hAnsi="Calibri"/>
          <w:lang w:val="en-AU" w:eastAsia="en-US"/>
        </w:rPr>
        <w:tab/>
        <w:t>the Committee is to report by Friday</w:t>
      </w:r>
      <w:r w:rsidR="00324B23">
        <w:rPr>
          <w:rFonts w:ascii="Calibri" w:hAnsi="Calibri"/>
          <w:lang w:val="en-AU" w:eastAsia="en-US"/>
        </w:rPr>
        <w:t>,</w:t>
      </w:r>
      <w:r w:rsidRPr="008E5A7F">
        <w:rPr>
          <w:rFonts w:ascii="Calibri" w:hAnsi="Calibri"/>
          <w:lang w:val="en-AU" w:eastAsia="en-US"/>
        </w:rPr>
        <w:t xml:space="preserve"> 29 July 2022;</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(6)</w:t>
      </w:r>
      <w:r w:rsidRPr="008E5A7F">
        <w:rPr>
          <w:rFonts w:ascii="Calibri" w:hAnsi="Calibri"/>
          <w:lang w:val="en-AU" w:eastAsia="en-US"/>
        </w:rPr>
        <w:tab/>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and </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(7)</w:t>
      </w:r>
      <w:r w:rsidRPr="008E5A7F">
        <w:rPr>
          <w:rFonts w:ascii="Calibri" w:hAnsi="Calibri"/>
          <w:lang w:val="en-AU" w:eastAsia="en-US"/>
        </w:rPr>
        <w:tab/>
        <w:t>the foregoing provisions of this resolution, so far as they are inconsistent with the standing orders, have effect notwithstanding anything contained in the standing orders.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keepNext/>
        <w:keepLines/>
        <w:tabs>
          <w:tab w:val="right" w:pos="567"/>
          <w:tab w:val="left" w:pos="1134"/>
        </w:tabs>
        <w:spacing w:before="120" w:after="120"/>
        <w:ind w:left="1134" w:hanging="1134"/>
        <w:rPr>
          <w:rFonts w:ascii="Calibri" w:hAnsi="Calibri"/>
          <w:lang w:val="en-AU" w:eastAsia="en-US"/>
        </w:rPr>
      </w:pPr>
      <w:r w:rsidRPr="008E5A7F">
        <w:rPr>
          <w:rFonts w:ascii="Calibri" w:hAnsi="Calibri"/>
          <w:lang w:val="en-AU" w:eastAsia="en-US"/>
        </w:rPr>
        <w:lastRenderedPageBreak/>
        <w:tab/>
        <w:t>*</w:t>
      </w:r>
      <w:r>
        <w:rPr>
          <w:rFonts w:ascii="Calibri" w:hAnsi="Calibri"/>
          <w:lang w:val="en-AU" w:eastAsia="en-US"/>
        </w:rPr>
        <w:t>5</w:t>
      </w:r>
      <w:r w:rsidRPr="008E5A7F">
        <w:rPr>
          <w:rFonts w:ascii="Calibri" w:hAnsi="Calibri"/>
          <w:lang w:val="en-AU" w:eastAsia="en-US"/>
        </w:rPr>
        <w:tab/>
      </w:r>
      <w:r w:rsidRPr="008E5A7F">
        <w:rPr>
          <w:rFonts w:ascii="Calibri" w:hAnsi="Calibri"/>
          <w:b/>
          <w:caps/>
          <w:lang w:val="en-AU" w:eastAsia="en-US"/>
        </w:rPr>
        <w:t>Mr Milligan</w:t>
      </w:r>
      <w:r w:rsidRPr="008E5A7F">
        <w:rPr>
          <w:rFonts w:ascii="Calibri" w:hAnsi="Calibri"/>
          <w:lang w:val="en-AU" w:eastAsia="en-US"/>
        </w:rPr>
        <w:t>: To move—That this Assembly:</w:t>
      </w:r>
    </w:p>
    <w:p w:rsidR="008E5A7F" w:rsidRPr="008E5A7F" w:rsidRDefault="008E5A7F" w:rsidP="0082306E">
      <w:pPr>
        <w:keepNext/>
        <w:keepLines/>
        <w:tabs>
          <w:tab w:val="left" w:pos="567"/>
        </w:tabs>
        <w:spacing w:before="60" w:after="60"/>
        <w:ind w:left="1701" w:hanging="567"/>
        <w:rPr>
          <w:rFonts w:ascii="Calibri" w:hAnsi="Calibri"/>
          <w:lang w:val="en-AU" w:eastAsia="en-US"/>
        </w:rPr>
      </w:pPr>
      <w:r w:rsidRPr="008E5A7F">
        <w:rPr>
          <w:rFonts w:ascii="Calibri" w:hAnsi="Calibri"/>
          <w:lang w:val="en-AU" w:eastAsia="en-US"/>
        </w:rPr>
        <w:t>(1)</w:t>
      </w:r>
      <w:r w:rsidRPr="008E5A7F">
        <w:rPr>
          <w:rFonts w:ascii="Calibri" w:hAnsi="Calibri"/>
          <w:lang w:val="en-AU" w:eastAsia="en-US"/>
        </w:rPr>
        <w:tab/>
        <w:t>notes that:</w:t>
      </w:r>
    </w:p>
    <w:p w:rsidR="008E5A7F" w:rsidRPr="008E5A7F" w:rsidRDefault="008E5A7F" w:rsidP="0082306E">
      <w:pPr>
        <w:keepNext/>
        <w:keepLines/>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storms are a regular occurrence in the ACT, with 26 severe storms recorded in the last 10 years, that has included significant rainfalls contributing to flooding events, hail causing major damage, and strong winds gusts leaving a trail of debris;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the storm season in the ACT runs from September to February each year;</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storms cause high social, emotional and financial costs;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(d)</w:t>
      </w:r>
      <w:r w:rsidRPr="008E5A7F">
        <w:rPr>
          <w:rFonts w:ascii="Calibri" w:hAnsi="Calibri"/>
          <w:lang w:val="en-AU" w:eastAsia="en-US"/>
        </w:rPr>
        <w:tab/>
        <w:t>the 3 January supercell thunderstorm event caused significant damage to many homes and streetscapes;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(e)</w:t>
      </w:r>
      <w:r w:rsidRPr="008E5A7F">
        <w:rPr>
          <w:rFonts w:ascii="Calibri" w:hAnsi="Calibri"/>
          <w:lang w:val="en-AU" w:eastAsia="en-US"/>
        </w:rPr>
        <w:tab/>
        <w:t>during the storm and after, the community perceived a significant lack of communication by the Minister, with no local area contact made with those who suffered the worst damage;</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(f)</w:t>
      </w:r>
      <w:r w:rsidRPr="008E5A7F">
        <w:rPr>
          <w:rFonts w:ascii="Calibri" w:hAnsi="Calibri"/>
          <w:lang w:val="en-AU" w:eastAsia="en-US"/>
        </w:rPr>
        <w:tab/>
        <w:t>the State Emergency Service responded to and completed more than 1023 jobs</w:t>
      </w:r>
      <w:r w:rsidR="00324B23">
        <w:rPr>
          <w:rFonts w:ascii="Calibri" w:hAnsi="Calibri"/>
          <w:lang w:val="en-AU" w:eastAsia="en-US"/>
        </w:rPr>
        <w:t>,</w:t>
      </w:r>
      <w:r w:rsidRPr="008E5A7F">
        <w:rPr>
          <w:rFonts w:ascii="Calibri" w:hAnsi="Calibri"/>
          <w:lang w:val="en-AU" w:eastAsia="en-US"/>
        </w:rPr>
        <w:t xml:space="preserve"> however, some areas of Belconnen were without power for six days and storm debris clea</w:t>
      </w:r>
      <w:r w:rsidR="00324B23">
        <w:rPr>
          <w:rFonts w:ascii="Calibri" w:hAnsi="Calibri"/>
          <w:lang w:val="en-AU" w:eastAsia="en-US"/>
        </w:rPr>
        <w:t xml:space="preserve">n </w:t>
      </w:r>
      <w:r w:rsidRPr="008E5A7F">
        <w:rPr>
          <w:rFonts w:ascii="Calibri" w:hAnsi="Calibri"/>
          <w:lang w:val="en-AU" w:eastAsia="en-US"/>
        </w:rPr>
        <w:t>up has taken more than a month and is still ongoing;</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(g)</w:t>
      </w:r>
      <w:r w:rsidRPr="008E5A7F">
        <w:rPr>
          <w:rFonts w:ascii="Calibri" w:hAnsi="Calibri"/>
          <w:lang w:val="en-AU" w:eastAsia="en-US"/>
        </w:rPr>
        <w:tab/>
        <w:t>however, there was limited and only very localised support offered, such as food services, power generators, clean</w:t>
      </w:r>
      <w:r w:rsidR="00324B23">
        <w:rPr>
          <w:rFonts w:ascii="Calibri" w:hAnsi="Calibri"/>
          <w:lang w:val="en-AU" w:eastAsia="en-US"/>
        </w:rPr>
        <w:t xml:space="preserve"> </w:t>
      </w:r>
      <w:r w:rsidRPr="008E5A7F">
        <w:rPr>
          <w:rFonts w:ascii="Calibri" w:hAnsi="Calibri"/>
          <w:lang w:val="en-AU" w:eastAsia="en-US"/>
        </w:rPr>
        <w:t>up services, to many of those suffering from excessive and prolonged storm damage, with some of the most vulnerable forced to rely on the goodwill of their neighbours;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(h)</w:t>
      </w:r>
      <w:r w:rsidRPr="008E5A7F">
        <w:rPr>
          <w:rFonts w:ascii="Calibri" w:hAnsi="Calibri"/>
          <w:lang w:val="en-AU" w:eastAsia="en-US"/>
        </w:rPr>
        <w:tab/>
        <w:t xml:space="preserve">the ACT does not appear to have a second tier of support for cleaning up storm debris, beyond advising people to lodge their problems through the Fix </w:t>
      </w:r>
      <w:r w:rsidR="00324B23">
        <w:rPr>
          <w:rFonts w:ascii="Calibri" w:hAnsi="Calibri"/>
          <w:lang w:val="en-AU" w:eastAsia="en-US"/>
        </w:rPr>
        <w:t>M</w:t>
      </w:r>
      <w:r w:rsidRPr="008E5A7F">
        <w:rPr>
          <w:rFonts w:ascii="Calibri" w:hAnsi="Calibri"/>
          <w:lang w:val="en-AU" w:eastAsia="en-US"/>
        </w:rPr>
        <w:t xml:space="preserve">y </w:t>
      </w:r>
      <w:r w:rsidR="00324B23">
        <w:rPr>
          <w:rFonts w:ascii="Calibri" w:hAnsi="Calibri"/>
          <w:lang w:val="en-AU" w:eastAsia="en-US"/>
        </w:rPr>
        <w:t>S</w:t>
      </w:r>
      <w:r w:rsidRPr="008E5A7F">
        <w:rPr>
          <w:rFonts w:ascii="Calibri" w:hAnsi="Calibri"/>
          <w:lang w:val="en-AU" w:eastAsia="en-US"/>
        </w:rPr>
        <w:t>treet site;</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(2)</w:t>
      </w:r>
      <w:r w:rsidRPr="008E5A7F">
        <w:rPr>
          <w:rFonts w:ascii="Calibri" w:hAnsi="Calibri"/>
          <w:lang w:val="en-AU" w:eastAsia="en-US"/>
        </w:rPr>
        <w:tab/>
        <w:t>refers this matter to the Standing Committee on Justice and Community Safety for an inquiry to investigate the complete response to the recent storms, the appropriateness of the communication strategies used to reach out to those affected and the service delivery options of various agencies throughout the storm period and in the weeks afterwards, to repair, redress and clean up the storm debris and support the community in these matters;</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(3)</w:t>
      </w:r>
      <w:r w:rsidRPr="008E5A7F">
        <w:rPr>
          <w:rFonts w:ascii="Calibri" w:hAnsi="Calibri"/>
          <w:lang w:val="en-AU" w:eastAsia="en-US"/>
        </w:rPr>
        <w:tab/>
        <w:t>requests the Committee in conducting its inquiry to have regard to the:</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social, emotional and financial costs of those who have experienced storm damage and lengthy delays in the redress of these;</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effectiveness of existing reporting mechanisms of storm damage, both for redress concerning individual incidents and for statistical monitoring of the prevalence of storm damage experienced by individuals and by the people in the ACT community generally;</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 xml:space="preserve">adequacy of the response by various agencies, </w:t>
      </w:r>
      <w:r w:rsidR="00324B23">
        <w:rPr>
          <w:rFonts w:ascii="Calibri" w:hAnsi="Calibri"/>
          <w:lang w:val="en-AU" w:eastAsia="en-US"/>
        </w:rPr>
        <w:t>g</w:t>
      </w:r>
      <w:r w:rsidRPr="008E5A7F">
        <w:rPr>
          <w:rFonts w:ascii="Calibri" w:hAnsi="Calibri"/>
          <w:lang w:val="en-AU" w:eastAsia="en-US"/>
        </w:rPr>
        <w:t>overnment and otherwise, to the storm damage shared by members of the community, the length of time it took to correct matters, and the lack of support to clean up storm debris afterwards;</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lastRenderedPageBreak/>
        <w:t>(d)</w:t>
      </w:r>
      <w:r w:rsidRPr="008E5A7F">
        <w:rPr>
          <w:rFonts w:ascii="Calibri" w:hAnsi="Calibri"/>
          <w:lang w:val="en-AU" w:eastAsia="en-US"/>
        </w:rPr>
        <w:tab/>
        <w:t>the adequacy and accessibility of communication both during and after the storm, when the clean</w:t>
      </w:r>
      <w:r w:rsidR="00324B23">
        <w:rPr>
          <w:rFonts w:ascii="Calibri" w:hAnsi="Calibri"/>
          <w:lang w:val="en-AU" w:eastAsia="en-US"/>
        </w:rPr>
        <w:t xml:space="preserve"> </w:t>
      </w:r>
      <w:r w:rsidRPr="008E5A7F">
        <w:rPr>
          <w:rFonts w:ascii="Calibri" w:hAnsi="Calibri"/>
          <w:lang w:val="en-AU" w:eastAsia="en-US"/>
        </w:rPr>
        <w:t>up was occurring, as people struggled to maintain everyday lives deprived of adequate support, during a week without power;</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(e)</w:t>
      </w:r>
      <w:r w:rsidRPr="008E5A7F">
        <w:rPr>
          <w:rFonts w:ascii="Calibri" w:hAnsi="Calibri"/>
          <w:lang w:val="en-AU" w:eastAsia="en-US"/>
        </w:rPr>
        <w:tab/>
        <w:t>adequacy of services provided in the immediate and longer-term period after the storm, for electricity, livelihood support, and storm debris clean</w:t>
      </w:r>
      <w:r w:rsidR="00324B23">
        <w:rPr>
          <w:rFonts w:ascii="Calibri" w:hAnsi="Calibri"/>
          <w:lang w:val="en-AU" w:eastAsia="en-US"/>
        </w:rPr>
        <w:t xml:space="preserve"> </w:t>
      </w:r>
      <w:r w:rsidRPr="008E5A7F">
        <w:rPr>
          <w:rFonts w:ascii="Calibri" w:hAnsi="Calibri"/>
          <w:lang w:val="en-AU" w:eastAsia="en-US"/>
        </w:rPr>
        <w:t>up;</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(f)</w:t>
      </w:r>
      <w:r w:rsidRPr="008E5A7F">
        <w:rPr>
          <w:rFonts w:ascii="Calibri" w:hAnsi="Calibri"/>
          <w:lang w:val="en-AU" w:eastAsia="en-US"/>
        </w:rPr>
        <w:tab/>
        <w:t xml:space="preserve">value of establishing, and possible roles of, a further tier of support to help with the clear up of storm damage, once the immediate emergency is over; and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(g)</w:t>
      </w:r>
      <w:r w:rsidRPr="008E5A7F">
        <w:rPr>
          <w:rFonts w:ascii="Calibri" w:hAnsi="Calibri"/>
          <w:lang w:val="en-AU" w:eastAsia="en-US"/>
        </w:rPr>
        <w:tab/>
        <w:t>any other matter the Committee considers relevant; and</w:t>
      </w:r>
    </w:p>
    <w:p w:rsidR="008E5A7F" w:rsidRPr="008E5A7F" w:rsidRDefault="008E5A7F" w:rsidP="0082306E">
      <w:pPr>
        <w:tabs>
          <w:tab w:val="left" w:pos="567"/>
        </w:tabs>
        <w:spacing w:before="60" w:after="60"/>
        <w:ind w:left="1701" w:hanging="567"/>
        <w:rPr>
          <w:rFonts w:ascii="Calibri" w:hAnsi="Calibri"/>
          <w:lang w:val="en-AU" w:eastAsia="en-US"/>
        </w:rPr>
      </w:pPr>
      <w:r w:rsidRPr="008E5A7F">
        <w:rPr>
          <w:rFonts w:ascii="Calibri" w:hAnsi="Calibri"/>
          <w:lang w:val="en-AU" w:eastAsia="en-US"/>
        </w:rPr>
        <w:t>(4)</w:t>
      </w:r>
      <w:r w:rsidRPr="008E5A7F">
        <w:rPr>
          <w:rFonts w:ascii="Calibri" w:hAnsi="Calibri"/>
          <w:lang w:val="en-AU" w:eastAsia="en-US"/>
        </w:rPr>
        <w:tab/>
        <w:t xml:space="preserve">requests the Committee to: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(a)</w:t>
      </w:r>
      <w:r w:rsidRPr="008E5A7F">
        <w:rPr>
          <w:rFonts w:ascii="Calibri" w:hAnsi="Calibri"/>
          <w:lang w:val="en-AU" w:eastAsia="en-US"/>
        </w:rPr>
        <w:tab/>
        <w:t xml:space="preserve">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applicable; </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(b)</w:t>
      </w:r>
      <w:r w:rsidRPr="008E5A7F">
        <w:rPr>
          <w:rFonts w:ascii="Calibri" w:hAnsi="Calibri"/>
          <w:lang w:val="en-AU" w:eastAsia="en-US"/>
        </w:rPr>
        <w:tab/>
        <w:t>consider whether to publish a discussion paper by 29 April 2022 and whether to provide an interim report before 9 June 2022; and</w:t>
      </w:r>
    </w:p>
    <w:p w:rsidR="008E5A7F" w:rsidRPr="008E5A7F" w:rsidRDefault="008E5A7F" w:rsidP="0082306E">
      <w:pPr>
        <w:tabs>
          <w:tab w:val="left" w:pos="567"/>
        </w:tabs>
        <w:spacing w:before="60" w:after="60"/>
        <w:ind w:left="2268" w:hanging="567"/>
        <w:rPr>
          <w:rFonts w:ascii="Calibri" w:hAnsi="Calibri"/>
          <w:lang w:val="en-AU" w:eastAsia="en-US"/>
        </w:rPr>
      </w:pPr>
      <w:r w:rsidRPr="008E5A7F">
        <w:rPr>
          <w:rFonts w:ascii="Calibri" w:hAnsi="Calibri"/>
          <w:lang w:val="en-AU" w:eastAsia="en-US"/>
        </w:rPr>
        <w:t>(c)</w:t>
      </w:r>
      <w:r w:rsidRPr="008E5A7F">
        <w:rPr>
          <w:rFonts w:ascii="Calibri" w:hAnsi="Calibri"/>
          <w:lang w:val="en-AU" w:eastAsia="en-US"/>
        </w:rPr>
        <w:tab/>
        <w:t>report back to the Assembly by 1 September 2022, before the next storm season. (</w:t>
      </w:r>
      <w:r w:rsidRPr="008E5A7F">
        <w:rPr>
          <w:rFonts w:ascii="Calibri" w:hAnsi="Calibri"/>
          <w:i/>
          <w:iCs/>
          <w:lang w:val="en-AU" w:eastAsia="en-US"/>
        </w:rPr>
        <w:t>Notice given 7 February 2022. Notice will be removed from the Notice Paper unless called on within 4 sitting weeks – standing order 125A</w:t>
      </w:r>
      <w:r w:rsidRPr="008E5A7F">
        <w:rPr>
          <w:rFonts w:ascii="Calibri" w:hAnsi="Calibri"/>
          <w:lang w:val="en-AU" w:eastAsia="en-US"/>
        </w:rPr>
        <w:t>).</w:t>
      </w:r>
    </w:p>
    <w:p w:rsidR="008E5A7F" w:rsidRPr="008E5A7F" w:rsidRDefault="008E5A7F" w:rsidP="0082306E">
      <w:pPr>
        <w:tabs>
          <w:tab w:val="right" w:pos="580"/>
        </w:tabs>
        <w:spacing w:before="240" w:after="240"/>
        <w:rPr>
          <w:rFonts w:ascii="Calibri" w:hAnsi="Calibri"/>
          <w:b/>
          <w:sz w:val="28"/>
          <w:lang w:eastAsia="en-US"/>
        </w:rPr>
      </w:pPr>
      <w:r w:rsidRPr="008E5A7F">
        <w:rPr>
          <w:rFonts w:ascii="Calibri" w:hAnsi="Calibri"/>
          <w:b/>
          <w:sz w:val="28"/>
          <w:lang w:eastAsia="en-US"/>
        </w:rPr>
        <w:t>Orders of the day</w:t>
      </w:r>
    </w:p>
    <w:p w:rsidR="008E5A7F" w:rsidRPr="008E5A7F" w:rsidRDefault="008E5A7F" w:rsidP="0082306E">
      <w:pPr>
        <w:tabs>
          <w:tab w:val="right" w:pos="567"/>
        </w:tabs>
        <w:spacing w:before="120" w:after="120"/>
        <w:ind w:left="1134" w:hanging="1134"/>
        <w:rPr>
          <w:rFonts w:ascii="Calibri" w:hAnsi="Calibri"/>
          <w:lang w:val="en-AU" w:eastAsia="en-US"/>
        </w:rPr>
      </w:pPr>
      <w:r w:rsidRPr="008E5A7F">
        <w:rPr>
          <w:rFonts w:ascii="Calibri" w:hAnsi="Calibri"/>
          <w:lang w:val="en-AU" w:eastAsia="en-US"/>
        </w:rPr>
        <w:tab/>
      </w:r>
      <w:r>
        <w:rPr>
          <w:rFonts w:ascii="Calibri" w:hAnsi="Calibri"/>
          <w:lang w:val="en-AU" w:eastAsia="en-US"/>
        </w:rPr>
        <w:t>1</w:t>
      </w:r>
      <w:r w:rsidRPr="008E5A7F">
        <w:rPr>
          <w:rFonts w:ascii="Calibri" w:hAnsi="Calibri"/>
          <w:lang w:val="en-AU" w:eastAsia="en-US"/>
        </w:rPr>
        <w:tab/>
      </w:r>
      <w:r w:rsidRPr="008E5A7F">
        <w:rPr>
          <w:rFonts w:ascii="Calibri" w:hAnsi="Calibri"/>
          <w:b/>
          <w:bCs/>
          <w:caps/>
          <w:lang w:val="en-AU" w:eastAsia="en-US"/>
        </w:rPr>
        <w:t>PROPOSED AMENDMENT TO STANDING ORDER 113A</w:t>
      </w:r>
      <w:r w:rsidRPr="008E5A7F">
        <w:rPr>
          <w:rFonts w:ascii="Calibri" w:hAnsi="Calibri"/>
          <w:lang w:val="en-AU" w:eastAsia="en-US"/>
        </w:rPr>
        <w:t xml:space="preserve">: Resumption of debate </w:t>
      </w:r>
      <w:r w:rsidRPr="008E5A7F">
        <w:rPr>
          <w:rFonts w:ascii="Calibri" w:hAnsi="Calibri"/>
          <w:i/>
          <w:iCs/>
          <w:lang w:val="en-AU" w:eastAsia="en-US"/>
        </w:rPr>
        <w:t>(from 16 September 2021—Mr Rattenbury)</w:t>
      </w:r>
      <w:r w:rsidRPr="008E5A7F">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8E5A7F" w:rsidRPr="008E5A7F" w:rsidRDefault="008E5A7F" w:rsidP="0082306E">
      <w:pPr>
        <w:tabs>
          <w:tab w:val="right" w:pos="580"/>
        </w:tabs>
        <w:spacing w:before="240" w:after="480"/>
        <w:ind w:left="567" w:hanging="567"/>
        <w:jc w:val="center"/>
        <w:rPr>
          <w:rFonts w:ascii="Times New Roman" w:hAnsi="Times New Roman"/>
          <w:lang w:eastAsia="en-US"/>
        </w:rPr>
      </w:pPr>
      <w:r w:rsidRPr="008E5A7F">
        <w:rPr>
          <w:rFonts w:ascii="Times New Roman" w:hAnsi="Times New Roman"/>
          <w:lang w:eastAsia="en-US"/>
        </w:rPr>
        <w:t>___________________________________</w:t>
      </w:r>
    </w:p>
    <w:p w:rsidR="008E5A7F" w:rsidRPr="008E5A7F" w:rsidRDefault="008E5A7F" w:rsidP="0082306E">
      <w:pPr>
        <w:tabs>
          <w:tab w:val="right" w:pos="567"/>
          <w:tab w:val="left" w:pos="1134"/>
        </w:tabs>
        <w:spacing w:before="240" w:after="120"/>
        <w:ind w:left="1134" w:hanging="1134"/>
        <w:jc w:val="center"/>
        <w:rPr>
          <w:rFonts w:ascii="Calibri" w:hAnsi="Calibri"/>
          <w:b/>
          <w:szCs w:val="24"/>
          <w:lang w:val="en-AU"/>
        </w:rPr>
      </w:pPr>
      <w:r w:rsidRPr="008E5A7F">
        <w:rPr>
          <w:rFonts w:ascii="Calibri" w:hAnsi="Calibri"/>
          <w:b/>
          <w:szCs w:val="24"/>
          <w:lang w:val="en-AU"/>
        </w:rPr>
        <w:t>By 28 February 2022</w:t>
      </w:r>
    </w:p>
    <w:p w:rsidR="008E5A7F" w:rsidRPr="008E5A7F" w:rsidRDefault="008E5A7F" w:rsidP="0082306E">
      <w:pPr>
        <w:tabs>
          <w:tab w:val="right" w:pos="567"/>
          <w:tab w:val="left" w:pos="1134"/>
        </w:tabs>
        <w:spacing w:before="120" w:after="120"/>
        <w:ind w:left="1134" w:hanging="1134"/>
        <w:rPr>
          <w:rFonts w:ascii="Calibri" w:hAnsi="Calibri"/>
          <w:szCs w:val="24"/>
          <w:lang w:val="en-AU"/>
        </w:rPr>
      </w:pPr>
      <w:r w:rsidRPr="008E5A7F">
        <w:rPr>
          <w:rFonts w:ascii="Calibri" w:hAnsi="Calibri"/>
          <w:szCs w:val="24"/>
          <w:lang w:val="en-AU"/>
        </w:rPr>
        <w:tab/>
      </w:r>
      <w:r>
        <w:rPr>
          <w:rFonts w:ascii="Calibri" w:hAnsi="Calibri"/>
          <w:szCs w:val="24"/>
          <w:lang w:val="en-AU"/>
        </w:rPr>
        <w:t>2</w:t>
      </w:r>
      <w:r w:rsidRPr="008E5A7F">
        <w:rPr>
          <w:rFonts w:ascii="Calibri" w:hAnsi="Calibri"/>
          <w:szCs w:val="24"/>
          <w:lang w:val="en-AU"/>
        </w:rPr>
        <w:tab/>
      </w:r>
      <w:r w:rsidRPr="008E5A7F">
        <w:rPr>
          <w:rFonts w:ascii="Calibri" w:hAnsi="Calibri"/>
          <w:b/>
          <w:szCs w:val="24"/>
          <w:lang w:val="en-AU"/>
        </w:rPr>
        <w:t>HEALTH AND COMMUNITY WELLBEING—STANDING COMMITTEE</w:t>
      </w:r>
      <w:r w:rsidRPr="008E5A7F">
        <w:rPr>
          <w:rFonts w:ascii="Calibri" w:hAnsi="Calibri"/>
          <w:szCs w:val="24"/>
          <w:lang w:val="en-AU"/>
        </w:rPr>
        <w:t>: Presentation of report on the inquiry into the Public Health Amendment Bill 2021 (No 2), pursuant to order of the Assembly of 2 December 2021.</w:t>
      </w:r>
    </w:p>
    <w:p w:rsidR="008E5A7F" w:rsidRPr="008E5A7F" w:rsidRDefault="008E5A7F" w:rsidP="0082306E">
      <w:pPr>
        <w:tabs>
          <w:tab w:val="right" w:pos="567"/>
          <w:tab w:val="left" w:pos="1134"/>
        </w:tabs>
        <w:spacing w:before="240" w:after="120"/>
        <w:ind w:left="1134" w:hanging="1134"/>
        <w:jc w:val="center"/>
        <w:rPr>
          <w:rFonts w:ascii="Calibri" w:hAnsi="Calibri"/>
          <w:b/>
          <w:szCs w:val="24"/>
          <w:lang w:val="en-AU"/>
        </w:rPr>
      </w:pPr>
      <w:r w:rsidRPr="008E5A7F">
        <w:rPr>
          <w:rFonts w:ascii="Calibri" w:hAnsi="Calibri"/>
          <w:b/>
          <w:szCs w:val="24"/>
          <w:lang w:val="en-AU"/>
        </w:rPr>
        <w:t>31 May 2022</w:t>
      </w:r>
    </w:p>
    <w:p w:rsidR="008E5A7F" w:rsidRPr="008E5A7F" w:rsidRDefault="008E5A7F" w:rsidP="0082306E">
      <w:pPr>
        <w:tabs>
          <w:tab w:val="right" w:pos="567"/>
          <w:tab w:val="left" w:pos="1134"/>
        </w:tabs>
        <w:spacing w:before="120" w:after="120"/>
        <w:ind w:left="1134" w:hanging="1134"/>
        <w:rPr>
          <w:rFonts w:ascii="Calibri" w:hAnsi="Calibri"/>
          <w:szCs w:val="24"/>
          <w:lang w:val="en-AU"/>
        </w:rPr>
      </w:pPr>
      <w:r w:rsidRPr="008E5A7F">
        <w:rPr>
          <w:rFonts w:ascii="Calibri" w:hAnsi="Calibri"/>
          <w:szCs w:val="24"/>
          <w:lang w:val="en-AU"/>
        </w:rPr>
        <w:tab/>
      </w:r>
      <w:r>
        <w:rPr>
          <w:rFonts w:ascii="Calibri" w:hAnsi="Calibri"/>
          <w:szCs w:val="24"/>
          <w:lang w:val="en-AU"/>
        </w:rPr>
        <w:t>3</w:t>
      </w:r>
      <w:r w:rsidRPr="008E5A7F">
        <w:rPr>
          <w:rFonts w:ascii="Calibri" w:hAnsi="Calibri"/>
          <w:szCs w:val="24"/>
          <w:lang w:val="en-AU"/>
        </w:rPr>
        <w:tab/>
      </w:r>
      <w:r w:rsidRPr="008E5A7F">
        <w:rPr>
          <w:rFonts w:ascii="Calibri" w:hAnsi="Calibri"/>
          <w:b/>
          <w:szCs w:val="24"/>
          <w:lang w:val="en-AU"/>
        </w:rPr>
        <w:t>STANDING COMMITTEES</w:t>
      </w:r>
      <w:r w:rsidRPr="008E5A7F">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8E5A7F" w:rsidRPr="008E5A7F" w:rsidRDefault="008E5A7F" w:rsidP="0082306E">
      <w:pPr>
        <w:tabs>
          <w:tab w:val="right" w:pos="567"/>
          <w:tab w:val="left" w:pos="1134"/>
        </w:tabs>
        <w:spacing w:before="240" w:after="120"/>
        <w:ind w:left="1134" w:hanging="1134"/>
        <w:jc w:val="center"/>
        <w:rPr>
          <w:rFonts w:ascii="Calibri" w:hAnsi="Calibri"/>
          <w:b/>
          <w:szCs w:val="24"/>
          <w:lang w:val="en-AU"/>
        </w:rPr>
      </w:pPr>
      <w:r w:rsidRPr="008E5A7F">
        <w:rPr>
          <w:rFonts w:ascii="Calibri" w:hAnsi="Calibri"/>
          <w:b/>
          <w:szCs w:val="24"/>
          <w:lang w:val="en-AU"/>
        </w:rPr>
        <w:lastRenderedPageBreak/>
        <w:t>30 September 2022</w:t>
      </w:r>
    </w:p>
    <w:p w:rsidR="008E5A7F" w:rsidRPr="008E5A7F" w:rsidRDefault="008E5A7F" w:rsidP="0082306E">
      <w:pPr>
        <w:tabs>
          <w:tab w:val="right" w:pos="567"/>
          <w:tab w:val="left" w:pos="1134"/>
        </w:tabs>
        <w:spacing w:before="120" w:after="120"/>
        <w:ind w:left="1134" w:hanging="1134"/>
        <w:rPr>
          <w:rFonts w:ascii="Calibri" w:hAnsi="Calibri"/>
          <w:szCs w:val="24"/>
          <w:lang w:val="en-AU"/>
        </w:rPr>
      </w:pPr>
      <w:r w:rsidRPr="008E5A7F">
        <w:rPr>
          <w:rFonts w:ascii="Calibri" w:hAnsi="Calibri"/>
          <w:szCs w:val="24"/>
          <w:lang w:val="en-AU"/>
        </w:rPr>
        <w:tab/>
      </w:r>
      <w:r>
        <w:rPr>
          <w:rFonts w:ascii="Calibri" w:hAnsi="Calibri"/>
          <w:szCs w:val="24"/>
          <w:lang w:val="en-AU"/>
        </w:rPr>
        <w:t>4</w:t>
      </w:r>
      <w:r w:rsidRPr="008E5A7F">
        <w:rPr>
          <w:rFonts w:ascii="Calibri" w:hAnsi="Calibri"/>
          <w:szCs w:val="24"/>
          <w:lang w:val="en-AU"/>
        </w:rPr>
        <w:tab/>
      </w:r>
      <w:r w:rsidRPr="008E5A7F">
        <w:rPr>
          <w:rFonts w:ascii="Calibri" w:hAnsi="Calibri"/>
          <w:b/>
          <w:szCs w:val="24"/>
          <w:lang w:val="en-AU"/>
        </w:rPr>
        <w:t>EDUCATION AND COMMUNITY INCLUSION—STANDING COMMITTEE</w:t>
      </w:r>
      <w:r w:rsidRPr="008E5A7F">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8E5A7F" w:rsidRPr="008E5A7F" w:rsidRDefault="008E5A7F" w:rsidP="0082306E">
      <w:pPr>
        <w:keepNext/>
        <w:keepLines/>
        <w:spacing w:before="240" w:after="480"/>
        <w:jc w:val="center"/>
        <w:rPr>
          <w:rFonts w:ascii="Calibri" w:hAnsi="Calibri"/>
          <w:b/>
          <w:sz w:val="28"/>
          <w:lang w:val="en-AU"/>
        </w:rPr>
      </w:pPr>
      <w:r w:rsidRPr="008E5A7F">
        <w:rPr>
          <w:rFonts w:ascii="Calibri" w:hAnsi="Calibri"/>
          <w:b/>
          <w:sz w:val="28"/>
          <w:lang w:val="en-AU"/>
        </w:rPr>
        <w:t>______________________________</w:t>
      </w:r>
    </w:p>
    <w:p w:rsidR="008E5A7F" w:rsidRPr="008E5A7F" w:rsidRDefault="008E5A7F" w:rsidP="0082306E">
      <w:pPr>
        <w:keepNext/>
        <w:keepLines/>
        <w:spacing w:before="240" w:after="240"/>
        <w:jc w:val="center"/>
        <w:rPr>
          <w:rFonts w:ascii="Calibri" w:hAnsi="Calibri"/>
          <w:b/>
          <w:sz w:val="28"/>
          <w:lang w:val="en-AU"/>
        </w:rPr>
      </w:pPr>
      <w:r w:rsidRPr="008E5A7F">
        <w:rPr>
          <w:rFonts w:ascii="Calibri" w:hAnsi="Calibri"/>
          <w:b/>
          <w:sz w:val="28"/>
          <w:lang w:val="en-AU"/>
        </w:rPr>
        <w:t>QUESTIONS ON NOTICE</w:t>
      </w:r>
    </w:p>
    <w:p w:rsidR="008E5A7F" w:rsidRPr="008E5A7F" w:rsidRDefault="008E5A7F" w:rsidP="0082306E">
      <w:pPr>
        <w:spacing w:before="120" w:after="120"/>
        <w:rPr>
          <w:rFonts w:ascii="Calibri" w:hAnsi="Calibri"/>
          <w:lang w:val="en-AU"/>
        </w:rPr>
      </w:pPr>
      <w:r w:rsidRPr="008E5A7F">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8E5A7F" w:rsidRPr="008E5A7F" w:rsidRDefault="008E5A7F" w:rsidP="0082306E">
      <w:pPr>
        <w:spacing w:before="120" w:after="120"/>
        <w:rPr>
          <w:rFonts w:ascii="Calibri" w:hAnsi="Calibri"/>
          <w:szCs w:val="24"/>
          <w:lang w:val="en-NZ"/>
        </w:rPr>
      </w:pPr>
      <w:r w:rsidRPr="008E5A7F">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3" w:history="1">
        <w:r w:rsidRPr="008E5A7F">
          <w:rPr>
            <w:rFonts w:ascii="Calibri" w:hAnsi="Calibri"/>
            <w:color w:val="0000FF"/>
            <w:szCs w:val="24"/>
            <w:lang w:val="en-AU"/>
          </w:rPr>
          <w:t>www.parliament.act.gov.au/parliamentary-business/in-the-chamber/chamber-documents</w:t>
        </w:r>
      </w:hyperlink>
      <w:r w:rsidRPr="008E5A7F">
        <w:rPr>
          <w:rFonts w:ascii="Calibri" w:hAnsi="Calibri"/>
          <w:szCs w:val="24"/>
          <w:lang w:val="en-NZ"/>
        </w:rPr>
        <w:t>.</w:t>
      </w:r>
    </w:p>
    <w:p w:rsidR="008E5A7F" w:rsidRPr="009D6CFA" w:rsidRDefault="008E5A7F" w:rsidP="0082306E">
      <w:pPr>
        <w:keepNext/>
        <w:keepLines/>
        <w:spacing w:before="480" w:after="240"/>
        <w:jc w:val="center"/>
        <w:rPr>
          <w:rFonts w:ascii="Calibri" w:hAnsi="Calibri"/>
          <w:b/>
          <w:i/>
          <w:lang w:val="en-AU"/>
        </w:rPr>
      </w:pPr>
      <w:r w:rsidRPr="009D6CFA">
        <w:rPr>
          <w:rFonts w:ascii="Calibri" w:hAnsi="Calibri"/>
          <w:b/>
          <w:i/>
          <w:lang w:val="en-AU"/>
        </w:rPr>
        <w:t>Redirected and answered questions</w:t>
      </w:r>
    </w:p>
    <w:p w:rsidR="008E5A7F" w:rsidRPr="00ED639D" w:rsidRDefault="008E5A7F" w:rsidP="0082306E">
      <w:pPr>
        <w:spacing w:before="120" w:after="120"/>
        <w:rPr>
          <w:rFonts w:ascii="Calibri" w:hAnsi="Calibri"/>
          <w:lang w:val="en-AU"/>
        </w:rPr>
      </w:pPr>
      <w:r w:rsidRPr="00ED639D">
        <w:rPr>
          <w:rFonts w:ascii="Calibri" w:hAnsi="Calibri"/>
          <w:lang w:val="en-AU"/>
        </w:rPr>
        <w:t>The following questions asked by the Member indicated have been redirected to the Minister indicated and answers have been received:</w:t>
      </w:r>
    </w:p>
    <w:p w:rsidR="008E5A7F" w:rsidRDefault="008E5A7F" w:rsidP="0082306E">
      <w:pPr>
        <w:tabs>
          <w:tab w:val="right" w:pos="567"/>
          <w:tab w:val="left" w:pos="1134"/>
          <w:tab w:val="left" w:pos="1701"/>
        </w:tabs>
        <w:spacing w:before="120" w:after="120"/>
        <w:rPr>
          <w:rFonts w:ascii="Calibri" w:hAnsi="Calibri"/>
          <w:lang w:val="en-AU"/>
        </w:rPr>
      </w:pPr>
      <w:r>
        <w:rPr>
          <w:rFonts w:ascii="Calibri" w:hAnsi="Calibri"/>
          <w:lang w:val="en-AU"/>
        </w:rPr>
        <w:tab/>
        <w:t>555</w:t>
      </w:r>
      <w:r>
        <w:rPr>
          <w:rFonts w:ascii="Calibri" w:hAnsi="Calibri"/>
          <w:lang w:val="en-AU"/>
        </w:rPr>
        <w:tab/>
        <w:t xml:space="preserve">Treasurer </w:t>
      </w:r>
      <w:r>
        <w:rPr>
          <w:rFonts w:ascii="Calibri" w:hAnsi="Calibri"/>
          <w:i/>
          <w:lang w:val="en-AU"/>
        </w:rPr>
        <w:t>(Ms Clay)</w:t>
      </w:r>
      <w:r>
        <w:rPr>
          <w:rFonts w:ascii="Calibri" w:hAnsi="Calibri"/>
          <w:lang w:val="en-AU"/>
        </w:rPr>
        <w:t>.</w:t>
      </w:r>
      <w:r>
        <w:rPr>
          <w:rFonts w:ascii="Calibri" w:hAnsi="Calibri"/>
          <w:lang w:val="en-AU"/>
        </w:rPr>
        <w:tab/>
      </w:r>
    </w:p>
    <w:p w:rsidR="008E5A7F" w:rsidRPr="00ED639D" w:rsidRDefault="008E5A7F" w:rsidP="0082306E">
      <w:pPr>
        <w:tabs>
          <w:tab w:val="right" w:pos="567"/>
          <w:tab w:val="left" w:pos="1134"/>
          <w:tab w:val="left" w:pos="1701"/>
        </w:tabs>
        <w:spacing w:before="120" w:after="120"/>
        <w:rPr>
          <w:rFonts w:ascii="Calibri" w:hAnsi="Calibri"/>
          <w:lang w:val="en-AU"/>
        </w:rPr>
      </w:pPr>
      <w:r>
        <w:rPr>
          <w:rFonts w:ascii="Calibri" w:hAnsi="Calibri"/>
          <w:lang w:val="en-AU"/>
        </w:rPr>
        <w:tab/>
        <w:t>557</w:t>
      </w:r>
      <w:r w:rsidRPr="00ED639D">
        <w:rPr>
          <w:rFonts w:ascii="Calibri" w:hAnsi="Calibri"/>
          <w:lang w:val="en-AU"/>
        </w:rPr>
        <w:tab/>
      </w:r>
      <w:r>
        <w:rPr>
          <w:rFonts w:ascii="Calibri" w:hAnsi="Calibri"/>
          <w:lang w:val="en-AU"/>
        </w:rPr>
        <w:t>Minister for Transport and City Services</w:t>
      </w:r>
      <w:r w:rsidRPr="00ED639D">
        <w:rPr>
          <w:rFonts w:ascii="Calibri" w:hAnsi="Calibri"/>
          <w:lang w:val="en-AU"/>
        </w:rPr>
        <w:t xml:space="preserve"> </w:t>
      </w:r>
      <w:r w:rsidRPr="00ED639D">
        <w:rPr>
          <w:rFonts w:ascii="Calibri" w:hAnsi="Calibri"/>
          <w:i/>
          <w:iCs/>
          <w:lang w:val="en-AU"/>
        </w:rPr>
        <w:t>(</w:t>
      </w:r>
      <w:r>
        <w:rPr>
          <w:rFonts w:ascii="Calibri" w:hAnsi="Calibri"/>
          <w:i/>
          <w:iCs/>
          <w:lang w:val="en-AU"/>
        </w:rPr>
        <w:t>Ms Lawder</w:t>
      </w:r>
      <w:r w:rsidRPr="00ED639D">
        <w:rPr>
          <w:rFonts w:ascii="Calibri" w:hAnsi="Calibri"/>
          <w:i/>
          <w:iCs/>
          <w:lang w:val="en-AU"/>
        </w:rPr>
        <w:t>)</w:t>
      </w:r>
      <w:r w:rsidRPr="00ED639D">
        <w:rPr>
          <w:rFonts w:ascii="Calibri" w:hAnsi="Calibri"/>
          <w:lang w:val="en-AU"/>
        </w:rPr>
        <w:t>.</w:t>
      </w:r>
    </w:p>
    <w:p w:rsidR="008E5A7F" w:rsidRDefault="008E5A7F" w:rsidP="0082306E">
      <w:pPr>
        <w:tabs>
          <w:tab w:val="right" w:pos="567"/>
          <w:tab w:val="left" w:pos="1134"/>
          <w:tab w:val="left" w:pos="1701"/>
        </w:tabs>
        <w:spacing w:before="120" w:after="120"/>
        <w:rPr>
          <w:rFonts w:ascii="Calibri" w:hAnsi="Calibri"/>
          <w:lang w:val="en-AU"/>
        </w:rPr>
      </w:pPr>
      <w:r>
        <w:rPr>
          <w:rFonts w:ascii="Calibri" w:hAnsi="Calibri"/>
          <w:lang w:val="en-AU"/>
        </w:rPr>
        <w:tab/>
        <w:t>558</w:t>
      </w:r>
      <w:r w:rsidRPr="00ED639D">
        <w:rPr>
          <w:rFonts w:ascii="Calibri" w:hAnsi="Calibri"/>
          <w:lang w:val="en-AU"/>
        </w:rPr>
        <w:tab/>
      </w:r>
      <w:r>
        <w:rPr>
          <w:rFonts w:ascii="Calibri" w:hAnsi="Calibri"/>
          <w:lang w:val="en-AU"/>
        </w:rPr>
        <w:t>Minister for Transport and City Services</w:t>
      </w:r>
      <w:r w:rsidRPr="00ED639D">
        <w:rPr>
          <w:rFonts w:ascii="Calibri" w:hAnsi="Calibri"/>
          <w:lang w:val="en-AU"/>
        </w:rPr>
        <w:t xml:space="preserve"> </w:t>
      </w:r>
      <w:r w:rsidRPr="00ED639D">
        <w:rPr>
          <w:rFonts w:ascii="Calibri" w:hAnsi="Calibri"/>
          <w:i/>
          <w:iCs/>
          <w:lang w:val="en-AU"/>
        </w:rPr>
        <w:t>(</w:t>
      </w:r>
      <w:r>
        <w:rPr>
          <w:rFonts w:ascii="Calibri" w:hAnsi="Calibri"/>
          <w:i/>
          <w:iCs/>
          <w:lang w:val="en-AU"/>
        </w:rPr>
        <w:t>Ms Lawder</w:t>
      </w:r>
      <w:r w:rsidRPr="00ED639D">
        <w:rPr>
          <w:rFonts w:ascii="Calibri" w:hAnsi="Calibri"/>
          <w:i/>
          <w:iCs/>
          <w:lang w:val="en-AU"/>
        </w:rPr>
        <w:t>)</w:t>
      </w:r>
      <w:r w:rsidRPr="00ED639D">
        <w:rPr>
          <w:rFonts w:ascii="Calibri" w:hAnsi="Calibri"/>
          <w:lang w:val="en-AU"/>
        </w:rPr>
        <w:t>.</w:t>
      </w:r>
    </w:p>
    <w:p w:rsidR="008E5A7F" w:rsidRDefault="008E5A7F" w:rsidP="0082306E">
      <w:pPr>
        <w:tabs>
          <w:tab w:val="right" w:pos="567"/>
          <w:tab w:val="left" w:pos="1134"/>
          <w:tab w:val="left" w:pos="1701"/>
        </w:tabs>
        <w:spacing w:before="120" w:after="120"/>
        <w:rPr>
          <w:rFonts w:ascii="Calibri" w:hAnsi="Calibri"/>
          <w:lang w:val="en-AU"/>
        </w:rPr>
      </w:pPr>
      <w:r>
        <w:rPr>
          <w:rFonts w:ascii="Calibri" w:hAnsi="Calibri"/>
          <w:lang w:val="en-AU"/>
        </w:rPr>
        <w:tab/>
        <w:t>563</w:t>
      </w:r>
      <w:r>
        <w:rPr>
          <w:rFonts w:ascii="Calibri" w:hAnsi="Calibri"/>
          <w:lang w:val="en-AU"/>
        </w:rPr>
        <w:tab/>
        <w:t xml:space="preserve">Treasurer </w:t>
      </w:r>
      <w:r>
        <w:rPr>
          <w:rFonts w:ascii="Calibri" w:hAnsi="Calibri"/>
          <w:i/>
          <w:lang w:val="en-AU"/>
        </w:rPr>
        <w:t>(Mrs Kikkert)</w:t>
      </w:r>
      <w:r>
        <w:rPr>
          <w:rFonts w:ascii="Calibri" w:hAnsi="Calibri"/>
          <w:lang w:val="en-AU"/>
        </w:rPr>
        <w:t>.</w:t>
      </w:r>
    </w:p>
    <w:p w:rsidR="008E5A7F" w:rsidRPr="00C10C07" w:rsidRDefault="008E5A7F" w:rsidP="0082306E">
      <w:pPr>
        <w:tabs>
          <w:tab w:val="right" w:pos="567"/>
          <w:tab w:val="left" w:pos="1134"/>
          <w:tab w:val="left" w:pos="1701"/>
        </w:tabs>
        <w:spacing w:before="120" w:after="120"/>
        <w:rPr>
          <w:rFonts w:ascii="Calibri" w:hAnsi="Calibri"/>
          <w:i/>
          <w:lang w:val="en-AU"/>
        </w:rPr>
      </w:pPr>
      <w:r>
        <w:rPr>
          <w:rFonts w:ascii="Calibri" w:hAnsi="Calibri"/>
          <w:lang w:val="en-AU"/>
        </w:rPr>
        <w:tab/>
        <w:t>566</w:t>
      </w:r>
      <w:r>
        <w:rPr>
          <w:rFonts w:ascii="Calibri" w:hAnsi="Calibri"/>
          <w:lang w:val="en-AU"/>
        </w:rPr>
        <w:tab/>
        <w:t xml:space="preserve">Attorney-General </w:t>
      </w:r>
      <w:r>
        <w:rPr>
          <w:rFonts w:ascii="Calibri" w:hAnsi="Calibri"/>
          <w:i/>
          <w:lang w:val="en-AU"/>
        </w:rPr>
        <w:t>(Mrs Kikkert).</w:t>
      </w:r>
    </w:p>
    <w:p w:rsidR="008E5A7F" w:rsidRDefault="008E5A7F" w:rsidP="0082306E">
      <w:pPr>
        <w:keepNext/>
        <w:keepLines/>
        <w:tabs>
          <w:tab w:val="right" w:pos="567"/>
          <w:tab w:val="left" w:pos="1134"/>
        </w:tabs>
        <w:spacing w:before="360"/>
        <w:jc w:val="center"/>
        <w:rPr>
          <w:rFonts w:ascii="Calibri" w:hAnsi="Calibri"/>
          <w:b/>
          <w:i/>
          <w:lang w:val="en-AU"/>
        </w:rPr>
      </w:pPr>
      <w:r>
        <w:rPr>
          <w:rFonts w:ascii="Calibri" w:hAnsi="Calibri"/>
          <w:b/>
          <w:i/>
          <w:lang w:val="en-AU"/>
        </w:rPr>
        <w:t>Unanswered questions</w:t>
      </w:r>
    </w:p>
    <w:p w:rsidR="008E5A7F" w:rsidRDefault="008E5A7F" w:rsidP="0082306E">
      <w:pPr>
        <w:pStyle w:val="DPSQuestSectionHeading"/>
        <w:keepNext w:val="0"/>
        <w:keepLines w:val="0"/>
        <w:tabs>
          <w:tab w:val="right" w:pos="567"/>
        </w:tabs>
        <w:spacing w:before="360" w:line="240" w:lineRule="auto"/>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17 October 2021)</w:t>
      </w:r>
      <w:r>
        <w:rPr>
          <w:rFonts w:ascii="Calibri" w:hAnsi="Calibri"/>
        </w:rPr>
        <w:br/>
        <w:t>(extended to 17 December 2021, pursuant to resolution of the Assembly of 16 September 2021, as amended 7 October 2021</w:t>
      </w:r>
      <w:r w:rsidRPr="00370A7C">
        <w:rPr>
          <w:rFonts w:ascii="Calibri" w:hAnsi="Calibri"/>
        </w:rPr>
        <w:t>)</w:t>
      </w:r>
    </w:p>
    <w:p w:rsidR="008E5A7F" w:rsidRDefault="008E5A7F" w:rsidP="0082306E">
      <w:pPr>
        <w:tabs>
          <w:tab w:val="right" w:pos="567"/>
          <w:tab w:val="left" w:pos="1134"/>
        </w:tabs>
        <w:spacing w:before="240" w:after="160" w:line="259" w:lineRule="auto"/>
      </w:pPr>
      <w:r>
        <w:tab/>
        <w:t>423</w:t>
      </w:r>
      <w:r>
        <w:tab/>
      </w:r>
      <w:r>
        <w:rPr>
          <w:b/>
        </w:rPr>
        <w:t>MS CASTLEY</w:t>
      </w:r>
      <w:r>
        <w:t>: To ask the Treasurer—</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 xml:space="preserve">How much partially treated sewerage, broken down by megalitres, was spilled into the Molonglo River. </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How long will the partially treated sewerage remain toxic in the river.</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How did partially treated sewerage leak from the Lower Molonglo Quality Control Centre Sewerage System into the Molonglo and Murrumbidgee River.</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lastRenderedPageBreak/>
        <w:t>Why are there no safeguards against overflow at the Lower Molonglo Quality Control Centre Sewerage System.</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What impact will the spill have on (a) wildlife, (b) Canberrans living near, (c) freshwater native species spawning in and (d) native fauna in and next to, the affected rivers.</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What is the Government doing to prevent another spill.</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What is the cost of the clean-up.</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What is the budget for preventative actions and can the Minister provide details and cost breakdown.</w:t>
      </w:r>
    </w:p>
    <w:p w:rsidR="008E5A7F" w:rsidRPr="001060A9" w:rsidRDefault="008E5A7F" w:rsidP="0082306E">
      <w:pPr>
        <w:numPr>
          <w:ilvl w:val="0"/>
          <w:numId w:val="8"/>
        </w:numPr>
        <w:tabs>
          <w:tab w:val="left" w:pos="1134"/>
          <w:tab w:val="left" w:pos="1701"/>
        </w:tabs>
        <w:spacing w:before="60" w:after="120"/>
        <w:rPr>
          <w:rFonts w:ascii="Calibri" w:hAnsi="Calibri"/>
          <w:szCs w:val="24"/>
        </w:rPr>
      </w:pPr>
      <w:r w:rsidRPr="001060A9">
        <w:rPr>
          <w:rFonts w:ascii="Calibri" w:hAnsi="Calibri"/>
          <w:szCs w:val="24"/>
        </w:rPr>
        <w:t>What impact will this spill have on the Healthy Waterways initiative.</w:t>
      </w:r>
      <w:r>
        <w:rPr>
          <w:rFonts w:ascii="Calibri" w:hAnsi="Calibri"/>
          <w:szCs w:val="24"/>
        </w:rPr>
        <w:t xml:space="preserve"> </w:t>
      </w:r>
      <w:r>
        <w:rPr>
          <w:rFonts w:ascii="Calibri" w:hAnsi="Calibri"/>
          <w:i/>
          <w:szCs w:val="24"/>
        </w:rPr>
        <w:t>(Redirected 1 November 2021)</w:t>
      </w:r>
    </w:p>
    <w:p w:rsidR="008E5A7F" w:rsidRDefault="008E5A7F" w:rsidP="0082306E">
      <w:pPr>
        <w:keepNext/>
        <w:keepLines/>
        <w:tabs>
          <w:tab w:val="right" w:pos="567"/>
          <w:tab w:val="left" w:pos="1134"/>
        </w:tabs>
        <w:spacing w:before="240" w:after="160" w:line="259" w:lineRule="auto"/>
      </w:pPr>
      <w:r>
        <w:tab/>
        <w:t>426</w:t>
      </w:r>
      <w:r>
        <w:tab/>
      </w:r>
      <w:r>
        <w:rPr>
          <w:b/>
        </w:rPr>
        <w:t>MR CAIN</w:t>
      </w:r>
      <w:r>
        <w:t>: To ask the Treasurer—</w:t>
      </w:r>
    </w:p>
    <w:p w:rsidR="008E5A7F" w:rsidRPr="00203BB6" w:rsidRDefault="008E5A7F" w:rsidP="0082306E">
      <w:pPr>
        <w:keepNext/>
        <w:keepLines/>
        <w:numPr>
          <w:ilvl w:val="0"/>
          <w:numId w:val="9"/>
        </w:numPr>
        <w:tabs>
          <w:tab w:val="left" w:pos="1134"/>
          <w:tab w:val="left" w:pos="1701"/>
        </w:tabs>
        <w:spacing w:before="60" w:after="120"/>
        <w:rPr>
          <w:rFonts w:ascii="Calibri" w:hAnsi="Calibri"/>
          <w:szCs w:val="24"/>
        </w:rPr>
      </w:pPr>
      <w:r w:rsidRPr="00203BB6">
        <w:rPr>
          <w:rFonts w:ascii="Calibri" w:hAnsi="Calibri"/>
          <w:szCs w:val="24"/>
        </w:rPr>
        <w:t>For residential properties identified prior to transfer to have land tax liabilities identified in the financial years (a) 2018-19, (b) 2019-20 and (c) 2020-21, what was the volume of transactions and the dollar value of land tax liabilities collected for these transfers.</w:t>
      </w:r>
    </w:p>
    <w:p w:rsidR="008E5A7F" w:rsidRPr="00203BB6" w:rsidRDefault="008E5A7F" w:rsidP="0082306E">
      <w:pPr>
        <w:numPr>
          <w:ilvl w:val="0"/>
          <w:numId w:val="9"/>
        </w:numPr>
        <w:tabs>
          <w:tab w:val="left" w:pos="1134"/>
          <w:tab w:val="left" w:pos="1701"/>
        </w:tabs>
        <w:spacing w:before="60" w:after="120"/>
        <w:rPr>
          <w:rFonts w:ascii="Calibri" w:hAnsi="Calibri"/>
          <w:szCs w:val="24"/>
        </w:rPr>
      </w:pPr>
      <w:r w:rsidRPr="00203BB6">
        <w:rPr>
          <w:rFonts w:ascii="Calibri" w:hAnsi="Calibri"/>
          <w:szCs w:val="24"/>
        </w:rPr>
        <w:t>For how many (volume and percentage of total transfers with land tax liabilities) of these individual liabilities (a) were penalties levied, (b) was interest charged, (c) was interest and penalties charged and (d) was no interest or penalties charged.</w:t>
      </w:r>
    </w:p>
    <w:p w:rsidR="008E5A7F" w:rsidRPr="00203BB6" w:rsidRDefault="008E5A7F" w:rsidP="0082306E">
      <w:pPr>
        <w:numPr>
          <w:ilvl w:val="0"/>
          <w:numId w:val="9"/>
        </w:numPr>
        <w:tabs>
          <w:tab w:val="left" w:pos="1134"/>
          <w:tab w:val="left" w:pos="1701"/>
        </w:tabs>
        <w:spacing w:before="60" w:after="120"/>
        <w:rPr>
          <w:rFonts w:ascii="Calibri" w:hAnsi="Calibri"/>
          <w:szCs w:val="24"/>
        </w:rPr>
      </w:pPr>
      <w:r w:rsidRPr="00203BB6">
        <w:rPr>
          <w:rFonts w:ascii="Calibri" w:hAnsi="Calibri"/>
          <w:szCs w:val="24"/>
        </w:rPr>
        <w:t>What are the most common reasons for not charging interest or penalties, when no penalties or interest are charged.</w:t>
      </w:r>
    </w:p>
    <w:p w:rsidR="008E5A7F" w:rsidRPr="00203BB6" w:rsidRDefault="008E5A7F" w:rsidP="0082306E">
      <w:pPr>
        <w:numPr>
          <w:ilvl w:val="0"/>
          <w:numId w:val="9"/>
        </w:numPr>
        <w:tabs>
          <w:tab w:val="left" w:pos="1134"/>
          <w:tab w:val="left" w:pos="1701"/>
        </w:tabs>
        <w:spacing w:before="60" w:after="120"/>
        <w:rPr>
          <w:rFonts w:ascii="Calibri" w:hAnsi="Calibri"/>
          <w:szCs w:val="24"/>
        </w:rPr>
      </w:pPr>
      <w:r w:rsidRPr="00203BB6">
        <w:rPr>
          <w:rFonts w:ascii="Calibri" w:hAnsi="Calibri"/>
          <w:szCs w:val="24"/>
        </w:rPr>
        <w:t>Have there been any examples where ACT Revenue has been notified by a real estate agent or an owner via any means including lodging of a rental bond where as a result land tax bills were not sent to owner; if so, what was the total dollar value of tax liabilities collected for these transactions and what are the top three reasons why notification bills were not sent to the owners.</w:t>
      </w:r>
    </w:p>
    <w:p w:rsidR="008E5A7F" w:rsidRDefault="008E5A7F" w:rsidP="0082306E">
      <w:pPr>
        <w:pStyle w:val="DPSQuestSectionHeading"/>
        <w:tabs>
          <w:tab w:val="right" w:pos="567"/>
        </w:tabs>
        <w:spacing w:before="360" w:line="240" w:lineRule="auto"/>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7 November 2021)</w:t>
      </w:r>
      <w:r>
        <w:rPr>
          <w:rFonts w:ascii="Calibri" w:hAnsi="Calibri"/>
        </w:rPr>
        <w:br/>
        <w:t>(extended to 7 January 2022, pursuant to resolution of</w:t>
      </w:r>
      <w:r>
        <w:rPr>
          <w:rFonts w:ascii="Calibri" w:hAnsi="Calibri"/>
        </w:rPr>
        <w:br/>
        <w:t>the Assembly of 16 September 2021, as amended 7 October 2021</w:t>
      </w:r>
      <w:r w:rsidRPr="00370A7C">
        <w:rPr>
          <w:rFonts w:ascii="Calibri" w:hAnsi="Calibri"/>
        </w:rPr>
        <w:t>)</w:t>
      </w:r>
    </w:p>
    <w:p w:rsidR="008E5A7F" w:rsidRPr="009624F7" w:rsidRDefault="008E5A7F" w:rsidP="0082306E">
      <w:pPr>
        <w:tabs>
          <w:tab w:val="right" w:pos="567"/>
          <w:tab w:val="left" w:pos="1134"/>
        </w:tabs>
        <w:spacing w:before="240" w:after="160" w:line="259" w:lineRule="auto"/>
        <w:ind w:left="1134" w:hanging="1134"/>
        <w:rPr>
          <w:rFonts w:ascii="Calibri" w:hAnsi="Calibri"/>
          <w:szCs w:val="24"/>
        </w:rPr>
      </w:pPr>
      <w:r>
        <w:tab/>
        <w:t>469</w:t>
      </w:r>
      <w:r>
        <w:tab/>
      </w:r>
      <w:r>
        <w:rPr>
          <w:b/>
        </w:rPr>
        <w:t>MR CAIN</w:t>
      </w:r>
      <w:r>
        <w:t>: To ask the Minister for Planning and Land Management—</w:t>
      </w:r>
      <w:bookmarkStart w:id="2" w:name="_Hlk82696057"/>
      <w:r w:rsidRPr="009624F7">
        <w:rPr>
          <w:rFonts w:ascii="Calibri" w:hAnsi="Calibri"/>
          <w:szCs w:val="24"/>
        </w:rPr>
        <w:t xml:space="preserve">How many development leases were classified as (a) residential, (b) commercial and (c) rural, </w:t>
      </w:r>
      <w:bookmarkEnd w:id="2"/>
      <w:r w:rsidRPr="009624F7">
        <w:rPr>
          <w:rFonts w:ascii="Calibri" w:hAnsi="Calibri"/>
          <w:szCs w:val="24"/>
        </w:rPr>
        <w:t>during the financial years of (i) 2016-17, (ii) 2017</w:t>
      </w:r>
      <w:r w:rsidRPr="009624F7">
        <w:rPr>
          <w:rFonts w:ascii="Calibri" w:hAnsi="Calibri"/>
          <w:szCs w:val="24"/>
        </w:rPr>
        <w:noBreakHyphen/>
        <w:t>18, (iii) 2018-19, (iv) 2019-20 and (v) 2020-21.</w:t>
      </w:r>
    </w:p>
    <w:p w:rsidR="008E5A7F" w:rsidRDefault="008E5A7F" w:rsidP="0082306E">
      <w:pPr>
        <w:keepNext/>
        <w:keepLines/>
        <w:tabs>
          <w:tab w:val="right" w:pos="567"/>
          <w:tab w:val="left" w:pos="1134"/>
        </w:tabs>
        <w:spacing w:before="240" w:after="160" w:line="259" w:lineRule="auto"/>
      </w:pPr>
      <w:r>
        <w:lastRenderedPageBreak/>
        <w:tab/>
        <w:t>489</w:t>
      </w:r>
      <w:r>
        <w:tab/>
      </w:r>
      <w:r>
        <w:rPr>
          <w:b/>
        </w:rPr>
        <w:t>MRS KIKKERT</w:t>
      </w:r>
      <w:r>
        <w:t>: To ask the Treasurer—</w:t>
      </w:r>
    </w:p>
    <w:p w:rsidR="008E5A7F" w:rsidRPr="002B4CD9" w:rsidRDefault="008E5A7F" w:rsidP="0082306E">
      <w:pPr>
        <w:keepNext/>
        <w:keepLines/>
        <w:numPr>
          <w:ilvl w:val="0"/>
          <w:numId w:val="10"/>
        </w:numPr>
        <w:tabs>
          <w:tab w:val="left" w:pos="1134"/>
          <w:tab w:val="left" w:pos="1701"/>
        </w:tabs>
        <w:spacing w:before="60" w:after="120"/>
        <w:rPr>
          <w:rFonts w:ascii="Calibri" w:hAnsi="Calibri"/>
          <w:szCs w:val="24"/>
        </w:rPr>
      </w:pPr>
      <w:r w:rsidRPr="002B4CD9">
        <w:rPr>
          <w:rFonts w:ascii="Calibri" w:hAnsi="Calibri"/>
          <w:szCs w:val="24"/>
        </w:rPr>
        <w:t>When did Jemena Ltd and Icon Water Limited enter into a partnership to form ActewAGL Distribution Partnership.</w:t>
      </w:r>
    </w:p>
    <w:p w:rsidR="008E5A7F" w:rsidRPr="002B4CD9" w:rsidRDefault="008E5A7F" w:rsidP="0082306E">
      <w:pPr>
        <w:keepNext/>
        <w:keepLines/>
        <w:numPr>
          <w:ilvl w:val="0"/>
          <w:numId w:val="10"/>
        </w:numPr>
        <w:tabs>
          <w:tab w:val="left" w:pos="1134"/>
          <w:tab w:val="left" w:pos="1701"/>
        </w:tabs>
        <w:spacing w:before="60" w:after="120"/>
        <w:rPr>
          <w:rFonts w:ascii="Calibri" w:hAnsi="Calibri"/>
          <w:szCs w:val="24"/>
        </w:rPr>
      </w:pPr>
      <w:r w:rsidRPr="002B4CD9">
        <w:rPr>
          <w:rFonts w:ascii="Calibri" w:hAnsi="Calibri"/>
          <w:szCs w:val="24"/>
        </w:rPr>
        <w:t>How often do these businesses have to formally renew their partnership.</w:t>
      </w:r>
    </w:p>
    <w:p w:rsidR="008E5A7F" w:rsidRPr="002B4CD9" w:rsidRDefault="008E5A7F" w:rsidP="0082306E">
      <w:pPr>
        <w:numPr>
          <w:ilvl w:val="0"/>
          <w:numId w:val="10"/>
        </w:numPr>
        <w:tabs>
          <w:tab w:val="left" w:pos="1134"/>
          <w:tab w:val="left" w:pos="1701"/>
        </w:tabs>
        <w:spacing w:before="60" w:after="120"/>
        <w:rPr>
          <w:rFonts w:ascii="Calibri" w:hAnsi="Calibri"/>
          <w:szCs w:val="24"/>
        </w:rPr>
      </w:pPr>
      <w:r w:rsidRPr="002B4CD9">
        <w:rPr>
          <w:rFonts w:ascii="Calibri" w:hAnsi="Calibri"/>
          <w:szCs w:val="24"/>
        </w:rPr>
        <w:t>How is the chairman of the board selected.</w:t>
      </w:r>
    </w:p>
    <w:p w:rsidR="008E5A7F" w:rsidRPr="002B4CD9" w:rsidRDefault="008E5A7F" w:rsidP="0082306E">
      <w:pPr>
        <w:numPr>
          <w:ilvl w:val="0"/>
          <w:numId w:val="10"/>
        </w:numPr>
        <w:tabs>
          <w:tab w:val="left" w:pos="1134"/>
          <w:tab w:val="left" w:pos="1701"/>
        </w:tabs>
        <w:spacing w:before="60" w:after="120"/>
        <w:rPr>
          <w:rFonts w:ascii="Calibri" w:hAnsi="Calibri"/>
          <w:szCs w:val="24"/>
        </w:rPr>
      </w:pPr>
      <w:r w:rsidRPr="002B4CD9">
        <w:rPr>
          <w:rFonts w:ascii="Calibri" w:hAnsi="Calibri"/>
          <w:szCs w:val="24"/>
        </w:rPr>
        <w:t>Are there any rules that determine whether Icon Water or Jemena have preference in selecting the chairman of the board.</w:t>
      </w:r>
    </w:p>
    <w:p w:rsidR="008E5A7F" w:rsidRPr="002B4CD9" w:rsidRDefault="008E5A7F" w:rsidP="0082306E">
      <w:pPr>
        <w:numPr>
          <w:ilvl w:val="0"/>
          <w:numId w:val="10"/>
        </w:numPr>
        <w:tabs>
          <w:tab w:val="left" w:pos="1134"/>
          <w:tab w:val="left" w:pos="1701"/>
        </w:tabs>
        <w:spacing w:before="60" w:after="120"/>
        <w:rPr>
          <w:rFonts w:ascii="Calibri" w:hAnsi="Calibri"/>
          <w:szCs w:val="24"/>
        </w:rPr>
      </w:pPr>
      <w:r w:rsidRPr="002B4CD9">
        <w:rPr>
          <w:rFonts w:ascii="Calibri" w:hAnsi="Calibri"/>
          <w:szCs w:val="24"/>
        </w:rPr>
        <w:t>Is there a formal profit-sharing agreement between the two organisations; if so, what is the profit split.</w:t>
      </w:r>
    </w:p>
    <w:p w:rsidR="008E5A7F" w:rsidRPr="002B4CD9" w:rsidRDefault="008E5A7F" w:rsidP="0082306E">
      <w:pPr>
        <w:numPr>
          <w:ilvl w:val="0"/>
          <w:numId w:val="10"/>
        </w:numPr>
        <w:tabs>
          <w:tab w:val="left" w:pos="1134"/>
          <w:tab w:val="left" w:pos="1701"/>
        </w:tabs>
        <w:spacing w:before="60" w:after="120"/>
        <w:rPr>
          <w:rFonts w:ascii="Calibri" w:hAnsi="Calibri"/>
          <w:szCs w:val="24"/>
        </w:rPr>
      </w:pPr>
      <w:r w:rsidRPr="002B4CD9">
        <w:rPr>
          <w:rFonts w:ascii="Calibri" w:hAnsi="Calibri"/>
          <w:szCs w:val="24"/>
        </w:rPr>
        <w:t>Is Evoenergy owned equally by Jemena Ltd and Icon Water Limited; if not, which organisation owns the greater share.</w:t>
      </w:r>
    </w:p>
    <w:p w:rsidR="008E5A7F" w:rsidRPr="002B4CD9" w:rsidRDefault="008E5A7F" w:rsidP="0082306E">
      <w:pPr>
        <w:numPr>
          <w:ilvl w:val="0"/>
          <w:numId w:val="10"/>
        </w:numPr>
        <w:tabs>
          <w:tab w:val="left" w:pos="1134"/>
          <w:tab w:val="left" w:pos="1701"/>
        </w:tabs>
        <w:spacing w:before="60" w:after="120"/>
        <w:rPr>
          <w:rFonts w:ascii="Calibri" w:hAnsi="Calibri"/>
          <w:szCs w:val="24"/>
        </w:rPr>
      </w:pPr>
      <w:r w:rsidRPr="002B4CD9">
        <w:rPr>
          <w:rFonts w:ascii="Calibri" w:hAnsi="Calibri"/>
          <w:szCs w:val="24"/>
        </w:rPr>
        <w:t>If there is an unequal ownership, has the unequal ownership been the case since the establishment of Evoenergy.</w:t>
      </w:r>
      <w:r>
        <w:rPr>
          <w:rFonts w:ascii="Calibri" w:hAnsi="Calibri"/>
          <w:szCs w:val="24"/>
        </w:rPr>
        <w:t xml:space="preserve"> </w:t>
      </w:r>
      <w:r>
        <w:rPr>
          <w:rFonts w:ascii="Calibri" w:hAnsi="Calibri"/>
          <w:i/>
          <w:szCs w:val="24"/>
        </w:rPr>
        <w:t>(Redirected 12 October 2021)</w:t>
      </w:r>
    </w:p>
    <w:p w:rsidR="008E5A7F" w:rsidRPr="002651E0" w:rsidRDefault="008E5A7F" w:rsidP="0082306E">
      <w:pPr>
        <w:tabs>
          <w:tab w:val="right" w:pos="567"/>
          <w:tab w:val="left" w:pos="1134"/>
        </w:tabs>
        <w:spacing w:before="240" w:after="160" w:line="259" w:lineRule="auto"/>
        <w:ind w:left="1134" w:hanging="1134"/>
        <w:rPr>
          <w:rFonts w:ascii="Calibri" w:hAnsi="Calibri"/>
          <w:szCs w:val="24"/>
        </w:rPr>
      </w:pPr>
      <w:r>
        <w:tab/>
        <w:t>506</w:t>
      </w:r>
      <w:r>
        <w:tab/>
      </w:r>
      <w:r>
        <w:rPr>
          <w:b/>
        </w:rPr>
        <w:t>MRS JONES</w:t>
      </w:r>
      <w:r>
        <w:t>: To ask the Minister for Mental Health—</w:t>
      </w:r>
      <w:r w:rsidRPr="002651E0">
        <w:rPr>
          <w:rFonts w:ascii="Calibri" w:hAnsi="Calibri"/>
          <w:szCs w:val="24"/>
        </w:rPr>
        <w:t xml:space="preserve">How many deaths in care (within the meaning of the section 3BB of the </w:t>
      </w:r>
      <w:r w:rsidRPr="002651E0">
        <w:rPr>
          <w:rFonts w:ascii="Calibri" w:hAnsi="Calibri"/>
          <w:i/>
          <w:szCs w:val="24"/>
        </w:rPr>
        <w:t>Coroners Act 1997),</w:t>
      </w:r>
      <w:r w:rsidRPr="002651E0">
        <w:rPr>
          <w:rFonts w:ascii="Calibri" w:hAnsi="Calibri"/>
          <w:szCs w:val="24"/>
        </w:rPr>
        <w:t xml:space="preserve"> (a) occurred and (b) were referred to the coroner, (i) in 2018-19, (ii) in 2019-20, (iii) in 2020-21 and (iv) from 1 July 2021 to 30 September 2021.</w:t>
      </w:r>
    </w:p>
    <w:p w:rsidR="008E5A7F" w:rsidRDefault="008E5A7F" w:rsidP="0082306E">
      <w:pPr>
        <w:pStyle w:val="DPSQuestSectionHeading"/>
        <w:tabs>
          <w:tab w:val="right" w:pos="567"/>
          <w:tab w:val="left" w:pos="1134"/>
        </w:tabs>
        <w:spacing w:before="480"/>
        <w:ind w:left="1134" w:hanging="1134"/>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12 December 2021</w:t>
      </w:r>
      <w:r w:rsidRPr="00370A7C">
        <w:rPr>
          <w:rFonts w:ascii="Calibri" w:hAnsi="Calibri"/>
        </w:rPr>
        <w:t>)</w:t>
      </w:r>
    </w:p>
    <w:p w:rsidR="008E5A7F" w:rsidRDefault="008E5A7F" w:rsidP="0082306E">
      <w:pPr>
        <w:tabs>
          <w:tab w:val="right" w:pos="567"/>
          <w:tab w:val="left" w:pos="1134"/>
        </w:tabs>
        <w:spacing w:before="240" w:after="160" w:line="259" w:lineRule="auto"/>
      </w:pPr>
      <w:r>
        <w:tab/>
        <w:t>518</w:t>
      </w:r>
      <w:r>
        <w:tab/>
      </w:r>
      <w:r>
        <w:rPr>
          <w:b/>
        </w:rPr>
        <w:t>MR MILLIGAN</w:t>
      </w:r>
      <w:r>
        <w:t>: To ask the Minister for Police and Emergency Services—</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Does the Emergency Services Agency have comprehensive evacuation plans for each of the areas in the ACT; if so, how frequently are these plans updated.</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How detailed are the plans referred to in part (1), by government area, or by suburb.</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What are the specific provisions for the border suburbs in the western and northern fringes of the ACT.</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Do the plans consider the housing density of areas and narrow roads in many newer suburbs in the ACT; if so, can the Minister provide details.</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Do the plans take into account access by emergency vehicles and egress of residents; if so, can the Minister provide details.</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 xml:space="preserve">What assembly points have been identified for residents of each of the suburban areas in the event of a fire and can the Minister provide details. </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Where are the plans available for the public to view and can the Minister provide the relevant ? Please provide the uniform resource locator (URL).</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What plans are there to run an education campaign on what to do in the event of an evacuation.</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lastRenderedPageBreak/>
        <w:t>How quickly will these plans kick in.</w:t>
      </w:r>
    </w:p>
    <w:p w:rsidR="008E5A7F" w:rsidRPr="00DF0F85" w:rsidRDefault="008E5A7F" w:rsidP="0082306E">
      <w:pPr>
        <w:numPr>
          <w:ilvl w:val="0"/>
          <w:numId w:val="11"/>
        </w:numPr>
        <w:tabs>
          <w:tab w:val="left" w:pos="1134"/>
          <w:tab w:val="left" w:pos="1701"/>
        </w:tabs>
        <w:spacing w:before="60" w:after="120"/>
        <w:rPr>
          <w:rFonts w:ascii="Calibri" w:hAnsi="Calibri"/>
          <w:szCs w:val="24"/>
        </w:rPr>
      </w:pPr>
      <w:r w:rsidRPr="00DF0F85">
        <w:rPr>
          <w:rFonts w:ascii="Calibri" w:hAnsi="Calibri"/>
          <w:szCs w:val="24"/>
        </w:rPr>
        <w:t>How will this information be disseminated.</w:t>
      </w:r>
    </w:p>
    <w:p w:rsidR="008E5A7F" w:rsidRDefault="008E5A7F" w:rsidP="0082306E">
      <w:pPr>
        <w:tabs>
          <w:tab w:val="right" w:pos="567"/>
          <w:tab w:val="left" w:pos="1134"/>
        </w:tabs>
        <w:spacing w:before="240" w:after="160" w:line="259" w:lineRule="auto"/>
      </w:pPr>
      <w:r>
        <w:tab/>
        <w:t>523</w:t>
      </w:r>
      <w:r>
        <w:tab/>
      </w:r>
      <w:r>
        <w:rPr>
          <w:b/>
        </w:rPr>
        <w:t>MRS JONES</w:t>
      </w:r>
      <w:r>
        <w:t>: To ask the Minister for Health—</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many residential drug and alcohol rehabilitation beds where operated by the ACT Health Directorate on 31 October 2021.</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day program days were provided by the ACT Health Directorate in the week ending 31 October 2021.</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beds where operated by the Canberra Health Service on 31 October 2021.</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day program days were provided by the Canberra Health Service in the week ending 31 October 2021.</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beds where operated by organisations that are contracted to the ACT Health Directorate and the Canberra Health Service on 31 October 2021.</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many drug and alcohol rehabilitation day program days were provided by organisations that are contracted to the ACT Health Directorate and the Canberra Health Service in the week ending 31 October 2021.</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much did the ACT spend on drug and alcohol rehabilitation in (a) 2010-11, (b) 2011-12, (c) 2012-13, (d) 2013-14, (e) 2014-15, (f) 2015-16, (g) 2016-17, (h) 2017-18, (i) 2018-19, (j) 2019-20 and (k) 2020-21.</w:t>
      </w:r>
    </w:p>
    <w:p w:rsidR="008E5A7F" w:rsidRPr="00345734" w:rsidRDefault="008E5A7F" w:rsidP="0082306E">
      <w:pPr>
        <w:numPr>
          <w:ilvl w:val="0"/>
          <w:numId w:val="12"/>
        </w:numPr>
        <w:tabs>
          <w:tab w:val="left" w:pos="1134"/>
          <w:tab w:val="left" w:pos="1701"/>
        </w:tabs>
        <w:spacing w:before="60" w:after="120"/>
        <w:rPr>
          <w:rFonts w:ascii="Calibri" w:hAnsi="Calibri"/>
          <w:szCs w:val="24"/>
        </w:rPr>
      </w:pPr>
      <w:r w:rsidRPr="00345734">
        <w:rPr>
          <w:rFonts w:ascii="Calibri" w:hAnsi="Calibri"/>
          <w:szCs w:val="24"/>
        </w:rPr>
        <w:t>How much is the ACT budgeted to spend on drug and alcohol rehabilitation in (a) 2021-22, (b) 2022-23, (c) 2023-24 and (d) 2024-25.</w:t>
      </w:r>
      <w:r>
        <w:rPr>
          <w:rFonts w:ascii="Calibri" w:hAnsi="Calibri"/>
          <w:szCs w:val="24"/>
        </w:rPr>
        <w:t xml:space="preserve"> </w:t>
      </w:r>
      <w:r>
        <w:rPr>
          <w:rFonts w:ascii="Calibri" w:hAnsi="Calibri"/>
          <w:i/>
          <w:szCs w:val="24"/>
        </w:rPr>
        <w:t>(Redirected 24 November 2021)</w:t>
      </w:r>
    </w:p>
    <w:p w:rsidR="008E5A7F" w:rsidRPr="007D5F7F" w:rsidRDefault="008E5A7F" w:rsidP="0082306E">
      <w:pPr>
        <w:keepNext/>
        <w:keepLines/>
        <w:tabs>
          <w:tab w:val="right" w:pos="567"/>
          <w:tab w:val="left" w:pos="1134"/>
        </w:tabs>
        <w:spacing w:before="240" w:after="160" w:line="259" w:lineRule="auto"/>
        <w:ind w:left="1134" w:hanging="1134"/>
        <w:rPr>
          <w:rFonts w:ascii="Calibri" w:hAnsi="Calibri"/>
          <w:szCs w:val="24"/>
        </w:rPr>
      </w:pPr>
      <w:r>
        <w:lastRenderedPageBreak/>
        <w:tab/>
        <w:t>525</w:t>
      </w:r>
      <w:r>
        <w:tab/>
      </w:r>
      <w:r>
        <w:rPr>
          <w:b/>
        </w:rPr>
        <w:t>MRS JONES</w:t>
      </w:r>
      <w:r>
        <w:t>: To ask the Minister for Health—</w:t>
      </w:r>
      <w:r w:rsidRPr="007D5F7F">
        <w:rPr>
          <w:rFonts w:ascii="Calibri" w:hAnsi="Calibri"/>
          <w:szCs w:val="24"/>
        </w:rPr>
        <w:t>In relation to the mobile health clinic at the Garran Surge Centre site that is used to administer Sotrovimab, (a) who owns the mobile health clinic, (b) what is the cost to the ACT Government of using the mobile health clinic, (c) on what day did the mobile health clinic become operational for Sotrovimab infusions, (d) how many Sotrovimab infusions have been administered in the mobile health clinic, (e) how many days since the mobile health clinic has become operational has it not been used for Sotrovimab infusions, (f) is the mobile health clinic waterproof, (g) is the mobile health clinic able to be used when it rains and (h) what make and model of air purifier is used to filter the air in the mobile health clinic.</w:t>
      </w:r>
    </w:p>
    <w:p w:rsidR="008E5A7F" w:rsidRPr="00203630" w:rsidRDefault="008E5A7F" w:rsidP="0082306E">
      <w:pPr>
        <w:keepNext/>
        <w:keepLines/>
        <w:tabs>
          <w:tab w:val="right" w:pos="567"/>
          <w:tab w:val="left" w:pos="1134"/>
          <w:tab w:val="left" w:pos="1701"/>
        </w:tabs>
        <w:spacing w:before="120" w:after="120"/>
        <w:rPr>
          <w:rFonts w:ascii="Calibri" w:hAnsi="Calibri"/>
          <w:lang w:val="en-AU"/>
        </w:rPr>
      </w:pPr>
      <w:r w:rsidRPr="00203630">
        <w:rPr>
          <w:rFonts w:ascii="Calibri" w:hAnsi="Calibri"/>
          <w:b/>
          <w:bCs/>
          <w:caps/>
          <w:lang w:val="en-AU"/>
        </w:rPr>
        <w:t>Mrs Kikkert</w:t>
      </w:r>
      <w:r w:rsidRPr="00203630">
        <w:rPr>
          <w:rFonts w:ascii="Calibri" w:hAnsi="Calibri"/>
          <w:lang w:val="en-AU"/>
        </w:rPr>
        <w:t>: To ask the following Ministers:</w:t>
      </w:r>
    </w:p>
    <w:p w:rsidR="008E5A7F" w:rsidRPr="00203630" w:rsidRDefault="008E5A7F" w:rsidP="0082306E">
      <w:pPr>
        <w:keepNext/>
        <w:keepLines/>
        <w:tabs>
          <w:tab w:val="right" w:pos="567"/>
          <w:tab w:val="left" w:pos="1134"/>
          <w:tab w:val="left" w:pos="1701"/>
        </w:tabs>
        <w:spacing w:before="60" w:after="120"/>
        <w:rPr>
          <w:rFonts w:ascii="Calibri" w:hAnsi="Calibri"/>
          <w:lang w:val="en-AU"/>
        </w:rPr>
      </w:pPr>
      <w:r>
        <w:rPr>
          <w:rFonts w:ascii="Calibri" w:hAnsi="Calibri"/>
          <w:lang w:val="en-AU"/>
        </w:rPr>
        <w:tab/>
        <w:t>537</w:t>
      </w:r>
      <w:r w:rsidRPr="00203630">
        <w:rPr>
          <w:rFonts w:ascii="Calibri" w:hAnsi="Calibri"/>
          <w:lang w:val="en-AU"/>
        </w:rPr>
        <w:tab/>
        <w:t>Minister for Housing and Suburban Development</w:t>
      </w:r>
    </w:p>
    <w:p w:rsidR="008E5A7F" w:rsidRPr="00203630" w:rsidRDefault="008E5A7F" w:rsidP="0082306E">
      <w:pPr>
        <w:keepNext/>
        <w:keepLines/>
        <w:tabs>
          <w:tab w:val="right" w:pos="567"/>
          <w:tab w:val="left" w:pos="1134"/>
          <w:tab w:val="left" w:pos="1701"/>
        </w:tabs>
        <w:spacing w:before="60" w:after="120"/>
        <w:ind w:left="1134" w:hanging="1134"/>
        <w:rPr>
          <w:rFonts w:ascii="Calibri" w:hAnsi="Calibri"/>
          <w:lang w:val="en-AU"/>
        </w:rPr>
      </w:pPr>
      <w:r>
        <w:rPr>
          <w:rFonts w:ascii="Calibri" w:hAnsi="Calibri"/>
          <w:lang w:val="en-AU"/>
        </w:rPr>
        <w:tab/>
        <w:t>538</w:t>
      </w:r>
      <w:r w:rsidRPr="00203630">
        <w:rPr>
          <w:rFonts w:ascii="Calibri" w:hAnsi="Calibri"/>
          <w:lang w:val="en-AU"/>
        </w:rPr>
        <w:tab/>
        <w:t>Minister for Housing and Suburban Development</w:t>
      </w:r>
      <w:r>
        <w:rPr>
          <w:rFonts w:ascii="Calibri" w:hAnsi="Calibri"/>
          <w:lang w:val="en-AU"/>
        </w:rPr>
        <w:t xml:space="preserve"> </w:t>
      </w:r>
      <w:r>
        <w:rPr>
          <w:rFonts w:ascii="Calibri" w:hAnsi="Calibri"/>
          <w:i/>
          <w:lang w:val="en-AU"/>
        </w:rPr>
        <w:t>(Redirected 22 November 2021)</w:t>
      </w:r>
      <w:r>
        <w:rPr>
          <w:rFonts w:ascii="Calibri" w:hAnsi="Calibri"/>
          <w:lang w:val="en-AU"/>
        </w:rPr>
        <w:t>—</w:t>
      </w:r>
    </w:p>
    <w:p w:rsidR="008E5A7F" w:rsidRPr="0006727E" w:rsidRDefault="008E5A7F" w:rsidP="0082306E">
      <w:pPr>
        <w:numPr>
          <w:ilvl w:val="0"/>
          <w:numId w:val="13"/>
        </w:numPr>
        <w:tabs>
          <w:tab w:val="left" w:pos="1134"/>
          <w:tab w:val="left" w:pos="1701"/>
        </w:tabs>
        <w:spacing w:before="60" w:after="120"/>
        <w:rPr>
          <w:rFonts w:ascii="Calibri" w:hAnsi="Calibri"/>
          <w:szCs w:val="24"/>
        </w:rPr>
      </w:pPr>
      <w:r w:rsidRPr="0006727E">
        <w:rPr>
          <w:rFonts w:ascii="Calibri" w:hAnsi="Calibri"/>
          <w:szCs w:val="24"/>
        </w:rPr>
        <w:t>What steps, either informal or formal, have been taken so far in investigating the possibility of purchasing land from NSW adjacent to the Ginninderry development as part of the Ginninderry development.</w:t>
      </w:r>
    </w:p>
    <w:p w:rsidR="008E5A7F" w:rsidRPr="0006727E" w:rsidRDefault="008E5A7F" w:rsidP="0082306E">
      <w:pPr>
        <w:numPr>
          <w:ilvl w:val="0"/>
          <w:numId w:val="13"/>
        </w:numPr>
        <w:tabs>
          <w:tab w:val="left" w:pos="1134"/>
          <w:tab w:val="left" w:pos="1701"/>
        </w:tabs>
        <w:spacing w:before="60" w:after="120"/>
        <w:rPr>
          <w:rFonts w:ascii="Calibri" w:hAnsi="Calibri"/>
          <w:szCs w:val="24"/>
        </w:rPr>
      </w:pPr>
      <w:r w:rsidRPr="0006727E">
        <w:rPr>
          <w:rFonts w:ascii="Calibri" w:hAnsi="Calibri"/>
          <w:szCs w:val="24"/>
        </w:rPr>
        <w:t>Has Corkhill Bros already been approached about a potential sale of their NSW land adjacent to Ginninderry as part of the Ginninderry development.</w:t>
      </w:r>
    </w:p>
    <w:p w:rsidR="008E5A7F" w:rsidRPr="0006727E" w:rsidRDefault="008E5A7F" w:rsidP="0082306E">
      <w:pPr>
        <w:numPr>
          <w:ilvl w:val="0"/>
          <w:numId w:val="13"/>
        </w:numPr>
        <w:tabs>
          <w:tab w:val="left" w:pos="1134"/>
          <w:tab w:val="left" w:pos="1701"/>
        </w:tabs>
        <w:spacing w:before="60" w:after="120"/>
        <w:rPr>
          <w:rFonts w:ascii="Calibri" w:hAnsi="Calibri"/>
          <w:szCs w:val="24"/>
        </w:rPr>
      </w:pPr>
      <w:r w:rsidRPr="0006727E">
        <w:rPr>
          <w:rFonts w:ascii="Calibri" w:hAnsi="Calibri"/>
          <w:szCs w:val="24"/>
        </w:rPr>
        <w:t>Have there been any discussions within the ACT Government, either formal or informal, about purchasing land from NSW adjacent to the Ginninderry development and then subsequently annexing the land as part of the Ginninderry development.</w:t>
      </w:r>
    </w:p>
    <w:p w:rsidR="008E5A7F" w:rsidRDefault="008E5A7F" w:rsidP="0082306E">
      <w:pPr>
        <w:tabs>
          <w:tab w:val="right" w:pos="567"/>
          <w:tab w:val="left" w:pos="1134"/>
        </w:tabs>
      </w:pPr>
    </w:p>
    <w:p w:rsidR="008E5A7F" w:rsidRPr="008E5A7F" w:rsidRDefault="008E5A7F" w:rsidP="0082306E">
      <w:pPr>
        <w:keepNext/>
        <w:keepLines/>
        <w:tabs>
          <w:tab w:val="center" w:pos="7655"/>
        </w:tabs>
        <w:spacing w:before="600"/>
        <w:rPr>
          <w:rFonts w:ascii="Calibri" w:hAnsi="Calibri"/>
          <w:b/>
          <w:lang w:val="en-AU"/>
        </w:rPr>
      </w:pPr>
      <w:r w:rsidRPr="008E5A7F">
        <w:rPr>
          <w:rFonts w:ascii="Calibri" w:hAnsi="Calibri"/>
          <w:b/>
          <w:lang w:val="en-AU"/>
        </w:rPr>
        <w:tab/>
        <w:t>T Duncan</w:t>
      </w:r>
    </w:p>
    <w:p w:rsidR="008E5A7F" w:rsidRPr="008E5A7F" w:rsidRDefault="008E5A7F" w:rsidP="0082306E">
      <w:pPr>
        <w:keepLines/>
        <w:tabs>
          <w:tab w:val="center" w:pos="7655"/>
        </w:tabs>
        <w:rPr>
          <w:rFonts w:ascii="Calibri" w:hAnsi="Calibri"/>
          <w:lang w:val="en-AU"/>
        </w:rPr>
      </w:pPr>
      <w:r w:rsidRPr="008E5A7F">
        <w:rPr>
          <w:rFonts w:ascii="Calibri" w:hAnsi="Calibri"/>
          <w:lang w:val="en-AU"/>
        </w:rPr>
        <w:tab/>
        <w:t>Clerk of the Legislative Assembly</w:t>
      </w:r>
    </w:p>
    <w:p w:rsidR="008E5A7F" w:rsidRPr="008E5A7F" w:rsidRDefault="008E5A7F" w:rsidP="0082306E">
      <w:pPr>
        <w:tabs>
          <w:tab w:val="right" w:pos="580"/>
        </w:tabs>
        <w:spacing w:before="240" w:after="480"/>
        <w:ind w:left="567" w:hanging="567"/>
        <w:jc w:val="center"/>
        <w:rPr>
          <w:rFonts w:ascii="Times New Roman" w:hAnsi="Times New Roman"/>
          <w:b/>
          <w:lang w:eastAsia="en-US"/>
        </w:rPr>
      </w:pPr>
      <w:r w:rsidRPr="008E5A7F">
        <w:rPr>
          <w:rFonts w:ascii="Times New Roman" w:hAnsi="Times New Roman"/>
          <w:lang w:eastAsia="en-US"/>
        </w:rPr>
        <w:t>___________________________________</w:t>
      </w:r>
    </w:p>
    <w:p w:rsidR="008E5A7F" w:rsidRPr="008E5A7F" w:rsidRDefault="008E5A7F" w:rsidP="0082306E">
      <w:pPr>
        <w:spacing w:before="240" w:after="240"/>
        <w:jc w:val="center"/>
        <w:rPr>
          <w:rFonts w:ascii="Calibri" w:hAnsi="Calibri"/>
          <w:b/>
          <w:sz w:val="28"/>
          <w:lang w:eastAsia="en-US"/>
        </w:rPr>
      </w:pPr>
      <w:r w:rsidRPr="008E5A7F">
        <w:rPr>
          <w:rFonts w:ascii="Calibri" w:hAnsi="Calibri"/>
          <w:b/>
          <w:sz w:val="28"/>
          <w:lang w:eastAsia="en-US"/>
        </w:rPr>
        <w:t>GOVERNMENT TO RESPOND TO PETITIONS</w:t>
      </w:r>
    </w:p>
    <w:p w:rsidR="008E5A7F" w:rsidRPr="008E5A7F" w:rsidRDefault="008E5A7F" w:rsidP="0082306E">
      <w:pPr>
        <w:tabs>
          <w:tab w:val="right" w:pos="580"/>
        </w:tabs>
        <w:spacing w:after="120"/>
        <w:jc w:val="center"/>
        <w:rPr>
          <w:rFonts w:ascii="Calibri" w:hAnsi="Calibri"/>
          <w:szCs w:val="24"/>
          <w:lang w:eastAsia="en-US"/>
        </w:rPr>
      </w:pPr>
      <w:r w:rsidRPr="008E5A7F">
        <w:rPr>
          <w:rFonts w:ascii="Calibri" w:hAnsi="Calibri"/>
          <w:szCs w:val="24"/>
          <w:lang w:eastAsia="en-US"/>
        </w:rPr>
        <w:t>(in accordance with standing order 100)</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16 December 2021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Maintenance of public housing dwellings—Minister for Housing and Suburban Development—Petition lodged by Mr Parton (Pet 37-21).</w:t>
      </w:r>
    </w:p>
    <w:p w:rsidR="008E5A7F" w:rsidRPr="008E5A7F" w:rsidRDefault="008E5A7F" w:rsidP="0082306E">
      <w:pPr>
        <w:keepNext/>
        <w:keepLines/>
        <w:tabs>
          <w:tab w:val="right" w:pos="580"/>
        </w:tabs>
        <w:spacing w:before="240"/>
        <w:ind w:left="567" w:hanging="567"/>
        <w:rPr>
          <w:rFonts w:ascii="Calibri" w:hAnsi="Calibri"/>
          <w:lang w:eastAsia="en-US"/>
        </w:rPr>
      </w:pPr>
      <w:r w:rsidRPr="008E5A7F">
        <w:rPr>
          <w:rFonts w:ascii="Calibri" w:hAnsi="Calibri"/>
          <w:lang w:eastAsia="en-US"/>
        </w:rPr>
        <w:lastRenderedPageBreak/>
        <w:t xml:space="preserve">Civic 40 kph speed limit zones—Proposed waiving of fines and penalties—Minister for Transport and City Services—Petitions lodged by Mr Parton (Pet 31-21 and Pet 38-21). </w:t>
      </w:r>
      <w:r w:rsidRPr="008E5A7F">
        <w:rPr>
          <w:rFonts w:ascii="Calibri" w:hAnsi="Calibri"/>
          <w:i/>
          <w:lang w:eastAsia="en-US"/>
        </w:rPr>
        <w:t>(Referred to Standing Committee on Planning, Transport and City Services on 16 September 2021.)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Domestic Animal Services—Improved operations—Minister for Transport and City Services—Petition lodged by Ms Lawder (Pet 9-21).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Drake-Brockman Drive—Bicycle lanes—Minister for Transport and City Services—Petition lodged by Mrs Kikkert (Pet 25-21).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 xml:space="preserve">Residents living on Federal income support—Treasurer—Petition lodged by Mr Braddock (Pet 36-21). </w:t>
      </w:r>
      <w:r w:rsidRPr="008E5A7F">
        <w:rPr>
          <w:rFonts w:ascii="Calibri" w:hAnsi="Calibri"/>
          <w:i/>
          <w:lang w:eastAsia="en-US"/>
        </w:rPr>
        <w:t>(Referred to Standing Committee on Economy and Gender and Economic Equality on 16 September 2021.)</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5 January 2022</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 xml:space="preserve">Campbell—Proposed implementation of a parking and traffic management plan—Minister for Transport and City Services—Petitions lodged by Ms Lee (Pet 21-21 and Pet 40-21). </w:t>
      </w:r>
      <w:r w:rsidRPr="008E5A7F">
        <w:rPr>
          <w:rFonts w:ascii="Calibri" w:hAnsi="Calibri"/>
          <w:i/>
          <w:lang w:eastAsia="en-US"/>
        </w:rPr>
        <w:t>(Referred to Standing Committee on Planning, Transport and City Services on 6 October 2021.)</w:t>
      </w:r>
    </w:p>
    <w:p w:rsidR="008E5A7F" w:rsidRPr="008E5A7F" w:rsidRDefault="008E5A7F" w:rsidP="0082306E">
      <w:pPr>
        <w:keepNext/>
        <w:keepLines/>
        <w:tabs>
          <w:tab w:val="right" w:pos="580"/>
        </w:tabs>
        <w:spacing w:before="240"/>
        <w:ind w:left="567" w:hanging="567"/>
        <w:rPr>
          <w:rFonts w:ascii="Calibri" w:hAnsi="Calibri"/>
          <w:b/>
          <w:lang w:eastAsia="en-US"/>
        </w:rPr>
      </w:pPr>
      <w:r w:rsidRPr="008E5A7F">
        <w:rPr>
          <w:rFonts w:ascii="Calibri" w:hAnsi="Calibri"/>
          <w:b/>
          <w:lang w:eastAsia="en-US"/>
        </w:rPr>
        <w:t>7 January 2022</w:t>
      </w:r>
    </w:p>
    <w:p w:rsidR="008E5A7F" w:rsidRPr="008E5A7F" w:rsidRDefault="008E5A7F" w:rsidP="0082306E">
      <w:pPr>
        <w:keepNext/>
        <w:keepLines/>
        <w:tabs>
          <w:tab w:val="right" w:pos="580"/>
        </w:tabs>
        <w:spacing w:before="240"/>
        <w:ind w:left="567" w:hanging="567"/>
        <w:rPr>
          <w:rFonts w:ascii="Calibri" w:hAnsi="Calibri"/>
          <w:lang w:eastAsia="en-US"/>
        </w:rPr>
      </w:pPr>
      <w:r w:rsidRPr="008E5A7F">
        <w:rPr>
          <w:rFonts w:ascii="Calibri" w:hAnsi="Calibri"/>
          <w:lang w:eastAsia="en-US"/>
        </w:rPr>
        <w:t>Lyons shops—Proposed upgrade of facilities—Minister for Transport and City Services—Petition lodged by Mrs Jones (Pet 41-21).</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8 February 2022</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Hackett shops—Proposed public toilet facility—Minister for Transport and City Services—Petition lodged by Ms Vassarotti (Pet 12-21).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Melba—Proposed upgrade to recreational space next to Melba High School—Minister for Transport and City Services—Petition lodged by Ms Clay (Pet 15-21).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 xml:space="preserve">Waramanga Playing Fields—Proposed installation of lighting—Minister for Sport and Recreation—Petitions lodged by Dr Paterson (Pet 26-21 and Pet 43-21). </w:t>
      </w:r>
      <w:r w:rsidRPr="008E5A7F">
        <w:rPr>
          <w:rFonts w:ascii="Calibri" w:hAnsi="Calibri"/>
          <w:i/>
          <w:lang w:eastAsia="en-US"/>
        </w:rPr>
        <w:t>(Referred to Standing Committee on Planning, Transport and City Services on 9 November 2021.)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Fadden Hills Pond Playground—Proposed improvement—Minister for Transport and City Services—Petition lodged by Ms Lawder (Pet 27-21).</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9 February 2022</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Antisocial tenants in Gordon—Minister for Homelessness and Housing Services—Petition lodged by Ms Lawder (Pet 44-21).</w:t>
      </w:r>
    </w:p>
    <w:p w:rsidR="008E5A7F" w:rsidRPr="008E5A7F" w:rsidRDefault="008E5A7F" w:rsidP="0082306E">
      <w:pPr>
        <w:keepNext/>
        <w:keepLines/>
        <w:tabs>
          <w:tab w:val="right" w:pos="580"/>
        </w:tabs>
        <w:spacing w:before="240"/>
        <w:ind w:left="567" w:hanging="567"/>
        <w:rPr>
          <w:rFonts w:ascii="Calibri" w:hAnsi="Calibri"/>
          <w:b/>
          <w:lang w:eastAsia="en-US"/>
        </w:rPr>
      </w:pPr>
      <w:r w:rsidRPr="008E5A7F">
        <w:rPr>
          <w:rFonts w:ascii="Calibri" w:hAnsi="Calibri"/>
          <w:b/>
          <w:lang w:eastAsia="en-US"/>
        </w:rPr>
        <w:lastRenderedPageBreak/>
        <w:t>10 February 2022</w:t>
      </w:r>
    </w:p>
    <w:p w:rsidR="008E5A7F" w:rsidRPr="008E5A7F" w:rsidRDefault="008E5A7F" w:rsidP="0082306E">
      <w:pPr>
        <w:keepNext/>
        <w:keepLines/>
        <w:tabs>
          <w:tab w:val="right" w:pos="580"/>
        </w:tabs>
        <w:spacing w:before="240"/>
        <w:ind w:left="567" w:hanging="567"/>
        <w:rPr>
          <w:rFonts w:ascii="Calibri" w:hAnsi="Calibri"/>
          <w:lang w:eastAsia="en-US"/>
        </w:rPr>
      </w:pPr>
      <w:r w:rsidRPr="008E5A7F">
        <w:rPr>
          <w:rFonts w:ascii="Calibri" w:hAnsi="Calibri"/>
          <w:lang w:eastAsia="en-US"/>
        </w:rPr>
        <w:t>Coombs convenience store—Crime prevention—Minister for Police and Emergency Services—Petition lodged by Mrs Jones (Pet 45-21).</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22 February 2022</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 xml:space="preserve">ACT Human Rights Act—Complaints handling—Minister for Human Rights—Petition lodged by Dr Paterson (Pet 32-21). </w:t>
      </w:r>
      <w:r w:rsidRPr="008E5A7F">
        <w:rPr>
          <w:rFonts w:ascii="Calibri" w:hAnsi="Calibri"/>
          <w:i/>
          <w:lang w:eastAsia="en-US"/>
        </w:rPr>
        <w:t>(Referred to the Standing Committee on Justice and Community Safety on 23 November 2021.)</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1 March 2022</w:t>
      </w:r>
    </w:p>
    <w:p w:rsidR="008E5A7F" w:rsidRPr="008E5A7F" w:rsidRDefault="008E5A7F" w:rsidP="0082306E">
      <w:pPr>
        <w:tabs>
          <w:tab w:val="right" w:pos="580"/>
        </w:tabs>
        <w:spacing w:before="240"/>
        <w:ind w:left="567" w:hanging="567"/>
        <w:rPr>
          <w:rFonts w:ascii="Calibri" w:hAnsi="Calibri"/>
          <w:i/>
          <w:lang w:eastAsia="en-US"/>
        </w:rPr>
      </w:pPr>
      <w:r w:rsidRPr="008E5A7F">
        <w:rPr>
          <w:rFonts w:ascii="Calibri" w:hAnsi="Calibri"/>
          <w:lang w:eastAsia="en-US"/>
        </w:rPr>
        <w:t xml:space="preserve">Eating disorder services in the ACT—Minister for Mental Health—Petition lodged by Dr Paterson (Pet 34-21). </w:t>
      </w:r>
      <w:r w:rsidRPr="008E5A7F">
        <w:rPr>
          <w:rFonts w:ascii="Calibri" w:hAnsi="Calibri"/>
          <w:i/>
          <w:lang w:eastAsia="en-US"/>
        </w:rPr>
        <w:t>(Referred to the Standing Committee on Health and Community Wellbeing on 30 November 2021.)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 xml:space="preserve">Multipurpose sports stadium for Woden—Minister for Sport and Recreation—Petition lodged by Ms Davidson (Pet 23-21). </w:t>
      </w:r>
      <w:r w:rsidRPr="008E5A7F">
        <w:rPr>
          <w:rFonts w:ascii="Calibri" w:hAnsi="Calibri"/>
          <w:i/>
          <w:lang w:eastAsia="en-US"/>
        </w:rPr>
        <w:t>(Referred to the Standing Committee on Planning, Transport and City Services on 30 November 2021.)</w:t>
      </w:r>
    </w:p>
    <w:p w:rsidR="008E5A7F" w:rsidRPr="008E5A7F" w:rsidRDefault="008E5A7F" w:rsidP="0082306E">
      <w:pPr>
        <w:tabs>
          <w:tab w:val="right" w:pos="580"/>
        </w:tabs>
        <w:spacing w:before="240"/>
        <w:ind w:left="567" w:hanging="567"/>
        <w:rPr>
          <w:rFonts w:ascii="Calibri" w:hAnsi="Calibri"/>
          <w:i/>
          <w:lang w:eastAsia="en-US"/>
        </w:rPr>
      </w:pPr>
      <w:r w:rsidRPr="008E5A7F">
        <w:rPr>
          <w:rFonts w:ascii="Calibri" w:hAnsi="Calibri"/>
          <w:lang w:eastAsia="en-US"/>
        </w:rPr>
        <w:t xml:space="preserve">Phillip pool—Minister for Sport and Recreation—Petitions lodged by Mrs Jones (Pet 42-21 and Pet 47-21). </w:t>
      </w:r>
      <w:r w:rsidRPr="008E5A7F">
        <w:rPr>
          <w:rFonts w:ascii="Calibri" w:hAnsi="Calibri"/>
          <w:i/>
          <w:lang w:eastAsia="en-US"/>
        </w:rPr>
        <w:t>(Referred to the Standing Committee on Planning, Transport and City Services on 1 December 2021.)</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2 March 2022</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 xml:space="preserve">Multipurpose sports stadium for Woden—Minister for Sport and Recreation—Petition lodged by Ms Davidson (Pet 48-21). </w:t>
      </w:r>
      <w:r w:rsidRPr="008E5A7F">
        <w:rPr>
          <w:rFonts w:ascii="Calibri" w:hAnsi="Calibri"/>
          <w:i/>
          <w:lang w:eastAsia="en-US"/>
        </w:rPr>
        <w:t>(Referred to the Standing Committee on Planning, Transport and City Services on 1 December 2021.)</w:t>
      </w:r>
    </w:p>
    <w:p w:rsidR="008E5A7F" w:rsidRPr="008E5A7F" w:rsidRDefault="008E5A7F" w:rsidP="0082306E">
      <w:pPr>
        <w:tabs>
          <w:tab w:val="right" w:pos="580"/>
        </w:tabs>
        <w:spacing w:before="240"/>
        <w:ind w:left="567" w:hanging="567"/>
        <w:rPr>
          <w:rFonts w:ascii="Calibri" w:hAnsi="Calibri"/>
          <w:b/>
          <w:lang w:eastAsia="en-US"/>
        </w:rPr>
      </w:pPr>
      <w:r w:rsidRPr="008E5A7F">
        <w:rPr>
          <w:rFonts w:ascii="Calibri" w:hAnsi="Calibri"/>
          <w:b/>
          <w:lang w:eastAsia="en-US"/>
        </w:rPr>
        <w:t>3 March 2022</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Fencing of playgrounds—Minister for Transport and City Services—Petition lodged by Mrs Jones (Pet 30-21).</w:t>
      </w:r>
    </w:p>
    <w:p w:rsidR="008E5A7F" w:rsidRPr="008E5A7F" w:rsidRDefault="008E5A7F" w:rsidP="0082306E">
      <w:pPr>
        <w:tabs>
          <w:tab w:val="right" w:pos="580"/>
        </w:tabs>
        <w:spacing w:before="240"/>
        <w:ind w:left="567" w:hanging="567"/>
        <w:rPr>
          <w:rFonts w:ascii="Calibri" w:hAnsi="Calibri"/>
          <w:lang w:eastAsia="en-US"/>
        </w:rPr>
      </w:pPr>
      <w:r w:rsidRPr="008E5A7F">
        <w:rPr>
          <w:rFonts w:ascii="Calibri" w:hAnsi="Calibri"/>
          <w:lang w:eastAsia="en-US"/>
        </w:rPr>
        <w:t>Cricket infrastructure in eastern Belconnen—Minister for Sport and Recreation—Petition lodged by Ms Clay (Pet 46-21).</w:t>
      </w:r>
    </w:p>
    <w:p w:rsidR="008E5A7F" w:rsidRPr="008E5A7F" w:rsidRDefault="008E5A7F" w:rsidP="0082306E">
      <w:pPr>
        <w:tabs>
          <w:tab w:val="right" w:pos="580"/>
        </w:tabs>
        <w:spacing w:before="240" w:after="480"/>
        <w:ind w:left="1134" w:hanging="1134"/>
        <w:jc w:val="center"/>
        <w:rPr>
          <w:rFonts w:ascii="Calibri" w:hAnsi="Calibri"/>
          <w:lang w:eastAsia="en-US"/>
        </w:rPr>
      </w:pPr>
      <w:r w:rsidRPr="008E5A7F">
        <w:rPr>
          <w:rFonts w:ascii="Calibri" w:hAnsi="Calibri"/>
          <w:lang w:eastAsia="en-US"/>
        </w:rPr>
        <w:t>___________________________________</w:t>
      </w:r>
    </w:p>
    <w:p w:rsidR="008E5A7F" w:rsidRPr="008E5A7F" w:rsidRDefault="008E5A7F" w:rsidP="0082306E">
      <w:pPr>
        <w:keepNext/>
        <w:keepLines/>
        <w:tabs>
          <w:tab w:val="right" w:pos="580"/>
        </w:tabs>
        <w:spacing w:before="240" w:after="240"/>
        <w:jc w:val="center"/>
        <w:rPr>
          <w:rFonts w:ascii="Calibri" w:hAnsi="Calibri"/>
          <w:b/>
          <w:sz w:val="28"/>
          <w:lang w:eastAsia="en-US"/>
        </w:rPr>
      </w:pPr>
      <w:r w:rsidRPr="008E5A7F">
        <w:rPr>
          <w:rFonts w:ascii="Calibri" w:hAnsi="Calibri"/>
          <w:b/>
          <w:sz w:val="28"/>
          <w:lang w:eastAsia="en-US"/>
        </w:rPr>
        <w:lastRenderedPageBreak/>
        <w:t>COMMITTEES</w:t>
      </w:r>
    </w:p>
    <w:p w:rsidR="008E5A7F" w:rsidRPr="008E5A7F" w:rsidRDefault="008E5A7F" w:rsidP="0082306E">
      <w:pPr>
        <w:keepNext/>
        <w:keepLines/>
        <w:spacing w:before="120" w:after="120"/>
        <w:rPr>
          <w:rFonts w:ascii="Calibri" w:hAnsi="Calibri"/>
          <w:lang w:val="en-AU" w:eastAsia="en-US"/>
        </w:rPr>
      </w:pPr>
      <w:r w:rsidRPr="008E5A7F">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8E5A7F" w:rsidRPr="008E5A7F" w:rsidRDefault="008E5A7F" w:rsidP="0082306E">
      <w:pPr>
        <w:keepNext/>
        <w:keepLines/>
        <w:spacing w:before="240" w:after="240"/>
        <w:rPr>
          <w:rFonts w:ascii="Calibri" w:hAnsi="Calibri"/>
          <w:b/>
          <w:sz w:val="28"/>
          <w:lang w:eastAsia="en-US"/>
        </w:rPr>
      </w:pPr>
      <w:r w:rsidRPr="008E5A7F">
        <w:rPr>
          <w:rFonts w:ascii="Calibri" w:hAnsi="Calibri"/>
          <w:b/>
          <w:sz w:val="28"/>
          <w:lang w:eastAsia="en-US"/>
        </w:rPr>
        <w:t>Standing</w:t>
      </w:r>
    </w:p>
    <w:p w:rsidR="008E5A7F" w:rsidRPr="008E5A7F" w:rsidRDefault="008E5A7F" w:rsidP="0082306E">
      <w:pPr>
        <w:keepNext/>
        <w:keepLines/>
        <w:spacing w:before="120" w:after="240"/>
        <w:rPr>
          <w:rFonts w:ascii="Calibri" w:hAnsi="Calibri"/>
          <w:lang w:val="en-AU" w:eastAsia="en-US"/>
        </w:rPr>
      </w:pPr>
      <w:r w:rsidRPr="008E5A7F">
        <w:rPr>
          <w:rFonts w:ascii="Calibri" w:hAnsi="Calibri"/>
          <w:lang w:val="en-AU" w:eastAsia="en-US"/>
        </w:rPr>
        <w:t>Pursuant to standing order</w:t>
      </w:r>
    </w:p>
    <w:p w:rsidR="008E5A7F" w:rsidRPr="008E5A7F" w:rsidRDefault="008E5A7F" w:rsidP="0082306E">
      <w:pPr>
        <w:keepNext/>
        <w:keepLines/>
        <w:tabs>
          <w:tab w:val="left" w:pos="500"/>
          <w:tab w:val="left" w:pos="960"/>
        </w:tabs>
        <w:spacing w:after="240"/>
        <w:rPr>
          <w:rFonts w:ascii="Calibri" w:hAnsi="Calibri"/>
          <w:lang w:val="en-AU" w:eastAsia="en-US"/>
        </w:rPr>
      </w:pPr>
      <w:r w:rsidRPr="008E5A7F">
        <w:rPr>
          <w:rFonts w:ascii="Calibri" w:hAnsi="Calibri"/>
          <w:b/>
          <w:lang w:val="en-AU" w:eastAsia="en-US"/>
        </w:rPr>
        <w:t>ADMINISTRATION AND PROCEDURE</w:t>
      </w:r>
      <w:r w:rsidRPr="008E5A7F">
        <w:rPr>
          <w:rFonts w:ascii="Calibri" w:hAnsi="Calibri"/>
          <w:lang w:val="en-AU" w:eastAsia="en-US"/>
        </w:rPr>
        <w:t xml:space="preserve">: </w:t>
      </w:r>
      <w:r w:rsidRPr="008E5A7F">
        <w:rPr>
          <w:rFonts w:ascii="Calibri" w:hAnsi="Calibri"/>
          <w:i/>
          <w:lang w:val="en-AU" w:eastAsia="en-US"/>
        </w:rPr>
        <w:t>(Formed 3 November 2020)</w:t>
      </w:r>
      <w:r w:rsidRPr="008E5A7F">
        <w:rPr>
          <w:rFonts w:ascii="Calibri" w:hAnsi="Calibri"/>
          <w:iCs/>
          <w:lang w:val="en-AU" w:eastAsia="en-US"/>
        </w:rPr>
        <w:t>:</w:t>
      </w:r>
      <w:r w:rsidRPr="008E5A7F">
        <w:rPr>
          <w:rFonts w:ascii="Calibri" w:hAnsi="Calibri"/>
          <w:lang w:val="en-AU" w:eastAsia="en-US"/>
        </w:rPr>
        <w:t xml:space="preserve"> The Speaker (Chair), Mr Braddock, Mr Hanson, Ms Orr.</w:t>
      </w:r>
    </w:p>
    <w:p w:rsidR="008E5A7F" w:rsidRPr="008E5A7F" w:rsidRDefault="008E5A7F" w:rsidP="0082306E">
      <w:pPr>
        <w:spacing w:before="120" w:after="240"/>
        <w:rPr>
          <w:rFonts w:ascii="Calibri" w:hAnsi="Calibri"/>
          <w:lang w:val="en-AU" w:eastAsia="en-US"/>
        </w:rPr>
      </w:pPr>
      <w:r w:rsidRPr="008E5A7F">
        <w:rPr>
          <w:rFonts w:ascii="Calibri" w:hAnsi="Calibri"/>
          <w:lang w:val="en-AU" w:eastAsia="en-US"/>
        </w:rPr>
        <w:t>Pursuant to resolution</w:t>
      </w:r>
    </w:p>
    <w:p w:rsidR="008E5A7F" w:rsidRPr="008E5A7F" w:rsidRDefault="008E5A7F" w:rsidP="0082306E">
      <w:pPr>
        <w:tabs>
          <w:tab w:val="left" w:pos="500"/>
          <w:tab w:val="left" w:pos="960"/>
        </w:tabs>
        <w:spacing w:after="240"/>
        <w:rPr>
          <w:rFonts w:ascii="Calibri" w:hAnsi="Calibri"/>
          <w:lang w:val="en-AU" w:eastAsia="en-US"/>
        </w:rPr>
      </w:pPr>
      <w:r w:rsidRPr="008E5A7F">
        <w:rPr>
          <w:rFonts w:ascii="Calibri" w:hAnsi="Calibri"/>
          <w:b/>
          <w:lang w:val="en-AU" w:eastAsia="en-US"/>
        </w:rPr>
        <w:t>ECONOMY AND GENDER AND ECONOMIC EQUALITY</w:t>
      </w:r>
      <w:r w:rsidRPr="008E5A7F">
        <w:rPr>
          <w:rFonts w:ascii="Calibri" w:hAnsi="Calibri"/>
          <w:lang w:val="en-AU" w:eastAsia="en-US"/>
        </w:rPr>
        <w:t xml:space="preserve">: </w:t>
      </w:r>
      <w:r w:rsidRPr="008E5A7F">
        <w:rPr>
          <w:rFonts w:ascii="Calibri" w:hAnsi="Calibri"/>
          <w:i/>
          <w:lang w:val="en-AU" w:eastAsia="en-US"/>
        </w:rPr>
        <w:t>(Formed 2 December 2020)</w:t>
      </w:r>
      <w:r w:rsidRPr="008E5A7F">
        <w:rPr>
          <w:rFonts w:ascii="Calibri" w:hAnsi="Calibri"/>
          <w:iCs/>
          <w:lang w:val="en-AU" w:eastAsia="en-US"/>
        </w:rPr>
        <w:t>: Ms Lawder (Chair), Mr Davis, Ms Orr.</w:t>
      </w:r>
    </w:p>
    <w:p w:rsidR="008E5A7F" w:rsidRPr="008E5A7F" w:rsidRDefault="008E5A7F" w:rsidP="0082306E">
      <w:pPr>
        <w:tabs>
          <w:tab w:val="left" w:pos="500"/>
          <w:tab w:val="left" w:pos="960"/>
        </w:tabs>
        <w:spacing w:after="240"/>
        <w:rPr>
          <w:rFonts w:ascii="Calibri" w:hAnsi="Calibri"/>
          <w:iCs/>
          <w:lang w:val="en-AU" w:eastAsia="en-US"/>
        </w:rPr>
      </w:pPr>
      <w:r w:rsidRPr="008E5A7F">
        <w:rPr>
          <w:rFonts w:ascii="Calibri" w:hAnsi="Calibri"/>
          <w:b/>
          <w:lang w:val="en-AU" w:eastAsia="en-US"/>
        </w:rPr>
        <w:t>EDUCATION AND COMMUNITY INCLUSION</w:t>
      </w:r>
      <w:r w:rsidRPr="008E5A7F">
        <w:rPr>
          <w:rFonts w:ascii="Calibri" w:hAnsi="Calibri"/>
          <w:lang w:val="en-AU" w:eastAsia="en-US"/>
        </w:rPr>
        <w:t xml:space="preserve">: </w:t>
      </w:r>
      <w:r w:rsidRPr="008E5A7F">
        <w:rPr>
          <w:rFonts w:ascii="Calibri" w:hAnsi="Calibri"/>
          <w:i/>
          <w:lang w:val="en-AU" w:eastAsia="en-US"/>
        </w:rPr>
        <w:t>(Formed 2 December 2020)</w:t>
      </w:r>
      <w:r w:rsidRPr="008E5A7F">
        <w:rPr>
          <w:rFonts w:ascii="Calibri" w:hAnsi="Calibri"/>
          <w:iCs/>
          <w:lang w:val="en-AU" w:eastAsia="en-US"/>
        </w:rPr>
        <w:t>: Mr Pettersson (Chair), Mr Cain, Mr Davis.</w:t>
      </w:r>
    </w:p>
    <w:p w:rsidR="008E5A7F" w:rsidRPr="008E5A7F" w:rsidRDefault="008E5A7F" w:rsidP="0082306E">
      <w:pPr>
        <w:tabs>
          <w:tab w:val="left" w:pos="500"/>
          <w:tab w:val="left" w:pos="960"/>
        </w:tabs>
        <w:spacing w:after="240"/>
        <w:rPr>
          <w:rFonts w:ascii="Calibri" w:hAnsi="Calibri"/>
          <w:lang w:val="en-AU" w:eastAsia="en-US"/>
        </w:rPr>
      </w:pPr>
      <w:r w:rsidRPr="008E5A7F">
        <w:rPr>
          <w:rFonts w:ascii="Calibri" w:hAnsi="Calibri"/>
          <w:b/>
          <w:lang w:val="en-AU" w:eastAsia="en-US"/>
        </w:rPr>
        <w:t>ENVIRONMENT, CLIMATE CHANGE AND BIODIVERSITY</w:t>
      </w:r>
      <w:r w:rsidRPr="008E5A7F">
        <w:rPr>
          <w:rFonts w:ascii="Calibri" w:hAnsi="Calibri"/>
          <w:lang w:val="en-AU" w:eastAsia="en-US"/>
        </w:rPr>
        <w:t xml:space="preserve">: </w:t>
      </w:r>
      <w:r w:rsidRPr="008E5A7F">
        <w:rPr>
          <w:rFonts w:ascii="Calibri" w:hAnsi="Calibri"/>
          <w:i/>
          <w:lang w:val="en-AU" w:eastAsia="en-US"/>
        </w:rPr>
        <w:t>(Formed 2 December 2020)</w:t>
      </w:r>
      <w:r w:rsidRPr="008E5A7F">
        <w:rPr>
          <w:rFonts w:ascii="Calibri" w:hAnsi="Calibri"/>
          <w:iCs/>
          <w:lang w:val="en-AU" w:eastAsia="en-US"/>
        </w:rPr>
        <w:t>:</w:t>
      </w:r>
      <w:r w:rsidRPr="008E5A7F">
        <w:rPr>
          <w:rFonts w:ascii="Calibri" w:hAnsi="Calibri"/>
          <w:lang w:val="en-AU" w:eastAsia="en-US"/>
        </w:rPr>
        <w:t xml:space="preserve"> Dr Paterson (Chair), Ms Castley, Ms Clay.</w:t>
      </w:r>
    </w:p>
    <w:p w:rsidR="008E5A7F" w:rsidRPr="008E5A7F" w:rsidRDefault="008E5A7F" w:rsidP="0082306E">
      <w:pPr>
        <w:tabs>
          <w:tab w:val="left" w:pos="500"/>
          <w:tab w:val="left" w:pos="960"/>
        </w:tabs>
        <w:spacing w:after="240"/>
        <w:rPr>
          <w:rFonts w:ascii="Calibri" w:hAnsi="Calibri"/>
          <w:iCs/>
          <w:lang w:val="en-AU" w:eastAsia="en-US"/>
        </w:rPr>
      </w:pPr>
      <w:r w:rsidRPr="008E5A7F">
        <w:rPr>
          <w:rFonts w:ascii="Calibri" w:hAnsi="Calibri"/>
          <w:b/>
          <w:lang w:val="en-AU" w:eastAsia="en-US"/>
        </w:rPr>
        <w:t>HEALTH AND COMMUNITY WELLBEING</w:t>
      </w:r>
      <w:r w:rsidRPr="008E5A7F">
        <w:rPr>
          <w:rFonts w:ascii="Calibri" w:hAnsi="Calibri"/>
          <w:lang w:val="en-AU" w:eastAsia="en-US"/>
        </w:rPr>
        <w:t xml:space="preserve">: </w:t>
      </w:r>
      <w:r w:rsidRPr="008E5A7F">
        <w:rPr>
          <w:rFonts w:ascii="Calibri" w:hAnsi="Calibri"/>
          <w:i/>
          <w:lang w:val="en-AU" w:eastAsia="en-US"/>
        </w:rPr>
        <w:t>(Formed 2 December 2020)</w:t>
      </w:r>
      <w:r w:rsidRPr="008E5A7F">
        <w:rPr>
          <w:rFonts w:ascii="Calibri" w:hAnsi="Calibri"/>
          <w:iCs/>
          <w:lang w:val="en-AU" w:eastAsia="en-US"/>
        </w:rPr>
        <w:t>: Mr Davis (Chair), Mr Milligan, Mr Pettersson.</w:t>
      </w:r>
    </w:p>
    <w:p w:rsidR="008E5A7F" w:rsidRPr="008E5A7F" w:rsidRDefault="008E5A7F" w:rsidP="0082306E">
      <w:pPr>
        <w:tabs>
          <w:tab w:val="left" w:pos="500"/>
          <w:tab w:val="left" w:pos="960"/>
        </w:tabs>
        <w:spacing w:after="240"/>
        <w:rPr>
          <w:rFonts w:ascii="Calibri" w:hAnsi="Calibri"/>
          <w:iCs/>
          <w:lang w:val="en-AU" w:eastAsia="en-US"/>
        </w:rPr>
      </w:pPr>
      <w:r w:rsidRPr="008E5A7F">
        <w:rPr>
          <w:rFonts w:ascii="Calibri" w:hAnsi="Calibri"/>
          <w:b/>
          <w:lang w:val="en-AU" w:eastAsia="en-US"/>
        </w:rPr>
        <w:t>JUSTICE AND COMMUNITY SAFETY</w:t>
      </w:r>
      <w:r w:rsidRPr="008E5A7F">
        <w:rPr>
          <w:rFonts w:ascii="Calibri" w:hAnsi="Calibri"/>
          <w:lang w:val="en-AU" w:eastAsia="en-US"/>
        </w:rPr>
        <w:t xml:space="preserve">: </w:t>
      </w:r>
      <w:r w:rsidRPr="008E5A7F">
        <w:rPr>
          <w:rFonts w:ascii="Calibri" w:hAnsi="Calibri"/>
          <w:i/>
          <w:lang w:val="en-AU" w:eastAsia="en-US"/>
        </w:rPr>
        <w:t>(Formed 2 December 2020)</w:t>
      </w:r>
      <w:r w:rsidRPr="008E5A7F">
        <w:rPr>
          <w:rFonts w:ascii="Calibri" w:hAnsi="Calibri"/>
          <w:iCs/>
          <w:lang w:val="en-AU" w:eastAsia="en-US"/>
        </w:rPr>
        <w:t>: Mr Hanson (Chair), Mr Braddock, Dr Paterson.</w:t>
      </w:r>
    </w:p>
    <w:p w:rsidR="008E5A7F" w:rsidRPr="008E5A7F" w:rsidRDefault="008E5A7F" w:rsidP="0082306E">
      <w:pPr>
        <w:tabs>
          <w:tab w:val="left" w:pos="500"/>
          <w:tab w:val="left" w:pos="960"/>
        </w:tabs>
        <w:spacing w:after="240"/>
        <w:rPr>
          <w:rFonts w:ascii="Calibri" w:hAnsi="Calibri"/>
          <w:iCs/>
          <w:lang w:val="en-AU" w:eastAsia="en-US"/>
        </w:rPr>
      </w:pPr>
      <w:r w:rsidRPr="008E5A7F">
        <w:rPr>
          <w:rFonts w:ascii="Calibri" w:hAnsi="Calibri"/>
          <w:b/>
          <w:lang w:val="en-AU" w:eastAsia="en-US"/>
        </w:rPr>
        <w:t>PLANNING, TRANSPORT AND CITY SERVICES</w:t>
      </w:r>
      <w:r w:rsidRPr="008E5A7F">
        <w:rPr>
          <w:rFonts w:ascii="Calibri" w:hAnsi="Calibri"/>
          <w:lang w:val="en-AU" w:eastAsia="en-US"/>
        </w:rPr>
        <w:t xml:space="preserve">: </w:t>
      </w:r>
      <w:r w:rsidRPr="008E5A7F">
        <w:rPr>
          <w:rFonts w:ascii="Calibri" w:hAnsi="Calibri"/>
          <w:i/>
          <w:lang w:val="en-AU" w:eastAsia="en-US"/>
        </w:rPr>
        <w:t>(Formed 2 December 2020)</w:t>
      </w:r>
      <w:r w:rsidRPr="008E5A7F">
        <w:rPr>
          <w:rFonts w:ascii="Calibri" w:hAnsi="Calibri"/>
          <w:iCs/>
          <w:lang w:val="en-AU" w:eastAsia="en-US"/>
        </w:rPr>
        <w:t>: Ms Clay (Chair), Mr Parton, Ms Orr.</w:t>
      </w:r>
    </w:p>
    <w:p w:rsidR="008E5A7F" w:rsidRPr="008E5A7F" w:rsidRDefault="008E5A7F" w:rsidP="0082306E">
      <w:pPr>
        <w:tabs>
          <w:tab w:val="left" w:pos="500"/>
          <w:tab w:val="left" w:pos="960"/>
        </w:tabs>
        <w:spacing w:after="240"/>
        <w:rPr>
          <w:rFonts w:ascii="Calibri" w:hAnsi="Calibri"/>
          <w:iCs/>
          <w:lang w:val="en-AU" w:eastAsia="en-US"/>
        </w:rPr>
      </w:pPr>
      <w:r w:rsidRPr="008E5A7F">
        <w:rPr>
          <w:rFonts w:ascii="Calibri" w:hAnsi="Calibri"/>
          <w:b/>
          <w:lang w:val="en-AU" w:eastAsia="en-US"/>
        </w:rPr>
        <w:t>PUBLIC ACCOUNTS</w:t>
      </w:r>
      <w:r w:rsidRPr="008E5A7F">
        <w:rPr>
          <w:rFonts w:ascii="Calibri" w:hAnsi="Calibri"/>
          <w:lang w:val="en-AU" w:eastAsia="en-US"/>
        </w:rPr>
        <w:t xml:space="preserve">: </w:t>
      </w:r>
      <w:r w:rsidRPr="008E5A7F">
        <w:rPr>
          <w:rFonts w:ascii="Calibri" w:hAnsi="Calibri"/>
          <w:i/>
          <w:lang w:val="en-AU" w:eastAsia="en-US"/>
        </w:rPr>
        <w:t>(Formed 2 December 2020)</w:t>
      </w:r>
      <w:r w:rsidRPr="008E5A7F">
        <w:rPr>
          <w:rFonts w:ascii="Calibri" w:hAnsi="Calibri"/>
          <w:iCs/>
          <w:lang w:val="en-AU" w:eastAsia="en-US"/>
        </w:rPr>
        <w:t>: Mrs Kikkert (Chair), Mr Braddock, Mr Pettersson.</w:t>
      </w:r>
    </w:p>
    <w:p w:rsidR="008E5A7F" w:rsidRPr="008E5A7F" w:rsidRDefault="008E5A7F" w:rsidP="0082306E">
      <w:pPr>
        <w:spacing w:before="240" w:after="240"/>
        <w:rPr>
          <w:rFonts w:ascii="Calibri" w:hAnsi="Calibri"/>
          <w:b/>
          <w:sz w:val="28"/>
          <w:lang w:eastAsia="en-US"/>
        </w:rPr>
      </w:pPr>
      <w:r w:rsidRPr="008E5A7F">
        <w:rPr>
          <w:rFonts w:ascii="Calibri" w:hAnsi="Calibri"/>
          <w:b/>
          <w:sz w:val="28"/>
          <w:lang w:eastAsia="en-US"/>
        </w:rPr>
        <w:t>Dissolved</w:t>
      </w:r>
    </w:p>
    <w:p w:rsidR="008E5A7F" w:rsidRPr="008E5A7F" w:rsidRDefault="008E5A7F" w:rsidP="0082306E">
      <w:pPr>
        <w:spacing w:before="120" w:after="240"/>
        <w:rPr>
          <w:rFonts w:ascii="Calibri" w:hAnsi="Calibri"/>
          <w:i/>
          <w:lang w:val="en-AU" w:eastAsia="en-US"/>
        </w:rPr>
      </w:pPr>
      <w:r w:rsidRPr="008E5A7F">
        <w:rPr>
          <w:rFonts w:ascii="Calibri" w:hAnsi="Calibri"/>
          <w:b/>
          <w:bCs/>
          <w:caps/>
          <w:lang w:val="en-AU" w:eastAsia="en-US"/>
        </w:rPr>
        <w:t>COVID-19 2021 PANDEMIC RESPONSE</w:t>
      </w:r>
      <w:r w:rsidRPr="008E5A7F">
        <w:rPr>
          <w:rFonts w:ascii="Calibri" w:hAnsi="Calibri"/>
          <w:lang w:val="en-AU" w:eastAsia="en-US"/>
        </w:rPr>
        <w:t xml:space="preserve">: </w:t>
      </w:r>
      <w:r w:rsidRPr="008E5A7F">
        <w:rPr>
          <w:rFonts w:ascii="Calibri" w:hAnsi="Calibri"/>
          <w:i/>
          <w:iCs/>
          <w:lang w:val="en-AU" w:eastAsia="en-US"/>
        </w:rPr>
        <w:t>(Formed 16 September 2021)</w:t>
      </w:r>
      <w:r w:rsidRPr="008E5A7F">
        <w:rPr>
          <w:rFonts w:ascii="Calibri" w:hAnsi="Calibri"/>
          <w:lang w:val="en-AU" w:eastAsia="en-US"/>
        </w:rPr>
        <w:t xml:space="preserve">: Ms Lee (Chair), Ms Clay, Ms Orr. </w:t>
      </w:r>
      <w:r w:rsidRPr="008E5A7F">
        <w:rPr>
          <w:rFonts w:ascii="Calibri" w:hAnsi="Calibri"/>
          <w:i/>
          <w:lang w:val="en-AU" w:eastAsia="en-US"/>
        </w:rPr>
        <w:t>(Presented 2 December 2021)</w:t>
      </w:r>
    </w:p>
    <w:p w:rsidR="008E5A7F" w:rsidRPr="008E5A7F" w:rsidRDefault="008E5A7F" w:rsidP="0082306E">
      <w:pPr>
        <w:tabs>
          <w:tab w:val="left" w:pos="500"/>
          <w:tab w:val="left" w:pos="960"/>
        </w:tabs>
        <w:spacing w:after="240"/>
        <w:rPr>
          <w:rFonts w:ascii="Calibri" w:hAnsi="Calibri"/>
          <w:i/>
          <w:iCs/>
          <w:lang w:val="en-AU" w:eastAsia="en-US"/>
        </w:rPr>
      </w:pPr>
      <w:r w:rsidRPr="008E5A7F">
        <w:rPr>
          <w:rFonts w:ascii="Calibri" w:hAnsi="Calibri"/>
          <w:b/>
          <w:lang w:val="en-AU" w:eastAsia="en-US"/>
        </w:rPr>
        <w:t>DRUGS OF DEPENDENCE (PERSONAL USE) AMENDMENT BILL 2021</w:t>
      </w:r>
      <w:r w:rsidRPr="008E5A7F">
        <w:rPr>
          <w:rFonts w:ascii="Calibri" w:hAnsi="Calibri"/>
          <w:lang w:val="en-AU" w:eastAsia="en-US"/>
        </w:rPr>
        <w:t xml:space="preserve">: </w:t>
      </w:r>
      <w:r w:rsidRPr="008E5A7F">
        <w:rPr>
          <w:rFonts w:ascii="Calibri" w:hAnsi="Calibri"/>
          <w:i/>
          <w:lang w:val="en-AU" w:eastAsia="en-US"/>
        </w:rPr>
        <w:t>(Formed 11 February 2021)</w:t>
      </w:r>
      <w:r w:rsidRPr="008E5A7F">
        <w:rPr>
          <w:rFonts w:ascii="Calibri" w:hAnsi="Calibri"/>
          <w:iCs/>
          <w:lang w:val="en-AU" w:eastAsia="en-US"/>
        </w:rPr>
        <w:t xml:space="preserve">: Mr Cain (Chair), Mr Davis, Dr Paterson. </w:t>
      </w:r>
      <w:r w:rsidRPr="008E5A7F">
        <w:rPr>
          <w:rFonts w:ascii="Calibri" w:hAnsi="Calibri"/>
          <w:i/>
          <w:iCs/>
          <w:lang w:val="en-AU" w:eastAsia="en-US"/>
        </w:rPr>
        <w:t>(Presented 30 November 2021)</w:t>
      </w:r>
    </w:p>
    <w:p w:rsidR="008E5A7F" w:rsidRPr="008E5A7F" w:rsidRDefault="008E5A7F" w:rsidP="0082306E">
      <w:pPr>
        <w:tabs>
          <w:tab w:val="right" w:pos="580"/>
        </w:tabs>
        <w:spacing w:before="120" w:after="480"/>
        <w:ind w:left="567" w:hanging="567"/>
        <w:jc w:val="center"/>
        <w:rPr>
          <w:rFonts w:ascii="Calibri" w:hAnsi="Calibri"/>
          <w:b/>
          <w:lang w:eastAsia="en-US"/>
        </w:rPr>
      </w:pPr>
      <w:r w:rsidRPr="008E5A7F">
        <w:rPr>
          <w:rFonts w:ascii="Calibri" w:hAnsi="Calibri"/>
          <w:lang w:eastAsia="en-US"/>
        </w:rPr>
        <w:t>_______________</w:t>
      </w:r>
    </w:p>
    <w:p w:rsidR="00F5298F" w:rsidRDefault="00F5298F" w:rsidP="0082306E">
      <w:pPr>
        <w:spacing w:after="160" w:line="259" w:lineRule="auto"/>
      </w:pPr>
    </w:p>
    <w:sectPr w:rsidR="00F5298F" w:rsidSect="008E5A7F">
      <w:headerReference w:type="even" r:id="rId24"/>
      <w:headerReference w:type="default" r:id="rId25"/>
      <w:headerReference w:type="first" r:id="rId26"/>
      <w:footerReference w:type="first" r:id="rId27"/>
      <w:pgSz w:w="11906" w:h="16838"/>
      <w:pgMar w:top="1440" w:right="1440" w:bottom="1440" w:left="1440" w:header="708" w:footer="708" w:gutter="0"/>
      <w:pgNumType w:start="5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7F" w:rsidRDefault="008E5A7F" w:rsidP="000F3D35">
      <w:r>
        <w:separator/>
      </w:r>
    </w:p>
  </w:endnote>
  <w:endnote w:type="continuationSeparator" w:id="0">
    <w:p w:rsidR="008E5A7F" w:rsidRDefault="008E5A7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7F" w:rsidRDefault="008E5A7F" w:rsidP="000F3D35">
      <w:r>
        <w:separator/>
      </w:r>
    </w:p>
  </w:footnote>
  <w:footnote w:type="continuationSeparator" w:id="0">
    <w:p w:rsidR="008E5A7F" w:rsidRDefault="008E5A7F"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11EB5">
      <w:rPr>
        <w:noProof/>
        <w:sz w:val="21"/>
        <w:szCs w:val="21"/>
      </w:rPr>
      <w:t>524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E5A7F">
      <w:rPr>
        <w:i/>
        <w:color w:val="000000"/>
        <w:sz w:val="21"/>
        <w:szCs w:val="21"/>
      </w:rPr>
      <w:t>36</w:t>
    </w:r>
    <w:r w:rsidRPr="00F5298F">
      <w:rPr>
        <w:rFonts w:ascii="Arial" w:hAnsi="Arial" w:cs="Arial"/>
        <w:i/>
        <w:color w:val="222222"/>
        <w:sz w:val="21"/>
        <w:szCs w:val="21"/>
        <w:shd w:val="clear" w:color="auto" w:fill="FFFFFF"/>
      </w:rPr>
      <w:t>—</w:t>
    </w:r>
    <w:r w:rsidR="0082306E">
      <w:rPr>
        <w:i/>
        <w:sz w:val="21"/>
        <w:szCs w:val="21"/>
      </w:rPr>
      <w:t>8</w:t>
    </w:r>
    <w:r w:rsidR="008E5A7F">
      <w:rPr>
        <w:i/>
        <w:sz w:val="21"/>
        <w:szCs w:val="21"/>
      </w:rPr>
      <w:t xml:space="preserve"> February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8E5A7F">
      <w:rPr>
        <w:i/>
        <w:color w:val="000000"/>
        <w:sz w:val="21"/>
        <w:szCs w:val="21"/>
      </w:rPr>
      <w:t>36</w:t>
    </w:r>
    <w:r w:rsidR="008B4A7E" w:rsidRPr="00F5298F">
      <w:rPr>
        <w:rFonts w:ascii="Arial" w:hAnsi="Arial" w:cs="Arial"/>
        <w:i/>
        <w:color w:val="222222"/>
        <w:sz w:val="21"/>
        <w:szCs w:val="21"/>
        <w:shd w:val="clear" w:color="auto" w:fill="FFFFFF"/>
      </w:rPr>
      <w:t>—</w:t>
    </w:r>
    <w:r w:rsidR="0082306E">
      <w:rPr>
        <w:i/>
        <w:sz w:val="21"/>
        <w:szCs w:val="21"/>
      </w:rPr>
      <w:t>8</w:t>
    </w:r>
    <w:r w:rsidR="008E5A7F">
      <w:rPr>
        <w:i/>
        <w:sz w:val="21"/>
        <w:szCs w:val="21"/>
      </w:rPr>
      <w:t xml:space="preserve"> February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C11EB5">
      <w:rPr>
        <w:noProof/>
        <w:sz w:val="21"/>
        <w:szCs w:val="21"/>
      </w:rPr>
      <w:t>523</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C11EB5">
      <w:rPr>
        <w:noProof/>
        <w:sz w:val="21"/>
        <w:szCs w:val="21"/>
      </w:rPr>
      <w:t>521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33D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20C72148"/>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4" w15:restartNumberingAfterBreak="0">
    <w:nsid w:val="3AF7671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44CA379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4521B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7757066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2"/>
  </w:num>
  <w:num w:numId="2">
    <w:abstractNumId w:val="1"/>
  </w:num>
  <w:num w:numId="3">
    <w:abstractNumId w:val="6"/>
  </w:num>
  <w:num w:numId="4">
    <w:abstractNumId w:val="6"/>
  </w:num>
  <w:num w:numId="5">
    <w:abstractNumId w:val="6"/>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8"/>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7F"/>
    <w:rsid w:val="00011D79"/>
    <w:rsid w:val="00041558"/>
    <w:rsid w:val="000453A9"/>
    <w:rsid w:val="000F3D35"/>
    <w:rsid w:val="00293982"/>
    <w:rsid w:val="002D592F"/>
    <w:rsid w:val="002F4706"/>
    <w:rsid w:val="00324B23"/>
    <w:rsid w:val="00352FBA"/>
    <w:rsid w:val="004438E1"/>
    <w:rsid w:val="00476347"/>
    <w:rsid w:val="004C47C6"/>
    <w:rsid w:val="004E54D5"/>
    <w:rsid w:val="00585559"/>
    <w:rsid w:val="0060380C"/>
    <w:rsid w:val="006D7183"/>
    <w:rsid w:val="0081083C"/>
    <w:rsid w:val="0082306E"/>
    <w:rsid w:val="008B216C"/>
    <w:rsid w:val="008B4A7E"/>
    <w:rsid w:val="008C5A12"/>
    <w:rsid w:val="008E5A7F"/>
    <w:rsid w:val="0091670C"/>
    <w:rsid w:val="00A273E2"/>
    <w:rsid w:val="00A639E0"/>
    <w:rsid w:val="00AF3C23"/>
    <w:rsid w:val="00B07807"/>
    <w:rsid w:val="00C06509"/>
    <w:rsid w:val="00C11EB5"/>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344F004-9A1F-406F-9083-8FBA16C0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6/" TargetMode="External"/><Relationship Id="rId18" Type="http://schemas.openxmlformats.org/officeDocument/2006/relationships/hyperlink" Target="https://www.legislation.act.gov.au/b/db_64493/"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legislation.act.gov.au/b/db_65339/"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382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act.gov.au/b/db_65352/" TargetMode="External"/><Relationship Id="rId20" Type="http://schemas.openxmlformats.org/officeDocument/2006/relationships/hyperlink" Target="https://www.legislation.act.gov.au/b/db_653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3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egislation.act.gov.au/b/db_65324/" TargetMode="External"/><Relationship Id="rId23" Type="http://schemas.openxmlformats.org/officeDocument/2006/relationships/hyperlink" Target="http://www.parliament.act.gov.au/parliamentary-business/in-the-chamber/chamber-documents" TargetMode="External"/><Relationship Id="rId28" Type="http://schemas.openxmlformats.org/officeDocument/2006/relationships/fontTable" Target="fontTable.xml"/><Relationship Id="rId10" Type="http://schemas.openxmlformats.org/officeDocument/2006/relationships/hyperlink" Target="https://www.legislation.act.gov.au/b/db_65225/" TargetMode="External"/><Relationship Id="rId19"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354/"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85231EB-6D08-4759-B2AE-38C24221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22</TotalTime>
  <Pages>20</Pages>
  <Words>6174</Words>
  <Characters>35196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2022-02-07T05:13:00Z</cp:lastPrinted>
  <dcterms:created xsi:type="dcterms:W3CDTF">2022-02-07T02:51:00Z</dcterms:created>
  <dcterms:modified xsi:type="dcterms:W3CDTF">2022-02-07T06:21:00Z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