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9D6AC" w14:textId="77777777" w:rsidR="00F03FC3" w:rsidRPr="00104730" w:rsidRDefault="00F03FC3" w:rsidP="009A4EDD">
      <w:pPr>
        <w:spacing w:before="0"/>
        <w:rPr>
          <w:noProof/>
          <w:sz w:val="60"/>
          <w:szCs w:val="60"/>
        </w:rPr>
      </w:pPr>
      <w:r w:rsidRPr="00104730">
        <w:rPr>
          <w:noProof/>
        </w:rPr>
        <w:drawing>
          <wp:inline distT="0" distB="0" distL="0" distR="0" wp14:anchorId="3B83B276" wp14:editId="46621E67">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14:paraId="1E6D49DF" w14:textId="77777777" w:rsidR="00157609" w:rsidRPr="00104730" w:rsidRDefault="00CA3AF0" w:rsidP="006A577E">
      <w:pPr>
        <w:pStyle w:val="Heading1"/>
        <w:spacing w:after="100" w:afterAutospacing="1"/>
        <w:ind w:right="-261"/>
      </w:pPr>
      <w:r w:rsidRPr="00104730">
        <w:t>Matters of public importance</w:t>
      </w:r>
      <w:r w:rsidR="006F4D66" w:rsidRPr="00104730">
        <w:t>—</w:t>
      </w:r>
      <w:r w:rsidR="0096711A" w:rsidRPr="00104730">
        <w:t>y</w:t>
      </w:r>
      <w:r w:rsidR="00832FFD" w:rsidRPr="00104730">
        <w:t xml:space="preserve">our </w:t>
      </w:r>
      <w:r w:rsidR="00A7442B" w:rsidRPr="00104730">
        <w:t>Assembly</w:t>
      </w:r>
      <w:r w:rsidRPr="00104730">
        <w:t xml:space="preserve"> </w:t>
      </w:r>
      <w:r w:rsidR="00832FFD" w:rsidRPr="00104730">
        <w:t>@</w:t>
      </w:r>
      <w:r w:rsidRPr="00104730">
        <w:t xml:space="preserve"> work</w:t>
      </w:r>
    </w:p>
    <w:p w14:paraId="61B7AB21" w14:textId="3E282797" w:rsidR="00C96FD7" w:rsidRPr="00104730" w:rsidRDefault="00B55EAB" w:rsidP="00D16E5F">
      <w:pPr>
        <w:spacing w:beforeLines="200" w:before="480"/>
        <w:rPr>
          <w:b/>
          <w:color w:val="000099"/>
        </w:rPr>
      </w:pPr>
      <w:r w:rsidRPr="00104730">
        <w:rPr>
          <w:b/>
          <w:color w:val="000099"/>
        </w:rPr>
        <w:t>S</w:t>
      </w:r>
      <w:r w:rsidR="00B90B39" w:rsidRPr="00104730">
        <w:rPr>
          <w:b/>
          <w:color w:val="000099"/>
        </w:rPr>
        <w:t>itting</w:t>
      </w:r>
      <w:r w:rsidR="007E0C1F" w:rsidRPr="00104730">
        <w:rPr>
          <w:b/>
          <w:color w:val="000099"/>
        </w:rPr>
        <w:t xml:space="preserve"> </w:t>
      </w:r>
      <w:r w:rsidR="00B90B39" w:rsidRPr="00104730">
        <w:rPr>
          <w:b/>
          <w:color w:val="000099"/>
        </w:rPr>
        <w:t>week</w:t>
      </w:r>
      <w:r w:rsidR="0066422E" w:rsidRPr="00104730">
        <w:rPr>
          <w:b/>
          <w:color w:val="000099"/>
        </w:rPr>
        <w:t>—</w:t>
      </w:r>
      <w:r w:rsidR="000D32B8">
        <w:rPr>
          <w:b/>
          <w:color w:val="000099"/>
        </w:rPr>
        <w:t xml:space="preserve">22 to 26 </w:t>
      </w:r>
      <w:r w:rsidR="0056245E" w:rsidRPr="00104730">
        <w:rPr>
          <w:b/>
          <w:color w:val="000099"/>
        </w:rPr>
        <w:t xml:space="preserve">November </w:t>
      </w:r>
      <w:r w:rsidR="00770E1B" w:rsidRPr="00104730">
        <w:rPr>
          <w:b/>
          <w:color w:val="000099"/>
        </w:rPr>
        <w:t>2021</w:t>
      </w:r>
    </w:p>
    <w:p w14:paraId="5E2CF6E4" w14:textId="46AF0CE1" w:rsidR="001B3A2E" w:rsidRPr="00104730" w:rsidRDefault="00157609" w:rsidP="005A21E8">
      <w:pPr>
        <w:spacing w:after="240"/>
        <w:rPr>
          <w:b/>
          <w:color w:val="000099"/>
        </w:rPr>
      </w:pPr>
      <w:r w:rsidRPr="00104730">
        <w:rPr>
          <w:b/>
          <w:color w:val="000099"/>
        </w:rPr>
        <w:t xml:space="preserve">Issue </w:t>
      </w:r>
      <w:r w:rsidR="0056245E" w:rsidRPr="00104730">
        <w:rPr>
          <w:b/>
          <w:color w:val="000099"/>
        </w:rPr>
        <w:t>1</w:t>
      </w:r>
      <w:r w:rsidR="000D32B8">
        <w:rPr>
          <w:b/>
          <w:color w:val="000099"/>
        </w:rPr>
        <w:t>1</w:t>
      </w:r>
      <w:r w:rsidRPr="00104730">
        <w:rPr>
          <w:b/>
          <w:color w:val="000099"/>
        </w:rPr>
        <w:t>/20</w:t>
      </w:r>
      <w:r w:rsidR="002F3EC3" w:rsidRPr="00104730">
        <w:rPr>
          <w:b/>
          <w:color w:val="000099"/>
        </w:rPr>
        <w:t>2</w:t>
      </w:r>
      <w:r w:rsidR="00770E1B" w:rsidRPr="00104730">
        <w:rPr>
          <w:b/>
          <w:color w:val="000099"/>
        </w:rPr>
        <w:t>1</w:t>
      </w:r>
    </w:p>
    <w:p w14:paraId="7E0863DD" w14:textId="5275FB64" w:rsidR="008C0ECE" w:rsidRPr="00104730" w:rsidRDefault="008C0ECE" w:rsidP="00104730">
      <w:pPr>
        <w:pStyle w:val="Heading2"/>
        <w:spacing w:before="120"/>
      </w:pPr>
      <w:r w:rsidRPr="00104730">
        <w:t>Government Business</w:t>
      </w:r>
    </w:p>
    <w:p w14:paraId="22EC09BA" w14:textId="77777777" w:rsidR="002C711B" w:rsidRPr="00104730" w:rsidRDefault="002C711B" w:rsidP="00D87798">
      <w:pPr>
        <w:spacing w:before="240"/>
        <w:rPr>
          <w:b/>
          <w:i/>
        </w:rPr>
      </w:pPr>
      <w:r w:rsidRPr="00104730">
        <w:rPr>
          <w:b/>
          <w:i/>
        </w:rPr>
        <w:t>Includes business items presented to the Assembly by the Executive including bills, motions, and papers</w:t>
      </w:r>
    </w:p>
    <w:p w14:paraId="57412BA0" w14:textId="77777777" w:rsidR="007129B9" w:rsidRPr="00104730" w:rsidRDefault="007129B9" w:rsidP="00DC7434">
      <w:pPr>
        <w:pStyle w:val="Heading3"/>
        <w:keepLines/>
        <w:tabs>
          <w:tab w:val="clear" w:pos="142"/>
          <w:tab w:val="left" w:pos="284"/>
        </w:tabs>
      </w:pPr>
      <w:r w:rsidRPr="00104730">
        <w:t>Bills debated</w:t>
      </w:r>
    </w:p>
    <w:p w14:paraId="6E84D955" w14:textId="1BE8540B" w:rsidR="0056245E" w:rsidRPr="00104730" w:rsidRDefault="0056245E" w:rsidP="0056245E">
      <w:pPr>
        <w:pStyle w:val="Heading3"/>
        <w:keepNext w:val="0"/>
        <w:tabs>
          <w:tab w:val="clear" w:pos="142"/>
          <w:tab w:val="left" w:pos="284"/>
        </w:tabs>
        <w:spacing w:before="0"/>
        <w:rPr>
          <w:rStyle w:val="Hyperlink"/>
          <w:b w:val="0"/>
          <w:i w:val="0"/>
        </w:rPr>
      </w:pPr>
      <w:r w:rsidRPr="00104730">
        <w:rPr>
          <w:b w:val="0"/>
          <w:i w:val="0"/>
        </w:rPr>
        <w:tab/>
      </w:r>
      <w:hyperlink r:id="rId10" w:history="1">
        <w:r w:rsidR="000D32B8" w:rsidRPr="00706662">
          <w:rPr>
            <w:rStyle w:val="Hyperlink"/>
            <w:b w:val="0"/>
            <w:i w:val="0"/>
          </w:rPr>
          <w:t>Appropriation Bill 2021-2022</w:t>
        </w:r>
      </w:hyperlink>
      <w:r w:rsidRPr="00104730">
        <w:rPr>
          <w:rStyle w:val="Hyperlink"/>
          <w:b w:val="0"/>
          <w:i w:val="0"/>
          <w:u w:val="none"/>
        </w:rPr>
        <w:t xml:space="preserve"> </w:t>
      </w:r>
      <w:r w:rsidRPr="00104730">
        <w:rPr>
          <w:rStyle w:val="Hyperlink"/>
          <w:b w:val="0"/>
          <w:iCs/>
          <w:color w:val="auto"/>
          <w:u w:val="none"/>
          <w:lang w:val="en-US"/>
        </w:rPr>
        <w:t>(presented 6 October)</w:t>
      </w:r>
    </w:p>
    <w:p w14:paraId="3769794E" w14:textId="672E5B8B" w:rsidR="000D32B8" w:rsidRDefault="0056245E" w:rsidP="0056245E">
      <w:pPr>
        <w:pStyle w:val="Heading3"/>
        <w:keepNext w:val="0"/>
        <w:tabs>
          <w:tab w:val="clear" w:pos="142"/>
          <w:tab w:val="left" w:pos="284"/>
        </w:tabs>
        <w:spacing w:before="0"/>
        <w:ind w:left="270"/>
        <w:rPr>
          <w:rStyle w:val="Hyperlink"/>
          <w:b w:val="0"/>
          <w:i w:val="0"/>
          <w:iCs/>
          <w:color w:val="auto"/>
          <w:u w:val="none"/>
        </w:rPr>
      </w:pPr>
      <w:r w:rsidRPr="000D32B8">
        <w:rPr>
          <w:rStyle w:val="Hyperlink"/>
          <w:b w:val="0"/>
          <w:iCs/>
          <w:color w:val="auto"/>
          <w:u w:val="none"/>
        </w:rPr>
        <w:t>Summary</w:t>
      </w:r>
      <w:r w:rsidRPr="00104730">
        <w:rPr>
          <w:rStyle w:val="Hyperlink"/>
          <w:b w:val="0"/>
          <w:i w:val="0"/>
          <w:iCs/>
          <w:color w:val="auto"/>
          <w:u w:val="none"/>
        </w:rPr>
        <w:t xml:space="preserve">: </w:t>
      </w:r>
      <w:r w:rsidR="000D32B8" w:rsidRPr="000D32B8">
        <w:rPr>
          <w:rStyle w:val="Hyperlink"/>
          <w:b w:val="0"/>
          <w:i w:val="0"/>
          <w:iCs/>
          <w:color w:val="auto"/>
          <w:u w:val="none"/>
        </w:rPr>
        <w:t>This bill will appropriate money for the purposes of the Territory for the financial year beginning on 1 July 2021.</w:t>
      </w:r>
    </w:p>
    <w:p w14:paraId="045D3F96" w14:textId="374ADD6A" w:rsidR="0056245E" w:rsidRPr="00FA422E" w:rsidRDefault="0056245E" w:rsidP="0056245E">
      <w:pPr>
        <w:pStyle w:val="Heading3"/>
        <w:keepNext w:val="0"/>
        <w:tabs>
          <w:tab w:val="clear" w:pos="142"/>
          <w:tab w:val="left" w:pos="284"/>
        </w:tabs>
        <w:spacing w:before="0"/>
        <w:ind w:left="270"/>
        <w:rPr>
          <w:rStyle w:val="Hyperlink"/>
          <w:b w:val="0"/>
          <w:i w:val="0"/>
          <w:color w:val="auto"/>
          <w:u w:val="none"/>
        </w:rPr>
      </w:pPr>
      <w:r w:rsidRPr="00104730">
        <w:rPr>
          <w:rStyle w:val="Hyperlink"/>
          <w:b w:val="0"/>
          <w:iCs/>
          <w:color w:val="auto"/>
          <w:u w:val="none"/>
        </w:rPr>
        <w:t>Proceedings:</w:t>
      </w:r>
      <w:r w:rsidR="00FA422E">
        <w:rPr>
          <w:rStyle w:val="Hyperlink"/>
          <w:b w:val="0"/>
          <w:iCs/>
          <w:color w:val="auto"/>
          <w:u w:val="none"/>
        </w:rPr>
        <w:t xml:space="preserve"> </w:t>
      </w:r>
      <w:r w:rsidR="00FA422E">
        <w:rPr>
          <w:rStyle w:val="Hyperlink"/>
          <w:b w:val="0"/>
          <w:i w:val="0"/>
          <w:iCs/>
          <w:color w:val="auto"/>
          <w:u w:val="none"/>
        </w:rPr>
        <w:t xml:space="preserve">Debate resumed on this bill on 23 November with the bill being agreed to in principle. </w:t>
      </w:r>
      <w:r w:rsidR="003C6FB8">
        <w:rPr>
          <w:rStyle w:val="Hyperlink"/>
          <w:b w:val="0"/>
          <w:i w:val="0"/>
          <w:iCs/>
          <w:color w:val="auto"/>
          <w:u w:val="none"/>
        </w:rPr>
        <w:t>D</w:t>
      </w:r>
      <w:r w:rsidR="00FA422E">
        <w:rPr>
          <w:rStyle w:val="Hyperlink"/>
          <w:b w:val="0"/>
          <w:i w:val="0"/>
          <w:iCs/>
          <w:color w:val="auto"/>
          <w:u w:val="none"/>
        </w:rPr>
        <w:t xml:space="preserve">ebate in the detail stage occurred </w:t>
      </w:r>
      <w:r w:rsidR="00A52060">
        <w:rPr>
          <w:rStyle w:val="Hyperlink"/>
          <w:b w:val="0"/>
          <w:i w:val="0"/>
          <w:iCs/>
          <w:color w:val="auto"/>
          <w:u w:val="none"/>
        </w:rPr>
        <w:t xml:space="preserve">during the sitting week </w:t>
      </w:r>
      <w:r w:rsidR="00FA422E">
        <w:rPr>
          <w:rStyle w:val="Hyperlink"/>
          <w:b w:val="0"/>
          <w:i w:val="0"/>
          <w:iCs/>
          <w:color w:val="auto"/>
          <w:u w:val="none"/>
        </w:rPr>
        <w:t xml:space="preserve">and was adjourned on </w:t>
      </w:r>
      <w:r w:rsidR="003C6FB8">
        <w:rPr>
          <w:rStyle w:val="Hyperlink"/>
          <w:b w:val="0"/>
          <w:i w:val="0"/>
          <w:iCs/>
          <w:color w:val="auto"/>
          <w:u w:val="none"/>
        </w:rPr>
        <w:t xml:space="preserve">25 November </w:t>
      </w:r>
      <w:r w:rsidR="0024543A">
        <w:rPr>
          <w:rStyle w:val="Hyperlink"/>
          <w:b w:val="0"/>
          <w:i w:val="0"/>
          <w:iCs/>
          <w:color w:val="auto"/>
          <w:u w:val="none"/>
        </w:rPr>
        <w:t>with debate to continue during t</w:t>
      </w:r>
      <w:r w:rsidR="00FA422E">
        <w:rPr>
          <w:rStyle w:val="Hyperlink"/>
          <w:b w:val="0"/>
          <w:i w:val="0"/>
          <w:iCs/>
          <w:color w:val="auto"/>
          <w:u w:val="none"/>
        </w:rPr>
        <w:t>he sitting week of 30 November to 2 December 2021.</w:t>
      </w:r>
    </w:p>
    <w:p w14:paraId="5005E7B9" w14:textId="1D5B4F27" w:rsidR="0056245E" w:rsidRPr="00104730" w:rsidRDefault="002E2965" w:rsidP="00C10EBD">
      <w:pPr>
        <w:pStyle w:val="Heading3"/>
        <w:keepNext w:val="0"/>
        <w:tabs>
          <w:tab w:val="clear" w:pos="142"/>
          <w:tab w:val="left" w:pos="284"/>
        </w:tabs>
        <w:spacing w:before="0"/>
        <w:rPr>
          <w:rStyle w:val="Hyperlink"/>
          <w:b w:val="0"/>
          <w:color w:val="auto"/>
          <w:u w:val="none"/>
        </w:rPr>
      </w:pPr>
      <w:r w:rsidRPr="00104730">
        <w:rPr>
          <w:b w:val="0"/>
          <w:i w:val="0"/>
        </w:rPr>
        <w:tab/>
      </w:r>
      <w:hyperlink r:id="rId11" w:history="1">
        <w:r w:rsidR="000D32B8" w:rsidRPr="00706662">
          <w:rPr>
            <w:rStyle w:val="Hyperlink"/>
            <w:b w:val="0"/>
            <w:i w:val="0"/>
          </w:rPr>
          <w:t>Appropriation (Office of the Legislative Assembly) Bill 2021-2022</w:t>
        </w:r>
      </w:hyperlink>
      <w:r w:rsidR="0056245E" w:rsidRPr="00104730">
        <w:rPr>
          <w:b w:val="0"/>
          <w:i w:val="0"/>
        </w:rPr>
        <w:t xml:space="preserve"> </w:t>
      </w:r>
      <w:r w:rsidR="0056245E" w:rsidRPr="00104730">
        <w:rPr>
          <w:rStyle w:val="Hyperlink"/>
          <w:b w:val="0"/>
          <w:iCs/>
          <w:color w:val="auto"/>
          <w:u w:val="none"/>
          <w:lang w:val="en-US"/>
        </w:rPr>
        <w:t xml:space="preserve">(presented </w:t>
      </w:r>
      <w:r w:rsidR="000D32B8">
        <w:rPr>
          <w:rStyle w:val="Hyperlink"/>
          <w:b w:val="0"/>
          <w:iCs/>
          <w:color w:val="auto"/>
          <w:u w:val="none"/>
          <w:lang w:val="en-US"/>
        </w:rPr>
        <w:t>6</w:t>
      </w:r>
      <w:r w:rsidR="0056245E" w:rsidRPr="00104730">
        <w:rPr>
          <w:rStyle w:val="Hyperlink"/>
          <w:b w:val="0"/>
          <w:iCs/>
          <w:color w:val="auto"/>
          <w:u w:val="none"/>
          <w:lang w:val="en-US"/>
        </w:rPr>
        <w:t xml:space="preserve"> October)</w:t>
      </w:r>
    </w:p>
    <w:p w14:paraId="7A0FA7ED" w14:textId="109009E0" w:rsidR="000D32B8" w:rsidRPr="000D32B8" w:rsidRDefault="0056245E" w:rsidP="000D32B8">
      <w:pPr>
        <w:pStyle w:val="Heading3"/>
        <w:keepNext w:val="0"/>
        <w:tabs>
          <w:tab w:val="clear" w:pos="142"/>
          <w:tab w:val="left" w:pos="284"/>
        </w:tabs>
        <w:spacing w:before="0"/>
        <w:ind w:left="270"/>
        <w:rPr>
          <w:rStyle w:val="Hyperlink"/>
          <w:b w:val="0"/>
          <w:i w:val="0"/>
          <w:iCs/>
          <w:color w:val="auto"/>
          <w:u w:val="none"/>
        </w:rPr>
      </w:pPr>
      <w:r w:rsidRPr="000D32B8">
        <w:rPr>
          <w:rStyle w:val="Hyperlink"/>
          <w:b w:val="0"/>
          <w:iCs/>
          <w:color w:val="auto"/>
          <w:u w:val="none"/>
        </w:rPr>
        <w:t>Summary</w:t>
      </w:r>
      <w:r w:rsidRPr="000D32B8">
        <w:rPr>
          <w:rStyle w:val="Hyperlink"/>
          <w:b w:val="0"/>
          <w:i w:val="0"/>
          <w:iCs/>
          <w:color w:val="auto"/>
          <w:u w:val="none"/>
        </w:rPr>
        <w:t>:</w:t>
      </w:r>
      <w:r w:rsidR="000D32B8" w:rsidRPr="000D32B8">
        <w:rPr>
          <w:rStyle w:val="Hyperlink"/>
          <w:b w:val="0"/>
          <w:i w:val="0"/>
          <w:iCs/>
          <w:color w:val="auto"/>
          <w:u w:val="none"/>
        </w:rPr>
        <w:t xml:space="preserve"> This bill will appropriate money for expenditure in relation to the Office of the Legislative Assembly and officers of the Assembly, including the Auditor-General, the Electoral Commissioner and the Integrity Commissioner for the financial year beginning on 1 July 2021.</w:t>
      </w:r>
    </w:p>
    <w:p w14:paraId="71273082" w14:textId="6400B38A" w:rsidR="00906BE7" w:rsidRPr="00A52060" w:rsidRDefault="00906BE7" w:rsidP="002E2965">
      <w:pPr>
        <w:pStyle w:val="Heading3"/>
        <w:keepNext w:val="0"/>
        <w:tabs>
          <w:tab w:val="clear" w:pos="142"/>
          <w:tab w:val="left" w:pos="284"/>
        </w:tabs>
        <w:spacing w:before="0"/>
        <w:ind w:left="270"/>
        <w:rPr>
          <w:rStyle w:val="Hyperlink"/>
          <w:b w:val="0"/>
          <w:i w:val="0"/>
          <w:iCs/>
          <w:color w:val="auto"/>
          <w:u w:val="none"/>
        </w:rPr>
      </w:pPr>
      <w:r w:rsidRPr="00104730">
        <w:rPr>
          <w:rStyle w:val="Hyperlink"/>
          <w:b w:val="0"/>
          <w:iCs/>
          <w:color w:val="auto"/>
          <w:u w:val="none"/>
        </w:rPr>
        <w:t>Proceedings:</w:t>
      </w:r>
      <w:r w:rsidR="00A52060">
        <w:rPr>
          <w:rStyle w:val="Hyperlink"/>
          <w:b w:val="0"/>
          <w:iCs/>
          <w:color w:val="auto"/>
          <w:u w:val="none"/>
        </w:rPr>
        <w:t xml:space="preserve"> </w:t>
      </w:r>
      <w:r w:rsidR="00A52060">
        <w:rPr>
          <w:rStyle w:val="Hyperlink"/>
          <w:b w:val="0"/>
          <w:i w:val="0"/>
          <w:iCs/>
          <w:color w:val="auto"/>
          <w:u w:val="none"/>
        </w:rPr>
        <w:t>This bill was debated together with the Appropriation Bill 2021-2022 and the proposed legislation will continue to be debated during the sitting week of 30 November to 2 December 2021.</w:t>
      </w:r>
    </w:p>
    <w:p w14:paraId="51E89EA5" w14:textId="77777777" w:rsidR="009C1536" w:rsidRPr="00104730" w:rsidRDefault="009C1536" w:rsidP="009C1536">
      <w:pPr>
        <w:pStyle w:val="Heading2"/>
        <w:keepLines/>
      </w:pPr>
      <w:r w:rsidRPr="00104730">
        <w:t>Assembly Business</w:t>
      </w:r>
    </w:p>
    <w:p w14:paraId="641AF103" w14:textId="77777777" w:rsidR="009C1536" w:rsidRPr="00104730" w:rsidRDefault="009C1536" w:rsidP="009C1536">
      <w:pPr>
        <w:keepNext/>
        <w:keepLines/>
        <w:tabs>
          <w:tab w:val="clear" w:pos="142"/>
          <w:tab w:val="left" w:pos="284"/>
        </w:tabs>
        <w:rPr>
          <w:b/>
          <w:i/>
        </w:rPr>
      </w:pPr>
      <w:r w:rsidRPr="00104730">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14:paraId="5A7C2441" w14:textId="1D9A5C74" w:rsidR="00145297" w:rsidRPr="00104730" w:rsidRDefault="00145297" w:rsidP="00145297">
      <w:pPr>
        <w:pStyle w:val="Heading3"/>
      </w:pPr>
      <w:r w:rsidRPr="00104730">
        <w:t xml:space="preserve">Bill </w:t>
      </w:r>
      <w:r w:rsidR="00D92658">
        <w:t>debated</w:t>
      </w:r>
    </w:p>
    <w:p w14:paraId="33E1D12C" w14:textId="48FBC69F" w:rsidR="00145297" w:rsidRPr="00104730" w:rsidRDefault="00145297" w:rsidP="00145297">
      <w:pPr>
        <w:pStyle w:val="Heading3"/>
        <w:keepNext w:val="0"/>
        <w:tabs>
          <w:tab w:val="clear" w:pos="142"/>
          <w:tab w:val="left" w:pos="284"/>
        </w:tabs>
        <w:spacing w:before="0"/>
        <w:rPr>
          <w:rStyle w:val="Hyperlink"/>
          <w:b w:val="0"/>
          <w:i w:val="0"/>
        </w:rPr>
      </w:pPr>
      <w:r w:rsidRPr="00104730">
        <w:rPr>
          <w:rStyle w:val="Hyperlink"/>
          <w:b w:val="0"/>
          <w:i w:val="0"/>
          <w:u w:val="none"/>
        </w:rPr>
        <w:tab/>
      </w:r>
      <w:hyperlink r:id="rId12" w:history="1">
        <w:r w:rsidRPr="00706662">
          <w:rPr>
            <w:rStyle w:val="Hyperlink"/>
            <w:b w:val="0"/>
            <w:i w:val="0"/>
          </w:rPr>
          <w:t>Remuneration Tribunal Amendment Bill 2021</w:t>
        </w:r>
      </w:hyperlink>
      <w:r w:rsidRPr="00104730">
        <w:rPr>
          <w:rStyle w:val="Hyperlink"/>
          <w:b w:val="0"/>
          <w:i w:val="0"/>
          <w:u w:val="none"/>
        </w:rPr>
        <w:t xml:space="preserve"> </w:t>
      </w:r>
      <w:r w:rsidRPr="00104730">
        <w:rPr>
          <w:rStyle w:val="Hyperlink"/>
          <w:b w:val="0"/>
          <w:iCs/>
          <w:color w:val="auto"/>
          <w:u w:val="none"/>
          <w:lang w:val="en-US"/>
        </w:rPr>
        <w:t>(presented 11 November)</w:t>
      </w:r>
    </w:p>
    <w:p w14:paraId="4D769C82" w14:textId="194EC1DC" w:rsidR="009832C6" w:rsidRDefault="00145297" w:rsidP="009832C6">
      <w:pPr>
        <w:pStyle w:val="Heading3"/>
        <w:keepNext w:val="0"/>
        <w:tabs>
          <w:tab w:val="clear" w:pos="142"/>
          <w:tab w:val="left" w:pos="284"/>
        </w:tabs>
        <w:spacing w:before="0"/>
        <w:ind w:left="270"/>
        <w:rPr>
          <w:rStyle w:val="Hyperlink"/>
          <w:b w:val="0"/>
          <w:i w:val="0"/>
          <w:color w:val="auto"/>
          <w:u w:val="none"/>
        </w:rPr>
      </w:pPr>
      <w:r w:rsidRPr="00104730">
        <w:rPr>
          <w:rStyle w:val="Hyperlink"/>
          <w:b w:val="0"/>
          <w:iCs/>
          <w:color w:val="auto"/>
          <w:u w:val="none"/>
        </w:rPr>
        <w:t xml:space="preserve">Summary: </w:t>
      </w:r>
      <w:r w:rsidRPr="00104730">
        <w:rPr>
          <w:rStyle w:val="Hyperlink"/>
          <w:b w:val="0"/>
          <w:i w:val="0"/>
          <w:color w:val="auto"/>
          <w:u w:val="none"/>
        </w:rPr>
        <w:t>This bill will amend the</w:t>
      </w:r>
      <w:r w:rsidR="009832C6" w:rsidRPr="00104730">
        <w:rPr>
          <w:rStyle w:val="Hyperlink"/>
          <w:b w:val="0"/>
          <w:i w:val="0"/>
          <w:color w:val="auto"/>
          <w:u w:val="none"/>
        </w:rPr>
        <w:t xml:space="preserve"> </w:t>
      </w:r>
      <w:r w:rsidR="009832C6" w:rsidRPr="00104730">
        <w:rPr>
          <w:rStyle w:val="Hyperlink"/>
          <w:b w:val="0"/>
          <w:color w:val="auto"/>
          <w:u w:val="none"/>
        </w:rPr>
        <w:t>Remuneration Tribunal Act 1995</w:t>
      </w:r>
      <w:r w:rsidR="009832C6" w:rsidRPr="00104730">
        <w:rPr>
          <w:rStyle w:val="Hyperlink"/>
          <w:b w:val="0"/>
          <w:i w:val="0"/>
          <w:color w:val="auto"/>
          <w:u w:val="none"/>
        </w:rPr>
        <w:t xml:space="preserve"> by amending provisions to allow for the position of ‘Whip in the Legislative Assembly of a registered party (other than the party to which the Chief Minister or Leader of the Opposition belongs) if at least four members of the Assembly are </w:t>
      </w:r>
      <w:r w:rsidR="009832C6" w:rsidRPr="00104730">
        <w:rPr>
          <w:rStyle w:val="Hyperlink"/>
          <w:b w:val="0"/>
          <w:i w:val="0"/>
          <w:color w:val="auto"/>
          <w:u w:val="none"/>
        </w:rPr>
        <w:lastRenderedPageBreak/>
        <w:t xml:space="preserve">members of the party’ to be declared an ‘office’ pursuant to section 73 of the </w:t>
      </w:r>
      <w:r w:rsidR="009832C6" w:rsidRPr="00104730">
        <w:rPr>
          <w:rStyle w:val="Hyperlink"/>
          <w:b w:val="0"/>
          <w:color w:val="auto"/>
          <w:u w:val="none"/>
        </w:rPr>
        <w:t>Australian Capital Territory (Self-Government) Act 1988</w:t>
      </w:r>
      <w:r w:rsidR="009832C6" w:rsidRPr="00104730">
        <w:rPr>
          <w:rStyle w:val="Hyperlink"/>
          <w:b w:val="0"/>
          <w:i w:val="0"/>
          <w:color w:val="auto"/>
          <w:u w:val="none"/>
        </w:rPr>
        <w:t>. The amendments would require the Remuneration Tribunal to inquire into, and determine, the remuneration and allowances to be paid, and other entitlements to be granted to, the ‘office’.</w:t>
      </w:r>
    </w:p>
    <w:p w14:paraId="45D980B8" w14:textId="508281E6" w:rsidR="00D92658" w:rsidRDefault="00D92658" w:rsidP="009832C6">
      <w:pPr>
        <w:pStyle w:val="Heading3"/>
        <w:keepNext w:val="0"/>
        <w:tabs>
          <w:tab w:val="clear" w:pos="142"/>
          <w:tab w:val="left" w:pos="284"/>
        </w:tabs>
        <w:spacing w:before="0"/>
        <w:ind w:left="270"/>
        <w:rPr>
          <w:rStyle w:val="Hyperlink"/>
          <w:b w:val="0"/>
          <w:i w:val="0"/>
          <w:color w:val="auto"/>
          <w:u w:val="none"/>
        </w:rPr>
      </w:pPr>
      <w:r>
        <w:rPr>
          <w:rStyle w:val="Hyperlink"/>
          <w:b w:val="0"/>
          <w:iCs/>
          <w:color w:val="auto"/>
          <w:u w:val="none"/>
        </w:rPr>
        <w:t>Proceedings:</w:t>
      </w:r>
      <w:r>
        <w:rPr>
          <w:rStyle w:val="Hyperlink"/>
          <w:b w:val="0"/>
          <w:color w:val="auto"/>
          <w:u w:val="none"/>
        </w:rPr>
        <w:t xml:space="preserve"> </w:t>
      </w:r>
      <w:r w:rsidR="007D2D23">
        <w:rPr>
          <w:rStyle w:val="Hyperlink"/>
          <w:b w:val="0"/>
          <w:i w:val="0"/>
          <w:color w:val="auto"/>
          <w:u w:val="none"/>
        </w:rPr>
        <w:t>The proposed legislation was agreed to in principle when debate resumed on 25 November.</w:t>
      </w:r>
    </w:p>
    <w:p w14:paraId="3B2689D5" w14:textId="39BE465F" w:rsidR="007D2D23" w:rsidRPr="007D2D23" w:rsidRDefault="007D2D23" w:rsidP="009832C6">
      <w:pPr>
        <w:pStyle w:val="Heading3"/>
        <w:keepNext w:val="0"/>
        <w:tabs>
          <w:tab w:val="clear" w:pos="142"/>
          <w:tab w:val="left" w:pos="284"/>
        </w:tabs>
        <w:spacing w:before="0"/>
        <w:ind w:left="270"/>
        <w:rPr>
          <w:rStyle w:val="Hyperlink"/>
          <w:b w:val="0"/>
          <w:i w:val="0"/>
          <w:color w:val="auto"/>
          <w:u w:val="none"/>
        </w:rPr>
      </w:pPr>
      <w:r>
        <w:rPr>
          <w:rStyle w:val="Hyperlink"/>
          <w:b w:val="0"/>
          <w:i w:val="0"/>
          <w:iCs/>
          <w:color w:val="auto"/>
          <w:u w:val="none"/>
        </w:rPr>
        <w:t>The bill was passed by the Assembly without amendment.</w:t>
      </w:r>
    </w:p>
    <w:p w14:paraId="789CEE75" w14:textId="783CFE8B" w:rsidR="009C1536" w:rsidRPr="00104730" w:rsidRDefault="009C1536" w:rsidP="009C1536">
      <w:pPr>
        <w:pStyle w:val="Heading3"/>
      </w:pPr>
      <w:r w:rsidRPr="00104730">
        <w:t>Motion debated</w:t>
      </w:r>
    </w:p>
    <w:p w14:paraId="18A2C6DA" w14:textId="3286DDBF" w:rsidR="00333903" w:rsidRDefault="008E3425" w:rsidP="00981A52">
      <w:pPr>
        <w:tabs>
          <w:tab w:val="clear" w:pos="142"/>
          <w:tab w:val="left" w:pos="567"/>
        </w:tabs>
        <w:ind w:left="142"/>
      </w:pPr>
      <w:r w:rsidRPr="00104730">
        <w:t>A motion proposing a</w:t>
      </w:r>
      <w:r w:rsidR="00D92658">
        <w:t>n amendment to the Assembly’s</w:t>
      </w:r>
      <w:r w:rsidRPr="00104730">
        <w:t xml:space="preserve"> </w:t>
      </w:r>
      <w:r w:rsidRPr="00104730">
        <w:rPr>
          <w:b/>
        </w:rPr>
        <w:t>sitting pattern for 2022</w:t>
      </w:r>
      <w:r w:rsidRPr="00104730">
        <w:t xml:space="preserve"> was moved </w:t>
      </w:r>
      <w:r w:rsidR="00333903">
        <w:t xml:space="preserve">by the Opposition </w:t>
      </w:r>
      <w:r w:rsidRPr="00104730">
        <w:t>on</w:t>
      </w:r>
      <w:r w:rsidR="00D92658">
        <w:t xml:space="preserve"> 25 November</w:t>
      </w:r>
      <w:r w:rsidR="00333903">
        <w:t xml:space="preserve"> </w:t>
      </w:r>
      <w:r w:rsidR="0024543A">
        <w:t xml:space="preserve">with the Opposition </w:t>
      </w:r>
      <w:r w:rsidR="00333903">
        <w:t>outlin</w:t>
      </w:r>
      <w:r w:rsidR="0024543A">
        <w:t>ing</w:t>
      </w:r>
      <w:r w:rsidR="00333903">
        <w:t xml:space="preserve"> its reasons for moving the motion</w:t>
      </w:r>
      <w:r w:rsidR="007D2D23">
        <w:t>.</w:t>
      </w:r>
      <w:r w:rsidR="00333903">
        <w:t xml:space="preserve"> During debate the Government and ACT Greens indicated they would not be supporting the motion.</w:t>
      </w:r>
    </w:p>
    <w:p w14:paraId="33DB1E60" w14:textId="67B92120" w:rsidR="00981A52" w:rsidRPr="00104730" w:rsidRDefault="00333903" w:rsidP="00981A52">
      <w:pPr>
        <w:tabs>
          <w:tab w:val="clear" w:pos="142"/>
          <w:tab w:val="left" w:pos="567"/>
        </w:tabs>
        <w:ind w:left="142"/>
      </w:pPr>
      <w:r>
        <w:t>The motion was negatived following a vote of the Assembly.</w:t>
      </w:r>
    </w:p>
    <w:p w14:paraId="1BCFB4C9" w14:textId="77777777" w:rsidR="009C1536" w:rsidRPr="00104730" w:rsidRDefault="009C1536" w:rsidP="009C1536">
      <w:pPr>
        <w:tabs>
          <w:tab w:val="clear" w:pos="142"/>
          <w:tab w:val="left" w:pos="284"/>
        </w:tabs>
      </w:pPr>
      <w:r w:rsidRPr="00104730">
        <w:t xml:space="preserve">The full terms of the above motion can be found in the </w:t>
      </w:r>
      <w:hyperlink r:id="rId13" w:history="1">
        <w:r w:rsidRPr="00104730">
          <w:rPr>
            <w:rStyle w:val="Hyperlink"/>
          </w:rPr>
          <w:t>Minutes of Proceedings</w:t>
        </w:r>
      </w:hyperlink>
      <w:r w:rsidRPr="00104730">
        <w:t>.</w:t>
      </w:r>
    </w:p>
    <w:p w14:paraId="2B7C1EB5" w14:textId="77777777" w:rsidR="009875BE" w:rsidRPr="00104730" w:rsidRDefault="009875BE" w:rsidP="0095320A">
      <w:pPr>
        <w:pStyle w:val="Heading2"/>
        <w:keepLines/>
        <w:spacing w:before="0"/>
      </w:pPr>
      <w:r w:rsidRPr="00104730">
        <w:t xml:space="preserve">Private Members’ </w:t>
      </w:r>
      <w:r w:rsidR="00D21BB4" w:rsidRPr="00104730">
        <w:t>B</w:t>
      </w:r>
      <w:r w:rsidRPr="00104730">
        <w:t>usiness</w:t>
      </w:r>
    </w:p>
    <w:p w14:paraId="53B2C3AE" w14:textId="77777777" w:rsidR="009875BE" w:rsidRPr="00104730" w:rsidRDefault="009875BE" w:rsidP="00D87798">
      <w:pPr>
        <w:keepNext/>
        <w:keepLines/>
        <w:tabs>
          <w:tab w:val="clear" w:pos="142"/>
          <w:tab w:val="left" w:pos="284"/>
        </w:tabs>
        <w:spacing w:before="240"/>
        <w:rPr>
          <w:b/>
          <w:i/>
        </w:rPr>
      </w:pPr>
      <w:r w:rsidRPr="00104730">
        <w:rPr>
          <w:b/>
          <w:i/>
        </w:rPr>
        <w:t>Includes items presented to the Assembly by all non-Executive Members, including bills and motions</w:t>
      </w:r>
    </w:p>
    <w:p w14:paraId="1C79CD60" w14:textId="3A002BF5" w:rsidR="0056245E" w:rsidRPr="00104730" w:rsidRDefault="0056245E" w:rsidP="0056245E">
      <w:pPr>
        <w:pStyle w:val="Heading3"/>
        <w:keepLines/>
      </w:pPr>
      <w:r w:rsidRPr="00104730">
        <w:t>Bill introduced</w:t>
      </w:r>
    </w:p>
    <w:p w14:paraId="7034C910" w14:textId="5DC102AD" w:rsidR="0056245E" w:rsidRPr="00104730" w:rsidRDefault="0056245E" w:rsidP="0056245E">
      <w:pPr>
        <w:pStyle w:val="Heading3"/>
        <w:keepNext w:val="0"/>
        <w:tabs>
          <w:tab w:val="clear" w:pos="142"/>
          <w:tab w:val="left" w:pos="284"/>
        </w:tabs>
        <w:spacing w:before="0"/>
        <w:rPr>
          <w:rStyle w:val="Hyperlink"/>
          <w:b w:val="0"/>
          <w:i w:val="0"/>
        </w:rPr>
      </w:pPr>
      <w:r w:rsidRPr="00104730">
        <w:rPr>
          <w:b w:val="0"/>
          <w:i w:val="0"/>
        </w:rPr>
        <w:tab/>
      </w:r>
      <w:r w:rsidR="00A52060">
        <w:rPr>
          <w:rStyle w:val="Hyperlink"/>
          <w:b w:val="0"/>
          <w:i w:val="0"/>
        </w:rPr>
        <w:t>Corrections Management</w:t>
      </w:r>
      <w:r w:rsidR="00981A52">
        <w:rPr>
          <w:rStyle w:val="Hyperlink"/>
          <w:b w:val="0"/>
          <w:i w:val="0"/>
        </w:rPr>
        <w:t xml:space="preserve"> </w:t>
      </w:r>
      <w:r w:rsidRPr="00104730">
        <w:rPr>
          <w:rStyle w:val="Hyperlink"/>
          <w:b w:val="0"/>
          <w:i w:val="0"/>
        </w:rPr>
        <w:t>Amendment Bill 2021</w:t>
      </w:r>
      <w:r w:rsidRPr="00104730">
        <w:rPr>
          <w:rStyle w:val="Hyperlink"/>
          <w:b w:val="0"/>
          <w:i w:val="0"/>
          <w:u w:val="none"/>
        </w:rPr>
        <w:t xml:space="preserve"> </w:t>
      </w:r>
      <w:r w:rsidRPr="00104730">
        <w:rPr>
          <w:rStyle w:val="Hyperlink"/>
          <w:b w:val="0"/>
          <w:iCs/>
          <w:color w:val="auto"/>
          <w:u w:val="none"/>
          <w:lang w:val="en-US"/>
        </w:rPr>
        <w:t xml:space="preserve">(presented </w:t>
      </w:r>
      <w:r w:rsidR="00981A52">
        <w:rPr>
          <w:rStyle w:val="Hyperlink"/>
          <w:b w:val="0"/>
          <w:iCs/>
          <w:color w:val="auto"/>
          <w:u w:val="none"/>
          <w:lang w:val="en-US"/>
        </w:rPr>
        <w:t>25</w:t>
      </w:r>
      <w:r w:rsidRPr="00104730">
        <w:rPr>
          <w:rStyle w:val="Hyperlink"/>
          <w:b w:val="0"/>
          <w:iCs/>
          <w:color w:val="auto"/>
          <w:u w:val="none"/>
          <w:lang w:val="en-US"/>
        </w:rPr>
        <w:t xml:space="preserve"> November)</w:t>
      </w:r>
    </w:p>
    <w:p w14:paraId="07971F2E" w14:textId="04DAAF58" w:rsidR="0067610A" w:rsidRPr="00104730" w:rsidRDefault="0056245E" w:rsidP="0067610A">
      <w:pPr>
        <w:pStyle w:val="Heading3"/>
        <w:keepNext w:val="0"/>
        <w:tabs>
          <w:tab w:val="clear" w:pos="142"/>
          <w:tab w:val="left" w:pos="284"/>
        </w:tabs>
        <w:spacing w:before="0"/>
        <w:ind w:left="270"/>
        <w:rPr>
          <w:rStyle w:val="Hyperlink"/>
          <w:color w:val="auto"/>
          <w:u w:val="none"/>
        </w:rPr>
      </w:pPr>
      <w:r w:rsidRPr="00104730">
        <w:rPr>
          <w:rStyle w:val="Hyperlink"/>
          <w:b w:val="0"/>
          <w:iCs/>
          <w:color w:val="auto"/>
          <w:u w:val="none"/>
        </w:rPr>
        <w:t xml:space="preserve">Summary: </w:t>
      </w:r>
      <w:r w:rsidRPr="00104730">
        <w:rPr>
          <w:rStyle w:val="Hyperlink"/>
          <w:b w:val="0"/>
          <w:i w:val="0"/>
          <w:color w:val="auto"/>
          <w:u w:val="none"/>
        </w:rPr>
        <w:t xml:space="preserve">This bill will </w:t>
      </w:r>
      <w:r w:rsidR="00DA3370" w:rsidRPr="00DA3370">
        <w:rPr>
          <w:rStyle w:val="Hyperlink"/>
          <w:b w:val="0"/>
          <w:i w:val="0"/>
          <w:color w:val="auto"/>
          <w:u w:val="none"/>
        </w:rPr>
        <w:t xml:space="preserve">amend the </w:t>
      </w:r>
      <w:r w:rsidR="00DA3370" w:rsidRPr="00DA3370">
        <w:rPr>
          <w:rStyle w:val="Hyperlink"/>
          <w:b w:val="0"/>
          <w:color w:val="auto"/>
          <w:u w:val="none"/>
        </w:rPr>
        <w:t>Corrections Management Act 2007</w:t>
      </w:r>
      <w:r w:rsidR="00DA3370" w:rsidRPr="00DA3370">
        <w:rPr>
          <w:rStyle w:val="Hyperlink"/>
          <w:b w:val="0"/>
          <w:i w:val="0"/>
          <w:color w:val="auto"/>
          <w:u w:val="none"/>
        </w:rPr>
        <w:t xml:space="preserve"> to strengthen the legislation prohibiting items to be deli</w:t>
      </w:r>
      <w:r w:rsidR="00DA3370">
        <w:rPr>
          <w:rStyle w:val="Hyperlink"/>
          <w:b w:val="0"/>
          <w:i w:val="0"/>
          <w:color w:val="auto"/>
          <w:u w:val="none"/>
        </w:rPr>
        <w:t>vered into a correctional centre.</w:t>
      </w:r>
    </w:p>
    <w:p w14:paraId="0C09C511" w14:textId="652DD0FB" w:rsidR="009875BE" w:rsidRPr="00104730" w:rsidRDefault="009875BE" w:rsidP="00104730">
      <w:pPr>
        <w:pStyle w:val="Heading3"/>
        <w:keepNext w:val="0"/>
      </w:pPr>
      <w:r w:rsidRPr="00104730">
        <w:t>Motions debated</w:t>
      </w:r>
    </w:p>
    <w:p w14:paraId="3941CC42" w14:textId="77777777" w:rsidR="00F078AE" w:rsidRDefault="00981A52" w:rsidP="00104730">
      <w:pPr>
        <w:tabs>
          <w:tab w:val="clear" w:pos="142"/>
          <w:tab w:val="left" w:pos="284"/>
        </w:tabs>
        <w:ind w:left="284"/>
      </w:pPr>
      <w:r>
        <w:rPr>
          <w:b/>
        </w:rPr>
        <w:t>Proposed cuts to defence spending</w:t>
      </w:r>
      <w:r w:rsidR="001202FB" w:rsidRPr="00104730">
        <w:rPr>
          <w:b/>
        </w:rPr>
        <w:t xml:space="preserve"> </w:t>
      </w:r>
      <w:r w:rsidR="001202FB" w:rsidRPr="00104730">
        <w:t>was the subject of a motion moved by M</w:t>
      </w:r>
      <w:r w:rsidR="00570B77" w:rsidRPr="00104730">
        <w:t>r</w:t>
      </w:r>
      <w:r>
        <w:t xml:space="preserve"> Hanson</w:t>
      </w:r>
      <w:r w:rsidR="00570B77" w:rsidRPr="00104730">
        <w:t xml:space="preserve"> M</w:t>
      </w:r>
      <w:r w:rsidR="001202FB" w:rsidRPr="00104730">
        <w:t xml:space="preserve">LA on </w:t>
      </w:r>
      <w:r>
        <w:t>23</w:t>
      </w:r>
      <w:r w:rsidR="00570B77" w:rsidRPr="00104730">
        <w:t> November</w:t>
      </w:r>
      <w:r w:rsidR="0004158C" w:rsidRPr="00104730">
        <w:t xml:space="preserve">. </w:t>
      </w:r>
      <w:r w:rsidR="00ED2F0A" w:rsidRPr="00104730">
        <w:t>The motion</w:t>
      </w:r>
      <w:r w:rsidR="00570B77" w:rsidRPr="00104730">
        <w:t xml:space="preserve"> included</w:t>
      </w:r>
      <w:r w:rsidR="00ED2F0A" w:rsidRPr="00104730">
        <w:t xml:space="preserve"> not</w:t>
      </w:r>
      <w:r w:rsidR="00570B77" w:rsidRPr="00104730">
        <w:t>ing</w:t>
      </w:r>
      <w:r>
        <w:t xml:space="preserve"> that the ACT is home to the Australian Defence Force (ADF) headquarters and associated Australian Public Service Defence personnel and is also home to approximately 26,000 ADF </w:t>
      </w:r>
      <w:r w:rsidR="00A52060">
        <w:t>v</w:t>
      </w:r>
      <w:r>
        <w:t>eterans. The motion also noted that the Greens had pledged to cut defence spending by $300 billion over a decade and cuts of this magnitude would place ADF personnel at significantly increased risk and also be devastating to the ACT economy and cause thousands of lost jobs. The motion called on the leaders of all three parties represented in the Assembly to write to all Federal Greens representatives and express their concern for the safety and lives of ADF personnel and oppose the economic and job losses the planned defence cuts would cause. During debate</w:t>
      </w:r>
      <w:r w:rsidR="00A52060">
        <w:t xml:space="preserve"> an amendment was moved by the Minister for Seniors, Veterans, Families and Community Services that included noting that the ACT Government had successfully implemented strategies to attract and retain veterans in the ACT Public Service (ACTPS) and that the ACTPS had taken steps to support veterans in transitioning to civilian life and was awarded the 2020 Veterans Employer of the Year for Public Sector Organisations in the Prime Minister’s Veterans Employment Awards.</w:t>
      </w:r>
      <w:r w:rsidR="00F078AE">
        <w:t xml:space="preserve"> It also noted that the leaders of the three parties in the Assembly may choose to write to the Australian Greens, outlining their feedback on Australian Greens Defence Policy and perceived implications for ADF personnel.</w:t>
      </w:r>
    </w:p>
    <w:p w14:paraId="25A6D112" w14:textId="0D74879A" w:rsidR="00981A52" w:rsidRDefault="00A52060" w:rsidP="00104730">
      <w:pPr>
        <w:tabs>
          <w:tab w:val="clear" w:pos="142"/>
          <w:tab w:val="left" w:pos="284"/>
        </w:tabs>
        <w:ind w:left="284"/>
      </w:pPr>
      <w:r>
        <w:lastRenderedPageBreak/>
        <w:t>The amendment included calling on the Chief Minister and Minister for Seniors, Veterans, Families and Community Services</w:t>
      </w:r>
      <w:r w:rsidR="00AA096D">
        <w:t xml:space="preserve"> to write to the Prime Minister and the Commonwealth Minister for Veteran Affairs to advocate for the ACT to be selected as a location for a Veterans Wellbeing Centre and also included calling on the ACT Government to continue to invest in programs and services aimed at supporting the ACT’s veteran community. The amendment moved by the Minister was passed following a vote of the Assembly.</w:t>
      </w:r>
    </w:p>
    <w:p w14:paraId="7000EAB5" w14:textId="53B13C61" w:rsidR="00AA096D" w:rsidRPr="00AA096D" w:rsidRDefault="00AA096D" w:rsidP="00104730">
      <w:pPr>
        <w:tabs>
          <w:tab w:val="clear" w:pos="142"/>
          <w:tab w:val="left" w:pos="284"/>
        </w:tabs>
        <w:ind w:left="284"/>
      </w:pPr>
      <w:r>
        <w:t>The amended motion was passed by the Assembly.</w:t>
      </w:r>
    </w:p>
    <w:p w14:paraId="3FFFB827" w14:textId="2761B8CE" w:rsidR="00244A74" w:rsidRDefault="00981A52" w:rsidP="00B16E79">
      <w:pPr>
        <w:tabs>
          <w:tab w:val="clear" w:pos="142"/>
          <w:tab w:val="left" w:pos="284"/>
        </w:tabs>
        <w:ind w:left="284"/>
      </w:pPr>
      <w:r>
        <w:t xml:space="preserve">Mrs Kikkert MLA </w:t>
      </w:r>
      <w:r w:rsidR="007404AA" w:rsidRPr="00104730">
        <w:t xml:space="preserve">moved a motion on </w:t>
      </w:r>
      <w:r>
        <w:t xml:space="preserve">24 </w:t>
      </w:r>
      <w:r w:rsidR="007404AA" w:rsidRPr="00104730">
        <w:t xml:space="preserve">November concerning </w:t>
      </w:r>
      <w:r>
        <w:t xml:space="preserve">the importance of early diagnosis and interventions for people with </w:t>
      </w:r>
      <w:r w:rsidRPr="00981A52">
        <w:rPr>
          <w:b/>
        </w:rPr>
        <w:t>autism spectrum disorder</w:t>
      </w:r>
      <w:r w:rsidR="00244A74">
        <w:rPr>
          <w:b/>
        </w:rPr>
        <w:t xml:space="preserve"> </w:t>
      </w:r>
      <w:r w:rsidR="00244A74">
        <w:t>(ASD)</w:t>
      </w:r>
      <w:r>
        <w:t>.</w:t>
      </w:r>
      <w:r w:rsidR="007404AA" w:rsidRPr="00104730">
        <w:t xml:space="preserve"> The motion included noting </w:t>
      </w:r>
      <w:r w:rsidR="00244A74">
        <w:t>that delayed diagnosis ha</w:t>
      </w:r>
      <w:r w:rsidR="0024543A">
        <w:t>d</w:t>
      </w:r>
      <w:r w:rsidR="00244A74">
        <w:t xml:space="preserve"> been linked to poor mental health in young people and c</w:t>
      </w:r>
      <w:r w:rsidR="0024543A">
        <w:t>ould</w:t>
      </w:r>
      <w:r w:rsidR="00244A74">
        <w:t xml:space="preserve"> results in huge costs to children and young people, their families, and the systems that serve them. The motion noted that the ACT Government provide</w:t>
      </w:r>
      <w:r w:rsidR="0024543A">
        <w:t>d</w:t>
      </w:r>
      <w:r w:rsidR="00244A74">
        <w:t xml:space="preserve"> free access to ASD screening to children who have been referred before the age of 12, however, other states and Territories provide</w:t>
      </w:r>
      <w:r w:rsidR="0024543A">
        <w:t>d</w:t>
      </w:r>
      <w:r w:rsidR="00244A74">
        <w:t xml:space="preserve"> free or subsidised assessment for young people up to the age of 18, or even older. </w:t>
      </w:r>
      <w:r w:rsidR="00280467">
        <w:t xml:space="preserve">The terms of the motion </w:t>
      </w:r>
      <w:r w:rsidR="00244A74">
        <w:t>included calling on the ACT Government to increase the likelihood of early diagnosis by taking steps to increase awareness amongst both professionals and parents and to extend access for public autism assessment to you</w:t>
      </w:r>
      <w:r w:rsidR="0024543A">
        <w:t>ng</w:t>
      </w:r>
      <w:r w:rsidR="00244A74">
        <w:t xml:space="preserve"> people under the age of 18. During debate </w:t>
      </w:r>
      <w:r w:rsidR="00280467">
        <w:t>an amendment was moved by the Government that includ</w:t>
      </w:r>
      <w:r w:rsidR="0024543A">
        <w:t>ed</w:t>
      </w:r>
      <w:r w:rsidR="00280467">
        <w:t xml:space="preserve"> noting that there is a nation-wide skills shortage of allied health professionals required to make an autism diagnosis and that diagnosis has an important impact on NDIS eligibility, however, NDIS support can be difficult for people to access regardless of diagnosis. The amendment also included calling on the Government to continue to make reasonable adjustments to support public school students with their learning, whether or not they have an autism diagnosis and continue working with the Commonwealth to ensure that NDIA work on thi</w:t>
      </w:r>
      <w:r w:rsidR="0024543A">
        <w:t>n</w:t>
      </w:r>
      <w:r w:rsidR="00280467">
        <w:t xml:space="preserve"> markets addressed the increased need for allied health professionals for autism diagnosis in the ACT.</w:t>
      </w:r>
      <w:r w:rsidR="0060098A">
        <w:t xml:space="preserve"> A</w:t>
      </w:r>
      <w:r w:rsidR="007E2B3D">
        <w:t xml:space="preserve"> further amendment moved by Mrs Kikkert</w:t>
      </w:r>
      <w:r w:rsidR="0024543A">
        <w:t>,</w:t>
      </w:r>
      <w:r w:rsidR="007E2B3D">
        <w:t xml:space="preserve"> to the Government</w:t>
      </w:r>
      <w:r w:rsidR="00D02711">
        <w:t>’s</w:t>
      </w:r>
      <w:r w:rsidR="007E2B3D">
        <w:t xml:space="preserve"> amendment</w:t>
      </w:r>
      <w:r w:rsidR="0024543A">
        <w:t>,</w:t>
      </w:r>
      <w:r w:rsidR="00D02711">
        <w:t xml:space="preserve"> sought to include calling on the </w:t>
      </w:r>
      <w:r w:rsidR="007E2B3D">
        <w:t xml:space="preserve">ACT Government to extend access for public autism assessments to young people under the age of 18. </w:t>
      </w:r>
      <w:r w:rsidR="00D02711">
        <w:t>This amendment was negatived following a vote of the Assembly with the Government amendment then being agreed to.</w:t>
      </w:r>
    </w:p>
    <w:p w14:paraId="457875B8" w14:textId="3C68F48B" w:rsidR="00D02711" w:rsidRDefault="00D02711" w:rsidP="00B16E79">
      <w:pPr>
        <w:tabs>
          <w:tab w:val="clear" w:pos="142"/>
          <w:tab w:val="left" w:pos="284"/>
        </w:tabs>
        <w:ind w:left="284"/>
      </w:pPr>
      <w:r>
        <w:t>The amended motion was passed by the Assembly.</w:t>
      </w:r>
    </w:p>
    <w:p w14:paraId="1824C69C" w14:textId="38715CB1" w:rsidR="00145297" w:rsidRDefault="006A6A5D" w:rsidP="00B16E79">
      <w:pPr>
        <w:tabs>
          <w:tab w:val="clear" w:pos="142"/>
          <w:tab w:val="left" w:pos="284"/>
        </w:tabs>
        <w:ind w:left="284"/>
      </w:pPr>
      <w:r>
        <w:rPr>
          <w:b/>
        </w:rPr>
        <w:t xml:space="preserve">Use of public transport and active modes of </w:t>
      </w:r>
      <w:r w:rsidRPr="006A6A5D">
        <w:rPr>
          <w:b/>
        </w:rPr>
        <w:t>travel</w:t>
      </w:r>
      <w:r>
        <w:t xml:space="preserve"> was the subject of a motion moved by Dr Paterson on 25 November. The motion noted that construction work for light rail stage 2 had commenced and that the 2021-22 ACT Budget provided significant investments in active travel infrastructure. The motion also noted the launch of a discussion paper entitled </w:t>
      </w:r>
      <w:r>
        <w:rPr>
          <w:i/>
        </w:rPr>
        <w:t>‘Her Way’ Recommendation Report</w:t>
      </w:r>
      <w:r>
        <w:t xml:space="preserve"> which outline</w:t>
      </w:r>
      <w:r w:rsidR="0024543A">
        <w:t>d</w:t>
      </w:r>
      <w:r>
        <w:t xml:space="preserve"> a number of initiatives to help reduce reliance on private vehicle use and called on the ACT Government to note the discussion paper and seek to incorporate, where considered appropriat</w:t>
      </w:r>
      <w:r w:rsidR="00DA3370">
        <w:t>e</w:t>
      </w:r>
      <w:r>
        <w:t xml:space="preserve"> by the Government,</w:t>
      </w:r>
      <w:r w:rsidR="0024543A">
        <w:t xml:space="preserve"> recommendations in the report</w:t>
      </w:r>
      <w:r>
        <w:t xml:space="preserve"> in existing and future pro</w:t>
      </w:r>
      <w:r w:rsidR="00DA3370">
        <w:t xml:space="preserve">grams of work. During debate an amendment was moved by the Opposition seeking to note that the </w:t>
      </w:r>
      <w:r w:rsidR="00DA3370">
        <w:rPr>
          <w:i/>
        </w:rPr>
        <w:t>‘Her Way’ Recommendation Report</w:t>
      </w:r>
      <w:r w:rsidR="00DA3370">
        <w:t xml:space="preserve"> was damning of the bus network for southside users. The Opposition amendment was negatived following a vote of the Assembly</w:t>
      </w:r>
      <w:r w:rsidR="004506C0">
        <w:t>.</w:t>
      </w:r>
    </w:p>
    <w:p w14:paraId="1EDD4192" w14:textId="569E6D91" w:rsidR="004506C0" w:rsidRPr="00B23F9E" w:rsidRDefault="00B23F9E" w:rsidP="00B16E79">
      <w:pPr>
        <w:tabs>
          <w:tab w:val="clear" w:pos="142"/>
          <w:tab w:val="left" w:pos="284"/>
        </w:tabs>
        <w:ind w:left="284"/>
      </w:pPr>
      <w:r>
        <w:t>The motion was passed by the Assembly without amendment.</w:t>
      </w:r>
    </w:p>
    <w:p w14:paraId="09E8A79E" w14:textId="78E667F9" w:rsidR="00B23EC0" w:rsidRPr="00104730" w:rsidRDefault="00E91659" w:rsidP="00F078AE">
      <w:pPr>
        <w:keepNext/>
        <w:keepLines/>
        <w:tabs>
          <w:tab w:val="clear" w:pos="142"/>
          <w:tab w:val="left" w:pos="284"/>
        </w:tabs>
        <w:ind w:left="284" w:hanging="284"/>
      </w:pPr>
      <w:r w:rsidRPr="00104730">
        <w:lastRenderedPageBreak/>
        <w:t>F</w:t>
      </w:r>
      <w:r w:rsidR="00A8688B" w:rsidRPr="00104730">
        <w:t xml:space="preserve">urther </w:t>
      </w:r>
      <w:r w:rsidR="00EB5CF8" w:rsidRPr="00104730">
        <w:t>items</w:t>
      </w:r>
      <w:r w:rsidRPr="00104730">
        <w:t xml:space="preserve"> </w:t>
      </w:r>
      <w:r w:rsidR="00B23EC0" w:rsidRPr="00104730">
        <w:t>debated during the sitting week related to:</w:t>
      </w:r>
    </w:p>
    <w:p w14:paraId="4DA34057" w14:textId="69E23204" w:rsidR="006A6A5D" w:rsidRPr="006A6A5D" w:rsidRDefault="00BE7BEE" w:rsidP="00F078AE">
      <w:pPr>
        <w:keepNext/>
        <w:keepLines/>
        <w:tabs>
          <w:tab w:val="clear" w:pos="142"/>
          <w:tab w:val="left" w:pos="284"/>
        </w:tabs>
        <w:ind w:left="284" w:hanging="284"/>
      </w:pPr>
      <w:r w:rsidRPr="00104730">
        <w:rPr>
          <w:b/>
        </w:rPr>
        <w:tab/>
      </w:r>
      <w:r w:rsidR="006A6A5D">
        <w:rPr>
          <w:b/>
        </w:rPr>
        <w:t>Mowing of public land in the Territory</w:t>
      </w:r>
      <w:r w:rsidR="0024543A">
        <w:t>—Mr Hanson</w:t>
      </w:r>
      <w:r w:rsidR="006A6A5D">
        <w:t xml:space="preserve"> MLA </w:t>
      </w:r>
      <w:r w:rsidR="006A6A5D">
        <w:rPr>
          <w:i/>
        </w:rPr>
        <w:t>(25 November)</w:t>
      </w:r>
    </w:p>
    <w:p w14:paraId="65F44F38" w14:textId="0E0D2074" w:rsidR="006A6A5D" w:rsidRDefault="006A6A5D" w:rsidP="006A6A5D">
      <w:pPr>
        <w:tabs>
          <w:tab w:val="clear" w:pos="142"/>
          <w:tab w:val="left" w:pos="284"/>
        </w:tabs>
        <w:ind w:left="284" w:hanging="284"/>
        <w:rPr>
          <w:b/>
        </w:rPr>
      </w:pPr>
      <w:r>
        <w:rPr>
          <w:b/>
        </w:rPr>
        <w:tab/>
      </w:r>
      <w:r w:rsidR="00981A52">
        <w:rPr>
          <w:b/>
        </w:rPr>
        <w:t>Pregnancy and infant loss—</w:t>
      </w:r>
      <w:r w:rsidR="00280467">
        <w:rPr>
          <w:b/>
        </w:rPr>
        <w:t>P</w:t>
      </w:r>
      <w:r w:rsidR="00981A52">
        <w:rPr>
          <w:b/>
        </w:rPr>
        <w:t>aid leave scheme for public sector employees</w:t>
      </w:r>
      <w:r w:rsidR="007A0623" w:rsidRPr="00104730">
        <w:t>—M</w:t>
      </w:r>
      <w:r w:rsidR="00280467">
        <w:t>r</w:t>
      </w:r>
      <w:r w:rsidR="00981A52">
        <w:t xml:space="preserve">s </w:t>
      </w:r>
      <w:r w:rsidR="00280467">
        <w:t>Jones</w:t>
      </w:r>
      <w:r w:rsidR="00B52430" w:rsidRPr="00104730">
        <w:t xml:space="preserve"> </w:t>
      </w:r>
      <w:r w:rsidR="007A0623" w:rsidRPr="00104730">
        <w:t>MLA</w:t>
      </w:r>
      <w:r w:rsidR="00B52430" w:rsidRPr="00104730">
        <w:t xml:space="preserve"> </w:t>
      </w:r>
      <w:r w:rsidR="00B52430" w:rsidRPr="00104730">
        <w:rPr>
          <w:i/>
        </w:rPr>
        <w:t>(</w:t>
      </w:r>
      <w:r w:rsidR="00981A52">
        <w:rPr>
          <w:i/>
        </w:rPr>
        <w:t>24 </w:t>
      </w:r>
      <w:r w:rsidR="00145297" w:rsidRPr="00104730">
        <w:rPr>
          <w:i/>
        </w:rPr>
        <w:t>November</w:t>
      </w:r>
      <w:r w:rsidR="00B52430" w:rsidRPr="00104730">
        <w:rPr>
          <w:i/>
        </w:rPr>
        <w:t>)</w:t>
      </w:r>
      <w:r w:rsidRPr="006A6A5D">
        <w:rPr>
          <w:b/>
        </w:rPr>
        <w:t xml:space="preserve"> </w:t>
      </w:r>
    </w:p>
    <w:p w14:paraId="0861D4E3" w14:textId="5F3D4C41" w:rsidR="006A6A5D" w:rsidRPr="00104730" w:rsidRDefault="006A6A5D" w:rsidP="006A6A5D">
      <w:pPr>
        <w:tabs>
          <w:tab w:val="clear" w:pos="142"/>
          <w:tab w:val="left" w:pos="284"/>
        </w:tabs>
        <w:ind w:left="284" w:hanging="284"/>
      </w:pPr>
      <w:r>
        <w:rPr>
          <w:b/>
        </w:rPr>
        <w:tab/>
        <w:t>Use of animal-friendly netting</w:t>
      </w:r>
      <w:r w:rsidRPr="00104730">
        <w:t>—</w:t>
      </w:r>
      <w:r>
        <w:t>Ms Clay</w:t>
      </w:r>
      <w:r w:rsidRPr="00104730">
        <w:t xml:space="preserve"> </w:t>
      </w:r>
      <w:r w:rsidRPr="00104730">
        <w:rPr>
          <w:i/>
        </w:rPr>
        <w:t>(</w:t>
      </w:r>
      <w:r>
        <w:rPr>
          <w:i/>
        </w:rPr>
        <w:t>23</w:t>
      </w:r>
      <w:r w:rsidRPr="00104730">
        <w:rPr>
          <w:i/>
        </w:rPr>
        <w:t xml:space="preserve"> November)</w:t>
      </w:r>
    </w:p>
    <w:p w14:paraId="6FF8FFFA" w14:textId="63C82700" w:rsidR="00B23EC0" w:rsidRPr="00104730" w:rsidRDefault="00B23EC0" w:rsidP="008D5FEF">
      <w:pPr>
        <w:tabs>
          <w:tab w:val="clear" w:pos="142"/>
          <w:tab w:val="left" w:pos="284"/>
        </w:tabs>
      </w:pPr>
      <w:r w:rsidRPr="00104730">
        <w:t xml:space="preserve">The full debate on the above motions can be accessed from the Assembly </w:t>
      </w:r>
      <w:hyperlink r:id="rId14" w:history="1">
        <w:r w:rsidRPr="00104730">
          <w:rPr>
            <w:rStyle w:val="Hyperlink"/>
            <w:i/>
          </w:rPr>
          <w:t>Hansard</w:t>
        </w:r>
      </w:hyperlink>
      <w:r w:rsidRPr="00104730">
        <w:rPr>
          <w:rStyle w:val="Hyperlink"/>
        </w:rPr>
        <w:t xml:space="preserve"> </w:t>
      </w:r>
      <w:r w:rsidRPr="00104730">
        <w:t>site</w:t>
      </w:r>
      <w:r w:rsidR="00614F25">
        <w:t xml:space="preserve"> once finalised</w:t>
      </w:r>
      <w:r w:rsidRPr="00104730">
        <w:t>.</w:t>
      </w:r>
    </w:p>
    <w:p w14:paraId="3E81166D" w14:textId="43F0AAFE" w:rsidR="002E3E98" w:rsidRPr="00104730" w:rsidRDefault="002E0654" w:rsidP="008D5FEF">
      <w:pPr>
        <w:pStyle w:val="Heading2"/>
        <w:keepLines/>
      </w:pPr>
      <w:r w:rsidRPr="00104730">
        <w:t>Petition</w:t>
      </w:r>
      <w:r w:rsidR="00250B81" w:rsidRPr="00104730">
        <w:t xml:space="preserve"> and petition</w:t>
      </w:r>
      <w:r w:rsidRPr="00104730">
        <w:t xml:space="preserve"> response </w:t>
      </w:r>
    </w:p>
    <w:p w14:paraId="79463022" w14:textId="42ADAB37" w:rsidR="00A3680A" w:rsidRPr="00104730" w:rsidRDefault="00A3680A" w:rsidP="00DC7434">
      <w:pPr>
        <w:keepNext/>
        <w:keepLines/>
      </w:pPr>
      <w:r w:rsidRPr="00104730">
        <w:t>The following petition w</w:t>
      </w:r>
      <w:r w:rsidR="00B96D8B">
        <w:t>as</w:t>
      </w:r>
      <w:r w:rsidRPr="00104730">
        <w:t xml:space="preserve"> lodged—</w:t>
      </w:r>
    </w:p>
    <w:p w14:paraId="579770F5" w14:textId="05B911BF" w:rsidR="008A77A1" w:rsidRPr="00104730" w:rsidRDefault="006A6A5D" w:rsidP="008A77A1">
      <w:pPr>
        <w:pStyle w:val="ListParagraph"/>
      </w:pPr>
      <w:r>
        <w:t>Complaints handling under the ACT Human Rights Act</w:t>
      </w:r>
      <w:r w:rsidR="008A77A1" w:rsidRPr="00104730">
        <w:rPr>
          <w:rFonts w:ascii="Calibri" w:hAnsi="Calibri"/>
        </w:rPr>
        <w:t xml:space="preserve">—lodged by </w:t>
      </w:r>
      <w:r>
        <w:rPr>
          <w:rFonts w:ascii="Calibri" w:hAnsi="Calibri"/>
        </w:rPr>
        <w:t>Dr Paterson</w:t>
      </w:r>
      <w:r w:rsidR="008A77A1" w:rsidRPr="00104730">
        <w:rPr>
          <w:rFonts w:ascii="Calibri" w:hAnsi="Calibri"/>
        </w:rPr>
        <w:t xml:space="preserve"> </w:t>
      </w:r>
      <w:r w:rsidR="008A77A1" w:rsidRPr="00104730">
        <w:rPr>
          <w:rFonts w:ascii="Calibri" w:hAnsi="Calibri"/>
          <w:i/>
        </w:rPr>
        <w:t>(</w:t>
      </w:r>
      <w:r>
        <w:rPr>
          <w:rFonts w:ascii="Calibri" w:hAnsi="Calibri"/>
          <w:i/>
        </w:rPr>
        <w:t>23</w:t>
      </w:r>
      <w:r w:rsidR="008A77A1" w:rsidRPr="00104730">
        <w:rPr>
          <w:rFonts w:ascii="Calibri" w:hAnsi="Calibri"/>
          <w:i/>
        </w:rPr>
        <w:t xml:space="preserve"> November)</w:t>
      </w:r>
    </w:p>
    <w:p w14:paraId="2E94EC48" w14:textId="0B424C8C" w:rsidR="00597C4B" w:rsidRPr="00B96D8B" w:rsidRDefault="00654406" w:rsidP="00B96D8B">
      <w:pPr>
        <w:pStyle w:val="ListParagraph"/>
        <w:numPr>
          <w:ilvl w:val="0"/>
          <w:numId w:val="0"/>
        </w:numPr>
        <w:ind w:left="567"/>
        <w:contextualSpacing w:val="0"/>
      </w:pPr>
      <w:r w:rsidRPr="00104730">
        <w:t xml:space="preserve">This </w:t>
      </w:r>
      <w:r w:rsidRPr="00104730">
        <w:rPr>
          <w:rFonts w:ascii="Calibri" w:hAnsi="Calibri"/>
        </w:rPr>
        <w:t>petitio</w:t>
      </w:r>
      <w:r w:rsidRPr="00104730">
        <w:t xml:space="preserve">n was referred to the Standing Committee on </w:t>
      </w:r>
      <w:r w:rsidR="006A6A5D">
        <w:t>Justice and Community Safety</w:t>
      </w:r>
    </w:p>
    <w:p w14:paraId="1C820044" w14:textId="093F203B" w:rsidR="00F73A1B" w:rsidRPr="00104730" w:rsidRDefault="00F73A1B" w:rsidP="00597C4B">
      <w:r w:rsidRPr="00104730">
        <w:t xml:space="preserve">The following ministerial response to </w:t>
      </w:r>
      <w:r w:rsidR="00B96D8B">
        <w:t xml:space="preserve">a </w:t>
      </w:r>
      <w:r w:rsidRPr="00104730">
        <w:t xml:space="preserve">petition </w:t>
      </w:r>
      <w:r w:rsidR="00FE03FC">
        <w:t>w</w:t>
      </w:r>
      <w:r w:rsidR="00B96D8B">
        <w:t>as</w:t>
      </w:r>
      <w:r w:rsidRPr="00104730">
        <w:t xml:space="preserve"> lodged—</w:t>
      </w:r>
    </w:p>
    <w:p w14:paraId="0151CCD8" w14:textId="64E4B250" w:rsidR="008A77A1" w:rsidRPr="00104730" w:rsidRDefault="006A6A5D" w:rsidP="00B96D8B">
      <w:pPr>
        <w:pStyle w:val="ListParagraph"/>
        <w:keepNext/>
        <w:keepLines/>
      </w:pPr>
      <w:r>
        <w:t>Proposed rejection of draft variation 375 (Manor house)</w:t>
      </w:r>
      <w:r w:rsidR="00654406" w:rsidRPr="00104730">
        <w:t>—</w:t>
      </w:r>
      <w:r w:rsidR="00F73A1B" w:rsidRPr="00104730">
        <w:t xml:space="preserve">Minister </w:t>
      </w:r>
      <w:r w:rsidR="007548D4" w:rsidRPr="00104730">
        <w:t>for</w:t>
      </w:r>
      <w:r>
        <w:t xml:space="preserve"> Planning and Land Management</w:t>
      </w:r>
      <w:r w:rsidR="00C2073C" w:rsidRPr="00104730">
        <w:rPr>
          <w:i/>
        </w:rPr>
        <w:t xml:space="preserve"> (</w:t>
      </w:r>
      <w:r>
        <w:rPr>
          <w:i/>
        </w:rPr>
        <w:t>23</w:t>
      </w:r>
      <w:r w:rsidR="00947200" w:rsidRPr="00104730">
        <w:rPr>
          <w:i/>
        </w:rPr>
        <w:t xml:space="preserve"> November</w:t>
      </w:r>
      <w:r w:rsidR="00C2073C" w:rsidRPr="00104730">
        <w:rPr>
          <w:i/>
        </w:rPr>
        <w:t>)</w:t>
      </w:r>
    </w:p>
    <w:p w14:paraId="3A01A523" w14:textId="61530C98" w:rsidR="00F73A1B" w:rsidRPr="00104730" w:rsidRDefault="00F73A1B" w:rsidP="00F73A1B">
      <w:r w:rsidRPr="00104730">
        <w:t>A copy of the petition</w:t>
      </w:r>
      <w:r w:rsidR="00A3680A" w:rsidRPr="00104730">
        <w:t xml:space="preserve"> and petition</w:t>
      </w:r>
      <w:r w:rsidRPr="00104730">
        <w:t xml:space="preserve"> response can be found on the </w:t>
      </w:r>
      <w:hyperlink r:id="rId15" w:history="1">
        <w:r w:rsidRPr="00614F25">
          <w:rPr>
            <w:rStyle w:val="Hyperlink"/>
          </w:rPr>
          <w:t xml:space="preserve">Assembly </w:t>
        </w:r>
        <w:r w:rsidR="00614F25" w:rsidRPr="00614F25">
          <w:rPr>
            <w:rStyle w:val="Hyperlink"/>
          </w:rPr>
          <w:t>web</w:t>
        </w:r>
        <w:r w:rsidRPr="00614F25">
          <w:rPr>
            <w:rStyle w:val="Hyperlink"/>
          </w:rPr>
          <w:t>site</w:t>
        </w:r>
      </w:hyperlink>
      <w:r w:rsidRPr="00104730">
        <w:t>.</w:t>
      </w:r>
    </w:p>
    <w:p w14:paraId="6C290DE6" w14:textId="77777777" w:rsidR="00C43AF9" w:rsidRPr="00104730" w:rsidRDefault="00C43AF9" w:rsidP="00D324EC">
      <w:pPr>
        <w:pStyle w:val="Heading2"/>
        <w:keepNext w:val="0"/>
      </w:pPr>
      <w:r w:rsidRPr="00104730">
        <w:t>Papers Presented</w:t>
      </w:r>
    </w:p>
    <w:p w14:paraId="7E0716C1" w14:textId="77777777" w:rsidR="00C43AF9" w:rsidRPr="00104730" w:rsidRDefault="00C43AF9" w:rsidP="00DC7434">
      <w:r w:rsidRPr="00104730">
        <w:t xml:space="preserve">The following are papers </w:t>
      </w:r>
      <w:r w:rsidR="00D457D1" w:rsidRPr="00104730">
        <w:t>of interest that were presented</w:t>
      </w:r>
      <w:r w:rsidR="0015344D" w:rsidRPr="00104730">
        <w:t xml:space="preserve"> </w:t>
      </w:r>
      <w:r w:rsidRPr="00104730">
        <w:t>during the sitting week:</w:t>
      </w:r>
    </w:p>
    <w:p w14:paraId="1D16FDFD" w14:textId="153C38A0" w:rsidR="008D4897" w:rsidRPr="00104730" w:rsidRDefault="00712178" w:rsidP="00AA096D">
      <w:pPr>
        <w:pStyle w:val="ListParagraph"/>
      </w:pPr>
      <w:r w:rsidRPr="00104730">
        <w:t>Annual report 2020-21—</w:t>
      </w:r>
      <w:r w:rsidR="00A52060">
        <w:t>Professional Standards Council</w:t>
      </w:r>
    </w:p>
    <w:p w14:paraId="5F429569" w14:textId="3CF0A6E6" w:rsidR="002439A6" w:rsidRPr="00AA096D" w:rsidRDefault="00177A4E" w:rsidP="00280618">
      <w:pPr>
        <w:pStyle w:val="ListParagraph"/>
      </w:pPr>
      <w:r w:rsidRPr="00AA096D">
        <w:t>Auditor-General’s Report</w:t>
      </w:r>
      <w:r w:rsidR="002439A6" w:rsidRPr="00AA096D">
        <w:t>s—</w:t>
      </w:r>
    </w:p>
    <w:p w14:paraId="75A3F8AB" w14:textId="78BBE656" w:rsidR="002439A6" w:rsidRPr="00AA096D" w:rsidRDefault="002439A6" w:rsidP="002439A6">
      <w:pPr>
        <w:pStyle w:val="ListParagraph"/>
        <w:ind w:firstLine="0"/>
      </w:pPr>
      <w:r w:rsidRPr="00AA096D">
        <w:t xml:space="preserve">Report </w:t>
      </w:r>
      <w:r w:rsidR="001235FD" w:rsidRPr="00AA096D">
        <w:t>10</w:t>
      </w:r>
      <w:r w:rsidRPr="00AA096D">
        <w:t>/2021—</w:t>
      </w:r>
      <w:r w:rsidR="001235FD" w:rsidRPr="00AA096D">
        <w:t xml:space="preserve">2020-21 Financial Audits – Overview </w:t>
      </w:r>
    </w:p>
    <w:p w14:paraId="20F19F31" w14:textId="2C87857A" w:rsidR="003E2906" w:rsidRPr="00AA096D" w:rsidRDefault="003E2906" w:rsidP="002439A6">
      <w:pPr>
        <w:pStyle w:val="ListParagraph"/>
        <w:ind w:firstLine="0"/>
      </w:pPr>
      <w:r w:rsidRPr="00AA096D">
        <w:t xml:space="preserve">Report </w:t>
      </w:r>
      <w:r w:rsidR="001235FD" w:rsidRPr="00AA096D">
        <w:t>11</w:t>
      </w:r>
      <w:r w:rsidR="00177A4E" w:rsidRPr="00AA096D">
        <w:t>/2021—</w:t>
      </w:r>
      <w:r w:rsidR="001235FD" w:rsidRPr="00AA096D">
        <w:t>Digital Records Management</w:t>
      </w:r>
    </w:p>
    <w:p w14:paraId="045687CE" w14:textId="6156F4D8" w:rsidR="00F72CE0" w:rsidRPr="00104730" w:rsidRDefault="00056616" w:rsidP="00425221">
      <w:pPr>
        <w:pStyle w:val="Heading2"/>
        <w:keepLines/>
      </w:pPr>
      <w:r w:rsidRPr="00104730">
        <w:t>Commi</w:t>
      </w:r>
      <w:r w:rsidR="00D21BB4" w:rsidRPr="00104730">
        <w:t>ttee A</w:t>
      </w:r>
      <w:r w:rsidR="00F72CE0" w:rsidRPr="00104730">
        <w:t xml:space="preserve">ctivities </w:t>
      </w:r>
    </w:p>
    <w:p w14:paraId="06A49A2B" w14:textId="60128739" w:rsidR="009E638D" w:rsidRPr="00104730" w:rsidRDefault="009E638D" w:rsidP="00CD36CD">
      <w:pPr>
        <w:pStyle w:val="Heading3"/>
      </w:pPr>
      <w:r w:rsidRPr="00104730">
        <w:t>Committee report</w:t>
      </w:r>
      <w:r w:rsidR="009C51EC" w:rsidRPr="00104730">
        <w:t>s</w:t>
      </w:r>
    </w:p>
    <w:p w14:paraId="6FEAF55F" w14:textId="57F96F9B" w:rsidR="00411687" w:rsidRPr="00104730" w:rsidRDefault="006A6A5D" w:rsidP="00411687">
      <w:pPr>
        <w:pStyle w:val="Heading4"/>
        <w:keepNext w:val="0"/>
        <w:spacing w:beforeLines="60" w:before="144" w:afterLines="60" w:after="144"/>
        <w:ind w:left="284" w:hanging="284"/>
      </w:pPr>
      <w:r>
        <w:t>Health and Community Wellbeing</w:t>
      </w:r>
      <w:r w:rsidR="00411687" w:rsidRPr="00104730">
        <w:t>—Standing Committee</w:t>
      </w:r>
    </w:p>
    <w:p w14:paraId="23D43D91" w14:textId="4A16FD22" w:rsidR="00411687" w:rsidRPr="00104730" w:rsidRDefault="00F078AE" w:rsidP="00411687">
      <w:pPr>
        <w:tabs>
          <w:tab w:val="clear" w:pos="142"/>
          <w:tab w:val="left" w:pos="284"/>
        </w:tabs>
        <w:ind w:left="284"/>
        <w:rPr>
          <w:rStyle w:val="Hyperlink"/>
        </w:rPr>
      </w:pPr>
      <w:hyperlink r:id="rId16" w:history="1">
        <w:r w:rsidR="00411687" w:rsidRPr="00F46522">
          <w:rPr>
            <w:rStyle w:val="Hyperlink"/>
          </w:rPr>
          <w:t xml:space="preserve">Report 3—Appropriation </w:t>
        </w:r>
        <w:r w:rsidR="0024543A">
          <w:rPr>
            <w:rStyle w:val="Hyperlink"/>
          </w:rPr>
          <w:t xml:space="preserve">Bill </w:t>
        </w:r>
        <w:r w:rsidR="00411687" w:rsidRPr="00F46522">
          <w:rPr>
            <w:rStyle w:val="Hyperlink"/>
          </w:rPr>
          <w:t>2021-2022 and Appropriation (Office of the Legislative Assembly) Bill 2021</w:t>
        </w:r>
        <w:r w:rsidR="00411687" w:rsidRPr="00F46522">
          <w:rPr>
            <w:rStyle w:val="Hyperlink"/>
          </w:rPr>
          <w:noBreakHyphen/>
          <w:t>2022</w:t>
        </w:r>
      </w:hyperlink>
    </w:p>
    <w:p w14:paraId="46102099" w14:textId="6AD2CF76" w:rsidR="00267BF4" w:rsidRPr="00104730" w:rsidRDefault="006A6A5D" w:rsidP="00267BF4">
      <w:pPr>
        <w:pStyle w:val="Heading4"/>
        <w:keepNext w:val="0"/>
        <w:spacing w:beforeLines="60" w:before="144" w:afterLines="60" w:after="144"/>
        <w:ind w:left="284" w:hanging="284"/>
      </w:pPr>
      <w:r>
        <w:t>Justice and Community Safety</w:t>
      </w:r>
      <w:r w:rsidR="00267BF4" w:rsidRPr="00104730">
        <w:t>— Standing Committee</w:t>
      </w:r>
    </w:p>
    <w:p w14:paraId="73BF6CF7" w14:textId="6EF9D9FD" w:rsidR="00267BF4" w:rsidRPr="00104730" w:rsidRDefault="00F078AE" w:rsidP="00267BF4">
      <w:pPr>
        <w:tabs>
          <w:tab w:val="clear" w:pos="142"/>
          <w:tab w:val="left" w:pos="284"/>
        </w:tabs>
        <w:ind w:left="284"/>
        <w:rPr>
          <w:rStyle w:val="Hyperlink"/>
        </w:rPr>
      </w:pPr>
      <w:hyperlink r:id="rId17" w:history="1">
        <w:r w:rsidR="00267BF4" w:rsidRPr="00F46522">
          <w:rPr>
            <w:rStyle w:val="Hyperlink"/>
          </w:rPr>
          <w:t xml:space="preserve">Report </w:t>
        </w:r>
        <w:r w:rsidR="006A6A5D" w:rsidRPr="00F46522">
          <w:rPr>
            <w:rStyle w:val="Hyperlink"/>
          </w:rPr>
          <w:t>3</w:t>
        </w:r>
        <w:r w:rsidR="00267BF4" w:rsidRPr="00F46522">
          <w:rPr>
            <w:rStyle w:val="Hyperlink"/>
          </w:rPr>
          <w:t xml:space="preserve">—Appropriation </w:t>
        </w:r>
        <w:r w:rsidR="0024543A">
          <w:rPr>
            <w:rStyle w:val="Hyperlink"/>
          </w:rPr>
          <w:t xml:space="preserve">Bill </w:t>
        </w:r>
        <w:r w:rsidR="00267BF4" w:rsidRPr="00F46522">
          <w:rPr>
            <w:rStyle w:val="Hyperlink"/>
          </w:rPr>
          <w:t>2021-2022 and Appropriation (Office of the Legislative Assembly) Bill 2021</w:t>
        </w:r>
        <w:r w:rsidR="00267BF4" w:rsidRPr="00F46522">
          <w:rPr>
            <w:rStyle w:val="Hyperlink"/>
          </w:rPr>
          <w:noBreakHyphen/>
          <w:t>2022</w:t>
        </w:r>
      </w:hyperlink>
    </w:p>
    <w:p w14:paraId="11C42257" w14:textId="48455A1E" w:rsidR="00267BF4" w:rsidRPr="00104730" w:rsidRDefault="006A6A5D" w:rsidP="00267BF4">
      <w:pPr>
        <w:pStyle w:val="Heading4"/>
        <w:keepNext w:val="0"/>
        <w:spacing w:beforeLines="60" w:before="144" w:afterLines="60" w:after="144"/>
        <w:ind w:left="284" w:hanging="284"/>
      </w:pPr>
      <w:r>
        <w:t>Planning, Transport and City Services</w:t>
      </w:r>
      <w:r w:rsidR="00267BF4" w:rsidRPr="00104730">
        <w:t>— Standing Committee</w:t>
      </w:r>
    </w:p>
    <w:p w14:paraId="2C661895" w14:textId="022CBA8C" w:rsidR="00267BF4" w:rsidRPr="00104730" w:rsidRDefault="00F078AE" w:rsidP="00267BF4">
      <w:pPr>
        <w:tabs>
          <w:tab w:val="clear" w:pos="142"/>
          <w:tab w:val="left" w:pos="284"/>
        </w:tabs>
        <w:ind w:left="284"/>
        <w:rPr>
          <w:rStyle w:val="Hyperlink"/>
        </w:rPr>
      </w:pPr>
      <w:hyperlink r:id="rId18" w:history="1">
        <w:r w:rsidR="00267BF4" w:rsidRPr="00F46522">
          <w:rPr>
            <w:rStyle w:val="Hyperlink"/>
          </w:rPr>
          <w:t xml:space="preserve">Report </w:t>
        </w:r>
        <w:r w:rsidR="006A6A5D" w:rsidRPr="00F46522">
          <w:rPr>
            <w:rStyle w:val="Hyperlink"/>
          </w:rPr>
          <w:t>6</w:t>
        </w:r>
        <w:r w:rsidR="00267BF4" w:rsidRPr="00F46522">
          <w:rPr>
            <w:rStyle w:val="Hyperlink"/>
          </w:rPr>
          <w:t xml:space="preserve">—Appropriation </w:t>
        </w:r>
        <w:r w:rsidR="0024543A">
          <w:rPr>
            <w:rStyle w:val="Hyperlink"/>
          </w:rPr>
          <w:t xml:space="preserve">Bill </w:t>
        </w:r>
        <w:r w:rsidR="00267BF4" w:rsidRPr="00F46522">
          <w:rPr>
            <w:rStyle w:val="Hyperlink"/>
          </w:rPr>
          <w:t>2021-2022 and Appropriation (Office of the Legislative Assembly) Bill 2021</w:t>
        </w:r>
        <w:r w:rsidR="00267BF4" w:rsidRPr="00F46522">
          <w:rPr>
            <w:rStyle w:val="Hyperlink"/>
          </w:rPr>
          <w:noBreakHyphen/>
          <w:t>2022</w:t>
        </w:r>
      </w:hyperlink>
      <w:bookmarkStart w:id="0" w:name="_GoBack"/>
      <w:bookmarkEnd w:id="0"/>
    </w:p>
    <w:p w14:paraId="73BB1D2A" w14:textId="01FF87D5" w:rsidR="00D9539D" w:rsidRPr="00104730" w:rsidRDefault="00D9539D" w:rsidP="00F078AE">
      <w:pPr>
        <w:pStyle w:val="Heading4"/>
        <w:keepLines/>
        <w:spacing w:beforeLines="60" w:before="144" w:afterLines="60" w:after="144"/>
        <w:ind w:left="284" w:hanging="284"/>
      </w:pPr>
      <w:r w:rsidRPr="00104730">
        <w:lastRenderedPageBreak/>
        <w:t>Scrutiny Committee</w:t>
      </w:r>
    </w:p>
    <w:p w14:paraId="6C5AC147" w14:textId="080B491C" w:rsidR="00D9539D" w:rsidRPr="00104730" w:rsidRDefault="00D9539D" w:rsidP="00F078AE">
      <w:pPr>
        <w:pStyle w:val="Heading4"/>
        <w:keepLines/>
        <w:spacing w:beforeLines="60" w:before="144" w:after="0"/>
        <w:ind w:left="288" w:hanging="288"/>
        <w:rPr>
          <w:rStyle w:val="Hyperlink"/>
          <w:b w:val="0"/>
        </w:rPr>
      </w:pPr>
      <w:r w:rsidRPr="00104730">
        <w:rPr>
          <w:b w:val="0"/>
        </w:rPr>
        <w:tab/>
      </w:r>
      <w:r w:rsidRPr="00104730">
        <w:rPr>
          <w:b w:val="0"/>
        </w:rPr>
        <w:tab/>
      </w:r>
      <w:hyperlink r:id="rId19" w:history="1">
        <w:r w:rsidRPr="00F46522">
          <w:rPr>
            <w:rStyle w:val="Hyperlink"/>
            <w:b w:val="0"/>
          </w:rPr>
          <w:t xml:space="preserve">Scrutiny Report </w:t>
        </w:r>
        <w:r w:rsidR="00712178" w:rsidRPr="00F46522">
          <w:rPr>
            <w:rStyle w:val="Hyperlink"/>
            <w:b w:val="0"/>
          </w:rPr>
          <w:t>1</w:t>
        </w:r>
        <w:r w:rsidR="006A6A5D" w:rsidRPr="00F46522">
          <w:rPr>
            <w:rStyle w:val="Hyperlink"/>
            <w:b w:val="0"/>
          </w:rPr>
          <w:t>1</w:t>
        </w:r>
      </w:hyperlink>
    </w:p>
    <w:p w14:paraId="70B5A5B8" w14:textId="16AE303E" w:rsidR="00D9539D" w:rsidRPr="00104730" w:rsidRDefault="00D9539D" w:rsidP="00104730">
      <w:pPr>
        <w:tabs>
          <w:tab w:val="clear" w:pos="142"/>
          <w:tab w:val="left" w:pos="284"/>
        </w:tabs>
        <w:ind w:left="288"/>
      </w:pPr>
      <w:r w:rsidRPr="00104730">
        <w:t>This report contained the committee’s comments on</w:t>
      </w:r>
      <w:r w:rsidR="009C51EC" w:rsidRPr="00104730">
        <w:t xml:space="preserve"> </w:t>
      </w:r>
      <w:r w:rsidR="006A6A5D">
        <w:t>seven</w:t>
      </w:r>
      <w:r w:rsidR="009C51EC" w:rsidRPr="00104730">
        <w:t xml:space="preserve"> bills, </w:t>
      </w:r>
      <w:r w:rsidR="006A6A5D">
        <w:t>30</w:t>
      </w:r>
      <w:r w:rsidR="009C51EC" w:rsidRPr="00104730">
        <w:t xml:space="preserve"> pieces of subordinate legislation</w:t>
      </w:r>
      <w:r w:rsidR="006A6A5D">
        <w:t xml:space="preserve"> and </w:t>
      </w:r>
      <w:r w:rsidR="00DE0125" w:rsidRPr="00104730">
        <w:t>t</w:t>
      </w:r>
      <w:r w:rsidR="00712178" w:rsidRPr="00104730">
        <w:t>hree</w:t>
      </w:r>
      <w:r w:rsidR="00DE0125" w:rsidRPr="00104730">
        <w:t xml:space="preserve"> </w:t>
      </w:r>
      <w:r w:rsidR="009C51EC" w:rsidRPr="00104730">
        <w:t>government responses</w:t>
      </w:r>
      <w:r w:rsidR="00875B54" w:rsidRPr="00104730">
        <w:t>.</w:t>
      </w:r>
    </w:p>
    <w:p w14:paraId="3F5DCCD0" w14:textId="38A24A02" w:rsidR="009C51EC" w:rsidRPr="00104730" w:rsidRDefault="00267BF4" w:rsidP="00B23F9E">
      <w:pPr>
        <w:pStyle w:val="Heading3"/>
        <w:keepLines/>
      </w:pPr>
      <w:r w:rsidRPr="00104730">
        <w:t>Committee statement</w:t>
      </w:r>
      <w:r w:rsidR="00F46522">
        <w:t>s</w:t>
      </w:r>
    </w:p>
    <w:p w14:paraId="5574C0DD" w14:textId="7BC14879" w:rsidR="00AA096D" w:rsidRDefault="00AA096D" w:rsidP="00B23F9E">
      <w:pPr>
        <w:pStyle w:val="Heading4"/>
        <w:keepLines/>
        <w:spacing w:beforeLines="60" w:before="144" w:afterLines="60" w:after="144"/>
        <w:ind w:left="284" w:hanging="284"/>
        <w:rPr>
          <w:b w:val="0"/>
        </w:rPr>
      </w:pPr>
      <w:r>
        <w:tab/>
        <w:t>Education and Community Inclusion—Standing Committee</w:t>
      </w:r>
    </w:p>
    <w:p w14:paraId="41063EB2" w14:textId="4AA06D93" w:rsidR="00AA096D" w:rsidRDefault="00AA096D" w:rsidP="00B23F9E">
      <w:pPr>
        <w:pStyle w:val="Heading4"/>
        <w:keepLines/>
        <w:spacing w:beforeLines="60" w:before="144" w:afterLines="60" w:after="144"/>
        <w:ind w:left="284" w:hanging="284"/>
        <w:rPr>
          <w:b w:val="0"/>
        </w:rPr>
      </w:pPr>
      <w:r>
        <w:rPr>
          <w:b w:val="0"/>
        </w:rPr>
        <w:tab/>
      </w:r>
      <w:r>
        <w:rPr>
          <w:b w:val="0"/>
        </w:rPr>
        <w:tab/>
        <w:t xml:space="preserve">The chair of the committee informed the Assembly on 24 November that the committee had discussed the referral, by the Assembly, of an inquiry into </w:t>
      </w:r>
      <w:r w:rsidRPr="0024543A">
        <w:t>racial vilification</w:t>
      </w:r>
      <w:r>
        <w:rPr>
          <w:b w:val="0"/>
        </w:rPr>
        <w:t xml:space="preserve"> and stated that submissions for the inquiry </w:t>
      </w:r>
      <w:r w:rsidR="0024543A">
        <w:rPr>
          <w:b w:val="0"/>
        </w:rPr>
        <w:t>had opened on 22 November and would</w:t>
      </w:r>
      <w:r>
        <w:rPr>
          <w:b w:val="0"/>
        </w:rPr>
        <w:t xml:space="preserve"> close on 31 January 2022 with the committee to report to the Assembly by 30 September 2022.</w:t>
      </w:r>
    </w:p>
    <w:p w14:paraId="4EFB0070" w14:textId="2BBB31EA" w:rsidR="003C6FB8" w:rsidRPr="00104730" w:rsidRDefault="003C6FB8" w:rsidP="003C6FB8">
      <w:pPr>
        <w:pStyle w:val="Heading4"/>
        <w:keepNext w:val="0"/>
        <w:spacing w:beforeLines="60" w:before="144" w:afterLines="60" w:after="144"/>
        <w:ind w:left="284" w:hanging="284"/>
      </w:pPr>
      <w:r>
        <w:tab/>
        <w:t>Environment, Climate Change and Biodiversity—Standing Committee</w:t>
      </w:r>
    </w:p>
    <w:p w14:paraId="6502C593" w14:textId="7D68C748" w:rsidR="003C6FB8" w:rsidRDefault="003C6FB8" w:rsidP="003C6FB8">
      <w:pPr>
        <w:pStyle w:val="Heading4"/>
        <w:keepNext w:val="0"/>
        <w:spacing w:beforeLines="60" w:before="144" w:afterLines="60" w:after="144"/>
        <w:ind w:left="284" w:hanging="284"/>
        <w:rPr>
          <w:b w:val="0"/>
        </w:rPr>
      </w:pPr>
      <w:r>
        <w:rPr>
          <w:b w:val="0"/>
        </w:rPr>
        <w:tab/>
      </w:r>
      <w:r>
        <w:rPr>
          <w:b w:val="0"/>
        </w:rPr>
        <w:tab/>
      </w:r>
      <w:r w:rsidRPr="003C6FB8">
        <w:rPr>
          <w:b w:val="0"/>
        </w:rPr>
        <w:t xml:space="preserve">The chair of the committee made a statement on </w:t>
      </w:r>
      <w:r w:rsidR="00230EFC">
        <w:rPr>
          <w:b w:val="0"/>
        </w:rPr>
        <w:t>25</w:t>
      </w:r>
      <w:r w:rsidRPr="003C6FB8">
        <w:rPr>
          <w:b w:val="0"/>
        </w:rPr>
        <w:t xml:space="preserve"> November in relation to the </w:t>
      </w:r>
      <w:r w:rsidR="00230EFC">
        <w:rPr>
          <w:b w:val="0"/>
        </w:rPr>
        <w:t xml:space="preserve">committee’s consideration of </w:t>
      </w:r>
      <w:r w:rsidR="00230EFC" w:rsidRPr="00DA3370">
        <w:t>statutory appointments</w:t>
      </w:r>
      <w:r w:rsidR="00230EFC">
        <w:rPr>
          <w:b w:val="0"/>
        </w:rPr>
        <w:t xml:space="preserve"> for the period 1 January to 30 June 2021.</w:t>
      </w:r>
      <w:r w:rsidR="00DA3370">
        <w:rPr>
          <w:b w:val="0"/>
        </w:rPr>
        <w:t xml:space="preserve"> At the conclusion of the statement the chair presented a schedule of statutory appointments considered for the </w:t>
      </w:r>
      <w:r w:rsidR="0024543A">
        <w:rPr>
          <w:b w:val="0"/>
        </w:rPr>
        <w:t xml:space="preserve">relevant </w:t>
      </w:r>
      <w:r w:rsidR="00DA3370">
        <w:rPr>
          <w:b w:val="0"/>
        </w:rPr>
        <w:t>period.</w:t>
      </w:r>
    </w:p>
    <w:p w14:paraId="61870BBC" w14:textId="160EEBB2" w:rsidR="00267BF4" w:rsidRPr="00104730" w:rsidRDefault="00F46522" w:rsidP="00267BF4">
      <w:pPr>
        <w:pStyle w:val="Heading4"/>
        <w:keepNext w:val="0"/>
        <w:spacing w:beforeLines="60" w:before="144" w:afterLines="60" w:after="144"/>
        <w:ind w:left="284" w:hanging="284"/>
      </w:pPr>
      <w:r>
        <w:tab/>
      </w:r>
      <w:r w:rsidR="00267BF4" w:rsidRPr="00104730">
        <w:t>Planni</w:t>
      </w:r>
      <w:r w:rsidR="00AA096D">
        <w:t>ng, Transport and City Services—Standing Committee</w:t>
      </w:r>
    </w:p>
    <w:p w14:paraId="4B03D825" w14:textId="77777777" w:rsidR="00F46522" w:rsidRDefault="00267BF4" w:rsidP="00267BF4">
      <w:pPr>
        <w:tabs>
          <w:tab w:val="clear" w:pos="142"/>
          <w:tab w:val="left" w:pos="284"/>
        </w:tabs>
        <w:ind w:left="288"/>
      </w:pPr>
      <w:r w:rsidRPr="00104730">
        <w:t>The chair</w:t>
      </w:r>
      <w:r w:rsidR="00F46522">
        <w:t xml:space="preserve"> of the committee made a statement on 23 November in relation to the consideration of a number of petitions referred to the committee. The petitions related to the </w:t>
      </w:r>
      <w:r w:rsidR="00F46522" w:rsidRPr="00F46522">
        <w:rPr>
          <w:b/>
        </w:rPr>
        <w:t>Gungahlin Town Centre</w:t>
      </w:r>
      <w:r w:rsidR="00F46522">
        <w:t xml:space="preserve"> and </w:t>
      </w:r>
      <w:r w:rsidR="00F46522" w:rsidRPr="00F46522">
        <w:rPr>
          <w:b/>
        </w:rPr>
        <w:t>Nicholls Oval upgrades</w:t>
      </w:r>
      <w:r w:rsidR="00F46522">
        <w:t>.</w:t>
      </w:r>
    </w:p>
    <w:p w14:paraId="14DA073D" w14:textId="10E1DD97" w:rsidR="00267BF4" w:rsidRDefault="00F46522" w:rsidP="00267BF4">
      <w:pPr>
        <w:tabs>
          <w:tab w:val="clear" w:pos="142"/>
          <w:tab w:val="left" w:pos="284"/>
        </w:tabs>
        <w:ind w:left="288"/>
      </w:pPr>
      <w:r>
        <w:t xml:space="preserve">The chair made a further statement on 23 November informing the Assembly that the committee had resolved to undertake an inquiry into the impact of proposed changes to </w:t>
      </w:r>
      <w:r w:rsidRPr="00F46522">
        <w:rPr>
          <w:b/>
        </w:rPr>
        <w:t>soft landscaping in all residential areas</w:t>
      </w:r>
      <w:r>
        <w:t xml:space="preserve"> as proposed by Draft Variation No 369—</w:t>
      </w:r>
      <w:r>
        <w:rPr>
          <w:i/>
        </w:rPr>
        <w:t>Living Infrastructure in Residential Zones</w:t>
      </w:r>
      <w:r>
        <w:t>.</w:t>
      </w:r>
    </w:p>
    <w:p w14:paraId="1F4C3971" w14:textId="10C8A6E2" w:rsidR="00AA096D" w:rsidRPr="00104730" w:rsidRDefault="00AA096D" w:rsidP="00AA096D">
      <w:pPr>
        <w:pStyle w:val="Heading4"/>
        <w:keepNext w:val="0"/>
        <w:spacing w:beforeLines="60" w:before="144" w:afterLines="60" w:after="144"/>
        <w:ind w:left="284" w:hanging="284"/>
      </w:pPr>
      <w:r>
        <w:tab/>
      </w:r>
      <w:r w:rsidRPr="00104730">
        <w:t>P</w:t>
      </w:r>
      <w:r>
        <w:t>ublic Accounts—Standing Committee</w:t>
      </w:r>
    </w:p>
    <w:p w14:paraId="10E7E490" w14:textId="181DAA87" w:rsidR="00AA096D" w:rsidRPr="00F46522" w:rsidRDefault="00AA096D" w:rsidP="00AA096D">
      <w:pPr>
        <w:tabs>
          <w:tab w:val="clear" w:pos="142"/>
          <w:tab w:val="left" w:pos="284"/>
        </w:tabs>
        <w:ind w:left="284" w:hanging="284"/>
      </w:pPr>
      <w:r>
        <w:tab/>
      </w:r>
      <w:r w:rsidRPr="00104730">
        <w:t>The chair</w:t>
      </w:r>
      <w:r>
        <w:t xml:space="preserve"> of the committee made a statement on 23 November informing the Assembly that the committee had not considered any </w:t>
      </w:r>
      <w:r w:rsidRPr="0024543A">
        <w:rPr>
          <w:b/>
        </w:rPr>
        <w:t>statutory appointments</w:t>
      </w:r>
      <w:r>
        <w:t xml:space="preserve"> for the period 1 January to 30 June 2021.</w:t>
      </w:r>
    </w:p>
    <w:p w14:paraId="50786176" w14:textId="45439311" w:rsidR="008D4897" w:rsidRPr="00104730" w:rsidRDefault="001235FD" w:rsidP="008D4897">
      <w:pPr>
        <w:pStyle w:val="Heading3"/>
      </w:pPr>
      <w:r>
        <w:t>R</w:t>
      </w:r>
      <w:r w:rsidR="008D4897" w:rsidRPr="00104730">
        <w:t>esponse</w:t>
      </w:r>
      <w:r>
        <w:t xml:space="preserve">s </w:t>
      </w:r>
      <w:r w:rsidR="008D4897" w:rsidRPr="00104730">
        <w:t>to committee report</w:t>
      </w:r>
      <w:r w:rsidR="006A6A5D">
        <w:t>s</w:t>
      </w:r>
    </w:p>
    <w:p w14:paraId="5779D04E" w14:textId="770D38F1" w:rsidR="00614F25" w:rsidRDefault="00614F25" w:rsidP="001235FD">
      <w:pPr>
        <w:pStyle w:val="Heading4"/>
        <w:keepNext w:val="0"/>
        <w:spacing w:beforeLines="60" w:before="144" w:afterLines="60" w:after="144"/>
        <w:ind w:left="426" w:hanging="284"/>
      </w:pPr>
      <w:r>
        <w:t>Standing Committee</w:t>
      </w:r>
      <w:r w:rsidR="00F46522">
        <w:t>s</w:t>
      </w:r>
    </w:p>
    <w:p w14:paraId="77392D6E" w14:textId="20CC8DD3" w:rsidR="00614F25" w:rsidRPr="0024543A" w:rsidRDefault="00614F25" w:rsidP="00614F25">
      <w:pPr>
        <w:tabs>
          <w:tab w:val="clear" w:pos="142"/>
          <w:tab w:val="left" w:pos="284"/>
        </w:tabs>
        <w:ind w:left="288"/>
      </w:pPr>
      <w:r>
        <w:t xml:space="preserve">On </w:t>
      </w:r>
      <w:r w:rsidR="00F46522">
        <w:t xml:space="preserve">23 November, the Treasurer presented the </w:t>
      </w:r>
      <w:r w:rsidR="00F46522" w:rsidRPr="0024543A">
        <w:rPr>
          <w:b/>
        </w:rPr>
        <w:t>Government’s response</w:t>
      </w:r>
      <w:r w:rsidR="00F46522">
        <w:t xml:space="preserve"> to reports of the Assembly’s </w:t>
      </w:r>
      <w:r w:rsidR="00F46522" w:rsidRPr="0024543A">
        <w:t>standing committees on the Appropriation Bill 2021-2022 and the Appropriation (Office of the Legislative Assembly) Bill 2021-2022.</w:t>
      </w:r>
    </w:p>
    <w:p w14:paraId="353FC4E2" w14:textId="406EF3AC" w:rsidR="008D4897" w:rsidRPr="001235FD" w:rsidRDefault="001235FD" w:rsidP="001235FD">
      <w:pPr>
        <w:pStyle w:val="Heading4"/>
        <w:keepNext w:val="0"/>
        <w:spacing w:beforeLines="60" w:before="144" w:afterLines="60" w:after="144"/>
        <w:ind w:left="426" w:hanging="284"/>
      </w:pPr>
      <w:r>
        <w:t>Public Accounts</w:t>
      </w:r>
      <w:r w:rsidR="008D4897" w:rsidRPr="00104730">
        <w:t>—Standing Committee</w:t>
      </w:r>
    </w:p>
    <w:p w14:paraId="6A70E3D9" w14:textId="6ACB191E" w:rsidR="008D4897" w:rsidRPr="00104730" w:rsidRDefault="008D4897" w:rsidP="008D4897">
      <w:pPr>
        <w:tabs>
          <w:tab w:val="clear" w:pos="142"/>
          <w:tab w:val="left" w:pos="284"/>
        </w:tabs>
        <w:ind w:left="288"/>
      </w:pPr>
      <w:r w:rsidRPr="00104730">
        <w:t>Report 2—</w:t>
      </w:r>
      <w:r w:rsidR="001235FD">
        <w:t>Appropriation Bill 2021-2022 and Appropriation (Office of the Legislative Assembly) Bill 2021</w:t>
      </w:r>
      <w:r w:rsidR="001235FD">
        <w:noBreakHyphen/>
        <w:t>2022—</w:t>
      </w:r>
      <w:r w:rsidR="001235FD" w:rsidRPr="0024543A">
        <w:rPr>
          <w:b/>
        </w:rPr>
        <w:t>Speaker’s response</w:t>
      </w:r>
      <w:r w:rsidR="001235FD">
        <w:t xml:space="preserve"> to Recommendations 20 and 21</w:t>
      </w:r>
    </w:p>
    <w:p w14:paraId="3432EAB5" w14:textId="77777777" w:rsidR="00463124" w:rsidRPr="00104730" w:rsidRDefault="00463124" w:rsidP="00614F25">
      <w:pPr>
        <w:pStyle w:val="Heading2"/>
        <w:keepLines/>
      </w:pPr>
      <w:r w:rsidRPr="00104730">
        <w:lastRenderedPageBreak/>
        <w:t>Members of the Legislative Assembly for the ACT</w:t>
      </w:r>
    </w:p>
    <w:p w14:paraId="2062F334" w14:textId="77777777" w:rsidR="00463124" w:rsidRPr="00104730" w:rsidRDefault="00463124" w:rsidP="00614F25">
      <w:pPr>
        <w:pStyle w:val="Heading3"/>
        <w:keepLines/>
      </w:pPr>
      <w:r w:rsidRPr="00104730">
        <w:t>Electorate of Brindabella</w:t>
      </w:r>
    </w:p>
    <w:p w14:paraId="0F18D661" w14:textId="77777777" w:rsidR="00463124" w:rsidRPr="00104730" w:rsidRDefault="00463124" w:rsidP="00614F25">
      <w:pPr>
        <w:keepNext/>
        <w:keepLines/>
        <w:spacing w:line="288" w:lineRule="auto"/>
        <w:ind w:left="142"/>
      </w:pPr>
      <w:r w:rsidRPr="00104730">
        <w:t>Ms Joy Burch (Australian Labor Party)</w:t>
      </w:r>
    </w:p>
    <w:p w14:paraId="46E4FB77" w14:textId="77777777" w:rsidR="004240DC" w:rsidRPr="00104730" w:rsidRDefault="004240DC" w:rsidP="00614F25">
      <w:pPr>
        <w:keepNext/>
        <w:keepLines/>
        <w:spacing w:line="288" w:lineRule="auto"/>
        <w:ind w:left="142"/>
      </w:pPr>
      <w:r w:rsidRPr="00104730">
        <w:t>Mr Johnathan Davis (ACT Greens)</w:t>
      </w:r>
    </w:p>
    <w:p w14:paraId="598FCEDC" w14:textId="77777777" w:rsidR="00463124" w:rsidRPr="00104730" w:rsidRDefault="00463124" w:rsidP="00614F25">
      <w:pPr>
        <w:keepNext/>
        <w:keepLines/>
        <w:spacing w:line="288" w:lineRule="auto"/>
        <w:ind w:left="142"/>
      </w:pPr>
      <w:r w:rsidRPr="00104730">
        <w:t>Mr Mick Gentleman (Australian Labor Party)</w:t>
      </w:r>
    </w:p>
    <w:p w14:paraId="7CFFA476" w14:textId="77777777" w:rsidR="00463124" w:rsidRPr="00104730" w:rsidRDefault="00463124" w:rsidP="00614F25">
      <w:pPr>
        <w:keepNext/>
        <w:keepLines/>
        <w:spacing w:line="288" w:lineRule="auto"/>
        <w:ind w:left="142"/>
      </w:pPr>
      <w:r w:rsidRPr="00104730">
        <w:t>Ms Nicole Lawder (Canberra Liberals)</w:t>
      </w:r>
    </w:p>
    <w:p w14:paraId="76553B33" w14:textId="77777777" w:rsidR="00463124" w:rsidRPr="00104730" w:rsidRDefault="00463124" w:rsidP="00803986">
      <w:pPr>
        <w:spacing w:line="288" w:lineRule="auto"/>
        <w:ind w:left="142"/>
      </w:pPr>
      <w:r w:rsidRPr="00104730">
        <w:t>Mr Mark Parton (Canberra Liberals)</w:t>
      </w:r>
    </w:p>
    <w:p w14:paraId="3ECD08F1" w14:textId="77777777" w:rsidR="00463124" w:rsidRPr="00104730" w:rsidRDefault="00463124" w:rsidP="00FE03FC">
      <w:pPr>
        <w:pStyle w:val="Heading3"/>
        <w:keepLines/>
      </w:pPr>
      <w:r w:rsidRPr="00104730">
        <w:t>Electorate of Ginninderra</w:t>
      </w:r>
    </w:p>
    <w:p w14:paraId="5ADCD14D" w14:textId="77777777" w:rsidR="00463124" w:rsidRPr="00104730" w:rsidRDefault="00463124" w:rsidP="00FE03FC">
      <w:pPr>
        <w:keepNext/>
        <w:keepLines/>
        <w:spacing w:line="288" w:lineRule="auto"/>
        <w:ind w:left="142"/>
      </w:pPr>
      <w:r w:rsidRPr="00104730">
        <w:t>Ms Yvette Berry (Australian Labor Party)</w:t>
      </w:r>
    </w:p>
    <w:p w14:paraId="64566950" w14:textId="77777777" w:rsidR="004240DC" w:rsidRPr="00104730" w:rsidRDefault="004240DC" w:rsidP="00FE03FC">
      <w:pPr>
        <w:keepNext/>
        <w:keepLines/>
        <w:spacing w:line="288" w:lineRule="auto"/>
        <w:ind w:left="142"/>
      </w:pPr>
      <w:r w:rsidRPr="00104730">
        <w:t>Mr Peter Cain (Canberra Liberals)</w:t>
      </w:r>
    </w:p>
    <w:p w14:paraId="621302F1" w14:textId="77777777" w:rsidR="00463124" w:rsidRPr="00104730" w:rsidRDefault="00463124" w:rsidP="00FE03FC">
      <w:pPr>
        <w:keepNext/>
        <w:keepLines/>
        <w:spacing w:line="288" w:lineRule="auto"/>
        <w:ind w:left="142"/>
      </w:pPr>
      <w:r w:rsidRPr="00104730">
        <w:t>Ms Tara Cheyne (Australian Labor Party)</w:t>
      </w:r>
    </w:p>
    <w:p w14:paraId="0E64D270" w14:textId="77777777" w:rsidR="00463124" w:rsidRPr="00104730" w:rsidRDefault="004240DC" w:rsidP="00FE03FC">
      <w:pPr>
        <w:keepNext/>
        <w:keepLines/>
        <w:spacing w:line="288" w:lineRule="auto"/>
        <w:ind w:left="142"/>
      </w:pPr>
      <w:r w:rsidRPr="00104730">
        <w:t>Ms Jo Clay (ACT Greens)</w:t>
      </w:r>
    </w:p>
    <w:p w14:paraId="4CE9C1F7" w14:textId="77777777" w:rsidR="00463124" w:rsidRPr="00104730" w:rsidRDefault="00463124" w:rsidP="003C6FB8">
      <w:pPr>
        <w:spacing w:line="288" w:lineRule="auto"/>
        <w:ind w:left="142"/>
      </w:pPr>
      <w:r w:rsidRPr="00104730">
        <w:t>Mrs Elizabeth Kikkert (Canberra Liberals)</w:t>
      </w:r>
    </w:p>
    <w:p w14:paraId="3EC3122C" w14:textId="77777777" w:rsidR="00463124" w:rsidRPr="00104730" w:rsidRDefault="00463124" w:rsidP="003C6FB8">
      <w:pPr>
        <w:pStyle w:val="Heading3"/>
        <w:keepNext w:val="0"/>
      </w:pPr>
      <w:r w:rsidRPr="00104730">
        <w:t>Electorate of Kurrajong</w:t>
      </w:r>
    </w:p>
    <w:p w14:paraId="5C9CFBF9" w14:textId="77777777" w:rsidR="00463124" w:rsidRPr="00104730" w:rsidRDefault="00463124" w:rsidP="003C6FB8">
      <w:pPr>
        <w:spacing w:line="288" w:lineRule="auto"/>
        <w:ind w:left="142"/>
      </w:pPr>
      <w:r w:rsidRPr="00104730">
        <w:t>Mr Andrew Barr (Australian Labor Party)</w:t>
      </w:r>
    </w:p>
    <w:p w14:paraId="0D7B5F12" w14:textId="77777777" w:rsidR="00463124" w:rsidRPr="00104730" w:rsidRDefault="00463124" w:rsidP="003C6FB8">
      <w:pPr>
        <w:spacing w:line="288" w:lineRule="auto"/>
        <w:ind w:left="142"/>
      </w:pPr>
      <w:r w:rsidRPr="00104730">
        <w:t>Ms Elizabeth Lee (Canberra Liberals)</w:t>
      </w:r>
    </w:p>
    <w:p w14:paraId="50FAE053" w14:textId="77777777" w:rsidR="00463124" w:rsidRPr="00104730" w:rsidRDefault="00463124" w:rsidP="003C6FB8">
      <w:pPr>
        <w:spacing w:line="288" w:lineRule="auto"/>
        <w:ind w:left="142"/>
      </w:pPr>
      <w:r w:rsidRPr="00104730">
        <w:t>Mr Shane Rattenbury (ACT Greens)</w:t>
      </w:r>
    </w:p>
    <w:p w14:paraId="437C9F20" w14:textId="77777777" w:rsidR="004240DC" w:rsidRPr="00104730" w:rsidRDefault="004240DC" w:rsidP="003C6FB8">
      <w:pPr>
        <w:spacing w:line="288" w:lineRule="auto"/>
        <w:ind w:left="142"/>
      </w:pPr>
      <w:r w:rsidRPr="00104730">
        <w:t>Ms Rachel Stephen-Smith (Australian Labor Party)</w:t>
      </w:r>
    </w:p>
    <w:p w14:paraId="1EF179B3" w14:textId="77777777" w:rsidR="004240DC" w:rsidRPr="00104730" w:rsidRDefault="004240DC" w:rsidP="003C6FB8">
      <w:pPr>
        <w:spacing w:line="288" w:lineRule="auto"/>
        <w:ind w:left="142"/>
      </w:pPr>
      <w:r w:rsidRPr="00104730">
        <w:t>Ms Rebecca Vassarotti (ACT Greens)</w:t>
      </w:r>
    </w:p>
    <w:p w14:paraId="30D69129" w14:textId="77777777" w:rsidR="00463124" w:rsidRPr="00104730" w:rsidRDefault="00463124" w:rsidP="003C6FB8">
      <w:pPr>
        <w:pStyle w:val="Heading3"/>
        <w:keepNext w:val="0"/>
      </w:pPr>
      <w:r w:rsidRPr="00104730">
        <w:t>Electorate of Murrumbidgee</w:t>
      </w:r>
    </w:p>
    <w:p w14:paraId="328B9029" w14:textId="77777777" w:rsidR="004240DC" w:rsidRPr="00104730" w:rsidRDefault="004240DC" w:rsidP="003C6FB8">
      <w:pPr>
        <w:spacing w:line="288" w:lineRule="auto"/>
        <w:ind w:left="142"/>
      </w:pPr>
      <w:r w:rsidRPr="00104730">
        <w:t>Emma Davidson (ACT Greens)</w:t>
      </w:r>
    </w:p>
    <w:p w14:paraId="2F264C90" w14:textId="77777777" w:rsidR="00463124" w:rsidRPr="00104730" w:rsidRDefault="00463124" w:rsidP="003C6FB8">
      <w:pPr>
        <w:spacing w:line="288" w:lineRule="auto"/>
        <w:ind w:left="142"/>
      </w:pPr>
      <w:r w:rsidRPr="00104730">
        <w:t>Mr Jeremy Hanson CSC (Canberra Liberals)</w:t>
      </w:r>
    </w:p>
    <w:p w14:paraId="6B53F7B8" w14:textId="77777777" w:rsidR="00463124" w:rsidRPr="00104730" w:rsidRDefault="00463124" w:rsidP="003C6FB8">
      <w:pPr>
        <w:spacing w:line="288" w:lineRule="auto"/>
        <w:ind w:left="142"/>
      </w:pPr>
      <w:r w:rsidRPr="00104730">
        <w:t>Mrs Giulia Jones (Canberra Liberals)</w:t>
      </w:r>
    </w:p>
    <w:p w14:paraId="0F532BA8" w14:textId="77777777" w:rsidR="004240DC" w:rsidRPr="00104730" w:rsidRDefault="004240DC" w:rsidP="003C6FB8">
      <w:pPr>
        <w:spacing w:line="288" w:lineRule="auto"/>
        <w:ind w:left="142"/>
      </w:pPr>
      <w:r w:rsidRPr="00104730">
        <w:t>Dr Marisa Paterson (Australian Labor Party)</w:t>
      </w:r>
    </w:p>
    <w:p w14:paraId="04BE8F65" w14:textId="77777777" w:rsidR="00463124" w:rsidRPr="00104730" w:rsidRDefault="00463124" w:rsidP="003C6FB8">
      <w:pPr>
        <w:spacing w:line="288" w:lineRule="auto"/>
        <w:ind w:left="142"/>
      </w:pPr>
      <w:r w:rsidRPr="00104730">
        <w:t>Mr Chris Steel (Australian Labor Party)</w:t>
      </w:r>
    </w:p>
    <w:p w14:paraId="1D8FD47C" w14:textId="77777777" w:rsidR="00463124" w:rsidRPr="00104730" w:rsidRDefault="00463124" w:rsidP="003C6FB8">
      <w:pPr>
        <w:pStyle w:val="Heading3"/>
        <w:keepNext w:val="0"/>
      </w:pPr>
      <w:r w:rsidRPr="00104730">
        <w:t>Electorate of Yerrabi</w:t>
      </w:r>
    </w:p>
    <w:p w14:paraId="31D754C4" w14:textId="77777777" w:rsidR="004240DC" w:rsidRPr="00104730" w:rsidRDefault="004240DC" w:rsidP="003C6FB8">
      <w:pPr>
        <w:spacing w:line="288" w:lineRule="auto"/>
        <w:ind w:left="142"/>
      </w:pPr>
      <w:r w:rsidRPr="00104730">
        <w:t>Mr Andrew Braddock (ACT Greens)</w:t>
      </w:r>
    </w:p>
    <w:p w14:paraId="2CDBB421" w14:textId="77777777" w:rsidR="004240DC" w:rsidRPr="00104730" w:rsidRDefault="004240DC" w:rsidP="003C6FB8">
      <w:pPr>
        <w:spacing w:line="288" w:lineRule="auto"/>
        <w:ind w:left="142"/>
      </w:pPr>
      <w:r w:rsidRPr="00104730">
        <w:t>Ms Leanne Castley (Canberra Liberals)</w:t>
      </w:r>
    </w:p>
    <w:p w14:paraId="039A1010" w14:textId="77777777" w:rsidR="00463124" w:rsidRPr="00104730" w:rsidRDefault="00463124" w:rsidP="003C6FB8">
      <w:pPr>
        <w:spacing w:line="288" w:lineRule="auto"/>
        <w:ind w:left="142"/>
      </w:pPr>
      <w:r w:rsidRPr="00104730">
        <w:t xml:space="preserve">Mr </w:t>
      </w:r>
      <w:r w:rsidR="0040295D" w:rsidRPr="00104730">
        <w:t>James Milligan</w:t>
      </w:r>
      <w:r w:rsidRPr="00104730">
        <w:t xml:space="preserve"> (Canberra Liberals)</w:t>
      </w:r>
    </w:p>
    <w:p w14:paraId="4866E085" w14:textId="77777777" w:rsidR="00463124" w:rsidRPr="00104730" w:rsidRDefault="00463124" w:rsidP="00614F25">
      <w:pPr>
        <w:spacing w:line="288" w:lineRule="auto"/>
        <w:ind w:left="142"/>
      </w:pPr>
      <w:r w:rsidRPr="00104730">
        <w:t>Ms Suzanne Orr (Australian Labor Party)</w:t>
      </w:r>
    </w:p>
    <w:p w14:paraId="2DC03CB0" w14:textId="77777777" w:rsidR="00833CB4" w:rsidRPr="00104730" w:rsidRDefault="00463124" w:rsidP="00614F25">
      <w:pPr>
        <w:spacing w:line="288" w:lineRule="auto"/>
        <w:ind w:left="142"/>
      </w:pPr>
      <w:r w:rsidRPr="00104730">
        <w:t>Mr Michael Pett</w:t>
      </w:r>
      <w:r w:rsidR="002F5B2E" w:rsidRPr="00104730">
        <w:t>ersson (Australian Labor Party)</w:t>
      </w:r>
    </w:p>
    <w:p w14:paraId="42E4F4C5" w14:textId="77777777" w:rsidR="00463124" w:rsidRPr="00104730" w:rsidRDefault="00D21BB4" w:rsidP="00EA4B3D">
      <w:pPr>
        <w:pStyle w:val="Heading2"/>
        <w:keepLines/>
      </w:pPr>
      <w:r w:rsidRPr="00104730">
        <w:lastRenderedPageBreak/>
        <w:t>Next S</w:t>
      </w:r>
      <w:r w:rsidR="00463124" w:rsidRPr="00104730">
        <w:t>itting</w:t>
      </w:r>
    </w:p>
    <w:p w14:paraId="648EF252" w14:textId="55FFA970" w:rsidR="00463124" w:rsidRPr="00104730" w:rsidRDefault="00803986" w:rsidP="00EA4B3D">
      <w:pPr>
        <w:keepNext/>
        <w:keepLines/>
        <w:rPr>
          <w:b/>
        </w:rPr>
      </w:pPr>
      <w:r w:rsidRPr="00104730">
        <w:rPr>
          <w:b/>
        </w:rPr>
        <w:t>Tuesday</w:t>
      </w:r>
      <w:r w:rsidR="005C459F" w:rsidRPr="00104730">
        <w:rPr>
          <w:b/>
        </w:rPr>
        <w:t>,</w:t>
      </w:r>
      <w:r w:rsidR="001E4F49" w:rsidRPr="00104730">
        <w:rPr>
          <w:b/>
        </w:rPr>
        <w:t xml:space="preserve"> </w:t>
      </w:r>
      <w:r w:rsidR="00F46522">
        <w:rPr>
          <w:b/>
        </w:rPr>
        <w:t>30</w:t>
      </w:r>
      <w:r w:rsidR="00D752A8" w:rsidRPr="00104730">
        <w:rPr>
          <w:b/>
        </w:rPr>
        <w:t xml:space="preserve"> November </w:t>
      </w:r>
      <w:r w:rsidR="0038474D" w:rsidRPr="00104730">
        <w:rPr>
          <w:b/>
        </w:rPr>
        <w:t>202</w:t>
      </w:r>
      <w:r w:rsidR="00C76D07" w:rsidRPr="00104730">
        <w:rPr>
          <w:b/>
        </w:rPr>
        <w:t>1</w:t>
      </w:r>
      <w:r w:rsidR="00463124" w:rsidRPr="00104730">
        <w:rPr>
          <w:b/>
        </w:rPr>
        <w:t>.</w:t>
      </w:r>
    </w:p>
    <w:p w14:paraId="5AF31BF0" w14:textId="77777777" w:rsidR="00463124" w:rsidRPr="00463124" w:rsidRDefault="00463124" w:rsidP="00EA4B3D">
      <w:pPr>
        <w:keepNext/>
        <w:keepLines/>
        <w:rPr>
          <w:b/>
          <w:i/>
        </w:rPr>
      </w:pPr>
      <w:r w:rsidRPr="00104730">
        <w:rPr>
          <w:b/>
          <w:i/>
        </w:rPr>
        <w:t>This document is produced by the Office of the Legislative Assembly for information.</w:t>
      </w:r>
    </w:p>
    <w:sectPr w:rsidR="00463124" w:rsidRPr="00463124" w:rsidSect="007D6C1A">
      <w:type w:val="continuous"/>
      <w:pgSz w:w="11906" w:h="16838"/>
      <w:pgMar w:top="1134" w:right="1106"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6FEEC" w14:textId="77777777" w:rsidR="00F05CA1" w:rsidRDefault="00F05CA1" w:rsidP="00803BF9">
      <w:r>
        <w:separator/>
      </w:r>
    </w:p>
  </w:endnote>
  <w:endnote w:type="continuationSeparator" w:id="0">
    <w:p w14:paraId="4F8C233E" w14:textId="77777777"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51E79" w14:textId="77777777" w:rsidR="00F05CA1" w:rsidRDefault="00F05CA1" w:rsidP="00803BF9">
      <w:r>
        <w:separator/>
      </w:r>
    </w:p>
  </w:footnote>
  <w:footnote w:type="continuationSeparator" w:id="0">
    <w:p w14:paraId="371BBA30" w14:textId="77777777"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6445"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4" w15:restartNumberingAfterBreak="0">
    <w:nsid w:val="1BA010F0"/>
    <w:multiLevelType w:val="hybridMultilevel"/>
    <w:tmpl w:val="17929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02602D"/>
    <w:multiLevelType w:val="hybridMultilevel"/>
    <w:tmpl w:val="E30E51CE"/>
    <w:lvl w:ilvl="0" w:tplc="53F8E6E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8"/>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4"/>
  </w:num>
  <w:num w:numId="28">
    <w:abstractNumId w:val="5"/>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016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23"/>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2E"/>
    <w:rsid w:val="00013943"/>
    <w:rsid w:val="00013F02"/>
    <w:rsid w:val="00013F1F"/>
    <w:rsid w:val="00014100"/>
    <w:rsid w:val="000147FB"/>
    <w:rsid w:val="00014CA6"/>
    <w:rsid w:val="00014D38"/>
    <w:rsid w:val="0001589D"/>
    <w:rsid w:val="0001593A"/>
    <w:rsid w:val="00015ABF"/>
    <w:rsid w:val="000160C7"/>
    <w:rsid w:val="0001651D"/>
    <w:rsid w:val="0001682C"/>
    <w:rsid w:val="000171CF"/>
    <w:rsid w:val="00017343"/>
    <w:rsid w:val="000175EF"/>
    <w:rsid w:val="00017D7B"/>
    <w:rsid w:val="00020180"/>
    <w:rsid w:val="00021079"/>
    <w:rsid w:val="00021DDF"/>
    <w:rsid w:val="0002271A"/>
    <w:rsid w:val="00022B11"/>
    <w:rsid w:val="00022C6C"/>
    <w:rsid w:val="00022C6F"/>
    <w:rsid w:val="000231B9"/>
    <w:rsid w:val="000233AA"/>
    <w:rsid w:val="0002390B"/>
    <w:rsid w:val="00023E11"/>
    <w:rsid w:val="000242BC"/>
    <w:rsid w:val="000242FE"/>
    <w:rsid w:val="000246DD"/>
    <w:rsid w:val="00024912"/>
    <w:rsid w:val="00024A02"/>
    <w:rsid w:val="00024D7F"/>
    <w:rsid w:val="00024FC6"/>
    <w:rsid w:val="000255DD"/>
    <w:rsid w:val="00025CC6"/>
    <w:rsid w:val="00026118"/>
    <w:rsid w:val="000261FE"/>
    <w:rsid w:val="00026FB0"/>
    <w:rsid w:val="00027A8B"/>
    <w:rsid w:val="00027E24"/>
    <w:rsid w:val="00027F71"/>
    <w:rsid w:val="000302A4"/>
    <w:rsid w:val="000307D4"/>
    <w:rsid w:val="0003086E"/>
    <w:rsid w:val="00030936"/>
    <w:rsid w:val="00030A57"/>
    <w:rsid w:val="00030AF8"/>
    <w:rsid w:val="00030D4D"/>
    <w:rsid w:val="00030FED"/>
    <w:rsid w:val="000312F4"/>
    <w:rsid w:val="000316A2"/>
    <w:rsid w:val="00031775"/>
    <w:rsid w:val="00031EB2"/>
    <w:rsid w:val="00031EE2"/>
    <w:rsid w:val="00032CC9"/>
    <w:rsid w:val="00033507"/>
    <w:rsid w:val="00033B09"/>
    <w:rsid w:val="00033DC2"/>
    <w:rsid w:val="00034B21"/>
    <w:rsid w:val="00035076"/>
    <w:rsid w:val="00035A20"/>
    <w:rsid w:val="00036E05"/>
    <w:rsid w:val="00036EB7"/>
    <w:rsid w:val="000373B2"/>
    <w:rsid w:val="00037679"/>
    <w:rsid w:val="00037AE4"/>
    <w:rsid w:val="00037B11"/>
    <w:rsid w:val="00037E12"/>
    <w:rsid w:val="000404DE"/>
    <w:rsid w:val="0004158C"/>
    <w:rsid w:val="00041C30"/>
    <w:rsid w:val="00041C4F"/>
    <w:rsid w:val="000420F1"/>
    <w:rsid w:val="00043122"/>
    <w:rsid w:val="0004320F"/>
    <w:rsid w:val="000440A9"/>
    <w:rsid w:val="000440B9"/>
    <w:rsid w:val="00044781"/>
    <w:rsid w:val="00045085"/>
    <w:rsid w:val="00045112"/>
    <w:rsid w:val="000455BC"/>
    <w:rsid w:val="000457F6"/>
    <w:rsid w:val="00045C8D"/>
    <w:rsid w:val="000464AA"/>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616"/>
    <w:rsid w:val="00056667"/>
    <w:rsid w:val="000566D0"/>
    <w:rsid w:val="00056F72"/>
    <w:rsid w:val="0005730E"/>
    <w:rsid w:val="0005739C"/>
    <w:rsid w:val="0005775B"/>
    <w:rsid w:val="00057C76"/>
    <w:rsid w:val="00057DB6"/>
    <w:rsid w:val="0006044C"/>
    <w:rsid w:val="00060A23"/>
    <w:rsid w:val="00061106"/>
    <w:rsid w:val="00061665"/>
    <w:rsid w:val="0006168C"/>
    <w:rsid w:val="00061A60"/>
    <w:rsid w:val="00061BFB"/>
    <w:rsid w:val="00061DED"/>
    <w:rsid w:val="00061FC1"/>
    <w:rsid w:val="000626E0"/>
    <w:rsid w:val="000634C0"/>
    <w:rsid w:val="0006355B"/>
    <w:rsid w:val="00063AD2"/>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D11"/>
    <w:rsid w:val="00081F33"/>
    <w:rsid w:val="00082088"/>
    <w:rsid w:val="00082183"/>
    <w:rsid w:val="000826DB"/>
    <w:rsid w:val="00082843"/>
    <w:rsid w:val="00082D58"/>
    <w:rsid w:val="0008363E"/>
    <w:rsid w:val="000839CF"/>
    <w:rsid w:val="00083AAC"/>
    <w:rsid w:val="00083B21"/>
    <w:rsid w:val="00083EC6"/>
    <w:rsid w:val="000841F3"/>
    <w:rsid w:val="000842BB"/>
    <w:rsid w:val="000842F8"/>
    <w:rsid w:val="0008459D"/>
    <w:rsid w:val="00084700"/>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4AD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1CF9"/>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28D"/>
    <w:rsid w:val="000A575A"/>
    <w:rsid w:val="000A643C"/>
    <w:rsid w:val="000A66A2"/>
    <w:rsid w:val="000A66D1"/>
    <w:rsid w:val="000A69AF"/>
    <w:rsid w:val="000A6E40"/>
    <w:rsid w:val="000A711F"/>
    <w:rsid w:val="000A787C"/>
    <w:rsid w:val="000A78BB"/>
    <w:rsid w:val="000A78C7"/>
    <w:rsid w:val="000B04F9"/>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43E"/>
    <w:rsid w:val="000D0538"/>
    <w:rsid w:val="000D0684"/>
    <w:rsid w:val="000D0755"/>
    <w:rsid w:val="000D0806"/>
    <w:rsid w:val="000D13D2"/>
    <w:rsid w:val="000D1611"/>
    <w:rsid w:val="000D1D43"/>
    <w:rsid w:val="000D2BC1"/>
    <w:rsid w:val="000D2EEC"/>
    <w:rsid w:val="000D32B8"/>
    <w:rsid w:val="000D3C54"/>
    <w:rsid w:val="000D402A"/>
    <w:rsid w:val="000D4294"/>
    <w:rsid w:val="000D50F6"/>
    <w:rsid w:val="000D65DB"/>
    <w:rsid w:val="000D680D"/>
    <w:rsid w:val="000D6856"/>
    <w:rsid w:val="000D6B7D"/>
    <w:rsid w:val="000D724A"/>
    <w:rsid w:val="000D7360"/>
    <w:rsid w:val="000D7AAB"/>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3DF4"/>
    <w:rsid w:val="000E55B0"/>
    <w:rsid w:val="000E5D0F"/>
    <w:rsid w:val="000E66D6"/>
    <w:rsid w:val="000E6985"/>
    <w:rsid w:val="000E7AA6"/>
    <w:rsid w:val="000E7BBF"/>
    <w:rsid w:val="000F05AF"/>
    <w:rsid w:val="000F1C56"/>
    <w:rsid w:val="000F1C7A"/>
    <w:rsid w:val="000F2181"/>
    <w:rsid w:val="000F21EB"/>
    <w:rsid w:val="000F2209"/>
    <w:rsid w:val="000F2606"/>
    <w:rsid w:val="000F2715"/>
    <w:rsid w:val="000F2877"/>
    <w:rsid w:val="000F289B"/>
    <w:rsid w:val="000F31C2"/>
    <w:rsid w:val="000F461F"/>
    <w:rsid w:val="000F46F7"/>
    <w:rsid w:val="000F7697"/>
    <w:rsid w:val="000F7836"/>
    <w:rsid w:val="00100CE9"/>
    <w:rsid w:val="00100DC6"/>
    <w:rsid w:val="001016B6"/>
    <w:rsid w:val="001017C0"/>
    <w:rsid w:val="00101B95"/>
    <w:rsid w:val="00101C65"/>
    <w:rsid w:val="00101D49"/>
    <w:rsid w:val="00101D66"/>
    <w:rsid w:val="00102592"/>
    <w:rsid w:val="00102637"/>
    <w:rsid w:val="00103704"/>
    <w:rsid w:val="001038B9"/>
    <w:rsid w:val="00103A9E"/>
    <w:rsid w:val="00103CFD"/>
    <w:rsid w:val="00103D77"/>
    <w:rsid w:val="00103D8E"/>
    <w:rsid w:val="00103F1F"/>
    <w:rsid w:val="00104730"/>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0D"/>
    <w:rsid w:val="00111D76"/>
    <w:rsid w:val="0011223A"/>
    <w:rsid w:val="0011332B"/>
    <w:rsid w:val="0011366E"/>
    <w:rsid w:val="00113DC3"/>
    <w:rsid w:val="001142AF"/>
    <w:rsid w:val="0011444A"/>
    <w:rsid w:val="001148CB"/>
    <w:rsid w:val="00114A8E"/>
    <w:rsid w:val="00115040"/>
    <w:rsid w:val="0011556E"/>
    <w:rsid w:val="001156E3"/>
    <w:rsid w:val="00115D88"/>
    <w:rsid w:val="00116B89"/>
    <w:rsid w:val="00116BA2"/>
    <w:rsid w:val="00116E6A"/>
    <w:rsid w:val="00116F96"/>
    <w:rsid w:val="0011703B"/>
    <w:rsid w:val="0011728D"/>
    <w:rsid w:val="001202FB"/>
    <w:rsid w:val="0012034E"/>
    <w:rsid w:val="00120C1E"/>
    <w:rsid w:val="00120DE0"/>
    <w:rsid w:val="00120E98"/>
    <w:rsid w:val="001221C7"/>
    <w:rsid w:val="001227E6"/>
    <w:rsid w:val="00122AEB"/>
    <w:rsid w:val="0012333D"/>
    <w:rsid w:val="001235FD"/>
    <w:rsid w:val="001236D3"/>
    <w:rsid w:val="00123ABD"/>
    <w:rsid w:val="0012494E"/>
    <w:rsid w:val="0012499C"/>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C0B"/>
    <w:rsid w:val="00137D17"/>
    <w:rsid w:val="00140369"/>
    <w:rsid w:val="00140BC2"/>
    <w:rsid w:val="00140D67"/>
    <w:rsid w:val="00142003"/>
    <w:rsid w:val="0014212C"/>
    <w:rsid w:val="00142143"/>
    <w:rsid w:val="0014268A"/>
    <w:rsid w:val="001426CB"/>
    <w:rsid w:val="00144C67"/>
    <w:rsid w:val="00144F14"/>
    <w:rsid w:val="00145107"/>
    <w:rsid w:val="00145297"/>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B6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4771"/>
    <w:rsid w:val="001650EC"/>
    <w:rsid w:val="0016543C"/>
    <w:rsid w:val="00165656"/>
    <w:rsid w:val="00165B35"/>
    <w:rsid w:val="001665DA"/>
    <w:rsid w:val="00167342"/>
    <w:rsid w:val="001675DC"/>
    <w:rsid w:val="00167650"/>
    <w:rsid w:val="001677A7"/>
    <w:rsid w:val="00167895"/>
    <w:rsid w:val="00167E50"/>
    <w:rsid w:val="001701EE"/>
    <w:rsid w:val="001702E8"/>
    <w:rsid w:val="00170A53"/>
    <w:rsid w:val="00171250"/>
    <w:rsid w:val="00171E7A"/>
    <w:rsid w:val="00172B3F"/>
    <w:rsid w:val="00172BF7"/>
    <w:rsid w:val="00172DD5"/>
    <w:rsid w:val="00172E21"/>
    <w:rsid w:val="00172E5A"/>
    <w:rsid w:val="00172EF9"/>
    <w:rsid w:val="001735AA"/>
    <w:rsid w:val="00173DD9"/>
    <w:rsid w:val="00175BCD"/>
    <w:rsid w:val="0017623C"/>
    <w:rsid w:val="0017623F"/>
    <w:rsid w:val="001767C6"/>
    <w:rsid w:val="00176C3C"/>
    <w:rsid w:val="00177374"/>
    <w:rsid w:val="00177855"/>
    <w:rsid w:val="00177859"/>
    <w:rsid w:val="00177A11"/>
    <w:rsid w:val="00177A4E"/>
    <w:rsid w:val="00177BB0"/>
    <w:rsid w:val="00177EC2"/>
    <w:rsid w:val="001804E1"/>
    <w:rsid w:val="00180B47"/>
    <w:rsid w:val="00180C35"/>
    <w:rsid w:val="00181310"/>
    <w:rsid w:val="0018216B"/>
    <w:rsid w:val="00182535"/>
    <w:rsid w:val="00182E15"/>
    <w:rsid w:val="00182EF7"/>
    <w:rsid w:val="001831FC"/>
    <w:rsid w:val="00183223"/>
    <w:rsid w:val="00183490"/>
    <w:rsid w:val="001836DD"/>
    <w:rsid w:val="00183965"/>
    <w:rsid w:val="00183D2F"/>
    <w:rsid w:val="00183F26"/>
    <w:rsid w:val="001842A4"/>
    <w:rsid w:val="00184EB2"/>
    <w:rsid w:val="00185A11"/>
    <w:rsid w:val="00185EC4"/>
    <w:rsid w:val="001869B2"/>
    <w:rsid w:val="00186AD1"/>
    <w:rsid w:val="001873BF"/>
    <w:rsid w:val="001873F5"/>
    <w:rsid w:val="00187975"/>
    <w:rsid w:val="0019010F"/>
    <w:rsid w:val="0019038A"/>
    <w:rsid w:val="001915FA"/>
    <w:rsid w:val="00192402"/>
    <w:rsid w:val="00192945"/>
    <w:rsid w:val="00192BB2"/>
    <w:rsid w:val="00193730"/>
    <w:rsid w:val="00193788"/>
    <w:rsid w:val="00193D13"/>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B75"/>
    <w:rsid w:val="001A2FF6"/>
    <w:rsid w:val="001A302E"/>
    <w:rsid w:val="001A3E56"/>
    <w:rsid w:val="001A46E9"/>
    <w:rsid w:val="001A60EC"/>
    <w:rsid w:val="001A63FA"/>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8F9"/>
    <w:rsid w:val="001B690A"/>
    <w:rsid w:val="001B6D11"/>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7C7"/>
    <w:rsid w:val="001D5B7D"/>
    <w:rsid w:val="001D63B5"/>
    <w:rsid w:val="001D6E07"/>
    <w:rsid w:val="001D7816"/>
    <w:rsid w:val="001D7CD5"/>
    <w:rsid w:val="001E01BB"/>
    <w:rsid w:val="001E0CAA"/>
    <w:rsid w:val="001E0DD8"/>
    <w:rsid w:val="001E14C9"/>
    <w:rsid w:val="001E14D7"/>
    <w:rsid w:val="001E20CB"/>
    <w:rsid w:val="001E2113"/>
    <w:rsid w:val="001E2245"/>
    <w:rsid w:val="001E22B9"/>
    <w:rsid w:val="001E2959"/>
    <w:rsid w:val="001E29BC"/>
    <w:rsid w:val="001E2BD8"/>
    <w:rsid w:val="001E399A"/>
    <w:rsid w:val="001E3C78"/>
    <w:rsid w:val="001E3D1D"/>
    <w:rsid w:val="001E3DD8"/>
    <w:rsid w:val="001E49DC"/>
    <w:rsid w:val="001E4BA0"/>
    <w:rsid w:val="001E4BE7"/>
    <w:rsid w:val="001E4F49"/>
    <w:rsid w:val="001E5286"/>
    <w:rsid w:val="001E55B6"/>
    <w:rsid w:val="001E5B8B"/>
    <w:rsid w:val="001E5C42"/>
    <w:rsid w:val="001E5F2A"/>
    <w:rsid w:val="001E604B"/>
    <w:rsid w:val="001E6859"/>
    <w:rsid w:val="001E7430"/>
    <w:rsid w:val="001E74FF"/>
    <w:rsid w:val="001E76FA"/>
    <w:rsid w:val="001E7BB0"/>
    <w:rsid w:val="001F060D"/>
    <w:rsid w:val="001F0798"/>
    <w:rsid w:val="001F096B"/>
    <w:rsid w:val="001F11E0"/>
    <w:rsid w:val="001F19AB"/>
    <w:rsid w:val="001F1C7B"/>
    <w:rsid w:val="001F2786"/>
    <w:rsid w:val="001F3097"/>
    <w:rsid w:val="001F4743"/>
    <w:rsid w:val="001F4A53"/>
    <w:rsid w:val="001F4B61"/>
    <w:rsid w:val="001F51C6"/>
    <w:rsid w:val="001F5444"/>
    <w:rsid w:val="001F574D"/>
    <w:rsid w:val="001F638C"/>
    <w:rsid w:val="001F671C"/>
    <w:rsid w:val="001F6836"/>
    <w:rsid w:val="001F6A89"/>
    <w:rsid w:val="001F6ED8"/>
    <w:rsid w:val="001F6F8C"/>
    <w:rsid w:val="001F7093"/>
    <w:rsid w:val="001F739B"/>
    <w:rsid w:val="001F7F08"/>
    <w:rsid w:val="002004CA"/>
    <w:rsid w:val="002007AD"/>
    <w:rsid w:val="00200BAE"/>
    <w:rsid w:val="00200E8D"/>
    <w:rsid w:val="0020126C"/>
    <w:rsid w:val="0020198F"/>
    <w:rsid w:val="002021A8"/>
    <w:rsid w:val="00202789"/>
    <w:rsid w:val="00202CEA"/>
    <w:rsid w:val="002040CC"/>
    <w:rsid w:val="0020446E"/>
    <w:rsid w:val="00204AD9"/>
    <w:rsid w:val="00205426"/>
    <w:rsid w:val="00205456"/>
    <w:rsid w:val="0020571C"/>
    <w:rsid w:val="00205965"/>
    <w:rsid w:val="00205A18"/>
    <w:rsid w:val="00206421"/>
    <w:rsid w:val="0020645A"/>
    <w:rsid w:val="002069F9"/>
    <w:rsid w:val="00207066"/>
    <w:rsid w:val="00207B09"/>
    <w:rsid w:val="00210F81"/>
    <w:rsid w:val="002110C8"/>
    <w:rsid w:val="002117AC"/>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5F4"/>
    <w:rsid w:val="00220660"/>
    <w:rsid w:val="00221163"/>
    <w:rsid w:val="00221562"/>
    <w:rsid w:val="002222AF"/>
    <w:rsid w:val="002223A3"/>
    <w:rsid w:val="002225DE"/>
    <w:rsid w:val="00222D76"/>
    <w:rsid w:val="00222D78"/>
    <w:rsid w:val="002238C1"/>
    <w:rsid w:val="0022399D"/>
    <w:rsid w:val="00223B92"/>
    <w:rsid w:val="00223FD1"/>
    <w:rsid w:val="002248D5"/>
    <w:rsid w:val="00224BF8"/>
    <w:rsid w:val="00224D72"/>
    <w:rsid w:val="00225332"/>
    <w:rsid w:val="00225BC5"/>
    <w:rsid w:val="00225CF2"/>
    <w:rsid w:val="002261DE"/>
    <w:rsid w:val="0022634E"/>
    <w:rsid w:val="002263CA"/>
    <w:rsid w:val="00226996"/>
    <w:rsid w:val="00226CA3"/>
    <w:rsid w:val="00227542"/>
    <w:rsid w:val="0023029D"/>
    <w:rsid w:val="00230EFC"/>
    <w:rsid w:val="0023100A"/>
    <w:rsid w:val="00231FB3"/>
    <w:rsid w:val="00231FE6"/>
    <w:rsid w:val="00232272"/>
    <w:rsid w:val="00232567"/>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BD6"/>
    <w:rsid w:val="00236E85"/>
    <w:rsid w:val="0023709D"/>
    <w:rsid w:val="00237209"/>
    <w:rsid w:val="0023757F"/>
    <w:rsid w:val="00237D46"/>
    <w:rsid w:val="00241531"/>
    <w:rsid w:val="002416DB"/>
    <w:rsid w:val="00241A14"/>
    <w:rsid w:val="00241A8C"/>
    <w:rsid w:val="002421B8"/>
    <w:rsid w:val="00242253"/>
    <w:rsid w:val="0024284A"/>
    <w:rsid w:val="0024327B"/>
    <w:rsid w:val="002439A6"/>
    <w:rsid w:val="0024417D"/>
    <w:rsid w:val="002446AA"/>
    <w:rsid w:val="00244A74"/>
    <w:rsid w:val="00244A94"/>
    <w:rsid w:val="0024533A"/>
    <w:rsid w:val="0024543A"/>
    <w:rsid w:val="00245F3C"/>
    <w:rsid w:val="002469BD"/>
    <w:rsid w:val="00247060"/>
    <w:rsid w:val="00247CB5"/>
    <w:rsid w:val="0025011F"/>
    <w:rsid w:val="002505A6"/>
    <w:rsid w:val="0025082D"/>
    <w:rsid w:val="00250937"/>
    <w:rsid w:val="00250B81"/>
    <w:rsid w:val="00251CFD"/>
    <w:rsid w:val="00251DB8"/>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BF4"/>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67"/>
    <w:rsid w:val="00280487"/>
    <w:rsid w:val="00280618"/>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4FE0"/>
    <w:rsid w:val="00295016"/>
    <w:rsid w:val="00295470"/>
    <w:rsid w:val="0029593D"/>
    <w:rsid w:val="002965DA"/>
    <w:rsid w:val="002968B7"/>
    <w:rsid w:val="002970ED"/>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6E2"/>
    <w:rsid w:val="002A7952"/>
    <w:rsid w:val="002A7BA9"/>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B80"/>
    <w:rsid w:val="002B4DEE"/>
    <w:rsid w:val="002B5C44"/>
    <w:rsid w:val="002B6055"/>
    <w:rsid w:val="002B620C"/>
    <w:rsid w:val="002B64FF"/>
    <w:rsid w:val="002B652C"/>
    <w:rsid w:val="002B65C7"/>
    <w:rsid w:val="002B66FB"/>
    <w:rsid w:val="002B6946"/>
    <w:rsid w:val="002B69C4"/>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447"/>
    <w:rsid w:val="002C5672"/>
    <w:rsid w:val="002C6141"/>
    <w:rsid w:val="002C6BBB"/>
    <w:rsid w:val="002C6F47"/>
    <w:rsid w:val="002C711B"/>
    <w:rsid w:val="002C77F7"/>
    <w:rsid w:val="002D0061"/>
    <w:rsid w:val="002D1813"/>
    <w:rsid w:val="002D1CD1"/>
    <w:rsid w:val="002D2323"/>
    <w:rsid w:val="002D23D3"/>
    <w:rsid w:val="002D272D"/>
    <w:rsid w:val="002D2A8B"/>
    <w:rsid w:val="002D3280"/>
    <w:rsid w:val="002D3A1A"/>
    <w:rsid w:val="002D4836"/>
    <w:rsid w:val="002D4EF8"/>
    <w:rsid w:val="002D54A3"/>
    <w:rsid w:val="002D5594"/>
    <w:rsid w:val="002D59C7"/>
    <w:rsid w:val="002D5B35"/>
    <w:rsid w:val="002D6592"/>
    <w:rsid w:val="002D65A8"/>
    <w:rsid w:val="002D68FB"/>
    <w:rsid w:val="002D6978"/>
    <w:rsid w:val="002D77F4"/>
    <w:rsid w:val="002D7911"/>
    <w:rsid w:val="002D7B11"/>
    <w:rsid w:val="002D7C1B"/>
    <w:rsid w:val="002D7F76"/>
    <w:rsid w:val="002E0575"/>
    <w:rsid w:val="002E0654"/>
    <w:rsid w:val="002E17C3"/>
    <w:rsid w:val="002E197F"/>
    <w:rsid w:val="002E1EF6"/>
    <w:rsid w:val="002E28CA"/>
    <w:rsid w:val="002E2965"/>
    <w:rsid w:val="002E2CC3"/>
    <w:rsid w:val="002E2D98"/>
    <w:rsid w:val="002E2EFF"/>
    <w:rsid w:val="002E3436"/>
    <w:rsid w:val="002E35A2"/>
    <w:rsid w:val="002E3682"/>
    <w:rsid w:val="002E3E98"/>
    <w:rsid w:val="002E483F"/>
    <w:rsid w:val="002E69F0"/>
    <w:rsid w:val="002E6C71"/>
    <w:rsid w:val="002E7F59"/>
    <w:rsid w:val="002F01ED"/>
    <w:rsid w:val="002F03AF"/>
    <w:rsid w:val="002F03F9"/>
    <w:rsid w:val="002F0C42"/>
    <w:rsid w:val="002F0FD8"/>
    <w:rsid w:val="002F10DB"/>
    <w:rsid w:val="002F12C6"/>
    <w:rsid w:val="002F171F"/>
    <w:rsid w:val="002F22B6"/>
    <w:rsid w:val="002F2511"/>
    <w:rsid w:val="002F2941"/>
    <w:rsid w:val="002F2A59"/>
    <w:rsid w:val="002F319F"/>
    <w:rsid w:val="002F34FE"/>
    <w:rsid w:val="002F3617"/>
    <w:rsid w:val="002F36B2"/>
    <w:rsid w:val="002F39FE"/>
    <w:rsid w:val="002F3B1B"/>
    <w:rsid w:val="002F3EC3"/>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74B"/>
    <w:rsid w:val="0030297F"/>
    <w:rsid w:val="00303B74"/>
    <w:rsid w:val="00303EAE"/>
    <w:rsid w:val="00304898"/>
    <w:rsid w:val="00304BF0"/>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666"/>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42D"/>
    <w:rsid w:val="00323698"/>
    <w:rsid w:val="00323988"/>
    <w:rsid w:val="00324580"/>
    <w:rsid w:val="003246B3"/>
    <w:rsid w:val="0032489B"/>
    <w:rsid w:val="003254F2"/>
    <w:rsid w:val="003276B9"/>
    <w:rsid w:val="0032798F"/>
    <w:rsid w:val="00327B41"/>
    <w:rsid w:val="00327D04"/>
    <w:rsid w:val="003300AF"/>
    <w:rsid w:val="003300E2"/>
    <w:rsid w:val="0033082E"/>
    <w:rsid w:val="00331019"/>
    <w:rsid w:val="0033123A"/>
    <w:rsid w:val="0033127A"/>
    <w:rsid w:val="003315CE"/>
    <w:rsid w:val="00331D22"/>
    <w:rsid w:val="00332016"/>
    <w:rsid w:val="003323C6"/>
    <w:rsid w:val="00332A34"/>
    <w:rsid w:val="003334D4"/>
    <w:rsid w:val="00333903"/>
    <w:rsid w:val="00333936"/>
    <w:rsid w:val="00333F4D"/>
    <w:rsid w:val="00334326"/>
    <w:rsid w:val="00334874"/>
    <w:rsid w:val="00334882"/>
    <w:rsid w:val="00334931"/>
    <w:rsid w:val="00334A5B"/>
    <w:rsid w:val="00334E7C"/>
    <w:rsid w:val="00334F1E"/>
    <w:rsid w:val="0033652E"/>
    <w:rsid w:val="003370BD"/>
    <w:rsid w:val="00337673"/>
    <w:rsid w:val="00337C8F"/>
    <w:rsid w:val="00337D4B"/>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6F81"/>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2EFE"/>
    <w:rsid w:val="0036391E"/>
    <w:rsid w:val="00363E6D"/>
    <w:rsid w:val="00364130"/>
    <w:rsid w:val="00364363"/>
    <w:rsid w:val="0036466F"/>
    <w:rsid w:val="00364832"/>
    <w:rsid w:val="00364C40"/>
    <w:rsid w:val="003651B5"/>
    <w:rsid w:val="00365230"/>
    <w:rsid w:val="00365CAB"/>
    <w:rsid w:val="00365E7C"/>
    <w:rsid w:val="0036643F"/>
    <w:rsid w:val="00366A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743"/>
    <w:rsid w:val="00376F2C"/>
    <w:rsid w:val="00376FD9"/>
    <w:rsid w:val="00376FF2"/>
    <w:rsid w:val="0037716A"/>
    <w:rsid w:val="00380066"/>
    <w:rsid w:val="0038070B"/>
    <w:rsid w:val="003807D6"/>
    <w:rsid w:val="00380990"/>
    <w:rsid w:val="003809F7"/>
    <w:rsid w:val="00380B37"/>
    <w:rsid w:val="00381187"/>
    <w:rsid w:val="0038141A"/>
    <w:rsid w:val="00381E4A"/>
    <w:rsid w:val="0038222F"/>
    <w:rsid w:val="00382A7A"/>
    <w:rsid w:val="00382DE8"/>
    <w:rsid w:val="00382F14"/>
    <w:rsid w:val="00382F39"/>
    <w:rsid w:val="00382FE4"/>
    <w:rsid w:val="003833BA"/>
    <w:rsid w:val="00383E67"/>
    <w:rsid w:val="0038474D"/>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89D"/>
    <w:rsid w:val="00394A4F"/>
    <w:rsid w:val="00394BF5"/>
    <w:rsid w:val="00394D1D"/>
    <w:rsid w:val="00395152"/>
    <w:rsid w:val="00395931"/>
    <w:rsid w:val="00395B9C"/>
    <w:rsid w:val="00396172"/>
    <w:rsid w:val="0039619B"/>
    <w:rsid w:val="00396BB8"/>
    <w:rsid w:val="00396C42"/>
    <w:rsid w:val="00396E35"/>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6FB8"/>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F04"/>
    <w:rsid w:val="003D726F"/>
    <w:rsid w:val="003D72C9"/>
    <w:rsid w:val="003D784A"/>
    <w:rsid w:val="003D7972"/>
    <w:rsid w:val="003D7C6C"/>
    <w:rsid w:val="003D7CBB"/>
    <w:rsid w:val="003E04F1"/>
    <w:rsid w:val="003E11B6"/>
    <w:rsid w:val="003E1743"/>
    <w:rsid w:val="003E1B2A"/>
    <w:rsid w:val="003E1E02"/>
    <w:rsid w:val="003E25E9"/>
    <w:rsid w:val="003E28C7"/>
    <w:rsid w:val="003E2906"/>
    <w:rsid w:val="003E29FD"/>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C70"/>
    <w:rsid w:val="003F0F64"/>
    <w:rsid w:val="003F274F"/>
    <w:rsid w:val="003F2901"/>
    <w:rsid w:val="003F2DA2"/>
    <w:rsid w:val="003F2F36"/>
    <w:rsid w:val="003F301D"/>
    <w:rsid w:val="003F352B"/>
    <w:rsid w:val="003F36B1"/>
    <w:rsid w:val="003F375B"/>
    <w:rsid w:val="003F3C7E"/>
    <w:rsid w:val="003F45B3"/>
    <w:rsid w:val="003F45C4"/>
    <w:rsid w:val="003F477A"/>
    <w:rsid w:val="003F4A0D"/>
    <w:rsid w:val="003F51A3"/>
    <w:rsid w:val="003F5443"/>
    <w:rsid w:val="003F5DB4"/>
    <w:rsid w:val="003F5E09"/>
    <w:rsid w:val="003F61A8"/>
    <w:rsid w:val="003F6C03"/>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295D"/>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4ED"/>
    <w:rsid w:val="00406E65"/>
    <w:rsid w:val="00407B1E"/>
    <w:rsid w:val="0041002B"/>
    <w:rsid w:val="00410876"/>
    <w:rsid w:val="00410B08"/>
    <w:rsid w:val="00411389"/>
    <w:rsid w:val="00411687"/>
    <w:rsid w:val="00411967"/>
    <w:rsid w:val="00411AC1"/>
    <w:rsid w:val="00411B55"/>
    <w:rsid w:val="004122D8"/>
    <w:rsid w:val="00412702"/>
    <w:rsid w:val="004128F5"/>
    <w:rsid w:val="00412EB2"/>
    <w:rsid w:val="004132B9"/>
    <w:rsid w:val="004137D7"/>
    <w:rsid w:val="00413D3D"/>
    <w:rsid w:val="004143E9"/>
    <w:rsid w:val="004146D3"/>
    <w:rsid w:val="004147D6"/>
    <w:rsid w:val="00414945"/>
    <w:rsid w:val="00414ACF"/>
    <w:rsid w:val="00414C71"/>
    <w:rsid w:val="004153CE"/>
    <w:rsid w:val="00415C9D"/>
    <w:rsid w:val="00416230"/>
    <w:rsid w:val="00416538"/>
    <w:rsid w:val="0041682D"/>
    <w:rsid w:val="00416877"/>
    <w:rsid w:val="0041755F"/>
    <w:rsid w:val="0041771E"/>
    <w:rsid w:val="00417BA7"/>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0DC"/>
    <w:rsid w:val="0042425D"/>
    <w:rsid w:val="004246EC"/>
    <w:rsid w:val="00425221"/>
    <w:rsid w:val="00425331"/>
    <w:rsid w:val="0042552D"/>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DA9"/>
    <w:rsid w:val="00447E45"/>
    <w:rsid w:val="004506C0"/>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4747"/>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4B7B"/>
    <w:rsid w:val="004657AC"/>
    <w:rsid w:val="00465AEF"/>
    <w:rsid w:val="00466492"/>
    <w:rsid w:val="0046714D"/>
    <w:rsid w:val="00467271"/>
    <w:rsid w:val="004700F8"/>
    <w:rsid w:val="004709E5"/>
    <w:rsid w:val="00470AB9"/>
    <w:rsid w:val="0047102F"/>
    <w:rsid w:val="004710C4"/>
    <w:rsid w:val="004718D5"/>
    <w:rsid w:val="004725ED"/>
    <w:rsid w:val="0047285E"/>
    <w:rsid w:val="004728F9"/>
    <w:rsid w:val="00472C09"/>
    <w:rsid w:val="00472E88"/>
    <w:rsid w:val="004732ED"/>
    <w:rsid w:val="00473525"/>
    <w:rsid w:val="0047360A"/>
    <w:rsid w:val="0047372C"/>
    <w:rsid w:val="004738EC"/>
    <w:rsid w:val="00474885"/>
    <w:rsid w:val="00474C4B"/>
    <w:rsid w:val="00474E0F"/>
    <w:rsid w:val="00474EE0"/>
    <w:rsid w:val="004754A1"/>
    <w:rsid w:val="004754DA"/>
    <w:rsid w:val="004764A6"/>
    <w:rsid w:val="00476D0A"/>
    <w:rsid w:val="00476D78"/>
    <w:rsid w:val="0047764E"/>
    <w:rsid w:val="00477874"/>
    <w:rsid w:val="00477CFB"/>
    <w:rsid w:val="004804EA"/>
    <w:rsid w:val="004805D9"/>
    <w:rsid w:val="00481590"/>
    <w:rsid w:val="00481822"/>
    <w:rsid w:val="00481BF1"/>
    <w:rsid w:val="00481F9F"/>
    <w:rsid w:val="0048240D"/>
    <w:rsid w:val="00482592"/>
    <w:rsid w:val="00482656"/>
    <w:rsid w:val="004838A7"/>
    <w:rsid w:val="00483990"/>
    <w:rsid w:val="00483E94"/>
    <w:rsid w:val="00484243"/>
    <w:rsid w:val="004849D5"/>
    <w:rsid w:val="00484DB8"/>
    <w:rsid w:val="00484E29"/>
    <w:rsid w:val="0048632A"/>
    <w:rsid w:val="00487AC8"/>
    <w:rsid w:val="0049015F"/>
    <w:rsid w:val="00490317"/>
    <w:rsid w:val="004905FE"/>
    <w:rsid w:val="0049078E"/>
    <w:rsid w:val="004910E7"/>
    <w:rsid w:val="00491568"/>
    <w:rsid w:val="004917EF"/>
    <w:rsid w:val="0049192A"/>
    <w:rsid w:val="00491B5D"/>
    <w:rsid w:val="00491D2F"/>
    <w:rsid w:val="0049201F"/>
    <w:rsid w:val="004927CB"/>
    <w:rsid w:val="00492953"/>
    <w:rsid w:val="00492FD1"/>
    <w:rsid w:val="00493057"/>
    <w:rsid w:val="004930C0"/>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2F22"/>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D27"/>
    <w:rsid w:val="004C1F03"/>
    <w:rsid w:val="004C20EA"/>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761"/>
    <w:rsid w:val="004D1D7F"/>
    <w:rsid w:val="004D1F3A"/>
    <w:rsid w:val="004D2104"/>
    <w:rsid w:val="004D22D2"/>
    <w:rsid w:val="004D23B1"/>
    <w:rsid w:val="004D2ABA"/>
    <w:rsid w:val="004D3C2B"/>
    <w:rsid w:val="004D4659"/>
    <w:rsid w:val="004D4708"/>
    <w:rsid w:val="004D4949"/>
    <w:rsid w:val="004D5214"/>
    <w:rsid w:val="004D59EC"/>
    <w:rsid w:val="004D5B29"/>
    <w:rsid w:val="004D5D11"/>
    <w:rsid w:val="004D619C"/>
    <w:rsid w:val="004D6521"/>
    <w:rsid w:val="004D656E"/>
    <w:rsid w:val="004D6925"/>
    <w:rsid w:val="004D718E"/>
    <w:rsid w:val="004D7E44"/>
    <w:rsid w:val="004E0456"/>
    <w:rsid w:val="004E0E2D"/>
    <w:rsid w:val="004E1175"/>
    <w:rsid w:val="004E1B91"/>
    <w:rsid w:val="004E20A7"/>
    <w:rsid w:val="004E26B3"/>
    <w:rsid w:val="004E329B"/>
    <w:rsid w:val="004E3402"/>
    <w:rsid w:val="004E39EF"/>
    <w:rsid w:val="004E3E4A"/>
    <w:rsid w:val="004E44E7"/>
    <w:rsid w:val="004E46B8"/>
    <w:rsid w:val="004E480E"/>
    <w:rsid w:val="004E553E"/>
    <w:rsid w:val="004E6F0E"/>
    <w:rsid w:val="004E727E"/>
    <w:rsid w:val="004E78F3"/>
    <w:rsid w:val="004E7D8C"/>
    <w:rsid w:val="004F0245"/>
    <w:rsid w:val="004F0CD1"/>
    <w:rsid w:val="004F1F5F"/>
    <w:rsid w:val="004F2432"/>
    <w:rsid w:val="004F2E20"/>
    <w:rsid w:val="004F2EB7"/>
    <w:rsid w:val="004F2FA4"/>
    <w:rsid w:val="004F322A"/>
    <w:rsid w:val="004F34DA"/>
    <w:rsid w:val="004F3A7E"/>
    <w:rsid w:val="004F4993"/>
    <w:rsid w:val="004F4FC0"/>
    <w:rsid w:val="004F4FED"/>
    <w:rsid w:val="004F52E4"/>
    <w:rsid w:val="004F535F"/>
    <w:rsid w:val="004F5E53"/>
    <w:rsid w:val="004F673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58D"/>
    <w:rsid w:val="0050370C"/>
    <w:rsid w:val="00503876"/>
    <w:rsid w:val="005039FD"/>
    <w:rsid w:val="00503C3D"/>
    <w:rsid w:val="00503EE3"/>
    <w:rsid w:val="00503FD8"/>
    <w:rsid w:val="005041EB"/>
    <w:rsid w:val="00504C93"/>
    <w:rsid w:val="00504E81"/>
    <w:rsid w:val="0050545B"/>
    <w:rsid w:val="0050547A"/>
    <w:rsid w:val="00505682"/>
    <w:rsid w:val="005058FE"/>
    <w:rsid w:val="00506301"/>
    <w:rsid w:val="00506312"/>
    <w:rsid w:val="0050653B"/>
    <w:rsid w:val="00506996"/>
    <w:rsid w:val="00506A8F"/>
    <w:rsid w:val="00506F9F"/>
    <w:rsid w:val="00506FAA"/>
    <w:rsid w:val="0050713F"/>
    <w:rsid w:val="00507626"/>
    <w:rsid w:val="0051011E"/>
    <w:rsid w:val="00510258"/>
    <w:rsid w:val="00510565"/>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0F46"/>
    <w:rsid w:val="005310F9"/>
    <w:rsid w:val="00531309"/>
    <w:rsid w:val="00531767"/>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509"/>
    <w:rsid w:val="00545A9C"/>
    <w:rsid w:val="00545FD2"/>
    <w:rsid w:val="005463EB"/>
    <w:rsid w:val="00546EE9"/>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6202"/>
    <w:rsid w:val="00561E70"/>
    <w:rsid w:val="0056245E"/>
    <w:rsid w:val="00562BC9"/>
    <w:rsid w:val="00563578"/>
    <w:rsid w:val="005642BF"/>
    <w:rsid w:val="00564714"/>
    <w:rsid w:val="0056475F"/>
    <w:rsid w:val="00564EB4"/>
    <w:rsid w:val="00565567"/>
    <w:rsid w:val="005655E6"/>
    <w:rsid w:val="00565D97"/>
    <w:rsid w:val="00565DD0"/>
    <w:rsid w:val="00566351"/>
    <w:rsid w:val="00566EC3"/>
    <w:rsid w:val="00567E08"/>
    <w:rsid w:val="00567E81"/>
    <w:rsid w:val="00570884"/>
    <w:rsid w:val="00570B77"/>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2FA"/>
    <w:rsid w:val="00582469"/>
    <w:rsid w:val="005825B7"/>
    <w:rsid w:val="00582895"/>
    <w:rsid w:val="00582931"/>
    <w:rsid w:val="005829D5"/>
    <w:rsid w:val="00582C3B"/>
    <w:rsid w:val="00583520"/>
    <w:rsid w:val="00583ADB"/>
    <w:rsid w:val="005841E0"/>
    <w:rsid w:val="005843FC"/>
    <w:rsid w:val="00584805"/>
    <w:rsid w:val="00584A99"/>
    <w:rsid w:val="00584FF5"/>
    <w:rsid w:val="00585071"/>
    <w:rsid w:val="0058564A"/>
    <w:rsid w:val="00585BF0"/>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C4B"/>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1A8"/>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59F"/>
    <w:rsid w:val="005C47CF"/>
    <w:rsid w:val="005C4E75"/>
    <w:rsid w:val="005C5051"/>
    <w:rsid w:val="005C5A83"/>
    <w:rsid w:val="005C5E2F"/>
    <w:rsid w:val="005C5EBB"/>
    <w:rsid w:val="005C613F"/>
    <w:rsid w:val="005C61AB"/>
    <w:rsid w:val="005C6A29"/>
    <w:rsid w:val="005C759E"/>
    <w:rsid w:val="005C7EF2"/>
    <w:rsid w:val="005D0137"/>
    <w:rsid w:val="005D0156"/>
    <w:rsid w:val="005D02D4"/>
    <w:rsid w:val="005D02E5"/>
    <w:rsid w:val="005D044D"/>
    <w:rsid w:val="005D0CBF"/>
    <w:rsid w:val="005D1C95"/>
    <w:rsid w:val="005D1D9C"/>
    <w:rsid w:val="005D1F8A"/>
    <w:rsid w:val="005D2A73"/>
    <w:rsid w:val="005D375A"/>
    <w:rsid w:val="005D398C"/>
    <w:rsid w:val="005D39FC"/>
    <w:rsid w:val="005D4B3C"/>
    <w:rsid w:val="005D4BAB"/>
    <w:rsid w:val="005D4FDF"/>
    <w:rsid w:val="005D5F23"/>
    <w:rsid w:val="005D610B"/>
    <w:rsid w:val="005D6785"/>
    <w:rsid w:val="005D78D4"/>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2FF4"/>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414"/>
    <w:rsid w:val="005F2C3B"/>
    <w:rsid w:val="005F2DAF"/>
    <w:rsid w:val="005F3579"/>
    <w:rsid w:val="005F4F53"/>
    <w:rsid w:val="005F5D17"/>
    <w:rsid w:val="005F5FBD"/>
    <w:rsid w:val="005F6157"/>
    <w:rsid w:val="005F6421"/>
    <w:rsid w:val="005F770D"/>
    <w:rsid w:val="005F7753"/>
    <w:rsid w:val="005F7A92"/>
    <w:rsid w:val="005F7C9C"/>
    <w:rsid w:val="006001BA"/>
    <w:rsid w:val="006004AC"/>
    <w:rsid w:val="0060098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4F25"/>
    <w:rsid w:val="006157E0"/>
    <w:rsid w:val="0061615D"/>
    <w:rsid w:val="00617B99"/>
    <w:rsid w:val="006209E6"/>
    <w:rsid w:val="00620DC2"/>
    <w:rsid w:val="00621027"/>
    <w:rsid w:val="00621A5D"/>
    <w:rsid w:val="00621CB5"/>
    <w:rsid w:val="00621DB3"/>
    <w:rsid w:val="006225D5"/>
    <w:rsid w:val="0062262E"/>
    <w:rsid w:val="00622813"/>
    <w:rsid w:val="00622BED"/>
    <w:rsid w:val="00622E3B"/>
    <w:rsid w:val="006238D6"/>
    <w:rsid w:val="00624CA7"/>
    <w:rsid w:val="00626136"/>
    <w:rsid w:val="00626268"/>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D0"/>
    <w:rsid w:val="00633DEB"/>
    <w:rsid w:val="00634414"/>
    <w:rsid w:val="006347CE"/>
    <w:rsid w:val="00635038"/>
    <w:rsid w:val="00635D52"/>
    <w:rsid w:val="0063633B"/>
    <w:rsid w:val="006369E5"/>
    <w:rsid w:val="00636C9D"/>
    <w:rsid w:val="00636F3E"/>
    <w:rsid w:val="0063750B"/>
    <w:rsid w:val="00637550"/>
    <w:rsid w:val="006403C5"/>
    <w:rsid w:val="0064101C"/>
    <w:rsid w:val="00641076"/>
    <w:rsid w:val="006413D7"/>
    <w:rsid w:val="006414FA"/>
    <w:rsid w:val="0064162F"/>
    <w:rsid w:val="00641FAA"/>
    <w:rsid w:val="006423D6"/>
    <w:rsid w:val="006426CA"/>
    <w:rsid w:val="00642763"/>
    <w:rsid w:val="00642C7E"/>
    <w:rsid w:val="00642C87"/>
    <w:rsid w:val="00642E5B"/>
    <w:rsid w:val="00642E85"/>
    <w:rsid w:val="006436FF"/>
    <w:rsid w:val="00643BD3"/>
    <w:rsid w:val="00643BE5"/>
    <w:rsid w:val="00643E79"/>
    <w:rsid w:val="006443F5"/>
    <w:rsid w:val="00644695"/>
    <w:rsid w:val="00644F32"/>
    <w:rsid w:val="00645B50"/>
    <w:rsid w:val="00646ACF"/>
    <w:rsid w:val="00646D64"/>
    <w:rsid w:val="00646F33"/>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406"/>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18D"/>
    <w:rsid w:val="00662438"/>
    <w:rsid w:val="006627A0"/>
    <w:rsid w:val="00662E48"/>
    <w:rsid w:val="00662FB0"/>
    <w:rsid w:val="006632EE"/>
    <w:rsid w:val="00663760"/>
    <w:rsid w:val="006637CE"/>
    <w:rsid w:val="0066422E"/>
    <w:rsid w:val="00664357"/>
    <w:rsid w:val="00664F1C"/>
    <w:rsid w:val="006652E8"/>
    <w:rsid w:val="00665D65"/>
    <w:rsid w:val="00665E96"/>
    <w:rsid w:val="0066611E"/>
    <w:rsid w:val="006662F8"/>
    <w:rsid w:val="00666AEC"/>
    <w:rsid w:val="00667707"/>
    <w:rsid w:val="00670DA5"/>
    <w:rsid w:val="00670DC6"/>
    <w:rsid w:val="00670E16"/>
    <w:rsid w:val="00670F82"/>
    <w:rsid w:val="00671A95"/>
    <w:rsid w:val="00671FF4"/>
    <w:rsid w:val="00672A99"/>
    <w:rsid w:val="00672D63"/>
    <w:rsid w:val="00673165"/>
    <w:rsid w:val="006733E1"/>
    <w:rsid w:val="006734EF"/>
    <w:rsid w:val="006744F9"/>
    <w:rsid w:val="00674711"/>
    <w:rsid w:val="006748CD"/>
    <w:rsid w:val="0067594D"/>
    <w:rsid w:val="00675C93"/>
    <w:rsid w:val="0067610A"/>
    <w:rsid w:val="0067683D"/>
    <w:rsid w:val="00676A32"/>
    <w:rsid w:val="00676EAD"/>
    <w:rsid w:val="006772A4"/>
    <w:rsid w:val="006775EA"/>
    <w:rsid w:val="00677E27"/>
    <w:rsid w:val="006802A4"/>
    <w:rsid w:val="00680D84"/>
    <w:rsid w:val="00681613"/>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6F21"/>
    <w:rsid w:val="0068708A"/>
    <w:rsid w:val="00687116"/>
    <w:rsid w:val="006879A1"/>
    <w:rsid w:val="00687AD0"/>
    <w:rsid w:val="00687C6F"/>
    <w:rsid w:val="00687E57"/>
    <w:rsid w:val="00687EFC"/>
    <w:rsid w:val="006900E8"/>
    <w:rsid w:val="00690DBF"/>
    <w:rsid w:val="006911A6"/>
    <w:rsid w:val="0069144A"/>
    <w:rsid w:val="00691574"/>
    <w:rsid w:val="00691918"/>
    <w:rsid w:val="00691FA6"/>
    <w:rsid w:val="00692228"/>
    <w:rsid w:val="00692299"/>
    <w:rsid w:val="0069242A"/>
    <w:rsid w:val="00692827"/>
    <w:rsid w:val="0069282B"/>
    <w:rsid w:val="006933FC"/>
    <w:rsid w:val="00693938"/>
    <w:rsid w:val="00693ED1"/>
    <w:rsid w:val="00694533"/>
    <w:rsid w:val="006947EF"/>
    <w:rsid w:val="006950F1"/>
    <w:rsid w:val="00695793"/>
    <w:rsid w:val="0069584B"/>
    <w:rsid w:val="00695922"/>
    <w:rsid w:val="0069631D"/>
    <w:rsid w:val="00696E4C"/>
    <w:rsid w:val="00696E54"/>
    <w:rsid w:val="00696F39"/>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7A7"/>
    <w:rsid w:val="006A4D45"/>
    <w:rsid w:val="006A5519"/>
    <w:rsid w:val="006A577E"/>
    <w:rsid w:val="006A582B"/>
    <w:rsid w:val="006A5868"/>
    <w:rsid w:val="006A6285"/>
    <w:rsid w:val="006A6561"/>
    <w:rsid w:val="006A6568"/>
    <w:rsid w:val="006A65A4"/>
    <w:rsid w:val="006A6A5D"/>
    <w:rsid w:val="006A7767"/>
    <w:rsid w:val="006A7F43"/>
    <w:rsid w:val="006B0068"/>
    <w:rsid w:val="006B0347"/>
    <w:rsid w:val="006B0693"/>
    <w:rsid w:val="006B088B"/>
    <w:rsid w:val="006B0DCD"/>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B758D"/>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6B9C"/>
    <w:rsid w:val="006D701F"/>
    <w:rsid w:val="006D7913"/>
    <w:rsid w:val="006E001D"/>
    <w:rsid w:val="006E0096"/>
    <w:rsid w:val="006E047E"/>
    <w:rsid w:val="006E0D2B"/>
    <w:rsid w:val="006E14E4"/>
    <w:rsid w:val="006E161C"/>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0B0C"/>
    <w:rsid w:val="007012DF"/>
    <w:rsid w:val="00701EAF"/>
    <w:rsid w:val="00701F0E"/>
    <w:rsid w:val="00702024"/>
    <w:rsid w:val="007028E9"/>
    <w:rsid w:val="0070293A"/>
    <w:rsid w:val="007031B9"/>
    <w:rsid w:val="007037DC"/>
    <w:rsid w:val="0070438E"/>
    <w:rsid w:val="007048C9"/>
    <w:rsid w:val="0070521B"/>
    <w:rsid w:val="0070565B"/>
    <w:rsid w:val="00705833"/>
    <w:rsid w:val="00706662"/>
    <w:rsid w:val="00706B14"/>
    <w:rsid w:val="00706B24"/>
    <w:rsid w:val="0070765F"/>
    <w:rsid w:val="007077C3"/>
    <w:rsid w:val="00707F74"/>
    <w:rsid w:val="00710778"/>
    <w:rsid w:val="00710905"/>
    <w:rsid w:val="00710A3D"/>
    <w:rsid w:val="00710C2C"/>
    <w:rsid w:val="0071122C"/>
    <w:rsid w:val="0071140B"/>
    <w:rsid w:val="00711C49"/>
    <w:rsid w:val="00712178"/>
    <w:rsid w:val="007121CD"/>
    <w:rsid w:val="00712824"/>
    <w:rsid w:val="007129B9"/>
    <w:rsid w:val="00713465"/>
    <w:rsid w:val="00713D8D"/>
    <w:rsid w:val="0071443A"/>
    <w:rsid w:val="00714A42"/>
    <w:rsid w:val="0071534E"/>
    <w:rsid w:val="007156C2"/>
    <w:rsid w:val="0071588D"/>
    <w:rsid w:val="00715CE9"/>
    <w:rsid w:val="0071664D"/>
    <w:rsid w:val="007166CF"/>
    <w:rsid w:val="00716913"/>
    <w:rsid w:val="007174F5"/>
    <w:rsid w:val="007200B6"/>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4AA"/>
    <w:rsid w:val="00740541"/>
    <w:rsid w:val="007405B2"/>
    <w:rsid w:val="00740DD4"/>
    <w:rsid w:val="00740E4A"/>
    <w:rsid w:val="00740EA8"/>
    <w:rsid w:val="007412A1"/>
    <w:rsid w:val="00743134"/>
    <w:rsid w:val="007432E2"/>
    <w:rsid w:val="007435CB"/>
    <w:rsid w:val="00743661"/>
    <w:rsid w:val="00743CA3"/>
    <w:rsid w:val="00743FFA"/>
    <w:rsid w:val="00744A76"/>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48D4"/>
    <w:rsid w:val="00755AC4"/>
    <w:rsid w:val="00755F32"/>
    <w:rsid w:val="007562A7"/>
    <w:rsid w:val="0075687E"/>
    <w:rsid w:val="00756D86"/>
    <w:rsid w:val="00756E30"/>
    <w:rsid w:val="00757534"/>
    <w:rsid w:val="007576AD"/>
    <w:rsid w:val="0076067D"/>
    <w:rsid w:val="00760811"/>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496"/>
    <w:rsid w:val="007675CE"/>
    <w:rsid w:val="0077007F"/>
    <w:rsid w:val="0077009F"/>
    <w:rsid w:val="00770343"/>
    <w:rsid w:val="0077097F"/>
    <w:rsid w:val="00770BA1"/>
    <w:rsid w:val="00770E1B"/>
    <w:rsid w:val="00770E85"/>
    <w:rsid w:val="007723AD"/>
    <w:rsid w:val="00772A65"/>
    <w:rsid w:val="00772FCF"/>
    <w:rsid w:val="0077320D"/>
    <w:rsid w:val="00773B92"/>
    <w:rsid w:val="00773BCC"/>
    <w:rsid w:val="0077422C"/>
    <w:rsid w:val="00774714"/>
    <w:rsid w:val="00774F34"/>
    <w:rsid w:val="007755B1"/>
    <w:rsid w:val="00775620"/>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73"/>
    <w:rsid w:val="007967E6"/>
    <w:rsid w:val="0079692C"/>
    <w:rsid w:val="00797440"/>
    <w:rsid w:val="007976B8"/>
    <w:rsid w:val="00797B9E"/>
    <w:rsid w:val="00797C17"/>
    <w:rsid w:val="00797D00"/>
    <w:rsid w:val="007A0623"/>
    <w:rsid w:val="007A0A49"/>
    <w:rsid w:val="007A1006"/>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D2F"/>
    <w:rsid w:val="007B5E01"/>
    <w:rsid w:val="007B643F"/>
    <w:rsid w:val="007B645B"/>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6B8"/>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D2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D6C1A"/>
    <w:rsid w:val="007E0C1F"/>
    <w:rsid w:val="007E0DCF"/>
    <w:rsid w:val="007E0FF2"/>
    <w:rsid w:val="007E1098"/>
    <w:rsid w:val="007E10AA"/>
    <w:rsid w:val="007E16A9"/>
    <w:rsid w:val="007E16FC"/>
    <w:rsid w:val="007E1A57"/>
    <w:rsid w:val="007E1E59"/>
    <w:rsid w:val="007E1EDE"/>
    <w:rsid w:val="007E2B3D"/>
    <w:rsid w:val="007E39EB"/>
    <w:rsid w:val="007E3F9D"/>
    <w:rsid w:val="007E41D9"/>
    <w:rsid w:val="007E4230"/>
    <w:rsid w:val="007E455D"/>
    <w:rsid w:val="007E464B"/>
    <w:rsid w:val="007E539E"/>
    <w:rsid w:val="007E554E"/>
    <w:rsid w:val="007E5EFB"/>
    <w:rsid w:val="007E60C2"/>
    <w:rsid w:val="007E6403"/>
    <w:rsid w:val="007E6490"/>
    <w:rsid w:val="007E6501"/>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B47"/>
    <w:rsid w:val="007F7BC6"/>
    <w:rsid w:val="008001EC"/>
    <w:rsid w:val="008004DA"/>
    <w:rsid w:val="00800658"/>
    <w:rsid w:val="00800DB4"/>
    <w:rsid w:val="00800FB4"/>
    <w:rsid w:val="0080148B"/>
    <w:rsid w:val="008020B2"/>
    <w:rsid w:val="00802252"/>
    <w:rsid w:val="00802322"/>
    <w:rsid w:val="00802521"/>
    <w:rsid w:val="008025F6"/>
    <w:rsid w:val="0080261A"/>
    <w:rsid w:val="00802D70"/>
    <w:rsid w:val="00803986"/>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584"/>
    <w:rsid w:val="008139BE"/>
    <w:rsid w:val="00814F05"/>
    <w:rsid w:val="008153C9"/>
    <w:rsid w:val="00815570"/>
    <w:rsid w:val="008157BD"/>
    <w:rsid w:val="0081588B"/>
    <w:rsid w:val="00817252"/>
    <w:rsid w:val="00817602"/>
    <w:rsid w:val="008176C9"/>
    <w:rsid w:val="00817ACA"/>
    <w:rsid w:val="00817F7D"/>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30338"/>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004"/>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37"/>
    <w:rsid w:val="00843CF2"/>
    <w:rsid w:val="00843DBF"/>
    <w:rsid w:val="00843F08"/>
    <w:rsid w:val="008441CE"/>
    <w:rsid w:val="0084447D"/>
    <w:rsid w:val="00844B3A"/>
    <w:rsid w:val="00844DA6"/>
    <w:rsid w:val="008454B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116"/>
    <w:rsid w:val="008663F9"/>
    <w:rsid w:val="00866646"/>
    <w:rsid w:val="00866D7D"/>
    <w:rsid w:val="00866F72"/>
    <w:rsid w:val="008674E7"/>
    <w:rsid w:val="00867A8F"/>
    <w:rsid w:val="00867D8A"/>
    <w:rsid w:val="00867D97"/>
    <w:rsid w:val="00870155"/>
    <w:rsid w:val="008703AD"/>
    <w:rsid w:val="0087095B"/>
    <w:rsid w:val="00870B72"/>
    <w:rsid w:val="00871640"/>
    <w:rsid w:val="00872742"/>
    <w:rsid w:val="0087295F"/>
    <w:rsid w:val="00872A14"/>
    <w:rsid w:val="00872A5E"/>
    <w:rsid w:val="00872D49"/>
    <w:rsid w:val="008731D8"/>
    <w:rsid w:val="0087388C"/>
    <w:rsid w:val="008740BF"/>
    <w:rsid w:val="008741B1"/>
    <w:rsid w:val="0087423A"/>
    <w:rsid w:val="008750BA"/>
    <w:rsid w:val="00875B54"/>
    <w:rsid w:val="0087616B"/>
    <w:rsid w:val="0087659C"/>
    <w:rsid w:val="00877026"/>
    <w:rsid w:val="008772FB"/>
    <w:rsid w:val="00877B90"/>
    <w:rsid w:val="0088079A"/>
    <w:rsid w:val="008807D0"/>
    <w:rsid w:val="008807FE"/>
    <w:rsid w:val="00880999"/>
    <w:rsid w:val="00881CC6"/>
    <w:rsid w:val="00881D9F"/>
    <w:rsid w:val="0088226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4CC"/>
    <w:rsid w:val="0089081D"/>
    <w:rsid w:val="0089094E"/>
    <w:rsid w:val="0089148B"/>
    <w:rsid w:val="00891E92"/>
    <w:rsid w:val="00892D3F"/>
    <w:rsid w:val="0089347E"/>
    <w:rsid w:val="00893BDB"/>
    <w:rsid w:val="0089401D"/>
    <w:rsid w:val="008941F4"/>
    <w:rsid w:val="008943D8"/>
    <w:rsid w:val="0089456B"/>
    <w:rsid w:val="008948AB"/>
    <w:rsid w:val="0089519B"/>
    <w:rsid w:val="00896BE3"/>
    <w:rsid w:val="0089777B"/>
    <w:rsid w:val="0089793D"/>
    <w:rsid w:val="008A0270"/>
    <w:rsid w:val="008A03E2"/>
    <w:rsid w:val="008A0AE5"/>
    <w:rsid w:val="008A15DB"/>
    <w:rsid w:val="008A1A5C"/>
    <w:rsid w:val="008A1AB6"/>
    <w:rsid w:val="008A22C5"/>
    <w:rsid w:val="008A2A2B"/>
    <w:rsid w:val="008A2A50"/>
    <w:rsid w:val="008A3B4F"/>
    <w:rsid w:val="008A4025"/>
    <w:rsid w:val="008A4410"/>
    <w:rsid w:val="008A4924"/>
    <w:rsid w:val="008A4B50"/>
    <w:rsid w:val="008A4CCB"/>
    <w:rsid w:val="008A4F8F"/>
    <w:rsid w:val="008A5194"/>
    <w:rsid w:val="008A6193"/>
    <w:rsid w:val="008A658F"/>
    <w:rsid w:val="008A68B3"/>
    <w:rsid w:val="008A69D6"/>
    <w:rsid w:val="008A7010"/>
    <w:rsid w:val="008A7088"/>
    <w:rsid w:val="008A77A1"/>
    <w:rsid w:val="008B0790"/>
    <w:rsid w:val="008B0A0B"/>
    <w:rsid w:val="008B0EEF"/>
    <w:rsid w:val="008B107D"/>
    <w:rsid w:val="008B1333"/>
    <w:rsid w:val="008B135C"/>
    <w:rsid w:val="008B136D"/>
    <w:rsid w:val="008B16F1"/>
    <w:rsid w:val="008B17F7"/>
    <w:rsid w:val="008B1831"/>
    <w:rsid w:val="008B242C"/>
    <w:rsid w:val="008B28C9"/>
    <w:rsid w:val="008B4144"/>
    <w:rsid w:val="008B46FE"/>
    <w:rsid w:val="008B4B7A"/>
    <w:rsid w:val="008B5741"/>
    <w:rsid w:val="008B582C"/>
    <w:rsid w:val="008B598B"/>
    <w:rsid w:val="008B6058"/>
    <w:rsid w:val="008B6FBB"/>
    <w:rsid w:val="008B7999"/>
    <w:rsid w:val="008C01A2"/>
    <w:rsid w:val="008C083E"/>
    <w:rsid w:val="008C09FC"/>
    <w:rsid w:val="008C0BF0"/>
    <w:rsid w:val="008C0ECE"/>
    <w:rsid w:val="008C1867"/>
    <w:rsid w:val="008C1A0A"/>
    <w:rsid w:val="008C2526"/>
    <w:rsid w:val="008C293C"/>
    <w:rsid w:val="008C3752"/>
    <w:rsid w:val="008C40E1"/>
    <w:rsid w:val="008C445C"/>
    <w:rsid w:val="008C4855"/>
    <w:rsid w:val="008C4994"/>
    <w:rsid w:val="008C4BB2"/>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4897"/>
    <w:rsid w:val="008D5FEF"/>
    <w:rsid w:val="008D66D7"/>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425"/>
    <w:rsid w:val="008E3C5C"/>
    <w:rsid w:val="008E3ECF"/>
    <w:rsid w:val="008E437F"/>
    <w:rsid w:val="008E45A9"/>
    <w:rsid w:val="008E568D"/>
    <w:rsid w:val="008E5798"/>
    <w:rsid w:val="008E5F90"/>
    <w:rsid w:val="008E60D8"/>
    <w:rsid w:val="008E6139"/>
    <w:rsid w:val="008E67DB"/>
    <w:rsid w:val="008E68D1"/>
    <w:rsid w:val="008E70B2"/>
    <w:rsid w:val="008E7220"/>
    <w:rsid w:val="008E7657"/>
    <w:rsid w:val="008E77DC"/>
    <w:rsid w:val="008F067F"/>
    <w:rsid w:val="008F0DBC"/>
    <w:rsid w:val="008F1133"/>
    <w:rsid w:val="008F16BB"/>
    <w:rsid w:val="008F1754"/>
    <w:rsid w:val="008F18B3"/>
    <w:rsid w:val="008F1AA1"/>
    <w:rsid w:val="008F228B"/>
    <w:rsid w:val="008F2959"/>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1B4"/>
    <w:rsid w:val="0090124A"/>
    <w:rsid w:val="00901854"/>
    <w:rsid w:val="00902329"/>
    <w:rsid w:val="00902543"/>
    <w:rsid w:val="00902A9D"/>
    <w:rsid w:val="00902C72"/>
    <w:rsid w:val="00903BE0"/>
    <w:rsid w:val="00903E2A"/>
    <w:rsid w:val="009043C0"/>
    <w:rsid w:val="00904543"/>
    <w:rsid w:val="00904571"/>
    <w:rsid w:val="00904992"/>
    <w:rsid w:val="00905595"/>
    <w:rsid w:val="0090608A"/>
    <w:rsid w:val="00906231"/>
    <w:rsid w:val="00906429"/>
    <w:rsid w:val="00906555"/>
    <w:rsid w:val="009068DD"/>
    <w:rsid w:val="00906BE7"/>
    <w:rsid w:val="00906E41"/>
    <w:rsid w:val="00906F61"/>
    <w:rsid w:val="009070B9"/>
    <w:rsid w:val="0090716D"/>
    <w:rsid w:val="009076AA"/>
    <w:rsid w:val="009105DA"/>
    <w:rsid w:val="0091087D"/>
    <w:rsid w:val="00910A00"/>
    <w:rsid w:val="00910BFF"/>
    <w:rsid w:val="00910FE0"/>
    <w:rsid w:val="009110ED"/>
    <w:rsid w:val="00911528"/>
    <w:rsid w:val="00911E85"/>
    <w:rsid w:val="00912A66"/>
    <w:rsid w:val="00912B6B"/>
    <w:rsid w:val="00912D01"/>
    <w:rsid w:val="00912EFC"/>
    <w:rsid w:val="009136B5"/>
    <w:rsid w:val="00913F58"/>
    <w:rsid w:val="00913F97"/>
    <w:rsid w:val="0091437E"/>
    <w:rsid w:val="009152B7"/>
    <w:rsid w:val="00915744"/>
    <w:rsid w:val="009158BF"/>
    <w:rsid w:val="0091641E"/>
    <w:rsid w:val="00917D94"/>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3ADC"/>
    <w:rsid w:val="00924678"/>
    <w:rsid w:val="00924999"/>
    <w:rsid w:val="00925985"/>
    <w:rsid w:val="009260EF"/>
    <w:rsid w:val="00926F35"/>
    <w:rsid w:val="00926FF2"/>
    <w:rsid w:val="009272CC"/>
    <w:rsid w:val="00927B98"/>
    <w:rsid w:val="00927BB6"/>
    <w:rsid w:val="00930760"/>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8F3"/>
    <w:rsid w:val="00940ADA"/>
    <w:rsid w:val="00941553"/>
    <w:rsid w:val="00941C3D"/>
    <w:rsid w:val="0094206A"/>
    <w:rsid w:val="00942300"/>
    <w:rsid w:val="00942343"/>
    <w:rsid w:val="00942E24"/>
    <w:rsid w:val="009434EF"/>
    <w:rsid w:val="00943DC2"/>
    <w:rsid w:val="009440C5"/>
    <w:rsid w:val="00945318"/>
    <w:rsid w:val="00945716"/>
    <w:rsid w:val="009457A3"/>
    <w:rsid w:val="00947200"/>
    <w:rsid w:val="00947580"/>
    <w:rsid w:val="009475F8"/>
    <w:rsid w:val="00950605"/>
    <w:rsid w:val="00950DE9"/>
    <w:rsid w:val="0095108D"/>
    <w:rsid w:val="0095146E"/>
    <w:rsid w:val="00951617"/>
    <w:rsid w:val="009519F0"/>
    <w:rsid w:val="00952651"/>
    <w:rsid w:val="009528C1"/>
    <w:rsid w:val="00952FCF"/>
    <w:rsid w:val="00952FDD"/>
    <w:rsid w:val="0095320A"/>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593"/>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C12"/>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1A52"/>
    <w:rsid w:val="009822A1"/>
    <w:rsid w:val="009824FC"/>
    <w:rsid w:val="00982C34"/>
    <w:rsid w:val="009832C6"/>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06A"/>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1FAE"/>
    <w:rsid w:val="009A21C0"/>
    <w:rsid w:val="009A248C"/>
    <w:rsid w:val="009A2768"/>
    <w:rsid w:val="009A3101"/>
    <w:rsid w:val="009A3B23"/>
    <w:rsid w:val="009A3E85"/>
    <w:rsid w:val="009A4EDD"/>
    <w:rsid w:val="009A51A5"/>
    <w:rsid w:val="009A6BC4"/>
    <w:rsid w:val="009A6E46"/>
    <w:rsid w:val="009A719A"/>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536"/>
    <w:rsid w:val="009C1C4F"/>
    <w:rsid w:val="009C201E"/>
    <w:rsid w:val="009C2295"/>
    <w:rsid w:val="009C26A9"/>
    <w:rsid w:val="009C31E5"/>
    <w:rsid w:val="009C42C3"/>
    <w:rsid w:val="009C43B5"/>
    <w:rsid w:val="009C4619"/>
    <w:rsid w:val="009C4662"/>
    <w:rsid w:val="009C4C84"/>
    <w:rsid w:val="009C51EC"/>
    <w:rsid w:val="009C57C4"/>
    <w:rsid w:val="009C58D6"/>
    <w:rsid w:val="009C592D"/>
    <w:rsid w:val="009C631A"/>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298A"/>
    <w:rsid w:val="009D2BAC"/>
    <w:rsid w:val="009D3844"/>
    <w:rsid w:val="009D3CC2"/>
    <w:rsid w:val="009D459B"/>
    <w:rsid w:val="009D478B"/>
    <w:rsid w:val="009D500C"/>
    <w:rsid w:val="009D538C"/>
    <w:rsid w:val="009D55D6"/>
    <w:rsid w:val="009D5BAB"/>
    <w:rsid w:val="009D5D6F"/>
    <w:rsid w:val="009D6AA5"/>
    <w:rsid w:val="009D7634"/>
    <w:rsid w:val="009D772A"/>
    <w:rsid w:val="009E013D"/>
    <w:rsid w:val="009E0578"/>
    <w:rsid w:val="009E05B7"/>
    <w:rsid w:val="009E0632"/>
    <w:rsid w:val="009E0D6D"/>
    <w:rsid w:val="009E11B2"/>
    <w:rsid w:val="009E1B9F"/>
    <w:rsid w:val="009E1CE9"/>
    <w:rsid w:val="009E2212"/>
    <w:rsid w:val="009E25D3"/>
    <w:rsid w:val="009E31F4"/>
    <w:rsid w:val="009E35E7"/>
    <w:rsid w:val="009E3715"/>
    <w:rsid w:val="009E3A45"/>
    <w:rsid w:val="009E3B43"/>
    <w:rsid w:val="009E401E"/>
    <w:rsid w:val="009E4918"/>
    <w:rsid w:val="009E512F"/>
    <w:rsid w:val="009E57A8"/>
    <w:rsid w:val="009E6010"/>
    <w:rsid w:val="009E61E6"/>
    <w:rsid w:val="009E638D"/>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64E"/>
    <w:rsid w:val="009F57AB"/>
    <w:rsid w:val="009F5B95"/>
    <w:rsid w:val="009F6693"/>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5948"/>
    <w:rsid w:val="00A060BB"/>
    <w:rsid w:val="00A066C5"/>
    <w:rsid w:val="00A06992"/>
    <w:rsid w:val="00A07190"/>
    <w:rsid w:val="00A07262"/>
    <w:rsid w:val="00A07F2D"/>
    <w:rsid w:val="00A102D6"/>
    <w:rsid w:val="00A105AF"/>
    <w:rsid w:val="00A10D3B"/>
    <w:rsid w:val="00A10FC8"/>
    <w:rsid w:val="00A111CF"/>
    <w:rsid w:val="00A116C6"/>
    <w:rsid w:val="00A116C9"/>
    <w:rsid w:val="00A11E2E"/>
    <w:rsid w:val="00A11F95"/>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677E"/>
    <w:rsid w:val="00A17686"/>
    <w:rsid w:val="00A179B2"/>
    <w:rsid w:val="00A17D03"/>
    <w:rsid w:val="00A201DC"/>
    <w:rsid w:val="00A2082C"/>
    <w:rsid w:val="00A20A35"/>
    <w:rsid w:val="00A21478"/>
    <w:rsid w:val="00A21E0F"/>
    <w:rsid w:val="00A248A1"/>
    <w:rsid w:val="00A24BD0"/>
    <w:rsid w:val="00A24C0B"/>
    <w:rsid w:val="00A24F77"/>
    <w:rsid w:val="00A25D83"/>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ED3"/>
    <w:rsid w:val="00A33F97"/>
    <w:rsid w:val="00A340E6"/>
    <w:rsid w:val="00A34548"/>
    <w:rsid w:val="00A3469D"/>
    <w:rsid w:val="00A34CDC"/>
    <w:rsid w:val="00A35644"/>
    <w:rsid w:val="00A35983"/>
    <w:rsid w:val="00A35C66"/>
    <w:rsid w:val="00A35E05"/>
    <w:rsid w:val="00A35EE1"/>
    <w:rsid w:val="00A36523"/>
    <w:rsid w:val="00A3680A"/>
    <w:rsid w:val="00A36877"/>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060"/>
    <w:rsid w:val="00A52441"/>
    <w:rsid w:val="00A524E7"/>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4A9"/>
    <w:rsid w:val="00A638E9"/>
    <w:rsid w:val="00A639AB"/>
    <w:rsid w:val="00A63B3F"/>
    <w:rsid w:val="00A63CBD"/>
    <w:rsid w:val="00A63DEB"/>
    <w:rsid w:val="00A63E29"/>
    <w:rsid w:val="00A64129"/>
    <w:rsid w:val="00A643A8"/>
    <w:rsid w:val="00A64876"/>
    <w:rsid w:val="00A64AA6"/>
    <w:rsid w:val="00A64D2C"/>
    <w:rsid w:val="00A64F6B"/>
    <w:rsid w:val="00A6518C"/>
    <w:rsid w:val="00A653D8"/>
    <w:rsid w:val="00A65683"/>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48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A0C"/>
    <w:rsid w:val="00A827C1"/>
    <w:rsid w:val="00A828FF"/>
    <w:rsid w:val="00A831DB"/>
    <w:rsid w:val="00A8333F"/>
    <w:rsid w:val="00A83733"/>
    <w:rsid w:val="00A83D2A"/>
    <w:rsid w:val="00A847DA"/>
    <w:rsid w:val="00A8482C"/>
    <w:rsid w:val="00A8483E"/>
    <w:rsid w:val="00A84B73"/>
    <w:rsid w:val="00A850E0"/>
    <w:rsid w:val="00A85161"/>
    <w:rsid w:val="00A8561E"/>
    <w:rsid w:val="00A86016"/>
    <w:rsid w:val="00A86112"/>
    <w:rsid w:val="00A8688B"/>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96D"/>
    <w:rsid w:val="00AA0AD2"/>
    <w:rsid w:val="00AA0E06"/>
    <w:rsid w:val="00AA1C9E"/>
    <w:rsid w:val="00AA2A1B"/>
    <w:rsid w:val="00AA2A9C"/>
    <w:rsid w:val="00AA3395"/>
    <w:rsid w:val="00AA371D"/>
    <w:rsid w:val="00AA3A66"/>
    <w:rsid w:val="00AA4410"/>
    <w:rsid w:val="00AA4A69"/>
    <w:rsid w:val="00AA4CA2"/>
    <w:rsid w:val="00AA4D56"/>
    <w:rsid w:val="00AA4E81"/>
    <w:rsid w:val="00AA5068"/>
    <w:rsid w:val="00AA50C1"/>
    <w:rsid w:val="00AA5337"/>
    <w:rsid w:val="00AA56E5"/>
    <w:rsid w:val="00AA5FF1"/>
    <w:rsid w:val="00AA60B1"/>
    <w:rsid w:val="00AA64AF"/>
    <w:rsid w:val="00AA64B7"/>
    <w:rsid w:val="00AA67BF"/>
    <w:rsid w:val="00AA69A7"/>
    <w:rsid w:val="00AA6B2C"/>
    <w:rsid w:val="00AA7732"/>
    <w:rsid w:val="00AA797B"/>
    <w:rsid w:val="00AA7C43"/>
    <w:rsid w:val="00AB00CA"/>
    <w:rsid w:val="00AB0CDE"/>
    <w:rsid w:val="00AB0DF0"/>
    <w:rsid w:val="00AB16C6"/>
    <w:rsid w:val="00AB18DF"/>
    <w:rsid w:val="00AB1FC8"/>
    <w:rsid w:val="00AB24BA"/>
    <w:rsid w:val="00AB29F1"/>
    <w:rsid w:val="00AB2A5D"/>
    <w:rsid w:val="00AB2CBF"/>
    <w:rsid w:val="00AB2E6B"/>
    <w:rsid w:val="00AB33BF"/>
    <w:rsid w:val="00AB3731"/>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07B"/>
    <w:rsid w:val="00AC2294"/>
    <w:rsid w:val="00AC2FF8"/>
    <w:rsid w:val="00AC3189"/>
    <w:rsid w:val="00AC3A51"/>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490"/>
    <w:rsid w:val="00AD5599"/>
    <w:rsid w:val="00AD58D6"/>
    <w:rsid w:val="00AD5C1D"/>
    <w:rsid w:val="00AD5DA7"/>
    <w:rsid w:val="00AD5FDC"/>
    <w:rsid w:val="00AD6060"/>
    <w:rsid w:val="00AD629F"/>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87F"/>
    <w:rsid w:val="00AE2936"/>
    <w:rsid w:val="00AE2A9C"/>
    <w:rsid w:val="00AE2D2C"/>
    <w:rsid w:val="00AE2EE8"/>
    <w:rsid w:val="00AE416C"/>
    <w:rsid w:val="00AE56E6"/>
    <w:rsid w:val="00AE5B5D"/>
    <w:rsid w:val="00AE6041"/>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CE5"/>
    <w:rsid w:val="00AF7D65"/>
    <w:rsid w:val="00B0124C"/>
    <w:rsid w:val="00B01BBF"/>
    <w:rsid w:val="00B02187"/>
    <w:rsid w:val="00B02852"/>
    <w:rsid w:val="00B02D83"/>
    <w:rsid w:val="00B034EE"/>
    <w:rsid w:val="00B0386C"/>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60C"/>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6E79"/>
    <w:rsid w:val="00B175BC"/>
    <w:rsid w:val="00B176C1"/>
    <w:rsid w:val="00B17867"/>
    <w:rsid w:val="00B20C56"/>
    <w:rsid w:val="00B21574"/>
    <w:rsid w:val="00B21D4F"/>
    <w:rsid w:val="00B220FD"/>
    <w:rsid w:val="00B22179"/>
    <w:rsid w:val="00B225E3"/>
    <w:rsid w:val="00B2293B"/>
    <w:rsid w:val="00B22994"/>
    <w:rsid w:val="00B22CBC"/>
    <w:rsid w:val="00B22CFC"/>
    <w:rsid w:val="00B22FB3"/>
    <w:rsid w:val="00B232DB"/>
    <w:rsid w:val="00B23EC0"/>
    <w:rsid w:val="00B23F9E"/>
    <w:rsid w:val="00B240A9"/>
    <w:rsid w:val="00B243F2"/>
    <w:rsid w:val="00B2474E"/>
    <w:rsid w:val="00B24BF1"/>
    <w:rsid w:val="00B251D1"/>
    <w:rsid w:val="00B256F7"/>
    <w:rsid w:val="00B25ABA"/>
    <w:rsid w:val="00B262D1"/>
    <w:rsid w:val="00B263E8"/>
    <w:rsid w:val="00B26856"/>
    <w:rsid w:val="00B27C89"/>
    <w:rsid w:val="00B303A1"/>
    <w:rsid w:val="00B30987"/>
    <w:rsid w:val="00B30C2A"/>
    <w:rsid w:val="00B30E53"/>
    <w:rsid w:val="00B31ABF"/>
    <w:rsid w:val="00B31B73"/>
    <w:rsid w:val="00B3294D"/>
    <w:rsid w:val="00B32B33"/>
    <w:rsid w:val="00B32BA7"/>
    <w:rsid w:val="00B32CBA"/>
    <w:rsid w:val="00B33221"/>
    <w:rsid w:val="00B33448"/>
    <w:rsid w:val="00B335DE"/>
    <w:rsid w:val="00B33609"/>
    <w:rsid w:val="00B33935"/>
    <w:rsid w:val="00B34A1A"/>
    <w:rsid w:val="00B34ECA"/>
    <w:rsid w:val="00B3546D"/>
    <w:rsid w:val="00B355B9"/>
    <w:rsid w:val="00B35988"/>
    <w:rsid w:val="00B35A56"/>
    <w:rsid w:val="00B364AE"/>
    <w:rsid w:val="00B367C9"/>
    <w:rsid w:val="00B3696D"/>
    <w:rsid w:val="00B36FD3"/>
    <w:rsid w:val="00B3716B"/>
    <w:rsid w:val="00B3721F"/>
    <w:rsid w:val="00B4023F"/>
    <w:rsid w:val="00B40496"/>
    <w:rsid w:val="00B40563"/>
    <w:rsid w:val="00B40916"/>
    <w:rsid w:val="00B40D13"/>
    <w:rsid w:val="00B40EB0"/>
    <w:rsid w:val="00B41D9E"/>
    <w:rsid w:val="00B42302"/>
    <w:rsid w:val="00B42C0D"/>
    <w:rsid w:val="00B42F7C"/>
    <w:rsid w:val="00B4303D"/>
    <w:rsid w:val="00B437C7"/>
    <w:rsid w:val="00B43A44"/>
    <w:rsid w:val="00B43CD6"/>
    <w:rsid w:val="00B44B89"/>
    <w:rsid w:val="00B44F41"/>
    <w:rsid w:val="00B45DAF"/>
    <w:rsid w:val="00B45F16"/>
    <w:rsid w:val="00B4622E"/>
    <w:rsid w:val="00B4659C"/>
    <w:rsid w:val="00B468BA"/>
    <w:rsid w:val="00B46D36"/>
    <w:rsid w:val="00B4756B"/>
    <w:rsid w:val="00B47D17"/>
    <w:rsid w:val="00B5040F"/>
    <w:rsid w:val="00B50C98"/>
    <w:rsid w:val="00B51F34"/>
    <w:rsid w:val="00B52430"/>
    <w:rsid w:val="00B5280C"/>
    <w:rsid w:val="00B52B94"/>
    <w:rsid w:val="00B53324"/>
    <w:rsid w:val="00B5338F"/>
    <w:rsid w:val="00B53FF3"/>
    <w:rsid w:val="00B540D5"/>
    <w:rsid w:val="00B54290"/>
    <w:rsid w:val="00B54A18"/>
    <w:rsid w:val="00B54BFD"/>
    <w:rsid w:val="00B54E20"/>
    <w:rsid w:val="00B55048"/>
    <w:rsid w:val="00B55097"/>
    <w:rsid w:val="00B55A75"/>
    <w:rsid w:val="00B55C83"/>
    <w:rsid w:val="00B55EAB"/>
    <w:rsid w:val="00B569F2"/>
    <w:rsid w:val="00B56DE5"/>
    <w:rsid w:val="00B56FBA"/>
    <w:rsid w:val="00B57042"/>
    <w:rsid w:val="00B57127"/>
    <w:rsid w:val="00B57201"/>
    <w:rsid w:val="00B57BB9"/>
    <w:rsid w:val="00B57C0A"/>
    <w:rsid w:val="00B57E73"/>
    <w:rsid w:val="00B6105D"/>
    <w:rsid w:val="00B6162B"/>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A31"/>
    <w:rsid w:val="00B67BB6"/>
    <w:rsid w:val="00B67D62"/>
    <w:rsid w:val="00B67F88"/>
    <w:rsid w:val="00B7038F"/>
    <w:rsid w:val="00B71970"/>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6F7"/>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0D07"/>
    <w:rsid w:val="00B910AA"/>
    <w:rsid w:val="00B914CD"/>
    <w:rsid w:val="00B91A3F"/>
    <w:rsid w:val="00B921B2"/>
    <w:rsid w:val="00B92280"/>
    <w:rsid w:val="00B92636"/>
    <w:rsid w:val="00B92A83"/>
    <w:rsid w:val="00B9342D"/>
    <w:rsid w:val="00B9371F"/>
    <w:rsid w:val="00B93E3E"/>
    <w:rsid w:val="00B956BC"/>
    <w:rsid w:val="00B964F9"/>
    <w:rsid w:val="00B969B6"/>
    <w:rsid w:val="00B96D8B"/>
    <w:rsid w:val="00B970FF"/>
    <w:rsid w:val="00B9711A"/>
    <w:rsid w:val="00B97306"/>
    <w:rsid w:val="00B97563"/>
    <w:rsid w:val="00B97797"/>
    <w:rsid w:val="00BA0307"/>
    <w:rsid w:val="00BA070A"/>
    <w:rsid w:val="00BA0E90"/>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3A64"/>
    <w:rsid w:val="00BB46A6"/>
    <w:rsid w:val="00BB4E58"/>
    <w:rsid w:val="00BB50AF"/>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123"/>
    <w:rsid w:val="00BE2ADA"/>
    <w:rsid w:val="00BE2DB8"/>
    <w:rsid w:val="00BE2E4C"/>
    <w:rsid w:val="00BE2E76"/>
    <w:rsid w:val="00BE30F7"/>
    <w:rsid w:val="00BE31D6"/>
    <w:rsid w:val="00BE3469"/>
    <w:rsid w:val="00BE3495"/>
    <w:rsid w:val="00BE3A11"/>
    <w:rsid w:val="00BE40E6"/>
    <w:rsid w:val="00BE5B1B"/>
    <w:rsid w:val="00BE6503"/>
    <w:rsid w:val="00BE7197"/>
    <w:rsid w:val="00BE7559"/>
    <w:rsid w:val="00BE7A52"/>
    <w:rsid w:val="00BE7BEE"/>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06B6"/>
    <w:rsid w:val="00C0100F"/>
    <w:rsid w:val="00C01792"/>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0EBD"/>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91E"/>
    <w:rsid w:val="00C15FEF"/>
    <w:rsid w:val="00C1689C"/>
    <w:rsid w:val="00C16B79"/>
    <w:rsid w:val="00C16BBA"/>
    <w:rsid w:val="00C1750C"/>
    <w:rsid w:val="00C1766B"/>
    <w:rsid w:val="00C1793E"/>
    <w:rsid w:val="00C2047B"/>
    <w:rsid w:val="00C2073C"/>
    <w:rsid w:val="00C213E5"/>
    <w:rsid w:val="00C213FC"/>
    <w:rsid w:val="00C21CFA"/>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7C0"/>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5B6"/>
    <w:rsid w:val="00C41E59"/>
    <w:rsid w:val="00C420F1"/>
    <w:rsid w:val="00C42FCF"/>
    <w:rsid w:val="00C4393B"/>
    <w:rsid w:val="00C43AF9"/>
    <w:rsid w:val="00C4454D"/>
    <w:rsid w:val="00C44750"/>
    <w:rsid w:val="00C44876"/>
    <w:rsid w:val="00C44A3D"/>
    <w:rsid w:val="00C44CC9"/>
    <w:rsid w:val="00C44E01"/>
    <w:rsid w:val="00C44F18"/>
    <w:rsid w:val="00C45248"/>
    <w:rsid w:val="00C45263"/>
    <w:rsid w:val="00C45280"/>
    <w:rsid w:val="00C4528A"/>
    <w:rsid w:val="00C45DC6"/>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F9A"/>
    <w:rsid w:val="00C67598"/>
    <w:rsid w:val="00C678D3"/>
    <w:rsid w:val="00C67A3D"/>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B40"/>
    <w:rsid w:val="00C76C23"/>
    <w:rsid w:val="00C76D07"/>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6F2"/>
    <w:rsid w:val="00C9091D"/>
    <w:rsid w:val="00C90BE1"/>
    <w:rsid w:val="00C912D1"/>
    <w:rsid w:val="00C9134C"/>
    <w:rsid w:val="00C91892"/>
    <w:rsid w:val="00C91AFC"/>
    <w:rsid w:val="00C91CF5"/>
    <w:rsid w:val="00C92D48"/>
    <w:rsid w:val="00C9312D"/>
    <w:rsid w:val="00C936BA"/>
    <w:rsid w:val="00C93A4D"/>
    <w:rsid w:val="00C94210"/>
    <w:rsid w:val="00C9422D"/>
    <w:rsid w:val="00C94375"/>
    <w:rsid w:val="00C94487"/>
    <w:rsid w:val="00C94A7C"/>
    <w:rsid w:val="00C965DA"/>
    <w:rsid w:val="00C96FD7"/>
    <w:rsid w:val="00C97933"/>
    <w:rsid w:val="00C97A8F"/>
    <w:rsid w:val="00C97AC0"/>
    <w:rsid w:val="00CA021C"/>
    <w:rsid w:val="00CA024F"/>
    <w:rsid w:val="00CA05D2"/>
    <w:rsid w:val="00CA06DA"/>
    <w:rsid w:val="00CA08F7"/>
    <w:rsid w:val="00CA09EB"/>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36C"/>
    <w:rsid w:val="00CC0916"/>
    <w:rsid w:val="00CC092B"/>
    <w:rsid w:val="00CC1108"/>
    <w:rsid w:val="00CC15D9"/>
    <w:rsid w:val="00CC16CA"/>
    <w:rsid w:val="00CC2408"/>
    <w:rsid w:val="00CC2722"/>
    <w:rsid w:val="00CC2C8F"/>
    <w:rsid w:val="00CC4442"/>
    <w:rsid w:val="00CC45F0"/>
    <w:rsid w:val="00CC46A8"/>
    <w:rsid w:val="00CC5684"/>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2C0F"/>
    <w:rsid w:val="00CD3673"/>
    <w:rsid w:val="00CD36CD"/>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E7836"/>
    <w:rsid w:val="00CE7BCD"/>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1F2"/>
    <w:rsid w:val="00CF730D"/>
    <w:rsid w:val="00CF73E2"/>
    <w:rsid w:val="00D004DE"/>
    <w:rsid w:val="00D0059F"/>
    <w:rsid w:val="00D00671"/>
    <w:rsid w:val="00D007A8"/>
    <w:rsid w:val="00D0080E"/>
    <w:rsid w:val="00D00C55"/>
    <w:rsid w:val="00D00DF2"/>
    <w:rsid w:val="00D01005"/>
    <w:rsid w:val="00D016F7"/>
    <w:rsid w:val="00D020EA"/>
    <w:rsid w:val="00D02331"/>
    <w:rsid w:val="00D02711"/>
    <w:rsid w:val="00D02ACA"/>
    <w:rsid w:val="00D02B66"/>
    <w:rsid w:val="00D02BCF"/>
    <w:rsid w:val="00D02C5D"/>
    <w:rsid w:val="00D03059"/>
    <w:rsid w:val="00D03A23"/>
    <w:rsid w:val="00D03A42"/>
    <w:rsid w:val="00D03B7C"/>
    <w:rsid w:val="00D04917"/>
    <w:rsid w:val="00D06082"/>
    <w:rsid w:val="00D06093"/>
    <w:rsid w:val="00D060AA"/>
    <w:rsid w:val="00D06615"/>
    <w:rsid w:val="00D06F88"/>
    <w:rsid w:val="00D074A2"/>
    <w:rsid w:val="00D07D1C"/>
    <w:rsid w:val="00D07E7F"/>
    <w:rsid w:val="00D102B9"/>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7FE"/>
    <w:rsid w:val="00D26AFE"/>
    <w:rsid w:val="00D26B96"/>
    <w:rsid w:val="00D26C23"/>
    <w:rsid w:val="00D26CB5"/>
    <w:rsid w:val="00D274B5"/>
    <w:rsid w:val="00D27A4A"/>
    <w:rsid w:val="00D27B2D"/>
    <w:rsid w:val="00D27D06"/>
    <w:rsid w:val="00D304F0"/>
    <w:rsid w:val="00D30BB1"/>
    <w:rsid w:val="00D3113A"/>
    <w:rsid w:val="00D312AB"/>
    <w:rsid w:val="00D317F7"/>
    <w:rsid w:val="00D31948"/>
    <w:rsid w:val="00D31D19"/>
    <w:rsid w:val="00D32002"/>
    <w:rsid w:val="00D320E8"/>
    <w:rsid w:val="00D3229E"/>
    <w:rsid w:val="00D324EC"/>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57D1"/>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0E9A"/>
    <w:rsid w:val="00D613E6"/>
    <w:rsid w:val="00D61A52"/>
    <w:rsid w:val="00D61B3C"/>
    <w:rsid w:val="00D61F64"/>
    <w:rsid w:val="00D626BC"/>
    <w:rsid w:val="00D626EA"/>
    <w:rsid w:val="00D631D0"/>
    <w:rsid w:val="00D63A34"/>
    <w:rsid w:val="00D6406F"/>
    <w:rsid w:val="00D64143"/>
    <w:rsid w:val="00D648AF"/>
    <w:rsid w:val="00D64CEB"/>
    <w:rsid w:val="00D64F5B"/>
    <w:rsid w:val="00D65260"/>
    <w:rsid w:val="00D658DE"/>
    <w:rsid w:val="00D65C1E"/>
    <w:rsid w:val="00D6670D"/>
    <w:rsid w:val="00D67531"/>
    <w:rsid w:val="00D6776E"/>
    <w:rsid w:val="00D6799E"/>
    <w:rsid w:val="00D679DF"/>
    <w:rsid w:val="00D67A79"/>
    <w:rsid w:val="00D67C66"/>
    <w:rsid w:val="00D705FF"/>
    <w:rsid w:val="00D70987"/>
    <w:rsid w:val="00D70AE0"/>
    <w:rsid w:val="00D70C6F"/>
    <w:rsid w:val="00D70EA1"/>
    <w:rsid w:val="00D70F46"/>
    <w:rsid w:val="00D722BE"/>
    <w:rsid w:val="00D7287C"/>
    <w:rsid w:val="00D72B49"/>
    <w:rsid w:val="00D72CAB"/>
    <w:rsid w:val="00D73173"/>
    <w:rsid w:val="00D73C6C"/>
    <w:rsid w:val="00D742CE"/>
    <w:rsid w:val="00D752A8"/>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798"/>
    <w:rsid w:val="00D8780D"/>
    <w:rsid w:val="00D87E71"/>
    <w:rsid w:val="00D9042B"/>
    <w:rsid w:val="00D9086D"/>
    <w:rsid w:val="00D915CB"/>
    <w:rsid w:val="00D91639"/>
    <w:rsid w:val="00D91675"/>
    <w:rsid w:val="00D91C35"/>
    <w:rsid w:val="00D91FA0"/>
    <w:rsid w:val="00D92069"/>
    <w:rsid w:val="00D92658"/>
    <w:rsid w:val="00D93033"/>
    <w:rsid w:val="00D933E5"/>
    <w:rsid w:val="00D934E0"/>
    <w:rsid w:val="00D935A7"/>
    <w:rsid w:val="00D9362F"/>
    <w:rsid w:val="00D93F3F"/>
    <w:rsid w:val="00D9407E"/>
    <w:rsid w:val="00D9453F"/>
    <w:rsid w:val="00D9539D"/>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370"/>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10F"/>
    <w:rsid w:val="00DB330C"/>
    <w:rsid w:val="00DB4034"/>
    <w:rsid w:val="00DB4794"/>
    <w:rsid w:val="00DB5837"/>
    <w:rsid w:val="00DB63FB"/>
    <w:rsid w:val="00DB6956"/>
    <w:rsid w:val="00DB6D49"/>
    <w:rsid w:val="00DB6DC1"/>
    <w:rsid w:val="00DB713A"/>
    <w:rsid w:val="00DB760B"/>
    <w:rsid w:val="00DB79B0"/>
    <w:rsid w:val="00DB7AF9"/>
    <w:rsid w:val="00DB7BAC"/>
    <w:rsid w:val="00DC09A7"/>
    <w:rsid w:val="00DC18EC"/>
    <w:rsid w:val="00DC1DAA"/>
    <w:rsid w:val="00DC212E"/>
    <w:rsid w:val="00DC2C86"/>
    <w:rsid w:val="00DC3224"/>
    <w:rsid w:val="00DC418B"/>
    <w:rsid w:val="00DC45AD"/>
    <w:rsid w:val="00DC4AA3"/>
    <w:rsid w:val="00DC4BE5"/>
    <w:rsid w:val="00DC4C83"/>
    <w:rsid w:val="00DC54B5"/>
    <w:rsid w:val="00DC5934"/>
    <w:rsid w:val="00DC62B0"/>
    <w:rsid w:val="00DC673B"/>
    <w:rsid w:val="00DC6A4D"/>
    <w:rsid w:val="00DC6B4C"/>
    <w:rsid w:val="00DC7434"/>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2B2"/>
    <w:rsid w:val="00DD6905"/>
    <w:rsid w:val="00DD6A81"/>
    <w:rsid w:val="00DD6B7C"/>
    <w:rsid w:val="00DD7416"/>
    <w:rsid w:val="00DD774C"/>
    <w:rsid w:val="00DD79FC"/>
    <w:rsid w:val="00DD7A65"/>
    <w:rsid w:val="00DD7B2A"/>
    <w:rsid w:val="00DE0125"/>
    <w:rsid w:val="00DE1C15"/>
    <w:rsid w:val="00DE1E3C"/>
    <w:rsid w:val="00DE32F5"/>
    <w:rsid w:val="00DE3352"/>
    <w:rsid w:val="00DE34E1"/>
    <w:rsid w:val="00DE38F9"/>
    <w:rsid w:val="00DE402E"/>
    <w:rsid w:val="00DE44BF"/>
    <w:rsid w:val="00DE4649"/>
    <w:rsid w:val="00DE47BE"/>
    <w:rsid w:val="00DE5B84"/>
    <w:rsid w:val="00DE5D2C"/>
    <w:rsid w:val="00DE5EED"/>
    <w:rsid w:val="00DE6A87"/>
    <w:rsid w:val="00DE6B95"/>
    <w:rsid w:val="00DE75BF"/>
    <w:rsid w:val="00DE7D55"/>
    <w:rsid w:val="00DE7E7B"/>
    <w:rsid w:val="00DF010D"/>
    <w:rsid w:val="00DF0433"/>
    <w:rsid w:val="00DF0AB1"/>
    <w:rsid w:val="00DF14EB"/>
    <w:rsid w:val="00DF1C91"/>
    <w:rsid w:val="00DF1E31"/>
    <w:rsid w:val="00DF1FE5"/>
    <w:rsid w:val="00DF2022"/>
    <w:rsid w:val="00DF2140"/>
    <w:rsid w:val="00DF2582"/>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1DCA"/>
    <w:rsid w:val="00E13863"/>
    <w:rsid w:val="00E139EC"/>
    <w:rsid w:val="00E13C73"/>
    <w:rsid w:val="00E13FE2"/>
    <w:rsid w:val="00E1416B"/>
    <w:rsid w:val="00E14427"/>
    <w:rsid w:val="00E14AC5"/>
    <w:rsid w:val="00E14B9E"/>
    <w:rsid w:val="00E14FEB"/>
    <w:rsid w:val="00E15069"/>
    <w:rsid w:val="00E152BB"/>
    <w:rsid w:val="00E1575E"/>
    <w:rsid w:val="00E15914"/>
    <w:rsid w:val="00E15C7F"/>
    <w:rsid w:val="00E1648C"/>
    <w:rsid w:val="00E16AA8"/>
    <w:rsid w:val="00E16CAF"/>
    <w:rsid w:val="00E16F5E"/>
    <w:rsid w:val="00E20072"/>
    <w:rsid w:val="00E20103"/>
    <w:rsid w:val="00E20499"/>
    <w:rsid w:val="00E2059E"/>
    <w:rsid w:val="00E215E4"/>
    <w:rsid w:val="00E21A5C"/>
    <w:rsid w:val="00E21CEA"/>
    <w:rsid w:val="00E228B5"/>
    <w:rsid w:val="00E22A14"/>
    <w:rsid w:val="00E22AC1"/>
    <w:rsid w:val="00E22F0C"/>
    <w:rsid w:val="00E23BC4"/>
    <w:rsid w:val="00E24719"/>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8C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992"/>
    <w:rsid w:val="00E56EFA"/>
    <w:rsid w:val="00E576DF"/>
    <w:rsid w:val="00E6028B"/>
    <w:rsid w:val="00E6053A"/>
    <w:rsid w:val="00E60B01"/>
    <w:rsid w:val="00E60E66"/>
    <w:rsid w:val="00E60ECE"/>
    <w:rsid w:val="00E60F9B"/>
    <w:rsid w:val="00E611BF"/>
    <w:rsid w:val="00E61BDF"/>
    <w:rsid w:val="00E62191"/>
    <w:rsid w:val="00E624AF"/>
    <w:rsid w:val="00E62BB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23E"/>
    <w:rsid w:val="00E70AAF"/>
    <w:rsid w:val="00E70AEB"/>
    <w:rsid w:val="00E7332B"/>
    <w:rsid w:val="00E73584"/>
    <w:rsid w:val="00E738EB"/>
    <w:rsid w:val="00E7397E"/>
    <w:rsid w:val="00E74063"/>
    <w:rsid w:val="00E74FF4"/>
    <w:rsid w:val="00E750DC"/>
    <w:rsid w:val="00E753BB"/>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659"/>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5A75"/>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5CF8"/>
    <w:rsid w:val="00EB636E"/>
    <w:rsid w:val="00EB63F1"/>
    <w:rsid w:val="00EB6AA3"/>
    <w:rsid w:val="00EB72FF"/>
    <w:rsid w:val="00EB7A88"/>
    <w:rsid w:val="00EB7B21"/>
    <w:rsid w:val="00EC03B5"/>
    <w:rsid w:val="00EC06B1"/>
    <w:rsid w:val="00EC07E8"/>
    <w:rsid w:val="00EC07F7"/>
    <w:rsid w:val="00EC0A1C"/>
    <w:rsid w:val="00EC0F9E"/>
    <w:rsid w:val="00EC0FDC"/>
    <w:rsid w:val="00EC1484"/>
    <w:rsid w:val="00EC1735"/>
    <w:rsid w:val="00EC18AF"/>
    <w:rsid w:val="00EC1990"/>
    <w:rsid w:val="00EC1ADF"/>
    <w:rsid w:val="00EC2654"/>
    <w:rsid w:val="00EC293D"/>
    <w:rsid w:val="00EC29E3"/>
    <w:rsid w:val="00EC2C39"/>
    <w:rsid w:val="00EC2D57"/>
    <w:rsid w:val="00EC332B"/>
    <w:rsid w:val="00EC3787"/>
    <w:rsid w:val="00EC3EAD"/>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9E0"/>
    <w:rsid w:val="00ED0A86"/>
    <w:rsid w:val="00ED0AD9"/>
    <w:rsid w:val="00ED1B16"/>
    <w:rsid w:val="00ED1BF0"/>
    <w:rsid w:val="00ED1E47"/>
    <w:rsid w:val="00ED278A"/>
    <w:rsid w:val="00ED2A1D"/>
    <w:rsid w:val="00ED2A22"/>
    <w:rsid w:val="00ED2F0A"/>
    <w:rsid w:val="00ED33C3"/>
    <w:rsid w:val="00ED3D77"/>
    <w:rsid w:val="00ED3F53"/>
    <w:rsid w:val="00ED3FB7"/>
    <w:rsid w:val="00ED402A"/>
    <w:rsid w:val="00ED4619"/>
    <w:rsid w:val="00ED4A6B"/>
    <w:rsid w:val="00ED4C18"/>
    <w:rsid w:val="00ED4C7E"/>
    <w:rsid w:val="00ED4CBB"/>
    <w:rsid w:val="00ED50F4"/>
    <w:rsid w:val="00ED52CC"/>
    <w:rsid w:val="00ED531E"/>
    <w:rsid w:val="00ED5B9D"/>
    <w:rsid w:val="00ED5E04"/>
    <w:rsid w:val="00ED6882"/>
    <w:rsid w:val="00ED6EBF"/>
    <w:rsid w:val="00ED75ED"/>
    <w:rsid w:val="00ED7E92"/>
    <w:rsid w:val="00ED7ECC"/>
    <w:rsid w:val="00EE0A26"/>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6EA"/>
    <w:rsid w:val="00EF5809"/>
    <w:rsid w:val="00EF5CB8"/>
    <w:rsid w:val="00EF5E03"/>
    <w:rsid w:val="00EF629C"/>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649"/>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078AE"/>
    <w:rsid w:val="00F105CE"/>
    <w:rsid w:val="00F11466"/>
    <w:rsid w:val="00F11F2D"/>
    <w:rsid w:val="00F12858"/>
    <w:rsid w:val="00F13108"/>
    <w:rsid w:val="00F1333B"/>
    <w:rsid w:val="00F135AD"/>
    <w:rsid w:val="00F135EC"/>
    <w:rsid w:val="00F138CE"/>
    <w:rsid w:val="00F139B8"/>
    <w:rsid w:val="00F13A41"/>
    <w:rsid w:val="00F14DA3"/>
    <w:rsid w:val="00F1593E"/>
    <w:rsid w:val="00F15CA8"/>
    <w:rsid w:val="00F16031"/>
    <w:rsid w:val="00F161EA"/>
    <w:rsid w:val="00F16418"/>
    <w:rsid w:val="00F1730C"/>
    <w:rsid w:val="00F17DFD"/>
    <w:rsid w:val="00F20224"/>
    <w:rsid w:val="00F204F0"/>
    <w:rsid w:val="00F20524"/>
    <w:rsid w:val="00F219E6"/>
    <w:rsid w:val="00F21F6A"/>
    <w:rsid w:val="00F22090"/>
    <w:rsid w:val="00F229B4"/>
    <w:rsid w:val="00F22D21"/>
    <w:rsid w:val="00F22DCA"/>
    <w:rsid w:val="00F2321F"/>
    <w:rsid w:val="00F24056"/>
    <w:rsid w:val="00F24379"/>
    <w:rsid w:val="00F24DA7"/>
    <w:rsid w:val="00F25397"/>
    <w:rsid w:val="00F25E51"/>
    <w:rsid w:val="00F26E6B"/>
    <w:rsid w:val="00F27004"/>
    <w:rsid w:val="00F270FA"/>
    <w:rsid w:val="00F27437"/>
    <w:rsid w:val="00F2754C"/>
    <w:rsid w:val="00F27AB6"/>
    <w:rsid w:val="00F27D5F"/>
    <w:rsid w:val="00F300F0"/>
    <w:rsid w:val="00F30684"/>
    <w:rsid w:val="00F3123E"/>
    <w:rsid w:val="00F317A3"/>
    <w:rsid w:val="00F31E1A"/>
    <w:rsid w:val="00F31EF7"/>
    <w:rsid w:val="00F31F8A"/>
    <w:rsid w:val="00F321E6"/>
    <w:rsid w:val="00F3222F"/>
    <w:rsid w:val="00F3223C"/>
    <w:rsid w:val="00F3272E"/>
    <w:rsid w:val="00F328CD"/>
    <w:rsid w:val="00F32C16"/>
    <w:rsid w:val="00F32FFA"/>
    <w:rsid w:val="00F33CB9"/>
    <w:rsid w:val="00F346A8"/>
    <w:rsid w:val="00F34BDE"/>
    <w:rsid w:val="00F34FAE"/>
    <w:rsid w:val="00F3502B"/>
    <w:rsid w:val="00F350B8"/>
    <w:rsid w:val="00F3526D"/>
    <w:rsid w:val="00F35CD8"/>
    <w:rsid w:val="00F35DF1"/>
    <w:rsid w:val="00F36E21"/>
    <w:rsid w:val="00F36EB9"/>
    <w:rsid w:val="00F36F80"/>
    <w:rsid w:val="00F375A1"/>
    <w:rsid w:val="00F37644"/>
    <w:rsid w:val="00F37D97"/>
    <w:rsid w:val="00F40019"/>
    <w:rsid w:val="00F401FF"/>
    <w:rsid w:val="00F4039E"/>
    <w:rsid w:val="00F40DAD"/>
    <w:rsid w:val="00F40DAE"/>
    <w:rsid w:val="00F417DB"/>
    <w:rsid w:val="00F42099"/>
    <w:rsid w:val="00F42EEB"/>
    <w:rsid w:val="00F433F1"/>
    <w:rsid w:val="00F4343B"/>
    <w:rsid w:val="00F43821"/>
    <w:rsid w:val="00F43FD5"/>
    <w:rsid w:val="00F450E2"/>
    <w:rsid w:val="00F4517F"/>
    <w:rsid w:val="00F4528C"/>
    <w:rsid w:val="00F4576A"/>
    <w:rsid w:val="00F45C3F"/>
    <w:rsid w:val="00F46031"/>
    <w:rsid w:val="00F46522"/>
    <w:rsid w:val="00F46994"/>
    <w:rsid w:val="00F46A32"/>
    <w:rsid w:val="00F46DE1"/>
    <w:rsid w:val="00F4721A"/>
    <w:rsid w:val="00F475A8"/>
    <w:rsid w:val="00F47632"/>
    <w:rsid w:val="00F47664"/>
    <w:rsid w:val="00F479FF"/>
    <w:rsid w:val="00F5017C"/>
    <w:rsid w:val="00F502DB"/>
    <w:rsid w:val="00F5030E"/>
    <w:rsid w:val="00F5082A"/>
    <w:rsid w:val="00F510FF"/>
    <w:rsid w:val="00F512DD"/>
    <w:rsid w:val="00F518B2"/>
    <w:rsid w:val="00F51C2B"/>
    <w:rsid w:val="00F51C8E"/>
    <w:rsid w:val="00F5277D"/>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044"/>
    <w:rsid w:val="00F60248"/>
    <w:rsid w:val="00F60624"/>
    <w:rsid w:val="00F60E88"/>
    <w:rsid w:val="00F60EBB"/>
    <w:rsid w:val="00F61E33"/>
    <w:rsid w:val="00F62511"/>
    <w:rsid w:val="00F629EE"/>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2B6"/>
    <w:rsid w:val="00F73A11"/>
    <w:rsid w:val="00F73A1B"/>
    <w:rsid w:val="00F73BF4"/>
    <w:rsid w:val="00F73CFD"/>
    <w:rsid w:val="00F74555"/>
    <w:rsid w:val="00F75264"/>
    <w:rsid w:val="00F75771"/>
    <w:rsid w:val="00F7619C"/>
    <w:rsid w:val="00F768B1"/>
    <w:rsid w:val="00F77318"/>
    <w:rsid w:val="00F775E1"/>
    <w:rsid w:val="00F777F4"/>
    <w:rsid w:val="00F77C40"/>
    <w:rsid w:val="00F80CD7"/>
    <w:rsid w:val="00F811A5"/>
    <w:rsid w:val="00F81555"/>
    <w:rsid w:val="00F8194E"/>
    <w:rsid w:val="00F81DCE"/>
    <w:rsid w:val="00F827C6"/>
    <w:rsid w:val="00F82E5C"/>
    <w:rsid w:val="00F82E8D"/>
    <w:rsid w:val="00F832A4"/>
    <w:rsid w:val="00F83FBA"/>
    <w:rsid w:val="00F8427D"/>
    <w:rsid w:val="00F84A93"/>
    <w:rsid w:val="00F84F4D"/>
    <w:rsid w:val="00F858B1"/>
    <w:rsid w:val="00F85B32"/>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61F2"/>
    <w:rsid w:val="00F96948"/>
    <w:rsid w:val="00F96E50"/>
    <w:rsid w:val="00F97429"/>
    <w:rsid w:val="00FA020E"/>
    <w:rsid w:val="00FA0755"/>
    <w:rsid w:val="00FA0902"/>
    <w:rsid w:val="00FA14DD"/>
    <w:rsid w:val="00FA18C9"/>
    <w:rsid w:val="00FA1960"/>
    <w:rsid w:val="00FA2124"/>
    <w:rsid w:val="00FA3A19"/>
    <w:rsid w:val="00FA421B"/>
    <w:rsid w:val="00FA422E"/>
    <w:rsid w:val="00FA4A00"/>
    <w:rsid w:val="00FA5913"/>
    <w:rsid w:val="00FA5EC6"/>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722"/>
    <w:rsid w:val="00FB7C44"/>
    <w:rsid w:val="00FC0374"/>
    <w:rsid w:val="00FC065B"/>
    <w:rsid w:val="00FC0C22"/>
    <w:rsid w:val="00FC0EED"/>
    <w:rsid w:val="00FC1029"/>
    <w:rsid w:val="00FC107E"/>
    <w:rsid w:val="00FC148D"/>
    <w:rsid w:val="00FC18A3"/>
    <w:rsid w:val="00FC1D62"/>
    <w:rsid w:val="00FC1E19"/>
    <w:rsid w:val="00FC218A"/>
    <w:rsid w:val="00FC287D"/>
    <w:rsid w:val="00FC2ACE"/>
    <w:rsid w:val="00FC3572"/>
    <w:rsid w:val="00FC3633"/>
    <w:rsid w:val="00FC3CED"/>
    <w:rsid w:val="00FC4AB9"/>
    <w:rsid w:val="00FC4E4A"/>
    <w:rsid w:val="00FC4FAA"/>
    <w:rsid w:val="00FC5E7B"/>
    <w:rsid w:val="00FC5FEA"/>
    <w:rsid w:val="00FC602C"/>
    <w:rsid w:val="00FC6127"/>
    <w:rsid w:val="00FC6A60"/>
    <w:rsid w:val="00FC6B3B"/>
    <w:rsid w:val="00FC6C64"/>
    <w:rsid w:val="00FC7229"/>
    <w:rsid w:val="00FC7287"/>
    <w:rsid w:val="00FC73F5"/>
    <w:rsid w:val="00FC7473"/>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3FC"/>
    <w:rsid w:val="00FE073A"/>
    <w:rsid w:val="00FE0CD4"/>
    <w:rsid w:val="00FE17BB"/>
    <w:rsid w:val="00FE21D7"/>
    <w:rsid w:val="00FE22D6"/>
    <w:rsid w:val="00FE2C0F"/>
    <w:rsid w:val="00FE48E4"/>
    <w:rsid w:val="00FE5363"/>
    <w:rsid w:val="00FE6893"/>
    <w:rsid w:val="00FE6AAF"/>
    <w:rsid w:val="00FE6AC5"/>
    <w:rsid w:val="00FE6D08"/>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6833"/>
    <o:shapelayout v:ext="edit">
      <o:idmap v:ext="edit" data="1"/>
    </o:shapelayout>
  </w:shapeDefaults>
  <w:decimalSymbol w:val="."/>
  <w:listSeparator w:val=","/>
  <w14:docId w14:val="70D32044"/>
  <w15:docId w15:val="{F168D45A-CA7D-41E5-889C-D3DE3D02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aliases w:val="List Paragraph1,List Paragraph11,Bullet point,List Paragraph Number,Dot point 1.5 line spacing,L,bullet point list,List Paragraph - bullets,DDM Gen Text,NFP GP Bulleted List,Content descriptions,Bullet Point,Bullet points,列"/>
    <w:basedOn w:val="Normal"/>
    <w:link w:val="ListParagraphChar"/>
    <w:uiPriority w:val="34"/>
    <w:qFormat/>
    <w:rsid w:val="008C7AE0"/>
    <w:pPr>
      <w:numPr>
        <w:numId w:val="7"/>
      </w:numPr>
      <w:ind w:left="567"/>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link w:val="PaperTitleIndent1Char"/>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uiPriority w:val="99"/>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 w:type="character" w:customStyle="1" w:styleId="ListParagraphChar">
    <w:name w:val="List Paragraph Char"/>
    <w:aliases w:val="List Paragraph1 Char,List Paragraph11 Char,Bullet point Char,List Paragraph Number Char,Dot point 1.5 line spacing Char,L Char,bullet point list Char,List Paragraph - bullets Char,DDM Gen Text Char,NFP GP Bulleted List Char,列 Char"/>
    <w:basedOn w:val="DefaultParagraphFont"/>
    <w:link w:val="ListParagraph"/>
    <w:uiPriority w:val="34"/>
    <w:locked/>
    <w:rsid w:val="002E3E98"/>
    <w:rPr>
      <w:rFonts w:asciiTheme="minorHAnsi" w:eastAsia="Calibri" w:hAnsiTheme="minorHAnsi"/>
      <w:sz w:val="22"/>
      <w:lang w:eastAsia="en-US"/>
    </w:rPr>
  </w:style>
  <w:style w:type="paragraph" w:customStyle="1" w:styleId="NPCommittees">
    <w:name w:val="NP Committees"/>
    <w:basedOn w:val="Normal"/>
    <w:rsid w:val="00024D7F"/>
    <w:pPr>
      <w:tabs>
        <w:tab w:val="clear" w:pos="142"/>
        <w:tab w:val="left" w:pos="500"/>
        <w:tab w:val="left" w:pos="960"/>
      </w:tabs>
      <w:spacing w:before="0" w:after="240" w:line="240" w:lineRule="auto"/>
    </w:pPr>
    <w:rPr>
      <w:rFonts w:ascii="Times New Roman" w:hAnsi="Times New Roman"/>
      <w:sz w:val="24"/>
      <w:szCs w:val="20"/>
      <w:lang w:eastAsia="en-US"/>
    </w:rPr>
  </w:style>
  <w:style w:type="character" w:customStyle="1" w:styleId="PaperTitleIndent1Char">
    <w:name w:val="PaperTitleIndent1 Char"/>
    <w:link w:val="PaperTitleIndent1"/>
    <w:rsid w:val="00032CC9"/>
    <w:rPr>
      <w:rFonts w:asciiTheme="minorHAnsi" w:hAnsiTheme="minorHAnsi"/>
      <w:sz w:val="22"/>
    </w:rPr>
  </w:style>
  <w:style w:type="character" w:customStyle="1" w:styleId="UnresolvedMention">
    <w:name w:val="Unresolved Mention"/>
    <w:basedOn w:val="DefaultParagraphFont"/>
    <w:uiPriority w:val="99"/>
    <w:semiHidden/>
    <w:unhideWhenUsed/>
    <w:rsid w:val="00597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48880804">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42005713">
      <w:bodyDiv w:val="1"/>
      <w:marLeft w:val="0"/>
      <w:marRight w:val="0"/>
      <w:marTop w:val="0"/>
      <w:marBottom w:val="0"/>
      <w:divBdr>
        <w:top w:val="none" w:sz="0" w:space="0" w:color="auto"/>
        <w:left w:val="none" w:sz="0" w:space="0" w:color="auto"/>
        <w:bottom w:val="none" w:sz="0" w:space="0" w:color="auto"/>
        <w:right w:val="none" w:sz="0" w:space="0" w:color="auto"/>
      </w:divBdr>
    </w:div>
    <w:div w:id="1664509224">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773470841">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rliament.act.gov.au/parliamentary-business/in-the-chamber/chamber-documents" TargetMode="External"/><Relationship Id="rId18" Type="http://schemas.openxmlformats.org/officeDocument/2006/relationships/hyperlink" Target="https://www.parliament.act.gov.au/__data/assets/pdf_file/0008/1898918/PTCS-Report-6-Appropriation-Bill-2021-2022-and-Appropriation-Office-of-the-Legislative-Assembly-Bill-2021-2022.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egislation.act.gov.au/b/db_65249/" TargetMode="External"/><Relationship Id="rId17" Type="http://schemas.openxmlformats.org/officeDocument/2006/relationships/hyperlink" Target="https://www.parliament.act.gov.au/__data/assets/pdf_file/0009/1898928/JCS-Report-3-Appropriation-Bill-2021-2022-and-Appropriation-Office-of-the-Legislative-Assembly-Bill-2021-2022.pdf" TargetMode="External"/><Relationship Id="rId2" Type="http://schemas.openxmlformats.org/officeDocument/2006/relationships/customXml" Target="../customXml/item2.xml"/><Relationship Id="rId16" Type="http://schemas.openxmlformats.org/officeDocument/2006/relationships/hyperlink" Target="https://www.parliament.act.gov.au/__data/assets/pdf_file/0005/1898834/HCW-Report-3-Appropriation-Bill-2021-2022-and-Appropriation-Office-of-the-Legislative-Assembly-Bill-2021-202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65112/" TargetMode="External"/><Relationship Id="rId5" Type="http://schemas.openxmlformats.org/officeDocument/2006/relationships/settings" Target="settings.xml"/><Relationship Id="rId15" Type="http://schemas.openxmlformats.org/officeDocument/2006/relationships/hyperlink" Target="https://www.parliament.act.gov.au/parliamentary-business/in-the-chamber/petitions" TargetMode="External"/><Relationship Id="rId10" Type="http://schemas.openxmlformats.org/officeDocument/2006/relationships/hyperlink" Target="https://www.legislation.act.gov.au/b/db_65111/" TargetMode="External"/><Relationship Id="rId19" Type="http://schemas.openxmlformats.org/officeDocument/2006/relationships/hyperlink" Target="https://www.parliament.act.gov.au/__data/assets/pdf_file/0010/1903438/Report_11.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hansard.act.gov.au/hansard/2021/links/downloa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96C2749-C662-445D-9388-8903B1FF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7</Pages>
  <Words>2095</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14775</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subject/>
  <dc:creator>Celeste Italiano</dc:creator>
  <cp:keywords/>
  <dc:description/>
  <cp:lastModifiedBy>Italiano, Celeste</cp:lastModifiedBy>
  <cp:revision>16</cp:revision>
  <cp:lastPrinted>2021-11-25T22:36:00Z</cp:lastPrinted>
  <dcterms:created xsi:type="dcterms:W3CDTF">2021-11-22T23:27:00Z</dcterms:created>
  <dcterms:modified xsi:type="dcterms:W3CDTF">2021-11-26T02:58:00Z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MSIP_Label_69af8531-eb46-4968-8cb3-105d2f5ea87e_Enabled">
    <vt:lpwstr>true</vt:lpwstr>
  </property>
  <property fmtid="{D5CDD505-2E9C-101B-9397-08002B2CF9AE}" pid="10" name="MSIP_Label_69af8531-eb46-4968-8cb3-105d2f5ea87e_SetDate">
    <vt:lpwstr>2021-06-25T08:34:38Z</vt:lpwstr>
  </property>
  <property fmtid="{D5CDD505-2E9C-101B-9397-08002B2CF9AE}" pid="11" name="MSIP_Label_69af8531-eb46-4968-8cb3-105d2f5ea87e_Method">
    <vt:lpwstr>Privileged</vt:lpwstr>
  </property>
  <property fmtid="{D5CDD505-2E9C-101B-9397-08002B2CF9AE}" pid="12" name="MSIP_Label_69af8531-eb46-4968-8cb3-105d2f5ea87e_Name">
    <vt:lpwstr>Official - No Marking</vt:lpwstr>
  </property>
  <property fmtid="{D5CDD505-2E9C-101B-9397-08002B2CF9AE}" pid="13" name="MSIP_Label_69af8531-eb46-4968-8cb3-105d2f5ea87e_SiteId">
    <vt:lpwstr>b46c1908-0334-4236-b978-585ee88e4199</vt:lpwstr>
  </property>
  <property fmtid="{D5CDD505-2E9C-101B-9397-08002B2CF9AE}" pid="14" name="MSIP_Label_69af8531-eb46-4968-8cb3-105d2f5ea87e_ActionId">
    <vt:lpwstr>6d817882-f993-48e9-af7a-fcab38cdf47a</vt:lpwstr>
  </property>
  <property fmtid="{D5CDD505-2E9C-101B-9397-08002B2CF9AE}" pid="15" name="MSIP_Label_69af8531-eb46-4968-8cb3-105d2f5ea87e_ContentBits">
    <vt:lpwstr>0</vt:lpwstr>
  </property>
</Properties>
</file>