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A41BF" w14:textId="77777777" w:rsidR="005620BA" w:rsidRPr="00171450" w:rsidRDefault="005620BA" w:rsidP="005620BA">
      <w:pPr>
        <w:jc w:val="center"/>
        <w:rPr>
          <w:sz w:val="40"/>
          <w:szCs w:val="40"/>
        </w:rPr>
      </w:pPr>
    </w:p>
    <w:p w14:paraId="11BF443D" w14:textId="77777777" w:rsidR="00171450" w:rsidRPr="00171450" w:rsidRDefault="00171450" w:rsidP="00171450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0171450">
        <w:rPr>
          <w:rFonts w:ascii="Calibri" w:hAnsi="Calibri" w:cs="Calibri"/>
          <w:b/>
          <w:bCs/>
          <w:sz w:val="32"/>
          <w:szCs w:val="32"/>
          <w:lang w:val="en-GB"/>
        </w:rPr>
        <w:t>Terms of Reference</w:t>
      </w:r>
    </w:p>
    <w:p w14:paraId="3EA562B3" w14:textId="77777777" w:rsidR="007B0F68" w:rsidRDefault="007B0F68" w:rsidP="00171450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09AADBBC" w14:textId="6E90A8B7" w:rsidR="00171450" w:rsidRPr="00171450" w:rsidRDefault="00171450" w:rsidP="00171450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171450">
        <w:rPr>
          <w:rFonts w:ascii="Calibri" w:hAnsi="Calibri" w:cs="Calibri"/>
          <w:b/>
          <w:bCs/>
          <w:sz w:val="28"/>
          <w:szCs w:val="28"/>
          <w:lang w:val="en-GB"/>
        </w:rPr>
        <w:t>Inquiry into Community Corrections</w:t>
      </w:r>
    </w:p>
    <w:p w14:paraId="32EA8A33" w14:textId="77777777" w:rsidR="00171450" w:rsidRDefault="00171450" w:rsidP="00171450">
      <w:pPr>
        <w:jc w:val="center"/>
        <w:rPr>
          <w:sz w:val="40"/>
          <w:szCs w:val="40"/>
        </w:rPr>
      </w:pPr>
    </w:p>
    <w:p w14:paraId="516D297C" w14:textId="074171B3" w:rsidR="00171450" w:rsidRDefault="00171450" w:rsidP="00171450">
      <w:r w:rsidRPr="00171450">
        <w:t xml:space="preserve">The Standing Committee on Justice and Community Safety resolves to inquire and report on the operation of community corrections, with </w:t>
      </w:r>
      <w:proofErr w:type="gramStart"/>
      <w:r w:rsidRPr="00171450">
        <w:t>particular reference</w:t>
      </w:r>
      <w:proofErr w:type="gramEnd"/>
      <w:r w:rsidRPr="00171450">
        <w:t xml:space="preserve"> to:</w:t>
      </w:r>
    </w:p>
    <w:p w14:paraId="7693BB82" w14:textId="77777777" w:rsidR="00171450" w:rsidRPr="00171450" w:rsidRDefault="00171450" w:rsidP="00171450"/>
    <w:p w14:paraId="63DD5D06" w14:textId="77777777" w:rsidR="00171450" w:rsidRPr="00171450" w:rsidRDefault="00171450" w:rsidP="00171450">
      <w:pPr>
        <w:pStyle w:val="ListParagraph"/>
        <w:numPr>
          <w:ilvl w:val="0"/>
          <w:numId w:val="40"/>
        </w:numPr>
        <w:spacing w:line="360" w:lineRule="auto"/>
        <w:ind w:left="714" w:hanging="357"/>
      </w:pPr>
      <w:r w:rsidRPr="00171450">
        <w:t>Parole system,</w:t>
      </w:r>
    </w:p>
    <w:p w14:paraId="3E46AD5C" w14:textId="77777777" w:rsidR="00171450" w:rsidRPr="00171450" w:rsidRDefault="00171450" w:rsidP="00171450">
      <w:pPr>
        <w:pStyle w:val="ListParagraph"/>
        <w:numPr>
          <w:ilvl w:val="0"/>
          <w:numId w:val="40"/>
        </w:numPr>
        <w:spacing w:line="360" w:lineRule="auto"/>
        <w:ind w:left="714" w:hanging="357"/>
      </w:pPr>
      <w:r w:rsidRPr="00171450">
        <w:t>Intensive correction orders,</w:t>
      </w:r>
    </w:p>
    <w:p w14:paraId="387577C4" w14:textId="77777777" w:rsidR="00171450" w:rsidRPr="00171450" w:rsidRDefault="00171450" w:rsidP="00171450">
      <w:pPr>
        <w:pStyle w:val="ListParagraph"/>
        <w:numPr>
          <w:ilvl w:val="0"/>
          <w:numId w:val="40"/>
        </w:numPr>
        <w:spacing w:line="360" w:lineRule="auto"/>
        <w:ind w:left="714" w:hanging="357"/>
      </w:pPr>
      <w:r w:rsidRPr="00171450">
        <w:t xml:space="preserve">Sentence Administration Board, </w:t>
      </w:r>
    </w:p>
    <w:p w14:paraId="0D806FC6" w14:textId="77777777" w:rsidR="00171450" w:rsidRPr="00171450" w:rsidRDefault="00171450" w:rsidP="00171450">
      <w:pPr>
        <w:pStyle w:val="ListParagraph"/>
        <w:numPr>
          <w:ilvl w:val="0"/>
          <w:numId w:val="40"/>
        </w:numPr>
        <w:spacing w:line="360" w:lineRule="auto"/>
        <w:ind w:left="714" w:hanging="357"/>
      </w:pPr>
      <w:r w:rsidRPr="00171450">
        <w:t xml:space="preserve">Drug and alcohol treatment orders, </w:t>
      </w:r>
    </w:p>
    <w:p w14:paraId="134CC30B" w14:textId="77777777" w:rsidR="00171450" w:rsidRPr="00171450" w:rsidRDefault="00171450" w:rsidP="00171450">
      <w:pPr>
        <w:pStyle w:val="ListParagraph"/>
        <w:numPr>
          <w:ilvl w:val="0"/>
          <w:numId w:val="40"/>
        </w:numPr>
        <w:spacing w:line="360" w:lineRule="auto"/>
        <w:ind w:left="714" w:hanging="357"/>
      </w:pPr>
      <w:r w:rsidRPr="00171450">
        <w:t>Recidivism outcomes,</w:t>
      </w:r>
    </w:p>
    <w:p w14:paraId="02E334BF" w14:textId="77777777" w:rsidR="00171450" w:rsidRPr="00171450" w:rsidRDefault="00171450" w:rsidP="00171450">
      <w:pPr>
        <w:pStyle w:val="ListParagraph"/>
        <w:numPr>
          <w:ilvl w:val="0"/>
          <w:numId w:val="40"/>
        </w:numPr>
        <w:spacing w:line="360" w:lineRule="auto"/>
        <w:ind w:left="714" w:hanging="357"/>
      </w:pPr>
      <w:r w:rsidRPr="00171450">
        <w:t xml:space="preserve">Experiences of offenders and their families, </w:t>
      </w:r>
    </w:p>
    <w:p w14:paraId="616B3C41" w14:textId="77777777" w:rsidR="00171450" w:rsidRPr="00171450" w:rsidRDefault="00171450" w:rsidP="00171450">
      <w:pPr>
        <w:pStyle w:val="ListParagraph"/>
        <w:numPr>
          <w:ilvl w:val="0"/>
          <w:numId w:val="40"/>
        </w:numPr>
        <w:spacing w:line="360" w:lineRule="auto"/>
        <w:ind w:left="714" w:hanging="357"/>
      </w:pPr>
      <w:r w:rsidRPr="00171450">
        <w:t>Experiences of victim survivors, and</w:t>
      </w:r>
    </w:p>
    <w:p w14:paraId="3E34A886" w14:textId="511230BD" w:rsidR="00171450" w:rsidRDefault="00171450" w:rsidP="00171450">
      <w:pPr>
        <w:pStyle w:val="ListParagraph"/>
        <w:numPr>
          <w:ilvl w:val="0"/>
          <w:numId w:val="40"/>
        </w:numPr>
        <w:spacing w:line="360" w:lineRule="auto"/>
        <w:ind w:left="714" w:hanging="357"/>
      </w:pPr>
      <w:r w:rsidRPr="00171450">
        <w:t xml:space="preserve">Any other relevant matter. </w:t>
      </w:r>
    </w:p>
    <w:p w14:paraId="41E4AC9C" w14:textId="77777777" w:rsidR="00171450" w:rsidRDefault="00171450" w:rsidP="00171450">
      <w:pPr>
        <w:spacing w:line="360" w:lineRule="auto"/>
      </w:pPr>
    </w:p>
    <w:p w14:paraId="37D24247" w14:textId="45FA6210" w:rsidR="00171450" w:rsidRDefault="00171450" w:rsidP="00171450">
      <w:pPr>
        <w:spacing w:line="360" w:lineRule="auto"/>
      </w:pPr>
    </w:p>
    <w:p w14:paraId="3190E771" w14:textId="4C067853" w:rsidR="00171450" w:rsidRDefault="00171450" w:rsidP="00171450">
      <w:pPr>
        <w:spacing w:line="360" w:lineRule="auto"/>
      </w:pPr>
      <w:r>
        <w:t>June 2021</w:t>
      </w:r>
    </w:p>
    <w:p w14:paraId="6054FB7C" w14:textId="3740A35B" w:rsidR="007E6184" w:rsidRPr="007E6184" w:rsidRDefault="007E6184" w:rsidP="007E6184"/>
    <w:p w14:paraId="7E188338" w14:textId="0D6EE765" w:rsid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8"/>
      <w:headerReference w:type="first" r:id="rId9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7B0F68">
          <w:fldChar w:fldCharType="begin"/>
        </w:r>
        <w:r w:rsidR="007B0F68">
          <w:instrText xml:space="preserve"> NUMPAGES  </w:instrText>
        </w:r>
        <w:r w:rsidR="007B0F68">
          <w:fldChar w:fldCharType="separate"/>
        </w:r>
        <w:r w:rsidR="0046631F">
          <w:rPr>
            <w:noProof/>
          </w:rPr>
          <w:t>2</w:t>
        </w:r>
        <w:r w:rsidR="007B0F6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5E74D61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Jeremy Hanson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  <w:r w:rsidR="00D31FE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Ms Jo Clay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5E74D61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Jeremy Hanson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  <w:r w:rsidR="00D31FE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Ms Jo Clay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3D76"/>
    <w:multiLevelType w:val="hybridMultilevel"/>
    <w:tmpl w:val="3A1252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59A592E"/>
    <w:multiLevelType w:val="hybridMultilevel"/>
    <w:tmpl w:val="05F4E3BA"/>
    <w:lvl w:ilvl="0" w:tplc="0C09000F">
      <w:start w:val="1"/>
      <w:numFmt w:val="decimal"/>
      <w:lvlText w:val="%1."/>
      <w:lvlJc w:val="left"/>
      <w:pPr>
        <w:ind w:left="2988" w:hanging="360"/>
      </w:pPr>
    </w:lvl>
    <w:lvl w:ilvl="1" w:tplc="0C090019">
      <w:start w:val="1"/>
      <w:numFmt w:val="lowerLetter"/>
      <w:lvlText w:val="%2."/>
      <w:lvlJc w:val="left"/>
      <w:pPr>
        <w:ind w:left="3708" w:hanging="360"/>
      </w:pPr>
    </w:lvl>
    <w:lvl w:ilvl="2" w:tplc="0C09001B" w:tentative="1">
      <w:start w:val="1"/>
      <w:numFmt w:val="lowerRoman"/>
      <w:lvlText w:val="%3."/>
      <w:lvlJc w:val="right"/>
      <w:pPr>
        <w:ind w:left="4428" w:hanging="180"/>
      </w:pPr>
    </w:lvl>
    <w:lvl w:ilvl="3" w:tplc="0C09000F" w:tentative="1">
      <w:start w:val="1"/>
      <w:numFmt w:val="decimal"/>
      <w:lvlText w:val="%4."/>
      <w:lvlJc w:val="left"/>
      <w:pPr>
        <w:ind w:left="5148" w:hanging="360"/>
      </w:pPr>
    </w:lvl>
    <w:lvl w:ilvl="4" w:tplc="0C090019" w:tentative="1">
      <w:start w:val="1"/>
      <w:numFmt w:val="lowerLetter"/>
      <w:lvlText w:val="%5."/>
      <w:lvlJc w:val="left"/>
      <w:pPr>
        <w:ind w:left="5868" w:hanging="360"/>
      </w:pPr>
    </w:lvl>
    <w:lvl w:ilvl="5" w:tplc="0C09001B" w:tentative="1">
      <w:start w:val="1"/>
      <w:numFmt w:val="lowerRoman"/>
      <w:lvlText w:val="%6."/>
      <w:lvlJc w:val="right"/>
      <w:pPr>
        <w:ind w:left="6588" w:hanging="180"/>
      </w:pPr>
    </w:lvl>
    <w:lvl w:ilvl="6" w:tplc="0C09000F" w:tentative="1">
      <w:start w:val="1"/>
      <w:numFmt w:val="decimal"/>
      <w:lvlText w:val="%7."/>
      <w:lvlJc w:val="left"/>
      <w:pPr>
        <w:ind w:left="7308" w:hanging="360"/>
      </w:pPr>
    </w:lvl>
    <w:lvl w:ilvl="7" w:tplc="0C090019" w:tentative="1">
      <w:start w:val="1"/>
      <w:numFmt w:val="lowerLetter"/>
      <w:lvlText w:val="%8."/>
      <w:lvlJc w:val="left"/>
      <w:pPr>
        <w:ind w:left="8028" w:hanging="360"/>
      </w:pPr>
    </w:lvl>
    <w:lvl w:ilvl="8" w:tplc="0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4"/>
  </w:num>
  <w:num w:numId="3">
    <w:abstractNumId w:val="10"/>
  </w:num>
  <w:num w:numId="4">
    <w:abstractNumId w:val="33"/>
  </w:num>
  <w:num w:numId="5">
    <w:abstractNumId w:val="20"/>
  </w:num>
  <w:num w:numId="6">
    <w:abstractNumId w:val="29"/>
  </w:num>
  <w:num w:numId="7">
    <w:abstractNumId w:val="11"/>
  </w:num>
  <w:num w:numId="8">
    <w:abstractNumId w:val="2"/>
  </w:num>
  <w:num w:numId="9">
    <w:abstractNumId w:val="34"/>
  </w:num>
  <w:num w:numId="10">
    <w:abstractNumId w:val="16"/>
  </w:num>
  <w:num w:numId="11">
    <w:abstractNumId w:val="18"/>
  </w:num>
  <w:num w:numId="12">
    <w:abstractNumId w:val="21"/>
  </w:num>
  <w:num w:numId="13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2"/>
  </w:num>
  <w:num w:numId="16">
    <w:abstractNumId w:val="1"/>
  </w:num>
  <w:num w:numId="17">
    <w:abstractNumId w:val="25"/>
  </w:num>
  <w:num w:numId="18">
    <w:abstractNumId w:val="30"/>
  </w:num>
  <w:num w:numId="19">
    <w:abstractNumId w:val="27"/>
  </w:num>
  <w:num w:numId="20">
    <w:abstractNumId w:val="15"/>
  </w:num>
  <w:num w:numId="21">
    <w:abstractNumId w:val="28"/>
  </w:num>
  <w:num w:numId="22">
    <w:abstractNumId w:val="24"/>
  </w:num>
  <w:num w:numId="23">
    <w:abstractNumId w:val="13"/>
  </w:num>
  <w:num w:numId="24">
    <w:abstractNumId w:val="23"/>
  </w:num>
  <w:num w:numId="25">
    <w:abstractNumId w:val="31"/>
  </w:num>
  <w:num w:numId="26">
    <w:abstractNumId w:val="19"/>
  </w:num>
  <w:num w:numId="27">
    <w:abstractNumId w:val="6"/>
  </w:num>
  <w:num w:numId="28">
    <w:abstractNumId w:val="8"/>
  </w:num>
  <w:num w:numId="29">
    <w:abstractNumId w:val="32"/>
  </w:num>
  <w:num w:numId="30">
    <w:abstractNumId w:val="12"/>
  </w:num>
  <w:num w:numId="31">
    <w:abstractNumId w:val="7"/>
  </w:num>
  <w:num w:numId="32">
    <w:abstractNumId w:val="9"/>
  </w:num>
  <w:num w:numId="33">
    <w:abstractNumId w:val="3"/>
  </w:num>
  <w:num w:numId="34">
    <w:abstractNumId w:val="17"/>
  </w:num>
  <w:num w:numId="35">
    <w:abstractNumId w:val="26"/>
  </w:num>
  <w:num w:numId="36">
    <w:abstractNumId w:val="36"/>
  </w:num>
  <w:num w:numId="37">
    <w:abstractNumId w:val="0"/>
  </w:num>
  <w:num w:numId="38">
    <w:abstractNumId w:val="4"/>
  </w:num>
  <w:num w:numId="39">
    <w:abstractNumId w:val="3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90412"/>
    <w:rsid w:val="000C104C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1450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03DF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620BA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0F68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0645"/>
    <w:rsid w:val="008016B5"/>
    <w:rsid w:val="00815318"/>
    <w:rsid w:val="00823A30"/>
    <w:rsid w:val="00832789"/>
    <w:rsid w:val="00841065"/>
    <w:rsid w:val="00846DA5"/>
    <w:rsid w:val="00850398"/>
    <w:rsid w:val="0085106B"/>
    <w:rsid w:val="00860066"/>
    <w:rsid w:val="008601A6"/>
    <w:rsid w:val="00876FB7"/>
    <w:rsid w:val="008D7984"/>
    <w:rsid w:val="008E0B45"/>
    <w:rsid w:val="00903A96"/>
    <w:rsid w:val="00915112"/>
    <w:rsid w:val="00916D26"/>
    <w:rsid w:val="00921496"/>
    <w:rsid w:val="009243DE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C01CC4"/>
    <w:rsid w:val="00C02620"/>
    <w:rsid w:val="00C044CF"/>
    <w:rsid w:val="00C05681"/>
    <w:rsid w:val="00C05C68"/>
    <w:rsid w:val="00C15739"/>
    <w:rsid w:val="00C25041"/>
    <w:rsid w:val="00C32AB7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06A41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3</cp:revision>
  <cp:lastPrinted>2021-06-11T04:52:00Z</cp:lastPrinted>
  <dcterms:created xsi:type="dcterms:W3CDTF">2021-06-21T05:06:00Z</dcterms:created>
  <dcterms:modified xsi:type="dcterms:W3CDTF">2021-06-21T05:07:00Z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