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D3B6E" w14:textId="77777777" w:rsidR="00966F78" w:rsidRDefault="00966F78" w:rsidP="00966F78">
      <w:pPr>
        <w:spacing w:before="120" w:after="120"/>
        <w:jc w:val="center"/>
        <w:rPr>
          <w:sz w:val="24"/>
        </w:rPr>
      </w:pPr>
      <w:r>
        <w:rPr>
          <w:sz w:val="24"/>
        </w:rPr>
        <w:t>MEDIA RELEASE</w:t>
      </w:r>
    </w:p>
    <w:p w14:paraId="71DF6F49" w14:textId="5B461AC6" w:rsidR="00966F78" w:rsidRDefault="00966F78" w:rsidP="00966F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Inquiry into </w:t>
      </w:r>
      <w:r w:rsidR="008267FE" w:rsidRPr="008267FE">
        <w:rPr>
          <w:b/>
          <w:i/>
          <w:iCs/>
          <w:sz w:val="36"/>
          <w:szCs w:val="36"/>
        </w:rPr>
        <w:t xml:space="preserve">Auditor-General Report: </w:t>
      </w:r>
      <w:r w:rsidR="00125F34">
        <w:rPr>
          <w:b/>
          <w:i/>
          <w:iCs/>
          <w:sz w:val="36"/>
          <w:szCs w:val="36"/>
        </w:rPr>
        <w:t>6</w:t>
      </w:r>
      <w:r w:rsidR="008267FE" w:rsidRPr="008267FE">
        <w:rPr>
          <w:b/>
          <w:i/>
          <w:iCs/>
          <w:sz w:val="36"/>
          <w:szCs w:val="36"/>
        </w:rPr>
        <w:t>/202</w:t>
      </w:r>
      <w:r w:rsidR="00125F34">
        <w:rPr>
          <w:b/>
          <w:i/>
          <w:iCs/>
          <w:sz w:val="36"/>
          <w:szCs w:val="36"/>
        </w:rPr>
        <w:t>0</w:t>
      </w:r>
      <w:r w:rsidR="008267FE" w:rsidRPr="008267FE">
        <w:rPr>
          <w:b/>
          <w:i/>
          <w:iCs/>
          <w:sz w:val="36"/>
          <w:szCs w:val="36"/>
        </w:rPr>
        <w:t xml:space="preserve"> – </w:t>
      </w:r>
      <w:r w:rsidR="00A64399">
        <w:rPr>
          <w:b/>
          <w:i/>
          <w:iCs/>
          <w:sz w:val="36"/>
          <w:szCs w:val="36"/>
        </w:rPr>
        <w:t>Transfer of workers</w:t>
      </w:r>
      <w:r w:rsidR="001149F4">
        <w:rPr>
          <w:b/>
          <w:i/>
          <w:iCs/>
          <w:sz w:val="36"/>
          <w:szCs w:val="36"/>
        </w:rPr>
        <w:t>’</w:t>
      </w:r>
      <w:r w:rsidR="00A64399">
        <w:rPr>
          <w:b/>
          <w:i/>
          <w:iCs/>
          <w:sz w:val="36"/>
          <w:szCs w:val="36"/>
        </w:rPr>
        <w:t xml:space="preserve"> compensation arrangements from Comcare</w:t>
      </w:r>
    </w:p>
    <w:p w14:paraId="23BD3C62" w14:textId="77777777" w:rsidR="00966F78" w:rsidRPr="003666A8" w:rsidRDefault="00966F78" w:rsidP="00966F78">
      <w:pPr>
        <w:jc w:val="center"/>
        <w:rPr>
          <w:b/>
          <w:szCs w:val="22"/>
        </w:rPr>
      </w:pPr>
    </w:p>
    <w:p w14:paraId="3C09CDB1" w14:textId="1BA07F00" w:rsidR="008267FE" w:rsidRPr="003666A8" w:rsidRDefault="00966F78" w:rsidP="00966F78">
      <w:pPr>
        <w:rPr>
          <w:rFonts w:ascii="Calibri" w:hAnsi="Calibri"/>
          <w:sz w:val="23"/>
          <w:szCs w:val="23"/>
          <w:lang w:val="en-GB"/>
        </w:rPr>
      </w:pPr>
      <w:r w:rsidRPr="003666A8">
        <w:rPr>
          <w:rFonts w:ascii="Calibri" w:hAnsi="Calibri"/>
          <w:sz w:val="23"/>
          <w:szCs w:val="23"/>
          <w:lang w:val="en-GB"/>
        </w:rPr>
        <w:t xml:space="preserve">The Standing Committee on </w:t>
      </w:r>
      <w:r w:rsidR="008267FE" w:rsidRPr="003666A8">
        <w:rPr>
          <w:rFonts w:ascii="Calibri" w:hAnsi="Calibri"/>
          <w:sz w:val="23"/>
          <w:szCs w:val="23"/>
          <w:lang w:val="en-GB"/>
        </w:rPr>
        <w:t>Public Accounts</w:t>
      </w:r>
      <w:r w:rsidRPr="003666A8">
        <w:rPr>
          <w:rFonts w:ascii="Calibri" w:hAnsi="Calibri"/>
          <w:sz w:val="23"/>
          <w:szCs w:val="23"/>
          <w:lang w:val="en-GB"/>
        </w:rPr>
        <w:t xml:space="preserve"> </w:t>
      </w:r>
      <w:r w:rsidR="003666A8" w:rsidRPr="003666A8">
        <w:rPr>
          <w:rFonts w:ascii="Calibri" w:hAnsi="Calibri"/>
          <w:sz w:val="23"/>
          <w:szCs w:val="23"/>
          <w:lang w:val="en-GB"/>
        </w:rPr>
        <w:t>will be holding public hearings for its</w:t>
      </w:r>
      <w:r w:rsidR="00E84DBF" w:rsidRPr="003666A8">
        <w:rPr>
          <w:rFonts w:ascii="Calibri" w:hAnsi="Calibri"/>
          <w:sz w:val="23"/>
          <w:szCs w:val="23"/>
          <w:lang w:val="en-GB"/>
        </w:rPr>
        <w:t xml:space="preserve"> inquiry into</w:t>
      </w:r>
      <w:r w:rsidRPr="003666A8">
        <w:rPr>
          <w:rFonts w:ascii="Calibri" w:hAnsi="Calibri"/>
          <w:sz w:val="23"/>
          <w:szCs w:val="23"/>
          <w:lang w:val="en-GB"/>
        </w:rPr>
        <w:t xml:space="preserve"> </w:t>
      </w:r>
    </w:p>
    <w:p w14:paraId="4B150F2B" w14:textId="45BA850C" w:rsidR="00E84DBF" w:rsidRPr="003666A8" w:rsidRDefault="00A64399" w:rsidP="00E84DBF">
      <w:pPr>
        <w:rPr>
          <w:rFonts w:ascii="Calibri" w:hAnsi="Calibri"/>
          <w:sz w:val="23"/>
          <w:szCs w:val="23"/>
          <w:lang w:val="en-GB"/>
        </w:rPr>
      </w:pPr>
      <w:r w:rsidRPr="00C479D1">
        <w:rPr>
          <w:rFonts w:ascii="Calibri" w:hAnsi="Calibri"/>
          <w:i/>
          <w:iCs/>
          <w:sz w:val="23"/>
          <w:szCs w:val="23"/>
          <w:lang w:val="en-GB"/>
        </w:rPr>
        <w:t>Auditor-General Report: 6/2020 – Transfer of workers</w:t>
      </w:r>
      <w:r w:rsidR="001149F4">
        <w:rPr>
          <w:rFonts w:ascii="Calibri" w:hAnsi="Calibri"/>
          <w:i/>
          <w:iCs/>
          <w:sz w:val="23"/>
          <w:szCs w:val="23"/>
          <w:lang w:val="en-GB"/>
        </w:rPr>
        <w:t>’</w:t>
      </w:r>
      <w:r w:rsidRPr="00C479D1">
        <w:rPr>
          <w:rFonts w:ascii="Calibri" w:hAnsi="Calibri"/>
          <w:i/>
          <w:iCs/>
          <w:sz w:val="23"/>
          <w:szCs w:val="23"/>
          <w:lang w:val="en-GB"/>
        </w:rPr>
        <w:t xml:space="preserve"> compensation arrangements from Comcare</w:t>
      </w:r>
      <w:r w:rsidRPr="003666A8">
        <w:rPr>
          <w:rFonts w:ascii="Calibri" w:hAnsi="Calibri"/>
          <w:sz w:val="23"/>
          <w:szCs w:val="23"/>
          <w:lang w:val="en-GB"/>
        </w:rPr>
        <w:t xml:space="preserve"> </w:t>
      </w:r>
      <w:r w:rsidR="003666A8" w:rsidRPr="003666A8">
        <w:rPr>
          <w:rFonts w:ascii="Calibri" w:hAnsi="Calibri"/>
          <w:sz w:val="23"/>
          <w:szCs w:val="23"/>
          <w:lang w:val="en-GB"/>
        </w:rPr>
        <w:t>on:</w:t>
      </w:r>
    </w:p>
    <w:p w14:paraId="2C7D935F" w14:textId="77777777" w:rsidR="00E84DBF" w:rsidRPr="003666A8" w:rsidRDefault="00E84DBF" w:rsidP="00966F78">
      <w:pPr>
        <w:rPr>
          <w:rFonts w:ascii="Calibri" w:hAnsi="Calibri"/>
          <w:sz w:val="23"/>
          <w:szCs w:val="23"/>
          <w:lang w:val="en-GB"/>
        </w:rPr>
      </w:pPr>
    </w:p>
    <w:p w14:paraId="59A02777" w14:textId="081BD1D4" w:rsidR="003666A8" w:rsidRPr="003666A8" w:rsidRDefault="003666A8" w:rsidP="003666A8">
      <w:pPr>
        <w:rPr>
          <w:rFonts w:ascii="Calibri" w:hAnsi="Calibri"/>
          <w:b/>
          <w:bCs/>
          <w:sz w:val="23"/>
          <w:szCs w:val="23"/>
          <w:lang w:val="en-GB"/>
        </w:rPr>
      </w:pPr>
      <w:r w:rsidRPr="003666A8">
        <w:rPr>
          <w:rFonts w:ascii="Calibri" w:hAnsi="Calibri"/>
          <w:b/>
          <w:bCs/>
          <w:sz w:val="23"/>
          <w:szCs w:val="23"/>
          <w:lang w:val="en-GB"/>
        </w:rPr>
        <w:t>Wednesday 16 June 2021, from 1</w:t>
      </w:r>
      <w:r w:rsidR="00127212">
        <w:rPr>
          <w:rFonts w:ascii="Calibri" w:hAnsi="Calibri"/>
          <w:b/>
          <w:bCs/>
          <w:sz w:val="23"/>
          <w:szCs w:val="23"/>
          <w:lang w:val="en-GB"/>
        </w:rPr>
        <w:t>1</w:t>
      </w:r>
      <w:r w:rsidRPr="003666A8">
        <w:rPr>
          <w:rFonts w:ascii="Calibri" w:hAnsi="Calibri"/>
          <w:b/>
          <w:bCs/>
          <w:sz w:val="23"/>
          <w:szCs w:val="23"/>
          <w:lang w:val="en-GB"/>
        </w:rPr>
        <w:t>:30am – 1</w:t>
      </w:r>
      <w:r w:rsidR="003063A8">
        <w:rPr>
          <w:rFonts w:ascii="Calibri" w:hAnsi="Calibri"/>
          <w:b/>
          <w:bCs/>
          <w:sz w:val="23"/>
          <w:szCs w:val="23"/>
          <w:lang w:val="en-GB"/>
        </w:rPr>
        <w:t>:</w:t>
      </w:r>
      <w:r w:rsidRPr="003666A8">
        <w:rPr>
          <w:rFonts w:ascii="Calibri" w:hAnsi="Calibri"/>
          <w:b/>
          <w:bCs/>
          <w:sz w:val="23"/>
          <w:szCs w:val="23"/>
          <w:lang w:val="en-GB"/>
        </w:rPr>
        <w:t>30pm</w:t>
      </w:r>
    </w:p>
    <w:p w14:paraId="7016E262" w14:textId="77777777" w:rsidR="003666A8" w:rsidRPr="003666A8" w:rsidRDefault="003666A8" w:rsidP="003666A8">
      <w:pPr>
        <w:rPr>
          <w:rFonts w:ascii="Calibri" w:hAnsi="Calibri"/>
          <w:sz w:val="23"/>
          <w:szCs w:val="23"/>
          <w:lang w:val="en-GB"/>
        </w:rPr>
      </w:pPr>
    </w:p>
    <w:p w14:paraId="38F7C7DB" w14:textId="2226EE87" w:rsidR="003666A8" w:rsidRPr="003666A8" w:rsidRDefault="003666A8" w:rsidP="003666A8">
      <w:pPr>
        <w:rPr>
          <w:rFonts w:ascii="Calibri" w:hAnsi="Calibri"/>
          <w:sz w:val="23"/>
          <w:szCs w:val="23"/>
          <w:lang w:val="en-GB"/>
        </w:rPr>
      </w:pPr>
      <w:r w:rsidRPr="003666A8">
        <w:rPr>
          <w:rFonts w:ascii="Calibri" w:hAnsi="Calibri"/>
          <w:sz w:val="23"/>
          <w:szCs w:val="23"/>
          <w:lang w:val="en-GB"/>
        </w:rPr>
        <w:t xml:space="preserve">The Committee will hear from </w:t>
      </w:r>
      <w:proofErr w:type="gramStart"/>
      <w:r w:rsidRPr="003666A8">
        <w:rPr>
          <w:rFonts w:ascii="Calibri" w:hAnsi="Calibri"/>
          <w:sz w:val="23"/>
          <w:szCs w:val="23"/>
          <w:lang w:val="en-GB"/>
        </w:rPr>
        <w:t>a number of</w:t>
      </w:r>
      <w:proofErr w:type="gramEnd"/>
      <w:r w:rsidRPr="003666A8">
        <w:rPr>
          <w:rFonts w:ascii="Calibri" w:hAnsi="Calibri"/>
          <w:sz w:val="23"/>
          <w:szCs w:val="23"/>
          <w:lang w:val="en-GB"/>
        </w:rPr>
        <w:t xml:space="preserve"> government officials and representatives from the ACT Audit Office.</w:t>
      </w:r>
    </w:p>
    <w:p w14:paraId="14BAF8F3" w14:textId="77777777" w:rsidR="003666A8" w:rsidRPr="003666A8" w:rsidRDefault="003666A8" w:rsidP="003666A8">
      <w:pPr>
        <w:rPr>
          <w:rFonts w:ascii="Calibri" w:hAnsi="Calibri"/>
          <w:sz w:val="23"/>
          <w:szCs w:val="23"/>
          <w:lang w:val="en-GB"/>
        </w:rPr>
      </w:pPr>
    </w:p>
    <w:p w14:paraId="63ED3454" w14:textId="69FCCBE5" w:rsidR="003666A8" w:rsidRPr="003666A8" w:rsidRDefault="003666A8" w:rsidP="003666A8">
      <w:pPr>
        <w:rPr>
          <w:rFonts w:ascii="Calibri" w:hAnsi="Calibri"/>
          <w:sz w:val="23"/>
          <w:szCs w:val="23"/>
          <w:lang w:val="en-GB"/>
        </w:rPr>
      </w:pPr>
      <w:r w:rsidRPr="003666A8">
        <w:rPr>
          <w:rFonts w:ascii="Calibri" w:hAnsi="Calibri"/>
          <w:sz w:val="23"/>
          <w:szCs w:val="23"/>
          <w:lang w:val="en-GB"/>
        </w:rPr>
        <w:t>The hearing will be held in the Prince Edward Island Room (formerly Committee Room 1) at the Legislative Assembly for the ACT and media representatives are welcome to attend and/or cover the hearings. If media representatives wish to film or photograph during the hearing, they are asked to contact the Committee Office in advance.</w:t>
      </w:r>
    </w:p>
    <w:p w14:paraId="1DFD613F" w14:textId="77777777" w:rsidR="003666A8" w:rsidRPr="007D4CCD" w:rsidRDefault="003666A8" w:rsidP="003666A8">
      <w:pPr>
        <w:rPr>
          <w:rFonts w:ascii="Calibri" w:hAnsi="Calibri"/>
          <w:sz w:val="23"/>
          <w:szCs w:val="23"/>
          <w:lang w:val="en-GB"/>
        </w:rPr>
      </w:pPr>
    </w:p>
    <w:p w14:paraId="1C88627D" w14:textId="1F4086AD" w:rsidR="003666A8" w:rsidRDefault="003666A8" w:rsidP="003666A8">
      <w:pPr>
        <w:rPr>
          <w:rFonts w:ascii="Calibri" w:hAnsi="Calibri"/>
          <w:sz w:val="23"/>
          <w:szCs w:val="23"/>
          <w:lang w:val="en-GB"/>
        </w:rPr>
      </w:pPr>
      <w:r w:rsidRPr="007D4CCD">
        <w:rPr>
          <w:rFonts w:ascii="Calibri" w:hAnsi="Calibri"/>
          <w:sz w:val="23"/>
          <w:szCs w:val="23"/>
          <w:lang w:val="en-GB"/>
        </w:rPr>
        <w:t xml:space="preserve">Public hearings are web streamed live from the Legislative Assembly website at: </w:t>
      </w:r>
      <w:hyperlink r:id="rId8" w:history="1">
        <w:r w:rsidRPr="003666A8">
          <w:rPr>
            <w:rStyle w:val="Hyperlink"/>
            <w:rFonts w:ascii="Calibri" w:eastAsiaTheme="minorEastAsia" w:hAnsi="Calibri"/>
            <w:sz w:val="23"/>
            <w:szCs w:val="23"/>
            <w:lang w:val="en-GB"/>
          </w:rPr>
          <w:t>http://aod.parliament.act.gov.au</w:t>
        </w:r>
      </w:hyperlink>
      <w:r>
        <w:t xml:space="preserve"> </w:t>
      </w:r>
    </w:p>
    <w:p w14:paraId="37371C85" w14:textId="77777777" w:rsidR="003666A8" w:rsidRDefault="003666A8" w:rsidP="003666A8">
      <w:pPr>
        <w:spacing w:before="120" w:after="120"/>
        <w:rPr>
          <w:rStyle w:val="Hyperlink"/>
          <w:rFonts w:ascii="Calibri" w:eastAsiaTheme="minorEastAsia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</w:rPr>
        <w:t xml:space="preserve">The Terms of Reference are available on the Committee webpage at: </w:t>
      </w:r>
    </w:p>
    <w:p w14:paraId="77715CE2" w14:textId="6D55E11A" w:rsidR="008C00BB" w:rsidRDefault="00127212" w:rsidP="00966F78">
      <w:pPr>
        <w:pBdr>
          <w:bottom w:val="single" w:sz="4" w:space="1" w:color="auto"/>
        </w:pBdr>
        <w:autoSpaceDE w:val="0"/>
        <w:autoSpaceDN w:val="0"/>
        <w:adjustRightInd w:val="0"/>
      </w:pPr>
      <w:hyperlink r:id="rId9" w:history="1">
        <w:r w:rsidR="008C00BB" w:rsidRPr="00A15F48">
          <w:rPr>
            <w:rStyle w:val="Hyperlink"/>
          </w:rPr>
          <w:t>https://www.parliament.act.gov.au/parliamentary-business/in-committees/committees/pa/Inquiry-into-Auditor-General-Report-62020</w:t>
        </w:r>
      </w:hyperlink>
    </w:p>
    <w:p w14:paraId="1CD6184B" w14:textId="77777777" w:rsidR="008C00BB" w:rsidRDefault="008C00BB" w:rsidP="00966F78">
      <w:pPr>
        <w:pBdr>
          <w:bottom w:val="single" w:sz="4" w:space="1" w:color="auto"/>
        </w:pBdr>
        <w:autoSpaceDE w:val="0"/>
        <w:autoSpaceDN w:val="0"/>
        <w:adjustRightInd w:val="0"/>
      </w:pPr>
    </w:p>
    <w:p w14:paraId="1CF5CEE1" w14:textId="77777777" w:rsidR="003666A8" w:rsidRDefault="003666A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531EC5A6" w14:textId="1EA0AB44" w:rsidR="00966F78" w:rsidRPr="00FF5152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b/>
          <w:sz w:val="23"/>
          <w:szCs w:val="23"/>
        </w:rPr>
      </w:pPr>
      <w:r w:rsidRPr="00FF5152">
        <w:rPr>
          <w:b/>
        </w:rPr>
        <w:t>STATEMENT ENDS—</w:t>
      </w:r>
      <w:r w:rsidR="008267FE">
        <w:rPr>
          <w:b/>
        </w:rPr>
        <w:t xml:space="preserve"> </w:t>
      </w:r>
      <w:r w:rsidR="00E95F6D">
        <w:rPr>
          <w:b/>
        </w:rPr>
        <w:t>Friday 4 June 2021</w:t>
      </w:r>
    </w:p>
    <w:p w14:paraId="5E91503D" w14:textId="77777777" w:rsidR="00966F78" w:rsidRPr="00984658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07C01353" w14:textId="77777777" w:rsidR="00966F78" w:rsidRPr="00984658" w:rsidRDefault="00966F78" w:rsidP="00966F78">
      <w:pPr>
        <w:rPr>
          <w:rFonts w:ascii="Calibri" w:hAnsi="Calibri"/>
          <w:b/>
          <w:sz w:val="23"/>
          <w:szCs w:val="23"/>
        </w:rPr>
      </w:pPr>
      <w:r w:rsidRPr="00984658">
        <w:rPr>
          <w:rFonts w:ascii="Calibri" w:hAnsi="Calibri"/>
          <w:b/>
          <w:sz w:val="23"/>
          <w:szCs w:val="23"/>
        </w:rPr>
        <w:t>For more information contact:</w:t>
      </w:r>
    </w:p>
    <w:p w14:paraId="6EB1FE7D" w14:textId="61FA7909" w:rsidR="00966F78" w:rsidRPr="003666A8" w:rsidRDefault="00966F78" w:rsidP="00966F78">
      <w:pPr>
        <w:rPr>
          <w:rFonts w:ascii="Calibri" w:hAnsi="Calibri"/>
          <w:sz w:val="23"/>
          <w:szCs w:val="23"/>
          <w:lang w:val="en-GB"/>
        </w:rPr>
      </w:pPr>
      <w:r w:rsidRPr="003666A8">
        <w:rPr>
          <w:rFonts w:ascii="Calibri" w:hAnsi="Calibri"/>
          <w:sz w:val="23"/>
          <w:szCs w:val="23"/>
          <w:lang w:val="en-GB"/>
        </w:rPr>
        <w:t xml:space="preserve">Committee Chair, </w:t>
      </w:r>
      <w:r w:rsidR="008267FE" w:rsidRPr="003666A8">
        <w:rPr>
          <w:rFonts w:ascii="Calibri" w:hAnsi="Calibri"/>
          <w:sz w:val="23"/>
          <w:szCs w:val="23"/>
          <w:lang w:val="en-GB"/>
        </w:rPr>
        <w:t>Mrs Elizabeth Kikkert</w:t>
      </w:r>
      <w:r w:rsidRPr="003666A8">
        <w:rPr>
          <w:rFonts w:ascii="Calibri" w:hAnsi="Calibri"/>
          <w:sz w:val="23"/>
          <w:szCs w:val="23"/>
          <w:lang w:val="en-GB"/>
        </w:rPr>
        <w:t xml:space="preserve"> MLA on 620 5</w:t>
      </w:r>
      <w:r w:rsidR="008267FE" w:rsidRPr="003666A8">
        <w:rPr>
          <w:rFonts w:ascii="Calibri" w:hAnsi="Calibri"/>
          <w:sz w:val="23"/>
          <w:szCs w:val="23"/>
          <w:lang w:val="en-GB"/>
        </w:rPr>
        <w:t>1405</w:t>
      </w:r>
    </w:p>
    <w:p w14:paraId="6FCA5C9A" w14:textId="24C0BDDF" w:rsidR="00E0612E" w:rsidRPr="003666A8" w:rsidRDefault="00966F78" w:rsidP="00966F78">
      <w:pPr>
        <w:rPr>
          <w:rFonts w:ascii="Calibri" w:hAnsi="Calibri"/>
          <w:sz w:val="23"/>
          <w:szCs w:val="23"/>
          <w:lang w:val="en-GB"/>
        </w:rPr>
      </w:pPr>
      <w:r w:rsidRPr="003666A8">
        <w:rPr>
          <w:rFonts w:ascii="Calibri" w:hAnsi="Calibri"/>
          <w:sz w:val="23"/>
          <w:szCs w:val="23"/>
          <w:lang w:val="en-GB"/>
        </w:rPr>
        <w:t>Committee Secretary, Ms Annemieke Jongsma on 620 51253</w:t>
      </w:r>
    </w:p>
    <w:sectPr w:rsidR="00E0612E" w:rsidRPr="003666A8" w:rsidSect="00C05681"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D180E" w14:textId="15ACC00E" w:rsidR="00755FAC" w:rsidRPr="00F43DBE" w:rsidRDefault="001149F4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1A6AFE5C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290B0F12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70040">
                            <w:t>Public Accounts</w:t>
                          </w:r>
                        </w:p>
                        <w:p w14:paraId="750AC035" w14:textId="14680EA9" w:rsidR="00FF1061" w:rsidRPr="00FF1061" w:rsidRDefault="00070040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Elizabeth Kikkert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</w:p>
                        <w:p w14:paraId="387CA22C" w14:textId="1E28D97B" w:rsidR="00FF1061" w:rsidRPr="00FF1061" w:rsidRDefault="00070040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" filled="f" stroked="f">
              <v:textbox>
                <w:txbxContent>
                  <w:p w14:paraId="09CC133D" w14:textId="290B0F12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70040">
                      <w:t>Public Accounts</w:t>
                    </w:r>
                  </w:p>
                  <w:p w14:paraId="750AC035" w14:textId="14680EA9" w:rsidR="00FF1061" w:rsidRPr="00FF1061" w:rsidRDefault="00070040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Elizabeth Kikkert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 w:rsid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</w:p>
                  <w:p w14:paraId="387CA22C" w14:textId="1E28D97B" w:rsidR="00FF1061" w:rsidRPr="00FF1061" w:rsidRDefault="00070040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76ED8257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4B2BAF"/>
    <w:multiLevelType w:val="multilevel"/>
    <w:tmpl w:val="BCFCBA68"/>
    <w:numStyleLink w:val="Style1"/>
  </w:abstractNum>
  <w:abstractNum w:abstractNumId="22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3"/>
  </w:num>
  <w:num w:numId="4">
    <w:abstractNumId w:val="20"/>
  </w:num>
  <w:num w:numId="5">
    <w:abstractNumId w:val="10"/>
  </w:num>
  <w:num w:numId="6">
    <w:abstractNumId w:val="18"/>
  </w:num>
  <w:num w:numId="7">
    <w:abstractNumId w:val="4"/>
  </w:num>
  <w:num w:numId="8">
    <w:abstractNumId w:val="2"/>
  </w:num>
  <w:num w:numId="9">
    <w:abstractNumId w:val="21"/>
  </w:num>
  <w:num w:numId="10">
    <w:abstractNumId w:val="8"/>
  </w:num>
  <w:num w:numId="11">
    <w:abstractNumId w:val="9"/>
  </w:num>
  <w:num w:numId="12">
    <w:abstractNumId w:val="11"/>
  </w:num>
  <w:num w:numId="13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2"/>
  </w:num>
  <w:num w:numId="16">
    <w:abstractNumId w:val="1"/>
  </w:num>
  <w:num w:numId="17">
    <w:abstractNumId w:val="15"/>
  </w:num>
  <w:num w:numId="18">
    <w:abstractNumId w:val="19"/>
  </w:num>
  <w:num w:numId="19">
    <w:abstractNumId w:val="16"/>
  </w:num>
  <w:num w:numId="20">
    <w:abstractNumId w:val="7"/>
  </w:num>
  <w:num w:numId="21">
    <w:abstractNumId w:val="17"/>
  </w:num>
  <w:num w:numId="22">
    <w:abstractNumId w:val="14"/>
  </w:num>
  <w:num w:numId="23">
    <w:abstractNumId w:val="5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149F4"/>
    <w:rsid w:val="00121F31"/>
    <w:rsid w:val="00125F34"/>
    <w:rsid w:val="00127212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6451"/>
    <w:rsid w:val="002E5755"/>
    <w:rsid w:val="002F74E0"/>
    <w:rsid w:val="003063A8"/>
    <w:rsid w:val="00310B99"/>
    <w:rsid w:val="00346E5D"/>
    <w:rsid w:val="003524CF"/>
    <w:rsid w:val="00357DDF"/>
    <w:rsid w:val="003666A8"/>
    <w:rsid w:val="00367056"/>
    <w:rsid w:val="0037658C"/>
    <w:rsid w:val="00381461"/>
    <w:rsid w:val="003952D0"/>
    <w:rsid w:val="003B71BC"/>
    <w:rsid w:val="003C01AE"/>
    <w:rsid w:val="003C2CE5"/>
    <w:rsid w:val="003D441B"/>
    <w:rsid w:val="003E2621"/>
    <w:rsid w:val="003F061C"/>
    <w:rsid w:val="0040626B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50064D"/>
    <w:rsid w:val="00510199"/>
    <w:rsid w:val="005116D3"/>
    <w:rsid w:val="00515CAF"/>
    <w:rsid w:val="0052042A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51835"/>
    <w:rsid w:val="00656C9A"/>
    <w:rsid w:val="00670F2F"/>
    <w:rsid w:val="0067609B"/>
    <w:rsid w:val="00676CD8"/>
    <w:rsid w:val="00684C3B"/>
    <w:rsid w:val="00684CDD"/>
    <w:rsid w:val="006A73FF"/>
    <w:rsid w:val="006A7AB1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70841"/>
    <w:rsid w:val="00876FB7"/>
    <w:rsid w:val="008C00BB"/>
    <w:rsid w:val="008D280A"/>
    <w:rsid w:val="008D752A"/>
    <w:rsid w:val="008D7984"/>
    <w:rsid w:val="00903A96"/>
    <w:rsid w:val="00915112"/>
    <w:rsid w:val="00916D26"/>
    <w:rsid w:val="00921496"/>
    <w:rsid w:val="0094745C"/>
    <w:rsid w:val="0095313B"/>
    <w:rsid w:val="00960712"/>
    <w:rsid w:val="00966F78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1664"/>
    <w:rsid w:val="00AF3E15"/>
    <w:rsid w:val="00AF5ABB"/>
    <w:rsid w:val="00B00ECB"/>
    <w:rsid w:val="00B018A7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4FE8"/>
    <w:rsid w:val="00BF702C"/>
    <w:rsid w:val="00C01CC4"/>
    <w:rsid w:val="00C044CF"/>
    <w:rsid w:val="00C05681"/>
    <w:rsid w:val="00C05C68"/>
    <w:rsid w:val="00C25041"/>
    <w:rsid w:val="00C32AB7"/>
    <w:rsid w:val="00C469A8"/>
    <w:rsid w:val="00C479D1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E2A92"/>
    <w:rsid w:val="00D043DC"/>
    <w:rsid w:val="00D2511F"/>
    <w:rsid w:val="00D32BBB"/>
    <w:rsid w:val="00D4799A"/>
    <w:rsid w:val="00D50696"/>
    <w:rsid w:val="00D66706"/>
    <w:rsid w:val="00D8252B"/>
    <w:rsid w:val="00D85E1E"/>
    <w:rsid w:val="00D916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95F6D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65ADE"/>
    <w:rsid w:val="00F66E9A"/>
    <w:rsid w:val="00F72993"/>
    <w:rsid w:val="00F80ED1"/>
    <w:rsid w:val="00F818CB"/>
    <w:rsid w:val="00F8550B"/>
    <w:rsid w:val="00FA61AE"/>
    <w:rsid w:val="00FC7C42"/>
    <w:rsid w:val="00FD0C22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66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od.parliament.act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a/Inquiry-into-Auditor-General-Report-620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Chung, Lydia</cp:lastModifiedBy>
  <cp:revision>2</cp:revision>
  <cp:lastPrinted>2021-04-19T02:19:00Z</cp:lastPrinted>
  <dcterms:created xsi:type="dcterms:W3CDTF">2021-06-10T06:18:00Z</dcterms:created>
  <dcterms:modified xsi:type="dcterms:W3CDTF">2021-06-10T06:18:00Z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