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FC0C8" w14:textId="03D2988D" w:rsidR="00ED225C" w:rsidRPr="00ED225C" w:rsidRDefault="00575F2B" w:rsidP="004001FB">
      <w:pPr>
        <w:pStyle w:val="Heading1"/>
      </w:pPr>
      <w:r>
        <w:t>Report on Annual and Financial Reports 201</w:t>
      </w:r>
      <w:r w:rsidR="00A0334D">
        <w:t>8</w:t>
      </w:r>
      <w:r>
        <w:t>-201</w:t>
      </w:r>
      <w:r w:rsidR="00A0334D">
        <w:t>9</w:t>
      </w:r>
    </w:p>
    <w:p w14:paraId="2E63707B" w14:textId="77777777" w:rsidR="00ED225C" w:rsidRPr="004001FB" w:rsidRDefault="00575F2B" w:rsidP="00D01952">
      <w:pPr>
        <w:pStyle w:val="CommitteeName"/>
      </w:pPr>
      <w:r>
        <w:t>Standing Committee on Environment and Transport and City Services</w:t>
      </w:r>
    </w:p>
    <w:p w14:paraId="37DEDE86" w14:textId="77777777" w:rsidR="00ED225C" w:rsidRPr="004001FB" w:rsidRDefault="00575F2B" w:rsidP="004001FB">
      <w:pPr>
        <w:spacing w:before="600"/>
        <w:jc w:val="right"/>
        <w:rPr>
          <w:rFonts w:ascii="Arial Narrow" w:hAnsi="Arial Narrow"/>
          <w:smallCaps/>
        </w:rPr>
      </w:pPr>
      <w:r>
        <w:rPr>
          <w:rFonts w:ascii="Arial Narrow" w:hAnsi="Arial Narrow"/>
          <w:smallCaps/>
          <w:spacing w:val="60"/>
        </w:rPr>
        <w:t>March 2019</w:t>
      </w:r>
    </w:p>
    <w:p w14:paraId="7C0B8B39" w14:textId="083965C9" w:rsidR="004001FB" w:rsidRDefault="00E5208D" w:rsidP="004001FB">
      <w:pPr>
        <w:spacing w:before="1200"/>
        <w:jc w:val="right"/>
        <w:rPr>
          <w:rFonts w:ascii="Arial Narrow" w:hAnsi="Arial Narrow"/>
          <w:smallCaps/>
          <w:sz w:val="24"/>
        </w:rPr>
      </w:pPr>
      <w:r>
        <w:rPr>
          <w:rFonts w:ascii="Arial Narrow" w:hAnsi="Arial Narrow"/>
          <w:smallCaps/>
          <w:sz w:val="24"/>
        </w:rPr>
        <w:t>Report</w:t>
      </w:r>
      <w:r w:rsidR="00575F2B">
        <w:rPr>
          <w:rFonts w:ascii="Arial Narrow" w:hAnsi="Arial Narrow"/>
          <w:smallCaps/>
          <w:sz w:val="24"/>
        </w:rPr>
        <w:t xml:space="preserve"> </w:t>
      </w:r>
      <w:r w:rsidR="00A0334D">
        <w:rPr>
          <w:rFonts w:ascii="Arial Narrow" w:hAnsi="Arial Narrow"/>
          <w:smallCaps/>
          <w:sz w:val="24"/>
        </w:rPr>
        <w:t>1</w:t>
      </w:r>
      <w:r w:rsidR="00357125">
        <w:rPr>
          <w:rFonts w:ascii="Arial Narrow" w:hAnsi="Arial Narrow"/>
          <w:smallCaps/>
          <w:sz w:val="24"/>
        </w:rPr>
        <w:t>2</w:t>
      </w:r>
    </w:p>
    <w:p w14:paraId="61E91406" w14:textId="77777777" w:rsidR="0020656E" w:rsidRDefault="0020656E" w:rsidP="004001FB">
      <w:pPr>
        <w:spacing w:before="1200"/>
        <w:jc w:val="right"/>
        <w:rPr>
          <w:rFonts w:ascii="Arial Narrow" w:hAnsi="Arial Narrow"/>
          <w:smallCaps/>
          <w:sz w:val="24"/>
        </w:rPr>
      </w:pPr>
    </w:p>
    <w:p w14:paraId="004E944F" w14:textId="77777777"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14:paraId="619C5824" w14:textId="77777777"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36042999"/>
      <w:r>
        <w:lastRenderedPageBreak/>
        <w:t>The Committee</w:t>
      </w:r>
      <w:bookmarkEnd w:id="0"/>
      <w:bookmarkEnd w:id="1"/>
      <w:bookmarkEnd w:id="2"/>
      <w:bookmarkEnd w:id="3"/>
      <w:bookmarkEnd w:id="4"/>
    </w:p>
    <w:p w14:paraId="45EE34D2" w14:textId="77777777" w:rsidR="004001FB" w:rsidRDefault="00D532AE" w:rsidP="001C75D2">
      <w:pPr>
        <w:pStyle w:val="Heading3"/>
        <w:numPr>
          <w:ilvl w:val="0"/>
          <w:numId w:val="0"/>
        </w:numPr>
        <w:ind w:left="567" w:hanging="567"/>
      </w:pPr>
      <w:bookmarkStart w:id="5" w:name="_Toc502671581"/>
      <w:bookmarkStart w:id="6" w:name="_Toc502671760"/>
      <w:bookmarkStart w:id="7" w:name="_Toc502671865"/>
      <w:bookmarkStart w:id="8" w:name="_Toc502672798"/>
      <w:bookmarkStart w:id="9" w:name="_Toc36043000"/>
      <w:r>
        <w:t>C</w:t>
      </w:r>
      <w:r w:rsidR="004001FB">
        <w:t>ommittee Membership</w:t>
      </w:r>
      <w:bookmarkEnd w:id="5"/>
      <w:bookmarkEnd w:id="6"/>
      <w:bookmarkEnd w:id="7"/>
      <w:bookmarkEnd w:id="8"/>
      <w:bookmarkEnd w:id="9"/>
    </w:p>
    <w:p w14:paraId="5E6D390C" w14:textId="77777777" w:rsidR="00575F2B" w:rsidRPr="00575F2B" w:rsidRDefault="00575F2B" w:rsidP="00575F2B">
      <w:pPr>
        <w:pStyle w:val="Heading4"/>
      </w:pPr>
      <w:r>
        <w:t>Current Members</w:t>
      </w:r>
    </w:p>
    <w:p w14:paraId="1F327C9E" w14:textId="1480CB54" w:rsidR="004001FB" w:rsidRDefault="00575F2B" w:rsidP="00843B7D">
      <w:pPr>
        <w:pStyle w:val="ListNoBullet"/>
      </w:pPr>
      <w:r>
        <w:t xml:space="preserve">Ms </w:t>
      </w:r>
      <w:r w:rsidR="00D734E1">
        <w:t>Tara Cheyne</w:t>
      </w:r>
      <w:r>
        <w:t xml:space="preserve"> MLA </w:t>
      </w:r>
      <w:r>
        <w:tab/>
      </w:r>
      <w:r>
        <w:tab/>
        <w:t>Chair</w:t>
      </w:r>
    </w:p>
    <w:p w14:paraId="6EE38B84" w14:textId="77777777" w:rsidR="004A5322" w:rsidRDefault="00575F2B" w:rsidP="00843B7D">
      <w:pPr>
        <w:pStyle w:val="ListNoBullet"/>
      </w:pPr>
      <w:r>
        <w:t>Miss Candice Burch MLA</w:t>
      </w:r>
      <w:r>
        <w:tab/>
        <w:t>Member (from 15 Feb 2018) and Deputy Chair (from 28 Feb 2018)</w:t>
      </w:r>
    </w:p>
    <w:p w14:paraId="2A6C4A27" w14:textId="77777777" w:rsidR="008F0C8D" w:rsidRDefault="00575F2B" w:rsidP="00843B7D">
      <w:pPr>
        <w:pStyle w:val="ListNoBullet"/>
      </w:pPr>
      <w:r>
        <w:t>Mr James Milligan MLA</w:t>
      </w:r>
      <w:r>
        <w:tab/>
      </w:r>
      <w:r>
        <w:tab/>
        <w:t>Member (from 20 September 2018)</w:t>
      </w:r>
    </w:p>
    <w:p w14:paraId="1765961C" w14:textId="77777777" w:rsidR="004A5322" w:rsidRDefault="00575F2B" w:rsidP="00575F2B">
      <w:pPr>
        <w:pStyle w:val="Heading4"/>
      </w:pPr>
      <w:r>
        <w:t>Previous Members</w:t>
      </w:r>
    </w:p>
    <w:p w14:paraId="4455827B" w14:textId="45C7268C" w:rsidR="00D734E1" w:rsidRDefault="00D734E1" w:rsidP="00575F2B">
      <w:pPr>
        <w:pStyle w:val="ListNoBullet"/>
      </w:pPr>
      <w:r>
        <w:t>Ms Suzanne Orr</w:t>
      </w:r>
      <w:r>
        <w:tab/>
      </w:r>
      <w:r>
        <w:tab/>
      </w:r>
      <w:r>
        <w:tab/>
        <w:t>Chair (until 23 August 2019)</w:t>
      </w:r>
    </w:p>
    <w:p w14:paraId="2F3C5EC7" w14:textId="6F1644AD" w:rsidR="00575F2B" w:rsidRDefault="00575F2B" w:rsidP="00575F2B">
      <w:pPr>
        <w:pStyle w:val="ListNoBullet"/>
      </w:pPr>
      <w:r>
        <w:t xml:space="preserve">Mr Steve Doszpot MLA </w:t>
      </w:r>
      <w:r>
        <w:tab/>
      </w:r>
      <w:r>
        <w:tab/>
        <w:t>Deputy Chair (until 25 November 2017)</w:t>
      </w:r>
    </w:p>
    <w:p w14:paraId="3A0CD162" w14:textId="77777777" w:rsidR="00575F2B" w:rsidRDefault="00575F2B" w:rsidP="00575F2B">
      <w:pPr>
        <w:pStyle w:val="ListNoBullet"/>
      </w:pPr>
      <w:r>
        <w:t>Mr Mark Parton</w:t>
      </w:r>
      <w:r w:rsidR="00E5208D">
        <w:t xml:space="preserve"> MLA</w:t>
      </w:r>
      <w:r>
        <w:t xml:space="preserve"> </w:t>
      </w:r>
      <w:r>
        <w:tab/>
      </w:r>
      <w:r>
        <w:tab/>
        <w:t>Member (until 15 February 2018)</w:t>
      </w:r>
    </w:p>
    <w:p w14:paraId="35C30DAF" w14:textId="4A2D34C7" w:rsidR="0093395D" w:rsidRDefault="0093395D" w:rsidP="009743E0">
      <w:pPr>
        <w:pStyle w:val="ListNoBullet"/>
      </w:pPr>
      <w:r>
        <w:t>Ms Tara Cheyne MLA</w:t>
      </w:r>
      <w:r>
        <w:tab/>
      </w:r>
      <w:r>
        <w:tab/>
        <w:t>Member (until 20 Sep 2018)</w:t>
      </w:r>
    </w:p>
    <w:p w14:paraId="03A680AB" w14:textId="59EEE6B5" w:rsidR="00575F2B" w:rsidRDefault="009743E0" w:rsidP="009743E0">
      <w:pPr>
        <w:pStyle w:val="ListNoBullet"/>
      </w:pPr>
      <w:r>
        <w:t xml:space="preserve">Ms Nicole Lawder </w:t>
      </w:r>
      <w:r w:rsidR="00E5208D">
        <w:t>MLA</w:t>
      </w:r>
      <w:r>
        <w:tab/>
      </w:r>
      <w:r>
        <w:tab/>
        <w:t>Member (from 15 February 2018 to 20 September 2018)</w:t>
      </w:r>
    </w:p>
    <w:p w14:paraId="3D159485" w14:textId="106665FA" w:rsidR="0093395D" w:rsidRPr="00575F2B" w:rsidRDefault="0093395D" w:rsidP="009743E0">
      <w:pPr>
        <w:pStyle w:val="ListNoBullet"/>
      </w:pPr>
      <w:r>
        <w:t>Ms Suzanne Orr MLA</w:t>
      </w:r>
      <w:r>
        <w:tab/>
      </w:r>
      <w:r>
        <w:tab/>
        <w:t>Chair (until 23 Aug 2019)</w:t>
      </w:r>
    </w:p>
    <w:p w14:paraId="25A2C43D" w14:textId="77777777" w:rsidR="004001FB" w:rsidRDefault="004001FB" w:rsidP="001C75D2">
      <w:pPr>
        <w:pStyle w:val="Heading3"/>
        <w:numPr>
          <w:ilvl w:val="0"/>
          <w:numId w:val="0"/>
        </w:numPr>
        <w:ind w:left="567" w:hanging="567"/>
      </w:pPr>
      <w:bookmarkStart w:id="10" w:name="_Toc502671582"/>
      <w:bookmarkStart w:id="11" w:name="_Toc502671761"/>
      <w:bookmarkStart w:id="12" w:name="_Toc502671866"/>
      <w:bookmarkStart w:id="13" w:name="_Toc502672799"/>
      <w:bookmarkStart w:id="14" w:name="_Toc36043001"/>
      <w:r>
        <w:t>Secretariat</w:t>
      </w:r>
      <w:bookmarkEnd w:id="10"/>
      <w:bookmarkEnd w:id="11"/>
      <w:bookmarkEnd w:id="12"/>
      <w:bookmarkEnd w:id="13"/>
      <w:bookmarkEnd w:id="14"/>
    </w:p>
    <w:p w14:paraId="704F20C3" w14:textId="2AD45B1B" w:rsidR="004A5322" w:rsidRPr="00E87CDB" w:rsidRDefault="00D734E1" w:rsidP="00843B7D">
      <w:pPr>
        <w:pStyle w:val="ListNoBullet"/>
      </w:pPr>
      <w:r>
        <w:t>Danton Leary</w:t>
      </w:r>
      <w:r w:rsidR="009743E0">
        <w:t xml:space="preserve"> </w:t>
      </w:r>
      <w:r w:rsidR="009743E0">
        <w:tab/>
      </w:r>
      <w:r w:rsidR="009743E0">
        <w:tab/>
      </w:r>
      <w:r w:rsidR="009743E0">
        <w:tab/>
        <w:t>Committee Secretary</w:t>
      </w:r>
    </w:p>
    <w:p w14:paraId="26A8D96B" w14:textId="77777777" w:rsidR="004A5322" w:rsidRPr="00E87CDB" w:rsidRDefault="009743E0" w:rsidP="00843B7D">
      <w:pPr>
        <w:pStyle w:val="ListNoBullet"/>
      </w:pPr>
      <w:r>
        <w:t xml:space="preserve">Lydia Chung </w:t>
      </w:r>
      <w:r>
        <w:tab/>
      </w:r>
      <w:r>
        <w:tab/>
      </w:r>
      <w:r>
        <w:tab/>
        <w:t>Administration</w:t>
      </w:r>
    </w:p>
    <w:p w14:paraId="36A9AC06" w14:textId="77777777" w:rsidR="004A5322" w:rsidRPr="00E87CDB" w:rsidRDefault="009743E0" w:rsidP="00843B7D">
      <w:pPr>
        <w:pStyle w:val="ListNoBullet"/>
      </w:pPr>
      <w:r>
        <w:t xml:space="preserve">Michelle Atkins </w:t>
      </w:r>
      <w:r>
        <w:tab/>
      </w:r>
      <w:r>
        <w:tab/>
      </w:r>
      <w:r>
        <w:tab/>
        <w:t>Administration</w:t>
      </w:r>
    </w:p>
    <w:p w14:paraId="263926F7" w14:textId="77777777" w:rsidR="004001FB" w:rsidRDefault="004001FB" w:rsidP="001C75D2">
      <w:pPr>
        <w:pStyle w:val="Heading3"/>
        <w:numPr>
          <w:ilvl w:val="0"/>
          <w:numId w:val="0"/>
        </w:numPr>
        <w:ind w:left="567" w:hanging="567"/>
      </w:pPr>
      <w:bookmarkStart w:id="15" w:name="_Toc502671583"/>
      <w:bookmarkStart w:id="16" w:name="_Toc502671762"/>
      <w:bookmarkStart w:id="17" w:name="_Toc502671867"/>
      <w:bookmarkStart w:id="18" w:name="_Toc502672800"/>
      <w:bookmarkStart w:id="19" w:name="_Toc36043002"/>
      <w:r>
        <w:t>Contact Information</w:t>
      </w:r>
      <w:bookmarkEnd w:id="15"/>
      <w:bookmarkEnd w:id="16"/>
      <w:bookmarkEnd w:id="17"/>
      <w:bookmarkEnd w:id="18"/>
      <w:bookmarkEnd w:id="19"/>
    </w:p>
    <w:p w14:paraId="7998A1D3" w14:textId="77777777" w:rsidR="004001FB" w:rsidRDefault="009743E0" w:rsidP="00E5208D">
      <w:pPr>
        <w:spacing w:before="0" w:after="0"/>
      </w:pPr>
      <w:r>
        <w:t>Telephone</w:t>
      </w:r>
      <w:r>
        <w:tab/>
        <w:t>02 6205 0124</w:t>
      </w:r>
    </w:p>
    <w:p w14:paraId="618A46B8" w14:textId="77777777" w:rsidR="004001FB" w:rsidRDefault="004001FB" w:rsidP="00E5208D">
      <w:pPr>
        <w:tabs>
          <w:tab w:val="left" w:pos="1418"/>
        </w:tabs>
        <w:spacing w:before="0" w:after="0"/>
      </w:pPr>
      <w:r>
        <w:t>Post</w:t>
      </w:r>
      <w:r>
        <w:tab/>
        <w:t>GPO Box 1020, CANBERRA ACT 2601</w:t>
      </w:r>
    </w:p>
    <w:p w14:paraId="10C7EB2C" w14:textId="77777777" w:rsidR="004001FB" w:rsidRDefault="004001FB" w:rsidP="00E5208D">
      <w:pPr>
        <w:tabs>
          <w:tab w:val="left" w:pos="1418"/>
        </w:tabs>
        <w:spacing w:before="0" w:after="0"/>
      </w:pPr>
      <w:r>
        <w:t>Email</w:t>
      </w:r>
      <w:r>
        <w:tab/>
      </w:r>
      <w:hyperlink r:id="rId10" w:history="1">
        <w:r w:rsidR="009743E0" w:rsidRPr="005D4963">
          <w:rPr>
            <w:rStyle w:val="Hyperlink"/>
          </w:rPr>
          <w:t>LACommitteeETCS@parliament.act.gov.au</w:t>
        </w:r>
      </w:hyperlink>
      <w:r w:rsidR="009743E0">
        <w:t xml:space="preserve"> </w:t>
      </w:r>
    </w:p>
    <w:p w14:paraId="6095A0CB" w14:textId="77777777" w:rsidR="00D532AE" w:rsidRDefault="004001FB" w:rsidP="00E5208D">
      <w:pPr>
        <w:tabs>
          <w:tab w:val="left" w:pos="1418"/>
        </w:tabs>
        <w:spacing w:before="0" w:after="0"/>
      </w:pPr>
      <w:r>
        <w:t>Website</w:t>
      </w:r>
      <w:r>
        <w:tab/>
      </w:r>
      <w:hyperlink r:id="rId11" w:history="1">
        <w:r w:rsidR="004B618B" w:rsidRPr="005B531D">
          <w:rPr>
            <w:rStyle w:val="Hyperlink"/>
          </w:rPr>
          <w:t>www.parliament.act.gov.au</w:t>
        </w:r>
      </w:hyperlink>
      <w:r>
        <w:t xml:space="preserve"> </w:t>
      </w:r>
      <w:bookmarkStart w:id="20" w:name="_Toc502671584"/>
      <w:bookmarkStart w:id="21" w:name="_Toc502671763"/>
      <w:bookmarkStart w:id="22" w:name="_Toc502671868"/>
      <w:bookmarkStart w:id="23" w:name="_Toc502672801"/>
    </w:p>
    <w:p w14:paraId="67467338" w14:textId="77777777" w:rsidR="004001FB" w:rsidRDefault="00D532AE" w:rsidP="001C75D2">
      <w:pPr>
        <w:pStyle w:val="Heading3"/>
        <w:numPr>
          <w:ilvl w:val="0"/>
          <w:numId w:val="0"/>
        </w:numPr>
        <w:ind w:left="567" w:hanging="567"/>
      </w:pPr>
      <w:r>
        <w:br w:type="page"/>
      </w:r>
      <w:bookmarkStart w:id="24" w:name="_Toc36043003"/>
      <w:r w:rsidR="004001FB">
        <w:lastRenderedPageBreak/>
        <w:t>Resolution of appointment</w:t>
      </w:r>
      <w:bookmarkEnd w:id="20"/>
      <w:bookmarkEnd w:id="21"/>
      <w:bookmarkEnd w:id="22"/>
      <w:bookmarkEnd w:id="23"/>
      <w:bookmarkEnd w:id="24"/>
    </w:p>
    <w:p w14:paraId="14BF25A1" w14:textId="77777777" w:rsidR="00D532AE" w:rsidRDefault="009743E0" w:rsidP="00D532AE">
      <w:bookmarkStart w:id="25" w:name="_Toc502671585"/>
      <w:bookmarkStart w:id="26" w:name="_Toc502671764"/>
      <w:bookmarkStart w:id="27" w:name="_Toc502671869"/>
      <w:bookmarkStart w:id="28" w:name="_Toc502672802"/>
      <w:r>
        <w:t>The Legislative Assembly for the ACT</w:t>
      </w:r>
      <w:r w:rsidR="00860307">
        <w:t xml:space="preserve"> (the Assembly) </w:t>
      </w:r>
      <w:r>
        <w:t>agreed by resolution on 13 December 2016 to establish legislative and general purpose standing committees to inquire into and report on matters referred to them by the Assembly or matters that are considered by the committees to be of concern to the community, including:</w:t>
      </w:r>
    </w:p>
    <w:p w14:paraId="041355C0" w14:textId="77777777" w:rsidR="009743E0" w:rsidRDefault="009743E0" w:rsidP="007D5B47">
      <w:pPr>
        <w:pStyle w:val="Quote"/>
      </w:pPr>
      <w:r w:rsidRPr="009743E0">
        <w:t>A Standing Committee on Environment and Transport and City Services to examine matters related to city and transport services, public infrastructure, heritage, and sport and recreation and matters related to all aspects of climate change policy and programs, water and energy policy and programs, provision of water and energy services, conservation, environment and ecological sustainability</w:t>
      </w:r>
      <w:r>
        <w:t>.</w:t>
      </w:r>
      <w:r>
        <w:rPr>
          <w:rStyle w:val="FootnoteReference"/>
        </w:rPr>
        <w:footnoteReference w:id="1"/>
      </w:r>
    </w:p>
    <w:p w14:paraId="74CD6C6E" w14:textId="77777777" w:rsidR="004001FB" w:rsidRDefault="004001FB" w:rsidP="001C75D2">
      <w:pPr>
        <w:pStyle w:val="Heading3"/>
        <w:numPr>
          <w:ilvl w:val="0"/>
          <w:numId w:val="0"/>
        </w:numPr>
        <w:ind w:left="567" w:hanging="567"/>
      </w:pPr>
      <w:bookmarkStart w:id="29" w:name="_Toc36043004"/>
      <w:r>
        <w:t>Terms of reference</w:t>
      </w:r>
      <w:bookmarkEnd w:id="25"/>
      <w:bookmarkEnd w:id="26"/>
      <w:bookmarkEnd w:id="27"/>
      <w:bookmarkEnd w:id="28"/>
      <w:bookmarkEnd w:id="29"/>
      <w:r>
        <w:t xml:space="preserve"> </w:t>
      </w:r>
    </w:p>
    <w:p w14:paraId="00E8E5E2" w14:textId="6E8CAB93" w:rsidR="007D5B47" w:rsidRDefault="007D5B47" w:rsidP="007D5B47">
      <w:r>
        <w:t xml:space="preserve">At its meeting on Thursday, 24 October 2019, the </w:t>
      </w:r>
      <w:r w:rsidR="007F1879">
        <w:t xml:space="preserve">Legislative </w:t>
      </w:r>
      <w:r>
        <w:t>Assembly passed the following resolution:</w:t>
      </w:r>
    </w:p>
    <w:p w14:paraId="01C7C308" w14:textId="55ADDF29" w:rsidR="007D5B47" w:rsidRDefault="007D5B47" w:rsidP="007D5B47">
      <w:pPr>
        <w:pStyle w:val="ListParagraph"/>
        <w:numPr>
          <w:ilvl w:val="0"/>
          <w:numId w:val="19"/>
        </w:numPr>
      </w:pPr>
      <w:r>
        <w:t xml:space="preserve">The annual and financial reports for the financial year 2018-2019 and for the calendar year 2018 presented to the Assembly pursuant to the </w:t>
      </w:r>
      <w:r w:rsidRPr="007F1879">
        <w:rPr>
          <w:i/>
          <w:iCs/>
        </w:rPr>
        <w:t>Annual Reports (Government Agencies) Act 2004</w:t>
      </w:r>
      <w:r>
        <w:t xml:space="preserve"> stand referred to the standing committees, on presentation, in accordance with the schedule below</w:t>
      </w:r>
      <w:r w:rsidR="007F1879">
        <w:t>;</w:t>
      </w:r>
    </w:p>
    <w:p w14:paraId="6791B8A9" w14:textId="77777777" w:rsidR="007D5B47" w:rsidRDefault="007D5B47" w:rsidP="007D5B47">
      <w:pPr>
        <w:pStyle w:val="ListParagraph"/>
        <w:numPr>
          <w:ilvl w:val="0"/>
          <w:numId w:val="19"/>
        </w:numPr>
      </w:pPr>
      <w:r>
        <w:t>The annual report of ACT Policing stands referred to the Standing Committee on Justice and Community Safety;</w:t>
      </w:r>
    </w:p>
    <w:p w14:paraId="5C661DEB" w14:textId="77777777" w:rsidR="007D5B47" w:rsidRDefault="007D5B47" w:rsidP="007D5B47">
      <w:pPr>
        <w:pStyle w:val="ListParagraph"/>
        <w:numPr>
          <w:ilvl w:val="0"/>
          <w:numId w:val="19"/>
        </w:numPr>
      </w:pPr>
      <w:r>
        <w:t>Notwithstanding standing order 229, only one standing committee may meet for the consideration of the inquiry into the calendar years 2018 and financial year 2018-2019 annual and financial reports at any given time;</w:t>
      </w:r>
    </w:p>
    <w:p w14:paraId="5496AEE4" w14:textId="77777777" w:rsidR="007D5B47" w:rsidRDefault="007D5B47" w:rsidP="007D5B47">
      <w:pPr>
        <w:pStyle w:val="ListParagraph"/>
        <w:numPr>
          <w:ilvl w:val="0"/>
          <w:numId w:val="19"/>
        </w:numPr>
      </w:pPr>
      <w:r>
        <w:t>Standing committees are to report to the Assembly on financial year reports by the last sitting day in March 2020, and on calendar year reports for 2018 by the last sitting day in March 2020; and</w:t>
      </w:r>
    </w:p>
    <w:p w14:paraId="33C03799" w14:textId="071575CB" w:rsidR="007D5B47" w:rsidRDefault="007D5B47" w:rsidP="007D5B47">
      <w:pPr>
        <w:pStyle w:val="ListParagraph"/>
        <w:numPr>
          <w:ilvl w:val="0"/>
          <w:numId w:val="19"/>
        </w:numPr>
      </w:pPr>
      <w:r>
        <w:t>The foregoing provisions of this resolution have effect notwithstanding anything contained in the standing orders.</w:t>
      </w:r>
      <w:r>
        <w:rPr>
          <w:rStyle w:val="FootnoteReference"/>
        </w:rPr>
        <w:footnoteReference w:id="2"/>
      </w:r>
    </w:p>
    <w:tbl>
      <w:tblPr>
        <w:tblStyle w:val="TableGrid"/>
        <w:tblW w:w="0" w:type="auto"/>
        <w:tblLook w:val="04A0" w:firstRow="1" w:lastRow="0" w:firstColumn="1" w:lastColumn="0" w:noHBand="0" w:noVBand="1"/>
      </w:tblPr>
      <w:tblGrid>
        <w:gridCol w:w="2265"/>
        <w:gridCol w:w="2265"/>
        <w:gridCol w:w="2265"/>
        <w:gridCol w:w="2266"/>
      </w:tblGrid>
      <w:tr w:rsidR="007F1879" w14:paraId="66A1AC0C" w14:textId="77777777" w:rsidTr="007957BC">
        <w:trPr>
          <w:tblHeader/>
        </w:trPr>
        <w:tc>
          <w:tcPr>
            <w:tcW w:w="2265" w:type="dxa"/>
          </w:tcPr>
          <w:p w14:paraId="0E5B33BE" w14:textId="5EB4F10E" w:rsidR="007F1879" w:rsidRPr="007F1879" w:rsidRDefault="007F1879" w:rsidP="007F1879">
            <w:pPr>
              <w:rPr>
                <w:b/>
                <w:bCs/>
              </w:rPr>
            </w:pPr>
            <w:r w:rsidRPr="007F1879">
              <w:rPr>
                <w:b/>
                <w:bCs/>
              </w:rPr>
              <w:lastRenderedPageBreak/>
              <w:t>Annual Report (in alphabetical order)</w:t>
            </w:r>
          </w:p>
        </w:tc>
        <w:tc>
          <w:tcPr>
            <w:tcW w:w="2265" w:type="dxa"/>
          </w:tcPr>
          <w:p w14:paraId="5BDCA749" w14:textId="0328D754" w:rsidR="007F1879" w:rsidRPr="007F1879" w:rsidRDefault="007F1879" w:rsidP="007F1879">
            <w:pPr>
              <w:rPr>
                <w:b/>
                <w:bCs/>
              </w:rPr>
            </w:pPr>
            <w:r w:rsidRPr="007F1879">
              <w:rPr>
                <w:b/>
                <w:bCs/>
              </w:rPr>
              <w:t>Reporting areas</w:t>
            </w:r>
          </w:p>
        </w:tc>
        <w:tc>
          <w:tcPr>
            <w:tcW w:w="2265" w:type="dxa"/>
          </w:tcPr>
          <w:p w14:paraId="3B0A7C41" w14:textId="727A58DC" w:rsidR="007F1879" w:rsidRPr="007F1879" w:rsidRDefault="007F1879" w:rsidP="007F1879">
            <w:pPr>
              <w:rPr>
                <w:b/>
                <w:bCs/>
              </w:rPr>
            </w:pPr>
            <w:r w:rsidRPr="007F1879">
              <w:rPr>
                <w:b/>
                <w:bCs/>
              </w:rPr>
              <w:t>Ministerial Portfolio(s)</w:t>
            </w:r>
          </w:p>
        </w:tc>
        <w:tc>
          <w:tcPr>
            <w:tcW w:w="2266" w:type="dxa"/>
          </w:tcPr>
          <w:p w14:paraId="1C4D9033" w14:textId="7A7603A2" w:rsidR="007F1879" w:rsidRPr="007F1879" w:rsidRDefault="007F1879" w:rsidP="007F1879">
            <w:pPr>
              <w:rPr>
                <w:b/>
                <w:bCs/>
              </w:rPr>
            </w:pPr>
            <w:r w:rsidRPr="007F1879">
              <w:rPr>
                <w:b/>
                <w:bCs/>
              </w:rPr>
              <w:t>Standing Committee</w:t>
            </w:r>
          </w:p>
        </w:tc>
      </w:tr>
      <w:tr w:rsidR="007F1879" w14:paraId="4FA556E1" w14:textId="77777777" w:rsidTr="007F1879">
        <w:tc>
          <w:tcPr>
            <w:tcW w:w="2265" w:type="dxa"/>
          </w:tcPr>
          <w:p w14:paraId="6352390D" w14:textId="279FA081" w:rsidR="007F1879" w:rsidRDefault="007F1879" w:rsidP="007F1879">
            <w:r>
              <w:t>Chief Minister, Treasury and Economic Development Directorate</w:t>
            </w:r>
          </w:p>
        </w:tc>
        <w:tc>
          <w:tcPr>
            <w:tcW w:w="2265" w:type="dxa"/>
          </w:tcPr>
          <w:p w14:paraId="646388C1" w14:textId="3F2F8145" w:rsidR="007F1879" w:rsidRDefault="007F1879" w:rsidP="007F1879">
            <w:r>
              <w:t>Environment Protection Authority</w:t>
            </w:r>
          </w:p>
        </w:tc>
        <w:tc>
          <w:tcPr>
            <w:tcW w:w="2265" w:type="dxa"/>
          </w:tcPr>
          <w:p w14:paraId="59823691" w14:textId="6C607E84" w:rsidR="007F1879" w:rsidRDefault="007F1879" w:rsidP="007F1879">
            <w:r>
              <w:t>Minister for the Environment and Heritage</w:t>
            </w:r>
          </w:p>
        </w:tc>
        <w:tc>
          <w:tcPr>
            <w:tcW w:w="2266" w:type="dxa"/>
          </w:tcPr>
          <w:p w14:paraId="73744C70" w14:textId="621D5DB7" w:rsidR="007F1879" w:rsidRDefault="007F1879" w:rsidP="007F1879">
            <w:r>
              <w:t>Environment and Transport and City Services</w:t>
            </w:r>
          </w:p>
        </w:tc>
      </w:tr>
      <w:tr w:rsidR="007F1879" w14:paraId="23D6EC95" w14:textId="77777777" w:rsidTr="007F1879">
        <w:tc>
          <w:tcPr>
            <w:tcW w:w="2265" w:type="dxa"/>
          </w:tcPr>
          <w:p w14:paraId="1502C8B0" w14:textId="1DE5E263" w:rsidR="007F1879" w:rsidRDefault="007F1879" w:rsidP="007F1879">
            <w:r>
              <w:t>Chief Minister, Treasury and Economic Development Directorate</w:t>
            </w:r>
          </w:p>
        </w:tc>
        <w:tc>
          <w:tcPr>
            <w:tcW w:w="2265" w:type="dxa"/>
          </w:tcPr>
          <w:p w14:paraId="26D9BE56" w14:textId="7392F4DB" w:rsidR="007F1879" w:rsidRDefault="007F1879" w:rsidP="007F1879">
            <w:r>
              <w:t>Sport and Recreation</w:t>
            </w:r>
          </w:p>
        </w:tc>
        <w:tc>
          <w:tcPr>
            <w:tcW w:w="2265" w:type="dxa"/>
          </w:tcPr>
          <w:p w14:paraId="0A67BE24" w14:textId="64CDC0A9" w:rsidR="007F1879" w:rsidRDefault="007F1879" w:rsidP="007F1879">
            <w:r>
              <w:t>Minister for Sport and Recreation</w:t>
            </w:r>
          </w:p>
        </w:tc>
        <w:tc>
          <w:tcPr>
            <w:tcW w:w="2266" w:type="dxa"/>
          </w:tcPr>
          <w:p w14:paraId="48F616D6" w14:textId="7061E5A9" w:rsidR="007F1879" w:rsidRDefault="007F1879" w:rsidP="007F1879">
            <w:r>
              <w:t>Environment and Transport and City Services</w:t>
            </w:r>
          </w:p>
        </w:tc>
      </w:tr>
      <w:tr w:rsidR="007F1879" w14:paraId="471C1447" w14:textId="77777777" w:rsidTr="007F1879">
        <w:tc>
          <w:tcPr>
            <w:tcW w:w="2265" w:type="dxa"/>
          </w:tcPr>
          <w:p w14:paraId="073EC5A2" w14:textId="263C1B2B" w:rsidR="007F1879" w:rsidRDefault="007F1879" w:rsidP="007F1879">
            <w:r>
              <w:t>Environment, Planning and Sustainable Development Directorate</w:t>
            </w:r>
          </w:p>
        </w:tc>
        <w:tc>
          <w:tcPr>
            <w:tcW w:w="2265" w:type="dxa"/>
          </w:tcPr>
          <w:p w14:paraId="0E307F7E" w14:textId="32361259" w:rsidR="007F1879" w:rsidRDefault="007F1879" w:rsidP="007F1879">
            <w:r>
              <w:t>Conservator of Flora and Fauna</w:t>
            </w:r>
          </w:p>
        </w:tc>
        <w:tc>
          <w:tcPr>
            <w:tcW w:w="2265" w:type="dxa"/>
          </w:tcPr>
          <w:p w14:paraId="7597BB9E" w14:textId="176CB055" w:rsidR="007F1879" w:rsidRDefault="007F1879" w:rsidP="007F1879">
            <w:r>
              <w:t>Minister for the Environment and Heritage</w:t>
            </w:r>
          </w:p>
        </w:tc>
        <w:tc>
          <w:tcPr>
            <w:tcW w:w="2266" w:type="dxa"/>
          </w:tcPr>
          <w:p w14:paraId="59059B1A" w14:textId="764758BF" w:rsidR="007F1879" w:rsidRDefault="007F1879" w:rsidP="007F1879">
            <w:r>
              <w:t>Environment and Transport and City Services</w:t>
            </w:r>
          </w:p>
        </w:tc>
      </w:tr>
      <w:tr w:rsidR="007F1879" w14:paraId="71327820" w14:textId="77777777" w:rsidTr="007F1879">
        <w:tc>
          <w:tcPr>
            <w:tcW w:w="2265" w:type="dxa"/>
          </w:tcPr>
          <w:p w14:paraId="38683072" w14:textId="295C0CD1" w:rsidR="007F1879" w:rsidRDefault="007F1879" w:rsidP="007F1879">
            <w:r>
              <w:t>Environment, Planning and Sustainable Development Directorate</w:t>
            </w:r>
          </w:p>
        </w:tc>
        <w:tc>
          <w:tcPr>
            <w:tcW w:w="2265" w:type="dxa"/>
          </w:tcPr>
          <w:p w14:paraId="10175092" w14:textId="769C5C86" w:rsidR="007F1879" w:rsidRDefault="007F1879" w:rsidP="007F1879">
            <w:r>
              <w:t>ACT Heritage Council</w:t>
            </w:r>
          </w:p>
        </w:tc>
        <w:tc>
          <w:tcPr>
            <w:tcW w:w="2265" w:type="dxa"/>
          </w:tcPr>
          <w:p w14:paraId="697AABA1" w14:textId="6ECF0644" w:rsidR="007F1879" w:rsidRDefault="007F1879" w:rsidP="007F1879">
            <w:r>
              <w:t xml:space="preserve">Minister for the Environment and Heritage </w:t>
            </w:r>
          </w:p>
        </w:tc>
        <w:tc>
          <w:tcPr>
            <w:tcW w:w="2266" w:type="dxa"/>
          </w:tcPr>
          <w:p w14:paraId="22174157" w14:textId="2E701AC2" w:rsidR="007F1879" w:rsidRDefault="007F1879" w:rsidP="007F1879">
            <w:r>
              <w:t>Environment and Transport and City Services</w:t>
            </w:r>
          </w:p>
        </w:tc>
      </w:tr>
      <w:tr w:rsidR="007F1879" w14:paraId="007C1F6C" w14:textId="77777777" w:rsidTr="007F1879">
        <w:tc>
          <w:tcPr>
            <w:tcW w:w="2265" w:type="dxa"/>
          </w:tcPr>
          <w:p w14:paraId="6857E466" w14:textId="09167C89" w:rsidR="007F1879" w:rsidRDefault="007F1879" w:rsidP="007F1879">
            <w:r>
              <w:t>Office of the Commissioner for Sustainability and the Environment</w:t>
            </w:r>
          </w:p>
        </w:tc>
        <w:tc>
          <w:tcPr>
            <w:tcW w:w="2265" w:type="dxa"/>
          </w:tcPr>
          <w:p w14:paraId="0EE20043" w14:textId="77777777" w:rsidR="007F1879" w:rsidRDefault="007F1879" w:rsidP="007F1879"/>
        </w:tc>
        <w:tc>
          <w:tcPr>
            <w:tcW w:w="2265" w:type="dxa"/>
          </w:tcPr>
          <w:p w14:paraId="0F30D0B3" w14:textId="072BBEC6" w:rsidR="007F1879" w:rsidRDefault="007F1879" w:rsidP="007F1879">
            <w:r>
              <w:t>Minister for</w:t>
            </w:r>
            <w:r w:rsidR="00B2157A">
              <w:t xml:space="preserve"> Climate Change and Sustainability</w:t>
            </w:r>
          </w:p>
        </w:tc>
        <w:tc>
          <w:tcPr>
            <w:tcW w:w="2266" w:type="dxa"/>
          </w:tcPr>
          <w:p w14:paraId="5EC32C02" w14:textId="1DAB46CC" w:rsidR="007F1879" w:rsidRDefault="007F1879" w:rsidP="007F1879">
            <w:r>
              <w:t>Environment and Transport and City Services</w:t>
            </w:r>
          </w:p>
        </w:tc>
      </w:tr>
      <w:tr w:rsidR="007F1879" w14:paraId="6DFB5DFE" w14:textId="77777777" w:rsidTr="007F1879">
        <w:tc>
          <w:tcPr>
            <w:tcW w:w="2265" w:type="dxa"/>
          </w:tcPr>
          <w:p w14:paraId="7CC0B86B" w14:textId="56051D5F" w:rsidR="007F1879" w:rsidRDefault="007F1879" w:rsidP="007F1879">
            <w:r>
              <w:t>Environment, Planning and Sustainable Development Directorate</w:t>
            </w:r>
          </w:p>
        </w:tc>
        <w:tc>
          <w:tcPr>
            <w:tcW w:w="2265" w:type="dxa"/>
          </w:tcPr>
          <w:p w14:paraId="086FDF47" w14:textId="719D259A" w:rsidR="007F1879" w:rsidRDefault="00B2157A" w:rsidP="007F1879">
            <w:r>
              <w:t>Energy Efficiency (Cost of Living) Improvement Administrator</w:t>
            </w:r>
          </w:p>
        </w:tc>
        <w:tc>
          <w:tcPr>
            <w:tcW w:w="2265" w:type="dxa"/>
          </w:tcPr>
          <w:p w14:paraId="46D56AC1" w14:textId="00D8014B" w:rsidR="007F1879" w:rsidRDefault="00B2157A" w:rsidP="007F1879">
            <w:r>
              <w:t>Minister for Climate Change and Sustainability</w:t>
            </w:r>
          </w:p>
        </w:tc>
        <w:tc>
          <w:tcPr>
            <w:tcW w:w="2266" w:type="dxa"/>
          </w:tcPr>
          <w:p w14:paraId="046D3E4A" w14:textId="3D9873A0" w:rsidR="007F1879" w:rsidRDefault="007F1879" w:rsidP="007F1879">
            <w:r>
              <w:t>Environment and Transport and City Services</w:t>
            </w:r>
          </w:p>
        </w:tc>
      </w:tr>
      <w:tr w:rsidR="007F1879" w14:paraId="31447B26" w14:textId="77777777" w:rsidTr="007F1879">
        <w:tc>
          <w:tcPr>
            <w:tcW w:w="2265" w:type="dxa"/>
          </w:tcPr>
          <w:p w14:paraId="5F51D38E" w14:textId="6A0BA072" w:rsidR="007F1879" w:rsidRDefault="007F1879" w:rsidP="007F1879">
            <w:r>
              <w:t xml:space="preserve">Environment, Planning and Sustainable </w:t>
            </w:r>
            <w:r>
              <w:lastRenderedPageBreak/>
              <w:t>Development Directorate</w:t>
            </w:r>
          </w:p>
        </w:tc>
        <w:tc>
          <w:tcPr>
            <w:tcW w:w="2265" w:type="dxa"/>
          </w:tcPr>
          <w:p w14:paraId="612DD935" w14:textId="475D574E" w:rsidR="007F1879" w:rsidRDefault="00B2157A" w:rsidP="007F1879">
            <w:r>
              <w:lastRenderedPageBreak/>
              <w:t>Climate Change Council</w:t>
            </w:r>
          </w:p>
        </w:tc>
        <w:tc>
          <w:tcPr>
            <w:tcW w:w="2265" w:type="dxa"/>
          </w:tcPr>
          <w:p w14:paraId="36F2B24D" w14:textId="0540080E" w:rsidR="007F1879" w:rsidRDefault="00B2157A" w:rsidP="007F1879">
            <w:r>
              <w:t>Minister for Climate Change and Sustainability</w:t>
            </w:r>
          </w:p>
        </w:tc>
        <w:tc>
          <w:tcPr>
            <w:tcW w:w="2266" w:type="dxa"/>
          </w:tcPr>
          <w:p w14:paraId="17AF0AF8" w14:textId="71345363" w:rsidR="007F1879" w:rsidRDefault="007F1879" w:rsidP="007F1879">
            <w:r>
              <w:t>Environment and Transport and City Services</w:t>
            </w:r>
          </w:p>
        </w:tc>
      </w:tr>
      <w:tr w:rsidR="007F1879" w14:paraId="05630669" w14:textId="77777777" w:rsidTr="007F1879">
        <w:tc>
          <w:tcPr>
            <w:tcW w:w="2265" w:type="dxa"/>
          </w:tcPr>
          <w:p w14:paraId="07005D31" w14:textId="53B8620C" w:rsidR="007F1879" w:rsidRDefault="00B2157A" w:rsidP="007F1879">
            <w:r>
              <w:t>Environment, Planning and Sustainable Development Directorate</w:t>
            </w:r>
          </w:p>
        </w:tc>
        <w:tc>
          <w:tcPr>
            <w:tcW w:w="2265" w:type="dxa"/>
          </w:tcPr>
          <w:p w14:paraId="3403E510" w14:textId="350F119F" w:rsidR="007F1879" w:rsidRDefault="00B2157A" w:rsidP="007F1879">
            <w:r>
              <w:t>Environment</w:t>
            </w:r>
          </w:p>
        </w:tc>
        <w:tc>
          <w:tcPr>
            <w:tcW w:w="2265" w:type="dxa"/>
          </w:tcPr>
          <w:p w14:paraId="14775C80" w14:textId="35EDD7A3" w:rsidR="007F1879" w:rsidRDefault="00B2157A" w:rsidP="007F1879">
            <w:r>
              <w:t>Minister for the Environment and Heritage</w:t>
            </w:r>
          </w:p>
        </w:tc>
        <w:tc>
          <w:tcPr>
            <w:tcW w:w="2266" w:type="dxa"/>
          </w:tcPr>
          <w:p w14:paraId="42244B21" w14:textId="77A40968" w:rsidR="007F1879" w:rsidRDefault="007F1879" w:rsidP="007F1879">
            <w:r>
              <w:t>Environment and Transport and City Services</w:t>
            </w:r>
          </w:p>
        </w:tc>
      </w:tr>
      <w:tr w:rsidR="007F1879" w14:paraId="168A1FBD" w14:textId="77777777" w:rsidTr="007F1879">
        <w:tc>
          <w:tcPr>
            <w:tcW w:w="2265" w:type="dxa"/>
          </w:tcPr>
          <w:p w14:paraId="42F9A051" w14:textId="7D10C044" w:rsidR="007F1879" w:rsidRDefault="00B2157A" w:rsidP="007F1879">
            <w:r>
              <w:t>Environment, Planning and Sustainable Development Directorate</w:t>
            </w:r>
          </w:p>
        </w:tc>
        <w:tc>
          <w:tcPr>
            <w:tcW w:w="2265" w:type="dxa"/>
          </w:tcPr>
          <w:p w14:paraId="7D8829C6" w14:textId="7D4AF2DD" w:rsidR="007F1879" w:rsidRDefault="00B2157A" w:rsidP="007F1879">
            <w:r>
              <w:t>Conservation and Land Management</w:t>
            </w:r>
          </w:p>
        </w:tc>
        <w:tc>
          <w:tcPr>
            <w:tcW w:w="2265" w:type="dxa"/>
          </w:tcPr>
          <w:p w14:paraId="6BB795C6" w14:textId="177AF54D" w:rsidR="007F1879" w:rsidRDefault="00B2157A" w:rsidP="007F1879">
            <w:r>
              <w:t>Minister for the Environment and Heritage</w:t>
            </w:r>
          </w:p>
        </w:tc>
        <w:tc>
          <w:tcPr>
            <w:tcW w:w="2266" w:type="dxa"/>
          </w:tcPr>
          <w:p w14:paraId="7CF9CF14" w14:textId="550970BC" w:rsidR="007F1879" w:rsidRDefault="00B2157A" w:rsidP="007F1879">
            <w:r>
              <w:t>Environment and Transport and City Services</w:t>
            </w:r>
          </w:p>
        </w:tc>
      </w:tr>
      <w:tr w:rsidR="007F1879" w14:paraId="50B04EDB" w14:textId="77777777" w:rsidTr="007F1879">
        <w:tc>
          <w:tcPr>
            <w:tcW w:w="2265" w:type="dxa"/>
          </w:tcPr>
          <w:p w14:paraId="4BF057AC" w14:textId="45EA4A90" w:rsidR="007F1879" w:rsidRDefault="00B2157A" w:rsidP="007F1879">
            <w:r>
              <w:t>Environment, Planning and Sustainable Development Directorate</w:t>
            </w:r>
          </w:p>
        </w:tc>
        <w:tc>
          <w:tcPr>
            <w:tcW w:w="2265" w:type="dxa"/>
          </w:tcPr>
          <w:p w14:paraId="5E603C4C" w14:textId="7B6EEEC4" w:rsidR="007F1879" w:rsidRDefault="00B2157A" w:rsidP="007F1879">
            <w:r>
              <w:t>Heritage</w:t>
            </w:r>
          </w:p>
        </w:tc>
        <w:tc>
          <w:tcPr>
            <w:tcW w:w="2265" w:type="dxa"/>
          </w:tcPr>
          <w:p w14:paraId="2CF60F25" w14:textId="6BEFBF3F" w:rsidR="007F1879" w:rsidRDefault="00B2157A" w:rsidP="007F1879">
            <w:r>
              <w:t>Minister for the Environment and Heritage</w:t>
            </w:r>
          </w:p>
        </w:tc>
        <w:tc>
          <w:tcPr>
            <w:tcW w:w="2266" w:type="dxa"/>
          </w:tcPr>
          <w:p w14:paraId="76AFC89E" w14:textId="6C28CF41" w:rsidR="007F1879" w:rsidRDefault="00B2157A" w:rsidP="007F1879">
            <w:r>
              <w:t>Environment and Transport and City Services</w:t>
            </w:r>
          </w:p>
        </w:tc>
      </w:tr>
      <w:tr w:rsidR="007F1879" w14:paraId="6AD47E3C" w14:textId="77777777" w:rsidTr="007F1879">
        <w:tc>
          <w:tcPr>
            <w:tcW w:w="2265" w:type="dxa"/>
          </w:tcPr>
          <w:p w14:paraId="16CE1256" w14:textId="7E608C6B" w:rsidR="007F1879" w:rsidRDefault="00B2157A" w:rsidP="007F1879">
            <w:r>
              <w:t>Environment, Planning and Sustainable Development Directorate</w:t>
            </w:r>
          </w:p>
        </w:tc>
        <w:tc>
          <w:tcPr>
            <w:tcW w:w="2265" w:type="dxa"/>
          </w:tcPr>
          <w:p w14:paraId="7AA21A7F" w14:textId="14E162D0" w:rsidR="007F1879" w:rsidRDefault="00B2157A" w:rsidP="007F1879">
            <w:r>
              <w:t>Climate Change and Sustainability</w:t>
            </w:r>
          </w:p>
        </w:tc>
        <w:tc>
          <w:tcPr>
            <w:tcW w:w="2265" w:type="dxa"/>
          </w:tcPr>
          <w:p w14:paraId="37DF6F40" w14:textId="11995CB2" w:rsidR="007F1879" w:rsidRDefault="00B2157A" w:rsidP="007F1879">
            <w:r>
              <w:t>Minister for Climate Change and Sustainability</w:t>
            </w:r>
          </w:p>
        </w:tc>
        <w:tc>
          <w:tcPr>
            <w:tcW w:w="2266" w:type="dxa"/>
          </w:tcPr>
          <w:p w14:paraId="11BBC07F" w14:textId="577754D4" w:rsidR="007F1879" w:rsidRDefault="00B2157A" w:rsidP="007F1879">
            <w:r>
              <w:t>Environment and Transport and City Services</w:t>
            </w:r>
          </w:p>
        </w:tc>
      </w:tr>
      <w:tr w:rsidR="007F1879" w14:paraId="7D586B34" w14:textId="77777777" w:rsidTr="007F1879">
        <w:tc>
          <w:tcPr>
            <w:tcW w:w="2265" w:type="dxa"/>
          </w:tcPr>
          <w:p w14:paraId="20B3CEB2" w14:textId="5122FB93" w:rsidR="007F1879" w:rsidRDefault="00B2157A" w:rsidP="007F1879">
            <w:r>
              <w:t>Environment, Planning and Sustainable Development Directorate</w:t>
            </w:r>
          </w:p>
        </w:tc>
        <w:tc>
          <w:tcPr>
            <w:tcW w:w="2265" w:type="dxa"/>
          </w:tcPr>
          <w:p w14:paraId="2D0D540A" w14:textId="261F82F2" w:rsidR="007F1879" w:rsidRDefault="00B2157A" w:rsidP="007F1879">
            <w:r>
              <w:t>Land Strategy</w:t>
            </w:r>
          </w:p>
        </w:tc>
        <w:tc>
          <w:tcPr>
            <w:tcW w:w="2265" w:type="dxa"/>
          </w:tcPr>
          <w:p w14:paraId="735DC125" w14:textId="0D7D0DB6" w:rsidR="007F1879" w:rsidRDefault="00B2157A" w:rsidP="007F1879">
            <w:r>
              <w:t>Minister or Planning and Land Management</w:t>
            </w:r>
          </w:p>
        </w:tc>
        <w:tc>
          <w:tcPr>
            <w:tcW w:w="2266" w:type="dxa"/>
          </w:tcPr>
          <w:p w14:paraId="6EC7AD83" w14:textId="48ADEC70" w:rsidR="007F1879" w:rsidRDefault="00B2157A" w:rsidP="007F1879">
            <w:r>
              <w:t>Environment and Transport and City Services</w:t>
            </w:r>
          </w:p>
        </w:tc>
      </w:tr>
      <w:tr w:rsidR="007F1879" w14:paraId="1A4381F9" w14:textId="77777777" w:rsidTr="007F1879">
        <w:tc>
          <w:tcPr>
            <w:tcW w:w="2265" w:type="dxa"/>
          </w:tcPr>
          <w:p w14:paraId="4415AA65" w14:textId="4DD17B01" w:rsidR="007F1879" w:rsidRDefault="00B2157A" w:rsidP="007F1879">
            <w:r>
              <w:t>Transport Canberra and City Services Directorate</w:t>
            </w:r>
          </w:p>
        </w:tc>
        <w:tc>
          <w:tcPr>
            <w:tcW w:w="2265" w:type="dxa"/>
          </w:tcPr>
          <w:p w14:paraId="0E36ABF4" w14:textId="5FC20404" w:rsidR="007F1879" w:rsidRDefault="00B2157A" w:rsidP="007F1879">
            <w:r>
              <w:t>ACT Public Cemeteries Authority</w:t>
            </w:r>
          </w:p>
        </w:tc>
        <w:tc>
          <w:tcPr>
            <w:tcW w:w="2265" w:type="dxa"/>
          </w:tcPr>
          <w:p w14:paraId="626F5926" w14:textId="5CF3F2E9" w:rsidR="007F1879" w:rsidRDefault="00B2157A" w:rsidP="007F1879">
            <w:r>
              <w:t>Minister for City Services</w:t>
            </w:r>
          </w:p>
        </w:tc>
        <w:tc>
          <w:tcPr>
            <w:tcW w:w="2266" w:type="dxa"/>
          </w:tcPr>
          <w:p w14:paraId="64BBF8C5" w14:textId="7C0B9E18" w:rsidR="007F1879" w:rsidRDefault="00B2157A" w:rsidP="007F1879">
            <w:r>
              <w:t>Environment and Transport and City Services</w:t>
            </w:r>
          </w:p>
        </w:tc>
      </w:tr>
      <w:tr w:rsidR="007F1879" w14:paraId="2A84BA18" w14:textId="77777777" w:rsidTr="007F1879">
        <w:tc>
          <w:tcPr>
            <w:tcW w:w="2265" w:type="dxa"/>
          </w:tcPr>
          <w:p w14:paraId="2ADDF038" w14:textId="3E4B4751" w:rsidR="007F1879" w:rsidRDefault="00B2157A" w:rsidP="007F1879">
            <w:r>
              <w:t>Transport Canberra and City Services Directorate</w:t>
            </w:r>
          </w:p>
        </w:tc>
        <w:tc>
          <w:tcPr>
            <w:tcW w:w="2265" w:type="dxa"/>
          </w:tcPr>
          <w:p w14:paraId="1F55681E" w14:textId="5D8390D5" w:rsidR="007F1879" w:rsidRDefault="00B2157A" w:rsidP="007F1879">
            <w:r>
              <w:t xml:space="preserve">ACT Veterinary Practitioners Board </w:t>
            </w:r>
          </w:p>
        </w:tc>
        <w:tc>
          <w:tcPr>
            <w:tcW w:w="2265" w:type="dxa"/>
          </w:tcPr>
          <w:p w14:paraId="2A87FD39" w14:textId="5AC64970" w:rsidR="007F1879" w:rsidRDefault="00B2157A" w:rsidP="007F1879">
            <w:r>
              <w:t xml:space="preserve">Minister for City Services </w:t>
            </w:r>
          </w:p>
        </w:tc>
        <w:tc>
          <w:tcPr>
            <w:tcW w:w="2266" w:type="dxa"/>
          </w:tcPr>
          <w:p w14:paraId="3E0A41A2" w14:textId="1356FCED" w:rsidR="007F1879" w:rsidRDefault="00B2157A" w:rsidP="007F1879">
            <w:r>
              <w:t>Environment and Transport and City Services</w:t>
            </w:r>
          </w:p>
        </w:tc>
      </w:tr>
      <w:tr w:rsidR="007F1879" w14:paraId="01AF025D" w14:textId="77777777" w:rsidTr="007F1879">
        <w:tc>
          <w:tcPr>
            <w:tcW w:w="2265" w:type="dxa"/>
          </w:tcPr>
          <w:p w14:paraId="40E4072E" w14:textId="01231AC7" w:rsidR="007F1879" w:rsidRDefault="00B2157A" w:rsidP="007F1879">
            <w:r>
              <w:lastRenderedPageBreak/>
              <w:t>Transport Canberra and City Services Directorate</w:t>
            </w:r>
          </w:p>
        </w:tc>
        <w:tc>
          <w:tcPr>
            <w:tcW w:w="2265" w:type="dxa"/>
          </w:tcPr>
          <w:p w14:paraId="06F44F19" w14:textId="5EA52D8D" w:rsidR="007F1879" w:rsidRDefault="00B2157A" w:rsidP="007F1879">
            <w:r>
              <w:t xml:space="preserve">Animal Welfare Authority </w:t>
            </w:r>
          </w:p>
        </w:tc>
        <w:tc>
          <w:tcPr>
            <w:tcW w:w="2265" w:type="dxa"/>
          </w:tcPr>
          <w:p w14:paraId="658B2E53" w14:textId="1933A338" w:rsidR="007F1879" w:rsidRDefault="00B2157A" w:rsidP="007F1879">
            <w:r>
              <w:t>Minister for City Services</w:t>
            </w:r>
          </w:p>
        </w:tc>
        <w:tc>
          <w:tcPr>
            <w:tcW w:w="2266" w:type="dxa"/>
          </w:tcPr>
          <w:p w14:paraId="277D017E" w14:textId="3F7FB482" w:rsidR="007F1879" w:rsidRDefault="00B2157A" w:rsidP="007F1879">
            <w:r>
              <w:t>Environment and Transport and City Services</w:t>
            </w:r>
          </w:p>
        </w:tc>
      </w:tr>
      <w:tr w:rsidR="007F1879" w14:paraId="5A122763" w14:textId="77777777" w:rsidTr="007F1879">
        <w:tc>
          <w:tcPr>
            <w:tcW w:w="2265" w:type="dxa"/>
          </w:tcPr>
          <w:p w14:paraId="31FA571E" w14:textId="6C14C1EC" w:rsidR="007F1879" w:rsidRDefault="00B2157A" w:rsidP="007F1879">
            <w:r>
              <w:t>Transport Canberra and City Services Directorate</w:t>
            </w:r>
          </w:p>
        </w:tc>
        <w:tc>
          <w:tcPr>
            <w:tcW w:w="2265" w:type="dxa"/>
          </w:tcPr>
          <w:p w14:paraId="6BECEF9E" w14:textId="54DD8C5B" w:rsidR="007F1879" w:rsidRDefault="00B2157A" w:rsidP="007F1879">
            <w:r>
              <w:t xml:space="preserve">Transport Canberra </w:t>
            </w:r>
          </w:p>
        </w:tc>
        <w:tc>
          <w:tcPr>
            <w:tcW w:w="2265" w:type="dxa"/>
          </w:tcPr>
          <w:p w14:paraId="7BB16972" w14:textId="668DC4BA" w:rsidR="007F1879" w:rsidRDefault="00B2157A" w:rsidP="007F1879">
            <w:r>
              <w:t>Minister for Transport</w:t>
            </w:r>
          </w:p>
        </w:tc>
        <w:tc>
          <w:tcPr>
            <w:tcW w:w="2266" w:type="dxa"/>
          </w:tcPr>
          <w:p w14:paraId="60272DBA" w14:textId="407F4D96" w:rsidR="007F1879" w:rsidRDefault="00B2157A" w:rsidP="007F1879">
            <w:r>
              <w:t>Environment and Transport and City Services</w:t>
            </w:r>
          </w:p>
        </w:tc>
      </w:tr>
      <w:tr w:rsidR="007F1879" w14:paraId="61D34A17" w14:textId="77777777" w:rsidTr="007F1879">
        <w:tc>
          <w:tcPr>
            <w:tcW w:w="2265" w:type="dxa"/>
          </w:tcPr>
          <w:p w14:paraId="057DF39C" w14:textId="24243C59" w:rsidR="007F1879" w:rsidRDefault="00B2157A" w:rsidP="007F1879">
            <w:r>
              <w:t>Transport Canberra and City Services Directorate</w:t>
            </w:r>
          </w:p>
        </w:tc>
        <w:tc>
          <w:tcPr>
            <w:tcW w:w="2265" w:type="dxa"/>
          </w:tcPr>
          <w:p w14:paraId="4BF757B3" w14:textId="7F8450BF" w:rsidR="007F1879" w:rsidRDefault="00B2157A" w:rsidP="007F1879">
            <w:r>
              <w:t>City Services</w:t>
            </w:r>
          </w:p>
        </w:tc>
        <w:tc>
          <w:tcPr>
            <w:tcW w:w="2265" w:type="dxa"/>
          </w:tcPr>
          <w:p w14:paraId="6AEC586C" w14:textId="5CCEA376" w:rsidR="007F1879" w:rsidRDefault="00B2157A" w:rsidP="007F1879">
            <w:r>
              <w:t>Minister for City Services</w:t>
            </w:r>
          </w:p>
        </w:tc>
        <w:tc>
          <w:tcPr>
            <w:tcW w:w="2266" w:type="dxa"/>
          </w:tcPr>
          <w:p w14:paraId="080924BE" w14:textId="6C6413D4" w:rsidR="007F1879" w:rsidRDefault="00B2157A" w:rsidP="007F1879">
            <w:r>
              <w:t>Environment and Transport and City Services</w:t>
            </w:r>
          </w:p>
        </w:tc>
      </w:tr>
      <w:tr w:rsidR="007F1879" w14:paraId="1EE097D4" w14:textId="77777777" w:rsidTr="007F1879">
        <w:tc>
          <w:tcPr>
            <w:tcW w:w="2265" w:type="dxa"/>
          </w:tcPr>
          <w:p w14:paraId="01CE2F9F" w14:textId="236902A4" w:rsidR="007F1879" w:rsidRDefault="00B2157A" w:rsidP="007F1879">
            <w:r>
              <w:t>Transport Canberra and City Services Directorate</w:t>
            </w:r>
          </w:p>
        </w:tc>
        <w:tc>
          <w:tcPr>
            <w:tcW w:w="2265" w:type="dxa"/>
          </w:tcPr>
          <w:p w14:paraId="5E05A361" w14:textId="5B8EAA8C" w:rsidR="007F1879" w:rsidRDefault="00B2157A" w:rsidP="007F1879">
            <w:r>
              <w:t xml:space="preserve">Roads and Infrastructure </w:t>
            </w:r>
          </w:p>
        </w:tc>
        <w:tc>
          <w:tcPr>
            <w:tcW w:w="2265" w:type="dxa"/>
          </w:tcPr>
          <w:p w14:paraId="1959980F" w14:textId="254157B9" w:rsidR="007F1879" w:rsidRDefault="00B2157A" w:rsidP="007F1879">
            <w:r>
              <w:t>Minister for Roads and Active Travel</w:t>
            </w:r>
          </w:p>
        </w:tc>
        <w:tc>
          <w:tcPr>
            <w:tcW w:w="2266" w:type="dxa"/>
          </w:tcPr>
          <w:p w14:paraId="1D2B3D6F" w14:textId="252ADF25" w:rsidR="007F1879" w:rsidRDefault="00B2157A" w:rsidP="007F1879">
            <w:r>
              <w:t>Environment and Transport and City Services</w:t>
            </w:r>
          </w:p>
        </w:tc>
      </w:tr>
      <w:tr w:rsidR="007F1879" w14:paraId="02112F8C" w14:textId="77777777" w:rsidTr="007F1879">
        <w:tc>
          <w:tcPr>
            <w:tcW w:w="2265" w:type="dxa"/>
          </w:tcPr>
          <w:p w14:paraId="292D64F4" w14:textId="56ED1662" w:rsidR="007F1879" w:rsidRDefault="00B2157A" w:rsidP="007F1879">
            <w:r>
              <w:t>Transport Canberra and City Services Directorate</w:t>
            </w:r>
          </w:p>
        </w:tc>
        <w:tc>
          <w:tcPr>
            <w:tcW w:w="2265" w:type="dxa"/>
          </w:tcPr>
          <w:p w14:paraId="4D869C50" w14:textId="7FA1FFDB" w:rsidR="007F1879" w:rsidRDefault="00B2157A" w:rsidP="007F1879">
            <w:r>
              <w:t xml:space="preserve">Libraries </w:t>
            </w:r>
          </w:p>
        </w:tc>
        <w:tc>
          <w:tcPr>
            <w:tcW w:w="2265" w:type="dxa"/>
          </w:tcPr>
          <w:p w14:paraId="40278154" w14:textId="071A868D" w:rsidR="007F1879" w:rsidRDefault="00B2157A" w:rsidP="007F1879">
            <w:r>
              <w:t>Minister for City Services</w:t>
            </w:r>
          </w:p>
        </w:tc>
        <w:tc>
          <w:tcPr>
            <w:tcW w:w="2266" w:type="dxa"/>
          </w:tcPr>
          <w:p w14:paraId="46994C4E" w14:textId="5B5ED2EF" w:rsidR="007F1879" w:rsidRDefault="00B2157A" w:rsidP="007F1879">
            <w:r>
              <w:t>Environment and Transport and City Services</w:t>
            </w:r>
          </w:p>
        </w:tc>
      </w:tr>
      <w:tr w:rsidR="00B2157A" w14:paraId="27AD5EE3" w14:textId="77777777" w:rsidTr="007F1879">
        <w:tc>
          <w:tcPr>
            <w:tcW w:w="2265" w:type="dxa"/>
          </w:tcPr>
          <w:p w14:paraId="254E068E" w14:textId="32D05E23" w:rsidR="00B2157A" w:rsidRDefault="00B2157A" w:rsidP="007F1879">
            <w:r>
              <w:t>Transport Canberra and City Services Directorate</w:t>
            </w:r>
          </w:p>
        </w:tc>
        <w:tc>
          <w:tcPr>
            <w:tcW w:w="2265" w:type="dxa"/>
          </w:tcPr>
          <w:p w14:paraId="3D5E48D5" w14:textId="75D7DBA1" w:rsidR="00B2157A" w:rsidRDefault="00B2157A" w:rsidP="007F1879">
            <w:r>
              <w:t xml:space="preserve">Waste and Recycling </w:t>
            </w:r>
          </w:p>
        </w:tc>
        <w:tc>
          <w:tcPr>
            <w:tcW w:w="2265" w:type="dxa"/>
          </w:tcPr>
          <w:p w14:paraId="651CE5A6" w14:textId="5519C5B6" w:rsidR="00B2157A" w:rsidRDefault="00B2157A" w:rsidP="007F1879">
            <w:r>
              <w:t xml:space="preserve">Minister for Recycling and Waste Reduction </w:t>
            </w:r>
          </w:p>
        </w:tc>
        <w:tc>
          <w:tcPr>
            <w:tcW w:w="2266" w:type="dxa"/>
          </w:tcPr>
          <w:p w14:paraId="20A2FC14" w14:textId="24D6CCFB" w:rsidR="00B2157A" w:rsidRDefault="00B2157A" w:rsidP="007F1879">
            <w:r>
              <w:t>Environment and Transport and City Services</w:t>
            </w:r>
          </w:p>
        </w:tc>
      </w:tr>
      <w:tr w:rsidR="00B2157A" w14:paraId="33E0951E" w14:textId="77777777" w:rsidTr="007F1879">
        <w:tc>
          <w:tcPr>
            <w:tcW w:w="2265" w:type="dxa"/>
          </w:tcPr>
          <w:p w14:paraId="28BD8006" w14:textId="572980D3" w:rsidR="00B2157A" w:rsidRDefault="00B2157A" w:rsidP="007F1879">
            <w:r>
              <w:t>Transport Canberra and City Services Directorate</w:t>
            </w:r>
          </w:p>
        </w:tc>
        <w:tc>
          <w:tcPr>
            <w:tcW w:w="2265" w:type="dxa"/>
          </w:tcPr>
          <w:p w14:paraId="08E5408C" w14:textId="300FC02D" w:rsidR="00B2157A" w:rsidRDefault="00B2157A" w:rsidP="007F1879">
            <w:r>
              <w:t xml:space="preserve">City Maintenance and Services </w:t>
            </w:r>
          </w:p>
        </w:tc>
        <w:tc>
          <w:tcPr>
            <w:tcW w:w="2265" w:type="dxa"/>
          </w:tcPr>
          <w:p w14:paraId="5DE9F095" w14:textId="185C3799" w:rsidR="00B2157A" w:rsidRDefault="00B2157A" w:rsidP="007F1879">
            <w:r>
              <w:t>Minister for City Services</w:t>
            </w:r>
          </w:p>
        </w:tc>
        <w:tc>
          <w:tcPr>
            <w:tcW w:w="2266" w:type="dxa"/>
          </w:tcPr>
          <w:p w14:paraId="72BF6708" w14:textId="6EFDD7FE" w:rsidR="00B2157A" w:rsidRDefault="00B2157A" w:rsidP="007F1879">
            <w:r>
              <w:t>Environment and Transport and City Services</w:t>
            </w:r>
          </w:p>
        </w:tc>
      </w:tr>
      <w:tr w:rsidR="00B2157A" w14:paraId="02245F87" w14:textId="77777777" w:rsidTr="007F1879">
        <w:tc>
          <w:tcPr>
            <w:tcW w:w="2265" w:type="dxa"/>
          </w:tcPr>
          <w:p w14:paraId="49C57970" w14:textId="1212F38B" w:rsidR="00B2157A" w:rsidRDefault="00B2157A" w:rsidP="007F1879">
            <w:r>
              <w:t>Transport Canberra and City Services Directorate</w:t>
            </w:r>
          </w:p>
        </w:tc>
        <w:tc>
          <w:tcPr>
            <w:tcW w:w="2265" w:type="dxa"/>
          </w:tcPr>
          <w:p w14:paraId="37D099DA" w14:textId="7C1F3CC8" w:rsidR="00B2157A" w:rsidRDefault="00B2157A" w:rsidP="007F1879">
            <w:r>
              <w:t>Sports Grounds</w:t>
            </w:r>
          </w:p>
        </w:tc>
        <w:tc>
          <w:tcPr>
            <w:tcW w:w="2265" w:type="dxa"/>
          </w:tcPr>
          <w:p w14:paraId="58AB03B4" w14:textId="169DCE9D" w:rsidR="00B2157A" w:rsidRDefault="00B2157A" w:rsidP="007F1879">
            <w:r>
              <w:t xml:space="preserve">Minister for Sport and Recreation </w:t>
            </w:r>
          </w:p>
        </w:tc>
        <w:tc>
          <w:tcPr>
            <w:tcW w:w="2266" w:type="dxa"/>
          </w:tcPr>
          <w:p w14:paraId="33BA037B" w14:textId="61ADE9DC" w:rsidR="00B2157A" w:rsidRDefault="00B2157A" w:rsidP="007F1879">
            <w:r>
              <w:t>Environment and Transport and City Services</w:t>
            </w:r>
          </w:p>
        </w:tc>
      </w:tr>
      <w:tr w:rsidR="00B2157A" w14:paraId="7506F96B" w14:textId="77777777" w:rsidTr="007F1879">
        <w:tc>
          <w:tcPr>
            <w:tcW w:w="2265" w:type="dxa"/>
          </w:tcPr>
          <w:p w14:paraId="5406088C" w14:textId="2F2B44D6" w:rsidR="00B2157A" w:rsidRDefault="00B2157A" w:rsidP="007F1879">
            <w:r>
              <w:t>Transport Canberra and City Services Directorate</w:t>
            </w:r>
          </w:p>
        </w:tc>
        <w:tc>
          <w:tcPr>
            <w:tcW w:w="2265" w:type="dxa"/>
          </w:tcPr>
          <w:p w14:paraId="0682CADD" w14:textId="6E7DA3B9" w:rsidR="00B2157A" w:rsidRDefault="00B2157A" w:rsidP="007F1879">
            <w:r>
              <w:t>Capital Linen Service</w:t>
            </w:r>
          </w:p>
        </w:tc>
        <w:tc>
          <w:tcPr>
            <w:tcW w:w="2265" w:type="dxa"/>
          </w:tcPr>
          <w:p w14:paraId="62AD3841" w14:textId="7A963C96" w:rsidR="00B2157A" w:rsidRDefault="00B2157A" w:rsidP="007F1879">
            <w:r>
              <w:t>Minister for City Services</w:t>
            </w:r>
          </w:p>
        </w:tc>
        <w:tc>
          <w:tcPr>
            <w:tcW w:w="2266" w:type="dxa"/>
          </w:tcPr>
          <w:p w14:paraId="2A5409C1" w14:textId="75F43BFB" w:rsidR="00B2157A" w:rsidRDefault="00B2157A" w:rsidP="007F1879">
            <w:r>
              <w:t>Environment and Transport and City Services</w:t>
            </w:r>
          </w:p>
        </w:tc>
      </w:tr>
    </w:tbl>
    <w:p w14:paraId="5D54A012" w14:textId="77777777" w:rsidR="007F1879" w:rsidRDefault="007F1879" w:rsidP="007F1879"/>
    <w:p w14:paraId="1F9E8246" w14:textId="77777777" w:rsidR="009A156D" w:rsidRDefault="009A156D" w:rsidP="007104A7">
      <w:pPr>
        <w:pStyle w:val="Heading2"/>
        <w:numPr>
          <w:ilvl w:val="0"/>
          <w:numId w:val="0"/>
        </w:numPr>
        <w:sectPr w:rsidR="009A156D" w:rsidSect="001C2D1C">
          <w:headerReference w:type="even" r:id="rId12"/>
          <w:headerReference w:type="default" r:id="rId13"/>
          <w:footerReference w:type="even" r:id="rId14"/>
          <w:footerReference w:type="default" r:id="rId15"/>
          <w:headerReference w:type="first" r:id="rId16"/>
          <w:type w:val="oddPage"/>
          <w:pgSz w:w="11907" w:h="16840" w:code="9"/>
          <w:pgMar w:top="1588" w:right="1418" w:bottom="1418" w:left="1418" w:header="720" w:footer="851" w:gutter="0"/>
          <w:pgNumType w:fmt="lowerRoman" w:start="1"/>
          <w:cols w:space="720"/>
          <w:docGrid w:linePitch="360"/>
        </w:sectPr>
      </w:pPr>
    </w:p>
    <w:p w14:paraId="3CE7E162" w14:textId="44B99BE5" w:rsidR="004001FB" w:rsidRDefault="00A86276" w:rsidP="007104A7">
      <w:pPr>
        <w:pStyle w:val="Heading2"/>
        <w:numPr>
          <w:ilvl w:val="0"/>
          <w:numId w:val="0"/>
        </w:numPr>
      </w:pPr>
      <w:bookmarkStart w:id="30" w:name="_Toc36043005"/>
      <w:r>
        <w:lastRenderedPageBreak/>
        <w:t>A</w:t>
      </w:r>
      <w:r w:rsidR="00D37A0C">
        <w:t>cronyms</w:t>
      </w:r>
      <w:bookmarkEnd w:id="30"/>
    </w:p>
    <w:tbl>
      <w:tblPr>
        <w:tblStyle w:val="CommitteeTable"/>
        <w:tblW w:w="9214" w:type="dxa"/>
        <w:tblInd w:w="108" w:type="dxa"/>
        <w:tblLook w:val="04A0" w:firstRow="1" w:lastRow="0" w:firstColumn="1" w:lastColumn="0" w:noHBand="0" w:noVBand="1"/>
      </w:tblPr>
      <w:tblGrid>
        <w:gridCol w:w="1985"/>
        <w:gridCol w:w="7229"/>
      </w:tblGrid>
      <w:tr w:rsidR="00FD509B" w14:paraId="5F399CAB" w14:textId="77777777" w:rsidTr="0056020D">
        <w:trPr>
          <w:cnfStyle w:val="100000000000" w:firstRow="1" w:lastRow="0" w:firstColumn="0" w:lastColumn="0" w:oddVBand="0" w:evenVBand="0" w:oddHBand="0" w:evenHBand="0" w:firstRowFirstColumn="0" w:firstRowLastColumn="0" w:lastRowFirstColumn="0" w:lastRowLastColumn="0"/>
        </w:trPr>
        <w:tc>
          <w:tcPr>
            <w:tcW w:w="1985" w:type="dxa"/>
          </w:tcPr>
          <w:p w14:paraId="6BB84861" w14:textId="77777777" w:rsidR="00FD509B" w:rsidRPr="000E77B0" w:rsidRDefault="008453BC" w:rsidP="008453BC">
            <w:pPr>
              <w:pStyle w:val="TableText"/>
              <w:jc w:val="center"/>
              <w:rPr>
                <w:b w:val="0"/>
                <w:bCs/>
              </w:rPr>
            </w:pPr>
            <w:r w:rsidRPr="000E77B0">
              <w:rPr>
                <w:b w:val="0"/>
                <w:bCs/>
              </w:rPr>
              <w:t>CMTEDD</w:t>
            </w:r>
          </w:p>
        </w:tc>
        <w:tc>
          <w:tcPr>
            <w:tcW w:w="7229" w:type="dxa"/>
          </w:tcPr>
          <w:p w14:paraId="17BD963F" w14:textId="77777777" w:rsidR="00FD509B" w:rsidRPr="000E77B0" w:rsidRDefault="008453BC" w:rsidP="0056020D">
            <w:pPr>
              <w:pStyle w:val="TableText"/>
              <w:rPr>
                <w:b w:val="0"/>
                <w:bCs/>
              </w:rPr>
            </w:pPr>
            <w:r w:rsidRPr="000E77B0">
              <w:rPr>
                <w:b w:val="0"/>
                <w:bCs/>
              </w:rPr>
              <w:t>Chief Minister, Treasury and Economic Development Directorate</w:t>
            </w:r>
          </w:p>
        </w:tc>
      </w:tr>
      <w:tr w:rsidR="00FD509B" w14:paraId="388A4776" w14:textId="77777777" w:rsidTr="0056020D">
        <w:trPr>
          <w:cnfStyle w:val="000000100000" w:firstRow="0" w:lastRow="0" w:firstColumn="0" w:lastColumn="0" w:oddVBand="0" w:evenVBand="0" w:oddHBand="1" w:evenHBand="0" w:firstRowFirstColumn="0" w:firstRowLastColumn="0" w:lastRowFirstColumn="0" w:lastRowLastColumn="0"/>
        </w:trPr>
        <w:tc>
          <w:tcPr>
            <w:tcW w:w="1985" w:type="dxa"/>
          </w:tcPr>
          <w:p w14:paraId="49155794" w14:textId="77777777" w:rsidR="00FD509B" w:rsidRPr="0056020D" w:rsidRDefault="008453BC" w:rsidP="008453BC">
            <w:pPr>
              <w:pStyle w:val="TableText"/>
              <w:jc w:val="center"/>
            </w:pPr>
            <w:bookmarkStart w:id="31" w:name="RowTitle_Acronyms"/>
            <w:bookmarkEnd w:id="31"/>
            <w:r>
              <w:t>CSE</w:t>
            </w:r>
          </w:p>
        </w:tc>
        <w:tc>
          <w:tcPr>
            <w:tcW w:w="7229" w:type="dxa"/>
          </w:tcPr>
          <w:p w14:paraId="52CDB449" w14:textId="77777777" w:rsidR="00FD509B" w:rsidRPr="0056020D" w:rsidRDefault="008453BC" w:rsidP="0056020D">
            <w:pPr>
              <w:pStyle w:val="TableText"/>
            </w:pPr>
            <w:r>
              <w:t>Commissioner for Sustainability and the Environment</w:t>
            </w:r>
          </w:p>
        </w:tc>
      </w:tr>
      <w:tr w:rsidR="00FD509B" w14:paraId="5B362CDD" w14:textId="77777777" w:rsidTr="0056020D">
        <w:tc>
          <w:tcPr>
            <w:tcW w:w="1985" w:type="dxa"/>
          </w:tcPr>
          <w:p w14:paraId="27C5007F" w14:textId="77777777" w:rsidR="00FD509B" w:rsidRPr="0056020D" w:rsidRDefault="008453BC" w:rsidP="008453BC">
            <w:pPr>
              <w:pStyle w:val="TableText"/>
              <w:jc w:val="center"/>
            </w:pPr>
            <w:r>
              <w:t>EPA</w:t>
            </w:r>
          </w:p>
        </w:tc>
        <w:tc>
          <w:tcPr>
            <w:tcW w:w="7229" w:type="dxa"/>
          </w:tcPr>
          <w:p w14:paraId="4BB0DDB4" w14:textId="77777777" w:rsidR="00FD509B" w:rsidRPr="0056020D" w:rsidRDefault="008453BC" w:rsidP="0056020D">
            <w:pPr>
              <w:pStyle w:val="TableText"/>
            </w:pPr>
            <w:r>
              <w:t>Environment Protection Authority</w:t>
            </w:r>
          </w:p>
        </w:tc>
      </w:tr>
      <w:tr w:rsidR="00FD509B" w14:paraId="49186DC4" w14:textId="77777777" w:rsidTr="0056020D">
        <w:trPr>
          <w:cnfStyle w:val="000000100000" w:firstRow="0" w:lastRow="0" w:firstColumn="0" w:lastColumn="0" w:oddVBand="0" w:evenVBand="0" w:oddHBand="1" w:evenHBand="0" w:firstRowFirstColumn="0" w:firstRowLastColumn="0" w:lastRowFirstColumn="0" w:lastRowLastColumn="0"/>
        </w:trPr>
        <w:tc>
          <w:tcPr>
            <w:tcW w:w="1985" w:type="dxa"/>
          </w:tcPr>
          <w:p w14:paraId="4863F865" w14:textId="77777777" w:rsidR="00FD509B" w:rsidRPr="0056020D" w:rsidRDefault="008453BC" w:rsidP="008453BC">
            <w:pPr>
              <w:pStyle w:val="TableText"/>
              <w:jc w:val="center"/>
            </w:pPr>
            <w:r>
              <w:t>EPSDD</w:t>
            </w:r>
          </w:p>
        </w:tc>
        <w:tc>
          <w:tcPr>
            <w:tcW w:w="7229" w:type="dxa"/>
          </w:tcPr>
          <w:p w14:paraId="3E3D19ED" w14:textId="77777777" w:rsidR="00FD509B" w:rsidRPr="0056020D" w:rsidRDefault="008453BC" w:rsidP="0056020D">
            <w:pPr>
              <w:pStyle w:val="TableText"/>
            </w:pPr>
            <w:r>
              <w:t>Environment, Planning and Sustainable Development Directorate</w:t>
            </w:r>
          </w:p>
        </w:tc>
      </w:tr>
      <w:tr w:rsidR="003708BE" w14:paraId="347189BE" w14:textId="77777777" w:rsidTr="0056020D">
        <w:tc>
          <w:tcPr>
            <w:tcW w:w="1985" w:type="dxa"/>
          </w:tcPr>
          <w:p w14:paraId="723FB23B" w14:textId="0A3D12B5" w:rsidR="003708BE" w:rsidRDefault="003708BE" w:rsidP="008453BC">
            <w:pPr>
              <w:pStyle w:val="TableText"/>
              <w:jc w:val="center"/>
            </w:pPr>
            <w:r>
              <w:t>ITC</w:t>
            </w:r>
          </w:p>
        </w:tc>
        <w:tc>
          <w:tcPr>
            <w:tcW w:w="7229" w:type="dxa"/>
          </w:tcPr>
          <w:p w14:paraId="10A5671D" w14:textId="32B576B6" w:rsidR="003708BE" w:rsidRDefault="003708BE" w:rsidP="0056020D">
            <w:pPr>
              <w:pStyle w:val="TableText"/>
            </w:pPr>
            <w:r>
              <w:t>Information and Communication Technology</w:t>
            </w:r>
          </w:p>
        </w:tc>
      </w:tr>
      <w:tr w:rsidR="00AC261C" w14:paraId="75B15C4B" w14:textId="77777777" w:rsidTr="0056020D">
        <w:trPr>
          <w:cnfStyle w:val="000000100000" w:firstRow="0" w:lastRow="0" w:firstColumn="0" w:lastColumn="0" w:oddVBand="0" w:evenVBand="0" w:oddHBand="1" w:evenHBand="0" w:firstRowFirstColumn="0" w:firstRowLastColumn="0" w:lastRowFirstColumn="0" w:lastRowLastColumn="0"/>
        </w:trPr>
        <w:tc>
          <w:tcPr>
            <w:tcW w:w="1985" w:type="dxa"/>
          </w:tcPr>
          <w:p w14:paraId="4937DBC8" w14:textId="77777777" w:rsidR="00AC261C" w:rsidRDefault="00AC261C" w:rsidP="008453BC">
            <w:pPr>
              <w:pStyle w:val="TableText"/>
              <w:jc w:val="center"/>
            </w:pPr>
            <w:r>
              <w:t>OCSE</w:t>
            </w:r>
          </w:p>
        </w:tc>
        <w:tc>
          <w:tcPr>
            <w:tcW w:w="7229" w:type="dxa"/>
          </w:tcPr>
          <w:p w14:paraId="7EF770DA" w14:textId="77777777" w:rsidR="00AC261C" w:rsidRDefault="00AC261C" w:rsidP="0056020D">
            <w:pPr>
              <w:pStyle w:val="TableText"/>
            </w:pPr>
            <w:r>
              <w:t xml:space="preserve">Office of the Commissioner for Sustainability and the Environment </w:t>
            </w:r>
          </w:p>
        </w:tc>
      </w:tr>
      <w:tr w:rsidR="00FD509B" w14:paraId="64FAC0C9" w14:textId="77777777" w:rsidTr="0056020D">
        <w:tc>
          <w:tcPr>
            <w:tcW w:w="1985" w:type="dxa"/>
          </w:tcPr>
          <w:p w14:paraId="302EA840" w14:textId="77777777" w:rsidR="00FD509B" w:rsidRPr="0056020D" w:rsidRDefault="008453BC" w:rsidP="008453BC">
            <w:pPr>
              <w:pStyle w:val="TableText"/>
              <w:jc w:val="center"/>
            </w:pPr>
            <w:r>
              <w:t>TCCS</w:t>
            </w:r>
          </w:p>
        </w:tc>
        <w:tc>
          <w:tcPr>
            <w:tcW w:w="7229" w:type="dxa"/>
          </w:tcPr>
          <w:p w14:paraId="08F97499" w14:textId="77777777" w:rsidR="00FD509B" w:rsidRPr="0056020D" w:rsidRDefault="008453BC" w:rsidP="0056020D">
            <w:pPr>
              <w:pStyle w:val="TableText"/>
            </w:pPr>
            <w:r>
              <w:t>Transport Canberra and City Services</w:t>
            </w:r>
          </w:p>
        </w:tc>
      </w:tr>
      <w:tr w:rsidR="000E77B0" w14:paraId="47D9FCC2" w14:textId="77777777" w:rsidTr="0056020D">
        <w:trPr>
          <w:cnfStyle w:val="000000100000" w:firstRow="0" w:lastRow="0" w:firstColumn="0" w:lastColumn="0" w:oddVBand="0" w:evenVBand="0" w:oddHBand="1" w:evenHBand="0" w:firstRowFirstColumn="0" w:firstRowLastColumn="0" w:lastRowFirstColumn="0" w:lastRowLastColumn="0"/>
        </w:trPr>
        <w:tc>
          <w:tcPr>
            <w:tcW w:w="1985" w:type="dxa"/>
          </w:tcPr>
          <w:p w14:paraId="12463EDE" w14:textId="1EB430A5" w:rsidR="000E77B0" w:rsidRDefault="000E77B0" w:rsidP="008453BC">
            <w:pPr>
              <w:pStyle w:val="TableText"/>
              <w:jc w:val="center"/>
            </w:pPr>
            <w:r>
              <w:t>TVM</w:t>
            </w:r>
          </w:p>
        </w:tc>
        <w:tc>
          <w:tcPr>
            <w:tcW w:w="7229" w:type="dxa"/>
          </w:tcPr>
          <w:p w14:paraId="2BE69474" w14:textId="0A414694" w:rsidR="000E77B0" w:rsidRDefault="000E77B0" w:rsidP="0056020D">
            <w:pPr>
              <w:pStyle w:val="TableText"/>
            </w:pPr>
            <w:r>
              <w:t>Ticket Vending Machine</w:t>
            </w:r>
          </w:p>
        </w:tc>
      </w:tr>
    </w:tbl>
    <w:p w14:paraId="02C2C97F" w14:textId="77777777" w:rsidR="00D37A0C" w:rsidRDefault="00D37A0C" w:rsidP="00D37A0C"/>
    <w:p w14:paraId="3D724D22" w14:textId="6505D4EF" w:rsidR="009A156D" w:rsidRDefault="009A156D" w:rsidP="0064133C">
      <w:pPr>
        <w:pStyle w:val="TOCHeading"/>
        <w:sectPr w:rsidR="009A156D" w:rsidSect="001C2D1C">
          <w:type w:val="oddPage"/>
          <w:pgSz w:w="11907" w:h="16840" w:code="9"/>
          <w:pgMar w:top="1588" w:right="1418" w:bottom="1418" w:left="1418" w:header="720" w:footer="851" w:gutter="0"/>
          <w:pgNumType w:fmt="lowerRoman" w:start="1"/>
          <w:cols w:space="720"/>
          <w:docGrid w:linePitch="360"/>
        </w:sectPr>
      </w:pPr>
    </w:p>
    <w:p w14:paraId="05B8C4E3" w14:textId="52BD2647" w:rsidR="005973EA" w:rsidRPr="0064133C" w:rsidRDefault="00566B91" w:rsidP="0064133C">
      <w:pPr>
        <w:pStyle w:val="TOCHeading"/>
      </w:pPr>
      <w:r w:rsidRPr="0064133C">
        <w:lastRenderedPageBreak/>
        <w:t>Table of Contents</w:t>
      </w:r>
    </w:p>
    <w:p w14:paraId="772ABB0F" w14:textId="71262337" w:rsidR="002A04E0"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36042999" w:history="1">
        <w:r w:rsidR="002A04E0" w:rsidRPr="005078F3">
          <w:rPr>
            <w:rStyle w:val="Hyperlink"/>
            <w:noProof/>
          </w:rPr>
          <w:t>The Committee</w:t>
        </w:r>
        <w:r w:rsidR="002A04E0">
          <w:rPr>
            <w:noProof/>
            <w:webHidden/>
          </w:rPr>
          <w:tab/>
        </w:r>
        <w:r w:rsidR="002A04E0">
          <w:rPr>
            <w:noProof/>
            <w:webHidden/>
          </w:rPr>
          <w:fldChar w:fldCharType="begin"/>
        </w:r>
        <w:r w:rsidR="002A04E0">
          <w:rPr>
            <w:noProof/>
            <w:webHidden/>
          </w:rPr>
          <w:instrText xml:space="preserve"> PAGEREF _Toc36042999 \h </w:instrText>
        </w:r>
        <w:r w:rsidR="002A04E0">
          <w:rPr>
            <w:noProof/>
            <w:webHidden/>
          </w:rPr>
        </w:r>
        <w:r w:rsidR="002A04E0">
          <w:rPr>
            <w:noProof/>
            <w:webHidden/>
          </w:rPr>
          <w:fldChar w:fldCharType="separate"/>
        </w:r>
        <w:r w:rsidR="002A04E0">
          <w:rPr>
            <w:noProof/>
            <w:webHidden/>
          </w:rPr>
          <w:t>i</w:t>
        </w:r>
        <w:r w:rsidR="002A04E0">
          <w:rPr>
            <w:noProof/>
            <w:webHidden/>
          </w:rPr>
          <w:fldChar w:fldCharType="end"/>
        </w:r>
      </w:hyperlink>
    </w:p>
    <w:p w14:paraId="3D573206" w14:textId="461DBDD5" w:rsidR="002A04E0" w:rsidRDefault="00F24666">
      <w:pPr>
        <w:pStyle w:val="TOC2"/>
        <w:rPr>
          <w:rFonts w:asciiTheme="minorHAnsi" w:eastAsiaTheme="minorEastAsia" w:hAnsiTheme="minorHAnsi" w:cstheme="minorBidi"/>
          <w:b w:val="0"/>
          <w:noProof/>
          <w:sz w:val="22"/>
          <w:szCs w:val="22"/>
          <w:lang w:eastAsia="en-AU"/>
        </w:rPr>
      </w:pPr>
      <w:hyperlink w:anchor="_Toc36043000" w:history="1">
        <w:r w:rsidR="002A04E0" w:rsidRPr="005078F3">
          <w:rPr>
            <w:rStyle w:val="Hyperlink"/>
            <w:noProof/>
          </w:rPr>
          <w:t>Committee Membership</w:t>
        </w:r>
        <w:r w:rsidR="002A04E0">
          <w:rPr>
            <w:noProof/>
            <w:webHidden/>
          </w:rPr>
          <w:tab/>
        </w:r>
        <w:r w:rsidR="002A04E0">
          <w:rPr>
            <w:noProof/>
            <w:webHidden/>
          </w:rPr>
          <w:fldChar w:fldCharType="begin"/>
        </w:r>
        <w:r w:rsidR="002A04E0">
          <w:rPr>
            <w:noProof/>
            <w:webHidden/>
          </w:rPr>
          <w:instrText xml:space="preserve"> PAGEREF _Toc36043000 \h </w:instrText>
        </w:r>
        <w:r w:rsidR="002A04E0">
          <w:rPr>
            <w:noProof/>
            <w:webHidden/>
          </w:rPr>
        </w:r>
        <w:r w:rsidR="002A04E0">
          <w:rPr>
            <w:noProof/>
            <w:webHidden/>
          </w:rPr>
          <w:fldChar w:fldCharType="separate"/>
        </w:r>
        <w:r w:rsidR="002A04E0">
          <w:rPr>
            <w:noProof/>
            <w:webHidden/>
          </w:rPr>
          <w:t>i</w:t>
        </w:r>
        <w:r w:rsidR="002A04E0">
          <w:rPr>
            <w:noProof/>
            <w:webHidden/>
          </w:rPr>
          <w:fldChar w:fldCharType="end"/>
        </w:r>
      </w:hyperlink>
    </w:p>
    <w:p w14:paraId="5526E885" w14:textId="24EF06B7" w:rsidR="002A04E0" w:rsidRDefault="00F24666">
      <w:pPr>
        <w:pStyle w:val="TOC2"/>
        <w:rPr>
          <w:rFonts w:asciiTheme="minorHAnsi" w:eastAsiaTheme="minorEastAsia" w:hAnsiTheme="minorHAnsi" w:cstheme="minorBidi"/>
          <w:b w:val="0"/>
          <w:noProof/>
          <w:sz w:val="22"/>
          <w:szCs w:val="22"/>
          <w:lang w:eastAsia="en-AU"/>
        </w:rPr>
      </w:pPr>
      <w:hyperlink w:anchor="_Toc36043001" w:history="1">
        <w:r w:rsidR="002A04E0" w:rsidRPr="005078F3">
          <w:rPr>
            <w:rStyle w:val="Hyperlink"/>
            <w:noProof/>
          </w:rPr>
          <w:t>Secretariat</w:t>
        </w:r>
        <w:r w:rsidR="002A04E0">
          <w:rPr>
            <w:noProof/>
            <w:webHidden/>
          </w:rPr>
          <w:tab/>
        </w:r>
        <w:r w:rsidR="002A04E0">
          <w:rPr>
            <w:noProof/>
            <w:webHidden/>
          </w:rPr>
          <w:fldChar w:fldCharType="begin"/>
        </w:r>
        <w:r w:rsidR="002A04E0">
          <w:rPr>
            <w:noProof/>
            <w:webHidden/>
          </w:rPr>
          <w:instrText xml:space="preserve"> PAGEREF _Toc36043001 \h </w:instrText>
        </w:r>
        <w:r w:rsidR="002A04E0">
          <w:rPr>
            <w:noProof/>
            <w:webHidden/>
          </w:rPr>
        </w:r>
        <w:r w:rsidR="002A04E0">
          <w:rPr>
            <w:noProof/>
            <w:webHidden/>
          </w:rPr>
          <w:fldChar w:fldCharType="separate"/>
        </w:r>
        <w:r w:rsidR="002A04E0">
          <w:rPr>
            <w:noProof/>
            <w:webHidden/>
          </w:rPr>
          <w:t>i</w:t>
        </w:r>
        <w:r w:rsidR="002A04E0">
          <w:rPr>
            <w:noProof/>
            <w:webHidden/>
          </w:rPr>
          <w:fldChar w:fldCharType="end"/>
        </w:r>
      </w:hyperlink>
    </w:p>
    <w:p w14:paraId="50B31613" w14:textId="61D6DAE0" w:rsidR="002A04E0" w:rsidRDefault="00F24666">
      <w:pPr>
        <w:pStyle w:val="TOC2"/>
        <w:rPr>
          <w:rFonts w:asciiTheme="minorHAnsi" w:eastAsiaTheme="minorEastAsia" w:hAnsiTheme="minorHAnsi" w:cstheme="minorBidi"/>
          <w:b w:val="0"/>
          <w:noProof/>
          <w:sz w:val="22"/>
          <w:szCs w:val="22"/>
          <w:lang w:eastAsia="en-AU"/>
        </w:rPr>
      </w:pPr>
      <w:hyperlink w:anchor="_Toc36043002" w:history="1">
        <w:r w:rsidR="002A04E0" w:rsidRPr="005078F3">
          <w:rPr>
            <w:rStyle w:val="Hyperlink"/>
            <w:noProof/>
          </w:rPr>
          <w:t>Contact Information</w:t>
        </w:r>
        <w:r w:rsidR="002A04E0">
          <w:rPr>
            <w:noProof/>
            <w:webHidden/>
          </w:rPr>
          <w:tab/>
        </w:r>
        <w:r w:rsidR="002A04E0">
          <w:rPr>
            <w:noProof/>
            <w:webHidden/>
          </w:rPr>
          <w:fldChar w:fldCharType="begin"/>
        </w:r>
        <w:r w:rsidR="002A04E0">
          <w:rPr>
            <w:noProof/>
            <w:webHidden/>
          </w:rPr>
          <w:instrText xml:space="preserve"> PAGEREF _Toc36043002 \h </w:instrText>
        </w:r>
        <w:r w:rsidR="002A04E0">
          <w:rPr>
            <w:noProof/>
            <w:webHidden/>
          </w:rPr>
        </w:r>
        <w:r w:rsidR="002A04E0">
          <w:rPr>
            <w:noProof/>
            <w:webHidden/>
          </w:rPr>
          <w:fldChar w:fldCharType="separate"/>
        </w:r>
        <w:r w:rsidR="002A04E0">
          <w:rPr>
            <w:noProof/>
            <w:webHidden/>
          </w:rPr>
          <w:t>i</w:t>
        </w:r>
        <w:r w:rsidR="002A04E0">
          <w:rPr>
            <w:noProof/>
            <w:webHidden/>
          </w:rPr>
          <w:fldChar w:fldCharType="end"/>
        </w:r>
      </w:hyperlink>
    </w:p>
    <w:p w14:paraId="0162B5FE" w14:textId="79D831AD" w:rsidR="002A04E0" w:rsidRDefault="00F24666">
      <w:pPr>
        <w:pStyle w:val="TOC2"/>
        <w:rPr>
          <w:rFonts w:asciiTheme="minorHAnsi" w:eastAsiaTheme="minorEastAsia" w:hAnsiTheme="minorHAnsi" w:cstheme="minorBidi"/>
          <w:b w:val="0"/>
          <w:noProof/>
          <w:sz w:val="22"/>
          <w:szCs w:val="22"/>
          <w:lang w:eastAsia="en-AU"/>
        </w:rPr>
      </w:pPr>
      <w:hyperlink w:anchor="_Toc36043003" w:history="1">
        <w:r w:rsidR="002A04E0" w:rsidRPr="005078F3">
          <w:rPr>
            <w:rStyle w:val="Hyperlink"/>
            <w:noProof/>
          </w:rPr>
          <w:t>Resolution of appointment</w:t>
        </w:r>
        <w:r w:rsidR="002A04E0">
          <w:rPr>
            <w:noProof/>
            <w:webHidden/>
          </w:rPr>
          <w:tab/>
        </w:r>
        <w:r w:rsidR="002A04E0">
          <w:rPr>
            <w:noProof/>
            <w:webHidden/>
          </w:rPr>
          <w:fldChar w:fldCharType="begin"/>
        </w:r>
        <w:r w:rsidR="002A04E0">
          <w:rPr>
            <w:noProof/>
            <w:webHidden/>
          </w:rPr>
          <w:instrText xml:space="preserve"> PAGEREF _Toc36043003 \h </w:instrText>
        </w:r>
        <w:r w:rsidR="002A04E0">
          <w:rPr>
            <w:noProof/>
            <w:webHidden/>
          </w:rPr>
        </w:r>
        <w:r w:rsidR="002A04E0">
          <w:rPr>
            <w:noProof/>
            <w:webHidden/>
          </w:rPr>
          <w:fldChar w:fldCharType="separate"/>
        </w:r>
        <w:r w:rsidR="002A04E0">
          <w:rPr>
            <w:noProof/>
            <w:webHidden/>
          </w:rPr>
          <w:t>ii</w:t>
        </w:r>
        <w:r w:rsidR="002A04E0">
          <w:rPr>
            <w:noProof/>
            <w:webHidden/>
          </w:rPr>
          <w:fldChar w:fldCharType="end"/>
        </w:r>
      </w:hyperlink>
    </w:p>
    <w:p w14:paraId="42EC71A5" w14:textId="14A2BE07" w:rsidR="002A04E0" w:rsidRDefault="00F24666">
      <w:pPr>
        <w:pStyle w:val="TOC2"/>
        <w:rPr>
          <w:rFonts w:asciiTheme="minorHAnsi" w:eastAsiaTheme="minorEastAsia" w:hAnsiTheme="minorHAnsi" w:cstheme="minorBidi"/>
          <w:b w:val="0"/>
          <w:noProof/>
          <w:sz w:val="22"/>
          <w:szCs w:val="22"/>
          <w:lang w:eastAsia="en-AU"/>
        </w:rPr>
      </w:pPr>
      <w:hyperlink w:anchor="_Toc36043004" w:history="1">
        <w:r w:rsidR="002A04E0" w:rsidRPr="005078F3">
          <w:rPr>
            <w:rStyle w:val="Hyperlink"/>
            <w:noProof/>
          </w:rPr>
          <w:t>Terms of reference</w:t>
        </w:r>
        <w:r w:rsidR="002A04E0">
          <w:rPr>
            <w:noProof/>
            <w:webHidden/>
          </w:rPr>
          <w:tab/>
        </w:r>
        <w:r w:rsidR="002A04E0">
          <w:rPr>
            <w:noProof/>
            <w:webHidden/>
          </w:rPr>
          <w:fldChar w:fldCharType="begin"/>
        </w:r>
        <w:r w:rsidR="002A04E0">
          <w:rPr>
            <w:noProof/>
            <w:webHidden/>
          </w:rPr>
          <w:instrText xml:space="preserve"> PAGEREF _Toc36043004 \h </w:instrText>
        </w:r>
        <w:r w:rsidR="002A04E0">
          <w:rPr>
            <w:noProof/>
            <w:webHidden/>
          </w:rPr>
        </w:r>
        <w:r w:rsidR="002A04E0">
          <w:rPr>
            <w:noProof/>
            <w:webHidden/>
          </w:rPr>
          <w:fldChar w:fldCharType="separate"/>
        </w:r>
        <w:r w:rsidR="002A04E0">
          <w:rPr>
            <w:noProof/>
            <w:webHidden/>
          </w:rPr>
          <w:t>ii</w:t>
        </w:r>
        <w:r w:rsidR="002A04E0">
          <w:rPr>
            <w:noProof/>
            <w:webHidden/>
          </w:rPr>
          <w:fldChar w:fldCharType="end"/>
        </w:r>
      </w:hyperlink>
    </w:p>
    <w:p w14:paraId="03D08C68" w14:textId="177C69C4"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05" w:history="1">
        <w:r w:rsidR="002A04E0" w:rsidRPr="005078F3">
          <w:rPr>
            <w:rStyle w:val="Hyperlink"/>
            <w:noProof/>
          </w:rPr>
          <w:t>Acronyms</w:t>
        </w:r>
        <w:r w:rsidR="002A04E0">
          <w:rPr>
            <w:noProof/>
            <w:webHidden/>
          </w:rPr>
          <w:tab/>
        </w:r>
        <w:r w:rsidR="002A04E0">
          <w:rPr>
            <w:noProof/>
            <w:webHidden/>
          </w:rPr>
          <w:fldChar w:fldCharType="begin"/>
        </w:r>
        <w:r w:rsidR="002A04E0">
          <w:rPr>
            <w:noProof/>
            <w:webHidden/>
          </w:rPr>
          <w:instrText xml:space="preserve"> PAGEREF _Toc36043005 \h </w:instrText>
        </w:r>
        <w:r w:rsidR="002A04E0">
          <w:rPr>
            <w:noProof/>
            <w:webHidden/>
          </w:rPr>
        </w:r>
        <w:r w:rsidR="002A04E0">
          <w:rPr>
            <w:noProof/>
            <w:webHidden/>
          </w:rPr>
          <w:fldChar w:fldCharType="separate"/>
        </w:r>
        <w:r w:rsidR="002A04E0">
          <w:rPr>
            <w:noProof/>
            <w:webHidden/>
          </w:rPr>
          <w:t>i</w:t>
        </w:r>
        <w:r w:rsidR="002A04E0">
          <w:rPr>
            <w:noProof/>
            <w:webHidden/>
          </w:rPr>
          <w:fldChar w:fldCharType="end"/>
        </w:r>
      </w:hyperlink>
    </w:p>
    <w:p w14:paraId="72A718F7" w14:textId="58F8A3C3"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06" w:history="1">
        <w:r w:rsidR="002A04E0" w:rsidRPr="005078F3">
          <w:rPr>
            <w:rStyle w:val="Hyperlink"/>
            <w:noProof/>
          </w:rPr>
          <w:t>Recommendations</w:t>
        </w:r>
        <w:r w:rsidR="002A04E0">
          <w:rPr>
            <w:noProof/>
            <w:webHidden/>
          </w:rPr>
          <w:tab/>
        </w:r>
        <w:r w:rsidR="002A04E0">
          <w:rPr>
            <w:noProof/>
            <w:webHidden/>
          </w:rPr>
          <w:fldChar w:fldCharType="begin"/>
        </w:r>
        <w:r w:rsidR="002A04E0">
          <w:rPr>
            <w:noProof/>
            <w:webHidden/>
          </w:rPr>
          <w:instrText xml:space="preserve"> PAGEREF _Toc36043006 \h </w:instrText>
        </w:r>
        <w:r w:rsidR="002A04E0">
          <w:rPr>
            <w:noProof/>
            <w:webHidden/>
          </w:rPr>
        </w:r>
        <w:r w:rsidR="002A04E0">
          <w:rPr>
            <w:noProof/>
            <w:webHidden/>
          </w:rPr>
          <w:fldChar w:fldCharType="separate"/>
        </w:r>
        <w:r w:rsidR="002A04E0">
          <w:rPr>
            <w:noProof/>
            <w:webHidden/>
          </w:rPr>
          <w:t>iii</w:t>
        </w:r>
        <w:r w:rsidR="002A04E0">
          <w:rPr>
            <w:noProof/>
            <w:webHidden/>
          </w:rPr>
          <w:fldChar w:fldCharType="end"/>
        </w:r>
      </w:hyperlink>
    </w:p>
    <w:p w14:paraId="0F75BBDC" w14:textId="41E0DBEA"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07" w:history="1">
        <w:r w:rsidR="002A04E0" w:rsidRPr="005078F3">
          <w:rPr>
            <w:rStyle w:val="Hyperlink"/>
            <w:noProof/>
          </w:rPr>
          <w:t>1</w:t>
        </w:r>
        <w:r w:rsidR="002A04E0">
          <w:rPr>
            <w:rFonts w:asciiTheme="minorHAnsi" w:eastAsiaTheme="minorEastAsia" w:hAnsiTheme="minorHAnsi" w:cstheme="minorBidi"/>
            <w:b w:val="0"/>
            <w:bCs w:val="0"/>
            <w:smallCaps w:val="0"/>
            <w:noProof/>
            <w:spacing w:val="0"/>
            <w:sz w:val="22"/>
            <w:szCs w:val="22"/>
            <w:lang w:eastAsia="en-AU"/>
          </w:rPr>
          <w:tab/>
        </w:r>
        <w:r w:rsidR="002A04E0" w:rsidRPr="005078F3">
          <w:rPr>
            <w:rStyle w:val="Hyperlink"/>
            <w:noProof/>
          </w:rPr>
          <w:t>Introduction</w:t>
        </w:r>
        <w:r w:rsidR="002A04E0">
          <w:rPr>
            <w:noProof/>
            <w:webHidden/>
          </w:rPr>
          <w:tab/>
        </w:r>
        <w:r w:rsidR="002A04E0">
          <w:rPr>
            <w:noProof/>
            <w:webHidden/>
          </w:rPr>
          <w:fldChar w:fldCharType="begin"/>
        </w:r>
        <w:r w:rsidR="002A04E0">
          <w:rPr>
            <w:noProof/>
            <w:webHidden/>
          </w:rPr>
          <w:instrText xml:space="preserve"> PAGEREF _Toc36043007 \h </w:instrText>
        </w:r>
        <w:r w:rsidR="002A04E0">
          <w:rPr>
            <w:noProof/>
            <w:webHidden/>
          </w:rPr>
        </w:r>
        <w:r w:rsidR="002A04E0">
          <w:rPr>
            <w:noProof/>
            <w:webHidden/>
          </w:rPr>
          <w:fldChar w:fldCharType="separate"/>
        </w:r>
        <w:r w:rsidR="002A04E0">
          <w:rPr>
            <w:noProof/>
            <w:webHidden/>
          </w:rPr>
          <w:t>1</w:t>
        </w:r>
        <w:r w:rsidR="002A04E0">
          <w:rPr>
            <w:noProof/>
            <w:webHidden/>
          </w:rPr>
          <w:fldChar w:fldCharType="end"/>
        </w:r>
      </w:hyperlink>
    </w:p>
    <w:p w14:paraId="32B4B1C7" w14:textId="3AC571E6" w:rsidR="002A04E0" w:rsidRDefault="00F24666">
      <w:pPr>
        <w:pStyle w:val="TOC2"/>
        <w:rPr>
          <w:rFonts w:asciiTheme="minorHAnsi" w:eastAsiaTheme="minorEastAsia" w:hAnsiTheme="minorHAnsi" w:cstheme="minorBidi"/>
          <w:b w:val="0"/>
          <w:noProof/>
          <w:sz w:val="22"/>
          <w:szCs w:val="22"/>
          <w:lang w:eastAsia="en-AU"/>
        </w:rPr>
      </w:pPr>
      <w:hyperlink w:anchor="_Toc36043008" w:history="1">
        <w:r w:rsidR="002A04E0" w:rsidRPr="005078F3">
          <w:rPr>
            <w:rStyle w:val="Hyperlink"/>
            <w:noProof/>
          </w:rPr>
          <w:t>Conduct of the inquiry</w:t>
        </w:r>
        <w:r w:rsidR="002A04E0">
          <w:rPr>
            <w:noProof/>
            <w:webHidden/>
          </w:rPr>
          <w:tab/>
        </w:r>
        <w:r w:rsidR="002A04E0">
          <w:rPr>
            <w:noProof/>
            <w:webHidden/>
          </w:rPr>
          <w:fldChar w:fldCharType="begin"/>
        </w:r>
        <w:r w:rsidR="002A04E0">
          <w:rPr>
            <w:noProof/>
            <w:webHidden/>
          </w:rPr>
          <w:instrText xml:space="preserve"> PAGEREF _Toc36043008 \h </w:instrText>
        </w:r>
        <w:r w:rsidR="002A04E0">
          <w:rPr>
            <w:noProof/>
            <w:webHidden/>
          </w:rPr>
        </w:r>
        <w:r w:rsidR="002A04E0">
          <w:rPr>
            <w:noProof/>
            <w:webHidden/>
          </w:rPr>
          <w:fldChar w:fldCharType="separate"/>
        </w:r>
        <w:r w:rsidR="002A04E0">
          <w:rPr>
            <w:noProof/>
            <w:webHidden/>
          </w:rPr>
          <w:t>1</w:t>
        </w:r>
        <w:r w:rsidR="002A04E0">
          <w:rPr>
            <w:noProof/>
            <w:webHidden/>
          </w:rPr>
          <w:fldChar w:fldCharType="end"/>
        </w:r>
      </w:hyperlink>
    </w:p>
    <w:p w14:paraId="5914E460" w14:textId="38272CFD" w:rsidR="002A04E0" w:rsidRDefault="00F24666">
      <w:pPr>
        <w:pStyle w:val="TOC2"/>
        <w:rPr>
          <w:rFonts w:asciiTheme="minorHAnsi" w:eastAsiaTheme="minorEastAsia" w:hAnsiTheme="minorHAnsi" w:cstheme="minorBidi"/>
          <w:b w:val="0"/>
          <w:noProof/>
          <w:sz w:val="22"/>
          <w:szCs w:val="22"/>
          <w:lang w:eastAsia="en-AU"/>
        </w:rPr>
      </w:pPr>
      <w:hyperlink w:anchor="_Toc36043009" w:history="1">
        <w:r w:rsidR="002A04E0" w:rsidRPr="005078F3">
          <w:rPr>
            <w:rStyle w:val="Hyperlink"/>
            <w:noProof/>
          </w:rPr>
          <w:t>Structure of the report</w:t>
        </w:r>
        <w:r w:rsidR="002A04E0">
          <w:rPr>
            <w:noProof/>
            <w:webHidden/>
          </w:rPr>
          <w:tab/>
        </w:r>
        <w:r w:rsidR="002A04E0">
          <w:rPr>
            <w:noProof/>
            <w:webHidden/>
          </w:rPr>
          <w:fldChar w:fldCharType="begin"/>
        </w:r>
        <w:r w:rsidR="002A04E0">
          <w:rPr>
            <w:noProof/>
            <w:webHidden/>
          </w:rPr>
          <w:instrText xml:space="preserve"> PAGEREF _Toc36043009 \h </w:instrText>
        </w:r>
        <w:r w:rsidR="002A04E0">
          <w:rPr>
            <w:noProof/>
            <w:webHidden/>
          </w:rPr>
        </w:r>
        <w:r w:rsidR="002A04E0">
          <w:rPr>
            <w:noProof/>
            <w:webHidden/>
          </w:rPr>
          <w:fldChar w:fldCharType="separate"/>
        </w:r>
        <w:r w:rsidR="002A04E0">
          <w:rPr>
            <w:noProof/>
            <w:webHidden/>
          </w:rPr>
          <w:t>2</w:t>
        </w:r>
        <w:r w:rsidR="002A04E0">
          <w:rPr>
            <w:noProof/>
            <w:webHidden/>
          </w:rPr>
          <w:fldChar w:fldCharType="end"/>
        </w:r>
      </w:hyperlink>
    </w:p>
    <w:p w14:paraId="118A22DA" w14:textId="58AADE60" w:rsidR="002A04E0" w:rsidRDefault="00F24666">
      <w:pPr>
        <w:pStyle w:val="TOC2"/>
        <w:rPr>
          <w:rFonts w:asciiTheme="minorHAnsi" w:eastAsiaTheme="minorEastAsia" w:hAnsiTheme="minorHAnsi" w:cstheme="minorBidi"/>
          <w:b w:val="0"/>
          <w:noProof/>
          <w:sz w:val="22"/>
          <w:szCs w:val="22"/>
          <w:lang w:eastAsia="en-AU"/>
        </w:rPr>
      </w:pPr>
      <w:hyperlink w:anchor="_Toc36043010" w:history="1">
        <w:r w:rsidR="002A04E0" w:rsidRPr="005078F3">
          <w:rPr>
            <w:rStyle w:val="Hyperlink"/>
            <w:noProof/>
          </w:rPr>
          <w:t>Acknowledgements</w:t>
        </w:r>
        <w:r w:rsidR="002A04E0">
          <w:rPr>
            <w:noProof/>
            <w:webHidden/>
          </w:rPr>
          <w:tab/>
        </w:r>
        <w:r w:rsidR="002A04E0">
          <w:rPr>
            <w:noProof/>
            <w:webHidden/>
          </w:rPr>
          <w:fldChar w:fldCharType="begin"/>
        </w:r>
        <w:r w:rsidR="002A04E0">
          <w:rPr>
            <w:noProof/>
            <w:webHidden/>
          </w:rPr>
          <w:instrText xml:space="preserve"> PAGEREF _Toc36043010 \h </w:instrText>
        </w:r>
        <w:r w:rsidR="002A04E0">
          <w:rPr>
            <w:noProof/>
            <w:webHidden/>
          </w:rPr>
        </w:r>
        <w:r w:rsidR="002A04E0">
          <w:rPr>
            <w:noProof/>
            <w:webHidden/>
          </w:rPr>
          <w:fldChar w:fldCharType="separate"/>
        </w:r>
        <w:r w:rsidR="002A04E0">
          <w:rPr>
            <w:noProof/>
            <w:webHidden/>
          </w:rPr>
          <w:t>2</w:t>
        </w:r>
        <w:r w:rsidR="002A04E0">
          <w:rPr>
            <w:noProof/>
            <w:webHidden/>
          </w:rPr>
          <w:fldChar w:fldCharType="end"/>
        </w:r>
      </w:hyperlink>
    </w:p>
    <w:p w14:paraId="7B67AEDA" w14:textId="6428E1FB"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11" w:history="1">
        <w:r w:rsidR="002A04E0" w:rsidRPr="005078F3">
          <w:rPr>
            <w:rStyle w:val="Hyperlink"/>
            <w:noProof/>
          </w:rPr>
          <w:t>2</w:t>
        </w:r>
        <w:r w:rsidR="002A04E0">
          <w:rPr>
            <w:rFonts w:asciiTheme="minorHAnsi" w:eastAsiaTheme="minorEastAsia" w:hAnsiTheme="minorHAnsi" w:cstheme="minorBidi"/>
            <w:b w:val="0"/>
            <w:bCs w:val="0"/>
            <w:smallCaps w:val="0"/>
            <w:noProof/>
            <w:spacing w:val="0"/>
            <w:sz w:val="22"/>
            <w:szCs w:val="22"/>
            <w:lang w:eastAsia="en-AU"/>
          </w:rPr>
          <w:tab/>
        </w:r>
        <w:r w:rsidR="002A04E0" w:rsidRPr="005078F3">
          <w:rPr>
            <w:rStyle w:val="Hyperlink"/>
            <w:noProof/>
          </w:rPr>
          <w:t>Annual reporting requirements</w:t>
        </w:r>
        <w:r w:rsidR="002A04E0">
          <w:rPr>
            <w:noProof/>
            <w:webHidden/>
          </w:rPr>
          <w:tab/>
        </w:r>
        <w:r w:rsidR="002A04E0">
          <w:rPr>
            <w:noProof/>
            <w:webHidden/>
          </w:rPr>
          <w:fldChar w:fldCharType="begin"/>
        </w:r>
        <w:r w:rsidR="002A04E0">
          <w:rPr>
            <w:noProof/>
            <w:webHidden/>
          </w:rPr>
          <w:instrText xml:space="preserve"> PAGEREF _Toc36043011 \h </w:instrText>
        </w:r>
        <w:r w:rsidR="002A04E0">
          <w:rPr>
            <w:noProof/>
            <w:webHidden/>
          </w:rPr>
        </w:r>
        <w:r w:rsidR="002A04E0">
          <w:rPr>
            <w:noProof/>
            <w:webHidden/>
          </w:rPr>
          <w:fldChar w:fldCharType="separate"/>
        </w:r>
        <w:r w:rsidR="002A04E0">
          <w:rPr>
            <w:noProof/>
            <w:webHidden/>
          </w:rPr>
          <w:t>3</w:t>
        </w:r>
        <w:r w:rsidR="002A04E0">
          <w:rPr>
            <w:noProof/>
            <w:webHidden/>
          </w:rPr>
          <w:fldChar w:fldCharType="end"/>
        </w:r>
      </w:hyperlink>
    </w:p>
    <w:p w14:paraId="53ABE119" w14:textId="2C22D1C4" w:rsidR="002A04E0" w:rsidRDefault="00F24666">
      <w:pPr>
        <w:pStyle w:val="TOC2"/>
        <w:rPr>
          <w:rFonts w:asciiTheme="minorHAnsi" w:eastAsiaTheme="minorEastAsia" w:hAnsiTheme="minorHAnsi" w:cstheme="minorBidi"/>
          <w:b w:val="0"/>
          <w:noProof/>
          <w:sz w:val="22"/>
          <w:szCs w:val="22"/>
          <w:lang w:eastAsia="en-AU"/>
        </w:rPr>
      </w:pPr>
      <w:hyperlink w:anchor="_Toc36043012" w:history="1">
        <w:r w:rsidR="002A04E0" w:rsidRPr="005078F3">
          <w:rPr>
            <w:rStyle w:val="Hyperlink"/>
            <w:noProof/>
          </w:rPr>
          <w:t>Timing and presentation of reports</w:t>
        </w:r>
        <w:r w:rsidR="002A04E0">
          <w:rPr>
            <w:noProof/>
            <w:webHidden/>
          </w:rPr>
          <w:tab/>
        </w:r>
        <w:r w:rsidR="002A04E0">
          <w:rPr>
            <w:noProof/>
            <w:webHidden/>
          </w:rPr>
          <w:fldChar w:fldCharType="begin"/>
        </w:r>
        <w:r w:rsidR="002A04E0">
          <w:rPr>
            <w:noProof/>
            <w:webHidden/>
          </w:rPr>
          <w:instrText xml:space="preserve"> PAGEREF _Toc36043012 \h </w:instrText>
        </w:r>
        <w:r w:rsidR="002A04E0">
          <w:rPr>
            <w:noProof/>
            <w:webHidden/>
          </w:rPr>
        </w:r>
        <w:r w:rsidR="002A04E0">
          <w:rPr>
            <w:noProof/>
            <w:webHidden/>
          </w:rPr>
          <w:fldChar w:fldCharType="separate"/>
        </w:r>
        <w:r w:rsidR="002A04E0">
          <w:rPr>
            <w:noProof/>
            <w:webHidden/>
          </w:rPr>
          <w:t>4</w:t>
        </w:r>
        <w:r w:rsidR="002A04E0">
          <w:rPr>
            <w:noProof/>
            <w:webHidden/>
          </w:rPr>
          <w:fldChar w:fldCharType="end"/>
        </w:r>
      </w:hyperlink>
    </w:p>
    <w:p w14:paraId="03E75853" w14:textId="063F5F89"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13" w:history="1">
        <w:r w:rsidR="002A04E0" w:rsidRPr="005078F3">
          <w:rPr>
            <w:rStyle w:val="Hyperlink"/>
            <w:noProof/>
          </w:rPr>
          <w:t>3</w:t>
        </w:r>
        <w:r w:rsidR="002A04E0">
          <w:rPr>
            <w:rFonts w:asciiTheme="minorHAnsi" w:eastAsiaTheme="minorEastAsia" w:hAnsiTheme="minorHAnsi" w:cstheme="minorBidi"/>
            <w:b w:val="0"/>
            <w:bCs w:val="0"/>
            <w:smallCaps w:val="0"/>
            <w:noProof/>
            <w:spacing w:val="0"/>
            <w:sz w:val="22"/>
            <w:szCs w:val="22"/>
            <w:lang w:eastAsia="en-AU"/>
          </w:rPr>
          <w:tab/>
        </w:r>
        <w:r w:rsidR="002A04E0" w:rsidRPr="005078F3">
          <w:rPr>
            <w:rStyle w:val="Hyperlink"/>
            <w:noProof/>
          </w:rPr>
          <w:t>Chief Minister, Treasury and Economic Development Directorate</w:t>
        </w:r>
        <w:r w:rsidR="002A04E0">
          <w:rPr>
            <w:noProof/>
            <w:webHidden/>
          </w:rPr>
          <w:tab/>
        </w:r>
        <w:r w:rsidR="002A04E0">
          <w:rPr>
            <w:noProof/>
            <w:webHidden/>
          </w:rPr>
          <w:fldChar w:fldCharType="begin"/>
        </w:r>
        <w:r w:rsidR="002A04E0">
          <w:rPr>
            <w:noProof/>
            <w:webHidden/>
          </w:rPr>
          <w:instrText xml:space="preserve"> PAGEREF _Toc36043013 \h </w:instrText>
        </w:r>
        <w:r w:rsidR="002A04E0">
          <w:rPr>
            <w:noProof/>
            <w:webHidden/>
          </w:rPr>
        </w:r>
        <w:r w:rsidR="002A04E0">
          <w:rPr>
            <w:noProof/>
            <w:webHidden/>
          </w:rPr>
          <w:fldChar w:fldCharType="separate"/>
        </w:r>
        <w:r w:rsidR="002A04E0">
          <w:rPr>
            <w:noProof/>
            <w:webHidden/>
          </w:rPr>
          <w:t>5</w:t>
        </w:r>
        <w:r w:rsidR="002A04E0">
          <w:rPr>
            <w:noProof/>
            <w:webHidden/>
          </w:rPr>
          <w:fldChar w:fldCharType="end"/>
        </w:r>
      </w:hyperlink>
    </w:p>
    <w:p w14:paraId="5D340C44" w14:textId="7986E942" w:rsidR="002A04E0" w:rsidRDefault="00F24666">
      <w:pPr>
        <w:pStyle w:val="TOC2"/>
        <w:rPr>
          <w:rFonts w:asciiTheme="minorHAnsi" w:eastAsiaTheme="minorEastAsia" w:hAnsiTheme="minorHAnsi" w:cstheme="minorBidi"/>
          <w:b w:val="0"/>
          <w:noProof/>
          <w:sz w:val="22"/>
          <w:szCs w:val="22"/>
          <w:lang w:eastAsia="en-AU"/>
        </w:rPr>
      </w:pPr>
      <w:hyperlink w:anchor="_Toc36043014" w:history="1">
        <w:r w:rsidR="002A04E0" w:rsidRPr="005078F3">
          <w:rPr>
            <w:rStyle w:val="Hyperlink"/>
            <w:noProof/>
          </w:rPr>
          <w:t>Introduction</w:t>
        </w:r>
        <w:r w:rsidR="002A04E0">
          <w:rPr>
            <w:noProof/>
            <w:webHidden/>
          </w:rPr>
          <w:tab/>
        </w:r>
        <w:r w:rsidR="002A04E0">
          <w:rPr>
            <w:noProof/>
            <w:webHidden/>
          </w:rPr>
          <w:fldChar w:fldCharType="begin"/>
        </w:r>
        <w:r w:rsidR="002A04E0">
          <w:rPr>
            <w:noProof/>
            <w:webHidden/>
          </w:rPr>
          <w:instrText xml:space="preserve"> PAGEREF _Toc36043014 \h </w:instrText>
        </w:r>
        <w:r w:rsidR="002A04E0">
          <w:rPr>
            <w:noProof/>
            <w:webHidden/>
          </w:rPr>
        </w:r>
        <w:r w:rsidR="002A04E0">
          <w:rPr>
            <w:noProof/>
            <w:webHidden/>
          </w:rPr>
          <w:fldChar w:fldCharType="separate"/>
        </w:r>
        <w:r w:rsidR="002A04E0">
          <w:rPr>
            <w:noProof/>
            <w:webHidden/>
          </w:rPr>
          <w:t>5</w:t>
        </w:r>
        <w:r w:rsidR="002A04E0">
          <w:rPr>
            <w:noProof/>
            <w:webHidden/>
          </w:rPr>
          <w:fldChar w:fldCharType="end"/>
        </w:r>
      </w:hyperlink>
    </w:p>
    <w:p w14:paraId="30C77BAC" w14:textId="3422FBFA" w:rsidR="002A04E0" w:rsidRDefault="00F24666">
      <w:pPr>
        <w:pStyle w:val="TOC2"/>
        <w:rPr>
          <w:rFonts w:asciiTheme="minorHAnsi" w:eastAsiaTheme="minorEastAsia" w:hAnsiTheme="minorHAnsi" w:cstheme="minorBidi"/>
          <w:b w:val="0"/>
          <w:noProof/>
          <w:sz w:val="22"/>
          <w:szCs w:val="22"/>
          <w:lang w:eastAsia="en-AU"/>
        </w:rPr>
      </w:pPr>
      <w:hyperlink w:anchor="_Toc36043015" w:history="1">
        <w:r w:rsidR="002A04E0" w:rsidRPr="005078F3">
          <w:rPr>
            <w:rStyle w:val="Hyperlink"/>
            <w:noProof/>
          </w:rPr>
          <w:t>Environment Protection Authority</w:t>
        </w:r>
        <w:r w:rsidR="002A04E0">
          <w:rPr>
            <w:noProof/>
            <w:webHidden/>
          </w:rPr>
          <w:tab/>
        </w:r>
        <w:r w:rsidR="002A04E0">
          <w:rPr>
            <w:noProof/>
            <w:webHidden/>
          </w:rPr>
          <w:fldChar w:fldCharType="begin"/>
        </w:r>
        <w:r w:rsidR="002A04E0">
          <w:rPr>
            <w:noProof/>
            <w:webHidden/>
          </w:rPr>
          <w:instrText xml:space="preserve"> PAGEREF _Toc36043015 \h </w:instrText>
        </w:r>
        <w:r w:rsidR="002A04E0">
          <w:rPr>
            <w:noProof/>
            <w:webHidden/>
          </w:rPr>
        </w:r>
        <w:r w:rsidR="002A04E0">
          <w:rPr>
            <w:noProof/>
            <w:webHidden/>
          </w:rPr>
          <w:fldChar w:fldCharType="separate"/>
        </w:r>
        <w:r w:rsidR="002A04E0">
          <w:rPr>
            <w:noProof/>
            <w:webHidden/>
          </w:rPr>
          <w:t>6</w:t>
        </w:r>
        <w:r w:rsidR="002A04E0">
          <w:rPr>
            <w:noProof/>
            <w:webHidden/>
          </w:rPr>
          <w:fldChar w:fldCharType="end"/>
        </w:r>
      </w:hyperlink>
    </w:p>
    <w:p w14:paraId="6FE04FB2" w14:textId="79C60293" w:rsidR="002A04E0" w:rsidRDefault="00F24666">
      <w:pPr>
        <w:pStyle w:val="TOC2"/>
        <w:rPr>
          <w:rFonts w:asciiTheme="minorHAnsi" w:eastAsiaTheme="minorEastAsia" w:hAnsiTheme="minorHAnsi" w:cstheme="minorBidi"/>
          <w:b w:val="0"/>
          <w:noProof/>
          <w:sz w:val="22"/>
          <w:szCs w:val="22"/>
          <w:lang w:eastAsia="en-AU"/>
        </w:rPr>
      </w:pPr>
      <w:hyperlink w:anchor="_Toc36043016" w:history="1">
        <w:r w:rsidR="002A04E0" w:rsidRPr="005078F3">
          <w:rPr>
            <w:rStyle w:val="Hyperlink"/>
            <w:noProof/>
          </w:rPr>
          <w:t>Sport and Recreation</w:t>
        </w:r>
        <w:r w:rsidR="002A04E0">
          <w:rPr>
            <w:noProof/>
            <w:webHidden/>
          </w:rPr>
          <w:tab/>
        </w:r>
        <w:r w:rsidR="002A04E0">
          <w:rPr>
            <w:noProof/>
            <w:webHidden/>
          </w:rPr>
          <w:fldChar w:fldCharType="begin"/>
        </w:r>
        <w:r w:rsidR="002A04E0">
          <w:rPr>
            <w:noProof/>
            <w:webHidden/>
          </w:rPr>
          <w:instrText xml:space="preserve"> PAGEREF _Toc36043016 \h </w:instrText>
        </w:r>
        <w:r w:rsidR="002A04E0">
          <w:rPr>
            <w:noProof/>
            <w:webHidden/>
          </w:rPr>
        </w:r>
        <w:r w:rsidR="002A04E0">
          <w:rPr>
            <w:noProof/>
            <w:webHidden/>
          </w:rPr>
          <w:fldChar w:fldCharType="separate"/>
        </w:r>
        <w:r w:rsidR="002A04E0">
          <w:rPr>
            <w:noProof/>
            <w:webHidden/>
          </w:rPr>
          <w:t>9</w:t>
        </w:r>
        <w:r w:rsidR="002A04E0">
          <w:rPr>
            <w:noProof/>
            <w:webHidden/>
          </w:rPr>
          <w:fldChar w:fldCharType="end"/>
        </w:r>
      </w:hyperlink>
    </w:p>
    <w:p w14:paraId="0B5E542E" w14:textId="73E78855"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17" w:history="1">
        <w:r w:rsidR="002A04E0" w:rsidRPr="005078F3">
          <w:rPr>
            <w:rStyle w:val="Hyperlink"/>
            <w:noProof/>
          </w:rPr>
          <w:t>4</w:t>
        </w:r>
        <w:r w:rsidR="002A04E0">
          <w:rPr>
            <w:rFonts w:asciiTheme="minorHAnsi" w:eastAsiaTheme="minorEastAsia" w:hAnsiTheme="minorHAnsi" w:cstheme="minorBidi"/>
            <w:b w:val="0"/>
            <w:bCs w:val="0"/>
            <w:smallCaps w:val="0"/>
            <w:noProof/>
            <w:spacing w:val="0"/>
            <w:sz w:val="22"/>
            <w:szCs w:val="22"/>
            <w:lang w:eastAsia="en-AU"/>
          </w:rPr>
          <w:tab/>
        </w:r>
        <w:r w:rsidR="002A04E0" w:rsidRPr="005078F3">
          <w:rPr>
            <w:rStyle w:val="Hyperlink"/>
            <w:noProof/>
          </w:rPr>
          <w:t>Environment, Planning and Sustainable Development Directorate</w:t>
        </w:r>
        <w:r w:rsidR="002A04E0">
          <w:rPr>
            <w:noProof/>
            <w:webHidden/>
          </w:rPr>
          <w:tab/>
        </w:r>
        <w:r w:rsidR="002A04E0">
          <w:rPr>
            <w:noProof/>
            <w:webHidden/>
          </w:rPr>
          <w:fldChar w:fldCharType="begin"/>
        </w:r>
        <w:r w:rsidR="002A04E0">
          <w:rPr>
            <w:noProof/>
            <w:webHidden/>
          </w:rPr>
          <w:instrText xml:space="preserve"> PAGEREF _Toc36043017 \h </w:instrText>
        </w:r>
        <w:r w:rsidR="002A04E0">
          <w:rPr>
            <w:noProof/>
            <w:webHidden/>
          </w:rPr>
        </w:r>
        <w:r w:rsidR="002A04E0">
          <w:rPr>
            <w:noProof/>
            <w:webHidden/>
          </w:rPr>
          <w:fldChar w:fldCharType="separate"/>
        </w:r>
        <w:r w:rsidR="002A04E0">
          <w:rPr>
            <w:noProof/>
            <w:webHidden/>
          </w:rPr>
          <w:t>10</w:t>
        </w:r>
        <w:r w:rsidR="002A04E0">
          <w:rPr>
            <w:noProof/>
            <w:webHidden/>
          </w:rPr>
          <w:fldChar w:fldCharType="end"/>
        </w:r>
      </w:hyperlink>
    </w:p>
    <w:p w14:paraId="3CD02D92" w14:textId="2A81ACCB" w:rsidR="002A04E0" w:rsidRDefault="00F24666">
      <w:pPr>
        <w:pStyle w:val="TOC2"/>
        <w:rPr>
          <w:rFonts w:asciiTheme="minorHAnsi" w:eastAsiaTheme="minorEastAsia" w:hAnsiTheme="minorHAnsi" w:cstheme="minorBidi"/>
          <w:b w:val="0"/>
          <w:noProof/>
          <w:sz w:val="22"/>
          <w:szCs w:val="22"/>
          <w:lang w:eastAsia="en-AU"/>
        </w:rPr>
      </w:pPr>
      <w:hyperlink w:anchor="_Toc36043018" w:history="1">
        <w:r w:rsidR="002A04E0" w:rsidRPr="005078F3">
          <w:rPr>
            <w:rStyle w:val="Hyperlink"/>
            <w:noProof/>
          </w:rPr>
          <w:t>Environment</w:t>
        </w:r>
        <w:r w:rsidR="002A04E0">
          <w:rPr>
            <w:noProof/>
            <w:webHidden/>
          </w:rPr>
          <w:tab/>
        </w:r>
        <w:r w:rsidR="002A04E0">
          <w:rPr>
            <w:noProof/>
            <w:webHidden/>
          </w:rPr>
          <w:fldChar w:fldCharType="begin"/>
        </w:r>
        <w:r w:rsidR="002A04E0">
          <w:rPr>
            <w:noProof/>
            <w:webHidden/>
          </w:rPr>
          <w:instrText xml:space="preserve"> PAGEREF _Toc36043018 \h </w:instrText>
        </w:r>
        <w:r w:rsidR="002A04E0">
          <w:rPr>
            <w:noProof/>
            <w:webHidden/>
          </w:rPr>
        </w:r>
        <w:r w:rsidR="002A04E0">
          <w:rPr>
            <w:noProof/>
            <w:webHidden/>
          </w:rPr>
          <w:fldChar w:fldCharType="separate"/>
        </w:r>
        <w:r w:rsidR="002A04E0">
          <w:rPr>
            <w:noProof/>
            <w:webHidden/>
          </w:rPr>
          <w:t>10</w:t>
        </w:r>
        <w:r w:rsidR="002A04E0">
          <w:rPr>
            <w:noProof/>
            <w:webHidden/>
          </w:rPr>
          <w:fldChar w:fldCharType="end"/>
        </w:r>
      </w:hyperlink>
    </w:p>
    <w:p w14:paraId="1971111C" w14:textId="533C27D0" w:rsidR="002A04E0" w:rsidRDefault="00F24666">
      <w:pPr>
        <w:pStyle w:val="TOC2"/>
        <w:rPr>
          <w:rFonts w:asciiTheme="minorHAnsi" w:eastAsiaTheme="minorEastAsia" w:hAnsiTheme="minorHAnsi" w:cstheme="minorBidi"/>
          <w:b w:val="0"/>
          <w:noProof/>
          <w:sz w:val="22"/>
          <w:szCs w:val="22"/>
          <w:lang w:eastAsia="en-AU"/>
        </w:rPr>
      </w:pPr>
      <w:hyperlink w:anchor="_Toc36043019" w:history="1">
        <w:r w:rsidR="002A04E0" w:rsidRPr="005078F3">
          <w:rPr>
            <w:rStyle w:val="Hyperlink"/>
            <w:noProof/>
          </w:rPr>
          <w:t>ACT Heritage Council</w:t>
        </w:r>
        <w:r w:rsidR="002A04E0">
          <w:rPr>
            <w:noProof/>
            <w:webHidden/>
          </w:rPr>
          <w:tab/>
        </w:r>
        <w:r w:rsidR="002A04E0">
          <w:rPr>
            <w:noProof/>
            <w:webHidden/>
          </w:rPr>
          <w:fldChar w:fldCharType="begin"/>
        </w:r>
        <w:r w:rsidR="002A04E0">
          <w:rPr>
            <w:noProof/>
            <w:webHidden/>
          </w:rPr>
          <w:instrText xml:space="preserve"> PAGEREF _Toc36043019 \h </w:instrText>
        </w:r>
        <w:r w:rsidR="002A04E0">
          <w:rPr>
            <w:noProof/>
            <w:webHidden/>
          </w:rPr>
        </w:r>
        <w:r w:rsidR="002A04E0">
          <w:rPr>
            <w:noProof/>
            <w:webHidden/>
          </w:rPr>
          <w:fldChar w:fldCharType="separate"/>
        </w:r>
        <w:r w:rsidR="002A04E0">
          <w:rPr>
            <w:noProof/>
            <w:webHidden/>
          </w:rPr>
          <w:t>13</w:t>
        </w:r>
        <w:r w:rsidR="002A04E0">
          <w:rPr>
            <w:noProof/>
            <w:webHidden/>
          </w:rPr>
          <w:fldChar w:fldCharType="end"/>
        </w:r>
      </w:hyperlink>
    </w:p>
    <w:p w14:paraId="21AA1533" w14:textId="616FF379" w:rsidR="002A04E0" w:rsidRDefault="00F24666">
      <w:pPr>
        <w:pStyle w:val="TOC2"/>
        <w:rPr>
          <w:rFonts w:asciiTheme="minorHAnsi" w:eastAsiaTheme="minorEastAsia" w:hAnsiTheme="minorHAnsi" w:cstheme="minorBidi"/>
          <w:b w:val="0"/>
          <w:noProof/>
          <w:sz w:val="22"/>
          <w:szCs w:val="22"/>
          <w:lang w:eastAsia="en-AU"/>
        </w:rPr>
      </w:pPr>
      <w:hyperlink w:anchor="_Toc36043020" w:history="1">
        <w:r w:rsidR="002A04E0" w:rsidRPr="005078F3">
          <w:rPr>
            <w:rStyle w:val="Hyperlink"/>
            <w:noProof/>
          </w:rPr>
          <w:t>Climate Change and Sustainability</w:t>
        </w:r>
        <w:r w:rsidR="002A04E0">
          <w:rPr>
            <w:noProof/>
            <w:webHidden/>
          </w:rPr>
          <w:tab/>
        </w:r>
        <w:r w:rsidR="002A04E0">
          <w:rPr>
            <w:noProof/>
            <w:webHidden/>
          </w:rPr>
          <w:fldChar w:fldCharType="begin"/>
        </w:r>
        <w:r w:rsidR="002A04E0">
          <w:rPr>
            <w:noProof/>
            <w:webHidden/>
          </w:rPr>
          <w:instrText xml:space="preserve"> PAGEREF _Toc36043020 \h </w:instrText>
        </w:r>
        <w:r w:rsidR="002A04E0">
          <w:rPr>
            <w:noProof/>
            <w:webHidden/>
          </w:rPr>
        </w:r>
        <w:r w:rsidR="002A04E0">
          <w:rPr>
            <w:noProof/>
            <w:webHidden/>
          </w:rPr>
          <w:fldChar w:fldCharType="separate"/>
        </w:r>
        <w:r w:rsidR="002A04E0">
          <w:rPr>
            <w:noProof/>
            <w:webHidden/>
          </w:rPr>
          <w:t>13</w:t>
        </w:r>
        <w:r w:rsidR="002A04E0">
          <w:rPr>
            <w:noProof/>
            <w:webHidden/>
          </w:rPr>
          <w:fldChar w:fldCharType="end"/>
        </w:r>
      </w:hyperlink>
    </w:p>
    <w:p w14:paraId="14FBF795" w14:textId="0537640D" w:rsidR="002A04E0" w:rsidRDefault="00F24666">
      <w:pPr>
        <w:pStyle w:val="TOC2"/>
        <w:rPr>
          <w:rFonts w:asciiTheme="minorHAnsi" w:eastAsiaTheme="minorEastAsia" w:hAnsiTheme="minorHAnsi" w:cstheme="minorBidi"/>
          <w:b w:val="0"/>
          <w:noProof/>
          <w:sz w:val="22"/>
          <w:szCs w:val="22"/>
          <w:lang w:eastAsia="en-AU"/>
        </w:rPr>
      </w:pPr>
      <w:hyperlink w:anchor="_Toc36043021" w:history="1">
        <w:r w:rsidR="002A04E0" w:rsidRPr="005078F3">
          <w:rPr>
            <w:rStyle w:val="Hyperlink"/>
            <w:noProof/>
          </w:rPr>
          <w:t>Office of the Commissioner for Sustainability and the Environment</w:t>
        </w:r>
        <w:r w:rsidR="002A04E0">
          <w:rPr>
            <w:noProof/>
            <w:webHidden/>
          </w:rPr>
          <w:tab/>
        </w:r>
        <w:r w:rsidR="002A04E0">
          <w:rPr>
            <w:noProof/>
            <w:webHidden/>
          </w:rPr>
          <w:fldChar w:fldCharType="begin"/>
        </w:r>
        <w:r w:rsidR="002A04E0">
          <w:rPr>
            <w:noProof/>
            <w:webHidden/>
          </w:rPr>
          <w:instrText xml:space="preserve"> PAGEREF _Toc36043021 \h </w:instrText>
        </w:r>
        <w:r w:rsidR="002A04E0">
          <w:rPr>
            <w:noProof/>
            <w:webHidden/>
          </w:rPr>
        </w:r>
        <w:r w:rsidR="002A04E0">
          <w:rPr>
            <w:noProof/>
            <w:webHidden/>
          </w:rPr>
          <w:fldChar w:fldCharType="separate"/>
        </w:r>
        <w:r w:rsidR="002A04E0">
          <w:rPr>
            <w:noProof/>
            <w:webHidden/>
          </w:rPr>
          <w:t>17</w:t>
        </w:r>
        <w:r w:rsidR="002A04E0">
          <w:rPr>
            <w:noProof/>
            <w:webHidden/>
          </w:rPr>
          <w:fldChar w:fldCharType="end"/>
        </w:r>
      </w:hyperlink>
    </w:p>
    <w:p w14:paraId="2155CF7F" w14:textId="332041F0"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22" w:history="1">
        <w:r w:rsidR="002A04E0" w:rsidRPr="005078F3">
          <w:rPr>
            <w:rStyle w:val="Hyperlink"/>
            <w:noProof/>
          </w:rPr>
          <w:t>5</w:t>
        </w:r>
        <w:r w:rsidR="002A04E0">
          <w:rPr>
            <w:rFonts w:asciiTheme="minorHAnsi" w:eastAsiaTheme="minorEastAsia" w:hAnsiTheme="minorHAnsi" w:cstheme="minorBidi"/>
            <w:b w:val="0"/>
            <w:bCs w:val="0"/>
            <w:smallCaps w:val="0"/>
            <w:noProof/>
            <w:spacing w:val="0"/>
            <w:sz w:val="22"/>
            <w:szCs w:val="22"/>
            <w:lang w:eastAsia="en-AU"/>
          </w:rPr>
          <w:tab/>
        </w:r>
        <w:r w:rsidR="002A04E0" w:rsidRPr="005078F3">
          <w:rPr>
            <w:rStyle w:val="Hyperlink"/>
            <w:noProof/>
          </w:rPr>
          <w:t>Transport Canberra and City Services Directorate</w:t>
        </w:r>
        <w:r w:rsidR="002A04E0">
          <w:rPr>
            <w:noProof/>
            <w:webHidden/>
          </w:rPr>
          <w:tab/>
        </w:r>
        <w:r w:rsidR="002A04E0">
          <w:rPr>
            <w:noProof/>
            <w:webHidden/>
          </w:rPr>
          <w:fldChar w:fldCharType="begin"/>
        </w:r>
        <w:r w:rsidR="002A04E0">
          <w:rPr>
            <w:noProof/>
            <w:webHidden/>
          </w:rPr>
          <w:instrText xml:space="preserve"> PAGEREF _Toc36043022 \h </w:instrText>
        </w:r>
        <w:r w:rsidR="002A04E0">
          <w:rPr>
            <w:noProof/>
            <w:webHidden/>
          </w:rPr>
        </w:r>
        <w:r w:rsidR="002A04E0">
          <w:rPr>
            <w:noProof/>
            <w:webHidden/>
          </w:rPr>
          <w:fldChar w:fldCharType="separate"/>
        </w:r>
        <w:r w:rsidR="002A04E0">
          <w:rPr>
            <w:noProof/>
            <w:webHidden/>
          </w:rPr>
          <w:t>20</w:t>
        </w:r>
        <w:r w:rsidR="002A04E0">
          <w:rPr>
            <w:noProof/>
            <w:webHidden/>
          </w:rPr>
          <w:fldChar w:fldCharType="end"/>
        </w:r>
      </w:hyperlink>
    </w:p>
    <w:p w14:paraId="7405EFBC" w14:textId="2A799E3F" w:rsidR="002A04E0" w:rsidRDefault="00F24666">
      <w:pPr>
        <w:pStyle w:val="TOC2"/>
        <w:rPr>
          <w:rFonts w:asciiTheme="minorHAnsi" w:eastAsiaTheme="minorEastAsia" w:hAnsiTheme="minorHAnsi" w:cstheme="minorBidi"/>
          <w:b w:val="0"/>
          <w:noProof/>
          <w:sz w:val="22"/>
          <w:szCs w:val="22"/>
          <w:lang w:eastAsia="en-AU"/>
        </w:rPr>
      </w:pPr>
      <w:hyperlink w:anchor="_Toc36043023" w:history="1">
        <w:r w:rsidR="002A04E0" w:rsidRPr="005078F3">
          <w:rPr>
            <w:rStyle w:val="Hyperlink"/>
            <w:noProof/>
          </w:rPr>
          <w:t>City Services</w:t>
        </w:r>
        <w:r w:rsidR="002A04E0">
          <w:rPr>
            <w:noProof/>
            <w:webHidden/>
          </w:rPr>
          <w:tab/>
        </w:r>
        <w:r w:rsidR="002A04E0">
          <w:rPr>
            <w:noProof/>
            <w:webHidden/>
          </w:rPr>
          <w:fldChar w:fldCharType="begin"/>
        </w:r>
        <w:r w:rsidR="002A04E0">
          <w:rPr>
            <w:noProof/>
            <w:webHidden/>
          </w:rPr>
          <w:instrText xml:space="preserve"> PAGEREF _Toc36043023 \h </w:instrText>
        </w:r>
        <w:r w:rsidR="002A04E0">
          <w:rPr>
            <w:noProof/>
            <w:webHidden/>
          </w:rPr>
        </w:r>
        <w:r w:rsidR="002A04E0">
          <w:rPr>
            <w:noProof/>
            <w:webHidden/>
          </w:rPr>
          <w:fldChar w:fldCharType="separate"/>
        </w:r>
        <w:r w:rsidR="002A04E0">
          <w:rPr>
            <w:noProof/>
            <w:webHidden/>
          </w:rPr>
          <w:t>20</w:t>
        </w:r>
        <w:r w:rsidR="002A04E0">
          <w:rPr>
            <w:noProof/>
            <w:webHidden/>
          </w:rPr>
          <w:fldChar w:fldCharType="end"/>
        </w:r>
      </w:hyperlink>
    </w:p>
    <w:p w14:paraId="22CAECC5" w14:textId="45D0E7B5" w:rsidR="002A04E0" w:rsidRDefault="00F24666">
      <w:pPr>
        <w:pStyle w:val="TOC2"/>
        <w:rPr>
          <w:rFonts w:asciiTheme="minorHAnsi" w:eastAsiaTheme="minorEastAsia" w:hAnsiTheme="minorHAnsi" w:cstheme="minorBidi"/>
          <w:b w:val="0"/>
          <w:noProof/>
          <w:sz w:val="22"/>
          <w:szCs w:val="22"/>
          <w:lang w:eastAsia="en-AU"/>
        </w:rPr>
      </w:pPr>
      <w:hyperlink w:anchor="_Toc36043024" w:history="1">
        <w:r w:rsidR="002A04E0" w:rsidRPr="005078F3">
          <w:rPr>
            <w:rStyle w:val="Hyperlink"/>
            <w:noProof/>
          </w:rPr>
          <w:t>Waste and Recycling</w:t>
        </w:r>
        <w:r w:rsidR="002A04E0">
          <w:rPr>
            <w:noProof/>
            <w:webHidden/>
          </w:rPr>
          <w:tab/>
        </w:r>
        <w:r w:rsidR="002A04E0">
          <w:rPr>
            <w:noProof/>
            <w:webHidden/>
          </w:rPr>
          <w:fldChar w:fldCharType="begin"/>
        </w:r>
        <w:r w:rsidR="002A04E0">
          <w:rPr>
            <w:noProof/>
            <w:webHidden/>
          </w:rPr>
          <w:instrText xml:space="preserve"> PAGEREF _Toc36043024 \h </w:instrText>
        </w:r>
        <w:r w:rsidR="002A04E0">
          <w:rPr>
            <w:noProof/>
            <w:webHidden/>
          </w:rPr>
        </w:r>
        <w:r w:rsidR="002A04E0">
          <w:rPr>
            <w:noProof/>
            <w:webHidden/>
          </w:rPr>
          <w:fldChar w:fldCharType="separate"/>
        </w:r>
        <w:r w:rsidR="002A04E0">
          <w:rPr>
            <w:noProof/>
            <w:webHidden/>
          </w:rPr>
          <w:t>22</w:t>
        </w:r>
        <w:r w:rsidR="002A04E0">
          <w:rPr>
            <w:noProof/>
            <w:webHidden/>
          </w:rPr>
          <w:fldChar w:fldCharType="end"/>
        </w:r>
      </w:hyperlink>
    </w:p>
    <w:p w14:paraId="5DEA0394" w14:textId="4E405518" w:rsidR="002A04E0" w:rsidRDefault="00F24666">
      <w:pPr>
        <w:pStyle w:val="TOC2"/>
        <w:rPr>
          <w:rFonts w:asciiTheme="minorHAnsi" w:eastAsiaTheme="minorEastAsia" w:hAnsiTheme="minorHAnsi" w:cstheme="minorBidi"/>
          <w:b w:val="0"/>
          <w:noProof/>
          <w:sz w:val="22"/>
          <w:szCs w:val="22"/>
          <w:lang w:eastAsia="en-AU"/>
        </w:rPr>
      </w:pPr>
      <w:hyperlink w:anchor="_Toc36043025" w:history="1">
        <w:r w:rsidR="002A04E0" w:rsidRPr="005078F3">
          <w:rPr>
            <w:rStyle w:val="Hyperlink"/>
            <w:noProof/>
          </w:rPr>
          <w:t>Roads and infrastructure</w:t>
        </w:r>
        <w:r w:rsidR="002A04E0">
          <w:rPr>
            <w:noProof/>
            <w:webHidden/>
          </w:rPr>
          <w:tab/>
        </w:r>
        <w:r w:rsidR="002A04E0">
          <w:rPr>
            <w:noProof/>
            <w:webHidden/>
          </w:rPr>
          <w:fldChar w:fldCharType="begin"/>
        </w:r>
        <w:r w:rsidR="002A04E0">
          <w:rPr>
            <w:noProof/>
            <w:webHidden/>
          </w:rPr>
          <w:instrText xml:space="preserve"> PAGEREF _Toc36043025 \h </w:instrText>
        </w:r>
        <w:r w:rsidR="002A04E0">
          <w:rPr>
            <w:noProof/>
            <w:webHidden/>
          </w:rPr>
        </w:r>
        <w:r w:rsidR="002A04E0">
          <w:rPr>
            <w:noProof/>
            <w:webHidden/>
          </w:rPr>
          <w:fldChar w:fldCharType="separate"/>
        </w:r>
        <w:r w:rsidR="002A04E0">
          <w:rPr>
            <w:noProof/>
            <w:webHidden/>
          </w:rPr>
          <w:t>25</w:t>
        </w:r>
        <w:r w:rsidR="002A04E0">
          <w:rPr>
            <w:noProof/>
            <w:webHidden/>
          </w:rPr>
          <w:fldChar w:fldCharType="end"/>
        </w:r>
      </w:hyperlink>
    </w:p>
    <w:p w14:paraId="75981F93" w14:textId="3C98D79F" w:rsidR="002A04E0" w:rsidRDefault="00F24666">
      <w:pPr>
        <w:pStyle w:val="TOC2"/>
        <w:rPr>
          <w:rFonts w:asciiTheme="minorHAnsi" w:eastAsiaTheme="minorEastAsia" w:hAnsiTheme="minorHAnsi" w:cstheme="minorBidi"/>
          <w:b w:val="0"/>
          <w:noProof/>
          <w:sz w:val="22"/>
          <w:szCs w:val="22"/>
          <w:lang w:eastAsia="en-AU"/>
        </w:rPr>
      </w:pPr>
      <w:hyperlink w:anchor="_Toc36043026" w:history="1">
        <w:r w:rsidR="002A04E0" w:rsidRPr="005078F3">
          <w:rPr>
            <w:rStyle w:val="Hyperlink"/>
            <w:noProof/>
          </w:rPr>
          <w:t>Veterinary Practitioners Board and Animal Welfare Authority</w:t>
        </w:r>
        <w:r w:rsidR="002A04E0">
          <w:rPr>
            <w:noProof/>
            <w:webHidden/>
          </w:rPr>
          <w:tab/>
        </w:r>
        <w:r w:rsidR="002A04E0">
          <w:rPr>
            <w:noProof/>
            <w:webHidden/>
          </w:rPr>
          <w:fldChar w:fldCharType="begin"/>
        </w:r>
        <w:r w:rsidR="002A04E0">
          <w:rPr>
            <w:noProof/>
            <w:webHidden/>
          </w:rPr>
          <w:instrText xml:space="preserve"> PAGEREF _Toc36043026 \h </w:instrText>
        </w:r>
        <w:r w:rsidR="002A04E0">
          <w:rPr>
            <w:noProof/>
            <w:webHidden/>
          </w:rPr>
        </w:r>
        <w:r w:rsidR="002A04E0">
          <w:rPr>
            <w:noProof/>
            <w:webHidden/>
          </w:rPr>
          <w:fldChar w:fldCharType="separate"/>
        </w:r>
        <w:r w:rsidR="002A04E0">
          <w:rPr>
            <w:noProof/>
            <w:webHidden/>
          </w:rPr>
          <w:t>26</w:t>
        </w:r>
        <w:r w:rsidR="002A04E0">
          <w:rPr>
            <w:noProof/>
            <w:webHidden/>
          </w:rPr>
          <w:fldChar w:fldCharType="end"/>
        </w:r>
      </w:hyperlink>
    </w:p>
    <w:p w14:paraId="6800504C" w14:textId="3A28ECEA" w:rsidR="002A04E0" w:rsidRDefault="00F24666">
      <w:pPr>
        <w:pStyle w:val="TOC2"/>
        <w:rPr>
          <w:rFonts w:asciiTheme="minorHAnsi" w:eastAsiaTheme="minorEastAsia" w:hAnsiTheme="minorHAnsi" w:cstheme="minorBidi"/>
          <w:b w:val="0"/>
          <w:noProof/>
          <w:sz w:val="22"/>
          <w:szCs w:val="22"/>
          <w:lang w:eastAsia="en-AU"/>
        </w:rPr>
      </w:pPr>
      <w:hyperlink w:anchor="_Toc36043027" w:history="1">
        <w:r w:rsidR="002A04E0" w:rsidRPr="005078F3">
          <w:rPr>
            <w:rStyle w:val="Hyperlink"/>
            <w:noProof/>
          </w:rPr>
          <w:t>Transport Canberra</w:t>
        </w:r>
        <w:r w:rsidR="002A04E0">
          <w:rPr>
            <w:noProof/>
            <w:webHidden/>
          </w:rPr>
          <w:tab/>
        </w:r>
        <w:r w:rsidR="002A04E0">
          <w:rPr>
            <w:noProof/>
            <w:webHidden/>
          </w:rPr>
          <w:fldChar w:fldCharType="begin"/>
        </w:r>
        <w:r w:rsidR="002A04E0">
          <w:rPr>
            <w:noProof/>
            <w:webHidden/>
          </w:rPr>
          <w:instrText xml:space="preserve"> PAGEREF _Toc36043027 \h </w:instrText>
        </w:r>
        <w:r w:rsidR="002A04E0">
          <w:rPr>
            <w:noProof/>
            <w:webHidden/>
          </w:rPr>
        </w:r>
        <w:r w:rsidR="002A04E0">
          <w:rPr>
            <w:noProof/>
            <w:webHidden/>
          </w:rPr>
          <w:fldChar w:fldCharType="separate"/>
        </w:r>
        <w:r w:rsidR="002A04E0">
          <w:rPr>
            <w:noProof/>
            <w:webHidden/>
          </w:rPr>
          <w:t>26</w:t>
        </w:r>
        <w:r w:rsidR="002A04E0">
          <w:rPr>
            <w:noProof/>
            <w:webHidden/>
          </w:rPr>
          <w:fldChar w:fldCharType="end"/>
        </w:r>
      </w:hyperlink>
    </w:p>
    <w:p w14:paraId="6F156439" w14:textId="0C97A58B" w:rsidR="002A04E0" w:rsidRDefault="00F24666">
      <w:pPr>
        <w:pStyle w:val="TOC2"/>
        <w:rPr>
          <w:rFonts w:asciiTheme="minorHAnsi" w:eastAsiaTheme="minorEastAsia" w:hAnsiTheme="minorHAnsi" w:cstheme="minorBidi"/>
          <w:b w:val="0"/>
          <w:noProof/>
          <w:sz w:val="22"/>
          <w:szCs w:val="22"/>
          <w:lang w:eastAsia="en-AU"/>
        </w:rPr>
      </w:pPr>
      <w:hyperlink w:anchor="_Toc36043028" w:history="1">
        <w:r w:rsidR="002A04E0" w:rsidRPr="005078F3">
          <w:rPr>
            <w:rStyle w:val="Hyperlink"/>
            <w:noProof/>
          </w:rPr>
          <w:t>ACT Public Cemeteries Authority</w:t>
        </w:r>
        <w:r w:rsidR="002A04E0">
          <w:rPr>
            <w:noProof/>
            <w:webHidden/>
          </w:rPr>
          <w:tab/>
        </w:r>
        <w:r w:rsidR="002A04E0">
          <w:rPr>
            <w:noProof/>
            <w:webHidden/>
          </w:rPr>
          <w:fldChar w:fldCharType="begin"/>
        </w:r>
        <w:r w:rsidR="002A04E0">
          <w:rPr>
            <w:noProof/>
            <w:webHidden/>
          </w:rPr>
          <w:instrText xml:space="preserve"> PAGEREF _Toc36043028 \h </w:instrText>
        </w:r>
        <w:r w:rsidR="002A04E0">
          <w:rPr>
            <w:noProof/>
            <w:webHidden/>
          </w:rPr>
        </w:r>
        <w:r w:rsidR="002A04E0">
          <w:rPr>
            <w:noProof/>
            <w:webHidden/>
          </w:rPr>
          <w:fldChar w:fldCharType="separate"/>
        </w:r>
        <w:r w:rsidR="002A04E0">
          <w:rPr>
            <w:noProof/>
            <w:webHidden/>
          </w:rPr>
          <w:t>39</w:t>
        </w:r>
        <w:r w:rsidR="002A04E0">
          <w:rPr>
            <w:noProof/>
            <w:webHidden/>
          </w:rPr>
          <w:fldChar w:fldCharType="end"/>
        </w:r>
      </w:hyperlink>
    </w:p>
    <w:p w14:paraId="22B2DF23" w14:textId="626B8437"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29" w:history="1">
        <w:r w:rsidR="002A04E0" w:rsidRPr="005078F3">
          <w:rPr>
            <w:rStyle w:val="Hyperlink"/>
            <w:noProof/>
          </w:rPr>
          <w:t>6</w:t>
        </w:r>
        <w:r w:rsidR="002A04E0">
          <w:rPr>
            <w:rFonts w:asciiTheme="minorHAnsi" w:eastAsiaTheme="minorEastAsia" w:hAnsiTheme="minorHAnsi" w:cstheme="minorBidi"/>
            <w:b w:val="0"/>
            <w:bCs w:val="0"/>
            <w:smallCaps w:val="0"/>
            <w:noProof/>
            <w:spacing w:val="0"/>
            <w:sz w:val="22"/>
            <w:szCs w:val="22"/>
            <w:lang w:eastAsia="en-AU"/>
          </w:rPr>
          <w:tab/>
        </w:r>
        <w:r w:rsidR="002A04E0" w:rsidRPr="005078F3">
          <w:rPr>
            <w:rStyle w:val="Hyperlink"/>
            <w:noProof/>
          </w:rPr>
          <w:t>Conclusion</w:t>
        </w:r>
        <w:r w:rsidR="002A04E0">
          <w:rPr>
            <w:noProof/>
            <w:webHidden/>
          </w:rPr>
          <w:tab/>
        </w:r>
        <w:r w:rsidR="002A04E0">
          <w:rPr>
            <w:noProof/>
            <w:webHidden/>
          </w:rPr>
          <w:fldChar w:fldCharType="begin"/>
        </w:r>
        <w:r w:rsidR="002A04E0">
          <w:rPr>
            <w:noProof/>
            <w:webHidden/>
          </w:rPr>
          <w:instrText xml:space="preserve"> PAGEREF _Toc36043029 \h </w:instrText>
        </w:r>
        <w:r w:rsidR="002A04E0">
          <w:rPr>
            <w:noProof/>
            <w:webHidden/>
          </w:rPr>
        </w:r>
        <w:r w:rsidR="002A04E0">
          <w:rPr>
            <w:noProof/>
            <w:webHidden/>
          </w:rPr>
          <w:fldChar w:fldCharType="separate"/>
        </w:r>
        <w:r w:rsidR="002A04E0">
          <w:rPr>
            <w:noProof/>
            <w:webHidden/>
          </w:rPr>
          <w:t>41</w:t>
        </w:r>
        <w:r w:rsidR="002A04E0">
          <w:rPr>
            <w:noProof/>
            <w:webHidden/>
          </w:rPr>
          <w:fldChar w:fldCharType="end"/>
        </w:r>
      </w:hyperlink>
    </w:p>
    <w:p w14:paraId="43270214" w14:textId="383AB0A6"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30" w:history="1">
        <w:r w:rsidR="002A04E0" w:rsidRPr="005078F3">
          <w:rPr>
            <w:rStyle w:val="Hyperlink"/>
            <w:noProof/>
          </w:rPr>
          <w:t>Appendix A - Witnesses</w:t>
        </w:r>
        <w:r w:rsidR="002A04E0">
          <w:rPr>
            <w:noProof/>
            <w:webHidden/>
          </w:rPr>
          <w:tab/>
        </w:r>
        <w:r w:rsidR="002A04E0">
          <w:rPr>
            <w:noProof/>
            <w:webHidden/>
          </w:rPr>
          <w:fldChar w:fldCharType="begin"/>
        </w:r>
        <w:r w:rsidR="002A04E0">
          <w:rPr>
            <w:noProof/>
            <w:webHidden/>
          </w:rPr>
          <w:instrText xml:space="preserve"> PAGEREF _Toc36043030 \h </w:instrText>
        </w:r>
        <w:r w:rsidR="002A04E0">
          <w:rPr>
            <w:noProof/>
            <w:webHidden/>
          </w:rPr>
        </w:r>
        <w:r w:rsidR="002A04E0">
          <w:rPr>
            <w:noProof/>
            <w:webHidden/>
          </w:rPr>
          <w:fldChar w:fldCharType="separate"/>
        </w:r>
        <w:r w:rsidR="002A04E0">
          <w:rPr>
            <w:noProof/>
            <w:webHidden/>
          </w:rPr>
          <w:t>43</w:t>
        </w:r>
        <w:r w:rsidR="002A04E0">
          <w:rPr>
            <w:noProof/>
            <w:webHidden/>
          </w:rPr>
          <w:fldChar w:fldCharType="end"/>
        </w:r>
      </w:hyperlink>
    </w:p>
    <w:p w14:paraId="4A87943A" w14:textId="5A366CD2" w:rsidR="002A04E0" w:rsidRDefault="00F24666">
      <w:pPr>
        <w:pStyle w:val="TOC2"/>
        <w:rPr>
          <w:rFonts w:asciiTheme="minorHAnsi" w:eastAsiaTheme="minorEastAsia" w:hAnsiTheme="minorHAnsi" w:cstheme="minorBidi"/>
          <w:b w:val="0"/>
          <w:noProof/>
          <w:sz w:val="22"/>
          <w:szCs w:val="22"/>
          <w:lang w:eastAsia="en-AU"/>
        </w:rPr>
      </w:pPr>
      <w:hyperlink w:anchor="_Toc36043031" w:history="1">
        <w:r w:rsidR="002A04E0" w:rsidRPr="005078F3">
          <w:rPr>
            <w:rStyle w:val="Hyperlink"/>
            <w:noProof/>
          </w:rPr>
          <w:t>Wednesday 13 November 2019</w:t>
        </w:r>
        <w:r w:rsidR="002A04E0">
          <w:rPr>
            <w:noProof/>
            <w:webHidden/>
          </w:rPr>
          <w:tab/>
        </w:r>
        <w:r w:rsidR="002A04E0">
          <w:rPr>
            <w:noProof/>
            <w:webHidden/>
          </w:rPr>
          <w:fldChar w:fldCharType="begin"/>
        </w:r>
        <w:r w:rsidR="002A04E0">
          <w:rPr>
            <w:noProof/>
            <w:webHidden/>
          </w:rPr>
          <w:instrText xml:space="preserve"> PAGEREF _Toc36043031 \h </w:instrText>
        </w:r>
        <w:r w:rsidR="002A04E0">
          <w:rPr>
            <w:noProof/>
            <w:webHidden/>
          </w:rPr>
        </w:r>
        <w:r w:rsidR="002A04E0">
          <w:rPr>
            <w:noProof/>
            <w:webHidden/>
          </w:rPr>
          <w:fldChar w:fldCharType="separate"/>
        </w:r>
        <w:r w:rsidR="002A04E0">
          <w:rPr>
            <w:noProof/>
            <w:webHidden/>
          </w:rPr>
          <w:t>43</w:t>
        </w:r>
        <w:r w:rsidR="002A04E0">
          <w:rPr>
            <w:noProof/>
            <w:webHidden/>
          </w:rPr>
          <w:fldChar w:fldCharType="end"/>
        </w:r>
      </w:hyperlink>
    </w:p>
    <w:p w14:paraId="4E4E628A" w14:textId="26F640D5" w:rsidR="002A04E0" w:rsidRDefault="00F24666">
      <w:pPr>
        <w:pStyle w:val="TOC2"/>
        <w:rPr>
          <w:rFonts w:asciiTheme="minorHAnsi" w:eastAsiaTheme="minorEastAsia" w:hAnsiTheme="minorHAnsi" w:cstheme="minorBidi"/>
          <w:b w:val="0"/>
          <w:noProof/>
          <w:sz w:val="22"/>
          <w:szCs w:val="22"/>
          <w:lang w:eastAsia="en-AU"/>
        </w:rPr>
      </w:pPr>
      <w:hyperlink w:anchor="_Toc36043032" w:history="1">
        <w:r w:rsidR="002A04E0" w:rsidRPr="005078F3">
          <w:rPr>
            <w:rStyle w:val="Hyperlink"/>
            <w:noProof/>
          </w:rPr>
          <w:t>Friday 15 November 2019</w:t>
        </w:r>
        <w:r w:rsidR="002A04E0">
          <w:rPr>
            <w:noProof/>
            <w:webHidden/>
          </w:rPr>
          <w:tab/>
        </w:r>
        <w:r w:rsidR="002A04E0">
          <w:rPr>
            <w:noProof/>
            <w:webHidden/>
          </w:rPr>
          <w:fldChar w:fldCharType="begin"/>
        </w:r>
        <w:r w:rsidR="002A04E0">
          <w:rPr>
            <w:noProof/>
            <w:webHidden/>
          </w:rPr>
          <w:instrText xml:space="preserve"> PAGEREF _Toc36043032 \h </w:instrText>
        </w:r>
        <w:r w:rsidR="002A04E0">
          <w:rPr>
            <w:noProof/>
            <w:webHidden/>
          </w:rPr>
        </w:r>
        <w:r w:rsidR="002A04E0">
          <w:rPr>
            <w:noProof/>
            <w:webHidden/>
          </w:rPr>
          <w:fldChar w:fldCharType="separate"/>
        </w:r>
        <w:r w:rsidR="002A04E0">
          <w:rPr>
            <w:noProof/>
            <w:webHidden/>
          </w:rPr>
          <w:t>44</w:t>
        </w:r>
        <w:r w:rsidR="002A04E0">
          <w:rPr>
            <w:noProof/>
            <w:webHidden/>
          </w:rPr>
          <w:fldChar w:fldCharType="end"/>
        </w:r>
      </w:hyperlink>
    </w:p>
    <w:p w14:paraId="3027306F" w14:textId="408BB0EB" w:rsidR="002A04E0"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3033" w:history="1">
        <w:r w:rsidR="002A04E0" w:rsidRPr="005078F3">
          <w:rPr>
            <w:rStyle w:val="Hyperlink"/>
            <w:noProof/>
          </w:rPr>
          <w:t>Appendix B – Questions taken on Notice/ Questions on Notice</w:t>
        </w:r>
        <w:r w:rsidR="002A04E0">
          <w:rPr>
            <w:noProof/>
            <w:webHidden/>
          </w:rPr>
          <w:tab/>
        </w:r>
        <w:r w:rsidR="002A04E0">
          <w:rPr>
            <w:noProof/>
            <w:webHidden/>
          </w:rPr>
          <w:fldChar w:fldCharType="begin"/>
        </w:r>
        <w:r w:rsidR="002A04E0">
          <w:rPr>
            <w:noProof/>
            <w:webHidden/>
          </w:rPr>
          <w:instrText xml:space="preserve"> PAGEREF _Toc36043033 \h </w:instrText>
        </w:r>
        <w:r w:rsidR="002A04E0">
          <w:rPr>
            <w:noProof/>
            <w:webHidden/>
          </w:rPr>
        </w:r>
        <w:r w:rsidR="002A04E0">
          <w:rPr>
            <w:noProof/>
            <w:webHidden/>
          </w:rPr>
          <w:fldChar w:fldCharType="separate"/>
        </w:r>
        <w:r w:rsidR="002A04E0">
          <w:rPr>
            <w:noProof/>
            <w:webHidden/>
          </w:rPr>
          <w:t>45</w:t>
        </w:r>
        <w:r w:rsidR="002A04E0">
          <w:rPr>
            <w:noProof/>
            <w:webHidden/>
          </w:rPr>
          <w:fldChar w:fldCharType="end"/>
        </w:r>
      </w:hyperlink>
    </w:p>
    <w:p w14:paraId="11585F7D" w14:textId="6A79E62B" w:rsidR="005973EA" w:rsidRDefault="00171CA7">
      <w:r>
        <w:fldChar w:fldCharType="end"/>
      </w:r>
    </w:p>
    <w:p w14:paraId="065409A4" w14:textId="77777777" w:rsidR="006F1579" w:rsidRDefault="006F1579" w:rsidP="005973EA">
      <w:pPr>
        <w:sectPr w:rsidR="006F1579" w:rsidSect="001C2D1C">
          <w:type w:val="oddPage"/>
          <w:pgSz w:w="11907" w:h="16840" w:code="9"/>
          <w:pgMar w:top="1588" w:right="1418" w:bottom="1418" w:left="1418" w:header="720" w:footer="851" w:gutter="0"/>
          <w:pgNumType w:fmt="lowerRoman" w:start="1"/>
          <w:cols w:space="720"/>
          <w:docGrid w:linePitch="360"/>
        </w:sectPr>
      </w:pPr>
    </w:p>
    <w:p w14:paraId="61029A24" w14:textId="1B612A4A" w:rsidR="004001FB" w:rsidRDefault="004001FB" w:rsidP="00050F34">
      <w:pPr>
        <w:pStyle w:val="Heading2"/>
        <w:numPr>
          <w:ilvl w:val="0"/>
          <w:numId w:val="0"/>
        </w:numPr>
        <w:tabs>
          <w:tab w:val="left" w:pos="6461"/>
        </w:tabs>
      </w:pPr>
      <w:bookmarkStart w:id="32" w:name="_Toc36043006"/>
      <w:r>
        <w:lastRenderedPageBreak/>
        <w:t>Recommendations</w:t>
      </w:r>
      <w:bookmarkEnd w:id="32"/>
      <w:r w:rsidR="00050F34">
        <w:tab/>
      </w:r>
    </w:p>
    <w:p w14:paraId="056F9AC5" w14:textId="77777777" w:rsidR="00EA3EDE"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36042406" w:history="1">
        <w:r w:rsidR="00EA3EDE" w:rsidRPr="00E276D1">
          <w:rPr>
            <w:rStyle w:val="Hyperlink"/>
            <w:noProof/>
          </w:rPr>
          <w:t>Recommendation 1</w:t>
        </w:r>
      </w:hyperlink>
    </w:p>
    <w:p w14:paraId="2591366F"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07" w:history="1">
        <w:r w:rsidR="00EA3EDE" w:rsidRPr="00E276D1">
          <w:rPr>
            <w:rStyle w:val="Hyperlink"/>
            <w:noProof/>
          </w:rPr>
          <w:t>3.17</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 xml:space="preserve">The Committee recommends that the ACT Government includes a breakdown of complaints data in its Chief Minister, Treasury and Economic Development Directorate annual report to demonstrate how many complaints led to infringement notices, Environmental Protection Orders or prosecutions for breaches of the </w:t>
        </w:r>
        <w:r w:rsidR="00EA3EDE" w:rsidRPr="00E276D1">
          <w:rPr>
            <w:rStyle w:val="Hyperlink"/>
            <w:i/>
            <w:iCs/>
            <w:noProof/>
          </w:rPr>
          <w:t>Environment Protection Act 1997</w:t>
        </w:r>
        <w:r w:rsidR="00EA3EDE" w:rsidRPr="00E276D1">
          <w:rPr>
            <w:rStyle w:val="Hyperlink"/>
            <w:noProof/>
          </w:rPr>
          <w:t>, and how many were dismissed.</w:t>
        </w:r>
      </w:hyperlink>
    </w:p>
    <w:p w14:paraId="4EE20303"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08" w:history="1">
        <w:r w:rsidR="00EA3EDE" w:rsidRPr="00E276D1">
          <w:rPr>
            <w:rStyle w:val="Hyperlink"/>
            <w:noProof/>
          </w:rPr>
          <w:t>Recommendation 2</w:t>
        </w:r>
      </w:hyperlink>
    </w:p>
    <w:p w14:paraId="4F9A56E4"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09" w:history="1">
        <w:r w:rsidR="00EA3EDE" w:rsidRPr="00E276D1">
          <w:rPr>
            <w:rStyle w:val="Hyperlink"/>
            <w:noProof/>
          </w:rPr>
          <w:t>3.18</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includes information in its Chief Minister, Treasury and Economic Development Directorate annual report that specifies whether a noise complaint prosecution recorded in one financial year stems from an infringement notice issued in the previous financial year, so it is clear the data is in relation to an ongoing matter that has crossed reporting periods.</w:t>
        </w:r>
      </w:hyperlink>
    </w:p>
    <w:p w14:paraId="6F0449A2"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10" w:history="1">
        <w:r w:rsidR="00EA3EDE" w:rsidRPr="00E276D1">
          <w:rPr>
            <w:rStyle w:val="Hyperlink"/>
            <w:noProof/>
          </w:rPr>
          <w:t>Recommendation 3</w:t>
        </w:r>
      </w:hyperlink>
    </w:p>
    <w:p w14:paraId="1289BFC5"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11" w:history="1">
        <w:r w:rsidR="00EA3EDE" w:rsidRPr="00E276D1">
          <w:rPr>
            <w:rStyle w:val="Hyperlink"/>
            <w:noProof/>
          </w:rPr>
          <w:t>4.15</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considers installing temporary signage in areas where there is a high number of collisions between vehicles and kangaroos to warn motorists of the increased wildlife presence within the city during times of drought.</w:t>
        </w:r>
      </w:hyperlink>
    </w:p>
    <w:p w14:paraId="498E9C0B"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12" w:history="1">
        <w:r w:rsidR="00EA3EDE" w:rsidRPr="00E276D1">
          <w:rPr>
            <w:rStyle w:val="Hyperlink"/>
            <w:noProof/>
          </w:rPr>
          <w:t>Recommendation 4</w:t>
        </w:r>
      </w:hyperlink>
    </w:p>
    <w:p w14:paraId="7F0523AA"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13" w:history="1">
        <w:r w:rsidR="00EA3EDE" w:rsidRPr="00E276D1">
          <w:rPr>
            <w:rStyle w:val="Hyperlink"/>
            <w:noProof/>
          </w:rPr>
          <w:t>4.24</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the ACT Government considers revisiting Community Zero Emissions grant recipients 12 months after grants are issued to track the outcome of the relevant projects and consider further opportunities to promote these initiatives to the broader public.</w:t>
        </w:r>
      </w:hyperlink>
    </w:p>
    <w:p w14:paraId="03363084"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14" w:history="1">
        <w:r w:rsidR="00EA3EDE" w:rsidRPr="00E276D1">
          <w:rPr>
            <w:rStyle w:val="Hyperlink"/>
            <w:noProof/>
          </w:rPr>
          <w:t>Recommendation 5</w:t>
        </w:r>
      </w:hyperlink>
    </w:p>
    <w:p w14:paraId="50EFDFE4"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15" w:history="1">
        <w:r w:rsidR="00EA3EDE" w:rsidRPr="00E276D1">
          <w:rPr>
            <w:rStyle w:val="Hyperlink"/>
            <w:noProof/>
          </w:rPr>
          <w:t>4.30</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the ACT Government considers incentives for community organisations and businesses to be involved in temporary car-free initiatives, such as granting permits for street closures without an associated fee.</w:t>
        </w:r>
      </w:hyperlink>
    </w:p>
    <w:p w14:paraId="1D6D008E"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16" w:history="1">
        <w:r w:rsidR="00EA3EDE" w:rsidRPr="00E276D1">
          <w:rPr>
            <w:rStyle w:val="Hyperlink"/>
            <w:noProof/>
          </w:rPr>
          <w:t>Recommendation 6</w:t>
        </w:r>
      </w:hyperlink>
    </w:p>
    <w:p w14:paraId="79BB0014"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17" w:history="1">
        <w:r w:rsidR="00EA3EDE" w:rsidRPr="00E276D1">
          <w:rPr>
            <w:rStyle w:val="Hyperlink"/>
            <w:noProof/>
          </w:rPr>
          <w:t>4.37</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shares the Government’s Climate Change Action Toolkit with a sample of sporting groups to allow them to apply and evaluate its usefulness and report findings back to the committee in the 10</w:t>
        </w:r>
        <w:r w:rsidR="00EA3EDE" w:rsidRPr="00E276D1">
          <w:rPr>
            <w:rStyle w:val="Hyperlink"/>
            <w:noProof/>
            <w:vertAlign w:val="superscript"/>
          </w:rPr>
          <w:t>th</w:t>
        </w:r>
        <w:r w:rsidR="00EA3EDE" w:rsidRPr="00E276D1">
          <w:rPr>
            <w:rStyle w:val="Hyperlink"/>
            <w:noProof/>
          </w:rPr>
          <w:t xml:space="preserve"> Assembly which has portfolio responsibility for climate change policy and programs at the next Annual and Financial Reports hearings.</w:t>
        </w:r>
      </w:hyperlink>
    </w:p>
    <w:p w14:paraId="15FEFDD3"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18" w:history="1">
        <w:r w:rsidR="00EA3EDE" w:rsidRPr="00E276D1">
          <w:rPr>
            <w:rStyle w:val="Hyperlink"/>
            <w:noProof/>
          </w:rPr>
          <w:t>Recommendation 7</w:t>
        </w:r>
      </w:hyperlink>
    </w:p>
    <w:p w14:paraId="725C332F" w14:textId="77777777" w:rsidR="00EA3EDE" w:rsidRDefault="00F24666">
      <w:pPr>
        <w:pStyle w:val="TOC2"/>
        <w:rPr>
          <w:rFonts w:asciiTheme="minorHAnsi" w:eastAsiaTheme="minorEastAsia" w:hAnsiTheme="minorHAnsi" w:cstheme="minorBidi"/>
          <w:b w:val="0"/>
          <w:noProof/>
          <w:sz w:val="22"/>
          <w:szCs w:val="22"/>
          <w:lang w:eastAsia="en-AU"/>
        </w:rPr>
      </w:pPr>
      <w:hyperlink w:anchor="_Toc36042419" w:history="1">
        <w:r w:rsidR="00EA3EDE" w:rsidRPr="00E276D1">
          <w:rPr>
            <w:rStyle w:val="Hyperlink"/>
            <w:noProof/>
          </w:rPr>
          <w:t>5.9</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the ACT Government considers further opportunities for the cost-effective enhancement of ovals, such as planting more drought-resistant plants or re-wilding the area.</w:t>
        </w:r>
      </w:hyperlink>
    </w:p>
    <w:p w14:paraId="5624805E"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20" w:history="1">
        <w:r w:rsidR="00EA3EDE" w:rsidRPr="00E276D1">
          <w:rPr>
            <w:rStyle w:val="Hyperlink"/>
            <w:noProof/>
          </w:rPr>
          <w:t>Recommendation 8</w:t>
        </w:r>
      </w:hyperlink>
    </w:p>
    <w:p w14:paraId="515D7E5F"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21" w:history="1">
        <w:r w:rsidR="00EA3EDE" w:rsidRPr="00E276D1">
          <w:rPr>
            <w:rStyle w:val="Hyperlink"/>
            <w:noProof/>
          </w:rPr>
          <w:t>5.12</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undertakes regular enforcement of organisations and businesses parking mobile advertising trucks on public unleased land without approval to send a deterrence message.</w:t>
        </w:r>
      </w:hyperlink>
    </w:p>
    <w:p w14:paraId="0AC5F5C1"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22" w:history="1">
        <w:r w:rsidR="00EA3EDE" w:rsidRPr="00E276D1">
          <w:rPr>
            <w:rStyle w:val="Hyperlink"/>
            <w:noProof/>
          </w:rPr>
          <w:t>Recommendation 9</w:t>
        </w:r>
      </w:hyperlink>
    </w:p>
    <w:p w14:paraId="6771AE86"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23" w:history="1">
        <w:r w:rsidR="00EA3EDE" w:rsidRPr="00E276D1">
          <w:rPr>
            <w:rStyle w:val="Hyperlink"/>
            <w:noProof/>
          </w:rPr>
          <w:t>5.13</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reviews the number of corporate infringements issued to organisations and businesses parking mobile billboard advertising trucks on public unleased land without approval and considers increasing corporate infringements as a deterrence measure.</w:t>
        </w:r>
      </w:hyperlink>
    </w:p>
    <w:p w14:paraId="0F413A7A"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24" w:history="1">
        <w:r w:rsidR="00EA3EDE" w:rsidRPr="00E276D1">
          <w:rPr>
            <w:rStyle w:val="Hyperlink"/>
            <w:noProof/>
          </w:rPr>
          <w:t>Recommendation 10</w:t>
        </w:r>
      </w:hyperlink>
    </w:p>
    <w:p w14:paraId="546D0E18"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25" w:history="1">
        <w:r w:rsidR="00EA3EDE" w:rsidRPr="00E276D1">
          <w:rPr>
            <w:rStyle w:val="Hyperlink"/>
            <w:noProof/>
          </w:rPr>
          <w:t>5.19</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the ACT Government investigates a swap-and-go system of vessels to collect containers at all the Container Deposit Scheme locations.</w:t>
        </w:r>
      </w:hyperlink>
    </w:p>
    <w:p w14:paraId="76C29C43"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26" w:history="1">
        <w:r w:rsidR="00EA3EDE" w:rsidRPr="00E276D1">
          <w:rPr>
            <w:rStyle w:val="Hyperlink"/>
            <w:noProof/>
          </w:rPr>
          <w:t>Recommendation 11</w:t>
        </w:r>
      </w:hyperlink>
    </w:p>
    <w:p w14:paraId="22F1A59C"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27" w:history="1">
        <w:r w:rsidR="00EA3EDE" w:rsidRPr="00E276D1">
          <w:rPr>
            <w:rStyle w:val="Hyperlink"/>
            <w:noProof/>
          </w:rPr>
          <w:t>5.25</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the ACT Government updates the recycling webpage where advice has changed on recomm</w:t>
        </w:r>
        <w:r w:rsidR="00EA3EDE" w:rsidRPr="00E276D1">
          <w:rPr>
            <w:rStyle w:val="Hyperlink"/>
            <w:noProof/>
          </w:rPr>
          <w:t>e</w:t>
        </w:r>
        <w:r w:rsidR="00EA3EDE" w:rsidRPr="00E276D1">
          <w:rPr>
            <w:rStyle w:val="Hyperlink"/>
            <w:noProof/>
          </w:rPr>
          <w:t>nded recycling hab</w:t>
        </w:r>
        <w:r w:rsidR="00EA3EDE" w:rsidRPr="00E276D1">
          <w:rPr>
            <w:rStyle w:val="Hyperlink"/>
            <w:noProof/>
          </w:rPr>
          <w:t>i</w:t>
        </w:r>
        <w:r w:rsidR="00EA3EDE" w:rsidRPr="00E276D1">
          <w:rPr>
            <w:rStyle w:val="Hyperlink"/>
            <w:noProof/>
          </w:rPr>
          <w:t>ts and explain why this advice has changed, and do this on an ongoing basis.</w:t>
        </w:r>
      </w:hyperlink>
    </w:p>
    <w:p w14:paraId="2B6B2179"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28" w:history="1">
        <w:r w:rsidR="00EA3EDE" w:rsidRPr="00E276D1">
          <w:rPr>
            <w:rStyle w:val="Hyperlink"/>
            <w:noProof/>
          </w:rPr>
          <w:t>Recommendation 12</w:t>
        </w:r>
      </w:hyperlink>
    </w:p>
    <w:p w14:paraId="47EFE397"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29" w:history="1">
        <w:r w:rsidR="00EA3EDE" w:rsidRPr="00E276D1">
          <w:rPr>
            <w:rStyle w:val="Hyperlink"/>
            <w:noProof/>
          </w:rPr>
          <w:t>5.29</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the ACT Government continues to investigate the feasibility of pedestrian countdown timers in the ACT and how this technology may interact with the ACT’s existing adaptive signal technology.</w:t>
        </w:r>
      </w:hyperlink>
    </w:p>
    <w:p w14:paraId="58FB0061"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30" w:history="1">
        <w:r w:rsidR="00EA3EDE" w:rsidRPr="00E276D1">
          <w:rPr>
            <w:rStyle w:val="Hyperlink"/>
            <w:noProof/>
          </w:rPr>
          <w:t>Recommendation 13</w:t>
        </w:r>
      </w:hyperlink>
    </w:p>
    <w:p w14:paraId="304A71FD"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31" w:history="1">
        <w:r w:rsidR="00EA3EDE" w:rsidRPr="00E276D1">
          <w:rPr>
            <w:rStyle w:val="Hyperlink"/>
            <w:noProof/>
          </w:rPr>
          <w:t>5.36</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makes publicly available the updated ‘list of tweaks’ made to Network19.</w:t>
        </w:r>
      </w:hyperlink>
    </w:p>
    <w:p w14:paraId="3303CE34"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32" w:history="1">
        <w:r w:rsidR="00EA3EDE" w:rsidRPr="00E276D1">
          <w:rPr>
            <w:rStyle w:val="Hyperlink"/>
            <w:noProof/>
          </w:rPr>
          <w:t>Recommendation 14</w:t>
        </w:r>
      </w:hyperlink>
    </w:p>
    <w:p w14:paraId="340A6BD2"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33" w:history="1">
        <w:r w:rsidR="00EA3EDE" w:rsidRPr="00E276D1">
          <w:rPr>
            <w:rStyle w:val="Hyperlink"/>
            <w:noProof/>
          </w:rPr>
          <w:t>5.42</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publishes the costs of Light Rail Stage 2A and 2B, as well as the detailed costing for the use of ‘wire free’ technology.</w:t>
        </w:r>
      </w:hyperlink>
    </w:p>
    <w:p w14:paraId="0ED72358"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34" w:history="1">
        <w:r w:rsidR="00EA3EDE" w:rsidRPr="00E276D1">
          <w:rPr>
            <w:rStyle w:val="Hyperlink"/>
            <w:noProof/>
          </w:rPr>
          <w:t>Recommendation 15</w:t>
        </w:r>
      </w:hyperlink>
    </w:p>
    <w:p w14:paraId="6E73A874"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35" w:history="1">
        <w:r w:rsidR="00EA3EDE" w:rsidRPr="00E276D1">
          <w:rPr>
            <w:rStyle w:val="Hyperlink"/>
            <w:noProof/>
          </w:rPr>
          <w:t>5.47</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further explores options for the procurement of electric buses made and designed in Australia.</w:t>
        </w:r>
      </w:hyperlink>
    </w:p>
    <w:p w14:paraId="661260E6"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36" w:history="1">
        <w:r w:rsidR="00EA3EDE" w:rsidRPr="00E276D1">
          <w:rPr>
            <w:rStyle w:val="Hyperlink"/>
            <w:noProof/>
          </w:rPr>
          <w:t>Recommendation 16</w:t>
        </w:r>
      </w:hyperlink>
    </w:p>
    <w:p w14:paraId="6A1C5402"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37" w:history="1">
        <w:r w:rsidR="00EA3EDE" w:rsidRPr="00E276D1">
          <w:rPr>
            <w:rStyle w:val="Hyperlink"/>
            <w:noProof/>
          </w:rPr>
          <w:t>5.53</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explains the delay of the delivery of a new integrated ticketing system, and releases an indicative timeline for the delivery of this ticketing system.</w:t>
        </w:r>
      </w:hyperlink>
    </w:p>
    <w:p w14:paraId="5BCFC59D"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38" w:history="1">
        <w:r w:rsidR="00EA3EDE" w:rsidRPr="00E276D1">
          <w:rPr>
            <w:rStyle w:val="Hyperlink"/>
            <w:noProof/>
          </w:rPr>
          <w:t>Recommendation 17</w:t>
        </w:r>
      </w:hyperlink>
    </w:p>
    <w:p w14:paraId="4CDCFFA9"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39" w:history="1">
        <w:r w:rsidR="00EA3EDE" w:rsidRPr="00E276D1">
          <w:rPr>
            <w:rStyle w:val="Hyperlink"/>
            <w:noProof/>
          </w:rPr>
          <w:t>5.74</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holds more frequent recruiting rounds for bus drivers, and publishes the results of the recruitment rounds every month.</w:t>
        </w:r>
      </w:hyperlink>
    </w:p>
    <w:p w14:paraId="5548D840"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40" w:history="1">
        <w:r w:rsidR="00EA3EDE" w:rsidRPr="00E276D1">
          <w:rPr>
            <w:rStyle w:val="Hyperlink"/>
            <w:noProof/>
          </w:rPr>
          <w:t>Recommendation 18</w:t>
        </w:r>
      </w:hyperlink>
    </w:p>
    <w:p w14:paraId="669CF1A1"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41" w:history="1">
        <w:r w:rsidR="00EA3EDE" w:rsidRPr="00E276D1">
          <w:rPr>
            <w:rStyle w:val="Hyperlink"/>
            <w:noProof/>
          </w:rPr>
          <w:t>5.75</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increases targeted driver recruitment for women to reduce attrition rates and ensure an adequate supply of drivers to meet original weekend reliability targets.</w:t>
        </w:r>
      </w:hyperlink>
    </w:p>
    <w:p w14:paraId="2DEE9A49"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42" w:history="1">
        <w:r w:rsidR="00EA3EDE" w:rsidRPr="00E276D1">
          <w:rPr>
            <w:rStyle w:val="Hyperlink"/>
            <w:noProof/>
          </w:rPr>
          <w:t>Recommendation 19</w:t>
        </w:r>
      </w:hyperlink>
    </w:p>
    <w:p w14:paraId="35A1B278"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43" w:history="1">
        <w:r w:rsidR="00EA3EDE" w:rsidRPr="00E276D1">
          <w:rPr>
            <w:rStyle w:val="Hyperlink"/>
            <w:noProof/>
          </w:rPr>
          <w:t>5.76</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considers introducing a feedback mechanism for any ACTION recruitment activities to provide more context about the conversion rate of initial responses to formal applications or new recruits.</w:t>
        </w:r>
      </w:hyperlink>
    </w:p>
    <w:p w14:paraId="1748782B"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44" w:history="1">
        <w:r w:rsidR="00EA3EDE" w:rsidRPr="00E276D1">
          <w:rPr>
            <w:rStyle w:val="Hyperlink"/>
            <w:noProof/>
          </w:rPr>
          <w:t>Recommendation 20</w:t>
        </w:r>
      </w:hyperlink>
    </w:p>
    <w:p w14:paraId="5236C38A"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45" w:history="1">
        <w:r w:rsidR="00EA3EDE" w:rsidRPr="00E276D1">
          <w:rPr>
            <w:rStyle w:val="Hyperlink"/>
            <w:noProof/>
          </w:rPr>
          <w:t>5.77</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makes publicly available a definitive date as to when weekend service reliability will begin to be incrementally restored to its original frequency.</w:t>
        </w:r>
      </w:hyperlink>
    </w:p>
    <w:p w14:paraId="19F86EA2"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46" w:history="1">
        <w:r w:rsidR="00EA3EDE" w:rsidRPr="00E276D1">
          <w:rPr>
            <w:rStyle w:val="Hyperlink"/>
            <w:noProof/>
          </w:rPr>
          <w:t>Recommendation 21</w:t>
        </w:r>
      </w:hyperlink>
    </w:p>
    <w:p w14:paraId="6AB90D19"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47" w:history="1">
        <w:r w:rsidR="00EA3EDE" w:rsidRPr="00E276D1">
          <w:rPr>
            <w:rStyle w:val="Hyperlink"/>
            <w:noProof/>
          </w:rPr>
          <w:t>5.84</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continues advocating for the installation of a MyWay ticket vending machine at Westfield Belconnen and:</w:t>
        </w:r>
      </w:hyperlink>
    </w:p>
    <w:p w14:paraId="58386686" w14:textId="77777777" w:rsidR="00EA3EDE" w:rsidRDefault="00F24666">
      <w:pPr>
        <w:pStyle w:val="TOC3"/>
        <w:tabs>
          <w:tab w:val="left" w:pos="1276"/>
        </w:tabs>
        <w:rPr>
          <w:rFonts w:asciiTheme="minorHAnsi" w:eastAsiaTheme="minorEastAsia" w:hAnsiTheme="minorHAnsi" w:cstheme="minorBidi"/>
          <w:b w:val="0"/>
          <w:iCs w:val="0"/>
          <w:sz w:val="22"/>
        </w:rPr>
      </w:pPr>
      <w:hyperlink w:anchor="_Toc36042448" w:history="1">
        <w:r w:rsidR="00EA3EDE" w:rsidRPr="00E276D1">
          <w:rPr>
            <w:rStyle w:val="Hyperlink"/>
            <w:rFonts w:ascii="Wingdings" w:hAnsi="Wingdings"/>
          </w:rPr>
          <w:t></w:t>
        </w:r>
        <w:r w:rsidR="00EA3EDE">
          <w:rPr>
            <w:rFonts w:asciiTheme="minorHAnsi" w:eastAsiaTheme="minorEastAsia" w:hAnsiTheme="minorHAnsi" w:cstheme="minorBidi"/>
            <w:b w:val="0"/>
            <w:iCs w:val="0"/>
            <w:sz w:val="22"/>
          </w:rPr>
          <w:tab/>
        </w:r>
        <w:r w:rsidR="00EA3EDE" w:rsidRPr="00E276D1">
          <w:rPr>
            <w:rStyle w:val="Hyperlink"/>
          </w:rPr>
          <w:t>Considers introducing a time limit for negotiations with Westfield and, if unsuccessful within this time period;</w:t>
        </w:r>
      </w:hyperlink>
    </w:p>
    <w:p w14:paraId="06C218D8" w14:textId="77777777" w:rsidR="00EA3EDE" w:rsidRDefault="00F24666">
      <w:pPr>
        <w:pStyle w:val="TOC3"/>
        <w:tabs>
          <w:tab w:val="left" w:pos="1276"/>
        </w:tabs>
        <w:rPr>
          <w:rFonts w:asciiTheme="minorHAnsi" w:eastAsiaTheme="minorEastAsia" w:hAnsiTheme="minorHAnsi" w:cstheme="minorBidi"/>
          <w:b w:val="0"/>
          <w:iCs w:val="0"/>
          <w:sz w:val="22"/>
        </w:rPr>
      </w:pPr>
      <w:hyperlink w:anchor="_Toc36042449" w:history="1">
        <w:r w:rsidR="00EA3EDE" w:rsidRPr="00E276D1">
          <w:rPr>
            <w:rStyle w:val="Hyperlink"/>
            <w:rFonts w:ascii="Wingdings" w:hAnsi="Wingdings"/>
          </w:rPr>
          <w:t></w:t>
        </w:r>
        <w:r w:rsidR="00EA3EDE">
          <w:rPr>
            <w:rFonts w:asciiTheme="minorHAnsi" w:eastAsiaTheme="minorEastAsia" w:hAnsiTheme="minorHAnsi" w:cstheme="minorBidi"/>
            <w:b w:val="0"/>
            <w:iCs w:val="0"/>
            <w:sz w:val="22"/>
          </w:rPr>
          <w:tab/>
        </w:r>
        <w:r w:rsidR="00EA3EDE" w:rsidRPr="00E276D1">
          <w:rPr>
            <w:rStyle w:val="Hyperlink"/>
          </w:rPr>
          <w:t>Considers installing a ticket vending machine at an alternative location, such as the Belconnen Community Station.</w:t>
        </w:r>
      </w:hyperlink>
    </w:p>
    <w:p w14:paraId="5F3FDB1A"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50" w:history="1">
        <w:r w:rsidR="00EA3EDE" w:rsidRPr="00E276D1">
          <w:rPr>
            <w:rStyle w:val="Hyperlink"/>
            <w:noProof/>
          </w:rPr>
          <w:t>Recommendation 22</w:t>
        </w:r>
      </w:hyperlink>
    </w:p>
    <w:p w14:paraId="2FC55CF9"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51" w:history="1">
        <w:r w:rsidR="00EA3EDE" w:rsidRPr="00E276D1">
          <w:rPr>
            <w:rStyle w:val="Hyperlink"/>
            <w:noProof/>
          </w:rPr>
          <w:t>5.85</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procures and expands the available stock of MyWay vending machines that can be purchased by small businesses and reduces the red tape for businesses applying to purchase these machines, given the extension of the MyWay contract to 2022.</w:t>
        </w:r>
      </w:hyperlink>
    </w:p>
    <w:p w14:paraId="418C7ED8"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52" w:history="1">
        <w:r w:rsidR="00EA3EDE" w:rsidRPr="00E276D1">
          <w:rPr>
            <w:rStyle w:val="Hyperlink"/>
            <w:noProof/>
          </w:rPr>
          <w:t>Recommendation 23</w:t>
        </w:r>
      </w:hyperlink>
    </w:p>
    <w:p w14:paraId="45EAFBC3"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53" w:history="1">
        <w:r w:rsidR="00EA3EDE" w:rsidRPr="00E276D1">
          <w:rPr>
            <w:rStyle w:val="Hyperlink"/>
            <w:noProof/>
          </w:rPr>
          <w:t>5.91</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The Committee recommends that the ACT Government reviews outbound bus services from the city to Belconnen (specifically buses 2, 3 and 4), which currently leave from platform one (stop 3419), and considers relocating at least one service to a more central part of the City Interchange as to assist commuters with mobility issues.</w:t>
        </w:r>
      </w:hyperlink>
    </w:p>
    <w:p w14:paraId="62C932C4"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54" w:history="1">
        <w:r w:rsidR="00EA3EDE" w:rsidRPr="00E276D1">
          <w:rPr>
            <w:rStyle w:val="Hyperlink"/>
            <w:noProof/>
          </w:rPr>
          <w:t>Recommendation 24</w:t>
        </w:r>
      </w:hyperlink>
    </w:p>
    <w:p w14:paraId="5BAD7B9E"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55" w:history="1">
        <w:r w:rsidR="00EA3EDE" w:rsidRPr="00E276D1">
          <w:rPr>
            <w:rStyle w:val="Hyperlink"/>
            <w:noProof/>
          </w:rPr>
          <w:t>5.92</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 xml:space="preserve">The Committee recommends that the ACT Government considers further information and education opportunities to help make commuters more aware of their bus travel options, </w:t>
        </w:r>
        <w:r w:rsidR="00EA3EDE" w:rsidRPr="00E276D1">
          <w:rPr>
            <w:rStyle w:val="Hyperlink"/>
            <w:noProof/>
          </w:rPr>
          <w:lastRenderedPageBreak/>
          <w:t>including instances of multiple services to individual locations and alternative bus stops along a single route.</w:t>
        </w:r>
      </w:hyperlink>
    </w:p>
    <w:p w14:paraId="296C4440" w14:textId="77777777" w:rsidR="00EA3EDE" w:rsidRDefault="00F24666">
      <w:pPr>
        <w:pStyle w:val="TOC1"/>
        <w:rPr>
          <w:rFonts w:asciiTheme="minorHAnsi" w:eastAsiaTheme="minorEastAsia" w:hAnsiTheme="minorHAnsi" w:cstheme="minorBidi"/>
          <w:b w:val="0"/>
          <w:bCs w:val="0"/>
          <w:smallCaps w:val="0"/>
          <w:noProof/>
          <w:spacing w:val="0"/>
          <w:sz w:val="22"/>
          <w:szCs w:val="22"/>
          <w:lang w:eastAsia="en-AU"/>
        </w:rPr>
      </w:pPr>
      <w:hyperlink w:anchor="_Toc36042456" w:history="1">
        <w:r w:rsidR="00EA3EDE" w:rsidRPr="00E276D1">
          <w:rPr>
            <w:rStyle w:val="Hyperlink"/>
            <w:noProof/>
          </w:rPr>
          <w:t>Recommendation 25</w:t>
        </w:r>
      </w:hyperlink>
    </w:p>
    <w:p w14:paraId="39831BA6" w14:textId="77777777" w:rsidR="00EA3EDE" w:rsidRDefault="00F24666">
      <w:pPr>
        <w:pStyle w:val="TOC2"/>
        <w:tabs>
          <w:tab w:val="left" w:pos="1276"/>
        </w:tabs>
        <w:rPr>
          <w:rFonts w:asciiTheme="minorHAnsi" w:eastAsiaTheme="minorEastAsia" w:hAnsiTheme="minorHAnsi" w:cstheme="minorBidi"/>
          <w:b w:val="0"/>
          <w:noProof/>
          <w:sz w:val="22"/>
          <w:szCs w:val="22"/>
          <w:lang w:eastAsia="en-AU"/>
        </w:rPr>
      </w:pPr>
      <w:hyperlink w:anchor="_Toc36042457" w:history="1">
        <w:r w:rsidR="00EA3EDE" w:rsidRPr="00E276D1">
          <w:rPr>
            <w:rStyle w:val="Hyperlink"/>
            <w:noProof/>
          </w:rPr>
          <w:t>5.98</w:t>
        </w:r>
        <w:r w:rsidR="00EA3EDE">
          <w:rPr>
            <w:rFonts w:asciiTheme="minorHAnsi" w:eastAsiaTheme="minorEastAsia" w:hAnsiTheme="minorHAnsi" w:cstheme="minorBidi"/>
            <w:b w:val="0"/>
            <w:noProof/>
            <w:sz w:val="22"/>
            <w:szCs w:val="22"/>
            <w:lang w:eastAsia="en-AU"/>
          </w:rPr>
          <w:tab/>
        </w:r>
        <w:r w:rsidR="00EA3EDE" w:rsidRPr="00E276D1">
          <w:rPr>
            <w:rStyle w:val="Hyperlink"/>
            <w:noProof/>
          </w:rPr>
          <w:t xml:space="preserve">The Committee recommends that the ACT Government considers providing more detailed information in its </w:t>
        </w:r>
        <w:r w:rsidR="00EA3EDE" w:rsidRPr="00E276D1">
          <w:rPr>
            <w:rStyle w:val="Hyperlink"/>
            <w:i/>
            <w:iCs/>
            <w:noProof/>
          </w:rPr>
          <w:t xml:space="preserve">Transport Canberra and City Services Directorate Annual Report Volume Two: ACT Public Cemeteries Authority </w:t>
        </w:r>
        <w:r w:rsidR="00EA3EDE" w:rsidRPr="00E276D1">
          <w:rPr>
            <w:rStyle w:val="Hyperlink"/>
            <w:noProof/>
          </w:rPr>
          <w:t>about the cost and revenue of various products and services (including allotment, maintenance, burial, sale of plaques and memorials) to include a breakdown of the number of each service or product category.</w:t>
        </w:r>
      </w:hyperlink>
    </w:p>
    <w:p w14:paraId="7DD4F4B5" w14:textId="521EDF76" w:rsidR="00BE235D" w:rsidRDefault="00BE235D" w:rsidP="004001FB">
      <w:r>
        <w:fldChar w:fldCharType="end"/>
      </w:r>
    </w:p>
    <w:p w14:paraId="6DBCCDFF" w14:textId="77777777" w:rsidR="00930625" w:rsidRDefault="00930625" w:rsidP="004001FB">
      <w:pPr>
        <w:sectPr w:rsidR="00930625" w:rsidSect="00AC0996">
          <w:headerReference w:type="even" r:id="rId17"/>
          <w:headerReference w:type="default" r:id="rId18"/>
          <w:footerReference w:type="default" r:id="rId19"/>
          <w:headerReference w:type="first" r:id="rId20"/>
          <w:type w:val="oddPage"/>
          <w:pgSz w:w="11907" w:h="16840" w:code="9"/>
          <w:pgMar w:top="1588" w:right="1418" w:bottom="1418" w:left="1418" w:header="720" w:footer="851" w:gutter="0"/>
          <w:pgNumType w:fmt="lowerRoman"/>
          <w:cols w:space="720"/>
          <w:docGrid w:linePitch="360"/>
        </w:sectPr>
      </w:pPr>
    </w:p>
    <w:p w14:paraId="7F378E6B" w14:textId="77777777" w:rsidR="00111850" w:rsidRDefault="005F7574" w:rsidP="005F7574">
      <w:pPr>
        <w:pStyle w:val="Heading2"/>
        <w:numPr>
          <w:ilvl w:val="0"/>
          <w:numId w:val="17"/>
        </w:numPr>
      </w:pPr>
      <w:bookmarkStart w:id="33" w:name="_Toc36043007"/>
      <w:r>
        <w:lastRenderedPageBreak/>
        <w:t>Introduction</w:t>
      </w:r>
      <w:bookmarkEnd w:id="33"/>
    </w:p>
    <w:p w14:paraId="115F9689" w14:textId="25998484" w:rsidR="006F1579" w:rsidRPr="00860307" w:rsidRDefault="00860307" w:rsidP="00AA1916">
      <w:pPr>
        <w:pStyle w:val="BodyText"/>
      </w:pPr>
      <w:r w:rsidRPr="00860307">
        <w:t>On 2</w:t>
      </w:r>
      <w:r w:rsidR="00390E27">
        <w:t>4</w:t>
      </w:r>
      <w:r w:rsidRPr="00860307">
        <w:t xml:space="preserve"> October 201</w:t>
      </w:r>
      <w:r w:rsidR="00390E27">
        <w:t>9</w:t>
      </w:r>
      <w:r w:rsidRPr="00860307">
        <w:t>, the Assembly referred the annual and financial reports for the financial year 201</w:t>
      </w:r>
      <w:r w:rsidR="00390E27">
        <w:t>8</w:t>
      </w:r>
      <w:r w:rsidRPr="00860307">
        <w:t>-1</w:t>
      </w:r>
      <w:r w:rsidR="00390E27">
        <w:t>9</w:t>
      </w:r>
      <w:r w:rsidRPr="00860307">
        <w:t xml:space="preserve"> and for the calendar year 201</w:t>
      </w:r>
      <w:r w:rsidR="00390E27">
        <w:t>8</w:t>
      </w:r>
      <w:r w:rsidRPr="00860307">
        <w:t xml:space="preserve"> to Assembly committees for inquiry and report by the last sitting day in March 20</w:t>
      </w:r>
      <w:r w:rsidR="00390E27">
        <w:t>20</w:t>
      </w:r>
      <w:r w:rsidRPr="00860307">
        <w:t>.</w:t>
      </w:r>
    </w:p>
    <w:p w14:paraId="1B1EBC65" w14:textId="77777777" w:rsidR="00B41779" w:rsidRDefault="00B41779" w:rsidP="00AA1916">
      <w:pPr>
        <w:pStyle w:val="BodyText"/>
      </w:pPr>
      <w:r w:rsidRPr="00860307">
        <w:t>The following annual reports, or sections of annual reports, were referred to the Standing Committee on Environment and Transport and City Services (the Committee):</w:t>
      </w:r>
    </w:p>
    <w:p w14:paraId="052E3221" w14:textId="77777777" w:rsidR="00860307" w:rsidRDefault="00860307" w:rsidP="00F41F2B">
      <w:pPr>
        <w:pStyle w:val="ListBullet"/>
      </w:pPr>
      <w:r>
        <w:t>Chief Minister, Treasury and Economic Development Directorate (CMTEDD) – Environment Protection Authority; Sport and Recreation;</w:t>
      </w:r>
    </w:p>
    <w:p w14:paraId="5845E1BF" w14:textId="60D43824" w:rsidR="00860307" w:rsidRPr="00860307" w:rsidRDefault="00860307" w:rsidP="00F41F2B">
      <w:pPr>
        <w:pStyle w:val="ListBullet"/>
      </w:pPr>
      <w:r>
        <w:t xml:space="preserve">Environment, Planning and Sustainable Development Directorate (EPSDD) – Conservator of Flora and Fauna; ACT Heritage Council; </w:t>
      </w:r>
      <w:r w:rsidR="0013107B">
        <w:t xml:space="preserve">Energy Efficiency (Cost of Living) Improvement Administrator; Climate Change Council; Environment; Conservation and Land Management; </w:t>
      </w:r>
      <w:r w:rsidRPr="00860307">
        <w:t xml:space="preserve">Heritage; Climate Change and Sustainability; </w:t>
      </w:r>
    </w:p>
    <w:p w14:paraId="0BF23A5A" w14:textId="77777777" w:rsidR="00860307" w:rsidRPr="00860307" w:rsidRDefault="00860307" w:rsidP="00F41F2B">
      <w:pPr>
        <w:pStyle w:val="ListBullet"/>
      </w:pPr>
      <w:r w:rsidRPr="00860307">
        <w:t>Office of the Commissioner for Sustainability and the Environment; and</w:t>
      </w:r>
    </w:p>
    <w:p w14:paraId="66B539A1" w14:textId="2E2218B2" w:rsidR="00860307" w:rsidRPr="00860307" w:rsidRDefault="00860307" w:rsidP="00F41F2B">
      <w:pPr>
        <w:pStyle w:val="ListBullet"/>
      </w:pPr>
      <w:r w:rsidRPr="00860307">
        <w:t xml:space="preserve">Transport Canberra and City Services Directorate (TCCS) – ACT Public Cemeteries Authority; ACT Veterinary </w:t>
      </w:r>
      <w:r w:rsidR="0013107B">
        <w:t>Practitioners</w:t>
      </w:r>
      <w:r w:rsidRPr="00860307">
        <w:t xml:space="preserve"> Board; Animal Welfare Authority; Transport Canberra; City Services; </w:t>
      </w:r>
      <w:r w:rsidR="0013107B">
        <w:t xml:space="preserve">Roads and Infrastructure; Libraries; Waste and Recycling; City Maintenance and Services; </w:t>
      </w:r>
      <w:r w:rsidRPr="00860307">
        <w:t>Sports</w:t>
      </w:r>
      <w:r w:rsidR="0013107B">
        <w:t xml:space="preserve"> G</w:t>
      </w:r>
      <w:r w:rsidRPr="00860307">
        <w:t xml:space="preserve">rounds; </w:t>
      </w:r>
      <w:r w:rsidR="0013107B">
        <w:t>Capital Linen Service</w:t>
      </w:r>
      <w:r w:rsidRPr="00860307">
        <w:t>.</w:t>
      </w:r>
    </w:p>
    <w:p w14:paraId="5170B266" w14:textId="1BF1E6CE" w:rsidR="001A76A3" w:rsidRDefault="001A76A3" w:rsidP="001A76A3">
      <w:pPr>
        <w:pStyle w:val="Heading3"/>
      </w:pPr>
      <w:bookmarkStart w:id="34" w:name="_Toc36043008"/>
      <w:r>
        <w:t>Conduct of the inquiry</w:t>
      </w:r>
      <w:bookmarkEnd w:id="34"/>
    </w:p>
    <w:p w14:paraId="6B78D5E2" w14:textId="1FC63FDF" w:rsidR="001A76A3" w:rsidRDefault="001A76A3" w:rsidP="004D2594">
      <w:pPr>
        <w:pStyle w:val="BodyText"/>
      </w:pPr>
      <w:r w:rsidRPr="00214708">
        <w:t>The Committee held two public hearings on 13 an</w:t>
      </w:r>
      <w:r w:rsidRPr="00D6008C">
        <w:t>d 15 November 201</w:t>
      </w:r>
      <w:r w:rsidR="00482FFB">
        <w:t>9</w:t>
      </w:r>
      <w:r w:rsidRPr="00D6008C">
        <w:t xml:space="preserve">.  At these hearings, the </w:t>
      </w:r>
      <w:r w:rsidR="00D6008C" w:rsidRPr="00D6008C">
        <w:t>Committee heard evidence from</w:t>
      </w:r>
      <w:r w:rsidR="00482FFB">
        <w:t xml:space="preserve"> </w:t>
      </w:r>
      <w:r w:rsidR="009955C7">
        <w:t>37</w:t>
      </w:r>
      <w:r w:rsidRPr="00D6008C">
        <w:t xml:space="preserve"> witnesses.  Full</w:t>
      </w:r>
      <w:r w:rsidRPr="00214708">
        <w:t xml:space="preserve"> details of witnesses who appeared are </w:t>
      </w:r>
      <w:r w:rsidR="00691673" w:rsidRPr="00214708">
        <w:t>listed</w:t>
      </w:r>
      <w:r w:rsidRPr="00214708">
        <w:t xml:space="preserve"> in </w:t>
      </w:r>
      <w:r w:rsidR="00D6008C" w:rsidRPr="00D6008C">
        <w:t>Appendix A</w:t>
      </w:r>
      <w:r w:rsidRPr="00D6008C">
        <w:t xml:space="preserve"> of</w:t>
      </w:r>
      <w:r w:rsidRPr="00214708">
        <w:t xml:space="preserve"> this report. </w:t>
      </w:r>
      <w:r w:rsidR="00214708">
        <w:t xml:space="preserve"> Transcripts </w:t>
      </w:r>
      <w:r w:rsidRPr="00214708">
        <w:t xml:space="preserve">from </w:t>
      </w:r>
      <w:r w:rsidR="00214708" w:rsidRPr="007235B4">
        <w:t>day one</w:t>
      </w:r>
      <w:r w:rsidR="00214708">
        <w:t xml:space="preserve"> and </w:t>
      </w:r>
      <w:r w:rsidR="00214708" w:rsidRPr="007235B4">
        <w:t>day two</w:t>
      </w:r>
      <w:r w:rsidR="00214708">
        <w:t xml:space="preserve"> of </w:t>
      </w:r>
      <w:r w:rsidRPr="00214708">
        <w:t>the he</w:t>
      </w:r>
      <w:r w:rsidR="00691673" w:rsidRPr="00214708">
        <w:t xml:space="preserve">arings are available on the </w:t>
      </w:r>
      <w:r w:rsidR="00214708" w:rsidRPr="00214708">
        <w:t>Assembly website</w:t>
      </w:r>
      <w:r w:rsidR="00691673" w:rsidRPr="00214708">
        <w:t>.</w:t>
      </w:r>
      <w:r w:rsidR="00214708">
        <w:rPr>
          <w:rStyle w:val="FootnoteReference"/>
        </w:rPr>
        <w:footnoteReference w:id="3"/>
      </w:r>
      <w:r w:rsidR="00691673" w:rsidRPr="00214708">
        <w:t xml:space="preserve"> </w:t>
      </w:r>
    </w:p>
    <w:p w14:paraId="15B22F59" w14:textId="1C1D3F83" w:rsidR="001A76A3" w:rsidRPr="00214708" w:rsidRDefault="00214708" w:rsidP="004D2594">
      <w:pPr>
        <w:pStyle w:val="BodyText"/>
      </w:pPr>
      <w:r w:rsidRPr="00214708">
        <w:t xml:space="preserve">A total of </w:t>
      </w:r>
      <w:r w:rsidR="00E24EFE">
        <w:t>47</w:t>
      </w:r>
      <w:r w:rsidR="001A76A3" w:rsidRPr="00214708">
        <w:t xml:space="preserve"> questions were taken on notice d</w:t>
      </w:r>
      <w:r w:rsidRPr="00214708">
        <w:t xml:space="preserve">uring the public hearings and </w:t>
      </w:r>
      <w:r w:rsidR="00E24EFE">
        <w:t>33</w:t>
      </w:r>
      <w:r w:rsidR="001A76A3" w:rsidRPr="00214708">
        <w:t xml:space="preserve"> questions w</w:t>
      </w:r>
      <w:r w:rsidRPr="00214708">
        <w:t>e</w:t>
      </w:r>
      <w:r w:rsidR="001A76A3" w:rsidRPr="00214708">
        <w:t>re placed on notice after the hea</w:t>
      </w:r>
      <w:r w:rsidR="001A76A3" w:rsidRPr="00D6008C">
        <w:t xml:space="preserve">rings.  </w:t>
      </w:r>
      <w:r w:rsidR="00691673" w:rsidRPr="00D6008C">
        <w:t>A list of the questions is provided in</w:t>
      </w:r>
      <w:r w:rsidR="001A76A3" w:rsidRPr="00D6008C">
        <w:t xml:space="preserve"> Appendix </w:t>
      </w:r>
      <w:r w:rsidR="00D6008C" w:rsidRPr="00D6008C">
        <w:t>B of this report</w:t>
      </w:r>
      <w:r w:rsidR="001A76A3" w:rsidRPr="00D6008C">
        <w:t xml:space="preserve">.  </w:t>
      </w:r>
      <w:r w:rsidR="001A76A3" w:rsidRPr="00B43D03">
        <w:t>Answers to the questions</w:t>
      </w:r>
      <w:r w:rsidR="001A76A3" w:rsidRPr="00214708">
        <w:t xml:space="preserve"> are </w:t>
      </w:r>
      <w:r w:rsidR="00691673" w:rsidRPr="00214708">
        <w:t>available on the inquiry webpage.</w:t>
      </w:r>
      <w:r w:rsidR="00C627F5">
        <w:rPr>
          <w:rStyle w:val="FootnoteReference"/>
        </w:rPr>
        <w:footnoteReference w:id="4"/>
      </w:r>
      <w:r w:rsidR="00691673" w:rsidRPr="00214708">
        <w:t xml:space="preserve"> </w:t>
      </w:r>
    </w:p>
    <w:p w14:paraId="6FCF20B4" w14:textId="77777777" w:rsidR="00691673" w:rsidRPr="00691673" w:rsidRDefault="00691673" w:rsidP="00691673">
      <w:pPr>
        <w:pStyle w:val="Heading3"/>
      </w:pPr>
      <w:bookmarkStart w:id="35" w:name="_Toc36043009"/>
      <w:r w:rsidRPr="00691673">
        <w:lastRenderedPageBreak/>
        <w:t>Structure of the report</w:t>
      </w:r>
      <w:bookmarkEnd w:id="35"/>
    </w:p>
    <w:p w14:paraId="78267C25" w14:textId="6E8B8521" w:rsidR="00691673" w:rsidRPr="00214708" w:rsidRDefault="00691673" w:rsidP="004D2594">
      <w:pPr>
        <w:pStyle w:val="BodyText"/>
      </w:pPr>
      <w:r w:rsidRPr="00214708">
        <w:t xml:space="preserve">This report presents a summary of the Committee’s inquiry into the annual reports listed in </w:t>
      </w:r>
      <w:r w:rsidRPr="00B56F95">
        <w:t xml:space="preserve">paragraph </w:t>
      </w:r>
      <w:r w:rsidR="00125D96" w:rsidRPr="00B56F95">
        <w:t>1.2</w:t>
      </w:r>
      <w:r w:rsidRPr="00214708">
        <w:t xml:space="preserve">.  In developing this report, the Committee has primarily focused on the issues that were raised at public hearings although some additional material has been drawn from annual report documents.  </w:t>
      </w:r>
    </w:p>
    <w:p w14:paraId="777580DD" w14:textId="77777777" w:rsidR="00691673" w:rsidRPr="00214708" w:rsidRDefault="00691673" w:rsidP="004D2594">
      <w:pPr>
        <w:pStyle w:val="BodyText"/>
      </w:pPr>
      <w:r w:rsidRPr="00214708">
        <w:t xml:space="preserve">The structure of the reports is as follows: </w:t>
      </w:r>
    </w:p>
    <w:p w14:paraId="71DD8E00" w14:textId="77777777" w:rsidR="00691673" w:rsidRPr="00691673" w:rsidRDefault="00691673" w:rsidP="00F41F2B">
      <w:pPr>
        <w:pStyle w:val="ListBullet"/>
      </w:pPr>
      <w:r w:rsidRPr="00691673">
        <w:t>Chapter 1: Introduction;</w:t>
      </w:r>
    </w:p>
    <w:p w14:paraId="5B9D8F9B" w14:textId="77777777" w:rsidR="00691673" w:rsidRPr="00691673" w:rsidRDefault="00691673" w:rsidP="00F41F2B">
      <w:pPr>
        <w:pStyle w:val="ListBullet"/>
      </w:pPr>
      <w:r w:rsidRPr="00691673">
        <w:t>Chapter 2: Annual reporting requirements;</w:t>
      </w:r>
    </w:p>
    <w:p w14:paraId="469B2605" w14:textId="77777777" w:rsidR="00691673" w:rsidRPr="00691673" w:rsidRDefault="00691673" w:rsidP="00F41F2B">
      <w:pPr>
        <w:pStyle w:val="ListBullet"/>
      </w:pPr>
      <w:r w:rsidRPr="00691673">
        <w:t>Chapter 3: Chief Minister, Treasury and Economic Development Directorate;</w:t>
      </w:r>
    </w:p>
    <w:p w14:paraId="490E5932" w14:textId="77777777" w:rsidR="00691673" w:rsidRDefault="00691673" w:rsidP="00F41F2B">
      <w:pPr>
        <w:pStyle w:val="ListBullet"/>
      </w:pPr>
      <w:r w:rsidRPr="00691673">
        <w:t>Chapter 4: Environment, Planning and Sust</w:t>
      </w:r>
      <w:r>
        <w:t>ainable Development Directorate</w:t>
      </w:r>
      <w:r w:rsidR="0024217D">
        <w:t>,</w:t>
      </w:r>
      <w:r>
        <w:t xml:space="preserve"> and </w:t>
      </w:r>
      <w:r w:rsidR="0024217D">
        <w:t xml:space="preserve">the Office of the </w:t>
      </w:r>
      <w:r>
        <w:t>Commissioner for Sustainability and the Environment; and</w:t>
      </w:r>
    </w:p>
    <w:p w14:paraId="4680A2AA" w14:textId="77777777" w:rsidR="00691673" w:rsidRDefault="00691673" w:rsidP="00F41F2B">
      <w:pPr>
        <w:pStyle w:val="ListBullet"/>
      </w:pPr>
      <w:r>
        <w:t>Chapter 5: Transport Canberra and City Services Directorate.</w:t>
      </w:r>
    </w:p>
    <w:p w14:paraId="4FED22E2" w14:textId="3D51147C" w:rsidR="00691673" w:rsidRDefault="00691673" w:rsidP="00691673">
      <w:pPr>
        <w:pStyle w:val="Heading3"/>
      </w:pPr>
      <w:bookmarkStart w:id="36" w:name="_Toc36043010"/>
      <w:r>
        <w:t>Acknowledgements</w:t>
      </w:r>
      <w:bookmarkEnd w:id="36"/>
    </w:p>
    <w:p w14:paraId="57600ABF" w14:textId="3D437F2B" w:rsidR="00691673" w:rsidRDefault="00691673" w:rsidP="00691673">
      <w:pPr>
        <w:pStyle w:val="BodyText"/>
      </w:pPr>
      <w:r>
        <w:t xml:space="preserve">The Committee thanks relevant ACT Government Ministers and accompanying Directorate officials for providing their time and expertise as witnesses at its </w:t>
      </w:r>
      <w:r w:rsidR="002C4E76">
        <w:t>A</w:t>
      </w:r>
      <w:r>
        <w:t xml:space="preserve">nnual </w:t>
      </w:r>
      <w:r w:rsidR="002C4E76">
        <w:t>and Financial R</w:t>
      </w:r>
      <w:r>
        <w:t xml:space="preserve">eports hearings. </w:t>
      </w:r>
    </w:p>
    <w:p w14:paraId="1AE8DA98" w14:textId="77777777" w:rsidR="006F1579" w:rsidRDefault="00460938" w:rsidP="000C4038">
      <w:pPr>
        <w:pStyle w:val="Heading2"/>
        <w:tabs>
          <w:tab w:val="clear" w:pos="680"/>
        </w:tabs>
      </w:pPr>
      <w:bookmarkStart w:id="37" w:name="_Toc36043011"/>
      <w:r>
        <w:lastRenderedPageBreak/>
        <w:t>Annual reporting requirements</w:t>
      </w:r>
      <w:bookmarkEnd w:id="37"/>
    </w:p>
    <w:p w14:paraId="7216C9D7" w14:textId="77777777" w:rsidR="00460938" w:rsidRPr="00214708" w:rsidRDefault="00460938" w:rsidP="00AA1916">
      <w:pPr>
        <w:pStyle w:val="BodyText"/>
      </w:pPr>
      <w:r w:rsidRPr="00214708">
        <w:t xml:space="preserve">The </w:t>
      </w:r>
      <w:r w:rsidRPr="00214708">
        <w:rPr>
          <w:i/>
        </w:rPr>
        <w:t>Annual Reports (Government Agencies) Act 2004</w:t>
      </w:r>
      <w:r w:rsidRPr="00214708">
        <w:t xml:space="preserve"> sets the framework for annual reporting across the ACT public sector.  In accordance with the </w:t>
      </w:r>
      <w:r w:rsidRPr="00214708">
        <w:rPr>
          <w:i/>
        </w:rPr>
        <w:t>Annual Reports (Government Agencies) Act 2004</w:t>
      </w:r>
      <w:r w:rsidRPr="00214708">
        <w:t xml:space="preserve">, the Annual Reports Directions (the Directions) are issued annually to outline agency reporting requirements.  </w:t>
      </w:r>
    </w:p>
    <w:p w14:paraId="6F4A2807" w14:textId="03B5F256" w:rsidR="00460938" w:rsidRPr="0024217D" w:rsidRDefault="00460938" w:rsidP="00AA1916">
      <w:pPr>
        <w:pStyle w:val="BodyText"/>
      </w:pPr>
      <w:r w:rsidRPr="0024217D">
        <w:t>As specified in the Directions, annual reports are ‘reports from agency heads to their responsible Minister, the Legislative Assembly and the public</w:t>
      </w:r>
      <w:r w:rsidR="004E2050">
        <w:t xml:space="preserve"> that provide a detailed description of the agency’s activities during a reporting year</w:t>
      </w:r>
      <w:r w:rsidRPr="0024217D">
        <w:t>’.  Annual reports enable agencies to provide an account of their performance, through Ministers, to the Legislative Assembly and the wider community.</w:t>
      </w:r>
      <w:r w:rsidRPr="0024217D">
        <w:rPr>
          <w:rStyle w:val="FootnoteReference"/>
        </w:rPr>
        <w:footnoteReference w:id="5"/>
      </w:r>
    </w:p>
    <w:p w14:paraId="0AEE762E" w14:textId="77777777" w:rsidR="00460938" w:rsidRPr="0024217D" w:rsidRDefault="00460938" w:rsidP="00AA1916">
      <w:pPr>
        <w:pStyle w:val="BodyText"/>
      </w:pPr>
      <w:r w:rsidRPr="0024217D">
        <w:t>The Directions state that an effective annual report will:</w:t>
      </w:r>
    </w:p>
    <w:p w14:paraId="793869E5" w14:textId="6108A302" w:rsidR="00460938" w:rsidRPr="0024217D" w:rsidRDefault="00460938" w:rsidP="00F41F2B">
      <w:pPr>
        <w:pStyle w:val="ListBullet"/>
      </w:pPr>
      <w:r w:rsidRPr="0024217D">
        <w:t xml:space="preserve">provide clear information about the </w:t>
      </w:r>
      <w:r w:rsidR="00F44CB2">
        <w:t>reporting entity</w:t>
      </w:r>
      <w:r w:rsidRPr="0024217D">
        <w:t>’s purpose, priorities, outputs and achievements;</w:t>
      </w:r>
    </w:p>
    <w:p w14:paraId="04437653" w14:textId="1B734432" w:rsidR="00460938" w:rsidRPr="0024217D" w:rsidRDefault="00460938" w:rsidP="00F41F2B">
      <w:pPr>
        <w:pStyle w:val="ListBullet"/>
      </w:pPr>
      <w:r w:rsidRPr="0024217D">
        <w:t xml:space="preserve">focus on results and outcomes - communicate the success or shortfalls of the </w:t>
      </w:r>
      <w:r w:rsidR="004E2050">
        <w:t xml:space="preserve">reporting entity’s </w:t>
      </w:r>
      <w:r w:rsidRPr="0024217D">
        <w:t>activities in pursuing government objectives in the reporting year, while accounting for the resources used in the process and explaining changes in performance over time;</w:t>
      </w:r>
    </w:p>
    <w:p w14:paraId="2B1EF2A5" w14:textId="58C2A17A" w:rsidR="00460938" w:rsidRPr="0024217D" w:rsidRDefault="00460938" w:rsidP="00F41F2B">
      <w:pPr>
        <w:pStyle w:val="ListBullet"/>
      </w:pPr>
      <w:r w:rsidRPr="0024217D">
        <w:t xml:space="preserve">discuss results against expectations - provide </w:t>
      </w:r>
      <w:proofErr w:type="gramStart"/>
      <w:r w:rsidRPr="0024217D">
        <w:t>sufficient</w:t>
      </w:r>
      <w:proofErr w:type="gramEnd"/>
      <w:r w:rsidRPr="0024217D">
        <w:t xml:space="preserve"> information and analysis for the Legislative Assembly and community to make a fully informed judgment on </w:t>
      </w:r>
      <w:r w:rsidR="0024217D">
        <w:t xml:space="preserve">the </w:t>
      </w:r>
      <w:r w:rsidR="004E2050">
        <w:t>reporting entity</w:t>
      </w:r>
      <w:r w:rsidRPr="0024217D">
        <w:t>’s performance;</w:t>
      </w:r>
    </w:p>
    <w:p w14:paraId="5D4F6906" w14:textId="650E6527" w:rsidR="00460938" w:rsidRPr="0024217D" w:rsidRDefault="00460938" w:rsidP="00F41F2B">
      <w:pPr>
        <w:pStyle w:val="ListBullet"/>
      </w:pPr>
      <w:r w:rsidRPr="0024217D">
        <w:t xml:space="preserve">clearly identify any changes to structures or functions of the </w:t>
      </w:r>
      <w:r w:rsidR="004E2050">
        <w:t>reporting entity</w:t>
      </w:r>
      <w:r w:rsidRPr="0024217D">
        <w:t xml:space="preserve"> </w:t>
      </w:r>
      <w:r w:rsidR="004E2050">
        <w:t>during</w:t>
      </w:r>
      <w:r w:rsidRPr="0024217D">
        <w:t xml:space="preserve"> the reporting </w:t>
      </w:r>
      <w:r w:rsidR="004E2050">
        <w:t>year</w:t>
      </w:r>
      <w:r w:rsidRPr="0024217D">
        <w:t>;</w:t>
      </w:r>
    </w:p>
    <w:p w14:paraId="4A7CF727" w14:textId="23411D66" w:rsidR="00460938" w:rsidRPr="0024217D" w:rsidRDefault="00460938" w:rsidP="00F41F2B">
      <w:pPr>
        <w:pStyle w:val="ListBullet"/>
      </w:pPr>
      <w:r w:rsidRPr="0024217D">
        <w:t xml:space="preserve">report on </w:t>
      </w:r>
      <w:r w:rsidR="004E2050">
        <w:t>the reporting entity’s</w:t>
      </w:r>
      <w:r w:rsidRPr="0024217D">
        <w:t xml:space="preserve"> financial and operational performance and clearly link this with budgeted priorities and financial projections as set out in annual Budget Estimate Papers and the </w:t>
      </w:r>
      <w:r w:rsidR="005C62EA">
        <w:t>entity</w:t>
      </w:r>
      <w:r w:rsidRPr="0024217D">
        <w:t xml:space="preserve"> Statement of Intent and Corporate Plan;</w:t>
      </w:r>
    </w:p>
    <w:p w14:paraId="37226331" w14:textId="77777777" w:rsidR="00460938" w:rsidRPr="0024217D" w:rsidRDefault="00460938" w:rsidP="00F41F2B">
      <w:pPr>
        <w:pStyle w:val="ListBullet"/>
      </w:pPr>
      <w:r w:rsidRPr="0024217D">
        <w:t>provide performance information that is complete and informative, linking costs and results to provide evidence of value for money;</w:t>
      </w:r>
    </w:p>
    <w:p w14:paraId="3D442857" w14:textId="0AEF7B63" w:rsidR="00460938" w:rsidRPr="0024217D" w:rsidRDefault="00460938" w:rsidP="00F41F2B">
      <w:pPr>
        <w:pStyle w:val="ListBullet"/>
      </w:pPr>
      <w:r w:rsidRPr="0024217D">
        <w:t xml:space="preserve">discuss risks and environmental factors affecting the </w:t>
      </w:r>
      <w:r w:rsidR="004E2050">
        <w:t>reporting entity</w:t>
      </w:r>
      <w:r w:rsidRPr="0024217D">
        <w:t>’s ability to achieve objectives including any strategies employed to manage these factors, and forecast future needs and expectations;</w:t>
      </w:r>
    </w:p>
    <w:p w14:paraId="7ACC6DC4" w14:textId="77777777" w:rsidR="00460938" w:rsidRPr="0024217D" w:rsidRDefault="00460938" w:rsidP="00F41F2B">
      <w:pPr>
        <w:pStyle w:val="ListBullet"/>
      </w:pPr>
      <w:r w:rsidRPr="0024217D">
        <w:t>recognise the diverse needs and backgrounds of stakeholder groups and present information in a manner that is useful to the maximum number of users while maintaining a suitable level of detail; and</w:t>
      </w:r>
    </w:p>
    <w:p w14:paraId="0F9BE215" w14:textId="77777777" w:rsidR="00057151" w:rsidRPr="0024217D" w:rsidRDefault="00057151" w:rsidP="00F41F2B">
      <w:pPr>
        <w:pStyle w:val="ListBullet"/>
      </w:pPr>
      <w:r w:rsidRPr="0024217D">
        <w:lastRenderedPageBreak/>
        <w:t xml:space="preserve">comply with legislative reporting requirements including the </w:t>
      </w:r>
      <w:r w:rsidRPr="0024217D">
        <w:rPr>
          <w:i/>
        </w:rPr>
        <w:t xml:space="preserve">Annual Reports (Government Agencies) Act 2004 </w:t>
      </w:r>
      <w:r w:rsidRPr="0024217D">
        <w:t>and the Annual Report Directions.</w:t>
      </w:r>
      <w:r w:rsidRPr="0024217D">
        <w:rPr>
          <w:rStyle w:val="FootnoteReference"/>
        </w:rPr>
        <w:footnoteReference w:id="6"/>
      </w:r>
    </w:p>
    <w:p w14:paraId="6A3CE611" w14:textId="77777777" w:rsidR="00057151" w:rsidRPr="0024217D" w:rsidRDefault="00057151" w:rsidP="00057151">
      <w:pPr>
        <w:pStyle w:val="BodyText"/>
      </w:pPr>
      <w:r w:rsidRPr="0024217D">
        <w:t xml:space="preserve">Annual reports are public documents and available for use by stakeholders, including educational and research institutions, and the broader community.  They provide a valuable tool for public reporting, accountability and transparency. </w:t>
      </w:r>
    </w:p>
    <w:p w14:paraId="3D52FAFC" w14:textId="77777777" w:rsidR="00460938" w:rsidRDefault="00057151" w:rsidP="00057151">
      <w:pPr>
        <w:pStyle w:val="Heading3"/>
      </w:pPr>
      <w:bookmarkStart w:id="38" w:name="_Toc36043012"/>
      <w:r>
        <w:t>Timing and presentation of reports</w:t>
      </w:r>
      <w:bookmarkEnd w:id="38"/>
    </w:p>
    <w:p w14:paraId="33736319" w14:textId="57AD8C50" w:rsidR="00057151" w:rsidRPr="00057151" w:rsidRDefault="0024217D" w:rsidP="00057151">
      <w:pPr>
        <w:pStyle w:val="BodyText"/>
      </w:pPr>
      <w:r>
        <w:t>The Directions for 20</w:t>
      </w:r>
      <w:r w:rsidR="00057151">
        <w:t>1</w:t>
      </w:r>
      <w:r w:rsidR="00C940C4">
        <w:t>9</w:t>
      </w:r>
      <w:r w:rsidR="00057151">
        <w:t xml:space="preserve"> required annual reports to be presented to the responsible Minister be</w:t>
      </w:r>
      <w:r>
        <w:t xml:space="preserve">fore the close of business on </w:t>
      </w:r>
      <w:r w:rsidR="00C940C4">
        <w:t>11</w:t>
      </w:r>
      <w:r>
        <w:t xml:space="preserve"> October 201</w:t>
      </w:r>
      <w:r w:rsidR="00C940C4">
        <w:t>9</w:t>
      </w:r>
      <w:r w:rsidR="00057151">
        <w:t>.  Unless an extension of time was granted under section 14 of the Act, annual reports were to be given to the Speaker’s offic</w:t>
      </w:r>
      <w:r>
        <w:t>e by the close of business on 1</w:t>
      </w:r>
      <w:r w:rsidR="00C940C4">
        <w:t>1</w:t>
      </w:r>
      <w:r>
        <w:t xml:space="preserve"> October 201</w:t>
      </w:r>
      <w:r w:rsidR="00C940C4">
        <w:t>9</w:t>
      </w:r>
      <w:r w:rsidR="00057151">
        <w:t xml:space="preserve">. </w:t>
      </w:r>
    </w:p>
    <w:p w14:paraId="59744289" w14:textId="77777777" w:rsidR="00057151" w:rsidRDefault="00057151" w:rsidP="00057151">
      <w:pPr>
        <w:pStyle w:val="Heading2"/>
      </w:pPr>
      <w:bookmarkStart w:id="39" w:name="_Toc36043013"/>
      <w:r>
        <w:lastRenderedPageBreak/>
        <w:t>Chief Minister, Treasury and Economic Development Directorate</w:t>
      </w:r>
      <w:bookmarkEnd w:id="39"/>
    </w:p>
    <w:p w14:paraId="5C295F5B" w14:textId="77777777" w:rsidR="00057151" w:rsidRDefault="00057151" w:rsidP="00057151">
      <w:pPr>
        <w:pStyle w:val="Heading3"/>
      </w:pPr>
      <w:bookmarkStart w:id="40" w:name="_Toc36043014"/>
      <w:r>
        <w:t>Introduction</w:t>
      </w:r>
      <w:bookmarkEnd w:id="40"/>
    </w:p>
    <w:p w14:paraId="3A3BFAE1" w14:textId="54B3C53A" w:rsidR="00736799" w:rsidRDefault="00057151" w:rsidP="00AA1916">
      <w:pPr>
        <w:pStyle w:val="BodyText"/>
      </w:pPr>
      <w:r>
        <w:t>The Chief Minister, Treasury and Economic Development Directorate (CMTEDD), as a central agency in the ACT public sector, provides strategic advice and support to the Chief Minister, Ministers and Cabinet on policy, economic and financial matters, service delivery</w:t>
      </w:r>
      <w:r w:rsidR="00736799">
        <w:t>,</w:t>
      </w:r>
      <w:r>
        <w:t xml:space="preserve"> whole</w:t>
      </w:r>
      <w:r w:rsidR="00BA0F0A">
        <w:t>-</w:t>
      </w:r>
      <w:r>
        <w:t>of</w:t>
      </w:r>
      <w:r w:rsidR="00BA0F0A">
        <w:t>-</w:t>
      </w:r>
      <w:r>
        <w:t>government issues</w:t>
      </w:r>
      <w:r w:rsidR="00736799">
        <w:t>, and intergovernmental relations</w:t>
      </w:r>
      <w:r>
        <w:t xml:space="preserve">.  </w:t>
      </w:r>
      <w:r w:rsidR="00F97793">
        <w:t>In 201</w:t>
      </w:r>
      <w:r w:rsidR="00BA0F0A">
        <w:t>8</w:t>
      </w:r>
      <w:r w:rsidR="00F97793">
        <w:t>-1</w:t>
      </w:r>
      <w:r w:rsidR="00BA0F0A">
        <w:t>9</w:t>
      </w:r>
      <w:r w:rsidR="00F97793">
        <w:t xml:space="preserve"> t</w:t>
      </w:r>
      <w:r w:rsidR="00736799">
        <w:t xml:space="preserve">he </w:t>
      </w:r>
      <w:r w:rsidR="00BA0F0A">
        <w:t>D</w:t>
      </w:r>
      <w:r w:rsidR="00736799">
        <w:t>irectorate</w:t>
      </w:r>
      <w:r w:rsidR="00FC1B0B">
        <w:t xml:space="preserve"> was responsible for</w:t>
      </w:r>
      <w:r w:rsidR="00736799">
        <w:t>:</w:t>
      </w:r>
    </w:p>
    <w:p w14:paraId="6F415B44" w14:textId="52262C55" w:rsidR="00FA03CC" w:rsidRDefault="00FA03CC" w:rsidP="00F41F2B">
      <w:pPr>
        <w:pStyle w:val="ListBullet"/>
      </w:pPr>
      <w:r>
        <w:t xml:space="preserve">advising the Chief Minister, the Directorate’s Ministers and the Cabinet; </w:t>
      </w:r>
    </w:p>
    <w:p w14:paraId="362AF63A" w14:textId="48A1AC9B" w:rsidR="00FA03CC" w:rsidRDefault="00FA03CC" w:rsidP="00F41F2B">
      <w:pPr>
        <w:pStyle w:val="ListBullet"/>
      </w:pPr>
      <w:r>
        <w:t>ACT public sector employment legislation and conditions, employment, industrial relations and human resource management;</w:t>
      </w:r>
    </w:p>
    <w:p w14:paraId="7D679743" w14:textId="7EFF96EF" w:rsidR="00FA03CC" w:rsidRDefault="00FA03CC" w:rsidP="00F41F2B">
      <w:pPr>
        <w:pStyle w:val="ListBullet"/>
      </w:pPr>
      <w:r>
        <w:t xml:space="preserve">ACT Government collaboration with business, education institutions and industry partners; </w:t>
      </w:r>
    </w:p>
    <w:p w14:paraId="4378F662" w14:textId="57DABBD8" w:rsidR="00FA03CC" w:rsidRDefault="00FA03CC" w:rsidP="00F41F2B">
      <w:pPr>
        <w:pStyle w:val="ListBullet"/>
      </w:pPr>
      <w:r>
        <w:t xml:space="preserve">providing financial and economic advice to the ACT Government;  </w:t>
      </w:r>
    </w:p>
    <w:p w14:paraId="64022712" w14:textId="5E6916F5" w:rsidR="00FA03CC" w:rsidRDefault="00FA03CC" w:rsidP="00F41F2B">
      <w:pPr>
        <w:pStyle w:val="ListBullet"/>
      </w:pPr>
      <w:r>
        <w:t>providing financial, information and communication technology (ICT), human resources and procurement services to the ACT Government;</w:t>
      </w:r>
    </w:p>
    <w:p w14:paraId="2A1454E5" w14:textId="2778E551" w:rsidR="00663E70" w:rsidRDefault="00663E70" w:rsidP="00F41F2B">
      <w:pPr>
        <w:pStyle w:val="ListBullet"/>
      </w:pPr>
      <w:r>
        <w:t>licensing and regulatory services through Access Canberra;</w:t>
      </w:r>
    </w:p>
    <w:p w14:paraId="38654234" w14:textId="3CC39BF5" w:rsidR="00057151" w:rsidRDefault="00FA03CC" w:rsidP="00FA03CC">
      <w:pPr>
        <w:pStyle w:val="ListBullet"/>
      </w:pPr>
      <w:r>
        <w:t>ACT Government communications with the ACT community</w:t>
      </w:r>
      <w:r w:rsidR="00057151">
        <w:t>.</w:t>
      </w:r>
      <w:r w:rsidR="00057151">
        <w:rPr>
          <w:rStyle w:val="FootnoteReference"/>
        </w:rPr>
        <w:footnoteReference w:id="7"/>
      </w:r>
    </w:p>
    <w:p w14:paraId="44B55D9C" w14:textId="3FF0E6EA" w:rsidR="00BA0F0A" w:rsidRDefault="00BA0F0A" w:rsidP="00BA0F0A">
      <w:pPr>
        <w:pStyle w:val="BodyText"/>
      </w:pPr>
      <w:r>
        <w:t>The Committee held a public hearing with Mr Mick Gentleman MLA, Minister for Environment and Heritage</w:t>
      </w:r>
      <w:r w:rsidR="005C62EA">
        <w:t>,</w:t>
      </w:r>
      <w:r>
        <w:t xml:space="preserve"> on 13 November 2019 to examine the following areas of the CMTEDD annual report for 2018-19: the </w:t>
      </w:r>
      <w:r w:rsidR="00190A4D">
        <w:t xml:space="preserve">annexed report of the </w:t>
      </w:r>
      <w:r>
        <w:t>Environment Protection Authority and areas of Access Canberra related to environmental protection.</w:t>
      </w:r>
    </w:p>
    <w:p w14:paraId="1FA99B5C" w14:textId="28B5B10A" w:rsidR="00164700" w:rsidRDefault="00164700" w:rsidP="00164700">
      <w:pPr>
        <w:pStyle w:val="BodyText"/>
      </w:pPr>
      <w:r>
        <w:t xml:space="preserve">The Committee held a public hearing with Ms Yvette </w:t>
      </w:r>
      <w:r w:rsidR="00C74052">
        <w:t>Berry</w:t>
      </w:r>
      <w:r>
        <w:t xml:space="preserve"> MLA, Minister for Sport and Recreation</w:t>
      </w:r>
      <w:r w:rsidR="005C62EA">
        <w:t>,</w:t>
      </w:r>
      <w:r>
        <w:t xml:space="preserve"> on 1</w:t>
      </w:r>
      <w:r w:rsidR="003B5046">
        <w:t>5</w:t>
      </w:r>
      <w:r>
        <w:t xml:space="preserve"> November 201</w:t>
      </w:r>
      <w:r w:rsidR="003B5046">
        <w:t>9</w:t>
      </w:r>
      <w:r>
        <w:t xml:space="preserve"> to examine the </w:t>
      </w:r>
      <w:r w:rsidR="00313B38">
        <w:t>Sports and Recreation area</w:t>
      </w:r>
      <w:r>
        <w:t xml:space="preserve"> of the C</w:t>
      </w:r>
      <w:r w:rsidR="00125D96">
        <w:t>MTEDD annual report for 201</w:t>
      </w:r>
      <w:r w:rsidR="003B5046">
        <w:t>8</w:t>
      </w:r>
      <w:r w:rsidR="00125D96">
        <w:t>-1</w:t>
      </w:r>
      <w:r w:rsidR="003B5046">
        <w:t>9</w:t>
      </w:r>
      <w:r w:rsidR="00125D96">
        <w:t>.</w:t>
      </w:r>
    </w:p>
    <w:p w14:paraId="4B4646C3" w14:textId="77777777" w:rsidR="00164700" w:rsidRDefault="00164700" w:rsidP="00AA1916">
      <w:pPr>
        <w:pStyle w:val="BodyText"/>
      </w:pPr>
      <w:r>
        <w:t xml:space="preserve">Other areas of the CMTEDD annual report were considered by other committees. </w:t>
      </w:r>
    </w:p>
    <w:p w14:paraId="68622756" w14:textId="77777777" w:rsidR="00BA0F0A" w:rsidRDefault="00BA0F0A" w:rsidP="00BA0F0A">
      <w:pPr>
        <w:pStyle w:val="Heading3"/>
      </w:pPr>
      <w:bookmarkStart w:id="41" w:name="_Toc36043015"/>
      <w:r>
        <w:lastRenderedPageBreak/>
        <w:t>Environment Protection Authority</w:t>
      </w:r>
      <w:bookmarkEnd w:id="41"/>
    </w:p>
    <w:p w14:paraId="609A52DB" w14:textId="77777777" w:rsidR="003C2561" w:rsidRDefault="00190A4D" w:rsidP="00BA0F0A">
      <w:pPr>
        <w:pStyle w:val="BodyText"/>
      </w:pPr>
      <w:r>
        <w:t>The Environment Protection Authority (the Authority) is</w:t>
      </w:r>
      <w:r w:rsidR="003C2561">
        <w:t>:</w:t>
      </w:r>
      <w:r>
        <w:t xml:space="preserve"> </w:t>
      </w:r>
    </w:p>
    <w:p w14:paraId="188BFEB6" w14:textId="11136AE9" w:rsidR="00BA0F0A" w:rsidRDefault="003C2561" w:rsidP="003C2561">
      <w:pPr>
        <w:pStyle w:val="Quote"/>
      </w:pPr>
      <w:r>
        <w:t>…</w:t>
      </w:r>
      <w:r w:rsidR="00190A4D">
        <w:t>a statutory public servant position established by the Environment Protection Act 1997. It is currently assigned to the Senior Director of the Environment Protection Authority within Access Canberra. The Authority is supported by the Office of the Environment Protection Authority (also referred to as the EPA) within Access Canberra, to carry out its functions</w:t>
      </w:r>
      <w:r w:rsidR="00BA0F0A">
        <w:t>.</w:t>
      </w:r>
      <w:r w:rsidR="00BA0F0A">
        <w:rPr>
          <w:rStyle w:val="FootnoteReference"/>
        </w:rPr>
        <w:footnoteReference w:id="8"/>
      </w:r>
    </w:p>
    <w:p w14:paraId="4DB7583E" w14:textId="1C0F10BD" w:rsidR="00BA0F0A" w:rsidRDefault="00BA0F0A" w:rsidP="00BA0F0A">
      <w:pPr>
        <w:pStyle w:val="BodyText"/>
      </w:pPr>
      <w:r>
        <w:t>During the hearing on 13 November 201</w:t>
      </w:r>
      <w:r w:rsidR="002E190B">
        <w:t>9</w:t>
      </w:r>
      <w:r>
        <w:t>, the Committee discussed the following topics relating to the EPA:</w:t>
      </w:r>
    </w:p>
    <w:p w14:paraId="21BA9F80" w14:textId="31BA235B" w:rsidR="002E190B" w:rsidRDefault="002E190B" w:rsidP="00BA0F0A">
      <w:pPr>
        <w:pStyle w:val="ListBullet"/>
      </w:pPr>
      <w:r>
        <w:t>Complaints relating to EPA matters;</w:t>
      </w:r>
      <w:r>
        <w:rPr>
          <w:rStyle w:val="FootnoteReference"/>
        </w:rPr>
        <w:footnoteReference w:id="9"/>
      </w:r>
    </w:p>
    <w:p w14:paraId="4CEB2D74" w14:textId="3ECEB115" w:rsidR="002E190B" w:rsidRDefault="002E190B" w:rsidP="00BA0F0A">
      <w:pPr>
        <w:pStyle w:val="ListBullet"/>
      </w:pPr>
      <w:r>
        <w:t>Environmental authorisations;</w:t>
      </w:r>
      <w:r>
        <w:rPr>
          <w:rStyle w:val="FootnoteReference"/>
        </w:rPr>
        <w:footnoteReference w:id="10"/>
      </w:r>
    </w:p>
    <w:p w14:paraId="0B3CB357" w14:textId="62B2091F" w:rsidR="007F5C96" w:rsidRDefault="007F5C96" w:rsidP="00BA0F0A">
      <w:pPr>
        <w:pStyle w:val="ListBullet"/>
      </w:pPr>
      <w:r>
        <w:t>Light emissions at McKellar sporting field;</w:t>
      </w:r>
      <w:r>
        <w:rPr>
          <w:rStyle w:val="FootnoteReference"/>
        </w:rPr>
        <w:footnoteReference w:id="11"/>
      </w:r>
    </w:p>
    <w:p w14:paraId="6314C6A6" w14:textId="5F78F397" w:rsidR="00887CC6" w:rsidRDefault="00887CC6" w:rsidP="00BA0F0A">
      <w:pPr>
        <w:pStyle w:val="ListBullet"/>
      </w:pPr>
      <w:r>
        <w:t>Controlled waste movements;</w:t>
      </w:r>
      <w:r>
        <w:rPr>
          <w:rStyle w:val="FootnoteReference"/>
        </w:rPr>
        <w:footnoteReference w:id="12"/>
      </w:r>
    </w:p>
    <w:p w14:paraId="3E25E3CA" w14:textId="3589906A" w:rsidR="00887CC6" w:rsidRDefault="00887CC6" w:rsidP="00BA0F0A">
      <w:pPr>
        <w:pStyle w:val="ListBullet"/>
      </w:pPr>
      <w:r>
        <w:t>Composting regulations;</w:t>
      </w:r>
      <w:r>
        <w:rPr>
          <w:rStyle w:val="FootnoteReference"/>
        </w:rPr>
        <w:footnoteReference w:id="13"/>
      </w:r>
    </w:p>
    <w:p w14:paraId="7975F56A" w14:textId="4DF88C94" w:rsidR="002253F9" w:rsidRDefault="002253F9" w:rsidP="00BA0F0A">
      <w:pPr>
        <w:pStyle w:val="ListBullet"/>
      </w:pPr>
      <w:r>
        <w:t>Development applications referred to the EPA;</w:t>
      </w:r>
      <w:r>
        <w:rPr>
          <w:rStyle w:val="FootnoteReference"/>
        </w:rPr>
        <w:footnoteReference w:id="14"/>
      </w:r>
      <w:r w:rsidR="00947D2C">
        <w:t xml:space="preserve"> and</w:t>
      </w:r>
    </w:p>
    <w:p w14:paraId="6A6630A7" w14:textId="0D8BAD67" w:rsidR="00B96D10" w:rsidRDefault="00B96D10" w:rsidP="00FD1B33">
      <w:pPr>
        <w:pStyle w:val="ListBullet"/>
      </w:pPr>
      <w:r>
        <w:t>Contaminated land</w:t>
      </w:r>
      <w:r w:rsidR="00947D2C">
        <w:t>.</w:t>
      </w:r>
      <w:r>
        <w:rPr>
          <w:rStyle w:val="FootnoteReference"/>
        </w:rPr>
        <w:footnoteReference w:id="15"/>
      </w:r>
    </w:p>
    <w:p w14:paraId="3266EAE7" w14:textId="0608CCA6" w:rsidR="001C77E7" w:rsidRDefault="001C77E7" w:rsidP="001C77E7">
      <w:pPr>
        <w:pStyle w:val="Heading4"/>
      </w:pPr>
      <w:r>
        <w:t>Complaints relating to EPA matters</w:t>
      </w:r>
    </w:p>
    <w:p w14:paraId="1A9FA12C" w14:textId="2572FB74" w:rsidR="001C77E7" w:rsidRDefault="001C77E7" w:rsidP="001C77E7">
      <w:pPr>
        <w:pStyle w:val="BodyText"/>
      </w:pPr>
      <w:r>
        <w:t>The Committee</w:t>
      </w:r>
      <w:r w:rsidR="004A02F1">
        <w:t xml:space="preserve"> noted that </w:t>
      </w:r>
      <w:r w:rsidR="00F5630D">
        <w:t xml:space="preserve">Access Canberra had received </w:t>
      </w:r>
      <w:r w:rsidR="004A02F1">
        <w:t xml:space="preserve">2,844 complaints </w:t>
      </w:r>
      <w:r w:rsidR="00F5630D">
        <w:t>relating to EPA matters in 2018-19 and that 80 per cent of those were related to noise. The Committee asked for more detail on the nature of these noise complaints.</w:t>
      </w:r>
    </w:p>
    <w:p w14:paraId="472551F4" w14:textId="6FD0EB45" w:rsidR="00F5630D" w:rsidRDefault="00F5630D" w:rsidP="001C77E7">
      <w:pPr>
        <w:pStyle w:val="BodyText"/>
      </w:pPr>
      <w:r>
        <w:t>Ms Narelle Sargent, Senior Director, Environment Protection, Access Canberra, explained that, when the noise-related complaints were broken down, ’51 per cent were amplified music, 22 per cent were construction—building and construction sites—six per cent were air conditions, heaters and fans, six per cent were mechanical plants and equipment, five per cent vehicles, four per cent were people, three per cent were gym equipment, two per cent were alarms, and one per cent was garden work’.</w:t>
      </w:r>
      <w:r>
        <w:rPr>
          <w:rStyle w:val="FootnoteReference"/>
        </w:rPr>
        <w:footnoteReference w:id="16"/>
      </w:r>
    </w:p>
    <w:p w14:paraId="3CDEA2B7" w14:textId="0E263743" w:rsidR="00482C78" w:rsidRDefault="00482C78" w:rsidP="001C77E7">
      <w:pPr>
        <w:pStyle w:val="BodyText"/>
      </w:pPr>
      <w:r>
        <w:lastRenderedPageBreak/>
        <w:t>The Committee asked for a breakdown of the construction-related noise complaints and were provided the following information on notice:</w:t>
      </w:r>
    </w:p>
    <w:p w14:paraId="4226B88E" w14:textId="75CD3677" w:rsidR="00482C78" w:rsidRDefault="00482C78" w:rsidP="00482C78">
      <w:pPr>
        <w:pStyle w:val="Quote"/>
      </w:pPr>
      <w:r>
        <w:t>In 2018-2019 there were 496 complaints recorded by Access Canberra about construction noise of which:</w:t>
      </w:r>
    </w:p>
    <w:p w14:paraId="5CAF5D67" w14:textId="47E99741" w:rsidR="00482C78" w:rsidRDefault="00482C78" w:rsidP="00482C78">
      <w:pPr>
        <w:pStyle w:val="Quote"/>
        <w:numPr>
          <w:ilvl w:val="0"/>
          <w:numId w:val="21"/>
        </w:numPr>
      </w:pPr>
      <w:r>
        <w:t>338 complaints alleged the construction noise occurred out of hours;</w:t>
      </w:r>
    </w:p>
    <w:p w14:paraId="675C7EF7" w14:textId="5B5394B0" w:rsidR="00482C78" w:rsidRDefault="00482C78" w:rsidP="00482C78">
      <w:pPr>
        <w:pStyle w:val="Quote"/>
        <w:numPr>
          <w:ilvl w:val="0"/>
          <w:numId w:val="21"/>
        </w:numPr>
      </w:pPr>
      <w:r>
        <w:t xml:space="preserve">78 complaints concerned noise from construction work occurring during permitted times; and </w:t>
      </w:r>
    </w:p>
    <w:p w14:paraId="307BFAC8" w14:textId="0D15380A" w:rsidR="00482C78" w:rsidRDefault="00482C78" w:rsidP="00482C78">
      <w:pPr>
        <w:pStyle w:val="Quote"/>
        <w:numPr>
          <w:ilvl w:val="0"/>
          <w:numId w:val="21"/>
        </w:numPr>
      </w:pPr>
      <w:r>
        <w:t xml:space="preserve">80 complaints had insufficient information about the time of the noise to determine if the complaint was </w:t>
      </w:r>
      <w:proofErr w:type="gramStart"/>
      <w:r>
        <w:t>actually after</w:t>
      </w:r>
      <w:proofErr w:type="gramEnd"/>
      <w:r>
        <w:t xml:space="preserve"> hours.</w:t>
      </w:r>
      <w:r>
        <w:rPr>
          <w:rStyle w:val="FootnoteReference"/>
        </w:rPr>
        <w:footnoteReference w:id="17"/>
      </w:r>
    </w:p>
    <w:p w14:paraId="0213917C" w14:textId="6D9C5046" w:rsidR="00482C78" w:rsidRDefault="00482C78" w:rsidP="00482C78">
      <w:pPr>
        <w:pStyle w:val="BodyText"/>
      </w:pPr>
      <w:r>
        <w:t xml:space="preserve">The Committee asked who determines whether a breach has occurred in response to noise complaints and were told that this was the Environment Protection Authority. Ms Sargent explained that the EPA must ‘take a noise reading for 10 minutes to determine what the dominant noise </w:t>
      </w:r>
      <w:proofErr w:type="gramStart"/>
      <w:r>
        <w:t>is</w:t>
      </w:r>
      <w:r w:rsidR="000752A3">
        <w:t>’</w:t>
      </w:r>
      <w:proofErr w:type="gramEnd"/>
      <w:r w:rsidR="000752A3">
        <w:t>. By contrast, she explained that ‘ACT Policing under the Crimes Act can just determine that the noise being emitted is offensive’.</w:t>
      </w:r>
      <w:r w:rsidR="000752A3">
        <w:rPr>
          <w:rStyle w:val="FootnoteReference"/>
        </w:rPr>
        <w:footnoteReference w:id="18"/>
      </w:r>
    </w:p>
    <w:p w14:paraId="20C0859E" w14:textId="1F3DDDA1" w:rsidR="002D6F61" w:rsidRDefault="002D6F61" w:rsidP="00482C78">
      <w:pPr>
        <w:pStyle w:val="BodyText"/>
      </w:pPr>
      <w:r>
        <w:t>Ms Sargent told the Committee about the circumstances in which the EPA will attend noise complaints to take readings:</w:t>
      </w:r>
    </w:p>
    <w:p w14:paraId="307635BC" w14:textId="5925326B" w:rsidR="00DF297F" w:rsidRPr="0064464F" w:rsidRDefault="002D6F61" w:rsidP="00DF297F">
      <w:pPr>
        <w:pStyle w:val="Quote"/>
        <w:rPr>
          <w:szCs w:val="22"/>
        </w:rPr>
      </w:pPr>
      <w:r w:rsidRPr="0064464F">
        <w:rPr>
          <w:szCs w:val="22"/>
        </w:rPr>
        <w:t xml:space="preserve">When they phone the centre, if it is a first complaint, we generally do not attend. If it is a second complaint and it is to do with non-environmental nuisance matters, we attend. It also depends upon how many complaints we have received and whether the officer is available. It is the same with the policing as well: if we need back-up from police, whether they are </w:t>
      </w:r>
      <w:proofErr w:type="gramStart"/>
      <w:r w:rsidRPr="0064464F">
        <w:rPr>
          <w:szCs w:val="22"/>
        </w:rPr>
        <w:t>actually available</w:t>
      </w:r>
      <w:proofErr w:type="gramEnd"/>
      <w:r w:rsidRPr="0064464F">
        <w:rPr>
          <w:szCs w:val="22"/>
        </w:rPr>
        <w:t>. But it is based on risk and harm. If they are calling about an incident, if it is some sort of immediate environmental threat like a pollution incident, we basically go straightaway. But when it is a complaint, that depends on how many times the resident has complained. Sometimes it will depend upon the stress and the circumstances as well.</w:t>
      </w:r>
      <w:r w:rsidRPr="0064464F">
        <w:rPr>
          <w:rStyle w:val="FootnoteReference"/>
          <w:szCs w:val="22"/>
        </w:rPr>
        <w:footnoteReference w:id="19"/>
      </w:r>
    </w:p>
    <w:p w14:paraId="030C0D3D" w14:textId="55AD16D7" w:rsidR="00DF297F" w:rsidRDefault="00D11ABA" w:rsidP="00DF297F">
      <w:pPr>
        <w:pStyle w:val="BodyText"/>
      </w:pPr>
      <w:r>
        <w:t>The Committee noted that out of the 2,844 complaints received by Access Canberra just seven enforcement actions occurred.</w:t>
      </w:r>
      <w:r w:rsidR="00EF1C36">
        <w:t xml:space="preserve"> Ms Sargent explained that this was an ‘increase of 40 per cent in enforcement actions. That reflects the fact that we have been actively out there looking at things such as construction noise and that type of thing’.</w:t>
      </w:r>
      <w:r w:rsidR="00EF1C36">
        <w:rPr>
          <w:rStyle w:val="FootnoteReference"/>
        </w:rPr>
        <w:footnoteReference w:id="20"/>
      </w:r>
    </w:p>
    <w:p w14:paraId="6C5206A7" w14:textId="2CDEE8F1" w:rsidR="00266DDD" w:rsidRDefault="00266DDD" w:rsidP="00DF297F">
      <w:pPr>
        <w:pStyle w:val="BodyText"/>
      </w:pPr>
      <w:r>
        <w:t>The Committee sought information on water pollution-related complaints. Ms Sargent clarified that ‘[a]</w:t>
      </w:r>
      <w:proofErr w:type="spellStart"/>
      <w:r>
        <w:t>nything</w:t>
      </w:r>
      <w:proofErr w:type="spellEnd"/>
      <w:r>
        <w:t xml:space="preserve"> to do with water, and water pollution, would generally be classed as an </w:t>
      </w:r>
      <w:r>
        <w:lastRenderedPageBreak/>
        <w:t>incident, not a complaint. They are actually notifying us that it has happened’.</w:t>
      </w:r>
      <w:r>
        <w:rPr>
          <w:rStyle w:val="FootnoteReference"/>
        </w:rPr>
        <w:footnoteReference w:id="21"/>
      </w:r>
      <w:r>
        <w:t xml:space="preserve"> On notice, the Directorate informed the Committee it had ‘received 75 pollution complaints/incidents, which were recorded into three categories: drains, lakes and sewerage’. They provided the following breakdown:</w:t>
      </w:r>
    </w:p>
    <w:p w14:paraId="759147BD" w14:textId="3FA527DB" w:rsidR="00266DDD" w:rsidRDefault="00266DDD" w:rsidP="00266DDD">
      <w:pPr>
        <w:pStyle w:val="BodyText"/>
        <w:numPr>
          <w:ilvl w:val="0"/>
          <w:numId w:val="22"/>
        </w:numPr>
      </w:pPr>
      <w:r>
        <w:t>49 complaints (approx. 65 per cent) related to drains;</w:t>
      </w:r>
    </w:p>
    <w:p w14:paraId="3DF6D041" w14:textId="7CBAE218" w:rsidR="00266DDD" w:rsidRDefault="00266DDD" w:rsidP="00266DDD">
      <w:pPr>
        <w:pStyle w:val="BodyText"/>
        <w:numPr>
          <w:ilvl w:val="0"/>
          <w:numId w:val="22"/>
        </w:numPr>
      </w:pPr>
      <w:r>
        <w:t xml:space="preserve">18 complaints (approx. 24 per cent) related to lakes; and </w:t>
      </w:r>
    </w:p>
    <w:p w14:paraId="2880AA02" w14:textId="38E8EE2E" w:rsidR="00266DDD" w:rsidRDefault="00266DDD" w:rsidP="00266DDD">
      <w:pPr>
        <w:pStyle w:val="BodyText"/>
        <w:numPr>
          <w:ilvl w:val="0"/>
          <w:numId w:val="22"/>
        </w:numPr>
      </w:pPr>
      <w:r>
        <w:t>8 complaints (approx. 11 per cent) related to sewerage.</w:t>
      </w:r>
      <w:r>
        <w:rPr>
          <w:rStyle w:val="FootnoteReference"/>
        </w:rPr>
        <w:footnoteReference w:id="22"/>
      </w:r>
    </w:p>
    <w:p w14:paraId="087B6DA3" w14:textId="1F5CC24C" w:rsidR="00CD1E20" w:rsidRDefault="00CD1E20" w:rsidP="00F54B1B">
      <w:pPr>
        <w:pStyle w:val="BodyText"/>
      </w:pPr>
      <w:r>
        <w:t>The Committee noted a case of amplified music noise pollution in Charnwood where an infringement notice was issued last financial year. This year’s Annual Report lists a pr</w:t>
      </w:r>
      <w:r w:rsidR="005C62EA">
        <w:t>o</w:t>
      </w:r>
      <w:r>
        <w:t>secution for an amplified music noise pollution offence in Charnwood.</w:t>
      </w:r>
      <w:r>
        <w:rPr>
          <w:rStyle w:val="FootnoteReference"/>
        </w:rPr>
        <w:footnoteReference w:id="23"/>
      </w:r>
      <w:r>
        <w:t xml:space="preserve"> The Committee sought clarification as to whether this persecution relates to the infringement notice from the previous year. Ms Sargent replied that ‘[y]es, that is my understanding. It carried across the reporting year’.</w:t>
      </w:r>
      <w:r>
        <w:rPr>
          <w:rStyle w:val="FootnoteReference"/>
        </w:rPr>
        <w:footnoteReference w:id="24"/>
      </w:r>
    </w:p>
    <w:p w14:paraId="05A78614" w14:textId="422109A2" w:rsidR="003B6F96" w:rsidRDefault="003B6F96" w:rsidP="003B6F96">
      <w:pPr>
        <w:pStyle w:val="Heading5"/>
      </w:pPr>
      <w:r>
        <w:t>Committee comment</w:t>
      </w:r>
    </w:p>
    <w:p w14:paraId="5B0631ED" w14:textId="5A9DF79D" w:rsidR="003B6F96" w:rsidRDefault="003B6F96" w:rsidP="003B6F96">
      <w:pPr>
        <w:pStyle w:val="BodyText"/>
      </w:pPr>
      <w:r>
        <w:t>The Committee notes that EPA recording of complaints could be clearer, to specify how many complaints were, in fact, related to legitimate incidents and whether a complaint led to an infringement notice</w:t>
      </w:r>
      <w:r w:rsidR="001D43F9">
        <w:t>, an Environmental Protection Order,</w:t>
      </w:r>
      <w:r>
        <w:t xml:space="preserve"> or prosecution, and how many were dismissed.</w:t>
      </w:r>
    </w:p>
    <w:p w14:paraId="793116ED" w14:textId="5071804C" w:rsidR="00CD1E20" w:rsidRPr="00DF297F" w:rsidRDefault="00CD1E20" w:rsidP="003B6F96">
      <w:pPr>
        <w:pStyle w:val="BodyText"/>
      </w:pPr>
      <w:r>
        <w:t>The Committee also believes that EPA can provide further clarity in the reporting of cases where an infringement notice from one financial year results in a persecution in the following reporting period.</w:t>
      </w:r>
    </w:p>
    <w:p w14:paraId="5F8C7542" w14:textId="09AF9082" w:rsidR="001C77E7" w:rsidRDefault="001C77E7" w:rsidP="001C77E7">
      <w:pPr>
        <w:pStyle w:val="RecommendationHeading"/>
      </w:pPr>
      <w:bookmarkStart w:id="42" w:name="_Toc36042406"/>
      <w:r>
        <w:t>Recommendation 1</w:t>
      </w:r>
      <w:bookmarkEnd w:id="42"/>
    </w:p>
    <w:p w14:paraId="7EAC8206" w14:textId="77777777" w:rsidR="001C77E7" w:rsidRDefault="001C77E7" w:rsidP="001C77E7">
      <w:pPr>
        <w:pStyle w:val="RecommendationText"/>
      </w:pPr>
      <w:bookmarkStart w:id="43" w:name="_Toc36042407"/>
      <w:r>
        <w:t xml:space="preserve">The Committee recommends that the ACT Government includes a breakdown of complaints data in its Chief Minister, Treasury and Economic Development Directorate annual report to demonstrate how many complaints led to infringement notices, Environmental Protection Orders or prosecutions for breaches of the </w:t>
      </w:r>
      <w:r>
        <w:rPr>
          <w:i/>
          <w:iCs/>
        </w:rPr>
        <w:t>Environment Protection Act 1997</w:t>
      </w:r>
      <w:r>
        <w:t>, and how many were dismissed.</w:t>
      </w:r>
      <w:bookmarkEnd w:id="43"/>
    </w:p>
    <w:p w14:paraId="20BD90DA" w14:textId="77777777" w:rsidR="001C77E7" w:rsidRDefault="001C77E7" w:rsidP="001C77E7">
      <w:pPr>
        <w:pStyle w:val="RecommendationHeading"/>
      </w:pPr>
      <w:bookmarkStart w:id="44" w:name="_Toc36042408"/>
      <w:r>
        <w:lastRenderedPageBreak/>
        <w:t>Recommendation 2</w:t>
      </w:r>
      <w:bookmarkEnd w:id="44"/>
    </w:p>
    <w:p w14:paraId="2F47829A" w14:textId="495DCC17" w:rsidR="001C77E7" w:rsidRPr="001C77E7" w:rsidRDefault="001C77E7" w:rsidP="001C77E7">
      <w:pPr>
        <w:pStyle w:val="RecommendationText"/>
      </w:pPr>
      <w:bookmarkStart w:id="45" w:name="_Toc36042409"/>
      <w:r>
        <w:t xml:space="preserve">The Committee recommends that the ACT Government includes information in its Chief Minister, Treasury and Economic Development Directorate </w:t>
      </w:r>
      <w:r w:rsidR="00DA1718">
        <w:t>annual report that specifies whether a noise complaint prosecution recorded in one financial year stems from an infringement notice issued in the previous financial year, so it is clear the data is in relation to an ongoing matter that has crossed reporting periods.</w:t>
      </w:r>
      <w:bookmarkEnd w:id="45"/>
      <w:r>
        <w:t xml:space="preserve"> </w:t>
      </w:r>
    </w:p>
    <w:p w14:paraId="6215797C" w14:textId="77777777" w:rsidR="00164700" w:rsidRDefault="00164700" w:rsidP="00164700">
      <w:pPr>
        <w:pStyle w:val="Heading3"/>
      </w:pPr>
      <w:bookmarkStart w:id="46" w:name="_Toc36043016"/>
      <w:r>
        <w:t>Sport and Recreation</w:t>
      </w:r>
      <w:bookmarkEnd w:id="46"/>
      <w:r>
        <w:t xml:space="preserve"> </w:t>
      </w:r>
    </w:p>
    <w:p w14:paraId="6CE2714C" w14:textId="3664C8DB" w:rsidR="00164700" w:rsidRDefault="00C74052" w:rsidP="00AA1916">
      <w:pPr>
        <w:pStyle w:val="BodyText"/>
      </w:pPr>
      <w:r>
        <w:t>CMTEDD</w:t>
      </w:r>
      <w:r w:rsidR="00685DF3">
        <w:t>, through Sport and Recreation,</w:t>
      </w:r>
      <w:r>
        <w:t xml:space="preserve"> is responsible for the delivery of the Government’s sport and active recreation policies, including </w:t>
      </w:r>
      <w:r w:rsidR="008B72C9">
        <w:t xml:space="preserve">targeted funding programs, training opportunities and sector development that supports increased sport and active recreation participation for the ACT community. </w:t>
      </w:r>
      <w:r w:rsidR="00685DF3">
        <w:t>Sport and Recreation</w:t>
      </w:r>
      <w:r w:rsidR="008B72C9">
        <w:t xml:space="preserve"> also supports local athletes to reach their potential through the ACT Academy of Sport, </w:t>
      </w:r>
      <w:r w:rsidR="00685DF3">
        <w:t xml:space="preserve">which </w:t>
      </w:r>
      <w:r w:rsidR="008B72C9">
        <w:t xml:space="preserve">manages the Territory’s support scheme for elite sporting </w:t>
      </w:r>
      <w:proofErr w:type="gramStart"/>
      <w:r w:rsidR="008B72C9">
        <w:t>teams, and</w:t>
      </w:r>
      <w:proofErr w:type="gramEnd"/>
      <w:r w:rsidR="008B72C9">
        <w:t xml:space="preserve"> works with a range of stakeholders in identifying and progressing future facility needs.</w:t>
      </w:r>
      <w:r w:rsidR="008B72C9">
        <w:rPr>
          <w:rStyle w:val="FootnoteReference"/>
        </w:rPr>
        <w:footnoteReference w:id="25"/>
      </w:r>
    </w:p>
    <w:p w14:paraId="462155FD" w14:textId="41C4484C" w:rsidR="00164700" w:rsidRDefault="008B72C9" w:rsidP="00AA1916">
      <w:pPr>
        <w:pStyle w:val="BodyText"/>
      </w:pPr>
      <w:r>
        <w:t>During the hearing on 1</w:t>
      </w:r>
      <w:r w:rsidR="00685DF3">
        <w:t>5</w:t>
      </w:r>
      <w:r>
        <w:t xml:space="preserve"> November 201</w:t>
      </w:r>
      <w:r w:rsidR="00685DF3">
        <w:t>9</w:t>
      </w:r>
      <w:r>
        <w:t xml:space="preserve">, the Committee discussed the following </w:t>
      </w:r>
      <w:r w:rsidR="00C14225">
        <w:t>topics</w:t>
      </w:r>
      <w:r w:rsidR="00A90FFD">
        <w:t xml:space="preserve"> relating to </w:t>
      </w:r>
      <w:r w:rsidR="00685DF3">
        <w:t>Sports and Recreation</w:t>
      </w:r>
      <w:r w:rsidR="00313B38">
        <w:t>. The d</w:t>
      </w:r>
      <w:r w:rsidR="00217B62">
        <w:t xml:space="preserve">iscussion </w:t>
      </w:r>
      <w:r w:rsidR="00313B38">
        <w:t>of</w:t>
      </w:r>
      <w:r w:rsidR="00217B62">
        <w:t xml:space="preserve"> sportsgrounds is presented </w:t>
      </w:r>
      <w:r w:rsidR="00313B38">
        <w:t xml:space="preserve">in the TCCS chapter. </w:t>
      </w:r>
    </w:p>
    <w:p w14:paraId="07EC9B9D" w14:textId="3B7638D9" w:rsidR="00501DC8" w:rsidRDefault="00295884" w:rsidP="00F41F2B">
      <w:pPr>
        <w:pStyle w:val="ListBullet"/>
      </w:pPr>
      <w:r>
        <w:t>Encouragement of women in sport</w:t>
      </w:r>
      <w:r w:rsidR="00501DC8">
        <w:t>;</w:t>
      </w:r>
      <w:r w:rsidR="00501DC8">
        <w:rPr>
          <w:rStyle w:val="FootnoteReference"/>
        </w:rPr>
        <w:footnoteReference w:id="26"/>
      </w:r>
    </w:p>
    <w:p w14:paraId="1B1A7B34" w14:textId="15C8ACCA" w:rsidR="00501DC8" w:rsidRDefault="00295884" w:rsidP="00F41F2B">
      <w:pPr>
        <w:pStyle w:val="ListBullet"/>
      </w:pPr>
      <w:r>
        <w:t>Ice Rink Sports Study and Indoor Sports F</w:t>
      </w:r>
      <w:r w:rsidR="008F34B0">
        <w:t>easibility</w:t>
      </w:r>
      <w:r>
        <w:t xml:space="preserve"> Study</w:t>
      </w:r>
      <w:r w:rsidR="00501DC8">
        <w:t>;</w:t>
      </w:r>
      <w:r w:rsidR="00501DC8">
        <w:rPr>
          <w:rStyle w:val="FootnoteReference"/>
        </w:rPr>
        <w:footnoteReference w:id="27"/>
      </w:r>
    </w:p>
    <w:p w14:paraId="61F530F6" w14:textId="469E7083" w:rsidR="00501DC8" w:rsidRDefault="008F34B0" w:rsidP="00F41F2B">
      <w:pPr>
        <w:pStyle w:val="ListBullet"/>
      </w:pPr>
      <w:r>
        <w:t>Multipurpose indoor sporting facilities</w:t>
      </w:r>
      <w:r w:rsidR="00501DC8">
        <w:t>;</w:t>
      </w:r>
      <w:r w:rsidR="00501DC8">
        <w:rPr>
          <w:rStyle w:val="FootnoteReference"/>
        </w:rPr>
        <w:footnoteReference w:id="28"/>
      </w:r>
      <w:r w:rsidR="00F25DC4">
        <w:t xml:space="preserve"> and</w:t>
      </w:r>
    </w:p>
    <w:p w14:paraId="1AA43E9D" w14:textId="3FC7E6AF" w:rsidR="0007431D" w:rsidRDefault="0007431D" w:rsidP="00F41F2B">
      <w:pPr>
        <w:pStyle w:val="ListBullet"/>
      </w:pPr>
      <w:r>
        <w:t>Elite Sports Funding Review;</w:t>
      </w:r>
      <w:r>
        <w:rPr>
          <w:rStyle w:val="FootnoteReference"/>
        </w:rPr>
        <w:footnoteReference w:id="29"/>
      </w:r>
    </w:p>
    <w:p w14:paraId="72E991FA" w14:textId="4550CE19" w:rsidR="0007431D" w:rsidRDefault="0007431D" w:rsidP="00F41F2B">
      <w:pPr>
        <w:pStyle w:val="ListBullet"/>
      </w:pPr>
      <w:r>
        <w:t>C</w:t>
      </w:r>
      <w:r w:rsidR="00030E67">
        <w:t>limate change and</w:t>
      </w:r>
      <w:r>
        <w:t xml:space="preserve"> sports </w:t>
      </w:r>
      <w:r w:rsidR="00030E67">
        <w:t>in the ACT</w:t>
      </w:r>
      <w:r>
        <w:t>;</w:t>
      </w:r>
      <w:r>
        <w:rPr>
          <w:rStyle w:val="FootnoteReference"/>
        </w:rPr>
        <w:footnoteReference w:id="30"/>
      </w:r>
      <w:r w:rsidR="00030E67">
        <w:t xml:space="preserve"> and</w:t>
      </w:r>
    </w:p>
    <w:p w14:paraId="27C7A931" w14:textId="2497DBC9" w:rsidR="0007431D" w:rsidRDefault="0007431D" w:rsidP="0007431D">
      <w:pPr>
        <w:pStyle w:val="ListBullet"/>
      </w:pPr>
      <w:r>
        <w:t>Sports and Recreation Grants Program</w:t>
      </w:r>
      <w:r w:rsidR="00030E67">
        <w:t>.</w:t>
      </w:r>
      <w:r>
        <w:rPr>
          <w:rStyle w:val="FootnoteReference"/>
        </w:rPr>
        <w:footnoteReference w:id="31"/>
      </w:r>
    </w:p>
    <w:p w14:paraId="04434829" w14:textId="728EC185" w:rsidR="00C14225" w:rsidRDefault="00A64902" w:rsidP="00C14225">
      <w:pPr>
        <w:pStyle w:val="Heading2"/>
      </w:pPr>
      <w:bookmarkStart w:id="47" w:name="_Toc36043017"/>
      <w:r>
        <w:lastRenderedPageBreak/>
        <w:t>Environment, Planning and Susta</w:t>
      </w:r>
      <w:r w:rsidR="00757B8C">
        <w:t>inable Development Directorate</w:t>
      </w:r>
      <w:bookmarkEnd w:id="47"/>
      <w:r w:rsidR="00757B8C">
        <w:t xml:space="preserve"> </w:t>
      </w:r>
    </w:p>
    <w:p w14:paraId="2433EF10" w14:textId="669DD638" w:rsidR="00C14225" w:rsidRDefault="00757B8C" w:rsidP="00AA1916">
      <w:pPr>
        <w:pStyle w:val="BodyText"/>
      </w:pPr>
      <w:r>
        <w:t xml:space="preserve">The Environment, Planning and Sustainable Development Directorate (EPSDD) </w:t>
      </w:r>
      <w:r w:rsidR="00B179B9">
        <w:t xml:space="preserve">manages a wide range </w:t>
      </w:r>
      <w:r w:rsidR="00AE442F">
        <w:t xml:space="preserve">of policies and programs relating to planning, land management and the environment and </w:t>
      </w:r>
      <w:r>
        <w:t xml:space="preserve">is responsible for </w:t>
      </w:r>
      <w:r w:rsidR="00B179B9">
        <w:t>‘</w:t>
      </w:r>
      <w:r w:rsidR="00973242">
        <w:t>water, heritage, parks and nature conservation, climate change and energy</w:t>
      </w:r>
      <w:r w:rsidR="00B179B9">
        <w:t>’</w:t>
      </w:r>
      <w:r>
        <w:t xml:space="preserve">. The </w:t>
      </w:r>
      <w:r w:rsidR="00973242">
        <w:t>D</w:t>
      </w:r>
      <w:r>
        <w:t>irectorate</w:t>
      </w:r>
      <w:r w:rsidR="00974F09">
        <w:t>, additionally,</w:t>
      </w:r>
      <w:r>
        <w:t xml:space="preserve"> provides corporate and governance support for the Suburban Land Agency and the City Renewal Authority.</w:t>
      </w:r>
      <w:r>
        <w:rPr>
          <w:rStyle w:val="FootnoteReference"/>
        </w:rPr>
        <w:footnoteReference w:id="32"/>
      </w:r>
      <w:r>
        <w:t xml:space="preserve">  </w:t>
      </w:r>
    </w:p>
    <w:p w14:paraId="77A47F59" w14:textId="77695FAF" w:rsidR="00EC6F01" w:rsidRDefault="00EC6F01" w:rsidP="00EC6F01">
      <w:pPr>
        <w:pStyle w:val="BodyText"/>
      </w:pPr>
      <w:r>
        <w:t>The Committee held a public hearing with Mr Mick Gentleman MLA, Minister for Environment and Heritage on 13 November 2019 to examine the following areas of the EPSDD annual report for 2018-19:</w:t>
      </w:r>
    </w:p>
    <w:p w14:paraId="7CB68286" w14:textId="467B437C" w:rsidR="00EC6F01" w:rsidRDefault="00EC6F01" w:rsidP="00EC6F01">
      <w:pPr>
        <w:pStyle w:val="ListBullet"/>
      </w:pPr>
      <w:r>
        <w:t xml:space="preserve">Environment and Heritage. </w:t>
      </w:r>
    </w:p>
    <w:p w14:paraId="77670C0E" w14:textId="3C6A980B" w:rsidR="00757B8C" w:rsidRDefault="00FC1B0B" w:rsidP="00AA1916">
      <w:pPr>
        <w:pStyle w:val="BodyText"/>
      </w:pPr>
      <w:r>
        <w:t xml:space="preserve">The Committee held a public hearing with </w:t>
      </w:r>
      <w:r w:rsidR="00B22569">
        <w:t>Mr Shane Rattenbury MLA, Minister for Climate Change and Sustainability on 13 November 201</w:t>
      </w:r>
      <w:r w:rsidR="00EC6F01">
        <w:t>9</w:t>
      </w:r>
      <w:r w:rsidR="00B22569">
        <w:t xml:space="preserve"> to examine the following areas of the EPSDD annual report for 201</w:t>
      </w:r>
      <w:r w:rsidR="00EC6F01">
        <w:t>8</w:t>
      </w:r>
      <w:r w:rsidR="00B22569">
        <w:t>-1</w:t>
      </w:r>
      <w:r w:rsidR="00EC6F01">
        <w:t>9</w:t>
      </w:r>
      <w:r w:rsidR="00B22569">
        <w:t>:</w:t>
      </w:r>
    </w:p>
    <w:p w14:paraId="47466DB8" w14:textId="021B7A0F" w:rsidR="00B22569" w:rsidRDefault="00B22569" w:rsidP="00F41F2B">
      <w:pPr>
        <w:pStyle w:val="ListBullet"/>
      </w:pPr>
      <w:r>
        <w:t>Climate Change</w:t>
      </w:r>
      <w:r w:rsidR="00EC6F01">
        <w:t xml:space="preserve"> and Sustainability</w:t>
      </w:r>
      <w:r>
        <w:t>.</w:t>
      </w:r>
    </w:p>
    <w:p w14:paraId="799E857E" w14:textId="77777777" w:rsidR="00C14225" w:rsidRDefault="00B22569" w:rsidP="00AA1916">
      <w:pPr>
        <w:pStyle w:val="BodyText"/>
      </w:pPr>
      <w:r>
        <w:t xml:space="preserve">Other sections of the EPSDD annual report were considered by other committees. </w:t>
      </w:r>
    </w:p>
    <w:p w14:paraId="7F1629B3" w14:textId="77777777" w:rsidR="004E27E8" w:rsidRDefault="004E27E8" w:rsidP="004E27E8">
      <w:pPr>
        <w:pStyle w:val="Heading3"/>
      </w:pPr>
      <w:bookmarkStart w:id="48" w:name="_Toc36043018"/>
      <w:r>
        <w:t>Environment</w:t>
      </w:r>
      <w:bookmarkEnd w:id="48"/>
    </w:p>
    <w:p w14:paraId="104AAC52" w14:textId="6C2BE437" w:rsidR="004E27E8" w:rsidRDefault="004E27E8" w:rsidP="004E27E8">
      <w:pPr>
        <w:pStyle w:val="BodyText"/>
      </w:pPr>
      <w:r>
        <w:t>The Environment division of EPSDD helps protect the natural environment (air, land, water and biodiversity) through policy, programs, monitoring, research and on-ground projects.</w:t>
      </w:r>
      <w:r w:rsidR="00A62FCC">
        <w:t xml:space="preserve"> To this end, the Directorate partners with a range of stakeholders, including environmental volunteers, rural landholders, community groups and non-government and government organisations.</w:t>
      </w:r>
      <w:r>
        <w:rPr>
          <w:rStyle w:val="FootnoteReference"/>
        </w:rPr>
        <w:footnoteReference w:id="33"/>
      </w:r>
    </w:p>
    <w:p w14:paraId="6ADF0345" w14:textId="126C620F" w:rsidR="00CF159E" w:rsidRDefault="00CF159E" w:rsidP="004E27E8">
      <w:pPr>
        <w:pStyle w:val="BodyText"/>
      </w:pPr>
      <w:r>
        <w:t>The Directorate’s policy and program areas:</w:t>
      </w:r>
    </w:p>
    <w:p w14:paraId="62FA8A27" w14:textId="749EE427" w:rsidR="00CF159E" w:rsidRDefault="00CF159E" w:rsidP="00CF159E">
      <w:pPr>
        <w:pStyle w:val="Quote"/>
      </w:pPr>
      <w:r>
        <w:t>…cover water and catchment management, conservation research, environment protection, nature conservation, natural resource management, forestry, fire and agriculture (including biosecurity), management and reintroduction of threatened species and mitigation of threats to people and ecosystem.</w:t>
      </w:r>
      <w:r>
        <w:rPr>
          <w:rStyle w:val="FootnoteReference"/>
        </w:rPr>
        <w:footnoteReference w:id="34"/>
      </w:r>
    </w:p>
    <w:p w14:paraId="1BC175AC" w14:textId="20A310E2" w:rsidR="004E27E8" w:rsidRDefault="004E27E8" w:rsidP="004E27E8">
      <w:pPr>
        <w:pStyle w:val="BodyText"/>
      </w:pPr>
      <w:r>
        <w:lastRenderedPageBreak/>
        <w:t xml:space="preserve">The ACT Parks and Conservation Service, within the Environment division of EPSDD, is responsible for </w:t>
      </w:r>
      <w:r w:rsidR="00511627">
        <w:t>the ‘[o]</w:t>
      </w:r>
      <w:proofErr w:type="spellStart"/>
      <w:r w:rsidR="00511627">
        <w:t>perational</w:t>
      </w:r>
      <w:proofErr w:type="spellEnd"/>
      <w:r w:rsidR="00511627">
        <w:t xml:space="preserve"> management of the ACT’s parks, reserves, pine plantations and areas of unleased public land, including associated community infrastructure’.</w:t>
      </w:r>
      <w:r w:rsidR="00511627">
        <w:rPr>
          <w:rStyle w:val="FootnoteReference"/>
        </w:rPr>
        <w:footnoteReference w:id="35"/>
      </w:r>
      <w:r w:rsidR="00511627">
        <w:t xml:space="preserve"> </w:t>
      </w:r>
    </w:p>
    <w:p w14:paraId="67CBFD95" w14:textId="37F2D332" w:rsidR="004E27E8" w:rsidRDefault="004E27E8" w:rsidP="004E27E8">
      <w:pPr>
        <w:pStyle w:val="BodyText"/>
      </w:pPr>
      <w:r>
        <w:t xml:space="preserve">The Conservator of Flora and Fauna is </w:t>
      </w:r>
      <w:r w:rsidR="00511627">
        <w:t>‘</w:t>
      </w:r>
      <w:r>
        <w:t xml:space="preserve">a statutory position established by the </w:t>
      </w:r>
      <w:r w:rsidRPr="00804A66">
        <w:rPr>
          <w:i/>
        </w:rPr>
        <w:t>Nature Conservation Act 2014</w:t>
      </w:r>
      <w:r w:rsidR="00511627">
        <w:t xml:space="preserve">, with additional responsibilities under the </w:t>
      </w:r>
      <w:r w:rsidR="00511627">
        <w:rPr>
          <w:i/>
          <w:iCs/>
        </w:rPr>
        <w:t>Planning and Development Act 2007</w:t>
      </w:r>
      <w:r w:rsidR="00511627">
        <w:t xml:space="preserve"> and the </w:t>
      </w:r>
      <w:r w:rsidR="00511627">
        <w:rPr>
          <w:i/>
          <w:iCs/>
        </w:rPr>
        <w:t>Fisheries Act 2000</w:t>
      </w:r>
      <w:r w:rsidR="00511627">
        <w:t>’.</w:t>
      </w:r>
      <w:r w:rsidR="00511627">
        <w:rPr>
          <w:rStyle w:val="FootnoteReference"/>
        </w:rPr>
        <w:footnoteReference w:id="36"/>
      </w:r>
      <w:r>
        <w:t xml:space="preserve"> The position is currently held by the Executive </w:t>
      </w:r>
      <w:r w:rsidR="00511627">
        <w:t>Group Manager</w:t>
      </w:r>
      <w:r>
        <w:t xml:space="preserve"> of Environment within EPSDD. The Conservator manages the nature reserve system, protects and conserves threatened species and ecological communities</w:t>
      </w:r>
      <w:r w:rsidR="00511627">
        <w:t xml:space="preserve"> and administers a licensing system for the taking, keeping, selling, importing, exporting, disturbing, displaying and killing of native plants and animals</w:t>
      </w:r>
      <w:r>
        <w:t>.</w:t>
      </w:r>
      <w:r>
        <w:rPr>
          <w:rStyle w:val="FootnoteReference"/>
        </w:rPr>
        <w:footnoteReference w:id="37"/>
      </w:r>
    </w:p>
    <w:p w14:paraId="17CC1C84" w14:textId="5799633A" w:rsidR="004E27E8" w:rsidRDefault="004E27E8" w:rsidP="004E27E8">
      <w:pPr>
        <w:pStyle w:val="BodyText"/>
      </w:pPr>
      <w:r>
        <w:t>During the hearing on 13 November 201</w:t>
      </w:r>
      <w:r w:rsidR="002F403F">
        <w:t>9</w:t>
      </w:r>
      <w:r>
        <w:t xml:space="preserve">, the Committee discussed the following topics relating to </w:t>
      </w:r>
      <w:r w:rsidR="002F403F">
        <w:t>E</w:t>
      </w:r>
      <w:r>
        <w:t>nvironment:</w:t>
      </w:r>
    </w:p>
    <w:p w14:paraId="0C6EB033" w14:textId="4A95676B" w:rsidR="004E27E8" w:rsidRDefault="00E445DE" w:rsidP="004E27E8">
      <w:pPr>
        <w:pStyle w:val="ListBullet"/>
      </w:pPr>
      <w:r>
        <w:t>Swift parrot, golden sun moth, superb parrot and bettongs</w:t>
      </w:r>
      <w:r w:rsidR="004E27E8">
        <w:t>;</w:t>
      </w:r>
      <w:r w:rsidR="004E27E8">
        <w:rPr>
          <w:rStyle w:val="FootnoteReference"/>
        </w:rPr>
        <w:footnoteReference w:id="38"/>
      </w:r>
    </w:p>
    <w:p w14:paraId="0D6A4981" w14:textId="12159AE0" w:rsidR="004E27E8" w:rsidRDefault="00E445DE" w:rsidP="004E27E8">
      <w:pPr>
        <w:pStyle w:val="ListBullet"/>
      </w:pPr>
      <w:r>
        <w:t>Listing of threatened species</w:t>
      </w:r>
      <w:r w:rsidR="004E27E8">
        <w:t>;</w:t>
      </w:r>
      <w:r w:rsidR="004E27E8">
        <w:rPr>
          <w:rStyle w:val="FootnoteReference"/>
        </w:rPr>
        <w:footnoteReference w:id="39"/>
      </w:r>
    </w:p>
    <w:p w14:paraId="41929D73" w14:textId="6098F2C1" w:rsidR="004E27E8" w:rsidRDefault="00E445DE" w:rsidP="004E27E8">
      <w:pPr>
        <w:pStyle w:val="ListBullet"/>
      </w:pPr>
      <w:r>
        <w:t>Feral animals (deer, horses and cats)</w:t>
      </w:r>
      <w:r w:rsidR="004E27E8">
        <w:t>;</w:t>
      </w:r>
      <w:r w:rsidR="004E27E8">
        <w:rPr>
          <w:rStyle w:val="FootnoteReference"/>
        </w:rPr>
        <w:footnoteReference w:id="40"/>
      </w:r>
    </w:p>
    <w:p w14:paraId="30AF1879" w14:textId="2ADCE0CF" w:rsidR="004E27E8" w:rsidRDefault="00E445DE" w:rsidP="004E27E8">
      <w:pPr>
        <w:pStyle w:val="ListBullet"/>
      </w:pPr>
      <w:r>
        <w:t>Kangaroos</w:t>
      </w:r>
      <w:r w:rsidR="004E27E8">
        <w:t>;</w:t>
      </w:r>
      <w:r w:rsidR="004E27E8">
        <w:rPr>
          <w:rStyle w:val="FootnoteReference"/>
        </w:rPr>
        <w:footnoteReference w:id="41"/>
      </w:r>
    </w:p>
    <w:p w14:paraId="744251E4" w14:textId="1613A086" w:rsidR="004E27E8" w:rsidRDefault="00E445DE" w:rsidP="004E27E8">
      <w:pPr>
        <w:pStyle w:val="ListBullet"/>
      </w:pPr>
      <w:r>
        <w:t>Water policy and catchment management</w:t>
      </w:r>
      <w:r w:rsidR="004E27E8">
        <w:t>;</w:t>
      </w:r>
      <w:r w:rsidR="004E27E8">
        <w:rPr>
          <w:rStyle w:val="FootnoteReference"/>
        </w:rPr>
        <w:footnoteReference w:id="42"/>
      </w:r>
      <w:r w:rsidR="004E27E8">
        <w:t xml:space="preserve"> </w:t>
      </w:r>
    </w:p>
    <w:p w14:paraId="27D8E396" w14:textId="74DDD71E" w:rsidR="004E27E8" w:rsidRDefault="00D96114" w:rsidP="004E27E8">
      <w:pPr>
        <w:pStyle w:val="ListBullet"/>
      </w:pPr>
      <w:r>
        <w:t>Grasslands</w:t>
      </w:r>
      <w:r w:rsidR="004E27E8">
        <w:t>;</w:t>
      </w:r>
      <w:r w:rsidR="004E27E8">
        <w:rPr>
          <w:rStyle w:val="FootnoteReference"/>
        </w:rPr>
        <w:footnoteReference w:id="43"/>
      </w:r>
    </w:p>
    <w:p w14:paraId="469FA6B1" w14:textId="514089F5" w:rsidR="004E27E8" w:rsidRDefault="00D96114" w:rsidP="004E27E8">
      <w:pPr>
        <w:pStyle w:val="ListBullet"/>
      </w:pPr>
      <w:r>
        <w:t>Aboriginal and Torres Strait Islander traditional land management practices</w:t>
      </w:r>
      <w:r w:rsidR="004E27E8">
        <w:t>;</w:t>
      </w:r>
      <w:r w:rsidR="004E27E8">
        <w:rPr>
          <w:rStyle w:val="FootnoteReference"/>
        </w:rPr>
        <w:footnoteReference w:id="44"/>
      </w:r>
      <w:r w:rsidR="009B3C15">
        <w:t xml:space="preserve"> and</w:t>
      </w:r>
    </w:p>
    <w:p w14:paraId="75CAACCA" w14:textId="540E5A7E" w:rsidR="004E27E8" w:rsidRDefault="00D96114" w:rsidP="004E27E8">
      <w:pPr>
        <w:pStyle w:val="ListBullet"/>
      </w:pPr>
      <w:r>
        <w:t>Fire management</w:t>
      </w:r>
      <w:r w:rsidR="009B3C15">
        <w:t>.</w:t>
      </w:r>
      <w:r w:rsidR="004E27E8">
        <w:rPr>
          <w:rStyle w:val="FootnoteReference"/>
        </w:rPr>
        <w:footnoteReference w:id="45"/>
      </w:r>
    </w:p>
    <w:p w14:paraId="5470691B" w14:textId="1C4F5B0D" w:rsidR="004E27E8" w:rsidRDefault="005C0A81" w:rsidP="004E27E8">
      <w:pPr>
        <w:pStyle w:val="Heading4"/>
      </w:pPr>
      <w:r>
        <w:t>Kangaroos</w:t>
      </w:r>
    </w:p>
    <w:p w14:paraId="693CAF73" w14:textId="77777777" w:rsidR="00024AFB" w:rsidRDefault="004E27E8" w:rsidP="0068318F">
      <w:pPr>
        <w:pStyle w:val="BodyText"/>
      </w:pPr>
      <w:r>
        <w:t xml:space="preserve">The Committee </w:t>
      </w:r>
      <w:r w:rsidR="00B464F1">
        <w:t xml:space="preserve">noted that </w:t>
      </w:r>
      <w:r w:rsidR="00024AFB">
        <w:t xml:space="preserve">Directorate callouts for </w:t>
      </w:r>
      <w:r w:rsidR="00B464F1">
        <w:t>kangaroo and car collisions have</w:t>
      </w:r>
      <w:r w:rsidR="00024AFB">
        <w:t xml:space="preserve"> increased in comparison to the previous year and sought more detail on this.</w:t>
      </w:r>
    </w:p>
    <w:p w14:paraId="1610B152" w14:textId="16DBED80" w:rsidR="004E27E8" w:rsidRPr="0064464F" w:rsidRDefault="00024AFB" w:rsidP="00024AFB">
      <w:pPr>
        <w:pStyle w:val="BodyText"/>
        <w:rPr>
          <w:szCs w:val="22"/>
        </w:rPr>
      </w:pPr>
      <w:r w:rsidRPr="0064464F">
        <w:rPr>
          <w:szCs w:val="22"/>
        </w:rPr>
        <w:lastRenderedPageBreak/>
        <w:t>Mr Ian Walker, Executive Group Manager, Environment, informed the Committee that: ‘[o]</w:t>
      </w:r>
      <w:proofErr w:type="spellStart"/>
      <w:r w:rsidRPr="0064464F">
        <w:rPr>
          <w:szCs w:val="22"/>
        </w:rPr>
        <w:t>ver</w:t>
      </w:r>
      <w:proofErr w:type="spellEnd"/>
      <w:r w:rsidRPr="0064464F">
        <w:rPr>
          <w:szCs w:val="22"/>
        </w:rPr>
        <w:t xml:space="preserve"> the past decade we have seen an increase in callouts to kangaroo and car collisions. And that has been a steady increase’.</w:t>
      </w:r>
      <w:r w:rsidRPr="0064464F">
        <w:rPr>
          <w:rStyle w:val="FootnoteReference"/>
          <w:szCs w:val="22"/>
        </w:rPr>
        <w:footnoteReference w:id="46"/>
      </w:r>
    </w:p>
    <w:p w14:paraId="0E33016C" w14:textId="59A5969E" w:rsidR="00024AFB" w:rsidRPr="0064464F" w:rsidRDefault="00024AFB" w:rsidP="00024AFB">
      <w:pPr>
        <w:pStyle w:val="BodyText"/>
        <w:rPr>
          <w:szCs w:val="22"/>
        </w:rPr>
      </w:pPr>
      <w:r w:rsidRPr="0064464F">
        <w:rPr>
          <w:szCs w:val="22"/>
        </w:rPr>
        <w:t xml:space="preserve">Adding to this, Mr Justin Foley, Acting Executive Branch Manager, ACT Parks and Conservation Service, told the Committee that ‘[w]e are seeing a trend upward and we are seeing trends associated with seasonal </w:t>
      </w:r>
      <w:proofErr w:type="gramStart"/>
      <w:r w:rsidRPr="0064464F">
        <w:rPr>
          <w:szCs w:val="22"/>
        </w:rPr>
        <w:t>conditions’</w:t>
      </w:r>
      <w:proofErr w:type="gramEnd"/>
      <w:r w:rsidRPr="0064464F">
        <w:rPr>
          <w:szCs w:val="22"/>
        </w:rPr>
        <w:t>. He continued:</w:t>
      </w:r>
    </w:p>
    <w:p w14:paraId="409008D6" w14:textId="72D757B4" w:rsidR="00024AFB" w:rsidRPr="0064464F" w:rsidRDefault="00024AFB" w:rsidP="00024AFB">
      <w:pPr>
        <w:pStyle w:val="Quote"/>
        <w:rPr>
          <w:szCs w:val="22"/>
        </w:rPr>
      </w:pPr>
      <w:r w:rsidRPr="0064464F">
        <w:rPr>
          <w:szCs w:val="22"/>
        </w:rPr>
        <w:t>…in 2018 the drought started to kick in. We started to see impact on our reserves: less feed, as your herbage is mass produced, and movement, I guess, from kangaroos out of the reserves and towards feed on roadsides and into the suburbs.</w:t>
      </w:r>
    </w:p>
    <w:p w14:paraId="3BB8C808" w14:textId="3864D69A" w:rsidR="00024AFB" w:rsidRPr="0064464F" w:rsidRDefault="00024AFB" w:rsidP="00024AFB">
      <w:pPr>
        <w:pStyle w:val="Quote"/>
        <w:rPr>
          <w:szCs w:val="22"/>
        </w:rPr>
      </w:pPr>
      <w:r w:rsidRPr="0064464F">
        <w:rPr>
          <w:szCs w:val="22"/>
        </w:rPr>
        <w:t>…</w:t>
      </w:r>
    </w:p>
    <w:p w14:paraId="0F899B24" w14:textId="4530DEA8" w:rsidR="00024AFB" w:rsidRDefault="00024AFB" w:rsidP="00024AFB">
      <w:pPr>
        <w:pStyle w:val="Quote"/>
      </w:pPr>
      <w:r w:rsidRPr="00024AFB">
        <w:t>You are seeing that reflected in the issue of wildlife on our roads. It is an issue of pressure on us as an agency but one that we are managing, but just acknowledging that it requires a great deal of expertise from the staff.</w:t>
      </w:r>
      <w:r>
        <w:rPr>
          <w:rStyle w:val="FootnoteReference"/>
        </w:rPr>
        <w:footnoteReference w:id="47"/>
      </w:r>
    </w:p>
    <w:p w14:paraId="7EDAA8E5" w14:textId="0F283E13" w:rsidR="00E51D0B" w:rsidRDefault="00204A3D" w:rsidP="00E51D0B">
      <w:pPr>
        <w:pStyle w:val="BodyText"/>
      </w:pPr>
      <w:r>
        <w:t xml:space="preserve">In response to a question on whether the Directorate is modelling where they think kangaroo numbers will </w:t>
      </w:r>
      <w:r w:rsidR="00B3212D">
        <w:t xml:space="preserve">have </w:t>
      </w:r>
      <w:r>
        <w:t>increase</w:t>
      </w:r>
      <w:r w:rsidR="00B3212D">
        <w:t>d</w:t>
      </w:r>
      <w:r>
        <w:t xml:space="preserve"> due to drought conditions, Mr Foley explained:</w:t>
      </w:r>
    </w:p>
    <w:p w14:paraId="291A5534" w14:textId="77777777" w:rsidR="00204A3D" w:rsidRDefault="00204A3D" w:rsidP="00204A3D">
      <w:pPr>
        <w:pStyle w:val="Quote"/>
      </w:pPr>
      <w:r w:rsidRPr="00204A3D">
        <w:t xml:space="preserve">We are monitoring every incident, so we know where all incidents are occurring. We </w:t>
      </w:r>
      <w:proofErr w:type="gramStart"/>
      <w:r w:rsidRPr="00204A3D">
        <w:t>are able to</w:t>
      </w:r>
      <w:proofErr w:type="gramEnd"/>
      <w:r w:rsidRPr="00204A3D">
        <w:t xml:space="preserve"> map where they are occurring and at what times they are occurring, so we are understanding what is happening on our roads.</w:t>
      </w:r>
    </w:p>
    <w:p w14:paraId="341E375A" w14:textId="77777777" w:rsidR="00204A3D" w:rsidRDefault="00204A3D" w:rsidP="00204A3D">
      <w:pPr>
        <w:pStyle w:val="Quote"/>
      </w:pPr>
      <w:r>
        <w:t>…</w:t>
      </w:r>
    </w:p>
    <w:p w14:paraId="7691CBA6" w14:textId="4FFB7FA8" w:rsidR="00204A3D" w:rsidRDefault="00204A3D" w:rsidP="00204A3D">
      <w:pPr>
        <w:pStyle w:val="Quote"/>
      </w:pPr>
      <w:r w:rsidRPr="00204A3D">
        <w:t xml:space="preserve">You will find that there is a combination of geographical funnels that direct kangaroos. It might be a creek </w:t>
      </w:r>
      <w:proofErr w:type="gramStart"/>
      <w:r w:rsidRPr="00204A3D">
        <w:t>line</w:t>
      </w:r>
      <w:proofErr w:type="gramEnd"/>
      <w:r w:rsidRPr="00204A3D">
        <w:t xml:space="preserve"> or it might be a ridge that funnels kangaroos to particular points. We have done work with TCCS to put fences in along Tuggeranong Parkway, for example. </w:t>
      </w:r>
      <w:proofErr w:type="gramStart"/>
      <w:r w:rsidRPr="00204A3D">
        <w:t>So</w:t>
      </w:r>
      <w:proofErr w:type="gramEnd"/>
      <w:r w:rsidRPr="00204A3D">
        <w:t xml:space="preserve"> we are seeing changes where kangaroos enter the road.</w:t>
      </w:r>
      <w:r>
        <w:rPr>
          <w:rStyle w:val="FootnoteReference"/>
        </w:rPr>
        <w:footnoteReference w:id="48"/>
      </w:r>
    </w:p>
    <w:p w14:paraId="7E5D3D7F" w14:textId="0296DF77" w:rsidR="00C27EE6" w:rsidRDefault="004F5951" w:rsidP="004F5951">
      <w:pPr>
        <w:pStyle w:val="BodyText"/>
      </w:pPr>
      <w:r>
        <w:t>The Committee asked whether the Directorate could erect temporary signage in zones with high incidents of kangaroo-car collisions. Mr Foley replied that ‘[</w:t>
      </w:r>
      <w:proofErr w:type="spellStart"/>
      <w:r>
        <w:t>i</w:t>
      </w:r>
      <w:proofErr w:type="spellEnd"/>
      <w:r>
        <w:t>]t is something we are discussing with Roads ACT’.</w:t>
      </w:r>
      <w:r>
        <w:rPr>
          <w:rStyle w:val="FootnoteReference"/>
        </w:rPr>
        <w:footnoteReference w:id="49"/>
      </w:r>
    </w:p>
    <w:p w14:paraId="196F520F" w14:textId="4B1E2D18" w:rsidR="004E27E8" w:rsidRDefault="004E27E8" w:rsidP="00C803E9">
      <w:pPr>
        <w:pStyle w:val="RecommendationHeading"/>
        <w:keepNext/>
      </w:pPr>
      <w:bookmarkStart w:id="49" w:name="_Toc36042410"/>
      <w:r>
        <w:lastRenderedPageBreak/>
        <w:t xml:space="preserve">Recommendation </w:t>
      </w:r>
      <w:r w:rsidR="005C0A81">
        <w:t>3</w:t>
      </w:r>
      <w:bookmarkEnd w:id="49"/>
    </w:p>
    <w:p w14:paraId="5EABD6EC" w14:textId="0FF8C4A1" w:rsidR="004E27E8" w:rsidRDefault="004E27E8" w:rsidP="004E27E8">
      <w:pPr>
        <w:pStyle w:val="RecommendationText"/>
      </w:pPr>
      <w:bookmarkStart w:id="50" w:name="_Toc36042411"/>
      <w:r>
        <w:t>The Committee recommends that the ACT Government</w:t>
      </w:r>
      <w:r w:rsidR="005C0A81">
        <w:t xml:space="preserve"> considers installing temporary signage in areas where there is a high number of collisions between vehicles and kangaroos to warn motorists of the increased wildlife </w:t>
      </w:r>
      <w:r w:rsidR="00437763">
        <w:t xml:space="preserve">presence </w:t>
      </w:r>
      <w:r w:rsidR="005C0A81">
        <w:t>within the city during times of drought</w:t>
      </w:r>
      <w:r>
        <w:t>.</w:t>
      </w:r>
      <w:bookmarkEnd w:id="50"/>
      <w:r>
        <w:t xml:space="preserve"> </w:t>
      </w:r>
    </w:p>
    <w:p w14:paraId="016114E6" w14:textId="0D703ADB" w:rsidR="004E27E8" w:rsidRDefault="00AB4B8E" w:rsidP="004E27E8">
      <w:pPr>
        <w:pStyle w:val="Heading3"/>
      </w:pPr>
      <w:bookmarkStart w:id="51" w:name="_Toc36043019"/>
      <w:r>
        <w:t xml:space="preserve">ACT </w:t>
      </w:r>
      <w:r w:rsidR="004E27E8">
        <w:t>Heritage</w:t>
      </w:r>
      <w:r>
        <w:t xml:space="preserve"> Council</w:t>
      </w:r>
      <w:bookmarkEnd w:id="51"/>
    </w:p>
    <w:p w14:paraId="046B6405" w14:textId="2CE479EC" w:rsidR="004E27E8" w:rsidRPr="00203056" w:rsidRDefault="00AB4B8E" w:rsidP="004E27E8">
      <w:pPr>
        <w:pStyle w:val="BodyText"/>
      </w:pPr>
      <w:r>
        <w:t xml:space="preserve">The </w:t>
      </w:r>
      <w:r w:rsidR="004E27E8">
        <w:t>ACT</w:t>
      </w:r>
      <w:r w:rsidR="00B21E62">
        <w:t xml:space="preserve"> Heritage</w:t>
      </w:r>
      <w:r w:rsidR="004E27E8">
        <w:t xml:space="preserve"> </w:t>
      </w:r>
      <w:r>
        <w:t xml:space="preserve">Council </w:t>
      </w:r>
      <w:r w:rsidR="004E27E8">
        <w:t xml:space="preserve">is responsible for the heritage provisions of the </w:t>
      </w:r>
      <w:r w:rsidR="004E27E8" w:rsidRPr="001E617E">
        <w:rPr>
          <w:i/>
        </w:rPr>
        <w:t>Heritage Act 2004</w:t>
      </w:r>
      <w:r w:rsidR="004E27E8">
        <w:t xml:space="preserve"> and assistance in the conservation of the ACT’s heritage assets to ensure their recognition, registration and conservation.  </w:t>
      </w:r>
      <w:r>
        <w:t xml:space="preserve">ACT Heritage within EPSDD </w:t>
      </w:r>
      <w:r w:rsidR="004E27E8">
        <w:t xml:space="preserve">provides administrative and operational support to the Council and its </w:t>
      </w:r>
      <w:proofErr w:type="gramStart"/>
      <w:r w:rsidR="004E27E8">
        <w:t>projects, and</w:t>
      </w:r>
      <w:proofErr w:type="gramEnd"/>
      <w:r w:rsidR="004E27E8">
        <w:t xml:space="preserve"> administers the annual funding of the ACT Heritage Grants Program, the annual Canberra and Regional Heritage Festival and Capital Works projects as they relate to heritage conservation works.</w:t>
      </w:r>
      <w:r w:rsidR="004E27E8">
        <w:rPr>
          <w:rStyle w:val="FootnoteReference"/>
        </w:rPr>
        <w:footnoteReference w:id="50"/>
      </w:r>
    </w:p>
    <w:p w14:paraId="26E8CA98" w14:textId="1FF04E25" w:rsidR="004E27E8" w:rsidRDefault="004E27E8" w:rsidP="004E27E8">
      <w:pPr>
        <w:pStyle w:val="BodyText"/>
      </w:pPr>
      <w:r>
        <w:t>During the hearing on 13 November 201</w:t>
      </w:r>
      <w:r w:rsidR="004910C5">
        <w:t>9</w:t>
      </w:r>
      <w:r>
        <w:t>, the Committee discussed the following topics relating to heritage:</w:t>
      </w:r>
    </w:p>
    <w:p w14:paraId="4BB0DFB9" w14:textId="4592F9C1" w:rsidR="004E27E8" w:rsidRDefault="005754B8" w:rsidP="004E27E8">
      <w:pPr>
        <w:pStyle w:val="ListBullet"/>
      </w:pPr>
      <w:r>
        <w:t>Strategic work of ACT Heritage</w:t>
      </w:r>
      <w:r w:rsidR="004E27E8">
        <w:t>;</w:t>
      </w:r>
      <w:r w:rsidR="004E27E8">
        <w:rPr>
          <w:rStyle w:val="FootnoteReference"/>
        </w:rPr>
        <w:footnoteReference w:id="51"/>
      </w:r>
    </w:p>
    <w:p w14:paraId="5B83A717" w14:textId="66F60C99" w:rsidR="004E27E8" w:rsidRDefault="00005246" w:rsidP="004E27E8">
      <w:pPr>
        <w:pStyle w:val="ListBullet"/>
      </w:pPr>
      <w:r>
        <w:t>Heritage nomination backlog</w:t>
      </w:r>
      <w:r w:rsidR="004E27E8">
        <w:t>;</w:t>
      </w:r>
      <w:r w:rsidR="004E27E8">
        <w:rPr>
          <w:rStyle w:val="FootnoteReference"/>
        </w:rPr>
        <w:footnoteReference w:id="52"/>
      </w:r>
    </w:p>
    <w:p w14:paraId="64AE0EA5" w14:textId="4EAD1635" w:rsidR="004E27E8" w:rsidRDefault="00005246" w:rsidP="004E27E8">
      <w:pPr>
        <w:pStyle w:val="ListBullet"/>
      </w:pPr>
      <w:r>
        <w:t>Norwood Park</w:t>
      </w:r>
      <w:r w:rsidR="004E27E8">
        <w:t>;</w:t>
      </w:r>
      <w:r w:rsidR="004E27E8">
        <w:rPr>
          <w:rStyle w:val="FootnoteReference"/>
        </w:rPr>
        <w:footnoteReference w:id="53"/>
      </w:r>
    </w:p>
    <w:p w14:paraId="0474C25C" w14:textId="5431F5E7" w:rsidR="004E27E8" w:rsidRDefault="00005246" w:rsidP="004E27E8">
      <w:pPr>
        <w:pStyle w:val="ListBullet"/>
      </w:pPr>
      <w:r>
        <w:t>Heritage Emergency Fund</w:t>
      </w:r>
      <w:r w:rsidR="004E27E8">
        <w:t>;</w:t>
      </w:r>
      <w:r w:rsidR="004E27E8">
        <w:rPr>
          <w:rStyle w:val="FootnoteReference"/>
        </w:rPr>
        <w:footnoteReference w:id="54"/>
      </w:r>
    </w:p>
    <w:p w14:paraId="0AC0D678" w14:textId="77777777" w:rsidR="00005246" w:rsidRDefault="004E27E8" w:rsidP="004E27E8">
      <w:pPr>
        <w:pStyle w:val="ListBullet"/>
      </w:pPr>
      <w:r>
        <w:t>R</w:t>
      </w:r>
      <w:r w:rsidR="00005246">
        <w:t>egistered Aboriginal Organisations;</w:t>
      </w:r>
      <w:r>
        <w:rPr>
          <w:rStyle w:val="FootnoteReference"/>
        </w:rPr>
        <w:footnoteReference w:id="55"/>
      </w:r>
    </w:p>
    <w:p w14:paraId="4A2199E9" w14:textId="069AAE09" w:rsidR="004A053E" w:rsidRDefault="00005246" w:rsidP="004E27E8">
      <w:pPr>
        <w:pStyle w:val="ListBullet"/>
      </w:pPr>
      <w:r>
        <w:t>Cultural Heritage Management System;</w:t>
      </w:r>
      <w:r>
        <w:rPr>
          <w:rStyle w:val="FootnoteReference"/>
        </w:rPr>
        <w:footnoteReference w:id="56"/>
      </w:r>
      <w:r w:rsidR="000F0C0D">
        <w:t xml:space="preserve"> and</w:t>
      </w:r>
    </w:p>
    <w:p w14:paraId="55362F0B" w14:textId="1F03F9CB" w:rsidR="004E27E8" w:rsidRDefault="004A053E" w:rsidP="000F0C0D">
      <w:pPr>
        <w:pStyle w:val="ListBullet"/>
      </w:pPr>
      <w:r>
        <w:t>Heritage Festival</w:t>
      </w:r>
      <w:r w:rsidR="000F0C0D">
        <w:t>.</w:t>
      </w:r>
      <w:r>
        <w:rPr>
          <w:rStyle w:val="FootnoteReference"/>
        </w:rPr>
        <w:footnoteReference w:id="57"/>
      </w:r>
    </w:p>
    <w:p w14:paraId="51743DFD" w14:textId="77777777" w:rsidR="00B22569" w:rsidRDefault="00A90FFD" w:rsidP="00A90FFD">
      <w:pPr>
        <w:pStyle w:val="Heading3"/>
      </w:pPr>
      <w:bookmarkStart w:id="52" w:name="_Toc36043020"/>
      <w:r>
        <w:t>Climate Change and Sustainability</w:t>
      </w:r>
      <w:bookmarkEnd w:id="52"/>
    </w:p>
    <w:p w14:paraId="737AFFA1" w14:textId="7CFAF3DB" w:rsidR="00A90FFD" w:rsidRDefault="00A90FFD" w:rsidP="00AA1916">
      <w:pPr>
        <w:pStyle w:val="BodyText"/>
      </w:pPr>
      <w:r>
        <w:t xml:space="preserve">The Climate Change and Sustainability Division of EPSDD is responsible for developing and implementing policy to adapt to </w:t>
      </w:r>
      <w:r w:rsidR="00F54B1B">
        <w:t xml:space="preserve">the </w:t>
      </w:r>
      <w:r>
        <w:t xml:space="preserve">current and expected effects of climate change and </w:t>
      </w:r>
      <w:r>
        <w:lastRenderedPageBreak/>
        <w:t>assisting all sectors (government, non-government, business, community and households) to reduce greenhouse gas emissions.</w:t>
      </w:r>
      <w:r>
        <w:rPr>
          <w:rStyle w:val="FootnoteReference"/>
        </w:rPr>
        <w:footnoteReference w:id="58"/>
      </w:r>
    </w:p>
    <w:p w14:paraId="50ADB2D5" w14:textId="71A7C61F" w:rsidR="00A90FFD" w:rsidRDefault="00A90FFD" w:rsidP="00A90FFD">
      <w:pPr>
        <w:pStyle w:val="BodyText"/>
      </w:pPr>
      <w:r>
        <w:t>During the hearing on 13 November 201</w:t>
      </w:r>
      <w:r w:rsidR="00B0471C">
        <w:t>9</w:t>
      </w:r>
      <w:r>
        <w:t>, the Committee discussed the following topics relating to climate change and sustainability:</w:t>
      </w:r>
    </w:p>
    <w:p w14:paraId="32B26C39" w14:textId="4E7550B6" w:rsidR="00A90FFD" w:rsidRDefault="00B643C7" w:rsidP="00F41F2B">
      <w:pPr>
        <w:pStyle w:val="ListBullet"/>
      </w:pPr>
      <w:r>
        <w:t>ACT Renewable Energy Target</w:t>
      </w:r>
      <w:r w:rsidR="00A90FFD">
        <w:t>;</w:t>
      </w:r>
      <w:r w:rsidR="00A90FFD">
        <w:rPr>
          <w:rStyle w:val="FootnoteReference"/>
        </w:rPr>
        <w:footnoteReference w:id="59"/>
      </w:r>
    </w:p>
    <w:p w14:paraId="01EE8E31" w14:textId="550BD61A" w:rsidR="00A90FFD" w:rsidRDefault="00EE758D" w:rsidP="00F41F2B">
      <w:pPr>
        <w:pStyle w:val="ListBullet"/>
      </w:pPr>
      <w:r>
        <w:t>Big battery</w:t>
      </w:r>
      <w:r w:rsidR="00A90FFD">
        <w:t>;</w:t>
      </w:r>
      <w:r w:rsidR="00A90FFD">
        <w:rPr>
          <w:rStyle w:val="FootnoteReference"/>
        </w:rPr>
        <w:footnoteReference w:id="60"/>
      </w:r>
    </w:p>
    <w:p w14:paraId="37D1AC38" w14:textId="0B0DE99E" w:rsidR="00A90FFD" w:rsidRDefault="00A90FFD" w:rsidP="00F41F2B">
      <w:pPr>
        <w:pStyle w:val="ListBullet"/>
      </w:pPr>
      <w:r>
        <w:t>E</w:t>
      </w:r>
      <w:r w:rsidR="00EE758D">
        <w:t>nergy security in the ACT</w:t>
      </w:r>
      <w:r>
        <w:t>;</w:t>
      </w:r>
      <w:r>
        <w:rPr>
          <w:rStyle w:val="FootnoteReference"/>
        </w:rPr>
        <w:footnoteReference w:id="61"/>
      </w:r>
    </w:p>
    <w:p w14:paraId="2FC809EC" w14:textId="55318A13" w:rsidR="00864118" w:rsidRDefault="00B44373" w:rsidP="00F41F2B">
      <w:pPr>
        <w:pStyle w:val="ListBullet"/>
      </w:pPr>
      <w:r>
        <w:t>C</w:t>
      </w:r>
      <w:r w:rsidR="00351BF2">
        <w:t>limate change and tree plantings;</w:t>
      </w:r>
      <w:r w:rsidR="00351BF2">
        <w:rPr>
          <w:rStyle w:val="FootnoteReference"/>
        </w:rPr>
        <w:footnoteReference w:id="62"/>
      </w:r>
    </w:p>
    <w:p w14:paraId="2C75D018" w14:textId="78C62B2E" w:rsidR="00351BF2" w:rsidRDefault="00351BF2" w:rsidP="00F41F2B">
      <w:pPr>
        <w:pStyle w:val="ListBullet"/>
      </w:pPr>
      <w:r>
        <w:t>Next Generation Energy Storage program;</w:t>
      </w:r>
      <w:r>
        <w:rPr>
          <w:rStyle w:val="FootnoteReference"/>
        </w:rPr>
        <w:footnoteReference w:id="63"/>
      </w:r>
    </w:p>
    <w:p w14:paraId="65738DCD" w14:textId="597CCB44" w:rsidR="00597742" w:rsidRDefault="00597742" w:rsidP="00F41F2B">
      <w:pPr>
        <w:pStyle w:val="ListBullet"/>
      </w:pPr>
      <w:r>
        <w:t>Climate Change Strategy;</w:t>
      </w:r>
      <w:r>
        <w:rPr>
          <w:rStyle w:val="FootnoteReference"/>
        </w:rPr>
        <w:footnoteReference w:id="64"/>
      </w:r>
    </w:p>
    <w:p w14:paraId="238EE2B8" w14:textId="63669761" w:rsidR="009B3D2E" w:rsidRDefault="009B3D2E" w:rsidP="00F41F2B">
      <w:pPr>
        <w:pStyle w:val="ListBullet"/>
      </w:pPr>
      <w:r>
        <w:t>Community Zero Emissions grants;</w:t>
      </w:r>
      <w:r>
        <w:rPr>
          <w:rStyle w:val="FootnoteReference"/>
        </w:rPr>
        <w:footnoteReference w:id="65"/>
      </w:r>
    </w:p>
    <w:p w14:paraId="71CA4844" w14:textId="3D331ED2" w:rsidR="009B3D2E" w:rsidRDefault="009B3D2E" w:rsidP="00F41F2B">
      <w:pPr>
        <w:pStyle w:val="ListBullet"/>
      </w:pPr>
      <w:r>
        <w:t xml:space="preserve">Renewable </w:t>
      </w:r>
      <w:r w:rsidR="004E5A7F">
        <w:t>E</w:t>
      </w:r>
      <w:r>
        <w:t xml:space="preserve">nergy </w:t>
      </w:r>
      <w:r w:rsidR="004E5A7F">
        <w:t>I</w:t>
      </w:r>
      <w:r>
        <w:t xml:space="preserve">nnovation </w:t>
      </w:r>
      <w:r w:rsidR="004E5A7F">
        <w:t>F</w:t>
      </w:r>
      <w:r>
        <w:t>und;</w:t>
      </w:r>
      <w:r>
        <w:rPr>
          <w:rStyle w:val="FootnoteReference"/>
        </w:rPr>
        <w:footnoteReference w:id="66"/>
      </w:r>
    </w:p>
    <w:p w14:paraId="1BEA4033" w14:textId="48B38DA2" w:rsidR="00B04D14" w:rsidRDefault="00B04D14" w:rsidP="00F41F2B">
      <w:pPr>
        <w:pStyle w:val="ListBullet"/>
      </w:pPr>
      <w:r>
        <w:t>Car-free initiatives;</w:t>
      </w:r>
      <w:r>
        <w:rPr>
          <w:rStyle w:val="FootnoteReference"/>
        </w:rPr>
        <w:footnoteReference w:id="67"/>
      </w:r>
    </w:p>
    <w:p w14:paraId="2B4D672E" w14:textId="22BE5B0C" w:rsidR="0089326D" w:rsidRDefault="0089326D" w:rsidP="00F41F2B">
      <w:pPr>
        <w:pStyle w:val="ListBullet"/>
      </w:pPr>
      <w:r>
        <w:t xml:space="preserve">Carbon-neutral </w:t>
      </w:r>
      <w:r w:rsidR="00AB5867">
        <w:t>government initiatives;</w:t>
      </w:r>
      <w:r w:rsidR="00AB5867">
        <w:rPr>
          <w:rStyle w:val="FootnoteReference"/>
        </w:rPr>
        <w:footnoteReference w:id="68"/>
      </w:r>
    </w:p>
    <w:p w14:paraId="7BB78DEF" w14:textId="5C8A81FE" w:rsidR="00C21762" w:rsidRDefault="00C21762" w:rsidP="00F41F2B">
      <w:pPr>
        <w:pStyle w:val="ListBullet"/>
      </w:pPr>
      <w:r>
        <w:t>Energy Efficiency Improvement Scheme;</w:t>
      </w:r>
      <w:r>
        <w:rPr>
          <w:rStyle w:val="FootnoteReference"/>
        </w:rPr>
        <w:footnoteReference w:id="69"/>
      </w:r>
    </w:p>
    <w:p w14:paraId="48A9DE7D" w14:textId="168690F8" w:rsidR="00C21762" w:rsidRDefault="00C21762" w:rsidP="00F41F2B">
      <w:pPr>
        <w:pStyle w:val="ListBullet"/>
      </w:pPr>
      <w:proofErr w:type="spellStart"/>
      <w:r>
        <w:t>Actsmart</w:t>
      </w:r>
      <w:proofErr w:type="spellEnd"/>
      <w:r>
        <w:t xml:space="preserve"> Sustainable Home Advice Service;</w:t>
      </w:r>
      <w:r>
        <w:rPr>
          <w:rStyle w:val="FootnoteReference"/>
        </w:rPr>
        <w:footnoteReference w:id="70"/>
      </w:r>
    </w:p>
    <w:p w14:paraId="17C95C4D" w14:textId="2CA3F6EE" w:rsidR="000A4347" w:rsidRDefault="00D517C0" w:rsidP="000A4347">
      <w:pPr>
        <w:pStyle w:val="Heading4"/>
      </w:pPr>
      <w:r>
        <w:t xml:space="preserve">Community Zero Emissions </w:t>
      </w:r>
      <w:r w:rsidR="002B4C2E">
        <w:t>grants</w:t>
      </w:r>
    </w:p>
    <w:p w14:paraId="22E6AB19" w14:textId="1669D38A" w:rsidR="000A4347" w:rsidRDefault="009D61D7" w:rsidP="000A4347">
      <w:pPr>
        <w:pStyle w:val="BodyText"/>
      </w:pPr>
      <w:r>
        <w:t xml:space="preserve">The </w:t>
      </w:r>
      <w:r w:rsidR="00D517C0">
        <w:t>Committee</w:t>
      </w:r>
      <w:r w:rsidR="00834052">
        <w:t xml:space="preserve"> asked about the nature of the types of projects that receive Community Zero Emissions grants. Mr Geoffrey Rutledge, Deputy Director-General, Sustainability and the Built Environment, informed the Committee that:</w:t>
      </w:r>
    </w:p>
    <w:p w14:paraId="74E50EC0" w14:textId="0B66FEF6" w:rsidR="00834052" w:rsidRDefault="00834052" w:rsidP="00834052">
      <w:pPr>
        <w:pStyle w:val="Quote"/>
      </w:pPr>
      <w:r w:rsidRPr="00834052">
        <w:t xml:space="preserve">What we wanted to see is tangible benefits to the ACT. Some were non-government organisations: SEE-Change, the Conservation Council, the City Farm. Some of them were employer groups. The Christian school </w:t>
      </w:r>
      <w:r w:rsidR="003E6FE0">
        <w:t xml:space="preserve">[Brindabella Christian College] </w:t>
      </w:r>
      <w:r w:rsidRPr="00834052">
        <w:t xml:space="preserve">were successful. We were looking for a bit of innovation, trying to get some engagement beyond who we would normally engage with. One with which we got a totally different </w:t>
      </w:r>
      <w:r w:rsidRPr="00834052">
        <w:lastRenderedPageBreak/>
        <w:t>audience was the Australian Dance Party, which released series of videos that really hit the arts community. The grants were found meritorious for both the product that they were going to deliver and for how they could influence people that we would otherwise not assume would be on the climate change message.</w:t>
      </w:r>
      <w:r>
        <w:rPr>
          <w:rStyle w:val="FootnoteReference"/>
        </w:rPr>
        <w:footnoteReference w:id="71"/>
      </w:r>
    </w:p>
    <w:p w14:paraId="094FDA38" w14:textId="341E5E53" w:rsidR="003E6FE0" w:rsidRDefault="003E6FE0" w:rsidP="003E6FE0">
      <w:pPr>
        <w:pStyle w:val="BodyText"/>
      </w:pPr>
      <w:r>
        <w:t>Mr Rutledge added that:</w:t>
      </w:r>
    </w:p>
    <w:p w14:paraId="0C1554B9" w14:textId="3D6173CF" w:rsidR="003E6FE0" w:rsidRDefault="003E6FE0" w:rsidP="003E6FE0">
      <w:pPr>
        <w:pStyle w:val="Quote"/>
      </w:pPr>
      <w:r w:rsidRPr="003E6FE0">
        <w:t>We wanted to basically unlock community ideas. There are lots of people out there who are very enthusiastic and have a great idea but do not quite have the capital to get started. The grants could be quite small. The maximum is $25,000 but if someone just came along and said, “I need $5,000 and this is the project,” and it seemed like a decent project, they would be in the running as well.</w:t>
      </w:r>
      <w:r>
        <w:rPr>
          <w:rStyle w:val="FootnoteReference"/>
        </w:rPr>
        <w:footnoteReference w:id="72"/>
      </w:r>
    </w:p>
    <w:p w14:paraId="5EA4916E" w14:textId="49149F88" w:rsidR="00CB0DE2" w:rsidRDefault="00CB0DE2" w:rsidP="00CB0DE2">
      <w:pPr>
        <w:pStyle w:val="BodyText"/>
      </w:pPr>
      <w:r>
        <w:t>The Committee queried whether the grantees were required to report back on the outcomes and impact of their project. Mr Rutledge replied that while there was an acquittal process, ‘we do not go back, say, a year later and then retest it’.</w:t>
      </w:r>
      <w:r>
        <w:rPr>
          <w:rStyle w:val="FootnoteReference"/>
        </w:rPr>
        <w:footnoteReference w:id="73"/>
      </w:r>
    </w:p>
    <w:p w14:paraId="37390A29" w14:textId="3A33B397" w:rsidR="00CB0DE2" w:rsidRDefault="00CB0DE2" w:rsidP="00CB0DE2">
      <w:pPr>
        <w:pStyle w:val="Heading5"/>
      </w:pPr>
      <w:r>
        <w:t>Committee comment</w:t>
      </w:r>
    </w:p>
    <w:p w14:paraId="6C7D6F38" w14:textId="65DCE757" w:rsidR="00CB0DE2" w:rsidRPr="00CB0DE2" w:rsidRDefault="00CB0DE2" w:rsidP="00CB0DE2">
      <w:pPr>
        <w:pStyle w:val="BodyText"/>
      </w:pPr>
      <w:r>
        <w:t>The Committee believes that there would be value in the ACT Government tracking the results, outcomes and impact of Community Zero Emissions grants projects in order that successful initiatives can be promoted more generally.</w:t>
      </w:r>
    </w:p>
    <w:p w14:paraId="7F3FCCBF" w14:textId="26BF37A9" w:rsidR="00D517C0" w:rsidRDefault="00D517C0" w:rsidP="00D517C0">
      <w:pPr>
        <w:pStyle w:val="RecommendationHeading"/>
      </w:pPr>
      <w:bookmarkStart w:id="53" w:name="_Toc36042412"/>
      <w:r>
        <w:t>Recommendation 4</w:t>
      </w:r>
      <w:bookmarkEnd w:id="53"/>
    </w:p>
    <w:p w14:paraId="10C70CAA" w14:textId="22216424" w:rsidR="00D517C0" w:rsidRPr="00D517C0" w:rsidRDefault="00D517C0" w:rsidP="00D517C0">
      <w:pPr>
        <w:pStyle w:val="RecommendationText"/>
      </w:pPr>
      <w:bookmarkStart w:id="54" w:name="_Toc36042413"/>
      <w:r>
        <w:t>The Committee recommends the ACT Government considers revisiting Community Zero Emissions grant recipients 12 months after grants are issued to track the outcome of the relevant projects and consider further opportunities to promote these initiatives to the broader public.</w:t>
      </w:r>
      <w:bookmarkEnd w:id="54"/>
    </w:p>
    <w:p w14:paraId="36D5BB29" w14:textId="5D767D7C" w:rsidR="00D517C0" w:rsidRDefault="00D517C0" w:rsidP="004E7E8A">
      <w:pPr>
        <w:pStyle w:val="Heading4"/>
      </w:pPr>
      <w:r>
        <w:t>Car-free initiatives</w:t>
      </w:r>
    </w:p>
    <w:p w14:paraId="25B8F4CF" w14:textId="26D79430" w:rsidR="00D517C0" w:rsidRDefault="00D517C0" w:rsidP="00D517C0">
      <w:pPr>
        <w:pStyle w:val="BodyText"/>
      </w:pPr>
      <w:r>
        <w:t>The Committe</w:t>
      </w:r>
      <w:r w:rsidR="009C57C6">
        <w:t xml:space="preserve">e asked for more details on the possibility of car-free days/initiatives, announced as part of the </w:t>
      </w:r>
      <w:r w:rsidR="002E1D1D">
        <w:t xml:space="preserve">ACT </w:t>
      </w:r>
      <w:r w:rsidR="009C57C6">
        <w:t>Climate Change Strategy.</w:t>
      </w:r>
      <w:r w:rsidR="009C57C6">
        <w:rPr>
          <w:rStyle w:val="FootnoteReference"/>
        </w:rPr>
        <w:footnoteReference w:id="74"/>
      </w:r>
      <w:r w:rsidR="002E1D1D">
        <w:t xml:space="preserve"> </w:t>
      </w:r>
    </w:p>
    <w:p w14:paraId="375CC948" w14:textId="6885CAB5" w:rsidR="002E1D1D" w:rsidRDefault="002E1D1D" w:rsidP="00D517C0">
      <w:pPr>
        <w:pStyle w:val="BodyText"/>
      </w:pPr>
      <w:r>
        <w:lastRenderedPageBreak/>
        <w:t>Mr Shane Rattenbury MLA, Minister for Climate Change and Sustainability, explained:</w:t>
      </w:r>
    </w:p>
    <w:p w14:paraId="6FBE7DAF" w14:textId="6645E4EA" w:rsidR="002E1D1D" w:rsidRDefault="002E1D1D" w:rsidP="002E1D1D">
      <w:pPr>
        <w:pStyle w:val="Quote"/>
      </w:pPr>
      <w:r w:rsidRPr="002E1D1D">
        <w:t xml:space="preserve">This is one of 98 actions in the strategy. It is certainly not intended to be one of the main </w:t>
      </w:r>
      <w:proofErr w:type="gramStart"/>
      <w:r w:rsidRPr="002E1D1D">
        <w:t>actions</w:t>
      </w:r>
      <w:proofErr w:type="gramEnd"/>
      <w:r w:rsidRPr="002E1D1D">
        <w:t xml:space="preserve"> but it is one that we think is a valuable one. It picks up a globally recognised concept of car-free days, which is the idea of shutting down a road or some roads in an area, usually on a weekend, to enable the community to reclaim that space as part of the public realm and to use it in different ways to just having regularly lots of cars whizzing along it.</w:t>
      </w:r>
      <w:r>
        <w:rPr>
          <w:rStyle w:val="FootnoteReference"/>
        </w:rPr>
        <w:footnoteReference w:id="75"/>
      </w:r>
    </w:p>
    <w:p w14:paraId="226BD4CE" w14:textId="0B6DE2DE" w:rsidR="002E1D1D" w:rsidRDefault="002E1D1D" w:rsidP="002E1D1D">
      <w:pPr>
        <w:pStyle w:val="BodyText"/>
      </w:pPr>
      <w:r>
        <w:t xml:space="preserve">The Minister assured the Committee ‘that the ACT government has never intended to ban car use right across the city. The ACT government has never intended to </w:t>
      </w:r>
      <w:proofErr w:type="gramStart"/>
      <w:r>
        <w:t>close down</w:t>
      </w:r>
      <w:proofErr w:type="gramEnd"/>
      <w:r>
        <w:t xml:space="preserve"> the Tuggeranong Parkway or Northbourne Avenue at 8:30 on a Monday morning. These are not the sorts of things we are talking about. These are not what other cities do’.</w:t>
      </w:r>
      <w:r>
        <w:rPr>
          <w:rStyle w:val="FootnoteReference"/>
        </w:rPr>
        <w:footnoteReference w:id="76"/>
      </w:r>
    </w:p>
    <w:p w14:paraId="5730291B" w14:textId="077EDE61" w:rsidR="009603AD" w:rsidRDefault="009603AD" w:rsidP="002E1D1D">
      <w:pPr>
        <w:pStyle w:val="BodyText"/>
      </w:pPr>
      <w:r>
        <w:t>The Committee noted other locations around the world had embraced the concept of car-free days/</w:t>
      </w:r>
      <w:r w:rsidR="00F54B1B">
        <w:t>initiatives</w:t>
      </w:r>
      <w:r>
        <w:t xml:space="preserve"> and asked whether the government was looking to draw from the examples of other cities. The Minister responded:</w:t>
      </w:r>
    </w:p>
    <w:p w14:paraId="75EBD8B1" w14:textId="5A20BCB6" w:rsidR="009603AD" w:rsidRDefault="009603AD" w:rsidP="009603AD">
      <w:pPr>
        <w:pStyle w:val="Quote"/>
      </w:pPr>
      <w:r w:rsidRPr="009603AD">
        <w:t xml:space="preserve">They certainly provide inspiration. Cities much bigger than Canberra, and you have touched on a couple of them, do this. Cities that have much greater congestion than we do have done it. I would hope that this would be a community </w:t>
      </w:r>
      <w:proofErr w:type="gramStart"/>
      <w:r w:rsidRPr="009603AD">
        <w:t>partnership</w:t>
      </w:r>
      <w:proofErr w:type="gramEnd"/>
      <w:r w:rsidRPr="009603AD">
        <w:t xml:space="preserve"> and, in many ways, community led. From a government point of view, we would be very open to people making suggestions to us for things they want to do.</w:t>
      </w:r>
      <w:r>
        <w:rPr>
          <w:rStyle w:val="FootnoteReference"/>
        </w:rPr>
        <w:footnoteReference w:id="77"/>
      </w:r>
    </w:p>
    <w:p w14:paraId="34F47A6B" w14:textId="103EF85D" w:rsidR="004D47EF" w:rsidRPr="00D517C0" w:rsidRDefault="004D47EF" w:rsidP="004D47EF">
      <w:pPr>
        <w:pStyle w:val="BodyText"/>
      </w:pPr>
      <w:r>
        <w:t>The Committee asked whether interested community organisations could be exempted from fees to close off roads or be given access to streamlined permissions processes in order to encourage these types of events. The Minister replied that ‘[w]e have not quite got to that level of detail, but given that government wants these to happen—it is part of the climate strategy—we would need to think about what in-kind support we could provide’.</w:t>
      </w:r>
      <w:r>
        <w:rPr>
          <w:rStyle w:val="FootnoteReference"/>
        </w:rPr>
        <w:footnoteReference w:id="78"/>
      </w:r>
    </w:p>
    <w:p w14:paraId="063EAF9C" w14:textId="3A3E0BAE" w:rsidR="000A4347" w:rsidRDefault="000A4347" w:rsidP="000A4347">
      <w:pPr>
        <w:pStyle w:val="RecommendationHeading"/>
      </w:pPr>
      <w:bookmarkStart w:id="55" w:name="_Toc36042414"/>
      <w:r>
        <w:t xml:space="preserve">Recommendation </w:t>
      </w:r>
      <w:r w:rsidR="00D517C0">
        <w:t>5</w:t>
      </w:r>
      <w:bookmarkEnd w:id="55"/>
    </w:p>
    <w:p w14:paraId="2DE398C3" w14:textId="5D3CCE76" w:rsidR="000A4347" w:rsidRPr="000A4347" w:rsidRDefault="000A4347" w:rsidP="000A4347">
      <w:pPr>
        <w:pStyle w:val="RecommendationText"/>
      </w:pPr>
      <w:bookmarkStart w:id="56" w:name="_Toc36042415"/>
      <w:r>
        <w:t xml:space="preserve">The Committee </w:t>
      </w:r>
      <w:r w:rsidR="00D517C0">
        <w:t>recommends the ACT Government considers incentives for community organisations and businesses to be involved in temporary car-free initiatives, such as granting permits for street closures without an associated fee.</w:t>
      </w:r>
      <w:bookmarkEnd w:id="56"/>
    </w:p>
    <w:p w14:paraId="2786AA46" w14:textId="77777777" w:rsidR="00513115" w:rsidRDefault="0024217D" w:rsidP="00C75D86">
      <w:pPr>
        <w:pStyle w:val="Heading3"/>
        <w:widowControl/>
      </w:pPr>
      <w:bookmarkStart w:id="57" w:name="_Toc36043021"/>
      <w:r>
        <w:lastRenderedPageBreak/>
        <w:t xml:space="preserve">Office of the </w:t>
      </w:r>
      <w:r w:rsidR="001E617E">
        <w:t>Commissioner for Sustainability and the Environment</w:t>
      </w:r>
      <w:bookmarkEnd w:id="57"/>
    </w:p>
    <w:p w14:paraId="743F185E" w14:textId="35E0B737" w:rsidR="00357A01" w:rsidRDefault="00357A01" w:rsidP="00AA1916">
      <w:pPr>
        <w:pStyle w:val="BodyText"/>
      </w:pPr>
      <w:r>
        <w:t>The Commissioner for Sustainability and the Environment is a</w:t>
      </w:r>
      <w:r w:rsidR="00565F2E">
        <w:t>n independent</w:t>
      </w:r>
      <w:r>
        <w:t xml:space="preserve"> statutory office holder </w:t>
      </w:r>
      <w:r w:rsidR="0024217D">
        <w:t xml:space="preserve">established by </w:t>
      </w:r>
      <w:r>
        <w:t xml:space="preserve">the </w:t>
      </w:r>
      <w:r w:rsidRPr="00357A01">
        <w:rPr>
          <w:i/>
        </w:rPr>
        <w:t>Commissioner for Sustainability and the Environment Act 1993</w:t>
      </w:r>
      <w:r w:rsidR="00565F2E">
        <w:rPr>
          <w:iCs/>
        </w:rPr>
        <w:t xml:space="preserve"> who is responsible to the Legislative Assembly for the ACT through the Minister for Climate Change and Sustainability</w:t>
      </w:r>
      <w:r>
        <w:t xml:space="preserve">.  The Commissioner undertakes the following legislative functions: </w:t>
      </w:r>
    </w:p>
    <w:p w14:paraId="3396BF4B" w14:textId="77777777" w:rsidR="001E617E" w:rsidRDefault="00357A01" w:rsidP="00F41F2B">
      <w:pPr>
        <w:pStyle w:val="ListBullet"/>
      </w:pPr>
      <w:r>
        <w:t>Produce ‘State of the Environment’ reports for the ACT;</w:t>
      </w:r>
    </w:p>
    <w:p w14:paraId="39355E83" w14:textId="77777777" w:rsidR="00357A01" w:rsidRDefault="00357A01" w:rsidP="00F41F2B">
      <w:pPr>
        <w:pStyle w:val="ListBullet"/>
      </w:pPr>
      <w:r>
        <w:t xml:space="preserve">Investigate complaints about the management of the environment by the Territory or a territory authority, and issues relating to ecologically sustainable development; </w:t>
      </w:r>
    </w:p>
    <w:p w14:paraId="4F779F41" w14:textId="77777777" w:rsidR="00357A01" w:rsidRDefault="00357A01" w:rsidP="00F41F2B">
      <w:pPr>
        <w:pStyle w:val="ListBullet"/>
      </w:pPr>
      <w:r>
        <w:t>Conduct investigations as directed by the Minister; and</w:t>
      </w:r>
    </w:p>
    <w:p w14:paraId="3B256E62" w14:textId="2AB00505" w:rsidR="00357A01" w:rsidRDefault="00357A01" w:rsidP="00F41F2B">
      <w:pPr>
        <w:pStyle w:val="ListBullet"/>
      </w:pPr>
      <w:r>
        <w:t>Initiate investigations into action</w:t>
      </w:r>
      <w:r w:rsidR="00084876">
        <w:t>s</w:t>
      </w:r>
      <w:r>
        <w:t xml:space="preserve"> of an agency where those actions would have a substantial impact on the environment of the ACT.</w:t>
      </w:r>
      <w:r>
        <w:rPr>
          <w:rStyle w:val="FootnoteReference"/>
        </w:rPr>
        <w:footnoteReference w:id="79"/>
      </w:r>
    </w:p>
    <w:p w14:paraId="2608836A" w14:textId="3E08FF74" w:rsidR="00B22569" w:rsidRDefault="00F40F3D" w:rsidP="00AA1916">
      <w:pPr>
        <w:pStyle w:val="BodyText"/>
      </w:pPr>
      <w:r>
        <w:t>During the hearing on 1</w:t>
      </w:r>
      <w:r w:rsidR="000F5106">
        <w:t>3</w:t>
      </w:r>
      <w:r w:rsidR="00116AF9">
        <w:t xml:space="preserve"> November 201</w:t>
      </w:r>
      <w:r w:rsidR="000F5106">
        <w:t>9</w:t>
      </w:r>
      <w:r w:rsidR="00116AF9">
        <w:t>, the Committee discussed the following topics with the Commissioner:</w:t>
      </w:r>
    </w:p>
    <w:p w14:paraId="2FA63CDF" w14:textId="3B73C919" w:rsidR="00116AF9" w:rsidRDefault="000F5106" w:rsidP="00F41F2B">
      <w:pPr>
        <w:pStyle w:val="ListBullet"/>
      </w:pPr>
      <w:r>
        <w:t>Threats to water quality</w:t>
      </w:r>
      <w:r w:rsidR="00116AF9">
        <w:t>;</w:t>
      </w:r>
      <w:r w:rsidR="00116AF9">
        <w:rPr>
          <w:rStyle w:val="FootnoteReference"/>
        </w:rPr>
        <w:footnoteReference w:id="80"/>
      </w:r>
    </w:p>
    <w:p w14:paraId="1779F5CE" w14:textId="2694BD74" w:rsidR="00116AF9" w:rsidRDefault="00F11124" w:rsidP="00F41F2B">
      <w:pPr>
        <w:pStyle w:val="ListBullet"/>
      </w:pPr>
      <w:r>
        <w:t>Feral animals</w:t>
      </w:r>
      <w:r w:rsidR="00116AF9">
        <w:t>;</w:t>
      </w:r>
      <w:r w:rsidR="00116AF9">
        <w:rPr>
          <w:rStyle w:val="FootnoteReference"/>
        </w:rPr>
        <w:footnoteReference w:id="81"/>
      </w:r>
    </w:p>
    <w:p w14:paraId="3CD79B8E" w14:textId="22A9443E" w:rsidR="00116AF9" w:rsidRDefault="00F11124" w:rsidP="00F41F2B">
      <w:pPr>
        <w:pStyle w:val="ListBullet"/>
      </w:pPr>
      <w:r>
        <w:t>State of the Environment report</w:t>
      </w:r>
      <w:r w:rsidR="00116AF9">
        <w:t>;</w:t>
      </w:r>
      <w:r w:rsidR="00116AF9">
        <w:rPr>
          <w:rStyle w:val="FootnoteReference"/>
        </w:rPr>
        <w:footnoteReference w:id="82"/>
      </w:r>
    </w:p>
    <w:p w14:paraId="36776782" w14:textId="4A85D65D" w:rsidR="00116AF9" w:rsidRDefault="00F11124" w:rsidP="00F41F2B">
      <w:pPr>
        <w:pStyle w:val="ListBullet"/>
      </w:pPr>
      <w:r>
        <w:t>Community engagement</w:t>
      </w:r>
      <w:r w:rsidR="00116AF9">
        <w:t>;</w:t>
      </w:r>
      <w:r w:rsidR="00116AF9">
        <w:rPr>
          <w:rStyle w:val="FootnoteReference"/>
        </w:rPr>
        <w:footnoteReference w:id="83"/>
      </w:r>
    </w:p>
    <w:p w14:paraId="1DCAC6A9" w14:textId="6EFD7F13" w:rsidR="00116AF9" w:rsidRDefault="00F11124" w:rsidP="00F41F2B">
      <w:pPr>
        <w:pStyle w:val="ListBullet"/>
      </w:pPr>
      <w:r>
        <w:t>Use of Twitter;</w:t>
      </w:r>
      <w:r w:rsidR="00116AF9">
        <w:rPr>
          <w:rStyle w:val="FootnoteReference"/>
        </w:rPr>
        <w:footnoteReference w:id="84"/>
      </w:r>
    </w:p>
    <w:p w14:paraId="0E00E062" w14:textId="27DB137F" w:rsidR="007F65C0" w:rsidRDefault="007F65C0" w:rsidP="00F41F2B">
      <w:pPr>
        <w:pStyle w:val="ListBullet"/>
      </w:pPr>
      <w:r>
        <w:t>Ecological footprint;</w:t>
      </w:r>
      <w:r>
        <w:rPr>
          <w:rStyle w:val="FootnoteReference"/>
        </w:rPr>
        <w:footnoteReference w:id="85"/>
      </w:r>
    </w:p>
    <w:p w14:paraId="1A87C6E1" w14:textId="78F571BD" w:rsidR="007F65C0" w:rsidRDefault="006616D4" w:rsidP="00C0189C">
      <w:pPr>
        <w:pStyle w:val="ListBullet"/>
      </w:pPr>
      <w:r>
        <w:t>Climate Change Action Toolkit</w:t>
      </w:r>
      <w:r w:rsidR="007F65C0">
        <w:t>;</w:t>
      </w:r>
      <w:r w:rsidR="007F65C0">
        <w:rPr>
          <w:rStyle w:val="FootnoteReference"/>
        </w:rPr>
        <w:footnoteReference w:id="86"/>
      </w:r>
      <w:r w:rsidR="009A771A">
        <w:t xml:space="preserve"> and</w:t>
      </w:r>
    </w:p>
    <w:p w14:paraId="510C644C" w14:textId="123446B4" w:rsidR="007F65C0" w:rsidRDefault="00C0189C" w:rsidP="00F41F2B">
      <w:pPr>
        <w:pStyle w:val="ListBullet"/>
      </w:pPr>
      <w:r>
        <w:t>Circular economy</w:t>
      </w:r>
      <w:r w:rsidR="009A771A">
        <w:t>.</w:t>
      </w:r>
      <w:r>
        <w:rPr>
          <w:rStyle w:val="FootnoteReference"/>
        </w:rPr>
        <w:footnoteReference w:id="87"/>
      </w:r>
    </w:p>
    <w:p w14:paraId="534A0F5E" w14:textId="275BD101" w:rsidR="006616D4" w:rsidRDefault="006616D4" w:rsidP="006616D4">
      <w:pPr>
        <w:pStyle w:val="Heading4"/>
      </w:pPr>
      <w:r>
        <w:t>Climate Change Action Toolkit</w:t>
      </w:r>
    </w:p>
    <w:p w14:paraId="086DE291" w14:textId="7FFD1414" w:rsidR="006616D4" w:rsidRDefault="006616D4" w:rsidP="006616D4">
      <w:pPr>
        <w:pStyle w:val="BodyText"/>
      </w:pPr>
      <w:r>
        <w:t>The Committee asked about the practical steps that ACT residents and organisations can take to reduce their impact on climate change.</w:t>
      </w:r>
    </w:p>
    <w:p w14:paraId="2AF8432B" w14:textId="40B7C7FD" w:rsidR="006616D4" w:rsidRDefault="007E6DAF" w:rsidP="006616D4">
      <w:pPr>
        <w:pStyle w:val="BodyText"/>
      </w:pPr>
      <w:r>
        <w:lastRenderedPageBreak/>
        <w:t xml:space="preserve">The Commissioner for Sustainability and the Environment, Professor Kate Auty, </w:t>
      </w:r>
      <w:r w:rsidR="006616D4">
        <w:t xml:space="preserve">mentioned a report recently published by the Office, </w:t>
      </w:r>
      <w:r w:rsidR="006616D4" w:rsidRPr="006616D4">
        <w:rPr>
          <w:i/>
          <w:iCs/>
        </w:rPr>
        <w:t>Heat, humanity and the hockey stick: climate change and sport in Canberra</w:t>
      </w:r>
      <w:r w:rsidR="006616D4" w:rsidRPr="006616D4">
        <w:t>.</w:t>
      </w:r>
      <w:r w:rsidR="006616D4">
        <w:rPr>
          <w:rStyle w:val="FootnoteReference"/>
        </w:rPr>
        <w:footnoteReference w:id="88"/>
      </w:r>
      <w:r w:rsidR="006616D4">
        <w:t xml:space="preserve"> The Commissioner</w:t>
      </w:r>
      <w:r w:rsidR="003368E5">
        <w:t xml:space="preserve"> </w:t>
      </w:r>
      <w:r w:rsidR="006616D4">
        <w:t>explained:</w:t>
      </w:r>
    </w:p>
    <w:p w14:paraId="2BBC3997" w14:textId="0ECD227E" w:rsidR="006616D4" w:rsidRDefault="006616D4" w:rsidP="006616D4">
      <w:pPr>
        <w:pStyle w:val="Quote"/>
      </w:pPr>
      <w:r w:rsidRPr="006616D4">
        <w:t>The reason that we did this report was to try to encourage people to understand that there were challenges, that there were things they could do. We have had extraordinary cut-through with that. There is a toolkit in it for clubs in the community about what they can do, and we have explored the ways in which we can feed that into the public through the networks that we built while we were putting the paper together.</w:t>
      </w:r>
      <w:r w:rsidR="003368E5">
        <w:rPr>
          <w:rStyle w:val="FootnoteReference"/>
        </w:rPr>
        <w:footnoteReference w:id="89"/>
      </w:r>
    </w:p>
    <w:p w14:paraId="2B0B98AF" w14:textId="50100539" w:rsidR="006616D4" w:rsidRDefault="006616D4" w:rsidP="006616D4">
      <w:pPr>
        <w:pStyle w:val="BodyText"/>
      </w:pPr>
      <w:r>
        <w:t xml:space="preserve">The Committee asked </w:t>
      </w:r>
      <w:r w:rsidR="003368E5">
        <w:t xml:space="preserve">for </w:t>
      </w:r>
      <w:r>
        <w:t xml:space="preserve">further information on the ‘extraordinary cut-through’ that the report had had. </w:t>
      </w:r>
      <w:r w:rsidR="003368E5">
        <w:t>Ms Caitlin Roy, Assistant Director, Investigations, responded:</w:t>
      </w:r>
    </w:p>
    <w:p w14:paraId="11A52C2F" w14:textId="1C05CF61" w:rsidR="003368E5" w:rsidRDefault="003368E5" w:rsidP="003368E5">
      <w:pPr>
        <w:pStyle w:val="Quote"/>
      </w:pPr>
      <w:r w:rsidRPr="003368E5">
        <w:t xml:space="preserve">We have had contact from a number of </w:t>
      </w:r>
      <w:proofErr w:type="gramStart"/>
      <w:r w:rsidRPr="003368E5">
        <w:t>stakeholders</w:t>
      </w:r>
      <w:proofErr w:type="gramEnd"/>
      <w:r w:rsidRPr="003368E5">
        <w:t xml:space="preserve"> interstate about presenting the material at </w:t>
      </w:r>
      <w:proofErr w:type="spellStart"/>
      <w:r w:rsidRPr="003368E5">
        <w:t>climatathons</w:t>
      </w:r>
      <w:proofErr w:type="spellEnd"/>
      <w:r w:rsidRPr="003368E5">
        <w:t xml:space="preserve">, reproducing the content for their own forums that are coming up. SEA, the </w:t>
      </w:r>
      <w:proofErr w:type="gramStart"/>
      <w:r w:rsidRPr="003368E5">
        <w:t>particular Victorian</w:t>
      </w:r>
      <w:proofErr w:type="gramEnd"/>
      <w:r w:rsidRPr="003368E5">
        <w:t xml:space="preserve"> organisation which brings sporting personalities together to promote climate change principles, has really grabbed the material and recirculated it. We have also had a lot of interest from the community and different sporting clubs who have reached out to us about implementing the toolkit. That has come through me and my contacts directly, but that is an extension of the office.</w:t>
      </w:r>
      <w:r>
        <w:rPr>
          <w:rStyle w:val="FootnoteReference"/>
        </w:rPr>
        <w:footnoteReference w:id="90"/>
      </w:r>
    </w:p>
    <w:p w14:paraId="25F170B1" w14:textId="41A25DC3" w:rsidR="005A6145" w:rsidRDefault="008C180C" w:rsidP="008C180C">
      <w:pPr>
        <w:pStyle w:val="Heading5"/>
      </w:pPr>
      <w:r>
        <w:t>Committee comment</w:t>
      </w:r>
    </w:p>
    <w:p w14:paraId="0CF3D6F6" w14:textId="01A8881C" w:rsidR="008C180C" w:rsidRPr="008C180C" w:rsidRDefault="008C180C" w:rsidP="008C180C">
      <w:pPr>
        <w:pStyle w:val="BodyText"/>
      </w:pPr>
      <w:r>
        <w:t>The Committee see</w:t>
      </w:r>
      <w:r w:rsidR="00B3212D">
        <w:t>s</w:t>
      </w:r>
      <w:r>
        <w:t xml:space="preserve"> value in testing the usefulness of the Climate Change Action Toolkit developed by the Commissioner for Sustainability and the Environment for the use of sporting groups. The Committee believes that the ACT Government should share this toolkit with a sample of sporting groups to evaluate its usefulness and report these findings back to the Committee.</w:t>
      </w:r>
    </w:p>
    <w:p w14:paraId="0867594F" w14:textId="0E3253FA" w:rsidR="006616D4" w:rsidRDefault="006616D4" w:rsidP="006616D4">
      <w:pPr>
        <w:pStyle w:val="RecommendationHeading"/>
      </w:pPr>
      <w:bookmarkStart w:id="59" w:name="_Toc36042416"/>
      <w:r>
        <w:t xml:space="preserve">Recommendation </w:t>
      </w:r>
      <w:r w:rsidR="006D4679">
        <w:t>6</w:t>
      </w:r>
      <w:bookmarkEnd w:id="59"/>
    </w:p>
    <w:p w14:paraId="2196C1D4" w14:textId="17574335" w:rsidR="006616D4" w:rsidRPr="006616D4" w:rsidRDefault="006616D4" w:rsidP="006616D4">
      <w:pPr>
        <w:pStyle w:val="RecommendationText"/>
      </w:pPr>
      <w:bookmarkStart w:id="60" w:name="_Toc36042417"/>
      <w:r>
        <w:t xml:space="preserve">The Committee recommends that the ACT Government shares the Government’s Climate Change Action Toolkit with a sample of sporting groups to allow them to apply and evaluate its usefulness and report findings back to the </w:t>
      </w:r>
      <w:r w:rsidR="000F6A42">
        <w:t>committee in the 10</w:t>
      </w:r>
      <w:r w:rsidR="000F6A42" w:rsidRPr="000F6A42">
        <w:rPr>
          <w:vertAlign w:val="superscript"/>
        </w:rPr>
        <w:t>th</w:t>
      </w:r>
      <w:r w:rsidR="000F6A42">
        <w:t xml:space="preserve"> Assembly</w:t>
      </w:r>
      <w:r>
        <w:t xml:space="preserve"> </w:t>
      </w:r>
      <w:r w:rsidR="000F6A42">
        <w:t xml:space="preserve">which has </w:t>
      </w:r>
      <w:r w:rsidR="000F6A42">
        <w:lastRenderedPageBreak/>
        <w:t xml:space="preserve">portfolio responsibility for climate change policy and programs </w:t>
      </w:r>
      <w:r>
        <w:t>at the next Annual and Financial Reports hearings.</w:t>
      </w:r>
      <w:bookmarkEnd w:id="60"/>
    </w:p>
    <w:p w14:paraId="16D14083" w14:textId="77777777" w:rsidR="00203056" w:rsidRDefault="00116AF9" w:rsidP="00116AF9">
      <w:pPr>
        <w:pStyle w:val="Heading2"/>
      </w:pPr>
      <w:bookmarkStart w:id="61" w:name="_Toc36043022"/>
      <w:r>
        <w:lastRenderedPageBreak/>
        <w:t>Transport Canberra and City Services Directorate</w:t>
      </w:r>
      <w:bookmarkEnd w:id="61"/>
    </w:p>
    <w:p w14:paraId="74A4A7A5" w14:textId="59940A4C" w:rsidR="00116AF9" w:rsidRDefault="00286C8A" w:rsidP="00AA1916">
      <w:pPr>
        <w:pStyle w:val="BodyText"/>
      </w:pPr>
      <w:r>
        <w:t xml:space="preserve">The </w:t>
      </w:r>
      <w:r w:rsidR="00594706">
        <w:t xml:space="preserve">Transport Canberra and City Services </w:t>
      </w:r>
      <w:r>
        <w:t xml:space="preserve">Directorate </w:t>
      </w:r>
      <w:r w:rsidR="00594706">
        <w:t>(TCCS) delivers a range of services to the community including public transport, libraries, waste and recycling services, city amenity, infrastructure maintenance</w:t>
      </w:r>
      <w:r w:rsidR="0024217D">
        <w:t>,</w:t>
      </w:r>
      <w:r w:rsidR="00594706">
        <w:t xml:space="preserve"> and management of the Territory’s assets including sportsgrounds and recreational facilities, local shops amenity and playground equipment.  </w:t>
      </w:r>
    </w:p>
    <w:p w14:paraId="6BC05EC6" w14:textId="031C80E6" w:rsidR="00594706" w:rsidRDefault="00594706" w:rsidP="00AA1916">
      <w:pPr>
        <w:pStyle w:val="BodyText"/>
      </w:pPr>
      <w:r>
        <w:t xml:space="preserve">The </w:t>
      </w:r>
      <w:r w:rsidR="00286C8A">
        <w:t>D</w:t>
      </w:r>
      <w:r>
        <w:t>irectorate is responsible for the planning, building and maintenance of infrastructure assets such as roads, bridges, cycling and community paths and the streetlight network.  It also manages the city’s open space, parks</w:t>
      </w:r>
      <w:r w:rsidR="00954B4E">
        <w:t>,</w:t>
      </w:r>
      <w:r>
        <w:t xml:space="preserve"> neighbourhood play areas</w:t>
      </w:r>
      <w:r w:rsidR="00954B4E">
        <w:t>, sportsgrounds, recreational facilities, local shops and playground equipment</w:t>
      </w:r>
      <w:r>
        <w:t xml:space="preserve">. </w:t>
      </w:r>
    </w:p>
    <w:p w14:paraId="4E00B941" w14:textId="0A236EF1" w:rsidR="00594706" w:rsidRDefault="00294166" w:rsidP="00AA1916">
      <w:pPr>
        <w:pStyle w:val="BodyText"/>
      </w:pPr>
      <w:r>
        <w:t>TCCS manages several ACT Government businesses (</w:t>
      </w:r>
      <w:r w:rsidR="00594706">
        <w:t xml:space="preserve">Capital Linen Service, ACT </w:t>
      </w:r>
      <w:proofErr w:type="spellStart"/>
      <w:r w:rsidR="00594706">
        <w:t>NoWaste</w:t>
      </w:r>
      <w:proofErr w:type="spellEnd"/>
      <w:r w:rsidR="00954B4E">
        <w:t>,</w:t>
      </w:r>
      <w:r w:rsidR="00594706">
        <w:t xml:space="preserve"> Yarralumla Nursery</w:t>
      </w:r>
      <w:r w:rsidR="00954B4E">
        <w:t xml:space="preserve"> and </w:t>
      </w:r>
      <w:proofErr w:type="spellStart"/>
      <w:r w:rsidR="00954B4E">
        <w:t>Birrigai</w:t>
      </w:r>
      <w:proofErr w:type="spellEnd"/>
      <w:r>
        <w:t>) and provides administrative oversight to the ACT Veterinary Surgeons Board, Animal Welfare Authority and ACT Public Cemeteries Authority.</w:t>
      </w:r>
      <w:r>
        <w:rPr>
          <w:rStyle w:val="FootnoteReference"/>
        </w:rPr>
        <w:footnoteReference w:id="91"/>
      </w:r>
    </w:p>
    <w:p w14:paraId="0CCFDF0A" w14:textId="24FA004D" w:rsidR="00294166" w:rsidRDefault="00294166" w:rsidP="00AA1916">
      <w:pPr>
        <w:pStyle w:val="BodyText"/>
      </w:pPr>
      <w:r>
        <w:t>The Committee held a public hearing with Ms Yvette Berry, Minister for Sport and Recreation, on 1</w:t>
      </w:r>
      <w:r w:rsidR="00D40287">
        <w:t>5</w:t>
      </w:r>
      <w:r>
        <w:t xml:space="preserve"> November 2018 to examine the section of the TCCS annual report relating to Sportsgrounds.</w:t>
      </w:r>
    </w:p>
    <w:p w14:paraId="1DAC2FBE" w14:textId="4EACFF48" w:rsidR="00294166" w:rsidRDefault="00294166" w:rsidP="00AA1916">
      <w:pPr>
        <w:pStyle w:val="BodyText"/>
      </w:pPr>
      <w:r>
        <w:t>The Committee held a public hearing with M</w:t>
      </w:r>
      <w:r w:rsidR="00991586">
        <w:t>r Chris Steel</w:t>
      </w:r>
      <w:r>
        <w:t>, Minister for Transport</w:t>
      </w:r>
      <w:r w:rsidR="0086462D">
        <w:t>,</w:t>
      </w:r>
      <w:r>
        <w:t xml:space="preserve"> Minister for City Services</w:t>
      </w:r>
      <w:r w:rsidR="0086462D">
        <w:t>, Minister for Recycling and Waste Reduction and Minister for Roads and Active Travel</w:t>
      </w:r>
      <w:r>
        <w:t>, on 15 November 201</w:t>
      </w:r>
      <w:r w:rsidR="00991586">
        <w:t>9</w:t>
      </w:r>
      <w:r>
        <w:t xml:space="preserve"> to examine the remaining areas of the TCCS annual report.  </w:t>
      </w:r>
    </w:p>
    <w:p w14:paraId="71B04CD5" w14:textId="77777777" w:rsidR="00203056" w:rsidRDefault="00294166" w:rsidP="00294166">
      <w:pPr>
        <w:pStyle w:val="Heading3"/>
      </w:pPr>
      <w:bookmarkStart w:id="62" w:name="_Toc36043023"/>
      <w:r>
        <w:t>City Services</w:t>
      </w:r>
      <w:bookmarkEnd w:id="62"/>
    </w:p>
    <w:p w14:paraId="13808C28" w14:textId="0FCDAB26" w:rsidR="0024217D" w:rsidRDefault="0024217D" w:rsidP="0024217D">
      <w:pPr>
        <w:pStyle w:val="BodyText"/>
      </w:pPr>
      <w:bookmarkStart w:id="63" w:name="_Hlk34389020"/>
      <w:r>
        <w:t>During the hearings on 15 November 201</w:t>
      </w:r>
      <w:r w:rsidR="000C7B3E">
        <w:t>9</w:t>
      </w:r>
      <w:r>
        <w:t xml:space="preserve"> the Committee discussed the following topics related to </w:t>
      </w:r>
      <w:r w:rsidR="006638EC">
        <w:t>C</w:t>
      </w:r>
      <w:r>
        <w:t xml:space="preserve">ity </w:t>
      </w:r>
      <w:r w:rsidR="006638EC">
        <w:t>S</w:t>
      </w:r>
      <w:r>
        <w:t>ervices:</w:t>
      </w:r>
    </w:p>
    <w:bookmarkEnd w:id="63"/>
    <w:p w14:paraId="167C448E" w14:textId="6B7F43E4" w:rsidR="0024217D" w:rsidRDefault="00845B46" w:rsidP="000D5CF7">
      <w:pPr>
        <w:pStyle w:val="ListBullet"/>
      </w:pPr>
      <w:r>
        <w:t>Sportsgrounds</w:t>
      </w:r>
      <w:r w:rsidR="00C721E3">
        <w:t xml:space="preserve"> and neighbourhood ovals</w:t>
      </w:r>
      <w:r>
        <w:t>;</w:t>
      </w:r>
      <w:r>
        <w:rPr>
          <w:rStyle w:val="FootnoteReference"/>
        </w:rPr>
        <w:footnoteReference w:id="92"/>
      </w:r>
    </w:p>
    <w:p w14:paraId="5339652D" w14:textId="14C7C471" w:rsidR="00A841AD" w:rsidRDefault="00A841AD" w:rsidP="000D5CF7">
      <w:pPr>
        <w:pStyle w:val="ListBullet"/>
      </w:pPr>
      <w:r>
        <w:t>Better Suburbs Statement 2030;</w:t>
      </w:r>
      <w:r>
        <w:rPr>
          <w:rStyle w:val="FootnoteReference"/>
        </w:rPr>
        <w:footnoteReference w:id="93"/>
      </w:r>
    </w:p>
    <w:p w14:paraId="4EC7D45A" w14:textId="60764FA6" w:rsidR="00A841AD" w:rsidRDefault="00A841AD" w:rsidP="000D5CF7">
      <w:pPr>
        <w:pStyle w:val="ListBullet"/>
      </w:pPr>
      <w:r>
        <w:t>Modern libraries;</w:t>
      </w:r>
      <w:r>
        <w:rPr>
          <w:rStyle w:val="FootnoteReference"/>
        </w:rPr>
        <w:footnoteReference w:id="94"/>
      </w:r>
    </w:p>
    <w:p w14:paraId="35DA7563" w14:textId="53D08A46" w:rsidR="00A841AD" w:rsidRDefault="00A841AD" w:rsidP="000D5CF7">
      <w:pPr>
        <w:pStyle w:val="ListBullet"/>
      </w:pPr>
      <w:r>
        <w:t>Footpath in Mitchell;</w:t>
      </w:r>
      <w:r>
        <w:rPr>
          <w:rStyle w:val="FootnoteReference"/>
        </w:rPr>
        <w:footnoteReference w:id="95"/>
      </w:r>
    </w:p>
    <w:p w14:paraId="02558C88" w14:textId="4EDC99FE" w:rsidR="00A841AD" w:rsidRDefault="00A841AD" w:rsidP="000D5CF7">
      <w:pPr>
        <w:pStyle w:val="ListBullet"/>
      </w:pPr>
      <w:r>
        <w:lastRenderedPageBreak/>
        <w:t>Library access for non-ACT residents;</w:t>
      </w:r>
      <w:r>
        <w:rPr>
          <w:rStyle w:val="FootnoteReference"/>
        </w:rPr>
        <w:footnoteReference w:id="96"/>
      </w:r>
    </w:p>
    <w:p w14:paraId="0EB3132F" w14:textId="30C3F7FE" w:rsidR="00A841AD" w:rsidRDefault="00A841AD" w:rsidP="000D5CF7">
      <w:pPr>
        <w:pStyle w:val="ListBullet"/>
      </w:pPr>
      <w:r>
        <w:t xml:space="preserve">Integrated library </w:t>
      </w:r>
      <w:r w:rsidR="006147F2">
        <w:t xml:space="preserve">management </w:t>
      </w:r>
      <w:r>
        <w:t>system;</w:t>
      </w:r>
      <w:r>
        <w:rPr>
          <w:rStyle w:val="FootnoteReference"/>
        </w:rPr>
        <w:footnoteReference w:id="97"/>
      </w:r>
    </w:p>
    <w:p w14:paraId="2E565B53" w14:textId="6B58C1BA" w:rsidR="006147F2" w:rsidRDefault="006147F2" w:rsidP="000D5CF7">
      <w:pPr>
        <w:pStyle w:val="ListBullet"/>
      </w:pPr>
      <w:r>
        <w:t>Library fines;</w:t>
      </w:r>
      <w:r>
        <w:rPr>
          <w:rStyle w:val="FootnoteReference"/>
        </w:rPr>
        <w:footnoteReference w:id="98"/>
      </w:r>
    </w:p>
    <w:p w14:paraId="470CF009" w14:textId="6A16C9E8" w:rsidR="006147F2" w:rsidRDefault="006147F2" w:rsidP="000D5CF7">
      <w:pPr>
        <w:pStyle w:val="ListBullet"/>
      </w:pPr>
      <w:r>
        <w:t>African lovegrass;</w:t>
      </w:r>
      <w:r>
        <w:rPr>
          <w:rStyle w:val="FootnoteReference"/>
        </w:rPr>
        <w:footnoteReference w:id="99"/>
      </w:r>
    </w:p>
    <w:p w14:paraId="074CA60C" w14:textId="0F94C84F" w:rsidR="006147F2" w:rsidRDefault="006147F2" w:rsidP="000D5CF7">
      <w:pPr>
        <w:pStyle w:val="ListBullet"/>
      </w:pPr>
      <w:r>
        <w:t>Weed management;</w:t>
      </w:r>
      <w:r>
        <w:rPr>
          <w:rStyle w:val="FootnoteReference"/>
        </w:rPr>
        <w:footnoteReference w:id="100"/>
      </w:r>
    </w:p>
    <w:p w14:paraId="59D527D5" w14:textId="2021EA73" w:rsidR="004056FF" w:rsidRDefault="004056FF" w:rsidP="000D5CF7">
      <w:pPr>
        <w:pStyle w:val="ListBullet"/>
      </w:pPr>
      <w:r>
        <w:t>Dog compliance team;</w:t>
      </w:r>
      <w:r>
        <w:rPr>
          <w:rStyle w:val="FootnoteReference"/>
        </w:rPr>
        <w:footnoteReference w:id="101"/>
      </w:r>
    </w:p>
    <w:p w14:paraId="502BF18D" w14:textId="29AF22B0" w:rsidR="00B94C61" w:rsidRDefault="00B94C61" w:rsidP="000D5CF7">
      <w:pPr>
        <w:pStyle w:val="ListBullet"/>
      </w:pPr>
      <w:r>
        <w:t>Bushfire risk to street and park trees;</w:t>
      </w:r>
      <w:r>
        <w:rPr>
          <w:rStyle w:val="FootnoteReference"/>
        </w:rPr>
        <w:footnoteReference w:id="102"/>
      </w:r>
    </w:p>
    <w:p w14:paraId="1EB4A7C0" w14:textId="73B36C8C" w:rsidR="00B94C61" w:rsidRDefault="00B94C61" w:rsidP="000D5CF7">
      <w:pPr>
        <w:pStyle w:val="ListBullet"/>
      </w:pPr>
      <w:r>
        <w:t>Playgrounds;</w:t>
      </w:r>
      <w:r>
        <w:rPr>
          <w:rStyle w:val="FootnoteReference"/>
        </w:rPr>
        <w:footnoteReference w:id="103"/>
      </w:r>
    </w:p>
    <w:p w14:paraId="6EEFE247" w14:textId="58913881" w:rsidR="00B94C61" w:rsidRDefault="004B78C9" w:rsidP="000D5CF7">
      <w:pPr>
        <w:pStyle w:val="ListBullet"/>
      </w:pPr>
      <w:r>
        <w:t>Billboard compliance;</w:t>
      </w:r>
      <w:r>
        <w:rPr>
          <w:rStyle w:val="FootnoteReference"/>
        </w:rPr>
        <w:footnoteReference w:id="104"/>
      </w:r>
    </w:p>
    <w:p w14:paraId="47AE9510" w14:textId="46997FF7" w:rsidR="004B78C9" w:rsidRDefault="004B78C9" w:rsidP="000D5CF7">
      <w:pPr>
        <w:pStyle w:val="ListBullet"/>
      </w:pPr>
      <w:r>
        <w:t>Public toilets;</w:t>
      </w:r>
      <w:r>
        <w:rPr>
          <w:rStyle w:val="FootnoteReference"/>
        </w:rPr>
        <w:footnoteReference w:id="105"/>
      </w:r>
    </w:p>
    <w:p w14:paraId="27A04AEF" w14:textId="75196793" w:rsidR="004B78C9" w:rsidRDefault="004B78C9" w:rsidP="000D5CF7">
      <w:pPr>
        <w:pStyle w:val="ListBullet"/>
      </w:pPr>
      <w:r>
        <w:t>Performance analysis for City Services;</w:t>
      </w:r>
      <w:r>
        <w:rPr>
          <w:rStyle w:val="FootnoteReference"/>
        </w:rPr>
        <w:footnoteReference w:id="106"/>
      </w:r>
    </w:p>
    <w:p w14:paraId="5F34FF4E" w14:textId="03A7DA38" w:rsidR="004B78C9" w:rsidRDefault="00216671" w:rsidP="000D5CF7">
      <w:pPr>
        <w:pStyle w:val="ListBullet"/>
      </w:pPr>
      <w:r>
        <w:t>Abandoned vehicles;</w:t>
      </w:r>
      <w:r>
        <w:rPr>
          <w:rStyle w:val="FootnoteReference"/>
        </w:rPr>
        <w:footnoteReference w:id="107"/>
      </w:r>
      <w:r w:rsidR="00155A42">
        <w:t xml:space="preserve"> and</w:t>
      </w:r>
    </w:p>
    <w:p w14:paraId="500B93E9" w14:textId="6951B5C5" w:rsidR="00216671" w:rsidRDefault="00216671" w:rsidP="00155A42">
      <w:pPr>
        <w:pStyle w:val="ListBullet"/>
      </w:pPr>
      <w:r>
        <w:t>Microparks</w:t>
      </w:r>
      <w:r w:rsidR="00155A42">
        <w:t>.</w:t>
      </w:r>
      <w:r>
        <w:rPr>
          <w:rStyle w:val="FootnoteReference"/>
        </w:rPr>
        <w:footnoteReference w:id="108"/>
      </w:r>
    </w:p>
    <w:p w14:paraId="1355C7E6" w14:textId="5B292700" w:rsidR="00D40287" w:rsidRDefault="00D40287" w:rsidP="000A4347">
      <w:pPr>
        <w:pStyle w:val="Heading4"/>
      </w:pPr>
      <w:r>
        <w:t>Sportsgrounds</w:t>
      </w:r>
      <w:r w:rsidR="00C721E3">
        <w:t xml:space="preserve"> and neighbourhood ovals</w:t>
      </w:r>
    </w:p>
    <w:p w14:paraId="29622FAF" w14:textId="3B6B0B98" w:rsidR="00D40287" w:rsidRDefault="00D40287" w:rsidP="00D40287">
      <w:pPr>
        <w:pStyle w:val="BodyText"/>
      </w:pPr>
      <w:r>
        <w:t>The Committee</w:t>
      </w:r>
      <w:r w:rsidR="00FE4156">
        <w:t xml:space="preserve"> asked about the potential for enhancing neighbourhood ovals </w:t>
      </w:r>
      <w:r w:rsidR="001B3237">
        <w:t>with the use of hardy, drought-resistant plantings</w:t>
      </w:r>
      <w:r w:rsidR="00FE4156">
        <w:t>.</w:t>
      </w:r>
    </w:p>
    <w:p w14:paraId="14A898F1" w14:textId="03C4426E" w:rsidR="001B3237" w:rsidRDefault="001B3237" w:rsidP="00D40287">
      <w:pPr>
        <w:pStyle w:val="BodyText"/>
      </w:pPr>
      <w:r>
        <w:t>Mr Stephen Alegria, Executive Branch Manager, City Presentation, explained that:</w:t>
      </w:r>
    </w:p>
    <w:p w14:paraId="1B353833" w14:textId="59538C29" w:rsidR="001B3237" w:rsidRDefault="001B3237" w:rsidP="001B3237">
      <w:pPr>
        <w:pStyle w:val="Quote"/>
      </w:pPr>
      <w:r w:rsidRPr="001B3237">
        <w:t xml:space="preserve">We are open to any of those sorts of ideas. They are a </w:t>
      </w:r>
      <w:proofErr w:type="gramStart"/>
      <w:r w:rsidRPr="001B3237">
        <w:t>really cost-effective</w:t>
      </w:r>
      <w:proofErr w:type="gramEnd"/>
      <w:r w:rsidRPr="001B3237">
        <w:t xml:space="preserve"> way of enhancing a space without a big investment, and the community can drive that. We can facilitate it as a </w:t>
      </w:r>
      <w:proofErr w:type="gramStart"/>
      <w:r w:rsidRPr="001B3237">
        <w:t>directorate</w:t>
      </w:r>
      <w:proofErr w:type="gramEnd"/>
      <w:r w:rsidRPr="001B3237">
        <w:t xml:space="preserve"> and we can get the community to channel their energy into something. We are very much open to that kind of thing. Often that kind of thing can </w:t>
      </w:r>
      <w:proofErr w:type="gramStart"/>
      <w:r w:rsidRPr="001B3237">
        <w:t>actually reduce</w:t>
      </w:r>
      <w:proofErr w:type="gramEnd"/>
      <w:r w:rsidRPr="001B3237">
        <w:t xml:space="preserve"> the burden of maintenance. If we are planting some trees and mulching then we do not have to mow that section, for example. It can be a real win-win.</w:t>
      </w:r>
      <w:r>
        <w:rPr>
          <w:rStyle w:val="FootnoteReference"/>
        </w:rPr>
        <w:footnoteReference w:id="109"/>
      </w:r>
    </w:p>
    <w:p w14:paraId="13F0119E" w14:textId="48896B14" w:rsidR="00B7553C" w:rsidRDefault="00B7553C" w:rsidP="00B7553C">
      <w:pPr>
        <w:pStyle w:val="RecommendationHeading"/>
      </w:pPr>
      <w:bookmarkStart w:id="65" w:name="_Toc36042418"/>
      <w:r>
        <w:lastRenderedPageBreak/>
        <w:t xml:space="preserve">Recommendation </w:t>
      </w:r>
      <w:r w:rsidR="00D71DA9">
        <w:t>7</w:t>
      </w:r>
      <w:bookmarkEnd w:id="65"/>
    </w:p>
    <w:p w14:paraId="7BE09FDB" w14:textId="15E216E0" w:rsidR="00B7553C" w:rsidRPr="00C719EC" w:rsidRDefault="00B7553C" w:rsidP="00B7553C">
      <w:pPr>
        <w:pStyle w:val="RecommendationText"/>
      </w:pPr>
      <w:bookmarkStart w:id="66" w:name="_Toc36042419"/>
      <w:r>
        <w:t xml:space="preserve">The Committee recommends the ACT Government considers further opportunities for the cost-effective enhancement of ovals, such as planting more drought-resistant </w:t>
      </w:r>
      <w:r w:rsidR="00B3212D">
        <w:t>plants or re-wilding the area</w:t>
      </w:r>
      <w:r>
        <w:t>.</w:t>
      </w:r>
      <w:bookmarkEnd w:id="66"/>
    </w:p>
    <w:p w14:paraId="7D9A5164" w14:textId="241126F0" w:rsidR="00D40287" w:rsidRDefault="004E2A97" w:rsidP="004E2A97">
      <w:pPr>
        <w:pStyle w:val="Heading4"/>
      </w:pPr>
      <w:r>
        <w:t>Billboard compliance</w:t>
      </w:r>
    </w:p>
    <w:p w14:paraId="05BE02C7" w14:textId="5DC04990" w:rsidR="00A26E65" w:rsidRDefault="004E2A97" w:rsidP="004E2A97">
      <w:pPr>
        <w:pStyle w:val="BodyText"/>
      </w:pPr>
      <w:r>
        <w:t>The Committee</w:t>
      </w:r>
      <w:r w:rsidR="00A712A9">
        <w:t xml:space="preserve"> asked about </w:t>
      </w:r>
      <w:r w:rsidR="00A26E65">
        <w:t>mobile</w:t>
      </w:r>
      <w:r w:rsidR="00A712A9">
        <w:t xml:space="preserve"> billboard </w:t>
      </w:r>
      <w:r w:rsidR="00A26E65">
        <w:t xml:space="preserve">truck </w:t>
      </w:r>
      <w:r w:rsidR="00A712A9">
        <w:t>advertising</w:t>
      </w:r>
      <w:r w:rsidR="00A26E65">
        <w:t xml:space="preserve"> on unleased public lands and whether </w:t>
      </w:r>
      <w:r w:rsidR="00B3212D">
        <w:t xml:space="preserve">a particularly prolific </w:t>
      </w:r>
      <w:r w:rsidR="00A26E65">
        <w:t>company engaged in such practices had sought permits.</w:t>
      </w:r>
    </w:p>
    <w:p w14:paraId="410F7990" w14:textId="47190D73" w:rsidR="004E2A97" w:rsidRDefault="00A26E65" w:rsidP="004E2A97">
      <w:pPr>
        <w:pStyle w:val="BodyText"/>
      </w:pPr>
      <w:r>
        <w:t xml:space="preserve"> Mr Alegria replied that he was ‘not aware of whether that particular company have applied for any </w:t>
      </w:r>
      <w:proofErr w:type="gramStart"/>
      <w:r>
        <w:t>permits’</w:t>
      </w:r>
      <w:proofErr w:type="gramEnd"/>
      <w:r>
        <w:t>. He continued: ‘I am aware that under the current legislation, the Public Unleased Land Act, it is an offense to use public land without approval’.</w:t>
      </w:r>
      <w:r>
        <w:rPr>
          <w:rStyle w:val="FootnoteReference"/>
        </w:rPr>
        <w:footnoteReference w:id="110"/>
      </w:r>
      <w:r>
        <w:t xml:space="preserve"> </w:t>
      </w:r>
    </w:p>
    <w:p w14:paraId="00D7BC6A" w14:textId="38DE7D22" w:rsidR="004E2A97" w:rsidRDefault="004E2A97" w:rsidP="004E2A97">
      <w:pPr>
        <w:pStyle w:val="RecommendationHeading"/>
      </w:pPr>
      <w:bookmarkStart w:id="67" w:name="_Toc36042420"/>
      <w:r>
        <w:t xml:space="preserve">Recommendation </w:t>
      </w:r>
      <w:r w:rsidR="00D71DA9">
        <w:t>8</w:t>
      </w:r>
      <w:bookmarkEnd w:id="67"/>
    </w:p>
    <w:p w14:paraId="1FDC0AEE" w14:textId="7CF293EB" w:rsidR="004E2A97" w:rsidRDefault="004E2A97" w:rsidP="004E2A97">
      <w:pPr>
        <w:pStyle w:val="RecommendationText"/>
      </w:pPr>
      <w:bookmarkStart w:id="68" w:name="_Toc36042421"/>
      <w:r>
        <w:t>The Committee recommends that the ACT Government undertakes</w:t>
      </w:r>
      <w:r w:rsidR="00EB14E2">
        <w:t xml:space="preserve"> regular enforcement</w:t>
      </w:r>
      <w:r>
        <w:t xml:space="preserve"> of organisations and businesses parking mobile advertising trucks on public unleased land without approval to send a deterrence message.</w:t>
      </w:r>
      <w:bookmarkEnd w:id="68"/>
    </w:p>
    <w:p w14:paraId="07BF1471" w14:textId="07D551AF" w:rsidR="004E2A97" w:rsidRDefault="004E2A97" w:rsidP="004E2A97">
      <w:pPr>
        <w:pStyle w:val="RecommendationHeading"/>
      </w:pPr>
      <w:bookmarkStart w:id="69" w:name="_Toc36042422"/>
      <w:r>
        <w:t xml:space="preserve">Recommendation </w:t>
      </w:r>
      <w:r w:rsidR="00D71DA9">
        <w:t>9</w:t>
      </w:r>
      <w:bookmarkEnd w:id="69"/>
    </w:p>
    <w:p w14:paraId="1B85E587" w14:textId="772CA402" w:rsidR="004E2A97" w:rsidRPr="004E2A97" w:rsidRDefault="004E2A97" w:rsidP="004E2A97">
      <w:pPr>
        <w:pStyle w:val="RecommendationText"/>
      </w:pPr>
      <w:bookmarkStart w:id="70" w:name="_Toc36042423"/>
      <w:r>
        <w:t>The Committee recommends that the ACT Government reviews the number of corporate infringements issued to organisations and businesses parking mobile billboard advertising trucks on public unleased land without approval and considers increasing corporate infringements as a deterrence measure.</w:t>
      </w:r>
      <w:bookmarkEnd w:id="70"/>
    </w:p>
    <w:p w14:paraId="385EC6BD" w14:textId="7C20D9F0" w:rsidR="0024217D" w:rsidRDefault="000A4347" w:rsidP="000D5CF7">
      <w:pPr>
        <w:pStyle w:val="Heading3"/>
      </w:pPr>
      <w:bookmarkStart w:id="71" w:name="_Toc36043024"/>
      <w:r>
        <w:t>Waste and Recycling</w:t>
      </w:r>
      <w:bookmarkEnd w:id="71"/>
    </w:p>
    <w:p w14:paraId="5EE24596" w14:textId="77777777" w:rsidR="000D5CF7" w:rsidRDefault="000D5CF7" w:rsidP="000D5CF7">
      <w:pPr>
        <w:pStyle w:val="BodyText"/>
      </w:pPr>
      <w:r>
        <w:t>During the hearings on 15 November 2019 the Committee discussed the following topics related to City Services:</w:t>
      </w:r>
    </w:p>
    <w:p w14:paraId="1DA1746A" w14:textId="03EF97CD" w:rsidR="000D5CF7" w:rsidRDefault="00263757" w:rsidP="000D5CF7">
      <w:pPr>
        <w:pStyle w:val="ListBullet"/>
      </w:pPr>
      <w:r>
        <w:t>Green bins</w:t>
      </w:r>
      <w:r w:rsidR="00E26D10">
        <w:t xml:space="preserve"> and disposal of green/organic waste</w:t>
      </w:r>
      <w:r w:rsidR="000D5CF7">
        <w:t>;</w:t>
      </w:r>
      <w:r w:rsidR="000D5CF7">
        <w:rPr>
          <w:rStyle w:val="FootnoteReference"/>
        </w:rPr>
        <w:footnoteReference w:id="111"/>
      </w:r>
    </w:p>
    <w:p w14:paraId="199F32F2" w14:textId="7CDA3640" w:rsidR="00E26D10" w:rsidRDefault="00E26D10" w:rsidP="000D5CF7">
      <w:pPr>
        <w:pStyle w:val="ListBullet"/>
      </w:pPr>
      <w:r>
        <w:t>Container Deposit Scheme;</w:t>
      </w:r>
      <w:r>
        <w:rPr>
          <w:rStyle w:val="FootnoteReference"/>
        </w:rPr>
        <w:footnoteReference w:id="112"/>
      </w:r>
    </w:p>
    <w:p w14:paraId="5A601E13" w14:textId="2F5F8D69" w:rsidR="00805286" w:rsidRDefault="00805286" w:rsidP="000D5CF7">
      <w:pPr>
        <w:pStyle w:val="ListBullet"/>
      </w:pPr>
      <w:r>
        <w:t xml:space="preserve">Impact of recyclable </w:t>
      </w:r>
      <w:r w:rsidR="004309E8">
        <w:t>waste</w:t>
      </w:r>
      <w:r>
        <w:t xml:space="preserve"> export ban on ACT;</w:t>
      </w:r>
      <w:r>
        <w:rPr>
          <w:rStyle w:val="FootnoteReference"/>
        </w:rPr>
        <w:footnoteReference w:id="113"/>
      </w:r>
    </w:p>
    <w:p w14:paraId="2C9D11BF" w14:textId="09F1082C" w:rsidR="00805286" w:rsidRDefault="003968C5" w:rsidP="000D5CF7">
      <w:pPr>
        <w:pStyle w:val="ListBullet"/>
      </w:pPr>
      <w:r>
        <w:lastRenderedPageBreak/>
        <w:t>Material Recovery Facility;</w:t>
      </w:r>
      <w:r>
        <w:rPr>
          <w:rStyle w:val="FootnoteReference"/>
        </w:rPr>
        <w:footnoteReference w:id="114"/>
      </w:r>
    </w:p>
    <w:p w14:paraId="27D44F13" w14:textId="5721689B" w:rsidR="003968C5" w:rsidRDefault="008161A0" w:rsidP="000D5CF7">
      <w:pPr>
        <w:pStyle w:val="ListBullet"/>
      </w:pPr>
      <w:r>
        <w:t>Mixed and single-use plastics;</w:t>
      </w:r>
      <w:r>
        <w:rPr>
          <w:rStyle w:val="FootnoteReference"/>
        </w:rPr>
        <w:footnoteReference w:id="115"/>
      </w:r>
    </w:p>
    <w:p w14:paraId="37B6F5D9" w14:textId="73E6F337" w:rsidR="008161A0" w:rsidRDefault="008161A0" w:rsidP="000D5CF7">
      <w:pPr>
        <w:pStyle w:val="ListBullet"/>
      </w:pPr>
      <w:r>
        <w:t>Recommended recycling habits;</w:t>
      </w:r>
      <w:r>
        <w:rPr>
          <w:rStyle w:val="FootnoteReference"/>
        </w:rPr>
        <w:footnoteReference w:id="116"/>
      </w:r>
      <w:r>
        <w:t xml:space="preserve"> and</w:t>
      </w:r>
    </w:p>
    <w:p w14:paraId="1FD987E5" w14:textId="53083E68" w:rsidR="008161A0" w:rsidRDefault="008161A0" w:rsidP="000D5CF7">
      <w:pPr>
        <w:pStyle w:val="ListBullet"/>
      </w:pPr>
      <w:r>
        <w:t>Sewer trial in multi-unit developments.</w:t>
      </w:r>
      <w:r>
        <w:rPr>
          <w:rStyle w:val="FootnoteReference"/>
        </w:rPr>
        <w:footnoteReference w:id="117"/>
      </w:r>
    </w:p>
    <w:p w14:paraId="631E070D" w14:textId="4265490B" w:rsidR="0042407B" w:rsidRDefault="00671CBC" w:rsidP="00671CBC">
      <w:pPr>
        <w:pStyle w:val="Heading4"/>
      </w:pPr>
      <w:r>
        <w:t>Container Deposit Scheme</w:t>
      </w:r>
    </w:p>
    <w:p w14:paraId="42B01120" w14:textId="4D1018AE" w:rsidR="00671CBC" w:rsidRDefault="00671CBC" w:rsidP="00671CBC">
      <w:pPr>
        <w:pStyle w:val="BodyText"/>
      </w:pPr>
      <w:r>
        <w:t>The Committee</w:t>
      </w:r>
      <w:r w:rsidR="00DC33B1">
        <w:t xml:space="preserve"> asked about the requirement, under the Container Deposit Scheme, to put containers into plastic bags for collection at the express return points</w:t>
      </w:r>
      <w:r w:rsidR="00317606">
        <w:t xml:space="preserve"> and the pods</w:t>
      </w:r>
      <w:r w:rsidR="00DC33B1">
        <w:t xml:space="preserve">. </w:t>
      </w:r>
    </w:p>
    <w:p w14:paraId="796F0AF5" w14:textId="2D412976" w:rsidR="00DC33B1" w:rsidRDefault="00DC33B1" w:rsidP="00671CBC">
      <w:pPr>
        <w:pStyle w:val="BodyText"/>
      </w:pPr>
      <w:r>
        <w:t>Mr Chris Steel MLA, Minister for City Services, explained that:</w:t>
      </w:r>
    </w:p>
    <w:p w14:paraId="37E059DA" w14:textId="7399B47D" w:rsidR="00DC33B1" w:rsidRDefault="00317606" w:rsidP="00DC33B1">
      <w:pPr>
        <w:pStyle w:val="Quote"/>
      </w:pPr>
      <w:r w:rsidRPr="00317606">
        <w:t xml:space="preserve">The express return points and the pods are not manned, so they </w:t>
      </w:r>
      <w:proofErr w:type="gramStart"/>
      <w:r w:rsidRPr="00317606">
        <w:t>have to</w:t>
      </w:r>
      <w:proofErr w:type="gramEnd"/>
      <w:r w:rsidRPr="00317606">
        <w:t xml:space="preserve"> be provided in some sort of vessel. A lot of people are using plastic bags. What Return-It is doing is making sure that every one of those plastic bags is going to be recycled. It is going to a company in Albury that is recycling these polypropylene plastics into street furniture, wheel stops and the like. They are making sure that any of those bags that are used through the scheme are being recycled.</w:t>
      </w:r>
      <w:r>
        <w:rPr>
          <w:rStyle w:val="FootnoteReference"/>
        </w:rPr>
        <w:footnoteReference w:id="118"/>
      </w:r>
    </w:p>
    <w:p w14:paraId="6AAE1366" w14:textId="550DEC31" w:rsidR="00723166" w:rsidRPr="0064464F" w:rsidRDefault="00723166" w:rsidP="00723166">
      <w:pPr>
        <w:pStyle w:val="BodyText"/>
        <w:rPr>
          <w:szCs w:val="22"/>
        </w:rPr>
      </w:pPr>
      <w:r w:rsidRPr="0064464F">
        <w:rPr>
          <w:szCs w:val="22"/>
        </w:rPr>
        <w:t>The Committee asked about other vessels that can be used to take containers to unmanned collections points. The Minister replied that:</w:t>
      </w:r>
    </w:p>
    <w:p w14:paraId="2012BCD8" w14:textId="1BB4E742" w:rsidR="00723166" w:rsidRPr="0064464F" w:rsidRDefault="00723166" w:rsidP="00723166">
      <w:pPr>
        <w:pStyle w:val="Quote"/>
        <w:rPr>
          <w:szCs w:val="22"/>
        </w:rPr>
      </w:pPr>
      <w:r w:rsidRPr="0064464F">
        <w:rPr>
          <w:szCs w:val="22"/>
        </w:rPr>
        <w:t xml:space="preserve">I think it is possible to provide it in a cardboard box. I have suggested to David Singh, the managing director, that they explore the re-usable buckets that are being handed out and used in New South Wales, across the border. They are a large bucket that people can use to collect the containers over </w:t>
      </w:r>
      <w:proofErr w:type="gramStart"/>
      <w:r w:rsidRPr="0064464F">
        <w:rPr>
          <w:szCs w:val="22"/>
        </w:rPr>
        <w:t>a period of time</w:t>
      </w:r>
      <w:proofErr w:type="gramEnd"/>
      <w:r w:rsidRPr="0064464F">
        <w:rPr>
          <w:szCs w:val="22"/>
        </w:rPr>
        <w:t xml:space="preserve"> and haul them down, in this case to a reverse vending machine. A bucket is a good one, because if there is any liquid remaining in the containers then it captures that.</w:t>
      </w:r>
      <w:r w:rsidRPr="0064464F">
        <w:rPr>
          <w:rStyle w:val="FootnoteReference"/>
          <w:szCs w:val="22"/>
        </w:rPr>
        <w:footnoteReference w:id="119"/>
      </w:r>
    </w:p>
    <w:p w14:paraId="06189497" w14:textId="783BCC53" w:rsidR="00723166" w:rsidRDefault="00723166" w:rsidP="00723166">
      <w:pPr>
        <w:pStyle w:val="BodyText"/>
      </w:pPr>
      <w:r>
        <w:t xml:space="preserve">When asked about the possibility </w:t>
      </w:r>
      <w:r w:rsidR="00903745">
        <w:t xml:space="preserve">for a swap-and-go system </w:t>
      </w:r>
      <w:proofErr w:type="gramStart"/>
      <w:r w:rsidR="00903745">
        <w:t xml:space="preserve">similar </w:t>
      </w:r>
      <w:r w:rsidR="006F53CD">
        <w:t>to</w:t>
      </w:r>
      <w:proofErr w:type="gramEnd"/>
      <w:r w:rsidR="006F53CD">
        <w:t xml:space="preserve"> </w:t>
      </w:r>
      <w:r w:rsidR="00903745">
        <w:t>the reusable coffee cup scheme, the Minister responded that ‘[</w:t>
      </w:r>
      <w:proofErr w:type="spellStart"/>
      <w:r w:rsidR="00903745">
        <w:t>i</w:t>
      </w:r>
      <w:proofErr w:type="spellEnd"/>
      <w:r w:rsidR="00903745">
        <w:t>]t is a good suggestion’.</w:t>
      </w:r>
      <w:r w:rsidR="00903745">
        <w:rPr>
          <w:rStyle w:val="FootnoteReference"/>
        </w:rPr>
        <w:footnoteReference w:id="120"/>
      </w:r>
    </w:p>
    <w:p w14:paraId="31530DCF" w14:textId="0CDBEFA8" w:rsidR="00671CBC" w:rsidRDefault="00671CBC" w:rsidP="00C75D86">
      <w:pPr>
        <w:pStyle w:val="RecommendationHeading"/>
        <w:keepNext/>
      </w:pPr>
      <w:bookmarkStart w:id="72" w:name="_Toc36042424"/>
      <w:r>
        <w:t xml:space="preserve">Recommendation </w:t>
      </w:r>
      <w:r w:rsidR="00D71DA9">
        <w:t>10</w:t>
      </w:r>
      <w:bookmarkEnd w:id="72"/>
    </w:p>
    <w:p w14:paraId="518EA347" w14:textId="20CFA922" w:rsidR="00671CBC" w:rsidRDefault="00671CBC" w:rsidP="00671CBC">
      <w:pPr>
        <w:pStyle w:val="RecommendationText"/>
      </w:pPr>
      <w:bookmarkStart w:id="73" w:name="_Toc36042425"/>
      <w:r>
        <w:t>The Committee recommends the ACT Government investigates a swap-and-go system of vessels to collect containers at all the Container Deposit Scheme locations.</w:t>
      </w:r>
      <w:bookmarkEnd w:id="73"/>
    </w:p>
    <w:p w14:paraId="599846B5" w14:textId="423840D2" w:rsidR="00671CBC" w:rsidRDefault="00671CBC" w:rsidP="00671CBC">
      <w:pPr>
        <w:pStyle w:val="Heading4"/>
      </w:pPr>
      <w:r>
        <w:lastRenderedPageBreak/>
        <w:t>Recommended recycling habits</w:t>
      </w:r>
    </w:p>
    <w:p w14:paraId="031B8C96" w14:textId="7E44AA30" w:rsidR="00671CBC" w:rsidRDefault="00671CBC" w:rsidP="00671CBC">
      <w:pPr>
        <w:pStyle w:val="BodyText"/>
      </w:pPr>
      <w:r>
        <w:t>The Committee</w:t>
      </w:r>
      <w:r w:rsidR="00C2443E">
        <w:t xml:space="preserve"> mentioned changes in the advi</w:t>
      </w:r>
      <w:r w:rsidR="003D6A17">
        <w:t>c</w:t>
      </w:r>
      <w:r w:rsidR="00C2443E">
        <w:t>e that the government provides around recommended recycling practices and habits</w:t>
      </w:r>
      <w:r w:rsidR="00DC6A07">
        <w:t>. It noted</w:t>
      </w:r>
      <w:r w:rsidR="00C2443E">
        <w:t xml:space="preserve"> that while previously people were told that contamination of recyclable </w:t>
      </w:r>
      <w:r w:rsidR="003D6A17">
        <w:t xml:space="preserve">materials did not really matter, </w:t>
      </w:r>
      <w:r w:rsidR="00DF7423">
        <w:t xml:space="preserve">they </w:t>
      </w:r>
      <w:r w:rsidR="003D6A17">
        <w:t>are now advised t</w:t>
      </w:r>
      <w:r w:rsidR="003A7BFA">
        <w:t xml:space="preserve">hat they should </w:t>
      </w:r>
      <w:r w:rsidR="003D6A17">
        <w:t>minimise contamination.</w:t>
      </w:r>
      <w:r w:rsidR="003A7BFA">
        <w:t xml:space="preserve"> The Committee wanted to know why the advice had changed</w:t>
      </w:r>
    </w:p>
    <w:p w14:paraId="0535D59A" w14:textId="2ECAF373" w:rsidR="003D6A17" w:rsidRDefault="00975591" w:rsidP="00671CBC">
      <w:pPr>
        <w:pStyle w:val="BodyText"/>
      </w:pPr>
      <w:r>
        <w:t>The Minister provided the following explanation:</w:t>
      </w:r>
    </w:p>
    <w:p w14:paraId="3AEA59FF" w14:textId="3EACAB26" w:rsidR="00975591" w:rsidRDefault="00975591" w:rsidP="00975591">
      <w:pPr>
        <w:pStyle w:val="Quote"/>
      </w:pPr>
      <w:r w:rsidRPr="00975591">
        <w:t xml:space="preserve">It started with China sword. The China sword policy and the banning of imports into China was </w:t>
      </w:r>
      <w:proofErr w:type="gramStart"/>
      <w:r w:rsidRPr="00975591">
        <w:t>really around</w:t>
      </w:r>
      <w:proofErr w:type="gramEnd"/>
      <w:r w:rsidRPr="00975591">
        <w:t xml:space="preserve"> reducing contamination. You could still import, except if there were these contaminants. That has forced a major change in the waste industry around trying to reduce contamination as much as possible so that you can still access markets for the materials. The new recycle right campaign is very clear. One of the messages is “Keep it clean”. In terms of materials, you should wash out your bottles; you should wash out things before you put them into the recycle bin.</w:t>
      </w:r>
      <w:r>
        <w:rPr>
          <w:rStyle w:val="FootnoteReference"/>
        </w:rPr>
        <w:footnoteReference w:id="121"/>
      </w:r>
    </w:p>
    <w:p w14:paraId="012E9CB6" w14:textId="17E1489D" w:rsidR="008128F8" w:rsidRDefault="008128F8" w:rsidP="008128F8">
      <w:pPr>
        <w:pStyle w:val="BodyText"/>
      </w:pPr>
      <w:r>
        <w:t>The Minister provided further information:</w:t>
      </w:r>
    </w:p>
    <w:p w14:paraId="38AB63A3" w14:textId="2490A953" w:rsidR="008128F8" w:rsidRDefault="008128F8" w:rsidP="008128F8">
      <w:pPr>
        <w:pStyle w:val="Quote"/>
      </w:pPr>
      <w:r w:rsidRPr="008128F8">
        <w:t>If there is a pizza box, it can go into the recycling and it will be okay. We are looking at what we can do to reduce the amount of contamination in the paper and cardboard stream, because we think that there will be this pressure, because of the waste export ban, on reducing contamination. The recycle right campaign is very clear: keep it simple, keep it clean, and all the other messages in between. We are certainly asking people to look at those.</w:t>
      </w:r>
    </w:p>
    <w:p w14:paraId="5CBC8A0D" w14:textId="4CF01F63" w:rsidR="001C6F2D" w:rsidRDefault="00622CA1" w:rsidP="001C6F2D">
      <w:pPr>
        <w:pStyle w:val="BodyText"/>
      </w:pPr>
      <w:r>
        <w:t xml:space="preserve">The Committee suggested that the government’s messaging around recycling habits should be clearer. In response, the Minister replied that ‘[t]he messages that are going out are very clear, with the recycle right campaign </w:t>
      </w:r>
      <w:proofErr w:type="gramStart"/>
      <w:r>
        <w:t>and also</w:t>
      </w:r>
      <w:proofErr w:type="gramEnd"/>
      <w:r>
        <w:t xml:space="preserve"> the </w:t>
      </w:r>
      <w:proofErr w:type="spellStart"/>
      <w:r>
        <w:t>Recyclopaedia</w:t>
      </w:r>
      <w:proofErr w:type="spellEnd"/>
      <w:r>
        <w:t>, which has been recently updated’.</w:t>
      </w:r>
      <w:r>
        <w:rPr>
          <w:rStyle w:val="FootnoteReference"/>
        </w:rPr>
        <w:footnoteReference w:id="122"/>
      </w:r>
    </w:p>
    <w:p w14:paraId="32F103E3" w14:textId="1029C96F" w:rsidR="00D86E91" w:rsidRDefault="00D86E91" w:rsidP="00D86E91">
      <w:pPr>
        <w:pStyle w:val="Heading5"/>
      </w:pPr>
      <w:r>
        <w:t>Committee comment</w:t>
      </w:r>
    </w:p>
    <w:p w14:paraId="2E21673D" w14:textId="05E3273A" w:rsidR="00D86E91" w:rsidRPr="00D86E91" w:rsidRDefault="00D86E91" w:rsidP="00D86E91">
      <w:pPr>
        <w:pStyle w:val="BodyText"/>
      </w:pPr>
      <w:r>
        <w:t xml:space="preserve">While the Committee acknowledges that the government provides </w:t>
      </w:r>
      <w:r w:rsidR="007C0D09">
        <w:t>clear guidelines on recommended recycling practices, it also believes that the government can provide clearer information explaining the reasons why such advice changes. Such information would provide people with reassurance that they had not been recycling incorrectly in the past.</w:t>
      </w:r>
    </w:p>
    <w:p w14:paraId="569235D4" w14:textId="77777777" w:rsidR="00F24666" w:rsidRDefault="00F24666">
      <w:pPr>
        <w:spacing w:before="0" w:after="0" w:line="240" w:lineRule="auto"/>
        <w:rPr>
          <w:rFonts w:ascii="Arial Narrow" w:hAnsi="Arial Narrow"/>
          <w:b/>
          <w:spacing w:val="20"/>
          <w:sz w:val="28"/>
          <w:szCs w:val="28"/>
        </w:rPr>
      </w:pPr>
      <w:bookmarkStart w:id="74" w:name="_Toc36042426"/>
      <w:r>
        <w:br w:type="page"/>
      </w:r>
    </w:p>
    <w:p w14:paraId="62638391" w14:textId="14C7F86D" w:rsidR="00671CBC" w:rsidRDefault="00671CBC" w:rsidP="00671CBC">
      <w:pPr>
        <w:pStyle w:val="RecommendationHeading"/>
      </w:pPr>
      <w:bookmarkStart w:id="75" w:name="_GoBack"/>
      <w:bookmarkEnd w:id="75"/>
      <w:r>
        <w:lastRenderedPageBreak/>
        <w:t xml:space="preserve">Recommendation </w:t>
      </w:r>
      <w:r w:rsidR="00D71DA9">
        <w:t>11</w:t>
      </w:r>
      <w:bookmarkEnd w:id="74"/>
    </w:p>
    <w:p w14:paraId="116E8AF7" w14:textId="563839C3" w:rsidR="00671CBC" w:rsidRPr="00671CBC" w:rsidRDefault="00671CBC" w:rsidP="00671CBC">
      <w:pPr>
        <w:pStyle w:val="RecommendationText"/>
      </w:pPr>
      <w:bookmarkStart w:id="76" w:name="_Toc36042427"/>
      <w:r>
        <w:t xml:space="preserve">The Committee recommends the ACT Government updates the recycling webpage where advice has changed on recommended recycling habits and explain why this advice has </w:t>
      </w:r>
      <w:proofErr w:type="gramStart"/>
      <w:r>
        <w:t>changed</w:t>
      </w:r>
      <w:r w:rsidR="00B3212D">
        <w:t>, and</w:t>
      </w:r>
      <w:proofErr w:type="gramEnd"/>
      <w:r w:rsidR="00B3212D">
        <w:t xml:space="preserve"> do this on an ongoing basis</w:t>
      </w:r>
      <w:r>
        <w:t>.</w:t>
      </w:r>
      <w:bookmarkEnd w:id="76"/>
    </w:p>
    <w:p w14:paraId="12016F8B" w14:textId="77777777" w:rsidR="00344E6C" w:rsidRDefault="00344E6C" w:rsidP="0024217D">
      <w:pPr>
        <w:pStyle w:val="Heading3"/>
      </w:pPr>
      <w:bookmarkStart w:id="77" w:name="_Toc36043025"/>
      <w:r>
        <w:t>Roads and infrastructure</w:t>
      </w:r>
      <w:bookmarkEnd w:id="77"/>
    </w:p>
    <w:p w14:paraId="5C20D799" w14:textId="5F1A80BC" w:rsidR="00344E6C" w:rsidRDefault="00344E6C" w:rsidP="00344E6C">
      <w:pPr>
        <w:pStyle w:val="BodyText"/>
      </w:pPr>
      <w:r>
        <w:t>During the hearing on 15 November 201</w:t>
      </w:r>
      <w:r w:rsidR="00C40EE1">
        <w:t>9</w:t>
      </w:r>
      <w:r>
        <w:t xml:space="preserve"> the Committee discussed the following topics related to roads and infrastructure:</w:t>
      </w:r>
    </w:p>
    <w:p w14:paraId="4E4C994B" w14:textId="77777777" w:rsidR="00C40EE1" w:rsidRDefault="00C40EE1" w:rsidP="00C40EE1">
      <w:pPr>
        <w:pStyle w:val="ListBullet"/>
      </w:pPr>
      <w:r>
        <w:t>Roads and intersection upgrades;</w:t>
      </w:r>
      <w:r>
        <w:rPr>
          <w:rStyle w:val="FootnoteReference"/>
        </w:rPr>
        <w:footnoteReference w:id="123"/>
      </w:r>
    </w:p>
    <w:p w14:paraId="6BA1AE68" w14:textId="77777777" w:rsidR="00C40EE1" w:rsidRDefault="00C40EE1" w:rsidP="00C40EE1">
      <w:pPr>
        <w:pStyle w:val="ListBullet"/>
      </w:pPr>
      <w:r>
        <w:t>Road resealing and pothole filling;</w:t>
      </w:r>
      <w:r>
        <w:rPr>
          <w:rStyle w:val="FootnoteReference"/>
        </w:rPr>
        <w:footnoteReference w:id="124"/>
      </w:r>
    </w:p>
    <w:p w14:paraId="34ACB5A8" w14:textId="77777777" w:rsidR="00C40EE1" w:rsidRDefault="00C40EE1" w:rsidP="00C40EE1">
      <w:pPr>
        <w:pStyle w:val="ListBullet"/>
      </w:pPr>
      <w:r>
        <w:t>Strategic Asset Management;</w:t>
      </w:r>
      <w:r>
        <w:rPr>
          <w:rStyle w:val="FootnoteReference"/>
        </w:rPr>
        <w:footnoteReference w:id="125"/>
      </w:r>
    </w:p>
    <w:p w14:paraId="69A9F39C" w14:textId="1C65C6E5" w:rsidR="00DA7F09" w:rsidRDefault="00AF3E81" w:rsidP="00F41F2B">
      <w:pPr>
        <w:pStyle w:val="ListBullet"/>
      </w:pPr>
      <w:r>
        <w:t>Streetlights;</w:t>
      </w:r>
      <w:r>
        <w:rPr>
          <w:rStyle w:val="FootnoteReference"/>
        </w:rPr>
        <w:footnoteReference w:id="126"/>
      </w:r>
    </w:p>
    <w:p w14:paraId="078BFC30" w14:textId="3AD07DEB" w:rsidR="000A41E4" w:rsidRDefault="000A41E4" w:rsidP="00F41F2B">
      <w:pPr>
        <w:pStyle w:val="ListBullet"/>
      </w:pPr>
      <w:r>
        <w:t>Streetlights and women’s safety;</w:t>
      </w:r>
      <w:r>
        <w:rPr>
          <w:rStyle w:val="FootnoteReference"/>
        </w:rPr>
        <w:footnoteReference w:id="127"/>
      </w:r>
      <w:r w:rsidR="00CA20D5">
        <w:t xml:space="preserve"> and</w:t>
      </w:r>
    </w:p>
    <w:p w14:paraId="023B0BE0" w14:textId="6B0407D3" w:rsidR="000A41E4" w:rsidRDefault="000A41E4" w:rsidP="00F41F2B">
      <w:pPr>
        <w:pStyle w:val="ListBullet"/>
      </w:pPr>
      <w:r>
        <w:t>Car parking and traffic modelling</w:t>
      </w:r>
      <w:r w:rsidR="00CA20D5">
        <w:t>.</w:t>
      </w:r>
      <w:r>
        <w:rPr>
          <w:rStyle w:val="FootnoteReference"/>
        </w:rPr>
        <w:footnoteReference w:id="128"/>
      </w:r>
    </w:p>
    <w:p w14:paraId="37F3954B" w14:textId="4F52AC1B" w:rsidR="00344E6C" w:rsidRDefault="000D5CF7" w:rsidP="004C2A7F">
      <w:pPr>
        <w:pStyle w:val="Heading4"/>
      </w:pPr>
      <w:r>
        <w:t>Traffic light timers</w:t>
      </w:r>
    </w:p>
    <w:p w14:paraId="72FD26DD" w14:textId="64EB3DAD" w:rsidR="0037251B" w:rsidRDefault="000D5CF7" w:rsidP="000D5CF7">
      <w:pPr>
        <w:pStyle w:val="BodyText"/>
      </w:pPr>
      <w:r>
        <w:t>On notice</w:t>
      </w:r>
      <w:r w:rsidR="00285959">
        <w:rPr>
          <w:rStyle w:val="FootnoteReference"/>
        </w:rPr>
        <w:footnoteReference w:id="129"/>
      </w:r>
      <w:r>
        <w:t>, t</w:t>
      </w:r>
      <w:r w:rsidR="004C2A7F">
        <w:t>he Committee</w:t>
      </w:r>
      <w:r>
        <w:t xml:space="preserve"> </w:t>
      </w:r>
      <w:r w:rsidR="005F2614">
        <w:t xml:space="preserve">noted the popularity of traffic light </w:t>
      </w:r>
      <w:r w:rsidR="00434072">
        <w:t>timers in other jurisdictions and asked whether the ACT Government had investigated the feasibility of installing these in the ACT, and if not, why not.</w:t>
      </w:r>
    </w:p>
    <w:p w14:paraId="749D2C92" w14:textId="5BBE4DEC" w:rsidR="00434072" w:rsidRDefault="00434072" w:rsidP="000D5CF7">
      <w:pPr>
        <w:pStyle w:val="BodyText"/>
      </w:pPr>
      <w:r>
        <w:t>Mr Chris Steel MLA, Minister for Roads and Active Travel, provided the following response:</w:t>
      </w:r>
    </w:p>
    <w:p w14:paraId="79E624FC" w14:textId="1474615A" w:rsidR="00434072" w:rsidRPr="00434072" w:rsidRDefault="00434072" w:rsidP="00434072">
      <w:pPr>
        <w:pStyle w:val="Quote"/>
      </w:pPr>
      <w:r w:rsidRPr="00434072">
        <w:t>The ACT uses an adaptive traffic signal technology (SCATS) which optimises the green time</w:t>
      </w:r>
      <w:r>
        <w:t xml:space="preserve"> </w:t>
      </w:r>
      <w:r w:rsidRPr="00434072">
        <w:t>movement for every traffic cycle phase, based on the demand picked up through inbuilt detectors.</w:t>
      </w:r>
      <w:r>
        <w:t xml:space="preserve"> </w:t>
      </w:r>
      <w:r w:rsidRPr="00434072">
        <w:t>Hence counting down each phase could result in sudden change in phasing, which would be difficult</w:t>
      </w:r>
      <w:r>
        <w:t xml:space="preserve"> </w:t>
      </w:r>
      <w:r w:rsidRPr="00434072">
        <w:t>to display and potentially confusing to road users.</w:t>
      </w:r>
    </w:p>
    <w:p w14:paraId="2EC04268" w14:textId="6BE8EA8E" w:rsidR="00434072" w:rsidRDefault="00434072" w:rsidP="00434072">
      <w:pPr>
        <w:pStyle w:val="Quote"/>
      </w:pPr>
      <w:r w:rsidRPr="00434072">
        <w:t>Transport Canberra and City Services is currently investigating the impact of pedestrian countdown</w:t>
      </w:r>
      <w:r>
        <w:t xml:space="preserve"> </w:t>
      </w:r>
      <w:r w:rsidRPr="00434072">
        <w:t>timers in other jurisdictions, to obtain advice on compatibility with the SCATS traffic signals operating</w:t>
      </w:r>
      <w:r>
        <w:t xml:space="preserve"> </w:t>
      </w:r>
      <w:r w:rsidRPr="00434072">
        <w:t>system.</w:t>
      </w:r>
      <w:r>
        <w:rPr>
          <w:rStyle w:val="FootnoteReference"/>
        </w:rPr>
        <w:footnoteReference w:id="130"/>
      </w:r>
    </w:p>
    <w:p w14:paraId="74C8D0B0" w14:textId="18FCF402" w:rsidR="00344E6C" w:rsidRDefault="004C2A7F" w:rsidP="00867479">
      <w:pPr>
        <w:pStyle w:val="RecommendationHeading"/>
        <w:keepNext/>
      </w:pPr>
      <w:bookmarkStart w:id="78" w:name="_Toc36042428"/>
      <w:r>
        <w:lastRenderedPageBreak/>
        <w:t xml:space="preserve">Recommendation </w:t>
      </w:r>
      <w:r w:rsidR="00D71DA9">
        <w:t>12</w:t>
      </w:r>
      <w:bookmarkEnd w:id="78"/>
    </w:p>
    <w:p w14:paraId="70660EA8" w14:textId="33EEEF62" w:rsidR="00565BA0" w:rsidRDefault="004C2A7F" w:rsidP="004B6B05">
      <w:pPr>
        <w:pStyle w:val="RecommendationText"/>
      </w:pPr>
      <w:bookmarkStart w:id="79" w:name="_Toc36042429"/>
      <w:r>
        <w:t>The Committee rec</w:t>
      </w:r>
      <w:r w:rsidR="00565BA0">
        <w:t>ommends the ACT Government</w:t>
      </w:r>
      <w:r w:rsidR="000D5CF7">
        <w:t xml:space="preserve"> continues to investigate the feasibility of pedestrian countdown timers in the ACT and how this technology may interact with the ACT’s existing adaptive signal technology</w:t>
      </w:r>
      <w:r w:rsidR="004B6B05">
        <w:t>.</w:t>
      </w:r>
      <w:bookmarkEnd w:id="79"/>
    </w:p>
    <w:p w14:paraId="5C21DC9E" w14:textId="3AC601B0" w:rsidR="00756269" w:rsidRDefault="00756269" w:rsidP="00DC70D3">
      <w:pPr>
        <w:pStyle w:val="Heading3"/>
      </w:pPr>
      <w:bookmarkStart w:id="80" w:name="_Toc36043026"/>
      <w:r>
        <w:t>Veterinary Practitioners Board</w:t>
      </w:r>
      <w:r w:rsidR="00400A1C">
        <w:t xml:space="preserve"> and Animal Welfare Authority</w:t>
      </w:r>
      <w:bookmarkEnd w:id="80"/>
    </w:p>
    <w:p w14:paraId="54BB0D55" w14:textId="7FD1193A" w:rsidR="00400A1C" w:rsidRDefault="00400A1C" w:rsidP="00400A1C">
      <w:pPr>
        <w:pStyle w:val="BodyText"/>
      </w:pPr>
      <w:r>
        <w:t>During the hearing on 15 November 201</w:t>
      </w:r>
      <w:r w:rsidR="00C237FF">
        <w:t>9</w:t>
      </w:r>
      <w:r>
        <w:t xml:space="preserve"> the Committee discussed the following topics related to the Veterinary Practitioners Board and the Animal Welfare Authority:</w:t>
      </w:r>
    </w:p>
    <w:p w14:paraId="072024A3" w14:textId="4369DEE8" w:rsidR="00400A1C" w:rsidRDefault="00400A1C" w:rsidP="00400A1C">
      <w:pPr>
        <w:pStyle w:val="ListBullet"/>
      </w:pPr>
      <w:r>
        <w:t>Dog attacks;</w:t>
      </w:r>
      <w:r>
        <w:rPr>
          <w:rStyle w:val="FootnoteReference"/>
        </w:rPr>
        <w:footnoteReference w:id="131"/>
      </w:r>
    </w:p>
    <w:p w14:paraId="4F993CED" w14:textId="2770D35A" w:rsidR="00400A1C" w:rsidRDefault="00400A1C" w:rsidP="00400A1C">
      <w:pPr>
        <w:pStyle w:val="ListBullet"/>
      </w:pPr>
      <w:r>
        <w:t>Animal Welfare Authority’s governance arrangements;</w:t>
      </w:r>
      <w:r>
        <w:rPr>
          <w:rStyle w:val="FootnoteReference"/>
        </w:rPr>
        <w:footnoteReference w:id="132"/>
      </w:r>
    </w:p>
    <w:p w14:paraId="2E68FA51" w14:textId="52BFFBC5" w:rsidR="00400A1C" w:rsidRDefault="00400A1C" w:rsidP="00400A1C">
      <w:pPr>
        <w:pStyle w:val="ListBullet"/>
      </w:pPr>
      <w:r>
        <w:t>RSPCA funding a</w:t>
      </w:r>
      <w:r w:rsidR="00713FC5">
        <w:t>greement</w:t>
      </w:r>
      <w:r>
        <w:t>;</w:t>
      </w:r>
      <w:r>
        <w:rPr>
          <w:rStyle w:val="FootnoteReference"/>
        </w:rPr>
        <w:footnoteReference w:id="133"/>
      </w:r>
    </w:p>
    <w:p w14:paraId="310D85FB" w14:textId="4DE9F280" w:rsidR="00400A1C" w:rsidRDefault="00400A1C" w:rsidP="00400A1C">
      <w:pPr>
        <w:pStyle w:val="ListBullet"/>
      </w:pPr>
      <w:r>
        <w:t>Animal welfare staff training;</w:t>
      </w:r>
      <w:r>
        <w:rPr>
          <w:rStyle w:val="FootnoteReference"/>
        </w:rPr>
        <w:footnoteReference w:id="134"/>
      </w:r>
      <w:r w:rsidR="00F8308C">
        <w:t xml:space="preserve"> and</w:t>
      </w:r>
    </w:p>
    <w:p w14:paraId="20EAD880" w14:textId="1A94BAF9" w:rsidR="00400A1C" w:rsidRPr="00400A1C" w:rsidRDefault="00042334" w:rsidP="00F8308C">
      <w:pPr>
        <w:pStyle w:val="ListBullet"/>
      </w:pPr>
      <w:r>
        <w:t>Independent review into dog management in the ACT</w:t>
      </w:r>
      <w:r w:rsidR="00F8308C">
        <w:t>.</w:t>
      </w:r>
      <w:r>
        <w:rPr>
          <w:rStyle w:val="FootnoteReference"/>
        </w:rPr>
        <w:footnoteReference w:id="135"/>
      </w:r>
    </w:p>
    <w:p w14:paraId="1A1FCA62" w14:textId="56ECF939" w:rsidR="00203056" w:rsidRDefault="00DC70D3" w:rsidP="00DC70D3">
      <w:pPr>
        <w:pStyle w:val="Heading3"/>
      </w:pPr>
      <w:bookmarkStart w:id="81" w:name="_Toc36043027"/>
      <w:r>
        <w:t>Transport Canberra</w:t>
      </w:r>
      <w:bookmarkEnd w:id="81"/>
    </w:p>
    <w:p w14:paraId="50A3E24C" w14:textId="058540A6" w:rsidR="00DC70D3" w:rsidRDefault="00DC70D3" w:rsidP="00DC70D3">
      <w:pPr>
        <w:pStyle w:val="BodyText"/>
      </w:pPr>
      <w:r>
        <w:t>During the hearing on 15 November 201</w:t>
      </w:r>
      <w:r w:rsidR="00DE7531">
        <w:t>9</w:t>
      </w:r>
      <w:r>
        <w:t xml:space="preserve"> the Committee discussed the following topics related to transport:</w:t>
      </w:r>
    </w:p>
    <w:p w14:paraId="3A2D6F80" w14:textId="209FBE8A" w:rsidR="00DC70D3" w:rsidRDefault="00E5763C" w:rsidP="00F41F2B">
      <w:pPr>
        <w:pStyle w:val="ListBullet"/>
      </w:pPr>
      <w:r>
        <w:t>Changes to</w:t>
      </w:r>
      <w:r w:rsidR="00DE7531">
        <w:t xml:space="preserve"> Network 19</w:t>
      </w:r>
      <w:r w:rsidR="00DC70D3">
        <w:t>;</w:t>
      </w:r>
      <w:r w:rsidR="00DC70D3">
        <w:rPr>
          <w:rStyle w:val="FootnoteReference"/>
        </w:rPr>
        <w:footnoteReference w:id="136"/>
      </w:r>
    </w:p>
    <w:p w14:paraId="32D4CCA3" w14:textId="362E299E" w:rsidR="00DC70D3" w:rsidRDefault="005113FC" w:rsidP="00F41F2B">
      <w:pPr>
        <w:pStyle w:val="ListBullet"/>
      </w:pPr>
      <w:r>
        <w:t>Consultation with local businesses concerning Light Rail construction;</w:t>
      </w:r>
      <w:r>
        <w:rPr>
          <w:rStyle w:val="FootnoteReference"/>
        </w:rPr>
        <w:footnoteReference w:id="137"/>
      </w:r>
    </w:p>
    <w:p w14:paraId="5CE93BEE" w14:textId="1B26A65A" w:rsidR="005113FC" w:rsidRDefault="005113FC" w:rsidP="00F41F2B">
      <w:pPr>
        <w:pStyle w:val="ListBullet"/>
      </w:pPr>
      <w:r>
        <w:t>Light Rail Stage 2;</w:t>
      </w:r>
      <w:r>
        <w:rPr>
          <w:rStyle w:val="FootnoteReference"/>
        </w:rPr>
        <w:footnoteReference w:id="138"/>
      </w:r>
    </w:p>
    <w:p w14:paraId="34C88118" w14:textId="07F50869" w:rsidR="000042D8" w:rsidRDefault="000042D8" w:rsidP="00F41F2B">
      <w:pPr>
        <w:pStyle w:val="ListBullet"/>
      </w:pPr>
      <w:r>
        <w:t>Electric buses;</w:t>
      </w:r>
      <w:r>
        <w:rPr>
          <w:rStyle w:val="FootnoteReference"/>
        </w:rPr>
        <w:footnoteReference w:id="139"/>
      </w:r>
    </w:p>
    <w:p w14:paraId="7F284933" w14:textId="56552ED4" w:rsidR="005113FC" w:rsidRDefault="00AA5BB2" w:rsidP="00F41F2B">
      <w:pPr>
        <w:pStyle w:val="ListBullet"/>
      </w:pPr>
      <w:r>
        <w:t>Trackless trams;</w:t>
      </w:r>
      <w:r>
        <w:rPr>
          <w:rStyle w:val="FootnoteReference"/>
        </w:rPr>
        <w:footnoteReference w:id="140"/>
      </w:r>
    </w:p>
    <w:p w14:paraId="0266BE19" w14:textId="1DA75EA6" w:rsidR="00AA5BB2" w:rsidRDefault="008526A4" w:rsidP="00F41F2B">
      <w:pPr>
        <w:pStyle w:val="ListBullet"/>
      </w:pPr>
      <w:r>
        <w:t>Ticketing systems;</w:t>
      </w:r>
      <w:r>
        <w:rPr>
          <w:rStyle w:val="FootnoteReference"/>
        </w:rPr>
        <w:footnoteReference w:id="141"/>
      </w:r>
    </w:p>
    <w:p w14:paraId="38E6CA91" w14:textId="63B98F03" w:rsidR="004F5D12" w:rsidRDefault="004F5D12" w:rsidP="00F41F2B">
      <w:pPr>
        <w:pStyle w:val="ListBullet"/>
      </w:pPr>
      <w:r>
        <w:lastRenderedPageBreak/>
        <w:t>Customer satisfaction survey;</w:t>
      </w:r>
      <w:r>
        <w:rPr>
          <w:rStyle w:val="FootnoteReference"/>
        </w:rPr>
        <w:footnoteReference w:id="142"/>
      </w:r>
    </w:p>
    <w:p w14:paraId="60B055CE" w14:textId="0EA7054B" w:rsidR="004F5D12" w:rsidRDefault="004F5D12" w:rsidP="00F41F2B">
      <w:pPr>
        <w:pStyle w:val="ListBullet"/>
      </w:pPr>
      <w:r>
        <w:t>Weekend bus service</w:t>
      </w:r>
      <w:r w:rsidR="000834BC">
        <w:t xml:space="preserve"> and service over the Christmas period</w:t>
      </w:r>
      <w:r>
        <w:t>;</w:t>
      </w:r>
      <w:r>
        <w:rPr>
          <w:rStyle w:val="FootnoteReference"/>
        </w:rPr>
        <w:footnoteReference w:id="143"/>
      </w:r>
    </w:p>
    <w:p w14:paraId="3882B775" w14:textId="65C63533" w:rsidR="000834BC" w:rsidRDefault="000834BC" w:rsidP="00F41F2B">
      <w:pPr>
        <w:pStyle w:val="ListBullet"/>
      </w:pPr>
      <w:r>
        <w:t>Bus driver recruitment;</w:t>
      </w:r>
      <w:r>
        <w:rPr>
          <w:rStyle w:val="FootnoteReference"/>
        </w:rPr>
        <w:footnoteReference w:id="144"/>
      </w:r>
    </w:p>
    <w:p w14:paraId="7FF3C7E8" w14:textId="52D718B8" w:rsidR="000834BC" w:rsidRDefault="000834BC" w:rsidP="00F41F2B">
      <w:pPr>
        <w:pStyle w:val="ListBullet"/>
      </w:pPr>
      <w:r>
        <w:t>Ticket vending machines;</w:t>
      </w:r>
      <w:r>
        <w:rPr>
          <w:rStyle w:val="FootnoteReference"/>
        </w:rPr>
        <w:footnoteReference w:id="145"/>
      </w:r>
    </w:p>
    <w:p w14:paraId="20DC2835" w14:textId="22F4782B" w:rsidR="007603E4" w:rsidRDefault="007603E4" w:rsidP="00F41F2B">
      <w:pPr>
        <w:pStyle w:val="ListBullet"/>
      </w:pPr>
      <w:r>
        <w:t xml:space="preserve">The </w:t>
      </w:r>
      <w:proofErr w:type="spellStart"/>
      <w:r>
        <w:t>flexibus</w:t>
      </w:r>
      <w:proofErr w:type="spellEnd"/>
      <w:r>
        <w:t xml:space="preserve"> service;</w:t>
      </w:r>
      <w:r>
        <w:rPr>
          <w:rStyle w:val="FootnoteReference"/>
        </w:rPr>
        <w:footnoteReference w:id="146"/>
      </w:r>
    </w:p>
    <w:p w14:paraId="17B2E14A" w14:textId="58A0D20D" w:rsidR="00D150E0" w:rsidRDefault="00D150E0" w:rsidP="00F41F2B">
      <w:pPr>
        <w:pStyle w:val="ListBullet"/>
      </w:pPr>
      <w:r>
        <w:t>School crossing supervisor program;</w:t>
      </w:r>
      <w:r>
        <w:rPr>
          <w:rStyle w:val="FootnoteReference"/>
        </w:rPr>
        <w:footnoteReference w:id="147"/>
      </w:r>
      <w:r w:rsidR="00CA20D5">
        <w:t xml:space="preserve"> and</w:t>
      </w:r>
    </w:p>
    <w:p w14:paraId="71753A49" w14:textId="79972FEB" w:rsidR="00D150E0" w:rsidRDefault="00D150E0" w:rsidP="00F41F2B">
      <w:pPr>
        <w:pStyle w:val="ListBullet"/>
      </w:pPr>
      <w:r>
        <w:t>City public transport interchange</w:t>
      </w:r>
      <w:r w:rsidR="00C32A02">
        <w:t xml:space="preserve"> and traffic</w:t>
      </w:r>
      <w:r w:rsidR="00CA20D5">
        <w:t>.</w:t>
      </w:r>
      <w:r>
        <w:rPr>
          <w:rStyle w:val="FootnoteReference"/>
        </w:rPr>
        <w:footnoteReference w:id="148"/>
      </w:r>
    </w:p>
    <w:p w14:paraId="19A8E41F" w14:textId="5611A5EC" w:rsidR="00E5763C" w:rsidRDefault="00E5763C" w:rsidP="00F715C3">
      <w:pPr>
        <w:pStyle w:val="Heading4"/>
      </w:pPr>
      <w:r>
        <w:t>Changes to Network19</w:t>
      </w:r>
    </w:p>
    <w:p w14:paraId="6691F003" w14:textId="5D4070E4" w:rsidR="00E5763C" w:rsidRDefault="00E5763C" w:rsidP="00E5763C">
      <w:pPr>
        <w:pStyle w:val="BodyText"/>
      </w:pPr>
      <w:r>
        <w:t>The Committee asked about</w:t>
      </w:r>
      <w:r w:rsidR="00D904BC">
        <w:t xml:space="preserve"> the changes, or “tweaks”, made to Network19 since its introductions and whether these tweaks would increase customer satisfaction with the network.</w:t>
      </w:r>
    </w:p>
    <w:p w14:paraId="0B178787" w14:textId="56ED1662" w:rsidR="00A9262C" w:rsidRDefault="00D904BC" w:rsidP="00A9262C">
      <w:pPr>
        <w:pStyle w:val="BodyText"/>
      </w:pPr>
      <w:r>
        <w:t>Ms Judith Sturman, Executive Group Manager, Transport Operations, suggested that the 6.4 per cent increase in patronage of the system (compared to two per cent population increase) indic</w:t>
      </w:r>
      <w:r w:rsidR="00C237FF">
        <w:t>a</w:t>
      </w:r>
      <w:r>
        <w:t xml:space="preserve">ted that the new system was a success. She explained the </w:t>
      </w:r>
      <w:r w:rsidR="00A9262C">
        <w:t>tweaks to the system: ‘are put in predominately to ensure future-proofing for reducing congestion going forward into the future’.</w:t>
      </w:r>
      <w:r w:rsidR="00A9262C">
        <w:rPr>
          <w:rStyle w:val="FootnoteReference"/>
        </w:rPr>
        <w:footnoteReference w:id="149"/>
      </w:r>
    </w:p>
    <w:p w14:paraId="121A3EE9" w14:textId="4C3A5405" w:rsidR="00A9262C" w:rsidRDefault="00A9262C" w:rsidP="00A9262C">
      <w:pPr>
        <w:pStyle w:val="BodyText"/>
      </w:pPr>
      <w:r>
        <w:t>The Minister provided more details on the tweaks that have been made to the system:</w:t>
      </w:r>
    </w:p>
    <w:p w14:paraId="74B61E07" w14:textId="518ADF0C" w:rsidR="00A9262C" w:rsidRDefault="00A9262C" w:rsidP="00A9262C">
      <w:pPr>
        <w:pStyle w:val="Quote"/>
      </w:pPr>
      <w:r w:rsidRPr="00A9262C">
        <w:t>There are a couple of route changes to note. Route 18 was extended to Canberra racecourse to improve connections for passengers with light rail. That was based on feedback that the Mitchell Traders had provided directly to me in a meeting that I had with local member Michael Pettersson. Two bus stops were added on Anthony Rolfe Avenue and several bus services were changed to add additional stops to Ashley Drive. We have been looking at putting on articulated buses, particularly where there is crowding on specific routes, in getting used to how the new network has been operating. We are putting on DDA-compliant buses where needed on specific school services.</w:t>
      </w:r>
      <w:r>
        <w:rPr>
          <w:rStyle w:val="FootnoteReference"/>
        </w:rPr>
        <w:footnoteReference w:id="150"/>
      </w:r>
    </w:p>
    <w:p w14:paraId="579BB39D" w14:textId="4328A311" w:rsidR="00E25E88" w:rsidRDefault="00E25E88" w:rsidP="00E25E88">
      <w:pPr>
        <w:pStyle w:val="BodyText"/>
      </w:pPr>
      <w:r>
        <w:lastRenderedPageBreak/>
        <w:t>Adding to the Minister’s comment, Mr Peter Steele, Director, Performance Analysis and Business Improvements, Transport Operations, provided more information on the tweaks made to the network:</w:t>
      </w:r>
    </w:p>
    <w:p w14:paraId="0904A3E9" w14:textId="71EE2A32" w:rsidR="00E25E88" w:rsidRDefault="00E25E88" w:rsidP="00E25E88">
      <w:pPr>
        <w:pStyle w:val="Quote"/>
      </w:pPr>
      <w:r w:rsidRPr="00E25E88">
        <w:t xml:space="preserve">We have made some other changes since the introduction of the network, and particularly listening to the community about capacity on the network. Some </w:t>
      </w:r>
      <w:proofErr w:type="gramStart"/>
      <w:r w:rsidRPr="00E25E88">
        <w:t>really key</w:t>
      </w:r>
      <w:proofErr w:type="gramEnd"/>
      <w:r w:rsidRPr="00E25E88">
        <w:t xml:space="preserve"> ones that come to mind are introducing additional Rapid 4 services,</w:t>
      </w:r>
      <w:r w:rsidRPr="00E25E88">
        <w:rPr>
          <w:sz w:val="23"/>
          <w:szCs w:val="23"/>
        </w:rPr>
        <w:t xml:space="preserve"> </w:t>
      </w:r>
      <w:r>
        <w:rPr>
          <w:sz w:val="23"/>
          <w:szCs w:val="23"/>
        </w:rPr>
        <w:t>southbound during the pm peak. We were able to introduce nine extra services between 4 pm and 6 pm, which added quite a significant amount of capacity between the city and Tuggeranong. One of the other really highly used routes on the network is route 32, running through the south of Belconnen. We introduced some further services in the pm peak, again, to increase the capacity on that. In the morning on that service as well we were able to introduce high-capacity vehicles, our articulated vehicles, to make sure that we have got more capacity in the high-demand areas.</w:t>
      </w:r>
      <w:r>
        <w:rPr>
          <w:rStyle w:val="FootnoteReference"/>
          <w:sz w:val="23"/>
          <w:szCs w:val="23"/>
        </w:rPr>
        <w:footnoteReference w:id="151"/>
      </w:r>
    </w:p>
    <w:p w14:paraId="0210F919" w14:textId="32350617" w:rsidR="00E5763C" w:rsidRDefault="00E5763C" w:rsidP="00E5763C">
      <w:pPr>
        <w:pStyle w:val="RecommendationHeading"/>
      </w:pPr>
      <w:bookmarkStart w:id="82" w:name="_Toc36042430"/>
      <w:r>
        <w:t xml:space="preserve">Recommendation </w:t>
      </w:r>
      <w:r w:rsidR="00D71DA9">
        <w:t>13</w:t>
      </w:r>
      <w:bookmarkEnd w:id="82"/>
    </w:p>
    <w:p w14:paraId="1FD0F241" w14:textId="62CE6632" w:rsidR="00E5763C" w:rsidRPr="00E5763C" w:rsidRDefault="00E5763C" w:rsidP="00E5763C">
      <w:pPr>
        <w:pStyle w:val="RecommendationText"/>
      </w:pPr>
      <w:bookmarkStart w:id="83" w:name="_Toc36042431"/>
      <w:r>
        <w:t>The Committee recommends that the ACT Government makes publicly available the updated ‘list of tweaks’ made to Network19</w:t>
      </w:r>
      <w:r w:rsidR="000E0D37">
        <w:t>.</w:t>
      </w:r>
      <w:bookmarkEnd w:id="83"/>
      <w:r>
        <w:t xml:space="preserve"> </w:t>
      </w:r>
    </w:p>
    <w:p w14:paraId="28BB52DF" w14:textId="743468E4" w:rsidR="00344E6C" w:rsidRDefault="00E5763C" w:rsidP="00F715C3">
      <w:pPr>
        <w:pStyle w:val="Heading4"/>
      </w:pPr>
      <w:r>
        <w:t xml:space="preserve"> </w:t>
      </w:r>
      <w:r w:rsidR="004D4A1D">
        <w:t>Light Rail Stage 2</w:t>
      </w:r>
      <w:r w:rsidR="00F715C3">
        <w:t xml:space="preserve"> </w:t>
      </w:r>
    </w:p>
    <w:p w14:paraId="6735176C" w14:textId="62E5323C" w:rsidR="0012363B" w:rsidRDefault="0083467B" w:rsidP="004D4A1D">
      <w:pPr>
        <w:pStyle w:val="BodyText"/>
      </w:pPr>
      <w:r>
        <w:t xml:space="preserve">During </w:t>
      </w:r>
      <w:r w:rsidR="004260C2">
        <w:t xml:space="preserve">the </w:t>
      </w:r>
      <w:r>
        <w:t>hearing the Committee discussed</w:t>
      </w:r>
      <w:r w:rsidR="00F715C3">
        <w:t xml:space="preserve"> </w:t>
      </w:r>
      <w:r w:rsidR="00931309">
        <w:t>Light Rail Stage 2.</w:t>
      </w:r>
      <w:r w:rsidR="00820B30">
        <w:t xml:space="preserve"> The Committee asked about </w:t>
      </w:r>
      <w:r w:rsidR="00B3212D">
        <w:t>t</w:t>
      </w:r>
      <w:r w:rsidR="00820B30">
        <w:t>he contracts that have been entered into so far for Stage 2A.</w:t>
      </w:r>
    </w:p>
    <w:p w14:paraId="503A5FB1" w14:textId="1BB6C29D" w:rsidR="00820B30" w:rsidRDefault="00820B30" w:rsidP="004D4A1D">
      <w:pPr>
        <w:pStyle w:val="BodyText"/>
      </w:pPr>
      <w:r>
        <w:t xml:space="preserve">The Minister replied that the government ‘is currently in negotiation through a sole-source procurement with Canberra Metro’ and that they ‘are just working through that negotiation </w:t>
      </w:r>
      <w:proofErr w:type="gramStart"/>
      <w:r>
        <w:t>at the moment</w:t>
      </w:r>
      <w:proofErr w:type="gramEnd"/>
      <w:r>
        <w:t>’.</w:t>
      </w:r>
      <w:r>
        <w:rPr>
          <w:rStyle w:val="FootnoteReference"/>
        </w:rPr>
        <w:footnoteReference w:id="152"/>
      </w:r>
    </w:p>
    <w:p w14:paraId="4D54B6E8" w14:textId="432EEE33" w:rsidR="00820B30" w:rsidRDefault="00820B30" w:rsidP="004D4A1D">
      <w:pPr>
        <w:pStyle w:val="BodyText"/>
      </w:pPr>
      <w:r>
        <w:t xml:space="preserve">Mr Duncan </w:t>
      </w:r>
      <w:proofErr w:type="spellStart"/>
      <w:r>
        <w:t>Edghill</w:t>
      </w:r>
      <w:proofErr w:type="spellEnd"/>
      <w:r>
        <w:t>, Chief Projects Officer, added the following:</w:t>
      </w:r>
    </w:p>
    <w:p w14:paraId="0FFF28D8" w14:textId="77777777" w:rsidR="00820B30" w:rsidRPr="00820B30" w:rsidRDefault="00820B30" w:rsidP="00820B30">
      <w:pPr>
        <w:pStyle w:val="Quote"/>
      </w:pPr>
      <w:r w:rsidRPr="00820B30">
        <w:t xml:space="preserve">No contracts for the main works have been signed, but there are contracts around some of the advisory services that we need to progress the negotiations and design of the system. There is a very small arrangement that we have </w:t>
      </w:r>
      <w:proofErr w:type="gramStart"/>
      <w:r w:rsidRPr="00820B30">
        <w:t>entered into</w:t>
      </w:r>
      <w:proofErr w:type="gramEnd"/>
      <w:r w:rsidRPr="00820B30">
        <w:t xml:space="preserve"> with Canberra Metro to progress design services. The reason for that is that we are at a phase where we would be paying to progress design anyway but it makes sense for Canberra Metro to be involved at this stage, because ultimately we want Canberra Metro to be bearing what is called the interfaced risks in the project. Canberra Metro, because we are negotiating </w:t>
      </w:r>
      <w:proofErr w:type="gramStart"/>
      <w:r w:rsidRPr="00820B30">
        <w:t>on the basis of</w:t>
      </w:r>
      <w:proofErr w:type="gramEnd"/>
      <w:r w:rsidRPr="00820B30">
        <w:t xml:space="preserve"> stage 2A matching the operating terms of stage 1, whatever </w:t>
      </w:r>
      <w:r w:rsidRPr="00820B30">
        <w:lastRenderedPageBreak/>
        <w:t xml:space="preserve">ultimately gets built, need to bear the risk of it actually working as against the design; hence the reason for involving them. </w:t>
      </w:r>
    </w:p>
    <w:p w14:paraId="7A74FE8E" w14:textId="358112D9" w:rsidR="00820B30" w:rsidRDefault="00820B30" w:rsidP="00820B30">
      <w:pPr>
        <w:pStyle w:val="Quote"/>
      </w:pPr>
      <w:r w:rsidRPr="00820B30">
        <w:t>In terms of the broader process, we are working through, effectively, an early contractor involvement arrangement with Canberra Metro, which means that they are undertaking design activities. In the first half of next year they will provide an interim bid to us at different points. Assuming that value for money and appropriate contractual terms are achieved through that process then, subject to cabinet approval, as was the case with stage 1, a contract for the main works would be entered into around the middle of next year. That is the point at which Canberra Metro effectively will be in the construction phase at that point in time.</w:t>
      </w:r>
      <w:r>
        <w:rPr>
          <w:rStyle w:val="FootnoteReference"/>
        </w:rPr>
        <w:footnoteReference w:id="153"/>
      </w:r>
    </w:p>
    <w:p w14:paraId="33BCE021" w14:textId="139E05C2" w:rsidR="00820B30" w:rsidRDefault="00820B30" w:rsidP="00820B30">
      <w:pPr>
        <w:pStyle w:val="BodyText"/>
      </w:pPr>
      <w:r>
        <w:t>On notice, the Minister provided the following list of the design-related contracts so far for Light Rail Stage 2A</w:t>
      </w:r>
      <w:r w:rsidR="004260C2">
        <w:t xml:space="preserve"> (Table 1).</w:t>
      </w:r>
    </w:p>
    <w:p w14:paraId="575CC93F" w14:textId="37B79CC5" w:rsidR="00ED6CA2" w:rsidRDefault="00ED6CA2" w:rsidP="00ED6CA2">
      <w:pPr>
        <w:pStyle w:val="Caption"/>
      </w:pPr>
      <w:r>
        <w:t xml:space="preserve">Table </w:t>
      </w:r>
      <w:r w:rsidR="00F24666">
        <w:fldChar w:fldCharType="begin"/>
      </w:r>
      <w:r w:rsidR="00F24666">
        <w:instrText xml:space="preserve"> SEQ Table \* ARABIC </w:instrText>
      </w:r>
      <w:r w:rsidR="00F24666">
        <w:fldChar w:fldCharType="separate"/>
      </w:r>
      <w:r w:rsidR="002A04E0">
        <w:rPr>
          <w:noProof/>
        </w:rPr>
        <w:t>1</w:t>
      </w:r>
      <w:r w:rsidR="00F24666">
        <w:rPr>
          <w:noProof/>
        </w:rPr>
        <w:fldChar w:fldCharType="end"/>
      </w:r>
      <w:r>
        <w:t xml:space="preserve"> LRS2 Design Related Contracts</w:t>
      </w:r>
      <w:r>
        <w:rPr>
          <w:rStyle w:val="FootnoteReference"/>
        </w:rPr>
        <w:footnoteReference w:id="154"/>
      </w:r>
    </w:p>
    <w:tbl>
      <w:tblPr>
        <w:tblStyle w:val="TableGrid"/>
        <w:tblW w:w="0" w:type="auto"/>
        <w:tblInd w:w="567" w:type="dxa"/>
        <w:tblLook w:val="04A0" w:firstRow="1" w:lastRow="0" w:firstColumn="1" w:lastColumn="0" w:noHBand="0" w:noVBand="1"/>
      </w:tblPr>
      <w:tblGrid>
        <w:gridCol w:w="2837"/>
        <w:gridCol w:w="2841"/>
        <w:gridCol w:w="2816"/>
      </w:tblGrid>
      <w:tr w:rsidR="00F04A07" w14:paraId="6F4CDC19" w14:textId="77777777" w:rsidTr="00ED6CA2">
        <w:tc>
          <w:tcPr>
            <w:tcW w:w="2837" w:type="dxa"/>
          </w:tcPr>
          <w:p w14:paraId="4A5A203E" w14:textId="52628C27" w:rsidR="00F04A07" w:rsidRPr="00ED6CA2" w:rsidRDefault="00F04A07" w:rsidP="00820B30">
            <w:pPr>
              <w:pStyle w:val="BodyText"/>
              <w:numPr>
                <w:ilvl w:val="0"/>
                <w:numId w:val="0"/>
              </w:numPr>
              <w:rPr>
                <w:b/>
                <w:bCs/>
              </w:rPr>
            </w:pPr>
            <w:r w:rsidRPr="00ED6CA2">
              <w:rPr>
                <w:b/>
                <w:bCs/>
              </w:rPr>
              <w:t xml:space="preserve">Consultants </w:t>
            </w:r>
          </w:p>
        </w:tc>
        <w:tc>
          <w:tcPr>
            <w:tcW w:w="2841" w:type="dxa"/>
          </w:tcPr>
          <w:p w14:paraId="7E93B8AC" w14:textId="2855E619" w:rsidR="00F04A07" w:rsidRPr="00ED6CA2" w:rsidRDefault="00F04A07" w:rsidP="00820B30">
            <w:pPr>
              <w:pStyle w:val="BodyText"/>
              <w:numPr>
                <w:ilvl w:val="0"/>
                <w:numId w:val="0"/>
              </w:numPr>
              <w:rPr>
                <w:b/>
                <w:bCs/>
              </w:rPr>
            </w:pPr>
            <w:r w:rsidRPr="00ED6CA2">
              <w:rPr>
                <w:b/>
                <w:bCs/>
              </w:rPr>
              <w:t>Contract Value</w:t>
            </w:r>
          </w:p>
        </w:tc>
        <w:tc>
          <w:tcPr>
            <w:tcW w:w="2816" w:type="dxa"/>
          </w:tcPr>
          <w:p w14:paraId="042089A3" w14:textId="4C2B9E7F" w:rsidR="00F04A07" w:rsidRPr="00ED6CA2" w:rsidRDefault="00F04A07" w:rsidP="00820B30">
            <w:pPr>
              <w:pStyle w:val="BodyText"/>
              <w:numPr>
                <w:ilvl w:val="0"/>
                <w:numId w:val="0"/>
              </w:numPr>
              <w:rPr>
                <w:b/>
                <w:bCs/>
              </w:rPr>
            </w:pPr>
            <w:r w:rsidRPr="00ED6CA2">
              <w:rPr>
                <w:b/>
                <w:bCs/>
              </w:rPr>
              <w:t>Notes</w:t>
            </w:r>
          </w:p>
        </w:tc>
      </w:tr>
      <w:tr w:rsidR="00F04A07" w14:paraId="214A0FA0" w14:textId="77777777" w:rsidTr="00ED6CA2">
        <w:tc>
          <w:tcPr>
            <w:tcW w:w="2837" w:type="dxa"/>
          </w:tcPr>
          <w:p w14:paraId="72A49986" w14:textId="6468F7DD" w:rsidR="00F04A07" w:rsidRDefault="00F04A07" w:rsidP="00820B30">
            <w:pPr>
              <w:pStyle w:val="BodyText"/>
              <w:numPr>
                <w:ilvl w:val="0"/>
                <w:numId w:val="0"/>
              </w:numPr>
            </w:pPr>
            <w:r>
              <w:t>Arup PTY LTD</w:t>
            </w:r>
          </w:p>
        </w:tc>
        <w:tc>
          <w:tcPr>
            <w:tcW w:w="2841" w:type="dxa"/>
          </w:tcPr>
          <w:p w14:paraId="2FA29FFE" w14:textId="134C3247" w:rsidR="00F04A07" w:rsidRDefault="00F04A07" w:rsidP="00820B30">
            <w:pPr>
              <w:pStyle w:val="BodyText"/>
              <w:numPr>
                <w:ilvl w:val="0"/>
                <w:numId w:val="0"/>
              </w:numPr>
            </w:pPr>
            <w:r>
              <w:t>Upper limit of $16,</w:t>
            </w:r>
            <w:r w:rsidR="00A6488F">
              <w:t>536,389 (GST exclusive)</w:t>
            </w:r>
          </w:p>
        </w:tc>
        <w:tc>
          <w:tcPr>
            <w:tcW w:w="2816" w:type="dxa"/>
          </w:tcPr>
          <w:p w14:paraId="0CE0A5EC" w14:textId="6C6D0F9C" w:rsidR="00F04A07" w:rsidRDefault="00A6488F" w:rsidP="00820B30">
            <w:pPr>
              <w:pStyle w:val="BodyText"/>
              <w:numPr>
                <w:ilvl w:val="0"/>
                <w:numId w:val="0"/>
              </w:numPr>
            </w:pPr>
            <w:r>
              <w:t>This contract was awarded in 2016 and is for work on the entire Stage 2 Project (including both Stage 2A and Stage 2B)</w:t>
            </w:r>
          </w:p>
        </w:tc>
      </w:tr>
      <w:tr w:rsidR="00F04A07" w14:paraId="28DA6DE9" w14:textId="77777777" w:rsidTr="00ED6CA2">
        <w:tc>
          <w:tcPr>
            <w:tcW w:w="2837" w:type="dxa"/>
          </w:tcPr>
          <w:p w14:paraId="31462C24" w14:textId="3E68C8FB" w:rsidR="00F04A07" w:rsidRDefault="00A6488F" w:rsidP="00820B30">
            <w:pPr>
              <w:pStyle w:val="BodyText"/>
              <w:numPr>
                <w:ilvl w:val="0"/>
                <w:numId w:val="0"/>
              </w:numPr>
            </w:pPr>
            <w:r>
              <w:t>CAF Rail Australia Pty Ltd</w:t>
            </w:r>
          </w:p>
        </w:tc>
        <w:tc>
          <w:tcPr>
            <w:tcW w:w="2841" w:type="dxa"/>
          </w:tcPr>
          <w:p w14:paraId="6C1831B3" w14:textId="34DE3C0F" w:rsidR="00F04A07" w:rsidRDefault="00A6488F" w:rsidP="00820B30">
            <w:pPr>
              <w:pStyle w:val="BodyText"/>
              <w:numPr>
                <w:ilvl w:val="0"/>
                <w:numId w:val="0"/>
              </w:numPr>
            </w:pPr>
            <w:r>
              <w:rPr>
                <w:rFonts w:cs="Calibri"/>
              </w:rPr>
              <w:t>€95,580 (GST inclusive)</w:t>
            </w:r>
          </w:p>
        </w:tc>
        <w:tc>
          <w:tcPr>
            <w:tcW w:w="2816" w:type="dxa"/>
          </w:tcPr>
          <w:p w14:paraId="77378AF2" w14:textId="086D69EE" w:rsidR="00F04A07" w:rsidRDefault="00A6488F" w:rsidP="00820B30">
            <w:pPr>
              <w:pStyle w:val="BodyText"/>
              <w:numPr>
                <w:ilvl w:val="0"/>
                <w:numId w:val="0"/>
              </w:numPr>
            </w:pPr>
            <w:r>
              <w:t xml:space="preserve">This contract was awarded in 2018 and is for work on the entire Stage 2 Project (including both Stage 2A and Stage 2B) </w:t>
            </w:r>
          </w:p>
        </w:tc>
      </w:tr>
      <w:tr w:rsidR="00F04A07" w14:paraId="311B8DC5" w14:textId="77777777" w:rsidTr="00ED6CA2">
        <w:tc>
          <w:tcPr>
            <w:tcW w:w="2837" w:type="dxa"/>
          </w:tcPr>
          <w:p w14:paraId="5EB75132" w14:textId="7212419E" w:rsidR="00F04A07" w:rsidRDefault="00A6488F" w:rsidP="00820B30">
            <w:pPr>
              <w:pStyle w:val="BodyText"/>
              <w:numPr>
                <w:ilvl w:val="0"/>
                <w:numId w:val="0"/>
              </w:numPr>
            </w:pPr>
            <w:r>
              <w:t>SNC Lavalin Rail &amp; Transit Pty Ltd</w:t>
            </w:r>
          </w:p>
        </w:tc>
        <w:tc>
          <w:tcPr>
            <w:tcW w:w="2841" w:type="dxa"/>
          </w:tcPr>
          <w:p w14:paraId="39B2C4EE" w14:textId="312342AD" w:rsidR="00F04A07" w:rsidRDefault="00A6488F" w:rsidP="00820B30">
            <w:pPr>
              <w:pStyle w:val="BodyText"/>
              <w:numPr>
                <w:ilvl w:val="0"/>
                <w:numId w:val="0"/>
              </w:numPr>
            </w:pPr>
            <w:r>
              <w:t xml:space="preserve">$723,702 (GST exclusive) </w:t>
            </w:r>
          </w:p>
        </w:tc>
        <w:tc>
          <w:tcPr>
            <w:tcW w:w="2816" w:type="dxa"/>
          </w:tcPr>
          <w:p w14:paraId="1A39A92B" w14:textId="25F6F560" w:rsidR="00F04A07" w:rsidRDefault="00A6488F" w:rsidP="00820B30">
            <w:pPr>
              <w:pStyle w:val="BodyText"/>
              <w:numPr>
                <w:ilvl w:val="0"/>
                <w:numId w:val="0"/>
              </w:numPr>
            </w:pPr>
            <w:r>
              <w:t>This contract was awarded in 2016 and is for work on the entire Stage 2 Project (including both Stage 2A and Stage 2B)</w:t>
            </w:r>
          </w:p>
        </w:tc>
      </w:tr>
      <w:tr w:rsidR="00F04A07" w14:paraId="38C95531" w14:textId="77777777" w:rsidTr="00ED6CA2">
        <w:tc>
          <w:tcPr>
            <w:tcW w:w="2837" w:type="dxa"/>
          </w:tcPr>
          <w:p w14:paraId="091A8C6C" w14:textId="6E29A16D" w:rsidR="00F04A07" w:rsidRDefault="00A6488F" w:rsidP="00820B30">
            <w:pPr>
              <w:pStyle w:val="BodyText"/>
              <w:numPr>
                <w:ilvl w:val="0"/>
                <w:numId w:val="0"/>
              </w:numPr>
            </w:pPr>
            <w:r>
              <w:lastRenderedPageBreak/>
              <w:t>John Holland Pty Ltd, CPB Contractors Pty Limited, Canberra Metro Operations</w:t>
            </w:r>
          </w:p>
        </w:tc>
        <w:tc>
          <w:tcPr>
            <w:tcW w:w="2841" w:type="dxa"/>
          </w:tcPr>
          <w:p w14:paraId="5A89B425" w14:textId="67E485AA" w:rsidR="00F04A07" w:rsidRDefault="00ED6CA2" w:rsidP="00820B30">
            <w:pPr>
              <w:pStyle w:val="BodyText"/>
              <w:numPr>
                <w:ilvl w:val="0"/>
                <w:numId w:val="0"/>
              </w:numPr>
            </w:pPr>
            <w:r>
              <w:t>$1,000,000 (GST exclusive)</w:t>
            </w:r>
          </w:p>
        </w:tc>
        <w:tc>
          <w:tcPr>
            <w:tcW w:w="2816" w:type="dxa"/>
          </w:tcPr>
          <w:p w14:paraId="6FD0D005" w14:textId="48D62198" w:rsidR="00F04A07" w:rsidRDefault="00ED6CA2" w:rsidP="00820B30">
            <w:pPr>
              <w:pStyle w:val="BodyText"/>
              <w:numPr>
                <w:ilvl w:val="0"/>
                <w:numId w:val="0"/>
              </w:numPr>
            </w:pPr>
            <w:r>
              <w:t>This was entered into following approval of the Stage 2A business case to enable initial design work to progress.</w:t>
            </w:r>
          </w:p>
        </w:tc>
      </w:tr>
    </w:tbl>
    <w:p w14:paraId="6A1D86CB" w14:textId="184CDA5F" w:rsidR="00820B30" w:rsidRDefault="00CB7C56" w:rsidP="00CB7C56">
      <w:pPr>
        <w:pStyle w:val="Heading5"/>
      </w:pPr>
      <w:r>
        <w:t>Committee comment</w:t>
      </w:r>
    </w:p>
    <w:p w14:paraId="57622E20" w14:textId="23ADEBE2" w:rsidR="00CB7C56" w:rsidRPr="00CB7C56" w:rsidRDefault="00CB7C56" w:rsidP="00CB7C56">
      <w:pPr>
        <w:pStyle w:val="BodyText"/>
      </w:pPr>
      <w:r>
        <w:t>The Committee believes that the government should publish the costs of Light Rail Stage 2, including the costings for the ‘wire free’ technology required for sections of the route.</w:t>
      </w:r>
    </w:p>
    <w:p w14:paraId="5224DB06" w14:textId="27A41606" w:rsidR="000D206B" w:rsidRPr="000D206B" w:rsidRDefault="000D206B" w:rsidP="000D206B">
      <w:pPr>
        <w:pStyle w:val="RecommendationHeading"/>
      </w:pPr>
      <w:bookmarkStart w:id="84" w:name="_Toc36042432"/>
      <w:r w:rsidRPr="000D206B">
        <w:t xml:space="preserve">Recommendation </w:t>
      </w:r>
      <w:r w:rsidR="00D71DA9">
        <w:t>14</w:t>
      </w:r>
      <w:bookmarkEnd w:id="84"/>
    </w:p>
    <w:p w14:paraId="6AF35D67" w14:textId="7FAB802B" w:rsidR="000D206B" w:rsidRPr="000D206B" w:rsidRDefault="000D206B" w:rsidP="000D206B">
      <w:pPr>
        <w:pStyle w:val="RecommendationText"/>
      </w:pPr>
      <w:bookmarkStart w:id="85" w:name="_Toc36042433"/>
      <w:r w:rsidRPr="000D206B">
        <w:t>The Committee recommends that the ACT Government</w:t>
      </w:r>
      <w:r w:rsidR="004D4A1D">
        <w:t xml:space="preserve"> publishes the costs of Light Rail Stage 2A and 2B, as well as the detailed costing for the use of ‘wire free’ technology</w:t>
      </w:r>
      <w:r w:rsidRPr="000D206B">
        <w:t>.</w:t>
      </w:r>
      <w:bookmarkEnd w:id="85"/>
      <w:r w:rsidRPr="000D206B">
        <w:t xml:space="preserve">  </w:t>
      </w:r>
    </w:p>
    <w:p w14:paraId="4B4E880F" w14:textId="7C6DA43B" w:rsidR="000D206B" w:rsidRDefault="004D4A1D" w:rsidP="004D4A1D">
      <w:pPr>
        <w:pStyle w:val="Heading4"/>
      </w:pPr>
      <w:r>
        <w:t>Electric buses</w:t>
      </w:r>
    </w:p>
    <w:p w14:paraId="2B5EF340" w14:textId="495DBD5A" w:rsidR="00702E16" w:rsidRDefault="00702E16" w:rsidP="004D4A1D">
      <w:pPr>
        <w:pStyle w:val="BodyText"/>
      </w:pPr>
      <w:r w:rsidRPr="000D206B">
        <w:t xml:space="preserve">The </w:t>
      </w:r>
      <w:r w:rsidR="000D6EAA">
        <w:t>Committee discussed the ACT Government’s leasing of electric buses and asked why the buses are being sourced from China.</w:t>
      </w:r>
    </w:p>
    <w:p w14:paraId="0A46C79F" w14:textId="4833644B" w:rsidR="000D6EAA" w:rsidRDefault="000D6EAA" w:rsidP="004D4A1D">
      <w:pPr>
        <w:pStyle w:val="BodyText"/>
      </w:pPr>
      <w:r>
        <w:t>The Minister responded that:</w:t>
      </w:r>
    </w:p>
    <w:p w14:paraId="769B6B02" w14:textId="70EABC90" w:rsidR="000D6EAA" w:rsidRDefault="000D6EAA" w:rsidP="000D6EAA">
      <w:pPr>
        <w:pStyle w:val="Quote"/>
        <w:rPr>
          <w:sz w:val="23"/>
          <w:szCs w:val="23"/>
        </w:rPr>
      </w:pPr>
      <w:r w:rsidRPr="000D6EAA">
        <w:t>We have decided to lease a new vehicle, an E12 Yutong. Yutong are the largest bus manufacturer in the world. They have 120,000 buses on the road. There are 100 of these electric vehicles on the road in Paris alone; they are in over 100 cities in the</w:t>
      </w:r>
      <w:r w:rsidRPr="000D6EAA">
        <w:rPr>
          <w:sz w:val="23"/>
          <w:szCs w:val="23"/>
        </w:rPr>
        <w:t xml:space="preserve"> </w:t>
      </w:r>
      <w:r>
        <w:rPr>
          <w:sz w:val="23"/>
          <w:szCs w:val="23"/>
        </w:rPr>
        <w:t>world. We are leasing this vehicle for 12 months. There is the option to extend that lease or buy the vehicle. It is an opportunity for us to see what this vehicle is like.</w:t>
      </w:r>
      <w:r>
        <w:rPr>
          <w:rStyle w:val="FootnoteReference"/>
          <w:sz w:val="23"/>
          <w:szCs w:val="23"/>
        </w:rPr>
        <w:footnoteReference w:id="155"/>
      </w:r>
    </w:p>
    <w:p w14:paraId="7850C384" w14:textId="7DC683B5" w:rsidR="00CE14BA" w:rsidRDefault="005B7316" w:rsidP="00CE14BA">
      <w:pPr>
        <w:pStyle w:val="BodyText"/>
      </w:pPr>
      <w:r>
        <w:t xml:space="preserve">The Minister noted that while some bus suppliers partially build their buses in Australia the E12 Yutong ‘is wholly manufactured in China’. He explained further that </w:t>
      </w:r>
      <w:r w:rsidR="00EB313B">
        <w:t>this ‘particular E12 bus is a single piece built all together to reduce the weight, which is a bit of an issue with electric vehicles because of the battery weight’.</w:t>
      </w:r>
      <w:r w:rsidR="00EB313B">
        <w:rPr>
          <w:rStyle w:val="FootnoteReference"/>
        </w:rPr>
        <w:footnoteReference w:id="156"/>
      </w:r>
      <w:r>
        <w:t xml:space="preserve"> </w:t>
      </w:r>
    </w:p>
    <w:p w14:paraId="43B7A92B" w14:textId="63450262" w:rsidR="00EB313B" w:rsidRDefault="00EB313B" w:rsidP="00CE14BA">
      <w:pPr>
        <w:pStyle w:val="BodyText"/>
      </w:pPr>
      <w:r>
        <w:t>The Minister told the Committee that:</w:t>
      </w:r>
    </w:p>
    <w:p w14:paraId="426EF8B7" w14:textId="77777777" w:rsidR="00EB313B" w:rsidRPr="00EB313B" w:rsidRDefault="00EB313B" w:rsidP="00EB313B">
      <w:pPr>
        <w:pStyle w:val="Quote"/>
      </w:pPr>
      <w:r w:rsidRPr="00EB313B">
        <w:t xml:space="preserve">Once we have gone through the process of developing a </w:t>
      </w:r>
      <w:proofErr w:type="gramStart"/>
      <w:r w:rsidRPr="00EB313B">
        <w:t>zero emissions transition</w:t>
      </w:r>
      <w:proofErr w:type="gramEnd"/>
      <w:r w:rsidRPr="00EB313B">
        <w:t xml:space="preserve"> plan, we will then go out for procurement for further buses. We have funding to purchase 84 buses over the next few years. As part of that we hope to buy </w:t>
      </w:r>
      <w:proofErr w:type="gramStart"/>
      <w:r w:rsidRPr="00EB313B">
        <w:t>a number of</w:t>
      </w:r>
      <w:proofErr w:type="gramEnd"/>
      <w:r w:rsidRPr="00EB313B">
        <w:t xml:space="preserve"> electric </w:t>
      </w:r>
      <w:r w:rsidRPr="00EB313B">
        <w:lastRenderedPageBreak/>
        <w:t xml:space="preserve">vehicles. We </w:t>
      </w:r>
      <w:proofErr w:type="gramStart"/>
      <w:r w:rsidRPr="00EB313B">
        <w:t>have to</w:t>
      </w:r>
      <w:proofErr w:type="gramEnd"/>
      <w:r w:rsidRPr="00EB313B">
        <w:t xml:space="preserve"> do the work to support that procurement. As part of that we will go out for procurement for electric buses, which may open it up to a range of manufacturers. </w:t>
      </w:r>
    </w:p>
    <w:p w14:paraId="3648618B" w14:textId="77777777" w:rsidR="00EB313B" w:rsidRPr="00EB313B" w:rsidRDefault="00EB313B" w:rsidP="00EB313B">
      <w:pPr>
        <w:pStyle w:val="Quote"/>
      </w:pPr>
      <w:r w:rsidRPr="00EB313B">
        <w:t xml:space="preserve">Recently we have heard the news that BYD, which is a Chinese electric bus manufacturer, has teamed up with </w:t>
      </w:r>
      <w:proofErr w:type="spellStart"/>
      <w:r w:rsidRPr="00EB313B">
        <w:t>Volgren</w:t>
      </w:r>
      <w:proofErr w:type="spellEnd"/>
      <w:r w:rsidRPr="00EB313B">
        <w:t xml:space="preserve">, the bus body manufacturer from Australia. They may be producing a bus that is partially manufactured here, locally, and that will be </w:t>
      </w:r>
      <w:proofErr w:type="gramStart"/>
      <w:r w:rsidRPr="00EB313B">
        <w:t>a really interesting</w:t>
      </w:r>
      <w:proofErr w:type="gramEnd"/>
      <w:r w:rsidRPr="00EB313B">
        <w:t xml:space="preserve"> thing for us to consider as part of the future procurement. </w:t>
      </w:r>
    </w:p>
    <w:p w14:paraId="69794F80" w14:textId="12D85077" w:rsidR="00EB313B" w:rsidRPr="000D206B" w:rsidRDefault="00EB313B" w:rsidP="00EB313B">
      <w:pPr>
        <w:pStyle w:val="Quote"/>
      </w:pPr>
      <w:r w:rsidRPr="00EB313B">
        <w:t>Yutong did suggest that, if there are enough orders in Australia for their buses—I do not think that would be from the ACT alone, somehow—they would be interested in what the opportunities are in terms of establishing a manufacturing base in Australia. BYD certainly is already starting to do that. I think that is an opportunity.</w:t>
      </w:r>
      <w:r>
        <w:rPr>
          <w:rStyle w:val="FootnoteReference"/>
        </w:rPr>
        <w:footnoteReference w:id="157"/>
      </w:r>
    </w:p>
    <w:p w14:paraId="15291619" w14:textId="3D3300AD" w:rsidR="00986E00" w:rsidRPr="000D206B" w:rsidRDefault="00986E00" w:rsidP="00986E00">
      <w:pPr>
        <w:pStyle w:val="RecommendationHeading"/>
      </w:pPr>
      <w:bookmarkStart w:id="86" w:name="_Toc36042434"/>
      <w:r w:rsidRPr="000D206B">
        <w:t xml:space="preserve">Recommendation </w:t>
      </w:r>
      <w:r w:rsidR="00D71DA9">
        <w:t>15</w:t>
      </w:r>
      <w:bookmarkEnd w:id="86"/>
    </w:p>
    <w:p w14:paraId="3D276D66" w14:textId="2275ADEA" w:rsidR="00EE64C2" w:rsidRPr="000D206B" w:rsidRDefault="00986E00" w:rsidP="00986E00">
      <w:pPr>
        <w:pStyle w:val="RecommendationText"/>
      </w:pPr>
      <w:bookmarkStart w:id="87" w:name="_Toc36042435"/>
      <w:r w:rsidRPr="000D206B">
        <w:t>The Committee recommends that the ACT Government</w:t>
      </w:r>
      <w:r w:rsidR="004D4A1D">
        <w:t xml:space="preserve"> further explores options for the procurement of electric buses made and designed in Australia</w:t>
      </w:r>
      <w:r w:rsidR="00732D54">
        <w:t>.</w:t>
      </w:r>
      <w:bookmarkEnd w:id="87"/>
      <w:r w:rsidR="00F715C3" w:rsidRPr="000D206B">
        <w:t xml:space="preserve"> </w:t>
      </w:r>
    </w:p>
    <w:p w14:paraId="73CA32CC" w14:textId="50C8C9B4" w:rsidR="00BE7B1A" w:rsidRDefault="00E5763C" w:rsidP="006875B9">
      <w:pPr>
        <w:pStyle w:val="Heading4"/>
      </w:pPr>
      <w:r>
        <w:t>Ticketing system</w:t>
      </w:r>
    </w:p>
    <w:p w14:paraId="5F5E2736" w14:textId="3D60725F" w:rsidR="00D948A7" w:rsidRDefault="00BE7B1A" w:rsidP="00E5763C">
      <w:pPr>
        <w:pStyle w:val="BodyText"/>
      </w:pPr>
      <w:r>
        <w:t>The Committee asked about the</w:t>
      </w:r>
      <w:r w:rsidR="00395F26">
        <w:t xml:space="preserve"> new ticketing system and when it is expected to be rolled out.</w:t>
      </w:r>
    </w:p>
    <w:p w14:paraId="38108AD7" w14:textId="25E74A29" w:rsidR="00395F26" w:rsidRDefault="0080051B" w:rsidP="00E5763C">
      <w:pPr>
        <w:pStyle w:val="BodyText"/>
      </w:pPr>
      <w:r>
        <w:t>The Minister made the following reply:</w:t>
      </w:r>
    </w:p>
    <w:p w14:paraId="3514C78F" w14:textId="40899571" w:rsidR="0080051B" w:rsidRDefault="0080051B" w:rsidP="0080051B">
      <w:pPr>
        <w:pStyle w:val="Quote"/>
        <w:rPr>
          <w:sz w:val="23"/>
          <w:szCs w:val="23"/>
        </w:rPr>
      </w:pPr>
      <w:r w:rsidRPr="0080051B">
        <w:t xml:space="preserve">We have recently gone out to the market to get a sense of what might be available. We are also aware that Queensland is currently going through a process of looking at a new ticketing system as well. I understand that New South Wales, through their provider, Cubic, has also been making some improvements to its ticketing system. </w:t>
      </w:r>
      <w:proofErr w:type="gramStart"/>
      <w:r w:rsidRPr="0080051B">
        <w:t>So</w:t>
      </w:r>
      <w:proofErr w:type="gramEnd"/>
      <w:r w:rsidRPr="0080051B">
        <w:t xml:space="preserve"> we are interested in what is happening in other jurisdictions. We have not arrived at the point of </w:t>
      </w:r>
      <w:proofErr w:type="gramStart"/>
      <w:r w:rsidRPr="0080051B">
        <w:t>making a decision</w:t>
      </w:r>
      <w:proofErr w:type="gramEnd"/>
      <w:r w:rsidRPr="0080051B">
        <w:t xml:space="preserve"> about a transition at this point, but we know that over</w:t>
      </w:r>
      <w:r w:rsidRPr="0080051B">
        <w:rPr>
          <w:sz w:val="23"/>
          <w:szCs w:val="23"/>
        </w:rPr>
        <w:t xml:space="preserve"> </w:t>
      </w:r>
      <w:r>
        <w:rPr>
          <w:sz w:val="23"/>
          <w:szCs w:val="23"/>
        </w:rPr>
        <w:t>time we will need to move to a new ticketing system.</w:t>
      </w:r>
      <w:r>
        <w:rPr>
          <w:rStyle w:val="FootnoteReference"/>
          <w:sz w:val="23"/>
          <w:szCs w:val="23"/>
        </w:rPr>
        <w:footnoteReference w:id="158"/>
      </w:r>
    </w:p>
    <w:p w14:paraId="7936D7D4" w14:textId="63F85991" w:rsidR="0080051B" w:rsidRDefault="0080051B" w:rsidP="0080051B">
      <w:pPr>
        <w:pStyle w:val="BodyText"/>
      </w:pPr>
      <w:r>
        <w:t>The Committee noted comments from the previous Minister for Transport that the Territory would be leapfrogging the New South Wales system</w:t>
      </w:r>
      <w:r w:rsidR="002C5531">
        <w:t xml:space="preserve"> with the introduction of the new system and asked if this were still the case.</w:t>
      </w:r>
    </w:p>
    <w:p w14:paraId="4990F4D4" w14:textId="1B81A9FF" w:rsidR="002C5531" w:rsidRDefault="002C5531" w:rsidP="0080051B">
      <w:pPr>
        <w:pStyle w:val="BodyText"/>
      </w:pPr>
      <w:r>
        <w:t xml:space="preserve">The Minister replied that he thought that would be the case, ‘in the sense that their system will only get them thus far. </w:t>
      </w:r>
      <w:proofErr w:type="gramStart"/>
      <w:r>
        <w:t>So</w:t>
      </w:r>
      <w:proofErr w:type="gramEnd"/>
      <w:r>
        <w:t xml:space="preserve"> if we end up transitioning to a new system in the future, it will have better capabilities than New South Wales’s’.</w:t>
      </w:r>
      <w:r>
        <w:rPr>
          <w:rStyle w:val="FootnoteReference"/>
        </w:rPr>
        <w:footnoteReference w:id="159"/>
      </w:r>
      <w:r>
        <w:t xml:space="preserve"> </w:t>
      </w:r>
    </w:p>
    <w:p w14:paraId="58635DB9" w14:textId="060874A8" w:rsidR="00CB08DF" w:rsidRDefault="00CB08DF" w:rsidP="0080051B">
      <w:pPr>
        <w:pStyle w:val="BodyText"/>
      </w:pPr>
      <w:r>
        <w:lastRenderedPageBreak/>
        <w:t>The Committee asked the time frame for the introduction of the new system, to which the Minister replied:</w:t>
      </w:r>
    </w:p>
    <w:p w14:paraId="0D700423" w14:textId="38DEFE5A" w:rsidR="00CB08DF" w:rsidRDefault="00CB08DF" w:rsidP="00CB08DF">
      <w:pPr>
        <w:pStyle w:val="Quote"/>
      </w:pPr>
      <w:r>
        <w:t xml:space="preserve">The government has not </w:t>
      </w:r>
      <w:proofErr w:type="gramStart"/>
      <w:r>
        <w:t>made a decision</w:t>
      </w:r>
      <w:proofErr w:type="gramEnd"/>
      <w:r>
        <w:t xml:space="preserve"> about transitioning yet. We have gone through the process of going to the market on a ticketing system, but we have not actually </w:t>
      </w:r>
      <w:proofErr w:type="gramStart"/>
      <w:r>
        <w:t>made a decision</w:t>
      </w:r>
      <w:proofErr w:type="gramEnd"/>
      <w:r>
        <w:t xml:space="preserve"> about where we are going to go at this point in time.</w:t>
      </w:r>
    </w:p>
    <w:p w14:paraId="3A133676" w14:textId="0363EF96" w:rsidR="00BE7B1A" w:rsidRPr="00EC641F" w:rsidRDefault="00BE7B1A" w:rsidP="00BE7B1A">
      <w:pPr>
        <w:pStyle w:val="RecommendationHeading"/>
      </w:pPr>
      <w:bookmarkStart w:id="88" w:name="_Toc36042436"/>
      <w:r w:rsidRPr="00EC641F">
        <w:t xml:space="preserve">Recommendation </w:t>
      </w:r>
      <w:r w:rsidR="00D71DA9">
        <w:t>16</w:t>
      </w:r>
      <w:bookmarkEnd w:id="88"/>
    </w:p>
    <w:p w14:paraId="0E18E4AF" w14:textId="4ADCF273" w:rsidR="00BE7B1A" w:rsidRPr="00EC641F" w:rsidRDefault="00BE7B1A" w:rsidP="00EC641F">
      <w:pPr>
        <w:pStyle w:val="RecommendationText"/>
      </w:pPr>
      <w:bookmarkStart w:id="89" w:name="_Toc36042437"/>
      <w:r w:rsidRPr="00EC641F">
        <w:t>The Committ</w:t>
      </w:r>
      <w:r w:rsidR="00E5763C">
        <w:t xml:space="preserve">ee recommends that the ACT Government explains the delay of the delivery of a new integrated ticketing </w:t>
      </w:r>
      <w:proofErr w:type="gramStart"/>
      <w:r w:rsidR="00E5763C">
        <w:t>system, and</w:t>
      </w:r>
      <w:proofErr w:type="gramEnd"/>
      <w:r w:rsidR="00E5763C">
        <w:t xml:space="preserve"> releases an indicative timeline for the delivery of this ticketing system.</w:t>
      </w:r>
      <w:bookmarkEnd w:id="89"/>
    </w:p>
    <w:p w14:paraId="7DDA2EC8" w14:textId="75BE54B0" w:rsidR="00B90F72" w:rsidRDefault="00B90F72" w:rsidP="006875B9">
      <w:pPr>
        <w:pStyle w:val="Heading4"/>
      </w:pPr>
      <w:r>
        <w:t>Weekend bus service</w:t>
      </w:r>
      <w:r w:rsidR="00DD077F">
        <w:t xml:space="preserve"> and bus driver recruitment</w:t>
      </w:r>
    </w:p>
    <w:p w14:paraId="7B3A936F" w14:textId="774E8125" w:rsidR="00B90F72" w:rsidRDefault="00B90F72" w:rsidP="00B90F72">
      <w:pPr>
        <w:pStyle w:val="BodyText"/>
      </w:pPr>
      <w:r>
        <w:t>The Committee</w:t>
      </w:r>
      <w:r w:rsidR="004A7793">
        <w:t xml:space="preserve"> </w:t>
      </w:r>
      <w:r w:rsidR="00C03A05">
        <w:t xml:space="preserve">asked </w:t>
      </w:r>
      <w:r w:rsidR="004A7793">
        <w:t xml:space="preserve">whether the reduction of the weekend service </w:t>
      </w:r>
      <w:r w:rsidR="00C03A05">
        <w:t xml:space="preserve">from the changes made to the network on 28 September 2019 </w:t>
      </w:r>
      <w:r w:rsidR="004A7793">
        <w:t>had resulted in a reduction in patronage for the network.</w:t>
      </w:r>
    </w:p>
    <w:p w14:paraId="1E226B39" w14:textId="34CB0228" w:rsidR="004A7793" w:rsidRDefault="004A7793" w:rsidP="00B90F72">
      <w:pPr>
        <w:pStyle w:val="BodyText"/>
      </w:pPr>
      <w:r>
        <w:t>The Minister responded that</w:t>
      </w:r>
      <w:r w:rsidR="00F746D0">
        <w:t>:</w:t>
      </w:r>
    </w:p>
    <w:p w14:paraId="6B1E912B" w14:textId="38D5FBC9" w:rsidR="00F746D0" w:rsidRPr="0064464F" w:rsidRDefault="00F746D0" w:rsidP="00F746D0">
      <w:pPr>
        <w:pStyle w:val="Quote"/>
        <w:rPr>
          <w:szCs w:val="22"/>
        </w:rPr>
      </w:pPr>
      <w:r w:rsidRPr="0064464F">
        <w:rPr>
          <w:szCs w:val="22"/>
        </w:rPr>
        <w:t xml:space="preserve">We may be able to comment specifically on the breakdown of the routes but </w:t>
      </w:r>
      <w:proofErr w:type="gramStart"/>
      <w:r w:rsidRPr="0064464F">
        <w:rPr>
          <w:szCs w:val="22"/>
        </w:rPr>
        <w:t>overall</w:t>
      </w:r>
      <w:proofErr w:type="gramEnd"/>
      <w:r w:rsidRPr="0064464F">
        <w:rPr>
          <w:szCs w:val="22"/>
        </w:rPr>
        <w:t xml:space="preserve"> what we have actually seen on the weekends is a massive increase, compared to year on year, for each of the weekends.</w:t>
      </w:r>
      <w:r w:rsidRPr="0064464F">
        <w:rPr>
          <w:rStyle w:val="FootnoteReference"/>
          <w:szCs w:val="22"/>
        </w:rPr>
        <w:footnoteReference w:id="160"/>
      </w:r>
    </w:p>
    <w:p w14:paraId="04290DCA" w14:textId="28025219" w:rsidR="005B5614" w:rsidRDefault="005B5614" w:rsidP="005B5614">
      <w:pPr>
        <w:pStyle w:val="BodyText"/>
      </w:pPr>
      <w:r>
        <w:t xml:space="preserve">Ms Sturman added that </w:t>
      </w:r>
      <w:r w:rsidR="004260C2">
        <w:t>‘</w:t>
      </w:r>
      <w:r>
        <w:t>70 per cent of our weekend travellers actually travel on the rapid services. The lion’s share was already travelling on those rapids. That is why we made sure that we continued to offer them’.</w:t>
      </w:r>
      <w:r>
        <w:rPr>
          <w:rStyle w:val="FootnoteReference"/>
        </w:rPr>
        <w:footnoteReference w:id="161"/>
      </w:r>
    </w:p>
    <w:p w14:paraId="2F647597" w14:textId="291477EC" w:rsidR="005B5614" w:rsidRDefault="005B5614" w:rsidP="005B5614">
      <w:pPr>
        <w:pStyle w:val="BodyText"/>
      </w:pPr>
      <w:r>
        <w:t>On notice, the Minister provided information which showed that while there had been an increase in weekend patronage of rapid services, there was a decrease in patronage of local bus</w:t>
      </w:r>
      <w:r w:rsidR="000E02C4">
        <w:t>es and shuttle services (Table 2).</w:t>
      </w:r>
    </w:p>
    <w:p w14:paraId="5C7ADEA2" w14:textId="65BE2D59" w:rsidR="000E02C4" w:rsidRDefault="000E02C4" w:rsidP="000E02C4">
      <w:pPr>
        <w:pStyle w:val="Caption"/>
      </w:pPr>
      <w:r>
        <w:t xml:space="preserve">Table </w:t>
      </w:r>
      <w:r w:rsidR="00F24666">
        <w:fldChar w:fldCharType="begin"/>
      </w:r>
      <w:r w:rsidR="00F24666">
        <w:instrText xml:space="preserve"> SEQ Table \* ARABIC </w:instrText>
      </w:r>
      <w:r w:rsidR="00F24666">
        <w:fldChar w:fldCharType="separate"/>
      </w:r>
      <w:r w:rsidR="002A04E0">
        <w:rPr>
          <w:noProof/>
        </w:rPr>
        <w:t>2</w:t>
      </w:r>
      <w:r w:rsidR="00F24666">
        <w:rPr>
          <w:noProof/>
        </w:rPr>
        <w:fldChar w:fldCharType="end"/>
      </w:r>
      <w:r>
        <w:t xml:space="preserve"> Weekend bus </w:t>
      </w:r>
      <w:proofErr w:type="spellStart"/>
      <w:r>
        <w:t>boardings</w:t>
      </w:r>
      <w:proofErr w:type="spellEnd"/>
      <w:r>
        <w:rPr>
          <w:rStyle w:val="FootnoteReference"/>
        </w:rPr>
        <w:footnoteReference w:id="162"/>
      </w:r>
    </w:p>
    <w:tbl>
      <w:tblPr>
        <w:tblStyle w:val="TableGrid"/>
        <w:tblW w:w="0" w:type="auto"/>
        <w:tblInd w:w="567" w:type="dxa"/>
        <w:tblLook w:val="04A0" w:firstRow="1" w:lastRow="0" w:firstColumn="1" w:lastColumn="0" w:noHBand="0" w:noVBand="1"/>
      </w:tblPr>
      <w:tblGrid>
        <w:gridCol w:w="1697"/>
        <w:gridCol w:w="1699"/>
        <w:gridCol w:w="1699"/>
        <w:gridCol w:w="1699"/>
        <w:gridCol w:w="1700"/>
      </w:tblGrid>
      <w:tr w:rsidR="000E02C4" w14:paraId="63F6EF43" w14:textId="77777777" w:rsidTr="009B23EC">
        <w:trPr>
          <w:gridBefore w:val="1"/>
          <w:wBefore w:w="1697" w:type="dxa"/>
        </w:trPr>
        <w:tc>
          <w:tcPr>
            <w:tcW w:w="3398" w:type="dxa"/>
            <w:gridSpan w:val="2"/>
          </w:tcPr>
          <w:p w14:paraId="1C779A05" w14:textId="18535426" w:rsidR="000E02C4" w:rsidRPr="000E02C4" w:rsidRDefault="000E02C4" w:rsidP="000E02C4">
            <w:pPr>
              <w:pStyle w:val="BodyText"/>
              <w:numPr>
                <w:ilvl w:val="0"/>
                <w:numId w:val="0"/>
              </w:numPr>
              <w:rPr>
                <w:b/>
                <w:bCs/>
              </w:rPr>
            </w:pPr>
            <w:r w:rsidRPr="000E02C4">
              <w:rPr>
                <w:b/>
                <w:bCs/>
              </w:rPr>
              <w:t>29 April to 27 September 2019 (weekend and public holidays only)</w:t>
            </w:r>
          </w:p>
        </w:tc>
        <w:tc>
          <w:tcPr>
            <w:tcW w:w="3399" w:type="dxa"/>
            <w:gridSpan w:val="2"/>
          </w:tcPr>
          <w:p w14:paraId="2343328C" w14:textId="5D3FB33D" w:rsidR="000E02C4" w:rsidRPr="000E02C4" w:rsidRDefault="000E02C4" w:rsidP="000E02C4">
            <w:pPr>
              <w:pStyle w:val="BodyText"/>
              <w:numPr>
                <w:ilvl w:val="0"/>
                <w:numId w:val="0"/>
              </w:numPr>
              <w:rPr>
                <w:b/>
                <w:bCs/>
              </w:rPr>
            </w:pPr>
            <w:r w:rsidRPr="000E02C4">
              <w:rPr>
                <w:b/>
                <w:bCs/>
              </w:rPr>
              <w:t xml:space="preserve">28 September to 17 November 2019 (weekend and public holidays only) </w:t>
            </w:r>
          </w:p>
        </w:tc>
      </w:tr>
      <w:tr w:rsidR="000E02C4" w14:paraId="66BF6B8F" w14:textId="77777777" w:rsidTr="000E02C4">
        <w:trPr>
          <w:gridBefore w:val="1"/>
          <w:wBefore w:w="1697" w:type="dxa"/>
        </w:trPr>
        <w:tc>
          <w:tcPr>
            <w:tcW w:w="1699" w:type="dxa"/>
          </w:tcPr>
          <w:p w14:paraId="3573B456" w14:textId="600F8462" w:rsidR="000E02C4" w:rsidRPr="000E02C4" w:rsidRDefault="000E02C4" w:rsidP="000E02C4">
            <w:pPr>
              <w:pStyle w:val="BodyText"/>
              <w:numPr>
                <w:ilvl w:val="0"/>
                <w:numId w:val="0"/>
              </w:numPr>
              <w:rPr>
                <w:b/>
                <w:bCs/>
              </w:rPr>
            </w:pPr>
            <w:r w:rsidRPr="000E02C4">
              <w:rPr>
                <w:b/>
                <w:bCs/>
              </w:rPr>
              <w:lastRenderedPageBreak/>
              <w:t xml:space="preserve">Average </w:t>
            </w:r>
            <w:proofErr w:type="spellStart"/>
            <w:r w:rsidRPr="000E02C4">
              <w:rPr>
                <w:b/>
                <w:bCs/>
              </w:rPr>
              <w:t>boardings</w:t>
            </w:r>
            <w:proofErr w:type="spellEnd"/>
            <w:r w:rsidRPr="000E02C4">
              <w:rPr>
                <w:b/>
                <w:bCs/>
              </w:rPr>
              <w:t xml:space="preserve"> per day</w:t>
            </w:r>
          </w:p>
        </w:tc>
        <w:tc>
          <w:tcPr>
            <w:tcW w:w="1699" w:type="dxa"/>
          </w:tcPr>
          <w:p w14:paraId="32DA1E4F" w14:textId="484E3B82" w:rsidR="000E02C4" w:rsidRPr="000E02C4" w:rsidRDefault="000E02C4" w:rsidP="000E02C4">
            <w:pPr>
              <w:pStyle w:val="BodyText"/>
              <w:numPr>
                <w:ilvl w:val="0"/>
                <w:numId w:val="0"/>
              </w:numPr>
              <w:rPr>
                <w:b/>
                <w:bCs/>
              </w:rPr>
            </w:pPr>
            <w:r w:rsidRPr="000E02C4">
              <w:rPr>
                <w:b/>
                <w:bCs/>
              </w:rPr>
              <w:t xml:space="preserve">Proportion of </w:t>
            </w:r>
            <w:proofErr w:type="spellStart"/>
            <w:r w:rsidRPr="000E02C4">
              <w:rPr>
                <w:b/>
                <w:bCs/>
              </w:rPr>
              <w:t>boardings</w:t>
            </w:r>
            <w:proofErr w:type="spellEnd"/>
          </w:p>
        </w:tc>
        <w:tc>
          <w:tcPr>
            <w:tcW w:w="1699" w:type="dxa"/>
          </w:tcPr>
          <w:p w14:paraId="74C99915" w14:textId="73B3D5A3" w:rsidR="000E02C4" w:rsidRPr="000E02C4" w:rsidRDefault="000E02C4" w:rsidP="000E02C4">
            <w:pPr>
              <w:pStyle w:val="BodyText"/>
              <w:numPr>
                <w:ilvl w:val="0"/>
                <w:numId w:val="0"/>
              </w:numPr>
              <w:rPr>
                <w:b/>
                <w:bCs/>
              </w:rPr>
            </w:pPr>
            <w:r w:rsidRPr="000E02C4">
              <w:rPr>
                <w:b/>
                <w:bCs/>
              </w:rPr>
              <w:t xml:space="preserve">Average </w:t>
            </w:r>
            <w:proofErr w:type="spellStart"/>
            <w:r w:rsidRPr="000E02C4">
              <w:rPr>
                <w:b/>
                <w:bCs/>
              </w:rPr>
              <w:t>boardings</w:t>
            </w:r>
            <w:proofErr w:type="spellEnd"/>
            <w:r w:rsidRPr="000E02C4">
              <w:rPr>
                <w:b/>
                <w:bCs/>
              </w:rPr>
              <w:t xml:space="preserve"> per day</w:t>
            </w:r>
          </w:p>
        </w:tc>
        <w:tc>
          <w:tcPr>
            <w:tcW w:w="1700" w:type="dxa"/>
          </w:tcPr>
          <w:p w14:paraId="1A771DD0" w14:textId="659412C0" w:rsidR="000E02C4" w:rsidRPr="000E02C4" w:rsidRDefault="000E02C4" w:rsidP="000E02C4">
            <w:pPr>
              <w:pStyle w:val="BodyText"/>
              <w:numPr>
                <w:ilvl w:val="0"/>
                <w:numId w:val="0"/>
              </w:numPr>
              <w:rPr>
                <w:b/>
                <w:bCs/>
              </w:rPr>
            </w:pPr>
            <w:r w:rsidRPr="000E02C4">
              <w:rPr>
                <w:b/>
                <w:bCs/>
              </w:rPr>
              <w:t xml:space="preserve">Proportion of </w:t>
            </w:r>
            <w:proofErr w:type="spellStart"/>
            <w:r w:rsidRPr="000E02C4">
              <w:rPr>
                <w:b/>
                <w:bCs/>
              </w:rPr>
              <w:t>boardings</w:t>
            </w:r>
            <w:proofErr w:type="spellEnd"/>
          </w:p>
        </w:tc>
      </w:tr>
      <w:tr w:rsidR="000E02C4" w14:paraId="570D987B" w14:textId="77777777" w:rsidTr="000E02C4">
        <w:tc>
          <w:tcPr>
            <w:tcW w:w="1697" w:type="dxa"/>
          </w:tcPr>
          <w:p w14:paraId="588E333A" w14:textId="42282837" w:rsidR="000E02C4" w:rsidRPr="000E02C4" w:rsidRDefault="000E02C4" w:rsidP="000E02C4">
            <w:pPr>
              <w:pStyle w:val="BodyText"/>
              <w:numPr>
                <w:ilvl w:val="0"/>
                <w:numId w:val="0"/>
              </w:numPr>
              <w:rPr>
                <w:b/>
                <w:bCs/>
              </w:rPr>
            </w:pPr>
            <w:r w:rsidRPr="000E02C4">
              <w:rPr>
                <w:b/>
                <w:bCs/>
              </w:rPr>
              <w:t>Rapid services</w:t>
            </w:r>
          </w:p>
        </w:tc>
        <w:tc>
          <w:tcPr>
            <w:tcW w:w="1699" w:type="dxa"/>
          </w:tcPr>
          <w:p w14:paraId="62500F96" w14:textId="03E5ACDE" w:rsidR="000E02C4" w:rsidRDefault="000E02C4" w:rsidP="000E02C4">
            <w:pPr>
              <w:pStyle w:val="BodyText"/>
              <w:numPr>
                <w:ilvl w:val="0"/>
                <w:numId w:val="0"/>
              </w:numPr>
            </w:pPr>
            <w:r>
              <w:t>16,301</w:t>
            </w:r>
          </w:p>
        </w:tc>
        <w:tc>
          <w:tcPr>
            <w:tcW w:w="1699" w:type="dxa"/>
          </w:tcPr>
          <w:p w14:paraId="3472CD54" w14:textId="552CCF87" w:rsidR="000E02C4" w:rsidRDefault="000E02C4" w:rsidP="000E02C4">
            <w:pPr>
              <w:pStyle w:val="BodyText"/>
              <w:numPr>
                <w:ilvl w:val="0"/>
                <w:numId w:val="0"/>
              </w:numPr>
            </w:pPr>
            <w:r>
              <w:t>72.27%</w:t>
            </w:r>
          </w:p>
        </w:tc>
        <w:tc>
          <w:tcPr>
            <w:tcW w:w="1699" w:type="dxa"/>
          </w:tcPr>
          <w:p w14:paraId="333BCF35" w14:textId="0760C929" w:rsidR="000E02C4" w:rsidRDefault="000E02C4" w:rsidP="000E02C4">
            <w:pPr>
              <w:pStyle w:val="BodyText"/>
              <w:numPr>
                <w:ilvl w:val="0"/>
                <w:numId w:val="0"/>
              </w:numPr>
            </w:pPr>
            <w:r>
              <w:t>17,084</w:t>
            </w:r>
          </w:p>
        </w:tc>
        <w:tc>
          <w:tcPr>
            <w:tcW w:w="1700" w:type="dxa"/>
          </w:tcPr>
          <w:p w14:paraId="1888E6DE" w14:textId="04838E44" w:rsidR="000E02C4" w:rsidRDefault="000E02C4" w:rsidP="000E02C4">
            <w:pPr>
              <w:pStyle w:val="BodyText"/>
              <w:numPr>
                <w:ilvl w:val="0"/>
                <w:numId w:val="0"/>
              </w:numPr>
            </w:pPr>
            <w:r>
              <w:t>79.00%</w:t>
            </w:r>
          </w:p>
        </w:tc>
      </w:tr>
      <w:tr w:rsidR="000E02C4" w14:paraId="229B0737" w14:textId="77777777" w:rsidTr="000E02C4">
        <w:tc>
          <w:tcPr>
            <w:tcW w:w="1697" w:type="dxa"/>
          </w:tcPr>
          <w:p w14:paraId="3F9F8B9D" w14:textId="5FB0444F" w:rsidR="000E02C4" w:rsidRPr="000E02C4" w:rsidRDefault="000E02C4" w:rsidP="000E02C4">
            <w:pPr>
              <w:pStyle w:val="BodyText"/>
              <w:numPr>
                <w:ilvl w:val="0"/>
                <w:numId w:val="0"/>
              </w:numPr>
              <w:rPr>
                <w:b/>
                <w:bCs/>
              </w:rPr>
            </w:pPr>
            <w:r w:rsidRPr="000E02C4">
              <w:rPr>
                <w:b/>
                <w:bCs/>
              </w:rPr>
              <w:t>Local bus and shuttle services</w:t>
            </w:r>
          </w:p>
        </w:tc>
        <w:tc>
          <w:tcPr>
            <w:tcW w:w="1699" w:type="dxa"/>
          </w:tcPr>
          <w:p w14:paraId="66BBD336" w14:textId="618756FC" w:rsidR="000E02C4" w:rsidRDefault="000E02C4" w:rsidP="000E02C4">
            <w:pPr>
              <w:pStyle w:val="BodyText"/>
              <w:numPr>
                <w:ilvl w:val="0"/>
                <w:numId w:val="0"/>
              </w:numPr>
            </w:pPr>
            <w:r>
              <w:t>6,552</w:t>
            </w:r>
          </w:p>
        </w:tc>
        <w:tc>
          <w:tcPr>
            <w:tcW w:w="1699" w:type="dxa"/>
          </w:tcPr>
          <w:p w14:paraId="4EA29BE7" w14:textId="2CA72353" w:rsidR="000E02C4" w:rsidRDefault="000E02C4" w:rsidP="000E02C4">
            <w:pPr>
              <w:pStyle w:val="BodyText"/>
              <w:numPr>
                <w:ilvl w:val="0"/>
                <w:numId w:val="0"/>
              </w:numPr>
            </w:pPr>
            <w:r>
              <w:t>27.73%</w:t>
            </w:r>
          </w:p>
        </w:tc>
        <w:tc>
          <w:tcPr>
            <w:tcW w:w="1699" w:type="dxa"/>
          </w:tcPr>
          <w:p w14:paraId="4F43CC3A" w14:textId="2C2C6A7E" w:rsidR="000E02C4" w:rsidRDefault="000E02C4" w:rsidP="000E02C4">
            <w:pPr>
              <w:pStyle w:val="BodyText"/>
              <w:numPr>
                <w:ilvl w:val="0"/>
                <w:numId w:val="0"/>
              </w:numPr>
            </w:pPr>
            <w:r>
              <w:t>4,542</w:t>
            </w:r>
          </w:p>
        </w:tc>
        <w:tc>
          <w:tcPr>
            <w:tcW w:w="1700" w:type="dxa"/>
          </w:tcPr>
          <w:p w14:paraId="76FEA8B4" w14:textId="23C3BE5C" w:rsidR="000E02C4" w:rsidRDefault="000E02C4" w:rsidP="000E02C4">
            <w:pPr>
              <w:pStyle w:val="BodyText"/>
              <w:numPr>
                <w:ilvl w:val="0"/>
                <w:numId w:val="0"/>
              </w:numPr>
            </w:pPr>
            <w:r>
              <w:t>21.00%</w:t>
            </w:r>
          </w:p>
        </w:tc>
      </w:tr>
    </w:tbl>
    <w:p w14:paraId="114959B3" w14:textId="57630E2A" w:rsidR="000E02C4" w:rsidRDefault="00977EAB" w:rsidP="00C51C7C">
      <w:pPr>
        <w:pStyle w:val="BodyText"/>
      </w:pPr>
      <w:r>
        <w:t>In the answer, the Minister argued that ‘these figures appear to reflect a modest shift towards using other modes (such as walking, cycling or driving) to access Rapid services instead of local buses, rather than a reduction in the number of journeys made on public transport each weekend’.</w:t>
      </w:r>
      <w:r>
        <w:rPr>
          <w:rStyle w:val="FootnoteReference"/>
        </w:rPr>
        <w:footnoteReference w:id="163"/>
      </w:r>
    </w:p>
    <w:p w14:paraId="0E233C4D" w14:textId="1E86FA54" w:rsidR="00DD077F" w:rsidRDefault="00A952C5" w:rsidP="00C51C7C">
      <w:pPr>
        <w:pStyle w:val="BodyText"/>
      </w:pPr>
      <w:r>
        <w:t>The reduction to the weekend timetable was due to driver shortages on the weekend and a resulting unreliability of weekend services. The Committee also</w:t>
      </w:r>
      <w:r w:rsidR="009B23EC">
        <w:t xml:space="preserve"> discussed</w:t>
      </w:r>
      <w:r>
        <w:t xml:space="preserve"> driver recruitment </w:t>
      </w:r>
      <w:r w:rsidR="009B23EC">
        <w:t>in the context of weekend service</w:t>
      </w:r>
      <w:r>
        <w:t xml:space="preserve"> relia</w:t>
      </w:r>
      <w:r w:rsidR="009B23EC">
        <w:t>bility</w:t>
      </w:r>
      <w:r>
        <w:t>.</w:t>
      </w:r>
      <w:r w:rsidR="004A6541">
        <w:t xml:space="preserve"> The Committee asked why the government failed to recruit adequate numbers of drivers in the planning period for Network19.</w:t>
      </w:r>
    </w:p>
    <w:p w14:paraId="06F5DC14" w14:textId="77FBE6AB" w:rsidR="004A6541" w:rsidRDefault="004A6541" w:rsidP="00C51C7C">
      <w:pPr>
        <w:pStyle w:val="BodyText"/>
      </w:pPr>
      <w:r>
        <w:t>The Minister replied that the government had done ‘some recruitment in the lead-up… The government did recruit about 60 bus drivers in the lead-up to the commencement of network 19’.</w:t>
      </w:r>
      <w:r>
        <w:rPr>
          <w:rStyle w:val="FootnoteReference"/>
        </w:rPr>
        <w:footnoteReference w:id="164"/>
      </w:r>
      <w:r>
        <w:t xml:space="preserve"> </w:t>
      </w:r>
    </w:p>
    <w:p w14:paraId="15CD37D8" w14:textId="61DD59FD" w:rsidR="004A6541" w:rsidRDefault="004A6541" w:rsidP="00C51C7C">
      <w:pPr>
        <w:pStyle w:val="BodyText"/>
      </w:pPr>
      <w:r>
        <w:t>Ms Sturman provided additional explanation:</w:t>
      </w:r>
    </w:p>
    <w:p w14:paraId="03D234C7" w14:textId="6A49B2BA" w:rsidR="004A6541" w:rsidRPr="0064464F" w:rsidRDefault="004A6541" w:rsidP="004A6541">
      <w:pPr>
        <w:pStyle w:val="Quote"/>
        <w:rPr>
          <w:szCs w:val="22"/>
        </w:rPr>
      </w:pPr>
      <w:r w:rsidRPr="0064464F">
        <w:rPr>
          <w:szCs w:val="22"/>
        </w:rPr>
        <w:t xml:space="preserve">When we actually planned the services for network </w:t>
      </w:r>
      <w:proofErr w:type="gramStart"/>
      <w:r w:rsidRPr="0064464F">
        <w:rPr>
          <w:szCs w:val="22"/>
        </w:rPr>
        <w:t>19</w:t>
      </w:r>
      <w:proofErr w:type="gramEnd"/>
      <w:r w:rsidRPr="0064464F">
        <w:rPr>
          <w:szCs w:val="22"/>
        </w:rPr>
        <w:t xml:space="preserve"> we also found that we could very positively have more services than we had originally anticipated. Whilst we were recruiting drivers, the actual dynamic of how the drivers opt for weekends comes into play obviously very specifically for weekend services. We had to actually look at how many drivers we had, how we went into service and the likelihood of the rate of drivers to opt </w:t>
      </w:r>
      <w:proofErr w:type="gramStart"/>
      <w:r w:rsidRPr="0064464F">
        <w:rPr>
          <w:szCs w:val="22"/>
        </w:rPr>
        <w:t>in to</w:t>
      </w:r>
      <w:proofErr w:type="gramEnd"/>
      <w:r w:rsidRPr="0064464F">
        <w:rPr>
          <w:szCs w:val="22"/>
        </w:rPr>
        <w:t xml:space="preserve"> those weekend shifts.</w:t>
      </w:r>
      <w:r w:rsidRPr="0064464F">
        <w:rPr>
          <w:rStyle w:val="FootnoteReference"/>
          <w:szCs w:val="22"/>
        </w:rPr>
        <w:footnoteReference w:id="165"/>
      </w:r>
    </w:p>
    <w:p w14:paraId="285A7C36" w14:textId="7DF8E5D2" w:rsidR="00904BF4" w:rsidRDefault="008811D5" w:rsidP="00904BF4">
      <w:pPr>
        <w:pStyle w:val="BodyText"/>
      </w:pPr>
      <w:r>
        <w:t xml:space="preserve">The Minister noted that following the changes on 28 September, ‘[w]e </w:t>
      </w:r>
      <w:proofErr w:type="gramStart"/>
      <w:r>
        <w:t>are</w:t>
      </w:r>
      <w:proofErr w:type="gramEnd"/>
      <w:r>
        <w:t xml:space="preserve"> now at 99.9 per cent reliability for the weekends. But once we have got the extra drivers on board, we will step up the frequency’.</w:t>
      </w:r>
      <w:r>
        <w:rPr>
          <w:rStyle w:val="FootnoteReference"/>
        </w:rPr>
        <w:footnoteReference w:id="166"/>
      </w:r>
    </w:p>
    <w:p w14:paraId="50959CFA" w14:textId="5188A724" w:rsidR="00806694" w:rsidRDefault="00806694" w:rsidP="00904BF4">
      <w:pPr>
        <w:pStyle w:val="BodyText"/>
      </w:pPr>
      <w:r>
        <w:t xml:space="preserve">The Committee asked </w:t>
      </w:r>
      <w:r w:rsidR="00230CB0">
        <w:t>about the government’s progress in recruiting new drivers</w:t>
      </w:r>
      <w:r>
        <w:t>.</w:t>
      </w:r>
    </w:p>
    <w:p w14:paraId="2FD0E548" w14:textId="47566301" w:rsidR="00230CB0" w:rsidRDefault="00806694" w:rsidP="00904BF4">
      <w:pPr>
        <w:pStyle w:val="BodyText"/>
      </w:pPr>
      <w:r>
        <w:lastRenderedPageBreak/>
        <w:t>The Ministe</w:t>
      </w:r>
      <w:r w:rsidR="00260EFF">
        <w:t>r</w:t>
      </w:r>
      <w:r>
        <w:t xml:space="preserve"> answered that 66 new drivers had been recruited since the introduction of the new network</w:t>
      </w:r>
      <w:r w:rsidR="00230CB0">
        <w:t xml:space="preserve">. He continued: </w:t>
      </w:r>
    </w:p>
    <w:p w14:paraId="54B1ACF1" w14:textId="701C7498" w:rsidR="00806694" w:rsidRDefault="00230CB0" w:rsidP="00230CB0">
      <w:pPr>
        <w:pStyle w:val="Quote"/>
      </w:pPr>
      <w:r>
        <w:t>There are 11 in training now and we are continuing a rolling recruitment campaign. Every time one group finishes, we have another starting. But 32 have left during that period as well, so there is an attrition rate there. Overall, we are increasing numbers. We just have not got quite to the mark that we need to, to be able to step up weekend services.</w:t>
      </w:r>
      <w:r>
        <w:rPr>
          <w:rStyle w:val="FootnoteReference"/>
        </w:rPr>
        <w:footnoteReference w:id="167"/>
      </w:r>
    </w:p>
    <w:p w14:paraId="0EB1E7C1" w14:textId="244416BF" w:rsidR="001423C2" w:rsidRDefault="009B23EC" w:rsidP="001423C2">
      <w:pPr>
        <w:pStyle w:val="BodyText"/>
      </w:pPr>
      <w:r>
        <w:t xml:space="preserve">The Committee </w:t>
      </w:r>
      <w:r w:rsidR="00824E6D">
        <w:t xml:space="preserve">asked </w:t>
      </w:r>
      <w:r>
        <w:t>how many new recruits had indicated a willingness to work weekend shifts.</w:t>
      </w:r>
    </w:p>
    <w:p w14:paraId="31DCD9F8" w14:textId="60F09605" w:rsidR="009B23EC" w:rsidRDefault="009B23EC" w:rsidP="001423C2">
      <w:pPr>
        <w:pStyle w:val="BodyText"/>
      </w:pPr>
      <w:r>
        <w:t>The Minister responded that ‘[s]</w:t>
      </w:r>
      <w:proofErr w:type="spellStart"/>
      <w:r>
        <w:t>ome</w:t>
      </w:r>
      <w:proofErr w:type="spellEnd"/>
      <w:r>
        <w:t xml:space="preserve"> work has been done on screening potential </w:t>
      </w:r>
      <w:proofErr w:type="gramStart"/>
      <w:r>
        <w:t>recruits’</w:t>
      </w:r>
      <w:proofErr w:type="gramEnd"/>
      <w:r>
        <w:t>. He explained that during the recruitment process potential drivers have been screened ‘for their interest in working weekend shifts’.</w:t>
      </w:r>
      <w:r w:rsidR="008252FE">
        <w:rPr>
          <w:rStyle w:val="FootnoteReference"/>
        </w:rPr>
        <w:footnoteReference w:id="168"/>
      </w:r>
      <w:r>
        <w:t xml:space="preserve"> Ms Sturman added that during ‘the probationary period the drivers are encouraged to work weekends</w:t>
      </w:r>
      <w:r w:rsidR="008252FE">
        <w:t>’ and that ‘[w]</w:t>
      </w:r>
      <w:proofErr w:type="spellStart"/>
      <w:r w:rsidR="008252FE">
        <w:t>hilst</w:t>
      </w:r>
      <w:proofErr w:type="spellEnd"/>
      <w:r w:rsidR="008252FE">
        <w:t xml:space="preserve"> the whole workforce is encouraged to opt into weekend work, the newer drivers are more likely to cover those weekend shifts’.</w:t>
      </w:r>
      <w:r w:rsidR="008252FE">
        <w:rPr>
          <w:rStyle w:val="FootnoteReference"/>
        </w:rPr>
        <w:footnoteReference w:id="169"/>
      </w:r>
    </w:p>
    <w:p w14:paraId="08B8249F" w14:textId="49A7ECAA" w:rsidR="00DF4D71" w:rsidRDefault="00DF4D71" w:rsidP="001423C2">
      <w:pPr>
        <w:pStyle w:val="BodyText"/>
      </w:pPr>
      <w:r>
        <w:t xml:space="preserve">The Committee </w:t>
      </w:r>
      <w:r w:rsidR="004D08AA">
        <w:t>sought confirmation that while new recruits might be encouraged to work weekends, there is no requirement for them to do so.</w:t>
      </w:r>
    </w:p>
    <w:p w14:paraId="4A2F15F7" w14:textId="28624773" w:rsidR="004D08AA" w:rsidRDefault="004D08AA" w:rsidP="001423C2">
      <w:pPr>
        <w:pStyle w:val="BodyText"/>
      </w:pPr>
      <w:r>
        <w:t>The Minister replied that:</w:t>
      </w:r>
    </w:p>
    <w:p w14:paraId="5D5BD813" w14:textId="3D62840F" w:rsidR="004D08AA" w:rsidRDefault="004D08AA" w:rsidP="004D08AA">
      <w:pPr>
        <w:pStyle w:val="Quote"/>
      </w:pPr>
      <w:r>
        <w:t xml:space="preserve">There is not, but the way the system is operating at the moment is that the new drivers—if they are not casuals then they actually start as part timers before they become full time—a lot of them, actually want to work more hours. With the weekend timetable </w:t>
      </w:r>
      <w:proofErr w:type="gramStart"/>
      <w:r>
        <w:t>at the moment</w:t>
      </w:r>
      <w:proofErr w:type="gramEnd"/>
      <w:r>
        <w:t>, there is quite a lot of competition now for taking those shifts. That is a good thing to make sure that we have all the shifts covered over the weekend.</w:t>
      </w:r>
      <w:r>
        <w:rPr>
          <w:rStyle w:val="FootnoteReference"/>
        </w:rPr>
        <w:footnoteReference w:id="170"/>
      </w:r>
    </w:p>
    <w:p w14:paraId="713453E5" w14:textId="13E46B5A" w:rsidR="008534F2" w:rsidRDefault="008534F2" w:rsidP="00824E6D">
      <w:pPr>
        <w:pStyle w:val="BodyText"/>
      </w:pPr>
      <w:r>
        <w:t xml:space="preserve">The Committee noted a recruiting campaign specifically for encouraging female drivers to enrol for positions which resulted in more than 100 responses. The Committee wanted to know what the conversion rate </w:t>
      </w:r>
      <w:r w:rsidR="00510E38">
        <w:t xml:space="preserve">was </w:t>
      </w:r>
      <w:r>
        <w:t xml:space="preserve">for those responses into </w:t>
      </w:r>
      <w:r w:rsidR="00D83844">
        <w:t>newly recruited staff</w:t>
      </w:r>
      <w:r>
        <w:t>.</w:t>
      </w:r>
    </w:p>
    <w:p w14:paraId="1DE66A40" w14:textId="79A06EFF" w:rsidR="008534F2" w:rsidRDefault="008534F2" w:rsidP="00824E6D">
      <w:pPr>
        <w:pStyle w:val="BodyText"/>
      </w:pPr>
      <w:r>
        <w:t>Ms Sturman replied that it ‘was actually very low’. She continued:</w:t>
      </w:r>
    </w:p>
    <w:p w14:paraId="1ACF17A3" w14:textId="4D2116AE" w:rsidR="008534F2" w:rsidRDefault="008534F2" w:rsidP="008534F2">
      <w:pPr>
        <w:pStyle w:val="Quote"/>
      </w:pPr>
      <w:r w:rsidRPr="008534F2">
        <w:t xml:space="preserve">We had about six who </w:t>
      </w:r>
      <w:proofErr w:type="gramStart"/>
      <w:r w:rsidRPr="008534F2">
        <w:t>actually went</w:t>
      </w:r>
      <w:proofErr w:type="gramEnd"/>
      <w:r w:rsidRPr="008534F2">
        <w:t xml:space="preserve"> through in the end to become drivers. However, having said that, we are currently at a 10 per cent rate of female drivers in the current campaign. From the beginning of the network, we have had 16 women drivers. That is </w:t>
      </w:r>
      <w:proofErr w:type="gramStart"/>
      <w:r w:rsidRPr="008534F2">
        <w:t>really good</w:t>
      </w:r>
      <w:proofErr w:type="gramEnd"/>
      <w:r w:rsidRPr="008534F2">
        <w:t xml:space="preserve">. Most schools have some women drivers. We are still trying to encourage </w:t>
      </w:r>
      <w:r w:rsidRPr="008534F2">
        <w:lastRenderedPageBreak/>
        <w:t>that. It is very clear that there is an opportunity for women, especially, to work at weekends; that is quite often the time when they would like to do something for themselves, and there is still an opportunity out there.</w:t>
      </w:r>
      <w:r>
        <w:rPr>
          <w:rStyle w:val="FootnoteReference"/>
        </w:rPr>
        <w:footnoteReference w:id="171"/>
      </w:r>
    </w:p>
    <w:p w14:paraId="0CF9975F" w14:textId="3C42A63D" w:rsidR="0057558D" w:rsidRDefault="0057558D" w:rsidP="0057558D">
      <w:pPr>
        <w:pStyle w:val="BodyText"/>
      </w:pPr>
      <w:r>
        <w:t>The Committee wanted to know whether the government surveyed those who responded to the campaign</w:t>
      </w:r>
      <w:r w:rsidR="00104508">
        <w:t>,</w:t>
      </w:r>
      <w:r>
        <w:t xml:space="preserve"> seeking information for the reasons they either took up the opportunity or did not. Ms Sturman responded that ‘[n]o, we did not do that’.</w:t>
      </w:r>
      <w:r>
        <w:rPr>
          <w:rStyle w:val="FootnoteReference"/>
        </w:rPr>
        <w:footnoteReference w:id="172"/>
      </w:r>
    </w:p>
    <w:p w14:paraId="76F57491" w14:textId="5664F5FF" w:rsidR="00824E6D" w:rsidRDefault="00824E6D" w:rsidP="00824E6D">
      <w:pPr>
        <w:pStyle w:val="BodyText"/>
      </w:pPr>
      <w:r>
        <w:t>The Committee asked if there was a time frame for when the weekend service would be increased.</w:t>
      </w:r>
    </w:p>
    <w:p w14:paraId="454419BD" w14:textId="77777777" w:rsidR="00824E6D" w:rsidRDefault="00824E6D" w:rsidP="00824E6D">
      <w:pPr>
        <w:pStyle w:val="BodyText"/>
      </w:pPr>
      <w:r>
        <w:t>The Minister replied that ‘there is not’. He continued:</w:t>
      </w:r>
    </w:p>
    <w:p w14:paraId="077112D6" w14:textId="44C43245" w:rsidR="00824E6D" w:rsidRPr="0064464F" w:rsidRDefault="00824E6D" w:rsidP="00824E6D">
      <w:pPr>
        <w:pStyle w:val="Quote"/>
        <w:rPr>
          <w:szCs w:val="22"/>
        </w:rPr>
      </w:pPr>
      <w:r w:rsidRPr="0064464F">
        <w:rPr>
          <w:szCs w:val="22"/>
        </w:rPr>
        <w:t xml:space="preserve">Once we are confident that we have got enough drivers to be able to step up the shifts, then we will. We have just got to do a bit of further work, more training over the course of the new year, and then look at an appropriate timing for the step-up in services and exactly where that step-up occurs in terms of the time of day, looking at the data around when people really need that frequency. We have heard from the bus drivers that they would like to see that in the mornings, on Saturday </w:t>
      </w:r>
      <w:proofErr w:type="gramStart"/>
      <w:r w:rsidRPr="0064464F">
        <w:rPr>
          <w:szCs w:val="22"/>
        </w:rPr>
        <w:t>morning, in particular</w:t>
      </w:r>
      <w:proofErr w:type="gramEnd"/>
      <w:r w:rsidRPr="0064464F">
        <w:rPr>
          <w:szCs w:val="22"/>
        </w:rPr>
        <w:t>. That is a period where people want to go out and about and shop and so forth. Once we are confident, we will increase the number of services on the local routes. But the Rapids have always remained the same; and that has not changed.</w:t>
      </w:r>
      <w:r w:rsidRPr="0064464F">
        <w:rPr>
          <w:rStyle w:val="FootnoteReference"/>
          <w:szCs w:val="22"/>
        </w:rPr>
        <w:footnoteReference w:id="173"/>
      </w:r>
      <w:r w:rsidRPr="0064464F">
        <w:rPr>
          <w:szCs w:val="22"/>
        </w:rPr>
        <w:t xml:space="preserve">  </w:t>
      </w:r>
    </w:p>
    <w:p w14:paraId="47FD5256" w14:textId="67149662" w:rsidR="00BE7B1A" w:rsidRPr="0058784F" w:rsidRDefault="00BE7B1A" w:rsidP="00BE7B1A">
      <w:pPr>
        <w:pStyle w:val="RecommendationHeading"/>
      </w:pPr>
      <w:bookmarkStart w:id="91" w:name="_Toc36042438"/>
      <w:r w:rsidRPr="0058784F">
        <w:t xml:space="preserve">Recommendation </w:t>
      </w:r>
      <w:r w:rsidR="00D71DA9">
        <w:t>17</w:t>
      </w:r>
      <w:bookmarkEnd w:id="91"/>
    </w:p>
    <w:p w14:paraId="5C4C7E2A" w14:textId="09AA8F45" w:rsidR="00BE7B1A" w:rsidRDefault="00BE7B1A" w:rsidP="00BE7B1A">
      <w:pPr>
        <w:pStyle w:val="RecommendationText"/>
      </w:pPr>
      <w:bookmarkStart w:id="92" w:name="_Toc36042439"/>
      <w:r w:rsidRPr="0058784F">
        <w:t>The Committee recommends that the ACT Government</w:t>
      </w:r>
      <w:r w:rsidR="006875B9">
        <w:t xml:space="preserve"> holds more frequent recruiting rounds for bus </w:t>
      </w:r>
      <w:proofErr w:type="gramStart"/>
      <w:r w:rsidR="006875B9">
        <w:t>drivers, and</w:t>
      </w:r>
      <w:proofErr w:type="gramEnd"/>
      <w:r w:rsidR="006875B9">
        <w:t xml:space="preserve"> publishes the results of the recruitment rounds every month</w:t>
      </w:r>
      <w:r w:rsidRPr="0058784F">
        <w:t>.</w:t>
      </w:r>
      <w:bookmarkEnd w:id="92"/>
      <w:r w:rsidRPr="0058784F">
        <w:t xml:space="preserve">  </w:t>
      </w:r>
    </w:p>
    <w:p w14:paraId="231133C2" w14:textId="4E469619" w:rsidR="0057558D" w:rsidRDefault="0057558D" w:rsidP="0057558D">
      <w:pPr>
        <w:pStyle w:val="RecommendationHeading"/>
      </w:pPr>
      <w:bookmarkStart w:id="93" w:name="_Toc36042440"/>
      <w:r>
        <w:t xml:space="preserve">Recommendation </w:t>
      </w:r>
      <w:r w:rsidR="00D71DA9">
        <w:t>18</w:t>
      </w:r>
      <w:bookmarkEnd w:id="93"/>
    </w:p>
    <w:p w14:paraId="65FB64ED" w14:textId="77777777" w:rsidR="0057558D" w:rsidRDefault="0057558D" w:rsidP="0057558D">
      <w:pPr>
        <w:pStyle w:val="RecommendationText"/>
      </w:pPr>
      <w:bookmarkStart w:id="94" w:name="_Toc36042441"/>
      <w:r>
        <w:t>The Committee recommends that the ACT Government increases targeted driver recruitment for women to reduce attrition rates and ensure an adequate supply of drivers to meet original weekend reliability targets.</w:t>
      </w:r>
      <w:bookmarkEnd w:id="94"/>
    </w:p>
    <w:p w14:paraId="559FBD48" w14:textId="42117114" w:rsidR="004A6541" w:rsidRDefault="004A6541" w:rsidP="004A6541">
      <w:pPr>
        <w:pStyle w:val="RecommendationHeading"/>
        <w:keepNext/>
      </w:pPr>
      <w:bookmarkStart w:id="95" w:name="_Toc36042442"/>
      <w:r>
        <w:lastRenderedPageBreak/>
        <w:t xml:space="preserve">Recommendation </w:t>
      </w:r>
      <w:r w:rsidR="00D71DA9">
        <w:t>19</w:t>
      </w:r>
      <w:bookmarkEnd w:id="95"/>
    </w:p>
    <w:p w14:paraId="6F46FD2A" w14:textId="3A865E26" w:rsidR="004A6541" w:rsidRDefault="004A6541" w:rsidP="004A6541">
      <w:pPr>
        <w:pStyle w:val="RecommendationText"/>
      </w:pPr>
      <w:bookmarkStart w:id="96" w:name="_Toc36042443"/>
      <w:r>
        <w:t>The Committee recommends that the ACT Government considers introducing a feedback mechanism for any ACTION recruitment activities to provide more context about the conversion rate of initial responses to formal applications or new recruits.</w:t>
      </w:r>
      <w:bookmarkEnd w:id="96"/>
    </w:p>
    <w:p w14:paraId="7288A1F1" w14:textId="1C41C0A1" w:rsidR="0057558D" w:rsidRDefault="0057558D" w:rsidP="0057558D">
      <w:pPr>
        <w:pStyle w:val="RecommendationHeading"/>
      </w:pPr>
      <w:bookmarkStart w:id="97" w:name="_Toc36042444"/>
      <w:r>
        <w:t xml:space="preserve">Recommendation </w:t>
      </w:r>
      <w:r w:rsidR="00D71DA9">
        <w:t>20</w:t>
      </w:r>
      <w:bookmarkEnd w:id="97"/>
    </w:p>
    <w:p w14:paraId="4FD6A654" w14:textId="231BCBB5" w:rsidR="0057558D" w:rsidRPr="0057558D" w:rsidRDefault="0057558D" w:rsidP="0057558D">
      <w:pPr>
        <w:pStyle w:val="RecommendationText"/>
      </w:pPr>
      <w:bookmarkStart w:id="98" w:name="_Toc36042445"/>
      <w:r>
        <w:t>The Committee recommends that the ACT Government makes publicly available a definitive date as to when weekend service reliability will begin to be incrementally restored to its original frequency.</w:t>
      </w:r>
      <w:bookmarkEnd w:id="98"/>
    </w:p>
    <w:p w14:paraId="5BC7BFD7" w14:textId="2AC9A420" w:rsidR="006875B9" w:rsidRDefault="006875B9" w:rsidP="006875B9">
      <w:pPr>
        <w:pStyle w:val="Heading4"/>
      </w:pPr>
      <w:r>
        <w:t>Ticket vending machines</w:t>
      </w:r>
    </w:p>
    <w:p w14:paraId="14AA30ED" w14:textId="21AECA1C" w:rsidR="006875B9" w:rsidRDefault="006875B9" w:rsidP="006875B9">
      <w:pPr>
        <w:pStyle w:val="BodyText"/>
      </w:pPr>
      <w:r>
        <w:t>The Commi</w:t>
      </w:r>
      <w:r w:rsidR="00BF7095">
        <w:t>ttee noted that Belconnen does not have a ticket vending machine</w:t>
      </w:r>
      <w:r w:rsidR="00014764">
        <w:t xml:space="preserve"> (TVM)</w:t>
      </w:r>
      <w:r w:rsidR="00BF7095">
        <w:t>. The Committee wanted further information on the prospects of Belconnen receiving a ticket vending machine.</w:t>
      </w:r>
    </w:p>
    <w:p w14:paraId="08BC68FF" w14:textId="2830861F" w:rsidR="00BF7095" w:rsidRDefault="00371135" w:rsidP="006875B9">
      <w:pPr>
        <w:pStyle w:val="BodyText"/>
      </w:pPr>
      <w:r>
        <w:t>Mr Peter Steele noted that the government was currently attempting to contact Westfield to negotiate the installation of a machine at the Westfield stop. When asked wh</w:t>
      </w:r>
      <w:r w:rsidR="006E0E55">
        <w:t>y</w:t>
      </w:r>
      <w:r>
        <w:t xml:space="preserve"> the machine had to be installed at Westfield, as opposed to the Belconnen community bus stop, Mr Steele explained that:</w:t>
      </w:r>
    </w:p>
    <w:p w14:paraId="4348E41E" w14:textId="47DE92DD" w:rsidR="00371135" w:rsidRDefault="00371135" w:rsidP="00371135">
      <w:pPr>
        <w:pStyle w:val="Quote"/>
      </w:pPr>
      <w:r w:rsidRPr="00371135">
        <w:t>At the last check, about 80 per cent of all passenger movements in Belconnen take place at Westfield. That design was to support a lounge-type feel. There is currently an ex-bus terminal that does not get a lot of use. What we would really like to do is replace that with a ticketing machine. We think that that would add the best bang for buck in terms of putting the ticket machine into Belconnen. The community station would be an option, but we are trying to pursue, and are continuing to pursue, installing one at Westfield. We have made several attempts to reach out to them through different areas, and we will continue to work to try and get that done.</w:t>
      </w:r>
      <w:r>
        <w:rPr>
          <w:rStyle w:val="FootnoteReference"/>
        </w:rPr>
        <w:footnoteReference w:id="174"/>
      </w:r>
    </w:p>
    <w:p w14:paraId="40B50A5E" w14:textId="51DF242B" w:rsidR="004A1BCC" w:rsidRDefault="004A1BCC" w:rsidP="004A1BCC">
      <w:pPr>
        <w:pStyle w:val="BodyText"/>
      </w:pPr>
      <w:r>
        <w:t>The Committee sough information on the difficulty of negotiating the installation with Westfield. Mr Steele replied that ‘I think it is a complex management issue, between who manages Westfield itself locally compared to if it is managed out of an office in Sydney’.</w:t>
      </w:r>
      <w:r>
        <w:rPr>
          <w:rStyle w:val="FootnoteReference"/>
        </w:rPr>
        <w:footnoteReference w:id="175"/>
      </w:r>
    </w:p>
    <w:p w14:paraId="6D707E27" w14:textId="14C652D0" w:rsidR="004A1BCC" w:rsidRDefault="004A1BCC" w:rsidP="004A1BCC">
      <w:pPr>
        <w:pStyle w:val="BodyText"/>
      </w:pPr>
      <w:r>
        <w:t xml:space="preserve">The Committee asked whether there is a timeframe for negotiations after which the government installs the machine in the Belconnen community stop instead. Mr Steele replied </w:t>
      </w:r>
      <w:r>
        <w:lastRenderedPageBreak/>
        <w:t>that ‘I would hope we could get it into Westfield, but I agree that there could be a time when we just put it where we can and need to put it’.</w:t>
      </w:r>
      <w:r>
        <w:rPr>
          <w:rStyle w:val="FootnoteReference"/>
        </w:rPr>
        <w:footnoteReference w:id="176"/>
      </w:r>
    </w:p>
    <w:p w14:paraId="4973C83F" w14:textId="1BCCEC55" w:rsidR="00F47FDA" w:rsidRDefault="00F47FDA" w:rsidP="00F47FDA">
      <w:pPr>
        <w:pStyle w:val="BodyText"/>
      </w:pPr>
      <w:r>
        <w:t>The Committee then discussed why more shops (post offices and newsagencies) could not sell/top-up MyWay cards. Ms Sturman explained that:</w:t>
      </w:r>
    </w:p>
    <w:p w14:paraId="1F934B4E" w14:textId="4BC077E7" w:rsidR="00F47FDA" w:rsidRDefault="00F47FDA" w:rsidP="00F47FDA">
      <w:pPr>
        <w:pStyle w:val="Quote"/>
      </w:pPr>
      <w:r w:rsidRPr="00F47FDA">
        <w:t xml:space="preserve">That is to do with the equipment. Because we have an ageing product, there are only a certain number of terminals that we </w:t>
      </w:r>
      <w:proofErr w:type="gramStart"/>
      <w:r w:rsidRPr="00F47FDA">
        <w:t>are able to</w:t>
      </w:r>
      <w:proofErr w:type="gramEnd"/>
      <w:r w:rsidRPr="00F47FDA">
        <w:t xml:space="preserve"> use across the city. Therefore, unless somebody relinquishes their agency and we go out to seek another agent, we are tied down to the number of terminals that we have on hand </w:t>
      </w:r>
      <w:proofErr w:type="gramStart"/>
      <w:r w:rsidRPr="00F47FDA">
        <w:t>at the moment</w:t>
      </w:r>
      <w:proofErr w:type="gramEnd"/>
      <w:r w:rsidRPr="00F47FDA">
        <w:t>.</w:t>
      </w:r>
      <w:r>
        <w:rPr>
          <w:rStyle w:val="FootnoteReference"/>
        </w:rPr>
        <w:footnoteReference w:id="177"/>
      </w:r>
    </w:p>
    <w:p w14:paraId="31C4C0EB" w14:textId="313C14A3" w:rsidR="00014764" w:rsidRDefault="00014764" w:rsidP="00014764">
      <w:pPr>
        <w:pStyle w:val="BodyText"/>
      </w:pPr>
      <w:r>
        <w:t>The Committee questioned why more vending machines could not be made available in stores, especially considering that there was no timeframe for the introduction of the new ticketing system. Ms Sturman replied that ‘[u]</w:t>
      </w:r>
      <w:proofErr w:type="spellStart"/>
      <w:r>
        <w:t>nfortunately</w:t>
      </w:r>
      <w:proofErr w:type="spellEnd"/>
      <w:r>
        <w:t>, it does come down to the hardware, and we would probably want to invest in more TVMs for a solution that is available to more people and is easier to position where we know that people need it’.</w:t>
      </w:r>
      <w:r w:rsidR="007B44B4">
        <w:rPr>
          <w:rStyle w:val="FootnoteReference"/>
        </w:rPr>
        <w:footnoteReference w:id="178"/>
      </w:r>
    </w:p>
    <w:p w14:paraId="70F54BFC" w14:textId="5AA33022" w:rsidR="006875B9" w:rsidRDefault="006875B9" w:rsidP="006875B9">
      <w:pPr>
        <w:pStyle w:val="RecommendationHeading"/>
      </w:pPr>
      <w:bookmarkStart w:id="99" w:name="_Toc36042446"/>
      <w:r>
        <w:t xml:space="preserve">Recommendation </w:t>
      </w:r>
      <w:r w:rsidR="002D4066">
        <w:t>21</w:t>
      </w:r>
      <w:bookmarkEnd w:id="99"/>
    </w:p>
    <w:p w14:paraId="64828EA8" w14:textId="7BFAB0F1" w:rsidR="006875B9" w:rsidRDefault="006875B9" w:rsidP="006875B9">
      <w:pPr>
        <w:pStyle w:val="RecommendationText"/>
      </w:pPr>
      <w:bookmarkStart w:id="100" w:name="_Toc36042447"/>
      <w:r>
        <w:t>The Committee recommends that the ACT Government continues advocating for the installation of a MyWay ticket vending machine at Westfield Belconnen and:</w:t>
      </w:r>
      <w:bookmarkEnd w:id="100"/>
    </w:p>
    <w:p w14:paraId="5B62FE64" w14:textId="194CD1D8" w:rsidR="006875B9" w:rsidRDefault="00E1520D" w:rsidP="006875B9">
      <w:pPr>
        <w:pStyle w:val="RecommendationBullet"/>
      </w:pPr>
      <w:bookmarkStart w:id="101" w:name="_Toc36042448"/>
      <w:r>
        <w:t>Considers introducing a time limit for negotiations with Westfield and, if unsuccessful within this time period;</w:t>
      </w:r>
      <w:bookmarkEnd w:id="101"/>
    </w:p>
    <w:p w14:paraId="331B077D" w14:textId="215D2F56" w:rsidR="00E1520D" w:rsidRDefault="00E1520D" w:rsidP="006875B9">
      <w:pPr>
        <w:pStyle w:val="RecommendationBullet"/>
      </w:pPr>
      <w:bookmarkStart w:id="102" w:name="_Toc36042449"/>
      <w:r>
        <w:t>Considers installing a ticket vending machine at an alternative location, such as the Belconnen Community Station.</w:t>
      </w:r>
      <w:bookmarkEnd w:id="102"/>
    </w:p>
    <w:p w14:paraId="287C25D1" w14:textId="597B9E32" w:rsidR="00F47FDA" w:rsidRDefault="00F47FDA" w:rsidP="00F47FDA">
      <w:pPr>
        <w:pStyle w:val="RecommendationHeading"/>
      </w:pPr>
      <w:bookmarkStart w:id="103" w:name="_Toc36042450"/>
      <w:r>
        <w:t xml:space="preserve">Recommendation </w:t>
      </w:r>
      <w:r w:rsidR="002D4066">
        <w:t>22</w:t>
      </w:r>
      <w:bookmarkEnd w:id="103"/>
    </w:p>
    <w:p w14:paraId="0EEDC033" w14:textId="10DE190E" w:rsidR="00F47FDA" w:rsidRDefault="00F47FDA" w:rsidP="00F47FDA">
      <w:pPr>
        <w:pStyle w:val="RecommendationText"/>
      </w:pPr>
      <w:bookmarkStart w:id="104" w:name="_Toc36042451"/>
      <w:r>
        <w:t>The Committee recommends that the ACT Government procures and expands the available stock of MyWay vending machines that can be purchased by small businesses and reduce</w:t>
      </w:r>
      <w:r w:rsidR="006E0E55">
        <w:t>s</w:t>
      </w:r>
      <w:r>
        <w:t xml:space="preserve"> the red tape for businesses applying to purchase these machines, given the extension of the MyWay contract to 2022.</w:t>
      </w:r>
      <w:bookmarkEnd w:id="104"/>
    </w:p>
    <w:p w14:paraId="10EC1876" w14:textId="26A8F5EC" w:rsidR="00DD5E05" w:rsidRDefault="00DD5E05" w:rsidP="00DD5E05">
      <w:pPr>
        <w:pStyle w:val="Heading4"/>
      </w:pPr>
      <w:r>
        <w:t>City public transportation interchange</w:t>
      </w:r>
    </w:p>
    <w:p w14:paraId="3AEF27A4" w14:textId="1BBE0379" w:rsidR="00DD5E05" w:rsidRDefault="00104508" w:rsidP="00DD5E05">
      <w:pPr>
        <w:pStyle w:val="BodyText"/>
      </w:pPr>
      <w:r>
        <w:t xml:space="preserve">Within the context of a discussion about the city public transportation interchange, the Committee asked about the bus stop arrangements for rapids coming from and </w:t>
      </w:r>
      <w:r w:rsidR="003839B6">
        <w:t>going</w:t>
      </w:r>
      <w:r>
        <w:t xml:space="preserve"> to </w:t>
      </w:r>
      <w:r>
        <w:lastRenderedPageBreak/>
        <w:t xml:space="preserve">Belconnen. The Committee noted that while R4, R3 and R2 rapid buses leaving the city for Belconnen all leave form stop 3419, opposite the GPO, coming into the city from Belconnen, the R4 and R2 leave from stop 3418 near the GPO and </w:t>
      </w:r>
      <w:r w:rsidR="003839B6">
        <w:t xml:space="preserve">the R3 leaves from stop 3409 on the corner of </w:t>
      </w:r>
      <w:proofErr w:type="spellStart"/>
      <w:r w:rsidR="003839B6">
        <w:t>Alinga</w:t>
      </w:r>
      <w:proofErr w:type="spellEnd"/>
      <w:r w:rsidR="003839B6">
        <w:t xml:space="preserve"> Street and East Row. The Committee wanted to know why, at least, one of these buses could not depart for Belconnen from a more central location.</w:t>
      </w:r>
    </w:p>
    <w:p w14:paraId="6397ED2E" w14:textId="36C9D85A" w:rsidR="003839B6" w:rsidRDefault="003839B6" w:rsidP="00DD5E05">
      <w:pPr>
        <w:pStyle w:val="BodyText"/>
      </w:pPr>
      <w:r>
        <w:t>Mr Steele provided the following explanation:</w:t>
      </w:r>
    </w:p>
    <w:p w14:paraId="634536D0" w14:textId="77777777" w:rsidR="003839B6" w:rsidRPr="003839B6" w:rsidRDefault="003839B6" w:rsidP="003839B6">
      <w:pPr>
        <w:pStyle w:val="Quote"/>
      </w:pPr>
      <w:r w:rsidRPr="003839B6">
        <w:t xml:space="preserve">When we designed the network, we put a lot of thought into how common trips can be </w:t>
      </w:r>
      <w:proofErr w:type="gramStart"/>
      <w:r w:rsidRPr="003839B6">
        <w:t>joined together</w:t>
      </w:r>
      <w:proofErr w:type="gramEnd"/>
      <w:r w:rsidRPr="003839B6">
        <w:t xml:space="preserve">. On the inbound trips, the 4 and the 2 stop on the GPO side. I think that is platform 2. The reason why they join there is that the 2 and the 6 both proceed to Barton. </w:t>
      </w:r>
      <w:proofErr w:type="gramStart"/>
      <w:r w:rsidRPr="003839B6">
        <w:t>So</w:t>
      </w:r>
      <w:proofErr w:type="gramEnd"/>
      <w:r w:rsidRPr="003839B6">
        <w:t xml:space="preserve"> the idea is that you can get the 2 or the 6 to get to Barton, so that is why they are grouped together, and the 4 is the direct bus to Woden. </w:t>
      </w:r>
    </w:p>
    <w:p w14:paraId="7154AD24" w14:textId="77777777" w:rsidR="003839B6" w:rsidRPr="003839B6" w:rsidRDefault="003839B6" w:rsidP="003839B6">
      <w:pPr>
        <w:pStyle w:val="Quote"/>
      </w:pPr>
      <w:r w:rsidRPr="003839B6">
        <w:t xml:space="preserve">The 5, which is over the other side, also takes you to Woden but it is indirect, so we do not want people to get on one bus or the other. The reason why the 3 stops on the other side is that the 3 and the 5 both go to Russell. You could get either bus to go to Russell, so that is why they are paired together. </w:t>
      </w:r>
    </w:p>
    <w:p w14:paraId="787DBEDF" w14:textId="2F70707D" w:rsidR="003839B6" w:rsidRDefault="003839B6" w:rsidP="003839B6">
      <w:pPr>
        <w:pStyle w:val="Quote"/>
      </w:pPr>
      <w:r w:rsidRPr="003839B6">
        <w:t>On the outbound to Belconnen, given that the 2, the 3 and the 4 all go to Belconnen, we have grouped those together.</w:t>
      </w:r>
      <w:r>
        <w:rPr>
          <w:rStyle w:val="FootnoteReference"/>
        </w:rPr>
        <w:footnoteReference w:id="179"/>
      </w:r>
    </w:p>
    <w:p w14:paraId="07984182" w14:textId="74EFB49A" w:rsidR="008F0376" w:rsidRDefault="008F0376" w:rsidP="008F0376">
      <w:pPr>
        <w:pStyle w:val="BodyText"/>
      </w:pPr>
      <w:r>
        <w:t xml:space="preserve">Mr Steele added that some customers now ‘find that getting off at the Assembly stop is now better for them, because the Canberra Centre is just a direct walk up that part of Ainslie Avenue. </w:t>
      </w:r>
      <w:proofErr w:type="gramStart"/>
      <w:r>
        <w:t>So</w:t>
      </w:r>
      <w:proofErr w:type="gramEnd"/>
      <w:r>
        <w:t xml:space="preserve"> there is a bit of education in that space’.</w:t>
      </w:r>
      <w:r>
        <w:rPr>
          <w:rStyle w:val="FootnoteReference"/>
        </w:rPr>
        <w:footnoteReference w:id="180"/>
      </w:r>
    </w:p>
    <w:p w14:paraId="001A5DB0" w14:textId="2F8969FE" w:rsidR="002324EF" w:rsidRDefault="002324EF" w:rsidP="002324EF">
      <w:pPr>
        <w:pStyle w:val="Heading5"/>
      </w:pPr>
      <w:r>
        <w:t>Committee comment</w:t>
      </w:r>
    </w:p>
    <w:p w14:paraId="45B40260" w14:textId="4FCAB710" w:rsidR="002324EF" w:rsidRDefault="002324EF" w:rsidP="002324EF">
      <w:pPr>
        <w:pStyle w:val="BodyText"/>
      </w:pPr>
      <w:r>
        <w:t xml:space="preserve">The Committee believes that the distance between the </w:t>
      </w:r>
      <w:r w:rsidR="00910406">
        <w:t>outbound</w:t>
      </w:r>
      <w:r>
        <w:t xml:space="preserve"> stop for buses </w:t>
      </w:r>
      <w:r w:rsidR="00910406">
        <w:t>leaving the city</w:t>
      </w:r>
      <w:r>
        <w:t xml:space="preserve"> </w:t>
      </w:r>
      <w:r w:rsidR="00910406">
        <w:t>for</w:t>
      </w:r>
      <w:r>
        <w:t xml:space="preserve"> Bel</w:t>
      </w:r>
      <w:r w:rsidR="00910406">
        <w:t>connen</w:t>
      </w:r>
      <w:r>
        <w:t xml:space="preserve"> </w:t>
      </w:r>
      <w:r w:rsidR="00910406">
        <w:t xml:space="preserve">(stop 3419) </w:t>
      </w:r>
      <w:r>
        <w:t xml:space="preserve">and the </w:t>
      </w:r>
      <w:r w:rsidR="00910406">
        <w:t>city centre</w:t>
      </w:r>
      <w:r>
        <w:t>, and the fact that it requires people to cross Northbourne Avenue</w:t>
      </w:r>
      <w:r w:rsidR="008F0376">
        <w:t>,</w:t>
      </w:r>
      <w:r>
        <w:t xml:space="preserve"> may discourage some people from catching the bus.</w:t>
      </w:r>
      <w:r w:rsidR="008F0376">
        <w:t xml:space="preserve"> The Committee believes that, at least, one</w:t>
      </w:r>
      <w:r w:rsidR="000A0C41">
        <w:t xml:space="preserve"> of the</w:t>
      </w:r>
      <w:r w:rsidR="008F0376">
        <w:t xml:space="preserve"> services </w:t>
      </w:r>
      <w:r w:rsidR="000A0C41">
        <w:t xml:space="preserve">from </w:t>
      </w:r>
      <w:r w:rsidR="00910406">
        <w:t>the city</w:t>
      </w:r>
      <w:r w:rsidR="000A0C41">
        <w:t xml:space="preserve"> to </w:t>
      </w:r>
      <w:r w:rsidR="00910406">
        <w:t>Belconnen</w:t>
      </w:r>
      <w:r w:rsidR="000A0C41">
        <w:t xml:space="preserve"> </w:t>
      </w:r>
      <w:r w:rsidR="008F0376">
        <w:t>could depart from a location closer to City Walk.</w:t>
      </w:r>
    </w:p>
    <w:p w14:paraId="39556BF1" w14:textId="7D259A46" w:rsidR="008F0376" w:rsidRPr="002324EF" w:rsidRDefault="008F0376" w:rsidP="002324EF">
      <w:pPr>
        <w:pStyle w:val="BodyText"/>
      </w:pPr>
      <w:r>
        <w:t>The Committee also believes that ACT Government could provide further information to commuters to make them aware of their travel options</w:t>
      </w:r>
      <w:r w:rsidR="00F621A9">
        <w:t>, including the existence of multiple services to individual locations and the bus stops along a single route.</w:t>
      </w:r>
      <w:r>
        <w:t xml:space="preserve"> </w:t>
      </w:r>
    </w:p>
    <w:p w14:paraId="4CD1C3C7" w14:textId="77777777" w:rsidR="008B7099" w:rsidRDefault="008B7099">
      <w:pPr>
        <w:spacing w:before="0" w:after="0" w:line="240" w:lineRule="auto"/>
        <w:rPr>
          <w:rFonts w:ascii="Arial Narrow" w:hAnsi="Arial Narrow"/>
          <w:b/>
          <w:spacing w:val="20"/>
          <w:sz w:val="28"/>
          <w:szCs w:val="28"/>
        </w:rPr>
      </w:pPr>
      <w:bookmarkStart w:id="105" w:name="_Toc36042452"/>
      <w:r>
        <w:br w:type="page"/>
      </w:r>
    </w:p>
    <w:p w14:paraId="60EE1992" w14:textId="1DB1E603" w:rsidR="00DD5E05" w:rsidRDefault="00DD5E05" w:rsidP="00DD5E05">
      <w:pPr>
        <w:pStyle w:val="RecommendationHeading"/>
      </w:pPr>
      <w:r>
        <w:lastRenderedPageBreak/>
        <w:t xml:space="preserve">Recommendation </w:t>
      </w:r>
      <w:r w:rsidR="00E21139">
        <w:t>23</w:t>
      </w:r>
      <w:bookmarkEnd w:id="105"/>
    </w:p>
    <w:p w14:paraId="5F3609BE" w14:textId="66416B01" w:rsidR="00DD5E05" w:rsidRDefault="00DD5E05" w:rsidP="00DD5E05">
      <w:pPr>
        <w:pStyle w:val="RecommendationText"/>
      </w:pPr>
      <w:bookmarkStart w:id="106" w:name="_Toc36042453"/>
      <w:r>
        <w:t xml:space="preserve">The Committee recommends that the ACT Government reviews outbound bus services from the city to Belconnen (specifically buses 2, 3 and 4), which currently leave from platform one (stop 3419), and considers relocating at least one service to a more central part of the City Interchange as </w:t>
      </w:r>
      <w:r w:rsidR="00B34321">
        <w:t xml:space="preserve">to </w:t>
      </w:r>
      <w:r>
        <w:t>assist commuters with mobility issues.</w:t>
      </w:r>
      <w:bookmarkEnd w:id="106"/>
    </w:p>
    <w:p w14:paraId="416D5BC4" w14:textId="2D5CBFA7" w:rsidR="00DD5E05" w:rsidRDefault="00DD5E05" w:rsidP="00DD5E05">
      <w:pPr>
        <w:pStyle w:val="RecommendationHeading"/>
      </w:pPr>
      <w:bookmarkStart w:id="107" w:name="_Toc36042454"/>
      <w:r>
        <w:t xml:space="preserve">Recommendation </w:t>
      </w:r>
      <w:r w:rsidR="00E21139">
        <w:t>24</w:t>
      </w:r>
      <w:bookmarkEnd w:id="107"/>
    </w:p>
    <w:p w14:paraId="155604D7" w14:textId="2B56552B" w:rsidR="00DD5E05" w:rsidRPr="00DD5E05" w:rsidRDefault="00DD5E05" w:rsidP="00DD5E05">
      <w:pPr>
        <w:pStyle w:val="RecommendationText"/>
      </w:pPr>
      <w:bookmarkStart w:id="108" w:name="_Toc36042455"/>
      <w:r>
        <w:t>The Committee recommends that the ACT Government considers further information and education opportunities to help make commuters more aware of their bus travel options, including instances of multiple services to individual locations and alternative bus stops along a single route.</w:t>
      </w:r>
      <w:bookmarkEnd w:id="108"/>
    </w:p>
    <w:p w14:paraId="7D90F1B0" w14:textId="0A8CEF5F" w:rsidR="00344E6C" w:rsidRDefault="00DC70D3" w:rsidP="00DC70D3">
      <w:pPr>
        <w:pStyle w:val="Heading3"/>
      </w:pPr>
      <w:bookmarkStart w:id="109" w:name="_Toc36043028"/>
      <w:r>
        <w:t>ACT Public Cemeteries Authority</w:t>
      </w:r>
      <w:bookmarkEnd w:id="109"/>
    </w:p>
    <w:p w14:paraId="3C94E460" w14:textId="671559E5" w:rsidR="00DC70D3" w:rsidRDefault="005A4EDB" w:rsidP="00AA1916">
      <w:pPr>
        <w:pStyle w:val="BodyText"/>
      </w:pPr>
      <w:r>
        <w:t xml:space="preserve">The ACT Public Cemeteries Authority is an independent statutory authority established under the </w:t>
      </w:r>
      <w:r w:rsidRPr="005A4EDB">
        <w:rPr>
          <w:i/>
        </w:rPr>
        <w:t>Cemeteries and Crematoria Act 2003</w:t>
      </w:r>
      <w:r>
        <w:t>.  It manage</w:t>
      </w:r>
      <w:r w:rsidR="00C61E08">
        <w:t>s and operates</w:t>
      </w:r>
      <w:r>
        <w:t xml:space="preserve"> three public cemeteries at Gungahlin, Woden and Hall.</w:t>
      </w:r>
      <w:r>
        <w:rPr>
          <w:rStyle w:val="FootnoteReference"/>
        </w:rPr>
        <w:footnoteReference w:id="181"/>
      </w:r>
    </w:p>
    <w:p w14:paraId="3926965C" w14:textId="36C9B3D5" w:rsidR="00D866E3" w:rsidRDefault="00D866E3" w:rsidP="00AA1916">
      <w:pPr>
        <w:pStyle w:val="BodyText"/>
      </w:pPr>
      <w:r>
        <w:t>The purpose of the Authority is:</w:t>
      </w:r>
    </w:p>
    <w:p w14:paraId="7304CA1E" w14:textId="6AA318D5" w:rsidR="00D866E3" w:rsidRDefault="00D866E3" w:rsidP="00D866E3">
      <w:pPr>
        <w:pStyle w:val="Quote"/>
      </w:pPr>
      <w:r>
        <w:t>…to ensure the equitable availability of interment options and maintain burial capacity in the medium to long term for the ACT community.</w:t>
      </w:r>
      <w:r>
        <w:rPr>
          <w:rStyle w:val="FootnoteReference"/>
        </w:rPr>
        <w:footnoteReference w:id="182"/>
      </w:r>
    </w:p>
    <w:p w14:paraId="3709FF08" w14:textId="50DC3109" w:rsidR="0024217D" w:rsidRDefault="00215DD5" w:rsidP="0024217D">
      <w:pPr>
        <w:pStyle w:val="BodyText"/>
      </w:pPr>
      <w:r>
        <w:t>During the hearing on 15</w:t>
      </w:r>
      <w:r w:rsidR="0024217D">
        <w:t xml:space="preserve"> November 201</w:t>
      </w:r>
      <w:r w:rsidR="001C1D11">
        <w:t>9</w:t>
      </w:r>
      <w:r w:rsidR="0024217D">
        <w:t xml:space="preserve"> the Committee discus</w:t>
      </w:r>
      <w:r w:rsidR="001826AD">
        <w:t>sed the following topics relating</w:t>
      </w:r>
      <w:r w:rsidR="0024217D">
        <w:t xml:space="preserve"> to the Authority:</w:t>
      </w:r>
    </w:p>
    <w:p w14:paraId="1589ACAD" w14:textId="3E07622D" w:rsidR="00C61E08" w:rsidRDefault="004E7E8A" w:rsidP="00F41F2B">
      <w:pPr>
        <w:pStyle w:val="ListBullet"/>
      </w:pPr>
      <w:r>
        <w:t>Southern Memorial Park</w:t>
      </w:r>
      <w:r w:rsidR="00C61E08">
        <w:t>;</w:t>
      </w:r>
      <w:r w:rsidR="00C61E08">
        <w:rPr>
          <w:rStyle w:val="FootnoteReference"/>
        </w:rPr>
        <w:footnoteReference w:id="183"/>
      </w:r>
    </w:p>
    <w:p w14:paraId="70F89B90" w14:textId="570A7BBB" w:rsidR="00C61E08" w:rsidRDefault="004E7E8A" w:rsidP="001C1D11">
      <w:pPr>
        <w:pStyle w:val="ListBullet"/>
      </w:pPr>
      <w:r>
        <w:t>Public crematorium at Mitchell;</w:t>
      </w:r>
      <w:r>
        <w:rPr>
          <w:rStyle w:val="FootnoteReference"/>
        </w:rPr>
        <w:footnoteReference w:id="184"/>
      </w:r>
    </w:p>
    <w:p w14:paraId="51A731CA" w14:textId="6759DAE9" w:rsidR="004E7E8A" w:rsidRDefault="004E7E8A" w:rsidP="001C1D11">
      <w:pPr>
        <w:pStyle w:val="ListBullet"/>
      </w:pPr>
      <w:r>
        <w:t>Perpetual Care Trust;</w:t>
      </w:r>
      <w:r>
        <w:rPr>
          <w:rStyle w:val="FootnoteReference"/>
        </w:rPr>
        <w:footnoteReference w:id="185"/>
      </w:r>
    </w:p>
    <w:p w14:paraId="3AD98EE9" w14:textId="06B86858" w:rsidR="00756269" w:rsidRDefault="00756269" w:rsidP="001C1D11">
      <w:pPr>
        <w:pStyle w:val="ListBullet"/>
      </w:pPr>
      <w:r>
        <w:t>Implementation of independent audit recommendations by Norwood Park</w:t>
      </w:r>
      <w:r w:rsidR="00604B70">
        <w:t>;</w:t>
      </w:r>
      <w:r>
        <w:rPr>
          <w:rStyle w:val="FootnoteReference"/>
        </w:rPr>
        <w:footnoteReference w:id="186"/>
      </w:r>
      <w:r w:rsidR="00604B70">
        <w:t xml:space="preserve"> and</w:t>
      </w:r>
    </w:p>
    <w:p w14:paraId="16E676CC" w14:textId="2956A50E" w:rsidR="00604B70" w:rsidRDefault="003A26E3" w:rsidP="00604B70">
      <w:pPr>
        <w:pStyle w:val="ListBullet"/>
      </w:pPr>
      <w:r>
        <w:t>Cost and r</w:t>
      </w:r>
      <w:r w:rsidR="00604B70">
        <w:t>evenue from the sale of different products and services.</w:t>
      </w:r>
      <w:r w:rsidR="00604B70">
        <w:rPr>
          <w:rStyle w:val="FootnoteReference"/>
        </w:rPr>
        <w:footnoteReference w:id="187"/>
      </w:r>
    </w:p>
    <w:p w14:paraId="25996468" w14:textId="4A01E4B6" w:rsidR="003A26E3" w:rsidRDefault="003A26E3" w:rsidP="003A26E3">
      <w:pPr>
        <w:pStyle w:val="Heading4"/>
      </w:pPr>
      <w:r>
        <w:lastRenderedPageBreak/>
        <w:t>Cost and revenue from the sale of different products and services</w:t>
      </w:r>
    </w:p>
    <w:p w14:paraId="0A5DCB86" w14:textId="0AF3BB42" w:rsidR="003A26E3" w:rsidRDefault="003A26E3" w:rsidP="003A26E3">
      <w:pPr>
        <w:pStyle w:val="BodyText"/>
      </w:pPr>
      <w:r>
        <w:t xml:space="preserve">The Committee </w:t>
      </w:r>
      <w:r w:rsidR="001D2D9A">
        <w:t xml:space="preserve">noted information in the ACT Public Cemeteries Authority’s annual report on the ‘cost of </w:t>
      </w:r>
      <w:proofErr w:type="gramStart"/>
      <w:r w:rsidR="001D2D9A">
        <w:t>sales’</w:t>
      </w:r>
      <w:proofErr w:type="gramEnd"/>
      <w:r w:rsidR="001D2D9A">
        <w:t>.</w:t>
      </w:r>
      <w:r w:rsidR="001D2D9A">
        <w:rPr>
          <w:rStyle w:val="FootnoteReference"/>
        </w:rPr>
        <w:footnoteReference w:id="188"/>
      </w:r>
      <w:r w:rsidR="001D2D9A">
        <w:t xml:space="preserve"> The Committee wanted a more detailed breakdown of the total revenue received through the sales of products and services by the Authority.</w:t>
      </w:r>
    </w:p>
    <w:p w14:paraId="43965572" w14:textId="42675013" w:rsidR="001D2D9A" w:rsidRDefault="001D2D9A" w:rsidP="003A26E3">
      <w:pPr>
        <w:pStyle w:val="BodyText"/>
      </w:pPr>
      <w:r>
        <w:t>On notice, the Minister provided such a breakdown. The breakdown included details on the following items:</w:t>
      </w:r>
    </w:p>
    <w:p w14:paraId="1077B6E8" w14:textId="1B638B9E" w:rsidR="001D2D9A" w:rsidRDefault="001D2D9A" w:rsidP="001D2D9A">
      <w:pPr>
        <w:pStyle w:val="BodyText"/>
        <w:numPr>
          <w:ilvl w:val="0"/>
          <w:numId w:val="23"/>
        </w:numPr>
      </w:pPr>
      <w:r>
        <w:t>Internment sites ($157k);</w:t>
      </w:r>
    </w:p>
    <w:p w14:paraId="5F9BD6FE" w14:textId="2EE8BE8D" w:rsidR="001D2D9A" w:rsidRDefault="001D2D9A" w:rsidP="001D2D9A">
      <w:pPr>
        <w:pStyle w:val="BodyText"/>
        <w:numPr>
          <w:ilvl w:val="0"/>
          <w:numId w:val="23"/>
        </w:numPr>
      </w:pPr>
      <w:r>
        <w:t>Burial costs ($82k);</w:t>
      </w:r>
    </w:p>
    <w:p w14:paraId="4AACBA59" w14:textId="200D4C0A" w:rsidR="001D2D9A" w:rsidRDefault="001D2D9A" w:rsidP="001D2D9A">
      <w:pPr>
        <w:pStyle w:val="BodyText"/>
        <w:numPr>
          <w:ilvl w:val="0"/>
          <w:numId w:val="23"/>
        </w:numPr>
      </w:pPr>
      <w:r>
        <w:t>Plaques ($111k);</w:t>
      </w:r>
    </w:p>
    <w:p w14:paraId="4A210877" w14:textId="2666FAF5" w:rsidR="001D2D9A" w:rsidRDefault="001D2D9A" w:rsidP="001D2D9A">
      <w:pPr>
        <w:pStyle w:val="BodyText"/>
        <w:numPr>
          <w:ilvl w:val="0"/>
          <w:numId w:val="23"/>
        </w:numPr>
      </w:pPr>
      <w:r>
        <w:t>Memorials ($69k);</w:t>
      </w:r>
    </w:p>
    <w:p w14:paraId="50B16894" w14:textId="3F05992C" w:rsidR="001D2D9A" w:rsidRDefault="001D2D9A" w:rsidP="001D2D9A">
      <w:pPr>
        <w:pStyle w:val="BodyText"/>
        <w:numPr>
          <w:ilvl w:val="0"/>
          <w:numId w:val="23"/>
        </w:numPr>
      </w:pPr>
      <w:r>
        <w:t>Allotment and Restoration Fees ($1.298m);</w:t>
      </w:r>
    </w:p>
    <w:p w14:paraId="263992D2" w14:textId="5A521DD9" w:rsidR="001D2D9A" w:rsidRDefault="001D2D9A" w:rsidP="001D2D9A">
      <w:pPr>
        <w:pStyle w:val="BodyText"/>
        <w:numPr>
          <w:ilvl w:val="0"/>
          <w:numId w:val="23"/>
        </w:numPr>
      </w:pPr>
      <w:r>
        <w:t>Maintenance Fees ($1.462m);</w:t>
      </w:r>
    </w:p>
    <w:p w14:paraId="79B8194D" w14:textId="5CCF54E9" w:rsidR="001D2D9A" w:rsidRDefault="001D2D9A" w:rsidP="001D2D9A">
      <w:pPr>
        <w:pStyle w:val="BodyText"/>
        <w:numPr>
          <w:ilvl w:val="0"/>
          <w:numId w:val="23"/>
        </w:numPr>
      </w:pPr>
      <w:r>
        <w:t>Memorial Fees ($149k);</w:t>
      </w:r>
    </w:p>
    <w:p w14:paraId="4D9FF332" w14:textId="43F78307" w:rsidR="001D2D9A" w:rsidRDefault="001D2D9A" w:rsidP="001D2D9A">
      <w:pPr>
        <w:pStyle w:val="BodyText"/>
        <w:numPr>
          <w:ilvl w:val="0"/>
          <w:numId w:val="23"/>
        </w:numPr>
      </w:pPr>
      <w:r>
        <w:t>Burial Fees ($812k); and</w:t>
      </w:r>
    </w:p>
    <w:p w14:paraId="6D5976C4" w14:textId="5DA9285A" w:rsidR="001D2D9A" w:rsidRDefault="001D2D9A" w:rsidP="001D2D9A">
      <w:pPr>
        <w:pStyle w:val="BodyText"/>
        <w:numPr>
          <w:ilvl w:val="0"/>
          <w:numId w:val="23"/>
        </w:numPr>
      </w:pPr>
      <w:r>
        <w:t>Plaques and Vaults ($439k).</w:t>
      </w:r>
      <w:r>
        <w:rPr>
          <w:rStyle w:val="FootnoteReference"/>
        </w:rPr>
        <w:footnoteReference w:id="189"/>
      </w:r>
    </w:p>
    <w:p w14:paraId="61EB8D15" w14:textId="446A773A" w:rsidR="003A26E3" w:rsidRDefault="003A26E3" w:rsidP="003A26E3">
      <w:pPr>
        <w:pStyle w:val="RecommendationHeading"/>
      </w:pPr>
      <w:bookmarkStart w:id="110" w:name="_Toc36042456"/>
      <w:r>
        <w:t xml:space="preserve">Recommendation </w:t>
      </w:r>
      <w:r w:rsidR="00E21139">
        <w:t>25</w:t>
      </w:r>
      <w:bookmarkEnd w:id="110"/>
    </w:p>
    <w:p w14:paraId="447E5043" w14:textId="1F015F75" w:rsidR="003A26E3" w:rsidRPr="003A26E3" w:rsidRDefault="003A26E3" w:rsidP="003A26E3">
      <w:pPr>
        <w:pStyle w:val="RecommendationText"/>
      </w:pPr>
      <w:bookmarkStart w:id="111" w:name="_Toc36042457"/>
      <w:r>
        <w:t xml:space="preserve">The Committee recommends that the ACT Government considers providing more detailed information in its </w:t>
      </w:r>
      <w:r>
        <w:rPr>
          <w:i/>
          <w:iCs/>
        </w:rPr>
        <w:t xml:space="preserve">Transport Canberra and City Services Directorate Annual Report Volume Two: ACT Public Cemeteries Authority </w:t>
      </w:r>
      <w:r>
        <w:t>about the cost and revenue of various products and services (including allotment, maintenance, burial, sale of plaques and memorials) to include a breakdown of the number of each service or product category.</w:t>
      </w:r>
      <w:bookmarkEnd w:id="111"/>
    </w:p>
    <w:p w14:paraId="0C74D73B" w14:textId="36F31921" w:rsidR="00151F03" w:rsidRDefault="00C61E08" w:rsidP="007104A7">
      <w:pPr>
        <w:pStyle w:val="Heading2"/>
      </w:pPr>
      <w:bookmarkStart w:id="112" w:name="_Toc36043029"/>
      <w:r>
        <w:lastRenderedPageBreak/>
        <w:t>Conclusion</w:t>
      </w:r>
      <w:bookmarkEnd w:id="112"/>
    </w:p>
    <w:p w14:paraId="7971A5E8" w14:textId="66C4A716" w:rsidR="00C61E08" w:rsidRPr="0024217D" w:rsidRDefault="00C61E08" w:rsidP="00C61E08">
      <w:pPr>
        <w:pStyle w:val="BodyText"/>
      </w:pPr>
      <w:r w:rsidRPr="0024217D">
        <w:t>The Committee ma</w:t>
      </w:r>
      <w:r w:rsidR="00E21139">
        <w:t>kes</w:t>
      </w:r>
      <w:r w:rsidRPr="0024217D">
        <w:t xml:space="preserve"> </w:t>
      </w:r>
      <w:r w:rsidR="00E21139">
        <w:t>25</w:t>
      </w:r>
      <w:r w:rsidRPr="00B56F95">
        <w:t xml:space="preserve"> recommendations in</w:t>
      </w:r>
      <w:r w:rsidRPr="0024217D">
        <w:t xml:space="preserve"> this report relating to a broad range of the areas covered in the annual reports examined. </w:t>
      </w:r>
    </w:p>
    <w:p w14:paraId="17F6AD52" w14:textId="68DD2369" w:rsidR="00C61E08" w:rsidRPr="0024217D" w:rsidRDefault="00C61E08" w:rsidP="00C61E08">
      <w:pPr>
        <w:pStyle w:val="BodyText"/>
      </w:pPr>
      <w:r w:rsidRPr="0024217D">
        <w:t xml:space="preserve">The Committee thanks the Ministers and directorate officials </w:t>
      </w:r>
      <w:r w:rsidR="004830F6" w:rsidRPr="0024217D">
        <w:t xml:space="preserve">of ACT Government </w:t>
      </w:r>
      <w:r w:rsidRPr="0024217D">
        <w:t xml:space="preserve">for their contribution to the </w:t>
      </w:r>
      <w:r w:rsidR="00E21139">
        <w:t>I</w:t>
      </w:r>
      <w:r w:rsidRPr="0024217D">
        <w:t xml:space="preserve">nquiry. </w:t>
      </w:r>
    </w:p>
    <w:p w14:paraId="6D63D5F6" w14:textId="77777777" w:rsidR="00151F03" w:rsidRDefault="00151F03" w:rsidP="000100C7">
      <w:pPr>
        <w:pStyle w:val="Signature"/>
      </w:pPr>
      <w:bookmarkStart w:id="113" w:name="_Toc514657293"/>
      <w:bookmarkStart w:id="114" w:name="_Toc514657344"/>
      <w:bookmarkEnd w:id="113"/>
      <w:bookmarkEnd w:id="114"/>
    </w:p>
    <w:p w14:paraId="2A1440E5" w14:textId="31A40A90" w:rsidR="00151F03" w:rsidRDefault="003F2592" w:rsidP="00151F03">
      <w:pPr>
        <w:pStyle w:val="BodyText"/>
        <w:numPr>
          <w:ilvl w:val="0"/>
          <w:numId w:val="0"/>
        </w:numPr>
      </w:pPr>
      <w:r>
        <w:t>Tara Cheyne</w:t>
      </w:r>
      <w:r w:rsidR="004830F6">
        <w:t xml:space="preserve"> MLA</w:t>
      </w:r>
    </w:p>
    <w:p w14:paraId="7D360B6D" w14:textId="1E5E66C9" w:rsidR="009A156D" w:rsidRDefault="009A156D" w:rsidP="00151F03">
      <w:pPr>
        <w:pStyle w:val="BodyText"/>
        <w:numPr>
          <w:ilvl w:val="0"/>
          <w:numId w:val="0"/>
        </w:numPr>
      </w:pPr>
      <w:r>
        <w:t>Chair</w:t>
      </w:r>
    </w:p>
    <w:p w14:paraId="660A54DA" w14:textId="3AA27D05" w:rsidR="00151F03" w:rsidRDefault="00C80BE0" w:rsidP="00151F03">
      <w:pPr>
        <w:pStyle w:val="BodyText"/>
        <w:numPr>
          <w:ilvl w:val="0"/>
          <w:numId w:val="0"/>
        </w:numPr>
      </w:pPr>
      <w:r>
        <w:t>25</w:t>
      </w:r>
      <w:r w:rsidR="0090429C" w:rsidRPr="00B56F95">
        <w:t xml:space="preserve"> March 20</w:t>
      </w:r>
      <w:r w:rsidR="003F2592">
        <w:t>20</w:t>
      </w:r>
    </w:p>
    <w:p w14:paraId="356609DC" w14:textId="77777777" w:rsidR="004D2594" w:rsidRDefault="004D2594" w:rsidP="00151F03">
      <w:pPr>
        <w:pStyle w:val="BodyText"/>
        <w:numPr>
          <w:ilvl w:val="0"/>
          <w:numId w:val="0"/>
        </w:numPr>
        <w:sectPr w:rsidR="004D2594" w:rsidSect="0064133C">
          <w:headerReference w:type="even" r:id="rId21"/>
          <w:headerReference w:type="default" r:id="rId22"/>
          <w:footerReference w:type="default" r:id="rId23"/>
          <w:headerReference w:type="first" r:id="rId24"/>
          <w:type w:val="oddPage"/>
          <w:pgSz w:w="11907" w:h="16840" w:code="9"/>
          <w:pgMar w:top="1588" w:right="1418" w:bottom="1418" w:left="1418" w:header="720" w:footer="851" w:gutter="0"/>
          <w:pgNumType w:start="1"/>
          <w:cols w:space="720"/>
          <w:docGrid w:linePitch="360"/>
        </w:sectPr>
      </w:pPr>
    </w:p>
    <w:p w14:paraId="26950E85" w14:textId="77777777" w:rsidR="00151F03" w:rsidRDefault="00151F03" w:rsidP="007104A7">
      <w:pPr>
        <w:pStyle w:val="Heading2"/>
        <w:numPr>
          <w:ilvl w:val="0"/>
          <w:numId w:val="0"/>
        </w:numPr>
        <w:ind w:left="567" w:hanging="567"/>
      </w:pPr>
      <w:bookmarkStart w:id="115" w:name="_Toc502671596"/>
      <w:bookmarkStart w:id="116" w:name="_Toc502671774"/>
      <w:bookmarkStart w:id="117" w:name="_Toc502671880"/>
      <w:bookmarkStart w:id="118" w:name="_Toc502672812"/>
      <w:bookmarkStart w:id="119" w:name="_Toc36043030"/>
      <w:r>
        <w:lastRenderedPageBreak/>
        <w:t>Appendix A</w:t>
      </w:r>
      <w:bookmarkEnd w:id="115"/>
      <w:bookmarkEnd w:id="116"/>
      <w:bookmarkEnd w:id="117"/>
      <w:bookmarkEnd w:id="118"/>
      <w:r w:rsidR="009174E4">
        <w:t xml:space="preserve"> - </w:t>
      </w:r>
      <w:r w:rsidR="008B2935">
        <w:t>W</w:t>
      </w:r>
      <w:r w:rsidR="00182DF1">
        <w:t>itnesses</w:t>
      </w:r>
      <w:bookmarkEnd w:id="119"/>
    </w:p>
    <w:p w14:paraId="3F5AD6BD" w14:textId="5F504791" w:rsidR="00151F03" w:rsidRDefault="00A15F1B" w:rsidP="004C30A4">
      <w:pPr>
        <w:pStyle w:val="Heading3"/>
        <w:numPr>
          <w:ilvl w:val="0"/>
          <w:numId w:val="0"/>
        </w:numPr>
        <w:ind w:left="567" w:hanging="567"/>
      </w:pPr>
      <w:bookmarkStart w:id="120" w:name="_Toc36043031"/>
      <w:r>
        <w:t>Wedn</w:t>
      </w:r>
      <w:r w:rsidR="00B161D1">
        <w:t>esday 13 November 201</w:t>
      </w:r>
      <w:r w:rsidR="003213E4">
        <w:t>9</w:t>
      </w:r>
      <w:bookmarkEnd w:id="120"/>
      <w:r w:rsidR="00B161D1">
        <w:t xml:space="preserve"> </w:t>
      </w:r>
    </w:p>
    <w:p w14:paraId="1AECE302" w14:textId="0570B866" w:rsidR="00B161D1" w:rsidRPr="00CE66DA" w:rsidRDefault="00413B0F" w:rsidP="00B161D1">
      <w:pPr>
        <w:pStyle w:val="Heading4"/>
      </w:pPr>
      <w:r w:rsidRPr="00CE66DA">
        <w:t>Ch</w:t>
      </w:r>
      <w:r w:rsidR="003213E4" w:rsidRPr="00CE66DA">
        <w:t>ief</w:t>
      </w:r>
      <w:r w:rsidRPr="00CE66DA">
        <w:t xml:space="preserve"> Minister</w:t>
      </w:r>
      <w:r w:rsidR="003213E4" w:rsidRPr="00CE66DA">
        <w:t>,</w:t>
      </w:r>
      <w:r w:rsidRPr="00CE66DA">
        <w:t xml:space="preserve"> Treasury and Economic Development Directorate (Environment Protection Authority)</w:t>
      </w:r>
    </w:p>
    <w:p w14:paraId="16A06541" w14:textId="756516D3" w:rsidR="00F41F2B" w:rsidRPr="00CE66DA" w:rsidRDefault="00F41F2B" w:rsidP="00F41F2B">
      <w:pPr>
        <w:pStyle w:val="ListBullet"/>
      </w:pPr>
      <w:r w:rsidRPr="00CE66DA">
        <w:t>David Pryce, Deputy Director-General, Access Canberra</w:t>
      </w:r>
    </w:p>
    <w:p w14:paraId="2F8B7BE2" w14:textId="75C1C1BC" w:rsidR="00F41F2B" w:rsidRPr="00CE66DA" w:rsidRDefault="00F41F2B" w:rsidP="00F41F2B">
      <w:pPr>
        <w:pStyle w:val="ListBullet"/>
      </w:pPr>
      <w:r w:rsidRPr="00CE66DA">
        <w:t>Narelle Sargent, Senior Director, Environment Protection, Access Canberra</w:t>
      </w:r>
    </w:p>
    <w:p w14:paraId="6745204C" w14:textId="64046CAC" w:rsidR="00413B0F" w:rsidRPr="00CE66DA" w:rsidRDefault="00413B0F" w:rsidP="00413B0F">
      <w:pPr>
        <w:pStyle w:val="Heading4"/>
      </w:pPr>
      <w:r w:rsidRPr="00CE66DA">
        <w:t>Environment</w:t>
      </w:r>
      <w:r w:rsidR="003213E4" w:rsidRPr="00CE66DA">
        <w:t>,</w:t>
      </w:r>
      <w:r w:rsidRPr="00CE66DA">
        <w:t xml:space="preserve"> Planning and Sustainable Development Directorate (Climate Change and Sustainability)</w:t>
      </w:r>
    </w:p>
    <w:p w14:paraId="61F4EAEF" w14:textId="77777777" w:rsidR="00413B0F" w:rsidRPr="00CE66DA" w:rsidRDefault="00413B0F" w:rsidP="00F41F2B">
      <w:pPr>
        <w:pStyle w:val="ListBullet"/>
      </w:pPr>
      <w:r w:rsidRPr="00CE66DA">
        <w:t>Shane Rattenbury MLA, Minister for Climate Change and Sustainability</w:t>
      </w:r>
    </w:p>
    <w:p w14:paraId="0BE5BF2D" w14:textId="43BCCB0B" w:rsidR="00413B0F" w:rsidRPr="00CE66DA" w:rsidRDefault="00413B0F" w:rsidP="00F41F2B">
      <w:pPr>
        <w:pStyle w:val="ListBullet"/>
      </w:pPr>
      <w:r w:rsidRPr="00CE66DA">
        <w:t>Ben Ponton, Director</w:t>
      </w:r>
      <w:r w:rsidR="00F41F2B" w:rsidRPr="00CE66DA">
        <w:t>-</w:t>
      </w:r>
      <w:r w:rsidRPr="00CE66DA">
        <w:t>General</w:t>
      </w:r>
    </w:p>
    <w:p w14:paraId="07E3C77D" w14:textId="43341E4E" w:rsidR="00413B0F" w:rsidRPr="00CE66DA" w:rsidRDefault="00413B0F" w:rsidP="00F41F2B">
      <w:pPr>
        <w:pStyle w:val="ListBullet"/>
      </w:pPr>
      <w:r w:rsidRPr="00CE66DA">
        <w:t>Geoffrey Rutledge, Deputy Director General, Sustainability and the Built Environment</w:t>
      </w:r>
    </w:p>
    <w:p w14:paraId="774DCD00" w14:textId="6C908BD5" w:rsidR="00413B0F" w:rsidRPr="00CE66DA" w:rsidRDefault="00413B0F" w:rsidP="00F41F2B">
      <w:pPr>
        <w:pStyle w:val="ListBullet"/>
      </w:pPr>
      <w:r w:rsidRPr="00CE66DA">
        <w:t xml:space="preserve">Gene McGlynn, Executive </w:t>
      </w:r>
      <w:r w:rsidR="00F41F2B" w:rsidRPr="00CE66DA">
        <w:t>Group Manager</w:t>
      </w:r>
      <w:r w:rsidRPr="00CE66DA">
        <w:t>, Climate Change and Sustainability</w:t>
      </w:r>
    </w:p>
    <w:p w14:paraId="7EBE77A0" w14:textId="36CEBF75" w:rsidR="00413B0F" w:rsidRPr="00CE66DA" w:rsidRDefault="00413B0F" w:rsidP="00F41F2B">
      <w:pPr>
        <w:pStyle w:val="ListBullet"/>
      </w:pPr>
      <w:r w:rsidRPr="00CE66DA">
        <w:t>Ros Malouf, Senior</w:t>
      </w:r>
      <w:r w:rsidR="00F41F2B" w:rsidRPr="00CE66DA">
        <w:t xml:space="preserve"> Director</w:t>
      </w:r>
      <w:r w:rsidRPr="00CE66DA">
        <w:t>, Sustainability Programs</w:t>
      </w:r>
    </w:p>
    <w:p w14:paraId="6C00346D" w14:textId="381BDF9C" w:rsidR="00413B0F" w:rsidRPr="00CE66DA" w:rsidRDefault="00413B0F" w:rsidP="00F41F2B">
      <w:pPr>
        <w:pStyle w:val="ListBullet"/>
      </w:pPr>
      <w:r w:rsidRPr="00CE66DA">
        <w:t>Daniel Harding, Senior</w:t>
      </w:r>
      <w:r w:rsidR="00F41F2B" w:rsidRPr="00CE66DA">
        <w:t xml:space="preserve"> Director</w:t>
      </w:r>
      <w:r w:rsidRPr="00CE66DA">
        <w:t>, Energy Markets and Renewables</w:t>
      </w:r>
    </w:p>
    <w:p w14:paraId="3191FA9D" w14:textId="408886D2" w:rsidR="00F41F2B" w:rsidRPr="00CE66DA" w:rsidRDefault="00F41F2B" w:rsidP="00F41F2B">
      <w:pPr>
        <w:pStyle w:val="ListBullet"/>
      </w:pPr>
      <w:r w:rsidRPr="00CE66DA">
        <w:t>Antonia Harmer, Director, Energy Efficiency Improvement Scheme</w:t>
      </w:r>
    </w:p>
    <w:p w14:paraId="76344959" w14:textId="71457166" w:rsidR="00F470B1" w:rsidRPr="00CE66DA" w:rsidRDefault="00F470B1" w:rsidP="00F41F2B">
      <w:pPr>
        <w:pStyle w:val="ListBullet"/>
      </w:pPr>
      <w:r w:rsidRPr="00CE66DA">
        <w:t>Hugo Temby, Senior Policy Officer, Energy Projects</w:t>
      </w:r>
    </w:p>
    <w:p w14:paraId="23286148" w14:textId="093F65DC" w:rsidR="00413B0F" w:rsidRPr="00CE66DA" w:rsidRDefault="00413B0F" w:rsidP="00413B0F">
      <w:pPr>
        <w:pStyle w:val="Heading4"/>
      </w:pPr>
      <w:r w:rsidRPr="00CE66DA">
        <w:t>Environment</w:t>
      </w:r>
      <w:r w:rsidR="003213E4" w:rsidRPr="00CE66DA">
        <w:t>,</w:t>
      </w:r>
      <w:r w:rsidRPr="00CE66DA">
        <w:t xml:space="preserve"> Planning and Sustainable Development Directorate (Environment and Heritage)</w:t>
      </w:r>
    </w:p>
    <w:p w14:paraId="5F28D5C1" w14:textId="77777777" w:rsidR="00413B0F" w:rsidRPr="00CE66DA" w:rsidRDefault="00413B0F" w:rsidP="00F41F2B">
      <w:pPr>
        <w:pStyle w:val="ListBullet"/>
      </w:pPr>
      <w:r w:rsidRPr="00CE66DA">
        <w:t>Mick Gentleman MLA, Minister for the Environment and Heritage</w:t>
      </w:r>
    </w:p>
    <w:p w14:paraId="3C9D3BB5" w14:textId="10D80C80" w:rsidR="00413B0F" w:rsidRPr="00CE66DA" w:rsidRDefault="00413B0F" w:rsidP="00F41F2B">
      <w:pPr>
        <w:pStyle w:val="ListBullet"/>
      </w:pPr>
      <w:r w:rsidRPr="00CE66DA">
        <w:t>Ben Ponton, Director</w:t>
      </w:r>
      <w:r w:rsidR="00F41F2B" w:rsidRPr="00CE66DA">
        <w:t>-</w:t>
      </w:r>
      <w:r w:rsidRPr="00CE66DA">
        <w:t>General</w:t>
      </w:r>
    </w:p>
    <w:p w14:paraId="77086C7C" w14:textId="0F786046" w:rsidR="00413B0F" w:rsidRPr="00CE66DA" w:rsidRDefault="00413B0F" w:rsidP="00F41F2B">
      <w:pPr>
        <w:pStyle w:val="ListBullet"/>
      </w:pPr>
      <w:r w:rsidRPr="00CE66DA">
        <w:t>Ian Walker, Executive Director, Environment</w:t>
      </w:r>
    </w:p>
    <w:p w14:paraId="3BDC10DB" w14:textId="6D1AAB36" w:rsidR="00413B0F" w:rsidRPr="00CE66DA" w:rsidRDefault="00413B0F" w:rsidP="00F41F2B">
      <w:pPr>
        <w:pStyle w:val="ListBullet"/>
      </w:pPr>
      <w:r w:rsidRPr="00CE66DA">
        <w:t>Fiona Moore, Senior Manager, Heritage</w:t>
      </w:r>
    </w:p>
    <w:p w14:paraId="580F5D76" w14:textId="08F459C8" w:rsidR="00F41F2B" w:rsidRPr="00CE66DA" w:rsidRDefault="00F41F2B" w:rsidP="00F41F2B">
      <w:pPr>
        <w:pStyle w:val="ListBullet"/>
      </w:pPr>
      <w:r w:rsidRPr="00CE66DA">
        <w:t>Justin Foley, Acting Executive Branch Manager, ACT Parks and Conservation Services</w:t>
      </w:r>
    </w:p>
    <w:p w14:paraId="150D1025" w14:textId="77777777" w:rsidR="00753099" w:rsidRPr="00CE66DA" w:rsidRDefault="00753099" w:rsidP="00753099">
      <w:pPr>
        <w:pStyle w:val="Heading4"/>
      </w:pPr>
      <w:r w:rsidRPr="00CE66DA">
        <w:t>Office of the Commissioner for Sustainability and the Environment</w:t>
      </w:r>
    </w:p>
    <w:p w14:paraId="31310E65" w14:textId="77777777" w:rsidR="00753099" w:rsidRPr="00CE66DA" w:rsidRDefault="00753099" w:rsidP="00753099">
      <w:pPr>
        <w:pStyle w:val="ListBullet"/>
      </w:pPr>
      <w:r w:rsidRPr="00CE66DA">
        <w:t>Kate Auty, Commissioner for Sustainability and the Environment</w:t>
      </w:r>
    </w:p>
    <w:p w14:paraId="4201FFF3" w14:textId="703A5E1A" w:rsidR="00753099" w:rsidRPr="00CE66DA" w:rsidRDefault="00753099" w:rsidP="00753099">
      <w:pPr>
        <w:pStyle w:val="ListBullet"/>
      </w:pPr>
      <w:r w:rsidRPr="00CE66DA">
        <w:t>Caitlin Roy, Assistant Director, Investigations</w:t>
      </w:r>
    </w:p>
    <w:p w14:paraId="27A2A144" w14:textId="68C19179" w:rsidR="00C5534C" w:rsidRPr="00CE66DA" w:rsidRDefault="00A15F1B" w:rsidP="004C30A4">
      <w:pPr>
        <w:pStyle w:val="Heading3"/>
        <w:numPr>
          <w:ilvl w:val="0"/>
          <w:numId w:val="0"/>
        </w:numPr>
        <w:ind w:left="567" w:hanging="567"/>
      </w:pPr>
      <w:bookmarkStart w:id="121" w:name="_Toc36043032"/>
      <w:r>
        <w:lastRenderedPageBreak/>
        <w:t>Fri</w:t>
      </w:r>
      <w:r w:rsidR="00B161D1" w:rsidRPr="00CE66DA">
        <w:t>day 15 November 201</w:t>
      </w:r>
      <w:r w:rsidR="00123478">
        <w:t>9</w:t>
      </w:r>
      <w:bookmarkEnd w:id="121"/>
      <w:r w:rsidR="00B161D1" w:rsidRPr="00CE66DA">
        <w:t xml:space="preserve"> </w:t>
      </w:r>
    </w:p>
    <w:p w14:paraId="6DF7B53F" w14:textId="77777777" w:rsidR="00753099" w:rsidRPr="00CE66DA" w:rsidRDefault="00753099" w:rsidP="00753099">
      <w:pPr>
        <w:pStyle w:val="Heading4"/>
      </w:pPr>
      <w:r w:rsidRPr="00CE66DA">
        <w:t>Chief Minister, Treasury and Economic Development Directorate; and Transport Canberra and City Services (Sport and Recreation)</w:t>
      </w:r>
    </w:p>
    <w:p w14:paraId="52F12CFE" w14:textId="77777777" w:rsidR="00753099" w:rsidRPr="00CE66DA" w:rsidRDefault="00753099" w:rsidP="00753099">
      <w:pPr>
        <w:pStyle w:val="ListBullet"/>
      </w:pPr>
      <w:r w:rsidRPr="00CE66DA">
        <w:t>Yvette Berry MLA, Minister for Sport and Recreation</w:t>
      </w:r>
    </w:p>
    <w:p w14:paraId="0EA79B3E" w14:textId="408553B4" w:rsidR="00753099" w:rsidRPr="00CE66DA" w:rsidRDefault="00753099" w:rsidP="00753099">
      <w:pPr>
        <w:pStyle w:val="ListBullet"/>
      </w:pPr>
      <w:r w:rsidRPr="00CE66DA">
        <w:t>Rebecca Kelly, Executive Branch Manager, Sports and Recreation</w:t>
      </w:r>
    </w:p>
    <w:p w14:paraId="251175DC" w14:textId="6947E890" w:rsidR="00182DF1" w:rsidRPr="00CE66DA" w:rsidRDefault="00413B0F" w:rsidP="00413B0F">
      <w:pPr>
        <w:pStyle w:val="Heading4"/>
      </w:pPr>
      <w:r w:rsidRPr="00CE66DA">
        <w:t>Transport Canberra and City Services</w:t>
      </w:r>
    </w:p>
    <w:p w14:paraId="29E34FB1" w14:textId="189AB571" w:rsidR="00F63983" w:rsidRPr="00CE66DA" w:rsidRDefault="00F63983" w:rsidP="00F41F2B">
      <w:pPr>
        <w:pStyle w:val="ListBullet"/>
      </w:pPr>
      <w:r w:rsidRPr="00CE66DA">
        <w:t>Chris Steel</w:t>
      </w:r>
      <w:r w:rsidR="006C6734">
        <w:t xml:space="preserve"> MLA</w:t>
      </w:r>
      <w:r w:rsidRPr="00CE66DA">
        <w:t>, Minister for City Services</w:t>
      </w:r>
      <w:r w:rsidR="00753099" w:rsidRPr="00CE66DA">
        <w:t>, Minister for Recycling and Waste Reduction, Minister for Roads and Active Travel and Minister for Transport</w:t>
      </w:r>
    </w:p>
    <w:p w14:paraId="7304A1C9" w14:textId="7C592718" w:rsidR="00753099" w:rsidRPr="00CE66DA" w:rsidRDefault="00753099" w:rsidP="00F41F2B">
      <w:pPr>
        <w:pStyle w:val="ListBullet"/>
      </w:pPr>
      <w:r w:rsidRPr="00CE66DA">
        <w:t>Alison Playford, Director-General</w:t>
      </w:r>
    </w:p>
    <w:p w14:paraId="72A08976" w14:textId="72A5DCAC" w:rsidR="00F63983" w:rsidRPr="00CE66DA" w:rsidRDefault="00F63983" w:rsidP="00F41F2B">
      <w:pPr>
        <w:pStyle w:val="ListBullet"/>
      </w:pPr>
      <w:r w:rsidRPr="00CE66DA">
        <w:t>Jim Corrigan, Deputy Director</w:t>
      </w:r>
      <w:r w:rsidR="00753099" w:rsidRPr="00CE66DA">
        <w:t>-</w:t>
      </w:r>
      <w:r w:rsidRPr="00CE66DA">
        <w:t>General, City Services</w:t>
      </w:r>
    </w:p>
    <w:p w14:paraId="13C65919" w14:textId="3BF70A80" w:rsidR="00F63983" w:rsidRPr="00CE66DA" w:rsidRDefault="00F63983" w:rsidP="00F41F2B">
      <w:pPr>
        <w:pStyle w:val="ListBullet"/>
      </w:pPr>
      <w:r w:rsidRPr="00CE66DA">
        <w:t xml:space="preserve">Stephen </w:t>
      </w:r>
      <w:proofErr w:type="spellStart"/>
      <w:r w:rsidRPr="00CE66DA">
        <w:t>Bartos</w:t>
      </w:r>
      <w:proofErr w:type="spellEnd"/>
      <w:r w:rsidRPr="00CE66DA">
        <w:t>, Chair, ACT Cemeteries Authority</w:t>
      </w:r>
    </w:p>
    <w:p w14:paraId="0F5AB309" w14:textId="102AD851" w:rsidR="0069374B" w:rsidRPr="00CE66DA" w:rsidRDefault="0069374B" w:rsidP="00F41F2B">
      <w:pPr>
        <w:pStyle w:val="ListBullet"/>
      </w:pPr>
      <w:r w:rsidRPr="00CE66DA">
        <w:t>Linda Addison, Deputy Chair, ACT Cemeteries Authority</w:t>
      </w:r>
    </w:p>
    <w:p w14:paraId="718448FE" w14:textId="2D6090DD" w:rsidR="00753099" w:rsidRPr="00CE66DA" w:rsidRDefault="00753099" w:rsidP="00753099">
      <w:pPr>
        <w:pStyle w:val="ListBullet"/>
      </w:pPr>
      <w:r w:rsidRPr="00CE66DA">
        <w:t>Cherie Hughes, Chief Operating Officer</w:t>
      </w:r>
    </w:p>
    <w:p w14:paraId="0A69C2C3" w14:textId="5A6577B2" w:rsidR="00F63983" w:rsidRPr="00CE66DA" w:rsidRDefault="00F63983" w:rsidP="00F41F2B">
      <w:pPr>
        <w:pStyle w:val="ListBullet"/>
      </w:pPr>
      <w:r w:rsidRPr="00CE66DA">
        <w:t xml:space="preserve">Duncan </w:t>
      </w:r>
      <w:proofErr w:type="spellStart"/>
      <w:r w:rsidRPr="00CE66DA">
        <w:t>Edghill</w:t>
      </w:r>
      <w:proofErr w:type="spellEnd"/>
      <w:r w:rsidRPr="00CE66DA">
        <w:t xml:space="preserve">, </w:t>
      </w:r>
      <w:r w:rsidR="0069374B" w:rsidRPr="00CE66DA">
        <w:t>Chief Projects Officer</w:t>
      </w:r>
    </w:p>
    <w:p w14:paraId="3115094E" w14:textId="207D7227" w:rsidR="00F63983" w:rsidRPr="00CE66DA" w:rsidRDefault="00F63983" w:rsidP="00F41F2B">
      <w:pPr>
        <w:pStyle w:val="ListBullet"/>
      </w:pPr>
      <w:r w:rsidRPr="00CE66DA">
        <w:t xml:space="preserve">Ben McHugh, Executive </w:t>
      </w:r>
      <w:r w:rsidR="00753099" w:rsidRPr="00CE66DA">
        <w:t>Group Manager</w:t>
      </w:r>
      <w:r w:rsidRPr="00CE66DA">
        <w:t>, City Operations</w:t>
      </w:r>
    </w:p>
    <w:p w14:paraId="03905EC7" w14:textId="765CB759" w:rsidR="00753099" w:rsidRPr="00CE66DA" w:rsidRDefault="00753099" w:rsidP="00F41F2B">
      <w:pPr>
        <w:pStyle w:val="ListBullet"/>
      </w:pPr>
      <w:r w:rsidRPr="00CE66DA">
        <w:t>Megan Oldfield, Executive Group Manager, Infrastructure Delivery and Waste</w:t>
      </w:r>
    </w:p>
    <w:p w14:paraId="5DF2B7C2" w14:textId="2E481988" w:rsidR="0069374B" w:rsidRPr="00CE66DA" w:rsidRDefault="0069374B" w:rsidP="00F41F2B">
      <w:pPr>
        <w:pStyle w:val="ListBullet"/>
      </w:pPr>
      <w:r w:rsidRPr="00CE66DA">
        <w:t>Judith Sturman, Executive Group Manager, Transport Operations</w:t>
      </w:r>
    </w:p>
    <w:p w14:paraId="1F084947" w14:textId="3556FA9E" w:rsidR="0069374B" w:rsidRPr="00CE66DA" w:rsidRDefault="0069374B" w:rsidP="00F41F2B">
      <w:pPr>
        <w:pStyle w:val="ListBullet"/>
      </w:pPr>
      <w:r w:rsidRPr="00CE66DA">
        <w:t>Ken Marshall, Executive Group Manager, Roads ACT, City Operations, City Services</w:t>
      </w:r>
    </w:p>
    <w:p w14:paraId="64D94F3C" w14:textId="5EDFE840" w:rsidR="0069374B" w:rsidRPr="00CE66DA" w:rsidRDefault="0069374B" w:rsidP="00F41F2B">
      <w:pPr>
        <w:pStyle w:val="ListBullet"/>
      </w:pPr>
      <w:r w:rsidRPr="00CE66DA">
        <w:t>Jeremy Smith, Executive Branch Manager, Infrastructure Delivery, City Services</w:t>
      </w:r>
    </w:p>
    <w:p w14:paraId="4EDDDB1B" w14:textId="08BDE842" w:rsidR="0069374B" w:rsidRPr="00CE66DA" w:rsidRDefault="0069374B" w:rsidP="00F41F2B">
      <w:pPr>
        <w:pStyle w:val="ListBullet"/>
      </w:pPr>
      <w:r w:rsidRPr="00CE66DA">
        <w:t>Vanessa Little, Executive Branch Manager, Libraries ACT</w:t>
      </w:r>
    </w:p>
    <w:p w14:paraId="7883EC7D" w14:textId="309F190D" w:rsidR="0069374B" w:rsidRPr="00CE66DA" w:rsidRDefault="0069374B" w:rsidP="00F41F2B">
      <w:pPr>
        <w:pStyle w:val="ListBullet"/>
      </w:pPr>
      <w:r w:rsidRPr="00CE66DA">
        <w:t>Stephen Alegria, Executive Branch Manager, City Presentation, City Services</w:t>
      </w:r>
    </w:p>
    <w:p w14:paraId="6290E3BC" w14:textId="34AEBA1E" w:rsidR="0069374B" w:rsidRPr="00CE66DA" w:rsidRDefault="0069374B" w:rsidP="00F41F2B">
      <w:pPr>
        <w:pStyle w:val="ListBullet"/>
      </w:pPr>
      <w:r w:rsidRPr="00CE66DA">
        <w:t>Geoffrey Davidson, Executive Branch Manager, Development Coordination Branch, City Operations, City Services</w:t>
      </w:r>
    </w:p>
    <w:p w14:paraId="2E26E08C" w14:textId="403A0D9C" w:rsidR="0069374B" w:rsidRPr="00CE66DA" w:rsidRDefault="0069374B" w:rsidP="00F41F2B">
      <w:pPr>
        <w:pStyle w:val="ListBullet"/>
      </w:pPr>
      <w:r w:rsidRPr="00CE66DA">
        <w:t>Petra Crowe, Executive Branch Manager, People and Capability</w:t>
      </w:r>
    </w:p>
    <w:p w14:paraId="11349E4C" w14:textId="402566FD" w:rsidR="0069374B" w:rsidRPr="00CE66DA" w:rsidRDefault="0069374B" w:rsidP="00F41F2B">
      <w:pPr>
        <w:pStyle w:val="ListBullet"/>
      </w:pPr>
      <w:r w:rsidRPr="00CE66DA">
        <w:t xml:space="preserve">Anthony </w:t>
      </w:r>
      <w:proofErr w:type="spellStart"/>
      <w:r w:rsidRPr="00CE66DA">
        <w:t>Haraldson</w:t>
      </w:r>
      <w:proofErr w:type="spellEnd"/>
      <w:r w:rsidRPr="00CE66DA">
        <w:t xml:space="preserve">, Acting Executive Branch Manager, ACT </w:t>
      </w:r>
      <w:proofErr w:type="spellStart"/>
      <w:r w:rsidRPr="00CE66DA">
        <w:t>NoWaste</w:t>
      </w:r>
      <w:proofErr w:type="spellEnd"/>
      <w:r w:rsidRPr="00CE66DA">
        <w:t>, City Services</w:t>
      </w:r>
    </w:p>
    <w:p w14:paraId="75ECCFA6" w14:textId="307BAB70" w:rsidR="0069374B" w:rsidRPr="00CE66DA" w:rsidRDefault="0069374B" w:rsidP="00F41F2B">
      <w:pPr>
        <w:pStyle w:val="ListBullet"/>
      </w:pPr>
      <w:r w:rsidRPr="00CE66DA">
        <w:t>Geoff Virtue, Acting Executive Branch Manager, Development Coordination Branch, City Operations, City Services</w:t>
      </w:r>
    </w:p>
    <w:p w14:paraId="38CE36FE" w14:textId="589DCB42" w:rsidR="0069374B" w:rsidRPr="00CE66DA" w:rsidRDefault="0069374B" w:rsidP="00F41F2B">
      <w:pPr>
        <w:pStyle w:val="ListBullet"/>
      </w:pPr>
      <w:r w:rsidRPr="00CE66DA">
        <w:t>Peter Steele, Director, Performance Analysis and Business Improvements, Transport Operations</w:t>
      </w:r>
    </w:p>
    <w:p w14:paraId="608E1092" w14:textId="77777777" w:rsidR="00E57CD5" w:rsidRDefault="0024217D" w:rsidP="007104A7">
      <w:pPr>
        <w:pStyle w:val="Heading2"/>
        <w:numPr>
          <w:ilvl w:val="0"/>
          <w:numId w:val="0"/>
        </w:numPr>
      </w:pPr>
      <w:bookmarkStart w:id="122" w:name="_Toc36043033"/>
      <w:bookmarkStart w:id="123" w:name="_Toc502671598"/>
      <w:bookmarkStart w:id="124" w:name="_Toc502671776"/>
      <w:bookmarkStart w:id="125" w:name="_Toc502671882"/>
      <w:bookmarkStart w:id="126" w:name="_Toc502672814"/>
      <w:r>
        <w:lastRenderedPageBreak/>
        <w:t>Appendix B</w:t>
      </w:r>
      <w:r w:rsidR="00E57CD5">
        <w:t xml:space="preserve"> – Questions </w:t>
      </w:r>
      <w:r w:rsidR="0020415F">
        <w:t>t</w:t>
      </w:r>
      <w:r w:rsidR="00E57CD5">
        <w:t>aken on Notice/</w:t>
      </w:r>
      <w:r w:rsidR="007104A7">
        <w:br/>
      </w:r>
      <w:r w:rsidR="00E57CD5">
        <w:t>Questions on Notice</w:t>
      </w:r>
      <w:bookmarkEnd w:id="122"/>
    </w:p>
    <w:p w14:paraId="451E8988" w14:textId="77777777" w:rsidR="0020415F" w:rsidRDefault="0020415F" w:rsidP="0020415F">
      <w:pPr>
        <w:pStyle w:val="Caption"/>
        <w:ind w:left="0"/>
      </w:pPr>
      <w:r>
        <w:t xml:space="preserve">Questions taken on Notice </w:t>
      </w:r>
      <w:r w:rsidR="00DF3BF1">
        <w:t>Tuesday 13 November 2018</w:t>
      </w:r>
    </w:p>
    <w:tbl>
      <w:tblPr>
        <w:tblStyle w:val="CommitteeTable"/>
        <w:tblW w:w="0" w:type="auto"/>
        <w:tblInd w:w="108" w:type="dxa"/>
        <w:tblLook w:val="04A0" w:firstRow="1" w:lastRow="0" w:firstColumn="1" w:lastColumn="0" w:noHBand="0" w:noVBand="1"/>
      </w:tblPr>
      <w:tblGrid>
        <w:gridCol w:w="690"/>
        <w:gridCol w:w="1107"/>
        <w:gridCol w:w="1209"/>
        <w:gridCol w:w="1843"/>
        <w:gridCol w:w="2886"/>
        <w:gridCol w:w="1218"/>
      </w:tblGrid>
      <w:tr w:rsidR="00640E82" w14:paraId="24B2D840" w14:textId="77777777" w:rsidTr="00F8569C">
        <w:trPr>
          <w:cnfStyle w:val="100000000000" w:firstRow="1" w:lastRow="0" w:firstColumn="0" w:lastColumn="0" w:oddVBand="0" w:evenVBand="0" w:oddHBand="0" w:evenHBand="0" w:firstRowFirstColumn="0" w:firstRowLastColumn="0" w:lastRowFirstColumn="0" w:lastRowLastColumn="0"/>
          <w:tblHeader/>
        </w:trPr>
        <w:tc>
          <w:tcPr>
            <w:tcW w:w="690" w:type="dxa"/>
          </w:tcPr>
          <w:p w14:paraId="3F8EEDBD"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N</w:t>
            </w:r>
            <w:bookmarkStart w:id="127" w:name="ColumnTitle_QToN1"/>
            <w:bookmarkEnd w:id="127"/>
            <w:r w:rsidRPr="00640E82">
              <w:rPr>
                <w:rFonts w:ascii="Arial Narrow" w:hAnsi="Arial Narrow"/>
              </w:rPr>
              <w:t>o.</w:t>
            </w:r>
          </w:p>
        </w:tc>
        <w:tc>
          <w:tcPr>
            <w:tcW w:w="1107" w:type="dxa"/>
          </w:tcPr>
          <w:p w14:paraId="69434280"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Hearing date</w:t>
            </w:r>
          </w:p>
        </w:tc>
        <w:tc>
          <w:tcPr>
            <w:tcW w:w="1209" w:type="dxa"/>
          </w:tcPr>
          <w:p w14:paraId="545B1658"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Asked by</w:t>
            </w:r>
          </w:p>
        </w:tc>
        <w:tc>
          <w:tcPr>
            <w:tcW w:w="1843" w:type="dxa"/>
          </w:tcPr>
          <w:p w14:paraId="457512BF"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86" w:type="dxa"/>
          </w:tcPr>
          <w:p w14:paraId="375D0EFE" w14:textId="77777777" w:rsidR="00640E82" w:rsidRPr="00640E82" w:rsidRDefault="00640E82" w:rsidP="00640E82">
            <w:pPr>
              <w:spacing w:after="80" w:line="288" w:lineRule="auto"/>
              <w:rPr>
                <w:rFonts w:ascii="Arial Narrow" w:hAnsi="Arial Narrow"/>
              </w:rPr>
            </w:pPr>
            <w:r w:rsidRPr="00640E82">
              <w:rPr>
                <w:rFonts w:ascii="Arial Narrow" w:hAnsi="Arial Narrow"/>
              </w:rPr>
              <w:t>Subject</w:t>
            </w:r>
          </w:p>
        </w:tc>
        <w:tc>
          <w:tcPr>
            <w:tcW w:w="1218" w:type="dxa"/>
          </w:tcPr>
          <w:p w14:paraId="0814E571"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Answer date</w:t>
            </w:r>
          </w:p>
        </w:tc>
      </w:tr>
      <w:tr w:rsidR="00984DDE" w14:paraId="673DBEA2"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7C1ECB90" w14:textId="77777777" w:rsidR="00984DDE" w:rsidRDefault="00984DDE" w:rsidP="00984DDE">
            <w:pPr>
              <w:pStyle w:val="TableText"/>
              <w:jc w:val="center"/>
            </w:pPr>
            <w:r>
              <w:t>1</w:t>
            </w:r>
          </w:p>
        </w:tc>
        <w:tc>
          <w:tcPr>
            <w:tcW w:w="1107" w:type="dxa"/>
            <w:vAlign w:val="top"/>
          </w:tcPr>
          <w:p w14:paraId="44745BFB" w14:textId="3CD6ADBA" w:rsidR="00984DDE" w:rsidRPr="000A143A" w:rsidRDefault="00984DDE" w:rsidP="00984DDE">
            <w:r>
              <w:t>13.11.1</w:t>
            </w:r>
            <w:r w:rsidR="00177994">
              <w:t>9</w:t>
            </w:r>
          </w:p>
        </w:tc>
        <w:tc>
          <w:tcPr>
            <w:tcW w:w="1209" w:type="dxa"/>
            <w:vAlign w:val="top"/>
          </w:tcPr>
          <w:p w14:paraId="3EF99203" w14:textId="77777777" w:rsidR="00984DDE" w:rsidRPr="000A143A" w:rsidRDefault="00984DDE" w:rsidP="00984DDE">
            <w:r w:rsidRPr="000A143A">
              <w:t>Cheyne</w:t>
            </w:r>
          </w:p>
        </w:tc>
        <w:tc>
          <w:tcPr>
            <w:tcW w:w="1843" w:type="dxa"/>
            <w:vAlign w:val="top"/>
          </w:tcPr>
          <w:p w14:paraId="0763512A" w14:textId="77777777" w:rsidR="00984DDE" w:rsidRPr="000A143A" w:rsidRDefault="00984DDE" w:rsidP="00984DDE">
            <w:r w:rsidRPr="000A143A">
              <w:t xml:space="preserve">EPA (CMTEDD) </w:t>
            </w:r>
          </w:p>
        </w:tc>
        <w:tc>
          <w:tcPr>
            <w:tcW w:w="2886" w:type="dxa"/>
            <w:vAlign w:val="top"/>
          </w:tcPr>
          <w:p w14:paraId="082D6418" w14:textId="42D20431" w:rsidR="00984DDE" w:rsidRPr="009252D2" w:rsidRDefault="00644676" w:rsidP="00F8569C">
            <w:r>
              <w:t>C</w:t>
            </w:r>
            <w:r w:rsidR="003C4CC6">
              <w:t>onstruction-related noise complaints outside of allowable times</w:t>
            </w:r>
            <w:r w:rsidR="00984DDE" w:rsidRPr="009252D2">
              <w:t xml:space="preserve"> </w:t>
            </w:r>
          </w:p>
        </w:tc>
        <w:tc>
          <w:tcPr>
            <w:tcW w:w="1218" w:type="dxa"/>
            <w:vAlign w:val="top"/>
          </w:tcPr>
          <w:p w14:paraId="5065AA29" w14:textId="3A80748E" w:rsidR="00984DDE" w:rsidRPr="004E04AB" w:rsidRDefault="00984DDE" w:rsidP="00984DDE">
            <w:r>
              <w:t>2</w:t>
            </w:r>
            <w:r w:rsidR="00644676">
              <w:t>5</w:t>
            </w:r>
            <w:r>
              <w:t>.11.</w:t>
            </w:r>
            <w:r w:rsidRPr="004E04AB">
              <w:t>1</w:t>
            </w:r>
            <w:r w:rsidR="00644676">
              <w:t>9</w:t>
            </w:r>
          </w:p>
        </w:tc>
      </w:tr>
      <w:tr w:rsidR="00984DDE" w14:paraId="24C416FC" w14:textId="77777777" w:rsidTr="00F8569C">
        <w:tc>
          <w:tcPr>
            <w:tcW w:w="690" w:type="dxa"/>
          </w:tcPr>
          <w:p w14:paraId="46C74197" w14:textId="77777777" w:rsidR="00984DDE" w:rsidRDefault="00984DDE" w:rsidP="00984DDE">
            <w:pPr>
              <w:pStyle w:val="TableText"/>
              <w:jc w:val="center"/>
            </w:pPr>
            <w:r>
              <w:t>2</w:t>
            </w:r>
          </w:p>
        </w:tc>
        <w:tc>
          <w:tcPr>
            <w:tcW w:w="1107" w:type="dxa"/>
            <w:vAlign w:val="top"/>
          </w:tcPr>
          <w:p w14:paraId="652C178B" w14:textId="03B8D60A" w:rsidR="00984DDE" w:rsidRDefault="00984DDE" w:rsidP="00984DDE">
            <w:r w:rsidRPr="00E015C2">
              <w:t>13.11.1</w:t>
            </w:r>
            <w:r w:rsidR="00177994">
              <w:t>9</w:t>
            </w:r>
          </w:p>
        </w:tc>
        <w:tc>
          <w:tcPr>
            <w:tcW w:w="1209" w:type="dxa"/>
            <w:vAlign w:val="top"/>
          </w:tcPr>
          <w:p w14:paraId="67901998" w14:textId="77777777" w:rsidR="00984DDE" w:rsidRPr="000A143A" w:rsidRDefault="00984DDE" w:rsidP="00984DDE">
            <w:r w:rsidRPr="000A143A">
              <w:t>Milligan</w:t>
            </w:r>
          </w:p>
        </w:tc>
        <w:tc>
          <w:tcPr>
            <w:tcW w:w="1843" w:type="dxa"/>
            <w:vAlign w:val="top"/>
          </w:tcPr>
          <w:p w14:paraId="1E32BDDA" w14:textId="77777777" w:rsidR="00984DDE" w:rsidRPr="000A143A" w:rsidRDefault="00984DDE" w:rsidP="00984DDE">
            <w:r w:rsidRPr="000A143A">
              <w:t xml:space="preserve">EPA (CMTEDD) </w:t>
            </w:r>
          </w:p>
        </w:tc>
        <w:tc>
          <w:tcPr>
            <w:tcW w:w="2886" w:type="dxa"/>
            <w:vAlign w:val="top"/>
          </w:tcPr>
          <w:p w14:paraId="1BAA21AC" w14:textId="714B1A72" w:rsidR="00984DDE" w:rsidRPr="009252D2" w:rsidRDefault="003C4CC6" w:rsidP="00E630B5">
            <w:r>
              <w:t>Light rail construction noise level restrictions</w:t>
            </w:r>
          </w:p>
        </w:tc>
        <w:tc>
          <w:tcPr>
            <w:tcW w:w="1218" w:type="dxa"/>
            <w:vAlign w:val="top"/>
          </w:tcPr>
          <w:p w14:paraId="68DA9647" w14:textId="3AB7176E" w:rsidR="00984DDE" w:rsidRPr="004E04AB" w:rsidRDefault="00984DDE" w:rsidP="00984DDE">
            <w:r>
              <w:t>2</w:t>
            </w:r>
            <w:r w:rsidR="00644676">
              <w:t>5</w:t>
            </w:r>
            <w:r>
              <w:t>.11.</w:t>
            </w:r>
            <w:r w:rsidRPr="004E04AB">
              <w:t>1</w:t>
            </w:r>
            <w:r w:rsidR="00644676">
              <w:t>9</w:t>
            </w:r>
          </w:p>
        </w:tc>
      </w:tr>
      <w:tr w:rsidR="00984DDE" w14:paraId="21045CA1"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11B27853" w14:textId="77777777" w:rsidR="00984DDE" w:rsidRDefault="00984DDE" w:rsidP="00984DDE">
            <w:pPr>
              <w:pStyle w:val="TableText"/>
              <w:jc w:val="center"/>
            </w:pPr>
            <w:r>
              <w:t>3</w:t>
            </w:r>
          </w:p>
        </w:tc>
        <w:tc>
          <w:tcPr>
            <w:tcW w:w="1107" w:type="dxa"/>
            <w:vAlign w:val="top"/>
          </w:tcPr>
          <w:p w14:paraId="06BEB32A" w14:textId="2E06A6EB" w:rsidR="00984DDE" w:rsidRDefault="00984DDE" w:rsidP="00984DDE">
            <w:r w:rsidRPr="00E015C2">
              <w:t>13.11.1</w:t>
            </w:r>
            <w:r w:rsidR="00177994">
              <w:t>9</w:t>
            </w:r>
          </w:p>
        </w:tc>
        <w:tc>
          <w:tcPr>
            <w:tcW w:w="1209" w:type="dxa"/>
            <w:vAlign w:val="top"/>
          </w:tcPr>
          <w:p w14:paraId="5CEC0FC6" w14:textId="77777777" w:rsidR="00984DDE" w:rsidRPr="000A143A" w:rsidRDefault="00984DDE" w:rsidP="00984DDE">
            <w:r w:rsidRPr="000A143A">
              <w:t>Lee</w:t>
            </w:r>
          </w:p>
        </w:tc>
        <w:tc>
          <w:tcPr>
            <w:tcW w:w="1843" w:type="dxa"/>
            <w:vAlign w:val="top"/>
          </w:tcPr>
          <w:p w14:paraId="6725FDA3" w14:textId="77777777" w:rsidR="00984DDE" w:rsidRPr="000A143A" w:rsidRDefault="00984DDE" w:rsidP="00984DDE">
            <w:r w:rsidRPr="000A143A">
              <w:t xml:space="preserve">EPA (CMTEDD) </w:t>
            </w:r>
          </w:p>
        </w:tc>
        <w:tc>
          <w:tcPr>
            <w:tcW w:w="2886" w:type="dxa"/>
            <w:vAlign w:val="top"/>
          </w:tcPr>
          <w:p w14:paraId="378046D5" w14:textId="3717B25E" w:rsidR="00984DDE" w:rsidRPr="009252D2" w:rsidRDefault="00F34921" w:rsidP="00984DDE">
            <w:r>
              <w:t>W</w:t>
            </w:r>
            <w:r w:rsidR="003C4CC6">
              <w:t>ater pollution incidents resulting in infringement notices</w:t>
            </w:r>
          </w:p>
        </w:tc>
        <w:tc>
          <w:tcPr>
            <w:tcW w:w="1218" w:type="dxa"/>
            <w:vAlign w:val="top"/>
          </w:tcPr>
          <w:p w14:paraId="4F2A3371" w14:textId="3397F991" w:rsidR="00984DDE" w:rsidRDefault="00984DDE" w:rsidP="00984DDE">
            <w:r w:rsidRPr="00BA47E4">
              <w:t>2</w:t>
            </w:r>
            <w:r w:rsidR="00644676">
              <w:t>5</w:t>
            </w:r>
            <w:r w:rsidRPr="00BA47E4">
              <w:t>.11.1</w:t>
            </w:r>
            <w:r w:rsidR="00644676">
              <w:t>9</w:t>
            </w:r>
          </w:p>
        </w:tc>
      </w:tr>
      <w:tr w:rsidR="00984DDE" w14:paraId="325AEC0A" w14:textId="77777777" w:rsidTr="00F8569C">
        <w:tc>
          <w:tcPr>
            <w:tcW w:w="690" w:type="dxa"/>
          </w:tcPr>
          <w:p w14:paraId="3F625984" w14:textId="77777777" w:rsidR="00984DDE" w:rsidRDefault="00984DDE" w:rsidP="00984DDE">
            <w:pPr>
              <w:pStyle w:val="TableText"/>
              <w:jc w:val="center"/>
            </w:pPr>
            <w:r>
              <w:t>4</w:t>
            </w:r>
          </w:p>
        </w:tc>
        <w:tc>
          <w:tcPr>
            <w:tcW w:w="1107" w:type="dxa"/>
            <w:vAlign w:val="top"/>
          </w:tcPr>
          <w:p w14:paraId="3B10EC4E" w14:textId="0A95E95F" w:rsidR="00984DDE" w:rsidRDefault="00984DDE" w:rsidP="00984DDE">
            <w:r w:rsidRPr="00E015C2">
              <w:t>13.11.1</w:t>
            </w:r>
            <w:r w:rsidR="00177994">
              <w:t>9</w:t>
            </w:r>
          </w:p>
        </w:tc>
        <w:tc>
          <w:tcPr>
            <w:tcW w:w="1209" w:type="dxa"/>
            <w:vAlign w:val="top"/>
          </w:tcPr>
          <w:p w14:paraId="13462D87" w14:textId="44F87C98" w:rsidR="00984DDE" w:rsidRPr="000A143A" w:rsidRDefault="00B648A7" w:rsidP="00984DDE">
            <w:r>
              <w:t xml:space="preserve">C </w:t>
            </w:r>
            <w:r w:rsidR="00177994">
              <w:t>Burch</w:t>
            </w:r>
          </w:p>
        </w:tc>
        <w:tc>
          <w:tcPr>
            <w:tcW w:w="1843" w:type="dxa"/>
            <w:vAlign w:val="top"/>
          </w:tcPr>
          <w:p w14:paraId="064D4892" w14:textId="77777777" w:rsidR="00984DDE" w:rsidRPr="000A143A" w:rsidRDefault="00984DDE" w:rsidP="00984DDE">
            <w:r w:rsidRPr="000A143A">
              <w:t xml:space="preserve">EPA (CMTEDD) </w:t>
            </w:r>
          </w:p>
        </w:tc>
        <w:tc>
          <w:tcPr>
            <w:tcW w:w="2886" w:type="dxa"/>
            <w:vAlign w:val="top"/>
          </w:tcPr>
          <w:p w14:paraId="5DE5C92D" w14:textId="7B606B39" w:rsidR="00984DDE" w:rsidRPr="009252D2" w:rsidRDefault="003C4CC6" w:rsidP="00984DDE">
            <w:r>
              <w:t>Environmental authorisations</w:t>
            </w:r>
          </w:p>
        </w:tc>
        <w:tc>
          <w:tcPr>
            <w:tcW w:w="1218" w:type="dxa"/>
            <w:vAlign w:val="top"/>
          </w:tcPr>
          <w:p w14:paraId="5363AFC5" w14:textId="0DD6369C" w:rsidR="00984DDE" w:rsidRDefault="00984DDE" w:rsidP="00984DDE">
            <w:r w:rsidRPr="00BA47E4">
              <w:t>2</w:t>
            </w:r>
            <w:r w:rsidR="00644676">
              <w:t>5</w:t>
            </w:r>
            <w:r w:rsidRPr="00BA47E4">
              <w:t>.11.1</w:t>
            </w:r>
            <w:r w:rsidR="00644676">
              <w:t>9</w:t>
            </w:r>
          </w:p>
        </w:tc>
      </w:tr>
      <w:tr w:rsidR="00984DDE" w14:paraId="588C9141"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651DFC72" w14:textId="77777777" w:rsidR="00984DDE" w:rsidRDefault="00984DDE" w:rsidP="00984DDE">
            <w:pPr>
              <w:pStyle w:val="TableText"/>
              <w:jc w:val="center"/>
            </w:pPr>
            <w:r>
              <w:t>5</w:t>
            </w:r>
          </w:p>
        </w:tc>
        <w:tc>
          <w:tcPr>
            <w:tcW w:w="1107" w:type="dxa"/>
            <w:vAlign w:val="top"/>
          </w:tcPr>
          <w:p w14:paraId="4A6A7FD3" w14:textId="203C2694" w:rsidR="00984DDE" w:rsidRDefault="00984DDE" w:rsidP="00984DDE">
            <w:r w:rsidRPr="00E015C2">
              <w:t>13.11.1</w:t>
            </w:r>
            <w:r w:rsidR="00177994">
              <w:t>9</w:t>
            </w:r>
          </w:p>
        </w:tc>
        <w:tc>
          <w:tcPr>
            <w:tcW w:w="1209" w:type="dxa"/>
            <w:vAlign w:val="top"/>
          </w:tcPr>
          <w:p w14:paraId="72B69665" w14:textId="732B4AA0" w:rsidR="00984DDE" w:rsidRPr="000A143A" w:rsidRDefault="003C4CC6" w:rsidP="00984DDE">
            <w:r>
              <w:t>Lee</w:t>
            </w:r>
          </w:p>
        </w:tc>
        <w:tc>
          <w:tcPr>
            <w:tcW w:w="1843" w:type="dxa"/>
            <w:vAlign w:val="top"/>
          </w:tcPr>
          <w:p w14:paraId="61B48B3D" w14:textId="77777777" w:rsidR="00984DDE" w:rsidRPr="000A143A" w:rsidRDefault="00984DDE" w:rsidP="00984DDE">
            <w:r w:rsidRPr="000A143A">
              <w:t xml:space="preserve">EPA (CMTEDD) </w:t>
            </w:r>
          </w:p>
        </w:tc>
        <w:tc>
          <w:tcPr>
            <w:tcW w:w="2886" w:type="dxa"/>
            <w:vAlign w:val="top"/>
          </w:tcPr>
          <w:p w14:paraId="664E8863" w14:textId="2928310E" w:rsidR="00984DDE" w:rsidRPr="009252D2" w:rsidRDefault="00F34921" w:rsidP="00984DDE">
            <w:r>
              <w:t>W</w:t>
            </w:r>
            <w:r w:rsidR="003C4CC6">
              <w:t>aste movement</w:t>
            </w:r>
          </w:p>
        </w:tc>
        <w:tc>
          <w:tcPr>
            <w:tcW w:w="1218" w:type="dxa"/>
            <w:vAlign w:val="top"/>
          </w:tcPr>
          <w:p w14:paraId="6DD32703" w14:textId="2BB298B9" w:rsidR="00984DDE" w:rsidRDefault="00984DDE" w:rsidP="00984DDE">
            <w:r w:rsidRPr="00BA47E4">
              <w:t>2</w:t>
            </w:r>
            <w:r w:rsidR="00644676">
              <w:t>5</w:t>
            </w:r>
            <w:r w:rsidRPr="00BA47E4">
              <w:t>.11.1</w:t>
            </w:r>
            <w:r w:rsidR="00644676">
              <w:t>9</w:t>
            </w:r>
          </w:p>
        </w:tc>
      </w:tr>
      <w:tr w:rsidR="003E0FF5" w14:paraId="214265F7" w14:textId="77777777" w:rsidTr="00F8569C">
        <w:tc>
          <w:tcPr>
            <w:tcW w:w="690" w:type="dxa"/>
          </w:tcPr>
          <w:p w14:paraId="23AD4B7F" w14:textId="77777777" w:rsidR="00984DDE" w:rsidRDefault="00984DDE" w:rsidP="00984DDE">
            <w:pPr>
              <w:pStyle w:val="TableText"/>
              <w:jc w:val="center"/>
            </w:pPr>
            <w:r>
              <w:t>6</w:t>
            </w:r>
          </w:p>
        </w:tc>
        <w:tc>
          <w:tcPr>
            <w:tcW w:w="1107" w:type="dxa"/>
            <w:vAlign w:val="top"/>
          </w:tcPr>
          <w:p w14:paraId="4A361BA8" w14:textId="6F0EE38E" w:rsidR="00984DDE" w:rsidRDefault="00984DDE" w:rsidP="00984DDE">
            <w:r w:rsidRPr="00E015C2">
              <w:t>13.11.1</w:t>
            </w:r>
            <w:r w:rsidR="00177994">
              <w:t>9</w:t>
            </w:r>
          </w:p>
        </w:tc>
        <w:tc>
          <w:tcPr>
            <w:tcW w:w="1209" w:type="dxa"/>
            <w:vAlign w:val="top"/>
          </w:tcPr>
          <w:p w14:paraId="18CFD1AD" w14:textId="59DE233B" w:rsidR="00984DDE" w:rsidRPr="000A143A" w:rsidRDefault="003C4CC6" w:rsidP="00984DDE">
            <w:r>
              <w:t>Lee</w:t>
            </w:r>
          </w:p>
        </w:tc>
        <w:tc>
          <w:tcPr>
            <w:tcW w:w="1843" w:type="dxa"/>
            <w:vAlign w:val="top"/>
          </w:tcPr>
          <w:p w14:paraId="77ABA4EC" w14:textId="77777777" w:rsidR="00984DDE" w:rsidRPr="000A143A" w:rsidRDefault="00984DDE" w:rsidP="00984DDE">
            <w:r w:rsidRPr="000A143A">
              <w:t xml:space="preserve">EPA (CMTEDD) </w:t>
            </w:r>
          </w:p>
        </w:tc>
        <w:tc>
          <w:tcPr>
            <w:tcW w:w="2886" w:type="dxa"/>
            <w:vAlign w:val="top"/>
          </w:tcPr>
          <w:p w14:paraId="0EE2F217" w14:textId="519108CA" w:rsidR="00984DDE" w:rsidRPr="009252D2" w:rsidRDefault="00F34921" w:rsidP="00984DDE">
            <w:r>
              <w:t>R</w:t>
            </w:r>
            <w:r w:rsidR="003C4CC6">
              <w:t>ectification work in Oaks Estate</w:t>
            </w:r>
          </w:p>
        </w:tc>
        <w:tc>
          <w:tcPr>
            <w:tcW w:w="1218" w:type="dxa"/>
            <w:vAlign w:val="top"/>
          </w:tcPr>
          <w:p w14:paraId="336E15AD" w14:textId="34DC6192" w:rsidR="00984DDE" w:rsidRDefault="00984DDE" w:rsidP="00984DDE">
            <w:r w:rsidRPr="00BA47E4">
              <w:t>2</w:t>
            </w:r>
            <w:r w:rsidR="00644676">
              <w:t>5</w:t>
            </w:r>
            <w:r w:rsidRPr="00BA47E4">
              <w:t>.11.1</w:t>
            </w:r>
            <w:r w:rsidR="00644676">
              <w:t>9</w:t>
            </w:r>
          </w:p>
        </w:tc>
      </w:tr>
      <w:tr w:rsidR="003E0FF5" w14:paraId="5BF9759C"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0B4E7F96" w14:textId="77777777" w:rsidR="00984DDE" w:rsidRDefault="00984DDE" w:rsidP="00984DDE">
            <w:pPr>
              <w:pStyle w:val="TableText"/>
              <w:jc w:val="center"/>
            </w:pPr>
            <w:r>
              <w:t>7</w:t>
            </w:r>
          </w:p>
        </w:tc>
        <w:tc>
          <w:tcPr>
            <w:tcW w:w="1107" w:type="dxa"/>
            <w:vAlign w:val="top"/>
          </w:tcPr>
          <w:p w14:paraId="5D816293" w14:textId="12232FD8" w:rsidR="00984DDE" w:rsidRDefault="00984DDE" w:rsidP="00984DDE">
            <w:r w:rsidRPr="00E015C2">
              <w:t>13.11.1</w:t>
            </w:r>
            <w:r w:rsidR="00177994">
              <w:t>9</w:t>
            </w:r>
          </w:p>
        </w:tc>
        <w:tc>
          <w:tcPr>
            <w:tcW w:w="1209" w:type="dxa"/>
            <w:vAlign w:val="top"/>
          </w:tcPr>
          <w:p w14:paraId="47AF8D60" w14:textId="35FE3CD4" w:rsidR="00984DDE" w:rsidRPr="000A143A" w:rsidRDefault="003C4CC6" w:rsidP="00984DDE">
            <w:r>
              <w:t>Le Couteur</w:t>
            </w:r>
          </w:p>
        </w:tc>
        <w:tc>
          <w:tcPr>
            <w:tcW w:w="1843" w:type="dxa"/>
            <w:vAlign w:val="top"/>
          </w:tcPr>
          <w:p w14:paraId="34CF6BE6" w14:textId="4997955F" w:rsidR="00984DDE" w:rsidRPr="000A143A" w:rsidRDefault="003C4CC6" w:rsidP="00984DDE">
            <w:r>
              <w:t>EPSDD</w:t>
            </w:r>
            <w:r w:rsidR="00984DDE" w:rsidRPr="000A143A">
              <w:t xml:space="preserve"> </w:t>
            </w:r>
          </w:p>
        </w:tc>
        <w:tc>
          <w:tcPr>
            <w:tcW w:w="2886" w:type="dxa"/>
            <w:vAlign w:val="top"/>
          </w:tcPr>
          <w:p w14:paraId="146B3019" w14:textId="3E193275" w:rsidR="00984DDE" w:rsidRPr="009252D2" w:rsidRDefault="003C4CC6" w:rsidP="00984DDE">
            <w:r>
              <w:t>Cat containment/feral cats</w:t>
            </w:r>
          </w:p>
        </w:tc>
        <w:tc>
          <w:tcPr>
            <w:tcW w:w="1218" w:type="dxa"/>
            <w:vAlign w:val="top"/>
          </w:tcPr>
          <w:p w14:paraId="6F20E4E1" w14:textId="18D6AB73" w:rsidR="00984DDE" w:rsidRDefault="00984DDE" w:rsidP="00984DDE">
            <w:r w:rsidRPr="00BA47E4">
              <w:t>2</w:t>
            </w:r>
            <w:r w:rsidR="00644676">
              <w:t>7</w:t>
            </w:r>
            <w:r w:rsidRPr="00BA47E4">
              <w:t>.11.1</w:t>
            </w:r>
            <w:r w:rsidR="00644676">
              <w:t>9</w:t>
            </w:r>
          </w:p>
        </w:tc>
      </w:tr>
      <w:tr w:rsidR="003E0FF5" w14:paraId="13F05C1E" w14:textId="77777777" w:rsidTr="00F8569C">
        <w:tc>
          <w:tcPr>
            <w:tcW w:w="690" w:type="dxa"/>
          </w:tcPr>
          <w:p w14:paraId="0C21D4D7" w14:textId="77777777" w:rsidR="00984DDE" w:rsidRDefault="00984DDE" w:rsidP="00984DDE">
            <w:pPr>
              <w:pStyle w:val="TableText"/>
              <w:jc w:val="center"/>
            </w:pPr>
            <w:r>
              <w:t>8</w:t>
            </w:r>
          </w:p>
        </w:tc>
        <w:tc>
          <w:tcPr>
            <w:tcW w:w="1107" w:type="dxa"/>
            <w:vAlign w:val="top"/>
          </w:tcPr>
          <w:p w14:paraId="08EEF68E" w14:textId="3E6CB68F" w:rsidR="00984DDE" w:rsidRDefault="00984DDE" w:rsidP="00984DDE">
            <w:r w:rsidRPr="00A42EBE">
              <w:t>13.11.1</w:t>
            </w:r>
            <w:r w:rsidR="00177994">
              <w:t>9</w:t>
            </w:r>
          </w:p>
        </w:tc>
        <w:tc>
          <w:tcPr>
            <w:tcW w:w="1209" w:type="dxa"/>
            <w:vAlign w:val="top"/>
          </w:tcPr>
          <w:p w14:paraId="52754CC6" w14:textId="77777777" w:rsidR="00984DDE" w:rsidRPr="000A143A" w:rsidRDefault="00984DDE" w:rsidP="00984DDE">
            <w:r w:rsidRPr="000A143A">
              <w:t>Lee</w:t>
            </w:r>
          </w:p>
        </w:tc>
        <w:tc>
          <w:tcPr>
            <w:tcW w:w="1843" w:type="dxa"/>
            <w:vAlign w:val="top"/>
          </w:tcPr>
          <w:p w14:paraId="790F21B1" w14:textId="65878AB4" w:rsidR="00984DDE" w:rsidRPr="000A143A" w:rsidRDefault="00984DDE" w:rsidP="00984DDE">
            <w:r w:rsidRPr="000A143A">
              <w:t>EP</w:t>
            </w:r>
            <w:r w:rsidR="003C4CC6">
              <w:t>SDD</w:t>
            </w:r>
            <w:r w:rsidRPr="000A143A">
              <w:t xml:space="preserve"> </w:t>
            </w:r>
          </w:p>
        </w:tc>
        <w:tc>
          <w:tcPr>
            <w:tcW w:w="2886" w:type="dxa"/>
            <w:vAlign w:val="top"/>
          </w:tcPr>
          <w:p w14:paraId="548C745E" w14:textId="17DCE1E2" w:rsidR="00984DDE" w:rsidRPr="009252D2" w:rsidRDefault="003C4CC6" w:rsidP="00984DDE">
            <w:r>
              <w:t>Fire management</w:t>
            </w:r>
          </w:p>
        </w:tc>
        <w:tc>
          <w:tcPr>
            <w:tcW w:w="1218" w:type="dxa"/>
            <w:vAlign w:val="top"/>
          </w:tcPr>
          <w:p w14:paraId="2B5917BC" w14:textId="1C569FA5" w:rsidR="00984DDE" w:rsidRDefault="00984DDE" w:rsidP="00984DDE">
            <w:r w:rsidRPr="00BA47E4">
              <w:t>2</w:t>
            </w:r>
            <w:r w:rsidR="00644676">
              <w:t>7</w:t>
            </w:r>
            <w:r w:rsidRPr="00BA47E4">
              <w:t>.11.1</w:t>
            </w:r>
            <w:r w:rsidR="00644676">
              <w:t>9</w:t>
            </w:r>
          </w:p>
        </w:tc>
      </w:tr>
      <w:tr w:rsidR="003E0FF5" w14:paraId="3207B06E"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070AB60E" w14:textId="77777777" w:rsidR="00984DDE" w:rsidRDefault="00984DDE" w:rsidP="00984DDE">
            <w:pPr>
              <w:pStyle w:val="TableText"/>
              <w:jc w:val="center"/>
            </w:pPr>
            <w:r>
              <w:t>9</w:t>
            </w:r>
          </w:p>
        </w:tc>
        <w:tc>
          <w:tcPr>
            <w:tcW w:w="1107" w:type="dxa"/>
            <w:vAlign w:val="top"/>
          </w:tcPr>
          <w:p w14:paraId="40F6F1AE" w14:textId="548ABAD8" w:rsidR="00984DDE" w:rsidRDefault="00984DDE" w:rsidP="00984DDE">
            <w:r w:rsidRPr="00A42EBE">
              <w:t>13.11.1</w:t>
            </w:r>
            <w:r w:rsidR="00177994">
              <w:t>9</w:t>
            </w:r>
          </w:p>
        </w:tc>
        <w:tc>
          <w:tcPr>
            <w:tcW w:w="1209" w:type="dxa"/>
            <w:vAlign w:val="top"/>
          </w:tcPr>
          <w:p w14:paraId="5CA27BB2" w14:textId="70255069" w:rsidR="00984DDE" w:rsidRPr="000A143A" w:rsidRDefault="003C4CC6" w:rsidP="00984DDE">
            <w:r>
              <w:t>Cheyne</w:t>
            </w:r>
          </w:p>
        </w:tc>
        <w:tc>
          <w:tcPr>
            <w:tcW w:w="1843" w:type="dxa"/>
            <w:vAlign w:val="top"/>
          </w:tcPr>
          <w:p w14:paraId="6070538C" w14:textId="39243FCB" w:rsidR="00984DDE" w:rsidRPr="000A143A" w:rsidRDefault="00984DDE" w:rsidP="00984DDE">
            <w:r w:rsidRPr="000A143A">
              <w:t>EPSDD</w:t>
            </w:r>
          </w:p>
        </w:tc>
        <w:tc>
          <w:tcPr>
            <w:tcW w:w="2886" w:type="dxa"/>
            <w:vAlign w:val="top"/>
          </w:tcPr>
          <w:p w14:paraId="504213AD" w14:textId="78AB9B31" w:rsidR="00984DDE" w:rsidRPr="009252D2" w:rsidRDefault="003C4CC6" w:rsidP="00F8569C">
            <w:r>
              <w:t>Exec</w:t>
            </w:r>
            <w:r w:rsidR="00F34921">
              <w:t>utive</w:t>
            </w:r>
            <w:r>
              <w:t xml:space="preserve"> PDPs</w:t>
            </w:r>
          </w:p>
        </w:tc>
        <w:tc>
          <w:tcPr>
            <w:tcW w:w="1218" w:type="dxa"/>
            <w:vAlign w:val="top"/>
          </w:tcPr>
          <w:p w14:paraId="11F9AA51" w14:textId="733B7A68" w:rsidR="00984DDE" w:rsidRPr="004E04AB" w:rsidRDefault="00984DDE" w:rsidP="00984DDE">
            <w:r>
              <w:t>2</w:t>
            </w:r>
            <w:r w:rsidR="00644676">
              <w:t>7</w:t>
            </w:r>
            <w:r>
              <w:t>.11.</w:t>
            </w:r>
            <w:r w:rsidRPr="004E04AB">
              <w:t>1</w:t>
            </w:r>
            <w:r w:rsidR="00644676">
              <w:t>9</w:t>
            </w:r>
          </w:p>
        </w:tc>
      </w:tr>
      <w:tr w:rsidR="003E0FF5" w14:paraId="5719F294" w14:textId="77777777" w:rsidTr="00F8569C">
        <w:tc>
          <w:tcPr>
            <w:tcW w:w="690" w:type="dxa"/>
          </w:tcPr>
          <w:p w14:paraId="6C083EFB" w14:textId="77777777" w:rsidR="00984DDE" w:rsidRDefault="00984DDE" w:rsidP="00984DDE">
            <w:pPr>
              <w:pStyle w:val="TableText"/>
              <w:jc w:val="center"/>
            </w:pPr>
            <w:r>
              <w:t>10</w:t>
            </w:r>
          </w:p>
        </w:tc>
        <w:tc>
          <w:tcPr>
            <w:tcW w:w="1107" w:type="dxa"/>
            <w:vAlign w:val="top"/>
          </w:tcPr>
          <w:p w14:paraId="136506EB" w14:textId="70854BAD" w:rsidR="00984DDE" w:rsidRDefault="00984DDE" w:rsidP="00984DDE">
            <w:r w:rsidRPr="00A42EBE">
              <w:t>13.11.1</w:t>
            </w:r>
            <w:r w:rsidR="00177994">
              <w:t>9</w:t>
            </w:r>
          </w:p>
        </w:tc>
        <w:tc>
          <w:tcPr>
            <w:tcW w:w="1209" w:type="dxa"/>
            <w:vAlign w:val="top"/>
          </w:tcPr>
          <w:p w14:paraId="25C70FDB" w14:textId="644F2902" w:rsidR="00984DDE" w:rsidRPr="000A143A" w:rsidRDefault="003C4CC6" w:rsidP="00984DDE">
            <w:r>
              <w:t>Cheyne</w:t>
            </w:r>
          </w:p>
        </w:tc>
        <w:tc>
          <w:tcPr>
            <w:tcW w:w="1843" w:type="dxa"/>
            <w:vAlign w:val="top"/>
          </w:tcPr>
          <w:p w14:paraId="60B81E05" w14:textId="2C834AEC" w:rsidR="00984DDE" w:rsidRDefault="00984DDE" w:rsidP="00984DDE">
            <w:r w:rsidRPr="00545C84">
              <w:t>EPSDD</w:t>
            </w:r>
          </w:p>
        </w:tc>
        <w:tc>
          <w:tcPr>
            <w:tcW w:w="2886" w:type="dxa"/>
            <w:vAlign w:val="top"/>
          </w:tcPr>
          <w:p w14:paraId="1264A160" w14:textId="1CC0CC28" w:rsidR="00984DDE" w:rsidRPr="009252D2" w:rsidRDefault="003C4CC6" w:rsidP="00984DDE">
            <w:r>
              <w:t>Norwood Park</w:t>
            </w:r>
          </w:p>
        </w:tc>
        <w:tc>
          <w:tcPr>
            <w:tcW w:w="1218" w:type="dxa"/>
            <w:vAlign w:val="top"/>
          </w:tcPr>
          <w:p w14:paraId="398FA782" w14:textId="349EBBFF" w:rsidR="00984DDE" w:rsidRPr="004E04AB" w:rsidRDefault="00984DDE" w:rsidP="00984DDE">
            <w:r w:rsidRPr="004E04AB">
              <w:t>2</w:t>
            </w:r>
            <w:r w:rsidR="00644676">
              <w:t>7.11.</w:t>
            </w:r>
            <w:r w:rsidRPr="004E04AB">
              <w:t>1</w:t>
            </w:r>
            <w:r w:rsidR="00644676">
              <w:t>9</w:t>
            </w:r>
          </w:p>
        </w:tc>
      </w:tr>
      <w:tr w:rsidR="003E0FF5" w14:paraId="7F91D7A3"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197BF521" w14:textId="77777777" w:rsidR="00984DDE" w:rsidRDefault="00984DDE" w:rsidP="00984DDE">
            <w:pPr>
              <w:pStyle w:val="TableText"/>
              <w:jc w:val="center"/>
            </w:pPr>
            <w:r>
              <w:t>11</w:t>
            </w:r>
          </w:p>
        </w:tc>
        <w:tc>
          <w:tcPr>
            <w:tcW w:w="1107" w:type="dxa"/>
            <w:vAlign w:val="top"/>
          </w:tcPr>
          <w:p w14:paraId="4377B2E7" w14:textId="392BE5C5" w:rsidR="00984DDE" w:rsidRDefault="00984DDE" w:rsidP="00984DDE">
            <w:r w:rsidRPr="00A42EBE">
              <w:t>13.11.1</w:t>
            </w:r>
            <w:r w:rsidR="00177994">
              <w:t>9</w:t>
            </w:r>
          </w:p>
        </w:tc>
        <w:tc>
          <w:tcPr>
            <w:tcW w:w="1209" w:type="dxa"/>
            <w:vAlign w:val="top"/>
          </w:tcPr>
          <w:p w14:paraId="62171F6F" w14:textId="479AB57F" w:rsidR="00984DDE" w:rsidRPr="000A143A" w:rsidRDefault="00B648A7" w:rsidP="00984DDE">
            <w:r>
              <w:t xml:space="preserve">C </w:t>
            </w:r>
            <w:r w:rsidR="003C4CC6">
              <w:t>Burch</w:t>
            </w:r>
          </w:p>
        </w:tc>
        <w:tc>
          <w:tcPr>
            <w:tcW w:w="1843" w:type="dxa"/>
            <w:vAlign w:val="top"/>
          </w:tcPr>
          <w:p w14:paraId="2C1DC529" w14:textId="0C93CDC9" w:rsidR="00984DDE" w:rsidRDefault="00984DDE" w:rsidP="00984DDE">
            <w:r w:rsidRPr="00545C84">
              <w:t>EPSDD</w:t>
            </w:r>
          </w:p>
        </w:tc>
        <w:tc>
          <w:tcPr>
            <w:tcW w:w="2886" w:type="dxa"/>
            <w:vAlign w:val="top"/>
          </w:tcPr>
          <w:p w14:paraId="0D217596" w14:textId="08148C16" w:rsidR="00984DDE" w:rsidRPr="009252D2" w:rsidRDefault="003C4CC6" w:rsidP="00F34921">
            <w:r w:rsidRPr="003C4CC6">
              <w:t xml:space="preserve">Heritage Emergency fund </w:t>
            </w:r>
          </w:p>
        </w:tc>
        <w:tc>
          <w:tcPr>
            <w:tcW w:w="1218" w:type="dxa"/>
            <w:vAlign w:val="top"/>
          </w:tcPr>
          <w:p w14:paraId="57A8BE1A" w14:textId="3EB75430" w:rsidR="00984DDE" w:rsidRPr="004E04AB" w:rsidRDefault="00984DDE" w:rsidP="00984DDE">
            <w:r>
              <w:t>2</w:t>
            </w:r>
            <w:r w:rsidR="00644676">
              <w:t>8</w:t>
            </w:r>
            <w:r>
              <w:t>.11.</w:t>
            </w:r>
            <w:r w:rsidRPr="004E04AB">
              <w:t>1</w:t>
            </w:r>
            <w:r w:rsidR="00644676">
              <w:t>9</w:t>
            </w:r>
          </w:p>
        </w:tc>
      </w:tr>
      <w:tr w:rsidR="003E0FF5" w14:paraId="40ADA489" w14:textId="77777777" w:rsidTr="00F8569C">
        <w:tc>
          <w:tcPr>
            <w:tcW w:w="690" w:type="dxa"/>
          </w:tcPr>
          <w:p w14:paraId="190A9382" w14:textId="77777777" w:rsidR="00984DDE" w:rsidRDefault="00984DDE" w:rsidP="00984DDE">
            <w:pPr>
              <w:pStyle w:val="TableText"/>
              <w:jc w:val="center"/>
            </w:pPr>
            <w:r>
              <w:t>12</w:t>
            </w:r>
          </w:p>
        </w:tc>
        <w:tc>
          <w:tcPr>
            <w:tcW w:w="1107" w:type="dxa"/>
            <w:vAlign w:val="top"/>
          </w:tcPr>
          <w:p w14:paraId="45C9AF7A" w14:textId="79398F2D" w:rsidR="00984DDE" w:rsidRDefault="00984DDE" w:rsidP="00984DDE">
            <w:r w:rsidRPr="00A42EBE">
              <w:t>13.11.1</w:t>
            </w:r>
            <w:r w:rsidR="00177994">
              <w:t>9</w:t>
            </w:r>
          </w:p>
        </w:tc>
        <w:tc>
          <w:tcPr>
            <w:tcW w:w="1209" w:type="dxa"/>
            <w:vAlign w:val="top"/>
          </w:tcPr>
          <w:p w14:paraId="655DBF93" w14:textId="7FD4EE85" w:rsidR="00984DDE" w:rsidRPr="000A143A" w:rsidRDefault="003C4CC6" w:rsidP="00984DDE">
            <w:r>
              <w:t>Milligan</w:t>
            </w:r>
          </w:p>
        </w:tc>
        <w:tc>
          <w:tcPr>
            <w:tcW w:w="1843" w:type="dxa"/>
            <w:vAlign w:val="top"/>
          </w:tcPr>
          <w:p w14:paraId="588B4597" w14:textId="61D5BDDD" w:rsidR="00984DDE" w:rsidRDefault="00984DDE" w:rsidP="00984DDE">
            <w:r w:rsidRPr="00545C84">
              <w:t>EPSDD</w:t>
            </w:r>
          </w:p>
        </w:tc>
        <w:tc>
          <w:tcPr>
            <w:tcW w:w="2886" w:type="dxa"/>
            <w:vAlign w:val="top"/>
          </w:tcPr>
          <w:p w14:paraId="71F98DDD" w14:textId="15A5F77F" w:rsidR="00984DDE" w:rsidRPr="009252D2" w:rsidRDefault="003C4CC6" w:rsidP="00F8569C">
            <w:r w:rsidRPr="003C4CC6">
              <w:t>RAOs</w:t>
            </w:r>
          </w:p>
        </w:tc>
        <w:tc>
          <w:tcPr>
            <w:tcW w:w="1218" w:type="dxa"/>
            <w:vAlign w:val="top"/>
          </w:tcPr>
          <w:p w14:paraId="0DC45997" w14:textId="4B1147C6" w:rsidR="00984DDE" w:rsidRDefault="00984DDE" w:rsidP="00984DDE">
            <w:r w:rsidRPr="00EB1599">
              <w:t>2</w:t>
            </w:r>
            <w:r w:rsidR="00644676">
              <w:t>8</w:t>
            </w:r>
            <w:r w:rsidRPr="00EB1599">
              <w:t>.11.1</w:t>
            </w:r>
            <w:r w:rsidR="00644676">
              <w:t>9</w:t>
            </w:r>
          </w:p>
        </w:tc>
      </w:tr>
      <w:tr w:rsidR="003E0FF5" w14:paraId="314E5B10"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608DFBD3" w14:textId="77777777" w:rsidR="00984DDE" w:rsidRDefault="00984DDE" w:rsidP="00984DDE">
            <w:pPr>
              <w:pStyle w:val="TableText"/>
              <w:jc w:val="center"/>
            </w:pPr>
            <w:r>
              <w:lastRenderedPageBreak/>
              <w:t>13</w:t>
            </w:r>
          </w:p>
        </w:tc>
        <w:tc>
          <w:tcPr>
            <w:tcW w:w="1107" w:type="dxa"/>
            <w:vAlign w:val="top"/>
          </w:tcPr>
          <w:p w14:paraId="4202C89C" w14:textId="0E6DF1FD" w:rsidR="00984DDE" w:rsidRDefault="00984DDE" w:rsidP="00984DDE">
            <w:r w:rsidRPr="00A42EBE">
              <w:t>13.11.1</w:t>
            </w:r>
            <w:r w:rsidR="00177994">
              <w:t>9</w:t>
            </w:r>
          </w:p>
        </w:tc>
        <w:tc>
          <w:tcPr>
            <w:tcW w:w="1209" w:type="dxa"/>
            <w:vAlign w:val="top"/>
          </w:tcPr>
          <w:p w14:paraId="7FD6E548" w14:textId="4C1D0620" w:rsidR="00984DDE" w:rsidRPr="000A143A" w:rsidRDefault="003C4CC6" w:rsidP="00984DDE">
            <w:r>
              <w:t>Parton</w:t>
            </w:r>
          </w:p>
        </w:tc>
        <w:tc>
          <w:tcPr>
            <w:tcW w:w="1843" w:type="dxa"/>
            <w:vAlign w:val="top"/>
          </w:tcPr>
          <w:p w14:paraId="7226E879" w14:textId="0FF5F6C0" w:rsidR="00984DDE" w:rsidRDefault="00984DDE" w:rsidP="00984DDE">
            <w:r w:rsidRPr="00545C84">
              <w:t>EPSDD</w:t>
            </w:r>
          </w:p>
        </w:tc>
        <w:tc>
          <w:tcPr>
            <w:tcW w:w="2886" w:type="dxa"/>
            <w:vAlign w:val="top"/>
          </w:tcPr>
          <w:p w14:paraId="59B16AC2" w14:textId="73FD4A3C" w:rsidR="00984DDE" w:rsidRPr="009252D2" w:rsidRDefault="003C4CC6" w:rsidP="00984DDE">
            <w:r w:rsidRPr="003C4CC6">
              <w:t xml:space="preserve">Heritage Festival </w:t>
            </w:r>
          </w:p>
        </w:tc>
        <w:tc>
          <w:tcPr>
            <w:tcW w:w="1218" w:type="dxa"/>
            <w:vAlign w:val="top"/>
          </w:tcPr>
          <w:p w14:paraId="0659779C" w14:textId="5026F0F4" w:rsidR="00984DDE" w:rsidRDefault="00984DDE" w:rsidP="00984DDE">
            <w:r w:rsidRPr="00EB1599">
              <w:t>2</w:t>
            </w:r>
            <w:r w:rsidR="00644676">
              <w:t>7</w:t>
            </w:r>
            <w:r w:rsidRPr="00EB1599">
              <w:t>.11.1</w:t>
            </w:r>
            <w:r w:rsidR="00644676">
              <w:t>9</w:t>
            </w:r>
          </w:p>
        </w:tc>
      </w:tr>
      <w:tr w:rsidR="003E0FF5" w14:paraId="5785CC4C" w14:textId="77777777" w:rsidTr="00F8569C">
        <w:tc>
          <w:tcPr>
            <w:tcW w:w="690" w:type="dxa"/>
          </w:tcPr>
          <w:p w14:paraId="260841EA" w14:textId="77777777" w:rsidR="00984DDE" w:rsidRDefault="00984DDE" w:rsidP="00984DDE">
            <w:pPr>
              <w:pStyle w:val="TableText"/>
              <w:jc w:val="center"/>
            </w:pPr>
            <w:r>
              <w:t>14</w:t>
            </w:r>
          </w:p>
        </w:tc>
        <w:tc>
          <w:tcPr>
            <w:tcW w:w="1107" w:type="dxa"/>
            <w:vAlign w:val="top"/>
          </w:tcPr>
          <w:p w14:paraId="25D58454" w14:textId="71B8217F" w:rsidR="00984DDE" w:rsidRDefault="00984DDE" w:rsidP="00984DDE">
            <w:r w:rsidRPr="00A42EBE">
              <w:t>13.11.1</w:t>
            </w:r>
            <w:r w:rsidR="00177994">
              <w:t>9</w:t>
            </w:r>
          </w:p>
        </w:tc>
        <w:tc>
          <w:tcPr>
            <w:tcW w:w="1209" w:type="dxa"/>
            <w:vAlign w:val="top"/>
          </w:tcPr>
          <w:p w14:paraId="0B424796" w14:textId="286889DA" w:rsidR="00984DDE" w:rsidRPr="000A143A" w:rsidRDefault="00984DDE" w:rsidP="00984DDE">
            <w:r w:rsidRPr="000A143A">
              <w:t>C</w:t>
            </w:r>
            <w:r w:rsidR="003C4CC6">
              <w:t>heyne</w:t>
            </w:r>
          </w:p>
        </w:tc>
        <w:tc>
          <w:tcPr>
            <w:tcW w:w="1843" w:type="dxa"/>
            <w:vAlign w:val="top"/>
          </w:tcPr>
          <w:p w14:paraId="08C0FA65" w14:textId="594FC6F4" w:rsidR="00984DDE" w:rsidRDefault="00984DDE" w:rsidP="00984DDE">
            <w:r w:rsidRPr="00545C84">
              <w:t xml:space="preserve">EPSDD </w:t>
            </w:r>
          </w:p>
        </w:tc>
        <w:tc>
          <w:tcPr>
            <w:tcW w:w="2886" w:type="dxa"/>
            <w:vAlign w:val="top"/>
          </w:tcPr>
          <w:p w14:paraId="6E52B14E" w14:textId="2C9B45BA" w:rsidR="00984DDE" w:rsidRPr="009252D2" w:rsidRDefault="00644676" w:rsidP="00984DDE">
            <w:r w:rsidRPr="00644676">
              <w:t xml:space="preserve">Heritage Festival </w:t>
            </w:r>
          </w:p>
        </w:tc>
        <w:tc>
          <w:tcPr>
            <w:tcW w:w="1218" w:type="dxa"/>
            <w:vAlign w:val="top"/>
          </w:tcPr>
          <w:p w14:paraId="7568FB83" w14:textId="45907B31" w:rsidR="00984DDE" w:rsidRDefault="00984DDE" w:rsidP="00984DDE">
            <w:r w:rsidRPr="00EB1599">
              <w:t>2</w:t>
            </w:r>
            <w:r w:rsidR="00644676">
              <w:t>7</w:t>
            </w:r>
            <w:r w:rsidRPr="00EB1599">
              <w:t>.11.1</w:t>
            </w:r>
            <w:r w:rsidR="00644676">
              <w:t>9</w:t>
            </w:r>
          </w:p>
        </w:tc>
      </w:tr>
      <w:tr w:rsidR="003E0FF5" w14:paraId="1F412BD4" w14:textId="77777777" w:rsidTr="00F8569C">
        <w:trPr>
          <w:cnfStyle w:val="000000100000" w:firstRow="0" w:lastRow="0" w:firstColumn="0" w:lastColumn="0" w:oddVBand="0" w:evenVBand="0" w:oddHBand="1" w:evenHBand="0" w:firstRowFirstColumn="0" w:firstRowLastColumn="0" w:lastRowFirstColumn="0" w:lastRowLastColumn="0"/>
        </w:trPr>
        <w:tc>
          <w:tcPr>
            <w:tcW w:w="690" w:type="dxa"/>
          </w:tcPr>
          <w:p w14:paraId="42FB5541" w14:textId="77777777" w:rsidR="00984DDE" w:rsidRDefault="00984DDE" w:rsidP="00984DDE">
            <w:pPr>
              <w:pStyle w:val="TableText"/>
              <w:jc w:val="center"/>
            </w:pPr>
            <w:r>
              <w:t>15</w:t>
            </w:r>
          </w:p>
        </w:tc>
        <w:tc>
          <w:tcPr>
            <w:tcW w:w="1107" w:type="dxa"/>
            <w:vAlign w:val="top"/>
          </w:tcPr>
          <w:p w14:paraId="3F0269B1" w14:textId="7FB16FF4" w:rsidR="00984DDE" w:rsidRDefault="00984DDE" w:rsidP="00984DDE">
            <w:r w:rsidRPr="00A42EBE">
              <w:t>13.11.1</w:t>
            </w:r>
            <w:r w:rsidR="00177994">
              <w:t>9</w:t>
            </w:r>
          </w:p>
        </w:tc>
        <w:tc>
          <w:tcPr>
            <w:tcW w:w="1209" w:type="dxa"/>
            <w:vAlign w:val="top"/>
          </w:tcPr>
          <w:p w14:paraId="5A9D854A" w14:textId="3BC9572F" w:rsidR="00984DDE" w:rsidRPr="000A143A" w:rsidRDefault="003C4CC6" w:rsidP="00984DDE">
            <w:r>
              <w:t>Milligan</w:t>
            </w:r>
          </w:p>
        </w:tc>
        <w:tc>
          <w:tcPr>
            <w:tcW w:w="1843" w:type="dxa"/>
            <w:vAlign w:val="top"/>
          </w:tcPr>
          <w:p w14:paraId="680F477D" w14:textId="0AAAAA78" w:rsidR="00984DDE" w:rsidRDefault="00984DDE" w:rsidP="00984DDE">
            <w:r w:rsidRPr="00545C84">
              <w:t xml:space="preserve">EPSDD </w:t>
            </w:r>
          </w:p>
        </w:tc>
        <w:tc>
          <w:tcPr>
            <w:tcW w:w="2886" w:type="dxa"/>
            <w:vAlign w:val="top"/>
          </w:tcPr>
          <w:p w14:paraId="2D367DEC" w14:textId="106591C5" w:rsidR="00984DDE" w:rsidRDefault="00644676" w:rsidP="00F8569C">
            <w:r w:rsidRPr="00644676">
              <w:t>NextGen Energy Storage program</w:t>
            </w:r>
          </w:p>
        </w:tc>
        <w:tc>
          <w:tcPr>
            <w:tcW w:w="1218" w:type="dxa"/>
            <w:vAlign w:val="top"/>
          </w:tcPr>
          <w:p w14:paraId="1E8995B6" w14:textId="635FE807" w:rsidR="00984DDE" w:rsidRDefault="00984DDE" w:rsidP="00984DDE">
            <w:r w:rsidRPr="00EB1599">
              <w:t>2</w:t>
            </w:r>
            <w:r w:rsidR="00644676">
              <w:t>5</w:t>
            </w:r>
            <w:r w:rsidRPr="00EB1599">
              <w:t>.11.1</w:t>
            </w:r>
            <w:r w:rsidR="00644676">
              <w:t>9</w:t>
            </w:r>
          </w:p>
        </w:tc>
      </w:tr>
      <w:tr w:rsidR="003E0FF5" w14:paraId="1591A031" w14:textId="77777777" w:rsidTr="00ED1C12">
        <w:tc>
          <w:tcPr>
            <w:tcW w:w="690" w:type="dxa"/>
          </w:tcPr>
          <w:p w14:paraId="223B2D26" w14:textId="77777777" w:rsidR="003E0FF5" w:rsidRDefault="003E0FF5" w:rsidP="003E0FF5">
            <w:pPr>
              <w:pStyle w:val="TableText"/>
              <w:jc w:val="center"/>
            </w:pPr>
            <w:r>
              <w:t>16</w:t>
            </w:r>
          </w:p>
        </w:tc>
        <w:tc>
          <w:tcPr>
            <w:tcW w:w="1107" w:type="dxa"/>
            <w:vAlign w:val="top"/>
          </w:tcPr>
          <w:p w14:paraId="533FC912" w14:textId="31DD9D42" w:rsidR="003E0FF5" w:rsidRDefault="003E0FF5" w:rsidP="003E0FF5">
            <w:r w:rsidRPr="00BD39D1">
              <w:t>13.11.1</w:t>
            </w:r>
            <w:r w:rsidR="00177994">
              <w:t>9</w:t>
            </w:r>
          </w:p>
        </w:tc>
        <w:tc>
          <w:tcPr>
            <w:tcW w:w="1209" w:type="dxa"/>
            <w:vAlign w:val="top"/>
          </w:tcPr>
          <w:p w14:paraId="51118F34" w14:textId="77777777" w:rsidR="003E0FF5" w:rsidRPr="009F234B" w:rsidRDefault="003E0FF5" w:rsidP="003E0FF5">
            <w:r w:rsidRPr="009F234B">
              <w:t>Lee</w:t>
            </w:r>
          </w:p>
        </w:tc>
        <w:tc>
          <w:tcPr>
            <w:tcW w:w="1843" w:type="dxa"/>
            <w:vAlign w:val="top"/>
          </w:tcPr>
          <w:p w14:paraId="29AFABAA" w14:textId="4B2D1EE5" w:rsidR="003E0FF5" w:rsidRPr="009F234B" w:rsidRDefault="003E0FF5" w:rsidP="003E0FF5">
            <w:r w:rsidRPr="009F234B">
              <w:t>EPSDD</w:t>
            </w:r>
          </w:p>
        </w:tc>
        <w:tc>
          <w:tcPr>
            <w:tcW w:w="2886" w:type="dxa"/>
            <w:vAlign w:val="top"/>
          </w:tcPr>
          <w:p w14:paraId="53595034" w14:textId="2FAA05F8" w:rsidR="003E0FF5" w:rsidRPr="009F234B" w:rsidRDefault="00644676" w:rsidP="003E0FF5">
            <w:r w:rsidRPr="00644676">
              <w:t>NextGen Energy Storage program</w:t>
            </w:r>
          </w:p>
        </w:tc>
        <w:tc>
          <w:tcPr>
            <w:tcW w:w="1218" w:type="dxa"/>
            <w:vAlign w:val="top"/>
          </w:tcPr>
          <w:p w14:paraId="2466C49E" w14:textId="5BC4C1F1" w:rsidR="003E0FF5" w:rsidRPr="009F234B" w:rsidRDefault="003E0FF5" w:rsidP="003E0FF5">
            <w:r w:rsidRPr="00EB1599">
              <w:t>2</w:t>
            </w:r>
            <w:r w:rsidR="00644676">
              <w:t>5</w:t>
            </w:r>
            <w:r w:rsidRPr="00EB1599">
              <w:t>.11.1</w:t>
            </w:r>
            <w:r w:rsidR="00644676">
              <w:t>9</w:t>
            </w:r>
          </w:p>
        </w:tc>
      </w:tr>
      <w:tr w:rsidR="003E0FF5" w14:paraId="2211832D" w14:textId="77777777" w:rsidTr="00ED1C12">
        <w:trPr>
          <w:cnfStyle w:val="000000100000" w:firstRow="0" w:lastRow="0" w:firstColumn="0" w:lastColumn="0" w:oddVBand="0" w:evenVBand="0" w:oddHBand="1" w:evenHBand="0" w:firstRowFirstColumn="0" w:firstRowLastColumn="0" w:lastRowFirstColumn="0" w:lastRowLastColumn="0"/>
        </w:trPr>
        <w:tc>
          <w:tcPr>
            <w:tcW w:w="690" w:type="dxa"/>
          </w:tcPr>
          <w:p w14:paraId="0EBB3386" w14:textId="77777777" w:rsidR="003E0FF5" w:rsidRDefault="003E0FF5" w:rsidP="003E0FF5">
            <w:pPr>
              <w:pStyle w:val="TableText"/>
              <w:jc w:val="center"/>
            </w:pPr>
            <w:r>
              <w:t>17</w:t>
            </w:r>
          </w:p>
        </w:tc>
        <w:tc>
          <w:tcPr>
            <w:tcW w:w="1107" w:type="dxa"/>
            <w:vAlign w:val="top"/>
          </w:tcPr>
          <w:p w14:paraId="3EB4463D" w14:textId="3F1A7E4A" w:rsidR="003E0FF5" w:rsidRDefault="003E0FF5" w:rsidP="003E0FF5">
            <w:r w:rsidRPr="00BD39D1">
              <w:t>13.11.1</w:t>
            </w:r>
            <w:r w:rsidR="00177994">
              <w:t>9</w:t>
            </w:r>
          </w:p>
        </w:tc>
        <w:tc>
          <w:tcPr>
            <w:tcW w:w="1209" w:type="dxa"/>
            <w:vAlign w:val="top"/>
          </w:tcPr>
          <w:p w14:paraId="24F77298" w14:textId="725EAD22" w:rsidR="003E0FF5" w:rsidRPr="009F234B" w:rsidRDefault="003C4CC6" w:rsidP="003E0FF5">
            <w:r>
              <w:t xml:space="preserve">Cheyne </w:t>
            </w:r>
            <w:r w:rsidR="003E0FF5" w:rsidRPr="009F234B">
              <w:t xml:space="preserve"> </w:t>
            </w:r>
          </w:p>
        </w:tc>
        <w:tc>
          <w:tcPr>
            <w:tcW w:w="1843" w:type="dxa"/>
            <w:vAlign w:val="top"/>
          </w:tcPr>
          <w:p w14:paraId="43F4024B" w14:textId="3AD46E73" w:rsidR="003E0FF5" w:rsidRPr="009F234B" w:rsidRDefault="00644676" w:rsidP="003E0FF5">
            <w:r>
              <w:t>EPSDD</w:t>
            </w:r>
            <w:r w:rsidR="003E0FF5" w:rsidRPr="009F234B">
              <w:t xml:space="preserve"> </w:t>
            </w:r>
          </w:p>
        </w:tc>
        <w:tc>
          <w:tcPr>
            <w:tcW w:w="2886" w:type="dxa"/>
            <w:vAlign w:val="top"/>
          </w:tcPr>
          <w:p w14:paraId="0308BF42" w14:textId="22097C76" w:rsidR="003E0FF5" w:rsidRPr="009F234B" w:rsidRDefault="00644676" w:rsidP="003E0FF5">
            <w:proofErr w:type="spellStart"/>
            <w:r w:rsidRPr="00644676">
              <w:t>SunS</w:t>
            </w:r>
            <w:r>
              <w:t>P</w:t>
            </w:r>
            <w:r w:rsidRPr="00644676">
              <w:t>oT</w:t>
            </w:r>
            <w:proofErr w:type="spellEnd"/>
            <w:r w:rsidRPr="00644676">
              <w:t xml:space="preserve"> Tool</w:t>
            </w:r>
          </w:p>
        </w:tc>
        <w:tc>
          <w:tcPr>
            <w:tcW w:w="1218" w:type="dxa"/>
            <w:vAlign w:val="top"/>
          </w:tcPr>
          <w:p w14:paraId="019DE973" w14:textId="66FC8E97" w:rsidR="003E0FF5" w:rsidRPr="009F234B" w:rsidRDefault="00644676" w:rsidP="003E0FF5">
            <w:r>
              <w:t>2</w:t>
            </w:r>
            <w:r w:rsidR="003E0FF5">
              <w:t>5.1</w:t>
            </w:r>
            <w:r>
              <w:t>1</w:t>
            </w:r>
            <w:r w:rsidR="003E0FF5">
              <w:t>.</w:t>
            </w:r>
            <w:r w:rsidR="003E0FF5" w:rsidRPr="009F234B">
              <w:t>1</w:t>
            </w:r>
            <w:r>
              <w:t>9</w:t>
            </w:r>
          </w:p>
        </w:tc>
      </w:tr>
      <w:tr w:rsidR="003E0FF5" w14:paraId="0B5213E6" w14:textId="77777777" w:rsidTr="00ED1C12">
        <w:tc>
          <w:tcPr>
            <w:tcW w:w="690" w:type="dxa"/>
          </w:tcPr>
          <w:p w14:paraId="14E207C6" w14:textId="0FF2539A" w:rsidR="003E0FF5" w:rsidRDefault="003E0FF5" w:rsidP="003E0FF5">
            <w:pPr>
              <w:pStyle w:val="TableText"/>
              <w:jc w:val="center"/>
            </w:pPr>
            <w:r>
              <w:t>1</w:t>
            </w:r>
            <w:r w:rsidR="00177994">
              <w:t>9</w:t>
            </w:r>
          </w:p>
        </w:tc>
        <w:tc>
          <w:tcPr>
            <w:tcW w:w="1107" w:type="dxa"/>
            <w:vAlign w:val="top"/>
          </w:tcPr>
          <w:p w14:paraId="3E50E0A1" w14:textId="6EB16803" w:rsidR="003E0FF5" w:rsidRDefault="003E0FF5" w:rsidP="003E0FF5">
            <w:r w:rsidRPr="00BD39D1">
              <w:t>13.11.1</w:t>
            </w:r>
            <w:r w:rsidR="00177994">
              <w:t>9</w:t>
            </w:r>
          </w:p>
        </w:tc>
        <w:tc>
          <w:tcPr>
            <w:tcW w:w="1209" w:type="dxa"/>
            <w:vAlign w:val="top"/>
          </w:tcPr>
          <w:p w14:paraId="3FC64A55" w14:textId="26E806CD" w:rsidR="003E0FF5" w:rsidRPr="009F234B" w:rsidRDefault="003C4CC6" w:rsidP="003E0FF5">
            <w:r>
              <w:t>Lee</w:t>
            </w:r>
          </w:p>
        </w:tc>
        <w:tc>
          <w:tcPr>
            <w:tcW w:w="1843" w:type="dxa"/>
            <w:vAlign w:val="top"/>
          </w:tcPr>
          <w:p w14:paraId="351E65C3" w14:textId="1AA860D3" w:rsidR="003E0FF5" w:rsidRPr="009F234B" w:rsidRDefault="00644676" w:rsidP="003E0FF5">
            <w:r>
              <w:t>EPSDD</w:t>
            </w:r>
            <w:r w:rsidR="003E0FF5" w:rsidRPr="009F234B">
              <w:t xml:space="preserve"> </w:t>
            </w:r>
          </w:p>
        </w:tc>
        <w:tc>
          <w:tcPr>
            <w:tcW w:w="2886" w:type="dxa"/>
            <w:vAlign w:val="top"/>
          </w:tcPr>
          <w:p w14:paraId="6A32BD3C" w14:textId="49659878" w:rsidR="003E0FF5" w:rsidRPr="009F234B" w:rsidRDefault="00644676" w:rsidP="003E0FF5">
            <w:r w:rsidRPr="00644676">
              <w:t>Renewable Energy Innovation Fund</w:t>
            </w:r>
          </w:p>
        </w:tc>
        <w:tc>
          <w:tcPr>
            <w:tcW w:w="1218" w:type="dxa"/>
            <w:vAlign w:val="top"/>
          </w:tcPr>
          <w:p w14:paraId="37928701" w14:textId="1BC8BE75" w:rsidR="003E0FF5" w:rsidRPr="009F234B" w:rsidRDefault="003E0FF5" w:rsidP="003E0FF5">
            <w:r>
              <w:t>2</w:t>
            </w:r>
            <w:r w:rsidR="00644676">
              <w:t>5</w:t>
            </w:r>
            <w:r>
              <w:t>.11.</w:t>
            </w:r>
            <w:r w:rsidRPr="009F234B">
              <w:t>1</w:t>
            </w:r>
            <w:r w:rsidR="00644676">
              <w:t>9</w:t>
            </w:r>
          </w:p>
        </w:tc>
      </w:tr>
    </w:tbl>
    <w:bookmarkEnd w:id="123"/>
    <w:bookmarkEnd w:id="124"/>
    <w:bookmarkEnd w:id="125"/>
    <w:bookmarkEnd w:id="126"/>
    <w:p w14:paraId="039A4FDD" w14:textId="77777777" w:rsidR="009F2BEB" w:rsidRDefault="009F2BEB" w:rsidP="009F2BEB">
      <w:pPr>
        <w:pStyle w:val="Caption"/>
        <w:ind w:left="0"/>
      </w:pPr>
      <w:r>
        <w:t xml:space="preserve">Questions taken on Notice </w:t>
      </w:r>
      <w:r w:rsidR="00DF3BF1">
        <w:t>Thursday 15 November 2018</w:t>
      </w:r>
    </w:p>
    <w:tbl>
      <w:tblPr>
        <w:tblStyle w:val="CommitteeTable"/>
        <w:tblW w:w="8958" w:type="dxa"/>
        <w:tblInd w:w="108" w:type="dxa"/>
        <w:tblLook w:val="04A0" w:firstRow="1" w:lastRow="0" w:firstColumn="1" w:lastColumn="0" w:noHBand="0" w:noVBand="1"/>
      </w:tblPr>
      <w:tblGrid>
        <w:gridCol w:w="686"/>
        <w:gridCol w:w="1111"/>
        <w:gridCol w:w="1209"/>
        <w:gridCol w:w="1843"/>
        <w:gridCol w:w="2888"/>
        <w:gridCol w:w="1221"/>
      </w:tblGrid>
      <w:tr w:rsidR="00ED1C12" w14:paraId="15CEA540" w14:textId="77777777" w:rsidTr="00781B6D">
        <w:trPr>
          <w:cnfStyle w:val="100000000000" w:firstRow="1" w:lastRow="0" w:firstColumn="0" w:lastColumn="0" w:oddVBand="0" w:evenVBand="0" w:oddHBand="0" w:evenHBand="0" w:firstRowFirstColumn="0" w:firstRowLastColumn="0" w:lastRowFirstColumn="0" w:lastRowLastColumn="0"/>
          <w:tblHeader/>
        </w:trPr>
        <w:tc>
          <w:tcPr>
            <w:tcW w:w="686" w:type="dxa"/>
          </w:tcPr>
          <w:p w14:paraId="51F67FE4"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No</w:t>
            </w:r>
            <w:bookmarkStart w:id="128" w:name="ColumnTitle_QToN2"/>
            <w:bookmarkEnd w:id="128"/>
            <w:r w:rsidRPr="00640E82">
              <w:rPr>
                <w:rFonts w:ascii="Arial Narrow" w:hAnsi="Arial Narrow"/>
              </w:rPr>
              <w:t>.</w:t>
            </w:r>
          </w:p>
        </w:tc>
        <w:tc>
          <w:tcPr>
            <w:tcW w:w="1111" w:type="dxa"/>
          </w:tcPr>
          <w:p w14:paraId="789526EA"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Hearing date</w:t>
            </w:r>
          </w:p>
        </w:tc>
        <w:tc>
          <w:tcPr>
            <w:tcW w:w="1209" w:type="dxa"/>
          </w:tcPr>
          <w:p w14:paraId="0D02DE17"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843" w:type="dxa"/>
          </w:tcPr>
          <w:p w14:paraId="420ECE3B"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88" w:type="dxa"/>
          </w:tcPr>
          <w:p w14:paraId="4D0A77E9" w14:textId="77777777"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221" w:type="dxa"/>
          </w:tcPr>
          <w:p w14:paraId="25A7149E"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4304BB" w14:paraId="30133466"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33A65667" w14:textId="6228C7F5" w:rsidR="009F2BEB" w:rsidRDefault="00F34921" w:rsidP="00D84FCF">
            <w:pPr>
              <w:pStyle w:val="TableText"/>
              <w:jc w:val="center"/>
            </w:pPr>
            <w:r>
              <w:t>20</w:t>
            </w:r>
          </w:p>
        </w:tc>
        <w:tc>
          <w:tcPr>
            <w:tcW w:w="1111" w:type="dxa"/>
          </w:tcPr>
          <w:p w14:paraId="0F4D7235" w14:textId="089C70A2" w:rsidR="009F2BEB" w:rsidRDefault="00D35622" w:rsidP="00D84FCF">
            <w:pPr>
              <w:pStyle w:val="TableText"/>
              <w:jc w:val="center"/>
            </w:pPr>
            <w:r>
              <w:t>15.11.1</w:t>
            </w:r>
            <w:r w:rsidR="00F34921">
              <w:t>9</w:t>
            </w:r>
          </w:p>
        </w:tc>
        <w:tc>
          <w:tcPr>
            <w:tcW w:w="1209" w:type="dxa"/>
          </w:tcPr>
          <w:p w14:paraId="292304FE" w14:textId="0C4A8B58" w:rsidR="009F2BEB" w:rsidRDefault="00F34921" w:rsidP="00D35622">
            <w:pPr>
              <w:pStyle w:val="TableText"/>
            </w:pPr>
            <w:r>
              <w:t>Lawder</w:t>
            </w:r>
          </w:p>
        </w:tc>
        <w:tc>
          <w:tcPr>
            <w:tcW w:w="1843" w:type="dxa"/>
          </w:tcPr>
          <w:p w14:paraId="3F833E6B" w14:textId="44398893" w:rsidR="009F2BEB" w:rsidRDefault="002A017E" w:rsidP="004304BB">
            <w:pPr>
              <w:pStyle w:val="TableText"/>
            </w:pPr>
            <w:r>
              <w:t>TCCS</w:t>
            </w:r>
          </w:p>
        </w:tc>
        <w:tc>
          <w:tcPr>
            <w:tcW w:w="2888" w:type="dxa"/>
          </w:tcPr>
          <w:p w14:paraId="28FE66EA" w14:textId="19105EF6" w:rsidR="009F2BEB" w:rsidRDefault="002A017E" w:rsidP="00D35622">
            <w:pPr>
              <w:pStyle w:val="TableText"/>
            </w:pPr>
            <w:r>
              <w:t>Average times taken to fill a pothole</w:t>
            </w:r>
          </w:p>
        </w:tc>
        <w:tc>
          <w:tcPr>
            <w:tcW w:w="1221" w:type="dxa"/>
          </w:tcPr>
          <w:p w14:paraId="42BEE2E5" w14:textId="34F22917" w:rsidR="009F2BEB" w:rsidRDefault="002A017E" w:rsidP="00D35622">
            <w:pPr>
              <w:pStyle w:val="TableText"/>
            </w:pPr>
            <w:r>
              <w:t>26</w:t>
            </w:r>
            <w:r w:rsidR="00D35622">
              <w:t>.1</w:t>
            </w:r>
            <w:r>
              <w:t>1</w:t>
            </w:r>
            <w:r w:rsidR="00D35622">
              <w:t>.1</w:t>
            </w:r>
            <w:r>
              <w:t>9</w:t>
            </w:r>
          </w:p>
        </w:tc>
      </w:tr>
      <w:tr w:rsidR="002A017E" w14:paraId="78DB3180" w14:textId="77777777" w:rsidTr="00B648A7">
        <w:tc>
          <w:tcPr>
            <w:tcW w:w="686" w:type="dxa"/>
          </w:tcPr>
          <w:p w14:paraId="6BCDF249" w14:textId="01B73273" w:rsidR="002A017E" w:rsidRDefault="002A017E" w:rsidP="002A017E">
            <w:pPr>
              <w:pStyle w:val="TableText"/>
              <w:jc w:val="center"/>
            </w:pPr>
            <w:r>
              <w:t>21</w:t>
            </w:r>
          </w:p>
        </w:tc>
        <w:tc>
          <w:tcPr>
            <w:tcW w:w="1111" w:type="dxa"/>
          </w:tcPr>
          <w:p w14:paraId="56D4D46D" w14:textId="350FDF2A" w:rsidR="002A017E" w:rsidRDefault="002A017E" w:rsidP="002A017E">
            <w:pPr>
              <w:pStyle w:val="TableText"/>
              <w:jc w:val="center"/>
            </w:pPr>
            <w:r>
              <w:t>15.11.19</w:t>
            </w:r>
          </w:p>
        </w:tc>
        <w:tc>
          <w:tcPr>
            <w:tcW w:w="1209" w:type="dxa"/>
          </w:tcPr>
          <w:p w14:paraId="3DE647D1" w14:textId="5FA3DAF5" w:rsidR="002A017E" w:rsidRDefault="002A017E" w:rsidP="002A017E">
            <w:pPr>
              <w:pStyle w:val="TableText"/>
            </w:pPr>
            <w:r>
              <w:t>Le Couteur</w:t>
            </w:r>
          </w:p>
        </w:tc>
        <w:tc>
          <w:tcPr>
            <w:tcW w:w="1843" w:type="dxa"/>
            <w:vAlign w:val="top"/>
          </w:tcPr>
          <w:p w14:paraId="465DFE2F" w14:textId="5AB8E399" w:rsidR="002A017E" w:rsidRDefault="002A017E" w:rsidP="002A017E">
            <w:pPr>
              <w:pStyle w:val="TableText"/>
            </w:pPr>
            <w:r w:rsidRPr="00A358AA">
              <w:t>TCCS</w:t>
            </w:r>
          </w:p>
        </w:tc>
        <w:tc>
          <w:tcPr>
            <w:tcW w:w="2888" w:type="dxa"/>
          </w:tcPr>
          <w:p w14:paraId="1EED2213" w14:textId="773F00E2" w:rsidR="002A017E" w:rsidRDefault="002A017E" w:rsidP="002A017E">
            <w:pPr>
              <w:pStyle w:val="TableText"/>
            </w:pPr>
            <w:r>
              <w:t xml:space="preserve">Roads Strategic Asset Management Plan </w:t>
            </w:r>
          </w:p>
        </w:tc>
        <w:tc>
          <w:tcPr>
            <w:tcW w:w="1221" w:type="dxa"/>
          </w:tcPr>
          <w:p w14:paraId="0A40F3F2" w14:textId="4197660D" w:rsidR="002A017E" w:rsidRDefault="002A017E" w:rsidP="002A017E">
            <w:pPr>
              <w:pStyle w:val="TableText"/>
            </w:pPr>
            <w:r>
              <w:t>26.11.19</w:t>
            </w:r>
          </w:p>
        </w:tc>
      </w:tr>
      <w:tr w:rsidR="002A017E" w14:paraId="7940E9BA"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0C06EA3F" w14:textId="0DABD249" w:rsidR="002A017E" w:rsidRDefault="002A017E" w:rsidP="002A017E">
            <w:pPr>
              <w:pStyle w:val="TableText"/>
              <w:jc w:val="center"/>
            </w:pPr>
            <w:r>
              <w:t>22</w:t>
            </w:r>
          </w:p>
        </w:tc>
        <w:tc>
          <w:tcPr>
            <w:tcW w:w="1111" w:type="dxa"/>
            <w:vAlign w:val="top"/>
          </w:tcPr>
          <w:p w14:paraId="00553859" w14:textId="1F36782F" w:rsidR="002A017E" w:rsidRDefault="002A017E" w:rsidP="002A017E">
            <w:r w:rsidRPr="007C083D">
              <w:t>15.11.1</w:t>
            </w:r>
            <w:r>
              <w:t>9</w:t>
            </w:r>
          </w:p>
        </w:tc>
        <w:tc>
          <w:tcPr>
            <w:tcW w:w="1209" w:type="dxa"/>
            <w:vAlign w:val="top"/>
          </w:tcPr>
          <w:p w14:paraId="605F706B" w14:textId="77777777" w:rsidR="002A017E" w:rsidRPr="00E56872" w:rsidRDefault="002A017E" w:rsidP="002A017E">
            <w:r w:rsidRPr="00E56872">
              <w:t>Lawder</w:t>
            </w:r>
          </w:p>
        </w:tc>
        <w:tc>
          <w:tcPr>
            <w:tcW w:w="1843" w:type="dxa"/>
            <w:vAlign w:val="top"/>
          </w:tcPr>
          <w:p w14:paraId="48689AA7" w14:textId="60FF8908" w:rsidR="002A017E" w:rsidRPr="00E56872" w:rsidRDefault="002A017E" w:rsidP="002A017E">
            <w:r w:rsidRPr="00A358AA">
              <w:t>TCCS</w:t>
            </w:r>
          </w:p>
        </w:tc>
        <w:tc>
          <w:tcPr>
            <w:tcW w:w="2888" w:type="dxa"/>
            <w:vAlign w:val="top"/>
          </w:tcPr>
          <w:p w14:paraId="7001E277" w14:textId="2F7D1003" w:rsidR="002A017E" w:rsidRPr="00E56872" w:rsidRDefault="002A017E" w:rsidP="002A017E">
            <w:r>
              <w:t>Streetlight Contract</w:t>
            </w:r>
          </w:p>
        </w:tc>
        <w:tc>
          <w:tcPr>
            <w:tcW w:w="1221" w:type="dxa"/>
            <w:vAlign w:val="top"/>
          </w:tcPr>
          <w:p w14:paraId="1359DB5B" w14:textId="4D940300" w:rsidR="002A017E" w:rsidRDefault="002A017E" w:rsidP="002A017E">
            <w:r>
              <w:t>26.11.19</w:t>
            </w:r>
          </w:p>
        </w:tc>
      </w:tr>
      <w:tr w:rsidR="002A017E" w14:paraId="6CE7EB6B" w14:textId="77777777" w:rsidTr="00551522">
        <w:tc>
          <w:tcPr>
            <w:tcW w:w="686" w:type="dxa"/>
          </w:tcPr>
          <w:p w14:paraId="4A538333" w14:textId="027F9167" w:rsidR="002A017E" w:rsidRDefault="002A017E" w:rsidP="002A017E">
            <w:pPr>
              <w:pStyle w:val="TableText"/>
              <w:jc w:val="center"/>
            </w:pPr>
            <w:r>
              <w:t>23</w:t>
            </w:r>
          </w:p>
        </w:tc>
        <w:tc>
          <w:tcPr>
            <w:tcW w:w="1111" w:type="dxa"/>
            <w:vAlign w:val="top"/>
          </w:tcPr>
          <w:p w14:paraId="00DD1479" w14:textId="4168E4BD" w:rsidR="002A017E" w:rsidRDefault="002A017E" w:rsidP="002A017E">
            <w:r w:rsidRPr="007C083D">
              <w:t>15.11.1</w:t>
            </w:r>
            <w:r>
              <w:t>9</w:t>
            </w:r>
          </w:p>
        </w:tc>
        <w:tc>
          <w:tcPr>
            <w:tcW w:w="1209" w:type="dxa"/>
            <w:vAlign w:val="top"/>
          </w:tcPr>
          <w:p w14:paraId="3C670A5F" w14:textId="77777777" w:rsidR="002A017E" w:rsidRPr="00220C40" w:rsidRDefault="002A017E" w:rsidP="002A017E">
            <w:r w:rsidRPr="00220C40">
              <w:t>Cheyne</w:t>
            </w:r>
          </w:p>
        </w:tc>
        <w:tc>
          <w:tcPr>
            <w:tcW w:w="1843" w:type="dxa"/>
            <w:vAlign w:val="top"/>
          </w:tcPr>
          <w:p w14:paraId="5805C2FE" w14:textId="0DD3498E" w:rsidR="002A017E" w:rsidRPr="00220C40" w:rsidRDefault="002A017E" w:rsidP="002A017E">
            <w:r w:rsidRPr="00A358AA">
              <w:t>TCCS</w:t>
            </w:r>
          </w:p>
        </w:tc>
        <w:tc>
          <w:tcPr>
            <w:tcW w:w="2888" w:type="dxa"/>
            <w:vAlign w:val="top"/>
          </w:tcPr>
          <w:p w14:paraId="70165F77" w14:textId="7F9BC74C" w:rsidR="002A017E" w:rsidRPr="00220C40" w:rsidRDefault="002A017E" w:rsidP="002A017E">
            <w:r>
              <w:t>Streetlight related complaints</w:t>
            </w:r>
          </w:p>
        </w:tc>
        <w:tc>
          <w:tcPr>
            <w:tcW w:w="1221" w:type="dxa"/>
            <w:vAlign w:val="top"/>
          </w:tcPr>
          <w:p w14:paraId="2559463A" w14:textId="102CB0A7" w:rsidR="002A017E" w:rsidRPr="00220C40" w:rsidRDefault="002A017E" w:rsidP="002A017E">
            <w:r w:rsidRPr="00081862">
              <w:t>26.11.1</w:t>
            </w:r>
            <w:r>
              <w:t>9</w:t>
            </w:r>
          </w:p>
        </w:tc>
      </w:tr>
      <w:tr w:rsidR="002A017E" w14:paraId="5C57B8EF"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183F6B99" w14:textId="57D41931" w:rsidR="002A017E" w:rsidRDefault="002A017E" w:rsidP="002A017E">
            <w:pPr>
              <w:pStyle w:val="TableText"/>
              <w:jc w:val="center"/>
            </w:pPr>
            <w:r>
              <w:t>24</w:t>
            </w:r>
          </w:p>
        </w:tc>
        <w:tc>
          <w:tcPr>
            <w:tcW w:w="1111" w:type="dxa"/>
            <w:vAlign w:val="top"/>
          </w:tcPr>
          <w:p w14:paraId="540F8CA5" w14:textId="0B7F57CF" w:rsidR="002A017E" w:rsidRDefault="002A017E" w:rsidP="002A017E">
            <w:r w:rsidRPr="00BF1D4C">
              <w:t>15.11.1</w:t>
            </w:r>
            <w:r>
              <w:t>9</w:t>
            </w:r>
          </w:p>
        </w:tc>
        <w:tc>
          <w:tcPr>
            <w:tcW w:w="1209" w:type="dxa"/>
            <w:vAlign w:val="top"/>
          </w:tcPr>
          <w:p w14:paraId="73937B64" w14:textId="77777777" w:rsidR="002A017E" w:rsidRPr="00220C40" w:rsidRDefault="002A017E" w:rsidP="002A017E">
            <w:r w:rsidRPr="00220C40">
              <w:t>Lawder</w:t>
            </w:r>
          </w:p>
        </w:tc>
        <w:tc>
          <w:tcPr>
            <w:tcW w:w="1843" w:type="dxa"/>
            <w:vAlign w:val="top"/>
          </w:tcPr>
          <w:p w14:paraId="7BF1A947" w14:textId="518C6ACF" w:rsidR="002A017E" w:rsidRDefault="002A017E" w:rsidP="002A017E">
            <w:r w:rsidRPr="00A358AA">
              <w:t>TCCS</w:t>
            </w:r>
          </w:p>
        </w:tc>
        <w:tc>
          <w:tcPr>
            <w:tcW w:w="2888" w:type="dxa"/>
            <w:vAlign w:val="top"/>
          </w:tcPr>
          <w:p w14:paraId="00F81609" w14:textId="181F832B" w:rsidR="002A017E" w:rsidRPr="00220C40" w:rsidRDefault="002A017E" w:rsidP="002A017E">
            <w:r>
              <w:t>Streetlight outages</w:t>
            </w:r>
          </w:p>
        </w:tc>
        <w:tc>
          <w:tcPr>
            <w:tcW w:w="1221" w:type="dxa"/>
            <w:vAlign w:val="top"/>
          </w:tcPr>
          <w:p w14:paraId="487219E1" w14:textId="559BD8CA" w:rsidR="002A017E" w:rsidRDefault="002A017E" w:rsidP="002A017E">
            <w:r w:rsidRPr="00E17804">
              <w:t>26.11.1</w:t>
            </w:r>
            <w:r>
              <w:t>9</w:t>
            </w:r>
          </w:p>
        </w:tc>
      </w:tr>
      <w:tr w:rsidR="002A017E" w14:paraId="5CEFD956" w14:textId="77777777" w:rsidTr="00551522">
        <w:tc>
          <w:tcPr>
            <w:tcW w:w="686" w:type="dxa"/>
          </w:tcPr>
          <w:p w14:paraId="2C5E9938" w14:textId="2634C910" w:rsidR="002A017E" w:rsidRDefault="002A017E" w:rsidP="002A017E">
            <w:pPr>
              <w:pStyle w:val="TableText"/>
              <w:jc w:val="center"/>
            </w:pPr>
            <w:r>
              <w:t>25</w:t>
            </w:r>
          </w:p>
        </w:tc>
        <w:tc>
          <w:tcPr>
            <w:tcW w:w="1111" w:type="dxa"/>
            <w:vAlign w:val="top"/>
          </w:tcPr>
          <w:p w14:paraId="4428BE81" w14:textId="22BCF5E7" w:rsidR="002A017E" w:rsidRDefault="002A017E" w:rsidP="002A017E">
            <w:r w:rsidRPr="00BF1D4C">
              <w:t>15.11.1</w:t>
            </w:r>
            <w:r>
              <w:t>9</w:t>
            </w:r>
          </w:p>
        </w:tc>
        <w:tc>
          <w:tcPr>
            <w:tcW w:w="1209" w:type="dxa"/>
            <w:vAlign w:val="top"/>
          </w:tcPr>
          <w:p w14:paraId="6A212770" w14:textId="531570E5" w:rsidR="002A017E" w:rsidRPr="00220C40" w:rsidRDefault="002A017E" w:rsidP="002A017E">
            <w:r>
              <w:t>Cheyne</w:t>
            </w:r>
          </w:p>
        </w:tc>
        <w:tc>
          <w:tcPr>
            <w:tcW w:w="1843" w:type="dxa"/>
            <w:vAlign w:val="top"/>
          </w:tcPr>
          <w:p w14:paraId="14F2E5F5" w14:textId="473FEFC9" w:rsidR="002A017E" w:rsidRDefault="002A017E" w:rsidP="002A017E">
            <w:r w:rsidRPr="00A358AA">
              <w:t>TCCS</w:t>
            </w:r>
          </w:p>
        </w:tc>
        <w:tc>
          <w:tcPr>
            <w:tcW w:w="2888" w:type="dxa"/>
            <w:vAlign w:val="top"/>
          </w:tcPr>
          <w:p w14:paraId="456C9B8E" w14:textId="5D525C12" w:rsidR="002A017E" w:rsidRPr="00220C40" w:rsidRDefault="002A017E" w:rsidP="002A017E">
            <w:r>
              <w:t>Belconnen Park and Ride</w:t>
            </w:r>
          </w:p>
        </w:tc>
        <w:tc>
          <w:tcPr>
            <w:tcW w:w="1221" w:type="dxa"/>
            <w:vAlign w:val="top"/>
          </w:tcPr>
          <w:p w14:paraId="72986F39" w14:textId="0285125A" w:rsidR="002A017E" w:rsidRDefault="002A017E" w:rsidP="002A017E">
            <w:r w:rsidRPr="00E17804">
              <w:t>2</w:t>
            </w:r>
            <w:r>
              <w:t>7</w:t>
            </w:r>
            <w:r w:rsidRPr="00E17804">
              <w:t>.11.1</w:t>
            </w:r>
            <w:r>
              <w:t>9</w:t>
            </w:r>
          </w:p>
        </w:tc>
      </w:tr>
      <w:tr w:rsidR="002A017E" w14:paraId="41D6F6E9"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7871AD5A" w14:textId="3EDFF7F8" w:rsidR="002A017E" w:rsidRDefault="002A017E" w:rsidP="002A017E">
            <w:pPr>
              <w:pStyle w:val="TableText"/>
              <w:jc w:val="center"/>
            </w:pPr>
            <w:r>
              <w:t>26</w:t>
            </w:r>
          </w:p>
        </w:tc>
        <w:tc>
          <w:tcPr>
            <w:tcW w:w="1111" w:type="dxa"/>
            <w:vAlign w:val="top"/>
          </w:tcPr>
          <w:p w14:paraId="3C14523A" w14:textId="18565B7C" w:rsidR="002A017E" w:rsidRDefault="002A017E" w:rsidP="002A017E">
            <w:r w:rsidRPr="00BF1D4C">
              <w:t>15.11.1</w:t>
            </w:r>
            <w:r>
              <w:t>9</w:t>
            </w:r>
          </w:p>
        </w:tc>
        <w:tc>
          <w:tcPr>
            <w:tcW w:w="1209" w:type="dxa"/>
            <w:vAlign w:val="top"/>
          </w:tcPr>
          <w:p w14:paraId="72A350B6" w14:textId="2B43ECFC" w:rsidR="002A017E" w:rsidRPr="00220C40" w:rsidRDefault="002A017E" w:rsidP="002A017E">
            <w:r>
              <w:t>Cheyne</w:t>
            </w:r>
          </w:p>
        </w:tc>
        <w:tc>
          <w:tcPr>
            <w:tcW w:w="1843" w:type="dxa"/>
            <w:vAlign w:val="top"/>
          </w:tcPr>
          <w:p w14:paraId="7E5C478E" w14:textId="4E28E0A6" w:rsidR="002A017E" w:rsidRDefault="002A017E" w:rsidP="002A017E">
            <w:r w:rsidRPr="00A358AA">
              <w:t>TCCS</w:t>
            </w:r>
          </w:p>
        </w:tc>
        <w:tc>
          <w:tcPr>
            <w:tcW w:w="2888" w:type="dxa"/>
            <w:vAlign w:val="top"/>
          </w:tcPr>
          <w:p w14:paraId="35321317" w14:textId="65882C92" w:rsidR="002A017E" w:rsidRPr="00220C40" w:rsidRDefault="002A017E" w:rsidP="002A017E">
            <w:r>
              <w:t>Republic Development</w:t>
            </w:r>
            <w:r w:rsidRPr="00220C40">
              <w:t xml:space="preserve"> </w:t>
            </w:r>
          </w:p>
        </w:tc>
        <w:tc>
          <w:tcPr>
            <w:tcW w:w="1221" w:type="dxa"/>
            <w:vAlign w:val="top"/>
          </w:tcPr>
          <w:p w14:paraId="5D13209C" w14:textId="1B561774" w:rsidR="002A017E" w:rsidRDefault="002A017E" w:rsidP="002A017E">
            <w:r w:rsidRPr="00E17804">
              <w:t>26.11.1</w:t>
            </w:r>
            <w:r>
              <w:t>9</w:t>
            </w:r>
          </w:p>
        </w:tc>
      </w:tr>
      <w:tr w:rsidR="002A017E" w14:paraId="6E0598F3" w14:textId="77777777" w:rsidTr="00551522">
        <w:tc>
          <w:tcPr>
            <w:tcW w:w="686" w:type="dxa"/>
          </w:tcPr>
          <w:p w14:paraId="6ECB143F" w14:textId="74E7B955" w:rsidR="002A017E" w:rsidRDefault="002A017E" w:rsidP="002A017E">
            <w:pPr>
              <w:pStyle w:val="TableText"/>
              <w:jc w:val="center"/>
            </w:pPr>
            <w:r>
              <w:lastRenderedPageBreak/>
              <w:t>27</w:t>
            </w:r>
          </w:p>
        </w:tc>
        <w:tc>
          <w:tcPr>
            <w:tcW w:w="1111" w:type="dxa"/>
            <w:vAlign w:val="top"/>
          </w:tcPr>
          <w:p w14:paraId="7FD49949" w14:textId="76BECA4D" w:rsidR="002A017E" w:rsidRDefault="002A017E" w:rsidP="002A017E">
            <w:r w:rsidRPr="00BF1D4C">
              <w:t>15.11.1</w:t>
            </w:r>
            <w:r>
              <w:t>9</w:t>
            </w:r>
          </w:p>
        </w:tc>
        <w:tc>
          <w:tcPr>
            <w:tcW w:w="1209" w:type="dxa"/>
            <w:vAlign w:val="top"/>
          </w:tcPr>
          <w:p w14:paraId="1A099503" w14:textId="24FB5078" w:rsidR="002A017E" w:rsidRPr="00220C40" w:rsidRDefault="002A017E" w:rsidP="002A017E">
            <w:r>
              <w:t>Cheyne</w:t>
            </w:r>
          </w:p>
        </w:tc>
        <w:tc>
          <w:tcPr>
            <w:tcW w:w="1843" w:type="dxa"/>
            <w:vAlign w:val="top"/>
          </w:tcPr>
          <w:p w14:paraId="7CA64191" w14:textId="3CACD12F" w:rsidR="002A017E" w:rsidRDefault="002A017E" w:rsidP="002A017E">
            <w:r w:rsidRPr="00A358AA">
              <w:t>TCCS</w:t>
            </w:r>
          </w:p>
        </w:tc>
        <w:tc>
          <w:tcPr>
            <w:tcW w:w="2888" w:type="dxa"/>
            <w:vAlign w:val="top"/>
          </w:tcPr>
          <w:p w14:paraId="112E61B2" w14:textId="7D08F49A" w:rsidR="002A017E" w:rsidRPr="00220C40" w:rsidRDefault="002A017E" w:rsidP="002A017E">
            <w:r>
              <w:t>Cemeteries Authority service costs</w:t>
            </w:r>
          </w:p>
        </w:tc>
        <w:tc>
          <w:tcPr>
            <w:tcW w:w="1221" w:type="dxa"/>
            <w:vAlign w:val="top"/>
          </w:tcPr>
          <w:p w14:paraId="3B66B39E" w14:textId="0DEF64E6" w:rsidR="002A017E" w:rsidRDefault="002A017E" w:rsidP="002A017E">
            <w:r w:rsidRPr="00E17804">
              <w:t>2</w:t>
            </w:r>
            <w:r>
              <w:t>8</w:t>
            </w:r>
            <w:r w:rsidRPr="00E17804">
              <w:t>.11.1</w:t>
            </w:r>
            <w:r>
              <w:t>9</w:t>
            </w:r>
          </w:p>
        </w:tc>
      </w:tr>
      <w:tr w:rsidR="002A017E" w14:paraId="30F74623"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67C99956" w14:textId="168F89E6" w:rsidR="002A017E" w:rsidRDefault="002A017E" w:rsidP="002A017E">
            <w:pPr>
              <w:pStyle w:val="TableText"/>
              <w:jc w:val="center"/>
            </w:pPr>
            <w:r>
              <w:t>28</w:t>
            </w:r>
          </w:p>
        </w:tc>
        <w:tc>
          <w:tcPr>
            <w:tcW w:w="1111" w:type="dxa"/>
            <w:vAlign w:val="top"/>
          </w:tcPr>
          <w:p w14:paraId="3C0C6A35" w14:textId="0FBEF1DA" w:rsidR="002A017E" w:rsidRDefault="002A017E" w:rsidP="002A017E">
            <w:r w:rsidRPr="00A60CD6">
              <w:t>15.11.1</w:t>
            </w:r>
            <w:r>
              <w:t>9</w:t>
            </w:r>
          </w:p>
        </w:tc>
        <w:tc>
          <w:tcPr>
            <w:tcW w:w="1209" w:type="dxa"/>
            <w:vAlign w:val="top"/>
          </w:tcPr>
          <w:p w14:paraId="435357A8" w14:textId="2F2A3C4C" w:rsidR="002A017E" w:rsidRPr="002E2392" w:rsidRDefault="00B648A7" w:rsidP="002A017E">
            <w:r>
              <w:t xml:space="preserve">C </w:t>
            </w:r>
            <w:r w:rsidR="002A017E" w:rsidRPr="002E2392">
              <w:t xml:space="preserve">Burch </w:t>
            </w:r>
          </w:p>
        </w:tc>
        <w:tc>
          <w:tcPr>
            <w:tcW w:w="1843" w:type="dxa"/>
            <w:vAlign w:val="top"/>
          </w:tcPr>
          <w:p w14:paraId="6F56B127" w14:textId="0C8FA315" w:rsidR="002A017E" w:rsidRPr="002E2392" w:rsidRDefault="002A017E" w:rsidP="002A017E">
            <w:r w:rsidRPr="00A358AA">
              <w:t>TCCS</w:t>
            </w:r>
          </w:p>
        </w:tc>
        <w:tc>
          <w:tcPr>
            <w:tcW w:w="2888" w:type="dxa"/>
            <w:vAlign w:val="top"/>
          </w:tcPr>
          <w:p w14:paraId="6BD71F4C" w14:textId="03501207" w:rsidR="002A017E" w:rsidRPr="002E2392" w:rsidRDefault="002A017E" w:rsidP="002A017E">
            <w:r>
              <w:t>Animal injuries</w:t>
            </w:r>
          </w:p>
        </w:tc>
        <w:tc>
          <w:tcPr>
            <w:tcW w:w="1221" w:type="dxa"/>
            <w:vAlign w:val="top"/>
          </w:tcPr>
          <w:p w14:paraId="36D8A9CF" w14:textId="7634C806" w:rsidR="002A017E" w:rsidRPr="002E2392" w:rsidRDefault="002A017E" w:rsidP="002A017E">
            <w:r>
              <w:t>26.11.19</w:t>
            </w:r>
          </w:p>
        </w:tc>
      </w:tr>
      <w:tr w:rsidR="002A017E" w14:paraId="00EEC227" w14:textId="77777777" w:rsidTr="001C15DA">
        <w:tc>
          <w:tcPr>
            <w:tcW w:w="686" w:type="dxa"/>
          </w:tcPr>
          <w:p w14:paraId="194A81B0" w14:textId="12469850" w:rsidR="002A017E" w:rsidRDefault="002A017E" w:rsidP="002A017E">
            <w:pPr>
              <w:pStyle w:val="TableText"/>
              <w:jc w:val="center"/>
            </w:pPr>
            <w:r>
              <w:t>29</w:t>
            </w:r>
          </w:p>
        </w:tc>
        <w:tc>
          <w:tcPr>
            <w:tcW w:w="1111" w:type="dxa"/>
            <w:vAlign w:val="top"/>
          </w:tcPr>
          <w:p w14:paraId="5A5DEFAA" w14:textId="245B362D" w:rsidR="002A017E" w:rsidRDefault="002A017E" w:rsidP="002A017E">
            <w:r w:rsidRPr="00A60CD6">
              <w:t>15.11.1</w:t>
            </w:r>
            <w:r>
              <w:t>9</w:t>
            </w:r>
          </w:p>
        </w:tc>
        <w:tc>
          <w:tcPr>
            <w:tcW w:w="1209" w:type="dxa"/>
            <w:vAlign w:val="top"/>
          </w:tcPr>
          <w:p w14:paraId="60C02579" w14:textId="638D3046" w:rsidR="002A017E" w:rsidRPr="002E2392" w:rsidRDefault="002A017E" w:rsidP="002A017E">
            <w:r>
              <w:t>Lawder</w:t>
            </w:r>
          </w:p>
        </w:tc>
        <w:tc>
          <w:tcPr>
            <w:tcW w:w="1843" w:type="dxa"/>
            <w:vAlign w:val="top"/>
          </w:tcPr>
          <w:p w14:paraId="466A6F32" w14:textId="4FBC26C1" w:rsidR="002A017E" w:rsidRPr="002E2392" w:rsidRDefault="002A017E" w:rsidP="002A017E">
            <w:r w:rsidRPr="00A358AA">
              <w:t>TCCS</w:t>
            </w:r>
          </w:p>
        </w:tc>
        <w:tc>
          <w:tcPr>
            <w:tcW w:w="2888" w:type="dxa"/>
            <w:vAlign w:val="top"/>
          </w:tcPr>
          <w:p w14:paraId="7C389BA4" w14:textId="20B2A1CB" w:rsidR="002A017E" w:rsidRPr="002E2392" w:rsidRDefault="002A017E" w:rsidP="002A017E">
            <w:r>
              <w:t>AWAC Board Members</w:t>
            </w:r>
          </w:p>
        </w:tc>
        <w:tc>
          <w:tcPr>
            <w:tcW w:w="1221" w:type="dxa"/>
            <w:shd w:val="clear" w:color="auto" w:fill="auto"/>
            <w:vAlign w:val="top"/>
          </w:tcPr>
          <w:p w14:paraId="22B7D18D" w14:textId="70607651" w:rsidR="002A017E" w:rsidRPr="002E2392" w:rsidRDefault="002A017E" w:rsidP="002A017E">
            <w:r>
              <w:t>26.11.19</w:t>
            </w:r>
          </w:p>
        </w:tc>
      </w:tr>
      <w:tr w:rsidR="002A017E" w14:paraId="5D520F5F"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629B00EC" w14:textId="5CDB8220" w:rsidR="002A017E" w:rsidRDefault="002A017E" w:rsidP="002A017E">
            <w:pPr>
              <w:pStyle w:val="TableText"/>
              <w:jc w:val="center"/>
            </w:pPr>
            <w:r>
              <w:t>30</w:t>
            </w:r>
          </w:p>
        </w:tc>
        <w:tc>
          <w:tcPr>
            <w:tcW w:w="1111" w:type="dxa"/>
            <w:vAlign w:val="top"/>
          </w:tcPr>
          <w:p w14:paraId="6F7F44C2" w14:textId="3FDC3DB4" w:rsidR="002A017E" w:rsidRDefault="002A017E" w:rsidP="002A017E">
            <w:r w:rsidRPr="00A60CD6">
              <w:t>15.11.1</w:t>
            </w:r>
            <w:r>
              <w:t>9</w:t>
            </w:r>
          </w:p>
        </w:tc>
        <w:tc>
          <w:tcPr>
            <w:tcW w:w="1209" w:type="dxa"/>
            <w:vAlign w:val="top"/>
          </w:tcPr>
          <w:p w14:paraId="007DC8C8" w14:textId="3CDC5DAD" w:rsidR="002A017E" w:rsidRPr="002E2392" w:rsidRDefault="002A017E" w:rsidP="002A017E">
            <w:r>
              <w:t>Lawder</w:t>
            </w:r>
          </w:p>
        </w:tc>
        <w:tc>
          <w:tcPr>
            <w:tcW w:w="1843" w:type="dxa"/>
            <w:vAlign w:val="top"/>
          </w:tcPr>
          <w:p w14:paraId="748C4F55" w14:textId="0BB9AE6B" w:rsidR="002A017E" w:rsidRPr="002E2392" w:rsidRDefault="002A017E" w:rsidP="002A017E">
            <w:r w:rsidRPr="00A358AA">
              <w:t>TCCS</w:t>
            </w:r>
          </w:p>
        </w:tc>
        <w:tc>
          <w:tcPr>
            <w:tcW w:w="2888" w:type="dxa"/>
            <w:vAlign w:val="top"/>
          </w:tcPr>
          <w:p w14:paraId="45CC764D" w14:textId="4ADF553A" w:rsidR="002A017E" w:rsidRPr="002E2392" w:rsidRDefault="002A017E" w:rsidP="002A017E">
            <w:r>
              <w:t>RSPCA funding</w:t>
            </w:r>
            <w:r w:rsidRPr="002E2392">
              <w:t xml:space="preserve"> </w:t>
            </w:r>
          </w:p>
        </w:tc>
        <w:tc>
          <w:tcPr>
            <w:tcW w:w="1221" w:type="dxa"/>
            <w:vAlign w:val="top"/>
          </w:tcPr>
          <w:p w14:paraId="4FE3481B" w14:textId="2187A899" w:rsidR="002A017E" w:rsidRDefault="002A017E" w:rsidP="002A017E">
            <w:r w:rsidRPr="000944A4">
              <w:t>27.11.1</w:t>
            </w:r>
            <w:r>
              <w:t>9</w:t>
            </w:r>
          </w:p>
        </w:tc>
      </w:tr>
      <w:tr w:rsidR="002A017E" w14:paraId="7B4A0F40" w14:textId="77777777" w:rsidTr="00551522">
        <w:tc>
          <w:tcPr>
            <w:tcW w:w="686" w:type="dxa"/>
          </w:tcPr>
          <w:p w14:paraId="30248801" w14:textId="716B4BE1" w:rsidR="002A017E" w:rsidRDefault="002A017E" w:rsidP="002A017E">
            <w:pPr>
              <w:pStyle w:val="TableText"/>
              <w:jc w:val="center"/>
            </w:pPr>
            <w:r>
              <w:t>31</w:t>
            </w:r>
          </w:p>
        </w:tc>
        <w:tc>
          <w:tcPr>
            <w:tcW w:w="1111" w:type="dxa"/>
            <w:vAlign w:val="top"/>
          </w:tcPr>
          <w:p w14:paraId="048255B3" w14:textId="55D4A086" w:rsidR="002A017E" w:rsidRDefault="002A017E" w:rsidP="002A017E">
            <w:r w:rsidRPr="00A60CD6">
              <w:t>15.11.1</w:t>
            </w:r>
            <w:r>
              <w:t>9</w:t>
            </w:r>
          </w:p>
        </w:tc>
        <w:tc>
          <w:tcPr>
            <w:tcW w:w="1209" w:type="dxa"/>
            <w:vAlign w:val="top"/>
          </w:tcPr>
          <w:p w14:paraId="171E6482" w14:textId="40EB77A1" w:rsidR="002A017E" w:rsidRPr="002E2392" w:rsidRDefault="002A017E" w:rsidP="002A017E">
            <w:r>
              <w:t>Lawder</w:t>
            </w:r>
            <w:r w:rsidRPr="002E2392">
              <w:t xml:space="preserve"> </w:t>
            </w:r>
          </w:p>
        </w:tc>
        <w:tc>
          <w:tcPr>
            <w:tcW w:w="1843" w:type="dxa"/>
            <w:vAlign w:val="top"/>
          </w:tcPr>
          <w:p w14:paraId="040296B6" w14:textId="52A6F7EB" w:rsidR="002A017E" w:rsidRPr="002E2392" w:rsidRDefault="002A017E" w:rsidP="002A017E">
            <w:r w:rsidRPr="00A358AA">
              <w:t>TCCS</w:t>
            </w:r>
          </w:p>
        </w:tc>
        <w:tc>
          <w:tcPr>
            <w:tcW w:w="2888" w:type="dxa"/>
            <w:vAlign w:val="top"/>
          </w:tcPr>
          <w:p w14:paraId="725C8288" w14:textId="0E98A2E7" w:rsidR="002A017E" w:rsidRPr="002E2392" w:rsidRDefault="002A017E" w:rsidP="002A017E">
            <w:r>
              <w:t>Compulsory training</w:t>
            </w:r>
            <w:r w:rsidRPr="002E2392">
              <w:t xml:space="preserve"> </w:t>
            </w:r>
          </w:p>
        </w:tc>
        <w:tc>
          <w:tcPr>
            <w:tcW w:w="1221" w:type="dxa"/>
            <w:vAlign w:val="top"/>
          </w:tcPr>
          <w:p w14:paraId="62088102" w14:textId="4D2D5827" w:rsidR="002A017E" w:rsidRDefault="002A017E" w:rsidP="002A017E">
            <w:r w:rsidRPr="000944A4">
              <w:t>2</w:t>
            </w:r>
            <w:r w:rsidR="00A927B4">
              <w:t>6</w:t>
            </w:r>
            <w:r w:rsidRPr="000944A4">
              <w:t>.11.1</w:t>
            </w:r>
            <w:r w:rsidR="00A927B4">
              <w:t>9</w:t>
            </w:r>
          </w:p>
        </w:tc>
      </w:tr>
      <w:tr w:rsidR="002A017E" w14:paraId="248EBD86"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63380F2C" w14:textId="2A888EFB" w:rsidR="002A017E" w:rsidRDefault="002A017E" w:rsidP="002A017E">
            <w:pPr>
              <w:pStyle w:val="TableText"/>
              <w:jc w:val="center"/>
            </w:pPr>
            <w:r>
              <w:t>32</w:t>
            </w:r>
          </w:p>
        </w:tc>
        <w:tc>
          <w:tcPr>
            <w:tcW w:w="1111" w:type="dxa"/>
            <w:vAlign w:val="top"/>
          </w:tcPr>
          <w:p w14:paraId="78AAEDD0" w14:textId="6A9D9EBC" w:rsidR="002A017E" w:rsidRDefault="002A017E" w:rsidP="002A017E">
            <w:r w:rsidRPr="00A60CD6">
              <w:t>15.11.1</w:t>
            </w:r>
            <w:r>
              <w:t>9</w:t>
            </w:r>
          </w:p>
        </w:tc>
        <w:tc>
          <w:tcPr>
            <w:tcW w:w="1209" w:type="dxa"/>
            <w:vAlign w:val="top"/>
          </w:tcPr>
          <w:p w14:paraId="507234CE" w14:textId="78516D0D" w:rsidR="002A017E" w:rsidRPr="002E2392" w:rsidRDefault="002A017E" w:rsidP="002A017E">
            <w:r w:rsidRPr="002E2392">
              <w:t>L</w:t>
            </w:r>
            <w:r>
              <w:t>awder</w:t>
            </w:r>
          </w:p>
        </w:tc>
        <w:tc>
          <w:tcPr>
            <w:tcW w:w="1843" w:type="dxa"/>
            <w:vAlign w:val="top"/>
          </w:tcPr>
          <w:p w14:paraId="4860A092" w14:textId="10A0C400" w:rsidR="002A017E" w:rsidRPr="002E2392" w:rsidRDefault="002A017E" w:rsidP="002A017E">
            <w:r w:rsidRPr="00A358AA">
              <w:t>TCCS</w:t>
            </w:r>
          </w:p>
        </w:tc>
        <w:tc>
          <w:tcPr>
            <w:tcW w:w="2888" w:type="dxa"/>
            <w:vAlign w:val="top"/>
          </w:tcPr>
          <w:p w14:paraId="3DFCE3CC" w14:textId="4C13779A" w:rsidR="002A017E" w:rsidRPr="002E2392" w:rsidRDefault="00A927B4" w:rsidP="002A017E">
            <w:r>
              <w:t>Green Bin uptake target</w:t>
            </w:r>
          </w:p>
        </w:tc>
        <w:tc>
          <w:tcPr>
            <w:tcW w:w="1221" w:type="dxa"/>
            <w:vAlign w:val="top"/>
          </w:tcPr>
          <w:p w14:paraId="29BBCC06" w14:textId="7AB0A2C6" w:rsidR="002A017E" w:rsidRDefault="002A017E" w:rsidP="002A017E">
            <w:r w:rsidRPr="000944A4">
              <w:t>2</w:t>
            </w:r>
            <w:r w:rsidR="00A927B4">
              <w:t>6</w:t>
            </w:r>
            <w:r w:rsidRPr="000944A4">
              <w:t>.11.1</w:t>
            </w:r>
            <w:r w:rsidR="00A927B4">
              <w:t>9</w:t>
            </w:r>
          </w:p>
        </w:tc>
      </w:tr>
      <w:tr w:rsidR="002A017E" w14:paraId="5AB49334" w14:textId="77777777" w:rsidTr="00551522">
        <w:tc>
          <w:tcPr>
            <w:tcW w:w="686" w:type="dxa"/>
          </w:tcPr>
          <w:p w14:paraId="13099220" w14:textId="256D49FE" w:rsidR="002A017E" w:rsidRDefault="002A017E" w:rsidP="002A017E">
            <w:pPr>
              <w:pStyle w:val="TableText"/>
              <w:jc w:val="center"/>
            </w:pPr>
            <w:r>
              <w:t>33</w:t>
            </w:r>
          </w:p>
        </w:tc>
        <w:tc>
          <w:tcPr>
            <w:tcW w:w="1111" w:type="dxa"/>
            <w:vAlign w:val="top"/>
          </w:tcPr>
          <w:p w14:paraId="7137A44C" w14:textId="0B007D8B" w:rsidR="002A017E" w:rsidRDefault="002A017E" w:rsidP="002A017E">
            <w:r w:rsidRPr="00A60CD6">
              <w:t>15.11.1</w:t>
            </w:r>
            <w:r>
              <w:t>9</w:t>
            </w:r>
          </w:p>
        </w:tc>
        <w:tc>
          <w:tcPr>
            <w:tcW w:w="1209" w:type="dxa"/>
            <w:vAlign w:val="top"/>
          </w:tcPr>
          <w:p w14:paraId="7EA6ED2B" w14:textId="01B14EE1" w:rsidR="002A017E" w:rsidRPr="002E2392" w:rsidRDefault="002A017E" w:rsidP="002A017E">
            <w:r>
              <w:t>Lee</w:t>
            </w:r>
          </w:p>
        </w:tc>
        <w:tc>
          <w:tcPr>
            <w:tcW w:w="1843" w:type="dxa"/>
            <w:vAlign w:val="top"/>
          </w:tcPr>
          <w:p w14:paraId="64E58AAC" w14:textId="4BBD8AAF" w:rsidR="002A017E" w:rsidRPr="002E2392" w:rsidRDefault="002A017E" w:rsidP="002A017E">
            <w:r w:rsidRPr="00A358AA">
              <w:t>TCCS</w:t>
            </w:r>
          </w:p>
        </w:tc>
        <w:tc>
          <w:tcPr>
            <w:tcW w:w="2888" w:type="dxa"/>
            <w:vAlign w:val="top"/>
          </w:tcPr>
          <w:p w14:paraId="5505D2A8" w14:textId="03C8CF01" w:rsidR="002A017E" w:rsidRPr="002E2392" w:rsidRDefault="00A927B4" w:rsidP="002A017E">
            <w:r>
              <w:t xml:space="preserve">ACT Container Deposit Scheme   </w:t>
            </w:r>
          </w:p>
        </w:tc>
        <w:tc>
          <w:tcPr>
            <w:tcW w:w="1221" w:type="dxa"/>
            <w:vAlign w:val="top"/>
          </w:tcPr>
          <w:p w14:paraId="5B6F5FA1" w14:textId="6B14E62D" w:rsidR="002A017E" w:rsidRDefault="002A017E" w:rsidP="002A017E">
            <w:r w:rsidRPr="000944A4">
              <w:t>2</w:t>
            </w:r>
            <w:r w:rsidR="00A927B4">
              <w:t>6</w:t>
            </w:r>
            <w:r w:rsidRPr="000944A4">
              <w:t>.11.1</w:t>
            </w:r>
            <w:r w:rsidR="00A927B4">
              <w:t>9</w:t>
            </w:r>
          </w:p>
        </w:tc>
      </w:tr>
      <w:tr w:rsidR="002A017E" w14:paraId="394C9EEB"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5C802B6C" w14:textId="13F84A49" w:rsidR="002A017E" w:rsidRDefault="002A017E" w:rsidP="002A017E">
            <w:pPr>
              <w:pStyle w:val="TableText"/>
              <w:jc w:val="center"/>
            </w:pPr>
            <w:r>
              <w:t>34</w:t>
            </w:r>
          </w:p>
        </w:tc>
        <w:tc>
          <w:tcPr>
            <w:tcW w:w="1111" w:type="dxa"/>
            <w:vAlign w:val="top"/>
          </w:tcPr>
          <w:p w14:paraId="3C0EBFE7" w14:textId="1480CEF5" w:rsidR="002A017E" w:rsidRPr="002E2392" w:rsidRDefault="002A017E" w:rsidP="002A017E">
            <w:r w:rsidRPr="00BF1D4C">
              <w:t>15.11.1</w:t>
            </w:r>
            <w:r>
              <w:t>9</w:t>
            </w:r>
          </w:p>
        </w:tc>
        <w:tc>
          <w:tcPr>
            <w:tcW w:w="1209" w:type="dxa"/>
            <w:vAlign w:val="top"/>
          </w:tcPr>
          <w:p w14:paraId="1CE4C973" w14:textId="46A8287D" w:rsidR="002A017E" w:rsidRPr="002E2392" w:rsidRDefault="002A017E" w:rsidP="002A017E">
            <w:r>
              <w:t>Lee</w:t>
            </w:r>
          </w:p>
        </w:tc>
        <w:tc>
          <w:tcPr>
            <w:tcW w:w="1843" w:type="dxa"/>
            <w:vAlign w:val="top"/>
          </w:tcPr>
          <w:p w14:paraId="10111407" w14:textId="20305F11" w:rsidR="002A017E" w:rsidRPr="002E2392" w:rsidRDefault="002A017E" w:rsidP="002A017E">
            <w:r w:rsidRPr="00A358AA">
              <w:t>TCCS</w:t>
            </w:r>
          </w:p>
        </w:tc>
        <w:tc>
          <w:tcPr>
            <w:tcW w:w="2888" w:type="dxa"/>
            <w:vAlign w:val="top"/>
          </w:tcPr>
          <w:p w14:paraId="7A39FC73" w14:textId="324BEEA4" w:rsidR="002A017E" w:rsidRPr="002E2392" w:rsidRDefault="00A927B4" w:rsidP="002A017E">
            <w:r w:rsidRPr="00A927B4">
              <w:t xml:space="preserve">ACT Container Deposit Scheme   </w:t>
            </w:r>
          </w:p>
        </w:tc>
        <w:tc>
          <w:tcPr>
            <w:tcW w:w="1221" w:type="dxa"/>
            <w:vAlign w:val="top"/>
          </w:tcPr>
          <w:p w14:paraId="1D96B28D" w14:textId="32DEA448" w:rsidR="002A017E" w:rsidRDefault="002A017E" w:rsidP="002A017E">
            <w:r w:rsidRPr="00081862">
              <w:t>26.11.1</w:t>
            </w:r>
            <w:r w:rsidR="00A927B4">
              <w:t>9</w:t>
            </w:r>
          </w:p>
        </w:tc>
      </w:tr>
      <w:tr w:rsidR="002A017E" w14:paraId="41244406" w14:textId="77777777" w:rsidTr="00551522">
        <w:tc>
          <w:tcPr>
            <w:tcW w:w="686" w:type="dxa"/>
          </w:tcPr>
          <w:p w14:paraId="4B797317" w14:textId="0F65BD33" w:rsidR="002A017E" w:rsidRDefault="002A017E" w:rsidP="002A017E">
            <w:pPr>
              <w:pStyle w:val="TableText"/>
              <w:jc w:val="center"/>
            </w:pPr>
            <w:r>
              <w:t>35</w:t>
            </w:r>
          </w:p>
        </w:tc>
        <w:tc>
          <w:tcPr>
            <w:tcW w:w="1111" w:type="dxa"/>
            <w:vAlign w:val="top"/>
          </w:tcPr>
          <w:p w14:paraId="0D410B68" w14:textId="45AB513E" w:rsidR="002A017E" w:rsidRDefault="002A017E" w:rsidP="002A017E">
            <w:r w:rsidRPr="00694D70">
              <w:t>15.11.1</w:t>
            </w:r>
            <w:r>
              <w:t>9</w:t>
            </w:r>
          </w:p>
        </w:tc>
        <w:tc>
          <w:tcPr>
            <w:tcW w:w="1209" w:type="dxa"/>
            <w:vAlign w:val="top"/>
          </w:tcPr>
          <w:p w14:paraId="135F444A" w14:textId="3127E11C" w:rsidR="002A017E" w:rsidRPr="006117B8" w:rsidRDefault="002A017E" w:rsidP="002A017E">
            <w:r>
              <w:t>Lawder</w:t>
            </w:r>
          </w:p>
        </w:tc>
        <w:tc>
          <w:tcPr>
            <w:tcW w:w="1843" w:type="dxa"/>
            <w:vAlign w:val="top"/>
          </w:tcPr>
          <w:p w14:paraId="48CB8481" w14:textId="12A85581" w:rsidR="002A017E" w:rsidRPr="006117B8" w:rsidRDefault="002A017E" w:rsidP="002A017E">
            <w:r w:rsidRPr="00A358AA">
              <w:t>TCCS</w:t>
            </w:r>
          </w:p>
        </w:tc>
        <w:tc>
          <w:tcPr>
            <w:tcW w:w="2888" w:type="dxa"/>
            <w:vAlign w:val="top"/>
          </w:tcPr>
          <w:p w14:paraId="42A7167D" w14:textId="58D4C1DF" w:rsidR="002A017E" w:rsidRPr="006117B8" w:rsidRDefault="00A927B4" w:rsidP="002A017E">
            <w:r>
              <w:t>Recycling at multi-unit developments</w:t>
            </w:r>
          </w:p>
        </w:tc>
        <w:tc>
          <w:tcPr>
            <w:tcW w:w="1221" w:type="dxa"/>
            <w:vAlign w:val="top"/>
          </w:tcPr>
          <w:p w14:paraId="1F169A25" w14:textId="4B391739" w:rsidR="002A017E" w:rsidRDefault="002A017E" w:rsidP="002A017E">
            <w:r w:rsidRPr="00580620">
              <w:t>26.11.1</w:t>
            </w:r>
            <w:r w:rsidR="00A927B4">
              <w:t>9</w:t>
            </w:r>
          </w:p>
        </w:tc>
      </w:tr>
      <w:tr w:rsidR="002A017E" w14:paraId="118AE12D"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180F3142" w14:textId="4D4535FA" w:rsidR="002A017E" w:rsidRDefault="002A017E" w:rsidP="002A017E">
            <w:pPr>
              <w:pStyle w:val="TableText"/>
              <w:jc w:val="center"/>
            </w:pPr>
            <w:r>
              <w:t>36</w:t>
            </w:r>
          </w:p>
        </w:tc>
        <w:tc>
          <w:tcPr>
            <w:tcW w:w="1111" w:type="dxa"/>
            <w:vAlign w:val="top"/>
          </w:tcPr>
          <w:p w14:paraId="19E17191" w14:textId="11838F33" w:rsidR="002A017E" w:rsidRPr="00694D70" w:rsidRDefault="002A017E" w:rsidP="002A017E">
            <w:r w:rsidRPr="00B13470">
              <w:t>15.11.19</w:t>
            </w:r>
          </w:p>
        </w:tc>
        <w:tc>
          <w:tcPr>
            <w:tcW w:w="1209" w:type="dxa"/>
            <w:vAlign w:val="top"/>
          </w:tcPr>
          <w:p w14:paraId="78CE912D" w14:textId="7A72852B" w:rsidR="002A017E" w:rsidRPr="006117B8" w:rsidRDefault="00B648A7" w:rsidP="002A017E">
            <w:r>
              <w:t xml:space="preserve">C </w:t>
            </w:r>
            <w:r w:rsidR="002A017E">
              <w:t>Burch</w:t>
            </w:r>
          </w:p>
        </w:tc>
        <w:tc>
          <w:tcPr>
            <w:tcW w:w="1843" w:type="dxa"/>
            <w:vAlign w:val="top"/>
          </w:tcPr>
          <w:p w14:paraId="27A472D2" w14:textId="5EE4EAB0" w:rsidR="002A017E" w:rsidRDefault="002A017E" w:rsidP="002A017E">
            <w:r w:rsidRPr="00A358AA">
              <w:t>TCCS</w:t>
            </w:r>
          </w:p>
        </w:tc>
        <w:tc>
          <w:tcPr>
            <w:tcW w:w="2888" w:type="dxa"/>
            <w:vAlign w:val="top"/>
          </w:tcPr>
          <w:p w14:paraId="6AD5A559" w14:textId="418C4368" w:rsidR="002A017E" w:rsidRDefault="00A927B4" w:rsidP="002A017E">
            <w:r>
              <w:t>Media spend on timetable changes</w:t>
            </w:r>
          </w:p>
        </w:tc>
        <w:tc>
          <w:tcPr>
            <w:tcW w:w="1221" w:type="dxa"/>
            <w:vAlign w:val="top"/>
          </w:tcPr>
          <w:p w14:paraId="213536FA" w14:textId="6FBD70BE" w:rsidR="002A017E" w:rsidRPr="00580620" w:rsidRDefault="00A927B4" w:rsidP="002A017E">
            <w:r>
              <w:t>29.11.19</w:t>
            </w:r>
          </w:p>
        </w:tc>
      </w:tr>
      <w:tr w:rsidR="002A017E" w14:paraId="0089AF46" w14:textId="77777777" w:rsidTr="00551522">
        <w:tc>
          <w:tcPr>
            <w:tcW w:w="686" w:type="dxa"/>
          </w:tcPr>
          <w:p w14:paraId="4278E890" w14:textId="03A6A21A" w:rsidR="002A017E" w:rsidRDefault="002A017E" w:rsidP="002A017E">
            <w:pPr>
              <w:pStyle w:val="TableText"/>
              <w:jc w:val="center"/>
            </w:pPr>
            <w:r>
              <w:t>37</w:t>
            </w:r>
          </w:p>
        </w:tc>
        <w:tc>
          <w:tcPr>
            <w:tcW w:w="1111" w:type="dxa"/>
            <w:vAlign w:val="top"/>
          </w:tcPr>
          <w:p w14:paraId="337EB853" w14:textId="7F196539" w:rsidR="002A017E" w:rsidRPr="00694D70" w:rsidRDefault="002A017E" w:rsidP="002A017E">
            <w:r w:rsidRPr="00B13470">
              <w:t>15.11.19</w:t>
            </w:r>
          </w:p>
        </w:tc>
        <w:tc>
          <w:tcPr>
            <w:tcW w:w="1209" w:type="dxa"/>
            <w:vAlign w:val="top"/>
          </w:tcPr>
          <w:p w14:paraId="1F722417" w14:textId="67B8B5D9" w:rsidR="002A017E" w:rsidRPr="006117B8" w:rsidRDefault="00B648A7" w:rsidP="002A017E">
            <w:r>
              <w:t xml:space="preserve">C </w:t>
            </w:r>
            <w:r w:rsidR="002A017E">
              <w:t>Burch</w:t>
            </w:r>
          </w:p>
        </w:tc>
        <w:tc>
          <w:tcPr>
            <w:tcW w:w="1843" w:type="dxa"/>
            <w:vAlign w:val="top"/>
          </w:tcPr>
          <w:p w14:paraId="78DF5B52" w14:textId="0F0C3DF4" w:rsidR="002A017E" w:rsidRDefault="002A017E" w:rsidP="002A017E">
            <w:r w:rsidRPr="00A358AA">
              <w:t>TCCS</w:t>
            </w:r>
          </w:p>
        </w:tc>
        <w:tc>
          <w:tcPr>
            <w:tcW w:w="2888" w:type="dxa"/>
            <w:vAlign w:val="top"/>
          </w:tcPr>
          <w:p w14:paraId="2BBF583E" w14:textId="5314DEC9" w:rsidR="002A017E" w:rsidRDefault="00A927B4" w:rsidP="002A017E">
            <w:r>
              <w:t>Campaign Advertising Report for Network 19</w:t>
            </w:r>
          </w:p>
        </w:tc>
        <w:tc>
          <w:tcPr>
            <w:tcW w:w="1221" w:type="dxa"/>
            <w:vAlign w:val="top"/>
          </w:tcPr>
          <w:p w14:paraId="66A91B50" w14:textId="39254682" w:rsidR="002A017E" w:rsidRPr="00580620" w:rsidRDefault="00A927B4" w:rsidP="002A017E">
            <w:r>
              <w:t>27.11.19</w:t>
            </w:r>
          </w:p>
        </w:tc>
      </w:tr>
      <w:tr w:rsidR="002A017E" w14:paraId="4B06B835"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44B62030" w14:textId="3AC7BF4E" w:rsidR="002A017E" w:rsidRDefault="002A017E" w:rsidP="002A017E">
            <w:pPr>
              <w:pStyle w:val="TableText"/>
              <w:jc w:val="center"/>
            </w:pPr>
            <w:r>
              <w:t>38</w:t>
            </w:r>
          </w:p>
        </w:tc>
        <w:tc>
          <w:tcPr>
            <w:tcW w:w="1111" w:type="dxa"/>
            <w:vAlign w:val="top"/>
          </w:tcPr>
          <w:p w14:paraId="19FDAD4D" w14:textId="0C4D49C6" w:rsidR="002A017E" w:rsidRPr="00694D70" w:rsidRDefault="002A017E" w:rsidP="002A017E">
            <w:r w:rsidRPr="00B13470">
              <w:t>15.11.19</w:t>
            </w:r>
          </w:p>
        </w:tc>
        <w:tc>
          <w:tcPr>
            <w:tcW w:w="1209" w:type="dxa"/>
            <w:vAlign w:val="top"/>
          </w:tcPr>
          <w:p w14:paraId="33EE30F9" w14:textId="52F84E92" w:rsidR="002A017E" w:rsidRPr="006117B8" w:rsidRDefault="00B648A7" w:rsidP="002A017E">
            <w:r>
              <w:t xml:space="preserve">C </w:t>
            </w:r>
            <w:r w:rsidR="002A017E">
              <w:t>Burch</w:t>
            </w:r>
          </w:p>
        </w:tc>
        <w:tc>
          <w:tcPr>
            <w:tcW w:w="1843" w:type="dxa"/>
            <w:vAlign w:val="top"/>
          </w:tcPr>
          <w:p w14:paraId="53D99DAB" w14:textId="63B16F36" w:rsidR="002A017E" w:rsidRDefault="002A017E" w:rsidP="002A017E">
            <w:r w:rsidRPr="00A358AA">
              <w:t>TCCS</w:t>
            </w:r>
          </w:p>
        </w:tc>
        <w:tc>
          <w:tcPr>
            <w:tcW w:w="2888" w:type="dxa"/>
            <w:vAlign w:val="top"/>
          </w:tcPr>
          <w:p w14:paraId="5E828176" w14:textId="6E05C23F" w:rsidR="002A017E" w:rsidRDefault="00A927B4" w:rsidP="002A017E">
            <w:r>
              <w:t>Light Rail Stage 2A</w:t>
            </w:r>
          </w:p>
        </w:tc>
        <w:tc>
          <w:tcPr>
            <w:tcW w:w="1221" w:type="dxa"/>
            <w:vAlign w:val="top"/>
          </w:tcPr>
          <w:p w14:paraId="4FAD6BA0" w14:textId="1F2AEE96" w:rsidR="002A017E" w:rsidRPr="00580620" w:rsidRDefault="00A927B4" w:rsidP="002A017E">
            <w:r>
              <w:t>25.11.19</w:t>
            </w:r>
          </w:p>
        </w:tc>
      </w:tr>
      <w:tr w:rsidR="002A017E" w14:paraId="23805D49" w14:textId="77777777" w:rsidTr="00551522">
        <w:tc>
          <w:tcPr>
            <w:tcW w:w="686" w:type="dxa"/>
          </w:tcPr>
          <w:p w14:paraId="5BD5B659" w14:textId="436C9904" w:rsidR="002A017E" w:rsidRDefault="002A017E" w:rsidP="002A017E">
            <w:pPr>
              <w:pStyle w:val="TableText"/>
              <w:jc w:val="center"/>
            </w:pPr>
            <w:r>
              <w:t>39</w:t>
            </w:r>
          </w:p>
        </w:tc>
        <w:tc>
          <w:tcPr>
            <w:tcW w:w="1111" w:type="dxa"/>
            <w:vAlign w:val="top"/>
          </w:tcPr>
          <w:p w14:paraId="30C16028" w14:textId="0C13F365" w:rsidR="002A017E" w:rsidRPr="00694D70" w:rsidRDefault="002A017E" w:rsidP="002A017E">
            <w:r w:rsidRPr="00B13470">
              <w:t>15.11.19</w:t>
            </w:r>
          </w:p>
        </w:tc>
        <w:tc>
          <w:tcPr>
            <w:tcW w:w="1209" w:type="dxa"/>
            <w:vAlign w:val="top"/>
          </w:tcPr>
          <w:p w14:paraId="0592A09F" w14:textId="57F92707" w:rsidR="002A017E" w:rsidRPr="006117B8" w:rsidRDefault="00A927B4" w:rsidP="002A017E">
            <w:r>
              <w:t>Cheyne</w:t>
            </w:r>
          </w:p>
        </w:tc>
        <w:tc>
          <w:tcPr>
            <w:tcW w:w="1843" w:type="dxa"/>
            <w:vAlign w:val="top"/>
          </w:tcPr>
          <w:p w14:paraId="6528AF2E" w14:textId="290465F3" w:rsidR="002A017E" w:rsidRDefault="002A017E" w:rsidP="002A017E">
            <w:r w:rsidRPr="00A358AA">
              <w:t>TCCS</w:t>
            </w:r>
          </w:p>
        </w:tc>
        <w:tc>
          <w:tcPr>
            <w:tcW w:w="2888" w:type="dxa"/>
            <w:vAlign w:val="top"/>
          </w:tcPr>
          <w:p w14:paraId="64D5531F" w14:textId="2BA2259D" w:rsidR="002A017E" w:rsidRDefault="00A927B4" w:rsidP="002A017E">
            <w:r>
              <w:t>Light Rail user complaints</w:t>
            </w:r>
          </w:p>
        </w:tc>
        <w:tc>
          <w:tcPr>
            <w:tcW w:w="1221" w:type="dxa"/>
            <w:vAlign w:val="top"/>
          </w:tcPr>
          <w:p w14:paraId="66E2BD2D" w14:textId="5913F926" w:rsidR="002A017E" w:rsidRPr="00580620" w:rsidRDefault="00A927B4" w:rsidP="002A017E">
            <w:r>
              <w:t>3.12.19</w:t>
            </w:r>
          </w:p>
        </w:tc>
      </w:tr>
      <w:tr w:rsidR="002A017E" w14:paraId="669A941A"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1C32C293" w14:textId="19153C4B" w:rsidR="002A017E" w:rsidRDefault="002A017E" w:rsidP="002A017E">
            <w:pPr>
              <w:pStyle w:val="TableText"/>
              <w:jc w:val="center"/>
            </w:pPr>
            <w:r>
              <w:t>40</w:t>
            </w:r>
          </w:p>
        </w:tc>
        <w:tc>
          <w:tcPr>
            <w:tcW w:w="1111" w:type="dxa"/>
            <w:vAlign w:val="top"/>
          </w:tcPr>
          <w:p w14:paraId="625F3A59" w14:textId="746D2196" w:rsidR="002A017E" w:rsidRPr="00694D70" w:rsidRDefault="002A017E" w:rsidP="002A017E">
            <w:r w:rsidRPr="00B13470">
              <w:t>15.11.19</w:t>
            </w:r>
          </w:p>
        </w:tc>
        <w:tc>
          <w:tcPr>
            <w:tcW w:w="1209" w:type="dxa"/>
            <w:vAlign w:val="top"/>
          </w:tcPr>
          <w:p w14:paraId="7A4E525A" w14:textId="12E91C71" w:rsidR="002A017E" w:rsidRPr="006117B8" w:rsidRDefault="002A017E" w:rsidP="002A017E">
            <w:r>
              <w:t>Le Couteur</w:t>
            </w:r>
          </w:p>
        </w:tc>
        <w:tc>
          <w:tcPr>
            <w:tcW w:w="1843" w:type="dxa"/>
            <w:vAlign w:val="top"/>
          </w:tcPr>
          <w:p w14:paraId="29BA47B9" w14:textId="28C7F45E" w:rsidR="002A017E" w:rsidRDefault="002A017E" w:rsidP="002A017E">
            <w:r w:rsidRPr="00A358AA">
              <w:t>TCCS</w:t>
            </w:r>
          </w:p>
        </w:tc>
        <w:tc>
          <w:tcPr>
            <w:tcW w:w="2888" w:type="dxa"/>
            <w:vAlign w:val="top"/>
          </w:tcPr>
          <w:p w14:paraId="6A5E55F4" w14:textId="1FA8B9BC" w:rsidR="002A017E" w:rsidRDefault="00A927B4" w:rsidP="002A017E">
            <w:r>
              <w:t>Local service data associated with weekend network changes</w:t>
            </w:r>
          </w:p>
        </w:tc>
        <w:tc>
          <w:tcPr>
            <w:tcW w:w="1221" w:type="dxa"/>
            <w:vAlign w:val="top"/>
          </w:tcPr>
          <w:p w14:paraId="40145200" w14:textId="055B198F" w:rsidR="002A017E" w:rsidRPr="00580620" w:rsidRDefault="00A927B4" w:rsidP="002A017E">
            <w:r>
              <w:t>27.11.19</w:t>
            </w:r>
          </w:p>
        </w:tc>
      </w:tr>
      <w:tr w:rsidR="002A017E" w14:paraId="44D31D44" w14:textId="77777777" w:rsidTr="00551522">
        <w:tc>
          <w:tcPr>
            <w:tcW w:w="686" w:type="dxa"/>
          </w:tcPr>
          <w:p w14:paraId="53309BEF" w14:textId="7E7F6413" w:rsidR="002A017E" w:rsidRDefault="002A017E" w:rsidP="002A017E">
            <w:pPr>
              <w:pStyle w:val="TableText"/>
              <w:jc w:val="center"/>
            </w:pPr>
            <w:r>
              <w:lastRenderedPageBreak/>
              <w:t>41</w:t>
            </w:r>
          </w:p>
        </w:tc>
        <w:tc>
          <w:tcPr>
            <w:tcW w:w="1111" w:type="dxa"/>
            <w:vAlign w:val="top"/>
          </w:tcPr>
          <w:p w14:paraId="0ADB0EA6" w14:textId="19AE64AA" w:rsidR="002A017E" w:rsidRPr="00694D70" w:rsidRDefault="002A017E" w:rsidP="002A017E">
            <w:r w:rsidRPr="00B13470">
              <w:t>15.11.19</w:t>
            </w:r>
          </w:p>
        </w:tc>
        <w:tc>
          <w:tcPr>
            <w:tcW w:w="1209" w:type="dxa"/>
            <w:vAlign w:val="top"/>
          </w:tcPr>
          <w:p w14:paraId="10CD9C39" w14:textId="5840B65F" w:rsidR="002A017E" w:rsidRPr="006117B8" w:rsidRDefault="002A017E" w:rsidP="002A017E">
            <w:r>
              <w:t xml:space="preserve">Milligan </w:t>
            </w:r>
          </w:p>
        </w:tc>
        <w:tc>
          <w:tcPr>
            <w:tcW w:w="1843" w:type="dxa"/>
            <w:vAlign w:val="top"/>
          </w:tcPr>
          <w:p w14:paraId="3AEEE6BD" w14:textId="19F692DE" w:rsidR="002A017E" w:rsidRDefault="002A017E" w:rsidP="002A017E">
            <w:r w:rsidRPr="00A358AA">
              <w:t>TCCS</w:t>
            </w:r>
          </w:p>
        </w:tc>
        <w:tc>
          <w:tcPr>
            <w:tcW w:w="2888" w:type="dxa"/>
            <w:vAlign w:val="top"/>
          </w:tcPr>
          <w:p w14:paraId="7A16A4B1" w14:textId="222F0201" w:rsidR="002A017E" w:rsidRDefault="00A927B4" w:rsidP="002A017E">
            <w:r>
              <w:t>Wombat crossings</w:t>
            </w:r>
          </w:p>
        </w:tc>
        <w:tc>
          <w:tcPr>
            <w:tcW w:w="1221" w:type="dxa"/>
            <w:vAlign w:val="top"/>
          </w:tcPr>
          <w:p w14:paraId="51B917CE" w14:textId="7EC5AEC9" w:rsidR="002A017E" w:rsidRPr="00580620" w:rsidRDefault="00A927B4" w:rsidP="002A017E">
            <w:r>
              <w:t>26.11.19</w:t>
            </w:r>
          </w:p>
        </w:tc>
      </w:tr>
      <w:tr w:rsidR="002A017E" w14:paraId="3C4A7B20"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721694F7" w14:textId="068551FA" w:rsidR="002A017E" w:rsidRDefault="002A017E" w:rsidP="002A017E">
            <w:pPr>
              <w:pStyle w:val="TableText"/>
              <w:jc w:val="center"/>
            </w:pPr>
            <w:r>
              <w:t>42</w:t>
            </w:r>
          </w:p>
        </w:tc>
        <w:tc>
          <w:tcPr>
            <w:tcW w:w="1111" w:type="dxa"/>
            <w:vAlign w:val="top"/>
          </w:tcPr>
          <w:p w14:paraId="675DAAB5" w14:textId="52589A42" w:rsidR="002A017E" w:rsidRPr="00694D70" w:rsidRDefault="002A017E" w:rsidP="002A017E">
            <w:r w:rsidRPr="00B13470">
              <w:t>15.11.19</w:t>
            </w:r>
          </w:p>
        </w:tc>
        <w:tc>
          <w:tcPr>
            <w:tcW w:w="1209" w:type="dxa"/>
            <w:vAlign w:val="top"/>
          </w:tcPr>
          <w:p w14:paraId="0F6AE003" w14:textId="7EC46462" w:rsidR="002A017E" w:rsidRPr="006117B8" w:rsidRDefault="002A017E" w:rsidP="002A017E">
            <w:r>
              <w:t>Lawder</w:t>
            </w:r>
          </w:p>
        </w:tc>
        <w:tc>
          <w:tcPr>
            <w:tcW w:w="1843" w:type="dxa"/>
            <w:vAlign w:val="top"/>
          </w:tcPr>
          <w:p w14:paraId="1220890B" w14:textId="236D0486" w:rsidR="002A017E" w:rsidRDefault="002A017E" w:rsidP="002A017E">
            <w:r w:rsidRPr="00A358AA">
              <w:t>TCCS</w:t>
            </w:r>
          </w:p>
        </w:tc>
        <w:tc>
          <w:tcPr>
            <w:tcW w:w="2888" w:type="dxa"/>
            <w:vAlign w:val="top"/>
          </w:tcPr>
          <w:p w14:paraId="05361615" w14:textId="5D03375B" w:rsidR="002A017E" w:rsidRDefault="00A927B4" w:rsidP="002A017E">
            <w:r>
              <w:t>Moon Exhibition</w:t>
            </w:r>
          </w:p>
        </w:tc>
        <w:tc>
          <w:tcPr>
            <w:tcW w:w="1221" w:type="dxa"/>
            <w:vAlign w:val="top"/>
          </w:tcPr>
          <w:p w14:paraId="06F9E81E" w14:textId="029A0B30" w:rsidR="002A017E" w:rsidRPr="00580620" w:rsidRDefault="00A927B4" w:rsidP="002A017E">
            <w:r>
              <w:t>26.11.19</w:t>
            </w:r>
          </w:p>
        </w:tc>
      </w:tr>
      <w:tr w:rsidR="002A017E" w14:paraId="466C9883" w14:textId="77777777" w:rsidTr="00551522">
        <w:tc>
          <w:tcPr>
            <w:tcW w:w="686" w:type="dxa"/>
          </w:tcPr>
          <w:p w14:paraId="10624542" w14:textId="0C5FDAD2" w:rsidR="002A017E" w:rsidRDefault="002A017E" w:rsidP="002A017E">
            <w:pPr>
              <w:pStyle w:val="TableText"/>
              <w:jc w:val="center"/>
            </w:pPr>
            <w:r>
              <w:t>43</w:t>
            </w:r>
          </w:p>
        </w:tc>
        <w:tc>
          <w:tcPr>
            <w:tcW w:w="1111" w:type="dxa"/>
            <w:vAlign w:val="top"/>
          </w:tcPr>
          <w:p w14:paraId="2507A528" w14:textId="2C22C147" w:rsidR="002A017E" w:rsidRPr="00694D70" w:rsidRDefault="002A017E" w:rsidP="002A017E">
            <w:r w:rsidRPr="00B13470">
              <w:t>15.11.19</w:t>
            </w:r>
          </w:p>
        </w:tc>
        <w:tc>
          <w:tcPr>
            <w:tcW w:w="1209" w:type="dxa"/>
            <w:vAlign w:val="top"/>
          </w:tcPr>
          <w:p w14:paraId="3157C181" w14:textId="7121E9D8" w:rsidR="002A017E" w:rsidRPr="006117B8" w:rsidRDefault="002A017E" w:rsidP="002A017E">
            <w:r>
              <w:t xml:space="preserve">Cheyne </w:t>
            </w:r>
          </w:p>
        </w:tc>
        <w:tc>
          <w:tcPr>
            <w:tcW w:w="1843" w:type="dxa"/>
            <w:vAlign w:val="top"/>
          </w:tcPr>
          <w:p w14:paraId="0EA740C4" w14:textId="28535329" w:rsidR="002A017E" w:rsidRDefault="002A017E" w:rsidP="002A017E">
            <w:r w:rsidRPr="00A358AA">
              <w:t>TCCS</w:t>
            </w:r>
          </w:p>
        </w:tc>
        <w:tc>
          <w:tcPr>
            <w:tcW w:w="2888" w:type="dxa"/>
            <w:vAlign w:val="top"/>
          </w:tcPr>
          <w:p w14:paraId="416C5CF2" w14:textId="79104FE6" w:rsidR="002A017E" w:rsidRDefault="00A927B4" w:rsidP="002A017E">
            <w:r>
              <w:t>African Love Grass map</w:t>
            </w:r>
          </w:p>
        </w:tc>
        <w:tc>
          <w:tcPr>
            <w:tcW w:w="1221" w:type="dxa"/>
            <w:vAlign w:val="top"/>
          </w:tcPr>
          <w:p w14:paraId="75367D2A" w14:textId="735696CD" w:rsidR="002A017E" w:rsidRPr="00580620" w:rsidRDefault="00A927B4" w:rsidP="002A017E">
            <w:r>
              <w:t>3.12.19</w:t>
            </w:r>
          </w:p>
        </w:tc>
      </w:tr>
      <w:tr w:rsidR="002A017E" w14:paraId="6BE93499"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167118D5" w14:textId="4A4E2F74" w:rsidR="002A017E" w:rsidRDefault="002A017E" w:rsidP="002A017E">
            <w:pPr>
              <w:pStyle w:val="TableText"/>
              <w:jc w:val="center"/>
            </w:pPr>
            <w:r>
              <w:t>44</w:t>
            </w:r>
          </w:p>
        </w:tc>
        <w:tc>
          <w:tcPr>
            <w:tcW w:w="1111" w:type="dxa"/>
            <w:vAlign w:val="top"/>
          </w:tcPr>
          <w:p w14:paraId="0BD25895" w14:textId="4C5D7877" w:rsidR="002A017E" w:rsidRPr="00694D70" w:rsidRDefault="002A017E" w:rsidP="002A017E">
            <w:r w:rsidRPr="00B13470">
              <w:t>15.11.19</w:t>
            </w:r>
          </w:p>
        </w:tc>
        <w:tc>
          <w:tcPr>
            <w:tcW w:w="1209" w:type="dxa"/>
            <w:vAlign w:val="top"/>
          </w:tcPr>
          <w:p w14:paraId="1F9CFE42" w14:textId="6296D300" w:rsidR="002A017E" w:rsidRPr="006117B8" w:rsidRDefault="00B648A7" w:rsidP="002A017E">
            <w:r>
              <w:t xml:space="preserve">C </w:t>
            </w:r>
            <w:r w:rsidR="002A017E">
              <w:t>Burch</w:t>
            </w:r>
          </w:p>
        </w:tc>
        <w:tc>
          <w:tcPr>
            <w:tcW w:w="1843" w:type="dxa"/>
            <w:vAlign w:val="top"/>
          </w:tcPr>
          <w:p w14:paraId="64D2F14E" w14:textId="1FAA1481" w:rsidR="002A017E" w:rsidRDefault="002A017E" w:rsidP="002A017E">
            <w:r w:rsidRPr="00A358AA">
              <w:t>TCCS</w:t>
            </w:r>
          </w:p>
        </w:tc>
        <w:tc>
          <w:tcPr>
            <w:tcW w:w="2888" w:type="dxa"/>
            <w:vAlign w:val="top"/>
          </w:tcPr>
          <w:p w14:paraId="0B803A8B" w14:textId="0B1ADA0B" w:rsidR="002A017E" w:rsidRDefault="007528EF" w:rsidP="002A017E">
            <w:r>
              <w:t>Warnings/infringements related to dog de-sexing</w:t>
            </w:r>
          </w:p>
        </w:tc>
        <w:tc>
          <w:tcPr>
            <w:tcW w:w="1221" w:type="dxa"/>
            <w:vAlign w:val="top"/>
          </w:tcPr>
          <w:p w14:paraId="5152ADFA" w14:textId="58AB35F5" w:rsidR="002A017E" w:rsidRPr="00580620" w:rsidRDefault="007528EF" w:rsidP="002A017E">
            <w:r>
              <w:t>26.11.19</w:t>
            </w:r>
          </w:p>
        </w:tc>
      </w:tr>
      <w:tr w:rsidR="002A017E" w14:paraId="664985B0" w14:textId="77777777" w:rsidTr="00551522">
        <w:tc>
          <w:tcPr>
            <w:tcW w:w="686" w:type="dxa"/>
          </w:tcPr>
          <w:p w14:paraId="6C93B72F" w14:textId="194D3BB3" w:rsidR="002A017E" w:rsidRDefault="002A017E" w:rsidP="002A017E">
            <w:pPr>
              <w:pStyle w:val="TableText"/>
              <w:jc w:val="center"/>
            </w:pPr>
            <w:r>
              <w:t>45</w:t>
            </w:r>
          </w:p>
        </w:tc>
        <w:tc>
          <w:tcPr>
            <w:tcW w:w="1111" w:type="dxa"/>
            <w:vAlign w:val="top"/>
          </w:tcPr>
          <w:p w14:paraId="79E76B99" w14:textId="38E3457F" w:rsidR="002A017E" w:rsidRPr="00694D70" w:rsidRDefault="002A017E" w:rsidP="002A017E">
            <w:r w:rsidRPr="00B13470">
              <w:t>15.11.19</w:t>
            </w:r>
          </w:p>
        </w:tc>
        <w:tc>
          <w:tcPr>
            <w:tcW w:w="1209" w:type="dxa"/>
            <w:vAlign w:val="top"/>
          </w:tcPr>
          <w:p w14:paraId="3E17D195" w14:textId="35343FF5" w:rsidR="002A017E" w:rsidRPr="006117B8" w:rsidRDefault="002A017E" w:rsidP="002A017E">
            <w:r>
              <w:t>Lawder</w:t>
            </w:r>
          </w:p>
        </w:tc>
        <w:tc>
          <w:tcPr>
            <w:tcW w:w="1843" w:type="dxa"/>
            <w:vAlign w:val="top"/>
          </w:tcPr>
          <w:p w14:paraId="32D0047E" w14:textId="5AE14CB6" w:rsidR="002A017E" w:rsidRDefault="002A017E" w:rsidP="002A017E">
            <w:r w:rsidRPr="00A358AA">
              <w:t>TCCS</w:t>
            </w:r>
          </w:p>
        </w:tc>
        <w:tc>
          <w:tcPr>
            <w:tcW w:w="2888" w:type="dxa"/>
            <w:vAlign w:val="top"/>
          </w:tcPr>
          <w:p w14:paraId="71491490" w14:textId="00552A57" w:rsidR="002A017E" w:rsidRDefault="007528EF" w:rsidP="002A017E">
            <w:r>
              <w:t>Playground maintenance/upgrades</w:t>
            </w:r>
          </w:p>
        </w:tc>
        <w:tc>
          <w:tcPr>
            <w:tcW w:w="1221" w:type="dxa"/>
            <w:vAlign w:val="top"/>
          </w:tcPr>
          <w:p w14:paraId="1BA6BA65" w14:textId="7DB30480" w:rsidR="002A017E" w:rsidRPr="00580620" w:rsidRDefault="007528EF" w:rsidP="002A017E">
            <w:r>
              <w:t>26.11.19</w:t>
            </w:r>
          </w:p>
        </w:tc>
      </w:tr>
      <w:tr w:rsidR="002A017E" w14:paraId="63BB2D23"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2D9A9857" w14:textId="0FA7D9DC" w:rsidR="002A017E" w:rsidRDefault="002A017E" w:rsidP="002A017E">
            <w:pPr>
              <w:pStyle w:val="TableText"/>
              <w:jc w:val="center"/>
            </w:pPr>
            <w:r>
              <w:t>46</w:t>
            </w:r>
          </w:p>
        </w:tc>
        <w:tc>
          <w:tcPr>
            <w:tcW w:w="1111" w:type="dxa"/>
            <w:vAlign w:val="top"/>
          </w:tcPr>
          <w:p w14:paraId="1ED30E8F" w14:textId="01EDF1EE" w:rsidR="002A017E" w:rsidRPr="00694D70" w:rsidRDefault="002A017E" w:rsidP="002A017E">
            <w:r w:rsidRPr="00B13470">
              <w:t>15.11.19</w:t>
            </w:r>
          </w:p>
        </w:tc>
        <w:tc>
          <w:tcPr>
            <w:tcW w:w="1209" w:type="dxa"/>
            <w:vAlign w:val="top"/>
          </w:tcPr>
          <w:p w14:paraId="21E24C55" w14:textId="276D5812" w:rsidR="002A017E" w:rsidRPr="006117B8" w:rsidRDefault="00B648A7" w:rsidP="002A017E">
            <w:r>
              <w:t xml:space="preserve">C </w:t>
            </w:r>
            <w:r w:rsidR="002A017E">
              <w:t>Burch</w:t>
            </w:r>
          </w:p>
        </w:tc>
        <w:tc>
          <w:tcPr>
            <w:tcW w:w="1843" w:type="dxa"/>
            <w:vAlign w:val="top"/>
          </w:tcPr>
          <w:p w14:paraId="01971E31" w14:textId="1048D6A2" w:rsidR="002A017E" w:rsidRDefault="002A017E" w:rsidP="002A017E">
            <w:r w:rsidRPr="00A358AA">
              <w:t>TCCS</w:t>
            </w:r>
          </w:p>
        </w:tc>
        <w:tc>
          <w:tcPr>
            <w:tcW w:w="2888" w:type="dxa"/>
            <w:vAlign w:val="top"/>
          </w:tcPr>
          <w:p w14:paraId="1D6DF1F4" w14:textId="1720662F" w:rsidR="002A017E" w:rsidRDefault="007528EF" w:rsidP="002A017E">
            <w:r>
              <w:t>Public toilets</w:t>
            </w:r>
          </w:p>
        </w:tc>
        <w:tc>
          <w:tcPr>
            <w:tcW w:w="1221" w:type="dxa"/>
            <w:vAlign w:val="top"/>
          </w:tcPr>
          <w:p w14:paraId="1DE7E14E" w14:textId="0F0FBE5C" w:rsidR="002A017E" w:rsidRPr="00580620" w:rsidRDefault="007528EF" w:rsidP="002A017E">
            <w:r>
              <w:t>26.11.19</w:t>
            </w:r>
          </w:p>
        </w:tc>
      </w:tr>
      <w:tr w:rsidR="002A017E" w14:paraId="1F2FCDC7" w14:textId="77777777" w:rsidTr="00551522">
        <w:tc>
          <w:tcPr>
            <w:tcW w:w="686" w:type="dxa"/>
          </w:tcPr>
          <w:p w14:paraId="1EBF77F6" w14:textId="15C9EB3B" w:rsidR="002A017E" w:rsidRDefault="002A017E" w:rsidP="002A017E">
            <w:pPr>
              <w:pStyle w:val="TableText"/>
              <w:jc w:val="center"/>
            </w:pPr>
            <w:r>
              <w:t>47</w:t>
            </w:r>
          </w:p>
        </w:tc>
        <w:tc>
          <w:tcPr>
            <w:tcW w:w="1111" w:type="dxa"/>
            <w:vAlign w:val="top"/>
          </w:tcPr>
          <w:p w14:paraId="3269EB3D" w14:textId="2066F44E" w:rsidR="002A017E" w:rsidRPr="00694D70" w:rsidRDefault="002A017E" w:rsidP="002A017E">
            <w:r w:rsidRPr="00B13470">
              <w:t>15.11.19</w:t>
            </w:r>
          </w:p>
        </w:tc>
        <w:tc>
          <w:tcPr>
            <w:tcW w:w="1209" w:type="dxa"/>
            <w:vAlign w:val="top"/>
          </w:tcPr>
          <w:p w14:paraId="247258F4" w14:textId="6B9C4FD2" w:rsidR="002A017E" w:rsidRPr="006117B8" w:rsidRDefault="002A017E" w:rsidP="002A017E">
            <w:r>
              <w:t>Lawder</w:t>
            </w:r>
          </w:p>
        </w:tc>
        <w:tc>
          <w:tcPr>
            <w:tcW w:w="1843" w:type="dxa"/>
            <w:vAlign w:val="top"/>
          </w:tcPr>
          <w:p w14:paraId="51CB61A8" w14:textId="555EC9A2" w:rsidR="002A017E" w:rsidRDefault="002A017E" w:rsidP="002A017E">
            <w:r w:rsidRPr="00A358AA">
              <w:t>TCCS</w:t>
            </w:r>
          </w:p>
        </w:tc>
        <w:tc>
          <w:tcPr>
            <w:tcW w:w="2888" w:type="dxa"/>
            <w:vAlign w:val="top"/>
          </w:tcPr>
          <w:p w14:paraId="026E3BC8" w14:textId="67E44908" w:rsidR="002A017E" w:rsidRDefault="007528EF" w:rsidP="002A017E">
            <w:r>
              <w:t>Abandoned vehicles</w:t>
            </w:r>
          </w:p>
        </w:tc>
        <w:tc>
          <w:tcPr>
            <w:tcW w:w="1221" w:type="dxa"/>
            <w:vAlign w:val="top"/>
          </w:tcPr>
          <w:p w14:paraId="59F821A6" w14:textId="130800EA" w:rsidR="002A017E" w:rsidRPr="00580620" w:rsidRDefault="007528EF" w:rsidP="002A017E">
            <w:r>
              <w:t>26.11.19</w:t>
            </w:r>
          </w:p>
        </w:tc>
      </w:tr>
      <w:tr w:rsidR="002A017E" w14:paraId="4841EC82" w14:textId="77777777" w:rsidTr="00551522">
        <w:trPr>
          <w:cnfStyle w:val="000000100000" w:firstRow="0" w:lastRow="0" w:firstColumn="0" w:lastColumn="0" w:oddVBand="0" w:evenVBand="0" w:oddHBand="1" w:evenHBand="0" w:firstRowFirstColumn="0" w:firstRowLastColumn="0" w:lastRowFirstColumn="0" w:lastRowLastColumn="0"/>
        </w:trPr>
        <w:tc>
          <w:tcPr>
            <w:tcW w:w="686" w:type="dxa"/>
          </w:tcPr>
          <w:p w14:paraId="07F60810" w14:textId="6EDEA43A" w:rsidR="002A017E" w:rsidRDefault="002A017E" w:rsidP="002A017E">
            <w:pPr>
              <w:pStyle w:val="TableText"/>
              <w:jc w:val="center"/>
            </w:pPr>
            <w:r>
              <w:t>48</w:t>
            </w:r>
          </w:p>
        </w:tc>
        <w:tc>
          <w:tcPr>
            <w:tcW w:w="1111" w:type="dxa"/>
            <w:vAlign w:val="top"/>
          </w:tcPr>
          <w:p w14:paraId="04A00D35" w14:textId="28B71AB3" w:rsidR="002A017E" w:rsidRPr="00694D70" w:rsidRDefault="002A017E" w:rsidP="002A017E">
            <w:r w:rsidRPr="00B13470">
              <w:t>15.11.19</w:t>
            </w:r>
          </w:p>
        </w:tc>
        <w:tc>
          <w:tcPr>
            <w:tcW w:w="1209" w:type="dxa"/>
            <w:vAlign w:val="top"/>
          </w:tcPr>
          <w:p w14:paraId="0B2750FF" w14:textId="6B0A2DAE" w:rsidR="002A017E" w:rsidRPr="006117B8" w:rsidRDefault="002A017E" w:rsidP="002A017E">
            <w:r>
              <w:t>Lawder</w:t>
            </w:r>
          </w:p>
        </w:tc>
        <w:tc>
          <w:tcPr>
            <w:tcW w:w="1843" w:type="dxa"/>
            <w:vAlign w:val="top"/>
          </w:tcPr>
          <w:p w14:paraId="7E5AF696" w14:textId="306A4251" w:rsidR="002A017E" w:rsidRDefault="002A017E" w:rsidP="002A017E">
            <w:r w:rsidRPr="00A358AA">
              <w:t>TCCS</w:t>
            </w:r>
          </w:p>
        </w:tc>
        <w:tc>
          <w:tcPr>
            <w:tcW w:w="2888" w:type="dxa"/>
            <w:vAlign w:val="top"/>
          </w:tcPr>
          <w:p w14:paraId="02B2E24A" w14:textId="6AE2BFAC" w:rsidR="002A017E" w:rsidRDefault="007528EF" w:rsidP="002A017E">
            <w:r>
              <w:t>Response to Woden Experiment</w:t>
            </w:r>
          </w:p>
        </w:tc>
        <w:tc>
          <w:tcPr>
            <w:tcW w:w="1221" w:type="dxa"/>
            <w:vAlign w:val="top"/>
          </w:tcPr>
          <w:p w14:paraId="239FE5DC" w14:textId="3BE87013" w:rsidR="002A017E" w:rsidRPr="00580620" w:rsidRDefault="007528EF" w:rsidP="002A017E">
            <w:r>
              <w:t>27.11.19</w:t>
            </w:r>
          </w:p>
        </w:tc>
      </w:tr>
    </w:tbl>
    <w:p w14:paraId="4986C4F2" w14:textId="5F69A3AA" w:rsidR="009F2BEB" w:rsidRDefault="009F2BEB" w:rsidP="009F2BEB">
      <w:pPr>
        <w:pStyle w:val="Caption"/>
        <w:ind w:left="0"/>
      </w:pPr>
      <w:r>
        <w:t xml:space="preserve">Questions on Notice </w:t>
      </w:r>
      <w:r w:rsidR="0065723A">
        <w:t>Wedn</w:t>
      </w:r>
      <w:r w:rsidR="00ED1C12">
        <w:t xml:space="preserve">esday 13 </w:t>
      </w:r>
      <w:r w:rsidR="0065723A">
        <w:t xml:space="preserve">and Friday 15 </w:t>
      </w:r>
      <w:r w:rsidR="00ED1C12">
        <w:t>November 2018</w:t>
      </w:r>
    </w:p>
    <w:tbl>
      <w:tblPr>
        <w:tblStyle w:val="CommitteeTable"/>
        <w:tblW w:w="0" w:type="auto"/>
        <w:tblInd w:w="108" w:type="dxa"/>
        <w:tblLook w:val="04A0" w:firstRow="1" w:lastRow="0" w:firstColumn="1" w:lastColumn="0" w:noHBand="0" w:noVBand="1"/>
      </w:tblPr>
      <w:tblGrid>
        <w:gridCol w:w="689"/>
        <w:gridCol w:w="1112"/>
        <w:gridCol w:w="1205"/>
        <w:gridCol w:w="1843"/>
        <w:gridCol w:w="2885"/>
        <w:gridCol w:w="1219"/>
      </w:tblGrid>
      <w:tr w:rsidR="009F2BEB" w14:paraId="5B718E11" w14:textId="77777777" w:rsidTr="00551522">
        <w:trPr>
          <w:cnfStyle w:val="100000000000" w:firstRow="1" w:lastRow="0" w:firstColumn="0" w:lastColumn="0" w:oddVBand="0" w:evenVBand="0" w:oddHBand="0" w:evenHBand="0" w:firstRowFirstColumn="0" w:firstRowLastColumn="0" w:lastRowFirstColumn="0" w:lastRowLastColumn="0"/>
          <w:tblHeader/>
        </w:trPr>
        <w:tc>
          <w:tcPr>
            <w:tcW w:w="689" w:type="dxa"/>
          </w:tcPr>
          <w:p w14:paraId="523E4ED5"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N</w:t>
            </w:r>
            <w:bookmarkStart w:id="129" w:name="ColumnTitle_QoN1"/>
            <w:bookmarkEnd w:id="129"/>
            <w:r w:rsidRPr="00640E82">
              <w:rPr>
                <w:rFonts w:ascii="Arial Narrow" w:hAnsi="Arial Narrow"/>
              </w:rPr>
              <w:t>o.</w:t>
            </w:r>
          </w:p>
        </w:tc>
        <w:tc>
          <w:tcPr>
            <w:tcW w:w="1112" w:type="dxa"/>
          </w:tcPr>
          <w:p w14:paraId="3B630FD4"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Hearing date</w:t>
            </w:r>
          </w:p>
        </w:tc>
        <w:tc>
          <w:tcPr>
            <w:tcW w:w="1205" w:type="dxa"/>
          </w:tcPr>
          <w:p w14:paraId="626318AC"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843" w:type="dxa"/>
          </w:tcPr>
          <w:p w14:paraId="0EB66477"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85" w:type="dxa"/>
          </w:tcPr>
          <w:p w14:paraId="0638E4E1" w14:textId="77777777"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219" w:type="dxa"/>
          </w:tcPr>
          <w:p w14:paraId="4FB12F54"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551522" w14:paraId="100AA0E1"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2E64193D" w14:textId="77777777" w:rsidR="00551522" w:rsidRDefault="00551522" w:rsidP="00551522">
            <w:pPr>
              <w:pStyle w:val="TableText"/>
              <w:jc w:val="center"/>
            </w:pPr>
            <w:r>
              <w:t>1</w:t>
            </w:r>
          </w:p>
        </w:tc>
        <w:tc>
          <w:tcPr>
            <w:tcW w:w="1112" w:type="dxa"/>
            <w:vAlign w:val="top"/>
          </w:tcPr>
          <w:p w14:paraId="512904B0" w14:textId="2ADA551B" w:rsidR="00551522" w:rsidRPr="0006474E" w:rsidRDefault="00551522" w:rsidP="00551522">
            <w:r>
              <w:t>13.11.1</w:t>
            </w:r>
            <w:r w:rsidR="0039389A">
              <w:t>9</w:t>
            </w:r>
          </w:p>
        </w:tc>
        <w:tc>
          <w:tcPr>
            <w:tcW w:w="1205" w:type="dxa"/>
            <w:vAlign w:val="top"/>
          </w:tcPr>
          <w:p w14:paraId="2DA5B160" w14:textId="01C24813" w:rsidR="00551522" w:rsidRPr="0006474E" w:rsidRDefault="00B648A7" w:rsidP="00551522">
            <w:r>
              <w:t>Cheyne</w:t>
            </w:r>
            <w:r w:rsidR="00551522" w:rsidRPr="0006474E">
              <w:t xml:space="preserve"> </w:t>
            </w:r>
          </w:p>
        </w:tc>
        <w:tc>
          <w:tcPr>
            <w:tcW w:w="1843" w:type="dxa"/>
            <w:vAlign w:val="top"/>
          </w:tcPr>
          <w:p w14:paraId="489276C2" w14:textId="7A2C80FD" w:rsidR="00551522" w:rsidRDefault="00551522" w:rsidP="00551522">
            <w:r w:rsidRPr="00BD2535">
              <w:t>TCCS</w:t>
            </w:r>
          </w:p>
        </w:tc>
        <w:tc>
          <w:tcPr>
            <w:tcW w:w="2885" w:type="dxa"/>
            <w:vAlign w:val="top"/>
          </w:tcPr>
          <w:p w14:paraId="35E2C3DF" w14:textId="752B8658" w:rsidR="00551522" w:rsidRPr="0006474E" w:rsidRDefault="003F2A15" w:rsidP="00551522">
            <w:r>
              <w:t>Traffic crossing lights</w:t>
            </w:r>
            <w:r w:rsidR="00551522" w:rsidRPr="0006474E">
              <w:t xml:space="preserve"> </w:t>
            </w:r>
          </w:p>
        </w:tc>
        <w:tc>
          <w:tcPr>
            <w:tcW w:w="1219" w:type="dxa"/>
            <w:vAlign w:val="top"/>
          </w:tcPr>
          <w:p w14:paraId="57812238" w14:textId="2D67E011" w:rsidR="00551522" w:rsidRDefault="00850CEA" w:rsidP="00551522">
            <w:r>
              <w:t>3</w:t>
            </w:r>
            <w:r w:rsidR="00551522">
              <w:t>.12.1</w:t>
            </w:r>
            <w:r>
              <w:t>9</w:t>
            </w:r>
          </w:p>
        </w:tc>
      </w:tr>
      <w:tr w:rsidR="00551522" w14:paraId="05E3CA99" w14:textId="77777777" w:rsidTr="00FE01B2">
        <w:tc>
          <w:tcPr>
            <w:tcW w:w="689" w:type="dxa"/>
          </w:tcPr>
          <w:p w14:paraId="02CA85C0" w14:textId="77777777" w:rsidR="00551522" w:rsidRDefault="00551522" w:rsidP="00551522">
            <w:pPr>
              <w:pStyle w:val="TableText"/>
              <w:jc w:val="center"/>
            </w:pPr>
            <w:r>
              <w:t>2</w:t>
            </w:r>
          </w:p>
        </w:tc>
        <w:tc>
          <w:tcPr>
            <w:tcW w:w="1112" w:type="dxa"/>
            <w:vAlign w:val="top"/>
          </w:tcPr>
          <w:p w14:paraId="2E79B818" w14:textId="05CA5A1B" w:rsidR="00551522" w:rsidRDefault="00551522" w:rsidP="00551522">
            <w:r w:rsidRPr="00C46CBC">
              <w:t>13.11.1</w:t>
            </w:r>
            <w:r w:rsidR="0039389A">
              <w:t>9</w:t>
            </w:r>
          </w:p>
        </w:tc>
        <w:tc>
          <w:tcPr>
            <w:tcW w:w="1205" w:type="dxa"/>
            <w:vAlign w:val="top"/>
          </w:tcPr>
          <w:p w14:paraId="0E98440B" w14:textId="6068821D" w:rsidR="00551522" w:rsidRPr="00761EDE" w:rsidRDefault="00B648A7" w:rsidP="00551522">
            <w:r>
              <w:t>Cheyne</w:t>
            </w:r>
            <w:r w:rsidR="00551522" w:rsidRPr="00761EDE">
              <w:t xml:space="preserve"> </w:t>
            </w:r>
          </w:p>
        </w:tc>
        <w:tc>
          <w:tcPr>
            <w:tcW w:w="1843" w:type="dxa"/>
            <w:vAlign w:val="top"/>
          </w:tcPr>
          <w:p w14:paraId="027723E1" w14:textId="61E18455" w:rsidR="00551522" w:rsidRDefault="00B648A7" w:rsidP="00551522">
            <w:r>
              <w:t>EPSDD</w:t>
            </w:r>
          </w:p>
        </w:tc>
        <w:tc>
          <w:tcPr>
            <w:tcW w:w="2885" w:type="dxa"/>
            <w:vAlign w:val="top"/>
          </w:tcPr>
          <w:p w14:paraId="2FA825F6" w14:textId="03B0E9E0" w:rsidR="00551522" w:rsidRPr="00761EDE" w:rsidRDefault="003F2A15" w:rsidP="00551522">
            <w:r>
              <w:t xml:space="preserve">Women in EPSDD leadership positions </w:t>
            </w:r>
            <w:r w:rsidR="00551522" w:rsidRPr="00761EDE">
              <w:t xml:space="preserve"> </w:t>
            </w:r>
          </w:p>
        </w:tc>
        <w:tc>
          <w:tcPr>
            <w:tcW w:w="1219" w:type="dxa"/>
            <w:shd w:val="clear" w:color="auto" w:fill="auto"/>
            <w:vAlign w:val="top"/>
          </w:tcPr>
          <w:p w14:paraId="60C52330" w14:textId="68FCC3B8" w:rsidR="00551522" w:rsidRPr="001723F5" w:rsidRDefault="00850CEA" w:rsidP="00551522">
            <w:pPr>
              <w:rPr>
                <w:highlight w:val="yellow"/>
              </w:rPr>
            </w:pPr>
            <w:r>
              <w:t>9</w:t>
            </w:r>
            <w:r w:rsidR="00FE01B2" w:rsidRPr="00FE01B2">
              <w:t>.12.1</w:t>
            </w:r>
            <w:r>
              <w:t>9</w:t>
            </w:r>
          </w:p>
        </w:tc>
      </w:tr>
      <w:tr w:rsidR="00551522" w14:paraId="2CDF00B2"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0EE0011D" w14:textId="77777777" w:rsidR="00551522" w:rsidRDefault="00551522" w:rsidP="00551522">
            <w:pPr>
              <w:pStyle w:val="TableText"/>
              <w:jc w:val="center"/>
            </w:pPr>
            <w:r>
              <w:t>3</w:t>
            </w:r>
          </w:p>
        </w:tc>
        <w:tc>
          <w:tcPr>
            <w:tcW w:w="1112" w:type="dxa"/>
            <w:vAlign w:val="top"/>
          </w:tcPr>
          <w:p w14:paraId="42976B7C" w14:textId="31CA2EDE" w:rsidR="00551522" w:rsidRDefault="00551522" w:rsidP="00551522">
            <w:r w:rsidRPr="00C46CBC">
              <w:t>13.11.1</w:t>
            </w:r>
            <w:r w:rsidR="0039389A">
              <w:t>9</w:t>
            </w:r>
          </w:p>
        </w:tc>
        <w:tc>
          <w:tcPr>
            <w:tcW w:w="1205" w:type="dxa"/>
          </w:tcPr>
          <w:p w14:paraId="4603457E" w14:textId="7C05A3D1" w:rsidR="00551522" w:rsidRDefault="00B648A7" w:rsidP="00551522">
            <w:pPr>
              <w:pStyle w:val="TableText"/>
            </w:pPr>
            <w:r>
              <w:t>Cody</w:t>
            </w:r>
          </w:p>
        </w:tc>
        <w:tc>
          <w:tcPr>
            <w:tcW w:w="1843" w:type="dxa"/>
          </w:tcPr>
          <w:p w14:paraId="068DDDA0" w14:textId="20BF8635" w:rsidR="00551522" w:rsidRDefault="003F2A15" w:rsidP="00551522">
            <w:pPr>
              <w:pStyle w:val="TableText"/>
            </w:pPr>
            <w:r>
              <w:t>Commissioner for Sustainability and the Environment</w:t>
            </w:r>
          </w:p>
        </w:tc>
        <w:tc>
          <w:tcPr>
            <w:tcW w:w="2885" w:type="dxa"/>
          </w:tcPr>
          <w:p w14:paraId="0B7BF75B" w14:textId="20F9CBC1" w:rsidR="00551522" w:rsidRDefault="003F2A15" w:rsidP="00551522">
            <w:pPr>
              <w:pStyle w:val="TableText"/>
            </w:pPr>
            <w:r>
              <w:t>Definition of “measure” on p. 11; Circular economy paper</w:t>
            </w:r>
          </w:p>
        </w:tc>
        <w:tc>
          <w:tcPr>
            <w:tcW w:w="1219" w:type="dxa"/>
          </w:tcPr>
          <w:p w14:paraId="2DCD0253" w14:textId="4160BC20" w:rsidR="00551522" w:rsidRDefault="00850CEA" w:rsidP="00551522">
            <w:pPr>
              <w:pStyle w:val="TableText"/>
            </w:pPr>
            <w:r>
              <w:t>29</w:t>
            </w:r>
            <w:r w:rsidR="00551522">
              <w:t>.1</w:t>
            </w:r>
            <w:r>
              <w:t>1</w:t>
            </w:r>
            <w:r w:rsidR="00551522">
              <w:t>.1</w:t>
            </w:r>
            <w:r>
              <w:t>9</w:t>
            </w:r>
          </w:p>
        </w:tc>
      </w:tr>
      <w:tr w:rsidR="00551522" w14:paraId="154958E1" w14:textId="77777777" w:rsidTr="00AB52F3">
        <w:tc>
          <w:tcPr>
            <w:tcW w:w="689" w:type="dxa"/>
          </w:tcPr>
          <w:p w14:paraId="022A7EA4" w14:textId="77777777" w:rsidR="00551522" w:rsidRDefault="00551522" w:rsidP="00551522">
            <w:pPr>
              <w:pStyle w:val="TableText"/>
              <w:jc w:val="center"/>
            </w:pPr>
            <w:r>
              <w:t>4</w:t>
            </w:r>
          </w:p>
        </w:tc>
        <w:tc>
          <w:tcPr>
            <w:tcW w:w="1112" w:type="dxa"/>
            <w:vAlign w:val="top"/>
          </w:tcPr>
          <w:p w14:paraId="3349021E" w14:textId="2401C0EB" w:rsidR="00551522" w:rsidRDefault="00551522" w:rsidP="00551522">
            <w:r w:rsidRPr="00C46CBC">
              <w:t>1</w:t>
            </w:r>
            <w:r w:rsidR="0039389A">
              <w:t>5</w:t>
            </w:r>
            <w:r w:rsidRPr="00C46CBC">
              <w:t>.11.1</w:t>
            </w:r>
            <w:r w:rsidR="0039389A">
              <w:t>9</w:t>
            </w:r>
          </w:p>
        </w:tc>
        <w:tc>
          <w:tcPr>
            <w:tcW w:w="1205" w:type="dxa"/>
            <w:vAlign w:val="top"/>
          </w:tcPr>
          <w:p w14:paraId="12E2F6A5" w14:textId="33984615" w:rsidR="00551522" w:rsidRPr="00B957AA" w:rsidRDefault="00B648A7" w:rsidP="00551522">
            <w:r>
              <w:t>Cody</w:t>
            </w:r>
          </w:p>
        </w:tc>
        <w:tc>
          <w:tcPr>
            <w:tcW w:w="1843" w:type="dxa"/>
            <w:vAlign w:val="top"/>
          </w:tcPr>
          <w:p w14:paraId="281CD5D5" w14:textId="0C14A135" w:rsidR="00551522" w:rsidRDefault="00B648A7" w:rsidP="00551522">
            <w:r w:rsidRPr="00BD2535">
              <w:t>TCCS</w:t>
            </w:r>
          </w:p>
        </w:tc>
        <w:tc>
          <w:tcPr>
            <w:tcW w:w="2885" w:type="dxa"/>
            <w:shd w:val="clear" w:color="auto" w:fill="auto"/>
            <w:vAlign w:val="top"/>
          </w:tcPr>
          <w:p w14:paraId="75442790" w14:textId="4C0F2395" w:rsidR="00551522" w:rsidRPr="00B957AA" w:rsidRDefault="003F2A15" w:rsidP="00551522">
            <w:r>
              <w:t>TCCS workforce</w:t>
            </w:r>
          </w:p>
        </w:tc>
        <w:tc>
          <w:tcPr>
            <w:tcW w:w="1219" w:type="dxa"/>
            <w:vAlign w:val="top"/>
          </w:tcPr>
          <w:p w14:paraId="52AEC1B0" w14:textId="1CE3BE0E" w:rsidR="00551522" w:rsidRDefault="00850CEA" w:rsidP="00551522">
            <w:r>
              <w:t>4</w:t>
            </w:r>
            <w:r w:rsidR="00551522">
              <w:t>.1</w:t>
            </w:r>
            <w:r>
              <w:t>2</w:t>
            </w:r>
            <w:r w:rsidR="00551522">
              <w:t>.1</w:t>
            </w:r>
            <w:r>
              <w:t>9</w:t>
            </w:r>
          </w:p>
        </w:tc>
      </w:tr>
      <w:tr w:rsidR="00551522" w14:paraId="32F29E94"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39E35E58" w14:textId="77777777" w:rsidR="00551522" w:rsidRDefault="00551522" w:rsidP="00551522">
            <w:pPr>
              <w:pStyle w:val="TableText"/>
              <w:jc w:val="center"/>
            </w:pPr>
            <w:r>
              <w:t>5</w:t>
            </w:r>
          </w:p>
        </w:tc>
        <w:tc>
          <w:tcPr>
            <w:tcW w:w="1112" w:type="dxa"/>
            <w:vAlign w:val="top"/>
          </w:tcPr>
          <w:p w14:paraId="62A72F0F" w14:textId="620C4960" w:rsidR="00551522" w:rsidRDefault="00551522" w:rsidP="00551522">
            <w:r w:rsidRPr="00C46CBC">
              <w:t>1</w:t>
            </w:r>
            <w:r w:rsidR="0039389A">
              <w:t>5</w:t>
            </w:r>
            <w:r w:rsidRPr="00C46CBC">
              <w:t>.11.1</w:t>
            </w:r>
            <w:r w:rsidR="0039389A">
              <w:t>9</w:t>
            </w:r>
          </w:p>
        </w:tc>
        <w:tc>
          <w:tcPr>
            <w:tcW w:w="1205" w:type="dxa"/>
            <w:vAlign w:val="top"/>
          </w:tcPr>
          <w:p w14:paraId="42C52B2A" w14:textId="5B15727C" w:rsidR="00551522" w:rsidRPr="002044A9" w:rsidRDefault="00B648A7" w:rsidP="00551522">
            <w:r>
              <w:t>Cody</w:t>
            </w:r>
          </w:p>
        </w:tc>
        <w:tc>
          <w:tcPr>
            <w:tcW w:w="1843" w:type="dxa"/>
            <w:vAlign w:val="top"/>
          </w:tcPr>
          <w:p w14:paraId="2115C67F" w14:textId="4F133695" w:rsidR="00551522" w:rsidRDefault="00B648A7" w:rsidP="00551522">
            <w:r w:rsidRPr="00BD2535">
              <w:t>TCCS</w:t>
            </w:r>
          </w:p>
        </w:tc>
        <w:tc>
          <w:tcPr>
            <w:tcW w:w="2885" w:type="dxa"/>
            <w:vAlign w:val="top"/>
          </w:tcPr>
          <w:p w14:paraId="5B6CC09D" w14:textId="2CDE9BAA" w:rsidR="00551522" w:rsidRPr="002044A9" w:rsidRDefault="003F2A15" w:rsidP="00551522">
            <w:r>
              <w:t>Domestic Animal Services</w:t>
            </w:r>
          </w:p>
        </w:tc>
        <w:tc>
          <w:tcPr>
            <w:tcW w:w="1219" w:type="dxa"/>
            <w:vAlign w:val="top"/>
          </w:tcPr>
          <w:p w14:paraId="76263600" w14:textId="5A5305D5" w:rsidR="00551522" w:rsidRDefault="00551522" w:rsidP="00551522">
            <w:r>
              <w:t>3.1</w:t>
            </w:r>
            <w:r w:rsidR="00850CEA">
              <w:t>2</w:t>
            </w:r>
            <w:r>
              <w:t>.1</w:t>
            </w:r>
            <w:r w:rsidR="00850CEA">
              <w:t>9</w:t>
            </w:r>
          </w:p>
        </w:tc>
      </w:tr>
      <w:tr w:rsidR="00551522" w14:paraId="4BF79449" w14:textId="77777777" w:rsidTr="00AB52F3">
        <w:tc>
          <w:tcPr>
            <w:tcW w:w="689" w:type="dxa"/>
          </w:tcPr>
          <w:p w14:paraId="20BA61EB" w14:textId="77777777" w:rsidR="00551522" w:rsidRDefault="00551522" w:rsidP="00551522">
            <w:pPr>
              <w:pStyle w:val="TableText"/>
              <w:jc w:val="center"/>
            </w:pPr>
            <w:r>
              <w:lastRenderedPageBreak/>
              <w:t>6</w:t>
            </w:r>
          </w:p>
        </w:tc>
        <w:tc>
          <w:tcPr>
            <w:tcW w:w="1112" w:type="dxa"/>
            <w:vAlign w:val="top"/>
          </w:tcPr>
          <w:p w14:paraId="294B3928" w14:textId="4CE5BEF3" w:rsidR="00551522" w:rsidRDefault="00551522" w:rsidP="00551522">
            <w:r w:rsidRPr="00C46CBC">
              <w:t>1</w:t>
            </w:r>
            <w:r w:rsidR="0039389A">
              <w:t>3</w:t>
            </w:r>
            <w:r w:rsidRPr="00C46CBC">
              <w:t>.11.1</w:t>
            </w:r>
            <w:r w:rsidR="0039389A">
              <w:t>9</w:t>
            </w:r>
          </w:p>
        </w:tc>
        <w:tc>
          <w:tcPr>
            <w:tcW w:w="1205" w:type="dxa"/>
            <w:vAlign w:val="top"/>
          </w:tcPr>
          <w:p w14:paraId="45DC83A1" w14:textId="78FB2835" w:rsidR="00551522" w:rsidRPr="004F4BFE" w:rsidRDefault="00B648A7" w:rsidP="00551522">
            <w:r>
              <w:t>Kikkert</w:t>
            </w:r>
          </w:p>
        </w:tc>
        <w:tc>
          <w:tcPr>
            <w:tcW w:w="1843" w:type="dxa"/>
            <w:vAlign w:val="top"/>
          </w:tcPr>
          <w:p w14:paraId="37B297FF" w14:textId="1D401453" w:rsidR="00551522" w:rsidRDefault="00551522" w:rsidP="00551522">
            <w:r w:rsidRPr="00603966">
              <w:t>EPSDD</w:t>
            </w:r>
          </w:p>
        </w:tc>
        <w:tc>
          <w:tcPr>
            <w:tcW w:w="2885" w:type="dxa"/>
            <w:vAlign w:val="top"/>
          </w:tcPr>
          <w:p w14:paraId="597DE9AD" w14:textId="6BBAA109" w:rsidR="00551522" w:rsidRDefault="003F2A15" w:rsidP="00551522">
            <w:r>
              <w:t>Climate Change Action Plan</w:t>
            </w:r>
          </w:p>
        </w:tc>
        <w:tc>
          <w:tcPr>
            <w:tcW w:w="1219" w:type="dxa"/>
            <w:shd w:val="clear" w:color="auto" w:fill="auto"/>
          </w:tcPr>
          <w:p w14:paraId="4E7A7C18" w14:textId="118F8A27" w:rsidR="00551522" w:rsidRDefault="00AB52F3" w:rsidP="00850CEA">
            <w:pPr>
              <w:pStyle w:val="TableText"/>
            </w:pPr>
            <w:r>
              <w:t>1</w:t>
            </w:r>
            <w:r w:rsidR="00850CEA">
              <w:t>0</w:t>
            </w:r>
            <w:r>
              <w:t>.12.1</w:t>
            </w:r>
            <w:r w:rsidR="00850CEA">
              <w:t>9</w:t>
            </w:r>
          </w:p>
        </w:tc>
      </w:tr>
      <w:tr w:rsidR="00551522" w14:paraId="0EBB3EFD"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7400A01D" w14:textId="77777777" w:rsidR="00551522" w:rsidRDefault="00551522" w:rsidP="00551522">
            <w:pPr>
              <w:pStyle w:val="TableText"/>
              <w:jc w:val="center"/>
            </w:pPr>
            <w:r>
              <w:t>7</w:t>
            </w:r>
          </w:p>
        </w:tc>
        <w:tc>
          <w:tcPr>
            <w:tcW w:w="1112" w:type="dxa"/>
            <w:vAlign w:val="top"/>
          </w:tcPr>
          <w:p w14:paraId="570B7271" w14:textId="6867B30C" w:rsidR="00551522" w:rsidRDefault="00551522" w:rsidP="00551522">
            <w:r w:rsidRPr="00C46CBC">
              <w:t>1</w:t>
            </w:r>
            <w:r w:rsidR="0039389A">
              <w:t>5</w:t>
            </w:r>
            <w:r w:rsidRPr="00C46CBC">
              <w:t>.11.1</w:t>
            </w:r>
            <w:r w:rsidR="0039389A">
              <w:t>9</w:t>
            </w:r>
          </w:p>
        </w:tc>
        <w:tc>
          <w:tcPr>
            <w:tcW w:w="1205" w:type="dxa"/>
            <w:vAlign w:val="top"/>
          </w:tcPr>
          <w:p w14:paraId="6D324745" w14:textId="5909633F" w:rsidR="00551522" w:rsidRPr="003156FD" w:rsidRDefault="00B648A7" w:rsidP="00551522">
            <w:r>
              <w:t>Kikkert</w:t>
            </w:r>
          </w:p>
        </w:tc>
        <w:tc>
          <w:tcPr>
            <w:tcW w:w="1843" w:type="dxa"/>
            <w:vAlign w:val="top"/>
          </w:tcPr>
          <w:p w14:paraId="3CE50353" w14:textId="262885E0" w:rsidR="00551522" w:rsidRDefault="00B648A7" w:rsidP="00551522">
            <w:r w:rsidRPr="00BD2535">
              <w:t>TCCS</w:t>
            </w:r>
          </w:p>
        </w:tc>
        <w:tc>
          <w:tcPr>
            <w:tcW w:w="2885" w:type="dxa"/>
            <w:vAlign w:val="top"/>
          </w:tcPr>
          <w:p w14:paraId="38BD584D" w14:textId="167CE30B" w:rsidR="00551522" w:rsidRPr="003156FD" w:rsidRDefault="003F2A15" w:rsidP="00551522">
            <w:r>
              <w:t>Graffiti and other vandalism</w:t>
            </w:r>
          </w:p>
        </w:tc>
        <w:tc>
          <w:tcPr>
            <w:tcW w:w="1219" w:type="dxa"/>
            <w:vAlign w:val="top"/>
          </w:tcPr>
          <w:p w14:paraId="52F150F2" w14:textId="171796C1" w:rsidR="00551522" w:rsidRDefault="00551522" w:rsidP="00551522">
            <w:r w:rsidRPr="004C2741">
              <w:t>3.1</w:t>
            </w:r>
            <w:r w:rsidR="00850CEA">
              <w:t>2</w:t>
            </w:r>
            <w:r w:rsidRPr="004C2741">
              <w:t>.1</w:t>
            </w:r>
            <w:r w:rsidR="00850CEA">
              <w:t>9</w:t>
            </w:r>
          </w:p>
        </w:tc>
      </w:tr>
      <w:tr w:rsidR="00551522" w14:paraId="0BFED98E" w14:textId="77777777" w:rsidTr="00551522">
        <w:tc>
          <w:tcPr>
            <w:tcW w:w="689" w:type="dxa"/>
          </w:tcPr>
          <w:p w14:paraId="406C390A" w14:textId="77777777" w:rsidR="00551522" w:rsidRDefault="00551522" w:rsidP="00551522">
            <w:pPr>
              <w:pStyle w:val="TableText"/>
              <w:jc w:val="center"/>
            </w:pPr>
            <w:r>
              <w:t>8</w:t>
            </w:r>
          </w:p>
        </w:tc>
        <w:tc>
          <w:tcPr>
            <w:tcW w:w="1112" w:type="dxa"/>
            <w:vAlign w:val="top"/>
          </w:tcPr>
          <w:p w14:paraId="12D51944" w14:textId="0B718F7E" w:rsidR="00551522" w:rsidRDefault="00551522" w:rsidP="00551522">
            <w:r w:rsidRPr="00C46CBC">
              <w:t>1</w:t>
            </w:r>
            <w:r w:rsidR="0039389A">
              <w:t>5</w:t>
            </w:r>
            <w:r w:rsidRPr="00C46CBC">
              <w:t>.11.1</w:t>
            </w:r>
            <w:r w:rsidR="0039389A">
              <w:t>9</w:t>
            </w:r>
          </w:p>
        </w:tc>
        <w:tc>
          <w:tcPr>
            <w:tcW w:w="1205" w:type="dxa"/>
            <w:vAlign w:val="top"/>
          </w:tcPr>
          <w:p w14:paraId="1436F702" w14:textId="77809919" w:rsidR="00551522" w:rsidRPr="00C66695" w:rsidRDefault="00B648A7" w:rsidP="00551522">
            <w:r>
              <w:t>Kikkert</w:t>
            </w:r>
            <w:r w:rsidR="00551522" w:rsidRPr="00C66695">
              <w:t xml:space="preserve"> </w:t>
            </w:r>
          </w:p>
        </w:tc>
        <w:tc>
          <w:tcPr>
            <w:tcW w:w="1843" w:type="dxa"/>
            <w:vAlign w:val="top"/>
          </w:tcPr>
          <w:p w14:paraId="1BAECF23" w14:textId="54FD35A7" w:rsidR="00551522" w:rsidRDefault="00B648A7" w:rsidP="00551522">
            <w:r w:rsidRPr="00BD2535">
              <w:t>TCCS</w:t>
            </w:r>
          </w:p>
        </w:tc>
        <w:tc>
          <w:tcPr>
            <w:tcW w:w="2885" w:type="dxa"/>
            <w:vAlign w:val="top"/>
          </w:tcPr>
          <w:p w14:paraId="1C4D292A" w14:textId="509BBD59" w:rsidR="00551522" w:rsidRPr="00C66695" w:rsidRDefault="003F2A15" w:rsidP="00551522">
            <w:r>
              <w:t>Maintenance and repair of street signs</w:t>
            </w:r>
          </w:p>
        </w:tc>
        <w:tc>
          <w:tcPr>
            <w:tcW w:w="1219" w:type="dxa"/>
            <w:vAlign w:val="top"/>
          </w:tcPr>
          <w:p w14:paraId="5730F39E" w14:textId="34DA0E5F" w:rsidR="00551522" w:rsidRDefault="00551522" w:rsidP="00551522">
            <w:r w:rsidRPr="004C2741">
              <w:t>3.1</w:t>
            </w:r>
            <w:r w:rsidR="00850CEA">
              <w:t>2</w:t>
            </w:r>
            <w:r w:rsidRPr="004C2741">
              <w:t>.1</w:t>
            </w:r>
            <w:r w:rsidR="00850CEA">
              <w:t>9</w:t>
            </w:r>
          </w:p>
        </w:tc>
      </w:tr>
      <w:tr w:rsidR="00551522" w14:paraId="12D084D7"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4AECD84E" w14:textId="77777777" w:rsidR="00551522" w:rsidRDefault="00551522" w:rsidP="00551522">
            <w:pPr>
              <w:pStyle w:val="TableText"/>
              <w:jc w:val="center"/>
            </w:pPr>
            <w:r>
              <w:t>9</w:t>
            </w:r>
          </w:p>
        </w:tc>
        <w:tc>
          <w:tcPr>
            <w:tcW w:w="1112" w:type="dxa"/>
            <w:vAlign w:val="top"/>
          </w:tcPr>
          <w:p w14:paraId="7B32F941" w14:textId="06B44DBF" w:rsidR="00551522" w:rsidRDefault="00551522" w:rsidP="00551522">
            <w:r w:rsidRPr="00C46CBC">
              <w:t>1</w:t>
            </w:r>
            <w:r w:rsidR="0039389A">
              <w:t>5</w:t>
            </w:r>
            <w:r w:rsidRPr="00C46CBC">
              <w:t>.11.1</w:t>
            </w:r>
            <w:r w:rsidR="0039389A">
              <w:t>9</w:t>
            </w:r>
          </w:p>
        </w:tc>
        <w:tc>
          <w:tcPr>
            <w:tcW w:w="1205" w:type="dxa"/>
            <w:vAlign w:val="top"/>
          </w:tcPr>
          <w:p w14:paraId="6D913968" w14:textId="10DAFCA5" w:rsidR="00551522" w:rsidRPr="00C66695" w:rsidRDefault="00551522" w:rsidP="00551522">
            <w:r w:rsidRPr="00C66695">
              <w:t>L</w:t>
            </w:r>
            <w:r w:rsidR="00B648A7">
              <w:t>e Couteur</w:t>
            </w:r>
          </w:p>
        </w:tc>
        <w:tc>
          <w:tcPr>
            <w:tcW w:w="1843" w:type="dxa"/>
            <w:vAlign w:val="top"/>
          </w:tcPr>
          <w:p w14:paraId="7754424A" w14:textId="24A05C49" w:rsidR="00551522" w:rsidRDefault="00B648A7" w:rsidP="00551522">
            <w:r w:rsidRPr="00BD2535">
              <w:t>TCCS</w:t>
            </w:r>
          </w:p>
        </w:tc>
        <w:tc>
          <w:tcPr>
            <w:tcW w:w="2885" w:type="dxa"/>
            <w:vAlign w:val="top"/>
          </w:tcPr>
          <w:p w14:paraId="7680064B" w14:textId="152370E8" w:rsidR="00551522" w:rsidRPr="00C66695" w:rsidRDefault="003F2A15" w:rsidP="00551522">
            <w:r>
              <w:t>2019 Bus Procurement</w:t>
            </w:r>
          </w:p>
        </w:tc>
        <w:tc>
          <w:tcPr>
            <w:tcW w:w="1219" w:type="dxa"/>
            <w:vAlign w:val="top"/>
          </w:tcPr>
          <w:p w14:paraId="287E5D5D" w14:textId="38FC2C2B" w:rsidR="00551522" w:rsidRDefault="00551522" w:rsidP="00551522">
            <w:r w:rsidRPr="004C2741">
              <w:t>3.1</w:t>
            </w:r>
            <w:r w:rsidR="00850CEA">
              <w:t>2</w:t>
            </w:r>
            <w:r w:rsidRPr="004C2741">
              <w:t>.1</w:t>
            </w:r>
            <w:r w:rsidR="00850CEA">
              <w:t>9</w:t>
            </w:r>
          </w:p>
        </w:tc>
      </w:tr>
      <w:tr w:rsidR="00B648A7" w14:paraId="3F074AAE" w14:textId="77777777" w:rsidTr="00551522">
        <w:tc>
          <w:tcPr>
            <w:tcW w:w="689" w:type="dxa"/>
          </w:tcPr>
          <w:p w14:paraId="6484ED97" w14:textId="77777777" w:rsidR="00B648A7" w:rsidRDefault="00B648A7" w:rsidP="00B648A7">
            <w:pPr>
              <w:pStyle w:val="TableText"/>
              <w:jc w:val="center"/>
            </w:pPr>
            <w:r>
              <w:t>10</w:t>
            </w:r>
          </w:p>
        </w:tc>
        <w:tc>
          <w:tcPr>
            <w:tcW w:w="1112" w:type="dxa"/>
            <w:vAlign w:val="top"/>
          </w:tcPr>
          <w:p w14:paraId="5A9BB09E" w14:textId="17339FF9" w:rsidR="00B648A7" w:rsidRDefault="00B648A7" w:rsidP="00B648A7">
            <w:r w:rsidRPr="00C46CBC">
              <w:t>1</w:t>
            </w:r>
            <w:r>
              <w:t>5</w:t>
            </w:r>
            <w:r w:rsidRPr="00C46CBC">
              <w:t>.11.1</w:t>
            </w:r>
            <w:r>
              <w:t>9</w:t>
            </w:r>
          </w:p>
        </w:tc>
        <w:tc>
          <w:tcPr>
            <w:tcW w:w="1205" w:type="dxa"/>
            <w:vAlign w:val="top"/>
          </w:tcPr>
          <w:p w14:paraId="21D3736B" w14:textId="71492290" w:rsidR="00B648A7" w:rsidRPr="00C66695" w:rsidRDefault="00B648A7" w:rsidP="00B648A7">
            <w:r w:rsidRPr="00A46BCE">
              <w:t>Le Couteur</w:t>
            </w:r>
          </w:p>
        </w:tc>
        <w:tc>
          <w:tcPr>
            <w:tcW w:w="1843" w:type="dxa"/>
            <w:vAlign w:val="top"/>
          </w:tcPr>
          <w:p w14:paraId="47FF976D" w14:textId="71094AD5" w:rsidR="00B648A7" w:rsidRPr="00C66695" w:rsidRDefault="00B648A7" w:rsidP="00B648A7">
            <w:r w:rsidRPr="00BD2535">
              <w:t>TCCS</w:t>
            </w:r>
          </w:p>
        </w:tc>
        <w:tc>
          <w:tcPr>
            <w:tcW w:w="2885" w:type="dxa"/>
            <w:vAlign w:val="top"/>
          </w:tcPr>
          <w:p w14:paraId="33611C58" w14:textId="5A77F104" w:rsidR="00B648A7" w:rsidRPr="00C66695" w:rsidRDefault="003F2A15" w:rsidP="00B648A7">
            <w:r>
              <w:t>Adopt a Park</w:t>
            </w:r>
          </w:p>
        </w:tc>
        <w:tc>
          <w:tcPr>
            <w:tcW w:w="1219" w:type="dxa"/>
            <w:vAlign w:val="top"/>
          </w:tcPr>
          <w:p w14:paraId="2F893D74" w14:textId="769E6E8D" w:rsidR="00B648A7" w:rsidRDefault="00850CEA" w:rsidP="00B648A7">
            <w:r>
              <w:t>4</w:t>
            </w:r>
            <w:r w:rsidR="00B648A7" w:rsidRPr="004C2741">
              <w:t>.1</w:t>
            </w:r>
            <w:r>
              <w:t>2</w:t>
            </w:r>
            <w:r w:rsidR="00B648A7" w:rsidRPr="004C2741">
              <w:t>.1</w:t>
            </w:r>
            <w:r>
              <w:t>9</w:t>
            </w:r>
          </w:p>
        </w:tc>
      </w:tr>
      <w:tr w:rsidR="00B648A7" w14:paraId="13B6D2FD"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15C8D040" w14:textId="77777777" w:rsidR="00B648A7" w:rsidRDefault="00B648A7" w:rsidP="00B648A7">
            <w:pPr>
              <w:pStyle w:val="TableText"/>
              <w:jc w:val="center"/>
            </w:pPr>
            <w:r>
              <w:t>11</w:t>
            </w:r>
          </w:p>
        </w:tc>
        <w:tc>
          <w:tcPr>
            <w:tcW w:w="1112" w:type="dxa"/>
            <w:vAlign w:val="top"/>
          </w:tcPr>
          <w:p w14:paraId="53E9F553" w14:textId="22067C21" w:rsidR="00B648A7" w:rsidRDefault="00B648A7" w:rsidP="00B648A7">
            <w:r w:rsidRPr="00C46CBC">
              <w:t>1</w:t>
            </w:r>
            <w:r>
              <w:t>5</w:t>
            </w:r>
            <w:r w:rsidRPr="00C46CBC">
              <w:t>.11.1</w:t>
            </w:r>
            <w:r>
              <w:t>9</w:t>
            </w:r>
          </w:p>
        </w:tc>
        <w:tc>
          <w:tcPr>
            <w:tcW w:w="1205" w:type="dxa"/>
            <w:vAlign w:val="top"/>
          </w:tcPr>
          <w:p w14:paraId="51755555" w14:textId="636B1AF3" w:rsidR="00B648A7" w:rsidRPr="00C66695" w:rsidRDefault="00B648A7" w:rsidP="00B648A7">
            <w:r w:rsidRPr="00A46BCE">
              <w:t>Le Couteur</w:t>
            </w:r>
          </w:p>
        </w:tc>
        <w:tc>
          <w:tcPr>
            <w:tcW w:w="1843" w:type="dxa"/>
            <w:vAlign w:val="top"/>
          </w:tcPr>
          <w:p w14:paraId="1D57721A" w14:textId="05793DC8" w:rsidR="00B648A7" w:rsidRDefault="00B648A7" w:rsidP="00B648A7">
            <w:r w:rsidRPr="00BD2535">
              <w:t>TCCS</w:t>
            </w:r>
          </w:p>
        </w:tc>
        <w:tc>
          <w:tcPr>
            <w:tcW w:w="2885" w:type="dxa"/>
            <w:vAlign w:val="top"/>
          </w:tcPr>
          <w:p w14:paraId="3EC10937" w14:textId="6E7962B8" w:rsidR="00B648A7" w:rsidRPr="00C66695" w:rsidRDefault="003F2A15" w:rsidP="00B648A7">
            <w:r>
              <w:t>Commercial organic waste</w:t>
            </w:r>
          </w:p>
        </w:tc>
        <w:tc>
          <w:tcPr>
            <w:tcW w:w="1219" w:type="dxa"/>
            <w:vAlign w:val="top"/>
          </w:tcPr>
          <w:p w14:paraId="0E8B5E8C" w14:textId="2ACF71ED" w:rsidR="00B648A7" w:rsidRDefault="00B648A7" w:rsidP="00B648A7">
            <w:r w:rsidRPr="004C2741">
              <w:t>3.1</w:t>
            </w:r>
            <w:r w:rsidR="00850CEA">
              <w:t>2</w:t>
            </w:r>
            <w:r w:rsidRPr="004C2741">
              <w:t>.1</w:t>
            </w:r>
            <w:r w:rsidR="00850CEA">
              <w:t>9</w:t>
            </w:r>
          </w:p>
        </w:tc>
      </w:tr>
      <w:tr w:rsidR="00B648A7" w14:paraId="0D5BF9EC" w14:textId="77777777" w:rsidTr="00551522">
        <w:tc>
          <w:tcPr>
            <w:tcW w:w="689" w:type="dxa"/>
          </w:tcPr>
          <w:p w14:paraId="67C8FB3D" w14:textId="77777777" w:rsidR="00B648A7" w:rsidRDefault="00B648A7" w:rsidP="00B648A7">
            <w:pPr>
              <w:pStyle w:val="TableText"/>
              <w:jc w:val="center"/>
            </w:pPr>
            <w:r>
              <w:t>12</w:t>
            </w:r>
          </w:p>
        </w:tc>
        <w:tc>
          <w:tcPr>
            <w:tcW w:w="1112" w:type="dxa"/>
            <w:vAlign w:val="top"/>
          </w:tcPr>
          <w:p w14:paraId="245B505E" w14:textId="6362BB56" w:rsidR="00B648A7" w:rsidRDefault="00B648A7" w:rsidP="00B648A7">
            <w:r w:rsidRPr="00C46CBC">
              <w:t>1</w:t>
            </w:r>
            <w:r>
              <w:t>5</w:t>
            </w:r>
            <w:r w:rsidRPr="00C46CBC">
              <w:t>.11.1</w:t>
            </w:r>
            <w:r>
              <w:t>9</w:t>
            </w:r>
          </w:p>
        </w:tc>
        <w:tc>
          <w:tcPr>
            <w:tcW w:w="1205" w:type="dxa"/>
            <w:vAlign w:val="top"/>
          </w:tcPr>
          <w:p w14:paraId="5E26EDA1" w14:textId="53331040" w:rsidR="00B648A7" w:rsidRPr="00C66695" w:rsidRDefault="00B648A7" w:rsidP="00B648A7">
            <w:r w:rsidRPr="00A46BCE">
              <w:t>Le Couteur</w:t>
            </w:r>
          </w:p>
        </w:tc>
        <w:tc>
          <w:tcPr>
            <w:tcW w:w="1843" w:type="dxa"/>
            <w:vAlign w:val="top"/>
          </w:tcPr>
          <w:p w14:paraId="16771E45" w14:textId="1C709EA5" w:rsidR="00B648A7" w:rsidRDefault="00B648A7" w:rsidP="00B648A7">
            <w:r w:rsidRPr="00BD2535">
              <w:t>TCCS</w:t>
            </w:r>
          </w:p>
        </w:tc>
        <w:tc>
          <w:tcPr>
            <w:tcW w:w="2885" w:type="dxa"/>
            <w:vAlign w:val="top"/>
          </w:tcPr>
          <w:p w14:paraId="72D0FC4E" w14:textId="39750EB3" w:rsidR="00B648A7" w:rsidRPr="00C66695" w:rsidRDefault="003F2A15" w:rsidP="00B648A7">
            <w:r>
              <w:t>Path maintenance and asset management</w:t>
            </w:r>
          </w:p>
        </w:tc>
        <w:tc>
          <w:tcPr>
            <w:tcW w:w="1219" w:type="dxa"/>
            <w:vAlign w:val="top"/>
          </w:tcPr>
          <w:p w14:paraId="566C21DD" w14:textId="6D8D1112" w:rsidR="00B648A7" w:rsidRPr="00C66695" w:rsidRDefault="00B648A7" w:rsidP="00B648A7">
            <w:r>
              <w:t>3.12.1</w:t>
            </w:r>
            <w:r w:rsidR="00850CEA">
              <w:t>9</w:t>
            </w:r>
          </w:p>
        </w:tc>
      </w:tr>
      <w:tr w:rsidR="00B648A7" w14:paraId="470B641C"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1C8F9606" w14:textId="77777777" w:rsidR="00B648A7" w:rsidRDefault="00B648A7" w:rsidP="00B648A7">
            <w:pPr>
              <w:pStyle w:val="TableText"/>
              <w:jc w:val="center"/>
            </w:pPr>
            <w:r>
              <w:t>13</w:t>
            </w:r>
          </w:p>
        </w:tc>
        <w:tc>
          <w:tcPr>
            <w:tcW w:w="1112" w:type="dxa"/>
            <w:vAlign w:val="top"/>
          </w:tcPr>
          <w:p w14:paraId="4B7B1C00" w14:textId="007F1744" w:rsidR="00B648A7" w:rsidRDefault="00B648A7" w:rsidP="00B648A7">
            <w:r w:rsidRPr="00C46CBC">
              <w:t>1</w:t>
            </w:r>
            <w:r>
              <w:t>5</w:t>
            </w:r>
            <w:r w:rsidRPr="00C46CBC">
              <w:t>.11.1</w:t>
            </w:r>
            <w:r>
              <w:t>9</w:t>
            </w:r>
          </w:p>
        </w:tc>
        <w:tc>
          <w:tcPr>
            <w:tcW w:w="1205" w:type="dxa"/>
            <w:vAlign w:val="top"/>
          </w:tcPr>
          <w:p w14:paraId="4CEE1234" w14:textId="3F1B278D" w:rsidR="00B648A7" w:rsidRPr="00C66695" w:rsidRDefault="00B648A7" w:rsidP="00B648A7">
            <w:r w:rsidRPr="00A46BCE">
              <w:t>Le Couteur</w:t>
            </w:r>
          </w:p>
        </w:tc>
        <w:tc>
          <w:tcPr>
            <w:tcW w:w="1843" w:type="dxa"/>
            <w:vAlign w:val="top"/>
          </w:tcPr>
          <w:p w14:paraId="643D2570" w14:textId="1DADC267" w:rsidR="00B648A7" w:rsidRDefault="00B648A7" w:rsidP="00B648A7">
            <w:r w:rsidRPr="00BD2535">
              <w:t>TCCS</w:t>
            </w:r>
          </w:p>
        </w:tc>
        <w:tc>
          <w:tcPr>
            <w:tcW w:w="2885" w:type="dxa"/>
            <w:vAlign w:val="top"/>
          </w:tcPr>
          <w:p w14:paraId="18D21DA5" w14:textId="7F410BBB" w:rsidR="00B648A7" w:rsidRPr="00C66695" w:rsidRDefault="003F2A15" w:rsidP="00B648A7">
            <w:r w:rsidRPr="003F2A15">
              <w:t>Path maintenance and asset management</w:t>
            </w:r>
          </w:p>
        </w:tc>
        <w:tc>
          <w:tcPr>
            <w:tcW w:w="1219" w:type="dxa"/>
            <w:vAlign w:val="top"/>
          </w:tcPr>
          <w:p w14:paraId="4FC80241" w14:textId="558B64C4" w:rsidR="00B648A7" w:rsidRPr="00C66695" w:rsidRDefault="00850CEA" w:rsidP="00B648A7">
            <w:r>
              <w:t>4</w:t>
            </w:r>
            <w:r w:rsidR="00B648A7">
              <w:t>.1</w:t>
            </w:r>
            <w:r>
              <w:t>2</w:t>
            </w:r>
            <w:r w:rsidR="00B648A7">
              <w:t>.1</w:t>
            </w:r>
            <w:r>
              <w:t>9</w:t>
            </w:r>
          </w:p>
        </w:tc>
      </w:tr>
      <w:tr w:rsidR="00B648A7" w14:paraId="7C3FD9C5" w14:textId="77777777" w:rsidTr="00551522">
        <w:tc>
          <w:tcPr>
            <w:tcW w:w="689" w:type="dxa"/>
          </w:tcPr>
          <w:p w14:paraId="1B0C609D" w14:textId="77777777" w:rsidR="00B648A7" w:rsidRDefault="00B648A7" w:rsidP="00B648A7">
            <w:pPr>
              <w:pStyle w:val="TableText"/>
              <w:jc w:val="center"/>
            </w:pPr>
            <w:r>
              <w:t>14</w:t>
            </w:r>
          </w:p>
        </w:tc>
        <w:tc>
          <w:tcPr>
            <w:tcW w:w="1112" w:type="dxa"/>
            <w:vAlign w:val="top"/>
          </w:tcPr>
          <w:p w14:paraId="44E323BA" w14:textId="426FF041" w:rsidR="00B648A7" w:rsidRDefault="00B648A7" w:rsidP="00B648A7">
            <w:r w:rsidRPr="00663196">
              <w:t>1</w:t>
            </w:r>
            <w:r>
              <w:t>5</w:t>
            </w:r>
            <w:r w:rsidRPr="00663196">
              <w:t>.11.1</w:t>
            </w:r>
            <w:r>
              <w:t>9</w:t>
            </w:r>
          </w:p>
        </w:tc>
        <w:tc>
          <w:tcPr>
            <w:tcW w:w="1205" w:type="dxa"/>
            <w:vAlign w:val="top"/>
          </w:tcPr>
          <w:p w14:paraId="58DE755A" w14:textId="31C630FF" w:rsidR="00B648A7" w:rsidRPr="00C66695" w:rsidRDefault="00B648A7" w:rsidP="00B648A7">
            <w:r w:rsidRPr="00A46BCE">
              <w:t>Le Couteur</w:t>
            </w:r>
          </w:p>
        </w:tc>
        <w:tc>
          <w:tcPr>
            <w:tcW w:w="1843" w:type="dxa"/>
            <w:vAlign w:val="top"/>
          </w:tcPr>
          <w:p w14:paraId="6948F547" w14:textId="04C1A23B" w:rsidR="00B648A7" w:rsidRDefault="00B648A7" w:rsidP="00B648A7">
            <w:r w:rsidRPr="00BD2535">
              <w:t>TCCS</w:t>
            </w:r>
          </w:p>
        </w:tc>
        <w:tc>
          <w:tcPr>
            <w:tcW w:w="2885" w:type="dxa"/>
            <w:vAlign w:val="top"/>
          </w:tcPr>
          <w:p w14:paraId="2EF6A11A" w14:textId="27A614F9" w:rsidR="00B648A7" w:rsidRPr="00C66695" w:rsidRDefault="003F2A15" w:rsidP="00B648A7">
            <w:r>
              <w:t>Women’s safety</w:t>
            </w:r>
            <w:r w:rsidR="00B648A7" w:rsidRPr="00C66695">
              <w:t xml:space="preserve"> </w:t>
            </w:r>
          </w:p>
        </w:tc>
        <w:tc>
          <w:tcPr>
            <w:tcW w:w="1219" w:type="dxa"/>
            <w:vAlign w:val="top"/>
          </w:tcPr>
          <w:p w14:paraId="468F2309" w14:textId="286735E7" w:rsidR="00B648A7" w:rsidRDefault="00B648A7" w:rsidP="00B648A7">
            <w:r>
              <w:t>3.12.1</w:t>
            </w:r>
            <w:r w:rsidR="00850CEA">
              <w:t>9</w:t>
            </w:r>
          </w:p>
        </w:tc>
      </w:tr>
      <w:tr w:rsidR="00B648A7" w14:paraId="6313C477"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3892620A" w14:textId="77777777" w:rsidR="00B648A7" w:rsidRDefault="00B648A7" w:rsidP="00B648A7">
            <w:pPr>
              <w:pStyle w:val="TableText"/>
              <w:jc w:val="center"/>
            </w:pPr>
            <w:r>
              <w:t>15</w:t>
            </w:r>
          </w:p>
        </w:tc>
        <w:tc>
          <w:tcPr>
            <w:tcW w:w="1112" w:type="dxa"/>
            <w:vAlign w:val="top"/>
          </w:tcPr>
          <w:p w14:paraId="62C7DCB1" w14:textId="2A866150" w:rsidR="00B648A7" w:rsidRDefault="00B648A7" w:rsidP="00B648A7">
            <w:r w:rsidRPr="00663196">
              <w:t>1</w:t>
            </w:r>
            <w:r>
              <w:t>5</w:t>
            </w:r>
            <w:r w:rsidRPr="00663196">
              <w:t>.11.1</w:t>
            </w:r>
            <w:r>
              <w:t>9</w:t>
            </w:r>
          </w:p>
        </w:tc>
        <w:tc>
          <w:tcPr>
            <w:tcW w:w="1205" w:type="dxa"/>
            <w:vAlign w:val="top"/>
          </w:tcPr>
          <w:p w14:paraId="286A61F2" w14:textId="447F97DE" w:rsidR="00B648A7" w:rsidRPr="00BE426B" w:rsidRDefault="00B648A7" w:rsidP="00B648A7">
            <w:r w:rsidRPr="00A46BCE">
              <w:t>Le Couteur</w:t>
            </w:r>
          </w:p>
        </w:tc>
        <w:tc>
          <w:tcPr>
            <w:tcW w:w="1843" w:type="dxa"/>
            <w:vAlign w:val="top"/>
          </w:tcPr>
          <w:p w14:paraId="143C4D1E" w14:textId="2AA44CA0" w:rsidR="00B648A7" w:rsidRDefault="00B648A7" w:rsidP="00B648A7">
            <w:r w:rsidRPr="00BD2535">
              <w:t>TCCS</w:t>
            </w:r>
          </w:p>
        </w:tc>
        <w:tc>
          <w:tcPr>
            <w:tcW w:w="2885" w:type="dxa"/>
            <w:vAlign w:val="top"/>
          </w:tcPr>
          <w:p w14:paraId="68674752" w14:textId="3C751B73" w:rsidR="00B648A7" w:rsidRPr="00BE426B" w:rsidRDefault="003F2A15" w:rsidP="00B648A7">
            <w:r>
              <w:t>Shared path expenditure</w:t>
            </w:r>
          </w:p>
        </w:tc>
        <w:tc>
          <w:tcPr>
            <w:tcW w:w="1219" w:type="dxa"/>
            <w:vAlign w:val="top"/>
          </w:tcPr>
          <w:p w14:paraId="5D28034F" w14:textId="08B1846C" w:rsidR="00B648A7" w:rsidRPr="00BE426B" w:rsidRDefault="00850CEA" w:rsidP="00B648A7">
            <w:r>
              <w:t>4</w:t>
            </w:r>
            <w:r w:rsidR="00B648A7">
              <w:t>.12.1</w:t>
            </w:r>
            <w:r>
              <w:t>9</w:t>
            </w:r>
          </w:p>
        </w:tc>
      </w:tr>
      <w:tr w:rsidR="00B648A7" w14:paraId="6EA06FE0" w14:textId="77777777" w:rsidTr="00551522">
        <w:tc>
          <w:tcPr>
            <w:tcW w:w="689" w:type="dxa"/>
          </w:tcPr>
          <w:p w14:paraId="0864F01C" w14:textId="77777777" w:rsidR="00B648A7" w:rsidRDefault="00B648A7" w:rsidP="00B648A7">
            <w:pPr>
              <w:pStyle w:val="TableText"/>
              <w:jc w:val="center"/>
            </w:pPr>
            <w:r>
              <w:t>16</w:t>
            </w:r>
          </w:p>
        </w:tc>
        <w:tc>
          <w:tcPr>
            <w:tcW w:w="1112" w:type="dxa"/>
            <w:vAlign w:val="top"/>
          </w:tcPr>
          <w:p w14:paraId="235C24B6" w14:textId="5CB662F4" w:rsidR="00B648A7" w:rsidRDefault="00B648A7" w:rsidP="00B648A7">
            <w:r w:rsidRPr="00663196">
              <w:t>1</w:t>
            </w:r>
            <w:r>
              <w:t>5</w:t>
            </w:r>
            <w:r w:rsidRPr="00663196">
              <w:t>.11.1</w:t>
            </w:r>
            <w:r>
              <w:t>9</w:t>
            </w:r>
          </w:p>
        </w:tc>
        <w:tc>
          <w:tcPr>
            <w:tcW w:w="1205" w:type="dxa"/>
            <w:vAlign w:val="top"/>
          </w:tcPr>
          <w:p w14:paraId="20F918FC" w14:textId="75DAAF24" w:rsidR="00B648A7" w:rsidRPr="00BE426B" w:rsidRDefault="00B648A7" w:rsidP="00B648A7">
            <w:r w:rsidRPr="00A46BCE">
              <w:t>Le Couteur</w:t>
            </w:r>
          </w:p>
        </w:tc>
        <w:tc>
          <w:tcPr>
            <w:tcW w:w="1843" w:type="dxa"/>
            <w:vAlign w:val="top"/>
          </w:tcPr>
          <w:p w14:paraId="0F403E3D" w14:textId="3314C6C1" w:rsidR="00B648A7" w:rsidRPr="00BE426B" w:rsidRDefault="00B648A7" w:rsidP="00B648A7">
            <w:r w:rsidRPr="00D913F5">
              <w:t>TCCS</w:t>
            </w:r>
          </w:p>
        </w:tc>
        <w:tc>
          <w:tcPr>
            <w:tcW w:w="2885" w:type="dxa"/>
            <w:vAlign w:val="top"/>
          </w:tcPr>
          <w:p w14:paraId="2EA0509A" w14:textId="575F78B8" w:rsidR="00B648A7" w:rsidRPr="00BE426B" w:rsidRDefault="003F2A15" w:rsidP="00B648A7">
            <w:r>
              <w:t>IRAP and ANRAM</w:t>
            </w:r>
          </w:p>
        </w:tc>
        <w:tc>
          <w:tcPr>
            <w:tcW w:w="1219" w:type="dxa"/>
            <w:vAlign w:val="top"/>
          </w:tcPr>
          <w:p w14:paraId="5740DE63" w14:textId="0C8AA1E1" w:rsidR="00B648A7" w:rsidRPr="00BE426B" w:rsidRDefault="00850CEA" w:rsidP="00B648A7">
            <w:r>
              <w:t>4</w:t>
            </w:r>
            <w:r w:rsidR="00B648A7">
              <w:t>.1</w:t>
            </w:r>
            <w:r>
              <w:t>2</w:t>
            </w:r>
            <w:r w:rsidR="00B648A7">
              <w:t>.1</w:t>
            </w:r>
            <w:r>
              <w:t>9</w:t>
            </w:r>
          </w:p>
        </w:tc>
      </w:tr>
      <w:tr w:rsidR="00B648A7" w14:paraId="66AD605B"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1BF0E481" w14:textId="77777777" w:rsidR="00B648A7" w:rsidRDefault="00B648A7" w:rsidP="00B648A7">
            <w:pPr>
              <w:pStyle w:val="TableText"/>
              <w:jc w:val="center"/>
            </w:pPr>
            <w:r>
              <w:t>17</w:t>
            </w:r>
          </w:p>
        </w:tc>
        <w:tc>
          <w:tcPr>
            <w:tcW w:w="1112" w:type="dxa"/>
            <w:vAlign w:val="top"/>
          </w:tcPr>
          <w:p w14:paraId="037AF3B8" w14:textId="0A7E4649" w:rsidR="00B648A7" w:rsidRDefault="00B648A7" w:rsidP="00B648A7">
            <w:r w:rsidRPr="00663196">
              <w:t>1</w:t>
            </w:r>
            <w:r>
              <w:t>5</w:t>
            </w:r>
            <w:r w:rsidRPr="00663196">
              <w:t>.11.1</w:t>
            </w:r>
            <w:r>
              <w:t>9</w:t>
            </w:r>
          </w:p>
        </w:tc>
        <w:tc>
          <w:tcPr>
            <w:tcW w:w="1205" w:type="dxa"/>
            <w:vAlign w:val="top"/>
          </w:tcPr>
          <w:p w14:paraId="1EE49EEE" w14:textId="37BEFE82" w:rsidR="00B648A7" w:rsidRPr="00BE426B" w:rsidRDefault="00B648A7" w:rsidP="00B648A7">
            <w:r w:rsidRPr="00A46BCE">
              <w:t>Le Couteur</w:t>
            </w:r>
          </w:p>
        </w:tc>
        <w:tc>
          <w:tcPr>
            <w:tcW w:w="1843" w:type="dxa"/>
            <w:vAlign w:val="top"/>
          </w:tcPr>
          <w:p w14:paraId="43B1D612" w14:textId="57FCAA9B" w:rsidR="00B648A7" w:rsidRDefault="00B648A7" w:rsidP="00B648A7">
            <w:r w:rsidRPr="00D913F5">
              <w:t>TCCS</w:t>
            </w:r>
          </w:p>
        </w:tc>
        <w:tc>
          <w:tcPr>
            <w:tcW w:w="2885" w:type="dxa"/>
            <w:vAlign w:val="top"/>
          </w:tcPr>
          <w:p w14:paraId="186E4091" w14:textId="0659BA8B" w:rsidR="00B648A7" w:rsidRPr="00BE426B" w:rsidRDefault="003F2A15" w:rsidP="00B648A7">
            <w:r>
              <w:t>Path maintenance</w:t>
            </w:r>
            <w:r w:rsidR="00B648A7" w:rsidRPr="00BE426B">
              <w:t xml:space="preserve"> </w:t>
            </w:r>
          </w:p>
        </w:tc>
        <w:tc>
          <w:tcPr>
            <w:tcW w:w="1219" w:type="dxa"/>
            <w:vAlign w:val="top"/>
          </w:tcPr>
          <w:p w14:paraId="58AFADDA" w14:textId="342D728E" w:rsidR="00B648A7" w:rsidRDefault="00850CEA" w:rsidP="00B648A7">
            <w:r>
              <w:t>3</w:t>
            </w:r>
            <w:r w:rsidR="00B648A7" w:rsidRPr="00A914F8">
              <w:t>.12.1</w:t>
            </w:r>
            <w:r>
              <w:t>9</w:t>
            </w:r>
          </w:p>
        </w:tc>
      </w:tr>
      <w:tr w:rsidR="00B648A7" w14:paraId="52939BC2" w14:textId="77777777" w:rsidTr="00551522">
        <w:tc>
          <w:tcPr>
            <w:tcW w:w="689" w:type="dxa"/>
          </w:tcPr>
          <w:p w14:paraId="24566CEF" w14:textId="77777777" w:rsidR="00B648A7" w:rsidRDefault="00B648A7" w:rsidP="00B648A7">
            <w:pPr>
              <w:pStyle w:val="TableText"/>
              <w:jc w:val="center"/>
            </w:pPr>
            <w:r>
              <w:t>18</w:t>
            </w:r>
          </w:p>
        </w:tc>
        <w:tc>
          <w:tcPr>
            <w:tcW w:w="1112" w:type="dxa"/>
            <w:vAlign w:val="top"/>
          </w:tcPr>
          <w:p w14:paraId="229DD98E" w14:textId="5133399D" w:rsidR="00B648A7" w:rsidRDefault="00B648A7" w:rsidP="00B648A7">
            <w:r w:rsidRPr="00663196">
              <w:t>1</w:t>
            </w:r>
            <w:r>
              <w:t>5</w:t>
            </w:r>
            <w:r w:rsidRPr="00663196">
              <w:t>.11.1</w:t>
            </w:r>
            <w:r>
              <w:t>9</w:t>
            </w:r>
          </w:p>
        </w:tc>
        <w:tc>
          <w:tcPr>
            <w:tcW w:w="1205" w:type="dxa"/>
            <w:vAlign w:val="top"/>
          </w:tcPr>
          <w:p w14:paraId="1CAFD010" w14:textId="0AC80E46" w:rsidR="00B648A7" w:rsidRPr="00BE426B" w:rsidRDefault="00B648A7" w:rsidP="00B648A7">
            <w:r w:rsidRPr="00A46BCE">
              <w:t>Le Couteur</w:t>
            </w:r>
          </w:p>
        </w:tc>
        <w:tc>
          <w:tcPr>
            <w:tcW w:w="1843" w:type="dxa"/>
            <w:vAlign w:val="top"/>
          </w:tcPr>
          <w:p w14:paraId="1FCDC77D" w14:textId="47653D57" w:rsidR="00B648A7" w:rsidRDefault="00B648A7" w:rsidP="00B648A7">
            <w:r w:rsidRPr="00D913F5">
              <w:t>TCCS</w:t>
            </w:r>
          </w:p>
        </w:tc>
        <w:tc>
          <w:tcPr>
            <w:tcW w:w="2885" w:type="dxa"/>
            <w:vAlign w:val="top"/>
          </w:tcPr>
          <w:p w14:paraId="346AB970" w14:textId="6F1C2150" w:rsidR="00B648A7" w:rsidRPr="00BE426B" w:rsidRDefault="003F2A15" w:rsidP="00B648A7">
            <w:r>
              <w:t>Separated cycleway</w:t>
            </w:r>
            <w:r w:rsidR="00B648A7" w:rsidRPr="00BE426B">
              <w:t xml:space="preserve"> </w:t>
            </w:r>
          </w:p>
        </w:tc>
        <w:tc>
          <w:tcPr>
            <w:tcW w:w="1219" w:type="dxa"/>
            <w:vAlign w:val="top"/>
          </w:tcPr>
          <w:p w14:paraId="7D58CBE9" w14:textId="6F61BB14" w:rsidR="00B648A7" w:rsidRDefault="00850CEA" w:rsidP="00B648A7">
            <w:r>
              <w:t>4</w:t>
            </w:r>
            <w:r w:rsidR="00B648A7" w:rsidRPr="00A914F8">
              <w:t>.12.1</w:t>
            </w:r>
            <w:r>
              <w:t>9</w:t>
            </w:r>
          </w:p>
        </w:tc>
      </w:tr>
      <w:tr w:rsidR="00B648A7" w14:paraId="3A88D5D1" w14:textId="77777777" w:rsidTr="00AB52F3">
        <w:trPr>
          <w:cnfStyle w:val="000000100000" w:firstRow="0" w:lastRow="0" w:firstColumn="0" w:lastColumn="0" w:oddVBand="0" w:evenVBand="0" w:oddHBand="1" w:evenHBand="0" w:firstRowFirstColumn="0" w:firstRowLastColumn="0" w:lastRowFirstColumn="0" w:lastRowLastColumn="0"/>
        </w:trPr>
        <w:tc>
          <w:tcPr>
            <w:tcW w:w="689" w:type="dxa"/>
          </w:tcPr>
          <w:p w14:paraId="03CB53E5" w14:textId="77777777" w:rsidR="00B648A7" w:rsidRDefault="00B648A7" w:rsidP="00B648A7">
            <w:pPr>
              <w:pStyle w:val="TableText"/>
              <w:jc w:val="center"/>
            </w:pPr>
            <w:r>
              <w:t>19</w:t>
            </w:r>
          </w:p>
        </w:tc>
        <w:tc>
          <w:tcPr>
            <w:tcW w:w="1112" w:type="dxa"/>
            <w:vAlign w:val="top"/>
          </w:tcPr>
          <w:p w14:paraId="2A5E39AE" w14:textId="421A5533" w:rsidR="00B648A7" w:rsidRDefault="00B648A7" w:rsidP="00B648A7">
            <w:r w:rsidRPr="00521BAD">
              <w:t>1</w:t>
            </w:r>
            <w:r>
              <w:t>5</w:t>
            </w:r>
            <w:r w:rsidRPr="00521BAD">
              <w:t>.11.1</w:t>
            </w:r>
            <w:r>
              <w:t>9</w:t>
            </w:r>
          </w:p>
        </w:tc>
        <w:tc>
          <w:tcPr>
            <w:tcW w:w="1205" w:type="dxa"/>
            <w:vAlign w:val="top"/>
          </w:tcPr>
          <w:p w14:paraId="7BD7989B" w14:textId="001F18B5" w:rsidR="00B648A7" w:rsidRPr="00761846" w:rsidRDefault="00B648A7" w:rsidP="00B648A7">
            <w:r w:rsidRPr="00A46BCE">
              <w:t>Le Couteur</w:t>
            </w:r>
          </w:p>
        </w:tc>
        <w:tc>
          <w:tcPr>
            <w:tcW w:w="1843" w:type="dxa"/>
            <w:vAlign w:val="top"/>
          </w:tcPr>
          <w:p w14:paraId="19066EB1" w14:textId="182820D5" w:rsidR="00B648A7" w:rsidRPr="00761846" w:rsidRDefault="00B648A7" w:rsidP="00B648A7">
            <w:r w:rsidRPr="00D913F5">
              <w:t>TCCS</w:t>
            </w:r>
          </w:p>
        </w:tc>
        <w:tc>
          <w:tcPr>
            <w:tcW w:w="2885" w:type="dxa"/>
            <w:vAlign w:val="top"/>
          </w:tcPr>
          <w:p w14:paraId="26D143DC" w14:textId="01AFD026" w:rsidR="00B648A7" w:rsidRDefault="003F2A15" w:rsidP="00B648A7">
            <w:r>
              <w:t>Planning for City transport interchange</w:t>
            </w:r>
            <w:r w:rsidR="00B648A7" w:rsidRPr="00761846">
              <w:t xml:space="preserve"> </w:t>
            </w:r>
          </w:p>
        </w:tc>
        <w:tc>
          <w:tcPr>
            <w:tcW w:w="1219" w:type="dxa"/>
            <w:shd w:val="clear" w:color="auto" w:fill="auto"/>
            <w:vAlign w:val="top"/>
          </w:tcPr>
          <w:p w14:paraId="4525144E" w14:textId="521873F0" w:rsidR="00B648A7" w:rsidRPr="00BE426B" w:rsidRDefault="00850CEA" w:rsidP="00B648A7">
            <w:r>
              <w:t>4</w:t>
            </w:r>
            <w:r w:rsidR="00B648A7">
              <w:t>.12.1</w:t>
            </w:r>
            <w:r>
              <w:t>9</w:t>
            </w:r>
          </w:p>
        </w:tc>
      </w:tr>
      <w:tr w:rsidR="003F2A15" w14:paraId="192080BD" w14:textId="77777777" w:rsidTr="00FE01B2">
        <w:tc>
          <w:tcPr>
            <w:tcW w:w="689" w:type="dxa"/>
          </w:tcPr>
          <w:p w14:paraId="2E7F98D4" w14:textId="77777777" w:rsidR="003F2A15" w:rsidRDefault="003F2A15" w:rsidP="003F2A15">
            <w:pPr>
              <w:pStyle w:val="TableText"/>
              <w:jc w:val="center"/>
            </w:pPr>
            <w:r>
              <w:t>20</w:t>
            </w:r>
          </w:p>
        </w:tc>
        <w:tc>
          <w:tcPr>
            <w:tcW w:w="1112" w:type="dxa"/>
            <w:vAlign w:val="top"/>
          </w:tcPr>
          <w:p w14:paraId="7016D80D" w14:textId="0D7BA900" w:rsidR="003F2A15" w:rsidRDefault="003F2A15" w:rsidP="003F2A15">
            <w:r w:rsidRPr="00521BAD">
              <w:t>1</w:t>
            </w:r>
            <w:r>
              <w:t>5</w:t>
            </w:r>
            <w:r w:rsidRPr="00521BAD">
              <w:t>.11.1</w:t>
            </w:r>
            <w:r>
              <w:t>9</w:t>
            </w:r>
          </w:p>
        </w:tc>
        <w:tc>
          <w:tcPr>
            <w:tcW w:w="1205" w:type="dxa"/>
            <w:vAlign w:val="top"/>
          </w:tcPr>
          <w:p w14:paraId="376B5F29" w14:textId="54F31FC6" w:rsidR="003F2A15" w:rsidRPr="004C0BD7" w:rsidRDefault="003F2A15" w:rsidP="003F2A15">
            <w:r w:rsidRPr="00A46BCE">
              <w:t>Le Couteur</w:t>
            </w:r>
          </w:p>
        </w:tc>
        <w:tc>
          <w:tcPr>
            <w:tcW w:w="1843" w:type="dxa"/>
            <w:vAlign w:val="top"/>
          </w:tcPr>
          <w:p w14:paraId="2D2E8C3A" w14:textId="09A23F48" w:rsidR="003F2A15" w:rsidRDefault="003F2A15" w:rsidP="003F2A15">
            <w:r w:rsidRPr="00BA0F7B">
              <w:t>TCCS</w:t>
            </w:r>
          </w:p>
        </w:tc>
        <w:tc>
          <w:tcPr>
            <w:tcW w:w="2885" w:type="dxa"/>
            <w:vAlign w:val="top"/>
          </w:tcPr>
          <w:p w14:paraId="6DC648DC" w14:textId="5ED20DE3" w:rsidR="003F2A15" w:rsidRPr="004C0BD7" w:rsidRDefault="003F2A15" w:rsidP="003F2A15">
            <w:r>
              <w:t xml:space="preserve">Projected travel times for Light Rail Stage 2A </w:t>
            </w:r>
          </w:p>
        </w:tc>
        <w:tc>
          <w:tcPr>
            <w:tcW w:w="1219" w:type="dxa"/>
            <w:shd w:val="clear" w:color="auto" w:fill="auto"/>
            <w:vAlign w:val="top"/>
          </w:tcPr>
          <w:p w14:paraId="6AE61E2C" w14:textId="0E63286D" w:rsidR="003F2A15" w:rsidRPr="004C0BD7" w:rsidRDefault="003F2A15" w:rsidP="003F2A15">
            <w:r>
              <w:t>2</w:t>
            </w:r>
            <w:r w:rsidR="00850CEA">
              <w:t>8</w:t>
            </w:r>
            <w:r>
              <w:t>.1</w:t>
            </w:r>
            <w:r w:rsidR="00850CEA">
              <w:t>1</w:t>
            </w:r>
            <w:r>
              <w:t>.19</w:t>
            </w:r>
          </w:p>
        </w:tc>
      </w:tr>
      <w:tr w:rsidR="003F2A15" w14:paraId="2BB7EEC1" w14:textId="77777777" w:rsidTr="001723F5">
        <w:trPr>
          <w:cnfStyle w:val="000000100000" w:firstRow="0" w:lastRow="0" w:firstColumn="0" w:lastColumn="0" w:oddVBand="0" w:evenVBand="0" w:oddHBand="1" w:evenHBand="0" w:firstRowFirstColumn="0" w:firstRowLastColumn="0" w:lastRowFirstColumn="0" w:lastRowLastColumn="0"/>
        </w:trPr>
        <w:tc>
          <w:tcPr>
            <w:tcW w:w="689" w:type="dxa"/>
          </w:tcPr>
          <w:p w14:paraId="0EF784CA" w14:textId="77777777" w:rsidR="003F2A15" w:rsidRDefault="003F2A15" w:rsidP="003F2A15">
            <w:pPr>
              <w:pStyle w:val="TableText"/>
              <w:jc w:val="center"/>
            </w:pPr>
            <w:r>
              <w:lastRenderedPageBreak/>
              <w:t>21</w:t>
            </w:r>
          </w:p>
        </w:tc>
        <w:tc>
          <w:tcPr>
            <w:tcW w:w="1112" w:type="dxa"/>
            <w:vAlign w:val="top"/>
          </w:tcPr>
          <w:p w14:paraId="48AE00B7" w14:textId="1F77D82B" w:rsidR="003F2A15" w:rsidRDefault="003F2A15" w:rsidP="003F2A15">
            <w:r w:rsidRPr="00521BAD">
              <w:t>1</w:t>
            </w:r>
            <w:r>
              <w:t>5</w:t>
            </w:r>
            <w:r w:rsidRPr="00521BAD">
              <w:t>.11.1</w:t>
            </w:r>
            <w:r>
              <w:t>9</w:t>
            </w:r>
          </w:p>
        </w:tc>
        <w:tc>
          <w:tcPr>
            <w:tcW w:w="1205" w:type="dxa"/>
            <w:vAlign w:val="top"/>
          </w:tcPr>
          <w:p w14:paraId="565E4352" w14:textId="4916546C" w:rsidR="003F2A15" w:rsidRPr="004C0BD7" w:rsidRDefault="003F2A15" w:rsidP="003F2A15">
            <w:r>
              <w:t>Kikkert</w:t>
            </w:r>
          </w:p>
        </w:tc>
        <w:tc>
          <w:tcPr>
            <w:tcW w:w="1843" w:type="dxa"/>
            <w:vAlign w:val="top"/>
          </w:tcPr>
          <w:p w14:paraId="79498EA1" w14:textId="4BC29A43" w:rsidR="003F2A15" w:rsidRDefault="003F2A15" w:rsidP="003F2A15">
            <w:r w:rsidRPr="00BA0F7B">
              <w:t>TCCS</w:t>
            </w:r>
          </w:p>
        </w:tc>
        <w:tc>
          <w:tcPr>
            <w:tcW w:w="2885" w:type="dxa"/>
            <w:vAlign w:val="top"/>
          </w:tcPr>
          <w:p w14:paraId="15F1C1A2" w14:textId="687AA335" w:rsidR="003F2A15" w:rsidRPr="004C0BD7" w:rsidRDefault="00C74FB6" w:rsidP="003F2A15">
            <w:r>
              <w:t>Molonglo River bridge crossing</w:t>
            </w:r>
          </w:p>
        </w:tc>
        <w:tc>
          <w:tcPr>
            <w:tcW w:w="1219" w:type="dxa"/>
            <w:shd w:val="clear" w:color="auto" w:fill="FFFFFF" w:themeFill="background1"/>
            <w:vAlign w:val="top"/>
          </w:tcPr>
          <w:p w14:paraId="769E232A" w14:textId="27137828" w:rsidR="003F2A15" w:rsidRPr="004C0BD7" w:rsidRDefault="003F2A15" w:rsidP="003F2A15">
            <w:r>
              <w:t>3.12.1</w:t>
            </w:r>
            <w:r w:rsidR="00463A6C">
              <w:t>9</w:t>
            </w:r>
          </w:p>
        </w:tc>
      </w:tr>
      <w:tr w:rsidR="003F2A15" w14:paraId="3CB0244F" w14:textId="77777777" w:rsidTr="00551522">
        <w:tc>
          <w:tcPr>
            <w:tcW w:w="689" w:type="dxa"/>
          </w:tcPr>
          <w:p w14:paraId="4A4F3C8D" w14:textId="77777777" w:rsidR="003F2A15" w:rsidRDefault="003F2A15" w:rsidP="003F2A15">
            <w:pPr>
              <w:pStyle w:val="TableText"/>
              <w:jc w:val="center"/>
            </w:pPr>
            <w:r>
              <w:t>22</w:t>
            </w:r>
          </w:p>
        </w:tc>
        <w:tc>
          <w:tcPr>
            <w:tcW w:w="1112" w:type="dxa"/>
            <w:vAlign w:val="top"/>
          </w:tcPr>
          <w:p w14:paraId="5CD2D047" w14:textId="3CD5F6B4" w:rsidR="003F2A15" w:rsidRDefault="003F2A15" w:rsidP="003F2A15">
            <w:r w:rsidRPr="00521BAD">
              <w:t>1</w:t>
            </w:r>
            <w:r>
              <w:t>5</w:t>
            </w:r>
            <w:r w:rsidRPr="00521BAD">
              <w:t>.11.1</w:t>
            </w:r>
            <w:r>
              <w:t>9</w:t>
            </w:r>
          </w:p>
        </w:tc>
        <w:tc>
          <w:tcPr>
            <w:tcW w:w="1205" w:type="dxa"/>
            <w:vAlign w:val="top"/>
          </w:tcPr>
          <w:p w14:paraId="1E8D1294" w14:textId="55A69AAE" w:rsidR="003F2A15" w:rsidRPr="004C0BD7" w:rsidRDefault="003F2A15" w:rsidP="003F2A15">
            <w:r>
              <w:t>C Burch</w:t>
            </w:r>
          </w:p>
        </w:tc>
        <w:tc>
          <w:tcPr>
            <w:tcW w:w="1843" w:type="dxa"/>
            <w:vAlign w:val="top"/>
          </w:tcPr>
          <w:p w14:paraId="250E88FD" w14:textId="64DEFE36" w:rsidR="003F2A15" w:rsidRDefault="003F2A15" w:rsidP="003F2A15">
            <w:r w:rsidRPr="00BA0F7B">
              <w:t>TCCS</w:t>
            </w:r>
          </w:p>
        </w:tc>
        <w:tc>
          <w:tcPr>
            <w:tcW w:w="2885" w:type="dxa"/>
            <w:vAlign w:val="top"/>
          </w:tcPr>
          <w:p w14:paraId="39AA27DB" w14:textId="2AD8E58A" w:rsidR="003F2A15" w:rsidRPr="004C0BD7" w:rsidRDefault="00C74FB6" w:rsidP="003F2A15">
            <w:r>
              <w:t>Streetlights</w:t>
            </w:r>
          </w:p>
        </w:tc>
        <w:tc>
          <w:tcPr>
            <w:tcW w:w="1219" w:type="dxa"/>
            <w:vAlign w:val="top"/>
          </w:tcPr>
          <w:p w14:paraId="4FC7BD25" w14:textId="633620F5" w:rsidR="003F2A15" w:rsidRDefault="00463A6C" w:rsidP="003F2A15">
            <w:r>
              <w:t>3</w:t>
            </w:r>
            <w:r w:rsidR="003F2A15">
              <w:t>.12.1</w:t>
            </w:r>
            <w:r>
              <w:t>9</w:t>
            </w:r>
          </w:p>
        </w:tc>
      </w:tr>
      <w:tr w:rsidR="003F2A15" w14:paraId="042E1D68"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4FE9B6CC" w14:textId="6DD34594" w:rsidR="003F2A15" w:rsidRDefault="003F2A15" w:rsidP="003F2A15">
            <w:pPr>
              <w:pStyle w:val="TableText"/>
              <w:jc w:val="center"/>
            </w:pPr>
            <w:r>
              <w:t>23</w:t>
            </w:r>
          </w:p>
        </w:tc>
        <w:tc>
          <w:tcPr>
            <w:tcW w:w="1112" w:type="dxa"/>
            <w:vAlign w:val="top"/>
          </w:tcPr>
          <w:p w14:paraId="5416A047" w14:textId="190BEDCF" w:rsidR="003F2A15" w:rsidRPr="00521BAD" w:rsidRDefault="003F2A15" w:rsidP="003F2A15">
            <w:r>
              <w:t>15.11.19</w:t>
            </w:r>
          </w:p>
        </w:tc>
        <w:tc>
          <w:tcPr>
            <w:tcW w:w="1205" w:type="dxa"/>
            <w:vAlign w:val="top"/>
          </w:tcPr>
          <w:p w14:paraId="030F9A6A" w14:textId="58DBD551" w:rsidR="003F2A15" w:rsidRPr="004C0BD7" w:rsidRDefault="003F2A15" w:rsidP="003F2A15">
            <w:r>
              <w:t>C Burch</w:t>
            </w:r>
          </w:p>
        </w:tc>
        <w:tc>
          <w:tcPr>
            <w:tcW w:w="1843" w:type="dxa"/>
            <w:vAlign w:val="top"/>
          </w:tcPr>
          <w:p w14:paraId="08A38717" w14:textId="59CB3D4D" w:rsidR="003F2A15" w:rsidRPr="00E34C48" w:rsidRDefault="003F2A15" w:rsidP="003F2A15">
            <w:r w:rsidRPr="00BA0F7B">
              <w:t>TCCS</w:t>
            </w:r>
          </w:p>
        </w:tc>
        <w:tc>
          <w:tcPr>
            <w:tcW w:w="2885" w:type="dxa"/>
            <w:vAlign w:val="top"/>
          </w:tcPr>
          <w:p w14:paraId="048221C7" w14:textId="3762DB7A" w:rsidR="003F2A15" w:rsidRPr="004C0BD7" w:rsidRDefault="00C74FB6" w:rsidP="003F2A15">
            <w:r>
              <w:t>TCCS workforce breakdown</w:t>
            </w:r>
          </w:p>
        </w:tc>
        <w:tc>
          <w:tcPr>
            <w:tcW w:w="1219" w:type="dxa"/>
            <w:vAlign w:val="top"/>
          </w:tcPr>
          <w:p w14:paraId="0F567E0B" w14:textId="587EC58A" w:rsidR="003F2A15" w:rsidRDefault="00463A6C" w:rsidP="003F2A15">
            <w:r>
              <w:t>3.12.19</w:t>
            </w:r>
          </w:p>
        </w:tc>
      </w:tr>
      <w:tr w:rsidR="003F2A15" w14:paraId="3CD4CFCC" w14:textId="77777777" w:rsidTr="00551522">
        <w:tc>
          <w:tcPr>
            <w:tcW w:w="689" w:type="dxa"/>
          </w:tcPr>
          <w:p w14:paraId="4399DFCD" w14:textId="41773ABC" w:rsidR="003F2A15" w:rsidRDefault="003F2A15" w:rsidP="003F2A15">
            <w:pPr>
              <w:pStyle w:val="TableText"/>
              <w:jc w:val="center"/>
            </w:pPr>
            <w:r>
              <w:t>24</w:t>
            </w:r>
          </w:p>
        </w:tc>
        <w:tc>
          <w:tcPr>
            <w:tcW w:w="1112" w:type="dxa"/>
            <w:vAlign w:val="top"/>
          </w:tcPr>
          <w:p w14:paraId="012B9FE1" w14:textId="1256A2C3" w:rsidR="003F2A15" w:rsidRPr="00521BAD" w:rsidRDefault="003F2A15" w:rsidP="003F2A15">
            <w:r>
              <w:t>15.11.19</w:t>
            </w:r>
          </w:p>
        </w:tc>
        <w:tc>
          <w:tcPr>
            <w:tcW w:w="1205" w:type="dxa"/>
            <w:vAlign w:val="top"/>
          </w:tcPr>
          <w:p w14:paraId="01A13D81" w14:textId="7CCD656C" w:rsidR="003F2A15" w:rsidRPr="004C0BD7" w:rsidRDefault="003F2A15" w:rsidP="003F2A15">
            <w:r>
              <w:t>C Burch</w:t>
            </w:r>
          </w:p>
        </w:tc>
        <w:tc>
          <w:tcPr>
            <w:tcW w:w="1843" w:type="dxa"/>
            <w:vAlign w:val="top"/>
          </w:tcPr>
          <w:p w14:paraId="21C12B46" w14:textId="64FB8B16" w:rsidR="003F2A15" w:rsidRPr="00E34C48" w:rsidRDefault="003F2A15" w:rsidP="003F2A15">
            <w:r w:rsidRPr="00BA0F7B">
              <w:t>TCCS</w:t>
            </w:r>
          </w:p>
        </w:tc>
        <w:tc>
          <w:tcPr>
            <w:tcW w:w="2885" w:type="dxa"/>
            <w:vAlign w:val="top"/>
          </w:tcPr>
          <w:p w14:paraId="0AA5DE41" w14:textId="4985F571" w:rsidR="003F2A15" w:rsidRPr="004C0BD7" w:rsidRDefault="00C74FB6" w:rsidP="003F2A15">
            <w:r>
              <w:t>Integrated ticketing system</w:t>
            </w:r>
          </w:p>
        </w:tc>
        <w:tc>
          <w:tcPr>
            <w:tcW w:w="1219" w:type="dxa"/>
            <w:vAlign w:val="top"/>
          </w:tcPr>
          <w:p w14:paraId="184C2930" w14:textId="63DE4A87" w:rsidR="003F2A15" w:rsidRDefault="00463A6C" w:rsidP="003F2A15">
            <w:r>
              <w:t>3.12.19</w:t>
            </w:r>
          </w:p>
        </w:tc>
      </w:tr>
      <w:tr w:rsidR="003F2A15" w14:paraId="7010F090"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2988A5DA" w14:textId="15857D40" w:rsidR="003F2A15" w:rsidRDefault="003F2A15" w:rsidP="003F2A15">
            <w:pPr>
              <w:pStyle w:val="TableText"/>
              <w:jc w:val="center"/>
            </w:pPr>
            <w:r>
              <w:t>25</w:t>
            </w:r>
          </w:p>
        </w:tc>
        <w:tc>
          <w:tcPr>
            <w:tcW w:w="1112" w:type="dxa"/>
            <w:vAlign w:val="top"/>
          </w:tcPr>
          <w:p w14:paraId="7A4F6FAA" w14:textId="4EDA9E5E" w:rsidR="003F2A15" w:rsidRPr="00521BAD" w:rsidRDefault="003F2A15" w:rsidP="003F2A15">
            <w:r>
              <w:t>15.11.19</w:t>
            </w:r>
          </w:p>
        </w:tc>
        <w:tc>
          <w:tcPr>
            <w:tcW w:w="1205" w:type="dxa"/>
            <w:vAlign w:val="top"/>
          </w:tcPr>
          <w:p w14:paraId="547BB3EF" w14:textId="52A4E6A8" w:rsidR="003F2A15" w:rsidRPr="004C0BD7" w:rsidRDefault="003F2A15" w:rsidP="003F2A15">
            <w:r>
              <w:t>C Burch</w:t>
            </w:r>
          </w:p>
        </w:tc>
        <w:tc>
          <w:tcPr>
            <w:tcW w:w="1843" w:type="dxa"/>
            <w:vAlign w:val="top"/>
          </w:tcPr>
          <w:p w14:paraId="28B2B64F" w14:textId="2113BC36" w:rsidR="003F2A15" w:rsidRPr="00E34C48" w:rsidRDefault="003F2A15" w:rsidP="003F2A15">
            <w:r w:rsidRPr="00BA0F7B">
              <w:t>TCCS</w:t>
            </w:r>
          </w:p>
        </w:tc>
        <w:tc>
          <w:tcPr>
            <w:tcW w:w="2885" w:type="dxa"/>
            <w:vAlign w:val="top"/>
          </w:tcPr>
          <w:p w14:paraId="6B08D069" w14:textId="1AB6300F" w:rsidR="003F2A15" w:rsidRPr="004C0BD7" w:rsidRDefault="00C74FB6" w:rsidP="003F2A15">
            <w:r>
              <w:t>TCCS approved leave</w:t>
            </w:r>
          </w:p>
        </w:tc>
        <w:tc>
          <w:tcPr>
            <w:tcW w:w="1219" w:type="dxa"/>
            <w:vAlign w:val="top"/>
          </w:tcPr>
          <w:p w14:paraId="4C303292" w14:textId="3CEE79B8" w:rsidR="003F2A15" w:rsidRDefault="00463A6C" w:rsidP="003F2A15">
            <w:r>
              <w:t>4.12.19</w:t>
            </w:r>
          </w:p>
        </w:tc>
      </w:tr>
      <w:tr w:rsidR="003F2A15" w14:paraId="78179270" w14:textId="77777777" w:rsidTr="00551522">
        <w:tc>
          <w:tcPr>
            <w:tcW w:w="689" w:type="dxa"/>
          </w:tcPr>
          <w:p w14:paraId="54E9C93C" w14:textId="33D40480" w:rsidR="003F2A15" w:rsidRDefault="003F2A15" w:rsidP="003F2A15">
            <w:pPr>
              <w:pStyle w:val="TableText"/>
              <w:jc w:val="center"/>
            </w:pPr>
            <w:r>
              <w:t>26</w:t>
            </w:r>
          </w:p>
        </w:tc>
        <w:tc>
          <w:tcPr>
            <w:tcW w:w="1112" w:type="dxa"/>
            <w:vAlign w:val="top"/>
          </w:tcPr>
          <w:p w14:paraId="27D9E5A1" w14:textId="03AE8993" w:rsidR="003F2A15" w:rsidRPr="00521BAD" w:rsidRDefault="003F2A15" w:rsidP="003F2A15">
            <w:r>
              <w:t>13.11.19</w:t>
            </w:r>
          </w:p>
        </w:tc>
        <w:tc>
          <w:tcPr>
            <w:tcW w:w="1205" w:type="dxa"/>
            <w:vAlign w:val="top"/>
          </w:tcPr>
          <w:p w14:paraId="6D4B1B5D" w14:textId="2143D59F" w:rsidR="003F2A15" w:rsidRPr="004C0BD7" w:rsidRDefault="003F2A15" w:rsidP="003F2A15">
            <w:r>
              <w:t>Lee</w:t>
            </w:r>
          </w:p>
        </w:tc>
        <w:tc>
          <w:tcPr>
            <w:tcW w:w="1843" w:type="dxa"/>
            <w:vAlign w:val="top"/>
          </w:tcPr>
          <w:p w14:paraId="7565C2BB" w14:textId="0D2828B4" w:rsidR="003F2A15" w:rsidRPr="00E34C48" w:rsidRDefault="003F2A15" w:rsidP="003F2A15">
            <w:r w:rsidRPr="00BA0F7B">
              <w:t>TCCS</w:t>
            </w:r>
          </w:p>
        </w:tc>
        <w:tc>
          <w:tcPr>
            <w:tcW w:w="2885" w:type="dxa"/>
            <w:vAlign w:val="top"/>
          </w:tcPr>
          <w:p w14:paraId="5BEC7B30" w14:textId="6DF67075" w:rsidR="003F2A15" w:rsidRPr="004C0BD7" w:rsidRDefault="00C74FB6" w:rsidP="003F2A15">
            <w:r>
              <w:t>Carbon Neutral Government Framework</w:t>
            </w:r>
          </w:p>
        </w:tc>
        <w:tc>
          <w:tcPr>
            <w:tcW w:w="1219" w:type="dxa"/>
            <w:vAlign w:val="top"/>
          </w:tcPr>
          <w:p w14:paraId="1A3ED900" w14:textId="1A879A81" w:rsidR="003F2A15" w:rsidRDefault="00463A6C" w:rsidP="003F2A15">
            <w:r>
              <w:t>8.12.19</w:t>
            </w:r>
          </w:p>
        </w:tc>
      </w:tr>
      <w:tr w:rsidR="003F2A15" w14:paraId="24D7B1B3"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5FE80706" w14:textId="1B62FD92" w:rsidR="003F2A15" w:rsidRDefault="003F2A15" w:rsidP="003F2A15">
            <w:pPr>
              <w:pStyle w:val="TableText"/>
              <w:jc w:val="center"/>
            </w:pPr>
            <w:r>
              <w:t>27</w:t>
            </w:r>
          </w:p>
        </w:tc>
        <w:tc>
          <w:tcPr>
            <w:tcW w:w="1112" w:type="dxa"/>
            <w:vAlign w:val="top"/>
          </w:tcPr>
          <w:p w14:paraId="63624BC4" w14:textId="3877D645" w:rsidR="003F2A15" w:rsidRPr="00521BAD" w:rsidRDefault="003F2A15" w:rsidP="003F2A15">
            <w:r>
              <w:t>15.11.19</w:t>
            </w:r>
          </w:p>
        </w:tc>
        <w:tc>
          <w:tcPr>
            <w:tcW w:w="1205" w:type="dxa"/>
            <w:vAlign w:val="top"/>
          </w:tcPr>
          <w:p w14:paraId="4D018F32" w14:textId="2F29B528" w:rsidR="003F2A15" w:rsidRPr="004C0BD7" w:rsidRDefault="003F2A15" w:rsidP="003F2A15">
            <w:r>
              <w:t>Lawder</w:t>
            </w:r>
          </w:p>
        </w:tc>
        <w:tc>
          <w:tcPr>
            <w:tcW w:w="1843" w:type="dxa"/>
            <w:vAlign w:val="top"/>
          </w:tcPr>
          <w:p w14:paraId="4FDF47B5" w14:textId="58AE46FF" w:rsidR="003F2A15" w:rsidRPr="00E34C48" w:rsidRDefault="003F2A15" w:rsidP="003F2A15">
            <w:r w:rsidRPr="00BA0F7B">
              <w:t>TCCS</w:t>
            </w:r>
          </w:p>
        </w:tc>
        <w:tc>
          <w:tcPr>
            <w:tcW w:w="2885" w:type="dxa"/>
            <w:vAlign w:val="top"/>
          </w:tcPr>
          <w:p w14:paraId="43CEBCBA" w14:textId="43A819EA" w:rsidR="003F2A15" w:rsidRPr="004C0BD7" w:rsidRDefault="00C74FB6" w:rsidP="003F2A15">
            <w:r>
              <w:t>Shared paths/bike paths</w:t>
            </w:r>
          </w:p>
        </w:tc>
        <w:tc>
          <w:tcPr>
            <w:tcW w:w="1219" w:type="dxa"/>
            <w:vAlign w:val="top"/>
          </w:tcPr>
          <w:p w14:paraId="6D2AFA78" w14:textId="1AC325AD" w:rsidR="003F2A15" w:rsidRDefault="00463A6C" w:rsidP="003F2A15">
            <w:r>
              <w:t>4.12.19</w:t>
            </w:r>
          </w:p>
        </w:tc>
      </w:tr>
      <w:tr w:rsidR="003F2A15" w14:paraId="0C6D1F61" w14:textId="77777777" w:rsidTr="00551522">
        <w:tc>
          <w:tcPr>
            <w:tcW w:w="689" w:type="dxa"/>
          </w:tcPr>
          <w:p w14:paraId="01C8ED48" w14:textId="677832E5" w:rsidR="003F2A15" w:rsidRDefault="003F2A15" w:rsidP="003F2A15">
            <w:pPr>
              <w:pStyle w:val="TableText"/>
              <w:jc w:val="center"/>
            </w:pPr>
            <w:r>
              <w:t>28</w:t>
            </w:r>
          </w:p>
        </w:tc>
        <w:tc>
          <w:tcPr>
            <w:tcW w:w="1112" w:type="dxa"/>
            <w:vAlign w:val="top"/>
          </w:tcPr>
          <w:p w14:paraId="1443A10D" w14:textId="52C82A2F" w:rsidR="003F2A15" w:rsidRPr="00521BAD" w:rsidRDefault="003F2A15" w:rsidP="003F2A15">
            <w:r>
              <w:t>15.11.19</w:t>
            </w:r>
          </w:p>
        </w:tc>
        <w:tc>
          <w:tcPr>
            <w:tcW w:w="1205" w:type="dxa"/>
            <w:vAlign w:val="top"/>
          </w:tcPr>
          <w:p w14:paraId="0186248E" w14:textId="76043BDA" w:rsidR="003F2A15" w:rsidRPr="004C0BD7" w:rsidRDefault="003F2A15" w:rsidP="003F2A15">
            <w:r w:rsidRPr="003F528D">
              <w:t>Lawder</w:t>
            </w:r>
          </w:p>
        </w:tc>
        <w:tc>
          <w:tcPr>
            <w:tcW w:w="1843" w:type="dxa"/>
            <w:vAlign w:val="top"/>
          </w:tcPr>
          <w:p w14:paraId="123501E1" w14:textId="30E69B06" w:rsidR="003F2A15" w:rsidRPr="00E34C48" w:rsidRDefault="003F2A15" w:rsidP="003F2A15">
            <w:r w:rsidRPr="00BA0F7B">
              <w:t>TCCS</w:t>
            </w:r>
          </w:p>
        </w:tc>
        <w:tc>
          <w:tcPr>
            <w:tcW w:w="2885" w:type="dxa"/>
            <w:vAlign w:val="top"/>
          </w:tcPr>
          <w:p w14:paraId="1695C140" w14:textId="74C756A0" w:rsidR="003F2A15" w:rsidRPr="004C0BD7" w:rsidRDefault="00C74FB6" w:rsidP="003F2A15">
            <w:r>
              <w:t>Micro Parks</w:t>
            </w:r>
          </w:p>
        </w:tc>
        <w:tc>
          <w:tcPr>
            <w:tcW w:w="1219" w:type="dxa"/>
            <w:vAlign w:val="top"/>
          </w:tcPr>
          <w:p w14:paraId="0A236F2F" w14:textId="78CB9780" w:rsidR="003F2A15" w:rsidRDefault="00463A6C" w:rsidP="003F2A15">
            <w:r>
              <w:t>3.12.19</w:t>
            </w:r>
          </w:p>
        </w:tc>
      </w:tr>
      <w:tr w:rsidR="003F2A15" w14:paraId="1F6DD0E9"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134205BF" w14:textId="2E3F711A" w:rsidR="003F2A15" w:rsidRDefault="003F2A15" w:rsidP="003F2A15">
            <w:pPr>
              <w:pStyle w:val="TableText"/>
              <w:jc w:val="center"/>
            </w:pPr>
            <w:r>
              <w:t>29</w:t>
            </w:r>
          </w:p>
        </w:tc>
        <w:tc>
          <w:tcPr>
            <w:tcW w:w="1112" w:type="dxa"/>
            <w:vAlign w:val="top"/>
          </w:tcPr>
          <w:p w14:paraId="66E33A0A" w14:textId="247A4551" w:rsidR="003F2A15" w:rsidRPr="00521BAD" w:rsidRDefault="003F2A15" w:rsidP="003F2A15">
            <w:r>
              <w:t>15.11.19</w:t>
            </w:r>
          </w:p>
        </w:tc>
        <w:tc>
          <w:tcPr>
            <w:tcW w:w="1205" w:type="dxa"/>
            <w:vAlign w:val="top"/>
          </w:tcPr>
          <w:p w14:paraId="363680AD" w14:textId="1B791934" w:rsidR="003F2A15" w:rsidRPr="004C0BD7" w:rsidRDefault="003F2A15" w:rsidP="003F2A15">
            <w:r w:rsidRPr="003F528D">
              <w:t>Lawder</w:t>
            </w:r>
          </w:p>
        </w:tc>
        <w:tc>
          <w:tcPr>
            <w:tcW w:w="1843" w:type="dxa"/>
            <w:vAlign w:val="top"/>
          </w:tcPr>
          <w:p w14:paraId="63F34E07" w14:textId="19D60EB9" w:rsidR="003F2A15" w:rsidRPr="00E34C48" w:rsidRDefault="003F2A15" w:rsidP="003F2A15">
            <w:r w:rsidRPr="00BA0F7B">
              <w:t>TCCS</w:t>
            </w:r>
          </w:p>
        </w:tc>
        <w:tc>
          <w:tcPr>
            <w:tcW w:w="2885" w:type="dxa"/>
            <w:vAlign w:val="top"/>
          </w:tcPr>
          <w:p w14:paraId="080552F0" w14:textId="347A17E6" w:rsidR="003F2A15" w:rsidRPr="004C0BD7" w:rsidRDefault="00C74FB6" w:rsidP="003F2A15">
            <w:r>
              <w:t>Capital Linen Services</w:t>
            </w:r>
          </w:p>
        </w:tc>
        <w:tc>
          <w:tcPr>
            <w:tcW w:w="1219" w:type="dxa"/>
            <w:vAlign w:val="top"/>
          </w:tcPr>
          <w:p w14:paraId="4F4B8659" w14:textId="686EB9E0" w:rsidR="003F2A15" w:rsidRDefault="00463A6C" w:rsidP="003F2A15">
            <w:r>
              <w:t>3.12.19</w:t>
            </w:r>
          </w:p>
        </w:tc>
      </w:tr>
      <w:tr w:rsidR="003F2A15" w14:paraId="467BD6A2" w14:textId="77777777" w:rsidTr="00551522">
        <w:tc>
          <w:tcPr>
            <w:tcW w:w="689" w:type="dxa"/>
          </w:tcPr>
          <w:p w14:paraId="52F4468C" w14:textId="7B8B268A" w:rsidR="003F2A15" w:rsidRDefault="003F2A15" w:rsidP="003F2A15">
            <w:pPr>
              <w:pStyle w:val="TableText"/>
              <w:jc w:val="center"/>
            </w:pPr>
            <w:r>
              <w:t>30</w:t>
            </w:r>
          </w:p>
        </w:tc>
        <w:tc>
          <w:tcPr>
            <w:tcW w:w="1112" w:type="dxa"/>
            <w:vAlign w:val="top"/>
          </w:tcPr>
          <w:p w14:paraId="004342C7" w14:textId="44B07DF6" w:rsidR="003F2A15" w:rsidRPr="00521BAD" w:rsidRDefault="003F2A15" w:rsidP="003F2A15">
            <w:r>
              <w:t>15.11.19</w:t>
            </w:r>
          </w:p>
        </w:tc>
        <w:tc>
          <w:tcPr>
            <w:tcW w:w="1205" w:type="dxa"/>
            <w:vAlign w:val="top"/>
          </w:tcPr>
          <w:p w14:paraId="2F657E92" w14:textId="0FC88EE0" w:rsidR="003F2A15" w:rsidRPr="004C0BD7" w:rsidRDefault="003F2A15" w:rsidP="003F2A15">
            <w:r w:rsidRPr="003F528D">
              <w:t>Lawder</w:t>
            </w:r>
          </w:p>
        </w:tc>
        <w:tc>
          <w:tcPr>
            <w:tcW w:w="1843" w:type="dxa"/>
            <w:vAlign w:val="top"/>
          </w:tcPr>
          <w:p w14:paraId="63B57C4F" w14:textId="43FF8501" w:rsidR="003F2A15" w:rsidRPr="00E34C48" w:rsidRDefault="003F2A15" w:rsidP="003F2A15">
            <w:r w:rsidRPr="00BA0F7B">
              <w:t>TCCS</w:t>
            </w:r>
          </w:p>
        </w:tc>
        <w:tc>
          <w:tcPr>
            <w:tcW w:w="2885" w:type="dxa"/>
            <w:vAlign w:val="top"/>
          </w:tcPr>
          <w:p w14:paraId="446EBFAF" w14:textId="665E1159" w:rsidR="003F2A15" w:rsidRPr="004C0BD7" w:rsidRDefault="00C74FB6" w:rsidP="003F2A15">
            <w:r>
              <w:t>ACT Libraries</w:t>
            </w:r>
          </w:p>
        </w:tc>
        <w:tc>
          <w:tcPr>
            <w:tcW w:w="1219" w:type="dxa"/>
            <w:vAlign w:val="top"/>
          </w:tcPr>
          <w:p w14:paraId="67BC865F" w14:textId="2BB5F5DF" w:rsidR="003F2A15" w:rsidRDefault="00463A6C" w:rsidP="003F2A15">
            <w:r>
              <w:t>3.12.19</w:t>
            </w:r>
          </w:p>
        </w:tc>
      </w:tr>
      <w:tr w:rsidR="003F2A15" w14:paraId="75A59FC4"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17E5E2D0" w14:textId="5AFCCDEB" w:rsidR="003F2A15" w:rsidRDefault="003F2A15" w:rsidP="003F2A15">
            <w:pPr>
              <w:pStyle w:val="TableText"/>
              <w:jc w:val="center"/>
            </w:pPr>
            <w:r>
              <w:t>31</w:t>
            </w:r>
          </w:p>
        </w:tc>
        <w:tc>
          <w:tcPr>
            <w:tcW w:w="1112" w:type="dxa"/>
            <w:vAlign w:val="top"/>
          </w:tcPr>
          <w:p w14:paraId="693B16DC" w14:textId="2404E96A" w:rsidR="003F2A15" w:rsidRPr="00521BAD" w:rsidRDefault="003F2A15" w:rsidP="003F2A15">
            <w:r>
              <w:t>15.11.19</w:t>
            </w:r>
          </w:p>
        </w:tc>
        <w:tc>
          <w:tcPr>
            <w:tcW w:w="1205" w:type="dxa"/>
            <w:vAlign w:val="top"/>
          </w:tcPr>
          <w:p w14:paraId="1AE8D2D6" w14:textId="1C1DD695" w:rsidR="003F2A15" w:rsidRPr="004C0BD7" w:rsidRDefault="003F2A15" w:rsidP="003F2A15">
            <w:r w:rsidRPr="003F528D">
              <w:t>Lawder</w:t>
            </w:r>
          </w:p>
        </w:tc>
        <w:tc>
          <w:tcPr>
            <w:tcW w:w="1843" w:type="dxa"/>
            <w:vAlign w:val="top"/>
          </w:tcPr>
          <w:p w14:paraId="70ED1835" w14:textId="3C9E613D" w:rsidR="003F2A15" w:rsidRPr="00E34C48" w:rsidRDefault="003F2A15" w:rsidP="003F2A15">
            <w:r w:rsidRPr="00BA0F7B">
              <w:t>TCCS</w:t>
            </w:r>
          </w:p>
        </w:tc>
        <w:tc>
          <w:tcPr>
            <w:tcW w:w="2885" w:type="dxa"/>
            <w:vAlign w:val="top"/>
          </w:tcPr>
          <w:p w14:paraId="52C6997F" w14:textId="65837298" w:rsidR="003F2A15" w:rsidRPr="004C0BD7" w:rsidRDefault="00C74FB6" w:rsidP="003F2A15">
            <w:r>
              <w:t>Street sweeping</w:t>
            </w:r>
          </w:p>
        </w:tc>
        <w:tc>
          <w:tcPr>
            <w:tcW w:w="1219" w:type="dxa"/>
            <w:vAlign w:val="top"/>
          </w:tcPr>
          <w:p w14:paraId="27FB7AE0" w14:textId="4C353464" w:rsidR="003F2A15" w:rsidRDefault="00463A6C" w:rsidP="003F2A15">
            <w:r>
              <w:t>3.12.19</w:t>
            </w:r>
          </w:p>
        </w:tc>
      </w:tr>
      <w:tr w:rsidR="003F2A15" w14:paraId="24634F6A" w14:textId="77777777" w:rsidTr="00551522">
        <w:tc>
          <w:tcPr>
            <w:tcW w:w="689" w:type="dxa"/>
          </w:tcPr>
          <w:p w14:paraId="6DEF0B7A" w14:textId="2B251FB2" w:rsidR="003F2A15" w:rsidRDefault="003F2A15" w:rsidP="003F2A15">
            <w:pPr>
              <w:pStyle w:val="TableText"/>
              <w:jc w:val="center"/>
            </w:pPr>
            <w:r>
              <w:t>32</w:t>
            </w:r>
          </w:p>
        </w:tc>
        <w:tc>
          <w:tcPr>
            <w:tcW w:w="1112" w:type="dxa"/>
            <w:vAlign w:val="top"/>
          </w:tcPr>
          <w:p w14:paraId="0698291B" w14:textId="536987E7" w:rsidR="003F2A15" w:rsidRPr="00521BAD" w:rsidRDefault="003F2A15" w:rsidP="003F2A15">
            <w:r>
              <w:t>15.11.19</w:t>
            </w:r>
          </w:p>
        </w:tc>
        <w:tc>
          <w:tcPr>
            <w:tcW w:w="1205" w:type="dxa"/>
            <w:vAlign w:val="top"/>
          </w:tcPr>
          <w:p w14:paraId="166DA5F0" w14:textId="3FBDD63D" w:rsidR="003F2A15" w:rsidRPr="004C0BD7" w:rsidRDefault="003F2A15" w:rsidP="003F2A15">
            <w:r w:rsidRPr="003F528D">
              <w:t>Lawder</w:t>
            </w:r>
          </w:p>
        </w:tc>
        <w:tc>
          <w:tcPr>
            <w:tcW w:w="1843" w:type="dxa"/>
            <w:vAlign w:val="top"/>
          </w:tcPr>
          <w:p w14:paraId="0783935A" w14:textId="23052DE4" w:rsidR="003F2A15" w:rsidRPr="00E34C48" w:rsidRDefault="003F2A15" w:rsidP="003F2A15">
            <w:r w:rsidRPr="00BA0F7B">
              <w:t>TCCS</w:t>
            </w:r>
          </w:p>
        </w:tc>
        <w:tc>
          <w:tcPr>
            <w:tcW w:w="2885" w:type="dxa"/>
            <w:vAlign w:val="top"/>
          </w:tcPr>
          <w:p w14:paraId="5DB888C9" w14:textId="16C10F39" w:rsidR="003F2A15" w:rsidRPr="004C0BD7" w:rsidRDefault="00C74FB6" w:rsidP="003F2A15">
            <w:r>
              <w:t>Decommissioned items</w:t>
            </w:r>
          </w:p>
        </w:tc>
        <w:tc>
          <w:tcPr>
            <w:tcW w:w="1219" w:type="dxa"/>
            <w:vAlign w:val="top"/>
          </w:tcPr>
          <w:p w14:paraId="0B645D7E" w14:textId="5629AA5F" w:rsidR="003F2A15" w:rsidRDefault="00463A6C" w:rsidP="003F2A15">
            <w:r>
              <w:t>4.12.19</w:t>
            </w:r>
          </w:p>
        </w:tc>
      </w:tr>
      <w:tr w:rsidR="003F2A15" w14:paraId="520CE9E1" w14:textId="77777777" w:rsidTr="00551522">
        <w:trPr>
          <w:cnfStyle w:val="000000100000" w:firstRow="0" w:lastRow="0" w:firstColumn="0" w:lastColumn="0" w:oddVBand="0" w:evenVBand="0" w:oddHBand="1" w:evenHBand="0" w:firstRowFirstColumn="0" w:firstRowLastColumn="0" w:lastRowFirstColumn="0" w:lastRowLastColumn="0"/>
        </w:trPr>
        <w:tc>
          <w:tcPr>
            <w:tcW w:w="689" w:type="dxa"/>
          </w:tcPr>
          <w:p w14:paraId="10EA6888" w14:textId="286F33A5" w:rsidR="003F2A15" w:rsidRDefault="003F2A15" w:rsidP="003F2A15">
            <w:pPr>
              <w:pStyle w:val="TableText"/>
              <w:jc w:val="center"/>
            </w:pPr>
            <w:r>
              <w:t>33</w:t>
            </w:r>
          </w:p>
        </w:tc>
        <w:tc>
          <w:tcPr>
            <w:tcW w:w="1112" w:type="dxa"/>
            <w:vAlign w:val="top"/>
          </w:tcPr>
          <w:p w14:paraId="0BB8E6C7" w14:textId="6A02BD05" w:rsidR="003F2A15" w:rsidRPr="00521BAD" w:rsidRDefault="003F2A15" w:rsidP="003F2A15">
            <w:r>
              <w:t>15.11.19</w:t>
            </w:r>
          </w:p>
        </w:tc>
        <w:tc>
          <w:tcPr>
            <w:tcW w:w="1205" w:type="dxa"/>
            <w:vAlign w:val="top"/>
          </w:tcPr>
          <w:p w14:paraId="4F7A0AB4" w14:textId="70D0C044" w:rsidR="003F2A15" w:rsidRPr="004C0BD7" w:rsidRDefault="003F2A15" w:rsidP="003F2A15">
            <w:r w:rsidRPr="003F528D">
              <w:t>Lawder</w:t>
            </w:r>
          </w:p>
        </w:tc>
        <w:tc>
          <w:tcPr>
            <w:tcW w:w="1843" w:type="dxa"/>
            <w:vAlign w:val="top"/>
          </w:tcPr>
          <w:p w14:paraId="17F96DE4" w14:textId="18BE374E" w:rsidR="003F2A15" w:rsidRPr="00E34C48" w:rsidRDefault="003F2A15" w:rsidP="003F2A15">
            <w:r w:rsidRPr="00BA0F7B">
              <w:t>TCCS</w:t>
            </w:r>
          </w:p>
        </w:tc>
        <w:tc>
          <w:tcPr>
            <w:tcW w:w="2885" w:type="dxa"/>
            <w:vAlign w:val="top"/>
          </w:tcPr>
          <w:p w14:paraId="56F976C7" w14:textId="76B18FA3" w:rsidR="003F2A15" w:rsidRPr="004C0BD7" w:rsidRDefault="00C74FB6" w:rsidP="003F2A15">
            <w:r>
              <w:t>Trees</w:t>
            </w:r>
          </w:p>
        </w:tc>
        <w:tc>
          <w:tcPr>
            <w:tcW w:w="1219" w:type="dxa"/>
            <w:vAlign w:val="top"/>
          </w:tcPr>
          <w:p w14:paraId="3B4E9DEA" w14:textId="01E89A2F" w:rsidR="003F2A15" w:rsidRDefault="00463A6C" w:rsidP="003F2A15">
            <w:r>
              <w:t>3.12.19</w:t>
            </w:r>
          </w:p>
        </w:tc>
      </w:tr>
    </w:tbl>
    <w:p w14:paraId="5561EED4" w14:textId="77777777" w:rsidR="007A5047" w:rsidRPr="00E57CD5" w:rsidRDefault="007A5047" w:rsidP="00742132"/>
    <w:sectPr w:rsidR="007A5047" w:rsidRPr="00E57CD5" w:rsidSect="004D2594">
      <w:headerReference w:type="first" r:id="rId25"/>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737DE" w14:textId="77777777" w:rsidR="004479F4" w:rsidRDefault="004479F4">
      <w:r>
        <w:separator/>
      </w:r>
    </w:p>
    <w:p w14:paraId="56471C1C" w14:textId="77777777" w:rsidR="004479F4" w:rsidRDefault="004479F4"/>
    <w:p w14:paraId="010E3D8F" w14:textId="77777777" w:rsidR="004479F4" w:rsidRDefault="004479F4"/>
    <w:p w14:paraId="1A5C5332" w14:textId="77777777" w:rsidR="004479F4" w:rsidRDefault="004479F4"/>
    <w:p w14:paraId="62F05A23" w14:textId="77777777" w:rsidR="004479F4" w:rsidRDefault="004479F4"/>
  </w:endnote>
  <w:endnote w:type="continuationSeparator" w:id="0">
    <w:p w14:paraId="6B90BB90" w14:textId="77777777" w:rsidR="004479F4" w:rsidRDefault="004479F4">
      <w:r>
        <w:continuationSeparator/>
      </w:r>
    </w:p>
    <w:p w14:paraId="2A786924" w14:textId="77777777" w:rsidR="004479F4" w:rsidRDefault="004479F4"/>
    <w:p w14:paraId="68665E38" w14:textId="77777777" w:rsidR="004479F4" w:rsidRDefault="004479F4"/>
    <w:p w14:paraId="3A3989DF" w14:textId="77777777" w:rsidR="004479F4" w:rsidRDefault="004479F4"/>
    <w:p w14:paraId="4C6B0FB2" w14:textId="77777777" w:rsidR="004479F4" w:rsidRDefault="00447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E8CBBB00-1C7B-42F3-9C4D-993BDB528B19}"/>
    <w:embedBold r:id="rId2" w:fontKey="{7DC90707-3789-4DEC-A035-68FFC2405117}"/>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embedRegular r:id="rId3" w:fontKey="{F3301F09-4171-48A6-869A-EF3DBFD58FC7}"/>
    <w:embedBold r:id="rId4" w:fontKey="{243C0CA5-1599-43FA-AA1F-1EBD459672B4}"/>
    <w:embedItalic r:id="rId5" w:fontKey="{A1BE9451-8208-4E8E-9D88-75BE57DE1AAF}"/>
    <w:embedBoldItalic r:id="rId6" w:fontKey="{752865B4-4BE7-4407-9C2D-0593D9E5141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17B9" w14:textId="77777777" w:rsidR="00B3212D" w:rsidRDefault="00B3212D"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6A7AB" w14:textId="77777777" w:rsidR="00B3212D" w:rsidRDefault="00B3212D">
    <w:pPr>
      <w:pStyle w:val="Footer"/>
    </w:pPr>
    <w:r>
      <w:fldChar w:fldCharType="begin"/>
    </w:r>
    <w:r>
      <w:instrText xml:space="preserve"> PAGE   \* MERGEFORMAT </w:instrText>
    </w:r>
    <w:r>
      <w:fldChar w:fldCharType="separate"/>
    </w:r>
    <w:r>
      <w:rPr>
        <w:noProof/>
      </w:rPr>
      <w:t>22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9CC2" w14:textId="77777777" w:rsidR="00B3212D" w:rsidRDefault="00B3212D">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3E06C" w14:textId="77777777" w:rsidR="00B3212D" w:rsidRDefault="00B3212D">
    <w:pPr>
      <w:pStyle w:val="Footer"/>
      <w:jc w:val="right"/>
    </w:pPr>
    <w:r>
      <w:fldChar w:fldCharType="begin"/>
    </w:r>
    <w:r>
      <w:instrText xml:space="preserve"> PAGE   \* MERGEFORMAT </w:instrText>
    </w:r>
    <w:r>
      <w:fldChar w:fldCharType="separate"/>
    </w:r>
    <w:r>
      <w:rPr>
        <w:noProof/>
      </w:rPr>
      <w:t>vii</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3310E" w14:textId="77777777" w:rsidR="00B3212D" w:rsidRDefault="00B3212D">
    <w:pPr>
      <w:pStyle w:val="Footer"/>
      <w:jc w:val="right"/>
    </w:pPr>
    <w:r>
      <w:fldChar w:fldCharType="begin"/>
    </w:r>
    <w:r>
      <w:instrText xml:space="preserve"> PAGE   \* MERGEFORMAT </w:instrText>
    </w:r>
    <w:r>
      <w:fldChar w:fldCharType="separate"/>
    </w:r>
    <w:r>
      <w:rPr>
        <w:noProof/>
      </w:rPr>
      <w:t>23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3968E" w14:textId="77777777" w:rsidR="004479F4" w:rsidRDefault="004479F4">
      <w:r>
        <w:separator/>
      </w:r>
    </w:p>
  </w:footnote>
  <w:footnote w:type="continuationSeparator" w:id="0">
    <w:p w14:paraId="74A2DCD1" w14:textId="77777777" w:rsidR="004479F4" w:rsidRDefault="004479F4">
      <w:r>
        <w:continuationSeparator/>
      </w:r>
    </w:p>
    <w:p w14:paraId="26FE3716" w14:textId="77777777" w:rsidR="004479F4" w:rsidRDefault="004479F4"/>
    <w:p w14:paraId="019415E5" w14:textId="77777777" w:rsidR="004479F4" w:rsidRDefault="004479F4"/>
    <w:p w14:paraId="2918AFEF" w14:textId="77777777" w:rsidR="004479F4" w:rsidRDefault="004479F4"/>
    <w:p w14:paraId="33223114" w14:textId="77777777" w:rsidR="004479F4" w:rsidRDefault="004479F4"/>
  </w:footnote>
  <w:footnote w:id="1">
    <w:p w14:paraId="0E4E8A2D" w14:textId="77777777" w:rsidR="00B3212D" w:rsidRDefault="00B3212D">
      <w:pPr>
        <w:pStyle w:val="FootnoteText"/>
      </w:pPr>
      <w:r>
        <w:rPr>
          <w:rStyle w:val="FootnoteReference"/>
        </w:rPr>
        <w:footnoteRef/>
      </w:r>
      <w:r>
        <w:t xml:space="preserve"> Legislative Assembly for the ACT, </w:t>
      </w:r>
      <w:r w:rsidRPr="00860307">
        <w:rPr>
          <w:i/>
        </w:rPr>
        <w:t>Minutes of Proceedings</w:t>
      </w:r>
      <w:r>
        <w:t xml:space="preserve"> No. 2, 13 December 2016, p. 13, accessible at: </w:t>
      </w:r>
      <w:hyperlink r:id="rId1" w:history="1">
        <w:r w:rsidRPr="00BD72EE">
          <w:rPr>
            <w:rStyle w:val="Hyperlink"/>
          </w:rPr>
          <w:t>https://www.parliament.act.gov.au/__data/assets/pdf_file/0008/1017980/MoP002F1.pdf</w:t>
        </w:r>
      </w:hyperlink>
    </w:p>
  </w:footnote>
  <w:footnote w:id="2">
    <w:p w14:paraId="7021A918" w14:textId="77777777" w:rsidR="00B3212D" w:rsidRDefault="00B3212D" w:rsidP="007D5B47">
      <w:pPr>
        <w:pStyle w:val="FootnoteText"/>
      </w:pPr>
      <w:r>
        <w:rPr>
          <w:rStyle w:val="FootnoteReference"/>
        </w:rPr>
        <w:footnoteRef/>
      </w:r>
      <w:r>
        <w:t xml:space="preserve"> Legislative Assembly for the ACT, Minutes of Proceedings No. 119, 24 October 2019, available at: </w:t>
      </w:r>
      <w:hyperlink r:id="rId2" w:history="1">
        <w:r>
          <w:rPr>
            <w:rStyle w:val="Hyperlink"/>
          </w:rPr>
          <w:t>https://www.parliament.act.gov.au/__data/assets/pdf_file/0011/1435745/MoP119F.pdf</w:t>
        </w:r>
      </w:hyperlink>
    </w:p>
  </w:footnote>
  <w:footnote w:id="3">
    <w:p w14:paraId="02D68896" w14:textId="55BD4018" w:rsidR="00B3212D" w:rsidRDefault="00B3212D">
      <w:pPr>
        <w:pStyle w:val="FootnoteText"/>
      </w:pPr>
      <w:r>
        <w:rPr>
          <w:rStyle w:val="FootnoteReference"/>
        </w:rPr>
        <w:footnoteRef/>
      </w:r>
      <w:r>
        <w:t xml:space="preserve"> Day one (Tuesday 13 November 2019) at </w:t>
      </w:r>
      <w:hyperlink r:id="rId3" w:history="1">
        <w:r w:rsidRPr="007235B4">
          <w:rPr>
            <w:rStyle w:val="Hyperlink"/>
          </w:rPr>
          <w:t>http://www.hansard.act.gov.au/hansard/2017/comms/environment20a.pdf</w:t>
        </w:r>
      </w:hyperlink>
      <w:r>
        <w:t xml:space="preserve">; day two (Thursday 15 November 2018) at </w:t>
      </w:r>
      <w:hyperlink r:id="rId4" w:history="1">
        <w:r w:rsidRPr="007235B4">
          <w:rPr>
            <w:rStyle w:val="Hyperlink"/>
          </w:rPr>
          <w:t>http://www.hansard.act.gov.au/hansard/2017/comms/environment21a.pdf</w:t>
        </w:r>
      </w:hyperlink>
      <w:r>
        <w:t xml:space="preserve"> </w:t>
      </w:r>
    </w:p>
  </w:footnote>
  <w:footnote w:id="4">
    <w:p w14:paraId="7B428C13" w14:textId="33560570" w:rsidR="00B3212D" w:rsidRDefault="00B3212D">
      <w:pPr>
        <w:pStyle w:val="FootnoteText"/>
      </w:pPr>
      <w:r>
        <w:rPr>
          <w:rStyle w:val="FootnoteReference"/>
        </w:rPr>
        <w:footnoteRef/>
      </w:r>
      <w:r>
        <w:t xml:space="preserve"> </w:t>
      </w:r>
      <w:hyperlink r:id="rId5" w:history="1">
        <w:r w:rsidRPr="00B43D03">
          <w:rPr>
            <w:rStyle w:val="Hyperlink"/>
          </w:rPr>
          <w:t>https://www.parliament.act.gov.au/in-committees/standing-committees-current-assembly/standing-committee-on-environment-and-transport-and-city-services/inquiry-into-annual-and-financial-reports-2018-2019</w:t>
        </w:r>
      </w:hyperlink>
    </w:p>
  </w:footnote>
  <w:footnote w:id="5">
    <w:p w14:paraId="4304ADD7" w14:textId="37593776" w:rsidR="00B3212D" w:rsidRDefault="00B3212D">
      <w:pPr>
        <w:pStyle w:val="FootnoteText"/>
      </w:pPr>
      <w:r>
        <w:rPr>
          <w:rStyle w:val="FootnoteReference"/>
        </w:rPr>
        <w:footnoteRef/>
      </w:r>
      <w:r>
        <w:t xml:space="preserve"> </w:t>
      </w:r>
      <w:r w:rsidRPr="0024217D">
        <w:t xml:space="preserve">Annual Reports (Government Agencies) </w:t>
      </w:r>
      <w:r>
        <w:t>Directions</w:t>
      </w:r>
      <w:r w:rsidRPr="0024217D">
        <w:t xml:space="preserve"> 201</w:t>
      </w:r>
      <w:r>
        <w:t>9</w:t>
      </w:r>
      <w:r w:rsidRPr="0024217D">
        <w:t>, Notifiable Instrument NI201</w:t>
      </w:r>
      <w:r>
        <w:t>9</w:t>
      </w:r>
      <w:r w:rsidRPr="0024217D">
        <w:t>–2</w:t>
      </w:r>
      <w:r>
        <w:t>96</w:t>
      </w:r>
      <w:r w:rsidRPr="0024217D">
        <w:t xml:space="preserve">, p. </w:t>
      </w:r>
      <w:r>
        <w:t>5</w:t>
      </w:r>
      <w:r w:rsidRPr="0024217D">
        <w:t>.</w:t>
      </w:r>
    </w:p>
  </w:footnote>
  <w:footnote w:id="6">
    <w:p w14:paraId="258DE21B" w14:textId="2673D1F7" w:rsidR="00B3212D" w:rsidRDefault="00B3212D">
      <w:pPr>
        <w:pStyle w:val="FootnoteText"/>
      </w:pPr>
      <w:r>
        <w:rPr>
          <w:rStyle w:val="FootnoteReference"/>
        </w:rPr>
        <w:footnoteRef/>
      </w:r>
      <w:r>
        <w:t xml:space="preserve"> </w:t>
      </w:r>
      <w:r w:rsidRPr="0024217D">
        <w:t xml:space="preserve">Annual Reports (Government Agencies) </w:t>
      </w:r>
      <w:r>
        <w:t>Directions</w:t>
      </w:r>
      <w:r w:rsidRPr="0024217D">
        <w:t xml:space="preserve"> 201</w:t>
      </w:r>
      <w:r>
        <w:t>9</w:t>
      </w:r>
      <w:r w:rsidRPr="0024217D">
        <w:t>, Notifiable Instrument NI201</w:t>
      </w:r>
      <w:r>
        <w:t>9</w:t>
      </w:r>
      <w:r w:rsidRPr="0024217D">
        <w:t>–2</w:t>
      </w:r>
      <w:r>
        <w:t>96</w:t>
      </w:r>
      <w:r w:rsidRPr="0024217D">
        <w:t xml:space="preserve">, p. </w:t>
      </w:r>
      <w:r>
        <w:t>10</w:t>
      </w:r>
      <w:r w:rsidRPr="0024217D">
        <w:t>.</w:t>
      </w:r>
    </w:p>
  </w:footnote>
  <w:footnote w:id="7">
    <w:p w14:paraId="4F27E6D9" w14:textId="43F970CC" w:rsidR="00B3212D" w:rsidRDefault="00B3212D">
      <w:pPr>
        <w:pStyle w:val="FootnoteText"/>
      </w:pPr>
      <w:r>
        <w:rPr>
          <w:rStyle w:val="FootnoteReference"/>
        </w:rPr>
        <w:footnoteRef/>
      </w:r>
      <w:r>
        <w:t xml:space="preserve"> Chief Minister, Treasury and Economic Development Directorate, </w:t>
      </w:r>
      <w:r w:rsidRPr="00164700">
        <w:rPr>
          <w:i/>
        </w:rPr>
        <w:t>Annual Report 201</w:t>
      </w:r>
      <w:r>
        <w:rPr>
          <w:i/>
        </w:rPr>
        <w:t>8</w:t>
      </w:r>
      <w:r w:rsidRPr="00164700">
        <w:rPr>
          <w:i/>
        </w:rPr>
        <w:t>-1</w:t>
      </w:r>
      <w:r>
        <w:rPr>
          <w:i/>
        </w:rPr>
        <w:t>9</w:t>
      </w:r>
      <w:r>
        <w:t>, Volume 1, p. 12.</w:t>
      </w:r>
    </w:p>
  </w:footnote>
  <w:footnote w:id="8">
    <w:p w14:paraId="61BD8893" w14:textId="724ACE8F" w:rsidR="00B3212D" w:rsidRDefault="00B3212D" w:rsidP="00BA0F0A">
      <w:pPr>
        <w:pStyle w:val="FootnoteText"/>
      </w:pPr>
      <w:r>
        <w:rPr>
          <w:rStyle w:val="FootnoteReference"/>
        </w:rPr>
        <w:footnoteRef/>
      </w:r>
      <w:r>
        <w:t xml:space="preserve"> Chief Minister, Treasury and Economic Development Directorate, </w:t>
      </w:r>
      <w:r w:rsidRPr="00164700">
        <w:rPr>
          <w:i/>
        </w:rPr>
        <w:t>Annual Report 201</w:t>
      </w:r>
      <w:r>
        <w:rPr>
          <w:i/>
        </w:rPr>
        <w:t>8</w:t>
      </w:r>
      <w:r w:rsidRPr="00164700">
        <w:rPr>
          <w:i/>
        </w:rPr>
        <w:t>-1</w:t>
      </w:r>
      <w:r>
        <w:rPr>
          <w:i/>
        </w:rPr>
        <w:t>9</w:t>
      </w:r>
      <w:r>
        <w:t>, Volume 1, p. 365.</w:t>
      </w:r>
    </w:p>
  </w:footnote>
  <w:footnote w:id="9">
    <w:p w14:paraId="49211DED" w14:textId="76C55B30" w:rsidR="00B3212D" w:rsidRDefault="00B3212D">
      <w:pPr>
        <w:pStyle w:val="FootnoteText"/>
      </w:pPr>
      <w:r>
        <w:rPr>
          <w:rStyle w:val="FootnoteReference"/>
        </w:rPr>
        <w:footnoteRef/>
      </w:r>
      <w:r>
        <w:t xml:space="preserve"> </w:t>
      </w:r>
      <w:r w:rsidRPr="007901C0">
        <w:rPr>
          <w:i/>
        </w:rPr>
        <w:t>Transcript of Evidence</w:t>
      </w:r>
      <w:r>
        <w:t>, 13 November 2019, pp. 1-9, 14-15.</w:t>
      </w:r>
    </w:p>
  </w:footnote>
  <w:footnote w:id="10">
    <w:p w14:paraId="1A6C5623" w14:textId="44D85D31" w:rsidR="00B3212D" w:rsidRDefault="00B3212D">
      <w:pPr>
        <w:pStyle w:val="FootnoteText"/>
      </w:pPr>
      <w:r>
        <w:rPr>
          <w:rStyle w:val="FootnoteReference"/>
        </w:rPr>
        <w:footnoteRef/>
      </w:r>
      <w:r>
        <w:t xml:space="preserve"> </w:t>
      </w:r>
      <w:r w:rsidRPr="007901C0">
        <w:rPr>
          <w:i/>
        </w:rPr>
        <w:t>Transcript of Evidence</w:t>
      </w:r>
      <w:r>
        <w:t>, 13 November 2019, pp. 9-10.</w:t>
      </w:r>
    </w:p>
  </w:footnote>
  <w:footnote w:id="11">
    <w:p w14:paraId="2975DAD4" w14:textId="33E7540E" w:rsidR="00B3212D" w:rsidRDefault="00B3212D">
      <w:pPr>
        <w:pStyle w:val="FootnoteText"/>
      </w:pPr>
      <w:r>
        <w:rPr>
          <w:rStyle w:val="FootnoteReference"/>
        </w:rPr>
        <w:footnoteRef/>
      </w:r>
      <w:r>
        <w:t xml:space="preserve"> </w:t>
      </w:r>
      <w:r w:rsidRPr="007901C0">
        <w:rPr>
          <w:i/>
        </w:rPr>
        <w:t>Transcript of Evidence</w:t>
      </w:r>
      <w:r>
        <w:t>, 13 November 2019, pp. 10-11.</w:t>
      </w:r>
    </w:p>
  </w:footnote>
  <w:footnote w:id="12">
    <w:p w14:paraId="566DE976" w14:textId="1B54979B" w:rsidR="00B3212D" w:rsidRDefault="00B3212D">
      <w:pPr>
        <w:pStyle w:val="FootnoteText"/>
      </w:pPr>
      <w:r>
        <w:rPr>
          <w:rStyle w:val="FootnoteReference"/>
        </w:rPr>
        <w:footnoteRef/>
      </w:r>
      <w:r>
        <w:t xml:space="preserve"> </w:t>
      </w:r>
      <w:r w:rsidRPr="007901C0">
        <w:rPr>
          <w:i/>
        </w:rPr>
        <w:t>Transcript of Evidence</w:t>
      </w:r>
      <w:r>
        <w:t>, 13 November 2019, pp. 11-13.</w:t>
      </w:r>
    </w:p>
  </w:footnote>
  <w:footnote w:id="13">
    <w:p w14:paraId="529CABD4" w14:textId="02E33C07" w:rsidR="00B3212D" w:rsidRDefault="00B3212D">
      <w:pPr>
        <w:pStyle w:val="FootnoteText"/>
      </w:pPr>
      <w:r>
        <w:rPr>
          <w:rStyle w:val="FootnoteReference"/>
        </w:rPr>
        <w:footnoteRef/>
      </w:r>
      <w:r>
        <w:t xml:space="preserve"> </w:t>
      </w:r>
      <w:r w:rsidRPr="007901C0">
        <w:rPr>
          <w:i/>
        </w:rPr>
        <w:t>Transcript of Evidence</w:t>
      </w:r>
      <w:r>
        <w:t>, 13 November 2019, pp. 13-14</w:t>
      </w:r>
    </w:p>
  </w:footnote>
  <w:footnote w:id="14">
    <w:p w14:paraId="17B7F22B" w14:textId="373A1208" w:rsidR="00B3212D" w:rsidRDefault="00B3212D">
      <w:pPr>
        <w:pStyle w:val="FootnoteText"/>
      </w:pPr>
      <w:r>
        <w:rPr>
          <w:rStyle w:val="FootnoteReference"/>
        </w:rPr>
        <w:footnoteRef/>
      </w:r>
      <w:r>
        <w:t xml:space="preserve"> </w:t>
      </w:r>
      <w:r w:rsidRPr="007901C0">
        <w:rPr>
          <w:i/>
        </w:rPr>
        <w:t>Transcript of Evidence</w:t>
      </w:r>
      <w:r>
        <w:t>, 13 November 2019, pp. 15-16.</w:t>
      </w:r>
    </w:p>
  </w:footnote>
  <w:footnote w:id="15">
    <w:p w14:paraId="4A5B237D" w14:textId="39FE4D44" w:rsidR="00B3212D" w:rsidRDefault="00B3212D">
      <w:pPr>
        <w:pStyle w:val="FootnoteText"/>
      </w:pPr>
      <w:r>
        <w:rPr>
          <w:rStyle w:val="FootnoteReference"/>
        </w:rPr>
        <w:footnoteRef/>
      </w:r>
      <w:r>
        <w:t xml:space="preserve"> </w:t>
      </w:r>
      <w:r w:rsidRPr="007901C0">
        <w:rPr>
          <w:i/>
        </w:rPr>
        <w:t>Transcript of Evidence</w:t>
      </w:r>
      <w:r>
        <w:t>, 13 November 2019, pp. 16-19.</w:t>
      </w:r>
    </w:p>
  </w:footnote>
  <w:footnote w:id="16">
    <w:p w14:paraId="0F55C13B" w14:textId="122D0AC7" w:rsidR="00B3212D" w:rsidRPr="00F5630D" w:rsidRDefault="00B3212D">
      <w:pPr>
        <w:pStyle w:val="FootnoteText"/>
      </w:pPr>
      <w:r>
        <w:rPr>
          <w:rStyle w:val="FootnoteReference"/>
        </w:rPr>
        <w:footnoteRef/>
      </w:r>
      <w:r>
        <w:t xml:space="preserve"> Ms Narelle Sargent, Senior Director, Environment Protection, Access Canberra, </w:t>
      </w:r>
      <w:r>
        <w:rPr>
          <w:i/>
          <w:iCs/>
        </w:rPr>
        <w:t>Transcript of Evidence</w:t>
      </w:r>
      <w:r>
        <w:t>, 13 November 2019, p. 2.</w:t>
      </w:r>
    </w:p>
  </w:footnote>
  <w:footnote w:id="17">
    <w:p w14:paraId="54F7B877" w14:textId="6F7E1080" w:rsidR="00B3212D" w:rsidRPr="00482C78" w:rsidRDefault="00B3212D">
      <w:pPr>
        <w:pStyle w:val="FootnoteText"/>
      </w:pPr>
      <w:r>
        <w:rPr>
          <w:rStyle w:val="FootnoteReference"/>
        </w:rPr>
        <w:footnoteRef/>
      </w:r>
      <w:r>
        <w:t xml:space="preserve"> Answer to </w:t>
      </w:r>
      <w:r>
        <w:rPr>
          <w:i/>
          <w:iCs/>
        </w:rPr>
        <w:t>Question Taken on Notice 1</w:t>
      </w:r>
      <w:r>
        <w:t>, 25 November 2019.</w:t>
      </w:r>
    </w:p>
  </w:footnote>
  <w:footnote w:id="18">
    <w:p w14:paraId="01B0DC46" w14:textId="453A7BC3" w:rsidR="00B3212D" w:rsidRDefault="00B3212D">
      <w:pPr>
        <w:pStyle w:val="FootnoteText"/>
      </w:pPr>
      <w:r>
        <w:rPr>
          <w:rStyle w:val="FootnoteReference"/>
        </w:rPr>
        <w:footnoteRef/>
      </w:r>
      <w:r>
        <w:t xml:space="preserve"> Ms Narelle Sargent, Senior Director, Environment Protection, Access Canberra, </w:t>
      </w:r>
      <w:r>
        <w:rPr>
          <w:i/>
          <w:iCs/>
        </w:rPr>
        <w:t>Transcript of Evidence</w:t>
      </w:r>
      <w:r>
        <w:t>, 13 November 2019, p. 4.</w:t>
      </w:r>
    </w:p>
  </w:footnote>
  <w:footnote w:id="19">
    <w:p w14:paraId="29831029" w14:textId="14F0C442" w:rsidR="00B3212D" w:rsidRDefault="00B3212D">
      <w:pPr>
        <w:pStyle w:val="FootnoteText"/>
      </w:pPr>
      <w:r>
        <w:rPr>
          <w:rStyle w:val="FootnoteReference"/>
        </w:rPr>
        <w:footnoteRef/>
      </w:r>
      <w:r>
        <w:t xml:space="preserve"> Ms Narelle Sargent, Senior Director, Environment Protection, Access Canberra, </w:t>
      </w:r>
      <w:r>
        <w:rPr>
          <w:i/>
          <w:iCs/>
        </w:rPr>
        <w:t>Transcript of Evidence</w:t>
      </w:r>
      <w:r>
        <w:t>, 13 November 2019, p. 5.</w:t>
      </w:r>
    </w:p>
  </w:footnote>
  <w:footnote w:id="20">
    <w:p w14:paraId="6B84B546" w14:textId="6F236BEA" w:rsidR="00B3212D" w:rsidRDefault="00B3212D">
      <w:pPr>
        <w:pStyle w:val="FootnoteText"/>
      </w:pPr>
      <w:r>
        <w:rPr>
          <w:rStyle w:val="FootnoteReference"/>
        </w:rPr>
        <w:footnoteRef/>
      </w:r>
      <w:r>
        <w:t xml:space="preserve"> Ms Narelle Sargent, Senior Director, Environment Protection, Access Canberra, </w:t>
      </w:r>
      <w:r>
        <w:rPr>
          <w:i/>
          <w:iCs/>
        </w:rPr>
        <w:t>Transcript of Evidence</w:t>
      </w:r>
      <w:r>
        <w:t>, 13 November 2019, p. 7.</w:t>
      </w:r>
    </w:p>
  </w:footnote>
  <w:footnote w:id="21">
    <w:p w14:paraId="7E9B3472" w14:textId="62939AA7" w:rsidR="00B3212D" w:rsidRDefault="00B3212D">
      <w:pPr>
        <w:pStyle w:val="FootnoteText"/>
      </w:pPr>
      <w:r>
        <w:rPr>
          <w:rStyle w:val="FootnoteReference"/>
        </w:rPr>
        <w:footnoteRef/>
      </w:r>
      <w:r>
        <w:t xml:space="preserve"> Ms Narelle Sargent, Senior Director, Environment Protection, Access Canberra, </w:t>
      </w:r>
      <w:r>
        <w:rPr>
          <w:i/>
          <w:iCs/>
        </w:rPr>
        <w:t>Transcript of Evidence</w:t>
      </w:r>
      <w:r>
        <w:t>, 13 November 2019, p. 8.</w:t>
      </w:r>
    </w:p>
  </w:footnote>
  <w:footnote w:id="22">
    <w:p w14:paraId="51104E3B" w14:textId="61DCCA7F" w:rsidR="00B3212D" w:rsidRDefault="00B3212D">
      <w:pPr>
        <w:pStyle w:val="FootnoteText"/>
      </w:pPr>
      <w:r>
        <w:rPr>
          <w:rStyle w:val="FootnoteReference"/>
        </w:rPr>
        <w:footnoteRef/>
      </w:r>
      <w:r>
        <w:t xml:space="preserve"> Answer to </w:t>
      </w:r>
      <w:r>
        <w:rPr>
          <w:i/>
          <w:iCs/>
        </w:rPr>
        <w:t>Question Taken on Notice 3</w:t>
      </w:r>
      <w:r>
        <w:t>, 25 November 2019.</w:t>
      </w:r>
    </w:p>
  </w:footnote>
  <w:footnote w:id="23">
    <w:p w14:paraId="25BA559B" w14:textId="0D34EB7B" w:rsidR="00B3212D" w:rsidRDefault="00B3212D">
      <w:pPr>
        <w:pStyle w:val="FootnoteText"/>
      </w:pPr>
      <w:r>
        <w:rPr>
          <w:rStyle w:val="FootnoteReference"/>
        </w:rPr>
        <w:footnoteRef/>
      </w:r>
      <w:r>
        <w:t xml:space="preserve"> Chief Minister, Treasury and Economic Development Directorate, </w:t>
      </w:r>
      <w:r w:rsidRPr="00164700">
        <w:rPr>
          <w:i/>
        </w:rPr>
        <w:t>Annual Report 201</w:t>
      </w:r>
      <w:r>
        <w:rPr>
          <w:i/>
        </w:rPr>
        <w:t>8</w:t>
      </w:r>
      <w:r w:rsidRPr="00164700">
        <w:rPr>
          <w:i/>
        </w:rPr>
        <w:t>-1</w:t>
      </w:r>
      <w:r>
        <w:rPr>
          <w:i/>
        </w:rPr>
        <w:t>9</w:t>
      </w:r>
      <w:r>
        <w:t>, Volume 1, p. 372.</w:t>
      </w:r>
    </w:p>
  </w:footnote>
  <w:footnote w:id="24">
    <w:p w14:paraId="1880B7E9" w14:textId="46EBD195" w:rsidR="00B3212D" w:rsidRDefault="00B3212D">
      <w:pPr>
        <w:pStyle w:val="FootnoteText"/>
      </w:pPr>
      <w:r>
        <w:rPr>
          <w:rStyle w:val="FootnoteReference"/>
        </w:rPr>
        <w:footnoteRef/>
      </w:r>
      <w:r>
        <w:t xml:space="preserve"> Ms Narelle Sargent, Senior Director, Environment Protection, Access Canberra, </w:t>
      </w:r>
      <w:r>
        <w:rPr>
          <w:i/>
          <w:iCs/>
        </w:rPr>
        <w:t>Transcript of Evidence</w:t>
      </w:r>
      <w:r>
        <w:t>, 13 November 2019, p. 15.</w:t>
      </w:r>
    </w:p>
  </w:footnote>
  <w:footnote w:id="25">
    <w:p w14:paraId="48CFDFC8" w14:textId="39163481" w:rsidR="00B3212D" w:rsidRDefault="00B3212D">
      <w:pPr>
        <w:pStyle w:val="FootnoteText"/>
      </w:pPr>
      <w:r>
        <w:rPr>
          <w:rStyle w:val="FootnoteReference"/>
        </w:rPr>
        <w:footnoteRef/>
      </w:r>
      <w:r>
        <w:t xml:space="preserve"> Chief Minister, Treasury and Economic Development Directorate, </w:t>
      </w:r>
      <w:r w:rsidRPr="00164700">
        <w:rPr>
          <w:i/>
        </w:rPr>
        <w:t>Annual Report 201</w:t>
      </w:r>
      <w:r>
        <w:rPr>
          <w:i/>
        </w:rPr>
        <w:t>8</w:t>
      </w:r>
      <w:r w:rsidRPr="00164700">
        <w:rPr>
          <w:i/>
        </w:rPr>
        <w:t>-1</w:t>
      </w:r>
      <w:r>
        <w:rPr>
          <w:i/>
        </w:rPr>
        <w:t>9</w:t>
      </w:r>
      <w:r>
        <w:t xml:space="preserve">, p. 70. </w:t>
      </w:r>
    </w:p>
  </w:footnote>
  <w:footnote w:id="26">
    <w:p w14:paraId="69C8EA66" w14:textId="7B98B4A2" w:rsidR="00B3212D" w:rsidRDefault="00B3212D">
      <w:pPr>
        <w:pStyle w:val="FootnoteText"/>
      </w:pPr>
      <w:r>
        <w:rPr>
          <w:rStyle w:val="FootnoteReference"/>
        </w:rPr>
        <w:footnoteRef/>
      </w:r>
      <w:r>
        <w:t xml:space="preserve"> </w:t>
      </w:r>
      <w:r w:rsidRPr="00501DC8">
        <w:rPr>
          <w:i/>
        </w:rPr>
        <w:t>Transcript of Evidence</w:t>
      </w:r>
      <w:r>
        <w:t>, 15 November 2019, pp. 95-97.</w:t>
      </w:r>
    </w:p>
  </w:footnote>
  <w:footnote w:id="27">
    <w:p w14:paraId="5BD536BA" w14:textId="38858DF5" w:rsidR="00B3212D" w:rsidRDefault="00B3212D">
      <w:pPr>
        <w:pStyle w:val="FootnoteText"/>
      </w:pPr>
      <w:r>
        <w:rPr>
          <w:rStyle w:val="FootnoteReference"/>
        </w:rPr>
        <w:footnoteRef/>
      </w:r>
      <w:r>
        <w:t xml:space="preserve"> </w:t>
      </w:r>
      <w:r w:rsidRPr="00501DC8">
        <w:rPr>
          <w:i/>
        </w:rPr>
        <w:t>Transcript of Evidence</w:t>
      </w:r>
      <w:r>
        <w:t>, 15 November 2019, pp. 97-99.</w:t>
      </w:r>
    </w:p>
  </w:footnote>
  <w:footnote w:id="28">
    <w:p w14:paraId="1DA15816" w14:textId="030F37AB" w:rsidR="00B3212D" w:rsidRDefault="00B3212D">
      <w:pPr>
        <w:pStyle w:val="FootnoteText"/>
      </w:pPr>
      <w:r>
        <w:rPr>
          <w:rStyle w:val="FootnoteReference"/>
        </w:rPr>
        <w:footnoteRef/>
      </w:r>
      <w:r>
        <w:t xml:space="preserve"> </w:t>
      </w:r>
      <w:r w:rsidRPr="00501DC8">
        <w:rPr>
          <w:i/>
        </w:rPr>
        <w:t>Transcript of Evidence</w:t>
      </w:r>
      <w:r>
        <w:t>, 15 November 2019, pp. 99-100.</w:t>
      </w:r>
    </w:p>
  </w:footnote>
  <w:footnote w:id="29">
    <w:p w14:paraId="229D5C7E" w14:textId="2D718B83" w:rsidR="00B3212D" w:rsidRDefault="00B3212D">
      <w:pPr>
        <w:pStyle w:val="FootnoteText"/>
      </w:pPr>
      <w:r>
        <w:rPr>
          <w:rStyle w:val="FootnoteReference"/>
        </w:rPr>
        <w:footnoteRef/>
      </w:r>
      <w:r>
        <w:t xml:space="preserve"> </w:t>
      </w:r>
      <w:r w:rsidRPr="00501DC8">
        <w:rPr>
          <w:i/>
        </w:rPr>
        <w:t>Transcript of Evidence</w:t>
      </w:r>
      <w:r>
        <w:t>, 15 November 2019, pp. 104-106.</w:t>
      </w:r>
    </w:p>
  </w:footnote>
  <w:footnote w:id="30">
    <w:p w14:paraId="49901FF0" w14:textId="77F22F0B" w:rsidR="00B3212D" w:rsidRDefault="00B3212D">
      <w:pPr>
        <w:pStyle w:val="FootnoteText"/>
      </w:pPr>
      <w:r>
        <w:rPr>
          <w:rStyle w:val="FootnoteReference"/>
        </w:rPr>
        <w:footnoteRef/>
      </w:r>
      <w:r>
        <w:t xml:space="preserve"> </w:t>
      </w:r>
      <w:r w:rsidRPr="00501DC8">
        <w:rPr>
          <w:i/>
        </w:rPr>
        <w:t>Transcript of Evidence</w:t>
      </w:r>
      <w:r>
        <w:t>, 15 November 2019, pp. 106-107.</w:t>
      </w:r>
    </w:p>
  </w:footnote>
  <w:footnote w:id="31">
    <w:p w14:paraId="30C5BCB8" w14:textId="4850FF1D" w:rsidR="00B3212D" w:rsidRDefault="00B3212D">
      <w:pPr>
        <w:pStyle w:val="FootnoteText"/>
      </w:pPr>
      <w:r>
        <w:rPr>
          <w:rStyle w:val="FootnoteReference"/>
        </w:rPr>
        <w:footnoteRef/>
      </w:r>
      <w:r>
        <w:t xml:space="preserve"> </w:t>
      </w:r>
      <w:r w:rsidRPr="00501DC8">
        <w:rPr>
          <w:i/>
        </w:rPr>
        <w:t>Transcript of Evidence</w:t>
      </w:r>
      <w:r>
        <w:t>, 15 November 2019, p. 107.</w:t>
      </w:r>
    </w:p>
  </w:footnote>
  <w:footnote w:id="32">
    <w:p w14:paraId="55050F4A" w14:textId="2FC42192" w:rsidR="00B3212D" w:rsidRDefault="00B3212D">
      <w:pPr>
        <w:pStyle w:val="FootnoteText"/>
      </w:pPr>
      <w:r>
        <w:rPr>
          <w:rStyle w:val="FootnoteReference"/>
        </w:rPr>
        <w:footnoteRef/>
      </w:r>
      <w:r>
        <w:t xml:space="preserve"> Environment Planning and Sustainable Development Directorate, </w:t>
      </w:r>
      <w:r w:rsidRPr="00757B8C">
        <w:rPr>
          <w:i/>
        </w:rPr>
        <w:t>Annual Report 201</w:t>
      </w:r>
      <w:r>
        <w:rPr>
          <w:i/>
        </w:rPr>
        <w:t>8</w:t>
      </w:r>
      <w:r w:rsidRPr="00757B8C">
        <w:rPr>
          <w:i/>
        </w:rPr>
        <w:t>-1</w:t>
      </w:r>
      <w:r>
        <w:rPr>
          <w:i/>
        </w:rPr>
        <w:t>9</w:t>
      </w:r>
      <w:r>
        <w:t xml:space="preserve">, p. 7. </w:t>
      </w:r>
    </w:p>
  </w:footnote>
  <w:footnote w:id="33">
    <w:p w14:paraId="2038B8E5" w14:textId="56567526" w:rsidR="00B3212D" w:rsidRDefault="00B3212D" w:rsidP="004E27E8">
      <w:pPr>
        <w:pStyle w:val="FootnoteText"/>
      </w:pPr>
      <w:r>
        <w:rPr>
          <w:rStyle w:val="FootnoteReference"/>
        </w:rPr>
        <w:footnoteRef/>
      </w:r>
      <w:r>
        <w:t xml:space="preserve"> Environment Planning and Sustainable Development Directorate, </w:t>
      </w:r>
      <w:r w:rsidRPr="00757B8C">
        <w:rPr>
          <w:i/>
        </w:rPr>
        <w:t>Annual Report 201</w:t>
      </w:r>
      <w:r>
        <w:rPr>
          <w:i/>
        </w:rPr>
        <w:t>8</w:t>
      </w:r>
      <w:r w:rsidRPr="00757B8C">
        <w:rPr>
          <w:i/>
        </w:rPr>
        <w:t>-1</w:t>
      </w:r>
      <w:r>
        <w:rPr>
          <w:i/>
        </w:rPr>
        <w:t>9</w:t>
      </w:r>
      <w:r>
        <w:t>, p. 41.</w:t>
      </w:r>
    </w:p>
  </w:footnote>
  <w:footnote w:id="34">
    <w:p w14:paraId="0EA39F09" w14:textId="740EE3C0" w:rsidR="00B3212D" w:rsidRDefault="00B3212D">
      <w:pPr>
        <w:pStyle w:val="FootnoteText"/>
      </w:pPr>
      <w:r>
        <w:rPr>
          <w:rStyle w:val="FootnoteReference"/>
        </w:rPr>
        <w:footnoteRef/>
      </w:r>
      <w:r>
        <w:t xml:space="preserve"> Environment Planning and Sustainable Development Directorate, </w:t>
      </w:r>
      <w:r w:rsidRPr="00757B8C">
        <w:rPr>
          <w:i/>
        </w:rPr>
        <w:t>Annual Report 201</w:t>
      </w:r>
      <w:r>
        <w:rPr>
          <w:i/>
        </w:rPr>
        <w:t>8</w:t>
      </w:r>
      <w:r w:rsidRPr="00757B8C">
        <w:rPr>
          <w:i/>
        </w:rPr>
        <w:t>-1</w:t>
      </w:r>
      <w:r>
        <w:rPr>
          <w:i/>
        </w:rPr>
        <w:t>9</w:t>
      </w:r>
      <w:r>
        <w:t>, p. 41.</w:t>
      </w:r>
    </w:p>
  </w:footnote>
  <w:footnote w:id="35">
    <w:p w14:paraId="6D642FD1" w14:textId="022D3462" w:rsidR="00B3212D" w:rsidRDefault="00B3212D">
      <w:pPr>
        <w:pStyle w:val="FootnoteText"/>
      </w:pPr>
      <w:r>
        <w:rPr>
          <w:rStyle w:val="FootnoteReference"/>
        </w:rPr>
        <w:footnoteRef/>
      </w:r>
      <w:r>
        <w:t xml:space="preserve"> Environment Planning and Sustainable Development Directorate, </w:t>
      </w:r>
      <w:r w:rsidRPr="00757B8C">
        <w:rPr>
          <w:i/>
        </w:rPr>
        <w:t>Annual Report 201</w:t>
      </w:r>
      <w:r>
        <w:rPr>
          <w:i/>
        </w:rPr>
        <w:t>8</w:t>
      </w:r>
      <w:r w:rsidRPr="00757B8C">
        <w:rPr>
          <w:i/>
        </w:rPr>
        <w:t>-1</w:t>
      </w:r>
      <w:r>
        <w:rPr>
          <w:i/>
        </w:rPr>
        <w:t>9</w:t>
      </w:r>
      <w:r>
        <w:t>, p. 46.</w:t>
      </w:r>
    </w:p>
  </w:footnote>
  <w:footnote w:id="36">
    <w:p w14:paraId="3204D9B0" w14:textId="243DA573" w:rsidR="00B3212D" w:rsidRDefault="00B3212D">
      <w:pPr>
        <w:pStyle w:val="FootnoteText"/>
      </w:pPr>
      <w:r>
        <w:rPr>
          <w:rStyle w:val="FootnoteReference"/>
        </w:rPr>
        <w:footnoteRef/>
      </w:r>
      <w:r>
        <w:t xml:space="preserve"> Environment Planning and Sustainable Development Directorate, </w:t>
      </w:r>
      <w:r w:rsidRPr="00757B8C">
        <w:rPr>
          <w:i/>
        </w:rPr>
        <w:t>Annual Report 201</w:t>
      </w:r>
      <w:r>
        <w:rPr>
          <w:i/>
        </w:rPr>
        <w:t>8</w:t>
      </w:r>
      <w:r w:rsidRPr="00757B8C">
        <w:rPr>
          <w:i/>
        </w:rPr>
        <w:t>-1</w:t>
      </w:r>
      <w:r>
        <w:rPr>
          <w:i/>
        </w:rPr>
        <w:t>9</w:t>
      </w:r>
      <w:r>
        <w:t>, p. 266.</w:t>
      </w:r>
    </w:p>
  </w:footnote>
  <w:footnote w:id="37">
    <w:p w14:paraId="6E2FCFE1" w14:textId="77777777" w:rsidR="00B3212D" w:rsidRDefault="00B3212D" w:rsidP="004E27E8">
      <w:pPr>
        <w:pStyle w:val="FootnoteText"/>
      </w:pPr>
      <w:r>
        <w:rPr>
          <w:rStyle w:val="FootnoteReference"/>
        </w:rPr>
        <w:footnoteRef/>
      </w:r>
      <w:r>
        <w:t xml:space="preserve"> Environment Planning and Sustainable Development Directorate, </w:t>
      </w:r>
      <w:r w:rsidRPr="00757B8C">
        <w:rPr>
          <w:i/>
        </w:rPr>
        <w:t>Annual Report 2017-18</w:t>
      </w:r>
      <w:r>
        <w:t xml:space="preserve">, p. 262. </w:t>
      </w:r>
    </w:p>
  </w:footnote>
  <w:footnote w:id="38">
    <w:p w14:paraId="3B46E552" w14:textId="1E97D77A" w:rsidR="00B3212D" w:rsidRDefault="00B3212D" w:rsidP="004E27E8">
      <w:pPr>
        <w:pStyle w:val="FootnoteText"/>
      </w:pPr>
      <w:r>
        <w:rPr>
          <w:rStyle w:val="FootnoteReference"/>
        </w:rPr>
        <w:footnoteRef/>
      </w:r>
      <w:r>
        <w:t xml:space="preserve"> </w:t>
      </w:r>
      <w:r w:rsidRPr="007901C0">
        <w:rPr>
          <w:i/>
        </w:rPr>
        <w:t>Transcript of Evidence</w:t>
      </w:r>
      <w:r>
        <w:t>, 13 November 2019, pp. 20-23.</w:t>
      </w:r>
    </w:p>
  </w:footnote>
  <w:footnote w:id="39">
    <w:p w14:paraId="29D85AEC" w14:textId="5FFFA725" w:rsidR="00B3212D" w:rsidRDefault="00B3212D" w:rsidP="004E27E8">
      <w:pPr>
        <w:pStyle w:val="FootnoteText"/>
      </w:pPr>
      <w:r>
        <w:rPr>
          <w:rStyle w:val="FootnoteReference"/>
        </w:rPr>
        <w:footnoteRef/>
      </w:r>
      <w:r>
        <w:t xml:space="preserve"> </w:t>
      </w:r>
      <w:r w:rsidRPr="007901C0">
        <w:rPr>
          <w:i/>
        </w:rPr>
        <w:t>Transcript of Evidence</w:t>
      </w:r>
      <w:r>
        <w:t>, 13 November 2019, p. 24.</w:t>
      </w:r>
    </w:p>
  </w:footnote>
  <w:footnote w:id="40">
    <w:p w14:paraId="6C24EB4B" w14:textId="343F3373" w:rsidR="00B3212D" w:rsidRDefault="00B3212D" w:rsidP="004E27E8">
      <w:pPr>
        <w:pStyle w:val="FootnoteText"/>
      </w:pPr>
      <w:r>
        <w:rPr>
          <w:rStyle w:val="FootnoteReference"/>
        </w:rPr>
        <w:footnoteRef/>
      </w:r>
      <w:r>
        <w:t xml:space="preserve"> </w:t>
      </w:r>
      <w:r w:rsidRPr="007901C0">
        <w:rPr>
          <w:i/>
        </w:rPr>
        <w:t>Transcript of Evidence</w:t>
      </w:r>
      <w:r>
        <w:t>, 13 November 2019, pp. 24-26, 28-31, 40.</w:t>
      </w:r>
    </w:p>
  </w:footnote>
  <w:footnote w:id="41">
    <w:p w14:paraId="5F639B19" w14:textId="33C5E41A" w:rsidR="00B3212D" w:rsidRDefault="00B3212D" w:rsidP="004E27E8">
      <w:pPr>
        <w:pStyle w:val="FootnoteText"/>
      </w:pPr>
      <w:r>
        <w:rPr>
          <w:rStyle w:val="FootnoteReference"/>
        </w:rPr>
        <w:footnoteRef/>
      </w:r>
      <w:r>
        <w:t xml:space="preserve"> </w:t>
      </w:r>
      <w:r w:rsidRPr="007901C0">
        <w:rPr>
          <w:i/>
        </w:rPr>
        <w:t>Transcript of Evidence</w:t>
      </w:r>
      <w:r>
        <w:t>, 13 November 2019, pp. 26-28.</w:t>
      </w:r>
    </w:p>
  </w:footnote>
  <w:footnote w:id="42">
    <w:p w14:paraId="7D67B801" w14:textId="3CA315FE" w:rsidR="00B3212D" w:rsidRDefault="00B3212D" w:rsidP="004E27E8">
      <w:pPr>
        <w:pStyle w:val="FootnoteText"/>
      </w:pPr>
      <w:r>
        <w:rPr>
          <w:rStyle w:val="FootnoteReference"/>
        </w:rPr>
        <w:footnoteRef/>
      </w:r>
      <w:r>
        <w:t xml:space="preserve"> </w:t>
      </w:r>
      <w:r w:rsidRPr="007901C0">
        <w:rPr>
          <w:i/>
        </w:rPr>
        <w:t>Transcript of Evidence</w:t>
      </w:r>
      <w:r>
        <w:t>, 13 November 2019, pp. 31-34.</w:t>
      </w:r>
    </w:p>
  </w:footnote>
  <w:footnote w:id="43">
    <w:p w14:paraId="30767939" w14:textId="5706877C" w:rsidR="00B3212D" w:rsidRDefault="00B3212D" w:rsidP="004E27E8">
      <w:pPr>
        <w:pStyle w:val="FootnoteText"/>
      </w:pPr>
      <w:r>
        <w:rPr>
          <w:rStyle w:val="FootnoteReference"/>
        </w:rPr>
        <w:footnoteRef/>
      </w:r>
      <w:r>
        <w:t xml:space="preserve"> </w:t>
      </w:r>
      <w:r w:rsidRPr="007901C0">
        <w:rPr>
          <w:i/>
        </w:rPr>
        <w:t>Transcript of Evidence</w:t>
      </w:r>
      <w:r>
        <w:t>, 13 November 2019, pp. 34-35.</w:t>
      </w:r>
    </w:p>
  </w:footnote>
  <w:footnote w:id="44">
    <w:p w14:paraId="4C154265" w14:textId="285187F4" w:rsidR="00B3212D" w:rsidRDefault="00B3212D" w:rsidP="004E27E8">
      <w:pPr>
        <w:pStyle w:val="FootnoteText"/>
      </w:pPr>
      <w:r>
        <w:rPr>
          <w:rStyle w:val="FootnoteReference"/>
        </w:rPr>
        <w:footnoteRef/>
      </w:r>
      <w:r>
        <w:t xml:space="preserve"> </w:t>
      </w:r>
      <w:r w:rsidRPr="007901C0">
        <w:rPr>
          <w:i/>
        </w:rPr>
        <w:t>Transcript of Evidence</w:t>
      </w:r>
      <w:r>
        <w:t xml:space="preserve">, 13 November 2019, p. 36. </w:t>
      </w:r>
    </w:p>
  </w:footnote>
  <w:footnote w:id="45">
    <w:p w14:paraId="66A0E97E" w14:textId="10BA705F" w:rsidR="00B3212D" w:rsidRDefault="00B3212D" w:rsidP="004E27E8">
      <w:pPr>
        <w:pStyle w:val="FootnoteText"/>
      </w:pPr>
      <w:r>
        <w:rPr>
          <w:rStyle w:val="FootnoteReference"/>
        </w:rPr>
        <w:footnoteRef/>
      </w:r>
      <w:r>
        <w:t xml:space="preserve"> </w:t>
      </w:r>
      <w:r w:rsidRPr="007901C0">
        <w:rPr>
          <w:i/>
        </w:rPr>
        <w:t>Transcript of Evidence</w:t>
      </w:r>
      <w:r>
        <w:t>, 13 November 2019, pp. 37-.</w:t>
      </w:r>
    </w:p>
  </w:footnote>
  <w:footnote w:id="46">
    <w:p w14:paraId="70A11012" w14:textId="7D54178E" w:rsidR="00B3212D" w:rsidRPr="00024AFB" w:rsidRDefault="00B3212D">
      <w:pPr>
        <w:pStyle w:val="FootnoteText"/>
      </w:pPr>
      <w:r>
        <w:rPr>
          <w:rStyle w:val="FootnoteReference"/>
        </w:rPr>
        <w:footnoteRef/>
      </w:r>
      <w:r>
        <w:t xml:space="preserve"> Mr Ian Walker, Executive Group Manager, Environment, </w:t>
      </w:r>
      <w:r>
        <w:rPr>
          <w:i/>
          <w:iCs/>
        </w:rPr>
        <w:t>Transcript of Evidence</w:t>
      </w:r>
      <w:r>
        <w:t>, 13 November 2019, p. 26.</w:t>
      </w:r>
    </w:p>
  </w:footnote>
  <w:footnote w:id="47">
    <w:p w14:paraId="2DE2DD5D" w14:textId="406986CA" w:rsidR="00B3212D" w:rsidRDefault="00B3212D">
      <w:pPr>
        <w:pStyle w:val="FootnoteText"/>
      </w:pPr>
      <w:r>
        <w:rPr>
          <w:rStyle w:val="FootnoteReference"/>
        </w:rPr>
        <w:footnoteRef/>
      </w:r>
      <w:r>
        <w:t xml:space="preserve"> </w:t>
      </w:r>
      <w:r w:rsidRPr="00024AFB">
        <w:t>Mr Justin Foley, Acting Executive Branch Manager, ACT Parks and Conservation Service</w:t>
      </w:r>
      <w:r>
        <w:t xml:space="preserve">, </w:t>
      </w:r>
      <w:r>
        <w:rPr>
          <w:i/>
          <w:iCs/>
        </w:rPr>
        <w:t>Transcript of Evidence</w:t>
      </w:r>
      <w:r>
        <w:t>, 13 November 2019, p. 27.</w:t>
      </w:r>
    </w:p>
  </w:footnote>
  <w:footnote w:id="48">
    <w:p w14:paraId="1B587906" w14:textId="4E1B3F40" w:rsidR="00B3212D" w:rsidRDefault="00B3212D">
      <w:pPr>
        <w:pStyle w:val="FootnoteText"/>
      </w:pPr>
      <w:r>
        <w:rPr>
          <w:rStyle w:val="FootnoteReference"/>
        </w:rPr>
        <w:footnoteRef/>
      </w:r>
      <w:r>
        <w:t xml:space="preserve"> </w:t>
      </w:r>
      <w:r w:rsidRPr="00024AFB">
        <w:t>Mr Justin Foley, Acting Executive Branch Manager, ACT Parks and Conservation Service</w:t>
      </w:r>
      <w:r>
        <w:t xml:space="preserve">, </w:t>
      </w:r>
      <w:r>
        <w:rPr>
          <w:i/>
          <w:iCs/>
        </w:rPr>
        <w:t>Transcript of Evidence</w:t>
      </w:r>
      <w:r>
        <w:t>, 13 November 2019, pp. 27-28.</w:t>
      </w:r>
    </w:p>
  </w:footnote>
  <w:footnote w:id="49">
    <w:p w14:paraId="71078C87" w14:textId="6B1A9624" w:rsidR="00B3212D" w:rsidRDefault="00B3212D">
      <w:pPr>
        <w:pStyle w:val="FootnoteText"/>
      </w:pPr>
      <w:r>
        <w:rPr>
          <w:rStyle w:val="FootnoteReference"/>
        </w:rPr>
        <w:footnoteRef/>
      </w:r>
      <w:r>
        <w:t xml:space="preserve"> </w:t>
      </w:r>
      <w:r w:rsidRPr="00024AFB">
        <w:t>Mr Justin Foley, Acting Executive Branch Manager, ACT Parks and Conservation Service</w:t>
      </w:r>
      <w:r>
        <w:t xml:space="preserve">, </w:t>
      </w:r>
      <w:r>
        <w:rPr>
          <w:i/>
          <w:iCs/>
        </w:rPr>
        <w:t>Transcript of Evidence</w:t>
      </w:r>
      <w:r>
        <w:t>, 13 November 2019, p. 28.</w:t>
      </w:r>
    </w:p>
  </w:footnote>
  <w:footnote w:id="50">
    <w:p w14:paraId="009BE987" w14:textId="2DF35395" w:rsidR="00B3212D" w:rsidRDefault="00B3212D" w:rsidP="004E27E8">
      <w:pPr>
        <w:pStyle w:val="FootnoteText"/>
      </w:pPr>
      <w:r>
        <w:rPr>
          <w:rStyle w:val="FootnoteReference"/>
        </w:rPr>
        <w:footnoteRef/>
      </w:r>
      <w:r>
        <w:t xml:space="preserve"> Environment Planning and Sustainable Development Directorate, </w:t>
      </w:r>
      <w:r w:rsidRPr="00757B8C">
        <w:rPr>
          <w:i/>
        </w:rPr>
        <w:t>Annual Report 201</w:t>
      </w:r>
      <w:r>
        <w:rPr>
          <w:i/>
        </w:rPr>
        <w:t>8</w:t>
      </w:r>
      <w:r w:rsidRPr="00757B8C">
        <w:rPr>
          <w:i/>
        </w:rPr>
        <w:t>-1</w:t>
      </w:r>
      <w:r>
        <w:rPr>
          <w:i/>
        </w:rPr>
        <w:t>9</w:t>
      </w:r>
      <w:r>
        <w:t xml:space="preserve">, p. 53;  Environment Planning and Sustainable Development Directorate, Heritage, ‘About Us’,  </w:t>
      </w:r>
      <w:hyperlink r:id="rId6" w:history="1">
        <w:r w:rsidRPr="00AB4B8E">
          <w:rPr>
            <w:rStyle w:val="Hyperlink"/>
          </w:rPr>
          <w:t>https://www.environment.act.gov.au/heritage/about-us</w:t>
        </w:r>
      </w:hyperlink>
      <w:r>
        <w:t>, viewed 5 March 2020.</w:t>
      </w:r>
    </w:p>
  </w:footnote>
  <w:footnote w:id="51">
    <w:p w14:paraId="785A9743" w14:textId="310B392E" w:rsidR="00B3212D" w:rsidRDefault="00B3212D" w:rsidP="004E27E8">
      <w:pPr>
        <w:pStyle w:val="FootnoteText"/>
      </w:pPr>
      <w:r>
        <w:rPr>
          <w:rStyle w:val="FootnoteReference"/>
        </w:rPr>
        <w:footnoteRef/>
      </w:r>
      <w:r>
        <w:t xml:space="preserve"> </w:t>
      </w:r>
      <w:r w:rsidRPr="007901C0">
        <w:rPr>
          <w:i/>
        </w:rPr>
        <w:t>Transcript of Evidence</w:t>
      </w:r>
      <w:r>
        <w:t>, 13 November 2019, pp. 40-41.</w:t>
      </w:r>
    </w:p>
  </w:footnote>
  <w:footnote w:id="52">
    <w:p w14:paraId="4669E086" w14:textId="0037546B" w:rsidR="00B3212D" w:rsidRDefault="00B3212D" w:rsidP="004E27E8">
      <w:pPr>
        <w:pStyle w:val="FootnoteText"/>
      </w:pPr>
      <w:r>
        <w:rPr>
          <w:rStyle w:val="FootnoteReference"/>
        </w:rPr>
        <w:footnoteRef/>
      </w:r>
      <w:r>
        <w:t xml:space="preserve"> </w:t>
      </w:r>
      <w:r w:rsidRPr="007901C0">
        <w:rPr>
          <w:i/>
        </w:rPr>
        <w:t>Transcript of Evidence</w:t>
      </w:r>
      <w:r>
        <w:t>, 13 November 2019, pp. 43-45.</w:t>
      </w:r>
    </w:p>
  </w:footnote>
  <w:footnote w:id="53">
    <w:p w14:paraId="66D74B5F" w14:textId="497353E6" w:rsidR="00B3212D" w:rsidRDefault="00B3212D" w:rsidP="004E27E8">
      <w:pPr>
        <w:pStyle w:val="FootnoteText"/>
      </w:pPr>
      <w:r>
        <w:rPr>
          <w:rStyle w:val="FootnoteReference"/>
        </w:rPr>
        <w:footnoteRef/>
      </w:r>
      <w:r>
        <w:t xml:space="preserve"> </w:t>
      </w:r>
      <w:r w:rsidRPr="007901C0">
        <w:rPr>
          <w:i/>
        </w:rPr>
        <w:t>Transcript of Evidence</w:t>
      </w:r>
      <w:r>
        <w:t>, 13 November 2019, pp. 45-47.</w:t>
      </w:r>
    </w:p>
  </w:footnote>
  <w:footnote w:id="54">
    <w:p w14:paraId="6C735B6B" w14:textId="41E6E3A5" w:rsidR="00B3212D" w:rsidRDefault="00B3212D" w:rsidP="004E27E8">
      <w:pPr>
        <w:pStyle w:val="FootnoteText"/>
      </w:pPr>
      <w:r>
        <w:rPr>
          <w:rStyle w:val="FootnoteReference"/>
        </w:rPr>
        <w:footnoteRef/>
      </w:r>
      <w:r>
        <w:t xml:space="preserve"> </w:t>
      </w:r>
      <w:r w:rsidRPr="007901C0">
        <w:rPr>
          <w:i/>
        </w:rPr>
        <w:t>Transcript of Evidence</w:t>
      </w:r>
      <w:r>
        <w:t>, 13 November 2019, pp. 47-48.</w:t>
      </w:r>
    </w:p>
  </w:footnote>
  <w:footnote w:id="55">
    <w:p w14:paraId="76D383C1" w14:textId="5F1444E8" w:rsidR="00B3212D" w:rsidRDefault="00B3212D" w:rsidP="004E27E8">
      <w:pPr>
        <w:pStyle w:val="FootnoteText"/>
      </w:pPr>
      <w:r>
        <w:rPr>
          <w:rStyle w:val="FootnoteReference"/>
        </w:rPr>
        <w:footnoteRef/>
      </w:r>
      <w:r>
        <w:t xml:space="preserve"> </w:t>
      </w:r>
      <w:r w:rsidRPr="007901C0">
        <w:rPr>
          <w:i/>
        </w:rPr>
        <w:t>Transcript of Evidence</w:t>
      </w:r>
      <w:r>
        <w:t>, 13 November 2019, pp. 48-49.</w:t>
      </w:r>
    </w:p>
  </w:footnote>
  <w:footnote w:id="56">
    <w:p w14:paraId="5D27449B" w14:textId="66B5EEC6" w:rsidR="00B3212D" w:rsidRDefault="00B3212D">
      <w:pPr>
        <w:pStyle w:val="FootnoteText"/>
      </w:pPr>
      <w:r>
        <w:rPr>
          <w:rStyle w:val="FootnoteReference"/>
        </w:rPr>
        <w:footnoteRef/>
      </w:r>
      <w:r>
        <w:t xml:space="preserve"> </w:t>
      </w:r>
      <w:r w:rsidRPr="007901C0">
        <w:rPr>
          <w:i/>
        </w:rPr>
        <w:t>Transcript of Evidence</w:t>
      </w:r>
      <w:r>
        <w:t>, 13 November 2019, pp. 49-51.</w:t>
      </w:r>
    </w:p>
  </w:footnote>
  <w:footnote w:id="57">
    <w:p w14:paraId="38E13821" w14:textId="0CCAD3C5" w:rsidR="00B3212D" w:rsidRDefault="00B3212D">
      <w:pPr>
        <w:pStyle w:val="FootnoteText"/>
      </w:pPr>
      <w:r>
        <w:rPr>
          <w:rStyle w:val="FootnoteReference"/>
        </w:rPr>
        <w:footnoteRef/>
      </w:r>
      <w:r>
        <w:t xml:space="preserve"> </w:t>
      </w:r>
      <w:r w:rsidRPr="007901C0">
        <w:rPr>
          <w:i/>
        </w:rPr>
        <w:t>Transcript of Evidence</w:t>
      </w:r>
      <w:r>
        <w:t>, 13 November 2019, pp. 51-52.</w:t>
      </w:r>
    </w:p>
  </w:footnote>
  <w:footnote w:id="58">
    <w:p w14:paraId="3E285C61" w14:textId="0EAE9EDA" w:rsidR="00B3212D" w:rsidRDefault="00B3212D">
      <w:pPr>
        <w:pStyle w:val="FootnoteText"/>
      </w:pPr>
      <w:r>
        <w:rPr>
          <w:rStyle w:val="FootnoteReference"/>
        </w:rPr>
        <w:footnoteRef/>
      </w:r>
      <w:r>
        <w:t xml:space="preserve"> Environment Planning and Sustainable Development Directorate, </w:t>
      </w:r>
      <w:r w:rsidRPr="00757B8C">
        <w:rPr>
          <w:i/>
        </w:rPr>
        <w:t>Annual Report 201</w:t>
      </w:r>
      <w:r>
        <w:rPr>
          <w:i/>
        </w:rPr>
        <w:t>8</w:t>
      </w:r>
      <w:r w:rsidRPr="00757B8C">
        <w:rPr>
          <w:i/>
        </w:rPr>
        <w:t>-1</w:t>
      </w:r>
      <w:r>
        <w:rPr>
          <w:i/>
        </w:rPr>
        <w:t>9</w:t>
      </w:r>
      <w:r>
        <w:t xml:space="preserve">, p. 57. </w:t>
      </w:r>
    </w:p>
  </w:footnote>
  <w:footnote w:id="59">
    <w:p w14:paraId="2D6CCE8E" w14:textId="797E20B6" w:rsidR="00B3212D" w:rsidRDefault="00B3212D">
      <w:pPr>
        <w:pStyle w:val="FootnoteText"/>
      </w:pPr>
      <w:r>
        <w:rPr>
          <w:rStyle w:val="FootnoteReference"/>
        </w:rPr>
        <w:footnoteRef/>
      </w:r>
      <w:r>
        <w:t xml:space="preserve"> </w:t>
      </w:r>
      <w:r w:rsidRPr="007901C0">
        <w:rPr>
          <w:i/>
        </w:rPr>
        <w:t>Transcript of Evidence</w:t>
      </w:r>
      <w:r>
        <w:t>, 13 November 2019, pp. 54-56.</w:t>
      </w:r>
    </w:p>
  </w:footnote>
  <w:footnote w:id="60">
    <w:p w14:paraId="423CE4D8" w14:textId="2E92202D" w:rsidR="00B3212D" w:rsidRDefault="00B3212D">
      <w:pPr>
        <w:pStyle w:val="FootnoteText"/>
      </w:pPr>
      <w:r>
        <w:rPr>
          <w:rStyle w:val="FootnoteReference"/>
        </w:rPr>
        <w:footnoteRef/>
      </w:r>
      <w:r>
        <w:t xml:space="preserve"> </w:t>
      </w:r>
      <w:r w:rsidRPr="007901C0">
        <w:rPr>
          <w:i/>
        </w:rPr>
        <w:t>Transcript of Evidence</w:t>
      </w:r>
      <w:r>
        <w:t>, 13 November 2019, pp. 56-57.</w:t>
      </w:r>
    </w:p>
  </w:footnote>
  <w:footnote w:id="61">
    <w:p w14:paraId="35240258" w14:textId="1E363870" w:rsidR="00B3212D" w:rsidRDefault="00B3212D">
      <w:pPr>
        <w:pStyle w:val="FootnoteText"/>
      </w:pPr>
      <w:r>
        <w:rPr>
          <w:rStyle w:val="FootnoteReference"/>
        </w:rPr>
        <w:footnoteRef/>
      </w:r>
      <w:r>
        <w:t xml:space="preserve"> </w:t>
      </w:r>
      <w:r w:rsidRPr="007901C0">
        <w:rPr>
          <w:i/>
        </w:rPr>
        <w:t>Transcript of Evidence</w:t>
      </w:r>
      <w:r>
        <w:t>, 13 November 2019, pp. 57-58.</w:t>
      </w:r>
    </w:p>
  </w:footnote>
  <w:footnote w:id="62">
    <w:p w14:paraId="366BD93B" w14:textId="44EA6E5B" w:rsidR="00B3212D" w:rsidRDefault="00B3212D">
      <w:pPr>
        <w:pStyle w:val="FootnoteText"/>
      </w:pPr>
      <w:r>
        <w:rPr>
          <w:rStyle w:val="FootnoteReference"/>
        </w:rPr>
        <w:footnoteRef/>
      </w:r>
      <w:r>
        <w:t xml:space="preserve"> </w:t>
      </w:r>
      <w:r w:rsidRPr="007901C0">
        <w:rPr>
          <w:i/>
        </w:rPr>
        <w:t>Transcript of Evidence</w:t>
      </w:r>
      <w:r>
        <w:t>, 13 November 2019, pp. 59-61.</w:t>
      </w:r>
    </w:p>
  </w:footnote>
  <w:footnote w:id="63">
    <w:p w14:paraId="30C1D0F9" w14:textId="74361C5A" w:rsidR="00B3212D" w:rsidRDefault="00B3212D">
      <w:pPr>
        <w:pStyle w:val="FootnoteText"/>
      </w:pPr>
      <w:r>
        <w:rPr>
          <w:rStyle w:val="FootnoteReference"/>
        </w:rPr>
        <w:footnoteRef/>
      </w:r>
      <w:r>
        <w:t xml:space="preserve"> </w:t>
      </w:r>
      <w:r w:rsidRPr="007901C0">
        <w:rPr>
          <w:i/>
        </w:rPr>
        <w:t>Transcript of Evidence</w:t>
      </w:r>
      <w:r>
        <w:t>, 13 November 2019, pp. 61-63.</w:t>
      </w:r>
    </w:p>
  </w:footnote>
  <w:footnote w:id="64">
    <w:p w14:paraId="3E7BD4B0" w14:textId="21D58124" w:rsidR="00B3212D" w:rsidRDefault="00B3212D">
      <w:pPr>
        <w:pStyle w:val="FootnoteText"/>
      </w:pPr>
      <w:r>
        <w:rPr>
          <w:rStyle w:val="FootnoteReference"/>
        </w:rPr>
        <w:footnoteRef/>
      </w:r>
      <w:r>
        <w:t xml:space="preserve"> </w:t>
      </w:r>
      <w:r w:rsidRPr="007901C0">
        <w:rPr>
          <w:i/>
        </w:rPr>
        <w:t>Transcript of Evidence</w:t>
      </w:r>
      <w:r>
        <w:t>, 13 November 2019, pp. 63-65, 71-74, 80.</w:t>
      </w:r>
    </w:p>
  </w:footnote>
  <w:footnote w:id="65">
    <w:p w14:paraId="158BAA10" w14:textId="0DDA4A8C" w:rsidR="00B3212D" w:rsidRDefault="00B3212D">
      <w:pPr>
        <w:pStyle w:val="FootnoteText"/>
      </w:pPr>
      <w:r>
        <w:rPr>
          <w:rStyle w:val="FootnoteReference"/>
        </w:rPr>
        <w:footnoteRef/>
      </w:r>
      <w:r>
        <w:t xml:space="preserve"> </w:t>
      </w:r>
      <w:r w:rsidRPr="007901C0">
        <w:rPr>
          <w:i/>
        </w:rPr>
        <w:t>Transcript of Evidence</w:t>
      </w:r>
      <w:r>
        <w:t>, 13 November 2019, pp. 66-68.</w:t>
      </w:r>
    </w:p>
  </w:footnote>
  <w:footnote w:id="66">
    <w:p w14:paraId="3419AC12" w14:textId="468CE8F8" w:rsidR="00B3212D" w:rsidRDefault="00B3212D">
      <w:pPr>
        <w:pStyle w:val="FootnoteText"/>
      </w:pPr>
      <w:r>
        <w:rPr>
          <w:rStyle w:val="FootnoteReference"/>
        </w:rPr>
        <w:footnoteRef/>
      </w:r>
      <w:r>
        <w:t xml:space="preserve"> </w:t>
      </w:r>
      <w:r w:rsidRPr="007901C0">
        <w:rPr>
          <w:i/>
        </w:rPr>
        <w:t>Transcript of Evidence</w:t>
      </w:r>
      <w:r>
        <w:t>, 13 November 2019, pp. 68-71.</w:t>
      </w:r>
    </w:p>
  </w:footnote>
  <w:footnote w:id="67">
    <w:p w14:paraId="32ACF7F1" w14:textId="69C07DA7" w:rsidR="00B3212D" w:rsidRDefault="00B3212D">
      <w:pPr>
        <w:pStyle w:val="FootnoteText"/>
      </w:pPr>
      <w:r>
        <w:rPr>
          <w:rStyle w:val="FootnoteReference"/>
        </w:rPr>
        <w:footnoteRef/>
      </w:r>
      <w:r>
        <w:t xml:space="preserve"> </w:t>
      </w:r>
      <w:r w:rsidRPr="007901C0">
        <w:rPr>
          <w:i/>
        </w:rPr>
        <w:t>Transcript of Evidence</w:t>
      </w:r>
      <w:r>
        <w:t>, 13 November 2019, pp. 71-72, 74.</w:t>
      </w:r>
    </w:p>
  </w:footnote>
  <w:footnote w:id="68">
    <w:p w14:paraId="3B216B3B" w14:textId="0B2BCC28" w:rsidR="00B3212D" w:rsidRDefault="00B3212D">
      <w:pPr>
        <w:pStyle w:val="FootnoteText"/>
      </w:pPr>
      <w:r>
        <w:rPr>
          <w:rStyle w:val="FootnoteReference"/>
        </w:rPr>
        <w:footnoteRef/>
      </w:r>
      <w:r>
        <w:t xml:space="preserve"> </w:t>
      </w:r>
      <w:r w:rsidRPr="007901C0">
        <w:rPr>
          <w:i/>
        </w:rPr>
        <w:t>Transcript of Evidence</w:t>
      </w:r>
      <w:r>
        <w:t>, 13 November 2019, p. 76.</w:t>
      </w:r>
    </w:p>
  </w:footnote>
  <w:footnote w:id="69">
    <w:p w14:paraId="0138FC46" w14:textId="5DD24918" w:rsidR="00B3212D" w:rsidRDefault="00B3212D">
      <w:pPr>
        <w:pStyle w:val="FootnoteText"/>
      </w:pPr>
      <w:r>
        <w:rPr>
          <w:rStyle w:val="FootnoteReference"/>
        </w:rPr>
        <w:footnoteRef/>
      </w:r>
      <w:r>
        <w:t xml:space="preserve"> </w:t>
      </w:r>
      <w:r w:rsidRPr="007901C0">
        <w:rPr>
          <w:i/>
        </w:rPr>
        <w:t>Transcript of Evidence</w:t>
      </w:r>
      <w:r>
        <w:t>, 13 November 2019, pp. 77, 79-82.</w:t>
      </w:r>
    </w:p>
  </w:footnote>
  <w:footnote w:id="70">
    <w:p w14:paraId="437446F8" w14:textId="0D944A9F" w:rsidR="00B3212D" w:rsidRDefault="00B3212D">
      <w:pPr>
        <w:pStyle w:val="FootnoteText"/>
      </w:pPr>
      <w:r>
        <w:rPr>
          <w:rStyle w:val="FootnoteReference"/>
        </w:rPr>
        <w:footnoteRef/>
      </w:r>
      <w:r>
        <w:t xml:space="preserve"> </w:t>
      </w:r>
      <w:r w:rsidRPr="007901C0">
        <w:rPr>
          <w:i/>
        </w:rPr>
        <w:t>Transcript of Evidence</w:t>
      </w:r>
      <w:r>
        <w:t>, 13 November 2019, pp. 77-79.</w:t>
      </w:r>
    </w:p>
  </w:footnote>
  <w:footnote w:id="71">
    <w:p w14:paraId="317A00B1" w14:textId="5FD82CFB" w:rsidR="00B3212D" w:rsidRDefault="00B3212D">
      <w:pPr>
        <w:pStyle w:val="FootnoteText"/>
      </w:pPr>
      <w:r>
        <w:rPr>
          <w:rStyle w:val="FootnoteReference"/>
        </w:rPr>
        <w:footnoteRef/>
      </w:r>
      <w:r>
        <w:t xml:space="preserve"> Mr Geoffrey Rutledge, Deputy Director-General, Sustainability and the Built Environment</w:t>
      </w:r>
      <w:r w:rsidRPr="00024AFB">
        <w:t>, ACT Parks and Conservation Service</w:t>
      </w:r>
      <w:r>
        <w:t xml:space="preserve">, </w:t>
      </w:r>
      <w:r>
        <w:rPr>
          <w:i/>
          <w:iCs/>
        </w:rPr>
        <w:t>Transcript of Evidence</w:t>
      </w:r>
      <w:r>
        <w:t>, 13 November 2019, p. 66.</w:t>
      </w:r>
    </w:p>
  </w:footnote>
  <w:footnote w:id="72">
    <w:p w14:paraId="6C2585F3" w14:textId="18149715" w:rsidR="00B3212D" w:rsidRDefault="00B3212D">
      <w:pPr>
        <w:pStyle w:val="FootnoteText"/>
      </w:pPr>
      <w:r>
        <w:rPr>
          <w:rStyle w:val="FootnoteReference"/>
        </w:rPr>
        <w:footnoteRef/>
      </w:r>
      <w:r>
        <w:t xml:space="preserve"> Mr Geoffrey Rutledge, Deputy Director-General, Sustainability and the Built Environment</w:t>
      </w:r>
      <w:r w:rsidRPr="00024AFB">
        <w:t>, ACT Parks and Conservation Service</w:t>
      </w:r>
      <w:r>
        <w:t xml:space="preserve">, </w:t>
      </w:r>
      <w:r>
        <w:rPr>
          <w:i/>
          <w:iCs/>
        </w:rPr>
        <w:t>Transcript of Evidence</w:t>
      </w:r>
      <w:r>
        <w:t>, 13 November 2019, p. 67.</w:t>
      </w:r>
    </w:p>
  </w:footnote>
  <w:footnote w:id="73">
    <w:p w14:paraId="3CEB66F4" w14:textId="5801289B" w:rsidR="00B3212D" w:rsidRDefault="00B3212D">
      <w:pPr>
        <w:pStyle w:val="FootnoteText"/>
      </w:pPr>
      <w:r>
        <w:rPr>
          <w:rStyle w:val="FootnoteReference"/>
        </w:rPr>
        <w:footnoteRef/>
      </w:r>
      <w:r>
        <w:t xml:space="preserve"> Mr Geoffrey Rutledge, Deputy Director-General, Sustainability and the Built Environment</w:t>
      </w:r>
      <w:r w:rsidRPr="00024AFB">
        <w:t>, ACT Parks and Conservation Service</w:t>
      </w:r>
      <w:r>
        <w:t xml:space="preserve">, </w:t>
      </w:r>
      <w:r>
        <w:rPr>
          <w:i/>
          <w:iCs/>
        </w:rPr>
        <w:t>Transcript of Evidence</w:t>
      </w:r>
      <w:r>
        <w:t>, 13 November 2019, p. 67.</w:t>
      </w:r>
    </w:p>
  </w:footnote>
  <w:footnote w:id="74">
    <w:p w14:paraId="092ECBE5" w14:textId="30A05730" w:rsidR="00B3212D" w:rsidRPr="009C57C6" w:rsidRDefault="00B3212D">
      <w:pPr>
        <w:pStyle w:val="FootnoteText"/>
      </w:pPr>
      <w:r>
        <w:rPr>
          <w:rStyle w:val="FootnoteReference"/>
        </w:rPr>
        <w:footnoteRef/>
      </w:r>
      <w:r>
        <w:t xml:space="preserve"> ACT Government, </w:t>
      </w:r>
      <w:r>
        <w:rPr>
          <w:i/>
          <w:iCs/>
        </w:rPr>
        <w:t>ACT Climate Change Strategy 2019-25</w:t>
      </w:r>
      <w:r>
        <w:t xml:space="preserve">, </w:t>
      </w:r>
      <w:hyperlink r:id="rId7" w:history="1">
        <w:r w:rsidRPr="009C57C6">
          <w:rPr>
            <w:rStyle w:val="Hyperlink"/>
          </w:rPr>
          <w:t>https://www.environment.act.gov.au/__data/assets/pdf_file/0003/1414641/ACT-Climate-Change-Strategy-2019-2025.pdf/_recache</w:t>
        </w:r>
      </w:hyperlink>
      <w:r>
        <w:t>, viewed 13 March 2020.</w:t>
      </w:r>
    </w:p>
  </w:footnote>
  <w:footnote w:id="75">
    <w:p w14:paraId="6211637F" w14:textId="2364F6B4" w:rsidR="00B3212D" w:rsidRPr="002E1D1D" w:rsidRDefault="00B3212D">
      <w:pPr>
        <w:pStyle w:val="FootnoteText"/>
      </w:pPr>
      <w:r>
        <w:rPr>
          <w:rStyle w:val="FootnoteReference"/>
        </w:rPr>
        <w:footnoteRef/>
      </w:r>
      <w:r>
        <w:t xml:space="preserve"> Mr Shane Rattenbury MLA, Minister for Climate Change and Sustainability, </w:t>
      </w:r>
      <w:r>
        <w:rPr>
          <w:i/>
          <w:iCs/>
        </w:rPr>
        <w:t>Transcript of Evidence</w:t>
      </w:r>
      <w:r>
        <w:t>, 13 November 2019, p. 71.</w:t>
      </w:r>
    </w:p>
  </w:footnote>
  <w:footnote w:id="76">
    <w:p w14:paraId="492C4CBF" w14:textId="23A04E94" w:rsidR="00B3212D" w:rsidRDefault="00B3212D">
      <w:pPr>
        <w:pStyle w:val="FootnoteText"/>
      </w:pPr>
      <w:r>
        <w:rPr>
          <w:rStyle w:val="FootnoteReference"/>
        </w:rPr>
        <w:footnoteRef/>
      </w:r>
      <w:r>
        <w:t xml:space="preserve"> Mr Shane Rattenbury MLA, Minister for Climate Change and Sustainability, </w:t>
      </w:r>
      <w:r>
        <w:rPr>
          <w:i/>
          <w:iCs/>
        </w:rPr>
        <w:t>Transcript of Evidence</w:t>
      </w:r>
      <w:r>
        <w:t>, 13 November 2019, p. 71.</w:t>
      </w:r>
    </w:p>
  </w:footnote>
  <w:footnote w:id="77">
    <w:p w14:paraId="1C8201E0" w14:textId="0E9C6EE4" w:rsidR="00B3212D" w:rsidRDefault="00B3212D">
      <w:pPr>
        <w:pStyle w:val="FootnoteText"/>
      </w:pPr>
      <w:r>
        <w:rPr>
          <w:rStyle w:val="FootnoteReference"/>
        </w:rPr>
        <w:footnoteRef/>
      </w:r>
      <w:r>
        <w:t xml:space="preserve"> Mr Shane Rattenbury MLA, Minister for Climate Change and Sustainability, </w:t>
      </w:r>
      <w:r>
        <w:rPr>
          <w:i/>
          <w:iCs/>
        </w:rPr>
        <w:t>Transcript of Evidence</w:t>
      </w:r>
      <w:r>
        <w:t>, 13 November 2019, p. 74.</w:t>
      </w:r>
    </w:p>
  </w:footnote>
  <w:footnote w:id="78">
    <w:p w14:paraId="5ACABBB6" w14:textId="73F10FF0" w:rsidR="00B3212D" w:rsidRDefault="00B3212D">
      <w:pPr>
        <w:pStyle w:val="FootnoteText"/>
      </w:pPr>
      <w:r>
        <w:rPr>
          <w:rStyle w:val="FootnoteReference"/>
        </w:rPr>
        <w:footnoteRef/>
      </w:r>
      <w:r>
        <w:t xml:space="preserve"> Mr Shane Rattenbury MLA, Minister for Climate Change and Sustainability, </w:t>
      </w:r>
      <w:r>
        <w:rPr>
          <w:i/>
          <w:iCs/>
        </w:rPr>
        <w:t>Transcript of Evidence</w:t>
      </w:r>
      <w:r>
        <w:t>, 13 November 2019, p. 74.</w:t>
      </w:r>
    </w:p>
  </w:footnote>
  <w:footnote w:id="79">
    <w:p w14:paraId="4FD0BD19" w14:textId="5EFDB917" w:rsidR="00B3212D" w:rsidRDefault="00B3212D">
      <w:pPr>
        <w:pStyle w:val="FootnoteText"/>
      </w:pPr>
      <w:r>
        <w:rPr>
          <w:rStyle w:val="FootnoteReference"/>
        </w:rPr>
        <w:footnoteRef/>
      </w:r>
      <w:r>
        <w:t xml:space="preserve"> Office of the Commissioner for Sustainability and the Environment, Annual Report 2018-19, p. 4.</w:t>
      </w:r>
    </w:p>
  </w:footnote>
  <w:footnote w:id="80">
    <w:p w14:paraId="15F33E7A" w14:textId="228BDE7E" w:rsidR="00B3212D" w:rsidRDefault="00B3212D">
      <w:pPr>
        <w:pStyle w:val="FootnoteText"/>
      </w:pPr>
      <w:r>
        <w:rPr>
          <w:rStyle w:val="FootnoteReference"/>
        </w:rPr>
        <w:footnoteRef/>
      </w:r>
      <w:r>
        <w:t xml:space="preserve"> </w:t>
      </w:r>
      <w:bookmarkStart w:id="58" w:name="_Hlk34374144"/>
      <w:r w:rsidRPr="007901C0">
        <w:rPr>
          <w:i/>
        </w:rPr>
        <w:t>Transcript of Evidence</w:t>
      </w:r>
      <w:r>
        <w:t xml:space="preserve">, 13 November 2019, pp. 83-85. </w:t>
      </w:r>
      <w:bookmarkEnd w:id="58"/>
    </w:p>
  </w:footnote>
  <w:footnote w:id="81">
    <w:p w14:paraId="2FB0925B" w14:textId="67CFEAC7" w:rsidR="00B3212D" w:rsidRDefault="00B3212D">
      <w:pPr>
        <w:pStyle w:val="FootnoteText"/>
      </w:pPr>
      <w:r>
        <w:rPr>
          <w:rStyle w:val="FootnoteReference"/>
        </w:rPr>
        <w:footnoteRef/>
      </w:r>
      <w:r>
        <w:t xml:space="preserve"> </w:t>
      </w:r>
      <w:r w:rsidRPr="007901C0">
        <w:rPr>
          <w:i/>
        </w:rPr>
        <w:t>Transcript of Evidence</w:t>
      </w:r>
      <w:r>
        <w:t xml:space="preserve">, 13 November 2019, pp. 84-85. </w:t>
      </w:r>
    </w:p>
  </w:footnote>
  <w:footnote w:id="82">
    <w:p w14:paraId="23EB8434" w14:textId="50BF3E61" w:rsidR="00B3212D" w:rsidRDefault="00B3212D">
      <w:pPr>
        <w:pStyle w:val="FootnoteText"/>
      </w:pPr>
      <w:r>
        <w:rPr>
          <w:rStyle w:val="FootnoteReference"/>
        </w:rPr>
        <w:footnoteRef/>
      </w:r>
      <w:r>
        <w:t xml:space="preserve"> </w:t>
      </w:r>
      <w:r w:rsidRPr="007901C0">
        <w:rPr>
          <w:i/>
        </w:rPr>
        <w:t>Transcript of Evidence</w:t>
      </w:r>
      <w:r>
        <w:t>, 13 November 2019, pp. 85-87.</w:t>
      </w:r>
    </w:p>
  </w:footnote>
  <w:footnote w:id="83">
    <w:p w14:paraId="1D3B7BE2" w14:textId="344CEC05" w:rsidR="00B3212D" w:rsidRDefault="00B3212D">
      <w:pPr>
        <w:pStyle w:val="FootnoteText"/>
      </w:pPr>
      <w:r>
        <w:rPr>
          <w:rStyle w:val="FootnoteReference"/>
        </w:rPr>
        <w:footnoteRef/>
      </w:r>
      <w:r>
        <w:t xml:space="preserve"> </w:t>
      </w:r>
      <w:r w:rsidRPr="007901C0">
        <w:rPr>
          <w:i/>
        </w:rPr>
        <w:t>Transcript of Evidence</w:t>
      </w:r>
      <w:r>
        <w:t>, 13 November 2019, pp. 87-88.</w:t>
      </w:r>
    </w:p>
  </w:footnote>
  <w:footnote w:id="84">
    <w:p w14:paraId="0E0C6166" w14:textId="79081B4F" w:rsidR="00B3212D" w:rsidRDefault="00B3212D">
      <w:pPr>
        <w:pStyle w:val="FootnoteText"/>
      </w:pPr>
      <w:r>
        <w:rPr>
          <w:rStyle w:val="FootnoteReference"/>
        </w:rPr>
        <w:footnoteRef/>
      </w:r>
      <w:r>
        <w:t xml:space="preserve"> </w:t>
      </w:r>
      <w:r w:rsidRPr="007901C0">
        <w:rPr>
          <w:i/>
        </w:rPr>
        <w:t>Transcript of Evidence</w:t>
      </w:r>
      <w:r>
        <w:t>, 13 November 2019, pp. 88-89.</w:t>
      </w:r>
    </w:p>
  </w:footnote>
  <w:footnote w:id="85">
    <w:p w14:paraId="2A74B149" w14:textId="0378104A" w:rsidR="00B3212D" w:rsidRDefault="00B3212D">
      <w:pPr>
        <w:pStyle w:val="FootnoteText"/>
      </w:pPr>
      <w:r>
        <w:rPr>
          <w:rStyle w:val="FootnoteReference"/>
        </w:rPr>
        <w:footnoteRef/>
      </w:r>
      <w:r>
        <w:t xml:space="preserve"> </w:t>
      </w:r>
      <w:r w:rsidRPr="007901C0">
        <w:rPr>
          <w:i/>
        </w:rPr>
        <w:t>Transcript of Evidence</w:t>
      </w:r>
      <w:r>
        <w:t>, 13 November 2019, pp. 89-90.</w:t>
      </w:r>
    </w:p>
  </w:footnote>
  <w:footnote w:id="86">
    <w:p w14:paraId="638E1513" w14:textId="239E3D6A" w:rsidR="00B3212D" w:rsidRDefault="00B3212D">
      <w:pPr>
        <w:pStyle w:val="FootnoteText"/>
      </w:pPr>
      <w:r>
        <w:rPr>
          <w:rStyle w:val="FootnoteReference"/>
        </w:rPr>
        <w:footnoteRef/>
      </w:r>
      <w:r>
        <w:t xml:space="preserve"> </w:t>
      </w:r>
      <w:r w:rsidRPr="007901C0">
        <w:rPr>
          <w:i/>
        </w:rPr>
        <w:t>Transcript of Evidence</w:t>
      </w:r>
      <w:r>
        <w:t>, 13 November 2019, pp. 90-91, 92-94.</w:t>
      </w:r>
    </w:p>
  </w:footnote>
  <w:footnote w:id="87">
    <w:p w14:paraId="6AEFBF8B" w14:textId="3284A83B" w:rsidR="00B3212D" w:rsidRDefault="00B3212D">
      <w:pPr>
        <w:pStyle w:val="FootnoteText"/>
      </w:pPr>
      <w:r>
        <w:rPr>
          <w:rStyle w:val="FootnoteReference"/>
        </w:rPr>
        <w:footnoteRef/>
      </w:r>
      <w:r>
        <w:t xml:space="preserve"> </w:t>
      </w:r>
      <w:r w:rsidRPr="007901C0">
        <w:rPr>
          <w:i/>
        </w:rPr>
        <w:t>Transcript of Evidence</w:t>
      </w:r>
      <w:r>
        <w:t>, 13 November 2019, p. 91.</w:t>
      </w:r>
    </w:p>
  </w:footnote>
  <w:footnote w:id="88">
    <w:p w14:paraId="25BD5266" w14:textId="76A5924E" w:rsidR="00B3212D" w:rsidRDefault="00B3212D">
      <w:pPr>
        <w:pStyle w:val="FootnoteText"/>
      </w:pPr>
      <w:r>
        <w:rPr>
          <w:rStyle w:val="FootnoteReference"/>
        </w:rPr>
        <w:footnoteRef/>
      </w:r>
      <w:r>
        <w:t xml:space="preserve"> Commissioner for Sustainability and the Environment, September 2019, </w:t>
      </w:r>
      <w:r w:rsidRPr="006616D4">
        <w:rPr>
          <w:i/>
          <w:iCs/>
        </w:rPr>
        <w:t>Heat, humanity and the hockey stick: climate change and sport in Canberra</w:t>
      </w:r>
      <w:r>
        <w:t xml:space="preserve">, </w:t>
      </w:r>
      <w:hyperlink r:id="rId8" w:history="1">
        <w:r w:rsidRPr="006616D4">
          <w:rPr>
            <w:rStyle w:val="Hyperlink"/>
          </w:rPr>
          <w:t>https://www.envcomm.act.gov.au/__data/assets/pdf_file/0007/1428748/Issues-Paper_ClimateChange_Sport_OCSE_Sep2019.pdf</w:t>
        </w:r>
      </w:hyperlink>
      <w:r>
        <w:t>, viewed 13 March 2020.</w:t>
      </w:r>
    </w:p>
  </w:footnote>
  <w:footnote w:id="89">
    <w:p w14:paraId="6EB0F564" w14:textId="28D5E5F9" w:rsidR="00B3212D" w:rsidRPr="003368E5" w:rsidRDefault="00B3212D">
      <w:pPr>
        <w:pStyle w:val="FootnoteText"/>
      </w:pPr>
      <w:r>
        <w:rPr>
          <w:rStyle w:val="FootnoteReference"/>
        </w:rPr>
        <w:footnoteRef/>
      </w:r>
      <w:r>
        <w:t xml:space="preserve"> Professor Kate Auty, Commissioner for Sustainability and the Environment, </w:t>
      </w:r>
      <w:r>
        <w:rPr>
          <w:i/>
          <w:iCs/>
        </w:rPr>
        <w:t>Transcript of Evidence</w:t>
      </w:r>
      <w:r>
        <w:t>, 13 November 2019, pp. 90-91.</w:t>
      </w:r>
    </w:p>
  </w:footnote>
  <w:footnote w:id="90">
    <w:p w14:paraId="6AB26F1E" w14:textId="5B0F1D8B" w:rsidR="00B3212D" w:rsidRDefault="00B3212D">
      <w:pPr>
        <w:pStyle w:val="FootnoteText"/>
      </w:pPr>
      <w:r>
        <w:rPr>
          <w:rStyle w:val="FootnoteReference"/>
        </w:rPr>
        <w:footnoteRef/>
      </w:r>
      <w:r>
        <w:t xml:space="preserve"> Ms Caitlin Roy, Assistant Director, Investigations, Office of the Commissioner for Sustainability and the Environment, </w:t>
      </w:r>
      <w:r>
        <w:rPr>
          <w:i/>
          <w:iCs/>
        </w:rPr>
        <w:t>Transcript of Evidence</w:t>
      </w:r>
      <w:r>
        <w:t>, 13 November 2019, p. 92.</w:t>
      </w:r>
    </w:p>
  </w:footnote>
  <w:footnote w:id="91">
    <w:p w14:paraId="7D6B574D" w14:textId="25405A03" w:rsidR="00B3212D" w:rsidRDefault="00B3212D">
      <w:pPr>
        <w:pStyle w:val="FootnoteText"/>
      </w:pPr>
      <w:r>
        <w:rPr>
          <w:rStyle w:val="FootnoteReference"/>
        </w:rPr>
        <w:footnoteRef/>
      </w:r>
      <w:r>
        <w:t xml:space="preserve"> Transport Canberra and City Services Directorate, </w:t>
      </w:r>
      <w:r w:rsidRPr="00294166">
        <w:rPr>
          <w:i/>
        </w:rPr>
        <w:t>Annual Report 201</w:t>
      </w:r>
      <w:r>
        <w:rPr>
          <w:i/>
        </w:rPr>
        <w:t>8</w:t>
      </w:r>
      <w:r w:rsidRPr="00294166">
        <w:rPr>
          <w:i/>
        </w:rPr>
        <w:t>-1</w:t>
      </w:r>
      <w:r>
        <w:rPr>
          <w:i/>
        </w:rPr>
        <w:t>9</w:t>
      </w:r>
      <w:r>
        <w:t xml:space="preserve">, Volume 1, p. 14. </w:t>
      </w:r>
    </w:p>
  </w:footnote>
  <w:footnote w:id="92">
    <w:p w14:paraId="306DEEFE" w14:textId="69330CA1" w:rsidR="00B3212D" w:rsidRDefault="00B3212D">
      <w:pPr>
        <w:pStyle w:val="FootnoteText"/>
      </w:pPr>
      <w:r>
        <w:rPr>
          <w:rStyle w:val="FootnoteReference"/>
        </w:rPr>
        <w:footnoteRef/>
      </w:r>
      <w:r>
        <w:t xml:space="preserve"> </w:t>
      </w:r>
      <w:r w:rsidRPr="007901C0">
        <w:rPr>
          <w:i/>
        </w:rPr>
        <w:t>Transcript of Evidence</w:t>
      </w:r>
      <w:r>
        <w:t>, 15 November 2019, pp. 100-104.</w:t>
      </w:r>
    </w:p>
  </w:footnote>
  <w:footnote w:id="93">
    <w:p w14:paraId="6F18B91F" w14:textId="0ECFC15A" w:rsidR="00B3212D" w:rsidRDefault="00B3212D">
      <w:pPr>
        <w:pStyle w:val="FootnoteText"/>
      </w:pPr>
      <w:r>
        <w:rPr>
          <w:rStyle w:val="FootnoteReference"/>
        </w:rPr>
        <w:footnoteRef/>
      </w:r>
      <w:r>
        <w:t xml:space="preserve"> </w:t>
      </w:r>
      <w:r w:rsidRPr="007901C0">
        <w:rPr>
          <w:i/>
        </w:rPr>
        <w:t>Transcript of Evidence</w:t>
      </w:r>
      <w:r>
        <w:t>, 15 November 2019, pp. 184-185.</w:t>
      </w:r>
    </w:p>
  </w:footnote>
  <w:footnote w:id="94">
    <w:p w14:paraId="53A848EB" w14:textId="31702BBA" w:rsidR="00B3212D" w:rsidRDefault="00B3212D">
      <w:pPr>
        <w:pStyle w:val="FootnoteText"/>
      </w:pPr>
      <w:r>
        <w:rPr>
          <w:rStyle w:val="FootnoteReference"/>
        </w:rPr>
        <w:footnoteRef/>
      </w:r>
      <w:r>
        <w:t xml:space="preserve"> </w:t>
      </w:r>
      <w:r w:rsidRPr="007901C0">
        <w:rPr>
          <w:i/>
        </w:rPr>
        <w:t>Transcript of Evidence</w:t>
      </w:r>
      <w:r>
        <w:t>, 15 November 2019, p. 185.</w:t>
      </w:r>
    </w:p>
  </w:footnote>
  <w:footnote w:id="95">
    <w:p w14:paraId="3389D313" w14:textId="0A93E9EF" w:rsidR="00B3212D" w:rsidRDefault="00B3212D">
      <w:pPr>
        <w:pStyle w:val="FootnoteText"/>
      </w:pPr>
      <w:r>
        <w:rPr>
          <w:rStyle w:val="FootnoteReference"/>
        </w:rPr>
        <w:footnoteRef/>
      </w:r>
      <w:r>
        <w:t xml:space="preserve"> </w:t>
      </w:r>
      <w:r w:rsidRPr="007901C0">
        <w:rPr>
          <w:i/>
        </w:rPr>
        <w:t>Transcript of Evidence</w:t>
      </w:r>
      <w:r>
        <w:t>, 15 November 2019, pp. 185-186.</w:t>
      </w:r>
    </w:p>
  </w:footnote>
  <w:footnote w:id="96">
    <w:p w14:paraId="1D570F3F" w14:textId="0D6D9BC5" w:rsidR="00B3212D" w:rsidRDefault="00B3212D">
      <w:pPr>
        <w:pStyle w:val="FootnoteText"/>
      </w:pPr>
      <w:r>
        <w:rPr>
          <w:rStyle w:val="FootnoteReference"/>
        </w:rPr>
        <w:footnoteRef/>
      </w:r>
      <w:r>
        <w:t xml:space="preserve"> </w:t>
      </w:r>
      <w:bookmarkStart w:id="64" w:name="_Hlk34904175"/>
      <w:r w:rsidRPr="007901C0">
        <w:rPr>
          <w:i/>
        </w:rPr>
        <w:t>Transcript of Evidence</w:t>
      </w:r>
      <w:r>
        <w:t>, 15 November 2019, pp. 186-187.</w:t>
      </w:r>
      <w:bookmarkEnd w:id="64"/>
    </w:p>
  </w:footnote>
  <w:footnote w:id="97">
    <w:p w14:paraId="6AC5A7BC" w14:textId="07D31519" w:rsidR="00B3212D" w:rsidRDefault="00B3212D">
      <w:pPr>
        <w:pStyle w:val="FootnoteText"/>
      </w:pPr>
      <w:r>
        <w:rPr>
          <w:rStyle w:val="FootnoteReference"/>
        </w:rPr>
        <w:footnoteRef/>
      </w:r>
      <w:r>
        <w:t xml:space="preserve"> </w:t>
      </w:r>
      <w:r w:rsidRPr="007901C0">
        <w:rPr>
          <w:i/>
        </w:rPr>
        <w:t>Transcript of Evidence</w:t>
      </w:r>
      <w:r>
        <w:t>, 15 November 2019, p. 188.</w:t>
      </w:r>
    </w:p>
  </w:footnote>
  <w:footnote w:id="98">
    <w:p w14:paraId="7D6B0220" w14:textId="2CB0880F" w:rsidR="00B3212D" w:rsidRDefault="00B3212D">
      <w:pPr>
        <w:pStyle w:val="FootnoteText"/>
      </w:pPr>
      <w:r>
        <w:rPr>
          <w:rStyle w:val="FootnoteReference"/>
        </w:rPr>
        <w:footnoteRef/>
      </w:r>
      <w:r>
        <w:t xml:space="preserve"> </w:t>
      </w:r>
      <w:r w:rsidRPr="007901C0">
        <w:rPr>
          <w:i/>
        </w:rPr>
        <w:t>Transcript of Evidence</w:t>
      </w:r>
      <w:r>
        <w:t>, 15 November 2019, pp. 188-190.</w:t>
      </w:r>
    </w:p>
  </w:footnote>
  <w:footnote w:id="99">
    <w:p w14:paraId="7A71BB89" w14:textId="41F1B3B6" w:rsidR="00B3212D" w:rsidRDefault="00B3212D">
      <w:pPr>
        <w:pStyle w:val="FootnoteText"/>
      </w:pPr>
      <w:r>
        <w:rPr>
          <w:rStyle w:val="FootnoteReference"/>
        </w:rPr>
        <w:footnoteRef/>
      </w:r>
      <w:r>
        <w:t xml:space="preserve"> </w:t>
      </w:r>
      <w:r w:rsidRPr="007901C0">
        <w:rPr>
          <w:i/>
        </w:rPr>
        <w:t>Transcript of Evidence</w:t>
      </w:r>
      <w:r>
        <w:t>, 15 November 2019, pp. 191-192, 194-195.</w:t>
      </w:r>
    </w:p>
  </w:footnote>
  <w:footnote w:id="100">
    <w:p w14:paraId="1C8F47B6" w14:textId="645CFB33" w:rsidR="00B3212D" w:rsidRDefault="00B3212D">
      <w:pPr>
        <w:pStyle w:val="FootnoteText"/>
      </w:pPr>
      <w:r>
        <w:rPr>
          <w:rStyle w:val="FootnoteReference"/>
        </w:rPr>
        <w:footnoteRef/>
      </w:r>
      <w:r>
        <w:t xml:space="preserve"> </w:t>
      </w:r>
      <w:r w:rsidRPr="007901C0">
        <w:rPr>
          <w:i/>
        </w:rPr>
        <w:t>Transcript of Evidence</w:t>
      </w:r>
      <w:r>
        <w:t>, 15 November 2019, pp. 192-195.</w:t>
      </w:r>
    </w:p>
  </w:footnote>
  <w:footnote w:id="101">
    <w:p w14:paraId="11070FFC" w14:textId="2CCCC3BF" w:rsidR="00B3212D" w:rsidRDefault="00B3212D">
      <w:pPr>
        <w:pStyle w:val="FootnoteText"/>
      </w:pPr>
      <w:r>
        <w:rPr>
          <w:rStyle w:val="FootnoteReference"/>
        </w:rPr>
        <w:footnoteRef/>
      </w:r>
      <w:r>
        <w:t xml:space="preserve"> </w:t>
      </w:r>
      <w:r w:rsidRPr="007901C0">
        <w:rPr>
          <w:i/>
        </w:rPr>
        <w:t>Transcript of Evidence</w:t>
      </w:r>
      <w:r>
        <w:t>, 15 November 2019, pp. 195-199.</w:t>
      </w:r>
    </w:p>
  </w:footnote>
  <w:footnote w:id="102">
    <w:p w14:paraId="3ED27E0C" w14:textId="79BF9B50" w:rsidR="00B3212D" w:rsidRDefault="00B3212D">
      <w:pPr>
        <w:pStyle w:val="FootnoteText"/>
      </w:pPr>
      <w:r>
        <w:rPr>
          <w:rStyle w:val="FootnoteReference"/>
        </w:rPr>
        <w:footnoteRef/>
      </w:r>
      <w:r>
        <w:t xml:space="preserve"> </w:t>
      </w:r>
      <w:r w:rsidRPr="007901C0">
        <w:rPr>
          <w:i/>
        </w:rPr>
        <w:t>Transcript of Evidence</w:t>
      </w:r>
      <w:r>
        <w:t>, 15 November 2019, p. 200.</w:t>
      </w:r>
    </w:p>
  </w:footnote>
  <w:footnote w:id="103">
    <w:p w14:paraId="45583E54" w14:textId="49B3D369" w:rsidR="00B3212D" w:rsidRDefault="00B3212D">
      <w:pPr>
        <w:pStyle w:val="FootnoteText"/>
      </w:pPr>
      <w:r>
        <w:rPr>
          <w:rStyle w:val="FootnoteReference"/>
        </w:rPr>
        <w:footnoteRef/>
      </w:r>
      <w:r>
        <w:t xml:space="preserve"> </w:t>
      </w:r>
      <w:r w:rsidRPr="007901C0">
        <w:rPr>
          <w:i/>
        </w:rPr>
        <w:t>Transcript of Evidence</w:t>
      </w:r>
      <w:r>
        <w:t>, 15 November 2019, pp. 200-202.</w:t>
      </w:r>
    </w:p>
  </w:footnote>
  <w:footnote w:id="104">
    <w:p w14:paraId="563191B7" w14:textId="6C2D0B15" w:rsidR="00B3212D" w:rsidRDefault="00B3212D">
      <w:pPr>
        <w:pStyle w:val="FootnoteText"/>
      </w:pPr>
      <w:r>
        <w:rPr>
          <w:rStyle w:val="FootnoteReference"/>
        </w:rPr>
        <w:footnoteRef/>
      </w:r>
      <w:r>
        <w:t xml:space="preserve"> </w:t>
      </w:r>
      <w:r w:rsidRPr="007901C0">
        <w:rPr>
          <w:i/>
        </w:rPr>
        <w:t>Transcript of Evidence</w:t>
      </w:r>
      <w:r>
        <w:t>, 15 November 2019, pp. 202-204.</w:t>
      </w:r>
    </w:p>
  </w:footnote>
  <w:footnote w:id="105">
    <w:p w14:paraId="09CF0D3C" w14:textId="323B8F5A" w:rsidR="00B3212D" w:rsidRDefault="00B3212D">
      <w:pPr>
        <w:pStyle w:val="FootnoteText"/>
      </w:pPr>
      <w:r>
        <w:rPr>
          <w:rStyle w:val="FootnoteReference"/>
        </w:rPr>
        <w:footnoteRef/>
      </w:r>
      <w:r>
        <w:t xml:space="preserve"> </w:t>
      </w:r>
      <w:r w:rsidRPr="007901C0">
        <w:rPr>
          <w:i/>
        </w:rPr>
        <w:t>Transcript of Evidence</w:t>
      </w:r>
      <w:r>
        <w:t>, 15 November 2019, pp. 204-205.</w:t>
      </w:r>
    </w:p>
  </w:footnote>
  <w:footnote w:id="106">
    <w:p w14:paraId="6AA77A78" w14:textId="024E057E" w:rsidR="00B3212D" w:rsidRDefault="00B3212D">
      <w:pPr>
        <w:pStyle w:val="FootnoteText"/>
      </w:pPr>
      <w:r>
        <w:rPr>
          <w:rStyle w:val="FootnoteReference"/>
        </w:rPr>
        <w:footnoteRef/>
      </w:r>
      <w:r>
        <w:t xml:space="preserve"> </w:t>
      </w:r>
      <w:r w:rsidRPr="007901C0">
        <w:rPr>
          <w:i/>
        </w:rPr>
        <w:t>Transcript of Evidence</w:t>
      </w:r>
      <w:r>
        <w:t>, 15 November 2019, p. 205.</w:t>
      </w:r>
    </w:p>
  </w:footnote>
  <w:footnote w:id="107">
    <w:p w14:paraId="167F808C" w14:textId="0C0DB45B" w:rsidR="00B3212D" w:rsidRDefault="00B3212D">
      <w:pPr>
        <w:pStyle w:val="FootnoteText"/>
      </w:pPr>
      <w:r>
        <w:rPr>
          <w:rStyle w:val="FootnoteReference"/>
        </w:rPr>
        <w:footnoteRef/>
      </w:r>
      <w:r>
        <w:t xml:space="preserve"> </w:t>
      </w:r>
      <w:r w:rsidRPr="007901C0">
        <w:rPr>
          <w:i/>
        </w:rPr>
        <w:t>Transcript of Evidence</w:t>
      </w:r>
      <w:r>
        <w:t>, 15 November 2019, pp. 206-208.</w:t>
      </w:r>
    </w:p>
  </w:footnote>
  <w:footnote w:id="108">
    <w:p w14:paraId="6A811248" w14:textId="2676AC19" w:rsidR="00B3212D" w:rsidRDefault="00B3212D">
      <w:pPr>
        <w:pStyle w:val="FootnoteText"/>
      </w:pPr>
      <w:r>
        <w:rPr>
          <w:rStyle w:val="FootnoteReference"/>
        </w:rPr>
        <w:footnoteRef/>
      </w:r>
      <w:r>
        <w:t xml:space="preserve"> </w:t>
      </w:r>
      <w:r w:rsidRPr="007901C0">
        <w:rPr>
          <w:i/>
        </w:rPr>
        <w:t>Transcript of Evidence</w:t>
      </w:r>
      <w:r>
        <w:t>, 15 November 2019, pp. 208-210.</w:t>
      </w:r>
    </w:p>
  </w:footnote>
  <w:footnote w:id="109">
    <w:p w14:paraId="7534E991" w14:textId="4F64B736" w:rsidR="00B3212D" w:rsidRPr="001B3237" w:rsidRDefault="00B3212D">
      <w:pPr>
        <w:pStyle w:val="FootnoteText"/>
      </w:pPr>
      <w:r>
        <w:rPr>
          <w:rStyle w:val="FootnoteReference"/>
        </w:rPr>
        <w:footnoteRef/>
      </w:r>
      <w:r>
        <w:t xml:space="preserve"> </w:t>
      </w:r>
      <w:r w:rsidRPr="001B3237">
        <w:t>Mr Stephen Alegria, Executive Branch Manager, City Presentation</w:t>
      </w:r>
      <w:r>
        <w:t xml:space="preserve">, </w:t>
      </w:r>
      <w:r>
        <w:rPr>
          <w:i/>
          <w:iCs/>
        </w:rPr>
        <w:t>Transcript of Evidence</w:t>
      </w:r>
      <w:r>
        <w:t>, 15 November 2019, p. 103.</w:t>
      </w:r>
    </w:p>
  </w:footnote>
  <w:footnote w:id="110">
    <w:p w14:paraId="2725DBBB" w14:textId="126A2986" w:rsidR="00B3212D" w:rsidRDefault="00B3212D">
      <w:pPr>
        <w:pStyle w:val="FootnoteText"/>
      </w:pPr>
      <w:r>
        <w:rPr>
          <w:rStyle w:val="FootnoteReference"/>
        </w:rPr>
        <w:footnoteRef/>
      </w:r>
      <w:r>
        <w:t xml:space="preserve"> </w:t>
      </w:r>
      <w:r w:rsidRPr="001B3237">
        <w:t>Mr Stephen Alegria, Executive Branch Manager, City Presentation</w:t>
      </w:r>
      <w:r>
        <w:t xml:space="preserve">, </w:t>
      </w:r>
      <w:r>
        <w:rPr>
          <w:i/>
          <w:iCs/>
        </w:rPr>
        <w:t>Transcript of Evidence</w:t>
      </w:r>
      <w:r>
        <w:t>, 15 November 2019, p. 203.</w:t>
      </w:r>
    </w:p>
  </w:footnote>
  <w:footnote w:id="111">
    <w:p w14:paraId="3FDD3E93" w14:textId="1D0BD6C9" w:rsidR="00B3212D" w:rsidRDefault="00B3212D" w:rsidP="00263757">
      <w:pPr>
        <w:pStyle w:val="FootnoteText"/>
      </w:pPr>
      <w:r>
        <w:rPr>
          <w:rStyle w:val="FootnoteReference"/>
        </w:rPr>
        <w:footnoteRef/>
      </w:r>
      <w:r>
        <w:t xml:space="preserve"> </w:t>
      </w:r>
      <w:r w:rsidRPr="007901C0">
        <w:rPr>
          <w:i/>
        </w:rPr>
        <w:t>Transcript of Evidence</w:t>
      </w:r>
      <w:r>
        <w:t>, 15 November 2019, pp. 138-140.</w:t>
      </w:r>
    </w:p>
  </w:footnote>
  <w:footnote w:id="112">
    <w:p w14:paraId="4D211ADB" w14:textId="6D02DFA3" w:rsidR="00B3212D" w:rsidRDefault="00B3212D">
      <w:pPr>
        <w:pStyle w:val="FootnoteText"/>
      </w:pPr>
      <w:r>
        <w:rPr>
          <w:rStyle w:val="FootnoteReference"/>
        </w:rPr>
        <w:footnoteRef/>
      </w:r>
      <w:r>
        <w:t xml:space="preserve"> </w:t>
      </w:r>
      <w:r w:rsidRPr="007901C0">
        <w:rPr>
          <w:i/>
        </w:rPr>
        <w:t>Transcript of Evidence</w:t>
      </w:r>
      <w:r>
        <w:t>, 15 November 2019, pp. 140-143, 147-148.</w:t>
      </w:r>
    </w:p>
  </w:footnote>
  <w:footnote w:id="113">
    <w:p w14:paraId="4FA820A5" w14:textId="3BF9C0EB" w:rsidR="00B3212D" w:rsidRDefault="00B3212D">
      <w:pPr>
        <w:pStyle w:val="FootnoteText"/>
      </w:pPr>
      <w:r>
        <w:rPr>
          <w:rStyle w:val="FootnoteReference"/>
        </w:rPr>
        <w:footnoteRef/>
      </w:r>
      <w:r>
        <w:t xml:space="preserve"> </w:t>
      </w:r>
      <w:r w:rsidRPr="007901C0">
        <w:rPr>
          <w:i/>
        </w:rPr>
        <w:t>Transcript of Evidence</w:t>
      </w:r>
      <w:r>
        <w:t>, 15 November 2019, pp. 143-144.</w:t>
      </w:r>
    </w:p>
  </w:footnote>
  <w:footnote w:id="114">
    <w:p w14:paraId="7ED33541" w14:textId="65976635" w:rsidR="00B3212D" w:rsidRDefault="00B3212D">
      <w:pPr>
        <w:pStyle w:val="FootnoteText"/>
      </w:pPr>
      <w:r>
        <w:rPr>
          <w:rStyle w:val="FootnoteReference"/>
        </w:rPr>
        <w:footnoteRef/>
      </w:r>
      <w:r>
        <w:t xml:space="preserve"> </w:t>
      </w:r>
      <w:r w:rsidRPr="007901C0">
        <w:rPr>
          <w:i/>
        </w:rPr>
        <w:t>Transcript of Evidence</w:t>
      </w:r>
      <w:r>
        <w:t>, 15 November 2019, pp. 144-145.</w:t>
      </w:r>
    </w:p>
  </w:footnote>
  <w:footnote w:id="115">
    <w:p w14:paraId="445B4693" w14:textId="2804664B" w:rsidR="00B3212D" w:rsidRDefault="00B3212D">
      <w:pPr>
        <w:pStyle w:val="FootnoteText"/>
      </w:pPr>
      <w:r>
        <w:rPr>
          <w:rStyle w:val="FootnoteReference"/>
        </w:rPr>
        <w:footnoteRef/>
      </w:r>
      <w:r>
        <w:t xml:space="preserve"> </w:t>
      </w:r>
      <w:r w:rsidRPr="007901C0">
        <w:rPr>
          <w:i/>
        </w:rPr>
        <w:t>Transcript of Evidence</w:t>
      </w:r>
      <w:r>
        <w:t>, 15 November 2019, p. 145-147.</w:t>
      </w:r>
    </w:p>
  </w:footnote>
  <w:footnote w:id="116">
    <w:p w14:paraId="58D7BDD7" w14:textId="03F4289A" w:rsidR="00B3212D" w:rsidRDefault="00B3212D">
      <w:pPr>
        <w:pStyle w:val="FootnoteText"/>
      </w:pPr>
      <w:r>
        <w:rPr>
          <w:rStyle w:val="FootnoteReference"/>
        </w:rPr>
        <w:footnoteRef/>
      </w:r>
      <w:r>
        <w:t xml:space="preserve"> </w:t>
      </w:r>
      <w:r w:rsidRPr="007901C0">
        <w:rPr>
          <w:i/>
        </w:rPr>
        <w:t>Transcript of Evidence</w:t>
      </w:r>
      <w:r>
        <w:t>, 15 November 2019, pp. 148-150.</w:t>
      </w:r>
    </w:p>
  </w:footnote>
  <w:footnote w:id="117">
    <w:p w14:paraId="7E4F0F2B" w14:textId="27D0EC97" w:rsidR="00B3212D" w:rsidRDefault="00B3212D">
      <w:pPr>
        <w:pStyle w:val="FootnoteText"/>
      </w:pPr>
      <w:r>
        <w:rPr>
          <w:rStyle w:val="FootnoteReference"/>
        </w:rPr>
        <w:footnoteRef/>
      </w:r>
      <w:r>
        <w:t xml:space="preserve"> </w:t>
      </w:r>
      <w:r w:rsidRPr="007901C0">
        <w:rPr>
          <w:i/>
        </w:rPr>
        <w:t>Transcript of Evidence</w:t>
      </w:r>
      <w:r>
        <w:t>, 15 November 2019, pp. 150-151.</w:t>
      </w:r>
    </w:p>
  </w:footnote>
  <w:footnote w:id="118">
    <w:p w14:paraId="200F4023" w14:textId="6731D17A" w:rsidR="00B3212D" w:rsidRPr="00317606" w:rsidRDefault="00B3212D">
      <w:pPr>
        <w:pStyle w:val="FootnoteText"/>
      </w:pPr>
      <w:r>
        <w:rPr>
          <w:rStyle w:val="FootnoteReference"/>
        </w:rPr>
        <w:footnoteRef/>
      </w:r>
      <w:r>
        <w:t xml:space="preserve"> Mr Chris Steel MLA, Minister for Recycling and Waste Reduction, </w:t>
      </w:r>
      <w:r>
        <w:rPr>
          <w:i/>
          <w:iCs/>
        </w:rPr>
        <w:t>Transcript of Evidence</w:t>
      </w:r>
      <w:r>
        <w:t>, 15 November 2019, p. 147.</w:t>
      </w:r>
    </w:p>
  </w:footnote>
  <w:footnote w:id="119">
    <w:p w14:paraId="3C875852" w14:textId="245F5064" w:rsidR="00B3212D" w:rsidRDefault="00B3212D">
      <w:pPr>
        <w:pStyle w:val="FootnoteText"/>
      </w:pPr>
      <w:r>
        <w:rPr>
          <w:rStyle w:val="FootnoteReference"/>
        </w:rPr>
        <w:footnoteRef/>
      </w:r>
      <w:r>
        <w:t xml:space="preserve"> Mr Chris Steel MLA, Minister for Recycling and Waste Reduction, </w:t>
      </w:r>
      <w:r>
        <w:rPr>
          <w:i/>
          <w:iCs/>
        </w:rPr>
        <w:t>Transcript of Evidence</w:t>
      </w:r>
      <w:r>
        <w:t>, 15 November 2019, p. 147.</w:t>
      </w:r>
    </w:p>
  </w:footnote>
  <w:footnote w:id="120">
    <w:p w14:paraId="75A55AA7" w14:textId="3A8604C1" w:rsidR="00B3212D" w:rsidRDefault="00B3212D">
      <w:pPr>
        <w:pStyle w:val="FootnoteText"/>
      </w:pPr>
      <w:r>
        <w:rPr>
          <w:rStyle w:val="FootnoteReference"/>
        </w:rPr>
        <w:footnoteRef/>
      </w:r>
      <w:r>
        <w:t xml:space="preserve"> Mr Chris Steel MLA, Minister for Recycling and Waste Reduction, </w:t>
      </w:r>
      <w:r>
        <w:rPr>
          <w:i/>
          <w:iCs/>
        </w:rPr>
        <w:t>Transcript of Evidence</w:t>
      </w:r>
      <w:r>
        <w:t>, 15 November 2019, p. 148.</w:t>
      </w:r>
    </w:p>
  </w:footnote>
  <w:footnote w:id="121">
    <w:p w14:paraId="1CCC7D32" w14:textId="705D10A4" w:rsidR="00B3212D" w:rsidRDefault="00B3212D">
      <w:pPr>
        <w:pStyle w:val="FootnoteText"/>
      </w:pPr>
      <w:r>
        <w:rPr>
          <w:rStyle w:val="FootnoteReference"/>
        </w:rPr>
        <w:footnoteRef/>
      </w:r>
      <w:r>
        <w:t xml:space="preserve"> Mr Chris Steel MLA, Minister for Recycling and Waste Reduction, </w:t>
      </w:r>
      <w:r>
        <w:rPr>
          <w:i/>
          <w:iCs/>
        </w:rPr>
        <w:t>Transcript of Evidence</w:t>
      </w:r>
      <w:r>
        <w:t>, 15 November 2019, p. 149.</w:t>
      </w:r>
    </w:p>
  </w:footnote>
  <w:footnote w:id="122">
    <w:p w14:paraId="6BC1CB4D" w14:textId="398749B0" w:rsidR="00B3212D" w:rsidRDefault="00B3212D">
      <w:pPr>
        <w:pStyle w:val="FootnoteText"/>
      </w:pPr>
      <w:r>
        <w:rPr>
          <w:rStyle w:val="FootnoteReference"/>
        </w:rPr>
        <w:footnoteRef/>
      </w:r>
      <w:r>
        <w:t xml:space="preserve"> Mr Chris Steel MLA, Minister for Recycling and Waste Reduction, </w:t>
      </w:r>
      <w:r>
        <w:rPr>
          <w:i/>
          <w:iCs/>
        </w:rPr>
        <w:t>Transcript of Evidence</w:t>
      </w:r>
      <w:r>
        <w:t>, 15 November 2019, p. 150.</w:t>
      </w:r>
    </w:p>
  </w:footnote>
  <w:footnote w:id="123">
    <w:p w14:paraId="60C1BAD5" w14:textId="77777777" w:rsidR="00B3212D" w:rsidRDefault="00B3212D" w:rsidP="00C40EE1">
      <w:pPr>
        <w:pStyle w:val="FootnoteText"/>
      </w:pPr>
      <w:r>
        <w:rPr>
          <w:rStyle w:val="FootnoteReference"/>
        </w:rPr>
        <w:footnoteRef/>
      </w:r>
      <w:r>
        <w:t xml:space="preserve"> </w:t>
      </w:r>
      <w:r w:rsidRPr="007901C0">
        <w:rPr>
          <w:i/>
        </w:rPr>
        <w:t>Transcript of Evidence</w:t>
      </w:r>
      <w:r>
        <w:t>, 15 November 2019, pp. 109-111.</w:t>
      </w:r>
    </w:p>
  </w:footnote>
  <w:footnote w:id="124">
    <w:p w14:paraId="03295E31" w14:textId="77777777" w:rsidR="00B3212D" w:rsidRDefault="00B3212D" w:rsidP="00C40EE1">
      <w:pPr>
        <w:pStyle w:val="FootnoteText"/>
      </w:pPr>
      <w:r>
        <w:rPr>
          <w:rStyle w:val="FootnoteReference"/>
        </w:rPr>
        <w:footnoteRef/>
      </w:r>
      <w:r>
        <w:t xml:space="preserve"> </w:t>
      </w:r>
      <w:r w:rsidRPr="007901C0">
        <w:rPr>
          <w:i/>
        </w:rPr>
        <w:t>Transcript of Evidence</w:t>
      </w:r>
      <w:r>
        <w:t>, 15 November 2019, pp. 111-112.</w:t>
      </w:r>
    </w:p>
  </w:footnote>
  <w:footnote w:id="125">
    <w:p w14:paraId="650F24FD" w14:textId="6684EDF1" w:rsidR="00B3212D" w:rsidRDefault="00B3212D" w:rsidP="00C40EE1">
      <w:pPr>
        <w:pStyle w:val="FootnoteText"/>
      </w:pPr>
      <w:r>
        <w:rPr>
          <w:rStyle w:val="FootnoteReference"/>
        </w:rPr>
        <w:footnoteRef/>
      </w:r>
      <w:r>
        <w:t xml:space="preserve"> </w:t>
      </w:r>
      <w:r w:rsidRPr="007901C0">
        <w:rPr>
          <w:i/>
        </w:rPr>
        <w:t>Transcript of Evidence</w:t>
      </w:r>
      <w:r>
        <w:t>, 15 November 2019, pp. 113-116.</w:t>
      </w:r>
    </w:p>
  </w:footnote>
  <w:footnote w:id="126">
    <w:p w14:paraId="78D08F23" w14:textId="1A338761" w:rsidR="00B3212D" w:rsidRDefault="00B3212D">
      <w:pPr>
        <w:pStyle w:val="FootnoteText"/>
      </w:pPr>
      <w:r>
        <w:rPr>
          <w:rStyle w:val="FootnoteReference"/>
        </w:rPr>
        <w:footnoteRef/>
      </w:r>
      <w:r>
        <w:t xml:space="preserve"> </w:t>
      </w:r>
      <w:r w:rsidRPr="007901C0">
        <w:rPr>
          <w:i/>
        </w:rPr>
        <w:t>Transcript of Evidence</w:t>
      </w:r>
      <w:r>
        <w:t>, 15 November 2019, pp. 116-122.</w:t>
      </w:r>
    </w:p>
  </w:footnote>
  <w:footnote w:id="127">
    <w:p w14:paraId="2957650D" w14:textId="77C61601" w:rsidR="00B3212D" w:rsidRDefault="00B3212D">
      <w:pPr>
        <w:pStyle w:val="FootnoteText"/>
      </w:pPr>
      <w:r>
        <w:rPr>
          <w:rStyle w:val="FootnoteReference"/>
        </w:rPr>
        <w:footnoteRef/>
      </w:r>
      <w:r>
        <w:t xml:space="preserve"> </w:t>
      </w:r>
      <w:r w:rsidRPr="007901C0">
        <w:rPr>
          <w:i/>
        </w:rPr>
        <w:t>Transcript of Evidence</w:t>
      </w:r>
      <w:r>
        <w:t>, 15 November 2019, p. 122.</w:t>
      </w:r>
    </w:p>
  </w:footnote>
  <w:footnote w:id="128">
    <w:p w14:paraId="2FC6065C" w14:textId="47C8A9FF" w:rsidR="00B3212D" w:rsidRDefault="00B3212D">
      <w:pPr>
        <w:pStyle w:val="FootnoteText"/>
      </w:pPr>
      <w:r>
        <w:rPr>
          <w:rStyle w:val="FootnoteReference"/>
        </w:rPr>
        <w:footnoteRef/>
      </w:r>
      <w:r>
        <w:t xml:space="preserve"> </w:t>
      </w:r>
      <w:r w:rsidRPr="007901C0">
        <w:rPr>
          <w:i/>
        </w:rPr>
        <w:t>Transcript of Evidence</w:t>
      </w:r>
      <w:r>
        <w:t>, 15 November 2019, pp. 122-125.</w:t>
      </w:r>
    </w:p>
  </w:footnote>
  <w:footnote w:id="129">
    <w:p w14:paraId="57EB7B38" w14:textId="3EE7841B" w:rsidR="00B3212D" w:rsidRPr="00285959" w:rsidRDefault="00B3212D">
      <w:pPr>
        <w:pStyle w:val="FootnoteText"/>
      </w:pPr>
      <w:r>
        <w:rPr>
          <w:rStyle w:val="FootnoteReference"/>
        </w:rPr>
        <w:footnoteRef/>
      </w:r>
      <w:r>
        <w:t xml:space="preserve"> Answer to </w:t>
      </w:r>
      <w:r w:rsidRPr="00285959">
        <w:rPr>
          <w:i/>
          <w:iCs/>
        </w:rPr>
        <w:t>Question on Notice 1</w:t>
      </w:r>
      <w:r>
        <w:t>, 3 December 2019.</w:t>
      </w:r>
    </w:p>
  </w:footnote>
  <w:footnote w:id="130">
    <w:p w14:paraId="617B4391" w14:textId="1E30C027" w:rsidR="00B3212D" w:rsidRDefault="00B3212D">
      <w:pPr>
        <w:pStyle w:val="FootnoteText"/>
      </w:pPr>
      <w:r>
        <w:rPr>
          <w:rStyle w:val="FootnoteReference"/>
        </w:rPr>
        <w:footnoteRef/>
      </w:r>
      <w:r>
        <w:t xml:space="preserve"> Answer to </w:t>
      </w:r>
      <w:r w:rsidRPr="00285959">
        <w:rPr>
          <w:i/>
          <w:iCs/>
        </w:rPr>
        <w:t>Question on Notice 1</w:t>
      </w:r>
      <w:r>
        <w:t>, 3 December 2019.</w:t>
      </w:r>
    </w:p>
  </w:footnote>
  <w:footnote w:id="131">
    <w:p w14:paraId="126D54AC" w14:textId="38FE491E" w:rsidR="00B3212D" w:rsidRDefault="00B3212D" w:rsidP="00400A1C">
      <w:pPr>
        <w:pStyle w:val="FootnoteText"/>
      </w:pPr>
      <w:r>
        <w:rPr>
          <w:rStyle w:val="FootnoteReference"/>
        </w:rPr>
        <w:footnoteRef/>
      </w:r>
      <w:r>
        <w:t xml:space="preserve"> </w:t>
      </w:r>
      <w:r w:rsidRPr="007901C0">
        <w:rPr>
          <w:i/>
        </w:rPr>
        <w:t>Transcript of Evidence</w:t>
      </w:r>
      <w:r>
        <w:t>, 15 November 2019, pp. 132-133.</w:t>
      </w:r>
    </w:p>
  </w:footnote>
  <w:footnote w:id="132">
    <w:p w14:paraId="098607D7" w14:textId="5AC3736D" w:rsidR="00B3212D" w:rsidRDefault="00B3212D">
      <w:pPr>
        <w:pStyle w:val="FootnoteText"/>
      </w:pPr>
      <w:r>
        <w:rPr>
          <w:rStyle w:val="FootnoteReference"/>
        </w:rPr>
        <w:footnoteRef/>
      </w:r>
      <w:r>
        <w:t xml:space="preserve"> </w:t>
      </w:r>
      <w:r w:rsidRPr="007901C0">
        <w:rPr>
          <w:i/>
        </w:rPr>
        <w:t>Transcript of Evidence</w:t>
      </w:r>
      <w:r>
        <w:t>, 15 November 2019, pp. 133-134.</w:t>
      </w:r>
    </w:p>
  </w:footnote>
  <w:footnote w:id="133">
    <w:p w14:paraId="39E0821D" w14:textId="54BA5F1E" w:rsidR="00B3212D" w:rsidRDefault="00B3212D">
      <w:pPr>
        <w:pStyle w:val="FootnoteText"/>
      </w:pPr>
      <w:r>
        <w:rPr>
          <w:rStyle w:val="FootnoteReference"/>
        </w:rPr>
        <w:footnoteRef/>
      </w:r>
      <w:r>
        <w:t xml:space="preserve"> </w:t>
      </w:r>
      <w:r w:rsidRPr="007901C0">
        <w:rPr>
          <w:i/>
        </w:rPr>
        <w:t>Transcript of Evidence</w:t>
      </w:r>
      <w:r>
        <w:t>, 15 November 2019, p. 134.</w:t>
      </w:r>
    </w:p>
  </w:footnote>
  <w:footnote w:id="134">
    <w:p w14:paraId="39BE71B1" w14:textId="4E1577E0" w:rsidR="00B3212D" w:rsidRDefault="00B3212D">
      <w:pPr>
        <w:pStyle w:val="FootnoteText"/>
      </w:pPr>
      <w:r>
        <w:rPr>
          <w:rStyle w:val="FootnoteReference"/>
        </w:rPr>
        <w:footnoteRef/>
      </w:r>
      <w:r>
        <w:t xml:space="preserve"> </w:t>
      </w:r>
      <w:r w:rsidRPr="007901C0">
        <w:rPr>
          <w:i/>
        </w:rPr>
        <w:t>Transcript of Evidence</w:t>
      </w:r>
      <w:r>
        <w:t>, 15 November 2019, pp. 135-136.</w:t>
      </w:r>
    </w:p>
  </w:footnote>
  <w:footnote w:id="135">
    <w:p w14:paraId="719255A4" w14:textId="23BEE16A" w:rsidR="00B3212D" w:rsidRDefault="00B3212D">
      <w:pPr>
        <w:pStyle w:val="FootnoteText"/>
      </w:pPr>
      <w:r>
        <w:rPr>
          <w:rStyle w:val="FootnoteReference"/>
        </w:rPr>
        <w:footnoteRef/>
      </w:r>
      <w:r>
        <w:t xml:space="preserve"> </w:t>
      </w:r>
      <w:r w:rsidRPr="007901C0">
        <w:rPr>
          <w:i/>
        </w:rPr>
        <w:t>Transcript of Evidence</w:t>
      </w:r>
      <w:r>
        <w:t>, 15 November 2019, pp. 137-138.</w:t>
      </w:r>
    </w:p>
  </w:footnote>
  <w:footnote w:id="136">
    <w:p w14:paraId="6560E9EA" w14:textId="53C460A0" w:rsidR="00B3212D" w:rsidRDefault="00B3212D">
      <w:pPr>
        <w:pStyle w:val="FootnoteText"/>
      </w:pPr>
      <w:r>
        <w:rPr>
          <w:rStyle w:val="FootnoteReference"/>
        </w:rPr>
        <w:footnoteRef/>
      </w:r>
      <w:r>
        <w:t xml:space="preserve"> </w:t>
      </w:r>
      <w:r w:rsidRPr="007901C0">
        <w:rPr>
          <w:i/>
        </w:rPr>
        <w:t>Transcript of Evidence</w:t>
      </w:r>
      <w:r>
        <w:t>, 15 November 2019, pp. 151-152, 163-165, 183.</w:t>
      </w:r>
    </w:p>
  </w:footnote>
  <w:footnote w:id="137">
    <w:p w14:paraId="23FF52EA" w14:textId="164CEB0E" w:rsidR="00B3212D" w:rsidRDefault="00B3212D">
      <w:pPr>
        <w:pStyle w:val="FootnoteText"/>
      </w:pPr>
      <w:r>
        <w:rPr>
          <w:rStyle w:val="FootnoteReference"/>
        </w:rPr>
        <w:footnoteRef/>
      </w:r>
      <w:r>
        <w:t xml:space="preserve"> </w:t>
      </w:r>
      <w:r w:rsidRPr="007901C0">
        <w:rPr>
          <w:i/>
        </w:rPr>
        <w:t>Transcript of Evidence</w:t>
      </w:r>
      <w:r>
        <w:t>, 15 November 2019, p. 153.</w:t>
      </w:r>
    </w:p>
  </w:footnote>
  <w:footnote w:id="138">
    <w:p w14:paraId="6BD12E56" w14:textId="0DD32D79" w:rsidR="00B3212D" w:rsidRDefault="00B3212D">
      <w:pPr>
        <w:pStyle w:val="FootnoteText"/>
      </w:pPr>
      <w:r>
        <w:rPr>
          <w:rStyle w:val="FootnoteReference"/>
        </w:rPr>
        <w:footnoteRef/>
      </w:r>
      <w:r>
        <w:t xml:space="preserve"> </w:t>
      </w:r>
      <w:r w:rsidRPr="007901C0">
        <w:rPr>
          <w:i/>
        </w:rPr>
        <w:t>Transcript of Evidence</w:t>
      </w:r>
      <w:r>
        <w:t>, 15 November 2019, pp. 153-157.</w:t>
      </w:r>
    </w:p>
  </w:footnote>
  <w:footnote w:id="139">
    <w:p w14:paraId="069CDF72" w14:textId="468EF3C6" w:rsidR="00B3212D" w:rsidRDefault="00B3212D">
      <w:pPr>
        <w:pStyle w:val="FootnoteText"/>
      </w:pPr>
      <w:r>
        <w:rPr>
          <w:rStyle w:val="FootnoteReference"/>
        </w:rPr>
        <w:footnoteRef/>
      </w:r>
      <w:r>
        <w:t xml:space="preserve"> </w:t>
      </w:r>
      <w:r w:rsidRPr="007901C0">
        <w:rPr>
          <w:i/>
        </w:rPr>
        <w:t>Transcript of Evidence</w:t>
      </w:r>
      <w:r>
        <w:t>, 15 November 2019, pp. 157-160.</w:t>
      </w:r>
    </w:p>
  </w:footnote>
  <w:footnote w:id="140">
    <w:p w14:paraId="651F775A" w14:textId="282DF756" w:rsidR="00B3212D" w:rsidRDefault="00B3212D">
      <w:pPr>
        <w:pStyle w:val="FootnoteText"/>
      </w:pPr>
      <w:r>
        <w:rPr>
          <w:rStyle w:val="FootnoteReference"/>
        </w:rPr>
        <w:footnoteRef/>
      </w:r>
      <w:r>
        <w:t xml:space="preserve"> </w:t>
      </w:r>
      <w:r w:rsidRPr="007901C0">
        <w:rPr>
          <w:i/>
        </w:rPr>
        <w:t>Transcript of Evidence</w:t>
      </w:r>
      <w:r>
        <w:t>, 15 November 2019, pp. 160-162.</w:t>
      </w:r>
    </w:p>
  </w:footnote>
  <w:footnote w:id="141">
    <w:p w14:paraId="560627D0" w14:textId="3E6FE0F0" w:rsidR="00B3212D" w:rsidRDefault="00B3212D">
      <w:pPr>
        <w:pStyle w:val="FootnoteText"/>
      </w:pPr>
      <w:r>
        <w:rPr>
          <w:rStyle w:val="FootnoteReference"/>
        </w:rPr>
        <w:footnoteRef/>
      </w:r>
      <w:r>
        <w:t xml:space="preserve"> </w:t>
      </w:r>
      <w:r w:rsidRPr="007901C0">
        <w:rPr>
          <w:i/>
        </w:rPr>
        <w:t>Transcript of Evidence</w:t>
      </w:r>
      <w:r>
        <w:t>, 15 November 2019, pp. 162-163, 173-174.</w:t>
      </w:r>
    </w:p>
  </w:footnote>
  <w:footnote w:id="142">
    <w:p w14:paraId="0E05074B" w14:textId="5C79CD9A" w:rsidR="00B3212D" w:rsidRDefault="00B3212D">
      <w:pPr>
        <w:pStyle w:val="FootnoteText"/>
      </w:pPr>
      <w:r>
        <w:rPr>
          <w:rStyle w:val="FootnoteReference"/>
        </w:rPr>
        <w:footnoteRef/>
      </w:r>
      <w:r>
        <w:t xml:space="preserve"> </w:t>
      </w:r>
      <w:r w:rsidRPr="007901C0">
        <w:rPr>
          <w:i/>
        </w:rPr>
        <w:t>Transcript of Evidence</w:t>
      </w:r>
      <w:r>
        <w:t>, 15 November 2019, pp. 163-165.</w:t>
      </w:r>
    </w:p>
  </w:footnote>
  <w:footnote w:id="143">
    <w:p w14:paraId="5DDAEEA8" w14:textId="3B209E7C" w:rsidR="00B3212D" w:rsidRDefault="00B3212D">
      <w:pPr>
        <w:pStyle w:val="FootnoteText"/>
      </w:pPr>
      <w:r>
        <w:rPr>
          <w:rStyle w:val="FootnoteReference"/>
        </w:rPr>
        <w:footnoteRef/>
      </w:r>
      <w:r>
        <w:t xml:space="preserve"> </w:t>
      </w:r>
      <w:r w:rsidRPr="007901C0">
        <w:rPr>
          <w:i/>
        </w:rPr>
        <w:t>Transcript of Evidence</w:t>
      </w:r>
      <w:r>
        <w:t>, 15 November 2019, pp. 165-169, 170.</w:t>
      </w:r>
    </w:p>
  </w:footnote>
  <w:footnote w:id="144">
    <w:p w14:paraId="35ABEAB1" w14:textId="3AF52391" w:rsidR="00B3212D" w:rsidRDefault="00B3212D">
      <w:pPr>
        <w:pStyle w:val="FootnoteText"/>
      </w:pPr>
      <w:r>
        <w:rPr>
          <w:rStyle w:val="FootnoteReference"/>
        </w:rPr>
        <w:footnoteRef/>
      </w:r>
      <w:r>
        <w:t xml:space="preserve"> </w:t>
      </w:r>
      <w:r w:rsidRPr="007901C0">
        <w:rPr>
          <w:i/>
        </w:rPr>
        <w:t>Transcript of Evidence</w:t>
      </w:r>
      <w:r>
        <w:t>, 15 November 2019, pp. 169-171.</w:t>
      </w:r>
    </w:p>
  </w:footnote>
  <w:footnote w:id="145">
    <w:p w14:paraId="6AAE358C" w14:textId="7E85DF5A" w:rsidR="00B3212D" w:rsidRDefault="00B3212D">
      <w:pPr>
        <w:pStyle w:val="FootnoteText"/>
      </w:pPr>
      <w:r>
        <w:rPr>
          <w:rStyle w:val="FootnoteReference"/>
        </w:rPr>
        <w:footnoteRef/>
      </w:r>
      <w:r>
        <w:t xml:space="preserve"> </w:t>
      </w:r>
      <w:r w:rsidRPr="007901C0">
        <w:rPr>
          <w:i/>
        </w:rPr>
        <w:t>Transcript of Evidence</w:t>
      </w:r>
      <w:r>
        <w:t>, 15 November 2019, pp. 171-172.</w:t>
      </w:r>
    </w:p>
  </w:footnote>
  <w:footnote w:id="146">
    <w:p w14:paraId="3D5F3041" w14:textId="2EFBB8F7" w:rsidR="00B3212D" w:rsidRDefault="00B3212D">
      <w:pPr>
        <w:pStyle w:val="FootnoteText"/>
      </w:pPr>
      <w:r>
        <w:rPr>
          <w:rStyle w:val="FootnoteReference"/>
        </w:rPr>
        <w:footnoteRef/>
      </w:r>
      <w:r>
        <w:t xml:space="preserve"> </w:t>
      </w:r>
      <w:r w:rsidRPr="007901C0">
        <w:rPr>
          <w:i/>
        </w:rPr>
        <w:t>Transcript of Evidence</w:t>
      </w:r>
      <w:r>
        <w:t>, 15 November 2019, pp. 174-176.</w:t>
      </w:r>
    </w:p>
  </w:footnote>
  <w:footnote w:id="147">
    <w:p w14:paraId="6F09A123" w14:textId="78C90507" w:rsidR="00B3212D" w:rsidRDefault="00B3212D">
      <w:pPr>
        <w:pStyle w:val="FootnoteText"/>
      </w:pPr>
      <w:r>
        <w:rPr>
          <w:rStyle w:val="FootnoteReference"/>
        </w:rPr>
        <w:footnoteRef/>
      </w:r>
      <w:r>
        <w:t xml:space="preserve"> </w:t>
      </w:r>
      <w:r w:rsidRPr="007901C0">
        <w:rPr>
          <w:i/>
        </w:rPr>
        <w:t>Transcript of Evidence</w:t>
      </w:r>
      <w:r>
        <w:t>, 15 November 2019, pp. 176-178.</w:t>
      </w:r>
    </w:p>
  </w:footnote>
  <w:footnote w:id="148">
    <w:p w14:paraId="78D2950B" w14:textId="37FD85EA" w:rsidR="00B3212D" w:rsidRDefault="00B3212D">
      <w:pPr>
        <w:pStyle w:val="FootnoteText"/>
      </w:pPr>
      <w:r>
        <w:rPr>
          <w:rStyle w:val="FootnoteReference"/>
        </w:rPr>
        <w:footnoteRef/>
      </w:r>
      <w:r>
        <w:t xml:space="preserve"> </w:t>
      </w:r>
      <w:r w:rsidRPr="007901C0">
        <w:rPr>
          <w:i/>
        </w:rPr>
        <w:t>Transcript of Evidence</w:t>
      </w:r>
      <w:r>
        <w:t>, 15 November 2019, pp. 178-183.</w:t>
      </w:r>
    </w:p>
  </w:footnote>
  <w:footnote w:id="149">
    <w:p w14:paraId="6D859E77" w14:textId="6B5FFB45"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164.</w:t>
      </w:r>
    </w:p>
  </w:footnote>
  <w:footnote w:id="150">
    <w:p w14:paraId="7C2A6CDA" w14:textId="134FCB9A"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164.</w:t>
      </w:r>
    </w:p>
  </w:footnote>
  <w:footnote w:id="151">
    <w:p w14:paraId="58D5AEA4" w14:textId="42739E6D" w:rsidR="00B3212D" w:rsidRDefault="00B3212D">
      <w:pPr>
        <w:pStyle w:val="FootnoteText"/>
      </w:pPr>
      <w:r>
        <w:rPr>
          <w:rStyle w:val="FootnoteReference"/>
        </w:rPr>
        <w:footnoteRef/>
      </w:r>
      <w:r>
        <w:t xml:space="preserve"> Mr Peter Steele, Director, Performance Analysis and Business Improvements, Transport Operations,</w:t>
      </w:r>
      <w:r w:rsidRPr="00E25E88">
        <w:rPr>
          <w:i/>
        </w:rPr>
        <w:t xml:space="preserve"> </w:t>
      </w:r>
      <w:r w:rsidRPr="007901C0">
        <w:rPr>
          <w:i/>
        </w:rPr>
        <w:t>Transcript of Evidence</w:t>
      </w:r>
      <w:r>
        <w:t>, 15 November 2019, pp. 164-165.</w:t>
      </w:r>
    </w:p>
  </w:footnote>
  <w:footnote w:id="152">
    <w:p w14:paraId="2A76C22C" w14:textId="79DD0729"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157.</w:t>
      </w:r>
    </w:p>
  </w:footnote>
  <w:footnote w:id="153">
    <w:p w14:paraId="3584BF3C" w14:textId="34612876" w:rsidR="00B3212D" w:rsidRDefault="00B3212D">
      <w:pPr>
        <w:pStyle w:val="FootnoteText"/>
      </w:pPr>
      <w:r>
        <w:rPr>
          <w:rStyle w:val="FootnoteReference"/>
        </w:rPr>
        <w:footnoteRef/>
      </w:r>
      <w:r>
        <w:t xml:space="preserve"> Mr Duncan </w:t>
      </w:r>
      <w:proofErr w:type="spellStart"/>
      <w:r>
        <w:t>Edghill</w:t>
      </w:r>
      <w:proofErr w:type="spellEnd"/>
      <w:r>
        <w:t>, Chief Projects Officer,</w:t>
      </w:r>
      <w:r w:rsidRPr="00820B30">
        <w:rPr>
          <w:i/>
        </w:rPr>
        <w:t xml:space="preserve"> </w:t>
      </w:r>
      <w:r w:rsidRPr="007901C0">
        <w:rPr>
          <w:i/>
        </w:rPr>
        <w:t>Transcript of Evidence</w:t>
      </w:r>
      <w:r>
        <w:t>, 15 November 2019, p. 157.</w:t>
      </w:r>
    </w:p>
  </w:footnote>
  <w:footnote w:id="154">
    <w:p w14:paraId="7D73D497" w14:textId="327E2B11" w:rsidR="00B3212D" w:rsidRDefault="00B3212D">
      <w:pPr>
        <w:pStyle w:val="FootnoteText"/>
      </w:pPr>
      <w:r>
        <w:rPr>
          <w:rStyle w:val="FootnoteReference"/>
        </w:rPr>
        <w:footnoteRef/>
      </w:r>
      <w:r>
        <w:t xml:space="preserve"> Answer to </w:t>
      </w:r>
      <w:r w:rsidRPr="00285959">
        <w:rPr>
          <w:i/>
          <w:iCs/>
        </w:rPr>
        <w:t xml:space="preserve">Question </w:t>
      </w:r>
      <w:r>
        <w:rPr>
          <w:i/>
          <w:iCs/>
        </w:rPr>
        <w:t xml:space="preserve">Taken </w:t>
      </w:r>
      <w:r w:rsidRPr="00285959">
        <w:rPr>
          <w:i/>
          <w:iCs/>
        </w:rPr>
        <w:t xml:space="preserve">on Notice </w:t>
      </w:r>
      <w:r>
        <w:rPr>
          <w:i/>
          <w:iCs/>
        </w:rPr>
        <w:t>38</w:t>
      </w:r>
      <w:r>
        <w:t>, 25 November 2019.</w:t>
      </w:r>
    </w:p>
  </w:footnote>
  <w:footnote w:id="155">
    <w:p w14:paraId="04EA4F67" w14:textId="5AA34C13"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158.</w:t>
      </w:r>
    </w:p>
  </w:footnote>
  <w:footnote w:id="156">
    <w:p w14:paraId="252E02D5" w14:textId="77198DB7"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158.</w:t>
      </w:r>
    </w:p>
  </w:footnote>
  <w:footnote w:id="157">
    <w:p w14:paraId="0F939556" w14:textId="54B109FA"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158.</w:t>
      </w:r>
    </w:p>
  </w:footnote>
  <w:footnote w:id="158">
    <w:p w14:paraId="0C4FD6AF" w14:textId="11A832BD"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pp. 162-163.</w:t>
      </w:r>
    </w:p>
  </w:footnote>
  <w:footnote w:id="159">
    <w:p w14:paraId="4A6A7F12" w14:textId="6BB354D3"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163.</w:t>
      </w:r>
    </w:p>
  </w:footnote>
  <w:footnote w:id="160">
    <w:p w14:paraId="03947D1C" w14:textId="6A4EE839"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165.</w:t>
      </w:r>
    </w:p>
  </w:footnote>
  <w:footnote w:id="161">
    <w:p w14:paraId="7BB36420" w14:textId="06C8D17A"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165.</w:t>
      </w:r>
    </w:p>
  </w:footnote>
  <w:footnote w:id="162">
    <w:p w14:paraId="56700A99" w14:textId="42779F89" w:rsidR="00B3212D" w:rsidRDefault="00B3212D">
      <w:pPr>
        <w:pStyle w:val="FootnoteText"/>
      </w:pPr>
      <w:r>
        <w:rPr>
          <w:rStyle w:val="FootnoteReference"/>
        </w:rPr>
        <w:footnoteRef/>
      </w:r>
      <w:r>
        <w:t xml:space="preserve"> </w:t>
      </w:r>
      <w:bookmarkStart w:id="90" w:name="_Hlk35265144"/>
      <w:r>
        <w:t xml:space="preserve">Answer to </w:t>
      </w:r>
      <w:r w:rsidRPr="00285959">
        <w:rPr>
          <w:i/>
          <w:iCs/>
        </w:rPr>
        <w:t xml:space="preserve">Question </w:t>
      </w:r>
      <w:r>
        <w:rPr>
          <w:i/>
          <w:iCs/>
        </w:rPr>
        <w:t xml:space="preserve">Taken </w:t>
      </w:r>
      <w:r w:rsidRPr="00285959">
        <w:rPr>
          <w:i/>
          <w:iCs/>
        </w:rPr>
        <w:t xml:space="preserve">on Notice </w:t>
      </w:r>
      <w:r>
        <w:rPr>
          <w:i/>
          <w:iCs/>
        </w:rPr>
        <w:t>40</w:t>
      </w:r>
      <w:r>
        <w:t>, 27 November 2019.</w:t>
      </w:r>
      <w:bookmarkEnd w:id="90"/>
    </w:p>
  </w:footnote>
  <w:footnote w:id="163">
    <w:p w14:paraId="14AF4BD9" w14:textId="068A2826" w:rsidR="00B3212D" w:rsidRDefault="00B3212D">
      <w:pPr>
        <w:pStyle w:val="FootnoteText"/>
      </w:pPr>
      <w:r>
        <w:rPr>
          <w:rStyle w:val="FootnoteReference"/>
        </w:rPr>
        <w:footnoteRef/>
      </w:r>
      <w:r>
        <w:t xml:space="preserve"> Answer to </w:t>
      </w:r>
      <w:r w:rsidRPr="00285959">
        <w:rPr>
          <w:i/>
          <w:iCs/>
        </w:rPr>
        <w:t xml:space="preserve">Question </w:t>
      </w:r>
      <w:r>
        <w:rPr>
          <w:i/>
          <w:iCs/>
        </w:rPr>
        <w:t xml:space="preserve">Taken </w:t>
      </w:r>
      <w:r w:rsidRPr="00285959">
        <w:rPr>
          <w:i/>
          <w:iCs/>
        </w:rPr>
        <w:t xml:space="preserve">on Notice </w:t>
      </w:r>
      <w:r>
        <w:rPr>
          <w:i/>
          <w:iCs/>
        </w:rPr>
        <w:t>40</w:t>
      </w:r>
      <w:r>
        <w:t>, 27 November 2019.</w:t>
      </w:r>
    </w:p>
  </w:footnote>
  <w:footnote w:id="164">
    <w:p w14:paraId="11B9FD69" w14:textId="291B2126"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167.</w:t>
      </w:r>
    </w:p>
  </w:footnote>
  <w:footnote w:id="165">
    <w:p w14:paraId="6D1B3662" w14:textId="6A707890"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167.</w:t>
      </w:r>
    </w:p>
  </w:footnote>
  <w:footnote w:id="166">
    <w:p w14:paraId="37405408" w14:textId="07548BEA"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168.</w:t>
      </w:r>
    </w:p>
  </w:footnote>
  <w:footnote w:id="167">
    <w:p w14:paraId="3A0B5F8F" w14:textId="171315BD"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169.</w:t>
      </w:r>
    </w:p>
  </w:footnote>
  <w:footnote w:id="168">
    <w:p w14:paraId="66F9DB9F" w14:textId="1D0D694E"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169.</w:t>
      </w:r>
    </w:p>
  </w:footnote>
  <w:footnote w:id="169">
    <w:p w14:paraId="7B8343D0" w14:textId="43C0986D"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169.</w:t>
      </w:r>
    </w:p>
  </w:footnote>
  <w:footnote w:id="170">
    <w:p w14:paraId="4E1C5026" w14:textId="474E1DF9"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 170.</w:t>
      </w:r>
    </w:p>
  </w:footnote>
  <w:footnote w:id="171">
    <w:p w14:paraId="096FE715" w14:textId="4147C2D2"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171.</w:t>
      </w:r>
    </w:p>
  </w:footnote>
  <w:footnote w:id="172">
    <w:p w14:paraId="087BFAF2" w14:textId="1F6B91E8"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171.</w:t>
      </w:r>
    </w:p>
  </w:footnote>
  <w:footnote w:id="173">
    <w:p w14:paraId="35C95AFB" w14:textId="0598B10A" w:rsidR="00B3212D" w:rsidRDefault="00B3212D">
      <w:pPr>
        <w:pStyle w:val="FootnoteText"/>
      </w:pPr>
      <w:r>
        <w:rPr>
          <w:rStyle w:val="FootnoteReference"/>
        </w:rPr>
        <w:footnoteRef/>
      </w:r>
      <w:r>
        <w:t xml:space="preserve"> Mr Chris Steel MLA, Minister for Transport, </w:t>
      </w:r>
      <w:r w:rsidRPr="007901C0">
        <w:rPr>
          <w:i/>
        </w:rPr>
        <w:t>Transcript of Evidence</w:t>
      </w:r>
      <w:r>
        <w:t>, 15 November 2019, pp. 170-171.</w:t>
      </w:r>
    </w:p>
  </w:footnote>
  <w:footnote w:id="174">
    <w:p w14:paraId="7F700A21" w14:textId="173ACAC9" w:rsidR="00B3212D" w:rsidRDefault="00B3212D">
      <w:pPr>
        <w:pStyle w:val="FootnoteText"/>
      </w:pPr>
      <w:r>
        <w:rPr>
          <w:rStyle w:val="FootnoteReference"/>
        </w:rPr>
        <w:footnoteRef/>
      </w:r>
      <w:r>
        <w:t xml:space="preserve"> </w:t>
      </w:r>
      <w:r w:rsidRPr="00371135">
        <w:t>Mr Peter Steele, Director, Performance Analysis and Business Improvements, Transport Operations,</w:t>
      </w:r>
      <w:r w:rsidRPr="00371135">
        <w:rPr>
          <w:i/>
        </w:rPr>
        <w:t xml:space="preserve"> Transcript of Evidence</w:t>
      </w:r>
      <w:r w:rsidRPr="00371135">
        <w:t>, 15 November 2019, p. 1</w:t>
      </w:r>
      <w:r>
        <w:t>72</w:t>
      </w:r>
      <w:r w:rsidRPr="00371135">
        <w:t>.</w:t>
      </w:r>
    </w:p>
  </w:footnote>
  <w:footnote w:id="175">
    <w:p w14:paraId="41BACFD0" w14:textId="67D5695F" w:rsidR="00B3212D" w:rsidRDefault="00B3212D">
      <w:pPr>
        <w:pStyle w:val="FootnoteText"/>
      </w:pPr>
      <w:r>
        <w:rPr>
          <w:rStyle w:val="FootnoteReference"/>
        </w:rPr>
        <w:footnoteRef/>
      </w:r>
      <w:r>
        <w:t xml:space="preserve"> </w:t>
      </w:r>
      <w:r w:rsidRPr="00371135">
        <w:t>Mr Peter Steele, Director, Performance Analysis and Business Improvements, Transport Operations,</w:t>
      </w:r>
      <w:r w:rsidRPr="00371135">
        <w:rPr>
          <w:i/>
        </w:rPr>
        <w:t xml:space="preserve"> Transcript of Evidence</w:t>
      </w:r>
      <w:r w:rsidRPr="00371135">
        <w:t>, 15 November 2019, p. 1</w:t>
      </w:r>
      <w:r>
        <w:t>72</w:t>
      </w:r>
      <w:r w:rsidRPr="00371135">
        <w:t>.</w:t>
      </w:r>
    </w:p>
  </w:footnote>
  <w:footnote w:id="176">
    <w:p w14:paraId="5EA325F1" w14:textId="51065B37" w:rsidR="00B3212D" w:rsidRDefault="00B3212D">
      <w:pPr>
        <w:pStyle w:val="FootnoteText"/>
      </w:pPr>
      <w:r>
        <w:rPr>
          <w:rStyle w:val="FootnoteReference"/>
        </w:rPr>
        <w:footnoteRef/>
      </w:r>
      <w:r>
        <w:t xml:space="preserve"> </w:t>
      </w:r>
      <w:r w:rsidRPr="00371135">
        <w:t>Mr Peter Steele, Director, Performance Analysis and Business Improvements, Transport Operations,</w:t>
      </w:r>
      <w:r w:rsidRPr="00371135">
        <w:rPr>
          <w:i/>
        </w:rPr>
        <w:t xml:space="preserve"> Transcript of Evidence</w:t>
      </w:r>
      <w:r w:rsidRPr="00371135">
        <w:t>, 15 November 2019, p. 1</w:t>
      </w:r>
      <w:r>
        <w:t>72</w:t>
      </w:r>
      <w:r w:rsidRPr="00371135">
        <w:t>.</w:t>
      </w:r>
    </w:p>
  </w:footnote>
  <w:footnote w:id="177">
    <w:p w14:paraId="079B76C7" w14:textId="7888F36F"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173.</w:t>
      </w:r>
    </w:p>
  </w:footnote>
  <w:footnote w:id="178">
    <w:p w14:paraId="418CD683" w14:textId="3D8F7129" w:rsidR="00B3212D" w:rsidRDefault="00B3212D">
      <w:pPr>
        <w:pStyle w:val="FootnoteText"/>
      </w:pPr>
      <w:r>
        <w:rPr>
          <w:rStyle w:val="FootnoteReference"/>
        </w:rPr>
        <w:footnoteRef/>
      </w:r>
      <w:r>
        <w:t xml:space="preserve"> Ms Judith Sturman, Executive Group Manager, Transport Operations,</w:t>
      </w:r>
      <w:r w:rsidRPr="00A9262C">
        <w:rPr>
          <w:i/>
        </w:rPr>
        <w:t xml:space="preserve"> </w:t>
      </w:r>
      <w:r w:rsidRPr="007901C0">
        <w:rPr>
          <w:i/>
        </w:rPr>
        <w:t>Transcript of Evidence</w:t>
      </w:r>
      <w:r>
        <w:t>, 15 November 2019, p. 173.</w:t>
      </w:r>
    </w:p>
  </w:footnote>
  <w:footnote w:id="179">
    <w:p w14:paraId="4B03CA3A" w14:textId="340FB8EA" w:rsidR="00B3212D" w:rsidRDefault="00B3212D">
      <w:pPr>
        <w:pStyle w:val="FootnoteText"/>
      </w:pPr>
      <w:r>
        <w:rPr>
          <w:rStyle w:val="FootnoteReference"/>
        </w:rPr>
        <w:footnoteRef/>
      </w:r>
      <w:r>
        <w:t xml:space="preserve"> </w:t>
      </w:r>
      <w:r w:rsidRPr="00371135">
        <w:t>Mr Peter Steele, Director, Performance Analysis and Business Improvements, Transport Operations,</w:t>
      </w:r>
      <w:r w:rsidRPr="00371135">
        <w:rPr>
          <w:i/>
        </w:rPr>
        <w:t xml:space="preserve"> Transcript of Evidence</w:t>
      </w:r>
      <w:r w:rsidRPr="00371135">
        <w:t>, 15 November 2019, p. 1</w:t>
      </w:r>
      <w:r>
        <w:t>82</w:t>
      </w:r>
      <w:r w:rsidRPr="00371135">
        <w:t>.</w:t>
      </w:r>
    </w:p>
  </w:footnote>
  <w:footnote w:id="180">
    <w:p w14:paraId="2AF07D2B" w14:textId="21238D29" w:rsidR="00B3212D" w:rsidRDefault="00B3212D">
      <w:pPr>
        <w:pStyle w:val="FootnoteText"/>
      </w:pPr>
      <w:r>
        <w:rPr>
          <w:rStyle w:val="FootnoteReference"/>
        </w:rPr>
        <w:footnoteRef/>
      </w:r>
      <w:r>
        <w:t xml:space="preserve"> </w:t>
      </w:r>
      <w:r w:rsidRPr="00371135">
        <w:t>Mr Peter Steele, Director, Performance Analysis and Business Improvements, Transport Operations,</w:t>
      </w:r>
      <w:r w:rsidRPr="00371135">
        <w:rPr>
          <w:i/>
        </w:rPr>
        <w:t xml:space="preserve"> Transcript of Evidence</w:t>
      </w:r>
      <w:r w:rsidRPr="00371135">
        <w:t>, 15 November 2019, p. 1</w:t>
      </w:r>
      <w:r>
        <w:t>82</w:t>
      </w:r>
      <w:r w:rsidRPr="00371135">
        <w:t>.</w:t>
      </w:r>
    </w:p>
  </w:footnote>
  <w:footnote w:id="181">
    <w:p w14:paraId="4FEDC19D" w14:textId="3FCF8A89" w:rsidR="00B3212D" w:rsidRDefault="00B3212D">
      <w:pPr>
        <w:pStyle w:val="FootnoteText"/>
      </w:pPr>
      <w:r>
        <w:rPr>
          <w:rStyle w:val="FootnoteReference"/>
        </w:rPr>
        <w:footnoteRef/>
      </w:r>
      <w:r>
        <w:t xml:space="preserve"> Transport Canberra and City Services Directorate, </w:t>
      </w:r>
      <w:r w:rsidRPr="00C61E08">
        <w:rPr>
          <w:i/>
        </w:rPr>
        <w:t>Annual Report 201</w:t>
      </w:r>
      <w:r>
        <w:rPr>
          <w:i/>
        </w:rPr>
        <w:t>8</w:t>
      </w:r>
      <w:r w:rsidRPr="00C61E08">
        <w:rPr>
          <w:i/>
        </w:rPr>
        <w:t>-1</w:t>
      </w:r>
      <w:r>
        <w:rPr>
          <w:i/>
        </w:rPr>
        <w:t>9</w:t>
      </w:r>
      <w:r>
        <w:t>, Volume 2, p. 10.</w:t>
      </w:r>
    </w:p>
  </w:footnote>
  <w:footnote w:id="182">
    <w:p w14:paraId="0DFCA11D" w14:textId="47B3C229" w:rsidR="00B3212D" w:rsidRDefault="00B3212D">
      <w:pPr>
        <w:pStyle w:val="FootnoteText"/>
      </w:pPr>
      <w:r>
        <w:rPr>
          <w:rStyle w:val="FootnoteReference"/>
        </w:rPr>
        <w:footnoteRef/>
      </w:r>
      <w:r>
        <w:t xml:space="preserve"> Transport Canberra and City Services Directorate, </w:t>
      </w:r>
      <w:r w:rsidRPr="00C61E08">
        <w:rPr>
          <w:i/>
        </w:rPr>
        <w:t>Annual Report 201</w:t>
      </w:r>
      <w:r>
        <w:rPr>
          <w:i/>
        </w:rPr>
        <w:t>8</w:t>
      </w:r>
      <w:r w:rsidRPr="00C61E08">
        <w:rPr>
          <w:i/>
        </w:rPr>
        <w:t>-1</w:t>
      </w:r>
      <w:r>
        <w:rPr>
          <w:i/>
        </w:rPr>
        <w:t>9</w:t>
      </w:r>
      <w:r>
        <w:t>, Volume 2, p. 10.</w:t>
      </w:r>
    </w:p>
  </w:footnote>
  <w:footnote w:id="183">
    <w:p w14:paraId="6F29915A" w14:textId="16CEE359" w:rsidR="00B3212D" w:rsidRDefault="00B3212D">
      <w:pPr>
        <w:pStyle w:val="FootnoteText"/>
      </w:pPr>
      <w:r>
        <w:rPr>
          <w:rStyle w:val="FootnoteReference"/>
        </w:rPr>
        <w:footnoteRef/>
      </w:r>
      <w:r>
        <w:t xml:space="preserve"> </w:t>
      </w:r>
      <w:r w:rsidRPr="007901C0">
        <w:rPr>
          <w:i/>
        </w:rPr>
        <w:t>Transcript of Evidence</w:t>
      </w:r>
      <w:r>
        <w:t>, 15 November 2019, pp. 125-126.</w:t>
      </w:r>
    </w:p>
  </w:footnote>
  <w:footnote w:id="184">
    <w:p w14:paraId="4839A7B9" w14:textId="47320CFC" w:rsidR="00B3212D" w:rsidRDefault="00B3212D">
      <w:pPr>
        <w:pStyle w:val="FootnoteText"/>
      </w:pPr>
      <w:r>
        <w:rPr>
          <w:rStyle w:val="FootnoteReference"/>
        </w:rPr>
        <w:footnoteRef/>
      </w:r>
      <w:r>
        <w:t xml:space="preserve"> </w:t>
      </w:r>
      <w:r w:rsidRPr="007901C0">
        <w:rPr>
          <w:i/>
        </w:rPr>
        <w:t>Transcript of Evidence</w:t>
      </w:r>
      <w:r>
        <w:t>, 15 November 2019, pp. 126-128.</w:t>
      </w:r>
    </w:p>
  </w:footnote>
  <w:footnote w:id="185">
    <w:p w14:paraId="77187E60" w14:textId="7C3967CD" w:rsidR="00B3212D" w:rsidRDefault="00B3212D">
      <w:pPr>
        <w:pStyle w:val="FootnoteText"/>
      </w:pPr>
      <w:r>
        <w:rPr>
          <w:rStyle w:val="FootnoteReference"/>
        </w:rPr>
        <w:footnoteRef/>
      </w:r>
      <w:r>
        <w:t xml:space="preserve"> </w:t>
      </w:r>
      <w:r w:rsidRPr="007901C0">
        <w:rPr>
          <w:i/>
        </w:rPr>
        <w:t>Transcript of Evidence</w:t>
      </w:r>
      <w:r>
        <w:t>, 15 November 2019, pp. 129-130.</w:t>
      </w:r>
    </w:p>
  </w:footnote>
  <w:footnote w:id="186">
    <w:p w14:paraId="4182FBE6" w14:textId="13545E1F" w:rsidR="00B3212D" w:rsidRDefault="00B3212D">
      <w:pPr>
        <w:pStyle w:val="FootnoteText"/>
      </w:pPr>
      <w:r>
        <w:rPr>
          <w:rStyle w:val="FootnoteReference"/>
        </w:rPr>
        <w:footnoteRef/>
      </w:r>
      <w:r>
        <w:t xml:space="preserve"> </w:t>
      </w:r>
      <w:r w:rsidRPr="007901C0">
        <w:rPr>
          <w:i/>
        </w:rPr>
        <w:t>Transcript of Evidence</w:t>
      </w:r>
      <w:r>
        <w:t>, 15 November 2019, pp. 130-132.</w:t>
      </w:r>
    </w:p>
  </w:footnote>
  <w:footnote w:id="187">
    <w:p w14:paraId="5FC132EC" w14:textId="1B1DAD58" w:rsidR="00B3212D" w:rsidRDefault="00B3212D" w:rsidP="00604B70">
      <w:pPr>
        <w:pStyle w:val="FootnoteText"/>
      </w:pPr>
      <w:r>
        <w:rPr>
          <w:rStyle w:val="FootnoteReference"/>
        </w:rPr>
        <w:footnoteRef/>
      </w:r>
      <w:r>
        <w:t xml:space="preserve"> </w:t>
      </w:r>
      <w:r w:rsidRPr="007901C0">
        <w:rPr>
          <w:i/>
        </w:rPr>
        <w:t>Transcript of Evidence</w:t>
      </w:r>
      <w:r>
        <w:t>, 15 November 2019, p. 132.</w:t>
      </w:r>
    </w:p>
  </w:footnote>
  <w:footnote w:id="188">
    <w:p w14:paraId="43637991" w14:textId="00AB1A9B" w:rsidR="00B3212D" w:rsidRDefault="00B3212D">
      <w:pPr>
        <w:pStyle w:val="FootnoteText"/>
      </w:pPr>
      <w:r>
        <w:rPr>
          <w:rStyle w:val="FootnoteReference"/>
        </w:rPr>
        <w:footnoteRef/>
      </w:r>
      <w:r>
        <w:t xml:space="preserve"> Transport Canberra and City Services Directorate, </w:t>
      </w:r>
      <w:r w:rsidRPr="00C61E08">
        <w:rPr>
          <w:i/>
        </w:rPr>
        <w:t>Annual Report 201</w:t>
      </w:r>
      <w:r>
        <w:rPr>
          <w:i/>
        </w:rPr>
        <w:t>8</w:t>
      </w:r>
      <w:r w:rsidRPr="00C61E08">
        <w:rPr>
          <w:i/>
        </w:rPr>
        <w:t>-1</w:t>
      </w:r>
      <w:r>
        <w:rPr>
          <w:i/>
        </w:rPr>
        <w:t>9</w:t>
      </w:r>
      <w:r>
        <w:t>, Volume 2, p. 52.</w:t>
      </w:r>
    </w:p>
  </w:footnote>
  <w:footnote w:id="189">
    <w:p w14:paraId="3D7DF16B" w14:textId="1C861E6F" w:rsidR="00B3212D" w:rsidRDefault="00B3212D">
      <w:pPr>
        <w:pStyle w:val="FootnoteText"/>
      </w:pPr>
      <w:r>
        <w:rPr>
          <w:rStyle w:val="FootnoteReference"/>
        </w:rPr>
        <w:footnoteRef/>
      </w:r>
      <w:r>
        <w:t xml:space="preserve"> Answer to </w:t>
      </w:r>
      <w:r w:rsidRPr="00285959">
        <w:rPr>
          <w:i/>
          <w:iCs/>
        </w:rPr>
        <w:t xml:space="preserve">Question </w:t>
      </w:r>
      <w:r>
        <w:rPr>
          <w:i/>
          <w:iCs/>
        </w:rPr>
        <w:t xml:space="preserve">Taken </w:t>
      </w:r>
      <w:r w:rsidRPr="00285959">
        <w:rPr>
          <w:i/>
          <w:iCs/>
        </w:rPr>
        <w:t xml:space="preserve">on Notice </w:t>
      </w:r>
      <w:r>
        <w:rPr>
          <w:i/>
          <w:iCs/>
        </w:rPr>
        <w:t>27</w:t>
      </w:r>
      <w:r>
        <w:t>, 28 November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51D3F" w14:textId="4213C370" w:rsidR="00B3212D" w:rsidRPr="004D2594" w:rsidRDefault="00B3212D" w:rsidP="001C2D1C">
    <w:pPr>
      <w:pStyle w:val="Header"/>
      <w:pBdr>
        <w:bottom w:val="single" w:sz="4" w:space="1" w:color="A6A6A6"/>
      </w:pBdr>
      <w:rPr>
        <w:caps w:val="0"/>
        <w:smallCaps/>
      </w:rPr>
    </w:pPr>
    <w:r>
      <w:rPr>
        <w:caps w:val="0"/>
        <w:smallCaps/>
        <w:noProof/>
      </w:rPr>
      <w:fldChar w:fldCharType="begin"/>
    </w:r>
    <w:r>
      <w:rPr>
        <w:caps w:val="0"/>
        <w:smallCaps/>
        <w:noProof/>
      </w:rPr>
      <w:instrText xml:space="preserve"> STYLEREF  "Committee Name"  \* MERGEFORMAT </w:instrText>
    </w:r>
    <w:r>
      <w:rPr>
        <w:caps w:val="0"/>
        <w:smallCaps/>
        <w:noProof/>
      </w:rPr>
      <w:fldChar w:fldCharType="separate"/>
    </w:r>
    <w:r w:rsidR="00F24666">
      <w:rPr>
        <w:caps w:val="0"/>
        <w:smallCaps/>
        <w:noProof/>
      </w:rPr>
      <w:t>Standing Committee on Environment and Transport and City Services</w:t>
    </w:r>
    <w:r>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92445" w14:textId="219A7AD3" w:rsidR="00B3212D" w:rsidRDefault="00B321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20540" w14:textId="3C837D19" w:rsidR="00B3212D" w:rsidRPr="004D2594" w:rsidRDefault="00B3212D" w:rsidP="001C2D1C">
    <w:pPr>
      <w:pStyle w:val="Header"/>
      <w:pBdr>
        <w:bottom w:val="single" w:sz="4" w:space="1" w:color="A6A6A6"/>
      </w:pBdr>
      <w:jc w:val="right"/>
      <w:rPr>
        <w:caps w:val="0"/>
        <w:smallCaps/>
      </w:rPr>
    </w:pPr>
    <w:r>
      <w:rPr>
        <w:caps w:val="0"/>
        <w:smallCaps/>
        <w:noProof/>
      </w:rPr>
      <w:fldChar w:fldCharType="begin"/>
    </w:r>
    <w:r>
      <w:rPr>
        <w:caps w:val="0"/>
        <w:smallCaps/>
        <w:noProof/>
      </w:rPr>
      <w:instrText xml:space="preserve"> STYLEREF  "Heading 1"  \* MERGEFORMAT </w:instrText>
    </w:r>
    <w:r>
      <w:rPr>
        <w:caps w:val="0"/>
        <w:smallCaps/>
        <w:noProof/>
      </w:rPr>
      <w:fldChar w:fldCharType="separate"/>
    </w:r>
    <w:r w:rsidR="00F24666">
      <w:rPr>
        <w:caps w:val="0"/>
        <w:smallCaps/>
        <w:noProof/>
      </w:rPr>
      <w:t>Report</w:t>
    </w:r>
    <w:r w:rsidR="00F24666" w:rsidRPr="00F24666">
      <w:rPr>
        <w:noProof/>
      </w:rPr>
      <w:t xml:space="preserve"> </w:t>
    </w:r>
    <w:r w:rsidR="00F24666">
      <w:rPr>
        <w:caps w:val="0"/>
        <w:smallCaps/>
        <w:noProof/>
      </w:rPr>
      <w:t>on Annual and Financial Reports 2018-2019</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0EF3" w14:textId="5BCBD095" w:rsidR="00B3212D" w:rsidRDefault="00B321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6E262" w14:textId="6BCC18AD" w:rsidR="00B3212D" w:rsidRPr="004D2594" w:rsidRDefault="00B3212D" w:rsidP="0052636B">
    <w:pPr>
      <w:pStyle w:val="Header"/>
      <w:pBdr>
        <w:bottom w:val="single" w:sz="4" w:space="1" w:color="A6A6A6"/>
      </w:pBdr>
      <w:jc w:val="right"/>
      <w:rPr>
        <w:caps w:val="0"/>
        <w:smallCaps/>
      </w:rPr>
    </w:pPr>
    <w:r>
      <w:rPr>
        <w:caps w:val="0"/>
        <w:smallCaps/>
        <w:noProof/>
      </w:rPr>
      <w:fldChar w:fldCharType="begin"/>
    </w:r>
    <w:r>
      <w:rPr>
        <w:caps w:val="0"/>
        <w:smallCaps/>
        <w:noProof/>
      </w:rPr>
      <w:instrText xml:space="preserve"> STYLEREF  "Heading 1"  \* MERGEFORMAT </w:instrText>
    </w:r>
    <w:r>
      <w:rPr>
        <w:caps w:val="0"/>
        <w:smallCaps/>
        <w:noProof/>
      </w:rPr>
      <w:fldChar w:fldCharType="separate"/>
    </w:r>
    <w:r w:rsidR="00F24666">
      <w:rPr>
        <w:caps w:val="0"/>
        <w:smallCaps/>
        <w:noProof/>
      </w:rPr>
      <w:t>Report</w:t>
    </w:r>
    <w:r w:rsidR="00F24666" w:rsidRPr="00F24666">
      <w:rPr>
        <w:noProof/>
      </w:rPr>
      <w:t xml:space="preserve"> on Annual and Financial Reports 2018-2019</w:t>
    </w:r>
    <w:r>
      <w:rPr>
        <w:noProof/>
      </w:rPr>
      <w:fldChar w:fldCharType="end"/>
    </w:r>
  </w:p>
  <w:p w14:paraId="108D9C5F" w14:textId="4673F823" w:rsidR="00B3212D" w:rsidRDefault="00B321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68514" w14:textId="2B5D5B72" w:rsidR="00B3212D" w:rsidRPr="004D2594" w:rsidRDefault="00B3212D" w:rsidP="0052636B">
    <w:pPr>
      <w:pStyle w:val="Header"/>
      <w:pBdr>
        <w:bottom w:val="single" w:sz="4" w:space="1" w:color="A6A6A6"/>
      </w:pBdr>
      <w:rPr>
        <w:caps w:val="0"/>
        <w:smallCaps/>
      </w:rPr>
    </w:pPr>
    <w:r>
      <w:rPr>
        <w:caps w:val="0"/>
        <w:smallCaps/>
        <w:noProof/>
      </w:rPr>
      <w:fldChar w:fldCharType="begin"/>
    </w:r>
    <w:r>
      <w:rPr>
        <w:caps w:val="0"/>
        <w:smallCaps/>
        <w:noProof/>
      </w:rPr>
      <w:instrText xml:space="preserve"> STYLEREF  "Committee Name"  \* MERGEFORMAT </w:instrText>
    </w:r>
    <w:r>
      <w:rPr>
        <w:caps w:val="0"/>
        <w:smallCaps/>
        <w:noProof/>
      </w:rPr>
      <w:fldChar w:fldCharType="separate"/>
    </w:r>
    <w:r w:rsidR="00F24666">
      <w:rPr>
        <w:caps w:val="0"/>
        <w:smallCaps/>
        <w:noProof/>
      </w:rPr>
      <w:t>Standing Committee</w:t>
    </w:r>
    <w:r w:rsidR="00F24666" w:rsidRPr="00F24666">
      <w:rPr>
        <w:noProof/>
      </w:rPr>
      <w:t xml:space="preserve"> on Environment and Transport and City Services</w:t>
    </w:r>
    <w:r>
      <w:rPr>
        <w:noProof/>
      </w:rPr>
      <w:fldChar w:fldCharType="end"/>
    </w:r>
  </w:p>
  <w:p w14:paraId="6F2C3768" w14:textId="6A033C2A" w:rsidR="00B3212D" w:rsidRDefault="00B3212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D52E5" w14:textId="16E4112F" w:rsidR="00B3212D" w:rsidRDefault="00B321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7853F" w14:textId="1FFFB8D6" w:rsidR="00B3212D" w:rsidRPr="004D2594" w:rsidRDefault="00B3212D" w:rsidP="0052636B">
    <w:pPr>
      <w:pStyle w:val="Header"/>
      <w:pBdr>
        <w:bottom w:val="single" w:sz="4" w:space="1" w:color="A6A6A6"/>
      </w:pBdr>
      <w:jc w:val="right"/>
      <w:rPr>
        <w:caps w:val="0"/>
        <w:smallCaps/>
      </w:rPr>
    </w:pPr>
    <w:r>
      <w:rPr>
        <w:caps w:val="0"/>
        <w:smallCaps/>
        <w:noProof/>
      </w:rPr>
      <w:fldChar w:fldCharType="begin"/>
    </w:r>
    <w:r>
      <w:rPr>
        <w:caps w:val="0"/>
        <w:smallCaps/>
        <w:noProof/>
      </w:rPr>
      <w:instrText xml:space="preserve"> STYLEREF  "Heading 1"  \* MERGEFORMAT </w:instrText>
    </w:r>
    <w:r>
      <w:rPr>
        <w:caps w:val="0"/>
        <w:smallCaps/>
        <w:noProof/>
      </w:rPr>
      <w:fldChar w:fldCharType="separate"/>
    </w:r>
    <w:r w:rsidR="00F24666">
      <w:rPr>
        <w:caps w:val="0"/>
        <w:smallCaps/>
        <w:noProof/>
      </w:rPr>
      <w:t>Report</w:t>
    </w:r>
    <w:r w:rsidR="00F24666" w:rsidRPr="00F24666">
      <w:rPr>
        <w:noProof/>
      </w:rPr>
      <w:t xml:space="preserve"> on Annual and Financial Reports 2018-2019</w:t>
    </w:r>
    <w:r>
      <w:rPr>
        <w:noProof/>
      </w:rPr>
      <w:fldChar w:fldCharType="end"/>
    </w:r>
  </w:p>
  <w:p w14:paraId="264D0A8B" w14:textId="31C29F6C" w:rsidR="00B3212D" w:rsidRDefault="00B3212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28C1" w14:textId="424016CA" w:rsidR="00B3212D" w:rsidRPr="004D2594" w:rsidRDefault="00B3212D" w:rsidP="0052636B">
    <w:pPr>
      <w:pStyle w:val="Header"/>
      <w:pBdr>
        <w:bottom w:val="single" w:sz="4" w:space="1" w:color="A6A6A6"/>
      </w:pBdr>
      <w:rPr>
        <w:caps w:val="0"/>
        <w:smallCaps/>
      </w:rPr>
    </w:pPr>
    <w:r>
      <w:rPr>
        <w:caps w:val="0"/>
        <w:smallCaps/>
        <w:noProof/>
      </w:rPr>
      <w:fldChar w:fldCharType="begin"/>
    </w:r>
    <w:r>
      <w:rPr>
        <w:caps w:val="0"/>
        <w:smallCaps/>
        <w:noProof/>
      </w:rPr>
      <w:instrText xml:space="preserve"> STYLEREF  "Committee Name"  \* MERGEFORMAT </w:instrText>
    </w:r>
    <w:r>
      <w:rPr>
        <w:caps w:val="0"/>
        <w:smallCaps/>
        <w:noProof/>
      </w:rPr>
      <w:fldChar w:fldCharType="separate"/>
    </w:r>
    <w:r w:rsidR="00F24666">
      <w:rPr>
        <w:caps w:val="0"/>
        <w:smallCaps/>
        <w:noProof/>
      </w:rPr>
      <w:t>Standing Committee on Environment and Transport and City Services</w:t>
    </w:r>
    <w:r>
      <w:rPr>
        <w:noProof/>
      </w:rPr>
      <w:fldChar w:fldCharType="end"/>
    </w:r>
  </w:p>
  <w:p w14:paraId="73AAFB70" w14:textId="126AADCE" w:rsidR="00B3212D" w:rsidRDefault="00B3212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C848E" w14:textId="19281537" w:rsidR="00B3212D" w:rsidRDefault="00B32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C0E8C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DE83AC"/>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BE122984"/>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68F0593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ED58D90E"/>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7C6169E"/>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A2C0692"/>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8F07F33"/>
    <w:multiLevelType w:val="multilevel"/>
    <w:tmpl w:val="AD1A6EB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none"/>
      <w:lvlRestart w:val="0"/>
      <w:pStyle w:val="Heading3"/>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4"/>
      <w:lvlText w:val=""/>
      <w:lvlJc w:val="left"/>
      <w:pPr>
        <w:tabs>
          <w:tab w:val="num" w:pos="720"/>
        </w:tabs>
        <w:ind w:left="454" w:hanging="454"/>
      </w:pPr>
      <w:rPr>
        <w:rFonts w:hint="default"/>
      </w:rPr>
    </w:lvl>
    <w:lvl w:ilvl="3">
      <w:start w:val="1"/>
      <w:numFmt w:val="none"/>
      <w:lvlRestart w:val="0"/>
      <w:pStyle w:val="Heading5"/>
      <w:lvlText w:val=""/>
      <w:lvlJc w:val="left"/>
      <w:pPr>
        <w:tabs>
          <w:tab w:val="num" w:pos="864"/>
        </w:tabs>
        <w:ind w:left="340" w:hanging="340"/>
      </w:pPr>
      <w:rPr>
        <w:rFonts w:hint="default"/>
      </w:rPr>
    </w:lvl>
    <w:lvl w:ilvl="4">
      <w:start w:val="1"/>
      <w:numFmt w:val="none"/>
      <w:lvlRestart w:val="0"/>
      <w:pStyle w:val="Heading6"/>
      <w:lvlText w:val=""/>
      <w:lvlJc w:val="left"/>
      <w:pPr>
        <w:tabs>
          <w:tab w:val="num" w:pos="1008"/>
        </w:tabs>
        <w:ind w:left="340" w:hanging="340"/>
      </w:pPr>
      <w:rPr>
        <w:rFonts w:hint="default"/>
      </w:rPr>
    </w:lvl>
    <w:lvl w:ilvl="5">
      <w:start w:val="1"/>
      <w:numFmt w:val="decimal"/>
      <w:lvlRestart w:val="1"/>
      <w:pStyle w:val="BodyText"/>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8580A9C"/>
    <w:multiLevelType w:val="hybridMultilevel"/>
    <w:tmpl w:val="831A040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1D9A4CFE"/>
    <w:multiLevelType w:val="hybridMultilevel"/>
    <w:tmpl w:val="E92003C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4" w15:restartNumberingAfterBreak="0">
    <w:nsid w:val="26F42B2E"/>
    <w:multiLevelType w:val="hybridMultilevel"/>
    <w:tmpl w:val="6B26F32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2D0C6B86"/>
    <w:multiLevelType w:val="hybridMultilevel"/>
    <w:tmpl w:val="99D03A30"/>
    <w:lvl w:ilvl="0" w:tplc="0C090001">
      <w:start w:val="1"/>
      <w:numFmt w:val="bullet"/>
      <w:lvlText w:val=""/>
      <w:lvlJc w:val="left"/>
      <w:pPr>
        <w:ind w:left="1967" w:hanging="360"/>
      </w:pPr>
      <w:rPr>
        <w:rFonts w:ascii="Symbol" w:hAnsi="Symbol"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16"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106CA9"/>
    <w:multiLevelType w:val="hybridMultilevel"/>
    <w:tmpl w:val="9FEA5DF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309441C"/>
    <w:multiLevelType w:val="hybridMultilevel"/>
    <w:tmpl w:val="B70CE8D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8"/>
  </w:num>
  <w:num w:numId="3">
    <w:abstractNumId w:val="6"/>
  </w:num>
  <w:num w:numId="4">
    <w:abstractNumId w:val="11"/>
  </w:num>
  <w:num w:numId="5">
    <w:abstractNumId w:val="5"/>
  </w:num>
  <w:num w:numId="6">
    <w:abstractNumId w:val="7"/>
  </w:num>
  <w:num w:numId="7">
    <w:abstractNumId w:val="9"/>
  </w:num>
  <w:num w:numId="8">
    <w:abstractNumId w:val="17"/>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0"/>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9"/>
  </w:num>
  <w:num w:numId="20">
    <w:abstractNumId w:val="14"/>
  </w:num>
  <w:num w:numId="21">
    <w:abstractNumId w:val="15"/>
  </w:num>
  <w:num w:numId="22">
    <w:abstractNumId w:val="18"/>
  </w:num>
  <w:num w:numId="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embedTrueTypeFonts/>
  <w:saveSubset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27"/>
    <w:rsid w:val="0000051F"/>
    <w:rsid w:val="00000B7C"/>
    <w:rsid w:val="00002730"/>
    <w:rsid w:val="0000371E"/>
    <w:rsid w:val="000042D8"/>
    <w:rsid w:val="00005246"/>
    <w:rsid w:val="0000580C"/>
    <w:rsid w:val="000100C7"/>
    <w:rsid w:val="000110B2"/>
    <w:rsid w:val="00012123"/>
    <w:rsid w:val="000135E9"/>
    <w:rsid w:val="00014764"/>
    <w:rsid w:val="000161FB"/>
    <w:rsid w:val="00017D52"/>
    <w:rsid w:val="00020BB5"/>
    <w:rsid w:val="00021B0B"/>
    <w:rsid w:val="00022DFF"/>
    <w:rsid w:val="00024877"/>
    <w:rsid w:val="00024AFB"/>
    <w:rsid w:val="000253AB"/>
    <w:rsid w:val="00026B43"/>
    <w:rsid w:val="0002797A"/>
    <w:rsid w:val="00030E67"/>
    <w:rsid w:val="00033BFE"/>
    <w:rsid w:val="000358C7"/>
    <w:rsid w:val="00036BBF"/>
    <w:rsid w:val="000371CA"/>
    <w:rsid w:val="00037305"/>
    <w:rsid w:val="00040BE8"/>
    <w:rsid w:val="00042334"/>
    <w:rsid w:val="00042ACA"/>
    <w:rsid w:val="00050927"/>
    <w:rsid w:val="00050F34"/>
    <w:rsid w:val="00052835"/>
    <w:rsid w:val="000557F4"/>
    <w:rsid w:val="0005687D"/>
    <w:rsid w:val="00057151"/>
    <w:rsid w:val="0005746E"/>
    <w:rsid w:val="00062E9F"/>
    <w:rsid w:val="00065984"/>
    <w:rsid w:val="00066351"/>
    <w:rsid w:val="0007080E"/>
    <w:rsid w:val="0007431D"/>
    <w:rsid w:val="000752A3"/>
    <w:rsid w:val="000801E9"/>
    <w:rsid w:val="0008221E"/>
    <w:rsid w:val="000834BC"/>
    <w:rsid w:val="00084876"/>
    <w:rsid w:val="00084BF4"/>
    <w:rsid w:val="00085DB1"/>
    <w:rsid w:val="000869A1"/>
    <w:rsid w:val="0008705A"/>
    <w:rsid w:val="00092EA3"/>
    <w:rsid w:val="00096E3A"/>
    <w:rsid w:val="000A0C41"/>
    <w:rsid w:val="000A2E3F"/>
    <w:rsid w:val="000A41E4"/>
    <w:rsid w:val="000A4347"/>
    <w:rsid w:val="000B2B62"/>
    <w:rsid w:val="000B4094"/>
    <w:rsid w:val="000C066B"/>
    <w:rsid w:val="000C32BA"/>
    <w:rsid w:val="000C4038"/>
    <w:rsid w:val="000C4EFA"/>
    <w:rsid w:val="000C76CE"/>
    <w:rsid w:val="000C773D"/>
    <w:rsid w:val="000C7B3E"/>
    <w:rsid w:val="000D206B"/>
    <w:rsid w:val="000D2895"/>
    <w:rsid w:val="000D3E58"/>
    <w:rsid w:val="000D583A"/>
    <w:rsid w:val="000D5CF7"/>
    <w:rsid w:val="000D6EAA"/>
    <w:rsid w:val="000E02C4"/>
    <w:rsid w:val="000E0D37"/>
    <w:rsid w:val="000E242F"/>
    <w:rsid w:val="000E2EF4"/>
    <w:rsid w:val="000E4741"/>
    <w:rsid w:val="000E7567"/>
    <w:rsid w:val="000E77B0"/>
    <w:rsid w:val="000F0C0D"/>
    <w:rsid w:val="000F5106"/>
    <w:rsid w:val="000F617F"/>
    <w:rsid w:val="000F6A42"/>
    <w:rsid w:val="0010019A"/>
    <w:rsid w:val="00104508"/>
    <w:rsid w:val="001108DC"/>
    <w:rsid w:val="00110FA4"/>
    <w:rsid w:val="00111850"/>
    <w:rsid w:val="00111924"/>
    <w:rsid w:val="00111A3B"/>
    <w:rsid w:val="00113E77"/>
    <w:rsid w:val="00116A67"/>
    <w:rsid w:val="00116AF9"/>
    <w:rsid w:val="0011795D"/>
    <w:rsid w:val="00117F79"/>
    <w:rsid w:val="0012342E"/>
    <w:rsid w:val="00123478"/>
    <w:rsid w:val="0012363B"/>
    <w:rsid w:val="00123676"/>
    <w:rsid w:val="00123C42"/>
    <w:rsid w:val="00124F8D"/>
    <w:rsid w:val="00125D96"/>
    <w:rsid w:val="00125E8B"/>
    <w:rsid w:val="0013107B"/>
    <w:rsid w:val="0013212B"/>
    <w:rsid w:val="00133F1B"/>
    <w:rsid w:val="0013789A"/>
    <w:rsid w:val="001423C2"/>
    <w:rsid w:val="0014298A"/>
    <w:rsid w:val="001511D4"/>
    <w:rsid w:val="00151D25"/>
    <w:rsid w:val="00151F03"/>
    <w:rsid w:val="00155A42"/>
    <w:rsid w:val="001562E4"/>
    <w:rsid w:val="00156DA1"/>
    <w:rsid w:val="00156E0B"/>
    <w:rsid w:val="0015794F"/>
    <w:rsid w:val="001609A2"/>
    <w:rsid w:val="00164700"/>
    <w:rsid w:val="001647BE"/>
    <w:rsid w:val="00167854"/>
    <w:rsid w:val="0017001C"/>
    <w:rsid w:val="00170C6B"/>
    <w:rsid w:val="001716E4"/>
    <w:rsid w:val="00171CA7"/>
    <w:rsid w:val="00171CB0"/>
    <w:rsid w:val="00172329"/>
    <w:rsid w:val="001723F5"/>
    <w:rsid w:val="00172E87"/>
    <w:rsid w:val="001752DC"/>
    <w:rsid w:val="00177994"/>
    <w:rsid w:val="001824F3"/>
    <w:rsid w:val="001826AD"/>
    <w:rsid w:val="00182AC2"/>
    <w:rsid w:val="00182DF1"/>
    <w:rsid w:val="00183FBF"/>
    <w:rsid w:val="00190A4D"/>
    <w:rsid w:val="00191255"/>
    <w:rsid w:val="0019340E"/>
    <w:rsid w:val="0019591D"/>
    <w:rsid w:val="001A0DBE"/>
    <w:rsid w:val="001A4BBB"/>
    <w:rsid w:val="001A5DB1"/>
    <w:rsid w:val="001A76A3"/>
    <w:rsid w:val="001A7941"/>
    <w:rsid w:val="001B21D7"/>
    <w:rsid w:val="001B2497"/>
    <w:rsid w:val="001B2548"/>
    <w:rsid w:val="001B2B71"/>
    <w:rsid w:val="001B3237"/>
    <w:rsid w:val="001B5F6D"/>
    <w:rsid w:val="001C12DB"/>
    <w:rsid w:val="001C15DA"/>
    <w:rsid w:val="001C1D11"/>
    <w:rsid w:val="001C2D1C"/>
    <w:rsid w:val="001C3FDA"/>
    <w:rsid w:val="001C4612"/>
    <w:rsid w:val="001C49DC"/>
    <w:rsid w:val="001C690A"/>
    <w:rsid w:val="001C6F2D"/>
    <w:rsid w:val="001C729F"/>
    <w:rsid w:val="001C746F"/>
    <w:rsid w:val="001C75D2"/>
    <w:rsid w:val="001C77E7"/>
    <w:rsid w:val="001D009F"/>
    <w:rsid w:val="001D0A48"/>
    <w:rsid w:val="001D17CF"/>
    <w:rsid w:val="001D2D9A"/>
    <w:rsid w:val="001D36DA"/>
    <w:rsid w:val="001D43F9"/>
    <w:rsid w:val="001E2D30"/>
    <w:rsid w:val="001E3A56"/>
    <w:rsid w:val="001E617E"/>
    <w:rsid w:val="001E7219"/>
    <w:rsid w:val="001F11DA"/>
    <w:rsid w:val="001F1A5F"/>
    <w:rsid w:val="001F44E7"/>
    <w:rsid w:val="001F4D20"/>
    <w:rsid w:val="001F58CC"/>
    <w:rsid w:val="001F58F5"/>
    <w:rsid w:val="002019EC"/>
    <w:rsid w:val="00203056"/>
    <w:rsid w:val="0020415F"/>
    <w:rsid w:val="00204A3D"/>
    <w:rsid w:val="00206460"/>
    <w:rsid w:val="0020656E"/>
    <w:rsid w:val="0020680D"/>
    <w:rsid w:val="00211075"/>
    <w:rsid w:val="00211DBE"/>
    <w:rsid w:val="00214708"/>
    <w:rsid w:val="00215DD5"/>
    <w:rsid w:val="00216671"/>
    <w:rsid w:val="00217B62"/>
    <w:rsid w:val="00217DDC"/>
    <w:rsid w:val="002253F9"/>
    <w:rsid w:val="00230CB0"/>
    <w:rsid w:val="002324EF"/>
    <w:rsid w:val="002334BD"/>
    <w:rsid w:val="0023711A"/>
    <w:rsid w:val="0024073A"/>
    <w:rsid w:val="002408BB"/>
    <w:rsid w:val="0024217D"/>
    <w:rsid w:val="00243BBE"/>
    <w:rsid w:val="00255A10"/>
    <w:rsid w:val="00260EFF"/>
    <w:rsid w:val="00260F29"/>
    <w:rsid w:val="002634A3"/>
    <w:rsid w:val="00263757"/>
    <w:rsid w:val="00265F91"/>
    <w:rsid w:val="00266DDD"/>
    <w:rsid w:val="00280FD1"/>
    <w:rsid w:val="00285959"/>
    <w:rsid w:val="002868FF"/>
    <w:rsid w:val="00286C8A"/>
    <w:rsid w:val="00294166"/>
    <w:rsid w:val="00295884"/>
    <w:rsid w:val="002A017E"/>
    <w:rsid w:val="002A04E0"/>
    <w:rsid w:val="002A5610"/>
    <w:rsid w:val="002A64FA"/>
    <w:rsid w:val="002B1F09"/>
    <w:rsid w:val="002B4C2E"/>
    <w:rsid w:val="002B5C68"/>
    <w:rsid w:val="002B5D24"/>
    <w:rsid w:val="002C2314"/>
    <w:rsid w:val="002C4E6E"/>
    <w:rsid w:val="002C4E76"/>
    <w:rsid w:val="002C5531"/>
    <w:rsid w:val="002D0BC9"/>
    <w:rsid w:val="002D1F26"/>
    <w:rsid w:val="002D4066"/>
    <w:rsid w:val="002D5959"/>
    <w:rsid w:val="002D5FCE"/>
    <w:rsid w:val="002D63EC"/>
    <w:rsid w:val="002D6F61"/>
    <w:rsid w:val="002E01F8"/>
    <w:rsid w:val="002E190B"/>
    <w:rsid w:val="002E1A91"/>
    <w:rsid w:val="002E1D1D"/>
    <w:rsid w:val="002E676A"/>
    <w:rsid w:val="002F13DD"/>
    <w:rsid w:val="002F403F"/>
    <w:rsid w:val="002F52BB"/>
    <w:rsid w:val="00300A7C"/>
    <w:rsid w:val="00301919"/>
    <w:rsid w:val="0030444E"/>
    <w:rsid w:val="0030629F"/>
    <w:rsid w:val="00312658"/>
    <w:rsid w:val="00313B38"/>
    <w:rsid w:val="00315072"/>
    <w:rsid w:val="003161A0"/>
    <w:rsid w:val="003166B1"/>
    <w:rsid w:val="00317606"/>
    <w:rsid w:val="00320141"/>
    <w:rsid w:val="003213E4"/>
    <w:rsid w:val="003234CC"/>
    <w:rsid w:val="00327492"/>
    <w:rsid w:val="00327F83"/>
    <w:rsid w:val="00333FFD"/>
    <w:rsid w:val="0033446E"/>
    <w:rsid w:val="003368E5"/>
    <w:rsid w:val="003374BA"/>
    <w:rsid w:val="0034044B"/>
    <w:rsid w:val="00344E6C"/>
    <w:rsid w:val="003460F0"/>
    <w:rsid w:val="00347AF5"/>
    <w:rsid w:val="00351BF2"/>
    <w:rsid w:val="003536AD"/>
    <w:rsid w:val="003557A9"/>
    <w:rsid w:val="00355CF2"/>
    <w:rsid w:val="00357125"/>
    <w:rsid w:val="00357A01"/>
    <w:rsid w:val="003606E5"/>
    <w:rsid w:val="00360A26"/>
    <w:rsid w:val="00366566"/>
    <w:rsid w:val="003708BE"/>
    <w:rsid w:val="00370C68"/>
    <w:rsid w:val="00371135"/>
    <w:rsid w:val="003716DA"/>
    <w:rsid w:val="0037251B"/>
    <w:rsid w:val="00380BCF"/>
    <w:rsid w:val="0038248A"/>
    <w:rsid w:val="003839B6"/>
    <w:rsid w:val="00383DFC"/>
    <w:rsid w:val="003860BC"/>
    <w:rsid w:val="0038667F"/>
    <w:rsid w:val="00386782"/>
    <w:rsid w:val="00386F11"/>
    <w:rsid w:val="0038734F"/>
    <w:rsid w:val="003900AF"/>
    <w:rsid w:val="00390E27"/>
    <w:rsid w:val="00392FBF"/>
    <w:rsid w:val="0039389A"/>
    <w:rsid w:val="00395F26"/>
    <w:rsid w:val="003968C5"/>
    <w:rsid w:val="003A01E8"/>
    <w:rsid w:val="003A0FC6"/>
    <w:rsid w:val="003A26E3"/>
    <w:rsid w:val="003A4417"/>
    <w:rsid w:val="003A7BFA"/>
    <w:rsid w:val="003B13F7"/>
    <w:rsid w:val="003B5046"/>
    <w:rsid w:val="003B5A9F"/>
    <w:rsid w:val="003B6F96"/>
    <w:rsid w:val="003B7A16"/>
    <w:rsid w:val="003B7E6A"/>
    <w:rsid w:val="003C2561"/>
    <w:rsid w:val="003C4CC6"/>
    <w:rsid w:val="003C4E99"/>
    <w:rsid w:val="003C6A41"/>
    <w:rsid w:val="003C7D27"/>
    <w:rsid w:val="003D6A17"/>
    <w:rsid w:val="003E0CF7"/>
    <w:rsid w:val="003E0FF5"/>
    <w:rsid w:val="003E346B"/>
    <w:rsid w:val="003E694F"/>
    <w:rsid w:val="003E6FE0"/>
    <w:rsid w:val="003E7EED"/>
    <w:rsid w:val="003F1B9A"/>
    <w:rsid w:val="003F2592"/>
    <w:rsid w:val="003F2A15"/>
    <w:rsid w:val="003F3F57"/>
    <w:rsid w:val="003F679A"/>
    <w:rsid w:val="003F7136"/>
    <w:rsid w:val="003F72B7"/>
    <w:rsid w:val="004001FB"/>
    <w:rsid w:val="00400A1C"/>
    <w:rsid w:val="004056FF"/>
    <w:rsid w:val="004115ED"/>
    <w:rsid w:val="00413B0F"/>
    <w:rsid w:val="00415731"/>
    <w:rsid w:val="00415CDF"/>
    <w:rsid w:val="00415EF1"/>
    <w:rsid w:val="00416520"/>
    <w:rsid w:val="0042407B"/>
    <w:rsid w:val="00424B6E"/>
    <w:rsid w:val="00425367"/>
    <w:rsid w:val="004260C2"/>
    <w:rsid w:val="004260D7"/>
    <w:rsid w:val="004304BB"/>
    <w:rsid w:val="004309E8"/>
    <w:rsid w:val="00434072"/>
    <w:rsid w:val="00435291"/>
    <w:rsid w:val="00436631"/>
    <w:rsid w:val="0043728E"/>
    <w:rsid w:val="00437763"/>
    <w:rsid w:val="00440232"/>
    <w:rsid w:val="00444541"/>
    <w:rsid w:val="004479F4"/>
    <w:rsid w:val="004501F6"/>
    <w:rsid w:val="00450878"/>
    <w:rsid w:val="00452EB2"/>
    <w:rsid w:val="00455C80"/>
    <w:rsid w:val="00460938"/>
    <w:rsid w:val="00461387"/>
    <w:rsid w:val="00462F49"/>
    <w:rsid w:val="00463A6C"/>
    <w:rsid w:val="0046502A"/>
    <w:rsid w:val="004669D4"/>
    <w:rsid w:val="0046748B"/>
    <w:rsid w:val="00467835"/>
    <w:rsid w:val="00470CE9"/>
    <w:rsid w:val="00472519"/>
    <w:rsid w:val="00474F70"/>
    <w:rsid w:val="00475450"/>
    <w:rsid w:val="00477251"/>
    <w:rsid w:val="00477D63"/>
    <w:rsid w:val="00482C78"/>
    <w:rsid w:val="00482FFB"/>
    <w:rsid w:val="004830F6"/>
    <w:rsid w:val="004852B1"/>
    <w:rsid w:val="0049079D"/>
    <w:rsid w:val="004910C5"/>
    <w:rsid w:val="004960A6"/>
    <w:rsid w:val="004A02F1"/>
    <w:rsid w:val="004A053E"/>
    <w:rsid w:val="004A1BCC"/>
    <w:rsid w:val="004A31E4"/>
    <w:rsid w:val="004A38B1"/>
    <w:rsid w:val="004A5322"/>
    <w:rsid w:val="004A6541"/>
    <w:rsid w:val="004A7793"/>
    <w:rsid w:val="004B4B9C"/>
    <w:rsid w:val="004B55FE"/>
    <w:rsid w:val="004B618B"/>
    <w:rsid w:val="004B6B05"/>
    <w:rsid w:val="004B78C9"/>
    <w:rsid w:val="004C001F"/>
    <w:rsid w:val="004C2A7F"/>
    <w:rsid w:val="004C30A4"/>
    <w:rsid w:val="004C33BD"/>
    <w:rsid w:val="004C4692"/>
    <w:rsid w:val="004C54B1"/>
    <w:rsid w:val="004C71BD"/>
    <w:rsid w:val="004D08AA"/>
    <w:rsid w:val="004D1E7C"/>
    <w:rsid w:val="004D2594"/>
    <w:rsid w:val="004D2CD2"/>
    <w:rsid w:val="004D3265"/>
    <w:rsid w:val="004D47EF"/>
    <w:rsid w:val="004D4A1D"/>
    <w:rsid w:val="004D5217"/>
    <w:rsid w:val="004D71E6"/>
    <w:rsid w:val="004E2050"/>
    <w:rsid w:val="004E27E8"/>
    <w:rsid w:val="004E2A97"/>
    <w:rsid w:val="004E5A7F"/>
    <w:rsid w:val="004E6B4A"/>
    <w:rsid w:val="004E78B4"/>
    <w:rsid w:val="004E7E8A"/>
    <w:rsid w:val="004F0E1B"/>
    <w:rsid w:val="004F5951"/>
    <w:rsid w:val="004F5D12"/>
    <w:rsid w:val="00500D4E"/>
    <w:rsid w:val="00501DC8"/>
    <w:rsid w:val="00501F01"/>
    <w:rsid w:val="00504394"/>
    <w:rsid w:val="00505904"/>
    <w:rsid w:val="005072C5"/>
    <w:rsid w:val="00507C53"/>
    <w:rsid w:val="00510E38"/>
    <w:rsid w:val="0051124B"/>
    <w:rsid w:val="005113FC"/>
    <w:rsid w:val="00511627"/>
    <w:rsid w:val="0051308F"/>
    <w:rsid w:val="00513115"/>
    <w:rsid w:val="00516955"/>
    <w:rsid w:val="005239FB"/>
    <w:rsid w:val="0052636B"/>
    <w:rsid w:val="00526A4B"/>
    <w:rsid w:val="005320BF"/>
    <w:rsid w:val="00540D7C"/>
    <w:rsid w:val="00542FA6"/>
    <w:rsid w:val="00543AC3"/>
    <w:rsid w:val="00543F27"/>
    <w:rsid w:val="00551522"/>
    <w:rsid w:val="00551987"/>
    <w:rsid w:val="005563BB"/>
    <w:rsid w:val="0056020D"/>
    <w:rsid w:val="00563C17"/>
    <w:rsid w:val="00563F71"/>
    <w:rsid w:val="00563FEB"/>
    <w:rsid w:val="00565BA0"/>
    <w:rsid w:val="00565F2E"/>
    <w:rsid w:val="00566897"/>
    <w:rsid w:val="00566B91"/>
    <w:rsid w:val="0056728B"/>
    <w:rsid w:val="00572EB3"/>
    <w:rsid w:val="005731A8"/>
    <w:rsid w:val="005754B8"/>
    <w:rsid w:val="0057558D"/>
    <w:rsid w:val="00575DAA"/>
    <w:rsid w:val="00575F2B"/>
    <w:rsid w:val="00576CA6"/>
    <w:rsid w:val="005829E8"/>
    <w:rsid w:val="005834B1"/>
    <w:rsid w:val="00584068"/>
    <w:rsid w:val="00584492"/>
    <w:rsid w:val="00585337"/>
    <w:rsid w:val="005876D5"/>
    <w:rsid w:val="0058784F"/>
    <w:rsid w:val="00592771"/>
    <w:rsid w:val="00594706"/>
    <w:rsid w:val="005973EA"/>
    <w:rsid w:val="00597742"/>
    <w:rsid w:val="00597C27"/>
    <w:rsid w:val="005A4EDB"/>
    <w:rsid w:val="005A50D4"/>
    <w:rsid w:val="005A50F3"/>
    <w:rsid w:val="005A6145"/>
    <w:rsid w:val="005A74F5"/>
    <w:rsid w:val="005B17C1"/>
    <w:rsid w:val="005B424B"/>
    <w:rsid w:val="005B5614"/>
    <w:rsid w:val="005B60C2"/>
    <w:rsid w:val="005B7316"/>
    <w:rsid w:val="005C0A81"/>
    <w:rsid w:val="005C1612"/>
    <w:rsid w:val="005C1855"/>
    <w:rsid w:val="005C1AF5"/>
    <w:rsid w:val="005C62EA"/>
    <w:rsid w:val="005C6A2D"/>
    <w:rsid w:val="005D087B"/>
    <w:rsid w:val="005D2B86"/>
    <w:rsid w:val="005D3E94"/>
    <w:rsid w:val="005D431E"/>
    <w:rsid w:val="005D5AB2"/>
    <w:rsid w:val="005E1C4F"/>
    <w:rsid w:val="005E670D"/>
    <w:rsid w:val="005E7576"/>
    <w:rsid w:val="005F2614"/>
    <w:rsid w:val="005F2C11"/>
    <w:rsid w:val="005F7574"/>
    <w:rsid w:val="005F7F2E"/>
    <w:rsid w:val="00601ABF"/>
    <w:rsid w:val="0060226F"/>
    <w:rsid w:val="00604B70"/>
    <w:rsid w:val="00610B5E"/>
    <w:rsid w:val="00611074"/>
    <w:rsid w:val="00612144"/>
    <w:rsid w:val="0061344F"/>
    <w:rsid w:val="006147F2"/>
    <w:rsid w:val="00615144"/>
    <w:rsid w:val="006156C0"/>
    <w:rsid w:val="00617A6F"/>
    <w:rsid w:val="00617C19"/>
    <w:rsid w:val="00621267"/>
    <w:rsid w:val="00622CA1"/>
    <w:rsid w:val="006257F6"/>
    <w:rsid w:val="00626168"/>
    <w:rsid w:val="00627365"/>
    <w:rsid w:val="00630E27"/>
    <w:rsid w:val="00630F8D"/>
    <w:rsid w:val="00631F14"/>
    <w:rsid w:val="006322FD"/>
    <w:rsid w:val="00635F9E"/>
    <w:rsid w:val="00635FB2"/>
    <w:rsid w:val="0064020A"/>
    <w:rsid w:val="00640E82"/>
    <w:rsid w:val="0064133C"/>
    <w:rsid w:val="006413D8"/>
    <w:rsid w:val="00642D47"/>
    <w:rsid w:val="00642EE7"/>
    <w:rsid w:val="0064381B"/>
    <w:rsid w:val="0064464F"/>
    <w:rsid w:val="00644676"/>
    <w:rsid w:val="00646229"/>
    <w:rsid w:val="006464A3"/>
    <w:rsid w:val="006510E2"/>
    <w:rsid w:val="006534B0"/>
    <w:rsid w:val="0065723A"/>
    <w:rsid w:val="006616D4"/>
    <w:rsid w:val="00663486"/>
    <w:rsid w:val="006638EC"/>
    <w:rsid w:val="00663E70"/>
    <w:rsid w:val="006667B9"/>
    <w:rsid w:val="00666E6D"/>
    <w:rsid w:val="00671409"/>
    <w:rsid w:val="00671CBC"/>
    <w:rsid w:val="00672013"/>
    <w:rsid w:val="00672199"/>
    <w:rsid w:val="00673448"/>
    <w:rsid w:val="00675476"/>
    <w:rsid w:val="006818B7"/>
    <w:rsid w:val="0068318F"/>
    <w:rsid w:val="006853D2"/>
    <w:rsid w:val="00685DF3"/>
    <w:rsid w:val="006875B9"/>
    <w:rsid w:val="0069016B"/>
    <w:rsid w:val="00691673"/>
    <w:rsid w:val="00692F49"/>
    <w:rsid w:val="00693538"/>
    <w:rsid w:val="0069374B"/>
    <w:rsid w:val="00697906"/>
    <w:rsid w:val="006A5D41"/>
    <w:rsid w:val="006A63E6"/>
    <w:rsid w:val="006A6AC0"/>
    <w:rsid w:val="006B485B"/>
    <w:rsid w:val="006B66F4"/>
    <w:rsid w:val="006B793D"/>
    <w:rsid w:val="006C4242"/>
    <w:rsid w:val="006C4CF7"/>
    <w:rsid w:val="006C6734"/>
    <w:rsid w:val="006C77D1"/>
    <w:rsid w:val="006D4679"/>
    <w:rsid w:val="006E0E55"/>
    <w:rsid w:val="006E223B"/>
    <w:rsid w:val="006E50CD"/>
    <w:rsid w:val="006E5569"/>
    <w:rsid w:val="006E6470"/>
    <w:rsid w:val="006F01F3"/>
    <w:rsid w:val="006F1579"/>
    <w:rsid w:val="006F4495"/>
    <w:rsid w:val="006F53CD"/>
    <w:rsid w:val="006F7292"/>
    <w:rsid w:val="0070047B"/>
    <w:rsid w:val="00702E16"/>
    <w:rsid w:val="007104A7"/>
    <w:rsid w:val="00711F2C"/>
    <w:rsid w:val="007136B6"/>
    <w:rsid w:val="00713FC5"/>
    <w:rsid w:val="00715A96"/>
    <w:rsid w:val="00715EAF"/>
    <w:rsid w:val="007160C4"/>
    <w:rsid w:val="0071763B"/>
    <w:rsid w:val="00720514"/>
    <w:rsid w:val="0072089D"/>
    <w:rsid w:val="00720BD1"/>
    <w:rsid w:val="00720CE9"/>
    <w:rsid w:val="007211AB"/>
    <w:rsid w:val="00723166"/>
    <w:rsid w:val="007235B4"/>
    <w:rsid w:val="00732D54"/>
    <w:rsid w:val="00735B32"/>
    <w:rsid w:val="00735D41"/>
    <w:rsid w:val="00736799"/>
    <w:rsid w:val="007415C3"/>
    <w:rsid w:val="00742132"/>
    <w:rsid w:val="00744725"/>
    <w:rsid w:val="00744CF0"/>
    <w:rsid w:val="00746A72"/>
    <w:rsid w:val="007528EF"/>
    <w:rsid w:val="00753099"/>
    <w:rsid w:val="00753A65"/>
    <w:rsid w:val="00756269"/>
    <w:rsid w:val="0075727B"/>
    <w:rsid w:val="00757881"/>
    <w:rsid w:val="00757B8C"/>
    <w:rsid w:val="007603E4"/>
    <w:rsid w:val="0076272E"/>
    <w:rsid w:val="007629D1"/>
    <w:rsid w:val="007636DE"/>
    <w:rsid w:val="00764425"/>
    <w:rsid w:val="0076515C"/>
    <w:rsid w:val="0077130C"/>
    <w:rsid w:val="00775065"/>
    <w:rsid w:val="007758F6"/>
    <w:rsid w:val="00776E29"/>
    <w:rsid w:val="00780B47"/>
    <w:rsid w:val="00781B6D"/>
    <w:rsid w:val="0078230A"/>
    <w:rsid w:val="007901C0"/>
    <w:rsid w:val="00790965"/>
    <w:rsid w:val="007957BC"/>
    <w:rsid w:val="007A0441"/>
    <w:rsid w:val="007A35EC"/>
    <w:rsid w:val="007A3A48"/>
    <w:rsid w:val="007A3BDC"/>
    <w:rsid w:val="007A4CF7"/>
    <w:rsid w:val="007A5047"/>
    <w:rsid w:val="007A598F"/>
    <w:rsid w:val="007A5CB5"/>
    <w:rsid w:val="007B0E50"/>
    <w:rsid w:val="007B0FD1"/>
    <w:rsid w:val="007B31F6"/>
    <w:rsid w:val="007B394F"/>
    <w:rsid w:val="007B44B4"/>
    <w:rsid w:val="007B5AD9"/>
    <w:rsid w:val="007B7771"/>
    <w:rsid w:val="007C0D09"/>
    <w:rsid w:val="007C1C4A"/>
    <w:rsid w:val="007C2EF7"/>
    <w:rsid w:val="007C5C64"/>
    <w:rsid w:val="007D13B2"/>
    <w:rsid w:val="007D297B"/>
    <w:rsid w:val="007D45A7"/>
    <w:rsid w:val="007D5B47"/>
    <w:rsid w:val="007D661C"/>
    <w:rsid w:val="007D7931"/>
    <w:rsid w:val="007E0F3A"/>
    <w:rsid w:val="007E1531"/>
    <w:rsid w:val="007E6B58"/>
    <w:rsid w:val="007E6DAF"/>
    <w:rsid w:val="007F0FEB"/>
    <w:rsid w:val="007F1879"/>
    <w:rsid w:val="007F2475"/>
    <w:rsid w:val="007F2DDA"/>
    <w:rsid w:val="007F4425"/>
    <w:rsid w:val="007F5C96"/>
    <w:rsid w:val="007F5E40"/>
    <w:rsid w:val="007F65C0"/>
    <w:rsid w:val="0080051B"/>
    <w:rsid w:val="008015D9"/>
    <w:rsid w:val="00801BCE"/>
    <w:rsid w:val="008023A6"/>
    <w:rsid w:val="00804A66"/>
    <w:rsid w:val="00804AF0"/>
    <w:rsid w:val="00805286"/>
    <w:rsid w:val="00806694"/>
    <w:rsid w:val="008077C8"/>
    <w:rsid w:val="008128F8"/>
    <w:rsid w:val="008134A6"/>
    <w:rsid w:val="008161A0"/>
    <w:rsid w:val="00817255"/>
    <w:rsid w:val="00817D23"/>
    <w:rsid w:val="00820B30"/>
    <w:rsid w:val="0082177F"/>
    <w:rsid w:val="00824E6D"/>
    <w:rsid w:val="008252FE"/>
    <w:rsid w:val="0083184F"/>
    <w:rsid w:val="00831F20"/>
    <w:rsid w:val="00831F25"/>
    <w:rsid w:val="00833FB2"/>
    <w:rsid w:val="00834052"/>
    <w:rsid w:val="0083467B"/>
    <w:rsid w:val="00834D82"/>
    <w:rsid w:val="0083652D"/>
    <w:rsid w:val="00841B06"/>
    <w:rsid w:val="00842854"/>
    <w:rsid w:val="00843B7D"/>
    <w:rsid w:val="008453BC"/>
    <w:rsid w:val="00845B46"/>
    <w:rsid w:val="00850CEA"/>
    <w:rsid w:val="008526A4"/>
    <w:rsid w:val="008534F2"/>
    <w:rsid w:val="00853964"/>
    <w:rsid w:val="008551B6"/>
    <w:rsid w:val="00860307"/>
    <w:rsid w:val="00860758"/>
    <w:rsid w:val="00864118"/>
    <w:rsid w:val="0086462D"/>
    <w:rsid w:val="00864654"/>
    <w:rsid w:val="00867479"/>
    <w:rsid w:val="00872B07"/>
    <w:rsid w:val="00875DD3"/>
    <w:rsid w:val="00876181"/>
    <w:rsid w:val="008811D5"/>
    <w:rsid w:val="00882560"/>
    <w:rsid w:val="0088468B"/>
    <w:rsid w:val="00887CC6"/>
    <w:rsid w:val="00887D19"/>
    <w:rsid w:val="008909CB"/>
    <w:rsid w:val="00890D60"/>
    <w:rsid w:val="0089326D"/>
    <w:rsid w:val="0089358F"/>
    <w:rsid w:val="008938E2"/>
    <w:rsid w:val="008A0F53"/>
    <w:rsid w:val="008A3298"/>
    <w:rsid w:val="008A334D"/>
    <w:rsid w:val="008A3F4A"/>
    <w:rsid w:val="008A5C47"/>
    <w:rsid w:val="008A726E"/>
    <w:rsid w:val="008B01FE"/>
    <w:rsid w:val="008B2935"/>
    <w:rsid w:val="008B35C5"/>
    <w:rsid w:val="008B4737"/>
    <w:rsid w:val="008B493D"/>
    <w:rsid w:val="008B7099"/>
    <w:rsid w:val="008B72C9"/>
    <w:rsid w:val="008B7D50"/>
    <w:rsid w:val="008C06E9"/>
    <w:rsid w:val="008C180C"/>
    <w:rsid w:val="008D0018"/>
    <w:rsid w:val="008D03EB"/>
    <w:rsid w:val="008D0AFB"/>
    <w:rsid w:val="008D0BC6"/>
    <w:rsid w:val="008E1246"/>
    <w:rsid w:val="008E39B8"/>
    <w:rsid w:val="008F0376"/>
    <w:rsid w:val="008F0C8D"/>
    <w:rsid w:val="008F0E1A"/>
    <w:rsid w:val="008F34B0"/>
    <w:rsid w:val="008F653D"/>
    <w:rsid w:val="00903745"/>
    <w:rsid w:val="0090429C"/>
    <w:rsid w:val="00904BF4"/>
    <w:rsid w:val="00910406"/>
    <w:rsid w:val="00910431"/>
    <w:rsid w:val="00910A9B"/>
    <w:rsid w:val="00912E06"/>
    <w:rsid w:val="00914807"/>
    <w:rsid w:val="0091604B"/>
    <w:rsid w:val="009174E4"/>
    <w:rsid w:val="00917543"/>
    <w:rsid w:val="0092109F"/>
    <w:rsid w:val="009216BA"/>
    <w:rsid w:val="00923EA4"/>
    <w:rsid w:val="00923FFF"/>
    <w:rsid w:val="00925A99"/>
    <w:rsid w:val="009276BF"/>
    <w:rsid w:val="00930625"/>
    <w:rsid w:val="00931309"/>
    <w:rsid w:val="0093395D"/>
    <w:rsid w:val="009351F3"/>
    <w:rsid w:val="0094226B"/>
    <w:rsid w:val="00945888"/>
    <w:rsid w:val="009458A5"/>
    <w:rsid w:val="00946CE1"/>
    <w:rsid w:val="00947D2C"/>
    <w:rsid w:val="00947E29"/>
    <w:rsid w:val="00950900"/>
    <w:rsid w:val="00954592"/>
    <w:rsid w:val="00954B4E"/>
    <w:rsid w:val="00955B14"/>
    <w:rsid w:val="00957111"/>
    <w:rsid w:val="009576B6"/>
    <w:rsid w:val="00957E75"/>
    <w:rsid w:val="009603AD"/>
    <w:rsid w:val="009619E8"/>
    <w:rsid w:val="00961B4E"/>
    <w:rsid w:val="0096601D"/>
    <w:rsid w:val="00967112"/>
    <w:rsid w:val="00970178"/>
    <w:rsid w:val="00970A0B"/>
    <w:rsid w:val="00970AC4"/>
    <w:rsid w:val="00973242"/>
    <w:rsid w:val="009743E0"/>
    <w:rsid w:val="00974CEB"/>
    <w:rsid w:val="00974F09"/>
    <w:rsid w:val="009753E0"/>
    <w:rsid w:val="0097543C"/>
    <w:rsid w:val="00975591"/>
    <w:rsid w:val="00975AF0"/>
    <w:rsid w:val="00977EAB"/>
    <w:rsid w:val="00981335"/>
    <w:rsid w:val="00981CB7"/>
    <w:rsid w:val="0098407F"/>
    <w:rsid w:val="00984DDE"/>
    <w:rsid w:val="00985703"/>
    <w:rsid w:val="0098649C"/>
    <w:rsid w:val="00986E00"/>
    <w:rsid w:val="00987EF6"/>
    <w:rsid w:val="00991586"/>
    <w:rsid w:val="00993F9F"/>
    <w:rsid w:val="009955C7"/>
    <w:rsid w:val="00997027"/>
    <w:rsid w:val="009A156D"/>
    <w:rsid w:val="009A2091"/>
    <w:rsid w:val="009A2191"/>
    <w:rsid w:val="009A34FC"/>
    <w:rsid w:val="009A3BB7"/>
    <w:rsid w:val="009A40EF"/>
    <w:rsid w:val="009A58FC"/>
    <w:rsid w:val="009A6A53"/>
    <w:rsid w:val="009A771A"/>
    <w:rsid w:val="009B23EC"/>
    <w:rsid w:val="009B3C15"/>
    <w:rsid w:val="009B3D2E"/>
    <w:rsid w:val="009B3F14"/>
    <w:rsid w:val="009B492C"/>
    <w:rsid w:val="009B4FB7"/>
    <w:rsid w:val="009C20F3"/>
    <w:rsid w:val="009C57C6"/>
    <w:rsid w:val="009D10D6"/>
    <w:rsid w:val="009D1FD5"/>
    <w:rsid w:val="009D46B6"/>
    <w:rsid w:val="009D61D7"/>
    <w:rsid w:val="009E2F8D"/>
    <w:rsid w:val="009E4481"/>
    <w:rsid w:val="009F28C6"/>
    <w:rsid w:val="009F2BEB"/>
    <w:rsid w:val="009F48F3"/>
    <w:rsid w:val="009F73F4"/>
    <w:rsid w:val="00A01019"/>
    <w:rsid w:val="00A018EF"/>
    <w:rsid w:val="00A0334D"/>
    <w:rsid w:val="00A0529C"/>
    <w:rsid w:val="00A15F1B"/>
    <w:rsid w:val="00A17067"/>
    <w:rsid w:val="00A20F27"/>
    <w:rsid w:val="00A2226E"/>
    <w:rsid w:val="00A26E65"/>
    <w:rsid w:val="00A27ECA"/>
    <w:rsid w:val="00A35BA9"/>
    <w:rsid w:val="00A36408"/>
    <w:rsid w:val="00A36E0A"/>
    <w:rsid w:val="00A408DB"/>
    <w:rsid w:val="00A44CF3"/>
    <w:rsid w:val="00A52C0F"/>
    <w:rsid w:val="00A52EF8"/>
    <w:rsid w:val="00A52FF9"/>
    <w:rsid w:val="00A5331D"/>
    <w:rsid w:val="00A54108"/>
    <w:rsid w:val="00A54473"/>
    <w:rsid w:val="00A55C73"/>
    <w:rsid w:val="00A60CA3"/>
    <w:rsid w:val="00A60E22"/>
    <w:rsid w:val="00A62FCC"/>
    <w:rsid w:val="00A6488F"/>
    <w:rsid w:val="00A64902"/>
    <w:rsid w:val="00A70D25"/>
    <w:rsid w:val="00A7110B"/>
    <w:rsid w:val="00A712A9"/>
    <w:rsid w:val="00A77A10"/>
    <w:rsid w:val="00A81194"/>
    <w:rsid w:val="00A816C1"/>
    <w:rsid w:val="00A81867"/>
    <w:rsid w:val="00A841AD"/>
    <w:rsid w:val="00A84CE3"/>
    <w:rsid w:val="00A84D0C"/>
    <w:rsid w:val="00A86276"/>
    <w:rsid w:val="00A8688C"/>
    <w:rsid w:val="00A90FFD"/>
    <w:rsid w:val="00A91823"/>
    <w:rsid w:val="00A918A5"/>
    <w:rsid w:val="00A91D5F"/>
    <w:rsid w:val="00A92229"/>
    <w:rsid w:val="00A9262C"/>
    <w:rsid w:val="00A927B4"/>
    <w:rsid w:val="00A92C76"/>
    <w:rsid w:val="00A94EA2"/>
    <w:rsid w:val="00A952C5"/>
    <w:rsid w:val="00A96439"/>
    <w:rsid w:val="00AA0CF9"/>
    <w:rsid w:val="00AA1916"/>
    <w:rsid w:val="00AA3A15"/>
    <w:rsid w:val="00AA5BB2"/>
    <w:rsid w:val="00AB00FA"/>
    <w:rsid w:val="00AB0310"/>
    <w:rsid w:val="00AB1BE4"/>
    <w:rsid w:val="00AB4B8E"/>
    <w:rsid w:val="00AB52F3"/>
    <w:rsid w:val="00AB5867"/>
    <w:rsid w:val="00AC0996"/>
    <w:rsid w:val="00AC1A27"/>
    <w:rsid w:val="00AC1D5E"/>
    <w:rsid w:val="00AC22A0"/>
    <w:rsid w:val="00AC261C"/>
    <w:rsid w:val="00AC2B06"/>
    <w:rsid w:val="00AC5A3B"/>
    <w:rsid w:val="00AC5E9C"/>
    <w:rsid w:val="00AC7D20"/>
    <w:rsid w:val="00AD2420"/>
    <w:rsid w:val="00AD4279"/>
    <w:rsid w:val="00AD4821"/>
    <w:rsid w:val="00AD5956"/>
    <w:rsid w:val="00AD6E1C"/>
    <w:rsid w:val="00AD6F11"/>
    <w:rsid w:val="00AE4148"/>
    <w:rsid w:val="00AE442F"/>
    <w:rsid w:val="00AF16A9"/>
    <w:rsid w:val="00AF3E81"/>
    <w:rsid w:val="00AF784F"/>
    <w:rsid w:val="00AF7D15"/>
    <w:rsid w:val="00B02662"/>
    <w:rsid w:val="00B0471C"/>
    <w:rsid w:val="00B0496F"/>
    <w:rsid w:val="00B04D14"/>
    <w:rsid w:val="00B04EA9"/>
    <w:rsid w:val="00B04F2B"/>
    <w:rsid w:val="00B0630B"/>
    <w:rsid w:val="00B0632B"/>
    <w:rsid w:val="00B10EFC"/>
    <w:rsid w:val="00B1191A"/>
    <w:rsid w:val="00B14D90"/>
    <w:rsid w:val="00B161D1"/>
    <w:rsid w:val="00B179B9"/>
    <w:rsid w:val="00B214A7"/>
    <w:rsid w:val="00B2157A"/>
    <w:rsid w:val="00B21E62"/>
    <w:rsid w:val="00B22569"/>
    <w:rsid w:val="00B27424"/>
    <w:rsid w:val="00B27489"/>
    <w:rsid w:val="00B3212D"/>
    <w:rsid w:val="00B33951"/>
    <w:rsid w:val="00B34321"/>
    <w:rsid w:val="00B35B46"/>
    <w:rsid w:val="00B40A63"/>
    <w:rsid w:val="00B41779"/>
    <w:rsid w:val="00B4193C"/>
    <w:rsid w:val="00B42B30"/>
    <w:rsid w:val="00B43D03"/>
    <w:rsid w:val="00B441C4"/>
    <w:rsid w:val="00B44373"/>
    <w:rsid w:val="00B44D81"/>
    <w:rsid w:val="00B464F1"/>
    <w:rsid w:val="00B46B16"/>
    <w:rsid w:val="00B472F6"/>
    <w:rsid w:val="00B56F95"/>
    <w:rsid w:val="00B57A95"/>
    <w:rsid w:val="00B6001D"/>
    <w:rsid w:val="00B604DE"/>
    <w:rsid w:val="00B643C7"/>
    <w:rsid w:val="00B648A7"/>
    <w:rsid w:val="00B66ECA"/>
    <w:rsid w:val="00B722D5"/>
    <w:rsid w:val="00B73144"/>
    <w:rsid w:val="00B7553C"/>
    <w:rsid w:val="00B75DE2"/>
    <w:rsid w:val="00B77D37"/>
    <w:rsid w:val="00B80F7D"/>
    <w:rsid w:val="00B82B34"/>
    <w:rsid w:val="00B8388A"/>
    <w:rsid w:val="00B84113"/>
    <w:rsid w:val="00B8439D"/>
    <w:rsid w:val="00B85C8B"/>
    <w:rsid w:val="00B90F72"/>
    <w:rsid w:val="00B92675"/>
    <w:rsid w:val="00B941DB"/>
    <w:rsid w:val="00B94284"/>
    <w:rsid w:val="00B949B4"/>
    <w:rsid w:val="00B94C61"/>
    <w:rsid w:val="00B96D10"/>
    <w:rsid w:val="00B9717D"/>
    <w:rsid w:val="00BA0F0A"/>
    <w:rsid w:val="00BA375D"/>
    <w:rsid w:val="00BA405E"/>
    <w:rsid w:val="00BA5175"/>
    <w:rsid w:val="00BA5EFD"/>
    <w:rsid w:val="00BB11B4"/>
    <w:rsid w:val="00BB6351"/>
    <w:rsid w:val="00BB6A15"/>
    <w:rsid w:val="00BB7242"/>
    <w:rsid w:val="00BC03F5"/>
    <w:rsid w:val="00BC1175"/>
    <w:rsid w:val="00BC317A"/>
    <w:rsid w:val="00BC61A5"/>
    <w:rsid w:val="00BC7303"/>
    <w:rsid w:val="00BD6154"/>
    <w:rsid w:val="00BD6446"/>
    <w:rsid w:val="00BE0EF8"/>
    <w:rsid w:val="00BE235D"/>
    <w:rsid w:val="00BE2A56"/>
    <w:rsid w:val="00BE3D22"/>
    <w:rsid w:val="00BE4BFD"/>
    <w:rsid w:val="00BE56AF"/>
    <w:rsid w:val="00BE6713"/>
    <w:rsid w:val="00BE7B1A"/>
    <w:rsid w:val="00BF146D"/>
    <w:rsid w:val="00BF4832"/>
    <w:rsid w:val="00BF7095"/>
    <w:rsid w:val="00C0130C"/>
    <w:rsid w:val="00C01738"/>
    <w:rsid w:val="00C0189C"/>
    <w:rsid w:val="00C03A05"/>
    <w:rsid w:val="00C07222"/>
    <w:rsid w:val="00C10F49"/>
    <w:rsid w:val="00C14225"/>
    <w:rsid w:val="00C148DF"/>
    <w:rsid w:val="00C21448"/>
    <w:rsid w:val="00C21762"/>
    <w:rsid w:val="00C2280E"/>
    <w:rsid w:val="00C23420"/>
    <w:rsid w:val="00C236C3"/>
    <w:rsid w:val="00C237FF"/>
    <w:rsid w:val="00C23B9F"/>
    <w:rsid w:val="00C2443E"/>
    <w:rsid w:val="00C2492A"/>
    <w:rsid w:val="00C25335"/>
    <w:rsid w:val="00C25516"/>
    <w:rsid w:val="00C25B61"/>
    <w:rsid w:val="00C25B73"/>
    <w:rsid w:val="00C26D42"/>
    <w:rsid w:val="00C27EE6"/>
    <w:rsid w:val="00C30124"/>
    <w:rsid w:val="00C32A02"/>
    <w:rsid w:val="00C33A2A"/>
    <w:rsid w:val="00C34791"/>
    <w:rsid w:val="00C350D4"/>
    <w:rsid w:val="00C40EE1"/>
    <w:rsid w:val="00C41A27"/>
    <w:rsid w:val="00C4202D"/>
    <w:rsid w:val="00C44701"/>
    <w:rsid w:val="00C4574C"/>
    <w:rsid w:val="00C47818"/>
    <w:rsid w:val="00C51C7C"/>
    <w:rsid w:val="00C53EEF"/>
    <w:rsid w:val="00C5534C"/>
    <w:rsid w:val="00C55D23"/>
    <w:rsid w:val="00C618E9"/>
    <w:rsid w:val="00C61E08"/>
    <w:rsid w:val="00C62052"/>
    <w:rsid w:val="00C627F5"/>
    <w:rsid w:val="00C62A35"/>
    <w:rsid w:val="00C719EC"/>
    <w:rsid w:val="00C721E3"/>
    <w:rsid w:val="00C74052"/>
    <w:rsid w:val="00C74FB6"/>
    <w:rsid w:val="00C75D86"/>
    <w:rsid w:val="00C803E9"/>
    <w:rsid w:val="00C80BE0"/>
    <w:rsid w:val="00C82FFF"/>
    <w:rsid w:val="00C83BA3"/>
    <w:rsid w:val="00C91DC4"/>
    <w:rsid w:val="00C940C4"/>
    <w:rsid w:val="00CA20D5"/>
    <w:rsid w:val="00CA32D5"/>
    <w:rsid w:val="00CA771C"/>
    <w:rsid w:val="00CB08DF"/>
    <w:rsid w:val="00CB0DE2"/>
    <w:rsid w:val="00CB0EAE"/>
    <w:rsid w:val="00CB1E60"/>
    <w:rsid w:val="00CB2BA9"/>
    <w:rsid w:val="00CB4CEB"/>
    <w:rsid w:val="00CB6FA7"/>
    <w:rsid w:val="00CB7C56"/>
    <w:rsid w:val="00CC02A8"/>
    <w:rsid w:val="00CC03D8"/>
    <w:rsid w:val="00CC381F"/>
    <w:rsid w:val="00CC44A4"/>
    <w:rsid w:val="00CC59DE"/>
    <w:rsid w:val="00CC5C64"/>
    <w:rsid w:val="00CC77FD"/>
    <w:rsid w:val="00CD03EC"/>
    <w:rsid w:val="00CD1CA7"/>
    <w:rsid w:val="00CD1E20"/>
    <w:rsid w:val="00CD5700"/>
    <w:rsid w:val="00CD63DA"/>
    <w:rsid w:val="00CE081F"/>
    <w:rsid w:val="00CE14BA"/>
    <w:rsid w:val="00CE66DA"/>
    <w:rsid w:val="00CF0101"/>
    <w:rsid w:val="00CF0C82"/>
    <w:rsid w:val="00CF159E"/>
    <w:rsid w:val="00CF20CD"/>
    <w:rsid w:val="00CF347D"/>
    <w:rsid w:val="00CF3CA4"/>
    <w:rsid w:val="00CF6692"/>
    <w:rsid w:val="00D000AD"/>
    <w:rsid w:val="00D0012A"/>
    <w:rsid w:val="00D01952"/>
    <w:rsid w:val="00D11ABA"/>
    <w:rsid w:val="00D13E24"/>
    <w:rsid w:val="00D14F93"/>
    <w:rsid w:val="00D14FF3"/>
    <w:rsid w:val="00D150E0"/>
    <w:rsid w:val="00D2192A"/>
    <w:rsid w:val="00D21BBB"/>
    <w:rsid w:val="00D23930"/>
    <w:rsid w:val="00D24F73"/>
    <w:rsid w:val="00D254E7"/>
    <w:rsid w:val="00D25EE5"/>
    <w:rsid w:val="00D275E7"/>
    <w:rsid w:val="00D31B32"/>
    <w:rsid w:val="00D33F96"/>
    <w:rsid w:val="00D35622"/>
    <w:rsid w:val="00D37A0C"/>
    <w:rsid w:val="00D40287"/>
    <w:rsid w:val="00D42485"/>
    <w:rsid w:val="00D430A9"/>
    <w:rsid w:val="00D43221"/>
    <w:rsid w:val="00D4706C"/>
    <w:rsid w:val="00D47416"/>
    <w:rsid w:val="00D50ADD"/>
    <w:rsid w:val="00D51683"/>
    <w:rsid w:val="00D517C0"/>
    <w:rsid w:val="00D52025"/>
    <w:rsid w:val="00D5213A"/>
    <w:rsid w:val="00D532AE"/>
    <w:rsid w:val="00D54AFE"/>
    <w:rsid w:val="00D561BC"/>
    <w:rsid w:val="00D6008C"/>
    <w:rsid w:val="00D64453"/>
    <w:rsid w:val="00D65FF4"/>
    <w:rsid w:val="00D67727"/>
    <w:rsid w:val="00D71016"/>
    <w:rsid w:val="00D71DA9"/>
    <w:rsid w:val="00D722CB"/>
    <w:rsid w:val="00D731EE"/>
    <w:rsid w:val="00D73442"/>
    <w:rsid w:val="00D734E1"/>
    <w:rsid w:val="00D740C8"/>
    <w:rsid w:val="00D83844"/>
    <w:rsid w:val="00D84AF7"/>
    <w:rsid w:val="00D84FCF"/>
    <w:rsid w:val="00D8576F"/>
    <w:rsid w:val="00D857FE"/>
    <w:rsid w:val="00D86534"/>
    <w:rsid w:val="00D866E3"/>
    <w:rsid w:val="00D86E91"/>
    <w:rsid w:val="00D870CD"/>
    <w:rsid w:val="00D87101"/>
    <w:rsid w:val="00D904BC"/>
    <w:rsid w:val="00D92782"/>
    <w:rsid w:val="00D93EF3"/>
    <w:rsid w:val="00D948A7"/>
    <w:rsid w:val="00D96114"/>
    <w:rsid w:val="00DA1718"/>
    <w:rsid w:val="00DA4A78"/>
    <w:rsid w:val="00DA7832"/>
    <w:rsid w:val="00DA7F09"/>
    <w:rsid w:val="00DB2A52"/>
    <w:rsid w:val="00DB31A9"/>
    <w:rsid w:val="00DB4812"/>
    <w:rsid w:val="00DB6926"/>
    <w:rsid w:val="00DC0DCE"/>
    <w:rsid w:val="00DC33B1"/>
    <w:rsid w:val="00DC5BB9"/>
    <w:rsid w:val="00DC6155"/>
    <w:rsid w:val="00DC6A07"/>
    <w:rsid w:val="00DC70D3"/>
    <w:rsid w:val="00DC75DE"/>
    <w:rsid w:val="00DD077F"/>
    <w:rsid w:val="00DD1260"/>
    <w:rsid w:val="00DD507C"/>
    <w:rsid w:val="00DD5E05"/>
    <w:rsid w:val="00DD76D8"/>
    <w:rsid w:val="00DE04A6"/>
    <w:rsid w:val="00DE2D3D"/>
    <w:rsid w:val="00DE357A"/>
    <w:rsid w:val="00DE7531"/>
    <w:rsid w:val="00DE7C62"/>
    <w:rsid w:val="00DF1A09"/>
    <w:rsid w:val="00DF23BC"/>
    <w:rsid w:val="00DF2927"/>
    <w:rsid w:val="00DF297F"/>
    <w:rsid w:val="00DF38D5"/>
    <w:rsid w:val="00DF3BF1"/>
    <w:rsid w:val="00DF4D71"/>
    <w:rsid w:val="00DF7362"/>
    <w:rsid w:val="00DF7423"/>
    <w:rsid w:val="00E13F34"/>
    <w:rsid w:val="00E1520D"/>
    <w:rsid w:val="00E156A6"/>
    <w:rsid w:val="00E165E2"/>
    <w:rsid w:val="00E21139"/>
    <w:rsid w:val="00E21D68"/>
    <w:rsid w:val="00E24CF0"/>
    <w:rsid w:val="00E24EFE"/>
    <w:rsid w:val="00E25E88"/>
    <w:rsid w:val="00E26D10"/>
    <w:rsid w:val="00E411FF"/>
    <w:rsid w:val="00E415CA"/>
    <w:rsid w:val="00E43E4E"/>
    <w:rsid w:val="00E445DE"/>
    <w:rsid w:val="00E4504E"/>
    <w:rsid w:val="00E47CFB"/>
    <w:rsid w:val="00E5014C"/>
    <w:rsid w:val="00E51D0B"/>
    <w:rsid w:val="00E5208D"/>
    <w:rsid w:val="00E53BF3"/>
    <w:rsid w:val="00E54C10"/>
    <w:rsid w:val="00E55AFF"/>
    <w:rsid w:val="00E5763C"/>
    <w:rsid w:val="00E57CD5"/>
    <w:rsid w:val="00E629E2"/>
    <w:rsid w:val="00E630B5"/>
    <w:rsid w:val="00E7218C"/>
    <w:rsid w:val="00E72BD8"/>
    <w:rsid w:val="00E76CBF"/>
    <w:rsid w:val="00E77FCE"/>
    <w:rsid w:val="00E81AE5"/>
    <w:rsid w:val="00E8651F"/>
    <w:rsid w:val="00E87CDB"/>
    <w:rsid w:val="00E93518"/>
    <w:rsid w:val="00E93717"/>
    <w:rsid w:val="00EA3423"/>
    <w:rsid w:val="00EA3EDE"/>
    <w:rsid w:val="00EA4D2A"/>
    <w:rsid w:val="00EA5FD8"/>
    <w:rsid w:val="00EA6489"/>
    <w:rsid w:val="00EA7C66"/>
    <w:rsid w:val="00EA7FAD"/>
    <w:rsid w:val="00EB14E2"/>
    <w:rsid w:val="00EB313B"/>
    <w:rsid w:val="00EB4D32"/>
    <w:rsid w:val="00EB78AB"/>
    <w:rsid w:val="00EC3D05"/>
    <w:rsid w:val="00EC3D09"/>
    <w:rsid w:val="00EC5178"/>
    <w:rsid w:val="00EC601F"/>
    <w:rsid w:val="00EC641F"/>
    <w:rsid w:val="00EC6F01"/>
    <w:rsid w:val="00ED1590"/>
    <w:rsid w:val="00ED1C12"/>
    <w:rsid w:val="00ED225C"/>
    <w:rsid w:val="00ED3552"/>
    <w:rsid w:val="00ED4FC7"/>
    <w:rsid w:val="00ED523B"/>
    <w:rsid w:val="00ED5249"/>
    <w:rsid w:val="00ED598B"/>
    <w:rsid w:val="00ED5EE9"/>
    <w:rsid w:val="00ED6CA2"/>
    <w:rsid w:val="00ED6FC7"/>
    <w:rsid w:val="00EE37C6"/>
    <w:rsid w:val="00EE5777"/>
    <w:rsid w:val="00EE57C8"/>
    <w:rsid w:val="00EE64C2"/>
    <w:rsid w:val="00EE758D"/>
    <w:rsid w:val="00EF1C36"/>
    <w:rsid w:val="00EF27C3"/>
    <w:rsid w:val="00EF46E8"/>
    <w:rsid w:val="00EF4CD7"/>
    <w:rsid w:val="00EF6DA6"/>
    <w:rsid w:val="00EF7E83"/>
    <w:rsid w:val="00F04A07"/>
    <w:rsid w:val="00F0612C"/>
    <w:rsid w:val="00F07B03"/>
    <w:rsid w:val="00F1085C"/>
    <w:rsid w:val="00F11124"/>
    <w:rsid w:val="00F128C9"/>
    <w:rsid w:val="00F13BC1"/>
    <w:rsid w:val="00F14364"/>
    <w:rsid w:val="00F167CC"/>
    <w:rsid w:val="00F22201"/>
    <w:rsid w:val="00F22AF2"/>
    <w:rsid w:val="00F24666"/>
    <w:rsid w:val="00F25DC4"/>
    <w:rsid w:val="00F32ED6"/>
    <w:rsid w:val="00F33739"/>
    <w:rsid w:val="00F34921"/>
    <w:rsid w:val="00F357E3"/>
    <w:rsid w:val="00F40579"/>
    <w:rsid w:val="00F40F3D"/>
    <w:rsid w:val="00F41F2B"/>
    <w:rsid w:val="00F4370F"/>
    <w:rsid w:val="00F43B6C"/>
    <w:rsid w:val="00F44CB2"/>
    <w:rsid w:val="00F46C52"/>
    <w:rsid w:val="00F470B1"/>
    <w:rsid w:val="00F4777A"/>
    <w:rsid w:val="00F47FDA"/>
    <w:rsid w:val="00F5122C"/>
    <w:rsid w:val="00F51354"/>
    <w:rsid w:val="00F54101"/>
    <w:rsid w:val="00F54B1B"/>
    <w:rsid w:val="00F5630D"/>
    <w:rsid w:val="00F5682F"/>
    <w:rsid w:val="00F600F6"/>
    <w:rsid w:val="00F61E65"/>
    <w:rsid w:val="00F621A9"/>
    <w:rsid w:val="00F62F24"/>
    <w:rsid w:val="00F63708"/>
    <w:rsid w:val="00F63983"/>
    <w:rsid w:val="00F654C0"/>
    <w:rsid w:val="00F6625A"/>
    <w:rsid w:val="00F6676A"/>
    <w:rsid w:val="00F715C3"/>
    <w:rsid w:val="00F746D0"/>
    <w:rsid w:val="00F74C60"/>
    <w:rsid w:val="00F74FFB"/>
    <w:rsid w:val="00F75D5F"/>
    <w:rsid w:val="00F81014"/>
    <w:rsid w:val="00F8308C"/>
    <w:rsid w:val="00F8511C"/>
    <w:rsid w:val="00F8569C"/>
    <w:rsid w:val="00F91CE4"/>
    <w:rsid w:val="00F925FF"/>
    <w:rsid w:val="00F97793"/>
    <w:rsid w:val="00FA03CC"/>
    <w:rsid w:val="00FA06D3"/>
    <w:rsid w:val="00FA18A1"/>
    <w:rsid w:val="00FA2E6B"/>
    <w:rsid w:val="00FA4ECE"/>
    <w:rsid w:val="00FB1AAA"/>
    <w:rsid w:val="00FB1D3A"/>
    <w:rsid w:val="00FB2672"/>
    <w:rsid w:val="00FB4C03"/>
    <w:rsid w:val="00FB668B"/>
    <w:rsid w:val="00FC1B0B"/>
    <w:rsid w:val="00FC3438"/>
    <w:rsid w:val="00FC3F61"/>
    <w:rsid w:val="00FD1862"/>
    <w:rsid w:val="00FD1B33"/>
    <w:rsid w:val="00FD1D21"/>
    <w:rsid w:val="00FD509B"/>
    <w:rsid w:val="00FD6D0E"/>
    <w:rsid w:val="00FD6D75"/>
    <w:rsid w:val="00FE01B2"/>
    <w:rsid w:val="00FE3985"/>
    <w:rsid w:val="00FE4156"/>
    <w:rsid w:val="00FF18D8"/>
    <w:rsid w:val="00FF298F"/>
    <w:rsid w:val="00FF2C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9AC3A73"/>
  <w15:docId w15:val="{F30DCF36-1722-4221-B2D5-472BDC06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676A"/>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7"/>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0C4038"/>
    <w:pPr>
      <w:keepNext/>
      <w:widowControl w:val="0"/>
      <w:numPr>
        <w:ilvl w:val="1"/>
        <w:numId w:val="7"/>
      </w:numPr>
      <w:spacing w:before="480" w:after="60"/>
      <w:outlineLvl w:val="2"/>
    </w:pPr>
    <w:rPr>
      <w:rFonts w:ascii="Arial Narrow" w:hAnsi="Arial Narrow" w:cs="Arial"/>
      <w:iCs/>
      <w:smallCaps/>
      <w:spacing w:val="20"/>
      <w:sz w:val="36"/>
      <w:szCs w:val="34"/>
    </w:rPr>
  </w:style>
  <w:style w:type="paragraph" w:styleId="Heading4">
    <w:name w:val="heading 4"/>
    <w:basedOn w:val="Normal"/>
    <w:next w:val="BodyText"/>
    <w:qFormat/>
    <w:rsid w:val="00D740C8"/>
    <w:pPr>
      <w:keepNext/>
      <w:widowControl w:val="0"/>
      <w:numPr>
        <w:ilvl w:val="2"/>
        <w:numId w:val="7"/>
      </w:numPr>
      <w:spacing w:before="320"/>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D740C8"/>
    <w:pPr>
      <w:keepNext/>
      <w:widowControl w:val="0"/>
      <w:numPr>
        <w:ilvl w:val="3"/>
        <w:numId w:val="7"/>
      </w:numPr>
      <w:spacing w:before="280" w:after="80"/>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D740C8"/>
    <w:pPr>
      <w:keepNext/>
      <w:widowControl w:val="0"/>
      <w:numPr>
        <w:ilvl w:val="4"/>
        <w:numId w:val="7"/>
      </w:numPr>
      <w:spacing w:before="280" w:after="80"/>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F41F2B"/>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numId w:val="3"/>
      </w:numPr>
      <w:tabs>
        <w:tab w:val="clear" w:pos="1247"/>
      </w:tabs>
      <w:spacing w:before="40" w:after="60" w:line="288" w:lineRule="auto"/>
      <w:ind w:left="1276" w:hanging="425"/>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10019A"/>
    <w:pPr>
      <w:keepNext/>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table" w:customStyle="1" w:styleId="GridTable1Light1">
    <w:name w:val="Grid Table 1 Light1"/>
    <w:basedOn w:val="TableNormal"/>
    <w:uiPriority w:val="46"/>
    <w:rsid w:val="001609A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table" w:customStyle="1" w:styleId="PlainTable11">
    <w:name w:val="Plain Table 11"/>
    <w:basedOn w:val="TableNormal"/>
    <w:uiPriority w:val="41"/>
    <w:rsid w:val="001609A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5D3E94"/>
    <w:rPr>
      <w:b/>
    </w:rPr>
  </w:style>
  <w:style w:type="character" w:customStyle="1" w:styleId="RecommendationTextChar">
    <w:name w:val="Recommendation Text Char"/>
    <w:link w:val="RecommendationText"/>
    <w:rsid w:val="005D3E94"/>
    <w:rPr>
      <w:rFonts w:ascii="Calibri" w:hAnsi="Calibri"/>
      <w:b/>
      <w:sz w:val="22"/>
      <w:szCs w:val="24"/>
      <w:lang w:eastAsia="en-US"/>
    </w:rPr>
  </w:style>
  <w:style w:type="table" w:customStyle="1" w:styleId="CommitteeTable">
    <w:name w:val="Committee Table"/>
    <w:basedOn w:val="TableNormal"/>
    <w:uiPriority w:val="99"/>
    <w:rsid w:val="00640E82"/>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0C4038"/>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F41F2B"/>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B0496F"/>
    <w:pPr>
      <w:numPr>
        <w:ilvl w:val="5"/>
        <w:numId w:val="7"/>
      </w:numPr>
      <w:spacing w:line="288" w:lineRule="auto"/>
    </w:pPr>
  </w:style>
  <w:style w:type="character" w:customStyle="1" w:styleId="BodyTextChar">
    <w:name w:val="Body Text Char"/>
    <w:link w:val="BodyText"/>
    <w:rsid w:val="00B0496F"/>
    <w:rPr>
      <w:rFonts w:ascii="Calibri" w:hAnsi="Calibri"/>
      <w:sz w:val="22"/>
      <w:szCs w:val="24"/>
      <w:lang w:eastAsia="en-US"/>
    </w:rPr>
  </w:style>
  <w:style w:type="character" w:customStyle="1" w:styleId="Heading6Char">
    <w:name w:val="Heading 6 Char"/>
    <w:link w:val="Heading6"/>
    <w:rsid w:val="00D740C8"/>
    <w:rPr>
      <w:rFonts w:ascii="Arial Narrow" w:hAnsi="Arial Narrow" w:cs="Arial"/>
      <w:smallCaps/>
      <w:spacing w:val="20"/>
      <w:sz w:val="22"/>
      <w:szCs w:val="22"/>
      <w:lang w:eastAsia="en-US"/>
    </w:rPr>
  </w:style>
  <w:style w:type="character" w:customStyle="1" w:styleId="Heading5Char">
    <w:name w:val="Heading 5 Char"/>
    <w:link w:val="Heading5"/>
    <w:rsid w:val="00D740C8"/>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BodyText"/>
    <w:link w:val="SignatureChar"/>
    <w:unhideWhenUsed/>
    <w:rsid w:val="000100C7"/>
    <w:pPr>
      <w:numPr>
        <w:ilvl w:val="0"/>
        <w:numId w:val="0"/>
      </w:numPr>
      <w:spacing w:before="1800"/>
    </w:pPr>
  </w:style>
  <w:style w:type="character" w:customStyle="1" w:styleId="SignatureChar">
    <w:name w:val="Signature Char"/>
    <w:link w:val="Signature"/>
    <w:rsid w:val="000100C7"/>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BodyText"/>
    <w:next w:val="BodyText"/>
    <w:qFormat/>
    <w:rsid w:val="007629D1"/>
    <w:rPr>
      <w:b/>
    </w:rPr>
  </w:style>
  <w:style w:type="paragraph" w:customStyle="1" w:styleId="FindingBullet">
    <w:name w:val="Finding Bullet"/>
    <w:basedOn w:val="RecommendationBullet"/>
    <w:qFormat/>
    <w:rsid w:val="00206460"/>
  </w:style>
  <w:style w:type="character" w:styleId="UnresolvedMention">
    <w:name w:val="Unresolved Mention"/>
    <w:basedOn w:val="DefaultParagraphFont"/>
    <w:uiPriority w:val="99"/>
    <w:semiHidden/>
    <w:unhideWhenUsed/>
    <w:rsid w:val="007235B4"/>
    <w:rPr>
      <w:color w:val="605E5C"/>
      <w:shd w:val="clear" w:color="auto" w:fill="E1DFDD"/>
    </w:rPr>
  </w:style>
  <w:style w:type="paragraph" w:styleId="ListContinue4">
    <w:name w:val="List Continue 4"/>
    <w:basedOn w:val="Normal"/>
    <w:unhideWhenUsed/>
    <w:rsid w:val="001C77E7"/>
    <w:pPr>
      <w:spacing w:after="120"/>
      <w:ind w:left="113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yperlink" Target="mailto:LACommitteeETCS@parliament.act.gov.au"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envcomm.act.gov.au/__data/assets/pdf_file/0007/1428748/Issues-Paper_ClimateChange_Sport_OCSE_Sep2019.pdf" TargetMode="External"/><Relationship Id="rId3" Type="http://schemas.openxmlformats.org/officeDocument/2006/relationships/hyperlink" Target="http://www.hansard.act.gov.au/hansard/2017/comms/environment20a.pdf" TargetMode="External"/><Relationship Id="rId7" Type="http://schemas.openxmlformats.org/officeDocument/2006/relationships/hyperlink" Target="https://www.environment.act.gov.au/__data/assets/pdf_file/0003/1414641/ACT-Climate-Change-Strategy-2019-2025.pdf/_recache" TargetMode="External"/><Relationship Id="rId2" Type="http://schemas.openxmlformats.org/officeDocument/2006/relationships/hyperlink" Target="https://www.parliament.act.gov.au/__data/assets/pdf_file/0011/1435745/MoP119F.pdf" TargetMode="External"/><Relationship Id="rId1" Type="http://schemas.openxmlformats.org/officeDocument/2006/relationships/hyperlink" Target="https://www.parliament.act.gov.au/__data/assets/pdf_file/0008/1017980/MoP002F1.pdf" TargetMode="External"/><Relationship Id="rId6" Type="http://schemas.openxmlformats.org/officeDocument/2006/relationships/hyperlink" Target="https://www.environment.act.gov.au/heritage/about-us" TargetMode="External"/><Relationship Id="rId5" Type="http://schemas.openxmlformats.org/officeDocument/2006/relationships/hyperlink" Target="https://www.parliament.act.gov.au/in-committees/standing-committees-current-assembly/standing-committee-on-environment-and-transport-and-city-services/inquiry-into-annual-and-financial-reports-2018-2019" TargetMode="External"/><Relationship Id="rId4" Type="http://schemas.openxmlformats.org/officeDocument/2006/relationships/hyperlink" Target="http://www.hansard.act.gov.au/hansard/2017/comms/environment21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6189D-AB7F-4237-9BFF-768959F114E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C234857-3789-4CC5-B4A6-45130E63C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66</Pages>
  <Words>13936</Words>
  <Characters>79708</Characters>
  <Application>Microsoft Office Word</Application>
  <DocSecurity>0</DocSecurity>
  <Lines>664</Lines>
  <Paragraphs>186</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93458</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Karenh mckell</dc:creator>
  <dc:description>Template version 11 - 7 February  2013</dc:description>
  <cp:lastModifiedBy>Chung, Lydia</cp:lastModifiedBy>
  <cp:revision>15</cp:revision>
  <cp:lastPrinted>2020-03-25T04:36:00Z</cp:lastPrinted>
  <dcterms:created xsi:type="dcterms:W3CDTF">2020-03-17T06:14:00Z</dcterms:created>
  <dcterms:modified xsi:type="dcterms:W3CDTF">2020-03-25T04:47:00Z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74d46630-f8cf-427f-9fe7-67567663ec54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