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6E" w:rsidRPr="0069436E" w:rsidRDefault="0069436E" w:rsidP="0069436E">
      <w:pPr>
        <w:jc w:val="center"/>
        <w:rPr>
          <w:rFonts w:ascii="Times New Roman" w:hAnsi="Times New Roman"/>
          <w:b/>
          <w:bCs/>
          <w:lang w:val="en-AU"/>
        </w:rPr>
      </w:pPr>
      <w:r w:rsidRPr="0069436E">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69436E" w:rsidRPr="0069436E" w:rsidRDefault="0069436E" w:rsidP="0069436E">
      <w:pPr>
        <w:keepNext/>
        <w:keepLines/>
        <w:spacing w:before="320"/>
        <w:jc w:val="center"/>
        <w:rPr>
          <w:rFonts w:ascii="Calibri" w:hAnsi="Calibri"/>
          <w:b/>
          <w:bCs/>
          <w:sz w:val="32"/>
          <w:szCs w:val="32"/>
          <w:lang w:val="en-AU"/>
        </w:rPr>
      </w:pPr>
      <w:r w:rsidRPr="0069436E">
        <w:rPr>
          <w:rFonts w:ascii="Calibri" w:hAnsi="Calibri"/>
          <w:b/>
          <w:bCs/>
          <w:sz w:val="32"/>
          <w:szCs w:val="32"/>
          <w:lang w:val="en-AU"/>
        </w:rPr>
        <w:t>LEGISLATIVE ASSEMBLY FOR THE</w:t>
      </w:r>
    </w:p>
    <w:p w:rsidR="0069436E" w:rsidRPr="0069436E" w:rsidRDefault="0069436E" w:rsidP="0069436E">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69436E">
            <w:rPr>
              <w:rFonts w:ascii="Calibri" w:hAnsi="Calibri"/>
              <w:b/>
              <w:bCs/>
              <w:sz w:val="32"/>
              <w:szCs w:val="32"/>
              <w:lang w:val="en-AU"/>
            </w:rPr>
            <w:t>AUSTRALIAN CAPITAL TERRITORY</w:t>
          </w:r>
        </w:smartTag>
      </w:smartTag>
    </w:p>
    <w:p w:rsidR="0069436E" w:rsidRPr="0069436E" w:rsidRDefault="0069436E" w:rsidP="0069436E">
      <w:pPr>
        <w:spacing w:before="360"/>
        <w:jc w:val="center"/>
        <w:rPr>
          <w:rFonts w:ascii="Calibri" w:hAnsi="Calibri"/>
          <w:b/>
          <w:sz w:val="28"/>
          <w:szCs w:val="28"/>
        </w:rPr>
      </w:pPr>
      <w:r w:rsidRPr="0069436E">
        <w:rPr>
          <w:rFonts w:ascii="Calibri" w:hAnsi="Calibri"/>
          <w:b/>
          <w:sz w:val="28"/>
          <w:szCs w:val="28"/>
        </w:rPr>
        <w:t>2016–2017–2018–2019</w:t>
      </w:r>
    </w:p>
    <w:p w:rsidR="0069436E" w:rsidRPr="0069436E" w:rsidRDefault="0069436E" w:rsidP="0069436E">
      <w:pPr>
        <w:keepNext/>
        <w:keepLines/>
        <w:spacing w:before="360"/>
        <w:jc w:val="center"/>
        <w:rPr>
          <w:rFonts w:ascii="Calibri" w:hAnsi="Calibri"/>
          <w:b/>
          <w:sz w:val="40"/>
          <w:szCs w:val="40"/>
          <w:lang w:val="en-AU"/>
        </w:rPr>
      </w:pPr>
      <w:r w:rsidRPr="0069436E">
        <w:rPr>
          <w:rFonts w:ascii="Calibri" w:hAnsi="Calibri"/>
          <w:b/>
          <w:sz w:val="40"/>
          <w:szCs w:val="40"/>
          <w:lang w:val="en-AU"/>
        </w:rPr>
        <w:t>MINUTES OF PROCEEDINGS</w:t>
      </w:r>
    </w:p>
    <w:p w:rsidR="0069436E" w:rsidRPr="0069436E" w:rsidRDefault="0069436E" w:rsidP="0069436E">
      <w:pPr>
        <w:spacing w:before="360"/>
        <w:jc w:val="center"/>
        <w:rPr>
          <w:rFonts w:ascii="Calibri" w:hAnsi="Calibri"/>
          <w:b/>
          <w:sz w:val="28"/>
          <w:szCs w:val="28"/>
        </w:rPr>
      </w:pPr>
      <w:r w:rsidRPr="0069436E">
        <w:rPr>
          <w:rFonts w:ascii="Calibri" w:hAnsi="Calibri"/>
          <w:b/>
          <w:sz w:val="28"/>
          <w:szCs w:val="28"/>
        </w:rPr>
        <w:t xml:space="preserve">No </w:t>
      </w:r>
      <w:r>
        <w:rPr>
          <w:rFonts w:ascii="Calibri" w:hAnsi="Calibri"/>
          <w:b/>
          <w:sz w:val="28"/>
          <w:szCs w:val="28"/>
        </w:rPr>
        <w:t>109</w:t>
      </w:r>
    </w:p>
    <w:p w:rsidR="0069436E" w:rsidRPr="0069436E" w:rsidRDefault="005C56A3" w:rsidP="0069436E">
      <w:pPr>
        <w:keepNext/>
        <w:keepLines/>
        <w:spacing w:before="360"/>
        <w:jc w:val="center"/>
        <w:rPr>
          <w:rFonts w:ascii="Calibri" w:hAnsi="Calibri"/>
          <w:b/>
          <w:bCs/>
          <w:caps/>
          <w:sz w:val="28"/>
          <w:szCs w:val="28"/>
          <w:lang w:val="en-AU"/>
        </w:rPr>
      </w:pPr>
      <w:hyperlink r:id="rId11" w:history="1">
        <w:r w:rsidR="0069436E" w:rsidRPr="00CC3EB0">
          <w:rPr>
            <w:rStyle w:val="Hyperlink"/>
            <w:rFonts w:ascii="Calibri" w:hAnsi="Calibri"/>
            <w:b/>
            <w:bCs/>
            <w:caps/>
            <w:color w:val="090DBD"/>
            <w:sz w:val="28"/>
            <w:szCs w:val="28"/>
            <w:lang w:val="en-AU"/>
          </w:rPr>
          <w:t>Wednesday, 21 August 201</w:t>
        </w:r>
        <w:r w:rsidR="0069436E" w:rsidRPr="00CC3EB0">
          <w:rPr>
            <w:rStyle w:val="Hyperlink"/>
            <w:rFonts w:ascii="Calibri" w:hAnsi="Calibri"/>
            <w:b/>
            <w:bCs/>
            <w:caps/>
            <w:color w:val="090DBD"/>
            <w:sz w:val="28"/>
            <w:szCs w:val="28"/>
            <w:lang w:val="en-AU"/>
          </w:rPr>
          <w:t>9</w:t>
        </w:r>
      </w:hyperlink>
    </w:p>
    <w:tbl>
      <w:tblPr>
        <w:tblW w:w="0" w:type="auto"/>
        <w:jc w:val="center"/>
        <w:tblLayout w:type="fixed"/>
        <w:tblLook w:val="0000" w:firstRow="0" w:lastRow="0" w:firstColumn="0" w:lastColumn="0" w:noHBand="0" w:noVBand="0"/>
      </w:tblPr>
      <w:tblGrid>
        <w:gridCol w:w="2452"/>
      </w:tblGrid>
      <w:tr w:rsidR="0069436E" w:rsidRPr="0069436E" w:rsidTr="00E559C6">
        <w:trPr>
          <w:trHeight w:hRule="exact" w:val="220"/>
          <w:jc w:val="center"/>
        </w:trPr>
        <w:tc>
          <w:tcPr>
            <w:tcW w:w="2452" w:type="dxa"/>
          </w:tcPr>
          <w:p w:rsidR="0069436E" w:rsidRPr="0069436E" w:rsidRDefault="0069436E" w:rsidP="0069436E">
            <w:pPr>
              <w:rPr>
                <w:rFonts w:ascii="Times New Roman" w:hAnsi="Times New Roman"/>
                <w:color w:val="008000"/>
                <w:sz w:val="16"/>
                <w:lang w:val="en-AU"/>
              </w:rPr>
            </w:pPr>
          </w:p>
        </w:tc>
      </w:tr>
      <w:tr w:rsidR="0069436E" w:rsidRPr="0069436E" w:rsidTr="00E559C6">
        <w:trPr>
          <w:trHeight w:hRule="exact" w:val="60"/>
          <w:jc w:val="center"/>
        </w:trPr>
        <w:tc>
          <w:tcPr>
            <w:tcW w:w="2452" w:type="dxa"/>
            <w:tcBorders>
              <w:top w:val="single" w:sz="8" w:space="0" w:color="000000"/>
              <w:bottom w:val="single" w:sz="4" w:space="0" w:color="000000"/>
            </w:tcBorders>
          </w:tcPr>
          <w:p w:rsidR="0069436E" w:rsidRPr="0069436E" w:rsidRDefault="0069436E" w:rsidP="0069436E">
            <w:pPr>
              <w:rPr>
                <w:rFonts w:ascii="Times New Roman" w:hAnsi="Times New Roman"/>
                <w:color w:val="008000"/>
                <w:sz w:val="16"/>
                <w:lang w:val="en-AU"/>
              </w:rPr>
            </w:pPr>
          </w:p>
        </w:tc>
      </w:tr>
      <w:tr w:rsidR="0069436E" w:rsidRPr="0069436E" w:rsidTr="00E559C6">
        <w:trPr>
          <w:trHeight w:hRule="exact" w:val="200"/>
          <w:jc w:val="center"/>
        </w:trPr>
        <w:tc>
          <w:tcPr>
            <w:tcW w:w="2452" w:type="dxa"/>
          </w:tcPr>
          <w:p w:rsidR="0069436E" w:rsidRPr="0069436E" w:rsidRDefault="0069436E" w:rsidP="0069436E">
            <w:pPr>
              <w:rPr>
                <w:rFonts w:ascii="Times New Roman" w:hAnsi="Times New Roman"/>
                <w:color w:val="008000"/>
                <w:sz w:val="16"/>
                <w:lang w:val="en-AU"/>
              </w:rPr>
            </w:pPr>
          </w:p>
        </w:tc>
      </w:tr>
    </w:tbl>
    <w:p w:rsidR="0069436E" w:rsidRPr="0069436E" w:rsidRDefault="0069436E" w:rsidP="0069436E">
      <w:pPr>
        <w:keepNext/>
        <w:keepLines/>
        <w:tabs>
          <w:tab w:val="right" w:pos="339"/>
          <w:tab w:val="left" w:pos="720"/>
        </w:tabs>
        <w:spacing w:before="240"/>
        <w:ind w:left="720" w:hanging="720"/>
        <w:jc w:val="both"/>
        <w:rPr>
          <w:rFonts w:ascii="Calibri" w:hAnsi="Calibri"/>
          <w:bCs/>
          <w:lang w:val="en-AU"/>
        </w:rPr>
      </w:pPr>
      <w:r w:rsidRPr="0069436E">
        <w:rPr>
          <w:rFonts w:ascii="Calibri" w:hAnsi="Calibri"/>
          <w:bCs/>
          <w:lang w:val="en-AU"/>
        </w:rPr>
        <w:tab/>
      </w:r>
      <w:r w:rsidR="000D17E3">
        <w:rPr>
          <w:rFonts w:ascii="Calibri" w:hAnsi="Calibri"/>
          <w:b/>
          <w:lang w:val="en-AU"/>
        </w:rPr>
        <w:fldChar w:fldCharType="begin"/>
      </w:r>
      <w:r w:rsidR="000D17E3">
        <w:rPr>
          <w:rFonts w:ascii="Calibri" w:hAnsi="Calibri"/>
          <w:b/>
          <w:lang w:val="en-AU"/>
        </w:rPr>
        <w:instrText xml:space="preserve"> SEQ A \* MERGEFORMAT </w:instrText>
      </w:r>
      <w:r w:rsidR="000D17E3">
        <w:rPr>
          <w:rFonts w:ascii="Calibri" w:hAnsi="Calibri"/>
          <w:b/>
          <w:lang w:val="en-AU"/>
        </w:rPr>
        <w:fldChar w:fldCharType="separate"/>
      </w:r>
      <w:r w:rsidR="0021563F">
        <w:rPr>
          <w:rFonts w:ascii="Calibri" w:hAnsi="Calibri"/>
          <w:b/>
          <w:noProof/>
          <w:lang w:val="en-AU"/>
        </w:rPr>
        <w:t>1</w:t>
      </w:r>
      <w:r w:rsidR="000D17E3">
        <w:rPr>
          <w:rFonts w:ascii="Calibri" w:hAnsi="Calibri"/>
          <w:b/>
          <w:lang w:val="en-AU"/>
        </w:rPr>
        <w:fldChar w:fldCharType="end"/>
      </w:r>
      <w:r w:rsidRPr="0069436E">
        <w:rPr>
          <w:rFonts w:ascii="Calibri" w:hAnsi="Calibri"/>
          <w:bCs/>
          <w:lang w:val="en-AU"/>
        </w:rPr>
        <w:tab/>
        <w:t>The Assembly met at 10 am, pursuant to adjournment.  The Speaker (</w:t>
      </w:r>
      <w:r>
        <w:rPr>
          <w:rFonts w:ascii="Calibri" w:hAnsi="Calibri"/>
          <w:bCs/>
          <w:lang w:val="en-AU"/>
        </w:rPr>
        <w:t>Ms J. Burch</w:t>
      </w:r>
      <w:r w:rsidRPr="0069436E">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69436E">
            <w:rPr>
              <w:rFonts w:ascii="Calibri" w:hAnsi="Calibri"/>
              <w:bCs/>
              <w:lang w:val="en-AU"/>
            </w:rPr>
            <w:t>Australian Capital Territory</w:t>
          </w:r>
        </w:smartTag>
      </w:smartTag>
      <w:r w:rsidRPr="0069436E">
        <w:rPr>
          <w:rFonts w:ascii="Calibri" w:hAnsi="Calibri"/>
          <w:bCs/>
          <w:lang w:val="en-AU"/>
        </w:rPr>
        <w:t>.</w:t>
      </w:r>
    </w:p>
    <w:p w:rsidR="001F3561" w:rsidRPr="00D06FAC" w:rsidRDefault="001F3561" w:rsidP="001F3561">
      <w:pPr>
        <w:keepNext/>
        <w:keepLines/>
        <w:tabs>
          <w:tab w:val="right" w:pos="339"/>
          <w:tab w:val="left" w:pos="720"/>
        </w:tabs>
        <w:spacing w:before="240"/>
        <w:ind w:left="720" w:hanging="720"/>
        <w:jc w:val="both"/>
        <w:rPr>
          <w:rFonts w:ascii="Calibri" w:hAnsi="Calibri"/>
          <w:b/>
          <w:caps/>
        </w:rPr>
      </w:pPr>
      <w:r w:rsidRPr="00D06FAC">
        <w:rPr>
          <w:rFonts w:ascii="Calibri" w:hAnsi="Calibri"/>
          <w:b/>
          <w:caps/>
        </w:rPr>
        <w:tab/>
      </w:r>
      <w:r w:rsidR="000D17E3">
        <w:rPr>
          <w:rFonts w:ascii="Calibri" w:hAnsi="Calibri"/>
          <w:b/>
          <w:bCs/>
          <w:caps/>
        </w:rPr>
        <w:fldChar w:fldCharType="begin"/>
      </w:r>
      <w:r w:rsidR="000D17E3">
        <w:rPr>
          <w:rFonts w:ascii="Calibri" w:hAnsi="Calibri"/>
          <w:b/>
          <w:bCs/>
          <w:caps/>
        </w:rPr>
        <w:instrText xml:space="preserve"> SEQ A \* MERGEFORMAT </w:instrText>
      </w:r>
      <w:r w:rsidR="000D17E3">
        <w:rPr>
          <w:rFonts w:ascii="Calibri" w:hAnsi="Calibri"/>
          <w:b/>
          <w:bCs/>
          <w:caps/>
        </w:rPr>
        <w:fldChar w:fldCharType="separate"/>
      </w:r>
      <w:r w:rsidR="0021563F">
        <w:rPr>
          <w:rFonts w:ascii="Calibri" w:hAnsi="Calibri"/>
          <w:b/>
          <w:bCs/>
          <w:caps/>
          <w:noProof/>
        </w:rPr>
        <w:t>2</w:t>
      </w:r>
      <w:r w:rsidR="000D17E3">
        <w:rPr>
          <w:rFonts w:ascii="Calibri" w:hAnsi="Calibri"/>
          <w:b/>
          <w:bCs/>
          <w:caps/>
        </w:rPr>
        <w:fldChar w:fldCharType="end"/>
      </w:r>
      <w:r w:rsidRPr="00D06FAC">
        <w:rPr>
          <w:rFonts w:ascii="Calibri" w:hAnsi="Calibri"/>
          <w:b/>
          <w:caps/>
        </w:rPr>
        <w:tab/>
        <w:t>LEAVE OF ABSENCE TO MEMBER</w:t>
      </w:r>
    </w:p>
    <w:p w:rsidR="001F3561" w:rsidRPr="00D06FAC" w:rsidRDefault="001F3561" w:rsidP="001F3561">
      <w:pPr>
        <w:tabs>
          <w:tab w:val="left" w:pos="1197"/>
          <w:tab w:val="left" w:pos="1767"/>
        </w:tabs>
        <w:spacing w:before="120"/>
        <w:ind w:left="720"/>
        <w:jc w:val="both"/>
        <w:rPr>
          <w:rFonts w:ascii="Calibri" w:hAnsi="Calibri"/>
          <w:lang w:val="en-AU"/>
        </w:rPr>
      </w:pPr>
      <w:r>
        <w:rPr>
          <w:rFonts w:ascii="Calibri" w:hAnsi="Calibri"/>
          <w:lang w:val="en-AU"/>
        </w:rPr>
        <w:t>Mr Wall</w:t>
      </w:r>
      <w:r w:rsidRPr="00D06FAC">
        <w:rPr>
          <w:rFonts w:ascii="Calibri" w:hAnsi="Calibri"/>
          <w:lang w:val="en-AU"/>
        </w:rPr>
        <w:t xml:space="preserve"> moved—That leave of absence be granted to </w:t>
      </w:r>
      <w:r>
        <w:rPr>
          <w:rFonts w:ascii="Calibri" w:hAnsi="Calibri"/>
          <w:lang w:val="en-AU"/>
        </w:rPr>
        <w:t>Ms Lawder</w:t>
      </w:r>
      <w:r w:rsidRPr="00D06FAC">
        <w:rPr>
          <w:rFonts w:ascii="Calibri" w:hAnsi="Calibri"/>
          <w:lang w:val="en-AU"/>
        </w:rPr>
        <w:t xml:space="preserve"> for this sitting due to </w:t>
      </w:r>
      <w:r>
        <w:rPr>
          <w:rFonts w:ascii="Calibri" w:hAnsi="Calibri"/>
          <w:lang w:val="en-AU"/>
        </w:rPr>
        <w:t>illness</w:t>
      </w:r>
      <w:r w:rsidRPr="00D06FAC">
        <w:rPr>
          <w:rFonts w:ascii="Calibri" w:hAnsi="Calibri"/>
          <w:lang w:val="en-AU"/>
        </w:rPr>
        <w:t>.</w:t>
      </w:r>
    </w:p>
    <w:p w:rsidR="001F3561" w:rsidRPr="00D06FAC" w:rsidRDefault="001F3561" w:rsidP="001F3561">
      <w:pPr>
        <w:tabs>
          <w:tab w:val="left" w:pos="1197"/>
          <w:tab w:val="left" w:pos="1767"/>
        </w:tabs>
        <w:spacing w:before="120"/>
        <w:ind w:left="720"/>
        <w:jc w:val="both"/>
        <w:rPr>
          <w:rFonts w:ascii="Calibri" w:hAnsi="Calibri"/>
          <w:lang w:val="en-AU"/>
        </w:rPr>
      </w:pPr>
      <w:r w:rsidRPr="00D06FAC">
        <w:rPr>
          <w:rFonts w:ascii="Calibri" w:hAnsi="Calibri"/>
          <w:lang w:val="en-AU"/>
        </w:rPr>
        <w:t>Question—put and passed.</w:t>
      </w:r>
    </w:p>
    <w:p w:rsidR="00C93F76" w:rsidRDefault="00A93A22" w:rsidP="00C93F76">
      <w:pPr>
        <w:pStyle w:val="DPSEntryHeading"/>
      </w:pPr>
      <w:r w:rsidRPr="00EE53A4">
        <w:rPr>
          <w:b w:val="0"/>
          <w:lang w:val="en-AU"/>
        </w:rPr>
        <w:tab/>
      </w:r>
      <w:r w:rsidR="000D17E3">
        <w:rPr>
          <w:bCs/>
          <w:lang w:val="en-AU"/>
        </w:rPr>
        <w:fldChar w:fldCharType="begin"/>
      </w:r>
      <w:r w:rsidR="000D17E3">
        <w:rPr>
          <w:bCs/>
          <w:lang w:val="en-AU"/>
        </w:rPr>
        <w:instrText xml:space="preserve"> SEQ A \* MERGEFORMAT </w:instrText>
      </w:r>
      <w:r w:rsidR="000D17E3">
        <w:rPr>
          <w:bCs/>
          <w:lang w:val="en-AU"/>
        </w:rPr>
        <w:fldChar w:fldCharType="separate"/>
      </w:r>
      <w:r w:rsidR="0021563F">
        <w:rPr>
          <w:bCs/>
          <w:noProof/>
          <w:lang w:val="en-AU"/>
        </w:rPr>
        <w:t>3</w:t>
      </w:r>
      <w:r w:rsidR="000D17E3">
        <w:rPr>
          <w:bCs/>
          <w:lang w:val="en-AU"/>
        </w:rPr>
        <w:fldChar w:fldCharType="end"/>
      </w:r>
      <w:r w:rsidRPr="00EE53A4">
        <w:rPr>
          <w:b w:val="0"/>
          <w:lang w:val="en-AU"/>
        </w:rPr>
        <w:tab/>
      </w:r>
      <w:r w:rsidR="00C93F76">
        <w:rPr>
          <w:color w:val="000000"/>
          <w:lang w:val="en-AU"/>
        </w:rPr>
        <w:t>Deaf and deafblind community—Mental health services</w:t>
      </w:r>
    </w:p>
    <w:p w:rsidR="00C93F76" w:rsidRDefault="00C93F76" w:rsidP="00C93F76">
      <w:pPr>
        <w:pStyle w:val="DPSEntryDetail"/>
      </w:pPr>
      <w:r>
        <w:t>Notice No 1, Private Members</w:t>
      </w:r>
      <w:r w:rsidR="000D17E3">
        <w:t>’</w:t>
      </w:r>
      <w:r>
        <w:t xml:space="preserve"> business, having been called on—</w:t>
      </w:r>
    </w:p>
    <w:p w:rsidR="00C93F76" w:rsidRPr="00C93F76" w:rsidRDefault="00C93F76" w:rsidP="00C93F76">
      <w:pPr>
        <w:pStyle w:val="DPSEntryDetail"/>
        <w:rPr>
          <w:rFonts w:asciiTheme="minorHAnsi" w:hAnsiTheme="minorHAnsi"/>
        </w:rPr>
      </w:pPr>
      <w:r>
        <w:rPr>
          <w:rFonts w:asciiTheme="minorHAnsi" w:hAnsiTheme="minorHAnsi"/>
        </w:rPr>
        <w:t>Mr Wall</w:t>
      </w:r>
      <w:r w:rsidRPr="00C93F76">
        <w:rPr>
          <w:rFonts w:asciiTheme="minorHAnsi" w:hAnsiTheme="minorHAnsi"/>
        </w:rPr>
        <w:t xml:space="preserve">, pursuant to standing order 127, and at the request of the proposer, </w:t>
      </w:r>
      <w:r w:rsidR="00595197">
        <w:rPr>
          <w:rFonts w:asciiTheme="minorHAnsi" w:hAnsiTheme="minorHAnsi"/>
        </w:rPr>
        <w:t>Ms </w:t>
      </w:r>
      <w:r>
        <w:rPr>
          <w:rFonts w:asciiTheme="minorHAnsi" w:hAnsiTheme="minorHAnsi"/>
        </w:rPr>
        <w:t>Lawder</w:t>
      </w:r>
      <w:r w:rsidRPr="00C93F76">
        <w:rPr>
          <w:rFonts w:asciiTheme="minorHAnsi" w:hAnsiTheme="minorHAnsi"/>
        </w:rPr>
        <w:t>, fixed the next day of sitting for the moving of the motion.</w:t>
      </w:r>
    </w:p>
    <w:p w:rsidR="008C5AE2" w:rsidRPr="008C5AE2" w:rsidRDefault="008C5AE2" w:rsidP="008C5AE2">
      <w:pPr>
        <w:keepNext/>
        <w:keepLines/>
        <w:tabs>
          <w:tab w:val="right" w:pos="339"/>
          <w:tab w:val="left" w:pos="720"/>
        </w:tabs>
        <w:spacing w:before="240"/>
        <w:ind w:left="720" w:hanging="720"/>
        <w:jc w:val="both"/>
        <w:rPr>
          <w:rFonts w:ascii="Calibri" w:hAnsi="Calibri"/>
          <w:b/>
          <w:caps/>
          <w:lang w:val="en-AU"/>
        </w:rPr>
      </w:pPr>
      <w:bookmarkStart w:id="0" w:name="OLE_LINK1"/>
      <w:bookmarkStart w:id="1" w:name="OLE_LINK2"/>
      <w:r w:rsidRPr="008C5AE2">
        <w:rPr>
          <w:rFonts w:ascii="Calibri" w:hAnsi="Calibri"/>
          <w:b/>
          <w:caps/>
          <w:lang w:val="en-AU"/>
        </w:rPr>
        <w:tab/>
      </w:r>
      <w:r w:rsidR="000D17E3">
        <w:rPr>
          <w:rFonts w:ascii="Calibri" w:hAnsi="Calibri"/>
          <w:b/>
          <w:bCs/>
          <w:caps/>
          <w:lang w:val="en-AU"/>
        </w:rPr>
        <w:fldChar w:fldCharType="begin"/>
      </w:r>
      <w:r w:rsidR="000D17E3">
        <w:rPr>
          <w:rFonts w:ascii="Calibri" w:hAnsi="Calibri"/>
          <w:b/>
          <w:bCs/>
          <w:caps/>
          <w:lang w:val="en-AU"/>
        </w:rPr>
        <w:instrText xml:space="preserve"> SEQ A \* MERGEFORMAT </w:instrText>
      </w:r>
      <w:r w:rsidR="000D17E3">
        <w:rPr>
          <w:rFonts w:ascii="Calibri" w:hAnsi="Calibri"/>
          <w:b/>
          <w:bCs/>
          <w:caps/>
          <w:lang w:val="en-AU"/>
        </w:rPr>
        <w:fldChar w:fldCharType="separate"/>
      </w:r>
      <w:r w:rsidR="0021563F">
        <w:rPr>
          <w:rFonts w:ascii="Calibri" w:hAnsi="Calibri"/>
          <w:b/>
          <w:bCs/>
          <w:caps/>
          <w:noProof/>
          <w:lang w:val="en-AU"/>
        </w:rPr>
        <w:t>4</w:t>
      </w:r>
      <w:r w:rsidR="000D17E3">
        <w:rPr>
          <w:rFonts w:ascii="Calibri" w:hAnsi="Calibri"/>
          <w:b/>
          <w:bCs/>
          <w:caps/>
          <w:lang w:val="en-AU"/>
        </w:rPr>
        <w:fldChar w:fldCharType="end"/>
      </w:r>
      <w:r w:rsidRPr="008C5AE2">
        <w:rPr>
          <w:rFonts w:ascii="Calibri" w:hAnsi="Calibri"/>
          <w:b/>
          <w:caps/>
          <w:lang w:val="en-AU"/>
        </w:rPr>
        <w:tab/>
      </w:r>
      <w:bookmarkEnd w:id="0"/>
      <w:bookmarkEnd w:id="1"/>
      <w:r w:rsidR="00276891">
        <w:rPr>
          <w:rFonts w:ascii="Calibri" w:hAnsi="Calibri"/>
          <w:b/>
          <w:caps/>
          <w:lang w:val="en-AU"/>
        </w:rPr>
        <w:t>Taxation</w:t>
      </w:r>
    </w:p>
    <w:p w:rsidR="008C5AE2" w:rsidRPr="008C5AE2" w:rsidRDefault="008C5AE2" w:rsidP="008C5AE2">
      <w:pPr>
        <w:spacing w:before="120"/>
        <w:ind w:left="720"/>
        <w:jc w:val="both"/>
        <w:rPr>
          <w:rFonts w:ascii="Calibri" w:hAnsi="Calibri"/>
          <w:color w:val="000000"/>
          <w:lang w:val="en-AU"/>
        </w:rPr>
      </w:pPr>
      <w:r>
        <w:rPr>
          <w:rFonts w:ascii="Calibri" w:hAnsi="Calibri"/>
          <w:color w:val="000000"/>
          <w:lang w:val="en-AU"/>
        </w:rPr>
        <w:t>Mr Coe</w:t>
      </w:r>
      <w:r w:rsidR="00BE2915">
        <w:rPr>
          <w:rFonts w:ascii="Calibri" w:hAnsi="Calibri"/>
          <w:color w:val="000000"/>
          <w:lang w:val="en-AU"/>
        </w:rPr>
        <w:t xml:space="preserve"> (Leader of the Opposition)</w:t>
      </w:r>
      <w:r w:rsidRPr="008C5AE2">
        <w:rPr>
          <w:rFonts w:ascii="Calibri" w:hAnsi="Calibri"/>
          <w:color w:val="000000"/>
          <w:lang w:val="en-AU"/>
        </w:rPr>
        <w:t>, pursuant to notice, moved—That this Assembly:</w:t>
      </w:r>
    </w:p>
    <w:p w:rsidR="00880BAC" w:rsidRPr="00EC1A04" w:rsidRDefault="00880BAC" w:rsidP="00880BAC">
      <w:pPr>
        <w:pStyle w:val="DPSEntryIndents"/>
        <w:rPr>
          <w:lang w:eastAsia="en-US"/>
        </w:rPr>
      </w:pPr>
      <w:r w:rsidRPr="00EC1A04">
        <w:rPr>
          <w:lang w:eastAsia="en-US"/>
        </w:rPr>
        <w:t>notes that:</w:t>
      </w:r>
    </w:p>
    <w:p w:rsidR="00880BAC" w:rsidRPr="00EC1A04" w:rsidRDefault="00880BAC" w:rsidP="009D6C94">
      <w:pPr>
        <w:pStyle w:val="DPSEntryIndents"/>
        <w:numPr>
          <w:ilvl w:val="1"/>
          <w:numId w:val="1"/>
        </w:numPr>
        <w:rPr>
          <w:lang w:eastAsia="en-US"/>
        </w:rPr>
      </w:pPr>
      <w:r w:rsidRPr="00EC1A04">
        <w:rPr>
          <w:lang w:eastAsia="en-US"/>
        </w:rPr>
        <w:t>rapidly increasing taxation by the ACT Government is driving Canberrans into financial hardship; and</w:t>
      </w:r>
    </w:p>
    <w:p w:rsidR="00880BAC" w:rsidRPr="00EC1A04" w:rsidRDefault="00880BAC" w:rsidP="009D6C94">
      <w:pPr>
        <w:pStyle w:val="DPSEntryIndents"/>
        <w:numPr>
          <w:ilvl w:val="1"/>
          <w:numId w:val="1"/>
        </w:numPr>
        <w:rPr>
          <w:lang w:eastAsia="en-US"/>
        </w:rPr>
      </w:pPr>
      <w:r w:rsidRPr="00EC1A04">
        <w:rPr>
          <w:lang w:eastAsia="en-US"/>
        </w:rPr>
        <w:t>the ACT Government and the Legislative Assembly have a duty of care and obligation to put the best interests of Canberrans first; and</w:t>
      </w:r>
    </w:p>
    <w:p w:rsidR="00880BAC" w:rsidRDefault="00880BAC" w:rsidP="00AD11D3">
      <w:pPr>
        <w:pStyle w:val="DPSEntryIndents"/>
        <w:keepNext/>
        <w:rPr>
          <w:lang w:eastAsia="en-US"/>
        </w:rPr>
      </w:pPr>
      <w:r w:rsidRPr="00EC1A04">
        <w:rPr>
          <w:lang w:eastAsia="en-US"/>
        </w:rPr>
        <w:lastRenderedPageBreak/>
        <w:t>c</w:t>
      </w:r>
      <w:r w:rsidRPr="00EC1A04">
        <w:rPr>
          <w:szCs w:val="24"/>
        </w:rPr>
        <w:t>alls on the Labor-Greens Government to stop their punitive increases to rates, taxes, fees and charges.</w:t>
      </w:r>
    </w:p>
    <w:p w:rsidR="008C5AE2" w:rsidRDefault="009C5F9F" w:rsidP="00880BAC">
      <w:pPr>
        <w:spacing w:before="120"/>
        <w:ind w:left="720" w:right="-35"/>
        <w:jc w:val="both"/>
        <w:rPr>
          <w:rFonts w:ascii="Calibri" w:hAnsi="Calibri"/>
          <w:color w:val="000000"/>
          <w:lang w:val="en-AU"/>
        </w:rPr>
      </w:pPr>
      <w:r>
        <w:rPr>
          <w:rFonts w:ascii="Calibri" w:hAnsi="Calibri"/>
          <w:color w:val="000000"/>
          <w:lang w:val="en-AU"/>
        </w:rPr>
        <w:t xml:space="preserve">Mr Barr (Treasurer) moved the following amendment:  </w:t>
      </w:r>
      <w:r w:rsidR="00276891">
        <w:rPr>
          <w:rFonts w:ascii="Calibri" w:hAnsi="Calibri"/>
          <w:color w:val="000000"/>
          <w:lang w:val="en-AU"/>
        </w:rPr>
        <w:t>In paragraph (1), o</w:t>
      </w:r>
      <w:r>
        <w:rPr>
          <w:rFonts w:ascii="Calibri" w:hAnsi="Calibri"/>
          <w:color w:val="000000"/>
          <w:lang w:val="en-AU"/>
        </w:rPr>
        <w:t xml:space="preserve">mit all text after </w:t>
      </w:r>
      <w:r w:rsidR="000D17E3">
        <w:rPr>
          <w:rFonts w:ascii="Calibri" w:hAnsi="Calibri"/>
          <w:color w:val="000000"/>
          <w:lang w:val="en-AU"/>
        </w:rPr>
        <w:t>“</w:t>
      </w:r>
      <w:r w:rsidR="00880BAC">
        <w:rPr>
          <w:rFonts w:ascii="Calibri" w:hAnsi="Calibri"/>
          <w:color w:val="000000"/>
          <w:lang w:val="en-AU"/>
        </w:rPr>
        <w:t>notes</w:t>
      </w:r>
      <w:r w:rsidR="000D17E3">
        <w:rPr>
          <w:rFonts w:ascii="Calibri" w:hAnsi="Calibri"/>
          <w:color w:val="000000"/>
          <w:lang w:val="en-AU"/>
        </w:rPr>
        <w:t>”</w:t>
      </w:r>
      <w:r w:rsidR="00880BAC">
        <w:rPr>
          <w:rFonts w:ascii="Calibri" w:hAnsi="Calibri"/>
          <w:color w:val="000000"/>
          <w:lang w:val="en-AU"/>
        </w:rPr>
        <w:t>, substitute:</w:t>
      </w:r>
    </w:p>
    <w:p w:rsidR="00880BAC" w:rsidRPr="00880BAC" w:rsidRDefault="00880BAC" w:rsidP="00880BAC">
      <w:pPr>
        <w:pStyle w:val="DPSEntryDetail"/>
        <w:tabs>
          <w:tab w:val="clear" w:pos="1197"/>
          <w:tab w:val="clear" w:pos="1767"/>
          <w:tab w:val="left" w:pos="1350"/>
          <w:tab w:val="left" w:pos="1915"/>
        </w:tabs>
        <w:ind w:left="1915" w:hanging="1195"/>
        <w:rPr>
          <w:rFonts w:eastAsia="Calibri"/>
        </w:rPr>
      </w:pPr>
      <w:r>
        <w:rPr>
          <w:rFonts w:eastAsia="Calibri"/>
        </w:rPr>
        <w:tab/>
      </w:r>
      <w:r w:rsidR="000D17E3">
        <w:rPr>
          <w:rFonts w:eastAsia="Calibri"/>
        </w:rPr>
        <w:t>“</w:t>
      </w:r>
      <w:r>
        <w:rPr>
          <w:rFonts w:eastAsia="Calibri"/>
        </w:rPr>
        <w:t>(a)</w:t>
      </w:r>
      <w:r>
        <w:rPr>
          <w:rFonts w:eastAsia="Calibri"/>
        </w:rPr>
        <w:tab/>
      </w:r>
      <w:r w:rsidRPr="00880BAC">
        <w:rPr>
          <w:rFonts w:eastAsia="Calibri"/>
        </w:rPr>
        <w:t>that</w:t>
      </w:r>
      <w:r w:rsidR="00E00B18">
        <w:rPr>
          <w:rFonts w:eastAsia="Calibri"/>
        </w:rPr>
        <w:t>,</w:t>
      </w:r>
      <w:r w:rsidRPr="00880BAC">
        <w:rPr>
          <w:rFonts w:eastAsia="Calibri"/>
        </w:rPr>
        <w:t xml:space="preserve"> according to the Australian Bureau of Statistics, the ACT</w:t>
      </w:r>
      <w:r w:rsidR="000D17E3">
        <w:rPr>
          <w:rFonts w:eastAsia="Calibri"/>
        </w:rPr>
        <w:t>’</w:t>
      </w:r>
      <w:r w:rsidRPr="00880BAC">
        <w:rPr>
          <w:rFonts w:eastAsia="Calibri"/>
        </w:rPr>
        <w:t>s tax per capita is in line with the national average and significantly lower than New South Wales and Victoria;</w:t>
      </w:r>
    </w:p>
    <w:p w:rsidR="00880BAC" w:rsidRPr="005401A5" w:rsidRDefault="00880BAC" w:rsidP="009D6C94">
      <w:pPr>
        <w:pStyle w:val="DPSEntryIndents"/>
        <w:numPr>
          <w:ilvl w:val="1"/>
          <w:numId w:val="4"/>
        </w:numPr>
        <w:rPr>
          <w:rFonts w:eastAsia="Calibri"/>
        </w:rPr>
      </w:pPr>
      <w:r w:rsidRPr="005401A5">
        <w:rPr>
          <w:rFonts w:eastAsia="Calibri"/>
        </w:rPr>
        <w:t xml:space="preserve">the </w:t>
      </w:r>
      <w:r w:rsidRPr="005401A5">
        <w:t>financial volatility experienced in other Australian states and territories which has led to multi-billion-dollar budget write-downs as a result of shortfalls in stamp duty revenue caused by the boom and bust cycle of the Australian property market;</w:t>
      </w:r>
    </w:p>
    <w:p w:rsidR="00880BAC" w:rsidRDefault="00880BAC" w:rsidP="009D6C94">
      <w:pPr>
        <w:pStyle w:val="DPSEntryIndents"/>
        <w:numPr>
          <w:ilvl w:val="1"/>
          <w:numId w:val="3"/>
        </w:numPr>
        <w:rPr>
          <w:rFonts w:eastAsia="Calibri"/>
        </w:rPr>
      </w:pPr>
      <w:r>
        <w:rPr>
          <w:rFonts w:eastAsia="Calibri"/>
        </w:rPr>
        <w:t xml:space="preserve">the recommendation contained in the final report of the </w:t>
      </w:r>
      <w:r w:rsidRPr="005401A5">
        <w:rPr>
          <w:rFonts w:eastAsia="Calibri"/>
          <w:i/>
        </w:rPr>
        <w:t>Austr</w:t>
      </w:r>
      <w:r>
        <w:rPr>
          <w:rFonts w:eastAsia="Calibri"/>
          <w:i/>
        </w:rPr>
        <w:t>alia</w:t>
      </w:r>
      <w:r w:rsidR="000D17E3">
        <w:rPr>
          <w:rFonts w:eastAsia="Calibri"/>
          <w:i/>
        </w:rPr>
        <w:t>’</w:t>
      </w:r>
      <w:r>
        <w:rPr>
          <w:rFonts w:eastAsia="Calibri"/>
          <w:i/>
        </w:rPr>
        <w:t>s Future Tax System Review—</w:t>
      </w:r>
      <w:r>
        <w:rPr>
          <w:rFonts w:eastAsia="Calibri"/>
        </w:rPr>
        <w:t xml:space="preserve">informally known as the </w:t>
      </w:r>
      <w:r w:rsidRPr="005401A5">
        <w:rPr>
          <w:rFonts w:eastAsia="Calibri"/>
          <w:i/>
        </w:rPr>
        <w:t>Henry Tax Review</w:t>
      </w:r>
      <w:r>
        <w:rPr>
          <w:rFonts w:eastAsia="Calibri"/>
        </w:rPr>
        <w:t>—for Australian states and territories to undertake a tax-mix switch away from inefficient taxes such as stamp duty to more efficient broad-based taxes;</w:t>
      </w:r>
    </w:p>
    <w:p w:rsidR="00880BAC" w:rsidRDefault="00880BAC" w:rsidP="009D6C94">
      <w:pPr>
        <w:pStyle w:val="DPSEntryIndents"/>
        <w:numPr>
          <w:ilvl w:val="1"/>
          <w:numId w:val="3"/>
        </w:numPr>
        <w:rPr>
          <w:rFonts w:eastAsia="Calibri"/>
        </w:rPr>
      </w:pPr>
      <w:r>
        <w:rPr>
          <w:rFonts w:eastAsia="Calibri"/>
        </w:rPr>
        <w:t xml:space="preserve">that the ACT Government is currently undertaking such a tax-mix switch through its 20-year tax reform agenda, which is </w:t>
      </w:r>
      <w:r w:rsidRPr="005401A5">
        <w:rPr>
          <w:rFonts w:eastAsia="Calibri"/>
        </w:rPr>
        <w:t>designed to create stability in the ACT Budget</w:t>
      </w:r>
      <w:r>
        <w:rPr>
          <w:rFonts w:eastAsia="Calibri"/>
        </w:rPr>
        <w:t xml:space="preserve"> and avoid the financial volatility experienced in other Australian jurisdictions; and</w:t>
      </w:r>
    </w:p>
    <w:p w:rsidR="00880BAC" w:rsidRPr="00957833" w:rsidRDefault="00880BAC" w:rsidP="009D6C94">
      <w:pPr>
        <w:pStyle w:val="DPSEntryIndents"/>
        <w:numPr>
          <w:ilvl w:val="1"/>
          <w:numId w:val="3"/>
        </w:numPr>
        <w:rPr>
          <w:rFonts w:eastAsia="Calibri" w:cstheme="minorHAnsi"/>
        </w:rPr>
      </w:pPr>
      <w:r w:rsidRPr="00957833">
        <w:rPr>
          <w:rFonts w:eastAsia="Calibri" w:cstheme="minorHAnsi"/>
        </w:rPr>
        <w:t>that the</w:t>
      </w:r>
      <w:r w:rsidRPr="00496A21">
        <w:rPr>
          <w:rFonts w:cstheme="minorHAnsi"/>
        </w:rPr>
        <w:t xml:space="preserve"> </w:t>
      </w:r>
      <w:r w:rsidRPr="00957833">
        <w:rPr>
          <w:rFonts w:eastAsia="Calibri" w:cstheme="minorHAnsi"/>
        </w:rPr>
        <w:t>heaviest lifting of this reform process has now been achieved</w:t>
      </w:r>
      <w:r w:rsidRPr="00496A21">
        <w:rPr>
          <w:rFonts w:cstheme="minorHAnsi"/>
          <w:shd w:val="clear" w:color="auto" w:fill="FFFFFF"/>
        </w:rPr>
        <w:t xml:space="preserve"> and the rate of </w:t>
      </w:r>
      <w:r w:rsidRPr="00496A21">
        <w:rPr>
          <w:rFonts w:cstheme="minorHAnsi"/>
        </w:rPr>
        <w:t>growth in rates will now begin to slow as the ACT Government moves towards the next five-year phase of tax reform</w:t>
      </w:r>
      <w:r w:rsidRPr="00496A21">
        <w:rPr>
          <w:rFonts w:eastAsia="Calibri" w:cstheme="minorHAnsi"/>
        </w:rPr>
        <w:t>;</w:t>
      </w:r>
    </w:p>
    <w:p w:rsidR="00880BAC" w:rsidRPr="00E00B18" w:rsidRDefault="0021563F" w:rsidP="0021563F">
      <w:pPr>
        <w:pStyle w:val="DPSEntryDetail"/>
        <w:tabs>
          <w:tab w:val="clear" w:pos="1197"/>
          <w:tab w:val="left" w:pos="1350"/>
        </w:tabs>
        <w:ind w:left="1350" w:hanging="630"/>
        <w:rPr>
          <w:rFonts w:eastAsia="Calibri"/>
        </w:rPr>
      </w:pPr>
      <w:r>
        <w:t>(2)</w:t>
      </w:r>
      <w:r>
        <w:tab/>
      </w:r>
      <w:r w:rsidR="00880BAC">
        <w:t xml:space="preserve">further </w:t>
      </w:r>
      <w:r w:rsidR="00880BAC" w:rsidRPr="0087512D">
        <w:t>notes</w:t>
      </w:r>
      <w:r w:rsidR="00880BAC">
        <w:t xml:space="preserve"> that</w:t>
      </w:r>
      <w:r w:rsidR="00E00B18">
        <w:t xml:space="preserve"> </w:t>
      </w:r>
      <w:r w:rsidR="00880BAC" w:rsidRPr="00E00B18">
        <w:rPr>
          <w:rFonts w:eastAsia="Calibri"/>
        </w:rPr>
        <w:t>the ACT Government and the Legislative Assembly each have an obligation to put the best interests of Canberrans first; and</w:t>
      </w:r>
    </w:p>
    <w:p w:rsidR="00880BAC" w:rsidRPr="00496A21" w:rsidRDefault="0021563F" w:rsidP="0021563F">
      <w:pPr>
        <w:pStyle w:val="DPSEntryDetail"/>
        <w:tabs>
          <w:tab w:val="clear" w:pos="1197"/>
          <w:tab w:val="left" w:pos="1350"/>
        </w:tabs>
        <w:ind w:left="1350" w:hanging="630"/>
      </w:pPr>
      <w:r>
        <w:t>(3)</w:t>
      </w:r>
      <w:r>
        <w:tab/>
      </w:r>
      <w:r w:rsidR="00880BAC" w:rsidRPr="00496A21">
        <w:t>calls on the ACT Government to continue putting Canberrans first by maintaining its focus on raising revenue in a way that is responsible and ensures the ACT Government is able to continue delivering the public service and infrastructure needs of a growing Canberra.</w:t>
      </w:r>
      <w:r w:rsidR="000D17E3">
        <w:t>”</w:t>
      </w:r>
      <w:r w:rsidR="00880BAC">
        <w:t>.</w:t>
      </w:r>
    </w:p>
    <w:p w:rsidR="008C5AE2" w:rsidRPr="008C5AE2" w:rsidRDefault="008C5AE2" w:rsidP="008C5AE2">
      <w:pPr>
        <w:spacing w:before="120"/>
        <w:ind w:left="720" w:right="-35"/>
        <w:jc w:val="both"/>
        <w:rPr>
          <w:rFonts w:ascii="Calibri" w:hAnsi="Calibri"/>
          <w:color w:val="000000"/>
          <w:lang w:val="en-AU"/>
        </w:rPr>
      </w:pPr>
      <w:r w:rsidRPr="008C5AE2">
        <w:rPr>
          <w:rFonts w:ascii="Calibri" w:hAnsi="Calibri"/>
          <w:color w:val="000000"/>
          <w:lang w:val="en-AU"/>
        </w:rPr>
        <w:t xml:space="preserve">Debate </w:t>
      </w:r>
      <w:r w:rsidR="00880BAC">
        <w:rPr>
          <w:rFonts w:ascii="Calibri" w:hAnsi="Calibri"/>
          <w:color w:val="000000"/>
          <w:lang w:val="en-AU"/>
        </w:rPr>
        <w:t>continued</w:t>
      </w:r>
      <w:r w:rsidRPr="008C5AE2">
        <w:rPr>
          <w:rFonts w:ascii="Calibri" w:hAnsi="Calibri"/>
          <w:color w:val="000000"/>
          <w:lang w:val="en-AU"/>
        </w:rPr>
        <w:t>.</w:t>
      </w:r>
    </w:p>
    <w:p w:rsidR="001F3561" w:rsidRDefault="001F3561" w:rsidP="008C5AE2">
      <w:pPr>
        <w:spacing w:before="120"/>
        <w:ind w:left="720"/>
        <w:jc w:val="both"/>
        <w:rPr>
          <w:rFonts w:ascii="Calibri" w:hAnsi="Calibri"/>
          <w:color w:val="000000"/>
          <w:lang w:val="en-AU"/>
        </w:rPr>
      </w:pPr>
      <w:r>
        <w:rPr>
          <w:rFonts w:ascii="Calibri" w:hAnsi="Calibri"/>
          <w:color w:val="000000"/>
          <w:lang w:val="en-AU"/>
        </w:rPr>
        <w:t>Question—That the amendment be agreed to—put.</w:t>
      </w:r>
    </w:p>
    <w:p w:rsidR="00276891" w:rsidRDefault="00276891" w:rsidP="00276891">
      <w:pPr>
        <w:pStyle w:val="DPSEntryDetail"/>
      </w:pPr>
      <w:r>
        <w:t>The Assembly voted—</w:t>
      </w:r>
    </w:p>
    <w:tbl>
      <w:tblPr>
        <w:tblpPr w:rightFromText="180" w:vertAnchor="text" w:tblpY="1"/>
        <w:tblOverlap w:val="never"/>
        <w:tblW w:w="9508"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624"/>
        <w:gridCol w:w="2041"/>
        <w:gridCol w:w="1321"/>
        <w:gridCol w:w="720"/>
      </w:tblGrid>
      <w:tr w:rsidR="00276891" w:rsidTr="00276891">
        <w:trPr>
          <w:gridAfter w:val="1"/>
          <w:wAfter w:w="720" w:type="dxa"/>
        </w:trPr>
        <w:tc>
          <w:tcPr>
            <w:tcW w:w="4082" w:type="dxa"/>
            <w:gridSpan w:val="3"/>
            <w:shd w:val="clear" w:color="auto" w:fill="auto"/>
          </w:tcPr>
          <w:p w:rsidR="00276891" w:rsidRDefault="00276891" w:rsidP="00682809">
            <w:pPr>
              <w:tabs>
                <w:tab w:val="center" w:pos="2520"/>
              </w:tabs>
              <w:spacing w:before="120"/>
              <w:rPr>
                <w:rFonts w:ascii="Calibri" w:hAnsi="Calibri"/>
                <w:color w:val="000000"/>
                <w:lang w:val="en-AU"/>
              </w:rPr>
            </w:pPr>
            <w:r>
              <w:rPr>
                <w:rFonts w:ascii="Calibri" w:hAnsi="Calibri"/>
                <w:color w:val="000000"/>
                <w:lang w:val="en-AU"/>
              </w:rPr>
              <w:tab/>
              <w:t>AYES, 11</w:t>
            </w:r>
          </w:p>
        </w:tc>
        <w:tc>
          <w:tcPr>
            <w:tcW w:w="624" w:type="dxa"/>
            <w:shd w:val="clear" w:color="auto" w:fill="auto"/>
          </w:tcPr>
          <w:p w:rsidR="00276891" w:rsidRDefault="00276891" w:rsidP="00276891">
            <w:pPr>
              <w:spacing w:before="120"/>
              <w:rPr>
                <w:rFonts w:ascii="Calibri" w:hAnsi="Calibri"/>
                <w:color w:val="000000"/>
                <w:lang w:val="en-AU"/>
              </w:rPr>
            </w:pPr>
          </w:p>
        </w:tc>
        <w:tc>
          <w:tcPr>
            <w:tcW w:w="4082" w:type="dxa"/>
            <w:gridSpan w:val="4"/>
            <w:shd w:val="clear" w:color="auto" w:fill="auto"/>
          </w:tcPr>
          <w:p w:rsidR="00276891" w:rsidRDefault="00276891" w:rsidP="00276891">
            <w:pPr>
              <w:tabs>
                <w:tab w:val="center" w:pos="2404"/>
              </w:tabs>
              <w:spacing w:before="120"/>
              <w:rPr>
                <w:rFonts w:ascii="Calibri" w:hAnsi="Calibri"/>
                <w:color w:val="000000"/>
                <w:lang w:val="en-AU"/>
              </w:rPr>
            </w:pPr>
            <w:r>
              <w:rPr>
                <w:rFonts w:ascii="Calibri" w:hAnsi="Calibri"/>
                <w:color w:val="000000"/>
                <w:lang w:val="en-AU"/>
              </w:rPr>
              <w:tab/>
              <w:t>NOES, 8</w:t>
            </w:r>
          </w:p>
        </w:tc>
      </w:tr>
      <w:tr w:rsidR="00276891" w:rsidTr="00276891">
        <w:trPr>
          <w:gridBefore w:val="1"/>
          <w:wBefore w:w="720" w:type="dxa"/>
          <w:trHeight w:hRule="exact" w:val="312"/>
        </w:trPr>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Mr Barr</w:t>
            </w:r>
          </w:p>
        </w:tc>
        <w:tc>
          <w:tcPr>
            <w:tcW w:w="2041" w:type="dxa"/>
            <w:gridSpan w:val="3"/>
            <w:shd w:val="clear" w:color="auto" w:fill="auto"/>
          </w:tcPr>
          <w:p w:rsidR="00276891" w:rsidRDefault="00276891" w:rsidP="00276891">
            <w:pPr>
              <w:rPr>
                <w:rFonts w:ascii="Calibri" w:hAnsi="Calibri"/>
                <w:color w:val="000000"/>
                <w:lang w:val="en-AU"/>
              </w:rPr>
            </w:pPr>
            <w:r>
              <w:rPr>
                <w:rFonts w:ascii="Calibri" w:hAnsi="Calibri"/>
                <w:color w:val="000000"/>
                <w:lang w:val="en-AU"/>
              </w:rPr>
              <w:t>Mr Pettersson</w:t>
            </w:r>
          </w:p>
        </w:tc>
        <w:tc>
          <w:tcPr>
            <w:tcW w:w="624" w:type="dxa"/>
            <w:shd w:val="clear" w:color="auto" w:fill="auto"/>
          </w:tcPr>
          <w:p w:rsidR="00276891" w:rsidRDefault="00276891" w:rsidP="00276891">
            <w:pPr>
              <w:spacing w:before="120"/>
              <w:rPr>
                <w:rFonts w:ascii="Calibri" w:hAnsi="Calibri"/>
                <w:color w:val="000000"/>
                <w:lang w:val="en-AU"/>
              </w:rPr>
            </w:pPr>
          </w:p>
        </w:tc>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276891" w:rsidRDefault="00276891" w:rsidP="00276891">
            <w:pPr>
              <w:rPr>
                <w:rFonts w:ascii="Calibri" w:hAnsi="Calibri"/>
                <w:color w:val="000000"/>
                <w:lang w:val="en-AU"/>
              </w:rPr>
            </w:pPr>
            <w:r>
              <w:rPr>
                <w:rFonts w:ascii="Calibri" w:hAnsi="Calibri"/>
                <w:color w:val="000000"/>
                <w:lang w:val="en-AU"/>
              </w:rPr>
              <w:t>Mr Parton</w:t>
            </w:r>
          </w:p>
        </w:tc>
      </w:tr>
      <w:tr w:rsidR="00276891" w:rsidTr="00276891">
        <w:trPr>
          <w:gridBefore w:val="1"/>
          <w:wBefore w:w="720" w:type="dxa"/>
          <w:trHeight w:hRule="exact" w:val="312"/>
        </w:trPr>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Ms Cody</w:t>
            </w:r>
          </w:p>
        </w:tc>
        <w:tc>
          <w:tcPr>
            <w:tcW w:w="2041" w:type="dxa"/>
            <w:gridSpan w:val="3"/>
            <w:shd w:val="clear" w:color="auto" w:fill="auto"/>
          </w:tcPr>
          <w:p w:rsidR="00276891" w:rsidRDefault="00276891" w:rsidP="00276891">
            <w:pPr>
              <w:rPr>
                <w:rFonts w:ascii="Calibri" w:hAnsi="Calibri"/>
                <w:color w:val="000000"/>
                <w:lang w:val="en-AU"/>
              </w:rPr>
            </w:pPr>
            <w:r>
              <w:rPr>
                <w:rFonts w:ascii="Calibri" w:hAnsi="Calibri"/>
                <w:color w:val="000000"/>
                <w:lang w:val="en-AU"/>
              </w:rPr>
              <w:t>Mr Ramsay</w:t>
            </w:r>
          </w:p>
        </w:tc>
        <w:tc>
          <w:tcPr>
            <w:tcW w:w="624" w:type="dxa"/>
            <w:shd w:val="clear" w:color="auto" w:fill="auto"/>
          </w:tcPr>
          <w:p w:rsidR="00276891" w:rsidRDefault="00276891" w:rsidP="00276891">
            <w:pPr>
              <w:spacing w:before="120"/>
              <w:rPr>
                <w:rFonts w:ascii="Calibri" w:hAnsi="Calibri"/>
                <w:color w:val="000000"/>
                <w:lang w:val="en-AU"/>
              </w:rPr>
            </w:pPr>
          </w:p>
        </w:tc>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Mr Coe</w:t>
            </w:r>
          </w:p>
        </w:tc>
        <w:tc>
          <w:tcPr>
            <w:tcW w:w="2041" w:type="dxa"/>
            <w:gridSpan w:val="2"/>
            <w:shd w:val="clear" w:color="auto" w:fill="auto"/>
          </w:tcPr>
          <w:p w:rsidR="00276891" w:rsidRDefault="00276891" w:rsidP="00276891">
            <w:pPr>
              <w:rPr>
                <w:rFonts w:ascii="Calibri" w:hAnsi="Calibri"/>
                <w:color w:val="000000"/>
                <w:lang w:val="en-AU"/>
              </w:rPr>
            </w:pPr>
            <w:r>
              <w:rPr>
                <w:rFonts w:ascii="Calibri" w:hAnsi="Calibri"/>
                <w:color w:val="000000"/>
                <w:lang w:val="en-AU"/>
              </w:rPr>
              <w:t>Mr Wall</w:t>
            </w:r>
          </w:p>
        </w:tc>
      </w:tr>
      <w:tr w:rsidR="00276891" w:rsidTr="00276891">
        <w:trPr>
          <w:gridBefore w:val="1"/>
          <w:wBefore w:w="720" w:type="dxa"/>
          <w:trHeight w:hRule="exact" w:val="312"/>
        </w:trPr>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Mr Gentleman</w:t>
            </w:r>
          </w:p>
        </w:tc>
        <w:tc>
          <w:tcPr>
            <w:tcW w:w="2041" w:type="dxa"/>
            <w:gridSpan w:val="3"/>
            <w:shd w:val="clear" w:color="auto" w:fill="auto"/>
          </w:tcPr>
          <w:p w:rsidR="00276891" w:rsidRDefault="00276891" w:rsidP="00276891">
            <w:pPr>
              <w:rPr>
                <w:rFonts w:ascii="Calibri" w:hAnsi="Calibri"/>
                <w:color w:val="000000"/>
                <w:lang w:val="en-AU"/>
              </w:rPr>
            </w:pPr>
            <w:r>
              <w:rPr>
                <w:rFonts w:ascii="Calibri" w:hAnsi="Calibri"/>
                <w:color w:val="000000"/>
                <w:lang w:val="en-AU"/>
              </w:rPr>
              <w:t>Mr Rattenbury</w:t>
            </w:r>
          </w:p>
        </w:tc>
        <w:tc>
          <w:tcPr>
            <w:tcW w:w="624" w:type="dxa"/>
            <w:shd w:val="clear" w:color="auto" w:fill="auto"/>
          </w:tcPr>
          <w:p w:rsidR="00276891" w:rsidRDefault="00276891" w:rsidP="00276891">
            <w:pPr>
              <w:spacing w:before="120"/>
              <w:rPr>
                <w:rFonts w:ascii="Calibri" w:hAnsi="Calibri"/>
                <w:color w:val="000000"/>
                <w:lang w:val="en-AU"/>
              </w:rPr>
            </w:pPr>
          </w:p>
        </w:tc>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276891" w:rsidRDefault="00276891" w:rsidP="00276891">
            <w:pPr>
              <w:spacing w:before="120"/>
              <w:rPr>
                <w:rFonts w:ascii="Calibri" w:hAnsi="Calibri"/>
                <w:color w:val="000000"/>
                <w:lang w:val="en-AU"/>
              </w:rPr>
            </w:pPr>
          </w:p>
        </w:tc>
      </w:tr>
      <w:tr w:rsidR="00276891" w:rsidTr="00276891">
        <w:trPr>
          <w:gridBefore w:val="1"/>
          <w:wBefore w:w="720" w:type="dxa"/>
          <w:trHeight w:hRule="exact" w:val="312"/>
        </w:trPr>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Mr Gupta</w:t>
            </w:r>
          </w:p>
        </w:tc>
        <w:tc>
          <w:tcPr>
            <w:tcW w:w="2041" w:type="dxa"/>
            <w:gridSpan w:val="3"/>
            <w:shd w:val="clear" w:color="auto" w:fill="auto"/>
          </w:tcPr>
          <w:p w:rsidR="00276891" w:rsidRDefault="00276891" w:rsidP="00276891">
            <w:pPr>
              <w:rPr>
                <w:rFonts w:ascii="Calibri" w:hAnsi="Calibri"/>
                <w:color w:val="000000"/>
                <w:lang w:val="en-AU"/>
              </w:rPr>
            </w:pPr>
            <w:r>
              <w:rPr>
                <w:rFonts w:ascii="Calibri" w:hAnsi="Calibri"/>
                <w:color w:val="000000"/>
                <w:lang w:val="en-AU"/>
              </w:rPr>
              <w:t>Mr Steel</w:t>
            </w:r>
          </w:p>
        </w:tc>
        <w:tc>
          <w:tcPr>
            <w:tcW w:w="624" w:type="dxa"/>
            <w:shd w:val="clear" w:color="auto" w:fill="auto"/>
          </w:tcPr>
          <w:p w:rsidR="00276891" w:rsidRDefault="00276891" w:rsidP="00276891">
            <w:pPr>
              <w:spacing w:before="120"/>
              <w:rPr>
                <w:rFonts w:ascii="Calibri" w:hAnsi="Calibri"/>
                <w:color w:val="000000"/>
                <w:lang w:val="en-AU"/>
              </w:rPr>
            </w:pPr>
          </w:p>
        </w:tc>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Mrs Jones</w:t>
            </w:r>
          </w:p>
        </w:tc>
        <w:tc>
          <w:tcPr>
            <w:tcW w:w="2041" w:type="dxa"/>
            <w:gridSpan w:val="2"/>
            <w:shd w:val="clear" w:color="auto" w:fill="auto"/>
          </w:tcPr>
          <w:p w:rsidR="00276891" w:rsidRDefault="00276891" w:rsidP="00276891">
            <w:pPr>
              <w:spacing w:before="120"/>
              <w:rPr>
                <w:rFonts w:ascii="Calibri" w:hAnsi="Calibri"/>
                <w:color w:val="000000"/>
                <w:lang w:val="en-AU"/>
              </w:rPr>
            </w:pPr>
          </w:p>
        </w:tc>
      </w:tr>
      <w:tr w:rsidR="00276891" w:rsidTr="00276891">
        <w:trPr>
          <w:gridBefore w:val="1"/>
          <w:wBefore w:w="720" w:type="dxa"/>
          <w:trHeight w:hRule="exact" w:val="312"/>
        </w:trPr>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Ms Le Couteur</w:t>
            </w:r>
          </w:p>
        </w:tc>
        <w:tc>
          <w:tcPr>
            <w:tcW w:w="2041" w:type="dxa"/>
            <w:gridSpan w:val="3"/>
            <w:shd w:val="clear" w:color="auto" w:fill="auto"/>
          </w:tcPr>
          <w:p w:rsidR="00276891" w:rsidRDefault="00276891" w:rsidP="00276891">
            <w:pPr>
              <w:rPr>
                <w:rFonts w:ascii="Calibri" w:hAnsi="Calibri"/>
                <w:color w:val="000000"/>
                <w:lang w:val="en-AU"/>
              </w:rPr>
            </w:pPr>
            <w:r>
              <w:rPr>
                <w:rFonts w:ascii="Calibri" w:hAnsi="Calibri"/>
                <w:color w:val="000000"/>
                <w:lang w:val="en-AU"/>
              </w:rPr>
              <w:t>Ms Stephen-Smith</w:t>
            </w:r>
          </w:p>
        </w:tc>
        <w:tc>
          <w:tcPr>
            <w:tcW w:w="624" w:type="dxa"/>
            <w:shd w:val="clear" w:color="auto" w:fill="auto"/>
          </w:tcPr>
          <w:p w:rsidR="00276891" w:rsidRDefault="00276891" w:rsidP="00276891">
            <w:pPr>
              <w:spacing w:before="120"/>
              <w:rPr>
                <w:rFonts w:ascii="Calibri" w:hAnsi="Calibri"/>
                <w:color w:val="000000"/>
                <w:lang w:val="en-AU"/>
              </w:rPr>
            </w:pPr>
          </w:p>
        </w:tc>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276891" w:rsidRDefault="00276891" w:rsidP="00276891">
            <w:pPr>
              <w:spacing w:before="120"/>
              <w:rPr>
                <w:rFonts w:ascii="Calibri" w:hAnsi="Calibri"/>
                <w:color w:val="000000"/>
                <w:lang w:val="en-AU"/>
              </w:rPr>
            </w:pPr>
          </w:p>
        </w:tc>
      </w:tr>
      <w:tr w:rsidR="00276891" w:rsidTr="00276891">
        <w:trPr>
          <w:gridBefore w:val="1"/>
          <w:wBefore w:w="720" w:type="dxa"/>
          <w:trHeight w:hRule="exact" w:val="312"/>
        </w:trPr>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Ms Orr</w:t>
            </w:r>
          </w:p>
        </w:tc>
        <w:tc>
          <w:tcPr>
            <w:tcW w:w="2041" w:type="dxa"/>
            <w:gridSpan w:val="3"/>
            <w:shd w:val="clear" w:color="auto" w:fill="auto"/>
          </w:tcPr>
          <w:p w:rsidR="00276891" w:rsidRDefault="00276891" w:rsidP="00276891">
            <w:pPr>
              <w:spacing w:before="120"/>
              <w:rPr>
                <w:rFonts w:ascii="Calibri" w:hAnsi="Calibri"/>
                <w:color w:val="000000"/>
                <w:lang w:val="en-AU"/>
              </w:rPr>
            </w:pPr>
          </w:p>
        </w:tc>
        <w:tc>
          <w:tcPr>
            <w:tcW w:w="624" w:type="dxa"/>
            <w:shd w:val="clear" w:color="auto" w:fill="auto"/>
          </w:tcPr>
          <w:p w:rsidR="00276891" w:rsidRDefault="00276891" w:rsidP="00276891">
            <w:pPr>
              <w:spacing w:before="120"/>
              <w:rPr>
                <w:rFonts w:ascii="Calibri" w:hAnsi="Calibri"/>
                <w:color w:val="000000"/>
                <w:lang w:val="en-AU"/>
              </w:rPr>
            </w:pPr>
          </w:p>
        </w:tc>
        <w:tc>
          <w:tcPr>
            <w:tcW w:w="2041" w:type="dxa"/>
            <w:shd w:val="clear" w:color="auto" w:fill="auto"/>
          </w:tcPr>
          <w:p w:rsidR="00276891" w:rsidRDefault="00276891" w:rsidP="00276891">
            <w:pPr>
              <w:rPr>
                <w:rFonts w:ascii="Calibri" w:hAnsi="Calibri"/>
                <w:color w:val="000000"/>
                <w:lang w:val="en-AU"/>
              </w:rPr>
            </w:pPr>
            <w:r>
              <w:rPr>
                <w:rFonts w:ascii="Calibri" w:hAnsi="Calibri"/>
                <w:color w:val="000000"/>
                <w:lang w:val="en-AU"/>
              </w:rPr>
              <w:t>Mr Milligan</w:t>
            </w:r>
          </w:p>
        </w:tc>
        <w:tc>
          <w:tcPr>
            <w:tcW w:w="2041" w:type="dxa"/>
            <w:gridSpan w:val="2"/>
            <w:shd w:val="clear" w:color="auto" w:fill="auto"/>
          </w:tcPr>
          <w:p w:rsidR="00276891" w:rsidRDefault="00276891" w:rsidP="00276891">
            <w:pPr>
              <w:spacing w:before="120"/>
              <w:rPr>
                <w:rFonts w:ascii="Calibri" w:hAnsi="Calibri"/>
                <w:color w:val="000000"/>
                <w:lang w:val="en-AU"/>
              </w:rPr>
            </w:pPr>
          </w:p>
        </w:tc>
      </w:tr>
    </w:tbl>
    <w:p w:rsidR="00276891" w:rsidRDefault="00276891" w:rsidP="00276891">
      <w:pPr>
        <w:spacing w:before="120"/>
        <w:ind w:left="720"/>
        <w:rPr>
          <w:rFonts w:ascii="Calibri" w:hAnsi="Calibri"/>
          <w:color w:val="000000"/>
          <w:lang w:val="en-AU"/>
        </w:rPr>
      </w:pPr>
      <w:r>
        <w:rPr>
          <w:rFonts w:ascii="Calibri" w:hAnsi="Calibri"/>
          <w:color w:val="000000"/>
          <w:lang w:val="en-AU"/>
        </w:rPr>
        <w:t>And so it was resolved in the affirmative.</w:t>
      </w:r>
    </w:p>
    <w:p w:rsidR="008C5AE2" w:rsidRDefault="008C5AE2" w:rsidP="008C5AE2">
      <w:pPr>
        <w:spacing w:before="120"/>
        <w:ind w:left="720"/>
        <w:jc w:val="both"/>
        <w:rPr>
          <w:rFonts w:ascii="Calibri" w:hAnsi="Calibri"/>
          <w:color w:val="000000"/>
          <w:lang w:val="en-AU"/>
        </w:rPr>
      </w:pPr>
      <w:r w:rsidRPr="008C5AE2">
        <w:rPr>
          <w:rFonts w:ascii="Calibri" w:hAnsi="Calibri"/>
          <w:color w:val="000000"/>
          <w:lang w:val="en-AU"/>
        </w:rPr>
        <w:t>Question—</w:t>
      </w:r>
      <w:r w:rsidR="00880BAC">
        <w:rPr>
          <w:rFonts w:ascii="Calibri" w:hAnsi="Calibri"/>
          <w:color w:val="000000"/>
          <w:lang w:val="en-AU"/>
        </w:rPr>
        <w:t>That the motion, as amended, viz:</w:t>
      </w:r>
    </w:p>
    <w:p w:rsidR="00880BAC" w:rsidRDefault="000D17E3" w:rsidP="00AD11D3">
      <w:pPr>
        <w:keepNext/>
        <w:spacing w:before="120"/>
        <w:ind w:left="720"/>
        <w:jc w:val="both"/>
        <w:rPr>
          <w:rFonts w:ascii="Calibri" w:hAnsi="Calibri"/>
          <w:color w:val="000000"/>
          <w:lang w:val="en-AU"/>
        </w:rPr>
      </w:pPr>
      <w:r>
        <w:rPr>
          <w:rFonts w:ascii="Calibri" w:hAnsi="Calibri"/>
          <w:color w:val="000000"/>
          <w:lang w:val="en-AU"/>
        </w:rPr>
        <w:lastRenderedPageBreak/>
        <w:t>“</w:t>
      </w:r>
      <w:r w:rsidR="00880BAC">
        <w:rPr>
          <w:rFonts w:ascii="Calibri" w:hAnsi="Calibri"/>
          <w:color w:val="000000"/>
          <w:lang w:val="en-AU"/>
        </w:rPr>
        <w:t>That this Assembly:</w:t>
      </w:r>
    </w:p>
    <w:p w:rsidR="00880BAC" w:rsidRDefault="00880BAC" w:rsidP="009D6C94">
      <w:pPr>
        <w:pStyle w:val="DPSEntryIndents"/>
        <w:keepNext/>
        <w:numPr>
          <w:ilvl w:val="0"/>
          <w:numId w:val="5"/>
        </w:numPr>
      </w:pPr>
      <w:r>
        <w:t>notes:</w:t>
      </w:r>
    </w:p>
    <w:p w:rsidR="00880BAC" w:rsidRPr="00880BAC" w:rsidRDefault="00880BAC" w:rsidP="00880BAC">
      <w:pPr>
        <w:pStyle w:val="DPSEntryDetail"/>
        <w:tabs>
          <w:tab w:val="clear" w:pos="1197"/>
          <w:tab w:val="clear" w:pos="1767"/>
          <w:tab w:val="left" w:pos="1350"/>
          <w:tab w:val="left" w:pos="1915"/>
        </w:tabs>
        <w:ind w:left="1890" w:hanging="540"/>
        <w:rPr>
          <w:rFonts w:eastAsia="Calibri"/>
        </w:rPr>
      </w:pPr>
      <w:r>
        <w:rPr>
          <w:rFonts w:eastAsia="Calibri"/>
        </w:rPr>
        <w:t>(a)</w:t>
      </w:r>
      <w:r>
        <w:rPr>
          <w:rFonts w:eastAsia="Calibri"/>
        </w:rPr>
        <w:tab/>
      </w:r>
      <w:r w:rsidRPr="00880BAC">
        <w:rPr>
          <w:rFonts w:eastAsia="Calibri"/>
        </w:rPr>
        <w:t>that</w:t>
      </w:r>
      <w:r w:rsidR="003474B7">
        <w:rPr>
          <w:rFonts w:eastAsia="Calibri"/>
        </w:rPr>
        <w:t>,</w:t>
      </w:r>
      <w:r w:rsidRPr="00880BAC">
        <w:rPr>
          <w:rFonts w:eastAsia="Calibri"/>
        </w:rPr>
        <w:t xml:space="preserve"> according to the Australian Bureau of Statistics, the ACT</w:t>
      </w:r>
      <w:r w:rsidR="000D17E3">
        <w:rPr>
          <w:rFonts w:eastAsia="Calibri"/>
        </w:rPr>
        <w:t>’</w:t>
      </w:r>
      <w:r w:rsidRPr="00880BAC">
        <w:rPr>
          <w:rFonts w:eastAsia="Calibri"/>
        </w:rPr>
        <w:t>s tax per capita is in line with the national average and significantly lower than New South Wales and Victoria;</w:t>
      </w:r>
    </w:p>
    <w:p w:rsidR="00880BAC" w:rsidRPr="005401A5" w:rsidRDefault="00880BAC" w:rsidP="009D6C94">
      <w:pPr>
        <w:pStyle w:val="DPSEntryIndents"/>
        <w:numPr>
          <w:ilvl w:val="1"/>
          <w:numId w:val="7"/>
        </w:numPr>
        <w:rPr>
          <w:rFonts w:eastAsia="Calibri"/>
        </w:rPr>
      </w:pPr>
      <w:r w:rsidRPr="005401A5">
        <w:rPr>
          <w:rFonts w:eastAsia="Calibri"/>
        </w:rPr>
        <w:t xml:space="preserve">the </w:t>
      </w:r>
      <w:r w:rsidRPr="00880BAC">
        <w:rPr>
          <w:rFonts w:eastAsia="Calibri"/>
        </w:rPr>
        <w:t>financial volatility experienced in other Australian states and territories which has led to multi-billion-dollar budget write-downs as a result of shortfalls in stamp duty revenue caused by the boom and bust cycle of the Australian property market;</w:t>
      </w:r>
    </w:p>
    <w:p w:rsidR="00880BAC" w:rsidRDefault="00880BAC" w:rsidP="009D6C94">
      <w:pPr>
        <w:pStyle w:val="DPSEntryIndents"/>
        <w:numPr>
          <w:ilvl w:val="1"/>
          <w:numId w:val="7"/>
        </w:numPr>
        <w:rPr>
          <w:rFonts w:eastAsia="Calibri"/>
        </w:rPr>
      </w:pPr>
      <w:r>
        <w:rPr>
          <w:rFonts w:eastAsia="Calibri"/>
        </w:rPr>
        <w:t xml:space="preserve">the recommendation contained in the final report of the </w:t>
      </w:r>
      <w:r w:rsidRPr="00D8702D">
        <w:rPr>
          <w:rFonts w:eastAsia="Calibri"/>
          <w:i/>
        </w:rPr>
        <w:t>Australia</w:t>
      </w:r>
      <w:r w:rsidR="000D17E3" w:rsidRPr="00D8702D">
        <w:rPr>
          <w:rFonts w:eastAsia="Calibri"/>
          <w:i/>
        </w:rPr>
        <w:t>’</w:t>
      </w:r>
      <w:r w:rsidRPr="00D8702D">
        <w:rPr>
          <w:rFonts w:eastAsia="Calibri"/>
          <w:i/>
        </w:rPr>
        <w:t>s Future Tax System Review</w:t>
      </w:r>
      <w:r w:rsidRPr="00880BAC">
        <w:rPr>
          <w:rFonts w:eastAsia="Calibri"/>
        </w:rPr>
        <w:t>—</w:t>
      </w:r>
      <w:r>
        <w:rPr>
          <w:rFonts w:eastAsia="Calibri"/>
        </w:rPr>
        <w:t xml:space="preserve">informally known as the </w:t>
      </w:r>
      <w:r w:rsidRPr="00D8702D">
        <w:rPr>
          <w:rFonts w:eastAsia="Calibri"/>
          <w:i/>
        </w:rPr>
        <w:t>Henry Tax Review</w:t>
      </w:r>
      <w:r>
        <w:rPr>
          <w:rFonts w:eastAsia="Calibri"/>
        </w:rPr>
        <w:t>—for Australian states and territories to undertake a tax-mix switch away from inefficient taxes such as stamp duty to more efficient broad-based taxes;</w:t>
      </w:r>
    </w:p>
    <w:p w:rsidR="00880BAC" w:rsidRDefault="00880BAC" w:rsidP="009D6C94">
      <w:pPr>
        <w:pStyle w:val="DPSEntryIndents"/>
        <w:numPr>
          <w:ilvl w:val="1"/>
          <w:numId w:val="7"/>
        </w:numPr>
        <w:rPr>
          <w:rFonts w:eastAsia="Calibri"/>
        </w:rPr>
      </w:pPr>
      <w:r>
        <w:rPr>
          <w:rFonts w:eastAsia="Calibri"/>
        </w:rPr>
        <w:t xml:space="preserve">that the ACT Government is currently undertaking such a tax-mix switch through its 20-year tax reform agenda, which is </w:t>
      </w:r>
      <w:r w:rsidRPr="005401A5">
        <w:rPr>
          <w:rFonts w:eastAsia="Calibri"/>
        </w:rPr>
        <w:t>designed to create stability in the ACT Budget</w:t>
      </w:r>
      <w:r>
        <w:rPr>
          <w:rFonts w:eastAsia="Calibri"/>
        </w:rPr>
        <w:t xml:space="preserve"> and avoid the financial volatility experienced in other Australian jurisdictions; and</w:t>
      </w:r>
    </w:p>
    <w:p w:rsidR="00880BAC" w:rsidRPr="00880BAC" w:rsidRDefault="00880BAC" w:rsidP="009D6C94">
      <w:pPr>
        <w:pStyle w:val="DPSEntryIndents"/>
        <w:numPr>
          <w:ilvl w:val="1"/>
          <w:numId w:val="7"/>
        </w:numPr>
        <w:rPr>
          <w:rFonts w:eastAsia="Calibri"/>
        </w:rPr>
      </w:pPr>
      <w:r w:rsidRPr="00880BAC">
        <w:rPr>
          <w:rFonts w:eastAsia="Calibri"/>
        </w:rPr>
        <w:t>that the heaviest lifting of this reform process has now been achieved and the rate of growth in rates will now begin to slow as the ACT Government moves towards the next</w:t>
      </w:r>
      <w:r w:rsidR="00E00B18">
        <w:rPr>
          <w:rFonts w:eastAsia="Calibri"/>
        </w:rPr>
        <w:t xml:space="preserve"> five-year phase of tax reform;</w:t>
      </w:r>
    </w:p>
    <w:p w:rsidR="00880BAC" w:rsidRPr="00E00B18" w:rsidRDefault="00880BAC" w:rsidP="009D6C94">
      <w:pPr>
        <w:pStyle w:val="DPSEntryIndents"/>
        <w:numPr>
          <w:ilvl w:val="0"/>
          <w:numId w:val="3"/>
        </w:numPr>
        <w:rPr>
          <w:rFonts w:eastAsia="Calibri"/>
        </w:rPr>
      </w:pPr>
      <w:r>
        <w:t xml:space="preserve">further </w:t>
      </w:r>
      <w:r w:rsidRPr="0087512D">
        <w:t>notes</w:t>
      </w:r>
      <w:r>
        <w:t xml:space="preserve"> that</w:t>
      </w:r>
      <w:r w:rsidR="00E00B18">
        <w:t xml:space="preserve"> </w:t>
      </w:r>
      <w:r w:rsidRPr="00E00B18">
        <w:rPr>
          <w:rFonts w:eastAsia="Calibri"/>
        </w:rPr>
        <w:t>the ACT Government and the Legislative Assembly each have an obligation to put the best interests of Canberrans first; and</w:t>
      </w:r>
    </w:p>
    <w:p w:rsidR="00880BAC" w:rsidRPr="00496A21" w:rsidRDefault="00880BAC" w:rsidP="009D6C94">
      <w:pPr>
        <w:pStyle w:val="DPSEntryIndents"/>
        <w:numPr>
          <w:ilvl w:val="0"/>
          <w:numId w:val="3"/>
        </w:numPr>
      </w:pPr>
      <w:r w:rsidRPr="00496A21">
        <w:t>calls on the ACT Government to continue putting Canberrans first by maintaining its focus on raising revenue in a way that is responsible and ensures the ACT Government is able to continue delivering the public service and infrastructure needs of a growing Canberra.</w:t>
      </w:r>
      <w:r w:rsidR="000D17E3">
        <w:t>”</w:t>
      </w:r>
      <w:r>
        <w:t>—</w:t>
      </w:r>
    </w:p>
    <w:p w:rsidR="00880BAC" w:rsidRDefault="00880BAC" w:rsidP="008C5AE2">
      <w:pPr>
        <w:spacing w:before="120"/>
        <w:ind w:left="720"/>
        <w:jc w:val="both"/>
        <w:rPr>
          <w:rFonts w:ascii="Calibri" w:hAnsi="Calibri"/>
          <w:color w:val="000000"/>
          <w:lang w:val="en-AU"/>
        </w:rPr>
      </w:pPr>
      <w:r>
        <w:rPr>
          <w:rFonts w:ascii="Calibri" w:hAnsi="Calibri"/>
          <w:color w:val="000000"/>
          <w:lang w:val="en-AU"/>
        </w:rPr>
        <w:t>be agreed to—put.</w:t>
      </w:r>
    </w:p>
    <w:p w:rsidR="00276891" w:rsidRDefault="00276891" w:rsidP="00276891">
      <w:pPr>
        <w:pStyle w:val="DPSEntryDetail"/>
      </w:pPr>
      <w:r>
        <w:t>The Assembly voted—</w:t>
      </w:r>
    </w:p>
    <w:tbl>
      <w:tblPr>
        <w:tblpPr w:rightFromText="180" w:vertAnchor="text" w:tblpY="1"/>
        <w:tblOverlap w:val="never"/>
        <w:tblW w:w="9508"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624"/>
        <w:gridCol w:w="2041"/>
        <w:gridCol w:w="1321"/>
        <w:gridCol w:w="720"/>
      </w:tblGrid>
      <w:tr w:rsidR="00276891" w:rsidTr="00EA2914">
        <w:trPr>
          <w:gridAfter w:val="1"/>
          <w:wAfter w:w="720" w:type="dxa"/>
        </w:trPr>
        <w:tc>
          <w:tcPr>
            <w:tcW w:w="4082" w:type="dxa"/>
            <w:gridSpan w:val="3"/>
            <w:shd w:val="clear" w:color="auto" w:fill="auto"/>
          </w:tcPr>
          <w:p w:rsidR="00276891" w:rsidRDefault="00276891" w:rsidP="00EA2914">
            <w:pPr>
              <w:tabs>
                <w:tab w:val="center" w:pos="2340"/>
              </w:tabs>
              <w:spacing w:before="120"/>
              <w:rPr>
                <w:rFonts w:ascii="Calibri" w:hAnsi="Calibri"/>
                <w:color w:val="000000"/>
                <w:lang w:val="en-AU"/>
              </w:rPr>
            </w:pPr>
            <w:r>
              <w:rPr>
                <w:rFonts w:ascii="Calibri" w:hAnsi="Calibri"/>
                <w:color w:val="000000"/>
                <w:lang w:val="en-AU"/>
              </w:rPr>
              <w:tab/>
              <w:t>AYES, 11</w:t>
            </w:r>
          </w:p>
        </w:tc>
        <w:tc>
          <w:tcPr>
            <w:tcW w:w="624" w:type="dxa"/>
            <w:shd w:val="clear" w:color="auto" w:fill="auto"/>
          </w:tcPr>
          <w:p w:rsidR="00276891" w:rsidRDefault="00276891" w:rsidP="00EA2914">
            <w:pPr>
              <w:spacing w:before="120"/>
              <w:rPr>
                <w:rFonts w:ascii="Calibri" w:hAnsi="Calibri"/>
                <w:color w:val="000000"/>
                <w:lang w:val="en-AU"/>
              </w:rPr>
            </w:pPr>
          </w:p>
        </w:tc>
        <w:tc>
          <w:tcPr>
            <w:tcW w:w="4082" w:type="dxa"/>
            <w:gridSpan w:val="4"/>
            <w:shd w:val="clear" w:color="auto" w:fill="auto"/>
          </w:tcPr>
          <w:p w:rsidR="00276891" w:rsidRDefault="00276891" w:rsidP="00EA2914">
            <w:pPr>
              <w:tabs>
                <w:tab w:val="center" w:pos="2404"/>
              </w:tabs>
              <w:spacing w:before="120"/>
              <w:rPr>
                <w:rFonts w:ascii="Calibri" w:hAnsi="Calibri"/>
                <w:color w:val="000000"/>
                <w:lang w:val="en-AU"/>
              </w:rPr>
            </w:pPr>
            <w:r>
              <w:rPr>
                <w:rFonts w:ascii="Calibri" w:hAnsi="Calibri"/>
                <w:color w:val="000000"/>
                <w:lang w:val="en-AU"/>
              </w:rPr>
              <w:tab/>
              <w:t>NOES, 8</w:t>
            </w:r>
          </w:p>
        </w:tc>
      </w:tr>
      <w:tr w:rsidR="00276891" w:rsidTr="00EA2914">
        <w:trPr>
          <w:gridBefore w:val="1"/>
          <w:wBefore w:w="720" w:type="dxa"/>
          <w:trHeight w:hRule="exact" w:val="312"/>
        </w:trPr>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Mr Barr</w:t>
            </w:r>
          </w:p>
        </w:tc>
        <w:tc>
          <w:tcPr>
            <w:tcW w:w="2041" w:type="dxa"/>
            <w:gridSpan w:val="3"/>
            <w:shd w:val="clear" w:color="auto" w:fill="auto"/>
          </w:tcPr>
          <w:p w:rsidR="00276891" w:rsidRDefault="00276891" w:rsidP="00EA2914">
            <w:pPr>
              <w:rPr>
                <w:rFonts w:ascii="Calibri" w:hAnsi="Calibri"/>
                <w:color w:val="000000"/>
                <w:lang w:val="en-AU"/>
              </w:rPr>
            </w:pPr>
            <w:r>
              <w:rPr>
                <w:rFonts w:ascii="Calibri" w:hAnsi="Calibri"/>
                <w:color w:val="000000"/>
                <w:lang w:val="en-AU"/>
              </w:rPr>
              <w:t>Mr Pettersson</w:t>
            </w:r>
          </w:p>
        </w:tc>
        <w:tc>
          <w:tcPr>
            <w:tcW w:w="624" w:type="dxa"/>
            <w:shd w:val="clear" w:color="auto" w:fill="auto"/>
          </w:tcPr>
          <w:p w:rsidR="00276891" w:rsidRDefault="00276891" w:rsidP="00EA2914">
            <w:pPr>
              <w:spacing w:before="120"/>
              <w:rPr>
                <w:rFonts w:ascii="Calibri" w:hAnsi="Calibri"/>
                <w:color w:val="000000"/>
                <w:lang w:val="en-AU"/>
              </w:rPr>
            </w:pPr>
          </w:p>
        </w:tc>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276891" w:rsidRDefault="00276891" w:rsidP="00EA2914">
            <w:pPr>
              <w:rPr>
                <w:rFonts w:ascii="Calibri" w:hAnsi="Calibri"/>
                <w:color w:val="000000"/>
                <w:lang w:val="en-AU"/>
              </w:rPr>
            </w:pPr>
            <w:r>
              <w:rPr>
                <w:rFonts w:ascii="Calibri" w:hAnsi="Calibri"/>
                <w:color w:val="000000"/>
                <w:lang w:val="en-AU"/>
              </w:rPr>
              <w:t>Mr Parton</w:t>
            </w:r>
          </w:p>
        </w:tc>
      </w:tr>
      <w:tr w:rsidR="00276891" w:rsidTr="00EA2914">
        <w:trPr>
          <w:gridBefore w:val="1"/>
          <w:wBefore w:w="720" w:type="dxa"/>
          <w:trHeight w:hRule="exact" w:val="312"/>
        </w:trPr>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Ms Cody</w:t>
            </w:r>
          </w:p>
        </w:tc>
        <w:tc>
          <w:tcPr>
            <w:tcW w:w="2041" w:type="dxa"/>
            <w:gridSpan w:val="3"/>
            <w:shd w:val="clear" w:color="auto" w:fill="auto"/>
          </w:tcPr>
          <w:p w:rsidR="00276891" w:rsidRDefault="00276891" w:rsidP="00EA2914">
            <w:pPr>
              <w:rPr>
                <w:rFonts w:ascii="Calibri" w:hAnsi="Calibri"/>
                <w:color w:val="000000"/>
                <w:lang w:val="en-AU"/>
              </w:rPr>
            </w:pPr>
            <w:r>
              <w:rPr>
                <w:rFonts w:ascii="Calibri" w:hAnsi="Calibri"/>
                <w:color w:val="000000"/>
                <w:lang w:val="en-AU"/>
              </w:rPr>
              <w:t>Mr Ramsay</w:t>
            </w:r>
          </w:p>
        </w:tc>
        <w:tc>
          <w:tcPr>
            <w:tcW w:w="624" w:type="dxa"/>
            <w:shd w:val="clear" w:color="auto" w:fill="auto"/>
          </w:tcPr>
          <w:p w:rsidR="00276891" w:rsidRDefault="00276891" w:rsidP="00EA2914">
            <w:pPr>
              <w:spacing w:before="120"/>
              <w:rPr>
                <w:rFonts w:ascii="Calibri" w:hAnsi="Calibri"/>
                <w:color w:val="000000"/>
                <w:lang w:val="en-AU"/>
              </w:rPr>
            </w:pPr>
          </w:p>
        </w:tc>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Mr Coe</w:t>
            </w:r>
          </w:p>
        </w:tc>
        <w:tc>
          <w:tcPr>
            <w:tcW w:w="2041" w:type="dxa"/>
            <w:gridSpan w:val="2"/>
            <w:shd w:val="clear" w:color="auto" w:fill="auto"/>
          </w:tcPr>
          <w:p w:rsidR="00276891" w:rsidRDefault="00276891" w:rsidP="00EA2914">
            <w:pPr>
              <w:rPr>
                <w:rFonts w:ascii="Calibri" w:hAnsi="Calibri"/>
                <w:color w:val="000000"/>
                <w:lang w:val="en-AU"/>
              </w:rPr>
            </w:pPr>
            <w:r>
              <w:rPr>
                <w:rFonts w:ascii="Calibri" w:hAnsi="Calibri"/>
                <w:color w:val="000000"/>
                <w:lang w:val="en-AU"/>
              </w:rPr>
              <w:t>Mr Wall</w:t>
            </w:r>
          </w:p>
        </w:tc>
      </w:tr>
      <w:tr w:rsidR="00276891" w:rsidTr="00EA2914">
        <w:trPr>
          <w:gridBefore w:val="1"/>
          <w:wBefore w:w="720" w:type="dxa"/>
          <w:trHeight w:hRule="exact" w:val="312"/>
        </w:trPr>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Mr Gentleman</w:t>
            </w:r>
          </w:p>
        </w:tc>
        <w:tc>
          <w:tcPr>
            <w:tcW w:w="2041" w:type="dxa"/>
            <w:gridSpan w:val="3"/>
            <w:shd w:val="clear" w:color="auto" w:fill="auto"/>
          </w:tcPr>
          <w:p w:rsidR="00276891" w:rsidRDefault="00276891" w:rsidP="00EA2914">
            <w:pPr>
              <w:rPr>
                <w:rFonts w:ascii="Calibri" w:hAnsi="Calibri"/>
                <w:color w:val="000000"/>
                <w:lang w:val="en-AU"/>
              </w:rPr>
            </w:pPr>
            <w:r>
              <w:rPr>
                <w:rFonts w:ascii="Calibri" w:hAnsi="Calibri"/>
                <w:color w:val="000000"/>
                <w:lang w:val="en-AU"/>
              </w:rPr>
              <w:t>Mr Rattenbury</w:t>
            </w:r>
          </w:p>
        </w:tc>
        <w:tc>
          <w:tcPr>
            <w:tcW w:w="624" w:type="dxa"/>
            <w:shd w:val="clear" w:color="auto" w:fill="auto"/>
          </w:tcPr>
          <w:p w:rsidR="00276891" w:rsidRDefault="00276891" w:rsidP="00EA2914">
            <w:pPr>
              <w:spacing w:before="120"/>
              <w:rPr>
                <w:rFonts w:ascii="Calibri" w:hAnsi="Calibri"/>
                <w:color w:val="000000"/>
                <w:lang w:val="en-AU"/>
              </w:rPr>
            </w:pPr>
          </w:p>
        </w:tc>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276891" w:rsidRDefault="00276891" w:rsidP="00EA2914">
            <w:pPr>
              <w:spacing w:before="120"/>
              <w:rPr>
                <w:rFonts w:ascii="Calibri" w:hAnsi="Calibri"/>
                <w:color w:val="000000"/>
                <w:lang w:val="en-AU"/>
              </w:rPr>
            </w:pPr>
          </w:p>
        </w:tc>
      </w:tr>
      <w:tr w:rsidR="00276891" w:rsidTr="00EA2914">
        <w:trPr>
          <w:gridBefore w:val="1"/>
          <w:wBefore w:w="720" w:type="dxa"/>
          <w:trHeight w:hRule="exact" w:val="312"/>
        </w:trPr>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Mr Gupta</w:t>
            </w:r>
          </w:p>
        </w:tc>
        <w:tc>
          <w:tcPr>
            <w:tcW w:w="2041" w:type="dxa"/>
            <w:gridSpan w:val="3"/>
            <w:shd w:val="clear" w:color="auto" w:fill="auto"/>
          </w:tcPr>
          <w:p w:rsidR="00276891" w:rsidRDefault="00276891" w:rsidP="00EA2914">
            <w:pPr>
              <w:rPr>
                <w:rFonts w:ascii="Calibri" w:hAnsi="Calibri"/>
                <w:color w:val="000000"/>
                <w:lang w:val="en-AU"/>
              </w:rPr>
            </w:pPr>
            <w:r>
              <w:rPr>
                <w:rFonts w:ascii="Calibri" w:hAnsi="Calibri"/>
                <w:color w:val="000000"/>
                <w:lang w:val="en-AU"/>
              </w:rPr>
              <w:t>Mr Steel</w:t>
            </w:r>
          </w:p>
        </w:tc>
        <w:tc>
          <w:tcPr>
            <w:tcW w:w="624" w:type="dxa"/>
            <w:shd w:val="clear" w:color="auto" w:fill="auto"/>
          </w:tcPr>
          <w:p w:rsidR="00276891" w:rsidRDefault="00276891" w:rsidP="00EA2914">
            <w:pPr>
              <w:spacing w:before="120"/>
              <w:rPr>
                <w:rFonts w:ascii="Calibri" w:hAnsi="Calibri"/>
                <w:color w:val="000000"/>
                <w:lang w:val="en-AU"/>
              </w:rPr>
            </w:pPr>
          </w:p>
        </w:tc>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Mrs Jones</w:t>
            </w:r>
          </w:p>
        </w:tc>
        <w:tc>
          <w:tcPr>
            <w:tcW w:w="2041" w:type="dxa"/>
            <w:gridSpan w:val="2"/>
            <w:shd w:val="clear" w:color="auto" w:fill="auto"/>
          </w:tcPr>
          <w:p w:rsidR="00276891" w:rsidRDefault="00276891" w:rsidP="00EA2914">
            <w:pPr>
              <w:spacing w:before="120"/>
              <w:rPr>
                <w:rFonts w:ascii="Calibri" w:hAnsi="Calibri"/>
                <w:color w:val="000000"/>
                <w:lang w:val="en-AU"/>
              </w:rPr>
            </w:pPr>
          </w:p>
        </w:tc>
      </w:tr>
      <w:tr w:rsidR="00276891" w:rsidTr="00EA2914">
        <w:trPr>
          <w:gridBefore w:val="1"/>
          <w:wBefore w:w="720" w:type="dxa"/>
          <w:trHeight w:hRule="exact" w:val="312"/>
        </w:trPr>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Ms Le Couteur</w:t>
            </w:r>
          </w:p>
        </w:tc>
        <w:tc>
          <w:tcPr>
            <w:tcW w:w="2041" w:type="dxa"/>
            <w:gridSpan w:val="3"/>
            <w:shd w:val="clear" w:color="auto" w:fill="auto"/>
          </w:tcPr>
          <w:p w:rsidR="00276891" w:rsidRDefault="00276891" w:rsidP="00EA2914">
            <w:pPr>
              <w:rPr>
                <w:rFonts w:ascii="Calibri" w:hAnsi="Calibri"/>
                <w:color w:val="000000"/>
                <w:lang w:val="en-AU"/>
              </w:rPr>
            </w:pPr>
            <w:r>
              <w:rPr>
                <w:rFonts w:ascii="Calibri" w:hAnsi="Calibri"/>
                <w:color w:val="000000"/>
                <w:lang w:val="en-AU"/>
              </w:rPr>
              <w:t>Ms Stephen-Smith</w:t>
            </w:r>
          </w:p>
        </w:tc>
        <w:tc>
          <w:tcPr>
            <w:tcW w:w="624" w:type="dxa"/>
            <w:shd w:val="clear" w:color="auto" w:fill="auto"/>
          </w:tcPr>
          <w:p w:rsidR="00276891" w:rsidRDefault="00276891" w:rsidP="00EA2914">
            <w:pPr>
              <w:spacing w:before="120"/>
              <w:rPr>
                <w:rFonts w:ascii="Calibri" w:hAnsi="Calibri"/>
                <w:color w:val="000000"/>
                <w:lang w:val="en-AU"/>
              </w:rPr>
            </w:pPr>
          </w:p>
        </w:tc>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276891" w:rsidRDefault="00276891" w:rsidP="00EA2914">
            <w:pPr>
              <w:spacing w:before="120"/>
              <w:rPr>
                <w:rFonts w:ascii="Calibri" w:hAnsi="Calibri"/>
                <w:color w:val="000000"/>
                <w:lang w:val="en-AU"/>
              </w:rPr>
            </w:pPr>
          </w:p>
        </w:tc>
      </w:tr>
      <w:tr w:rsidR="00276891" w:rsidTr="00EA2914">
        <w:trPr>
          <w:gridBefore w:val="1"/>
          <w:wBefore w:w="720" w:type="dxa"/>
          <w:trHeight w:hRule="exact" w:val="312"/>
        </w:trPr>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Ms Orr</w:t>
            </w:r>
          </w:p>
        </w:tc>
        <w:tc>
          <w:tcPr>
            <w:tcW w:w="2041" w:type="dxa"/>
            <w:gridSpan w:val="3"/>
            <w:shd w:val="clear" w:color="auto" w:fill="auto"/>
          </w:tcPr>
          <w:p w:rsidR="00276891" w:rsidRDefault="00276891" w:rsidP="00EA2914">
            <w:pPr>
              <w:spacing w:before="120"/>
              <w:rPr>
                <w:rFonts w:ascii="Calibri" w:hAnsi="Calibri"/>
                <w:color w:val="000000"/>
                <w:lang w:val="en-AU"/>
              </w:rPr>
            </w:pPr>
          </w:p>
        </w:tc>
        <w:tc>
          <w:tcPr>
            <w:tcW w:w="624" w:type="dxa"/>
            <w:shd w:val="clear" w:color="auto" w:fill="auto"/>
          </w:tcPr>
          <w:p w:rsidR="00276891" w:rsidRDefault="00276891" w:rsidP="00EA2914">
            <w:pPr>
              <w:spacing w:before="120"/>
              <w:rPr>
                <w:rFonts w:ascii="Calibri" w:hAnsi="Calibri"/>
                <w:color w:val="000000"/>
                <w:lang w:val="en-AU"/>
              </w:rPr>
            </w:pPr>
          </w:p>
        </w:tc>
        <w:tc>
          <w:tcPr>
            <w:tcW w:w="2041" w:type="dxa"/>
            <w:shd w:val="clear" w:color="auto" w:fill="auto"/>
          </w:tcPr>
          <w:p w:rsidR="00276891" w:rsidRDefault="00276891" w:rsidP="00EA2914">
            <w:pPr>
              <w:rPr>
                <w:rFonts w:ascii="Calibri" w:hAnsi="Calibri"/>
                <w:color w:val="000000"/>
                <w:lang w:val="en-AU"/>
              </w:rPr>
            </w:pPr>
            <w:r>
              <w:rPr>
                <w:rFonts w:ascii="Calibri" w:hAnsi="Calibri"/>
                <w:color w:val="000000"/>
                <w:lang w:val="en-AU"/>
              </w:rPr>
              <w:t>Mr Milligan</w:t>
            </w:r>
          </w:p>
        </w:tc>
        <w:tc>
          <w:tcPr>
            <w:tcW w:w="2041" w:type="dxa"/>
            <w:gridSpan w:val="2"/>
            <w:shd w:val="clear" w:color="auto" w:fill="auto"/>
          </w:tcPr>
          <w:p w:rsidR="00276891" w:rsidRDefault="00276891" w:rsidP="00EA2914">
            <w:pPr>
              <w:spacing w:before="120"/>
              <w:rPr>
                <w:rFonts w:ascii="Calibri" w:hAnsi="Calibri"/>
                <w:color w:val="000000"/>
                <w:lang w:val="en-AU"/>
              </w:rPr>
            </w:pPr>
          </w:p>
        </w:tc>
      </w:tr>
    </w:tbl>
    <w:p w:rsidR="00276891" w:rsidRDefault="00276891" w:rsidP="00276891">
      <w:pPr>
        <w:spacing w:before="120"/>
        <w:ind w:left="720"/>
        <w:rPr>
          <w:rFonts w:ascii="Calibri" w:hAnsi="Calibri"/>
          <w:color w:val="000000"/>
          <w:lang w:val="en-AU"/>
        </w:rPr>
      </w:pPr>
      <w:r>
        <w:rPr>
          <w:rFonts w:ascii="Calibri" w:hAnsi="Calibri"/>
          <w:color w:val="000000"/>
          <w:lang w:val="en-AU"/>
        </w:rPr>
        <w:t>And so it was resolved in the affirmative.</w:t>
      </w:r>
    </w:p>
    <w:p w:rsidR="00893FF7" w:rsidRPr="00893FF7" w:rsidRDefault="00893FF7" w:rsidP="00893FF7">
      <w:pPr>
        <w:keepNext/>
        <w:keepLines/>
        <w:tabs>
          <w:tab w:val="right" w:pos="339"/>
          <w:tab w:val="left" w:pos="720"/>
        </w:tabs>
        <w:spacing w:before="240"/>
        <w:ind w:left="720" w:hanging="720"/>
        <w:jc w:val="both"/>
        <w:rPr>
          <w:rFonts w:ascii="Calibri" w:hAnsi="Calibri"/>
          <w:b/>
          <w:caps/>
          <w:lang w:val="en-AU"/>
        </w:rPr>
      </w:pPr>
      <w:r w:rsidRPr="00893FF7">
        <w:rPr>
          <w:rFonts w:ascii="Calibri" w:hAnsi="Calibri"/>
          <w:b/>
          <w:caps/>
          <w:lang w:val="en-AU"/>
        </w:rPr>
        <w:tab/>
      </w:r>
      <w:r w:rsidR="000D17E3">
        <w:rPr>
          <w:rFonts w:ascii="Calibri" w:hAnsi="Calibri"/>
          <w:b/>
          <w:bCs/>
          <w:caps/>
          <w:lang w:val="en-AU"/>
        </w:rPr>
        <w:fldChar w:fldCharType="begin"/>
      </w:r>
      <w:r w:rsidR="000D17E3">
        <w:rPr>
          <w:rFonts w:ascii="Calibri" w:hAnsi="Calibri"/>
          <w:b/>
          <w:bCs/>
          <w:caps/>
          <w:lang w:val="en-AU"/>
        </w:rPr>
        <w:instrText xml:space="preserve"> SEQ A \* MERGEFORMAT </w:instrText>
      </w:r>
      <w:r w:rsidR="000D17E3">
        <w:rPr>
          <w:rFonts w:ascii="Calibri" w:hAnsi="Calibri"/>
          <w:b/>
          <w:bCs/>
          <w:caps/>
          <w:lang w:val="en-AU"/>
        </w:rPr>
        <w:fldChar w:fldCharType="separate"/>
      </w:r>
      <w:r w:rsidR="0021563F">
        <w:rPr>
          <w:rFonts w:ascii="Calibri" w:hAnsi="Calibri"/>
          <w:b/>
          <w:bCs/>
          <w:caps/>
          <w:noProof/>
          <w:lang w:val="en-AU"/>
        </w:rPr>
        <w:t>5</w:t>
      </w:r>
      <w:r w:rsidR="000D17E3">
        <w:rPr>
          <w:rFonts w:ascii="Calibri" w:hAnsi="Calibri"/>
          <w:b/>
          <w:bCs/>
          <w:caps/>
          <w:lang w:val="en-AU"/>
        </w:rPr>
        <w:fldChar w:fldCharType="end"/>
      </w:r>
      <w:r w:rsidRPr="00893FF7">
        <w:rPr>
          <w:rFonts w:ascii="Calibri" w:hAnsi="Calibri"/>
          <w:b/>
          <w:caps/>
          <w:lang w:val="en-AU"/>
        </w:rPr>
        <w:tab/>
      </w:r>
      <w:r w:rsidR="004548F7">
        <w:rPr>
          <w:rFonts w:ascii="Calibri" w:hAnsi="Calibri"/>
          <w:b/>
          <w:caps/>
          <w:lang w:val="en-AU"/>
        </w:rPr>
        <w:t xml:space="preserve">large-scale VENUE FOR MULTICULTURAL </w:t>
      </w:r>
      <w:r w:rsidR="006D2286">
        <w:rPr>
          <w:rFonts w:ascii="Calibri" w:hAnsi="Calibri"/>
          <w:b/>
          <w:caps/>
          <w:lang w:val="en-AU"/>
        </w:rPr>
        <w:t xml:space="preserve">and </w:t>
      </w:r>
      <w:r w:rsidR="004548F7">
        <w:rPr>
          <w:rFonts w:ascii="Calibri" w:hAnsi="Calibri"/>
          <w:b/>
          <w:caps/>
          <w:lang w:val="en-AU"/>
        </w:rPr>
        <w:t>COMMUNITY EVENTS</w:t>
      </w:r>
      <w:r w:rsidR="006D2286">
        <w:rPr>
          <w:rFonts w:ascii="Calibri" w:hAnsi="Calibri"/>
          <w:b/>
          <w:caps/>
          <w:lang w:val="en-AU"/>
        </w:rPr>
        <w:t xml:space="preserve"> at EPIC—FEASIBILITY</w:t>
      </w:r>
    </w:p>
    <w:p w:rsidR="00893FF7" w:rsidRPr="00893FF7" w:rsidRDefault="00893FF7" w:rsidP="00893FF7">
      <w:pPr>
        <w:spacing w:before="120"/>
        <w:ind w:left="720"/>
        <w:jc w:val="both"/>
        <w:rPr>
          <w:rFonts w:ascii="Calibri" w:hAnsi="Calibri"/>
          <w:color w:val="000000"/>
          <w:lang w:val="en-AU"/>
        </w:rPr>
      </w:pPr>
      <w:r>
        <w:rPr>
          <w:rFonts w:ascii="Calibri" w:hAnsi="Calibri"/>
          <w:color w:val="000000"/>
          <w:lang w:val="en-AU"/>
        </w:rPr>
        <w:t>Mr Gupta and Ms Orr</w:t>
      </w:r>
      <w:r w:rsidRPr="00893FF7">
        <w:rPr>
          <w:rFonts w:ascii="Calibri" w:hAnsi="Calibri"/>
          <w:color w:val="000000"/>
          <w:lang w:val="en-AU"/>
        </w:rPr>
        <w:t>, pursuant to notice, moved—That this Assembly:</w:t>
      </w:r>
    </w:p>
    <w:p w:rsidR="004548F7" w:rsidRPr="00EC1A04" w:rsidRDefault="004548F7" w:rsidP="009D6C94">
      <w:pPr>
        <w:pStyle w:val="DPSEntryIndents"/>
        <w:numPr>
          <w:ilvl w:val="0"/>
          <w:numId w:val="8"/>
        </w:numPr>
        <w:rPr>
          <w:lang w:eastAsia="en-US"/>
        </w:rPr>
      </w:pPr>
      <w:r w:rsidRPr="00EC1A04">
        <w:rPr>
          <w:lang w:eastAsia="en-US"/>
        </w:rPr>
        <w:t>notes:</w:t>
      </w:r>
    </w:p>
    <w:p w:rsidR="004548F7" w:rsidRPr="00EC1A04" w:rsidRDefault="004548F7" w:rsidP="009D6C94">
      <w:pPr>
        <w:pStyle w:val="DPSEntryIndents"/>
        <w:keepNext/>
        <w:numPr>
          <w:ilvl w:val="1"/>
          <w:numId w:val="8"/>
        </w:numPr>
        <w:rPr>
          <w:lang w:eastAsia="en-US"/>
        </w:rPr>
      </w:pPr>
      <w:r w:rsidRPr="00EC1A04">
        <w:rPr>
          <w:lang w:eastAsia="en-US"/>
        </w:rPr>
        <w:lastRenderedPageBreak/>
        <w:t xml:space="preserve">that the Gungahlin region is the most culturally and linguistically diverse region in Canberra with 33.2 </w:t>
      </w:r>
      <w:r w:rsidR="006D2286">
        <w:rPr>
          <w:lang w:eastAsia="en-US"/>
        </w:rPr>
        <w:t>percent</w:t>
      </w:r>
      <w:r w:rsidRPr="00EC1A04">
        <w:rPr>
          <w:lang w:eastAsia="en-US"/>
        </w:rPr>
        <w:t xml:space="preserve"> o</w:t>
      </w:r>
      <w:r w:rsidR="006D2286">
        <w:rPr>
          <w:lang w:eastAsia="en-US"/>
        </w:rPr>
        <w:t>f people born overseas and 33.3 percent</w:t>
      </w:r>
      <w:r w:rsidRPr="00EC1A04">
        <w:rPr>
          <w:lang w:eastAsia="en-US"/>
        </w:rPr>
        <w:t xml:space="preserve"> of people speaking a language other than English at home;</w:t>
      </w:r>
    </w:p>
    <w:p w:rsidR="004548F7" w:rsidRPr="00EC1A04" w:rsidRDefault="004548F7" w:rsidP="009D6C94">
      <w:pPr>
        <w:pStyle w:val="DPSEntryIndents"/>
        <w:numPr>
          <w:ilvl w:val="1"/>
          <w:numId w:val="8"/>
        </w:numPr>
        <w:rPr>
          <w:lang w:eastAsia="en-US"/>
        </w:rPr>
      </w:pPr>
      <w:r w:rsidRPr="00EC1A04">
        <w:rPr>
          <w:lang w:eastAsia="en-US"/>
        </w:rPr>
        <w:t>the important contribution that culturally and linguistically diverse organisations make in building and fostering inclusive communities across the ACT;</w:t>
      </w:r>
    </w:p>
    <w:p w:rsidR="004548F7" w:rsidRPr="00EC1A04" w:rsidRDefault="004548F7" w:rsidP="009D6C94">
      <w:pPr>
        <w:pStyle w:val="DPSEntryIndents"/>
        <w:numPr>
          <w:ilvl w:val="1"/>
          <w:numId w:val="8"/>
        </w:numPr>
        <w:rPr>
          <w:lang w:eastAsia="en-US"/>
        </w:rPr>
      </w:pPr>
      <w:r w:rsidRPr="00EC1A04">
        <w:rPr>
          <w:lang w:eastAsia="en-US"/>
        </w:rPr>
        <w:t>that</w:t>
      </w:r>
      <w:r w:rsidR="00AD11D3">
        <w:rPr>
          <w:lang w:eastAsia="en-US"/>
        </w:rPr>
        <w:t>,</w:t>
      </w:r>
      <w:r w:rsidRPr="00EC1A04">
        <w:rPr>
          <w:lang w:eastAsia="en-US"/>
        </w:rPr>
        <w:t xml:space="preserve"> with a rapidly growing population in Gungahlin, the ACT Government will need to continue investing in social infrastructure to ensure the community has access to essential facilities;</w:t>
      </w:r>
    </w:p>
    <w:p w:rsidR="004548F7" w:rsidRPr="00EC1A04" w:rsidRDefault="004548F7" w:rsidP="009D6C94">
      <w:pPr>
        <w:pStyle w:val="DPSEntryIndents"/>
        <w:numPr>
          <w:ilvl w:val="1"/>
          <w:numId w:val="8"/>
        </w:numPr>
        <w:rPr>
          <w:lang w:eastAsia="en-US"/>
        </w:rPr>
      </w:pPr>
      <w:r w:rsidRPr="00EC1A04">
        <w:rPr>
          <w:lang w:eastAsia="en-US"/>
        </w:rPr>
        <w:t>that</w:t>
      </w:r>
      <w:r w:rsidR="00AD11D3">
        <w:rPr>
          <w:lang w:eastAsia="en-US"/>
        </w:rPr>
        <w:t>,</w:t>
      </w:r>
      <w:r w:rsidRPr="00EC1A04">
        <w:rPr>
          <w:lang w:eastAsia="en-US"/>
        </w:rPr>
        <w:t xml:space="preserve"> whilst existing community and private facilities in Gungahlin and across the city provide a range of spaces and services for multicultural groups to engage in performance and events, these venues have limited capacity to facilitate larger events of more than 350 people; </w:t>
      </w:r>
    </w:p>
    <w:p w:rsidR="004548F7" w:rsidRPr="00EC1A04" w:rsidRDefault="004548F7" w:rsidP="009D6C94">
      <w:pPr>
        <w:pStyle w:val="DPSEntryIndents"/>
        <w:numPr>
          <w:ilvl w:val="1"/>
          <w:numId w:val="8"/>
        </w:numPr>
        <w:rPr>
          <w:lang w:eastAsia="en-US"/>
        </w:rPr>
      </w:pPr>
      <w:r w:rsidRPr="00EC1A04">
        <w:rPr>
          <w:lang w:eastAsia="en-US"/>
        </w:rPr>
        <w:t>that the Theo Notaras Multicultural Centre can host a maximum of 300 people in its function room and is in consistently high demand, especially at peak times, with events on most days and an average of six large events per month;</w:t>
      </w:r>
    </w:p>
    <w:p w:rsidR="004548F7" w:rsidRPr="00EC1A04" w:rsidRDefault="004548F7" w:rsidP="009D6C94">
      <w:pPr>
        <w:pStyle w:val="DPSEntryIndents"/>
        <w:numPr>
          <w:ilvl w:val="1"/>
          <w:numId w:val="8"/>
        </w:numPr>
        <w:rPr>
          <w:lang w:eastAsia="en-US"/>
        </w:rPr>
      </w:pPr>
      <w:r w:rsidRPr="00EC1A04">
        <w:rPr>
          <w:lang w:eastAsia="en-US"/>
        </w:rPr>
        <w:t>the ACT Government</w:t>
      </w:r>
      <w:r w:rsidR="000D17E3">
        <w:rPr>
          <w:lang w:eastAsia="en-US"/>
        </w:rPr>
        <w:t>’</w:t>
      </w:r>
      <w:r w:rsidRPr="00EC1A04">
        <w:rPr>
          <w:lang w:eastAsia="en-US"/>
        </w:rPr>
        <w:t xml:space="preserve">s commitment under the </w:t>
      </w:r>
      <w:r w:rsidRPr="004548F7">
        <w:rPr>
          <w:i/>
          <w:lang w:eastAsia="en-US"/>
        </w:rPr>
        <w:t>ACT Multicultural Framework 2015-2020</w:t>
      </w:r>
      <w:r w:rsidRPr="00EC1A04">
        <w:rPr>
          <w:lang w:eastAsia="en-US"/>
        </w:rPr>
        <w:t xml:space="preserve"> to ensuring Canberra is an inclusive and cohesive society that celebrates and promotes cultural diversity;</w:t>
      </w:r>
    </w:p>
    <w:p w:rsidR="004548F7" w:rsidRPr="00EC1A04" w:rsidRDefault="004548F7" w:rsidP="009D6C94">
      <w:pPr>
        <w:pStyle w:val="DPSEntryIndents"/>
        <w:numPr>
          <w:ilvl w:val="1"/>
          <w:numId w:val="8"/>
        </w:numPr>
        <w:rPr>
          <w:lang w:eastAsia="en-US"/>
        </w:rPr>
      </w:pPr>
      <w:r w:rsidRPr="00EC1A04">
        <w:rPr>
          <w:lang w:eastAsia="en-US"/>
        </w:rPr>
        <w:t>that</w:t>
      </w:r>
      <w:r w:rsidR="00AD11D3">
        <w:rPr>
          <w:lang w:eastAsia="en-US"/>
        </w:rPr>
        <w:t>,</w:t>
      </w:r>
      <w:r w:rsidRPr="00EC1A04">
        <w:rPr>
          <w:lang w:eastAsia="en-US"/>
        </w:rPr>
        <w:t xml:space="preserve"> in March 2019</w:t>
      </w:r>
      <w:r w:rsidR="00AD11D3">
        <w:rPr>
          <w:lang w:eastAsia="en-US"/>
        </w:rPr>
        <w:t>,</w:t>
      </w:r>
      <w:r w:rsidRPr="00EC1A04">
        <w:rPr>
          <w:lang w:eastAsia="en-US"/>
        </w:rPr>
        <w:t xml:space="preserve"> the ACT joined the </w:t>
      </w:r>
      <w:r w:rsidRPr="004548F7">
        <w:rPr>
          <w:i/>
          <w:lang w:eastAsia="en-US"/>
        </w:rPr>
        <w:t>Welcoming Cities</w:t>
      </w:r>
      <w:r w:rsidRPr="00EC1A04">
        <w:rPr>
          <w:lang w:eastAsia="en-US"/>
        </w:rPr>
        <w:t xml:space="preserve"> network to demonstrate this commitment to inclusiveness; and</w:t>
      </w:r>
    </w:p>
    <w:p w:rsidR="004548F7" w:rsidRPr="00EC1A04" w:rsidRDefault="004548F7" w:rsidP="009D6C94">
      <w:pPr>
        <w:pStyle w:val="DPSEntryIndents"/>
        <w:numPr>
          <w:ilvl w:val="1"/>
          <w:numId w:val="8"/>
        </w:numPr>
        <w:rPr>
          <w:lang w:eastAsia="en-US"/>
        </w:rPr>
      </w:pPr>
      <w:r w:rsidRPr="00EC1A04">
        <w:rPr>
          <w:lang w:eastAsia="en-US"/>
        </w:rPr>
        <w:t>the ACT Government is currently undertaking a review of EPIC to inform its future requirements as a venue; and</w:t>
      </w:r>
    </w:p>
    <w:p w:rsidR="004548F7" w:rsidRPr="00EC1A04" w:rsidRDefault="004548F7" w:rsidP="009D6C94">
      <w:pPr>
        <w:pStyle w:val="DPSEntryIndents"/>
        <w:numPr>
          <w:ilvl w:val="0"/>
          <w:numId w:val="8"/>
        </w:numPr>
        <w:rPr>
          <w:lang w:eastAsia="en-US"/>
        </w:rPr>
      </w:pPr>
      <w:r w:rsidRPr="00EC1A04">
        <w:rPr>
          <w:lang w:eastAsia="en-US"/>
        </w:rPr>
        <w:t>calls on the ACT Government to:</w:t>
      </w:r>
    </w:p>
    <w:p w:rsidR="004548F7" w:rsidRPr="00EC1A04" w:rsidRDefault="004548F7" w:rsidP="009D6C94">
      <w:pPr>
        <w:pStyle w:val="DPSEntryIndents"/>
        <w:numPr>
          <w:ilvl w:val="1"/>
          <w:numId w:val="8"/>
        </w:numPr>
        <w:rPr>
          <w:lang w:eastAsia="en-US"/>
        </w:rPr>
      </w:pPr>
      <w:r w:rsidRPr="00EC1A04">
        <w:rPr>
          <w:lang w:eastAsia="en-US"/>
        </w:rPr>
        <w:t>explore the feasibility of a large-scale venue suitable for hosting multicultural and other community events to be located at EPIC;</w:t>
      </w:r>
    </w:p>
    <w:p w:rsidR="004548F7" w:rsidRPr="00EC1A04" w:rsidRDefault="004548F7" w:rsidP="009D6C94">
      <w:pPr>
        <w:pStyle w:val="DPSEntryIndents"/>
        <w:numPr>
          <w:ilvl w:val="1"/>
          <w:numId w:val="8"/>
        </w:numPr>
        <w:rPr>
          <w:lang w:eastAsia="en-US"/>
        </w:rPr>
      </w:pPr>
      <w:r w:rsidRPr="00EC1A04">
        <w:rPr>
          <w:lang w:eastAsia="en-US"/>
        </w:rPr>
        <w:t>include scoping of alternative potential sites for such a centre in the wider Gungahlin region; and</w:t>
      </w:r>
    </w:p>
    <w:p w:rsidR="00893FF7" w:rsidRPr="004548F7" w:rsidRDefault="004548F7" w:rsidP="009D6C94">
      <w:pPr>
        <w:pStyle w:val="DPSEntryIndents"/>
        <w:numPr>
          <w:ilvl w:val="1"/>
          <w:numId w:val="8"/>
        </w:numPr>
        <w:rPr>
          <w:color w:val="000000"/>
        </w:rPr>
      </w:pPr>
      <w:r w:rsidRPr="00EC1A04">
        <w:rPr>
          <w:lang w:eastAsia="en-US"/>
        </w:rPr>
        <w:t xml:space="preserve">report back to the Assembly on the feasibility of </w:t>
      </w:r>
      <w:r w:rsidR="007D005D">
        <w:rPr>
          <w:lang w:eastAsia="en-US"/>
        </w:rPr>
        <w:t>such a centre within 12 </w:t>
      </w:r>
      <w:r w:rsidR="006C1AC6">
        <w:rPr>
          <w:lang w:eastAsia="en-US"/>
        </w:rPr>
        <w:t>months.</w:t>
      </w:r>
    </w:p>
    <w:p w:rsidR="00893FF7" w:rsidRPr="00893FF7" w:rsidRDefault="00893FF7" w:rsidP="00893FF7">
      <w:pPr>
        <w:spacing w:before="120"/>
        <w:ind w:left="720" w:right="-35"/>
        <w:jc w:val="both"/>
        <w:rPr>
          <w:rFonts w:ascii="Calibri" w:hAnsi="Calibri"/>
          <w:color w:val="000000"/>
          <w:lang w:val="en-AU"/>
        </w:rPr>
      </w:pPr>
      <w:r w:rsidRPr="00893FF7">
        <w:rPr>
          <w:rFonts w:ascii="Calibri" w:hAnsi="Calibri"/>
          <w:color w:val="000000"/>
          <w:lang w:val="en-AU"/>
        </w:rPr>
        <w:t>Debate ensued.</w:t>
      </w:r>
    </w:p>
    <w:p w:rsidR="00893FF7" w:rsidRPr="00893FF7" w:rsidRDefault="00893FF7" w:rsidP="00893FF7">
      <w:pPr>
        <w:spacing w:before="120"/>
        <w:ind w:left="720"/>
        <w:jc w:val="both"/>
        <w:rPr>
          <w:rFonts w:ascii="Calibri" w:hAnsi="Calibri"/>
          <w:color w:val="000000"/>
          <w:lang w:val="en-AU"/>
        </w:rPr>
      </w:pPr>
      <w:r w:rsidRPr="00893FF7">
        <w:rPr>
          <w:rFonts w:ascii="Calibri" w:hAnsi="Calibri"/>
          <w:color w:val="000000"/>
          <w:lang w:val="en-AU"/>
        </w:rPr>
        <w:t>Question—put and passed.</w:t>
      </w:r>
    </w:p>
    <w:p w:rsidR="00435714" w:rsidRPr="00435714" w:rsidRDefault="00435714" w:rsidP="00435714">
      <w:pPr>
        <w:keepNext/>
        <w:keepLines/>
        <w:tabs>
          <w:tab w:val="right" w:pos="339"/>
          <w:tab w:val="left" w:pos="720"/>
        </w:tabs>
        <w:spacing w:before="240"/>
        <w:ind w:left="720" w:hanging="720"/>
        <w:jc w:val="both"/>
        <w:rPr>
          <w:rFonts w:ascii="Calibri" w:hAnsi="Calibri"/>
          <w:b/>
          <w:caps/>
        </w:rPr>
      </w:pPr>
      <w:r w:rsidRPr="00435714">
        <w:rPr>
          <w:rFonts w:ascii="Calibri" w:hAnsi="Calibri"/>
          <w:b/>
          <w:caps/>
        </w:rPr>
        <w:tab/>
      </w:r>
      <w:r w:rsidR="000D17E3">
        <w:rPr>
          <w:rFonts w:ascii="Calibri" w:hAnsi="Calibri"/>
          <w:b/>
          <w:bCs/>
          <w:caps/>
          <w:lang w:val="en-AU"/>
        </w:rPr>
        <w:fldChar w:fldCharType="begin"/>
      </w:r>
      <w:r w:rsidR="000D17E3">
        <w:rPr>
          <w:rFonts w:ascii="Calibri" w:hAnsi="Calibri"/>
          <w:b/>
          <w:bCs/>
          <w:caps/>
          <w:lang w:val="en-AU"/>
        </w:rPr>
        <w:instrText xml:space="preserve"> SEQ A \* MERGEFORMAT </w:instrText>
      </w:r>
      <w:r w:rsidR="000D17E3">
        <w:rPr>
          <w:rFonts w:ascii="Calibri" w:hAnsi="Calibri"/>
          <w:b/>
          <w:bCs/>
          <w:caps/>
          <w:lang w:val="en-AU"/>
        </w:rPr>
        <w:fldChar w:fldCharType="separate"/>
      </w:r>
      <w:r w:rsidR="0021563F">
        <w:rPr>
          <w:rFonts w:ascii="Calibri" w:hAnsi="Calibri"/>
          <w:b/>
          <w:bCs/>
          <w:caps/>
          <w:noProof/>
          <w:lang w:val="en-AU"/>
        </w:rPr>
        <w:t>6</w:t>
      </w:r>
      <w:r w:rsidR="000D17E3">
        <w:rPr>
          <w:rFonts w:ascii="Calibri" w:hAnsi="Calibri"/>
          <w:b/>
          <w:bCs/>
          <w:caps/>
          <w:lang w:val="en-AU"/>
        </w:rPr>
        <w:fldChar w:fldCharType="end"/>
      </w:r>
      <w:r w:rsidRPr="00435714">
        <w:rPr>
          <w:rFonts w:ascii="Calibri" w:hAnsi="Calibri"/>
          <w:b/>
          <w:caps/>
        </w:rPr>
        <w:tab/>
        <w:t>QUESTIONS</w:t>
      </w:r>
    </w:p>
    <w:p w:rsidR="00513667" w:rsidRPr="008845BF" w:rsidRDefault="00513667" w:rsidP="00513667">
      <w:pPr>
        <w:tabs>
          <w:tab w:val="left" w:pos="1197"/>
          <w:tab w:val="left" w:pos="1767"/>
        </w:tabs>
        <w:spacing w:before="120"/>
        <w:ind w:left="720"/>
        <w:jc w:val="both"/>
        <w:rPr>
          <w:rFonts w:ascii="Calibri" w:hAnsi="Calibri"/>
          <w:lang w:val="en-AU"/>
        </w:rPr>
      </w:pPr>
      <w:r w:rsidRPr="008845BF">
        <w:rPr>
          <w:rFonts w:ascii="Calibri" w:hAnsi="Calibri"/>
          <w:lang w:val="en-AU"/>
        </w:rPr>
        <w:t>Questions without notice being asked—</w:t>
      </w:r>
    </w:p>
    <w:p w:rsidR="00513667" w:rsidRPr="008845BF" w:rsidRDefault="00513667" w:rsidP="00513667">
      <w:pPr>
        <w:tabs>
          <w:tab w:val="left" w:pos="1197"/>
          <w:tab w:val="left" w:pos="1767"/>
        </w:tabs>
        <w:spacing w:before="120"/>
        <w:ind w:left="720"/>
        <w:jc w:val="both"/>
        <w:rPr>
          <w:rFonts w:ascii="Calibri" w:hAnsi="Calibri"/>
          <w:lang w:val="en-AU"/>
        </w:rPr>
      </w:pPr>
      <w:r w:rsidRPr="008845BF">
        <w:rPr>
          <w:rFonts w:ascii="Calibri" w:hAnsi="Calibri"/>
          <w:i/>
          <w:iCs/>
          <w:lang w:val="en-AU"/>
        </w:rPr>
        <w:t xml:space="preserve">Paper: </w:t>
      </w:r>
      <w:r>
        <w:rPr>
          <w:rFonts w:ascii="Calibri" w:hAnsi="Calibri"/>
          <w:lang w:val="en-AU"/>
        </w:rPr>
        <w:t>Mr Gentleman (Minister Police and Emergency Services)</w:t>
      </w:r>
      <w:r w:rsidRPr="008845BF">
        <w:rPr>
          <w:rFonts w:ascii="Calibri" w:hAnsi="Calibri"/>
          <w:lang w:val="en-AU"/>
        </w:rPr>
        <w:t xml:space="preserve"> presented the following paper:</w:t>
      </w:r>
    </w:p>
    <w:p w:rsidR="00513667" w:rsidRPr="008845BF" w:rsidRDefault="00513667" w:rsidP="00513667">
      <w:pPr>
        <w:tabs>
          <w:tab w:val="left" w:pos="1197"/>
          <w:tab w:val="left" w:pos="1767"/>
        </w:tabs>
        <w:spacing w:before="120"/>
        <w:ind w:left="720"/>
        <w:jc w:val="both"/>
        <w:rPr>
          <w:rFonts w:ascii="Calibri" w:hAnsi="Calibri"/>
          <w:lang w:val="en-AU"/>
        </w:rPr>
      </w:pPr>
      <w:r>
        <w:rPr>
          <w:rFonts w:ascii="Calibri" w:hAnsi="Calibri"/>
          <w:lang w:val="en-AU"/>
        </w:rPr>
        <w:t>Tweet by Mr Parton MLA, 14 August at 19:44</w:t>
      </w:r>
      <w:r w:rsidRPr="008845BF">
        <w:rPr>
          <w:rFonts w:ascii="Calibri" w:hAnsi="Calibri"/>
          <w:lang w:val="en-AU"/>
        </w:rPr>
        <w:t>.</w:t>
      </w:r>
    </w:p>
    <w:p w:rsidR="00513667" w:rsidRPr="008845BF" w:rsidRDefault="00513667" w:rsidP="00513667">
      <w:pPr>
        <w:tabs>
          <w:tab w:val="left" w:pos="1197"/>
          <w:tab w:val="left" w:pos="1767"/>
        </w:tabs>
        <w:spacing w:before="120"/>
        <w:ind w:left="720"/>
        <w:jc w:val="both"/>
        <w:rPr>
          <w:rFonts w:ascii="Calibri" w:hAnsi="Calibri"/>
          <w:lang w:val="en-AU"/>
        </w:rPr>
      </w:pPr>
      <w:r w:rsidRPr="008845BF">
        <w:rPr>
          <w:rFonts w:ascii="Calibri" w:hAnsi="Calibri"/>
          <w:lang w:val="en-AU"/>
        </w:rPr>
        <w:t>Questions continued.</w:t>
      </w:r>
    </w:p>
    <w:p w:rsidR="00513667" w:rsidRPr="00513667" w:rsidRDefault="00513667" w:rsidP="00AD11D3">
      <w:pPr>
        <w:tabs>
          <w:tab w:val="right" w:pos="339"/>
          <w:tab w:val="left" w:pos="720"/>
        </w:tabs>
        <w:spacing w:before="240"/>
        <w:ind w:left="720" w:hanging="720"/>
        <w:jc w:val="both"/>
        <w:rPr>
          <w:rFonts w:ascii="Calibri" w:hAnsi="Calibri"/>
          <w:b/>
          <w:caps/>
        </w:rPr>
      </w:pPr>
      <w:r w:rsidRPr="00513667">
        <w:rPr>
          <w:rFonts w:ascii="Calibri" w:hAnsi="Calibri"/>
          <w:b/>
          <w:caps/>
        </w:rPr>
        <w:tab/>
      </w:r>
      <w:r w:rsidRPr="00513667">
        <w:rPr>
          <w:rFonts w:ascii="Calibri" w:hAnsi="Calibri"/>
          <w:b/>
          <w:bCs/>
          <w:caps/>
        </w:rPr>
        <w:t>7</w:t>
      </w:r>
      <w:r w:rsidRPr="00513667">
        <w:rPr>
          <w:rFonts w:ascii="Calibri" w:hAnsi="Calibri"/>
          <w:b/>
          <w:caps/>
        </w:rPr>
        <w:tab/>
      </w:r>
      <w:r>
        <w:rPr>
          <w:rFonts w:ascii="Calibri" w:hAnsi="Calibri"/>
          <w:b/>
          <w:caps/>
        </w:rPr>
        <w:t>Appropriation (Office of the Legislative Assembly) Bill 2019-2020</w:t>
      </w:r>
      <w:r w:rsidRPr="00513667">
        <w:rPr>
          <w:rFonts w:ascii="Calibri" w:hAnsi="Calibri"/>
          <w:b/>
          <w:caps/>
        </w:rPr>
        <w:t>—STATEMENT BY MEMBER</w:t>
      </w:r>
    </w:p>
    <w:p w:rsidR="00513667" w:rsidRPr="00513667" w:rsidRDefault="00513667" w:rsidP="00AD11D3">
      <w:pPr>
        <w:tabs>
          <w:tab w:val="left" w:pos="1197"/>
          <w:tab w:val="left" w:pos="1767"/>
        </w:tabs>
        <w:spacing w:before="120"/>
        <w:ind w:left="720"/>
        <w:jc w:val="both"/>
        <w:rPr>
          <w:rFonts w:ascii="Calibri" w:hAnsi="Calibri"/>
          <w:lang w:val="en-AU"/>
        </w:rPr>
      </w:pPr>
      <w:r>
        <w:rPr>
          <w:rFonts w:ascii="Calibri" w:hAnsi="Calibri"/>
          <w:lang w:val="en-AU"/>
        </w:rPr>
        <w:t>Mrs Dunne</w:t>
      </w:r>
      <w:r w:rsidRPr="00513667">
        <w:rPr>
          <w:rFonts w:ascii="Calibri" w:hAnsi="Calibri"/>
          <w:lang w:val="en-AU"/>
        </w:rPr>
        <w:t xml:space="preserve">, by leave, made a statement </w:t>
      </w:r>
      <w:r>
        <w:rPr>
          <w:rFonts w:ascii="Calibri" w:hAnsi="Calibri"/>
          <w:lang w:val="en-AU"/>
        </w:rPr>
        <w:t>to correct the record in relation to comments made by her during debate on the Appropriation (Office of the Legislative Assembly) Bill 2019-2020 yesterday.</w:t>
      </w:r>
    </w:p>
    <w:p w:rsidR="00435714" w:rsidRPr="00D63927" w:rsidRDefault="00435714" w:rsidP="00435714">
      <w:pPr>
        <w:keepNext/>
        <w:keepLines/>
        <w:tabs>
          <w:tab w:val="right" w:pos="339"/>
          <w:tab w:val="left" w:pos="720"/>
        </w:tabs>
        <w:spacing w:before="240"/>
        <w:ind w:left="720" w:hanging="720"/>
        <w:jc w:val="both"/>
        <w:rPr>
          <w:rFonts w:ascii="Calibri" w:hAnsi="Calibri"/>
          <w:b/>
          <w:caps/>
        </w:rPr>
      </w:pPr>
      <w:r w:rsidRPr="00893FF7">
        <w:rPr>
          <w:rFonts w:ascii="Calibri" w:hAnsi="Calibri"/>
          <w:b/>
          <w:caps/>
          <w:lang w:val="en-AU"/>
        </w:rPr>
        <w:tab/>
      </w:r>
      <w:r w:rsidR="00513667">
        <w:rPr>
          <w:rFonts w:ascii="Calibri" w:hAnsi="Calibri"/>
          <w:b/>
          <w:caps/>
          <w:lang w:val="en-AU"/>
        </w:rPr>
        <w:t>8</w:t>
      </w:r>
      <w:r w:rsidRPr="00893FF7">
        <w:rPr>
          <w:rFonts w:ascii="Calibri" w:hAnsi="Calibri"/>
          <w:b/>
          <w:caps/>
          <w:lang w:val="en-AU"/>
        </w:rPr>
        <w:tab/>
      </w:r>
      <w:r>
        <w:rPr>
          <w:rFonts w:ascii="Calibri" w:hAnsi="Calibri"/>
          <w:b/>
          <w:caps/>
        </w:rPr>
        <w:t>Development application assessments</w:t>
      </w:r>
    </w:p>
    <w:p w:rsidR="00435714" w:rsidRPr="00D63927" w:rsidRDefault="00435714" w:rsidP="00435714">
      <w:pPr>
        <w:tabs>
          <w:tab w:val="left" w:pos="1197"/>
          <w:tab w:val="left" w:pos="1767"/>
        </w:tabs>
        <w:spacing w:before="120"/>
        <w:ind w:left="720"/>
        <w:jc w:val="both"/>
        <w:rPr>
          <w:rFonts w:ascii="Calibri" w:hAnsi="Calibri"/>
          <w:lang w:val="en-AU"/>
        </w:rPr>
      </w:pPr>
      <w:r w:rsidRPr="00D63927">
        <w:rPr>
          <w:rFonts w:ascii="Calibri" w:hAnsi="Calibri"/>
          <w:lang w:val="en-AU"/>
        </w:rPr>
        <w:t xml:space="preserve">The order of the day having been read for the resumption of the debate on the motion of </w:t>
      </w:r>
      <w:r>
        <w:rPr>
          <w:rFonts w:ascii="Calibri" w:hAnsi="Calibri"/>
          <w:lang w:val="en-AU"/>
        </w:rPr>
        <w:t>Mr Parton—That this Assembly:</w:t>
      </w:r>
    </w:p>
    <w:p w:rsidR="00435714" w:rsidRDefault="00435714" w:rsidP="009D6C94">
      <w:pPr>
        <w:pStyle w:val="DPSEntryIndents"/>
        <w:keepNext/>
        <w:keepLines/>
        <w:numPr>
          <w:ilvl w:val="0"/>
          <w:numId w:val="2"/>
        </w:numPr>
      </w:pPr>
      <w:r>
        <w:t>notes the:</w:t>
      </w:r>
    </w:p>
    <w:p w:rsidR="00435714" w:rsidRDefault="00435714" w:rsidP="009D6C94">
      <w:pPr>
        <w:pStyle w:val="DPSEntryIndents"/>
        <w:numPr>
          <w:ilvl w:val="1"/>
          <w:numId w:val="1"/>
        </w:numPr>
      </w:pPr>
      <w:r>
        <w:t>importance of an efficient development assessment system in achieving the Territory</w:t>
      </w:r>
      <w:r w:rsidR="000D17E3">
        <w:t>’</w:t>
      </w:r>
      <w:r>
        <w:t>s economic development objectives;</w:t>
      </w:r>
    </w:p>
    <w:p w:rsidR="00435714" w:rsidRPr="00F879CB" w:rsidRDefault="00435714" w:rsidP="009D6C94">
      <w:pPr>
        <w:pStyle w:val="DPSEntryIndents"/>
        <w:numPr>
          <w:ilvl w:val="1"/>
          <w:numId w:val="1"/>
        </w:numPr>
      </w:pPr>
      <w:r w:rsidRPr="00F879CB">
        <w:t>vital role an efficient development assessment system plays in achieving the housing aspirations of the ACT community;</w:t>
      </w:r>
    </w:p>
    <w:p w:rsidR="00435714" w:rsidRPr="00F879CB" w:rsidRDefault="00435714" w:rsidP="009D6C94">
      <w:pPr>
        <w:pStyle w:val="DPSEntryIndents"/>
        <w:keepNext/>
        <w:numPr>
          <w:ilvl w:val="1"/>
          <w:numId w:val="1"/>
        </w:numPr>
      </w:pPr>
      <w:r w:rsidRPr="00F879CB">
        <w:t>average days to make a decision on a Development Application (DA) have increased from 62 days in mid-2018 to 90 days in January 2019;</w:t>
      </w:r>
    </w:p>
    <w:p w:rsidR="00435714" w:rsidRDefault="00435714" w:rsidP="009D6C94">
      <w:pPr>
        <w:pStyle w:val="DPSEntryIndents"/>
        <w:keepNext/>
        <w:numPr>
          <w:ilvl w:val="1"/>
          <w:numId w:val="1"/>
        </w:numPr>
      </w:pPr>
      <w:r>
        <w:t>proportion of DAs decided within specified timeframes has fallen to 30 percent;</w:t>
      </w:r>
    </w:p>
    <w:p w:rsidR="00435714" w:rsidRDefault="00435714" w:rsidP="009D6C94">
      <w:pPr>
        <w:pStyle w:val="DPSEntryIndents"/>
        <w:numPr>
          <w:ilvl w:val="1"/>
          <w:numId w:val="1"/>
        </w:numPr>
      </w:pPr>
      <w:r>
        <w:t>significant schedule and financial losses these delays impose on individuals and companies that have submitted a DA;</w:t>
      </w:r>
    </w:p>
    <w:p w:rsidR="00435714" w:rsidRDefault="00435714" w:rsidP="009D6C94">
      <w:pPr>
        <w:pStyle w:val="DPSEntryIndents"/>
        <w:numPr>
          <w:ilvl w:val="1"/>
          <w:numId w:val="1"/>
        </w:numPr>
      </w:pPr>
      <w:r>
        <w:t>tenuous position this imposes on many applicants;</w:t>
      </w:r>
    </w:p>
    <w:p w:rsidR="00435714" w:rsidRDefault="00435714" w:rsidP="009D6C94">
      <w:pPr>
        <w:pStyle w:val="DPSEntryIndents"/>
        <w:numPr>
          <w:ilvl w:val="1"/>
          <w:numId w:val="1"/>
        </w:numPr>
      </w:pPr>
      <w:r>
        <w:t>negative impact on the ACT Government</w:t>
      </w:r>
      <w:r w:rsidR="000D17E3">
        <w:t>’</w:t>
      </w:r>
      <w:r>
        <w:t>s credibility and reputation arising from these delays; and</w:t>
      </w:r>
    </w:p>
    <w:p w:rsidR="00435714" w:rsidRDefault="00435714" w:rsidP="009D6C94">
      <w:pPr>
        <w:pStyle w:val="DPSEntryIndents"/>
        <w:numPr>
          <w:ilvl w:val="1"/>
          <w:numId w:val="1"/>
        </w:numPr>
      </w:pPr>
      <w:r>
        <w:t>impact on the health and wellbeing of overloaded planning staff caught up in this stressful problem; and</w:t>
      </w:r>
    </w:p>
    <w:p w:rsidR="00435714" w:rsidRDefault="00435714" w:rsidP="009D6C94">
      <w:pPr>
        <w:pStyle w:val="DPSEntryIndents"/>
        <w:keepNext/>
        <w:keepLines/>
        <w:numPr>
          <w:ilvl w:val="0"/>
          <w:numId w:val="2"/>
        </w:numPr>
      </w:pPr>
      <w:r>
        <w:t>calls on the ACT Government to:</w:t>
      </w:r>
    </w:p>
    <w:p w:rsidR="00435714" w:rsidRDefault="00435714" w:rsidP="009D6C94">
      <w:pPr>
        <w:pStyle w:val="DPSEntryIndents"/>
        <w:numPr>
          <w:ilvl w:val="1"/>
          <w:numId w:val="10"/>
        </w:numPr>
      </w:pPr>
      <w:r>
        <w:t>take immediate steps to increase resources allocated to the DA determination and approval process;</w:t>
      </w:r>
    </w:p>
    <w:p w:rsidR="00435714" w:rsidRDefault="00435714" w:rsidP="009D6C94">
      <w:pPr>
        <w:pStyle w:val="DPSEntryIndents"/>
        <w:numPr>
          <w:ilvl w:val="1"/>
          <w:numId w:val="10"/>
        </w:numPr>
      </w:pPr>
      <w:r>
        <w:t>undertake regular monitoring of DA workloads to ensure applicants</w:t>
      </w:r>
      <w:r w:rsidR="000D17E3">
        <w:t>’</w:t>
      </w:r>
      <w:r>
        <w:t xml:space="preserve"> requirements are met within prescribed timeframes;</w:t>
      </w:r>
    </w:p>
    <w:p w:rsidR="00435714" w:rsidRDefault="00435714" w:rsidP="009D6C94">
      <w:pPr>
        <w:pStyle w:val="DPSEntryIndents"/>
        <w:numPr>
          <w:ilvl w:val="1"/>
          <w:numId w:val="10"/>
        </w:numPr>
      </w:pPr>
      <w:r>
        <w:t>ensure staff in the DA assessment and processing areas are appropriately oversighted to avoid negative health impacts arising from stressful workload levels;</w:t>
      </w:r>
    </w:p>
    <w:p w:rsidR="00435714" w:rsidRDefault="00435714" w:rsidP="009D6C94">
      <w:pPr>
        <w:pStyle w:val="DPSEntryIndents"/>
        <w:numPr>
          <w:ilvl w:val="1"/>
          <w:numId w:val="10"/>
        </w:numPr>
      </w:pPr>
      <w:r>
        <w:t>provide a report for each quarter on DA assessment and processing that details the following:</w:t>
      </w:r>
    </w:p>
    <w:p w:rsidR="00435714" w:rsidRDefault="00435714" w:rsidP="009D6C94">
      <w:pPr>
        <w:pStyle w:val="DPSEntryIndents"/>
        <w:numPr>
          <w:ilvl w:val="2"/>
          <w:numId w:val="10"/>
        </w:numPr>
      </w:pPr>
      <w:r>
        <w:t>staffing strength at the beginning of the quarter, staff departures from the DA assessment area during the quarter, staff recruited or added to the assessment area during the quarter, and staff strength at the end of each quarter;</w:t>
      </w:r>
    </w:p>
    <w:p w:rsidR="00435714" w:rsidRDefault="00435714" w:rsidP="009D6C94">
      <w:pPr>
        <w:pStyle w:val="DPSEntryIndents"/>
        <w:numPr>
          <w:ilvl w:val="2"/>
          <w:numId w:val="10"/>
        </w:numPr>
      </w:pPr>
      <w:r>
        <w:t>number of staff in each quarter on leave, including sick leave and other categories of leave;</w:t>
      </w:r>
    </w:p>
    <w:p w:rsidR="00435714" w:rsidRDefault="00435714" w:rsidP="009D6C94">
      <w:pPr>
        <w:pStyle w:val="DPSEntryIndents"/>
        <w:numPr>
          <w:ilvl w:val="2"/>
          <w:numId w:val="10"/>
        </w:numPr>
      </w:pPr>
      <w:r>
        <w:t>the average number of DAs processed by each assessor during the quarter; and</w:t>
      </w:r>
    </w:p>
    <w:p w:rsidR="00435714" w:rsidRDefault="00435714" w:rsidP="009D6C94">
      <w:pPr>
        <w:pStyle w:val="DPSEntryIndents"/>
        <w:numPr>
          <w:ilvl w:val="2"/>
          <w:numId w:val="10"/>
        </w:numPr>
      </w:pPr>
      <w:r>
        <w:t>the number of DAs waiting for processing at the beginning of the quarter, the number received during the quarter, the number processed during the quarter and the number outstanding at the end of the quarter; and</w:t>
      </w:r>
    </w:p>
    <w:p w:rsidR="00435714" w:rsidRDefault="00435714" w:rsidP="009D6C94">
      <w:pPr>
        <w:pStyle w:val="DPSEntryIndents"/>
        <w:numPr>
          <w:ilvl w:val="1"/>
          <w:numId w:val="10"/>
        </w:numPr>
      </w:pPr>
      <w:r>
        <w:t>that the report detailed above be provided commencing with the June quarter 2019.</w:t>
      </w:r>
    </w:p>
    <w:p w:rsidR="002D7075" w:rsidRDefault="002D7075" w:rsidP="002D7075">
      <w:pPr>
        <w:tabs>
          <w:tab w:val="left" w:pos="1197"/>
          <w:tab w:val="left" w:pos="1767"/>
        </w:tabs>
        <w:spacing w:before="120"/>
        <w:ind w:left="720"/>
        <w:jc w:val="both"/>
        <w:rPr>
          <w:rFonts w:ascii="Calibri" w:hAnsi="Calibri"/>
          <w:lang w:val="en-AU"/>
        </w:rPr>
      </w:pPr>
      <w:r>
        <w:rPr>
          <w:rFonts w:ascii="Calibri" w:hAnsi="Calibri"/>
          <w:lang w:val="en-AU"/>
        </w:rPr>
        <w:t>Mr Wall moved the following amendment:  Insert new paragraphs (2)(d)(v) to (ix):</w:t>
      </w:r>
    </w:p>
    <w:p w:rsidR="002D7075" w:rsidRDefault="002D7075" w:rsidP="002D7075">
      <w:pPr>
        <w:pStyle w:val="DPSEntryIndents"/>
        <w:numPr>
          <w:ilvl w:val="0"/>
          <w:numId w:val="0"/>
        </w:numPr>
        <w:tabs>
          <w:tab w:val="left" w:pos="2610"/>
        </w:tabs>
        <w:ind w:left="2610" w:hanging="630"/>
      </w:pPr>
      <w:r>
        <w:t>“(v)</w:t>
      </w:r>
      <w:r>
        <w:tab/>
        <w:t>total cost to process DAs for the quarter;</w:t>
      </w:r>
    </w:p>
    <w:p w:rsidR="002D7075" w:rsidRDefault="002D7075" w:rsidP="009D6C94">
      <w:pPr>
        <w:pStyle w:val="DPSEntryIndents"/>
        <w:numPr>
          <w:ilvl w:val="2"/>
          <w:numId w:val="9"/>
        </w:numPr>
        <w:tabs>
          <w:tab w:val="clear" w:pos="2606"/>
          <w:tab w:val="left" w:pos="2610"/>
        </w:tabs>
      </w:pPr>
      <w:r>
        <w:t>average cost to process DAs in the quarter;</w:t>
      </w:r>
    </w:p>
    <w:p w:rsidR="002D7075" w:rsidRDefault="002D7075" w:rsidP="009D6C94">
      <w:pPr>
        <w:pStyle w:val="DPSEntryIndents"/>
        <w:numPr>
          <w:ilvl w:val="2"/>
          <w:numId w:val="9"/>
        </w:numPr>
        <w:tabs>
          <w:tab w:val="clear" w:pos="2606"/>
          <w:tab w:val="left" w:pos="2610"/>
        </w:tabs>
      </w:pPr>
      <w:r>
        <w:t>the number of DAs processed within prescribed timeframes;</w:t>
      </w:r>
    </w:p>
    <w:p w:rsidR="002D7075" w:rsidRDefault="002D7075" w:rsidP="009D6C94">
      <w:pPr>
        <w:pStyle w:val="DPSEntryIndents"/>
        <w:numPr>
          <w:ilvl w:val="2"/>
          <w:numId w:val="9"/>
        </w:numPr>
        <w:tabs>
          <w:tab w:val="clear" w:pos="2606"/>
          <w:tab w:val="left" w:pos="2610"/>
        </w:tabs>
      </w:pPr>
      <w:r>
        <w:t>number of DAs processed beyond prescribed timeframes; and</w:t>
      </w:r>
    </w:p>
    <w:p w:rsidR="002D7075" w:rsidRDefault="002D7075" w:rsidP="009D6C94">
      <w:pPr>
        <w:pStyle w:val="DPSEntryIndents"/>
        <w:numPr>
          <w:ilvl w:val="2"/>
          <w:numId w:val="9"/>
        </w:numPr>
        <w:tabs>
          <w:tab w:val="clear" w:pos="2606"/>
          <w:tab w:val="left" w:pos="2610"/>
        </w:tabs>
      </w:pPr>
      <w:r>
        <w:t>number of DAs still waiting to be processed that have exceeded prescribed processing times;”.</w:t>
      </w:r>
    </w:p>
    <w:p w:rsidR="00ED4451" w:rsidRDefault="00ED4451" w:rsidP="00435714">
      <w:pPr>
        <w:tabs>
          <w:tab w:val="left" w:pos="1197"/>
          <w:tab w:val="left" w:pos="1767"/>
        </w:tabs>
        <w:spacing w:before="120"/>
        <w:ind w:left="720"/>
        <w:jc w:val="both"/>
        <w:rPr>
          <w:rFonts w:ascii="Calibri" w:hAnsi="Calibri"/>
          <w:lang w:val="en-AU"/>
        </w:rPr>
      </w:pPr>
      <w:r>
        <w:rPr>
          <w:rFonts w:ascii="Calibri" w:hAnsi="Calibri"/>
          <w:lang w:val="en-AU"/>
        </w:rPr>
        <w:t>Debate continued.</w:t>
      </w:r>
    </w:p>
    <w:p w:rsidR="00ED4451" w:rsidRDefault="00ED4451" w:rsidP="00435714">
      <w:pPr>
        <w:tabs>
          <w:tab w:val="left" w:pos="1197"/>
          <w:tab w:val="left" w:pos="1767"/>
        </w:tabs>
        <w:spacing w:before="120"/>
        <w:ind w:left="720"/>
        <w:jc w:val="both"/>
        <w:rPr>
          <w:rFonts w:ascii="Calibri" w:hAnsi="Calibri"/>
          <w:lang w:val="en-AU"/>
        </w:rPr>
      </w:pPr>
      <w:r>
        <w:rPr>
          <w:rFonts w:ascii="Calibri" w:hAnsi="Calibri"/>
          <w:lang w:val="en-AU"/>
        </w:rPr>
        <w:t>Amendment negatived.</w:t>
      </w:r>
    </w:p>
    <w:p w:rsidR="00ED4451" w:rsidRDefault="00ED4451" w:rsidP="00435714">
      <w:pPr>
        <w:tabs>
          <w:tab w:val="left" w:pos="1197"/>
          <w:tab w:val="left" w:pos="1767"/>
        </w:tabs>
        <w:spacing w:before="120"/>
        <w:ind w:left="720"/>
        <w:jc w:val="both"/>
        <w:rPr>
          <w:rFonts w:ascii="Calibri" w:hAnsi="Calibri"/>
          <w:lang w:val="en-AU"/>
        </w:rPr>
      </w:pPr>
      <w:r>
        <w:rPr>
          <w:rFonts w:ascii="Calibri" w:hAnsi="Calibri"/>
          <w:lang w:val="en-AU"/>
        </w:rPr>
        <w:t>Mr Gentleman (Minister for Planning and Land Management)</w:t>
      </w:r>
      <w:r w:rsidRPr="00ED4451">
        <w:rPr>
          <w:rFonts w:ascii="Calibri" w:hAnsi="Calibri"/>
          <w:lang w:val="en-AU"/>
        </w:rPr>
        <w:t>, who had already spoken, by leave, again addressed the Assembly.</w:t>
      </w:r>
    </w:p>
    <w:p w:rsidR="00FC46BE" w:rsidRDefault="00FC46BE" w:rsidP="00435714">
      <w:pPr>
        <w:tabs>
          <w:tab w:val="left" w:pos="1197"/>
          <w:tab w:val="left" w:pos="1767"/>
        </w:tabs>
        <w:spacing w:before="120"/>
        <w:ind w:left="720"/>
        <w:jc w:val="both"/>
        <w:rPr>
          <w:rFonts w:ascii="Calibri" w:hAnsi="Calibri"/>
          <w:lang w:val="en-AU"/>
        </w:rPr>
      </w:pPr>
      <w:r>
        <w:rPr>
          <w:rFonts w:ascii="Calibri" w:hAnsi="Calibri"/>
          <w:lang w:val="en-AU"/>
        </w:rPr>
        <w:t>Mr Gentleman moved the following amendment:  Omit all text after paragraph (1)(</w:t>
      </w:r>
      <w:r w:rsidR="00D464A0">
        <w:rPr>
          <w:rFonts w:ascii="Calibri" w:hAnsi="Calibri"/>
          <w:lang w:val="en-AU"/>
        </w:rPr>
        <w:t>d</w:t>
      </w:r>
      <w:r>
        <w:rPr>
          <w:rFonts w:ascii="Calibri" w:hAnsi="Calibri"/>
          <w:lang w:val="en-AU"/>
        </w:rPr>
        <w:t>), substitute:</w:t>
      </w:r>
    </w:p>
    <w:p w:rsidR="00FC46BE" w:rsidRPr="00D464A0" w:rsidRDefault="00D464A0" w:rsidP="00D464A0">
      <w:pPr>
        <w:tabs>
          <w:tab w:val="left" w:pos="1350"/>
          <w:tab w:val="left" w:pos="1915"/>
        </w:tabs>
        <w:spacing w:before="120"/>
        <w:ind w:left="1915" w:hanging="1195"/>
        <w:jc w:val="both"/>
        <w:rPr>
          <w:rFonts w:ascii="Calibri" w:hAnsi="Calibri"/>
          <w:lang w:val="en-AU"/>
        </w:rPr>
      </w:pPr>
      <w:r>
        <w:rPr>
          <w:rFonts w:ascii="Calibri" w:hAnsi="Calibri"/>
          <w:lang w:val="en-AU"/>
        </w:rPr>
        <w:tab/>
      </w:r>
      <w:r w:rsidR="000D17E3">
        <w:rPr>
          <w:rFonts w:ascii="Calibri" w:hAnsi="Calibri"/>
          <w:lang w:val="en-AU"/>
        </w:rPr>
        <w:t>“</w:t>
      </w:r>
      <w:r>
        <w:rPr>
          <w:rFonts w:ascii="Calibri" w:hAnsi="Calibri"/>
          <w:lang w:val="en-AU"/>
        </w:rPr>
        <w:t>(e)</w:t>
      </w:r>
      <w:r>
        <w:rPr>
          <w:rFonts w:ascii="Calibri" w:hAnsi="Calibri"/>
          <w:lang w:val="en-AU"/>
        </w:rPr>
        <w:tab/>
      </w:r>
      <w:r w:rsidR="004E4811">
        <w:rPr>
          <w:rFonts w:ascii="Calibri" w:hAnsi="Calibri"/>
          <w:lang w:val="en-AU"/>
        </w:rPr>
        <w:t>Planning and Land Authority</w:t>
      </w:r>
      <w:r w:rsidRPr="00D464A0">
        <w:rPr>
          <w:rFonts w:ascii="Calibri" w:hAnsi="Calibri"/>
          <w:lang w:val="en-AU"/>
        </w:rPr>
        <w:t xml:space="preserve"> has introduced a new staged assessment model to efficiently assess DAs and manage staff workload;</w:t>
      </w:r>
      <w:r w:rsidR="00994D77">
        <w:rPr>
          <w:rFonts w:ascii="Calibri" w:hAnsi="Calibri"/>
          <w:lang w:val="en-AU"/>
        </w:rPr>
        <w:t xml:space="preserve"> and</w:t>
      </w:r>
    </w:p>
    <w:p w:rsidR="00D464A0" w:rsidRPr="00BB3847" w:rsidRDefault="00D464A0" w:rsidP="009D6C94">
      <w:pPr>
        <w:pStyle w:val="DPSEntryIndents"/>
        <w:numPr>
          <w:ilvl w:val="1"/>
          <w:numId w:val="15"/>
        </w:numPr>
      </w:pPr>
      <w:r w:rsidRPr="00910C4E">
        <w:t>ACT Budget 2019-20 provided funding for</w:t>
      </w:r>
      <w:r w:rsidR="00994D77">
        <w:t xml:space="preserve"> an additional six DA assessors;</w:t>
      </w:r>
      <w:r w:rsidRPr="00910C4E">
        <w:t xml:space="preserve"> and</w:t>
      </w:r>
    </w:p>
    <w:p w:rsidR="00D464A0" w:rsidRPr="00BB3847" w:rsidRDefault="00D464A0" w:rsidP="009D6C94">
      <w:pPr>
        <w:pStyle w:val="DPSEntryIndents"/>
        <w:numPr>
          <w:ilvl w:val="0"/>
          <w:numId w:val="16"/>
        </w:numPr>
      </w:pPr>
      <w:r w:rsidRPr="00BB3847">
        <w:t>calls on the ACT Government to:</w:t>
      </w:r>
    </w:p>
    <w:p w:rsidR="00D464A0" w:rsidRPr="00910C4E" w:rsidRDefault="00D464A0" w:rsidP="009D6C94">
      <w:pPr>
        <w:pStyle w:val="DPSEntryIndents"/>
        <w:numPr>
          <w:ilvl w:val="1"/>
          <w:numId w:val="6"/>
        </w:numPr>
      </w:pPr>
      <w:r w:rsidRPr="00910C4E">
        <w:t>undertake regular monitoring of compliance with statutory timeframes for assessment of DAs;</w:t>
      </w:r>
    </w:p>
    <w:p w:rsidR="00D464A0" w:rsidRPr="00910C4E" w:rsidRDefault="00D464A0" w:rsidP="009D6C94">
      <w:pPr>
        <w:pStyle w:val="DPSEntryIndents"/>
        <w:numPr>
          <w:ilvl w:val="1"/>
          <w:numId w:val="6"/>
        </w:numPr>
      </w:pPr>
      <w:r w:rsidRPr="00910C4E">
        <w:t>undertake regular monitoring of DA workloads to ensure applicants</w:t>
      </w:r>
      <w:r w:rsidR="000D17E3">
        <w:t>’</w:t>
      </w:r>
      <w:r w:rsidRPr="00910C4E">
        <w:t xml:space="preserve"> requirements are met within prescribed timeframes;</w:t>
      </w:r>
      <w:r>
        <w:t xml:space="preserve"> and</w:t>
      </w:r>
    </w:p>
    <w:p w:rsidR="00D464A0" w:rsidRDefault="00D464A0" w:rsidP="009D6C94">
      <w:pPr>
        <w:pStyle w:val="DPSEntryIndents"/>
        <w:numPr>
          <w:ilvl w:val="1"/>
          <w:numId w:val="6"/>
        </w:numPr>
      </w:pPr>
      <w:r w:rsidRPr="00910C4E">
        <w:t>ensure staff in the DA assessment and processing areas are appropriately oversighted to avoid negative health impacts arising from stressful workload levels</w:t>
      </w:r>
      <w:r>
        <w:t>.</w:t>
      </w:r>
      <w:r w:rsidR="00ED4451">
        <w:t>”.</w:t>
      </w:r>
    </w:p>
    <w:p w:rsidR="006D2286" w:rsidRDefault="006D2286" w:rsidP="006D2286">
      <w:pPr>
        <w:pStyle w:val="DPSEntryDetail"/>
      </w:pPr>
      <w:r>
        <w:t>Debate continued.</w:t>
      </w:r>
    </w:p>
    <w:p w:rsidR="006D2286" w:rsidRDefault="006D2286" w:rsidP="006D2286">
      <w:pPr>
        <w:pStyle w:val="DPSEntryDetail"/>
      </w:pPr>
      <w:r>
        <w:t>Amendment agreed to.</w:t>
      </w:r>
    </w:p>
    <w:p w:rsidR="00ED4451" w:rsidRDefault="00ED4451" w:rsidP="006D2286">
      <w:pPr>
        <w:pStyle w:val="DPSEntryDetail"/>
      </w:pPr>
      <w:r>
        <w:t>Debate continued.</w:t>
      </w:r>
    </w:p>
    <w:p w:rsidR="006D2286" w:rsidRDefault="006D2286" w:rsidP="00203FB8">
      <w:pPr>
        <w:pStyle w:val="DPSEntryDetail"/>
      </w:pPr>
      <w:r>
        <w:t>Question—That the motion, as amended, viz:</w:t>
      </w:r>
    </w:p>
    <w:p w:rsidR="006D2286" w:rsidRDefault="000D17E3" w:rsidP="00ED4451">
      <w:pPr>
        <w:pStyle w:val="DPSEntryDetail"/>
        <w:keepNext/>
      </w:pPr>
      <w:r>
        <w:t>“</w:t>
      </w:r>
      <w:r w:rsidR="006D2286">
        <w:t>That this Assembly:</w:t>
      </w:r>
    </w:p>
    <w:p w:rsidR="00850A15" w:rsidRDefault="00850A15" w:rsidP="009D6C94">
      <w:pPr>
        <w:pStyle w:val="DPSEntryIndents"/>
        <w:keepNext/>
        <w:keepLines/>
        <w:numPr>
          <w:ilvl w:val="0"/>
          <w:numId w:val="11"/>
        </w:numPr>
      </w:pPr>
      <w:r>
        <w:t>notes the:</w:t>
      </w:r>
    </w:p>
    <w:p w:rsidR="00850A15" w:rsidRDefault="00850A15" w:rsidP="009D6C94">
      <w:pPr>
        <w:pStyle w:val="DPSEntryIndents"/>
        <w:numPr>
          <w:ilvl w:val="1"/>
          <w:numId w:val="12"/>
        </w:numPr>
      </w:pPr>
      <w:r>
        <w:t>importance of an efficient development assessment system in achieving the Territory</w:t>
      </w:r>
      <w:r w:rsidR="000D17E3">
        <w:t>’</w:t>
      </w:r>
      <w:r>
        <w:t>s economic development objectives;</w:t>
      </w:r>
    </w:p>
    <w:p w:rsidR="00850A15" w:rsidRPr="00F879CB" w:rsidRDefault="00850A15" w:rsidP="009D6C94">
      <w:pPr>
        <w:pStyle w:val="DPSEntryIndents"/>
        <w:numPr>
          <w:ilvl w:val="1"/>
          <w:numId w:val="12"/>
        </w:numPr>
      </w:pPr>
      <w:r w:rsidRPr="00F879CB">
        <w:t>vital role an efficient development assessment system plays in achieving the housing aspirations of the ACT community;</w:t>
      </w:r>
    </w:p>
    <w:p w:rsidR="00850A15" w:rsidRPr="00F879CB" w:rsidRDefault="00850A15" w:rsidP="009D6C94">
      <w:pPr>
        <w:pStyle w:val="DPSEntryIndents"/>
        <w:keepNext/>
        <w:numPr>
          <w:ilvl w:val="1"/>
          <w:numId w:val="12"/>
        </w:numPr>
      </w:pPr>
      <w:r w:rsidRPr="00F879CB">
        <w:t>average days to make a decision on a Development Application (DA) have increased from 62 days in mid-2018 to 90 days in January 2019;</w:t>
      </w:r>
    </w:p>
    <w:p w:rsidR="00850A15" w:rsidRDefault="00850A15" w:rsidP="009D6C94">
      <w:pPr>
        <w:pStyle w:val="DPSEntryIndents"/>
        <w:keepNext/>
        <w:numPr>
          <w:ilvl w:val="1"/>
          <w:numId w:val="12"/>
        </w:numPr>
      </w:pPr>
      <w:r>
        <w:t>proportion of DAs decided within specified timeframes has fallen to 30 percent;</w:t>
      </w:r>
    </w:p>
    <w:p w:rsidR="00850A15" w:rsidRDefault="004E4811" w:rsidP="009D6C94">
      <w:pPr>
        <w:pStyle w:val="DPSEntryIndents"/>
        <w:keepNext/>
        <w:numPr>
          <w:ilvl w:val="1"/>
          <w:numId w:val="12"/>
        </w:numPr>
      </w:pPr>
      <w:r>
        <w:t>Planning and Land Authority</w:t>
      </w:r>
      <w:r w:rsidR="00ED4451" w:rsidRPr="00D464A0">
        <w:t xml:space="preserve"> has introduced a new staged assessment model to efficiently assess DAs and manage staff workload;</w:t>
      </w:r>
      <w:r w:rsidR="00994D77">
        <w:t xml:space="preserve"> and</w:t>
      </w:r>
    </w:p>
    <w:p w:rsidR="00ED4451" w:rsidRPr="00BB3847" w:rsidRDefault="00ED4451" w:rsidP="009D6C94">
      <w:pPr>
        <w:pStyle w:val="DPSEntryIndents"/>
        <w:keepNext/>
        <w:numPr>
          <w:ilvl w:val="1"/>
          <w:numId w:val="12"/>
        </w:numPr>
      </w:pPr>
      <w:r w:rsidRPr="00910C4E">
        <w:t>ACT Budget 2019-20 provided funding for</w:t>
      </w:r>
      <w:r w:rsidR="00994D77">
        <w:t xml:space="preserve"> an additional six DA assessors;</w:t>
      </w:r>
      <w:r w:rsidRPr="00910C4E">
        <w:t xml:space="preserve"> and</w:t>
      </w:r>
    </w:p>
    <w:p w:rsidR="00ED4451" w:rsidRPr="00BB3847" w:rsidRDefault="00ED4451" w:rsidP="009D6C94">
      <w:pPr>
        <w:pStyle w:val="DPSEntryIndents"/>
        <w:keepNext/>
        <w:keepLines/>
        <w:numPr>
          <w:ilvl w:val="0"/>
          <w:numId w:val="11"/>
        </w:numPr>
      </w:pPr>
      <w:r w:rsidRPr="00BB3847">
        <w:t>calls on the ACT Government to:</w:t>
      </w:r>
    </w:p>
    <w:p w:rsidR="00ED4451" w:rsidRPr="00910C4E" w:rsidRDefault="00ED4451" w:rsidP="009D6C94">
      <w:pPr>
        <w:pStyle w:val="DPSEntryIndents"/>
        <w:numPr>
          <w:ilvl w:val="1"/>
          <w:numId w:val="18"/>
        </w:numPr>
      </w:pPr>
      <w:r w:rsidRPr="00910C4E">
        <w:t>undertake regular monitoring of compliance with statutory timeframes for assessment of DAs;</w:t>
      </w:r>
    </w:p>
    <w:p w:rsidR="00ED4451" w:rsidRPr="00910C4E" w:rsidRDefault="00ED4451" w:rsidP="009D6C94">
      <w:pPr>
        <w:pStyle w:val="DPSEntryIndents"/>
        <w:numPr>
          <w:ilvl w:val="1"/>
          <w:numId w:val="6"/>
        </w:numPr>
      </w:pPr>
      <w:r w:rsidRPr="00910C4E">
        <w:t>undertake regular monitoring of DA workloads to ensure applicants</w:t>
      </w:r>
      <w:r>
        <w:t>’</w:t>
      </w:r>
      <w:r w:rsidRPr="00910C4E">
        <w:t xml:space="preserve"> requirements are met within prescribed timeframes;</w:t>
      </w:r>
      <w:r>
        <w:t xml:space="preserve"> and</w:t>
      </w:r>
    </w:p>
    <w:p w:rsidR="00ED4451" w:rsidRDefault="00ED4451" w:rsidP="009D6C94">
      <w:pPr>
        <w:pStyle w:val="DPSEntryIndents"/>
        <w:numPr>
          <w:ilvl w:val="1"/>
          <w:numId w:val="6"/>
        </w:numPr>
      </w:pPr>
      <w:r w:rsidRPr="00910C4E">
        <w:t>ensure staff in the DA assessment and processing areas are appropriately oversighted to avoid negative health impacts arising from stressful workload levels</w:t>
      </w:r>
      <w:r>
        <w:t>.”—</w:t>
      </w:r>
    </w:p>
    <w:p w:rsidR="006D2286" w:rsidRDefault="006D2286" w:rsidP="006D2286">
      <w:pPr>
        <w:pStyle w:val="DPSEntryDetail"/>
      </w:pPr>
      <w:r>
        <w:t>be agreed to—put and passed.</w:t>
      </w:r>
    </w:p>
    <w:p w:rsidR="00C01CFD" w:rsidRPr="00C01CFD" w:rsidRDefault="00C01CFD" w:rsidP="00C01CFD">
      <w:pPr>
        <w:keepNext/>
        <w:keepLines/>
        <w:tabs>
          <w:tab w:val="right" w:pos="339"/>
          <w:tab w:val="left" w:pos="720"/>
        </w:tabs>
        <w:spacing w:before="240"/>
        <w:ind w:left="720" w:hanging="720"/>
        <w:jc w:val="both"/>
        <w:rPr>
          <w:rFonts w:ascii="Calibri" w:hAnsi="Calibri"/>
          <w:b/>
          <w:caps/>
          <w:lang w:val="en-AU"/>
        </w:rPr>
      </w:pPr>
      <w:r w:rsidRPr="00C01CFD">
        <w:rPr>
          <w:rFonts w:ascii="Calibri" w:hAnsi="Calibri"/>
          <w:b/>
          <w:caps/>
          <w:lang w:val="en-AU"/>
        </w:rPr>
        <w:tab/>
      </w:r>
      <w:r w:rsidR="00513667">
        <w:rPr>
          <w:rFonts w:ascii="Calibri" w:hAnsi="Calibri"/>
          <w:b/>
          <w:bCs/>
          <w:caps/>
          <w:lang w:val="en-AU"/>
        </w:rPr>
        <w:t>9</w:t>
      </w:r>
      <w:r w:rsidRPr="00C01CFD">
        <w:rPr>
          <w:rFonts w:ascii="Calibri" w:hAnsi="Calibri"/>
          <w:b/>
          <w:caps/>
          <w:lang w:val="en-AU"/>
        </w:rPr>
        <w:tab/>
      </w:r>
      <w:r>
        <w:rPr>
          <w:rFonts w:ascii="Calibri" w:hAnsi="Calibri"/>
          <w:b/>
          <w:caps/>
          <w:lang w:val="en-AU"/>
        </w:rPr>
        <w:t xml:space="preserve">Plant-based </w:t>
      </w:r>
      <w:r w:rsidR="009837D6">
        <w:rPr>
          <w:rFonts w:ascii="Calibri" w:hAnsi="Calibri"/>
          <w:b/>
          <w:caps/>
          <w:lang w:val="en-AU"/>
        </w:rPr>
        <w:t>foods</w:t>
      </w:r>
    </w:p>
    <w:p w:rsidR="00C01CFD" w:rsidRPr="00C01CFD" w:rsidRDefault="00C01CFD" w:rsidP="00C01CFD">
      <w:pPr>
        <w:spacing w:before="120"/>
        <w:ind w:left="720"/>
        <w:jc w:val="both"/>
        <w:rPr>
          <w:rFonts w:ascii="Calibri" w:hAnsi="Calibri"/>
          <w:color w:val="000000"/>
          <w:lang w:val="en-AU"/>
        </w:rPr>
      </w:pPr>
      <w:r>
        <w:rPr>
          <w:rFonts w:ascii="Calibri" w:hAnsi="Calibri"/>
          <w:color w:val="000000"/>
          <w:lang w:val="en-AU"/>
        </w:rPr>
        <w:t>Ms Le Couteur</w:t>
      </w:r>
      <w:r w:rsidRPr="00C01CFD">
        <w:rPr>
          <w:rFonts w:ascii="Calibri" w:hAnsi="Calibri"/>
          <w:color w:val="000000"/>
          <w:lang w:val="en-AU"/>
        </w:rPr>
        <w:t>, pursuant to notice, moved—That this Assembly:</w:t>
      </w:r>
    </w:p>
    <w:p w:rsidR="009837D6" w:rsidRPr="00EC1A04" w:rsidRDefault="009837D6" w:rsidP="009D6C94">
      <w:pPr>
        <w:pStyle w:val="DPSEntryIndents"/>
        <w:numPr>
          <w:ilvl w:val="0"/>
          <w:numId w:val="13"/>
        </w:numPr>
        <w:rPr>
          <w:lang w:eastAsia="en-US"/>
        </w:rPr>
      </w:pPr>
      <w:r w:rsidRPr="00EC1A04">
        <w:rPr>
          <w:lang w:eastAsia="en-US"/>
        </w:rPr>
        <w:t>notes:</w:t>
      </w:r>
    </w:p>
    <w:p w:rsidR="009837D6" w:rsidRPr="00EC1A04" w:rsidRDefault="009837D6" w:rsidP="009D6C94">
      <w:pPr>
        <w:pStyle w:val="DPSEntryIndents"/>
        <w:numPr>
          <w:ilvl w:val="1"/>
          <w:numId w:val="13"/>
        </w:numPr>
        <w:rPr>
          <w:lang w:eastAsia="en-US"/>
        </w:rPr>
      </w:pPr>
      <w:r w:rsidRPr="00EC1A04">
        <w:rPr>
          <w:lang w:eastAsia="en-US"/>
        </w:rPr>
        <w:t>the International Panel on Climate Change</w:t>
      </w:r>
      <w:r w:rsidR="000D17E3">
        <w:rPr>
          <w:lang w:eastAsia="en-US"/>
        </w:rPr>
        <w:t>’</w:t>
      </w:r>
      <w:r w:rsidRPr="00EC1A04">
        <w:rPr>
          <w:lang w:eastAsia="en-US"/>
        </w:rPr>
        <w:t xml:space="preserve">s recent report on climate change and land use emphasises the importance of shifting towards plant-based diets to reduce greenhouse gas emissions and help address climate change; </w:t>
      </w:r>
    </w:p>
    <w:p w:rsidR="009837D6" w:rsidRPr="00EC1A04" w:rsidRDefault="009837D6" w:rsidP="009D6C94">
      <w:pPr>
        <w:pStyle w:val="DPSEntryIndents"/>
        <w:numPr>
          <w:ilvl w:val="1"/>
          <w:numId w:val="13"/>
        </w:numPr>
        <w:rPr>
          <w:lang w:eastAsia="en-US"/>
        </w:rPr>
      </w:pPr>
      <w:r w:rsidRPr="00EC1A04">
        <w:rPr>
          <w:lang w:eastAsia="en-US"/>
        </w:rPr>
        <w:t xml:space="preserve">that shifting towards plant-based diets would, generally, be beneficial for overall population health outcomes; </w:t>
      </w:r>
    </w:p>
    <w:p w:rsidR="009837D6" w:rsidRPr="00EC1A04" w:rsidRDefault="009837D6" w:rsidP="009D6C94">
      <w:pPr>
        <w:pStyle w:val="DPSEntryIndents"/>
        <w:numPr>
          <w:ilvl w:val="1"/>
          <w:numId w:val="13"/>
        </w:numPr>
        <w:rPr>
          <w:lang w:eastAsia="en-US"/>
        </w:rPr>
      </w:pPr>
      <w:r w:rsidRPr="00EC1A04">
        <w:rPr>
          <w:lang w:eastAsia="en-US"/>
        </w:rPr>
        <w:t>the animal welfare and environmental concerns related to intensive farming of animals for food; and</w:t>
      </w:r>
    </w:p>
    <w:p w:rsidR="009837D6" w:rsidRPr="00EC1A04" w:rsidRDefault="009837D6" w:rsidP="009D6C94">
      <w:pPr>
        <w:pStyle w:val="DPSEntryIndents"/>
        <w:numPr>
          <w:ilvl w:val="1"/>
          <w:numId w:val="13"/>
        </w:numPr>
        <w:rPr>
          <w:lang w:eastAsia="en-US"/>
        </w:rPr>
      </w:pPr>
      <w:r w:rsidRPr="00EC1A04">
        <w:rPr>
          <w:lang w:eastAsia="en-US"/>
        </w:rPr>
        <w:t>latest research from Roy Morgan estimates that 2.5 million people (1</w:t>
      </w:r>
      <w:r>
        <w:rPr>
          <w:lang w:eastAsia="en-US"/>
        </w:rPr>
        <w:t>2.1 percent</w:t>
      </w:r>
      <w:r w:rsidRPr="00EC1A04">
        <w:rPr>
          <w:lang w:eastAsia="en-US"/>
        </w:rPr>
        <w:t xml:space="preserve"> of the population) in Australia are now eating all or almost all vegetarian food; and</w:t>
      </w:r>
    </w:p>
    <w:p w:rsidR="009837D6" w:rsidRPr="009837D6" w:rsidRDefault="009837D6" w:rsidP="009D6C94">
      <w:pPr>
        <w:pStyle w:val="DPSEntryIndents"/>
        <w:keepNext/>
        <w:numPr>
          <w:ilvl w:val="0"/>
          <w:numId w:val="13"/>
        </w:numPr>
        <w:rPr>
          <w:szCs w:val="24"/>
        </w:rPr>
      </w:pPr>
      <w:r w:rsidRPr="009837D6">
        <w:rPr>
          <w:szCs w:val="24"/>
        </w:rPr>
        <w:t>calls on the ACT Government to support a shift to more plant-based foods through its operations and to support a shift more broadly in the ACT through a range of initiatives, including by:</w:t>
      </w:r>
    </w:p>
    <w:p w:rsidR="009837D6" w:rsidRPr="00EC1A04" w:rsidRDefault="009837D6" w:rsidP="009D6C94">
      <w:pPr>
        <w:pStyle w:val="DPSEntryIndents"/>
        <w:numPr>
          <w:ilvl w:val="1"/>
          <w:numId w:val="13"/>
        </w:numPr>
        <w:rPr>
          <w:lang w:eastAsia="en-US"/>
        </w:rPr>
      </w:pPr>
      <w:r w:rsidRPr="00EC1A04">
        <w:rPr>
          <w:lang w:eastAsia="en-US"/>
        </w:rPr>
        <w:t>Events ACT ensuring that all events catered by the ACT Government include plant-based food options in sufficient quantity to adequately ca</w:t>
      </w:r>
      <w:r w:rsidR="00682809">
        <w:rPr>
          <w:lang w:eastAsia="en-US"/>
        </w:rPr>
        <w:t>ter for vegetarians and vegans—</w:t>
      </w:r>
      <w:r w:rsidRPr="00EC1A04">
        <w:rPr>
          <w:lang w:eastAsia="en-US"/>
        </w:rPr>
        <w:t>noting that all people eat plant</w:t>
      </w:r>
      <w:r w:rsidRPr="00EC1A04">
        <w:rPr>
          <w:lang w:eastAsia="en-US"/>
        </w:rPr>
        <w:noBreakHyphen/>
        <w:t>based foods when on offer, as well as having some events where the food is purely plant-based;</w:t>
      </w:r>
    </w:p>
    <w:p w:rsidR="009837D6" w:rsidRPr="00EC1A04" w:rsidRDefault="009837D6" w:rsidP="009D6C94">
      <w:pPr>
        <w:pStyle w:val="DPSEntryIndents"/>
        <w:numPr>
          <w:ilvl w:val="1"/>
          <w:numId w:val="13"/>
        </w:numPr>
        <w:rPr>
          <w:lang w:eastAsia="en-US"/>
        </w:rPr>
      </w:pPr>
      <w:r w:rsidRPr="00EC1A04">
        <w:rPr>
          <w:lang w:eastAsia="en-US"/>
        </w:rPr>
        <w:t>supporting and encouraging local cafes, restaurants and food retailers to supply low carbon meals and plant-based meals;</w:t>
      </w:r>
    </w:p>
    <w:p w:rsidR="009837D6" w:rsidRPr="00EC1A04" w:rsidRDefault="009837D6" w:rsidP="009D6C94">
      <w:pPr>
        <w:pStyle w:val="DPSEntryIndents"/>
        <w:numPr>
          <w:ilvl w:val="1"/>
          <w:numId w:val="13"/>
        </w:numPr>
        <w:rPr>
          <w:lang w:eastAsia="en-US"/>
        </w:rPr>
      </w:pPr>
      <w:r w:rsidRPr="00EC1A04">
        <w:rPr>
          <w:lang w:eastAsia="en-US"/>
        </w:rPr>
        <w:t xml:space="preserve">the Education Directorate: </w:t>
      </w:r>
    </w:p>
    <w:p w:rsidR="009837D6" w:rsidRPr="00EC1A04" w:rsidRDefault="009837D6" w:rsidP="009D6C94">
      <w:pPr>
        <w:pStyle w:val="DPSEntryIndents"/>
        <w:numPr>
          <w:ilvl w:val="2"/>
          <w:numId w:val="13"/>
        </w:numPr>
        <w:rPr>
          <w:lang w:eastAsia="en-US"/>
        </w:rPr>
      </w:pPr>
      <w:r w:rsidRPr="00682809">
        <w:rPr>
          <w:spacing w:val="-2"/>
          <w:lang w:eastAsia="en-US"/>
        </w:rPr>
        <w:t xml:space="preserve">ensuring that all school students studying the Australian curriculum subjects of </w:t>
      </w:r>
      <w:r w:rsidR="000D17E3" w:rsidRPr="00682809">
        <w:rPr>
          <w:spacing w:val="-2"/>
          <w:lang w:eastAsia="en-US"/>
        </w:rPr>
        <w:t>“</w:t>
      </w:r>
      <w:r w:rsidRPr="00682809">
        <w:rPr>
          <w:spacing w:val="-2"/>
          <w:lang w:eastAsia="en-US"/>
        </w:rPr>
        <w:t>health and wellbeing</w:t>
      </w:r>
      <w:r w:rsidR="000D17E3" w:rsidRPr="00682809">
        <w:rPr>
          <w:spacing w:val="-2"/>
          <w:lang w:eastAsia="en-US"/>
        </w:rPr>
        <w:t>”</w:t>
      </w:r>
      <w:r w:rsidR="00994D77">
        <w:rPr>
          <w:spacing w:val="-2"/>
          <w:lang w:eastAsia="en-US"/>
        </w:rPr>
        <w:t xml:space="preserve"> (k</w:t>
      </w:r>
      <w:r w:rsidRPr="00682809">
        <w:rPr>
          <w:spacing w:val="-2"/>
          <w:lang w:eastAsia="en-US"/>
        </w:rPr>
        <w:t>indergarten to year 6)</w:t>
      </w:r>
      <w:r w:rsidRPr="00EC1A04">
        <w:rPr>
          <w:lang w:eastAsia="en-US"/>
        </w:rPr>
        <w:t xml:space="preserve"> and </w:t>
      </w:r>
      <w:r w:rsidR="000D17E3">
        <w:rPr>
          <w:lang w:eastAsia="en-US"/>
        </w:rPr>
        <w:t>“</w:t>
      </w:r>
      <w:r w:rsidRPr="00EC1A04">
        <w:rPr>
          <w:lang w:eastAsia="en-US"/>
        </w:rPr>
        <w:t>food technology</w:t>
      </w:r>
      <w:r w:rsidR="000D17E3">
        <w:rPr>
          <w:lang w:eastAsia="en-US"/>
        </w:rPr>
        <w:t>”</w:t>
      </w:r>
      <w:r w:rsidRPr="00EC1A04">
        <w:rPr>
          <w:lang w:eastAsia="en-US"/>
        </w:rPr>
        <w:t xml:space="preserve"> (years 7-10) study the environmental, ethical and human health implications of food choices in an age-appropriate way and this would include ensuring that all students are able to prepare a plant-based meal;</w:t>
      </w:r>
    </w:p>
    <w:p w:rsidR="009837D6" w:rsidRPr="00EC1A04" w:rsidRDefault="009837D6" w:rsidP="009D6C94">
      <w:pPr>
        <w:pStyle w:val="DPSEntryIndents"/>
        <w:numPr>
          <w:ilvl w:val="2"/>
          <w:numId w:val="13"/>
        </w:numPr>
        <w:rPr>
          <w:lang w:eastAsia="en-US"/>
        </w:rPr>
      </w:pPr>
      <w:r w:rsidRPr="00EC1A04">
        <w:rPr>
          <w:lang w:eastAsia="en-US"/>
        </w:rPr>
        <w:t>supporting increased school food gardens and provision of kitchen space for preparation and education about food grown on site; and</w:t>
      </w:r>
    </w:p>
    <w:p w:rsidR="009837D6" w:rsidRPr="00EC1A04" w:rsidRDefault="009837D6" w:rsidP="009D6C94">
      <w:pPr>
        <w:pStyle w:val="DPSEntryIndents"/>
        <w:numPr>
          <w:ilvl w:val="2"/>
          <w:numId w:val="13"/>
        </w:numPr>
        <w:rPr>
          <w:lang w:eastAsia="en-US"/>
        </w:rPr>
      </w:pPr>
      <w:r w:rsidRPr="00EC1A04">
        <w:rPr>
          <w:lang w:eastAsia="en-US"/>
        </w:rPr>
        <w:t>requiring all school canteens to provide plant-based food options for students;</w:t>
      </w:r>
    </w:p>
    <w:p w:rsidR="009837D6" w:rsidRPr="00EC1A04" w:rsidRDefault="009837D6" w:rsidP="009D6C94">
      <w:pPr>
        <w:pStyle w:val="DPSEntryIndents"/>
        <w:numPr>
          <w:ilvl w:val="1"/>
          <w:numId w:val="13"/>
        </w:numPr>
        <w:rPr>
          <w:lang w:eastAsia="en-US"/>
        </w:rPr>
      </w:pPr>
      <w:r w:rsidRPr="00EC1A04">
        <w:rPr>
          <w:lang w:eastAsia="en-US"/>
        </w:rPr>
        <w:t xml:space="preserve">updating the health promotion programs including </w:t>
      </w:r>
      <w:r w:rsidRPr="009837D6">
        <w:rPr>
          <w:i/>
          <w:lang w:eastAsia="en-US"/>
        </w:rPr>
        <w:t>Healthier Choices Canberra</w:t>
      </w:r>
      <w:r w:rsidRPr="00EC1A04">
        <w:rPr>
          <w:lang w:eastAsia="en-US"/>
        </w:rPr>
        <w:t xml:space="preserve">, </w:t>
      </w:r>
      <w:r w:rsidRPr="009837D6">
        <w:rPr>
          <w:i/>
          <w:lang w:eastAsia="en-US"/>
        </w:rPr>
        <w:t>Healthy Food and Drink Choices Policy</w:t>
      </w:r>
      <w:r w:rsidRPr="00EC1A04">
        <w:rPr>
          <w:lang w:eastAsia="en-US"/>
        </w:rPr>
        <w:t xml:space="preserve">, </w:t>
      </w:r>
      <w:r w:rsidRPr="009837D6">
        <w:rPr>
          <w:i/>
          <w:lang w:eastAsia="en-US"/>
        </w:rPr>
        <w:t>ACT Health Promotion Grants Program</w:t>
      </w:r>
      <w:r w:rsidRPr="00EC1A04">
        <w:rPr>
          <w:lang w:eastAsia="en-US"/>
        </w:rPr>
        <w:t xml:space="preserve">, and </w:t>
      </w:r>
      <w:r w:rsidRPr="009837D6">
        <w:rPr>
          <w:i/>
          <w:lang w:eastAsia="en-US"/>
        </w:rPr>
        <w:t>Healthy Children and Young People</w:t>
      </w:r>
      <w:r w:rsidRPr="00EC1A04">
        <w:rPr>
          <w:lang w:eastAsia="en-US"/>
        </w:rPr>
        <w:t xml:space="preserve"> to better support plant-based foods and include environmental and animal welfare considerations;</w:t>
      </w:r>
    </w:p>
    <w:p w:rsidR="009837D6" w:rsidRPr="00EC1A04" w:rsidRDefault="009837D6" w:rsidP="009D6C94">
      <w:pPr>
        <w:pStyle w:val="DPSEntryIndents"/>
        <w:numPr>
          <w:ilvl w:val="1"/>
          <w:numId w:val="13"/>
        </w:numPr>
        <w:rPr>
          <w:lang w:eastAsia="en-US"/>
        </w:rPr>
      </w:pPr>
      <w:r w:rsidRPr="00EC1A04">
        <w:rPr>
          <w:lang w:eastAsia="en-US"/>
        </w:rPr>
        <w:t xml:space="preserve">Canberra Health Services changing the </w:t>
      </w:r>
      <w:r w:rsidR="000D17E3">
        <w:rPr>
          <w:lang w:eastAsia="en-US"/>
        </w:rPr>
        <w:t>“</w:t>
      </w:r>
      <w:r w:rsidRPr="00EC1A04">
        <w:rPr>
          <w:lang w:eastAsia="en-US"/>
        </w:rPr>
        <w:t>default meal</w:t>
      </w:r>
      <w:r w:rsidR="000D17E3">
        <w:rPr>
          <w:lang w:eastAsia="en-US"/>
        </w:rPr>
        <w:t>”</w:t>
      </w:r>
      <w:r w:rsidRPr="00EC1A04">
        <w:rPr>
          <w:lang w:eastAsia="en-US"/>
        </w:rPr>
        <w:t xml:space="preserve"> in hospitals to be plant-based (so that patients who do not choose a specific meal receive a plant-based meal); </w:t>
      </w:r>
    </w:p>
    <w:p w:rsidR="009837D6" w:rsidRPr="00EC1A04" w:rsidRDefault="009837D6" w:rsidP="009D6C94">
      <w:pPr>
        <w:pStyle w:val="DPSEntryIndents"/>
        <w:numPr>
          <w:ilvl w:val="1"/>
          <w:numId w:val="13"/>
        </w:numPr>
        <w:rPr>
          <w:lang w:eastAsia="en-US"/>
        </w:rPr>
      </w:pPr>
      <w:r w:rsidRPr="00EC1A04">
        <w:rPr>
          <w:lang w:eastAsia="en-US"/>
        </w:rPr>
        <w:t xml:space="preserve">supporting local food production by increased support for community gardens and food forests and considering planting fruit and nut trees on public land; </w:t>
      </w:r>
    </w:p>
    <w:p w:rsidR="009837D6" w:rsidRPr="00EC1A04" w:rsidRDefault="009837D6" w:rsidP="009D6C94">
      <w:pPr>
        <w:pStyle w:val="DPSEntryIndents"/>
        <w:numPr>
          <w:ilvl w:val="1"/>
          <w:numId w:val="13"/>
        </w:numPr>
        <w:rPr>
          <w:lang w:eastAsia="en-US"/>
        </w:rPr>
      </w:pPr>
      <w:r w:rsidRPr="00EC1A04">
        <w:rPr>
          <w:lang w:eastAsia="en-US"/>
        </w:rPr>
        <w:t>where people are in the custody of the ACT Government</w:t>
      </w:r>
      <w:r w:rsidR="00994D77">
        <w:rPr>
          <w:lang w:eastAsia="en-US"/>
        </w:rPr>
        <w:t>,</w:t>
      </w:r>
      <w:r w:rsidRPr="00EC1A04">
        <w:rPr>
          <w:lang w:eastAsia="en-US"/>
        </w:rPr>
        <w:t xml:space="preserve"> such as Dhulwa, Alexander Maconochie Centre and Bimberi, increase the amount of plant-based meals offered, and support residents to learn how to prepare inexpensive and healthy meals; and</w:t>
      </w:r>
    </w:p>
    <w:p w:rsidR="00C01CFD" w:rsidRPr="009837D6" w:rsidRDefault="009837D6" w:rsidP="009D6C94">
      <w:pPr>
        <w:pStyle w:val="DPSEntryIndents"/>
        <w:numPr>
          <w:ilvl w:val="1"/>
          <w:numId w:val="13"/>
        </w:numPr>
        <w:rPr>
          <w:color w:val="000000"/>
        </w:rPr>
      </w:pPr>
      <w:r w:rsidRPr="00EC1A04">
        <w:rPr>
          <w:lang w:eastAsia="en-US"/>
        </w:rPr>
        <w:t xml:space="preserve">reporting back to the Assembly on progress on the above by the last sitting day in June 2020. </w:t>
      </w:r>
    </w:p>
    <w:p w:rsidR="00C01CFD" w:rsidRPr="00C01CFD" w:rsidRDefault="00C01CFD" w:rsidP="00C01CFD">
      <w:pPr>
        <w:spacing w:before="120"/>
        <w:ind w:left="720" w:right="-35"/>
        <w:jc w:val="both"/>
        <w:rPr>
          <w:rFonts w:ascii="Calibri" w:hAnsi="Calibri"/>
          <w:color w:val="000000"/>
          <w:lang w:val="en-AU"/>
        </w:rPr>
      </w:pPr>
      <w:r w:rsidRPr="00C01CFD">
        <w:rPr>
          <w:rFonts w:ascii="Calibri" w:hAnsi="Calibri"/>
          <w:color w:val="000000"/>
          <w:lang w:val="en-AU"/>
        </w:rPr>
        <w:t>Debate ensued.</w:t>
      </w:r>
    </w:p>
    <w:p w:rsidR="00203FB8" w:rsidRDefault="00C01CFD" w:rsidP="00203FB8">
      <w:pPr>
        <w:spacing w:before="120"/>
        <w:ind w:left="720"/>
        <w:jc w:val="both"/>
        <w:rPr>
          <w:rFonts w:ascii="Calibri" w:hAnsi="Calibri"/>
          <w:color w:val="000000"/>
          <w:lang w:val="en-AU"/>
        </w:rPr>
      </w:pPr>
      <w:r w:rsidRPr="00C01CFD">
        <w:rPr>
          <w:rFonts w:ascii="Calibri" w:hAnsi="Calibri"/>
          <w:color w:val="000000"/>
          <w:lang w:val="en-AU"/>
        </w:rPr>
        <w:t>Question—</w:t>
      </w:r>
      <w:r w:rsidR="009768AE">
        <w:rPr>
          <w:rFonts w:ascii="Calibri" w:hAnsi="Calibri"/>
          <w:color w:val="000000"/>
          <w:lang w:val="en-AU"/>
        </w:rPr>
        <w:t>That the motion be agreed to—</w:t>
      </w:r>
      <w:r w:rsidRPr="00C01CFD">
        <w:rPr>
          <w:rFonts w:ascii="Calibri" w:hAnsi="Calibri"/>
          <w:color w:val="000000"/>
          <w:lang w:val="en-AU"/>
        </w:rPr>
        <w:t>put.</w:t>
      </w:r>
    </w:p>
    <w:p w:rsidR="00595197" w:rsidRDefault="00E038C8" w:rsidP="00203FB8">
      <w:pPr>
        <w:spacing w:before="120"/>
        <w:ind w:left="720" w:right="-29"/>
        <w:jc w:val="both"/>
        <w:rPr>
          <w:rFonts w:ascii="Calibri" w:hAnsi="Calibri"/>
          <w:color w:val="000000"/>
          <w:lang w:val="en-AU"/>
        </w:rPr>
      </w:pPr>
      <w:r>
        <w:rPr>
          <w:rFonts w:ascii="Calibri" w:hAnsi="Calibri"/>
          <w:color w:val="000000"/>
          <w:lang w:val="en-AU"/>
        </w:rPr>
        <w:t>The Assembly voted—</w:t>
      </w:r>
    </w:p>
    <w:p w:rsidR="00203FB8" w:rsidRDefault="00203FB8" w:rsidP="00203FB8">
      <w:pPr>
        <w:spacing w:before="120"/>
        <w:ind w:left="720" w:right="-29"/>
        <w:jc w:val="both"/>
        <w:rPr>
          <w:rFonts w:ascii="Calibri" w:hAnsi="Calibri"/>
          <w:color w:val="000000"/>
          <w:lang w:val="en-AU"/>
        </w:rPr>
      </w:pPr>
    </w:p>
    <w:tbl>
      <w:tblPr>
        <w:tblpPr w:rightFromText="180" w:vertAnchor="text" w:tblpY="1"/>
        <w:tblOverlap w:val="never"/>
        <w:tblW w:w="9090"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418"/>
        <w:gridCol w:w="2250"/>
        <w:gridCol w:w="1321"/>
        <w:gridCol w:w="299"/>
      </w:tblGrid>
      <w:tr w:rsidR="00E038C8" w:rsidTr="00E038C8">
        <w:trPr>
          <w:gridAfter w:val="1"/>
          <w:wAfter w:w="299" w:type="dxa"/>
        </w:trPr>
        <w:tc>
          <w:tcPr>
            <w:tcW w:w="4082" w:type="dxa"/>
            <w:gridSpan w:val="3"/>
            <w:shd w:val="clear" w:color="auto" w:fill="auto"/>
          </w:tcPr>
          <w:p w:rsidR="00E038C8" w:rsidRDefault="00E038C8" w:rsidP="00595197">
            <w:pPr>
              <w:keepNext/>
              <w:keepLines/>
              <w:tabs>
                <w:tab w:val="center" w:pos="2520"/>
              </w:tabs>
              <w:spacing w:before="120"/>
              <w:rPr>
                <w:rFonts w:ascii="Calibri" w:hAnsi="Calibri"/>
                <w:color w:val="000000"/>
                <w:lang w:val="en-AU"/>
              </w:rPr>
            </w:pPr>
            <w:r>
              <w:rPr>
                <w:rFonts w:ascii="Calibri" w:hAnsi="Calibri"/>
                <w:color w:val="000000"/>
                <w:lang w:val="en-AU"/>
              </w:rPr>
              <w:tab/>
              <w:t>AYES, 2</w:t>
            </w:r>
          </w:p>
        </w:tc>
        <w:tc>
          <w:tcPr>
            <w:tcW w:w="624" w:type="dxa"/>
            <w:shd w:val="clear" w:color="auto" w:fill="auto"/>
          </w:tcPr>
          <w:p w:rsidR="00E038C8" w:rsidRDefault="00E038C8" w:rsidP="00595197">
            <w:pPr>
              <w:keepNext/>
              <w:keepLines/>
              <w:spacing w:before="120"/>
              <w:rPr>
                <w:rFonts w:ascii="Calibri" w:hAnsi="Calibri"/>
                <w:color w:val="000000"/>
                <w:lang w:val="en-AU"/>
              </w:rPr>
            </w:pPr>
          </w:p>
        </w:tc>
        <w:tc>
          <w:tcPr>
            <w:tcW w:w="4085" w:type="dxa"/>
            <w:gridSpan w:val="4"/>
            <w:shd w:val="clear" w:color="auto" w:fill="auto"/>
          </w:tcPr>
          <w:p w:rsidR="00E038C8" w:rsidRDefault="00E038C8" w:rsidP="00595197">
            <w:pPr>
              <w:keepNext/>
              <w:keepLines/>
              <w:tabs>
                <w:tab w:val="center" w:pos="2224"/>
                <w:tab w:val="left" w:pos="4024"/>
              </w:tabs>
              <w:spacing w:before="120"/>
              <w:rPr>
                <w:rFonts w:ascii="Calibri" w:hAnsi="Calibri"/>
                <w:color w:val="000000"/>
                <w:lang w:val="en-AU"/>
              </w:rPr>
            </w:pPr>
            <w:r>
              <w:rPr>
                <w:rFonts w:ascii="Calibri" w:hAnsi="Calibri"/>
                <w:color w:val="000000"/>
                <w:lang w:val="en-AU"/>
              </w:rPr>
              <w:tab/>
              <w:t>NOES, 17</w:t>
            </w:r>
          </w:p>
        </w:tc>
      </w:tr>
      <w:tr w:rsidR="00E038C8" w:rsidTr="00E038C8">
        <w:trPr>
          <w:gridBefore w:val="1"/>
          <w:wBefore w:w="720" w:type="dxa"/>
          <w:trHeight w:hRule="exact" w:val="312"/>
        </w:trPr>
        <w:tc>
          <w:tcPr>
            <w:tcW w:w="2041"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Ms Le Couteur</w:t>
            </w:r>
          </w:p>
        </w:tc>
        <w:tc>
          <w:tcPr>
            <w:tcW w:w="2041" w:type="dxa"/>
            <w:gridSpan w:val="3"/>
            <w:shd w:val="clear" w:color="auto" w:fill="auto"/>
          </w:tcPr>
          <w:p w:rsidR="00E038C8" w:rsidRDefault="00E038C8" w:rsidP="00595197">
            <w:pPr>
              <w:keepNext/>
              <w:keepLines/>
              <w:rPr>
                <w:rFonts w:ascii="Calibri" w:hAnsi="Calibri"/>
                <w:color w:val="000000"/>
                <w:lang w:val="en-AU"/>
              </w:rPr>
            </w:pPr>
          </w:p>
        </w:tc>
        <w:tc>
          <w:tcPr>
            <w:tcW w:w="418" w:type="dxa"/>
            <w:shd w:val="clear" w:color="auto" w:fill="auto"/>
          </w:tcPr>
          <w:p w:rsidR="00E038C8" w:rsidRDefault="00E038C8" w:rsidP="00595197">
            <w:pPr>
              <w:keepNext/>
              <w:keepLines/>
              <w:rPr>
                <w:rFonts w:ascii="Calibri" w:hAnsi="Calibri"/>
                <w:color w:val="000000"/>
                <w:lang w:val="en-AU"/>
              </w:rPr>
            </w:pPr>
          </w:p>
        </w:tc>
        <w:tc>
          <w:tcPr>
            <w:tcW w:w="2250"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Ms Berry</w:t>
            </w:r>
          </w:p>
        </w:tc>
        <w:tc>
          <w:tcPr>
            <w:tcW w:w="1620" w:type="dxa"/>
            <w:gridSpan w:val="2"/>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Mrs Kikkert</w:t>
            </w:r>
          </w:p>
        </w:tc>
      </w:tr>
      <w:tr w:rsidR="00E038C8" w:rsidTr="00E038C8">
        <w:trPr>
          <w:gridBefore w:val="1"/>
          <w:wBefore w:w="720" w:type="dxa"/>
          <w:trHeight w:hRule="exact" w:val="312"/>
        </w:trPr>
        <w:tc>
          <w:tcPr>
            <w:tcW w:w="2041"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Rattenbury</w:t>
            </w:r>
          </w:p>
        </w:tc>
        <w:tc>
          <w:tcPr>
            <w:tcW w:w="2041" w:type="dxa"/>
            <w:gridSpan w:val="3"/>
            <w:shd w:val="clear" w:color="auto" w:fill="auto"/>
          </w:tcPr>
          <w:p w:rsidR="00E038C8" w:rsidRDefault="00E038C8" w:rsidP="00595197">
            <w:pPr>
              <w:keepNext/>
              <w:keepLines/>
              <w:rPr>
                <w:rFonts w:ascii="Calibri" w:hAnsi="Calibri"/>
                <w:color w:val="000000"/>
                <w:lang w:val="en-AU"/>
              </w:rPr>
            </w:pPr>
          </w:p>
        </w:tc>
        <w:tc>
          <w:tcPr>
            <w:tcW w:w="418" w:type="dxa"/>
            <w:shd w:val="clear" w:color="auto" w:fill="auto"/>
          </w:tcPr>
          <w:p w:rsidR="00E038C8" w:rsidRDefault="00E038C8" w:rsidP="00595197">
            <w:pPr>
              <w:keepNext/>
              <w:keepLines/>
              <w:rPr>
                <w:rFonts w:ascii="Calibri" w:hAnsi="Calibri"/>
                <w:color w:val="000000"/>
                <w:lang w:val="en-AU"/>
              </w:rPr>
            </w:pPr>
          </w:p>
        </w:tc>
        <w:tc>
          <w:tcPr>
            <w:tcW w:w="2250"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w:t>
            </w:r>
            <w:r w:rsidR="00EB0CA4">
              <w:rPr>
                <w:rFonts w:ascii="Calibri" w:hAnsi="Calibri"/>
                <w:color w:val="000000"/>
                <w:lang w:val="en-AU"/>
              </w:rPr>
              <w:t>iss C</w:t>
            </w:r>
            <w:r>
              <w:rPr>
                <w:rFonts w:ascii="Calibri" w:hAnsi="Calibri"/>
                <w:color w:val="000000"/>
                <w:lang w:val="en-AU"/>
              </w:rPr>
              <w:t>. Burch</w:t>
            </w:r>
          </w:p>
        </w:tc>
        <w:tc>
          <w:tcPr>
            <w:tcW w:w="1620" w:type="dxa"/>
            <w:gridSpan w:val="2"/>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Milligan</w:t>
            </w:r>
          </w:p>
        </w:tc>
      </w:tr>
      <w:tr w:rsidR="00E038C8" w:rsidTr="00E038C8">
        <w:trPr>
          <w:gridBefore w:val="1"/>
          <w:wBefore w:w="720" w:type="dxa"/>
          <w:trHeight w:hRule="exact" w:val="312"/>
        </w:trPr>
        <w:tc>
          <w:tcPr>
            <w:tcW w:w="2041" w:type="dxa"/>
            <w:shd w:val="clear" w:color="auto" w:fill="auto"/>
          </w:tcPr>
          <w:p w:rsidR="00E038C8" w:rsidRDefault="00E038C8" w:rsidP="00595197">
            <w:pPr>
              <w:keepNext/>
              <w:keepLines/>
              <w:rPr>
                <w:rFonts w:ascii="Calibri" w:hAnsi="Calibri"/>
                <w:color w:val="000000"/>
                <w:lang w:val="en-AU"/>
              </w:rPr>
            </w:pPr>
          </w:p>
        </w:tc>
        <w:tc>
          <w:tcPr>
            <w:tcW w:w="2041" w:type="dxa"/>
            <w:gridSpan w:val="3"/>
            <w:shd w:val="clear" w:color="auto" w:fill="auto"/>
          </w:tcPr>
          <w:p w:rsidR="00E038C8" w:rsidRDefault="00E038C8" w:rsidP="00595197">
            <w:pPr>
              <w:keepNext/>
              <w:keepLines/>
              <w:rPr>
                <w:rFonts w:ascii="Calibri" w:hAnsi="Calibri"/>
                <w:color w:val="000000"/>
                <w:lang w:val="en-AU"/>
              </w:rPr>
            </w:pPr>
          </w:p>
        </w:tc>
        <w:tc>
          <w:tcPr>
            <w:tcW w:w="418" w:type="dxa"/>
            <w:shd w:val="clear" w:color="auto" w:fill="auto"/>
          </w:tcPr>
          <w:p w:rsidR="00E038C8" w:rsidRDefault="00E038C8" w:rsidP="00595197">
            <w:pPr>
              <w:keepNext/>
              <w:keepLines/>
              <w:rPr>
                <w:rFonts w:ascii="Calibri" w:hAnsi="Calibri"/>
                <w:color w:val="000000"/>
                <w:lang w:val="en-AU"/>
              </w:rPr>
            </w:pPr>
          </w:p>
        </w:tc>
        <w:tc>
          <w:tcPr>
            <w:tcW w:w="2250" w:type="dxa"/>
            <w:shd w:val="clear" w:color="auto" w:fill="auto"/>
          </w:tcPr>
          <w:p w:rsidR="00E038C8" w:rsidRDefault="00EB0CA4" w:rsidP="00595197">
            <w:pPr>
              <w:keepNext/>
              <w:keepLines/>
              <w:rPr>
                <w:rFonts w:ascii="Calibri" w:hAnsi="Calibri"/>
                <w:color w:val="000000"/>
                <w:lang w:val="en-AU"/>
              </w:rPr>
            </w:pPr>
            <w:r>
              <w:rPr>
                <w:rFonts w:ascii="Calibri" w:hAnsi="Calibri"/>
                <w:color w:val="000000"/>
                <w:lang w:val="en-AU"/>
              </w:rPr>
              <w:t>Ms J</w:t>
            </w:r>
            <w:r w:rsidR="00E038C8">
              <w:rPr>
                <w:rFonts w:ascii="Calibri" w:hAnsi="Calibri"/>
                <w:color w:val="000000"/>
                <w:lang w:val="en-AU"/>
              </w:rPr>
              <w:t>. Burch</w:t>
            </w:r>
          </w:p>
        </w:tc>
        <w:tc>
          <w:tcPr>
            <w:tcW w:w="1620" w:type="dxa"/>
            <w:gridSpan w:val="2"/>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Ms Orr</w:t>
            </w:r>
          </w:p>
        </w:tc>
      </w:tr>
      <w:tr w:rsidR="00E038C8" w:rsidTr="00E038C8">
        <w:trPr>
          <w:gridBefore w:val="1"/>
          <w:wBefore w:w="720" w:type="dxa"/>
          <w:trHeight w:hRule="exact" w:val="312"/>
        </w:trPr>
        <w:tc>
          <w:tcPr>
            <w:tcW w:w="2041" w:type="dxa"/>
            <w:shd w:val="clear" w:color="auto" w:fill="auto"/>
          </w:tcPr>
          <w:p w:rsidR="00E038C8" w:rsidRDefault="00E038C8" w:rsidP="00595197">
            <w:pPr>
              <w:keepNext/>
              <w:keepLines/>
              <w:rPr>
                <w:rFonts w:ascii="Calibri" w:hAnsi="Calibri"/>
                <w:color w:val="000000"/>
                <w:lang w:val="en-AU"/>
              </w:rPr>
            </w:pPr>
          </w:p>
        </w:tc>
        <w:tc>
          <w:tcPr>
            <w:tcW w:w="2041" w:type="dxa"/>
            <w:gridSpan w:val="3"/>
            <w:shd w:val="clear" w:color="auto" w:fill="auto"/>
          </w:tcPr>
          <w:p w:rsidR="00E038C8" w:rsidRDefault="00E038C8" w:rsidP="00595197">
            <w:pPr>
              <w:keepNext/>
              <w:keepLines/>
              <w:rPr>
                <w:rFonts w:ascii="Calibri" w:hAnsi="Calibri"/>
                <w:color w:val="000000"/>
                <w:lang w:val="en-AU"/>
              </w:rPr>
            </w:pPr>
          </w:p>
        </w:tc>
        <w:tc>
          <w:tcPr>
            <w:tcW w:w="418" w:type="dxa"/>
            <w:shd w:val="clear" w:color="auto" w:fill="auto"/>
          </w:tcPr>
          <w:p w:rsidR="00E038C8" w:rsidRDefault="00E038C8" w:rsidP="00595197">
            <w:pPr>
              <w:keepNext/>
              <w:keepLines/>
              <w:rPr>
                <w:rFonts w:ascii="Calibri" w:hAnsi="Calibri"/>
                <w:color w:val="000000"/>
                <w:lang w:val="en-AU"/>
              </w:rPr>
            </w:pPr>
          </w:p>
        </w:tc>
        <w:tc>
          <w:tcPr>
            <w:tcW w:w="2250"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Ms Cheyne</w:t>
            </w:r>
          </w:p>
        </w:tc>
        <w:tc>
          <w:tcPr>
            <w:tcW w:w="1620" w:type="dxa"/>
            <w:gridSpan w:val="2"/>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Parton</w:t>
            </w:r>
          </w:p>
        </w:tc>
      </w:tr>
      <w:tr w:rsidR="00E038C8" w:rsidTr="00E038C8">
        <w:trPr>
          <w:gridBefore w:val="1"/>
          <w:wBefore w:w="720" w:type="dxa"/>
          <w:trHeight w:hRule="exact" w:val="312"/>
        </w:trPr>
        <w:tc>
          <w:tcPr>
            <w:tcW w:w="2041" w:type="dxa"/>
            <w:shd w:val="clear" w:color="auto" w:fill="auto"/>
          </w:tcPr>
          <w:p w:rsidR="00E038C8" w:rsidRDefault="00E038C8" w:rsidP="00595197">
            <w:pPr>
              <w:keepNext/>
              <w:keepLines/>
              <w:rPr>
                <w:rFonts w:ascii="Calibri" w:hAnsi="Calibri"/>
                <w:color w:val="000000"/>
                <w:lang w:val="en-AU"/>
              </w:rPr>
            </w:pPr>
          </w:p>
        </w:tc>
        <w:tc>
          <w:tcPr>
            <w:tcW w:w="2041" w:type="dxa"/>
            <w:gridSpan w:val="3"/>
            <w:shd w:val="clear" w:color="auto" w:fill="auto"/>
          </w:tcPr>
          <w:p w:rsidR="00E038C8" w:rsidRDefault="00E038C8" w:rsidP="00595197">
            <w:pPr>
              <w:keepNext/>
              <w:keepLines/>
              <w:rPr>
                <w:rFonts w:ascii="Calibri" w:hAnsi="Calibri"/>
                <w:color w:val="000000"/>
                <w:lang w:val="en-AU"/>
              </w:rPr>
            </w:pPr>
          </w:p>
        </w:tc>
        <w:tc>
          <w:tcPr>
            <w:tcW w:w="418" w:type="dxa"/>
            <w:shd w:val="clear" w:color="auto" w:fill="auto"/>
          </w:tcPr>
          <w:p w:rsidR="00E038C8" w:rsidRDefault="00E038C8" w:rsidP="00595197">
            <w:pPr>
              <w:keepNext/>
              <w:keepLines/>
              <w:rPr>
                <w:rFonts w:ascii="Calibri" w:hAnsi="Calibri"/>
                <w:color w:val="000000"/>
                <w:lang w:val="en-AU"/>
              </w:rPr>
            </w:pPr>
          </w:p>
        </w:tc>
        <w:tc>
          <w:tcPr>
            <w:tcW w:w="2250"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Coe</w:t>
            </w:r>
          </w:p>
        </w:tc>
        <w:tc>
          <w:tcPr>
            <w:tcW w:w="1620" w:type="dxa"/>
            <w:gridSpan w:val="2"/>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Pettersson</w:t>
            </w:r>
          </w:p>
        </w:tc>
      </w:tr>
      <w:tr w:rsidR="00E038C8" w:rsidTr="00E038C8">
        <w:trPr>
          <w:gridBefore w:val="1"/>
          <w:wBefore w:w="720" w:type="dxa"/>
          <w:trHeight w:hRule="exact" w:val="312"/>
        </w:trPr>
        <w:tc>
          <w:tcPr>
            <w:tcW w:w="2041" w:type="dxa"/>
            <w:shd w:val="clear" w:color="auto" w:fill="auto"/>
          </w:tcPr>
          <w:p w:rsidR="00E038C8" w:rsidRDefault="00E038C8" w:rsidP="00595197">
            <w:pPr>
              <w:keepNext/>
              <w:keepLines/>
              <w:rPr>
                <w:rFonts w:ascii="Calibri" w:hAnsi="Calibri"/>
                <w:color w:val="000000"/>
                <w:lang w:val="en-AU"/>
              </w:rPr>
            </w:pPr>
          </w:p>
        </w:tc>
        <w:tc>
          <w:tcPr>
            <w:tcW w:w="2041" w:type="dxa"/>
            <w:gridSpan w:val="3"/>
            <w:shd w:val="clear" w:color="auto" w:fill="auto"/>
          </w:tcPr>
          <w:p w:rsidR="00E038C8" w:rsidRDefault="00E038C8" w:rsidP="00595197">
            <w:pPr>
              <w:keepNext/>
              <w:keepLines/>
              <w:rPr>
                <w:rFonts w:ascii="Calibri" w:hAnsi="Calibri"/>
                <w:color w:val="000000"/>
                <w:lang w:val="en-AU"/>
              </w:rPr>
            </w:pPr>
          </w:p>
        </w:tc>
        <w:tc>
          <w:tcPr>
            <w:tcW w:w="418" w:type="dxa"/>
            <w:shd w:val="clear" w:color="auto" w:fill="auto"/>
          </w:tcPr>
          <w:p w:rsidR="00E038C8" w:rsidRDefault="00E038C8" w:rsidP="00595197">
            <w:pPr>
              <w:keepNext/>
              <w:keepLines/>
              <w:rPr>
                <w:rFonts w:ascii="Calibri" w:hAnsi="Calibri"/>
                <w:color w:val="000000"/>
                <w:lang w:val="en-AU"/>
              </w:rPr>
            </w:pPr>
          </w:p>
        </w:tc>
        <w:tc>
          <w:tcPr>
            <w:tcW w:w="2250"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Gentleman</w:t>
            </w:r>
          </w:p>
        </w:tc>
        <w:tc>
          <w:tcPr>
            <w:tcW w:w="1620" w:type="dxa"/>
            <w:gridSpan w:val="2"/>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Ramsay</w:t>
            </w:r>
          </w:p>
        </w:tc>
      </w:tr>
      <w:tr w:rsidR="00E038C8" w:rsidTr="00E038C8">
        <w:trPr>
          <w:gridBefore w:val="1"/>
          <w:wBefore w:w="720" w:type="dxa"/>
          <w:trHeight w:hRule="exact" w:val="312"/>
        </w:trPr>
        <w:tc>
          <w:tcPr>
            <w:tcW w:w="2041" w:type="dxa"/>
            <w:shd w:val="clear" w:color="auto" w:fill="auto"/>
          </w:tcPr>
          <w:p w:rsidR="00E038C8" w:rsidRDefault="00E038C8" w:rsidP="00595197">
            <w:pPr>
              <w:keepNext/>
              <w:keepLines/>
              <w:rPr>
                <w:rFonts w:ascii="Calibri" w:hAnsi="Calibri"/>
                <w:color w:val="000000"/>
                <w:lang w:val="en-AU"/>
              </w:rPr>
            </w:pPr>
          </w:p>
        </w:tc>
        <w:tc>
          <w:tcPr>
            <w:tcW w:w="2041" w:type="dxa"/>
            <w:gridSpan w:val="3"/>
            <w:shd w:val="clear" w:color="auto" w:fill="auto"/>
          </w:tcPr>
          <w:p w:rsidR="00E038C8" w:rsidRDefault="00E038C8" w:rsidP="00595197">
            <w:pPr>
              <w:keepNext/>
              <w:keepLines/>
              <w:rPr>
                <w:rFonts w:ascii="Calibri" w:hAnsi="Calibri"/>
                <w:color w:val="000000"/>
                <w:lang w:val="en-AU"/>
              </w:rPr>
            </w:pPr>
          </w:p>
        </w:tc>
        <w:tc>
          <w:tcPr>
            <w:tcW w:w="418" w:type="dxa"/>
            <w:shd w:val="clear" w:color="auto" w:fill="auto"/>
          </w:tcPr>
          <w:p w:rsidR="00E038C8" w:rsidRDefault="00E038C8" w:rsidP="00595197">
            <w:pPr>
              <w:keepNext/>
              <w:keepLines/>
              <w:rPr>
                <w:rFonts w:ascii="Calibri" w:hAnsi="Calibri"/>
                <w:color w:val="000000"/>
                <w:lang w:val="en-AU"/>
              </w:rPr>
            </w:pPr>
          </w:p>
        </w:tc>
        <w:tc>
          <w:tcPr>
            <w:tcW w:w="2250"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Gupta</w:t>
            </w:r>
          </w:p>
        </w:tc>
        <w:tc>
          <w:tcPr>
            <w:tcW w:w="1620" w:type="dxa"/>
            <w:gridSpan w:val="2"/>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Steel</w:t>
            </w:r>
          </w:p>
        </w:tc>
      </w:tr>
      <w:tr w:rsidR="00E038C8" w:rsidTr="00E038C8">
        <w:trPr>
          <w:gridBefore w:val="1"/>
          <w:wBefore w:w="720" w:type="dxa"/>
          <w:trHeight w:hRule="exact" w:val="312"/>
        </w:trPr>
        <w:tc>
          <w:tcPr>
            <w:tcW w:w="2041" w:type="dxa"/>
            <w:shd w:val="clear" w:color="auto" w:fill="auto"/>
          </w:tcPr>
          <w:p w:rsidR="00E038C8" w:rsidRDefault="00E038C8" w:rsidP="00595197">
            <w:pPr>
              <w:keepNext/>
              <w:keepLines/>
              <w:rPr>
                <w:rFonts w:ascii="Calibri" w:hAnsi="Calibri"/>
                <w:color w:val="000000"/>
                <w:lang w:val="en-AU"/>
              </w:rPr>
            </w:pPr>
          </w:p>
        </w:tc>
        <w:tc>
          <w:tcPr>
            <w:tcW w:w="2041" w:type="dxa"/>
            <w:gridSpan w:val="3"/>
            <w:shd w:val="clear" w:color="auto" w:fill="auto"/>
          </w:tcPr>
          <w:p w:rsidR="00E038C8" w:rsidRDefault="00E038C8" w:rsidP="00595197">
            <w:pPr>
              <w:keepNext/>
              <w:keepLines/>
              <w:rPr>
                <w:rFonts w:ascii="Calibri" w:hAnsi="Calibri"/>
                <w:color w:val="000000"/>
                <w:lang w:val="en-AU"/>
              </w:rPr>
            </w:pPr>
          </w:p>
        </w:tc>
        <w:tc>
          <w:tcPr>
            <w:tcW w:w="418" w:type="dxa"/>
            <w:shd w:val="clear" w:color="auto" w:fill="auto"/>
          </w:tcPr>
          <w:p w:rsidR="00E038C8" w:rsidRDefault="00E038C8" w:rsidP="00595197">
            <w:pPr>
              <w:keepNext/>
              <w:keepLines/>
              <w:rPr>
                <w:rFonts w:ascii="Calibri" w:hAnsi="Calibri"/>
                <w:color w:val="000000"/>
                <w:lang w:val="en-AU"/>
              </w:rPr>
            </w:pPr>
          </w:p>
        </w:tc>
        <w:tc>
          <w:tcPr>
            <w:tcW w:w="2250"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Hanson</w:t>
            </w:r>
          </w:p>
        </w:tc>
        <w:tc>
          <w:tcPr>
            <w:tcW w:w="1620" w:type="dxa"/>
            <w:gridSpan w:val="2"/>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 Wall</w:t>
            </w:r>
          </w:p>
        </w:tc>
      </w:tr>
      <w:tr w:rsidR="00E038C8" w:rsidTr="00E038C8">
        <w:trPr>
          <w:gridBefore w:val="1"/>
          <w:wBefore w:w="720" w:type="dxa"/>
          <w:trHeight w:hRule="exact" w:val="312"/>
        </w:trPr>
        <w:tc>
          <w:tcPr>
            <w:tcW w:w="2041" w:type="dxa"/>
            <w:shd w:val="clear" w:color="auto" w:fill="auto"/>
          </w:tcPr>
          <w:p w:rsidR="00E038C8" w:rsidRDefault="00E038C8" w:rsidP="00595197">
            <w:pPr>
              <w:keepNext/>
              <w:keepLines/>
              <w:rPr>
                <w:rFonts w:ascii="Calibri" w:hAnsi="Calibri"/>
                <w:color w:val="000000"/>
                <w:lang w:val="en-AU"/>
              </w:rPr>
            </w:pPr>
          </w:p>
        </w:tc>
        <w:tc>
          <w:tcPr>
            <w:tcW w:w="2041" w:type="dxa"/>
            <w:gridSpan w:val="3"/>
            <w:shd w:val="clear" w:color="auto" w:fill="auto"/>
          </w:tcPr>
          <w:p w:rsidR="00E038C8" w:rsidRDefault="00E038C8" w:rsidP="00595197">
            <w:pPr>
              <w:keepNext/>
              <w:keepLines/>
              <w:rPr>
                <w:rFonts w:ascii="Calibri" w:hAnsi="Calibri"/>
                <w:color w:val="000000"/>
                <w:lang w:val="en-AU"/>
              </w:rPr>
            </w:pPr>
          </w:p>
        </w:tc>
        <w:tc>
          <w:tcPr>
            <w:tcW w:w="418" w:type="dxa"/>
            <w:shd w:val="clear" w:color="auto" w:fill="auto"/>
          </w:tcPr>
          <w:p w:rsidR="00E038C8" w:rsidRDefault="00E038C8" w:rsidP="00595197">
            <w:pPr>
              <w:keepNext/>
              <w:keepLines/>
              <w:rPr>
                <w:rFonts w:ascii="Calibri" w:hAnsi="Calibri"/>
                <w:color w:val="000000"/>
                <w:lang w:val="en-AU"/>
              </w:rPr>
            </w:pPr>
          </w:p>
        </w:tc>
        <w:tc>
          <w:tcPr>
            <w:tcW w:w="2250" w:type="dxa"/>
            <w:shd w:val="clear" w:color="auto" w:fill="auto"/>
          </w:tcPr>
          <w:p w:rsidR="00E038C8" w:rsidRDefault="00E038C8" w:rsidP="00595197">
            <w:pPr>
              <w:keepNext/>
              <w:keepLines/>
              <w:rPr>
                <w:rFonts w:ascii="Calibri" w:hAnsi="Calibri"/>
                <w:color w:val="000000"/>
                <w:lang w:val="en-AU"/>
              </w:rPr>
            </w:pPr>
            <w:r>
              <w:rPr>
                <w:rFonts w:ascii="Calibri" w:hAnsi="Calibri"/>
                <w:color w:val="000000"/>
                <w:lang w:val="en-AU"/>
              </w:rPr>
              <w:t>Mrs Jones</w:t>
            </w:r>
          </w:p>
        </w:tc>
        <w:tc>
          <w:tcPr>
            <w:tcW w:w="1620" w:type="dxa"/>
            <w:gridSpan w:val="2"/>
            <w:shd w:val="clear" w:color="auto" w:fill="auto"/>
          </w:tcPr>
          <w:p w:rsidR="00E038C8" w:rsidRDefault="00E038C8" w:rsidP="00595197">
            <w:pPr>
              <w:keepNext/>
              <w:keepLines/>
              <w:rPr>
                <w:rFonts w:ascii="Calibri" w:hAnsi="Calibri"/>
                <w:color w:val="000000"/>
                <w:lang w:val="en-AU"/>
              </w:rPr>
            </w:pPr>
          </w:p>
        </w:tc>
      </w:tr>
    </w:tbl>
    <w:p w:rsidR="00E038C8" w:rsidRDefault="00E038C8" w:rsidP="00E038C8">
      <w:pPr>
        <w:spacing w:before="120"/>
        <w:ind w:left="720" w:right="-35"/>
        <w:jc w:val="both"/>
        <w:rPr>
          <w:rFonts w:ascii="Calibri" w:hAnsi="Calibri"/>
          <w:color w:val="000000"/>
          <w:lang w:val="en-AU"/>
        </w:rPr>
      </w:pPr>
      <w:r>
        <w:rPr>
          <w:rFonts w:ascii="Calibri" w:hAnsi="Calibri"/>
          <w:color w:val="000000"/>
          <w:lang w:val="en-AU"/>
        </w:rPr>
        <w:t>And so it was negatived.</w:t>
      </w:r>
    </w:p>
    <w:p w:rsidR="004B03FB" w:rsidRPr="004B03FB" w:rsidRDefault="004B03FB" w:rsidP="004B03FB">
      <w:pPr>
        <w:keepNext/>
        <w:keepLines/>
        <w:tabs>
          <w:tab w:val="right" w:pos="339"/>
          <w:tab w:val="left" w:pos="720"/>
        </w:tabs>
        <w:spacing w:before="240"/>
        <w:ind w:left="720" w:hanging="720"/>
        <w:jc w:val="both"/>
        <w:rPr>
          <w:rFonts w:ascii="Calibri" w:hAnsi="Calibri"/>
          <w:b/>
          <w:caps/>
          <w:lang w:val="en-AU"/>
        </w:rPr>
      </w:pPr>
      <w:r w:rsidRPr="004B03FB">
        <w:rPr>
          <w:rFonts w:ascii="Calibri" w:hAnsi="Calibri"/>
          <w:b/>
          <w:caps/>
          <w:lang w:val="en-AU"/>
        </w:rPr>
        <w:tab/>
      </w:r>
      <w:r w:rsidR="00513667">
        <w:rPr>
          <w:rFonts w:ascii="Calibri" w:hAnsi="Calibri"/>
          <w:b/>
          <w:bCs/>
          <w:caps/>
          <w:lang w:val="en-AU"/>
        </w:rPr>
        <w:t>10</w:t>
      </w:r>
      <w:r w:rsidRPr="004B03FB">
        <w:rPr>
          <w:rFonts w:ascii="Calibri" w:hAnsi="Calibri"/>
          <w:b/>
          <w:caps/>
          <w:lang w:val="en-AU"/>
        </w:rPr>
        <w:tab/>
      </w:r>
      <w:r w:rsidR="004374DA">
        <w:rPr>
          <w:rFonts w:ascii="Calibri" w:hAnsi="Calibri"/>
          <w:b/>
          <w:caps/>
          <w:lang w:val="en-AU"/>
        </w:rPr>
        <w:t>Drought relief for farm businesses</w:t>
      </w:r>
    </w:p>
    <w:p w:rsidR="004B03FB" w:rsidRPr="004B03FB" w:rsidRDefault="004B03FB" w:rsidP="004B03FB">
      <w:pPr>
        <w:spacing w:before="120"/>
        <w:ind w:left="720"/>
        <w:jc w:val="both"/>
        <w:rPr>
          <w:rFonts w:ascii="Calibri" w:hAnsi="Calibri"/>
          <w:color w:val="000000"/>
          <w:lang w:val="en-AU"/>
        </w:rPr>
      </w:pPr>
      <w:r>
        <w:rPr>
          <w:rFonts w:ascii="Calibri" w:hAnsi="Calibri"/>
          <w:color w:val="000000"/>
          <w:lang w:val="en-AU"/>
        </w:rPr>
        <w:t>Mr Wall</w:t>
      </w:r>
      <w:r w:rsidRPr="004B03FB">
        <w:rPr>
          <w:rFonts w:ascii="Calibri" w:hAnsi="Calibri"/>
          <w:color w:val="000000"/>
          <w:lang w:val="en-AU"/>
        </w:rPr>
        <w:t>, pursuant to notice, moved—That this Assembly:</w:t>
      </w:r>
    </w:p>
    <w:p w:rsidR="00F56272" w:rsidRPr="00EC1A04" w:rsidRDefault="00F56272" w:rsidP="009D6C94">
      <w:pPr>
        <w:pStyle w:val="DPSEntryIndents"/>
        <w:numPr>
          <w:ilvl w:val="0"/>
          <w:numId w:val="14"/>
        </w:numPr>
        <w:rPr>
          <w:lang w:eastAsia="en-US"/>
        </w:rPr>
      </w:pPr>
      <w:r w:rsidRPr="00EC1A04">
        <w:rPr>
          <w:lang w:eastAsia="en-US"/>
        </w:rPr>
        <w:t>notes:</w:t>
      </w:r>
    </w:p>
    <w:p w:rsidR="00F56272" w:rsidRPr="00F56272" w:rsidRDefault="00F56272" w:rsidP="009D6C94">
      <w:pPr>
        <w:pStyle w:val="DPSEntryIndents"/>
        <w:numPr>
          <w:ilvl w:val="1"/>
          <w:numId w:val="14"/>
        </w:numPr>
        <w:rPr>
          <w:szCs w:val="24"/>
        </w:rPr>
      </w:pPr>
      <w:r w:rsidRPr="00F56272">
        <w:rPr>
          <w:szCs w:val="24"/>
        </w:rPr>
        <w:t>that severe drought conditions continue throughout NSW and the ACT;</w:t>
      </w:r>
    </w:p>
    <w:p w:rsidR="00F56272" w:rsidRPr="00F56272" w:rsidRDefault="00F56272" w:rsidP="009D6C94">
      <w:pPr>
        <w:pStyle w:val="DPSEntryIndents"/>
        <w:numPr>
          <w:ilvl w:val="1"/>
          <w:numId w:val="14"/>
        </w:numPr>
        <w:rPr>
          <w:szCs w:val="24"/>
        </w:rPr>
      </w:pPr>
      <w:r w:rsidRPr="00F56272">
        <w:rPr>
          <w:szCs w:val="24"/>
        </w:rPr>
        <w:t>that</w:t>
      </w:r>
      <w:r w:rsidR="00C35BA6">
        <w:rPr>
          <w:szCs w:val="24"/>
        </w:rPr>
        <w:t>,</w:t>
      </w:r>
      <w:r w:rsidRPr="00F56272">
        <w:rPr>
          <w:szCs w:val="24"/>
        </w:rPr>
        <w:t xml:space="preserve"> according to the Bureau of Meteorology</w:t>
      </w:r>
      <w:r w:rsidR="003474B7">
        <w:rPr>
          <w:szCs w:val="24"/>
        </w:rPr>
        <w:t>,</w:t>
      </w:r>
      <w:r w:rsidRPr="00F56272">
        <w:rPr>
          <w:szCs w:val="24"/>
        </w:rPr>
        <w:t xml:space="preserve"> the 31 months between January 2017 and July 2019 have been the driest on record for the State of NSW;</w:t>
      </w:r>
    </w:p>
    <w:p w:rsidR="00F56272" w:rsidRPr="00F56272" w:rsidRDefault="00F56272" w:rsidP="009D6C94">
      <w:pPr>
        <w:pStyle w:val="DPSEntryIndents"/>
        <w:numPr>
          <w:ilvl w:val="1"/>
          <w:numId w:val="14"/>
        </w:numPr>
        <w:rPr>
          <w:color w:val="313131"/>
          <w:szCs w:val="24"/>
        </w:rPr>
      </w:pPr>
      <w:r w:rsidRPr="00F56272">
        <w:rPr>
          <w:rFonts w:eastAsia="Calibri"/>
          <w:szCs w:val="24"/>
        </w:rPr>
        <w:t xml:space="preserve">the ACT Government put in place </w:t>
      </w:r>
      <w:r>
        <w:rPr>
          <w:szCs w:val="24"/>
        </w:rPr>
        <w:t>a 50 per</w:t>
      </w:r>
      <w:r w:rsidRPr="00F56272">
        <w:rPr>
          <w:szCs w:val="24"/>
        </w:rPr>
        <w:t>cent freight transport subsidy scheme for ACT farm businesses based on the NSW model for a 12 month period that ended</w:t>
      </w:r>
      <w:r w:rsidRPr="00F56272">
        <w:rPr>
          <w:color w:val="313131"/>
          <w:szCs w:val="24"/>
        </w:rPr>
        <w:t xml:space="preserve"> in July 2019;</w:t>
      </w:r>
    </w:p>
    <w:p w:rsidR="00F56272" w:rsidRPr="00F56272" w:rsidRDefault="00F56272" w:rsidP="009D6C94">
      <w:pPr>
        <w:pStyle w:val="DPSEntryIndents"/>
        <w:numPr>
          <w:ilvl w:val="1"/>
          <w:numId w:val="14"/>
        </w:numPr>
        <w:rPr>
          <w:szCs w:val="24"/>
          <w:shd w:val="clear" w:color="auto" w:fill="FFFFFF"/>
        </w:rPr>
      </w:pPr>
      <w:r w:rsidRPr="00F56272">
        <w:rPr>
          <w:szCs w:val="24"/>
          <w:shd w:val="clear" w:color="auto" w:fill="FFFFFF"/>
        </w:rPr>
        <w:t>the NSW Government are providing extended drought relief to NSW farm businesses thro</w:t>
      </w:r>
      <w:r w:rsidR="00003285">
        <w:rPr>
          <w:szCs w:val="24"/>
          <w:shd w:val="clear" w:color="auto" w:fill="FFFFFF"/>
        </w:rPr>
        <w:t>ugh their Emergency Drought R</w:t>
      </w:r>
      <w:r w:rsidR="00890724">
        <w:rPr>
          <w:szCs w:val="24"/>
          <w:shd w:val="clear" w:color="auto" w:fill="FFFFFF"/>
        </w:rPr>
        <w:t>elief Package 2019-2020—</w:t>
      </w:r>
      <w:r w:rsidRPr="00F56272">
        <w:rPr>
          <w:szCs w:val="24"/>
          <w:shd w:val="clear" w:color="auto" w:fill="FFFFFF"/>
        </w:rPr>
        <w:t>this package includes further drought transport subsidies; and</w:t>
      </w:r>
    </w:p>
    <w:p w:rsidR="00F56272" w:rsidRPr="00F56272" w:rsidRDefault="00890724" w:rsidP="009D6C94">
      <w:pPr>
        <w:pStyle w:val="DPSEntryIndents"/>
        <w:numPr>
          <w:ilvl w:val="1"/>
          <w:numId w:val="14"/>
        </w:numPr>
        <w:rPr>
          <w:rFonts w:eastAsia="Calibri"/>
          <w:szCs w:val="24"/>
        </w:rPr>
      </w:pPr>
      <w:r>
        <w:rPr>
          <w:rFonts w:eastAsia="Calibri"/>
          <w:szCs w:val="24"/>
        </w:rPr>
        <w:t>t</w:t>
      </w:r>
      <w:r w:rsidR="00F56272" w:rsidRPr="00F56272">
        <w:rPr>
          <w:rFonts w:eastAsia="Calibri"/>
          <w:szCs w:val="24"/>
        </w:rPr>
        <w:t>hat the ACT has a relatively small number of farm businesses operating in comparison to NSW</w:t>
      </w:r>
      <w:r>
        <w:rPr>
          <w:rFonts w:eastAsia="Calibri"/>
          <w:szCs w:val="24"/>
        </w:rPr>
        <w:t>,</w:t>
      </w:r>
      <w:r w:rsidR="00F56272" w:rsidRPr="00F56272">
        <w:rPr>
          <w:rFonts w:eastAsia="Calibri"/>
          <w:szCs w:val="24"/>
        </w:rPr>
        <w:t xml:space="preserve"> however</w:t>
      </w:r>
      <w:r>
        <w:rPr>
          <w:rFonts w:eastAsia="Calibri"/>
          <w:szCs w:val="24"/>
        </w:rPr>
        <w:t>,</w:t>
      </w:r>
      <w:r w:rsidR="00F56272" w:rsidRPr="00F56272">
        <w:rPr>
          <w:rFonts w:eastAsia="Calibri"/>
          <w:szCs w:val="24"/>
        </w:rPr>
        <w:t xml:space="preserve"> the shared border requires both jurisdictions to operate in the same market; and</w:t>
      </w:r>
    </w:p>
    <w:p w:rsidR="004B03FB" w:rsidRPr="00F56272" w:rsidRDefault="00F56272" w:rsidP="009D6C94">
      <w:pPr>
        <w:pStyle w:val="DPSEntryIndents"/>
        <w:numPr>
          <w:ilvl w:val="0"/>
          <w:numId w:val="14"/>
        </w:numPr>
        <w:rPr>
          <w:color w:val="000000"/>
        </w:rPr>
      </w:pPr>
      <w:r w:rsidRPr="00EC1A04">
        <w:rPr>
          <w:lang w:eastAsia="en-US"/>
        </w:rPr>
        <w:t>calls on t</w:t>
      </w:r>
      <w:r w:rsidRPr="00F56272">
        <w:rPr>
          <w:szCs w:val="24"/>
        </w:rPr>
        <w:t>he ACT Government to extend drought relief to ACT farm businesses in line with the NSW Government and ensure valid applications for any freight subsidy scheme are considered retrospectively from 31 July 2019.</w:t>
      </w:r>
    </w:p>
    <w:p w:rsidR="004B03FB" w:rsidRDefault="00ED4451" w:rsidP="004B03FB">
      <w:pPr>
        <w:spacing w:before="120"/>
        <w:ind w:left="720" w:right="-35"/>
        <w:jc w:val="both"/>
        <w:rPr>
          <w:rFonts w:ascii="Calibri" w:hAnsi="Calibri"/>
          <w:color w:val="000000"/>
          <w:lang w:val="en-AU"/>
        </w:rPr>
      </w:pPr>
      <w:r>
        <w:rPr>
          <w:rFonts w:ascii="Calibri" w:hAnsi="Calibri"/>
          <w:color w:val="000000"/>
          <w:lang w:val="en-AU"/>
        </w:rPr>
        <w:t>Mr Gentleman (Minister for the Environment and Heritage) moved the following amendment:  Omit all text after “That this Assembly”, substitute:</w:t>
      </w:r>
    </w:p>
    <w:p w:rsidR="00ED4451" w:rsidRDefault="00ED4451" w:rsidP="009D6C94">
      <w:pPr>
        <w:pStyle w:val="DPSEntryIndents"/>
        <w:numPr>
          <w:ilvl w:val="0"/>
          <w:numId w:val="19"/>
        </w:numPr>
      </w:pPr>
      <w:r>
        <w:t>notes that:</w:t>
      </w:r>
    </w:p>
    <w:p w:rsidR="00ED4451" w:rsidRDefault="00ED4451" w:rsidP="009D6C94">
      <w:pPr>
        <w:pStyle w:val="DPSEntryIndents"/>
        <w:numPr>
          <w:ilvl w:val="1"/>
          <w:numId w:val="6"/>
        </w:numPr>
        <w:rPr>
          <w:szCs w:val="24"/>
        </w:rPr>
      </w:pPr>
      <w:r>
        <w:rPr>
          <w:szCs w:val="24"/>
        </w:rPr>
        <w:t>severe dry conditions continue throughout NSW and the ACT;</w:t>
      </w:r>
    </w:p>
    <w:p w:rsidR="00ED4451" w:rsidRDefault="00ED4451" w:rsidP="009D6C94">
      <w:pPr>
        <w:pStyle w:val="DPSEntryIndents"/>
        <w:numPr>
          <w:ilvl w:val="1"/>
          <w:numId w:val="6"/>
        </w:numPr>
        <w:rPr>
          <w:szCs w:val="24"/>
        </w:rPr>
      </w:pPr>
      <w:r>
        <w:rPr>
          <w:szCs w:val="24"/>
        </w:rPr>
        <w:t>according to the Bureau of Meteorology</w:t>
      </w:r>
      <w:r w:rsidR="00003285">
        <w:rPr>
          <w:szCs w:val="24"/>
        </w:rPr>
        <w:t>, the 31 months between January </w:t>
      </w:r>
      <w:r>
        <w:rPr>
          <w:szCs w:val="24"/>
        </w:rPr>
        <w:t>2017 and July 2019 have been the driest on record for the ACT since the height of the millennium drought of 1996 to 2010;</w:t>
      </w:r>
    </w:p>
    <w:p w:rsidR="00ED4451" w:rsidRDefault="00ED4451" w:rsidP="009D6C94">
      <w:pPr>
        <w:pStyle w:val="DPSEntryIndents"/>
        <w:keepNext/>
        <w:numPr>
          <w:ilvl w:val="1"/>
          <w:numId w:val="6"/>
        </w:numPr>
        <w:rPr>
          <w:szCs w:val="24"/>
        </w:rPr>
      </w:pPr>
      <w:r>
        <w:rPr>
          <w:szCs w:val="24"/>
        </w:rPr>
        <w:t>the ACT Government has:</w:t>
      </w:r>
    </w:p>
    <w:p w:rsidR="00ED4451" w:rsidRDefault="00003285" w:rsidP="009D6C94">
      <w:pPr>
        <w:pStyle w:val="DPSEntryIndents"/>
        <w:numPr>
          <w:ilvl w:val="2"/>
          <w:numId w:val="6"/>
        </w:numPr>
        <w:rPr>
          <w:szCs w:val="24"/>
        </w:rPr>
      </w:pPr>
      <w:r>
        <w:rPr>
          <w:szCs w:val="24"/>
        </w:rPr>
        <w:t>put in place a 50 per</w:t>
      </w:r>
      <w:r w:rsidR="00ED4451">
        <w:rPr>
          <w:szCs w:val="24"/>
        </w:rPr>
        <w:t>cent freight transport subsidy scheme for ACT farm businesses for a 12-month period that ended in July 2019, based on the NSW model;</w:t>
      </w:r>
    </w:p>
    <w:p w:rsidR="00ED4451" w:rsidRDefault="00ED4451" w:rsidP="009D6C94">
      <w:pPr>
        <w:pStyle w:val="DPSEntryIndents"/>
        <w:numPr>
          <w:ilvl w:val="2"/>
          <w:numId w:val="6"/>
        </w:numPr>
        <w:rPr>
          <w:szCs w:val="24"/>
        </w:rPr>
      </w:pPr>
      <w:r>
        <w:rPr>
          <w:szCs w:val="24"/>
        </w:rPr>
        <w:t>provided access to rural resilience grants for rural landholders to support on-farm infrastructure that wi</w:t>
      </w:r>
      <w:r w:rsidR="00003285">
        <w:rPr>
          <w:szCs w:val="24"/>
        </w:rPr>
        <w:t>ll build future resilience; and</w:t>
      </w:r>
    </w:p>
    <w:p w:rsidR="00ED4451" w:rsidRDefault="00ED4451" w:rsidP="009D6C94">
      <w:pPr>
        <w:pStyle w:val="DPSEntryIndents"/>
        <w:numPr>
          <w:ilvl w:val="2"/>
          <w:numId w:val="6"/>
        </w:numPr>
        <w:rPr>
          <w:szCs w:val="24"/>
        </w:rPr>
      </w:pPr>
      <w:r>
        <w:rPr>
          <w:szCs w:val="24"/>
        </w:rPr>
        <w:t>where possible</w:t>
      </w:r>
      <w:r w:rsidR="00003285">
        <w:rPr>
          <w:szCs w:val="24"/>
        </w:rPr>
        <w:t>,</w:t>
      </w:r>
      <w:r>
        <w:rPr>
          <w:szCs w:val="24"/>
        </w:rPr>
        <w:t xml:space="preserve"> has assisted rural leaseholders with short</w:t>
      </w:r>
      <w:r w:rsidR="00003285">
        <w:rPr>
          <w:szCs w:val="24"/>
        </w:rPr>
        <w:t>-</w:t>
      </w:r>
      <w:r>
        <w:rPr>
          <w:szCs w:val="24"/>
        </w:rPr>
        <w:t>term leas</w:t>
      </w:r>
      <w:r w:rsidR="00003285">
        <w:rPr>
          <w:szCs w:val="24"/>
        </w:rPr>
        <w:t>es for drought relief purposes;</w:t>
      </w:r>
    </w:p>
    <w:p w:rsidR="00ED4451" w:rsidRDefault="00ED4451" w:rsidP="009D6C94">
      <w:pPr>
        <w:pStyle w:val="DPSEntryIndents"/>
        <w:numPr>
          <w:ilvl w:val="1"/>
          <w:numId w:val="6"/>
        </w:numPr>
        <w:rPr>
          <w:szCs w:val="24"/>
        </w:rPr>
      </w:pPr>
      <w:r>
        <w:rPr>
          <w:szCs w:val="24"/>
        </w:rPr>
        <w:t>the NSW Government is providing extended drought relief to NSW farm businesses through their Emergen</w:t>
      </w:r>
      <w:r w:rsidR="00003285">
        <w:rPr>
          <w:szCs w:val="24"/>
        </w:rPr>
        <w:t>cy Drought R</w:t>
      </w:r>
      <w:r>
        <w:rPr>
          <w:szCs w:val="24"/>
        </w:rPr>
        <w:t>elief Package 2019-2020, includi</w:t>
      </w:r>
      <w:r w:rsidR="00003285">
        <w:rPr>
          <w:szCs w:val="24"/>
        </w:rPr>
        <w:t>ng drought transport subsidies;</w:t>
      </w:r>
    </w:p>
    <w:p w:rsidR="00ED4451" w:rsidRDefault="00ED4451" w:rsidP="009D6C94">
      <w:pPr>
        <w:pStyle w:val="DPSEntryIndents"/>
        <w:numPr>
          <w:ilvl w:val="1"/>
          <w:numId w:val="6"/>
        </w:numPr>
        <w:rPr>
          <w:szCs w:val="24"/>
        </w:rPr>
      </w:pPr>
      <w:r>
        <w:rPr>
          <w:szCs w:val="24"/>
        </w:rPr>
        <w:t xml:space="preserve">the ACT Government is facilitating the Australian Government’s On-Farm Emergency Stock Water Infrastructure </w:t>
      </w:r>
      <w:r w:rsidR="00890724">
        <w:rPr>
          <w:szCs w:val="24"/>
        </w:rPr>
        <w:t>Rebate S</w:t>
      </w:r>
      <w:r>
        <w:rPr>
          <w:szCs w:val="24"/>
        </w:rPr>
        <w:t>cheme, which enables ACT rural landholders to seek a 25 percent rebate on expenditure for emergency stock water infrastructure;</w:t>
      </w:r>
      <w:r w:rsidR="00890724">
        <w:rPr>
          <w:szCs w:val="24"/>
        </w:rPr>
        <w:t xml:space="preserve"> and</w:t>
      </w:r>
    </w:p>
    <w:p w:rsidR="00ED4451" w:rsidRDefault="00ED4451" w:rsidP="009D6C94">
      <w:pPr>
        <w:pStyle w:val="DPSEntryIndents"/>
        <w:numPr>
          <w:ilvl w:val="1"/>
          <w:numId w:val="6"/>
        </w:numPr>
        <w:rPr>
          <w:szCs w:val="24"/>
        </w:rPr>
      </w:pPr>
      <w:r>
        <w:rPr>
          <w:szCs w:val="24"/>
        </w:rPr>
        <w:t>the ACT has a relatively small number of farm businesses operating in comparison to NSW</w:t>
      </w:r>
      <w:r w:rsidR="00890724">
        <w:rPr>
          <w:szCs w:val="24"/>
        </w:rPr>
        <w:t>,</w:t>
      </w:r>
      <w:r>
        <w:rPr>
          <w:szCs w:val="24"/>
        </w:rPr>
        <w:t xml:space="preserve"> however</w:t>
      </w:r>
      <w:r w:rsidR="00890724">
        <w:rPr>
          <w:szCs w:val="24"/>
        </w:rPr>
        <w:t>,</w:t>
      </w:r>
      <w:r>
        <w:rPr>
          <w:szCs w:val="24"/>
        </w:rPr>
        <w:t xml:space="preserve"> the shared border requires both jurisdictions to operate in the same market; </w:t>
      </w:r>
    </w:p>
    <w:p w:rsidR="00ED4451" w:rsidRDefault="00890724" w:rsidP="00ED4451">
      <w:pPr>
        <w:pStyle w:val="DPSEntryIndents"/>
        <w:rPr>
          <w:szCs w:val="24"/>
        </w:rPr>
      </w:pPr>
      <w:r>
        <w:rPr>
          <w:szCs w:val="24"/>
        </w:rPr>
        <w:t>c</w:t>
      </w:r>
      <w:r w:rsidR="00ED4451">
        <w:rPr>
          <w:szCs w:val="24"/>
        </w:rPr>
        <w:t>ommends the ACT Government for:</w:t>
      </w:r>
    </w:p>
    <w:p w:rsidR="00ED4451" w:rsidRDefault="00890724" w:rsidP="009D6C94">
      <w:pPr>
        <w:pStyle w:val="DPSEntryIndents"/>
        <w:numPr>
          <w:ilvl w:val="1"/>
          <w:numId w:val="6"/>
        </w:numPr>
        <w:rPr>
          <w:szCs w:val="24"/>
        </w:rPr>
      </w:pPr>
      <w:r>
        <w:rPr>
          <w:szCs w:val="24"/>
        </w:rPr>
        <w:t>supporting t</w:t>
      </w:r>
      <w:r w:rsidR="00ED4451">
        <w:rPr>
          <w:szCs w:val="24"/>
        </w:rPr>
        <w:t>erritory farmers</w:t>
      </w:r>
      <w:r>
        <w:rPr>
          <w:szCs w:val="24"/>
        </w:rPr>
        <w:t>,</w:t>
      </w:r>
      <w:r w:rsidR="00ED4451">
        <w:rPr>
          <w:szCs w:val="24"/>
        </w:rPr>
        <w:t xml:space="preserve"> and for its ongoing engagement with this sector during dry conditions; and</w:t>
      </w:r>
    </w:p>
    <w:p w:rsidR="00ED4451" w:rsidRDefault="00ED4451" w:rsidP="009D6C94">
      <w:pPr>
        <w:pStyle w:val="DPSEntryIndents"/>
        <w:numPr>
          <w:ilvl w:val="1"/>
          <w:numId w:val="6"/>
        </w:numPr>
        <w:rPr>
          <w:szCs w:val="24"/>
        </w:rPr>
      </w:pPr>
      <w:r>
        <w:rPr>
          <w:szCs w:val="24"/>
        </w:rPr>
        <w:t>its commitment to review the appropriate support mechanisms in consultation with relevant farming and environmental groups, with a view to</w:t>
      </w:r>
      <w:r w:rsidR="00890724">
        <w:rPr>
          <w:szCs w:val="24"/>
        </w:rPr>
        <w:t xml:space="preserve"> extending the freight subsidy.”.</w:t>
      </w:r>
    </w:p>
    <w:p w:rsidR="00753C95" w:rsidRDefault="00753C95" w:rsidP="00BC50E4">
      <w:pPr>
        <w:pStyle w:val="DPSEntryDetail"/>
      </w:pPr>
      <w:r>
        <w:t>Debate continued.</w:t>
      </w:r>
    </w:p>
    <w:p w:rsidR="00BC50E4" w:rsidRDefault="00BC50E4" w:rsidP="00BC50E4">
      <w:pPr>
        <w:pStyle w:val="DPSEntryDetail"/>
      </w:pPr>
      <w:r>
        <w:t>Question—That the amendment be agreed to—put.</w:t>
      </w:r>
    </w:p>
    <w:p w:rsidR="00BC50E4" w:rsidRDefault="00BC50E4" w:rsidP="00BC50E4">
      <w:pPr>
        <w:spacing w:before="120" w:after="120"/>
        <w:ind w:left="720" w:right="-35"/>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090" w:type="dxa"/>
        <w:tblLayout w:type="fixed"/>
        <w:tblCellMar>
          <w:left w:w="0" w:type="dxa"/>
          <w:right w:w="56" w:type="dxa"/>
        </w:tblCellMar>
        <w:tblLook w:val="0000" w:firstRow="0" w:lastRow="0" w:firstColumn="0" w:lastColumn="0" w:noHBand="0" w:noVBand="0"/>
      </w:tblPr>
      <w:tblGrid>
        <w:gridCol w:w="720"/>
        <w:gridCol w:w="2041"/>
        <w:gridCol w:w="1321"/>
        <w:gridCol w:w="418"/>
        <w:gridCol w:w="96"/>
        <w:gridCol w:w="624"/>
        <w:gridCol w:w="2070"/>
        <w:gridCol w:w="1321"/>
        <w:gridCol w:w="479"/>
      </w:tblGrid>
      <w:tr w:rsidR="00BC50E4" w:rsidTr="00BC50E4">
        <w:trPr>
          <w:gridAfter w:val="1"/>
          <w:wAfter w:w="479" w:type="dxa"/>
        </w:trPr>
        <w:tc>
          <w:tcPr>
            <w:tcW w:w="4082" w:type="dxa"/>
            <w:gridSpan w:val="3"/>
            <w:shd w:val="clear" w:color="auto" w:fill="auto"/>
          </w:tcPr>
          <w:p w:rsidR="00BC50E4" w:rsidRDefault="00BC50E4" w:rsidP="00BC50E4">
            <w:pPr>
              <w:tabs>
                <w:tab w:val="center" w:pos="2520"/>
              </w:tabs>
              <w:spacing w:before="120"/>
              <w:ind w:right="-35"/>
              <w:rPr>
                <w:rFonts w:ascii="Calibri" w:hAnsi="Calibri"/>
                <w:color w:val="000000"/>
                <w:lang w:val="en-AU"/>
              </w:rPr>
            </w:pPr>
            <w:r>
              <w:rPr>
                <w:rFonts w:ascii="Calibri" w:hAnsi="Calibri"/>
                <w:color w:val="000000"/>
                <w:lang w:val="en-AU"/>
              </w:rPr>
              <w:tab/>
              <w:t>AYES, 11</w:t>
            </w:r>
          </w:p>
        </w:tc>
        <w:tc>
          <w:tcPr>
            <w:tcW w:w="418" w:type="dxa"/>
            <w:shd w:val="clear" w:color="auto" w:fill="auto"/>
          </w:tcPr>
          <w:p w:rsidR="00BC50E4" w:rsidRDefault="00BC50E4" w:rsidP="00BC50E4">
            <w:pPr>
              <w:spacing w:before="120"/>
              <w:ind w:right="-35"/>
              <w:rPr>
                <w:rFonts w:ascii="Calibri" w:hAnsi="Calibri"/>
                <w:color w:val="000000"/>
                <w:lang w:val="en-AU"/>
              </w:rPr>
            </w:pPr>
          </w:p>
        </w:tc>
        <w:tc>
          <w:tcPr>
            <w:tcW w:w="4111" w:type="dxa"/>
            <w:gridSpan w:val="4"/>
            <w:shd w:val="clear" w:color="auto" w:fill="auto"/>
          </w:tcPr>
          <w:p w:rsidR="00BC50E4" w:rsidRDefault="00BC50E4" w:rsidP="00E271B0">
            <w:pPr>
              <w:tabs>
                <w:tab w:val="center" w:pos="2340"/>
              </w:tabs>
              <w:spacing w:before="120"/>
              <w:ind w:right="-35"/>
              <w:rPr>
                <w:rFonts w:ascii="Calibri" w:hAnsi="Calibri"/>
                <w:color w:val="000000"/>
                <w:lang w:val="en-AU"/>
              </w:rPr>
            </w:pPr>
            <w:r>
              <w:rPr>
                <w:rFonts w:ascii="Calibri" w:hAnsi="Calibri"/>
                <w:color w:val="000000"/>
                <w:lang w:val="en-AU"/>
              </w:rPr>
              <w:tab/>
              <w:t>NOES, 8</w:t>
            </w:r>
          </w:p>
        </w:tc>
      </w:tr>
      <w:tr w:rsidR="00BC50E4" w:rsidTr="00BC50E4">
        <w:trPr>
          <w:gridBefore w:val="1"/>
          <w:wBefore w:w="720" w:type="dxa"/>
          <w:trHeight w:hRule="exact" w:val="312"/>
        </w:trPr>
        <w:tc>
          <w:tcPr>
            <w:tcW w:w="2041"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Ms J. Burch</w:t>
            </w:r>
          </w:p>
        </w:tc>
        <w:tc>
          <w:tcPr>
            <w:tcW w:w="1835" w:type="dxa"/>
            <w:gridSpan w:val="3"/>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Pettersson</w:t>
            </w:r>
          </w:p>
        </w:tc>
        <w:tc>
          <w:tcPr>
            <w:tcW w:w="624" w:type="dxa"/>
            <w:shd w:val="clear" w:color="auto" w:fill="auto"/>
          </w:tcPr>
          <w:p w:rsidR="00BC50E4" w:rsidRDefault="00BC50E4" w:rsidP="00BC50E4">
            <w:pPr>
              <w:spacing w:before="120"/>
              <w:ind w:right="-35"/>
              <w:rPr>
                <w:rFonts w:ascii="Calibri" w:hAnsi="Calibri"/>
                <w:color w:val="000000"/>
                <w:lang w:val="en-AU"/>
              </w:rPr>
            </w:pPr>
          </w:p>
        </w:tc>
        <w:tc>
          <w:tcPr>
            <w:tcW w:w="2070"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Miss C. Burch</w:t>
            </w:r>
          </w:p>
        </w:tc>
        <w:tc>
          <w:tcPr>
            <w:tcW w:w="1800" w:type="dxa"/>
            <w:gridSpan w:val="2"/>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Parton</w:t>
            </w:r>
          </w:p>
        </w:tc>
      </w:tr>
      <w:tr w:rsidR="00BC50E4" w:rsidTr="00BC50E4">
        <w:trPr>
          <w:gridBefore w:val="1"/>
          <w:wBefore w:w="720" w:type="dxa"/>
          <w:trHeight w:hRule="exact" w:val="312"/>
        </w:trPr>
        <w:tc>
          <w:tcPr>
            <w:tcW w:w="2041"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Ms Cheyne</w:t>
            </w:r>
          </w:p>
        </w:tc>
        <w:tc>
          <w:tcPr>
            <w:tcW w:w="1835" w:type="dxa"/>
            <w:gridSpan w:val="3"/>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Ramsay</w:t>
            </w:r>
          </w:p>
        </w:tc>
        <w:tc>
          <w:tcPr>
            <w:tcW w:w="624" w:type="dxa"/>
            <w:shd w:val="clear" w:color="auto" w:fill="auto"/>
          </w:tcPr>
          <w:p w:rsidR="00BC50E4" w:rsidRDefault="00BC50E4" w:rsidP="00BC50E4">
            <w:pPr>
              <w:spacing w:before="120"/>
              <w:ind w:right="-35"/>
              <w:rPr>
                <w:rFonts w:ascii="Calibri" w:hAnsi="Calibri"/>
                <w:color w:val="000000"/>
                <w:lang w:val="en-AU"/>
              </w:rPr>
            </w:pPr>
          </w:p>
        </w:tc>
        <w:tc>
          <w:tcPr>
            <w:tcW w:w="2070"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Coe</w:t>
            </w:r>
          </w:p>
        </w:tc>
        <w:tc>
          <w:tcPr>
            <w:tcW w:w="1800" w:type="dxa"/>
            <w:gridSpan w:val="2"/>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Wall</w:t>
            </w:r>
          </w:p>
        </w:tc>
      </w:tr>
      <w:tr w:rsidR="00BC50E4" w:rsidTr="00BC50E4">
        <w:trPr>
          <w:gridBefore w:val="1"/>
          <w:wBefore w:w="720" w:type="dxa"/>
          <w:trHeight w:hRule="exact" w:val="312"/>
        </w:trPr>
        <w:tc>
          <w:tcPr>
            <w:tcW w:w="2041"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Gentleman</w:t>
            </w:r>
          </w:p>
        </w:tc>
        <w:tc>
          <w:tcPr>
            <w:tcW w:w="1835" w:type="dxa"/>
            <w:gridSpan w:val="3"/>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Rattenbury</w:t>
            </w:r>
          </w:p>
        </w:tc>
        <w:tc>
          <w:tcPr>
            <w:tcW w:w="624" w:type="dxa"/>
            <w:shd w:val="clear" w:color="auto" w:fill="auto"/>
          </w:tcPr>
          <w:p w:rsidR="00BC50E4" w:rsidRDefault="00BC50E4" w:rsidP="00BC50E4">
            <w:pPr>
              <w:spacing w:before="120"/>
              <w:ind w:right="-35"/>
              <w:rPr>
                <w:rFonts w:ascii="Calibri" w:hAnsi="Calibri"/>
                <w:color w:val="000000"/>
                <w:lang w:val="en-AU"/>
              </w:rPr>
            </w:pPr>
          </w:p>
        </w:tc>
        <w:tc>
          <w:tcPr>
            <w:tcW w:w="2070"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Hanson</w:t>
            </w:r>
          </w:p>
        </w:tc>
        <w:tc>
          <w:tcPr>
            <w:tcW w:w="1800" w:type="dxa"/>
            <w:gridSpan w:val="2"/>
            <w:shd w:val="clear" w:color="auto" w:fill="auto"/>
          </w:tcPr>
          <w:p w:rsidR="00BC50E4" w:rsidRDefault="00BC50E4" w:rsidP="00BC50E4">
            <w:pPr>
              <w:spacing w:before="120"/>
              <w:ind w:right="-35"/>
              <w:rPr>
                <w:rFonts w:ascii="Calibri" w:hAnsi="Calibri"/>
                <w:color w:val="000000"/>
                <w:lang w:val="en-AU"/>
              </w:rPr>
            </w:pPr>
          </w:p>
        </w:tc>
      </w:tr>
      <w:tr w:rsidR="00BC50E4" w:rsidTr="00BC50E4">
        <w:trPr>
          <w:gridBefore w:val="1"/>
          <w:wBefore w:w="720" w:type="dxa"/>
          <w:trHeight w:hRule="exact" w:val="312"/>
        </w:trPr>
        <w:tc>
          <w:tcPr>
            <w:tcW w:w="2041"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Gupta</w:t>
            </w:r>
          </w:p>
        </w:tc>
        <w:tc>
          <w:tcPr>
            <w:tcW w:w="1835" w:type="dxa"/>
            <w:gridSpan w:val="3"/>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Steel</w:t>
            </w:r>
          </w:p>
        </w:tc>
        <w:tc>
          <w:tcPr>
            <w:tcW w:w="624" w:type="dxa"/>
            <w:shd w:val="clear" w:color="auto" w:fill="auto"/>
          </w:tcPr>
          <w:p w:rsidR="00BC50E4" w:rsidRDefault="00BC50E4" w:rsidP="00BC50E4">
            <w:pPr>
              <w:spacing w:before="120"/>
              <w:ind w:right="-35"/>
              <w:rPr>
                <w:rFonts w:ascii="Calibri" w:hAnsi="Calibri"/>
                <w:color w:val="000000"/>
                <w:lang w:val="en-AU"/>
              </w:rPr>
            </w:pPr>
          </w:p>
        </w:tc>
        <w:tc>
          <w:tcPr>
            <w:tcW w:w="2070"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Mrs Jones</w:t>
            </w:r>
          </w:p>
        </w:tc>
        <w:tc>
          <w:tcPr>
            <w:tcW w:w="1800" w:type="dxa"/>
            <w:gridSpan w:val="2"/>
            <w:shd w:val="clear" w:color="auto" w:fill="auto"/>
          </w:tcPr>
          <w:p w:rsidR="00BC50E4" w:rsidRDefault="00BC50E4" w:rsidP="00BC50E4">
            <w:pPr>
              <w:spacing w:before="120"/>
              <w:ind w:right="-35"/>
              <w:rPr>
                <w:rFonts w:ascii="Calibri" w:hAnsi="Calibri"/>
                <w:color w:val="000000"/>
                <w:lang w:val="en-AU"/>
              </w:rPr>
            </w:pPr>
          </w:p>
        </w:tc>
      </w:tr>
      <w:tr w:rsidR="00BC50E4" w:rsidTr="00BC50E4">
        <w:trPr>
          <w:gridBefore w:val="1"/>
          <w:wBefore w:w="720" w:type="dxa"/>
          <w:trHeight w:hRule="exact" w:val="312"/>
        </w:trPr>
        <w:tc>
          <w:tcPr>
            <w:tcW w:w="2041"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Ms Le Couteur</w:t>
            </w:r>
          </w:p>
        </w:tc>
        <w:tc>
          <w:tcPr>
            <w:tcW w:w="1835" w:type="dxa"/>
            <w:gridSpan w:val="3"/>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Ms Stephen-Smith</w:t>
            </w:r>
          </w:p>
        </w:tc>
        <w:tc>
          <w:tcPr>
            <w:tcW w:w="624" w:type="dxa"/>
            <w:shd w:val="clear" w:color="auto" w:fill="auto"/>
          </w:tcPr>
          <w:p w:rsidR="00BC50E4" w:rsidRDefault="00BC50E4" w:rsidP="00BC50E4">
            <w:pPr>
              <w:spacing w:before="120"/>
              <w:ind w:right="-35"/>
              <w:rPr>
                <w:rFonts w:ascii="Calibri" w:hAnsi="Calibri"/>
                <w:color w:val="000000"/>
                <w:lang w:val="en-AU"/>
              </w:rPr>
            </w:pPr>
          </w:p>
        </w:tc>
        <w:tc>
          <w:tcPr>
            <w:tcW w:w="2070"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Mrs Kikkert</w:t>
            </w:r>
          </w:p>
        </w:tc>
        <w:tc>
          <w:tcPr>
            <w:tcW w:w="1800" w:type="dxa"/>
            <w:gridSpan w:val="2"/>
            <w:shd w:val="clear" w:color="auto" w:fill="auto"/>
          </w:tcPr>
          <w:p w:rsidR="00BC50E4" w:rsidRDefault="00BC50E4" w:rsidP="00BC50E4">
            <w:pPr>
              <w:spacing w:before="120"/>
              <w:ind w:right="-35"/>
              <w:rPr>
                <w:rFonts w:ascii="Calibri" w:hAnsi="Calibri"/>
                <w:color w:val="000000"/>
                <w:lang w:val="en-AU"/>
              </w:rPr>
            </w:pPr>
          </w:p>
        </w:tc>
      </w:tr>
      <w:tr w:rsidR="00BC50E4" w:rsidTr="00BC50E4">
        <w:trPr>
          <w:gridBefore w:val="1"/>
          <w:wBefore w:w="720" w:type="dxa"/>
          <w:trHeight w:hRule="exact" w:val="312"/>
        </w:trPr>
        <w:tc>
          <w:tcPr>
            <w:tcW w:w="2041"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Ms Orr</w:t>
            </w:r>
          </w:p>
        </w:tc>
        <w:tc>
          <w:tcPr>
            <w:tcW w:w="1835" w:type="dxa"/>
            <w:gridSpan w:val="3"/>
            <w:shd w:val="clear" w:color="auto" w:fill="auto"/>
          </w:tcPr>
          <w:p w:rsidR="00BC50E4" w:rsidRDefault="00BC50E4" w:rsidP="00BC50E4">
            <w:pPr>
              <w:spacing w:before="120"/>
              <w:ind w:right="-35"/>
              <w:rPr>
                <w:rFonts w:ascii="Calibri" w:hAnsi="Calibri"/>
                <w:color w:val="000000"/>
                <w:lang w:val="en-AU"/>
              </w:rPr>
            </w:pPr>
          </w:p>
        </w:tc>
        <w:tc>
          <w:tcPr>
            <w:tcW w:w="624" w:type="dxa"/>
            <w:shd w:val="clear" w:color="auto" w:fill="auto"/>
          </w:tcPr>
          <w:p w:rsidR="00BC50E4" w:rsidRDefault="00BC50E4" w:rsidP="00BC50E4">
            <w:pPr>
              <w:spacing w:before="120"/>
              <w:ind w:right="-35"/>
              <w:rPr>
                <w:rFonts w:ascii="Calibri" w:hAnsi="Calibri"/>
                <w:color w:val="000000"/>
                <w:lang w:val="en-AU"/>
              </w:rPr>
            </w:pPr>
          </w:p>
        </w:tc>
        <w:tc>
          <w:tcPr>
            <w:tcW w:w="2070" w:type="dxa"/>
            <w:shd w:val="clear" w:color="auto" w:fill="auto"/>
          </w:tcPr>
          <w:p w:rsidR="00BC50E4" w:rsidRDefault="00BC50E4" w:rsidP="00BC50E4">
            <w:pPr>
              <w:ind w:right="-35"/>
              <w:rPr>
                <w:rFonts w:ascii="Calibri" w:hAnsi="Calibri"/>
                <w:color w:val="000000"/>
                <w:lang w:val="en-AU"/>
              </w:rPr>
            </w:pPr>
            <w:r>
              <w:rPr>
                <w:rFonts w:ascii="Calibri" w:hAnsi="Calibri"/>
                <w:color w:val="000000"/>
                <w:lang w:val="en-AU"/>
              </w:rPr>
              <w:t>Mr Milligan</w:t>
            </w:r>
          </w:p>
        </w:tc>
        <w:tc>
          <w:tcPr>
            <w:tcW w:w="1800" w:type="dxa"/>
            <w:gridSpan w:val="2"/>
            <w:shd w:val="clear" w:color="auto" w:fill="auto"/>
          </w:tcPr>
          <w:p w:rsidR="00BC50E4" w:rsidRDefault="00BC50E4" w:rsidP="00BC50E4">
            <w:pPr>
              <w:spacing w:before="120"/>
              <w:ind w:right="-35"/>
              <w:rPr>
                <w:rFonts w:ascii="Calibri" w:hAnsi="Calibri"/>
                <w:color w:val="000000"/>
                <w:lang w:val="en-AU"/>
              </w:rPr>
            </w:pPr>
          </w:p>
        </w:tc>
      </w:tr>
    </w:tbl>
    <w:p w:rsidR="00BC50E4" w:rsidRDefault="00BC50E4" w:rsidP="00BC50E4">
      <w:pPr>
        <w:spacing w:before="120"/>
        <w:ind w:left="720" w:right="-35"/>
        <w:rPr>
          <w:rFonts w:ascii="Calibri" w:hAnsi="Calibri"/>
          <w:color w:val="000000"/>
          <w:lang w:val="en-AU"/>
        </w:rPr>
      </w:pPr>
      <w:r>
        <w:rPr>
          <w:rFonts w:ascii="Calibri" w:hAnsi="Calibri"/>
          <w:color w:val="000000"/>
          <w:lang w:val="en-AU"/>
        </w:rPr>
        <w:t>And so it was resolved in the affirmative.</w:t>
      </w:r>
    </w:p>
    <w:p w:rsidR="00ED4451" w:rsidRDefault="00890724" w:rsidP="004B03FB">
      <w:pPr>
        <w:spacing w:before="120"/>
        <w:ind w:left="720" w:right="-35"/>
        <w:jc w:val="both"/>
        <w:rPr>
          <w:rFonts w:ascii="Calibri" w:hAnsi="Calibri"/>
          <w:color w:val="000000"/>
          <w:lang w:val="en-AU"/>
        </w:rPr>
      </w:pPr>
      <w:r>
        <w:rPr>
          <w:rFonts w:ascii="Calibri" w:hAnsi="Calibri"/>
          <w:color w:val="000000"/>
          <w:lang w:val="en-AU"/>
        </w:rPr>
        <w:t xml:space="preserve">Mr Rattenbury </w:t>
      </w:r>
      <w:r w:rsidR="009768AE">
        <w:rPr>
          <w:rFonts w:ascii="Calibri" w:hAnsi="Calibri"/>
          <w:color w:val="000000"/>
          <w:lang w:val="en-AU"/>
        </w:rPr>
        <w:t>(Minister for Climate Change and Sustainability)</w:t>
      </w:r>
      <w:r w:rsidR="00BC50E4">
        <w:rPr>
          <w:rFonts w:ascii="Calibri" w:hAnsi="Calibri"/>
          <w:color w:val="000000"/>
          <w:lang w:val="en-AU"/>
        </w:rPr>
        <w:t>, by leave,</w:t>
      </w:r>
      <w:r w:rsidR="009768AE">
        <w:rPr>
          <w:rFonts w:ascii="Calibri" w:hAnsi="Calibri"/>
          <w:color w:val="000000"/>
          <w:lang w:val="en-AU"/>
        </w:rPr>
        <w:t xml:space="preserve"> </w:t>
      </w:r>
      <w:r>
        <w:rPr>
          <w:rFonts w:ascii="Calibri" w:hAnsi="Calibri"/>
          <w:color w:val="000000"/>
          <w:lang w:val="en-AU"/>
        </w:rPr>
        <w:t>moved the following amendment</w:t>
      </w:r>
      <w:r w:rsidR="00BC50E4">
        <w:rPr>
          <w:rFonts w:ascii="Calibri" w:hAnsi="Calibri"/>
          <w:color w:val="000000"/>
          <w:lang w:val="en-AU"/>
        </w:rPr>
        <w:t xml:space="preserve"> to the motion, as amended</w:t>
      </w:r>
      <w:r>
        <w:rPr>
          <w:rFonts w:ascii="Calibri" w:hAnsi="Calibri"/>
          <w:color w:val="000000"/>
          <w:lang w:val="en-AU"/>
        </w:rPr>
        <w:t>:  Insert new paragraphs (1)(g) to (j):</w:t>
      </w:r>
    </w:p>
    <w:p w:rsidR="00890724" w:rsidRPr="00890724" w:rsidRDefault="00890724" w:rsidP="00890724">
      <w:pPr>
        <w:pStyle w:val="DPSEntryDetail"/>
        <w:tabs>
          <w:tab w:val="clear" w:pos="1197"/>
          <w:tab w:val="clear" w:pos="1767"/>
          <w:tab w:val="left" w:pos="1350"/>
          <w:tab w:val="left" w:pos="1915"/>
        </w:tabs>
        <w:ind w:left="1915" w:hanging="1195"/>
      </w:pPr>
      <w:r>
        <w:tab/>
        <w:t>“(g)</w:t>
      </w:r>
      <w:r>
        <w:tab/>
        <w:t>t</w:t>
      </w:r>
      <w:r w:rsidRPr="00890724">
        <w:t xml:space="preserve">he climate modelling that shows that the accumulative impacts of climate change are affecting local weather patterns, resulting in more frequent extreme weather events for </w:t>
      </w:r>
      <w:r>
        <w:t>the ACT and surrounding region;</w:t>
      </w:r>
    </w:p>
    <w:p w:rsidR="00890724" w:rsidRPr="00890724" w:rsidRDefault="00890724" w:rsidP="009D6C94">
      <w:pPr>
        <w:pStyle w:val="DPSEntryIndents"/>
        <w:numPr>
          <w:ilvl w:val="1"/>
          <w:numId w:val="20"/>
        </w:numPr>
        <w:rPr>
          <w:szCs w:val="24"/>
        </w:rPr>
      </w:pPr>
      <w:r w:rsidRPr="00890724">
        <w:rPr>
          <w:szCs w:val="24"/>
        </w:rPr>
        <w:t>the global scientific consensus is that climate change is occurring due to human made carbon emissions;</w:t>
      </w:r>
    </w:p>
    <w:p w:rsidR="00890724" w:rsidRPr="00890724" w:rsidRDefault="00890724" w:rsidP="009D6C94">
      <w:pPr>
        <w:pStyle w:val="DPSEntryIndents"/>
        <w:numPr>
          <w:ilvl w:val="1"/>
          <w:numId w:val="6"/>
        </w:numPr>
        <w:rPr>
          <w:szCs w:val="24"/>
        </w:rPr>
      </w:pPr>
      <w:r w:rsidRPr="00890724">
        <w:rPr>
          <w:szCs w:val="24"/>
        </w:rPr>
        <w:t>the ACT Legislative Assembly recently acknowledged that we are in a state of climate emergency that requires urgent actions across all levels of Government;</w:t>
      </w:r>
      <w:r>
        <w:rPr>
          <w:szCs w:val="24"/>
        </w:rPr>
        <w:t xml:space="preserve"> and</w:t>
      </w:r>
    </w:p>
    <w:p w:rsidR="00890724" w:rsidRDefault="00890724" w:rsidP="009D6C94">
      <w:pPr>
        <w:pStyle w:val="DPSEntryIndents"/>
        <w:numPr>
          <w:ilvl w:val="1"/>
          <w:numId w:val="6"/>
        </w:numPr>
        <w:rPr>
          <w:szCs w:val="24"/>
        </w:rPr>
      </w:pPr>
      <w:r w:rsidRPr="00890724">
        <w:rPr>
          <w:szCs w:val="24"/>
        </w:rPr>
        <w:t>primary producers and agriculture businesses on the world's driest continent are being directly impacted b</w:t>
      </w:r>
      <w:r>
        <w:rPr>
          <w:szCs w:val="24"/>
        </w:rPr>
        <w:t>y the impacts of climate change</w:t>
      </w:r>
      <w:r w:rsidRPr="00890724">
        <w:rPr>
          <w:szCs w:val="24"/>
        </w:rPr>
        <w:t xml:space="preserve"> and</w:t>
      </w:r>
      <w:r>
        <w:rPr>
          <w:szCs w:val="24"/>
        </w:rPr>
        <w:t>,</w:t>
      </w:r>
      <w:r w:rsidRPr="00890724">
        <w:rPr>
          <w:szCs w:val="24"/>
        </w:rPr>
        <w:t xml:space="preserve"> in coming years</w:t>
      </w:r>
      <w:r>
        <w:rPr>
          <w:szCs w:val="24"/>
        </w:rPr>
        <w:t>,</w:t>
      </w:r>
      <w:r w:rsidRPr="00890724">
        <w:rPr>
          <w:szCs w:val="24"/>
        </w:rPr>
        <w:t xml:space="preserve"> governments will need to continue to support further work to shift some agricultural production methods to adapt to further droughts</w:t>
      </w:r>
      <w:r>
        <w:rPr>
          <w:szCs w:val="24"/>
        </w:rPr>
        <w:t>; and”.</w:t>
      </w:r>
    </w:p>
    <w:p w:rsidR="00103A81" w:rsidRPr="00890724" w:rsidRDefault="00BC50E4" w:rsidP="00890724">
      <w:pPr>
        <w:pStyle w:val="DPSEntryDetail"/>
      </w:pPr>
      <w:r>
        <w:t>Amendment agreed to.</w:t>
      </w:r>
    </w:p>
    <w:p w:rsidR="00103A81" w:rsidRDefault="004B03FB" w:rsidP="004B03FB">
      <w:pPr>
        <w:spacing w:before="120"/>
        <w:ind w:left="720"/>
        <w:jc w:val="both"/>
        <w:rPr>
          <w:rFonts w:ascii="Calibri" w:hAnsi="Calibri"/>
          <w:color w:val="000000"/>
          <w:lang w:val="en-AU"/>
        </w:rPr>
      </w:pPr>
      <w:r w:rsidRPr="004B03FB">
        <w:rPr>
          <w:rFonts w:ascii="Calibri" w:hAnsi="Calibri"/>
          <w:color w:val="000000"/>
          <w:lang w:val="en-AU"/>
        </w:rPr>
        <w:t>Question—</w:t>
      </w:r>
      <w:r w:rsidR="00103A81">
        <w:rPr>
          <w:rFonts w:ascii="Calibri" w:hAnsi="Calibri"/>
          <w:color w:val="000000"/>
          <w:lang w:val="en-AU"/>
        </w:rPr>
        <w:t>That the motion, as amended, viz:</w:t>
      </w:r>
    </w:p>
    <w:p w:rsidR="00103A81" w:rsidRDefault="00BC50E4" w:rsidP="004B03FB">
      <w:pPr>
        <w:spacing w:before="120"/>
        <w:ind w:left="720"/>
        <w:jc w:val="both"/>
        <w:rPr>
          <w:rFonts w:ascii="Calibri" w:hAnsi="Calibri"/>
          <w:color w:val="000000"/>
          <w:lang w:val="en-AU"/>
        </w:rPr>
      </w:pPr>
      <w:r>
        <w:rPr>
          <w:rFonts w:ascii="Calibri" w:hAnsi="Calibri"/>
          <w:color w:val="000000"/>
          <w:lang w:val="en-AU"/>
        </w:rPr>
        <w:t>“That this Assembly:</w:t>
      </w:r>
    </w:p>
    <w:p w:rsidR="00BC50E4" w:rsidRPr="00EC1A04" w:rsidRDefault="00BC50E4" w:rsidP="009D6C94">
      <w:pPr>
        <w:pStyle w:val="DPSEntryIndents"/>
        <w:numPr>
          <w:ilvl w:val="0"/>
          <w:numId w:val="21"/>
        </w:numPr>
        <w:rPr>
          <w:lang w:eastAsia="en-US"/>
        </w:rPr>
      </w:pPr>
      <w:r w:rsidRPr="00EC1A04">
        <w:rPr>
          <w:lang w:eastAsia="en-US"/>
        </w:rPr>
        <w:t>notes</w:t>
      </w:r>
      <w:r>
        <w:rPr>
          <w:lang w:eastAsia="en-US"/>
        </w:rPr>
        <w:t xml:space="preserve"> that</w:t>
      </w:r>
      <w:r w:rsidRPr="00EC1A04">
        <w:rPr>
          <w:lang w:eastAsia="en-US"/>
        </w:rPr>
        <w:t>:</w:t>
      </w:r>
    </w:p>
    <w:p w:rsidR="00BC50E4" w:rsidRDefault="00BC50E4" w:rsidP="009D6C94">
      <w:pPr>
        <w:pStyle w:val="DPSEntryIndents"/>
        <w:numPr>
          <w:ilvl w:val="1"/>
          <w:numId w:val="6"/>
        </w:numPr>
        <w:rPr>
          <w:szCs w:val="24"/>
        </w:rPr>
      </w:pPr>
      <w:r>
        <w:rPr>
          <w:szCs w:val="24"/>
        </w:rPr>
        <w:t>severe dry conditions continue throughout NSW and the ACT;</w:t>
      </w:r>
    </w:p>
    <w:p w:rsidR="00BC50E4" w:rsidRDefault="00BC50E4" w:rsidP="009D6C94">
      <w:pPr>
        <w:pStyle w:val="DPSEntryIndents"/>
        <w:numPr>
          <w:ilvl w:val="1"/>
          <w:numId w:val="6"/>
        </w:numPr>
        <w:rPr>
          <w:szCs w:val="24"/>
        </w:rPr>
      </w:pPr>
      <w:r>
        <w:rPr>
          <w:szCs w:val="24"/>
        </w:rPr>
        <w:t>according to the Bureau of Meteorology, the 31 months between January 2017 and July 2019 have been the driest on record for the ACT since the height of the millennium drought of 1996 to 2010;</w:t>
      </w:r>
    </w:p>
    <w:p w:rsidR="00BC50E4" w:rsidRDefault="00BC50E4" w:rsidP="009D6C94">
      <w:pPr>
        <w:pStyle w:val="DPSEntryIndents"/>
        <w:numPr>
          <w:ilvl w:val="1"/>
          <w:numId w:val="6"/>
        </w:numPr>
        <w:rPr>
          <w:szCs w:val="24"/>
        </w:rPr>
      </w:pPr>
      <w:r>
        <w:rPr>
          <w:szCs w:val="24"/>
        </w:rPr>
        <w:t>the ACT Government has:</w:t>
      </w:r>
    </w:p>
    <w:p w:rsidR="00BC50E4" w:rsidRDefault="00BC50E4" w:rsidP="009D6C94">
      <w:pPr>
        <w:pStyle w:val="DPSEntryIndents"/>
        <w:numPr>
          <w:ilvl w:val="2"/>
          <w:numId w:val="6"/>
        </w:numPr>
        <w:rPr>
          <w:szCs w:val="24"/>
        </w:rPr>
      </w:pPr>
      <w:r>
        <w:rPr>
          <w:szCs w:val="24"/>
        </w:rPr>
        <w:t>put in place a 50 percent freight transport subsidy scheme for ACT farm businesses for a 12-month period that ended in July 2019, based on the NSW model;</w:t>
      </w:r>
    </w:p>
    <w:p w:rsidR="00BC50E4" w:rsidRDefault="00BC50E4" w:rsidP="009D6C94">
      <w:pPr>
        <w:pStyle w:val="DPSEntryIndents"/>
        <w:numPr>
          <w:ilvl w:val="2"/>
          <w:numId w:val="6"/>
        </w:numPr>
        <w:rPr>
          <w:szCs w:val="24"/>
        </w:rPr>
      </w:pPr>
      <w:r>
        <w:rPr>
          <w:szCs w:val="24"/>
        </w:rPr>
        <w:t>provided access to rural resilience grants for rural landholders to support on-farm infrastructure that will build future resilience; and</w:t>
      </w:r>
    </w:p>
    <w:p w:rsidR="00BC50E4" w:rsidRDefault="00BC50E4" w:rsidP="009D6C94">
      <w:pPr>
        <w:pStyle w:val="DPSEntryIndents"/>
        <w:numPr>
          <w:ilvl w:val="2"/>
          <w:numId w:val="6"/>
        </w:numPr>
        <w:rPr>
          <w:szCs w:val="24"/>
        </w:rPr>
      </w:pPr>
      <w:r>
        <w:rPr>
          <w:szCs w:val="24"/>
        </w:rPr>
        <w:t>where possible, has assisted rural leaseholders with short-term leases for drought relief purposes;</w:t>
      </w:r>
    </w:p>
    <w:p w:rsidR="00BC50E4" w:rsidRDefault="00BC50E4" w:rsidP="009D6C94">
      <w:pPr>
        <w:pStyle w:val="DPSEntryIndents"/>
        <w:numPr>
          <w:ilvl w:val="1"/>
          <w:numId w:val="6"/>
        </w:numPr>
        <w:rPr>
          <w:szCs w:val="24"/>
        </w:rPr>
      </w:pPr>
      <w:r>
        <w:rPr>
          <w:szCs w:val="24"/>
        </w:rPr>
        <w:t>the NSW Government is providing extended drought relief to NSW farm businesses through their Emergency Drought Relief Package 2019-2020, including drought transport subsidies;</w:t>
      </w:r>
    </w:p>
    <w:p w:rsidR="00BC50E4" w:rsidRDefault="00BC50E4" w:rsidP="009D6C94">
      <w:pPr>
        <w:pStyle w:val="DPSEntryIndents"/>
        <w:numPr>
          <w:ilvl w:val="1"/>
          <w:numId w:val="6"/>
        </w:numPr>
        <w:rPr>
          <w:szCs w:val="24"/>
        </w:rPr>
      </w:pPr>
      <w:r>
        <w:rPr>
          <w:szCs w:val="24"/>
        </w:rPr>
        <w:t>the ACT Government is facilitating the Australian Government’s On-Farm Emergency Stock Water Infrastructure Rebate Scheme, which enables ACT rural landholders to seek a 25 percent rebate on expenditure for emergency stock water infrastructure;</w:t>
      </w:r>
    </w:p>
    <w:p w:rsidR="00BC50E4" w:rsidRDefault="00BC50E4" w:rsidP="009D6C94">
      <w:pPr>
        <w:pStyle w:val="DPSEntryIndents"/>
        <w:numPr>
          <w:ilvl w:val="1"/>
          <w:numId w:val="6"/>
        </w:numPr>
        <w:rPr>
          <w:szCs w:val="24"/>
        </w:rPr>
      </w:pPr>
      <w:r>
        <w:rPr>
          <w:szCs w:val="24"/>
        </w:rPr>
        <w:t xml:space="preserve">the ACT has a relatively small number of farm businesses operating in comparison to NSW, however, the shared border requires both jurisdictions to operate in the same market; </w:t>
      </w:r>
    </w:p>
    <w:p w:rsidR="00BC50E4" w:rsidRPr="00BC50E4" w:rsidRDefault="00BC50E4" w:rsidP="009D6C94">
      <w:pPr>
        <w:pStyle w:val="DPSEntryIndents"/>
        <w:numPr>
          <w:ilvl w:val="1"/>
          <w:numId w:val="6"/>
        </w:numPr>
        <w:rPr>
          <w:szCs w:val="24"/>
        </w:rPr>
      </w:pPr>
      <w:r w:rsidRPr="00BC50E4">
        <w:rPr>
          <w:szCs w:val="24"/>
        </w:rPr>
        <w:t>the climate modelling that shows that the accumulative impacts of climate change are affecting local weather patterns, resulting in more frequent extreme weather events for the ACT and surrounding region;</w:t>
      </w:r>
    </w:p>
    <w:p w:rsidR="00BC50E4" w:rsidRPr="00890724" w:rsidRDefault="00BC50E4" w:rsidP="009D6C94">
      <w:pPr>
        <w:pStyle w:val="DPSEntryIndents"/>
        <w:numPr>
          <w:ilvl w:val="1"/>
          <w:numId w:val="20"/>
        </w:numPr>
        <w:rPr>
          <w:szCs w:val="24"/>
        </w:rPr>
      </w:pPr>
      <w:r w:rsidRPr="00890724">
        <w:rPr>
          <w:szCs w:val="24"/>
        </w:rPr>
        <w:t>the global scientific consensus is that climate change is occurring due to human made carbon emissions;</w:t>
      </w:r>
    </w:p>
    <w:p w:rsidR="00BC50E4" w:rsidRPr="00890724" w:rsidRDefault="00BC50E4" w:rsidP="009D6C94">
      <w:pPr>
        <w:pStyle w:val="DPSEntryIndents"/>
        <w:numPr>
          <w:ilvl w:val="1"/>
          <w:numId w:val="6"/>
        </w:numPr>
        <w:rPr>
          <w:szCs w:val="24"/>
        </w:rPr>
      </w:pPr>
      <w:r w:rsidRPr="00890724">
        <w:rPr>
          <w:szCs w:val="24"/>
        </w:rPr>
        <w:t>the ACT Legislative Assembly recently acknowledged that we are in a state of climate emergency that requires urgent actions across all levels of Government;</w:t>
      </w:r>
      <w:r>
        <w:rPr>
          <w:szCs w:val="24"/>
        </w:rPr>
        <w:t xml:space="preserve"> and</w:t>
      </w:r>
    </w:p>
    <w:p w:rsidR="00BC50E4" w:rsidRDefault="00BC50E4" w:rsidP="009D6C94">
      <w:pPr>
        <w:pStyle w:val="DPSEntryIndents"/>
        <w:keepLines/>
        <w:numPr>
          <w:ilvl w:val="1"/>
          <w:numId w:val="6"/>
        </w:numPr>
        <w:rPr>
          <w:szCs w:val="24"/>
        </w:rPr>
      </w:pPr>
      <w:r w:rsidRPr="00890724">
        <w:rPr>
          <w:szCs w:val="24"/>
        </w:rPr>
        <w:t>primary producers and agriculture businesses on the world's driest continent are being directly impacted b</w:t>
      </w:r>
      <w:r>
        <w:rPr>
          <w:szCs w:val="24"/>
        </w:rPr>
        <w:t>y the impacts of climate change</w:t>
      </w:r>
      <w:r w:rsidRPr="00890724">
        <w:rPr>
          <w:szCs w:val="24"/>
        </w:rPr>
        <w:t xml:space="preserve"> and</w:t>
      </w:r>
      <w:r>
        <w:rPr>
          <w:szCs w:val="24"/>
        </w:rPr>
        <w:t>,</w:t>
      </w:r>
      <w:r w:rsidRPr="00890724">
        <w:rPr>
          <w:szCs w:val="24"/>
        </w:rPr>
        <w:t xml:space="preserve"> in coming years</w:t>
      </w:r>
      <w:r>
        <w:rPr>
          <w:szCs w:val="24"/>
        </w:rPr>
        <w:t>,</w:t>
      </w:r>
      <w:r w:rsidRPr="00890724">
        <w:rPr>
          <w:szCs w:val="24"/>
        </w:rPr>
        <w:t xml:space="preserve"> governments will need to continue to support further work to shift some agricultural production methods to adapt to further droughts</w:t>
      </w:r>
      <w:r>
        <w:rPr>
          <w:szCs w:val="24"/>
        </w:rPr>
        <w:t xml:space="preserve">; </w:t>
      </w:r>
      <w:r w:rsidR="008124E5">
        <w:rPr>
          <w:szCs w:val="24"/>
        </w:rPr>
        <w:t>and</w:t>
      </w:r>
    </w:p>
    <w:p w:rsidR="00BC50E4" w:rsidRDefault="00BC50E4" w:rsidP="00BC50E4">
      <w:pPr>
        <w:pStyle w:val="DPSEntryIndents"/>
        <w:rPr>
          <w:szCs w:val="24"/>
        </w:rPr>
      </w:pPr>
      <w:r>
        <w:rPr>
          <w:szCs w:val="24"/>
        </w:rPr>
        <w:t>commends the ACT Government for:</w:t>
      </w:r>
    </w:p>
    <w:p w:rsidR="00BC50E4" w:rsidRDefault="00BC50E4" w:rsidP="009D6C94">
      <w:pPr>
        <w:pStyle w:val="DPSEntryIndents"/>
        <w:numPr>
          <w:ilvl w:val="1"/>
          <w:numId w:val="6"/>
        </w:numPr>
        <w:rPr>
          <w:szCs w:val="24"/>
        </w:rPr>
      </w:pPr>
      <w:r>
        <w:rPr>
          <w:szCs w:val="24"/>
        </w:rPr>
        <w:t>supporting territory farmers, and for its ongoing engagement with this sector during dry conditions; and</w:t>
      </w:r>
    </w:p>
    <w:p w:rsidR="00BC50E4" w:rsidRDefault="00BC50E4" w:rsidP="009D6C94">
      <w:pPr>
        <w:pStyle w:val="DPSEntryIndents"/>
        <w:numPr>
          <w:ilvl w:val="1"/>
          <w:numId w:val="6"/>
        </w:numPr>
        <w:rPr>
          <w:szCs w:val="24"/>
        </w:rPr>
      </w:pPr>
      <w:r>
        <w:rPr>
          <w:szCs w:val="24"/>
        </w:rPr>
        <w:t xml:space="preserve">its commitment to review the appropriate support mechanisms in consultation with relevant farming and environmental groups, with a view to </w:t>
      </w:r>
      <w:r w:rsidR="008124E5">
        <w:rPr>
          <w:szCs w:val="24"/>
        </w:rPr>
        <w:t>extending the freight subsidy.”—</w:t>
      </w:r>
    </w:p>
    <w:p w:rsidR="004B03FB" w:rsidRDefault="00103A81" w:rsidP="004B03FB">
      <w:pPr>
        <w:spacing w:before="120"/>
        <w:ind w:left="720"/>
        <w:jc w:val="both"/>
        <w:rPr>
          <w:rFonts w:ascii="Calibri" w:hAnsi="Calibri"/>
          <w:color w:val="000000"/>
          <w:lang w:val="en-AU"/>
        </w:rPr>
      </w:pPr>
      <w:r>
        <w:rPr>
          <w:rFonts w:ascii="Calibri" w:hAnsi="Calibri"/>
          <w:color w:val="000000"/>
          <w:lang w:val="en-AU"/>
        </w:rPr>
        <w:t>be agreed to—</w:t>
      </w:r>
      <w:r w:rsidR="004B03FB" w:rsidRPr="004B03FB">
        <w:rPr>
          <w:rFonts w:ascii="Calibri" w:hAnsi="Calibri"/>
          <w:color w:val="000000"/>
          <w:lang w:val="en-AU"/>
        </w:rPr>
        <w:t>put and passed.</w:t>
      </w:r>
    </w:p>
    <w:p w:rsidR="0078293E" w:rsidRDefault="0078293E" w:rsidP="0078293E">
      <w:pPr>
        <w:pStyle w:val="DPSEntryHeading"/>
      </w:pPr>
      <w:r w:rsidRPr="00EE53A4">
        <w:rPr>
          <w:b w:val="0"/>
          <w:lang w:val="en-AU"/>
        </w:rPr>
        <w:tab/>
      </w:r>
      <w:r w:rsidR="00513667">
        <w:rPr>
          <w:bCs/>
          <w:lang w:val="en-AU"/>
        </w:rPr>
        <w:t>11</w:t>
      </w:r>
      <w:r w:rsidRPr="00EE53A4">
        <w:rPr>
          <w:b w:val="0"/>
          <w:lang w:val="en-AU"/>
        </w:rPr>
        <w:tab/>
      </w:r>
      <w:r>
        <w:rPr>
          <w:color w:val="000000"/>
          <w:lang w:val="en-AU"/>
        </w:rPr>
        <w:t>wATER QUALITY</w:t>
      </w:r>
    </w:p>
    <w:p w:rsidR="0078293E" w:rsidRDefault="0078293E" w:rsidP="0078293E">
      <w:pPr>
        <w:pStyle w:val="DPSEntryDetail"/>
      </w:pPr>
      <w:r>
        <w:t>Notice No 6, Private Members</w:t>
      </w:r>
      <w:r w:rsidR="000D17E3">
        <w:t>’</w:t>
      </w:r>
      <w:r>
        <w:t xml:space="preserve"> business, having been called on—</w:t>
      </w:r>
    </w:p>
    <w:p w:rsidR="0078293E" w:rsidRPr="00C93F76" w:rsidRDefault="0078293E" w:rsidP="0078293E">
      <w:pPr>
        <w:pStyle w:val="DPSEntryDetail"/>
        <w:rPr>
          <w:rFonts w:asciiTheme="minorHAnsi" w:hAnsiTheme="minorHAnsi"/>
        </w:rPr>
      </w:pPr>
      <w:r>
        <w:rPr>
          <w:rFonts w:asciiTheme="minorHAnsi" w:hAnsiTheme="minorHAnsi"/>
        </w:rPr>
        <w:t>Mr Wall</w:t>
      </w:r>
      <w:r w:rsidRPr="00C93F76">
        <w:rPr>
          <w:rFonts w:asciiTheme="minorHAnsi" w:hAnsiTheme="minorHAnsi"/>
        </w:rPr>
        <w:t xml:space="preserve">, pursuant to standing order 127, and at the request of the proposer, </w:t>
      </w:r>
      <w:r w:rsidR="00595197">
        <w:rPr>
          <w:rFonts w:asciiTheme="minorHAnsi" w:hAnsiTheme="minorHAnsi"/>
        </w:rPr>
        <w:t>Ms </w:t>
      </w:r>
      <w:r>
        <w:rPr>
          <w:rFonts w:asciiTheme="minorHAnsi" w:hAnsiTheme="minorHAnsi"/>
        </w:rPr>
        <w:t>Lawder</w:t>
      </w:r>
      <w:r w:rsidRPr="00C93F76">
        <w:rPr>
          <w:rFonts w:asciiTheme="minorHAnsi" w:hAnsiTheme="minorHAnsi"/>
        </w:rPr>
        <w:t>, fixed the next day of sitting for the moving of the motion.</w:t>
      </w:r>
    </w:p>
    <w:p w:rsidR="0060774A" w:rsidRPr="00610A17" w:rsidRDefault="0060774A" w:rsidP="0060774A">
      <w:pPr>
        <w:keepNext/>
        <w:keepLines/>
        <w:tabs>
          <w:tab w:val="right" w:pos="339"/>
          <w:tab w:val="left" w:pos="720"/>
        </w:tabs>
        <w:spacing w:before="240"/>
        <w:ind w:left="720" w:hanging="720"/>
        <w:jc w:val="both"/>
        <w:rPr>
          <w:rFonts w:ascii="Calibri" w:hAnsi="Calibri"/>
          <w:b/>
          <w:caps/>
          <w:lang w:val="en-AU"/>
        </w:rPr>
      </w:pPr>
      <w:r w:rsidRPr="0060774A">
        <w:rPr>
          <w:rFonts w:ascii="Calibri" w:hAnsi="Calibri"/>
          <w:b/>
          <w:caps/>
          <w:lang w:val="en-AU"/>
        </w:rPr>
        <w:tab/>
      </w:r>
      <w:r w:rsidR="00513667">
        <w:rPr>
          <w:rFonts w:ascii="Calibri" w:hAnsi="Calibri"/>
          <w:b/>
          <w:bCs/>
          <w:caps/>
          <w:lang w:val="en-AU"/>
        </w:rPr>
        <w:t>12</w:t>
      </w:r>
      <w:r w:rsidRPr="0060774A">
        <w:rPr>
          <w:rFonts w:ascii="Calibri" w:hAnsi="Calibri"/>
          <w:b/>
          <w:caps/>
          <w:lang w:val="en-AU"/>
        </w:rPr>
        <w:tab/>
      </w:r>
      <w:r>
        <w:rPr>
          <w:rFonts w:ascii="Calibri" w:hAnsi="Calibri"/>
          <w:b/>
          <w:caps/>
          <w:lang w:val="en-AU"/>
        </w:rPr>
        <w:t>Animal related businesses—Criminal trespass offences</w:t>
      </w:r>
    </w:p>
    <w:p w:rsidR="0060774A" w:rsidRPr="00610A17" w:rsidRDefault="0060774A" w:rsidP="0060774A">
      <w:pPr>
        <w:spacing w:before="120"/>
        <w:ind w:left="720"/>
        <w:jc w:val="both"/>
        <w:rPr>
          <w:rFonts w:ascii="Calibri" w:hAnsi="Calibri"/>
          <w:color w:val="000000"/>
          <w:lang w:val="en-AU"/>
        </w:rPr>
      </w:pPr>
      <w:r>
        <w:rPr>
          <w:rFonts w:ascii="Calibri" w:hAnsi="Calibri"/>
          <w:color w:val="000000"/>
          <w:lang w:val="en-AU"/>
        </w:rPr>
        <w:t>Mr Wall</w:t>
      </w:r>
      <w:r w:rsidRPr="00610A17">
        <w:rPr>
          <w:rFonts w:ascii="Calibri" w:hAnsi="Calibri"/>
          <w:color w:val="000000"/>
          <w:lang w:val="en-AU"/>
        </w:rPr>
        <w:t>, pursuant to notice, moved—That this Assembly:</w:t>
      </w:r>
    </w:p>
    <w:p w:rsidR="0060774A" w:rsidRPr="00CB53A0" w:rsidRDefault="0060774A" w:rsidP="009D6C94">
      <w:pPr>
        <w:pStyle w:val="DPSEntryIndents"/>
        <w:numPr>
          <w:ilvl w:val="0"/>
          <w:numId w:val="17"/>
        </w:numPr>
        <w:rPr>
          <w:lang w:eastAsia="en-US"/>
        </w:rPr>
      </w:pPr>
      <w:r w:rsidRPr="00CB53A0">
        <w:rPr>
          <w:lang w:eastAsia="en-US"/>
        </w:rPr>
        <w:t>notes:</w:t>
      </w:r>
    </w:p>
    <w:p w:rsidR="0060774A" w:rsidRPr="00A20749" w:rsidRDefault="0060774A" w:rsidP="009D6C94">
      <w:pPr>
        <w:pStyle w:val="DPSEntryIndents"/>
        <w:numPr>
          <w:ilvl w:val="1"/>
          <w:numId w:val="17"/>
        </w:numPr>
        <w:rPr>
          <w:szCs w:val="24"/>
        </w:rPr>
      </w:pPr>
      <w:r w:rsidRPr="00CB53A0">
        <w:rPr>
          <w:lang w:eastAsia="en-US"/>
        </w:rPr>
        <w:t>t</w:t>
      </w:r>
      <w:r w:rsidRPr="00A20749">
        <w:rPr>
          <w:szCs w:val="24"/>
        </w:rPr>
        <w:t xml:space="preserve">he ACT is home to a number of </w:t>
      </w:r>
      <w:bookmarkStart w:id="2" w:name="_Hlk16161180"/>
      <w:r w:rsidRPr="00A20749">
        <w:rPr>
          <w:szCs w:val="24"/>
        </w:rPr>
        <w:t>animal related businesses</w:t>
      </w:r>
      <w:r w:rsidR="00EB1599">
        <w:rPr>
          <w:szCs w:val="24"/>
        </w:rPr>
        <w:t>,</w:t>
      </w:r>
      <w:r w:rsidRPr="00A20749">
        <w:rPr>
          <w:szCs w:val="24"/>
        </w:rPr>
        <w:t xml:space="preserve"> including primary production, wildlife parks</w:t>
      </w:r>
      <w:bookmarkEnd w:id="2"/>
      <w:r w:rsidRPr="00A20749">
        <w:rPr>
          <w:szCs w:val="24"/>
        </w:rPr>
        <w:t>, as well as research facilities such as the CSIRO;</w:t>
      </w:r>
    </w:p>
    <w:p w:rsidR="0060774A" w:rsidRPr="00A20749" w:rsidRDefault="0060774A" w:rsidP="009D6C94">
      <w:pPr>
        <w:pStyle w:val="DPSEntryIndents"/>
        <w:numPr>
          <w:ilvl w:val="1"/>
          <w:numId w:val="17"/>
        </w:numPr>
        <w:rPr>
          <w:szCs w:val="24"/>
        </w:rPr>
      </w:pPr>
      <w:r w:rsidRPr="00A20749">
        <w:rPr>
          <w:szCs w:val="24"/>
        </w:rPr>
        <w:t>recent protests around Australia co-ordinated by vegans opposed to all forms of livestock production;</w:t>
      </w:r>
    </w:p>
    <w:p w:rsidR="0060774A" w:rsidRPr="00A20749" w:rsidRDefault="0060774A" w:rsidP="009D6C94">
      <w:pPr>
        <w:pStyle w:val="DPSEntryIndents"/>
        <w:numPr>
          <w:ilvl w:val="1"/>
          <w:numId w:val="17"/>
        </w:numPr>
        <w:rPr>
          <w:szCs w:val="24"/>
        </w:rPr>
      </w:pPr>
      <w:r w:rsidRPr="00A20749">
        <w:rPr>
          <w:szCs w:val="24"/>
        </w:rPr>
        <w:t>that up to 100 people at a time have stormed onto family farms, the addresses of which have been published online, with the intention of intimidating, threatening and bullying the owners;</w:t>
      </w:r>
    </w:p>
    <w:p w:rsidR="0060774A" w:rsidRPr="00A20749" w:rsidRDefault="0060774A" w:rsidP="009D6C94">
      <w:pPr>
        <w:pStyle w:val="DPSEntryIndents"/>
        <w:numPr>
          <w:ilvl w:val="1"/>
          <w:numId w:val="17"/>
        </w:numPr>
        <w:rPr>
          <w:szCs w:val="24"/>
        </w:rPr>
      </w:pPr>
      <w:r w:rsidRPr="00A20749">
        <w:rPr>
          <w:szCs w:val="24"/>
        </w:rPr>
        <w:t>that these groups oppose many forms of animal related business and research</w:t>
      </w:r>
      <w:r w:rsidR="003474B7">
        <w:rPr>
          <w:szCs w:val="24"/>
        </w:rPr>
        <w:t>,</w:t>
      </w:r>
      <w:r w:rsidRPr="00A20749">
        <w:rPr>
          <w:szCs w:val="24"/>
        </w:rPr>
        <w:t xml:space="preserve"> including wildlife parks;</w:t>
      </w:r>
    </w:p>
    <w:p w:rsidR="0060774A" w:rsidRPr="00A20749" w:rsidRDefault="0060774A" w:rsidP="009D6C94">
      <w:pPr>
        <w:pStyle w:val="DPSEntryIndents"/>
        <w:numPr>
          <w:ilvl w:val="1"/>
          <w:numId w:val="17"/>
        </w:numPr>
        <w:rPr>
          <w:szCs w:val="24"/>
        </w:rPr>
      </w:pPr>
      <w:r w:rsidRPr="00A20749">
        <w:rPr>
          <w:szCs w:val="24"/>
        </w:rPr>
        <w:t>the ACT has already experienced agricultural attacks when</w:t>
      </w:r>
      <w:r w:rsidR="00EB1599">
        <w:rPr>
          <w:szCs w:val="24"/>
        </w:rPr>
        <w:t>,</w:t>
      </w:r>
      <w:r w:rsidRPr="00A20749">
        <w:rPr>
          <w:szCs w:val="24"/>
        </w:rPr>
        <w:t xml:space="preserve"> in 2011</w:t>
      </w:r>
      <w:r w:rsidR="00EB1599">
        <w:rPr>
          <w:szCs w:val="24"/>
        </w:rPr>
        <w:t>,</w:t>
      </w:r>
      <w:r w:rsidRPr="00A20749">
        <w:rPr>
          <w:szCs w:val="24"/>
        </w:rPr>
        <w:t xml:space="preserve"> Greenpeace protesters destroyed genetically modified wheat designed to increase nutrition and bowel health developed by the CSIRO;</w:t>
      </w:r>
    </w:p>
    <w:p w:rsidR="0060774A" w:rsidRPr="00A20749" w:rsidRDefault="0060774A" w:rsidP="009D6C94">
      <w:pPr>
        <w:pStyle w:val="DPSEntryIndents"/>
        <w:numPr>
          <w:ilvl w:val="1"/>
          <w:numId w:val="17"/>
        </w:numPr>
        <w:rPr>
          <w:szCs w:val="24"/>
        </w:rPr>
      </w:pPr>
      <w:r w:rsidRPr="00A20749">
        <w:rPr>
          <w:szCs w:val="24"/>
        </w:rPr>
        <w:t>that any potential protests targeting wildlife parks pose a significant biosecurity and quarantine risk to the ACT and the broader Australian community;</w:t>
      </w:r>
    </w:p>
    <w:p w:rsidR="0060774A" w:rsidRPr="00A20749" w:rsidRDefault="0060774A" w:rsidP="009D6C94">
      <w:pPr>
        <w:pStyle w:val="DPSEntryIndents"/>
        <w:numPr>
          <w:ilvl w:val="1"/>
          <w:numId w:val="17"/>
        </w:numPr>
        <w:rPr>
          <w:color w:val="1D1D1D"/>
          <w:szCs w:val="24"/>
        </w:rPr>
      </w:pPr>
      <w:r w:rsidRPr="00A20749">
        <w:rPr>
          <w:color w:val="1D1D1D"/>
          <w:szCs w:val="24"/>
        </w:rPr>
        <w:t>the Commonwealth Government</w:t>
      </w:r>
      <w:r w:rsidR="000D17E3">
        <w:rPr>
          <w:color w:val="1D1D1D"/>
          <w:szCs w:val="24"/>
        </w:rPr>
        <w:t>’</w:t>
      </w:r>
      <w:r w:rsidRPr="00A20749">
        <w:rPr>
          <w:color w:val="1D1D1D"/>
          <w:szCs w:val="24"/>
        </w:rPr>
        <w:t>s call for states and territories to strengthen penalties and enforcement of criminal trespass offences for such events if they are carried out in the ACT; and</w:t>
      </w:r>
    </w:p>
    <w:p w:rsidR="0060774A" w:rsidRPr="00A20749" w:rsidRDefault="0060774A" w:rsidP="009D6C94">
      <w:pPr>
        <w:pStyle w:val="DPSEntryIndents"/>
        <w:keepLines/>
        <w:numPr>
          <w:ilvl w:val="1"/>
          <w:numId w:val="17"/>
        </w:numPr>
        <w:rPr>
          <w:color w:val="1D1D1D"/>
          <w:szCs w:val="24"/>
        </w:rPr>
      </w:pPr>
      <w:r w:rsidRPr="00A20749">
        <w:rPr>
          <w:szCs w:val="24"/>
        </w:rPr>
        <w:t>t</w:t>
      </w:r>
      <w:r w:rsidRPr="00A20749">
        <w:rPr>
          <w:color w:val="1D1D1D"/>
          <w:szCs w:val="24"/>
        </w:rPr>
        <w:t>hat the NSW Government has passed legislation, creating a new offence for those causing a biosecurity risk by trespassing on a farm that incurs on the spot fines of $1000 increasing to $220 000 for breaching farm biosecurity plans; and</w:t>
      </w:r>
    </w:p>
    <w:p w:rsidR="0060774A" w:rsidRPr="00CB53A0" w:rsidRDefault="0060774A" w:rsidP="009D6C94">
      <w:pPr>
        <w:pStyle w:val="DPSEntryIndents"/>
        <w:numPr>
          <w:ilvl w:val="0"/>
          <w:numId w:val="17"/>
        </w:numPr>
        <w:rPr>
          <w:lang w:eastAsia="en-US"/>
        </w:rPr>
      </w:pPr>
      <w:r w:rsidRPr="00CB53A0">
        <w:rPr>
          <w:lang w:eastAsia="en-US"/>
        </w:rPr>
        <w:t>calls on the ACT Government to:</w:t>
      </w:r>
    </w:p>
    <w:p w:rsidR="0060774A" w:rsidRPr="00A20749" w:rsidRDefault="0060774A" w:rsidP="009D6C94">
      <w:pPr>
        <w:pStyle w:val="DPSEntryIndents"/>
        <w:numPr>
          <w:ilvl w:val="1"/>
          <w:numId w:val="17"/>
        </w:numPr>
        <w:rPr>
          <w:color w:val="000000"/>
          <w:szCs w:val="24"/>
        </w:rPr>
      </w:pPr>
      <w:r w:rsidRPr="00A20749">
        <w:rPr>
          <w:color w:val="000000"/>
          <w:szCs w:val="24"/>
        </w:rPr>
        <w:t>commit to developing legislation to strengthen criminal trespass offences in line with the financial penalties recently implemented in NSW;</w:t>
      </w:r>
    </w:p>
    <w:p w:rsidR="0060774A" w:rsidRPr="00A20749" w:rsidRDefault="0060774A" w:rsidP="009D6C94">
      <w:pPr>
        <w:pStyle w:val="DPSEntryIndents"/>
        <w:numPr>
          <w:ilvl w:val="1"/>
          <w:numId w:val="17"/>
        </w:numPr>
        <w:rPr>
          <w:color w:val="000000"/>
          <w:szCs w:val="24"/>
        </w:rPr>
      </w:pPr>
      <w:r w:rsidRPr="00A20749">
        <w:rPr>
          <w:color w:val="000000"/>
          <w:szCs w:val="24"/>
        </w:rPr>
        <w:t xml:space="preserve">ensure legislation in the ACT offers protection to all forms of </w:t>
      </w:r>
      <w:r w:rsidRPr="00A20749">
        <w:rPr>
          <w:szCs w:val="24"/>
        </w:rPr>
        <w:t>animal related businesses</w:t>
      </w:r>
      <w:r w:rsidR="00EB1599">
        <w:rPr>
          <w:szCs w:val="24"/>
        </w:rPr>
        <w:t>,</w:t>
      </w:r>
      <w:r w:rsidRPr="00A20749">
        <w:rPr>
          <w:szCs w:val="24"/>
        </w:rPr>
        <w:t xml:space="preserve"> including primary production, wildlife parks</w:t>
      </w:r>
      <w:r w:rsidRPr="00A20749">
        <w:rPr>
          <w:color w:val="000000"/>
          <w:szCs w:val="24"/>
        </w:rPr>
        <w:t xml:space="preserve"> and research facilities; and</w:t>
      </w:r>
    </w:p>
    <w:p w:rsidR="0060774A" w:rsidRPr="00A20749" w:rsidRDefault="0060774A" w:rsidP="009D6C94">
      <w:pPr>
        <w:pStyle w:val="DPSEntryIndents"/>
        <w:numPr>
          <w:ilvl w:val="1"/>
          <w:numId w:val="17"/>
        </w:numPr>
        <w:rPr>
          <w:color w:val="000000"/>
        </w:rPr>
      </w:pPr>
      <w:r w:rsidRPr="00A20749">
        <w:rPr>
          <w:color w:val="000000"/>
          <w:szCs w:val="24"/>
        </w:rPr>
        <w:t>condemn such offences and commit to actively deterring protests that illegally interfere with the conduct of a business.</w:t>
      </w:r>
    </w:p>
    <w:p w:rsidR="0060774A" w:rsidRPr="00610A17" w:rsidRDefault="0060774A" w:rsidP="0060774A">
      <w:pPr>
        <w:spacing w:before="120"/>
        <w:ind w:left="720" w:right="-35"/>
        <w:jc w:val="both"/>
        <w:rPr>
          <w:rFonts w:ascii="Calibri" w:hAnsi="Calibri"/>
          <w:color w:val="000000"/>
          <w:lang w:val="en-AU"/>
        </w:rPr>
      </w:pPr>
      <w:r w:rsidRPr="00610A17">
        <w:rPr>
          <w:rFonts w:ascii="Calibri" w:hAnsi="Calibri"/>
          <w:color w:val="000000"/>
          <w:lang w:val="en-AU"/>
        </w:rPr>
        <w:t>Debate ensued.</w:t>
      </w:r>
    </w:p>
    <w:p w:rsidR="00E271B0" w:rsidRDefault="00E271B0" w:rsidP="00E271B0">
      <w:pPr>
        <w:spacing w:before="120"/>
        <w:ind w:left="720"/>
        <w:jc w:val="both"/>
        <w:rPr>
          <w:rFonts w:ascii="Calibri" w:hAnsi="Calibri"/>
          <w:color w:val="000000"/>
          <w:lang w:val="en-AU"/>
        </w:rPr>
      </w:pPr>
      <w:r>
        <w:rPr>
          <w:rFonts w:ascii="Calibri" w:hAnsi="Calibri"/>
          <w:color w:val="000000"/>
          <w:lang w:val="en-AU"/>
        </w:rPr>
        <w:t>Question—put.</w:t>
      </w:r>
    </w:p>
    <w:p w:rsidR="00E271B0" w:rsidRDefault="00E271B0" w:rsidP="00E271B0">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119" w:type="dxa"/>
        <w:tblLayout w:type="fixed"/>
        <w:tblCellMar>
          <w:left w:w="0" w:type="dxa"/>
          <w:right w:w="56" w:type="dxa"/>
        </w:tblCellMar>
        <w:tblLook w:val="0000" w:firstRow="0" w:lastRow="0" w:firstColumn="0" w:lastColumn="0" w:noHBand="0" w:noVBand="0"/>
      </w:tblPr>
      <w:tblGrid>
        <w:gridCol w:w="720"/>
        <w:gridCol w:w="2041"/>
        <w:gridCol w:w="1321"/>
        <w:gridCol w:w="598"/>
        <w:gridCol w:w="206"/>
        <w:gridCol w:w="212"/>
        <w:gridCol w:w="2102"/>
        <w:gridCol w:w="1321"/>
        <w:gridCol w:w="598"/>
      </w:tblGrid>
      <w:tr w:rsidR="00E271B0" w:rsidTr="00E271B0">
        <w:trPr>
          <w:gridAfter w:val="1"/>
          <w:wAfter w:w="598" w:type="dxa"/>
        </w:trPr>
        <w:tc>
          <w:tcPr>
            <w:tcW w:w="4082" w:type="dxa"/>
            <w:gridSpan w:val="3"/>
            <w:shd w:val="clear" w:color="auto" w:fill="auto"/>
          </w:tcPr>
          <w:p w:rsidR="00E271B0" w:rsidRDefault="00E271B0" w:rsidP="00E271B0">
            <w:pPr>
              <w:tabs>
                <w:tab w:val="center" w:pos="2520"/>
              </w:tabs>
              <w:spacing w:before="120"/>
              <w:rPr>
                <w:rFonts w:ascii="Calibri" w:hAnsi="Calibri"/>
                <w:color w:val="000000"/>
                <w:lang w:val="en-AU"/>
              </w:rPr>
            </w:pPr>
            <w:r>
              <w:rPr>
                <w:rFonts w:ascii="Calibri" w:hAnsi="Calibri"/>
                <w:color w:val="000000"/>
                <w:lang w:val="en-AU"/>
              </w:rPr>
              <w:tab/>
              <w:t>AYES, 8</w:t>
            </w:r>
          </w:p>
        </w:tc>
        <w:tc>
          <w:tcPr>
            <w:tcW w:w="804" w:type="dxa"/>
            <w:gridSpan w:val="2"/>
            <w:shd w:val="clear" w:color="auto" w:fill="auto"/>
          </w:tcPr>
          <w:p w:rsidR="00E271B0" w:rsidRDefault="00E271B0" w:rsidP="00E271B0">
            <w:pPr>
              <w:spacing w:before="120"/>
              <w:rPr>
                <w:rFonts w:ascii="Calibri" w:hAnsi="Calibri"/>
                <w:color w:val="000000"/>
                <w:lang w:val="en-AU"/>
              </w:rPr>
            </w:pPr>
          </w:p>
        </w:tc>
        <w:tc>
          <w:tcPr>
            <w:tcW w:w="3635" w:type="dxa"/>
            <w:gridSpan w:val="3"/>
            <w:shd w:val="clear" w:color="auto" w:fill="auto"/>
          </w:tcPr>
          <w:p w:rsidR="00E271B0" w:rsidRDefault="00E271B0" w:rsidP="00E271B0">
            <w:pPr>
              <w:tabs>
                <w:tab w:val="center" w:pos="1954"/>
              </w:tabs>
              <w:spacing w:before="120"/>
              <w:rPr>
                <w:rFonts w:ascii="Calibri" w:hAnsi="Calibri"/>
                <w:color w:val="000000"/>
                <w:lang w:val="en-AU"/>
              </w:rPr>
            </w:pPr>
            <w:r>
              <w:rPr>
                <w:rFonts w:ascii="Calibri" w:hAnsi="Calibri"/>
                <w:color w:val="000000"/>
                <w:lang w:val="en-AU"/>
              </w:rPr>
              <w:tab/>
              <w:t>NOES, 11</w:t>
            </w:r>
          </w:p>
        </w:tc>
      </w:tr>
      <w:tr w:rsidR="00E271B0" w:rsidTr="00E271B0">
        <w:trPr>
          <w:gridBefore w:val="1"/>
          <w:wBefore w:w="720" w:type="dxa"/>
          <w:trHeight w:hRule="exact" w:val="312"/>
        </w:trPr>
        <w:tc>
          <w:tcPr>
            <w:tcW w:w="2041"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Miss C. Burch</w:t>
            </w:r>
          </w:p>
        </w:tc>
        <w:tc>
          <w:tcPr>
            <w:tcW w:w="1919" w:type="dxa"/>
            <w:gridSpan w:val="2"/>
            <w:shd w:val="clear" w:color="auto" w:fill="auto"/>
          </w:tcPr>
          <w:p w:rsidR="00E271B0" w:rsidRDefault="00E271B0" w:rsidP="00E271B0">
            <w:pPr>
              <w:rPr>
                <w:rFonts w:ascii="Calibri" w:hAnsi="Calibri"/>
                <w:color w:val="000000"/>
                <w:lang w:val="en-AU"/>
              </w:rPr>
            </w:pPr>
            <w:r>
              <w:rPr>
                <w:rFonts w:ascii="Calibri" w:hAnsi="Calibri"/>
                <w:color w:val="000000"/>
                <w:lang w:val="en-AU"/>
              </w:rPr>
              <w:t>Mr Parton</w:t>
            </w:r>
          </w:p>
        </w:tc>
        <w:tc>
          <w:tcPr>
            <w:tcW w:w="418" w:type="dxa"/>
            <w:gridSpan w:val="2"/>
            <w:shd w:val="clear" w:color="auto" w:fill="auto"/>
          </w:tcPr>
          <w:p w:rsidR="00E271B0" w:rsidRDefault="00E271B0" w:rsidP="00E271B0">
            <w:pPr>
              <w:spacing w:before="120"/>
              <w:rPr>
                <w:rFonts w:ascii="Calibri" w:hAnsi="Calibri"/>
                <w:color w:val="000000"/>
                <w:lang w:val="en-AU"/>
              </w:rPr>
            </w:pPr>
          </w:p>
        </w:tc>
        <w:tc>
          <w:tcPr>
            <w:tcW w:w="2102"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Ms J. Burch</w:t>
            </w:r>
          </w:p>
        </w:tc>
        <w:tc>
          <w:tcPr>
            <w:tcW w:w="1919" w:type="dxa"/>
            <w:gridSpan w:val="2"/>
            <w:shd w:val="clear" w:color="auto" w:fill="auto"/>
          </w:tcPr>
          <w:p w:rsidR="00E271B0" w:rsidRDefault="00E271B0" w:rsidP="00E271B0">
            <w:pPr>
              <w:rPr>
                <w:rFonts w:ascii="Calibri" w:hAnsi="Calibri"/>
                <w:color w:val="000000"/>
                <w:lang w:val="en-AU"/>
              </w:rPr>
            </w:pPr>
            <w:r>
              <w:rPr>
                <w:rFonts w:ascii="Calibri" w:hAnsi="Calibri"/>
                <w:color w:val="000000"/>
                <w:lang w:val="en-AU"/>
              </w:rPr>
              <w:t>Mr Pettersson</w:t>
            </w:r>
          </w:p>
        </w:tc>
      </w:tr>
      <w:tr w:rsidR="00E271B0" w:rsidTr="00E271B0">
        <w:trPr>
          <w:gridBefore w:val="1"/>
          <w:wBefore w:w="720" w:type="dxa"/>
          <w:trHeight w:hRule="exact" w:val="312"/>
        </w:trPr>
        <w:tc>
          <w:tcPr>
            <w:tcW w:w="2041"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Mr Coe</w:t>
            </w:r>
          </w:p>
        </w:tc>
        <w:tc>
          <w:tcPr>
            <w:tcW w:w="1919" w:type="dxa"/>
            <w:gridSpan w:val="2"/>
            <w:shd w:val="clear" w:color="auto" w:fill="auto"/>
          </w:tcPr>
          <w:p w:rsidR="00E271B0" w:rsidRDefault="00E271B0" w:rsidP="00E271B0">
            <w:pPr>
              <w:rPr>
                <w:rFonts w:ascii="Calibri" w:hAnsi="Calibri"/>
                <w:color w:val="000000"/>
                <w:lang w:val="en-AU"/>
              </w:rPr>
            </w:pPr>
            <w:r>
              <w:rPr>
                <w:rFonts w:ascii="Calibri" w:hAnsi="Calibri"/>
                <w:color w:val="000000"/>
                <w:lang w:val="en-AU"/>
              </w:rPr>
              <w:t>Mr Wall</w:t>
            </w:r>
          </w:p>
        </w:tc>
        <w:tc>
          <w:tcPr>
            <w:tcW w:w="418" w:type="dxa"/>
            <w:gridSpan w:val="2"/>
            <w:shd w:val="clear" w:color="auto" w:fill="auto"/>
          </w:tcPr>
          <w:p w:rsidR="00E271B0" w:rsidRDefault="00E271B0" w:rsidP="00E271B0">
            <w:pPr>
              <w:spacing w:before="120"/>
              <w:rPr>
                <w:rFonts w:ascii="Calibri" w:hAnsi="Calibri"/>
                <w:color w:val="000000"/>
                <w:lang w:val="en-AU"/>
              </w:rPr>
            </w:pPr>
          </w:p>
        </w:tc>
        <w:tc>
          <w:tcPr>
            <w:tcW w:w="2102"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Ms Cheyne</w:t>
            </w:r>
          </w:p>
        </w:tc>
        <w:tc>
          <w:tcPr>
            <w:tcW w:w="1919" w:type="dxa"/>
            <w:gridSpan w:val="2"/>
            <w:shd w:val="clear" w:color="auto" w:fill="auto"/>
          </w:tcPr>
          <w:p w:rsidR="00E271B0" w:rsidRDefault="00E271B0" w:rsidP="00E271B0">
            <w:pPr>
              <w:rPr>
                <w:rFonts w:ascii="Calibri" w:hAnsi="Calibri"/>
                <w:color w:val="000000"/>
                <w:lang w:val="en-AU"/>
              </w:rPr>
            </w:pPr>
            <w:r>
              <w:rPr>
                <w:rFonts w:ascii="Calibri" w:hAnsi="Calibri"/>
                <w:color w:val="000000"/>
                <w:lang w:val="en-AU"/>
              </w:rPr>
              <w:t>Mr Ramsay</w:t>
            </w:r>
          </w:p>
        </w:tc>
      </w:tr>
      <w:tr w:rsidR="00E271B0" w:rsidTr="00E271B0">
        <w:trPr>
          <w:gridBefore w:val="1"/>
          <w:wBefore w:w="720" w:type="dxa"/>
          <w:trHeight w:hRule="exact" w:val="312"/>
        </w:trPr>
        <w:tc>
          <w:tcPr>
            <w:tcW w:w="2041"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Mr Hanson</w:t>
            </w:r>
          </w:p>
        </w:tc>
        <w:tc>
          <w:tcPr>
            <w:tcW w:w="1919" w:type="dxa"/>
            <w:gridSpan w:val="2"/>
            <w:shd w:val="clear" w:color="auto" w:fill="auto"/>
          </w:tcPr>
          <w:p w:rsidR="00E271B0" w:rsidRDefault="00E271B0" w:rsidP="00E271B0">
            <w:pPr>
              <w:spacing w:before="120"/>
              <w:rPr>
                <w:rFonts w:ascii="Calibri" w:hAnsi="Calibri"/>
                <w:color w:val="000000"/>
                <w:lang w:val="en-AU"/>
              </w:rPr>
            </w:pPr>
          </w:p>
        </w:tc>
        <w:tc>
          <w:tcPr>
            <w:tcW w:w="418" w:type="dxa"/>
            <w:gridSpan w:val="2"/>
            <w:shd w:val="clear" w:color="auto" w:fill="auto"/>
          </w:tcPr>
          <w:p w:rsidR="00E271B0" w:rsidRDefault="00E271B0" w:rsidP="00E271B0">
            <w:pPr>
              <w:spacing w:before="120"/>
              <w:rPr>
                <w:rFonts w:ascii="Calibri" w:hAnsi="Calibri"/>
                <w:color w:val="000000"/>
                <w:lang w:val="en-AU"/>
              </w:rPr>
            </w:pPr>
          </w:p>
        </w:tc>
        <w:tc>
          <w:tcPr>
            <w:tcW w:w="2102"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Mr Gentleman</w:t>
            </w:r>
          </w:p>
        </w:tc>
        <w:tc>
          <w:tcPr>
            <w:tcW w:w="1919" w:type="dxa"/>
            <w:gridSpan w:val="2"/>
            <w:shd w:val="clear" w:color="auto" w:fill="auto"/>
          </w:tcPr>
          <w:p w:rsidR="00E271B0" w:rsidRDefault="00E271B0" w:rsidP="00E271B0">
            <w:pPr>
              <w:rPr>
                <w:rFonts w:ascii="Calibri" w:hAnsi="Calibri"/>
                <w:color w:val="000000"/>
                <w:lang w:val="en-AU"/>
              </w:rPr>
            </w:pPr>
            <w:r>
              <w:rPr>
                <w:rFonts w:ascii="Calibri" w:hAnsi="Calibri"/>
                <w:color w:val="000000"/>
                <w:lang w:val="en-AU"/>
              </w:rPr>
              <w:t>Mr Rattenbury</w:t>
            </w:r>
          </w:p>
        </w:tc>
      </w:tr>
      <w:tr w:rsidR="00E271B0" w:rsidTr="00E271B0">
        <w:trPr>
          <w:gridBefore w:val="1"/>
          <w:wBefore w:w="720" w:type="dxa"/>
          <w:trHeight w:hRule="exact" w:val="312"/>
        </w:trPr>
        <w:tc>
          <w:tcPr>
            <w:tcW w:w="2041"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Mrs Jones</w:t>
            </w:r>
          </w:p>
        </w:tc>
        <w:tc>
          <w:tcPr>
            <w:tcW w:w="1919" w:type="dxa"/>
            <w:gridSpan w:val="2"/>
            <w:shd w:val="clear" w:color="auto" w:fill="auto"/>
          </w:tcPr>
          <w:p w:rsidR="00E271B0" w:rsidRDefault="00E271B0" w:rsidP="00E271B0">
            <w:pPr>
              <w:spacing w:before="120"/>
              <w:rPr>
                <w:rFonts w:ascii="Calibri" w:hAnsi="Calibri"/>
                <w:color w:val="000000"/>
                <w:lang w:val="en-AU"/>
              </w:rPr>
            </w:pPr>
          </w:p>
        </w:tc>
        <w:tc>
          <w:tcPr>
            <w:tcW w:w="418" w:type="dxa"/>
            <w:gridSpan w:val="2"/>
            <w:shd w:val="clear" w:color="auto" w:fill="auto"/>
          </w:tcPr>
          <w:p w:rsidR="00E271B0" w:rsidRDefault="00E271B0" w:rsidP="00E271B0">
            <w:pPr>
              <w:spacing w:before="120"/>
              <w:rPr>
                <w:rFonts w:ascii="Calibri" w:hAnsi="Calibri"/>
                <w:color w:val="000000"/>
                <w:lang w:val="en-AU"/>
              </w:rPr>
            </w:pPr>
          </w:p>
        </w:tc>
        <w:tc>
          <w:tcPr>
            <w:tcW w:w="2102"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Mr Gupta</w:t>
            </w:r>
          </w:p>
        </w:tc>
        <w:tc>
          <w:tcPr>
            <w:tcW w:w="1919" w:type="dxa"/>
            <w:gridSpan w:val="2"/>
            <w:shd w:val="clear" w:color="auto" w:fill="auto"/>
          </w:tcPr>
          <w:p w:rsidR="00E271B0" w:rsidRDefault="00E271B0" w:rsidP="00E271B0">
            <w:pPr>
              <w:rPr>
                <w:rFonts w:ascii="Calibri" w:hAnsi="Calibri"/>
                <w:color w:val="000000"/>
                <w:lang w:val="en-AU"/>
              </w:rPr>
            </w:pPr>
            <w:r>
              <w:rPr>
                <w:rFonts w:ascii="Calibri" w:hAnsi="Calibri"/>
                <w:color w:val="000000"/>
                <w:lang w:val="en-AU"/>
              </w:rPr>
              <w:t>Mr Steel</w:t>
            </w:r>
          </w:p>
        </w:tc>
      </w:tr>
      <w:tr w:rsidR="00E271B0" w:rsidTr="00E271B0">
        <w:trPr>
          <w:gridBefore w:val="1"/>
          <w:wBefore w:w="720" w:type="dxa"/>
          <w:trHeight w:hRule="exact" w:val="312"/>
        </w:trPr>
        <w:tc>
          <w:tcPr>
            <w:tcW w:w="2041"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Mrs Kikkert</w:t>
            </w:r>
          </w:p>
        </w:tc>
        <w:tc>
          <w:tcPr>
            <w:tcW w:w="1919" w:type="dxa"/>
            <w:gridSpan w:val="2"/>
            <w:shd w:val="clear" w:color="auto" w:fill="auto"/>
          </w:tcPr>
          <w:p w:rsidR="00E271B0" w:rsidRDefault="00E271B0" w:rsidP="00E271B0">
            <w:pPr>
              <w:spacing w:before="120"/>
              <w:rPr>
                <w:rFonts w:ascii="Calibri" w:hAnsi="Calibri"/>
                <w:color w:val="000000"/>
                <w:lang w:val="en-AU"/>
              </w:rPr>
            </w:pPr>
          </w:p>
        </w:tc>
        <w:tc>
          <w:tcPr>
            <w:tcW w:w="418" w:type="dxa"/>
            <w:gridSpan w:val="2"/>
            <w:shd w:val="clear" w:color="auto" w:fill="auto"/>
          </w:tcPr>
          <w:p w:rsidR="00E271B0" w:rsidRDefault="00E271B0" w:rsidP="00E271B0">
            <w:pPr>
              <w:spacing w:before="120"/>
              <w:rPr>
                <w:rFonts w:ascii="Calibri" w:hAnsi="Calibri"/>
                <w:color w:val="000000"/>
                <w:lang w:val="en-AU"/>
              </w:rPr>
            </w:pPr>
          </w:p>
        </w:tc>
        <w:tc>
          <w:tcPr>
            <w:tcW w:w="2102"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Ms Le Couteur</w:t>
            </w:r>
          </w:p>
        </w:tc>
        <w:tc>
          <w:tcPr>
            <w:tcW w:w="1919" w:type="dxa"/>
            <w:gridSpan w:val="2"/>
            <w:shd w:val="clear" w:color="auto" w:fill="auto"/>
          </w:tcPr>
          <w:p w:rsidR="00E271B0" w:rsidRDefault="00E271B0" w:rsidP="00E271B0">
            <w:pPr>
              <w:rPr>
                <w:rFonts w:ascii="Calibri" w:hAnsi="Calibri"/>
                <w:color w:val="000000"/>
                <w:lang w:val="en-AU"/>
              </w:rPr>
            </w:pPr>
            <w:r>
              <w:rPr>
                <w:rFonts w:ascii="Calibri" w:hAnsi="Calibri"/>
                <w:color w:val="000000"/>
                <w:lang w:val="en-AU"/>
              </w:rPr>
              <w:t>Ms Stephen-Smith</w:t>
            </w:r>
          </w:p>
        </w:tc>
      </w:tr>
      <w:tr w:rsidR="00E271B0" w:rsidTr="00E271B0">
        <w:trPr>
          <w:gridBefore w:val="1"/>
          <w:wBefore w:w="720" w:type="dxa"/>
          <w:trHeight w:hRule="exact" w:val="312"/>
        </w:trPr>
        <w:tc>
          <w:tcPr>
            <w:tcW w:w="2041"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Mr Milligan</w:t>
            </w:r>
          </w:p>
        </w:tc>
        <w:tc>
          <w:tcPr>
            <w:tcW w:w="1919" w:type="dxa"/>
            <w:gridSpan w:val="2"/>
            <w:shd w:val="clear" w:color="auto" w:fill="auto"/>
          </w:tcPr>
          <w:p w:rsidR="00E271B0" w:rsidRDefault="00E271B0" w:rsidP="00E271B0">
            <w:pPr>
              <w:spacing w:before="120"/>
              <w:rPr>
                <w:rFonts w:ascii="Calibri" w:hAnsi="Calibri"/>
                <w:color w:val="000000"/>
                <w:lang w:val="en-AU"/>
              </w:rPr>
            </w:pPr>
          </w:p>
        </w:tc>
        <w:tc>
          <w:tcPr>
            <w:tcW w:w="418" w:type="dxa"/>
            <w:gridSpan w:val="2"/>
            <w:shd w:val="clear" w:color="auto" w:fill="auto"/>
          </w:tcPr>
          <w:p w:rsidR="00E271B0" w:rsidRDefault="00E271B0" w:rsidP="00E271B0">
            <w:pPr>
              <w:spacing w:before="120"/>
              <w:rPr>
                <w:rFonts w:ascii="Calibri" w:hAnsi="Calibri"/>
                <w:color w:val="000000"/>
                <w:lang w:val="en-AU"/>
              </w:rPr>
            </w:pPr>
          </w:p>
        </w:tc>
        <w:tc>
          <w:tcPr>
            <w:tcW w:w="2102" w:type="dxa"/>
            <w:shd w:val="clear" w:color="auto" w:fill="auto"/>
          </w:tcPr>
          <w:p w:rsidR="00E271B0" w:rsidRDefault="00E271B0" w:rsidP="00E271B0">
            <w:pPr>
              <w:rPr>
                <w:rFonts w:ascii="Calibri" w:hAnsi="Calibri"/>
                <w:color w:val="000000"/>
                <w:lang w:val="en-AU"/>
              </w:rPr>
            </w:pPr>
            <w:r>
              <w:rPr>
                <w:rFonts w:ascii="Calibri" w:hAnsi="Calibri"/>
                <w:color w:val="000000"/>
                <w:lang w:val="en-AU"/>
              </w:rPr>
              <w:t>Ms Orr</w:t>
            </w:r>
          </w:p>
        </w:tc>
        <w:tc>
          <w:tcPr>
            <w:tcW w:w="1919" w:type="dxa"/>
            <w:gridSpan w:val="2"/>
            <w:shd w:val="clear" w:color="auto" w:fill="auto"/>
          </w:tcPr>
          <w:p w:rsidR="00E271B0" w:rsidRDefault="00E271B0" w:rsidP="00E271B0">
            <w:pPr>
              <w:spacing w:before="120"/>
              <w:rPr>
                <w:rFonts w:ascii="Calibri" w:hAnsi="Calibri"/>
                <w:color w:val="000000"/>
                <w:lang w:val="en-AU"/>
              </w:rPr>
            </w:pPr>
          </w:p>
        </w:tc>
      </w:tr>
    </w:tbl>
    <w:p w:rsidR="00E271B0" w:rsidRDefault="00E271B0" w:rsidP="00E271B0">
      <w:pPr>
        <w:spacing w:before="120"/>
        <w:ind w:left="720"/>
        <w:rPr>
          <w:rFonts w:ascii="Calibri" w:hAnsi="Calibri"/>
          <w:color w:val="000000"/>
          <w:lang w:val="en-AU"/>
        </w:rPr>
      </w:pPr>
      <w:r>
        <w:rPr>
          <w:rFonts w:ascii="Calibri" w:hAnsi="Calibri"/>
          <w:color w:val="000000"/>
          <w:lang w:val="en-AU"/>
        </w:rPr>
        <w:t>And so it was negatived.</w:t>
      </w:r>
    </w:p>
    <w:p w:rsidR="004B03FB" w:rsidRPr="004B03FB" w:rsidRDefault="004B03FB" w:rsidP="0060774A">
      <w:pPr>
        <w:keepNext/>
        <w:keepLines/>
        <w:tabs>
          <w:tab w:val="right" w:pos="339"/>
          <w:tab w:val="left" w:pos="720"/>
        </w:tabs>
        <w:spacing w:before="240"/>
        <w:ind w:left="720" w:hanging="720"/>
        <w:jc w:val="both"/>
        <w:rPr>
          <w:rFonts w:ascii="Calibri" w:hAnsi="Calibri"/>
          <w:b/>
          <w:lang w:val="en-AU"/>
        </w:rPr>
      </w:pPr>
      <w:r w:rsidRPr="004B03FB">
        <w:rPr>
          <w:rFonts w:ascii="Calibri" w:hAnsi="Calibri"/>
          <w:b/>
          <w:lang w:val="en-AU"/>
        </w:rPr>
        <w:tab/>
      </w:r>
      <w:r w:rsidR="00513667">
        <w:rPr>
          <w:rFonts w:ascii="Calibri" w:hAnsi="Calibri"/>
          <w:b/>
          <w:bCs/>
          <w:lang w:val="en-AU"/>
        </w:rPr>
        <w:t>13</w:t>
      </w:r>
      <w:r w:rsidRPr="004B03FB">
        <w:rPr>
          <w:rFonts w:ascii="Calibri" w:hAnsi="Calibri"/>
          <w:b/>
          <w:lang w:val="en-AU"/>
        </w:rPr>
        <w:tab/>
        <w:t>ADJOURNMENT</w:t>
      </w:r>
    </w:p>
    <w:p w:rsidR="004B03FB" w:rsidRPr="004B03FB" w:rsidRDefault="004B03FB" w:rsidP="004B03FB">
      <w:pPr>
        <w:spacing w:before="120"/>
        <w:ind w:left="720"/>
        <w:jc w:val="both"/>
        <w:rPr>
          <w:rFonts w:ascii="Calibri" w:hAnsi="Calibri"/>
          <w:lang w:val="en-AU"/>
        </w:rPr>
      </w:pPr>
      <w:r>
        <w:rPr>
          <w:rFonts w:ascii="Calibri" w:hAnsi="Calibri"/>
          <w:lang w:val="en-AU"/>
        </w:rPr>
        <w:t>Mr Gentleman</w:t>
      </w:r>
      <w:r w:rsidRPr="004B03FB">
        <w:rPr>
          <w:rFonts w:ascii="Calibri" w:hAnsi="Calibri"/>
          <w:lang w:val="en-AU"/>
        </w:rPr>
        <w:t xml:space="preserve"> (Manager of Government Business) moved—That the Assembly do now adjourn.</w:t>
      </w:r>
    </w:p>
    <w:p w:rsidR="004B03FB" w:rsidRPr="004B03FB" w:rsidRDefault="004B03FB" w:rsidP="004B03FB">
      <w:pPr>
        <w:spacing w:before="120"/>
        <w:ind w:left="720"/>
        <w:jc w:val="both"/>
        <w:rPr>
          <w:rFonts w:ascii="Calibri" w:hAnsi="Calibri"/>
          <w:lang w:val="en-AU"/>
        </w:rPr>
      </w:pPr>
      <w:r w:rsidRPr="004B03FB">
        <w:rPr>
          <w:rFonts w:ascii="Calibri" w:hAnsi="Calibri"/>
          <w:lang w:val="en-AU"/>
        </w:rPr>
        <w:t>Debate ensued.</w:t>
      </w:r>
    </w:p>
    <w:p w:rsidR="004B03FB" w:rsidRPr="004B03FB" w:rsidRDefault="004B03FB" w:rsidP="004B03FB">
      <w:pPr>
        <w:spacing w:before="120"/>
        <w:ind w:left="720"/>
        <w:jc w:val="both"/>
        <w:rPr>
          <w:rFonts w:ascii="Calibri" w:hAnsi="Calibri"/>
          <w:lang w:val="en-AU"/>
        </w:rPr>
      </w:pPr>
      <w:r w:rsidRPr="004B03FB">
        <w:rPr>
          <w:rFonts w:ascii="Calibri" w:hAnsi="Calibri"/>
          <w:lang w:val="en-AU"/>
        </w:rPr>
        <w:t>Question—put and passed.</w:t>
      </w:r>
    </w:p>
    <w:p w:rsidR="004B03FB" w:rsidRPr="004B03FB" w:rsidRDefault="004B03FB" w:rsidP="004B03FB">
      <w:pPr>
        <w:spacing w:before="120"/>
        <w:ind w:left="720"/>
        <w:jc w:val="both"/>
        <w:rPr>
          <w:rFonts w:ascii="Calibri" w:hAnsi="Calibri"/>
          <w:lang w:val="en-AU"/>
        </w:rPr>
      </w:pPr>
      <w:bookmarkStart w:id="3" w:name="_GoBack"/>
      <w:bookmarkEnd w:id="3"/>
      <w:r w:rsidRPr="004B03FB">
        <w:rPr>
          <w:rFonts w:ascii="Calibri" w:hAnsi="Calibri"/>
          <w:lang w:val="en-AU"/>
        </w:rPr>
        <w:t xml:space="preserve">And then the Assembly, at </w:t>
      </w:r>
      <w:r w:rsidR="00400E93">
        <w:rPr>
          <w:rFonts w:ascii="Calibri" w:hAnsi="Calibri"/>
          <w:lang w:val="en-AU"/>
        </w:rPr>
        <w:t>6.05 pm</w:t>
      </w:r>
      <w:r w:rsidRPr="004B03FB">
        <w:rPr>
          <w:rFonts w:ascii="Calibri" w:hAnsi="Calibri"/>
          <w:lang w:val="en-AU"/>
        </w:rPr>
        <w:t>, adjourned until tomorrow at 10 am.</w:t>
      </w:r>
    </w:p>
    <w:p w:rsidR="004B03FB" w:rsidRPr="004B03FB" w:rsidRDefault="004B03FB" w:rsidP="004B03FB">
      <w:pPr>
        <w:pBdr>
          <w:bottom w:val="thinThickLargeGap" w:sz="18" w:space="1" w:color="auto"/>
        </w:pBdr>
        <w:ind w:left="3427" w:right="3658"/>
        <w:jc w:val="center"/>
        <w:rPr>
          <w:rFonts w:ascii="Calibri" w:hAnsi="Calibri"/>
          <w:i/>
          <w:iCs/>
          <w:lang w:val="en-AU"/>
        </w:rPr>
      </w:pPr>
    </w:p>
    <w:p w:rsidR="00E011AD" w:rsidRPr="00232CEB" w:rsidRDefault="00E011AD" w:rsidP="00E011AD">
      <w:pPr>
        <w:keepNext/>
        <w:keepLines/>
        <w:tabs>
          <w:tab w:val="left" w:pos="342"/>
        </w:tabs>
        <w:spacing w:before="240" w:after="120"/>
        <w:ind w:left="187"/>
        <w:jc w:val="both"/>
        <w:rPr>
          <w:rFonts w:ascii="Calibri" w:hAnsi="Calibri"/>
          <w:bCs/>
        </w:rPr>
      </w:pPr>
      <w:r w:rsidRPr="00232CEB">
        <w:rPr>
          <w:rFonts w:ascii="Calibri" w:hAnsi="Calibri"/>
          <w:b/>
          <w:caps/>
        </w:rPr>
        <w:t>MEMBERS</w:t>
      </w:r>
      <w:r>
        <w:rPr>
          <w:rFonts w:ascii="Calibri" w:hAnsi="Calibri"/>
          <w:b/>
          <w:caps/>
        </w:rPr>
        <w:t>’</w:t>
      </w:r>
      <w:r w:rsidRPr="00232CEB">
        <w:rPr>
          <w:rFonts w:ascii="Calibri" w:hAnsi="Calibri"/>
          <w:b/>
          <w:caps/>
        </w:rPr>
        <w:t xml:space="preserve"> ATTENDANCE:  </w:t>
      </w:r>
      <w:r w:rsidRPr="00232CEB">
        <w:rPr>
          <w:rFonts w:ascii="Calibri" w:hAnsi="Calibri"/>
        </w:rPr>
        <w:t>All Members were present at some time during the sitting</w:t>
      </w:r>
      <w:r>
        <w:rPr>
          <w:rFonts w:ascii="Calibri" w:hAnsi="Calibri"/>
        </w:rPr>
        <w:t>, except Ms Lawder* and Ms Lee*</w:t>
      </w:r>
      <w:r w:rsidRPr="00232CEB">
        <w:rPr>
          <w:rFonts w:ascii="Calibri" w:hAnsi="Calibri"/>
          <w:bCs/>
        </w:rPr>
        <w:t>.</w:t>
      </w:r>
    </w:p>
    <w:p w:rsidR="00E011AD" w:rsidRPr="00C17807" w:rsidRDefault="00E011AD" w:rsidP="00E011AD">
      <w:pPr>
        <w:tabs>
          <w:tab w:val="left" w:pos="-1530"/>
        </w:tabs>
        <w:spacing w:after="100" w:afterAutospacing="1"/>
        <w:ind w:left="3427" w:right="3658"/>
        <w:jc w:val="center"/>
        <w:rPr>
          <w:bCs/>
        </w:rPr>
      </w:pPr>
      <w:r w:rsidRPr="00C17807">
        <w:rPr>
          <w:bCs/>
        </w:rPr>
        <w:t>*on leave</w:t>
      </w:r>
    </w:p>
    <w:p w:rsidR="004B03FB" w:rsidRPr="004B03FB" w:rsidRDefault="004B03FB" w:rsidP="004B03FB">
      <w:pPr>
        <w:pBdr>
          <w:top w:val="thickThinLargeGap" w:sz="18" w:space="1" w:color="auto"/>
        </w:pBdr>
        <w:spacing w:before="180"/>
        <w:ind w:left="3427" w:right="3658"/>
        <w:jc w:val="center"/>
        <w:rPr>
          <w:rFonts w:ascii="Calibri" w:hAnsi="Calibri"/>
          <w:lang w:val="en-AU"/>
        </w:rPr>
      </w:pPr>
    </w:p>
    <w:p w:rsidR="004B03FB" w:rsidRPr="004B03FB" w:rsidRDefault="004B03FB" w:rsidP="004B03FB">
      <w:pPr>
        <w:keepNext/>
        <w:keepLines/>
        <w:spacing w:before="720"/>
        <w:ind w:left="5580" w:right="-33"/>
        <w:jc w:val="center"/>
        <w:rPr>
          <w:rFonts w:ascii="Calibri" w:hAnsi="Calibri"/>
          <w:b/>
          <w:lang w:val="en-AU"/>
        </w:rPr>
      </w:pPr>
      <w:r w:rsidRPr="004B03FB">
        <w:rPr>
          <w:rFonts w:ascii="Calibri" w:hAnsi="Calibri"/>
          <w:b/>
          <w:lang w:val="en-AU"/>
        </w:rPr>
        <w:t>Tom Duncan</w:t>
      </w:r>
    </w:p>
    <w:p w:rsidR="00947600" w:rsidRPr="009C604C" w:rsidRDefault="004B03FB" w:rsidP="00BB354E">
      <w:pPr>
        <w:keepLines/>
        <w:tabs>
          <w:tab w:val="center" w:pos="5670"/>
        </w:tabs>
        <w:jc w:val="right"/>
      </w:pPr>
      <w:r w:rsidRPr="004B03FB">
        <w:rPr>
          <w:rFonts w:ascii="Calibri" w:hAnsi="Calibri"/>
          <w:lang w:val="en-AU"/>
        </w:rPr>
        <w:t>Clerk of the Legislative Assembly</w:t>
      </w:r>
    </w:p>
    <w:sectPr w:rsidR="00947600" w:rsidRPr="009C604C" w:rsidSect="000D17E3">
      <w:headerReference w:type="even" r:id="rId12"/>
      <w:headerReference w:type="default" r:id="rId13"/>
      <w:headerReference w:type="first" r:id="rId14"/>
      <w:footerReference w:type="first" r:id="rId15"/>
      <w:pgSz w:w="11906" w:h="16838"/>
      <w:pgMar w:top="1368" w:right="1714" w:bottom="1080" w:left="1138" w:header="634" w:footer="479" w:gutter="0"/>
      <w:pgNumType w:start="160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53" w:rsidRDefault="00D74B53" w:rsidP="000F3D35">
      <w:r>
        <w:separator/>
      </w:r>
    </w:p>
  </w:endnote>
  <w:endnote w:type="continuationSeparator" w:id="0">
    <w:p w:rsidR="00D74B53" w:rsidRDefault="00D74B53"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70" w:rsidRPr="00EB4159" w:rsidRDefault="00F6237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62370" w:rsidRPr="0088703F" w:rsidRDefault="00F62370" w:rsidP="009C604C">
    <w:pPr>
      <w:tabs>
        <w:tab w:val="center" w:pos="4320"/>
        <w:tab w:val="left" w:pos="8736"/>
        <w:tab w:val="right" w:pos="9090"/>
      </w:tabs>
      <w:jc w:val="center"/>
    </w:pPr>
    <w:r>
      <w:tab/>
    </w:r>
    <w:hyperlink r:id="rId2" w:history="1">
      <w:r w:rsidRPr="0088703F">
        <w:rPr>
          <w:b/>
          <w:sz w:val="20"/>
        </w:rPr>
        <w:t>www.parliament.act.gov.au/minutes</w:t>
      </w:r>
    </w:hyperlink>
    <w:r w:rsidRPr="0088703F">
      <w:tab/>
    </w:r>
    <w:r w:rsidR="009C604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53" w:rsidRDefault="00D74B53" w:rsidP="000F3D35">
      <w:r>
        <w:separator/>
      </w:r>
    </w:p>
  </w:footnote>
  <w:footnote w:type="continuationSeparator" w:id="0">
    <w:p w:rsidR="00D74B53" w:rsidRDefault="00D74B53"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0E4643" w:rsidRDefault="0075625A"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5C56A3">
      <w:rPr>
        <w:noProof/>
        <w:sz w:val="22"/>
        <w:szCs w:val="22"/>
      </w:rPr>
      <w:t>1616</w:t>
    </w:r>
    <w:r w:rsidRPr="000E4643">
      <w:rPr>
        <w:noProof/>
        <w:sz w:val="22"/>
        <w:szCs w:val="22"/>
      </w:rPr>
      <w:fldChar w:fldCharType="end"/>
    </w:r>
    <w:r w:rsidRPr="000E4643">
      <w:rPr>
        <w:sz w:val="22"/>
        <w:szCs w:val="22"/>
      </w:rPr>
      <w:ptab w:relativeTo="margin" w:alignment="center" w:leader="none"/>
    </w:r>
    <w:r w:rsidR="006628C0" w:rsidRPr="000E4643">
      <w:rPr>
        <w:i/>
        <w:sz w:val="22"/>
        <w:szCs w:val="22"/>
      </w:rPr>
      <w:t xml:space="preserve">No </w:t>
    </w:r>
    <w:r w:rsidR="0069436E">
      <w:rPr>
        <w:i/>
        <w:sz w:val="22"/>
        <w:szCs w:val="22"/>
      </w:rPr>
      <w:t>109</w:t>
    </w:r>
    <w:r w:rsidR="006628C0" w:rsidRPr="000E4643">
      <w:rPr>
        <w:rFonts w:ascii="Arial" w:hAnsi="Arial" w:cs="Arial"/>
        <w:i/>
        <w:color w:val="222222"/>
        <w:sz w:val="22"/>
        <w:szCs w:val="22"/>
        <w:shd w:val="clear" w:color="auto" w:fill="FFFFFF"/>
      </w:rPr>
      <w:t>—</w:t>
    </w:r>
    <w:r w:rsidR="00E2684D">
      <w:rPr>
        <w:i/>
        <w:sz w:val="22"/>
        <w:szCs w:val="22"/>
      </w:rPr>
      <w:t>21</w:t>
    </w:r>
    <w:r w:rsidR="0069436E">
      <w:rPr>
        <w:i/>
        <w:sz w:val="22"/>
        <w:szCs w:val="22"/>
      </w:rPr>
      <w:t xml:space="preserve"> August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1B5139" w:rsidRDefault="0075625A"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006628C0" w:rsidRPr="001B5139">
      <w:rPr>
        <w:i/>
        <w:sz w:val="22"/>
        <w:szCs w:val="22"/>
      </w:rPr>
      <w:t xml:space="preserve">No </w:t>
    </w:r>
    <w:r w:rsidR="0069436E">
      <w:rPr>
        <w:i/>
        <w:sz w:val="22"/>
        <w:szCs w:val="22"/>
      </w:rPr>
      <w:t>109</w:t>
    </w:r>
    <w:r w:rsidR="006628C0" w:rsidRPr="001B5139">
      <w:rPr>
        <w:rFonts w:ascii="Arial" w:hAnsi="Arial" w:cs="Arial"/>
        <w:i/>
        <w:color w:val="222222"/>
        <w:sz w:val="22"/>
        <w:szCs w:val="22"/>
        <w:shd w:val="clear" w:color="auto" w:fill="FFFFFF"/>
      </w:rPr>
      <w:t>—</w:t>
    </w:r>
    <w:r w:rsidR="0069436E">
      <w:rPr>
        <w:i/>
        <w:sz w:val="22"/>
        <w:szCs w:val="22"/>
      </w:rPr>
      <w:t>2</w:t>
    </w:r>
    <w:r w:rsidR="00E2684D">
      <w:rPr>
        <w:i/>
        <w:sz w:val="22"/>
        <w:szCs w:val="22"/>
      </w:rPr>
      <w:t>1</w:t>
    </w:r>
    <w:r w:rsidR="0069436E">
      <w:rPr>
        <w:i/>
        <w:sz w:val="22"/>
        <w:szCs w:val="22"/>
      </w:rPr>
      <w:t xml:space="preserve"> August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5C56A3">
      <w:rPr>
        <w:noProof/>
        <w:sz w:val="22"/>
        <w:szCs w:val="22"/>
      </w:rPr>
      <w:t>1617</w:t>
    </w:r>
    <w:r w:rsidRPr="001B5139">
      <w:rPr>
        <w:noProof/>
        <w:sz w:val="22"/>
        <w:szCs w:val="22"/>
      </w:rPr>
      <w:fldChar w:fldCharType="end"/>
    </w:r>
  </w:p>
  <w:p w:rsidR="0075625A" w:rsidRPr="0075625A" w:rsidRDefault="0075625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0F3D35" w:rsidRPr="000E4643" w:rsidRDefault="00F6237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5C56A3">
          <w:rPr>
            <w:noProof/>
            <w:sz w:val="22"/>
            <w:szCs w:val="22"/>
          </w:rPr>
          <w:t>1605</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022"/>
    <w:multiLevelType w:val="multilevel"/>
    <w:tmpl w:val="A0CC37CE"/>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4955A8C"/>
    <w:multiLevelType w:val="multilevel"/>
    <w:tmpl w:val="A0CC37CE"/>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83738A6"/>
    <w:multiLevelType w:val="multilevel"/>
    <w:tmpl w:val="91CE1698"/>
    <w:lvl w:ilvl="0">
      <w:start w:val="1"/>
      <w:numFmt w:val="decimal"/>
      <w:lvlText w:val="(%1)"/>
      <w:lvlJc w:val="left"/>
      <w:pPr>
        <w:tabs>
          <w:tab w:val="num" w:pos="1368"/>
        </w:tabs>
        <w:ind w:left="1368" w:hanging="648"/>
      </w:pPr>
      <w:rPr>
        <w:rFonts w:hint="default"/>
      </w:rPr>
    </w:lvl>
    <w:lvl w:ilvl="1">
      <w:start w:val="13"/>
      <w:numFmt w:val="lowerLetter"/>
      <w:lvlText w:val="(%2)"/>
      <w:lvlJc w:val="left"/>
      <w:pPr>
        <w:tabs>
          <w:tab w:val="num" w:pos="1915"/>
        </w:tabs>
        <w:ind w:left="1915" w:hanging="547"/>
      </w:pPr>
      <w:rPr>
        <w:rFonts w:hint="default"/>
      </w:rPr>
    </w:lvl>
    <w:lvl w:ilvl="2">
      <w:start w:val="6"/>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9451C65"/>
    <w:multiLevelType w:val="multilevel"/>
    <w:tmpl w:val="A0CC37CE"/>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450A4A0E"/>
    <w:multiLevelType w:val="multilevel"/>
    <w:tmpl w:val="C47698E2"/>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69750641"/>
    <w:multiLevelType w:val="multilevel"/>
    <w:tmpl w:val="A0CC37CE"/>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7B3037FB"/>
    <w:multiLevelType w:val="multilevel"/>
    <w:tmpl w:val="399ECB4A"/>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7D6F4CEA"/>
    <w:multiLevelType w:val="multilevel"/>
    <w:tmpl w:val="A0CC37CE"/>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3"/>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 w:ilvl="0">
        <w:start w:val="1"/>
        <w:numFmt w:val="decimal"/>
        <w:lvlText w:val="(%1)"/>
        <w:lvlJc w:val="left"/>
        <w:pPr>
          <w:tabs>
            <w:tab w:val="num" w:pos="1368"/>
          </w:tabs>
          <w:ind w:left="1368" w:hanging="648"/>
        </w:pPr>
        <w:rPr>
          <w:rFonts w:hint="default"/>
        </w:rPr>
      </w:lvl>
    </w:lvlOverride>
    <w:lvlOverride w:ilvl="1">
      <w:lvl w:ilvl="1">
        <w:start w:val="1"/>
        <w:numFmt w:val="lowerLetter"/>
        <w:lvlText w:val="(%2)"/>
        <w:lvlJc w:val="left"/>
        <w:pPr>
          <w:tabs>
            <w:tab w:val="num" w:pos="1915"/>
          </w:tabs>
          <w:ind w:left="1915" w:hanging="547"/>
        </w:pPr>
        <w:rPr>
          <w:rFonts w:hint="default"/>
        </w:rPr>
      </w:lvl>
    </w:lvlOverride>
    <w:lvlOverride w:ilvl="2">
      <w:lvl w:ilvl="2">
        <w:start w:val="1"/>
        <w:numFmt w:val="lowerRoman"/>
        <w:lvlText w:val="(%3)"/>
        <w:lvlJc w:val="right"/>
        <w:pPr>
          <w:tabs>
            <w:tab w:val="num" w:pos="2606"/>
          </w:tabs>
          <w:ind w:left="2606" w:hanging="331"/>
        </w:pPr>
        <w:rPr>
          <w:rFonts w:hint="default"/>
        </w:rPr>
      </w:lvl>
    </w:lvlOverride>
    <w:lvlOverride w:ilvl="3">
      <w:lvl w:ilvl="3">
        <w:start w:val="1"/>
        <w:numFmt w:val="upperLetter"/>
        <w:lvlText w:val="(%4)"/>
        <w:lvlJc w:val="left"/>
        <w:pPr>
          <w:tabs>
            <w:tab w:val="num" w:pos="3240"/>
          </w:tabs>
          <w:ind w:left="3240" w:hanging="634"/>
        </w:pPr>
        <w:rPr>
          <w:rFonts w:hint="default"/>
        </w:rPr>
      </w:lvl>
    </w:lvlOverride>
    <w:lvlOverride w:ilvl="4">
      <w:lvl w:ilvl="4">
        <w:start w:val="1"/>
        <w:numFmt w:val="lowerLetter"/>
        <w:lvlText w:val="(%5)"/>
        <w:lvlJc w:val="left"/>
        <w:pPr>
          <w:tabs>
            <w:tab w:val="num" w:pos="3096"/>
          </w:tabs>
          <w:ind w:left="1613" w:firstLine="1123"/>
        </w:pPr>
        <w:rPr>
          <w:rFonts w:hint="default"/>
        </w:rPr>
      </w:lvl>
    </w:lvlOverride>
    <w:lvlOverride w:ilvl="5">
      <w:lvl w:ilvl="5">
        <w:start w:val="1"/>
        <w:numFmt w:val="lowerRoman"/>
        <w:lvlText w:val="(%6)"/>
        <w:lvlJc w:val="left"/>
        <w:pPr>
          <w:tabs>
            <w:tab w:val="num" w:pos="2880"/>
          </w:tabs>
          <w:ind w:left="2880" w:hanging="360"/>
        </w:pPr>
        <w:rPr>
          <w:rFonts w:hint="default"/>
        </w:rPr>
      </w:lvl>
    </w:lvlOverride>
    <w:lvlOverride w:ilvl="6">
      <w:lvl w:ilvl="6">
        <w:start w:val="1"/>
        <w:numFmt w:val="decimal"/>
        <w:lvlText w:val="%7."/>
        <w:lvlJc w:val="left"/>
        <w:pPr>
          <w:tabs>
            <w:tab w:val="num" w:pos="3240"/>
          </w:tabs>
          <w:ind w:left="3240" w:hanging="360"/>
        </w:pPr>
        <w:rPr>
          <w:rFonts w:hint="default"/>
        </w:rPr>
      </w:lvl>
    </w:lvlOverride>
    <w:lvlOverride w:ilvl="7">
      <w:lvl w:ilvl="7">
        <w:start w:val="1"/>
        <w:numFmt w:val="lowerLetter"/>
        <w:lvlText w:val="%8."/>
        <w:lvlJc w:val="left"/>
        <w:pPr>
          <w:tabs>
            <w:tab w:val="num" w:pos="3600"/>
          </w:tabs>
          <w:ind w:left="3600" w:hanging="360"/>
        </w:pPr>
        <w:rPr>
          <w:rFonts w:hint="default"/>
        </w:rPr>
      </w:lvl>
    </w:lvlOverride>
    <w:lvlOverride w:ilvl="8">
      <w:lvl w:ilvl="8">
        <w:start w:val="1"/>
        <w:numFmt w:val="lowerRoman"/>
        <w:lvlText w:val="%9."/>
        <w:lvlJc w:val="left"/>
        <w:pPr>
          <w:tabs>
            <w:tab w:val="num" w:pos="3960"/>
          </w:tabs>
          <w:ind w:left="396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03285"/>
    <w:rsid w:val="000411B4"/>
    <w:rsid w:val="000453A9"/>
    <w:rsid w:val="00056B48"/>
    <w:rsid w:val="00077C9A"/>
    <w:rsid w:val="000A5BA3"/>
    <w:rsid w:val="000D17E3"/>
    <w:rsid w:val="000D5232"/>
    <w:rsid w:val="000E4643"/>
    <w:rsid w:val="000F3D35"/>
    <w:rsid w:val="000F535E"/>
    <w:rsid w:val="00103A81"/>
    <w:rsid w:val="00117D25"/>
    <w:rsid w:val="00167042"/>
    <w:rsid w:val="00175CB1"/>
    <w:rsid w:val="001826BD"/>
    <w:rsid w:val="001B5139"/>
    <w:rsid w:val="001F3561"/>
    <w:rsid w:val="00203FB8"/>
    <w:rsid w:val="0021563F"/>
    <w:rsid w:val="00265BDB"/>
    <w:rsid w:val="00276891"/>
    <w:rsid w:val="002D7075"/>
    <w:rsid w:val="002F5566"/>
    <w:rsid w:val="003474B7"/>
    <w:rsid w:val="00352FBA"/>
    <w:rsid w:val="00374414"/>
    <w:rsid w:val="003852EB"/>
    <w:rsid w:val="003D12D4"/>
    <w:rsid w:val="00400E93"/>
    <w:rsid w:val="00432F9E"/>
    <w:rsid w:val="00435714"/>
    <w:rsid w:val="004374DA"/>
    <w:rsid w:val="004548F7"/>
    <w:rsid w:val="00455DE5"/>
    <w:rsid w:val="00472997"/>
    <w:rsid w:val="00476347"/>
    <w:rsid w:val="004B03FB"/>
    <w:rsid w:val="004E4811"/>
    <w:rsid w:val="004F1D14"/>
    <w:rsid w:val="00513667"/>
    <w:rsid w:val="00525EF7"/>
    <w:rsid w:val="0053064A"/>
    <w:rsid w:val="005834D9"/>
    <w:rsid w:val="00595197"/>
    <w:rsid w:val="005A3E01"/>
    <w:rsid w:val="005C56A3"/>
    <w:rsid w:val="005D56F3"/>
    <w:rsid w:val="0060380C"/>
    <w:rsid w:val="00603B68"/>
    <w:rsid w:val="0060774A"/>
    <w:rsid w:val="00622D21"/>
    <w:rsid w:val="006628C0"/>
    <w:rsid w:val="00682809"/>
    <w:rsid w:val="00687132"/>
    <w:rsid w:val="0069436E"/>
    <w:rsid w:val="006C1AC6"/>
    <w:rsid w:val="006D0D92"/>
    <w:rsid w:val="006D2286"/>
    <w:rsid w:val="006D7183"/>
    <w:rsid w:val="006F6540"/>
    <w:rsid w:val="00705765"/>
    <w:rsid w:val="00753C95"/>
    <w:rsid w:val="0075625A"/>
    <w:rsid w:val="0078293E"/>
    <w:rsid w:val="007B169F"/>
    <w:rsid w:val="007C044C"/>
    <w:rsid w:val="007D005D"/>
    <w:rsid w:val="007D77CD"/>
    <w:rsid w:val="007E5944"/>
    <w:rsid w:val="0081083C"/>
    <w:rsid w:val="00811B54"/>
    <w:rsid w:val="008124E5"/>
    <w:rsid w:val="008238AE"/>
    <w:rsid w:val="00826A1D"/>
    <w:rsid w:val="00835516"/>
    <w:rsid w:val="00850A15"/>
    <w:rsid w:val="00880BAC"/>
    <w:rsid w:val="00890724"/>
    <w:rsid w:val="00893FF7"/>
    <w:rsid w:val="008A0320"/>
    <w:rsid w:val="008C5AE2"/>
    <w:rsid w:val="0091670C"/>
    <w:rsid w:val="00947600"/>
    <w:rsid w:val="00955A5D"/>
    <w:rsid w:val="009768AE"/>
    <w:rsid w:val="009837D6"/>
    <w:rsid w:val="00994D77"/>
    <w:rsid w:val="009A4AED"/>
    <w:rsid w:val="009C1B51"/>
    <w:rsid w:val="009C5F9F"/>
    <w:rsid w:val="009C604C"/>
    <w:rsid w:val="009D6C94"/>
    <w:rsid w:val="009E0465"/>
    <w:rsid w:val="00A20269"/>
    <w:rsid w:val="00A273E2"/>
    <w:rsid w:val="00A93A22"/>
    <w:rsid w:val="00AB10EA"/>
    <w:rsid w:val="00AC7116"/>
    <w:rsid w:val="00AD11D3"/>
    <w:rsid w:val="00AF3C23"/>
    <w:rsid w:val="00B766B9"/>
    <w:rsid w:val="00BB354E"/>
    <w:rsid w:val="00BC50E4"/>
    <w:rsid w:val="00BE2915"/>
    <w:rsid w:val="00C01CFD"/>
    <w:rsid w:val="00C173D3"/>
    <w:rsid w:val="00C35BA6"/>
    <w:rsid w:val="00C93F76"/>
    <w:rsid w:val="00CC3EB0"/>
    <w:rsid w:val="00CE0FDB"/>
    <w:rsid w:val="00D06FAC"/>
    <w:rsid w:val="00D134E0"/>
    <w:rsid w:val="00D464A0"/>
    <w:rsid w:val="00D55F0F"/>
    <w:rsid w:val="00D74B53"/>
    <w:rsid w:val="00D7660C"/>
    <w:rsid w:val="00D8702D"/>
    <w:rsid w:val="00E00B18"/>
    <w:rsid w:val="00E011AD"/>
    <w:rsid w:val="00E017E2"/>
    <w:rsid w:val="00E038C8"/>
    <w:rsid w:val="00E11325"/>
    <w:rsid w:val="00E2684D"/>
    <w:rsid w:val="00E271B0"/>
    <w:rsid w:val="00E50CFA"/>
    <w:rsid w:val="00E63882"/>
    <w:rsid w:val="00EB0CA4"/>
    <w:rsid w:val="00EB1599"/>
    <w:rsid w:val="00EC0D13"/>
    <w:rsid w:val="00ED4451"/>
    <w:rsid w:val="00EE53A4"/>
    <w:rsid w:val="00EE7B26"/>
    <w:rsid w:val="00F13298"/>
    <w:rsid w:val="00F4577F"/>
    <w:rsid w:val="00F46E28"/>
    <w:rsid w:val="00F56272"/>
    <w:rsid w:val="00F57AF0"/>
    <w:rsid w:val="00F62370"/>
    <w:rsid w:val="00F77E66"/>
    <w:rsid w:val="00FA243E"/>
    <w:rsid w:val="00FC46BE"/>
    <w:rsid w:val="00FD3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15:chartTrackingRefBased/>
  <w15:docId w15:val="{AAFCB1B4-3E8C-42F4-A95C-FB14C99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6"/>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customStyle="1" w:styleId="DPSEntryDetailChar">
    <w:name w:val="DPSEntryDetail Char"/>
    <w:basedOn w:val="DefaultParagraphFont"/>
    <w:link w:val="DPSEntryDetail"/>
    <w:rsid w:val="0069436E"/>
    <w:rPr>
      <w:rFonts w:ascii="Calibri" w:eastAsia="Times New Roman" w:hAnsi="Calibri" w:cs="Times New Roman"/>
      <w:sz w:val="24"/>
      <w:szCs w:val="20"/>
    </w:rPr>
  </w:style>
  <w:style w:type="paragraph" w:styleId="ListParagraph">
    <w:name w:val="List Paragraph"/>
    <w:basedOn w:val="Normal"/>
    <w:uiPriority w:val="34"/>
    <w:qFormat/>
    <w:rsid w:val="00C93F76"/>
    <w:pPr>
      <w:ind w:left="720"/>
      <w:contextualSpacing/>
    </w:pPr>
  </w:style>
  <w:style w:type="character" w:customStyle="1" w:styleId="DPSNoticeIndent1Char">
    <w:name w:val="DPSNoticeIndent1 Char"/>
    <w:link w:val="DPSNoticeIndent1"/>
    <w:locked/>
    <w:rsid w:val="00880BAC"/>
    <w:rPr>
      <w:rFonts w:ascii="Calibri" w:eastAsia="Calibri" w:hAnsi="Calibri"/>
      <w:sz w:val="24"/>
      <w:szCs w:val="24"/>
    </w:rPr>
  </w:style>
  <w:style w:type="paragraph" w:customStyle="1" w:styleId="DPSNoticeIndent1">
    <w:name w:val="DPSNoticeIndent1"/>
    <w:basedOn w:val="Normal"/>
    <w:link w:val="DPSNoticeIndent1Char"/>
    <w:rsid w:val="00880BAC"/>
    <w:pPr>
      <w:spacing w:before="60" w:after="60"/>
      <w:ind w:left="1701" w:hanging="567"/>
    </w:pPr>
    <w:rPr>
      <w:rFonts w:ascii="Calibri" w:eastAsia="Calibri" w:hAnsi="Calibri" w:cstheme="minorBidi"/>
      <w:szCs w:val="24"/>
      <w:lang w:val="en-AU"/>
    </w:rPr>
  </w:style>
  <w:style w:type="character" w:customStyle="1" w:styleId="DPSNoticeIndent2Char">
    <w:name w:val="DPSNoticeIndent2 Char"/>
    <w:basedOn w:val="DefaultParagraphFont"/>
    <w:link w:val="DPSNoticeIndent2"/>
    <w:locked/>
    <w:rsid w:val="00ED4451"/>
  </w:style>
  <w:style w:type="paragraph" w:customStyle="1" w:styleId="DPSNoticeIndent2">
    <w:name w:val="DPSNoticeIndent2"/>
    <w:basedOn w:val="Normal"/>
    <w:link w:val="DPSNoticeIndent2Char"/>
    <w:rsid w:val="00ED4451"/>
    <w:pPr>
      <w:spacing w:before="60" w:after="60"/>
      <w:ind w:left="2268" w:hanging="567"/>
    </w:pPr>
    <w:rPr>
      <w:rFonts w:eastAsiaTheme="minorEastAsia" w:cstheme="minorBidi"/>
      <w:sz w:val="22"/>
      <w:szCs w:val="22"/>
      <w:lang w:val="en-AU"/>
    </w:rPr>
  </w:style>
  <w:style w:type="character" w:styleId="Hyperlink">
    <w:name w:val="Hyperlink"/>
    <w:basedOn w:val="DefaultParagraphFont"/>
    <w:uiPriority w:val="99"/>
    <w:unhideWhenUsed/>
    <w:rsid w:val="00F57AF0"/>
    <w:rPr>
      <w:color w:val="280EC4"/>
      <w:u w:val="none"/>
    </w:rPr>
  </w:style>
  <w:style w:type="character" w:styleId="FollowedHyperlink">
    <w:name w:val="FollowedHyperlink"/>
    <w:basedOn w:val="DefaultParagraphFont"/>
    <w:uiPriority w:val="99"/>
    <w:semiHidden/>
    <w:unhideWhenUsed/>
    <w:rsid w:val="00F57A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5795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19/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7516E367-5563-4414-A3D4-4DA6F2C8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Minutes of Proceedings No 109—21 August 2019</vt:lpstr>
    </vt:vector>
  </TitlesOfParts>
  <Company/>
  <LinksUpToDate>false</LinksUpToDate>
  <CharactersWithSpaces>25417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Proceedings No 109—21 August 2019</dc:title>
  <dc:subject/>
  <dc:creator>Sebastian Mammoliti</dc:creator>
  <cp:keywords/>
  <dc:description/>
  <cp:lastModifiedBy>Shannon, Anne</cp:lastModifiedBy>
  <cp:revision>2</cp:revision>
  <cp:lastPrinted>2019-08-30T00:32:00Z</cp:lastPrinted>
  <dcterms:created xsi:type="dcterms:W3CDTF">2019-09-02T22:14:00Z</dcterms:created>
  <dcterms:modified xsi:type="dcterms:W3CDTF">2019-09-02T22:14:00Z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