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79133346" w:displacedByCustomXml="next"/>
    <w:sdt>
      <w:sdtPr>
        <w:id w:val="-1110279639"/>
        <w:placeholder>
          <w:docPart w:val="CD44A8AEC3884C72AFC3583AFCA9AAC4"/>
        </w:placeholder>
        <w:dropDownList>
          <w:listItem w:value="Choose an item."/>
          <w:listItem w:displayText="Standing Committee on Administration and Procedure" w:value="Standing Committee on Administration and Procedure"/>
          <w:listItem w:displayText="Standing Committee on Economy and Gender and Economic Equality" w:value="Standing Committee on Economy and Gender and Economic Equality"/>
          <w:listItem w:displayText="Standing Committee on Education and Community Inclusion" w:value="Standing Committee on Education and Community Inclusion"/>
          <w:listItem w:displayText="Standing Committee on Environment, Climate Change, and Biodiversity" w:value="Standing Committee on Environment, Climate Change, and Biodiversity"/>
          <w:listItem w:displayText="Standing Committee on Health and Community Wellbeing" w:value="Standing Committee on Health and Community Wellbeing"/>
          <w:listItem w:displayText="Standing Committee on Justice and Community Safety" w:value="Standing Committee on Justice and Community Safety"/>
          <w:listItem w:displayText="Standing Committee on Justice and Community Safety (Legislative Scrutiny Role)" w:value="Standing Committee on Justice and Community Safety (Legislative Scrutiny Role)"/>
          <w:listItem w:displayText="Standing Committee on Planning, Transport, and City Services" w:value="Standing Committee on Planning, Transport, and City Services"/>
          <w:listItem w:displayText="Standing Committee on Public Accounts" w:value="Standing Committee on Public Accounts"/>
        </w:dropDownList>
      </w:sdtPr>
      <w:sdtEndPr/>
      <w:sdtContent>
        <w:p w14:paraId="0164FF71" w14:textId="0F09CFEB" w:rsidR="00C02510" w:rsidRPr="00C8358A" w:rsidRDefault="003C6307" w:rsidP="00C8358A">
          <w:pPr>
            <w:pStyle w:val="Cover-Committeename"/>
            <w:ind w:left="1701"/>
          </w:pPr>
          <w:r>
            <w:t>Standing Committee on Public Accounts</w:t>
          </w:r>
        </w:p>
      </w:sdtContent>
    </w:sdt>
    <w:p w14:paraId="202E963F" w14:textId="63063566" w:rsidR="00C61A86" w:rsidRPr="00A6239C" w:rsidRDefault="00C61A86" w:rsidP="00C61A86">
      <w:pPr>
        <w:pStyle w:val="Creativetitle"/>
        <w:rPr>
          <w:sz w:val="16"/>
          <w:szCs w:val="16"/>
        </w:rPr>
      </w:pPr>
    </w:p>
    <w:p w14:paraId="6F1D36AD" w14:textId="53D45027" w:rsidR="0075417C" w:rsidRPr="00901363" w:rsidRDefault="00C02510" w:rsidP="0075417C">
      <w:pPr>
        <w:pStyle w:val="Title"/>
        <w:ind w:right="-46"/>
        <w:rPr>
          <w:sz w:val="56"/>
          <w:szCs w:val="56"/>
        </w:rPr>
      </w:pPr>
      <w:r w:rsidRPr="00901363">
        <w:rPr>
          <w:sz w:val="56"/>
          <w:szCs w:val="56"/>
        </w:rPr>
        <w:t xml:space="preserve">Inquiry into </w:t>
      </w:r>
      <w:r w:rsidR="003C6307" w:rsidRPr="00901363">
        <w:rPr>
          <w:sz w:val="56"/>
          <w:szCs w:val="56"/>
        </w:rPr>
        <w:t>Auditor-General’s Performance Audit Reports January–June 2023</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F5A83">
      <w:pPr>
        <w:pStyle w:val="Heading1nonumber"/>
      </w:pPr>
      <w:bookmarkStart w:id="1" w:name="_Toc169516276"/>
      <w:r>
        <w:lastRenderedPageBreak/>
        <w:t>About the</w:t>
      </w:r>
      <w:r w:rsidR="00A23A3E">
        <w:t xml:space="preserve"> committee</w:t>
      </w:r>
      <w:bookmarkEnd w:id="1"/>
    </w:p>
    <w:p w14:paraId="5F0FD841" w14:textId="4E43C4A1" w:rsidR="00123781" w:rsidRDefault="00D23E3A" w:rsidP="00A21A48">
      <w:pPr>
        <w:pStyle w:val="Heading2"/>
      </w:pPr>
      <w:bookmarkStart w:id="2" w:name="_Toc169516277"/>
      <w:r>
        <w:t>Establishing resolution</w:t>
      </w:r>
      <w:bookmarkEnd w:id="2"/>
    </w:p>
    <w:p w14:paraId="12BE434B" w14:textId="3F12C898" w:rsidR="00024F1A" w:rsidRDefault="00123781" w:rsidP="00123781">
      <w:r>
        <w:t xml:space="preserve">The Assembly established </w:t>
      </w:r>
      <w:r w:rsidR="00024F1A">
        <w:t>the</w:t>
      </w:r>
      <w:r>
        <w:t xml:space="preserve"> </w:t>
      </w:r>
      <w:r w:rsidR="000D7ABB">
        <w:fldChar w:fldCharType="begin"/>
      </w:r>
      <w:r w:rsidR="000D7ABB">
        <w:instrText xml:space="preserve"> STYLEREF  "Cover - Committee name"  \* MERGEFORMAT </w:instrText>
      </w:r>
      <w:r w:rsidR="000D7ABB">
        <w:fldChar w:fldCharType="separate"/>
      </w:r>
      <w:r w:rsidR="00F076AD">
        <w:rPr>
          <w:noProof/>
        </w:rPr>
        <w:t>Standing Committee on Public Accounts</w:t>
      </w:r>
      <w:r w:rsidR="000D7ABB">
        <w:rPr>
          <w:noProof/>
        </w:rPr>
        <w:fldChar w:fldCharType="end"/>
      </w:r>
      <w:r>
        <w:t xml:space="preserve"> on 2</w:t>
      </w:r>
      <w:r w:rsidR="0051712D">
        <w:t> </w:t>
      </w:r>
      <w:r>
        <w:t xml:space="preserve">December 2020. </w:t>
      </w:r>
    </w:p>
    <w:p w14:paraId="64CBB1EF" w14:textId="28089A1B" w:rsidR="005D0971" w:rsidRDefault="00024F1A" w:rsidP="005D0971">
      <w:pPr>
        <w:spacing w:after="120"/>
      </w:pPr>
      <w:r>
        <w:t>The Committee is responsible for the following areas</w:t>
      </w:r>
      <w:r w:rsidR="005D0971">
        <w:t>:</w:t>
      </w:r>
    </w:p>
    <w:p w14:paraId="05B4BA22" w14:textId="77777777" w:rsidR="00A6239C" w:rsidRDefault="00A6239C" w:rsidP="00A6239C">
      <w:pPr>
        <w:pStyle w:val="ListParagraph"/>
        <w:numPr>
          <w:ilvl w:val="0"/>
          <w:numId w:val="14"/>
        </w:numPr>
      </w:pPr>
      <w:r>
        <w:t>ACT Auditor-General</w:t>
      </w:r>
    </w:p>
    <w:p w14:paraId="01556121" w14:textId="77777777" w:rsidR="00A6239C" w:rsidRDefault="00A6239C" w:rsidP="00A6239C">
      <w:pPr>
        <w:pStyle w:val="ListParagraph"/>
        <w:numPr>
          <w:ilvl w:val="0"/>
          <w:numId w:val="14"/>
        </w:numPr>
      </w:pPr>
      <w:r>
        <w:t>Office of the Legislative Assembly</w:t>
      </w:r>
    </w:p>
    <w:p w14:paraId="437BD9FF" w14:textId="77777777" w:rsidR="00A6239C" w:rsidRDefault="00A6239C" w:rsidP="00A6239C">
      <w:pPr>
        <w:pStyle w:val="ListParagraph"/>
        <w:numPr>
          <w:ilvl w:val="0"/>
          <w:numId w:val="14"/>
        </w:numPr>
      </w:pPr>
      <w:r>
        <w:t>Accounts of the receipts and expenditure of the ACT and its authorities</w:t>
      </w:r>
    </w:p>
    <w:p w14:paraId="0166EF85" w14:textId="77777777" w:rsidR="00A6239C" w:rsidRDefault="00A6239C" w:rsidP="00A6239C">
      <w:pPr>
        <w:pStyle w:val="ListParagraph"/>
        <w:numPr>
          <w:ilvl w:val="0"/>
          <w:numId w:val="14"/>
        </w:numPr>
      </w:pPr>
      <w:r>
        <w:t>All reports of the Auditor-General which have been presented to the Assembly</w:t>
      </w:r>
    </w:p>
    <w:p w14:paraId="459E064D" w14:textId="26D14AA9" w:rsidR="007A7A8B" w:rsidRDefault="007A7A8B" w:rsidP="007A7A8B">
      <w:pPr>
        <w:spacing w:before="120"/>
      </w:pPr>
      <w:r>
        <w:t xml:space="preserve">You can read the full establishing resolution </w:t>
      </w:r>
      <w:hyperlink r:id="rId13" w:history="1">
        <w:r w:rsidRPr="006718E3">
          <w:rPr>
            <w:rStyle w:val="Hyperlink"/>
          </w:rPr>
          <w:t>on our website.</w:t>
        </w:r>
      </w:hyperlink>
    </w:p>
    <w:p w14:paraId="595A8310" w14:textId="5D0A5266" w:rsidR="00A23A3E" w:rsidRDefault="00A23A3E" w:rsidP="00A21A48">
      <w:pPr>
        <w:pStyle w:val="Heading2"/>
      </w:pPr>
      <w:bookmarkStart w:id="3" w:name="_Toc169516278"/>
      <w:r>
        <w:t>Committee members</w:t>
      </w:r>
      <w:bookmarkEnd w:id="3"/>
    </w:p>
    <w:p w14:paraId="10B69B1C" w14:textId="487FF6D4" w:rsidR="00016C38" w:rsidRDefault="003F0206" w:rsidP="00016C38">
      <w:pPr>
        <w:pStyle w:val="List"/>
      </w:pPr>
      <w:r>
        <w:t xml:space="preserve">Ms </w:t>
      </w:r>
      <w:r w:rsidR="00016C38">
        <w:t>Elizabeth Kikkert MLA, Chair (until 13 December 2023)</w:t>
      </w:r>
    </w:p>
    <w:p w14:paraId="4869425C" w14:textId="005281C9" w:rsidR="00016C38" w:rsidRDefault="003F0206" w:rsidP="00016C38">
      <w:pPr>
        <w:pStyle w:val="List"/>
      </w:pPr>
      <w:r>
        <w:t xml:space="preserve">Mr </w:t>
      </w:r>
      <w:r w:rsidR="00016C38">
        <w:t>Ed Cocks MLA, Chair (member from 13 December 2023, Chair from 31 January 2024)</w:t>
      </w:r>
    </w:p>
    <w:p w14:paraId="09239E50" w14:textId="1BFD6772" w:rsidR="00016C38" w:rsidRDefault="003F0206" w:rsidP="00016C38">
      <w:pPr>
        <w:pStyle w:val="List"/>
      </w:pPr>
      <w:r>
        <w:t xml:space="preserve">Mr </w:t>
      </w:r>
      <w:r w:rsidR="00016C38">
        <w:t>Michael Pettersson MLA, Deputy Chair</w:t>
      </w:r>
    </w:p>
    <w:p w14:paraId="367D2334" w14:textId="37427850" w:rsidR="00016C38" w:rsidRDefault="003F0206" w:rsidP="00016C38">
      <w:pPr>
        <w:pStyle w:val="List"/>
      </w:pPr>
      <w:r>
        <w:t xml:space="preserve">Mr </w:t>
      </w:r>
      <w:r w:rsidR="00016C38">
        <w:t>Andrew Braddock MLA</w:t>
      </w:r>
    </w:p>
    <w:p w14:paraId="4764FEB1" w14:textId="764355CB" w:rsidR="00A23A3E" w:rsidRDefault="00A23A3E" w:rsidP="00A21A48">
      <w:pPr>
        <w:pStyle w:val="Heading2"/>
      </w:pPr>
      <w:bookmarkStart w:id="4" w:name="_Toc169516279"/>
      <w:r>
        <w:t>Secretariat</w:t>
      </w:r>
      <w:bookmarkEnd w:id="4"/>
    </w:p>
    <w:p w14:paraId="75E4C002" w14:textId="2B44915B" w:rsidR="00A23A3E" w:rsidRPr="00A23A3E" w:rsidRDefault="00A6239C" w:rsidP="00A23A3E">
      <w:pPr>
        <w:pStyle w:val="List"/>
      </w:pPr>
      <w:r>
        <w:t>Sophie Milne</w:t>
      </w:r>
      <w:r w:rsidR="00A23A3E" w:rsidRPr="00A23A3E">
        <w:t>, Committee Secretary</w:t>
      </w:r>
    </w:p>
    <w:p w14:paraId="60E943B6" w14:textId="225BC2DA" w:rsidR="00A23A3E" w:rsidRPr="00A23A3E" w:rsidRDefault="00A6239C" w:rsidP="00A23A3E">
      <w:pPr>
        <w:pStyle w:val="List"/>
      </w:pPr>
      <w:r>
        <w:t>Kate Mickelson</w:t>
      </w:r>
      <w:r w:rsidR="00A23A3E" w:rsidRPr="00A23A3E">
        <w:t xml:space="preserve">, </w:t>
      </w:r>
      <w:r w:rsidR="0051712D">
        <w:t>Assistant Secretary</w:t>
      </w:r>
    </w:p>
    <w:p w14:paraId="671A7017" w14:textId="5C315579" w:rsidR="00A23A3E" w:rsidRDefault="00A6239C" w:rsidP="00A23A3E">
      <w:pPr>
        <w:pStyle w:val="List"/>
      </w:pPr>
      <w:r>
        <w:t>Batool Abbas</w:t>
      </w:r>
      <w:r w:rsidR="00A23A3E" w:rsidRPr="00A23A3E">
        <w:t xml:space="preserve">, Administrative </w:t>
      </w:r>
      <w:r w:rsidR="0051712D">
        <w:t>Officer</w:t>
      </w:r>
    </w:p>
    <w:p w14:paraId="5BE4FC1F" w14:textId="77777777" w:rsidR="00A23A3E" w:rsidRDefault="00A23A3E" w:rsidP="00A21A48">
      <w:pPr>
        <w:pStyle w:val="Heading2"/>
      </w:pPr>
      <w:bookmarkStart w:id="5" w:name="_Toc169516280"/>
      <w:r>
        <w:t>Contact us</w:t>
      </w:r>
      <w:bookmarkEnd w:id="5"/>
    </w:p>
    <w:p w14:paraId="309C2876" w14:textId="5BEBDA84" w:rsidR="001D22FC" w:rsidRDefault="00A23A3E" w:rsidP="001D22FC">
      <w:pPr>
        <w:ind w:left="1134" w:hanging="1134"/>
      </w:pPr>
      <w:r>
        <w:rPr>
          <w:b/>
          <w:bCs/>
        </w:rPr>
        <w:t>Mail</w:t>
      </w:r>
      <w:r>
        <w:tab/>
      </w:r>
      <w:r w:rsidR="000D7ABB">
        <w:fldChar w:fldCharType="begin"/>
      </w:r>
      <w:r w:rsidR="000D7ABB">
        <w:instrText xml:space="preserve"> STYLEREF  "Cover - Committee name"  \* MERGEFORMAT </w:instrText>
      </w:r>
      <w:r w:rsidR="000D7ABB">
        <w:fldChar w:fldCharType="separate"/>
      </w:r>
      <w:r w:rsidR="00F076AD">
        <w:rPr>
          <w:noProof/>
        </w:rPr>
        <w:t>Standing Committee on Public Accounts</w:t>
      </w:r>
      <w:r w:rsidR="000D7ABB">
        <w:rPr>
          <w:noProof/>
        </w:rPr>
        <w:fldChar w:fldCharType="end"/>
      </w:r>
      <w:r w:rsidR="001D22FC">
        <w:br/>
        <w:t>Legislative Assembly for the Australian Capital Territory</w:t>
      </w:r>
      <w:r w:rsidR="001D22FC">
        <w:br/>
        <w:t>GPO Box 1020</w:t>
      </w:r>
      <w:r w:rsidR="001D22FC">
        <w:br/>
        <w:t>CANBERRA ACT 2601</w:t>
      </w:r>
    </w:p>
    <w:p w14:paraId="664A1C88" w14:textId="171D21E8" w:rsidR="001D22FC" w:rsidRDefault="001D22FC" w:rsidP="001D22FC">
      <w:pPr>
        <w:ind w:left="1134" w:hanging="1134"/>
      </w:pPr>
      <w:r>
        <w:rPr>
          <w:b/>
          <w:bCs/>
        </w:rPr>
        <w:t>Phone</w:t>
      </w:r>
      <w:r>
        <w:rPr>
          <w:b/>
          <w:bCs/>
        </w:rPr>
        <w:tab/>
      </w:r>
      <w:r>
        <w:t xml:space="preserve">(02) </w:t>
      </w:r>
      <w:r w:rsidRPr="008E750D">
        <w:t>620</w:t>
      </w:r>
      <w:r w:rsidR="00A6239C">
        <w:t>5 0435</w:t>
      </w:r>
    </w:p>
    <w:p w14:paraId="3A6B4157" w14:textId="60903A73" w:rsidR="001D22FC" w:rsidRDefault="001D22FC" w:rsidP="001D22FC">
      <w:pPr>
        <w:ind w:left="1134" w:hanging="1134"/>
      </w:pPr>
      <w:r>
        <w:rPr>
          <w:b/>
          <w:bCs/>
        </w:rPr>
        <w:t>Email</w:t>
      </w:r>
      <w:r>
        <w:tab/>
      </w:r>
      <w:r w:rsidR="00A6239C">
        <w:t>LACommitteePA</w:t>
      </w:r>
      <w:r w:rsidR="008E750D">
        <w:t xml:space="preserve">@parliament.act.gov.au </w:t>
      </w:r>
    </w:p>
    <w:p w14:paraId="27F322AD" w14:textId="14980520" w:rsidR="00ED3906" w:rsidRDefault="001D22FC" w:rsidP="00123781">
      <w:pPr>
        <w:spacing w:line="259" w:lineRule="auto"/>
        <w:ind w:left="1134" w:hanging="1134"/>
      </w:pPr>
      <w:r>
        <w:rPr>
          <w:b/>
          <w:bCs/>
        </w:rPr>
        <w:t>Website</w:t>
      </w:r>
      <w:r w:rsidR="00123781">
        <w:rPr>
          <w:b/>
          <w:bCs/>
        </w:rPr>
        <w:tab/>
      </w:r>
      <w:hyperlink r:id="rId14"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5CCB81B5" w:rsidR="00ED3906" w:rsidRDefault="006718E3" w:rsidP="009F5A83">
      <w:pPr>
        <w:pStyle w:val="Heading1nonumber"/>
      </w:pPr>
      <w:bookmarkStart w:id="6" w:name="_Toc169516281"/>
      <w:r>
        <w:lastRenderedPageBreak/>
        <w:t>About this inquiry</w:t>
      </w:r>
      <w:bookmarkEnd w:id="6"/>
    </w:p>
    <w:p w14:paraId="7D29CD3C" w14:textId="4B654E74" w:rsidR="00A6239C" w:rsidRPr="003263D8" w:rsidRDefault="00A6239C" w:rsidP="00A6239C">
      <w:pPr>
        <w:rPr>
          <w:color w:val="FFFFFF" w:themeColor="background1"/>
        </w:rPr>
      </w:pPr>
      <w:r w:rsidRPr="003567CC">
        <w:t xml:space="preserve">The Assembly’s Resolution of Appointment for the </w:t>
      </w:r>
      <w:r>
        <w:t xml:space="preserve">Standing </w:t>
      </w:r>
      <w:r w:rsidRPr="003567CC">
        <w:t xml:space="preserve">Committee </w:t>
      </w:r>
      <w:r>
        <w:t xml:space="preserve">on Public Accounts (the Committee) </w:t>
      </w:r>
      <w:r w:rsidRPr="003567CC">
        <w:t>of 2 December 2020, provides that:</w:t>
      </w:r>
    </w:p>
    <w:p w14:paraId="47B37BA5" w14:textId="77777777" w:rsidR="00A6239C" w:rsidRDefault="00A6239C" w:rsidP="00A6239C">
      <w:pPr>
        <w:pStyle w:val="Quote"/>
      </w:pPr>
      <w:r w:rsidRPr="003567CC">
        <w:t xml:space="preserve">(6) all reports of the ACT Auditor-General tabled in the Assembly stand referred to the Standing Committee on Public Accounts for inquiry and report; </w:t>
      </w:r>
    </w:p>
    <w:p w14:paraId="4B9B44BA" w14:textId="77777777" w:rsidR="00A6239C" w:rsidRDefault="00A6239C" w:rsidP="00A6239C">
      <w:pPr>
        <w:pStyle w:val="List"/>
      </w:pPr>
      <w:r w:rsidRPr="003567CC">
        <w:t>It follows that Terms of Reference for each of the Standing Committee’s inquiries into Auditor</w:t>
      </w:r>
      <w:r>
        <w:noBreakHyphen/>
      </w:r>
      <w:r w:rsidRPr="003567CC">
        <w:t>General’s performance audit reports are, in effect, the Auditor-General’s report itself.</w:t>
      </w:r>
    </w:p>
    <w:p w14:paraId="654C1CC8" w14:textId="0BF2AA12" w:rsidR="00A6239C" w:rsidRDefault="00A6239C" w:rsidP="00A6239C">
      <w:r w:rsidRPr="003567CC">
        <w:t xml:space="preserve">At its meeting </w:t>
      </w:r>
      <w:r w:rsidRPr="00CC3976">
        <w:t>on 1</w:t>
      </w:r>
      <w:r w:rsidR="00CC3976" w:rsidRPr="00CC3976">
        <w:t>6 August</w:t>
      </w:r>
      <w:r w:rsidRPr="00CC3976">
        <w:t xml:space="preserve"> 2023, the</w:t>
      </w:r>
      <w:r w:rsidRPr="003567CC">
        <w:t xml:space="preserve"> Committee resolved to </w:t>
      </w:r>
      <w:r w:rsidRPr="0098035C">
        <w:t xml:space="preserve">undertake </w:t>
      </w:r>
      <w:r>
        <w:t xml:space="preserve">an inquiry into all </w:t>
      </w:r>
      <w:r w:rsidRPr="003B2466">
        <w:t>Audito</w:t>
      </w:r>
      <w:r w:rsidR="003B2466" w:rsidRPr="003B2466">
        <w:t>r</w:t>
      </w:r>
      <w:r w:rsidR="003B2466">
        <w:noBreakHyphen/>
      </w:r>
      <w:r w:rsidRPr="003B2466">
        <w:t>General’s</w:t>
      </w:r>
      <w:r>
        <w:t xml:space="preserve"> performance audit reports published between 1 J</w:t>
      </w:r>
      <w:r w:rsidR="00CC3976">
        <w:t>anuary</w:t>
      </w:r>
      <w:r>
        <w:t xml:space="preserve"> and 3</w:t>
      </w:r>
      <w:r w:rsidR="00CC3976">
        <w:t>0</w:t>
      </w:r>
      <w:r>
        <w:t xml:space="preserve"> </w:t>
      </w:r>
      <w:r w:rsidR="00CC3976">
        <w:t>June 2023</w:t>
      </w:r>
      <w:r>
        <w:t>.</w:t>
      </w:r>
    </w:p>
    <w:p w14:paraId="47F00114" w14:textId="2DF91991" w:rsidR="007F0956" w:rsidRDefault="007F0956" w:rsidP="007F0956"/>
    <w:p w14:paraId="46E0A9F2" w14:textId="77777777" w:rsidR="00A6239C" w:rsidRDefault="00A6239C" w:rsidP="00A21A48">
      <w:pPr>
        <w:pStyle w:val="Heading2"/>
      </w:pPr>
      <w:bookmarkStart w:id="7" w:name="_Toc169516282"/>
      <w:r>
        <w:t>Terms of Reference</w:t>
      </w:r>
      <w:bookmarkEnd w:id="7"/>
    </w:p>
    <w:p w14:paraId="71F96329" w14:textId="2C8455E0" w:rsidR="0033289C" w:rsidRDefault="0033289C" w:rsidP="003B2466">
      <w:pPr>
        <w:pStyle w:val="ListNumber2"/>
        <w:numPr>
          <w:ilvl w:val="0"/>
          <w:numId w:val="0"/>
        </w:numPr>
      </w:pPr>
      <w:r>
        <w:t xml:space="preserve">The Standing Committee on Public Accounts will inquire into and report on matters relating to the Government response to performance audit recommendations made in Auditor-General report: </w:t>
      </w:r>
    </w:p>
    <w:p w14:paraId="075E046C" w14:textId="68AC1960" w:rsidR="0033289C" w:rsidRDefault="0033289C" w:rsidP="003B2466">
      <w:pPr>
        <w:pStyle w:val="ListBullet"/>
        <w:ind w:left="1134"/>
      </w:pPr>
      <w:r>
        <w:t>No 1/2023 – Construction Occupations Licensing;</w:t>
      </w:r>
    </w:p>
    <w:p w14:paraId="3CDC65B2" w14:textId="6970A834" w:rsidR="0033289C" w:rsidRDefault="0033289C" w:rsidP="003B2466">
      <w:pPr>
        <w:pStyle w:val="ListBullet"/>
        <w:ind w:left="1134"/>
      </w:pPr>
      <w:r>
        <w:t xml:space="preserve">No 2/2023 – Management of Operation Reboot (Outpatients); </w:t>
      </w:r>
    </w:p>
    <w:p w14:paraId="6E363BEC" w14:textId="0284380F" w:rsidR="0033289C" w:rsidRDefault="0033289C" w:rsidP="003B2466">
      <w:pPr>
        <w:pStyle w:val="ListBullet"/>
        <w:ind w:left="1134"/>
      </w:pPr>
      <w:r>
        <w:t>No 3/2023 – Financial Management Services for Protected Persons;</w:t>
      </w:r>
    </w:p>
    <w:p w14:paraId="31A5B9E8" w14:textId="45BE3E53" w:rsidR="0033289C" w:rsidRDefault="0033289C" w:rsidP="003B2466">
      <w:pPr>
        <w:pStyle w:val="ListBullet"/>
        <w:ind w:left="1134"/>
      </w:pPr>
      <w:r>
        <w:t>No 4/2023 – Procurement of a Hybrid Electric Fire Truck; and</w:t>
      </w:r>
    </w:p>
    <w:p w14:paraId="10DD728E" w14:textId="6981D098" w:rsidR="0033289C" w:rsidRPr="0033289C" w:rsidRDefault="0033289C" w:rsidP="003B2466">
      <w:pPr>
        <w:pStyle w:val="ListBullet"/>
        <w:ind w:left="1134"/>
      </w:pPr>
      <w:r>
        <w:t>any other related matter.</w:t>
      </w:r>
    </w:p>
    <w:p w14:paraId="69B9A2DD" w14:textId="54D74E89"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17CEC21E" w14:textId="17C3598C" w:rsidR="009038F9" w:rsidRDefault="008A6130">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"1-3" \h \z \u </w:instrText>
          </w:r>
          <w:r>
            <w:fldChar w:fldCharType="separate"/>
          </w:r>
          <w:hyperlink w:anchor="_Toc169516276" w:history="1">
            <w:r w:rsidR="009038F9" w:rsidRPr="00E23E0F">
              <w:rPr>
                <w:rStyle w:val="Hyperlink"/>
              </w:rPr>
              <w:t>About the committee</w:t>
            </w:r>
            <w:r w:rsidR="009038F9">
              <w:rPr>
                <w:webHidden/>
              </w:rPr>
              <w:tab/>
            </w:r>
            <w:r w:rsidR="009038F9">
              <w:rPr>
                <w:webHidden/>
              </w:rPr>
              <w:fldChar w:fldCharType="begin"/>
            </w:r>
            <w:r w:rsidR="009038F9">
              <w:rPr>
                <w:webHidden/>
              </w:rPr>
              <w:instrText xml:space="preserve"> PAGEREF _Toc169516276 \h </w:instrText>
            </w:r>
            <w:r w:rsidR="009038F9">
              <w:rPr>
                <w:webHidden/>
              </w:rPr>
            </w:r>
            <w:r w:rsidR="009038F9">
              <w:rPr>
                <w:webHidden/>
              </w:rPr>
              <w:fldChar w:fldCharType="separate"/>
            </w:r>
            <w:r w:rsidR="00F076AD">
              <w:rPr>
                <w:webHidden/>
              </w:rPr>
              <w:t>i</w:t>
            </w:r>
            <w:r w:rsidR="009038F9">
              <w:rPr>
                <w:webHidden/>
              </w:rPr>
              <w:fldChar w:fldCharType="end"/>
            </w:r>
          </w:hyperlink>
        </w:p>
        <w:p w14:paraId="71F9B5F6" w14:textId="427E5B07" w:rsidR="009038F9" w:rsidRDefault="000D7ABB">
          <w:pPr>
            <w:pStyle w:val="TOC2"/>
            <w:rPr>
              <w:rFonts w:eastAsiaTheme="minorEastAsia"/>
              <w:kern w:val="2"/>
              <w:lang w:eastAsia="en-AU"/>
              <w14:ligatures w14:val="standardContextual"/>
            </w:rPr>
          </w:pPr>
          <w:hyperlink w:anchor="_Toc169516277" w:history="1">
            <w:r w:rsidR="009038F9" w:rsidRPr="00E23E0F">
              <w:rPr>
                <w:rStyle w:val="Hyperlink"/>
              </w:rPr>
              <w:t>Establishing resolution</w:t>
            </w:r>
            <w:r w:rsidR="009038F9">
              <w:rPr>
                <w:webHidden/>
              </w:rPr>
              <w:tab/>
            </w:r>
            <w:r w:rsidR="009038F9">
              <w:rPr>
                <w:webHidden/>
              </w:rPr>
              <w:fldChar w:fldCharType="begin"/>
            </w:r>
            <w:r w:rsidR="009038F9">
              <w:rPr>
                <w:webHidden/>
              </w:rPr>
              <w:instrText xml:space="preserve"> PAGEREF _Toc169516277 \h </w:instrText>
            </w:r>
            <w:r w:rsidR="009038F9">
              <w:rPr>
                <w:webHidden/>
              </w:rPr>
            </w:r>
            <w:r w:rsidR="009038F9">
              <w:rPr>
                <w:webHidden/>
              </w:rPr>
              <w:fldChar w:fldCharType="separate"/>
            </w:r>
            <w:r w:rsidR="00F076AD">
              <w:rPr>
                <w:webHidden/>
              </w:rPr>
              <w:t>i</w:t>
            </w:r>
            <w:r w:rsidR="009038F9">
              <w:rPr>
                <w:webHidden/>
              </w:rPr>
              <w:fldChar w:fldCharType="end"/>
            </w:r>
          </w:hyperlink>
        </w:p>
        <w:p w14:paraId="13C69FFF" w14:textId="64E3E8EC" w:rsidR="009038F9" w:rsidRDefault="000D7ABB">
          <w:pPr>
            <w:pStyle w:val="TOC2"/>
            <w:rPr>
              <w:rFonts w:eastAsiaTheme="minorEastAsia"/>
              <w:kern w:val="2"/>
              <w:lang w:eastAsia="en-AU"/>
              <w14:ligatures w14:val="standardContextual"/>
            </w:rPr>
          </w:pPr>
          <w:hyperlink w:anchor="_Toc169516278" w:history="1">
            <w:r w:rsidR="009038F9" w:rsidRPr="00E23E0F">
              <w:rPr>
                <w:rStyle w:val="Hyperlink"/>
              </w:rPr>
              <w:t>Committee members</w:t>
            </w:r>
            <w:r w:rsidR="009038F9">
              <w:rPr>
                <w:webHidden/>
              </w:rPr>
              <w:tab/>
            </w:r>
            <w:r w:rsidR="009038F9">
              <w:rPr>
                <w:webHidden/>
              </w:rPr>
              <w:fldChar w:fldCharType="begin"/>
            </w:r>
            <w:r w:rsidR="009038F9">
              <w:rPr>
                <w:webHidden/>
              </w:rPr>
              <w:instrText xml:space="preserve"> PAGEREF _Toc169516278 \h </w:instrText>
            </w:r>
            <w:r w:rsidR="009038F9">
              <w:rPr>
                <w:webHidden/>
              </w:rPr>
            </w:r>
            <w:r w:rsidR="009038F9">
              <w:rPr>
                <w:webHidden/>
              </w:rPr>
              <w:fldChar w:fldCharType="separate"/>
            </w:r>
            <w:r w:rsidR="00F076AD">
              <w:rPr>
                <w:webHidden/>
              </w:rPr>
              <w:t>i</w:t>
            </w:r>
            <w:r w:rsidR="009038F9">
              <w:rPr>
                <w:webHidden/>
              </w:rPr>
              <w:fldChar w:fldCharType="end"/>
            </w:r>
          </w:hyperlink>
        </w:p>
        <w:p w14:paraId="45F4B667" w14:textId="3A67FE42" w:rsidR="009038F9" w:rsidRDefault="000D7ABB">
          <w:pPr>
            <w:pStyle w:val="TOC2"/>
            <w:rPr>
              <w:rFonts w:eastAsiaTheme="minorEastAsia"/>
              <w:kern w:val="2"/>
              <w:lang w:eastAsia="en-AU"/>
              <w14:ligatures w14:val="standardContextual"/>
            </w:rPr>
          </w:pPr>
          <w:hyperlink w:anchor="_Toc169516279" w:history="1">
            <w:r w:rsidR="009038F9" w:rsidRPr="00E23E0F">
              <w:rPr>
                <w:rStyle w:val="Hyperlink"/>
              </w:rPr>
              <w:t>Secretariat</w:t>
            </w:r>
            <w:r w:rsidR="009038F9">
              <w:rPr>
                <w:webHidden/>
              </w:rPr>
              <w:tab/>
            </w:r>
            <w:r w:rsidR="009038F9">
              <w:rPr>
                <w:webHidden/>
              </w:rPr>
              <w:fldChar w:fldCharType="begin"/>
            </w:r>
            <w:r w:rsidR="009038F9">
              <w:rPr>
                <w:webHidden/>
              </w:rPr>
              <w:instrText xml:space="preserve"> PAGEREF _Toc169516279 \h </w:instrText>
            </w:r>
            <w:r w:rsidR="009038F9">
              <w:rPr>
                <w:webHidden/>
              </w:rPr>
            </w:r>
            <w:r w:rsidR="009038F9">
              <w:rPr>
                <w:webHidden/>
              </w:rPr>
              <w:fldChar w:fldCharType="separate"/>
            </w:r>
            <w:r w:rsidR="00F076AD">
              <w:rPr>
                <w:webHidden/>
              </w:rPr>
              <w:t>i</w:t>
            </w:r>
            <w:r w:rsidR="009038F9">
              <w:rPr>
                <w:webHidden/>
              </w:rPr>
              <w:fldChar w:fldCharType="end"/>
            </w:r>
          </w:hyperlink>
        </w:p>
        <w:p w14:paraId="5806732B" w14:textId="74985264" w:rsidR="009038F9" w:rsidRDefault="000D7ABB">
          <w:pPr>
            <w:pStyle w:val="TOC2"/>
            <w:rPr>
              <w:rFonts w:eastAsiaTheme="minorEastAsia"/>
              <w:kern w:val="2"/>
              <w:lang w:eastAsia="en-AU"/>
              <w14:ligatures w14:val="standardContextual"/>
            </w:rPr>
          </w:pPr>
          <w:hyperlink w:anchor="_Toc169516280" w:history="1">
            <w:r w:rsidR="009038F9" w:rsidRPr="00E23E0F">
              <w:rPr>
                <w:rStyle w:val="Hyperlink"/>
              </w:rPr>
              <w:t>Contact us</w:t>
            </w:r>
            <w:r w:rsidR="009038F9">
              <w:rPr>
                <w:webHidden/>
              </w:rPr>
              <w:tab/>
            </w:r>
            <w:r w:rsidR="009038F9">
              <w:rPr>
                <w:webHidden/>
              </w:rPr>
              <w:fldChar w:fldCharType="begin"/>
            </w:r>
            <w:r w:rsidR="009038F9">
              <w:rPr>
                <w:webHidden/>
              </w:rPr>
              <w:instrText xml:space="preserve"> PAGEREF _Toc169516280 \h </w:instrText>
            </w:r>
            <w:r w:rsidR="009038F9">
              <w:rPr>
                <w:webHidden/>
              </w:rPr>
            </w:r>
            <w:r w:rsidR="009038F9">
              <w:rPr>
                <w:webHidden/>
              </w:rPr>
              <w:fldChar w:fldCharType="separate"/>
            </w:r>
            <w:r w:rsidR="00F076AD">
              <w:rPr>
                <w:webHidden/>
              </w:rPr>
              <w:t>i</w:t>
            </w:r>
            <w:r w:rsidR="009038F9">
              <w:rPr>
                <w:webHidden/>
              </w:rPr>
              <w:fldChar w:fldCharType="end"/>
            </w:r>
          </w:hyperlink>
        </w:p>
        <w:p w14:paraId="0A7D2C17" w14:textId="486BF173" w:rsidR="009038F9" w:rsidRDefault="000D7ABB">
          <w:pPr>
            <w:pStyle w:val="TOC1"/>
            <w:rPr>
              <w:rFonts w:asciiTheme="minorHAnsi" w:eastAsiaTheme="minorEastAsia" w:hAnsiTheme="minorHAnsi"/>
              <w:b w:val="0"/>
              <w:bCs w:val="0"/>
              <w:color w:val="auto"/>
              <w:w w:val="100"/>
              <w:kern w:val="2"/>
              <w:sz w:val="22"/>
              <w:lang w:eastAsia="en-AU"/>
              <w14:ligatures w14:val="standardContextual"/>
            </w:rPr>
          </w:pPr>
          <w:hyperlink w:anchor="_Toc169516281" w:history="1">
            <w:r w:rsidR="009038F9" w:rsidRPr="00E23E0F">
              <w:rPr>
                <w:rStyle w:val="Hyperlink"/>
              </w:rPr>
              <w:t>About this inquiry</w:t>
            </w:r>
            <w:r w:rsidR="009038F9">
              <w:rPr>
                <w:webHidden/>
              </w:rPr>
              <w:tab/>
            </w:r>
            <w:r w:rsidR="009038F9">
              <w:rPr>
                <w:webHidden/>
              </w:rPr>
              <w:fldChar w:fldCharType="begin"/>
            </w:r>
            <w:r w:rsidR="009038F9">
              <w:rPr>
                <w:webHidden/>
              </w:rPr>
              <w:instrText xml:space="preserve"> PAGEREF _Toc169516281 \h </w:instrText>
            </w:r>
            <w:r w:rsidR="009038F9">
              <w:rPr>
                <w:webHidden/>
              </w:rPr>
            </w:r>
            <w:r w:rsidR="009038F9">
              <w:rPr>
                <w:webHidden/>
              </w:rPr>
              <w:fldChar w:fldCharType="separate"/>
            </w:r>
            <w:r w:rsidR="00F076AD">
              <w:rPr>
                <w:webHidden/>
              </w:rPr>
              <w:t>ii</w:t>
            </w:r>
            <w:r w:rsidR="009038F9">
              <w:rPr>
                <w:webHidden/>
              </w:rPr>
              <w:fldChar w:fldCharType="end"/>
            </w:r>
          </w:hyperlink>
        </w:p>
        <w:p w14:paraId="7F111E4E" w14:textId="472B4C99" w:rsidR="009038F9" w:rsidRDefault="000D7ABB">
          <w:pPr>
            <w:pStyle w:val="TOC2"/>
            <w:rPr>
              <w:rFonts w:eastAsiaTheme="minorEastAsia"/>
              <w:kern w:val="2"/>
              <w:lang w:eastAsia="en-AU"/>
              <w14:ligatures w14:val="standardContextual"/>
            </w:rPr>
          </w:pPr>
          <w:hyperlink w:anchor="_Toc169516282" w:history="1">
            <w:r w:rsidR="009038F9" w:rsidRPr="00E23E0F">
              <w:rPr>
                <w:rStyle w:val="Hyperlink"/>
              </w:rPr>
              <w:t>Terms of Reference</w:t>
            </w:r>
            <w:r w:rsidR="009038F9">
              <w:rPr>
                <w:webHidden/>
              </w:rPr>
              <w:tab/>
            </w:r>
            <w:r w:rsidR="009038F9">
              <w:rPr>
                <w:webHidden/>
              </w:rPr>
              <w:fldChar w:fldCharType="begin"/>
            </w:r>
            <w:r w:rsidR="009038F9">
              <w:rPr>
                <w:webHidden/>
              </w:rPr>
              <w:instrText xml:space="preserve"> PAGEREF _Toc169516282 \h </w:instrText>
            </w:r>
            <w:r w:rsidR="009038F9">
              <w:rPr>
                <w:webHidden/>
              </w:rPr>
            </w:r>
            <w:r w:rsidR="009038F9">
              <w:rPr>
                <w:webHidden/>
              </w:rPr>
              <w:fldChar w:fldCharType="separate"/>
            </w:r>
            <w:r w:rsidR="00F076AD">
              <w:rPr>
                <w:webHidden/>
              </w:rPr>
              <w:t>ii</w:t>
            </w:r>
            <w:r w:rsidR="009038F9">
              <w:rPr>
                <w:webHidden/>
              </w:rPr>
              <w:fldChar w:fldCharType="end"/>
            </w:r>
          </w:hyperlink>
        </w:p>
        <w:p w14:paraId="4EC4A021" w14:textId="53F769F0" w:rsidR="009038F9" w:rsidRDefault="000D7ABB">
          <w:pPr>
            <w:pStyle w:val="TOC1"/>
            <w:rPr>
              <w:rFonts w:asciiTheme="minorHAnsi" w:eastAsiaTheme="minorEastAsia" w:hAnsiTheme="minorHAnsi"/>
              <w:b w:val="0"/>
              <w:bCs w:val="0"/>
              <w:color w:val="auto"/>
              <w:w w:val="100"/>
              <w:kern w:val="2"/>
              <w:sz w:val="22"/>
              <w:lang w:eastAsia="en-AU"/>
              <w14:ligatures w14:val="standardContextual"/>
            </w:rPr>
          </w:pPr>
          <w:hyperlink w:anchor="_Toc169516283" w:history="1">
            <w:r w:rsidR="009038F9" w:rsidRPr="00E23E0F">
              <w:rPr>
                <w:rStyle w:val="Hyperlink"/>
              </w:rPr>
              <w:t>Acronyms &amp; Abbreviations</w:t>
            </w:r>
            <w:r w:rsidR="009038F9">
              <w:rPr>
                <w:webHidden/>
              </w:rPr>
              <w:tab/>
            </w:r>
            <w:r w:rsidR="009038F9">
              <w:rPr>
                <w:webHidden/>
              </w:rPr>
              <w:fldChar w:fldCharType="begin"/>
            </w:r>
            <w:r w:rsidR="009038F9">
              <w:rPr>
                <w:webHidden/>
              </w:rPr>
              <w:instrText xml:space="preserve"> PAGEREF _Toc169516283 \h </w:instrText>
            </w:r>
            <w:r w:rsidR="009038F9">
              <w:rPr>
                <w:webHidden/>
              </w:rPr>
            </w:r>
            <w:r w:rsidR="009038F9">
              <w:rPr>
                <w:webHidden/>
              </w:rPr>
              <w:fldChar w:fldCharType="separate"/>
            </w:r>
            <w:r w:rsidR="00F076AD">
              <w:rPr>
                <w:webHidden/>
              </w:rPr>
              <w:t>v</w:t>
            </w:r>
            <w:r w:rsidR="009038F9">
              <w:rPr>
                <w:webHidden/>
              </w:rPr>
              <w:fldChar w:fldCharType="end"/>
            </w:r>
          </w:hyperlink>
        </w:p>
        <w:p w14:paraId="683FED53" w14:textId="29CF629C" w:rsidR="009038F9" w:rsidRDefault="000D7ABB">
          <w:pPr>
            <w:pStyle w:val="TOC1"/>
            <w:rPr>
              <w:rFonts w:asciiTheme="minorHAnsi" w:eastAsiaTheme="minorEastAsia" w:hAnsiTheme="minorHAnsi"/>
              <w:b w:val="0"/>
              <w:bCs w:val="0"/>
              <w:color w:val="auto"/>
              <w:w w:val="100"/>
              <w:kern w:val="2"/>
              <w:sz w:val="22"/>
              <w:lang w:eastAsia="en-AU"/>
              <w14:ligatures w14:val="standardContextual"/>
            </w:rPr>
          </w:pPr>
          <w:hyperlink w:anchor="_Toc169516284" w:history="1">
            <w:r w:rsidR="009038F9" w:rsidRPr="00E23E0F">
              <w:rPr>
                <w:rStyle w:val="Hyperlink"/>
              </w:rPr>
              <w:t>Recommendations</w:t>
            </w:r>
            <w:r w:rsidR="009038F9">
              <w:rPr>
                <w:webHidden/>
              </w:rPr>
              <w:tab/>
            </w:r>
            <w:r w:rsidR="009038F9">
              <w:rPr>
                <w:webHidden/>
              </w:rPr>
              <w:fldChar w:fldCharType="begin"/>
            </w:r>
            <w:r w:rsidR="009038F9">
              <w:rPr>
                <w:webHidden/>
              </w:rPr>
              <w:instrText xml:space="preserve"> PAGEREF _Toc169516284 \h </w:instrText>
            </w:r>
            <w:r w:rsidR="009038F9">
              <w:rPr>
                <w:webHidden/>
              </w:rPr>
            </w:r>
            <w:r w:rsidR="009038F9">
              <w:rPr>
                <w:webHidden/>
              </w:rPr>
              <w:fldChar w:fldCharType="separate"/>
            </w:r>
            <w:r w:rsidR="00F076AD">
              <w:rPr>
                <w:webHidden/>
              </w:rPr>
              <w:t>vi</w:t>
            </w:r>
            <w:r w:rsidR="009038F9">
              <w:rPr>
                <w:webHidden/>
              </w:rPr>
              <w:fldChar w:fldCharType="end"/>
            </w:r>
          </w:hyperlink>
        </w:p>
        <w:p w14:paraId="77807319" w14:textId="637589E2" w:rsidR="009038F9" w:rsidRDefault="000D7ABB">
          <w:pPr>
            <w:pStyle w:val="TOC1"/>
            <w:rPr>
              <w:rFonts w:asciiTheme="minorHAnsi" w:eastAsiaTheme="minorEastAsia" w:hAnsiTheme="minorHAnsi"/>
              <w:b w:val="0"/>
              <w:bCs w:val="0"/>
              <w:color w:val="auto"/>
              <w:w w:val="100"/>
              <w:kern w:val="2"/>
              <w:sz w:val="22"/>
              <w:lang w:eastAsia="en-AU"/>
              <w14:ligatures w14:val="standardContextual"/>
            </w:rPr>
          </w:pPr>
          <w:hyperlink w:anchor="_Toc169516285" w:history="1">
            <w:r w:rsidR="009038F9" w:rsidRPr="00E23E0F">
              <w:rPr>
                <w:rStyle w:val="Hyperlink"/>
              </w:rPr>
              <w:t>1.</w:t>
            </w:r>
            <w:r w:rsidR="009038F9">
              <w:rPr>
                <w:rFonts w:asciiTheme="minorHAnsi" w:eastAsiaTheme="minorEastAsia" w:hAnsiTheme="minorHAnsi"/>
                <w:b w:val="0"/>
                <w:bCs w:val="0"/>
                <w:color w:val="auto"/>
                <w:w w:val="100"/>
                <w:kern w:val="2"/>
                <w:sz w:val="22"/>
                <w:lang w:eastAsia="en-AU"/>
                <w14:ligatures w14:val="standardContextual"/>
              </w:rPr>
              <w:tab/>
            </w:r>
            <w:r w:rsidR="009038F9" w:rsidRPr="00E23E0F">
              <w:rPr>
                <w:rStyle w:val="Hyperlink"/>
              </w:rPr>
              <w:t>Conduct of the inquiry</w:t>
            </w:r>
            <w:r w:rsidR="009038F9">
              <w:rPr>
                <w:webHidden/>
              </w:rPr>
              <w:tab/>
            </w:r>
            <w:r w:rsidR="009038F9">
              <w:rPr>
                <w:webHidden/>
              </w:rPr>
              <w:fldChar w:fldCharType="begin"/>
            </w:r>
            <w:r w:rsidR="009038F9">
              <w:rPr>
                <w:webHidden/>
              </w:rPr>
              <w:instrText xml:space="preserve"> PAGEREF _Toc169516285 \h </w:instrText>
            </w:r>
            <w:r w:rsidR="009038F9">
              <w:rPr>
                <w:webHidden/>
              </w:rPr>
            </w:r>
            <w:r w:rsidR="009038F9">
              <w:rPr>
                <w:webHidden/>
              </w:rPr>
              <w:fldChar w:fldCharType="separate"/>
            </w:r>
            <w:r w:rsidR="00F076AD">
              <w:rPr>
                <w:webHidden/>
              </w:rPr>
              <w:t>1</w:t>
            </w:r>
            <w:r w:rsidR="009038F9">
              <w:rPr>
                <w:webHidden/>
              </w:rPr>
              <w:fldChar w:fldCharType="end"/>
            </w:r>
          </w:hyperlink>
        </w:p>
        <w:p w14:paraId="15CC8025" w14:textId="01619CF7" w:rsidR="009038F9" w:rsidRDefault="000D7ABB">
          <w:pPr>
            <w:pStyle w:val="TOC1"/>
            <w:rPr>
              <w:rFonts w:asciiTheme="minorHAnsi" w:eastAsiaTheme="minorEastAsia" w:hAnsiTheme="minorHAnsi"/>
              <w:b w:val="0"/>
              <w:bCs w:val="0"/>
              <w:color w:val="auto"/>
              <w:w w:val="100"/>
              <w:kern w:val="2"/>
              <w:sz w:val="22"/>
              <w:lang w:eastAsia="en-AU"/>
              <w14:ligatures w14:val="standardContextual"/>
            </w:rPr>
          </w:pPr>
          <w:hyperlink w:anchor="_Toc169516286" w:history="1">
            <w:r w:rsidR="009038F9" w:rsidRPr="00E23E0F">
              <w:rPr>
                <w:rStyle w:val="Hyperlink"/>
              </w:rPr>
              <w:t>2.</w:t>
            </w:r>
            <w:r w:rsidR="009038F9">
              <w:rPr>
                <w:rFonts w:asciiTheme="minorHAnsi" w:eastAsiaTheme="minorEastAsia" w:hAnsiTheme="minorHAnsi"/>
                <w:b w:val="0"/>
                <w:bCs w:val="0"/>
                <w:color w:val="auto"/>
                <w:w w:val="100"/>
                <w:kern w:val="2"/>
                <w:sz w:val="22"/>
                <w:lang w:eastAsia="en-AU"/>
                <w14:ligatures w14:val="standardContextual"/>
              </w:rPr>
              <w:tab/>
            </w:r>
            <w:r w:rsidR="009038F9" w:rsidRPr="00E23E0F">
              <w:rPr>
                <w:rStyle w:val="Hyperlink"/>
              </w:rPr>
              <w:t>Auditor-General’s Performance Audit Report No. 1/2023: Construction Occupations Licensing</w:t>
            </w:r>
            <w:r w:rsidR="009038F9">
              <w:rPr>
                <w:webHidden/>
              </w:rPr>
              <w:tab/>
            </w:r>
            <w:r w:rsidR="009038F9">
              <w:rPr>
                <w:webHidden/>
              </w:rPr>
              <w:fldChar w:fldCharType="begin"/>
            </w:r>
            <w:r w:rsidR="009038F9">
              <w:rPr>
                <w:webHidden/>
              </w:rPr>
              <w:instrText xml:space="preserve"> PAGEREF _Toc169516286 \h </w:instrText>
            </w:r>
            <w:r w:rsidR="009038F9">
              <w:rPr>
                <w:webHidden/>
              </w:rPr>
            </w:r>
            <w:r w:rsidR="009038F9">
              <w:rPr>
                <w:webHidden/>
              </w:rPr>
              <w:fldChar w:fldCharType="separate"/>
            </w:r>
            <w:r w:rsidR="00F076AD">
              <w:rPr>
                <w:webHidden/>
              </w:rPr>
              <w:t>2</w:t>
            </w:r>
            <w:r w:rsidR="009038F9">
              <w:rPr>
                <w:webHidden/>
              </w:rPr>
              <w:fldChar w:fldCharType="end"/>
            </w:r>
          </w:hyperlink>
        </w:p>
        <w:p w14:paraId="615CBADF" w14:textId="664343C1" w:rsidR="009038F9" w:rsidRDefault="000D7ABB">
          <w:pPr>
            <w:pStyle w:val="TOC2"/>
            <w:rPr>
              <w:rFonts w:eastAsiaTheme="minorEastAsia"/>
              <w:kern w:val="2"/>
              <w:lang w:eastAsia="en-AU"/>
              <w14:ligatures w14:val="standardContextual"/>
            </w:rPr>
          </w:pPr>
          <w:hyperlink w:anchor="_Toc169516287" w:history="1">
            <w:r w:rsidR="009038F9" w:rsidRPr="00E23E0F">
              <w:rPr>
                <w:rStyle w:val="Hyperlink"/>
              </w:rPr>
              <w:t>Audit report</w:t>
            </w:r>
            <w:r w:rsidR="009038F9">
              <w:rPr>
                <w:webHidden/>
              </w:rPr>
              <w:tab/>
            </w:r>
            <w:r w:rsidR="009038F9">
              <w:rPr>
                <w:webHidden/>
              </w:rPr>
              <w:fldChar w:fldCharType="begin"/>
            </w:r>
            <w:r w:rsidR="009038F9">
              <w:rPr>
                <w:webHidden/>
              </w:rPr>
              <w:instrText xml:space="preserve"> PAGEREF _Toc169516287 \h </w:instrText>
            </w:r>
            <w:r w:rsidR="009038F9">
              <w:rPr>
                <w:webHidden/>
              </w:rPr>
            </w:r>
            <w:r w:rsidR="009038F9">
              <w:rPr>
                <w:webHidden/>
              </w:rPr>
              <w:fldChar w:fldCharType="separate"/>
            </w:r>
            <w:r w:rsidR="00F076AD">
              <w:rPr>
                <w:webHidden/>
              </w:rPr>
              <w:t>2</w:t>
            </w:r>
            <w:r w:rsidR="009038F9">
              <w:rPr>
                <w:webHidden/>
              </w:rPr>
              <w:fldChar w:fldCharType="end"/>
            </w:r>
          </w:hyperlink>
        </w:p>
        <w:p w14:paraId="3D79D607" w14:textId="1F7C006A" w:rsidR="009038F9" w:rsidRDefault="000D7ABB">
          <w:pPr>
            <w:pStyle w:val="TOC2"/>
            <w:rPr>
              <w:rFonts w:eastAsiaTheme="minorEastAsia"/>
              <w:kern w:val="2"/>
              <w:lang w:eastAsia="en-AU"/>
              <w14:ligatures w14:val="standardContextual"/>
            </w:rPr>
          </w:pPr>
          <w:hyperlink w:anchor="_Toc169516288" w:history="1">
            <w:r w:rsidR="009038F9" w:rsidRPr="00E23E0F">
              <w:rPr>
                <w:rStyle w:val="Hyperlink"/>
              </w:rPr>
              <w:t>Government response</w:t>
            </w:r>
            <w:r w:rsidR="009038F9">
              <w:rPr>
                <w:webHidden/>
              </w:rPr>
              <w:tab/>
            </w:r>
            <w:r w:rsidR="009038F9">
              <w:rPr>
                <w:webHidden/>
              </w:rPr>
              <w:fldChar w:fldCharType="begin"/>
            </w:r>
            <w:r w:rsidR="009038F9">
              <w:rPr>
                <w:webHidden/>
              </w:rPr>
              <w:instrText xml:space="preserve"> PAGEREF _Toc169516288 \h </w:instrText>
            </w:r>
            <w:r w:rsidR="009038F9">
              <w:rPr>
                <w:webHidden/>
              </w:rPr>
            </w:r>
            <w:r w:rsidR="009038F9">
              <w:rPr>
                <w:webHidden/>
              </w:rPr>
              <w:fldChar w:fldCharType="separate"/>
            </w:r>
            <w:r w:rsidR="00F076AD">
              <w:rPr>
                <w:webHidden/>
              </w:rPr>
              <w:t>3</w:t>
            </w:r>
            <w:r w:rsidR="009038F9">
              <w:rPr>
                <w:webHidden/>
              </w:rPr>
              <w:fldChar w:fldCharType="end"/>
            </w:r>
          </w:hyperlink>
        </w:p>
        <w:p w14:paraId="06149C4B" w14:textId="78452840" w:rsidR="009038F9" w:rsidRDefault="000D7ABB">
          <w:pPr>
            <w:pStyle w:val="TOC2"/>
            <w:rPr>
              <w:rFonts w:eastAsiaTheme="minorEastAsia"/>
              <w:kern w:val="2"/>
              <w:lang w:eastAsia="en-AU"/>
              <w14:ligatures w14:val="standardContextual"/>
            </w:rPr>
          </w:pPr>
          <w:hyperlink w:anchor="_Toc169516289" w:history="1">
            <w:r w:rsidR="009038F9" w:rsidRPr="00E23E0F">
              <w:rPr>
                <w:rStyle w:val="Hyperlink"/>
              </w:rPr>
              <w:t>Public Hearing</w:t>
            </w:r>
            <w:r w:rsidR="009038F9">
              <w:rPr>
                <w:webHidden/>
              </w:rPr>
              <w:tab/>
            </w:r>
            <w:r w:rsidR="009038F9">
              <w:rPr>
                <w:webHidden/>
              </w:rPr>
              <w:fldChar w:fldCharType="begin"/>
            </w:r>
            <w:r w:rsidR="009038F9">
              <w:rPr>
                <w:webHidden/>
              </w:rPr>
              <w:instrText xml:space="preserve"> PAGEREF _Toc169516289 \h </w:instrText>
            </w:r>
            <w:r w:rsidR="009038F9">
              <w:rPr>
                <w:webHidden/>
              </w:rPr>
            </w:r>
            <w:r w:rsidR="009038F9">
              <w:rPr>
                <w:webHidden/>
              </w:rPr>
              <w:fldChar w:fldCharType="separate"/>
            </w:r>
            <w:r w:rsidR="00F076AD">
              <w:rPr>
                <w:webHidden/>
              </w:rPr>
              <w:t>4</w:t>
            </w:r>
            <w:r w:rsidR="009038F9">
              <w:rPr>
                <w:webHidden/>
              </w:rPr>
              <w:fldChar w:fldCharType="end"/>
            </w:r>
          </w:hyperlink>
        </w:p>
        <w:p w14:paraId="5FBCA33D" w14:textId="1E109F3D" w:rsidR="009038F9" w:rsidRDefault="000D7ABB">
          <w:pPr>
            <w:pStyle w:val="TOC2"/>
            <w:rPr>
              <w:rFonts w:eastAsiaTheme="minorEastAsia"/>
              <w:kern w:val="2"/>
              <w:lang w:eastAsia="en-AU"/>
              <w14:ligatures w14:val="standardContextual"/>
            </w:rPr>
          </w:pPr>
          <w:hyperlink w:anchor="_Toc169516290" w:history="1">
            <w:r w:rsidR="009038F9" w:rsidRPr="00E23E0F">
              <w:rPr>
                <w:rStyle w:val="Hyperlink"/>
              </w:rPr>
              <w:t>Committee comment</w:t>
            </w:r>
            <w:r w:rsidR="009038F9">
              <w:rPr>
                <w:webHidden/>
              </w:rPr>
              <w:tab/>
            </w:r>
            <w:r w:rsidR="009038F9">
              <w:rPr>
                <w:webHidden/>
              </w:rPr>
              <w:fldChar w:fldCharType="begin"/>
            </w:r>
            <w:r w:rsidR="009038F9">
              <w:rPr>
                <w:webHidden/>
              </w:rPr>
              <w:instrText xml:space="preserve"> PAGEREF _Toc169516290 \h </w:instrText>
            </w:r>
            <w:r w:rsidR="009038F9">
              <w:rPr>
                <w:webHidden/>
              </w:rPr>
            </w:r>
            <w:r w:rsidR="009038F9">
              <w:rPr>
                <w:webHidden/>
              </w:rPr>
              <w:fldChar w:fldCharType="separate"/>
            </w:r>
            <w:r w:rsidR="00F076AD">
              <w:rPr>
                <w:webHidden/>
              </w:rPr>
              <w:t>4</w:t>
            </w:r>
            <w:r w:rsidR="009038F9">
              <w:rPr>
                <w:webHidden/>
              </w:rPr>
              <w:fldChar w:fldCharType="end"/>
            </w:r>
          </w:hyperlink>
        </w:p>
        <w:p w14:paraId="62CF4BA0" w14:textId="355F237F" w:rsidR="009038F9" w:rsidRDefault="000D7ABB">
          <w:pPr>
            <w:pStyle w:val="TOC1"/>
            <w:rPr>
              <w:rFonts w:asciiTheme="minorHAnsi" w:eastAsiaTheme="minorEastAsia" w:hAnsiTheme="minorHAnsi"/>
              <w:b w:val="0"/>
              <w:bCs w:val="0"/>
              <w:color w:val="auto"/>
              <w:w w:val="100"/>
              <w:kern w:val="2"/>
              <w:sz w:val="22"/>
              <w:lang w:eastAsia="en-AU"/>
              <w14:ligatures w14:val="standardContextual"/>
            </w:rPr>
          </w:pPr>
          <w:hyperlink w:anchor="_Toc169516291" w:history="1">
            <w:r w:rsidR="009038F9" w:rsidRPr="00E23E0F">
              <w:rPr>
                <w:rStyle w:val="Hyperlink"/>
              </w:rPr>
              <w:t>3.</w:t>
            </w:r>
            <w:r w:rsidR="009038F9">
              <w:rPr>
                <w:rFonts w:asciiTheme="minorHAnsi" w:eastAsiaTheme="minorEastAsia" w:hAnsiTheme="minorHAnsi"/>
                <w:b w:val="0"/>
                <w:bCs w:val="0"/>
                <w:color w:val="auto"/>
                <w:w w:val="100"/>
                <w:kern w:val="2"/>
                <w:sz w:val="22"/>
                <w:lang w:eastAsia="en-AU"/>
                <w14:ligatures w14:val="standardContextual"/>
              </w:rPr>
              <w:tab/>
            </w:r>
            <w:r w:rsidR="009038F9" w:rsidRPr="00E23E0F">
              <w:rPr>
                <w:rStyle w:val="Hyperlink"/>
              </w:rPr>
              <w:t>Auditor-General’s Performance Audit Report No. 2/2023: Management of Operation Reboot (Outpatients)</w:t>
            </w:r>
            <w:r w:rsidR="009038F9">
              <w:rPr>
                <w:webHidden/>
              </w:rPr>
              <w:tab/>
            </w:r>
            <w:r w:rsidR="009038F9">
              <w:rPr>
                <w:webHidden/>
              </w:rPr>
              <w:fldChar w:fldCharType="begin"/>
            </w:r>
            <w:r w:rsidR="009038F9">
              <w:rPr>
                <w:webHidden/>
              </w:rPr>
              <w:instrText xml:space="preserve"> PAGEREF _Toc169516291 \h </w:instrText>
            </w:r>
            <w:r w:rsidR="009038F9">
              <w:rPr>
                <w:webHidden/>
              </w:rPr>
            </w:r>
            <w:r w:rsidR="009038F9">
              <w:rPr>
                <w:webHidden/>
              </w:rPr>
              <w:fldChar w:fldCharType="separate"/>
            </w:r>
            <w:r w:rsidR="00F076AD">
              <w:rPr>
                <w:webHidden/>
              </w:rPr>
              <w:t>6</w:t>
            </w:r>
            <w:r w:rsidR="009038F9">
              <w:rPr>
                <w:webHidden/>
              </w:rPr>
              <w:fldChar w:fldCharType="end"/>
            </w:r>
          </w:hyperlink>
        </w:p>
        <w:p w14:paraId="45952B9E" w14:textId="6E9A6FD3" w:rsidR="009038F9" w:rsidRDefault="000D7ABB">
          <w:pPr>
            <w:pStyle w:val="TOC2"/>
            <w:rPr>
              <w:rFonts w:eastAsiaTheme="minorEastAsia"/>
              <w:kern w:val="2"/>
              <w:lang w:eastAsia="en-AU"/>
              <w14:ligatures w14:val="standardContextual"/>
            </w:rPr>
          </w:pPr>
          <w:hyperlink w:anchor="_Toc169516292" w:history="1">
            <w:r w:rsidR="009038F9" w:rsidRPr="00E23E0F">
              <w:rPr>
                <w:rStyle w:val="Hyperlink"/>
              </w:rPr>
              <w:t>Audit report</w:t>
            </w:r>
            <w:r w:rsidR="009038F9">
              <w:rPr>
                <w:webHidden/>
              </w:rPr>
              <w:tab/>
            </w:r>
            <w:r w:rsidR="009038F9">
              <w:rPr>
                <w:webHidden/>
              </w:rPr>
              <w:fldChar w:fldCharType="begin"/>
            </w:r>
            <w:r w:rsidR="009038F9">
              <w:rPr>
                <w:webHidden/>
              </w:rPr>
              <w:instrText xml:space="preserve"> PAGEREF _Toc169516292 \h </w:instrText>
            </w:r>
            <w:r w:rsidR="009038F9">
              <w:rPr>
                <w:webHidden/>
              </w:rPr>
            </w:r>
            <w:r w:rsidR="009038F9">
              <w:rPr>
                <w:webHidden/>
              </w:rPr>
              <w:fldChar w:fldCharType="separate"/>
            </w:r>
            <w:r w:rsidR="00F076AD">
              <w:rPr>
                <w:webHidden/>
              </w:rPr>
              <w:t>6</w:t>
            </w:r>
            <w:r w:rsidR="009038F9">
              <w:rPr>
                <w:webHidden/>
              </w:rPr>
              <w:fldChar w:fldCharType="end"/>
            </w:r>
          </w:hyperlink>
        </w:p>
        <w:p w14:paraId="06B714DC" w14:textId="420BDE58" w:rsidR="009038F9" w:rsidRDefault="000D7ABB">
          <w:pPr>
            <w:pStyle w:val="TOC2"/>
            <w:rPr>
              <w:rFonts w:eastAsiaTheme="minorEastAsia"/>
              <w:kern w:val="2"/>
              <w:lang w:eastAsia="en-AU"/>
              <w14:ligatures w14:val="standardContextual"/>
            </w:rPr>
          </w:pPr>
          <w:hyperlink w:anchor="_Toc169516293" w:history="1">
            <w:r w:rsidR="009038F9" w:rsidRPr="00E23E0F">
              <w:rPr>
                <w:rStyle w:val="Hyperlink"/>
              </w:rPr>
              <w:t>Government response</w:t>
            </w:r>
            <w:r w:rsidR="009038F9">
              <w:rPr>
                <w:webHidden/>
              </w:rPr>
              <w:tab/>
            </w:r>
            <w:r w:rsidR="009038F9">
              <w:rPr>
                <w:webHidden/>
              </w:rPr>
              <w:fldChar w:fldCharType="begin"/>
            </w:r>
            <w:r w:rsidR="009038F9">
              <w:rPr>
                <w:webHidden/>
              </w:rPr>
              <w:instrText xml:space="preserve"> PAGEREF _Toc169516293 \h </w:instrText>
            </w:r>
            <w:r w:rsidR="009038F9">
              <w:rPr>
                <w:webHidden/>
              </w:rPr>
            </w:r>
            <w:r w:rsidR="009038F9">
              <w:rPr>
                <w:webHidden/>
              </w:rPr>
              <w:fldChar w:fldCharType="separate"/>
            </w:r>
            <w:r w:rsidR="00F076AD">
              <w:rPr>
                <w:webHidden/>
              </w:rPr>
              <w:t>7</w:t>
            </w:r>
            <w:r w:rsidR="009038F9">
              <w:rPr>
                <w:webHidden/>
              </w:rPr>
              <w:fldChar w:fldCharType="end"/>
            </w:r>
          </w:hyperlink>
        </w:p>
        <w:p w14:paraId="38A7E1D6" w14:textId="138CEE96" w:rsidR="009038F9" w:rsidRDefault="000D7ABB">
          <w:pPr>
            <w:pStyle w:val="TOC1"/>
            <w:rPr>
              <w:rFonts w:asciiTheme="minorHAnsi" w:eastAsiaTheme="minorEastAsia" w:hAnsiTheme="minorHAnsi"/>
              <w:b w:val="0"/>
              <w:bCs w:val="0"/>
              <w:color w:val="auto"/>
              <w:w w:val="100"/>
              <w:kern w:val="2"/>
              <w:sz w:val="22"/>
              <w:lang w:eastAsia="en-AU"/>
              <w14:ligatures w14:val="standardContextual"/>
            </w:rPr>
          </w:pPr>
          <w:hyperlink w:anchor="_Toc169516294" w:history="1">
            <w:r w:rsidR="009038F9" w:rsidRPr="00E23E0F">
              <w:rPr>
                <w:rStyle w:val="Hyperlink"/>
              </w:rPr>
              <w:t>4.</w:t>
            </w:r>
            <w:r w:rsidR="009038F9">
              <w:rPr>
                <w:rFonts w:asciiTheme="minorHAnsi" w:eastAsiaTheme="minorEastAsia" w:hAnsiTheme="minorHAnsi"/>
                <w:b w:val="0"/>
                <w:bCs w:val="0"/>
                <w:color w:val="auto"/>
                <w:w w:val="100"/>
                <w:kern w:val="2"/>
                <w:sz w:val="22"/>
                <w:lang w:eastAsia="en-AU"/>
                <w14:ligatures w14:val="standardContextual"/>
              </w:rPr>
              <w:tab/>
            </w:r>
            <w:r w:rsidR="009038F9" w:rsidRPr="00E23E0F">
              <w:rPr>
                <w:rStyle w:val="Hyperlink"/>
              </w:rPr>
              <w:t>Auditor-General’s Performance Audit Report No. 3/2023: Financial Management Services for Protected Persons</w:t>
            </w:r>
            <w:r w:rsidR="009038F9">
              <w:rPr>
                <w:webHidden/>
              </w:rPr>
              <w:tab/>
            </w:r>
            <w:r w:rsidR="009038F9">
              <w:rPr>
                <w:webHidden/>
              </w:rPr>
              <w:fldChar w:fldCharType="begin"/>
            </w:r>
            <w:r w:rsidR="009038F9">
              <w:rPr>
                <w:webHidden/>
              </w:rPr>
              <w:instrText xml:space="preserve"> PAGEREF _Toc169516294 \h </w:instrText>
            </w:r>
            <w:r w:rsidR="009038F9">
              <w:rPr>
                <w:webHidden/>
              </w:rPr>
            </w:r>
            <w:r w:rsidR="009038F9">
              <w:rPr>
                <w:webHidden/>
              </w:rPr>
              <w:fldChar w:fldCharType="separate"/>
            </w:r>
            <w:r w:rsidR="00F076AD">
              <w:rPr>
                <w:webHidden/>
              </w:rPr>
              <w:t>9</w:t>
            </w:r>
            <w:r w:rsidR="009038F9">
              <w:rPr>
                <w:webHidden/>
              </w:rPr>
              <w:fldChar w:fldCharType="end"/>
            </w:r>
          </w:hyperlink>
        </w:p>
        <w:p w14:paraId="1B8FA523" w14:textId="28DE7D6E" w:rsidR="009038F9" w:rsidRDefault="000D7ABB">
          <w:pPr>
            <w:pStyle w:val="TOC2"/>
            <w:rPr>
              <w:rFonts w:eastAsiaTheme="minorEastAsia"/>
              <w:kern w:val="2"/>
              <w:lang w:eastAsia="en-AU"/>
              <w14:ligatures w14:val="standardContextual"/>
            </w:rPr>
          </w:pPr>
          <w:hyperlink w:anchor="_Toc169516295" w:history="1">
            <w:r w:rsidR="009038F9" w:rsidRPr="00E23E0F">
              <w:rPr>
                <w:rStyle w:val="Hyperlink"/>
              </w:rPr>
              <w:t>Audit report</w:t>
            </w:r>
            <w:r w:rsidR="009038F9">
              <w:rPr>
                <w:webHidden/>
              </w:rPr>
              <w:tab/>
            </w:r>
            <w:r w:rsidR="009038F9">
              <w:rPr>
                <w:webHidden/>
              </w:rPr>
              <w:fldChar w:fldCharType="begin"/>
            </w:r>
            <w:r w:rsidR="009038F9">
              <w:rPr>
                <w:webHidden/>
              </w:rPr>
              <w:instrText xml:space="preserve"> PAGEREF _Toc169516295 \h </w:instrText>
            </w:r>
            <w:r w:rsidR="009038F9">
              <w:rPr>
                <w:webHidden/>
              </w:rPr>
            </w:r>
            <w:r w:rsidR="009038F9">
              <w:rPr>
                <w:webHidden/>
              </w:rPr>
              <w:fldChar w:fldCharType="separate"/>
            </w:r>
            <w:r w:rsidR="00F076AD">
              <w:rPr>
                <w:webHidden/>
              </w:rPr>
              <w:t>9</w:t>
            </w:r>
            <w:r w:rsidR="009038F9">
              <w:rPr>
                <w:webHidden/>
              </w:rPr>
              <w:fldChar w:fldCharType="end"/>
            </w:r>
          </w:hyperlink>
        </w:p>
        <w:p w14:paraId="70BEF3BF" w14:textId="672EE0E6" w:rsidR="009038F9" w:rsidRDefault="000D7ABB">
          <w:pPr>
            <w:pStyle w:val="TOC2"/>
            <w:rPr>
              <w:rFonts w:eastAsiaTheme="minorEastAsia"/>
              <w:kern w:val="2"/>
              <w:lang w:eastAsia="en-AU"/>
              <w14:ligatures w14:val="standardContextual"/>
            </w:rPr>
          </w:pPr>
          <w:hyperlink w:anchor="_Toc169516296" w:history="1">
            <w:r w:rsidR="009038F9" w:rsidRPr="00E23E0F">
              <w:rPr>
                <w:rStyle w:val="Hyperlink"/>
              </w:rPr>
              <w:t>Government response</w:t>
            </w:r>
            <w:r w:rsidR="009038F9">
              <w:rPr>
                <w:webHidden/>
              </w:rPr>
              <w:tab/>
            </w:r>
            <w:r w:rsidR="009038F9">
              <w:rPr>
                <w:webHidden/>
              </w:rPr>
              <w:fldChar w:fldCharType="begin"/>
            </w:r>
            <w:r w:rsidR="009038F9">
              <w:rPr>
                <w:webHidden/>
              </w:rPr>
              <w:instrText xml:space="preserve"> PAGEREF _Toc169516296 \h </w:instrText>
            </w:r>
            <w:r w:rsidR="009038F9">
              <w:rPr>
                <w:webHidden/>
              </w:rPr>
            </w:r>
            <w:r w:rsidR="009038F9">
              <w:rPr>
                <w:webHidden/>
              </w:rPr>
              <w:fldChar w:fldCharType="separate"/>
            </w:r>
            <w:r w:rsidR="00F076AD">
              <w:rPr>
                <w:webHidden/>
              </w:rPr>
              <w:t>11</w:t>
            </w:r>
            <w:r w:rsidR="009038F9">
              <w:rPr>
                <w:webHidden/>
              </w:rPr>
              <w:fldChar w:fldCharType="end"/>
            </w:r>
          </w:hyperlink>
        </w:p>
        <w:p w14:paraId="6899E3E4" w14:textId="434EE108" w:rsidR="009038F9" w:rsidRDefault="000D7ABB">
          <w:pPr>
            <w:pStyle w:val="TOC1"/>
            <w:rPr>
              <w:rFonts w:asciiTheme="minorHAnsi" w:eastAsiaTheme="minorEastAsia" w:hAnsiTheme="minorHAnsi"/>
              <w:b w:val="0"/>
              <w:bCs w:val="0"/>
              <w:color w:val="auto"/>
              <w:w w:val="100"/>
              <w:kern w:val="2"/>
              <w:sz w:val="22"/>
              <w:lang w:eastAsia="en-AU"/>
              <w14:ligatures w14:val="standardContextual"/>
            </w:rPr>
          </w:pPr>
          <w:hyperlink w:anchor="_Toc169516297" w:history="1">
            <w:r w:rsidR="009038F9" w:rsidRPr="00E23E0F">
              <w:rPr>
                <w:rStyle w:val="Hyperlink"/>
              </w:rPr>
              <w:t>5.</w:t>
            </w:r>
            <w:r w:rsidR="009038F9">
              <w:rPr>
                <w:rFonts w:asciiTheme="minorHAnsi" w:eastAsiaTheme="minorEastAsia" w:hAnsiTheme="minorHAnsi"/>
                <w:b w:val="0"/>
                <w:bCs w:val="0"/>
                <w:color w:val="auto"/>
                <w:w w:val="100"/>
                <w:kern w:val="2"/>
                <w:sz w:val="22"/>
                <w:lang w:eastAsia="en-AU"/>
                <w14:ligatures w14:val="standardContextual"/>
              </w:rPr>
              <w:tab/>
            </w:r>
            <w:r w:rsidR="009038F9" w:rsidRPr="00E23E0F">
              <w:rPr>
                <w:rStyle w:val="Hyperlink"/>
              </w:rPr>
              <w:t>Auditor-General’s Performance Audit Report No. 4/2023: Procurement of a Hybrid Electric Fire Truck</w:t>
            </w:r>
            <w:r w:rsidR="009038F9">
              <w:rPr>
                <w:webHidden/>
              </w:rPr>
              <w:tab/>
            </w:r>
            <w:r w:rsidR="009038F9">
              <w:rPr>
                <w:webHidden/>
              </w:rPr>
              <w:fldChar w:fldCharType="begin"/>
            </w:r>
            <w:r w:rsidR="009038F9">
              <w:rPr>
                <w:webHidden/>
              </w:rPr>
              <w:instrText xml:space="preserve"> PAGEREF _Toc169516297 \h </w:instrText>
            </w:r>
            <w:r w:rsidR="009038F9">
              <w:rPr>
                <w:webHidden/>
              </w:rPr>
            </w:r>
            <w:r w:rsidR="009038F9">
              <w:rPr>
                <w:webHidden/>
              </w:rPr>
              <w:fldChar w:fldCharType="separate"/>
            </w:r>
            <w:r w:rsidR="00F076AD">
              <w:rPr>
                <w:webHidden/>
              </w:rPr>
              <w:t>14</w:t>
            </w:r>
            <w:r w:rsidR="009038F9">
              <w:rPr>
                <w:webHidden/>
              </w:rPr>
              <w:fldChar w:fldCharType="end"/>
            </w:r>
          </w:hyperlink>
        </w:p>
        <w:p w14:paraId="72C88541" w14:textId="79DAED43" w:rsidR="009038F9" w:rsidRDefault="000D7ABB">
          <w:pPr>
            <w:pStyle w:val="TOC2"/>
            <w:rPr>
              <w:rFonts w:eastAsiaTheme="minorEastAsia"/>
              <w:kern w:val="2"/>
              <w:lang w:eastAsia="en-AU"/>
              <w14:ligatures w14:val="standardContextual"/>
            </w:rPr>
          </w:pPr>
          <w:hyperlink w:anchor="_Toc169516298" w:history="1">
            <w:r w:rsidR="009038F9" w:rsidRPr="00E23E0F">
              <w:rPr>
                <w:rStyle w:val="Hyperlink"/>
              </w:rPr>
              <w:t>Audit report</w:t>
            </w:r>
            <w:r w:rsidR="009038F9">
              <w:rPr>
                <w:webHidden/>
              </w:rPr>
              <w:tab/>
            </w:r>
            <w:r w:rsidR="009038F9">
              <w:rPr>
                <w:webHidden/>
              </w:rPr>
              <w:fldChar w:fldCharType="begin"/>
            </w:r>
            <w:r w:rsidR="009038F9">
              <w:rPr>
                <w:webHidden/>
              </w:rPr>
              <w:instrText xml:space="preserve"> PAGEREF _Toc169516298 \h </w:instrText>
            </w:r>
            <w:r w:rsidR="009038F9">
              <w:rPr>
                <w:webHidden/>
              </w:rPr>
            </w:r>
            <w:r w:rsidR="009038F9">
              <w:rPr>
                <w:webHidden/>
              </w:rPr>
              <w:fldChar w:fldCharType="separate"/>
            </w:r>
            <w:r w:rsidR="00F076AD">
              <w:rPr>
                <w:webHidden/>
              </w:rPr>
              <w:t>14</w:t>
            </w:r>
            <w:r w:rsidR="009038F9">
              <w:rPr>
                <w:webHidden/>
              </w:rPr>
              <w:fldChar w:fldCharType="end"/>
            </w:r>
          </w:hyperlink>
        </w:p>
        <w:p w14:paraId="11AD103E" w14:textId="7D07B231" w:rsidR="009038F9" w:rsidRDefault="000D7ABB">
          <w:pPr>
            <w:pStyle w:val="TOC2"/>
            <w:rPr>
              <w:rFonts w:eastAsiaTheme="minorEastAsia"/>
              <w:kern w:val="2"/>
              <w:lang w:eastAsia="en-AU"/>
              <w14:ligatures w14:val="standardContextual"/>
            </w:rPr>
          </w:pPr>
          <w:hyperlink w:anchor="_Toc169516299" w:history="1">
            <w:r w:rsidR="009038F9" w:rsidRPr="00E23E0F">
              <w:rPr>
                <w:rStyle w:val="Hyperlink"/>
              </w:rPr>
              <w:t>Other evidence</w:t>
            </w:r>
            <w:r w:rsidR="009038F9">
              <w:rPr>
                <w:webHidden/>
              </w:rPr>
              <w:tab/>
            </w:r>
            <w:r w:rsidR="009038F9">
              <w:rPr>
                <w:webHidden/>
              </w:rPr>
              <w:fldChar w:fldCharType="begin"/>
            </w:r>
            <w:r w:rsidR="009038F9">
              <w:rPr>
                <w:webHidden/>
              </w:rPr>
              <w:instrText xml:space="preserve"> PAGEREF _Toc169516299 \h </w:instrText>
            </w:r>
            <w:r w:rsidR="009038F9">
              <w:rPr>
                <w:webHidden/>
              </w:rPr>
            </w:r>
            <w:r w:rsidR="009038F9">
              <w:rPr>
                <w:webHidden/>
              </w:rPr>
              <w:fldChar w:fldCharType="separate"/>
            </w:r>
            <w:r w:rsidR="00F076AD">
              <w:rPr>
                <w:webHidden/>
              </w:rPr>
              <w:t>15</w:t>
            </w:r>
            <w:r w:rsidR="009038F9">
              <w:rPr>
                <w:webHidden/>
              </w:rPr>
              <w:fldChar w:fldCharType="end"/>
            </w:r>
          </w:hyperlink>
        </w:p>
        <w:p w14:paraId="3754D74B" w14:textId="1B802E5C" w:rsidR="009038F9" w:rsidRDefault="000D7ABB">
          <w:pPr>
            <w:pStyle w:val="TOC2"/>
            <w:rPr>
              <w:rFonts w:eastAsiaTheme="minorEastAsia"/>
              <w:kern w:val="2"/>
              <w:lang w:eastAsia="en-AU"/>
              <w14:ligatures w14:val="standardContextual"/>
            </w:rPr>
          </w:pPr>
          <w:hyperlink w:anchor="_Toc169516300" w:history="1">
            <w:r w:rsidR="009038F9" w:rsidRPr="00E23E0F">
              <w:rPr>
                <w:rStyle w:val="Hyperlink"/>
              </w:rPr>
              <w:t>Government response</w:t>
            </w:r>
            <w:r w:rsidR="009038F9">
              <w:rPr>
                <w:webHidden/>
              </w:rPr>
              <w:tab/>
            </w:r>
            <w:r w:rsidR="009038F9">
              <w:rPr>
                <w:webHidden/>
              </w:rPr>
              <w:fldChar w:fldCharType="begin"/>
            </w:r>
            <w:r w:rsidR="009038F9">
              <w:rPr>
                <w:webHidden/>
              </w:rPr>
              <w:instrText xml:space="preserve"> PAGEREF _Toc169516300 \h </w:instrText>
            </w:r>
            <w:r w:rsidR="009038F9">
              <w:rPr>
                <w:webHidden/>
              </w:rPr>
            </w:r>
            <w:r w:rsidR="009038F9">
              <w:rPr>
                <w:webHidden/>
              </w:rPr>
              <w:fldChar w:fldCharType="separate"/>
            </w:r>
            <w:r w:rsidR="00F076AD">
              <w:rPr>
                <w:webHidden/>
              </w:rPr>
              <w:t>16</w:t>
            </w:r>
            <w:r w:rsidR="009038F9">
              <w:rPr>
                <w:webHidden/>
              </w:rPr>
              <w:fldChar w:fldCharType="end"/>
            </w:r>
          </w:hyperlink>
        </w:p>
        <w:p w14:paraId="4CD417A3" w14:textId="70C47136" w:rsidR="009038F9" w:rsidRDefault="000D7ABB">
          <w:pPr>
            <w:pStyle w:val="TOC1"/>
            <w:rPr>
              <w:rFonts w:asciiTheme="minorHAnsi" w:eastAsiaTheme="minorEastAsia" w:hAnsiTheme="minorHAnsi"/>
              <w:b w:val="0"/>
              <w:bCs w:val="0"/>
              <w:color w:val="auto"/>
              <w:w w:val="100"/>
              <w:kern w:val="2"/>
              <w:sz w:val="22"/>
              <w:lang w:eastAsia="en-AU"/>
              <w14:ligatures w14:val="standardContextual"/>
            </w:rPr>
          </w:pPr>
          <w:hyperlink w:anchor="_Toc169516301" w:history="1">
            <w:r w:rsidR="009038F9" w:rsidRPr="00E23E0F">
              <w:rPr>
                <w:rStyle w:val="Hyperlink"/>
              </w:rPr>
              <w:t>6.</w:t>
            </w:r>
            <w:r w:rsidR="009038F9">
              <w:rPr>
                <w:rFonts w:asciiTheme="minorHAnsi" w:eastAsiaTheme="minorEastAsia" w:hAnsiTheme="minorHAnsi"/>
                <w:b w:val="0"/>
                <w:bCs w:val="0"/>
                <w:color w:val="auto"/>
                <w:w w:val="100"/>
                <w:kern w:val="2"/>
                <w:sz w:val="22"/>
                <w:lang w:eastAsia="en-AU"/>
                <w14:ligatures w14:val="standardContextual"/>
              </w:rPr>
              <w:tab/>
            </w:r>
            <w:r w:rsidR="009038F9" w:rsidRPr="00E23E0F">
              <w:rPr>
                <w:rStyle w:val="Hyperlink"/>
              </w:rPr>
              <w:t>Conclusion</w:t>
            </w:r>
            <w:r w:rsidR="009038F9">
              <w:rPr>
                <w:webHidden/>
              </w:rPr>
              <w:tab/>
            </w:r>
            <w:r w:rsidR="009038F9">
              <w:rPr>
                <w:webHidden/>
              </w:rPr>
              <w:fldChar w:fldCharType="begin"/>
            </w:r>
            <w:r w:rsidR="009038F9">
              <w:rPr>
                <w:webHidden/>
              </w:rPr>
              <w:instrText xml:space="preserve"> PAGEREF _Toc169516301 \h </w:instrText>
            </w:r>
            <w:r w:rsidR="009038F9">
              <w:rPr>
                <w:webHidden/>
              </w:rPr>
            </w:r>
            <w:r w:rsidR="009038F9">
              <w:rPr>
                <w:webHidden/>
              </w:rPr>
              <w:fldChar w:fldCharType="separate"/>
            </w:r>
            <w:r w:rsidR="00F076AD">
              <w:rPr>
                <w:webHidden/>
              </w:rPr>
              <w:t>19</w:t>
            </w:r>
            <w:r w:rsidR="009038F9">
              <w:rPr>
                <w:webHidden/>
              </w:rPr>
              <w:fldChar w:fldCharType="end"/>
            </w:r>
          </w:hyperlink>
        </w:p>
        <w:p w14:paraId="7F9B9550" w14:textId="72654F6B" w:rsidR="009038F9" w:rsidRDefault="000D7ABB">
          <w:pPr>
            <w:pStyle w:val="TOC1"/>
            <w:rPr>
              <w:rFonts w:asciiTheme="minorHAnsi" w:eastAsiaTheme="minorEastAsia" w:hAnsiTheme="minorHAnsi"/>
              <w:b w:val="0"/>
              <w:bCs w:val="0"/>
              <w:color w:val="auto"/>
              <w:w w:val="100"/>
              <w:kern w:val="2"/>
              <w:sz w:val="22"/>
              <w:lang w:eastAsia="en-AU"/>
              <w14:ligatures w14:val="standardContextual"/>
            </w:rPr>
          </w:pPr>
          <w:hyperlink w:anchor="_Toc169516302" w:history="1">
            <w:r w:rsidR="009038F9" w:rsidRPr="00E23E0F">
              <w:rPr>
                <w:rStyle w:val="Hyperlink"/>
              </w:rPr>
              <w:t>Appendix A: Submissions</w:t>
            </w:r>
            <w:r w:rsidR="009038F9">
              <w:rPr>
                <w:webHidden/>
              </w:rPr>
              <w:tab/>
            </w:r>
            <w:r w:rsidR="009038F9">
              <w:rPr>
                <w:webHidden/>
              </w:rPr>
              <w:fldChar w:fldCharType="begin"/>
            </w:r>
            <w:r w:rsidR="009038F9">
              <w:rPr>
                <w:webHidden/>
              </w:rPr>
              <w:instrText xml:space="preserve"> PAGEREF _Toc169516302 \h </w:instrText>
            </w:r>
            <w:r w:rsidR="009038F9">
              <w:rPr>
                <w:webHidden/>
              </w:rPr>
            </w:r>
            <w:r w:rsidR="009038F9">
              <w:rPr>
                <w:webHidden/>
              </w:rPr>
              <w:fldChar w:fldCharType="separate"/>
            </w:r>
            <w:r w:rsidR="00F076AD">
              <w:rPr>
                <w:webHidden/>
              </w:rPr>
              <w:t>20</w:t>
            </w:r>
            <w:r w:rsidR="009038F9">
              <w:rPr>
                <w:webHidden/>
              </w:rPr>
              <w:fldChar w:fldCharType="end"/>
            </w:r>
          </w:hyperlink>
        </w:p>
        <w:p w14:paraId="0EBC1ABF" w14:textId="4EE1B87A" w:rsidR="009038F9" w:rsidRDefault="000D7ABB">
          <w:pPr>
            <w:pStyle w:val="TOC1"/>
            <w:rPr>
              <w:rFonts w:asciiTheme="minorHAnsi" w:eastAsiaTheme="minorEastAsia" w:hAnsiTheme="minorHAnsi"/>
              <w:b w:val="0"/>
              <w:bCs w:val="0"/>
              <w:color w:val="auto"/>
              <w:w w:val="100"/>
              <w:kern w:val="2"/>
              <w:sz w:val="22"/>
              <w:lang w:eastAsia="en-AU"/>
              <w14:ligatures w14:val="standardContextual"/>
            </w:rPr>
          </w:pPr>
          <w:hyperlink w:anchor="_Toc169516303" w:history="1">
            <w:r w:rsidR="009038F9" w:rsidRPr="00E23E0F">
              <w:rPr>
                <w:rStyle w:val="Hyperlink"/>
              </w:rPr>
              <w:t>Appendix B: Witnesses</w:t>
            </w:r>
            <w:r w:rsidR="009038F9">
              <w:rPr>
                <w:webHidden/>
              </w:rPr>
              <w:tab/>
            </w:r>
            <w:r w:rsidR="009038F9">
              <w:rPr>
                <w:webHidden/>
              </w:rPr>
              <w:fldChar w:fldCharType="begin"/>
            </w:r>
            <w:r w:rsidR="009038F9">
              <w:rPr>
                <w:webHidden/>
              </w:rPr>
              <w:instrText xml:space="preserve"> PAGEREF _Toc169516303 \h </w:instrText>
            </w:r>
            <w:r w:rsidR="009038F9">
              <w:rPr>
                <w:webHidden/>
              </w:rPr>
            </w:r>
            <w:r w:rsidR="009038F9">
              <w:rPr>
                <w:webHidden/>
              </w:rPr>
              <w:fldChar w:fldCharType="separate"/>
            </w:r>
            <w:r w:rsidR="00F076AD">
              <w:rPr>
                <w:webHidden/>
              </w:rPr>
              <w:t>21</w:t>
            </w:r>
            <w:r w:rsidR="009038F9">
              <w:rPr>
                <w:webHidden/>
              </w:rPr>
              <w:fldChar w:fldCharType="end"/>
            </w:r>
          </w:hyperlink>
        </w:p>
        <w:p w14:paraId="615ACE74" w14:textId="72BBCED4" w:rsidR="009038F9" w:rsidRDefault="000D7ABB">
          <w:pPr>
            <w:pStyle w:val="TOC3"/>
            <w:rPr>
              <w:rFonts w:eastAsiaTheme="minorEastAsia"/>
              <w:kern w:val="2"/>
              <w:lang w:eastAsia="en-AU"/>
              <w14:ligatures w14:val="standardContextual"/>
            </w:rPr>
          </w:pPr>
          <w:hyperlink w:anchor="_Toc169516304" w:history="1">
            <w:r w:rsidR="009038F9" w:rsidRPr="00E23E0F">
              <w:rPr>
                <w:rStyle w:val="Hyperlink"/>
              </w:rPr>
              <w:t>Wednesday, 8 November 2023</w:t>
            </w:r>
            <w:r w:rsidR="009038F9">
              <w:rPr>
                <w:webHidden/>
              </w:rPr>
              <w:tab/>
            </w:r>
            <w:r w:rsidR="009038F9">
              <w:rPr>
                <w:webHidden/>
              </w:rPr>
              <w:fldChar w:fldCharType="begin"/>
            </w:r>
            <w:r w:rsidR="009038F9">
              <w:rPr>
                <w:webHidden/>
              </w:rPr>
              <w:instrText xml:space="preserve"> PAGEREF _Toc169516304 \h </w:instrText>
            </w:r>
            <w:r w:rsidR="009038F9">
              <w:rPr>
                <w:webHidden/>
              </w:rPr>
            </w:r>
            <w:r w:rsidR="009038F9">
              <w:rPr>
                <w:webHidden/>
              </w:rPr>
              <w:fldChar w:fldCharType="separate"/>
            </w:r>
            <w:r w:rsidR="00F076AD">
              <w:rPr>
                <w:webHidden/>
              </w:rPr>
              <w:t>21</w:t>
            </w:r>
            <w:r w:rsidR="009038F9">
              <w:rPr>
                <w:webHidden/>
              </w:rPr>
              <w:fldChar w:fldCharType="end"/>
            </w:r>
          </w:hyperlink>
        </w:p>
        <w:p w14:paraId="73AF1367" w14:textId="0BE57EC1" w:rsidR="009038F9" w:rsidRDefault="000D7ABB">
          <w:pPr>
            <w:pStyle w:val="TOC3"/>
            <w:rPr>
              <w:rFonts w:eastAsiaTheme="minorEastAsia"/>
              <w:kern w:val="2"/>
              <w:lang w:eastAsia="en-AU"/>
              <w14:ligatures w14:val="standardContextual"/>
            </w:rPr>
          </w:pPr>
          <w:hyperlink w:anchor="_Toc169516305" w:history="1">
            <w:r w:rsidR="009038F9" w:rsidRPr="00E23E0F">
              <w:rPr>
                <w:rStyle w:val="Hyperlink"/>
              </w:rPr>
              <w:t>Thursday, 9 November 2023</w:t>
            </w:r>
            <w:r w:rsidR="009038F9">
              <w:rPr>
                <w:webHidden/>
              </w:rPr>
              <w:tab/>
            </w:r>
            <w:r w:rsidR="009038F9">
              <w:rPr>
                <w:webHidden/>
              </w:rPr>
              <w:fldChar w:fldCharType="begin"/>
            </w:r>
            <w:r w:rsidR="009038F9">
              <w:rPr>
                <w:webHidden/>
              </w:rPr>
              <w:instrText xml:space="preserve"> PAGEREF _Toc169516305 \h </w:instrText>
            </w:r>
            <w:r w:rsidR="009038F9">
              <w:rPr>
                <w:webHidden/>
              </w:rPr>
            </w:r>
            <w:r w:rsidR="009038F9">
              <w:rPr>
                <w:webHidden/>
              </w:rPr>
              <w:fldChar w:fldCharType="separate"/>
            </w:r>
            <w:r w:rsidR="00F076AD">
              <w:rPr>
                <w:webHidden/>
              </w:rPr>
              <w:t>21</w:t>
            </w:r>
            <w:r w:rsidR="009038F9">
              <w:rPr>
                <w:webHidden/>
              </w:rPr>
              <w:fldChar w:fldCharType="end"/>
            </w:r>
          </w:hyperlink>
        </w:p>
        <w:p w14:paraId="1E883967" w14:textId="702BAB57" w:rsidR="009038F9" w:rsidRDefault="000D7ABB">
          <w:pPr>
            <w:pStyle w:val="TOC1"/>
            <w:rPr>
              <w:rFonts w:asciiTheme="minorHAnsi" w:eastAsiaTheme="minorEastAsia" w:hAnsiTheme="minorHAnsi"/>
              <w:b w:val="0"/>
              <w:bCs w:val="0"/>
              <w:color w:val="auto"/>
              <w:w w:val="100"/>
              <w:kern w:val="2"/>
              <w:sz w:val="22"/>
              <w:lang w:eastAsia="en-AU"/>
              <w14:ligatures w14:val="standardContextual"/>
            </w:rPr>
          </w:pPr>
          <w:hyperlink w:anchor="_Toc169516306" w:history="1">
            <w:r w:rsidR="009038F9" w:rsidRPr="00E23E0F">
              <w:rPr>
                <w:rStyle w:val="Hyperlink"/>
              </w:rPr>
              <w:t>Appendix C: Questions Taken on Notice</w:t>
            </w:r>
            <w:r w:rsidR="009038F9">
              <w:rPr>
                <w:webHidden/>
              </w:rPr>
              <w:tab/>
            </w:r>
            <w:r w:rsidR="009038F9">
              <w:rPr>
                <w:webHidden/>
              </w:rPr>
              <w:fldChar w:fldCharType="begin"/>
            </w:r>
            <w:r w:rsidR="009038F9">
              <w:rPr>
                <w:webHidden/>
              </w:rPr>
              <w:instrText xml:space="preserve"> PAGEREF _Toc169516306 \h </w:instrText>
            </w:r>
            <w:r w:rsidR="009038F9">
              <w:rPr>
                <w:webHidden/>
              </w:rPr>
            </w:r>
            <w:r w:rsidR="009038F9">
              <w:rPr>
                <w:webHidden/>
              </w:rPr>
              <w:fldChar w:fldCharType="separate"/>
            </w:r>
            <w:r w:rsidR="00F076AD">
              <w:rPr>
                <w:webHidden/>
              </w:rPr>
              <w:t>22</w:t>
            </w:r>
            <w:r w:rsidR="009038F9">
              <w:rPr>
                <w:webHidden/>
              </w:rPr>
              <w:fldChar w:fldCharType="end"/>
            </w:r>
          </w:hyperlink>
        </w:p>
        <w:p w14:paraId="6B0ED5F1" w14:textId="34EFA56A" w:rsidR="009038F9" w:rsidRDefault="000D7ABB">
          <w:pPr>
            <w:pStyle w:val="TOC1"/>
            <w:rPr>
              <w:rFonts w:asciiTheme="minorHAnsi" w:eastAsiaTheme="minorEastAsia" w:hAnsiTheme="minorHAnsi"/>
              <w:b w:val="0"/>
              <w:bCs w:val="0"/>
              <w:color w:val="auto"/>
              <w:w w:val="100"/>
              <w:kern w:val="2"/>
              <w:sz w:val="22"/>
              <w:lang w:eastAsia="en-AU"/>
              <w14:ligatures w14:val="standardContextual"/>
            </w:rPr>
          </w:pPr>
          <w:hyperlink w:anchor="_Toc169516307" w:history="1">
            <w:r w:rsidR="009038F9" w:rsidRPr="00E23E0F">
              <w:rPr>
                <w:rStyle w:val="Hyperlink"/>
              </w:rPr>
              <w:t>Appendix D: Gender distribution of witnesses</w:t>
            </w:r>
            <w:r w:rsidR="009038F9">
              <w:rPr>
                <w:webHidden/>
              </w:rPr>
              <w:tab/>
            </w:r>
            <w:r w:rsidR="009038F9">
              <w:rPr>
                <w:webHidden/>
              </w:rPr>
              <w:fldChar w:fldCharType="begin"/>
            </w:r>
            <w:r w:rsidR="009038F9">
              <w:rPr>
                <w:webHidden/>
              </w:rPr>
              <w:instrText xml:space="preserve"> PAGEREF _Toc169516307 \h </w:instrText>
            </w:r>
            <w:r w:rsidR="009038F9">
              <w:rPr>
                <w:webHidden/>
              </w:rPr>
            </w:r>
            <w:r w:rsidR="009038F9">
              <w:rPr>
                <w:webHidden/>
              </w:rPr>
              <w:fldChar w:fldCharType="separate"/>
            </w:r>
            <w:r w:rsidR="00F076AD">
              <w:rPr>
                <w:webHidden/>
              </w:rPr>
              <w:t>24</w:t>
            </w:r>
            <w:r w:rsidR="009038F9">
              <w:rPr>
                <w:webHidden/>
              </w:rPr>
              <w:fldChar w:fldCharType="end"/>
            </w:r>
          </w:hyperlink>
        </w:p>
        <w:p w14:paraId="1E1CDF38" w14:textId="3332813A"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8" w:name="_Toc79133347"/>
      <w:bookmarkStart w:id="9" w:name="_Hlk79475490"/>
      <w:r>
        <w:br w:type="page"/>
      </w:r>
    </w:p>
    <w:p w14:paraId="1F9FD703" w14:textId="22058E20" w:rsidR="0031628A" w:rsidRDefault="0031628A" w:rsidP="0031628A">
      <w:pPr>
        <w:pStyle w:val="Heading1nonumber"/>
      </w:pPr>
      <w:bookmarkStart w:id="10" w:name="_Toc169516283"/>
      <w:r>
        <w:lastRenderedPageBreak/>
        <w:t>Acronyms</w:t>
      </w:r>
      <w:r w:rsidR="007F0956">
        <w:t xml:space="preserve"> &amp; Abbreviations</w:t>
      </w:r>
      <w:bookmarkEnd w:id="10"/>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0E55B6D2" w:rsidR="00727F06" w:rsidRDefault="00727F06" w:rsidP="00727F06">
            <w:pPr>
              <w:pStyle w:val="Tableheading"/>
            </w:pPr>
            <w:r>
              <w:t>Acronym</w:t>
            </w:r>
            <w:r w:rsidR="007F0956">
              <w:t xml:space="preserve"> or Abbreviation</w:t>
            </w:r>
          </w:p>
        </w:tc>
        <w:tc>
          <w:tcPr>
            <w:tcW w:w="7183" w:type="dxa"/>
          </w:tcPr>
          <w:p w14:paraId="68C8DDBE" w14:textId="0DF565CC" w:rsidR="00727F06" w:rsidRDefault="00727F06" w:rsidP="00727F06">
            <w:pPr>
              <w:pStyle w:val="Tableheading"/>
            </w:pPr>
            <w:r>
              <w:t>Long form</w:t>
            </w:r>
          </w:p>
        </w:tc>
      </w:tr>
      <w:tr w:rsidR="007A0558" w14:paraId="2578836A" w14:textId="77777777" w:rsidTr="00970BAF">
        <w:trPr>
          <w:cnfStyle w:val="000000100000" w:firstRow="0" w:lastRow="0" w:firstColumn="0" w:lastColumn="0" w:oddVBand="0" w:evenVBand="0" w:oddHBand="1" w:evenHBand="0" w:firstRowFirstColumn="0" w:firstRowLastColumn="0" w:lastRowFirstColumn="0" w:lastRowLastColumn="0"/>
        </w:trPr>
        <w:tc>
          <w:tcPr>
            <w:tcW w:w="1843" w:type="dxa"/>
          </w:tcPr>
          <w:p w14:paraId="2D0D2F8C" w14:textId="67310EF3" w:rsidR="007A0558" w:rsidRDefault="007A0558" w:rsidP="00F01EBD">
            <w:pPr>
              <w:pStyle w:val="Tablebody"/>
            </w:pPr>
            <w:r>
              <w:t>ACAT</w:t>
            </w:r>
          </w:p>
        </w:tc>
        <w:tc>
          <w:tcPr>
            <w:tcW w:w="7183" w:type="dxa"/>
          </w:tcPr>
          <w:p w14:paraId="6DE5D710" w14:textId="28011088" w:rsidR="007A0558" w:rsidRDefault="007A0558" w:rsidP="00F01EBD">
            <w:pPr>
              <w:pStyle w:val="Tablebody"/>
            </w:pPr>
            <w:r>
              <w:t>ACT Civil and Administrative Tribunal</w:t>
            </w:r>
          </w:p>
        </w:tc>
      </w:tr>
      <w:tr w:rsidR="00970BAF" w14:paraId="73617526" w14:textId="77777777" w:rsidTr="00970BAF">
        <w:trPr>
          <w:cnfStyle w:val="000000010000" w:firstRow="0" w:lastRow="0" w:firstColumn="0" w:lastColumn="0" w:oddVBand="0" w:evenVBand="0" w:oddHBand="0" w:evenHBand="1" w:firstRowFirstColumn="0" w:firstRowLastColumn="0" w:lastRowFirstColumn="0" w:lastRowLastColumn="0"/>
        </w:trPr>
        <w:tc>
          <w:tcPr>
            <w:tcW w:w="1843" w:type="dxa"/>
          </w:tcPr>
          <w:p w14:paraId="48C73969" w14:textId="77777777" w:rsidR="00970BAF" w:rsidRDefault="00970BAF" w:rsidP="00F01EBD">
            <w:pPr>
              <w:pStyle w:val="Tablebody"/>
            </w:pPr>
            <w:r>
              <w:t>ACT</w:t>
            </w:r>
          </w:p>
        </w:tc>
        <w:tc>
          <w:tcPr>
            <w:tcW w:w="7183" w:type="dxa"/>
          </w:tcPr>
          <w:p w14:paraId="1DF24C2F" w14:textId="77777777" w:rsidR="00970BAF" w:rsidRDefault="00970BAF" w:rsidP="00F01EBD">
            <w:pPr>
              <w:pStyle w:val="Tablebody"/>
            </w:pPr>
            <w:r>
              <w:t>Australian Capital Territory</w:t>
            </w:r>
          </w:p>
        </w:tc>
      </w:tr>
      <w:tr w:rsidR="00970BAF" w14:paraId="76DF4047" w14:textId="77777777" w:rsidTr="00970BAF">
        <w:trPr>
          <w:cnfStyle w:val="000000100000" w:firstRow="0" w:lastRow="0" w:firstColumn="0" w:lastColumn="0" w:oddVBand="0" w:evenVBand="0" w:oddHBand="1" w:evenHBand="0" w:firstRowFirstColumn="0" w:firstRowLastColumn="0" w:lastRowFirstColumn="0" w:lastRowLastColumn="0"/>
        </w:trPr>
        <w:tc>
          <w:tcPr>
            <w:tcW w:w="1843" w:type="dxa"/>
          </w:tcPr>
          <w:p w14:paraId="7CD816FB" w14:textId="77777777" w:rsidR="00970BAF" w:rsidRDefault="00970BAF" w:rsidP="00F01EBD">
            <w:pPr>
              <w:pStyle w:val="Tablebody"/>
            </w:pPr>
            <w:r>
              <w:t>CHS</w:t>
            </w:r>
          </w:p>
        </w:tc>
        <w:tc>
          <w:tcPr>
            <w:tcW w:w="7183" w:type="dxa"/>
          </w:tcPr>
          <w:p w14:paraId="08F695D8" w14:textId="77777777" w:rsidR="00970BAF" w:rsidRDefault="00970BAF" w:rsidP="00F01EBD">
            <w:pPr>
              <w:pStyle w:val="Tablebody"/>
            </w:pPr>
            <w:r>
              <w:t>Canberra Health Services</w:t>
            </w:r>
          </w:p>
        </w:tc>
      </w:tr>
      <w:tr w:rsidR="00970BAF" w14:paraId="08778D94" w14:textId="77777777" w:rsidTr="00970BAF">
        <w:trPr>
          <w:cnfStyle w:val="000000010000" w:firstRow="0" w:lastRow="0" w:firstColumn="0" w:lastColumn="0" w:oddVBand="0" w:evenVBand="0" w:oddHBand="0" w:evenHBand="1" w:firstRowFirstColumn="0" w:firstRowLastColumn="0" w:lastRowFirstColumn="0" w:lastRowLastColumn="0"/>
        </w:trPr>
        <w:tc>
          <w:tcPr>
            <w:tcW w:w="1843" w:type="dxa"/>
          </w:tcPr>
          <w:p w14:paraId="1D24E3D3" w14:textId="77777777" w:rsidR="00970BAF" w:rsidRDefault="00970BAF" w:rsidP="00F01EBD">
            <w:pPr>
              <w:pStyle w:val="Tablebody"/>
            </w:pPr>
            <w:r>
              <w:t>COVID-19</w:t>
            </w:r>
          </w:p>
        </w:tc>
        <w:tc>
          <w:tcPr>
            <w:tcW w:w="7183" w:type="dxa"/>
          </w:tcPr>
          <w:p w14:paraId="2B44C648" w14:textId="77777777" w:rsidR="00970BAF" w:rsidRDefault="00970BAF" w:rsidP="00F01EBD">
            <w:pPr>
              <w:pStyle w:val="Tablebody"/>
            </w:pPr>
            <w:r w:rsidRPr="00DD6830">
              <w:t>Coronavirus Disease 2019, caused by the novel coronavirus SARS-CoV-2</w:t>
            </w:r>
          </w:p>
        </w:tc>
      </w:tr>
      <w:tr w:rsidR="006A52EE" w14:paraId="66E5F320" w14:textId="77777777" w:rsidTr="00970BAF">
        <w:trPr>
          <w:cnfStyle w:val="000000100000" w:firstRow="0" w:lastRow="0" w:firstColumn="0" w:lastColumn="0" w:oddVBand="0" w:evenVBand="0" w:oddHBand="1" w:evenHBand="0" w:firstRowFirstColumn="0" w:firstRowLastColumn="0" w:lastRowFirstColumn="0" w:lastRowLastColumn="0"/>
        </w:trPr>
        <w:tc>
          <w:tcPr>
            <w:tcW w:w="1843" w:type="dxa"/>
          </w:tcPr>
          <w:p w14:paraId="595EC24B" w14:textId="5131837C" w:rsidR="006A52EE" w:rsidRDefault="006A52EE" w:rsidP="00F01EBD">
            <w:pPr>
              <w:pStyle w:val="Tablebody"/>
            </w:pPr>
            <w:r>
              <w:t>CRM</w:t>
            </w:r>
          </w:p>
        </w:tc>
        <w:tc>
          <w:tcPr>
            <w:tcW w:w="7183" w:type="dxa"/>
          </w:tcPr>
          <w:p w14:paraId="23509EB9" w14:textId="40CA7785" w:rsidR="006A52EE" w:rsidRPr="00DD6830" w:rsidRDefault="006A52EE" w:rsidP="00F01EBD">
            <w:pPr>
              <w:pStyle w:val="Tablebody"/>
            </w:pPr>
            <w:r>
              <w:t>Customer Relationship Management (system)</w:t>
            </w:r>
          </w:p>
        </w:tc>
      </w:tr>
      <w:tr w:rsidR="00970BAF" w14:paraId="7128D1C4" w14:textId="77777777" w:rsidTr="00970BAF">
        <w:trPr>
          <w:cnfStyle w:val="000000010000" w:firstRow="0" w:lastRow="0" w:firstColumn="0" w:lastColumn="0" w:oddVBand="0" w:evenVBand="0" w:oddHBand="0" w:evenHBand="1" w:firstRowFirstColumn="0" w:firstRowLastColumn="0" w:lastRowFirstColumn="0" w:lastRowLastColumn="0"/>
        </w:trPr>
        <w:tc>
          <w:tcPr>
            <w:tcW w:w="1843" w:type="dxa"/>
          </w:tcPr>
          <w:p w14:paraId="6D7F1CF0" w14:textId="77777777" w:rsidR="00970BAF" w:rsidRDefault="00970BAF" w:rsidP="00F01EBD">
            <w:pPr>
              <w:pStyle w:val="Tablebody"/>
            </w:pPr>
            <w:r>
              <w:t>ESA</w:t>
            </w:r>
          </w:p>
        </w:tc>
        <w:tc>
          <w:tcPr>
            <w:tcW w:w="7183" w:type="dxa"/>
          </w:tcPr>
          <w:p w14:paraId="4086098A" w14:textId="77777777" w:rsidR="00970BAF" w:rsidRDefault="00970BAF" w:rsidP="00F01EBD">
            <w:pPr>
              <w:pStyle w:val="Tablebody"/>
            </w:pPr>
            <w:r>
              <w:t>Emergency Services Agency</w:t>
            </w:r>
          </w:p>
        </w:tc>
      </w:tr>
      <w:tr w:rsidR="00A72090" w14:paraId="56224261" w14:textId="77777777" w:rsidTr="00970BAF">
        <w:trPr>
          <w:cnfStyle w:val="000000100000" w:firstRow="0" w:lastRow="0" w:firstColumn="0" w:lastColumn="0" w:oddVBand="0" w:evenVBand="0" w:oddHBand="1" w:evenHBand="0" w:firstRowFirstColumn="0" w:firstRowLastColumn="0" w:lastRowFirstColumn="0" w:lastRowLastColumn="0"/>
        </w:trPr>
        <w:tc>
          <w:tcPr>
            <w:tcW w:w="1843" w:type="dxa"/>
          </w:tcPr>
          <w:p w14:paraId="79C4C496" w14:textId="768CA6AB" w:rsidR="00A72090" w:rsidRDefault="00A72090" w:rsidP="00F01EBD">
            <w:pPr>
              <w:pStyle w:val="Tablebody"/>
            </w:pPr>
            <w:r>
              <w:t>FMSU</w:t>
            </w:r>
          </w:p>
        </w:tc>
        <w:tc>
          <w:tcPr>
            <w:tcW w:w="7183" w:type="dxa"/>
          </w:tcPr>
          <w:p w14:paraId="0CB6A69B" w14:textId="1A17E5EB" w:rsidR="00A72090" w:rsidRDefault="00A72090" w:rsidP="00F01EBD">
            <w:pPr>
              <w:pStyle w:val="Tablebody"/>
            </w:pPr>
            <w:r>
              <w:t>Financial Management Services Unit</w:t>
            </w:r>
          </w:p>
        </w:tc>
      </w:tr>
      <w:tr w:rsidR="00B114E1" w14:paraId="273FD7A6" w14:textId="77777777" w:rsidTr="00970BAF">
        <w:trPr>
          <w:cnfStyle w:val="000000010000" w:firstRow="0" w:lastRow="0" w:firstColumn="0" w:lastColumn="0" w:oddVBand="0" w:evenVBand="0" w:oddHBand="0" w:evenHBand="1" w:firstRowFirstColumn="0" w:firstRowLastColumn="0" w:lastRowFirstColumn="0" w:lastRowLastColumn="0"/>
        </w:trPr>
        <w:tc>
          <w:tcPr>
            <w:tcW w:w="1843" w:type="dxa"/>
          </w:tcPr>
          <w:p w14:paraId="04086ED9" w14:textId="1E4F3B80" w:rsidR="00B114E1" w:rsidRDefault="00B114E1" w:rsidP="00F01EBD">
            <w:pPr>
              <w:pStyle w:val="Tablebody"/>
            </w:pPr>
            <w:r>
              <w:t>JACS</w:t>
            </w:r>
          </w:p>
        </w:tc>
        <w:tc>
          <w:tcPr>
            <w:tcW w:w="7183" w:type="dxa"/>
          </w:tcPr>
          <w:p w14:paraId="52913234" w14:textId="2D9B3CA4" w:rsidR="00B114E1" w:rsidRDefault="00B114E1" w:rsidP="00F01EBD">
            <w:pPr>
              <w:pStyle w:val="Tablebody"/>
            </w:pPr>
            <w:r>
              <w:t>Justice and Community Safety Directorate</w:t>
            </w:r>
          </w:p>
        </w:tc>
      </w:tr>
      <w:tr w:rsidR="00446A1E" w14:paraId="27D3028F" w14:textId="77777777" w:rsidTr="00970BAF">
        <w:trPr>
          <w:cnfStyle w:val="000000100000" w:firstRow="0" w:lastRow="0" w:firstColumn="0" w:lastColumn="0" w:oddVBand="0" w:evenVBand="0" w:oddHBand="1" w:evenHBand="0" w:firstRowFirstColumn="0" w:firstRowLastColumn="0" w:lastRowFirstColumn="0" w:lastRowLastColumn="0"/>
        </w:trPr>
        <w:tc>
          <w:tcPr>
            <w:tcW w:w="1843" w:type="dxa"/>
          </w:tcPr>
          <w:p w14:paraId="4CCFEC6C" w14:textId="606D624C" w:rsidR="00446A1E" w:rsidRDefault="00446A1E" w:rsidP="00F01EBD">
            <w:pPr>
              <w:pStyle w:val="Tablebody"/>
            </w:pPr>
            <w:r>
              <w:t>ICT</w:t>
            </w:r>
          </w:p>
        </w:tc>
        <w:tc>
          <w:tcPr>
            <w:tcW w:w="7183" w:type="dxa"/>
          </w:tcPr>
          <w:p w14:paraId="5FADC107" w14:textId="080E7C3B" w:rsidR="00446A1E" w:rsidRDefault="00446A1E" w:rsidP="00F01EBD">
            <w:pPr>
              <w:pStyle w:val="Tablebody"/>
            </w:pPr>
            <w:r>
              <w:t>Information and Communications Technology</w:t>
            </w:r>
          </w:p>
        </w:tc>
      </w:tr>
      <w:tr w:rsidR="00970BAF" w14:paraId="5C70912E" w14:textId="77777777" w:rsidTr="00970BAF">
        <w:trPr>
          <w:cnfStyle w:val="000000010000" w:firstRow="0" w:lastRow="0" w:firstColumn="0" w:lastColumn="0" w:oddVBand="0" w:evenVBand="0" w:oddHBand="0" w:evenHBand="1" w:firstRowFirstColumn="0" w:firstRowLastColumn="0" w:lastRowFirstColumn="0" w:lastRowLastColumn="0"/>
        </w:trPr>
        <w:tc>
          <w:tcPr>
            <w:tcW w:w="1843" w:type="dxa"/>
          </w:tcPr>
          <w:p w14:paraId="460435DA" w14:textId="77777777" w:rsidR="00970BAF" w:rsidRDefault="00970BAF" w:rsidP="00F01EBD">
            <w:pPr>
              <w:pStyle w:val="Tablebody"/>
            </w:pPr>
            <w:r>
              <w:t>MLA</w:t>
            </w:r>
          </w:p>
        </w:tc>
        <w:tc>
          <w:tcPr>
            <w:tcW w:w="7183" w:type="dxa"/>
          </w:tcPr>
          <w:p w14:paraId="2A92CA88" w14:textId="77777777" w:rsidR="00970BAF" w:rsidRDefault="00970BAF" w:rsidP="00F01EBD">
            <w:pPr>
              <w:pStyle w:val="Tablebody"/>
            </w:pPr>
            <w:r>
              <w:t>Member of the Legislative Assembly</w:t>
            </w:r>
          </w:p>
        </w:tc>
      </w:tr>
      <w:tr w:rsidR="008D2E39" w14:paraId="087C9073" w14:textId="77777777" w:rsidTr="00970BAF">
        <w:trPr>
          <w:cnfStyle w:val="000000100000" w:firstRow="0" w:lastRow="0" w:firstColumn="0" w:lastColumn="0" w:oddVBand="0" w:evenVBand="0" w:oddHBand="1" w:evenHBand="0" w:firstRowFirstColumn="0" w:firstRowLastColumn="0" w:lastRowFirstColumn="0" w:lastRowLastColumn="0"/>
        </w:trPr>
        <w:tc>
          <w:tcPr>
            <w:tcW w:w="1843" w:type="dxa"/>
          </w:tcPr>
          <w:p w14:paraId="3B4F8BFE" w14:textId="166A3587" w:rsidR="008D2E39" w:rsidRDefault="008D2E39" w:rsidP="00F01EBD">
            <w:pPr>
              <w:pStyle w:val="Tablebody"/>
            </w:pPr>
            <w:r>
              <w:t>No</w:t>
            </w:r>
          </w:p>
        </w:tc>
        <w:tc>
          <w:tcPr>
            <w:tcW w:w="7183" w:type="dxa"/>
          </w:tcPr>
          <w:p w14:paraId="75BA55DA" w14:textId="75A9E92E" w:rsidR="008D2E39" w:rsidRDefault="008D2E39" w:rsidP="00F01EBD">
            <w:pPr>
              <w:pStyle w:val="Tablebody"/>
            </w:pPr>
            <w:r>
              <w:t>number</w:t>
            </w:r>
          </w:p>
        </w:tc>
      </w:tr>
      <w:tr w:rsidR="00970BAF" w14:paraId="1B281530" w14:textId="77777777" w:rsidTr="00970BAF">
        <w:trPr>
          <w:cnfStyle w:val="000000010000" w:firstRow="0" w:lastRow="0" w:firstColumn="0" w:lastColumn="0" w:oddVBand="0" w:evenVBand="0" w:oddHBand="0" w:evenHBand="1" w:firstRowFirstColumn="0" w:firstRowLastColumn="0" w:lastRowFirstColumn="0" w:lastRowLastColumn="0"/>
        </w:trPr>
        <w:tc>
          <w:tcPr>
            <w:tcW w:w="1843" w:type="dxa"/>
          </w:tcPr>
          <w:p w14:paraId="657E8061" w14:textId="77777777" w:rsidR="00970BAF" w:rsidRDefault="00970BAF" w:rsidP="00F01EBD">
            <w:pPr>
              <w:pStyle w:val="Tablebody"/>
            </w:pPr>
            <w:r>
              <w:t>PTG</w:t>
            </w:r>
          </w:p>
        </w:tc>
        <w:tc>
          <w:tcPr>
            <w:tcW w:w="7183" w:type="dxa"/>
          </w:tcPr>
          <w:p w14:paraId="410FEDF1" w14:textId="77777777" w:rsidR="00970BAF" w:rsidRDefault="00970BAF" w:rsidP="00F01EBD">
            <w:pPr>
              <w:pStyle w:val="Tablebody"/>
            </w:pPr>
            <w:r>
              <w:t>Public Trustee and Guardian</w:t>
            </w:r>
          </w:p>
        </w:tc>
      </w:tr>
      <w:tr w:rsidR="004964D1" w14:paraId="2087DDAB" w14:textId="77777777" w:rsidTr="00970BAF">
        <w:trPr>
          <w:cnfStyle w:val="000000100000" w:firstRow="0" w:lastRow="0" w:firstColumn="0" w:lastColumn="0" w:oddVBand="0" w:evenVBand="0" w:oddHBand="1" w:evenHBand="0" w:firstRowFirstColumn="0" w:firstRowLastColumn="0" w:lastRowFirstColumn="0" w:lastRowLastColumn="0"/>
        </w:trPr>
        <w:tc>
          <w:tcPr>
            <w:tcW w:w="1843" w:type="dxa"/>
          </w:tcPr>
          <w:p w14:paraId="59697277" w14:textId="026EB663" w:rsidR="004964D1" w:rsidRDefault="004964D1" w:rsidP="00F01EBD">
            <w:pPr>
              <w:pStyle w:val="Tablebody"/>
            </w:pPr>
            <w:r>
              <w:t>VFM</w:t>
            </w:r>
          </w:p>
        </w:tc>
        <w:tc>
          <w:tcPr>
            <w:tcW w:w="7183" w:type="dxa"/>
          </w:tcPr>
          <w:p w14:paraId="3D592908" w14:textId="14DDF122" w:rsidR="004964D1" w:rsidRDefault="004964D1" w:rsidP="00F01EBD">
            <w:pPr>
              <w:pStyle w:val="Tablebody"/>
            </w:pPr>
            <w:r>
              <w:t>Value for money</w:t>
            </w:r>
          </w:p>
        </w:tc>
      </w:tr>
    </w:tbl>
    <w:p w14:paraId="5CC4E2AD" w14:textId="7CD46C1D" w:rsidR="0031628A" w:rsidRPr="008857F1" w:rsidRDefault="0031628A" w:rsidP="0031628A">
      <w:r>
        <w:br w:type="page"/>
      </w:r>
    </w:p>
    <w:p w14:paraId="4044F508" w14:textId="71BD7C1A" w:rsidR="007A6EB9" w:rsidRDefault="008D72C9" w:rsidP="009F5A83">
      <w:pPr>
        <w:pStyle w:val="Heading1nonumber"/>
      </w:pPr>
      <w:bookmarkStart w:id="11" w:name="_Toc169516284"/>
      <w:r>
        <w:lastRenderedPageBreak/>
        <w:t>R</w:t>
      </w:r>
      <w:r w:rsidR="007A6EB9" w:rsidRPr="0006752F">
        <w:t>ecommendations</w:t>
      </w:r>
      <w:bookmarkEnd w:id="11"/>
    </w:p>
    <w:p w14:paraId="0A047278" w14:textId="10E4A459" w:rsidR="00976092" w:rsidRDefault="006A7A61">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\n \h \z \t "Recommendation heading,1,Recommendation body,2" </w:instrText>
      </w:r>
      <w:r>
        <w:fldChar w:fldCharType="separate"/>
      </w:r>
      <w:hyperlink w:anchor="_Toc169688375" w:history="1">
        <w:r w:rsidR="00976092" w:rsidRPr="002906D4">
          <w:rPr>
            <w:rStyle w:val="Hyperlink"/>
          </w:rPr>
          <w:t>Recommendation 1</w:t>
        </w:r>
      </w:hyperlink>
    </w:p>
    <w:p w14:paraId="67A81984" w14:textId="3FA0C813" w:rsidR="00976092" w:rsidRDefault="000D7ABB">
      <w:pPr>
        <w:pStyle w:val="TOC2"/>
        <w:rPr>
          <w:rFonts w:eastAsiaTheme="minorEastAsia"/>
          <w:kern w:val="2"/>
          <w:lang w:eastAsia="en-AU"/>
          <w14:ligatures w14:val="standardContextual"/>
        </w:rPr>
      </w:pPr>
      <w:hyperlink w:anchor="_Toc169688376" w:history="1">
        <w:r w:rsidR="00976092" w:rsidRPr="002906D4">
          <w:rPr>
            <w:rStyle w:val="Hyperlink"/>
          </w:rPr>
          <w:t>The Committee recommends that the ACT Government provide the Assembly with an update on the implementation of the audit recommendations before the end of the 10th Assembly.</w:t>
        </w:r>
      </w:hyperlink>
    </w:p>
    <w:p w14:paraId="36E7D870" w14:textId="2675ADF4" w:rsidR="00976092" w:rsidRDefault="000D7ABB">
      <w:pPr>
        <w:pStyle w:val="TOC1"/>
        <w:rPr>
          <w:rFonts w:asciiTheme="minorHAnsi" w:eastAsiaTheme="minorEastAsia" w:hAnsiTheme="minorHAnsi"/>
          <w:b w:val="0"/>
          <w:bCs w:val="0"/>
          <w:color w:val="auto"/>
          <w:w w:val="100"/>
          <w:kern w:val="2"/>
          <w:sz w:val="22"/>
          <w:lang w:eastAsia="en-AU"/>
          <w14:ligatures w14:val="standardContextual"/>
        </w:rPr>
      </w:pPr>
      <w:hyperlink w:anchor="_Toc169688377" w:history="1">
        <w:r w:rsidR="00976092" w:rsidRPr="002906D4">
          <w:rPr>
            <w:rStyle w:val="Hyperlink"/>
          </w:rPr>
          <w:t>Recommendation 2</w:t>
        </w:r>
      </w:hyperlink>
    </w:p>
    <w:p w14:paraId="77670159" w14:textId="7671286C" w:rsidR="00976092" w:rsidRDefault="000D7ABB">
      <w:pPr>
        <w:pStyle w:val="TOC2"/>
        <w:rPr>
          <w:rFonts w:eastAsiaTheme="minorEastAsia"/>
          <w:kern w:val="2"/>
          <w:lang w:eastAsia="en-AU"/>
          <w14:ligatures w14:val="standardContextual"/>
        </w:rPr>
      </w:pPr>
      <w:hyperlink w:anchor="_Toc169688378" w:history="1">
        <w:r w:rsidR="00976092" w:rsidRPr="002906D4">
          <w:rPr>
            <w:rStyle w:val="Hyperlink"/>
          </w:rPr>
          <w:t>The Committee recommends that the ACT Government allocate the necessary funding in the 2024–2025 budget for Access Canberra to continue to improve the processes for construction licensing, as identified by the Auditor-General and internal Government reviews.</w:t>
        </w:r>
      </w:hyperlink>
    </w:p>
    <w:p w14:paraId="45ABAA2B" w14:textId="2C094A50" w:rsidR="00976092" w:rsidRDefault="000D7ABB">
      <w:pPr>
        <w:pStyle w:val="TOC1"/>
        <w:rPr>
          <w:rFonts w:asciiTheme="minorHAnsi" w:eastAsiaTheme="minorEastAsia" w:hAnsiTheme="minorHAnsi"/>
          <w:b w:val="0"/>
          <w:bCs w:val="0"/>
          <w:color w:val="auto"/>
          <w:w w:val="100"/>
          <w:kern w:val="2"/>
          <w:sz w:val="22"/>
          <w:lang w:eastAsia="en-AU"/>
          <w14:ligatures w14:val="standardContextual"/>
        </w:rPr>
      </w:pPr>
      <w:hyperlink w:anchor="_Toc169688379" w:history="1">
        <w:r w:rsidR="00976092" w:rsidRPr="002906D4">
          <w:rPr>
            <w:rStyle w:val="Hyperlink"/>
          </w:rPr>
          <w:t>Recommendation 3</w:t>
        </w:r>
      </w:hyperlink>
    </w:p>
    <w:p w14:paraId="65AC10C1" w14:textId="47848BFD" w:rsidR="00976092" w:rsidRDefault="000D7ABB">
      <w:pPr>
        <w:pStyle w:val="TOC2"/>
        <w:rPr>
          <w:rFonts w:eastAsiaTheme="minorEastAsia"/>
          <w:kern w:val="2"/>
          <w:lang w:eastAsia="en-AU"/>
          <w14:ligatures w14:val="standardContextual"/>
        </w:rPr>
      </w:pPr>
      <w:hyperlink w:anchor="_Toc169688380" w:history="1">
        <w:r w:rsidR="00976092" w:rsidRPr="002906D4">
          <w:rPr>
            <w:rStyle w:val="Hyperlink"/>
          </w:rPr>
          <w:t>The Committee recommends that the ACT Government publish the results of the independent audit into Canberra Health Services procurement and contracting.</w:t>
        </w:r>
      </w:hyperlink>
    </w:p>
    <w:p w14:paraId="150BB3DA" w14:textId="3A2BA938" w:rsidR="00976092" w:rsidRDefault="000D7ABB">
      <w:pPr>
        <w:pStyle w:val="TOC1"/>
        <w:rPr>
          <w:rFonts w:asciiTheme="minorHAnsi" w:eastAsiaTheme="minorEastAsia" w:hAnsiTheme="minorHAnsi"/>
          <w:b w:val="0"/>
          <w:bCs w:val="0"/>
          <w:color w:val="auto"/>
          <w:w w:val="100"/>
          <w:kern w:val="2"/>
          <w:sz w:val="22"/>
          <w:lang w:eastAsia="en-AU"/>
          <w14:ligatures w14:val="standardContextual"/>
        </w:rPr>
      </w:pPr>
      <w:hyperlink w:anchor="_Toc169688381" w:history="1">
        <w:r w:rsidR="00976092" w:rsidRPr="002906D4">
          <w:rPr>
            <w:rStyle w:val="Hyperlink"/>
          </w:rPr>
          <w:t>Recommendation 4</w:t>
        </w:r>
      </w:hyperlink>
    </w:p>
    <w:p w14:paraId="7CFF6FB5" w14:textId="16A1E40B" w:rsidR="00976092" w:rsidRDefault="000D7ABB">
      <w:pPr>
        <w:pStyle w:val="TOC2"/>
        <w:rPr>
          <w:rFonts w:eastAsiaTheme="minorEastAsia"/>
          <w:kern w:val="2"/>
          <w:lang w:eastAsia="en-AU"/>
          <w14:ligatures w14:val="standardContextual"/>
        </w:rPr>
      </w:pPr>
      <w:hyperlink w:anchor="_Toc169688382" w:history="1">
        <w:r w:rsidR="00976092" w:rsidRPr="002906D4">
          <w:rPr>
            <w:rStyle w:val="Hyperlink"/>
          </w:rPr>
          <w:t>The Committee recommends that the ACT Government provide the Assembly with an update on the Public Trustee and Guardian’s revised Conflicts of Interest policy and approach and a schedule for further regular reviews of this policy to ensure it continues to be fit for purpose.</w:t>
        </w:r>
      </w:hyperlink>
    </w:p>
    <w:p w14:paraId="6E6D77D3" w14:textId="79FDA9F7" w:rsidR="00976092" w:rsidRDefault="000D7ABB">
      <w:pPr>
        <w:pStyle w:val="TOC1"/>
        <w:rPr>
          <w:rFonts w:asciiTheme="minorHAnsi" w:eastAsiaTheme="minorEastAsia" w:hAnsiTheme="minorHAnsi"/>
          <w:b w:val="0"/>
          <w:bCs w:val="0"/>
          <w:color w:val="auto"/>
          <w:w w:val="100"/>
          <w:kern w:val="2"/>
          <w:sz w:val="22"/>
          <w:lang w:eastAsia="en-AU"/>
          <w14:ligatures w14:val="standardContextual"/>
        </w:rPr>
      </w:pPr>
      <w:hyperlink w:anchor="_Toc169688383" w:history="1">
        <w:r w:rsidR="00976092" w:rsidRPr="002906D4">
          <w:rPr>
            <w:rStyle w:val="Hyperlink"/>
          </w:rPr>
          <w:t>Recommendation 5</w:t>
        </w:r>
      </w:hyperlink>
    </w:p>
    <w:p w14:paraId="789ACA44" w14:textId="0EE19D62" w:rsidR="00976092" w:rsidRDefault="000D7ABB">
      <w:pPr>
        <w:pStyle w:val="TOC2"/>
        <w:rPr>
          <w:rFonts w:eastAsiaTheme="minorEastAsia"/>
          <w:kern w:val="2"/>
          <w:lang w:eastAsia="en-AU"/>
          <w14:ligatures w14:val="standardContextual"/>
        </w:rPr>
      </w:pPr>
      <w:hyperlink w:anchor="_Toc169688384" w:history="1">
        <w:r w:rsidR="00976092" w:rsidRPr="002906D4">
          <w:rPr>
            <w:rStyle w:val="Hyperlink"/>
          </w:rPr>
          <w:t>The Committee recommends that the ACT Government provide the Assembly with an update on the Public Trustee and Guardian’s complaint management arrangements.</w:t>
        </w:r>
      </w:hyperlink>
    </w:p>
    <w:p w14:paraId="654E9334" w14:textId="68FB5ED7" w:rsidR="00976092" w:rsidRDefault="000D7ABB">
      <w:pPr>
        <w:pStyle w:val="TOC1"/>
        <w:rPr>
          <w:rFonts w:asciiTheme="minorHAnsi" w:eastAsiaTheme="minorEastAsia" w:hAnsiTheme="minorHAnsi"/>
          <w:b w:val="0"/>
          <w:bCs w:val="0"/>
          <w:color w:val="auto"/>
          <w:w w:val="100"/>
          <w:kern w:val="2"/>
          <w:sz w:val="22"/>
          <w:lang w:eastAsia="en-AU"/>
          <w14:ligatures w14:val="standardContextual"/>
        </w:rPr>
      </w:pPr>
      <w:hyperlink w:anchor="_Toc169688385" w:history="1">
        <w:r w:rsidR="00976092" w:rsidRPr="002906D4">
          <w:rPr>
            <w:rStyle w:val="Hyperlink"/>
          </w:rPr>
          <w:t>Recommendation 6</w:t>
        </w:r>
      </w:hyperlink>
    </w:p>
    <w:p w14:paraId="12721F84" w14:textId="50742C7A" w:rsidR="00976092" w:rsidRDefault="000D7ABB">
      <w:pPr>
        <w:pStyle w:val="TOC2"/>
        <w:rPr>
          <w:rFonts w:eastAsiaTheme="minorEastAsia"/>
          <w:kern w:val="2"/>
          <w:lang w:eastAsia="en-AU"/>
          <w14:ligatures w14:val="standardContextual"/>
        </w:rPr>
      </w:pPr>
      <w:hyperlink w:anchor="_Toc169688386" w:history="1">
        <w:r w:rsidR="00976092" w:rsidRPr="002906D4">
          <w:rPr>
            <w:rStyle w:val="Hyperlink"/>
          </w:rPr>
          <w:t>The Committee recommends that the ACT Government:</w:t>
        </w:r>
      </w:hyperlink>
    </w:p>
    <w:p w14:paraId="3F2FB477" w14:textId="5B039B54" w:rsidR="00976092" w:rsidRDefault="000D7ABB">
      <w:pPr>
        <w:pStyle w:val="TOC2"/>
        <w:tabs>
          <w:tab w:val="left" w:pos="880"/>
        </w:tabs>
        <w:rPr>
          <w:rFonts w:eastAsiaTheme="minorEastAsia"/>
          <w:kern w:val="2"/>
          <w:lang w:eastAsia="en-AU"/>
          <w14:ligatures w14:val="standardContextual"/>
        </w:rPr>
      </w:pPr>
      <w:hyperlink w:anchor="_Toc169688387" w:history="1">
        <w:r w:rsidR="00976092" w:rsidRPr="002906D4">
          <w:rPr>
            <w:rStyle w:val="Hyperlink"/>
            <w:rFonts w:ascii="Symbol" w:hAnsi="Symbol"/>
          </w:rPr>
          <w:t></w:t>
        </w:r>
        <w:r w:rsidR="00976092">
          <w:rPr>
            <w:rFonts w:eastAsiaTheme="minorEastAsia"/>
            <w:kern w:val="2"/>
            <w:lang w:eastAsia="en-AU"/>
            <w14:ligatures w14:val="standardContextual"/>
          </w:rPr>
          <w:tab/>
        </w:r>
        <w:r w:rsidR="00976092" w:rsidRPr="002906D4">
          <w:rPr>
            <w:rStyle w:val="Hyperlink"/>
          </w:rPr>
          <w:t xml:space="preserve">review the claims made in the submission by the United Firefighters Union of Australia (ACT Branch) and undertake an investigation to determine whether there were any breaches of the </w:t>
        </w:r>
        <w:r w:rsidR="00976092" w:rsidRPr="002906D4">
          <w:rPr>
            <w:rStyle w:val="Hyperlink"/>
            <w:i/>
            <w:iCs/>
          </w:rPr>
          <w:t>ACT Public Service Code of Conduct</w:t>
        </w:r>
        <w:r w:rsidR="00976092" w:rsidRPr="002906D4">
          <w:rPr>
            <w:rStyle w:val="Hyperlink"/>
          </w:rPr>
          <w:t>;</w:t>
        </w:r>
      </w:hyperlink>
    </w:p>
    <w:p w14:paraId="242B04D6" w14:textId="006C5E84" w:rsidR="00976092" w:rsidRDefault="000D7ABB">
      <w:pPr>
        <w:pStyle w:val="TOC2"/>
        <w:tabs>
          <w:tab w:val="left" w:pos="880"/>
        </w:tabs>
        <w:rPr>
          <w:rFonts w:eastAsiaTheme="minorEastAsia"/>
          <w:kern w:val="2"/>
          <w:lang w:eastAsia="en-AU"/>
          <w14:ligatures w14:val="standardContextual"/>
        </w:rPr>
      </w:pPr>
      <w:hyperlink w:anchor="_Toc169688388" w:history="1">
        <w:r w:rsidR="00976092" w:rsidRPr="002906D4">
          <w:rPr>
            <w:rStyle w:val="Hyperlink"/>
            <w:rFonts w:ascii="Symbol" w:hAnsi="Symbol"/>
          </w:rPr>
          <w:t></w:t>
        </w:r>
        <w:r w:rsidR="00976092">
          <w:rPr>
            <w:rFonts w:eastAsiaTheme="minorEastAsia"/>
            <w:kern w:val="2"/>
            <w:lang w:eastAsia="en-AU"/>
            <w14:ligatures w14:val="standardContextual"/>
          </w:rPr>
          <w:tab/>
        </w:r>
        <w:r w:rsidR="00976092" w:rsidRPr="002906D4">
          <w:rPr>
            <w:rStyle w:val="Hyperlink"/>
          </w:rPr>
          <w:t>refer any breaches to the ACT Public Sector Standards Commissioner; and</w:t>
        </w:r>
      </w:hyperlink>
    </w:p>
    <w:p w14:paraId="216543C9" w14:textId="40E427EB" w:rsidR="00976092" w:rsidRDefault="000D7ABB">
      <w:pPr>
        <w:pStyle w:val="TOC2"/>
        <w:tabs>
          <w:tab w:val="left" w:pos="880"/>
        </w:tabs>
        <w:rPr>
          <w:rFonts w:eastAsiaTheme="minorEastAsia"/>
          <w:kern w:val="2"/>
          <w:lang w:eastAsia="en-AU"/>
          <w14:ligatures w14:val="standardContextual"/>
        </w:rPr>
      </w:pPr>
      <w:hyperlink w:anchor="_Toc169688389" w:history="1">
        <w:r w:rsidR="00976092" w:rsidRPr="002906D4">
          <w:rPr>
            <w:rStyle w:val="Hyperlink"/>
            <w:rFonts w:ascii="Symbol" w:hAnsi="Symbol"/>
          </w:rPr>
          <w:t></w:t>
        </w:r>
        <w:r w:rsidR="00976092">
          <w:rPr>
            <w:rFonts w:eastAsiaTheme="minorEastAsia"/>
            <w:kern w:val="2"/>
            <w:lang w:eastAsia="en-AU"/>
            <w14:ligatures w14:val="standardContextual"/>
          </w:rPr>
          <w:tab/>
        </w:r>
        <w:r w:rsidR="00976092" w:rsidRPr="002906D4">
          <w:rPr>
            <w:rStyle w:val="Hyperlink"/>
          </w:rPr>
          <w:t>in the interests of transparency, provide details of this review in the ACT Government’s response to this inquiry.</w:t>
        </w:r>
      </w:hyperlink>
    </w:p>
    <w:p w14:paraId="44E638C8" w14:textId="1B2CB339" w:rsidR="00976092" w:rsidRDefault="000D7ABB">
      <w:pPr>
        <w:pStyle w:val="TOC1"/>
        <w:rPr>
          <w:rFonts w:asciiTheme="minorHAnsi" w:eastAsiaTheme="minorEastAsia" w:hAnsiTheme="minorHAnsi"/>
          <w:b w:val="0"/>
          <w:bCs w:val="0"/>
          <w:color w:val="auto"/>
          <w:w w:val="100"/>
          <w:kern w:val="2"/>
          <w:sz w:val="22"/>
          <w:lang w:eastAsia="en-AU"/>
          <w14:ligatures w14:val="standardContextual"/>
        </w:rPr>
      </w:pPr>
      <w:hyperlink w:anchor="_Toc169688390" w:history="1">
        <w:r w:rsidR="00976092" w:rsidRPr="002906D4">
          <w:rPr>
            <w:rStyle w:val="Hyperlink"/>
          </w:rPr>
          <w:t>Recommendation 7</w:t>
        </w:r>
      </w:hyperlink>
    </w:p>
    <w:p w14:paraId="4F1D246D" w14:textId="7DCB9BE5" w:rsidR="00976092" w:rsidRDefault="000D7ABB">
      <w:pPr>
        <w:pStyle w:val="TOC2"/>
        <w:rPr>
          <w:rFonts w:eastAsiaTheme="minorEastAsia"/>
          <w:kern w:val="2"/>
          <w:lang w:eastAsia="en-AU"/>
          <w14:ligatures w14:val="standardContextual"/>
        </w:rPr>
      </w:pPr>
      <w:hyperlink w:anchor="_Toc169688391" w:history="1">
        <w:r w:rsidR="00976092" w:rsidRPr="002906D4">
          <w:rPr>
            <w:rStyle w:val="Hyperlink"/>
          </w:rPr>
          <w:t>The Committee recommends that the ACT Government update the Assembly when the hybrid electric fire truck becomes fully operational.</w:t>
        </w:r>
      </w:hyperlink>
    </w:p>
    <w:p w14:paraId="2C0B4649" w14:textId="3D8F8993" w:rsidR="00976092" w:rsidRDefault="000D7ABB">
      <w:pPr>
        <w:pStyle w:val="TOC1"/>
        <w:rPr>
          <w:rFonts w:asciiTheme="minorHAnsi" w:eastAsiaTheme="minorEastAsia" w:hAnsiTheme="minorHAnsi"/>
          <w:b w:val="0"/>
          <w:bCs w:val="0"/>
          <w:color w:val="auto"/>
          <w:w w:val="100"/>
          <w:kern w:val="2"/>
          <w:sz w:val="22"/>
          <w:lang w:eastAsia="en-AU"/>
          <w14:ligatures w14:val="standardContextual"/>
        </w:rPr>
      </w:pPr>
      <w:hyperlink w:anchor="_Toc169688392" w:history="1">
        <w:r w:rsidR="00976092" w:rsidRPr="002906D4">
          <w:rPr>
            <w:rStyle w:val="Hyperlink"/>
          </w:rPr>
          <w:t>Recommendation 8</w:t>
        </w:r>
      </w:hyperlink>
    </w:p>
    <w:p w14:paraId="47942C72" w14:textId="29D7007F" w:rsidR="00976092" w:rsidRDefault="000D7ABB">
      <w:pPr>
        <w:pStyle w:val="TOC2"/>
        <w:rPr>
          <w:rStyle w:val="Hyperlink"/>
        </w:rPr>
      </w:pPr>
      <w:hyperlink w:anchor="_Toc169688393" w:history="1">
        <w:r w:rsidR="00976092" w:rsidRPr="002906D4">
          <w:rPr>
            <w:rStyle w:val="Hyperlink"/>
          </w:rPr>
          <w:t>The Committee recommends that the ACT Government ensure that future procurement by ESA is properly researched and that this research is appropriately documented and demonstrated.</w:t>
        </w:r>
      </w:hyperlink>
    </w:p>
    <w:p w14:paraId="593213AF" w14:textId="77777777" w:rsidR="00976092" w:rsidRDefault="00976092" w:rsidP="00976092"/>
    <w:p w14:paraId="0F084449" w14:textId="77777777" w:rsidR="00976092" w:rsidRDefault="00976092" w:rsidP="00976092"/>
    <w:p w14:paraId="68097E57" w14:textId="77777777" w:rsidR="00976092" w:rsidRPr="00976092" w:rsidRDefault="00976092" w:rsidP="00976092"/>
    <w:p w14:paraId="1A79E7A9" w14:textId="45976A05" w:rsidR="00976092" w:rsidRDefault="000D7ABB">
      <w:pPr>
        <w:pStyle w:val="TOC1"/>
        <w:rPr>
          <w:rFonts w:asciiTheme="minorHAnsi" w:eastAsiaTheme="minorEastAsia" w:hAnsiTheme="minorHAnsi"/>
          <w:b w:val="0"/>
          <w:bCs w:val="0"/>
          <w:color w:val="auto"/>
          <w:w w:val="100"/>
          <w:kern w:val="2"/>
          <w:sz w:val="22"/>
          <w:lang w:eastAsia="en-AU"/>
          <w14:ligatures w14:val="standardContextual"/>
        </w:rPr>
      </w:pPr>
      <w:hyperlink w:anchor="_Toc169688394" w:history="1">
        <w:r w:rsidR="00976092" w:rsidRPr="002906D4">
          <w:rPr>
            <w:rStyle w:val="Hyperlink"/>
          </w:rPr>
          <w:t>Recommendation 9</w:t>
        </w:r>
      </w:hyperlink>
    </w:p>
    <w:p w14:paraId="51B8F47E" w14:textId="757DFE62" w:rsidR="00976092" w:rsidRDefault="000D7ABB">
      <w:pPr>
        <w:pStyle w:val="TOC2"/>
        <w:rPr>
          <w:rFonts w:eastAsiaTheme="minorEastAsia"/>
          <w:kern w:val="2"/>
          <w:lang w:eastAsia="en-AU"/>
          <w14:ligatures w14:val="standardContextual"/>
        </w:rPr>
      </w:pPr>
      <w:hyperlink w:anchor="_Toc169688395" w:history="1">
        <w:r w:rsidR="00976092" w:rsidRPr="002906D4">
          <w:rPr>
            <w:rStyle w:val="Hyperlink"/>
          </w:rPr>
          <w:t>The Committee recommends that the ACT Government provide evidence to the Assembly that all procurements by the Emergency Services Agency since the hybrid electric fire truck have undergone a value-for-money assessment as required by section 22A of the Government Procurement Act 2001.</w:t>
        </w:r>
      </w:hyperlink>
    </w:p>
    <w:p w14:paraId="3F886528" w14:textId="55C39BB9" w:rsidR="00976092" w:rsidRDefault="000D7ABB">
      <w:pPr>
        <w:pStyle w:val="TOC1"/>
        <w:rPr>
          <w:rFonts w:asciiTheme="minorHAnsi" w:eastAsiaTheme="minorEastAsia" w:hAnsiTheme="minorHAnsi"/>
          <w:b w:val="0"/>
          <w:bCs w:val="0"/>
          <w:color w:val="auto"/>
          <w:w w:val="100"/>
          <w:kern w:val="2"/>
          <w:sz w:val="22"/>
          <w:lang w:eastAsia="en-AU"/>
          <w14:ligatures w14:val="standardContextual"/>
        </w:rPr>
      </w:pPr>
      <w:hyperlink w:anchor="_Toc169688396" w:history="1">
        <w:r w:rsidR="00976092" w:rsidRPr="002906D4">
          <w:rPr>
            <w:rStyle w:val="Hyperlink"/>
          </w:rPr>
          <w:t>Recommendation 10</w:t>
        </w:r>
      </w:hyperlink>
    </w:p>
    <w:p w14:paraId="6E9D9222" w14:textId="665F1879" w:rsidR="00976092" w:rsidRDefault="000D7ABB">
      <w:pPr>
        <w:pStyle w:val="TOC2"/>
        <w:rPr>
          <w:rFonts w:eastAsiaTheme="minorEastAsia"/>
          <w:kern w:val="2"/>
          <w:lang w:eastAsia="en-AU"/>
          <w14:ligatures w14:val="standardContextual"/>
        </w:rPr>
      </w:pPr>
      <w:hyperlink w:anchor="_Toc169688397" w:history="1">
        <w:r w:rsidR="00976092" w:rsidRPr="002906D4">
          <w:rPr>
            <w:rStyle w:val="Hyperlink"/>
          </w:rPr>
          <w:t>The Committee recommends that the ACT Government ensure that:</w:t>
        </w:r>
      </w:hyperlink>
    </w:p>
    <w:p w14:paraId="2DFC240E" w14:textId="10887750" w:rsidR="00976092" w:rsidRDefault="000D7ABB">
      <w:pPr>
        <w:pStyle w:val="TOC2"/>
        <w:tabs>
          <w:tab w:val="left" w:pos="880"/>
        </w:tabs>
        <w:rPr>
          <w:rFonts w:eastAsiaTheme="minorEastAsia"/>
          <w:kern w:val="2"/>
          <w:lang w:eastAsia="en-AU"/>
          <w14:ligatures w14:val="standardContextual"/>
        </w:rPr>
      </w:pPr>
      <w:hyperlink w:anchor="_Toc169688398" w:history="1">
        <w:r w:rsidR="00976092" w:rsidRPr="002906D4">
          <w:rPr>
            <w:rStyle w:val="Hyperlink"/>
            <w:rFonts w:ascii="Symbol" w:hAnsi="Symbol"/>
          </w:rPr>
          <w:t></w:t>
        </w:r>
        <w:r w:rsidR="00976092">
          <w:rPr>
            <w:rFonts w:eastAsiaTheme="minorEastAsia"/>
            <w:kern w:val="2"/>
            <w:lang w:eastAsia="en-AU"/>
            <w14:ligatures w14:val="standardContextual"/>
          </w:rPr>
          <w:tab/>
        </w:r>
        <w:r w:rsidR="00976092" w:rsidRPr="002906D4">
          <w:rPr>
            <w:rStyle w:val="Hyperlink"/>
          </w:rPr>
          <w:t>appropriate record keeping and handover protocols are in place in the Emergency Services Agency to preserve essential corporate knowledge in the event of staff turnover; and</w:t>
        </w:r>
      </w:hyperlink>
    </w:p>
    <w:p w14:paraId="3CFFF0BF" w14:textId="2292CF4A" w:rsidR="00976092" w:rsidRDefault="000D7ABB">
      <w:pPr>
        <w:pStyle w:val="TOC2"/>
        <w:tabs>
          <w:tab w:val="left" w:pos="880"/>
        </w:tabs>
        <w:rPr>
          <w:rFonts w:eastAsiaTheme="minorEastAsia"/>
          <w:kern w:val="2"/>
          <w:lang w:eastAsia="en-AU"/>
          <w14:ligatures w14:val="standardContextual"/>
        </w:rPr>
      </w:pPr>
      <w:hyperlink w:anchor="_Toc169688399" w:history="1">
        <w:r w:rsidR="00976092" w:rsidRPr="002906D4">
          <w:rPr>
            <w:rStyle w:val="Hyperlink"/>
            <w:rFonts w:ascii="Symbol" w:hAnsi="Symbol"/>
          </w:rPr>
          <w:t></w:t>
        </w:r>
        <w:r w:rsidR="00976092">
          <w:rPr>
            <w:rFonts w:eastAsiaTheme="minorEastAsia"/>
            <w:kern w:val="2"/>
            <w:lang w:eastAsia="en-AU"/>
            <w14:ligatures w14:val="standardContextual"/>
          </w:rPr>
          <w:tab/>
        </w:r>
        <w:r w:rsidR="00976092" w:rsidRPr="002906D4">
          <w:rPr>
            <w:rStyle w:val="Hyperlink"/>
          </w:rPr>
          <w:t>directorate staff are suitably prepared to answer committee questions during public hearings.</w:t>
        </w:r>
      </w:hyperlink>
    </w:p>
    <w:p w14:paraId="34234833" w14:textId="41C3AA0D" w:rsidR="00B7541C" w:rsidRDefault="006A7A61" w:rsidP="00B7541C">
      <w:r>
        <w:fldChar w:fldCharType="end"/>
      </w:r>
    </w:p>
    <w:p w14:paraId="344C4F63" w14:textId="5C49D60C" w:rsidR="00B7541C" w:rsidRPr="00B7541C" w:rsidRDefault="00B7541C" w:rsidP="00B7541C">
      <w:pPr>
        <w:sectPr w:rsidR="00B7541C" w:rsidRPr="00B7541C" w:rsidSect="009F5A83">
          <w:footerReference w:type="even" r:id="rId15"/>
          <w:footerReference w:type="default" r:id="rId16"/>
          <w:pgSz w:w="11906" w:h="16838"/>
          <w:pgMar w:top="1440" w:right="1440" w:bottom="1440" w:left="1440" w:header="708" w:footer="708" w:gutter="0"/>
          <w:pgNumType w:fmt="lowerRoman" w:start="1"/>
          <w:cols w:space="708"/>
          <w:docGrid w:linePitch="360"/>
        </w:sectPr>
      </w:pPr>
    </w:p>
    <w:p w14:paraId="53852A67" w14:textId="03A3C300" w:rsidR="0036775A" w:rsidRDefault="0033289C" w:rsidP="00A070D4">
      <w:pPr>
        <w:pStyle w:val="Heading1"/>
      </w:pPr>
      <w:bookmarkStart w:id="12" w:name="_Toc169516285"/>
      <w:bookmarkEnd w:id="8"/>
      <w:r>
        <w:lastRenderedPageBreak/>
        <w:t>Conduct of the inquiry</w:t>
      </w:r>
      <w:bookmarkEnd w:id="12"/>
    </w:p>
    <w:p w14:paraId="2AE20F64" w14:textId="2DD87CC6" w:rsidR="00734184" w:rsidRDefault="00BB1B43" w:rsidP="0033289C">
      <w:pPr>
        <w:pStyle w:val="ListNumber2"/>
      </w:pPr>
      <w:r>
        <w:t xml:space="preserve">The Committee received two submissions </w:t>
      </w:r>
      <w:r w:rsidR="003F453D">
        <w:t>in</w:t>
      </w:r>
      <w:r>
        <w:t xml:space="preserve"> this inquiry, which are listed in </w:t>
      </w:r>
      <w:hyperlink w:anchor="A" w:history="1">
        <w:r w:rsidRPr="00BB1B43">
          <w:rPr>
            <w:rStyle w:val="Hyperlink"/>
            <w:b/>
            <w:bCs w:val="0"/>
          </w:rPr>
          <w:t>Appendix A</w:t>
        </w:r>
      </w:hyperlink>
      <w:r>
        <w:t>.</w:t>
      </w:r>
    </w:p>
    <w:p w14:paraId="64E8C40C" w14:textId="672A13AB" w:rsidR="0033289C" w:rsidRDefault="00974A31" w:rsidP="0033289C">
      <w:pPr>
        <w:pStyle w:val="ListNumber2"/>
      </w:pPr>
      <w:r>
        <w:t xml:space="preserve">The Committee held public hearings on Wednesday, 8 November 2023 and Thursday, 9 November 2023. Witnesses who appeared at the hearings are listed in </w:t>
      </w:r>
      <w:hyperlink w:anchor="B" w:history="1">
        <w:r w:rsidRPr="00734184">
          <w:rPr>
            <w:rStyle w:val="Hyperlink"/>
            <w:b/>
            <w:bCs w:val="0"/>
          </w:rPr>
          <w:t xml:space="preserve">Appendix </w:t>
        </w:r>
        <w:r w:rsidR="00734184" w:rsidRPr="00734184">
          <w:rPr>
            <w:rStyle w:val="Hyperlink"/>
            <w:b/>
            <w:bCs w:val="0"/>
          </w:rPr>
          <w:t>B</w:t>
        </w:r>
      </w:hyperlink>
      <w:r>
        <w:t>.</w:t>
      </w:r>
    </w:p>
    <w:p w14:paraId="791D5104" w14:textId="2E72E73F" w:rsidR="00974A31" w:rsidRDefault="00974A31" w:rsidP="0033289C">
      <w:pPr>
        <w:pStyle w:val="ListNumber2"/>
      </w:pPr>
      <w:r>
        <w:t xml:space="preserve">The Committee </w:t>
      </w:r>
      <w:r w:rsidR="003F453D">
        <w:t>had</w:t>
      </w:r>
      <w:r>
        <w:t xml:space="preserve"> </w:t>
      </w:r>
      <w:r w:rsidR="003D74B0">
        <w:t>24</w:t>
      </w:r>
      <w:r>
        <w:t xml:space="preserve"> Questions Taken on Notice during the public hearings. These are listed in </w:t>
      </w:r>
      <w:hyperlink w:anchor="C" w:history="1">
        <w:r w:rsidRPr="00734184">
          <w:rPr>
            <w:rStyle w:val="Hyperlink"/>
            <w:b/>
            <w:bCs w:val="0"/>
          </w:rPr>
          <w:t xml:space="preserve">Appendix </w:t>
        </w:r>
        <w:r w:rsidR="00734184" w:rsidRPr="00734184">
          <w:rPr>
            <w:rStyle w:val="Hyperlink"/>
            <w:b/>
            <w:bCs w:val="0"/>
          </w:rPr>
          <w:t>C</w:t>
        </w:r>
      </w:hyperlink>
      <w:r>
        <w:t>.</w:t>
      </w:r>
    </w:p>
    <w:p w14:paraId="72B96142" w14:textId="294D9A02" w:rsidR="00613E4D" w:rsidRDefault="00613E4D" w:rsidP="0033289C">
      <w:pPr>
        <w:pStyle w:val="ListNumber2"/>
      </w:pPr>
      <w:r>
        <w:t xml:space="preserve">Committees began collecting information on the gender of witnesses in April 2023, in response to an audit by the Commonwealth Parliamentary Association. </w:t>
      </w:r>
      <w:r>
        <w:rPr>
          <w:rFonts w:eastAsia="Times New Roman"/>
        </w:rPr>
        <w:t xml:space="preserve">The aim is to determine whether committee inquiries are meeting the needs of, and allowing the participation of, a range of genders in the community. Participation is voluntary and there are no set responses. A table showing the distribution of witness gender is in </w:t>
      </w:r>
      <w:hyperlink w:anchor="D" w:history="1">
        <w:r w:rsidRPr="00734184">
          <w:rPr>
            <w:rStyle w:val="Hyperlink"/>
            <w:rFonts w:eastAsia="Times New Roman"/>
            <w:b/>
            <w:bCs w:val="0"/>
          </w:rPr>
          <w:t xml:space="preserve">Appendix </w:t>
        </w:r>
        <w:r w:rsidR="00734184" w:rsidRPr="00734184">
          <w:rPr>
            <w:rStyle w:val="Hyperlink"/>
            <w:rFonts w:eastAsia="Times New Roman"/>
            <w:b/>
            <w:bCs w:val="0"/>
          </w:rPr>
          <w:t>D</w:t>
        </w:r>
      </w:hyperlink>
      <w:r w:rsidRPr="00734184">
        <w:rPr>
          <w:rFonts w:eastAsia="Times New Roman"/>
        </w:rPr>
        <w:t>.</w:t>
      </w:r>
    </w:p>
    <w:p w14:paraId="61641060" w14:textId="77777777" w:rsidR="00974A31" w:rsidRDefault="00974A31">
      <w:pPr>
        <w:spacing w:line="259" w:lineRule="auto"/>
        <w:rPr>
          <w:rFonts w:cstheme="minorHAnsi"/>
          <w:bCs/>
          <w:color w:val="000000" w:themeColor="text1"/>
          <w:szCs w:val="20"/>
        </w:rPr>
      </w:pPr>
      <w:r>
        <w:br w:type="page"/>
      </w:r>
    </w:p>
    <w:p w14:paraId="2C55DBC7" w14:textId="62608AF4" w:rsidR="00974A31" w:rsidRPr="0033289C" w:rsidRDefault="00974A31" w:rsidP="00974A31">
      <w:pPr>
        <w:pStyle w:val="Heading1"/>
      </w:pPr>
      <w:bookmarkStart w:id="13" w:name="_Toc169516286"/>
      <w:r>
        <w:lastRenderedPageBreak/>
        <w:t xml:space="preserve">Auditor-General’s Performance </w:t>
      </w:r>
      <w:r w:rsidR="001F4FC0">
        <w:t xml:space="preserve">Audit </w:t>
      </w:r>
      <w:r>
        <w:t>Report No. 1/2023: Construction Occupations Licensing</w:t>
      </w:r>
      <w:bookmarkEnd w:id="13"/>
    </w:p>
    <w:p w14:paraId="0325B72E" w14:textId="77777777" w:rsidR="00974A31" w:rsidRDefault="00974A31" w:rsidP="00A21A48">
      <w:pPr>
        <w:pStyle w:val="Heading2"/>
      </w:pPr>
      <w:bookmarkStart w:id="14" w:name="_Toc169516287"/>
      <w:r>
        <w:t>Audit report</w:t>
      </w:r>
      <w:bookmarkEnd w:id="14"/>
    </w:p>
    <w:p w14:paraId="51B79EE0" w14:textId="5CE802A0" w:rsidR="007E3F40" w:rsidRDefault="007E3F40" w:rsidP="001A58D2">
      <w:pPr>
        <w:pStyle w:val="ListNumber2"/>
      </w:pPr>
      <w:r>
        <w:t xml:space="preserve">Under the </w:t>
      </w:r>
      <w:r w:rsidRPr="006D4005">
        <w:rPr>
          <w:i/>
          <w:iCs/>
        </w:rPr>
        <w:t>Constructions Occupations (Licensing) Act 2004</w:t>
      </w:r>
      <w:r>
        <w:t xml:space="preserve">, construction workers in the ACT must be licensed to carry out work such as building, plumbing, </w:t>
      </w:r>
      <w:r w:rsidR="00F01277">
        <w:t>gasfitting</w:t>
      </w:r>
      <w:r>
        <w:t>, and so on.</w:t>
      </w:r>
      <w:r>
        <w:rPr>
          <w:rStyle w:val="FootnoteReference"/>
        </w:rPr>
        <w:footnoteReference w:id="1"/>
      </w:r>
      <w:r>
        <w:t xml:space="preserve"> These licenses are issued and managed by Access Canberra, under the </w:t>
      </w:r>
      <w:r w:rsidR="00AD4AC2">
        <w:t xml:space="preserve">statutory </w:t>
      </w:r>
      <w:r>
        <w:t>authority of the Construction Occupations Registrar.</w:t>
      </w:r>
      <w:r>
        <w:rPr>
          <w:rStyle w:val="FootnoteReference"/>
        </w:rPr>
        <w:footnoteReference w:id="2"/>
      </w:r>
    </w:p>
    <w:p w14:paraId="3B11B4B5" w14:textId="4437CF11" w:rsidR="007E3F40" w:rsidRDefault="007E3F40" w:rsidP="001A58D2">
      <w:pPr>
        <w:pStyle w:val="ListNumber2"/>
      </w:pPr>
      <w:r>
        <w:t>The performance audit considered the effectiveness of Access Canberra’s management of the licensing arrangements, particular</w:t>
      </w:r>
      <w:r w:rsidR="00804866">
        <w:t>ly</w:t>
      </w:r>
      <w:r>
        <w:t xml:space="preserve"> in relation to:</w:t>
      </w:r>
    </w:p>
    <w:p w14:paraId="1314438A" w14:textId="164ED5DF" w:rsidR="007E3F40" w:rsidRDefault="00B54384" w:rsidP="00B535C5">
      <w:pPr>
        <w:pStyle w:val="ListBullet"/>
        <w:ind w:left="1134"/>
      </w:pPr>
      <w:r>
        <w:t>license application processing</w:t>
      </w:r>
      <w:r w:rsidR="007E3F40">
        <w:t>;</w:t>
      </w:r>
    </w:p>
    <w:p w14:paraId="268F882B" w14:textId="696F8FD2" w:rsidR="007E3F40" w:rsidRDefault="00B54384" w:rsidP="00B535C5">
      <w:pPr>
        <w:pStyle w:val="ListBullet"/>
        <w:ind w:left="1134"/>
      </w:pPr>
      <w:r>
        <w:t>administrative arrangements</w:t>
      </w:r>
      <w:r w:rsidR="007E3F40">
        <w:t>; and</w:t>
      </w:r>
    </w:p>
    <w:p w14:paraId="73854D6F" w14:textId="447E5023" w:rsidR="007E3F40" w:rsidRDefault="007E3F40" w:rsidP="00B535C5">
      <w:pPr>
        <w:pStyle w:val="ListBullet"/>
        <w:ind w:left="1134"/>
      </w:pPr>
      <w:r>
        <w:t>license applications through mutual recognition.</w:t>
      </w:r>
      <w:r>
        <w:rPr>
          <w:rStyle w:val="FootnoteReference"/>
        </w:rPr>
        <w:footnoteReference w:id="3"/>
      </w:r>
    </w:p>
    <w:p w14:paraId="2B5722C0" w14:textId="1186F4B7" w:rsidR="007E3F40" w:rsidRDefault="007E3F40" w:rsidP="00DE756C">
      <w:pPr>
        <w:pStyle w:val="ListNumber2"/>
      </w:pPr>
      <w:r>
        <w:t xml:space="preserve">The audit found that </w:t>
      </w:r>
      <w:r w:rsidR="00804866">
        <w:t xml:space="preserve">assessment processes for </w:t>
      </w:r>
      <w:r w:rsidR="00B262DD">
        <w:t>license</w:t>
      </w:r>
      <w:r>
        <w:t xml:space="preserve"> application</w:t>
      </w:r>
      <w:r w:rsidR="00804866">
        <w:t>s</w:t>
      </w:r>
      <w:r>
        <w:t xml:space="preserve"> w</w:t>
      </w:r>
      <w:r w:rsidR="00804866">
        <w:t>ere</w:t>
      </w:r>
      <w:r>
        <w:t xml:space="preserve"> mature but did identify </w:t>
      </w:r>
      <w:r w:rsidR="005E1E13">
        <w:t>some</w:t>
      </w:r>
      <w:r>
        <w:t xml:space="preserve"> specific opportunities for improvement. These related to clarity of requirements, improved consistency in assessment, and implementing an assurance process to check declarations made by applicants.</w:t>
      </w:r>
      <w:r>
        <w:rPr>
          <w:rStyle w:val="FootnoteReference"/>
        </w:rPr>
        <w:footnoteReference w:id="4"/>
      </w:r>
    </w:p>
    <w:p w14:paraId="7B79300D" w14:textId="0EAB877C" w:rsidR="00F86140" w:rsidRDefault="007E3F40" w:rsidP="007E3F40">
      <w:pPr>
        <w:pStyle w:val="ListNumber2"/>
      </w:pPr>
      <w:r w:rsidRPr="007E3F40">
        <w:t>The other two areas which the audit considered were not found to be so well managed. The administration of the licenses relied on two non-integrated computer systems, one in which applicants entered their personal data, and one which held licensees’ history and was used to print licen</w:t>
      </w:r>
      <w:r w:rsidR="00804866">
        <w:t>c</w:t>
      </w:r>
      <w:r w:rsidRPr="007E3F40">
        <w:t xml:space="preserve">e cards. </w:t>
      </w:r>
      <w:r w:rsidR="005A6B1B" w:rsidRPr="007E3F40">
        <w:t xml:space="preserve">There was no ability to import, export or validate data between </w:t>
      </w:r>
      <w:r w:rsidR="00BB777D">
        <w:t>the two systems</w:t>
      </w:r>
      <w:r w:rsidR="0075724E">
        <w:t>. D</w:t>
      </w:r>
      <w:r w:rsidR="005A6B1B" w:rsidRPr="007E3F40">
        <w:t xml:space="preserve">ata transfer </w:t>
      </w:r>
      <w:r w:rsidR="00EB4333">
        <w:t>was</w:t>
      </w:r>
      <w:r w:rsidR="005A6B1B" w:rsidRPr="007E3F40">
        <w:t xml:space="preserve"> a manual process.</w:t>
      </w:r>
      <w:r w:rsidR="005A6B1B" w:rsidRPr="006D4005">
        <w:rPr>
          <w:vertAlign w:val="superscript"/>
        </w:rPr>
        <w:footnoteReference w:id="5"/>
      </w:r>
      <w:r w:rsidRPr="007E3F40">
        <w:t xml:space="preserve"> </w:t>
      </w:r>
      <w:r w:rsidR="00F86140" w:rsidRPr="007E3F40">
        <w:t xml:space="preserve">The Audit Office described </w:t>
      </w:r>
      <w:r w:rsidRPr="007E3F40">
        <w:t>this</w:t>
      </w:r>
      <w:r w:rsidR="00F86140" w:rsidRPr="007E3F40">
        <w:t xml:space="preserve"> system as ‘inefficient’ and a risk to the accuracy of data used for making decisions.</w:t>
      </w:r>
      <w:r w:rsidR="00F86140" w:rsidRPr="00A21A48">
        <w:rPr>
          <w:vertAlign w:val="superscript"/>
        </w:rPr>
        <w:footnoteReference w:id="6"/>
      </w:r>
    </w:p>
    <w:p w14:paraId="4DEADAB8" w14:textId="508F20EC" w:rsidR="008F66BB" w:rsidRPr="007E3F40" w:rsidRDefault="008F66BB" w:rsidP="007E3F40">
      <w:pPr>
        <w:pStyle w:val="ListNumber2"/>
      </w:pPr>
      <w:r>
        <w:t xml:space="preserve">Mr Brett Stanton, </w:t>
      </w:r>
      <w:r w:rsidR="00BA2F83">
        <w:t>Acting Auditor-General</w:t>
      </w:r>
      <w:r>
        <w:t xml:space="preserve">, confirmed that the audit </w:t>
      </w:r>
      <w:r w:rsidR="00804866">
        <w:t xml:space="preserve">found </w:t>
      </w:r>
      <w:r>
        <w:t>instances where a licensee’s information on one computer system did not match their information on the second computer system, possibly due to transcription error.</w:t>
      </w:r>
      <w:r>
        <w:rPr>
          <w:rStyle w:val="FootnoteReference"/>
        </w:rPr>
        <w:footnoteReference w:id="7"/>
      </w:r>
    </w:p>
    <w:p w14:paraId="3D35E664" w14:textId="2FBD88AB" w:rsidR="0081623A" w:rsidRDefault="00C62A5E" w:rsidP="00360D27">
      <w:pPr>
        <w:pStyle w:val="ListNumber2"/>
      </w:pPr>
      <w:r>
        <w:t>Mutual recognition of construction licen</w:t>
      </w:r>
      <w:r w:rsidR="00804866">
        <w:t>c</w:t>
      </w:r>
      <w:r>
        <w:t>es refers to the pathway for construction workers who hold a licence in one jurisdiction to be granted an ‘equivalent’ licence in other jurisdictions.</w:t>
      </w:r>
      <w:r w:rsidDel="00BB777D">
        <w:t xml:space="preserve"> </w:t>
      </w:r>
      <w:r w:rsidR="0081623A">
        <w:t>Th</w:t>
      </w:r>
      <w:r>
        <w:t>is practice is legislated nation-wide by the</w:t>
      </w:r>
      <w:r w:rsidR="0081623A">
        <w:t xml:space="preserve"> </w:t>
      </w:r>
      <w:r w:rsidR="0081623A" w:rsidRPr="00360D27">
        <w:rPr>
          <w:i/>
          <w:iCs/>
        </w:rPr>
        <w:t>Mutual Recognition Act 1992</w:t>
      </w:r>
      <w:r w:rsidR="0081623A">
        <w:t xml:space="preserve"> (Cth).</w:t>
      </w:r>
      <w:r w:rsidR="007445EC">
        <w:rPr>
          <w:rStyle w:val="FootnoteReference"/>
        </w:rPr>
        <w:footnoteReference w:id="8"/>
      </w:r>
      <w:r w:rsidR="0081623A">
        <w:t xml:space="preserve"> Requirements to obtain a licence can differ across different states and territories</w:t>
      </w:r>
      <w:r w:rsidR="003967CE">
        <w:t xml:space="preserve">, and </w:t>
      </w:r>
      <w:r w:rsidR="00804866">
        <w:t xml:space="preserve">requirements in </w:t>
      </w:r>
      <w:r w:rsidR="003967CE">
        <w:t xml:space="preserve">some jurisdictions may not </w:t>
      </w:r>
      <w:r w:rsidR="00804866">
        <w:t xml:space="preserve">be </w:t>
      </w:r>
      <w:r w:rsidR="003967CE">
        <w:t>as stringent as th</w:t>
      </w:r>
      <w:r w:rsidR="00804866">
        <w:t>os</w:t>
      </w:r>
      <w:r w:rsidR="003967CE">
        <w:t xml:space="preserve">e </w:t>
      </w:r>
      <w:r w:rsidR="00804866">
        <w:t xml:space="preserve">in the </w:t>
      </w:r>
      <w:r w:rsidR="003967CE">
        <w:t>ACT.</w:t>
      </w:r>
      <w:r w:rsidR="0081623A">
        <w:t xml:space="preserve"> The Audit Office identified an opportunity for practitioners to gain a licence in </w:t>
      </w:r>
      <w:r w:rsidR="002950E3">
        <w:t>one</w:t>
      </w:r>
      <w:r w:rsidR="0081623A">
        <w:t xml:space="preserve"> jurisdiction </w:t>
      </w:r>
      <w:r w:rsidR="0081623A">
        <w:lastRenderedPageBreak/>
        <w:t>and take advantage of the mutual recognition scheme to then be licensed in the ACT without the qualifications and experience that would otherwise be required</w:t>
      </w:r>
      <w:r w:rsidR="00804B48">
        <w:t>. This p</w:t>
      </w:r>
      <w:r w:rsidR="002950E3">
        <w:t xml:space="preserve">rocess </w:t>
      </w:r>
      <w:r w:rsidR="00804B48">
        <w:t xml:space="preserve">is </w:t>
      </w:r>
      <w:r w:rsidR="002950E3">
        <w:t>known as ‘shopping and hopping.’</w:t>
      </w:r>
      <w:r w:rsidR="0081623A">
        <w:t xml:space="preserve"> The Audit Office said th</w:t>
      </w:r>
      <w:r w:rsidR="00360D27">
        <w:t xml:space="preserve">is </w:t>
      </w:r>
      <w:r w:rsidR="00A61743">
        <w:t>could present a</w:t>
      </w:r>
      <w:r w:rsidR="001E466C">
        <w:t xml:space="preserve"> risk to the integrity of construction occupation licencing in the ACT.</w:t>
      </w:r>
      <w:r w:rsidR="001E466C">
        <w:rPr>
          <w:rStyle w:val="FootnoteReference"/>
        </w:rPr>
        <w:footnoteReference w:id="9"/>
      </w:r>
    </w:p>
    <w:p w14:paraId="5D15EAA6" w14:textId="22B00666" w:rsidR="002950E3" w:rsidRDefault="002950E3" w:rsidP="00360D27">
      <w:pPr>
        <w:pStyle w:val="ListNumber2"/>
      </w:pPr>
      <w:r>
        <w:t xml:space="preserve">Mr </w:t>
      </w:r>
      <w:r w:rsidR="008F66BB">
        <w:t>Stanton</w:t>
      </w:r>
      <w:r>
        <w:t xml:space="preserve"> explained this risk as follows:</w:t>
      </w:r>
    </w:p>
    <w:p w14:paraId="2407D40D" w14:textId="135C7923" w:rsidR="002950E3" w:rsidRDefault="002950E3" w:rsidP="00A21A48">
      <w:pPr>
        <w:pStyle w:val="Quote"/>
      </w:pPr>
      <w:r>
        <w:t>The issue with shopping and hopping is that it does create a bit of an opportunity across jurisdictions for people to obtain a licence in one jurisdiction in order to practice in their own home jurisdiction, where they might not meet the requirements in their home jurisdiction. You might want to be a class A builder in one jurisdiction or in your home jurisdiction. You might not meet the requirements in your home jurisdiction, but you might meet the requirements in another jurisdiction.</w:t>
      </w:r>
      <w:r>
        <w:rPr>
          <w:rStyle w:val="FootnoteReference"/>
        </w:rPr>
        <w:footnoteReference w:id="10"/>
      </w:r>
    </w:p>
    <w:p w14:paraId="7C5D7D05" w14:textId="7DCE7B3E" w:rsidR="00DA6CE4" w:rsidRDefault="00DA6CE4" w:rsidP="00F64542">
      <w:pPr>
        <w:pStyle w:val="ListNumber2"/>
      </w:pPr>
      <w:r>
        <w:t>The report made 13 recommendations, covering information systems strategy, policies and procedures, self-approval of applications, management information reporting, qualification and skills assessment, applicant declarations, and mutual recognition.</w:t>
      </w:r>
      <w:r w:rsidR="004E37FA">
        <w:rPr>
          <w:rStyle w:val="FootnoteReference"/>
        </w:rPr>
        <w:footnoteReference w:id="11"/>
      </w:r>
    </w:p>
    <w:p w14:paraId="5EF13F47" w14:textId="77777777" w:rsidR="00974A31" w:rsidRDefault="00974A31" w:rsidP="00A21A48">
      <w:pPr>
        <w:pStyle w:val="Heading2"/>
      </w:pPr>
      <w:bookmarkStart w:id="15" w:name="_Toc169516288"/>
      <w:r>
        <w:t>Government response</w:t>
      </w:r>
      <w:bookmarkEnd w:id="15"/>
    </w:p>
    <w:p w14:paraId="644CF5B3" w14:textId="1ED78612" w:rsidR="00CE74CC" w:rsidRDefault="00CC3976" w:rsidP="00F64542">
      <w:pPr>
        <w:pStyle w:val="ListNumber2"/>
      </w:pPr>
      <w:r>
        <w:t>The ACT Government’s response to the Auditor-General’s report, dated July 2023, was tabled in the Legislative Assembly on 19 August 2023.</w:t>
      </w:r>
      <w:r w:rsidR="00EF6E92">
        <w:t xml:space="preserve"> The </w:t>
      </w:r>
      <w:r w:rsidR="00F33D46">
        <w:t>G</w:t>
      </w:r>
      <w:r w:rsidR="00EF6E92">
        <w:t>overnment commented that:</w:t>
      </w:r>
    </w:p>
    <w:p w14:paraId="281F7053" w14:textId="7639DFEE" w:rsidR="00EF6E92" w:rsidRDefault="00EF6E92" w:rsidP="00EF6E92">
      <w:pPr>
        <w:pStyle w:val="Quote"/>
      </w:pPr>
      <w:r w:rsidRPr="00EF6E92">
        <w:t>Access Canberra remains committed to strengthening its regulatory framework to ensure the standard of construction professionals meets community expectations and consumer and industry standards</w:t>
      </w:r>
      <w:r>
        <w:t>.</w:t>
      </w:r>
      <w:r w:rsidR="00804866">
        <w:rPr>
          <w:rStyle w:val="FootnoteReference"/>
        </w:rPr>
        <w:footnoteReference w:id="12"/>
      </w:r>
    </w:p>
    <w:p w14:paraId="0B65B697" w14:textId="4C997B61" w:rsidR="00091F31" w:rsidRDefault="00091F31" w:rsidP="00F64542">
      <w:pPr>
        <w:pStyle w:val="ListNumber2"/>
      </w:pPr>
      <w:r>
        <w:t xml:space="preserve">In </w:t>
      </w:r>
      <w:r w:rsidR="00EF6E92">
        <w:t>the</w:t>
      </w:r>
      <w:r>
        <w:t xml:space="preserve"> response, the ACT Government</w:t>
      </w:r>
      <w:r w:rsidR="00A82353">
        <w:t xml:space="preserve"> agreed to the following Auditor-General recommendations and </w:t>
      </w:r>
      <w:r w:rsidR="000B7630">
        <w:t xml:space="preserve">indicated </w:t>
      </w:r>
      <w:r>
        <w:t>that actions to implement the</w:t>
      </w:r>
      <w:r w:rsidR="00A82353">
        <w:t>m</w:t>
      </w:r>
      <w:r>
        <w:t xml:space="preserve"> would be completed by March</w:t>
      </w:r>
      <w:r w:rsidR="005027B4">
        <w:t> </w:t>
      </w:r>
      <w:r>
        <w:t>2024:</w:t>
      </w:r>
    </w:p>
    <w:p w14:paraId="7D99CC64" w14:textId="04916F99" w:rsidR="00B125D2" w:rsidRDefault="00B125D2" w:rsidP="00EE6FA2">
      <w:pPr>
        <w:pStyle w:val="ListBullet"/>
        <w:ind w:left="1276"/>
      </w:pPr>
      <w:r>
        <w:t xml:space="preserve">Recommendation 3: that Access Canberra should </w:t>
      </w:r>
      <w:r w:rsidRPr="00B125D2">
        <w:t>review the risks associated with officers assessing and approving licence applications</w:t>
      </w:r>
      <w:r w:rsidR="00A276EF">
        <w:t>, and if the practice is to continue, develop and implement policy guidance and a quality assurance process;</w:t>
      </w:r>
    </w:p>
    <w:p w14:paraId="24C49540" w14:textId="2F86768D" w:rsidR="00F86593" w:rsidRDefault="00F86593" w:rsidP="00EE6FA2">
      <w:pPr>
        <w:pStyle w:val="ListBullet"/>
        <w:ind w:left="1276"/>
      </w:pPr>
      <w:r>
        <w:t>Recommendatio</w:t>
      </w:r>
      <w:r w:rsidRPr="00F86593">
        <w:t>n 6:</w:t>
      </w:r>
      <w:r w:rsidRPr="00A21A48">
        <w:t xml:space="preserve"> that Access Canberra should review and update, via a Ministerial declaration, the minimum tertiary qualifications required for licence occupations</w:t>
      </w:r>
      <w:r>
        <w:t>;</w:t>
      </w:r>
    </w:p>
    <w:p w14:paraId="2A14DAD3" w14:textId="50C41EE5" w:rsidR="00A276EF" w:rsidRDefault="00A276EF" w:rsidP="00EE6FA2">
      <w:pPr>
        <w:pStyle w:val="ListBullet"/>
        <w:ind w:left="1276"/>
      </w:pPr>
      <w:r>
        <w:t>Recommendation 7: that Access Canberra should develop policy and procedures for the documentation of skills assessments made through interviews;</w:t>
      </w:r>
    </w:p>
    <w:p w14:paraId="01BAE5A3" w14:textId="4D1864E1" w:rsidR="00A276EF" w:rsidRDefault="00A276EF" w:rsidP="00EE6FA2">
      <w:pPr>
        <w:pStyle w:val="ListBullet"/>
        <w:ind w:left="1276"/>
      </w:pPr>
      <w:r>
        <w:t>Recommendation 8: that Access Canberra should develop policy and procedures for applicants’ proof of identity;</w:t>
      </w:r>
    </w:p>
    <w:p w14:paraId="62797C47" w14:textId="6F7AD2C1" w:rsidR="00A276EF" w:rsidRDefault="00A276EF" w:rsidP="00EE6FA2">
      <w:pPr>
        <w:pStyle w:val="ListBullet"/>
        <w:ind w:left="1276"/>
      </w:pPr>
      <w:r>
        <w:lastRenderedPageBreak/>
        <w:t>Recommendation 9: that Access Canberra should develop and implement a quality assurance process for licence applications; and</w:t>
      </w:r>
    </w:p>
    <w:p w14:paraId="2BEA0643" w14:textId="73F7F134" w:rsidR="00A276EF" w:rsidRDefault="00A276EF" w:rsidP="00EE6FA2">
      <w:pPr>
        <w:pStyle w:val="ListBullet"/>
        <w:ind w:left="1276"/>
      </w:pPr>
      <w:r>
        <w:t>Recommendation 11:</w:t>
      </w:r>
      <w:r w:rsidRPr="00A276EF">
        <w:t xml:space="preserve"> </w:t>
      </w:r>
      <w:r>
        <w:t xml:space="preserve">that </w:t>
      </w:r>
      <w:r w:rsidRPr="00A276EF">
        <w:t>Access Canberra should use quality assurance methods to measure the performance of assessment procedures</w:t>
      </w:r>
      <w:r>
        <w:t>.</w:t>
      </w:r>
      <w:r w:rsidR="008E7E86">
        <w:rPr>
          <w:rStyle w:val="FootnoteReference"/>
        </w:rPr>
        <w:footnoteReference w:id="13"/>
      </w:r>
    </w:p>
    <w:p w14:paraId="52CBA768" w14:textId="5A23756F" w:rsidR="001758EC" w:rsidRDefault="001758EC" w:rsidP="008E7E86">
      <w:pPr>
        <w:pStyle w:val="ListNumber2"/>
      </w:pPr>
      <w:r>
        <w:t>All other recommendations made by the Auditor-General in the report were agreed in principle.</w:t>
      </w:r>
      <w:r w:rsidR="001754D3">
        <w:t xml:space="preserve"> This includes Recommendation 1, which </w:t>
      </w:r>
      <w:r w:rsidR="004D136D">
        <w:t>addressed the issue of the two non</w:t>
      </w:r>
      <w:r w:rsidR="00206C9F">
        <w:noBreakHyphen/>
      </w:r>
      <w:r w:rsidR="004D136D">
        <w:t xml:space="preserve">integrated computer systems. The response said that Access Canberra was </w:t>
      </w:r>
      <w:r w:rsidR="005E5318">
        <w:t>exploring options to develop a fit-for-purpose ICT</w:t>
      </w:r>
      <w:r w:rsidR="00206C9F">
        <w:t xml:space="preserve"> (Information and Communications Technology)</w:t>
      </w:r>
      <w:r w:rsidR="005E5318">
        <w:t xml:space="preserve"> solution for administering occupation licenses, and that implementation of this would depend on future budget considerations.</w:t>
      </w:r>
      <w:r w:rsidR="005E5318">
        <w:rPr>
          <w:rStyle w:val="FootnoteReference"/>
        </w:rPr>
        <w:footnoteReference w:id="14"/>
      </w:r>
      <w:r w:rsidR="00564013">
        <w:t xml:space="preserve"> </w:t>
      </w:r>
    </w:p>
    <w:p w14:paraId="3188D1F8" w14:textId="7F8DAF2D" w:rsidR="00F11FC6" w:rsidRDefault="00F11FC6" w:rsidP="00A21A48">
      <w:pPr>
        <w:pStyle w:val="Heading2"/>
      </w:pPr>
      <w:bookmarkStart w:id="16" w:name="_Toc169516289"/>
      <w:r>
        <w:t>Public Hearing</w:t>
      </w:r>
      <w:bookmarkEnd w:id="16"/>
    </w:p>
    <w:p w14:paraId="2DC3EE38" w14:textId="44B877E9" w:rsidR="005E5318" w:rsidRDefault="005E5318" w:rsidP="008E7E86">
      <w:pPr>
        <w:pStyle w:val="ListNumber2"/>
      </w:pPr>
      <w:r>
        <w:t xml:space="preserve">During the hearing on </w:t>
      </w:r>
      <w:r w:rsidR="00847E08">
        <w:t>9 November 2023</w:t>
      </w:r>
      <w:r>
        <w:t xml:space="preserve">, the Committee was told that the design process for </w:t>
      </w:r>
      <w:r w:rsidR="00847E08">
        <w:t>a new</w:t>
      </w:r>
      <w:r>
        <w:t xml:space="preserve"> ICT system was due to be completed in the first quarter of 2024.</w:t>
      </w:r>
      <w:r w:rsidR="00B2478B">
        <w:t xml:space="preserve"> Access Canberra </w:t>
      </w:r>
      <w:r w:rsidR="00885921">
        <w:t>would</w:t>
      </w:r>
      <w:r w:rsidR="000301D8">
        <w:t xml:space="preserve"> use </w:t>
      </w:r>
      <w:r w:rsidR="00EE13FC">
        <w:t>the findings from the design process to inform</w:t>
      </w:r>
      <w:r w:rsidR="00B2478B">
        <w:t xml:space="preserve"> a business case for </w:t>
      </w:r>
      <w:r w:rsidR="000301D8">
        <w:t>funding for</w:t>
      </w:r>
      <w:r w:rsidR="00EE13FC">
        <w:t xml:space="preserve"> a </w:t>
      </w:r>
      <w:r w:rsidR="000301D8">
        <w:t>new ICT system</w:t>
      </w:r>
      <w:r w:rsidR="00B2478B">
        <w:t xml:space="preserve"> in </w:t>
      </w:r>
      <w:r w:rsidR="000301D8">
        <w:t xml:space="preserve">the </w:t>
      </w:r>
      <w:r w:rsidR="00B2478B">
        <w:t>2024</w:t>
      </w:r>
      <w:r w:rsidR="00804866">
        <w:t>–</w:t>
      </w:r>
      <w:r w:rsidR="00B2478B">
        <w:t xml:space="preserve">2025 </w:t>
      </w:r>
      <w:r w:rsidR="000301D8">
        <w:t>budget</w:t>
      </w:r>
      <w:r w:rsidR="00B2478B">
        <w:t>.</w:t>
      </w:r>
      <w:r>
        <w:rPr>
          <w:rStyle w:val="FootnoteReference"/>
        </w:rPr>
        <w:footnoteReference w:id="15"/>
      </w:r>
      <w:r w:rsidR="00847E08">
        <w:t xml:space="preserve"> </w:t>
      </w:r>
    </w:p>
    <w:p w14:paraId="7553B0C9" w14:textId="478B0808" w:rsidR="00EC6516" w:rsidRDefault="00112991" w:rsidP="008E7E86">
      <w:pPr>
        <w:pStyle w:val="ListNumber2"/>
      </w:pPr>
      <w:r>
        <w:t xml:space="preserve">The Minister for Business and Better Regulation assured the Committee that policies and procedures were underway to improve the administration of construction occupations licensing in addition to </w:t>
      </w:r>
      <w:r w:rsidR="00EF772C">
        <w:t xml:space="preserve">the </w:t>
      </w:r>
      <w:r>
        <w:t>project of updating the ICT system.</w:t>
      </w:r>
      <w:r>
        <w:rPr>
          <w:rStyle w:val="FootnoteReference"/>
        </w:rPr>
        <w:footnoteReference w:id="16"/>
      </w:r>
      <w:r>
        <w:t xml:space="preserve"> Mr </w:t>
      </w:r>
      <w:r w:rsidR="001815F6">
        <w:t xml:space="preserve">Nick </w:t>
      </w:r>
      <w:r>
        <w:t>Lhuede</w:t>
      </w:r>
      <w:r w:rsidR="001815F6">
        <w:t xml:space="preserve">, </w:t>
      </w:r>
      <w:r w:rsidR="00DC2967">
        <w:t>the Construction Occupations Registrar</w:t>
      </w:r>
      <w:r w:rsidR="001815F6">
        <w:t>,</w:t>
      </w:r>
      <w:r>
        <w:t xml:space="preserve"> explained that this process would also address data entry errors:</w:t>
      </w:r>
    </w:p>
    <w:p w14:paraId="6D3025D1" w14:textId="6498509F" w:rsidR="00112991" w:rsidRDefault="00112991" w:rsidP="00A21A48">
      <w:pPr>
        <w:pStyle w:val="Quote"/>
      </w:pPr>
      <w:r>
        <w:t xml:space="preserve">Those issues of errors can occur really on both sides. It is input by the applicant, so, in terms of our systems, it is about making sure that we, as best as we can obviously, provide the systems, the mechanisms and the data input that can ensure that what </w:t>
      </w:r>
      <w:r w:rsidR="00C654BD">
        <w:t>[applicants]</w:t>
      </w:r>
      <w:r>
        <w:t xml:space="preserve"> are providing is correct.</w:t>
      </w:r>
      <w:r>
        <w:rPr>
          <w:rStyle w:val="FootnoteReference"/>
        </w:rPr>
        <w:footnoteReference w:id="17"/>
      </w:r>
    </w:p>
    <w:p w14:paraId="38A46FC9" w14:textId="77777777" w:rsidR="00974A31" w:rsidRDefault="00974A31" w:rsidP="00A21A48">
      <w:pPr>
        <w:pStyle w:val="Heading2"/>
      </w:pPr>
      <w:bookmarkStart w:id="17" w:name="_Toc169516290"/>
      <w:r>
        <w:t>Committee comment</w:t>
      </w:r>
      <w:bookmarkEnd w:id="17"/>
    </w:p>
    <w:p w14:paraId="2CC73417" w14:textId="03EF2504" w:rsidR="0095600B" w:rsidRDefault="005027B4" w:rsidP="003F4F44">
      <w:pPr>
        <w:pStyle w:val="ListNumber2"/>
        <w:spacing w:line="259" w:lineRule="auto"/>
      </w:pPr>
      <w:r>
        <w:t xml:space="preserve">The Committee is pleased to see </w:t>
      </w:r>
      <w:r w:rsidR="00B45FE6">
        <w:t xml:space="preserve">the </w:t>
      </w:r>
      <w:r>
        <w:t>ACT Government</w:t>
      </w:r>
      <w:r w:rsidR="00B45FE6">
        <w:t>’s</w:t>
      </w:r>
      <w:r>
        <w:t xml:space="preserve"> commitment to strengthening its regulatory framework for construction occupation licencing. As the expected timeframe for implementation of several of the Auditor-General’s recommendations has now passed, the Committee considers it timely that the ACT Government provide the Assembly with an update on progress towards these goals.</w:t>
      </w:r>
    </w:p>
    <w:tbl>
      <w:tblPr>
        <w:tblStyle w:val="Recommendationbox"/>
        <w:tblW w:w="0" w:type="auto"/>
        <w:tblLook w:val="0600" w:firstRow="0" w:lastRow="0" w:firstColumn="0" w:lastColumn="0" w:noHBand="1" w:noVBand="1"/>
      </w:tblPr>
      <w:tblGrid>
        <w:gridCol w:w="8175"/>
      </w:tblGrid>
      <w:tr w:rsidR="002F75C9" w14:paraId="49D43063" w14:textId="77777777" w:rsidTr="009A43D4">
        <w:trPr>
          <w:cantSplit/>
        </w:trPr>
        <w:tc>
          <w:tcPr>
            <w:tcW w:w="7891" w:type="dxa"/>
          </w:tcPr>
          <w:p w14:paraId="00DF284B" w14:textId="77777777" w:rsidR="002F75C9" w:rsidRPr="00C90D42" w:rsidRDefault="002F75C9" w:rsidP="000201E2">
            <w:pPr>
              <w:pStyle w:val="Recommendationheading"/>
            </w:pPr>
            <w:bookmarkStart w:id="18" w:name="_Toc169688375"/>
            <w:r w:rsidRPr="00C90D42">
              <w:lastRenderedPageBreak/>
              <w:t xml:space="preserve">Recommendation </w:t>
            </w:r>
            <w:r w:rsidRPr="00C90D42">
              <w:fldChar w:fldCharType="begin"/>
            </w:r>
            <w:r w:rsidRPr="00C90D42">
              <w:instrText xml:space="preserve"> AUTONUMLGL \* Arabic\e </w:instrText>
            </w:r>
            <w:r w:rsidRPr="00C90D42">
              <w:fldChar w:fldCharType="end"/>
            </w:r>
            <w:bookmarkEnd w:id="18"/>
          </w:p>
          <w:p w14:paraId="0C198371" w14:textId="2E8AAE23" w:rsidR="002F75C9" w:rsidRPr="000A5577" w:rsidRDefault="002F75C9" w:rsidP="000201E2">
            <w:pPr>
              <w:pStyle w:val="Recommendationbody"/>
            </w:pPr>
            <w:bookmarkStart w:id="19" w:name="_Toc169688376"/>
            <w:r>
              <w:t xml:space="preserve">The Committee recommends that the ACT Government </w:t>
            </w:r>
            <w:r w:rsidR="009A43D4" w:rsidRPr="009A43D4">
              <w:t>provide the Assembly with an update on the implementation of the audit recommendations before the end of the 10th Assembly</w:t>
            </w:r>
            <w:r w:rsidR="009A43D4">
              <w:t>.</w:t>
            </w:r>
            <w:bookmarkEnd w:id="19"/>
          </w:p>
        </w:tc>
      </w:tr>
    </w:tbl>
    <w:p w14:paraId="6CF89DCE" w14:textId="5EAE147B" w:rsidR="002F75C9" w:rsidRDefault="00CF244D" w:rsidP="003F4F44">
      <w:pPr>
        <w:pStyle w:val="ListNumber2"/>
        <w:spacing w:line="259" w:lineRule="auto"/>
      </w:pPr>
      <w:r>
        <w:t xml:space="preserve">The Committee notes that </w:t>
      </w:r>
      <w:r w:rsidR="00DB7149">
        <w:t>most</w:t>
      </w:r>
      <w:r>
        <w:t xml:space="preserve"> of the Auditor-General’s recommendations to which the ACT Government agreed in principle were ‘subject to future budget consideration</w:t>
      </w:r>
      <w:r w:rsidR="00B2478B">
        <w:t>,</w:t>
      </w:r>
      <w:r>
        <w:t>’</w:t>
      </w:r>
      <w:r w:rsidR="00B2478B">
        <w:t xml:space="preserve"> including the implementation of a new ICT system</w:t>
      </w:r>
      <w:r>
        <w:t>.</w:t>
      </w:r>
      <w:r>
        <w:rPr>
          <w:rStyle w:val="FootnoteReference"/>
        </w:rPr>
        <w:footnoteReference w:id="18"/>
      </w:r>
    </w:p>
    <w:p w14:paraId="27A20D96" w14:textId="7470D4DC" w:rsidR="002F75C9" w:rsidRPr="0095600B" w:rsidRDefault="00CF244D" w:rsidP="00456A72">
      <w:pPr>
        <w:pStyle w:val="ListNumber2"/>
        <w:spacing w:line="259" w:lineRule="auto"/>
      </w:pPr>
      <w:r>
        <w:t>The Committee considers that</w:t>
      </w:r>
      <w:r w:rsidR="00A420F1">
        <w:t xml:space="preserve"> it is important that construction occupation licensing meets community and industry expectations and that community confidence in construction professionals be maintained. </w:t>
      </w:r>
    </w:p>
    <w:tbl>
      <w:tblPr>
        <w:tblStyle w:val="Recommendationbox"/>
        <w:tblW w:w="0" w:type="auto"/>
        <w:tblLook w:val="0600" w:firstRow="0" w:lastRow="0" w:firstColumn="0" w:lastColumn="0" w:noHBand="1" w:noVBand="1"/>
      </w:tblPr>
      <w:tblGrid>
        <w:gridCol w:w="8175"/>
      </w:tblGrid>
      <w:tr w:rsidR="0095600B" w14:paraId="228574A1" w14:textId="77777777" w:rsidTr="00F01EBD">
        <w:trPr>
          <w:cantSplit/>
        </w:trPr>
        <w:tc>
          <w:tcPr>
            <w:tcW w:w="9026" w:type="dxa"/>
          </w:tcPr>
          <w:p w14:paraId="71262A6C" w14:textId="77777777" w:rsidR="0095600B" w:rsidRPr="00C90D42" w:rsidRDefault="0095600B" w:rsidP="00F01EBD">
            <w:pPr>
              <w:pStyle w:val="Recommendationheading"/>
            </w:pPr>
            <w:bookmarkStart w:id="20" w:name="_Toc169688377"/>
            <w:bookmarkStart w:id="21" w:name="_Hlk161144499"/>
            <w:r w:rsidRPr="00C90D42">
              <w:t xml:space="preserve">Recommendation </w:t>
            </w:r>
            <w:r w:rsidRPr="00C90D42">
              <w:fldChar w:fldCharType="begin"/>
            </w:r>
            <w:r w:rsidRPr="00C90D42">
              <w:instrText xml:space="preserve"> AUTONUMLGL \* Arabic\e </w:instrText>
            </w:r>
            <w:r w:rsidRPr="00C90D42">
              <w:fldChar w:fldCharType="end"/>
            </w:r>
            <w:bookmarkEnd w:id="20"/>
          </w:p>
          <w:p w14:paraId="603669CB" w14:textId="7CF89570" w:rsidR="0095600B" w:rsidRPr="000A5577" w:rsidRDefault="0095600B" w:rsidP="00F01EBD">
            <w:pPr>
              <w:pStyle w:val="Recommendationbody"/>
            </w:pPr>
            <w:bookmarkStart w:id="22" w:name="_Toc169688378"/>
            <w:r>
              <w:t xml:space="preserve">The Committee recommends that the ACT Government </w:t>
            </w:r>
            <w:r w:rsidR="009A43D4" w:rsidRPr="009A43D4">
              <w:t>allocate the necessary funding in the 2024</w:t>
            </w:r>
            <w:r w:rsidR="00804866">
              <w:t>–</w:t>
            </w:r>
            <w:r w:rsidR="009A43D4" w:rsidRPr="009A43D4">
              <w:t xml:space="preserve">2025 budget for Access Canberra to continue to improve the processes for construction licensing, as identified by the Auditor-General and </w:t>
            </w:r>
            <w:r w:rsidR="00A33FB2">
              <w:t>internal</w:t>
            </w:r>
            <w:r w:rsidR="00A33FB2" w:rsidRPr="009A43D4">
              <w:t xml:space="preserve"> </w:t>
            </w:r>
            <w:r w:rsidR="009A43D4" w:rsidRPr="009A43D4">
              <w:t>Government revie</w:t>
            </w:r>
            <w:r w:rsidR="009A43D4">
              <w:t>w</w:t>
            </w:r>
            <w:r w:rsidR="00A33FB2">
              <w:t>s</w:t>
            </w:r>
            <w:r w:rsidR="009A43D4">
              <w:t>.</w:t>
            </w:r>
            <w:bookmarkEnd w:id="22"/>
          </w:p>
        </w:tc>
      </w:tr>
      <w:bookmarkEnd w:id="21"/>
    </w:tbl>
    <w:p w14:paraId="65FEEFFA" w14:textId="4EBFBD1F" w:rsidR="00974A31" w:rsidRDefault="00974A31">
      <w:pPr>
        <w:spacing w:line="259" w:lineRule="auto"/>
        <w:rPr>
          <w:rFonts w:cstheme="minorHAnsi"/>
          <w:bCs/>
          <w:color w:val="000000" w:themeColor="text1"/>
          <w:szCs w:val="20"/>
        </w:rPr>
      </w:pPr>
    </w:p>
    <w:p w14:paraId="156EF991" w14:textId="77777777" w:rsidR="0095600B" w:rsidRDefault="0095600B">
      <w:pPr>
        <w:spacing w:line="259" w:lineRule="auto"/>
        <w:rPr>
          <w:rFonts w:ascii="Montserrat" w:eastAsiaTheme="majorEastAsia" w:hAnsi="Montserrat" w:cstheme="majorBidi"/>
          <w:b/>
          <w:color w:val="1A234C"/>
          <w:w w:val="90"/>
          <w:kern w:val="2"/>
          <w:sz w:val="36"/>
          <w:szCs w:val="32"/>
        </w:rPr>
      </w:pPr>
      <w:r>
        <w:br w:type="page"/>
      </w:r>
    </w:p>
    <w:p w14:paraId="5E0CAB5F" w14:textId="3D402FB9" w:rsidR="00974A31" w:rsidRPr="0033289C" w:rsidRDefault="00974A31" w:rsidP="00974A31">
      <w:pPr>
        <w:pStyle w:val="Heading1"/>
      </w:pPr>
      <w:bookmarkStart w:id="23" w:name="_Toc169516291"/>
      <w:r>
        <w:lastRenderedPageBreak/>
        <w:t xml:space="preserve">Auditor-General’s Performance </w:t>
      </w:r>
      <w:r w:rsidR="001F4FC0">
        <w:t xml:space="preserve">Audit </w:t>
      </w:r>
      <w:r>
        <w:t>Report No. 2/2023: Management of Operation Reboot (Outpatients)</w:t>
      </w:r>
      <w:bookmarkEnd w:id="23"/>
    </w:p>
    <w:p w14:paraId="27175546" w14:textId="77777777" w:rsidR="00974A31" w:rsidRDefault="00974A31" w:rsidP="00A21A48">
      <w:pPr>
        <w:pStyle w:val="Heading2"/>
      </w:pPr>
      <w:bookmarkStart w:id="24" w:name="_Toc169516292"/>
      <w:r>
        <w:t>Audit report</w:t>
      </w:r>
      <w:bookmarkEnd w:id="24"/>
    </w:p>
    <w:p w14:paraId="4D87C89A" w14:textId="6DCE3501" w:rsidR="002B0FB6" w:rsidRDefault="001D36E1" w:rsidP="001D36E1">
      <w:pPr>
        <w:pStyle w:val="ListNumber2"/>
      </w:pPr>
      <w:r>
        <w:t>In July 2020, following the initial disruption from the COVID-19 pandemic, the ACT Government announced a swathe of budget measures to bolster public health services named ‘Operation Reboot’.</w:t>
      </w:r>
      <w:r>
        <w:rPr>
          <w:rStyle w:val="FootnoteReference"/>
        </w:rPr>
        <w:footnoteReference w:id="19"/>
      </w:r>
      <w:r>
        <w:t xml:space="preserve"> As part of this initiative, </w:t>
      </w:r>
      <w:r w:rsidR="00530988">
        <w:t xml:space="preserve">Canberra Health Services (CHS) </w:t>
      </w:r>
      <w:r w:rsidR="002B0FB6">
        <w:t>received $3.5 million from the ACT Government to provide 14,000 specialist outpatient appointments.</w:t>
      </w:r>
      <w:r w:rsidR="002B0FB6">
        <w:rPr>
          <w:rStyle w:val="FootnoteReference"/>
        </w:rPr>
        <w:footnoteReference w:id="20"/>
      </w:r>
      <w:r w:rsidR="00CF4D6D">
        <w:t xml:space="preserve"> By the conclusion of </w:t>
      </w:r>
      <w:r w:rsidR="008746F2">
        <w:t>‘Operation Reb</w:t>
      </w:r>
      <w:r w:rsidR="00BA3CB0">
        <w:t>o</w:t>
      </w:r>
      <w:r w:rsidR="008746F2">
        <w:t>ot’</w:t>
      </w:r>
      <w:r w:rsidR="00CF4D6D">
        <w:t xml:space="preserve"> in June the </w:t>
      </w:r>
      <w:r w:rsidR="005836AA">
        <w:t>following</w:t>
      </w:r>
      <w:r w:rsidR="00CF4D6D">
        <w:t xml:space="preserve"> year, over $2 million of this budget remained unspent and was re-allocated to other health services.</w:t>
      </w:r>
      <w:r w:rsidR="00CF4D6D">
        <w:rPr>
          <w:rStyle w:val="FootnoteReference"/>
        </w:rPr>
        <w:footnoteReference w:id="21"/>
      </w:r>
      <w:r w:rsidR="00EB70B8">
        <w:t xml:space="preserve"> Only 6,132</w:t>
      </w:r>
      <w:r w:rsidR="00E1342C">
        <w:t>, or 43.8 percent,</w:t>
      </w:r>
      <w:r w:rsidR="00EB70B8">
        <w:t xml:space="preserve"> of the target</w:t>
      </w:r>
      <w:r w:rsidR="00E1342C">
        <w:t xml:space="preserve">ed </w:t>
      </w:r>
      <w:r w:rsidR="00EB70B8">
        <w:t>appointments had been provided.</w:t>
      </w:r>
      <w:r w:rsidR="00EB70B8">
        <w:rPr>
          <w:rStyle w:val="FootnoteReference"/>
        </w:rPr>
        <w:footnoteReference w:id="22"/>
      </w:r>
    </w:p>
    <w:p w14:paraId="656D3129" w14:textId="29D153D8" w:rsidR="00530988" w:rsidRDefault="00531A6E" w:rsidP="00ED1A3C">
      <w:pPr>
        <w:pStyle w:val="ListNumber2"/>
      </w:pPr>
      <w:r>
        <w:t xml:space="preserve">The Auditor-General’s </w:t>
      </w:r>
      <w:r w:rsidR="00A01F7C">
        <w:t xml:space="preserve">audit </w:t>
      </w:r>
      <w:r>
        <w:t>found that pl</w:t>
      </w:r>
      <w:r w:rsidR="00530988">
        <w:t xml:space="preserve">anning </w:t>
      </w:r>
      <w:r>
        <w:t xml:space="preserve">for Operation Reboot </w:t>
      </w:r>
      <w:r w:rsidR="00731553">
        <w:t xml:space="preserve">(Outpatients) </w:t>
      </w:r>
      <w:r w:rsidR="005B6669">
        <w:t xml:space="preserve">had been </w:t>
      </w:r>
      <w:r w:rsidR="00740D9D">
        <w:t xml:space="preserve">compromised by a focus on the rapid roll-out of the project and </w:t>
      </w:r>
      <w:r w:rsidR="005446DB">
        <w:t xml:space="preserve">that </w:t>
      </w:r>
      <w:r w:rsidR="00740D9D">
        <w:t>this led to inefficiencies in its implementation</w:t>
      </w:r>
      <w:r w:rsidR="00ED1A3C">
        <w:t>.</w:t>
      </w:r>
      <w:r>
        <w:rPr>
          <w:rStyle w:val="FootnoteReference"/>
        </w:rPr>
        <w:footnoteReference w:id="23"/>
      </w:r>
    </w:p>
    <w:p w14:paraId="6F48500E" w14:textId="279FD04C" w:rsidR="00D91959" w:rsidRDefault="000827AE" w:rsidP="00ED1A3C">
      <w:pPr>
        <w:pStyle w:val="ListNumber2"/>
      </w:pPr>
      <w:r>
        <w:t>The method used to calculate the target number of appointments was identified as a</w:t>
      </w:r>
      <w:r w:rsidR="008939E2">
        <w:t xml:space="preserve"> primary </w:t>
      </w:r>
      <w:r w:rsidR="00270026">
        <w:t>example</w:t>
      </w:r>
      <w:r w:rsidR="008939E2">
        <w:t xml:space="preserve"> of this</w:t>
      </w:r>
      <w:r w:rsidR="00D91959">
        <w:t xml:space="preserve"> ineffective planning.</w:t>
      </w:r>
      <w:r w:rsidR="001D1DEB">
        <w:t xml:space="preserve"> Operation Reboot (Outpatients) intended to address the increase in outpatient waitlists that had occurred because of the pandemic.</w:t>
      </w:r>
      <w:r w:rsidR="00C63402">
        <w:t xml:space="preserve"> Outpatient </w:t>
      </w:r>
      <w:r w:rsidR="003A3296">
        <w:t>appointments</w:t>
      </w:r>
      <w:r w:rsidR="00C63402">
        <w:t xml:space="preserve"> vary by specialty and urgency, and the increase in wait times had not occurred </w:t>
      </w:r>
      <w:r w:rsidR="002D11EF">
        <w:t>evenly</w:t>
      </w:r>
      <w:r w:rsidR="00C63402">
        <w:t xml:space="preserve"> across all </w:t>
      </w:r>
      <w:r w:rsidR="003A3296">
        <w:t>services</w:t>
      </w:r>
      <w:r w:rsidR="00C63402">
        <w:t>.</w:t>
      </w:r>
      <w:r w:rsidR="001D1DEB">
        <w:rPr>
          <w:rStyle w:val="FootnoteReference"/>
        </w:rPr>
        <w:footnoteReference w:id="24"/>
      </w:r>
      <w:r w:rsidR="008A7A49">
        <w:t xml:space="preserve"> The target of 14,000 required appointments was calculated using data from January 2020, which pre-dated the disruption caused by COVID</w:t>
      </w:r>
      <w:r w:rsidR="006C5E5C">
        <w:noBreakHyphen/>
      </w:r>
      <w:r w:rsidR="008A7A49">
        <w:t>19</w:t>
      </w:r>
      <w:r w:rsidR="003F53BA">
        <w:t xml:space="preserve">, </w:t>
      </w:r>
      <w:r w:rsidR="003F53BA" w:rsidRPr="00464240">
        <w:t xml:space="preserve">and did not take into account the differences in wait times between the different types of appointments. </w:t>
      </w:r>
      <w:r w:rsidR="00C8345F" w:rsidRPr="00464240">
        <w:t>Overall</w:t>
      </w:r>
      <w:r w:rsidR="00C8345F">
        <w:t>, the report found that this assessment of the required number of additional appointments showed ‘a lack of macro planning and general confusion around the 14,000 figure.’</w:t>
      </w:r>
      <w:r w:rsidR="00C8345F">
        <w:rPr>
          <w:rStyle w:val="FootnoteReference"/>
        </w:rPr>
        <w:footnoteReference w:id="25"/>
      </w:r>
    </w:p>
    <w:p w14:paraId="446C112A" w14:textId="1345C59F" w:rsidR="001F05EB" w:rsidRDefault="001F05EB" w:rsidP="001F05EB">
      <w:pPr>
        <w:pStyle w:val="ListNumber2"/>
      </w:pPr>
      <w:r>
        <w:t xml:space="preserve">The Audit Office also observed that no project management plan or risk management plan was developed once the project had started. The lack of these plans meant that CHS was not able to manage risks effectively </w:t>
      </w:r>
      <w:r w:rsidR="0092249A">
        <w:t>during the project’s</w:t>
      </w:r>
      <w:r>
        <w:t xml:space="preserve"> implementation.</w:t>
      </w:r>
      <w:r>
        <w:rPr>
          <w:rStyle w:val="FootnoteReference"/>
        </w:rPr>
        <w:footnoteReference w:id="26"/>
      </w:r>
    </w:p>
    <w:p w14:paraId="162597F8" w14:textId="230C2D8E" w:rsidR="00E4193A" w:rsidRDefault="00EE746D" w:rsidP="001F05EB">
      <w:pPr>
        <w:pStyle w:val="ListNumber2"/>
      </w:pPr>
      <w:r>
        <w:t xml:space="preserve">The project faced </w:t>
      </w:r>
      <w:r w:rsidR="006F49BC">
        <w:t xml:space="preserve">internal </w:t>
      </w:r>
      <w:r>
        <w:t>staffing shortages</w:t>
      </w:r>
      <w:r>
        <w:rPr>
          <w:rStyle w:val="FootnoteReference"/>
        </w:rPr>
        <w:footnoteReference w:id="27"/>
      </w:r>
      <w:r w:rsidR="00ED49F2">
        <w:t xml:space="preserve"> </w:t>
      </w:r>
      <w:r w:rsidR="006F49BC">
        <w:t xml:space="preserve">and </w:t>
      </w:r>
      <w:r w:rsidR="001D0587">
        <w:t xml:space="preserve">significant variability in the </w:t>
      </w:r>
      <w:r w:rsidR="000D2C70">
        <w:t>types</w:t>
      </w:r>
      <w:r w:rsidR="001D0587">
        <w:t xml:space="preserve"> of appointments which were realised by CHS services</w:t>
      </w:r>
      <w:r w:rsidR="006F49BC">
        <w:t>.</w:t>
      </w:r>
      <w:r w:rsidR="001D0587">
        <w:rPr>
          <w:rStyle w:val="FootnoteReference"/>
        </w:rPr>
        <w:footnoteReference w:id="28"/>
      </w:r>
      <w:r w:rsidR="00D1153C">
        <w:t xml:space="preserve"> For example, 2.7 percent of </w:t>
      </w:r>
      <w:r w:rsidR="000827AE">
        <w:t xml:space="preserve">the target </w:t>
      </w:r>
      <w:r w:rsidR="000827AE">
        <w:lastRenderedPageBreak/>
        <w:t xml:space="preserve">number of </w:t>
      </w:r>
      <w:r w:rsidR="00D1153C">
        <w:t xml:space="preserve">respiratory appointments were fulfilled, compared to 227 percent </w:t>
      </w:r>
      <w:r w:rsidR="000827AE">
        <w:t>for</w:t>
      </w:r>
      <w:r w:rsidR="00D1153C">
        <w:t xml:space="preserve"> genetics appointments.</w:t>
      </w:r>
      <w:r w:rsidR="00D1153C">
        <w:rPr>
          <w:rStyle w:val="FootnoteReference"/>
        </w:rPr>
        <w:footnoteReference w:id="29"/>
      </w:r>
    </w:p>
    <w:p w14:paraId="7AA96CE6" w14:textId="60B17052" w:rsidR="0020482D" w:rsidRDefault="0020482D" w:rsidP="0020482D">
      <w:pPr>
        <w:pStyle w:val="ListNumber2"/>
      </w:pPr>
      <w:r>
        <w:t xml:space="preserve">The </w:t>
      </w:r>
      <w:r w:rsidR="00A601D7">
        <w:t>audit</w:t>
      </w:r>
      <w:r w:rsidR="00DC72E0">
        <w:t xml:space="preserve"> also</w:t>
      </w:r>
      <w:r>
        <w:t xml:space="preserve"> identified ‘significant limitations’ in the procurement process to source external </w:t>
      </w:r>
      <w:r w:rsidR="00DC72E0">
        <w:t>appointment providers</w:t>
      </w:r>
      <w:r w:rsidR="00C168A3">
        <w:t>,</w:t>
      </w:r>
      <w:r>
        <w:t xml:space="preserve"> including a lack of documented assessment of expressions of interest and the engagement of providers who had not submitted expressions of interest.</w:t>
      </w:r>
      <w:r>
        <w:rPr>
          <w:rStyle w:val="FootnoteReference"/>
        </w:rPr>
        <w:footnoteReference w:id="30"/>
      </w:r>
      <w:r w:rsidR="00E4193A">
        <w:t xml:space="preserve"> Ultimately, the report judged that:</w:t>
      </w:r>
    </w:p>
    <w:p w14:paraId="1A07AB7E" w14:textId="1115E7BA" w:rsidR="00E4193A" w:rsidRDefault="00E4193A" w:rsidP="00A21A48">
      <w:pPr>
        <w:pStyle w:val="Quote"/>
      </w:pPr>
      <w:r>
        <w:t>Significant effort was expended on engaging external provide</w:t>
      </w:r>
      <w:r w:rsidR="000827AE">
        <w:t>r</w:t>
      </w:r>
      <w:r>
        <w:t>s, for very little return.</w:t>
      </w:r>
      <w:r>
        <w:rPr>
          <w:rStyle w:val="FootnoteReference"/>
        </w:rPr>
        <w:footnoteReference w:id="31"/>
      </w:r>
    </w:p>
    <w:p w14:paraId="0670DEAE" w14:textId="40B97A65" w:rsidR="0020482D" w:rsidRDefault="00D45E93" w:rsidP="0020482D">
      <w:pPr>
        <w:pStyle w:val="ListNumber2"/>
      </w:pPr>
      <w:r>
        <w:t>The report found the</w:t>
      </w:r>
      <w:r w:rsidR="00A91583">
        <w:t xml:space="preserve"> monitoring and reporting arrangements of Operation Reboot (Outpatients</w:t>
      </w:r>
      <w:r>
        <w:t>)</w:t>
      </w:r>
      <w:r w:rsidR="00A91583">
        <w:t xml:space="preserve"> to be partially effective.</w:t>
      </w:r>
      <w:r w:rsidR="00A91583">
        <w:rPr>
          <w:rStyle w:val="FootnoteReference"/>
        </w:rPr>
        <w:footnoteReference w:id="32"/>
      </w:r>
      <w:r w:rsidR="00A91583">
        <w:t xml:space="preserve"> The governance bodies who oversaw the project had access to a</w:t>
      </w:r>
      <w:r w:rsidR="0020482D">
        <w:t xml:space="preserve"> bespoke </w:t>
      </w:r>
      <w:r w:rsidR="00C168A3">
        <w:t xml:space="preserve">online </w:t>
      </w:r>
      <w:r w:rsidR="0020482D">
        <w:t xml:space="preserve">Reboot Dashboard </w:t>
      </w:r>
      <w:r w:rsidR="00A91583">
        <w:t xml:space="preserve">that </w:t>
      </w:r>
      <w:r w:rsidR="0020482D">
        <w:t>provided clear insights on the approximate number and sources of additional appointments provided</w:t>
      </w:r>
      <w:r w:rsidR="00A91583">
        <w:t>, however the report found that it was ‘not best suited to project-related decision making.’</w:t>
      </w:r>
      <w:r w:rsidR="0020482D">
        <w:rPr>
          <w:rStyle w:val="FootnoteReference"/>
        </w:rPr>
        <w:footnoteReference w:id="33"/>
      </w:r>
      <w:r w:rsidR="0020482D">
        <w:t xml:space="preserve"> </w:t>
      </w:r>
    </w:p>
    <w:p w14:paraId="7893B7A1" w14:textId="5EF9B2EF" w:rsidR="00530988" w:rsidRDefault="00530988" w:rsidP="00974A31">
      <w:pPr>
        <w:pStyle w:val="ListNumber2"/>
      </w:pPr>
      <w:r>
        <w:t>The report made two recommendations: that CHS should ensure that lessons learned from Operation Reboot (Outpatients) inform planning for future emergency response</w:t>
      </w:r>
      <w:r w:rsidR="00CA4251">
        <w:t>;</w:t>
      </w:r>
      <w:r>
        <w:t xml:space="preserve"> and that CHS should review procurement practices to ensure that future procurement is supported by consistent and rigorous evaluation and detailed record-keeping.</w:t>
      </w:r>
      <w:r>
        <w:rPr>
          <w:rStyle w:val="FootnoteReference"/>
        </w:rPr>
        <w:footnoteReference w:id="34"/>
      </w:r>
    </w:p>
    <w:p w14:paraId="3AC317F6" w14:textId="77777777" w:rsidR="00974A31" w:rsidRDefault="00974A31" w:rsidP="00A21A48">
      <w:pPr>
        <w:pStyle w:val="Heading2"/>
      </w:pPr>
      <w:bookmarkStart w:id="25" w:name="_Toc169516293"/>
      <w:r>
        <w:t>Government response</w:t>
      </w:r>
      <w:bookmarkEnd w:id="25"/>
    </w:p>
    <w:p w14:paraId="697B0CBC" w14:textId="7C84A64D" w:rsidR="00974A31" w:rsidRDefault="00F517C3" w:rsidP="00974A31">
      <w:pPr>
        <w:pStyle w:val="ListNumber2"/>
      </w:pPr>
      <w:r>
        <w:t>The ACT Government agreed to both recommendations made in the Auditor-General’s report.</w:t>
      </w:r>
    </w:p>
    <w:p w14:paraId="6606D3CF" w14:textId="6AB1F438" w:rsidR="00F517C3" w:rsidRDefault="00F517C3" w:rsidP="00974A31">
      <w:pPr>
        <w:pStyle w:val="ListNumber2"/>
      </w:pPr>
      <w:r>
        <w:t>The government advised that CHS had developed resources to assist in planning, management</w:t>
      </w:r>
      <w:r w:rsidR="009117B3">
        <w:t>,</w:t>
      </w:r>
      <w:r>
        <w:t xml:space="preserve"> and control of projects. These resources were available on the CHS intranet and could be adapted to support any future emergency response scenario.</w:t>
      </w:r>
      <w:r>
        <w:rPr>
          <w:rStyle w:val="FootnoteReference"/>
        </w:rPr>
        <w:footnoteReference w:id="35"/>
      </w:r>
    </w:p>
    <w:p w14:paraId="3C3E00F0" w14:textId="15AE7ACA" w:rsidR="00F517C3" w:rsidRDefault="0086270E" w:rsidP="00974A31">
      <w:pPr>
        <w:pStyle w:val="ListNumber2"/>
      </w:pPr>
      <w:r>
        <w:t xml:space="preserve">The Government also advised that </w:t>
      </w:r>
      <w:r w:rsidR="00F517C3">
        <w:t>CHS had reviewed its procurement practices and established standard</w:t>
      </w:r>
      <w:r w:rsidR="00483DA2">
        <w:t>ised</w:t>
      </w:r>
      <w:r w:rsidR="00F517C3">
        <w:t xml:space="preserve"> procurement approaches which had been endorsed by the CHS Procurement Committee and included advice from the Executive Group Manager of Procurement ACT. </w:t>
      </w:r>
      <w:r w:rsidR="00483DA2">
        <w:t>As well as</w:t>
      </w:r>
      <w:r w:rsidR="00F517C3">
        <w:t xml:space="preserve"> revised procurement and tender protocols, CHS had introduced a revised financial delegations scheme with greater emphasis on procurement legislation, systems and process compliance</w:t>
      </w:r>
      <w:r w:rsidR="00541573">
        <w:t>,</w:t>
      </w:r>
      <w:r w:rsidR="00F517C3">
        <w:t xml:space="preserve"> and training.</w:t>
      </w:r>
      <w:r w:rsidR="00F517C3">
        <w:rPr>
          <w:rStyle w:val="FootnoteReference"/>
        </w:rPr>
        <w:footnoteReference w:id="36"/>
      </w:r>
    </w:p>
    <w:p w14:paraId="7FFA88CB" w14:textId="7E6FFE35" w:rsidR="00541573" w:rsidRPr="00D45E93" w:rsidRDefault="00D45E93" w:rsidP="00974A31">
      <w:pPr>
        <w:pStyle w:val="ListNumber2"/>
      </w:pPr>
      <w:r w:rsidRPr="00D45E93">
        <w:t xml:space="preserve">The Chief Executive Officer, Canberra Health Services, </w:t>
      </w:r>
      <w:r w:rsidR="00541573" w:rsidRPr="00D45E93">
        <w:t xml:space="preserve">Mr </w:t>
      </w:r>
      <w:r w:rsidRPr="00D45E93">
        <w:t xml:space="preserve">Dave </w:t>
      </w:r>
      <w:r w:rsidR="00541573" w:rsidRPr="00D45E93">
        <w:t xml:space="preserve">Peffer, explained this scheme to the Committee at </w:t>
      </w:r>
      <w:r>
        <w:t>the</w:t>
      </w:r>
      <w:r w:rsidR="00541573" w:rsidRPr="00D45E93">
        <w:t xml:space="preserve"> public hearing</w:t>
      </w:r>
      <w:r>
        <w:t xml:space="preserve"> on 8 November 2023</w:t>
      </w:r>
      <w:r w:rsidR="00541573" w:rsidRPr="00D45E93">
        <w:t>:</w:t>
      </w:r>
    </w:p>
    <w:p w14:paraId="69A00D85" w14:textId="06371D79" w:rsidR="00541573" w:rsidRDefault="00541573" w:rsidP="00A21A48">
      <w:pPr>
        <w:pStyle w:val="Quote"/>
      </w:pPr>
      <w:r>
        <w:lastRenderedPageBreak/>
        <w:t>It is a delegations manual that goes into a level of detail that is quite enormous. Complementary to that, as people are given delegations to exercise decision-making within the entity, we support them with training and with guidance and other material. As a direct result of Operation Reboot and the Auditor-General’s findings, we have done quite extensive work in terms of investing time and effort into putting together some simple, easy-to-use guides and documentation for our workforce, as they work through either procurements or spending money through contracts.</w:t>
      </w:r>
      <w:r>
        <w:rPr>
          <w:rStyle w:val="FootnoteReference"/>
        </w:rPr>
        <w:footnoteReference w:id="37"/>
      </w:r>
    </w:p>
    <w:p w14:paraId="0497578C" w14:textId="36787C35" w:rsidR="004F35BE" w:rsidRDefault="004F35BE" w:rsidP="00974A31">
      <w:pPr>
        <w:pStyle w:val="ListNumber2"/>
      </w:pPr>
      <w:r>
        <w:t xml:space="preserve">The </w:t>
      </w:r>
      <w:r w:rsidR="00470C6A">
        <w:t xml:space="preserve">Government </w:t>
      </w:r>
      <w:r>
        <w:t>also advised that an independent audit to review CHS procurement and contracting was underway, with a focus on identifying opportunities to improve procurement compliance.</w:t>
      </w:r>
      <w:r>
        <w:rPr>
          <w:rStyle w:val="FootnoteReference"/>
        </w:rPr>
        <w:footnoteReference w:id="38"/>
      </w:r>
    </w:p>
    <w:p w14:paraId="3E1DF78C" w14:textId="639B3823" w:rsidR="0093565E" w:rsidRDefault="0093565E" w:rsidP="00974A31">
      <w:pPr>
        <w:pStyle w:val="ListNumber2"/>
      </w:pPr>
      <w:r>
        <w:t xml:space="preserve">The Committee </w:t>
      </w:r>
      <w:r w:rsidR="00D45E93">
        <w:t xml:space="preserve">was told </w:t>
      </w:r>
      <w:r w:rsidR="00A443EF">
        <w:t xml:space="preserve">at the hearing </w:t>
      </w:r>
      <w:r>
        <w:t>that d</w:t>
      </w:r>
      <w:r w:rsidR="00D603C4">
        <w:t>espite the flaws of Operation Reboot</w:t>
      </w:r>
      <w:r>
        <w:t>, the</w:t>
      </w:r>
      <w:r w:rsidR="00232562">
        <w:t xml:space="preserve"> project did result in improvements to outpatient services which continue to have effects today. </w:t>
      </w:r>
      <w:r w:rsidR="00C50E69">
        <w:t xml:space="preserve">For example, </w:t>
      </w:r>
      <w:r w:rsidR="00B531C1">
        <w:t>an</w:t>
      </w:r>
      <w:r w:rsidR="00C50E69">
        <w:t xml:space="preserve"> increase in appointments has been able to be sustained in the fields of rheumatology and gynaecology.</w:t>
      </w:r>
      <w:r w:rsidR="00C50E69">
        <w:rPr>
          <w:rStyle w:val="FootnoteReference"/>
        </w:rPr>
        <w:footnoteReference w:id="39"/>
      </w:r>
      <w:r w:rsidR="00C50E69">
        <w:t xml:space="preserve"> </w:t>
      </w:r>
    </w:p>
    <w:p w14:paraId="2977D313" w14:textId="6FCDC1E8" w:rsidR="00D603C4" w:rsidRDefault="0093565E" w:rsidP="00974A31">
      <w:pPr>
        <w:pStyle w:val="ListNumber2"/>
      </w:pPr>
      <w:r>
        <w:t>The Minister for Health also specifically pointed to the success</w:t>
      </w:r>
      <w:r w:rsidR="006B569E">
        <w:t>ful</w:t>
      </w:r>
      <w:r>
        <w:t xml:space="preserve"> reduction of the ENT </w:t>
      </w:r>
      <w:r w:rsidR="00D80487">
        <w:t xml:space="preserve">(Ear Nose and Throat) </w:t>
      </w:r>
      <w:r>
        <w:t xml:space="preserve">waitlist for Aboriginal and Torres Strait Islander paediatric patients. Government health service providers worked with Aboriginal liaison officers to successfully </w:t>
      </w:r>
      <w:r w:rsidR="00A443EF">
        <w:t>book</w:t>
      </w:r>
      <w:r>
        <w:t xml:space="preserve"> appointments for 52 out of 55 of the children on the waitlist, and this approach has now been scaled to </w:t>
      </w:r>
      <w:r w:rsidR="00A443EF">
        <w:t>cover all types of outpatient appointments.</w:t>
      </w:r>
      <w:r w:rsidR="00472CEA">
        <w:rPr>
          <w:rStyle w:val="FootnoteReference"/>
        </w:rPr>
        <w:footnoteReference w:id="40"/>
      </w:r>
    </w:p>
    <w:p w14:paraId="30A4765E" w14:textId="77777777" w:rsidR="00974A31" w:rsidRDefault="00974A31" w:rsidP="00A21A48">
      <w:pPr>
        <w:pStyle w:val="Heading4"/>
      </w:pPr>
      <w:r>
        <w:t>Committee comment</w:t>
      </w:r>
    </w:p>
    <w:p w14:paraId="1C1995CA" w14:textId="47D62A83" w:rsidR="002542A0" w:rsidRDefault="005A71E1" w:rsidP="00063DD7">
      <w:pPr>
        <w:pStyle w:val="ListNumber2"/>
      </w:pPr>
      <w:r>
        <w:t>The Committee acknowledges the challenges faced by health services during the height of the COVID-19 pandemic</w:t>
      </w:r>
      <w:r w:rsidR="002C5DED">
        <w:t xml:space="preserve"> and </w:t>
      </w:r>
      <w:r w:rsidR="00AC63EA">
        <w:t>considers that the ACT Government should publish the results of the independent audit into procurement and contracting</w:t>
      </w:r>
      <w:r w:rsidR="0006332A">
        <w:t>.</w:t>
      </w:r>
    </w:p>
    <w:tbl>
      <w:tblPr>
        <w:tblStyle w:val="Recommendationbox"/>
        <w:tblW w:w="0" w:type="auto"/>
        <w:tblLook w:val="0600" w:firstRow="0" w:lastRow="0" w:firstColumn="0" w:lastColumn="0" w:noHBand="1" w:noVBand="1"/>
      </w:tblPr>
      <w:tblGrid>
        <w:gridCol w:w="8175"/>
      </w:tblGrid>
      <w:tr w:rsidR="0095600B" w14:paraId="3754BBF3" w14:textId="77777777" w:rsidTr="00F01EBD">
        <w:trPr>
          <w:cantSplit/>
        </w:trPr>
        <w:tc>
          <w:tcPr>
            <w:tcW w:w="9026" w:type="dxa"/>
          </w:tcPr>
          <w:p w14:paraId="6069AF73" w14:textId="77777777" w:rsidR="0095600B" w:rsidRPr="00C90D42" w:rsidRDefault="0095600B" w:rsidP="00F01EBD">
            <w:pPr>
              <w:pStyle w:val="Recommendationheading"/>
            </w:pPr>
            <w:bookmarkStart w:id="26" w:name="_Toc169688379"/>
            <w:r w:rsidRPr="00C90D42">
              <w:t xml:space="preserve">Recommendation </w:t>
            </w:r>
            <w:r w:rsidRPr="00C90D42">
              <w:fldChar w:fldCharType="begin"/>
            </w:r>
            <w:r w:rsidRPr="00C90D42">
              <w:instrText xml:space="preserve"> AUTONUMLGL \* Arabic\e </w:instrText>
            </w:r>
            <w:r w:rsidRPr="00C90D42">
              <w:fldChar w:fldCharType="end"/>
            </w:r>
            <w:bookmarkEnd w:id="26"/>
          </w:p>
          <w:p w14:paraId="517CAF0F" w14:textId="57FD922F" w:rsidR="0095600B" w:rsidRPr="000A5577" w:rsidRDefault="0095600B" w:rsidP="00F01EBD">
            <w:pPr>
              <w:pStyle w:val="Recommendationbody"/>
            </w:pPr>
            <w:bookmarkStart w:id="27" w:name="_Toc169688380"/>
            <w:r>
              <w:t xml:space="preserve">The Committee recommends that the ACT Government </w:t>
            </w:r>
            <w:r w:rsidR="009A43D4" w:rsidRPr="009A43D4">
              <w:t>publish the results of the independent audit into Canberra Health Services procurement and contracting</w:t>
            </w:r>
            <w:r w:rsidR="009A43D4">
              <w:t>.</w:t>
            </w:r>
            <w:bookmarkEnd w:id="27"/>
          </w:p>
        </w:tc>
      </w:tr>
    </w:tbl>
    <w:p w14:paraId="18BA1FD6" w14:textId="77777777" w:rsidR="00974A31" w:rsidRDefault="00974A31" w:rsidP="00974A31">
      <w:pPr>
        <w:spacing w:line="259" w:lineRule="auto"/>
        <w:rPr>
          <w:rFonts w:cstheme="minorHAnsi"/>
          <w:bCs/>
          <w:color w:val="000000" w:themeColor="text1"/>
          <w:szCs w:val="20"/>
        </w:rPr>
      </w:pPr>
      <w:r>
        <w:br w:type="page"/>
      </w:r>
    </w:p>
    <w:p w14:paraId="55341167" w14:textId="4B9C7939" w:rsidR="00974A31" w:rsidRPr="0033289C" w:rsidRDefault="00974A31" w:rsidP="00974A31">
      <w:pPr>
        <w:pStyle w:val="Heading1"/>
      </w:pPr>
      <w:bookmarkStart w:id="28" w:name="_Toc169516294"/>
      <w:r>
        <w:lastRenderedPageBreak/>
        <w:t xml:space="preserve">Auditor-General’s Performance </w:t>
      </w:r>
      <w:r w:rsidR="001F4FC0">
        <w:t xml:space="preserve">Audit </w:t>
      </w:r>
      <w:r>
        <w:t>Report No. 3/2023: Financial Management Services for Protected Persons</w:t>
      </w:r>
      <w:bookmarkEnd w:id="28"/>
    </w:p>
    <w:p w14:paraId="498C8AF0" w14:textId="77777777" w:rsidR="00974A31" w:rsidRDefault="00974A31" w:rsidP="00A21A48">
      <w:pPr>
        <w:pStyle w:val="Heading2"/>
      </w:pPr>
      <w:bookmarkStart w:id="29" w:name="_Toc169516295"/>
      <w:r>
        <w:t>Audit report</w:t>
      </w:r>
      <w:bookmarkEnd w:id="29"/>
    </w:p>
    <w:p w14:paraId="2E02E974" w14:textId="47FAB5E1" w:rsidR="00C12098" w:rsidRPr="00C12098" w:rsidRDefault="00C12098" w:rsidP="00974A31">
      <w:pPr>
        <w:pStyle w:val="ListNumber2"/>
      </w:pPr>
      <w:r w:rsidRPr="00C12098">
        <w:t>The Public Trustee and Guardian (PTG) is a territory authority established by legislation to support vulnerable members of the community who require assistance in managing their lives. If a person cannot manage their own affairs due to illness, accident, age or disability, and does not have an enduring power of attorney in place, the ACT Civil and Administrative Tribunal (ACAT) may appoint a financial manager to look after all or some of that person’s finances on their behalf. This financial manager may be the PTG or another person – a private manager. The PTG is responsible for examining financial accounts submitted by private managers and reporting the outcomes to ACAT.</w:t>
      </w:r>
      <w:r w:rsidR="00934798">
        <w:t xml:space="preserve"> People for whom financial managers are appointed are referred to as protected persons.</w:t>
      </w:r>
      <w:r w:rsidR="00FB750D">
        <w:rPr>
          <w:rStyle w:val="FootnoteReference"/>
        </w:rPr>
        <w:footnoteReference w:id="41"/>
      </w:r>
    </w:p>
    <w:p w14:paraId="6C049E13" w14:textId="199D72E8" w:rsidR="00934798" w:rsidRPr="0009164D" w:rsidRDefault="00934798" w:rsidP="00974A31">
      <w:pPr>
        <w:pStyle w:val="ListNumber2"/>
      </w:pPr>
      <w:r w:rsidRPr="0009164D">
        <w:t>The performance audit considered the activities of the PTG to:</w:t>
      </w:r>
    </w:p>
    <w:p w14:paraId="2C871165" w14:textId="4D3DD80F" w:rsidR="00934798" w:rsidRPr="00934798" w:rsidRDefault="00934798" w:rsidP="00934798">
      <w:pPr>
        <w:pStyle w:val="ListBullet"/>
        <w:ind w:left="1276"/>
      </w:pPr>
      <w:r w:rsidRPr="00934798">
        <w:t>Provide financial management services to protected persons</w:t>
      </w:r>
      <w:r>
        <w:t>, including PTG staff training, fraud prevention arrangements, complaints processes, communication with protected persons or their caregivers, and fees charged</w:t>
      </w:r>
      <w:r w:rsidRPr="00934798">
        <w:t>; and</w:t>
      </w:r>
    </w:p>
    <w:p w14:paraId="2E6FB3DA" w14:textId="1B29F732" w:rsidR="00934798" w:rsidRPr="00934798" w:rsidRDefault="00934798" w:rsidP="00934798">
      <w:pPr>
        <w:pStyle w:val="ListBullet"/>
        <w:ind w:left="1276"/>
      </w:pPr>
      <w:r w:rsidRPr="00934798">
        <w:t>Examine the accounts submitted by private financial managers</w:t>
      </w:r>
      <w:r>
        <w:t>, including systems and processes to examine these accounts, and the fees charged for doing so</w:t>
      </w:r>
      <w:r w:rsidRPr="00934798">
        <w:t>.</w:t>
      </w:r>
      <w:r>
        <w:rPr>
          <w:rStyle w:val="FootnoteReference"/>
        </w:rPr>
        <w:footnoteReference w:id="42"/>
      </w:r>
    </w:p>
    <w:p w14:paraId="45E2A82F" w14:textId="66B67E86" w:rsidR="00934798" w:rsidRDefault="00934798" w:rsidP="00974A31">
      <w:pPr>
        <w:pStyle w:val="ListNumber2"/>
      </w:pPr>
      <w:r>
        <w:t>The audit did not consider activities in relation to guardianship services, financial management services for people whose finances are managed under enduring powers of attorney, or the appropriateness of financial decisions made by the PTG or private managers.</w:t>
      </w:r>
      <w:r>
        <w:rPr>
          <w:rStyle w:val="FootnoteReference"/>
        </w:rPr>
        <w:footnoteReference w:id="43"/>
      </w:r>
      <w:r w:rsidR="0009164D">
        <w:t xml:space="preserve"> Nor did it review staff competencies at the PTG.</w:t>
      </w:r>
      <w:r w:rsidR="0009164D">
        <w:rPr>
          <w:rStyle w:val="FootnoteReference"/>
        </w:rPr>
        <w:footnoteReference w:id="44"/>
      </w:r>
    </w:p>
    <w:p w14:paraId="09E39DBA" w14:textId="34B73C58" w:rsidR="00934798" w:rsidRDefault="00934798" w:rsidP="00974A31">
      <w:pPr>
        <w:pStyle w:val="ListNumber2"/>
      </w:pPr>
      <w:r>
        <w:t>The audit team interviewed and had discussions with key PTG staff and reviewed a selection of protected persons’ case files;</w:t>
      </w:r>
      <w:r w:rsidR="0009164D">
        <w:rPr>
          <w:rStyle w:val="FootnoteReference"/>
        </w:rPr>
        <w:footnoteReference w:id="45"/>
      </w:r>
      <w:r>
        <w:t xml:space="preserve"> they did not speak with PTG clients or </w:t>
      </w:r>
      <w:r w:rsidR="0009164D">
        <w:t>private managers.</w:t>
      </w:r>
      <w:r w:rsidR="0009164D">
        <w:rPr>
          <w:rStyle w:val="FootnoteReference"/>
        </w:rPr>
        <w:footnoteReference w:id="46"/>
      </w:r>
    </w:p>
    <w:p w14:paraId="23FD0955" w14:textId="263B487F" w:rsidR="00337514" w:rsidRDefault="00337514" w:rsidP="00974A31">
      <w:pPr>
        <w:pStyle w:val="ListNumber2"/>
      </w:pPr>
      <w:r>
        <w:t xml:space="preserve">The Performance Audit Report identified several shortcomings across a range of governance, administrative and service delivery arrangements, and </w:t>
      </w:r>
      <w:r w:rsidR="0009164D">
        <w:t xml:space="preserve">said that the PTG’s </w:t>
      </w:r>
      <w:r>
        <w:t xml:space="preserve">processes </w:t>
      </w:r>
      <w:r w:rsidR="002F3F58">
        <w:t>to provide</w:t>
      </w:r>
      <w:r>
        <w:t xml:space="preserve"> financial management services to protected persons </w:t>
      </w:r>
      <w:r w:rsidR="0009164D">
        <w:t>had been</w:t>
      </w:r>
      <w:r>
        <w:t xml:space="preserve"> ‘poor’.</w:t>
      </w:r>
      <w:r w:rsidR="002F3F58">
        <w:rPr>
          <w:rStyle w:val="FootnoteReference"/>
        </w:rPr>
        <w:footnoteReference w:id="47"/>
      </w:r>
    </w:p>
    <w:p w14:paraId="592F872D" w14:textId="35F84BCE" w:rsidR="00D52D32" w:rsidRDefault="00D52D32" w:rsidP="00974A31">
      <w:pPr>
        <w:pStyle w:val="ListNumber2"/>
      </w:pPr>
      <w:r>
        <w:t>The Audit Office identified the information management systems used to deliver services as a key issue and business continuity risk for the PTG. The trust accounting system TACT</w:t>
      </w:r>
      <w:r w:rsidR="0009164D">
        <w:t xml:space="preserve">, a </w:t>
      </w:r>
      <w:r w:rsidR="0009164D">
        <w:lastRenderedPageBreak/>
        <w:t>specialist industry application which records data such as a protected person’s income, expenses, assets and liabilities,</w:t>
      </w:r>
      <w:r>
        <w:t xml:space="preserve"> is very dated</w:t>
      </w:r>
      <w:r w:rsidR="0009164D">
        <w:t xml:space="preserve"> and expensive to maintain and support</w:t>
      </w:r>
      <w:r>
        <w:t xml:space="preserve">. Development of a Microsoft Dynamic system, sometimes described as a Customer Relationship Management </w:t>
      </w:r>
      <w:r w:rsidR="006A52EE">
        <w:t xml:space="preserve">(CRM) </w:t>
      </w:r>
      <w:r>
        <w:t>system, had started in 2017 but ceased while a review was undertaken. The Audit Office indicated that developing a strategy for managing its information systems should be a priority for the PTG.</w:t>
      </w:r>
      <w:r>
        <w:rPr>
          <w:rStyle w:val="FootnoteReference"/>
        </w:rPr>
        <w:footnoteReference w:id="48"/>
      </w:r>
      <w:r w:rsidR="006A52EE">
        <w:t xml:space="preserve"> The Committee </w:t>
      </w:r>
      <w:r w:rsidR="00F36B54">
        <w:t xml:space="preserve">heard </w:t>
      </w:r>
      <w:r w:rsidR="006A52EE">
        <w:t xml:space="preserve">during the public hearing on 8 November 2023 that </w:t>
      </w:r>
      <w:r w:rsidR="00F36B54">
        <w:t>the Audit Office was undertaking a further audit of the PTG in relation to the CRM system.</w:t>
      </w:r>
      <w:r w:rsidR="00F36B54">
        <w:rPr>
          <w:rStyle w:val="FootnoteReference"/>
        </w:rPr>
        <w:footnoteReference w:id="49"/>
      </w:r>
    </w:p>
    <w:p w14:paraId="5FFFACEE" w14:textId="1B09BE43" w:rsidR="006F3AD4" w:rsidRDefault="006F3AD4" w:rsidP="00974A31">
      <w:pPr>
        <w:pStyle w:val="ListNumber2"/>
      </w:pPr>
      <w:r>
        <w:t xml:space="preserve">The report also described the PTG’s fraud control and risk management arrangements as ‘poor’. The PTG’s </w:t>
      </w:r>
      <w:r w:rsidRPr="006F3AD4">
        <w:rPr>
          <w:i/>
          <w:iCs/>
        </w:rPr>
        <w:t>Fraud, Corruption and Risk Mitigation Strategy</w:t>
      </w:r>
      <w:r>
        <w:t xml:space="preserve"> was ‘ineffective’, contained outdated and incorrect references, and was not consistent with current ACT Public Sector practice. The report said that the PTG’s risk register was similarly ineffective.</w:t>
      </w:r>
      <w:r>
        <w:rPr>
          <w:rStyle w:val="FootnoteReference"/>
        </w:rPr>
        <w:footnoteReference w:id="50"/>
      </w:r>
    </w:p>
    <w:p w14:paraId="594E085D" w14:textId="7A5233C3" w:rsidR="006F3AD4" w:rsidRDefault="006F3AD4" w:rsidP="00974A31">
      <w:pPr>
        <w:pStyle w:val="ListNumber2"/>
      </w:pPr>
      <w:r>
        <w:t xml:space="preserve">The Audit Office noted that the PTG’s </w:t>
      </w:r>
      <w:r w:rsidRPr="006F3AD4">
        <w:rPr>
          <w:i/>
          <w:iCs/>
        </w:rPr>
        <w:t>Conflict of Interests</w:t>
      </w:r>
      <w:r>
        <w:t xml:space="preserve"> policy had been developed in 2017 and has not been updated. In June 2022, the Register of Conflicts of Interests had recorded 12 conflicts, ‘</w:t>
      </w:r>
      <w:r w:rsidRPr="006F3AD4">
        <w:t>ranging in nature from personal relationships to prior employment</w:t>
      </w:r>
      <w:r>
        <w:t>’.</w:t>
      </w:r>
      <w:r w:rsidR="00594DEC">
        <w:t xml:space="preserve"> The policy did not specify how often the register should be reviewed and updated, and more recent entries did not include a declaration date.</w:t>
      </w:r>
      <w:r>
        <w:rPr>
          <w:rStyle w:val="FootnoteReference"/>
        </w:rPr>
        <w:footnoteReference w:id="51"/>
      </w:r>
    </w:p>
    <w:p w14:paraId="7BA325E2" w14:textId="081A36E2" w:rsidR="000F777D" w:rsidRDefault="00A33D25" w:rsidP="00974A31">
      <w:pPr>
        <w:pStyle w:val="ListNumber2"/>
      </w:pPr>
      <w:r>
        <w:t>The report said that the PTG’s complaints and feedback processes were ineffective. It observed that the PTG collected information about complaints, but not in such a way as to allow analysis of systemic issues. There was not a single register for complaints to record the nature of each complaint, the service it related to, and the outcome of the complaint.</w:t>
      </w:r>
      <w:r>
        <w:rPr>
          <w:rStyle w:val="FootnoteReference"/>
        </w:rPr>
        <w:footnoteReference w:id="52"/>
      </w:r>
    </w:p>
    <w:p w14:paraId="4164E16C" w14:textId="762E7D2F" w:rsidR="00A33D25" w:rsidRPr="00A601D7" w:rsidRDefault="00413652" w:rsidP="00974A31">
      <w:pPr>
        <w:pStyle w:val="ListNumber2"/>
      </w:pPr>
      <w:r>
        <w:t>In addition, w</w:t>
      </w:r>
      <w:r w:rsidR="00A33D25">
        <w:t xml:space="preserve">hile the PTG’s </w:t>
      </w:r>
      <w:r w:rsidR="00A33D25" w:rsidRPr="00A33D25">
        <w:rPr>
          <w:i/>
          <w:iCs/>
        </w:rPr>
        <w:t>Complaints Policy</w:t>
      </w:r>
      <w:r w:rsidR="00A33D25">
        <w:t xml:space="preserve"> referred to a Complaints Coordinator, the Audit Office observed that such a role did not exist in the office, and that in practice the Public Trustee and Guardian had responded personally to complaints that were not </w:t>
      </w:r>
      <w:r w:rsidR="00A33D25" w:rsidRPr="00A601D7">
        <w:t>immediately resolved.</w:t>
      </w:r>
      <w:r w:rsidR="00A33D25" w:rsidRPr="00A601D7">
        <w:rPr>
          <w:rStyle w:val="FootnoteReference"/>
        </w:rPr>
        <w:footnoteReference w:id="53"/>
      </w:r>
    </w:p>
    <w:p w14:paraId="7C5DD0E7" w14:textId="0A65F997" w:rsidR="00E65C72" w:rsidRPr="00A601D7" w:rsidRDefault="00F16EC5" w:rsidP="00974A31">
      <w:pPr>
        <w:pStyle w:val="ListNumber2"/>
      </w:pPr>
      <w:r w:rsidRPr="00A601D7">
        <w:rPr>
          <w:color w:val="auto"/>
        </w:rPr>
        <w:t xml:space="preserve">Private managers of protected persons’ funds are required to lodge annual accounts with the PTG every year. The </w:t>
      </w:r>
      <w:r w:rsidRPr="00A601D7">
        <w:t>Audit Office found that the PTG was ineffective in its examination of these accounts.</w:t>
      </w:r>
      <w:r w:rsidR="00F6270D" w:rsidRPr="00A601D7">
        <w:t xml:space="preserve"> In three of the five years to 2021-22, the PTG had significantly fallen short of expectations for the number of examinations of accounts, with shortfalls</w:t>
      </w:r>
      <w:r w:rsidR="00C50DD5" w:rsidRPr="00A601D7">
        <w:t xml:space="preserve"> of</w:t>
      </w:r>
      <w:r w:rsidR="00F6270D" w:rsidRPr="00A601D7">
        <w:t xml:space="preserve"> between 17 and 40 percent.</w:t>
      </w:r>
      <w:r w:rsidRPr="00A601D7">
        <w:rPr>
          <w:rStyle w:val="FootnoteReference"/>
        </w:rPr>
        <w:footnoteReference w:id="54"/>
      </w:r>
      <w:r w:rsidR="00E65C72" w:rsidRPr="00A601D7">
        <w:t xml:space="preserve"> </w:t>
      </w:r>
    </w:p>
    <w:p w14:paraId="750DBC54" w14:textId="369C739E" w:rsidR="00F16EC5" w:rsidRDefault="00E65C72" w:rsidP="00974A31">
      <w:pPr>
        <w:pStyle w:val="ListNumber2"/>
      </w:pPr>
      <w:r>
        <w:t>Furthermore, while the number of protected persons with private managers had steadily increased since 2017, the number of accounts submitted by private managers had decreased. The Audit Office observed that this difference suggested an ‘increasing lack of compliance’ by private managers in meeting their reporting obligations.</w:t>
      </w:r>
      <w:r>
        <w:rPr>
          <w:rStyle w:val="FootnoteReference"/>
        </w:rPr>
        <w:footnoteReference w:id="55"/>
      </w:r>
    </w:p>
    <w:p w14:paraId="2EE7AB21" w14:textId="77777777" w:rsidR="00F6270D" w:rsidRDefault="00F6270D" w:rsidP="00974A31">
      <w:pPr>
        <w:pStyle w:val="ListNumber2"/>
      </w:pPr>
      <w:r>
        <w:lastRenderedPageBreak/>
        <w:t>Meanwhile, for those protected persons whose funds were managed directly by the PTG, the performance audit found that the requirement for the PTG to provide an annual itemised statement at the end of each financial year had not always been met. Of 24 case files reviewed by the ACT Audit Office, 11 had no itemised statement and in four of those cases no documentation was provided to give a reason for the lack of a statement:</w:t>
      </w:r>
    </w:p>
    <w:p w14:paraId="713C1B66" w14:textId="7C1A6930" w:rsidR="00F6270D" w:rsidRDefault="00F6270D" w:rsidP="00F6270D">
      <w:pPr>
        <w:pStyle w:val="Quote"/>
      </w:pPr>
      <w:r>
        <w:t>Now, a statement might not be provided if, for example, the person is not competent to read or understand or take on that information, and otherwise does not have anyone in their life that might actually do so on their behalf. So that is a reason why the statement might not be provided, but if that is the case, we would be looking for that to be documented in the file, on every occasion, and we could not see a reason for four of those cases.</w:t>
      </w:r>
      <w:r>
        <w:rPr>
          <w:rStyle w:val="FootnoteReference"/>
        </w:rPr>
        <w:footnoteReference w:id="56"/>
      </w:r>
    </w:p>
    <w:p w14:paraId="6011E87E" w14:textId="14F0B428" w:rsidR="00337514" w:rsidRDefault="00337514" w:rsidP="00974A31">
      <w:pPr>
        <w:pStyle w:val="ListNumber2"/>
      </w:pPr>
      <w:r>
        <w:t xml:space="preserve">The report made seventeen recommendations, </w:t>
      </w:r>
      <w:r w:rsidR="00BC0CB0">
        <w:t>covering</w:t>
      </w:r>
      <w:r w:rsidR="00075BB8">
        <w:t>:</w:t>
      </w:r>
      <w:r w:rsidR="00BC0CB0">
        <w:t xml:space="preserve"> updating of manuals, policies and registers</w:t>
      </w:r>
      <w:r w:rsidR="00594DEC">
        <w:t xml:space="preserve"> including the </w:t>
      </w:r>
      <w:r w:rsidR="00594DEC" w:rsidRPr="00594DEC">
        <w:rPr>
          <w:i/>
          <w:iCs/>
        </w:rPr>
        <w:t>Conflict of Interests</w:t>
      </w:r>
      <w:r w:rsidR="00594DEC">
        <w:t xml:space="preserve"> policy</w:t>
      </w:r>
      <w:r w:rsidR="00117902">
        <w:t xml:space="preserve"> and processes for examining accounts submitted by private managers</w:t>
      </w:r>
      <w:r w:rsidR="00BC0CB0">
        <w:t>; review</w:t>
      </w:r>
      <w:r w:rsidR="00075BB8">
        <w:t>s</w:t>
      </w:r>
      <w:r w:rsidR="00BC0CB0">
        <w:t xml:space="preserve"> of information management system requirements</w:t>
      </w:r>
      <w:r w:rsidR="00075BB8">
        <w:t>, case files and costs</w:t>
      </w:r>
      <w:r w:rsidR="00BC0CB0">
        <w:t>; management of potential misconduct allegations;</w:t>
      </w:r>
      <w:r w:rsidR="00075BB8">
        <w:t xml:space="preserve"> assessment of decision-making capability; client consultation; annual statements; complaint management processes; service delivery evaluation; and clarification of roles.</w:t>
      </w:r>
      <w:r w:rsidR="00582FBE">
        <w:rPr>
          <w:rStyle w:val="FootnoteReference"/>
        </w:rPr>
        <w:footnoteReference w:id="57"/>
      </w:r>
      <w:r w:rsidR="00075BB8">
        <w:t xml:space="preserve"> </w:t>
      </w:r>
    </w:p>
    <w:p w14:paraId="31944A85" w14:textId="77777777" w:rsidR="00974A31" w:rsidRDefault="00974A31" w:rsidP="00A21A48">
      <w:pPr>
        <w:pStyle w:val="Heading2"/>
      </w:pPr>
      <w:bookmarkStart w:id="30" w:name="_Toc169516296"/>
      <w:r>
        <w:t>Government response</w:t>
      </w:r>
      <w:bookmarkEnd w:id="30"/>
    </w:p>
    <w:p w14:paraId="003F448D" w14:textId="77777777" w:rsidR="00A72090" w:rsidRDefault="00C12CEE" w:rsidP="00974A31">
      <w:pPr>
        <w:pStyle w:val="ListNumber2"/>
      </w:pPr>
      <w:r>
        <w:t xml:space="preserve">The ACT Government agreed or agreed in principle to all recommendations made by the Auditor-General. The Attorney-General advised in the Government Response to the report, dated October 2023, that implementation of seven of the recommendations had already been completed. </w:t>
      </w:r>
      <w:r w:rsidR="00A72090">
        <w:t>These were:</w:t>
      </w:r>
    </w:p>
    <w:p w14:paraId="4D741F16" w14:textId="41DC72C7" w:rsidR="00A72090" w:rsidRPr="00A72090" w:rsidRDefault="00A72090" w:rsidP="00A72090">
      <w:pPr>
        <w:pStyle w:val="ListBullet"/>
        <w:ind w:left="1134"/>
        <w:rPr>
          <w:szCs w:val="20"/>
        </w:rPr>
      </w:pPr>
      <w:r>
        <w:t>Recommendation 1: to review and update the Financial Management Services Unit (FMSU) Manual on at least an annual basis;</w:t>
      </w:r>
    </w:p>
    <w:p w14:paraId="4D326510" w14:textId="670EAE77" w:rsidR="00A72090" w:rsidRPr="00A72090" w:rsidRDefault="00A72090" w:rsidP="00A72090">
      <w:pPr>
        <w:pStyle w:val="ListBullet"/>
        <w:ind w:left="1134"/>
        <w:rPr>
          <w:szCs w:val="20"/>
        </w:rPr>
      </w:pPr>
      <w:r>
        <w:t>Recommendation 5: to ensure that Preliminary Assessments are conducted in accordance with the relevant ACT Public Sector Administrative and Related Classifications Enterprise Agreement and the ACT Public Sector Standards Commissioner’s Guidelines to the Misconduct Process, particularly in relation to timeliness;</w:t>
      </w:r>
    </w:p>
    <w:p w14:paraId="5F58C9AA" w14:textId="37F4C6E9" w:rsidR="00A72090" w:rsidRPr="00A72090" w:rsidRDefault="00A72090" w:rsidP="00A72090">
      <w:pPr>
        <w:pStyle w:val="ListBullet"/>
        <w:ind w:left="1134"/>
        <w:rPr>
          <w:szCs w:val="20"/>
        </w:rPr>
      </w:pPr>
      <w:r w:rsidRPr="00A72090">
        <w:t>Recommendation 6: to review processes for the conduct of case file reviews and in doing so establish processes for a regular review of case files identified as being high risk and complex as well as random, unscheduled reviews of cases distributed across all Financial Managers;</w:t>
      </w:r>
    </w:p>
    <w:p w14:paraId="00A007E2" w14:textId="2E30E2C1" w:rsidR="00A72090" w:rsidRPr="00A72090" w:rsidRDefault="00A72090" w:rsidP="00A72090">
      <w:pPr>
        <w:pStyle w:val="ListBullet"/>
        <w:ind w:left="1134"/>
        <w:rPr>
          <w:szCs w:val="20"/>
        </w:rPr>
      </w:pPr>
      <w:r>
        <w:t>Recommendation 7: to assess, and document, whether a protected person’s views, wishes and preferences can be ascertained;</w:t>
      </w:r>
    </w:p>
    <w:p w14:paraId="7C06DD41" w14:textId="6158D7B0" w:rsidR="00A72090" w:rsidRPr="00A72090" w:rsidRDefault="00A72090" w:rsidP="00A72090">
      <w:pPr>
        <w:pStyle w:val="ListBullet"/>
        <w:ind w:left="1134"/>
        <w:rPr>
          <w:szCs w:val="20"/>
        </w:rPr>
      </w:pPr>
      <w:r>
        <w:lastRenderedPageBreak/>
        <w:t>Recommendation 8: to update the FMSU Manual to specifically require documentation of consultation (or the reasons why consultation did not take place) with a protected person and/or their support persons during the development of their annual budget;</w:t>
      </w:r>
    </w:p>
    <w:p w14:paraId="774A815A" w14:textId="350F215D" w:rsidR="00A72090" w:rsidRPr="00A72090" w:rsidRDefault="00A72090" w:rsidP="00A72090">
      <w:pPr>
        <w:pStyle w:val="ListBullet"/>
        <w:ind w:left="1134"/>
        <w:rPr>
          <w:szCs w:val="20"/>
        </w:rPr>
      </w:pPr>
      <w:r>
        <w:t>Recommendation 9: to provide an annual statement to a protected person or their guardian, unless there is a justified reason not to do so, which is documented on the protected person’s client file; and</w:t>
      </w:r>
    </w:p>
    <w:p w14:paraId="242333B5" w14:textId="17B11630" w:rsidR="00A72090" w:rsidRPr="00A72090" w:rsidRDefault="00A72090" w:rsidP="00A72090">
      <w:pPr>
        <w:pStyle w:val="ListBullet"/>
        <w:ind w:left="1134"/>
        <w:rPr>
          <w:szCs w:val="20"/>
        </w:rPr>
      </w:pPr>
      <w:r>
        <w:t xml:space="preserve">Recommendation 15: to seek an addition to section 6 of the </w:t>
      </w:r>
      <w:r>
        <w:rPr>
          <w:i/>
          <w:iCs/>
        </w:rPr>
        <w:t xml:space="preserve">Guardianship and Management of Property Regulation 1991 </w:t>
      </w:r>
      <w:r>
        <w:t>to explicitly require a private manager to lodge information with respect to a protected person’s expenditure.</w:t>
      </w:r>
      <w:r>
        <w:rPr>
          <w:rStyle w:val="FootnoteReference"/>
        </w:rPr>
        <w:footnoteReference w:id="58"/>
      </w:r>
    </w:p>
    <w:p w14:paraId="20FB92DB" w14:textId="27D061A8" w:rsidR="00974A31" w:rsidRDefault="00C12CEE" w:rsidP="00974A31">
      <w:pPr>
        <w:pStyle w:val="ListNumber2"/>
      </w:pPr>
      <w:r>
        <w:t>The remaining recommendations were expected to be implemented within the financial year, with one due for completion in the first half of the 2024–25 financial year.</w:t>
      </w:r>
      <w:r>
        <w:rPr>
          <w:rStyle w:val="FootnoteReference"/>
        </w:rPr>
        <w:footnoteReference w:id="59"/>
      </w:r>
    </w:p>
    <w:p w14:paraId="083E032E" w14:textId="712AC9CB" w:rsidR="00521161" w:rsidRDefault="00521161" w:rsidP="00974A31">
      <w:pPr>
        <w:pStyle w:val="ListNumber2"/>
      </w:pPr>
      <w:r>
        <w:t>During the public hearing on 8 November 2023, the Deputy Director-General of the Justice and Community Safety Directorate, Ms Jennifer McNeill, expressed the opinion that the audit findings ‘</w:t>
      </w:r>
      <w:r w:rsidRPr="00521161">
        <w:t>predominantly go to poor processes rather than poor outcomes</w:t>
      </w:r>
      <w:r>
        <w:t>’ and that improving and building confidence in the PTG’s processes would also ensure that ‘</w:t>
      </w:r>
      <w:r w:rsidRPr="00521161">
        <w:t>we can have confidence in the outcomes they support</w:t>
      </w:r>
      <w:r>
        <w:t>’.</w:t>
      </w:r>
      <w:r>
        <w:rPr>
          <w:rStyle w:val="FootnoteReference"/>
        </w:rPr>
        <w:footnoteReference w:id="60"/>
      </w:r>
    </w:p>
    <w:p w14:paraId="621DF8B2" w14:textId="483F385B" w:rsidR="00A72090" w:rsidRDefault="00A72090" w:rsidP="00974A31">
      <w:pPr>
        <w:pStyle w:val="ListNumber2"/>
      </w:pPr>
      <w:r>
        <w:t>Ms McNeill told the Committee that policy updates were taking place ‘within existing resources’ and that the PTG had not raised a concern that this would impact other operations. Ms Neill noted, however, that Recommendation 10 of the audit report recommended that the PTG assess the costs for providing financial management services to protected persons.</w:t>
      </w:r>
      <w:r>
        <w:rPr>
          <w:rStyle w:val="FootnoteReference"/>
        </w:rPr>
        <w:footnoteReference w:id="61"/>
      </w:r>
    </w:p>
    <w:p w14:paraId="552F168D" w14:textId="48683834" w:rsidR="00F316D2" w:rsidRDefault="00F316D2" w:rsidP="00C86C1B">
      <w:pPr>
        <w:pStyle w:val="ListNumber2"/>
      </w:pPr>
      <w:r>
        <w:t>T</w:t>
      </w:r>
      <w:r w:rsidRPr="00F21EEF">
        <w:t>he ACT Audit Office is conducting a further performance audit of the PTG, to consider the planning and implementation of its information technology activities from 2016 to 2023. This performance audit report is expected in June 2024.</w:t>
      </w:r>
      <w:r w:rsidRPr="00B25E07">
        <w:rPr>
          <w:vertAlign w:val="superscript"/>
        </w:rPr>
        <w:footnoteReference w:id="62"/>
      </w:r>
    </w:p>
    <w:p w14:paraId="6E3D9A6C" w14:textId="41939104" w:rsidR="00974A31" w:rsidRDefault="00974A31" w:rsidP="00A21A48">
      <w:pPr>
        <w:pStyle w:val="Heading4"/>
      </w:pPr>
      <w:r>
        <w:t>Committee comment</w:t>
      </w:r>
    </w:p>
    <w:p w14:paraId="5EC07761" w14:textId="692C246B" w:rsidR="00A27A92" w:rsidRPr="00F21EEF" w:rsidRDefault="00A27A92" w:rsidP="00AB01B7">
      <w:pPr>
        <w:pStyle w:val="ListNumber2"/>
      </w:pPr>
      <w:r w:rsidRPr="00F21EEF">
        <w:t xml:space="preserve">The Committee is of the opinion that this performance audit report reflects poorly on </w:t>
      </w:r>
      <w:r w:rsidR="00F316D2">
        <w:t>previous PTG leadership and on JACS Directorate oversight of the PTG. P</w:t>
      </w:r>
      <w:r w:rsidRPr="00F21EEF">
        <w:t>oor processes identified in the report erode trust in an institution whose purpose is to look after very vulnerable people.</w:t>
      </w:r>
      <w:r w:rsidR="00F316D2">
        <w:t xml:space="preserve"> The Committee is disappointed that no one in leadership roles has taken responsibility or accountability for how the situation was allowed to occur. The Committee is pleased these issues have finally been acknowledged and work has commenced to address these.</w:t>
      </w:r>
      <w:r w:rsidRPr="00F21EEF">
        <w:t xml:space="preserve"> </w:t>
      </w:r>
    </w:p>
    <w:p w14:paraId="4C5A0A49" w14:textId="55C2BAB7" w:rsidR="00974A31" w:rsidRPr="00A176FB" w:rsidRDefault="00A15296" w:rsidP="00974A31">
      <w:pPr>
        <w:pStyle w:val="ListNumber2"/>
      </w:pPr>
      <w:r>
        <w:lastRenderedPageBreak/>
        <w:t xml:space="preserve">The Committee notes that in response to </w:t>
      </w:r>
      <w:r w:rsidR="00974A31">
        <w:t>Recommendation</w:t>
      </w:r>
      <w:r>
        <w:t xml:space="preserve"> 4 of the Auditor-General’s </w:t>
      </w:r>
      <w:r w:rsidRPr="00A176FB">
        <w:t xml:space="preserve">report, calling for a review and update of the PTG’s Conflicts of Interest policy and a practice for managing and updating the Register of Conflicts of Interest, </w:t>
      </w:r>
      <w:r w:rsidR="000B23F6" w:rsidRPr="00A176FB">
        <w:t>the ACT Government advised that the policy and record-keeping approach was being reviewed and that a revised policy would be implemented by 31 December 2023.</w:t>
      </w:r>
    </w:p>
    <w:p w14:paraId="29916A39" w14:textId="525AE575" w:rsidR="0088653C" w:rsidRPr="00A176FB" w:rsidRDefault="000B23F6" w:rsidP="006A26DC">
      <w:pPr>
        <w:pStyle w:val="ListNumber2"/>
      </w:pPr>
      <w:r w:rsidRPr="00A176FB">
        <w:t>The Committee considers that such policies and procedures should be regularly reviewed to ensure they continue to meet requirements and are fit for purpose.</w:t>
      </w:r>
    </w:p>
    <w:tbl>
      <w:tblPr>
        <w:tblStyle w:val="Recommendationbox"/>
        <w:tblW w:w="0" w:type="auto"/>
        <w:tblLook w:val="0600" w:firstRow="0" w:lastRow="0" w:firstColumn="0" w:lastColumn="0" w:noHBand="1" w:noVBand="1"/>
      </w:tblPr>
      <w:tblGrid>
        <w:gridCol w:w="8175"/>
      </w:tblGrid>
      <w:tr w:rsidR="00D73873" w14:paraId="5A76CC6D" w14:textId="77777777" w:rsidTr="000201E2">
        <w:trPr>
          <w:cantSplit/>
        </w:trPr>
        <w:tc>
          <w:tcPr>
            <w:tcW w:w="9026" w:type="dxa"/>
          </w:tcPr>
          <w:p w14:paraId="758960FC" w14:textId="77777777" w:rsidR="00D73873" w:rsidRPr="00C90D42" w:rsidRDefault="00D73873" w:rsidP="000201E2">
            <w:pPr>
              <w:pStyle w:val="Recommendationheading"/>
            </w:pPr>
            <w:bookmarkStart w:id="31" w:name="_Toc169688381"/>
            <w:r w:rsidRPr="00C90D42">
              <w:t xml:space="preserve">Recommendation </w:t>
            </w:r>
            <w:r w:rsidRPr="00C90D42">
              <w:fldChar w:fldCharType="begin"/>
            </w:r>
            <w:r w:rsidRPr="00C90D42">
              <w:instrText xml:space="preserve"> AUTONUMLGL \* Arabic\e </w:instrText>
            </w:r>
            <w:r w:rsidRPr="00C90D42">
              <w:fldChar w:fldCharType="end"/>
            </w:r>
            <w:bookmarkEnd w:id="31"/>
          </w:p>
          <w:p w14:paraId="325AA4F3" w14:textId="28435835" w:rsidR="00D73873" w:rsidRPr="000A5577" w:rsidRDefault="00D73873" w:rsidP="000201E2">
            <w:pPr>
              <w:pStyle w:val="Recommendationbody"/>
            </w:pPr>
            <w:bookmarkStart w:id="32" w:name="_Toc169688382"/>
            <w:r>
              <w:t xml:space="preserve">The Committee recommends that the ACT Government </w:t>
            </w:r>
            <w:r w:rsidR="009A43D4" w:rsidRPr="009A43D4">
              <w:t>provide the Assembly with an update on the Public Trustee and Guardian’s revised Conflicts of Interest policy and approach and a schedule for further regular reviews of this policy to ensure it continues to be fit for purpose</w:t>
            </w:r>
            <w:r w:rsidR="009A43D4">
              <w:t>.</w:t>
            </w:r>
            <w:bookmarkEnd w:id="32"/>
          </w:p>
        </w:tc>
      </w:tr>
    </w:tbl>
    <w:p w14:paraId="041B49EA" w14:textId="31EDEBB9" w:rsidR="006852D0" w:rsidRDefault="00F6412C" w:rsidP="00974A31">
      <w:pPr>
        <w:pStyle w:val="ListNumber2"/>
      </w:pPr>
      <w:r>
        <w:t xml:space="preserve">The Committee </w:t>
      </w:r>
      <w:r w:rsidR="00A27A92">
        <w:t xml:space="preserve">further </w:t>
      </w:r>
      <w:r>
        <w:t xml:space="preserve">notes the ACT Government’s response to the Auditor-General’s Recommendation 11, that the PTG should designate a Complaints Coordinator. While agreeing in principle, the ACT Government responded that the PTG was not large enough and did not receive enough complaints to justify a full-time Complaints Coordinator, but that a revised complaints handling framework would be in place by 31 January 2024.  </w:t>
      </w:r>
    </w:p>
    <w:p w14:paraId="60ED4D8A" w14:textId="00E29F1B" w:rsidR="00F6412C" w:rsidRDefault="00F6412C" w:rsidP="00974A31">
      <w:pPr>
        <w:pStyle w:val="ListNumber2"/>
      </w:pPr>
      <w:r>
        <w:t>The Committee considers that the ACT Government should update the Assembly on action tak</w:t>
      </w:r>
      <w:r w:rsidR="00581B40">
        <w:t>en</w:t>
      </w:r>
      <w:r>
        <w:t xml:space="preserve"> to </w:t>
      </w:r>
      <w:r w:rsidR="002A494C">
        <w:t>address the Auditor-General’s recommendation.</w:t>
      </w:r>
    </w:p>
    <w:tbl>
      <w:tblPr>
        <w:tblStyle w:val="Recommendationbox"/>
        <w:tblW w:w="0" w:type="auto"/>
        <w:tblLook w:val="0600" w:firstRow="0" w:lastRow="0" w:firstColumn="0" w:lastColumn="0" w:noHBand="1" w:noVBand="1"/>
      </w:tblPr>
      <w:tblGrid>
        <w:gridCol w:w="8175"/>
      </w:tblGrid>
      <w:tr w:rsidR="0095600B" w14:paraId="47C02661" w14:textId="77777777" w:rsidTr="009A43D4">
        <w:trPr>
          <w:cantSplit/>
        </w:trPr>
        <w:tc>
          <w:tcPr>
            <w:tcW w:w="7891" w:type="dxa"/>
          </w:tcPr>
          <w:p w14:paraId="7E782689" w14:textId="77777777" w:rsidR="0095600B" w:rsidRPr="00C90D42" w:rsidRDefault="0095600B" w:rsidP="00F01EBD">
            <w:pPr>
              <w:pStyle w:val="Recommendationheading"/>
            </w:pPr>
            <w:bookmarkStart w:id="33" w:name="_Toc169688383"/>
            <w:r w:rsidRPr="00C90D42">
              <w:t xml:space="preserve">Recommendation </w:t>
            </w:r>
            <w:r w:rsidRPr="00C90D42">
              <w:fldChar w:fldCharType="begin"/>
            </w:r>
            <w:r w:rsidRPr="00C90D42">
              <w:instrText xml:space="preserve"> AUTONUMLGL \* Arabic\e </w:instrText>
            </w:r>
            <w:r w:rsidRPr="00C90D42">
              <w:fldChar w:fldCharType="end"/>
            </w:r>
            <w:bookmarkEnd w:id="33"/>
          </w:p>
          <w:p w14:paraId="626B4197" w14:textId="34416D04" w:rsidR="0095600B" w:rsidRPr="000A5577" w:rsidRDefault="0095600B" w:rsidP="00F01EBD">
            <w:pPr>
              <w:pStyle w:val="Recommendationbody"/>
            </w:pPr>
            <w:bookmarkStart w:id="34" w:name="_Toc169688384"/>
            <w:r>
              <w:t xml:space="preserve">The Committee recommends that the ACT Government </w:t>
            </w:r>
            <w:r w:rsidR="009A43D4" w:rsidRPr="009A43D4">
              <w:t>provide the Assembly with an update on the Public Trustee and Guardian’s complaint management arrangements</w:t>
            </w:r>
            <w:r w:rsidR="009A43D4">
              <w:t>.</w:t>
            </w:r>
            <w:bookmarkEnd w:id="34"/>
          </w:p>
        </w:tc>
      </w:tr>
    </w:tbl>
    <w:p w14:paraId="35495F79" w14:textId="77777777" w:rsidR="00974A31" w:rsidRDefault="00974A31" w:rsidP="00974A31">
      <w:pPr>
        <w:spacing w:line="259" w:lineRule="auto"/>
        <w:rPr>
          <w:rFonts w:cstheme="minorHAnsi"/>
          <w:bCs/>
          <w:color w:val="000000" w:themeColor="text1"/>
          <w:szCs w:val="20"/>
        </w:rPr>
      </w:pPr>
      <w:r>
        <w:br w:type="page"/>
      </w:r>
    </w:p>
    <w:p w14:paraId="0335C6F3" w14:textId="1B015947" w:rsidR="00974A31" w:rsidRPr="0033289C" w:rsidRDefault="00974A31" w:rsidP="00974A31">
      <w:pPr>
        <w:pStyle w:val="Heading1"/>
      </w:pPr>
      <w:bookmarkStart w:id="35" w:name="_Toc169516297"/>
      <w:r>
        <w:lastRenderedPageBreak/>
        <w:t xml:space="preserve">Auditor-General’s Performance </w:t>
      </w:r>
      <w:r w:rsidR="001F4FC0">
        <w:t xml:space="preserve">Audit </w:t>
      </w:r>
      <w:r>
        <w:t>Report No. 4/2023: Procurement of a Hybrid Electric Fire Truck</w:t>
      </w:r>
      <w:bookmarkEnd w:id="35"/>
    </w:p>
    <w:p w14:paraId="411E1BB7" w14:textId="77777777" w:rsidR="00974A31" w:rsidRDefault="00974A31" w:rsidP="00A21A48">
      <w:pPr>
        <w:pStyle w:val="Heading2"/>
      </w:pPr>
      <w:bookmarkStart w:id="36" w:name="_Toc169516298"/>
      <w:r>
        <w:t>Audit report</w:t>
      </w:r>
      <w:bookmarkEnd w:id="36"/>
    </w:p>
    <w:p w14:paraId="29952F15" w14:textId="374F6006" w:rsidR="003E7A73" w:rsidRPr="0033023A" w:rsidRDefault="0033023A" w:rsidP="00974A31">
      <w:pPr>
        <w:pStyle w:val="ListNumber2"/>
      </w:pPr>
      <w:r w:rsidRPr="0033023A">
        <w:t>The ACT Emergency Services Agency (ESA) signed a contract in September 2020 for the purchase of four fire trucks from Rosenbauer Australia Pty Ltd. Three of these trucks were diesel-powered and the remaining truck was a hybrid electric vehicle which cost approximately twice as much as a diesel vehicle. The purchase of the hybrid electric fire truck had initially been attempted in 2019 through a limited market approach, but did not proceed due to the impact of the COVID-19 pandemic. The subsequent procurement of the truck</w:t>
      </w:r>
      <w:r w:rsidR="00DD7C6D">
        <w:t>s</w:t>
      </w:r>
      <w:r w:rsidRPr="0033023A">
        <w:t xml:space="preserve"> was incorporated into </w:t>
      </w:r>
      <w:r w:rsidR="00DD7C6D">
        <w:t>a</w:t>
      </w:r>
      <w:r w:rsidRPr="0033023A">
        <w:t xml:space="preserve"> 2020 procurement process for the supply of urban pumpers.</w:t>
      </w:r>
      <w:r w:rsidRPr="0033023A">
        <w:rPr>
          <w:rStyle w:val="FootnoteReference"/>
        </w:rPr>
        <w:footnoteReference w:id="63"/>
      </w:r>
    </w:p>
    <w:p w14:paraId="705C3088" w14:textId="7F18DF66" w:rsidR="0032759C" w:rsidRDefault="00E60AB3" w:rsidP="0032759C">
      <w:pPr>
        <w:pStyle w:val="ListNumber2"/>
      </w:pPr>
      <w:r>
        <w:t xml:space="preserve">The </w:t>
      </w:r>
      <w:r w:rsidR="001F4FC0">
        <w:t xml:space="preserve">Auditor-General’s </w:t>
      </w:r>
      <w:r>
        <w:t>report conclude</w:t>
      </w:r>
      <w:r w:rsidR="009472D7">
        <w:t>d</w:t>
      </w:r>
      <w:r>
        <w:t xml:space="preserve"> that the procurement of the hybrid electric fire truck was poorly conducted, and that the ESA did not adequately assess the value for money of the truck before placing the order for it in January 2021.</w:t>
      </w:r>
      <w:r>
        <w:rPr>
          <w:rStyle w:val="FootnoteReference"/>
        </w:rPr>
        <w:footnoteReference w:id="64"/>
      </w:r>
    </w:p>
    <w:p w14:paraId="22FA2B06" w14:textId="01A1E3FF" w:rsidR="00E60AB3" w:rsidRDefault="00C70EF4" w:rsidP="00974A31">
      <w:pPr>
        <w:pStyle w:val="ListNumber2"/>
      </w:pPr>
      <w:r>
        <w:t xml:space="preserve">The ESA had advised the Audit Office that it had researched potential suppliers of alternative fuel source fire trucks, and undertaken a feasibility study. However, no reports or </w:t>
      </w:r>
      <w:r w:rsidR="00E60AB3">
        <w:t xml:space="preserve">documentation </w:t>
      </w:r>
      <w:r>
        <w:t>in relation to this research or the feasibility study had been prepared.</w:t>
      </w:r>
      <w:r>
        <w:rPr>
          <w:rStyle w:val="FootnoteReference"/>
        </w:rPr>
        <w:footnoteReference w:id="65"/>
      </w:r>
    </w:p>
    <w:p w14:paraId="6A0138A7" w14:textId="5B08BFAF" w:rsidR="001F4FC0" w:rsidRDefault="001F4FC0" w:rsidP="001F4FC0">
      <w:pPr>
        <w:pStyle w:val="ListNumber2"/>
      </w:pPr>
      <w:r>
        <w:t>The report also noted that an Executive Brief seeking an exemption from the need to issue a public tender for the design and purchase of an electric fire appliance advised that research into potential suppliers of the vehicle had ‘relied on internet searching</w:t>
      </w:r>
      <w:r w:rsidR="002626E1">
        <w:t>’</w:t>
      </w:r>
      <w:r>
        <w:t>.</w:t>
      </w:r>
      <w:r>
        <w:rPr>
          <w:rStyle w:val="FootnoteReference"/>
        </w:rPr>
        <w:footnoteReference w:id="66"/>
      </w:r>
    </w:p>
    <w:p w14:paraId="0599B13F" w14:textId="56D9B563" w:rsidR="00330245" w:rsidRDefault="00330245" w:rsidP="001F4FC0">
      <w:pPr>
        <w:pStyle w:val="ListNumber2"/>
      </w:pPr>
      <w:r>
        <w:t>During the hearing on 9 November 2023, the Committee asked the ACT Government whether internet searches were the extent of research into potential providers. The Minister</w:t>
      </w:r>
      <w:r w:rsidR="00DD7C6D">
        <w:t xml:space="preserve"> did not provide any evidence of the research conducted in this area. They responded</w:t>
      </w:r>
      <w:r>
        <w:t>:</w:t>
      </w:r>
    </w:p>
    <w:p w14:paraId="2E8ACEF0" w14:textId="39833106" w:rsidR="00DD7C6D" w:rsidRDefault="00330245" w:rsidP="00DD7C6D">
      <w:pPr>
        <w:pStyle w:val="Quote"/>
      </w:pPr>
      <w:r>
        <w:t>In 2019 Rosenbauer was the only supplier worldwide focusing on fire specific electric vehicles. This continues to be the case.</w:t>
      </w:r>
      <w:r>
        <w:rPr>
          <w:rStyle w:val="FootnoteReference"/>
        </w:rPr>
        <w:footnoteReference w:id="67"/>
      </w:r>
    </w:p>
    <w:p w14:paraId="01EF885C" w14:textId="12F72673" w:rsidR="00E60AB3" w:rsidRDefault="00ED1D24" w:rsidP="00A76195">
      <w:pPr>
        <w:pStyle w:val="ListNumber2"/>
      </w:pPr>
      <w:r>
        <w:t>The Audit Office observed that various planning</w:t>
      </w:r>
      <w:r w:rsidR="00E60AB3">
        <w:t xml:space="preserve"> documents </w:t>
      </w:r>
      <w:r>
        <w:t xml:space="preserve">for the procurement of the fire truck </w:t>
      </w:r>
      <w:r w:rsidR="00E60AB3">
        <w:t>identified further processes</w:t>
      </w:r>
      <w:r>
        <w:t xml:space="preserve"> to demonstrate the utility of the vehicle. These included project management activities to ‘evaluate the prototype and further investigate the </w:t>
      </w:r>
      <w:r>
        <w:lastRenderedPageBreak/>
        <w:t>prototype vehicle’s whole-of-life benefits for the ACT community’. The report note</w:t>
      </w:r>
      <w:r w:rsidR="004964D1">
        <w:t>d</w:t>
      </w:r>
      <w:r>
        <w:t xml:space="preserve"> that these processes did not occur.</w:t>
      </w:r>
      <w:r>
        <w:rPr>
          <w:rStyle w:val="FootnoteReference"/>
        </w:rPr>
        <w:footnoteReference w:id="68"/>
      </w:r>
    </w:p>
    <w:p w14:paraId="6FE5D256" w14:textId="341A820A" w:rsidR="004964D1" w:rsidRDefault="004964D1" w:rsidP="00974A31">
      <w:pPr>
        <w:pStyle w:val="ListNumber2"/>
      </w:pPr>
      <w:r>
        <w:t>The ESA had advised the Audit Office in an email dated 23 January 2023 that, while it had not undertaken a value for money (VFM) report for the procurement, the value for money of the purchase had been demonstrated in other documentation:</w:t>
      </w:r>
    </w:p>
    <w:p w14:paraId="323B384F" w14:textId="33475616" w:rsidR="00E60AB3" w:rsidRDefault="004964D1" w:rsidP="004964D1">
      <w:pPr>
        <w:pStyle w:val="Quote"/>
      </w:pPr>
      <w:r>
        <w:t>ESA did not undertake a concise VFM [value for money] report for the electric fire truck under the exemption. However ESA undertook and provided to various Government stakeholders and the delegate VFM substantiation with various reports and briefings.</w:t>
      </w:r>
      <w:r>
        <w:rPr>
          <w:rStyle w:val="FootnoteReference"/>
        </w:rPr>
        <w:footnoteReference w:id="69"/>
      </w:r>
    </w:p>
    <w:p w14:paraId="03C693C4" w14:textId="77777777" w:rsidR="00DC48AD" w:rsidRDefault="00DC48AD" w:rsidP="00DC48AD">
      <w:pPr>
        <w:pStyle w:val="ListNumber2"/>
      </w:pPr>
      <w:r>
        <w:t>The Performance Audit report included comments from Proximity, who were engaged to provide subject matter advice relating to the procurement.</w:t>
      </w:r>
      <w:r>
        <w:rPr>
          <w:rStyle w:val="FootnoteReference"/>
        </w:rPr>
        <w:footnoteReference w:id="70"/>
      </w:r>
      <w:r>
        <w:t xml:space="preserve"> </w:t>
      </w:r>
    </w:p>
    <w:p w14:paraId="24734B53" w14:textId="766133A5" w:rsidR="004964D1" w:rsidRPr="004964D1" w:rsidRDefault="004964D1" w:rsidP="004964D1">
      <w:pPr>
        <w:pStyle w:val="ListNumber2"/>
      </w:pPr>
      <w:r w:rsidRPr="004964D1">
        <w:t>Proximity disputed that this documentation provided a demonstration of value for money, and said that inconsistencies in the reports and briefings were concerning:</w:t>
      </w:r>
    </w:p>
    <w:p w14:paraId="32F5A1E1" w14:textId="4698C715" w:rsidR="004964D1" w:rsidRPr="004964D1" w:rsidRDefault="004964D1" w:rsidP="004964D1">
      <w:pPr>
        <w:pStyle w:val="Quote"/>
      </w:pPr>
      <w:r>
        <w:t>Even if one were to accept for the moment that a cocktail of reports and briefings could, in a practical sense, amount to demonstration of a satisfactory VFM process, earlier review work undertaken by Proximity and the work of the Audit Office itself has thrown up multiple concerns regarding the rigour of those evaluations of the efficiency and cost of a CFT, with inconsistencies in those various evaluation statements as well.</w:t>
      </w:r>
      <w:r>
        <w:rPr>
          <w:rStyle w:val="FootnoteReference"/>
        </w:rPr>
        <w:footnoteReference w:id="71"/>
      </w:r>
    </w:p>
    <w:p w14:paraId="6BF3B175" w14:textId="31E689C6" w:rsidR="00E60AB3" w:rsidRDefault="00CA71EA" w:rsidP="008E10D8">
      <w:pPr>
        <w:pStyle w:val="ListNumber2"/>
      </w:pPr>
      <w:r>
        <w:t xml:space="preserve">The </w:t>
      </w:r>
      <w:r w:rsidR="00580C47">
        <w:t xml:space="preserve">Performance Audit </w:t>
      </w:r>
      <w:r>
        <w:t>report made one recommendation: that ‘ESA should, prior to its deployment, formally assess and confirm that the hybrid electric fire truck meets the needs of the ESA as an urban pumper in the Territory’.</w:t>
      </w:r>
      <w:r>
        <w:rPr>
          <w:rStyle w:val="FootnoteReference"/>
        </w:rPr>
        <w:footnoteReference w:id="72"/>
      </w:r>
    </w:p>
    <w:p w14:paraId="1CF9A29F" w14:textId="38193564" w:rsidR="00C00633" w:rsidRDefault="00C00633" w:rsidP="00A21A48">
      <w:pPr>
        <w:pStyle w:val="Heading2"/>
      </w:pPr>
      <w:bookmarkStart w:id="37" w:name="_Toc169516299"/>
      <w:r>
        <w:t>Other evidence</w:t>
      </w:r>
      <w:bookmarkEnd w:id="37"/>
    </w:p>
    <w:p w14:paraId="7E2CE78A" w14:textId="00FFE201" w:rsidR="00C00633" w:rsidRDefault="00C00633" w:rsidP="008E10D8">
      <w:pPr>
        <w:pStyle w:val="ListNumber2"/>
      </w:pPr>
      <w:r>
        <w:t>In its submission to the inquiry, the United Firefighters Union of Australia (ACT Branch) described the procurement process for the hybrid electric fire truck as ‘scattered with instances of checks and balances not being met’. They noted that the cost of the hybrid electric fire truck was $0.8 million more than ‘the equivalent diesel pumpers’, and argued that it was still unknown whether the vehicle was fit for purpose.</w:t>
      </w:r>
      <w:r>
        <w:rPr>
          <w:rStyle w:val="FootnoteReference"/>
        </w:rPr>
        <w:footnoteReference w:id="73"/>
      </w:r>
    </w:p>
    <w:p w14:paraId="3F6CB048" w14:textId="0EEF7342" w:rsidR="00127599" w:rsidRDefault="00127599" w:rsidP="008E10D8">
      <w:pPr>
        <w:pStyle w:val="ListNumber2"/>
      </w:pPr>
      <w:r>
        <w:t xml:space="preserve">The United Firefighters Union of Australia (ACT Branch) drew comparisons between the procurement of the hybrid electric fire truck and the earlier procurement of the ROMEO 5 Court Transport Vehicle, which was the subject of </w:t>
      </w:r>
      <w:r w:rsidRPr="00127599">
        <w:rPr>
          <w:i/>
          <w:iCs/>
        </w:rPr>
        <w:t xml:space="preserve">Auditor-General’s Performance Audit </w:t>
      </w:r>
      <w:r w:rsidRPr="00127599">
        <w:rPr>
          <w:i/>
          <w:iCs/>
        </w:rPr>
        <w:lastRenderedPageBreak/>
        <w:t>Report No 3/2021</w:t>
      </w:r>
      <w:r>
        <w:t>. They suggested that these cases were illustrative of ‘systemic issues’ with ACT Government procurement.</w:t>
      </w:r>
      <w:r>
        <w:rPr>
          <w:rStyle w:val="FootnoteReference"/>
        </w:rPr>
        <w:footnoteReference w:id="74"/>
      </w:r>
    </w:p>
    <w:p w14:paraId="6FAE761F" w14:textId="77777777" w:rsidR="00974A31" w:rsidRDefault="00974A31" w:rsidP="00A21A48">
      <w:pPr>
        <w:pStyle w:val="Heading2"/>
      </w:pPr>
      <w:bookmarkStart w:id="38" w:name="_Toc169516300"/>
      <w:r>
        <w:t>Government response</w:t>
      </w:r>
      <w:bookmarkEnd w:id="38"/>
    </w:p>
    <w:p w14:paraId="12F671DC" w14:textId="2C667FE2" w:rsidR="00974A31" w:rsidRDefault="0067346A" w:rsidP="00974A31">
      <w:pPr>
        <w:pStyle w:val="ListNumber2"/>
      </w:pPr>
      <w:r>
        <w:t>In its response to the Performance Audit Report, the ACT Government agreed to the recommendation, describing it as ‘existing Government policy’. The Government asserted that it is standard ESA process to complete an evaluation and implement a training plan for all new ESA vehicles before they become operational.</w:t>
      </w:r>
      <w:r w:rsidR="001D7308">
        <w:rPr>
          <w:rStyle w:val="FootnoteReference"/>
        </w:rPr>
        <w:footnoteReference w:id="75"/>
      </w:r>
    </w:p>
    <w:p w14:paraId="5C5033E7" w14:textId="596478A7" w:rsidR="0067346A" w:rsidRDefault="0067346A" w:rsidP="00974A31">
      <w:pPr>
        <w:pStyle w:val="ListNumber2"/>
      </w:pPr>
      <w:r>
        <w:t>The response described the hybrid electric fire truck as ‘the pinnacle of the current fleet of urban pumpers’ and said that ESA would use the vehicle as the ‘baseline’ for future fleet acquisitions. The evaluation and training plan would inform future decision-making for continuous improvement of ESA’s fleet as new technology emerged.</w:t>
      </w:r>
      <w:r>
        <w:rPr>
          <w:rStyle w:val="FootnoteReference"/>
        </w:rPr>
        <w:footnoteReference w:id="76"/>
      </w:r>
    </w:p>
    <w:p w14:paraId="14608373" w14:textId="6C15DA3B" w:rsidR="00127599" w:rsidRPr="00581B40" w:rsidRDefault="00127599" w:rsidP="00974A31">
      <w:pPr>
        <w:pStyle w:val="ListNumber2"/>
      </w:pPr>
      <w:r w:rsidRPr="00581B40">
        <w:t xml:space="preserve">The Minister also responded to the United Firefighters Union of Australia (ACT Branch) submission, </w:t>
      </w:r>
      <w:r w:rsidR="00581B40" w:rsidRPr="00581B40">
        <w:t>saying that the ACT Government had ‘noted the observations in the Audit Report’ relating to the procurement of the hybrid electric fire truck and was ‘using them to inform and improve future procurement practices’.</w:t>
      </w:r>
      <w:r w:rsidR="00581B40" w:rsidRPr="00581B40">
        <w:rPr>
          <w:rStyle w:val="FootnoteReference"/>
        </w:rPr>
        <w:footnoteReference w:id="77"/>
      </w:r>
    </w:p>
    <w:p w14:paraId="137ABC4C" w14:textId="77777777" w:rsidR="00974A31" w:rsidRDefault="00974A31" w:rsidP="00A21A48">
      <w:pPr>
        <w:pStyle w:val="Heading4"/>
      </w:pPr>
      <w:r>
        <w:t>Committee comment</w:t>
      </w:r>
    </w:p>
    <w:p w14:paraId="096EC9FB" w14:textId="3C986DC0" w:rsidR="005C423B" w:rsidRDefault="005C423B" w:rsidP="009A43D4">
      <w:pPr>
        <w:pStyle w:val="ListNumber2"/>
      </w:pPr>
      <w:r>
        <w:t xml:space="preserve">The Committee considers that a number of issues raised by the United Firefighters Union of Australia (ACT Branch) are illustrative of a lack of </w:t>
      </w:r>
      <w:r w:rsidR="00A176FB">
        <w:t xml:space="preserve">public </w:t>
      </w:r>
      <w:r>
        <w:t>trust in the transparency and probity of government procurement practices. The Committee does not make any assertions about the validity of claims made in the submission by the United Firefighters Union of Australia (ACT Branch), but considers that transparent investigation of such concerns would increase public confidence in the</w:t>
      </w:r>
      <w:r w:rsidR="009043E3">
        <w:t>se practices and processes</w:t>
      </w:r>
      <w:r>
        <w:t xml:space="preserve">. </w:t>
      </w:r>
    </w:p>
    <w:tbl>
      <w:tblPr>
        <w:tblStyle w:val="Recommendationbox"/>
        <w:tblW w:w="0" w:type="auto"/>
        <w:tblLook w:val="04A0" w:firstRow="1" w:lastRow="0" w:firstColumn="1" w:lastColumn="0" w:noHBand="0" w:noVBand="1"/>
      </w:tblPr>
      <w:tblGrid>
        <w:gridCol w:w="8175"/>
      </w:tblGrid>
      <w:tr w:rsidR="005C423B" w14:paraId="24055966" w14:textId="77777777" w:rsidTr="00662B81">
        <w:tc>
          <w:tcPr>
            <w:tcW w:w="7891" w:type="dxa"/>
          </w:tcPr>
          <w:p w14:paraId="31F34FA5" w14:textId="77777777" w:rsidR="005C423B" w:rsidRDefault="005C423B" w:rsidP="00662B81">
            <w:pPr>
              <w:pStyle w:val="Recommendationheading"/>
            </w:pPr>
            <w:bookmarkStart w:id="39" w:name="_Toc169688385"/>
            <w:r>
              <w:t xml:space="preserve">Recommendation </w:t>
            </w:r>
            <w:r>
              <w:fldChar w:fldCharType="begin"/>
            </w:r>
            <w:r>
              <w:instrText xml:space="preserve"> AUTONUMLGL \* Arabic\e </w:instrText>
            </w:r>
            <w:r>
              <w:fldChar w:fldCharType="end"/>
            </w:r>
            <w:bookmarkEnd w:id="39"/>
          </w:p>
          <w:p w14:paraId="5E433386" w14:textId="6BCB7C37" w:rsidR="005C423B" w:rsidRDefault="005C423B" w:rsidP="00662B81">
            <w:pPr>
              <w:pStyle w:val="Recommendationbody"/>
            </w:pPr>
            <w:bookmarkStart w:id="40" w:name="_Toc169688386"/>
            <w:r>
              <w:t>The Committee recommends that the ACT Government:</w:t>
            </w:r>
            <w:bookmarkEnd w:id="40"/>
          </w:p>
          <w:p w14:paraId="30547E35" w14:textId="5AA4DC90" w:rsidR="005C423B" w:rsidRDefault="005C423B" w:rsidP="00662B81">
            <w:pPr>
              <w:pStyle w:val="Recommendationbody"/>
              <w:numPr>
                <w:ilvl w:val="0"/>
                <w:numId w:val="21"/>
              </w:numPr>
            </w:pPr>
            <w:bookmarkStart w:id="41" w:name="_Toc169688387"/>
            <w:r>
              <w:t>review the claims made in the submission by the United Firefighters Union of Australia (ACT Branch)</w:t>
            </w:r>
            <w:r w:rsidR="00242311">
              <w:t xml:space="preserve"> and undertake an investigation</w:t>
            </w:r>
            <w:r>
              <w:t xml:space="preserve"> to determine whether there were any breaches of the </w:t>
            </w:r>
            <w:r w:rsidRPr="005C423B">
              <w:rPr>
                <w:i/>
                <w:iCs/>
              </w:rPr>
              <w:t>ACT Public Service Code of Conduct</w:t>
            </w:r>
            <w:r>
              <w:t>;</w:t>
            </w:r>
            <w:bookmarkEnd w:id="41"/>
          </w:p>
          <w:p w14:paraId="531C7990" w14:textId="6DA9C21F" w:rsidR="005C423B" w:rsidRDefault="005C423B" w:rsidP="00662B81">
            <w:pPr>
              <w:pStyle w:val="Recommendationbody"/>
              <w:numPr>
                <w:ilvl w:val="0"/>
                <w:numId w:val="21"/>
              </w:numPr>
            </w:pPr>
            <w:bookmarkStart w:id="42" w:name="_Toc169688388"/>
            <w:r>
              <w:t>refer any breaches to the ACT Public Sector Standards Commissioner; and</w:t>
            </w:r>
            <w:bookmarkEnd w:id="42"/>
          </w:p>
          <w:p w14:paraId="06707A02" w14:textId="633C8206" w:rsidR="005C423B" w:rsidRPr="000A5577" w:rsidRDefault="005C423B" w:rsidP="00662B81">
            <w:pPr>
              <w:pStyle w:val="Recommendationbody"/>
              <w:numPr>
                <w:ilvl w:val="0"/>
                <w:numId w:val="21"/>
              </w:numPr>
            </w:pPr>
            <w:bookmarkStart w:id="43" w:name="_Toc169688389"/>
            <w:r>
              <w:t>in the interests of transparency, provide details of this review in the ACT Government’s response to this inquiry.</w:t>
            </w:r>
            <w:bookmarkEnd w:id="43"/>
            <w:r w:rsidRPr="001E471E">
              <w:t xml:space="preserve"> </w:t>
            </w:r>
          </w:p>
        </w:tc>
      </w:tr>
    </w:tbl>
    <w:p w14:paraId="661F1AA1" w14:textId="7031AD4E" w:rsidR="00D31D13" w:rsidRDefault="00D31D13" w:rsidP="009A43D4">
      <w:pPr>
        <w:pStyle w:val="ListNumber2"/>
      </w:pPr>
      <w:r>
        <w:lastRenderedPageBreak/>
        <w:t xml:space="preserve">The Committee notes that </w:t>
      </w:r>
      <w:r w:rsidR="008A4B43">
        <w:t xml:space="preserve">in </w:t>
      </w:r>
      <w:r>
        <w:t>a response to a question taken on notice at the public hearing on 9 November 2023, the Minister for Police and Emergency Services said that the hybrid electric fire truck would become fully operational ‘in late 2023 or early 2024.’</w:t>
      </w:r>
    </w:p>
    <w:tbl>
      <w:tblPr>
        <w:tblStyle w:val="Recommendationbox"/>
        <w:tblW w:w="0" w:type="auto"/>
        <w:tblLook w:val="0600" w:firstRow="0" w:lastRow="0" w:firstColumn="0" w:lastColumn="0" w:noHBand="1" w:noVBand="1"/>
      </w:tblPr>
      <w:tblGrid>
        <w:gridCol w:w="8175"/>
      </w:tblGrid>
      <w:tr w:rsidR="00D31D13" w14:paraId="78D8BA14" w14:textId="77777777" w:rsidTr="00497ABF">
        <w:trPr>
          <w:cantSplit/>
        </w:trPr>
        <w:tc>
          <w:tcPr>
            <w:tcW w:w="9026" w:type="dxa"/>
          </w:tcPr>
          <w:p w14:paraId="51A3DF4A" w14:textId="77777777" w:rsidR="00D31D13" w:rsidRPr="00C90D42" w:rsidRDefault="00D31D13" w:rsidP="00497ABF">
            <w:pPr>
              <w:pStyle w:val="Recommendationheading"/>
            </w:pPr>
            <w:bookmarkStart w:id="44" w:name="_Toc169688390"/>
            <w:r w:rsidRPr="00C90D42">
              <w:t xml:space="preserve">Recommendation </w:t>
            </w:r>
            <w:r w:rsidRPr="00C90D42">
              <w:fldChar w:fldCharType="begin"/>
            </w:r>
            <w:r w:rsidRPr="00C90D42">
              <w:instrText xml:space="preserve"> AUTONUMLGL \* Arabic\e </w:instrText>
            </w:r>
            <w:r w:rsidRPr="00C90D42">
              <w:fldChar w:fldCharType="end"/>
            </w:r>
            <w:bookmarkEnd w:id="44"/>
          </w:p>
          <w:p w14:paraId="16BA0183" w14:textId="70266432" w:rsidR="00D31D13" w:rsidRPr="000A5577" w:rsidRDefault="00D31D13" w:rsidP="00497ABF">
            <w:pPr>
              <w:pStyle w:val="Recommendationbody"/>
            </w:pPr>
            <w:bookmarkStart w:id="45" w:name="_Toc169688391"/>
            <w:r>
              <w:t>The Committee recommends that the ACT Government update the Assembly when the hybrid electric fire truck becomes fully operational.</w:t>
            </w:r>
            <w:bookmarkEnd w:id="45"/>
          </w:p>
        </w:tc>
      </w:tr>
    </w:tbl>
    <w:p w14:paraId="596100F4" w14:textId="160C04C1" w:rsidR="00D73873" w:rsidRPr="009A43D4" w:rsidRDefault="003A4E59" w:rsidP="009A43D4">
      <w:pPr>
        <w:pStyle w:val="ListNumber2"/>
      </w:pPr>
      <w:r>
        <w:t>The Committee is concerned at the apparent lack of research, or lack of documented research, into potential suppliers for alternative-fuel fire appliances, and considers that the ACT Government should follow best practice in both researching the market before engaging in procurement, and in documenting this research.</w:t>
      </w:r>
    </w:p>
    <w:tbl>
      <w:tblPr>
        <w:tblStyle w:val="Recommendationbox"/>
        <w:tblW w:w="0" w:type="auto"/>
        <w:tblLook w:val="0600" w:firstRow="0" w:lastRow="0" w:firstColumn="0" w:lastColumn="0" w:noHBand="1" w:noVBand="1"/>
      </w:tblPr>
      <w:tblGrid>
        <w:gridCol w:w="8175"/>
      </w:tblGrid>
      <w:tr w:rsidR="00D73873" w14:paraId="1319A80C" w14:textId="77777777" w:rsidTr="000201E2">
        <w:trPr>
          <w:cantSplit/>
        </w:trPr>
        <w:tc>
          <w:tcPr>
            <w:tcW w:w="9026" w:type="dxa"/>
          </w:tcPr>
          <w:p w14:paraId="143CE8EC" w14:textId="77777777" w:rsidR="00D73873" w:rsidRPr="00C90D42" w:rsidRDefault="00D73873" w:rsidP="000201E2">
            <w:pPr>
              <w:pStyle w:val="Recommendationheading"/>
            </w:pPr>
            <w:bookmarkStart w:id="46" w:name="_Toc169688392"/>
            <w:r w:rsidRPr="00C90D42">
              <w:t xml:space="preserve">Recommendation </w:t>
            </w:r>
            <w:r w:rsidRPr="00C90D42">
              <w:fldChar w:fldCharType="begin"/>
            </w:r>
            <w:r w:rsidRPr="00C90D42">
              <w:instrText xml:space="preserve"> AUTONUMLGL \* Arabic\e </w:instrText>
            </w:r>
            <w:r w:rsidRPr="00C90D42">
              <w:fldChar w:fldCharType="end"/>
            </w:r>
            <w:bookmarkEnd w:id="46"/>
          </w:p>
          <w:p w14:paraId="7FC06618" w14:textId="7DF0E0A9" w:rsidR="00D73873" w:rsidRPr="000A5577" w:rsidRDefault="00D73873" w:rsidP="000201E2">
            <w:pPr>
              <w:pStyle w:val="Recommendationbody"/>
            </w:pPr>
            <w:bookmarkStart w:id="47" w:name="_Toc169688393"/>
            <w:r>
              <w:t>The Committee recommends that the ACT Government</w:t>
            </w:r>
            <w:r w:rsidR="00242311">
              <w:t xml:space="preserve"> </w:t>
            </w:r>
            <w:r w:rsidR="00557753">
              <w:t>ensure</w:t>
            </w:r>
            <w:r w:rsidR="009A43D4" w:rsidRPr="009A43D4">
              <w:t xml:space="preserve"> that future procurement by ESA is properly researched and that this research is appropriately documented</w:t>
            </w:r>
            <w:r w:rsidR="00557753">
              <w:t xml:space="preserve"> and demonstrated</w:t>
            </w:r>
            <w:r w:rsidR="00936345">
              <w:t>.</w:t>
            </w:r>
            <w:bookmarkEnd w:id="47"/>
          </w:p>
        </w:tc>
      </w:tr>
    </w:tbl>
    <w:p w14:paraId="796E75B7" w14:textId="0D7D080D" w:rsidR="00D73873" w:rsidRPr="005C423B" w:rsidRDefault="003A4E59" w:rsidP="00D73873">
      <w:pPr>
        <w:pStyle w:val="ListNumber2"/>
      </w:pPr>
      <w:r w:rsidRPr="005C423B">
        <w:t xml:space="preserve">The Committee is of the opinion that the ESA has </w:t>
      </w:r>
      <w:r w:rsidR="00652E97">
        <w:t xml:space="preserve">shown </w:t>
      </w:r>
      <w:r w:rsidRPr="005C423B">
        <w:t xml:space="preserve">a lack of understanding of </w:t>
      </w:r>
      <w:r w:rsidR="00652E97">
        <w:t xml:space="preserve">the </w:t>
      </w:r>
      <w:r w:rsidRPr="005C423B">
        <w:t>appropriate documentation</w:t>
      </w:r>
      <w:r w:rsidR="00652E97">
        <w:t xml:space="preserve"> needed</w:t>
      </w:r>
      <w:r w:rsidRPr="005C423B">
        <w:t xml:space="preserve"> to demonstrate value for money in procurement processes. The Committee considers that a review of recent ESA procurements to ascertain that value for money assessments have been properly conducted would</w:t>
      </w:r>
      <w:r w:rsidR="00A72185" w:rsidRPr="005C423B">
        <w:t xml:space="preserve"> be beneficial.</w:t>
      </w:r>
    </w:p>
    <w:tbl>
      <w:tblPr>
        <w:tblStyle w:val="Recommendationbox"/>
        <w:tblW w:w="0" w:type="auto"/>
        <w:tblLook w:val="0600" w:firstRow="0" w:lastRow="0" w:firstColumn="0" w:lastColumn="0" w:noHBand="1" w:noVBand="1"/>
      </w:tblPr>
      <w:tblGrid>
        <w:gridCol w:w="8175"/>
      </w:tblGrid>
      <w:tr w:rsidR="00D73873" w14:paraId="38CE0B11" w14:textId="77777777" w:rsidTr="000201E2">
        <w:trPr>
          <w:cantSplit/>
        </w:trPr>
        <w:tc>
          <w:tcPr>
            <w:tcW w:w="9026" w:type="dxa"/>
          </w:tcPr>
          <w:p w14:paraId="29D85F12" w14:textId="77777777" w:rsidR="00D73873" w:rsidRPr="00C90D42" w:rsidRDefault="00D73873" w:rsidP="000201E2">
            <w:pPr>
              <w:pStyle w:val="Recommendationheading"/>
            </w:pPr>
            <w:bookmarkStart w:id="48" w:name="_Toc169688394"/>
            <w:r w:rsidRPr="00C90D42">
              <w:t xml:space="preserve">Recommendation </w:t>
            </w:r>
            <w:r w:rsidRPr="00C90D42">
              <w:fldChar w:fldCharType="begin"/>
            </w:r>
            <w:r w:rsidRPr="00C90D42">
              <w:instrText xml:space="preserve"> AUTONUMLGL \* Arabic\e </w:instrText>
            </w:r>
            <w:r w:rsidRPr="00C90D42">
              <w:fldChar w:fldCharType="end"/>
            </w:r>
            <w:bookmarkEnd w:id="48"/>
          </w:p>
          <w:p w14:paraId="6CC41106" w14:textId="1767E346" w:rsidR="00D73873" w:rsidRPr="000A5577" w:rsidRDefault="00D73873" w:rsidP="000201E2">
            <w:pPr>
              <w:pStyle w:val="Recommendationbody"/>
            </w:pPr>
            <w:bookmarkStart w:id="49" w:name="_Toc169688395"/>
            <w:r>
              <w:t xml:space="preserve">The Committee recommends that the ACT Government </w:t>
            </w:r>
            <w:r w:rsidR="009A43D4" w:rsidRPr="009A43D4">
              <w:t>provide evidence to the Assembly that all procurements by the Emergency Services Agency since the hybrid electric fire truck have undergone a value-for-money assessment as required by section 22A of the Government Procurement Act 2001.</w:t>
            </w:r>
            <w:bookmarkEnd w:id="49"/>
          </w:p>
        </w:tc>
      </w:tr>
    </w:tbl>
    <w:p w14:paraId="6E9D666A" w14:textId="75C3685A" w:rsidR="00D73873" w:rsidRPr="005C423B" w:rsidRDefault="00A26C4B" w:rsidP="006B7536">
      <w:pPr>
        <w:pStyle w:val="ListNumber2"/>
      </w:pPr>
      <w:r w:rsidRPr="005C423B">
        <w:t>The Committee was dismayed at the lack of corporate knowledge and preparation displayed by the ESA in the public hearing on 9 November 2023, noting that witnesses took 17 questions on notice in a short period of time. While the Committee appreciates that there had been recent staff turnover and some senior personnel were new to their roles at that time, the Committee considers that there should be measures in place to properly brief new staff, especially senior staff, on their roles and to preserve essential corporate knowledge.</w:t>
      </w:r>
    </w:p>
    <w:tbl>
      <w:tblPr>
        <w:tblStyle w:val="Recommendationbox"/>
        <w:tblW w:w="0" w:type="auto"/>
        <w:tblLook w:val="04A0" w:firstRow="1" w:lastRow="0" w:firstColumn="1" w:lastColumn="0" w:noHBand="0" w:noVBand="1"/>
      </w:tblPr>
      <w:tblGrid>
        <w:gridCol w:w="8175"/>
      </w:tblGrid>
      <w:tr w:rsidR="001E471E" w14:paraId="3C6BA54A" w14:textId="77777777" w:rsidTr="00B25E07">
        <w:trPr>
          <w:cantSplit/>
        </w:trPr>
        <w:tc>
          <w:tcPr>
            <w:tcW w:w="7891" w:type="dxa"/>
          </w:tcPr>
          <w:p w14:paraId="2022A545" w14:textId="77777777" w:rsidR="001E471E" w:rsidRDefault="001E471E" w:rsidP="00662B81">
            <w:pPr>
              <w:pStyle w:val="Recommendationheading"/>
            </w:pPr>
            <w:bookmarkStart w:id="50" w:name="_Toc149305526"/>
            <w:bookmarkStart w:id="51" w:name="_Toc169688396"/>
            <w:r>
              <w:lastRenderedPageBreak/>
              <w:t xml:space="preserve">Recommendation </w:t>
            </w:r>
            <w:r>
              <w:fldChar w:fldCharType="begin"/>
            </w:r>
            <w:r>
              <w:instrText xml:space="preserve"> AUTONUMLGL \* Arabic\e </w:instrText>
            </w:r>
            <w:r>
              <w:fldChar w:fldCharType="end"/>
            </w:r>
            <w:bookmarkEnd w:id="50"/>
            <w:bookmarkEnd w:id="51"/>
          </w:p>
          <w:p w14:paraId="6C2B03EF" w14:textId="0D75832B" w:rsidR="001E471E" w:rsidRDefault="001E471E" w:rsidP="00662B81">
            <w:pPr>
              <w:pStyle w:val="Recommendationbody"/>
            </w:pPr>
            <w:bookmarkStart w:id="52" w:name="_Toc149305527"/>
            <w:bookmarkStart w:id="53" w:name="_Toc169688397"/>
            <w:r>
              <w:t>The Committee recommends that the ACT Government ensure that</w:t>
            </w:r>
            <w:bookmarkEnd w:id="52"/>
            <w:r>
              <w:t>:</w:t>
            </w:r>
            <w:bookmarkEnd w:id="53"/>
          </w:p>
          <w:p w14:paraId="4942C6AF" w14:textId="6032F7C5" w:rsidR="001E471E" w:rsidRDefault="001E471E" w:rsidP="00662B81">
            <w:pPr>
              <w:pStyle w:val="Recommendationbody"/>
              <w:numPr>
                <w:ilvl w:val="0"/>
                <w:numId w:val="21"/>
              </w:numPr>
            </w:pPr>
            <w:bookmarkStart w:id="54" w:name="_Toc149305528"/>
            <w:bookmarkStart w:id="55" w:name="_Toc169688398"/>
            <w:r w:rsidRPr="001E471E">
              <w:t xml:space="preserve">appropriate record keeping and handover protocols are in place in the Emergency Services Agency to preserve essential corporate knowledge in the event of staff turnover; </w:t>
            </w:r>
            <w:bookmarkEnd w:id="54"/>
            <w:r>
              <w:t>and</w:t>
            </w:r>
            <w:bookmarkEnd w:id="55"/>
          </w:p>
          <w:p w14:paraId="508293C4" w14:textId="0CD8AAEA" w:rsidR="001E471E" w:rsidRPr="000A5577" w:rsidRDefault="001E471E" w:rsidP="001E471E">
            <w:pPr>
              <w:pStyle w:val="Recommendationbody"/>
              <w:numPr>
                <w:ilvl w:val="0"/>
                <w:numId w:val="21"/>
              </w:numPr>
            </w:pPr>
            <w:bookmarkStart w:id="56" w:name="_Toc169688399"/>
            <w:bookmarkStart w:id="57" w:name="_Toc149305529"/>
            <w:r w:rsidRPr="001E471E">
              <w:t>directorate staff are suitably prepared to answer committee questions during public hearings</w:t>
            </w:r>
            <w:r>
              <w:t>.</w:t>
            </w:r>
            <w:bookmarkEnd w:id="56"/>
            <w:r w:rsidRPr="001E471E">
              <w:t xml:space="preserve"> </w:t>
            </w:r>
            <w:bookmarkEnd w:id="57"/>
          </w:p>
        </w:tc>
      </w:tr>
    </w:tbl>
    <w:p w14:paraId="2A05E9DD" w14:textId="77777777" w:rsidR="00F97441" w:rsidRPr="00F97441" w:rsidRDefault="00F97441" w:rsidP="00F97441">
      <w:pPr>
        <w:pStyle w:val="Heading1"/>
        <w:numPr>
          <w:ilvl w:val="0"/>
          <w:numId w:val="0"/>
        </w:numPr>
        <w:ind w:left="851"/>
      </w:pPr>
      <w:r>
        <w:br w:type="page"/>
      </w:r>
    </w:p>
    <w:p w14:paraId="36789F14" w14:textId="0CBF82B4" w:rsidR="00974A31" w:rsidRDefault="00F558E3" w:rsidP="00974A31">
      <w:pPr>
        <w:pStyle w:val="Heading1"/>
      </w:pPr>
      <w:bookmarkStart w:id="58" w:name="_Toc169516301"/>
      <w:r>
        <w:lastRenderedPageBreak/>
        <w:t>Conclusion</w:t>
      </w:r>
      <w:bookmarkEnd w:id="58"/>
    </w:p>
    <w:p w14:paraId="7A68DD6C" w14:textId="1828E347" w:rsidR="00F558E3" w:rsidRDefault="00F558E3" w:rsidP="00F558E3">
      <w:pPr>
        <w:pStyle w:val="ListNumber2"/>
      </w:pPr>
      <w:r>
        <w:t>The Committee would like to thank the ACT Audit Office, the Minister for Business and Better Regulation, the Minister for Health, the Attorney-General, the Minister for Police and Emergency Services, the Public Trustee and Guardian</w:t>
      </w:r>
      <w:r w:rsidR="00047100">
        <w:t>, and directorate officials</w:t>
      </w:r>
      <w:r>
        <w:t xml:space="preserve"> for their participation in this inquiry.</w:t>
      </w:r>
    </w:p>
    <w:p w14:paraId="254DBAE1" w14:textId="00EA29BC" w:rsidR="00F558E3" w:rsidRDefault="00F558E3" w:rsidP="00F558E3">
      <w:pPr>
        <w:pStyle w:val="ListNumber2"/>
      </w:pPr>
      <w:r>
        <w:t xml:space="preserve">The Committee makes </w:t>
      </w:r>
      <w:r w:rsidR="00864B71">
        <w:t>ten</w:t>
      </w:r>
      <w:r>
        <w:t xml:space="preserve"> recommendations in this report.</w:t>
      </w:r>
    </w:p>
    <w:p w14:paraId="07C7B205" w14:textId="0322C18B" w:rsidR="00016C38" w:rsidRPr="002B3AFB" w:rsidRDefault="00016C38" w:rsidP="00016C38">
      <w:pPr>
        <w:spacing w:before="1560" w:line="259" w:lineRule="auto"/>
        <w:rPr>
          <w:rFonts w:cstheme="minorHAnsi"/>
          <w:bCs/>
          <w:color w:val="000000" w:themeColor="text1"/>
          <w:szCs w:val="20"/>
        </w:rPr>
      </w:pPr>
      <w:r w:rsidRPr="002B3AFB">
        <w:rPr>
          <w:rFonts w:cstheme="minorHAnsi"/>
          <w:bCs/>
          <w:color w:val="000000" w:themeColor="text1"/>
          <w:szCs w:val="20"/>
        </w:rPr>
        <w:t>Mr</w:t>
      </w:r>
      <w:r>
        <w:rPr>
          <w:rFonts w:cstheme="minorHAnsi"/>
          <w:bCs/>
          <w:color w:val="000000" w:themeColor="text1"/>
          <w:szCs w:val="20"/>
        </w:rPr>
        <w:t xml:space="preserve"> Ed</w:t>
      </w:r>
      <w:r w:rsidRPr="002B3AFB">
        <w:rPr>
          <w:rFonts w:cstheme="minorHAnsi"/>
          <w:bCs/>
          <w:color w:val="000000" w:themeColor="text1"/>
          <w:szCs w:val="20"/>
        </w:rPr>
        <w:t xml:space="preserve"> </w:t>
      </w:r>
      <w:r>
        <w:rPr>
          <w:rFonts w:cstheme="minorHAnsi"/>
          <w:bCs/>
          <w:color w:val="000000" w:themeColor="text1"/>
          <w:szCs w:val="20"/>
        </w:rPr>
        <w:t>Cocks MLA</w:t>
      </w:r>
      <w:r w:rsidRPr="002B3AFB">
        <w:rPr>
          <w:rFonts w:cstheme="minorHAnsi"/>
          <w:bCs/>
          <w:color w:val="000000" w:themeColor="text1"/>
          <w:szCs w:val="20"/>
        </w:rPr>
        <w:br/>
        <w:t>Chair</w:t>
      </w:r>
      <w:r w:rsidRPr="002B3AFB">
        <w:rPr>
          <w:rFonts w:cstheme="minorHAnsi"/>
          <w:bCs/>
          <w:color w:val="000000" w:themeColor="text1"/>
          <w:szCs w:val="20"/>
        </w:rPr>
        <w:br/>
      </w:r>
      <w:r w:rsidR="00B25E07">
        <w:rPr>
          <w:rFonts w:cstheme="minorHAnsi"/>
          <w:bCs/>
          <w:color w:val="000000" w:themeColor="text1"/>
          <w:szCs w:val="20"/>
        </w:rPr>
        <w:t xml:space="preserve">   June</w:t>
      </w:r>
      <w:r>
        <w:rPr>
          <w:rFonts w:cstheme="minorHAnsi"/>
          <w:bCs/>
          <w:color w:val="000000" w:themeColor="text1"/>
          <w:szCs w:val="20"/>
        </w:rPr>
        <w:t xml:space="preserve"> 2024</w:t>
      </w:r>
    </w:p>
    <w:p w14:paraId="15DB37A4" w14:textId="3A1373E4" w:rsidR="00016C38" w:rsidRPr="00F558E3" w:rsidRDefault="00016C38" w:rsidP="00016C38">
      <w:pPr>
        <w:pStyle w:val="ListNumber2"/>
        <w:numPr>
          <w:ilvl w:val="0"/>
          <w:numId w:val="0"/>
        </w:numPr>
        <w:ind w:left="851" w:hanging="851"/>
      </w:pPr>
    </w:p>
    <w:bookmarkEnd w:id="9"/>
    <w:p w14:paraId="0F86273E" w14:textId="77777777" w:rsidR="00016C38" w:rsidRDefault="00016C38">
      <w:pPr>
        <w:spacing w:line="259" w:lineRule="auto"/>
        <w:rPr>
          <w:rFonts w:ascii="Montserrat" w:eastAsiaTheme="majorEastAsia" w:hAnsi="Montserrat" w:cstheme="majorBidi"/>
          <w:b/>
          <w:color w:val="1A234C"/>
          <w:w w:val="90"/>
          <w:kern w:val="2"/>
          <w:sz w:val="36"/>
          <w:szCs w:val="32"/>
        </w:rPr>
      </w:pPr>
      <w:r>
        <w:br w:type="page"/>
      </w:r>
    </w:p>
    <w:p w14:paraId="7A2D88AA" w14:textId="77777777" w:rsidR="00612A59" w:rsidRDefault="00612A59" w:rsidP="00612A59">
      <w:pPr>
        <w:pStyle w:val="Heading1nonumber"/>
      </w:pPr>
      <w:bookmarkStart w:id="59" w:name="_Toc163652397"/>
      <w:bookmarkStart w:id="60" w:name="_Toc169516302"/>
      <w:bookmarkStart w:id="61" w:name="A"/>
      <w:r>
        <w:lastRenderedPageBreak/>
        <w:t>Appendix A: Submissions</w:t>
      </w:r>
      <w:bookmarkEnd w:id="59"/>
      <w:bookmarkEnd w:id="60"/>
    </w:p>
    <w:tbl>
      <w:tblPr>
        <w:tblStyle w:val="Assemblystyletable"/>
        <w:tblW w:w="0" w:type="auto"/>
        <w:tblLook w:val="04A0" w:firstRow="1" w:lastRow="0" w:firstColumn="1" w:lastColumn="0" w:noHBand="0" w:noVBand="1"/>
      </w:tblPr>
      <w:tblGrid>
        <w:gridCol w:w="668"/>
        <w:gridCol w:w="5665"/>
        <w:gridCol w:w="1346"/>
        <w:gridCol w:w="1347"/>
      </w:tblGrid>
      <w:tr w:rsidR="00612A59" w14:paraId="101F5EF4" w14:textId="77777777" w:rsidTr="00497ABF">
        <w:trPr>
          <w:cnfStyle w:val="100000000000" w:firstRow="1" w:lastRow="0" w:firstColumn="0" w:lastColumn="0" w:oddVBand="0" w:evenVBand="0" w:oddHBand="0" w:evenHBand="0" w:firstRowFirstColumn="0" w:firstRowLastColumn="0" w:lastRowFirstColumn="0" w:lastRowLastColumn="0"/>
        </w:trPr>
        <w:tc>
          <w:tcPr>
            <w:tcW w:w="668" w:type="dxa"/>
          </w:tcPr>
          <w:bookmarkEnd w:id="61"/>
          <w:p w14:paraId="3FE0E362" w14:textId="77777777" w:rsidR="00612A59" w:rsidRDefault="00612A59" w:rsidP="00497ABF">
            <w:pPr>
              <w:pStyle w:val="Tableheading"/>
            </w:pPr>
            <w:r>
              <w:t>No.</w:t>
            </w:r>
          </w:p>
        </w:tc>
        <w:tc>
          <w:tcPr>
            <w:tcW w:w="5665" w:type="dxa"/>
          </w:tcPr>
          <w:p w14:paraId="318009BC" w14:textId="77777777" w:rsidR="00612A59" w:rsidRDefault="00612A59" w:rsidP="00497ABF">
            <w:pPr>
              <w:pStyle w:val="Tableheading"/>
            </w:pPr>
            <w:r>
              <w:t>Submission by</w:t>
            </w:r>
          </w:p>
        </w:tc>
        <w:tc>
          <w:tcPr>
            <w:tcW w:w="1346" w:type="dxa"/>
          </w:tcPr>
          <w:p w14:paraId="180230B0" w14:textId="77777777" w:rsidR="00612A59" w:rsidRDefault="00612A59" w:rsidP="00497ABF">
            <w:pPr>
              <w:pStyle w:val="Tableheading"/>
            </w:pPr>
            <w:r>
              <w:t>Received</w:t>
            </w:r>
          </w:p>
        </w:tc>
        <w:tc>
          <w:tcPr>
            <w:tcW w:w="1347" w:type="dxa"/>
          </w:tcPr>
          <w:p w14:paraId="27129D0A" w14:textId="77777777" w:rsidR="00612A59" w:rsidRDefault="00612A59" w:rsidP="00497ABF">
            <w:pPr>
              <w:pStyle w:val="Tableheading"/>
            </w:pPr>
            <w:r>
              <w:t>Published</w:t>
            </w:r>
          </w:p>
        </w:tc>
      </w:tr>
      <w:tr w:rsidR="00612A59" w14:paraId="3332B26C" w14:textId="77777777" w:rsidTr="00497ABF">
        <w:trPr>
          <w:cnfStyle w:val="000000100000" w:firstRow="0" w:lastRow="0" w:firstColumn="0" w:lastColumn="0" w:oddVBand="0" w:evenVBand="0" w:oddHBand="1" w:evenHBand="0" w:firstRowFirstColumn="0" w:firstRowLastColumn="0" w:lastRowFirstColumn="0" w:lastRowLastColumn="0"/>
        </w:trPr>
        <w:tc>
          <w:tcPr>
            <w:tcW w:w="668" w:type="dxa"/>
          </w:tcPr>
          <w:p w14:paraId="1E8A73B6" w14:textId="77777777" w:rsidR="00612A59" w:rsidRDefault="00612A59" w:rsidP="00497ABF">
            <w:pPr>
              <w:pStyle w:val="Tablebody"/>
            </w:pPr>
            <w:r>
              <w:t>1</w:t>
            </w:r>
          </w:p>
        </w:tc>
        <w:tc>
          <w:tcPr>
            <w:tcW w:w="5665" w:type="dxa"/>
          </w:tcPr>
          <w:p w14:paraId="4085C204" w14:textId="6E004CC3" w:rsidR="00612A59" w:rsidRDefault="00612A59" w:rsidP="00497ABF">
            <w:pPr>
              <w:pStyle w:val="Tablebody"/>
            </w:pPr>
            <w:r>
              <w:t>United Firefighters Union of Australia—ACT Branch</w:t>
            </w:r>
          </w:p>
        </w:tc>
        <w:tc>
          <w:tcPr>
            <w:tcW w:w="1346" w:type="dxa"/>
          </w:tcPr>
          <w:p w14:paraId="6670F66E" w14:textId="1741AFAD" w:rsidR="00612A59" w:rsidRDefault="00E75839" w:rsidP="00497ABF">
            <w:pPr>
              <w:pStyle w:val="Tablebody"/>
            </w:pPr>
            <w:r>
              <w:t>20/03/2024</w:t>
            </w:r>
          </w:p>
        </w:tc>
        <w:tc>
          <w:tcPr>
            <w:tcW w:w="1347" w:type="dxa"/>
          </w:tcPr>
          <w:p w14:paraId="16AAD825" w14:textId="7E9CB5AF" w:rsidR="00612A59" w:rsidRDefault="00E75839" w:rsidP="00497ABF">
            <w:pPr>
              <w:pStyle w:val="Tablebody"/>
            </w:pPr>
            <w:r>
              <w:t>27/03/2024</w:t>
            </w:r>
          </w:p>
        </w:tc>
      </w:tr>
      <w:tr w:rsidR="00612A59" w14:paraId="08663241" w14:textId="77777777" w:rsidTr="00497ABF">
        <w:trPr>
          <w:cnfStyle w:val="000000010000" w:firstRow="0" w:lastRow="0" w:firstColumn="0" w:lastColumn="0" w:oddVBand="0" w:evenVBand="0" w:oddHBand="0" w:evenHBand="1" w:firstRowFirstColumn="0" w:firstRowLastColumn="0" w:lastRowFirstColumn="0" w:lastRowLastColumn="0"/>
        </w:trPr>
        <w:tc>
          <w:tcPr>
            <w:tcW w:w="668" w:type="dxa"/>
          </w:tcPr>
          <w:p w14:paraId="3AF3AECE" w14:textId="77777777" w:rsidR="00612A59" w:rsidRDefault="00612A59" w:rsidP="00497ABF">
            <w:pPr>
              <w:pStyle w:val="Tablebody"/>
            </w:pPr>
            <w:r>
              <w:t>2</w:t>
            </w:r>
          </w:p>
        </w:tc>
        <w:tc>
          <w:tcPr>
            <w:tcW w:w="5665" w:type="dxa"/>
          </w:tcPr>
          <w:p w14:paraId="3185D8F2" w14:textId="7200F09B" w:rsidR="00612A59" w:rsidRDefault="00612A59" w:rsidP="00497ABF">
            <w:pPr>
              <w:pStyle w:val="Tablebody"/>
            </w:pPr>
            <w:r>
              <w:t>ACT Government</w:t>
            </w:r>
          </w:p>
        </w:tc>
        <w:tc>
          <w:tcPr>
            <w:tcW w:w="1346" w:type="dxa"/>
          </w:tcPr>
          <w:p w14:paraId="76E09A05" w14:textId="5771F930" w:rsidR="00612A59" w:rsidRDefault="00E75839" w:rsidP="00497ABF">
            <w:pPr>
              <w:pStyle w:val="Tablebody"/>
            </w:pPr>
            <w:r>
              <w:t>29/04/2024</w:t>
            </w:r>
          </w:p>
        </w:tc>
        <w:tc>
          <w:tcPr>
            <w:tcW w:w="1347" w:type="dxa"/>
          </w:tcPr>
          <w:p w14:paraId="2181B76A" w14:textId="7142475C" w:rsidR="00612A59" w:rsidRDefault="00E75839" w:rsidP="00497ABF">
            <w:pPr>
              <w:pStyle w:val="Tablebody"/>
            </w:pPr>
            <w:r>
              <w:t>08/05/2024</w:t>
            </w:r>
          </w:p>
        </w:tc>
      </w:tr>
    </w:tbl>
    <w:p w14:paraId="40BB29E5" w14:textId="77777777" w:rsidR="00612A59" w:rsidRDefault="00612A59" w:rsidP="00247A37">
      <w:pPr>
        <w:pStyle w:val="Heading1nonumber"/>
      </w:pPr>
    </w:p>
    <w:p w14:paraId="11B12141" w14:textId="77777777" w:rsidR="00612A59" w:rsidRDefault="00612A59">
      <w:pPr>
        <w:spacing w:line="259" w:lineRule="auto"/>
        <w:rPr>
          <w:rFonts w:ascii="Montserrat" w:eastAsiaTheme="majorEastAsia" w:hAnsi="Montserrat" w:cstheme="majorBidi"/>
          <w:b/>
          <w:color w:val="1A234C"/>
          <w:w w:val="90"/>
          <w:kern w:val="2"/>
          <w:sz w:val="36"/>
          <w:szCs w:val="32"/>
        </w:rPr>
      </w:pPr>
      <w:r>
        <w:br w:type="page"/>
      </w:r>
    </w:p>
    <w:p w14:paraId="797800F5" w14:textId="674308AF" w:rsidR="00247A37" w:rsidRDefault="00247A37" w:rsidP="00247A37">
      <w:pPr>
        <w:pStyle w:val="Heading1nonumber"/>
      </w:pPr>
      <w:bookmarkStart w:id="62" w:name="_Toc169516303"/>
      <w:bookmarkStart w:id="63" w:name="B"/>
      <w:r>
        <w:lastRenderedPageBreak/>
        <w:t xml:space="preserve">Appendix </w:t>
      </w:r>
      <w:r w:rsidR="00695042">
        <w:t>B</w:t>
      </w:r>
      <w:r>
        <w:t>: Witnesses</w:t>
      </w:r>
      <w:bookmarkEnd w:id="62"/>
    </w:p>
    <w:p w14:paraId="0BC9BF60" w14:textId="73370604" w:rsidR="00247A37" w:rsidRDefault="001A3F3B" w:rsidP="00A21A48">
      <w:pPr>
        <w:pStyle w:val="Heading3"/>
      </w:pPr>
      <w:bookmarkStart w:id="64" w:name="_Toc169516304"/>
      <w:bookmarkEnd w:id="63"/>
      <w:r>
        <w:t>We</w:t>
      </w:r>
      <w:r w:rsidR="00C246E7">
        <w:t>dnes</w:t>
      </w:r>
      <w:r>
        <w:t>d</w:t>
      </w:r>
      <w:r w:rsidR="00247A37">
        <w:t>ay</w:t>
      </w:r>
      <w:r>
        <w:t>,</w:t>
      </w:r>
      <w:r w:rsidR="00247A37">
        <w:t xml:space="preserve"> </w:t>
      </w:r>
      <w:r w:rsidR="00C246E7">
        <w:t>8 November 2023</w:t>
      </w:r>
      <w:bookmarkEnd w:id="64"/>
    </w:p>
    <w:p w14:paraId="55BF8FD4" w14:textId="774C26A2" w:rsidR="00247A37" w:rsidRDefault="008A412A" w:rsidP="00A21A48">
      <w:pPr>
        <w:pStyle w:val="Heading4"/>
      </w:pPr>
      <w:r>
        <w:t>ACT Audit Office</w:t>
      </w:r>
    </w:p>
    <w:p w14:paraId="30FD9C92" w14:textId="41B57BFF" w:rsidR="00247A37" w:rsidRDefault="008A412A" w:rsidP="00247A37">
      <w:pPr>
        <w:pStyle w:val="ListBullet"/>
        <w:spacing w:before="40" w:after="40"/>
        <w:ind w:left="425"/>
      </w:pPr>
      <w:r>
        <w:rPr>
          <w:b/>
          <w:bCs/>
        </w:rPr>
        <w:t>Mr Brett Stanton</w:t>
      </w:r>
      <w:r w:rsidR="00247A37">
        <w:t xml:space="preserve">, </w:t>
      </w:r>
      <w:r>
        <w:t>Acting Auditor-General</w:t>
      </w:r>
    </w:p>
    <w:p w14:paraId="0C6C5DBE" w14:textId="6B2952CD" w:rsidR="00247A37" w:rsidRDefault="008A412A" w:rsidP="00247A37">
      <w:pPr>
        <w:pStyle w:val="ListBullet"/>
        <w:spacing w:before="40" w:after="40"/>
        <w:ind w:left="425"/>
      </w:pPr>
      <w:r>
        <w:rPr>
          <w:b/>
          <w:bCs/>
        </w:rPr>
        <w:t>Dr Tanja Porter</w:t>
      </w:r>
      <w:r w:rsidR="00247A37">
        <w:t xml:space="preserve">, </w:t>
      </w:r>
      <w:r>
        <w:t>Audit Principal</w:t>
      </w:r>
    </w:p>
    <w:p w14:paraId="549E3E97" w14:textId="273F214A" w:rsidR="008A412A" w:rsidRDefault="008A412A" w:rsidP="00A21A48">
      <w:pPr>
        <w:pStyle w:val="Heading4"/>
      </w:pPr>
      <w:r>
        <w:t>Attorney-General</w:t>
      </w:r>
    </w:p>
    <w:p w14:paraId="55D3F800" w14:textId="1695FF2E" w:rsidR="008A412A" w:rsidRDefault="008A412A" w:rsidP="008A412A">
      <w:pPr>
        <w:pStyle w:val="ListBullet"/>
        <w:spacing w:before="40" w:after="40"/>
        <w:ind w:left="425"/>
      </w:pPr>
      <w:r w:rsidRPr="008A412A">
        <w:rPr>
          <w:b/>
          <w:bCs/>
        </w:rPr>
        <w:t>Mr Shane Rattenbury MLA</w:t>
      </w:r>
      <w:r>
        <w:t>, Attorney-General</w:t>
      </w:r>
    </w:p>
    <w:p w14:paraId="3FDE0D57" w14:textId="1E90D96B" w:rsidR="008A412A" w:rsidRDefault="008A412A" w:rsidP="008A412A">
      <w:pPr>
        <w:pStyle w:val="ListBullet"/>
        <w:spacing w:before="40" w:after="40"/>
        <w:ind w:left="425"/>
      </w:pPr>
      <w:r w:rsidRPr="008A412A">
        <w:rPr>
          <w:b/>
          <w:bCs/>
        </w:rPr>
        <w:t xml:space="preserve">Ms Jennifer McNeill, </w:t>
      </w:r>
      <w:r w:rsidRPr="008A412A">
        <w:t>Deputy Director General Community Safety, J</w:t>
      </w:r>
      <w:r>
        <w:t>ustice and Community Safety</w:t>
      </w:r>
      <w:r w:rsidRPr="008A412A">
        <w:t xml:space="preserve"> Directorate</w:t>
      </w:r>
    </w:p>
    <w:p w14:paraId="3D2AA7B6" w14:textId="126E7416" w:rsidR="008A412A" w:rsidRDefault="008A412A" w:rsidP="00A21A48">
      <w:pPr>
        <w:pStyle w:val="Heading4"/>
      </w:pPr>
      <w:r>
        <w:t>Public Trustee and Guardian</w:t>
      </w:r>
    </w:p>
    <w:p w14:paraId="2870CEEE" w14:textId="174DBEB0" w:rsidR="008A412A" w:rsidRDefault="008A412A" w:rsidP="008A412A">
      <w:pPr>
        <w:pStyle w:val="ListBullet"/>
        <w:spacing w:before="40" w:after="40"/>
        <w:ind w:left="425"/>
      </w:pPr>
      <w:r>
        <w:rPr>
          <w:b/>
          <w:bCs/>
        </w:rPr>
        <w:t>Mr Aaron Hughes</w:t>
      </w:r>
      <w:r>
        <w:t>, Public Trustee and Guardian</w:t>
      </w:r>
    </w:p>
    <w:p w14:paraId="0ABF43D3" w14:textId="154D88B8" w:rsidR="008A412A" w:rsidRDefault="008A412A" w:rsidP="008A412A">
      <w:pPr>
        <w:pStyle w:val="ListBullet"/>
        <w:spacing w:before="40" w:after="40"/>
        <w:ind w:left="425"/>
      </w:pPr>
      <w:r>
        <w:rPr>
          <w:b/>
          <w:bCs/>
        </w:rPr>
        <w:t>Ms Danae Lacey</w:t>
      </w:r>
      <w:r>
        <w:t xml:space="preserve">, </w:t>
      </w:r>
      <w:r w:rsidRPr="008A412A">
        <w:t>Acting Senior Director, Wills Estates and Trusts Unit</w:t>
      </w:r>
    </w:p>
    <w:p w14:paraId="4DA1B3DE" w14:textId="3C4A50C3" w:rsidR="008A412A" w:rsidRDefault="008A412A" w:rsidP="00A21A48">
      <w:pPr>
        <w:pStyle w:val="Heading4"/>
      </w:pPr>
      <w:r>
        <w:t>Minister for Health</w:t>
      </w:r>
    </w:p>
    <w:p w14:paraId="4F7E1B5F" w14:textId="113609E0" w:rsidR="008A412A" w:rsidRDefault="008A412A" w:rsidP="008A412A">
      <w:pPr>
        <w:pStyle w:val="ListBullet"/>
        <w:spacing w:before="40" w:after="40"/>
        <w:ind w:left="425"/>
      </w:pPr>
      <w:r>
        <w:rPr>
          <w:b/>
          <w:bCs/>
        </w:rPr>
        <w:t>Ms Rachel Stephen-Smith MLA</w:t>
      </w:r>
      <w:r>
        <w:t>, Minister for Health</w:t>
      </w:r>
    </w:p>
    <w:p w14:paraId="76AC20D3" w14:textId="13E72071" w:rsidR="008A412A" w:rsidRDefault="008A412A" w:rsidP="008A412A">
      <w:pPr>
        <w:pStyle w:val="ListBullet"/>
        <w:spacing w:before="40" w:after="40"/>
        <w:ind w:left="425"/>
      </w:pPr>
      <w:r w:rsidRPr="008A412A">
        <w:rPr>
          <w:b/>
          <w:bCs/>
        </w:rPr>
        <w:t>Mr Dave Peffer</w:t>
      </w:r>
      <w:r>
        <w:t xml:space="preserve">, </w:t>
      </w:r>
      <w:r w:rsidRPr="008A412A">
        <w:t>Chief Executive Officer, Canberra Health Services</w:t>
      </w:r>
    </w:p>
    <w:p w14:paraId="33ECEF8B" w14:textId="5CBBC9EE" w:rsidR="008A412A" w:rsidRDefault="008A412A" w:rsidP="008A412A">
      <w:pPr>
        <w:pStyle w:val="ListBullet"/>
        <w:spacing w:before="40" w:after="40"/>
        <w:ind w:left="425"/>
      </w:pPr>
      <w:r>
        <w:rPr>
          <w:b/>
          <w:bCs/>
        </w:rPr>
        <w:t>Ms Cathy O’Neil</w:t>
      </w:r>
      <w:r>
        <w:t xml:space="preserve">, </w:t>
      </w:r>
      <w:r w:rsidRPr="008A412A">
        <w:t>Deputy Director, General Hospital projects</w:t>
      </w:r>
    </w:p>
    <w:p w14:paraId="1E323060" w14:textId="77777777" w:rsidR="00247A37" w:rsidRDefault="00247A37" w:rsidP="00247A37">
      <w:pPr>
        <w:pStyle w:val="ListBullet"/>
        <w:numPr>
          <w:ilvl w:val="0"/>
          <w:numId w:val="0"/>
        </w:numPr>
        <w:spacing w:before="40" w:after="40"/>
      </w:pPr>
    </w:p>
    <w:p w14:paraId="3EABD318" w14:textId="5DD13C7D" w:rsidR="001A3F3B" w:rsidRDefault="00C246E7" w:rsidP="00A21A48">
      <w:pPr>
        <w:pStyle w:val="Heading3"/>
      </w:pPr>
      <w:bookmarkStart w:id="65" w:name="_Toc169516305"/>
      <w:r>
        <w:t>Thurs</w:t>
      </w:r>
      <w:r w:rsidR="001A3F3B">
        <w:t xml:space="preserve">day, </w:t>
      </w:r>
      <w:r>
        <w:t>9 November 2023</w:t>
      </w:r>
      <w:bookmarkEnd w:id="65"/>
    </w:p>
    <w:p w14:paraId="4589B4A3" w14:textId="645E90C9" w:rsidR="001A3F3B" w:rsidRDefault="00B00D48" w:rsidP="00A21A48">
      <w:pPr>
        <w:pStyle w:val="Heading4"/>
      </w:pPr>
      <w:r>
        <w:t>Minister for Police and Emergency Services</w:t>
      </w:r>
    </w:p>
    <w:p w14:paraId="4EE3A80E" w14:textId="65D5E674" w:rsidR="001A3F3B" w:rsidRDefault="00B00D48" w:rsidP="001A3F3B">
      <w:pPr>
        <w:pStyle w:val="ListBullet"/>
        <w:spacing w:before="40" w:after="40"/>
        <w:ind w:left="425"/>
      </w:pPr>
      <w:r>
        <w:rPr>
          <w:b/>
          <w:bCs/>
        </w:rPr>
        <w:t>Mr Mick Gentleman MLA</w:t>
      </w:r>
      <w:r w:rsidR="001A3F3B">
        <w:t xml:space="preserve">, </w:t>
      </w:r>
      <w:r>
        <w:t>Minister for Police and Emergency Services</w:t>
      </w:r>
    </w:p>
    <w:p w14:paraId="0EB30EEF" w14:textId="6F210A75" w:rsidR="001A3F3B" w:rsidRDefault="00B00D48" w:rsidP="001A3F3B">
      <w:pPr>
        <w:pStyle w:val="ListBullet"/>
        <w:spacing w:before="40" w:after="40"/>
        <w:ind w:left="425"/>
      </w:pPr>
      <w:r>
        <w:rPr>
          <w:b/>
          <w:bCs/>
        </w:rPr>
        <w:t>Mr Wayne Phillips</w:t>
      </w:r>
      <w:r w:rsidR="001A3F3B">
        <w:t xml:space="preserve">, </w:t>
      </w:r>
      <w:r>
        <w:t>Acting Commissioner, ACT Emergency Services Agency</w:t>
      </w:r>
    </w:p>
    <w:p w14:paraId="6FF8CCB8" w14:textId="5024A791" w:rsidR="00B00D48" w:rsidRPr="00B00D48" w:rsidRDefault="00B00D48" w:rsidP="001A3F3B">
      <w:pPr>
        <w:pStyle w:val="ListBullet"/>
        <w:spacing w:before="40" w:after="40"/>
        <w:ind w:left="425"/>
      </w:pPr>
      <w:r>
        <w:rPr>
          <w:b/>
          <w:bCs/>
        </w:rPr>
        <w:t xml:space="preserve">Ms Elita Barrett, </w:t>
      </w:r>
      <w:r w:rsidRPr="00B00D48">
        <w:t>Executive Branch Manager, ACT Emergency Services Agency</w:t>
      </w:r>
    </w:p>
    <w:p w14:paraId="66616076" w14:textId="111A0157" w:rsidR="00B00D48" w:rsidRDefault="00B00D48" w:rsidP="00B00D48">
      <w:pPr>
        <w:pStyle w:val="ListBullet"/>
        <w:spacing w:before="40" w:after="40"/>
        <w:ind w:left="425"/>
      </w:pPr>
      <w:r>
        <w:rPr>
          <w:b/>
          <w:bCs/>
        </w:rPr>
        <w:t xml:space="preserve">Ms Danielle Krajina, </w:t>
      </w:r>
      <w:r w:rsidRPr="00B00D48">
        <w:t>Chief Operating Officer,</w:t>
      </w:r>
      <w:r>
        <w:rPr>
          <w:b/>
          <w:bCs/>
        </w:rPr>
        <w:t xml:space="preserve"> </w:t>
      </w:r>
      <w:r w:rsidRPr="008A412A">
        <w:t>J</w:t>
      </w:r>
      <w:r>
        <w:t>ustice and Community Safety</w:t>
      </w:r>
      <w:r w:rsidRPr="008A412A">
        <w:t xml:space="preserve"> Directorate</w:t>
      </w:r>
    </w:p>
    <w:p w14:paraId="6148C296" w14:textId="2849B703" w:rsidR="00B00D48" w:rsidRDefault="00B00D48" w:rsidP="00A21A48">
      <w:pPr>
        <w:pStyle w:val="Heading4"/>
      </w:pPr>
      <w:r>
        <w:t>Minister for Business and Better Regulation</w:t>
      </w:r>
    </w:p>
    <w:p w14:paraId="3F5DE735" w14:textId="071814A6" w:rsidR="00B00D48" w:rsidRDefault="00B00D48" w:rsidP="00B00D48">
      <w:pPr>
        <w:pStyle w:val="ListBullet"/>
        <w:spacing w:before="40" w:after="40"/>
        <w:ind w:left="425"/>
      </w:pPr>
      <w:r w:rsidRPr="0057647D">
        <w:rPr>
          <w:b/>
          <w:bCs/>
        </w:rPr>
        <w:t>Ms Tara Cheyne MLA</w:t>
      </w:r>
      <w:r>
        <w:t>, Minister for Business and Better Regulation</w:t>
      </w:r>
    </w:p>
    <w:p w14:paraId="107BB99E" w14:textId="54653059" w:rsidR="00B00D48" w:rsidRDefault="00B00D48" w:rsidP="00B00D48">
      <w:pPr>
        <w:pStyle w:val="ListBullet"/>
        <w:spacing w:before="40" w:after="40"/>
        <w:ind w:left="425"/>
      </w:pPr>
      <w:r>
        <w:rPr>
          <w:b/>
          <w:bCs/>
        </w:rPr>
        <w:t>Mr David Pryce</w:t>
      </w:r>
      <w:r>
        <w:t>, Deputy Director-General, Access Canberra</w:t>
      </w:r>
    </w:p>
    <w:p w14:paraId="1B3DBAF4" w14:textId="1C94A8BE" w:rsidR="00B00D48" w:rsidRDefault="00B00D48" w:rsidP="00B00D48">
      <w:pPr>
        <w:pStyle w:val="ListBullet"/>
        <w:spacing w:before="40" w:after="40"/>
        <w:ind w:left="425"/>
      </w:pPr>
      <w:r w:rsidRPr="0057647D">
        <w:rPr>
          <w:b/>
          <w:bCs/>
        </w:rPr>
        <w:t>Mr Nick Lhuede</w:t>
      </w:r>
      <w:r>
        <w:t xml:space="preserve">, Executive Branch Manager, </w:t>
      </w:r>
      <w:r w:rsidR="0057647D" w:rsidRPr="0057647D">
        <w:t>Construction, Utilities and Environment Protection, Access Canberra and Construction Occupations Registrar</w:t>
      </w:r>
    </w:p>
    <w:p w14:paraId="0C2BB3BC" w14:textId="77777777" w:rsidR="00247A37" w:rsidRDefault="00247A37">
      <w:pPr>
        <w:spacing w:line="259" w:lineRule="auto"/>
        <w:rPr>
          <w:rFonts w:ascii="Montserrat" w:eastAsiaTheme="majorEastAsia" w:hAnsi="Montserrat" w:cstheme="majorBidi"/>
          <w:b/>
          <w:color w:val="1A234C"/>
          <w:w w:val="90"/>
          <w:kern w:val="2"/>
          <w:sz w:val="36"/>
          <w:szCs w:val="32"/>
        </w:rPr>
      </w:pPr>
      <w:r>
        <w:br w:type="page"/>
      </w:r>
    </w:p>
    <w:p w14:paraId="15533BFD" w14:textId="682DDA80" w:rsidR="00E833AA" w:rsidRDefault="00E833AA" w:rsidP="00E833AA">
      <w:pPr>
        <w:pStyle w:val="Heading1nonumber"/>
      </w:pPr>
      <w:bookmarkStart w:id="66" w:name="_Toc169516306"/>
      <w:bookmarkStart w:id="67" w:name="C"/>
      <w:r>
        <w:lastRenderedPageBreak/>
        <w:t xml:space="preserve">Appendix </w:t>
      </w:r>
      <w:r w:rsidR="00695042">
        <w:t>C</w:t>
      </w:r>
      <w:r>
        <w:t xml:space="preserve">: </w:t>
      </w:r>
      <w:r w:rsidR="001A3F3B">
        <w:t>Questions T</w:t>
      </w:r>
      <w:r>
        <w:t xml:space="preserve">aken on </w:t>
      </w:r>
      <w:r w:rsidR="001A3F3B">
        <w:t>N</w:t>
      </w:r>
      <w:r>
        <w:t>otice</w:t>
      </w:r>
      <w:bookmarkEnd w:id="66"/>
    </w:p>
    <w:tbl>
      <w:tblPr>
        <w:tblStyle w:val="Assemblystyletable"/>
        <w:tblW w:w="0" w:type="auto"/>
        <w:tblLook w:val="04A0" w:firstRow="1" w:lastRow="0" w:firstColumn="1" w:lastColumn="0" w:noHBand="0" w:noVBand="1"/>
      </w:tblPr>
      <w:tblGrid>
        <w:gridCol w:w="567"/>
        <w:gridCol w:w="1276"/>
        <w:gridCol w:w="1701"/>
        <w:gridCol w:w="4111"/>
        <w:gridCol w:w="1371"/>
      </w:tblGrid>
      <w:tr w:rsidR="00D90ED8" w14:paraId="2F282396" w14:textId="77777777" w:rsidTr="00864B71">
        <w:trPr>
          <w:cnfStyle w:val="100000000000" w:firstRow="1" w:lastRow="0" w:firstColumn="0" w:lastColumn="0" w:oddVBand="0" w:evenVBand="0" w:oddHBand="0" w:evenHBand="0" w:firstRowFirstColumn="0" w:firstRowLastColumn="0" w:lastRowFirstColumn="0" w:lastRowLastColumn="0"/>
          <w:cantSplit/>
          <w:tblHeader/>
        </w:trPr>
        <w:tc>
          <w:tcPr>
            <w:tcW w:w="567" w:type="dxa"/>
          </w:tcPr>
          <w:bookmarkEnd w:id="67"/>
          <w:p w14:paraId="728C4FAC" w14:textId="77777777" w:rsidR="00D90ED8" w:rsidRDefault="00D90ED8" w:rsidP="00FE33CE">
            <w:pPr>
              <w:pStyle w:val="Tableheading"/>
            </w:pPr>
            <w:r>
              <w:t>No.</w:t>
            </w:r>
          </w:p>
        </w:tc>
        <w:tc>
          <w:tcPr>
            <w:tcW w:w="1276" w:type="dxa"/>
          </w:tcPr>
          <w:p w14:paraId="0BD95DAB" w14:textId="77777777" w:rsidR="00D90ED8" w:rsidRDefault="00D90ED8" w:rsidP="00FE33CE">
            <w:pPr>
              <w:pStyle w:val="Tableheading"/>
            </w:pPr>
            <w:r>
              <w:t>Date</w:t>
            </w:r>
          </w:p>
        </w:tc>
        <w:tc>
          <w:tcPr>
            <w:tcW w:w="1701" w:type="dxa"/>
          </w:tcPr>
          <w:p w14:paraId="2CEB170E" w14:textId="46E4980C" w:rsidR="00D90ED8" w:rsidRDefault="00D90ED8" w:rsidP="00FE33CE">
            <w:pPr>
              <w:pStyle w:val="Tableheading"/>
            </w:pPr>
            <w:r>
              <w:t>Asked of</w:t>
            </w:r>
          </w:p>
        </w:tc>
        <w:tc>
          <w:tcPr>
            <w:tcW w:w="4111" w:type="dxa"/>
          </w:tcPr>
          <w:p w14:paraId="51E034D3" w14:textId="77777777" w:rsidR="00D90ED8" w:rsidRDefault="00D90ED8" w:rsidP="00FE33CE">
            <w:pPr>
              <w:pStyle w:val="Tableheading"/>
            </w:pPr>
            <w:r>
              <w:t>Subject</w:t>
            </w:r>
          </w:p>
        </w:tc>
        <w:tc>
          <w:tcPr>
            <w:tcW w:w="1371" w:type="dxa"/>
          </w:tcPr>
          <w:p w14:paraId="21575A19" w14:textId="77777777" w:rsidR="00D90ED8" w:rsidRDefault="00D90ED8" w:rsidP="00FE33CE">
            <w:pPr>
              <w:pStyle w:val="Tableheading"/>
            </w:pPr>
            <w:r>
              <w:t>Response received</w:t>
            </w:r>
          </w:p>
        </w:tc>
      </w:tr>
      <w:tr w:rsidR="00D90ED8" w14:paraId="04F67219" w14:textId="77777777" w:rsidTr="00864B71">
        <w:trPr>
          <w:cnfStyle w:val="000000100000" w:firstRow="0" w:lastRow="0" w:firstColumn="0" w:lastColumn="0" w:oddVBand="0" w:evenVBand="0" w:oddHBand="1" w:evenHBand="0" w:firstRowFirstColumn="0" w:firstRowLastColumn="0" w:lastRowFirstColumn="0" w:lastRowLastColumn="0"/>
          <w:cantSplit/>
        </w:trPr>
        <w:tc>
          <w:tcPr>
            <w:tcW w:w="567" w:type="dxa"/>
          </w:tcPr>
          <w:p w14:paraId="31E9F54E" w14:textId="77777777" w:rsidR="00D90ED8" w:rsidRDefault="00D90ED8" w:rsidP="00FE33CE">
            <w:pPr>
              <w:pStyle w:val="Tablebody"/>
            </w:pPr>
            <w:r>
              <w:t>1</w:t>
            </w:r>
          </w:p>
        </w:tc>
        <w:tc>
          <w:tcPr>
            <w:tcW w:w="1276" w:type="dxa"/>
          </w:tcPr>
          <w:p w14:paraId="77747392" w14:textId="1E615A47" w:rsidR="00D90ED8" w:rsidRDefault="0085721A" w:rsidP="00FE33CE">
            <w:pPr>
              <w:pStyle w:val="Tablebody"/>
            </w:pPr>
            <w:r>
              <w:t>08/11/2023</w:t>
            </w:r>
          </w:p>
        </w:tc>
        <w:tc>
          <w:tcPr>
            <w:tcW w:w="1701" w:type="dxa"/>
          </w:tcPr>
          <w:p w14:paraId="498297C2" w14:textId="49919C46" w:rsidR="00D90ED8" w:rsidRDefault="0085721A" w:rsidP="00FE33CE">
            <w:pPr>
              <w:pStyle w:val="Tablebody"/>
            </w:pPr>
            <w:r>
              <w:t>Attorney-General</w:t>
            </w:r>
          </w:p>
        </w:tc>
        <w:tc>
          <w:tcPr>
            <w:tcW w:w="4111" w:type="dxa"/>
          </w:tcPr>
          <w:p w14:paraId="3204C0B9" w14:textId="08D13A45" w:rsidR="00D90ED8" w:rsidRDefault="0085721A" w:rsidP="0085721A">
            <w:pPr>
              <w:pStyle w:val="Tablebody"/>
            </w:pPr>
            <w:r w:rsidRPr="00923A06">
              <w:rPr>
                <w:i/>
                <w:iCs/>
              </w:rPr>
              <w:t>A</w:t>
            </w:r>
            <w:r w:rsidR="008D2E39" w:rsidRPr="00923A06">
              <w:rPr>
                <w:i/>
                <w:iCs/>
              </w:rPr>
              <w:t>uditor-</w:t>
            </w:r>
            <w:r w:rsidRPr="00923A06">
              <w:rPr>
                <w:i/>
                <w:iCs/>
              </w:rPr>
              <w:t>G</w:t>
            </w:r>
            <w:r w:rsidR="008D2E39" w:rsidRPr="00923A06">
              <w:rPr>
                <w:i/>
                <w:iCs/>
              </w:rPr>
              <w:t>eneral</w:t>
            </w:r>
            <w:r w:rsidRPr="00923A06">
              <w:rPr>
                <w:i/>
                <w:iCs/>
              </w:rPr>
              <w:t xml:space="preserve"> Performance </w:t>
            </w:r>
            <w:r w:rsidR="00B114E1" w:rsidRPr="00923A06">
              <w:rPr>
                <w:i/>
                <w:iCs/>
              </w:rPr>
              <w:t xml:space="preserve">Audit </w:t>
            </w:r>
            <w:r w:rsidRPr="00923A06">
              <w:rPr>
                <w:i/>
                <w:iCs/>
              </w:rPr>
              <w:t>Report 3/2023</w:t>
            </w:r>
            <w:r>
              <w:t xml:space="preserve"> and </w:t>
            </w:r>
            <w:r w:rsidR="00B114E1">
              <w:t>m</w:t>
            </w:r>
            <w:r>
              <w:t xml:space="preserve">eetings between JACS and PTG and </w:t>
            </w:r>
            <w:r w:rsidR="00B114E1">
              <w:t>d</w:t>
            </w:r>
            <w:r>
              <w:t>iscussion of issues revealed by the audit</w:t>
            </w:r>
          </w:p>
        </w:tc>
        <w:tc>
          <w:tcPr>
            <w:tcW w:w="1371" w:type="dxa"/>
          </w:tcPr>
          <w:p w14:paraId="7B624B7A" w14:textId="1CED212E" w:rsidR="00D90ED8" w:rsidRDefault="00130F71" w:rsidP="00FE33CE">
            <w:pPr>
              <w:pStyle w:val="Tablebody"/>
            </w:pPr>
            <w:r>
              <w:t>21/11/2023</w:t>
            </w:r>
          </w:p>
        </w:tc>
      </w:tr>
      <w:tr w:rsidR="00D90ED8" w14:paraId="6DD8BB10" w14:textId="77777777" w:rsidTr="00864B71">
        <w:trPr>
          <w:cnfStyle w:val="000000010000" w:firstRow="0" w:lastRow="0" w:firstColumn="0" w:lastColumn="0" w:oddVBand="0" w:evenVBand="0" w:oddHBand="0" w:evenHBand="1" w:firstRowFirstColumn="0" w:firstRowLastColumn="0" w:lastRowFirstColumn="0" w:lastRowLastColumn="0"/>
          <w:cantSplit/>
        </w:trPr>
        <w:tc>
          <w:tcPr>
            <w:tcW w:w="567" w:type="dxa"/>
          </w:tcPr>
          <w:p w14:paraId="7D83D669" w14:textId="77777777" w:rsidR="00D90ED8" w:rsidRDefault="00D90ED8" w:rsidP="00FE33CE">
            <w:pPr>
              <w:pStyle w:val="Tablebody"/>
            </w:pPr>
            <w:r>
              <w:t>2</w:t>
            </w:r>
          </w:p>
        </w:tc>
        <w:tc>
          <w:tcPr>
            <w:tcW w:w="1276" w:type="dxa"/>
          </w:tcPr>
          <w:p w14:paraId="45C5763A" w14:textId="699C0A29" w:rsidR="00D90ED8" w:rsidRDefault="0085721A" w:rsidP="00FE33CE">
            <w:pPr>
              <w:pStyle w:val="Tablebody"/>
            </w:pPr>
            <w:r>
              <w:t>08/11/2023</w:t>
            </w:r>
          </w:p>
        </w:tc>
        <w:tc>
          <w:tcPr>
            <w:tcW w:w="1701" w:type="dxa"/>
          </w:tcPr>
          <w:p w14:paraId="4355611E" w14:textId="2FD621EF" w:rsidR="00D90ED8" w:rsidRDefault="0085721A" w:rsidP="00FE33CE">
            <w:pPr>
              <w:pStyle w:val="Tablebody"/>
            </w:pPr>
            <w:r>
              <w:t>Minister for Health</w:t>
            </w:r>
          </w:p>
        </w:tc>
        <w:tc>
          <w:tcPr>
            <w:tcW w:w="4111" w:type="dxa"/>
          </w:tcPr>
          <w:p w14:paraId="3D7B91C4" w14:textId="7286C3C2" w:rsidR="00D90ED8" w:rsidRDefault="00777AF2" w:rsidP="0085721A">
            <w:pPr>
              <w:pStyle w:val="Tablebody"/>
            </w:pPr>
            <w:r w:rsidRPr="00923A06">
              <w:rPr>
                <w:i/>
                <w:iCs/>
              </w:rPr>
              <w:t xml:space="preserve">Auditor-General </w:t>
            </w:r>
            <w:r w:rsidR="0085721A" w:rsidRPr="00923A06">
              <w:rPr>
                <w:i/>
                <w:iCs/>
              </w:rPr>
              <w:t>Performance Audit Report 2/2023</w:t>
            </w:r>
            <w:r w:rsidR="0085721A">
              <w:t xml:space="preserve"> and </w:t>
            </w:r>
            <w:r w:rsidR="00B114E1">
              <w:t>p</w:t>
            </w:r>
            <w:r w:rsidR="0085721A">
              <w:t xml:space="preserve">rocurement documents and </w:t>
            </w:r>
            <w:r w:rsidR="00B114E1">
              <w:t>i</w:t>
            </w:r>
            <w:r w:rsidR="0085721A">
              <w:t>nternal audit</w:t>
            </w:r>
          </w:p>
        </w:tc>
        <w:tc>
          <w:tcPr>
            <w:tcW w:w="1371" w:type="dxa"/>
          </w:tcPr>
          <w:p w14:paraId="4893EC30" w14:textId="4F5EFD38" w:rsidR="00D90ED8" w:rsidRDefault="00130F71" w:rsidP="00FE33CE">
            <w:pPr>
              <w:pStyle w:val="Tablebody"/>
            </w:pPr>
            <w:r>
              <w:t>21/11/2023</w:t>
            </w:r>
          </w:p>
        </w:tc>
      </w:tr>
      <w:tr w:rsidR="00D90ED8" w14:paraId="28C2804E" w14:textId="77777777" w:rsidTr="00864B71">
        <w:trPr>
          <w:cnfStyle w:val="000000100000" w:firstRow="0" w:lastRow="0" w:firstColumn="0" w:lastColumn="0" w:oddVBand="0" w:evenVBand="0" w:oddHBand="1" w:evenHBand="0" w:firstRowFirstColumn="0" w:firstRowLastColumn="0" w:lastRowFirstColumn="0" w:lastRowLastColumn="0"/>
          <w:cantSplit/>
        </w:trPr>
        <w:tc>
          <w:tcPr>
            <w:tcW w:w="567" w:type="dxa"/>
          </w:tcPr>
          <w:p w14:paraId="2E8D358C" w14:textId="77777777" w:rsidR="00D90ED8" w:rsidRDefault="00D90ED8" w:rsidP="00FE33CE">
            <w:pPr>
              <w:pStyle w:val="Tablebody"/>
            </w:pPr>
            <w:r>
              <w:t>3</w:t>
            </w:r>
          </w:p>
        </w:tc>
        <w:tc>
          <w:tcPr>
            <w:tcW w:w="1276" w:type="dxa"/>
          </w:tcPr>
          <w:p w14:paraId="7A4C0283" w14:textId="56A5749D" w:rsidR="00D90ED8" w:rsidRDefault="0085721A" w:rsidP="00FE33CE">
            <w:pPr>
              <w:pStyle w:val="Tablebody"/>
            </w:pPr>
            <w:r>
              <w:t>08/11/2023</w:t>
            </w:r>
          </w:p>
        </w:tc>
        <w:tc>
          <w:tcPr>
            <w:tcW w:w="1701" w:type="dxa"/>
          </w:tcPr>
          <w:p w14:paraId="510966CE" w14:textId="2DFB85F7" w:rsidR="00D90ED8" w:rsidRDefault="0085721A" w:rsidP="00FE33CE">
            <w:pPr>
              <w:pStyle w:val="Tablebody"/>
            </w:pPr>
            <w:r>
              <w:t>Attorney-General</w:t>
            </w:r>
          </w:p>
        </w:tc>
        <w:tc>
          <w:tcPr>
            <w:tcW w:w="4111" w:type="dxa"/>
          </w:tcPr>
          <w:p w14:paraId="70B9D98E" w14:textId="6DB12F1D" w:rsidR="00D90ED8" w:rsidRDefault="00B114E1" w:rsidP="0085721A">
            <w:pPr>
              <w:pStyle w:val="Tablebody"/>
            </w:pPr>
            <w:r w:rsidRPr="00923A06">
              <w:rPr>
                <w:i/>
                <w:iCs/>
              </w:rPr>
              <w:t xml:space="preserve">Auditor-General Performance Audit Report </w:t>
            </w:r>
            <w:r w:rsidR="0085721A" w:rsidRPr="00923A06">
              <w:rPr>
                <w:i/>
                <w:iCs/>
              </w:rPr>
              <w:t>3/2023</w:t>
            </w:r>
            <w:r w:rsidR="0085721A">
              <w:t xml:space="preserve"> and </w:t>
            </w:r>
            <w:r>
              <w:t>f</w:t>
            </w:r>
            <w:r w:rsidR="0085721A">
              <w:t xml:space="preserve">inancial statements and </w:t>
            </w:r>
            <w:r>
              <w:t>l</w:t>
            </w:r>
            <w:r w:rsidR="0085721A">
              <w:t>egal obligation under 27AA</w:t>
            </w:r>
          </w:p>
        </w:tc>
        <w:tc>
          <w:tcPr>
            <w:tcW w:w="1371" w:type="dxa"/>
          </w:tcPr>
          <w:p w14:paraId="24DC0BEE" w14:textId="523007FD" w:rsidR="00D90ED8" w:rsidRDefault="00130F71" w:rsidP="00FE33CE">
            <w:pPr>
              <w:pStyle w:val="Tablebody"/>
            </w:pPr>
            <w:r>
              <w:t>21/11/2023</w:t>
            </w:r>
          </w:p>
        </w:tc>
      </w:tr>
      <w:tr w:rsidR="0085721A" w14:paraId="4D884739" w14:textId="77777777" w:rsidTr="00864B71">
        <w:trPr>
          <w:cnfStyle w:val="000000010000" w:firstRow="0" w:lastRow="0" w:firstColumn="0" w:lastColumn="0" w:oddVBand="0" w:evenVBand="0" w:oddHBand="0" w:evenHBand="1" w:firstRowFirstColumn="0" w:firstRowLastColumn="0" w:lastRowFirstColumn="0" w:lastRowLastColumn="0"/>
          <w:cantSplit/>
        </w:trPr>
        <w:tc>
          <w:tcPr>
            <w:tcW w:w="567" w:type="dxa"/>
          </w:tcPr>
          <w:p w14:paraId="0802DF2B" w14:textId="24C3F604" w:rsidR="0085721A" w:rsidRDefault="0085721A" w:rsidP="00FE33CE">
            <w:pPr>
              <w:pStyle w:val="Tablebody"/>
            </w:pPr>
            <w:r>
              <w:t>4</w:t>
            </w:r>
          </w:p>
        </w:tc>
        <w:tc>
          <w:tcPr>
            <w:tcW w:w="1276" w:type="dxa"/>
          </w:tcPr>
          <w:p w14:paraId="71383009" w14:textId="0EEB3F13" w:rsidR="0085721A" w:rsidRDefault="0085721A" w:rsidP="00FE33CE">
            <w:pPr>
              <w:pStyle w:val="Tablebody"/>
            </w:pPr>
            <w:r>
              <w:t>09/11/2023</w:t>
            </w:r>
          </w:p>
        </w:tc>
        <w:tc>
          <w:tcPr>
            <w:tcW w:w="1701" w:type="dxa"/>
          </w:tcPr>
          <w:p w14:paraId="1397CB0C" w14:textId="4E4B64A1" w:rsidR="0085721A" w:rsidRDefault="0085721A" w:rsidP="00FE33CE">
            <w:pPr>
              <w:pStyle w:val="Tablebody"/>
            </w:pPr>
            <w:r>
              <w:t>Minister for Police and Emergency Services</w:t>
            </w:r>
          </w:p>
        </w:tc>
        <w:tc>
          <w:tcPr>
            <w:tcW w:w="4111" w:type="dxa"/>
          </w:tcPr>
          <w:p w14:paraId="415555EA" w14:textId="1F1A159A" w:rsidR="0085721A" w:rsidRDefault="00B114E1" w:rsidP="0085721A">
            <w:pPr>
              <w:pStyle w:val="Tablebody"/>
            </w:pPr>
            <w:r w:rsidRPr="00923A06">
              <w:rPr>
                <w:i/>
                <w:iCs/>
              </w:rPr>
              <w:t xml:space="preserve">Auditor-General Performance Audit Report </w:t>
            </w:r>
            <w:r w:rsidR="0085721A" w:rsidRPr="00923A06">
              <w:rPr>
                <w:i/>
                <w:iCs/>
              </w:rPr>
              <w:t>4/2023</w:t>
            </w:r>
            <w:r w:rsidR="0085721A">
              <w:t xml:space="preserve"> and </w:t>
            </w:r>
            <w:r>
              <w:t>d</w:t>
            </w:r>
            <w:r w:rsidR="0085721A">
              <w:t>ecision to pursue hybrid electric emergency services vehicles and timing</w:t>
            </w:r>
          </w:p>
        </w:tc>
        <w:tc>
          <w:tcPr>
            <w:tcW w:w="1371" w:type="dxa"/>
          </w:tcPr>
          <w:p w14:paraId="01CDC196" w14:textId="736D6B79" w:rsidR="0085721A" w:rsidRDefault="00130F71" w:rsidP="00FE33CE">
            <w:pPr>
              <w:pStyle w:val="Tablebody"/>
            </w:pPr>
            <w:r>
              <w:t>20/11/2023</w:t>
            </w:r>
          </w:p>
        </w:tc>
      </w:tr>
      <w:tr w:rsidR="00EB22FB" w14:paraId="7EFB99BB" w14:textId="77777777" w:rsidTr="00864B71">
        <w:trPr>
          <w:cnfStyle w:val="000000100000" w:firstRow="0" w:lastRow="0" w:firstColumn="0" w:lastColumn="0" w:oddVBand="0" w:evenVBand="0" w:oddHBand="1" w:evenHBand="0" w:firstRowFirstColumn="0" w:firstRowLastColumn="0" w:lastRowFirstColumn="0" w:lastRowLastColumn="0"/>
          <w:cantSplit/>
        </w:trPr>
        <w:tc>
          <w:tcPr>
            <w:tcW w:w="567" w:type="dxa"/>
          </w:tcPr>
          <w:p w14:paraId="196AC3D8" w14:textId="66D53D60" w:rsidR="00EB22FB" w:rsidRDefault="00EB22FB" w:rsidP="00EB22FB">
            <w:pPr>
              <w:pStyle w:val="Tablebody"/>
            </w:pPr>
            <w:r>
              <w:t>5</w:t>
            </w:r>
          </w:p>
        </w:tc>
        <w:tc>
          <w:tcPr>
            <w:tcW w:w="1276" w:type="dxa"/>
          </w:tcPr>
          <w:p w14:paraId="2FE7EAE5" w14:textId="78F966A6" w:rsidR="00EB22FB" w:rsidRDefault="00EB22FB" w:rsidP="00EB22FB">
            <w:pPr>
              <w:pStyle w:val="Tablebody"/>
            </w:pPr>
            <w:r>
              <w:t>09/11/2023</w:t>
            </w:r>
          </w:p>
        </w:tc>
        <w:tc>
          <w:tcPr>
            <w:tcW w:w="1701" w:type="dxa"/>
          </w:tcPr>
          <w:p w14:paraId="6F2B1A39" w14:textId="3D742E9D" w:rsidR="00EB22FB" w:rsidRDefault="00EB22FB" w:rsidP="00EB22FB">
            <w:pPr>
              <w:pStyle w:val="Tablebody"/>
            </w:pPr>
            <w:r>
              <w:t>Minister for Police and Emergency Services</w:t>
            </w:r>
          </w:p>
        </w:tc>
        <w:tc>
          <w:tcPr>
            <w:tcW w:w="4111" w:type="dxa"/>
          </w:tcPr>
          <w:p w14:paraId="6399DE09" w14:textId="50DD4416" w:rsidR="00EB22FB" w:rsidRDefault="00B114E1" w:rsidP="00EB22FB">
            <w:pPr>
              <w:pStyle w:val="Tablebody"/>
            </w:pPr>
            <w:r w:rsidRPr="00923A06">
              <w:rPr>
                <w:i/>
                <w:iCs/>
              </w:rPr>
              <w:t xml:space="preserve">Auditor-General Performance Audit Report </w:t>
            </w:r>
            <w:r w:rsidR="00EB22FB" w:rsidRPr="00923A06">
              <w:rPr>
                <w:i/>
                <w:iCs/>
              </w:rPr>
              <w:t>4/2023</w:t>
            </w:r>
            <w:r w:rsidR="00EB22FB">
              <w:t xml:space="preserve"> and </w:t>
            </w:r>
            <w:r>
              <w:t>h</w:t>
            </w:r>
            <w:r w:rsidR="00EB22FB">
              <w:t xml:space="preserve">ybrid emergency vehicle providers and </w:t>
            </w:r>
            <w:r>
              <w:t>r</w:t>
            </w:r>
            <w:r w:rsidR="00EB22FB">
              <w:t>esearch</w:t>
            </w:r>
          </w:p>
        </w:tc>
        <w:tc>
          <w:tcPr>
            <w:tcW w:w="1371" w:type="dxa"/>
          </w:tcPr>
          <w:p w14:paraId="20E7FDAD" w14:textId="5938EB5F" w:rsidR="00EB22FB" w:rsidRDefault="00130F71" w:rsidP="00EB22FB">
            <w:pPr>
              <w:pStyle w:val="Tablebody"/>
            </w:pPr>
            <w:r>
              <w:t>23/11/2023</w:t>
            </w:r>
          </w:p>
        </w:tc>
      </w:tr>
      <w:tr w:rsidR="00EB22FB" w14:paraId="13BFDA0A" w14:textId="77777777" w:rsidTr="00864B71">
        <w:trPr>
          <w:cnfStyle w:val="000000010000" w:firstRow="0" w:lastRow="0" w:firstColumn="0" w:lastColumn="0" w:oddVBand="0" w:evenVBand="0" w:oddHBand="0" w:evenHBand="1" w:firstRowFirstColumn="0" w:firstRowLastColumn="0" w:lastRowFirstColumn="0" w:lastRowLastColumn="0"/>
          <w:cantSplit/>
        </w:trPr>
        <w:tc>
          <w:tcPr>
            <w:tcW w:w="567" w:type="dxa"/>
          </w:tcPr>
          <w:p w14:paraId="4B3D98D5" w14:textId="1B49F17E" w:rsidR="00EB22FB" w:rsidRDefault="00EB22FB" w:rsidP="00EB22FB">
            <w:pPr>
              <w:pStyle w:val="Tablebody"/>
            </w:pPr>
            <w:r>
              <w:t>6</w:t>
            </w:r>
          </w:p>
        </w:tc>
        <w:tc>
          <w:tcPr>
            <w:tcW w:w="1276" w:type="dxa"/>
          </w:tcPr>
          <w:p w14:paraId="151CF1C2" w14:textId="08FFD3C5" w:rsidR="00EB22FB" w:rsidRDefault="00EB22FB" w:rsidP="00EB22FB">
            <w:pPr>
              <w:pStyle w:val="Tablebody"/>
            </w:pPr>
            <w:r>
              <w:t>09/11/2023</w:t>
            </w:r>
          </w:p>
        </w:tc>
        <w:tc>
          <w:tcPr>
            <w:tcW w:w="1701" w:type="dxa"/>
          </w:tcPr>
          <w:p w14:paraId="127352CE" w14:textId="43725075" w:rsidR="00EB22FB" w:rsidRDefault="00EB22FB" w:rsidP="00EB22FB">
            <w:pPr>
              <w:pStyle w:val="Tablebody"/>
            </w:pPr>
            <w:r>
              <w:t>Minister for Police and Emergency Services</w:t>
            </w:r>
          </w:p>
        </w:tc>
        <w:tc>
          <w:tcPr>
            <w:tcW w:w="4111" w:type="dxa"/>
          </w:tcPr>
          <w:p w14:paraId="6D3C6C92" w14:textId="149645BE" w:rsidR="00EB22FB" w:rsidRDefault="00B114E1" w:rsidP="00EB22FB">
            <w:pPr>
              <w:pStyle w:val="Tablebody"/>
            </w:pPr>
            <w:r w:rsidRPr="00923A06">
              <w:rPr>
                <w:i/>
                <w:iCs/>
              </w:rPr>
              <w:t xml:space="preserve">Auditor-General Performance Audit Report </w:t>
            </w:r>
            <w:r w:rsidR="00EB22FB" w:rsidRPr="00923A06">
              <w:rPr>
                <w:i/>
                <w:iCs/>
              </w:rPr>
              <w:t>4/2023</w:t>
            </w:r>
            <w:r w:rsidR="00EB22FB" w:rsidRPr="00EB22FB">
              <w:t xml:space="preserve"> and </w:t>
            </w:r>
            <w:r>
              <w:t>f</w:t>
            </w:r>
            <w:r w:rsidR="00EB22FB" w:rsidRPr="00EB22FB">
              <w:t>easibility study</w:t>
            </w:r>
          </w:p>
        </w:tc>
        <w:tc>
          <w:tcPr>
            <w:tcW w:w="1371" w:type="dxa"/>
          </w:tcPr>
          <w:p w14:paraId="421DFEAC" w14:textId="53FDB4E4" w:rsidR="00EB22FB" w:rsidRDefault="009D6BA5" w:rsidP="00EB22FB">
            <w:pPr>
              <w:pStyle w:val="Tablebody"/>
            </w:pPr>
            <w:r>
              <w:t>14/03/2024</w:t>
            </w:r>
          </w:p>
        </w:tc>
      </w:tr>
      <w:tr w:rsidR="00EB22FB" w14:paraId="709565BE" w14:textId="77777777" w:rsidTr="00864B71">
        <w:trPr>
          <w:cnfStyle w:val="000000100000" w:firstRow="0" w:lastRow="0" w:firstColumn="0" w:lastColumn="0" w:oddVBand="0" w:evenVBand="0" w:oddHBand="1" w:evenHBand="0" w:firstRowFirstColumn="0" w:firstRowLastColumn="0" w:lastRowFirstColumn="0" w:lastRowLastColumn="0"/>
          <w:cantSplit/>
        </w:trPr>
        <w:tc>
          <w:tcPr>
            <w:tcW w:w="567" w:type="dxa"/>
          </w:tcPr>
          <w:p w14:paraId="3BA7742F" w14:textId="22FFF0D3" w:rsidR="00EB22FB" w:rsidRDefault="00EB22FB" w:rsidP="00EB22FB">
            <w:pPr>
              <w:pStyle w:val="Tablebody"/>
            </w:pPr>
            <w:r>
              <w:t>7</w:t>
            </w:r>
          </w:p>
        </w:tc>
        <w:tc>
          <w:tcPr>
            <w:tcW w:w="1276" w:type="dxa"/>
          </w:tcPr>
          <w:p w14:paraId="2220FC54" w14:textId="1783061A" w:rsidR="00EB22FB" w:rsidRDefault="00EB22FB" w:rsidP="00EB22FB">
            <w:pPr>
              <w:pStyle w:val="Tablebody"/>
            </w:pPr>
            <w:r>
              <w:t>09/11/2023</w:t>
            </w:r>
          </w:p>
        </w:tc>
        <w:tc>
          <w:tcPr>
            <w:tcW w:w="1701" w:type="dxa"/>
          </w:tcPr>
          <w:p w14:paraId="667CE068" w14:textId="188DC679" w:rsidR="00EB22FB" w:rsidRDefault="00EB22FB" w:rsidP="00EB22FB">
            <w:pPr>
              <w:pStyle w:val="Tablebody"/>
            </w:pPr>
            <w:r>
              <w:t>Minister for Police and Emergency Services</w:t>
            </w:r>
          </w:p>
        </w:tc>
        <w:tc>
          <w:tcPr>
            <w:tcW w:w="4111" w:type="dxa"/>
          </w:tcPr>
          <w:p w14:paraId="5FB9D0F8" w14:textId="19DB6EBC" w:rsidR="00EB22FB" w:rsidRDefault="00EB22FB" w:rsidP="00EB22FB">
            <w:pPr>
              <w:pStyle w:val="Tablebody"/>
            </w:pPr>
            <w:r w:rsidRPr="00EB22FB">
              <w:t>W</w:t>
            </w:r>
            <w:r w:rsidR="00B114E1">
              <w:t xml:space="preserve">orkplace </w:t>
            </w:r>
            <w:r w:rsidRPr="00EB22FB">
              <w:t>H</w:t>
            </w:r>
            <w:r w:rsidR="00B114E1">
              <w:t xml:space="preserve">ealth and </w:t>
            </w:r>
            <w:r w:rsidRPr="00EB22FB">
              <w:t>S</w:t>
            </w:r>
            <w:r w:rsidR="00B114E1">
              <w:t>afety</w:t>
            </w:r>
            <w:r w:rsidRPr="00EB22FB">
              <w:t xml:space="preserve"> assessment and </w:t>
            </w:r>
            <w:r w:rsidR="00B114E1">
              <w:t>n</w:t>
            </w:r>
            <w:r w:rsidRPr="00EB22FB">
              <w:t>ame of responsible person</w:t>
            </w:r>
          </w:p>
        </w:tc>
        <w:tc>
          <w:tcPr>
            <w:tcW w:w="1371" w:type="dxa"/>
          </w:tcPr>
          <w:p w14:paraId="7692961A" w14:textId="749A525B" w:rsidR="00EB22FB" w:rsidRDefault="00130F71" w:rsidP="00EB22FB">
            <w:pPr>
              <w:pStyle w:val="Tablebody"/>
            </w:pPr>
            <w:r>
              <w:t>29/11/2023</w:t>
            </w:r>
          </w:p>
        </w:tc>
      </w:tr>
      <w:tr w:rsidR="00EB22FB" w14:paraId="0B8CB568" w14:textId="77777777" w:rsidTr="00864B71">
        <w:trPr>
          <w:cnfStyle w:val="000000010000" w:firstRow="0" w:lastRow="0" w:firstColumn="0" w:lastColumn="0" w:oddVBand="0" w:evenVBand="0" w:oddHBand="0" w:evenHBand="1" w:firstRowFirstColumn="0" w:firstRowLastColumn="0" w:lastRowFirstColumn="0" w:lastRowLastColumn="0"/>
          <w:cantSplit/>
        </w:trPr>
        <w:tc>
          <w:tcPr>
            <w:tcW w:w="567" w:type="dxa"/>
          </w:tcPr>
          <w:p w14:paraId="16DF4EA7" w14:textId="3C7919C1" w:rsidR="00EB22FB" w:rsidRDefault="00EB22FB" w:rsidP="00EB22FB">
            <w:pPr>
              <w:pStyle w:val="Tablebody"/>
            </w:pPr>
            <w:r>
              <w:t>8</w:t>
            </w:r>
          </w:p>
        </w:tc>
        <w:tc>
          <w:tcPr>
            <w:tcW w:w="1276" w:type="dxa"/>
          </w:tcPr>
          <w:p w14:paraId="0FD9134B" w14:textId="03DF7AB1" w:rsidR="00EB22FB" w:rsidRDefault="00EB22FB" w:rsidP="00EB22FB">
            <w:pPr>
              <w:pStyle w:val="Tablebody"/>
            </w:pPr>
            <w:r>
              <w:t>09/11/2023</w:t>
            </w:r>
          </w:p>
        </w:tc>
        <w:tc>
          <w:tcPr>
            <w:tcW w:w="1701" w:type="dxa"/>
          </w:tcPr>
          <w:p w14:paraId="15C5E7AF" w14:textId="2F728BED" w:rsidR="00EB22FB" w:rsidRDefault="00EB22FB" w:rsidP="00EB22FB">
            <w:pPr>
              <w:pStyle w:val="Tablebody"/>
            </w:pPr>
            <w:r>
              <w:t>Minister for Police and Emergency Services</w:t>
            </w:r>
          </w:p>
        </w:tc>
        <w:tc>
          <w:tcPr>
            <w:tcW w:w="4111" w:type="dxa"/>
          </w:tcPr>
          <w:p w14:paraId="6455EA55" w14:textId="2B8F8922" w:rsidR="00EB22FB" w:rsidRDefault="00B114E1" w:rsidP="00EB22FB">
            <w:pPr>
              <w:pStyle w:val="Tablebody"/>
            </w:pPr>
            <w:r w:rsidRPr="00923A06">
              <w:rPr>
                <w:i/>
                <w:iCs/>
              </w:rPr>
              <w:t xml:space="preserve">Auditor-General Performance Audit Report </w:t>
            </w:r>
            <w:r w:rsidR="00EB22FB" w:rsidRPr="00923A06">
              <w:rPr>
                <w:i/>
                <w:iCs/>
              </w:rPr>
              <w:t>4/2023</w:t>
            </w:r>
            <w:r w:rsidR="00EB22FB">
              <w:t xml:space="preserve"> and </w:t>
            </w:r>
            <w:r>
              <w:t>p</w:t>
            </w:r>
            <w:r w:rsidR="00EB22FB">
              <w:t xml:space="preserve">ermit to drive on ACT roads and </w:t>
            </w:r>
            <w:r>
              <w:t>d</w:t>
            </w:r>
            <w:r w:rsidR="00EB22FB">
              <w:t>etails of necessary legislative change</w:t>
            </w:r>
          </w:p>
        </w:tc>
        <w:tc>
          <w:tcPr>
            <w:tcW w:w="1371" w:type="dxa"/>
          </w:tcPr>
          <w:p w14:paraId="4F0B9CD7" w14:textId="03E82B1A" w:rsidR="00EB22FB" w:rsidRDefault="00130F71" w:rsidP="00EB22FB">
            <w:pPr>
              <w:pStyle w:val="Tablebody"/>
            </w:pPr>
            <w:r>
              <w:t>20/11/2023</w:t>
            </w:r>
          </w:p>
        </w:tc>
      </w:tr>
      <w:tr w:rsidR="00EB22FB" w14:paraId="535CE1C3" w14:textId="77777777" w:rsidTr="00864B71">
        <w:trPr>
          <w:cnfStyle w:val="000000100000" w:firstRow="0" w:lastRow="0" w:firstColumn="0" w:lastColumn="0" w:oddVBand="0" w:evenVBand="0" w:oddHBand="1" w:evenHBand="0" w:firstRowFirstColumn="0" w:firstRowLastColumn="0" w:lastRowFirstColumn="0" w:lastRowLastColumn="0"/>
          <w:cantSplit/>
        </w:trPr>
        <w:tc>
          <w:tcPr>
            <w:tcW w:w="567" w:type="dxa"/>
          </w:tcPr>
          <w:p w14:paraId="56545887" w14:textId="07B76016" w:rsidR="00EB22FB" w:rsidRDefault="00EB22FB" w:rsidP="00EB22FB">
            <w:pPr>
              <w:pStyle w:val="Tablebody"/>
            </w:pPr>
            <w:r>
              <w:t>9</w:t>
            </w:r>
          </w:p>
        </w:tc>
        <w:tc>
          <w:tcPr>
            <w:tcW w:w="1276" w:type="dxa"/>
          </w:tcPr>
          <w:p w14:paraId="7CD50AEE" w14:textId="2D0463F4" w:rsidR="00EB22FB" w:rsidRDefault="00EB22FB" w:rsidP="00EB22FB">
            <w:pPr>
              <w:pStyle w:val="Tablebody"/>
            </w:pPr>
            <w:r>
              <w:t>09/11/2023</w:t>
            </w:r>
          </w:p>
        </w:tc>
        <w:tc>
          <w:tcPr>
            <w:tcW w:w="1701" w:type="dxa"/>
          </w:tcPr>
          <w:p w14:paraId="14114F24" w14:textId="1C7B4A41" w:rsidR="00EB22FB" w:rsidRDefault="00EB22FB" w:rsidP="00EB22FB">
            <w:pPr>
              <w:pStyle w:val="Tablebody"/>
            </w:pPr>
            <w:r>
              <w:t>Minister for Police and Emergency Services</w:t>
            </w:r>
          </w:p>
        </w:tc>
        <w:tc>
          <w:tcPr>
            <w:tcW w:w="4111" w:type="dxa"/>
          </w:tcPr>
          <w:p w14:paraId="7715C329" w14:textId="639A0665" w:rsidR="00EB22FB" w:rsidRDefault="00B114E1" w:rsidP="00EB22FB">
            <w:pPr>
              <w:pStyle w:val="Tablebody"/>
            </w:pPr>
            <w:r w:rsidRPr="00923A06">
              <w:rPr>
                <w:i/>
                <w:iCs/>
              </w:rPr>
              <w:t xml:space="preserve">Auditor-General Performance Audit Report </w:t>
            </w:r>
            <w:r w:rsidR="00EB22FB" w:rsidRPr="00923A06">
              <w:rPr>
                <w:i/>
                <w:iCs/>
              </w:rPr>
              <w:t>4/2023</w:t>
            </w:r>
            <w:r w:rsidR="00EB22FB" w:rsidRPr="00EB22FB">
              <w:t xml:space="preserve"> and </w:t>
            </w:r>
            <w:r>
              <w:t>d</w:t>
            </w:r>
            <w:r w:rsidR="00EB22FB" w:rsidRPr="00EB22FB">
              <w:t>riving range of truck</w:t>
            </w:r>
          </w:p>
        </w:tc>
        <w:tc>
          <w:tcPr>
            <w:tcW w:w="1371" w:type="dxa"/>
          </w:tcPr>
          <w:p w14:paraId="18ECE6BF" w14:textId="43EF8976" w:rsidR="00EB22FB" w:rsidRDefault="00130F71" w:rsidP="00EB22FB">
            <w:pPr>
              <w:pStyle w:val="Tablebody"/>
            </w:pPr>
            <w:r>
              <w:t>20/11/2023</w:t>
            </w:r>
          </w:p>
        </w:tc>
      </w:tr>
      <w:tr w:rsidR="00EB22FB" w14:paraId="6C0C4C72" w14:textId="77777777" w:rsidTr="00864B71">
        <w:trPr>
          <w:cnfStyle w:val="000000010000" w:firstRow="0" w:lastRow="0" w:firstColumn="0" w:lastColumn="0" w:oddVBand="0" w:evenVBand="0" w:oddHBand="0" w:evenHBand="1" w:firstRowFirstColumn="0" w:firstRowLastColumn="0" w:lastRowFirstColumn="0" w:lastRowLastColumn="0"/>
          <w:cantSplit/>
        </w:trPr>
        <w:tc>
          <w:tcPr>
            <w:tcW w:w="567" w:type="dxa"/>
          </w:tcPr>
          <w:p w14:paraId="69DAC75E" w14:textId="2BFAF3C3" w:rsidR="00EB22FB" w:rsidRDefault="00EB22FB" w:rsidP="00EB22FB">
            <w:pPr>
              <w:pStyle w:val="Tablebody"/>
            </w:pPr>
            <w:r>
              <w:t>10</w:t>
            </w:r>
          </w:p>
        </w:tc>
        <w:tc>
          <w:tcPr>
            <w:tcW w:w="1276" w:type="dxa"/>
          </w:tcPr>
          <w:p w14:paraId="091F62A1" w14:textId="25595399" w:rsidR="00EB22FB" w:rsidRDefault="00EB22FB" w:rsidP="00EB22FB">
            <w:pPr>
              <w:pStyle w:val="Tablebody"/>
            </w:pPr>
            <w:r>
              <w:t>09/11/2023</w:t>
            </w:r>
          </w:p>
        </w:tc>
        <w:tc>
          <w:tcPr>
            <w:tcW w:w="1701" w:type="dxa"/>
          </w:tcPr>
          <w:p w14:paraId="1417692C" w14:textId="6EE8CB47" w:rsidR="00EB22FB" w:rsidRDefault="00EB22FB" w:rsidP="00EB22FB">
            <w:pPr>
              <w:pStyle w:val="Tablebody"/>
            </w:pPr>
            <w:r>
              <w:t>Minister for Police and Emergency Services</w:t>
            </w:r>
          </w:p>
        </w:tc>
        <w:tc>
          <w:tcPr>
            <w:tcW w:w="4111" w:type="dxa"/>
          </w:tcPr>
          <w:p w14:paraId="612A76AD" w14:textId="5A0FF4CA" w:rsidR="00EB22FB" w:rsidRDefault="00B114E1" w:rsidP="00EB22FB">
            <w:pPr>
              <w:pStyle w:val="Tablebody"/>
            </w:pPr>
            <w:r w:rsidRPr="00923A06">
              <w:rPr>
                <w:i/>
                <w:iCs/>
              </w:rPr>
              <w:t xml:space="preserve">Auditor-General Performance Audit Report </w:t>
            </w:r>
            <w:r w:rsidR="00EB22FB" w:rsidRPr="00923A06">
              <w:rPr>
                <w:i/>
                <w:iCs/>
              </w:rPr>
              <w:t>4/2023</w:t>
            </w:r>
            <w:r w:rsidR="00EB22FB">
              <w:t xml:space="preserve"> and </w:t>
            </w:r>
            <w:r>
              <w:t>d</w:t>
            </w:r>
            <w:r w:rsidR="00EB22FB">
              <w:t>iesel capacity, water capacity</w:t>
            </w:r>
          </w:p>
        </w:tc>
        <w:tc>
          <w:tcPr>
            <w:tcW w:w="1371" w:type="dxa"/>
          </w:tcPr>
          <w:p w14:paraId="3517C5CE" w14:textId="42D6C5B0" w:rsidR="00EB22FB" w:rsidRDefault="00130F71" w:rsidP="00EB22FB">
            <w:pPr>
              <w:pStyle w:val="Tablebody"/>
            </w:pPr>
            <w:r>
              <w:t>20/11/2023</w:t>
            </w:r>
          </w:p>
        </w:tc>
      </w:tr>
      <w:tr w:rsidR="00E77850" w14:paraId="1F0AD01A" w14:textId="77777777" w:rsidTr="00864B71">
        <w:trPr>
          <w:cnfStyle w:val="000000100000" w:firstRow="0" w:lastRow="0" w:firstColumn="0" w:lastColumn="0" w:oddVBand="0" w:evenVBand="0" w:oddHBand="1" w:evenHBand="0" w:firstRowFirstColumn="0" w:firstRowLastColumn="0" w:lastRowFirstColumn="0" w:lastRowLastColumn="0"/>
          <w:cantSplit/>
        </w:trPr>
        <w:tc>
          <w:tcPr>
            <w:tcW w:w="567" w:type="dxa"/>
          </w:tcPr>
          <w:p w14:paraId="7D9A01A3" w14:textId="20A4B3C4" w:rsidR="00E77850" w:rsidRDefault="00E77850" w:rsidP="00E77850">
            <w:pPr>
              <w:pStyle w:val="Tablebody"/>
            </w:pPr>
            <w:r>
              <w:t>11</w:t>
            </w:r>
          </w:p>
        </w:tc>
        <w:tc>
          <w:tcPr>
            <w:tcW w:w="1276" w:type="dxa"/>
          </w:tcPr>
          <w:p w14:paraId="183DBCC8" w14:textId="6714DF94" w:rsidR="00E77850" w:rsidRDefault="00E77850" w:rsidP="00E77850">
            <w:pPr>
              <w:pStyle w:val="Tablebody"/>
            </w:pPr>
            <w:r>
              <w:t>09/11/2023</w:t>
            </w:r>
          </w:p>
        </w:tc>
        <w:tc>
          <w:tcPr>
            <w:tcW w:w="1701" w:type="dxa"/>
          </w:tcPr>
          <w:p w14:paraId="13801429" w14:textId="26D22581" w:rsidR="00E77850" w:rsidRDefault="00E77850" w:rsidP="00E77850">
            <w:pPr>
              <w:pStyle w:val="Tablebody"/>
            </w:pPr>
            <w:r>
              <w:t>Minister for Police and Emergency Services</w:t>
            </w:r>
          </w:p>
        </w:tc>
        <w:tc>
          <w:tcPr>
            <w:tcW w:w="4111" w:type="dxa"/>
          </w:tcPr>
          <w:p w14:paraId="339211A8" w14:textId="590F82A0" w:rsidR="00E77850" w:rsidRDefault="00B114E1" w:rsidP="00E77850">
            <w:pPr>
              <w:pStyle w:val="Tablebody"/>
            </w:pPr>
            <w:r w:rsidRPr="00923A06">
              <w:rPr>
                <w:i/>
                <w:iCs/>
              </w:rPr>
              <w:t xml:space="preserve">Auditor-General Performance Audit Report </w:t>
            </w:r>
            <w:r w:rsidR="00E77850" w:rsidRPr="00923A06">
              <w:rPr>
                <w:i/>
                <w:iCs/>
              </w:rPr>
              <w:t>4/2023</w:t>
            </w:r>
            <w:r w:rsidR="00E77850">
              <w:t xml:space="preserve"> and </w:t>
            </w:r>
            <w:r>
              <w:t>h</w:t>
            </w:r>
            <w:r w:rsidR="00E77850">
              <w:t>ybrid fire truck and total cost to government</w:t>
            </w:r>
          </w:p>
        </w:tc>
        <w:tc>
          <w:tcPr>
            <w:tcW w:w="1371" w:type="dxa"/>
          </w:tcPr>
          <w:p w14:paraId="05BC2CAE" w14:textId="777621F7" w:rsidR="00E77850" w:rsidRDefault="00130F71" w:rsidP="00E77850">
            <w:pPr>
              <w:pStyle w:val="Tablebody"/>
            </w:pPr>
            <w:r>
              <w:t>20/11/2023</w:t>
            </w:r>
          </w:p>
        </w:tc>
      </w:tr>
      <w:tr w:rsidR="00E77850" w14:paraId="096C82AB" w14:textId="77777777" w:rsidTr="00864B71">
        <w:trPr>
          <w:cnfStyle w:val="000000010000" w:firstRow="0" w:lastRow="0" w:firstColumn="0" w:lastColumn="0" w:oddVBand="0" w:evenVBand="0" w:oddHBand="0" w:evenHBand="1" w:firstRowFirstColumn="0" w:firstRowLastColumn="0" w:lastRowFirstColumn="0" w:lastRowLastColumn="0"/>
          <w:cantSplit/>
        </w:trPr>
        <w:tc>
          <w:tcPr>
            <w:tcW w:w="567" w:type="dxa"/>
          </w:tcPr>
          <w:p w14:paraId="63858173" w14:textId="544E0918" w:rsidR="00E77850" w:rsidRDefault="00E77850" w:rsidP="00E77850">
            <w:pPr>
              <w:pStyle w:val="Tablebody"/>
            </w:pPr>
            <w:r>
              <w:lastRenderedPageBreak/>
              <w:t>12</w:t>
            </w:r>
          </w:p>
        </w:tc>
        <w:tc>
          <w:tcPr>
            <w:tcW w:w="1276" w:type="dxa"/>
          </w:tcPr>
          <w:p w14:paraId="13C3FE29" w14:textId="426ED88D" w:rsidR="00E77850" w:rsidRDefault="00E77850" w:rsidP="00E77850">
            <w:pPr>
              <w:pStyle w:val="Tablebody"/>
            </w:pPr>
            <w:r>
              <w:t>09/11/2023</w:t>
            </w:r>
          </w:p>
        </w:tc>
        <w:tc>
          <w:tcPr>
            <w:tcW w:w="1701" w:type="dxa"/>
          </w:tcPr>
          <w:p w14:paraId="60FA1527" w14:textId="31766D5E" w:rsidR="00E77850" w:rsidRDefault="00E77850" w:rsidP="00E77850">
            <w:pPr>
              <w:pStyle w:val="Tablebody"/>
            </w:pPr>
            <w:r>
              <w:t>Minister for Police and Emergency Services</w:t>
            </w:r>
          </w:p>
        </w:tc>
        <w:tc>
          <w:tcPr>
            <w:tcW w:w="4111" w:type="dxa"/>
          </w:tcPr>
          <w:p w14:paraId="750A6416" w14:textId="166453EF" w:rsidR="00E77850" w:rsidRDefault="00B114E1" w:rsidP="00E77850">
            <w:pPr>
              <w:pStyle w:val="Tablebody"/>
            </w:pPr>
            <w:r w:rsidRPr="00923A06">
              <w:rPr>
                <w:i/>
                <w:iCs/>
              </w:rPr>
              <w:t xml:space="preserve">Auditor-General Performance Audit Report </w:t>
            </w:r>
            <w:r w:rsidR="00E77850" w:rsidRPr="00923A06">
              <w:rPr>
                <w:i/>
                <w:iCs/>
              </w:rPr>
              <w:t>4/2023</w:t>
            </w:r>
            <w:r w:rsidR="00E77850">
              <w:t xml:space="preserve"> and </w:t>
            </w:r>
            <w:r>
              <w:t>h</w:t>
            </w:r>
            <w:r w:rsidR="00E77850">
              <w:t>ybrid fire truck and extra features</w:t>
            </w:r>
          </w:p>
        </w:tc>
        <w:tc>
          <w:tcPr>
            <w:tcW w:w="1371" w:type="dxa"/>
          </w:tcPr>
          <w:p w14:paraId="2AAEA7EA" w14:textId="0A968B31" w:rsidR="00E77850" w:rsidRDefault="00130F71" w:rsidP="00E77850">
            <w:pPr>
              <w:pStyle w:val="Tablebody"/>
            </w:pPr>
            <w:r>
              <w:t>20/11/2023</w:t>
            </w:r>
          </w:p>
        </w:tc>
      </w:tr>
      <w:tr w:rsidR="00E75F10" w14:paraId="1C897D1E" w14:textId="77777777" w:rsidTr="00864B71">
        <w:trPr>
          <w:cnfStyle w:val="000000100000" w:firstRow="0" w:lastRow="0" w:firstColumn="0" w:lastColumn="0" w:oddVBand="0" w:evenVBand="0" w:oddHBand="1" w:evenHBand="0" w:firstRowFirstColumn="0" w:firstRowLastColumn="0" w:lastRowFirstColumn="0" w:lastRowLastColumn="0"/>
          <w:cantSplit/>
        </w:trPr>
        <w:tc>
          <w:tcPr>
            <w:tcW w:w="567" w:type="dxa"/>
          </w:tcPr>
          <w:p w14:paraId="5A6C6A10" w14:textId="05A67C0C" w:rsidR="00E75F10" w:rsidRDefault="00E75F10" w:rsidP="00E75F10">
            <w:pPr>
              <w:pStyle w:val="Tablebody"/>
            </w:pPr>
            <w:r>
              <w:t>13</w:t>
            </w:r>
          </w:p>
        </w:tc>
        <w:tc>
          <w:tcPr>
            <w:tcW w:w="1276" w:type="dxa"/>
          </w:tcPr>
          <w:p w14:paraId="0C2DCB9F" w14:textId="356D79AD" w:rsidR="00E75F10" w:rsidRDefault="00E75F10" w:rsidP="00E75F10">
            <w:pPr>
              <w:pStyle w:val="Tablebody"/>
            </w:pPr>
            <w:r>
              <w:t>09/11/2023</w:t>
            </w:r>
          </w:p>
        </w:tc>
        <w:tc>
          <w:tcPr>
            <w:tcW w:w="1701" w:type="dxa"/>
          </w:tcPr>
          <w:p w14:paraId="53E94423" w14:textId="43E1B7A4" w:rsidR="00E75F10" w:rsidRDefault="00E75F10" w:rsidP="00E75F10">
            <w:pPr>
              <w:pStyle w:val="Tablebody"/>
            </w:pPr>
            <w:r>
              <w:t>Minister for Police and Emergency Services</w:t>
            </w:r>
          </w:p>
        </w:tc>
        <w:tc>
          <w:tcPr>
            <w:tcW w:w="4111" w:type="dxa"/>
          </w:tcPr>
          <w:p w14:paraId="36E7E774" w14:textId="5396B6E5" w:rsidR="00E75F10" w:rsidRDefault="00B114E1" w:rsidP="00E75F10">
            <w:pPr>
              <w:pStyle w:val="Tablebody"/>
            </w:pPr>
            <w:r w:rsidRPr="00923A06">
              <w:rPr>
                <w:i/>
                <w:iCs/>
              </w:rPr>
              <w:t xml:space="preserve">Auditor-General Performance Audit Report </w:t>
            </w:r>
            <w:r w:rsidR="00E75F10" w:rsidRPr="00923A06">
              <w:rPr>
                <w:i/>
                <w:iCs/>
              </w:rPr>
              <w:t>4/2023</w:t>
            </w:r>
            <w:r w:rsidR="00E75F10">
              <w:t xml:space="preserve"> and </w:t>
            </w:r>
            <w:r>
              <w:t>p</w:t>
            </w:r>
            <w:r w:rsidR="00E75F10">
              <w:t>re-construction meetings</w:t>
            </w:r>
          </w:p>
        </w:tc>
        <w:tc>
          <w:tcPr>
            <w:tcW w:w="1371" w:type="dxa"/>
          </w:tcPr>
          <w:p w14:paraId="79A726D4" w14:textId="70701120" w:rsidR="00E75F10" w:rsidRDefault="00130F71" w:rsidP="00E75F10">
            <w:pPr>
              <w:pStyle w:val="Tablebody"/>
            </w:pPr>
            <w:r>
              <w:t>20/11/2023</w:t>
            </w:r>
          </w:p>
        </w:tc>
      </w:tr>
      <w:tr w:rsidR="00E75F10" w14:paraId="78DC91E6" w14:textId="77777777" w:rsidTr="00864B71">
        <w:trPr>
          <w:cnfStyle w:val="000000010000" w:firstRow="0" w:lastRow="0" w:firstColumn="0" w:lastColumn="0" w:oddVBand="0" w:evenVBand="0" w:oddHBand="0" w:evenHBand="1" w:firstRowFirstColumn="0" w:firstRowLastColumn="0" w:lastRowFirstColumn="0" w:lastRowLastColumn="0"/>
          <w:cantSplit/>
        </w:trPr>
        <w:tc>
          <w:tcPr>
            <w:tcW w:w="567" w:type="dxa"/>
          </w:tcPr>
          <w:p w14:paraId="14E1961B" w14:textId="7785B789" w:rsidR="00E75F10" w:rsidRDefault="00E75F10" w:rsidP="00E75F10">
            <w:pPr>
              <w:pStyle w:val="Tablebody"/>
            </w:pPr>
            <w:r>
              <w:t>14</w:t>
            </w:r>
          </w:p>
        </w:tc>
        <w:tc>
          <w:tcPr>
            <w:tcW w:w="1276" w:type="dxa"/>
          </w:tcPr>
          <w:p w14:paraId="2D4840A8" w14:textId="5DB3A6DE" w:rsidR="00E75F10" w:rsidRDefault="00E75F10" w:rsidP="00E75F10">
            <w:pPr>
              <w:pStyle w:val="Tablebody"/>
            </w:pPr>
            <w:r>
              <w:t>09/11/2023</w:t>
            </w:r>
          </w:p>
        </w:tc>
        <w:tc>
          <w:tcPr>
            <w:tcW w:w="1701" w:type="dxa"/>
          </w:tcPr>
          <w:p w14:paraId="47E5455F" w14:textId="50157D7F" w:rsidR="00E75F10" w:rsidRDefault="00E75F10" w:rsidP="00E75F10">
            <w:pPr>
              <w:pStyle w:val="Tablebody"/>
            </w:pPr>
            <w:r>
              <w:t>Minister for Police and Emergency Services</w:t>
            </w:r>
          </w:p>
        </w:tc>
        <w:tc>
          <w:tcPr>
            <w:tcW w:w="4111" w:type="dxa"/>
          </w:tcPr>
          <w:p w14:paraId="41A32D45" w14:textId="51B0A29E" w:rsidR="00E75F10" w:rsidRDefault="00B114E1" w:rsidP="00E75F10">
            <w:pPr>
              <w:pStyle w:val="Tablebody"/>
            </w:pPr>
            <w:r w:rsidRPr="00923A06">
              <w:rPr>
                <w:i/>
                <w:iCs/>
              </w:rPr>
              <w:t xml:space="preserve">Auditor-General Performance Audit Report </w:t>
            </w:r>
            <w:r w:rsidR="00E75F10" w:rsidRPr="00923A06">
              <w:rPr>
                <w:i/>
                <w:iCs/>
              </w:rPr>
              <w:t>4/2023</w:t>
            </w:r>
            <w:r w:rsidR="00E75F10">
              <w:t xml:space="preserve"> and </w:t>
            </w:r>
            <w:r>
              <w:t>h</w:t>
            </w:r>
            <w:r w:rsidR="00E75F10">
              <w:t xml:space="preserve">ybrid fire truck and </w:t>
            </w:r>
            <w:r>
              <w:t>c</w:t>
            </w:r>
            <w:r w:rsidR="00E75F10">
              <w:t xml:space="preserve">onflicts of </w:t>
            </w:r>
            <w:r>
              <w:t>i</w:t>
            </w:r>
            <w:r w:rsidR="00E75F10">
              <w:t>nterest</w:t>
            </w:r>
          </w:p>
        </w:tc>
        <w:tc>
          <w:tcPr>
            <w:tcW w:w="1371" w:type="dxa"/>
          </w:tcPr>
          <w:p w14:paraId="2C0C8F27" w14:textId="472A5F72" w:rsidR="00E75F10" w:rsidRDefault="00130F71" w:rsidP="00E75F10">
            <w:pPr>
              <w:pStyle w:val="Tablebody"/>
            </w:pPr>
            <w:r>
              <w:t>20/11/2023</w:t>
            </w:r>
          </w:p>
        </w:tc>
      </w:tr>
      <w:tr w:rsidR="00E75F10" w14:paraId="43145242" w14:textId="77777777" w:rsidTr="00864B71">
        <w:trPr>
          <w:cnfStyle w:val="000000100000" w:firstRow="0" w:lastRow="0" w:firstColumn="0" w:lastColumn="0" w:oddVBand="0" w:evenVBand="0" w:oddHBand="1" w:evenHBand="0" w:firstRowFirstColumn="0" w:firstRowLastColumn="0" w:lastRowFirstColumn="0" w:lastRowLastColumn="0"/>
          <w:cantSplit/>
        </w:trPr>
        <w:tc>
          <w:tcPr>
            <w:tcW w:w="567" w:type="dxa"/>
          </w:tcPr>
          <w:p w14:paraId="331C6BBB" w14:textId="0493B561" w:rsidR="00E75F10" w:rsidRDefault="00E75F10" w:rsidP="00E75F10">
            <w:pPr>
              <w:pStyle w:val="Tablebody"/>
            </w:pPr>
            <w:r>
              <w:t>15</w:t>
            </w:r>
          </w:p>
        </w:tc>
        <w:tc>
          <w:tcPr>
            <w:tcW w:w="1276" w:type="dxa"/>
          </w:tcPr>
          <w:p w14:paraId="645DAC7D" w14:textId="4FF759E7" w:rsidR="00E75F10" w:rsidRDefault="00E75F10" w:rsidP="00E75F10">
            <w:pPr>
              <w:pStyle w:val="Tablebody"/>
            </w:pPr>
            <w:r>
              <w:t>09/11/2023</w:t>
            </w:r>
          </w:p>
        </w:tc>
        <w:tc>
          <w:tcPr>
            <w:tcW w:w="1701" w:type="dxa"/>
          </w:tcPr>
          <w:p w14:paraId="78AF2327" w14:textId="5F40E2B6" w:rsidR="00E75F10" w:rsidRDefault="00E75F10" w:rsidP="00E75F10">
            <w:pPr>
              <w:pStyle w:val="Tablebody"/>
            </w:pPr>
            <w:r>
              <w:t>Minister for Police and Emergency Services</w:t>
            </w:r>
          </w:p>
        </w:tc>
        <w:tc>
          <w:tcPr>
            <w:tcW w:w="4111" w:type="dxa"/>
          </w:tcPr>
          <w:p w14:paraId="71E49703" w14:textId="468B1C5D" w:rsidR="00E75F10" w:rsidRDefault="00B114E1" w:rsidP="00E75F10">
            <w:pPr>
              <w:pStyle w:val="Tablebody"/>
            </w:pPr>
            <w:r w:rsidRPr="00923A06">
              <w:rPr>
                <w:i/>
                <w:iCs/>
              </w:rPr>
              <w:t xml:space="preserve">Auditor-General Performance Audit Report </w:t>
            </w:r>
            <w:r w:rsidR="00E75F10" w:rsidRPr="00923A06">
              <w:rPr>
                <w:i/>
                <w:iCs/>
              </w:rPr>
              <w:t>4/2023</w:t>
            </w:r>
            <w:r w:rsidR="00E75F10">
              <w:t xml:space="preserve"> and </w:t>
            </w:r>
            <w:r>
              <w:t>h</w:t>
            </w:r>
            <w:r w:rsidR="00E75F10">
              <w:t xml:space="preserve">ybrid fire truck and </w:t>
            </w:r>
            <w:r>
              <w:t>c</w:t>
            </w:r>
            <w:r w:rsidR="00E75F10">
              <w:t xml:space="preserve">onflicts of </w:t>
            </w:r>
            <w:r>
              <w:t>i</w:t>
            </w:r>
            <w:r w:rsidR="00E75F10">
              <w:t>nterest</w:t>
            </w:r>
          </w:p>
        </w:tc>
        <w:tc>
          <w:tcPr>
            <w:tcW w:w="1371" w:type="dxa"/>
          </w:tcPr>
          <w:p w14:paraId="69823411" w14:textId="0BC33121" w:rsidR="00E75F10" w:rsidRDefault="00130F71" w:rsidP="00E75F10">
            <w:pPr>
              <w:pStyle w:val="Tablebody"/>
            </w:pPr>
            <w:r>
              <w:t>20/11/2023</w:t>
            </w:r>
          </w:p>
        </w:tc>
      </w:tr>
      <w:tr w:rsidR="00E75F10" w14:paraId="00DE1891" w14:textId="77777777" w:rsidTr="00864B71">
        <w:trPr>
          <w:cnfStyle w:val="000000010000" w:firstRow="0" w:lastRow="0" w:firstColumn="0" w:lastColumn="0" w:oddVBand="0" w:evenVBand="0" w:oddHBand="0" w:evenHBand="1" w:firstRowFirstColumn="0" w:firstRowLastColumn="0" w:lastRowFirstColumn="0" w:lastRowLastColumn="0"/>
          <w:cantSplit/>
        </w:trPr>
        <w:tc>
          <w:tcPr>
            <w:tcW w:w="567" w:type="dxa"/>
          </w:tcPr>
          <w:p w14:paraId="7BA6EAB7" w14:textId="297D9517" w:rsidR="00E75F10" w:rsidRDefault="00E75F10" w:rsidP="00E75F10">
            <w:pPr>
              <w:pStyle w:val="Tablebody"/>
            </w:pPr>
            <w:r>
              <w:t>16</w:t>
            </w:r>
          </w:p>
        </w:tc>
        <w:tc>
          <w:tcPr>
            <w:tcW w:w="1276" w:type="dxa"/>
          </w:tcPr>
          <w:p w14:paraId="4D876D42" w14:textId="4FAD4DEE" w:rsidR="00E75F10" w:rsidRDefault="00E75F10" w:rsidP="00E75F10">
            <w:pPr>
              <w:pStyle w:val="Tablebody"/>
            </w:pPr>
            <w:r>
              <w:t>09/11/2023</w:t>
            </w:r>
          </w:p>
        </w:tc>
        <w:tc>
          <w:tcPr>
            <w:tcW w:w="1701" w:type="dxa"/>
          </w:tcPr>
          <w:p w14:paraId="5F7763B4" w14:textId="46938338" w:rsidR="00E75F10" w:rsidRDefault="00E75F10" w:rsidP="00E75F10">
            <w:pPr>
              <w:pStyle w:val="Tablebody"/>
            </w:pPr>
            <w:r>
              <w:t>Minister for Police and Emergency Services</w:t>
            </w:r>
          </w:p>
        </w:tc>
        <w:tc>
          <w:tcPr>
            <w:tcW w:w="4111" w:type="dxa"/>
          </w:tcPr>
          <w:p w14:paraId="0238CB5C" w14:textId="250CBD8A" w:rsidR="00E75F10" w:rsidRDefault="00B114E1" w:rsidP="00E75F10">
            <w:pPr>
              <w:pStyle w:val="Tablebody"/>
            </w:pPr>
            <w:r w:rsidRPr="00923A06">
              <w:rPr>
                <w:i/>
                <w:iCs/>
              </w:rPr>
              <w:t xml:space="preserve">Auditor-General Performance Audit Report </w:t>
            </w:r>
            <w:r w:rsidR="00E75F10" w:rsidRPr="00923A06">
              <w:rPr>
                <w:i/>
                <w:iCs/>
              </w:rPr>
              <w:t>4/2023</w:t>
            </w:r>
            <w:r w:rsidR="00E75F10">
              <w:t xml:space="preserve"> and </w:t>
            </w:r>
            <w:r>
              <w:t>h</w:t>
            </w:r>
            <w:r w:rsidR="00E75F10">
              <w:t xml:space="preserve">ybrid fire truck and </w:t>
            </w:r>
            <w:r>
              <w:t>o</w:t>
            </w:r>
            <w:r w:rsidR="00E75F10">
              <w:t>verlap between Germany trip and procurement team</w:t>
            </w:r>
          </w:p>
        </w:tc>
        <w:tc>
          <w:tcPr>
            <w:tcW w:w="1371" w:type="dxa"/>
          </w:tcPr>
          <w:p w14:paraId="57DE292A" w14:textId="71E5D705" w:rsidR="00E75F10" w:rsidRDefault="00130F71" w:rsidP="00E75F10">
            <w:pPr>
              <w:pStyle w:val="Tablebody"/>
            </w:pPr>
            <w:r>
              <w:t>20/11/2023</w:t>
            </w:r>
          </w:p>
        </w:tc>
      </w:tr>
      <w:tr w:rsidR="00E75F10" w14:paraId="0ABC798A" w14:textId="77777777" w:rsidTr="00864B71">
        <w:trPr>
          <w:cnfStyle w:val="000000100000" w:firstRow="0" w:lastRow="0" w:firstColumn="0" w:lastColumn="0" w:oddVBand="0" w:evenVBand="0" w:oddHBand="1" w:evenHBand="0" w:firstRowFirstColumn="0" w:firstRowLastColumn="0" w:lastRowFirstColumn="0" w:lastRowLastColumn="0"/>
          <w:cantSplit/>
        </w:trPr>
        <w:tc>
          <w:tcPr>
            <w:tcW w:w="567" w:type="dxa"/>
          </w:tcPr>
          <w:p w14:paraId="2A8EBA23" w14:textId="4144E726" w:rsidR="00E75F10" w:rsidRDefault="00E75F10" w:rsidP="00E75F10">
            <w:pPr>
              <w:pStyle w:val="Tablebody"/>
            </w:pPr>
            <w:r>
              <w:t>17</w:t>
            </w:r>
          </w:p>
        </w:tc>
        <w:tc>
          <w:tcPr>
            <w:tcW w:w="1276" w:type="dxa"/>
          </w:tcPr>
          <w:p w14:paraId="4087A576" w14:textId="31D2ADB6" w:rsidR="00E75F10" w:rsidRDefault="00E75F10" w:rsidP="00E75F10">
            <w:pPr>
              <w:pStyle w:val="Tablebody"/>
            </w:pPr>
            <w:r>
              <w:t>09/11/2023</w:t>
            </w:r>
          </w:p>
        </w:tc>
        <w:tc>
          <w:tcPr>
            <w:tcW w:w="1701" w:type="dxa"/>
          </w:tcPr>
          <w:p w14:paraId="2EE3640E" w14:textId="7A5EF355" w:rsidR="00E75F10" w:rsidRDefault="00E75F10" w:rsidP="00E75F10">
            <w:pPr>
              <w:pStyle w:val="Tablebody"/>
            </w:pPr>
            <w:r>
              <w:t>Minister for Police and Emergency Services</w:t>
            </w:r>
          </w:p>
        </w:tc>
        <w:tc>
          <w:tcPr>
            <w:tcW w:w="4111" w:type="dxa"/>
          </w:tcPr>
          <w:p w14:paraId="64822BCD" w14:textId="4E9286D2" w:rsidR="00E75F10" w:rsidRDefault="00B114E1" w:rsidP="00E75F10">
            <w:pPr>
              <w:pStyle w:val="Tablebody"/>
            </w:pPr>
            <w:r w:rsidRPr="00923A06">
              <w:rPr>
                <w:i/>
                <w:iCs/>
              </w:rPr>
              <w:t xml:space="preserve">Auditor-General Performance Audit Report </w:t>
            </w:r>
            <w:r w:rsidR="00E75F10" w:rsidRPr="00923A06">
              <w:rPr>
                <w:i/>
                <w:iCs/>
              </w:rPr>
              <w:t>4/2023</w:t>
            </w:r>
            <w:r w:rsidR="00E75F10">
              <w:t xml:space="preserve"> and </w:t>
            </w:r>
            <w:r>
              <w:t>l</w:t>
            </w:r>
            <w:r w:rsidR="00E75F10">
              <w:t>ithium battery and risk assessment</w:t>
            </w:r>
          </w:p>
        </w:tc>
        <w:tc>
          <w:tcPr>
            <w:tcW w:w="1371" w:type="dxa"/>
          </w:tcPr>
          <w:p w14:paraId="70D73295" w14:textId="12D41083" w:rsidR="00E75F10" w:rsidRDefault="00130F71" w:rsidP="00E75F10">
            <w:pPr>
              <w:pStyle w:val="Tablebody"/>
            </w:pPr>
            <w:r>
              <w:t>20/11/2023</w:t>
            </w:r>
          </w:p>
        </w:tc>
      </w:tr>
      <w:tr w:rsidR="008D2E39" w14:paraId="1A34C40A" w14:textId="77777777" w:rsidTr="00864B71">
        <w:trPr>
          <w:cnfStyle w:val="000000010000" w:firstRow="0" w:lastRow="0" w:firstColumn="0" w:lastColumn="0" w:oddVBand="0" w:evenVBand="0" w:oddHBand="0" w:evenHBand="1" w:firstRowFirstColumn="0" w:firstRowLastColumn="0" w:lastRowFirstColumn="0" w:lastRowLastColumn="0"/>
          <w:cantSplit/>
        </w:trPr>
        <w:tc>
          <w:tcPr>
            <w:tcW w:w="567" w:type="dxa"/>
          </w:tcPr>
          <w:p w14:paraId="0ECD85CB" w14:textId="66E5DF02" w:rsidR="008D2E39" w:rsidRDefault="008D2E39" w:rsidP="008D2E39">
            <w:pPr>
              <w:pStyle w:val="Tablebody"/>
            </w:pPr>
            <w:r>
              <w:t>18</w:t>
            </w:r>
          </w:p>
        </w:tc>
        <w:tc>
          <w:tcPr>
            <w:tcW w:w="1276" w:type="dxa"/>
          </w:tcPr>
          <w:p w14:paraId="7D9267E7" w14:textId="73986851" w:rsidR="008D2E39" w:rsidRDefault="008D2E39" w:rsidP="008D2E39">
            <w:pPr>
              <w:pStyle w:val="Tablebody"/>
            </w:pPr>
            <w:r>
              <w:t>09/11/2023</w:t>
            </w:r>
          </w:p>
        </w:tc>
        <w:tc>
          <w:tcPr>
            <w:tcW w:w="1701" w:type="dxa"/>
          </w:tcPr>
          <w:p w14:paraId="74A8FABB" w14:textId="38E6DFCA" w:rsidR="008D2E39" w:rsidRDefault="008D2E39" w:rsidP="008D2E39">
            <w:pPr>
              <w:pStyle w:val="Tablebody"/>
            </w:pPr>
            <w:r>
              <w:t>Minister for Police and Emergency Services</w:t>
            </w:r>
          </w:p>
        </w:tc>
        <w:tc>
          <w:tcPr>
            <w:tcW w:w="4111" w:type="dxa"/>
          </w:tcPr>
          <w:p w14:paraId="14B0336F" w14:textId="4943E330" w:rsidR="008D2E39" w:rsidRDefault="00B114E1" w:rsidP="008D2E39">
            <w:pPr>
              <w:pStyle w:val="Tablebody"/>
            </w:pPr>
            <w:r w:rsidRPr="00923A06">
              <w:rPr>
                <w:i/>
                <w:iCs/>
              </w:rPr>
              <w:t xml:space="preserve">Auditor-General Performance Audit Report </w:t>
            </w:r>
            <w:r w:rsidR="008D2E39" w:rsidRPr="00923A06">
              <w:rPr>
                <w:i/>
                <w:iCs/>
              </w:rPr>
              <w:t>4/2023</w:t>
            </w:r>
            <w:r w:rsidR="008D2E39">
              <w:t xml:space="preserve"> and </w:t>
            </w:r>
            <w:r>
              <w:t>h</w:t>
            </w:r>
            <w:r w:rsidR="008D2E39">
              <w:t>ybrid fire truck and</w:t>
            </w:r>
          </w:p>
          <w:p w14:paraId="11A7D4D8" w14:textId="569EEE0E" w:rsidR="008D2E39" w:rsidRDefault="00B114E1" w:rsidP="008D2E39">
            <w:pPr>
              <w:pStyle w:val="Tablebody"/>
            </w:pPr>
            <w:r>
              <w:t>o</w:t>
            </w:r>
            <w:r w:rsidR="008D2E39">
              <w:t>perational date</w:t>
            </w:r>
          </w:p>
        </w:tc>
        <w:tc>
          <w:tcPr>
            <w:tcW w:w="1371" w:type="dxa"/>
          </w:tcPr>
          <w:p w14:paraId="6E9D0E26" w14:textId="604AB785" w:rsidR="008D2E39" w:rsidRDefault="00130F71" w:rsidP="008D2E39">
            <w:pPr>
              <w:pStyle w:val="Tablebody"/>
            </w:pPr>
            <w:r>
              <w:t>20/11/2023</w:t>
            </w:r>
          </w:p>
        </w:tc>
      </w:tr>
      <w:tr w:rsidR="00E75F10" w14:paraId="4D582444" w14:textId="77777777" w:rsidTr="00864B71">
        <w:trPr>
          <w:cnfStyle w:val="000000100000" w:firstRow="0" w:lastRow="0" w:firstColumn="0" w:lastColumn="0" w:oddVBand="0" w:evenVBand="0" w:oddHBand="1" w:evenHBand="0" w:firstRowFirstColumn="0" w:firstRowLastColumn="0" w:lastRowFirstColumn="0" w:lastRowLastColumn="0"/>
          <w:cantSplit/>
        </w:trPr>
        <w:tc>
          <w:tcPr>
            <w:tcW w:w="567" w:type="dxa"/>
          </w:tcPr>
          <w:p w14:paraId="4A4FBA90" w14:textId="6B2BE111" w:rsidR="00E75F10" w:rsidRDefault="00E75F10" w:rsidP="00E75F10">
            <w:pPr>
              <w:pStyle w:val="Tablebody"/>
            </w:pPr>
            <w:r>
              <w:t>19</w:t>
            </w:r>
          </w:p>
        </w:tc>
        <w:tc>
          <w:tcPr>
            <w:tcW w:w="1276" w:type="dxa"/>
          </w:tcPr>
          <w:p w14:paraId="6FB50CE3" w14:textId="630731E6" w:rsidR="00E75F10" w:rsidRDefault="00E75F10" w:rsidP="00E75F10">
            <w:pPr>
              <w:pStyle w:val="Tablebody"/>
            </w:pPr>
            <w:r>
              <w:t>09/11/2023</w:t>
            </w:r>
          </w:p>
        </w:tc>
        <w:tc>
          <w:tcPr>
            <w:tcW w:w="1701" w:type="dxa"/>
          </w:tcPr>
          <w:p w14:paraId="0FBC53DC" w14:textId="26122417" w:rsidR="00E75F10" w:rsidRDefault="00E75F10" w:rsidP="00E75F10">
            <w:pPr>
              <w:pStyle w:val="Tablebody"/>
            </w:pPr>
            <w:r>
              <w:t>Minister for Police and Emergency Services</w:t>
            </w:r>
          </w:p>
        </w:tc>
        <w:tc>
          <w:tcPr>
            <w:tcW w:w="4111" w:type="dxa"/>
          </w:tcPr>
          <w:p w14:paraId="46E9C7E8" w14:textId="57D173E2" w:rsidR="00E75F10" w:rsidRDefault="00B114E1" w:rsidP="00E75F10">
            <w:pPr>
              <w:pStyle w:val="Tablebody"/>
            </w:pPr>
            <w:r w:rsidRPr="00923A06">
              <w:rPr>
                <w:i/>
                <w:iCs/>
              </w:rPr>
              <w:t xml:space="preserve">Auditor-General Performance Audit Report </w:t>
            </w:r>
            <w:r w:rsidR="00E75F10" w:rsidRPr="00923A06">
              <w:rPr>
                <w:i/>
                <w:iCs/>
              </w:rPr>
              <w:t>4/2023</w:t>
            </w:r>
            <w:r w:rsidR="00E75F10">
              <w:t xml:space="preserve"> and </w:t>
            </w:r>
            <w:r>
              <w:t>l</w:t>
            </w:r>
            <w:r w:rsidR="00E75F10">
              <w:t xml:space="preserve">ithium battery and </w:t>
            </w:r>
            <w:r>
              <w:t>c</w:t>
            </w:r>
            <w:r w:rsidR="00E75F10">
              <w:t>ost of replacement and infrastructure</w:t>
            </w:r>
          </w:p>
        </w:tc>
        <w:tc>
          <w:tcPr>
            <w:tcW w:w="1371" w:type="dxa"/>
          </w:tcPr>
          <w:p w14:paraId="11A6F6D6" w14:textId="437D47C2" w:rsidR="00E75F10" w:rsidRDefault="00130F71" w:rsidP="00E75F10">
            <w:pPr>
              <w:pStyle w:val="Tablebody"/>
            </w:pPr>
            <w:r>
              <w:t>20/11/2023</w:t>
            </w:r>
          </w:p>
        </w:tc>
      </w:tr>
      <w:tr w:rsidR="00E75F10" w14:paraId="76BCA0E2" w14:textId="77777777" w:rsidTr="00864B71">
        <w:trPr>
          <w:cnfStyle w:val="000000010000" w:firstRow="0" w:lastRow="0" w:firstColumn="0" w:lastColumn="0" w:oddVBand="0" w:evenVBand="0" w:oddHBand="0" w:evenHBand="1" w:firstRowFirstColumn="0" w:firstRowLastColumn="0" w:lastRowFirstColumn="0" w:lastRowLastColumn="0"/>
          <w:cantSplit/>
        </w:trPr>
        <w:tc>
          <w:tcPr>
            <w:tcW w:w="567" w:type="dxa"/>
          </w:tcPr>
          <w:p w14:paraId="1F5A4B7B" w14:textId="27B860F8" w:rsidR="00E75F10" w:rsidRDefault="00E75F10" w:rsidP="00E75F10">
            <w:pPr>
              <w:pStyle w:val="Tablebody"/>
            </w:pPr>
            <w:r>
              <w:t>20</w:t>
            </w:r>
          </w:p>
        </w:tc>
        <w:tc>
          <w:tcPr>
            <w:tcW w:w="1276" w:type="dxa"/>
          </w:tcPr>
          <w:p w14:paraId="660E6C95" w14:textId="0E8CDFE0" w:rsidR="00E75F10" w:rsidRDefault="00E75F10" w:rsidP="00E75F10">
            <w:pPr>
              <w:pStyle w:val="Tablebody"/>
            </w:pPr>
            <w:r>
              <w:t>09/11/2023</w:t>
            </w:r>
          </w:p>
        </w:tc>
        <w:tc>
          <w:tcPr>
            <w:tcW w:w="1701" w:type="dxa"/>
          </w:tcPr>
          <w:p w14:paraId="52688FD8" w14:textId="4D75490D" w:rsidR="00E75F10" w:rsidRDefault="00E75F10" w:rsidP="00E75F10">
            <w:pPr>
              <w:pStyle w:val="Tablebody"/>
            </w:pPr>
            <w:r>
              <w:t>Minister for Police and Emergency Services</w:t>
            </w:r>
          </w:p>
        </w:tc>
        <w:tc>
          <w:tcPr>
            <w:tcW w:w="4111" w:type="dxa"/>
          </w:tcPr>
          <w:p w14:paraId="10632F6F" w14:textId="00833740" w:rsidR="00E75F10" w:rsidRDefault="00B114E1" w:rsidP="00E75F10">
            <w:pPr>
              <w:pStyle w:val="Tablebody"/>
            </w:pPr>
            <w:r w:rsidRPr="00923A06">
              <w:rPr>
                <w:i/>
                <w:iCs/>
              </w:rPr>
              <w:t xml:space="preserve">Auditor-General Performance Audit Report </w:t>
            </w:r>
            <w:r w:rsidR="00E75F10" w:rsidRPr="00923A06">
              <w:rPr>
                <w:i/>
                <w:iCs/>
              </w:rPr>
              <w:t>4/2023</w:t>
            </w:r>
            <w:r w:rsidR="00E75F10">
              <w:t xml:space="preserve"> and </w:t>
            </w:r>
            <w:r>
              <w:t>l</w:t>
            </w:r>
            <w:r w:rsidR="00E75F10">
              <w:t xml:space="preserve">ithium battery and </w:t>
            </w:r>
            <w:r>
              <w:t>s</w:t>
            </w:r>
            <w:r w:rsidR="00E75F10">
              <w:t>pec</w:t>
            </w:r>
            <w:r>
              <w:t>ification</w:t>
            </w:r>
            <w:r w:rsidR="00E75F10">
              <w:t>s</w:t>
            </w:r>
          </w:p>
        </w:tc>
        <w:tc>
          <w:tcPr>
            <w:tcW w:w="1371" w:type="dxa"/>
          </w:tcPr>
          <w:p w14:paraId="481F6042" w14:textId="48D5275B" w:rsidR="00E75F10" w:rsidRDefault="00130F71" w:rsidP="00E75F10">
            <w:pPr>
              <w:pStyle w:val="Tablebody"/>
            </w:pPr>
            <w:r>
              <w:t>20/11/2023</w:t>
            </w:r>
          </w:p>
        </w:tc>
      </w:tr>
      <w:tr w:rsidR="00E75F10" w14:paraId="78231840" w14:textId="77777777" w:rsidTr="00864B71">
        <w:trPr>
          <w:cnfStyle w:val="000000100000" w:firstRow="0" w:lastRow="0" w:firstColumn="0" w:lastColumn="0" w:oddVBand="0" w:evenVBand="0" w:oddHBand="1" w:evenHBand="0" w:firstRowFirstColumn="0" w:firstRowLastColumn="0" w:lastRowFirstColumn="0" w:lastRowLastColumn="0"/>
          <w:cantSplit/>
        </w:trPr>
        <w:tc>
          <w:tcPr>
            <w:tcW w:w="567" w:type="dxa"/>
          </w:tcPr>
          <w:p w14:paraId="2828A2BD" w14:textId="4C2EDBBF" w:rsidR="00E75F10" w:rsidRDefault="00E75F10" w:rsidP="00E75F10">
            <w:pPr>
              <w:pStyle w:val="Tablebody"/>
            </w:pPr>
            <w:r>
              <w:t>21</w:t>
            </w:r>
          </w:p>
        </w:tc>
        <w:tc>
          <w:tcPr>
            <w:tcW w:w="1276" w:type="dxa"/>
          </w:tcPr>
          <w:p w14:paraId="39F7EE5F" w14:textId="7636C526" w:rsidR="00E75F10" w:rsidRDefault="00E75F10" w:rsidP="00E75F10">
            <w:pPr>
              <w:pStyle w:val="Tablebody"/>
            </w:pPr>
            <w:r>
              <w:t>09/11/2023</w:t>
            </w:r>
          </w:p>
        </w:tc>
        <w:tc>
          <w:tcPr>
            <w:tcW w:w="1701" w:type="dxa"/>
          </w:tcPr>
          <w:p w14:paraId="778097D0" w14:textId="0314F6FE" w:rsidR="00E75F10" w:rsidRDefault="00E75F10" w:rsidP="00E75F10">
            <w:pPr>
              <w:pStyle w:val="Tablebody"/>
            </w:pPr>
            <w:r w:rsidRPr="00E75F10">
              <w:t>Minister for Business and Better Regulation</w:t>
            </w:r>
          </w:p>
        </w:tc>
        <w:tc>
          <w:tcPr>
            <w:tcW w:w="4111" w:type="dxa"/>
          </w:tcPr>
          <w:p w14:paraId="1B4CF695" w14:textId="52B9C45E" w:rsidR="00E75F10" w:rsidRDefault="00B114E1" w:rsidP="00E75F10">
            <w:pPr>
              <w:pStyle w:val="Tablebody"/>
            </w:pPr>
            <w:r w:rsidRPr="00923A06">
              <w:rPr>
                <w:i/>
                <w:iCs/>
              </w:rPr>
              <w:t xml:space="preserve">Auditor-General Performance Audit Report </w:t>
            </w:r>
            <w:r w:rsidR="00E75F10" w:rsidRPr="00923A06">
              <w:rPr>
                <w:i/>
                <w:iCs/>
              </w:rPr>
              <w:t>1/2023</w:t>
            </w:r>
            <w:r w:rsidR="00E75F10">
              <w:t xml:space="preserve"> and </w:t>
            </w:r>
            <w:r>
              <w:t>n</w:t>
            </w:r>
            <w:r w:rsidR="00E75F10">
              <w:t xml:space="preserve">ew and renewed applications and </w:t>
            </w:r>
            <w:r>
              <w:t>o</w:t>
            </w:r>
            <w:r w:rsidR="00E75F10">
              <w:t>ut</w:t>
            </w:r>
            <w:r>
              <w:t>-</w:t>
            </w:r>
            <w:r w:rsidR="00E75F10">
              <w:t>of</w:t>
            </w:r>
            <w:r>
              <w:t>-</w:t>
            </w:r>
            <w:r w:rsidR="00E75F10">
              <w:t>state disciplinary action</w:t>
            </w:r>
          </w:p>
        </w:tc>
        <w:tc>
          <w:tcPr>
            <w:tcW w:w="1371" w:type="dxa"/>
          </w:tcPr>
          <w:p w14:paraId="729C7AE2" w14:textId="16049632" w:rsidR="00E75F10" w:rsidRDefault="00130F71" w:rsidP="00E75F10">
            <w:pPr>
              <w:pStyle w:val="Tablebody"/>
            </w:pPr>
            <w:r>
              <w:t>17/11/2023</w:t>
            </w:r>
          </w:p>
        </w:tc>
      </w:tr>
      <w:tr w:rsidR="00E75F10" w14:paraId="610C0544" w14:textId="77777777" w:rsidTr="00864B71">
        <w:trPr>
          <w:cnfStyle w:val="000000010000" w:firstRow="0" w:lastRow="0" w:firstColumn="0" w:lastColumn="0" w:oddVBand="0" w:evenVBand="0" w:oddHBand="0" w:evenHBand="1" w:firstRowFirstColumn="0" w:firstRowLastColumn="0" w:lastRowFirstColumn="0" w:lastRowLastColumn="0"/>
          <w:cantSplit/>
        </w:trPr>
        <w:tc>
          <w:tcPr>
            <w:tcW w:w="567" w:type="dxa"/>
          </w:tcPr>
          <w:p w14:paraId="4B2933EA" w14:textId="4A882213" w:rsidR="00E75F10" w:rsidRDefault="00E75F10" w:rsidP="00E75F10">
            <w:pPr>
              <w:pStyle w:val="Tablebody"/>
            </w:pPr>
            <w:r>
              <w:t>22</w:t>
            </w:r>
          </w:p>
        </w:tc>
        <w:tc>
          <w:tcPr>
            <w:tcW w:w="1276" w:type="dxa"/>
          </w:tcPr>
          <w:p w14:paraId="06B9699C" w14:textId="68B9F269" w:rsidR="00E75F10" w:rsidRDefault="00E75F10" w:rsidP="00E75F10">
            <w:pPr>
              <w:pStyle w:val="Tablebody"/>
            </w:pPr>
            <w:r>
              <w:t>09/11/2023</w:t>
            </w:r>
          </w:p>
        </w:tc>
        <w:tc>
          <w:tcPr>
            <w:tcW w:w="1701" w:type="dxa"/>
          </w:tcPr>
          <w:p w14:paraId="121531BC" w14:textId="4095A1DA" w:rsidR="00E75F10" w:rsidRDefault="00E75F10" w:rsidP="00E75F10">
            <w:pPr>
              <w:pStyle w:val="Tablebody"/>
            </w:pPr>
            <w:r w:rsidRPr="00E75F10">
              <w:t>Minister for Business and Better Regulation</w:t>
            </w:r>
          </w:p>
        </w:tc>
        <w:tc>
          <w:tcPr>
            <w:tcW w:w="4111" w:type="dxa"/>
          </w:tcPr>
          <w:p w14:paraId="5221A547" w14:textId="139117BF" w:rsidR="00E75F10" w:rsidRDefault="00B114E1" w:rsidP="00E75F10">
            <w:pPr>
              <w:pStyle w:val="Tablebody"/>
            </w:pPr>
            <w:r w:rsidRPr="00923A06">
              <w:rPr>
                <w:i/>
                <w:iCs/>
              </w:rPr>
              <w:t xml:space="preserve">Auditor-General Performance Audit Report </w:t>
            </w:r>
            <w:r w:rsidR="00E75F10" w:rsidRPr="00923A06">
              <w:rPr>
                <w:i/>
                <w:iCs/>
              </w:rPr>
              <w:t>1/2023</w:t>
            </w:r>
            <w:r w:rsidR="00E75F10">
              <w:t xml:space="preserve"> and </w:t>
            </w:r>
            <w:r>
              <w:t>o</w:t>
            </w:r>
            <w:r w:rsidR="00E75F10">
              <w:t xml:space="preserve">nline exams and </w:t>
            </w:r>
            <w:r>
              <w:t>a</w:t>
            </w:r>
            <w:r w:rsidR="00E75F10">
              <w:t>nti</w:t>
            </w:r>
            <w:r>
              <w:t>-</w:t>
            </w:r>
            <w:r w:rsidR="00E75F10">
              <w:t>cheating software</w:t>
            </w:r>
          </w:p>
        </w:tc>
        <w:tc>
          <w:tcPr>
            <w:tcW w:w="1371" w:type="dxa"/>
          </w:tcPr>
          <w:p w14:paraId="6FCE8688" w14:textId="76B2135A" w:rsidR="00E75F10" w:rsidRDefault="00130F71" w:rsidP="00E75F10">
            <w:pPr>
              <w:pStyle w:val="Tablebody"/>
            </w:pPr>
            <w:r>
              <w:t>17/11/2023</w:t>
            </w:r>
          </w:p>
        </w:tc>
      </w:tr>
      <w:tr w:rsidR="008D2E39" w14:paraId="23A400F5" w14:textId="77777777" w:rsidTr="00864B71">
        <w:trPr>
          <w:cnfStyle w:val="000000100000" w:firstRow="0" w:lastRow="0" w:firstColumn="0" w:lastColumn="0" w:oddVBand="0" w:evenVBand="0" w:oddHBand="1" w:evenHBand="0" w:firstRowFirstColumn="0" w:firstRowLastColumn="0" w:lastRowFirstColumn="0" w:lastRowLastColumn="0"/>
          <w:cantSplit/>
        </w:trPr>
        <w:tc>
          <w:tcPr>
            <w:tcW w:w="567" w:type="dxa"/>
          </w:tcPr>
          <w:p w14:paraId="3AAC19F5" w14:textId="5007E3B2" w:rsidR="008D2E39" w:rsidRDefault="008D2E39" w:rsidP="008D2E39">
            <w:pPr>
              <w:pStyle w:val="Tablebody"/>
            </w:pPr>
            <w:r>
              <w:t>23</w:t>
            </w:r>
          </w:p>
        </w:tc>
        <w:tc>
          <w:tcPr>
            <w:tcW w:w="1276" w:type="dxa"/>
          </w:tcPr>
          <w:p w14:paraId="776C9462" w14:textId="47060F5A" w:rsidR="008D2E39" w:rsidRDefault="008D2E39" w:rsidP="008D2E39">
            <w:pPr>
              <w:pStyle w:val="Tablebody"/>
            </w:pPr>
            <w:r>
              <w:t>09/11/2023</w:t>
            </w:r>
          </w:p>
        </w:tc>
        <w:tc>
          <w:tcPr>
            <w:tcW w:w="1701" w:type="dxa"/>
          </w:tcPr>
          <w:p w14:paraId="1B855F47" w14:textId="4E87DCA4" w:rsidR="008D2E39" w:rsidRDefault="008D2E39" w:rsidP="008D2E39">
            <w:pPr>
              <w:pStyle w:val="Tablebody"/>
            </w:pPr>
            <w:r w:rsidRPr="00E75F10">
              <w:t>Minister for Business and Better Regulation</w:t>
            </w:r>
          </w:p>
        </w:tc>
        <w:tc>
          <w:tcPr>
            <w:tcW w:w="4111" w:type="dxa"/>
          </w:tcPr>
          <w:p w14:paraId="66A4DB04" w14:textId="10DC70ED" w:rsidR="008D2E39" w:rsidRDefault="00B114E1" w:rsidP="008D2E39">
            <w:pPr>
              <w:pStyle w:val="Tablebody"/>
            </w:pPr>
            <w:r w:rsidRPr="00923A06">
              <w:rPr>
                <w:i/>
                <w:iCs/>
              </w:rPr>
              <w:t xml:space="preserve">Auditor-General Performance Audit Report </w:t>
            </w:r>
            <w:r w:rsidR="008D2E39" w:rsidRPr="00923A06">
              <w:rPr>
                <w:i/>
                <w:iCs/>
              </w:rPr>
              <w:t>1/2023</w:t>
            </w:r>
            <w:r w:rsidR="008D2E39">
              <w:t xml:space="preserve"> and </w:t>
            </w:r>
            <w:r>
              <w:t>i</w:t>
            </w:r>
            <w:r w:rsidR="008D2E39">
              <w:t>nterview process and</w:t>
            </w:r>
            <w:r w:rsidR="00923A06">
              <w:t xml:space="preserve"> </w:t>
            </w:r>
            <w:r>
              <w:t>a</w:t>
            </w:r>
            <w:r w:rsidR="008D2E39">
              <w:t>ssessment scale</w:t>
            </w:r>
          </w:p>
        </w:tc>
        <w:tc>
          <w:tcPr>
            <w:tcW w:w="1371" w:type="dxa"/>
          </w:tcPr>
          <w:p w14:paraId="5D731972" w14:textId="2F7C1079" w:rsidR="008D2E39" w:rsidRDefault="00130F71" w:rsidP="008D2E39">
            <w:pPr>
              <w:pStyle w:val="Tablebody"/>
            </w:pPr>
            <w:r>
              <w:t>17/11/2023</w:t>
            </w:r>
          </w:p>
        </w:tc>
      </w:tr>
      <w:tr w:rsidR="00E75F10" w14:paraId="1541F252" w14:textId="77777777" w:rsidTr="00864B71">
        <w:trPr>
          <w:cnfStyle w:val="000000010000" w:firstRow="0" w:lastRow="0" w:firstColumn="0" w:lastColumn="0" w:oddVBand="0" w:evenVBand="0" w:oddHBand="0" w:evenHBand="1" w:firstRowFirstColumn="0" w:firstRowLastColumn="0" w:lastRowFirstColumn="0" w:lastRowLastColumn="0"/>
          <w:cantSplit/>
        </w:trPr>
        <w:tc>
          <w:tcPr>
            <w:tcW w:w="567" w:type="dxa"/>
          </w:tcPr>
          <w:p w14:paraId="7150CC3D" w14:textId="373C4307" w:rsidR="00E75F10" w:rsidRDefault="00E75F10" w:rsidP="00E75F10">
            <w:pPr>
              <w:pStyle w:val="Tablebody"/>
            </w:pPr>
            <w:r>
              <w:lastRenderedPageBreak/>
              <w:t>24</w:t>
            </w:r>
          </w:p>
        </w:tc>
        <w:tc>
          <w:tcPr>
            <w:tcW w:w="1276" w:type="dxa"/>
          </w:tcPr>
          <w:p w14:paraId="43B82DC8" w14:textId="3EDA4B53" w:rsidR="00E75F10" w:rsidRDefault="00E75F10" w:rsidP="00E75F10">
            <w:pPr>
              <w:pStyle w:val="Tablebody"/>
            </w:pPr>
            <w:r>
              <w:t>09/11/2023</w:t>
            </w:r>
          </w:p>
        </w:tc>
        <w:tc>
          <w:tcPr>
            <w:tcW w:w="1701" w:type="dxa"/>
          </w:tcPr>
          <w:p w14:paraId="0BC1219C" w14:textId="57888A7D" w:rsidR="00E75F10" w:rsidRDefault="00E75F10" w:rsidP="00E75F10">
            <w:pPr>
              <w:pStyle w:val="Tablebody"/>
            </w:pPr>
            <w:r w:rsidRPr="00E75F10">
              <w:t>Minister for Business and Better Regulation</w:t>
            </w:r>
          </w:p>
        </w:tc>
        <w:tc>
          <w:tcPr>
            <w:tcW w:w="4111" w:type="dxa"/>
          </w:tcPr>
          <w:p w14:paraId="0B3309E2" w14:textId="379CEAEC" w:rsidR="00E75F10" w:rsidRDefault="00B114E1" w:rsidP="00E75F10">
            <w:pPr>
              <w:pStyle w:val="Tablebody"/>
            </w:pPr>
            <w:r w:rsidRPr="00923A06">
              <w:rPr>
                <w:i/>
                <w:iCs/>
              </w:rPr>
              <w:t xml:space="preserve">Auditor-General Performance Audit Report </w:t>
            </w:r>
            <w:r w:rsidR="00E75F10" w:rsidRPr="00923A06">
              <w:rPr>
                <w:i/>
                <w:iCs/>
              </w:rPr>
              <w:t>1/2023</w:t>
            </w:r>
            <w:r w:rsidR="00E75F10">
              <w:t xml:space="preserve"> and </w:t>
            </w:r>
            <w:r>
              <w:t>c</w:t>
            </w:r>
            <w:r w:rsidR="00E75F10">
              <w:t xml:space="preserve">onstruction licensing application and </w:t>
            </w:r>
            <w:r>
              <w:t>f</w:t>
            </w:r>
            <w:r w:rsidR="00E75F10">
              <w:t>ailure rate</w:t>
            </w:r>
          </w:p>
        </w:tc>
        <w:tc>
          <w:tcPr>
            <w:tcW w:w="1371" w:type="dxa"/>
          </w:tcPr>
          <w:p w14:paraId="400EDD05" w14:textId="3DFFADF8" w:rsidR="00E75F10" w:rsidRDefault="00130F71" w:rsidP="00E75F10">
            <w:pPr>
              <w:pStyle w:val="Tablebody"/>
            </w:pPr>
            <w:r>
              <w:t>17/11/2023</w:t>
            </w:r>
          </w:p>
        </w:tc>
      </w:tr>
    </w:tbl>
    <w:p w14:paraId="7A333A64" w14:textId="77777777" w:rsidR="002A6A10" w:rsidRDefault="002A6A10">
      <w:pPr>
        <w:spacing w:line="259" w:lineRule="auto"/>
      </w:pPr>
      <w:r>
        <w:br w:type="page"/>
      </w:r>
    </w:p>
    <w:p w14:paraId="4B9C4E89" w14:textId="07AFA17F" w:rsidR="002A6A10" w:rsidRDefault="002A6A10" w:rsidP="002A6A10">
      <w:pPr>
        <w:pStyle w:val="Heading1nonumber"/>
      </w:pPr>
      <w:bookmarkStart w:id="68" w:name="_Toc133250017"/>
      <w:bookmarkStart w:id="69" w:name="_Toc134693199"/>
      <w:bookmarkStart w:id="70" w:name="_Toc169516307"/>
      <w:bookmarkStart w:id="71" w:name="D"/>
      <w:r>
        <w:lastRenderedPageBreak/>
        <w:t xml:space="preserve">Appendix </w:t>
      </w:r>
      <w:r w:rsidR="00695042">
        <w:t>D</w:t>
      </w:r>
      <w:r>
        <w:t xml:space="preserve">: </w:t>
      </w:r>
      <w:bookmarkEnd w:id="68"/>
      <w:r>
        <w:t>Gender distribution of witnesses</w:t>
      </w:r>
      <w:bookmarkEnd w:id="69"/>
      <w:bookmarkEnd w:id="70"/>
    </w:p>
    <w:bookmarkEnd w:id="71"/>
    <w:p w14:paraId="467DAFB4" w14:textId="77777777" w:rsidR="002A6A10" w:rsidRPr="00BA4979" w:rsidRDefault="002A6A10" w:rsidP="002A6A10">
      <w:r>
        <w:t xml:space="preserve">Beginning in April 2023, in response to an audit by the Commonwealth Parliamentary Association, Committees are collecting information on the gender of witnesses. </w:t>
      </w:r>
      <w:r>
        <w:rPr>
          <w:rFonts w:eastAsia="Times New Roman"/>
        </w:rPr>
        <w:t>The aim is to determine whether committee inquiries are meeting the needs, and allowing the participation of, a range of genders in the community. Participation is voluntary and there are no set responses.</w:t>
      </w:r>
    </w:p>
    <w:tbl>
      <w:tblPr>
        <w:tblStyle w:val="Assemblystyletable"/>
        <w:tblW w:w="9072" w:type="dxa"/>
        <w:tblLook w:val="04A0" w:firstRow="1" w:lastRow="0" w:firstColumn="1" w:lastColumn="0" w:noHBand="0" w:noVBand="1"/>
      </w:tblPr>
      <w:tblGrid>
        <w:gridCol w:w="4820"/>
        <w:gridCol w:w="4252"/>
      </w:tblGrid>
      <w:tr w:rsidR="002A6A10" w14:paraId="40916F4F" w14:textId="77777777" w:rsidTr="001B4092">
        <w:trPr>
          <w:cnfStyle w:val="100000000000" w:firstRow="1" w:lastRow="0" w:firstColumn="0" w:lastColumn="0" w:oddVBand="0" w:evenVBand="0" w:oddHBand="0" w:evenHBand="0" w:firstRowFirstColumn="0" w:firstRowLastColumn="0" w:lastRowFirstColumn="0" w:lastRowLastColumn="0"/>
        </w:trPr>
        <w:tc>
          <w:tcPr>
            <w:tcW w:w="4820" w:type="dxa"/>
          </w:tcPr>
          <w:p w14:paraId="5ECA6AF3" w14:textId="77777777" w:rsidR="002A6A10" w:rsidRDefault="002A6A10" w:rsidP="001B4092">
            <w:pPr>
              <w:pStyle w:val="Tableheading"/>
            </w:pPr>
            <w:r>
              <w:t>Gender indication</w:t>
            </w:r>
          </w:p>
        </w:tc>
        <w:tc>
          <w:tcPr>
            <w:tcW w:w="4252" w:type="dxa"/>
          </w:tcPr>
          <w:p w14:paraId="1675CEF6" w14:textId="77777777" w:rsidR="002A6A10" w:rsidRDefault="002A6A10" w:rsidP="001B4092">
            <w:pPr>
              <w:pStyle w:val="Tableheading"/>
            </w:pPr>
            <w:r>
              <w:t>Total</w:t>
            </w:r>
          </w:p>
        </w:tc>
      </w:tr>
      <w:tr w:rsidR="002A6A10" w14:paraId="0A1464BC" w14:textId="77777777" w:rsidTr="001B4092">
        <w:trPr>
          <w:cnfStyle w:val="000000100000" w:firstRow="0" w:lastRow="0" w:firstColumn="0" w:lastColumn="0" w:oddVBand="0" w:evenVBand="0" w:oddHBand="1" w:evenHBand="0" w:firstRowFirstColumn="0" w:firstRowLastColumn="0" w:lastRowFirstColumn="0" w:lastRowLastColumn="0"/>
        </w:trPr>
        <w:tc>
          <w:tcPr>
            <w:tcW w:w="4820" w:type="dxa"/>
          </w:tcPr>
          <w:p w14:paraId="26680F87" w14:textId="77777777" w:rsidR="002A6A10" w:rsidRDefault="002A6A10" w:rsidP="001B4092">
            <w:pPr>
              <w:pStyle w:val="Tablebody"/>
            </w:pPr>
            <w:r>
              <w:t>Female</w:t>
            </w:r>
          </w:p>
        </w:tc>
        <w:tc>
          <w:tcPr>
            <w:tcW w:w="4252" w:type="dxa"/>
          </w:tcPr>
          <w:p w14:paraId="0128821E" w14:textId="6912BA96" w:rsidR="002A6A10" w:rsidRDefault="0057647D" w:rsidP="001B4092">
            <w:pPr>
              <w:pStyle w:val="Tablebody"/>
            </w:pPr>
            <w:r>
              <w:t>8</w:t>
            </w:r>
          </w:p>
        </w:tc>
      </w:tr>
      <w:tr w:rsidR="002A6A10" w14:paraId="01AFA0FC" w14:textId="77777777" w:rsidTr="001B4092">
        <w:trPr>
          <w:cnfStyle w:val="000000010000" w:firstRow="0" w:lastRow="0" w:firstColumn="0" w:lastColumn="0" w:oddVBand="0" w:evenVBand="0" w:oddHBand="0" w:evenHBand="1" w:firstRowFirstColumn="0" w:firstRowLastColumn="0" w:lastRowFirstColumn="0" w:lastRowLastColumn="0"/>
        </w:trPr>
        <w:tc>
          <w:tcPr>
            <w:tcW w:w="4820" w:type="dxa"/>
          </w:tcPr>
          <w:p w14:paraId="4B693DBD" w14:textId="77777777" w:rsidR="002A6A10" w:rsidRDefault="002A6A10" w:rsidP="001B4092">
            <w:pPr>
              <w:pStyle w:val="Tablebody"/>
            </w:pPr>
            <w:r>
              <w:t>Male</w:t>
            </w:r>
          </w:p>
        </w:tc>
        <w:tc>
          <w:tcPr>
            <w:tcW w:w="4252" w:type="dxa"/>
          </w:tcPr>
          <w:p w14:paraId="1F725EE8" w14:textId="462AD3F1" w:rsidR="002A6A10" w:rsidRDefault="0057647D" w:rsidP="001B4092">
            <w:pPr>
              <w:pStyle w:val="Tablebody"/>
            </w:pPr>
            <w:r>
              <w:t>8</w:t>
            </w:r>
          </w:p>
        </w:tc>
      </w:tr>
    </w:tbl>
    <w:p w14:paraId="33067811" w14:textId="77777777" w:rsidR="002A6A10" w:rsidRDefault="002A6A10" w:rsidP="002A6A10">
      <w:pPr>
        <w:spacing w:line="259" w:lineRule="auto"/>
      </w:pPr>
    </w:p>
    <w:p w14:paraId="7AE36A76" w14:textId="77777777" w:rsidR="00EB3179" w:rsidRPr="00EB3179" w:rsidRDefault="00EB3179" w:rsidP="00247A37">
      <w:pPr>
        <w:spacing w:line="259" w:lineRule="auto"/>
      </w:pPr>
    </w:p>
    <w:sectPr w:rsidR="00EB3179" w:rsidRPr="00EB3179" w:rsidSect="00603367">
      <w:footerReference w:type="even" r:id="rId17"/>
      <w:footerReference w:type="default" r:id="rId18"/>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62B0017-7E9A-485F-8465-DE04D81FD37D}"/>
    <w:embedBold r:id="rId2" w:fontKey="{FFF0E6F5-A2BD-4F92-B956-C716CBEE3DED}"/>
    <w:embedItalic r:id="rId3" w:fontKey="{03ACBC98-5A2E-413C-A7C4-253F0D7BBDB7}"/>
    <w:embedBoldItalic r:id="rId4" w:fontKey="{184A8E13-4488-473D-8469-ACB5B876BDA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CC31D61F-D52F-4091-BAA4-C6C6998B9C07}"/>
  </w:font>
  <w:font w:name="Montserrat">
    <w:panose1 w:val="00000500000000000000"/>
    <w:charset w:val="00"/>
    <w:family w:val="auto"/>
    <w:pitch w:val="variable"/>
    <w:sig w:usb0="2000020F" w:usb1="00000003" w:usb2="00000000" w:usb3="00000000" w:csb0="00000197" w:csb1="00000000"/>
    <w:embedRegular r:id="rId6" w:fontKey="{789606A9-8886-471A-8BBA-D954E935DDF1}"/>
    <w:embedBold r:id="rId7" w:fontKey="{602EC787-A280-4EA4-9E28-1B8D9906085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D926135F-1B80-4150-96F1-931038BD64BB}"/>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1C54408B"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730A7B">
      <w:rPr>
        <w:rFonts w:ascii="Montserrat SemiBold" w:hAnsi="Montserrat SemiBold" w:cstheme="majorHAnsi"/>
        <w:noProof/>
        <w:color w:val="2F5496"/>
        <w:w w:val="90"/>
        <w:sz w:val="18"/>
        <w:szCs w:val="18"/>
      </w:rPr>
      <w:t>Inquiry into Auditor-General’s Performance Audit Reports January–June 2023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6EA1C6F8"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0D7ABB">
      <w:rPr>
        <w:rFonts w:cstheme="minorHAnsi"/>
        <w:noProof/>
        <w:color w:val="404040" w:themeColor="text1" w:themeTint="BF"/>
      </w:rPr>
      <w:t>Standing Committee on Public Accounts</w:t>
    </w:r>
    <w:r w:rsidR="000D7ABB">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7F42B8FE" w:rsidR="00836FFE" w:rsidRPr="00C8358A" w:rsidRDefault="00730A7B"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5A97F9B0"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9338C3">
      <w:rPr>
        <w:rFonts w:cstheme="minorHAnsi"/>
        <w:color w:val="404040" w:themeColor="text1" w:themeTint="BF"/>
      </w:rPr>
      <w:t>23</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3344484B" w:rsidR="00836FFE" w:rsidRPr="00C8358A" w:rsidRDefault="000D7ABB" w:rsidP="00F101AB">
    <w:pPr>
      <w:pStyle w:val="Footer"/>
      <w:tabs>
        <w:tab w:val="clear" w:pos="4513"/>
        <w:tab w:val="clear" w:pos="9026"/>
      </w:tabs>
      <w:rPr>
        <w:rFonts w:cstheme="minorHAnsi"/>
        <w:color w:val="404040" w:themeColor="text1" w:themeTint="BF"/>
      </w:rPr>
    </w:pPr>
    <w:sdt>
      <w:sdtPr>
        <w:rPr>
          <w:rFonts w:cstheme="minorHAnsi"/>
          <w:color w:val="404040" w:themeColor="text1" w:themeTint="BF"/>
        </w:rPr>
        <w:alias w:val="select month"/>
        <w:tag w:val="select month"/>
        <w:id w:val="-1816706322"/>
        <w:placeholder>
          <w:docPart w:val="8905C70B835B4AB69E525AF2146B972C"/>
        </w:placeholder>
        <w:dropDownList>
          <w:listItem w:value="Choose an item."/>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9338C3">
          <w:rPr>
            <w:rFonts w:cstheme="minorHAnsi"/>
            <w:color w:val="404040" w:themeColor="text1" w:themeTint="BF"/>
          </w:rPr>
          <w:t>June</w:t>
        </w:r>
      </w:sdtContent>
    </w:sdt>
    <w:r w:rsidR="005D7746">
      <w:rPr>
        <w:rFonts w:cstheme="minorHAnsi"/>
        <w:color w:val="404040" w:themeColor="text1" w:themeTint="BF"/>
      </w:rPr>
      <w:t xml:space="preserve"> </w:t>
    </w:r>
    <w:sdt>
      <w:sdtPr>
        <w:rPr>
          <w:rFonts w:cstheme="minorHAnsi"/>
          <w:color w:val="404040" w:themeColor="text1" w:themeTint="BF"/>
        </w:rPr>
        <w:alias w:val="Insert Year"/>
        <w:tag w:val="Insert Year"/>
        <w:id w:val="2030824526"/>
        <w:placeholder>
          <w:docPart w:val="EBBF226772EB4F9192A4A8A3F5205990"/>
        </w:placeholder>
        <w:text/>
      </w:sdtPr>
      <w:sdtEndPr/>
      <w:sdtContent>
        <w:r w:rsidR="00A6239C">
          <w:rPr>
            <w:rFonts w:cstheme="minorHAnsi"/>
            <w:color w:val="404040" w:themeColor="text1" w:themeTint="BF"/>
          </w:rPr>
          <w:t>202</w:t>
        </w:r>
        <w:r w:rsidR="003B2466">
          <w:rPr>
            <w:rFonts w:cstheme="minorHAnsi"/>
            <w:color w:val="404040" w:themeColor="text1" w:themeTint="BF"/>
          </w:rPr>
          <w:t>4</w:t>
        </w:r>
      </w:sdtContent>
    </w:sdt>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3D1ADF7D"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0D7ABB">
      <w:rPr>
        <w:rFonts w:ascii="Montserrat SemiBold" w:hAnsi="Montserrat SemiBold" w:cstheme="majorHAnsi"/>
        <w:noProof/>
        <w:color w:val="2F5496"/>
        <w:w w:val="90"/>
        <w:sz w:val="18"/>
        <w:szCs w:val="18"/>
      </w:rPr>
      <w:t>Inquiry into Auditor-General’s Performance Audit Reports January–June 2023</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31EBFDC6"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0D7ABB">
      <w:rPr>
        <w:rFonts w:ascii="Montserrat SemiBold" w:hAnsi="Montserrat SemiBold" w:cstheme="majorHAnsi"/>
        <w:noProof/>
        <w:color w:val="2F5496"/>
        <w:w w:val="90"/>
        <w:sz w:val="18"/>
        <w:szCs w:val="18"/>
      </w:rPr>
      <w:t>Inquiry into Auditor-General’s Performance Audit Reports January–June 2023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6ABDE10D"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0D7ABB">
      <w:rPr>
        <w:rFonts w:ascii="Montserrat SemiBold" w:hAnsi="Montserrat SemiBold" w:cstheme="majorHAnsi"/>
        <w:noProof/>
        <w:color w:val="2F5496"/>
        <w:w w:val="90"/>
        <w:sz w:val="18"/>
        <w:szCs w:val="18"/>
      </w:rPr>
      <w:t>Inquiry into Auditor-General’s Performance Audit Reports January–June 2023</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01B4CBB1"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0D7ABB">
      <w:rPr>
        <w:rFonts w:ascii="Montserrat SemiBold" w:hAnsi="Montserrat SemiBold" w:cstheme="majorHAnsi"/>
        <w:noProof/>
        <w:color w:val="2F5496"/>
        <w:w w:val="90"/>
        <w:sz w:val="18"/>
        <w:szCs w:val="18"/>
      </w:rPr>
      <w:t>Inquiry into Auditor-General’s Performance Audit Reports January–June 2023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524396E4" w14:textId="0D1756FA" w:rsidR="007E3F40" w:rsidRDefault="007E3F40">
      <w:pPr>
        <w:pStyle w:val="FootnoteText"/>
      </w:pPr>
      <w:r>
        <w:rPr>
          <w:rStyle w:val="FootnoteReference"/>
        </w:rPr>
        <w:footnoteRef/>
      </w:r>
      <w:r>
        <w:t xml:space="preserve"> </w:t>
      </w:r>
      <w:r w:rsidR="00F01277" w:rsidRPr="006D4005">
        <w:rPr>
          <w:i/>
          <w:iCs/>
        </w:rPr>
        <w:t>Construction Occupations (licensing) Act 2004</w:t>
      </w:r>
      <w:r w:rsidR="00F01277">
        <w:t>, ss 84(1) and s 7.</w:t>
      </w:r>
    </w:p>
  </w:footnote>
  <w:footnote w:id="2">
    <w:p w14:paraId="02FD42E7" w14:textId="77777777" w:rsidR="007E3F40" w:rsidRDefault="007E3F40" w:rsidP="007E3F40">
      <w:pPr>
        <w:pStyle w:val="FootnoteText"/>
      </w:pPr>
      <w:r>
        <w:rPr>
          <w:rStyle w:val="FootnoteReference"/>
        </w:rPr>
        <w:footnoteRef/>
      </w:r>
      <w:r>
        <w:t xml:space="preserve"> ACT Audit Office, </w:t>
      </w:r>
      <w:r w:rsidRPr="00D5399A">
        <w:rPr>
          <w:i/>
          <w:iCs/>
        </w:rPr>
        <w:t>Performance Audit Report No. 1/2023 – Construction Occupations Licensing</w:t>
      </w:r>
      <w:r>
        <w:t>, p 1.</w:t>
      </w:r>
    </w:p>
  </w:footnote>
  <w:footnote w:id="3">
    <w:p w14:paraId="3CD52EEC" w14:textId="5FA0AB86" w:rsidR="007E3F40" w:rsidRDefault="007E3F40">
      <w:pPr>
        <w:pStyle w:val="FootnoteText"/>
      </w:pPr>
      <w:r>
        <w:rPr>
          <w:rStyle w:val="FootnoteReference"/>
        </w:rPr>
        <w:footnoteRef/>
      </w:r>
      <w:r>
        <w:t xml:space="preserve"> </w:t>
      </w:r>
      <w:r w:rsidR="00F01277">
        <w:t xml:space="preserve">ACT Audit Office, </w:t>
      </w:r>
      <w:r w:rsidR="00F01277" w:rsidRPr="00D5399A">
        <w:rPr>
          <w:i/>
          <w:iCs/>
        </w:rPr>
        <w:t>Performance Audit Report No. 1/2023</w:t>
      </w:r>
      <w:r w:rsidR="00F01277">
        <w:t>, pp 1</w:t>
      </w:r>
      <w:r w:rsidR="00804866">
        <w:t>–</w:t>
      </w:r>
      <w:r w:rsidR="00F01277">
        <w:t>2.</w:t>
      </w:r>
    </w:p>
  </w:footnote>
  <w:footnote w:id="4">
    <w:p w14:paraId="6B22C695" w14:textId="1CC5CDDB" w:rsidR="007E3F40" w:rsidRDefault="007E3F40" w:rsidP="007E3F40">
      <w:pPr>
        <w:pStyle w:val="FootnoteText"/>
      </w:pPr>
      <w:r>
        <w:rPr>
          <w:rStyle w:val="FootnoteReference"/>
        </w:rPr>
        <w:footnoteRef/>
      </w:r>
      <w:r>
        <w:t xml:space="preserve"> ACT Audit Office, </w:t>
      </w:r>
      <w:r w:rsidRPr="00D5399A">
        <w:rPr>
          <w:i/>
          <w:iCs/>
        </w:rPr>
        <w:t>Performance Audit Report No. 1/2023</w:t>
      </w:r>
      <w:r>
        <w:t>, p 41.</w:t>
      </w:r>
    </w:p>
  </w:footnote>
  <w:footnote w:id="5">
    <w:p w14:paraId="647E5A56" w14:textId="10FDF378" w:rsidR="005A6B1B" w:rsidRDefault="005A6B1B">
      <w:pPr>
        <w:pStyle w:val="FootnoteText"/>
      </w:pPr>
      <w:r>
        <w:rPr>
          <w:rStyle w:val="FootnoteReference"/>
        </w:rPr>
        <w:footnoteRef/>
      </w:r>
      <w:r>
        <w:t xml:space="preserve"> ACT Audit Office, </w:t>
      </w:r>
      <w:r w:rsidRPr="00D5399A">
        <w:rPr>
          <w:i/>
          <w:iCs/>
        </w:rPr>
        <w:t>Performance Audit Report No. 1/2023</w:t>
      </w:r>
      <w:r>
        <w:t>, p</w:t>
      </w:r>
      <w:r w:rsidR="00F86140">
        <w:t>p 24–27.</w:t>
      </w:r>
      <w:r>
        <w:t xml:space="preserve"> </w:t>
      </w:r>
    </w:p>
  </w:footnote>
  <w:footnote w:id="6">
    <w:p w14:paraId="0879B264" w14:textId="05430B82" w:rsidR="00F86140" w:rsidRDefault="00F86140">
      <w:pPr>
        <w:pStyle w:val="FootnoteText"/>
      </w:pPr>
      <w:r>
        <w:rPr>
          <w:rStyle w:val="FootnoteReference"/>
        </w:rPr>
        <w:footnoteRef/>
      </w:r>
      <w:r>
        <w:t xml:space="preserve"> ACT Audit Office, </w:t>
      </w:r>
      <w:r w:rsidRPr="00D5399A">
        <w:rPr>
          <w:i/>
          <w:iCs/>
        </w:rPr>
        <w:t>Performance Audit Report No. 1/2023</w:t>
      </w:r>
      <w:r>
        <w:t>, p 28.</w:t>
      </w:r>
    </w:p>
  </w:footnote>
  <w:footnote w:id="7">
    <w:p w14:paraId="675C3F11" w14:textId="005855A3" w:rsidR="008F66BB" w:rsidRDefault="008F66BB">
      <w:pPr>
        <w:pStyle w:val="FootnoteText"/>
      </w:pPr>
      <w:r>
        <w:rPr>
          <w:rStyle w:val="FootnoteReference"/>
        </w:rPr>
        <w:footnoteRef/>
      </w:r>
      <w:r>
        <w:t xml:space="preserve"> </w:t>
      </w:r>
      <w:r w:rsidR="0009164D">
        <w:t xml:space="preserve">Mr Brett Stanton, Acting Auditor-General, </w:t>
      </w:r>
      <w:r w:rsidRPr="001C5A5E">
        <w:rPr>
          <w:i/>
          <w:iCs/>
        </w:rPr>
        <w:t>Committee Hansard</w:t>
      </w:r>
      <w:r>
        <w:t>, 8 November 2023, pp 4</w:t>
      </w:r>
      <w:r w:rsidR="00804866">
        <w:t>–</w:t>
      </w:r>
      <w:r>
        <w:t>5.</w:t>
      </w:r>
    </w:p>
  </w:footnote>
  <w:footnote w:id="8">
    <w:p w14:paraId="34BBFEFD" w14:textId="0E1D911E" w:rsidR="007445EC" w:rsidRDefault="007445EC">
      <w:pPr>
        <w:pStyle w:val="FootnoteText"/>
      </w:pPr>
      <w:r>
        <w:rPr>
          <w:rStyle w:val="FootnoteReference"/>
        </w:rPr>
        <w:footnoteRef/>
      </w:r>
      <w:r>
        <w:t xml:space="preserve"> </w:t>
      </w:r>
      <w:r w:rsidR="00CB0F47" w:rsidRPr="006D4005">
        <w:rPr>
          <w:i/>
          <w:iCs/>
        </w:rPr>
        <w:t>Mutual Recognition Act 1992</w:t>
      </w:r>
      <w:r w:rsidR="00CB0F47">
        <w:t xml:space="preserve"> (Cth).</w:t>
      </w:r>
    </w:p>
  </w:footnote>
  <w:footnote w:id="9">
    <w:p w14:paraId="3A9CC8BE" w14:textId="13050860" w:rsidR="001E466C" w:rsidRDefault="001E466C">
      <w:pPr>
        <w:pStyle w:val="FootnoteText"/>
      </w:pPr>
      <w:r>
        <w:rPr>
          <w:rStyle w:val="FootnoteReference"/>
        </w:rPr>
        <w:footnoteRef/>
      </w:r>
      <w:r>
        <w:t xml:space="preserve"> ACT Audit Office, </w:t>
      </w:r>
      <w:r w:rsidRPr="00D5399A">
        <w:rPr>
          <w:i/>
          <w:iCs/>
        </w:rPr>
        <w:t>Performance Audit Report No. 1/2023</w:t>
      </w:r>
      <w:r>
        <w:t>, p 69.</w:t>
      </w:r>
    </w:p>
  </w:footnote>
  <w:footnote w:id="10">
    <w:p w14:paraId="5D9FE29E" w14:textId="3148BBD8" w:rsidR="002950E3" w:rsidRDefault="002950E3">
      <w:pPr>
        <w:pStyle w:val="FootnoteText"/>
      </w:pPr>
      <w:r>
        <w:rPr>
          <w:rStyle w:val="FootnoteReference"/>
        </w:rPr>
        <w:footnoteRef/>
      </w:r>
      <w:r>
        <w:t xml:space="preserve"> </w:t>
      </w:r>
      <w:r w:rsidR="0009164D">
        <w:t xml:space="preserve">Mr Brett Stanton, Acting Auditor-General, </w:t>
      </w:r>
      <w:r w:rsidRPr="006D4005">
        <w:rPr>
          <w:i/>
          <w:iCs/>
        </w:rPr>
        <w:t>Committee Hansard</w:t>
      </w:r>
      <w:r>
        <w:t>, 8 November 2023, pp 2-3.</w:t>
      </w:r>
    </w:p>
  </w:footnote>
  <w:footnote w:id="11">
    <w:p w14:paraId="297B1351" w14:textId="4B71A586" w:rsidR="004E37FA" w:rsidRDefault="004E37FA">
      <w:pPr>
        <w:pStyle w:val="FootnoteText"/>
      </w:pPr>
      <w:r>
        <w:rPr>
          <w:rStyle w:val="FootnoteReference"/>
        </w:rPr>
        <w:footnoteRef/>
      </w:r>
      <w:r>
        <w:t xml:space="preserve"> </w:t>
      </w:r>
      <w:r w:rsidR="008B1C2A">
        <w:t xml:space="preserve">ACT Audit Office, </w:t>
      </w:r>
      <w:r w:rsidR="008B1C2A" w:rsidRPr="00D5399A">
        <w:rPr>
          <w:i/>
          <w:iCs/>
        </w:rPr>
        <w:t>Performance Audit Report No. 1/2023</w:t>
      </w:r>
      <w:r w:rsidR="008B1C2A">
        <w:t>, pp 6-8.</w:t>
      </w:r>
    </w:p>
  </w:footnote>
  <w:footnote w:id="12">
    <w:p w14:paraId="25509BD5" w14:textId="30AC158D" w:rsidR="00804866" w:rsidRDefault="00804866">
      <w:pPr>
        <w:pStyle w:val="FootnoteText"/>
      </w:pPr>
      <w:r>
        <w:rPr>
          <w:rStyle w:val="FootnoteReference"/>
        </w:rPr>
        <w:footnoteRef/>
      </w:r>
      <w:r>
        <w:t xml:space="preserve"> ACT Government, </w:t>
      </w:r>
      <w:r w:rsidRPr="008E7E86">
        <w:rPr>
          <w:i/>
          <w:iCs/>
        </w:rPr>
        <w:t xml:space="preserve">Auditor-General Report No. 1 </w:t>
      </w:r>
      <w:r w:rsidRPr="00D5399A">
        <w:rPr>
          <w:i/>
          <w:iCs/>
        </w:rPr>
        <w:t xml:space="preserve">– </w:t>
      </w:r>
      <w:r w:rsidRPr="008E7E86">
        <w:rPr>
          <w:i/>
          <w:iCs/>
        </w:rPr>
        <w:t>Construction Occupations Licensing - Government Response</w:t>
      </w:r>
      <w:r>
        <w:t>, July 2023, p 1.</w:t>
      </w:r>
    </w:p>
  </w:footnote>
  <w:footnote w:id="13">
    <w:p w14:paraId="09ED5506" w14:textId="4EEB77D1" w:rsidR="008E7E86" w:rsidRDefault="008E7E86">
      <w:pPr>
        <w:pStyle w:val="FootnoteText"/>
      </w:pPr>
      <w:r>
        <w:rPr>
          <w:rStyle w:val="FootnoteReference"/>
        </w:rPr>
        <w:footnoteRef/>
      </w:r>
      <w:r>
        <w:t xml:space="preserve"> ACT Government, </w:t>
      </w:r>
      <w:r w:rsidRPr="008E7E86">
        <w:rPr>
          <w:i/>
          <w:iCs/>
        </w:rPr>
        <w:t xml:space="preserve">Auditor-General Report No. 1 </w:t>
      </w:r>
      <w:r w:rsidR="00731553" w:rsidRPr="00D5399A">
        <w:rPr>
          <w:i/>
          <w:iCs/>
        </w:rPr>
        <w:t xml:space="preserve">– </w:t>
      </w:r>
      <w:r w:rsidRPr="008E7E86">
        <w:rPr>
          <w:i/>
          <w:iCs/>
        </w:rPr>
        <w:t>Construction Occupations Licensing - Government Response</w:t>
      </w:r>
      <w:r>
        <w:t>, July 202</w:t>
      </w:r>
      <w:r w:rsidR="00CC3976">
        <w:t>3</w:t>
      </w:r>
      <w:r>
        <w:t>, pp 3, 5, 6.</w:t>
      </w:r>
    </w:p>
  </w:footnote>
  <w:footnote w:id="14">
    <w:p w14:paraId="3BA031E3" w14:textId="3E3B3F64" w:rsidR="005E5318" w:rsidRDefault="005E5318">
      <w:pPr>
        <w:pStyle w:val="FootnoteText"/>
      </w:pPr>
      <w:r>
        <w:rPr>
          <w:rStyle w:val="FootnoteReference"/>
        </w:rPr>
        <w:footnoteRef/>
      </w:r>
      <w:r>
        <w:t xml:space="preserve"> </w:t>
      </w:r>
      <w:r w:rsidR="00672DB6">
        <w:t xml:space="preserve">ACT Government, </w:t>
      </w:r>
      <w:r w:rsidR="00672DB6" w:rsidRPr="008E7E86">
        <w:rPr>
          <w:i/>
          <w:iCs/>
        </w:rPr>
        <w:t xml:space="preserve">Auditor-General Report No. 1 </w:t>
      </w:r>
      <w:r w:rsidR="00672DB6" w:rsidRPr="00D5399A">
        <w:rPr>
          <w:i/>
          <w:iCs/>
        </w:rPr>
        <w:t>–</w:t>
      </w:r>
      <w:r w:rsidR="00672DB6" w:rsidRPr="008E7E86">
        <w:rPr>
          <w:i/>
          <w:iCs/>
        </w:rPr>
        <w:t xml:space="preserve"> Government Response</w:t>
      </w:r>
      <w:r w:rsidR="00672DB6">
        <w:t>, July 2023, p 3.</w:t>
      </w:r>
    </w:p>
  </w:footnote>
  <w:footnote w:id="15">
    <w:p w14:paraId="01D73147" w14:textId="2B66E5ED" w:rsidR="005E5318" w:rsidRDefault="005E5318">
      <w:pPr>
        <w:pStyle w:val="FootnoteText"/>
      </w:pPr>
      <w:r>
        <w:rPr>
          <w:rStyle w:val="FootnoteReference"/>
        </w:rPr>
        <w:footnoteRef/>
      </w:r>
      <w:r>
        <w:t xml:space="preserve"> </w:t>
      </w:r>
      <w:r w:rsidR="0009164D">
        <w:t xml:space="preserve">Mr Nick Lhuede, Executive Branch Manager and Construction Occupations Registrar, Construction, Utilities and Environment Protection, Access Canberra, </w:t>
      </w:r>
      <w:r w:rsidR="00564013" w:rsidRPr="006D4005">
        <w:rPr>
          <w:i/>
          <w:iCs/>
        </w:rPr>
        <w:t>Committee</w:t>
      </w:r>
      <w:r w:rsidRPr="006D4005">
        <w:rPr>
          <w:i/>
          <w:iCs/>
        </w:rPr>
        <w:t xml:space="preserve"> Hansard</w:t>
      </w:r>
      <w:r w:rsidR="00564013">
        <w:t xml:space="preserve">, </w:t>
      </w:r>
      <w:r w:rsidR="006226E4">
        <w:t xml:space="preserve">9 November 2023, </w:t>
      </w:r>
      <w:r>
        <w:t>p 8</w:t>
      </w:r>
      <w:r w:rsidR="00564013">
        <w:t>8.</w:t>
      </w:r>
    </w:p>
  </w:footnote>
  <w:footnote w:id="16">
    <w:p w14:paraId="4191570A" w14:textId="6F54E28F" w:rsidR="00112991" w:rsidRDefault="00112991">
      <w:pPr>
        <w:pStyle w:val="FootnoteText"/>
      </w:pPr>
      <w:r>
        <w:rPr>
          <w:rStyle w:val="FootnoteReference"/>
        </w:rPr>
        <w:footnoteRef/>
      </w:r>
      <w:r>
        <w:t xml:space="preserve"> </w:t>
      </w:r>
      <w:r w:rsidR="0009164D">
        <w:t xml:space="preserve">Ms Tara Cheyne MLA, Minister for Business and Better Regulation, </w:t>
      </w:r>
      <w:r w:rsidRPr="00C82F27">
        <w:rPr>
          <w:i/>
          <w:iCs/>
        </w:rPr>
        <w:t>Committee Hansard</w:t>
      </w:r>
      <w:r>
        <w:t xml:space="preserve">, </w:t>
      </w:r>
      <w:r w:rsidR="006226E4">
        <w:t xml:space="preserve">9 November 2023, </w:t>
      </w:r>
      <w:r>
        <w:t>p 89.</w:t>
      </w:r>
    </w:p>
  </w:footnote>
  <w:footnote w:id="17">
    <w:p w14:paraId="770FB0E5" w14:textId="5F29BD41" w:rsidR="00112991" w:rsidRDefault="00112991">
      <w:pPr>
        <w:pStyle w:val="FootnoteText"/>
      </w:pPr>
      <w:r>
        <w:rPr>
          <w:rStyle w:val="FootnoteReference"/>
        </w:rPr>
        <w:footnoteRef/>
      </w:r>
      <w:r>
        <w:t xml:space="preserve"> </w:t>
      </w:r>
      <w:r w:rsidR="0009164D">
        <w:t xml:space="preserve">Mr Nick Lhuede, Executive Branch Manager and Construction Occupations Registrar, Construction, Utilities and Environment Protection, Access Canberra, </w:t>
      </w:r>
      <w:r w:rsidRPr="00C82F27">
        <w:rPr>
          <w:i/>
          <w:iCs/>
        </w:rPr>
        <w:t>Committee Hansard</w:t>
      </w:r>
      <w:r>
        <w:t xml:space="preserve">, </w:t>
      </w:r>
      <w:r w:rsidR="006226E4">
        <w:t xml:space="preserve">9 November 2023, </w:t>
      </w:r>
      <w:r>
        <w:t>p 90.</w:t>
      </w:r>
    </w:p>
  </w:footnote>
  <w:footnote w:id="18">
    <w:p w14:paraId="4C7D8E83" w14:textId="35CE82D0" w:rsidR="00CF244D" w:rsidRDefault="00CF244D">
      <w:pPr>
        <w:pStyle w:val="FootnoteText"/>
      </w:pPr>
      <w:r>
        <w:rPr>
          <w:rStyle w:val="FootnoteReference"/>
        </w:rPr>
        <w:footnoteRef/>
      </w:r>
      <w:r>
        <w:t xml:space="preserve"> ACT Government, </w:t>
      </w:r>
      <w:r w:rsidRPr="008E7E86">
        <w:rPr>
          <w:i/>
          <w:iCs/>
        </w:rPr>
        <w:t xml:space="preserve">Auditor-General Report No. 1 </w:t>
      </w:r>
      <w:r w:rsidR="00731553" w:rsidRPr="00D5399A">
        <w:rPr>
          <w:i/>
          <w:iCs/>
        </w:rPr>
        <w:t>–</w:t>
      </w:r>
      <w:r w:rsidRPr="008E7E86">
        <w:rPr>
          <w:i/>
          <w:iCs/>
        </w:rPr>
        <w:t>Government Response</w:t>
      </w:r>
      <w:r>
        <w:t>, July 202</w:t>
      </w:r>
      <w:r w:rsidR="00CC3976">
        <w:t>3</w:t>
      </w:r>
      <w:r>
        <w:t>, pp 3, 4, 6.</w:t>
      </w:r>
    </w:p>
  </w:footnote>
  <w:footnote w:id="19">
    <w:p w14:paraId="4F9C7C14" w14:textId="1739188A" w:rsidR="001D36E1" w:rsidRDefault="001D36E1">
      <w:pPr>
        <w:pStyle w:val="FootnoteText"/>
      </w:pPr>
      <w:r>
        <w:rPr>
          <w:rStyle w:val="FootnoteReference"/>
        </w:rPr>
        <w:footnoteRef/>
      </w:r>
      <w:r>
        <w:t xml:space="preserve"> ACT Audit Office, </w:t>
      </w:r>
      <w:r>
        <w:rPr>
          <w:i/>
          <w:iCs/>
        </w:rPr>
        <w:t>Performance Audit</w:t>
      </w:r>
      <w:r>
        <w:t xml:space="preserve"> </w:t>
      </w:r>
      <w:r w:rsidRPr="002B0FB6">
        <w:rPr>
          <w:i/>
          <w:iCs/>
        </w:rPr>
        <w:t>Report No</w:t>
      </w:r>
      <w:r>
        <w:rPr>
          <w:i/>
          <w:iCs/>
        </w:rPr>
        <w:t>.</w:t>
      </w:r>
      <w:r w:rsidRPr="002B0FB6">
        <w:rPr>
          <w:i/>
          <w:iCs/>
        </w:rPr>
        <w:t xml:space="preserve"> 2/2023</w:t>
      </w:r>
      <w:r>
        <w:rPr>
          <w:i/>
          <w:iCs/>
        </w:rPr>
        <w:t xml:space="preserve"> </w:t>
      </w:r>
      <w:r w:rsidRPr="00D5399A">
        <w:rPr>
          <w:i/>
          <w:iCs/>
        </w:rPr>
        <w:t xml:space="preserve">– </w:t>
      </w:r>
      <w:r w:rsidRPr="002B0FB6">
        <w:rPr>
          <w:i/>
          <w:iCs/>
        </w:rPr>
        <w:t>Management of Operation Reboot (Outpatients)</w:t>
      </w:r>
      <w:r>
        <w:t>, June 2023, p 13.</w:t>
      </w:r>
    </w:p>
  </w:footnote>
  <w:footnote w:id="20">
    <w:p w14:paraId="523360D8" w14:textId="6DB7BA1F" w:rsidR="002B0FB6" w:rsidRDefault="002B0FB6">
      <w:pPr>
        <w:pStyle w:val="FootnoteText"/>
      </w:pPr>
      <w:r>
        <w:rPr>
          <w:rStyle w:val="FootnoteReference"/>
        </w:rPr>
        <w:footnoteRef/>
      </w:r>
      <w:r>
        <w:t xml:space="preserve"> ACT Audit Office, </w:t>
      </w:r>
      <w:r w:rsidR="00731553">
        <w:rPr>
          <w:i/>
          <w:iCs/>
        </w:rPr>
        <w:t>Performance Audit</w:t>
      </w:r>
      <w:r>
        <w:t xml:space="preserve"> </w:t>
      </w:r>
      <w:r w:rsidRPr="002B0FB6">
        <w:rPr>
          <w:i/>
          <w:iCs/>
        </w:rPr>
        <w:t>Report No</w:t>
      </w:r>
      <w:r w:rsidR="00731553">
        <w:rPr>
          <w:i/>
          <w:iCs/>
        </w:rPr>
        <w:t>.</w:t>
      </w:r>
      <w:r w:rsidRPr="002B0FB6">
        <w:rPr>
          <w:i/>
          <w:iCs/>
        </w:rPr>
        <w:t xml:space="preserve"> 2/2023</w:t>
      </w:r>
      <w:r w:rsidR="00740D9D" w:rsidRPr="006D4005">
        <w:t xml:space="preserve">, </w:t>
      </w:r>
      <w:r>
        <w:t>June 2023, p 1.</w:t>
      </w:r>
    </w:p>
  </w:footnote>
  <w:footnote w:id="21">
    <w:p w14:paraId="4E9DFFB4" w14:textId="407CE0DD" w:rsidR="00CF4D6D" w:rsidRDefault="00CF4D6D">
      <w:pPr>
        <w:pStyle w:val="FootnoteText"/>
      </w:pPr>
      <w:r>
        <w:rPr>
          <w:rStyle w:val="FootnoteReference"/>
        </w:rPr>
        <w:footnoteRef/>
      </w:r>
      <w:r>
        <w:t xml:space="preserve"> ACT Audit Office, </w:t>
      </w:r>
      <w:r>
        <w:rPr>
          <w:i/>
          <w:iCs/>
        </w:rPr>
        <w:t>Performance Audit</w:t>
      </w:r>
      <w:r>
        <w:t xml:space="preserve"> </w:t>
      </w:r>
      <w:r w:rsidRPr="002B0FB6">
        <w:rPr>
          <w:i/>
          <w:iCs/>
        </w:rPr>
        <w:t>Report No</w:t>
      </w:r>
      <w:r>
        <w:rPr>
          <w:i/>
          <w:iCs/>
        </w:rPr>
        <w:t>.</w:t>
      </w:r>
      <w:r w:rsidRPr="002B0FB6">
        <w:rPr>
          <w:i/>
          <w:iCs/>
        </w:rPr>
        <w:t xml:space="preserve"> 2/2023</w:t>
      </w:r>
      <w:r>
        <w:t>, June 2023, p 13.</w:t>
      </w:r>
    </w:p>
  </w:footnote>
  <w:footnote w:id="22">
    <w:p w14:paraId="5107FB80" w14:textId="44501759" w:rsidR="00EB70B8" w:rsidRDefault="00EB70B8">
      <w:pPr>
        <w:pStyle w:val="FootnoteText"/>
      </w:pPr>
      <w:r>
        <w:rPr>
          <w:rStyle w:val="FootnoteReference"/>
        </w:rPr>
        <w:footnoteRef/>
      </w:r>
      <w:r>
        <w:t xml:space="preserve"> ACT Audit Office, </w:t>
      </w:r>
      <w:r>
        <w:rPr>
          <w:i/>
          <w:iCs/>
        </w:rPr>
        <w:t>Performance Audit</w:t>
      </w:r>
      <w:r>
        <w:t xml:space="preserve"> </w:t>
      </w:r>
      <w:r w:rsidRPr="002B0FB6">
        <w:rPr>
          <w:i/>
          <w:iCs/>
        </w:rPr>
        <w:t>Report No</w:t>
      </w:r>
      <w:r>
        <w:rPr>
          <w:i/>
          <w:iCs/>
        </w:rPr>
        <w:t>.</w:t>
      </w:r>
      <w:r w:rsidRPr="002B0FB6">
        <w:rPr>
          <w:i/>
          <w:iCs/>
        </w:rPr>
        <w:t xml:space="preserve"> 2/2023</w:t>
      </w:r>
      <w:r w:rsidRPr="0069799E">
        <w:t xml:space="preserve">, </w:t>
      </w:r>
      <w:r>
        <w:t>June 2023, p 1.</w:t>
      </w:r>
    </w:p>
  </w:footnote>
  <w:footnote w:id="23">
    <w:p w14:paraId="79FBF5BE" w14:textId="318C7CFF" w:rsidR="00531A6E" w:rsidRDefault="00531A6E">
      <w:pPr>
        <w:pStyle w:val="FootnoteText"/>
      </w:pPr>
      <w:r>
        <w:rPr>
          <w:rStyle w:val="FootnoteReference"/>
        </w:rPr>
        <w:footnoteRef/>
      </w:r>
      <w:r>
        <w:t xml:space="preserve"> ACT Audit Office, </w:t>
      </w:r>
      <w:r w:rsidR="00731553">
        <w:rPr>
          <w:i/>
          <w:iCs/>
        </w:rPr>
        <w:t>Performance Audit</w:t>
      </w:r>
      <w:r w:rsidR="00731553">
        <w:t xml:space="preserve"> </w:t>
      </w:r>
      <w:r w:rsidR="00731553" w:rsidRPr="002B0FB6">
        <w:rPr>
          <w:i/>
          <w:iCs/>
        </w:rPr>
        <w:t>Report No</w:t>
      </w:r>
      <w:r w:rsidR="00731553">
        <w:rPr>
          <w:i/>
          <w:iCs/>
        </w:rPr>
        <w:t>.</w:t>
      </w:r>
      <w:r w:rsidR="00731553" w:rsidRPr="002B0FB6">
        <w:rPr>
          <w:i/>
          <w:iCs/>
        </w:rPr>
        <w:t xml:space="preserve"> 2/2023</w:t>
      </w:r>
      <w:r>
        <w:t>, June 2023, p</w:t>
      </w:r>
      <w:r w:rsidR="00740D9D">
        <w:t xml:space="preserve"> 1</w:t>
      </w:r>
      <w:r>
        <w:t>.</w:t>
      </w:r>
    </w:p>
  </w:footnote>
  <w:footnote w:id="24">
    <w:p w14:paraId="5F6E07DA" w14:textId="7F926B37" w:rsidR="001D1DEB" w:rsidRDefault="001D1DEB">
      <w:pPr>
        <w:pStyle w:val="FootnoteText"/>
      </w:pPr>
      <w:r>
        <w:rPr>
          <w:rStyle w:val="FootnoteReference"/>
        </w:rPr>
        <w:footnoteRef/>
      </w:r>
      <w:r>
        <w:t xml:space="preserve"> </w:t>
      </w:r>
      <w:r w:rsidR="00161A2A">
        <w:t xml:space="preserve">ACT Audit Office, </w:t>
      </w:r>
      <w:r w:rsidR="00161A2A">
        <w:rPr>
          <w:i/>
          <w:iCs/>
        </w:rPr>
        <w:t>Performance Audit</w:t>
      </w:r>
      <w:r w:rsidR="00161A2A">
        <w:t xml:space="preserve"> </w:t>
      </w:r>
      <w:r w:rsidR="00161A2A" w:rsidRPr="002B0FB6">
        <w:rPr>
          <w:i/>
          <w:iCs/>
        </w:rPr>
        <w:t>Report No</w:t>
      </w:r>
      <w:r w:rsidR="00161A2A">
        <w:rPr>
          <w:i/>
          <w:iCs/>
        </w:rPr>
        <w:t>.</w:t>
      </w:r>
      <w:r w:rsidR="00161A2A" w:rsidRPr="002B0FB6">
        <w:rPr>
          <w:i/>
          <w:iCs/>
        </w:rPr>
        <w:t xml:space="preserve"> 2/2023</w:t>
      </w:r>
      <w:r w:rsidR="00161A2A">
        <w:t>, June 2023, p 28.</w:t>
      </w:r>
    </w:p>
  </w:footnote>
  <w:footnote w:id="25">
    <w:p w14:paraId="69603B4A" w14:textId="6174374D" w:rsidR="00C8345F" w:rsidRDefault="00C8345F">
      <w:pPr>
        <w:pStyle w:val="FootnoteText"/>
      </w:pPr>
      <w:r>
        <w:rPr>
          <w:rStyle w:val="FootnoteReference"/>
        </w:rPr>
        <w:footnoteRef/>
      </w:r>
      <w:r>
        <w:t xml:space="preserve"> ACT Audit Office, </w:t>
      </w:r>
      <w:r>
        <w:rPr>
          <w:i/>
          <w:iCs/>
        </w:rPr>
        <w:t>Performance Audit</w:t>
      </w:r>
      <w:r>
        <w:t xml:space="preserve"> </w:t>
      </w:r>
      <w:r w:rsidRPr="002B0FB6">
        <w:rPr>
          <w:i/>
          <w:iCs/>
        </w:rPr>
        <w:t>Report No</w:t>
      </w:r>
      <w:r>
        <w:rPr>
          <w:i/>
          <w:iCs/>
        </w:rPr>
        <w:t>.</w:t>
      </w:r>
      <w:r w:rsidRPr="002B0FB6">
        <w:rPr>
          <w:i/>
          <w:iCs/>
        </w:rPr>
        <w:t xml:space="preserve"> 2/2023</w:t>
      </w:r>
      <w:r w:rsidRPr="0069799E">
        <w:t xml:space="preserve">, </w:t>
      </w:r>
      <w:r>
        <w:t>June 2023, p </w:t>
      </w:r>
      <w:r w:rsidR="00761FDE">
        <w:t>24 and 31.</w:t>
      </w:r>
    </w:p>
  </w:footnote>
  <w:footnote w:id="26">
    <w:p w14:paraId="00DB5DB7" w14:textId="23B31B9A" w:rsidR="001F05EB" w:rsidRDefault="001F05EB" w:rsidP="001F05EB">
      <w:pPr>
        <w:pStyle w:val="FootnoteText"/>
      </w:pPr>
      <w:r>
        <w:rPr>
          <w:rStyle w:val="FootnoteReference"/>
        </w:rPr>
        <w:footnoteRef/>
      </w:r>
      <w:r>
        <w:t xml:space="preserve"> ACT Audit Office, </w:t>
      </w:r>
      <w:r>
        <w:rPr>
          <w:i/>
          <w:iCs/>
        </w:rPr>
        <w:t>Performance Audit</w:t>
      </w:r>
      <w:r>
        <w:t xml:space="preserve"> </w:t>
      </w:r>
      <w:r w:rsidRPr="002B0FB6">
        <w:rPr>
          <w:i/>
          <w:iCs/>
        </w:rPr>
        <w:t>Report No</w:t>
      </w:r>
      <w:r>
        <w:rPr>
          <w:i/>
          <w:iCs/>
        </w:rPr>
        <w:t>.</w:t>
      </w:r>
      <w:r w:rsidRPr="002B0FB6">
        <w:rPr>
          <w:i/>
          <w:iCs/>
        </w:rPr>
        <w:t xml:space="preserve"> 2/2023</w:t>
      </w:r>
      <w:r>
        <w:t>, June 2023, p 1.</w:t>
      </w:r>
    </w:p>
  </w:footnote>
  <w:footnote w:id="27">
    <w:p w14:paraId="1055FEB0" w14:textId="0919232D" w:rsidR="00EE746D" w:rsidRDefault="00EE746D">
      <w:pPr>
        <w:pStyle w:val="FootnoteText"/>
      </w:pPr>
      <w:r>
        <w:rPr>
          <w:rStyle w:val="FootnoteReference"/>
        </w:rPr>
        <w:footnoteRef/>
      </w:r>
      <w:r>
        <w:t xml:space="preserve"> ACT Audit Office, </w:t>
      </w:r>
      <w:r>
        <w:rPr>
          <w:i/>
          <w:iCs/>
        </w:rPr>
        <w:t>Performance Audit</w:t>
      </w:r>
      <w:r>
        <w:t xml:space="preserve"> </w:t>
      </w:r>
      <w:r w:rsidRPr="002B0FB6">
        <w:rPr>
          <w:i/>
          <w:iCs/>
        </w:rPr>
        <w:t>Report No</w:t>
      </w:r>
      <w:r>
        <w:rPr>
          <w:i/>
          <w:iCs/>
        </w:rPr>
        <w:t>.</w:t>
      </w:r>
      <w:r w:rsidRPr="002B0FB6">
        <w:rPr>
          <w:i/>
          <w:iCs/>
        </w:rPr>
        <w:t xml:space="preserve"> 2/2023</w:t>
      </w:r>
      <w:r w:rsidRPr="0069799E">
        <w:t xml:space="preserve">, </w:t>
      </w:r>
      <w:r>
        <w:t>June 2023, p 34.</w:t>
      </w:r>
    </w:p>
  </w:footnote>
  <w:footnote w:id="28">
    <w:p w14:paraId="4A306C66" w14:textId="490E10EB" w:rsidR="001D0587" w:rsidRDefault="001D0587">
      <w:pPr>
        <w:pStyle w:val="FootnoteText"/>
      </w:pPr>
      <w:r>
        <w:rPr>
          <w:rStyle w:val="FootnoteReference"/>
        </w:rPr>
        <w:footnoteRef/>
      </w:r>
      <w:r>
        <w:t xml:space="preserve"> ACT Audit Office, </w:t>
      </w:r>
      <w:r>
        <w:rPr>
          <w:i/>
          <w:iCs/>
        </w:rPr>
        <w:t>Performance Audit</w:t>
      </w:r>
      <w:r>
        <w:t xml:space="preserve"> </w:t>
      </w:r>
      <w:r w:rsidRPr="002B0FB6">
        <w:rPr>
          <w:i/>
          <w:iCs/>
        </w:rPr>
        <w:t>Report No</w:t>
      </w:r>
      <w:r>
        <w:rPr>
          <w:i/>
          <w:iCs/>
        </w:rPr>
        <w:t>.</w:t>
      </w:r>
      <w:r w:rsidRPr="002B0FB6">
        <w:rPr>
          <w:i/>
          <w:iCs/>
        </w:rPr>
        <w:t xml:space="preserve"> 2/2023</w:t>
      </w:r>
      <w:r w:rsidRPr="0069799E">
        <w:t xml:space="preserve">, </w:t>
      </w:r>
      <w:r>
        <w:t>June 2023, p 52.</w:t>
      </w:r>
    </w:p>
  </w:footnote>
  <w:footnote w:id="29">
    <w:p w14:paraId="25040351" w14:textId="4B64111D" w:rsidR="00D1153C" w:rsidRDefault="00D1153C">
      <w:pPr>
        <w:pStyle w:val="FootnoteText"/>
      </w:pPr>
      <w:r>
        <w:rPr>
          <w:rStyle w:val="FootnoteReference"/>
        </w:rPr>
        <w:footnoteRef/>
      </w:r>
      <w:r>
        <w:t xml:space="preserve"> ACT Audit Office, </w:t>
      </w:r>
      <w:r>
        <w:rPr>
          <w:i/>
          <w:iCs/>
        </w:rPr>
        <w:t>Performance Audit</w:t>
      </w:r>
      <w:r>
        <w:t xml:space="preserve"> </w:t>
      </w:r>
      <w:r w:rsidRPr="002B0FB6">
        <w:rPr>
          <w:i/>
          <w:iCs/>
        </w:rPr>
        <w:t>Report No</w:t>
      </w:r>
      <w:r>
        <w:rPr>
          <w:i/>
          <w:iCs/>
        </w:rPr>
        <w:t>.</w:t>
      </w:r>
      <w:r w:rsidRPr="002B0FB6">
        <w:rPr>
          <w:i/>
          <w:iCs/>
        </w:rPr>
        <w:t xml:space="preserve"> 2/2023</w:t>
      </w:r>
      <w:r w:rsidRPr="0069799E">
        <w:t xml:space="preserve">, </w:t>
      </w:r>
      <w:r>
        <w:t>June 2023, p 52.</w:t>
      </w:r>
    </w:p>
  </w:footnote>
  <w:footnote w:id="30">
    <w:p w14:paraId="7B811180" w14:textId="465C83CF" w:rsidR="0020482D" w:rsidRDefault="0020482D" w:rsidP="0020482D">
      <w:pPr>
        <w:pStyle w:val="FootnoteText"/>
      </w:pPr>
      <w:r>
        <w:rPr>
          <w:rStyle w:val="FootnoteReference"/>
        </w:rPr>
        <w:footnoteRef/>
      </w:r>
      <w:r>
        <w:t xml:space="preserve"> ACT Audit Office, </w:t>
      </w:r>
      <w:r>
        <w:rPr>
          <w:i/>
          <w:iCs/>
        </w:rPr>
        <w:t>Performance Audit</w:t>
      </w:r>
      <w:r>
        <w:t xml:space="preserve"> </w:t>
      </w:r>
      <w:r w:rsidRPr="002B0FB6">
        <w:rPr>
          <w:i/>
          <w:iCs/>
        </w:rPr>
        <w:t>Report No</w:t>
      </w:r>
      <w:r>
        <w:rPr>
          <w:i/>
          <w:iCs/>
        </w:rPr>
        <w:t>.</w:t>
      </w:r>
      <w:r w:rsidRPr="002B0FB6">
        <w:rPr>
          <w:i/>
          <w:iCs/>
        </w:rPr>
        <w:t xml:space="preserve"> 2/</w:t>
      </w:r>
      <w:r w:rsidRPr="006D4005">
        <w:t>2023</w:t>
      </w:r>
      <w:r w:rsidR="00DE4C2A">
        <w:t xml:space="preserve">, </w:t>
      </w:r>
      <w:r w:rsidRPr="00DE4C2A">
        <w:t>June</w:t>
      </w:r>
      <w:r>
        <w:t xml:space="preserve"> 2023, p 43.</w:t>
      </w:r>
    </w:p>
  </w:footnote>
  <w:footnote w:id="31">
    <w:p w14:paraId="334ACDE0" w14:textId="77777777" w:rsidR="00E4193A" w:rsidRDefault="00E4193A" w:rsidP="00E4193A">
      <w:pPr>
        <w:pStyle w:val="FootnoteText"/>
      </w:pPr>
      <w:r>
        <w:rPr>
          <w:rStyle w:val="FootnoteReference"/>
        </w:rPr>
        <w:footnoteRef/>
      </w:r>
      <w:r>
        <w:t xml:space="preserve"> ACT Audit Office, </w:t>
      </w:r>
      <w:r>
        <w:rPr>
          <w:i/>
          <w:iCs/>
        </w:rPr>
        <w:t>Performance Audit</w:t>
      </w:r>
      <w:r>
        <w:t xml:space="preserve"> </w:t>
      </w:r>
      <w:r w:rsidRPr="002B0FB6">
        <w:rPr>
          <w:i/>
          <w:iCs/>
        </w:rPr>
        <w:t>Report No</w:t>
      </w:r>
      <w:r>
        <w:rPr>
          <w:i/>
          <w:iCs/>
        </w:rPr>
        <w:t>.</w:t>
      </w:r>
      <w:r w:rsidRPr="002B0FB6">
        <w:rPr>
          <w:i/>
          <w:iCs/>
        </w:rPr>
        <w:t xml:space="preserve"> 2/2023</w:t>
      </w:r>
      <w:r w:rsidRPr="0069799E">
        <w:t xml:space="preserve">, </w:t>
      </w:r>
      <w:r>
        <w:t>June 2023, p 43.</w:t>
      </w:r>
    </w:p>
  </w:footnote>
  <w:footnote w:id="32">
    <w:p w14:paraId="0E283F73" w14:textId="3304A580" w:rsidR="00A91583" w:rsidRDefault="00A91583">
      <w:pPr>
        <w:pStyle w:val="FootnoteText"/>
      </w:pPr>
      <w:r>
        <w:rPr>
          <w:rStyle w:val="FootnoteReference"/>
        </w:rPr>
        <w:footnoteRef/>
      </w:r>
      <w:r>
        <w:t xml:space="preserve"> ACT Audit Office, </w:t>
      </w:r>
      <w:r>
        <w:rPr>
          <w:i/>
          <w:iCs/>
        </w:rPr>
        <w:t>Performance Audit</w:t>
      </w:r>
      <w:r>
        <w:t xml:space="preserve"> </w:t>
      </w:r>
      <w:r w:rsidRPr="002B0FB6">
        <w:rPr>
          <w:i/>
          <w:iCs/>
        </w:rPr>
        <w:t>Report No</w:t>
      </w:r>
      <w:r>
        <w:rPr>
          <w:i/>
          <w:iCs/>
        </w:rPr>
        <w:t>.</w:t>
      </w:r>
      <w:r w:rsidRPr="002B0FB6">
        <w:rPr>
          <w:i/>
          <w:iCs/>
        </w:rPr>
        <w:t xml:space="preserve"> 2/2023</w:t>
      </w:r>
      <w:r w:rsidRPr="0069799E">
        <w:t xml:space="preserve">, </w:t>
      </w:r>
      <w:r>
        <w:t>June 2023, p 69.</w:t>
      </w:r>
    </w:p>
  </w:footnote>
  <w:footnote w:id="33">
    <w:p w14:paraId="331B723C" w14:textId="01916B79" w:rsidR="0020482D" w:rsidRDefault="0020482D" w:rsidP="0020482D">
      <w:pPr>
        <w:pStyle w:val="FootnoteText"/>
      </w:pPr>
      <w:r>
        <w:rPr>
          <w:rStyle w:val="FootnoteReference"/>
        </w:rPr>
        <w:footnoteRef/>
      </w:r>
      <w:r>
        <w:t xml:space="preserve"> ACT Audit Office, </w:t>
      </w:r>
      <w:r>
        <w:rPr>
          <w:i/>
          <w:iCs/>
        </w:rPr>
        <w:t>Performance Audit</w:t>
      </w:r>
      <w:r>
        <w:t xml:space="preserve"> </w:t>
      </w:r>
      <w:r w:rsidRPr="002B0FB6">
        <w:rPr>
          <w:i/>
          <w:iCs/>
        </w:rPr>
        <w:t>Report No</w:t>
      </w:r>
      <w:r>
        <w:rPr>
          <w:i/>
          <w:iCs/>
        </w:rPr>
        <w:t>.</w:t>
      </w:r>
      <w:r w:rsidRPr="002B0FB6">
        <w:rPr>
          <w:i/>
          <w:iCs/>
        </w:rPr>
        <w:t xml:space="preserve"> 2/2023</w:t>
      </w:r>
      <w:r>
        <w:t>, June 2023, p 69.</w:t>
      </w:r>
    </w:p>
  </w:footnote>
  <w:footnote w:id="34">
    <w:p w14:paraId="0D026B64" w14:textId="49EFF6EF" w:rsidR="00530988" w:rsidRDefault="00530988">
      <w:pPr>
        <w:pStyle w:val="FootnoteText"/>
      </w:pPr>
      <w:r>
        <w:rPr>
          <w:rStyle w:val="FootnoteReference"/>
        </w:rPr>
        <w:footnoteRef/>
      </w:r>
      <w:r>
        <w:t xml:space="preserve"> ACT Audit Office, </w:t>
      </w:r>
      <w:r w:rsidR="00731553">
        <w:rPr>
          <w:i/>
          <w:iCs/>
        </w:rPr>
        <w:t>Performance Audit</w:t>
      </w:r>
      <w:r w:rsidR="00731553">
        <w:t xml:space="preserve"> </w:t>
      </w:r>
      <w:r w:rsidR="00731553" w:rsidRPr="002B0FB6">
        <w:rPr>
          <w:i/>
          <w:iCs/>
        </w:rPr>
        <w:t>Report No</w:t>
      </w:r>
      <w:r w:rsidR="00731553">
        <w:rPr>
          <w:i/>
          <w:iCs/>
        </w:rPr>
        <w:t>.</w:t>
      </w:r>
      <w:r w:rsidR="00731553" w:rsidRPr="002B0FB6">
        <w:rPr>
          <w:i/>
          <w:iCs/>
        </w:rPr>
        <w:t xml:space="preserve"> 2/2023</w:t>
      </w:r>
      <w:r>
        <w:t>, June 2023, p 8.</w:t>
      </w:r>
    </w:p>
  </w:footnote>
  <w:footnote w:id="35">
    <w:p w14:paraId="3FFC610D" w14:textId="26A83114" w:rsidR="00F517C3" w:rsidRDefault="00F517C3">
      <w:pPr>
        <w:pStyle w:val="FootnoteText"/>
      </w:pPr>
      <w:r>
        <w:rPr>
          <w:rStyle w:val="FootnoteReference"/>
        </w:rPr>
        <w:footnoteRef/>
      </w:r>
      <w:r>
        <w:t xml:space="preserve"> ACT Government, </w:t>
      </w:r>
      <w:r w:rsidRPr="002B0FB6">
        <w:rPr>
          <w:i/>
          <w:iCs/>
        </w:rPr>
        <w:t>Auditor-General</w:t>
      </w:r>
      <w:r>
        <w:t xml:space="preserve"> </w:t>
      </w:r>
      <w:r w:rsidRPr="002B0FB6">
        <w:rPr>
          <w:i/>
          <w:iCs/>
        </w:rPr>
        <w:t>Report No</w:t>
      </w:r>
      <w:r>
        <w:rPr>
          <w:i/>
          <w:iCs/>
        </w:rPr>
        <w:t>.</w:t>
      </w:r>
      <w:r w:rsidRPr="002B0FB6">
        <w:rPr>
          <w:i/>
          <w:iCs/>
        </w:rPr>
        <w:t xml:space="preserve"> </w:t>
      </w:r>
      <w:r>
        <w:rPr>
          <w:i/>
          <w:iCs/>
        </w:rPr>
        <w:t xml:space="preserve">2 </w:t>
      </w:r>
      <w:r w:rsidRPr="002B0FB6">
        <w:rPr>
          <w:i/>
          <w:iCs/>
        </w:rPr>
        <w:t>2023</w:t>
      </w:r>
      <w:r>
        <w:rPr>
          <w:i/>
          <w:iCs/>
        </w:rPr>
        <w:t xml:space="preserve"> </w:t>
      </w:r>
      <w:r w:rsidR="00731553">
        <w:rPr>
          <w:i/>
          <w:iCs/>
        </w:rPr>
        <w:t xml:space="preserve">– </w:t>
      </w:r>
      <w:r w:rsidRPr="002B0FB6">
        <w:rPr>
          <w:i/>
          <w:iCs/>
        </w:rPr>
        <w:t>Management of Operation Reboot (Outpatients</w:t>
      </w:r>
      <w:r>
        <w:rPr>
          <w:i/>
          <w:iCs/>
        </w:rPr>
        <w:t xml:space="preserve">) – Government Response, </w:t>
      </w:r>
      <w:r w:rsidRPr="00F517C3">
        <w:t>September 2023, p 1</w:t>
      </w:r>
      <w:r>
        <w:t>.</w:t>
      </w:r>
    </w:p>
  </w:footnote>
  <w:footnote w:id="36">
    <w:p w14:paraId="51C654F8" w14:textId="1F1EB46A" w:rsidR="00F517C3" w:rsidRDefault="00F517C3">
      <w:pPr>
        <w:pStyle w:val="FootnoteText"/>
      </w:pPr>
      <w:r>
        <w:rPr>
          <w:rStyle w:val="FootnoteReference"/>
        </w:rPr>
        <w:footnoteRef/>
      </w:r>
      <w:r>
        <w:t xml:space="preserve"> ACT Government, </w:t>
      </w:r>
      <w:r w:rsidRPr="002B0FB6">
        <w:rPr>
          <w:i/>
          <w:iCs/>
        </w:rPr>
        <w:t>Auditor-General</w:t>
      </w:r>
      <w:r>
        <w:t xml:space="preserve"> </w:t>
      </w:r>
      <w:r w:rsidRPr="002B0FB6">
        <w:rPr>
          <w:i/>
          <w:iCs/>
        </w:rPr>
        <w:t>Report No</w:t>
      </w:r>
      <w:r>
        <w:rPr>
          <w:i/>
          <w:iCs/>
        </w:rPr>
        <w:t>.</w:t>
      </w:r>
      <w:r w:rsidRPr="002B0FB6">
        <w:rPr>
          <w:i/>
          <w:iCs/>
        </w:rPr>
        <w:t xml:space="preserve"> </w:t>
      </w:r>
      <w:r>
        <w:rPr>
          <w:i/>
          <w:iCs/>
        </w:rPr>
        <w:t xml:space="preserve">2 </w:t>
      </w:r>
      <w:r w:rsidRPr="002B0FB6">
        <w:rPr>
          <w:i/>
          <w:iCs/>
        </w:rPr>
        <w:t>2023</w:t>
      </w:r>
      <w:r>
        <w:rPr>
          <w:i/>
          <w:iCs/>
        </w:rPr>
        <w:t xml:space="preserve"> -</w:t>
      </w:r>
      <w:r w:rsidRPr="002B0FB6">
        <w:rPr>
          <w:i/>
          <w:iCs/>
        </w:rPr>
        <w:t xml:space="preserve"> Management of Operation Reboot (Outpatients</w:t>
      </w:r>
      <w:r>
        <w:rPr>
          <w:i/>
          <w:iCs/>
        </w:rPr>
        <w:t xml:space="preserve">) – Government Response, </w:t>
      </w:r>
      <w:r w:rsidRPr="00F517C3">
        <w:t>September 2023, p</w:t>
      </w:r>
      <w:r>
        <w:t>p</w:t>
      </w:r>
      <w:r w:rsidRPr="00F517C3">
        <w:t xml:space="preserve"> 1</w:t>
      </w:r>
      <w:r>
        <w:t>–2.</w:t>
      </w:r>
    </w:p>
  </w:footnote>
  <w:footnote w:id="37">
    <w:p w14:paraId="0B726B2D" w14:textId="4026DB9B" w:rsidR="00541573" w:rsidRDefault="00541573">
      <w:pPr>
        <w:pStyle w:val="FootnoteText"/>
      </w:pPr>
      <w:r>
        <w:rPr>
          <w:rStyle w:val="FootnoteReference"/>
        </w:rPr>
        <w:footnoteRef/>
      </w:r>
      <w:r>
        <w:t xml:space="preserve"> </w:t>
      </w:r>
      <w:r w:rsidR="0009164D">
        <w:t xml:space="preserve">Mr Dave Peffer, Chief Executive Officer, Canberra Health Services, </w:t>
      </w:r>
      <w:r w:rsidRPr="006D4005">
        <w:rPr>
          <w:i/>
          <w:iCs/>
        </w:rPr>
        <w:t>Committee Hansard</w:t>
      </w:r>
      <w:r>
        <w:t>, 8 November 2023, p 53.</w:t>
      </w:r>
    </w:p>
  </w:footnote>
  <w:footnote w:id="38">
    <w:p w14:paraId="38433980" w14:textId="7084BB7D" w:rsidR="004F35BE" w:rsidRDefault="004F35BE">
      <w:pPr>
        <w:pStyle w:val="FootnoteText"/>
      </w:pPr>
      <w:r>
        <w:rPr>
          <w:rStyle w:val="FootnoteReference"/>
        </w:rPr>
        <w:footnoteRef/>
      </w:r>
      <w:r>
        <w:t xml:space="preserve"> ACT Government, </w:t>
      </w:r>
      <w:r w:rsidRPr="002B0FB6">
        <w:rPr>
          <w:i/>
          <w:iCs/>
        </w:rPr>
        <w:t>Auditor-General</w:t>
      </w:r>
      <w:r>
        <w:t xml:space="preserve"> </w:t>
      </w:r>
      <w:r w:rsidRPr="002B0FB6">
        <w:rPr>
          <w:i/>
          <w:iCs/>
        </w:rPr>
        <w:t>Report No</w:t>
      </w:r>
      <w:r>
        <w:rPr>
          <w:i/>
          <w:iCs/>
        </w:rPr>
        <w:t>.</w:t>
      </w:r>
      <w:r w:rsidRPr="002B0FB6">
        <w:rPr>
          <w:i/>
          <w:iCs/>
        </w:rPr>
        <w:t xml:space="preserve"> </w:t>
      </w:r>
      <w:r>
        <w:rPr>
          <w:i/>
          <w:iCs/>
        </w:rPr>
        <w:t xml:space="preserve">2 </w:t>
      </w:r>
      <w:r w:rsidRPr="002B0FB6">
        <w:rPr>
          <w:i/>
          <w:iCs/>
        </w:rPr>
        <w:t>2023</w:t>
      </w:r>
      <w:r>
        <w:rPr>
          <w:i/>
          <w:iCs/>
        </w:rPr>
        <w:t xml:space="preserve"> -</w:t>
      </w:r>
      <w:r w:rsidRPr="002B0FB6">
        <w:rPr>
          <w:i/>
          <w:iCs/>
        </w:rPr>
        <w:t xml:space="preserve"> Management of Operation Reboot (Outpatients</w:t>
      </w:r>
      <w:r>
        <w:rPr>
          <w:i/>
          <w:iCs/>
        </w:rPr>
        <w:t xml:space="preserve">) – Government Response, </w:t>
      </w:r>
      <w:r w:rsidRPr="00F517C3">
        <w:t>September 2023, p</w:t>
      </w:r>
      <w:r>
        <w:t xml:space="preserve"> 4.</w:t>
      </w:r>
    </w:p>
  </w:footnote>
  <w:footnote w:id="39">
    <w:p w14:paraId="4714FF29" w14:textId="2F1F7C2B" w:rsidR="00C50E69" w:rsidRDefault="00C50E69">
      <w:pPr>
        <w:pStyle w:val="FootnoteText"/>
      </w:pPr>
      <w:r>
        <w:rPr>
          <w:rStyle w:val="FootnoteReference"/>
        </w:rPr>
        <w:footnoteRef/>
      </w:r>
      <w:r>
        <w:t xml:space="preserve"> </w:t>
      </w:r>
      <w:r w:rsidR="0009164D">
        <w:t>Ms Cathie O’Neill, Deputy Director-General, Northside Hospital Transition Project, Canberra Health Services,</w:t>
      </w:r>
      <w:r w:rsidR="0009164D" w:rsidRPr="002C5DED">
        <w:t xml:space="preserve"> </w:t>
      </w:r>
      <w:r w:rsidR="002C5DED" w:rsidRPr="006D4005">
        <w:rPr>
          <w:i/>
          <w:iCs/>
        </w:rPr>
        <w:t>Committee Hansard</w:t>
      </w:r>
      <w:r w:rsidR="002C5DED">
        <w:t>, 8 November 2023,</w:t>
      </w:r>
      <w:r>
        <w:t xml:space="preserve"> p 55</w:t>
      </w:r>
      <w:r w:rsidR="002C5DED">
        <w:t>.</w:t>
      </w:r>
    </w:p>
  </w:footnote>
  <w:footnote w:id="40">
    <w:p w14:paraId="365D395C" w14:textId="14EDA383" w:rsidR="00472CEA" w:rsidRDefault="00472CEA">
      <w:pPr>
        <w:pStyle w:val="FootnoteText"/>
      </w:pPr>
      <w:r>
        <w:rPr>
          <w:rStyle w:val="FootnoteReference"/>
        </w:rPr>
        <w:footnoteRef/>
      </w:r>
      <w:r>
        <w:t xml:space="preserve"> </w:t>
      </w:r>
      <w:r w:rsidR="0009164D">
        <w:t xml:space="preserve">Ms Rachel Stephen-Smith MLA, Minister for Health, </w:t>
      </w:r>
      <w:r w:rsidR="002C5DED" w:rsidRPr="00AA0124">
        <w:rPr>
          <w:i/>
          <w:iCs/>
        </w:rPr>
        <w:t>Committee Hansard</w:t>
      </w:r>
      <w:r w:rsidR="002C5DED">
        <w:t>, 8 November 2023,</w:t>
      </w:r>
      <w:r>
        <w:t xml:space="preserve"> pp 59</w:t>
      </w:r>
      <w:r w:rsidR="00A66A69">
        <w:t>–</w:t>
      </w:r>
      <w:r>
        <w:t>60</w:t>
      </w:r>
      <w:r w:rsidR="002C5DED">
        <w:t>.</w:t>
      </w:r>
    </w:p>
  </w:footnote>
  <w:footnote w:id="41">
    <w:p w14:paraId="7031E3F1" w14:textId="3EC3F4F7" w:rsidR="00FB750D" w:rsidRDefault="00FB750D">
      <w:pPr>
        <w:pStyle w:val="FootnoteText"/>
      </w:pPr>
      <w:r>
        <w:rPr>
          <w:rStyle w:val="FootnoteReference"/>
        </w:rPr>
        <w:footnoteRef/>
      </w:r>
      <w:r>
        <w:t xml:space="preserve"> ACT Audit Office, </w:t>
      </w:r>
      <w:r w:rsidRPr="002B0FB6">
        <w:rPr>
          <w:i/>
          <w:iCs/>
        </w:rPr>
        <w:t>ACT Auditor-General’s</w:t>
      </w:r>
      <w:r>
        <w:t xml:space="preserve"> </w:t>
      </w:r>
      <w:r w:rsidRPr="002B0FB6">
        <w:rPr>
          <w:i/>
          <w:iCs/>
        </w:rPr>
        <w:t xml:space="preserve">Report No </w:t>
      </w:r>
      <w:r>
        <w:rPr>
          <w:i/>
          <w:iCs/>
        </w:rPr>
        <w:t>3</w:t>
      </w:r>
      <w:r w:rsidRPr="002B0FB6">
        <w:rPr>
          <w:i/>
          <w:iCs/>
        </w:rPr>
        <w:t>/2023</w:t>
      </w:r>
      <w:r>
        <w:t>, June 2023, p 1.</w:t>
      </w:r>
    </w:p>
  </w:footnote>
  <w:footnote w:id="42">
    <w:p w14:paraId="751E7F26" w14:textId="178F3A1D" w:rsidR="00934798" w:rsidRDefault="00934798">
      <w:pPr>
        <w:pStyle w:val="FootnoteText"/>
      </w:pPr>
      <w:r>
        <w:rPr>
          <w:rStyle w:val="FootnoteReference"/>
        </w:rPr>
        <w:footnoteRef/>
      </w:r>
      <w:r>
        <w:t xml:space="preserve"> ACT Audit Office, </w:t>
      </w:r>
      <w:r w:rsidRPr="002B0FB6">
        <w:rPr>
          <w:i/>
          <w:iCs/>
        </w:rPr>
        <w:t>ACT Auditor-General’s</w:t>
      </w:r>
      <w:r>
        <w:t xml:space="preserve"> </w:t>
      </w:r>
      <w:r w:rsidRPr="002B0FB6">
        <w:rPr>
          <w:i/>
          <w:iCs/>
        </w:rPr>
        <w:t xml:space="preserve">Report No </w:t>
      </w:r>
      <w:r>
        <w:rPr>
          <w:i/>
          <w:iCs/>
        </w:rPr>
        <w:t>3</w:t>
      </w:r>
      <w:r w:rsidRPr="002B0FB6">
        <w:rPr>
          <w:i/>
          <w:iCs/>
        </w:rPr>
        <w:t>/2023</w:t>
      </w:r>
      <w:r>
        <w:t>, June 2023, pp 19–20.</w:t>
      </w:r>
    </w:p>
  </w:footnote>
  <w:footnote w:id="43">
    <w:p w14:paraId="184B3F1A" w14:textId="1FD63B0D" w:rsidR="00934798" w:rsidRDefault="00934798">
      <w:pPr>
        <w:pStyle w:val="FootnoteText"/>
      </w:pPr>
      <w:r>
        <w:rPr>
          <w:rStyle w:val="FootnoteReference"/>
        </w:rPr>
        <w:footnoteRef/>
      </w:r>
      <w:r>
        <w:t xml:space="preserve"> ACT Audit Office, </w:t>
      </w:r>
      <w:r w:rsidRPr="002B0FB6">
        <w:rPr>
          <w:i/>
          <w:iCs/>
        </w:rPr>
        <w:t>ACT Auditor-General’s</w:t>
      </w:r>
      <w:r>
        <w:t xml:space="preserve"> </w:t>
      </w:r>
      <w:r w:rsidRPr="002B0FB6">
        <w:rPr>
          <w:i/>
          <w:iCs/>
        </w:rPr>
        <w:t xml:space="preserve">Report No </w:t>
      </w:r>
      <w:r>
        <w:rPr>
          <w:i/>
          <w:iCs/>
        </w:rPr>
        <w:t>3</w:t>
      </w:r>
      <w:r w:rsidRPr="002B0FB6">
        <w:rPr>
          <w:i/>
          <w:iCs/>
        </w:rPr>
        <w:t>/2023</w:t>
      </w:r>
      <w:r>
        <w:t>, June 2023, p 20.</w:t>
      </w:r>
    </w:p>
  </w:footnote>
  <w:footnote w:id="44">
    <w:p w14:paraId="66E6B5EF" w14:textId="2BEE63EA" w:rsidR="0009164D" w:rsidRDefault="0009164D">
      <w:pPr>
        <w:pStyle w:val="FootnoteText"/>
      </w:pPr>
      <w:r>
        <w:rPr>
          <w:rStyle w:val="FootnoteReference"/>
        </w:rPr>
        <w:footnoteRef/>
      </w:r>
      <w:r>
        <w:t xml:space="preserve"> Mr Brett Stanton, Acting Auditor-General, </w:t>
      </w:r>
      <w:r w:rsidRPr="0009164D">
        <w:rPr>
          <w:i/>
          <w:iCs/>
        </w:rPr>
        <w:t>Committee Hansard</w:t>
      </w:r>
      <w:r>
        <w:t>, 8 November 2023, p 12.</w:t>
      </w:r>
    </w:p>
  </w:footnote>
  <w:footnote w:id="45">
    <w:p w14:paraId="10419858" w14:textId="444ABE3B" w:rsidR="0009164D" w:rsidRDefault="0009164D">
      <w:pPr>
        <w:pStyle w:val="FootnoteText"/>
      </w:pPr>
      <w:r>
        <w:rPr>
          <w:rStyle w:val="FootnoteReference"/>
        </w:rPr>
        <w:footnoteRef/>
      </w:r>
      <w:r>
        <w:t xml:space="preserve"> ACT Audit Office, </w:t>
      </w:r>
      <w:r w:rsidRPr="002B0FB6">
        <w:rPr>
          <w:i/>
          <w:iCs/>
        </w:rPr>
        <w:t>ACT Auditor-General’s</w:t>
      </w:r>
      <w:r>
        <w:t xml:space="preserve"> </w:t>
      </w:r>
      <w:r w:rsidRPr="002B0FB6">
        <w:rPr>
          <w:i/>
          <w:iCs/>
        </w:rPr>
        <w:t xml:space="preserve">Report No </w:t>
      </w:r>
      <w:r>
        <w:rPr>
          <w:i/>
          <w:iCs/>
        </w:rPr>
        <w:t>3</w:t>
      </w:r>
      <w:r w:rsidRPr="002B0FB6">
        <w:rPr>
          <w:i/>
          <w:iCs/>
        </w:rPr>
        <w:t>/2023</w:t>
      </w:r>
      <w:r>
        <w:t xml:space="preserve">, June 2023, p </w:t>
      </w:r>
      <w:r w:rsidR="00644469">
        <w:t>21.</w:t>
      </w:r>
    </w:p>
  </w:footnote>
  <w:footnote w:id="46">
    <w:p w14:paraId="7F7F6423" w14:textId="6C5B6A6C" w:rsidR="0009164D" w:rsidRDefault="0009164D">
      <w:pPr>
        <w:pStyle w:val="FootnoteText"/>
      </w:pPr>
      <w:r>
        <w:rPr>
          <w:rStyle w:val="FootnoteReference"/>
        </w:rPr>
        <w:footnoteRef/>
      </w:r>
      <w:r>
        <w:t xml:space="preserve"> Mr Brett Stanton, Acting Auditor-General, </w:t>
      </w:r>
      <w:r w:rsidRPr="0009164D">
        <w:rPr>
          <w:i/>
          <w:iCs/>
        </w:rPr>
        <w:t>Committee Hansard</w:t>
      </w:r>
      <w:r>
        <w:t>, 8 November 2023, p 11.</w:t>
      </w:r>
    </w:p>
  </w:footnote>
  <w:footnote w:id="47">
    <w:p w14:paraId="3F90F746" w14:textId="1FF6FDA7" w:rsidR="002F3F58" w:rsidRDefault="002F3F58">
      <w:pPr>
        <w:pStyle w:val="FootnoteText"/>
      </w:pPr>
      <w:r>
        <w:rPr>
          <w:rStyle w:val="FootnoteReference"/>
        </w:rPr>
        <w:footnoteRef/>
      </w:r>
      <w:r>
        <w:t xml:space="preserve"> ACT Audit Office, </w:t>
      </w:r>
      <w:r w:rsidRPr="002B0FB6">
        <w:rPr>
          <w:i/>
          <w:iCs/>
        </w:rPr>
        <w:t>ACT Auditor-General’s</w:t>
      </w:r>
      <w:r>
        <w:t xml:space="preserve"> </w:t>
      </w:r>
      <w:r w:rsidRPr="002B0FB6">
        <w:rPr>
          <w:i/>
          <w:iCs/>
        </w:rPr>
        <w:t xml:space="preserve">Report No </w:t>
      </w:r>
      <w:r>
        <w:rPr>
          <w:i/>
          <w:iCs/>
        </w:rPr>
        <w:t>3</w:t>
      </w:r>
      <w:r w:rsidRPr="002B0FB6">
        <w:rPr>
          <w:i/>
          <w:iCs/>
        </w:rPr>
        <w:t>/2023</w:t>
      </w:r>
      <w:r>
        <w:t>, June 2023, p 1.</w:t>
      </w:r>
    </w:p>
  </w:footnote>
  <w:footnote w:id="48">
    <w:p w14:paraId="639A6E03" w14:textId="12A6ED91" w:rsidR="00D52D32" w:rsidRDefault="00D52D32">
      <w:pPr>
        <w:pStyle w:val="FootnoteText"/>
      </w:pPr>
      <w:r>
        <w:rPr>
          <w:rStyle w:val="FootnoteReference"/>
        </w:rPr>
        <w:footnoteRef/>
      </w:r>
      <w:r>
        <w:t xml:space="preserve"> ACT Audit Office, </w:t>
      </w:r>
      <w:r w:rsidRPr="002B0FB6">
        <w:rPr>
          <w:i/>
          <w:iCs/>
        </w:rPr>
        <w:t>ACT Auditor-General’s</w:t>
      </w:r>
      <w:r>
        <w:t xml:space="preserve"> </w:t>
      </w:r>
      <w:r w:rsidRPr="002B0FB6">
        <w:rPr>
          <w:i/>
          <w:iCs/>
        </w:rPr>
        <w:t xml:space="preserve">Report No </w:t>
      </w:r>
      <w:r>
        <w:rPr>
          <w:i/>
          <w:iCs/>
        </w:rPr>
        <w:t>3</w:t>
      </w:r>
      <w:r w:rsidRPr="002B0FB6">
        <w:rPr>
          <w:i/>
          <w:iCs/>
        </w:rPr>
        <w:t>/2023</w:t>
      </w:r>
      <w:r>
        <w:t>, June 2023, p 23.</w:t>
      </w:r>
    </w:p>
  </w:footnote>
  <w:footnote w:id="49">
    <w:p w14:paraId="36E6DE17" w14:textId="2303AD57" w:rsidR="00F36B54" w:rsidRDefault="00F36B54">
      <w:pPr>
        <w:pStyle w:val="FootnoteText"/>
      </w:pPr>
      <w:r>
        <w:rPr>
          <w:rStyle w:val="FootnoteReference"/>
        </w:rPr>
        <w:footnoteRef/>
      </w:r>
      <w:r>
        <w:t xml:space="preserve"> Mr Brett Stanton, Acting Auditor-General, </w:t>
      </w:r>
      <w:r w:rsidRPr="0009164D">
        <w:rPr>
          <w:i/>
          <w:iCs/>
        </w:rPr>
        <w:t>Committee Hansard</w:t>
      </w:r>
      <w:r>
        <w:t>, 8 November 2023, p 10.</w:t>
      </w:r>
    </w:p>
  </w:footnote>
  <w:footnote w:id="50">
    <w:p w14:paraId="5FD4C2B1" w14:textId="7EFC999A" w:rsidR="006F3AD4" w:rsidRDefault="006F3AD4">
      <w:pPr>
        <w:pStyle w:val="FootnoteText"/>
      </w:pPr>
      <w:r>
        <w:rPr>
          <w:rStyle w:val="FootnoteReference"/>
        </w:rPr>
        <w:footnoteRef/>
      </w:r>
      <w:r>
        <w:t xml:space="preserve"> ACT Audit Office, </w:t>
      </w:r>
      <w:r w:rsidRPr="002B0FB6">
        <w:rPr>
          <w:i/>
          <w:iCs/>
        </w:rPr>
        <w:t>ACT Auditor-General’s</w:t>
      </w:r>
      <w:r>
        <w:t xml:space="preserve"> </w:t>
      </w:r>
      <w:r w:rsidRPr="002B0FB6">
        <w:rPr>
          <w:i/>
          <w:iCs/>
        </w:rPr>
        <w:t xml:space="preserve">Report No </w:t>
      </w:r>
      <w:r>
        <w:rPr>
          <w:i/>
          <w:iCs/>
        </w:rPr>
        <w:t>3</w:t>
      </w:r>
      <w:r w:rsidRPr="002B0FB6">
        <w:rPr>
          <w:i/>
          <w:iCs/>
        </w:rPr>
        <w:t>/2023</w:t>
      </w:r>
      <w:r>
        <w:t>, June 2023, p 23.</w:t>
      </w:r>
    </w:p>
  </w:footnote>
  <w:footnote w:id="51">
    <w:p w14:paraId="167E22AC" w14:textId="3D27BA39" w:rsidR="006F3AD4" w:rsidRDefault="006F3AD4">
      <w:pPr>
        <w:pStyle w:val="FootnoteText"/>
      </w:pPr>
      <w:r>
        <w:rPr>
          <w:rStyle w:val="FootnoteReference"/>
        </w:rPr>
        <w:footnoteRef/>
      </w:r>
      <w:r>
        <w:t xml:space="preserve"> </w:t>
      </w:r>
      <w:r w:rsidR="00A71B63">
        <w:t xml:space="preserve">ACT Audit Office, </w:t>
      </w:r>
      <w:r w:rsidR="00A71B63" w:rsidRPr="002B0FB6">
        <w:rPr>
          <w:i/>
          <w:iCs/>
        </w:rPr>
        <w:t>ACT Auditor-General’s</w:t>
      </w:r>
      <w:r w:rsidR="00A71B63">
        <w:t xml:space="preserve"> </w:t>
      </w:r>
      <w:r w:rsidR="00A71B63" w:rsidRPr="002B0FB6">
        <w:rPr>
          <w:i/>
          <w:iCs/>
        </w:rPr>
        <w:t xml:space="preserve">Report No </w:t>
      </w:r>
      <w:r w:rsidR="00A71B63">
        <w:rPr>
          <w:i/>
          <w:iCs/>
        </w:rPr>
        <w:t>3</w:t>
      </w:r>
      <w:r w:rsidR="00A71B63" w:rsidRPr="002B0FB6">
        <w:rPr>
          <w:i/>
          <w:iCs/>
        </w:rPr>
        <w:t>/2023</w:t>
      </w:r>
      <w:r w:rsidR="00A71B63">
        <w:t>, June 2023, pp 38–39.</w:t>
      </w:r>
    </w:p>
  </w:footnote>
  <w:footnote w:id="52">
    <w:p w14:paraId="70B82562" w14:textId="506DA0B7" w:rsidR="00A33D25" w:rsidRDefault="00A33D25">
      <w:pPr>
        <w:pStyle w:val="FootnoteText"/>
      </w:pPr>
      <w:r>
        <w:rPr>
          <w:rStyle w:val="FootnoteReference"/>
        </w:rPr>
        <w:footnoteRef/>
      </w:r>
      <w:r>
        <w:t xml:space="preserve"> ACT Audit Office, </w:t>
      </w:r>
      <w:r w:rsidRPr="002B0FB6">
        <w:rPr>
          <w:i/>
          <w:iCs/>
        </w:rPr>
        <w:t>ACT Auditor-General’s</w:t>
      </w:r>
      <w:r>
        <w:t xml:space="preserve"> </w:t>
      </w:r>
      <w:r w:rsidRPr="002B0FB6">
        <w:rPr>
          <w:i/>
          <w:iCs/>
        </w:rPr>
        <w:t xml:space="preserve">Report No </w:t>
      </w:r>
      <w:r>
        <w:rPr>
          <w:i/>
          <w:iCs/>
        </w:rPr>
        <w:t>3</w:t>
      </w:r>
      <w:r w:rsidRPr="002B0FB6">
        <w:rPr>
          <w:i/>
          <w:iCs/>
        </w:rPr>
        <w:t>/2023</w:t>
      </w:r>
      <w:r>
        <w:t>, June 2023, p 73.</w:t>
      </w:r>
    </w:p>
  </w:footnote>
  <w:footnote w:id="53">
    <w:p w14:paraId="7E516BFA" w14:textId="3207C295" w:rsidR="00A33D25" w:rsidRDefault="00A33D25">
      <w:pPr>
        <w:pStyle w:val="FootnoteText"/>
      </w:pPr>
      <w:r>
        <w:rPr>
          <w:rStyle w:val="FootnoteReference"/>
        </w:rPr>
        <w:footnoteRef/>
      </w:r>
      <w:r>
        <w:t xml:space="preserve"> ACT Audit Office, </w:t>
      </w:r>
      <w:r w:rsidRPr="002B0FB6">
        <w:rPr>
          <w:i/>
          <w:iCs/>
        </w:rPr>
        <w:t>ACT Auditor-General’s</w:t>
      </w:r>
      <w:r>
        <w:t xml:space="preserve"> </w:t>
      </w:r>
      <w:r w:rsidRPr="002B0FB6">
        <w:rPr>
          <w:i/>
          <w:iCs/>
        </w:rPr>
        <w:t xml:space="preserve">Report No </w:t>
      </w:r>
      <w:r>
        <w:rPr>
          <w:i/>
          <w:iCs/>
        </w:rPr>
        <w:t>3</w:t>
      </w:r>
      <w:r w:rsidRPr="002B0FB6">
        <w:rPr>
          <w:i/>
          <w:iCs/>
        </w:rPr>
        <w:t>/2023</w:t>
      </w:r>
      <w:r>
        <w:t>, June 2023, p 75.</w:t>
      </w:r>
    </w:p>
  </w:footnote>
  <w:footnote w:id="54">
    <w:p w14:paraId="2266C915" w14:textId="7D20D021" w:rsidR="00F16EC5" w:rsidRDefault="00F16EC5">
      <w:pPr>
        <w:pStyle w:val="FootnoteText"/>
      </w:pPr>
      <w:r>
        <w:rPr>
          <w:rStyle w:val="FootnoteReference"/>
        </w:rPr>
        <w:footnoteRef/>
      </w:r>
      <w:r>
        <w:t xml:space="preserve"> ACT Audit Office, </w:t>
      </w:r>
      <w:r w:rsidRPr="002B0FB6">
        <w:rPr>
          <w:i/>
          <w:iCs/>
        </w:rPr>
        <w:t>ACT Auditor-General’s</w:t>
      </w:r>
      <w:r>
        <w:t xml:space="preserve"> </w:t>
      </w:r>
      <w:r w:rsidRPr="002B0FB6">
        <w:rPr>
          <w:i/>
          <w:iCs/>
        </w:rPr>
        <w:t xml:space="preserve">Report No </w:t>
      </w:r>
      <w:r>
        <w:rPr>
          <w:i/>
          <w:iCs/>
        </w:rPr>
        <w:t>3</w:t>
      </w:r>
      <w:r w:rsidRPr="002B0FB6">
        <w:rPr>
          <w:i/>
          <w:iCs/>
        </w:rPr>
        <w:t>/2023</w:t>
      </w:r>
      <w:r>
        <w:t>, June 2023, p 83.</w:t>
      </w:r>
    </w:p>
  </w:footnote>
  <w:footnote w:id="55">
    <w:p w14:paraId="626B7BA7" w14:textId="5F7A8411" w:rsidR="00E65C72" w:rsidRDefault="00E65C72">
      <w:pPr>
        <w:pStyle w:val="FootnoteText"/>
      </w:pPr>
      <w:r>
        <w:rPr>
          <w:rStyle w:val="FootnoteReference"/>
        </w:rPr>
        <w:footnoteRef/>
      </w:r>
      <w:r>
        <w:t xml:space="preserve"> ACT Audit Office, </w:t>
      </w:r>
      <w:r w:rsidRPr="002B0FB6">
        <w:rPr>
          <w:i/>
          <w:iCs/>
        </w:rPr>
        <w:t>ACT Auditor-General’s</w:t>
      </w:r>
      <w:r>
        <w:t xml:space="preserve"> </w:t>
      </w:r>
      <w:r w:rsidRPr="002B0FB6">
        <w:rPr>
          <w:i/>
          <w:iCs/>
        </w:rPr>
        <w:t xml:space="preserve">Report No </w:t>
      </w:r>
      <w:r>
        <w:rPr>
          <w:i/>
          <w:iCs/>
        </w:rPr>
        <w:t>3</w:t>
      </w:r>
      <w:r w:rsidRPr="002B0FB6">
        <w:rPr>
          <w:i/>
          <w:iCs/>
        </w:rPr>
        <w:t>/2023</w:t>
      </w:r>
      <w:r>
        <w:t>, June 2023, pp 92–93.</w:t>
      </w:r>
    </w:p>
  </w:footnote>
  <w:footnote w:id="56">
    <w:p w14:paraId="64F72C82" w14:textId="309E7834" w:rsidR="00F6270D" w:rsidRDefault="00F6270D">
      <w:pPr>
        <w:pStyle w:val="FootnoteText"/>
      </w:pPr>
      <w:r>
        <w:rPr>
          <w:rStyle w:val="FootnoteReference"/>
        </w:rPr>
        <w:footnoteRef/>
      </w:r>
      <w:r>
        <w:t xml:space="preserve"> Mr Brett Stanton, Acting Auditor-General, </w:t>
      </w:r>
      <w:r w:rsidRPr="0009164D">
        <w:rPr>
          <w:i/>
          <w:iCs/>
        </w:rPr>
        <w:t>Committee Hansard</w:t>
      </w:r>
      <w:r>
        <w:t>, 8 November 2023, pp 10–11.</w:t>
      </w:r>
    </w:p>
  </w:footnote>
  <w:footnote w:id="57">
    <w:p w14:paraId="4C26E418" w14:textId="1716F379" w:rsidR="00582FBE" w:rsidRDefault="00582FBE">
      <w:pPr>
        <w:pStyle w:val="FootnoteText"/>
      </w:pPr>
      <w:r>
        <w:rPr>
          <w:rStyle w:val="FootnoteReference"/>
        </w:rPr>
        <w:footnoteRef/>
      </w:r>
      <w:r>
        <w:t xml:space="preserve"> ACT Audit Office, </w:t>
      </w:r>
      <w:r w:rsidRPr="002B0FB6">
        <w:rPr>
          <w:i/>
          <w:iCs/>
        </w:rPr>
        <w:t>ACT Auditor-General’s</w:t>
      </w:r>
      <w:r>
        <w:t xml:space="preserve"> </w:t>
      </w:r>
      <w:r w:rsidRPr="002B0FB6">
        <w:rPr>
          <w:i/>
          <w:iCs/>
        </w:rPr>
        <w:t xml:space="preserve">Report No </w:t>
      </w:r>
      <w:r>
        <w:rPr>
          <w:i/>
          <w:iCs/>
        </w:rPr>
        <w:t>3</w:t>
      </w:r>
      <w:r w:rsidRPr="002B0FB6">
        <w:rPr>
          <w:i/>
          <w:iCs/>
        </w:rPr>
        <w:t xml:space="preserve">/2023: </w:t>
      </w:r>
      <w:r>
        <w:rPr>
          <w:i/>
          <w:iCs/>
        </w:rPr>
        <w:t xml:space="preserve">Financial </w:t>
      </w:r>
      <w:r w:rsidRPr="002B0FB6">
        <w:rPr>
          <w:i/>
          <w:iCs/>
        </w:rPr>
        <w:t xml:space="preserve">Management </w:t>
      </w:r>
      <w:r>
        <w:rPr>
          <w:i/>
          <w:iCs/>
        </w:rPr>
        <w:t>for Protected Persons</w:t>
      </w:r>
      <w:r>
        <w:t>, June 2023, pp 11–13.</w:t>
      </w:r>
    </w:p>
  </w:footnote>
  <w:footnote w:id="58">
    <w:p w14:paraId="7FACEFA6" w14:textId="44B9CB61" w:rsidR="00A72090" w:rsidRDefault="00A72090">
      <w:pPr>
        <w:pStyle w:val="FootnoteText"/>
      </w:pPr>
      <w:r>
        <w:rPr>
          <w:rStyle w:val="FootnoteReference"/>
        </w:rPr>
        <w:footnoteRef/>
      </w:r>
      <w:r>
        <w:t xml:space="preserve"> ACT Government, </w:t>
      </w:r>
      <w:r w:rsidRPr="00C12CEE">
        <w:rPr>
          <w:i/>
          <w:iCs/>
        </w:rPr>
        <w:t>Auditor-General’s Report No 3/2023 – Financial Management for Protected Persons – Government Response</w:t>
      </w:r>
      <w:r>
        <w:t>, October 2023, pp 1–4, 6.</w:t>
      </w:r>
    </w:p>
  </w:footnote>
  <w:footnote w:id="59">
    <w:p w14:paraId="122D6477" w14:textId="6CAAC5C6" w:rsidR="00C12CEE" w:rsidRDefault="00C12CEE">
      <w:pPr>
        <w:pStyle w:val="FootnoteText"/>
      </w:pPr>
      <w:r>
        <w:rPr>
          <w:rStyle w:val="FootnoteReference"/>
        </w:rPr>
        <w:footnoteRef/>
      </w:r>
      <w:r>
        <w:t xml:space="preserve"> ACT Government, </w:t>
      </w:r>
      <w:r w:rsidRPr="00C12CEE">
        <w:rPr>
          <w:i/>
          <w:iCs/>
        </w:rPr>
        <w:t>Auditor-General’s Report No 3/2023 – Financial Management for Protected Persons – Government Response</w:t>
      </w:r>
      <w:r>
        <w:t>, October 2023, p 9.</w:t>
      </w:r>
    </w:p>
  </w:footnote>
  <w:footnote w:id="60">
    <w:p w14:paraId="099E4655" w14:textId="75D58F1C" w:rsidR="00521161" w:rsidRDefault="00521161">
      <w:pPr>
        <w:pStyle w:val="FootnoteText"/>
      </w:pPr>
      <w:r>
        <w:rPr>
          <w:rStyle w:val="FootnoteReference"/>
        </w:rPr>
        <w:footnoteRef/>
      </w:r>
      <w:r>
        <w:t xml:space="preserve"> Ms Jennifer McNeill, Deputy Director-General, Justice, Justice and Community Safety Directorate, </w:t>
      </w:r>
      <w:r w:rsidRPr="00521161">
        <w:rPr>
          <w:i/>
          <w:iCs/>
        </w:rPr>
        <w:t>Committee Hansard</w:t>
      </w:r>
      <w:r>
        <w:t>, 8</w:t>
      </w:r>
      <w:r w:rsidR="00014A97">
        <w:t> </w:t>
      </w:r>
      <w:r>
        <w:t>November 2023, p 18.</w:t>
      </w:r>
    </w:p>
  </w:footnote>
  <w:footnote w:id="61">
    <w:p w14:paraId="5D91D9B0" w14:textId="54051149" w:rsidR="00A72090" w:rsidRDefault="00A72090">
      <w:pPr>
        <w:pStyle w:val="FootnoteText"/>
      </w:pPr>
      <w:r>
        <w:rPr>
          <w:rStyle w:val="FootnoteReference"/>
        </w:rPr>
        <w:footnoteRef/>
      </w:r>
      <w:r>
        <w:t xml:space="preserve"> Ms Jennifer McNeill, Deputy Director-General, Justice, Justice and Community Safety Directorate, </w:t>
      </w:r>
      <w:r w:rsidRPr="00521161">
        <w:rPr>
          <w:i/>
          <w:iCs/>
        </w:rPr>
        <w:t>Committee Hansard</w:t>
      </w:r>
      <w:r>
        <w:t>, 8</w:t>
      </w:r>
      <w:r w:rsidR="00014A97">
        <w:t> </w:t>
      </w:r>
      <w:r>
        <w:t>November 2023, p 19.</w:t>
      </w:r>
    </w:p>
  </w:footnote>
  <w:footnote w:id="62">
    <w:p w14:paraId="4C1B1B9C" w14:textId="77777777" w:rsidR="00F316D2" w:rsidRPr="00F21EEF" w:rsidRDefault="00F316D2" w:rsidP="00F316D2">
      <w:pPr>
        <w:pStyle w:val="FootnoteText"/>
      </w:pPr>
      <w:r w:rsidRPr="00F21EEF">
        <w:rPr>
          <w:rStyle w:val="FootnoteReference"/>
        </w:rPr>
        <w:footnoteRef/>
      </w:r>
      <w:r w:rsidRPr="00F21EEF">
        <w:t xml:space="preserve"> ACT Audit Office, </w:t>
      </w:r>
      <w:r>
        <w:rPr>
          <w:i/>
          <w:iCs/>
        </w:rPr>
        <w:t>2023-24 Performance Audit Program</w:t>
      </w:r>
      <w:r>
        <w:t>, page 11.</w:t>
      </w:r>
    </w:p>
  </w:footnote>
  <w:footnote w:id="63">
    <w:p w14:paraId="7BF7B5CA" w14:textId="68B6DB29" w:rsidR="0033023A" w:rsidRDefault="0033023A">
      <w:pPr>
        <w:pStyle w:val="FootnoteText"/>
      </w:pPr>
      <w:r>
        <w:rPr>
          <w:rStyle w:val="FootnoteReference"/>
        </w:rPr>
        <w:footnoteRef/>
      </w:r>
      <w:r>
        <w:t xml:space="preserve"> ACT Audit Office, </w:t>
      </w:r>
      <w:r w:rsidRPr="002B0FB6">
        <w:rPr>
          <w:i/>
          <w:iCs/>
        </w:rPr>
        <w:t>ACT Auditor-General’s</w:t>
      </w:r>
      <w:r>
        <w:t xml:space="preserve"> </w:t>
      </w:r>
      <w:r w:rsidRPr="002B0FB6">
        <w:rPr>
          <w:i/>
          <w:iCs/>
        </w:rPr>
        <w:t xml:space="preserve">Report No </w:t>
      </w:r>
      <w:r>
        <w:rPr>
          <w:i/>
          <w:iCs/>
        </w:rPr>
        <w:t>4</w:t>
      </w:r>
      <w:r w:rsidRPr="002B0FB6">
        <w:rPr>
          <w:i/>
          <w:iCs/>
        </w:rPr>
        <w:t xml:space="preserve">/2023: </w:t>
      </w:r>
      <w:r>
        <w:rPr>
          <w:i/>
          <w:iCs/>
        </w:rPr>
        <w:t>Procurement of a hybrid electric fire truck</w:t>
      </w:r>
      <w:r>
        <w:t>, June 2023, p 1.</w:t>
      </w:r>
    </w:p>
  </w:footnote>
  <w:footnote w:id="64">
    <w:p w14:paraId="4265B7DA" w14:textId="139B2E51" w:rsidR="00E60AB3" w:rsidRDefault="00E60AB3">
      <w:pPr>
        <w:pStyle w:val="FootnoteText"/>
      </w:pPr>
      <w:r>
        <w:rPr>
          <w:rStyle w:val="FootnoteReference"/>
        </w:rPr>
        <w:footnoteRef/>
      </w:r>
      <w:r>
        <w:t xml:space="preserve"> ACT Audit Office, </w:t>
      </w:r>
      <w:r w:rsidRPr="002B0FB6">
        <w:rPr>
          <w:i/>
          <w:iCs/>
        </w:rPr>
        <w:t>ACT Auditor-General’s</w:t>
      </w:r>
      <w:r>
        <w:t xml:space="preserve"> </w:t>
      </w:r>
      <w:r w:rsidRPr="002B0FB6">
        <w:rPr>
          <w:i/>
          <w:iCs/>
        </w:rPr>
        <w:t xml:space="preserve">Report No </w:t>
      </w:r>
      <w:r>
        <w:rPr>
          <w:i/>
          <w:iCs/>
        </w:rPr>
        <w:t>4</w:t>
      </w:r>
      <w:r w:rsidRPr="002B0FB6">
        <w:rPr>
          <w:i/>
          <w:iCs/>
        </w:rPr>
        <w:t xml:space="preserve">/2023: </w:t>
      </w:r>
      <w:r>
        <w:rPr>
          <w:i/>
          <w:iCs/>
        </w:rPr>
        <w:t>Procurement of a hybrid electric fire truck</w:t>
      </w:r>
      <w:r>
        <w:t>, June 2023, p 1</w:t>
      </w:r>
      <w:r w:rsidR="00CA71EA">
        <w:t>.</w:t>
      </w:r>
    </w:p>
  </w:footnote>
  <w:footnote w:id="65">
    <w:p w14:paraId="3AB465FC" w14:textId="4C385766" w:rsidR="00C70EF4" w:rsidRDefault="00C70EF4">
      <w:pPr>
        <w:pStyle w:val="FootnoteText"/>
      </w:pPr>
      <w:r>
        <w:rPr>
          <w:rStyle w:val="FootnoteReference"/>
        </w:rPr>
        <w:footnoteRef/>
      </w:r>
      <w:r>
        <w:t xml:space="preserve"> ACT Audit Office, </w:t>
      </w:r>
      <w:r w:rsidRPr="002B0FB6">
        <w:rPr>
          <w:i/>
          <w:iCs/>
        </w:rPr>
        <w:t>ACT Auditor-General’s</w:t>
      </w:r>
      <w:r>
        <w:t xml:space="preserve"> </w:t>
      </w:r>
      <w:r w:rsidRPr="002B0FB6">
        <w:rPr>
          <w:i/>
          <w:iCs/>
        </w:rPr>
        <w:t xml:space="preserve">Report No </w:t>
      </w:r>
      <w:r>
        <w:rPr>
          <w:i/>
          <w:iCs/>
        </w:rPr>
        <w:t>4</w:t>
      </w:r>
      <w:r w:rsidRPr="002B0FB6">
        <w:rPr>
          <w:i/>
          <w:iCs/>
        </w:rPr>
        <w:t xml:space="preserve">/2023: </w:t>
      </w:r>
      <w:r>
        <w:rPr>
          <w:i/>
          <w:iCs/>
        </w:rPr>
        <w:t>Procurement of a hybrid electric fire truck</w:t>
      </w:r>
      <w:r>
        <w:t>, June 2023, p 15.</w:t>
      </w:r>
    </w:p>
  </w:footnote>
  <w:footnote w:id="66">
    <w:p w14:paraId="0CF00AB6" w14:textId="2B861886" w:rsidR="001F4FC0" w:rsidRDefault="001F4FC0">
      <w:pPr>
        <w:pStyle w:val="FootnoteText"/>
      </w:pPr>
      <w:r>
        <w:rPr>
          <w:rStyle w:val="FootnoteReference"/>
        </w:rPr>
        <w:footnoteRef/>
      </w:r>
      <w:r>
        <w:t xml:space="preserve"> ACT Audit Office, </w:t>
      </w:r>
      <w:r w:rsidRPr="002B0FB6">
        <w:rPr>
          <w:i/>
          <w:iCs/>
        </w:rPr>
        <w:t>ACT Auditor-General’s</w:t>
      </w:r>
      <w:r>
        <w:t xml:space="preserve"> </w:t>
      </w:r>
      <w:r w:rsidRPr="002B0FB6">
        <w:rPr>
          <w:i/>
          <w:iCs/>
        </w:rPr>
        <w:t xml:space="preserve">Report No </w:t>
      </w:r>
      <w:r>
        <w:rPr>
          <w:i/>
          <w:iCs/>
        </w:rPr>
        <w:t>4</w:t>
      </w:r>
      <w:r w:rsidRPr="002B0FB6">
        <w:rPr>
          <w:i/>
          <w:iCs/>
        </w:rPr>
        <w:t xml:space="preserve">/2023: </w:t>
      </w:r>
      <w:r>
        <w:rPr>
          <w:i/>
          <w:iCs/>
        </w:rPr>
        <w:t>Procurement of a hybrid electric fire truck</w:t>
      </w:r>
      <w:r>
        <w:t>, June 2023, p 19.</w:t>
      </w:r>
    </w:p>
  </w:footnote>
  <w:footnote w:id="67">
    <w:p w14:paraId="01065B4E" w14:textId="01742B5F" w:rsidR="00330245" w:rsidRDefault="00330245">
      <w:pPr>
        <w:pStyle w:val="FootnoteText"/>
      </w:pPr>
      <w:r>
        <w:rPr>
          <w:rStyle w:val="FootnoteReference"/>
        </w:rPr>
        <w:footnoteRef/>
      </w:r>
      <w:r>
        <w:t xml:space="preserve"> Mr Mick Gentleman MLA, Minister for Police and Emergency Services, </w:t>
      </w:r>
      <w:r w:rsidRPr="00330245">
        <w:rPr>
          <w:i/>
          <w:iCs/>
        </w:rPr>
        <w:t>Answer to QTON 5 – Hybrid emergency vehicle providers and research</w:t>
      </w:r>
      <w:r>
        <w:t>, 23 November 2023.</w:t>
      </w:r>
    </w:p>
  </w:footnote>
  <w:footnote w:id="68">
    <w:p w14:paraId="4235B599" w14:textId="45161612" w:rsidR="00ED1D24" w:rsidRDefault="00ED1D24">
      <w:pPr>
        <w:pStyle w:val="FootnoteText"/>
      </w:pPr>
      <w:r>
        <w:rPr>
          <w:rStyle w:val="FootnoteReference"/>
        </w:rPr>
        <w:footnoteRef/>
      </w:r>
      <w:r>
        <w:t xml:space="preserve"> ACT Audit Office, </w:t>
      </w:r>
      <w:r w:rsidRPr="002B0FB6">
        <w:rPr>
          <w:i/>
          <w:iCs/>
        </w:rPr>
        <w:t>ACT Auditor-General’s</w:t>
      </w:r>
      <w:r>
        <w:t xml:space="preserve"> </w:t>
      </w:r>
      <w:r w:rsidRPr="002B0FB6">
        <w:rPr>
          <w:i/>
          <w:iCs/>
        </w:rPr>
        <w:t xml:space="preserve">Report No </w:t>
      </w:r>
      <w:r>
        <w:rPr>
          <w:i/>
          <w:iCs/>
        </w:rPr>
        <w:t>4</w:t>
      </w:r>
      <w:r w:rsidRPr="002B0FB6">
        <w:rPr>
          <w:i/>
          <w:iCs/>
        </w:rPr>
        <w:t xml:space="preserve">/2023: </w:t>
      </w:r>
      <w:r>
        <w:rPr>
          <w:i/>
          <w:iCs/>
        </w:rPr>
        <w:t>Procurement of a hybrid electric fire truck</w:t>
      </w:r>
      <w:r>
        <w:t>, June 2023, pp</w:t>
      </w:r>
      <w:r w:rsidR="00F34F83">
        <w:t> </w:t>
      </w:r>
      <w:r>
        <w:t>1</w:t>
      </w:r>
      <w:r w:rsidR="00F34F83">
        <w:noBreakHyphen/>
      </w:r>
      <w:r>
        <w:t>2, 29.</w:t>
      </w:r>
    </w:p>
  </w:footnote>
  <w:footnote w:id="69">
    <w:p w14:paraId="52BE65C7" w14:textId="7BF79BE6" w:rsidR="004964D1" w:rsidRDefault="004964D1">
      <w:pPr>
        <w:pStyle w:val="FootnoteText"/>
      </w:pPr>
      <w:r>
        <w:rPr>
          <w:rStyle w:val="FootnoteReference"/>
        </w:rPr>
        <w:footnoteRef/>
      </w:r>
      <w:r>
        <w:t xml:space="preserve"> ACT Audit Office, </w:t>
      </w:r>
      <w:r w:rsidRPr="002B0FB6">
        <w:rPr>
          <w:i/>
          <w:iCs/>
        </w:rPr>
        <w:t>ACT Auditor-General’s</w:t>
      </w:r>
      <w:r>
        <w:t xml:space="preserve"> </w:t>
      </w:r>
      <w:r w:rsidRPr="002B0FB6">
        <w:rPr>
          <w:i/>
          <w:iCs/>
        </w:rPr>
        <w:t xml:space="preserve">Report No </w:t>
      </w:r>
      <w:r>
        <w:rPr>
          <w:i/>
          <w:iCs/>
        </w:rPr>
        <w:t>4</w:t>
      </w:r>
      <w:r w:rsidRPr="002B0FB6">
        <w:rPr>
          <w:i/>
          <w:iCs/>
        </w:rPr>
        <w:t xml:space="preserve">/2023: </w:t>
      </w:r>
      <w:r>
        <w:rPr>
          <w:i/>
          <w:iCs/>
        </w:rPr>
        <w:t>Procurement of a hybrid electric fire truck</w:t>
      </w:r>
      <w:r>
        <w:t>, June 2023, p 45.</w:t>
      </w:r>
    </w:p>
  </w:footnote>
  <w:footnote w:id="70">
    <w:p w14:paraId="741F7AE0" w14:textId="77777777" w:rsidR="00DC48AD" w:rsidRDefault="00DC48AD" w:rsidP="00DC48AD">
      <w:pPr>
        <w:pStyle w:val="FootnoteText"/>
      </w:pPr>
      <w:r>
        <w:rPr>
          <w:rStyle w:val="FootnoteReference"/>
        </w:rPr>
        <w:footnoteRef/>
      </w:r>
      <w:r>
        <w:t xml:space="preserve"> ACT Audit Office, </w:t>
      </w:r>
      <w:r w:rsidRPr="002B0FB6">
        <w:rPr>
          <w:i/>
          <w:iCs/>
        </w:rPr>
        <w:t>ACT Auditor-General’s</w:t>
      </w:r>
      <w:r>
        <w:t xml:space="preserve"> </w:t>
      </w:r>
      <w:r w:rsidRPr="002B0FB6">
        <w:rPr>
          <w:i/>
          <w:iCs/>
        </w:rPr>
        <w:t xml:space="preserve">Report No </w:t>
      </w:r>
      <w:r>
        <w:rPr>
          <w:i/>
          <w:iCs/>
        </w:rPr>
        <w:t>4</w:t>
      </w:r>
      <w:r w:rsidRPr="002B0FB6">
        <w:rPr>
          <w:i/>
          <w:iCs/>
        </w:rPr>
        <w:t xml:space="preserve">/2023: </w:t>
      </w:r>
      <w:r>
        <w:rPr>
          <w:i/>
          <w:iCs/>
        </w:rPr>
        <w:t>Procurement of a hybrid electric fire truck</w:t>
      </w:r>
      <w:r>
        <w:t>, June 2023, p 44.</w:t>
      </w:r>
    </w:p>
  </w:footnote>
  <w:footnote w:id="71">
    <w:p w14:paraId="6E1A5BC6" w14:textId="6DC9417F" w:rsidR="004964D1" w:rsidRDefault="004964D1">
      <w:pPr>
        <w:pStyle w:val="FootnoteText"/>
      </w:pPr>
      <w:r>
        <w:rPr>
          <w:rStyle w:val="FootnoteReference"/>
        </w:rPr>
        <w:footnoteRef/>
      </w:r>
      <w:r>
        <w:t xml:space="preserve"> ACT Audit Office, </w:t>
      </w:r>
      <w:r w:rsidRPr="002B0FB6">
        <w:rPr>
          <w:i/>
          <w:iCs/>
        </w:rPr>
        <w:t>ACT Auditor-General’s</w:t>
      </w:r>
      <w:r>
        <w:t xml:space="preserve"> </w:t>
      </w:r>
      <w:r w:rsidRPr="002B0FB6">
        <w:rPr>
          <w:i/>
          <w:iCs/>
        </w:rPr>
        <w:t xml:space="preserve">Report No </w:t>
      </w:r>
      <w:r>
        <w:rPr>
          <w:i/>
          <w:iCs/>
        </w:rPr>
        <w:t>4</w:t>
      </w:r>
      <w:r w:rsidRPr="002B0FB6">
        <w:rPr>
          <w:i/>
          <w:iCs/>
        </w:rPr>
        <w:t xml:space="preserve">/2023: </w:t>
      </w:r>
      <w:r>
        <w:rPr>
          <w:i/>
          <w:iCs/>
        </w:rPr>
        <w:t>Procurement of a hybrid electric fire truck</w:t>
      </w:r>
      <w:r>
        <w:t>, June 2023, p 45.</w:t>
      </w:r>
    </w:p>
  </w:footnote>
  <w:footnote w:id="72">
    <w:p w14:paraId="6377F9F2" w14:textId="2435B92E" w:rsidR="00CA71EA" w:rsidRDefault="00CA71EA">
      <w:pPr>
        <w:pStyle w:val="FootnoteText"/>
      </w:pPr>
      <w:r>
        <w:rPr>
          <w:rStyle w:val="FootnoteReference"/>
        </w:rPr>
        <w:footnoteRef/>
      </w:r>
      <w:r>
        <w:t xml:space="preserve"> ACT Audit Office, </w:t>
      </w:r>
      <w:r w:rsidRPr="002B0FB6">
        <w:rPr>
          <w:i/>
          <w:iCs/>
        </w:rPr>
        <w:t>ACT Auditor-General’s</w:t>
      </w:r>
      <w:r>
        <w:t xml:space="preserve"> </w:t>
      </w:r>
      <w:r w:rsidRPr="002B0FB6">
        <w:rPr>
          <w:i/>
          <w:iCs/>
        </w:rPr>
        <w:t xml:space="preserve">Report No </w:t>
      </w:r>
      <w:r>
        <w:rPr>
          <w:i/>
          <w:iCs/>
        </w:rPr>
        <w:t>4</w:t>
      </w:r>
      <w:r w:rsidRPr="002B0FB6">
        <w:rPr>
          <w:i/>
          <w:iCs/>
        </w:rPr>
        <w:t xml:space="preserve">/2023: </w:t>
      </w:r>
      <w:r>
        <w:rPr>
          <w:i/>
          <w:iCs/>
        </w:rPr>
        <w:t>Procurement of a hybrid electric fire truck</w:t>
      </w:r>
      <w:r>
        <w:t>, June 2023, p 6.</w:t>
      </w:r>
    </w:p>
  </w:footnote>
  <w:footnote w:id="73">
    <w:p w14:paraId="738DE05B" w14:textId="76D8FD4A" w:rsidR="00C00633" w:rsidRDefault="00C00633">
      <w:pPr>
        <w:pStyle w:val="FootnoteText"/>
      </w:pPr>
      <w:r>
        <w:rPr>
          <w:rStyle w:val="FootnoteReference"/>
        </w:rPr>
        <w:footnoteRef/>
      </w:r>
      <w:r>
        <w:t xml:space="preserve"> United Firefighters Union of Australia (ACT Branch), </w:t>
      </w:r>
      <w:r w:rsidRPr="00C00633">
        <w:rPr>
          <w:i/>
          <w:iCs/>
        </w:rPr>
        <w:t>Submission 1</w:t>
      </w:r>
      <w:r>
        <w:t>, p 17.</w:t>
      </w:r>
    </w:p>
  </w:footnote>
  <w:footnote w:id="74">
    <w:p w14:paraId="132556E3" w14:textId="52441F6A" w:rsidR="00127599" w:rsidRDefault="00127599">
      <w:pPr>
        <w:pStyle w:val="FootnoteText"/>
      </w:pPr>
      <w:r>
        <w:rPr>
          <w:rStyle w:val="FootnoteReference"/>
        </w:rPr>
        <w:footnoteRef/>
      </w:r>
      <w:r>
        <w:t xml:space="preserve"> United Firefighters Union of Australia (ACT Branch), </w:t>
      </w:r>
      <w:r w:rsidRPr="00C00633">
        <w:rPr>
          <w:i/>
          <w:iCs/>
        </w:rPr>
        <w:t>Submission 1</w:t>
      </w:r>
      <w:r>
        <w:t>, pp 19–20.</w:t>
      </w:r>
    </w:p>
  </w:footnote>
  <w:footnote w:id="75">
    <w:p w14:paraId="7344D565" w14:textId="2DEB57F3" w:rsidR="001D7308" w:rsidRDefault="001D7308">
      <w:pPr>
        <w:pStyle w:val="FootnoteText"/>
      </w:pPr>
      <w:r>
        <w:rPr>
          <w:rStyle w:val="FootnoteReference"/>
        </w:rPr>
        <w:footnoteRef/>
      </w:r>
      <w:r>
        <w:t xml:space="preserve"> ACT Government, </w:t>
      </w:r>
      <w:r w:rsidRPr="0067346A">
        <w:rPr>
          <w:i/>
          <w:iCs/>
        </w:rPr>
        <w:t>ACT Auditor-General’s Performance Audit – Procurement of a hybrid electric fire truck – Report No</w:t>
      </w:r>
      <w:r w:rsidR="006E3948">
        <w:rPr>
          <w:i/>
          <w:iCs/>
        </w:rPr>
        <w:t> </w:t>
      </w:r>
      <w:r w:rsidRPr="0067346A">
        <w:rPr>
          <w:i/>
          <w:iCs/>
        </w:rPr>
        <w:t>4/2023 – Government Response</w:t>
      </w:r>
      <w:r>
        <w:t>, October 2023, p 1.</w:t>
      </w:r>
    </w:p>
  </w:footnote>
  <w:footnote w:id="76">
    <w:p w14:paraId="7E75937A" w14:textId="4A6AC6A6" w:rsidR="0067346A" w:rsidRDefault="0067346A">
      <w:pPr>
        <w:pStyle w:val="FootnoteText"/>
      </w:pPr>
      <w:r>
        <w:rPr>
          <w:rStyle w:val="FootnoteReference"/>
        </w:rPr>
        <w:footnoteRef/>
      </w:r>
      <w:r>
        <w:t xml:space="preserve"> ACT Government, </w:t>
      </w:r>
      <w:r w:rsidRPr="0067346A">
        <w:rPr>
          <w:i/>
          <w:iCs/>
        </w:rPr>
        <w:t>ACT Auditor-General’s Performance Audit – Procurement of a hybrid electric fire truck – Report No</w:t>
      </w:r>
      <w:r w:rsidR="006E3948">
        <w:rPr>
          <w:i/>
          <w:iCs/>
        </w:rPr>
        <w:t> </w:t>
      </w:r>
      <w:r w:rsidRPr="0067346A">
        <w:rPr>
          <w:i/>
          <w:iCs/>
        </w:rPr>
        <w:t>4/2023 – Government Response</w:t>
      </w:r>
      <w:r>
        <w:t>, October 2023, p 1.</w:t>
      </w:r>
    </w:p>
  </w:footnote>
  <w:footnote w:id="77">
    <w:p w14:paraId="1D620CC9" w14:textId="78D836B2" w:rsidR="00581B40" w:rsidRDefault="00581B40">
      <w:pPr>
        <w:pStyle w:val="FootnoteText"/>
      </w:pPr>
      <w:r w:rsidRPr="009A43D4">
        <w:rPr>
          <w:rStyle w:val="FootnoteReference"/>
        </w:rPr>
        <w:footnoteRef/>
      </w:r>
      <w:r w:rsidRPr="009A43D4">
        <w:t xml:space="preserve"> </w:t>
      </w:r>
      <w:r w:rsidR="009A43D4" w:rsidRPr="009A43D4">
        <w:t>ACT Government</w:t>
      </w:r>
      <w:r w:rsidRPr="009A43D4">
        <w:t xml:space="preserve">, </w:t>
      </w:r>
      <w:r w:rsidRPr="009A43D4">
        <w:rPr>
          <w:i/>
          <w:iCs/>
        </w:rPr>
        <w:t>Submission 2</w:t>
      </w:r>
      <w:r w:rsidRPr="009A43D4">
        <w:t>, p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BE42C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AF5FB6"/>
    <w:multiLevelType w:val="hybridMultilevel"/>
    <w:tmpl w:val="27D6A4BC"/>
    <w:lvl w:ilvl="0" w:tplc="CF22DF16">
      <w:start w:val="1"/>
      <w:numFmt w:val="bullet"/>
      <w:lvlText w:val=""/>
      <w:lvlJc w:val="left"/>
      <w:pPr>
        <w:ind w:left="360" w:hanging="360"/>
      </w:pPr>
      <w:rPr>
        <w:rFonts w:ascii="Symbol" w:hAnsi="Symbol" w:hint="default"/>
        <w:color w:val="2F549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38667E7"/>
    <w:multiLevelType w:val="multilevel"/>
    <w:tmpl w:val="8834C3E0"/>
    <w:lvl w:ilvl="0">
      <w:start w:val="1"/>
      <w:numFmt w:val="decimal"/>
      <w:lvlText w:val="%1."/>
      <w:lvlJc w:val="left"/>
      <w:pPr>
        <w:ind w:left="851" w:hanging="851"/>
      </w:pPr>
      <w:rPr>
        <w:rFonts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5"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6" w15:restartNumberingAfterBreak="0">
    <w:nsid w:val="3D2B4CDF"/>
    <w:multiLevelType w:val="multilevel"/>
    <w:tmpl w:val="6F6CE77A"/>
    <w:lvl w:ilvl="0">
      <w:start w:val="1"/>
      <w:numFmt w:val="decimal"/>
      <w:lvlText w:val="%1."/>
      <w:lvlJc w:val="left"/>
      <w:pPr>
        <w:ind w:left="851" w:hanging="851"/>
      </w:pPr>
      <w:rPr>
        <w:rFonts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7"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0"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17605192">
    <w:abstractNumId w:val="9"/>
  </w:num>
  <w:num w:numId="2" w16cid:durableId="905650120">
    <w:abstractNumId w:val="7"/>
  </w:num>
  <w:num w:numId="3" w16cid:durableId="1629164895">
    <w:abstractNumId w:val="6"/>
  </w:num>
  <w:num w:numId="4" w16cid:durableId="1247887440">
    <w:abstractNumId w:val="5"/>
  </w:num>
  <w:num w:numId="5" w16cid:durableId="654452875">
    <w:abstractNumId w:val="4"/>
  </w:num>
  <w:num w:numId="6" w16cid:durableId="109904240">
    <w:abstractNumId w:val="8"/>
  </w:num>
  <w:num w:numId="7" w16cid:durableId="306478083">
    <w:abstractNumId w:val="3"/>
  </w:num>
  <w:num w:numId="8" w16cid:durableId="1018116684">
    <w:abstractNumId w:val="2"/>
  </w:num>
  <w:num w:numId="9" w16cid:durableId="25954331">
    <w:abstractNumId w:val="1"/>
  </w:num>
  <w:num w:numId="10" w16cid:durableId="1283727989">
    <w:abstractNumId w:val="0"/>
  </w:num>
  <w:num w:numId="11" w16cid:durableId="744769094">
    <w:abstractNumId w:val="17"/>
  </w:num>
  <w:num w:numId="12" w16cid:durableId="1055083277">
    <w:abstractNumId w:val="12"/>
  </w:num>
  <w:num w:numId="13" w16cid:durableId="1782914385">
    <w:abstractNumId w:val="20"/>
  </w:num>
  <w:num w:numId="14" w16cid:durableId="1239973112">
    <w:abstractNumId w:val="11"/>
  </w:num>
  <w:num w:numId="15" w16cid:durableId="1843743432">
    <w:abstractNumId w:val="21"/>
  </w:num>
  <w:num w:numId="16" w16cid:durableId="2116971440">
    <w:abstractNumId w:val="10"/>
  </w:num>
  <w:num w:numId="17" w16cid:durableId="1893229063">
    <w:abstractNumId w:val="15"/>
  </w:num>
  <w:num w:numId="18" w16cid:durableId="1059088669">
    <w:abstractNumId w:val="18"/>
  </w:num>
  <w:num w:numId="19" w16cid:durableId="131599110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5536984">
    <w:abstractNumId w:val="19"/>
  </w:num>
  <w:num w:numId="21" w16cid:durableId="1399326623">
    <w:abstractNumId w:val="13"/>
  </w:num>
  <w:num w:numId="22" w16cid:durableId="617445495">
    <w:abstractNumId w:val="9"/>
  </w:num>
  <w:num w:numId="23" w16cid:durableId="822895803">
    <w:abstractNumId w:val="9"/>
  </w:num>
  <w:num w:numId="24" w16cid:durableId="1978336706">
    <w:abstractNumId w:val="10"/>
  </w:num>
  <w:num w:numId="25" w16cid:durableId="1494880188">
    <w:abstractNumId w:val="14"/>
  </w:num>
  <w:num w:numId="26" w16cid:durableId="1899439581">
    <w:abstractNumId w:val="20"/>
  </w:num>
  <w:num w:numId="27" w16cid:durableId="1579830881">
    <w:abstractNumId w:val="16"/>
  </w:num>
  <w:num w:numId="28" w16cid:durableId="16363742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4AC1"/>
    <w:rsid w:val="00014A97"/>
    <w:rsid w:val="00016C38"/>
    <w:rsid w:val="00024F1A"/>
    <w:rsid w:val="000301D8"/>
    <w:rsid w:val="00030FBC"/>
    <w:rsid w:val="00034056"/>
    <w:rsid w:val="00047100"/>
    <w:rsid w:val="00047DD3"/>
    <w:rsid w:val="000579D9"/>
    <w:rsid w:val="0006332A"/>
    <w:rsid w:val="00063DD7"/>
    <w:rsid w:val="0006752F"/>
    <w:rsid w:val="00070E76"/>
    <w:rsid w:val="00075BB8"/>
    <w:rsid w:val="000827AE"/>
    <w:rsid w:val="0009164D"/>
    <w:rsid w:val="00091F31"/>
    <w:rsid w:val="000A1F74"/>
    <w:rsid w:val="000A5577"/>
    <w:rsid w:val="000B1332"/>
    <w:rsid w:val="000B23F6"/>
    <w:rsid w:val="000B7630"/>
    <w:rsid w:val="000D2C70"/>
    <w:rsid w:val="000D36D2"/>
    <w:rsid w:val="000D6381"/>
    <w:rsid w:val="000D7ABB"/>
    <w:rsid w:val="000E01D5"/>
    <w:rsid w:val="000E66F0"/>
    <w:rsid w:val="000E7416"/>
    <w:rsid w:val="000F07D0"/>
    <w:rsid w:val="000F777D"/>
    <w:rsid w:val="00112991"/>
    <w:rsid w:val="00117902"/>
    <w:rsid w:val="00123781"/>
    <w:rsid w:val="0012743C"/>
    <w:rsid w:val="00127599"/>
    <w:rsid w:val="00130F71"/>
    <w:rsid w:val="0014714E"/>
    <w:rsid w:val="00150531"/>
    <w:rsid w:val="001547E9"/>
    <w:rsid w:val="00156E52"/>
    <w:rsid w:val="00161A2A"/>
    <w:rsid w:val="00166E6B"/>
    <w:rsid w:val="001738A0"/>
    <w:rsid w:val="001754D3"/>
    <w:rsid w:val="001758EC"/>
    <w:rsid w:val="0018105F"/>
    <w:rsid w:val="001815F6"/>
    <w:rsid w:val="001825E5"/>
    <w:rsid w:val="00191FEF"/>
    <w:rsid w:val="0019545D"/>
    <w:rsid w:val="001A2EDD"/>
    <w:rsid w:val="001A3F3B"/>
    <w:rsid w:val="001B13A0"/>
    <w:rsid w:val="001B2622"/>
    <w:rsid w:val="001B3C02"/>
    <w:rsid w:val="001C09D9"/>
    <w:rsid w:val="001C7708"/>
    <w:rsid w:val="001D0587"/>
    <w:rsid w:val="001D10CD"/>
    <w:rsid w:val="001D1D8A"/>
    <w:rsid w:val="001D1DEB"/>
    <w:rsid w:val="001D22FC"/>
    <w:rsid w:val="001D36E1"/>
    <w:rsid w:val="001D7308"/>
    <w:rsid w:val="001E0390"/>
    <w:rsid w:val="001E445D"/>
    <w:rsid w:val="001E466C"/>
    <w:rsid w:val="001E471E"/>
    <w:rsid w:val="001F05EB"/>
    <w:rsid w:val="001F30D0"/>
    <w:rsid w:val="001F4FC0"/>
    <w:rsid w:val="00202A1C"/>
    <w:rsid w:val="0020482D"/>
    <w:rsid w:val="00205761"/>
    <w:rsid w:val="00206C9F"/>
    <w:rsid w:val="002101BE"/>
    <w:rsid w:val="00216BB7"/>
    <w:rsid w:val="00232562"/>
    <w:rsid w:val="00232BF7"/>
    <w:rsid w:val="00234CF1"/>
    <w:rsid w:val="00242311"/>
    <w:rsid w:val="00247A37"/>
    <w:rsid w:val="00252D5F"/>
    <w:rsid w:val="002542A0"/>
    <w:rsid w:val="002626E1"/>
    <w:rsid w:val="00266BE5"/>
    <w:rsid w:val="00270026"/>
    <w:rsid w:val="002861BB"/>
    <w:rsid w:val="00293E6F"/>
    <w:rsid w:val="00294040"/>
    <w:rsid w:val="002950E3"/>
    <w:rsid w:val="002A33D1"/>
    <w:rsid w:val="002A494C"/>
    <w:rsid w:val="002A6A10"/>
    <w:rsid w:val="002B0FB6"/>
    <w:rsid w:val="002B2F10"/>
    <w:rsid w:val="002B6018"/>
    <w:rsid w:val="002B6453"/>
    <w:rsid w:val="002C4E7E"/>
    <w:rsid w:val="002C5DED"/>
    <w:rsid w:val="002D11EF"/>
    <w:rsid w:val="002E1F89"/>
    <w:rsid w:val="002E3A23"/>
    <w:rsid w:val="002F3F58"/>
    <w:rsid w:val="002F75C9"/>
    <w:rsid w:val="003076A2"/>
    <w:rsid w:val="003114DA"/>
    <w:rsid w:val="0031628A"/>
    <w:rsid w:val="003267AD"/>
    <w:rsid w:val="0032759C"/>
    <w:rsid w:val="00327D3E"/>
    <w:rsid w:val="0033023A"/>
    <w:rsid w:val="00330245"/>
    <w:rsid w:val="0033289C"/>
    <w:rsid w:val="00337514"/>
    <w:rsid w:val="003416E2"/>
    <w:rsid w:val="00344DF6"/>
    <w:rsid w:val="00360B6D"/>
    <w:rsid w:val="00360D27"/>
    <w:rsid w:val="00362801"/>
    <w:rsid w:val="0036775A"/>
    <w:rsid w:val="003702AA"/>
    <w:rsid w:val="0037050A"/>
    <w:rsid w:val="00374055"/>
    <w:rsid w:val="0037644D"/>
    <w:rsid w:val="00384A8C"/>
    <w:rsid w:val="00387938"/>
    <w:rsid w:val="003967CE"/>
    <w:rsid w:val="003A3296"/>
    <w:rsid w:val="003A4E59"/>
    <w:rsid w:val="003B0AC3"/>
    <w:rsid w:val="003B2466"/>
    <w:rsid w:val="003C3CF9"/>
    <w:rsid w:val="003C6307"/>
    <w:rsid w:val="003C76F0"/>
    <w:rsid w:val="003D69C2"/>
    <w:rsid w:val="003D74B0"/>
    <w:rsid w:val="003E084C"/>
    <w:rsid w:val="003E7A73"/>
    <w:rsid w:val="003F0206"/>
    <w:rsid w:val="003F05C0"/>
    <w:rsid w:val="003F1D8A"/>
    <w:rsid w:val="003F31BE"/>
    <w:rsid w:val="003F453D"/>
    <w:rsid w:val="003F53BA"/>
    <w:rsid w:val="00402758"/>
    <w:rsid w:val="004062B4"/>
    <w:rsid w:val="00413652"/>
    <w:rsid w:val="004245CD"/>
    <w:rsid w:val="00427774"/>
    <w:rsid w:val="00437AB0"/>
    <w:rsid w:val="00446A1E"/>
    <w:rsid w:val="004503F3"/>
    <w:rsid w:val="004508F1"/>
    <w:rsid w:val="00456DCF"/>
    <w:rsid w:val="0045759B"/>
    <w:rsid w:val="004608D6"/>
    <w:rsid w:val="0046189E"/>
    <w:rsid w:val="00464240"/>
    <w:rsid w:val="00470C6A"/>
    <w:rsid w:val="00471E8B"/>
    <w:rsid w:val="00472CEA"/>
    <w:rsid w:val="00481B3C"/>
    <w:rsid w:val="00482772"/>
    <w:rsid w:val="004830DF"/>
    <w:rsid w:val="00483210"/>
    <w:rsid w:val="00483DA2"/>
    <w:rsid w:val="00484348"/>
    <w:rsid w:val="00491CD9"/>
    <w:rsid w:val="00494E44"/>
    <w:rsid w:val="004964D1"/>
    <w:rsid w:val="004976C3"/>
    <w:rsid w:val="004A2FBF"/>
    <w:rsid w:val="004C6B54"/>
    <w:rsid w:val="004D136D"/>
    <w:rsid w:val="004E2A44"/>
    <w:rsid w:val="004E37FA"/>
    <w:rsid w:val="004E5149"/>
    <w:rsid w:val="004F35BE"/>
    <w:rsid w:val="005027B4"/>
    <w:rsid w:val="00510D89"/>
    <w:rsid w:val="005115CD"/>
    <w:rsid w:val="00512705"/>
    <w:rsid w:val="0051686C"/>
    <w:rsid w:val="0051712D"/>
    <w:rsid w:val="00521161"/>
    <w:rsid w:val="00525ED8"/>
    <w:rsid w:val="00530988"/>
    <w:rsid w:val="00531A6E"/>
    <w:rsid w:val="00541573"/>
    <w:rsid w:val="005446DB"/>
    <w:rsid w:val="00555FFA"/>
    <w:rsid w:val="00557753"/>
    <w:rsid w:val="00564013"/>
    <w:rsid w:val="00572205"/>
    <w:rsid w:val="00574988"/>
    <w:rsid w:val="0057647D"/>
    <w:rsid w:val="00580C47"/>
    <w:rsid w:val="00581B40"/>
    <w:rsid w:val="00582FBE"/>
    <w:rsid w:val="005836AA"/>
    <w:rsid w:val="005865F8"/>
    <w:rsid w:val="00594DEC"/>
    <w:rsid w:val="005A6B1B"/>
    <w:rsid w:val="005A71E1"/>
    <w:rsid w:val="005A75D3"/>
    <w:rsid w:val="005B0BED"/>
    <w:rsid w:val="005B61A8"/>
    <w:rsid w:val="005B6669"/>
    <w:rsid w:val="005C0542"/>
    <w:rsid w:val="005C423B"/>
    <w:rsid w:val="005C4F2A"/>
    <w:rsid w:val="005D0221"/>
    <w:rsid w:val="005D0971"/>
    <w:rsid w:val="005D1067"/>
    <w:rsid w:val="005D3214"/>
    <w:rsid w:val="005D7746"/>
    <w:rsid w:val="005E1B18"/>
    <w:rsid w:val="005E1E13"/>
    <w:rsid w:val="005E3AF2"/>
    <w:rsid w:val="005E5318"/>
    <w:rsid w:val="005F2CE4"/>
    <w:rsid w:val="006025A7"/>
    <w:rsid w:val="00603039"/>
    <w:rsid w:val="00603367"/>
    <w:rsid w:val="006043AE"/>
    <w:rsid w:val="00612A59"/>
    <w:rsid w:val="00613E4D"/>
    <w:rsid w:val="006226E4"/>
    <w:rsid w:val="006227EA"/>
    <w:rsid w:val="00623507"/>
    <w:rsid w:val="00624316"/>
    <w:rsid w:val="006323F8"/>
    <w:rsid w:val="00632FD6"/>
    <w:rsid w:val="00644469"/>
    <w:rsid w:val="00647E8B"/>
    <w:rsid w:val="00652062"/>
    <w:rsid w:val="00652E97"/>
    <w:rsid w:val="00663E6A"/>
    <w:rsid w:val="00664E34"/>
    <w:rsid w:val="00664E7A"/>
    <w:rsid w:val="006663C4"/>
    <w:rsid w:val="006718E3"/>
    <w:rsid w:val="00672DB6"/>
    <w:rsid w:val="0067346A"/>
    <w:rsid w:val="006742A5"/>
    <w:rsid w:val="00674D6C"/>
    <w:rsid w:val="0068014A"/>
    <w:rsid w:val="006852D0"/>
    <w:rsid w:val="00695042"/>
    <w:rsid w:val="006A52EE"/>
    <w:rsid w:val="006A7A61"/>
    <w:rsid w:val="006B28A8"/>
    <w:rsid w:val="006B569E"/>
    <w:rsid w:val="006C194B"/>
    <w:rsid w:val="006C5E5C"/>
    <w:rsid w:val="006D0165"/>
    <w:rsid w:val="006D1243"/>
    <w:rsid w:val="006D4005"/>
    <w:rsid w:val="006E3948"/>
    <w:rsid w:val="006E489B"/>
    <w:rsid w:val="006F04A2"/>
    <w:rsid w:val="006F3AD4"/>
    <w:rsid w:val="006F3FC7"/>
    <w:rsid w:val="006F49BC"/>
    <w:rsid w:val="00700A3A"/>
    <w:rsid w:val="0071611C"/>
    <w:rsid w:val="00727F06"/>
    <w:rsid w:val="00730A7B"/>
    <w:rsid w:val="00731553"/>
    <w:rsid w:val="00734184"/>
    <w:rsid w:val="00740D9D"/>
    <w:rsid w:val="007445EC"/>
    <w:rsid w:val="0074595F"/>
    <w:rsid w:val="007469DE"/>
    <w:rsid w:val="00746A60"/>
    <w:rsid w:val="007526CE"/>
    <w:rsid w:val="0075417C"/>
    <w:rsid w:val="00754B0A"/>
    <w:rsid w:val="0075724E"/>
    <w:rsid w:val="00757C24"/>
    <w:rsid w:val="00761FDE"/>
    <w:rsid w:val="00777AF2"/>
    <w:rsid w:val="00777CC8"/>
    <w:rsid w:val="0078151A"/>
    <w:rsid w:val="007824C5"/>
    <w:rsid w:val="00783B5C"/>
    <w:rsid w:val="00791031"/>
    <w:rsid w:val="00791F22"/>
    <w:rsid w:val="00792238"/>
    <w:rsid w:val="00792CC2"/>
    <w:rsid w:val="00795C43"/>
    <w:rsid w:val="007A0558"/>
    <w:rsid w:val="007A6EB9"/>
    <w:rsid w:val="007A7A8B"/>
    <w:rsid w:val="007C1747"/>
    <w:rsid w:val="007C371D"/>
    <w:rsid w:val="007C3F24"/>
    <w:rsid w:val="007C5222"/>
    <w:rsid w:val="007D5F0D"/>
    <w:rsid w:val="007E0A20"/>
    <w:rsid w:val="007E1068"/>
    <w:rsid w:val="007E3F40"/>
    <w:rsid w:val="007F0956"/>
    <w:rsid w:val="007F4C62"/>
    <w:rsid w:val="008001ED"/>
    <w:rsid w:val="00804756"/>
    <w:rsid w:val="00804866"/>
    <w:rsid w:val="00804B48"/>
    <w:rsid w:val="0081623A"/>
    <w:rsid w:val="00830090"/>
    <w:rsid w:val="00836FFE"/>
    <w:rsid w:val="008379EB"/>
    <w:rsid w:val="00846C27"/>
    <w:rsid w:val="00847E08"/>
    <w:rsid w:val="00851D71"/>
    <w:rsid w:val="00853A28"/>
    <w:rsid w:val="0085721A"/>
    <w:rsid w:val="00861226"/>
    <w:rsid w:val="0086270E"/>
    <w:rsid w:val="00864B71"/>
    <w:rsid w:val="00870AE1"/>
    <w:rsid w:val="008746F2"/>
    <w:rsid w:val="00877A94"/>
    <w:rsid w:val="00884A9F"/>
    <w:rsid w:val="008857F1"/>
    <w:rsid w:val="00885921"/>
    <w:rsid w:val="0088653C"/>
    <w:rsid w:val="008939E2"/>
    <w:rsid w:val="008A412A"/>
    <w:rsid w:val="008A4B43"/>
    <w:rsid w:val="008A6130"/>
    <w:rsid w:val="008A7A49"/>
    <w:rsid w:val="008B1C2A"/>
    <w:rsid w:val="008B350E"/>
    <w:rsid w:val="008C2228"/>
    <w:rsid w:val="008D2E39"/>
    <w:rsid w:val="008D72C9"/>
    <w:rsid w:val="008E063A"/>
    <w:rsid w:val="008E6600"/>
    <w:rsid w:val="008E750D"/>
    <w:rsid w:val="008E7E86"/>
    <w:rsid w:val="008F66BB"/>
    <w:rsid w:val="008F70A9"/>
    <w:rsid w:val="00901363"/>
    <w:rsid w:val="009038F9"/>
    <w:rsid w:val="009043E3"/>
    <w:rsid w:val="009117B3"/>
    <w:rsid w:val="00914E65"/>
    <w:rsid w:val="00917A00"/>
    <w:rsid w:val="00917B49"/>
    <w:rsid w:val="00920B8D"/>
    <w:rsid w:val="0092249A"/>
    <w:rsid w:val="00923A06"/>
    <w:rsid w:val="009276CD"/>
    <w:rsid w:val="009338C3"/>
    <w:rsid w:val="00934798"/>
    <w:rsid w:val="0093565E"/>
    <w:rsid w:val="00936345"/>
    <w:rsid w:val="00944F3A"/>
    <w:rsid w:val="009472D7"/>
    <w:rsid w:val="0095097A"/>
    <w:rsid w:val="00952E76"/>
    <w:rsid w:val="009551F1"/>
    <w:rsid w:val="0095600B"/>
    <w:rsid w:val="00965BEF"/>
    <w:rsid w:val="009661FD"/>
    <w:rsid w:val="00970BAF"/>
    <w:rsid w:val="0097126E"/>
    <w:rsid w:val="00974A31"/>
    <w:rsid w:val="009758BB"/>
    <w:rsid w:val="00976092"/>
    <w:rsid w:val="00976637"/>
    <w:rsid w:val="00983219"/>
    <w:rsid w:val="0098373B"/>
    <w:rsid w:val="00993069"/>
    <w:rsid w:val="009A1044"/>
    <w:rsid w:val="009A2EDC"/>
    <w:rsid w:val="009A43D4"/>
    <w:rsid w:val="009A6786"/>
    <w:rsid w:val="009B4EFF"/>
    <w:rsid w:val="009C2830"/>
    <w:rsid w:val="009D6BA5"/>
    <w:rsid w:val="009F40CC"/>
    <w:rsid w:val="009F5A83"/>
    <w:rsid w:val="00A01F7C"/>
    <w:rsid w:val="00A04388"/>
    <w:rsid w:val="00A070D4"/>
    <w:rsid w:val="00A146A0"/>
    <w:rsid w:val="00A15296"/>
    <w:rsid w:val="00A1672C"/>
    <w:rsid w:val="00A176FB"/>
    <w:rsid w:val="00A21A48"/>
    <w:rsid w:val="00A23A3E"/>
    <w:rsid w:val="00A26C4B"/>
    <w:rsid w:val="00A276EF"/>
    <w:rsid w:val="00A27A92"/>
    <w:rsid w:val="00A33D25"/>
    <w:rsid w:val="00A33FB2"/>
    <w:rsid w:val="00A420F1"/>
    <w:rsid w:val="00A443EF"/>
    <w:rsid w:val="00A5475C"/>
    <w:rsid w:val="00A601D7"/>
    <w:rsid w:val="00A61743"/>
    <w:rsid w:val="00A6239C"/>
    <w:rsid w:val="00A66A69"/>
    <w:rsid w:val="00A67677"/>
    <w:rsid w:val="00A67B22"/>
    <w:rsid w:val="00A71B63"/>
    <w:rsid w:val="00A71EFF"/>
    <w:rsid w:val="00A72090"/>
    <w:rsid w:val="00A72185"/>
    <w:rsid w:val="00A82353"/>
    <w:rsid w:val="00A83EEE"/>
    <w:rsid w:val="00A84B33"/>
    <w:rsid w:val="00A91583"/>
    <w:rsid w:val="00A922AC"/>
    <w:rsid w:val="00AA1CAC"/>
    <w:rsid w:val="00AA54F8"/>
    <w:rsid w:val="00AA719E"/>
    <w:rsid w:val="00AB01B7"/>
    <w:rsid w:val="00AB2F36"/>
    <w:rsid w:val="00AC2AFB"/>
    <w:rsid w:val="00AC63EA"/>
    <w:rsid w:val="00AD4AC2"/>
    <w:rsid w:val="00AE3B01"/>
    <w:rsid w:val="00AE6E38"/>
    <w:rsid w:val="00B00D48"/>
    <w:rsid w:val="00B053AB"/>
    <w:rsid w:val="00B114E1"/>
    <w:rsid w:val="00B125D2"/>
    <w:rsid w:val="00B14D59"/>
    <w:rsid w:val="00B21A37"/>
    <w:rsid w:val="00B2478B"/>
    <w:rsid w:val="00B24E23"/>
    <w:rsid w:val="00B25E07"/>
    <w:rsid w:val="00B262DD"/>
    <w:rsid w:val="00B343A8"/>
    <w:rsid w:val="00B3674D"/>
    <w:rsid w:val="00B43ED1"/>
    <w:rsid w:val="00B45FE6"/>
    <w:rsid w:val="00B5012A"/>
    <w:rsid w:val="00B531C1"/>
    <w:rsid w:val="00B535C5"/>
    <w:rsid w:val="00B54384"/>
    <w:rsid w:val="00B55D4E"/>
    <w:rsid w:val="00B65E54"/>
    <w:rsid w:val="00B6738F"/>
    <w:rsid w:val="00B71C3C"/>
    <w:rsid w:val="00B7541C"/>
    <w:rsid w:val="00B76D22"/>
    <w:rsid w:val="00B90C47"/>
    <w:rsid w:val="00B949D1"/>
    <w:rsid w:val="00B94F09"/>
    <w:rsid w:val="00BA2F83"/>
    <w:rsid w:val="00BA3CB0"/>
    <w:rsid w:val="00BA422C"/>
    <w:rsid w:val="00BB1B43"/>
    <w:rsid w:val="00BB44FF"/>
    <w:rsid w:val="00BB777D"/>
    <w:rsid w:val="00BC0651"/>
    <w:rsid w:val="00BC0CB0"/>
    <w:rsid w:val="00BC35B6"/>
    <w:rsid w:val="00BD5761"/>
    <w:rsid w:val="00BE0AB2"/>
    <w:rsid w:val="00C00633"/>
    <w:rsid w:val="00C0071D"/>
    <w:rsid w:val="00C02510"/>
    <w:rsid w:val="00C12098"/>
    <w:rsid w:val="00C12CEE"/>
    <w:rsid w:val="00C168A3"/>
    <w:rsid w:val="00C16DCB"/>
    <w:rsid w:val="00C21E49"/>
    <w:rsid w:val="00C246E7"/>
    <w:rsid w:val="00C31E7B"/>
    <w:rsid w:val="00C50DD5"/>
    <w:rsid w:val="00C50E69"/>
    <w:rsid w:val="00C61A86"/>
    <w:rsid w:val="00C62A5E"/>
    <w:rsid w:val="00C63402"/>
    <w:rsid w:val="00C654BD"/>
    <w:rsid w:val="00C70EF4"/>
    <w:rsid w:val="00C74B99"/>
    <w:rsid w:val="00C8345F"/>
    <w:rsid w:val="00C8358A"/>
    <w:rsid w:val="00C837A0"/>
    <w:rsid w:val="00C84994"/>
    <w:rsid w:val="00C86C1B"/>
    <w:rsid w:val="00C90D42"/>
    <w:rsid w:val="00C924CE"/>
    <w:rsid w:val="00CA4251"/>
    <w:rsid w:val="00CA48DB"/>
    <w:rsid w:val="00CA71EA"/>
    <w:rsid w:val="00CB0F47"/>
    <w:rsid w:val="00CC3976"/>
    <w:rsid w:val="00CC4BE7"/>
    <w:rsid w:val="00CD05B9"/>
    <w:rsid w:val="00CD73BC"/>
    <w:rsid w:val="00CE74CC"/>
    <w:rsid w:val="00CF244D"/>
    <w:rsid w:val="00CF4D6D"/>
    <w:rsid w:val="00CF75A5"/>
    <w:rsid w:val="00D1153C"/>
    <w:rsid w:val="00D16E9A"/>
    <w:rsid w:val="00D1790E"/>
    <w:rsid w:val="00D23E3A"/>
    <w:rsid w:val="00D31D13"/>
    <w:rsid w:val="00D376C4"/>
    <w:rsid w:val="00D37A59"/>
    <w:rsid w:val="00D42B03"/>
    <w:rsid w:val="00D45E93"/>
    <w:rsid w:val="00D52D32"/>
    <w:rsid w:val="00D5399A"/>
    <w:rsid w:val="00D603C4"/>
    <w:rsid w:val="00D642BF"/>
    <w:rsid w:val="00D7159D"/>
    <w:rsid w:val="00D73873"/>
    <w:rsid w:val="00D73A74"/>
    <w:rsid w:val="00D771A0"/>
    <w:rsid w:val="00D80487"/>
    <w:rsid w:val="00D90ED8"/>
    <w:rsid w:val="00D91959"/>
    <w:rsid w:val="00D921ED"/>
    <w:rsid w:val="00D97152"/>
    <w:rsid w:val="00DA5F78"/>
    <w:rsid w:val="00DA6CE4"/>
    <w:rsid w:val="00DA7289"/>
    <w:rsid w:val="00DB06DF"/>
    <w:rsid w:val="00DB7149"/>
    <w:rsid w:val="00DC2967"/>
    <w:rsid w:val="00DC48AD"/>
    <w:rsid w:val="00DC72E0"/>
    <w:rsid w:val="00DD0188"/>
    <w:rsid w:val="00DD7C6D"/>
    <w:rsid w:val="00DE4C2A"/>
    <w:rsid w:val="00DE56A4"/>
    <w:rsid w:val="00DF3BBE"/>
    <w:rsid w:val="00E06460"/>
    <w:rsid w:val="00E12092"/>
    <w:rsid w:val="00E1342C"/>
    <w:rsid w:val="00E162F0"/>
    <w:rsid w:val="00E20388"/>
    <w:rsid w:val="00E20929"/>
    <w:rsid w:val="00E258C3"/>
    <w:rsid w:val="00E26635"/>
    <w:rsid w:val="00E2781E"/>
    <w:rsid w:val="00E30066"/>
    <w:rsid w:val="00E30B82"/>
    <w:rsid w:val="00E3162C"/>
    <w:rsid w:val="00E363AB"/>
    <w:rsid w:val="00E368B1"/>
    <w:rsid w:val="00E4193A"/>
    <w:rsid w:val="00E562D6"/>
    <w:rsid w:val="00E565E1"/>
    <w:rsid w:val="00E60AB3"/>
    <w:rsid w:val="00E65905"/>
    <w:rsid w:val="00E65C72"/>
    <w:rsid w:val="00E6630F"/>
    <w:rsid w:val="00E67B88"/>
    <w:rsid w:val="00E70529"/>
    <w:rsid w:val="00E72E9A"/>
    <w:rsid w:val="00E75839"/>
    <w:rsid w:val="00E75F10"/>
    <w:rsid w:val="00E77850"/>
    <w:rsid w:val="00E77FBB"/>
    <w:rsid w:val="00E833AA"/>
    <w:rsid w:val="00E83825"/>
    <w:rsid w:val="00E84638"/>
    <w:rsid w:val="00E87777"/>
    <w:rsid w:val="00E879B9"/>
    <w:rsid w:val="00E93618"/>
    <w:rsid w:val="00EA3FCE"/>
    <w:rsid w:val="00EA6114"/>
    <w:rsid w:val="00EA7E73"/>
    <w:rsid w:val="00EB00DE"/>
    <w:rsid w:val="00EB22FB"/>
    <w:rsid w:val="00EB3179"/>
    <w:rsid w:val="00EB4333"/>
    <w:rsid w:val="00EB5743"/>
    <w:rsid w:val="00EB70B8"/>
    <w:rsid w:val="00EC3ED6"/>
    <w:rsid w:val="00EC6516"/>
    <w:rsid w:val="00ED1A3C"/>
    <w:rsid w:val="00ED1D24"/>
    <w:rsid w:val="00ED2D1F"/>
    <w:rsid w:val="00ED3906"/>
    <w:rsid w:val="00ED49F2"/>
    <w:rsid w:val="00EE13FC"/>
    <w:rsid w:val="00EE5AEE"/>
    <w:rsid w:val="00EE5B62"/>
    <w:rsid w:val="00EE6FA2"/>
    <w:rsid w:val="00EE746D"/>
    <w:rsid w:val="00EF64D1"/>
    <w:rsid w:val="00EF6E92"/>
    <w:rsid w:val="00EF772C"/>
    <w:rsid w:val="00F01277"/>
    <w:rsid w:val="00F076AD"/>
    <w:rsid w:val="00F101AB"/>
    <w:rsid w:val="00F11FC6"/>
    <w:rsid w:val="00F16EC5"/>
    <w:rsid w:val="00F21EEF"/>
    <w:rsid w:val="00F316D2"/>
    <w:rsid w:val="00F33D46"/>
    <w:rsid w:val="00F34F83"/>
    <w:rsid w:val="00F36B54"/>
    <w:rsid w:val="00F4685A"/>
    <w:rsid w:val="00F50BBC"/>
    <w:rsid w:val="00F517C3"/>
    <w:rsid w:val="00F558E3"/>
    <w:rsid w:val="00F6270D"/>
    <w:rsid w:val="00F6412C"/>
    <w:rsid w:val="00F64542"/>
    <w:rsid w:val="00F66BC4"/>
    <w:rsid w:val="00F746ED"/>
    <w:rsid w:val="00F74945"/>
    <w:rsid w:val="00F7656C"/>
    <w:rsid w:val="00F86140"/>
    <w:rsid w:val="00F86593"/>
    <w:rsid w:val="00F873F4"/>
    <w:rsid w:val="00F9280D"/>
    <w:rsid w:val="00F93995"/>
    <w:rsid w:val="00F95317"/>
    <w:rsid w:val="00F97441"/>
    <w:rsid w:val="00FB41E1"/>
    <w:rsid w:val="00FB750D"/>
    <w:rsid w:val="00FC14EC"/>
    <w:rsid w:val="00FE16B0"/>
    <w:rsid w:val="00FE1710"/>
    <w:rsid w:val="00FF173A"/>
    <w:rsid w:val="00FF2043"/>
    <w:rsid w:val="00FF324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AC3"/>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A21A4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1A86"/>
    <w:pPr>
      <w:spacing w:before="360" w:after="360" w:line="259" w:lineRule="auto"/>
      <w:ind w:right="2790"/>
      <w:contextualSpacing/>
    </w:pPr>
    <w:rPr>
      <w:rFonts w:ascii="Montserrat" w:eastAsiaTheme="majorEastAsia" w:hAnsi="Montserrat" w:cstheme="majorBidi"/>
      <w:b/>
      <w:spacing w:val="-10"/>
      <w:w w:val="90"/>
      <w:kern w:val="28"/>
      <w:sz w:val="40"/>
      <w:szCs w:val="58"/>
    </w:rPr>
  </w:style>
  <w:style w:type="character" w:customStyle="1" w:styleId="TitleChar">
    <w:name w:val="Title Char"/>
    <w:basedOn w:val="DefaultParagraphFont"/>
    <w:link w:val="Title"/>
    <w:uiPriority w:val="10"/>
    <w:rsid w:val="00C61A86"/>
    <w:rPr>
      <w:rFonts w:ascii="Montserrat" w:eastAsiaTheme="majorEastAsia" w:hAnsi="Montserrat" w:cstheme="majorBidi"/>
      <w:b/>
      <w:spacing w:val="-10"/>
      <w:w w:val="90"/>
      <w:kern w:val="28"/>
      <w:sz w:val="40"/>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A21A4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846C27"/>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qFormat/>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3B0AC3"/>
    <w:pPr>
      <w:spacing w:after="0" w:line="240" w:lineRule="auto"/>
      <w:ind w:left="284" w:hanging="284"/>
    </w:pPr>
    <w:rPr>
      <w:sz w:val="18"/>
      <w:szCs w:val="20"/>
    </w:rPr>
  </w:style>
  <w:style w:type="character" w:customStyle="1" w:styleId="FootnoteTextChar">
    <w:name w:val="Footnote Text Char"/>
    <w:basedOn w:val="DefaultParagraphFont"/>
    <w:link w:val="FootnoteText"/>
    <w:uiPriority w:val="99"/>
    <w:rsid w:val="003B0AC3"/>
    <w:rPr>
      <w:sz w:val="18"/>
      <w:szCs w:val="20"/>
    </w:rPr>
  </w:style>
  <w:style w:type="character" w:styleId="FootnoteReference">
    <w:name w:val="footnote reference"/>
    <w:basedOn w:val="DefaultParagraphFont"/>
    <w:uiPriority w:val="99"/>
    <w:semiHidden/>
    <w:unhideWhenUsed/>
    <w:rsid w:val="003B0AC3"/>
    <w:rPr>
      <w:sz w:val="18"/>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paragraph" w:customStyle="1" w:styleId="Creativetitle">
    <w:name w:val="Creative title"/>
    <w:link w:val="CreativetitleChar"/>
    <w:qFormat/>
    <w:rsid w:val="00C61A86"/>
    <w:pPr>
      <w:spacing w:before="4000"/>
      <w:ind w:right="-45"/>
    </w:pPr>
    <w:rPr>
      <w:rFonts w:ascii="Montserrat" w:eastAsiaTheme="majorEastAsia" w:hAnsi="Montserrat" w:cstheme="majorBidi"/>
      <w:b/>
      <w:spacing w:val="-10"/>
      <w:w w:val="90"/>
      <w:kern w:val="28"/>
      <w:sz w:val="56"/>
      <w:szCs w:val="58"/>
    </w:rPr>
  </w:style>
  <w:style w:type="character" w:customStyle="1" w:styleId="CreativetitleChar">
    <w:name w:val="Creative title Char"/>
    <w:basedOn w:val="TitleChar"/>
    <w:link w:val="Creativetitle"/>
    <w:rsid w:val="00C61A86"/>
    <w:rPr>
      <w:rFonts w:ascii="Montserrat" w:eastAsiaTheme="majorEastAsia" w:hAnsi="Montserrat" w:cstheme="majorBidi"/>
      <w:b/>
      <w:spacing w:val="-10"/>
      <w:w w:val="90"/>
      <w:kern w:val="28"/>
      <w:sz w:val="56"/>
      <w:szCs w:val="58"/>
    </w:rPr>
  </w:style>
  <w:style w:type="table" w:styleId="ListTable7Colorful-Accent6">
    <w:name w:val="List Table 7 Colorful Accent 6"/>
    <w:basedOn w:val="TableNormal"/>
    <w:uiPriority w:val="52"/>
    <w:rsid w:val="00B5012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indingBox">
    <w:name w:val="Finding Box"/>
    <w:basedOn w:val="Recommendationbox"/>
    <w:uiPriority w:val="99"/>
    <w:rsid w:val="00B5012A"/>
    <w:tblPr/>
    <w:tcPr>
      <w:shd w:val="clear" w:color="auto" w:fill="FFF2CC" w:themeFill="accent4" w:themeFillTint="33"/>
    </w:tcPr>
  </w:style>
  <w:style w:type="paragraph" w:customStyle="1" w:styleId="SummaryBoxheading">
    <w:name w:val="Summary Box heading"/>
    <w:basedOn w:val="ListNumber2"/>
    <w:qFormat/>
    <w:rsid w:val="00C31E7B"/>
    <w:pPr>
      <w:numPr>
        <w:ilvl w:val="0"/>
        <w:numId w:val="0"/>
      </w:numPr>
      <w:adjustRightInd w:val="0"/>
    </w:pPr>
    <w:rPr>
      <w:rFonts w:ascii="Montserrat" w:hAnsi="Montserrat"/>
      <w:b/>
      <w:bCs w:val="0"/>
      <w:color w:val="2F5496"/>
      <w:sz w:val="28"/>
      <w:szCs w:val="28"/>
    </w:rPr>
  </w:style>
  <w:style w:type="paragraph" w:customStyle="1" w:styleId="SummaryBoxbody">
    <w:name w:val="Summary Box body"/>
    <w:basedOn w:val="SummaryBoxheading"/>
    <w:qFormat/>
    <w:rsid w:val="00C31E7B"/>
    <w:rPr>
      <w:rFonts w:asciiTheme="minorHAnsi" w:hAnsiTheme="minorHAnsi"/>
      <w:b w:val="0"/>
      <w:color w:val="auto"/>
      <w:sz w:val="22"/>
      <w:szCs w:val="22"/>
    </w:rPr>
  </w:style>
  <w:style w:type="character" w:styleId="FollowedHyperlink">
    <w:name w:val="FollowedHyperlink"/>
    <w:basedOn w:val="DefaultParagraphFont"/>
    <w:uiPriority w:val="99"/>
    <w:semiHidden/>
    <w:unhideWhenUsed/>
    <w:rsid w:val="0051712D"/>
    <w:rPr>
      <w:color w:val="954F72" w:themeColor="followedHyperlink"/>
      <w:u w:val="single"/>
    </w:rPr>
  </w:style>
  <w:style w:type="paragraph" w:styleId="Revision">
    <w:name w:val="Revision"/>
    <w:hidden/>
    <w:uiPriority w:val="99"/>
    <w:semiHidden/>
    <w:rsid w:val="005B0BED"/>
    <w:pPr>
      <w:spacing w:after="0" w:line="240" w:lineRule="auto"/>
    </w:pPr>
  </w:style>
  <w:style w:type="paragraph" w:styleId="ListContinue">
    <w:name w:val="List Continue"/>
    <w:basedOn w:val="Normal"/>
    <w:uiPriority w:val="99"/>
    <w:unhideWhenUsed/>
    <w:rsid w:val="007E3F40"/>
    <w:pPr>
      <w:spacing w:after="120"/>
      <w:ind w:left="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806171">
      <w:bodyDiv w:val="1"/>
      <w:marLeft w:val="0"/>
      <w:marRight w:val="0"/>
      <w:marTop w:val="0"/>
      <w:marBottom w:val="0"/>
      <w:divBdr>
        <w:top w:val="none" w:sz="0" w:space="0" w:color="auto"/>
        <w:left w:val="none" w:sz="0" w:space="0" w:color="auto"/>
        <w:bottom w:val="none" w:sz="0" w:space="0" w:color="auto"/>
        <w:right w:val="none" w:sz="0" w:space="0" w:color="auto"/>
      </w:divBdr>
    </w:div>
    <w:div w:id="1120994613">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92795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arliament.act.gov.au/__data/assets/pdf_file/0009/2379834/Resolution-of-establishment-for-committee.pdf" TargetMode="External"/><Relationship Id="rId18"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customXml" Target="../customXml/item1.xml"/><Relationship Id="rId16" Type="http://schemas.openxmlformats.org/officeDocument/2006/relationships/footer" Target="footer5.xml"/><Relationship Id="rId20"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parliament.act.gov.au/parliamentary-business/in-committe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
      <w:docPartPr>
        <w:name w:val="CD44A8AEC3884C72AFC3583AFCA9AAC4"/>
        <w:category>
          <w:name w:val="General"/>
          <w:gallery w:val="placeholder"/>
        </w:category>
        <w:types>
          <w:type w:val="bbPlcHdr"/>
        </w:types>
        <w:behaviors>
          <w:behavior w:val="content"/>
        </w:behaviors>
        <w:guid w:val="{141BCEF1-C7DC-49F1-872C-8E33E002A656}"/>
      </w:docPartPr>
      <w:docPartBody>
        <w:p w:rsidR="00243739" w:rsidRDefault="00243739" w:rsidP="00243739">
          <w:pPr>
            <w:pStyle w:val="CD44A8AEC3884C72AFC3583AFCA9AAC43"/>
          </w:pPr>
          <w:r w:rsidRPr="00512852">
            <w:rPr>
              <w:rStyle w:val="PlaceholderText"/>
            </w:rPr>
            <w:t>Choose an item.</w:t>
          </w:r>
        </w:p>
      </w:docPartBody>
    </w:docPart>
    <w:docPart>
      <w:docPartPr>
        <w:name w:val="8905C70B835B4AB69E525AF2146B972C"/>
        <w:category>
          <w:name w:val="General"/>
          <w:gallery w:val="placeholder"/>
        </w:category>
        <w:types>
          <w:type w:val="bbPlcHdr"/>
        </w:types>
        <w:behaviors>
          <w:behavior w:val="content"/>
        </w:behaviors>
        <w:guid w:val="{7AE4ECEC-7A4E-4C93-8385-12723FF42195}"/>
      </w:docPartPr>
      <w:docPartBody>
        <w:p w:rsidR="00243739" w:rsidRDefault="00243739" w:rsidP="00243739">
          <w:pPr>
            <w:pStyle w:val="8905C70B835B4AB69E525AF2146B972C3"/>
          </w:pPr>
          <w:r>
            <w:rPr>
              <w:rStyle w:val="PlaceholderText"/>
            </w:rPr>
            <w:t>Select</w:t>
          </w:r>
          <w:r w:rsidRPr="00512852">
            <w:rPr>
              <w:rStyle w:val="PlaceholderText"/>
            </w:rPr>
            <w:t xml:space="preserve"> </w:t>
          </w:r>
          <w:r>
            <w:rPr>
              <w:rStyle w:val="PlaceholderText"/>
            </w:rPr>
            <w:t>month</w:t>
          </w:r>
          <w:r w:rsidRPr="00512852">
            <w:rPr>
              <w:rStyle w:val="PlaceholderText"/>
            </w:rPr>
            <w:t>.</w:t>
          </w:r>
        </w:p>
      </w:docPartBody>
    </w:docPart>
    <w:docPart>
      <w:docPartPr>
        <w:name w:val="EBBF226772EB4F9192A4A8A3F5205990"/>
        <w:category>
          <w:name w:val="General"/>
          <w:gallery w:val="placeholder"/>
        </w:category>
        <w:types>
          <w:type w:val="bbPlcHdr"/>
        </w:types>
        <w:behaviors>
          <w:behavior w:val="content"/>
        </w:behaviors>
        <w:guid w:val="{A12A6C63-F873-4E37-B7FD-ED6CBE31D6BE}"/>
      </w:docPartPr>
      <w:docPartBody>
        <w:p w:rsidR="00243739" w:rsidRDefault="00243739" w:rsidP="00243739">
          <w:pPr>
            <w:pStyle w:val="EBBF226772EB4F9192A4A8A3F52059903"/>
          </w:pPr>
          <w:r>
            <w:rPr>
              <w:rStyle w:val="PlaceholderText"/>
            </w:rPr>
            <w:t>Insert Year</w:t>
          </w:r>
          <w:r w:rsidRPr="00F70F47">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313B2"/>
    <w:rsid w:val="0014122E"/>
    <w:rsid w:val="001C2B6F"/>
    <w:rsid w:val="001C76E4"/>
    <w:rsid w:val="00243739"/>
    <w:rsid w:val="002A7713"/>
    <w:rsid w:val="002C1D8E"/>
    <w:rsid w:val="002D1D6A"/>
    <w:rsid w:val="00346904"/>
    <w:rsid w:val="00465034"/>
    <w:rsid w:val="00495DE4"/>
    <w:rsid w:val="00570065"/>
    <w:rsid w:val="005F5C13"/>
    <w:rsid w:val="00640111"/>
    <w:rsid w:val="00647B3D"/>
    <w:rsid w:val="006A3A2E"/>
    <w:rsid w:val="008C57D9"/>
    <w:rsid w:val="00970294"/>
    <w:rsid w:val="009D7B22"/>
    <w:rsid w:val="009E2448"/>
    <w:rsid w:val="009F5F77"/>
    <w:rsid w:val="00BC5886"/>
    <w:rsid w:val="00BD40C4"/>
    <w:rsid w:val="00D43017"/>
    <w:rsid w:val="00E75710"/>
    <w:rsid w:val="00E9479A"/>
    <w:rsid w:val="00F4175F"/>
    <w:rsid w:val="00FC222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739"/>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 w:type="paragraph" w:customStyle="1" w:styleId="CD44A8AEC3884C72AFC3583AFCA9AAC43">
    <w:name w:val="CD44A8AEC3884C72AFC3583AFCA9AAC43"/>
    <w:rsid w:val="00243739"/>
    <w:pPr>
      <w:spacing w:before="60" w:after="240" w:line="240" w:lineRule="auto"/>
      <w:ind w:left="1843" w:right="2648"/>
    </w:pPr>
    <w:rPr>
      <w:rFonts w:ascii="Montserrat Light" w:eastAsiaTheme="minorHAnsi" w:hAnsi="Montserrat Light" w:cs="Arial"/>
      <w:color w:val="1A234C"/>
      <w:w w:val="90"/>
      <w:kern w:val="20"/>
      <w:sz w:val="25"/>
      <w:szCs w:val="25"/>
      <w:lang w:eastAsia="en-US"/>
    </w:rPr>
  </w:style>
  <w:style w:type="paragraph" w:customStyle="1" w:styleId="8905C70B835B4AB69E525AF2146B972C3">
    <w:name w:val="8905C70B835B4AB69E525AF2146B972C3"/>
    <w:rsid w:val="00243739"/>
    <w:pPr>
      <w:tabs>
        <w:tab w:val="center" w:pos="4513"/>
        <w:tab w:val="right" w:pos="9026"/>
      </w:tabs>
      <w:spacing w:after="0" w:line="240" w:lineRule="auto"/>
    </w:pPr>
    <w:rPr>
      <w:rFonts w:eastAsiaTheme="minorHAnsi"/>
      <w:lang w:eastAsia="en-US"/>
    </w:rPr>
  </w:style>
  <w:style w:type="paragraph" w:customStyle="1" w:styleId="EBBF226772EB4F9192A4A8A3F52059903">
    <w:name w:val="EBBF226772EB4F9192A4A8A3F52059903"/>
    <w:rsid w:val="00243739"/>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7717</Words>
  <Characters>43987</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51601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Adam</dc:creator>
  <cp:keywords/>
  <dc:description/>
  <cp:lastModifiedBy>Chung, Lydia</cp:lastModifiedBy>
  <cp:revision>2</cp:revision>
  <cp:lastPrinted>2024-06-18T22:13:00Z</cp:lastPrinted>
  <dcterms:created xsi:type="dcterms:W3CDTF">2024-06-20T04:00:00Z</dcterms:created>
  <dcterms:modified xsi:type="dcterms:W3CDTF">2024-06-20T04:00:00Z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2023-10-11T06:13:09Z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fdc80dfa-72cb-43b6-931f-9b4710b3c518</vt:lpwstr>
  </property>
  <property fmtid="{D5CDD505-2E9C-101B-9397-08002B2CF9AE}" pid="8" name="MSIP_Label_69af8531-eb46-4968-8cb3-105d2f5ea87e_ContentBits">
    <vt:lpwstr>0</vt:lpwstr>
  </property>
</Properties>
</file>