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01B3F" w14:textId="5A2D9A82" w:rsidR="004609AA" w:rsidRPr="006A66BA" w:rsidRDefault="004609AA" w:rsidP="006A66BA">
      <w:pPr>
        <w:spacing w:after="0"/>
        <w:jc w:val="center"/>
        <w:rPr>
          <w:rFonts w:ascii="Arial" w:hAnsi="Arial" w:cs="Arial"/>
          <w:b/>
          <w:bCs/>
          <w:sz w:val="24"/>
          <w:szCs w:val="24"/>
        </w:rPr>
      </w:pPr>
      <w:r w:rsidRPr="006A66BA">
        <w:rPr>
          <w:rFonts w:ascii="Arial" w:hAnsi="Arial" w:cs="Arial"/>
          <w:b/>
          <w:bCs/>
          <w:sz w:val="24"/>
          <w:szCs w:val="24"/>
        </w:rPr>
        <w:t>202</w:t>
      </w:r>
      <w:r w:rsidR="000D4177" w:rsidRPr="006A66BA">
        <w:rPr>
          <w:rFonts w:ascii="Arial" w:hAnsi="Arial" w:cs="Arial"/>
          <w:b/>
          <w:bCs/>
          <w:sz w:val="24"/>
          <w:szCs w:val="24"/>
        </w:rPr>
        <w:t>4</w:t>
      </w:r>
    </w:p>
    <w:p w14:paraId="4351F5AF" w14:textId="77777777" w:rsidR="004609AA" w:rsidRPr="006A66BA" w:rsidRDefault="004609AA" w:rsidP="006A66BA">
      <w:pPr>
        <w:spacing w:after="0"/>
        <w:jc w:val="center"/>
        <w:rPr>
          <w:rFonts w:ascii="Arial" w:hAnsi="Arial" w:cs="Arial"/>
          <w:b/>
          <w:sz w:val="24"/>
          <w:szCs w:val="24"/>
        </w:rPr>
      </w:pPr>
    </w:p>
    <w:p w14:paraId="3A4B2473" w14:textId="77777777" w:rsidR="004609AA" w:rsidRPr="006A66BA" w:rsidRDefault="004609AA" w:rsidP="006A66BA">
      <w:pPr>
        <w:spacing w:after="0"/>
        <w:jc w:val="center"/>
        <w:rPr>
          <w:rFonts w:ascii="Arial" w:hAnsi="Arial" w:cs="Arial"/>
          <w:b/>
          <w:sz w:val="24"/>
          <w:szCs w:val="24"/>
        </w:rPr>
      </w:pPr>
    </w:p>
    <w:p w14:paraId="6FC21C80" w14:textId="77777777" w:rsidR="004609AA" w:rsidRPr="006A66BA" w:rsidRDefault="004609AA" w:rsidP="006A66BA">
      <w:pPr>
        <w:spacing w:after="0"/>
        <w:jc w:val="center"/>
        <w:rPr>
          <w:rFonts w:ascii="Arial" w:hAnsi="Arial" w:cs="Arial"/>
          <w:b/>
          <w:sz w:val="24"/>
          <w:szCs w:val="24"/>
        </w:rPr>
      </w:pPr>
    </w:p>
    <w:p w14:paraId="04CC5AB5" w14:textId="77777777" w:rsidR="004609AA" w:rsidRPr="006A66BA" w:rsidRDefault="004609AA" w:rsidP="006A66BA">
      <w:pPr>
        <w:spacing w:after="0"/>
        <w:jc w:val="center"/>
        <w:rPr>
          <w:rFonts w:ascii="Arial" w:hAnsi="Arial" w:cs="Arial"/>
          <w:b/>
          <w:sz w:val="24"/>
          <w:szCs w:val="24"/>
        </w:rPr>
      </w:pPr>
    </w:p>
    <w:p w14:paraId="2EC07D24" w14:textId="77777777" w:rsidR="004609AA" w:rsidRPr="006A66BA" w:rsidRDefault="004609AA" w:rsidP="006A66BA">
      <w:pPr>
        <w:spacing w:after="0"/>
        <w:jc w:val="center"/>
        <w:rPr>
          <w:rFonts w:ascii="Arial" w:hAnsi="Arial" w:cs="Arial"/>
          <w:b/>
          <w:bCs/>
          <w:sz w:val="24"/>
          <w:szCs w:val="24"/>
        </w:rPr>
      </w:pPr>
    </w:p>
    <w:p w14:paraId="298D8813" w14:textId="77777777" w:rsidR="004609AA" w:rsidRPr="006A66BA" w:rsidRDefault="004609AA" w:rsidP="006A66BA">
      <w:pPr>
        <w:spacing w:after="0"/>
        <w:jc w:val="center"/>
        <w:rPr>
          <w:rFonts w:ascii="Arial" w:hAnsi="Arial" w:cs="Arial"/>
          <w:b/>
          <w:bCs/>
          <w:sz w:val="24"/>
          <w:szCs w:val="24"/>
        </w:rPr>
      </w:pPr>
    </w:p>
    <w:p w14:paraId="35AA0B02" w14:textId="77777777" w:rsidR="004609AA" w:rsidRPr="006A66BA" w:rsidRDefault="004609AA" w:rsidP="006A66BA">
      <w:pPr>
        <w:spacing w:after="0"/>
        <w:jc w:val="center"/>
        <w:rPr>
          <w:rFonts w:ascii="Arial" w:hAnsi="Arial" w:cs="Arial"/>
          <w:b/>
          <w:bCs/>
          <w:sz w:val="24"/>
          <w:szCs w:val="24"/>
        </w:rPr>
      </w:pPr>
      <w:r w:rsidRPr="006A66BA">
        <w:rPr>
          <w:rFonts w:ascii="Arial" w:hAnsi="Arial" w:cs="Arial"/>
          <w:b/>
          <w:bCs/>
          <w:sz w:val="24"/>
          <w:szCs w:val="24"/>
        </w:rPr>
        <w:t>THE LEGISLATIVE ASSEMBLY FOR THE</w:t>
      </w:r>
    </w:p>
    <w:p w14:paraId="577517DA" w14:textId="77777777" w:rsidR="004609AA" w:rsidRPr="006A66BA" w:rsidRDefault="004609AA" w:rsidP="006A66BA">
      <w:pPr>
        <w:spacing w:after="0"/>
        <w:jc w:val="center"/>
        <w:rPr>
          <w:rFonts w:ascii="Arial" w:hAnsi="Arial" w:cs="Arial"/>
          <w:b/>
          <w:sz w:val="24"/>
          <w:szCs w:val="24"/>
        </w:rPr>
      </w:pPr>
      <w:r w:rsidRPr="006A66BA">
        <w:rPr>
          <w:rFonts w:ascii="Arial" w:hAnsi="Arial" w:cs="Arial"/>
          <w:b/>
          <w:bCs/>
          <w:sz w:val="24"/>
          <w:szCs w:val="24"/>
        </w:rPr>
        <w:t>AUSTRALIAN CAPITAL TERRITORY</w:t>
      </w:r>
    </w:p>
    <w:p w14:paraId="4220F504" w14:textId="77777777" w:rsidR="004609AA" w:rsidRPr="006A66BA" w:rsidRDefault="004609AA" w:rsidP="006A66BA">
      <w:pPr>
        <w:spacing w:after="0"/>
        <w:jc w:val="center"/>
        <w:rPr>
          <w:rFonts w:ascii="Arial" w:hAnsi="Arial" w:cs="Arial"/>
          <w:b/>
          <w:sz w:val="24"/>
          <w:szCs w:val="24"/>
        </w:rPr>
      </w:pPr>
    </w:p>
    <w:p w14:paraId="056466BC" w14:textId="77777777" w:rsidR="004609AA" w:rsidRPr="006A66BA" w:rsidRDefault="004609AA" w:rsidP="006A66BA">
      <w:pPr>
        <w:spacing w:after="0"/>
        <w:jc w:val="center"/>
        <w:rPr>
          <w:rFonts w:ascii="Arial" w:hAnsi="Arial" w:cs="Arial"/>
          <w:b/>
          <w:sz w:val="24"/>
          <w:szCs w:val="24"/>
        </w:rPr>
      </w:pPr>
    </w:p>
    <w:p w14:paraId="77C5EA53" w14:textId="77777777" w:rsidR="004609AA" w:rsidRPr="006A66BA" w:rsidRDefault="004609AA" w:rsidP="006A66BA">
      <w:pPr>
        <w:spacing w:after="0"/>
        <w:jc w:val="center"/>
        <w:rPr>
          <w:rFonts w:ascii="Arial" w:hAnsi="Arial" w:cs="Arial"/>
          <w:b/>
          <w:sz w:val="24"/>
          <w:szCs w:val="24"/>
        </w:rPr>
      </w:pPr>
    </w:p>
    <w:p w14:paraId="7EBB5C8C" w14:textId="77777777" w:rsidR="004609AA" w:rsidRPr="006A66BA" w:rsidRDefault="004609AA" w:rsidP="006A66BA">
      <w:pPr>
        <w:spacing w:after="0"/>
        <w:jc w:val="center"/>
        <w:rPr>
          <w:rFonts w:ascii="Arial" w:hAnsi="Arial" w:cs="Arial"/>
          <w:b/>
          <w:sz w:val="24"/>
          <w:szCs w:val="24"/>
        </w:rPr>
      </w:pPr>
    </w:p>
    <w:p w14:paraId="74DA645D" w14:textId="77777777" w:rsidR="004609AA" w:rsidRPr="006A66BA" w:rsidRDefault="004609AA" w:rsidP="006A66BA">
      <w:pPr>
        <w:spacing w:after="0"/>
        <w:rPr>
          <w:rFonts w:ascii="Arial" w:hAnsi="Arial" w:cs="Arial"/>
          <w:b/>
          <w:sz w:val="24"/>
          <w:szCs w:val="24"/>
        </w:rPr>
      </w:pPr>
    </w:p>
    <w:p w14:paraId="79492736" w14:textId="77777777" w:rsidR="004609AA" w:rsidRPr="006A66BA" w:rsidRDefault="004609AA" w:rsidP="006A66BA">
      <w:pPr>
        <w:spacing w:after="0"/>
        <w:rPr>
          <w:rFonts w:ascii="Arial" w:hAnsi="Arial" w:cs="Arial"/>
          <w:b/>
          <w:sz w:val="24"/>
          <w:szCs w:val="24"/>
        </w:rPr>
      </w:pPr>
    </w:p>
    <w:p w14:paraId="4C68E45B" w14:textId="24D98A10" w:rsidR="000D4177" w:rsidRPr="006A66BA" w:rsidRDefault="000D4177" w:rsidP="006A66BA">
      <w:pPr>
        <w:spacing w:after="0"/>
        <w:contextualSpacing/>
        <w:jc w:val="center"/>
        <w:rPr>
          <w:rFonts w:ascii="Arial" w:hAnsi="Arial" w:cs="Arial"/>
          <w:b/>
          <w:sz w:val="24"/>
          <w:szCs w:val="24"/>
        </w:rPr>
      </w:pPr>
      <w:r w:rsidRPr="006A66BA">
        <w:rPr>
          <w:rFonts w:ascii="Arial" w:hAnsi="Arial" w:cs="Arial"/>
          <w:b/>
          <w:sz w:val="24"/>
          <w:szCs w:val="24"/>
        </w:rPr>
        <w:t>VOLUNTARY ASSISTED DYING BILL 2023</w:t>
      </w:r>
    </w:p>
    <w:p w14:paraId="68B3C172" w14:textId="77777777" w:rsidR="004609AA" w:rsidRPr="006A66BA" w:rsidRDefault="004609AA" w:rsidP="006A66BA">
      <w:pPr>
        <w:spacing w:after="0"/>
        <w:jc w:val="center"/>
        <w:rPr>
          <w:rFonts w:ascii="Arial" w:hAnsi="Arial" w:cs="Arial"/>
          <w:b/>
          <w:bCs/>
          <w:sz w:val="24"/>
          <w:szCs w:val="24"/>
        </w:rPr>
      </w:pPr>
    </w:p>
    <w:p w14:paraId="53113371" w14:textId="77777777" w:rsidR="004609AA" w:rsidRPr="006A66BA" w:rsidRDefault="004609AA" w:rsidP="006A66BA">
      <w:pPr>
        <w:spacing w:after="0"/>
        <w:jc w:val="center"/>
        <w:rPr>
          <w:rFonts w:ascii="Arial" w:hAnsi="Arial" w:cs="Arial"/>
          <w:b/>
          <w:bCs/>
          <w:sz w:val="24"/>
          <w:szCs w:val="24"/>
        </w:rPr>
      </w:pPr>
    </w:p>
    <w:p w14:paraId="55EF47A6" w14:textId="77777777" w:rsidR="004609AA" w:rsidRPr="006A66BA" w:rsidRDefault="004609AA" w:rsidP="006A66BA">
      <w:pPr>
        <w:spacing w:after="0"/>
        <w:jc w:val="center"/>
        <w:rPr>
          <w:rFonts w:ascii="Arial" w:hAnsi="Arial" w:cs="Arial"/>
          <w:b/>
          <w:bCs/>
          <w:sz w:val="24"/>
          <w:szCs w:val="24"/>
        </w:rPr>
      </w:pPr>
    </w:p>
    <w:p w14:paraId="579C7DBA" w14:textId="77777777" w:rsidR="004609AA" w:rsidRPr="006A66BA" w:rsidRDefault="004609AA" w:rsidP="006A66BA">
      <w:pPr>
        <w:spacing w:after="0"/>
        <w:jc w:val="center"/>
        <w:rPr>
          <w:rFonts w:ascii="Arial" w:hAnsi="Arial" w:cs="Arial"/>
          <w:b/>
          <w:bCs/>
          <w:sz w:val="24"/>
          <w:szCs w:val="24"/>
        </w:rPr>
      </w:pPr>
    </w:p>
    <w:p w14:paraId="29901AEB" w14:textId="77777777" w:rsidR="004609AA" w:rsidRPr="006A66BA" w:rsidRDefault="004609AA" w:rsidP="006A66BA">
      <w:pPr>
        <w:spacing w:after="0"/>
        <w:jc w:val="center"/>
        <w:rPr>
          <w:rFonts w:ascii="Arial" w:hAnsi="Arial" w:cs="Arial"/>
          <w:b/>
          <w:bCs/>
          <w:sz w:val="24"/>
          <w:szCs w:val="24"/>
        </w:rPr>
      </w:pPr>
      <w:r w:rsidRPr="006A66BA">
        <w:rPr>
          <w:rFonts w:ascii="Arial" w:hAnsi="Arial" w:cs="Arial"/>
          <w:b/>
          <w:bCs/>
          <w:sz w:val="24"/>
          <w:szCs w:val="24"/>
        </w:rPr>
        <w:t xml:space="preserve">EXPLANATORY STATEMENT </w:t>
      </w:r>
    </w:p>
    <w:p w14:paraId="3F9B9B60" w14:textId="77777777" w:rsidR="004609AA" w:rsidRPr="006A66BA" w:rsidRDefault="004609AA" w:rsidP="006A66BA">
      <w:pPr>
        <w:spacing w:after="0"/>
        <w:jc w:val="center"/>
        <w:rPr>
          <w:rFonts w:ascii="Arial" w:hAnsi="Arial" w:cs="Arial"/>
          <w:b/>
          <w:bCs/>
          <w:sz w:val="24"/>
          <w:szCs w:val="24"/>
        </w:rPr>
      </w:pPr>
    </w:p>
    <w:p w14:paraId="220B9BEB" w14:textId="77777777" w:rsidR="000D4177" w:rsidRPr="006A66BA" w:rsidRDefault="000D4177" w:rsidP="006A66BA">
      <w:pPr>
        <w:spacing w:after="0"/>
        <w:jc w:val="center"/>
        <w:rPr>
          <w:rFonts w:ascii="Arial" w:hAnsi="Arial" w:cs="Arial"/>
          <w:b/>
          <w:sz w:val="24"/>
          <w:szCs w:val="24"/>
        </w:rPr>
      </w:pPr>
    </w:p>
    <w:p w14:paraId="4FA48485" w14:textId="77777777" w:rsidR="004609AA" w:rsidRPr="006A66BA" w:rsidRDefault="004609AA" w:rsidP="006A66BA">
      <w:pPr>
        <w:spacing w:after="0"/>
        <w:jc w:val="center"/>
        <w:rPr>
          <w:rFonts w:ascii="Arial" w:hAnsi="Arial" w:cs="Arial"/>
          <w:b/>
          <w:sz w:val="24"/>
          <w:szCs w:val="24"/>
        </w:rPr>
      </w:pPr>
    </w:p>
    <w:p w14:paraId="757CC991" w14:textId="77777777" w:rsidR="004609AA" w:rsidRPr="006A66BA" w:rsidRDefault="004609AA" w:rsidP="006A66BA">
      <w:pPr>
        <w:spacing w:after="0"/>
        <w:jc w:val="center"/>
        <w:rPr>
          <w:rFonts w:ascii="Arial" w:hAnsi="Arial" w:cs="Arial"/>
          <w:b/>
          <w:sz w:val="24"/>
          <w:szCs w:val="24"/>
        </w:rPr>
      </w:pPr>
    </w:p>
    <w:p w14:paraId="4F4DA50E" w14:textId="77777777" w:rsidR="004609AA" w:rsidRPr="006A66BA" w:rsidRDefault="004609AA" w:rsidP="006A66BA">
      <w:pPr>
        <w:spacing w:after="0"/>
        <w:jc w:val="center"/>
        <w:rPr>
          <w:rFonts w:ascii="Arial" w:hAnsi="Arial" w:cs="Arial"/>
          <w:b/>
          <w:sz w:val="24"/>
          <w:szCs w:val="24"/>
        </w:rPr>
      </w:pPr>
    </w:p>
    <w:p w14:paraId="70C1DAC8" w14:textId="77777777" w:rsidR="004609AA" w:rsidRPr="006A66BA" w:rsidRDefault="004609AA" w:rsidP="006A66BA">
      <w:pPr>
        <w:spacing w:after="0"/>
        <w:jc w:val="center"/>
        <w:rPr>
          <w:rFonts w:ascii="Arial" w:hAnsi="Arial" w:cs="Arial"/>
          <w:b/>
          <w:sz w:val="24"/>
          <w:szCs w:val="24"/>
        </w:rPr>
      </w:pPr>
    </w:p>
    <w:p w14:paraId="57F31C8C" w14:textId="77777777" w:rsidR="004609AA" w:rsidRPr="006A66BA" w:rsidRDefault="004609AA" w:rsidP="006A66BA">
      <w:pPr>
        <w:keepNext/>
        <w:widowControl w:val="0"/>
        <w:spacing w:after="0"/>
        <w:jc w:val="center"/>
        <w:outlineLvl w:val="7"/>
        <w:rPr>
          <w:rFonts w:ascii="Arial" w:hAnsi="Arial" w:cs="Arial"/>
          <w:b/>
          <w:bCs/>
          <w:sz w:val="24"/>
          <w:szCs w:val="24"/>
        </w:rPr>
      </w:pPr>
    </w:p>
    <w:p w14:paraId="249B044C" w14:textId="77777777" w:rsidR="004609AA" w:rsidRPr="006A66BA" w:rsidRDefault="004609AA" w:rsidP="006A66BA">
      <w:pPr>
        <w:keepNext/>
        <w:widowControl w:val="0"/>
        <w:spacing w:after="0"/>
        <w:jc w:val="center"/>
        <w:outlineLvl w:val="7"/>
        <w:rPr>
          <w:rFonts w:ascii="Arial" w:hAnsi="Arial" w:cs="Arial"/>
          <w:b/>
          <w:bCs/>
          <w:sz w:val="24"/>
          <w:szCs w:val="24"/>
        </w:rPr>
      </w:pPr>
    </w:p>
    <w:p w14:paraId="6A009E7D" w14:textId="77777777" w:rsidR="004609AA" w:rsidRPr="006A66BA" w:rsidRDefault="004609AA" w:rsidP="006A66BA">
      <w:pPr>
        <w:spacing w:after="0"/>
        <w:ind w:right="686"/>
        <w:jc w:val="right"/>
        <w:rPr>
          <w:rFonts w:ascii="Arial" w:hAnsi="Arial" w:cs="Arial"/>
          <w:b/>
          <w:bCs/>
          <w:sz w:val="24"/>
          <w:szCs w:val="24"/>
        </w:rPr>
      </w:pPr>
      <w:r w:rsidRPr="006A66BA">
        <w:rPr>
          <w:rFonts w:ascii="Arial" w:hAnsi="Arial" w:cs="Arial"/>
          <w:b/>
          <w:bCs/>
          <w:sz w:val="24"/>
          <w:szCs w:val="24"/>
        </w:rPr>
        <w:t>Dr Marisa Paterson MLA</w:t>
      </w:r>
    </w:p>
    <w:p w14:paraId="34CD1B2B" w14:textId="77777777" w:rsidR="004609AA" w:rsidRPr="006A66BA" w:rsidRDefault="004609AA" w:rsidP="006A66BA">
      <w:pPr>
        <w:spacing w:after="0"/>
        <w:ind w:right="686"/>
        <w:jc w:val="right"/>
        <w:rPr>
          <w:rFonts w:ascii="Arial" w:hAnsi="Arial" w:cs="Arial"/>
          <w:b/>
          <w:bCs/>
          <w:sz w:val="24"/>
          <w:szCs w:val="24"/>
        </w:rPr>
      </w:pPr>
      <w:r w:rsidRPr="006A66BA">
        <w:rPr>
          <w:rFonts w:ascii="Arial" w:hAnsi="Arial" w:cs="Arial"/>
          <w:b/>
          <w:bCs/>
          <w:sz w:val="24"/>
          <w:szCs w:val="24"/>
        </w:rPr>
        <w:t>Member for Murrumbidgee</w:t>
      </w:r>
    </w:p>
    <w:p w14:paraId="3B9820D4" w14:textId="77777777" w:rsidR="004609AA" w:rsidRPr="006A66BA" w:rsidRDefault="004609AA" w:rsidP="006A66BA">
      <w:pPr>
        <w:rPr>
          <w:rFonts w:ascii="Arial" w:hAnsi="Arial" w:cs="Arial"/>
          <w:b/>
          <w:bCs/>
          <w:sz w:val="24"/>
          <w:szCs w:val="24"/>
        </w:rPr>
      </w:pPr>
    </w:p>
    <w:p w14:paraId="5630478C" w14:textId="77777777" w:rsidR="004609AA" w:rsidRPr="006A66BA" w:rsidRDefault="004609AA" w:rsidP="006A66BA">
      <w:pPr>
        <w:rPr>
          <w:rFonts w:ascii="Arial" w:hAnsi="Arial" w:cs="Arial"/>
          <w:b/>
          <w:bCs/>
          <w:sz w:val="24"/>
          <w:szCs w:val="24"/>
        </w:rPr>
      </w:pPr>
    </w:p>
    <w:p w14:paraId="15359A3B" w14:textId="77777777" w:rsidR="004609AA" w:rsidRPr="006A66BA" w:rsidRDefault="004609AA" w:rsidP="006A66BA">
      <w:pPr>
        <w:rPr>
          <w:rFonts w:ascii="Arial" w:hAnsi="Arial" w:cs="Arial"/>
          <w:b/>
          <w:bCs/>
          <w:sz w:val="24"/>
          <w:szCs w:val="24"/>
        </w:rPr>
      </w:pPr>
    </w:p>
    <w:p w14:paraId="446A9124" w14:textId="00B85FB3" w:rsidR="004609AA" w:rsidRPr="006A66BA" w:rsidRDefault="00692031" w:rsidP="42CEFAAE">
      <w:pPr>
        <w:jc w:val="right"/>
        <w:rPr>
          <w:rFonts w:ascii="Arial" w:hAnsi="Arial" w:cs="Arial"/>
          <w:b/>
          <w:bCs/>
          <w:sz w:val="24"/>
          <w:szCs w:val="24"/>
        </w:rPr>
      </w:pPr>
      <w:r w:rsidRPr="42CEFAAE">
        <w:rPr>
          <w:rFonts w:ascii="Arial" w:hAnsi="Arial" w:cs="Arial"/>
          <w:b/>
          <w:bCs/>
          <w:sz w:val="24"/>
          <w:szCs w:val="24"/>
        </w:rPr>
        <w:t>JUNE 2024</w:t>
      </w:r>
    </w:p>
    <w:p w14:paraId="474EE566" w14:textId="77777777" w:rsidR="004609AA" w:rsidRPr="006A66BA" w:rsidRDefault="004609AA" w:rsidP="006A66BA">
      <w:pPr>
        <w:rPr>
          <w:rFonts w:ascii="Arial" w:hAnsi="Arial" w:cs="Arial"/>
          <w:b/>
          <w:bCs/>
          <w:sz w:val="24"/>
          <w:szCs w:val="24"/>
        </w:rPr>
      </w:pPr>
    </w:p>
    <w:p w14:paraId="38C3534C" w14:textId="77777777" w:rsidR="004609AA" w:rsidRPr="006A66BA" w:rsidRDefault="004609AA" w:rsidP="006A66BA">
      <w:pPr>
        <w:rPr>
          <w:rFonts w:ascii="Arial" w:hAnsi="Arial" w:cs="Arial"/>
          <w:b/>
          <w:bCs/>
          <w:sz w:val="24"/>
          <w:szCs w:val="24"/>
        </w:rPr>
      </w:pPr>
    </w:p>
    <w:p w14:paraId="0B473B36" w14:textId="77777777" w:rsidR="000D4177" w:rsidRPr="006A66BA" w:rsidRDefault="000D4177" w:rsidP="006A66BA">
      <w:pPr>
        <w:rPr>
          <w:rFonts w:ascii="Arial" w:hAnsi="Arial" w:cs="Arial"/>
          <w:b/>
          <w:bCs/>
          <w:sz w:val="24"/>
          <w:szCs w:val="24"/>
        </w:rPr>
      </w:pPr>
    </w:p>
    <w:p w14:paraId="551C7450" w14:textId="77777777" w:rsidR="00A77E37" w:rsidRPr="006A66BA" w:rsidRDefault="00A77E37" w:rsidP="006A66BA">
      <w:pPr>
        <w:spacing w:after="0"/>
        <w:contextualSpacing/>
        <w:rPr>
          <w:rFonts w:ascii="Arial" w:hAnsi="Arial" w:cs="Arial"/>
          <w:b/>
          <w:sz w:val="24"/>
          <w:szCs w:val="24"/>
        </w:rPr>
      </w:pPr>
      <w:bookmarkStart w:id="0" w:name="_Hlk164855214"/>
    </w:p>
    <w:p w14:paraId="52E54573" w14:textId="37FF3837" w:rsidR="004609AA" w:rsidRPr="006A66BA" w:rsidRDefault="000D4177" w:rsidP="006A66BA">
      <w:pPr>
        <w:spacing w:after="0"/>
        <w:contextualSpacing/>
        <w:jc w:val="center"/>
        <w:rPr>
          <w:rFonts w:ascii="Arial" w:hAnsi="Arial" w:cs="Arial"/>
          <w:b/>
          <w:sz w:val="24"/>
          <w:szCs w:val="24"/>
        </w:rPr>
      </w:pPr>
      <w:r w:rsidRPr="006A66BA">
        <w:rPr>
          <w:rFonts w:ascii="Arial" w:hAnsi="Arial" w:cs="Arial"/>
          <w:b/>
          <w:sz w:val="24"/>
          <w:szCs w:val="24"/>
        </w:rPr>
        <w:lastRenderedPageBreak/>
        <w:t>VOLUNTARY ASSISTED DYING BILL 2023</w:t>
      </w:r>
    </w:p>
    <w:bookmarkEnd w:id="0"/>
    <w:p w14:paraId="2C6050F9" w14:textId="77777777" w:rsidR="000D4177" w:rsidRPr="006A66BA" w:rsidRDefault="000D4177" w:rsidP="006A66BA">
      <w:pPr>
        <w:spacing w:after="0"/>
        <w:contextualSpacing/>
        <w:jc w:val="center"/>
        <w:rPr>
          <w:rFonts w:ascii="Arial" w:hAnsi="Arial" w:cs="Arial"/>
          <w:b/>
          <w:sz w:val="24"/>
          <w:szCs w:val="24"/>
        </w:rPr>
      </w:pPr>
    </w:p>
    <w:p w14:paraId="40A634B4" w14:textId="13625859" w:rsidR="004609AA" w:rsidRPr="006A66BA" w:rsidRDefault="004609AA" w:rsidP="006A66BA">
      <w:pPr>
        <w:spacing w:after="0"/>
        <w:contextualSpacing/>
        <w:jc w:val="both"/>
        <w:rPr>
          <w:rFonts w:ascii="Arial" w:hAnsi="Arial" w:cs="Arial"/>
          <w:bCs/>
          <w:sz w:val="24"/>
          <w:szCs w:val="24"/>
        </w:rPr>
      </w:pPr>
      <w:r w:rsidRPr="006A66BA">
        <w:rPr>
          <w:rFonts w:ascii="Arial" w:hAnsi="Arial" w:cs="Arial"/>
          <w:bCs/>
          <w:sz w:val="24"/>
          <w:szCs w:val="24"/>
        </w:rPr>
        <w:t xml:space="preserve">The Bill </w:t>
      </w:r>
      <w:r w:rsidRPr="006A66BA">
        <w:rPr>
          <w:rFonts w:ascii="Arial" w:hAnsi="Arial" w:cs="Arial"/>
          <w:b/>
          <w:sz w:val="24"/>
          <w:szCs w:val="24"/>
        </w:rPr>
        <w:t>is</w:t>
      </w:r>
      <w:r w:rsidRPr="006A66BA">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6A66BA">
        <w:rPr>
          <w:rFonts w:ascii="Arial" w:hAnsi="Arial" w:cs="Arial"/>
          <w:bCs/>
          <w:i/>
          <w:iCs/>
          <w:sz w:val="24"/>
          <w:szCs w:val="24"/>
        </w:rPr>
        <w:t>Human Rights Act 2004</w:t>
      </w:r>
      <w:r w:rsidRPr="006A66BA">
        <w:rPr>
          <w:rFonts w:ascii="Arial" w:hAnsi="Arial" w:cs="Arial"/>
          <w:bCs/>
          <w:sz w:val="24"/>
          <w:szCs w:val="24"/>
        </w:rPr>
        <w:t>.</w:t>
      </w:r>
    </w:p>
    <w:p w14:paraId="4340B4C2" w14:textId="77777777" w:rsidR="004609AA" w:rsidRPr="006A66BA" w:rsidRDefault="004609AA" w:rsidP="006A66BA">
      <w:pPr>
        <w:spacing w:after="0"/>
        <w:contextualSpacing/>
        <w:jc w:val="both"/>
        <w:rPr>
          <w:rFonts w:ascii="Arial" w:hAnsi="Arial" w:cs="Arial"/>
          <w:bCs/>
          <w:sz w:val="24"/>
          <w:szCs w:val="24"/>
        </w:rPr>
      </w:pPr>
    </w:p>
    <w:p w14:paraId="24634860" w14:textId="5BA1F27E" w:rsidR="004609AA" w:rsidRPr="006A66BA" w:rsidRDefault="004609AA" w:rsidP="006A66BA">
      <w:pPr>
        <w:jc w:val="both"/>
        <w:rPr>
          <w:rFonts w:ascii="Arial" w:hAnsi="Arial" w:cs="Arial"/>
          <w:sz w:val="24"/>
          <w:szCs w:val="24"/>
        </w:rPr>
      </w:pPr>
      <w:r w:rsidRPr="42CEFAAE">
        <w:rPr>
          <w:rFonts w:ascii="Arial" w:hAnsi="Arial" w:cs="Arial"/>
          <w:sz w:val="24"/>
          <w:szCs w:val="24"/>
        </w:rPr>
        <w:t>This explanatory statement relates to</w:t>
      </w:r>
      <w:r w:rsidR="0020014E" w:rsidRPr="42CEFAAE">
        <w:rPr>
          <w:rFonts w:ascii="Arial" w:hAnsi="Arial" w:cs="Arial"/>
          <w:sz w:val="24"/>
          <w:szCs w:val="24"/>
        </w:rPr>
        <w:t xml:space="preserve"> </w:t>
      </w:r>
      <w:r w:rsidR="74693502" w:rsidRPr="42CEFAAE">
        <w:rPr>
          <w:rFonts w:ascii="Arial" w:hAnsi="Arial" w:cs="Arial"/>
          <w:sz w:val="24"/>
          <w:szCs w:val="24"/>
        </w:rPr>
        <w:t xml:space="preserve">private members </w:t>
      </w:r>
      <w:r w:rsidR="0020014E" w:rsidRPr="42CEFAAE">
        <w:rPr>
          <w:rFonts w:ascii="Arial" w:hAnsi="Arial" w:cs="Arial"/>
          <w:sz w:val="24"/>
          <w:szCs w:val="24"/>
        </w:rPr>
        <w:t>amendments to</w:t>
      </w:r>
      <w:r w:rsidRPr="42CEFAAE">
        <w:rPr>
          <w:rFonts w:ascii="Arial" w:hAnsi="Arial" w:cs="Arial"/>
          <w:sz w:val="24"/>
          <w:szCs w:val="24"/>
        </w:rPr>
        <w:t xml:space="preserve"> the</w:t>
      </w:r>
      <w:r w:rsidR="000D4177" w:rsidRPr="42CEFAAE">
        <w:rPr>
          <w:rFonts w:ascii="Arial" w:hAnsi="Arial" w:cs="Arial"/>
          <w:sz w:val="24"/>
          <w:szCs w:val="24"/>
        </w:rPr>
        <w:t xml:space="preserve"> </w:t>
      </w:r>
      <w:r w:rsidR="000D4177" w:rsidRPr="42CEFAAE">
        <w:rPr>
          <w:rFonts w:ascii="Arial" w:hAnsi="Arial" w:cs="Arial"/>
          <w:i/>
          <w:iCs/>
          <w:sz w:val="24"/>
          <w:szCs w:val="24"/>
        </w:rPr>
        <w:t>Voluntary Assisted Dying Bill 2023</w:t>
      </w:r>
      <w:r w:rsidR="000D4177" w:rsidRPr="42CEFAAE">
        <w:rPr>
          <w:rFonts w:ascii="Arial" w:hAnsi="Arial" w:cs="Arial"/>
          <w:sz w:val="24"/>
          <w:szCs w:val="24"/>
        </w:rPr>
        <w:t xml:space="preserve">. </w:t>
      </w:r>
      <w:r w:rsidRPr="42CEFAAE">
        <w:rPr>
          <w:rFonts w:ascii="Arial" w:hAnsi="Arial" w:cs="Arial"/>
          <w:sz w:val="24"/>
          <w:szCs w:val="24"/>
        </w:rPr>
        <w:t xml:space="preserve">It has been prepared to assist the reader of the </w:t>
      </w:r>
      <w:r w:rsidR="790549B5" w:rsidRPr="42CEFAAE">
        <w:rPr>
          <w:rFonts w:ascii="Arial" w:hAnsi="Arial" w:cs="Arial"/>
          <w:sz w:val="24"/>
          <w:szCs w:val="24"/>
        </w:rPr>
        <w:t xml:space="preserve">amendments </w:t>
      </w:r>
      <w:r w:rsidRPr="42CEFAAE">
        <w:rPr>
          <w:rFonts w:ascii="Arial" w:hAnsi="Arial" w:cs="Arial"/>
          <w:sz w:val="24"/>
          <w:szCs w:val="24"/>
        </w:rPr>
        <w:t xml:space="preserve">and to help inform public comment on </w:t>
      </w:r>
      <w:r w:rsidR="695274C1" w:rsidRPr="42CEFAAE">
        <w:rPr>
          <w:rFonts w:ascii="Arial" w:hAnsi="Arial" w:cs="Arial"/>
          <w:sz w:val="24"/>
          <w:szCs w:val="24"/>
        </w:rPr>
        <w:t>a Consultation</w:t>
      </w:r>
      <w:r w:rsidRPr="42CEFAAE">
        <w:rPr>
          <w:rFonts w:ascii="Arial" w:hAnsi="Arial" w:cs="Arial"/>
          <w:sz w:val="24"/>
          <w:szCs w:val="24"/>
        </w:rPr>
        <w:t xml:space="preserve"> Draft prior to </w:t>
      </w:r>
      <w:r w:rsidR="3B29B24F" w:rsidRPr="42CEFAAE">
        <w:rPr>
          <w:rFonts w:ascii="Arial" w:hAnsi="Arial" w:cs="Arial"/>
          <w:sz w:val="24"/>
          <w:szCs w:val="24"/>
        </w:rPr>
        <w:t>moving the amendments</w:t>
      </w:r>
      <w:r w:rsidRPr="42CEFAAE">
        <w:rPr>
          <w:rFonts w:ascii="Arial" w:hAnsi="Arial" w:cs="Arial"/>
          <w:sz w:val="24"/>
          <w:szCs w:val="24"/>
        </w:rPr>
        <w:t xml:space="preserve"> in the ACT Legislative Assembly. This explanatory statement does not form part of the </w:t>
      </w:r>
      <w:r w:rsidR="105CFB40" w:rsidRPr="42CEFAAE">
        <w:rPr>
          <w:rFonts w:ascii="Arial" w:hAnsi="Arial" w:cs="Arial"/>
          <w:sz w:val="24"/>
          <w:szCs w:val="24"/>
        </w:rPr>
        <w:t xml:space="preserve">amendments </w:t>
      </w:r>
      <w:r w:rsidRPr="42CEFAAE">
        <w:rPr>
          <w:rFonts w:ascii="Arial" w:hAnsi="Arial" w:cs="Arial"/>
          <w:sz w:val="24"/>
          <w:szCs w:val="24"/>
        </w:rPr>
        <w:t xml:space="preserve">and has not been endorsed by the Assembly. The statement is to </w:t>
      </w:r>
      <w:proofErr w:type="gramStart"/>
      <w:r w:rsidRPr="42CEFAAE">
        <w:rPr>
          <w:rFonts w:ascii="Arial" w:hAnsi="Arial" w:cs="Arial"/>
          <w:sz w:val="24"/>
          <w:szCs w:val="24"/>
        </w:rPr>
        <w:t>provide assistance to</w:t>
      </w:r>
      <w:proofErr w:type="gramEnd"/>
      <w:r w:rsidRPr="42CEFAAE">
        <w:rPr>
          <w:rFonts w:ascii="Arial" w:hAnsi="Arial" w:cs="Arial"/>
          <w:sz w:val="24"/>
          <w:szCs w:val="24"/>
        </w:rPr>
        <w:t xml:space="preserve"> the reader of the </w:t>
      </w:r>
      <w:r w:rsidR="273E5C34" w:rsidRPr="42CEFAAE">
        <w:rPr>
          <w:rFonts w:ascii="Arial" w:hAnsi="Arial" w:cs="Arial"/>
          <w:sz w:val="24"/>
          <w:szCs w:val="24"/>
        </w:rPr>
        <w:t xml:space="preserve">amendments </w:t>
      </w:r>
      <w:r w:rsidRPr="42CEFAAE">
        <w:rPr>
          <w:rFonts w:ascii="Arial" w:hAnsi="Arial" w:cs="Arial"/>
          <w:sz w:val="24"/>
          <w:szCs w:val="24"/>
        </w:rPr>
        <w:t xml:space="preserve">and is to be read in conjunction with the </w:t>
      </w:r>
      <w:r w:rsidR="4C76075D" w:rsidRPr="42CEFAAE">
        <w:rPr>
          <w:rFonts w:ascii="Arial" w:hAnsi="Arial" w:cs="Arial"/>
          <w:sz w:val="24"/>
          <w:szCs w:val="24"/>
        </w:rPr>
        <w:t>amendments</w:t>
      </w:r>
      <w:r w:rsidRPr="42CEFAAE">
        <w:rPr>
          <w:rFonts w:ascii="Arial" w:hAnsi="Arial" w:cs="Arial"/>
          <w:sz w:val="24"/>
          <w:szCs w:val="24"/>
        </w:rPr>
        <w:t>. What is said about a provision is not to be taken as an authoritative guide to the meaning of a provision, this being a task for the courts.</w:t>
      </w:r>
      <w:r w:rsidR="005F4DD6" w:rsidRPr="42CEFAAE">
        <w:rPr>
          <w:rFonts w:ascii="Arial" w:hAnsi="Arial" w:cs="Arial"/>
          <w:sz w:val="24"/>
          <w:szCs w:val="24"/>
        </w:rPr>
        <w:t xml:space="preserve"> </w:t>
      </w:r>
      <w:r w:rsidR="4DA23A64" w:rsidRPr="42CEFAAE">
        <w:rPr>
          <w:rFonts w:ascii="Arial" w:hAnsi="Arial" w:cs="Arial"/>
          <w:sz w:val="24"/>
          <w:szCs w:val="24"/>
        </w:rPr>
        <w:t>A consultation draft for these amendments will be released and public consultation will be undertaken.</w:t>
      </w:r>
    </w:p>
    <w:p w14:paraId="12619110" w14:textId="387D3FA4" w:rsidR="004609AA" w:rsidRPr="006A66BA" w:rsidRDefault="00A77E37" w:rsidP="42CEFAAE">
      <w:pPr>
        <w:pStyle w:val="Heading2"/>
        <w:spacing w:line="276" w:lineRule="auto"/>
        <w:jc w:val="both"/>
        <w:rPr>
          <w:rFonts w:cs="Arial"/>
        </w:rPr>
      </w:pPr>
      <w:r w:rsidRPr="42CEFAAE">
        <w:rPr>
          <w:rFonts w:cs="Arial"/>
        </w:rPr>
        <w:t>PURPOSE</w:t>
      </w:r>
    </w:p>
    <w:p w14:paraId="4406DFB0" w14:textId="21713561" w:rsidR="004609AA" w:rsidRPr="006A66BA" w:rsidRDefault="4DD408FF" w:rsidP="42CEFAAE">
      <w:pPr>
        <w:pStyle w:val="NormalWeb"/>
        <w:spacing w:before="0" w:beforeAutospacing="0" w:after="0" w:afterAutospacing="0" w:line="276" w:lineRule="auto"/>
        <w:jc w:val="both"/>
        <w:rPr>
          <w:rFonts w:ascii="Arial" w:hAnsi="Arial" w:cs="Arial"/>
        </w:rPr>
      </w:pPr>
      <w:r w:rsidRPr="42CEFAAE">
        <w:rPr>
          <w:rFonts w:ascii="Arial" w:hAnsi="Arial" w:cs="Arial"/>
        </w:rPr>
        <w:t>The purpose of the</w:t>
      </w:r>
      <w:r w:rsidR="4953AC6A" w:rsidRPr="42CEFAAE">
        <w:rPr>
          <w:rFonts w:ascii="Arial" w:hAnsi="Arial" w:cs="Arial"/>
        </w:rPr>
        <w:t xml:space="preserve"> amendment</w:t>
      </w:r>
      <w:r w:rsidR="26C51F8E" w:rsidRPr="42CEFAAE">
        <w:rPr>
          <w:rFonts w:ascii="Arial" w:hAnsi="Arial" w:cs="Arial"/>
        </w:rPr>
        <w:t>s</w:t>
      </w:r>
      <w:r w:rsidR="4953AC6A" w:rsidRPr="42CEFAAE">
        <w:rPr>
          <w:rFonts w:ascii="Arial" w:hAnsi="Arial" w:cs="Arial"/>
        </w:rPr>
        <w:t xml:space="preserve"> to the </w:t>
      </w:r>
      <w:r w:rsidR="4953AC6A" w:rsidRPr="42CEFAAE">
        <w:rPr>
          <w:rFonts w:ascii="Arial" w:hAnsi="Arial" w:cs="Arial"/>
          <w:i/>
          <w:iCs/>
        </w:rPr>
        <w:t>Voluntary Assisted Dying Bill 2023</w:t>
      </w:r>
      <w:r w:rsidRPr="42CEFAAE">
        <w:rPr>
          <w:rFonts w:ascii="Arial" w:hAnsi="Arial" w:cs="Arial"/>
        </w:rPr>
        <w:t xml:space="preserve"> is to </w:t>
      </w:r>
      <w:r w:rsidR="3DA2865B" w:rsidRPr="42CEFAAE">
        <w:rPr>
          <w:rFonts w:ascii="Arial" w:hAnsi="Arial" w:cs="Arial"/>
        </w:rPr>
        <w:t>propose a framework that will provide a</w:t>
      </w:r>
      <w:r w:rsidR="279F09D7" w:rsidRPr="42CEFAAE">
        <w:rPr>
          <w:rFonts w:ascii="Arial" w:hAnsi="Arial" w:cs="Arial"/>
        </w:rPr>
        <w:t xml:space="preserve"> power</w:t>
      </w:r>
      <w:r w:rsidR="3DA2865B" w:rsidRPr="42CEFAAE">
        <w:rPr>
          <w:rFonts w:ascii="Arial" w:hAnsi="Arial" w:cs="Arial"/>
        </w:rPr>
        <w:t xml:space="preserve"> to a specifically designated and defined VAD attorney (who has auth</w:t>
      </w:r>
      <w:r w:rsidR="470D52FB" w:rsidRPr="42CEFAAE">
        <w:rPr>
          <w:rFonts w:ascii="Arial" w:hAnsi="Arial" w:cs="Arial"/>
        </w:rPr>
        <w:t xml:space="preserve">ority under </w:t>
      </w:r>
      <w:r w:rsidR="5F644058" w:rsidRPr="42CEFAAE">
        <w:rPr>
          <w:rFonts w:ascii="Arial" w:hAnsi="Arial" w:cs="Arial"/>
        </w:rPr>
        <w:t>an</w:t>
      </w:r>
      <w:r w:rsidR="470D52FB" w:rsidRPr="42CEFAAE">
        <w:rPr>
          <w:rFonts w:ascii="Arial" w:hAnsi="Arial" w:cs="Arial"/>
        </w:rPr>
        <w:t xml:space="preserve"> </w:t>
      </w:r>
      <w:r w:rsidR="4953AC6A" w:rsidRPr="42CEFAAE">
        <w:rPr>
          <w:rFonts w:ascii="Arial" w:hAnsi="Arial" w:cs="Arial"/>
        </w:rPr>
        <w:t>Enduring Power of Attorney</w:t>
      </w:r>
      <w:r w:rsidR="6D225833" w:rsidRPr="42CEFAAE">
        <w:rPr>
          <w:rFonts w:ascii="Arial" w:hAnsi="Arial" w:cs="Arial"/>
        </w:rPr>
        <w:t xml:space="preserve"> (</w:t>
      </w:r>
      <w:proofErr w:type="spellStart"/>
      <w:r w:rsidR="6D225833" w:rsidRPr="42CEFAAE">
        <w:rPr>
          <w:rFonts w:ascii="Arial" w:hAnsi="Arial" w:cs="Arial"/>
        </w:rPr>
        <w:t>EPoA</w:t>
      </w:r>
      <w:proofErr w:type="spellEnd"/>
      <w:r w:rsidR="6D225833" w:rsidRPr="42CEFAAE">
        <w:rPr>
          <w:rFonts w:ascii="Arial" w:hAnsi="Arial" w:cs="Arial"/>
        </w:rPr>
        <w:t>)</w:t>
      </w:r>
      <w:r w:rsidR="616DA639" w:rsidRPr="42CEFAAE">
        <w:rPr>
          <w:rFonts w:ascii="Arial" w:hAnsi="Arial" w:cs="Arial"/>
        </w:rPr>
        <w:t>)</w:t>
      </w:r>
      <w:r w:rsidR="4953AC6A" w:rsidRPr="42CEFAAE">
        <w:rPr>
          <w:rFonts w:ascii="Arial" w:hAnsi="Arial" w:cs="Arial"/>
        </w:rPr>
        <w:t xml:space="preserve"> to </w:t>
      </w:r>
      <w:r w:rsidR="3442CA52" w:rsidRPr="42CEFAAE">
        <w:rPr>
          <w:rFonts w:ascii="Arial" w:hAnsi="Arial" w:cs="Arial"/>
        </w:rPr>
        <w:t xml:space="preserve">authorise access </w:t>
      </w:r>
      <w:r w:rsidR="7AB3C022" w:rsidRPr="42CEFAAE">
        <w:rPr>
          <w:rFonts w:ascii="Arial" w:hAnsi="Arial" w:cs="Arial"/>
        </w:rPr>
        <w:t>to VAD for an individual if they do not have decision-making capacity</w:t>
      </w:r>
      <w:r w:rsidR="3CBCEAC7" w:rsidRPr="42CEFAAE">
        <w:rPr>
          <w:rFonts w:ascii="Arial" w:hAnsi="Arial" w:cs="Arial"/>
        </w:rPr>
        <w:t>, following the final assessment report</w:t>
      </w:r>
      <w:r w:rsidR="66D22E9F" w:rsidRPr="42CEFAAE">
        <w:rPr>
          <w:rFonts w:ascii="Arial" w:hAnsi="Arial" w:cs="Arial"/>
        </w:rPr>
        <w:t xml:space="preserve">. </w:t>
      </w:r>
    </w:p>
    <w:p w14:paraId="56C04AB6" w14:textId="77777777" w:rsidR="004609AA" w:rsidRPr="006A66BA" w:rsidRDefault="004609AA" w:rsidP="42CEFAAE">
      <w:pPr>
        <w:pStyle w:val="NormalWeb"/>
        <w:spacing w:before="0" w:beforeAutospacing="0" w:after="0" w:afterAutospacing="0" w:line="276" w:lineRule="auto"/>
        <w:jc w:val="both"/>
        <w:rPr>
          <w:rFonts w:ascii="Arial" w:hAnsi="Arial" w:cs="Arial"/>
        </w:rPr>
      </w:pPr>
    </w:p>
    <w:p w14:paraId="29FF17E9" w14:textId="291C590D" w:rsidR="004609AA" w:rsidRPr="006A66BA" w:rsidRDefault="00A77E37" w:rsidP="42CEFAAE">
      <w:pPr>
        <w:pStyle w:val="Heading2"/>
        <w:spacing w:line="276" w:lineRule="auto"/>
        <w:jc w:val="both"/>
        <w:rPr>
          <w:rFonts w:cs="Arial"/>
        </w:rPr>
      </w:pPr>
      <w:r w:rsidRPr="42CEFAAE">
        <w:rPr>
          <w:rFonts w:cs="Arial"/>
        </w:rPr>
        <w:t>BACKGROUND</w:t>
      </w:r>
    </w:p>
    <w:p w14:paraId="742D399B" w14:textId="344F422F" w:rsidR="004A07BA" w:rsidRPr="006A66BA" w:rsidRDefault="2FC3B0A2" w:rsidP="006A66BA">
      <w:pPr>
        <w:jc w:val="both"/>
        <w:rPr>
          <w:rFonts w:ascii="Arial" w:hAnsi="Arial" w:cs="Arial"/>
          <w:sz w:val="24"/>
          <w:szCs w:val="24"/>
        </w:rPr>
      </w:pPr>
      <w:r w:rsidRPr="42CEFAAE">
        <w:rPr>
          <w:rFonts w:ascii="Arial" w:hAnsi="Arial" w:cs="Arial"/>
          <w:sz w:val="24"/>
          <w:szCs w:val="24"/>
        </w:rPr>
        <w:t xml:space="preserve">Every state </w:t>
      </w:r>
      <w:r w:rsidR="45D3F5E3" w:rsidRPr="42CEFAAE">
        <w:rPr>
          <w:rFonts w:ascii="Arial" w:hAnsi="Arial" w:cs="Arial"/>
          <w:sz w:val="24"/>
          <w:szCs w:val="24"/>
        </w:rPr>
        <w:t>in</w:t>
      </w:r>
      <w:r w:rsidRPr="42CEFAAE">
        <w:rPr>
          <w:rFonts w:ascii="Arial" w:hAnsi="Arial" w:cs="Arial"/>
          <w:sz w:val="24"/>
          <w:szCs w:val="24"/>
        </w:rPr>
        <w:t xml:space="preserve"> Australia </w:t>
      </w:r>
      <w:r w:rsidR="047A4666" w:rsidRPr="42CEFAAE">
        <w:rPr>
          <w:rFonts w:ascii="Arial" w:hAnsi="Arial" w:cs="Arial"/>
          <w:sz w:val="24"/>
          <w:szCs w:val="24"/>
        </w:rPr>
        <w:t>have</w:t>
      </w:r>
      <w:r w:rsidRPr="42CEFAAE">
        <w:rPr>
          <w:rFonts w:ascii="Arial" w:hAnsi="Arial" w:cs="Arial"/>
          <w:sz w:val="24"/>
          <w:szCs w:val="24"/>
        </w:rPr>
        <w:t xml:space="preserve"> legalised Voluntary Assisted Dying in the last </w:t>
      </w:r>
      <w:r w:rsidR="5A36E8C7" w:rsidRPr="42CEFAAE">
        <w:rPr>
          <w:rFonts w:ascii="Arial" w:hAnsi="Arial" w:cs="Arial"/>
          <w:sz w:val="24"/>
          <w:szCs w:val="24"/>
        </w:rPr>
        <w:t>five</w:t>
      </w:r>
      <w:r w:rsidRPr="42CEFAAE">
        <w:rPr>
          <w:rFonts w:ascii="Arial" w:hAnsi="Arial" w:cs="Arial"/>
          <w:sz w:val="24"/>
          <w:szCs w:val="24"/>
        </w:rPr>
        <w:t xml:space="preserve"> years. The ACT </w:t>
      </w:r>
      <w:r w:rsidR="2ADA10C9" w:rsidRPr="42CEFAAE">
        <w:rPr>
          <w:rFonts w:ascii="Arial" w:hAnsi="Arial" w:cs="Arial"/>
          <w:sz w:val="24"/>
          <w:szCs w:val="24"/>
        </w:rPr>
        <w:t xml:space="preserve">is one of </w:t>
      </w:r>
      <w:r w:rsidR="4F00DC15" w:rsidRPr="42CEFAAE">
        <w:rPr>
          <w:rFonts w:ascii="Arial" w:hAnsi="Arial" w:cs="Arial"/>
          <w:sz w:val="24"/>
          <w:szCs w:val="24"/>
        </w:rPr>
        <w:t>t</w:t>
      </w:r>
      <w:r w:rsidR="2ADA10C9" w:rsidRPr="42CEFAAE">
        <w:rPr>
          <w:rFonts w:ascii="Arial" w:hAnsi="Arial" w:cs="Arial"/>
          <w:sz w:val="24"/>
          <w:szCs w:val="24"/>
        </w:rPr>
        <w:t>he</w:t>
      </w:r>
      <w:r w:rsidRPr="42CEFAAE">
        <w:rPr>
          <w:rFonts w:ascii="Arial" w:hAnsi="Arial" w:cs="Arial"/>
          <w:sz w:val="24"/>
          <w:szCs w:val="24"/>
        </w:rPr>
        <w:t xml:space="preserve"> last </w:t>
      </w:r>
      <w:r w:rsidR="404A3D2E" w:rsidRPr="42CEFAAE">
        <w:rPr>
          <w:rFonts w:ascii="Arial" w:hAnsi="Arial" w:cs="Arial"/>
          <w:sz w:val="24"/>
          <w:szCs w:val="24"/>
        </w:rPr>
        <w:t>jurisdictions</w:t>
      </w:r>
      <w:r w:rsidRPr="42CEFAAE">
        <w:rPr>
          <w:rFonts w:ascii="Arial" w:hAnsi="Arial" w:cs="Arial"/>
          <w:sz w:val="24"/>
          <w:szCs w:val="24"/>
        </w:rPr>
        <w:t xml:space="preserve"> to do so. This has provided the </w:t>
      </w:r>
      <w:r w:rsidR="0BA0C92D" w:rsidRPr="42CEFAAE">
        <w:rPr>
          <w:rFonts w:ascii="Arial" w:hAnsi="Arial" w:cs="Arial"/>
          <w:sz w:val="24"/>
          <w:szCs w:val="24"/>
        </w:rPr>
        <w:t>ACT</w:t>
      </w:r>
      <w:r w:rsidR="2C9DD3A3" w:rsidRPr="42CEFAAE">
        <w:rPr>
          <w:rFonts w:ascii="Arial" w:hAnsi="Arial" w:cs="Arial"/>
          <w:sz w:val="24"/>
          <w:szCs w:val="24"/>
        </w:rPr>
        <w:t xml:space="preserve"> Government</w:t>
      </w:r>
      <w:r w:rsidRPr="42CEFAAE">
        <w:rPr>
          <w:rFonts w:ascii="Arial" w:hAnsi="Arial" w:cs="Arial"/>
          <w:sz w:val="24"/>
          <w:szCs w:val="24"/>
        </w:rPr>
        <w:t xml:space="preserve"> </w:t>
      </w:r>
      <w:r w:rsidR="03D914C8" w:rsidRPr="42CEFAAE">
        <w:rPr>
          <w:rFonts w:ascii="Arial" w:hAnsi="Arial" w:cs="Arial"/>
          <w:sz w:val="24"/>
          <w:szCs w:val="24"/>
        </w:rPr>
        <w:t xml:space="preserve">with </w:t>
      </w:r>
      <w:r w:rsidRPr="42CEFAAE">
        <w:rPr>
          <w:rFonts w:ascii="Arial" w:hAnsi="Arial" w:cs="Arial"/>
          <w:sz w:val="24"/>
          <w:szCs w:val="24"/>
        </w:rPr>
        <w:t xml:space="preserve">the ability to look at what other jurisdictions have </w:t>
      </w:r>
      <w:r w:rsidR="2F1F520F" w:rsidRPr="42CEFAAE">
        <w:rPr>
          <w:rFonts w:ascii="Arial" w:hAnsi="Arial" w:cs="Arial"/>
          <w:sz w:val="24"/>
          <w:szCs w:val="24"/>
        </w:rPr>
        <w:t>implemented</w:t>
      </w:r>
      <w:r w:rsidR="372D1AF3" w:rsidRPr="42CEFAAE">
        <w:rPr>
          <w:rFonts w:ascii="Arial" w:hAnsi="Arial" w:cs="Arial"/>
          <w:sz w:val="24"/>
          <w:szCs w:val="24"/>
        </w:rPr>
        <w:t xml:space="preserve"> to inform</w:t>
      </w:r>
      <w:r w:rsidR="7203674B" w:rsidRPr="42CEFAAE">
        <w:rPr>
          <w:rFonts w:ascii="Arial" w:hAnsi="Arial" w:cs="Arial"/>
          <w:sz w:val="24"/>
          <w:szCs w:val="24"/>
        </w:rPr>
        <w:t xml:space="preserve"> an evidence-based, best-practice VAD scheme</w:t>
      </w:r>
      <w:r w:rsidR="3E8CD7F0" w:rsidRPr="42CEFAAE">
        <w:rPr>
          <w:rFonts w:ascii="Arial" w:hAnsi="Arial" w:cs="Arial"/>
          <w:sz w:val="24"/>
          <w:szCs w:val="24"/>
        </w:rPr>
        <w:t xml:space="preserve"> in the ACT</w:t>
      </w:r>
      <w:r w:rsidR="7203674B" w:rsidRPr="42CEFAAE">
        <w:rPr>
          <w:rFonts w:ascii="Arial" w:hAnsi="Arial" w:cs="Arial"/>
          <w:sz w:val="24"/>
          <w:szCs w:val="24"/>
        </w:rPr>
        <w:t xml:space="preserve">. </w:t>
      </w:r>
    </w:p>
    <w:p w14:paraId="452A2727" w14:textId="056B6375" w:rsidR="004A07BA" w:rsidRPr="006A66BA" w:rsidRDefault="144CB907" w:rsidP="006A66BA">
      <w:pPr>
        <w:jc w:val="both"/>
        <w:rPr>
          <w:rFonts w:ascii="Arial" w:hAnsi="Arial" w:cs="Arial"/>
          <w:sz w:val="24"/>
          <w:szCs w:val="24"/>
        </w:rPr>
      </w:pPr>
      <w:r w:rsidRPr="42CEFAAE">
        <w:rPr>
          <w:rFonts w:ascii="Arial" w:hAnsi="Arial" w:cs="Arial"/>
          <w:sz w:val="24"/>
          <w:szCs w:val="24"/>
        </w:rPr>
        <w:t>All other jurisdictions have based their legislation on the ‘Australian Model’ which refers to the Victorian Act passed in 201</w:t>
      </w:r>
      <w:r w:rsidR="3E64306D" w:rsidRPr="42CEFAAE">
        <w:rPr>
          <w:rFonts w:ascii="Arial" w:hAnsi="Arial" w:cs="Arial"/>
          <w:sz w:val="24"/>
          <w:szCs w:val="24"/>
        </w:rPr>
        <w:t>7</w:t>
      </w:r>
      <w:r w:rsidRPr="42CEFAAE">
        <w:rPr>
          <w:rFonts w:ascii="Arial" w:hAnsi="Arial" w:cs="Arial"/>
          <w:sz w:val="24"/>
          <w:szCs w:val="24"/>
        </w:rPr>
        <w:t xml:space="preserve">. This has meant all states where VAD is legislated has included similar eligibility requirements, including a time to death requirement. The ACT Bill represents a </w:t>
      </w:r>
      <w:r w:rsidR="3911F6EC" w:rsidRPr="42CEFAAE">
        <w:rPr>
          <w:rFonts w:ascii="Arial" w:hAnsi="Arial" w:cs="Arial"/>
          <w:sz w:val="24"/>
          <w:szCs w:val="24"/>
        </w:rPr>
        <w:t>departure</w:t>
      </w:r>
      <w:r w:rsidRPr="42CEFAAE">
        <w:rPr>
          <w:rFonts w:ascii="Arial" w:hAnsi="Arial" w:cs="Arial"/>
          <w:sz w:val="24"/>
          <w:szCs w:val="24"/>
        </w:rPr>
        <w:t xml:space="preserve"> from the </w:t>
      </w:r>
      <w:r w:rsidR="040F6104" w:rsidRPr="42CEFAAE">
        <w:rPr>
          <w:rFonts w:ascii="Arial" w:hAnsi="Arial" w:cs="Arial"/>
          <w:sz w:val="24"/>
          <w:szCs w:val="24"/>
        </w:rPr>
        <w:t>‘</w:t>
      </w:r>
      <w:r w:rsidRPr="42CEFAAE">
        <w:rPr>
          <w:rFonts w:ascii="Arial" w:hAnsi="Arial" w:cs="Arial"/>
          <w:sz w:val="24"/>
          <w:szCs w:val="24"/>
        </w:rPr>
        <w:t>Australian Model</w:t>
      </w:r>
      <w:r w:rsidR="2C794857" w:rsidRPr="42CEFAAE">
        <w:rPr>
          <w:rFonts w:ascii="Arial" w:hAnsi="Arial" w:cs="Arial"/>
          <w:sz w:val="24"/>
          <w:szCs w:val="24"/>
        </w:rPr>
        <w:t>’</w:t>
      </w:r>
      <w:r w:rsidRPr="42CEFAAE">
        <w:rPr>
          <w:rFonts w:ascii="Arial" w:hAnsi="Arial" w:cs="Arial"/>
          <w:sz w:val="24"/>
          <w:szCs w:val="24"/>
        </w:rPr>
        <w:t xml:space="preserve"> as it </w:t>
      </w:r>
      <w:r w:rsidR="2D3BE095" w:rsidRPr="42CEFAAE">
        <w:rPr>
          <w:rFonts w:ascii="Arial" w:hAnsi="Arial" w:cs="Arial"/>
          <w:sz w:val="24"/>
          <w:szCs w:val="24"/>
        </w:rPr>
        <w:t>does</w:t>
      </w:r>
      <w:r w:rsidRPr="42CEFAAE">
        <w:rPr>
          <w:rFonts w:ascii="Arial" w:hAnsi="Arial" w:cs="Arial"/>
          <w:sz w:val="24"/>
          <w:szCs w:val="24"/>
        </w:rPr>
        <w:t xml:space="preserve"> not include a time to death requirement to access VAD. In the same way that the ACT departed the </w:t>
      </w:r>
      <w:r w:rsidR="7823B67C" w:rsidRPr="42CEFAAE">
        <w:rPr>
          <w:rFonts w:ascii="Arial" w:hAnsi="Arial" w:cs="Arial"/>
          <w:sz w:val="24"/>
          <w:szCs w:val="24"/>
        </w:rPr>
        <w:t>‘</w:t>
      </w:r>
      <w:r w:rsidRPr="42CEFAAE">
        <w:rPr>
          <w:rFonts w:ascii="Arial" w:hAnsi="Arial" w:cs="Arial"/>
          <w:sz w:val="24"/>
          <w:szCs w:val="24"/>
        </w:rPr>
        <w:t>Australian Model</w:t>
      </w:r>
      <w:r w:rsidR="4542686D" w:rsidRPr="42CEFAAE">
        <w:rPr>
          <w:rFonts w:ascii="Arial" w:hAnsi="Arial" w:cs="Arial"/>
          <w:sz w:val="24"/>
          <w:szCs w:val="24"/>
        </w:rPr>
        <w:t>’</w:t>
      </w:r>
      <w:r w:rsidRPr="42CEFAAE">
        <w:rPr>
          <w:rFonts w:ascii="Arial" w:hAnsi="Arial" w:cs="Arial"/>
          <w:sz w:val="24"/>
          <w:szCs w:val="24"/>
        </w:rPr>
        <w:t xml:space="preserve"> around time</w:t>
      </w:r>
      <w:r w:rsidR="4DF9B223" w:rsidRPr="42CEFAAE">
        <w:rPr>
          <w:rFonts w:ascii="Arial" w:hAnsi="Arial" w:cs="Arial"/>
          <w:sz w:val="24"/>
          <w:szCs w:val="24"/>
        </w:rPr>
        <w:t>frame</w:t>
      </w:r>
      <w:r w:rsidRPr="42CEFAAE">
        <w:rPr>
          <w:rFonts w:ascii="Arial" w:hAnsi="Arial" w:cs="Arial"/>
          <w:sz w:val="24"/>
          <w:szCs w:val="24"/>
        </w:rPr>
        <w:t xml:space="preserve"> to death, is it </w:t>
      </w:r>
      <w:r w:rsidR="3C063267" w:rsidRPr="42CEFAAE">
        <w:rPr>
          <w:rFonts w:ascii="Arial" w:hAnsi="Arial" w:cs="Arial"/>
          <w:sz w:val="24"/>
          <w:szCs w:val="24"/>
        </w:rPr>
        <w:t xml:space="preserve">proposed through these amendments that it is </w:t>
      </w:r>
      <w:r w:rsidRPr="42CEFAAE">
        <w:rPr>
          <w:rFonts w:ascii="Arial" w:hAnsi="Arial" w:cs="Arial"/>
          <w:sz w:val="24"/>
          <w:szCs w:val="24"/>
        </w:rPr>
        <w:t>also reasonable for the ACT to</w:t>
      </w:r>
      <w:r w:rsidR="3C9EB837" w:rsidRPr="42CEFAAE">
        <w:rPr>
          <w:rFonts w:ascii="Arial" w:hAnsi="Arial" w:cs="Arial"/>
          <w:sz w:val="24"/>
          <w:szCs w:val="24"/>
        </w:rPr>
        <w:t xml:space="preserve"> </w:t>
      </w:r>
      <w:r w:rsidRPr="42CEFAAE">
        <w:rPr>
          <w:rFonts w:ascii="Arial" w:hAnsi="Arial" w:cs="Arial"/>
          <w:sz w:val="24"/>
          <w:szCs w:val="24"/>
        </w:rPr>
        <w:t xml:space="preserve">consider </w:t>
      </w:r>
      <w:r w:rsidR="00F0EBEE" w:rsidRPr="42CEFAAE">
        <w:rPr>
          <w:rFonts w:ascii="Arial" w:hAnsi="Arial" w:cs="Arial"/>
          <w:sz w:val="24"/>
          <w:szCs w:val="24"/>
        </w:rPr>
        <w:t>some of the questions raised a</w:t>
      </w:r>
      <w:r w:rsidR="6D64979E" w:rsidRPr="42CEFAAE">
        <w:rPr>
          <w:rFonts w:ascii="Arial" w:hAnsi="Arial" w:cs="Arial"/>
          <w:sz w:val="24"/>
          <w:szCs w:val="24"/>
        </w:rPr>
        <w:t>round</w:t>
      </w:r>
      <w:r w:rsidR="00F0EBEE" w:rsidRPr="42CEFAAE">
        <w:rPr>
          <w:rFonts w:ascii="Arial" w:hAnsi="Arial" w:cs="Arial"/>
          <w:sz w:val="24"/>
          <w:szCs w:val="24"/>
        </w:rPr>
        <w:t xml:space="preserve"> loss of capacity.</w:t>
      </w:r>
    </w:p>
    <w:p w14:paraId="7C556344" w14:textId="2F8FD131" w:rsidR="2E158AA5" w:rsidRPr="006A66BA" w:rsidRDefault="2E158AA5" w:rsidP="006A66BA">
      <w:pPr>
        <w:jc w:val="both"/>
        <w:rPr>
          <w:rFonts w:ascii="Arial" w:hAnsi="Arial" w:cs="Arial"/>
          <w:sz w:val="24"/>
          <w:szCs w:val="24"/>
        </w:rPr>
      </w:pPr>
      <w:r w:rsidRPr="42CEFAAE">
        <w:rPr>
          <w:rFonts w:ascii="Arial" w:hAnsi="Arial" w:cs="Arial"/>
          <w:sz w:val="24"/>
          <w:szCs w:val="24"/>
        </w:rPr>
        <w:t>Currently, the</w:t>
      </w:r>
      <w:r w:rsidRPr="42CEFAAE">
        <w:rPr>
          <w:rFonts w:ascii="Arial" w:hAnsi="Arial" w:cs="Arial"/>
          <w:i/>
          <w:iCs/>
          <w:sz w:val="24"/>
          <w:szCs w:val="24"/>
        </w:rPr>
        <w:t xml:space="preserve"> Voluntary Assisted Dying Bill 2023</w:t>
      </w:r>
      <w:r w:rsidRPr="42CEFAAE">
        <w:rPr>
          <w:rFonts w:ascii="Arial" w:hAnsi="Arial" w:cs="Arial"/>
          <w:sz w:val="24"/>
          <w:szCs w:val="24"/>
        </w:rPr>
        <w:t xml:space="preserve"> will see an individual who</w:t>
      </w:r>
      <w:r w:rsidR="2FC3B0A2" w:rsidRPr="42CEFAAE">
        <w:rPr>
          <w:rFonts w:ascii="Arial" w:hAnsi="Arial" w:cs="Arial"/>
          <w:sz w:val="24"/>
          <w:szCs w:val="24"/>
        </w:rPr>
        <w:t xml:space="preserve"> </w:t>
      </w:r>
      <w:r w:rsidR="12E54D90" w:rsidRPr="42CEFAAE">
        <w:rPr>
          <w:rFonts w:ascii="Arial" w:hAnsi="Arial" w:cs="Arial"/>
          <w:sz w:val="24"/>
          <w:szCs w:val="24"/>
        </w:rPr>
        <w:t>loses</w:t>
      </w:r>
      <w:r w:rsidR="2FC3B0A2" w:rsidRPr="42CEFAAE">
        <w:rPr>
          <w:rFonts w:ascii="Arial" w:hAnsi="Arial" w:cs="Arial"/>
          <w:sz w:val="24"/>
          <w:szCs w:val="24"/>
        </w:rPr>
        <w:t xml:space="preserve"> decision making capacity at any point from the first request to</w:t>
      </w:r>
      <w:r w:rsidR="614B6CC1" w:rsidRPr="42CEFAAE">
        <w:rPr>
          <w:rFonts w:ascii="Arial" w:hAnsi="Arial" w:cs="Arial"/>
          <w:sz w:val="24"/>
          <w:szCs w:val="24"/>
        </w:rPr>
        <w:t xml:space="preserve"> be</w:t>
      </w:r>
      <w:r w:rsidR="2FC3B0A2" w:rsidRPr="42CEFAAE">
        <w:rPr>
          <w:rFonts w:ascii="Arial" w:hAnsi="Arial" w:cs="Arial"/>
          <w:sz w:val="24"/>
          <w:szCs w:val="24"/>
        </w:rPr>
        <w:t xml:space="preserve"> ineligible </w:t>
      </w:r>
      <w:r w:rsidR="3C6E2939" w:rsidRPr="42CEFAAE">
        <w:rPr>
          <w:rFonts w:ascii="Arial" w:hAnsi="Arial" w:cs="Arial"/>
          <w:sz w:val="24"/>
          <w:szCs w:val="24"/>
        </w:rPr>
        <w:t>to access</w:t>
      </w:r>
      <w:r w:rsidR="2FC3B0A2" w:rsidRPr="42CEFAAE">
        <w:rPr>
          <w:rFonts w:ascii="Arial" w:hAnsi="Arial" w:cs="Arial"/>
          <w:sz w:val="24"/>
          <w:szCs w:val="24"/>
        </w:rPr>
        <w:t xml:space="preserve"> VAD. </w:t>
      </w:r>
      <w:r w:rsidR="2FC78EDA" w:rsidRPr="42CEFAAE">
        <w:rPr>
          <w:rFonts w:ascii="Arial" w:hAnsi="Arial" w:cs="Arial"/>
          <w:sz w:val="24"/>
          <w:szCs w:val="24"/>
        </w:rPr>
        <w:t xml:space="preserve">These amendments will provide a </w:t>
      </w:r>
      <w:r w:rsidR="481BD3AE" w:rsidRPr="42CEFAAE">
        <w:rPr>
          <w:rFonts w:ascii="Arial" w:hAnsi="Arial" w:cs="Arial"/>
          <w:sz w:val="24"/>
          <w:szCs w:val="24"/>
        </w:rPr>
        <w:t xml:space="preserve">framework that will provide a power to a specifically designated and defined VAD attorney (who has authority under an </w:t>
      </w:r>
      <w:r w:rsidR="481BD3AE" w:rsidRPr="42CEFAAE">
        <w:rPr>
          <w:rFonts w:ascii="Arial" w:hAnsi="Arial" w:cs="Arial"/>
          <w:sz w:val="24"/>
          <w:szCs w:val="24"/>
        </w:rPr>
        <w:lastRenderedPageBreak/>
        <w:t>Enduring Power of Attorney (</w:t>
      </w:r>
      <w:proofErr w:type="spellStart"/>
      <w:r w:rsidR="481BD3AE" w:rsidRPr="42CEFAAE">
        <w:rPr>
          <w:rFonts w:ascii="Arial" w:hAnsi="Arial" w:cs="Arial"/>
          <w:sz w:val="24"/>
          <w:szCs w:val="24"/>
        </w:rPr>
        <w:t>EPoA</w:t>
      </w:r>
      <w:proofErr w:type="spellEnd"/>
      <w:r w:rsidR="481BD3AE" w:rsidRPr="42CEFAAE">
        <w:rPr>
          <w:rFonts w:ascii="Arial" w:hAnsi="Arial" w:cs="Arial"/>
          <w:sz w:val="24"/>
          <w:szCs w:val="24"/>
        </w:rPr>
        <w:t xml:space="preserve">)) to authorise access to VAD for an individual if they do not have decision-making capacity, following the final assessment report. </w:t>
      </w:r>
    </w:p>
    <w:p w14:paraId="581FB395" w14:textId="79E3738D" w:rsidR="00954B3B" w:rsidRPr="006A66BA" w:rsidRDefault="2FC78EDA" w:rsidP="006A66BA">
      <w:pPr>
        <w:jc w:val="both"/>
        <w:rPr>
          <w:rFonts w:ascii="Arial" w:hAnsi="Arial" w:cs="Arial"/>
          <w:sz w:val="24"/>
          <w:szCs w:val="24"/>
        </w:rPr>
      </w:pPr>
      <w:r w:rsidRPr="006A66BA">
        <w:rPr>
          <w:rFonts w:ascii="Arial" w:hAnsi="Arial" w:cs="Arial"/>
          <w:sz w:val="24"/>
          <w:szCs w:val="24"/>
        </w:rPr>
        <w:t xml:space="preserve">Currently, an administrating practitioner must be satisfied that the individual has decision-making capacity before administering the substance. The practitioner must also record on the death report that they were satisfied the individual had decision-making capacity in relation to VAD at the time of death. </w:t>
      </w:r>
    </w:p>
    <w:p w14:paraId="7AF910A5" w14:textId="7B124D1D" w:rsidR="00954B3B" w:rsidRPr="006A66BA" w:rsidRDefault="2FC78EDA" w:rsidP="006A66BA">
      <w:pPr>
        <w:jc w:val="both"/>
        <w:rPr>
          <w:rFonts w:ascii="Arial" w:hAnsi="Arial" w:cs="Arial"/>
          <w:sz w:val="24"/>
          <w:szCs w:val="24"/>
        </w:rPr>
      </w:pPr>
      <w:r w:rsidRPr="42CEFAAE">
        <w:rPr>
          <w:rFonts w:ascii="Arial" w:hAnsi="Arial" w:cs="Arial"/>
          <w:sz w:val="24"/>
          <w:szCs w:val="24"/>
        </w:rPr>
        <w:t xml:space="preserve">These proposed amendments will allow an </w:t>
      </w:r>
      <w:proofErr w:type="spellStart"/>
      <w:r w:rsidR="6D225833" w:rsidRPr="42CEFAAE">
        <w:rPr>
          <w:rFonts w:ascii="Arial" w:hAnsi="Arial" w:cs="Arial"/>
          <w:sz w:val="24"/>
          <w:szCs w:val="24"/>
        </w:rPr>
        <w:t>EPoA</w:t>
      </w:r>
      <w:proofErr w:type="spellEnd"/>
      <w:r w:rsidRPr="42CEFAAE">
        <w:rPr>
          <w:rFonts w:ascii="Arial" w:hAnsi="Arial" w:cs="Arial"/>
          <w:sz w:val="24"/>
          <w:szCs w:val="24"/>
        </w:rPr>
        <w:t xml:space="preserve"> who has express powers in relation to VAD to exercise those powers if the</w:t>
      </w:r>
      <w:r w:rsidR="5E20E629" w:rsidRPr="42CEFAAE">
        <w:rPr>
          <w:rFonts w:ascii="Arial" w:hAnsi="Arial" w:cs="Arial"/>
          <w:sz w:val="24"/>
          <w:szCs w:val="24"/>
        </w:rPr>
        <w:t xml:space="preserve"> consenting</w:t>
      </w:r>
      <w:r w:rsidRPr="42CEFAAE">
        <w:rPr>
          <w:rFonts w:ascii="Arial" w:hAnsi="Arial" w:cs="Arial"/>
          <w:sz w:val="24"/>
          <w:szCs w:val="24"/>
        </w:rPr>
        <w:t xml:space="preserve"> individual loses decision-making capacity</w:t>
      </w:r>
      <w:r w:rsidR="7161A2F2" w:rsidRPr="42CEFAAE">
        <w:rPr>
          <w:rFonts w:ascii="Arial" w:hAnsi="Arial" w:cs="Arial"/>
          <w:sz w:val="24"/>
          <w:szCs w:val="24"/>
        </w:rPr>
        <w:t xml:space="preserve"> after the final assessment report is complete</w:t>
      </w:r>
      <w:r w:rsidRPr="42CEFAAE">
        <w:rPr>
          <w:rFonts w:ascii="Arial" w:hAnsi="Arial" w:cs="Arial"/>
          <w:sz w:val="24"/>
          <w:szCs w:val="24"/>
        </w:rPr>
        <w:t xml:space="preserve">. </w:t>
      </w:r>
      <w:r w:rsidR="7B31EA82" w:rsidRPr="42CEFAAE">
        <w:rPr>
          <w:rFonts w:ascii="Arial" w:hAnsi="Arial" w:cs="Arial"/>
          <w:sz w:val="24"/>
          <w:szCs w:val="24"/>
        </w:rPr>
        <w:t xml:space="preserve">There are clear </w:t>
      </w:r>
      <w:r w:rsidR="652493B9" w:rsidRPr="42CEFAAE">
        <w:rPr>
          <w:rFonts w:ascii="Arial" w:hAnsi="Arial" w:cs="Arial"/>
          <w:sz w:val="24"/>
          <w:szCs w:val="24"/>
        </w:rPr>
        <w:t xml:space="preserve">safeguards </w:t>
      </w:r>
      <w:r w:rsidR="61AA065F" w:rsidRPr="42CEFAAE">
        <w:rPr>
          <w:rFonts w:ascii="Arial" w:hAnsi="Arial" w:cs="Arial"/>
          <w:sz w:val="24"/>
          <w:szCs w:val="24"/>
        </w:rPr>
        <w:t>in</w:t>
      </w:r>
      <w:r w:rsidR="7B31EA82" w:rsidRPr="42CEFAAE">
        <w:rPr>
          <w:rFonts w:ascii="Arial" w:hAnsi="Arial" w:cs="Arial"/>
          <w:sz w:val="24"/>
          <w:szCs w:val="24"/>
        </w:rPr>
        <w:t xml:space="preserve"> place to ensure appropriate and reasonable exercise of such powers</w:t>
      </w:r>
      <w:r w:rsidR="71F41D0C" w:rsidRPr="42CEFAAE">
        <w:rPr>
          <w:rFonts w:ascii="Arial" w:hAnsi="Arial" w:cs="Arial"/>
          <w:sz w:val="24"/>
          <w:szCs w:val="24"/>
        </w:rPr>
        <w:t xml:space="preserve"> through the </w:t>
      </w:r>
      <w:r w:rsidR="71F41D0C" w:rsidRPr="42CEFAAE">
        <w:rPr>
          <w:rFonts w:ascii="Arial" w:hAnsi="Arial" w:cs="Arial"/>
          <w:i/>
          <w:iCs/>
          <w:sz w:val="24"/>
          <w:szCs w:val="24"/>
        </w:rPr>
        <w:t>Powers of Attorney A</w:t>
      </w:r>
      <w:r w:rsidR="53EF3AF3" w:rsidRPr="42CEFAAE">
        <w:rPr>
          <w:rFonts w:ascii="Arial" w:hAnsi="Arial" w:cs="Arial"/>
          <w:i/>
          <w:iCs/>
          <w:sz w:val="24"/>
          <w:szCs w:val="24"/>
        </w:rPr>
        <w:t>c</w:t>
      </w:r>
      <w:r w:rsidR="71F41D0C" w:rsidRPr="42CEFAAE">
        <w:rPr>
          <w:rFonts w:ascii="Arial" w:hAnsi="Arial" w:cs="Arial"/>
          <w:i/>
          <w:iCs/>
          <w:sz w:val="24"/>
          <w:szCs w:val="24"/>
        </w:rPr>
        <w:t>t 2006</w:t>
      </w:r>
      <w:r w:rsidR="5F4AD55B" w:rsidRPr="42CEFAAE">
        <w:rPr>
          <w:rFonts w:ascii="Arial" w:hAnsi="Arial" w:cs="Arial"/>
          <w:i/>
          <w:iCs/>
          <w:sz w:val="24"/>
          <w:szCs w:val="24"/>
        </w:rPr>
        <w:t xml:space="preserve">, </w:t>
      </w:r>
      <w:r w:rsidR="5F4AD55B" w:rsidRPr="42CEFAAE">
        <w:rPr>
          <w:rFonts w:ascii="Arial" w:hAnsi="Arial" w:cs="Arial"/>
          <w:sz w:val="24"/>
          <w:szCs w:val="24"/>
        </w:rPr>
        <w:t>along with</w:t>
      </w:r>
      <w:r w:rsidR="4662D0A2" w:rsidRPr="42CEFAAE">
        <w:rPr>
          <w:rFonts w:ascii="Arial" w:hAnsi="Arial" w:cs="Arial"/>
          <w:sz w:val="24"/>
          <w:szCs w:val="24"/>
        </w:rPr>
        <w:t xml:space="preserve"> all the safeguards of the </w:t>
      </w:r>
      <w:r w:rsidR="4662D0A2" w:rsidRPr="42CEFAAE">
        <w:rPr>
          <w:rFonts w:ascii="Arial" w:hAnsi="Arial" w:cs="Arial"/>
          <w:i/>
          <w:iCs/>
          <w:sz w:val="24"/>
          <w:szCs w:val="24"/>
        </w:rPr>
        <w:t xml:space="preserve">Voluntary Assisted Dying Bill 2023 </w:t>
      </w:r>
      <w:r w:rsidR="2F6ECE4B" w:rsidRPr="42CEFAAE">
        <w:rPr>
          <w:rFonts w:ascii="Arial" w:hAnsi="Arial" w:cs="Arial"/>
          <w:sz w:val="24"/>
          <w:szCs w:val="24"/>
        </w:rPr>
        <w:t>as they</w:t>
      </w:r>
      <w:r w:rsidR="4662D0A2" w:rsidRPr="42CEFAAE">
        <w:rPr>
          <w:rFonts w:ascii="Arial" w:hAnsi="Arial" w:cs="Arial"/>
          <w:sz w:val="24"/>
          <w:szCs w:val="24"/>
        </w:rPr>
        <w:t xml:space="preserve"> stand</w:t>
      </w:r>
      <w:r w:rsidR="7B31EA82" w:rsidRPr="42CEFAAE">
        <w:rPr>
          <w:rFonts w:ascii="Arial" w:hAnsi="Arial" w:cs="Arial"/>
          <w:sz w:val="24"/>
          <w:szCs w:val="24"/>
        </w:rPr>
        <w:t>. Th</w:t>
      </w:r>
      <w:r w:rsidR="6F843588" w:rsidRPr="42CEFAAE">
        <w:rPr>
          <w:rFonts w:ascii="Arial" w:hAnsi="Arial" w:cs="Arial"/>
          <w:sz w:val="24"/>
          <w:szCs w:val="24"/>
        </w:rPr>
        <w:t>ese</w:t>
      </w:r>
      <w:r w:rsidR="7B31EA82" w:rsidRPr="42CEFAAE">
        <w:rPr>
          <w:rFonts w:ascii="Arial" w:hAnsi="Arial" w:cs="Arial"/>
          <w:sz w:val="24"/>
          <w:szCs w:val="24"/>
        </w:rPr>
        <w:t xml:space="preserve"> </w:t>
      </w:r>
      <w:r w:rsidR="293E1906" w:rsidRPr="42CEFAAE">
        <w:rPr>
          <w:rFonts w:ascii="Arial" w:hAnsi="Arial" w:cs="Arial"/>
          <w:sz w:val="24"/>
          <w:szCs w:val="24"/>
        </w:rPr>
        <w:t xml:space="preserve">amendments </w:t>
      </w:r>
      <w:r w:rsidR="7B31EA82" w:rsidRPr="42CEFAAE">
        <w:rPr>
          <w:rFonts w:ascii="Arial" w:hAnsi="Arial" w:cs="Arial"/>
          <w:sz w:val="24"/>
          <w:szCs w:val="24"/>
        </w:rPr>
        <w:t xml:space="preserve">will enhance the legislation </w:t>
      </w:r>
      <w:r w:rsidR="3CBCEAC7" w:rsidRPr="42CEFAAE">
        <w:rPr>
          <w:rFonts w:ascii="Arial" w:hAnsi="Arial" w:cs="Arial"/>
          <w:sz w:val="24"/>
          <w:szCs w:val="24"/>
        </w:rPr>
        <w:t>to allow</w:t>
      </w:r>
      <w:r w:rsidR="7B31EA82" w:rsidRPr="42CEFAAE">
        <w:rPr>
          <w:rFonts w:ascii="Arial" w:hAnsi="Arial" w:cs="Arial"/>
          <w:sz w:val="24"/>
          <w:szCs w:val="24"/>
        </w:rPr>
        <w:t xml:space="preserve"> a </w:t>
      </w:r>
      <w:r w:rsidR="57BC9A8B" w:rsidRPr="42CEFAAE">
        <w:rPr>
          <w:rFonts w:ascii="Arial" w:hAnsi="Arial" w:cs="Arial"/>
          <w:sz w:val="24"/>
          <w:szCs w:val="24"/>
        </w:rPr>
        <w:t xml:space="preserve">very small </w:t>
      </w:r>
      <w:r w:rsidR="7B31EA82" w:rsidRPr="42CEFAAE">
        <w:rPr>
          <w:rFonts w:ascii="Arial" w:hAnsi="Arial" w:cs="Arial"/>
          <w:sz w:val="24"/>
          <w:szCs w:val="24"/>
        </w:rPr>
        <w:t>cohort of people who are suffering intolerabl</w:t>
      </w:r>
      <w:r w:rsidR="635F063D" w:rsidRPr="42CEFAAE">
        <w:rPr>
          <w:rFonts w:ascii="Arial" w:hAnsi="Arial" w:cs="Arial"/>
          <w:sz w:val="24"/>
          <w:szCs w:val="24"/>
        </w:rPr>
        <w:t>y</w:t>
      </w:r>
      <w:r w:rsidR="3CBCEAC7" w:rsidRPr="42CEFAAE">
        <w:rPr>
          <w:rFonts w:ascii="Arial" w:hAnsi="Arial" w:cs="Arial"/>
          <w:sz w:val="24"/>
          <w:szCs w:val="24"/>
        </w:rPr>
        <w:t>,</w:t>
      </w:r>
      <w:r w:rsidR="345367A5" w:rsidRPr="42CEFAAE">
        <w:rPr>
          <w:rFonts w:ascii="Arial" w:hAnsi="Arial" w:cs="Arial"/>
          <w:sz w:val="24"/>
          <w:szCs w:val="24"/>
        </w:rPr>
        <w:t xml:space="preserve"> met all eligibility criteria,</w:t>
      </w:r>
      <w:r w:rsidR="3CBCEAC7" w:rsidRPr="42CEFAAE">
        <w:rPr>
          <w:rFonts w:ascii="Arial" w:hAnsi="Arial" w:cs="Arial"/>
          <w:sz w:val="24"/>
          <w:szCs w:val="24"/>
        </w:rPr>
        <w:t xml:space="preserve"> have</w:t>
      </w:r>
      <w:r w:rsidR="632173A4" w:rsidRPr="42CEFAAE">
        <w:rPr>
          <w:rFonts w:ascii="Arial" w:hAnsi="Arial" w:cs="Arial"/>
          <w:sz w:val="24"/>
          <w:szCs w:val="24"/>
        </w:rPr>
        <w:t xml:space="preserve"> expressly consented</w:t>
      </w:r>
      <w:r w:rsidR="18E12904" w:rsidRPr="42CEFAAE">
        <w:rPr>
          <w:rFonts w:ascii="Arial" w:hAnsi="Arial" w:cs="Arial"/>
          <w:sz w:val="24"/>
          <w:szCs w:val="24"/>
        </w:rPr>
        <w:t xml:space="preserve"> at every stage</w:t>
      </w:r>
      <w:r w:rsidR="79074765" w:rsidRPr="42CEFAAE">
        <w:rPr>
          <w:rFonts w:ascii="Arial" w:hAnsi="Arial" w:cs="Arial"/>
          <w:sz w:val="24"/>
          <w:szCs w:val="24"/>
        </w:rPr>
        <w:t xml:space="preserve"> - </w:t>
      </w:r>
      <w:r w:rsidR="18E12904" w:rsidRPr="42CEFAAE">
        <w:rPr>
          <w:rFonts w:ascii="Arial" w:hAnsi="Arial" w:cs="Arial"/>
          <w:sz w:val="24"/>
          <w:szCs w:val="24"/>
        </w:rPr>
        <w:t>with capacity,</w:t>
      </w:r>
      <w:r w:rsidR="3CBCEAC7" w:rsidRPr="42CEFAAE">
        <w:rPr>
          <w:rFonts w:ascii="Arial" w:hAnsi="Arial" w:cs="Arial"/>
          <w:sz w:val="24"/>
          <w:szCs w:val="24"/>
        </w:rPr>
        <w:t xml:space="preserve"> but lost capacity in the last stages of life</w:t>
      </w:r>
      <w:r w:rsidR="7B31EA82" w:rsidRPr="42CEFAAE">
        <w:rPr>
          <w:rFonts w:ascii="Arial" w:hAnsi="Arial" w:cs="Arial"/>
          <w:sz w:val="24"/>
          <w:szCs w:val="24"/>
        </w:rPr>
        <w:t xml:space="preserve"> </w:t>
      </w:r>
      <w:r w:rsidR="20458096" w:rsidRPr="42CEFAAE">
        <w:rPr>
          <w:rFonts w:ascii="Arial" w:hAnsi="Arial" w:cs="Arial"/>
          <w:sz w:val="24"/>
          <w:szCs w:val="24"/>
        </w:rPr>
        <w:t xml:space="preserve">to have access to VAD. </w:t>
      </w:r>
    </w:p>
    <w:p w14:paraId="4FE3145F" w14:textId="57C77970" w:rsidR="000C63E4" w:rsidRPr="006A66BA" w:rsidRDefault="3F689DD9" w:rsidP="006A66BA">
      <w:pPr>
        <w:jc w:val="both"/>
        <w:rPr>
          <w:rFonts w:ascii="Arial" w:hAnsi="Arial" w:cs="Arial"/>
          <w:sz w:val="24"/>
          <w:szCs w:val="24"/>
        </w:rPr>
      </w:pPr>
      <w:r w:rsidRPr="42CEFAAE">
        <w:rPr>
          <w:rFonts w:ascii="Arial" w:hAnsi="Arial" w:cs="Arial"/>
          <w:sz w:val="24"/>
          <w:szCs w:val="24"/>
        </w:rPr>
        <w:t xml:space="preserve">Enduring powers of attorney </w:t>
      </w:r>
      <w:r w:rsidR="3F5E9016" w:rsidRPr="42CEFAAE">
        <w:rPr>
          <w:rFonts w:ascii="Arial" w:hAnsi="Arial" w:cs="Arial"/>
          <w:sz w:val="24"/>
          <w:szCs w:val="24"/>
        </w:rPr>
        <w:t xml:space="preserve">provisions </w:t>
      </w:r>
      <w:r w:rsidRPr="42CEFAAE">
        <w:rPr>
          <w:rFonts w:ascii="Arial" w:hAnsi="Arial" w:cs="Arial"/>
          <w:sz w:val="24"/>
          <w:szCs w:val="24"/>
        </w:rPr>
        <w:t xml:space="preserve">are in law and operative in every state and territory in Australia. </w:t>
      </w:r>
      <w:r w:rsidR="7161A2F2" w:rsidRPr="42CEFAAE">
        <w:rPr>
          <w:rFonts w:ascii="Arial" w:hAnsi="Arial" w:cs="Arial"/>
          <w:sz w:val="24"/>
          <w:szCs w:val="24"/>
        </w:rPr>
        <w:t xml:space="preserve">Here in the ACT, the governing legislation is the </w:t>
      </w:r>
      <w:r w:rsidR="7161A2F2" w:rsidRPr="42CEFAAE">
        <w:rPr>
          <w:rFonts w:ascii="Arial" w:hAnsi="Arial" w:cs="Arial"/>
          <w:i/>
          <w:iCs/>
          <w:sz w:val="24"/>
          <w:szCs w:val="24"/>
        </w:rPr>
        <w:t>Powers of Attorney Act 2006</w:t>
      </w:r>
      <w:r w:rsidR="7161A2F2" w:rsidRPr="42CEFAAE">
        <w:rPr>
          <w:rFonts w:ascii="Arial" w:hAnsi="Arial" w:cs="Arial"/>
          <w:sz w:val="24"/>
          <w:szCs w:val="24"/>
        </w:rPr>
        <w:t xml:space="preserve">. </w:t>
      </w:r>
      <w:r w:rsidRPr="42CEFAAE">
        <w:rPr>
          <w:rFonts w:ascii="Arial" w:hAnsi="Arial" w:cs="Arial"/>
          <w:sz w:val="24"/>
          <w:szCs w:val="24"/>
        </w:rPr>
        <w:t xml:space="preserve">The concept is straightforward: the </w:t>
      </w:r>
      <w:proofErr w:type="spellStart"/>
      <w:r w:rsidR="6D225833" w:rsidRPr="42CEFAAE">
        <w:rPr>
          <w:rFonts w:ascii="Arial" w:hAnsi="Arial" w:cs="Arial"/>
          <w:sz w:val="24"/>
          <w:szCs w:val="24"/>
        </w:rPr>
        <w:t>EPoA</w:t>
      </w:r>
      <w:proofErr w:type="spellEnd"/>
      <w:r w:rsidR="6D225833" w:rsidRPr="42CEFAAE">
        <w:rPr>
          <w:rFonts w:ascii="Arial" w:hAnsi="Arial" w:cs="Arial"/>
          <w:sz w:val="24"/>
          <w:szCs w:val="24"/>
        </w:rPr>
        <w:t xml:space="preserve"> </w:t>
      </w:r>
      <w:r w:rsidRPr="42CEFAAE">
        <w:rPr>
          <w:rFonts w:ascii="Arial" w:hAnsi="Arial" w:cs="Arial"/>
          <w:sz w:val="24"/>
          <w:szCs w:val="24"/>
        </w:rPr>
        <w:t xml:space="preserve">needs to act consistently with a person’s wishes that they set out at a time they had </w:t>
      </w:r>
      <w:r w:rsidR="7161A2F2" w:rsidRPr="42CEFAAE">
        <w:rPr>
          <w:rFonts w:ascii="Arial" w:hAnsi="Arial" w:cs="Arial"/>
          <w:sz w:val="24"/>
          <w:szCs w:val="24"/>
        </w:rPr>
        <w:t>capacity</w:t>
      </w:r>
      <w:r w:rsidRPr="42CEFAAE">
        <w:rPr>
          <w:rFonts w:ascii="Arial" w:hAnsi="Arial" w:cs="Arial"/>
          <w:sz w:val="24"/>
          <w:szCs w:val="24"/>
        </w:rPr>
        <w:t xml:space="preserve">. Medical practitioners are experienced in dealing with the functions of </w:t>
      </w:r>
      <w:proofErr w:type="spellStart"/>
      <w:r w:rsidR="6D225833" w:rsidRPr="42CEFAAE">
        <w:rPr>
          <w:rFonts w:ascii="Arial" w:hAnsi="Arial" w:cs="Arial"/>
          <w:sz w:val="24"/>
          <w:szCs w:val="24"/>
        </w:rPr>
        <w:t>EPoA</w:t>
      </w:r>
      <w:proofErr w:type="spellEnd"/>
      <w:r w:rsidRPr="42CEFAAE">
        <w:rPr>
          <w:rFonts w:ascii="Arial" w:hAnsi="Arial" w:cs="Arial"/>
          <w:sz w:val="24"/>
          <w:szCs w:val="24"/>
        </w:rPr>
        <w:t xml:space="preserve">. The use of an </w:t>
      </w:r>
      <w:proofErr w:type="spellStart"/>
      <w:r w:rsidR="6D225833" w:rsidRPr="42CEFAAE">
        <w:rPr>
          <w:rFonts w:ascii="Arial" w:hAnsi="Arial" w:cs="Arial"/>
          <w:sz w:val="24"/>
          <w:szCs w:val="24"/>
        </w:rPr>
        <w:t>EPoA</w:t>
      </w:r>
      <w:proofErr w:type="spellEnd"/>
      <w:r w:rsidR="6D225833" w:rsidRPr="42CEFAAE">
        <w:rPr>
          <w:rFonts w:ascii="Arial" w:hAnsi="Arial" w:cs="Arial"/>
          <w:sz w:val="24"/>
          <w:szCs w:val="24"/>
        </w:rPr>
        <w:t xml:space="preserve"> </w:t>
      </w:r>
      <w:r w:rsidRPr="42CEFAAE">
        <w:rPr>
          <w:rFonts w:ascii="Arial" w:hAnsi="Arial" w:cs="Arial"/>
          <w:sz w:val="24"/>
          <w:szCs w:val="24"/>
        </w:rPr>
        <w:t xml:space="preserve">in healthcare </w:t>
      </w:r>
      <w:r w:rsidR="23051EB4" w:rsidRPr="42CEFAAE">
        <w:rPr>
          <w:rFonts w:ascii="Arial" w:hAnsi="Arial" w:cs="Arial"/>
          <w:sz w:val="24"/>
          <w:szCs w:val="24"/>
        </w:rPr>
        <w:t xml:space="preserve">is </w:t>
      </w:r>
      <w:r w:rsidRPr="42CEFAAE">
        <w:rPr>
          <w:rFonts w:ascii="Arial" w:hAnsi="Arial" w:cs="Arial"/>
          <w:sz w:val="24"/>
          <w:szCs w:val="24"/>
        </w:rPr>
        <w:t>common</w:t>
      </w:r>
      <w:r w:rsidR="2CE2226A" w:rsidRPr="42CEFAAE">
        <w:rPr>
          <w:rFonts w:ascii="Arial" w:hAnsi="Arial" w:cs="Arial"/>
          <w:sz w:val="24"/>
          <w:szCs w:val="24"/>
        </w:rPr>
        <w:t xml:space="preserve"> practice</w:t>
      </w:r>
      <w:r w:rsidRPr="42CEFAAE">
        <w:rPr>
          <w:rFonts w:ascii="Arial" w:hAnsi="Arial" w:cs="Arial"/>
          <w:sz w:val="24"/>
          <w:szCs w:val="24"/>
        </w:rPr>
        <w:t>, especially when it relates to withdrawing care</w:t>
      </w:r>
      <w:r w:rsidR="41A8982C" w:rsidRPr="42CEFAAE">
        <w:rPr>
          <w:rFonts w:ascii="Arial" w:hAnsi="Arial" w:cs="Arial"/>
          <w:sz w:val="24"/>
          <w:szCs w:val="24"/>
        </w:rPr>
        <w:t xml:space="preserve"> and other end-of-life decisions</w:t>
      </w:r>
      <w:r w:rsidRPr="42CEFAAE">
        <w:rPr>
          <w:rFonts w:ascii="Arial" w:hAnsi="Arial" w:cs="Arial"/>
          <w:sz w:val="24"/>
          <w:szCs w:val="24"/>
        </w:rPr>
        <w:t>. Th</w:t>
      </w:r>
      <w:r w:rsidR="422A0C64" w:rsidRPr="42CEFAAE">
        <w:rPr>
          <w:rFonts w:ascii="Arial" w:hAnsi="Arial" w:cs="Arial"/>
          <w:sz w:val="24"/>
          <w:szCs w:val="24"/>
        </w:rPr>
        <w:t>ese amendments</w:t>
      </w:r>
      <w:r w:rsidRPr="42CEFAAE">
        <w:rPr>
          <w:rFonts w:ascii="Arial" w:hAnsi="Arial" w:cs="Arial"/>
          <w:sz w:val="24"/>
          <w:szCs w:val="24"/>
        </w:rPr>
        <w:t xml:space="preserve"> maintain</w:t>
      </w:r>
      <w:r w:rsidR="5EA16463" w:rsidRPr="42CEFAAE">
        <w:rPr>
          <w:rFonts w:ascii="Arial" w:hAnsi="Arial" w:cs="Arial"/>
          <w:sz w:val="24"/>
          <w:szCs w:val="24"/>
        </w:rPr>
        <w:t xml:space="preserve"> </w:t>
      </w:r>
      <w:r w:rsidRPr="42CEFAAE">
        <w:rPr>
          <w:rFonts w:ascii="Arial" w:hAnsi="Arial" w:cs="Arial"/>
          <w:sz w:val="24"/>
          <w:szCs w:val="24"/>
        </w:rPr>
        <w:t xml:space="preserve">the principles of the </w:t>
      </w:r>
      <w:r w:rsidRPr="42CEFAAE">
        <w:rPr>
          <w:rFonts w:ascii="Arial" w:hAnsi="Arial" w:cs="Arial"/>
          <w:i/>
          <w:iCs/>
          <w:sz w:val="24"/>
          <w:szCs w:val="24"/>
        </w:rPr>
        <w:t>Powers of Attorney Act 2006</w:t>
      </w:r>
      <w:r w:rsidRPr="42CEFAAE">
        <w:rPr>
          <w:rFonts w:ascii="Arial" w:hAnsi="Arial" w:cs="Arial"/>
          <w:sz w:val="24"/>
          <w:szCs w:val="24"/>
        </w:rPr>
        <w:t xml:space="preserve"> by ensuring individuals </w:t>
      </w:r>
      <w:r w:rsidR="4B276B92" w:rsidRPr="42CEFAAE">
        <w:rPr>
          <w:rFonts w:ascii="Arial" w:hAnsi="Arial" w:cs="Arial"/>
          <w:sz w:val="24"/>
          <w:szCs w:val="24"/>
        </w:rPr>
        <w:t>dignity</w:t>
      </w:r>
      <w:r w:rsidR="69486D39" w:rsidRPr="42CEFAAE">
        <w:rPr>
          <w:rFonts w:ascii="Arial" w:hAnsi="Arial" w:cs="Arial"/>
          <w:sz w:val="24"/>
          <w:szCs w:val="24"/>
        </w:rPr>
        <w:t xml:space="preserve"> and </w:t>
      </w:r>
      <w:r w:rsidR="13512A36" w:rsidRPr="42CEFAAE">
        <w:rPr>
          <w:rFonts w:ascii="Arial" w:hAnsi="Arial" w:cs="Arial"/>
          <w:sz w:val="24"/>
          <w:szCs w:val="24"/>
        </w:rPr>
        <w:t xml:space="preserve">autonomy to </w:t>
      </w:r>
      <w:r w:rsidRPr="42CEFAAE">
        <w:rPr>
          <w:rFonts w:ascii="Arial" w:hAnsi="Arial" w:cs="Arial"/>
          <w:sz w:val="24"/>
          <w:szCs w:val="24"/>
        </w:rPr>
        <w:t>hav</w:t>
      </w:r>
      <w:r w:rsidR="2A069D47" w:rsidRPr="42CEFAAE">
        <w:rPr>
          <w:rFonts w:ascii="Arial" w:hAnsi="Arial" w:cs="Arial"/>
          <w:sz w:val="24"/>
          <w:szCs w:val="24"/>
        </w:rPr>
        <w:t>e</w:t>
      </w:r>
      <w:r w:rsidRPr="42CEFAAE">
        <w:rPr>
          <w:rFonts w:ascii="Arial" w:hAnsi="Arial" w:cs="Arial"/>
          <w:sz w:val="24"/>
          <w:szCs w:val="24"/>
        </w:rPr>
        <w:t xml:space="preserve"> </w:t>
      </w:r>
      <w:r w:rsidR="7427EC3F" w:rsidRPr="42CEFAAE">
        <w:rPr>
          <w:rFonts w:ascii="Arial" w:hAnsi="Arial" w:cs="Arial"/>
          <w:sz w:val="24"/>
          <w:szCs w:val="24"/>
        </w:rPr>
        <w:t xml:space="preserve">a say in their end-of-life care. </w:t>
      </w:r>
    </w:p>
    <w:p w14:paraId="256D8B77" w14:textId="7FA07DC2" w:rsidR="00AB2192" w:rsidRPr="006A66BA" w:rsidRDefault="7C10A19D" w:rsidP="006A66BA">
      <w:pPr>
        <w:jc w:val="both"/>
        <w:rPr>
          <w:rFonts w:ascii="Arial" w:hAnsi="Arial" w:cs="Arial"/>
          <w:sz w:val="24"/>
          <w:szCs w:val="24"/>
        </w:rPr>
      </w:pPr>
      <w:r w:rsidRPr="42CEFAAE">
        <w:rPr>
          <w:rFonts w:ascii="Arial" w:hAnsi="Arial" w:cs="Arial"/>
          <w:sz w:val="24"/>
          <w:szCs w:val="24"/>
        </w:rPr>
        <w:t>When looking at other VAD system</w:t>
      </w:r>
      <w:r w:rsidR="0D4BEB4B" w:rsidRPr="42CEFAAE">
        <w:rPr>
          <w:rFonts w:ascii="Arial" w:hAnsi="Arial" w:cs="Arial"/>
          <w:sz w:val="24"/>
          <w:szCs w:val="24"/>
        </w:rPr>
        <w:t>s</w:t>
      </w:r>
      <w:r w:rsidRPr="42CEFAAE">
        <w:rPr>
          <w:rFonts w:ascii="Arial" w:hAnsi="Arial" w:cs="Arial"/>
          <w:sz w:val="24"/>
          <w:szCs w:val="24"/>
        </w:rPr>
        <w:t xml:space="preserve"> in place around the world, Canada’s medical assistance in dying (</w:t>
      </w:r>
      <w:proofErr w:type="spellStart"/>
      <w:r w:rsidRPr="42CEFAAE">
        <w:rPr>
          <w:rFonts w:ascii="Arial" w:hAnsi="Arial" w:cs="Arial"/>
          <w:sz w:val="24"/>
          <w:szCs w:val="24"/>
        </w:rPr>
        <w:t>MAiD</w:t>
      </w:r>
      <w:proofErr w:type="spellEnd"/>
      <w:r w:rsidRPr="42CEFAAE">
        <w:rPr>
          <w:rFonts w:ascii="Arial" w:hAnsi="Arial" w:cs="Arial"/>
          <w:sz w:val="24"/>
          <w:szCs w:val="24"/>
        </w:rPr>
        <w:t xml:space="preserve">) offers an approach similar in nature to this. Under recent amendments, Canada has a final consent waiver </w:t>
      </w:r>
      <w:r w:rsidR="1A4F25F3" w:rsidRPr="42CEFAAE">
        <w:rPr>
          <w:rFonts w:ascii="Arial" w:hAnsi="Arial" w:cs="Arial"/>
          <w:sz w:val="24"/>
          <w:szCs w:val="24"/>
        </w:rPr>
        <w:t>that</w:t>
      </w:r>
      <w:r w:rsidRPr="42CEFAAE">
        <w:rPr>
          <w:rFonts w:ascii="Arial" w:hAnsi="Arial" w:cs="Arial"/>
          <w:sz w:val="24"/>
          <w:szCs w:val="24"/>
        </w:rPr>
        <w:t xml:space="preserve"> a person can sign in advance of losing capacity. This means that they can still undergo </w:t>
      </w:r>
      <w:proofErr w:type="spellStart"/>
      <w:r w:rsidRPr="42CEFAAE">
        <w:rPr>
          <w:rFonts w:ascii="Arial" w:hAnsi="Arial" w:cs="Arial"/>
          <w:sz w:val="24"/>
          <w:szCs w:val="24"/>
        </w:rPr>
        <w:t>MAiD</w:t>
      </w:r>
      <w:proofErr w:type="spellEnd"/>
      <w:r w:rsidRPr="42CEFAAE">
        <w:rPr>
          <w:rFonts w:ascii="Arial" w:hAnsi="Arial" w:cs="Arial"/>
          <w:sz w:val="24"/>
          <w:szCs w:val="24"/>
        </w:rPr>
        <w:t xml:space="preserve"> if they lose decision-making capacity in their final days. This is explained in more detail </w:t>
      </w:r>
      <w:r w:rsidR="4B276B92" w:rsidRPr="42CEFAAE">
        <w:rPr>
          <w:rFonts w:ascii="Arial" w:hAnsi="Arial" w:cs="Arial"/>
          <w:sz w:val="24"/>
          <w:szCs w:val="24"/>
        </w:rPr>
        <w:t>later</w:t>
      </w:r>
      <w:r w:rsidRPr="42CEFAAE">
        <w:rPr>
          <w:rFonts w:ascii="Arial" w:hAnsi="Arial" w:cs="Arial"/>
          <w:sz w:val="24"/>
          <w:szCs w:val="24"/>
        </w:rPr>
        <w:t xml:space="preserve"> when considering the consistency of </w:t>
      </w:r>
      <w:r w:rsidR="246C1C47" w:rsidRPr="42CEFAAE">
        <w:rPr>
          <w:rFonts w:ascii="Arial" w:hAnsi="Arial" w:cs="Arial"/>
          <w:sz w:val="24"/>
          <w:szCs w:val="24"/>
        </w:rPr>
        <w:t>these amendments</w:t>
      </w:r>
      <w:r w:rsidRPr="42CEFAAE">
        <w:rPr>
          <w:rFonts w:ascii="Arial" w:hAnsi="Arial" w:cs="Arial"/>
          <w:sz w:val="24"/>
          <w:szCs w:val="24"/>
        </w:rPr>
        <w:t xml:space="preserve"> with human rights.</w:t>
      </w:r>
    </w:p>
    <w:p w14:paraId="5C432292" w14:textId="6EDD8AAB" w:rsidR="00A77E37" w:rsidRPr="006A66BA" w:rsidRDefault="2FC3B0A2" w:rsidP="42CEFAAE">
      <w:pPr>
        <w:pStyle w:val="Heading2"/>
        <w:spacing w:line="276" w:lineRule="auto"/>
        <w:rPr>
          <w:rFonts w:cs="Arial"/>
        </w:rPr>
      </w:pPr>
      <w:r w:rsidRPr="42CEFAAE">
        <w:rPr>
          <w:rFonts w:cs="Arial"/>
        </w:rPr>
        <w:t xml:space="preserve">OVERVIEW OF THE </w:t>
      </w:r>
      <w:r w:rsidR="279C6F61" w:rsidRPr="42CEFAAE">
        <w:rPr>
          <w:rFonts w:cs="Arial"/>
        </w:rPr>
        <w:t>AMENDMENTS</w:t>
      </w:r>
    </w:p>
    <w:p w14:paraId="5DC0A328" w14:textId="32F1E62C" w:rsidR="00D8520B" w:rsidRPr="006A66BA" w:rsidRDefault="49233554" w:rsidP="006A66BA">
      <w:pPr>
        <w:jc w:val="both"/>
        <w:rPr>
          <w:rFonts w:ascii="Arial" w:hAnsi="Arial" w:cs="Arial"/>
          <w:sz w:val="24"/>
          <w:szCs w:val="24"/>
        </w:rPr>
      </w:pPr>
      <w:r w:rsidRPr="006A66BA">
        <w:rPr>
          <w:rFonts w:ascii="Arial" w:hAnsi="Arial" w:cs="Arial"/>
          <w:sz w:val="24"/>
          <w:szCs w:val="24"/>
        </w:rPr>
        <w:t>Th</w:t>
      </w:r>
      <w:r w:rsidR="6BB3D723" w:rsidRPr="006A66BA">
        <w:rPr>
          <w:rFonts w:ascii="Arial" w:hAnsi="Arial" w:cs="Arial"/>
          <w:sz w:val="24"/>
          <w:szCs w:val="24"/>
        </w:rPr>
        <w:t xml:space="preserve">ese amendments </w:t>
      </w:r>
      <w:r w:rsidRPr="006A66BA">
        <w:rPr>
          <w:rFonts w:ascii="Arial" w:hAnsi="Arial" w:cs="Arial"/>
          <w:sz w:val="24"/>
          <w:szCs w:val="24"/>
        </w:rPr>
        <w:t xml:space="preserve">will </w:t>
      </w:r>
      <w:r w:rsidR="06D34A7E" w:rsidRPr="006A66BA">
        <w:rPr>
          <w:rFonts w:ascii="Arial" w:hAnsi="Arial" w:cs="Arial"/>
          <w:sz w:val="24"/>
          <w:szCs w:val="24"/>
        </w:rPr>
        <w:t>make</w:t>
      </w:r>
      <w:r w:rsidRPr="006A66BA">
        <w:rPr>
          <w:rFonts w:ascii="Arial" w:hAnsi="Arial" w:cs="Arial"/>
          <w:sz w:val="24"/>
          <w:szCs w:val="24"/>
        </w:rPr>
        <w:t xml:space="preserve"> a range of </w:t>
      </w:r>
      <w:r w:rsidR="675F7AE7" w:rsidRPr="006A66BA">
        <w:rPr>
          <w:rFonts w:ascii="Arial" w:hAnsi="Arial" w:cs="Arial"/>
          <w:sz w:val="24"/>
          <w:szCs w:val="24"/>
        </w:rPr>
        <w:t>considered changes</w:t>
      </w:r>
      <w:r w:rsidRPr="006A66BA">
        <w:rPr>
          <w:rFonts w:ascii="Arial" w:hAnsi="Arial" w:cs="Arial"/>
          <w:sz w:val="24"/>
          <w:szCs w:val="24"/>
        </w:rPr>
        <w:t xml:space="preserve"> to the </w:t>
      </w:r>
      <w:r w:rsidRPr="006A66BA">
        <w:rPr>
          <w:rFonts w:ascii="Arial" w:hAnsi="Arial" w:cs="Arial"/>
          <w:i/>
          <w:iCs/>
          <w:sz w:val="24"/>
          <w:szCs w:val="24"/>
        </w:rPr>
        <w:t xml:space="preserve">Voluntary Assisted </w:t>
      </w:r>
      <w:r w:rsidR="59FC55D3" w:rsidRPr="006A66BA">
        <w:rPr>
          <w:rFonts w:ascii="Arial" w:hAnsi="Arial" w:cs="Arial"/>
          <w:i/>
          <w:iCs/>
          <w:sz w:val="24"/>
          <w:szCs w:val="24"/>
        </w:rPr>
        <w:t>D</w:t>
      </w:r>
      <w:r w:rsidRPr="006A66BA">
        <w:rPr>
          <w:rFonts w:ascii="Arial" w:hAnsi="Arial" w:cs="Arial"/>
          <w:i/>
          <w:iCs/>
          <w:sz w:val="24"/>
          <w:szCs w:val="24"/>
        </w:rPr>
        <w:t>ying Bill 2023</w:t>
      </w:r>
      <w:r w:rsidRPr="006A66BA">
        <w:rPr>
          <w:rFonts w:ascii="Arial" w:hAnsi="Arial" w:cs="Arial"/>
          <w:sz w:val="24"/>
          <w:szCs w:val="24"/>
        </w:rPr>
        <w:t xml:space="preserve"> to allow </w:t>
      </w:r>
      <w:r w:rsidR="7795FD8E" w:rsidRPr="006A66BA">
        <w:rPr>
          <w:rFonts w:ascii="Arial" w:hAnsi="Arial" w:cs="Arial"/>
          <w:sz w:val="24"/>
          <w:szCs w:val="24"/>
        </w:rPr>
        <w:t>access to VAD</w:t>
      </w:r>
      <w:r w:rsidRPr="006A66BA">
        <w:rPr>
          <w:rFonts w:ascii="Arial" w:hAnsi="Arial" w:cs="Arial"/>
          <w:sz w:val="24"/>
          <w:szCs w:val="24"/>
        </w:rPr>
        <w:t xml:space="preserve"> for a person who loses decision-making capacity </w:t>
      </w:r>
      <w:r w:rsidR="117D95AC" w:rsidRPr="006A66BA">
        <w:rPr>
          <w:rFonts w:ascii="Arial" w:hAnsi="Arial" w:cs="Arial"/>
          <w:sz w:val="24"/>
          <w:szCs w:val="24"/>
        </w:rPr>
        <w:t>following the final assessment report</w:t>
      </w:r>
      <w:r w:rsidR="5E1AF463" w:rsidRPr="006A66BA">
        <w:rPr>
          <w:rFonts w:ascii="Arial" w:hAnsi="Arial" w:cs="Arial"/>
          <w:sz w:val="24"/>
          <w:szCs w:val="24"/>
        </w:rPr>
        <w:t>.</w:t>
      </w:r>
      <w:r w:rsidR="06D34A7E" w:rsidRPr="006A66BA">
        <w:rPr>
          <w:rFonts w:ascii="Arial" w:hAnsi="Arial" w:cs="Arial"/>
          <w:sz w:val="24"/>
          <w:szCs w:val="24"/>
        </w:rPr>
        <w:t xml:space="preserve"> </w:t>
      </w:r>
    </w:p>
    <w:p w14:paraId="1E3F7B67" w14:textId="0E6F5342" w:rsidR="004149BD" w:rsidRPr="006A66BA" w:rsidRDefault="06D34A7E" w:rsidP="006A66BA">
      <w:pPr>
        <w:spacing w:after="0"/>
        <w:jc w:val="both"/>
        <w:rPr>
          <w:rFonts w:ascii="Arial" w:hAnsi="Arial" w:cs="Arial"/>
          <w:sz w:val="24"/>
          <w:szCs w:val="24"/>
        </w:rPr>
      </w:pPr>
      <w:r w:rsidRPr="006A66BA">
        <w:rPr>
          <w:rFonts w:ascii="Arial" w:hAnsi="Arial" w:cs="Arial"/>
          <w:sz w:val="24"/>
          <w:szCs w:val="24"/>
        </w:rPr>
        <w:t>Th</w:t>
      </w:r>
      <w:r w:rsidR="24ED1AFD" w:rsidRPr="006A66BA">
        <w:rPr>
          <w:rFonts w:ascii="Arial" w:hAnsi="Arial" w:cs="Arial"/>
          <w:sz w:val="24"/>
          <w:szCs w:val="24"/>
        </w:rPr>
        <w:t>ese amendments retain</w:t>
      </w:r>
      <w:r w:rsidRPr="006A66BA">
        <w:rPr>
          <w:rFonts w:ascii="Arial" w:hAnsi="Arial" w:cs="Arial"/>
          <w:sz w:val="24"/>
          <w:szCs w:val="24"/>
        </w:rPr>
        <w:t xml:space="preserve"> the original objects of the Bill which are to:</w:t>
      </w:r>
    </w:p>
    <w:p w14:paraId="21CF55C7" w14:textId="7317294D" w:rsidR="004149BD" w:rsidRPr="006A66BA" w:rsidRDefault="004149BD" w:rsidP="006A66BA">
      <w:pPr>
        <w:pStyle w:val="ListParagraph"/>
        <w:numPr>
          <w:ilvl w:val="0"/>
          <w:numId w:val="15"/>
        </w:numPr>
        <w:jc w:val="both"/>
        <w:rPr>
          <w:rFonts w:ascii="Arial" w:hAnsi="Arial" w:cs="Arial"/>
          <w:sz w:val="24"/>
          <w:szCs w:val="24"/>
        </w:rPr>
      </w:pPr>
      <w:r w:rsidRPr="006A66BA">
        <w:rPr>
          <w:rFonts w:ascii="Arial" w:hAnsi="Arial" w:cs="Arial"/>
          <w:sz w:val="24"/>
          <w:szCs w:val="24"/>
        </w:rPr>
        <w:t>Give individuals who are suffering and dying the option of requesting the assistance of health practitioners to end their lives; and</w:t>
      </w:r>
    </w:p>
    <w:p w14:paraId="2A1A6DAA" w14:textId="24AEA5F1" w:rsidR="004149BD" w:rsidRPr="006A66BA" w:rsidRDefault="004149BD" w:rsidP="006A66BA">
      <w:pPr>
        <w:pStyle w:val="ListParagraph"/>
        <w:numPr>
          <w:ilvl w:val="0"/>
          <w:numId w:val="15"/>
        </w:numPr>
        <w:jc w:val="both"/>
        <w:rPr>
          <w:rFonts w:ascii="Arial" w:hAnsi="Arial" w:cs="Arial"/>
          <w:sz w:val="24"/>
          <w:szCs w:val="24"/>
        </w:rPr>
      </w:pPr>
      <w:r w:rsidRPr="006A66BA">
        <w:rPr>
          <w:rFonts w:ascii="Arial" w:hAnsi="Arial" w:cs="Arial"/>
          <w:sz w:val="24"/>
          <w:szCs w:val="24"/>
        </w:rPr>
        <w:lastRenderedPageBreak/>
        <w:t xml:space="preserve">Establish a process for individuals to exercise the option to request assistance to end their lives if they have been assessed as meeting the requirements under the </w:t>
      </w:r>
      <w:proofErr w:type="gramStart"/>
      <w:r w:rsidRPr="006A66BA">
        <w:rPr>
          <w:rFonts w:ascii="Arial" w:hAnsi="Arial" w:cs="Arial"/>
          <w:sz w:val="24"/>
          <w:szCs w:val="24"/>
        </w:rPr>
        <w:t>Bill;</w:t>
      </w:r>
      <w:proofErr w:type="gramEnd"/>
    </w:p>
    <w:p w14:paraId="52EDD957" w14:textId="15D114E9" w:rsidR="004149BD" w:rsidRPr="006A66BA" w:rsidRDefault="004149BD" w:rsidP="006A66BA">
      <w:pPr>
        <w:pStyle w:val="ListParagraph"/>
        <w:numPr>
          <w:ilvl w:val="0"/>
          <w:numId w:val="15"/>
        </w:numPr>
        <w:jc w:val="both"/>
        <w:rPr>
          <w:rFonts w:ascii="Arial" w:hAnsi="Arial" w:cs="Arial"/>
          <w:sz w:val="24"/>
          <w:szCs w:val="24"/>
        </w:rPr>
      </w:pPr>
      <w:r w:rsidRPr="006A66BA">
        <w:rPr>
          <w:rFonts w:ascii="Arial" w:hAnsi="Arial" w:cs="Arial"/>
          <w:sz w:val="24"/>
          <w:szCs w:val="24"/>
        </w:rPr>
        <w:t>Establish mechanisms to ensure that VAD is accessed only by individuals who want to exercise the option to request assistance to end their lives; and have been assessed as meeting the requirements under the Bill to access VAD; and</w:t>
      </w:r>
    </w:p>
    <w:p w14:paraId="09B7BC7F" w14:textId="798D0517" w:rsidR="004149BD" w:rsidRPr="006A66BA" w:rsidRDefault="004149BD" w:rsidP="006A66BA">
      <w:pPr>
        <w:pStyle w:val="ListParagraph"/>
        <w:numPr>
          <w:ilvl w:val="0"/>
          <w:numId w:val="15"/>
        </w:numPr>
        <w:jc w:val="both"/>
        <w:rPr>
          <w:rFonts w:ascii="Arial" w:hAnsi="Arial" w:cs="Arial"/>
          <w:sz w:val="24"/>
          <w:szCs w:val="24"/>
        </w:rPr>
      </w:pPr>
      <w:r w:rsidRPr="006A66BA">
        <w:rPr>
          <w:rFonts w:ascii="Arial" w:hAnsi="Arial" w:cs="Arial"/>
          <w:sz w:val="24"/>
          <w:szCs w:val="24"/>
        </w:rPr>
        <w:t>Protect individuals from coercion and exploitation; and</w:t>
      </w:r>
    </w:p>
    <w:p w14:paraId="68C6F81A" w14:textId="25FC12F2" w:rsidR="004149BD" w:rsidRPr="006A66BA" w:rsidRDefault="004149BD" w:rsidP="006A66BA">
      <w:pPr>
        <w:pStyle w:val="ListParagraph"/>
        <w:numPr>
          <w:ilvl w:val="0"/>
          <w:numId w:val="15"/>
        </w:numPr>
        <w:jc w:val="both"/>
        <w:rPr>
          <w:rFonts w:ascii="Arial" w:hAnsi="Arial" w:cs="Arial"/>
          <w:sz w:val="24"/>
          <w:szCs w:val="24"/>
        </w:rPr>
      </w:pPr>
      <w:r w:rsidRPr="006A66BA">
        <w:rPr>
          <w:rFonts w:ascii="Arial" w:hAnsi="Arial" w:cs="Arial"/>
          <w:sz w:val="24"/>
          <w:szCs w:val="24"/>
        </w:rPr>
        <w:t>Provide protection for health practitioners who choose to assist, or not assist, individuals to exercise the option of ending their lives in accordance with this Bill; and</w:t>
      </w:r>
    </w:p>
    <w:p w14:paraId="582C77BC" w14:textId="1DB7A8FD" w:rsidR="004149BD" w:rsidRPr="006A66BA" w:rsidRDefault="004149BD" w:rsidP="006A66BA">
      <w:pPr>
        <w:pStyle w:val="ListParagraph"/>
        <w:numPr>
          <w:ilvl w:val="0"/>
          <w:numId w:val="15"/>
        </w:numPr>
        <w:jc w:val="both"/>
        <w:rPr>
          <w:rFonts w:ascii="Arial" w:hAnsi="Arial" w:cs="Arial"/>
          <w:sz w:val="24"/>
          <w:szCs w:val="24"/>
        </w:rPr>
      </w:pPr>
      <w:r w:rsidRPr="006A66BA">
        <w:rPr>
          <w:rFonts w:ascii="Arial" w:hAnsi="Arial" w:cs="Arial"/>
          <w:sz w:val="24"/>
          <w:szCs w:val="24"/>
        </w:rPr>
        <w:t>Provide for the monitoring and enforcement of compliance with this Bill.</w:t>
      </w:r>
    </w:p>
    <w:p w14:paraId="277269CF" w14:textId="2772E0B1" w:rsidR="004149BD" w:rsidRPr="006A66BA" w:rsidRDefault="34B6891B" w:rsidP="006A66BA">
      <w:pPr>
        <w:spacing w:after="0"/>
        <w:jc w:val="both"/>
        <w:rPr>
          <w:rFonts w:ascii="Arial" w:hAnsi="Arial" w:cs="Arial"/>
          <w:sz w:val="24"/>
          <w:szCs w:val="24"/>
        </w:rPr>
      </w:pPr>
      <w:r w:rsidRPr="006A66BA">
        <w:rPr>
          <w:rFonts w:ascii="Arial" w:hAnsi="Arial" w:cs="Arial"/>
          <w:sz w:val="24"/>
          <w:szCs w:val="24"/>
        </w:rPr>
        <w:t>These amendments</w:t>
      </w:r>
      <w:r w:rsidR="78FFDD6E" w:rsidRPr="006A66BA">
        <w:rPr>
          <w:rFonts w:ascii="Arial" w:hAnsi="Arial" w:cs="Arial"/>
          <w:sz w:val="24"/>
          <w:szCs w:val="24"/>
        </w:rPr>
        <w:t xml:space="preserve"> will enhance these object</w:t>
      </w:r>
      <w:r w:rsidR="1608586A" w:rsidRPr="006A66BA">
        <w:rPr>
          <w:rFonts w:ascii="Arial" w:hAnsi="Arial" w:cs="Arial"/>
          <w:sz w:val="24"/>
          <w:szCs w:val="24"/>
        </w:rPr>
        <w:t>ive</w:t>
      </w:r>
      <w:r w:rsidR="78FFDD6E" w:rsidRPr="006A66BA">
        <w:rPr>
          <w:rFonts w:ascii="Arial" w:hAnsi="Arial" w:cs="Arial"/>
          <w:sz w:val="24"/>
          <w:szCs w:val="24"/>
        </w:rPr>
        <w:t xml:space="preserve">s by establishing a framework for </w:t>
      </w:r>
      <w:r w:rsidR="165E9313" w:rsidRPr="006A66BA">
        <w:rPr>
          <w:rFonts w:ascii="Arial" w:hAnsi="Arial" w:cs="Arial"/>
          <w:sz w:val="24"/>
          <w:szCs w:val="24"/>
        </w:rPr>
        <w:t>individuals</w:t>
      </w:r>
      <w:r w:rsidR="78FFDD6E" w:rsidRPr="006A66BA">
        <w:rPr>
          <w:rFonts w:ascii="Arial" w:hAnsi="Arial" w:cs="Arial"/>
          <w:sz w:val="24"/>
          <w:szCs w:val="24"/>
        </w:rPr>
        <w:t xml:space="preserve"> who </w:t>
      </w:r>
      <w:r w:rsidR="16A21E01" w:rsidRPr="006A66BA">
        <w:rPr>
          <w:rFonts w:ascii="Arial" w:hAnsi="Arial" w:cs="Arial"/>
          <w:sz w:val="24"/>
          <w:szCs w:val="24"/>
        </w:rPr>
        <w:t xml:space="preserve">go through the process of </w:t>
      </w:r>
      <w:r w:rsidR="78FFDD6E" w:rsidRPr="006A66BA">
        <w:rPr>
          <w:rFonts w:ascii="Arial" w:hAnsi="Arial" w:cs="Arial"/>
          <w:sz w:val="24"/>
          <w:szCs w:val="24"/>
        </w:rPr>
        <w:t>accessing VAD but then lose decision-making capacity</w:t>
      </w:r>
      <w:r w:rsidR="3CBCEAC7" w:rsidRPr="006A66BA">
        <w:rPr>
          <w:rFonts w:ascii="Arial" w:hAnsi="Arial" w:cs="Arial"/>
          <w:sz w:val="24"/>
          <w:szCs w:val="24"/>
        </w:rPr>
        <w:t xml:space="preserve"> following the final assessment report. </w:t>
      </w:r>
      <w:r w:rsidR="78FFDD6E" w:rsidRPr="006A66BA">
        <w:rPr>
          <w:rFonts w:ascii="Arial" w:hAnsi="Arial" w:cs="Arial"/>
          <w:sz w:val="24"/>
          <w:szCs w:val="24"/>
        </w:rPr>
        <w:t>A summary of this framework is as follows:</w:t>
      </w:r>
    </w:p>
    <w:p w14:paraId="36BFD764" w14:textId="65E678CA" w:rsidR="004E5C4C" w:rsidRPr="006A66BA" w:rsidRDefault="668E9B42" w:rsidP="006A66BA">
      <w:pPr>
        <w:pStyle w:val="ListParagraph"/>
        <w:numPr>
          <w:ilvl w:val="0"/>
          <w:numId w:val="16"/>
        </w:numPr>
        <w:jc w:val="both"/>
        <w:rPr>
          <w:rFonts w:ascii="Arial" w:hAnsi="Arial" w:cs="Arial"/>
          <w:sz w:val="24"/>
          <w:szCs w:val="24"/>
        </w:rPr>
      </w:pPr>
      <w:r w:rsidRPr="006A66BA">
        <w:rPr>
          <w:rFonts w:ascii="Arial" w:hAnsi="Arial" w:cs="Arial"/>
          <w:sz w:val="24"/>
          <w:szCs w:val="24"/>
        </w:rPr>
        <w:t>Th</w:t>
      </w:r>
      <w:r w:rsidR="13E5E2AD" w:rsidRPr="006A66BA">
        <w:rPr>
          <w:rFonts w:ascii="Arial" w:hAnsi="Arial" w:cs="Arial"/>
          <w:sz w:val="24"/>
          <w:szCs w:val="24"/>
        </w:rPr>
        <w:t>ese amendments</w:t>
      </w:r>
      <w:r w:rsidRPr="006A66BA">
        <w:rPr>
          <w:rFonts w:ascii="Arial" w:hAnsi="Arial" w:cs="Arial"/>
          <w:sz w:val="24"/>
          <w:szCs w:val="24"/>
        </w:rPr>
        <w:t xml:space="preserve"> will establish </w:t>
      </w:r>
      <w:r w:rsidR="426B0E9A" w:rsidRPr="006A66BA">
        <w:rPr>
          <w:rFonts w:ascii="Arial" w:hAnsi="Arial" w:cs="Arial"/>
          <w:sz w:val="24"/>
          <w:szCs w:val="24"/>
        </w:rPr>
        <w:t xml:space="preserve">and define </w:t>
      </w:r>
      <w:r w:rsidRPr="006A66BA">
        <w:rPr>
          <w:rFonts w:ascii="Arial" w:hAnsi="Arial" w:cs="Arial"/>
          <w:sz w:val="24"/>
          <w:szCs w:val="24"/>
        </w:rPr>
        <w:t xml:space="preserve">a VAD attorney which will become operative if an individual loses decision-making capacity under the </w:t>
      </w:r>
      <w:r w:rsidRPr="006A66BA">
        <w:rPr>
          <w:rFonts w:ascii="Arial" w:hAnsi="Arial" w:cs="Arial"/>
          <w:i/>
          <w:iCs/>
          <w:sz w:val="24"/>
          <w:szCs w:val="24"/>
        </w:rPr>
        <w:t>Powers of Attorney Act 2006</w:t>
      </w:r>
    </w:p>
    <w:p w14:paraId="6724C37F" w14:textId="7151DA61" w:rsidR="00212B4E" w:rsidRPr="006A66BA" w:rsidRDefault="00212B4E" w:rsidP="006A66BA">
      <w:pPr>
        <w:pStyle w:val="ListParagraph"/>
        <w:numPr>
          <w:ilvl w:val="0"/>
          <w:numId w:val="16"/>
        </w:numPr>
        <w:jc w:val="both"/>
        <w:rPr>
          <w:rFonts w:ascii="Arial" w:hAnsi="Arial" w:cs="Arial"/>
          <w:sz w:val="24"/>
          <w:szCs w:val="24"/>
        </w:rPr>
      </w:pPr>
      <w:r w:rsidRPr="006A66BA">
        <w:rPr>
          <w:rFonts w:ascii="Arial" w:hAnsi="Arial" w:cs="Arial"/>
          <w:sz w:val="24"/>
          <w:szCs w:val="24"/>
        </w:rPr>
        <w:t>Establishes the ability for a VAD attorney to make an administration decision (an attorney decision) once they become operative</w:t>
      </w:r>
    </w:p>
    <w:p w14:paraId="15604A2F" w14:textId="0E1B8C4F" w:rsidR="00212B4E" w:rsidRPr="006A66BA" w:rsidRDefault="00212B4E" w:rsidP="006A66BA">
      <w:pPr>
        <w:pStyle w:val="ListParagraph"/>
        <w:numPr>
          <w:ilvl w:val="0"/>
          <w:numId w:val="16"/>
        </w:numPr>
        <w:jc w:val="both"/>
        <w:rPr>
          <w:rFonts w:ascii="Arial" w:hAnsi="Arial" w:cs="Arial"/>
          <w:sz w:val="24"/>
          <w:szCs w:val="24"/>
        </w:rPr>
      </w:pPr>
      <w:r w:rsidRPr="006A66BA">
        <w:rPr>
          <w:rFonts w:ascii="Arial" w:hAnsi="Arial" w:cs="Arial"/>
          <w:sz w:val="24"/>
          <w:szCs w:val="24"/>
        </w:rPr>
        <w:t>Expand strict liability and other criminal offences for non-compliance with matters involving a VAD attorney</w:t>
      </w:r>
    </w:p>
    <w:p w14:paraId="78481D8E" w14:textId="08E5CB13" w:rsidR="00212B4E" w:rsidRPr="006A66BA" w:rsidRDefault="00212B4E" w:rsidP="006A66BA">
      <w:pPr>
        <w:pStyle w:val="ListParagraph"/>
        <w:numPr>
          <w:ilvl w:val="0"/>
          <w:numId w:val="16"/>
        </w:numPr>
        <w:jc w:val="both"/>
        <w:rPr>
          <w:rFonts w:ascii="Arial" w:hAnsi="Arial" w:cs="Arial"/>
          <w:sz w:val="24"/>
          <w:szCs w:val="24"/>
        </w:rPr>
      </w:pPr>
      <w:r w:rsidRPr="006A66BA">
        <w:rPr>
          <w:rFonts w:ascii="Arial" w:hAnsi="Arial" w:cs="Arial"/>
          <w:sz w:val="24"/>
          <w:szCs w:val="24"/>
        </w:rPr>
        <w:t xml:space="preserve">Consequential amendments to the </w:t>
      </w:r>
      <w:r w:rsidRPr="006A66BA">
        <w:rPr>
          <w:rFonts w:ascii="Arial" w:hAnsi="Arial" w:cs="Arial"/>
          <w:i/>
          <w:iCs/>
          <w:sz w:val="24"/>
          <w:szCs w:val="24"/>
        </w:rPr>
        <w:t>Powers of Attorney Act 2006</w:t>
      </w:r>
      <w:r w:rsidRPr="006A66BA">
        <w:rPr>
          <w:rFonts w:ascii="Arial" w:hAnsi="Arial" w:cs="Arial"/>
          <w:sz w:val="24"/>
          <w:szCs w:val="24"/>
        </w:rPr>
        <w:t xml:space="preserve"> to expressly authorise people with powers of </w:t>
      </w:r>
      <w:r w:rsidR="37CC6651" w:rsidRPr="006A66BA">
        <w:rPr>
          <w:rFonts w:ascii="Arial" w:hAnsi="Arial" w:cs="Arial"/>
          <w:sz w:val="24"/>
          <w:szCs w:val="24"/>
        </w:rPr>
        <w:t xml:space="preserve">an </w:t>
      </w:r>
      <w:proofErr w:type="spellStart"/>
      <w:r w:rsidR="37CC6651" w:rsidRPr="006A66BA">
        <w:rPr>
          <w:rFonts w:ascii="Arial" w:hAnsi="Arial" w:cs="Arial"/>
          <w:sz w:val="24"/>
          <w:szCs w:val="24"/>
        </w:rPr>
        <w:t>EPoA</w:t>
      </w:r>
      <w:proofErr w:type="spellEnd"/>
      <w:r w:rsidRPr="006A66BA">
        <w:rPr>
          <w:rFonts w:ascii="Arial" w:hAnsi="Arial" w:cs="Arial"/>
          <w:sz w:val="24"/>
          <w:szCs w:val="24"/>
        </w:rPr>
        <w:t xml:space="preserve"> to exercise power in relation to VAD.</w:t>
      </w:r>
    </w:p>
    <w:p w14:paraId="331A52F0" w14:textId="5A9F7A3E" w:rsidR="000D4177" w:rsidRPr="006A66BA" w:rsidRDefault="00A77E37" w:rsidP="42CEFAAE">
      <w:pPr>
        <w:pStyle w:val="Heading2"/>
        <w:spacing w:line="276" w:lineRule="auto"/>
        <w:jc w:val="both"/>
        <w:rPr>
          <w:rFonts w:cs="Arial"/>
        </w:rPr>
      </w:pPr>
      <w:r w:rsidRPr="42CEFAAE">
        <w:rPr>
          <w:rFonts w:cs="Arial"/>
        </w:rPr>
        <w:t>CONSULTATION ON THE PROPOSED APPROACH</w:t>
      </w:r>
    </w:p>
    <w:p w14:paraId="70A6F293" w14:textId="77777777" w:rsidR="006A66BA" w:rsidRDefault="3423C9B2" w:rsidP="006A66BA">
      <w:pPr>
        <w:pStyle w:val="NormalWeb"/>
        <w:spacing w:after="0" w:line="276" w:lineRule="auto"/>
        <w:jc w:val="both"/>
        <w:rPr>
          <w:rFonts w:ascii="Arial" w:hAnsi="Arial" w:cs="Arial"/>
        </w:rPr>
      </w:pPr>
      <w:r w:rsidRPr="42CEFAAE">
        <w:rPr>
          <w:rFonts w:ascii="Arial" w:hAnsi="Arial" w:cs="Arial"/>
        </w:rPr>
        <w:t xml:space="preserve">Public consultation through the ACT Government’s </w:t>
      </w:r>
      <w:proofErr w:type="spellStart"/>
      <w:r w:rsidRPr="42CEFAAE">
        <w:rPr>
          <w:rFonts w:ascii="Arial" w:hAnsi="Arial" w:cs="Arial"/>
        </w:rPr>
        <w:t>YourSay</w:t>
      </w:r>
      <w:proofErr w:type="spellEnd"/>
      <w:r w:rsidRPr="42CEFAAE">
        <w:rPr>
          <w:rFonts w:ascii="Arial" w:hAnsi="Arial" w:cs="Arial"/>
        </w:rPr>
        <w:t xml:space="preserve"> webpage and targeted roundtables and meetings was undertaken from 7 February to 6 April 2023</w:t>
      </w:r>
      <w:r w:rsidR="006A66BA" w:rsidRPr="42CEFAAE">
        <w:rPr>
          <w:rFonts w:ascii="Arial" w:hAnsi="Arial" w:cs="Arial"/>
        </w:rPr>
        <w:t>.</w:t>
      </w:r>
    </w:p>
    <w:p w14:paraId="06340925" w14:textId="52EA9525" w:rsidR="6B511C9E" w:rsidRPr="006A66BA" w:rsidRDefault="3423C9B2" w:rsidP="006A66BA">
      <w:pPr>
        <w:pStyle w:val="NormalWeb"/>
        <w:spacing w:after="0" w:line="276" w:lineRule="auto"/>
        <w:jc w:val="both"/>
        <w:rPr>
          <w:rFonts w:ascii="Arial" w:hAnsi="Arial" w:cs="Arial"/>
        </w:rPr>
      </w:pPr>
      <w:r w:rsidRPr="42CEFAAE">
        <w:rPr>
          <w:rFonts w:ascii="Arial" w:hAnsi="Arial" w:cs="Arial"/>
        </w:rPr>
        <w:t xml:space="preserve">The ACT Government’s consultation sought views on how VAD should work in the ACT. </w:t>
      </w:r>
      <w:r w:rsidR="21C67B7F" w:rsidRPr="42CEFAAE">
        <w:rPr>
          <w:rFonts w:ascii="Arial" w:hAnsi="Arial" w:cs="Arial"/>
        </w:rPr>
        <w:t>T</w:t>
      </w:r>
      <w:r w:rsidRPr="42CEFAAE">
        <w:rPr>
          <w:rFonts w:ascii="Arial" w:hAnsi="Arial" w:cs="Arial"/>
        </w:rPr>
        <w:t xml:space="preserve">he </w:t>
      </w:r>
      <w:proofErr w:type="spellStart"/>
      <w:r w:rsidRPr="42CEFAAE">
        <w:rPr>
          <w:rFonts w:ascii="Arial" w:hAnsi="Arial" w:cs="Arial"/>
        </w:rPr>
        <w:t>YourSay</w:t>
      </w:r>
      <w:proofErr w:type="spellEnd"/>
      <w:r w:rsidRPr="42CEFAAE">
        <w:rPr>
          <w:rFonts w:ascii="Arial" w:hAnsi="Arial" w:cs="Arial"/>
        </w:rPr>
        <w:t xml:space="preserve"> Conversations website provided the community with information including a detailed Discussion Paper containing 36 questions for comment, a series of shorter Discussion Guides translated into Easy English and five common languages for the ACT community, and an invitation for people to have their say. The Discussion Paper was also available in ACT libraries, and by mail on request. The consultation received 366 ‘short answer’ submissions from individuals and 106 formal submissions received from organisations and individuals. In addition, 2,937 Canberrans who were part of the ACT Government’s </w:t>
      </w:r>
      <w:proofErr w:type="spellStart"/>
      <w:r w:rsidRPr="42CEFAAE">
        <w:rPr>
          <w:rFonts w:ascii="Arial" w:hAnsi="Arial" w:cs="Arial"/>
        </w:rPr>
        <w:t>YourSay</w:t>
      </w:r>
      <w:proofErr w:type="spellEnd"/>
      <w:r w:rsidRPr="42CEFAAE">
        <w:rPr>
          <w:rFonts w:ascii="Arial" w:hAnsi="Arial" w:cs="Arial"/>
        </w:rPr>
        <w:t xml:space="preserve"> Panel completed a survey on VAD. Further p</w:t>
      </w:r>
      <w:r w:rsidR="1D2B52EA" w:rsidRPr="42CEFAAE">
        <w:rPr>
          <w:rFonts w:ascii="Arial" w:hAnsi="Arial" w:cs="Arial"/>
        </w:rPr>
        <w:t>ublic consultatio</w:t>
      </w:r>
      <w:r w:rsidR="12C7FEE9" w:rsidRPr="42CEFAAE">
        <w:rPr>
          <w:rFonts w:ascii="Arial" w:hAnsi="Arial" w:cs="Arial"/>
        </w:rPr>
        <w:t>n was conducted through the</w:t>
      </w:r>
      <w:r w:rsidR="66EABBE1" w:rsidRPr="42CEFAAE">
        <w:rPr>
          <w:rFonts w:ascii="Arial" w:hAnsi="Arial" w:cs="Arial"/>
        </w:rPr>
        <w:t xml:space="preserve"> Assembly</w:t>
      </w:r>
      <w:r w:rsidR="12C7FEE9" w:rsidRPr="42CEFAAE">
        <w:rPr>
          <w:rFonts w:ascii="Arial" w:hAnsi="Arial" w:cs="Arial"/>
        </w:rPr>
        <w:t xml:space="preserve"> </w:t>
      </w:r>
      <w:r w:rsidR="12C7FEE9" w:rsidRPr="42CEFAAE">
        <w:rPr>
          <w:rFonts w:ascii="Arial" w:hAnsi="Arial" w:cs="Arial"/>
          <w:i/>
          <w:iCs/>
        </w:rPr>
        <w:t xml:space="preserve">Inquiry into the Voluntary Assisted </w:t>
      </w:r>
      <w:r w:rsidR="4BF1D9BA" w:rsidRPr="42CEFAAE">
        <w:rPr>
          <w:rFonts w:ascii="Arial" w:hAnsi="Arial" w:cs="Arial"/>
          <w:i/>
          <w:iCs/>
        </w:rPr>
        <w:t>D</w:t>
      </w:r>
      <w:r w:rsidR="12C7FEE9" w:rsidRPr="42CEFAAE">
        <w:rPr>
          <w:rFonts w:ascii="Arial" w:hAnsi="Arial" w:cs="Arial"/>
          <w:i/>
          <w:iCs/>
        </w:rPr>
        <w:t>ying Bill 2023</w:t>
      </w:r>
      <w:r w:rsidR="12C7FEE9" w:rsidRPr="42CEFAAE">
        <w:rPr>
          <w:rFonts w:ascii="Arial" w:hAnsi="Arial" w:cs="Arial"/>
        </w:rPr>
        <w:t xml:space="preserve">. Submissions were able to be lodged by the public in a period commencing </w:t>
      </w:r>
      <w:r w:rsidR="7F8BE363" w:rsidRPr="42CEFAAE">
        <w:rPr>
          <w:rFonts w:ascii="Arial" w:hAnsi="Arial" w:cs="Arial"/>
        </w:rPr>
        <w:t xml:space="preserve">on </w:t>
      </w:r>
      <w:r w:rsidR="03D16D39" w:rsidRPr="42CEFAAE">
        <w:rPr>
          <w:rFonts w:ascii="Arial" w:hAnsi="Arial" w:cs="Arial"/>
        </w:rPr>
        <w:t>31 October 2023 and</w:t>
      </w:r>
      <w:r w:rsidR="12C7FEE9" w:rsidRPr="42CEFAAE">
        <w:rPr>
          <w:rFonts w:ascii="Arial" w:hAnsi="Arial" w:cs="Arial"/>
        </w:rPr>
        <w:t xml:space="preserve"> concluding</w:t>
      </w:r>
      <w:r w:rsidR="77E98F6D" w:rsidRPr="42CEFAAE">
        <w:rPr>
          <w:rFonts w:ascii="Arial" w:hAnsi="Arial" w:cs="Arial"/>
        </w:rPr>
        <w:t xml:space="preserve"> on</w:t>
      </w:r>
      <w:r w:rsidR="12C7FEE9" w:rsidRPr="42CEFAAE">
        <w:rPr>
          <w:rFonts w:ascii="Arial" w:hAnsi="Arial" w:cs="Arial"/>
        </w:rPr>
        <w:t xml:space="preserve"> 8 December 2023. </w:t>
      </w:r>
      <w:r w:rsidRPr="42CEFAAE">
        <w:rPr>
          <w:rFonts w:ascii="Arial" w:hAnsi="Arial" w:cs="Arial"/>
        </w:rPr>
        <w:t xml:space="preserve">In total, 83 submissions were received by the Committee. </w:t>
      </w:r>
      <w:r w:rsidR="12C7FEE9" w:rsidRPr="42CEFAAE">
        <w:rPr>
          <w:rFonts w:ascii="Arial" w:hAnsi="Arial" w:cs="Arial"/>
        </w:rPr>
        <w:t xml:space="preserve">Public hearings were held in the week </w:t>
      </w:r>
      <w:r w:rsidR="12C7FEE9" w:rsidRPr="42CEFAAE">
        <w:rPr>
          <w:rFonts w:ascii="Arial" w:hAnsi="Arial" w:cs="Arial"/>
        </w:rPr>
        <w:lastRenderedPageBreak/>
        <w:t xml:space="preserve">of 29 January 2024 through 2 February 2024. The final report was published on 29 February 2024. </w:t>
      </w:r>
    </w:p>
    <w:p w14:paraId="2FFA1356" w14:textId="5F72FF43" w:rsidR="00674543" w:rsidRPr="006A66BA" w:rsidRDefault="00674543" w:rsidP="42CEFAAE">
      <w:pPr>
        <w:pStyle w:val="NormalWeb"/>
        <w:spacing w:before="0" w:beforeAutospacing="0" w:after="240" w:afterAutospacing="0" w:line="276" w:lineRule="auto"/>
        <w:jc w:val="both"/>
        <w:rPr>
          <w:rFonts w:ascii="Arial" w:hAnsi="Arial" w:cs="Arial"/>
        </w:rPr>
      </w:pPr>
      <w:r w:rsidRPr="42CEFAAE">
        <w:rPr>
          <w:rFonts w:ascii="Arial" w:hAnsi="Arial" w:cs="Arial"/>
        </w:rPr>
        <w:t xml:space="preserve">During the consultation and inquiry period, </w:t>
      </w:r>
      <w:r w:rsidR="7AC75A8B" w:rsidRPr="42CEFAAE">
        <w:rPr>
          <w:rFonts w:ascii="Arial" w:hAnsi="Arial" w:cs="Arial"/>
        </w:rPr>
        <w:t xml:space="preserve">the issue was </w:t>
      </w:r>
      <w:r w:rsidR="41037025" w:rsidRPr="42CEFAAE">
        <w:rPr>
          <w:rFonts w:ascii="Arial" w:hAnsi="Arial" w:cs="Arial"/>
        </w:rPr>
        <w:t>consistently</w:t>
      </w:r>
      <w:r w:rsidRPr="42CEFAAE">
        <w:rPr>
          <w:rFonts w:ascii="Arial" w:hAnsi="Arial" w:cs="Arial"/>
        </w:rPr>
        <w:t xml:space="preserve"> raised </w:t>
      </w:r>
      <w:r w:rsidR="362F85C4" w:rsidRPr="42CEFAAE">
        <w:rPr>
          <w:rFonts w:ascii="Arial" w:hAnsi="Arial" w:cs="Arial"/>
        </w:rPr>
        <w:t>calling on the ACT Government to address the</w:t>
      </w:r>
      <w:r w:rsidR="1C8A3165" w:rsidRPr="42CEFAAE">
        <w:rPr>
          <w:rFonts w:ascii="Arial" w:hAnsi="Arial" w:cs="Arial"/>
        </w:rPr>
        <w:t xml:space="preserve"> </w:t>
      </w:r>
      <w:r w:rsidR="4964B173" w:rsidRPr="42CEFAAE">
        <w:rPr>
          <w:rFonts w:ascii="Arial" w:hAnsi="Arial" w:cs="Arial"/>
        </w:rPr>
        <w:t>issue of</w:t>
      </w:r>
      <w:r w:rsidRPr="42CEFAAE">
        <w:rPr>
          <w:rFonts w:ascii="Arial" w:hAnsi="Arial" w:cs="Arial"/>
        </w:rPr>
        <w:t xml:space="preserve"> </w:t>
      </w:r>
      <w:r w:rsidR="12CABC8B" w:rsidRPr="42CEFAAE">
        <w:rPr>
          <w:rFonts w:ascii="Arial" w:hAnsi="Arial" w:cs="Arial"/>
        </w:rPr>
        <w:t xml:space="preserve">individuals </w:t>
      </w:r>
      <w:r w:rsidRPr="42CEFAAE">
        <w:rPr>
          <w:rFonts w:ascii="Arial" w:hAnsi="Arial" w:cs="Arial"/>
        </w:rPr>
        <w:t>lo</w:t>
      </w:r>
      <w:r w:rsidR="150BFB50" w:rsidRPr="42CEFAAE">
        <w:rPr>
          <w:rFonts w:ascii="Arial" w:hAnsi="Arial" w:cs="Arial"/>
        </w:rPr>
        <w:t>osing</w:t>
      </w:r>
      <w:r w:rsidR="3D1FBD6B" w:rsidRPr="42CEFAAE">
        <w:rPr>
          <w:rFonts w:ascii="Arial" w:hAnsi="Arial" w:cs="Arial"/>
        </w:rPr>
        <w:t xml:space="preserve"> </w:t>
      </w:r>
      <w:r w:rsidRPr="42CEFAAE">
        <w:rPr>
          <w:rFonts w:ascii="Arial" w:hAnsi="Arial" w:cs="Arial"/>
        </w:rPr>
        <w:t>decision-making capacity while undertaking the VAD process.</w:t>
      </w:r>
      <w:r w:rsidR="00C87980" w:rsidRPr="42CEFAAE">
        <w:rPr>
          <w:rFonts w:ascii="Arial" w:hAnsi="Arial" w:cs="Arial"/>
        </w:rPr>
        <w:t xml:space="preserve">  </w:t>
      </w:r>
    </w:p>
    <w:p w14:paraId="14937626" w14:textId="571350DD" w:rsidR="42CEFAAE" w:rsidRDefault="69FF9D28" w:rsidP="42CEFAAE">
      <w:pPr>
        <w:pStyle w:val="NormalWeb"/>
        <w:spacing w:after="240" w:line="276" w:lineRule="auto"/>
        <w:jc w:val="both"/>
        <w:rPr>
          <w:rFonts w:ascii="Arial" w:hAnsi="Arial" w:cs="Arial"/>
        </w:rPr>
      </w:pPr>
      <w:r w:rsidRPr="42CEFAAE">
        <w:rPr>
          <w:rFonts w:ascii="Arial" w:hAnsi="Arial" w:cs="Arial"/>
        </w:rPr>
        <w:t>The Listening Report from June 2023 considered responses to matters raised in public consultation. The matter of ‘Decision-making capacity and advance care directives’ was among the most popular raised by the community. The report states “</w:t>
      </w:r>
      <w:r w:rsidRPr="42CEFAAE">
        <w:rPr>
          <w:rFonts w:ascii="Arial" w:hAnsi="Arial" w:cs="Arial"/>
          <w:i/>
          <w:iCs/>
        </w:rPr>
        <w:t>Many contributors felt strongly that a person should be able to request voluntary assisted dying in advance care planning documents, so that voluntary assisted dying could take place once the person had lost capacity</w:t>
      </w:r>
      <w:r w:rsidRPr="42CEFAAE">
        <w:rPr>
          <w:rFonts w:ascii="Arial" w:hAnsi="Arial" w:cs="Arial"/>
        </w:rPr>
        <w:t xml:space="preserve">”. This demonstrates strong community support for the consideration of this issue. </w:t>
      </w:r>
    </w:p>
    <w:p w14:paraId="4B33F52A" w14:textId="1B120DAC" w:rsidR="42CEFAAE" w:rsidRDefault="632752E2" w:rsidP="42CEFAAE">
      <w:pPr>
        <w:pStyle w:val="NormalWeb"/>
        <w:spacing w:after="240" w:line="276" w:lineRule="auto"/>
        <w:jc w:val="both"/>
        <w:rPr>
          <w:rFonts w:ascii="Arial" w:hAnsi="Arial" w:cs="Arial"/>
        </w:rPr>
      </w:pPr>
      <w:r w:rsidRPr="006A66BA">
        <w:rPr>
          <w:rFonts w:ascii="Arial" w:hAnsi="Arial" w:cs="Arial"/>
        </w:rPr>
        <w:t xml:space="preserve">In the ‘Conversation Snapshots’ CHS clinicians, </w:t>
      </w:r>
      <w:r w:rsidR="04B1CB13" w:rsidRPr="006A66BA">
        <w:rPr>
          <w:rFonts w:ascii="Arial" w:hAnsi="Arial" w:cs="Arial"/>
        </w:rPr>
        <w:t>disability and mental health communities</w:t>
      </w:r>
      <w:r w:rsidRPr="006A66BA">
        <w:rPr>
          <w:rFonts w:ascii="Arial" w:hAnsi="Arial" w:cs="Arial"/>
        </w:rPr>
        <w:t xml:space="preserve">, and </w:t>
      </w:r>
      <w:r w:rsidR="4342C5E2" w:rsidRPr="006A66BA">
        <w:rPr>
          <w:rFonts w:ascii="Arial" w:hAnsi="Arial" w:cs="Arial"/>
        </w:rPr>
        <w:t>health professional</w:t>
      </w:r>
      <w:r w:rsidR="4752AF37" w:rsidRPr="006A66BA">
        <w:rPr>
          <w:rFonts w:ascii="Arial" w:hAnsi="Arial" w:cs="Arial"/>
        </w:rPr>
        <w:t>s</w:t>
      </w:r>
      <w:r w:rsidR="4342C5E2" w:rsidRPr="006A66BA">
        <w:rPr>
          <w:rFonts w:ascii="Arial" w:hAnsi="Arial" w:cs="Arial"/>
        </w:rPr>
        <w:t xml:space="preserve"> all expressed their intertest in ‘decision-making capacity be explored further. </w:t>
      </w:r>
      <w:r w:rsidR="006A66BA" w:rsidRPr="006A66BA">
        <w:rPr>
          <w:rFonts w:ascii="Arial" w:hAnsi="Arial" w:cs="Arial"/>
        </w:rPr>
        <w:t>Specifically</w:t>
      </w:r>
      <w:r w:rsidR="162520B7" w:rsidRPr="006A66BA">
        <w:rPr>
          <w:rFonts w:ascii="Arial" w:hAnsi="Arial" w:cs="Arial"/>
        </w:rPr>
        <w:t>, the snapshot of health professionals expressed desire to “consider the role of advance care plans and the role of enduring power of attorney”</w:t>
      </w:r>
      <w:r w:rsidR="158AD5B2" w:rsidRPr="006A66BA">
        <w:rPr>
          <w:rStyle w:val="FootnoteReference"/>
          <w:rFonts w:ascii="Arial" w:hAnsi="Arial" w:cs="Arial"/>
        </w:rPr>
        <w:footnoteReference w:id="1"/>
      </w:r>
      <w:r w:rsidR="162520B7" w:rsidRPr="006A66BA">
        <w:rPr>
          <w:rFonts w:ascii="Arial" w:hAnsi="Arial" w:cs="Arial"/>
        </w:rPr>
        <w:t xml:space="preserve">. </w:t>
      </w:r>
    </w:p>
    <w:p w14:paraId="23183879" w14:textId="1CE5BC40" w:rsidR="003B0B4B" w:rsidRDefault="56C080EA" w:rsidP="42CEFAAE">
      <w:pPr>
        <w:pStyle w:val="NormalWeb"/>
        <w:spacing w:before="0" w:beforeAutospacing="0" w:after="240" w:afterAutospacing="0" w:line="276" w:lineRule="auto"/>
        <w:jc w:val="both"/>
        <w:rPr>
          <w:rFonts w:ascii="Arial" w:hAnsi="Arial" w:cs="Arial"/>
        </w:rPr>
      </w:pPr>
      <w:r w:rsidRPr="006A66BA">
        <w:rPr>
          <w:rFonts w:ascii="Arial" w:hAnsi="Arial" w:cs="Arial"/>
        </w:rPr>
        <w:t xml:space="preserve">The </w:t>
      </w:r>
      <w:r w:rsidR="1F79B9C1" w:rsidRPr="006A66BA">
        <w:rPr>
          <w:rFonts w:ascii="Arial" w:hAnsi="Arial" w:cs="Arial"/>
        </w:rPr>
        <w:t xml:space="preserve">ACT Assembly </w:t>
      </w:r>
      <w:r w:rsidRPr="006A66BA">
        <w:rPr>
          <w:rFonts w:ascii="Arial" w:hAnsi="Arial" w:cs="Arial"/>
        </w:rPr>
        <w:t xml:space="preserve">Inquiry received evidence of this issue from </w:t>
      </w:r>
      <w:r w:rsidR="7B7AA809" w:rsidRPr="006A66BA">
        <w:rPr>
          <w:rFonts w:ascii="Arial" w:hAnsi="Arial" w:cs="Arial"/>
        </w:rPr>
        <w:t>several</w:t>
      </w:r>
      <w:r w:rsidRPr="006A66BA">
        <w:rPr>
          <w:rFonts w:ascii="Arial" w:hAnsi="Arial" w:cs="Arial"/>
        </w:rPr>
        <w:t xml:space="preserve"> groups</w:t>
      </w:r>
      <w:r w:rsidR="7B7AA809" w:rsidRPr="006A66BA">
        <w:rPr>
          <w:rFonts w:ascii="Arial" w:hAnsi="Arial" w:cs="Arial"/>
        </w:rPr>
        <w:t xml:space="preserve"> with interest in and lived experience of VAD</w:t>
      </w:r>
      <w:r w:rsidRPr="006A66BA">
        <w:rPr>
          <w:rFonts w:ascii="Arial" w:hAnsi="Arial" w:cs="Arial"/>
        </w:rPr>
        <w:t xml:space="preserve">. </w:t>
      </w:r>
      <w:r w:rsidR="7951A7F6" w:rsidRPr="006A66BA">
        <w:rPr>
          <w:rFonts w:ascii="Arial" w:hAnsi="Arial" w:cs="Arial"/>
        </w:rPr>
        <w:t>Dying with Dignity Victoria (DWDV) recommended that the ACT VAD Bill further explore issues of ensuring equitable access to VAD, and VAD ineligibility</w:t>
      </w:r>
      <w:r w:rsidR="00B42885" w:rsidRPr="006A66BA">
        <w:rPr>
          <w:rStyle w:val="FootnoteReference"/>
          <w:rFonts w:ascii="Arial" w:hAnsi="Arial" w:cs="Arial"/>
        </w:rPr>
        <w:footnoteReference w:id="2"/>
      </w:r>
      <w:r w:rsidR="7951A7F6" w:rsidRPr="006A66BA">
        <w:rPr>
          <w:rFonts w:ascii="Arial" w:hAnsi="Arial" w:cs="Arial"/>
        </w:rPr>
        <w:t xml:space="preserve">. Similar calls are made from Dying with Dignity WA who states the Bill should allow access to VAD by those who have carefully expressed wishes for such access but subsequently lose </w:t>
      </w:r>
      <w:r w:rsidR="2D697BC2" w:rsidRPr="006A66BA">
        <w:rPr>
          <w:rFonts w:ascii="Arial" w:hAnsi="Arial" w:cs="Arial"/>
        </w:rPr>
        <w:t>capacity</w:t>
      </w:r>
      <w:r w:rsidR="00E46860" w:rsidRPr="006A66BA">
        <w:rPr>
          <w:rStyle w:val="FootnoteReference"/>
          <w:rFonts w:ascii="Arial" w:hAnsi="Arial" w:cs="Arial"/>
        </w:rPr>
        <w:footnoteReference w:id="3"/>
      </w:r>
      <w:r w:rsidR="2D697BC2" w:rsidRPr="006A66BA">
        <w:rPr>
          <w:rFonts w:ascii="Arial" w:hAnsi="Arial" w:cs="Arial"/>
        </w:rPr>
        <w:t xml:space="preserve">. </w:t>
      </w:r>
      <w:r w:rsidR="633A8261" w:rsidRPr="006A66BA">
        <w:rPr>
          <w:rFonts w:ascii="Arial" w:hAnsi="Arial" w:cs="Arial"/>
        </w:rPr>
        <w:t>Carers ACT stated that while they were happy with the issue of capacity being reviewed in three years, their view is that a progressive Government should look at reviewing this sooner</w:t>
      </w:r>
      <w:r w:rsidR="005336EE" w:rsidRPr="006A66BA">
        <w:rPr>
          <w:rStyle w:val="FootnoteReference"/>
          <w:rFonts w:ascii="Arial" w:hAnsi="Arial" w:cs="Arial"/>
        </w:rPr>
        <w:footnoteReference w:id="4"/>
      </w:r>
      <w:r w:rsidR="63F2AF48" w:rsidRPr="006A66BA">
        <w:rPr>
          <w:rFonts w:ascii="Arial" w:hAnsi="Arial" w:cs="Arial"/>
        </w:rPr>
        <w:t>.</w:t>
      </w:r>
      <w:r w:rsidR="742A3D5D" w:rsidRPr="006A66BA">
        <w:rPr>
          <w:rFonts w:ascii="Arial" w:hAnsi="Arial" w:cs="Arial"/>
        </w:rPr>
        <w:t xml:space="preserve"> </w:t>
      </w:r>
      <w:r w:rsidR="003B0B4B">
        <w:rPr>
          <w:rFonts w:ascii="Arial" w:hAnsi="Arial" w:cs="Arial"/>
        </w:rPr>
        <w:t xml:space="preserve">The Australian College of Nursing </w:t>
      </w:r>
      <w:r w:rsidR="003B0B4B" w:rsidRPr="42CEFAAE">
        <w:rPr>
          <w:rFonts w:ascii="Arial" w:hAnsi="Arial" w:cs="Arial"/>
        </w:rPr>
        <w:t>suggested that “</w:t>
      </w:r>
      <w:r w:rsidR="003B0B4B" w:rsidRPr="42CEFAAE">
        <w:rPr>
          <w:rFonts w:ascii="Arial" w:hAnsi="Arial" w:cs="Arial"/>
          <w:i/>
          <w:iCs/>
        </w:rPr>
        <w:t>VAD be incorporated into an enduring power of attorney, advanced care planning documents or be given as a health directive when the person would be deemed incapable of decision-making when their capacity is diminished</w:t>
      </w:r>
      <w:r w:rsidR="003B0B4B">
        <w:rPr>
          <w:rFonts w:ascii="Arial" w:hAnsi="Arial" w:cs="Arial"/>
        </w:rPr>
        <w:t>”</w:t>
      </w:r>
      <w:r w:rsidR="003B0B4B">
        <w:rPr>
          <w:rStyle w:val="FootnoteReference"/>
          <w:rFonts w:ascii="Arial" w:hAnsi="Arial" w:cs="Arial"/>
        </w:rPr>
        <w:footnoteReference w:id="5"/>
      </w:r>
      <w:r w:rsidR="003B0B4B">
        <w:rPr>
          <w:rFonts w:ascii="Arial" w:hAnsi="Arial" w:cs="Arial"/>
        </w:rPr>
        <w:t>.</w:t>
      </w:r>
      <w:r w:rsidR="00743B76">
        <w:rPr>
          <w:rFonts w:ascii="Arial" w:hAnsi="Arial" w:cs="Arial"/>
        </w:rPr>
        <w:t xml:space="preserve"> In the submission by the Healthcare Consumers Association, their members raised the question of dementia and suggested that ACDs be considered for such people</w:t>
      </w:r>
      <w:r w:rsidR="00743B76">
        <w:rPr>
          <w:rStyle w:val="FootnoteReference"/>
          <w:rFonts w:ascii="Arial" w:hAnsi="Arial" w:cs="Arial"/>
        </w:rPr>
        <w:footnoteReference w:id="6"/>
      </w:r>
      <w:r w:rsidR="00743B76" w:rsidRPr="42CEFAAE">
        <w:rPr>
          <w:rFonts w:ascii="Arial" w:hAnsi="Arial" w:cs="Arial"/>
        </w:rPr>
        <w:t>. They acknowledge however this option m</w:t>
      </w:r>
      <w:r w:rsidR="276F6572" w:rsidRPr="42CEFAAE">
        <w:rPr>
          <w:rFonts w:ascii="Arial" w:hAnsi="Arial" w:cs="Arial"/>
        </w:rPr>
        <w:t>ay</w:t>
      </w:r>
      <w:r w:rsidR="00743B76" w:rsidRPr="42CEFAAE">
        <w:rPr>
          <w:rFonts w:ascii="Arial" w:hAnsi="Arial" w:cs="Arial"/>
        </w:rPr>
        <w:t xml:space="preserve"> be legally complicated. </w:t>
      </w:r>
    </w:p>
    <w:p w14:paraId="138EEB52" w14:textId="203EE34A" w:rsidR="003B0B4B" w:rsidRDefault="00743B76" w:rsidP="42CEFAAE">
      <w:pPr>
        <w:pStyle w:val="NormalWeb"/>
        <w:spacing w:before="0" w:beforeAutospacing="0" w:after="240" w:afterAutospacing="0" w:line="276" w:lineRule="auto"/>
        <w:jc w:val="both"/>
        <w:rPr>
          <w:rFonts w:ascii="Arial" w:hAnsi="Arial" w:cs="Arial"/>
        </w:rPr>
      </w:pPr>
      <w:r>
        <w:rPr>
          <w:rFonts w:ascii="Arial" w:hAnsi="Arial" w:cs="Arial"/>
        </w:rPr>
        <w:t>The ACT Branch of Exit International also suggested the Government make the Bill compatible with advanced care directives</w:t>
      </w:r>
      <w:r>
        <w:rPr>
          <w:rStyle w:val="FootnoteReference"/>
          <w:rFonts w:ascii="Arial" w:hAnsi="Arial" w:cs="Arial"/>
        </w:rPr>
        <w:footnoteReference w:id="7"/>
      </w:r>
      <w:r>
        <w:rPr>
          <w:rFonts w:ascii="Arial" w:hAnsi="Arial" w:cs="Arial"/>
        </w:rPr>
        <w:t xml:space="preserve">. They noted this can improve well-being for </w:t>
      </w:r>
      <w:r>
        <w:rPr>
          <w:rFonts w:ascii="Arial" w:hAnsi="Arial" w:cs="Arial"/>
        </w:rPr>
        <w:lastRenderedPageBreak/>
        <w:t>p</w:t>
      </w:r>
      <w:r w:rsidRPr="42CEFAAE">
        <w:rPr>
          <w:rFonts w:ascii="Arial" w:hAnsi="Arial" w:cs="Arial"/>
        </w:rPr>
        <w:t>eople if they know options are in place if they were to lose capacity</w:t>
      </w:r>
      <w:r>
        <w:rPr>
          <w:rFonts w:ascii="Arial" w:hAnsi="Arial" w:cs="Arial"/>
        </w:rPr>
        <w:t>.</w:t>
      </w:r>
      <w:r w:rsidR="0008736B">
        <w:rPr>
          <w:rFonts w:ascii="Arial" w:hAnsi="Arial" w:cs="Arial"/>
        </w:rPr>
        <w:t xml:space="preserve"> National Seniors Australia expressed concern that the Bill excludes people at all stages if they lose capacity</w:t>
      </w:r>
      <w:r w:rsidR="0008736B">
        <w:rPr>
          <w:rStyle w:val="FootnoteReference"/>
          <w:rFonts w:ascii="Arial" w:hAnsi="Arial" w:cs="Arial"/>
        </w:rPr>
        <w:footnoteReference w:id="8"/>
      </w:r>
      <w:r w:rsidR="0008736B">
        <w:rPr>
          <w:rFonts w:ascii="Arial" w:hAnsi="Arial" w:cs="Arial"/>
        </w:rPr>
        <w:t>. They suggested that ACDs be considered, and that people who continually express desire to access VAD</w:t>
      </w:r>
      <w:r w:rsidR="0008736B" w:rsidRPr="42CEFAAE">
        <w:rPr>
          <w:rFonts w:ascii="Arial" w:hAnsi="Arial" w:cs="Arial"/>
        </w:rPr>
        <w:t xml:space="preserve"> to be eligible when they have lost capacity</w:t>
      </w:r>
      <w:r w:rsidR="0008736B">
        <w:rPr>
          <w:rFonts w:ascii="Arial" w:hAnsi="Arial" w:cs="Arial"/>
        </w:rPr>
        <w:t>. The Ministerial Advisory Council for Multiculturalism also raised the question of dementia and suggested rigorous ACDs to deal with the matter</w:t>
      </w:r>
      <w:r w:rsidR="0008736B">
        <w:rPr>
          <w:rStyle w:val="FootnoteReference"/>
          <w:rFonts w:ascii="Arial" w:hAnsi="Arial" w:cs="Arial"/>
        </w:rPr>
        <w:footnoteReference w:id="9"/>
      </w:r>
    </w:p>
    <w:p w14:paraId="2A2E2296" w14:textId="10A86D01" w:rsidR="00674543" w:rsidRPr="006A66BA" w:rsidRDefault="003B0B4B" w:rsidP="42CEFAAE">
      <w:pPr>
        <w:pStyle w:val="NormalWeb"/>
        <w:spacing w:before="0" w:beforeAutospacing="0" w:after="240" w:afterAutospacing="0" w:line="276" w:lineRule="auto"/>
        <w:jc w:val="both"/>
        <w:rPr>
          <w:rFonts w:ascii="Arial" w:hAnsi="Arial" w:cs="Arial"/>
        </w:rPr>
      </w:pPr>
      <w:r w:rsidRPr="42CEFAAE">
        <w:rPr>
          <w:rFonts w:ascii="Arial" w:hAnsi="Arial" w:cs="Arial"/>
        </w:rPr>
        <w:t>These submissions highlight the importance placed on a proper consideration of the issues of capacity by relevant stakeholders</w:t>
      </w:r>
      <w:r w:rsidR="0008736B" w:rsidRPr="42CEFAAE">
        <w:rPr>
          <w:rFonts w:ascii="Arial" w:hAnsi="Arial" w:cs="Arial"/>
        </w:rPr>
        <w:t xml:space="preserve">. Stakeholders raised a range of proposed suggestions such as ACDs and allow for operation of an </w:t>
      </w:r>
      <w:proofErr w:type="spellStart"/>
      <w:r w:rsidR="0008736B" w:rsidRPr="42CEFAAE">
        <w:rPr>
          <w:rFonts w:ascii="Arial" w:hAnsi="Arial" w:cs="Arial"/>
        </w:rPr>
        <w:t>EPoA</w:t>
      </w:r>
      <w:proofErr w:type="spellEnd"/>
      <w:r w:rsidR="0008736B" w:rsidRPr="42CEFAAE">
        <w:rPr>
          <w:rFonts w:ascii="Arial" w:hAnsi="Arial" w:cs="Arial"/>
        </w:rPr>
        <w:t xml:space="preserve"> for individuals lose capacity. The question of dementia was also raised on several </w:t>
      </w:r>
      <w:r w:rsidR="004E01A8" w:rsidRPr="42CEFAAE">
        <w:rPr>
          <w:rFonts w:ascii="Arial" w:hAnsi="Arial" w:cs="Arial"/>
        </w:rPr>
        <w:t>occasions,</w:t>
      </w:r>
      <w:r w:rsidR="0008736B" w:rsidRPr="42CEFAAE">
        <w:rPr>
          <w:rFonts w:ascii="Arial" w:hAnsi="Arial" w:cs="Arial"/>
        </w:rPr>
        <w:t xml:space="preserve"> and these give grounds for discussing, and investigating, the matters further.</w:t>
      </w:r>
    </w:p>
    <w:p w14:paraId="08E12935" w14:textId="77777777" w:rsidR="004609AA" w:rsidRPr="006A66BA" w:rsidRDefault="004609AA" w:rsidP="42CEFAAE">
      <w:pPr>
        <w:pStyle w:val="Heading2"/>
        <w:spacing w:line="276" w:lineRule="auto"/>
        <w:jc w:val="both"/>
        <w:rPr>
          <w:rFonts w:cs="Arial"/>
        </w:rPr>
      </w:pPr>
      <w:r w:rsidRPr="42CEFAAE">
        <w:rPr>
          <w:rFonts w:cs="Arial"/>
        </w:rPr>
        <w:t>CONSISTENCY WITH HUMAN RIGHTS</w:t>
      </w:r>
    </w:p>
    <w:p w14:paraId="1BD6B277" w14:textId="46996493" w:rsidR="00A77E37" w:rsidRPr="006A66BA" w:rsidRDefault="2FC3B0A2" w:rsidP="006A66BA">
      <w:pPr>
        <w:jc w:val="both"/>
        <w:rPr>
          <w:rFonts w:ascii="Arial" w:hAnsi="Arial" w:cs="Arial"/>
          <w:sz w:val="24"/>
          <w:szCs w:val="24"/>
        </w:rPr>
      </w:pPr>
      <w:r w:rsidRPr="006A66BA">
        <w:rPr>
          <w:rFonts w:ascii="Arial" w:hAnsi="Arial" w:cs="Arial"/>
          <w:sz w:val="24"/>
          <w:szCs w:val="24"/>
        </w:rPr>
        <w:t>During the development of the</w:t>
      </w:r>
      <w:r w:rsidR="30AD25C8" w:rsidRPr="006A66BA">
        <w:rPr>
          <w:rFonts w:ascii="Arial" w:hAnsi="Arial" w:cs="Arial"/>
          <w:sz w:val="24"/>
          <w:szCs w:val="24"/>
        </w:rPr>
        <w:t>se amendments</w:t>
      </w:r>
      <w:r w:rsidRPr="006A66BA">
        <w:rPr>
          <w:rFonts w:ascii="Arial" w:hAnsi="Arial" w:cs="Arial"/>
          <w:sz w:val="24"/>
          <w:szCs w:val="24"/>
        </w:rPr>
        <w:t xml:space="preserve">, due regard was given to its compatibility with human rights as set out in the </w:t>
      </w:r>
      <w:r w:rsidRPr="006A66BA">
        <w:rPr>
          <w:rFonts w:ascii="Arial" w:hAnsi="Arial" w:cs="Arial"/>
          <w:i/>
          <w:iCs/>
          <w:sz w:val="24"/>
          <w:szCs w:val="24"/>
        </w:rPr>
        <w:t>Human Rights Act 2004 (ACT)</w:t>
      </w:r>
      <w:r w:rsidRPr="006A66BA">
        <w:rPr>
          <w:rFonts w:ascii="Arial" w:hAnsi="Arial" w:cs="Arial"/>
          <w:sz w:val="24"/>
          <w:szCs w:val="24"/>
        </w:rPr>
        <w:t xml:space="preserve"> (</w:t>
      </w:r>
      <w:r w:rsidRPr="006A66BA">
        <w:rPr>
          <w:rFonts w:ascii="Arial" w:hAnsi="Arial" w:cs="Arial"/>
          <w:b/>
          <w:bCs/>
          <w:sz w:val="24"/>
          <w:szCs w:val="24"/>
        </w:rPr>
        <w:t>HRA</w:t>
      </w:r>
      <w:r w:rsidRPr="006A66BA">
        <w:rPr>
          <w:rFonts w:ascii="Arial" w:hAnsi="Arial" w:cs="Arial"/>
          <w:sz w:val="24"/>
          <w:szCs w:val="24"/>
        </w:rPr>
        <w:t>).</w:t>
      </w:r>
    </w:p>
    <w:p w14:paraId="0818DF38" w14:textId="0C7643B1" w:rsidR="00185432" w:rsidRPr="006A66BA" w:rsidRDefault="00A77E37" w:rsidP="006A66BA">
      <w:pPr>
        <w:spacing w:before="240"/>
        <w:jc w:val="both"/>
        <w:rPr>
          <w:rFonts w:ascii="Arial" w:hAnsi="Arial" w:cs="Arial"/>
          <w:sz w:val="24"/>
          <w:szCs w:val="24"/>
        </w:rPr>
      </w:pPr>
      <w:r w:rsidRPr="42CEFAAE">
        <w:rPr>
          <w:rFonts w:ascii="Arial" w:hAnsi="Arial" w:cs="Arial"/>
          <w:sz w:val="24"/>
          <w:szCs w:val="24"/>
        </w:rPr>
        <w:t xml:space="preserve">An assessment of </w:t>
      </w:r>
      <w:r w:rsidR="51E6D676" w:rsidRPr="42CEFAAE">
        <w:rPr>
          <w:rFonts w:ascii="Arial" w:hAnsi="Arial" w:cs="Arial"/>
          <w:sz w:val="24"/>
          <w:szCs w:val="24"/>
        </w:rPr>
        <w:t>these amendments</w:t>
      </w:r>
      <w:r w:rsidRPr="42CEFAAE">
        <w:rPr>
          <w:rFonts w:ascii="Arial" w:hAnsi="Arial" w:cs="Arial"/>
          <w:sz w:val="24"/>
          <w:szCs w:val="24"/>
        </w:rPr>
        <w:t xml:space="preserve"> against section 28 of the </w:t>
      </w:r>
      <w:r w:rsidR="00AD7DD3" w:rsidRPr="42CEFAAE">
        <w:rPr>
          <w:rFonts w:ascii="Arial" w:hAnsi="Arial" w:cs="Arial"/>
          <w:sz w:val="24"/>
          <w:szCs w:val="24"/>
        </w:rPr>
        <w:t>HRA</w:t>
      </w:r>
      <w:r w:rsidRPr="42CEFAAE">
        <w:rPr>
          <w:rFonts w:ascii="Arial" w:hAnsi="Arial" w:cs="Arial"/>
          <w:sz w:val="24"/>
          <w:szCs w:val="24"/>
        </w:rPr>
        <w:t xml:space="preserve"> is provided below. Section 28 provides that human rights are subject only to reasonable limits set by laws that can be demonstrably justified in a free and democratic society.</w:t>
      </w:r>
    </w:p>
    <w:p w14:paraId="1F68FBDE" w14:textId="61D04E97" w:rsidR="00B412D4" w:rsidRPr="006A66BA" w:rsidRDefault="00B412D4" w:rsidP="006A66BA">
      <w:pPr>
        <w:spacing w:before="240"/>
        <w:jc w:val="both"/>
        <w:rPr>
          <w:rFonts w:ascii="Arial" w:hAnsi="Arial" w:cs="Arial"/>
          <w:sz w:val="24"/>
          <w:szCs w:val="24"/>
        </w:rPr>
      </w:pPr>
      <w:r w:rsidRPr="006A66BA">
        <w:rPr>
          <w:rFonts w:ascii="Arial" w:hAnsi="Arial" w:cs="Arial"/>
          <w:b/>
          <w:bCs/>
          <w:sz w:val="24"/>
          <w:szCs w:val="24"/>
        </w:rPr>
        <w:t>Rights engaged</w:t>
      </w:r>
    </w:p>
    <w:p w14:paraId="04D0FCC0" w14:textId="540AF831" w:rsidR="00B412D4" w:rsidRPr="006A66BA" w:rsidRDefault="166E1FEA" w:rsidP="006A66BA">
      <w:pPr>
        <w:spacing w:before="240"/>
        <w:jc w:val="both"/>
        <w:rPr>
          <w:rFonts w:ascii="Arial" w:hAnsi="Arial" w:cs="Arial"/>
          <w:sz w:val="24"/>
          <w:szCs w:val="24"/>
        </w:rPr>
      </w:pPr>
      <w:r w:rsidRPr="42CEFAAE">
        <w:rPr>
          <w:rFonts w:ascii="Arial" w:hAnsi="Arial" w:cs="Arial"/>
          <w:sz w:val="24"/>
          <w:szCs w:val="24"/>
        </w:rPr>
        <w:t>These amendment</w:t>
      </w:r>
      <w:r w:rsidR="003B0B4B" w:rsidRPr="42CEFAAE">
        <w:rPr>
          <w:rFonts w:ascii="Arial" w:hAnsi="Arial" w:cs="Arial"/>
          <w:sz w:val="24"/>
          <w:szCs w:val="24"/>
        </w:rPr>
        <w:t>s</w:t>
      </w:r>
      <w:r w:rsidRPr="42CEFAAE">
        <w:rPr>
          <w:rFonts w:ascii="Arial" w:hAnsi="Arial" w:cs="Arial"/>
          <w:sz w:val="24"/>
          <w:szCs w:val="24"/>
        </w:rPr>
        <w:t xml:space="preserve"> engage</w:t>
      </w:r>
      <w:r w:rsidR="00B412D4" w:rsidRPr="42CEFAAE">
        <w:rPr>
          <w:rFonts w:ascii="Arial" w:hAnsi="Arial" w:cs="Arial"/>
          <w:sz w:val="24"/>
          <w:szCs w:val="24"/>
        </w:rPr>
        <w:t xml:space="preserve"> with the following sections of the HRA:</w:t>
      </w:r>
    </w:p>
    <w:p w14:paraId="219E9025" w14:textId="7E2464EE" w:rsidR="00B412D4" w:rsidRPr="006A66BA" w:rsidRDefault="00B412D4" w:rsidP="006A66BA">
      <w:pPr>
        <w:pStyle w:val="ListParagraph"/>
        <w:numPr>
          <w:ilvl w:val="0"/>
          <w:numId w:val="3"/>
        </w:numPr>
        <w:spacing w:before="240"/>
        <w:jc w:val="both"/>
        <w:rPr>
          <w:rFonts w:ascii="Arial" w:hAnsi="Arial" w:cs="Arial"/>
          <w:sz w:val="24"/>
          <w:szCs w:val="24"/>
        </w:rPr>
      </w:pPr>
      <w:r w:rsidRPr="42CEFAAE">
        <w:rPr>
          <w:rFonts w:ascii="Arial" w:hAnsi="Arial" w:cs="Arial"/>
          <w:sz w:val="24"/>
          <w:szCs w:val="24"/>
        </w:rPr>
        <w:t>Section 8 – Recognition and equality before the law (promoted)</w:t>
      </w:r>
    </w:p>
    <w:p w14:paraId="6E8357C0" w14:textId="662F1975" w:rsidR="00B412D4" w:rsidRPr="006A66BA" w:rsidRDefault="00B412D4" w:rsidP="006A66BA">
      <w:pPr>
        <w:pStyle w:val="ListParagraph"/>
        <w:numPr>
          <w:ilvl w:val="0"/>
          <w:numId w:val="3"/>
        </w:numPr>
        <w:spacing w:before="240"/>
        <w:jc w:val="both"/>
        <w:rPr>
          <w:rFonts w:ascii="Arial" w:hAnsi="Arial" w:cs="Arial"/>
          <w:sz w:val="24"/>
          <w:szCs w:val="24"/>
        </w:rPr>
      </w:pPr>
      <w:r w:rsidRPr="42CEFAAE">
        <w:rPr>
          <w:rFonts w:ascii="Arial" w:hAnsi="Arial" w:cs="Arial"/>
          <w:sz w:val="24"/>
          <w:szCs w:val="24"/>
        </w:rPr>
        <w:t>Section 9 – Right to life (promoted and limited)</w:t>
      </w:r>
    </w:p>
    <w:p w14:paraId="45A1A00D" w14:textId="4966AD12" w:rsidR="00B412D4" w:rsidRPr="006A66BA" w:rsidRDefault="00B412D4" w:rsidP="006A66BA">
      <w:pPr>
        <w:pStyle w:val="ListParagraph"/>
        <w:numPr>
          <w:ilvl w:val="0"/>
          <w:numId w:val="3"/>
        </w:numPr>
        <w:spacing w:before="240"/>
        <w:jc w:val="both"/>
        <w:rPr>
          <w:rFonts w:ascii="Arial" w:hAnsi="Arial" w:cs="Arial"/>
          <w:sz w:val="24"/>
          <w:szCs w:val="24"/>
        </w:rPr>
      </w:pPr>
      <w:r w:rsidRPr="42CEFAAE">
        <w:rPr>
          <w:rFonts w:ascii="Arial" w:hAnsi="Arial" w:cs="Arial"/>
          <w:sz w:val="24"/>
          <w:szCs w:val="24"/>
        </w:rPr>
        <w:t>Section 12 – Right to privacy and reputation (promoted</w:t>
      </w:r>
      <w:r w:rsidR="3AD3C836" w:rsidRPr="42CEFAAE">
        <w:rPr>
          <w:rFonts w:ascii="Arial" w:hAnsi="Arial" w:cs="Arial"/>
          <w:sz w:val="24"/>
          <w:szCs w:val="24"/>
        </w:rPr>
        <w:t xml:space="preserve"> and limited</w:t>
      </w:r>
      <w:r w:rsidRPr="42CEFAAE">
        <w:rPr>
          <w:rFonts w:ascii="Arial" w:hAnsi="Arial" w:cs="Arial"/>
          <w:sz w:val="24"/>
          <w:szCs w:val="24"/>
        </w:rPr>
        <w:t>)</w:t>
      </w:r>
    </w:p>
    <w:p w14:paraId="654DBCAF" w14:textId="3AE2CCD9" w:rsidR="005022FC" w:rsidRPr="006A66BA" w:rsidRDefault="00B412D4" w:rsidP="006A66BA">
      <w:pPr>
        <w:pStyle w:val="ListParagraph"/>
        <w:numPr>
          <w:ilvl w:val="0"/>
          <w:numId w:val="3"/>
        </w:numPr>
        <w:spacing w:before="240"/>
        <w:jc w:val="both"/>
        <w:rPr>
          <w:rFonts w:ascii="Arial" w:hAnsi="Arial" w:cs="Arial"/>
          <w:sz w:val="24"/>
          <w:szCs w:val="24"/>
        </w:rPr>
      </w:pPr>
      <w:r w:rsidRPr="42CEFAAE">
        <w:rPr>
          <w:rFonts w:ascii="Arial" w:hAnsi="Arial" w:cs="Arial"/>
          <w:sz w:val="24"/>
          <w:szCs w:val="24"/>
        </w:rPr>
        <w:t xml:space="preserve">Section 14 – </w:t>
      </w:r>
      <w:r w:rsidR="005022FC" w:rsidRPr="42CEFAAE">
        <w:rPr>
          <w:rFonts w:ascii="Arial" w:hAnsi="Arial" w:cs="Arial"/>
          <w:sz w:val="24"/>
          <w:szCs w:val="24"/>
        </w:rPr>
        <w:t xml:space="preserve">Right to freedom of thought, conscience, </w:t>
      </w:r>
      <w:r w:rsidR="00647019" w:rsidRPr="42CEFAAE">
        <w:rPr>
          <w:rFonts w:ascii="Arial" w:hAnsi="Arial" w:cs="Arial"/>
          <w:sz w:val="24"/>
          <w:szCs w:val="24"/>
        </w:rPr>
        <w:t>religion,</w:t>
      </w:r>
      <w:r w:rsidR="005022FC" w:rsidRPr="42CEFAAE">
        <w:rPr>
          <w:rFonts w:ascii="Arial" w:hAnsi="Arial" w:cs="Arial"/>
          <w:sz w:val="24"/>
          <w:szCs w:val="24"/>
        </w:rPr>
        <w:t xml:space="preserve"> and belief</w:t>
      </w:r>
      <w:r w:rsidR="00647019" w:rsidRPr="42CEFAAE">
        <w:rPr>
          <w:rFonts w:ascii="Arial" w:hAnsi="Arial" w:cs="Arial"/>
          <w:sz w:val="24"/>
          <w:szCs w:val="24"/>
        </w:rPr>
        <w:t xml:space="preserve"> (</w:t>
      </w:r>
      <w:r w:rsidR="711F33C0" w:rsidRPr="42CEFAAE">
        <w:rPr>
          <w:rFonts w:ascii="Arial" w:hAnsi="Arial" w:cs="Arial"/>
          <w:sz w:val="24"/>
          <w:szCs w:val="24"/>
        </w:rPr>
        <w:t xml:space="preserve">promoted and </w:t>
      </w:r>
      <w:r w:rsidR="00647019" w:rsidRPr="42CEFAAE">
        <w:rPr>
          <w:rFonts w:ascii="Arial" w:hAnsi="Arial" w:cs="Arial"/>
          <w:sz w:val="24"/>
          <w:szCs w:val="24"/>
        </w:rPr>
        <w:t>limited)</w:t>
      </w:r>
    </w:p>
    <w:p w14:paraId="1237337E" w14:textId="2EAEAECD" w:rsidR="00B412D4" w:rsidRPr="006A66BA" w:rsidRDefault="005022FC" w:rsidP="006A66BA">
      <w:pPr>
        <w:pStyle w:val="ListParagraph"/>
        <w:numPr>
          <w:ilvl w:val="0"/>
          <w:numId w:val="3"/>
        </w:numPr>
        <w:spacing w:before="240"/>
        <w:jc w:val="both"/>
        <w:rPr>
          <w:rFonts w:ascii="Arial" w:hAnsi="Arial" w:cs="Arial"/>
          <w:sz w:val="24"/>
          <w:szCs w:val="24"/>
        </w:rPr>
      </w:pPr>
      <w:r w:rsidRPr="42CEFAAE">
        <w:rPr>
          <w:rFonts w:ascii="Arial" w:hAnsi="Arial" w:cs="Arial"/>
          <w:sz w:val="24"/>
          <w:szCs w:val="24"/>
        </w:rPr>
        <w:t xml:space="preserve">Section 18 – </w:t>
      </w:r>
      <w:r w:rsidR="00B412D4" w:rsidRPr="42CEFAAE">
        <w:rPr>
          <w:rFonts w:ascii="Arial" w:hAnsi="Arial" w:cs="Arial"/>
          <w:sz w:val="24"/>
          <w:szCs w:val="24"/>
        </w:rPr>
        <w:t>Right to liberty and security of a person (limited)</w:t>
      </w:r>
    </w:p>
    <w:p w14:paraId="6EE1FB14" w14:textId="5D61F6E5" w:rsidR="6924A37C" w:rsidRDefault="6924A37C" w:rsidP="42CEFAAE">
      <w:pPr>
        <w:pStyle w:val="ListParagraph"/>
        <w:numPr>
          <w:ilvl w:val="0"/>
          <w:numId w:val="3"/>
        </w:numPr>
        <w:spacing w:before="240"/>
        <w:jc w:val="both"/>
        <w:rPr>
          <w:rFonts w:ascii="Arial" w:hAnsi="Arial" w:cs="Arial"/>
          <w:sz w:val="24"/>
          <w:szCs w:val="24"/>
        </w:rPr>
      </w:pPr>
      <w:r w:rsidRPr="42CEFAAE">
        <w:rPr>
          <w:rFonts w:ascii="Arial" w:hAnsi="Arial" w:cs="Arial"/>
          <w:sz w:val="24"/>
          <w:szCs w:val="24"/>
        </w:rPr>
        <w:t>Section 21 – Right to a fair trial (limited)</w:t>
      </w:r>
    </w:p>
    <w:p w14:paraId="719FB470" w14:textId="61AFD5E2" w:rsidR="00B412D4" w:rsidRDefault="00B412D4" w:rsidP="006A66BA">
      <w:pPr>
        <w:pStyle w:val="ListParagraph"/>
        <w:numPr>
          <w:ilvl w:val="0"/>
          <w:numId w:val="3"/>
        </w:numPr>
        <w:spacing w:before="240"/>
        <w:jc w:val="both"/>
        <w:rPr>
          <w:rFonts w:ascii="Arial" w:hAnsi="Arial" w:cs="Arial"/>
          <w:sz w:val="24"/>
          <w:szCs w:val="24"/>
        </w:rPr>
      </w:pPr>
      <w:r w:rsidRPr="42CEFAAE">
        <w:rPr>
          <w:rFonts w:ascii="Arial" w:hAnsi="Arial" w:cs="Arial"/>
          <w:sz w:val="24"/>
          <w:szCs w:val="24"/>
        </w:rPr>
        <w:t>Section 22 – Rights in criminal proceedings (limited)</w:t>
      </w:r>
    </w:p>
    <w:p w14:paraId="111F7997" w14:textId="77777777" w:rsidR="00C91D1E" w:rsidRDefault="00C91D1E" w:rsidP="00C91D1E">
      <w:pPr>
        <w:spacing w:before="240"/>
        <w:jc w:val="both"/>
        <w:rPr>
          <w:rFonts w:ascii="Arial" w:hAnsi="Arial" w:cs="Arial"/>
          <w:sz w:val="24"/>
          <w:szCs w:val="24"/>
        </w:rPr>
      </w:pPr>
    </w:p>
    <w:p w14:paraId="443AB4E2" w14:textId="77777777" w:rsidR="00C91D1E" w:rsidRDefault="00C91D1E" w:rsidP="00C91D1E">
      <w:pPr>
        <w:spacing w:before="240"/>
        <w:jc w:val="both"/>
        <w:rPr>
          <w:rFonts w:ascii="Arial" w:hAnsi="Arial" w:cs="Arial"/>
          <w:sz w:val="24"/>
          <w:szCs w:val="24"/>
        </w:rPr>
      </w:pPr>
    </w:p>
    <w:p w14:paraId="1C6BFF76" w14:textId="77777777" w:rsidR="00C91D1E" w:rsidRDefault="00C91D1E" w:rsidP="00C91D1E">
      <w:pPr>
        <w:spacing w:before="240"/>
        <w:jc w:val="both"/>
        <w:rPr>
          <w:rFonts w:ascii="Arial" w:hAnsi="Arial" w:cs="Arial"/>
          <w:sz w:val="24"/>
          <w:szCs w:val="24"/>
        </w:rPr>
      </w:pPr>
    </w:p>
    <w:p w14:paraId="482A8B32" w14:textId="77777777" w:rsidR="00C91D1E" w:rsidRPr="00C91D1E" w:rsidRDefault="00C91D1E" w:rsidP="00C91D1E">
      <w:pPr>
        <w:spacing w:before="240"/>
        <w:jc w:val="both"/>
        <w:rPr>
          <w:rFonts w:ascii="Arial" w:hAnsi="Arial" w:cs="Arial"/>
          <w:sz w:val="24"/>
          <w:szCs w:val="24"/>
        </w:rPr>
      </w:pPr>
    </w:p>
    <w:p w14:paraId="503B3E5A" w14:textId="19D11087" w:rsidR="0009147B" w:rsidRPr="006A66BA" w:rsidRDefault="0009147B" w:rsidP="006A66BA">
      <w:pPr>
        <w:spacing w:before="240"/>
        <w:jc w:val="both"/>
        <w:rPr>
          <w:rFonts w:ascii="Arial" w:hAnsi="Arial" w:cs="Arial"/>
          <w:b/>
          <w:bCs/>
          <w:sz w:val="24"/>
          <w:szCs w:val="24"/>
        </w:rPr>
      </w:pPr>
      <w:r w:rsidRPr="006A66BA">
        <w:rPr>
          <w:rFonts w:ascii="Arial" w:hAnsi="Arial" w:cs="Arial"/>
          <w:b/>
          <w:bCs/>
          <w:sz w:val="24"/>
          <w:szCs w:val="24"/>
        </w:rPr>
        <w:lastRenderedPageBreak/>
        <w:t>Rights promoted</w:t>
      </w:r>
    </w:p>
    <w:p w14:paraId="69E4A904" w14:textId="627B4326" w:rsidR="0009147B" w:rsidRPr="006A66BA" w:rsidRDefault="0009147B" w:rsidP="006A66BA">
      <w:pPr>
        <w:spacing w:before="240"/>
        <w:jc w:val="both"/>
        <w:rPr>
          <w:rFonts w:ascii="Arial" w:hAnsi="Arial" w:cs="Arial"/>
          <w:sz w:val="24"/>
          <w:szCs w:val="24"/>
          <w:u w:val="single"/>
        </w:rPr>
      </w:pPr>
      <w:r w:rsidRPr="42CEFAAE">
        <w:rPr>
          <w:rFonts w:ascii="Arial" w:hAnsi="Arial" w:cs="Arial"/>
          <w:sz w:val="24"/>
          <w:szCs w:val="24"/>
          <w:u w:val="single"/>
        </w:rPr>
        <w:t>Access to VAD: right to life, right to privacy</w:t>
      </w:r>
      <w:r w:rsidR="0F05DAE4" w:rsidRPr="42CEFAAE">
        <w:rPr>
          <w:rFonts w:ascii="Arial" w:hAnsi="Arial" w:cs="Arial"/>
          <w:sz w:val="24"/>
          <w:szCs w:val="24"/>
          <w:u w:val="single"/>
        </w:rPr>
        <w:t xml:space="preserve">, </w:t>
      </w:r>
      <w:proofErr w:type="gramStart"/>
      <w:r w:rsidR="0F05DAE4" w:rsidRPr="42CEFAAE">
        <w:rPr>
          <w:rFonts w:ascii="Arial" w:hAnsi="Arial" w:cs="Arial"/>
          <w:sz w:val="24"/>
          <w:szCs w:val="24"/>
          <w:u w:val="single"/>
        </w:rPr>
        <w:t>recognition</w:t>
      </w:r>
      <w:proofErr w:type="gramEnd"/>
      <w:r w:rsidR="0F05DAE4" w:rsidRPr="42CEFAAE">
        <w:rPr>
          <w:rFonts w:ascii="Arial" w:hAnsi="Arial" w:cs="Arial"/>
          <w:sz w:val="24"/>
          <w:szCs w:val="24"/>
          <w:u w:val="single"/>
        </w:rPr>
        <w:t xml:space="preserve"> and equality before the law</w:t>
      </w:r>
    </w:p>
    <w:p w14:paraId="54CAB292" w14:textId="470CB7A0" w:rsidR="002D145F" w:rsidRPr="006A66BA" w:rsidRDefault="0009147B" w:rsidP="42CEFAAE">
      <w:pPr>
        <w:pStyle w:val="ListParagraph"/>
        <w:numPr>
          <w:ilvl w:val="0"/>
          <w:numId w:val="4"/>
        </w:numPr>
        <w:spacing w:before="240" w:after="360"/>
        <w:ind w:left="714" w:hanging="357"/>
        <w:jc w:val="both"/>
        <w:rPr>
          <w:rFonts w:ascii="Arial" w:hAnsi="Arial" w:cs="Arial"/>
          <w:sz w:val="24"/>
          <w:szCs w:val="24"/>
        </w:rPr>
      </w:pPr>
      <w:r w:rsidRPr="42CEFAAE">
        <w:rPr>
          <w:rFonts w:ascii="Arial" w:hAnsi="Arial" w:cs="Arial"/>
          <w:sz w:val="24"/>
          <w:szCs w:val="24"/>
        </w:rPr>
        <w:t>Right to life</w:t>
      </w:r>
    </w:p>
    <w:p w14:paraId="14CC1A0C" w14:textId="0F789D79" w:rsidR="00C43F78" w:rsidRPr="006A66BA" w:rsidRDefault="317B0006" w:rsidP="006A66BA">
      <w:pPr>
        <w:pStyle w:val="ListParagraph"/>
        <w:jc w:val="both"/>
        <w:rPr>
          <w:rFonts w:ascii="Arial" w:hAnsi="Arial" w:cs="Arial"/>
          <w:sz w:val="24"/>
          <w:szCs w:val="24"/>
        </w:rPr>
      </w:pPr>
      <w:r w:rsidRPr="006A66BA">
        <w:rPr>
          <w:rFonts w:ascii="Arial" w:hAnsi="Arial" w:cs="Arial"/>
          <w:sz w:val="24"/>
          <w:szCs w:val="24"/>
        </w:rPr>
        <w:t xml:space="preserve">Section 9 of the HRA states ‘Everyone has the right to life. </w:t>
      </w:r>
      <w:proofErr w:type="gramStart"/>
      <w:r w:rsidRPr="006A66BA">
        <w:rPr>
          <w:rFonts w:ascii="Arial" w:hAnsi="Arial" w:cs="Arial"/>
          <w:sz w:val="24"/>
          <w:szCs w:val="24"/>
        </w:rPr>
        <w:t>In particular, no-one</w:t>
      </w:r>
      <w:proofErr w:type="gramEnd"/>
      <w:r w:rsidRPr="006A66BA">
        <w:rPr>
          <w:rFonts w:ascii="Arial" w:hAnsi="Arial" w:cs="Arial"/>
          <w:sz w:val="24"/>
          <w:szCs w:val="24"/>
        </w:rPr>
        <w:t xml:space="preserve"> may be arbitrarily deprived of life’. This is in accordance with the UN</w:t>
      </w:r>
      <w:r w:rsidR="592B9D79" w:rsidRPr="006A66BA">
        <w:rPr>
          <w:rFonts w:ascii="Arial" w:hAnsi="Arial" w:cs="Arial"/>
          <w:sz w:val="24"/>
          <w:szCs w:val="24"/>
        </w:rPr>
        <w:t xml:space="preserve"> Committee on Human Rights which states the </w:t>
      </w:r>
      <w:r w:rsidR="514D34E5" w:rsidRPr="006A66BA">
        <w:rPr>
          <w:rFonts w:ascii="Arial" w:hAnsi="Arial" w:cs="Arial"/>
          <w:sz w:val="24"/>
          <w:szCs w:val="24"/>
        </w:rPr>
        <w:t>“</w:t>
      </w:r>
      <w:r w:rsidR="592B9D79" w:rsidRPr="006A66BA">
        <w:rPr>
          <w:rFonts w:ascii="Arial" w:hAnsi="Arial" w:cs="Arial"/>
          <w:sz w:val="24"/>
          <w:szCs w:val="24"/>
        </w:rPr>
        <w:t>right to life has crucial importance both for individuals and for society as a whole</w:t>
      </w:r>
      <w:r w:rsidR="00DC2F07" w:rsidRPr="006A66BA">
        <w:rPr>
          <w:rStyle w:val="FootnoteReference"/>
          <w:rFonts w:ascii="Arial" w:hAnsi="Arial" w:cs="Arial"/>
          <w:sz w:val="24"/>
          <w:szCs w:val="24"/>
        </w:rPr>
        <w:footnoteReference w:id="10"/>
      </w:r>
      <w:r w:rsidR="592B9D79" w:rsidRPr="006A66BA">
        <w:rPr>
          <w:rFonts w:ascii="Arial" w:hAnsi="Arial" w:cs="Arial"/>
          <w:sz w:val="24"/>
          <w:szCs w:val="24"/>
        </w:rPr>
        <w:t>. It is most precious for its own sake as a right that inheres in every human being, but it also constitutes a fundamental right, the effective protection of which is the prerequisite for the enjoyment of all other human rights and the content of which can be informed by other human rights.</w:t>
      </w:r>
      <w:r w:rsidR="23A7F219" w:rsidRPr="006A66BA">
        <w:rPr>
          <w:rFonts w:ascii="Arial" w:hAnsi="Arial" w:cs="Arial"/>
          <w:sz w:val="24"/>
          <w:szCs w:val="24"/>
        </w:rPr>
        <w:t>”</w:t>
      </w:r>
    </w:p>
    <w:p w14:paraId="7C9D6477" w14:textId="196C6919" w:rsidR="42CEFAAE" w:rsidRDefault="42CEFAAE" w:rsidP="42CEFAAE">
      <w:pPr>
        <w:pStyle w:val="ListParagraph"/>
        <w:jc w:val="both"/>
        <w:rPr>
          <w:rFonts w:ascii="Arial" w:hAnsi="Arial" w:cs="Arial"/>
          <w:sz w:val="24"/>
          <w:szCs w:val="24"/>
        </w:rPr>
      </w:pPr>
    </w:p>
    <w:p w14:paraId="34CC5DAC" w14:textId="7579250B" w:rsidR="23A7F219" w:rsidRDefault="23A7F219" w:rsidP="42CEFAAE">
      <w:pPr>
        <w:pStyle w:val="ListParagraph"/>
        <w:jc w:val="both"/>
        <w:rPr>
          <w:rFonts w:ascii="Arial" w:hAnsi="Arial" w:cs="Arial"/>
          <w:sz w:val="24"/>
          <w:szCs w:val="24"/>
        </w:rPr>
      </w:pPr>
      <w:r w:rsidRPr="42CEFAAE">
        <w:rPr>
          <w:rFonts w:ascii="Arial" w:hAnsi="Arial" w:cs="Arial"/>
          <w:sz w:val="24"/>
          <w:szCs w:val="24"/>
        </w:rPr>
        <w:t>An important starting point is that VAD is not inherently incompatible with the right to life. The right to life does not impose on individuals a duty to live</w:t>
      </w:r>
      <w:r w:rsidRPr="42CEFAAE">
        <w:rPr>
          <w:rStyle w:val="FootnoteReference"/>
          <w:rFonts w:ascii="Arial" w:hAnsi="Arial" w:cs="Arial"/>
          <w:sz w:val="24"/>
          <w:szCs w:val="24"/>
        </w:rPr>
        <w:footnoteReference w:id="11"/>
      </w:r>
      <w:r w:rsidRPr="42CEFAAE">
        <w:rPr>
          <w:rFonts w:ascii="Arial" w:hAnsi="Arial" w:cs="Arial"/>
          <w:sz w:val="24"/>
          <w:szCs w:val="24"/>
        </w:rPr>
        <w:t>, nor impose on governments ‘a duty in every case to take steps to keep a terminally ill patient alive by all means for an indefinite period</w:t>
      </w:r>
      <w:r w:rsidRPr="42CEFAAE">
        <w:rPr>
          <w:rStyle w:val="FootnoteReference"/>
          <w:rFonts w:ascii="Arial" w:hAnsi="Arial" w:cs="Arial"/>
          <w:sz w:val="24"/>
          <w:szCs w:val="24"/>
        </w:rPr>
        <w:footnoteReference w:id="12"/>
      </w:r>
      <w:r w:rsidRPr="42CEFAAE">
        <w:rPr>
          <w:rFonts w:ascii="Arial" w:hAnsi="Arial" w:cs="Arial"/>
          <w:sz w:val="24"/>
          <w:szCs w:val="24"/>
        </w:rPr>
        <w:t>.’ Although the State has a positive obligation to protect human life, death is not always a negation of that right. How a person chooses to pass the final moments of their life is ‘part of the act of living’</w:t>
      </w:r>
      <w:r w:rsidRPr="42CEFAAE">
        <w:rPr>
          <w:rStyle w:val="FootnoteReference"/>
          <w:rFonts w:ascii="Arial" w:hAnsi="Arial" w:cs="Arial"/>
          <w:sz w:val="24"/>
          <w:szCs w:val="24"/>
        </w:rPr>
        <w:footnoteReference w:id="13"/>
      </w:r>
      <w:r w:rsidRPr="42CEFAAE">
        <w:rPr>
          <w:rFonts w:ascii="Arial" w:hAnsi="Arial" w:cs="Arial"/>
          <w:sz w:val="24"/>
          <w:szCs w:val="24"/>
        </w:rPr>
        <w:t>.</w:t>
      </w:r>
    </w:p>
    <w:p w14:paraId="0E11351E" w14:textId="24E20281" w:rsidR="42CEFAAE" w:rsidRDefault="42CEFAAE" w:rsidP="42CEFAAE">
      <w:pPr>
        <w:pStyle w:val="ListParagraph"/>
        <w:jc w:val="both"/>
        <w:rPr>
          <w:rFonts w:ascii="Arial" w:hAnsi="Arial" w:cs="Arial"/>
          <w:sz w:val="24"/>
          <w:szCs w:val="24"/>
        </w:rPr>
      </w:pPr>
    </w:p>
    <w:p w14:paraId="5F6A122A" w14:textId="0AED4FD9" w:rsidR="23A7F219" w:rsidRDefault="23A7F219" w:rsidP="42CEFAAE">
      <w:pPr>
        <w:pStyle w:val="ListParagraph"/>
        <w:jc w:val="both"/>
        <w:rPr>
          <w:rFonts w:ascii="Arial" w:hAnsi="Arial" w:cs="Arial"/>
          <w:sz w:val="24"/>
          <w:szCs w:val="24"/>
        </w:rPr>
      </w:pPr>
      <w:r w:rsidRPr="42CEFAAE">
        <w:rPr>
          <w:rFonts w:ascii="Arial" w:hAnsi="Arial" w:cs="Arial"/>
          <w:sz w:val="24"/>
          <w:szCs w:val="24"/>
        </w:rPr>
        <w:t>The United Nations Committee on Human Rights has stated that governments may allow health professionals ‘to provide medical treatment or the medical means to facilitate the termination of life of afflicted adults, such as the terminally ill, who experience severe physical or mental pain and suffering and wish to die with dignity’, as long they ‘ensure the existence of robust legal and institutional safeguards to verify that medical professionals are complying with the free, informed, explicit and unambiguous decision of their patients, with a view to protecting patients from pressure and abuse’</w:t>
      </w:r>
      <w:r w:rsidRPr="42CEFAAE">
        <w:rPr>
          <w:rStyle w:val="FootnoteReference"/>
          <w:rFonts w:ascii="Arial" w:hAnsi="Arial" w:cs="Arial"/>
          <w:sz w:val="24"/>
          <w:szCs w:val="24"/>
        </w:rPr>
        <w:footnoteReference w:id="14"/>
      </w:r>
      <w:r w:rsidRPr="42CEFAAE">
        <w:rPr>
          <w:rFonts w:ascii="Arial" w:hAnsi="Arial" w:cs="Arial"/>
          <w:sz w:val="24"/>
          <w:szCs w:val="24"/>
        </w:rPr>
        <w:t>.</w:t>
      </w:r>
    </w:p>
    <w:p w14:paraId="5FE36384" w14:textId="77777777" w:rsidR="002D145F" w:rsidRPr="006A66BA" w:rsidRDefault="002D145F" w:rsidP="006A66BA">
      <w:pPr>
        <w:pStyle w:val="ListParagraph"/>
        <w:jc w:val="both"/>
        <w:rPr>
          <w:rFonts w:ascii="Arial" w:hAnsi="Arial" w:cs="Arial"/>
          <w:sz w:val="24"/>
          <w:szCs w:val="24"/>
        </w:rPr>
      </w:pPr>
    </w:p>
    <w:p w14:paraId="6F43D72E" w14:textId="627283C4" w:rsidR="00837C98" w:rsidRPr="006A66BA" w:rsidRDefault="5D94959B" w:rsidP="006A66BA">
      <w:pPr>
        <w:pStyle w:val="ListParagraph"/>
        <w:jc w:val="both"/>
        <w:rPr>
          <w:rFonts w:ascii="Arial" w:hAnsi="Arial" w:cs="Arial"/>
          <w:sz w:val="24"/>
          <w:szCs w:val="24"/>
        </w:rPr>
      </w:pPr>
      <w:r w:rsidRPr="42CEFAAE">
        <w:rPr>
          <w:rFonts w:ascii="Arial" w:hAnsi="Arial" w:cs="Arial"/>
          <w:sz w:val="24"/>
          <w:szCs w:val="24"/>
        </w:rPr>
        <w:t>While some may argue that a person without decision-making capacity i</w:t>
      </w:r>
      <w:r w:rsidR="56C080EA" w:rsidRPr="42CEFAAE">
        <w:rPr>
          <w:rFonts w:ascii="Arial" w:hAnsi="Arial" w:cs="Arial"/>
          <w:sz w:val="24"/>
          <w:szCs w:val="24"/>
        </w:rPr>
        <w:t>s</w:t>
      </w:r>
      <w:r w:rsidRPr="42CEFAAE">
        <w:rPr>
          <w:rFonts w:ascii="Arial" w:hAnsi="Arial" w:cs="Arial"/>
          <w:sz w:val="24"/>
          <w:szCs w:val="24"/>
        </w:rPr>
        <w:t xml:space="preserve"> arbitrarily being deprived of life, this should not be considered the case if the person has</w:t>
      </w:r>
      <w:r w:rsidR="56C080EA" w:rsidRPr="42CEFAAE">
        <w:rPr>
          <w:rFonts w:ascii="Arial" w:hAnsi="Arial" w:cs="Arial"/>
          <w:sz w:val="24"/>
          <w:szCs w:val="24"/>
        </w:rPr>
        <w:t xml:space="preserve"> </w:t>
      </w:r>
      <w:r w:rsidR="23CD55DC" w:rsidRPr="42CEFAAE">
        <w:rPr>
          <w:rFonts w:ascii="Arial" w:hAnsi="Arial" w:cs="Arial"/>
          <w:sz w:val="24"/>
          <w:szCs w:val="24"/>
        </w:rPr>
        <w:t xml:space="preserve">directly </w:t>
      </w:r>
      <w:r w:rsidR="56C080EA" w:rsidRPr="42CEFAAE">
        <w:rPr>
          <w:rFonts w:ascii="Arial" w:hAnsi="Arial" w:cs="Arial"/>
          <w:sz w:val="24"/>
          <w:szCs w:val="24"/>
        </w:rPr>
        <w:t>appointed a VAD attorney</w:t>
      </w:r>
      <w:r w:rsidR="1EE3FF4C" w:rsidRPr="42CEFAAE">
        <w:rPr>
          <w:rFonts w:ascii="Arial" w:hAnsi="Arial" w:cs="Arial"/>
          <w:sz w:val="24"/>
          <w:szCs w:val="24"/>
        </w:rPr>
        <w:t xml:space="preserve">, </w:t>
      </w:r>
      <w:r w:rsidR="4DF1CBD3" w:rsidRPr="42CEFAAE">
        <w:rPr>
          <w:rFonts w:ascii="Arial" w:hAnsi="Arial" w:cs="Arial"/>
          <w:sz w:val="24"/>
          <w:szCs w:val="24"/>
        </w:rPr>
        <w:t>gone through all</w:t>
      </w:r>
      <w:r w:rsidR="501027A2" w:rsidRPr="42CEFAAE">
        <w:rPr>
          <w:rFonts w:ascii="Arial" w:hAnsi="Arial" w:cs="Arial"/>
          <w:sz w:val="24"/>
          <w:szCs w:val="24"/>
        </w:rPr>
        <w:t xml:space="preserve"> the</w:t>
      </w:r>
      <w:r w:rsidR="4DF1CBD3" w:rsidRPr="42CEFAAE">
        <w:rPr>
          <w:rFonts w:ascii="Arial" w:hAnsi="Arial" w:cs="Arial"/>
          <w:sz w:val="24"/>
          <w:szCs w:val="24"/>
        </w:rPr>
        <w:t xml:space="preserve"> request and approval stages with capacity</w:t>
      </w:r>
      <w:r w:rsidRPr="42CEFAAE">
        <w:rPr>
          <w:rFonts w:ascii="Arial" w:hAnsi="Arial" w:cs="Arial"/>
          <w:sz w:val="24"/>
          <w:szCs w:val="24"/>
        </w:rPr>
        <w:t xml:space="preserve">. </w:t>
      </w:r>
      <w:r w:rsidR="047E11C8" w:rsidRPr="42CEFAAE">
        <w:rPr>
          <w:rFonts w:ascii="Arial" w:hAnsi="Arial" w:cs="Arial"/>
          <w:sz w:val="24"/>
          <w:szCs w:val="24"/>
        </w:rPr>
        <w:t xml:space="preserve">While an individual has decision-making capacity, they must appoint at VAD attorney under the </w:t>
      </w:r>
      <w:r w:rsidR="047E11C8" w:rsidRPr="42CEFAAE">
        <w:rPr>
          <w:rFonts w:ascii="Arial" w:hAnsi="Arial" w:cs="Arial"/>
          <w:i/>
          <w:iCs/>
          <w:sz w:val="24"/>
          <w:szCs w:val="24"/>
        </w:rPr>
        <w:t>Powers of Attorney Act 2006</w:t>
      </w:r>
      <w:r w:rsidR="3564CAEF" w:rsidRPr="42CEFAAE">
        <w:rPr>
          <w:rFonts w:ascii="Arial" w:hAnsi="Arial" w:cs="Arial"/>
          <w:sz w:val="24"/>
          <w:szCs w:val="24"/>
        </w:rPr>
        <w:t>,</w:t>
      </w:r>
      <w:r w:rsidRPr="42CEFAAE">
        <w:rPr>
          <w:rFonts w:ascii="Arial" w:hAnsi="Arial" w:cs="Arial"/>
          <w:sz w:val="24"/>
          <w:szCs w:val="24"/>
        </w:rPr>
        <w:t xml:space="preserve"> </w:t>
      </w:r>
      <w:r w:rsidR="64009EFB" w:rsidRPr="42CEFAAE">
        <w:rPr>
          <w:rFonts w:ascii="Arial" w:hAnsi="Arial" w:cs="Arial"/>
          <w:sz w:val="24"/>
          <w:szCs w:val="24"/>
        </w:rPr>
        <w:t xml:space="preserve">they must </w:t>
      </w:r>
      <w:r w:rsidR="56C080EA" w:rsidRPr="42CEFAAE">
        <w:rPr>
          <w:rFonts w:ascii="Arial" w:hAnsi="Arial" w:cs="Arial"/>
          <w:sz w:val="24"/>
          <w:szCs w:val="24"/>
        </w:rPr>
        <w:t>ma</w:t>
      </w:r>
      <w:r w:rsidR="018AEF32" w:rsidRPr="42CEFAAE">
        <w:rPr>
          <w:rFonts w:ascii="Arial" w:hAnsi="Arial" w:cs="Arial"/>
          <w:sz w:val="24"/>
          <w:szCs w:val="24"/>
        </w:rPr>
        <w:t>ke</w:t>
      </w:r>
      <w:r w:rsidRPr="42CEFAAE">
        <w:rPr>
          <w:rFonts w:ascii="Arial" w:hAnsi="Arial" w:cs="Arial"/>
          <w:sz w:val="24"/>
          <w:szCs w:val="24"/>
        </w:rPr>
        <w:t xml:space="preserve"> their requests</w:t>
      </w:r>
      <w:r w:rsidR="39D31AA2" w:rsidRPr="42CEFAAE">
        <w:rPr>
          <w:rFonts w:ascii="Arial" w:hAnsi="Arial" w:cs="Arial"/>
          <w:sz w:val="24"/>
          <w:szCs w:val="24"/>
        </w:rPr>
        <w:t xml:space="preserve"> to access</w:t>
      </w:r>
      <w:r w:rsidRPr="42CEFAAE">
        <w:rPr>
          <w:rFonts w:ascii="Arial" w:hAnsi="Arial" w:cs="Arial"/>
          <w:sz w:val="24"/>
          <w:szCs w:val="24"/>
        </w:rPr>
        <w:t xml:space="preserve"> and be </w:t>
      </w:r>
      <w:r w:rsidR="6B133B0F" w:rsidRPr="42CEFAAE">
        <w:rPr>
          <w:rFonts w:ascii="Arial" w:hAnsi="Arial" w:cs="Arial"/>
          <w:sz w:val="24"/>
          <w:szCs w:val="24"/>
        </w:rPr>
        <w:t xml:space="preserve">given </w:t>
      </w:r>
      <w:r w:rsidR="0DAB6A53" w:rsidRPr="42CEFAAE">
        <w:rPr>
          <w:rFonts w:ascii="Arial" w:hAnsi="Arial" w:cs="Arial"/>
          <w:sz w:val="24"/>
          <w:szCs w:val="24"/>
        </w:rPr>
        <w:t xml:space="preserve">a copy of </w:t>
      </w:r>
      <w:r w:rsidRPr="42CEFAAE">
        <w:rPr>
          <w:rFonts w:ascii="Arial" w:hAnsi="Arial" w:cs="Arial"/>
          <w:sz w:val="24"/>
          <w:szCs w:val="24"/>
        </w:rPr>
        <w:t xml:space="preserve">the final </w:t>
      </w:r>
      <w:r w:rsidR="31597953" w:rsidRPr="42CEFAAE">
        <w:rPr>
          <w:rFonts w:ascii="Arial" w:hAnsi="Arial" w:cs="Arial"/>
          <w:sz w:val="24"/>
          <w:szCs w:val="24"/>
        </w:rPr>
        <w:lastRenderedPageBreak/>
        <w:t>assessment</w:t>
      </w:r>
      <w:r w:rsidRPr="42CEFAAE">
        <w:rPr>
          <w:rFonts w:ascii="Arial" w:hAnsi="Arial" w:cs="Arial"/>
          <w:sz w:val="24"/>
          <w:szCs w:val="24"/>
        </w:rPr>
        <w:t xml:space="preserve"> report</w:t>
      </w:r>
      <w:r w:rsidR="56C080EA" w:rsidRPr="42CEFAAE">
        <w:rPr>
          <w:rFonts w:ascii="Arial" w:hAnsi="Arial" w:cs="Arial"/>
          <w:sz w:val="24"/>
          <w:szCs w:val="24"/>
        </w:rPr>
        <w:t>, while having capacity</w:t>
      </w:r>
      <w:r w:rsidRPr="42CEFAAE">
        <w:rPr>
          <w:rFonts w:ascii="Arial" w:hAnsi="Arial" w:cs="Arial"/>
          <w:sz w:val="24"/>
          <w:szCs w:val="24"/>
        </w:rPr>
        <w:t>. This demonstrates a</w:t>
      </w:r>
      <w:r w:rsidR="72D0D55E" w:rsidRPr="42CEFAAE">
        <w:rPr>
          <w:rFonts w:ascii="Arial" w:hAnsi="Arial" w:cs="Arial"/>
          <w:sz w:val="24"/>
          <w:szCs w:val="24"/>
        </w:rPr>
        <w:t xml:space="preserve"> very clear</w:t>
      </w:r>
      <w:r w:rsidRPr="42CEFAAE">
        <w:rPr>
          <w:rFonts w:ascii="Arial" w:hAnsi="Arial" w:cs="Arial"/>
          <w:sz w:val="24"/>
          <w:szCs w:val="24"/>
        </w:rPr>
        <w:t xml:space="preserve"> intention</w:t>
      </w:r>
      <w:r w:rsidR="6A78B623" w:rsidRPr="42CEFAAE">
        <w:rPr>
          <w:rFonts w:ascii="Arial" w:hAnsi="Arial" w:cs="Arial"/>
          <w:sz w:val="24"/>
          <w:szCs w:val="24"/>
        </w:rPr>
        <w:t xml:space="preserve">, and clear consent to access VAD as part of their end-of-life care. </w:t>
      </w:r>
      <w:r w:rsidR="1789AF36" w:rsidRPr="42CEFAAE">
        <w:rPr>
          <w:rFonts w:ascii="Arial" w:hAnsi="Arial" w:cs="Arial"/>
          <w:sz w:val="24"/>
          <w:szCs w:val="24"/>
        </w:rPr>
        <w:t xml:space="preserve">During the appointment of a VAD attorney, the individual will also specify the circumstances in which the </w:t>
      </w:r>
      <w:proofErr w:type="spellStart"/>
      <w:r w:rsidR="1789AF36" w:rsidRPr="42CEFAAE">
        <w:rPr>
          <w:rFonts w:ascii="Arial" w:hAnsi="Arial" w:cs="Arial"/>
          <w:sz w:val="24"/>
          <w:szCs w:val="24"/>
        </w:rPr>
        <w:t>EPoA</w:t>
      </w:r>
      <w:proofErr w:type="spellEnd"/>
      <w:r w:rsidR="1789AF36" w:rsidRPr="42CEFAAE">
        <w:rPr>
          <w:rFonts w:ascii="Arial" w:hAnsi="Arial" w:cs="Arial"/>
          <w:sz w:val="24"/>
          <w:szCs w:val="24"/>
        </w:rPr>
        <w:t xml:space="preserve"> is to become operative. This is in-line with existing provisions </w:t>
      </w:r>
      <w:r w:rsidR="18A30710" w:rsidRPr="42CEFAAE">
        <w:rPr>
          <w:rFonts w:ascii="Arial" w:hAnsi="Arial" w:cs="Arial"/>
          <w:sz w:val="24"/>
          <w:szCs w:val="24"/>
        </w:rPr>
        <w:t xml:space="preserve">in the </w:t>
      </w:r>
      <w:r w:rsidR="18A30710" w:rsidRPr="42CEFAAE">
        <w:rPr>
          <w:rFonts w:ascii="Arial" w:hAnsi="Arial" w:cs="Arial"/>
          <w:i/>
          <w:iCs/>
          <w:sz w:val="24"/>
          <w:szCs w:val="24"/>
        </w:rPr>
        <w:t>Powers of Attorney Act 2006</w:t>
      </w:r>
      <w:r w:rsidR="4B5F93C6" w:rsidRPr="42CEFAAE">
        <w:rPr>
          <w:rFonts w:ascii="Arial" w:hAnsi="Arial" w:cs="Arial"/>
          <w:sz w:val="24"/>
          <w:szCs w:val="24"/>
        </w:rPr>
        <w:t xml:space="preserve">. </w:t>
      </w:r>
      <w:r w:rsidR="4CFD9F89" w:rsidRPr="42CEFAAE">
        <w:rPr>
          <w:rFonts w:ascii="Arial" w:hAnsi="Arial" w:cs="Arial"/>
          <w:sz w:val="24"/>
          <w:szCs w:val="24"/>
        </w:rPr>
        <w:t xml:space="preserve">A VAD attorney </w:t>
      </w:r>
      <w:r w:rsidR="194E6F8E" w:rsidRPr="42CEFAAE">
        <w:rPr>
          <w:rFonts w:ascii="Arial" w:hAnsi="Arial" w:cs="Arial"/>
          <w:sz w:val="24"/>
          <w:szCs w:val="24"/>
        </w:rPr>
        <w:t xml:space="preserve">also </w:t>
      </w:r>
      <w:r w:rsidR="4CFD9F89" w:rsidRPr="42CEFAAE">
        <w:rPr>
          <w:rFonts w:ascii="Arial" w:hAnsi="Arial" w:cs="Arial"/>
          <w:sz w:val="24"/>
          <w:szCs w:val="24"/>
        </w:rPr>
        <w:t xml:space="preserve">retains the right to conscientiously object, </w:t>
      </w:r>
      <w:r w:rsidR="7CD8F052" w:rsidRPr="42CEFAAE">
        <w:rPr>
          <w:rFonts w:ascii="Arial" w:hAnsi="Arial" w:cs="Arial"/>
          <w:sz w:val="24"/>
          <w:szCs w:val="24"/>
        </w:rPr>
        <w:t>and there are further safeguards that align with the Bill in respect to strict liability offences and offences t</w:t>
      </w:r>
      <w:r w:rsidR="7B720FA5" w:rsidRPr="42CEFAAE">
        <w:rPr>
          <w:rFonts w:ascii="Arial" w:hAnsi="Arial" w:cs="Arial"/>
          <w:sz w:val="24"/>
          <w:szCs w:val="24"/>
        </w:rPr>
        <w:t xml:space="preserve">hat </w:t>
      </w:r>
      <w:r w:rsidR="4CFD9F89" w:rsidRPr="42CEFAAE">
        <w:rPr>
          <w:rFonts w:ascii="Arial" w:hAnsi="Arial" w:cs="Arial"/>
          <w:sz w:val="24"/>
          <w:szCs w:val="24"/>
        </w:rPr>
        <w:t>further strengthening protection</w:t>
      </w:r>
      <w:r w:rsidR="57B3F09C" w:rsidRPr="42CEFAAE">
        <w:rPr>
          <w:rFonts w:ascii="Arial" w:hAnsi="Arial" w:cs="Arial"/>
          <w:sz w:val="24"/>
          <w:szCs w:val="24"/>
        </w:rPr>
        <w:t>s and promote the individuals</w:t>
      </w:r>
      <w:r w:rsidR="3C197887" w:rsidRPr="42CEFAAE">
        <w:rPr>
          <w:rFonts w:ascii="Arial" w:hAnsi="Arial" w:cs="Arial"/>
          <w:sz w:val="24"/>
          <w:szCs w:val="24"/>
        </w:rPr>
        <w:t>’</w:t>
      </w:r>
      <w:r w:rsidR="57B3F09C" w:rsidRPr="42CEFAAE">
        <w:rPr>
          <w:rFonts w:ascii="Arial" w:hAnsi="Arial" w:cs="Arial"/>
          <w:sz w:val="24"/>
          <w:szCs w:val="24"/>
        </w:rPr>
        <w:t xml:space="preserve"> right to life. </w:t>
      </w:r>
      <w:r w:rsidR="1D177EF2" w:rsidRPr="42CEFAAE">
        <w:rPr>
          <w:rFonts w:ascii="Arial" w:hAnsi="Arial" w:cs="Arial"/>
          <w:sz w:val="24"/>
          <w:szCs w:val="24"/>
        </w:rPr>
        <w:t xml:space="preserve">When assessing for loss of capacity, the practitioner </w:t>
      </w:r>
      <w:r w:rsidR="6427B23D" w:rsidRPr="42CEFAAE">
        <w:rPr>
          <w:rFonts w:ascii="Arial" w:hAnsi="Arial" w:cs="Arial"/>
          <w:sz w:val="24"/>
          <w:szCs w:val="24"/>
        </w:rPr>
        <w:t>must be</w:t>
      </w:r>
      <w:r w:rsidR="1D177EF2" w:rsidRPr="42CEFAAE">
        <w:rPr>
          <w:rFonts w:ascii="Arial" w:hAnsi="Arial" w:cs="Arial"/>
          <w:sz w:val="24"/>
          <w:szCs w:val="24"/>
        </w:rPr>
        <w:t xml:space="preserve"> satisfied that the individual is not reasonably likely to regain capacity. This provides a safeguard against </w:t>
      </w:r>
      <w:r w:rsidR="6880F37E" w:rsidRPr="42CEFAAE">
        <w:rPr>
          <w:rFonts w:ascii="Arial" w:hAnsi="Arial" w:cs="Arial"/>
          <w:sz w:val="24"/>
          <w:szCs w:val="24"/>
        </w:rPr>
        <w:t>people who may be experience temporary delirium</w:t>
      </w:r>
      <w:r w:rsidR="07276883" w:rsidRPr="42CEFAAE">
        <w:rPr>
          <w:rFonts w:ascii="Arial" w:hAnsi="Arial" w:cs="Arial"/>
          <w:sz w:val="24"/>
          <w:szCs w:val="24"/>
        </w:rPr>
        <w:t xml:space="preserve"> </w:t>
      </w:r>
      <w:r w:rsidR="6880F37E" w:rsidRPr="42CEFAAE">
        <w:rPr>
          <w:rFonts w:ascii="Arial" w:hAnsi="Arial" w:cs="Arial"/>
          <w:sz w:val="24"/>
          <w:szCs w:val="24"/>
        </w:rPr>
        <w:t xml:space="preserve">or have </w:t>
      </w:r>
      <w:r w:rsidR="10A79FCE" w:rsidRPr="42CEFAAE">
        <w:rPr>
          <w:rFonts w:ascii="Arial" w:hAnsi="Arial" w:cs="Arial"/>
          <w:sz w:val="24"/>
          <w:szCs w:val="24"/>
        </w:rPr>
        <w:t xml:space="preserve">other </w:t>
      </w:r>
      <w:r w:rsidR="6880F37E" w:rsidRPr="42CEFAAE">
        <w:rPr>
          <w:rFonts w:ascii="Arial" w:hAnsi="Arial" w:cs="Arial"/>
          <w:sz w:val="24"/>
          <w:szCs w:val="24"/>
        </w:rPr>
        <w:t>temporary issues with capacity from side-effects of medication.</w:t>
      </w:r>
    </w:p>
    <w:p w14:paraId="7108C071" w14:textId="0069ECE4" w:rsidR="00EF2692" w:rsidRPr="006A66BA" w:rsidRDefault="00EF2692" w:rsidP="42CEFAAE">
      <w:pPr>
        <w:pStyle w:val="ListParagraph"/>
        <w:spacing w:before="240"/>
        <w:jc w:val="both"/>
        <w:rPr>
          <w:rFonts w:ascii="Arial" w:hAnsi="Arial" w:cs="Arial"/>
          <w:sz w:val="24"/>
          <w:szCs w:val="24"/>
        </w:rPr>
      </w:pPr>
    </w:p>
    <w:p w14:paraId="1DDCD6C6" w14:textId="4354C7BD" w:rsidR="00EF2692" w:rsidRPr="006A66BA" w:rsidRDefault="52FF3034" w:rsidP="42CEFAAE">
      <w:pPr>
        <w:pStyle w:val="ListParagraph"/>
        <w:spacing w:before="240"/>
        <w:jc w:val="both"/>
        <w:rPr>
          <w:rFonts w:ascii="Arial" w:hAnsi="Arial" w:cs="Arial"/>
          <w:sz w:val="24"/>
          <w:szCs w:val="24"/>
        </w:rPr>
      </w:pPr>
      <w:r w:rsidRPr="42CEFAAE">
        <w:rPr>
          <w:rFonts w:ascii="Arial" w:hAnsi="Arial" w:cs="Arial"/>
          <w:sz w:val="24"/>
          <w:szCs w:val="24"/>
        </w:rPr>
        <w:t xml:space="preserve">If an individual loses decision-making capacity prior to, or during any steps before the final assessment report is completed, they remain ineligible, consistent with the proposed guidelines in the Bill. </w:t>
      </w:r>
      <w:r w:rsidR="06B40918" w:rsidRPr="42CEFAAE">
        <w:rPr>
          <w:rFonts w:ascii="Arial" w:hAnsi="Arial" w:cs="Arial"/>
          <w:sz w:val="24"/>
          <w:szCs w:val="24"/>
        </w:rPr>
        <w:t>Additionally, under these amendments, the VAD attorney is not compelled to act under any circumstance. This further promotes the individual’s right to life.</w:t>
      </w:r>
    </w:p>
    <w:p w14:paraId="1149807D" w14:textId="3583BC47" w:rsidR="00EF2692" w:rsidRPr="006A66BA" w:rsidRDefault="00EF2692" w:rsidP="42CEFAAE">
      <w:pPr>
        <w:pStyle w:val="ListParagraph"/>
        <w:spacing w:before="240"/>
        <w:jc w:val="both"/>
        <w:rPr>
          <w:rFonts w:ascii="Arial" w:hAnsi="Arial" w:cs="Arial"/>
          <w:sz w:val="24"/>
          <w:szCs w:val="24"/>
        </w:rPr>
      </w:pPr>
    </w:p>
    <w:p w14:paraId="4E44583B" w14:textId="10FAF3B7" w:rsidR="00EF2692" w:rsidRPr="006A66BA" w:rsidRDefault="5B2D0302" w:rsidP="42CEFAAE">
      <w:pPr>
        <w:pStyle w:val="ListParagraph"/>
        <w:spacing w:before="240"/>
        <w:jc w:val="both"/>
        <w:rPr>
          <w:rFonts w:ascii="Arial" w:hAnsi="Arial" w:cs="Arial"/>
          <w:sz w:val="24"/>
          <w:szCs w:val="24"/>
        </w:rPr>
      </w:pPr>
      <w:r w:rsidRPr="42CEFAAE">
        <w:rPr>
          <w:rFonts w:ascii="Arial" w:hAnsi="Arial" w:cs="Arial"/>
          <w:sz w:val="24"/>
          <w:szCs w:val="24"/>
        </w:rPr>
        <w:t xml:space="preserve">This approach is considered the most reasonable and practicable way to preserve the individual’s right to life. </w:t>
      </w:r>
      <w:r w:rsidR="22CEDA4B" w:rsidRPr="42CEFAAE">
        <w:rPr>
          <w:rFonts w:ascii="Arial" w:hAnsi="Arial" w:cs="Arial"/>
          <w:sz w:val="24"/>
          <w:szCs w:val="24"/>
        </w:rPr>
        <w:t>Clinicians</w:t>
      </w:r>
      <w:r w:rsidR="491883DF" w:rsidRPr="42CEFAAE">
        <w:rPr>
          <w:rFonts w:ascii="Arial" w:hAnsi="Arial" w:cs="Arial"/>
          <w:sz w:val="24"/>
          <w:szCs w:val="24"/>
        </w:rPr>
        <w:t xml:space="preserve"> around </w:t>
      </w:r>
      <w:r w:rsidR="70DCB511" w:rsidRPr="42CEFAAE">
        <w:rPr>
          <w:rFonts w:ascii="Arial" w:hAnsi="Arial" w:cs="Arial"/>
          <w:sz w:val="24"/>
          <w:szCs w:val="24"/>
        </w:rPr>
        <w:t>Australia</w:t>
      </w:r>
      <w:r w:rsidR="491883DF" w:rsidRPr="42CEFAAE">
        <w:rPr>
          <w:rFonts w:ascii="Arial" w:hAnsi="Arial" w:cs="Arial"/>
          <w:sz w:val="24"/>
          <w:szCs w:val="24"/>
        </w:rPr>
        <w:t xml:space="preserve"> report that when an </w:t>
      </w:r>
      <w:r w:rsidR="260D08A2" w:rsidRPr="42CEFAAE">
        <w:rPr>
          <w:rFonts w:ascii="Arial" w:hAnsi="Arial" w:cs="Arial"/>
          <w:sz w:val="24"/>
          <w:szCs w:val="24"/>
        </w:rPr>
        <w:t>individual</w:t>
      </w:r>
      <w:r w:rsidR="491883DF" w:rsidRPr="42CEFAAE">
        <w:rPr>
          <w:rFonts w:ascii="Arial" w:hAnsi="Arial" w:cs="Arial"/>
          <w:sz w:val="24"/>
          <w:szCs w:val="24"/>
        </w:rPr>
        <w:t xml:space="preserve"> fears they are at risk of losing </w:t>
      </w:r>
      <w:r w:rsidR="7DD3F681" w:rsidRPr="42CEFAAE">
        <w:rPr>
          <w:rFonts w:ascii="Arial" w:hAnsi="Arial" w:cs="Arial"/>
          <w:sz w:val="24"/>
          <w:szCs w:val="24"/>
        </w:rPr>
        <w:t>capacity</w:t>
      </w:r>
      <w:r w:rsidR="491883DF" w:rsidRPr="42CEFAAE">
        <w:rPr>
          <w:rFonts w:ascii="Arial" w:hAnsi="Arial" w:cs="Arial"/>
          <w:sz w:val="24"/>
          <w:szCs w:val="24"/>
        </w:rPr>
        <w:t>, they will rush t</w:t>
      </w:r>
      <w:r w:rsidR="0A604D9E" w:rsidRPr="42CEFAAE">
        <w:rPr>
          <w:rFonts w:ascii="Arial" w:hAnsi="Arial" w:cs="Arial"/>
          <w:sz w:val="24"/>
          <w:szCs w:val="24"/>
        </w:rPr>
        <w:t>o access VAD</w:t>
      </w:r>
      <w:r w:rsidR="491883DF" w:rsidRPr="42CEFAAE">
        <w:rPr>
          <w:rFonts w:ascii="Arial" w:hAnsi="Arial" w:cs="Arial"/>
          <w:sz w:val="24"/>
          <w:szCs w:val="24"/>
        </w:rPr>
        <w:t xml:space="preserve"> sooner. </w:t>
      </w:r>
      <w:r w:rsidR="061689A9" w:rsidRPr="42CEFAAE">
        <w:rPr>
          <w:rFonts w:ascii="Arial" w:hAnsi="Arial" w:cs="Arial"/>
          <w:sz w:val="24"/>
          <w:szCs w:val="24"/>
        </w:rPr>
        <w:t>These</w:t>
      </w:r>
      <w:r w:rsidR="491883DF" w:rsidRPr="42CEFAAE">
        <w:rPr>
          <w:rFonts w:ascii="Arial" w:hAnsi="Arial" w:cs="Arial"/>
          <w:sz w:val="24"/>
          <w:szCs w:val="24"/>
        </w:rPr>
        <w:t xml:space="preserve"> a</w:t>
      </w:r>
      <w:r w:rsidR="6232359D" w:rsidRPr="42CEFAAE">
        <w:rPr>
          <w:rFonts w:ascii="Arial" w:hAnsi="Arial" w:cs="Arial"/>
          <w:sz w:val="24"/>
          <w:szCs w:val="24"/>
        </w:rPr>
        <w:t>mendments</w:t>
      </w:r>
      <w:r w:rsidR="491883DF" w:rsidRPr="42CEFAAE">
        <w:rPr>
          <w:rFonts w:ascii="Arial" w:hAnsi="Arial" w:cs="Arial"/>
          <w:sz w:val="24"/>
          <w:szCs w:val="24"/>
        </w:rPr>
        <w:t xml:space="preserve"> </w:t>
      </w:r>
      <w:r w:rsidR="57EF73E5" w:rsidRPr="42CEFAAE">
        <w:rPr>
          <w:rFonts w:ascii="Arial" w:hAnsi="Arial" w:cs="Arial"/>
          <w:sz w:val="24"/>
          <w:szCs w:val="24"/>
        </w:rPr>
        <w:t>will alleviate</w:t>
      </w:r>
      <w:r w:rsidR="491883DF" w:rsidRPr="42CEFAAE">
        <w:rPr>
          <w:rFonts w:ascii="Arial" w:hAnsi="Arial" w:cs="Arial"/>
          <w:sz w:val="24"/>
          <w:szCs w:val="24"/>
        </w:rPr>
        <w:t xml:space="preserve"> this fear</w:t>
      </w:r>
      <w:r w:rsidR="69C137DC" w:rsidRPr="42CEFAAE">
        <w:rPr>
          <w:rFonts w:ascii="Arial" w:hAnsi="Arial" w:cs="Arial"/>
          <w:sz w:val="24"/>
          <w:szCs w:val="24"/>
        </w:rPr>
        <w:t>,</w:t>
      </w:r>
      <w:r w:rsidR="491883DF" w:rsidRPr="42CEFAAE">
        <w:rPr>
          <w:rFonts w:ascii="Arial" w:hAnsi="Arial" w:cs="Arial"/>
          <w:sz w:val="24"/>
          <w:szCs w:val="24"/>
        </w:rPr>
        <w:t xml:space="preserve"> and individua</w:t>
      </w:r>
      <w:r w:rsidR="33A0268B" w:rsidRPr="42CEFAAE">
        <w:rPr>
          <w:rFonts w:ascii="Arial" w:hAnsi="Arial" w:cs="Arial"/>
          <w:sz w:val="24"/>
          <w:szCs w:val="24"/>
        </w:rPr>
        <w:t xml:space="preserve">ls will not </w:t>
      </w:r>
      <w:r w:rsidR="4263C49B" w:rsidRPr="42CEFAAE">
        <w:rPr>
          <w:rFonts w:ascii="Arial" w:hAnsi="Arial" w:cs="Arial"/>
          <w:sz w:val="24"/>
          <w:szCs w:val="24"/>
        </w:rPr>
        <w:t>feel compelled to take the substance</w:t>
      </w:r>
      <w:r w:rsidR="33A0268B" w:rsidRPr="42CEFAAE">
        <w:rPr>
          <w:rFonts w:ascii="Arial" w:hAnsi="Arial" w:cs="Arial"/>
          <w:sz w:val="24"/>
          <w:szCs w:val="24"/>
        </w:rPr>
        <w:t xml:space="preserve"> before losing capacity.</w:t>
      </w:r>
    </w:p>
    <w:p w14:paraId="40FE1DAC" w14:textId="36741F97" w:rsidR="42CEFAAE" w:rsidRDefault="42CEFAAE" w:rsidP="42CEFAAE">
      <w:pPr>
        <w:pStyle w:val="ListParagraph"/>
        <w:spacing w:before="240"/>
        <w:jc w:val="both"/>
        <w:rPr>
          <w:rFonts w:ascii="Arial" w:hAnsi="Arial" w:cs="Arial"/>
          <w:sz w:val="24"/>
          <w:szCs w:val="24"/>
        </w:rPr>
      </w:pPr>
    </w:p>
    <w:p w14:paraId="6B43DCE9" w14:textId="17AE4B12" w:rsidR="00C93929" w:rsidRDefault="7BDFFB6F" w:rsidP="42CEFAAE">
      <w:pPr>
        <w:pStyle w:val="ListParagraph"/>
        <w:spacing w:before="240"/>
        <w:jc w:val="both"/>
        <w:rPr>
          <w:rFonts w:ascii="Arial" w:hAnsi="Arial" w:cs="Arial"/>
          <w:sz w:val="24"/>
          <w:szCs w:val="24"/>
        </w:rPr>
      </w:pPr>
      <w:r w:rsidRPr="006A66BA">
        <w:rPr>
          <w:rFonts w:ascii="Arial" w:hAnsi="Arial" w:cs="Arial"/>
          <w:sz w:val="24"/>
          <w:szCs w:val="24"/>
        </w:rPr>
        <w:t>These amendments have sought to provide a pathway where an individual’s right to life can be promoted, and an appropriate advocate is appointed to carry out the express wishes</w:t>
      </w:r>
      <w:r w:rsidR="3056DE2B" w:rsidRPr="006A66BA">
        <w:rPr>
          <w:rFonts w:ascii="Arial" w:hAnsi="Arial" w:cs="Arial"/>
          <w:sz w:val="24"/>
          <w:szCs w:val="24"/>
        </w:rPr>
        <w:t xml:space="preserve"> of the individual.</w:t>
      </w:r>
      <w:r w:rsidR="3502B685" w:rsidRPr="006A66BA">
        <w:rPr>
          <w:rFonts w:ascii="Arial" w:hAnsi="Arial" w:cs="Arial"/>
          <w:sz w:val="24"/>
          <w:szCs w:val="24"/>
        </w:rPr>
        <w:t xml:space="preserve"> </w:t>
      </w:r>
    </w:p>
    <w:p w14:paraId="0526161C" w14:textId="562E41B1" w:rsidR="00C93929" w:rsidRDefault="00C93929" w:rsidP="42CEFAAE">
      <w:pPr>
        <w:pStyle w:val="ListParagraph"/>
        <w:spacing w:before="240"/>
        <w:jc w:val="both"/>
        <w:rPr>
          <w:rFonts w:ascii="Arial" w:hAnsi="Arial" w:cs="Arial"/>
          <w:sz w:val="24"/>
          <w:szCs w:val="24"/>
        </w:rPr>
      </w:pPr>
    </w:p>
    <w:p w14:paraId="537B65D5" w14:textId="3ED48409" w:rsidR="00C93929" w:rsidRDefault="3056DE2B" w:rsidP="42CEFAAE">
      <w:pPr>
        <w:pStyle w:val="ListParagraph"/>
        <w:spacing w:before="240"/>
        <w:jc w:val="both"/>
        <w:rPr>
          <w:rFonts w:ascii="Arial" w:hAnsi="Arial" w:cs="Arial"/>
          <w:sz w:val="24"/>
          <w:szCs w:val="24"/>
        </w:rPr>
      </w:pPr>
      <w:r w:rsidRPr="42CEFAAE">
        <w:rPr>
          <w:rFonts w:ascii="Arial" w:hAnsi="Arial" w:cs="Arial"/>
          <w:sz w:val="24"/>
          <w:szCs w:val="24"/>
        </w:rPr>
        <w:t>Th</w:t>
      </w:r>
      <w:r w:rsidR="10FB8E95" w:rsidRPr="42CEFAAE">
        <w:rPr>
          <w:rFonts w:ascii="Arial" w:hAnsi="Arial" w:cs="Arial"/>
          <w:sz w:val="24"/>
          <w:szCs w:val="24"/>
        </w:rPr>
        <w:t>e issue of the appropriate way to carry out an individual</w:t>
      </w:r>
      <w:r w:rsidR="1CBEE399" w:rsidRPr="42CEFAAE">
        <w:rPr>
          <w:rFonts w:ascii="Arial" w:hAnsi="Arial" w:cs="Arial"/>
          <w:sz w:val="24"/>
          <w:szCs w:val="24"/>
        </w:rPr>
        <w:t>’</w:t>
      </w:r>
      <w:r w:rsidR="10FB8E95" w:rsidRPr="42CEFAAE">
        <w:rPr>
          <w:rFonts w:ascii="Arial" w:hAnsi="Arial" w:cs="Arial"/>
          <w:sz w:val="24"/>
          <w:szCs w:val="24"/>
        </w:rPr>
        <w:t>s wishes is</w:t>
      </w:r>
      <w:r w:rsidR="63BFF1AD" w:rsidRPr="42CEFAAE">
        <w:rPr>
          <w:rFonts w:ascii="Arial" w:hAnsi="Arial" w:cs="Arial"/>
          <w:sz w:val="24"/>
          <w:szCs w:val="24"/>
        </w:rPr>
        <w:t xml:space="preserve"> a</w:t>
      </w:r>
      <w:r w:rsidR="10FB8E95" w:rsidRPr="42CEFAAE">
        <w:rPr>
          <w:rFonts w:ascii="Arial" w:hAnsi="Arial" w:cs="Arial"/>
          <w:sz w:val="24"/>
          <w:szCs w:val="24"/>
        </w:rPr>
        <w:t xml:space="preserve"> matter </w:t>
      </w:r>
      <w:r w:rsidR="0EA88CB1" w:rsidRPr="42CEFAAE">
        <w:rPr>
          <w:rFonts w:ascii="Arial" w:hAnsi="Arial" w:cs="Arial"/>
          <w:sz w:val="24"/>
          <w:szCs w:val="24"/>
        </w:rPr>
        <w:t xml:space="preserve">of significant international debate </w:t>
      </w:r>
      <w:r w:rsidRPr="42CEFAAE">
        <w:rPr>
          <w:rFonts w:ascii="Arial" w:hAnsi="Arial" w:cs="Arial"/>
          <w:sz w:val="24"/>
          <w:szCs w:val="24"/>
        </w:rPr>
        <w:t xml:space="preserve">and </w:t>
      </w:r>
      <w:r w:rsidR="4830E4CC" w:rsidRPr="42CEFAAE">
        <w:rPr>
          <w:rFonts w:ascii="Arial" w:hAnsi="Arial" w:cs="Arial"/>
          <w:sz w:val="24"/>
          <w:szCs w:val="24"/>
        </w:rPr>
        <w:t xml:space="preserve">has been </w:t>
      </w:r>
      <w:r w:rsidRPr="42CEFAAE">
        <w:rPr>
          <w:rFonts w:ascii="Arial" w:hAnsi="Arial" w:cs="Arial"/>
          <w:sz w:val="24"/>
          <w:szCs w:val="24"/>
        </w:rPr>
        <w:t xml:space="preserve">analysed through </w:t>
      </w:r>
      <w:r w:rsidR="590CC145" w:rsidRPr="42CEFAAE">
        <w:rPr>
          <w:rFonts w:ascii="Arial" w:hAnsi="Arial" w:cs="Arial"/>
          <w:sz w:val="24"/>
          <w:szCs w:val="24"/>
        </w:rPr>
        <w:t>scientific literature</w:t>
      </w:r>
      <w:r w:rsidR="49683F05" w:rsidRPr="42CEFAAE">
        <w:rPr>
          <w:rFonts w:ascii="Arial" w:hAnsi="Arial" w:cs="Arial"/>
          <w:sz w:val="24"/>
          <w:szCs w:val="24"/>
        </w:rPr>
        <w:t>.</w:t>
      </w:r>
      <w:r w:rsidR="1A29BC21" w:rsidRPr="42CEFAAE">
        <w:rPr>
          <w:rFonts w:ascii="Arial" w:hAnsi="Arial" w:cs="Arial"/>
          <w:sz w:val="24"/>
          <w:szCs w:val="24"/>
        </w:rPr>
        <w:t xml:space="preserve"> </w:t>
      </w:r>
      <w:r w:rsidR="00E74B16" w:rsidRPr="42CEFAAE">
        <w:rPr>
          <w:rFonts w:ascii="Arial" w:hAnsi="Arial" w:cs="Arial"/>
          <w:sz w:val="24"/>
          <w:szCs w:val="24"/>
        </w:rPr>
        <w:t>A paper published in</w:t>
      </w:r>
      <w:r w:rsidR="00E74B16">
        <w:rPr>
          <w:rFonts w:ascii="Arial" w:hAnsi="Arial" w:cs="Arial"/>
          <w:sz w:val="24"/>
          <w:szCs w:val="24"/>
        </w:rPr>
        <w:t xml:space="preserve"> </w:t>
      </w:r>
      <w:r w:rsidR="00E74B16" w:rsidRPr="42CEFAAE">
        <w:rPr>
          <w:rFonts w:ascii="Arial" w:hAnsi="Arial" w:cs="Arial"/>
          <w:i/>
          <w:iCs/>
          <w:sz w:val="24"/>
          <w:szCs w:val="24"/>
        </w:rPr>
        <w:t>BMC Medical Ethics</w:t>
      </w:r>
      <w:r w:rsidR="00E74B16" w:rsidRPr="42CEFAAE">
        <w:rPr>
          <w:rFonts w:ascii="Arial" w:hAnsi="Arial" w:cs="Arial"/>
          <w:sz w:val="24"/>
          <w:szCs w:val="24"/>
        </w:rPr>
        <w:t xml:space="preserve"> by</w:t>
      </w:r>
      <w:r w:rsidR="00E74B16">
        <w:rPr>
          <w:rFonts w:ascii="Arial" w:hAnsi="Arial" w:cs="Arial"/>
          <w:sz w:val="24"/>
          <w:szCs w:val="24"/>
        </w:rPr>
        <w:t xml:space="preserve"> </w:t>
      </w:r>
      <w:proofErr w:type="spellStart"/>
      <w:r w:rsidR="00E74B16" w:rsidRPr="42CEFAAE">
        <w:rPr>
          <w:rFonts w:ascii="Arial" w:hAnsi="Arial" w:cs="Arial"/>
          <w:sz w:val="24"/>
          <w:szCs w:val="24"/>
        </w:rPr>
        <w:t>Variat</w:t>
      </w:r>
      <w:r w:rsidR="00E74B16">
        <w:rPr>
          <w:rFonts w:ascii="Arial" w:hAnsi="Arial" w:cs="Arial"/>
          <w:sz w:val="24"/>
          <w:szCs w:val="24"/>
        </w:rPr>
        <w:t>h</w:t>
      </w:r>
      <w:proofErr w:type="spellEnd"/>
      <w:r w:rsidR="00E74B16">
        <w:rPr>
          <w:rFonts w:ascii="Arial" w:hAnsi="Arial" w:cs="Arial"/>
          <w:sz w:val="24"/>
          <w:szCs w:val="24"/>
        </w:rPr>
        <w:t xml:space="preserve"> et al</w:t>
      </w:r>
      <w:r w:rsidR="00E74B16">
        <w:rPr>
          <w:rStyle w:val="FootnoteReference"/>
          <w:rFonts w:ascii="Arial" w:hAnsi="Arial" w:cs="Arial"/>
          <w:sz w:val="24"/>
          <w:szCs w:val="24"/>
        </w:rPr>
        <w:footnoteReference w:id="15"/>
      </w:r>
      <w:r w:rsidR="00E74B16">
        <w:rPr>
          <w:rFonts w:ascii="Arial" w:hAnsi="Arial" w:cs="Arial"/>
          <w:sz w:val="24"/>
          <w:szCs w:val="24"/>
        </w:rPr>
        <w:t xml:space="preserve"> examined </w:t>
      </w:r>
      <w:r w:rsidR="00C93929">
        <w:rPr>
          <w:rFonts w:ascii="Arial" w:hAnsi="Arial" w:cs="Arial"/>
          <w:sz w:val="24"/>
          <w:szCs w:val="24"/>
        </w:rPr>
        <w:t xml:space="preserve">practitioners experience of </w:t>
      </w:r>
      <w:r w:rsidR="00C93929" w:rsidRPr="42CEFAAE">
        <w:rPr>
          <w:rFonts w:ascii="Arial" w:hAnsi="Arial" w:cs="Arial"/>
          <w:sz w:val="24"/>
          <w:szCs w:val="24"/>
        </w:rPr>
        <w:t>A</w:t>
      </w:r>
      <w:r w:rsidR="6BDF4281" w:rsidRPr="42CEFAAE">
        <w:rPr>
          <w:rFonts w:ascii="Arial" w:hAnsi="Arial" w:cs="Arial"/>
          <w:sz w:val="24"/>
          <w:szCs w:val="24"/>
        </w:rPr>
        <w:t xml:space="preserve">dvanced </w:t>
      </w:r>
      <w:r w:rsidR="00C93929" w:rsidRPr="42CEFAAE">
        <w:rPr>
          <w:rFonts w:ascii="Arial" w:hAnsi="Arial" w:cs="Arial"/>
          <w:sz w:val="24"/>
          <w:szCs w:val="24"/>
        </w:rPr>
        <w:t>C</w:t>
      </w:r>
      <w:r w:rsidR="487D6B87" w:rsidRPr="42CEFAAE">
        <w:rPr>
          <w:rFonts w:ascii="Arial" w:hAnsi="Arial" w:cs="Arial"/>
          <w:sz w:val="24"/>
          <w:szCs w:val="24"/>
        </w:rPr>
        <w:t xml:space="preserve">are </w:t>
      </w:r>
      <w:r w:rsidR="00C93929" w:rsidRPr="42CEFAAE">
        <w:rPr>
          <w:rFonts w:ascii="Arial" w:hAnsi="Arial" w:cs="Arial"/>
          <w:sz w:val="24"/>
          <w:szCs w:val="24"/>
        </w:rPr>
        <w:t>D</w:t>
      </w:r>
      <w:r w:rsidR="2C7C8698" w:rsidRPr="42CEFAAE">
        <w:rPr>
          <w:rFonts w:ascii="Arial" w:hAnsi="Arial" w:cs="Arial"/>
          <w:sz w:val="24"/>
          <w:szCs w:val="24"/>
        </w:rPr>
        <w:t>irective</w:t>
      </w:r>
      <w:r w:rsidR="00C93929" w:rsidRPr="42CEFAAE">
        <w:rPr>
          <w:rFonts w:ascii="Arial" w:hAnsi="Arial" w:cs="Arial"/>
          <w:sz w:val="24"/>
          <w:szCs w:val="24"/>
        </w:rPr>
        <w:t>s</w:t>
      </w:r>
      <w:r w:rsidR="3C12F4E7" w:rsidRPr="42CEFAAE">
        <w:rPr>
          <w:rFonts w:ascii="Arial" w:hAnsi="Arial" w:cs="Arial"/>
          <w:sz w:val="24"/>
          <w:szCs w:val="24"/>
        </w:rPr>
        <w:t xml:space="preserve"> (ACD)</w:t>
      </w:r>
      <w:r w:rsidR="00C93929" w:rsidRPr="42CEFAAE">
        <w:rPr>
          <w:rFonts w:ascii="Arial" w:hAnsi="Arial" w:cs="Arial"/>
          <w:sz w:val="24"/>
          <w:szCs w:val="24"/>
        </w:rPr>
        <w:t xml:space="preserve">. Several practitioners stated the difficulty in </w:t>
      </w:r>
      <w:r w:rsidR="7722AE82" w:rsidRPr="42CEFAAE">
        <w:rPr>
          <w:rFonts w:ascii="Arial" w:hAnsi="Arial" w:cs="Arial"/>
          <w:sz w:val="24"/>
          <w:szCs w:val="24"/>
        </w:rPr>
        <w:t xml:space="preserve">in situations that present in </w:t>
      </w:r>
      <w:r w:rsidR="780443AB" w:rsidRPr="42CEFAAE">
        <w:rPr>
          <w:rFonts w:ascii="Arial" w:hAnsi="Arial" w:cs="Arial"/>
          <w:sz w:val="24"/>
          <w:szCs w:val="24"/>
        </w:rPr>
        <w:t>implementing</w:t>
      </w:r>
      <w:r w:rsidR="00C93929" w:rsidRPr="42CEFAAE">
        <w:rPr>
          <w:rFonts w:ascii="Arial" w:hAnsi="Arial" w:cs="Arial"/>
          <w:sz w:val="24"/>
          <w:szCs w:val="24"/>
        </w:rPr>
        <w:t xml:space="preserve"> an ACD as it may be</w:t>
      </w:r>
      <w:r w:rsidR="00C93929">
        <w:rPr>
          <w:rFonts w:ascii="Arial" w:hAnsi="Arial" w:cs="Arial"/>
          <w:sz w:val="24"/>
          <w:szCs w:val="24"/>
        </w:rPr>
        <w:t xml:space="preserve"> </w:t>
      </w:r>
      <w:r w:rsidR="00C93929" w:rsidRPr="42CEFAAE">
        <w:rPr>
          <w:rFonts w:ascii="Arial" w:hAnsi="Arial" w:cs="Arial"/>
          <w:sz w:val="24"/>
          <w:szCs w:val="24"/>
        </w:rPr>
        <w:t>ag</w:t>
      </w:r>
      <w:r w:rsidR="4B887A9E">
        <w:rPr>
          <w:rFonts w:ascii="Arial" w:hAnsi="Arial" w:cs="Arial"/>
          <w:sz w:val="24"/>
          <w:szCs w:val="24"/>
        </w:rPr>
        <w:t>ainst</w:t>
      </w:r>
      <w:r w:rsidR="00C93929" w:rsidRPr="42CEFAAE">
        <w:rPr>
          <w:rFonts w:ascii="Arial" w:hAnsi="Arial" w:cs="Arial"/>
          <w:sz w:val="24"/>
          <w:szCs w:val="24"/>
        </w:rPr>
        <w:t xml:space="preserve"> the </w:t>
      </w:r>
      <w:r w:rsidR="00C93929">
        <w:rPr>
          <w:rFonts w:ascii="Arial" w:hAnsi="Arial" w:cs="Arial"/>
          <w:sz w:val="24"/>
          <w:szCs w:val="24"/>
        </w:rPr>
        <w:t>wish of the family.</w:t>
      </w:r>
      <w:r w:rsidR="00C93929" w:rsidRPr="42CEFAAE">
        <w:rPr>
          <w:rFonts w:ascii="Arial" w:hAnsi="Arial" w:cs="Arial"/>
          <w:sz w:val="24"/>
          <w:szCs w:val="24"/>
        </w:rPr>
        <w:t xml:space="preserve"> One practitio</w:t>
      </w:r>
      <w:r w:rsidR="00C93929">
        <w:rPr>
          <w:rFonts w:ascii="Arial" w:hAnsi="Arial" w:cs="Arial"/>
          <w:sz w:val="24"/>
          <w:szCs w:val="24"/>
        </w:rPr>
        <w:t>n</w:t>
      </w:r>
      <w:r w:rsidR="00C93929" w:rsidRPr="42CEFAAE">
        <w:rPr>
          <w:rFonts w:ascii="Arial" w:hAnsi="Arial" w:cs="Arial"/>
          <w:sz w:val="24"/>
          <w:szCs w:val="24"/>
        </w:rPr>
        <w:t>er</w:t>
      </w:r>
      <w:r w:rsidR="00C93929">
        <w:rPr>
          <w:rFonts w:ascii="Arial" w:hAnsi="Arial" w:cs="Arial"/>
          <w:sz w:val="24"/>
          <w:szCs w:val="24"/>
        </w:rPr>
        <w:t xml:space="preserve"> </w:t>
      </w:r>
      <w:bookmarkStart w:id="1" w:name="_Int_kFjPJsIB"/>
      <w:proofErr w:type="gramStart"/>
      <w:r w:rsidR="00C93929" w:rsidRPr="42CEFAAE">
        <w:rPr>
          <w:rFonts w:ascii="Arial" w:hAnsi="Arial" w:cs="Arial"/>
          <w:sz w:val="24"/>
          <w:szCs w:val="24"/>
        </w:rPr>
        <w:t>stated</w:t>
      </w:r>
      <w:bookmarkEnd w:id="1"/>
      <w:proofErr w:type="gramEnd"/>
      <w:r w:rsidR="00C93929">
        <w:rPr>
          <w:rFonts w:ascii="Arial" w:hAnsi="Arial" w:cs="Arial"/>
          <w:sz w:val="24"/>
          <w:szCs w:val="24"/>
        </w:rPr>
        <w:t xml:space="preserve"> </w:t>
      </w:r>
      <w:r w:rsidR="00C93929" w:rsidRPr="42CEFAAE">
        <w:rPr>
          <w:rFonts w:ascii="Arial" w:hAnsi="Arial" w:cs="Arial"/>
          <w:i/>
          <w:iCs/>
          <w:sz w:val="24"/>
          <w:szCs w:val="24"/>
        </w:rPr>
        <w:t xml:space="preserve">“All the family are saying, no, don’t do this and there’s no one in the bed that can look at you and say, yes, do this”. </w:t>
      </w:r>
      <w:r w:rsidR="00C93929" w:rsidRPr="42CEFAAE">
        <w:rPr>
          <w:rFonts w:ascii="Arial" w:hAnsi="Arial" w:cs="Arial"/>
          <w:sz w:val="24"/>
          <w:szCs w:val="24"/>
        </w:rPr>
        <w:t>The</w:t>
      </w:r>
      <w:r w:rsidR="263822F6" w:rsidRPr="42CEFAAE">
        <w:rPr>
          <w:rFonts w:ascii="Arial" w:hAnsi="Arial" w:cs="Arial"/>
          <w:sz w:val="24"/>
          <w:szCs w:val="24"/>
        </w:rPr>
        <w:t xml:space="preserve">re are significant complexities in </w:t>
      </w:r>
      <w:r w:rsidR="00C91D1E">
        <w:rPr>
          <w:rFonts w:ascii="Arial" w:hAnsi="Arial" w:cs="Arial"/>
          <w:sz w:val="24"/>
          <w:szCs w:val="24"/>
        </w:rPr>
        <w:t>implementation</w:t>
      </w:r>
      <w:r w:rsidR="00C93929">
        <w:rPr>
          <w:rFonts w:ascii="Arial" w:hAnsi="Arial" w:cs="Arial"/>
          <w:sz w:val="24"/>
          <w:szCs w:val="24"/>
        </w:rPr>
        <w:t xml:space="preserve"> ACDs for VAD. </w:t>
      </w:r>
    </w:p>
    <w:p w14:paraId="1F51FE5A" w14:textId="4BE5BB8E" w:rsidR="00D96E69" w:rsidRDefault="00D96E69" w:rsidP="006A66BA">
      <w:pPr>
        <w:pStyle w:val="ListParagraph"/>
        <w:spacing w:before="240"/>
        <w:jc w:val="both"/>
        <w:rPr>
          <w:rFonts w:ascii="Arial" w:hAnsi="Arial" w:cs="Arial"/>
          <w:sz w:val="24"/>
          <w:szCs w:val="24"/>
        </w:rPr>
      </w:pPr>
    </w:p>
    <w:p w14:paraId="3E638E24" w14:textId="77777777" w:rsidR="00C91D1E" w:rsidRPr="006A66BA" w:rsidRDefault="00C91D1E" w:rsidP="006A66BA">
      <w:pPr>
        <w:pStyle w:val="ListParagraph"/>
        <w:spacing w:before="240"/>
        <w:jc w:val="both"/>
        <w:rPr>
          <w:rFonts w:ascii="Arial" w:hAnsi="Arial" w:cs="Arial"/>
          <w:sz w:val="24"/>
          <w:szCs w:val="24"/>
        </w:rPr>
      </w:pPr>
    </w:p>
    <w:p w14:paraId="7F58D950" w14:textId="721AB6AD" w:rsidR="00D96E69" w:rsidRPr="006A66BA" w:rsidRDefault="1E1FB8E2" w:rsidP="42CEFAAE">
      <w:pPr>
        <w:pStyle w:val="ListParagraph"/>
        <w:spacing w:before="240"/>
        <w:jc w:val="both"/>
        <w:rPr>
          <w:rFonts w:ascii="Arial" w:hAnsi="Arial" w:cs="Arial"/>
          <w:sz w:val="24"/>
          <w:szCs w:val="24"/>
        </w:rPr>
      </w:pPr>
      <w:r w:rsidRPr="006A66BA">
        <w:rPr>
          <w:rFonts w:ascii="Arial" w:hAnsi="Arial" w:cs="Arial"/>
          <w:sz w:val="24"/>
          <w:szCs w:val="24"/>
        </w:rPr>
        <w:lastRenderedPageBreak/>
        <w:t>O</w:t>
      </w:r>
      <w:r w:rsidR="2C5AFCC3" w:rsidRPr="006A66BA">
        <w:rPr>
          <w:rFonts w:ascii="Arial" w:hAnsi="Arial" w:cs="Arial"/>
          <w:sz w:val="24"/>
          <w:szCs w:val="24"/>
        </w:rPr>
        <w:t xml:space="preserve">ther </w:t>
      </w:r>
      <w:r w:rsidR="10DADCB3" w:rsidRPr="006A66BA">
        <w:rPr>
          <w:rFonts w:ascii="Arial" w:hAnsi="Arial" w:cs="Arial"/>
          <w:sz w:val="24"/>
          <w:szCs w:val="24"/>
        </w:rPr>
        <w:t>jurisdictions</w:t>
      </w:r>
      <w:r w:rsidR="2C5AFCC3" w:rsidRPr="006A66BA">
        <w:rPr>
          <w:rFonts w:ascii="Arial" w:hAnsi="Arial" w:cs="Arial"/>
          <w:sz w:val="24"/>
          <w:szCs w:val="24"/>
        </w:rPr>
        <w:t xml:space="preserve"> have attempted to address these issues by proposing other models, for example, </w:t>
      </w:r>
      <w:r w:rsidR="23080BE2" w:rsidRPr="006A66BA">
        <w:rPr>
          <w:rFonts w:ascii="Arial" w:hAnsi="Arial" w:cs="Arial"/>
          <w:sz w:val="24"/>
          <w:szCs w:val="24"/>
        </w:rPr>
        <w:t>final consent waiver</w:t>
      </w:r>
      <w:r w:rsidR="72870887" w:rsidRPr="006A66BA">
        <w:rPr>
          <w:rFonts w:ascii="Arial" w:hAnsi="Arial" w:cs="Arial"/>
          <w:sz w:val="24"/>
          <w:szCs w:val="24"/>
        </w:rPr>
        <w:t>s</w:t>
      </w:r>
      <w:r w:rsidR="23080BE2" w:rsidRPr="006A66BA">
        <w:rPr>
          <w:rFonts w:ascii="Arial" w:hAnsi="Arial" w:cs="Arial"/>
          <w:sz w:val="24"/>
          <w:szCs w:val="24"/>
        </w:rPr>
        <w:t xml:space="preserve">. </w:t>
      </w:r>
      <w:r w:rsidR="6E880477" w:rsidRPr="42CEFAAE">
        <w:rPr>
          <w:rFonts w:ascii="Arial" w:hAnsi="Arial" w:cs="Arial"/>
          <w:sz w:val="24"/>
          <w:szCs w:val="24"/>
        </w:rPr>
        <w:t xml:space="preserve">Canada offers the most notable example </w:t>
      </w:r>
      <w:r w:rsidR="48131986" w:rsidRPr="42CEFAAE">
        <w:rPr>
          <w:rFonts w:ascii="Arial" w:hAnsi="Arial" w:cs="Arial"/>
          <w:sz w:val="24"/>
          <w:szCs w:val="24"/>
        </w:rPr>
        <w:t>of</w:t>
      </w:r>
      <w:r w:rsidR="6E880477" w:rsidRPr="42CEFAAE">
        <w:rPr>
          <w:rFonts w:ascii="Arial" w:hAnsi="Arial" w:cs="Arial"/>
          <w:sz w:val="24"/>
          <w:szCs w:val="24"/>
        </w:rPr>
        <w:t xml:space="preserve"> a final consent waiver. Under Canadian law, individuals seeking access to VAD must consent immediately prior to the substance being administered</w:t>
      </w:r>
      <w:r w:rsidR="23080BE2" w:rsidRPr="42CEFAAE">
        <w:rPr>
          <w:rStyle w:val="FootnoteReference"/>
          <w:rFonts w:ascii="Arial" w:hAnsi="Arial" w:cs="Arial"/>
          <w:sz w:val="24"/>
          <w:szCs w:val="24"/>
        </w:rPr>
        <w:footnoteReference w:id="16"/>
      </w:r>
      <w:r w:rsidR="6E880477" w:rsidRPr="42CEFAAE">
        <w:rPr>
          <w:rFonts w:ascii="Arial" w:hAnsi="Arial" w:cs="Arial"/>
          <w:sz w:val="24"/>
          <w:szCs w:val="24"/>
        </w:rPr>
        <w:t>. This meant that people who lose capacity at any point originally were not able to continue with VAD. Under amendments’ known as ‘Audrey’s Amendment’, a final consent waiver was introduced to assist people who lose capacity in their final days</w:t>
      </w:r>
      <w:r w:rsidR="23080BE2" w:rsidRPr="42CEFAAE">
        <w:rPr>
          <w:rStyle w:val="FootnoteReference"/>
          <w:rFonts w:ascii="Arial" w:hAnsi="Arial" w:cs="Arial"/>
          <w:sz w:val="24"/>
          <w:szCs w:val="24"/>
        </w:rPr>
        <w:footnoteReference w:id="17"/>
      </w:r>
      <w:r w:rsidR="6E880477" w:rsidRPr="42CEFAAE">
        <w:rPr>
          <w:rFonts w:ascii="Arial" w:hAnsi="Arial" w:cs="Arial"/>
          <w:sz w:val="24"/>
          <w:szCs w:val="24"/>
        </w:rPr>
        <w:t xml:space="preserve">. Under this model people can sign the waiver while they still have decision-making capacity in the event, they lose capacity in their final days. The onus is on the administering practitioner to administer VAD. </w:t>
      </w:r>
    </w:p>
    <w:p w14:paraId="3B5D64BA" w14:textId="7639770C" w:rsidR="00D96E69" w:rsidRPr="006A66BA" w:rsidRDefault="00D96E69" w:rsidP="42CEFAAE">
      <w:pPr>
        <w:pStyle w:val="ListParagraph"/>
        <w:spacing w:before="240"/>
        <w:jc w:val="both"/>
        <w:rPr>
          <w:rFonts w:ascii="Arial" w:hAnsi="Arial" w:cs="Arial"/>
          <w:sz w:val="24"/>
          <w:szCs w:val="24"/>
        </w:rPr>
      </w:pPr>
    </w:p>
    <w:p w14:paraId="7D692EFB" w14:textId="1CA6DF06" w:rsidR="00D96E69" w:rsidRPr="006A66BA" w:rsidRDefault="23080BE2" w:rsidP="42CEFAAE">
      <w:pPr>
        <w:pStyle w:val="ListParagraph"/>
        <w:spacing w:before="240"/>
        <w:jc w:val="both"/>
        <w:rPr>
          <w:rFonts w:ascii="Arial" w:hAnsi="Arial" w:cs="Arial"/>
          <w:sz w:val="24"/>
          <w:szCs w:val="24"/>
        </w:rPr>
      </w:pPr>
      <w:r w:rsidRPr="42CEFAAE">
        <w:rPr>
          <w:rFonts w:ascii="Arial" w:hAnsi="Arial" w:cs="Arial"/>
          <w:sz w:val="24"/>
          <w:szCs w:val="24"/>
        </w:rPr>
        <w:t>A qualitative analysis of the practitioner experience of the 2021 Canadian amendments by Close et al</w:t>
      </w:r>
      <w:r w:rsidR="00F777F2" w:rsidRPr="42CEFAAE">
        <w:rPr>
          <w:rStyle w:val="FootnoteReference"/>
          <w:rFonts w:ascii="Arial" w:hAnsi="Arial" w:cs="Arial"/>
          <w:sz w:val="24"/>
          <w:szCs w:val="24"/>
        </w:rPr>
        <w:footnoteReference w:id="18"/>
      </w:r>
      <w:r w:rsidR="6E524973" w:rsidRPr="42CEFAAE">
        <w:rPr>
          <w:rFonts w:ascii="Arial" w:hAnsi="Arial" w:cs="Arial"/>
          <w:sz w:val="24"/>
          <w:szCs w:val="24"/>
        </w:rPr>
        <w:t xml:space="preserve"> examined this matter. While the data from Close et al show that practitioners were positive overall around the introduction of the final consent waiver, there remained some challenges in implementation. One practitioner reported that </w:t>
      </w:r>
      <w:r w:rsidR="6E524973" w:rsidRPr="42CEFAAE">
        <w:rPr>
          <w:rFonts w:ascii="Arial" w:hAnsi="Arial" w:cs="Arial"/>
          <w:i/>
          <w:iCs/>
          <w:sz w:val="24"/>
          <w:szCs w:val="24"/>
        </w:rPr>
        <w:t>“… the waiver of final consent is mostly a good thing. It’s a good thing for patients and an irritating thing for clinicians [because of the challenges in interpreting and implementing it].”</w:t>
      </w:r>
      <w:r w:rsidR="67BF7C32" w:rsidRPr="42CEFAAE">
        <w:rPr>
          <w:rFonts w:ascii="Arial" w:hAnsi="Arial" w:cs="Arial"/>
          <w:i/>
          <w:iCs/>
          <w:sz w:val="24"/>
          <w:szCs w:val="24"/>
        </w:rPr>
        <w:t>.</w:t>
      </w:r>
      <w:r w:rsidR="0C8C6FC9" w:rsidRPr="42CEFAAE">
        <w:rPr>
          <w:rFonts w:ascii="Arial" w:hAnsi="Arial" w:cs="Arial"/>
          <w:i/>
          <w:iCs/>
          <w:sz w:val="24"/>
          <w:szCs w:val="24"/>
        </w:rPr>
        <w:t xml:space="preserve"> </w:t>
      </w:r>
      <w:r w:rsidR="26E2D6F5" w:rsidRPr="42CEFAAE">
        <w:rPr>
          <w:rFonts w:ascii="Arial" w:hAnsi="Arial" w:cs="Arial"/>
          <w:sz w:val="24"/>
          <w:szCs w:val="24"/>
        </w:rPr>
        <w:t xml:space="preserve">Practitioners also reported the ethical </w:t>
      </w:r>
      <w:r w:rsidR="6BF6DCB5" w:rsidRPr="42CEFAAE">
        <w:rPr>
          <w:rFonts w:ascii="Arial" w:hAnsi="Arial" w:cs="Arial"/>
          <w:sz w:val="24"/>
          <w:szCs w:val="24"/>
        </w:rPr>
        <w:t>dilemma</w:t>
      </w:r>
      <w:r w:rsidR="26E2D6F5" w:rsidRPr="42CEFAAE">
        <w:rPr>
          <w:rFonts w:ascii="Arial" w:hAnsi="Arial" w:cs="Arial"/>
          <w:sz w:val="24"/>
          <w:szCs w:val="24"/>
        </w:rPr>
        <w:t xml:space="preserve"> they face with implementing the waiver. One practitioner </w:t>
      </w:r>
      <w:r w:rsidR="0604B8EC" w:rsidRPr="42CEFAAE">
        <w:rPr>
          <w:rFonts w:ascii="Arial" w:hAnsi="Arial" w:cs="Arial"/>
          <w:sz w:val="24"/>
          <w:szCs w:val="24"/>
        </w:rPr>
        <w:t xml:space="preserve">summarised this </w:t>
      </w:r>
      <w:proofErr w:type="gramStart"/>
      <w:r w:rsidR="0604B8EC" w:rsidRPr="42CEFAAE">
        <w:rPr>
          <w:rFonts w:ascii="Arial" w:hAnsi="Arial" w:cs="Arial"/>
          <w:sz w:val="24"/>
          <w:szCs w:val="24"/>
        </w:rPr>
        <w:t>a</w:t>
      </w:r>
      <w:r w:rsidR="5BA97A45" w:rsidRPr="42CEFAAE">
        <w:rPr>
          <w:rFonts w:ascii="Arial" w:hAnsi="Arial" w:cs="Arial"/>
          <w:sz w:val="24"/>
          <w:szCs w:val="24"/>
        </w:rPr>
        <w:t>s  .</w:t>
      </w:r>
      <w:proofErr w:type="gramEnd"/>
      <w:r w:rsidR="5BA97A45" w:rsidRPr="42CEFAAE">
        <w:rPr>
          <w:rFonts w:ascii="Arial" w:hAnsi="Arial" w:cs="Arial"/>
          <w:i/>
          <w:iCs/>
          <w:sz w:val="24"/>
          <w:szCs w:val="24"/>
        </w:rPr>
        <w:t xml:space="preserve">“..when my dementia patient [completes the waiver] and then they . . . lose capacity, and the question is when do I invoke that? How do I decide it’s time? I don’t need the family’s consent, but I’m not going to go ahead without the family’s consent. That’s a lot of responsibility. That feels much more cumbersome than </w:t>
      </w:r>
      <w:proofErr w:type="spellStart"/>
      <w:r w:rsidR="5BA97A45" w:rsidRPr="42CEFAAE">
        <w:rPr>
          <w:rFonts w:ascii="Arial" w:hAnsi="Arial" w:cs="Arial"/>
          <w:i/>
          <w:iCs/>
          <w:sz w:val="24"/>
          <w:szCs w:val="24"/>
        </w:rPr>
        <w:t>MAiD</w:t>
      </w:r>
      <w:proofErr w:type="spellEnd"/>
      <w:r w:rsidR="5BA97A45" w:rsidRPr="42CEFAAE">
        <w:rPr>
          <w:rFonts w:ascii="Arial" w:hAnsi="Arial" w:cs="Arial"/>
          <w:i/>
          <w:iCs/>
          <w:sz w:val="24"/>
          <w:szCs w:val="24"/>
        </w:rPr>
        <w:t xml:space="preserve"> in general because I’ve got a patient who’s sitting there and walking and talking, who’s no idea what’s going on and I’m supposed to put a needle in their arm and end their life. That’s much more tense. That’s much more difficult morally for me and I’m not quite sure if I’m going to feel I can </w:t>
      </w:r>
      <w:proofErr w:type="gramStart"/>
      <w:r w:rsidR="5BA97A45" w:rsidRPr="42CEFAAE">
        <w:rPr>
          <w:rFonts w:ascii="Arial" w:hAnsi="Arial" w:cs="Arial"/>
          <w:i/>
          <w:iCs/>
          <w:sz w:val="24"/>
          <w:szCs w:val="24"/>
        </w:rPr>
        <w:t>actually do</w:t>
      </w:r>
      <w:proofErr w:type="gramEnd"/>
      <w:r w:rsidR="5BA97A45" w:rsidRPr="42CEFAAE">
        <w:rPr>
          <w:rFonts w:ascii="Arial" w:hAnsi="Arial" w:cs="Arial"/>
          <w:i/>
          <w:iCs/>
          <w:sz w:val="24"/>
          <w:szCs w:val="24"/>
        </w:rPr>
        <w:t xml:space="preserve"> that.”.</w:t>
      </w:r>
      <w:r w:rsidR="2DC71AD1" w:rsidRPr="42CEFAAE">
        <w:rPr>
          <w:rFonts w:ascii="Arial" w:hAnsi="Arial" w:cs="Arial"/>
          <w:i/>
          <w:iCs/>
          <w:sz w:val="24"/>
          <w:szCs w:val="24"/>
        </w:rPr>
        <w:t xml:space="preserve"> </w:t>
      </w:r>
    </w:p>
    <w:p w14:paraId="34562E7E" w14:textId="551BCC33" w:rsidR="00D96E69" w:rsidRPr="006A66BA" w:rsidRDefault="00D96E69" w:rsidP="42CEFAAE">
      <w:pPr>
        <w:pStyle w:val="ListParagraph"/>
        <w:spacing w:before="240"/>
        <w:jc w:val="both"/>
        <w:rPr>
          <w:rFonts w:ascii="Arial" w:hAnsi="Arial" w:cs="Arial"/>
          <w:sz w:val="24"/>
          <w:szCs w:val="24"/>
        </w:rPr>
      </w:pPr>
    </w:p>
    <w:p w14:paraId="7D1F623E" w14:textId="6DD95EF7" w:rsidR="00D96E69" w:rsidRPr="006A66BA" w:rsidRDefault="67BF7C32" w:rsidP="42CEFAAE">
      <w:pPr>
        <w:pStyle w:val="ListParagraph"/>
        <w:spacing w:before="240"/>
        <w:jc w:val="both"/>
        <w:rPr>
          <w:rFonts w:ascii="Arial" w:hAnsi="Arial" w:cs="Arial"/>
          <w:sz w:val="24"/>
          <w:szCs w:val="24"/>
        </w:rPr>
      </w:pPr>
      <w:r w:rsidRPr="006A66BA">
        <w:rPr>
          <w:rFonts w:ascii="Arial" w:hAnsi="Arial" w:cs="Arial"/>
          <w:sz w:val="24"/>
          <w:szCs w:val="24"/>
        </w:rPr>
        <w:t>White et al (2024)</w:t>
      </w:r>
      <w:r w:rsidR="0065373B" w:rsidRPr="006A66BA">
        <w:rPr>
          <w:rStyle w:val="FootnoteReference"/>
          <w:rFonts w:ascii="Arial" w:hAnsi="Arial" w:cs="Arial"/>
          <w:sz w:val="24"/>
          <w:szCs w:val="24"/>
        </w:rPr>
        <w:footnoteReference w:id="19"/>
      </w:r>
      <w:r w:rsidRPr="006A66BA">
        <w:rPr>
          <w:rFonts w:ascii="Arial" w:hAnsi="Arial" w:cs="Arial"/>
          <w:sz w:val="24"/>
          <w:szCs w:val="24"/>
        </w:rPr>
        <w:t xml:space="preserve"> examined the practitioner understanding of end-of-life laws in Victoria. Concerns were raised around the non-binding nature of ACDs, which led to them not being followed. These amendments would provide a solution </w:t>
      </w:r>
      <w:r w:rsidR="68AE64A9" w:rsidRPr="006A66BA">
        <w:rPr>
          <w:rFonts w:ascii="Arial" w:hAnsi="Arial" w:cs="Arial"/>
          <w:sz w:val="24"/>
          <w:szCs w:val="24"/>
        </w:rPr>
        <w:t>using</w:t>
      </w:r>
      <w:r w:rsidRPr="006A66BA">
        <w:rPr>
          <w:rFonts w:ascii="Arial" w:hAnsi="Arial" w:cs="Arial"/>
          <w:sz w:val="24"/>
          <w:szCs w:val="24"/>
        </w:rPr>
        <w:t xml:space="preserve"> </w:t>
      </w:r>
      <w:proofErr w:type="spellStart"/>
      <w:r w:rsidRPr="006A66BA">
        <w:rPr>
          <w:rFonts w:ascii="Arial" w:hAnsi="Arial" w:cs="Arial"/>
          <w:sz w:val="24"/>
          <w:szCs w:val="24"/>
        </w:rPr>
        <w:t>EPoA</w:t>
      </w:r>
      <w:proofErr w:type="spellEnd"/>
      <w:r w:rsidRPr="006A66BA">
        <w:rPr>
          <w:rFonts w:ascii="Arial" w:hAnsi="Arial" w:cs="Arial"/>
          <w:sz w:val="24"/>
          <w:szCs w:val="24"/>
        </w:rPr>
        <w:t xml:space="preserve"> </w:t>
      </w:r>
      <w:r w:rsidR="4ACB92B7" w:rsidRPr="006A66BA">
        <w:rPr>
          <w:rFonts w:ascii="Arial" w:hAnsi="Arial" w:cs="Arial"/>
          <w:sz w:val="24"/>
          <w:szCs w:val="24"/>
        </w:rPr>
        <w:t>provisions</w:t>
      </w:r>
      <w:r w:rsidRPr="006A66BA">
        <w:rPr>
          <w:rFonts w:ascii="Arial" w:hAnsi="Arial" w:cs="Arial"/>
          <w:sz w:val="24"/>
          <w:szCs w:val="24"/>
        </w:rPr>
        <w:t xml:space="preserve">. </w:t>
      </w:r>
      <w:r w:rsidR="25FF8532" w:rsidRPr="006A66BA">
        <w:rPr>
          <w:rFonts w:ascii="Arial" w:hAnsi="Arial" w:cs="Arial"/>
          <w:sz w:val="24"/>
          <w:szCs w:val="24"/>
        </w:rPr>
        <w:t xml:space="preserve">There will also be less complexity for implementation and interpretations by physicians as they are already familiar with </w:t>
      </w:r>
      <w:proofErr w:type="spellStart"/>
      <w:r w:rsidR="25FF8532" w:rsidRPr="006A66BA">
        <w:rPr>
          <w:rFonts w:ascii="Arial" w:hAnsi="Arial" w:cs="Arial"/>
          <w:sz w:val="24"/>
          <w:szCs w:val="24"/>
        </w:rPr>
        <w:t>EPoAs</w:t>
      </w:r>
      <w:proofErr w:type="spellEnd"/>
      <w:r w:rsidR="25FF8532" w:rsidRPr="006A66BA">
        <w:rPr>
          <w:rFonts w:ascii="Arial" w:hAnsi="Arial" w:cs="Arial"/>
          <w:sz w:val="24"/>
          <w:szCs w:val="24"/>
        </w:rPr>
        <w:t>.</w:t>
      </w:r>
      <w:r w:rsidR="135202CC" w:rsidRPr="006A66BA">
        <w:rPr>
          <w:rFonts w:ascii="Arial" w:hAnsi="Arial" w:cs="Arial"/>
          <w:sz w:val="24"/>
          <w:szCs w:val="24"/>
        </w:rPr>
        <w:t xml:space="preserve"> Further, an </w:t>
      </w:r>
      <w:proofErr w:type="spellStart"/>
      <w:r w:rsidR="135202CC" w:rsidRPr="006A66BA">
        <w:rPr>
          <w:rFonts w:ascii="Arial" w:hAnsi="Arial" w:cs="Arial"/>
          <w:sz w:val="24"/>
          <w:szCs w:val="24"/>
        </w:rPr>
        <w:t>EPoA</w:t>
      </w:r>
      <w:proofErr w:type="spellEnd"/>
      <w:r w:rsidR="135202CC" w:rsidRPr="006A66BA">
        <w:rPr>
          <w:rFonts w:ascii="Arial" w:hAnsi="Arial" w:cs="Arial"/>
          <w:sz w:val="24"/>
          <w:szCs w:val="24"/>
        </w:rPr>
        <w:t xml:space="preserve"> empowers both </w:t>
      </w:r>
      <w:r w:rsidR="135202CC" w:rsidRPr="42CEFAAE">
        <w:rPr>
          <w:rFonts w:ascii="Arial" w:hAnsi="Arial" w:cs="Arial"/>
          <w:sz w:val="24"/>
          <w:szCs w:val="24"/>
        </w:rPr>
        <w:t>the individual and the family</w:t>
      </w:r>
      <w:r w:rsidR="135202CC" w:rsidRPr="006A66BA">
        <w:rPr>
          <w:rFonts w:ascii="Arial" w:hAnsi="Arial" w:cs="Arial"/>
          <w:sz w:val="24"/>
          <w:szCs w:val="24"/>
        </w:rPr>
        <w:t xml:space="preserve">, whereas ACDs place the onus on practitioners. </w:t>
      </w:r>
    </w:p>
    <w:p w14:paraId="3FC7AB5B" w14:textId="0824F68E" w:rsidR="00D96E69" w:rsidRPr="006A66BA" w:rsidRDefault="00D96E69" w:rsidP="42CEFAAE">
      <w:pPr>
        <w:pStyle w:val="ListParagraph"/>
        <w:spacing w:before="240"/>
        <w:jc w:val="both"/>
        <w:rPr>
          <w:rFonts w:ascii="Arial" w:hAnsi="Arial" w:cs="Arial"/>
          <w:sz w:val="24"/>
          <w:szCs w:val="24"/>
        </w:rPr>
      </w:pPr>
    </w:p>
    <w:p w14:paraId="159DA939" w14:textId="6BED7AF1" w:rsidR="00D96E69" w:rsidRPr="006A66BA" w:rsidRDefault="10AE5587" w:rsidP="42CEFAAE">
      <w:pPr>
        <w:pStyle w:val="ListParagraph"/>
        <w:spacing w:before="240"/>
        <w:jc w:val="both"/>
        <w:rPr>
          <w:rFonts w:ascii="Arial" w:hAnsi="Arial" w:cs="Arial"/>
          <w:sz w:val="24"/>
          <w:szCs w:val="24"/>
        </w:rPr>
      </w:pPr>
      <w:r w:rsidRPr="42CEFAAE">
        <w:rPr>
          <w:rFonts w:ascii="Arial" w:hAnsi="Arial" w:cs="Arial"/>
          <w:sz w:val="24"/>
          <w:szCs w:val="24"/>
        </w:rPr>
        <w:lastRenderedPageBreak/>
        <w:t xml:space="preserve">The right to life is also enhanced </w:t>
      </w:r>
      <w:r w:rsidR="0E67A8D1" w:rsidRPr="42CEFAAE">
        <w:rPr>
          <w:rFonts w:ascii="Arial" w:hAnsi="Arial" w:cs="Arial"/>
          <w:sz w:val="24"/>
          <w:szCs w:val="24"/>
        </w:rPr>
        <w:t xml:space="preserve">and safeguarded </w:t>
      </w:r>
      <w:r w:rsidRPr="42CEFAAE">
        <w:rPr>
          <w:rFonts w:ascii="Arial" w:hAnsi="Arial" w:cs="Arial"/>
          <w:sz w:val="24"/>
          <w:szCs w:val="24"/>
        </w:rPr>
        <w:t xml:space="preserve">by </w:t>
      </w:r>
      <w:r w:rsidR="18C12BA7" w:rsidRPr="42CEFAAE">
        <w:rPr>
          <w:rFonts w:ascii="Arial" w:hAnsi="Arial" w:cs="Arial"/>
          <w:sz w:val="24"/>
          <w:szCs w:val="24"/>
        </w:rPr>
        <w:t xml:space="preserve">an </w:t>
      </w:r>
      <w:r w:rsidRPr="42CEFAAE">
        <w:rPr>
          <w:rFonts w:ascii="Arial" w:hAnsi="Arial" w:cs="Arial"/>
          <w:sz w:val="24"/>
          <w:szCs w:val="24"/>
        </w:rPr>
        <w:t>ACAT referral mechanism in section 12D. Under these amendments, an affected person, who is any other person who has sufficient and genuine interests in</w:t>
      </w:r>
      <w:r w:rsidR="614F1046" w:rsidRPr="42CEFAAE">
        <w:rPr>
          <w:rFonts w:ascii="Arial" w:hAnsi="Arial" w:cs="Arial"/>
          <w:sz w:val="24"/>
          <w:szCs w:val="24"/>
        </w:rPr>
        <w:t xml:space="preserve"> the rights of the person in relation to VAD, </w:t>
      </w:r>
      <w:r w:rsidR="1B44C9D7" w:rsidRPr="42CEFAAE">
        <w:rPr>
          <w:rFonts w:ascii="Arial" w:hAnsi="Arial" w:cs="Arial"/>
          <w:sz w:val="24"/>
          <w:szCs w:val="24"/>
        </w:rPr>
        <w:t xml:space="preserve">can seek advice or opinion. Primarily, this will relate to the exercise of a power by the VAD attorney. By </w:t>
      </w:r>
      <w:r w:rsidR="1CE47406" w:rsidRPr="42CEFAAE">
        <w:rPr>
          <w:rFonts w:ascii="Arial" w:hAnsi="Arial" w:cs="Arial"/>
          <w:sz w:val="24"/>
          <w:szCs w:val="24"/>
        </w:rPr>
        <w:t>permitting</w:t>
      </w:r>
      <w:r w:rsidR="1B44C9D7" w:rsidRPr="42CEFAAE">
        <w:rPr>
          <w:rFonts w:ascii="Arial" w:hAnsi="Arial" w:cs="Arial"/>
          <w:sz w:val="24"/>
          <w:szCs w:val="24"/>
        </w:rPr>
        <w:t xml:space="preserve"> anyone</w:t>
      </w:r>
      <w:r w:rsidR="0E0895B3" w:rsidRPr="42CEFAAE">
        <w:rPr>
          <w:rFonts w:ascii="Arial" w:hAnsi="Arial" w:cs="Arial"/>
          <w:sz w:val="24"/>
          <w:szCs w:val="24"/>
        </w:rPr>
        <w:t xml:space="preserve"> with a sufficient or genuine interest</w:t>
      </w:r>
      <w:r w:rsidR="1B44C9D7" w:rsidRPr="42CEFAAE">
        <w:rPr>
          <w:rFonts w:ascii="Arial" w:hAnsi="Arial" w:cs="Arial"/>
          <w:sz w:val="24"/>
          <w:szCs w:val="24"/>
        </w:rPr>
        <w:t xml:space="preserve"> to seek advice or opinion from ACAT, </w:t>
      </w:r>
      <w:r w:rsidR="0CF075CA" w:rsidRPr="42CEFAAE">
        <w:rPr>
          <w:rFonts w:ascii="Arial" w:hAnsi="Arial" w:cs="Arial"/>
          <w:sz w:val="24"/>
          <w:szCs w:val="24"/>
        </w:rPr>
        <w:t>abuse of a vulnerable person will be safeguarded against.</w:t>
      </w:r>
      <w:r w:rsidR="1914EC65" w:rsidRPr="42CEFAAE">
        <w:rPr>
          <w:rFonts w:ascii="Arial" w:hAnsi="Arial" w:cs="Arial"/>
          <w:sz w:val="24"/>
          <w:szCs w:val="24"/>
        </w:rPr>
        <w:t xml:space="preserve"> This </w:t>
      </w:r>
      <w:r w:rsidR="7A050904" w:rsidRPr="42CEFAAE">
        <w:rPr>
          <w:rFonts w:ascii="Arial" w:hAnsi="Arial" w:cs="Arial"/>
          <w:sz w:val="24"/>
          <w:szCs w:val="24"/>
        </w:rPr>
        <w:t>presents</w:t>
      </w:r>
      <w:r w:rsidR="1914EC65" w:rsidRPr="42CEFAAE">
        <w:rPr>
          <w:rFonts w:ascii="Arial" w:hAnsi="Arial" w:cs="Arial"/>
          <w:sz w:val="24"/>
          <w:szCs w:val="24"/>
        </w:rPr>
        <w:t xml:space="preserve"> a similar model to the </w:t>
      </w:r>
      <w:r w:rsidR="1914EC65" w:rsidRPr="42CEFAAE">
        <w:rPr>
          <w:rFonts w:ascii="Arial" w:hAnsi="Arial" w:cs="Arial"/>
          <w:i/>
          <w:iCs/>
          <w:sz w:val="24"/>
          <w:szCs w:val="24"/>
        </w:rPr>
        <w:t>interested person</w:t>
      </w:r>
      <w:r w:rsidR="1914EC65" w:rsidRPr="42CEFAAE">
        <w:rPr>
          <w:rFonts w:ascii="Arial" w:hAnsi="Arial" w:cs="Arial"/>
          <w:sz w:val="24"/>
          <w:szCs w:val="24"/>
        </w:rPr>
        <w:t xml:space="preserve"> in s74 of the </w:t>
      </w:r>
      <w:r w:rsidR="1914EC65" w:rsidRPr="42CEFAAE">
        <w:rPr>
          <w:rFonts w:ascii="Arial" w:hAnsi="Arial" w:cs="Arial"/>
          <w:i/>
          <w:iCs/>
          <w:sz w:val="24"/>
          <w:szCs w:val="24"/>
        </w:rPr>
        <w:t>Powers of Attorney Act 2006</w:t>
      </w:r>
      <w:r w:rsidR="1914EC65" w:rsidRPr="42CEFAAE">
        <w:rPr>
          <w:rFonts w:ascii="Arial" w:hAnsi="Arial" w:cs="Arial"/>
          <w:sz w:val="24"/>
          <w:szCs w:val="24"/>
        </w:rPr>
        <w:t xml:space="preserve">. However, the </w:t>
      </w:r>
      <w:r w:rsidR="1914EC65" w:rsidRPr="42CEFAAE">
        <w:rPr>
          <w:rFonts w:ascii="Arial" w:hAnsi="Arial" w:cs="Arial"/>
          <w:i/>
          <w:iCs/>
          <w:sz w:val="24"/>
          <w:szCs w:val="24"/>
        </w:rPr>
        <w:t>affected person</w:t>
      </w:r>
      <w:r w:rsidR="1914EC65" w:rsidRPr="42CEFAAE">
        <w:rPr>
          <w:rFonts w:ascii="Arial" w:hAnsi="Arial" w:cs="Arial"/>
          <w:sz w:val="24"/>
          <w:szCs w:val="24"/>
        </w:rPr>
        <w:t xml:space="preserve"> will provide a </w:t>
      </w:r>
      <w:bookmarkStart w:id="2" w:name="_Int_fR8B6mFV"/>
      <w:proofErr w:type="gramStart"/>
      <w:r w:rsidR="1914EC65" w:rsidRPr="42CEFAAE">
        <w:rPr>
          <w:rFonts w:ascii="Arial" w:hAnsi="Arial" w:cs="Arial"/>
          <w:sz w:val="24"/>
          <w:szCs w:val="24"/>
        </w:rPr>
        <w:t>more narrow</w:t>
      </w:r>
      <w:bookmarkEnd w:id="2"/>
      <w:proofErr w:type="gramEnd"/>
      <w:r w:rsidR="1914EC65" w:rsidRPr="42CEFAAE">
        <w:rPr>
          <w:rFonts w:ascii="Arial" w:hAnsi="Arial" w:cs="Arial"/>
          <w:sz w:val="24"/>
          <w:szCs w:val="24"/>
        </w:rPr>
        <w:t xml:space="preserve"> scope, only including those with a sufficient and </w:t>
      </w:r>
      <w:r w:rsidR="0469CF5D" w:rsidRPr="42CEFAAE">
        <w:rPr>
          <w:rFonts w:ascii="Arial" w:hAnsi="Arial" w:cs="Arial"/>
          <w:sz w:val="24"/>
          <w:szCs w:val="24"/>
        </w:rPr>
        <w:t>genuine</w:t>
      </w:r>
      <w:r w:rsidR="3574FC58" w:rsidRPr="42CEFAAE">
        <w:rPr>
          <w:rFonts w:ascii="Arial" w:hAnsi="Arial" w:cs="Arial"/>
          <w:sz w:val="24"/>
          <w:szCs w:val="24"/>
        </w:rPr>
        <w:t xml:space="preserve"> inter</w:t>
      </w:r>
      <w:r w:rsidR="14202BDC" w:rsidRPr="42CEFAAE">
        <w:rPr>
          <w:rFonts w:ascii="Arial" w:hAnsi="Arial" w:cs="Arial"/>
          <w:sz w:val="24"/>
          <w:szCs w:val="24"/>
        </w:rPr>
        <w:t xml:space="preserve">est </w:t>
      </w:r>
      <w:r w:rsidR="3574FC58" w:rsidRPr="42CEFAAE">
        <w:rPr>
          <w:rFonts w:ascii="Arial" w:hAnsi="Arial" w:cs="Arial"/>
          <w:sz w:val="24"/>
          <w:szCs w:val="24"/>
        </w:rPr>
        <w:t xml:space="preserve">in the rights of the </w:t>
      </w:r>
      <w:r w:rsidR="025A4890" w:rsidRPr="42CEFAAE">
        <w:rPr>
          <w:rFonts w:ascii="Arial" w:hAnsi="Arial" w:cs="Arial"/>
          <w:sz w:val="24"/>
          <w:szCs w:val="24"/>
        </w:rPr>
        <w:t>individual</w:t>
      </w:r>
      <w:r w:rsidR="3574FC58" w:rsidRPr="42CEFAAE">
        <w:rPr>
          <w:rFonts w:ascii="Arial" w:hAnsi="Arial" w:cs="Arial"/>
          <w:sz w:val="24"/>
          <w:szCs w:val="24"/>
        </w:rPr>
        <w:t xml:space="preserve">. </w:t>
      </w:r>
    </w:p>
    <w:p w14:paraId="2266E8FC" w14:textId="11D9F52C" w:rsidR="42CEFAAE" w:rsidRDefault="42CEFAAE" w:rsidP="42CEFAAE">
      <w:pPr>
        <w:pStyle w:val="ListParagraph"/>
        <w:spacing w:before="240"/>
        <w:jc w:val="both"/>
        <w:rPr>
          <w:rFonts w:ascii="Arial" w:hAnsi="Arial" w:cs="Arial"/>
          <w:sz w:val="24"/>
          <w:szCs w:val="24"/>
        </w:rPr>
      </w:pPr>
    </w:p>
    <w:p w14:paraId="39D0FC9F" w14:textId="06A0AFD0" w:rsidR="002D145F" w:rsidRPr="006A66BA" w:rsidRDefault="0009147B" w:rsidP="42CEFAAE">
      <w:pPr>
        <w:pStyle w:val="ListParagraph"/>
        <w:numPr>
          <w:ilvl w:val="0"/>
          <w:numId w:val="4"/>
        </w:numPr>
        <w:spacing w:before="240"/>
        <w:jc w:val="both"/>
        <w:rPr>
          <w:rFonts w:ascii="Arial" w:hAnsi="Arial" w:cs="Arial"/>
          <w:sz w:val="24"/>
          <w:szCs w:val="24"/>
        </w:rPr>
      </w:pPr>
      <w:r w:rsidRPr="42CEFAAE">
        <w:rPr>
          <w:rFonts w:ascii="Arial" w:hAnsi="Arial" w:cs="Arial"/>
          <w:sz w:val="24"/>
          <w:szCs w:val="24"/>
        </w:rPr>
        <w:t>Right to privacy</w:t>
      </w:r>
    </w:p>
    <w:p w14:paraId="4EE5E371" w14:textId="0131F436" w:rsidR="00556960" w:rsidRPr="006A66BA" w:rsidRDefault="00556960" w:rsidP="006A66BA">
      <w:pPr>
        <w:pStyle w:val="ListParagraph"/>
        <w:spacing w:before="240"/>
        <w:jc w:val="both"/>
        <w:rPr>
          <w:rFonts w:ascii="Arial" w:hAnsi="Arial" w:cs="Arial"/>
          <w:sz w:val="24"/>
          <w:szCs w:val="24"/>
        </w:rPr>
      </w:pPr>
      <w:r w:rsidRPr="42CEFAAE">
        <w:rPr>
          <w:rFonts w:ascii="Arial" w:hAnsi="Arial" w:cs="Arial"/>
          <w:sz w:val="24"/>
          <w:szCs w:val="24"/>
        </w:rPr>
        <w:t xml:space="preserve">Section 12 of the HRA provides everyone the right to not have their privacy, family, </w:t>
      </w:r>
      <w:proofErr w:type="gramStart"/>
      <w:r w:rsidRPr="42CEFAAE">
        <w:rPr>
          <w:rFonts w:ascii="Arial" w:hAnsi="Arial" w:cs="Arial"/>
          <w:sz w:val="24"/>
          <w:szCs w:val="24"/>
        </w:rPr>
        <w:t>home</w:t>
      </w:r>
      <w:proofErr w:type="gramEnd"/>
      <w:r w:rsidRPr="42CEFAAE">
        <w:rPr>
          <w:rFonts w:ascii="Arial" w:hAnsi="Arial" w:cs="Arial"/>
          <w:sz w:val="24"/>
          <w:szCs w:val="24"/>
        </w:rPr>
        <w:t xml:space="preserve"> or correspondence interfered with unlawfully and not to have their reputation unlawfully attacked. The right to privacy also covers an individual’s right to have agency and self-determination in all aspects of life, including how and when to die. </w:t>
      </w:r>
    </w:p>
    <w:p w14:paraId="7DDF4288" w14:textId="1767757F" w:rsidR="42CEFAAE" w:rsidRDefault="42CEFAAE" w:rsidP="42CEFAAE">
      <w:pPr>
        <w:pStyle w:val="ListParagraph"/>
        <w:spacing w:before="240"/>
        <w:jc w:val="both"/>
        <w:rPr>
          <w:rFonts w:ascii="Arial" w:hAnsi="Arial" w:cs="Arial"/>
          <w:sz w:val="24"/>
          <w:szCs w:val="24"/>
        </w:rPr>
      </w:pPr>
    </w:p>
    <w:p w14:paraId="4DB80350" w14:textId="17644BFE" w:rsidR="07632249" w:rsidRDefault="07632249" w:rsidP="42CEFAAE">
      <w:pPr>
        <w:pStyle w:val="ListParagraph"/>
        <w:spacing w:before="240"/>
        <w:jc w:val="both"/>
        <w:rPr>
          <w:rFonts w:ascii="Arial" w:hAnsi="Arial" w:cs="Arial"/>
          <w:sz w:val="24"/>
          <w:szCs w:val="24"/>
        </w:rPr>
      </w:pPr>
      <w:r w:rsidRPr="42CEFAAE">
        <w:rPr>
          <w:rFonts w:ascii="Arial" w:hAnsi="Arial" w:cs="Arial"/>
          <w:sz w:val="24"/>
          <w:szCs w:val="24"/>
        </w:rPr>
        <w:t xml:space="preserve">These amendments will promote the right to privacy by upholding </w:t>
      </w:r>
      <w:r w:rsidR="0C6C338B" w:rsidRPr="42CEFAAE">
        <w:rPr>
          <w:rFonts w:ascii="Arial" w:hAnsi="Arial" w:cs="Arial"/>
          <w:sz w:val="24"/>
          <w:szCs w:val="24"/>
        </w:rPr>
        <w:t xml:space="preserve">an </w:t>
      </w:r>
      <w:r w:rsidR="2F368825" w:rsidRPr="42CEFAAE">
        <w:rPr>
          <w:rFonts w:ascii="Arial" w:hAnsi="Arial" w:cs="Arial"/>
          <w:sz w:val="24"/>
          <w:szCs w:val="24"/>
        </w:rPr>
        <w:t>individual's</w:t>
      </w:r>
      <w:r w:rsidRPr="42CEFAAE">
        <w:rPr>
          <w:rFonts w:ascii="Arial" w:hAnsi="Arial" w:cs="Arial"/>
          <w:sz w:val="24"/>
          <w:szCs w:val="24"/>
        </w:rPr>
        <w:t xml:space="preserve"> autonomy to make choices </w:t>
      </w:r>
      <w:r w:rsidR="29F1D552" w:rsidRPr="42CEFAAE">
        <w:rPr>
          <w:rFonts w:ascii="Arial" w:hAnsi="Arial" w:cs="Arial"/>
          <w:sz w:val="24"/>
          <w:szCs w:val="24"/>
        </w:rPr>
        <w:t>regarding their own body.</w:t>
      </w:r>
      <w:r w:rsidRPr="42CEFAAE">
        <w:rPr>
          <w:rFonts w:ascii="Arial" w:hAnsi="Arial" w:cs="Arial"/>
          <w:sz w:val="24"/>
          <w:szCs w:val="24"/>
        </w:rPr>
        <w:t xml:space="preserve"> The right t</w:t>
      </w:r>
      <w:r w:rsidR="6C13E96D" w:rsidRPr="42CEFAAE">
        <w:rPr>
          <w:rFonts w:ascii="Arial" w:hAnsi="Arial" w:cs="Arial"/>
          <w:sz w:val="24"/>
          <w:szCs w:val="24"/>
        </w:rPr>
        <w:t>o</w:t>
      </w:r>
      <w:r w:rsidRPr="42CEFAAE">
        <w:rPr>
          <w:rFonts w:ascii="Arial" w:hAnsi="Arial" w:cs="Arial"/>
          <w:sz w:val="24"/>
          <w:szCs w:val="24"/>
        </w:rPr>
        <w:t xml:space="preserve"> privacy also </w:t>
      </w:r>
      <w:r w:rsidR="5F80BA42" w:rsidRPr="42CEFAAE">
        <w:rPr>
          <w:rFonts w:ascii="Arial" w:hAnsi="Arial" w:cs="Arial"/>
          <w:sz w:val="24"/>
          <w:szCs w:val="24"/>
        </w:rPr>
        <w:t>protects</w:t>
      </w:r>
      <w:r w:rsidRPr="42CEFAAE">
        <w:rPr>
          <w:rFonts w:ascii="Arial" w:hAnsi="Arial" w:cs="Arial"/>
          <w:sz w:val="24"/>
          <w:szCs w:val="24"/>
        </w:rPr>
        <w:t xml:space="preserve"> </w:t>
      </w:r>
      <w:r w:rsidR="7129D3F9" w:rsidRPr="42CEFAAE">
        <w:rPr>
          <w:rFonts w:ascii="Arial" w:hAnsi="Arial" w:cs="Arial"/>
          <w:sz w:val="24"/>
          <w:szCs w:val="24"/>
        </w:rPr>
        <w:t>options of individual existence and autonomy that ‘[do] not touch upon the sphere of liberty and privacy of others’</w:t>
      </w:r>
      <w:r w:rsidRPr="42CEFAAE">
        <w:rPr>
          <w:rStyle w:val="FootnoteReference"/>
          <w:rFonts w:ascii="Arial" w:hAnsi="Arial" w:cs="Arial"/>
          <w:sz w:val="24"/>
          <w:szCs w:val="24"/>
        </w:rPr>
        <w:footnoteReference w:id="20"/>
      </w:r>
      <w:r w:rsidR="1F9F5F92" w:rsidRPr="42CEFAAE">
        <w:rPr>
          <w:rFonts w:ascii="Arial" w:hAnsi="Arial" w:cs="Arial"/>
          <w:sz w:val="24"/>
          <w:szCs w:val="24"/>
        </w:rPr>
        <w:t xml:space="preserve">. This right also </w:t>
      </w:r>
      <w:proofErr w:type="gramStart"/>
      <w:r w:rsidR="1F9F5F92" w:rsidRPr="42CEFAAE">
        <w:rPr>
          <w:rFonts w:ascii="Arial" w:hAnsi="Arial" w:cs="Arial"/>
          <w:sz w:val="24"/>
          <w:szCs w:val="24"/>
        </w:rPr>
        <w:t>provide</w:t>
      </w:r>
      <w:proofErr w:type="gramEnd"/>
      <w:r w:rsidR="1F9F5F92" w:rsidRPr="42CEFAAE">
        <w:rPr>
          <w:rFonts w:ascii="Arial" w:hAnsi="Arial" w:cs="Arial"/>
          <w:sz w:val="24"/>
          <w:szCs w:val="24"/>
        </w:rPr>
        <w:t xml:space="preserve"> a ’right to </w:t>
      </w:r>
      <w:r w:rsidR="3F232768" w:rsidRPr="42CEFAAE">
        <w:rPr>
          <w:rFonts w:ascii="Arial" w:hAnsi="Arial" w:cs="Arial"/>
          <w:sz w:val="24"/>
          <w:szCs w:val="24"/>
        </w:rPr>
        <w:t>one's</w:t>
      </w:r>
      <w:r w:rsidR="1F9F5F92" w:rsidRPr="42CEFAAE">
        <w:rPr>
          <w:rFonts w:ascii="Arial" w:hAnsi="Arial" w:cs="Arial"/>
          <w:sz w:val="24"/>
          <w:szCs w:val="24"/>
        </w:rPr>
        <w:t xml:space="preserve"> own body’</w:t>
      </w:r>
      <w:r w:rsidRPr="42CEFAAE">
        <w:rPr>
          <w:rStyle w:val="FootnoteReference"/>
          <w:rFonts w:ascii="Arial" w:hAnsi="Arial" w:cs="Arial"/>
          <w:sz w:val="24"/>
          <w:szCs w:val="24"/>
        </w:rPr>
        <w:footnoteReference w:id="21"/>
      </w:r>
      <w:r w:rsidR="483FA622" w:rsidRPr="42CEFAAE">
        <w:rPr>
          <w:rFonts w:ascii="Arial" w:hAnsi="Arial" w:cs="Arial"/>
          <w:sz w:val="24"/>
          <w:szCs w:val="24"/>
        </w:rPr>
        <w:t xml:space="preserve">. </w:t>
      </w:r>
      <w:r w:rsidR="66C8FF16" w:rsidRPr="42CEFAAE">
        <w:rPr>
          <w:rFonts w:ascii="Arial" w:hAnsi="Arial" w:cs="Arial"/>
          <w:sz w:val="24"/>
          <w:szCs w:val="24"/>
        </w:rPr>
        <w:t xml:space="preserve">recognising that </w:t>
      </w:r>
      <w:r w:rsidR="2B0AA146" w:rsidRPr="42CEFAAE">
        <w:rPr>
          <w:rFonts w:ascii="Arial" w:hAnsi="Arial" w:cs="Arial"/>
          <w:sz w:val="24"/>
          <w:szCs w:val="24"/>
        </w:rPr>
        <w:t>h</w:t>
      </w:r>
      <w:r w:rsidR="66C8FF16" w:rsidRPr="42CEFAAE">
        <w:rPr>
          <w:rFonts w:ascii="Arial" w:hAnsi="Arial" w:cs="Arial"/>
          <w:sz w:val="24"/>
          <w:szCs w:val="24"/>
        </w:rPr>
        <w:t>uman beings have agency and self-determination in all aspects of their life, including to decide how and when to die</w:t>
      </w:r>
      <w:r w:rsidRPr="42CEFAAE">
        <w:rPr>
          <w:rStyle w:val="FootnoteReference"/>
          <w:rFonts w:ascii="Arial" w:hAnsi="Arial" w:cs="Arial"/>
          <w:sz w:val="24"/>
          <w:szCs w:val="24"/>
        </w:rPr>
        <w:footnoteReference w:id="22"/>
      </w:r>
      <w:r w:rsidR="4B0918D7" w:rsidRPr="42CEFAAE">
        <w:rPr>
          <w:rFonts w:ascii="Arial" w:hAnsi="Arial" w:cs="Arial"/>
          <w:sz w:val="24"/>
          <w:szCs w:val="24"/>
        </w:rPr>
        <w:t>.</w:t>
      </w:r>
    </w:p>
    <w:p w14:paraId="288FB407" w14:textId="77777777" w:rsidR="002D145F" w:rsidRPr="006A66BA" w:rsidRDefault="002D145F" w:rsidP="006A66BA">
      <w:pPr>
        <w:pStyle w:val="ListParagraph"/>
        <w:spacing w:before="240"/>
        <w:jc w:val="both"/>
        <w:rPr>
          <w:rFonts w:ascii="Arial" w:hAnsi="Arial" w:cs="Arial"/>
          <w:sz w:val="24"/>
          <w:szCs w:val="24"/>
        </w:rPr>
      </w:pPr>
    </w:p>
    <w:p w14:paraId="66560F4B" w14:textId="52A34819" w:rsidR="00556960" w:rsidRPr="006A66BA" w:rsidRDefault="45624225" w:rsidP="006A66BA">
      <w:pPr>
        <w:pStyle w:val="ListParagraph"/>
        <w:spacing w:before="240"/>
        <w:jc w:val="both"/>
        <w:rPr>
          <w:rFonts w:ascii="Arial" w:hAnsi="Arial" w:cs="Arial"/>
          <w:sz w:val="24"/>
          <w:szCs w:val="24"/>
        </w:rPr>
      </w:pPr>
      <w:r w:rsidRPr="42CEFAAE">
        <w:rPr>
          <w:rFonts w:ascii="Arial" w:hAnsi="Arial" w:cs="Arial"/>
          <w:sz w:val="24"/>
          <w:szCs w:val="24"/>
        </w:rPr>
        <w:t>These amendments will enhance this right by allowing individuals to have greater freedom to choose when, and how</w:t>
      </w:r>
      <w:r w:rsidR="3F069A75" w:rsidRPr="42CEFAAE">
        <w:rPr>
          <w:rFonts w:ascii="Arial" w:hAnsi="Arial" w:cs="Arial"/>
          <w:sz w:val="24"/>
          <w:szCs w:val="24"/>
        </w:rPr>
        <w:t>,</w:t>
      </w:r>
      <w:r w:rsidRPr="42CEFAAE">
        <w:rPr>
          <w:rFonts w:ascii="Arial" w:hAnsi="Arial" w:cs="Arial"/>
          <w:sz w:val="24"/>
          <w:szCs w:val="24"/>
        </w:rPr>
        <w:t xml:space="preserve"> they want to die. By appointing a VAD attorney, an individual </w:t>
      </w:r>
      <w:r w:rsidR="3171AA69" w:rsidRPr="42CEFAAE">
        <w:rPr>
          <w:rFonts w:ascii="Arial" w:hAnsi="Arial" w:cs="Arial"/>
          <w:sz w:val="24"/>
          <w:szCs w:val="24"/>
        </w:rPr>
        <w:t>has expressly</w:t>
      </w:r>
      <w:r w:rsidRPr="42CEFAAE">
        <w:rPr>
          <w:rFonts w:ascii="Arial" w:hAnsi="Arial" w:cs="Arial"/>
          <w:sz w:val="24"/>
          <w:szCs w:val="24"/>
        </w:rPr>
        <w:t xml:space="preserve"> </w:t>
      </w:r>
      <w:r w:rsidR="0CABCA2B" w:rsidRPr="42CEFAAE">
        <w:rPr>
          <w:rFonts w:ascii="Arial" w:hAnsi="Arial" w:cs="Arial"/>
          <w:sz w:val="24"/>
          <w:szCs w:val="24"/>
        </w:rPr>
        <w:t>chosen</w:t>
      </w:r>
      <w:r w:rsidRPr="42CEFAAE">
        <w:rPr>
          <w:rFonts w:ascii="Arial" w:hAnsi="Arial" w:cs="Arial"/>
          <w:sz w:val="24"/>
          <w:szCs w:val="24"/>
        </w:rPr>
        <w:t xml:space="preserve"> to have another person </w:t>
      </w:r>
      <w:r w:rsidR="2E230B5A" w:rsidRPr="42CEFAAE">
        <w:rPr>
          <w:rFonts w:ascii="Arial" w:hAnsi="Arial" w:cs="Arial"/>
          <w:sz w:val="24"/>
          <w:szCs w:val="24"/>
        </w:rPr>
        <w:t>advocate for</w:t>
      </w:r>
      <w:r w:rsidRPr="42CEFAAE">
        <w:rPr>
          <w:rFonts w:ascii="Arial" w:hAnsi="Arial" w:cs="Arial"/>
          <w:sz w:val="24"/>
          <w:szCs w:val="24"/>
        </w:rPr>
        <w:t xml:space="preserve"> them</w:t>
      </w:r>
      <w:r w:rsidR="31B5CFB7" w:rsidRPr="42CEFAAE">
        <w:rPr>
          <w:rFonts w:ascii="Arial" w:hAnsi="Arial" w:cs="Arial"/>
          <w:sz w:val="24"/>
          <w:szCs w:val="24"/>
        </w:rPr>
        <w:t>,</w:t>
      </w:r>
      <w:r w:rsidRPr="42CEFAAE">
        <w:rPr>
          <w:rFonts w:ascii="Arial" w:hAnsi="Arial" w:cs="Arial"/>
          <w:sz w:val="24"/>
          <w:szCs w:val="24"/>
        </w:rPr>
        <w:t xml:space="preserve"> to continue </w:t>
      </w:r>
      <w:r w:rsidR="05A65899" w:rsidRPr="42CEFAAE">
        <w:rPr>
          <w:rFonts w:ascii="Arial" w:hAnsi="Arial" w:cs="Arial"/>
          <w:sz w:val="24"/>
          <w:szCs w:val="24"/>
        </w:rPr>
        <w:t>with their decision to access</w:t>
      </w:r>
      <w:r w:rsidRPr="42CEFAAE">
        <w:rPr>
          <w:rFonts w:ascii="Arial" w:hAnsi="Arial" w:cs="Arial"/>
          <w:sz w:val="24"/>
          <w:szCs w:val="24"/>
        </w:rPr>
        <w:t xml:space="preserve"> VAD</w:t>
      </w:r>
      <w:r w:rsidR="7D1751EC" w:rsidRPr="42CEFAAE">
        <w:rPr>
          <w:rFonts w:ascii="Arial" w:hAnsi="Arial" w:cs="Arial"/>
          <w:sz w:val="24"/>
          <w:szCs w:val="24"/>
        </w:rPr>
        <w:t xml:space="preserve">. A decision that they have already expressed through the requests that they have made and been approved – while they had capacity. </w:t>
      </w:r>
      <w:r w:rsidRPr="42CEFAAE">
        <w:rPr>
          <w:rFonts w:ascii="Arial" w:hAnsi="Arial" w:cs="Arial"/>
          <w:sz w:val="24"/>
          <w:szCs w:val="24"/>
        </w:rPr>
        <w:t xml:space="preserve"> </w:t>
      </w:r>
      <w:r w:rsidR="5E247FF3" w:rsidRPr="42CEFAAE">
        <w:rPr>
          <w:rFonts w:ascii="Arial" w:hAnsi="Arial" w:cs="Arial"/>
          <w:sz w:val="24"/>
          <w:szCs w:val="24"/>
        </w:rPr>
        <w:t>An individual who expressly states they seek to continue the process of accessing VAD after losing decision-making capacity should be granted that right and protections to protect their rights.</w:t>
      </w:r>
    </w:p>
    <w:p w14:paraId="4EF18C11" w14:textId="77777777" w:rsidR="00771A36" w:rsidRDefault="00771A36" w:rsidP="006A66BA">
      <w:pPr>
        <w:pStyle w:val="ListParagraph"/>
        <w:spacing w:before="240"/>
        <w:jc w:val="both"/>
        <w:rPr>
          <w:rFonts w:ascii="Arial" w:hAnsi="Arial" w:cs="Arial"/>
          <w:sz w:val="24"/>
          <w:szCs w:val="24"/>
        </w:rPr>
      </w:pPr>
    </w:p>
    <w:p w14:paraId="13EE0E15" w14:textId="77777777" w:rsidR="00C91D1E" w:rsidRDefault="00C91D1E" w:rsidP="006A66BA">
      <w:pPr>
        <w:pStyle w:val="ListParagraph"/>
        <w:spacing w:before="240"/>
        <w:jc w:val="both"/>
        <w:rPr>
          <w:rFonts w:ascii="Arial" w:hAnsi="Arial" w:cs="Arial"/>
          <w:sz w:val="24"/>
          <w:szCs w:val="24"/>
        </w:rPr>
      </w:pPr>
    </w:p>
    <w:p w14:paraId="21677A92" w14:textId="77777777" w:rsidR="00C91D1E" w:rsidRPr="006A66BA" w:rsidRDefault="00C91D1E" w:rsidP="006A66BA">
      <w:pPr>
        <w:pStyle w:val="ListParagraph"/>
        <w:spacing w:before="240"/>
        <w:jc w:val="both"/>
        <w:rPr>
          <w:rFonts w:ascii="Arial" w:hAnsi="Arial" w:cs="Arial"/>
          <w:sz w:val="24"/>
          <w:szCs w:val="24"/>
        </w:rPr>
      </w:pPr>
    </w:p>
    <w:p w14:paraId="7AC6FC66" w14:textId="5427F3EA" w:rsidR="00771A36" w:rsidRPr="006A66BA" w:rsidRDefault="2E26F5EF" w:rsidP="006A66BA">
      <w:pPr>
        <w:pStyle w:val="ListParagraph"/>
        <w:spacing w:before="240"/>
        <w:jc w:val="both"/>
        <w:rPr>
          <w:rFonts w:ascii="Arial" w:hAnsi="Arial" w:cs="Arial"/>
          <w:sz w:val="24"/>
          <w:szCs w:val="24"/>
        </w:rPr>
      </w:pPr>
      <w:r w:rsidRPr="42CEFAAE">
        <w:rPr>
          <w:rFonts w:ascii="Arial" w:hAnsi="Arial" w:cs="Arial"/>
          <w:sz w:val="24"/>
          <w:szCs w:val="24"/>
        </w:rPr>
        <w:lastRenderedPageBreak/>
        <w:t xml:space="preserve">When an individual appoints an </w:t>
      </w:r>
      <w:proofErr w:type="spellStart"/>
      <w:r w:rsidR="22ADEDB4" w:rsidRPr="42CEFAAE">
        <w:rPr>
          <w:rFonts w:ascii="Arial" w:hAnsi="Arial" w:cs="Arial"/>
          <w:sz w:val="24"/>
          <w:szCs w:val="24"/>
        </w:rPr>
        <w:t>EPoA</w:t>
      </w:r>
      <w:proofErr w:type="spellEnd"/>
      <w:r w:rsidRPr="42CEFAAE">
        <w:rPr>
          <w:rFonts w:ascii="Arial" w:hAnsi="Arial" w:cs="Arial"/>
          <w:sz w:val="24"/>
          <w:szCs w:val="24"/>
        </w:rPr>
        <w:t xml:space="preserve">, they </w:t>
      </w:r>
      <w:r w:rsidR="503B2BC6" w:rsidRPr="42CEFAAE">
        <w:rPr>
          <w:rFonts w:ascii="Arial" w:hAnsi="Arial" w:cs="Arial"/>
          <w:sz w:val="24"/>
          <w:szCs w:val="24"/>
        </w:rPr>
        <w:t xml:space="preserve">can </w:t>
      </w:r>
      <w:r w:rsidRPr="42CEFAAE">
        <w:rPr>
          <w:rFonts w:ascii="Arial" w:hAnsi="Arial" w:cs="Arial"/>
          <w:sz w:val="24"/>
          <w:szCs w:val="24"/>
        </w:rPr>
        <w:t>s</w:t>
      </w:r>
      <w:r w:rsidR="59B4BB91" w:rsidRPr="42CEFAAE">
        <w:rPr>
          <w:rFonts w:ascii="Arial" w:hAnsi="Arial" w:cs="Arial"/>
          <w:sz w:val="24"/>
          <w:szCs w:val="24"/>
        </w:rPr>
        <w:t xml:space="preserve">et out the circumstances in which </w:t>
      </w:r>
      <w:r w:rsidRPr="42CEFAAE">
        <w:rPr>
          <w:rFonts w:ascii="Arial" w:hAnsi="Arial" w:cs="Arial"/>
          <w:sz w:val="24"/>
          <w:szCs w:val="24"/>
        </w:rPr>
        <w:t>t</w:t>
      </w:r>
      <w:r w:rsidR="1921E903" w:rsidRPr="42CEFAAE">
        <w:rPr>
          <w:rFonts w:ascii="Arial" w:hAnsi="Arial" w:cs="Arial"/>
          <w:sz w:val="24"/>
          <w:szCs w:val="24"/>
        </w:rPr>
        <w:t>hey wish</w:t>
      </w:r>
      <w:r w:rsidRPr="42CEFAAE">
        <w:rPr>
          <w:rFonts w:ascii="Arial" w:hAnsi="Arial" w:cs="Arial"/>
          <w:sz w:val="24"/>
          <w:szCs w:val="24"/>
        </w:rPr>
        <w:t xml:space="preserve"> the attorney to make </w:t>
      </w:r>
      <w:r w:rsidR="5922F166" w:rsidRPr="42CEFAAE">
        <w:rPr>
          <w:rFonts w:ascii="Arial" w:hAnsi="Arial" w:cs="Arial"/>
          <w:sz w:val="24"/>
          <w:szCs w:val="24"/>
        </w:rPr>
        <w:t xml:space="preserve">decisions </w:t>
      </w:r>
      <w:r w:rsidRPr="42CEFAAE">
        <w:rPr>
          <w:rFonts w:ascii="Arial" w:hAnsi="Arial" w:cs="Arial"/>
          <w:sz w:val="24"/>
          <w:szCs w:val="24"/>
        </w:rPr>
        <w:t xml:space="preserve">on their behalf in the event they lose capacity. </w:t>
      </w:r>
      <w:r w:rsidR="4117087E" w:rsidRPr="42CEFAAE">
        <w:rPr>
          <w:rFonts w:ascii="Arial" w:hAnsi="Arial" w:cs="Arial"/>
          <w:sz w:val="24"/>
          <w:szCs w:val="24"/>
        </w:rPr>
        <w:t>This can be as detailed as the individual requires. This ability is available for an individual in appointing a VAD attorney, where they can outline any requ</w:t>
      </w:r>
      <w:r w:rsidR="5B65DE88" w:rsidRPr="42CEFAAE">
        <w:rPr>
          <w:rFonts w:ascii="Arial" w:hAnsi="Arial" w:cs="Arial"/>
          <w:sz w:val="24"/>
          <w:szCs w:val="24"/>
        </w:rPr>
        <w:t>irements in the circumstance that they would like the VAD attorney to act</w:t>
      </w:r>
      <w:r w:rsidR="64306D02" w:rsidRPr="42CEFAAE">
        <w:rPr>
          <w:rFonts w:ascii="Arial" w:hAnsi="Arial" w:cs="Arial"/>
          <w:sz w:val="24"/>
          <w:szCs w:val="24"/>
        </w:rPr>
        <w:t>.</w:t>
      </w:r>
      <w:r w:rsidR="4117087E" w:rsidRPr="42CEFAAE">
        <w:rPr>
          <w:rFonts w:ascii="Arial" w:hAnsi="Arial" w:cs="Arial"/>
          <w:sz w:val="24"/>
          <w:szCs w:val="24"/>
        </w:rPr>
        <w:t xml:space="preserve"> </w:t>
      </w:r>
      <w:r w:rsidRPr="42CEFAAE">
        <w:rPr>
          <w:rFonts w:ascii="Arial" w:hAnsi="Arial" w:cs="Arial"/>
          <w:sz w:val="24"/>
          <w:szCs w:val="24"/>
        </w:rPr>
        <w:t xml:space="preserve">In most situations this occurs in relation to withdrawal of treatment or refusing treatment. </w:t>
      </w:r>
      <w:r w:rsidR="3EC56F85" w:rsidRPr="42CEFAAE">
        <w:rPr>
          <w:rFonts w:ascii="Arial" w:hAnsi="Arial" w:cs="Arial"/>
          <w:sz w:val="24"/>
          <w:szCs w:val="24"/>
        </w:rPr>
        <w:t>T</w:t>
      </w:r>
      <w:r w:rsidRPr="42CEFAAE">
        <w:rPr>
          <w:rFonts w:ascii="Arial" w:hAnsi="Arial" w:cs="Arial"/>
          <w:sz w:val="24"/>
          <w:szCs w:val="24"/>
        </w:rPr>
        <w:t xml:space="preserve">he </w:t>
      </w:r>
      <w:r w:rsidRPr="42CEFAAE">
        <w:rPr>
          <w:rFonts w:ascii="Arial" w:hAnsi="Arial" w:cs="Arial"/>
          <w:i/>
          <w:iCs/>
          <w:sz w:val="24"/>
          <w:szCs w:val="24"/>
        </w:rPr>
        <w:t>Powers of Attorney Act 2006</w:t>
      </w:r>
      <w:r w:rsidRPr="42CEFAAE">
        <w:rPr>
          <w:rFonts w:ascii="Arial" w:hAnsi="Arial" w:cs="Arial"/>
          <w:sz w:val="24"/>
          <w:szCs w:val="24"/>
        </w:rPr>
        <w:t xml:space="preserve"> requires an </w:t>
      </w:r>
      <w:proofErr w:type="spellStart"/>
      <w:r w:rsidR="22ADEDB4" w:rsidRPr="42CEFAAE">
        <w:rPr>
          <w:rFonts w:ascii="Arial" w:hAnsi="Arial" w:cs="Arial"/>
          <w:sz w:val="24"/>
          <w:szCs w:val="24"/>
        </w:rPr>
        <w:t>EPoA</w:t>
      </w:r>
      <w:proofErr w:type="spellEnd"/>
      <w:r w:rsidR="22ADEDB4" w:rsidRPr="42CEFAAE">
        <w:rPr>
          <w:rFonts w:ascii="Arial" w:hAnsi="Arial" w:cs="Arial"/>
          <w:sz w:val="24"/>
          <w:szCs w:val="24"/>
        </w:rPr>
        <w:t xml:space="preserve"> </w:t>
      </w:r>
      <w:r w:rsidRPr="42CEFAAE">
        <w:rPr>
          <w:rFonts w:ascii="Arial" w:hAnsi="Arial" w:cs="Arial"/>
          <w:sz w:val="24"/>
          <w:szCs w:val="24"/>
        </w:rPr>
        <w:t xml:space="preserve">to act in a way that is consistent with the previous requests of the principle. </w:t>
      </w:r>
      <w:r w:rsidR="3844727E" w:rsidRPr="42CEFAAE">
        <w:rPr>
          <w:rFonts w:ascii="Arial" w:hAnsi="Arial" w:cs="Arial"/>
          <w:sz w:val="24"/>
          <w:szCs w:val="24"/>
        </w:rPr>
        <w:t xml:space="preserve">Therefore, </w:t>
      </w:r>
      <w:r w:rsidRPr="42CEFAAE">
        <w:rPr>
          <w:rFonts w:ascii="Arial" w:hAnsi="Arial" w:cs="Arial"/>
          <w:sz w:val="24"/>
          <w:szCs w:val="24"/>
        </w:rPr>
        <w:t>a VAD attorney</w:t>
      </w:r>
      <w:r w:rsidR="3844727E" w:rsidRPr="42CEFAAE">
        <w:rPr>
          <w:rFonts w:ascii="Arial" w:hAnsi="Arial" w:cs="Arial"/>
          <w:sz w:val="24"/>
          <w:szCs w:val="24"/>
        </w:rPr>
        <w:t>,</w:t>
      </w:r>
      <w:r w:rsidRPr="42CEFAAE">
        <w:rPr>
          <w:rFonts w:ascii="Arial" w:hAnsi="Arial" w:cs="Arial"/>
          <w:sz w:val="24"/>
          <w:szCs w:val="24"/>
        </w:rPr>
        <w:t xml:space="preserve"> </w:t>
      </w:r>
      <w:r w:rsidR="1B4A059C" w:rsidRPr="42CEFAAE">
        <w:rPr>
          <w:rFonts w:ascii="Arial" w:hAnsi="Arial" w:cs="Arial"/>
          <w:sz w:val="24"/>
          <w:szCs w:val="24"/>
        </w:rPr>
        <w:t xml:space="preserve">under </w:t>
      </w:r>
      <w:r w:rsidRPr="42CEFAAE">
        <w:rPr>
          <w:rFonts w:ascii="Arial" w:hAnsi="Arial" w:cs="Arial"/>
          <w:sz w:val="24"/>
          <w:szCs w:val="24"/>
        </w:rPr>
        <w:t xml:space="preserve">the current </w:t>
      </w:r>
      <w:proofErr w:type="spellStart"/>
      <w:r w:rsidR="22ADEDB4" w:rsidRPr="42CEFAAE">
        <w:rPr>
          <w:rFonts w:ascii="Arial" w:hAnsi="Arial" w:cs="Arial"/>
          <w:sz w:val="24"/>
          <w:szCs w:val="24"/>
        </w:rPr>
        <w:t>EPoA</w:t>
      </w:r>
      <w:proofErr w:type="spellEnd"/>
      <w:r w:rsidR="22ADEDB4" w:rsidRPr="42CEFAAE">
        <w:rPr>
          <w:rFonts w:ascii="Arial" w:hAnsi="Arial" w:cs="Arial"/>
          <w:sz w:val="24"/>
          <w:szCs w:val="24"/>
        </w:rPr>
        <w:t xml:space="preserve"> </w:t>
      </w:r>
      <w:r w:rsidRPr="42CEFAAE">
        <w:rPr>
          <w:rFonts w:ascii="Arial" w:hAnsi="Arial" w:cs="Arial"/>
          <w:sz w:val="24"/>
          <w:szCs w:val="24"/>
        </w:rPr>
        <w:t>framework</w:t>
      </w:r>
      <w:r w:rsidR="3844727E" w:rsidRPr="42CEFAAE">
        <w:rPr>
          <w:rFonts w:ascii="Arial" w:hAnsi="Arial" w:cs="Arial"/>
          <w:sz w:val="24"/>
          <w:szCs w:val="24"/>
        </w:rPr>
        <w:t xml:space="preserve"> </w:t>
      </w:r>
      <w:r w:rsidRPr="42CEFAAE">
        <w:rPr>
          <w:rFonts w:ascii="Arial" w:hAnsi="Arial" w:cs="Arial"/>
          <w:sz w:val="24"/>
          <w:szCs w:val="24"/>
        </w:rPr>
        <w:t xml:space="preserve">would extend this to also </w:t>
      </w:r>
      <w:r w:rsidR="3844727E" w:rsidRPr="42CEFAAE">
        <w:rPr>
          <w:rFonts w:ascii="Arial" w:hAnsi="Arial" w:cs="Arial"/>
          <w:sz w:val="24"/>
          <w:szCs w:val="24"/>
        </w:rPr>
        <w:t xml:space="preserve">include </w:t>
      </w:r>
      <w:r w:rsidRPr="42CEFAAE">
        <w:rPr>
          <w:rFonts w:ascii="Arial" w:hAnsi="Arial" w:cs="Arial"/>
          <w:sz w:val="24"/>
          <w:szCs w:val="24"/>
        </w:rPr>
        <w:t xml:space="preserve">decisions around VAD expressed by the individual when they had capacity. </w:t>
      </w:r>
    </w:p>
    <w:p w14:paraId="24F22A3E" w14:textId="1FDFE77B" w:rsidR="42CEFAAE" w:rsidRDefault="42CEFAAE" w:rsidP="42CEFAAE">
      <w:pPr>
        <w:pStyle w:val="ListParagraph"/>
        <w:spacing w:before="240"/>
        <w:jc w:val="both"/>
        <w:rPr>
          <w:rFonts w:ascii="Arial" w:hAnsi="Arial" w:cs="Arial"/>
          <w:sz w:val="24"/>
          <w:szCs w:val="24"/>
        </w:rPr>
      </w:pPr>
    </w:p>
    <w:p w14:paraId="541D6A7B" w14:textId="1C3AC684" w:rsidR="7075AFB0" w:rsidRDefault="7075AFB0" w:rsidP="42CEFAAE">
      <w:pPr>
        <w:pStyle w:val="ListParagraph"/>
        <w:spacing w:before="240"/>
        <w:jc w:val="both"/>
        <w:rPr>
          <w:rFonts w:ascii="Arial" w:hAnsi="Arial" w:cs="Arial"/>
          <w:sz w:val="24"/>
          <w:szCs w:val="24"/>
        </w:rPr>
      </w:pPr>
      <w:r w:rsidRPr="42CEFAAE">
        <w:rPr>
          <w:rFonts w:ascii="Arial" w:hAnsi="Arial" w:cs="Arial"/>
          <w:sz w:val="24"/>
          <w:szCs w:val="24"/>
        </w:rPr>
        <w:t xml:space="preserve">This proposed model is consistent with the general principles of the </w:t>
      </w:r>
      <w:r w:rsidRPr="42CEFAAE">
        <w:rPr>
          <w:rFonts w:ascii="Arial" w:hAnsi="Arial" w:cs="Arial"/>
          <w:i/>
          <w:iCs/>
          <w:sz w:val="24"/>
          <w:szCs w:val="24"/>
        </w:rPr>
        <w:t>Powers of Attorney Act 2006</w:t>
      </w:r>
      <w:r w:rsidRPr="42CEFAAE">
        <w:rPr>
          <w:rFonts w:ascii="Arial" w:hAnsi="Arial" w:cs="Arial"/>
          <w:sz w:val="24"/>
          <w:szCs w:val="24"/>
        </w:rPr>
        <w:t xml:space="preserve"> which provides that an </w:t>
      </w:r>
      <w:r w:rsidR="3E278CFE" w:rsidRPr="42CEFAAE">
        <w:rPr>
          <w:rFonts w:ascii="Arial" w:hAnsi="Arial" w:cs="Arial"/>
          <w:sz w:val="24"/>
          <w:szCs w:val="24"/>
        </w:rPr>
        <w:t>individual's</w:t>
      </w:r>
      <w:r w:rsidRPr="42CEFAAE">
        <w:rPr>
          <w:rFonts w:ascii="Arial" w:hAnsi="Arial" w:cs="Arial"/>
          <w:sz w:val="24"/>
          <w:szCs w:val="24"/>
        </w:rPr>
        <w:t xml:space="preserve"> own’s decisions </w:t>
      </w:r>
      <w:r w:rsidR="012E214F" w:rsidRPr="42CEFAAE">
        <w:rPr>
          <w:rFonts w:ascii="Arial" w:hAnsi="Arial" w:cs="Arial"/>
          <w:sz w:val="24"/>
          <w:szCs w:val="24"/>
        </w:rPr>
        <w:t>must</w:t>
      </w:r>
      <w:r w:rsidRPr="42CEFAAE">
        <w:rPr>
          <w:rFonts w:ascii="Arial" w:hAnsi="Arial" w:cs="Arial"/>
          <w:sz w:val="24"/>
          <w:szCs w:val="24"/>
        </w:rPr>
        <w:t xml:space="preserve"> be upheld to the greatest extent practicable. </w:t>
      </w:r>
      <w:r w:rsidR="5D98C9B7" w:rsidRPr="42CEFAAE">
        <w:rPr>
          <w:rFonts w:ascii="Arial" w:hAnsi="Arial" w:cs="Arial"/>
          <w:sz w:val="24"/>
          <w:szCs w:val="24"/>
        </w:rPr>
        <w:t xml:space="preserve">This ensures that when an attorney is </w:t>
      </w:r>
      <w:proofErr w:type="gramStart"/>
      <w:r w:rsidR="5D98C9B7" w:rsidRPr="42CEFAAE">
        <w:rPr>
          <w:rFonts w:ascii="Arial" w:hAnsi="Arial" w:cs="Arial"/>
          <w:sz w:val="24"/>
          <w:szCs w:val="24"/>
        </w:rPr>
        <w:t>makes a decision</w:t>
      </w:r>
      <w:proofErr w:type="gramEnd"/>
      <w:r w:rsidR="5D98C9B7" w:rsidRPr="42CEFAAE">
        <w:rPr>
          <w:rFonts w:ascii="Arial" w:hAnsi="Arial" w:cs="Arial"/>
          <w:sz w:val="24"/>
          <w:szCs w:val="24"/>
        </w:rPr>
        <w:t xml:space="preserve"> on behalf of another, they are carrying out the express wishes of the individual. This further enhances the individual’s right to privacy.</w:t>
      </w:r>
    </w:p>
    <w:p w14:paraId="3414BFCF" w14:textId="01886D99" w:rsidR="42CEFAAE" w:rsidRDefault="42CEFAAE" w:rsidP="42CEFAAE">
      <w:pPr>
        <w:pStyle w:val="ListParagraph"/>
        <w:spacing w:before="240"/>
        <w:jc w:val="both"/>
        <w:rPr>
          <w:rFonts w:ascii="Arial" w:hAnsi="Arial" w:cs="Arial"/>
          <w:sz w:val="24"/>
          <w:szCs w:val="24"/>
        </w:rPr>
      </w:pPr>
    </w:p>
    <w:p w14:paraId="4BAAB6E8" w14:textId="3521C9EC" w:rsidR="0009147B" w:rsidRPr="006A66BA" w:rsidRDefault="0009147B" w:rsidP="42CEFAAE">
      <w:pPr>
        <w:pStyle w:val="ListParagraph"/>
        <w:numPr>
          <w:ilvl w:val="0"/>
          <w:numId w:val="4"/>
        </w:numPr>
        <w:spacing w:before="240"/>
        <w:jc w:val="both"/>
        <w:rPr>
          <w:rFonts w:ascii="Arial" w:hAnsi="Arial" w:cs="Arial"/>
          <w:sz w:val="24"/>
          <w:szCs w:val="24"/>
        </w:rPr>
      </w:pPr>
      <w:r w:rsidRPr="42CEFAAE">
        <w:rPr>
          <w:rFonts w:ascii="Arial" w:hAnsi="Arial" w:cs="Arial"/>
          <w:sz w:val="24"/>
          <w:szCs w:val="24"/>
        </w:rPr>
        <w:t>Right to equality:</w:t>
      </w:r>
    </w:p>
    <w:p w14:paraId="2EF82C17" w14:textId="7CAE0512" w:rsidR="00AD3246" w:rsidRPr="006A66BA" w:rsidRDefault="5E247FF3" w:rsidP="006A66BA">
      <w:pPr>
        <w:spacing w:before="240"/>
        <w:jc w:val="both"/>
        <w:rPr>
          <w:rFonts w:ascii="Arial" w:hAnsi="Arial" w:cs="Arial"/>
          <w:sz w:val="24"/>
          <w:szCs w:val="24"/>
        </w:rPr>
      </w:pPr>
      <w:r w:rsidRPr="006A66BA">
        <w:rPr>
          <w:rFonts w:ascii="Arial" w:hAnsi="Arial" w:cs="Arial"/>
          <w:sz w:val="24"/>
          <w:szCs w:val="24"/>
        </w:rPr>
        <w:t>Th</w:t>
      </w:r>
      <w:r w:rsidR="257613B9" w:rsidRPr="006A66BA">
        <w:rPr>
          <w:rFonts w:ascii="Arial" w:hAnsi="Arial" w:cs="Arial"/>
          <w:sz w:val="24"/>
          <w:szCs w:val="24"/>
        </w:rPr>
        <w:t>ese amendments</w:t>
      </w:r>
      <w:r w:rsidRPr="006A66BA">
        <w:rPr>
          <w:rFonts w:ascii="Arial" w:hAnsi="Arial" w:cs="Arial"/>
          <w:sz w:val="24"/>
          <w:szCs w:val="24"/>
        </w:rPr>
        <w:t xml:space="preserve"> will strengthen the right to equality and non-discrimination in the Bill by </w:t>
      </w:r>
      <w:r w:rsidR="1410A035" w:rsidRPr="006A66BA">
        <w:rPr>
          <w:rFonts w:ascii="Arial" w:hAnsi="Arial" w:cs="Arial"/>
          <w:sz w:val="24"/>
          <w:szCs w:val="24"/>
        </w:rPr>
        <w:t>providing</w:t>
      </w:r>
      <w:r w:rsidRPr="006A66BA">
        <w:rPr>
          <w:rFonts w:ascii="Arial" w:hAnsi="Arial" w:cs="Arial"/>
          <w:sz w:val="24"/>
          <w:szCs w:val="24"/>
        </w:rPr>
        <w:t xml:space="preserve"> access to VAD </w:t>
      </w:r>
      <w:r w:rsidR="2660EEE6" w:rsidRPr="006A66BA">
        <w:rPr>
          <w:rFonts w:ascii="Arial" w:hAnsi="Arial" w:cs="Arial"/>
          <w:sz w:val="24"/>
          <w:szCs w:val="24"/>
        </w:rPr>
        <w:t>for a</w:t>
      </w:r>
      <w:r w:rsidR="3F703A6F" w:rsidRPr="006A66BA">
        <w:rPr>
          <w:rFonts w:ascii="Arial" w:hAnsi="Arial" w:cs="Arial"/>
          <w:sz w:val="24"/>
          <w:szCs w:val="24"/>
        </w:rPr>
        <w:t xml:space="preserve"> small</w:t>
      </w:r>
      <w:r w:rsidRPr="006A66BA">
        <w:rPr>
          <w:rFonts w:ascii="Arial" w:hAnsi="Arial" w:cs="Arial"/>
          <w:sz w:val="24"/>
          <w:szCs w:val="24"/>
        </w:rPr>
        <w:t xml:space="preserve"> cohort of individuals</w:t>
      </w:r>
      <w:r w:rsidR="446E2670" w:rsidRPr="006A66BA">
        <w:rPr>
          <w:rFonts w:ascii="Arial" w:hAnsi="Arial" w:cs="Arial"/>
          <w:sz w:val="24"/>
          <w:szCs w:val="24"/>
        </w:rPr>
        <w:t xml:space="preserve"> </w:t>
      </w:r>
      <w:r w:rsidR="1869A3E7" w:rsidRPr="006A66BA">
        <w:rPr>
          <w:rFonts w:ascii="Arial" w:hAnsi="Arial" w:cs="Arial"/>
          <w:sz w:val="24"/>
          <w:szCs w:val="24"/>
        </w:rPr>
        <w:t>that are currently excluded</w:t>
      </w:r>
      <w:r w:rsidRPr="006A66BA">
        <w:rPr>
          <w:rFonts w:ascii="Arial" w:hAnsi="Arial" w:cs="Arial"/>
          <w:sz w:val="24"/>
          <w:szCs w:val="24"/>
        </w:rPr>
        <w:t xml:space="preserve">. </w:t>
      </w:r>
      <w:r w:rsidR="2167434E" w:rsidRPr="006A66BA">
        <w:rPr>
          <w:rFonts w:ascii="Arial" w:hAnsi="Arial" w:cs="Arial"/>
          <w:sz w:val="24"/>
          <w:szCs w:val="24"/>
        </w:rPr>
        <w:t xml:space="preserve">While the Bill </w:t>
      </w:r>
      <w:r w:rsidR="7954B373" w:rsidRPr="006A66BA">
        <w:rPr>
          <w:rFonts w:ascii="Arial" w:hAnsi="Arial" w:cs="Arial"/>
          <w:sz w:val="24"/>
          <w:szCs w:val="24"/>
        </w:rPr>
        <w:t>provides</w:t>
      </w:r>
      <w:r w:rsidR="2167434E" w:rsidRPr="006A66BA">
        <w:rPr>
          <w:rFonts w:ascii="Arial" w:hAnsi="Arial" w:cs="Arial"/>
          <w:sz w:val="24"/>
          <w:szCs w:val="24"/>
        </w:rPr>
        <w:t xml:space="preserve"> strong protections for these rights for individual’s seeking to access VAD</w:t>
      </w:r>
      <w:r w:rsidR="504CF8C4" w:rsidRPr="006A66BA">
        <w:rPr>
          <w:rFonts w:ascii="Arial" w:hAnsi="Arial" w:cs="Arial"/>
          <w:sz w:val="24"/>
          <w:szCs w:val="24"/>
        </w:rPr>
        <w:t xml:space="preserve"> </w:t>
      </w:r>
      <w:r w:rsidR="42FA3582" w:rsidRPr="006A66BA">
        <w:rPr>
          <w:rFonts w:ascii="Arial" w:hAnsi="Arial" w:cs="Arial"/>
          <w:sz w:val="24"/>
          <w:szCs w:val="24"/>
        </w:rPr>
        <w:t>who retain decision-making capacity</w:t>
      </w:r>
      <w:r w:rsidR="5806AF65" w:rsidRPr="006A66BA">
        <w:rPr>
          <w:rFonts w:ascii="Arial" w:hAnsi="Arial" w:cs="Arial"/>
          <w:sz w:val="24"/>
          <w:szCs w:val="24"/>
        </w:rPr>
        <w:t xml:space="preserve"> – those who loose </w:t>
      </w:r>
      <w:r w:rsidR="63669C2D" w:rsidRPr="006A66BA">
        <w:rPr>
          <w:rFonts w:ascii="Arial" w:hAnsi="Arial" w:cs="Arial"/>
          <w:sz w:val="24"/>
          <w:szCs w:val="24"/>
        </w:rPr>
        <w:t>capacity</w:t>
      </w:r>
      <w:r w:rsidR="5806AF65" w:rsidRPr="006A66BA">
        <w:rPr>
          <w:rFonts w:ascii="Arial" w:hAnsi="Arial" w:cs="Arial"/>
          <w:sz w:val="24"/>
          <w:szCs w:val="24"/>
        </w:rPr>
        <w:t xml:space="preserve"> following the final </w:t>
      </w:r>
      <w:r w:rsidR="292E8961" w:rsidRPr="006A66BA">
        <w:rPr>
          <w:rFonts w:ascii="Arial" w:hAnsi="Arial" w:cs="Arial"/>
          <w:sz w:val="24"/>
          <w:szCs w:val="24"/>
        </w:rPr>
        <w:t>assessment</w:t>
      </w:r>
      <w:r w:rsidR="5806AF65" w:rsidRPr="006A66BA">
        <w:rPr>
          <w:rFonts w:ascii="Arial" w:hAnsi="Arial" w:cs="Arial"/>
          <w:sz w:val="24"/>
          <w:szCs w:val="24"/>
        </w:rPr>
        <w:t xml:space="preserve"> report are </w:t>
      </w:r>
      <w:r w:rsidR="002339BA" w:rsidRPr="006A66BA">
        <w:rPr>
          <w:rFonts w:ascii="Arial" w:hAnsi="Arial" w:cs="Arial"/>
          <w:sz w:val="24"/>
          <w:szCs w:val="24"/>
        </w:rPr>
        <w:t xml:space="preserve">currently </w:t>
      </w:r>
      <w:r w:rsidR="5806AF65" w:rsidRPr="006A66BA">
        <w:rPr>
          <w:rFonts w:ascii="Arial" w:hAnsi="Arial" w:cs="Arial"/>
          <w:sz w:val="24"/>
          <w:szCs w:val="24"/>
        </w:rPr>
        <w:t>excluded.</w:t>
      </w:r>
    </w:p>
    <w:p w14:paraId="5E566054" w14:textId="6925A4A4" w:rsidR="00A90E04" w:rsidRPr="006A66BA" w:rsidRDefault="324397A0" w:rsidP="006A66BA">
      <w:pPr>
        <w:spacing w:before="240"/>
        <w:jc w:val="both"/>
        <w:rPr>
          <w:rFonts w:ascii="Arial" w:hAnsi="Arial" w:cs="Arial"/>
          <w:sz w:val="24"/>
          <w:szCs w:val="24"/>
        </w:rPr>
      </w:pPr>
      <w:r w:rsidRPr="42CEFAAE">
        <w:rPr>
          <w:rFonts w:ascii="Arial" w:hAnsi="Arial" w:cs="Arial"/>
          <w:sz w:val="24"/>
          <w:szCs w:val="24"/>
        </w:rPr>
        <w:t>These amendments will ensure an</w:t>
      </w:r>
      <w:r w:rsidR="15822939" w:rsidRPr="42CEFAAE">
        <w:rPr>
          <w:rFonts w:ascii="Arial" w:hAnsi="Arial" w:cs="Arial"/>
          <w:sz w:val="24"/>
          <w:szCs w:val="24"/>
        </w:rPr>
        <w:t xml:space="preserve"> individual who commences the VAD process but loses decision-making capacity </w:t>
      </w:r>
      <w:r w:rsidR="3844727E" w:rsidRPr="42CEFAAE">
        <w:rPr>
          <w:rFonts w:ascii="Arial" w:hAnsi="Arial" w:cs="Arial"/>
          <w:sz w:val="24"/>
          <w:szCs w:val="24"/>
        </w:rPr>
        <w:t xml:space="preserve">after the final assessment report is complete, </w:t>
      </w:r>
      <w:r w:rsidR="404A69AF" w:rsidRPr="42CEFAAE">
        <w:rPr>
          <w:rFonts w:ascii="Arial" w:hAnsi="Arial" w:cs="Arial"/>
          <w:sz w:val="24"/>
          <w:szCs w:val="24"/>
        </w:rPr>
        <w:t xml:space="preserve">will </w:t>
      </w:r>
      <w:r w:rsidR="4012EB26" w:rsidRPr="42CEFAAE">
        <w:rPr>
          <w:rFonts w:ascii="Arial" w:hAnsi="Arial" w:cs="Arial"/>
          <w:sz w:val="24"/>
          <w:szCs w:val="24"/>
        </w:rPr>
        <w:t xml:space="preserve">retain a right to equality in </w:t>
      </w:r>
      <w:r w:rsidR="3844727E" w:rsidRPr="42CEFAAE">
        <w:rPr>
          <w:rFonts w:ascii="Arial" w:hAnsi="Arial" w:cs="Arial"/>
          <w:sz w:val="24"/>
          <w:szCs w:val="24"/>
        </w:rPr>
        <w:t>remain</w:t>
      </w:r>
      <w:r w:rsidR="79D953D3" w:rsidRPr="42CEFAAE">
        <w:rPr>
          <w:rFonts w:ascii="Arial" w:hAnsi="Arial" w:cs="Arial"/>
          <w:sz w:val="24"/>
          <w:szCs w:val="24"/>
        </w:rPr>
        <w:t>ing</w:t>
      </w:r>
      <w:r w:rsidR="3844727E" w:rsidRPr="42CEFAAE">
        <w:rPr>
          <w:rFonts w:ascii="Arial" w:hAnsi="Arial" w:cs="Arial"/>
          <w:sz w:val="24"/>
          <w:szCs w:val="24"/>
        </w:rPr>
        <w:t xml:space="preserve"> eligible</w:t>
      </w:r>
      <w:r w:rsidR="404A69AF" w:rsidRPr="42CEFAAE">
        <w:rPr>
          <w:rFonts w:ascii="Arial" w:hAnsi="Arial" w:cs="Arial"/>
          <w:sz w:val="24"/>
          <w:szCs w:val="24"/>
        </w:rPr>
        <w:t xml:space="preserve"> to access VAD through</w:t>
      </w:r>
      <w:r w:rsidR="15822939" w:rsidRPr="42CEFAAE">
        <w:rPr>
          <w:rFonts w:ascii="Arial" w:hAnsi="Arial" w:cs="Arial"/>
          <w:sz w:val="24"/>
          <w:szCs w:val="24"/>
        </w:rPr>
        <w:t xml:space="preserve"> </w:t>
      </w:r>
      <w:r w:rsidR="5FB9B6C4" w:rsidRPr="42CEFAAE">
        <w:rPr>
          <w:rFonts w:ascii="Arial" w:hAnsi="Arial" w:cs="Arial"/>
          <w:sz w:val="24"/>
          <w:szCs w:val="24"/>
        </w:rPr>
        <w:t xml:space="preserve">the authority provided by </w:t>
      </w:r>
      <w:r w:rsidR="15822939" w:rsidRPr="42CEFAAE">
        <w:rPr>
          <w:rFonts w:ascii="Arial" w:hAnsi="Arial" w:cs="Arial"/>
          <w:sz w:val="24"/>
          <w:szCs w:val="24"/>
        </w:rPr>
        <w:t>a VAD attorney</w:t>
      </w:r>
      <w:r w:rsidR="3844727E" w:rsidRPr="42CEFAAE">
        <w:rPr>
          <w:rFonts w:ascii="Arial" w:hAnsi="Arial" w:cs="Arial"/>
          <w:sz w:val="24"/>
          <w:szCs w:val="24"/>
        </w:rPr>
        <w:t>.</w:t>
      </w:r>
      <w:r w:rsidR="15822939" w:rsidRPr="42CEFAAE">
        <w:rPr>
          <w:rFonts w:ascii="Arial" w:hAnsi="Arial" w:cs="Arial"/>
          <w:sz w:val="24"/>
          <w:szCs w:val="24"/>
        </w:rPr>
        <w:t xml:space="preserve"> </w:t>
      </w:r>
      <w:r w:rsidR="3844727E" w:rsidRPr="42CEFAAE">
        <w:rPr>
          <w:rFonts w:ascii="Arial" w:hAnsi="Arial" w:cs="Arial"/>
          <w:sz w:val="24"/>
          <w:szCs w:val="24"/>
        </w:rPr>
        <w:t>This</w:t>
      </w:r>
      <w:r w:rsidR="404A69AF" w:rsidRPr="42CEFAAE">
        <w:rPr>
          <w:rFonts w:ascii="Arial" w:hAnsi="Arial" w:cs="Arial"/>
          <w:sz w:val="24"/>
          <w:szCs w:val="24"/>
        </w:rPr>
        <w:t xml:space="preserve"> </w:t>
      </w:r>
      <w:r w:rsidR="15822939" w:rsidRPr="42CEFAAE">
        <w:rPr>
          <w:rFonts w:ascii="Arial" w:hAnsi="Arial" w:cs="Arial"/>
          <w:sz w:val="24"/>
          <w:szCs w:val="24"/>
        </w:rPr>
        <w:t>enhances the right to equality and non-discrimination for that cohort</w:t>
      </w:r>
      <w:r w:rsidR="0B917573" w:rsidRPr="42CEFAAE">
        <w:rPr>
          <w:rFonts w:ascii="Arial" w:hAnsi="Arial" w:cs="Arial"/>
          <w:sz w:val="24"/>
          <w:szCs w:val="24"/>
        </w:rPr>
        <w:t xml:space="preserve"> of people who are suffering intolerably</w:t>
      </w:r>
      <w:r w:rsidR="15822939" w:rsidRPr="42CEFAAE">
        <w:rPr>
          <w:rFonts w:ascii="Arial" w:hAnsi="Arial" w:cs="Arial"/>
          <w:sz w:val="24"/>
          <w:szCs w:val="24"/>
        </w:rPr>
        <w:t>. Safeguard</w:t>
      </w:r>
      <w:r w:rsidR="13B31811" w:rsidRPr="42CEFAAE">
        <w:rPr>
          <w:rFonts w:ascii="Arial" w:hAnsi="Arial" w:cs="Arial"/>
          <w:sz w:val="24"/>
          <w:szCs w:val="24"/>
        </w:rPr>
        <w:t>s</w:t>
      </w:r>
      <w:r w:rsidR="15822939" w:rsidRPr="42CEFAAE">
        <w:rPr>
          <w:rFonts w:ascii="Arial" w:hAnsi="Arial" w:cs="Arial"/>
          <w:sz w:val="24"/>
          <w:szCs w:val="24"/>
        </w:rPr>
        <w:t xml:space="preserve"> to prevent abuse of this cohort of people such as coercion, </w:t>
      </w:r>
      <w:r w:rsidR="01C32C3C" w:rsidRPr="42CEFAAE">
        <w:rPr>
          <w:rFonts w:ascii="Arial" w:hAnsi="Arial" w:cs="Arial"/>
          <w:sz w:val="24"/>
          <w:szCs w:val="24"/>
        </w:rPr>
        <w:t xml:space="preserve">are </w:t>
      </w:r>
      <w:r w:rsidR="15822939" w:rsidRPr="42CEFAAE">
        <w:rPr>
          <w:rFonts w:ascii="Arial" w:hAnsi="Arial" w:cs="Arial"/>
          <w:sz w:val="24"/>
          <w:szCs w:val="24"/>
        </w:rPr>
        <w:t>included</w:t>
      </w:r>
      <w:r w:rsidR="404A69AF" w:rsidRPr="42CEFAAE">
        <w:rPr>
          <w:rFonts w:ascii="Arial" w:hAnsi="Arial" w:cs="Arial"/>
          <w:sz w:val="24"/>
          <w:szCs w:val="24"/>
        </w:rPr>
        <w:t>, and expanded upon,</w:t>
      </w:r>
      <w:r w:rsidR="15822939" w:rsidRPr="42CEFAAE">
        <w:rPr>
          <w:rFonts w:ascii="Arial" w:hAnsi="Arial" w:cs="Arial"/>
          <w:sz w:val="24"/>
          <w:szCs w:val="24"/>
        </w:rPr>
        <w:t xml:space="preserve"> in the </w:t>
      </w:r>
      <w:r w:rsidR="64437D30" w:rsidRPr="42CEFAAE">
        <w:rPr>
          <w:rFonts w:ascii="Arial" w:hAnsi="Arial" w:cs="Arial"/>
          <w:sz w:val="24"/>
          <w:szCs w:val="24"/>
        </w:rPr>
        <w:t>amendments</w:t>
      </w:r>
      <w:r w:rsidR="15822939" w:rsidRPr="42CEFAAE">
        <w:rPr>
          <w:rFonts w:ascii="Arial" w:hAnsi="Arial" w:cs="Arial"/>
          <w:sz w:val="24"/>
          <w:szCs w:val="24"/>
        </w:rPr>
        <w:t xml:space="preserve">. </w:t>
      </w:r>
    </w:p>
    <w:p w14:paraId="1BC5C300" w14:textId="7B0683EF" w:rsidR="0FC9C35F" w:rsidRPr="006A66BA" w:rsidRDefault="0FC9C35F" w:rsidP="006A66BA">
      <w:pPr>
        <w:spacing w:before="240"/>
        <w:jc w:val="both"/>
        <w:rPr>
          <w:rFonts w:ascii="Arial" w:hAnsi="Arial" w:cs="Arial"/>
          <w:sz w:val="24"/>
          <w:szCs w:val="24"/>
        </w:rPr>
      </w:pPr>
      <w:r w:rsidRPr="42CEFAAE">
        <w:rPr>
          <w:rFonts w:ascii="Arial" w:hAnsi="Arial" w:cs="Arial"/>
          <w:sz w:val="24"/>
          <w:szCs w:val="24"/>
        </w:rPr>
        <w:t xml:space="preserve">The new section 43A in the amendments </w:t>
      </w:r>
      <w:r w:rsidR="2B991314" w:rsidRPr="42CEFAAE">
        <w:rPr>
          <w:rFonts w:ascii="Arial" w:hAnsi="Arial" w:cs="Arial"/>
          <w:sz w:val="24"/>
          <w:szCs w:val="24"/>
        </w:rPr>
        <w:t>provides for an attorney decision to be made regarding administration when a VAD attorney is operative. This enhances the right to equality of the individual by carrying out their wishes. When a VAD attorney is act</w:t>
      </w:r>
      <w:r w:rsidR="3E48A41E" w:rsidRPr="42CEFAAE">
        <w:rPr>
          <w:rFonts w:ascii="Arial" w:hAnsi="Arial" w:cs="Arial"/>
          <w:sz w:val="24"/>
          <w:szCs w:val="24"/>
        </w:rPr>
        <w:t>ing, they m</w:t>
      </w:r>
      <w:r w:rsidR="11F686E1" w:rsidRPr="42CEFAAE">
        <w:rPr>
          <w:rFonts w:ascii="Arial" w:hAnsi="Arial" w:cs="Arial"/>
          <w:sz w:val="24"/>
          <w:szCs w:val="24"/>
        </w:rPr>
        <w:t>u</w:t>
      </w:r>
      <w:r w:rsidR="3E48A41E" w:rsidRPr="42CEFAAE">
        <w:rPr>
          <w:rFonts w:ascii="Arial" w:hAnsi="Arial" w:cs="Arial"/>
          <w:sz w:val="24"/>
          <w:szCs w:val="24"/>
        </w:rPr>
        <w:t xml:space="preserve">st comply with the general principles set out in </w:t>
      </w:r>
      <w:r w:rsidR="5228AEA6" w:rsidRPr="42CEFAAE">
        <w:rPr>
          <w:rFonts w:ascii="Arial" w:hAnsi="Arial" w:cs="Arial"/>
          <w:sz w:val="24"/>
          <w:szCs w:val="24"/>
        </w:rPr>
        <w:t xml:space="preserve">Schedule 1 of the </w:t>
      </w:r>
      <w:r w:rsidR="5228AEA6" w:rsidRPr="42CEFAAE">
        <w:rPr>
          <w:rFonts w:ascii="Arial" w:hAnsi="Arial" w:cs="Arial"/>
          <w:i/>
          <w:iCs/>
          <w:sz w:val="24"/>
          <w:szCs w:val="24"/>
        </w:rPr>
        <w:t>Powers of Attorney Act 2006</w:t>
      </w:r>
      <w:r w:rsidR="5228AEA6" w:rsidRPr="42CEFAAE">
        <w:rPr>
          <w:rFonts w:ascii="Arial" w:hAnsi="Arial" w:cs="Arial"/>
          <w:sz w:val="24"/>
          <w:szCs w:val="24"/>
        </w:rPr>
        <w:t>.</w:t>
      </w:r>
    </w:p>
    <w:p w14:paraId="62FAE29F" w14:textId="0BFD0E79" w:rsidR="0FC9C35F" w:rsidRPr="006A66BA" w:rsidRDefault="19C20AB5" w:rsidP="006A66BA">
      <w:pPr>
        <w:spacing w:before="240"/>
        <w:jc w:val="both"/>
        <w:rPr>
          <w:rFonts w:ascii="Arial" w:hAnsi="Arial" w:cs="Arial"/>
          <w:sz w:val="24"/>
          <w:szCs w:val="24"/>
        </w:rPr>
      </w:pPr>
      <w:r w:rsidRPr="42CEFAAE">
        <w:rPr>
          <w:rFonts w:ascii="Arial" w:hAnsi="Arial" w:cs="Arial"/>
          <w:sz w:val="24"/>
          <w:szCs w:val="24"/>
        </w:rPr>
        <w:t>Human wo</w:t>
      </w:r>
      <w:r w:rsidR="7BDB12B8" w:rsidRPr="42CEFAAE">
        <w:rPr>
          <w:rFonts w:ascii="Arial" w:hAnsi="Arial" w:cs="Arial"/>
          <w:sz w:val="24"/>
          <w:szCs w:val="24"/>
        </w:rPr>
        <w:t>r</w:t>
      </w:r>
      <w:r w:rsidRPr="42CEFAAE">
        <w:rPr>
          <w:rFonts w:ascii="Arial" w:hAnsi="Arial" w:cs="Arial"/>
          <w:sz w:val="24"/>
          <w:szCs w:val="24"/>
        </w:rPr>
        <w:t xml:space="preserve">th and dignity </w:t>
      </w:r>
      <w:proofErr w:type="gramStart"/>
      <w:r w:rsidRPr="42CEFAAE">
        <w:rPr>
          <w:rFonts w:ascii="Arial" w:hAnsi="Arial" w:cs="Arial"/>
          <w:sz w:val="24"/>
          <w:szCs w:val="24"/>
        </w:rPr>
        <w:t>is</w:t>
      </w:r>
      <w:proofErr w:type="gramEnd"/>
      <w:r w:rsidRPr="42CEFAAE">
        <w:rPr>
          <w:rFonts w:ascii="Arial" w:hAnsi="Arial" w:cs="Arial"/>
          <w:sz w:val="24"/>
          <w:szCs w:val="24"/>
        </w:rPr>
        <w:t xml:space="preserve"> a major </w:t>
      </w:r>
      <w:r w:rsidR="3BD2D0BA" w:rsidRPr="42CEFAAE">
        <w:rPr>
          <w:rFonts w:ascii="Arial" w:hAnsi="Arial" w:cs="Arial"/>
          <w:sz w:val="24"/>
          <w:szCs w:val="24"/>
        </w:rPr>
        <w:t>p</w:t>
      </w:r>
      <w:r w:rsidRPr="42CEFAAE">
        <w:rPr>
          <w:rFonts w:ascii="Arial" w:hAnsi="Arial" w:cs="Arial"/>
          <w:sz w:val="24"/>
          <w:szCs w:val="24"/>
        </w:rPr>
        <w:t xml:space="preserve">rinciple upheld by the function of the VAD attorney. The </w:t>
      </w:r>
      <w:r w:rsidR="772B9AC2" w:rsidRPr="42CEFAAE">
        <w:rPr>
          <w:rFonts w:ascii="Arial" w:hAnsi="Arial" w:cs="Arial"/>
          <w:i/>
          <w:iCs/>
          <w:sz w:val="24"/>
          <w:szCs w:val="24"/>
        </w:rPr>
        <w:t>Powers of Attorney Act 2006</w:t>
      </w:r>
      <w:r w:rsidR="772B9AC2" w:rsidRPr="42CEFAAE">
        <w:rPr>
          <w:rFonts w:ascii="Arial" w:hAnsi="Arial" w:cs="Arial"/>
          <w:sz w:val="24"/>
          <w:szCs w:val="24"/>
        </w:rPr>
        <w:t xml:space="preserve"> </w:t>
      </w:r>
      <w:r w:rsidRPr="42CEFAAE">
        <w:rPr>
          <w:rFonts w:ascii="Arial" w:hAnsi="Arial" w:cs="Arial"/>
          <w:sz w:val="24"/>
          <w:szCs w:val="24"/>
        </w:rPr>
        <w:t>states “</w:t>
      </w:r>
      <w:r w:rsidR="3DBF881A" w:rsidRPr="42CEFAAE">
        <w:rPr>
          <w:rFonts w:ascii="Arial" w:hAnsi="Arial" w:cs="Arial"/>
          <w:i/>
          <w:iCs/>
          <w:sz w:val="24"/>
          <w:szCs w:val="24"/>
        </w:rPr>
        <w:t>An individual with impaired decision-making capacity has an inherent right to respect for the individual’s human worth and dignity as an individual</w:t>
      </w:r>
      <w:r w:rsidR="3DBF881A" w:rsidRPr="42CEFAAE">
        <w:rPr>
          <w:rFonts w:ascii="Arial" w:hAnsi="Arial" w:cs="Arial"/>
          <w:sz w:val="24"/>
          <w:szCs w:val="24"/>
        </w:rPr>
        <w:t>”. As the VAD attor</w:t>
      </w:r>
      <w:r w:rsidR="5CEE112E" w:rsidRPr="42CEFAAE">
        <w:rPr>
          <w:rFonts w:ascii="Arial" w:hAnsi="Arial" w:cs="Arial"/>
          <w:sz w:val="24"/>
          <w:szCs w:val="24"/>
        </w:rPr>
        <w:t>n</w:t>
      </w:r>
      <w:r w:rsidR="3DBF881A" w:rsidRPr="42CEFAAE">
        <w:rPr>
          <w:rFonts w:ascii="Arial" w:hAnsi="Arial" w:cs="Arial"/>
          <w:sz w:val="24"/>
          <w:szCs w:val="24"/>
        </w:rPr>
        <w:t>ey is acting on the individual’</w:t>
      </w:r>
      <w:r w:rsidR="443608E8" w:rsidRPr="42CEFAAE">
        <w:rPr>
          <w:rFonts w:ascii="Arial" w:hAnsi="Arial" w:cs="Arial"/>
          <w:sz w:val="24"/>
          <w:szCs w:val="24"/>
        </w:rPr>
        <w:t>s</w:t>
      </w:r>
      <w:r w:rsidR="5EF147A3" w:rsidRPr="42CEFAAE">
        <w:rPr>
          <w:rFonts w:ascii="Arial" w:hAnsi="Arial" w:cs="Arial"/>
          <w:sz w:val="24"/>
          <w:szCs w:val="24"/>
        </w:rPr>
        <w:t xml:space="preserve"> </w:t>
      </w:r>
      <w:r w:rsidR="5EF147A3" w:rsidRPr="42CEFAAE">
        <w:rPr>
          <w:rFonts w:ascii="Arial" w:hAnsi="Arial" w:cs="Arial"/>
          <w:sz w:val="24"/>
          <w:szCs w:val="24"/>
        </w:rPr>
        <w:lastRenderedPageBreak/>
        <w:t>e</w:t>
      </w:r>
      <w:r w:rsidR="6952A598" w:rsidRPr="42CEFAAE">
        <w:rPr>
          <w:rFonts w:ascii="Arial" w:hAnsi="Arial" w:cs="Arial"/>
          <w:sz w:val="24"/>
          <w:szCs w:val="24"/>
        </w:rPr>
        <w:t>xpress wish</w:t>
      </w:r>
      <w:r w:rsidR="5EF147A3" w:rsidRPr="42CEFAAE">
        <w:rPr>
          <w:rFonts w:ascii="Arial" w:hAnsi="Arial" w:cs="Arial"/>
          <w:sz w:val="24"/>
          <w:szCs w:val="24"/>
        </w:rPr>
        <w:t xml:space="preserve"> to access VAD </w:t>
      </w:r>
      <w:r w:rsidR="22AA0EB7" w:rsidRPr="42CEFAAE">
        <w:rPr>
          <w:rFonts w:ascii="Arial" w:hAnsi="Arial" w:cs="Arial"/>
          <w:sz w:val="24"/>
          <w:szCs w:val="24"/>
        </w:rPr>
        <w:t xml:space="preserve">to end their </w:t>
      </w:r>
      <w:r w:rsidR="4D44ECA2" w:rsidRPr="42CEFAAE">
        <w:rPr>
          <w:rFonts w:ascii="Arial" w:hAnsi="Arial" w:cs="Arial"/>
          <w:sz w:val="24"/>
          <w:szCs w:val="24"/>
        </w:rPr>
        <w:t>suffering</w:t>
      </w:r>
      <w:r w:rsidR="5EF147A3" w:rsidRPr="42CEFAAE">
        <w:rPr>
          <w:rFonts w:ascii="Arial" w:hAnsi="Arial" w:cs="Arial"/>
          <w:sz w:val="24"/>
          <w:szCs w:val="24"/>
        </w:rPr>
        <w:t xml:space="preserve">, the dignity of the individual is preserved </w:t>
      </w:r>
      <w:r w:rsidR="43EDCDDC" w:rsidRPr="42CEFAAE">
        <w:rPr>
          <w:rFonts w:ascii="Arial" w:hAnsi="Arial" w:cs="Arial"/>
          <w:sz w:val="24"/>
          <w:szCs w:val="24"/>
        </w:rPr>
        <w:t xml:space="preserve">in that decisions </w:t>
      </w:r>
      <w:r w:rsidR="5B06BBCA" w:rsidRPr="42CEFAAE">
        <w:rPr>
          <w:rFonts w:ascii="Arial" w:hAnsi="Arial" w:cs="Arial"/>
          <w:sz w:val="24"/>
          <w:szCs w:val="24"/>
        </w:rPr>
        <w:t xml:space="preserve">made about their end-of-life care are implemented. </w:t>
      </w:r>
    </w:p>
    <w:p w14:paraId="51E7DBDA" w14:textId="531F1E0E" w:rsidR="0FC9C35F" w:rsidRPr="006A66BA" w:rsidRDefault="1805E943" w:rsidP="006A66BA">
      <w:pPr>
        <w:spacing w:before="240"/>
        <w:jc w:val="both"/>
        <w:rPr>
          <w:rFonts w:ascii="Arial" w:hAnsi="Arial" w:cs="Arial"/>
          <w:sz w:val="24"/>
          <w:szCs w:val="24"/>
        </w:rPr>
      </w:pPr>
      <w:r w:rsidRPr="42CEFAAE">
        <w:rPr>
          <w:rFonts w:ascii="Arial" w:hAnsi="Arial" w:cs="Arial"/>
          <w:sz w:val="24"/>
          <w:szCs w:val="24"/>
        </w:rPr>
        <w:t>T</w:t>
      </w:r>
      <w:r w:rsidR="4D34B165" w:rsidRPr="42CEFAAE">
        <w:rPr>
          <w:rFonts w:ascii="Arial" w:hAnsi="Arial" w:cs="Arial"/>
          <w:sz w:val="24"/>
          <w:szCs w:val="24"/>
        </w:rPr>
        <w:t xml:space="preserve">he </w:t>
      </w:r>
      <w:r w:rsidR="06879D74" w:rsidRPr="42CEFAAE">
        <w:rPr>
          <w:rFonts w:ascii="Arial" w:hAnsi="Arial" w:cs="Arial"/>
          <w:i/>
          <w:iCs/>
          <w:sz w:val="24"/>
          <w:szCs w:val="24"/>
        </w:rPr>
        <w:t>Powers of Attorney Act 2006</w:t>
      </w:r>
      <w:r w:rsidR="06879D74" w:rsidRPr="42CEFAAE">
        <w:rPr>
          <w:rFonts w:ascii="Arial" w:hAnsi="Arial" w:cs="Arial"/>
          <w:sz w:val="24"/>
          <w:szCs w:val="24"/>
        </w:rPr>
        <w:t xml:space="preserve"> </w:t>
      </w:r>
      <w:r w:rsidR="4D34B165" w:rsidRPr="42CEFAAE">
        <w:rPr>
          <w:rFonts w:ascii="Arial" w:hAnsi="Arial" w:cs="Arial"/>
          <w:sz w:val="24"/>
          <w:szCs w:val="24"/>
        </w:rPr>
        <w:t xml:space="preserve">also states </w:t>
      </w:r>
      <w:r w:rsidR="5EF147A3" w:rsidRPr="42CEFAAE">
        <w:rPr>
          <w:rFonts w:ascii="Arial" w:hAnsi="Arial" w:cs="Arial"/>
          <w:i/>
          <w:iCs/>
          <w:sz w:val="24"/>
          <w:szCs w:val="24"/>
        </w:rPr>
        <w:t>“</w:t>
      </w:r>
      <w:r w:rsidR="56D5164B" w:rsidRPr="42CEFAAE">
        <w:rPr>
          <w:rFonts w:ascii="Arial" w:hAnsi="Arial" w:cs="Arial"/>
          <w:i/>
          <w:iCs/>
          <w:sz w:val="24"/>
          <w:szCs w:val="24"/>
        </w:rPr>
        <w:t>An individual’s wish to involve family members and relatives in decisions affecting the individual’s life, property, health and finance must be recognised and taken into account”</w:t>
      </w:r>
      <w:r w:rsidR="56D5164B" w:rsidRPr="42CEFAAE">
        <w:rPr>
          <w:rFonts w:ascii="Arial" w:hAnsi="Arial" w:cs="Arial"/>
          <w:sz w:val="24"/>
          <w:szCs w:val="24"/>
        </w:rPr>
        <w:t>.</w:t>
      </w:r>
      <w:r w:rsidR="71167050" w:rsidRPr="42CEFAAE">
        <w:rPr>
          <w:rFonts w:ascii="Arial" w:hAnsi="Arial" w:cs="Arial"/>
          <w:sz w:val="24"/>
          <w:szCs w:val="24"/>
        </w:rPr>
        <w:t xml:space="preserve"> </w:t>
      </w:r>
      <w:r w:rsidR="3AA394B2" w:rsidRPr="42CEFAAE">
        <w:rPr>
          <w:rFonts w:ascii="Arial" w:hAnsi="Arial" w:cs="Arial"/>
          <w:sz w:val="24"/>
          <w:szCs w:val="24"/>
        </w:rPr>
        <w:t>The very</w:t>
      </w:r>
      <w:r w:rsidR="71167050" w:rsidRPr="42CEFAAE">
        <w:rPr>
          <w:rFonts w:ascii="Arial" w:hAnsi="Arial" w:cs="Arial"/>
          <w:sz w:val="24"/>
          <w:szCs w:val="24"/>
        </w:rPr>
        <w:t xml:space="preserve"> a</w:t>
      </w:r>
      <w:r w:rsidR="3AA394B2" w:rsidRPr="42CEFAAE">
        <w:rPr>
          <w:rFonts w:ascii="Arial" w:hAnsi="Arial" w:cs="Arial"/>
          <w:sz w:val="24"/>
          <w:szCs w:val="24"/>
        </w:rPr>
        <w:t xml:space="preserve">ppointment of a </w:t>
      </w:r>
      <w:r w:rsidR="71167050" w:rsidRPr="42CEFAAE">
        <w:rPr>
          <w:rFonts w:ascii="Arial" w:hAnsi="Arial" w:cs="Arial"/>
          <w:sz w:val="24"/>
          <w:szCs w:val="24"/>
        </w:rPr>
        <w:t>VAD attorney</w:t>
      </w:r>
      <w:r w:rsidR="7D514DB9" w:rsidRPr="42CEFAAE">
        <w:rPr>
          <w:rFonts w:ascii="Arial" w:hAnsi="Arial" w:cs="Arial"/>
          <w:sz w:val="24"/>
          <w:szCs w:val="24"/>
        </w:rPr>
        <w:t>, in and of itself,</w:t>
      </w:r>
      <w:r w:rsidR="71167050" w:rsidRPr="42CEFAAE">
        <w:rPr>
          <w:rFonts w:ascii="Arial" w:hAnsi="Arial" w:cs="Arial"/>
          <w:sz w:val="24"/>
          <w:szCs w:val="24"/>
        </w:rPr>
        <w:t xml:space="preserve"> require</w:t>
      </w:r>
      <w:r w:rsidR="6698E8D9" w:rsidRPr="42CEFAAE">
        <w:rPr>
          <w:rFonts w:ascii="Arial" w:hAnsi="Arial" w:cs="Arial"/>
          <w:sz w:val="24"/>
          <w:szCs w:val="24"/>
        </w:rPr>
        <w:t>s</w:t>
      </w:r>
      <w:r w:rsidR="71167050" w:rsidRPr="42CEFAAE">
        <w:rPr>
          <w:rFonts w:ascii="Arial" w:hAnsi="Arial" w:cs="Arial"/>
          <w:sz w:val="24"/>
          <w:szCs w:val="24"/>
        </w:rPr>
        <w:t xml:space="preserve"> </w:t>
      </w:r>
      <w:r w:rsidR="01C59AF6" w:rsidRPr="42CEFAAE">
        <w:rPr>
          <w:rFonts w:ascii="Arial" w:hAnsi="Arial" w:cs="Arial"/>
          <w:sz w:val="24"/>
          <w:szCs w:val="24"/>
        </w:rPr>
        <w:t xml:space="preserve">the </w:t>
      </w:r>
      <w:r w:rsidR="71167050" w:rsidRPr="42CEFAAE">
        <w:rPr>
          <w:rFonts w:ascii="Arial" w:hAnsi="Arial" w:cs="Arial"/>
          <w:sz w:val="24"/>
          <w:szCs w:val="24"/>
        </w:rPr>
        <w:t>expressed desire of the individual to continue to access VAD</w:t>
      </w:r>
      <w:r w:rsidR="38AD7C92" w:rsidRPr="42CEFAAE">
        <w:rPr>
          <w:rFonts w:ascii="Arial" w:hAnsi="Arial" w:cs="Arial"/>
          <w:sz w:val="24"/>
          <w:szCs w:val="24"/>
        </w:rPr>
        <w:t xml:space="preserve"> following the loss of capacity</w:t>
      </w:r>
      <w:r w:rsidR="25CE3244" w:rsidRPr="42CEFAAE">
        <w:rPr>
          <w:rFonts w:ascii="Arial" w:hAnsi="Arial" w:cs="Arial"/>
          <w:sz w:val="24"/>
          <w:szCs w:val="24"/>
        </w:rPr>
        <w:t>.</w:t>
      </w:r>
      <w:r w:rsidR="71167050" w:rsidRPr="42CEFAAE">
        <w:rPr>
          <w:rFonts w:ascii="Arial" w:hAnsi="Arial" w:cs="Arial"/>
          <w:sz w:val="24"/>
          <w:szCs w:val="24"/>
        </w:rPr>
        <w:t xml:space="preserve"> </w:t>
      </w:r>
      <w:r w:rsidR="5B780DF2" w:rsidRPr="42CEFAAE">
        <w:rPr>
          <w:rFonts w:ascii="Arial" w:hAnsi="Arial" w:cs="Arial"/>
          <w:sz w:val="24"/>
          <w:szCs w:val="24"/>
        </w:rPr>
        <w:t>T</w:t>
      </w:r>
      <w:r w:rsidR="71167050" w:rsidRPr="42CEFAAE">
        <w:rPr>
          <w:rFonts w:ascii="Arial" w:hAnsi="Arial" w:cs="Arial"/>
          <w:sz w:val="24"/>
          <w:szCs w:val="24"/>
        </w:rPr>
        <w:t>he individual will h</w:t>
      </w:r>
      <w:r w:rsidR="45EB5B72" w:rsidRPr="42CEFAAE">
        <w:rPr>
          <w:rFonts w:ascii="Arial" w:hAnsi="Arial" w:cs="Arial"/>
          <w:sz w:val="24"/>
          <w:szCs w:val="24"/>
        </w:rPr>
        <w:t>ave their autonomous decision and express</w:t>
      </w:r>
      <w:r w:rsidR="71167050" w:rsidRPr="42CEFAAE">
        <w:rPr>
          <w:rFonts w:ascii="Arial" w:hAnsi="Arial" w:cs="Arial"/>
          <w:sz w:val="24"/>
          <w:szCs w:val="24"/>
        </w:rPr>
        <w:t xml:space="preserve"> w</w:t>
      </w:r>
      <w:r w:rsidR="72B240B1" w:rsidRPr="42CEFAAE">
        <w:rPr>
          <w:rFonts w:ascii="Arial" w:hAnsi="Arial" w:cs="Arial"/>
          <w:sz w:val="24"/>
          <w:szCs w:val="24"/>
        </w:rPr>
        <w:t xml:space="preserve">ish to involve family members and relatives (or whoever may act as VAD attorney) </w:t>
      </w:r>
      <w:r w:rsidR="0E96FC92" w:rsidRPr="42CEFAAE">
        <w:rPr>
          <w:rFonts w:ascii="Arial" w:hAnsi="Arial" w:cs="Arial"/>
          <w:sz w:val="24"/>
          <w:szCs w:val="24"/>
        </w:rPr>
        <w:t>in matters of their life, and health in relation to VAD. Not allowing for this can result in immense distress and pain for the individual and their famil</w:t>
      </w:r>
      <w:r w:rsidR="02A97AA3" w:rsidRPr="42CEFAAE">
        <w:rPr>
          <w:rFonts w:ascii="Arial" w:hAnsi="Arial" w:cs="Arial"/>
          <w:sz w:val="24"/>
          <w:szCs w:val="24"/>
        </w:rPr>
        <w:t>ies under the current Bill, a</w:t>
      </w:r>
      <w:r w:rsidR="253DCE0B" w:rsidRPr="42CEFAAE">
        <w:rPr>
          <w:rFonts w:ascii="Arial" w:hAnsi="Arial" w:cs="Arial"/>
          <w:sz w:val="24"/>
          <w:szCs w:val="24"/>
        </w:rPr>
        <w:t>s</w:t>
      </w:r>
      <w:r w:rsidR="02A97AA3" w:rsidRPr="42CEFAAE">
        <w:rPr>
          <w:rFonts w:ascii="Arial" w:hAnsi="Arial" w:cs="Arial"/>
          <w:sz w:val="24"/>
          <w:szCs w:val="24"/>
        </w:rPr>
        <w:t xml:space="preserve"> individual who loses capacity is no longer elig</w:t>
      </w:r>
      <w:r w:rsidR="6AC4965D" w:rsidRPr="42CEFAAE">
        <w:rPr>
          <w:rFonts w:ascii="Arial" w:hAnsi="Arial" w:cs="Arial"/>
          <w:sz w:val="24"/>
          <w:szCs w:val="24"/>
        </w:rPr>
        <w:t>i</w:t>
      </w:r>
      <w:r w:rsidR="02A97AA3" w:rsidRPr="42CEFAAE">
        <w:rPr>
          <w:rFonts w:ascii="Arial" w:hAnsi="Arial" w:cs="Arial"/>
          <w:sz w:val="24"/>
          <w:szCs w:val="24"/>
        </w:rPr>
        <w:t>ble for VAD.</w:t>
      </w:r>
    </w:p>
    <w:p w14:paraId="2A4DF642" w14:textId="291C39DA" w:rsidR="50463633" w:rsidRPr="006A66BA" w:rsidRDefault="35790EEB" w:rsidP="006A66BA">
      <w:pPr>
        <w:spacing w:before="240"/>
        <w:jc w:val="both"/>
        <w:rPr>
          <w:rFonts w:ascii="Arial" w:hAnsi="Arial" w:cs="Arial"/>
          <w:sz w:val="24"/>
          <w:szCs w:val="24"/>
        </w:rPr>
      </w:pPr>
      <w:r w:rsidRPr="42CEFAAE">
        <w:rPr>
          <w:rFonts w:ascii="Arial" w:hAnsi="Arial" w:cs="Arial"/>
          <w:sz w:val="24"/>
          <w:szCs w:val="24"/>
        </w:rPr>
        <w:t>The general prin</w:t>
      </w:r>
      <w:r w:rsidR="35FD410D" w:rsidRPr="42CEFAAE">
        <w:rPr>
          <w:rFonts w:ascii="Arial" w:hAnsi="Arial" w:cs="Arial"/>
          <w:sz w:val="24"/>
          <w:szCs w:val="24"/>
        </w:rPr>
        <w:t>ci</w:t>
      </w:r>
      <w:r w:rsidRPr="42CEFAAE">
        <w:rPr>
          <w:rFonts w:ascii="Arial" w:hAnsi="Arial" w:cs="Arial"/>
          <w:sz w:val="24"/>
          <w:szCs w:val="24"/>
        </w:rPr>
        <w:t>ples</w:t>
      </w:r>
      <w:r w:rsidR="2BA4646F" w:rsidRPr="42CEFAAE">
        <w:rPr>
          <w:rFonts w:ascii="Arial" w:hAnsi="Arial" w:cs="Arial"/>
          <w:sz w:val="24"/>
          <w:szCs w:val="24"/>
        </w:rPr>
        <w:t xml:space="preserve"> of the </w:t>
      </w:r>
      <w:r w:rsidR="2BA4646F" w:rsidRPr="42CEFAAE">
        <w:rPr>
          <w:rFonts w:ascii="Arial" w:hAnsi="Arial" w:cs="Arial"/>
          <w:i/>
          <w:iCs/>
          <w:sz w:val="24"/>
          <w:szCs w:val="24"/>
        </w:rPr>
        <w:t>Powers of Attorney Act 2006</w:t>
      </w:r>
      <w:r w:rsidRPr="42CEFAAE">
        <w:rPr>
          <w:rFonts w:ascii="Arial" w:hAnsi="Arial" w:cs="Arial"/>
          <w:sz w:val="24"/>
          <w:szCs w:val="24"/>
        </w:rPr>
        <w:t xml:space="preserve"> also set out that when </w:t>
      </w:r>
      <w:proofErr w:type="gramStart"/>
      <w:r w:rsidRPr="42CEFAAE">
        <w:rPr>
          <w:rFonts w:ascii="Arial" w:hAnsi="Arial" w:cs="Arial"/>
          <w:sz w:val="24"/>
          <w:szCs w:val="24"/>
        </w:rPr>
        <w:t>making a decision</w:t>
      </w:r>
      <w:proofErr w:type="gramEnd"/>
      <w:r w:rsidRPr="42CEFAAE">
        <w:rPr>
          <w:rFonts w:ascii="Arial" w:hAnsi="Arial" w:cs="Arial"/>
          <w:sz w:val="24"/>
          <w:szCs w:val="24"/>
        </w:rPr>
        <w:t xml:space="preserve">, an </w:t>
      </w:r>
      <w:proofErr w:type="spellStart"/>
      <w:r w:rsidRPr="42CEFAAE">
        <w:rPr>
          <w:rFonts w:ascii="Arial" w:hAnsi="Arial" w:cs="Arial"/>
          <w:sz w:val="24"/>
          <w:szCs w:val="24"/>
        </w:rPr>
        <w:t>EPoA</w:t>
      </w:r>
      <w:proofErr w:type="spellEnd"/>
      <w:r w:rsidRPr="42CEFAAE">
        <w:rPr>
          <w:rFonts w:ascii="Arial" w:hAnsi="Arial" w:cs="Arial"/>
          <w:sz w:val="24"/>
          <w:szCs w:val="24"/>
        </w:rPr>
        <w:t xml:space="preserve"> must ensure that the individual’s </w:t>
      </w:r>
      <w:r w:rsidR="56AACE74" w:rsidRPr="42CEFAAE">
        <w:rPr>
          <w:rFonts w:ascii="Arial" w:hAnsi="Arial" w:cs="Arial"/>
          <w:sz w:val="24"/>
          <w:szCs w:val="24"/>
        </w:rPr>
        <w:t>own decision</w:t>
      </w:r>
      <w:r w:rsidR="150D4BD5" w:rsidRPr="42CEFAAE">
        <w:rPr>
          <w:rFonts w:ascii="Arial" w:hAnsi="Arial" w:cs="Arial"/>
          <w:sz w:val="24"/>
          <w:szCs w:val="24"/>
        </w:rPr>
        <w:t>s</w:t>
      </w:r>
      <w:r w:rsidR="56AACE74" w:rsidRPr="42CEFAAE">
        <w:rPr>
          <w:rFonts w:ascii="Arial" w:hAnsi="Arial" w:cs="Arial"/>
          <w:sz w:val="24"/>
          <w:szCs w:val="24"/>
        </w:rPr>
        <w:t xml:space="preserve"> are reserved to the greatest extent practicable. In relation to the operation of a VAD attorney</w:t>
      </w:r>
      <w:r w:rsidR="31C739E7" w:rsidRPr="42CEFAAE">
        <w:rPr>
          <w:rFonts w:ascii="Arial" w:hAnsi="Arial" w:cs="Arial"/>
          <w:sz w:val="24"/>
          <w:szCs w:val="24"/>
        </w:rPr>
        <w:t>,</w:t>
      </w:r>
      <w:r w:rsidR="6F4C20E4" w:rsidRPr="42CEFAAE">
        <w:rPr>
          <w:rFonts w:ascii="Arial" w:hAnsi="Arial" w:cs="Arial"/>
          <w:sz w:val="24"/>
          <w:szCs w:val="24"/>
        </w:rPr>
        <w:t xml:space="preserve"> power can only be exercised if the individual expressly authorised the use of power in relation to VAD.</w:t>
      </w:r>
    </w:p>
    <w:p w14:paraId="5370C103" w14:textId="1798CC5B" w:rsidR="04168F5E" w:rsidRDefault="04168F5E" w:rsidP="42CEFAAE">
      <w:pPr>
        <w:spacing w:before="240"/>
        <w:jc w:val="both"/>
        <w:rPr>
          <w:rFonts w:ascii="Arial" w:hAnsi="Arial" w:cs="Arial"/>
          <w:sz w:val="24"/>
          <w:szCs w:val="24"/>
        </w:rPr>
      </w:pPr>
      <w:r w:rsidRPr="42CEFAAE">
        <w:rPr>
          <w:rFonts w:ascii="Arial" w:hAnsi="Arial" w:cs="Arial"/>
          <w:sz w:val="24"/>
          <w:szCs w:val="24"/>
        </w:rPr>
        <w:t xml:space="preserve">These amendments </w:t>
      </w:r>
      <w:r w:rsidR="744A1ADE" w:rsidRPr="42CEFAAE">
        <w:rPr>
          <w:rFonts w:ascii="Arial" w:hAnsi="Arial" w:cs="Arial"/>
          <w:sz w:val="24"/>
          <w:szCs w:val="24"/>
        </w:rPr>
        <w:t xml:space="preserve">strongly </w:t>
      </w:r>
      <w:r w:rsidRPr="42CEFAAE">
        <w:rPr>
          <w:rFonts w:ascii="Arial" w:hAnsi="Arial" w:cs="Arial"/>
          <w:sz w:val="24"/>
          <w:szCs w:val="24"/>
        </w:rPr>
        <w:t xml:space="preserve">uphold an </w:t>
      </w:r>
      <w:r w:rsidR="5FE48977" w:rsidRPr="42CEFAAE">
        <w:rPr>
          <w:rFonts w:ascii="Arial" w:hAnsi="Arial" w:cs="Arial"/>
          <w:sz w:val="24"/>
          <w:szCs w:val="24"/>
        </w:rPr>
        <w:t>individual</w:t>
      </w:r>
      <w:r w:rsidR="3C3162A1" w:rsidRPr="42CEFAAE">
        <w:rPr>
          <w:rFonts w:ascii="Arial" w:hAnsi="Arial" w:cs="Arial"/>
          <w:sz w:val="24"/>
          <w:szCs w:val="24"/>
        </w:rPr>
        <w:t>’</w:t>
      </w:r>
      <w:r w:rsidR="5FE48977" w:rsidRPr="42CEFAAE">
        <w:rPr>
          <w:rFonts w:ascii="Arial" w:hAnsi="Arial" w:cs="Arial"/>
          <w:sz w:val="24"/>
          <w:szCs w:val="24"/>
        </w:rPr>
        <w:t>s</w:t>
      </w:r>
      <w:r w:rsidRPr="42CEFAAE">
        <w:rPr>
          <w:rFonts w:ascii="Arial" w:hAnsi="Arial" w:cs="Arial"/>
          <w:sz w:val="24"/>
          <w:szCs w:val="24"/>
        </w:rPr>
        <w:t xml:space="preserve"> right to</w:t>
      </w:r>
      <w:r w:rsidR="61B9CB46" w:rsidRPr="42CEFAAE">
        <w:rPr>
          <w:rFonts w:ascii="Arial" w:hAnsi="Arial" w:cs="Arial"/>
          <w:sz w:val="24"/>
          <w:szCs w:val="24"/>
        </w:rPr>
        <w:t xml:space="preserve"> equality and non-discrimination to access VAD following the loss of capacity after the final assessment report. </w:t>
      </w:r>
      <w:r w:rsidRPr="42CEFAAE">
        <w:rPr>
          <w:rFonts w:ascii="Arial" w:hAnsi="Arial" w:cs="Arial"/>
          <w:sz w:val="24"/>
          <w:szCs w:val="24"/>
        </w:rPr>
        <w:t xml:space="preserve"> </w:t>
      </w:r>
    </w:p>
    <w:p w14:paraId="2D81C0AD" w14:textId="341C83D2" w:rsidR="0009147B" w:rsidRPr="006A66BA" w:rsidRDefault="0009147B" w:rsidP="006A66BA">
      <w:pPr>
        <w:spacing w:before="240"/>
        <w:jc w:val="both"/>
        <w:rPr>
          <w:rFonts w:ascii="Arial" w:hAnsi="Arial" w:cs="Arial"/>
          <w:sz w:val="24"/>
          <w:szCs w:val="24"/>
          <w:u w:val="single"/>
        </w:rPr>
      </w:pPr>
      <w:r w:rsidRPr="006A66BA">
        <w:rPr>
          <w:rFonts w:ascii="Arial" w:hAnsi="Arial" w:cs="Arial"/>
          <w:sz w:val="24"/>
          <w:szCs w:val="24"/>
          <w:u w:val="single"/>
        </w:rPr>
        <w:t>Right to privacy and reputation: ACAT hearings held in private</w:t>
      </w:r>
    </w:p>
    <w:p w14:paraId="50DC1C75" w14:textId="3344AE71" w:rsidR="6D9352D5" w:rsidRDefault="6D9352D5" w:rsidP="42CEFAAE">
      <w:pPr>
        <w:spacing w:before="240"/>
        <w:jc w:val="both"/>
        <w:rPr>
          <w:rFonts w:ascii="Arial" w:hAnsi="Arial" w:cs="Arial"/>
          <w:sz w:val="24"/>
          <w:szCs w:val="24"/>
        </w:rPr>
      </w:pPr>
      <w:r w:rsidRPr="42CEFAAE">
        <w:rPr>
          <w:rFonts w:ascii="Arial" w:hAnsi="Arial" w:cs="Arial"/>
          <w:sz w:val="24"/>
          <w:szCs w:val="24"/>
        </w:rPr>
        <w:t xml:space="preserve">Clause 125 of the Bill includes provisions around which decisions are reviewable to ACAT and must take place in private, unless ACAT orders otherwise. These amendments build on protecting the privacy and reputations of individuals by allowing ACAT to </w:t>
      </w:r>
      <w:r w:rsidR="0C3B272B" w:rsidRPr="42CEFAAE">
        <w:rPr>
          <w:rFonts w:ascii="Arial" w:hAnsi="Arial" w:cs="Arial"/>
          <w:sz w:val="24"/>
          <w:szCs w:val="24"/>
        </w:rPr>
        <w:t>provide opinion or advice on</w:t>
      </w:r>
      <w:r w:rsidRPr="42CEFAAE">
        <w:rPr>
          <w:rFonts w:ascii="Arial" w:hAnsi="Arial" w:cs="Arial"/>
          <w:sz w:val="24"/>
          <w:szCs w:val="24"/>
        </w:rPr>
        <w:t xml:space="preserve"> additional provisions. </w:t>
      </w:r>
      <w:r w:rsidR="48A8BAC2" w:rsidRPr="42CEFAAE">
        <w:rPr>
          <w:rFonts w:ascii="Arial" w:hAnsi="Arial" w:cs="Arial"/>
          <w:sz w:val="24"/>
          <w:szCs w:val="24"/>
        </w:rPr>
        <w:t>The proposed amendments will allow for</w:t>
      </w:r>
      <w:r w:rsidR="1AA61B38" w:rsidRPr="42CEFAAE">
        <w:rPr>
          <w:rFonts w:ascii="Arial" w:hAnsi="Arial" w:cs="Arial"/>
          <w:sz w:val="24"/>
          <w:szCs w:val="24"/>
        </w:rPr>
        <w:t xml:space="preserve"> an application of</w:t>
      </w:r>
      <w:r w:rsidR="48A8BAC2" w:rsidRPr="42CEFAAE">
        <w:rPr>
          <w:rFonts w:ascii="Arial" w:hAnsi="Arial" w:cs="Arial"/>
          <w:sz w:val="24"/>
          <w:szCs w:val="24"/>
        </w:rPr>
        <w:t xml:space="preserve"> </w:t>
      </w:r>
      <w:r w:rsidR="72955AA4" w:rsidRPr="42CEFAAE">
        <w:rPr>
          <w:rFonts w:ascii="Arial" w:hAnsi="Arial" w:cs="Arial"/>
          <w:sz w:val="24"/>
          <w:szCs w:val="24"/>
        </w:rPr>
        <w:t xml:space="preserve">opinion or advice </w:t>
      </w:r>
      <w:r w:rsidR="48A8BAC2" w:rsidRPr="42CEFAAE">
        <w:rPr>
          <w:rFonts w:ascii="Arial" w:hAnsi="Arial" w:cs="Arial"/>
          <w:sz w:val="24"/>
          <w:szCs w:val="24"/>
        </w:rPr>
        <w:t xml:space="preserve">to be </w:t>
      </w:r>
      <w:r w:rsidR="31C741CB" w:rsidRPr="42CEFAAE">
        <w:rPr>
          <w:rFonts w:ascii="Arial" w:hAnsi="Arial" w:cs="Arial"/>
          <w:sz w:val="24"/>
          <w:szCs w:val="24"/>
        </w:rPr>
        <w:t>made</w:t>
      </w:r>
      <w:r w:rsidR="48A8BAC2" w:rsidRPr="42CEFAAE">
        <w:rPr>
          <w:rFonts w:ascii="Arial" w:hAnsi="Arial" w:cs="Arial"/>
          <w:sz w:val="24"/>
          <w:szCs w:val="24"/>
        </w:rPr>
        <w:t xml:space="preserve"> to ACAT on the </w:t>
      </w:r>
      <w:r w:rsidR="187DD27E" w:rsidRPr="42CEFAAE">
        <w:rPr>
          <w:rFonts w:ascii="Arial" w:hAnsi="Arial" w:cs="Arial"/>
          <w:sz w:val="24"/>
          <w:szCs w:val="24"/>
        </w:rPr>
        <w:t>authority</w:t>
      </w:r>
      <w:r w:rsidR="48A8BAC2" w:rsidRPr="42CEFAAE">
        <w:rPr>
          <w:rFonts w:ascii="Arial" w:hAnsi="Arial" w:cs="Arial"/>
          <w:sz w:val="24"/>
          <w:szCs w:val="24"/>
        </w:rPr>
        <w:t xml:space="preserve"> of the VAD attorney.</w:t>
      </w:r>
      <w:r w:rsidR="35CD3B77" w:rsidRPr="42CEFAAE">
        <w:rPr>
          <w:rFonts w:ascii="Arial" w:hAnsi="Arial" w:cs="Arial"/>
          <w:sz w:val="24"/>
          <w:szCs w:val="24"/>
        </w:rPr>
        <w:t xml:space="preserve"> </w:t>
      </w:r>
      <w:r w:rsidR="17DC29AF" w:rsidRPr="42CEFAAE">
        <w:rPr>
          <w:rFonts w:ascii="Arial" w:hAnsi="Arial" w:cs="Arial"/>
          <w:sz w:val="24"/>
          <w:szCs w:val="24"/>
        </w:rPr>
        <w:t xml:space="preserve">This is consistent with current </w:t>
      </w:r>
      <w:proofErr w:type="spellStart"/>
      <w:r w:rsidR="17DC29AF" w:rsidRPr="42CEFAAE">
        <w:rPr>
          <w:rFonts w:ascii="Arial" w:hAnsi="Arial" w:cs="Arial"/>
          <w:sz w:val="24"/>
          <w:szCs w:val="24"/>
        </w:rPr>
        <w:t>EPoA</w:t>
      </w:r>
      <w:proofErr w:type="spellEnd"/>
      <w:r w:rsidR="17DC29AF" w:rsidRPr="42CEFAAE">
        <w:rPr>
          <w:rFonts w:ascii="Arial" w:hAnsi="Arial" w:cs="Arial"/>
          <w:sz w:val="24"/>
          <w:szCs w:val="24"/>
        </w:rPr>
        <w:t xml:space="preserve"> provisions. </w:t>
      </w:r>
      <w:r w:rsidR="35CD3B77" w:rsidRPr="42CEFAAE">
        <w:rPr>
          <w:rFonts w:ascii="Arial" w:hAnsi="Arial" w:cs="Arial"/>
          <w:sz w:val="24"/>
          <w:szCs w:val="24"/>
        </w:rPr>
        <w:t xml:space="preserve">The new section 12D will allow ACAT to give opinion or advice on the authority of a VAD attorney to exercise power under the Act. </w:t>
      </w:r>
      <w:r w:rsidR="48A8BAC2" w:rsidRPr="42CEFAAE">
        <w:rPr>
          <w:rFonts w:ascii="Arial" w:hAnsi="Arial" w:cs="Arial"/>
          <w:sz w:val="24"/>
          <w:szCs w:val="24"/>
        </w:rPr>
        <w:t xml:space="preserve">This can include </w:t>
      </w:r>
      <w:r w:rsidR="766E835E" w:rsidRPr="42CEFAAE">
        <w:rPr>
          <w:rFonts w:ascii="Arial" w:hAnsi="Arial" w:cs="Arial"/>
          <w:sz w:val="24"/>
          <w:szCs w:val="24"/>
        </w:rPr>
        <w:t xml:space="preserve">advice </w:t>
      </w:r>
      <w:r w:rsidR="48A8BAC2" w:rsidRPr="42CEFAAE">
        <w:rPr>
          <w:rFonts w:ascii="Arial" w:hAnsi="Arial" w:cs="Arial"/>
          <w:sz w:val="24"/>
          <w:szCs w:val="24"/>
        </w:rPr>
        <w:t>that the VAD attorney does not have the authority to act</w:t>
      </w:r>
      <w:r w:rsidR="5975C658" w:rsidRPr="42CEFAAE">
        <w:rPr>
          <w:rFonts w:ascii="Arial" w:hAnsi="Arial" w:cs="Arial"/>
          <w:sz w:val="24"/>
          <w:szCs w:val="24"/>
        </w:rPr>
        <w:t>. This could occur in circumstances where there is con</w:t>
      </w:r>
      <w:r w:rsidR="00CB2EA2" w:rsidRPr="42CEFAAE">
        <w:rPr>
          <w:rFonts w:ascii="Arial" w:hAnsi="Arial" w:cs="Arial"/>
          <w:sz w:val="24"/>
          <w:szCs w:val="24"/>
        </w:rPr>
        <w:t xml:space="preserve">flicting </w:t>
      </w:r>
      <w:r w:rsidR="5975C658" w:rsidRPr="42CEFAAE">
        <w:rPr>
          <w:rFonts w:ascii="Arial" w:hAnsi="Arial" w:cs="Arial"/>
          <w:sz w:val="24"/>
          <w:szCs w:val="24"/>
        </w:rPr>
        <w:t>advice around an individual</w:t>
      </w:r>
      <w:r w:rsidR="755F909F" w:rsidRPr="42CEFAAE">
        <w:rPr>
          <w:rFonts w:ascii="Arial" w:hAnsi="Arial" w:cs="Arial"/>
          <w:sz w:val="24"/>
          <w:szCs w:val="24"/>
        </w:rPr>
        <w:t>’</w:t>
      </w:r>
      <w:r w:rsidR="5975C658" w:rsidRPr="42CEFAAE">
        <w:rPr>
          <w:rFonts w:ascii="Arial" w:hAnsi="Arial" w:cs="Arial"/>
          <w:sz w:val="24"/>
          <w:szCs w:val="24"/>
        </w:rPr>
        <w:t xml:space="preserve">s </w:t>
      </w:r>
      <w:r w:rsidR="1C33308D" w:rsidRPr="42CEFAAE">
        <w:rPr>
          <w:rFonts w:ascii="Arial" w:hAnsi="Arial" w:cs="Arial"/>
          <w:sz w:val="24"/>
          <w:szCs w:val="24"/>
        </w:rPr>
        <w:t>decision</w:t>
      </w:r>
      <w:r w:rsidR="5975C658" w:rsidRPr="42CEFAAE">
        <w:rPr>
          <w:rFonts w:ascii="Arial" w:hAnsi="Arial" w:cs="Arial"/>
          <w:sz w:val="24"/>
          <w:szCs w:val="24"/>
        </w:rPr>
        <w:t>-making</w:t>
      </w:r>
      <w:r w:rsidR="56BC592A" w:rsidRPr="42CEFAAE">
        <w:rPr>
          <w:rFonts w:ascii="Arial" w:hAnsi="Arial" w:cs="Arial"/>
          <w:sz w:val="24"/>
          <w:szCs w:val="24"/>
        </w:rPr>
        <w:t xml:space="preserve"> capacity.</w:t>
      </w:r>
      <w:r w:rsidR="289B0E31" w:rsidRPr="42CEFAAE">
        <w:rPr>
          <w:rFonts w:ascii="Arial" w:hAnsi="Arial" w:cs="Arial"/>
          <w:sz w:val="24"/>
          <w:szCs w:val="24"/>
        </w:rPr>
        <w:t xml:space="preserve"> </w:t>
      </w:r>
      <w:r w:rsidR="48A8BAC2" w:rsidRPr="42CEFAAE">
        <w:rPr>
          <w:rFonts w:ascii="Arial" w:hAnsi="Arial" w:cs="Arial"/>
          <w:sz w:val="24"/>
          <w:szCs w:val="24"/>
        </w:rPr>
        <w:t xml:space="preserve">By allowing ACAT to </w:t>
      </w:r>
      <w:r w:rsidR="56309D18" w:rsidRPr="42CEFAAE">
        <w:rPr>
          <w:rFonts w:ascii="Arial" w:hAnsi="Arial" w:cs="Arial"/>
          <w:sz w:val="24"/>
          <w:szCs w:val="24"/>
        </w:rPr>
        <w:t>provide that advice</w:t>
      </w:r>
      <w:r w:rsidR="48A8BAC2" w:rsidRPr="42CEFAAE">
        <w:rPr>
          <w:rFonts w:ascii="Arial" w:hAnsi="Arial" w:cs="Arial"/>
          <w:sz w:val="24"/>
          <w:szCs w:val="24"/>
        </w:rPr>
        <w:t>, the rights to privacy and reputation of the individual are enhanced.</w:t>
      </w:r>
    </w:p>
    <w:p w14:paraId="126B21CC" w14:textId="567BAF22" w:rsidR="76CE68DA" w:rsidRDefault="76CE68DA" w:rsidP="42CEFAAE">
      <w:pPr>
        <w:spacing w:before="240"/>
        <w:jc w:val="both"/>
        <w:rPr>
          <w:rFonts w:ascii="Arial" w:hAnsi="Arial" w:cs="Arial"/>
          <w:sz w:val="24"/>
          <w:szCs w:val="24"/>
        </w:rPr>
      </w:pPr>
      <w:r w:rsidRPr="42CEFAAE">
        <w:rPr>
          <w:rFonts w:ascii="Arial" w:hAnsi="Arial" w:cs="Arial"/>
          <w:sz w:val="24"/>
          <w:szCs w:val="24"/>
        </w:rPr>
        <w:t xml:space="preserve">The amendments also provide for an </w:t>
      </w:r>
      <w:r w:rsidRPr="42CEFAAE">
        <w:rPr>
          <w:rFonts w:ascii="Arial" w:hAnsi="Arial" w:cs="Arial"/>
          <w:i/>
          <w:iCs/>
          <w:sz w:val="24"/>
          <w:szCs w:val="24"/>
        </w:rPr>
        <w:t>affected person</w:t>
      </w:r>
      <w:r w:rsidRPr="42CEFAAE">
        <w:rPr>
          <w:rFonts w:ascii="Arial" w:hAnsi="Arial" w:cs="Arial"/>
          <w:sz w:val="24"/>
          <w:szCs w:val="24"/>
        </w:rPr>
        <w:t xml:space="preserve"> to be able to apply to ACAT for advice or opinion. This person is anyone with a sufficient and genuine interest in the rights of the individual in relation to VAD.</w:t>
      </w:r>
      <w:r w:rsidR="32C568A8" w:rsidRPr="42CEFAAE">
        <w:rPr>
          <w:rFonts w:ascii="Arial" w:hAnsi="Arial" w:cs="Arial"/>
          <w:sz w:val="24"/>
          <w:szCs w:val="24"/>
        </w:rPr>
        <w:t xml:space="preserve"> As such, it is important to ensure their right to privacy and reputation is protected by private hearings of ACAT.</w:t>
      </w:r>
    </w:p>
    <w:p w14:paraId="40158F50" w14:textId="77777777" w:rsidR="00C91D1E" w:rsidRDefault="00C91D1E" w:rsidP="42CEFAAE">
      <w:pPr>
        <w:spacing w:before="240"/>
        <w:jc w:val="both"/>
        <w:rPr>
          <w:rFonts w:ascii="Arial" w:hAnsi="Arial" w:cs="Arial"/>
          <w:sz w:val="24"/>
          <w:szCs w:val="24"/>
        </w:rPr>
      </w:pPr>
    </w:p>
    <w:p w14:paraId="42070D72" w14:textId="63DF1957" w:rsidR="0009147B" w:rsidRPr="006A66BA" w:rsidRDefault="0009147B" w:rsidP="006A66BA">
      <w:pPr>
        <w:spacing w:before="240"/>
        <w:jc w:val="both"/>
        <w:rPr>
          <w:rFonts w:ascii="Arial" w:hAnsi="Arial" w:cs="Arial"/>
          <w:sz w:val="24"/>
          <w:szCs w:val="24"/>
          <w:u w:val="single"/>
        </w:rPr>
      </w:pPr>
      <w:r w:rsidRPr="006A66BA">
        <w:rPr>
          <w:rFonts w:ascii="Arial" w:hAnsi="Arial" w:cs="Arial"/>
          <w:sz w:val="24"/>
          <w:szCs w:val="24"/>
          <w:u w:val="single"/>
        </w:rPr>
        <w:lastRenderedPageBreak/>
        <w:t xml:space="preserve">Rights to freedom of thought, conscience, </w:t>
      </w:r>
      <w:proofErr w:type="gramStart"/>
      <w:r w:rsidRPr="006A66BA">
        <w:rPr>
          <w:rFonts w:ascii="Arial" w:hAnsi="Arial" w:cs="Arial"/>
          <w:sz w:val="24"/>
          <w:szCs w:val="24"/>
          <w:u w:val="single"/>
        </w:rPr>
        <w:t>religion</w:t>
      </w:r>
      <w:proofErr w:type="gramEnd"/>
      <w:r w:rsidRPr="006A66BA">
        <w:rPr>
          <w:rFonts w:ascii="Arial" w:hAnsi="Arial" w:cs="Arial"/>
          <w:sz w:val="24"/>
          <w:szCs w:val="24"/>
          <w:u w:val="single"/>
        </w:rPr>
        <w:t xml:space="preserve"> and belief: provision for conscientious objection</w:t>
      </w:r>
    </w:p>
    <w:p w14:paraId="20E1B08F" w14:textId="21E00776" w:rsidR="008F0DEF" w:rsidRPr="006A66BA" w:rsidRDefault="4C58B5FF" w:rsidP="006A66BA">
      <w:pPr>
        <w:spacing w:before="240"/>
        <w:jc w:val="both"/>
        <w:rPr>
          <w:rFonts w:ascii="Arial" w:hAnsi="Arial" w:cs="Arial"/>
          <w:sz w:val="24"/>
          <w:szCs w:val="24"/>
        </w:rPr>
      </w:pPr>
      <w:r w:rsidRPr="42CEFAAE">
        <w:rPr>
          <w:rFonts w:ascii="Arial" w:hAnsi="Arial" w:cs="Arial"/>
          <w:sz w:val="24"/>
          <w:szCs w:val="24"/>
        </w:rPr>
        <w:t>Section 14 of the HRA provides everyone the right to thought, conscience, religion, and belief. This includes having the religion of their choice, freedom to practise how they see fit and no coercion to adopt another’s beliefs or limit their own. These rights, while strongly protected in the Bill through a range of clauses concerning conscientious objection, th</w:t>
      </w:r>
      <w:r w:rsidR="2C3FFC5F" w:rsidRPr="42CEFAAE">
        <w:rPr>
          <w:rFonts w:ascii="Arial" w:hAnsi="Arial" w:cs="Arial"/>
          <w:sz w:val="24"/>
          <w:szCs w:val="24"/>
        </w:rPr>
        <w:t>ese</w:t>
      </w:r>
      <w:r w:rsidRPr="42CEFAAE">
        <w:rPr>
          <w:rFonts w:ascii="Arial" w:hAnsi="Arial" w:cs="Arial"/>
          <w:sz w:val="24"/>
          <w:szCs w:val="24"/>
        </w:rPr>
        <w:t xml:space="preserve"> amendment</w:t>
      </w:r>
      <w:r w:rsidR="3B4DBE6D" w:rsidRPr="42CEFAAE">
        <w:rPr>
          <w:rFonts w:ascii="Arial" w:hAnsi="Arial" w:cs="Arial"/>
          <w:sz w:val="24"/>
          <w:szCs w:val="24"/>
        </w:rPr>
        <w:t>s</w:t>
      </w:r>
      <w:r w:rsidRPr="42CEFAAE">
        <w:rPr>
          <w:rFonts w:ascii="Arial" w:hAnsi="Arial" w:cs="Arial"/>
          <w:sz w:val="24"/>
          <w:szCs w:val="24"/>
        </w:rPr>
        <w:t xml:space="preserve"> also engage </w:t>
      </w:r>
      <w:r w:rsidR="00AD3365" w:rsidRPr="42CEFAAE">
        <w:rPr>
          <w:rFonts w:ascii="Arial" w:hAnsi="Arial" w:cs="Arial"/>
          <w:sz w:val="24"/>
          <w:szCs w:val="24"/>
        </w:rPr>
        <w:t xml:space="preserve">and protect </w:t>
      </w:r>
      <w:r w:rsidRPr="42CEFAAE">
        <w:rPr>
          <w:rFonts w:ascii="Arial" w:hAnsi="Arial" w:cs="Arial"/>
          <w:sz w:val="24"/>
          <w:szCs w:val="24"/>
        </w:rPr>
        <w:t>these rights</w:t>
      </w:r>
      <w:r w:rsidR="758A2161" w:rsidRPr="42CEFAAE">
        <w:rPr>
          <w:rFonts w:ascii="Arial" w:hAnsi="Arial" w:cs="Arial"/>
          <w:sz w:val="24"/>
          <w:szCs w:val="24"/>
        </w:rPr>
        <w:t xml:space="preserve"> through amendments through new section 23 (2) of the </w:t>
      </w:r>
      <w:r w:rsidR="758A2161" w:rsidRPr="42CEFAAE">
        <w:rPr>
          <w:rFonts w:ascii="Arial" w:hAnsi="Arial" w:cs="Arial"/>
          <w:i/>
          <w:iCs/>
          <w:sz w:val="24"/>
          <w:szCs w:val="24"/>
        </w:rPr>
        <w:t>Powers of Attorney Act 2006</w:t>
      </w:r>
      <w:r w:rsidRPr="42CEFAAE">
        <w:rPr>
          <w:rFonts w:ascii="Arial" w:hAnsi="Arial" w:cs="Arial"/>
          <w:sz w:val="24"/>
          <w:szCs w:val="24"/>
        </w:rPr>
        <w:t>. A person who is asked to act as a VAD attorney reserves the right to conscientiously object from acting in such a capacity. A</w:t>
      </w:r>
      <w:r w:rsidR="568EA9CF" w:rsidRPr="42CEFAAE">
        <w:rPr>
          <w:rFonts w:ascii="Arial" w:hAnsi="Arial" w:cs="Arial"/>
          <w:sz w:val="24"/>
          <w:szCs w:val="24"/>
        </w:rPr>
        <w:t>n</w:t>
      </w:r>
      <w:r w:rsidRPr="42CEFAAE">
        <w:rPr>
          <w:rFonts w:ascii="Arial" w:hAnsi="Arial" w:cs="Arial"/>
          <w:sz w:val="24"/>
          <w:szCs w:val="24"/>
        </w:rPr>
        <w:t xml:space="preserve"> </w:t>
      </w:r>
      <w:r w:rsidR="2EA374AD" w:rsidRPr="42CEFAAE">
        <w:rPr>
          <w:rFonts w:ascii="Arial" w:hAnsi="Arial" w:cs="Arial"/>
          <w:sz w:val="24"/>
          <w:szCs w:val="24"/>
        </w:rPr>
        <w:t>individual must tell the principal if they have a conscientious objection to voluntary assisted dying before accepting the appointment to act as a V</w:t>
      </w:r>
      <w:r w:rsidR="68277C85" w:rsidRPr="42CEFAAE">
        <w:rPr>
          <w:rFonts w:ascii="Arial" w:hAnsi="Arial" w:cs="Arial"/>
          <w:sz w:val="24"/>
          <w:szCs w:val="24"/>
        </w:rPr>
        <w:t xml:space="preserve">AD attorney. </w:t>
      </w:r>
      <w:r w:rsidRPr="42CEFAAE">
        <w:rPr>
          <w:rFonts w:ascii="Arial" w:hAnsi="Arial" w:cs="Arial"/>
          <w:sz w:val="24"/>
          <w:szCs w:val="24"/>
        </w:rPr>
        <w:t xml:space="preserve"> </w:t>
      </w:r>
      <w:r w:rsidR="42B3EE67" w:rsidRPr="42CEFAAE">
        <w:rPr>
          <w:rFonts w:ascii="Arial" w:hAnsi="Arial" w:cs="Arial"/>
          <w:sz w:val="24"/>
          <w:szCs w:val="24"/>
        </w:rPr>
        <w:t xml:space="preserve">This promotes the right to thought, conscience, </w:t>
      </w:r>
      <w:r w:rsidR="65938EDF" w:rsidRPr="42CEFAAE">
        <w:rPr>
          <w:rFonts w:ascii="Arial" w:hAnsi="Arial" w:cs="Arial"/>
          <w:sz w:val="24"/>
          <w:szCs w:val="24"/>
        </w:rPr>
        <w:t>religion</w:t>
      </w:r>
      <w:r w:rsidR="42B3EE67" w:rsidRPr="42CEFAAE">
        <w:rPr>
          <w:rFonts w:ascii="Arial" w:hAnsi="Arial" w:cs="Arial"/>
          <w:sz w:val="24"/>
          <w:szCs w:val="24"/>
        </w:rPr>
        <w:t xml:space="preserve"> and belief for a potential VAD attorney who has a moral, ethical, or religious objection to VAD.</w:t>
      </w:r>
    </w:p>
    <w:p w14:paraId="0871DC4F" w14:textId="0C538341" w:rsidR="0009147B" w:rsidRPr="006A66BA" w:rsidRDefault="0009147B" w:rsidP="42CEFAAE">
      <w:pPr>
        <w:spacing w:before="240"/>
        <w:jc w:val="both"/>
        <w:rPr>
          <w:rFonts w:ascii="Arial" w:hAnsi="Arial" w:cs="Arial"/>
          <w:b/>
          <w:bCs/>
          <w:sz w:val="24"/>
          <w:szCs w:val="24"/>
        </w:rPr>
      </w:pPr>
      <w:r w:rsidRPr="42CEFAAE">
        <w:rPr>
          <w:rFonts w:ascii="Arial" w:hAnsi="Arial" w:cs="Arial"/>
          <w:b/>
          <w:bCs/>
          <w:sz w:val="24"/>
          <w:szCs w:val="24"/>
        </w:rPr>
        <w:t>Rights limited</w:t>
      </w:r>
    </w:p>
    <w:p w14:paraId="27D77E0F" w14:textId="7FE391EC" w:rsidR="0009147B" w:rsidRPr="006A66BA" w:rsidRDefault="704AF5FB" w:rsidP="006A66BA">
      <w:pPr>
        <w:spacing w:before="240"/>
        <w:jc w:val="both"/>
        <w:rPr>
          <w:rFonts w:ascii="Arial" w:hAnsi="Arial" w:cs="Arial"/>
          <w:sz w:val="24"/>
          <w:szCs w:val="24"/>
          <w:u w:val="single"/>
        </w:rPr>
      </w:pPr>
      <w:r w:rsidRPr="42CEFAAE">
        <w:rPr>
          <w:rFonts w:ascii="Arial" w:hAnsi="Arial" w:cs="Arial"/>
          <w:sz w:val="24"/>
          <w:szCs w:val="24"/>
          <w:u w:val="single"/>
        </w:rPr>
        <w:t>A</w:t>
      </w:r>
      <w:r w:rsidR="0009147B" w:rsidRPr="42CEFAAE">
        <w:rPr>
          <w:rFonts w:ascii="Arial" w:hAnsi="Arial" w:cs="Arial"/>
          <w:sz w:val="24"/>
          <w:szCs w:val="24"/>
          <w:u w:val="single"/>
        </w:rPr>
        <w:t>ccess to VAD – right to life</w:t>
      </w:r>
    </w:p>
    <w:p w14:paraId="40B75A41" w14:textId="70D280CF" w:rsidR="0009147B" w:rsidRPr="006A66BA" w:rsidRDefault="0009147B" w:rsidP="006A66BA">
      <w:pPr>
        <w:pStyle w:val="ListParagraph"/>
        <w:numPr>
          <w:ilvl w:val="0"/>
          <w:numId w:val="5"/>
        </w:numPr>
        <w:spacing w:before="240"/>
        <w:jc w:val="both"/>
        <w:rPr>
          <w:rFonts w:ascii="Arial" w:hAnsi="Arial" w:cs="Arial"/>
          <w:sz w:val="24"/>
          <w:szCs w:val="24"/>
        </w:rPr>
      </w:pPr>
      <w:r w:rsidRPr="42CEFAAE">
        <w:rPr>
          <w:rFonts w:ascii="Arial" w:hAnsi="Arial" w:cs="Arial"/>
          <w:i/>
          <w:iCs/>
          <w:sz w:val="24"/>
          <w:szCs w:val="24"/>
        </w:rPr>
        <w:t>Nature of the right and the limitation (s28(a) and (c))</w:t>
      </w:r>
    </w:p>
    <w:p w14:paraId="606E88CA" w14:textId="3486F706" w:rsidR="008B54D3" w:rsidRPr="006A66BA" w:rsidRDefault="310B581B" w:rsidP="42CEFAAE">
      <w:pPr>
        <w:pStyle w:val="ListParagraph"/>
        <w:spacing w:before="240"/>
        <w:jc w:val="both"/>
        <w:rPr>
          <w:rFonts w:ascii="Arial" w:hAnsi="Arial" w:cs="Arial"/>
          <w:sz w:val="24"/>
          <w:szCs w:val="24"/>
        </w:rPr>
      </w:pPr>
      <w:r w:rsidRPr="42CEFAAE">
        <w:rPr>
          <w:rFonts w:ascii="Arial" w:hAnsi="Arial" w:cs="Arial"/>
          <w:sz w:val="24"/>
          <w:szCs w:val="24"/>
        </w:rPr>
        <w:t xml:space="preserve">Section 9 of the HRA states ‘Everyone has the right to life. </w:t>
      </w:r>
      <w:proofErr w:type="gramStart"/>
      <w:r w:rsidRPr="42CEFAAE">
        <w:rPr>
          <w:rFonts w:ascii="Arial" w:hAnsi="Arial" w:cs="Arial"/>
          <w:sz w:val="24"/>
          <w:szCs w:val="24"/>
        </w:rPr>
        <w:t>In particular, no-one</w:t>
      </w:r>
      <w:proofErr w:type="gramEnd"/>
      <w:r w:rsidRPr="42CEFAAE">
        <w:rPr>
          <w:rFonts w:ascii="Arial" w:hAnsi="Arial" w:cs="Arial"/>
          <w:sz w:val="24"/>
          <w:szCs w:val="24"/>
        </w:rPr>
        <w:t xml:space="preserve"> may be arbitrarily deprived of life’. This is in accordance with the UN Committee on Human Rights which states the “right to life has crucial importance both for individuals and for society as a whole</w:t>
      </w:r>
      <w:r w:rsidR="2B9FD55B" w:rsidRPr="42CEFAAE">
        <w:rPr>
          <w:rFonts w:ascii="Arial" w:hAnsi="Arial" w:cs="Arial"/>
          <w:sz w:val="24"/>
          <w:szCs w:val="24"/>
          <w:vertAlign w:val="superscript"/>
        </w:rPr>
        <w:t>10</w:t>
      </w:r>
      <w:r w:rsidR="2B9FD55B" w:rsidRPr="42CEFAAE">
        <w:rPr>
          <w:rFonts w:ascii="Arial" w:hAnsi="Arial" w:cs="Arial"/>
          <w:sz w:val="24"/>
          <w:szCs w:val="24"/>
        </w:rPr>
        <w:t>.</w:t>
      </w:r>
      <w:r w:rsidRPr="42CEFAAE">
        <w:rPr>
          <w:rFonts w:ascii="Arial" w:hAnsi="Arial" w:cs="Arial"/>
          <w:sz w:val="24"/>
          <w:szCs w:val="24"/>
        </w:rPr>
        <w:t xml:space="preserve"> It is most precious for its own sake as a right that inheres in every human being, but it also constitutes a fundamental right, the effective protection of which is the prerequisite for the enjoyment of all other human rights and the content of which can be informed by other human rights.”</w:t>
      </w:r>
    </w:p>
    <w:p w14:paraId="22241DC3" w14:textId="074212D7" w:rsidR="008B54D3" w:rsidRPr="006A66BA" w:rsidRDefault="008B54D3" w:rsidP="006A66BA">
      <w:pPr>
        <w:pStyle w:val="ListParagraph"/>
        <w:spacing w:before="240"/>
        <w:jc w:val="both"/>
        <w:rPr>
          <w:rFonts w:ascii="Arial" w:hAnsi="Arial" w:cs="Arial"/>
          <w:sz w:val="24"/>
          <w:szCs w:val="24"/>
        </w:rPr>
      </w:pPr>
    </w:p>
    <w:p w14:paraId="3F90F55B" w14:textId="7CDE0356" w:rsidR="6F4A2ED9" w:rsidRDefault="6F4A2ED9" w:rsidP="42CEFAAE">
      <w:pPr>
        <w:pStyle w:val="ListParagraph"/>
        <w:spacing w:before="240"/>
        <w:jc w:val="both"/>
        <w:rPr>
          <w:rFonts w:ascii="Arial" w:hAnsi="Arial" w:cs="Arial"/>
          <w:sz w:val="24"/>
          <w:szCs w:val="24"/>
        </w:rPr>
      </w:pPr>
      <w:r w:rsidRPr="42CEFAAE">
        <w:rPr>
          <w:rFonts w:ascii="Arial" w:hAnsi="Arial" w:cs="Arial"/>
          <w:sz w:val="24"/>
          <w:szCs w:val="24"/>
        </w:rPr>
        <w:t>An important starting point is that VAD is not inherently incompatible with the right to life. The right to life does not impose on individuals a duty to live</w:t>
      </w:r>
      <w:r w:rsidRPr="42CEFAAE">
        <w:rPr>
          <w:rFonts w:ascii="Arial" w:hAnsi="Arial" w:cs="Arial"/>
          <w:sz w:val="24"/>
          <w:szCs w:val="24"/>
          <w:vertAlign w:val="superscript"/>
        </w:rPr>
        <w:t>11</w:t>
      </w:r>
      <w:r w:rsidRPr="42CEFAAE">
        <w:rPr>
          <w:rFonts w:ascii="Arial" w:hAnsi="Arial" w:cs="Arial"/>
          <w:sz w:val="24"/>
          <w:szCs w:val="24"/>
        </w:rPr>
        <w:t>, nor impose on governments ‘a duty in every case to take steps to keep a terminally ill patient alive by all means for an indefinite period</w:t>
      </w:r>
      <w:r w:rsidRPr="42CEFAAE">
        <w:rPr>
          <w:rFonts w:ascii="Arial" w:hAnsi="Arial" w:cs="Arial"/>
          <w:sz w:val="24"/>
          <w:szCs w:val="24"/>
          <w:vertAlign w:val="superscript"/>
        </w:rPr>
        <w:t>12</w:t>
      </w:r>
      <w:r w:rsidRPr="42CEFAAE">
        <w:rPr>
          <w:rFonts w:ascii="Arial" w:hAnsi="Arial" w:cs="Arial"/>
          <w:sz w:val="24"/>
          <w:szCs w:val="24"/>
        </w:rPr>
        <w:t>.’ Although the State has a positive obligation to protect human life, death is not always a negation of that right. How a person chooses to pass the final moments of their life is ‘part of the act of living’</w:t>
      </w:r>
      <w:r w:rsidRPr="42CEFAAE">
        <w:rPr>
          <w:rFonts w:ascii="Arial" w:hAnsi="Arial" w:cs="Arial"/>
          <w:sz w:val="24"/>
          <w:szCs w:val="24"/>
          <w:vertAlign w:val="superscript"/>
        </w:rPr>
        <w:t>13</w:t>
      </w:r>
      <w:r w:rsidRPr="42CEFAAE">
        <w:rPr>
          <w:rFonts w:ascii="Arial" w:hAnsi="Arial" w:cs="Arial"/>
          <w:sz w:val="24"/>
          <w:szCs w:val="24"/>
        </w:rPr>
        <w:t xml:space="preserve">.  </w:t>
      </w:r>
    </w:p>
    <w:p w14:paraId="3F1DB30F" w14:textId="44FA9AC7" w:rsidR="42CEFAAE" w:rsidRDefault="42CEFAAE" w:rsidP="42CEFAAE">
      <w:pPr>
        <w:pStyle w:val="ListParagraph"/>
        <w:spacing w:before="240"/>
        <w:jc w:val="both"/>
        <w:rPr>
          <w:rFonts w:ascii="Arial" w:hAnsi="Arial" w:cs="Arial"/>
          <w:sz w:val="24"/>
          <w:szCs w:val="24"/>
        </w:rPr>
      </w:pPr>
    </w:p>
    <w:p w14:paraId="213E4902" w14:textId="7AD53D06" w:rsidR="00265109" w:rsidRPr="006A66BA" w:rsidRDefault="58D8A163" w:rsidP="006A66BA">
      <w:pPr>
        <w:pStyle w:val="ListParagraph"/>
        <w:spacing w:before="240"/>
        <w:jc w:val="both"/>
        <w:rPr>
          <w:rFonts w:ascii="Arial" w:hAnsi="Arial" w:cs="Arial"/>
          <w:sz w:val="24"/>
          <w:szCs w:val="24"/>
        </w:rPr>
      </w:pPr>
      <w:r w:rsidRPr="42CEFAAE">
        <w:rPr>
          <w:rFonts w:ascii="Arial" w:hAnsi="Arial" w:cs="Arial"/>
          <w:sz w:val="24"/>
          <w:szCs w:val="24"/>
        </w:rPr>
        <w:t>These amendments place</w:t>
      </w:r>
      <w:r w:rsidR="07E94F82" w:rsidRPr="42CEFAAE">
        <w:rPr>
          <w:rFonts w:ascii="Arial" w:hAnsi="Arial" w:cs="Arial"/>
          <w:sz w:val="24"/>
          <w:szCs w:val="24"/>
        </w:rPr>
        <w:t xml:space="preserve"> limitations</w:t>
      </w:r>
      <w:r w:rsidR="7A35DEF2" w:rsidRPr="42CEFAAE">
        <w:rPr>
          <w:rFonts w:ascii="Arial" w:hAnsi="Arial" w:cs="Arial"/>
          <w:sz w:val="24"/>
          <w:szCs w:val="24"/>
        </w:rPr>
        <w:t xml:space="preserve"> on the right to life by making it lawful for </w:t>
      </w:r>
      <w:r w:rsidR="4543C6CE" w:rsidRPr="42CEFAAE">
        <w:rPr>
          <w:rFonts w:ascii="Arial" w:hAnsi="Arial" w:cs="Arial"/>
          <w:sz w:val="24"/>
          <w:szCs w:val="24"/>
        </w:rPr>
        <w:t xml:space="preserve">an </w:t>
      </w:r>
      <w:r w:rsidR="0983EE58" w:rsidRPr="42CEFAAE">
        <w:rPr>
          <w:rFonts w:ascii="Arial" w:hAnsi="Arial" w:cs="Arial"/>
          <w:sz w:val="24"/>
          <w:szCs w:val="24"/>
        </w:rPr>
        <w:t>authorised</w:t>
      </w:r>
      <w:r w:rsidR="4543C6CE" w:rsidRPr="42CEFAAE">
        <w:rPr>
          <w:rFonts w:ascii="Arial" w:hAnsi="Arial" w:cs="Arial"/>
          <w:sz w:val="24"/>
          <w:szCs w:val="24"/>
        </w:rPr>
        <w:t xml:space="preserve"> individual to provide </w:t>
      </w:r>
      <w:r w:rsidR="15B3419B" w:rsidRPr="42CEFAAE">
        <w:rPr>
          <w:rFonts w:ascii="Arial" w:hAnsi="Arial" w:cs="Arial"/>
          <w:sz w:val="24"/>
          <w:szCs w:val="24"/>
        </w:rPr>
        <w:t>authorisation</w:t>
      </w:r>
      <w:r w:rsidR="4543C6CE" w:rsidRPr="42CEFAAE">
        <w:rPr>
          <w:rFonts w:ascii="Arial" w:hAnsi="Arial" w:cs="Arial"/>
          <w:sz w:val="24"/>
          <w:szCs w:val="24"/>
        </w:rPr>
        <w:t xml:space="preserve"> of access to a substance that is intended to cause death and for certain individuals to assist another individu</w:t>
      </w:r>
      <w:r w:rsidR="6574705B" w:rsidRPr="42CEFAAE">
        <w:rPr>
          <w:rFonts w:ascii="Arial" w:hAnsi="Arial" w:cs="Arial"/>
          <w:sz w:val="24"/>
          <w:szCs w:val="24"/>
        </w:rPr>
        <w:t>al to die.</w:t>
      </w:r>
      <w:r w:rsidR="7A35DEF2" w:rsidRPr="42CEFAAE">
        <w:rPr>
          <w:rFonts w:ascii="Arial" w:hAnsi="Arial" w:cs="Arial"/>
          <w:sz w:val="24"/>
          <w:szCs w:val="24"/>
        </w:rPr>
        <w:t xml:space="preserve"> Th</w:t>
      </w:r>
      <w:r w:rsidR="6EA5FB6C" w:rsidRPr="42CEFAAE">
        <w:rPr>
          <w:rFonts w:ascii="Arial" w:hAnsi="Arial" w:cs="Arial"/>
          <w:sz w:val="24"/>
          <w:szCs w:val="24"/>
        </w:rPr>
        <w:t>ese amendments</w:t>
      </w:r>
      <w:r w:rsidR="7A35DEF2" w:rsidRPr="42CEFAAE">
        <w:rPr>
          <w:rFonts w:ascii="Arial" w:hAnsi="Arial" w:cs="Arial"/>
          <w:sz w:val="24"/>
          <w:szCs w:val="24"/>
        </w:rPr>
        <w:t xml:space="preserve"> </w:t>
      </w:r>
      <w:r w:rsidR="7D44CCD5" w:rsidRPr="42CEFAAE">
        <w:rPr>
          <w:rFonts w:ascii="Arial" w:hAnsi="Arial" w:cs="Arial"/>
          <w:sz w:val="24"/>
          <w:szCs w:val="24"/>
        </w:rPr>
        <w:t xml:space="preserve">provide a </w:t>
      </w:r>
      <w:r w:rsidR="5617B835" w:rsidRPr="42CEFAAE">
        <w:rPr>
          <w:rFonts w:ascii="Arial" w:hAnsi="Arial" w:cs="Arial"/>
          <w:sz w:val="24"/>
          <w:szCs w:val="24"/>
        </w:rPr>
        <w:t>power to a</w:t>
      </w:r>
      <w:r w:rsidR="34674413" w:rsidRPr="42CEFAAE">
        <w:rPr>
          <w:rFonts w:ascii="Arial" w:hAnsi="Arial" w:cs="Arial"/>
          <w:sz w:val="24"/>
          <w:szCs w:val="24"/>
        </w:rPr>
        <w:t xml:space="preserve"> clearly </w:t>
      </w:r>
      <w:r w:rsidR="2F6AA716" w:rsidRPr="42CEFAAE">
        <w:rPr>
          <w:rFonts w:ascii="Arial" w:hAnsi="Arial" w:cs="Arial"/>
          <w:sz w:val="24"/>
          <w:szCs w:val="24"/>
        </w:rPr>
        <w:t>defined VAD</w:t>
      </w:r>
      <w:r w:rsidR="7A35DEF2" w:rsidRPr="42CEFAAE">
        <w:rPr>
          <w:rFonts w:ascii="Arial" w:hAnsi="Arial" w:cs="Arial"/>
          <w:sz w:val="24"/>
          <w:szCs w:val="24"/>
        </w:rPr>
        <w:t xml:space="preserve"> attorney to </w:t>
      </w:r>
      <w:r w:rsidR="4A7A695B" w:rsidRPr="42CEFAAE">
        <w:rPr>
          <w:rFonts w:ascii="Arial" w:hAnsi="Arial" w:cs="Arial"/>
          <w:sz w:val="24"/>
          <w:szCs w:val="24"/>
        </w:rPr>
        <w:t>authorise administration of an approved substance</w:t>
      </w:r>
      <w:r w:rsidR="7A35DEF2" w:rsidRPr="42CEFAAE">
        <w:rPr>
          <w:rFonts w:ascii="Arial" w:hAnsi="Arial" w:cs="Arial"/>
          <w:sz w:val="24"/>
          <w:szCs w:val="24"/>
        </w:rPr>
        <w:t xml:space="preserve"> in</w:t>
      </w:r>
      <w:r w:rsidR="3F28FF71" w:rsidRPr="42CEFAAE">
        <w:rPr>
          <w:rFonts w:ascii="Arial" w:hAnsi="Arial" w:cs="Arial"/>
          <w:sz w:val="24"/>
          <w:szCs w:val="24"/>
        </w:rPr>
        <w:t xml:space="preserve">tended to cause death. </w:t>
      </w:r>
      <w:r w:rsidR="7A35DEF2" w:rsidRPr="42CEFAAE">
        <w:rPr>
          <w:rFonts w:ascii="Arial" w:hAnsi="Arial" w:cs="Arial"/>
          <w:sz w:val="24"/>
          <w:szCs w:val="24"/>
        </w:rPr>
        <w:t xml:space="preserve"> </w:t>
      </w:r>
      <w:r w:rsidR="627B9DEC" w:rsidRPr="42CEFAAE">
        <w:rPr>
          <w:rFonts w:ascii="Arial" w:hAnsi="Arial" w:cs="Arial"/>
          <w:sz w:val="24"/>
          <w:szCs w:val="24"/>
        </w:rPr>
        <w:t xml:space="preserve">When considering limitations on such a right, it is of utmost importance to ensure life is not being arbitrarily deprived from an individual. </w:t>
      </w:r>
    </w:p>
    <w:p w14:paraId="514CC5FD" w14:textId="77777777" w:rsidR="008B54D3" w:rsidRPr="006A66BA" w:rsidRDefault="008B54D3" w:rsidP="006A66BA">
      <w:pPr>
        <w:pStyle w:val="ListParagraph"/>
        <w:spacing w:before="240"/>
        <w:jc w:val="both"/>
        <w:rPr>
          <w:rFonts w:ascii="Arial" w:hAnsi="Arial" w:cs="Arial"/>
          <w:sz w:val="24"/>
          <w:szCs w:val="24"/>
        </w:rPr>
      </w:pPr>
    </w:p>
    <w:p w14:paraId="208817D1" w14:textId="173458F8" w:rsidR="485307AD" w:rsidRDefault="485307AD" w:rsidP="42CEFAAE">
      <w:pPr>
        <w:pStyle w:val="ListParagraph"/>
        <w:spacing w:before="240"/>
        <w:jc w:val="both"/>
        <w:rPr>
          <w:rFonts w:ascii="Arial" w:hAnsi="Arial" w:cs="Arial"/>
          <w:sz w:val="24"/>
          <w:szCs w:val="24"/>
        </w:rPr>
      </w:pPr>
      <w:r w:rsidRPr="42CEFAAE">
        <w:rPr>
          <w:rFonts w:ascii="Arial" w:hAnsi="Arial" w:cs="Arial"/>
          <w:sz w:val="24"/>
          <w:szCs w:val="24"/>
        </w:rPr>
        <w:t>The Government’s explanatory statement for the Bill speaks to the obligations placed on Government to protect the right to life</w:t>
      </w:r>
      <w:r w:rsidR="1E6330BD" w:rsidRPr="42CEFAAE">
        <w:rPr>
          <w:rFonts w:ascii="Arial" w:hAnsi="Arial" w:cs="Arial"/>
          <w:sz w:val="24"/>
          <w:szCs w:val="24"/>
        </w:rPr>
        <w:t>, that would be afforded through these amendments</w:t>
      </w:r>
      <w:r w:rsidRPr="42CEFAAE">
        <w:rPr>
          <w:rFonts w:ascii="Arial" w:hAnsi="Arial" w:cs="Arial"/>
          <w:sz w:val="24"/>
          <w:szCs w:val="24"/>
        </w:rPr>
        <w:t xml:space="preserve">. </w:t>
      </w:r>
      <w:r w:rsidR="2BF1F62F" w:rsidRPr="42CEFAAE">
        <w:rPr>
          <w:rFonts w:ascii="Arial" w:hAnsi="Arial" w:cs="Arial"/>
          <w:sz w:val="24"/>
          <w:szCs w:val="24"/>
        </w:rPr>
        <w:t>Governments have an obligation not to arbitrarily take life; an obligation to safeguard life in specific circumstances; and an obligation to undertake proper and effective investigations into certain deaths.</w:t>
      </w:r>
    </w:p>
    <w:p w14:paraId="54525D2E" w14:textId="4CD2EF7E" w:rsidR="42CEFAAE" w:rsidRDefault="42CEFAAE" w:rsidP="42CEFAAE">
      <w:pPr>
        <w:pStyle w:val="ListParagraph"/>
        <w:spacing w:before="240"/>
        <w:jc w:val="both"/>
        <w:rPr>
          <w:rFonts w:ascii="Arial" w:hAnsi="Arial" w:cs="Arial"/>
          <w:sz w:val="24"/>
          <w:szCs w:val="24"/>
        </w:rPr>
      </w:pPr>
    </w:p>
    <w:p w14:paraId="496D469E" w14:textId="483F5969" w:rsidR="00C93C2B" w:rsidRPr="006A66BA" w:rsidRDefault="00C93C2B" w:rsidP="42CEFAAE">
      <w:pPr>
        <w:pStyle w:val="ListParagraph"/>
        <w:spacing w:before="240"/>
        <w:jc w:val="both"/>
        <w:rPr>
          <w:rFonts w:ascii="Arial" w:hAnsi="Arial" w:cs="Arial"/>
          <w:sz w:val="24"/>
          <w:szCs w:val="24"/>
        </w:rPr>
      </w:pPr>
      <w:r w:rsidRPr="42CEFAAE">
        <w:rPr>
          <w:rFonts w:ascii="Arial" w:hAnsi="Arial" w:cs="Arial"/>
          <w:sz w:val="24"/>
          <w:szCs w:val="24"/>
        </w:rPr>
        <w:t>The arbitrary deprivation of one’s life must be considered through a lens of actions which are considered inappropriate, unjust, lack predictability and due process of law. This can further rely on the reasonable, necessary and proportionality of such an act.</w:t>
      </w:r>
    </w:p>
    <w:p w14:paraId="6289EC2D" w14:textId="05531065" w:rsidR="00C93C2B" w:rsidRPr="006A66BA" w:rsidRDefault="00C93C2B" w:rsidP="42CEFAAE">
      <w:pPr>
        <w:pStyle w:val="ListParagraph"/>
        <w:spacing w:before="240"/>
        <w:jc w:val="both"/>
        <w:rPr>
          <w:rFonts w:ascii="Arial" w:hAnsi="Arial" w:cs="Arial"/>
          <w:sz w:val="24"/>
          <w:szCs w:val="24"/>
        </w:rPr>
      </w:pPr>
    </w:p>
    <w:p w14:paraId="0DBD5600" w14:textId="6EA6C216" w:rsidR="00C93C2B" w:rsidRPr="006A66BA" w:rsidRDefault="1258D5D2" w:rsidP="006A66BA">
      <w:pPr>
        <w:pStyle w:val="ListParagraph"/>
        <w:spacing w:before="240"/>
        <w:jc w:val="both"/>
        <w:rPr>
          <w:rFonts w:ascii="Arial" w:hAnsi="Arial" w:cs="Arial"/>
          <w:sz w:val="24"/>
          <w:szCs w:val="24"/>
        </w:rPr>
      </w:pPr>
      <w:r w:rsidRPr="42CEFAAE">
        <w:rPr>
          <w:rFonts w:ascii="Arial" w:hAnsi="Arial" w:cs="Arial"/>
          <w:sz w:val="24"/>
          <w:szCs w:val="24"/>
        </w:rPr>
        <w:t xml:space="preserve">Governments </w:t>
      </w:r>
      <w:r w:rsidR="541BBA48" w:rsidRPr="42CEFAAE">
        <w:rPr>
          <w:rFonts w:ascii="Arial" w:hAnsi="Arial" w:cs="Arial"/>
          <w:sz w:val="24"/>
          <w:szCs w:val="24"/>
        </w:rPr>
        <w:t xml:space="preserve">are </w:t>
      </w:r>
      <w:r w:rsidRPr="42CEFAAE">
        <w:rPr>
          <w:rFonts w:ascii="Arial" w:hAnsi="Arial" w:cs="Arial"/>
          <w:sz w:val="24"/>
          <w:szCs w:val="24"/>
        </w:rPr>
        <w:t>also responsible for ensuring appropriate safeguards are in place to prevent arbitrary loss of life.</w:t>
      </w:r>
      <w:r w:rsidR="00C93C2B" w:rsidRPr="42CEFAAE">
        <w:rPr>
          <w:rFonts w:ascii="Arial" w:hAnsi="Arial" w:cs="Arial"/>
          <w:sz w:val="24"/>
          <w:szCs w:val="24"/>
        </w:rPr>
        <w:t xml:space="preserve"> </w:t>
      </w:r>
      <w:r w:rsidR="5AB72DEB" w:rsidRPr="42CEFAAE">
        <w:rPr>
          <w:rFonts w:ascii="Arial" w:hAnsi="Arial" w:cs="Arial"/>
          <w:sz w:val="24"/>
          <w:szCs w:val="24"/>
        </w:rPr>
        <w:t xml:space="preserve">These are written into legislation and often involve criminal offences with imprisonment terms as maximum penalties to deter people from taking life </w:t>
      </w:r>
      <w:r w:rsidR="51C18D69" w:rsidRPr="42CEFAAE">
        <w:rPr>
          <w:rFonts w:ascii="Arial" w:hAnsi="Arial" w:cs="Arial"/>
          <w:sz w:val="24"/>
          <w:szCs w:val="24"/>
        </w:rPr>
        <w:t>arbitrarily. In this Bill, imprisonment terms are included for offences considered to be the most serious.</w:t>
      </w:r>
    </w:p>
    <w:p w14:paraId="1A2E5132" w14:textId="430C7331" w:rsidR="42CEFAAE" w:rsidRDefault="42CEFAAE" w:rsidP="42CEFAAE">
      <w:pPr>
        <w:pStyle w:val="ListParagraph"/>
        <w:spacing w:before="240"/>
        <w:jc w:val="both"/>
        <w:rPr>
          <w:rFonts w:ascii="Arial" w:hAnsi="Arial" w:cs="Arial"/>
          <w:sz w:val="24"/>
          <w:szCs w:val="24"/>
        </w:rPr>
      </w:pPr>
    </w:p>
    <w:p w14:paraId="0B721E25" w14:textId="348CA1B3" w:rsidR="00C93C2B" w:rsidRPr="00C91D1E" w:rsidRDefault="51C18D69" w:rsidP="00C91D1E">
      <w:pPr>
        <w:pStyle w:val="ListParagraph"/>
        <w:spacing w:before="240"/>
        <w:jc w:val="both"/>
        <w:rPr>
          <w:rFonts w:ascii="Arial" w:hAnsi="Arial" w:cs="Arial"/>
          <w:sz w:val="24"/>
          <w:szCs w:val="24"/>
        </w:rPr>
      </w:pPr>
      <w:r w:rsidRPr="42CEFAAE">
        <w:rPr>
          <w:rFonts w:ascii="Arial" w:hAnsi="Arial" w:cs="Arial"/>
          <w:sz w:val="24"/>
          <w:szCs w:val="24"/>
        </w:rPr>
        <w:t xml:space="preserve">Government’s must also ensure that appropriate mechanisms are in place for proper and effective investigations if such deaths should </w:t>
      </w:r>
      <w:r w:rsidR="087FB88C" w:rsidRPr="42CEFAAE">
        <w:rPr>
          <w:rFonts w:ascii="Arial" w:hAnsi="Arial" w:cs="Arial"/>
          <w:sz w:val="24"/>
          <w:szCs w:val="24"/>
        </w:rPr>
        <w:t>occur</w:t>
      </w:r>
      <w:r w:rsidRPr="42CEFAAE">
        <w:rPr>
          <w:rFonts w:ascii="Arial" w:hAnsi="Arial" w:cs="Arial"/>
          <w:sz w:val="24"/>
          <w:szCs w:val="24"/>
        </w:rPr>
        <w:t xml:space="preserve">. This includes an </w:t>
      </w:r>
      <w:r w:rsidR="3A76E619" w:rsidRPr="42CEFAAE">
        <w:rPr>
          <w:rFonts w:ascii="Arial" w:hAnsi="Arial" w:cs="Arial"/>
          <w:sz w:val="24"/>
          <w:szCs w:val="24"/>
        </w:rPr>
        <w:t>independent</w:t>
      </w:r>
      <w:r w:rsidRPr="42CEFAAE">
        <w:rPr>
          <w:rFonts w:ascii="Arial" w:hAnsi="Arial" w:cs="Arial"/>
          <w:sz w:val="24"/>
          <w:szCs w:val="24"/>
        </w:rPr>
        <w:t xml:space="preserve">, </w:t>
      </w:r>
      <w:r w:rsidR="00C91D1E" w:rsidRPr="42CEFAAE">
        <w:rPr>
          <w:rFonts w:ascii="Arial" w:hAnsi="Arial" w:cs="Arial"/>
          <w:sz w:val="24"/>
          <w:szCs w:val="24"/>
        </w:rPr>
        <w:t>impartial,</w:t>
      </w:r>
      <w:r w:rsidRPr="42CEFAAE">
        <w:rPr>
          <w:rFonts w:ascii="Arial" w:hAnsi="Arial" w:cs="Arial"/>
          <w:sz w:val="24"/>
          <w:szCs w:val="24"/>
        </w:rPr>
        <w:t xml:space="preserve"> and </w:t>
      </w:r>
      <w:r w:rsidR="2E819045" w:rsidRPr="42CEFAAE">
        <w:rPr>
          <w:rFonts w:ascii="Arial" w:hAnsi="Arial" w:cs="Arial"/>
          <w:sz w:val="24"/>
          <w:szCs w:val="24"/>
        </w:rPr>
        <w:t xml:space="preserve">unbiased </w:t>
      </w:r>
      <w:r w:rsidR="00C91D1E" w:rsidRPr="42CEFAAE">
        <w:rPr>
          <w:rFonts w:ascii="Arial" w:hAnsi="Arial" w:cs="Arial"/>
          <w:sz w:val="24"/>
          <w:szCs w:val="24"/>
        </w:rPr>
        <w:t>judiciary</w:t>
      </w:r>
      <w:r w:rsidR="2E819045" w:rsidRPr="42CEFAAE">
        <w:rPr>
          <w:rFonts w:ascii="Arial" w:hAnsi="Arial" w:cs="Arial"/>
          <w:sz w:val="24"/>
          <w:szCs w:val="24"/>
        </w:rPr>
        <w:t xml:space="preserve"> to conduct these investigations. </w:t>
      </w:r>
    </w:p>
    <w:p w14:paraId="5F6AD69A" w14:textId="77777777" w:rsidR="00185432" w:rsidRPr="006A66BA" w:rsidRDefault="00185432" w:rsidP="006A66BA">
      <w:pPr>
        <w:pStyle w:val="ListParagraph"/>
        <w:spacing w:before="240"/>
        <w:jc w:val="both"/>
        <w:rPr>
          <w:rFonts w:ascii="Arial" w:hAnsi="Arial" w:cs="Arial"/>
          <w:sz w:val="24"/>
          <w:szCs w:val="24"/>
        </w:rPr>
      </w:pPr>
    </w:p>
    <w:p w14:paraId="01004DC6" w14:textId="45D7B0CF" w:rsidR="0009147B" w:rsidRPr="006A66BA" w:rsidRDefault="0009147B" w:rsidP="006A66BA">
      <w:pPr>
        <w:pStyle w:val="ListParagraph"/>
        <w:numPr>
          <w:ilvl w:val="0"/>
          <w:numId w:val="5"/>
        </w:numPr>
        <w:spacing w:before="240"/>
        <w:jc w:val="both"/>
        <w:rPr>
          <w:rFonts w:ascii="Arial" w:hAnsi="Arial" w:cs="Arial"/>
          <w:sz w:val="24"/>
          <w:szCs w:val="24"/>
        </w:rPr>
      </w:pPr>
      <w:r w:rsidRPr="42CEFAAE">
        <w:rPr>
          <w:rFonts w:ascii="Arial" w:hAnsi="Arial" w:cs="Arial"/>
          <w:i/>
          <w:iCs/>
          <w:sz w:val="24"/>
          <w:szCs w:val="24"/>
        </w:rPr>
        <w:t>Legitimate purpose (s28(b))</w:t>
      </w:r>
    </w:p>
    <w:p w14:paraId="3BD79FF2" w14:textId="3A2A4443" w:rsidR="42CEFAAE" w:rsidRDefault="42CEFAAE" w:rsidP="42CEFAAE">
      <w:pPr>
        <w:pStyle w:val="ListParagraph"/>
        <w:spacing w:before="240"/>
        <w:jc w:val="both"/>
        <w:rPr>
          <w:rFonts w:ascii="Arial" w:hAnsi="Arial" w:cs="Arial"/>
          <w:sz w:val="24"/>
          <w:szCs w:val="24"/>
        </w:rPr>
      </w:pPr>
    </w:p>
    <w:p w14:paraId="748C83C3" w14:textId="7DAC95E3" w:rsidR="4CE3D4C6" w:rsidRDefault="4CE3D4C6" w:rsidP="42CEFAAE">
      <w:pPr>
        <w:pStyle w:val="ListParagraph"/>
        <w:spacing w:before="240"/>
        <w:jc w:val="both"/>
        <w:rPr>
          <w:rFonts w:ascii="Arial" w:hAnsi="Arial" w:cs="Arial"/>
          <w:sz w:val="24"/>
          <w:szCs w:val="24"/>
        </w:rPr>
      </w:pPr>
      <w:r w:rsidRPr="42CEFAAE">
        <w:rPr>
          <w:rFonts w:ascii="Arial" w:hAnsi="Arial" w:cs="Arial"/>
          <w:sz w:val="24"/>
          <w:szCs w:val="24"/>
        </w:rPr>
        <w:t>The purpose of introducing VAD is to promote the human rights of individuals who are suffering and dying by enabling an eligible individual to both ‘enjoy a life with dignity’ and ‘die with dignity’,</w:t>
      </w:r>
      <w:r w:rsidR="4DA93F50" w:rsidRPr="42CEFAAE">
        <w:rPr>
          <w:rFonts w:ascii="Arial" w:hAnsi="Arial" w:cs="Arial"/>
          <w:sz w:val="24"/>
          <w:szCs w:val="24"/>
        </w:rPr>
        <w:t xml:space="preserve"> and by providing choices for a person about the circumstances of their death. This is discussed further in the ‘rights promoted’ section above.</w:t>
      </w:r>
    </w:p>
    <w:p w14:paraId="44311688" w14:textId="7F5019FB" w:rsidR="42CEFAAE" w:rsidRDefault="42CEFAAE" w:rsidP="42CEFAAE">
      <w:pPr>
        <w:pStyle w:val="ListParagraph"/>
        <w:spacing w:before="240"/>
        <w:jc w:val="both"/>
        <w:rPr>
          <w:rFonts w:ascii="Arial" w:hAnsi="Arial" w:cs="Arial"/>
          <w:sz w:val="24"/>
          <w:szCs w:val="24"/>
        </w:rPr>
      </w:pPr>
    </w:p>
    <w:p w14:paraId="54BB6024" w14:textId="3BA0C016" w:rsidR="4DA93F50" w:rsidRDefault="4DA93F50" w:rsidP="42CEFAAE">
      <w:pPr>
        <w:pStyle w:val="ListParagraph"/>
        <w:spacing w:before="240"/>
        <w:jc w:val="both"/>
        <w:rPr>
          <w:rFonts w:ascii="Arial" w:hAnsi="Arial" w:cs="Arial"/>
          <w:sz w:val="24"/>
          <w:szCs w:val="24"/>
        </w:rPr>
      </w:pPr>
      <w:r w:rsidRPr="42CEFAAE">
        <w:rPr>
          <w:rFonts w:ascii="Arial" w:hAnsi="Arial" w:cs="Arial"/>
          <w:sz w:val="24"/>
          <w:szCs w:val="24"/>
        </w:rPr>
        <w:t xml:space="preserve">VAD aims to provide a safe, effective, and accessible process where an eligible individual chooses to access VAD in the ACT. The Bill seeks to strike the right balance between the fundamental value of human life and the values of individual autonomy </w:t>
      </w:r>
      <w:proofErr w:type="gramStart"/>
      <w:r w:rsidRPr="42CEFAAE">
        <w:rPr>
          <w:rFonts w:ascii="Arial" w:hAnsi="Arial" w:cs="Arial"/>
          <w:sz w:val="24"/>
          <w:szCs w:val="24"/>
        </w:rPr>
        <w:t>in order to</w:t>
      </w:r>
      <w:proofErr w:type="gramEnd"/>
      <w:r w:rsidRPr="42CEFAAE">
        <w:rPr>
          <w:rFonts w:ascii="Arial" w:hAnsi="Arial" w:cs="Arial"/>
          <w:sz w:val="24"/>
          <w:szCs w:val="24"/>
        </w:rPr>
        <w:t xml:space="preserve"> reduce suffering.</w:t>
      </w:r>
    </w:p>
    <w:p w14:paraId="4047D0CE" w14:textId="77777777" w:rsidR="0054257F" w:rsidRPr="006A66BA" w:rsidRDefault="0054257F" w:rsidP="42CEFAAE">
      <w:pPr>
        <w:pStyle w:val="ListParagraph"/>
        <w:spacing w:before="240"/>
        <w:jc w:val="both"/>
        <w:rPr>
          <w:rFonts w:ascii="Arial" w:hAnsi="Arial" w:cs="Arial"/>
          <w:sz w:val="24"/>
          <w:szCs w:val="24"/>
        </w:rPr>
      </w:pPr>
    </w:p>
    <w:p w14:paraId="3A3B3831" w14:textId="2A011A17" w:rsidR="306215C0" w:rsidRPr="006A66BA" w:rsidRDefault="52C2BBA0" w:rsidP="42CEFAAE">
      <w:pPr>
        <w:pStyle w:val="ListParagraph"/>
        <w:spacing w:before="240"/>
        <w:jc w:val="both"/>
        <w:rPr>
          <w:rFonts w:ascii="Arial" w:hAnsi="Arial" w:cs="Arial"/>
          <w:sz w:val="24"/>
          <w:szCs w:val="24"/>
        </w:rPr>
      </w:pPr>
      <w:r w:rsidRPr="42CEFAAE">
        <w:rPr>
          <w:rFonts w:ascii="Arial" w:hAnsi="Arial" w:cs="Arial"/>
          <w:sz w:val="24"/>
          <w:szCs w:val="24"/>
        </w:rPr>
        <w:t>These amendments</w:t>
      </w:r>
      <w:r w:rsidR="184CAC9B" w:rsidRPr="42CEFAAE">
        <w:rPr>
          <w:rFonts w:ascii="Arial" w:hAnsi="Arial" w:cs="Arial"/>
          <w:sz w:val="24"/>
          <w:szCs w:val="24"/>
        </w:rPr>
        <w:t xml:space="preserve"> </w:t>
      </w:r>
      <w:r w:rsidR="09C7EF94" w:rsidRPr="42CEFAAE">
        <w:rPr>
          <w:rFonts w:ascii="Arial" w:hAnsi="Arial" w:cs="Arial"/>
          <w:sz w:val="24"/>
          <w:szCs w:val="24"/>
        </w:rPr>
        <w:t>expand access to VAD which provides a limitation of the right to life</w:t>
      </w:r>
      <w:r w:rsidR="60449FBE" w:rsidRPr="42CEFAAE">
        <w:rPr>
          <w:rFonts w:ascii="Arial" w:hAnsi="Arial" w:cs="Arial"/>
          <w:sz w:val="24"/>
          <w:szCs w:val="24"/>
        </w:rPr>
        <w:t xml:space="preserve"> to a broader cohort of people than the Bill itself proposes</w:t>
      </w:r>
      <w:r w:rsidR="09C7EF94" w:rsidRPr="42CEFAAE">
        <w:rPr>
          <w:rFonts w:ascii="Arial" w:hAnsi="Arial" w:cs="Arial"/>
          <w:sz w:val="24"/>
          <w:szCs w:val="24"/>
        </w:rPr>
        <w:t xml:space="preserve">. The amendments </w:t>
      </w:r>
      <w:r w:rsidR="184CAC9B" w:rsidRPr="42CEFAAE">
        <w:rPr>
          <w:rFonts w:ascii="Arial" w:hAnsi="Arial" w:cs="Arial"/>
          <w:sz w:val="24"/>
          <w:szCs w:val="24"/>
        </w:rPr>
        <w:t xml:space="preserve">create </w:t>
      </w:r>
      <w:r w:rsidR="300A726E" w:rsidRPr="42CEFAAE">
        <w:rPr>
          <w:rFonts w:ascii="Arial" w:hAnsi="Arial" w:cs="Arial"/>
          <w:sz w:val="24"/>
          <w:szCs w:val="24"/>
        </w:rPr>
        <w:t xml:space="preserve">the </w:t>
      </w:r>
      <w:r w:rsidR="184CAC9B" w:rsidRPr="42CEFAAE">
        <w:rPr>
          <w:rFonts w:ascii="Arial" w:hAnsi="Arial" w:cs="Arial"/>
          <w:sz w:val="24"/>
          <w:szCs w:val="24"/>
        </w:rPr>
        <w:t xml:space="preserve">function of a VAD attorney to </w:t>
      </w:r>
      <w:r w:rsidR="31645FFD" w:rsidRPr="42CEFAAE">
        <w:rPr>
          <w:rFonts w:ascii="Arial" w:hAnsi="Arial" w:cs="Arial"/>
          <w:sz w:val="24"/>
          <w:szCs w:val="24"/>
        </w:rPr>
        <w:t xml:space="preserve">provide authorisation for access to VAD, </w:t>
      </w:r>
      <w:r w:rsidR="123996CD" w:rsidRPr="42CEFAAE">
        <w:rPr>
          <w:rFonts w:ascii="Arial" w:hAnsi="Arial" w:cs="Arial"/>
          <w:sz w:val="24"/>
          <w:szCs w:val="24"/>
        </w:rPr>
        <w:t>if</w:t>
      </w:r>
      <w:r w:rsidR="31645FFD" w:rsidRPr="42CEFAAE">
        <w:rPr>
          <w:rFonts w:ascii="Arial" w:hAnsi="Arial" w:cs="Arial"/>
          <w:sz w:val="24"/>
          <w:szCs w:val="24"/>
        </w:rPr>
        <w:t xml:space="preserve"> an individual loses capacity. </w:t>
      </w:r>
      <w:r w:rsidR="19B6BA6E" w:rsidRPr="42CEFAAE">
        <w:rPr>
          <w:rFonts w:ascii="Arial" w:hAnsi="Arial" w:cs="Arial"/>
          <w:sz w:val="24"/>
          <w:szCs w:val="24"/>
        </w:rPr>
        <w:t>A</w:t>
      </w:r>
      <w:r w:rsidR="184CAC9B" w:rsidRPr="42CEFAAE">
        <w:rPr>
          <w:rFonts w:ascii="Arial" w:hAnsi="Arial" w:cs="Arial"/>
          <w:sz w:val="24"/>
          <w:szCs w:val="24"/>
        </w:rPr>
        <w:t xml:space="preserve">ccessing VAD is intended to promote the human rights of individuals who are suffering intolerably and have demonstrated their </w:t>
      </w:r>
      <w:r w:rsidR="27E282B0" w:rsidRPr="42CEFAAE">
        <w:rPr>
          <w:rFonts w:ascii="Arial" w:hAnsi="Arial" w:cs="Arial"/>
          <w:sz w:val="24"/>
          <w:szCs w:val="24"/>
        </w:rPr>
        <w:t xml:space="preserve">express </w:t>
      </w:r>
      <w:r w:rsidR="184CAC9B" w:rsidRPr="42CEFAAE">
        <w:rPr>
          <w:rFonts w:ascii="Arial" w:hAnsi="Arial" w:cs="Arial"/>
          <w:sz w:val="24"/>
          <w:szCs w:val="24"/>
        </w:rPr>
        <w:t xml:space="preserve">intention to </w:t>
      </w:r>
      <w:r w:rsidR="75E5E0A1" w:rsidRPr="42CEFAAE">
        <w:rPr>
          <w:rFonts w:ascii="Arial" w:hAnsi="Arial" w:cs="Arial"/>
          <w:sz w:val="24"/>
          <w:szCs w:val="24"/>
        </w:rPr>
        <w:t>access</w:t>
      </w:r>
      <w:r w:rsidR="184CAC9B" w:rsidRPr="42CEFAAE">
        <w:rPr>
          <w:rFonts w:ascii="Arial" w:hAnsi="Arial" w:cs="Arial"/>
          <w:sz w:val="24"/>
          <w:szCs w:val="24"/>
        </w:rPr>
        <w:t xml:space="preserve"> VAD before losing decision-making capacity. </w:t>
      </w:r>
      <w:r w:rsidR="3173D6B6" w:rsidRPr="42CEFAAE">
        <w:rPr>
          <w:rFonts w:ascii="Arial" w:hAnsi="Arial" w:cs="Arial"/>
          <w:sz w:val="24"/>
          <w:szCs w:val="24"/>
        </w:rPr>
        <w:t xml:space="preserve">This right </w:t>
      </w:r>
      <w:r w:rsidR="4B79B81C" w:rsidRPr="42CEFAAE">
        <w:rPr>
          <w:rFonts w:ascii="Arial" w:hAnsi="Arial" w:cs="Arial"/>
          <w:sz w:val="24"/>
          <w:szCs w:val="24"/>
        </w:rPr>
        <w:t xml:space="preserve">to die with dignity </w:t>
      </w:r>
      <w:r w:rsidR="3173D6B6" w:rsidRPr="42CEFAAE">
        <w:rPr>
          <w:rFonts w:ascii="Arial" w:hAnsi="Arial" w:cs="Arial"/>
          <w:sz w:val="24"/>
          <w:szCs w:val="24"/>
        </w:rPr>
        <w:t xml:space="preserve">should be afforded to those people </w:t>
      </w:r>
      <w:r w:rsidR="3173D6B6" w:rsidRPr="42CEFAAE">
        <w:rPr>
          <w:rFonts w:ascii="Arial" w:hAnsi="Arial" w:cs="Arial"/>
          <w:sz w:val="24"/>
          <w:szCs w:val="24"/>
        </w:rPr>
        <w:lastRenderedPageBreak/>
        <w:t xml:space="preserve">who have met </w:t>
      </w:r>
      <w:r w:rsidR="01F8F142" w:rsidRPr="42CEFAAE">
        <w:rPr>
          <w:rFonts w:ascii="Arial" w:hAnsi="Arial" w:cs="Arial"/>
          <w:sz w:val="24"/>
          <w:szCs w:val="24"/>
        </w:rPr>
        <w:t xml:space="preserve">all </w:t>
      </w:r>
      <w:r w:rsidR="3173D6B6" w:rsidRPr="42CEFAAE">
        <w:rPr>
          <w:rFonts w:ascii="Arial" w:hAnsi="Arial" w:cs="Arial"/>
          <w:sz w:val="24"/>
          <w:szCs w:val="24"/>
        </w:rPr>
        <w:t>the eligibility criteria</w:t>
      </w:r>
      <w:r w:rsidR="3D696576" w:rsidRPr="42CEFAAE">
        <w:rPr>
          <w:rFonts w:ascii="Arial" w:hAnsi="Arial" w:cs="Arial"/>
          <w:sz w:val="24"/>
          <w:szCs w:val="24"/>
        </w:rPr>
        <w:t xml:space="preserve"> </w:t>
      </w:r>
      <w:r w:rsidR="3173D6B6" w:rsidRPr="42CEFAAE">
        <w:rPr>
          <w:rFonts w:ascii="Arial" w:hAnsi="Arial" w:cs="Arial"/>
          <w:sz w:val="24"/>
          <w:szCs w:val="24"/>
        </w:rPr>
        <w:t>but have lost capacity</w:t>
      </w:r>
      <w:r w:rsidR="5B2EAFC5" w:rsidRPr="42CEFAAE">
        <w:rPr>
          <w:rFonts w:ascii="Arial" w:hAnsi="Arial" w:cs="Arial"/>
          <w:sz w:val="24"/>
          <w:szCs w:val="24"/>
        </w:rPr>
        <w:t xml:space="preserve"> and </w:t>
      </w:r>
      <w:r w:rsidR="5E957201" w:rsidRPr="42CEFAAE">
        <w:rPr>
          <w:rFonts w:ascii="Arial" w:hAnsi="Arial" w:cs="Arial"/>
          <w:sz w:val="24"/>
          <w:szCs w:val="24"/>
        </w:rPr>
        <w:t>are</w:t>
      </w:r>
      <w:r w:rsidR="5B2EAFC5" w:rsidRPr="42CEFAAE">
        <w:rPr>
          <w:rFonts w:ascii="Arial" w:hAnsi="Arial" w:cs="Arial"/>
          <w:sz w:val="24"/>
          <w:szCs w:val="24"/>
        </w:rPr>
        <w:t xml:space="preserve"> not reasonably likely to regain capacity</w:t>
      </w:r>
      <w:r w:rsidR="3173D6B6" w:rsidRPr="42CEFAAE">
        <w:rPr>
          <w:rFonts w:ascii="Arial" w:hAnsi="Arial" w:cs="Arial"/>
          <w:sz w:val="24"/>
          <w:szCs w:val="24"/>
        </w:rPr>
        <w:t xml:space="preserve">. </w:t>
      </w:r>
    </w:p>
    <w:p w14:paraId="3E68C1DA" w14:textId="4D8209FB" w:rsidR="306215C0" w:rsidRPr="006A66BA" w:rsidRDefault="306215C0" w:rsidP="42CEFAAE">
      <w:pPr>
        <w:pStyle w:val="ListParagraph"/>
        <w:spacing w:before="240"/>
        <w:jc w:val="both"/>
        <w:rPr>
          <w:rFonts w:ascii="Arial" w:hAnsi="Arial" w:cs="Arial"/>
          <w:sz w:val="24"/>
          <w:szCs w:val="24"/>
        </w:rPr>
      </w:pPr>
    </w:p>
    <w:p w14:paraId="3AF54052" w14:textId="62902FBE" w:rsidR="306215C0" w:rsidRPr="006A66BA" w:rsidRDefault="27504CC6" w:rsidP="42CEFAAE">
      <w:pPr>
        <w:pStyle w:val="ListParagraph"/>
        <w:spacing w:before="240"/>
        <w:jc w:val="both"/>
        <w:rPr>
          <w:rFonts w:ascii="Arial" w:hAnsi="Arial" w:cs="Arial"/>
          <w:sz w:val="24"/>
          <w:szCs w:val="24"/>
        </w:rPr>
      </w:pPr>
      <w:r w:rsidRPr="42CEFAAE">
        <w:rPr>
          <w:rFonts w:ascii="Arial" w:hAnsi="Arial" w:cs="Arial"/>
          <w:sz w:val="24"/>
          <w:szCs w:val="24"/>
        </w:rPr>
        <w:t xml:space="preserve">When speaking with </w:t>
      </w:r>
      <w:r w:rsidR="00A30B4C" w:rsidRPr="42CEFAAE">
        <w:rPr>
          <w:rFonts w:ascii="Arial" w:hAnsi="Arial" w:cs="Arial"/>
          <w:sz w:val="24"/>
          <w:szCs w:val="24"/>
        </w:rPr>
        <w:t xml:space="preserve">VAD </w:t>
      </w:r>
      <w:r w:rsidR="3D3B7F47" w:rsidRPr="42CEFAAE">
        <w:rPr>
          <w:rFonts w:ascii="Arial" w:hAnsi="Arial" w:cs="Arial"/>
          <w:sz w:val="24"/>
          <w:szCs w:val="24"/>
        </w:rPr>
        <w:t>practitioners</w:t>
      </w:r>
      <w:r w:rsidR="00A30B4C" w:rsidRPr="42CEFAAE">
        <w:rPr>
          <w:rFonts w:ascii="Arial" w:hAnsi="Arial" w:cs="Arial"/>
          <w:sz w:val="24"/>
          <w:szCs w:val="24"/>
        </w:rPr>
        <w:t xml:space="preserve"> in other Australian </w:t>
      </w:r>
      <w:r w:rsidR="6BC3DEEF" w:rsidRPr="42CEFAAE">
        <w:rPr>
          <w:rFonts w:ascii="Arial" w:hAnsi="Arial" w:cs="Arial"/>
          <w:sz w:val="24"/>
          <w:szCs w:val="24"/>
        </w:rPr>
        <w:t>jurisdictions</w:t>
      </w:r>
      <w:r w:rsidRPr="42CEFAAE">
        <w:rPr>
          <w:rFonts w:ascii="Arial" w:hAnsi="Arial" w:cs="Arial"/>
          <w:sz w:val="24"/>
          <w:szCs w:val="24"/>
        </w:rPr>
        <w:t xml:space="preserve">, various </w:t>
      </w:r>
      <w:r w:rsidR="2E392AAE" w:rsidRPr="42CEFAAE">
        <w:rPr>
          <w:rFonts w:ascii="Arial" w:hAnsi="Arial" w:cs="Arial"/>
          <w:sz w:val="24"/>
          <w:szCs w:val="24"/>
        </w:rPr>
        <w:t xml:space="preserve">circumstances </w:t>
      </w:r>
      <w:r w:rsidRPr="42CEFAAE">
        <w:rPr>
          <w:rFonts w:ascii="Arial" w:hAnsi="Arial" w:cs="Arial"/>
          <w:sz w:val="24"/>
          <w:szCs w:val="24"/>
        </w:rPr>
        <w:t>have been highlighted where a person was elig</w:t>
      </w:r>
      <w:r w:rsidR="06A2BF5F" w:rsidRPr="42CEFAAE">
        <w:rPr>
          <w:rFonts w:ascii="Arial" w:hAnsi="Arial" w:cs="Arial"/>
          <w:sz w:val="24"/>
          <w:szCs w:val="24"/>
        </w:rPr>
        <w:t>i</w:t>
      </w:r>
      <w:r w:rsidRPr="42CEFAAE">
        <w:rPr>
          <w:rFonts w:ascii="Arial" w:hAnsi="Arial" w:cs="Arial"/>
          <w:sz w:val="24"/>
          <w:szCs w:val="24"/>
        </w:rPr>
        <w:t>ble for VAD but lost capacity</w:t>
      </w:r>
      <w:r w:rsidR="6ED866C9" w:rsidRPr="42CEFAAE">
        <w:rPr>
          <w:rFonts w:ascii="Arial" w:hAnsi="Arial" w:cs="Arial"/>
          <w:sz w:val="24"/>
          <w:szCs w:val="24"/>
        </w:rPr>
        <w:t>, rendering them ineligible</w:t>
      </w:r>
      <w:r w:rsidRPr="42CEFAAE">
        <w:rPr>
          <w:rFonts w:ascii="Arial" w:hAnsi="Arial" w:cs="Arial"/>
          <w:sz w:val="24"/>
          <w:szCs w:val="24"/>
        </w:rPr>
        <w:t>. These are outlined below:</w:t>
      </w:r>
    </w:p>
    <w:p w14:paraId="7935C204" w14:textId="77A3796F" w:rsidR="42CEFAAE" w:rsidRDefault="42CEFAAE" w:rsidP="42CEFAAE">
      <w:pPr>
        <w:pStyle w:val="ListParagraph"/>
        <w:spacing w:before="240"/>
        <w:jc w:val="both"/>
        <w:rPr>
          <w:rFonts w:ascii="Arial" w:hAnsi="Arial" w:cs="Arial"/>
          <w:sz w:val="24"/>
          <w:szCs w:val="24"/>
        </w:rPr>
      </w:pPr>
    </w:p>
    <w:p w14:paraId="09D111EB" w14:textId="0C6A893C" w:rsidR="3E80521A" w:rsidRPr="006A66BA" w:rsidRDefault="00C91D1E" w:rsidP="42CEFAAE">
      <w:pPr>
        <w:pStyle w:val="ListParagraph"/>
        <w:numPr>
          <w:ilvl w:val="1"/>
          <w:numId w:val="2"/>
        </w:numPr>
        <w:spacing w:before="240"/>
        <w:jc w:val="both"/>
        <w:rPr>
          <w:rFonts w:ascii="Arial" w:hAnsi="Arial" w:cs="Arial"/>
          <w:sz w:val="24"/>
          <w:szCs w:val="24"/>
        </w:rPr>
      </w:pPr>
      <w:r>
        <w:rPr>
          <w:rFonts w:ascii="Arial" w:hAnsi="Arial" w:cs="Arial"/>
          <w:sz w:val="24"/>
          <w:szCs w:val="24"/>
        </w:rPr>
        <w:t>A</w:t>
      </w:r>
      <w:r w:rsidR="3E80521A" w:rsidRPr="42CEFAAE">
        <w:rPr>
          <w:rFonts w:ascii="Arial" w:hAnsi="Arial" w:cs="Arial"/>
          <w:sz w:val="24"/>
          <w:szCs w:val="24"/>
        </w:rPr>
        <w:t xml:space="preserve"> patient with motor neuron disease </w:t>
      </w:r>
      <w:r w:rsidR="43D68CBE" w:rsidRPr="42CEFAAE">
        <w:rPr>
          <w:rFonts w:ascii="Arial" w:hAnsi="Arial" w:cs="Arial"/>
          <w:sz w:val="24"/>
          <w:szCs w:val="24"/>
        </w:rPr>
        <w:t>wa</w:t>
      </w:r>
      <w:r w:rsidR="3E80521A" w:rsidRPr="42CEFAAE">
        <w:rPr>
          <w:rFonts w:ascii="Arial" w:hAnsi="Arial" w:cs="Arial"/>
          <w:sz w:val="24"/>
          <w:szCs w:val="24"/>
        </w:rPr>
        <w:t xml:space="preserve">s awaiting the intravenous VAD </w:t>
      </w:r>
      <w:r w:rsidR="05A18B79" w:rsidRPr="42CEFAAE">
        <w:rPr>
          <w:rFonts w:ascii="Arial" w:hAnsi="Arial" w:cs="Arial"/>
          <w:sz w:val="24"/>
          <w:szCs w:val="24"/>
        </w:rPr>
        <w:t>substance</w:t>
      </w:r>
      <w:r w:rsidR="3E80521A" w:rsidRPr="42CEFAAE">
        <w:rPr>
          <w:rFonts w:ascii="Arial" w:hAnsi="Arial" w:cs="Arial"/>
          <w:sz w:val="24"/>
          <w:szCs w:val="24"/>
        </w:rPr>
        <w:t xml:space="preserve">. When the VAD </w:t>
      </w:r>
      <w:r w:rsidR="59AC3751" w:rsidRPr="42CEFAAE">
        <w:rPr>
          <w:rFonts w:ascii="Arial" w:hAnsi="Arial" w:cs="Arial"/>
          <w:sz w:val="24"/>
          <w:szCs w:val="24"/>
        </w:rPr>
        <w:t xml:space="preserve">practitioner </w:t>
      </w:r>
      <w:r w:rsidR="4E92F7F9" w:rsidRPr="42CEFAAE">
        <w:rPr>
          <w:rFonts w:ascii="Arial" w:hAnsi="Arial" w:cs="Arial"/>
          <w:sz w:val="24"/>
          <w:szCs w:val="24"/>
        </w:rPr>
        <w:t>arrive</w:t>
      </w:r>
      <w:r w:rsidR="07511064" w:rsidRPr="42CEFAAE">
        <w:rPr>
          <w:rFonts w:ascii="Arial" w:hAnsi="Arial" w:cs="Arial"/>
          <w:sz w:val="24"/>
          <w:szCs w:val="24"/>
        </w:rPr>
        <w:t>d</w:t>
      </w:r>
      <w:r w:rsidR="4E92F7F9" w:rsidRPr="42CEFAAE">
        <w:rPr>
          <w:rFonts w:ascii="Arial" w:hAnsi="Arial" w:cs="Arial"/>
          <w:sz w:val="24"/>
          <w:szCs w:val="24"/>
        </w:rPr>
        <w:t>,</w:t>
      </w:r>
      <w:r w:rsidR="3E80521A" w:rsidRPr="42CEFAAE">
        <w:rPr>
          <w:rFonts w:ascii="Arial" w:hAnsi="Arial" w:cs="Arial"/>
          <w:sz w:val="24"/>
          <w:szCs w:val="24"/>
        </w:rPr>
        <w:t xml:space="preserve"> the patient </w:t>
      </w:r>
      <w:r w:rsidR="411CD4D9" w:rsidRPr="42CEFAAE">
        <w:rPr>
          <w:rFonts w:ascii="Arial" w:hAnsi="Arial" w:cs="Arial"/>
          <w:sz w:val="24"/>
          <w:szCs w:val="24"/>
        </w:rPr>
        <w:t>wa</w:t>
      </w:r>
      <w:r w:rsidR="3E80521A" w:rsidRPr="42CEFAAE">
        <w:rPr>
          <w:rFonts w:ascii="Arial" w:hAnsi="Arial" w:cs="Arial"/>
          <w:sz w:val="24"/>
          <w:szCs w:val="24"/>
        </w:rPr>
        <w:t>s mildly delirious due to an intercurrent UTI (urinary tract infection)</w:t>
      </w:r>
      <w:r w:rsidR="53074535" w:rsidRPr="42CEFAAE">
        <w:rPr>
          <w:rFonts w:ascii="Arial" w:hAnsi="Arial" w:cs="Arial"/>
          <w:sz w:val="24"/>
          <w:szCs w:val="24"/>
        </w:rPr>
        <w:t>. While</w:t>
      </w:r>
      <w:r w:rsidR="3E80521A" w:rsidRPr="42CEFAAE">
        <w:rPr>
          <w:rFonts w:ascii="Arial" w:hAnsi="Arial" w:cs="Arial"/>
          <w:sz w:val="24"/>
          <w:szCs w:val="24"/>
        </w:rPr>
        <w:t xml:space="preserve"> that </w:t>
      </w:r>
      <w:r w:rsidR="54A7C312" w:rsidRPr="42CEFAAE">
        <w:rPr>
          <w:rFonts w:ascii="Arial" w:hAnsi="Arial" w:cs="Arial"/>
          <w:sz w:val="24"/>
          <w:szCs w:val="24"/>
        </w:rPr>
        <w:t>was</w:t>
      </w:r>
      <w:r w:rsidR="3E80521A" w:rsidRPr="42CEFAAE">
        <w:rPr>
          <w:rFonts w:ascii="Arial" w:hAnsi="Arial" w:cs="Arial"/>
          <w:sz w:val="24"/>
          <w:szCs w:val="24"/>
        </w:rPr>
        <w:t xml:space="preserve"> not sufficient to lead to death</w:t>
      </w:r>
      <w:r w:rsidR="18511C83" w:rsidRPr="42CEFAAE">
        <w:rPr>
          <w:rFonts w:ascii="Arial" w:hAnsi="Arial" w:cs="Arial"/>
          <w:sz w:val="24"/>
          <w:szCs w:val="24"/>
        </w:rPr>
        <w:t>,</w:t>
      </w:r>
      <w:r w:rsidR="3E80521A" w:rsidRPr="42CEFAAE">
        <w:rPr>
          <w:rFonts w:ascii="Arial" w:hAnsi="Arial" w:cs="Arial"/>
          <w:sz w:val="24"/>
          <w:szCs w:val="24"/>
        </w:rPr>
        <w:t xml:space="preserve"> </w:t>
      </w:r>
      <w:r w:rsidR="5398B9E8" w:rsidRPr="42CEFAAE">
        <w:rPr>
          <w:rFonts w:ascii="Arial" w:hAnsi="Arial" w:cs="Arial"/>
          <w:sz w:val="24"/>
          <w:szCs w:val="24"/>
        </w:rPr>
        <w:t>it</w:t>
      </w:r>
      <w:r w:rsidR="3E80521A" w:rsidRPr="42CEFAAE">
        <w:rPr>
          <w:rFonts w:ascii="Arial" w:hAnsi="Arial" w:cs="Arial"/>
          <w:sz w:val="24"/>
          <w:szCs w:val="24"/>
        </w:rPr>
        <w:t xml:space="preserve"> </w:t>
      </w:r>
      <w:r w:rsidR="1A96A1B4" w:rsidRPr="42CEFAAE">
        <w:rPr>
          <w:rFonts w:ascii="Arial" w:hAnsi="Arial" w:cs="Arial"/>
          <w:sz w:val="24"/>
          <w:szCs w:val="24"/>
        </w:rPr>
        <w:t>made</w:t>
      </w:r>
      <w:r w:rsidR="3E80521A" w:rsidRPr="42CEFAAE">
        <w:rPr>
          <w:rFonts w:ascii="Arial" w:hAnsi="Arial" w:cs="Arial"/>
          <w:sz w:val="24"/>
          <w:szCs w:val="24"/>
        </w:rPr>
        <w:t xml:space="preserve"> the patient feel </w:t>
      </w:r>
      <w:r w:rsidR="0A87FEA1" w:rsidRPr="42CEFAAE">
        <w:rPr>
          <w:rFonts w:ascii="Arial" w:hAnsi="Arial" w:cs="Arial"/>
          <w:sz w:val="24"/>
          <w:szCs w:val="24"/>
        </w:rPr>
        <w:t>terribl</w:t>
      </w:r>
      <w:r w:rsidR="3E80521A" w:rsidRPr="42CEFAAE">
        <w:rPr>
          <w:rFonts w:ascii="Arial" w:hAnsi="Arial" w:cs="Arial"/>
          <w:sz w:val="24"/>
          <w:szCs w:val="24"/>
        </w:rPr>
        <w:t xml:space="preserve">e, </w:t>
      </w:r>
      <w:r w:rsidR="6A2BD71D" w:rsidRPr="42CEFAAE">
        <w:rPr>
          <w:rFonts w:ascii="Arial" w:hAnsi="Arial" w:cs="Arial"/>
          <w:sz w:val="24"/>
          <w:szCs w:val="24"/>
        </w:rPr>
        <w:t>in addition to being febrile</w:t>
      </w:r>
      <w:r w:rsidR="3E80521A" w:rsidRPr="42CEFAAE">
        <w:rPr>
          <w:rFonts w:ascii="Arial" w:hAnsi="Arial" w:cs="Arial"/>
          <w:sz w:val="24"/>
          <w:szCs w:val="24"/>
        </w:rPr>
        <w:t xml:space="preserve"> and</w:t>
      </w:r>
      <w:r w:rsidR="4F241672" w:rsidRPr="42CEFAAE">
        <w:rPr>
          <w:rFonts w:ascii="Arial" w:hAnsi="Arial" w:cs="Arial"/>
          <w:sz w:val="24"/>
          <w:szCs w:val="24"/>
        </w:rPr>
        <w:t>,</w:t>
      </w:r>
      <w:r w:rsidR="3E80521A" w:rsidRPr="42CEFAAE">
        <w:rPr>
          <w:rFonts w:ascii="Arial" w:hAnsi="Arial" w:cs="Arial"/>
          <w:sz w:val="24"/>
          <w:szCs w:val="24"/>
        </w:rPr>
        <w:t xml:space="preserve"> paradoxically require</w:t>
      </w:r>
      <w:r w:rsidR="4974634C" w:rsidRPr="42CEFAAE">
        <w:rPr>
          <w:rFonts w:ascii="Arial" w:hAnsi="Arial" w:cs="Arial"/>
          <w:sz w:val="24"/>
          <w:szCs w:val="24"/>
        </w:rPr>
        <w:t>d</w:t>
      </w:r>
      <w:r w:rsidR="3E80521A" w:rsidRPr="42CEFAAE">
        <w:rPr>
          <w:rFonts w:ascii="Arial" w:hAnsi="Arial" w:cs="Arial"/>
          <w:sz w:val="24"/>
          <w:szCs w:val="24"/>
        </w:rPr>
        <w:t xml:space="preserve"> antibiotic treatment</w:t>
      </w:r>
      <w:r w:rsidR="524C0388" w:rsidRPr="42CEFAAE">
        <w:rPr>
          <w:rFonts w:ascii="Arial" w:hAnsi="Arial" w:cs="Arial"/>
          <w:sz w:val="24"/>
          <w:szCs w:val="24"/>
        </w:rPr>
        <w:t xml:space="preserve"> (that can take several days to be effective)</w:t>
      </w:r>
      <w:r w:rsidR="3E80521A" w:rsidRPr="42CEFAAE">
        <w:rPr>
          <w:rFonts w:ascii="Arial" w:hAnsi="Arial" w:cs="Arial"/>
          <w:sz w:val="24"/>
          <w:szCs w:val="24"/>
        </w:rPr>
        <w:t xml:space="preserve"> to restore</w:t>
      </w:r>
      <w:r w:rsidR="3648A0CE" w:rsidRPr="42CEFAAE">
        <w:rPr>
          <w:rFonts w:ascii="Arial" w:hAnsi="Arial" w:cs="Arial"/>
          <w:sz w:val="24"/>
          <w:szCs w:val="24"/>
        </w:rPr>
        <w:t xml:space="preserve"> </w:t>
      </w:r>
      <w:r w:rsidR="3E80521A" w:rsidRPr="42CEFAAE">
        <w:rPr>
          <w:rFonts w:ascii="Arial" w:hAnsi="Arial" w:cs="Arial"/>
          <w:sz w:val="24"/>
          <w:szCs w:val="24"/>
        </w:rPr>
        <w:t xml:space="preserve">a normal mental state </w:t>
      </w:r>
      <w:r w:rsidR="664794B0" w:rsidRPr="42CEFAAE">
        <w:rPr>
          <w:rFonts w:ascii="Arial" w:hAnsi="Arial" w:cs="Arial"/>
          <w:sz w:val="24"/>
          <w:szCs w:val="24"/>
        </w:rPr>
        <w:t>to</w:t>
      </w:r>
      <w:r w:rsidR="3E80521A" w:rsidRPr="42CEFAAE">
        <w:rPr>
          <w:rFonts w:ascii="Arial" w:hAnsi="Arial" w:cs="Arial"/>
          <w:sz w:val="24"/>
          <w:szCs w:val="24"/>
        </w:rPr>
        <w:t xml:space="preserve"> confirm the wish to have the VAD </w:t>
      </w:r>
      <w:r w:rsidR="458D6055" w:rsidRPr="42CEFAAE">
        <w:rPr>
          <w:rFonts w:ascii="Arial" w:hAnsi="Arial" w:cs="Arial"/>
          <w:sz w:val="24"/>
          <w:szCs w:val="24"/>
        </w:rPr>
        <w:t>substance</w:t>
      </w:r>
      <w:r w:rsidR="3E80521A" w:rsidRPr="42CEFAAE">
        <w:rPr>
          <w:rFonts w:ascii="Arial" w:hAnsi="Arial" w:cs="Arial"/>
          <w:sz w:val="24"/>
          <w:szCs w:val="24"/>
        </w:rPr>
        <w:t xml:space="preserve">. </w:t>
      </w:r>
      <w:r w:rsidR="77A38F1B" w:rsidRPr="42CEFAAE">
        <w:rPr>
          <w:rFonts w:ascii="Arial" w:hAnsi="Arial" w:cs="Arial"/>
          <w:sz w:val="24"/>
          <w:szCs w:val="24"/>
        </w:rPr>
        <w:t>To</w:t>
      </w:r>
      <w:r w:rsidR="3E80521A" w:rsidRPr="42CEFAAE">
        <w:rPr>
          <w:rFonts w:ascii="Arial" w:hAnsi="Arial" w:cs="Arial"/>
          <w:sz w:val="24"/>
          <w:szCs w:val="24"/>
        </w:rPr>
        <w:t xml:space="preserve"> force the patient to undergo treatment over several days for a very unpleasant UTI simply </w:t>
      </w:r>
      <w:r w:rsidR="5A166219" w:rsidRPr="42CEFAAE">
        <w:rPr>
          <w:rFonts w:ascii="Arial" w:hAnsi="Arial" w:cs="Arial"/>
          <w:sz w:val="24"/>
          <w:szCs w:val="24"/>
        </w:rPr>
        <w:t xml:space="preserve">for them to be able to </w:t>
      </w:r>
      <w:r w:rsidR="3E80521A" w:rsidRPr="42CEFAAE">
        <w:rPr>
          <w:rFonts w:ascii="Arial" w:hAnsi="Arial" w:cs="Arial"/>
          <w:sz w:val="24"/>
          <w:szCs w:val="24"/>
        </w:rPr>
        <w:t xml:space="preserve">access </w:t>
      </w:r>
      <w:r w:rsidR="427A148D" w:rsidRPr="42CEFAAE">
        <w:rPr>
          <w:rFonts w:ascii="Arial" w:hAnsi="Arial" w:cs="Arial"/>
          <w:sz w:val="24"/>
          <w:szCs w:val="24"/>
        </w:rPr>
        <w:t>VAD</w:t>
      </w:r>
      <w:r w:rsidR="3E80521A" w:rsidRPr="42CEFAAE">
        <w:rPr>
          <w:rFonts w:ascii="Arial" w:hAnsi="Arial" w:cs="Arial"/>
          <w:sz w:val="24"/>
          <w:szCs w:val="24"/>
        </w:rPr>
        <w:t xml:space="preserve"> after the final assessment has already been approved</w:t>
      </w:r>
      <w:r w:rsidR="1098EEBD" w:rsidRPr="42CEFAAE">
        <w:rPr>
          <w:rFonts w:ascii="Arial" w:hAnsi="Arial" w:cs="Arial"/>
          <w:sz w:val="24"/>
          <w:szCs w:val="24"/>
        </w:rPr>
        <w:t>,</w:t>
      </w:r>
      <w:r w:rsidR="161B9AE0" w:rsidRPr="42CEFAAE">
        <w:rPr>
          <w:rFonts w:ascii="Arial" w:hAnsi="Arial" w:cs="Arial"/>
          <w:sz w:val="24"/>
          <w:szCs w:val="24"/>
        </w:rPr>
        <w:t xml:space="preserve"> is clearly a great imposition on </w:t>
      </w:r>
      <w:r w:rsidR="6FC74B48" w:rsidRPr="42CEFAAE">
        <w:rPr>
          <w:rFonts w:ascii="Arial" w:hAnsi="Arial" w:cs="Arial"/>
          <w:sz w:val="24"/>
          <w:szCs w:val="24"/>
        </w:rPr>
        <w:t xml:space="preserve">an </w:t>
      </w:r>
      <w:r w:rsidR="220102AD" w:rsidRPr="42CEFAAE">
        <w:rPr>
          <w:rFonts w:ascii="Arial" w:hAnsi="Arial" w:cs="Arial"/>
          <w:sz w:val="24"/>
          <w:szCs w:val="24"/>
        </w:rPr>
        <w:t>individual's</w:t>
      </w:r>
      <w:r w:rsidR="161B9AE0" w:rsidRPr="42CEFAAE">
        <w:rPr>
          <w:rFonts w:ascii="Arial" w:hAnsi="Arial" w:cs="Arial"/>
          <w:sz w:val="24"/>
          <w:szCs w:val="24"/>
        </w:rPr>
        <w:t xml:space="preserve"> right to life and dignity</w:t>
      </w:r>
      <w:r w:rsidR="3E80521A" w:rsidRPr="42CEFAAE">
        <w:rPr>
          <w:rFonts w:ascii="Arial" w:hAnsi="Arial" w:cs="Arial"/>
          <w:sz w:val="24"/>
          <w:szCs w:val="24"/>
        </w:rPr>
        <w:t>.</w:t>
      </w:r>
    </w:p>
    <w:p w14:paraId="5F525CE2" w14:textId="7A5C9F2C" w:rsidR="3E80521A" w:rsidRPr="006A66BA" w:rsidRDefault="7380F6D3" w:rsidP="42CEFAAE">
      <w:pPr>
        <w:pStyle w:val="ListParagraph"/>
        <w:numPr>
          <w:ilvl w:val="1"/>
          <w:numId w:val="2"/>
        </w:numPr>
        <w:spacing w:before="240"/>
        <w:jc w:val="both"/>
        <w:rPr>
          <w:rFonts w:ascii="Arial" w:hAnsi="Arial" w:cs="Arial"/>
          <w:sz w:val="24"/>
          <w:szCs w:val="24"/>
        </w:rPr>
      </w:pPr>
      <w:r w:rsidRPr="42CEFAAE">
        <w:rPr>
          <w:rFonts w:ascii="Arial" w:hAnsi="Arial" w:cs="Arial"/>
          <w:sz w:val="24"/>
          <w:szCs w:val="24"/>
        </w:rPr>
        <w:t>An</w:t>
      </w:r>
      <w:r w:rsidR="3E80521A" w:rsidRPr="42CEFAAE">
        <w:rPr>
          <w:rFonts w:ascii="Arial" w:hAnsi="Arial" w:cs="Arial"/>
          <w:sz w:val="24"/>
          <w:szCs w:val="24"/>
        </w:rPr>
        <w:t xml:space="preserve"> </w:t>
      </w:r>
      <w:r w:rsidRPr="42CEFAAE">
        <w:rPr>
          <w:rFonts w:ascii="Arial" w:hAnsi="Arial" w:cs="Arial"/>
          <w:sz w:val="24"/>
          <w:szCs w:val="24"/>
        </w:rPr>
        <w:t xml:space="preserve">eligible </w:t>
      </w:r>
      <w:r w:rsidR="3E80521A" w:rsidRPr="42CEFAAE">
        <w:rPr>
          <w:rFonts w:ascii="Arial" w:hAnsi="Arial" w:cs="Arial"/>
          <w:sz w:val="24"/>
          <w:szCs w:val="24"/>
        </w:rPr>
        <w:t xml:space="preserve">patient with advanced cancer </w:t>
      </w:r>
      <w:r w:rsidR="796B8D04" w:rsidRPr="42CEFAAE">
        <w:rPr>
          <w:rFonts w:ascii="Arial" w:hAnsi="Arial" w:cs="Arial"/>
          <w:sz w:val="24"/>
          <w:szCs w:val="24"/>
        </w:rPr>
        <w:t>got</w:t>
      </w:r>
      <w:r w:rsidR="3E80521A" w:rsidRPr="42CEFAAE">
        <w:rPr>
          <w:rFonts w:ascii="Arial" w:hAnsi="Arial" w:cs="Arial"/>
          <w:sz w:val="24"/>
          <w:szCs w:val="24"/>
        </w:rPr>
        <w:t xml:space="preserve"> a chest infection with associated mild confusion or disorientation</w:t>
      </w:r>
      <w:r w:rsidR="05C2DE71" w:rsidRPr="42CEFAAE">
        <w:rPr>
          <w:rFonts w:ascii="Arial" w:hAnsi="Arial" w:cs="Arial"/>
          <w:sz w:val="24"/>
          <w:szCs w:val="24"/>
        </w:rPr>
        <w:t xml:space="preserve"> and </w:t>
      </w:r>
      <w:r w:rsidR="5A7C2F42" w:rsidRPr="42CEFAAE">
        <w:rPr>
          <w:rFonts w:ascii="Arial" w:hAnsi="Arial" w:cs="Arial"/>
          <w:sz w:val="24"/>
          <w:szCs w:val="24"/>
        </w:rPr>
        <w:t>was</w:t>
      </w:r>
      <w:r w:rsidR="51C877EB" w:rsidRPr="42CEFAAE">
        <w:rPr>
          <w:rFonts w:ascii="Arial" w:hAnsi="Arial" w:cs="Arial"/>
          <w:sz w:val="24"/>
          <w:szCs w:val="24"/>
        </w:rPr>
        <w:t xml:space="preserve"> then</w:t>
      </w:r>
      <w:r w:rsidR="5A7C2F42" w:rsidRPr="42CEFAAE">
        <w:rPr>
          <w:rFonts w:ascii="Arial" w:hAnsi="Arial" w:cs="Arial"/>
          <w:sz w:val="24"/>
          <w:szCs w:val="24"/>
        </w:rPr>
        <w:t xml:space="preserve"> not able</w:t>
      </w:r>
      <w:r w:rsidR="3E80521A" w:rsidRPr="42CEFAAE">
        <w:rPr>
          <w:rFonts w:ascii="Arial" w:hAnsi="Arial" w:cs="Arial"/>
          <w:sz w:val="24"/>
          <w:szCs w:val="24"/>
        </w:rPr>
        <w:t xml:space="preserve"> </w:t>
      </w:r>
      <w:r w:rsidR="5A7C2F42" w:rsidRPr="42CEFAAE">
        <w:rPr>
          <w:rFonts w:ascii="Arial" w:hAnsi="Arial" w:cs="Arial"/>
          <w:sz w:val="24"/>
          <w:szCs w:val="24"/>
        </w:rPr>
        <w:t xml:space="preserve">to </w:t>
      </w:r>
      <w:r w:rsidR="3E80521A" w:rsidRPr="42CEFAAE">
        <w:rPr>
          <w:rFonts w:ascii="Arial" w:hAnsi="Arial" w:cs="Arial"/>
          <w:sz w:val="24"/>
          <w:szCs w:val="24"/>
        </w:rPr>
        <w:t xml:space="preserve">access VAD. The </w:t>
      </w:r>
      <w:proofErr w:type="spellStart"/>
      <w:r w:rsidR="70797C7F" w:rsidRPr="42CEFAAE">
        <w:rPr>
          <w:rFonts w:ascii="Arial" w:hAnsi="Arial" w:cs="Arial"/>
          <w:sz w:val="24"/>
          <w:szCs w:val="24"/>
        </w:rPr>
        <w:t>EPoA</w:t>
      </w:r>
      <w:proofErr w:type="spellEnd"/>
      <w:r w:rsidR="70797C7F" w:rsidRPr="42CEFAAE">
        <w:rPr>
          <w:rFonts w:ascii="Arial" w:hAnsi="Arial" w:cs="Arial"/>
          <w:sz w:val="24"/>
          <w:szCs w:val="24"/>
        </w:rPr>
        <w:t xml:space="preserve"> was then faced with the decision to either progress with </w:t>
      </w:r>
      <w:r w:rsidR="3E80521A" w:rsidRPr="42CEFAAE">
        <w:rPr>
          <w:rFonts w:ascii="Arial" w:hAnsi="Arial" w:cs="Arial"/>
          <w:sz w:val="24"/>
          <w:szCs w:val="24"/>
        </w:rPr>
        <w:t xml:space="preserve">antibiotic treatment </w:t>
      </w:r>
      <w:r w:rsidR="3C47A552" w:rsidRPr="42CEFAAE">
        <w:rPr>
          <w:rFonts w:ascii="Arial" w:hAnsi="Arial" w:cs="Arial"/>
          <w:sz w:val="24"/>
          <w:szCs w:val="24"/>
        </w:rPr>
        <w:t>for</w:t>
      </w:r>
      <w:r w:rsidR="3E80521A" w:rsidRPr="42CEFAAE">
        <w:rPr>
          <w:rFonts w:ascii="Arial" w:hAnsi="Arial" w:cs="Arial"/>
          <w:sz w:val="24"/>
          <w:szCs w:val="24"/>
        </w:rPr>
        <w:t xml:space="preserve"> the chest infection until capacity to make and communicate a decision is restored, or No VAD medication and no antibiotic treatment with a drawn-out death of breathlessness, gurgling, fever, dropping oxygen levels and clear evidence of suffering all witnessed by the family.</w:t>
      </w:r>
      <w:r w:rsidR="6E86C31A" w:rsidRPr="42CEFAAE">
        <w:rPr>
          <w:rFonts w:ascii="Arial" w:hAnsi="Arial" w:cs="Arial"/>
          <w:sz w:val="24"/>
          <w:szCs w:val="24"/>
        </w:rPr>
        <w:t xml:space="preserve"> </w:t>
      </w:r>
    </w:p>
    <w:p w14:paraId="629D3D6E" w14:textId="48BE44F4" w:rsidR="7299352B" w:rsidRPr="006A66BA" w:rsidRDefault="00C91D1E" w:rsidP="42CEFAAE">
      <w:pPr>
        <w:pStyle w:val="ListParagraph"/>
        <w:numPr>
          <w:ilvl w:val="1"/>
          <w:numId w:val="2"/>
        </w:numPr>
        <w:spacing w:before="240"/>
        <w:jc w:val="both"/>
        <w:rPr>
          <w:rFonts w:ascii="Arial" w:hAnsi="Arial" w:cs="Arial"/>
          <w:sz w:val="24"/>
          <w:szCs w:val="24"/>
        </w:rPr>
      </w:pPr>
      <w:r>
        <w:rPr>
          <w:rFonts w:ascii="Arial" w:hAnsi="Arial" w:cs="Arial"/>
          <w:sz w:val="24"/>
          <w:szCs w:val="24"/>
        </w:rPr>
        <w:t>A</w:t>
      </w:r>
      <w:r w:rsidR="3E80521A" w:rsidRPr="42CEFAAE">
        <w:rPr>
          <w:rFonts w:ascii="Arial" w:hAnsi="Arial" w:cs="Arial"/>
          <w:sz w:val="24"/>
          <w:szCs w:val="24"/>
        </w:rPr>
        <w:t xml:space="preserve">nother </w:t>
      </w:r>
      <w:r w:rsidR="4A33508E" w:rsidRPr="42CEFAAE">
        <w:rPr>
          <w:rFonts w:ascii="Arial" w:hAnsi="Arial" w:cs="Arial"/>
          <w:sz w:val="24"/>
          <w:szCs w:val="24"/>
        </w:rPr>
        <w:t xml:space="preserve">eligible </w:t>
      </w:r>
      <w:r w:rsidR="3E80521A" w:rsidRPr="42CEFAAE">
        <w:rPr>
          <w:rFonts w:ascii="Arial" w:hAnsi="Arial" w:cs="Arial"/>
          <w:sz w:val="24"/>
          <w:szCs w:val="24"/>
        </w:rPr>
        <w:t>patient with advanced cancer</w:t>
      </w:r>
      <w:r w:rsidR="6AF3F3F2" w:rsidRPr="42CEFAAE">
        <w:rPr>
          <w:rFonts w:ascii="Arial" w:hAnsi="Arial" w:cs="Arial"/>
          <w:sz w:val="24"/>
          <w:szCs w:val="24"/>
        </w:rPr>
        <w:t xml:space="preserve"> subsequently</w:t>
      </w:r>
      <w:r w:rsidR="5983E67A" w:rsidRPr="42CEFAAE">
        <w:rPr>
          <w:rFonts w:ascii="Arial" w:hAnsi="Arial" w:cs="Arial"/>
          <w:sz w:val="24"/>
          <w:szCs w:val="24"/>
        </w:rPr>
        <w:t xml:space="preserve"> suffer</w:t>
      </w:r>
      <w:r w:rsidR="35FC4F90" w:rsidRPr="42CEFAAE">
        <w:rPr>
          <w:rFonts w:ascii="Arial" w:hAnsi="Arial" w:cs="Arial"/>
          <w:sz w:val="24"/>
          <w:szCs w:val="24"/>
        </w:rPr>
        <w:t>ed</w:t>
      </w:r>
      <w:r w:rsidR="3E80521A" w:rsidRPr="42CEFAAE">
        <w:rPr>
          <w:rFonts w:ascii="Arial" w:hAnsi="Arial" w:cs="Arial"/>
          <w:sz w:val="24"/>
          <w:szCs w:val="24"/>
        </w:rPr>
        <w:t xml:space="preserve"> a stroke</w:t>
      </w:r>
      <w:r w:rsidR="792BCBA9" w:rsidRPr="42CEFAAE">
        <w:rPr>
          <w:rFonts w:ascii="Arial" w:hAnsi="Arial" w:cs="Arial"/>
          <w:sz w:val="24"/>
          <w:szCs w:val="24"/>
        </w:rPr>
        <w:t>.</w:t>
      </w:r>
      <w:r w:rsidR="3E80521A" w:rsidRPr="42CEFAAE">
        <w:rPr>
          <w:rFonts w:ascii="Arial" w:hAnsi="Arial" w:cs="Arial"/>
          <w:sz w:val="24"/>
          <w:szCs w:val="24"/>
        </w:rPr>
        <w:t xml:space="preserve"> </w:t>
      </w:r>
      <w:r w:rsidR="383A7087" w:rsidRPr="42CEFAAE">
        <w:rPr>
          <w:rFonts w:ascii="Arial" w:hAnsi="Arial" w:cs="Arial"/>
          <w:sz w:val="24"/>
          <w:szCs w:val="24"/>
        </w:rPr>
        <w:t xml:space="preserve">This </w:t>
      </w:r>
      <w:r w:rsidR="780CA3DF" w:rsidRPr="42CEFAAE">
        <w:rPr>
          <w:rFonts w:ascii="Arial" w:hAnsi="Arial" w:cs="Arial"/>
          <w:sz w:val="24"/>
          <w:szCs w:val="24"/>
        </w:rPr>
        <w:t>was</w:t>
      </w:r>
      <w:r w:rsidR="3E80521A" w:rsidRPr="42CEFAAE">
        <w:rPr>
          <w:rFonts w:ascii="Arial" w:hAnsi="Arial" w:cs="Arial"/>
          <w:sz w:val="24"/>
          <w:szCs w:val="24"/>
        </w:rPr>
        <w:t xml:space="preserve"> not severe enough to hasten death but remove</w:t>
      </w:r>
      <w:r w:rsidR="12B67A57" w:rsidRPr="42CEFAAE">
        <w:rPr>
          <w:rFonts w:ascii="Arial" w:hAnsi="Arial" w:cs="Arial"/>
          <w:sz w:val="24"/>
          <w:szCs w:val="24"/>
        </w:rPr>
        <w:t>d</w:t>
      </w:r>
      <w:r w:rsidR="3E80521A" w:rsidRPr="42CEFAAE">
        <w:rPr>
          <w:rFonts w:ascii="Arial" w:hAnsi="Arial" w:cs="Arial"/>
          <w:sz w:val="24"/>
          <w:szCs w:val="24"/>
        </w:rPr>
        <w:t xml:space="preserve"> their decision-making capacity</w:t>
      </w:r>
      <w:r w:rsidR="6B90DC9B" w:rsidRPr="42CEFAAE">
        <w:rPr>
          <w:rFonts w:ascii="Arial" w:hAnsi="Arial" w:cs="Arial"/>
          <w:sz w:val="24"/>
          <w:szCs w:val="24"/>
        </w:rPr>
        <w:t xml:space="preserve">. </w:t>
      </w:r>
      <w:r w:rsidR="709CB120" w:rsidRPr="42CEFAAE">
        <w:rPr>
          <w:rFonts w:ascii="Arial" w:hAnsi="Arial" w:cs="Arial"/>
          <w:sz w:val="24"/>
          <w:szCs w:val="24"/>
        </w:rPr>
        <w:t>This</w:t>
      </w:r>
      <w:r w:rsidR="3E80521A" w:rsidRPr="42CEFAAE">
        <w:rPr>
          <w:rFonts w:ascii="Arial" w:hAnsi="Arial" w:cs="Arial"/>
          <w:sz w:val="24"/>
          <w:szCs w:val="24"/>
        </w:rPr>
        <w:t xml:space="preserve"> </w:t>
      </w:r>
      <w:r w:rsidR="5D8A74C1" w:rsidRPr="42CEFAAE">
        <w:rPr>
          <w:rFonts w:ascii="Arial" w:hAnsi="Arial" w:cs="Arial"/>
          <w:sz w:val="24"/>
          <w:szCs w:val="24"/>
        </w:rPr>
        <w:t>led</w:t>
      </w:r>
      <w:r w:rsidR="3BDE18B1" w:rsidRPr="42CEFAAE">
        <w:rPr>
          <w:rFonts w:ascii="Arial" w:hAnsi="Arial" w:cs="Arial"/>
          <w:sz w:val="24"/>
          <w:szCs w:val="24"/>
        </w:rPr>
        <w:t xml:space="preserve"> </w:t>
      </w:r>
      <w:r w:rsidR="3E80521A" w:rsidRPr="42CEFAAE">
        <w:rPr>
          <w:rFonts w:ascii="Arial" w:hAnsi="Arial" w:cs="Arial"/>
          <w:sz w:val="24"/>
          <w:szCs w:val="24"/>
        </w:rPr>
        <w:t xml:space="preserve">to a </w:t>
      </w:r>
      <w:r w:rsidR="2F0759D7" w:rsidRPr="42CEFAAE">
        <w:rPr>
          <w:rFonts w:ascii="Arial" w:hAnsi="Arial" w:cs="Arial"/>
          <w:sz w:val="24"/>
          <w:szCs w:val="24"/>
        </w:rPr>
        <w:t>long-drawn-out</w:t>
      </w:r>
      <w:r w:rsidR="3E80521A" w:rsidRPr="42CEFAAE">
        <w:rPr>
          <w:rFonts w:ascii="Arial" w:hAnsi="Arial" w:cs="Arial"/>
          <w:sz w:val="24"/>
          <w:szCs w:val="24"/>
        </w:rPr>
        <w:t xml:space="preserve"> period of increased disability until they </w:t>
      </w:r>
      <w:r w:rsidR="6B372D3B" w:rsidRPr="42CEFAAE">
        <w:rPr>
          <w:rFonts w:ascii="Arial" w:hAnsi="Arial" w:cs="Arial"/>
          <w:sz w:val="24"/>
          <w:szCs w:val="24"/>
        </w:rPr>
        <w:t>succumb</w:t>
      </w:r>
      <w:r w:rsidR="3E80521A" w:rsidRPr="42CEFAAE">
        <w:rPr>
          <w:rFonts w:ascii="Arial" w:hAnsi="Arial" w:cs="Arial"/>
          <w:sz w:val="24"/>
          <w:szCs w:val="24"/>
        </w:rPr>
        <w:t xml:space="preserve"> to their cancer, the very situation that they wanted to avoid</w:t>
      </w:r>
      <w:r w:rsidR="1BAA9A56" w:rsidRPr="42CEFAAE">
        <w:rPr>
          <w:rFonts w:ascii="Arial" w:hAnsi="Arial" w:cs="Arial"/>
          <w:sz w:val="24"/>
          <w:szCs w:val="24"/>
        </w:rPr>
        <w:t>.</w:t>
      </w:r>
    </w:p>
    <w:p w14:paraId="052C85EC" w14:textId="21925074" w:rsidR="7299352B" w:rsidRPr="006A66BA" w:rsidRDefault="7299352B" w:rsidP="42CEFAAE">
      <w:pPr>
        <w:pStyle w:val="ListParagraph"/>
        <w:spacing w:before="240"/>
        <w:jc w:val="both"/>
        <w:rPr>
          <w:rFonts w:ascii="Arial" w:hAnsi="Arial" w:cs="Arial"/>
          <w:sz w:val="24"/>
          <w:szCs w:val="24"/>
        </w:rPr>
      </w:pPr>
    </w:p>
    <w:p w14:paraId="68D7E7A2" w14:textId="66B34F10" w:rsidR="7299352B" w:rsidRDefault="7299352B" w:rsidP="42CEFAAE">
      <w:pPr>
        <w:pStyle w:val="ListParagraph"/>
        <w:spacing w:before="240"/>
        <w:jc w:val="both"/>
        <w:rPr>
          <w:rFonts w:ascii="Arial" w:hAnsi="Arial" w:cs="Arial"/>
          <w:sz w:val="24"/>
          <w:szCs w:val="24"/>
        </w:rPr>
      </w:pPr>
      <w:r w:rsidRPr="42CEFAAE">
        <w:rPr>
          <w:rFonts w:ascii="Arial" w:hAnsi="Arial" w:cs="Arial"/>
          <w:sz w:val="24"/>
          <w:szCs w:val="24"/>
        </w:rPr>
        <w:t>These situations described above are clear examples of the instances</w:t>
      </w:r>
      <w:r w:rsidR="202540DE" w:rsidRPr="42CEFAAE">
        <w:rPr>
          <w:rFonts w:ascii="Arial" w:hAnsi="Arial" w:cs="Arial"/>
          <w:sz w:val="24"/>
          <w:szCs w:val="24"/>
        </w:rPr>
        <w:t xml:space="preserve"> of the legitimate purpose of these amendments,</w:t>
      </w:r>
      <w:r w:rsidR="7FE880E6" w:rsidRPr="42CEFAAE">
        <w:rPr>
          <w:rFonts w:ascii="Arial" w:hAnsi="Arial" w:cs="Arial"/>
          <w:sz w:val="24"/>
          <w:szCs w:val="24"/>
        </w:rPr>
        <w:t xml:space="preserve"> descri</w:t>
      </w:r>
      <w:r w:rsidR="0BFB00F9" w:rsidRPr="42CEFAAE">
        <w:rPr>
          <w:rFonts w:ascii="Arial" w:hAnsi="Arial" w:cs="Arial"/>
          <w:sz w:val="24"/>
          <w:szCs w:val="24"/>
        </w:rPr>
        <w:t>b</w:t>
      </w:r>
      <w:r w:rsidR="7FE880E6" w:rsidRPr="42CEFAAE">
        <w:rPr>
          <w:rFonts w:ascii="Arial" w:hAnsi="Arial" w:cs="Arial"/>
          <w:sz w:val="24"/>
          <w:szCs w:val="24"/>
        </w:rPr>
        <w:t>ing the practical purpose of the limitation of this right.</w:t>
      </w:r>
      <w:r w:rsidRPr="42CEFAAE">
        <w:rPr>
          <w:rFonts w:ascii="Arial" w:hAnsi="Arial" w:cs="Arial"/>
          <w:sz w:val="24"/>
          <w:szCs w:val="24"/>
        </w:rPr>
        <w:t xml:space="preserve"> In all these cases, forcing the individual to </w:t>
      </w:r>
      <w:r w:rsidR="442175BC" w:rsidRPr="42CEFAAE">
        <w:rPr>
          <w:rFonts w:ascii="Arial" w:hAnsi="Arial" w:cs="Arial"/>
          <w:sz w:val="24"/>
          <w:szCs w:val="24"/>
        </w:rPr>
        <w:t>suffer further imposes restrictions on their right to life, and right to dignity. These are restricted even further is the person</w:t>
      </w:r>
      <w:r w:rsidR="7C5FC489" w:rsidRPr="42CEFAAE">
        <w:rPr>
          <w:rFonts w:ascii="Arial" w:hAnsi="Arial" w:cs="Arial"/>
          <w:sz w:val="24"/>
          <w:szCs w:val="24"/>
        </w:rPr>
        <w:t xml:space="preserve"> </w:t>
      </w:r>
      <w:r w:rsidR="442175BC" w:rsidRPr="42CEFAAE">
        <w:rPr>
          <w:rFonts w:ascii="Arial" w:hAnsi="Arial" w:cs="Arial"/>
          <w:sz w:val="24"/>
          <w:szCs w:val="24"/>
        </w:rPr>
        <w:t>has made it express</w:t>
      </w:r>
      <w:r w:rsidR="753B0559" w:rsidRPr="42CEFAAE">
        <w:rPr>
          <w:rFonts w:ascii="Arial" w:hAnsi="Arial" w:cs="Arial"/>
          <w:sz w:val="24"/>
          <w:szCs w:val="24"/>
        </w:rPr>
        <w:t>ly clear</w:t>
      </w:r>
      <w:r w:rsidR="40F2B05E" w:rsidRPr="42CEFAAE">
        <w:rPr>
          <w:rFonts w:ascii="Arial" w:hAnsi="Arial" w:cs="Arial"/>
          <w:sz w:val="24"/>
          <w:szCs w:val="24"/>
        </w:rPr>
        <w:t>, through appointing a VAD attorney that</w:t>
      </w:r>
      <w:r w:rsidR="753B0559" w:rsidRPr="42CEFAAE">
        <w:rPr>
          <w:rFonts w:ascii="Arial" w:hAnsi="Arial" w:cs="Arial"/>
          <w:sz w:val="24"/>
          <w:szCs w:val="24"/>
        </w:rPr>
        <w:t xml:space="preserve"> they seek to </w:t>
      </w:r>
      <w:r w:rsidR="5FB4AB2D" w:rsidRPr="42CEFAAE">
        <w:rPr>
          <w:rFonts w:ascii="Arial" w:hAnsi="Arial" w:cs="Arial"/>
          <w:sz w:val="24"/>
          <w:szCs w:val="24"/>
        </w:rPr>
        <w:t>access</w:t>
      </w:r>
      <w:r w:rsidR="753B0559" w:rsidRPr="42CEFAAE">
        <w:rPr>
          <w:rFonts w:ascii="Arial" w:hAnsi="Arial" w:cs="Arial"/>
          <w:sz w:val="24"/>
          <w:szCs w:val="24"/>
        </w:rPr>
        <w:t xml:space="preserve"> VAD</w:t>
      </w:r>
      <w:r w:rsidR="4DFA6EBF" w:rsidRPr="42CEFAAE">
        <w:rPr>
          <w:rFonts w:ascii="Arial" w:hAnsi="Arial" w:cs="Arial"/>
          <w:sz w:val="24"/>
          <w:szCs w:val="24"/>
        </w:rPr>
        <w:t xml:space="preserve"> if they lose decision making capacity</w:t>
      </w:r>
      <w:r w:rsidR="753B0559" w:rsidRPr="42CEFAAE">
        <w:rPr>
          <w:rFonts w:ascii="Arial" w:hAnsi="Arial" w:cs="Arial"/>
          <w:sz w:val="24"/>
          <w:szCs w:val="24"/>
        </w:rPr>
        <w:t>.</w:t>
      </w:r>
    </w:p>
    <w:p w14:paraId="24ADD79D" w14:textId="77777777" w:rsidR="00C91D1E" w:rsidRDefault="00C91D1E" w:rsidP="42CEFAAE">
      <w:pPr>
        <w:pStyle w:val="ListParagraph"/>
        <w:spacing w:before="240"/>
        <w:jc w:val="both"/>
        <w:rPr>
          <w:rFonts w:ascii="Arial" w:hAnsi="Arial" w:cs="Arial"/>
          <w:sz w:val="24"/>
          <w:szCs w:val="24"/>
        </w:rPr>
      </w:pPr>
    </w:p>
    <w:p w14:paraId="6962A31E" w14:textId="77777777" w:rsidR="00C91D1E" w:rsidRDefault="00C91D1E" w:rsidP="42CEFAAE">
      <w:pPr>
        <w:pStyle w:val="ListParagraph"/>
        <w:spacing w:before="240"/>
        <w:jc w:val="both"/>
        <w:rPr>
          <w:rFonts w:ascii="Arial" w:hAnsi="Arial" w:cs="Arial"/>
          <w:sz w:val="24"/>
          <w:szCs w:val="24"/>
        </w:rPr>
      </w:pPr>
    </w:p>
    <w:p w14:paraId="32464C36" w14:textId="77777777" w:rsidR="00C91D1E" w:rsidRPr="006A66BA" w:rsidRDefault="00C91D1E" w:rsidP="42CEFAAE">
      <w:pPr>
        <w:pStyle w:val="ListParagraph"/>
        <w:spacing w:before="240"/>
        <w:jc w:val="both"/>
        <w:rPr>
          <w:rFonts w:ascii="Arial" w:hAnsi="Arial" w:cs="Arial"/>
          <w:sz w:val="24"/>
          <w:szCs w:val="24"/>
        </w:rPr>
      </w:pPr>
    </w:p>
    <w:p w14:paraId="3D1AA6AF" w14:textId="2BB58FB3" w:rsidR="306215C0" w:rsidRPr="006A66BA" w:rsidRDefault="306215C0" w:rsidP="006A66BA">
      <w:pPr>
        <w:pStyle w:val="ListParagraph"/>
        <w:spacing w:before="240"/>
        <w:jc w:val="both"/>
        <w:rPr>
          <w:rFonts w:ascii="Arial" w:hAnsi="Arial" w:cs="Arial"/>
          <w:sz w:val="24"/>
          <w:szCs w:val="24"/>
        </w:rPr>
      </w:pPr>
    </w:p>
    <w:p w14:paraId="4E9E1DE3" w14:textId="494CB370" w:rsidR="0009147B" w:rsidRPr="006A66BA" w:rsidRDefault="0009147B" w:rsidP="006A66BA">
      <w:pPr>
        <w:pStyle w:val="ListParagraph"/>
        <w:numPr>
          <w:ilvl w:val="0"/>
          <w:numId w:val="5"/>
        </w:numPr>
        <w:spacing w:before="240"/>
        <w:jc w:val="both"/>
        <w:rPr>
          <w:rFonts w:ascii="Arial" w:hAnsi="Arial" w:cs="Arial"/>
          <w:sz w:val="24"/>
          <w:szCs w:val="24"/>
        </w:rPr>
      </w:pPr>
      <w:r w:rsidRPr="42CEFAAE">
        <w:rPr>
          <w:rFonts w:ascii="Arial" w:hAnsi="Arial" w:cs="Arial"/>
          <w:i/>
          <w:iCs/>
          <w:sz w:val="24"/>
          <w:szCs w:val="24"/>
        </w:rPr>
        <w:lastRenderedPageBreak/>
        <w:t>Rational connection between limitation and the purpose (s28(d))</w:t>
      </w:r>
    </w:p>
    <w:p w14:paraId="74AB4B93" w14:textId="77777777" w:rsidR="00FE326A" w:rsidRPr="006A66BA" w:rsidRDefault="00FE326A" w:rsidP="006A66BA">
      <w:pPr>
        <w:pStyle w:val="ListParagraph"/>
        <w:spacing w:before="240"/>
        <w:jc w:val="both"/>
        <w:rPr>
          <w:rFonts w:ascii="Arial" w:hAnsi="Arial" w:cs="Arial"/>
          <w:sz w:val="24"/>
          <w:szCs w:val="24"/>
        </w:rPr>
      </w:pPr>
    </w:p>
    <w:p w14:paraId="09BAF497" w14:textId="09A6AD59" w:rsidR="00EE43C7" w:rsidRPr="006A66BA" w:rsidRDefault="715270BD" w:rsidP="42CEFAAE">
      <w:pPr>
        <w:pStyle w:val="ListParagraph"/>
        <w:spacing w:before="240"/>
        <w:jc w:val="both"/>
        <w:rPr>
          <w:rFonts w:ascii="Arial" w:hAnsi="Arial" w:cs="Arial"/>
          <w:sz w:val="24"/>
          <w:szCs w:val="24"/>
        </w:rPr>
      </w:pPr>
      <w:r w:rsidRPr="42CEFAAE">
        <w:rPr>
          <w:rFonts w:ascii="Arial" w:hAnsi="Arial" w:cs="Arial"/>
          <w:sz w:val="24"/>
          <w:szCs w:val="24"/>
        </w:rPr>
        <w:t>The</w:t>
      </w:r>
      <w:r w:rsidR="38FC8C98" w:rsidRPr="42CEFAAE">
        <w:rPr>
          <w:rFonts w:ascii="Arial" w:hAnsi="Arial" w:cs="Arial"/>
          <w:sz w:val="24"/>
          <w:szCs w:val="24"/>
        </w:rPr>
        <w:t xml:space="preserve"> connection between the limitation and the purpose is ultimately because </w:t>
      </w:r>
      <w:r w:rsidR="408C1CAF" w:rsidRPr="42CEFAAE">
        <w:rPr>
          <w:rFonts w:ascii="Arial" w:hAnsi="Arial" w:cs="Arial"/>
          <w:sz w:val="24"/>
          <w:szCs w:val="24"/>
        </w:rPr>
        <w:t>individuals</w:t>
      </w:r>
      <w:r w:rsidR="38FC8C98" w:rsidRPr="42CEFAAE">
        <w:rPr>
          <w:rFonts w:ascii="Arial" w:hAnsi="Arial" w:cs="Arial"/>
          <w:sz w:val="24"/>
          <w:szCs w:val="24"/>
        </w:rPr>
        <w:t xml:space="preserve"> in t</w:t>
      </w:r>
      <w:r w:rsidR="1D3C0374" w:rsidRPr="42CEFAAE">
        <w:rPr>
          <w:rFonts w:ascii="Arial" w:hAnsi="Arial" w:cs="Arial"/>
          <w:sz w:val="24"/>
          <w:szCs w:val="24"/>
        </w:rPr>
        <w:t xml:space="preserve">his situation </w:t>
      </w:r>
      <w:r w:rsidR="0082ED7F" w:rsidRPr="42CEFAAE">
        <w:rPr>
          <w:rFonts w:ascii="Arial" w:hAnsi="Arial" w:cs="Arial"/>
          <w:sz w:val="24"/>
          <w:szCs w:val="24"/>
        </w:rPr>
        <w:t>are</w:t>
      </w:r>
      <w:r w:rsidR="1D3C0374" w:rsidRPr="42CEFAAE">
        <w:rPr>
          <w:rFonts w:ascii="Arial" w:hAnsi="Arial" w:cs="Arial"/>
          <w:sz w:val="24"/>
          <w:szCs w:val="24"/>
        </w:rPr>
        <w:t xml:space="preserve"> suffering intolerably. Protecting an </w:t>
      </w:r>
      <w:r w:rsidR="16707186" w:rsidRPr="42CEFAAE">
        <w:rPr>
          <w:rFonts w:ascii="Arial" w:hAnsi="Arial" w:cs="Arial"/>
          <w:sz w:val="24"/>
          <w:szCs w:val="24"/>
        </w:rPr>
        <w:t>individual's</w:t>
      </w:r>
      <w:r w:rsidR="1D3C0374" w:rsidRPr="42CEFAAE">
        <w:rPr>
          <w:rFonts w:ascii="Arial" w:hAnsi="Arial" w:cs="Arial"/>
          <w:sz w:val="24"/>
          <w:szCs w:val="24"/>
        </w:rPr>
        <w:t xml:space="preserve"> right to life by establishing a safe and effective process for a person to access VAD, even after they lose capacity, is </w:t>
      </w:r>
      <w:r w:rsidR="100172FA" w:rsidRPr="42CEFAAE">
        <w:rPr>
          <w:rFonts w:ascii="Arial" w:hAnsi="Arial" w:cs="Arial"/>
          <w:sz w:val="24"/>
          <w:szCs w:val="24"/>
        </w:rPr>
        <w:t xml:space="preserve">very important. An individual is </w:t>
      </w:r>
      <w:r w:rsidR="682184C0" w:rsidRPr="42CEFAAE">
        <w:rPr>
          <w:rFonts w:ascii="Arial" w:hAnsi="Arial" w:cs="Arial"/>
          <w:sz w:val="24"/>
          <w:szCs w:val="24"/>
        </w:rPr>
        <w:t>supported</w:t>
      </w:r>
      <w:r w:rsidR="100172FA" w:rsidRPr="42CEFAAE">
        <w:rPr>
          <w:rFonts w:ascii="Arial" w:hAnsi="Arial" w:cs="Arial"/>
          <w:sz w:val="24"/>
          <w:szCs w:val="24"/>
        </w:rPr>
        <w:t xml:space="preserve"> to make choices about their own body, their </w:t>
      </w:r>
      <w:proofErr w:type="gramStart"/>
      <w:r w:rsidR="100172FA" w:rsidRPr="42CEFAAE">
        <w:rPr>
          <w:rFonts w:ascii="Arial" w:hAnsi="Arial" w:cs="Arial"/>
          <w:sz w:val="24"/>
          <w:szCs w:val="24"/>
        </w:rPr>
        <w:t>life</w:t>
      </w:r>
      <w:proofErr w:type="gramEnd"/>
      <w:r w:rsidR="100172FA" w:rsidRPr="42CEFAAE">
        <w:rPr>
          <w:rFonts w:ascii="Arial" w:hAnsi="Arial" w:cs="Arial"/>
          <w:sz w:val="24"/>
          <w:szCs w:val="24"/>
        </w:rPr>
        <w:t xml:space="preserve"> and their death, with protections in place from coercion and exploitation. </w:t>
      </w:r>
      <w:r w:rsidRPr="42CEFAAE">
        <w:rPr>
          <w:rFonts w:ascii="Arial" w:hAnsi="Arial" w:cs="Arial"/>
          <w:sz w:val="24"/>
          <w:szCs w:val="24"/>
        </w:rPr>
        <w:t xml:space="preserve"> </w:t>
      </w:r>
    </w:p>
    <w:p w14:paraId="4A3DB907" w14:textId="79CBD75F" w:rsidR="00EE43C7" w:rsidRPr="006A66BA" w:rsidRDefault="00EE43C7" w:rsidP="42CEFAAE">
      <w:pPr>
        <w:pStyle w:val="ListParagraph"/>
        <w:spacing w:before="240"/>
        <w:jc w:val="both"/>
        <w:rPr>
          <w:rFonts w:ascii="Arial" w:hAnsi="Arial" w:cs="Arial"/>
          <w:sz w:val="24"/>
          <w:szCs w:val="24"/>
        </w:rPr>
      </w:pPr>
    </w:p>
    <w:p w14:paraId="7637FB13" w14:textId="7A602351" w:rsidR="00EE43C7" w:rsidRPr="006A66BA" w:rsidRDefault="41F40DC9" w:rsidP="006A66BA">
      <w:pPr>
        <w:pStyle w:val="ListParagraph"/>
        <w:spacing w:before="240"/>
        <w:jc w:val="both"/>
        <w:rPr>
          <w:rFonts w:ascii="Arial" w:hAnsi="Arial" w:cs="Arial"/>
          <w:sz w:val="24"/>
          <w:szCs w:val="24"/>
        </w:rPr>
      </w:pPr>
      <w:r w:rsidRPr="42CEFAAE">
        <w:rPr>
          <w:rFonts w:ascii="Arial" w:hAnsi="Arial" w:cs="Arial"/>
          <w:sz w:val="24"/>
          <w:szCs w:val="24"/>
        </w:rPr>
        <w:t xml:space="preserve">The </w:t>
      </w:r>
      <w:r w:rsidR="0C716C79" w:rsidRPr="42CEFAAE">
        <w:rPr>
          <w:rFonts w:ascii="Arial" w:hAnsi="Arial" w:cs="Arial"/>
          <w:sz w:val="24"/>
          <w:szCs w:val="24"/>
        </w:rPr>
        <w:t>amendments</w:t>
      </w:r>
      <w:r w:rsidRPr="42CEFAAE">
        <w:rPr>
          <w:rFonts w:ascii="Arial" w:hAnsi="Arial" w:cs="Arial"/>
          <w:sz w:val="24"/>
          <w:szCs w:val="24"/>
        </w:rPr>
        <w:t xml:space="preserve"> provide an extra layer of decisions and </w:t>
      </w:r>
      <w:r w:rsidR="76129F87" w:rsidRPr="42CEFAAE">
        <w:rPr>
          <w:rFonts w:ascii="Arial" w:hAnsi="Arial" w:cs="Arial"/>
          <w:sz w:val="24"/>
          <w:szCs w:val="24"/>
        </w:rPr>
        <w:t xml:space="preserve">opportunity </w:t>
      </w:r>
      <w:r w:rsidRPr="42CEFAAE">
        <w:rPr>
          <w:rFonts w:ascii="Arial" w:hAnsi="Arial" w:cs="Arial"/>
          <w:sz w:val="24"/>
          <w:szCs w:val="24"/>
        </w:rPr>
        <w:t>for an individual to express their desire</w:t>
      </w:r>
      <w:r w:rsidR="1B2C66B7" w:rsidRPr="42CEFAAE">
        <w:rPr>
          <w:rFonts w:ascii="Arial" w:hAnsi="Arial" w:cs="Arial"/>
          <w:sz w:val="24"/>
          <w:szCs w:val="24"/>
        </w:rPr>
        <w:t>,</w:t>
      </w:r>
      <w:r w:rsidRPr="42CEFAAE">
        <w:rPr>
          <w:rFonts w:ascii="Arial" w:hAnsi="Arial" w:cs="Arial"/>
          <w:sz w:val="24"/>
          <w:szCs w:val="24"/>
        </w:rPr>
        <w:t xml:space="preserve"> in the circumstance that they lose </w:t>
      </w:r>
      <w:r w:rsidR="31327169" w:rsidRPr="42CEFAAE">
        <w:rPr>
          <w:rFonts w:ascii="Arial" w:hAnsi="Arial" w:cs="Arial"/>
          <w:sz w:val="24"/>
          <w:szCs w:val="24"/>
        </w:rPr>
        <w:t>capacity</w:t>
      </w:r>
      <w:r w:rsidR="0A20AFD1" w:rsidRPr="42CEFAAE">
        <w:rPr>
          <w:rFonts w:ascii="Arial" w:hAnsi="Arial" w:cs="Arial"/>
          <w:sz w:val="24"/>
          <w:szCs w:val="24"/>
        </w:rPr>
        <w:t xml:space="preserve">, to proceed to access VAD. </w:t>
      </w:r>
    </w:p>
    <w:p w14:paraId="06A6D0E4" w14:textId="77777777" w:rsidR="0023011B" w:rsidRPr="006A66BA" w:rsidRDefault="0023011B" w:rsidP="006A66BA">
      <w:pPr>
        <w:pStyle w:val="ListParagraph"/>
        <w:spacing w:before="240"/>
        <w:jc w:val="both"/>
        <w:rPr>
          <w:rFonts w:ascii="Arial" w:hAnsi="Arial" w:cs="Arial"/>
          <w:sz w:val="24"/>
          <w:szCs w:val="24"/>
        </w:rPr>
      </w:pPr>
    </w:p>
    <w:p w14:paraId="4FFA90B1" w14:textId="67375248" w:rsidR="0009147B" w:rsidRPr="006A66BA" w:rsidRDefault="0009147B" w:rsidP="006A66BA">
      <w:pPr>
        <w:pStyle w:val="ListParagraph"/>
        <w:numPr>
          <w:ilvl w:val="0"/>
          <w:numId w:val="5"/>
        </w:numPr>
        <w:spacing w:before="240"/>
        <w:jc w:val="both"/>
        <w:rPr>
          <w:rFonts w:ascii="Arial" w:hAnsi="Arial" w:cs="Arial"/>
          <w:sz w:val="24"/>
          <w:szCs w:val="24"/>
        </w:rPr>
      </w:pPr>
      <w:r w:rsidRPr="42CEFAAE">
        <w:rPr>
          <w:rFonts w:ascii="Arial" w:hAnsi="Arial" w:cs="Arial"/>
          <w:i/>
          <w:iCs/>
          <w:sz w:val="24"/>
          <w:szCs w:val="24"/>
        </w:rPr>
        <w:t>Proportionality (s28(e))</w:t>
      </w:r>
    </w:p>
    <w:p w14:paraId="5779857B" w14:textId="77777777" w:rsidR="0023011B" w:rsidRPr="006A66BA" w:rsidRDefault="0023011B" w:rsidP="006A66BA">
      <w:pPr>
        <w:pStyle w:val="ListParagraph"/>
        <w:spacing w:before="240"/>
        <w:jc w:val="both"/>
        <w:rPr>
          <w:rFonts w:ascii="Arial" w:hAnsi="Arial" w:cs="Arial"/>
          <w:sz w:val="24"/>
          <w:szCs w:val="24"/>
        </w:rPr>
      </w:pPr>
    </w:p>
    <w:p w14:paraId="012391EF" w14:textId="7AC1E14E" w:rsidR="0023011B" w:rsidRPr="006A66BA" w:rsidRDefault="4F42DC0A" w:rsidP="42CEFAAE">
      <w:pPr>
        <w:pStyle w:val="ListParagraph"/>
        <w:spacing w:before="240"/>
        <w:jc w:val="both"/>
        <w:rPr>
          <w:rFonts w:ascii="Arial" w:hAnsi="Arial" w:cs="Arial"/>
          <w:sz w:val="24"/>
          <w:szCs w:val="24"/>
        </w:rPr>
      </w:pPr>
      <w:r w:rsidRPr="42CEFAAE">
        <w:rPr>
          <w:rFonts w:ascii="Arial" w:hAnsi="Arial" w:cs="Arial"/>
          <w:sz w:val="24"/>
          <w:szCs w:val="24"/>
        </w:rPr>
        <w:t>These amendments represent</w:t>
      </w:r>
      <w:r w:rsidR="5AC9BEDC" w:rsidRPr="42CEFAAE">
        <w:rPr>
          <w:rFonts w:ascii="Arial" w:hAnsi="Arial" w:cs="Arial"/>
          <w:sz w:val="24"/>
          <w:szCs w:val="24"/>
        </w:rPr>
        <w:t xml:space="preserve"> </w:t>
      </w:r>
      <w:r w:rsidR="272F703B" w:rsidRPr="42CEFAAE">
        <w:rPr>
          <w:rFonts w:ascii="Arial" w:hAnsi="Arial" w:cs="Arial"/>
          <w:sz w:val="24"/>
          <w:szCs w:val="24"/>
        </w:rPr>
        <w:t>a</w:t>
      </w:r>
      <w:r w:rsidR="5AC9BEDC" w:rsidRPr="42CEFAAE">
        <w:rPr>
          <w:rFonts w:ascii="Arial" w:hAnsi="Arial" w:cs="Arial"/>
          <w:sz w:val="24"/>
          <w:szCs w:val="24"/>
        </w:rPr>
        <w:t xml:space="preserve"> proportional alternative to ensure th</w:t>
      </w:r>
      <w:r w:rsidR="4F2B054B" w:rsidRPr="42CEFAAE">
        <w:rPr>
          <w:rFonts w:ascii="Arial" w:hAnsi="Arial" w:cs="Arial"/>
          <w:sz w:val="24"/>
          <w:szCs w:val="24"/>
        </w:rPr>
        <w:t xml:space="preserve">at eligible individuals, who have gone through all stages of approvals with capacity – do not have access </w:t>
      </w:r>
      <w:r w:rsidR="22174121" w:rsidRPr="42CEFAAE">
        <w:rPr>
          <w:rFonts w:ascii="Arial" w:hAnsi="Arial" w:cs="Arial"/>
          <w:sz w:val="24"/>
          <w:szCs w:val="24"/>
        </w:rPr>
        <w:t>restricted</w:t>
      </w:r>
      <w:r w:rsidR="4F2B054B" w:rsidRPr="42CEFAAE">
        <w:rPr>
          <w:rFonts w:ascii="Arial" w:hAnsi="Arial" w:cs="Arial"/>
          <w:sz w:val="24"/>
          <w:szCs w:val="24"/>
        </w:rPr>
        <w:t xml:space="preserve"> if they lose capacity.</w:t>
      </w:r>
      <w:r w:rsidR="5AC9BEDC" w:rsidRPr="42CEFAAE">
        <w:rPr>
          <w:rFonts w:ascii="Arial" w:hAnsi="Arial" w:cs="Arial"/>
          <w:sz w:val="24"/>
          <w:szCs w:val="24"/>
        </w:rPr>
        <w:t xml:space="preserve"> </w:t>
      </w:r>
      <w:r w:rsidR="142B8704" w:rsidRPr="42CEFAAE">
        <w:rPr>
          <w:rFonts w:ascii="Arial" w:hAnsi="Arial" w:cs="Arial"/>
          <w:sz w:val="24"/>
          <w:szCs w:val="24"/>
        </w:rPr>
        <w:t>Restricting</w:t>
      </w:r>
      <w:r w:rsidR="5AC9BEDC" w:rsidRPr="42CEFAAE">
        <w:rPr>
          <w:rFonts w:ascii="Arial" w:hAnsi="Arial" w:cs="Arial"/>
          <w:sz w:val="24"/>
          <w:szCs w:val="24"/>
        </w:rPr>
        <w:t xml:space="preserve"> access to</w:t>
      </w:r>
      <w:r w:rsidR="41F43470" w:rsidRPr="42CEFAAE">
        <w:rPr>
          <w:rFonts w:ascii="Arial" w:hAnsi="Arial" w:cs="Arial"/>
          <w:sz w:val="24"/>
          <w:szCs w:val="24"/>
        </w:rPr>
        <w:t xml:space="preserve"> VAD for e</w:t>
      </w:r>
      <w:r w:rsidR="215B1FF5" w:rsidRPr="42CEFAAE">
        <w:rPr>
          <w:rFonts w:ascii="Arial" w:hAnsi="Arial" w:cs="Arial"/>
          <w:sz w:val="24"/>
          <w:szCs w:val="24"/>
        </w:rPr>
        <w:t>ligible individuals</w:t>
      </w:r>
      <w:r w:rsidR="41F43470" w:rsidRPr="42CEFAAE">
        <w:rPr>
          <w:rFonts w:ascii="Arial" w:hAnsi="Arial" w:cs="Arial"/>
          <w:sz w:val="24"/>
          <w:szCs w:val="24"/>
        </w:rPr>
        <w:t xml:space="preserve"> who are suffering intolerably but </w:t>
      </w:r>
      <w:r w:rsidR="5AC9BEDC" w:rsidRPr="42CEFAAE">
        <w:rPr>
          <w:rFonts w:ascii="Arial" w:hAnsi="Arial" w:cs="Arial"/>
          <w:sz w:val="24"/>
          <w:szCs w:val="24"/>
        </w:rPr>
        <w:t xml:space="preserve">lose capacity </w:t>
      </w:r>
      <w:r w:rsidR="7CD5BFAA" w:rsidRPr="42CEFAAE">
        <w:rPr>
          <w:rFonts w:ascii="Arial" w:hAnsi="Arial" w:cs="Arial"/>
          <w:sz w:val="24"/>
          <w:szCs w:val="24"/>
        </w:rPr>
        <w:t xml:space="preserve">in the final stages </w:t>
      </w:r>
      <w:r w:rsidR="51DD031F" w:rsidRPr="42CEFAAE">
        <w:rPr>
          <w:rFonts w:ascii="Arial" w:hAnsi="Arial" w:cs="Arial"/>
          <w:sz w:val="24"/>
          <w:szCs w:val="24"/>
        </w:rPr>
        <w:t xml:space="preserve">is a clear barrier and will result in individuals either suffering further or </w:t>
      </w:r>
      <w:r w:rsidR="026975F4" w:rsidRPr="42CEFAAE">
        <w:rPr>
          <w:rFonts w:ascii="Arial" w:hAnsi="Arial" w:cs="Arial"/>
          <w:sz w:val="24"/>
          <w:szCs w:val="24"/>
        </w:rPr>
        <w:t>choosing</w:t>
      </w:r>
      <w:r w:rsidR="51DD031F" w:rsidRPr="42CEFAAE">
        <w:rPr>
          <w:rFonts w:ascii="Arial" w:hAnsi="Arial" w:cs="Arial"/>
          <w:sz w:val="24"/>
          <w:szCs w:val="24"/>
        </w:rPr>
        <w:t xml:space="preserve"> to end their life early to avoid losing capacity.</w:t>
      </w:r>
    </w:p>
    <w:p w14:paraId="7C3DDC4B" w14:textId="074D7C75" w:rsidR="42CEFAAE" w:rsidRDefault="42CEFAAE" w:rsidP="42CEFAAE">
      <w:pPr>
        <w:pStyle w:val="ListParagraph"/>
        <w:spacing w:before="240"/>
        <w:jc w:val="both"/>
        <w:rPr>
          <w:rFonts w:ascii="Arial" w:hAnsi="Arial" w:cs="Arial"/>
          <w:sz w:val="24"/>
          <w:szCs w:val="24"/>
        </w:rPr>
      </w:pPr>
    </w:p>
    <w:p w14:paraId="49070F0F" w14:textId="338C7497" w:rsidR="10104DDD" w:rsidRPr="006A66BA" w:rsidRDefault="10104DDD" w:rsidP="006A66BA">
      <w:pPr>
        <w:pStyle w:val="ListParagraph"/>
        <w:spacing w:before="240"/>
        <w:jc w:val="both"/>
        <w:rPr>
          <w:rFonts w:ascii="Arial" w:hAnsi="Arial" w:cs="Arial"/>
          <w:sz w:val="24"/>
          <w:szCs w:val="24"/>
        </w:rPr>
      </w:pPr>
      <w:r w:rsidRPr="42CEFAAE">
        <w:rPr>
          <w:rFonts w:ascii="Arial" w:hAnsi="Arial" w:cs="Arial"/>
          <w:sz w:val="24"/>
          <w:szCs w:val="24"/>
        </w:rPr>
        <w:t>Enduring powers of attorney are commonly used in medical settings to en</w:t>
      </w:r>
      <w:r w:rsidR="6F62C075" w:rsidRPr="42CEFAAE">
        <w:rPr>
          <w:rFonts w:ascii="Arial" w:hAnsi="Arial" w:cs="Arial"/>
          <w:sz w:val="24"/>
          <w:szCs w:val="24"/>
        </w:rPr>
        <w:t>ha</w:t>
      </w:r>
      <w:r w:rsidRPr="42CEFAAE">
        <w:rPr>
          <w:rFonts w:ascii="Arial" w:hAnsi="Arial" w:cs="Arial"/>
          <w:sz w:val="24"/>
          <w:szCs w:val="24"/>
        </w:rPr>
        <w:t>nce the right to life of people who are unable to make decisions for their end-of-life care.</w:t>
      </w:r>
      <w:r w:rsidR="25E17107" w:rsidRPr="42CEFAAE">
        <w:rPr>
          <w:rFonts w:ascii="Arial" w:hAnsi="Arial" w:cs="Arial"/>
          <w:sz w:val="24"/>
          <w:szCs w:val="24"/>
        </w:rPr>
        <w:t xml:space="preserve"> Commonly, this is a family member (most usually a spouse) who the individual has a high level of trust in. This person is the individual who they trust to be an express advocate for their wishes. This is particularly critical when it comes to placing trust in other for them to make end-of-life </w:t>
      </w:r>
      <w:r w:rsidR="19A312E6" w:rsidRPr="42CEFAAE">
        <w:rPr>
          <w:rFonts w:ascii="Arial" w:hAnsi="Arial" w:cs="Arial"/>
          <w:sz w:val="24"/>
          <w:szCs w:val="24"/>
        </w:rPr>
        <w:t>choices on behalf of the individual.</w:t>
      </w:r>
    </w:p>
    <w:p w14:paraId="33981BE8" w14:textId="77777777" w:rsidR="004E6A60" w:rsidRPr="006A66BA" w:rsidRDefault="004E6A60" w:rsidP="006A66BA">
      <w:pPr>
        <w:pStyle w:val="ListParagraph"/>
        <w:spacing w:before="240"/>
        <w:jc w:val="both"/>
        <w:rPr>
          <w:rFonts w:ascii="Arial" w:hAnsi="Arial" w:cs="Arial"/>
          <w:sz w:val="24"/>
          <w:szCs w:val="24"/>
        </w:rPr>
      </w:pPr>
    </w:p>
    <w:p w14:paraId="23CB0A47" w14:textId="4ADC3AF6" w:rsidR="004E6A60" w:rsidRPr="006A66BA" w:rsidRDefault="10288ECD" w:rsidP="42CEFAAE">
      <w:pPr>
        <w:pStyle w:val="ListParagraph"/>
        <w:spacing w:before="240"/>
        <w:jc w:val="both"/>
        <w:rPr>
          <w:rFonts w:ascii="Arial" w:hAnsi="Arial" w:cs="Arial"/>
          <w:sz w:val="24"/>
          <w:szCs w:val="24"/>
        </w:rPr>
      </w:pPr>
      <w:r w:rsidRPr="42CEFAAE">
        <w:rPr>
          <w:rFonts w:ascii="Arial" w:hAnsi="Arial" w:cs="Arial"/>
          <w:sz w:val="24"/>
          <w:szCs w:val="24"/>
        </w:rPr>
        <w:t xml:space="preserve">Further, if </w:t>
      </w:r>
      <w:r w:rsidR="38A922A2" w:rsidRPr="42CEFAAE">
        <w:rPr>
          <w:rFonts w:ascii="Arial" w:hAnsi="Arial" w:cs="Arial"/>
          <w:sz w:val="24"/>
          <w:szCs w:val="24"/>
        </w:rPr>
        <w:t>an individual</w:t>
      </w:r>
      <w:r w:rsidR="61F7ECA8" w:rsidRPr="42CEFAAE">
        <w:rPr>
          <w:rFonts w:ascii="Arial" w:hAnsi="Arial" w:cs="Arial"/>
          <w:sz w:val="24"/>
          <w:szCs w:val="24"/>
        </w:rPr>
        <w:t xml:space="preserve"> who wish</w:t>
      </w:r>
      <w:r w:rsidR="7C48D199" w:rsidRPr="42CEFAAE">
        <w:rPr>
          <w:rFonts w:ascii="Arial" w:hAnsi="Arial" w:cs="Arial"/>
          <w:sz w:val="24"/>
          <w:szCs w:val="24"/>
        </w:rPr>
        <w:t>es</w:t>
      </w:r>
      <w:r w:rsidR="61F7ECA8" w:rsidRPr="42CEFAAE">
        <w:rPr>
          <w:rFonts w:ascii="Arial" w:hAnsi="Arial" w:cs="Arial"/>
          <w:sz w:val="24"/>
          <w:szCs w:val="24"/>
        </w:rPr>
        <w:t xml:space="preserve"> to access VAD fear</w:t>
      </w:r>
      <w:r w:rsidR="47C24299" w:rsidRPr="42CEFAAE">
        <w:rPr>
          <w:rFonts w:ascii="Arial" w:hAnsi="Arial" w:cs="Arial"/>
          <w:sz w:val="24"/>
          <w:szCs w:val="24"/>
        </w:rPr>
        <w:t>s</w:t>
      </w:r>
      <w:r w:rsidR="61F7ECA8" w:rsidRPr="42CEFAAE">
        <w:rPr>
          <w:rFonts w:ascii="Arial" w:hAnsi="Arial" w:cs="Arial"/>
          <w:sz w:val="24"/>
          <w:szCs w:val="24"/>
        </w:rPr>
        <w:t xml:space="preserve"> they will lose capacity during the process</w:t>
      </w:r>
      <w:r w:rsidR="148F63E4" w:rsidRPr="42CEFAAE">
        <w:rPr>
          <w:rFonts w:ascii="Arial" w:hAnsi="Arial" w:cs="Arial"/>
          <w:sz w:val="24"/>
          <w:szCs w:val="24"/>
        </w:rPr>
        <w:t xml:space="preserve"> and become ineligible, they </w:t>
      </w:r>
      <w:r w:rsidR="2D93BC32" w:rsidRPr="42CEFAAE">
        <w:rPr>
          <w:rFonts w:ascii="Arial" w:hAnsi="Arial" w:cs="Arial"/>
          <w:sz w:val="24"/>
          <w:szCs w:val="24"/>
        </w:rPr>
        <w:t xml:space="preserve">may choose to take the VAD substance earlier than needed. </w:t>
      </w:r>
    </w:p>
    <w:p w14:paraId="6625E31A" w14:textId="3C9CB948" w:rsidR="004E6A60" w:rsidRPr="006A66BA" w:rsidRDefault="004E6A60" w:rsidP="42CEFAAE">
      <w:pPr>
        <w:pStyle w:val="ListParagraph"/>
        <w:spacing w:before="240"/>
        <w:jc w:val="both"/>
        <w:rPr>
          <w:rFonts w:ascii="Arial" w:hAnsi="Arial" w:cs="Arial"/>
          <w:sz w:val="24"/>
          <w:szCs w:val="24"/>
        </w:rPr>
      </w:pPr>
    </w:p>
    <w:p w14:paraId="0CAA1B47" w14:textId="064A43B6" w:rsidR="004E6A60" w:rsidRPr="006A66BA" w:rsidRDefault="2D93BC32" w:rsidP="42CEFAAE">
      <w:pPr>
        <w:pStyle w:val="ListParagraph"/>
        <w:spacing w:before="240"/>
        <w:jc w:val="both"/>
        <w:rPr>
          <w:rFonts w:ascii="Arial" w:hAnsi="Arial" w:cs="Arial"/>
          <w:sz w:val="24"/>
          <w:szCs w:val="24"/>
        </w:rPr>
      </w:pPr>
      <w:r w:rsidRPr="42CEFAAE">
        <w:rPr>
          <w:rFonts w:ascii="Arial" w:hAnsi="Arial" w:cs="Arial"/>
          <w:sz w:val="24"/>
          <w:szCs w:val="24"/>
        </w:rPr>
        <w:t>E</w:t>
      </w:r>
      <w:r w:rsidR="61F7ECA8" w:rsidRPr="42CEFAAE">
        <w:rPr>
          <w:rFonts w:ascii="Arial" w:hAnsi="Arial" w:cs="Arial"/>
          <w:sz w:val="24"/>
          <w:szCs w:val="24"/>
        </w:rPr>
        <w:t>vidence shows the</w:t>
      </w:r>
      <w:r w:rsidR="4F464093" w:rsidRPr="42CEFAAE">
        <w:rPr>
          <w:rFonts w:ascii="Arial" w:hAnsi="Arial" w:cs="Arial"/>
          <w:sz w:val="24"/>
          <w:szCs w:val="24"/>
        </w:rPr>
        <w:t xml:space="preserve"> loss of capacity criteria result</w:t>
      </w:r>
      <w:r w:rsidR="0D252787" w:rsidRPr="42CEFAAE">
        <w:rPr>
          <w:rFonts w:ascii="Arial" w:hAnsi="Arial" w:cs="Arial"/>
          <w:sz w:val="24"/>
          <w:szCs w:val="24"/>
        </w:rPr>
        <w:t>s</w:t>
      </w:r>
      <w:r w:rsidR="4F464093" w:rsidRPr="42CEFAAE">
        <w:rPr>
          <w:rFonts w:ascii="Arial" w:hAnsi="Arial" w:cs="Arial"/>
          <w:sz w:val="24"/>
          <w:szCs w:val="24"/>
        </w:rPr>
        <w:t xml:space="preserve"> in </w:t>
      </w:r>
      <w:r w:rsidR="3ECE3B98" w:rsidRPr="42CEFAAE">
        <w:rPr>
          <w:rFonts w:ascii="Arial" w:hAnsi="Arial" w:cs="Arial"/>
          <w:sz w:val="24"/>
          <w:szCs w:val="24"/>
        </w:rPr>
        <w:t>individual</w:t>
      </w:r>
      <w:r w:rsidR="4F464093" w:rsidRPr="42CEFAAE">
        <w:rPr>
          <w:rFonts w:ascii="Arial" w:hAnsi="Arial" w:cs="Arial"/>
          <w:sz w:val="24"/>
          <w:szCs w:val="24"/>
        </w:rPr>
        <w:t xml:space="preserve"> </w:t>
      </w:r>
      <w:r w:rsidR="32B2CF04" w:rsidRPr="42CEFAAE">
        <w:rPr>
          <w:rFonts w:ascii="Arial" w:hAnsi="Arial" w:cs="Arial"/>
          <w:sz w:val="24"/>
          <w:szCs w:val="24"/>
        </w:rPr>
        <w:t>tak</w:t>
      </w:r>
      <w:r w:rsidR="3D4EA4D4" w:rsidRPr="42CEFAAE">
        <w:rPr>
          <w:rFonts w:ascii="Arial" w:hAnsi="Arial" w:cs="Arial"/>
          <w:sz w:val="24"/>
          <w:szCs w:val="24"/>
        </w:rPr>
        <w:t>ing</w:t>
      </w:r>
      <w:r w:rsidR="32B2CF04" w:rsidRPr="42CEFAAE">
        <w:rPr>
          <w:rFonts w:ascii="Arial" w:hAnsi="Arial" w:cs="Arial"/>
          <w:sz w:val="24"/>
          <w:szCs w:val="24"/>
        </w:rPr>
        <w:t xml:space="preserve"> the substance </w:t>
      </w:r>
      <w:r w:rsidR="0E3CAC9A" w:rsidRPr="42CEFAAE">
        <w:rPr>
          <w:rFonts w:ascii="Arial" w:hAnsi="Arial" w:cs="Arial"/>
          <w:sz w:val="24"/>
          <w:szCs w:val="24"/>
        </w:rPr>
        <w:t>earlier</w:t>
      </w:r>
      <w:r w:rsidR="32B2CF04" w:rsidRPr="42CEFAAE">
        <w:rPr>
          <w:rFonts w:ascii="Arial" w:hAnsi="Arial" w:cs="Arial"/>
          <w:sz w:val="24"/>
          <w:szCs w:val="24"/>
        </w:rPr>
        <w:t xml:space="preserve"> than needed</w:t>
      </w:r>
      <w:r w:rsidR="1EBC831A" w:rsidRPr="42CEFAAE">
        <w:rPr>
          <w:rFonts w:ascii="Arial" w:hAnsi="Arial" w:cs="Arial"/>
          <w:sz w:val="24"/>
          <w:szCs w:val="24"/>
        </w:rPr>
        <w:t>.</w:t>
      </w:r>
      <w:r w:rsidR="2AC6A1C9" w:rsidRPr="42CEFAAE">
        <w:rPr>
          <w:rFonts w:ascii="Arial" w:hAnsi="Arial" w:cs="Arial"/>
          <w:sz w:val="24"/>
          <w:szCs w:val="24"/>
        </w:rPr>
        <w:t xml:space="preserve"> This was the basis for ‘Audrey's Amendments’ in Canada where Audrey died sooner than she </w:t>
      </w:r>
      <w:r w:rsidR="33345E64" w:rsidRPr="42CEFAAE">
        <w:rPr>
          <w:rFonts w:ascii="Arial" w:hAnsi="Arial" w:cs="Arial"/>
          <w:sz w:val="24"/>
          <w:szCs w:val="24"/>
        </w:rPr>
        <w:t xml:space="preserve">would </w:t>
      </w:r>
      <w:r w:rsidR="2AC6A1C9" w:rsidRPr="42CEFAAE">
        <w:rPr>
          <w:rFonts w:ascii="Arial" w:hAnsi="Arial" w:cs="Arial"/>
          <w:sz w:val="24"/>
          <w:szCs w:val="24"/>
        </w:rPr>
        <w:t>otherwise out of fear of losing capacity.</w:t>
      </w:r>
    </w:p>
    <w:p w14:paraId="007C6CED" w14:textId="1DAA9CDB" w:rsidR="004E6A60" w:rsidRDefault="004E6A60" w:rsidP="42CEFAAE">
      <w:pPr>
        <w:pStyle w:val="ListParagraph"/>
        <w:spacing w:before="240"/>
        <w:jc w:val="both"/>
        <w:rPr>
          <w:rFonts w:ascii="Arial" w:hAnsi="Arial" w:cs="Arial"/>
          <w:sz w:val="24"/>
          <w:szCs w:val="24"/>
        </w:rPr>
      </w:pPr>
    </w:p>
    <w:p w14:paraId="1F5DA3BB" w14:textId="77777777" w:rsidR="00C91D1E" w:rsidRDefault="00C91D1E" w:rsidP="42CEFAAE">
      <w:pPr>
        <w:pStyle w:val="ListParagraph"/>
        <w:spacing w:before="240"/>
        <w:jc w:val="both"/>
        <w:rPr>
          <w:rFonts w:ascii="Arial" w:hAnsi="Arial" w:cs="Arial"/>
          <w:sz w:val="24"/>
          <w:szCs w:val="24"/>
        </w:rPr>
      </w:pPr>
    </w:p>
    <w:p w14:paraId="67784CEE" w14:textId="77777777" w:rsidR="00C91D1E" w:rsidRDefault="00C91D1E" w:rsidP="42CEFAAE">
      <w:pPr>
        <w:pStyle w:val="ListParagraph"/>
        <w:spacing w:before="240"/>
        <w:jc w:val="both"/>
        <w:rPr>
          <w:rFonts w:ascii="Arial" w:hAnsi="Arial" w:cs="Arial"/>
          <w:sz w:val="24"/>
          <w:szCs w:val="24"/>
        </w:rPr>
      </w:pPr>
    </w:p>
    <w:p w14:paraId="7313624B" w14:textId="77777777" w:rsidR="00C91D1E" w:rsidRDefault="00C91D1E" w:rsidP="42CEFAAE">
      <w:pPr>
        <w:pStyle w:val="ListParagraph"/>
        <w:spacing w:before="240"/>
        <w:jc w:val="both"/>
        <w:rPr>
          <w:rFonts w:ascii="Arial" w:hAnsi="Arial" w:cs="Arial"/>
          <w:sz w:val="24"/>
          <w:szCs w:val="24"/>
        </w:rPr>
      </w:pPr>
    </w:p>
    <w:p w14:paraId="532A6CEC" w14:textId="77777777" w:rsidR="00C91D1E" w:rsidRPr="006A66BA" w:rsidRDefault="00C91D1E" w:rsidP="42CEFAAE">
      <w:pPr>
        <w:pStyle w:val="ListParagraph"/>
        <w:spacing w:before="240"/>
        <w:jc w:val="both"/>
        <w:rPr>
          <w:rFonts w:ascii="Arial" w:hAnsi="Arial" w:cs="Arial"/>
          <w:sz w:val="24"/>
          <w:szCs w:val="24"/>
        </w:rPr>
      </w:pPr>
    </w:p>
    <w:p w14:paraId="2C2A6C49" w14:textId="57F38B0A" w:rsidR="004E6A60" w:rsidRPr="006A66BA" w:rsidRDefault="61F7ECA8" w:rsidP="006A66BA">
      <w:pPr>
        <w:pStyle w:val="ListParagraph"/>
        <w:spacing w:before="240"/>
        <w:jc w:val="both"/>
        <w:rPr>
          <w:rFonts w:ascii="Arial" w:hAnsi="Arial" w:cs="Arial"/>
          <w:sz w:val="24"/>
          <w:szCs w:val="24"/>
        </w:rPr>
      </w:pPr>
      <w:r w:rsidRPr="42CEFAAE">
        <w:rPr>
          <w:rFonts w:ascii="Arial" w:hAnsi="Arial" w:cs="Arial"/>
          <w:sz w:val="24"/>
          <w:szCs w:val="24"/>
        </w:rPr>
        <w:lastRenderedPageBreak/>
        <w:t>By permitting a VAD attorney to act if an individual loses capacity, this fear</w:t>
      </w:r>
      <w:r w:rsidR="7B8BD008" w:rsidRPr="42CEFAAE">
        <w:rPr>
          <w:rFonts w:ascii="Arial" w:hAnsi="Arial" w:cs="Arial"/>
          <w:sz w:val="24"/>
          <w:szCs w:val="24"/>
        </w:rPr>
        <w:t xml:space="preserve"> of loss of capacity</w:t>
      </w:r>
      <w:r w:rsidRPr="42CEFAAE">
        <w:rPr>
          <w:rFonts w:ascii="Arial" w:hAnsi="Arial" w:cs="Arial"/>
          <w:sz w:val="24"/>
          <w:szCs w:val="24"/>
        </w:rPr>
        <w:t xml:space="preserve"> will be relieved, allowing people in such a situation a longer lifespan than they would otherwise have had.</w:t>
      </w:r>
      <w:r w:rsidR="30114648" w:rsidRPr="42CEFAAE">
        <w:rPr>
          <w:rFonts w:ascii="Arial" w:hAnsi="Arial" w:cs="Arial"/>
          <w:sz w:val="24"/>
          <w:szCs w:val="24"/>
        </w:rPr>
        <w:t xml:space="preserve"> Such limitations are balanced by the enhanced right to life of individuals who are at risk, or fear, </w:t>
      </w:r>
      <w:r w:rsidR="4DB303B5" w:rsidRPr="42CEFAAE">
        <w:rPr>
          <w:rFonts w:ascii="Arial" w:hAnsi="Arial" w:cs="Arial"/>
          <w:sz w:val="24"/>
          <w:szCs w:val="24"/>
        </w:rPr>
        <w:t xml:space="preserve">of </w:t>
      </w:r>
      <w:r w:rsidR="30114648" w:rsidRPr="42CEFAAE">
        <w:rPr>
          <w:rFonts w:ascii="Arial" w:hAnsi="Arial" w:cs="Arial"/>
          <w:sz w:val="24"/>
          <w:szCs w:val="24"/>
        </w:rPr>
        <w:t xml:space="preserve">losing capacity in their final days </w:t>
      </w:r>
      <w:r w:rsidR="6EDEC1A0" w:rsidRPr="42CEFAAE">
        <w:rPr>
          <w:rFonts w:ascii="Arial" w:hAnsi="Arial" w:cs="Arial"/>
          <w:sz w:val="24"/>
          <w:szCs w:val="24"/>
        </w:rPr>
        <w:t xml:space="preserve">as they will </w:t>
      </w:r>
      <w:r w:rsidR="30114648" w:rsidRPr="42CEFAAE">
        <w:rPr>
          <w:rFonts w:ascii="Arial" w:hAnsi="Arial" w:cs="Arial"/>
          <w:sz w:val="24"/>
          <w:szCs w:val="24"/>
        </w:rPr>
        <w:t>still have access to VAD</w:t>
      </w:r>
      <w:r w:rsidR="5C6546D8" w:rsidRPr="42CEFAAE">
        <w:rPr>
          <w:rFonts w:ascii="Arial" w:hAnsi="Arial" w:cs="Arial"/>
          <w:sz w:val="24"/>
          <w:szCs w:val="24"/>
        </w:rPr>
        <w:t xml:space="preserve">, through authorisation of a VAD attorney. </w:t>
      </w:r>
    </w:p>
    <w:p w14:paraId="0B278984" w14:textId="1274C052" w:rsidR="42CEFAAE" w:rsidRDefault="42CEFAAE" w:rsidP="42CEFAAE">
      <w:pPr>
        <w:pStyle w:val="ListParagraph"/>
        <w:spacing w:before="240"/>
        <w:jc w:val="both"/>
        <w:rPr>
          <w:rFonts w:ascii="Arial" w:hAnsi="Arial" w:cs="Arial"/>
          <w:sz w:val="24"/>
          <w:szCs w:val="24"/>
        </w:rPr>
      </w:pPr>
    </w:p>
    <w:p w14:paraId="660D0428" w14:textId="496EB078" w:rsidR="62E9B2B4" w:rsidRDefault="62E9B2B4" w:rsidP="42CEFAAE">
      <w:pPr>
        <w:pStyle w:val="ListParagraph"/>
        <w:spacing w:before="240"/>
        <w:jc w:val="both"/>
        <w:rPr>
          <w:rFonts w:ascii="Arial" w:hAnsi="Arial" w:cs="Arial"/>
          <w:sz w:val="24"/>
          <w:szCs w:val="24"/>
        </w:rPr>
      </w:pPr>
      <w:r w:rsidRPr="42CEFAAE">
        <w:rPr>
          <w:rFonts w:ascii="Arial" w:hAnsi="Arial" w:cs="Arial"/>
          <w:sz w:val="24"/>
          <w:szCs w:val="24"/>
        </w:rPr>
        <w:t xml:space="preserve">As the functioning of a VAD attorney is predicable, the actions taken </w:t>
      </w:r>
      <w:r w:rsidR="3BD98B63" w:rsidRPr="42CEFAAE">
        <w:rPr>
          <w:rFonts w:ascii="Arial" w:hAnsi="Arial" w:cs="Arial"/>
          <w:sz w:val="24"/>
          <w:szCs w:val="24"/>
        </w:rPr>
        <w:t>by</w:t>
      </w:r>
      <w:r w:rsidRPr="42CEFAAE">
        <w:rPr>
          <w:rFonts w:ascii="Arial" w:hAnsi="Arial" w:cs="Arial"/>
          <w:sz w:val="24"/>
          <w:szCs w:val="24"/>
        </w:rPr>
        <w:t xml:space="preserve"> one should not constitute an arbitrary deprivation of life. These actions are </w:t>
      </w:r>
      <w:r w:rsidR="4F4EB859" w:rsidRPr="42CEFAAE">
        <w:rPr>
          <w:rFonts w:ascii="Arial" w:hAnsi="Arial" w:cs="Arial"/>
          <w:sz w:val="24"/>
          <w:szCs w:val="24"/>
        </w:rPr>
        <w:t>predictable</w:t>
      </w:r>
      <w:r w:rsidRPr="42CEFAAE">
        <w:rPr>
          <w:rFonts w:ascii="Arial" w:hAnsi="Arial" w:cs="Arial"/>
          <w:sz w:val="24"/>
          <w:szCs w:val="24"/>
        </w:rPr>
        <w:t xml:space="preserve"> as the individual, while they had capacity, </w:t>
      </w:r>
      <w:r w:rsidR="2D111B8F" w:rsidRPr="42CEFAAE">
        <w:rPr>
          <w:rFonts w:ascii="Arial" w:hAnsi="Arial" w:cs="Arial"/>
          <w:sz w:val="24"/>
          <w:szCs w:val="24"/>
        </w:rPr>
        <w:t>has expressly appoint</w:t>
      </w:r>
      <w:r w:rsidR="057C8F95" w:rsidRPr="42CEFAAE">
        <w:rPr>
          <w:rFonts w:ascii="Arial" w:hAnsi="Arial" w:cs="Arial"/>
          <w:sz w:val="24"/>
          <w:szCs w:val="24"/>
        </w:rPr>
        <w:t>ed</w:t>
      </w:r>
      <w:r w:rsidR="2D111B8F" w:rsidRPr="42CEFAAE">
        <w:rPr>
          <w:rFonts w:ascii="Arial" w:hAnsi="Arial" w:cs="Arial"/>
          <w:sz w:val="24"/>
          <w:szCs w:val="24"/>
        </w:rPr>
        <w:t xml:space="preserve"> </w:t>
      </w:r>
      <w:r w:rsidR="422D2EED" w:rsidRPr="42CEFAAE">
        <w:rPr>
          <w:rFonts w:ascii="Arial" w:hAnsi="Arial" w:cs="Arial"/>
          <w:sz w:val="24"/>
          <w:szCs w:val="24"/>
        </w:rPr>
        <w:t xml:space="preserve">the person to act as the attorney, </w:t>
      </w:r>
      <w:r w:rsidR="1E2D4840" w:rsidRPr="42CEFAAE">
        <w:rPr>
          <w:rFonts w:ascii="Arial" w:hAnsi="Arial" w:cs="Arial"/>
          <w:sz w:val="24"/>
          <w:szCs w:val="24"/>
        </w:rPr>
        <w:t>on matters relating to VAD</w:t>
      </w:r>
      <w:r w:rsidR="422D2EED" w:rsidRPr="42CEFAAE">
        <w:rPr>
          <w:rFonts w:ascii="Arial" w:hAnsi="Arial" w:cs="Arial"/>
          <w:sz w:val="24"/>
          <w:szCs w:val="24"/>
        </w:rPr>
        <w:t xml:space="preserve">. When these are carried out, the VAD attorney must </w:t>
      </w:r>
      <w:r w:rsidR="276278EA" w:rsidRPr="42CEFAAE">
        <w:rPr>
          <w:rFonts w:ascii="Arial" w:hAnsi="Arial" w:cs="Arial"/>
          <w:sz w:val="24"/>
          <w:szCs w:val="24"/>
        </w:rPr>
        <w:t xml:space="preserve">also </w:t>
      </w:r>
      <w:r w:rsidR="5D9E6421" w:rsidRPr="42CEFAAE">
        <w:rPr>
          <w:rFonts w:ascii="Arial" w:hAnsi="Arial" w:cs="Arial"/>
          <w:sz w:val="24"/>
          <w:szCs w:val="24"/>
        </w:rPr>
        <w:t xml:space="preserve">comply with the general principles of the </w:t>
      </w:r>
      <w:r w:rsidR="5D9E6421" w:rsidRPr="42CEFAAE">
        <w:rPr>
          <w:rFonts w:ascii="Arial" w:hAnsi="Arial" w:cs="Arial"/>
          <w:i/>
          <w:iCs/>
          <w:sz w:val="24"/>
          <w:szCs w:val="24"/>
        </w:rPr>
        <w:t>Powers of Attorney Act 2006</w:t>
      </w:r>
      <w:r w:rsidR="5D9E6421" w:rsidRPr="42CEFAAE">
        <w:rPr>
          <w:rFonts w:ascii="Arial" w:hAnsi="Arial" w:cs="Arial"/>
          <w:sz w:val="24"/>
          <w:szCs w:val="24"/>
        </w:rPr>
        <w:t xml:space="preserve">. For a VAD attorney to become operative, the practitioner must be satisfied that the individual will not </w:t>
      </w:r>
      <w:r w:rsidR="6055ACB5" w:rsidRPr="42CEFAAE">
        <w:rPr>
          <w:rFonts w:ascii="Arial" w:hAnsi="Arial" w:cs="Arial"/>
          <w:sz w:val="24"/>
          <w:szCs w:val="24"/>
        </w:rPr>
        <w:t>reasonably</w:t>
      </w:r>
      <w:r w:rsidR="5D9E6421" w:rsidRPr="42CEFAAE">
        <w:rPr>
          <w:rFonts w:ascii="Arial" w:hAnsi="Arial" w:cs="Arial"/>
          <w:sz w:val="24"/>
          <w:szCs w:val="24"/>
        </w:rPr>
        <w:t xml:space="preserve"> regain capacity. This ad</w:t>
      </w:r>
      <w:r w:rsidR="66EC1B18" w:rsidRPr="42CEFAAE">
        <w:rPr>
          <w:rFonts w:ascii="Arial" w:hAnsi="Arial" w:cs="Arial"/>
          <w:sz w:val="24"/>
          <w:szCs w:val="24"/>
        </w:rPr>
        <w:t>ds a further level of predictability to a situation where a VAD attorney becomes operative and exercises their power.</w:t>
      </w:r>
    </w:p>
    <w:p w14:paraId="3180F171" w14:textId="02B95727" w:rsidR="42CEFAAE" w:rsidRDefault="42CEFAAE" w:rsidP="42CEFAAE">
      <w:pPr>
        <w:pStyle w:val="ListParagraph"/>
        <w:spacing w:before="240"/>
        <w:jc w:val="both"/>
        <w:rPr>
          <w:rFonts w:ascii="Arial" w:hAnsi="Arial" w:cs="Arial"/>
          <w:sz w:val="24"/>
          <w:szCs w:val="24"/>
        </w:rPr>
      </w:pPr>
    </w:p>
    <w:p w14:paraId="5BEFF483" w14:textId="0F24FA40" w:rsidR="1ED826CC" w:rsidRDefault="1ED826CC" w:rsidP="42CEFAAE">
      <w:pPr>
        <w:pStyle w:val="ListParagraph"/>
        <w:spacing w:before="240"/>
        <w:jc w:val="both"/>
        <w:rPr>
          <w:rFonts w:ascii="Arial" w:hAnsi="Arial" w:cs="Arial"/>
          <w:sz w:val="24"/>
          <w:szCs w:val="24"/>
        </w:rPr>
      </w:pPr>
      <w:r w:rsidRPr="42CEFAAE">
        <w:rPr>
          <w:rFonts w:ascii="Arial" w:hAnsi="Arial" w:cs="Arial"/>
          <w:sz w:val="24"/>
          <w:szCs w:val="24"/>
        </w:rPr>
        <w:t>To further safeguard against arbitrary deprivation of life, a range of safeguards with severe penalties are applied in the Bi</w:t>
      </w:r>
      <w:r w:rsidR="6C9EE320" w:rsidRPr="42CEFAAE">
        <w:rPr>
          <w:rFonts w:ascii="Arial" w:hAnsi="Arial" w:cs="Arial"/>
          <w:sz w:val="24"/>
          <w:szCs w:val="24"/>
        </w:rPr>
        <w:t xml:space="preserve">ll and these amendments. Section 49 imposes a maximum penalty of 7 years imprisonment for an individual who, either </w:t>
      </w:r>
      <w:r w:rsidR="1D4FF39F" w:rsidRPr="42CEFAAE">
        <w:rPr>
          <w:rFonts w:ascii="Arial" w:hAnsi="Arial" w:cs="Arial"/>
          <w:sz w:val="24"/>
          <w:szCs w:val="24"/>
        </w:rPr>
        <w:t>dishonestly</w:t>
      </w:r>
      <w:r w:rsidR="6C9EE320" w:rsidRPr="42CEFAAE">
        <w:rPr>
          <w:rFonts w:ascii="Arial" w:hAnsi="Arial" w:cs="Arial"/>
          <w:sz w:val="24"/>
          <w:szCs w:val="24"/>
        </w:rPr>
        <w:t xml:space="preserve">, or by coercion, induces an attorney or individual (if they have capacity) to make or revoke an administration decision. Additionally, a </w:t>
      </w:r>
      <w:r w:rsidR="1E38FE9D" w:rsidRPr="42CEFAAE">
        <w:rPr>
          <w:rFonts w:ascii="Arial" w:hAnsi="Arial" w:cs="Arial"/>
          <w:sz w:val="24"/>
          <w:szCs w:val="24"/>
        </w:rPr>
        <w:t xml:space="preserve">penalty of up to 12 </w:t>
      </w:r>
      <w:r w:rsidR="04D4E694" w:rsidRPr="42CEFAAE">
        <w:rPr>
          <w:rFonts w:ascii="Arial" w:hAnsi="Arial" w:cs="Arial"/>
          <w:sz w:val="24"/>
          <w:szCs w:val="24"/>
        </w:rPr>
        <w:t>months'</w:t>
      </w:r>
      <w:r w:rsidR="1E38FE9D" w:rsidRPr="42CEFAAE">
        <w:rPr>
          <w:rFonts w:ascii="Arial" w:hAnsi="Arial" w:cs="Arial"/>
          <w:sz w:val="24"/>
          <w:szCs w:val="24"/>
        </w:rPr>
        <w:t xml:space="preserve"> </w:t>
      </w:r>
      <w:r w:rsidR="523A6542" w:rsidRPr="42CEFAAE">
        <w:rPr>
          <w:rFonts w:ascii="Arial" w:hAnsi="Arial" w:cs="Arial"/>
          <w:sz w:val="24"/>
          <w:szCs w:val="24"/>
        </w:rPr>
        <w:t>imprisonment</w:t>
      </w:r>
      <w:r w:rsidR="1E38FE9D" w:rsidRPr="42CEFAAE">
        <w:rPr>
          <w:rFonts w:ascii="Arial" w:hAnsi="Arial" w:cs="Arial"/>
          <w:sz w:val="24"/>
          <w:szCs w:val="24"/>
        </w:rPr>
        <w:t xml:space="preserve"> is imposed under section </w:t>
      </w:r>
      <w:r w:rsidR="683106D7" w:rsidRPr="42CEFAAE">
        <w:rPr>
          <w:rFonts w:ascii="Arial" w:hAnsi="Arial" w:cs="Arial"/>
          <w:sz w:val="24"/>
          <w:szCs w:val="24"/>
        </w:rPr>
        <w:t xml:space="preserve">93 if a person who acts as a </w:t>
      </w:r>
      <w:r w:rsidR="7EBB93C2" w:rsidRPr="42CEFAAE">
        <w:rPr>
          <w:rFonts w:ascii="Arial" w:hAnsi="Arial" w:cs="Arial"/>
          <w:sz w:val="24"/>
          <w:szCs w:val="24"/>
        </w:rPr>
        <w:t>practitioner</w:t>
      </w:r>
      <w:r w:rsidR="683106D7" w:rsidRPr="42CEFAAE">
        <w:rPr>
          <w:rFonts w:ascii="Arial" w:hAnsi="Arial" w:cs="Arial"/>
          <w:sz w:val="24"/>
          <w:szCs w:val="24"/>
        </w:rPr>
        <w:t xml:space="preserve"> is not compliant with section 92 of the Bill. </w:t>
      </w:r>
      <w:r w:rsidR="2177F0A3" w:rsidRPr="42CEFAAE">
        <w:rPr>
          <w:rFonts w:ascii="Arial" w:hAnsi="Arial" w:cs="Arial"/>
          <w:sz w:val="24"/>
          <w:szCs w:val="24"/>
        </w:rPr>
        <w:t xml:space="preserve">A range of strict liability offences are also included in the Bill and these amendments to place </w:t>
      </w:r>
      <w:r w:rsidR="70ED0774" w:rsidRPr="42CEFAAE">
        <w:rPr>
          <w:rFonts w:ascii="Arial" w:hAnsi="Arial" w:cs="Arial"/>
          <w:sz w:val="24"/>
          <w:szCs w:val="24"/>
        </w:rPr>
        <w:t>further</w:t>
      </w:r>
      <w:r w:rsidR="2177F0A3" w:rsidRPr="42CEFAAE">
        <w:rPr>
          <w:rFonts w:ascii="Arial" w:hAnsi="Arial" w:cs="Arial"/>
          <w:sz w:val="24"/>
          <w:szCs w:val="24"/>
        </w:rPr>
        <w:t xml:space="preserve"> safeguards on the life of an individual. </w:t>
      </w:r>
    </w:p>
    <w:p w14:paraId="7A6B3031" w14:textId="24A1D1B0" w:rsidR="42CEFAAE" w:rsidRDefault="42CEFAAE" w:rsidP="42CEFAAE">
      <w:pPr>
        <w:pStyle w:val="ListParagraph"/>
        <w:spacing w:before="240"/>
        <w:jc w:val="both"/>
        <w:rPr>
          <w:rFonts w:ascii="Arial" w:hAnsi="Arial" w:cs="Arial"/>
          <w:sz w:val="24"/>
          <w:szCs w:val="24"/>
        </w:rPr>
      </w:pPr>
    </w:p>
    <w:p w14:paraId="00478F8A" w14:textId="6030BDCF" w:rsidR="2177F0A3" w:rsidRDefault="2177F0A3" w:rsidP="42CEFAAE">
      <w:pPr>
        <w:pStyle w:val="ListParagraph"/>
        <w:spacing w:before="240"/>
        <w:jc w:val="both"/>
        <w:rPr>
          <w:rFonts w:ascii="Arial" w:hAnsi="Arial" w:cs="Arial"/>
          <w:sz w:val="24"/>
          <w:szCs w:val="24"/>
        </w:rPr>
      </w:pPr>
      <w:r w:rsidRPr="42CEFAAE">
        <w:rPr>
          <w:rFonts w:ascii="Arial" w:hAnsi="Arial" w:cs="Arial"/>
          <w:sz w:val="24"/>
          <w:szCs w:val="24"/>
        </w:rPr>
        <w:t>As with all deaths, the proper and effective investigative processes remain. This Bill makes no changes to how these would otherwise occur. For any death, especially one considered to ha</w:t>
      </w:r>
      <w:r w:rsidR="50F7D231" w:rsidRPr="42CEFAAE">
        <w:rPr>
          <w:rFonts w:ascii="Arial" w:hAnsi="Arial" w:cs="Arial"/>
          <w:sz w:val="24"/>
          <w:szCs w:val="24"/>
        </w:rPr>
        <w:t>ve occurred in breach of this Bill, or other Acts, they will be investigated by an ind</w:t>
      </w:r>
      <w:r w:rsidR="365BE360" w:rsidRPr="42CEFAAE">
        <w:rPr>
          <w:rFonts w:ascii="Arial" w:hAnsi="Arial" w:cs="Arial"/>
          <w:sz w:val="24"/>
          <w:szCs w:val="24"/>
        </w:rPr>
        <w:t xml:space="preserve">ependent, </w:t>
      </w:r>
      <w:proofErr w:type="gramStart"/>
      <w:r w:rsidR="365BE360" w:rsidRPr="42CEFAAE">
        <w:rPr>
          <w:rFonts w:ascii="Arial" w:hAnsi="Arial" w:cs="Arial"/>
          <w:sz w:val="24"/>
          <w:szCs w:val="24"/>
        </w:rPr>
        <w:t>impartial</w:t>
      </w:r>
      <w:proofErr w:type="gramEnd"/>
      <w:r w:rsidR="365BE360" w:rsidRPr="42CEFAAE">
        <w:rPr>
          <w:rFonts w:ascii="Arial" w:hAnsi="Arial" w:cs="Arial"/>
          <w:sz w:val="24"/>
          <w:szCs w:val="24"/>
        </w:rPr>
        <w:t xml:space="preserve"> and unbiased judiciary. </w:t>
      </w:r>
    </w:p>
    <w:p w14:paraId="1E89D894" w14:textId="5FC61CFF" w:rsidR="0B42D789" w:rsidRDefault="0B42D789" w:rsidP="42CEFAAE">
      <w:pPr>
        <w:spacing w:before="240"/>
        <w:jc w:val="both"/>
        <w:rPr>
          <w:rFonts w:ascii="Arial" w:hAnsi="Arial" w:cs="Arial"/>
          <w:sz w:val="24"/>
          <w:szCs w:val="24"/>
          <w:u w:val="single"/>
        </w:rPr>
      </w:pPr>
      <w:r w:rsidRPr="42CEFAAE">
        <w:rPr>
          <w:rFonts w:ascii="Arial" w:hAnsi="Arial" w:cs="Arial"/>
          <w:sz w:val="24"/>
          <w:szCs w:val="24"/>
          <w:u w:val="single"/>
        </w:rPr>
        <w:t xml:space="preserve">Allowing access to VAD – </w:t>
      </w:r>
      <w:r w:rsidR="3D696F3A" w:rsidRPr="42CEFAAE">
        <w:rPr>
          <w:rFonts w:ascii="Arial" w:hAnsi="Arial" w:cs="Arial"/>
          <w:sz w:val="24"/>
          <w:szCs w:val="24"/>
          <w:u w:val="single"/>
        </w:rPr>
        <w:t xml:space="preserve">administration decision – </w:t>
      </w:r>
      <w:r w:rsidR="36778238" w:rsidRPr="42CEFAAE">
        <w:rPr>
          <w:rFonts w:ascii="Arial" w:hAnsi="Arial" w:cs="Arial"/>
          <w:sz w:val="24"/>
          <w:szCs w:val="24"/>
          <w:u w:val="single"/>
        </w:rPr>
        <w:t>right to life</w:t>
      </w:r>
    </w:p>
    <w:p w14:paraId="584B4F1F" w14:textId="554178BB" w:rsidR="0B42D789" w:rsidRDefault="0B42D789" w:rsidP="42CEFAAE">
      <w:pPr>
        <w:pStyle w:val="ListParagraph"/>
        <w:numPr>
          <w:ilvl w:val="0"/>
          <w:numId w:val="1"/>
        </w:numPr>
        <w:spacing w:before="240"/>
        <w:jc w:val="both"/>
        <w:rPr>
          <w:rFonts w:ascii="Arial" w:hAnsi="Arial" w:cs="Arial"/>
          <w:i/>
          <w:iCs/>
          <w:sz w:val="24"/>
          <w:szCs w:val="24"/>
        </w:rPr>
      </w:pPr>
      <w:r w:rsidRPr="42CEFAAE">
        <w:rPr>
          <w:rFonts w:ascii="Arial" w:hAnsi="Arial" w:cs="Arial"/>
          <w:i/>
          <w:iCs/>
          <w:sz w:val="24"/>
          <w:szCs w:val="24"/>
        </w:rPr>
        <w:t>Nature of the right and the limitation (s28(a) and (c))</w:t>
      </w:r>
    </w:p>
    <w:p w14:paraId="2AD61751" w14:textId="3102396C" w:rsidR="42CEFAAE" w:rsidRDefault="42CEFAAE" w:rsidP="42CEFAAE">
      <w:pPr>
        <w:pStyle w:val="ListParagraph"/>
        <w:spacing w:before="240"/>
        <w:jc w:val="both"/>
        <w:rPr>
          <w:rFonts w:ascii="Arial" w:hAnsi="Arial" w:cs="Arial"/>
          <w:i/>
          <w:iCs/>
          <w:sz w:val="24"/>
          <w:szCs w:val="24"/>
        </w:rPr>
      </w:pPr>
    </w:p>
    <w:p w14:paraId="541DFEE2" w14:textId="3D71BB8B" w:rsidR="3E77B505" w:rsidRDefault="3E77B505" w:rsidP="42CEFAAE">
      <w:pPr>
        <w:pStyle w:val="ListParagraph"/>
        <w:spacing w:before="240"/>
        <w:jc w:val="both"/>
        <w:rPr>
          <w:rFonts w:ascii="Arial" w:hAnsi="Arial" w:cs="Arial"/>
          <w:sz w:val="24"/>
          <w:szCs w:val="24"/>
        </w:rPr>
      </w:pPr>
      <w:r w:rsidRPr="42CEFAAE">
        <w:rPr>
          <w:rFonts w:ascii="Arial" w:hAnsi="Arial" w:cs="Arial"/>
          <w:sz w:val="24"/>
          <w:szCs w:val="24"/>
        </w:rPr>
        <w:t xml:space="preserve">Section 43A of the amendments provides for a VAD attorney to make an administration decision. For the purposes of proving a distinction between the individual making a practitioner administration decision, </w:t>
      </w:r>
      <w:r w:rsidR="396C66D2" w:rsidRPr="42CEFAAE">
        <w:rPr>
          <w:rFonts w:ascii="Arial" w:hAnsi="Arial" w:cs="Arial"/>
          <w:sz w:val="24"/>
          <w:szCs w:val="24"/>
        </w:rPr>
        <w:t xml:space="preserve">the decision made by a VAD attorney is referred to as an attorney decision. In practice however, an attorney decision gives effects to the authorisation for a practitioner to administer the substance to the individual. </w:t>
      </w:r>
    </w:p>
    <w:p w14:paraId="490278EA" w14:textId="0EC5337E" w:rsidR="42CEFAAE" w:rsidRDefault="42CEFAAE" w:rsidP="42CEFAAE">
      <w:pPr>
        <w:pStyle w:val="ListParagraph"/>
        <w:spacing w:before="240"/>
        <w:jc w:val="both"/>
        <w:rPr>
          <w:rFonts w:ascii="Arial" w:hAnsi="Arial" w:cs="Arial"/>
          <w:sz w:val="24"/>
          <w:szCs w:val="24"/>
        </w:rPr>
      </w:pPr>
    </w:p>
    <w:p w14:paraId="619CE167" w14:textId="39E0E616" w:rsidR="396C66D2" w:rsidRDefault="396C66D2" w:rsidP="42CEFAAE">
      <w:pPr>
        <w:pStyle w:val="ListParagraph"/>
        <w:spacing w:before="240"/>
        <w:jc w:val="both"/>
        <w:rPr>
          <w:rFonts w:ascii="Arial" w:hAnsi="Arial" w:cs="Arial"/>
          <w:sz w:val="24"/>
          <w:szCs w:val="24"/>
        </w:rPr>
      </w:pPr>
      <w:r w:rsidRPr="42CEFAAE">
        <w:rPr>
          <w:rFonts w:ascii="Arial" w:hAnsi="Arial" w:cs="Arial"/>
          <w:sz w:val="24"/>
          <w:szCs w:val="24"/>
        </w:rPr>
        <w:lastRenderedPageBreak/>
        <w:t xml:space="preserve">This provides a limitation on the right to life of the individual, while the attorney acts on the express wishes of the individual, the individual cannot provide consent to the administration due to loss of capacity. </w:t>
      </w:r>
      <w:r w:rsidR="3D969B22" w:rsidRPr="42CEFAAE">
        <w:rPr>
          <w:rFonts w:ascii="Arial" w:hAnsi="Arial" w:cs="Arial"/>
          <w:sz w:val="24"/>
          <w:szCs w:val="24"/>
        </w:rPr>
        <w:t xml:space="preserve">The Bill provides that an administration decision must be clear and unambiguous and made by the individual personally. The individual may make an administration decision in writing, verbally or by another means of communication available to the individual. The decision may be made following consultation with the individual’s coordinating practitioner. These amendments will permit a VAD attorney to </w:t>
      </w:r>
      <w:proofErr w:type="gramStart"/>
      <w:r w:rsidR="3D969B22" w:rsidRPr="42CEFAAE">
        <w:rPr>
          <w:rFonts w:ascii="Arial" w:hAnsi="Arial" w:cs="Arial"/>
          <w:sz w:val="24"/>
          <w:szCs w:val="24"/>
        </w:rPr>
        <w:t xml:space="preserve">make a </w:t>
      </w:r>
      <w:r w:rsidR="481C7275" w:rsidRPr="42CEFAAE">
        <w:rPr>
          <w:rFonts w:ascii="Arial" w:hAnsi="Arial" w:cs="Arial"/>
          <w:sz w:val="24"/>
          <w:szCs w:val="24"/>
        </w:rPr>
        <w:t>decision</w:t>
      </w:r>
      <w:proofErr w:type="gramEnd"/>
      <w:r w:rsidR="3D969B22" w:rsidRPr="42CEFAAE">
        <w:rPr>
          <w:rFonts w:ascii="Arial" w:hAnsi="Arial" w:cs="Arial"/>
          <w:sz w:val="24"/>
          <w:szCs w:val="24"/>
        </w:rPr>
        <w:t xml:space="preserve"> regarding </w:t>
      </w:r>
      <w:r w:rsidR="5520EE76" w:rsidRPr="42CEFAAE">
        <w:rPr>
          <w:rFonts w:ascii="Arial" w:hAnsi="Arial" w:cs="Arial"/>
          <w:sz w:val="24"/>
          <w:szCs w:val="24"/>
        </w:rPr>
        <w:t>administration</w:t>
      </w:r>
      <w:r w:rsidR="3D969B22" w:rsidRPr="42CEFAAE">
        <w:rPr>
          <w:rFonts w:ascii="Arial" w:hAnsi="Arial" w:cs="Arial"/>
          <w:sz w:val="24"/>
          <w:szCs w:val="24"/>
        </w:rPr>
        <w:t xml:space="preserve">, providing the individual has given them express consent to exercise power </w:t>
      </w:r>
      <w:r w:rsidR="4DFF821C" w:rsidRPr="42CEFAAE">
        <w:rPr>
          <w:rFonts w:ascii="Arial" w:hAnsi="Arial" w:cs="Arial"/>
          <w:sz w:val="24"/>
          <w:szCs w:val="24"/>
        </w:rPr>
        <w:t xml:space="preserve">under the </w:t>
      </w:r>
      <w:proofErr w:type="spellStart"/>
      <w:r w:rsidR="4DFF821C" w:rsidRPr="42CEFAAE">
        <w:rPr>
          <w:rFonts w:ascii="Arial" w:hAnsi="Arial" w:cs="Arial"/>
          <w:sz w:val="24"/>
          <w:szCs w:val="24"/>
        </w:rPr>
        <w:t>EPoA</w:t>
      </w:r>
      <w:proofErr w:type="spellEnd"/>
      <w:r w:rsidR="4DFF821C" w:rsidRPr="42CEFAAE">
        <w:rPr>
          <w:rFonts w:ascii="Arial" w:hAnsi="Arial" w:cs="Arial"/>
          <w:sz w:val="24"/>
          <w:szCs w:val="24"/>
        </w:rPr>
        <w:t xml:space="preserve"> provi</w:t>
      </w:r>
      <w:r w:rsidR="307CA23A" w:rsidRPr="42CEFAAE">
        <w:rPr>
          <w:rFonts w:ascii="Arial" w:hAnsi="Arial" w:cs="Arial"/>
          <w:sz w:val="24"/>
          <w:szCs w:val="24"/>
        </w:rPr>
        <w:t>si</w:t>
      </w:r>
      <w:r w:rsidR="4DFF821C" w:rsidRPr="42CEFAAE">
        <w:rPr>
          <w:rFonts w:ascii="Arial" w:hAnsi="Arial" w:cs="Arial"/>
          <w:sz w:val="24"/>
          <w:szCs w:val="24"/>
        </w:rPr>
        <w:t>ons.</w:t>
      </w:r>
    </w:p>
    <w:p w14:paraId="309F6B28" w14:textId="7246336C" w:rsidR="42CEFAAE" w:rsidRDefault="42CEFAAE" w:rsidP="42CEFAAE">
      <w:pPr>
        <w:pStyle w:val="ListParagraph"/>
        <w:spacing w:before="240"/>
        <w:jc w:val="both"/>
        <w:rPr>
          <w:rFonts w:ascii="Arial" w:hAnsi="Arial" w:cs="Arial"/>
          <w:sz w:val="24"/>
          <w:szCs w:val="24"/>
        </w:rPr>
      </w:pPr>
    </w:p>
    <w:p w14:paraId="7CC64B76" w14:textId="0A4209D1" w:rsidR="1EA5EC87" w:rsidRDefault="1EA5EC87" w:rsidP="42CEFAAE">
      <w:pPr>
        <w:pStyle w:val="ListParagraph"/>
        <w:spacing w:before="240"/>
        <w:jc w:val="both"/>
        <w:rPr>
          <w:rFonts w:ascii="Arial" w:hAnsi="Arial" w:cs="Arial"/>
          <w:sz w:val="24"/>
          <w:szCs w:val="24"/>
        </w:rPr>
      </w:pPr>
      <w:r w:rsidRPr="42CEFAAE">
        <w:rPr>
          <w:rFonts w:ascii="Arial" w:hAnsi="Arial" w:cs="Arial"/>
          <w:sz w:val="24"/>
          <w:szCs w:val="24"/>
        </w:rPr>
        <w:t>If the individual has previous</w:t>
      </w:r>
      <w:r w:rsidR="40762DC1" w:rsidRPr="42CEFAAE">
        <w:rPr>
          <w:rFonts w:ascii="Arial" w:hAnsi="Arial" w:cs="Arial"/>
          <w:sz w:val="24"/>
          <w:szCs w:val="24"/>
        </w:rPr>
        <w:t>ly</w:t>
      </w:r>
      <w:r w:rsidRPr="42CEFAAE">
        <w:rPr>
          <w:rFonts w:ascii="Arial" w:hAnsi="Arial" w:cs="Arial"/>
          <w:sz w:val="24"/>
          <w:szCs w:val="24"/>
        </w:rPr>
        <w:t xml:space="preserve"> made an administration decision, either self-administration, or practitioner administration, this is taken as revoked when an attorney decision is in effect. </w:t>
      </w:r>
    </w:p>
    <w:p w14:paraId="76C1C8B4" w14:textId="784278B2" w:rsidR="3E77B505" w:rsidRDefault="3E77B505" w:rsidP="42CEFAAE">
      <w:pPr>
        <w:pStyle w:val="ListParagraph"/>
        <w:spacing w:before="240"/>
        <w:jc w:val="both"/>
        <w:rPr>
          <w:rFonts w:ascii="Arial" w:hAnsi="Arial" w:cs="Arial"/>
          <w:sz w:val="24"/>
          <w:szCs w:val="24"/>
        </w:rPr>
      </w:pPr>
      <w:r w:rsidRPr="42CEFAAE">
        <w:rPr>
          <w:rFonts w:ascii="Arial" w:hAnsi="Arial" w:cs="Arial"/>
          <w:sz w:val="24"/>
          <w:szCs w:val="24"/>
        </w:rPr>
        <w:t xml:space="preserve"> </w:t>
      </w:r>
    </w:p>
    <w:p w14:paraId="2F0C56BA" w14:textId="65266A7D" w:rsidR="45A82E77" w:rsidRDefault="45A82E77" w:rsidP="42CEFAAE">
      <w:pPr>
        <w:pStyle w:val="ListParagraph"/>
        <w:numPr>
          <w:ilvl w:val="0"/>
          <w:numId w:val="1"/>
        </w:numPr>
        <w:spacing w:before="240"/>
        <w:jc w:val="both"/>
        <w:rPr>
          <w:rFonts w:ascii="Arial" w:hAnsi="Arial" w:cs="Arial"/>
          <w:sz w:val="24"/>
          <w:szCs w:val="24"/>
        </w:rPr>
      </w:pPr>
      <w:r w:rsidRPr="42CEFAAE">
        <w:rPr>
          <w:rFonts w:ascii="Arial" w:hAnsi="Arial" w:cs="Arial"/>
          <w:i/>
          <w:iCs/>
          <w:sz w:val="24"/>
          <w:szCs w:val="24"/>
        </w:rPr>
        <w:t>Legitimate purpose (s28(b))</w:t>
      </w:r>
    </w:p>
    <w:p w14:paraId="655BDD4C" w14:textId="24839EF6" w:rsidR="42CEFAAE" w:rsidRDefault="42CEFAAE" w:rsidP="42CEFAAE">
      <w:pPr>
        <w:pStyle w:val="ListParagraph"/>
        <w:spacing w:before="240"/>
        <w:jc w:val="both"/>
        <w:rPr>
          <w:rFonts w:ascii="Arial" w:hAnsi="Arial" w:cs="Arial"/>
          <w:sz w:val="24"/>
          <w:szCs w:val="24"/>
        </w:rPr>
      </w:pPr>
    </w:p>
    <w:p w14:paraId="72A7E530" w14:textId="4A2851EF" w:rsidR="4A203299" w:rsidRDefault="4A203299" w:rsidP="42CEFAAE">
      <w:pPr>
        <w:pStyle w:val="ListParagraph"/>
        <w:spacing w:before="240"/>
        <w:jc w:val="both"/>
        <w:rPr>
          <w:rFonts w:ascii="Arial" w:hAnsi="Arial" w:cs="Arial"/>
          <w:i/>
          <w:iCs/>
          <w:sz w:val="24"/>
          <w:szCs w:val="24"/>
        </w:rPr>
      </w:pPr>
      <w:r w:rsidRPr="42CEFAAE">
        <w:rPr>
          <w:rFonts w:ascii="Arial" w:hAnsi="Arial" w:cs="Arial"/>
          <w:sz w:val="24"/>
          <w:szCs w:val="24"/>
        </w:rPr>
        <w:t xml:space="preserve">The legitimate purpose of this limitation is that the individual has provided express consent to the VAD attorney to authorise VAD on their behalf in the event they lose capacity. </w:t>
      </w:r>
    </w:p>
    <w:p w14:paraId="1513922C" w14:textId="207BC94F" w:rsidR="42CEFAAE" w:rsidRDefault="42CEFAAE" w:rsidP="42CEFAAE">
      <w:pPr>
        <w:pStyle w:val="ListParagraph"/>
        <w:spacing w:before="240"/>
        <w:jc w:val="both"/>
        <w:rPr>
          <w:rFonts w:ascii="Arial" w:hAnsi="Arial" w:cs="Arial"/>
          <w:sz w:val="24"/>
          <w:szCs w:val="24"/>
        </w:rPr>
      </w:pPr>
    </w:p>
    <w:p w14:paraId="73A5F73D" w14:textId="01ECAFA8" w:rsidR="45A82E77" w:rsidRDefault="45A82E77" w:rsidP="42CEFAAE">
      <w:pPr>
        <w:pStyle w:val="ListParagraph"/>
        <w:numPr>
          <w:ilvl w:val="0"/>
          <w:numId w:val="1"/>
        </w:numPr>
        <w:spacing w:before="240"/>
        <w:jc w:val="both"/>
        <w:rPr>
          <w:rFonts w:ascii="Arial" w:hAnsi="Arial" w:cs="Arial"/>
          <w:sz w:val="24"/>
          <w:szCs w:val="24"/>
        </w:rPr>
      </w:pPr>
      <w:r w:rsidRPr="42CEFAAE">
        <w:rPr>
          <w:rFonts w:ascii="Arial" w:hAnsi="Arial" w:cs="Arial"/>
          <w:i/>
          <w:iCs/>
          <w:sz w:val="24"/>
          <w:szCs w:val="24"/>
        </w:rPr>
        <w:t>Rational connection between limitation and the purpose (s28(d))</w:t>
      </w:r>
    </w:p>
    <w:p w14:paraId="62003368" w14:textId="4CCD60B7" w:rsidR="42CEFAAE" w:rsidRDefault="42CEFAAE" w:rsidP="42CEFAAE">
      <w:pPr>
        <w:pStyle w:val="ListParagraph"/>
        <w:spacing w:before="240"/>
        <w:jc w:val="both"/>
        <w:rPr>
          <w:rFonts w:ascii="Arial" w:hAnsi="Arial" w:cs="Arial"/>
          <w:sz w:val="24"/>
          <w:szCs w:val="24"/>
        </w:rPr>
      </w:pPr>
    </w:p>
    <w:p w14:paraId="006F8174" w14:textId="33217B47" w:rsidR="7370AA2C" w:rsidRDefault="7370AA2C" w:rsidP="42CEFAAE">
      <w:pPr>
        <w:pStyle w:val="ListParagraph"/>
        <w:spacing w:before="240"/>
        <w:jc w:val="both"/>
        <w:rPr>
          <w:rFonts w:ascii="Arial" w:hAnsi="Arial" w:cs="Arial"/>
          <w:sz w:val="24"/>
          <w:szCs w:val="24"/>
        </w:rPr>
      </w:pPr>
      <w:r w:rsidRPr="42CEFAAE">
        <w:rPr>
          <w:rFonts w:ascii="Arial" w:hAnsi="Arial" w:cs="Arial"/>
          <w:sz w:val="24"/>
          <w:szCs w:val="24"/>
        </w:rPr>
        <w:t>The rational connection between the limitation and the purpose is</w:t>
      </w:r>
      <w:r w:rsidR="44E9EB68" w:rsidRPr="42CEFAAE">
        <w:rPr>
          <w:rFonts w:ascii="Arial" w:hAnsi="Arial" w:cs="Arial"/>
          <w:sz w:val="24"/>
          <w:szCs w:val="24"/>
        </w:rPr>
        <w:t xml:space="preserve"> because an individual does not have decision making capacity, they</w:t>
      </w:r>
      <w:r w:rsidR="498A9CCE" w:rsidRPr="42CEFAAE">
        <w:rPr>
          <w:rFonts w:ascii="Arial" w:hAnsi="Arial" w:cs="Arial"/>
          <w:sz w:val="24"/>
          <w:szCs w:val="24"/>
        </w:rPr>
        <w:t xml:space="preserve"> are no longer eligible for a self-administration decision</w:t>
      </w:r>
      <w:r w:rsidR="1D2FCD09" w:rsidRPr="42CEFAAE">
        <w:rPr>
          <w:rFonts w:ascii="Arial" w:hAnsi="Arial" w:cs="Arial"/>
          <w:sz w:val="24"/>
          <w:szCs w:val="24"/>
        </w:rPr>
        <w:t xml:space="preserve"> or a practitioner administration decision</w:t>
      </w:r>
      <w:r w:rsidR="498A9CCE" w:rsidRPr="42CEFAAE">
        <w:rPr>
          <w:rFonts w:ascii="Arial" w:hAnsi="Arial" w:cs="Arial"/>
          <w:sz w:val="24"/>
          <w:szCs w:val="24"/>
        </w:rPr>
        <w:t xml:space="preserve">. The </w:t>
      </w:r>
      <w:r w:rsidR="4E9A267C" w:rsidRPr="42CEFAAE">
        <w:rPr>
          <w:rFonts w:ascii="Arial" w:hAnsi="Arial" w:cs="Arial"/>
          <w:sz w:val="24"/>
          <w:szCs w:val="24"/>
        </w:rPr>
        <w:t xml:space="preserve">VAD attorney gives the decision to the individuals coordinating practitioner. </w:t>
      </w:r>
    </w:p>
    <w:p w14:paraId="273ACEB7" w14:textId="6BE28330" w:rsidR="42CEFAAE" w:rsidRDefault="42CEFAAE" w:rsidP="42CEFAAE">
      <w:pPr>
        <w:pStyle w:val="ListParagraph"/>
        <w:spacing w:before="240"/>
        <w:jc w:val="both"/>
        <w:rPr>
          <w:rFonts w:ascii="Arial" w:hAnsi="Arial" w:cs="Arial"/>
          <w:sz w:val="24"/>
          <w:szCs w:val="24"/>
        </w:rPr>
      </w:pPr>
    </w:p>
    <w:p w14:paraId="59BAEDD0" w14:textId="50858C57" w:rsidR="45A82E77" w:rsidRDefault="45A82E77" w:rsidP="42CEFAAE">
      <w:pPr>
        <w:pStyle w:val="ListParagraph"/>
        <w:numPr>
          <w:ilvl w:val="0"/>
          <w:numId w:val="1"/>
        </w:numPr>
        <w:spacing w:before="240"/>
        <w:jc w:val="both"/>
        <w:rPr>
          <w:rFonts w:ascii="Arial" w:hAnsi="Arial" w:cs="Arial"/>
          <w:sz w:val="24"/>
          <w:szCs w:val="24"/>
        </w:rPr>
      </w:pPr>
      <w:r w:rsidRPr="42CEFAAE">
        <w:rPr>
          <w:rFonts w:ascii="Arial" w:hAnsi="Arial" w:cs="Arial"/>
          <w:i/>
          <w:iCs/>
          <w:sz w:val="24"/>
          <w:szCs w:val="24"/>
        </w:rPr>
        <w:t>Proportionality (s28(e))</w:t>
      </w:r>
    </w:p>
    <w:p w14:paraId="4B5EC9C9" w14:textId="0C167279" w:rsidR="42CEFAAE" w:rsidRDefault="42CEFAAE" w:rsidP="42CEFAAE">
      <w:pPr>
        <w:pStyle w:val="ListParagraph"/>
        <w:spacing w:before="240"/>
        <w:jc w:val="both"/>
        <w:rPr>
          <w:rFonts w:ascii="Arial" w:hAnsi="Arial" w:cs="Arial"/>
          <w:sz w:val="24"/>
          <w:szCs w:val="24"/>
        </w:rPr>
      </w:pPr>
    </w:p>
    <w:p w14:paraId="553B5FFA" w14:textId="3BEA2FFA" w:rsidR="764AAE13" w:rsidRDefault="764AAE13" w:rsidP="42CEFAAE">
      <w:pPr>
        <w:pStyle w:val="ListParagraph"/>
        <w:spacing w:before="240"/>
        <w:jc w:val="both"/>
        <w:rPr>
          <w:rFonts w:ascii="Arial" w:hAnsi="Arial" w:cs="Arial"/>
          <w:sz w:val="24"/>
          <w:szCs w:val="24"/>
        </w:rPr>
      </w:pPr>
      <w:r w:rsidRPr="42CEFAAE">
        <w:rPr>
          <w:rFonts w:ascii="Arial" w:hAnsi="Arial" w:cs="Arial"/>
          <w:sz w:val="24"/>
          <w:szCs w:val="24"/>
        </w:rPr>
        <w:t>This is considered the least restrictive</w:t>
      </w:r>
      <w:r w:rsidR="10C16BB7" w:rsidRPr="42CEFAAE">
        <w:rPr>
          <w:rFonts w:ascii="Arial" w:hAnsi="Arial" w:cs="Arial"/>
          <w:sz w:val="24"/>
          <w:szCs w:val="24"/>
        </w:rPr>
        <w:t xml:space="preserve"> limitation on the right to life for</w:t>
      </w:r>
      <w:r w:rsidRPr="42CEFAAE">
        <w:rPr>
          <w:rFonts w:ascii="Arial" w:hAnsi="Arial" w:cs="Arial"/>
          <w:sz w:val="24"/>
          <w:szCs w:val="24"/>
        </w:rPr>
        <w:t xml:space="preserve"> an attorney decision to be carried out</w:t>
      </w:r>
      <w:r w:rsidR="26618ABC" w:rsidRPr="42CEFAAE">
        <w:rPr>
          <w:rFonts w:ascii="Arial" w:hAnsi="Arial" w:cs="Arial"/>
          <w:sz w:val="24"/>
          <w:szCs w:val="24"/>
        </w:rPr>
        <w:t>, given they are acting on the express wishes of the individual</w:t>
      </w:r>
      <w:r w:rsidRPr="42CEFAAE">
        <w:rPr>
          <w:rFonts w:ascii="Arial" w:hAnsi="Arial" w:cs="Arial"/>
          <w:sz w:val="24"/>
          <w:szCs w:val="24"/>
        </w:rPr>
        <w:t xml:space="preserve">. For an attorney decision to be made, </w:t>
      </w:r>
      <w:r w:rsidR="65CF37B5" w:rsidRPr="42CEFAAE">
        <w:rPr>
          <w:rFonts w:ascii="Arial" w:hAnsi="Arial" w:cs="Arial"/>
          <w:sz w:val="24"/>
          <w:szCs w:val="24"/>
        </w:rPr>
        <w:t xml:space="preserve">it </w:t>
      </w:r>
      <w:r w:rsidR="0BC6D1B6" w:rsidRPr="42CEFAAE">
        <w:rPr>
          <w:rFonts w:ascii="Arial" w:hAnsi="Arial" w:cs="Arial"/>
          <w:sz w:val="24"/>
          <w:szCs w:val="24"/>
        </w:rPr>
        <w:t xml:space="preserve">must be made in writing, be made in consultation with, and on advice of the individual’s coordinating practitioner, and given to the individual’s coordinating practitioner. Once this notice is </w:t>
      </w:r>
      <w:r w:rsidR="0553C0B2" w:rsidRPr="42CEFAAE">
        <w:rPr>
          <w:rFonts w:ascii="Arial" w:hAnsi="Arial" w:cs="Arial"/>
          <w:sz w:val="24"/>
          <w:szCs w:val="24"/>
        </w:rPr>
        <w:t>received</w:t>
      </w:r>
      <w:r w:rsidR="0BC6D1B6" w:rsidRPr="42CEFAAE">
        <w:rPr>
          <w:rFonts w:ascii="Arial" w:hAnsi="Arial" w:cs="Arial"/>
          <w:sz w:val="24"/>
          <w:szCs w:val="24"/>
        </w:rPr>
        <w:t>, the coordinating practitioner mus</w:t>
      </w:r>
      <w:r w:rsidR="221DCB61" w:rsidRPr="42CEFAAE">
        <w:rPr>
          <w:rFonts w:ascii="Arial" w:hAnsi="Arial" w:cs="Arial"/>
          <w:sz w:val="24"/>
          <w:szCs w:val="24"/>
        </w:rPr>
        <w:t>t</w:t>
      </w:r>
      <w:r w:rsidR="1E364D47" w:rsidRPr="42CEFAAE">
        <w:rPr>
          <w:rFonts w:ascii="Arial" w:hAnsi="Arial" w:cs="Arial"/>
          <w:sz w:val="24"/>
          <w:szCs w:val="24"/>
        </w:rPr>
        <w:t xml:space="preserve"> record the decision in the individual’s health record and give the board written notice within four business days after receipt of the decision. Failure to report to the b</w:t>
      </w:r>
      <w:r w:rsidR="3F4F75FA" w:rsidRPr="42CEFAAE">
        <w:rPr>
          <w:rFonts w:ascii="Arial" w:hAnsi="Arial" w:cs="Arial"/>
          <w:sz w:val="24"/>
          <w:szCs w:val="24"/>
        </w:rPr>
        <w:t>oard in accordance with the amendments is a strict liability offence and carries a maximum penalty of 20 penalty units.</w:t>
      </w:r>
    </w:p>
    <w:p w14:paraId="4607D5C5" w14:textId="0746C9C8" w:rsidR="42CEFAAE" w:rsidRDefault="42CEFAAE" w:rsidP="42CEFAAE">
      <w:pPr>
        <w:pStyle w:val="ListParagraph"/>
        <w:spacing w:before="240"/>
        <w:jc w:val="both"/>
        <w:rPr>
          <w:rFonts w:ascii="Arial" w:hAnsi="Arial" w:cs="Arial"/>
          <w:sz w:val="24"/>
          <w:szCs w:val="24"/>
        </w:rPr>
      </w:pPr>
    </w:p>
    <w:p w14:paraId="54D60BD8" w14:textId="77777777" w:rsidR="00C91D1E" w:rsidRDefault="00C91D1E" w:rsidP="42CEFAAE">
      <w:pPr>
        <w:pStyle w:val="ListParagraph"/>
        <w:spacing w:before="240"/>
        <w:jc w:val="both"/>
        <w:rPr>
          <w:rFonts w:ascii="Arial" w:hAnsi="Arial" w:cs="Arial"/>
          <w:sz w:val="24"/>
          <w:szCs w:val="24"/>
        </w:rPr>
      </w:pPr>
    </w:p>
    <w:p w14:paraId="06A7D306" w14:textId="77777777" w:rsidR="00C91D1E" w:rsidRDefault="00C91D1E" w:rsidP="42CEFAAE">
      <w:pPr>
        <w:pStyle w:val="ListParagraph"/>
        <w:spacing w:before="240"/>
        <w:jc w:val="both"/>
        <w:rPr>
          <w:rFonts w:ascii="Arial" w:hAnsi="Arial" w:cs="Arial"/>
          <w:sz w:val="24"/>
          <w:szCs w:val="24"/>
        </w:rPr>
      </w:pPr>
    </w:p>
    <w:p w14:paraId="059862FD" w14:textId="353B7CEB" w:rsidR="3E08C583" w:rsidRDefault="3E08C583" w:rsidP="42CEFAAE">
      <w:pPr>
        <w:pStyle w:val="ListParagraph"/>
        <w:spacing w:before="240"/>
        <w:jc w:val="both"/>
        <w:rPr>
          <w:rFonts w:ascii="Arial" w:hAnsi="Arial" w:cs="Arial"/>
          <w:sz w:val="24"/>
          <w:szCs w:val="24"/>
        </w:rPr>
      </w:pPr>
      <w:r w:rsidRPr="42CEFAAE">
        <w:rPr>
          <w:rFonts w:ascii="Arial" w:hAnsi="Arial" w:cs="Arial"/>
          <w:sz w:val="24"/>
          <w:szCs w:val="24"/>
        </w:rPr>
        <w:lastRenderedPageBreak/>
        <w:t xml:space="preserve">For any </w:t>
      </w:r>
      <w:r w:rsidR="4AD6D07E" w:rsidRPr="42CEFAAE">
        <w:rPr>
          <w:rFonts w:ascii="Arial" w:hAnsi="Arial" w:cs="Arial"/>
          <w:sz w:val="24"/>
          <w:szCs w:val="24"/>
        </w:rPr>
        <w:t>practitioner</w:t>
      </w:r>
      <w:r w:rsidRPr="42CEFAAE">
        <w:rPr>
          <w:rFonts w:ascii="Arial" w:hAnsi="Arial" w:cs="Arial"/>
          <w:sz w:val="24"/>
          <w:szCs w:val="24"/>
        </w:rPr>
        <w:t xml:space="preserve"> involved in carrying out an attorney decision, they still </w:t>
      </w:r>
      <w:r w:rsidR="17DFC42C" w:rsidRPr="42CEFAAE">
        <w:rPr>
          <w:rFonts w:ascii="Arial" w:hAnsi="Arial" w:cs="Arial"/>
          <w:sz w:val="24"/>
          <w:szCs w:val="24"/>
        </w:rPr>
        <w:t>must</w:t>
      </w:r>
      <w:r w:rsidRPr="42CEFAAE">
        <w:rPr>
          <w:rFonts w:ascii="Arial" w:hAnsi="Arial" w:cs="Arial"/>
          <w:sz w:val="24"/>
          <w:szCs w:val="24"/>
        </w:rPr>
        <w:t xml:space="preserve"> meet the requirements for acting in such a capacity under section 92 of the Bill. If someone acting as a practitioner is not compliant with section 92, the </w:t>
      </w:r>
      <w:r w:rsidR="6CDB9BF8" w:rsidRPr="42CEFAAE">
        <w:rPr>
          <w:rFonts w:ascii="Arial" w:hAnsi="Arial" w:cs="Arial"/>
          <w:sz w:val="24"/>
          <w:szCs w:val="24"/>
        </w:rPr>
        <w:t>offence covered by section 93 applies. This offence carries a penalty of 100 penalty units, 12 months' imprisonment, or both.</w:t>
      </w:r>
    </w:p>
    <w:p w14:paraId="378A2B26" w14:textId="44D3D014" w:rsidR="42CEFAAE" w:rsidRDefault="42CEFAAE" w:rsidP="42CEFAAE">
      <w:pPr>
        <w:pStyle w:val="ListParagraph"/>
        <w:spacing w:before="240"/>
        <w:jc w:val="both"/>
        <w:rPr>
          <w:rFonts w:ascii="Arial" w:hAnsi="Arial" w:cs="Arial"/>
          <w:sz w:val="24"/>
          <w:szCs w:val="24"/>
        </w:rPr>
      </w:pPr>
    </w:p>
    <w:p w14:paraId="2FBD23E1" w14:textId="607201E8" w:rsidR="221079E1" w:rsidRDefault="221079E1" w:rsidP="42CEFAAE">
      <w:pPr>
        <w:pStyle w:val="ListParagraph"/>
        <w:spacing w:before="240"/>
        <w:jc w:val="both"/>
        <w:rPr>
          <w:rFonts w:ascii="Arial" w:hAnsi="Arial" w:cs="Arial"/>
          <w:sz w:val="24"/>
          <w:szCs w:val="24"/>
        </w:rPr>
      </w:pPr>
      <w:r w:rsidRPr="42CEFAAE">
        <w:rPr>
          <w:rFonts w:ascii="Arial" w:hAnsi="Arial" w:cs="Arial"/>
          <w:sz w:val="24"/>
          <w:szCs w:val="24"/>
        </w:rPr>
        <w:t xml:space="preserve">The amendment to section 49, which deals with inducement of a decision, also safeguards against inducing a VAD attorney. Under section 49 (1) (b), inducing a VAD </w:t>
      </w:r>
      <w:r w:rsidR="328076CE" w:rsidRPr="42CEFAAE">
        <w:rPr>
          <w:rFonts w:ascii="Arial" w:hAnsi="Arial" w:cs="Arial"/>
          <w:sz w:val="24"/>
          <w:szCs w:val="24"/>
        </w:rPr>
        <w:t xml:space="preserve">attorney to make (or revoke) a decision, either dishonestly or by coercion, carries a maximum penalty of 7 years imprisonment. </w:t>
      </w:r>
    </w:p>
    <w:p w14:paraId="480629C3" w14:textId="77529544" w:rsidR="0009147B" w:rsidRPr="006A66BA" w:rsidRDefault="0009147B" w:rsidP="006A66BA">
      <w:pPr>
        <w:spacing w:before="240"/>
        <w:jc w:val="both"/>
        <w:rPr>
          <w:rFonts w:ascii="Arial" w:hAnsi="Arial" w:cs="Arial"/>
          <w:sz w:val="24"/>
          <w:szCs w:val="24"/>
          <w:u w:val="single"/>
        </w:rPr>
      </w:pPr>
      <w:r w:rsidRPr="006A66BA">
        <w:rPr>
          <w:rFonts w:ascii="Arial" w:hAnsi="Arial" w:cs="Arial"/>
          <w:sz w:val="24"/>
          <w:szCs w:val="24"/>
          <w:u w:val="single"/>
        </w:rPr>
        <w:t xml:space="preserve">Obligations on conscientious objectors – right to freedom of thought, conscience, </w:t>
      </w:r>
      <w:proofErr w:type="gramStart"/>
      <w:r w:rsidRPr="006A66BA">
        <w:rPr>
          <w:rFonts w:ascii="Arial" w:hAnsi="Arial" w:cs="Arial"/>
          <w:sz w:val="24"/>
          <w:szCs w:val="24"/>
          <w:u w:val="single"/>
        </w:rPr>
        <w:t>religion</w:t>
      </w:r>
      <w:proofErr w:type="gramEnd"/>
      <w:r w:rsidRPr="006A66BA">
        <w:rPr>
          <w:rFonts w:ascii="Arial" w:hAnsi="Arial" w:cs="Arial"/>
          <w:sz w:val="24"/>
          <w:szCs w:val="24"/>
          <w:u w:val="single"/>
        </w:rPr>
        <w:t xml:space="preserve"> and belief</w:t>
      </w:r>
    </w:p>
    <w:p w14:paraId="2898AD20" w14:textId="77777777" w:rsidR="0009147B" w:rsidRPr="006A66BA" w:rsidRDefault="0009147B" w:rsidP="006A66BA">
      <w:pPr>
        <w:pStyle w:val="ListParagraph"/>
        <w:numPr>
          <w:ilvl w:val="0"/>
          <w:numId w:val="9"/>
        </w:numPr>
        <w:spacing w:before="240"/>
        <w:jc w:val="both"/>
        <w:rPr>
          <w:rFonts w:ascii="Arial" w:hAnsi="Arial" w:cs="Arial"/>
          <w:sz w:val="24"/>
          <w:szCs w:val="24"/>
        </w:rPr>
      </w:pPr>
      <w:r w:rsidRPr="006A66BA">
        <w:rPr>
          <w:rFonts w:ascii="Arial" w:hAnsi="Arial" w:cs="Arial"/>
          <w:i/>
          <w:iCs/>
          <w:sz w:val="24"/>
          <w:szCs w:val="24"/>
        </w:rPr>
        <w:t>Nature of the right and the limitation (s28(a) and (c))</w:t>
      </w:r>
    </w:p>
    <w:p w14:paraId="3AFC671F" w14:textId="77777777" w:rsidR="00D3357C" w:rsidRPr="006A66BA" w:rsidRDefault="00D3357C" w:rsidP="006A66BA">
      <w:pPr>
        <w:pStyle w:val="ListParagraph"/>
        <w:spacing w:before="240"/>
        <w:jc w:val="both"/>
        <w:rPr>
          <w:rFonts w:ascii="Arial" w:hAnsi="Arial" w:cs="Arial"/>
          <w:sz w:val="24"/>
          <w:szCs w:val="24"/>
        </w:rPr>
      </w:pPr>
    </w:p>
    <w:p w14:paraId="6C1B895A" w14:textId="59662408" w:rsidR="00D3357C" w:rsidRPr="006A66BA" w:rsidRDefault="00D3357C" w:rsidP="006A66BA">
      <w:pPr>
        <w:pStyle w:val="ListParagraph"/>
        <w:spacing w:before="240"/>
        <w:jc w:val="both"/>
        <w:rPr>
          <w:rFonts w:ascii="Arial" w:hAnsi="Arial" w:cs="Arial"/>
          <w:sz w:val="24"/>
          <w:szCs w:val="24"/>
        </w:rPr>
      </w:pPr>
      <w:r w:rsidRPr="006A66BA">
        <w:rPr>
          <w:rFonts w:ascii="Arial" w:hAnsi="Arial" w:cs="Arial"/>
          <w:sz w:val="24"/>
          <w:szCs w:val="24"/>
        </w:rPr>
        <w:t xml:space="preserve">Section 14 of the HRA provides everyone the freedom of thought, conscience, religion, and belief. </w:t>
      </w:r>
      <w:r w:rsidR="003913DD" w:rsidRPr="006A66BA">
        <w:rPr>
          <w:rFonts w:ascii="Arial" w:hAnsi="Arial" w:cs="Arial"/>
          <w:sz w:val="24"/>
          <w:szCs w:val="24"/>
        </w:rPr>
        <w:t>These amendments provide an additional obligation of practitioners who conscientiously object to VAD. If an individual is being represented by a VAD attorney, amendments to section 9</w:t>
      </w:r>
      <w:r w:rsidR="00DD2494" w:rsidRPr="006A66BA">
        <w:rPr>
          <w:rFonts w:ascii="Arial" w:hAnsi="Arial" w:cs="Arial"/>
          <w:sz w:val="24"/>
          <w:szCs w:val="24"/>
        </w:rPr>
        <w:t xml:space="preserve">5 (2) place an obligation on a practitioner to refer the VAD attorney to an approved care navigator service. This imposes a limit on their freedom of religion, </w:t>
      </w:r>
      <w:proofErr w:type="gramStart"/>
      <w:r w:rsidR="00DD2494" w:rsidRPr="006A66BA">
        <w:rPr>
          <w:rFonts w:ascii="Arial" w:hAnsi="Arial" w:cs="Arial"/>
          <w:sz w:val="24"/>
          <w:szCs w:val="24"/>
        </w:rPr>
        <w:t>conscience</w:t>
      </w:r>
      <w:proofErr w:type="gramEnd"/>
      <w:r w:rsidR="00DD2494" w:rsidRPr="006A66BA">
        <w:rPr>
          <w:rFonts w:ascii="Arial" w:hAnsi="Arial" w:cs="Arial"/>
          <w:sz w:val="24"/>
          <w:szCs w:val="24"/>
        </w:rPr>
        <w:t xml:space="preserve"> and belief as although a practitioner may be morally, spiritually, or ethically opposed to VAD, they are still required to play a role in directing the individual in the appropriate direction to continue with the VAD process.</w:t>
      </w:r>
    </w:p>
    <w:p w14:paraId="22029CDA" w14:textId="40630564" w:rsidR="00DD2494" w:rsidRPr="006A66BA" w:rsidRDefault="00DD2494" w:rsidP="006A66BA">
      <w:pPr>
        <w:pStyle w:val="ListParagraph"/>
        <w:spacing w:before="240"/>
        <w:jc w:val="both"/>
        <w:rPr>
          <w:rFonts w:ascii="Arial" w:hAnsi="Arial" w:cs="Arial"/>
          <w:sz w:val="24"/>
          <w:szCs w:val="24"/>
        </w:rPr>
      </w:pPr>
    </w:p>
    <w:p w14:paraId="7A4FA3AF" w14:textId="5B37516C" w:rsidR="00DD2494" w:rsidRPr="006A66BA" w:rsidRDefault="00DD2494" w:rsidP="006A66BA">
      <w:pPr>
        <w:pStyle w:val="ListParagraph"/>
        <w:spacing w:before="240"/>
        <w:jc w:val="both"/>
        <w:rPr>
          <w:rFonts w:ascii="Arial" w:hAnsi="Arial" w:cs="Arial"/>
          <w:sz w:val="24"/>
          <w:szCs w:val="24"/>
        </w:rPr>
      </w:pPr>
      <w:r w:rsidRPr="006A66BA">
        <w:rPr>
          <w:rFonts w:ascii="Arial" w:hAnsi="Arial" w:cs="Arial"/>
          <w:sz w:val="24"/>
          <w:szCs w:val="24"/>
        </w:rPr>
        <w:t>Some in the medical field may also be opposed to continuing with the VAD process for an individual who has lost decision-making capacity. In this case, the practitioner will still be obliged to direct the VAD attorney to the approved care navigator service to allow the individual to continue with VAD.</w:t>
      </w:r>
    </w:p>
    <w:p w14:paraId="72A26CF1" w14:textId="77777777" w:rsidR="00D3357C" w:rsidRPr="006A66BA" w:rsidRDefault="00D3357C" w:rsidP="006A66BA">
      <w:pPr>
        <w:pStyle w:val="ListParagraph"/>
        <w:spacing w:before="240"/>
        <w:jc w:val="both"/>
        <w:rPr>
          <w:rFonts w:ascii="Arial" w:hAnsi="Arial" w:cs="Arial"/>
          <w:sz w:val="24"/>
          <w:szCs w:val="24"/>
        </w:rPr>
      </w:pPr>
    </w:p>
    <w:p w14:paraId="04367507" w14:textId="77777777" w:rsidR="0009147B" w:rsidRPr="006A66BA" w:rsidRDefault="0009147B" w:rsidP="006A66BA">
      <w:pPr>
        <w:pStyle w:val="ListParagraph"/>
        <w:numPr>
          <w:ilvl w:val="0"/>
          <w:numId w:val="9"/>
        </w:numPr>
        <w:spacing w:before="240"/>
        <w:jc w:val="both"/>
        <w:rPr>
          <w:rFonts w:ascii="Arial" w:hAnsi="Arial" w:cs="Arial"/>
          <w:sz w:val="24"/>
          <w:szCs w:val="24"/>
        </w:rPr>
      </w:pPr>
      <w:r w:rsidRPr="006A66BA">
        <w:rPr>
          <w:rFonts w:ascii="Arial" w:hAnsi="Arial" w:cs="Arial"/>
          <w:i/>
          <w:iCs/>
          <w:sz w:val="24"/>
          <w:szCs w:val="24"/>
        </w:rPr>
        <w:t>Legitimate purpose (s28(b))</w:t>
      </w:r>
    </w:p>
    <w:p w14:paraId="28EE1FE9" w14:textId="77777777" w:rsidR="00DD2494" w:rsidRPr="006A66BA" w:rsidRDefault="00DD2494" w:rsidP="006A66BA">
      <w:pPr>
        <w:pStyle w:val="ListParagraph"/>
        <w:spacing w:before="240"/>
        <w:jc w:val="both"/>
        <w:rPr>
          <w:rFonts w:ascii="Arial" w:hAnsi="Arial" w:cs="Arial"/>
          <w:i/>
          <w:iCs/>
          <w:sz w:val="24"/>
          <w:szCs w:val="24"/>
        </w:rPr>
      </w:pPr>
    </w:p>
    <w:p w14:paraId="126CE6F8" w14:textId="57439B95" w:rsidR="00DD2494" w:rsidRPr="006A66BA" w:rsidRDefault="0470BC7B" w:rsidP="006A66BA">
      <w:pPr>
        <w:pStyle w:val="ListParagraph"/>
        <w:spacing w:before="240"/>
        <w:jc w:val="both"/>
        <w:rPr>
          <w:rFonts w:ascii="Arial" w:hAnsi="Arial" w:cs="Arial"/>
          <w:sz w:val="24"/>
          <w:szCs w:val="24"/>
        </w:rPr>
      </w:pPr>
      <w:r w:rsidRPr="42CEFAAE">
        <w:rPr>
          <w:rFonts w:ascii="Arial" w:hAnsi="Arial" w:cs="Arial"/>
          <w:sz w:val="24"/>
          <w:szCs w:val="24"/>
        </w:rPr>
        <w:t xml:space="preserve">The purpose of this limitation is to ensure that individuals who have lost capacity and are </w:t>
      </w:r>
      <w:r w:rsidR="004E01A8" w:rsidRPr="42CEFAAE">
        <w:rPr>
          <w:rFonts w:ascii="Arial" w:hAnsi="Arial" w:cs="Arial"/>
          <w:sz w:val="24"/>
          <w:szCs w:val="24"/>
        </w:rPr>
        <w:t>represented</w:t>
      </w:r>
      <w:r w:rsidRPr="42CEFAAE">
        <w:rPr>
          <w:rFonts w:ascii="Arial" w:hAnsi="Arial" w:cs="Arial"/>
          <w:sz w:val="24"/>
          <w:szCs w:val="24"/>
        </w:rPr>
        <w:t xml:space="preserve"> through a VAD attorney can still choose to die with dignity how they wish and not have the beliefs of other prevent this. </w:t>
      </w:r>
    </w:p>
    <w:p w14:paraId="6F78E3CD" w14:textId="77777777" w:rsidR="005E3BFB" w:rsidRPr="006A66BA" w:rsidRDefault="005E3BFB" w:rsidP="006A66BA">
      <w:pPr>
        <w:pStyle w:val="ListParagraph"/>
        <w:spacing w:before="240"/>
        <w:jc w:val="both"/>
        <w:rPr>
          <w:rFonts w:ascii="Arial" w:hAnsi="Arial" w:cs="Arial"/>
          <w:sz w:val="24"/>
          <w:szCs w:val="24"/>
        </w:rPr>
      </w:pPr>
    </w:p>
    <w:p w14:paraId="38343D33" w14:textId="77777777" w:rsidR="0009147B" w:rsidRPr="006A66BA" w:rsidRDefault="0009147B" w:rsidP="006A66BA">
      <w:pPr>
        <w:pStyle w:val="ListParagraph"/>
        <w:numPr>
          <w:ilvl w:val="0"/>
          <w:numId w:val="9"/>
        </w:numPr>
        <w:spacing w:before="240"/>
        <w:jc w:val="both"/>
        <w:rPr>
          <w:rFonts w:ascii="Arial" w:hAnsi="Arial" w:cs="Arial"/>
          <w:sz w:val="24"/>
          <w:szCs w:val="24"/>
        </w:rPr>
      </w:pPr>
      <w:r w:rsidRPr="006A66BA">
        <w:rPr>
          <w:rFonts w:ascii="Arial" w:hAnsi="Arial" w:cs="Arial"/>
          <w:i/>
          <w:iCs/>
          <w:sz w:val="24"/>
          <w:szCs w:val="24"/>
        </w:rPr>
        <w:t>Rational connection between limitation and the purpose (s28(d))</w:t>
      </w:r>
    </w:p>
    <w:p w14:paraId="1B372731" w14:textId="77777777" w:rsidR="009F5850" w:rsidRPr="006A66BA" w:rsidRDefault="009F5850" w:rsidP="006A66BA">
      <w:pPr>
        <w:pStyle w:val="ListParagraph"/>
        <w:spacing w:before="240"/>
        <w:jc w:val="both"/>
        <w:rPr>
          <w:rFonts w:ascii="Arial" w:hAnsi="Arial" w:cs="Arial"/>
          <w:i/>
          <w:iCs/>
          <w:sz w:val="24"/>
          <w:szCs w:val="24"/>
        </w:rPr>
      </w:pPr>
    </w:p>
    <w:p w14:paraId="1C4B1CD2" w14:textId="2907E895" w:rsidR="009F5850" w:rsidRPr="00C91D1E" w:rsidRDefault="009F5850" w:rsidP="00C91D1E">
      <w:pPr>
        <w:pStyle w:val="ListParagraph"/>
        <w:spacing w:before="240"/>
        <w:jc w:val="both"/>
        <w:rPr>
          <w:rFonts w:ascii="Arial" w:hAnsi="Arial" w:cs="Arial"/>
          <w:sz w:val="24"/>
          <w:szCs w:val="24"/>
        </w:rPr>
      </w:pPr>
      <w:r w:rsidRPr="006A66BA">
        <w:rPr>
          <w:rFonts w:ascii="Arial" w:hAnsi="Arial" w:cs="Arial"/>
          <w:sz w:val="24"/>
          <w:szCs w:val="24"/>
        </w:rPr>
        <w:t xml:space="preserve">Health practitioners have an obligation to comply with ethical standards of practice. One of these standards is to ensure that patient care is not impeded, and that alternative care options are provided to individuals. This legislation is also consistent with obligations around conscientious objection in the ACT and across Australia. </w:t>
      </w:r>
    </w:p>
    <w:p w14:paraId="471C9515" w14:textId="77777777" w:rsidR="0009147B" w:rsidRPr="006A66BA" w:rsidRDefault="0009147B" w:rsidP="006A66BA">
      <w:pPr>
        <w:pStyle w:val="ListParagraph"/>
        <w:numPr>
          <w:ilvl w:val="0"/>
          <w:numId w:val="9"/>
        </w:numPr>
        <w:spacing w:before="240"/>
        <w:jc w:val="both"/>
        <w:rPr>
          <w:rFonts w:ascii="Arial" w:hAnsi="Arial" w:cs="Arial"/>
          <w:sz w:val="24"/>
          <w:szCs w:val="24"/>
        </w:rPr>
      </w:pPr>
      <w:r w:rsidRPr="006A66BA">
        <w:rPr>
          <w:rFonts w:ascii="Arial" w:hAnsi="Arial" w:cs="Arial"/>
          <w:i/>
          <w:iCs/>
          <w:sz w:val="24"/>
          <w:szCs w:val="24"/>
        </w:rPr>
        <w:lastRenderedPageBreak/>
        <w:t>Proportionality (s28(e))</w:t>
      </w:r>
    </w:p>
    <w:p w14:paraId="32BC59F4" w14:textId="77777777" w:rsidR="00BB6396" w:rsidRPr="006A66BA" w:rsidRDefault="00BB6396" w:rsidP="006A66BA">
      <w:pPr>
        <w:pStyle w:val="ListParagraph"/>
        <w:spacing w:before="240"/>
        <w:jc w:val="both"/>
        <w:rPr>
          <w:rFonts w:ascii="Arial" w:hAnsi="Arial" w:cs="Arial"/>
          <w:sz w:val="24"/>
          <w:szCs w:val="24"/>
        </w:rPr>
      </w:pPr>
    </w:p>
    <w:p w14:paraId="1C8821CE" w14:textId="449A4C12" w:rsidR="00BB6396" w:rsidRPr="006A66BA" w:rsidRDefault="00BB6396" w:rsidP="006A66BA">
      <w:pPr>
        <w:pStyle w:val="ListParagraph"/>
        <w:spacing w:before="240"/>
        <w:jc w:val="both"/>
        <w:rPr>
          <w:rFonts w:ascii="Arial" w:hAnsi="Arial" w:cs="Arial"/>
          <w:sz w:val="24"/>
          <w:szCs w:val="24"/>
        </w:rPr>
      </w:pPr>
      <w:r w:rsidRPr="006A66BA">
        <w:rPr>
          <w:rFonts w:ascii="Arial" w:hAnsi="Arial" w:cs="Arial"/>
          <w:sz w:val="24"/>
          <w:szCs w:val="24"/>
        </w:rPr>
        <w:t xml:space="preserve">This has been determined to be the least </w:t>
      </w:r>
      <w:r w:rsidR="00964962" w:rsidRPr="006A66BA">
        <w:rPr>
          <w:rFonts w:ascii="Arial" w:hAnsi="Arial" w:cs="Arial"/>
          <w:sz w:val="24"/>
          <w:szCs w:val="24"/>
        </w:rPr>
        <w:t>restrictive</w:t>
      </w:r>
      <w:r w:rsidRPr="006A66BA">
        <w:rPr>
          <w:rFonts w:ascii="Arial" w:hAnsi="Arial" w:cs="Arial"/>
          <w:sz w:val="24"/>
          <w:szCs w:val="24"/>
        </w:rPr>
        <w:t xml:space="preserve"> way to balance the rights of practitioners to conscientiously object on grounds of religion, belief, or conscien</w:t>
      </w:r>
      <w:r w:rsidR="00964962" w:rsidRPr="006A66BA">
        <w:rPr>
          <w:rFonts w:ascii="Arial" w:hAnsi="Arial" w:cs="Arial"/>
          <w:sz w:val="24"/>
          <w:szCs w:val="24"/>
        </w:rPr>
        <w:t>ce, with the rights to equality and life of the individual seeking VAD.</w:t>
      </w:r>
    </w:p>
    <w:p w14:paraId="0E70907C" w14:textId="1AF9C106" w:rsidR="00964962" w:rsidRPr="006A66BA" w:rsidRDefault="00964962" w:rsidP="006A66BA">
      <w:pPr>
        <w:pStyle w:val="ListParagraph"/>
        <w:spacing w:before="240"/>
        <w:jc w:val="both"/>
        <w:rPr>
          <w:rFonts w:ascii="Arial" w:hAnsi="Arial" w:cs="Arial"/>
          <w:sz w:val="24"/>
          <w:szCs w:val="24"/>
        </w:rPr>
      </w:pPr>
    </w:p>
    <w:p w14:paraId="058A2F63" w14:textId="260C94B4" w:rsidR="00964962" w:rsidRPr="006A66BA" w:rsidRDefault="00964962" w:rsidP="006A66BA">
      <w:pPr>
        <w:pStyle w:val="ListParagraph"/>
        <w:spacing w:before="240"/>
        <w:jc w:val="both"/>
        <w:rPr>
          <w:rFonts w:ascii="Arial" w:hAnsi="Arial" w:cs="Arial"/>
          <w:sz w:val="24"/>
          <w:szCs w:val="24"/>
        </w:rPr>
      </w:pPr>
      <w:r w:rsidRPr="42CEFAAE">
        <w:rPr>
          <w:rFonts w:ascii="Arial" w:hAnsi="Arial" w:cs="Arial"/>
          <w:sz w:val="24"/>
          <w:szCs w:val="24"/>
        </w:rPr>
        <w:t>No practitioner is forced to participate in VAD, which is consistent with section 9 (2) of the HRA which provides no-one is to be coerced to limit their freedom of religion. Additionally, this also holds true for practitioners who are morally or ethically opposed to VAD for people who have lost decision-making capacity. In these instances, the only obligation on the practitioner will be to refer the individual and/or VAD attorney to the approved care navigator service.</w:t>
      </w:r>
    </w:p>
    <w:p w14:paraId="5BE5B84E" w14:textId="77777777" w:rsidR="00964962" w:rsidRPr="006A66BA" w:rsidRDefault="00964962" w:rsidP="006A66BA">
      <w:pPr>
        <w:pStyle w:val="ListParagraph"/>
        <w:spacing w:before="240"/>
        <w:jc w:val="both"/>
        <w:rPr>
          <w:rFonts w:ascii="Arial" w:hAnsi="Arial" w:cs="Arial"/>
          <w:sz w:val="24"/>
          <w:szCs w:val="24"/>
        </w:rPr>
      </w:pPr>
    </w:p>
    <w:p w14:paraId="23EDB923" w14:textId="5535DD7E" w:rsidR="00964962" w:rsidRPr="006A66BA" w:rsidRDefault="00964962" w:rsidP="006A66BA">
      <w:pPr>
        <w:pStyle w:val="ListParagraph"/>
        <w:spacing w:before="240"/>
        <w:jc w:val="both"/>
        <w:rPr>
          <w:rFonts w:ascii="Arial" w:hAnsi="Arial" w:cs="Arial"/>
          <w:sz w:val="24"/>
          <w:szCs w:val="24"/>
        </w:rPr>
      </w:pPr>
      <w:r w:rsidRPr="006A66BA">
        <w:rPr>
          <w:rFonts w:ascii="Arial" w:hAnsi="Arial" w:cs="Arial"/>
          <w:sz w:val="24"/>
          <w:szCs w:val="24"/>
        </w:rPr>
        <w:t>This is seen as the most justifiable means to strike a balance between the right of practitioner to object, while also ensuring the beliefs of others do not prevent eligible people from accessing VAD.</w:t>
      </w:r>
    </w:p>
    <w:p w14:paraId="3D782EE8" w14:textId="29195AB8" w:rsidR="00B2285B" w:rsidRPr="006A66BA" w:rsidRDefault="00B2285B" w:rsidP="006A66BA">
      <w:pPr>
        <w:spacing w:before="240"/>
        <w:jc w:val="both"/>
        <w:rPr>
          <w:rFonts w:ascii="Arial" w:hAnsi="Arial" w:cs="Arial"/>
          <w:sz w:val="24"/>
          <w:szCs w:val="24"/>
          <w:u w:val="single"/>
        </w:rPr>
      </w:pPr>
      <w:r w:rsidRPr="006A66BA">
        <w:rPr>
          <w:rFonts w:ascii="Arial" w:hAnsi="Arial" w:cs="Arial"/>
          <w:sz w:val="24"/>
          <w:szCs w:val="24"/>
          <w:u w:val="single"/>
        </w:rPr>
        <w:t>Right to privacy and reputation: requirement to disclose/collect personal information</w:t>
      </w:r>
    </w:p>
    <w:p w14:paraId="6BF35879" w14:textId="77777777" w:rsidR="00B2285B" w:rsidRPr="006A66BA" w:rsidRDefault="00B2285B" w:rsidP="006A66BA">
      <w:pPr>
        <w:pStyle w:val="ListParagraph"/>
        <w:numPr>
          <w:ilvl w:val="0"/>
          <w:numId w:val="11"/>
        </w:numPr>
        <w:spacing w:before="240"/>
        <w:jc w:val="both"/>
        <w:rPr>
          <w:rFonts w:ascii="Arial" w:hAnsi="Arial" w:cs="Arial"/>
          <w:sz w:val="24"/>
          <w:szCs w:val="24"/>
        </w:rPr>
      </w:pPr>
      <w:r w:rsidRPr="006A66BA">
        <w:rPr>
          <w:rFonts w:ascii="Arial" w:hAnsi="Arial" w:cs="Arial"/>
          <w:i/>
          <w:iCs/>
          <w:sz w:val="24"/>
          <w:szCs w:val="24"/>
        </w:rPr>
        <w:t>Nature of the right and the limitation (s28(a) and (c))</w:t>
      </w:r>
    </w:p>
    <w:p w14:paraId="764978DA" w14:textId="77777777" w:rsidR="004A2EE9" w:rsidRPr="006A66BA" w:rsidRDefault="004A2EE9" w:rsidP="006A66BA">
      <w:pPr>
        <w:pStyle w:val="ListParagraph"/>
        <w:spacing w:before="240"/>
        <w:jc w:val="both"/>
        <w:rPr>
          <w:rFonts w:ascii="Arial" w:hAnsi="Arial" w:cs="Arial"/>
          <w:sz w:val="24"/>
          <w:szCs w:val="24"/>
        </w:rPr>
      </w:pPr>
    </w:p>
    <w:p w14:paraId="65348AA1" w14:textId="63507C81" w:rsidR="004A2EE9" w:rsidRPr="006A66BA" w:rsidRDefault="004A2EE9" w:rsidP="42CEFAAE">
      <w:pPr>
        <w:pStyle w:val="ListParagraph"/>
        <w:spacing w:before="240"/>
        <w:jc w:val="both"/>
        <w:rPr>
          <w:rFonts w:ascii="Arial" w:hAnsi="Arial" w:cs="Arial"/>
          <w:sz w:val="24"/>
          <w:szCs w:val="24"/>
        </w:rPr>
      </w:pPr>
      <w:r w:rsidRPr="42CEFAAE">
        <w:rPr>
          <w:rFonts w:ascii="Arial" w:hAnsi="Arial" w:cs="Arial"/>
          <w:sz w:val="24"/>
          <w:szCs w:val="24"/>
        </w:rPr>
        <w:t>Section 12 of the HRA provides everyone has the right to not have their privacy, family, home, or correspondence interfered with unlawfully.</w:t>
      </w:r>
      <w:r w:rsidR="3A17E9F2" w:rsidRPr="42CEFAAE">
        <w:rPr>
          <w:rFonts w:ascii="Arial" w:hAnsi="Arial" w:cs="Arial"/>
          <w:sz w:val="24"/>
          <w:szCs w:val="24"/>
        </w:rPr>
        <w:t xml:space="preserve"> </w:t>
      </w:r>
      <w:r w:rsidR="006120E1" w:rsidRPr="42CEFAAE">
        <w:rPr>
          <w:rFonts w:ascii="Arial" w:hAnsi="Arial" w:cs="Arial"/>
          <w:sz w:val="24"/>
          <w:szCs w:val="24"/>
        </w:rPr>
        <w:t xml:space="preserve">Limitations placed on this right in the Bill include identifying information being handed over such as that of the individual, and a contact person to the relevant medical practitioner and services. There is an additional limitation placed on this right for people who act as a VAD attorney. They will be required to also hand over personal identifying and contact details, as well as sensitive documents such as </w:t>
      </w:r>
      <w:proofErr w:type="spellStart"/>
      <w:r w:rsidR="00117AD8" w:rsidRPr="42CEFAAE">
        <w:rPr>
          <w:rFonts w:ascii="Arial" w:hAnsi="Arial" w:cs="Arial"/>
          <w:sz w:val="24"/>
          <w:szCs w:val="24"/>
        </w:rPr>
        <w:t>EPoA</w:t>
      </w:r>
      <w:proofErr w:type="spellEnd"/>
      <w:r w:rsidR="00117AD8" w:rsidRPr="42CEFAAE">
        <w:rPr>
          <w:rFonts w:ascii="Arial" w:hAnsi="Arial" w:cs="Arial"/>
          <w:sz w:val="24"/>
          <w:szCs w:val="24"/>
        </w:rPr>
        <w:t xml:space="preserve"> </w:t>
      </w:r>
      <w:r w:rsidR="006120E1" w:rsidRPr="42CEFAAE">
        <w:rPr>
          <w:rFonts w:ascii="Arial" w:hAnsi="Arial" w:cs="Arial"/>
          <w:sz w:val="24"/>
          <w:szCs w:val="24"/>
        </w:rPr>
        <w:t xml:space="preserve">documents. </w:t>
      </w:r>
      <w:r w:rsidR="3A1D9B49" w:rsidRPr="42CEFAAE">
        <w:rPr>
          <w:rFonts w:ascii="Arial" w:hAnsi="Arial" w:cs="Arial"/>
          <w:sz w:val="24"/>
          <w:szCs w:val="24"/>
        </w:rPr>
        <w:t>Amendments to sections</w:t>
      </w:r>
      <w:r w:rsidR="4617188A" w:rsidRPr="42CEFAAE">
        <w:rPr>
          <w:rFonts w:ascii="Arial" w:hAnsi="Arial" w:cs="Arial"/>
          <w:sz w:val="24"/>
          <w:szCs w:val="24"/>
        </w:rPr>
        <w:t xml:space="preserve"> 59 (1) (g) and</w:t>
      </w:r>
      <w:r w:rsidR="3A1D9B49" w:rsidRPr="42CEFAAE">
        <w:rPr>
          <w:rFonts w:ascii="Arial" w:hAnsi="Arial" w:cs="Arial"/>
          <w:sz w:val="24"/>
          <w:szCs w:val="24"/>
        </w:rPr>
        <w:t xml:space="preserve"> 76 (3) (ca)</w:t>
      </w:r>
      <w:r w:rsidR="4B87F3D0" w:rsidRPr="42CEFAAE">
        <w:rPr>
          <w:rFonts w:ascii="Arial" w:hAnsi="Arial" w:cs="Arial"/>
          <w:sz w:val="24"/>
          <w:szCs w:val="24"/>
        </w:rPr>
        <w:t xml:space="preserve"> call for the VAD attorney to the original </w:t>
      </w:r>
      <w:proofErr w:type="spellStart"/>
      <w:r w:rsidR="4B87F3D0" w:rsidRPr="42CEFAAE">
        <w:rPr>
          <w:rFonts w:ascii="Arial" w:hAnsi="Arial" w:cs="Arial"/>
          <w:sz w:val="24"/>
          <w:szCs w:val="24"/>
        </w:rPr>
        <w:t>EPoA</w:t>
      </w:r>
      <w:proofErr w:type="spellEnd"/>
      <w:r w:rsidR="4B87F3D0" w:rsidRPr="42CEFAAE">
        <w:rPr>
          <w:rFonts w:ascii="Arial" w:hAnsi="Arial" w:cs="Arial"/>
          <w:sz w:val="24"/>
          <w:szCs w:val="24"/>
        </w:rPr>
        <w:t xml:space="preserve"> or a certified copy of the original to the coordinating practitioner. </w:t>
      </w:r>
      <w:r w:rsidR="69EEDE3E" w:rsidRPr="42CEFAAE">
        <w:rPr>
          <w:rFonts w:ascii="Arial" w:hAnsi="Arial" w:cs="Arial"/>
          <w:sz w:val="24"/>
          <w:szCs w:val="24"/>
        </w:rPr>
        <w:t>T</w:t>
      </w:r>
      <w:r w:rsidR="54AAB153" w:rsidRPr="42CEFAAE">
        <w:rPr>
          <w:rFonts w:ascii="Arial" w:hAnsi="Arial" w:cs="Arial"/>
          <w:sz w:val="24"/>
          <w:szCs w:val="24"/>
        </w:rPr>
        <w:t xml:space="preserve">his also means the information of the witness to the </w:t>
      </w:r>
      <w:r w:rsidR="5A49714B" w:rsidRPr="42CEFAAE">
        <w:rPr>
          <w:rFonts w:ascii="Arial" w:hAnsi="Arial" w:cs="Arial"/>
          <w:sz w:val="24"/>
          <w:szCs w:val="24"/>
        </w:rPr>
        <w:t>enduring</w:t>
      </w:r>
      <w:r w:rsidR="54AAB153" w:rsidRPr="42CEFAAE">
        <w:rPr>
          <w:rFonts w:ascii="Arial" w:hAnsi="Arial" w:cs="Arial"/>
          <w:sz w:val="24"/>
          <w:szCs w:val="24"/>
        </w:rPr>
        <w:t xml:space="preserve"> power of attorney will have </w:t>
      </w:r>
      <w:r w:rsidR="22069C4C" w:rsidRPr="42CEFAAE">
        <w:rPr>
          <w:rFonts w:ascii="Arial" w:hAnsi="Arial" w:cs="Arial"/>
          <w:sz w:val="24"/>
          <w:szCs w:val="24"/>
        </w:rPr>
        <w:t>their</w:t>
      </w:r>
      <w:r w:rsidR="54AAB153" w:rsidRPr="42CEFAAE">
        <w:rPr>
          <w:rFonts w:ascii="Arial" w:hAnsi="Arial" w:cs="Arial"/>
          <w:sz w:val="24"/>
          <w:szCs w:val="24"/>
        </w:rPr>
        <w:t xml:space="preserve"> details handed over to the practitioner. </w:t>
      </w:r>
      <w:r w:rsidR="4AB0E4A4" w:rsidRPr="42CEFAAE">
        <w:rPr>
          <w:rFonts w:ascii="Arial" w:hAnsi="Arial" w:cs="Arial"/>
          <w:sz w:val="24"/>
          <w:szCs w:val="24"/>
        </w:rPr>
        <w:t>In section 11, on page 6,</w:t>
      </w:r>
      <w:r w:rsidR="474E8CDE" w:rsidRPr="42CEFAAE">
        <w:rPr>
          <w:rFonts w:ascii="Arial" w:hAnsi="Arial" w:cs="Arial"/>
          <w:sz w:val="24"/>
          <w:szCs w:val="24"/>
        </w:rPr>
        <w:t xml:space="preserve"> of the approved form under </w:t>
      </w:r>
      <w:r w:rsidR="4965CE64" w:rsidRPr="42CEFAAE">
        <w:rPr>
          <w:rFonts w:ascii="Arial" w:hAnsi="Arial" w:cs="Arial"/>
          <w:sz w:val="24"/>
          <w:szCs w:val="24"/>
        </w:rPr>
        <w:t>section</w:t>
      </w:r>
      <w:r w:rsidR="474E8CDE" w:rsidRPr="42CEFAAE">
        <w:rPr>
          <w:rFonts w:ascii="Arial" w:hAnsi="Arial" w:cs="Arial"/>
          <w:sz w:val="24"/>
          <w:szCs w:val="24"/>
        </w:rPr>
        <w:t xml:space="preserve"> 96 of the </w:t>
      </w:r>
      <w:r w:rsidR="474E8CDE" w:rsidRPr="42CEFAAE">
        <w:rPr>
          <w:rFonts w:ascii="Arial" w:hAnsi="Arial" w:cs="Arial"/>
          <w:i/>
          <w:iCs/>
          <w:sz w:val="24"/>
          <w:szCs w:val="24"/>
        </w:rPr>
        <w:t>Powers of Attorney Act 2006</w:t>
      </w:r>
      <w:r w:rsidR="474E8CDE" w:rsidRPr="42CEFAAE">
        <w:rPr>
          <w:rFonts w:ascii="Arial" w:hAnsi="Arial" w:cs="Arial"/>
          <w:sz w:val="24"/>
          <w:szCs w:val="24"/>
        </w:rPr>
        <w:t xml:space="preserve">, a witness </w:t>
      </w:r>
      <w:proofErr w:type="gramStart"/>
      <w:r w:rsidR="474E8CDE" w:rsidRPr="42CEFAAE">
        <w:rPr>
          <w:rFonts w:ascii="Arial" w:hAnsi="Arial" w:cs="Arial"/>
          <w:sz w:val="24"/>
          <w:szCs w:val="24"/>
        </w:rPr>
        <w:t>is someone who is</w:t>
      </w:r>
      <w:proofErr w:type="gramEnd"/>
      <w:r w:rsidR="474E8CDE" w:rsidRPr="42CEFAAE">
        <w:rPr>
          <w:rFonts w:ascii="Arial" w:hAnsi="Arial" w:cs="Arial"/>
          <w:sz w:val="24"/>
          <w:szCs w:val="24"/>
        </w:rPr>
        <w:t xml:space="preserve"> an adult, authorised to witness the signing of a statutory declaration, is not appointed as an attorney under the </w:t>
      </w:r>
      <w:r w:rsidR="000E242D" w:rsidRPr="42CEFAAE">
        <w:rPr>
          <w:rFonts w:ascii="Arial" w:hAnsi="Arial" w:cs="Arial"/>
          <w:sz w:val="24"/>
          <w:szCs w:val="24"/>
        </w:rPr>
        <w:t>enduring</w:t>
      </w:r>
      <w:r w:rsidR="474E8CDE" w:rsidRPr="42CEFAAE">
        <w:rPr>
          <w:rFonts w:ascii="Arial" w:hAnsi="Arial" w:cs="Arial"/>
          <w:sz w:val="24"/>
          <w:szCs w:val="24"/>
        </w:rPr>
        <w:t xml:space="preserve"> power of attorn</w:t>
      </w:r>
      <w:r w:rsidR="743259FE" w:rsidRPr="42CEFAAE">
        <w:rPr>
          <w:rFonts w:ascii="Arial" w:hAnsi="Arial" w:cs="Arial"/>
          <w:sz w:val="24"/>
          <w:szCs w:val="24"/>
        </w:rPr>
        <w:t xml:space="preserve">ey they are witnessing, and did not sign the </w:t>
      </w:r>
      <w:r w:rsidR="32CC4D3F" w:rsidRPr="42CEFAAE">
        <w:rPr>
          <w:rFonts w:ascii="Arial" w:hAnsi="Arial" w:cs="Arial"/>
          <w:sz w:val="24"/>
          <w:szCs w:val="24"/>
        </w:rPr>
        <w:t>enduring</w:t>
      </w:r>
      <w:r w:rsidR="743259FE" w:rsidRPr="42CEFAAE">
        <w:rPr>
          <w:rFonts w:ascii="Arial" w:hAnsi="Arial" w:cs="Arial"/>
          <w:sz w:val="24"/>
          <w:szCs w:val="24"/>
        </w:rPr>
        <w:t xml:space="preserve"> power of attorney for the principle. </w:t>
      </w:r>
    </w:p>
    <w:p w14:paraId="099C6F4C" w14:textId="77777777" w:rsidR="004A2EE9" w:rsidRPr="006A66BA" w:rsidRDefault="004A2EE9" w:rsidP="006A66BA">
      <w:pPr>
        <w:pStyle w:val="ListParagraph"/>
        <w:spacing w:before="240"/>
        <w:jc w:val="both"/>
        <w:rPr>
          <w:rFonts w:ascii="Arial" w:hAnsi="Arial" w:cs="Arial"/>
          <w:sz w:val="24"/>
          <w:szCs w:val="24"/>
        </w:rPr>
      </w:pPr>
    </w:p>
    <w:p w14:paraId="719600D5" w14:textId="77777777" w:rsidR="00B2285B" w:rsidRPr="006A66BA" w:rsidRDefault="00B2285B" w:rsidP="006A66BA">
      <w:pPr>
        <w:pStyle w:val="ListParagraph"/>
        <w:numPr>
          <w:ilvl w:val="0"/>
          <w:numId w:val="11"/>
        </w:numPr>
        <w:spacing w:before="240"/>
        <w:jc w:val="both"/>
        <w:rPr>
          <w:rFonts w:ascii="Arial" w:hAnsi="Arial" w:cs="Arial"/>
          <w:sz w:val="24"/>
          <w:szCs w:val="24"/>
        </w:rPr>
      </w:pPr>
      <w:r w:rsidRPr="006A66BA">
        <w:rPr>
          <w:rFonts w:ascii="Arial" w:hAnsi="Arial" w:cs="Arial"/>
          <w:i/>
          <w:iCs/>
          <w:sz w:val="24"/>
          <w:szCs w:val="24"/>
        </w:rPr>
        <w:t>Legitimate purpose (s28(b))</w:t>
      </w:r>
    </w:p>
    <w:p w14:paraId="0151090A" w14:textId="77777777" w:rsidR="006120E1" w:rsidRPr="006A66BA" w:rsidRDefault="006120E1" w:rsidP="006A66BA">
      <w:pPr>
        <w:pStyle w:val="ListParagraph"/>
        <w:spacing w:before="240"/>
        <w:jc w:val="both"/>
        <w:rPr>
          <w:rFonts w:ascii="Arial" w:hAnsi="Arial" w:cs="Arial"/>
          <w:i/>
          <w:iCs/>
          <w:sz w:val="24"/>
          <w:szCs w:val="24"/>
        </w:rPr>
      </w:pPr>
    </w:p>
    <w:p w14:paraId="1B8CB8D1" w14:textId="79EA1773" w:rsidR="006120E1" w:rsidRDefault="0E709BBE" w:rsidP="006A66BA">
      <w:pPr>
        <w:pStyle w:val="ListParagraph"/>
        <w:spacing w:before="240"/>
        <w:jc w:val="both"/>
        <w:rPr>
          <w:rFonts w:ascii="Arial" w:hAnsi="Arial" w:cs="Arial"/>
          <w:sz w:val="24"/>
          <w:szCs w:val="24"/>
        </w:rPr>
      </w:pPr>
      <w:r w:rsidRPr="42CEFAAE">
        <w:rPr>
          <w:rFonts w:ascii="Arial" w:hAnsi="Arial" w:cs="Arial"/>
          <w:sz w:val="24"/>
          <w:szCs w:val="24"/>
        </w:rPr>
        <w:t xml:space="preserve">The legitimate purpose of this limitation is to ensure that people who are acting on behalf of an individual </w:t>
      </w:r>
      <w:r w:rsidR="66D39D70" w:rsidRPr="42CEFAAE">
        <w:rPr>
          <w:rFonts w:ascii="Arial" w:hAnsi="Arial" w:cs="Arial"/>
          <w:sz w:val="24"/>
          <w:szCs w:val="24"/>
        </w:rPr>
        <w:t xml:space="preserve">as </w:t>
      </w:r>
      <w:r w:rsidRPr="42CEFAAE">
        <w:rPr>
          <w:rFonts w:ascii="Arial" w:hAnsi="Arial" w:cs="Arial"/>
          <w:sz w:val="24"/>
          <w:szCs w:val="24"/>
        </w:rPr>
        <w:t xml:space="preserve">a VAD attorney is </w:t>
      </w:r>
      <w:r w:rsidR="4A3EEDB7" w:rsidRPr="42CEFAAE">
        <w:rPr>
          <w:rFonts w:ascii="Arial" w:hAnsi="Arial" w:cs="Arial"/>
          <w:sz w:val="24"/>
          <w:szCs w:val="24"/>
        </w:rPr>
        <w:t>authorised with that power</w:t>
      </w:r>
      <w:r w:rsidR="4C617A75" w:rsidRPr="42CEFAAE">
        <w:rPr>
          <w:rFonts w:ascii="Arial" w:hAnsi="Arial" w:cs="Arial"/>
          <w:sz w:val="24"/>
          <w:szCs w:val="24"/>
        </w:rPr>
        <w:t xml:space="preserve">. </w:t>
      </w:r>
    </w:p>
    <w:p w14:paraId="516A27B3" w14:textId="77777777" w:rsidR="00C91D1E" w:rsidRPr="006A66BA" w:rsidRDefault="00C91D1E" w:rsidP="006A66BA">
      <w:pPr>
        <w:pStyle w:val="ListParagraph"/>
        <w:spacing w:before="240"/>
        <w:jc w:val="both"/>
        <w:rPr>
          <w:rFonts w:ascii="Arial" w:hAnsi="Arial" w:cs="Arial"/>
          <w:sz w:val="24"/>
          <w:szCs w:val="24"/>
        </w:rPr>
      </w:pPr>
    </w:p>
    <w:p w14:paraId="02814031" w14:textId="77777777" w:rsidR="00F07A23" w:rsidRPr="006A66BA" w:rsidRDefault="00F07A23" w:rsidP="006A66BA">
      <w:pPr>
        <w:pStyle w:val="ListParagraph"/>
        <w:spacing w:before="240"/>
        <w:jc w:val="both"/>
        <w:rPr>
          <w:rFonts w:ascii="Arial" w:hAnsi="Arial" w:cs="Arial"/>
          <w:sz w:val="24"/>
          <w:szCs w:val="24"/>
        </w:rPr>
      </w:pPr>
    </w:p>
    <w:p w14:paraId="22AAD45B" w14:textId="77777777" w:rsidR="00B2285B" w:rsidRPr="006A66BA" w:rsidRDefault="00B2285B" w:rsidP="006A66BA">
      <w:pPr>
        <w:pStyle w:val="ListParagraph"/>
        <w:numPr>
          <w:ilvl w:val="0"/>
          <w:numId w:val="11"/>
        </w:numPr>
        <w:spacing w:before="240"/>
        <w:jc w:val="both"/>
        <w:rPr>
          <w:rFonts w:ascii="Arial" w:hAnsi="Arial" w:cs="Arial"/>
          <w:sz w:val="24"/>
          <w:szCs w:val="24"/>
        </w:rPr>
      </w:pPr>
      <w:r w:rsidRPr="006A66BA">
        <w:rPr>
          <w:rFonts w:ascii="Arial" w:hAnsi="Arial" w:cs="Arial"/>
          <w:i/>
          <w:iCs/>
          <w:sz w:val="24"/>
          <w:szCs w:val="24"/>
        </w:rPr>
        <w:lastRenderedPageBreak/>
        <w:t>Rational connection between limitation and the purpose (s28(d))</w:t>
      </w:r>
    </w:p>
    <w:p w14:paraId="0FE7A705" w14:textId="77777777" w:rsidR="00F07A23" w:rsidRPr="006A66BA" w:rsidRDefault="00F07A23" w:rsidP="006A66BA">
      <w:pPr>
        <w:pStyle w:val="ListParagraph"/>
        <w:spacing w:before="240"/>
        <w:jc w:val="both"/>
        <w:rPr>
          <w:rFonts w:ascii="Arial" w:hAnsi="Arial" w:cs="Arial"/>
          <w:sz w:val="24"/>
          <w:szCs w:val="24"/>
        </w:rPr>
      </w:pPr>
    </w:p>
    <w:p w14:paraId="0C9E3960" w14:textId="4F789BFC" w:rsidR="00F07A23" w:rsidRPr="006A66BA" w:rsidRDefault="59DFF601" w:rsidP="006A66BA">
      <w:pPr>
        <w:pStyle w:val="ListParagraph"/>
        <w:spacing w:before="240"/>
        <w:jc w:val="both"/>
        <w:rPr>
          <w:rFonts w:ascii="Arial" w:hAnsi="Arial" w:cs="Arial"/>
          <w:sz w:val="24"/>
          <w:szCs w:val="24"/>
        </w:rPr>
      </w:pPr>
      <w:r w:rsidRPr="42CEFAAE">
        <w:rPr>
          <w:rFonts w:ascii="Arial" w:hAnsi="Arial" w:cs="Arial"/>
          <w:sz w:val="24"/>
          <w:szCs w:val="24"/>
        </w:rPr>
        <w:t>Th</w:t>
      </w:r>
      <w:r w:rsidR="7CC5F1FB" w:rsidRPr="42CEFAAE">
        <w:rPr>
          <w:rFonts w:ascii="Arial" w:hAnsi="Arial" w:cs="Arial"/>
          <w:sz w:val="24"/>
          <w:szCs w:val="24"/>
        </w:rPr>
        <w:t>ese amendments</w:t>
      </w:r>
      <w:r w:rsidRPr="42CEFAAE">
        <w:rPr>
          <w:rFonts w:ascii="Arial" w:hAnsi="Arial" w:cs="Arial"/>
          <w:sz w:val="24"/>
          <w:szCs w:val="24"/>
        </w:rPr>
        <w:t xml:space="preserve"> require the collection of personal information </w:t>
      </w:r>
      <w:r w:rsidR="3495D173" w:rsidRPr="42CEFAAE">
        <w:rPr>
          <w:rFonts w:ascii="Arial" w:hAnsi="Arial" w:cs="Arial"/>
          <w:sz w:val="24"/>
          <w:szCs w:val="24"/>
        </w:rPr>
        <w:t>to</w:t>
      </w:r>
      <w:r w:rsidRPr="42CEFAAE">
        <w:rPr>
          <w:rFonts w:ascii="Arial" w:hAnsi="Arial" w:cs="Arial"/>
          <w:sz w:val="24"/>
          <w:szCs w:val="24"/>
        </w:rPr>
        <w:t xml:space="preserve"> achieve the purpose of the Bill to ensure proper provisions are followed in the access of VAD.</w:t>
      </w:r>
      <w:r w:rsidR="60BB5CFC" w:rsidRPr="42CEFAAE">
        <w:rPr>
          <w:rFonts w:ascii="Arial" w:hAnsi="Arial" w:cs="Arial"/>
          <w:sz w:val="24"/>
          <w:szCs w:val="24"/>
        </w:rPr>
        <w:t xml:space="preserve"> The collection of such information also helps ensure proper checks and balances are maintained as well as ensuring accurate record keeping is maintained in line with legislation. Without the collection of such information, the VAD Board would not be able to fulfil its capacity and VAD would be undertaken without scrutiny. This would be particularly problematic with provisions around the functions of a VAD attorney. </w:t>
      </w:r>
    </w:p>
    <w:p w14:paraId="42C5322E" w14:textId="77777777" w:rsidR="007F76D8" w:rsidRPr="006A66BA" w:rsidRDefault="007F76D8" w:rsidP="006A66BA">
      <w:pPr>
        <w:pStyle w:val="ListParagraph"/>
        <w:spacing w:before="240"/>
        <w:jc w:val="both"/>
        <w:rPr>
          <w:rFonts w:ascii="Arial" w:hAnsi="Arial" w:cs="Arial"/>
          <w:sz w:val="24"/>
          <w:szCs w:val="24"/>
        </w:rPr>
      </w:pPr>
    </w:p>
    <w:p w14:paraId="0EA16CF8" w14:textId="77777777" w:rsidR="00B2285B" w:rsidRPr="006A66BA" w:rsidRDefault="00B2285B" w:rsidP="006A66BA">
      <w:pPr>
        <w:pStyle w:val="ListParagraph"/>
        <w:numPr>
          <w:ilvl w:val="0"/>
          <w:numId w:val="11"/>
        </w:numPr>
        <w:spacing w:before="240"/>
        <w:jc w:val="both"/>
        <w:rPr>
          <w:rFonts w:ascii="Arial" w:hAnsi="Arial" w:cs="Arial"/>
          <w:sz w:val="24"/>
          <w:szCs w:val="24"/>
        </w:rPr>
      </w:pPr>
      <w:r w:rsidRPr="006A66BA">
        <w:rPr>
          <w:rFonts w:ascii="Arial" w:hAnsi="Arial" w:cs="Arial"/>
          <w:i/>
          <w:iCs/>
          <w:sz w:val="24"/>
          <w:szCs w:val="24"/>
        </w:rPr>
        <w:t>Proportionality (s28(e))</w:t>
      </w:r>
    </w:p>
    <w:p w14:paraId="21D9E858" w14:textId="77777777" w:rsidR="00642E18" w:rsidRPr="006A66BA" w:rsidRDefault="00642E18" w:rsidP="006A66BA">
      <w:pPr>
        <w:pStyle w:val="ListParagraph"/>
        <w:spacing w:before="240"/>
        <w:jc w:val="both"/>
        <w:rPr>
          <w:rFonts w:ascii="Arial" w:hAnsi="Arial" w:cs="Arial"/>
          <w:i/>
          <w:iCs/>
          <w:sz w:val="24"/>
          <w:szCs w:val="24"/>
        </w:rPr>
      </w:pPr>
    </w:p>
    <w:p w14:paraId="5BBE163C" w14:textId="1C5A7571" w:rsidR="00642E18" w:rsidRPr="006A66BA" w:rsidRDefault="00642E18" w:rsidP="006A66BA">
      <w:pPr>
        <w:pStyle w:val="ListParagraph"/>
        <w:spacing w:before="240"/>
        <w:jc w:val="both"/>
        <w:rPr>
          <w:rFonts w:ascii="Arial" w:hAnsi="Arial" w:cs="Arial"/>
          <w:sz w:val="24"/>
          <w:szCs w:val="24"/>
        </w:rPr>
      </w:pPr>
      <w:r w:rsidRPr="42CEFAAE">
        <w:rPr>
          <w:rFonts w:ascii="Arial" w:hAnsi="Arial" w:cs="Arial"/>
          <w:sz w:val="24"/>
          <w:szCs w:val="24"/>
        </w:rPr>
        <w:t>This has been determined to be the least restrictive way to place a limitation on the right to privacy while also ensuring the legitimate purpose</w:t>
      </w:r>
      <w:r w:rsidR="66128CA0" w:rsidRPr="42CEFAAE">
        <w:rPr>
          <w:rFonts w:ascii="Arial" w:hAnsi="Arial" w:cs="Arial"/>
          <w:sz w:val="24"/>
          <w:szCs w:val="24"/>
        </w:rPr>
        <w:t xml:space="preserve"> and safeguards</w:t>
      </w:r>
      <w:r w:rsidRPr="42CEFAAE">
        <w:rPr>
          <w:rFonts w:ascii="Arial" w:hAnsi="Arial" w:cs="Arial"/>
          <w:sz w:val="24"/>
          <w:szCs w:val="24"/>
        </w:rPr>
        <w:t xml:space="preserve"> of the Bill is met.</w:t>
      </w:r>
      <w:r w:rsidR="00EB16CC" w:rsidRPr="42CEFAAE">
        <w:rPr>
          <w:rFonts w:ascii="Arial" w:hAnsi="Arial" w:cs="Arial"/>
          <w:sz w:val="24"/>
          <w:szCs w:val="24"/>
        </w:rPr>
        <w:t xml:space="preserve"> Additionally, the Bill</w:t>
      </w:r>
      <w:r w:rsidR="2B5AE6E4" w:rsidRPr="42CEFAAE">
        <w:rPr>
          <w:rFonts w:ascii="Arial" w:hAnsi="Arial" w:cs="Arial"/>
          <w:sz w:val="24"/>
          <w:szCs w:val="24"/>
        </w:rPr>
        <w:t xml:space="preserve"> and these amendments</w:t>
      </w:r>
      <w:r w:rsidR="00EB16CC" w:rsidRPr="42CEFAAE">
        <w:rPr>
          <w:rFonts w:ascii="Arial" w:hAnsi="Arial" w:cs="Arial"/>
          <w:sz w:val="24"/>
          <w:szCs w:val="24"/>
        </w:rPr>
        <w:t xml:space="preserve"> set out clearly defined reasons for which personal information is collected, and as such, is not to be considered as arbitrary. The collection of information is only limited to the individual and family members/others who ‘opt-in’ to participating in VAD in some capacity. </w:t>
      </w:r>
    </w:p>
    <w:p w14:paraId="6C56F8E1" w14:textId="77777777" w:rsidR="00EB16CC" w:rsidRPr="006A66BA" w:rsidRDefault="00EB16CC" w:rsidP="006A66BA">
      <w:pPr>
        <w:pStyle w:val="ListParagraph"/>
        <w:spacing w:before="240"/>
        <w:jc w:val="both"/>
        <w:rPr>
          <w:rFonts w:ascii="Arial" w:hAnsi="Arial" w:cs="Arial"/>
          <w:sz w:val="24"/>
          <w:szCs w:val="24"/>
        </w:rPr>
      </w:pPr>
    </w:p>
    <w:p w14:paraId="35839B71" w14:textId="0909FA9D" w:rsidR="00EB16CC" w:rsidRPr="006A66BA" w:rsidRDefault="38B27F42" w:rsidP="006A66BA">
      <w:pPr>
        <w:pStyle w:val="ListParagraph"/>
        <w:spacing w:before="240"/>
        <w:jc w:val="both"/>
        <w:rPr>
          <w:rFonts w:ascii="Arial" w:hAnsi="Arial" w:cs="Arial"/>
          <w:sz w:val="24"/>
          <w:szCs w:val="24"/>
        </w:rPr>
      </w:pPr>
      <w:r w:rsidRPr="006A66BA">
        <w:rPr>
          <w:rFonts w:ascii="Arial" w:hAnsi="Arial" w:cs="Arial"/>
          <w:sz w:val="24"/>
          <w:szCs w:val="24"/>
        </w:rPr>
        <w:t xml:space="preserve">Information sharing is also regulated in other Territory Acts such as the </w:t>
      </w:r>
      <w:r w:rsidRPr="006A66BA">
        <w:rPr>
          <w:rFonts w:ascii="Arial" w:hAnsi="Arial" w:cs="Arial"/>
          <w:i/>
          <w:iCs/>
          <w:sz w:val="24"/>
          <w:szCs w:val="24"/>
        </w:rPr>
        <w:t>Health Records (Privacy and Access) Act 1997</w:t>
      </w:r>
      <w:r w:rsidRPr="006A66BA">
        <w:rPr>
          <w:rFonts w:ascii="Arial" w:hAnsi="Arial" w:cs="Arial"/>
          <w:sz w:val="24"/>
          <w:szCs w:val="24"/>
        </w:rPr>
        <w:t xml:space="preserve">, and the </w:t>
      </w:r>
      <w:r w:rsidRPr="006A66BA">
        <w:rPr>
          <w:rFonts w:ascii="Arial" w:hAnsi="Arial" w:cs="Arial"/>
          <w:i/>
          <w:iCs/>
          <w:sz w:val="24"/>
          <w:szCs w:val="24"/>
        </w:rPr>
        <w:t>Information Privacy Act 2004</w:t>
      </w:r>
      <w:r w:rsidRPr="006A66BA">
        <w:rPr>
          <w:rFonts w:ascii="Arial" w:hAnsi="Arial" w:cs="Arial"/>
          <w:sz w:val="24"/>
          <w:szCs w:val="24"/>
        </w:rPr>
        <w:t xml:space="preserve">. In particular, the </w:t>
      </w:r>
      <w:r w:rsidRPr="006A66BA">
        <w:rPr>
          <w:rFonts w:ascii="Arial" w:hAnsi="Arial" w:cs="Arial"/>
          <w:i/>
          <w:iCs/>
          <w:sz w:val="24"/>
          <w:szCs w:val="24"/>
        </w:rPr>
        <w:t>Health Records (Privacy and Access) Act 1997</w:t>
      </w:r>
      <w:r w:rsidRPr="006A66BA">
        <w:rPr>
          <w:rFonts w:ascii="Arial" w:hAnsi="Arial" w:cs="Arial"/>
          <w:sz w:val="24"/>
          <w:szCs w:val="24"/>
        </w:rPr>
        <w:t xml:space="preserve"> includes </w:t>
      </w:r>
      <w:r w:rsidR="10285488" w:rsidRPr="006A66BA">
        <w:rPr>
          <w:rFonts w:ascii="Arial" w:hAnsi="Arial" w:cs="Arial"/>
          <w:sz w:val="24"/>
          <w:szCs w:val="24"/>
        </w:rPr>
        <w:t>several</w:t>
      </w:r>
      <w:r w:rsidRPr="006A66BA">
        <w:rPr>
          <w:rFonts w:ascii="Arial" w:hAnsi="Arial" w:cs="Arial"/>
          <w:sz w:val="24"/>
          <w:szCs w:val="24"/>
        </w:rPr>
        <w:t xml:space="preserve"> </w:t>
      </w:r>
      <w:r w:rsidR="4A8597F7" w:rsidRPr="006A66BA">
        <w:rPr>
          <w:rFonts w:ascii="Arial" w:hAnsi="Arial" w:cs="Arial"/>
          <w:sz w:val="24"/>
          <w:szCs w:val="24"/>
        </w:rPr>
        <w:t>safeguards</w:t>
      </w:r>
      <w:r w:rsidRPr="006A66BA">
        <w:rPr>
          <w:rFonts w:ascii="Arial" w:hAnsi="Arial" w:cs="Arial"/>
          <w:sz w:val="24"/>
          <w:szCs w:val="24"/>
        </w:rPr>
        <w:t xml:space="preserve"> and imposes serious penalties for misuse of data.</w:t>
      </w:r>
    </w:p>
    <w:p w14:paraId="19A8633A" w14:textId="2782A8D3" w:rsidR="00B2285B" w:rsidRPr="006A66BA" w:rsidRDefault="00B2285B" w:rsidP="006A66BA">
      <w:pPr>
        <w:spacing w:before="240"/>
        <w:jc w:val="both"/>
        <w:rPr>
          <w:rFonts w:ascii="Arial" w:hAnsi="Arial" w:cs="Arial"/>
          <w:sz w:val="24"/>
          <w:szCs w:val="24"/>
          <w:u w:val="single"/>
        </w:rPr>
      </w:pPr>
      <w:r w:rsidRPr="006A66BA">
        <w:rPr>
          <w:rFonts w:ascii="Arial" w:hAnsi="Arial" w:cs="Arial"/>
          <w:sz w:val="24"/>
          <w:szCs w:val="24"/>
          <w:u w:val="single"/>
        </w:rPr>
        <w:t>Rights in criminal proceedings: strict liability offences</w:t>
      </w:r>
    </w:p>
    <w:p w14:paraId="3617EEEA" w14:textId="77777777" w:rsidR="00B2285B" w:rsidRPr="006A66BA" w:rsidRDefault="00B2285B" w:rsidP="006A66BA">
      <w:pPr>
        <w:pStyle w:val="ListParagraph"/>
        <w:numPr>
          <w:ilvl w:val="0"/>
          <w:numId w:val="12"/>
        </w:numPr>
        <w:spacing w:before="240"/>
        <w:jc w:val="both"/>
        <w:rPr>
          <w:rFonts w:ascii="Arial" w:hAnsi="Arial" w:cs="Arial"/>
          <w:sz w:val="24"/>
          <w:szCs w:val="24"/>
        </w:rPr>
      </w:pPr>
      <w:r w:rsidRPr="006A66BA">
        <w:rPr>
          <w:rFonts w:ascii="Arial" w:hAnsi="Arial" w:cs="Arial"/>
          <w:i/>
          <w:iCs/>
          <w:sz w:val="24"/>
          <w:szCs w:val="24"/>
        </w:rPr>
        <w:t>Nature of the right and the limitation (s28(a) and (c))</w:t>
      </w:r>
    </w:p>
    <w:p w14:paraId="442E87E9" w14:textId="77777777" w:rsidR="006F3A79" w:rsidRPr="006A66BA" w:rsidRDefault="006F3A79" w:rsidP="006A66BA">
      <w:pPr>
        <w:pStyle w:val="ListParagraph"/>
        <w:spacing w:before="240"/>
        <w:jc w:val="both"/>
        <w:rPr>
          <w:rFonts w:ascii="Arial" w:hAnsi="Arial" w:cs="Arial"/>
          <w:sz w:val="24"/>
          <w:szCs w:val="24"/>
        </w:rPr>
      </w:pPr>
    </w:p>
    <w:p w14:paraId="2F0C4AFA" w14:textId="632350DD" w:rsidR="006F3A79" w:rsidRPr="006A66BA" w:rsidRDefault="006F3A79" w:rsidP="006A66BA">
      <w:pPr>
        <w:pStyle w:val="ListParagraph"/>
        <w:spacing w:before="240"/>
        <w:jc w:val="both"/>
        <w:rPr>
          <w:rFonts w:ascii="Arial" w:hAnsi="Arial" w:cs="Arial"/>
          <w:sz w:val="24"/>
          <w:szCs w:val="24"/>
        </w:rPr>
      </w:pPr>
      <w:r w:rsidRPr="42CEFAAE">
        <w:rPr>
          <w:rFonts w:ascii="Arial" w:hAnsi="Arial" w:cs="Arial"/>
          <w:sz w:val="24"/>
          <w:szCs w:val="24"/>
        </w:rPr>
        <w:t>Strict liability offences are prescribed in certain circumstances by the Bill</w:t>
      </w:r>
      <w:r w:rsidR="2BDF1906" w:rsidRPr="42CEFAAE">
        <w:rPr>
          <w:rFonts w:ascii="Arial" w:hAnsi="Arial" w:cs="Arial"/>
          <w:sz w:val="24"/>
          <w:szCs w:val="24"/>
        </w:rPr>
        <w:t xml:space="preserve"> and these amendments</w:t>
      </w:r>
      <w:r w:rsidRPr="42CEFAAE">
        <w:rPr>
          <w:rFonts w:ascii="Arial" w:hAnsi="Arial" w:cs="Arial"/>
          <w:sz w:val="24"/>
          <w:szCs w:val="24"/>
        </w:rPr>
        <w:t xml:space="preserve"> to ensure the effectiveness of the VAD framework. These offences engage with and limit the rights in criminal proceedings of individuals who fail to comply with certain provisions of the</w:t>
      </w:r>
      <w:r w:rsidR="192F87FC" w:rsidRPr="42CEFAAE">
        <w:rPr>
          <w:rFonts w:ascii="Arial" w:hAnsi="Arial" w:cs="Arial"/>
          <w:sz w:val="24"/>
          <w:szCs w:val="24"/>
        </w:rPr>
        <w:t>se amendments</w:t>
      </w:r>
      <w:r w:rsidRPr="42CEFAAE">
        <w:rPr>
          <w:rFonts w:ascii="Arial" w:hAnsi="Arial" w:cs="Arial"/>
          <w:sz w:val="24"/>
          <w:szCs w:val="24"/>
        </w:rPr>
        <w:t>. Section 22 (1) of the HRA provides everyone charged with a criminal offence has the right to be presumed innocent until proven guilty according to law. Strict liability offences however impose criminal penalties on individuals without the requirement to prove fault.</w:t>
      </w:r>
    </w:p>
    <w:p w14:paraId="7A470946" w14:textId="77777777" w:rsidR="0023352E" w:rsidRDefault="0023352E" w:rsidP="006A66BA">
      <w:pPr>
        <w:pStyle w:val="ListParagraph"/>
        <w:spacing w:before="240"/>
        <w:jc w:val="both"/>
        <w:rPr>
          <w:rFonts w:ascii="Arial" w:hAnsi="Arial" w:cs="Arial"/>
          <w:sz w:val="24"/>
          <w:szCs w:val="24"/>
        </w:rPr>
      </w:pPr>
    </w:p>
    <w:p w14:paraId="44034620" w14:textId="77777777" w:rsidR="00C91D1E" w:rsidRDefault="00C91D1E" w:rsidP="006A66BA">
      <w:pPr>
        <w:pStyle w:val="ListParagraph"/>
        <w:spacing w:before="240"/>
        <w:jc w:val="both"/>
        <w:rPr>
          <w:rFonts w:ascii="Arial" w:hAnsi="Arial" w:cs="Arial"/>
          <w:sz w:val="24"/>
          <w:szCs w:val="24"/>
        </w:rPr>
      </w:pPr>
    </w:p>
    <w:p w14:paraId="1AE686AA" w14:textId="77777777" w:rsidR="00C91D1E" w:rsidRDefault="00C91D1E" w:rsidP="006A66BA">
      <w:pPr>
        <w:pStyle w:val="ListParagraph"/>
        <w:spacing w:before="240"/>
        <w:jc w:val="both"/>
        <w:rPr>
          <w:rFonts w:ascii="Arial" w:hAnsi="Arial" w:cs="Arial"/>
          <w:sz w:val="24"/>
          <w:szCs w:val="24"/>
        </w:rPr>
      </w:pPr>
    </w:p>
    <w:p w14:paraId="6C672047" w14:textId="77777777" w:rsidR="00C91D1E" w:rsidRDefault="00C91D1E" w:rsidP="006A66BA">
      <w:pPr>
        <w:pStyle w:val="ListParagraph"/>
        <w:spacing w:before="240"/>
        <w:jc w:val="both"/>
        <w:rPr>
          <w:rFonts w:ascii="Arial" w:hAnsi="Arial" w:cs="Arial"/>
          <w:sz w:val="24"/>
          <w:szCs w:val="24"/>
        </w:rPr>
      </w:pPr>
    </w:p>
    <w:p w14:paraId="11A80103" w14:textId="77777777" w:rsidR="00C91D1E" w:rsidRPr="006A66BA" w:rsidRDefault="00C91D1E" w:rsidP="006A66BA">
      <w:pPr>
        <w:pStyle w:val="ListParagraph"/>
        <w:spacing w:before="240"/>
        <w:jc w:val="both"/>
        <w:rPr>
          <w:rFonts w:ascii="Arial" w:hAnsi="Arial" w:cs="Arial"/>
          <w:sz w:val="24"/>
          <w:szCs w:val="24"/>
        </w:rPr>
      </w:pPr>
    </w:p>
    <w:p w14:paraId="5B7D89AB" w14:textId="3DA20A02" w:rsidR="00387FC2" w:rsidRPr="006A66BA" w:rsidRDefault="607FD079" w:rsidP="006A66BA">
      <w:pPr>
        <w:pStyle w:val="ListParagraph"/>
        <w:spacing w:before="240"/>
        <w:jc w:val="both"/>
        <w:rPr>
          <w:rFonts w:ascii="Arial" w:hAnsi="Arial" w:cs="Arial"/>
          <w:sz w:val="24"/>
          <w:szCs w:val="24"/>
        </w:rPr>
      </w:pPr>
      <w:r w:rsidRPr="42CEFAAE">
        <w:rPr>
          <w:rFonts w:ascii="Arial" w:hAnsi="Arial" w:cs="Arial"/>
          <w:sz w:val="24"/>
          <w:szCs w:val="24"/>
        </w:rPr>
        <w:lastRenderedPageBreak/>
        <w:t xml:space="preserve">In addition to the original 34 strict liability offences prescribed in </w:t>
      </w:r>
      <w:r w:rsidR="31D0112E" w:rsidRPr="42CEFAAE">
        <w:rPr>
          <w:rFonts w:ascii="Arial" w:hAnsi="Arial" w:cs="Arial"/>
          <w:b/>
          <w:bCs/>
          <w:sz w:val="24"/>
          <w:szCs w:val="24"/>
        </w:rPr>
        <w:t>Appendix</w:t>
      </w:r>
      <w:r w:rsidRPr="42CEFAAE">
        <w:rPr>
          <w:rFonts w:ascii="Arial" w:hAnsi="Arial" w:cs="Arial"/>
          <w:b/>
          <w:bCs/>
          <w:sz w:val="24"/>
          <w:szCs w:val="24"/>
        </w:rPr>
        <w:t xml:space="preserve"> 1</w:t>
      </w:r>
      <w:r w:rsidRPr="42CEFAAE">
        <w:rPr>
          <w:rFonts w:ascii="Arial" w:hAnsi="Arial" w:cs="Arial"/>
          <w:sz w:val="24"/>
          <w:szCs w:val="24"/>
        </w:rPr>
        <w:t xml:space="preserve"> of the Bill, th</w:t>
      </w:r>
      <w:r w:rsidR="2F0386C3" w:rsidRPr="42CEFAAE">
        <w:rPr>
          <w:rFonts w:ascii="Arial" w:hAnsi="Arial" w:cs="Arial"/>
          <w:sz w:val="24"/>
          <w:szCs w:val="24"/>
        </w:rPr>
        <w:t>ese amendments</w:t>
      </w:r>
      <w:r w:rsidRPr="42CEFAAE">
        <w:rPr>
          <w:rFonts w:ascii="Arial" w:hAnsi="Arial" w:cs="Arial"/>
          <w:sz w:val="24"/>
          <w:szCs w:val="24"/>
        </w:rPr>
        <w:t xml:space="preserve"> also impose additional strict liability offences. </w:t>
      </w:r>
      <w:r w:rsidR="4AF05395" w:rsidRPr="42CEFAAE">
        <w:rPr>
          <w:rFonts w:ascii="Arial" w:hAnsi="Arial" w:cs="Arial"/>
          <w:sz w:val="24"/>
          <w:szCs w:val="24"/>
        </w:rPr>
        <w:t>The new section 43A</w:t>
      </w:r>
      <w:r w:rsidR="40E67EA8" w:rsidRPr="42CEFAAE">
        <w:rPr>
          <w:rFonts w:ascii="Arial" w:hAnsi="Arial" w:cs="Arial"/>
          <w:sz w:val="24"/>
          <w:szCs w:val="24"/>
        </w:rPr>
        <w:t xml:space="preserve"> (6)</w:t>
      </w:r>
      <w:r w:rsidR="6B419EAF" w:rsidRPr="42CEFAAE">
        <w:rPr>
          <w:rFonts w:ascii="Arial" w:hAnsi="Arial" w:cs="Arial"/>
          <w:sz w:val="24"/>
          <w:szCs w:val="24"/>
        </w:rPr>
        <w:t xml:space="preserve"> </w:t>
      </w:r>
      <w:r w:rsidR="4AF05395" w:rsidRPr="42CEFAAE">
        <w:rPr>
          <w:rFonts w:ascii="Arial" w:hAnsi="Arial" w:cs="Arial"/>
          <w:sz w:val="24"/>
          <w:szCs w:val="24"/>
        </w:rPr>
        <w:t xml:space="preserve">sets out </w:t>
      </w:r>
      <w:r w:rsidR="2BAE518B" w:rsidRPr="42CEFAAE">
        <w:rPr>
          <w:rFonts w:ascii="Arial" w:hAnsi="Arial" w:cs="Arial"/>
          <w:sz w:val="24"/>
          <w:szCs w:val="24"/>
        </w:rPr>
        <w:t>an</w:t>
      </w:r>
      <w:r w:rsidR="4AF05395" w:rsidRPr="42CEFAAE">
        <w:rPr>
          <w:rFonts w:ascii="Arial" w:hAnsi="Arial" w:cs="Arial"/>
          <w:sz w:val="24"/>
          <w:szCs w:val="24"/>
        </w:rPr>
        <w:t xml:space="preserve"> additional strict liability offence. Under this section, the individual’s coordinating practitioner must record an attorney decision being made in the individual’s health record and notify the board within </w:t>
      </w:r>
      <w:r w:rsidR="502F9DEA" w:rsidRPr="42CEFAAE">
        <w:rPr>
          <w:rFonts w:ascii="Arial" w:hAnsi="Arial" w:cs="Arial"/>
          <w:sz w:val="24"/>
          <w:szCs w:val="24"/>
        </w:rPr>
        <w:t>4</w:t>
      </w:r>
      <w:r w:rsidR="4AF05395" w:rsidRPr="42CEFAAE">
        <w:rPr>
          <w:rFonts w:ascii="Arial" w:hAnsi="Arial" w:cs="Arial"/>
          <w:sz w:val="24"/>
          <w:szCs w:val="24"/>
        </w:rPr>
        <w:t xml:space="preserve"> </w:t>
      </w:r>
      <w:r w:rsidR="00101FC4" w:rsidRPr="42CEFAAE">
        <w:rPr>
          <w:rFonts w:ascii="Arial" w:hAnsi="Arial" w:cs="Arial"/>
          <w:sz w:val="24"/>
          <w:szCs w:val="24"/>
        </w:rPr>
        <w:t xml:space="preserve">business </w:t>
      </w:r>
      <w:r w:rsidR="4AF05395" w:rsidRPr="42CEFAAE">
        <w:rPr>
          <w:rFonts w:ascii="Arial" w:hAnsi="Arial" w:cs="Arial"/>
          <w:sz w:val="24"/>
          <w:szCs w:val="24"/>
        </w:rPr>
        <w:t>days of receiving the decision. This is a strict liability offence with a maximum penalty of 20 penalty units.</w:t>
      </w:r>
    </w:p>
    <w:p w14:paraId="5FEFBBBE" w14:textId="118BDBC1" w:rsidR="42CEFAAE" w:rsidRDefault="42CEFAAE" w:rsidP="42CEFAAE">
      <w:pPr>
        <w:pStyle w:val="ListParagraph"/>
        <w:spacing w:before="240"/>
        <w:jc w:val="both"/>
        <w:rPr>
          <w:rFonts w:ascii="Arial" w:hAnsi="Arial" w:cs="Arial"/>
          <w:sz w:val="24"/>
          <w:szCs w:val="24"/>
        </w:rPr>
      </w:pPr>
    </w:p>
    <w:p w14:paraId="6ACE3E68" w14:textId="014E72C9" w:rsidR="00387FC2" w:rsidRPr="006A66BA" w:rsidRDefault="00387FC2" w:rsidP="006A66BA">
      <w:pPr>
        <w:pStyle w:val="ListParagraph"/>
        <w:spacing w:before="240"/>
        <w:jc w:val="both"/>
        <w:rPr>
          <w:rFonts w:ascii="Arial" w:hAnsi="Arial" w:cs="Arial"/>
          <w:sz w:val="24"/>
          <w:szCs w:val="24"/>
        </w:rPr>
      </w:pPr>
      <w:r w:rsidRPr="42CEFAAE">
        <w:rPr>
          <w:rFonts w:ascii="Arial" w:hAnsi="Arial" w:cs="Arial"/>
          <w:sz w:val="24"/>
          <w:szCs w:val="24"/>
        </w:rPr>
        <w:t>An additional offence will be included in t</w:t>
      </w:r>
      <w:r w:rsidR="223E1AE3" w:rsidRPr="42CEFAAE">
        <w:rPr>
          <w:rFonts w:ascii="Arial" w:hAnsi="Arial" w:cs="Arial"/>
          <w:sz w:val="24"/>
          <w:szCs w:val="24"/>
        </w:rPr>
        <w:t>hese amendments</w:t>
      </w:r>
      <w:r w:rsidRPr="42CEFAAE">
        <w:rPr>
          <w:rFonts w:ascii="Arial" w:hAnsi="Arial" w:cs="Arial"/>
          <w:sz w:val="24"/>
          <w:szCs w:val="24"/>
        </w:rPr>
        <w:t xml:space="preserve"> in line with the existing section 95 (2). Section 95 (2) speaks to providing contact details for a care navigator service within 2 </w:t>
      </w:r>
      <w:r w:rsidR="00101FC4" w:rsidRPr="42CEFAAE">
        <w:rPr>
          <w:rFonts w:ascii="Arial" w:hAnsi="Arial" w:cs="Arial"/>
          <w:sz w:val="24"/>
          <w:szCs w:val="24"/>
        </w:rPr>
        <w:t xml:space="preserve">business </w:t>
      </w:r>
      <w:r w:rsidRPr="42CEFAAE">
        <w:rPr>
          <w:rFonts w:ascii="Arial" w:hAnsi="Arial" w:cs="Arial"/>
          <w:sz w:val="24"/>
          <w:szCs w:val="24"/>
        </w:rPr>
        <w:t>days should a health practitioner refuse any of the provisions outlined in section 94 concerning conscientious objection. Th</w:t>
      </w:r>
      <w:r w:rsidR="77632E7F" w:rsidRPr="42CEFAAE">
        <w:rPr>
          <w:rFonts w:ascii="Arial" w:hAnsi="Arial" w:cs="Arial"/>
          <w:sz w:val="24"/>
          <w:szCs w:val="24"/>
        </w:rPr>
        <w:t xml:space="preserve">ese amendments </w:t>
      </w:r>
      <w:r w:rsidRPr="42CEFAAE">
        <w:rPr>
          <w:rFonts w:ascii="Arial" w:hAnsi="Arial" w:cs="Arial"/>
          <w:sz w:val="24"/>
          <w:szCs w:val="24"/>
        </w:rPr>
        <w:t>extend</w:t>
      </w:r>
      <w:r w:rsidR="5F3C046A" w:rsidRPr="42CEFAAE">
        <w:rPr>
          <w:rFonts w:ascii="Arial" w:hAnsi="Arial" w:cs="Arial"/>
          <w:sz w:val="24"/>
          <w:szCs w:val="24"/>
        </w:rPr>
        <w:t xml:space="preserve"> </w:t>
      </w:r>
      <w:r w:rsidRPr="42CEFAAE">
        <w:rPr>
          <w:rFonts w:ascii="Arial" w:hAnsi="Arial" w:cs="Arial"/>
          <w:sz w:val="24"/>
          <w:szCs w:val="24"/>
        </w:rPr>
        <w:t xml:space="preserve">section 95 (2) to place an obligation on practitioners to provide a VAD attorney with </w:t>
      </w:r>
      <w:r w:rsidR="41875361" w:rsidRPr="42CEFAAE">
        <w:rPr>
          <w:rFonts w:ascii="Arial" w:hAnsi="Arial" w:cs="Arial"/>
          <w:sz w:val="24"/>
          <w:szCs w:val="24"/>
        </w:rPr>
        <w:t xml:space="preserve">contact details of the approved </w:t>
      </w:r>
      <w:r w:rsidRPr="42CEFAAE">
        <w:rPr>
          <w:rFonts w:ascii="Arial" w:hAnsi="Arial" w:cs="Arial"/>
          <w:sz w:val="24"/>
          <w:szCs w:val="24"/>
        </w:rPr>
        <w:t xml:space="preserve">care navigator services should a VAD attorney be operational. The maximum penalty for such an offence will be 20 penalty units. </w:t>
      </w:r>
    </w:p>
    <w:p w14:paraId="3443AC1A" w14:textId="092B467C" w:rsidR="42CEFAAE" w:rsidRDefault="42CEFAAE" w:rsidP="42CEFAAE">
      <w:pPr>
        <w:pStyle w:val="ListParagraph"/>
        <w:spacing w:before="240"/>
        <w:jc w:val="both"/>
        <w:rPr>
          <w:rFonts w:ascii="Arial" w:hAnsi="Arial" w:cs="Arial"/>
          <w:sz w:val="24"/>
          <w:szCs w:val="24"/>
        </w:rPr>
      </w:pPr>
    </w:p>
    <w:p w14:paraId="109DB7EB" w14:textId="0108963A" w:rsidR="26AF6490" w:rsidRDefault="26AF6490" w:rsidP="42CEFAAE">
      <w:pPr>
        <w:pStyle w:val="ListParagraph"/>
        <w:spacing w:before="240"/>
        <w:jc w:val="both"/>
        <w:rPr>
          <w:rFonts w:ascii="Arial" w:hAnsi="Arial" w:cs="Arial"/>
          <w:sz w:val="24"/>
          <w:szCs w:val="24"/>
        </w:rPr>
      </w:pPr>
      <w:r w:rsidRPr="42CEFAAE">
        <w:rPr>
          <w:rFonts w:ascii="Arial" w:hAnsi="Arial" w:cs="Arial"/>
          <w:sz w:val="24"/>
          <w:szCs w:val="24"/>
        </w:rPr>
        <w:t xml:space="preserve">Further, a person </w:t>
      </w:r>
      <w:r w:rsidR="134671F9" w:rsidRPr="42CEFAAE">
        <w:rPr>
          <w:rFonts w:ascii="Arial" w:hAnsi="Arial" w:cs="Arial"/>
          <w:sz w:val="24"/>
          <w:szCs w:val="24"/>
        </w:rPr>
        <w:t>commits</w:t>
      </w:r>
      <w:r w:rsidRPr="42CEFAAE">
        <w:rPr>
          <w:rFonts w:ascii="Arial" w:hAnsi="Arial" w:cs="Arial"/>
          <w:sz w:val="24"/>
          <w:szCs w:val="24"/>
        </w:rPr>
        <w:t xml:space="preserve"> an offence if a person, dishonestly or by coercion induces an </w:t>
      </w:r>
      <w:r w:rsidR="1FE6BE80" w:rsidRPr="42CEFAAE">
        <w:rPr>
          <w:rFonts w:ascii="Arial" w:hAnsi="Arial" w:cs="Arial"/>
          <w:sz w:val="24"/>
          <w:szCs w:val="24"/>
        </w:rPr>
        <w:t>individual's</w:t>
      </w:r>
      <w:r w:rsidRPr="42CEFAAE">
        <w:rPr>
          <w:rFonts w:ascii="Arial" w:hAnsi="Arial" w:cs="Arial"/>
          <w:sz w:val="24"/>
          <w:szCs w:val="24"/>
        </w:rPr>
        <w:t xml:space="preserve"> VAD attorney into making an attorney de</w:t>
      </w:r>
      <w:r w:rsidR="6D86372E" w:rsidRPr="42CEFAAE">
        <w:rPr>
          <w:rFonts w:ascii="Arial" w:hAnsi="Arial" w:cs="Arial"/>
          <w:sz w:val="24"/>
          <w:szCs w:val="24"/>
        </w:rPr>
        <w:t>cision</w:t>
      </w:r>
      <w:r w:rsidR="50061A09" w:rsidRPr="42CEFAAE">
        <w:rPr>
          <w:rFonts w:ascii="Arial" w:hAnsi="Arial" w:cs="Arial"/>
          <w:sz w:val="24"/>
          <w:szCs w:val="24"/>
        </w:rPr>
        <w:t xml:space="preserve"> under new clause 49 (1). </w:t>
      </w:r>
    </w:p>
    <w:p w14:paraId="31D7A20D" w14:textId="77777777" w:rsidR="006F3A79" w:rsidRPr="006A66BA" w:rsidRDefault="006F3A79" w:rsidP="006A66BA">
      <w:pPr>
        <w:pStyle w:val="ListParagraph"/>
        <w:spacing w:before="240"/>
        <w:jc w:val="both"/>
        <w:rPr>
          <w:rFonts w:ascii="Arial" w:hAnsi="Arial" w:cs="Arial"/>
          <w:sz w:val="24"/>
          <w:szCs w:val="24"/>
        </w:rPr>
      </w:pPr>
    </w:p>
    <w:p w14:paraId="4F3561D2" w14:textId="77777777" w:rsidR="00B2285B" w:rsidRPr="006A66BA" w:rsidRDefault="00B2285B" w:rsidP="006A66BA">
      <w:pPr>
        <w:pStyle w:val="ListParagraph"/>
        <w:numPr>
          <w:ilvl w:val="0"/>
          <w:numId w:val="12"/>
        </w:numPr>
        <w:spacing w:before="240"/>
        <w:jc w:val="both"/>
        <w:rPr>
          <w:rFonts w:ascii="Arial" w:hAnsi="Arial" w:cs="Arial"/>
          <w:sz w:val="24"/>
          <w:szCs w:val="24"/>
        </w:rPr>
      </w:pPr>
      <w:r w:rsidRPr="006A66BA">
        <w:rPr>
          <w:rFonts w:ascii="Arial" w:hAnsi="Arial" w:cs="Arial"/>
          <w:i/>
          <w:iCs/>
          <w:sz w:val="24"/>
          <w:szCs w:val="24"/>
        </w:rPr>
        <w:t>Legitimate purpose (s28(b))</w:t>
      </w:r>
    </w:p>
    <w:p w14:paraId="02A30B33" w14:textId="77777777" w:rsidR="00FC22C4" w:rsidRPr="006A66BA" w:rsidRDefault="00FC22C4" w:rsidP="006A66BA">
      <w:pPr>
        <w:pStyle w:val="ListParagraph"/>
        <w:spacing w:before="240"/>
        <w:jc w:val="both"/>
        <w:rPr>
          <w:rFonts w:ascii="Arial" w:hAnsi="Arial" w:cs="Arial"/>
          <w:i/>
          <w:iCs/>
          <w:sz w:val="24"/>
          <w:szCs w:val="24"/>
        </w:rPr>
      </w:pPr>
    </w:p>
    <w:p w14:paraId="1B56220B" w14:textId="256AB94B" w:rsidR="00FC22C4" w:rsidRPr="006A66BA" w:rsidRDefault="68B3D271" w:rsidP="006A66BA">
      <w:pPr>
        <w:pStyle w:val="ListParagraph"/>
        <w:spacing w:before="240"/>
        <w:jc w:val="both"/>
        <w:rPr>
          <w:rFonts w:ascii="Arial" w:hAnsi="Arial" w:cs="Arial"/>
          <w:sz w:val="24"/>
          <w:szCs w:val="24"/>
        </w:rPr>
      </w:pPr>
      <w:r w:rsidRPr="42CEFAAE">
        <w:rPr>
          <w:rFonts w:ascii="Arial" w:hAnsi="Arial" w:cs="Arial"/>
          <w:sz w:val="24"/>
          <w:szCs w:val="24"/>
        </w:rPr>
        <w:t xml:space="preserve">Strict liability offences are imposed </w:t>
      </w:r>
      <w:r w:rsidR="483FB809" w:rsidRPr="42CEFAAE">
        <w:rPr>
          <w:rFonts w:ascii="Arial" w:hAnsi="Arial" w:cs="Arial"/>
          <w:sz w:val="24"/>
          <w:szCs w:val="24"/>
        </w:rPr>
        <w:t>through the amendments</w:t>
      </w:r>
      <w:r w:rsidRPr="42CEFAAE">
        <w:rPr>
          <w:rFonts w:ascii="Arial" w:hAnsi="Arial" w:cs="Arial"/>
          <w:sz w:val="24"/>
          <w:szCs w:val="24"/>
        </w:rPr>
        <w:t xml:space="preserve"> to ensure an effective </w:t>
      </w:r>
      <w:r w:rsidR="004E01A8" w:rsidRPr="42CEFAAE">
        <w:rPr>
          <w:rFonts w:ascii="Arial" w:hAnsi="Arial" w:cs="Arial"/>
          <w:sz w:val="24"/>
          <w:szCs w:val="24"/>
        </w:rPr>
        <w:t>legislative</w:t>
      </w:r>
      <w:r w:rsidR="7B07BC4E" w:rsidRPr="42CEFAAE">
        <w:rPr>
          <w:rFonts w:ascii="Arial" w:hAnsi="Arial" w:cs="Arial"/>
          <w:sz w:val="24"/>
          <w:szCs w:val="24"/>
        </w:rPr>
        <w:t xml:space="preserve"> </w:t>
      </w:r>
      <w:r w:rsidRPr="42CEFAAE">
        <w:rPr>
          <w:rFonts w:ascii="Arial" w:hAnsi="Arial" w:cs="Arial"/>
          <w:sz w:val="24"/>
          <w:szCs w:val="24"/>
        </w:rPr>
        <w:t>system is in place to ensure there are deterrents against unlawful behaviour. This extends to both practitioners and other individuals who take part in the VAD process.</w:t>
      </w:r>
    </w:p>
    <w:p w14:paraId="64129F58" w14:textId="77777777" w:rsidR="00FC22C4" w:rsidRPr="006A66BA" w:rsidRDefault="00FC22C4" w:rsidP="006A66BA">
      <w:pPr>
        <w:pStyle w:val="ListParagraph"/>
        <w:spacing w:before="240"/>
        <w:jc w:val="both"/>
        <w:rPr>
          <w:rFonts w:ascii="Arial" w:hAnsi="Arial" w:cs="Arial"/>
          <w:sz w:val="24"/>
          <w:szCs w:val="24"/>
        </w:rPr>
      </w:pPr>
    </w:p>
    <w:p w14:paraId="4DF694D2" w14:textId="77777777" w:rsidR="00B2285B" w:rsidRPr="006A66BA" w:rsidRDefault="00B2285B" w:rsidP="006A66BA">
      <w:pPr>
        <w:pStyle w:val="ListParagraph"/>
        <w:numPr>
          <w:ilvl w:val="0"/>
          <w:numId w:val="12"/>
        </w:numPr>
        <w:spacing w:before="240"/>
        <w:jc w:val="both"/>
        <w:rPr>
          <w:rFonts w:ascii="Arial" w:hAnsi="Arial" w:cs="Arial"/>
          <w:sz w:val="24"/>
          <w:szCs w:val="24"/>
        </w:rPr>
      </w:pPr>
      <w:r w:rsidRPr="006A66BA">
        <w:rPr>
          <w:rFonts w:ascii="Arial" w:hAnsi="Arial" w:cs="Arial"/>
          <w:i/>
          <w:iCs/>
          <w:sz w:val="24"/>
          <w:szCs w:val="24"/>
        </w:rPr>
        <w:t>Rational connection between limitation and the purpose (s28(d))</w:t>
      </w:r>
    </w:p>
    <w:p w14:paraId="0FDDD2C6" w14:textId="77777777" w:rsidR="002814AE" w:rsidRPr="006A66BA" w:rsidRDefault="002814AE" w:rsidP="006A66BA">
      <w:pPr>
        <w:pStyle w:val="ListParagraph"/>
        <w:spacing w:before="240"/>
        <w:jc w:val="both"/>
        <w:rPr>
          <w:rFonts w:ascii="Arial" w:hAnsi="Arial" w:cs="Arial"/>
          <w:i/>
          <w:iCs/>
          <w:sz w:val="24"/>
          <w:szCs w:val="24"/>
        </w:rPr>
      </w:pPr>
    </w:p>
    <w:p w14:paraId="2E4FA41B" w14:textId="73A37517" w:rsidR="002814AE" w:rsidRDefault="002814AE" w:rsidP="006A66BA">
      <w:pPr>
        <w:pStyle w:val="ListParagraph"/>
        <w:spacing w:before="240"/>
        <w:jc w:val="both"/>
        <w:rPr>
          <w:rFonts w:ascii="Arial" w:hAnsi="Arial" w:cs="Arial"/>
          <w:sz w:val="24"/>
          <w:szCs w:val="24"/>
        </w:rPr>
      </w:pPr>
      <w:r w:rsidRPr="42CEFAAE">
        <w:rPr>
          <w:rFonts w:ascii="Arial" w:hAnsi="Arial" w:cs="Arial"/>
          <w:sz w:val="24"/>
          <w:szCs w:val="24"/>
        </w:rPr>
        <w:t>Strict liability offences are to act as the appropriate regulatory actions to ensure community confidence in the prescribed safeguards around VAD.</w:t>
      </w:r>
      <w:r w:rsidR="00F90023" w:rsidRPr="42CEFAAE">
        <w:rPr>
          <w:rFonts w:ascii="Arial" w:hAnsi="Arial" w:cs="Arial"/>
          <w:sz w:val="24"/>
          <w:szCs w:val="24"/>
        </w:rPr>
        <w:t xml:space="preserve"> </w:t>
      </w:r>
      <w:r w:rsidR="007F30F0" w:rsidRPr="42CEFAAE">
        <w:rPr>
          <w:rFonts w:ascii="Arial" w:hAnsi="Arial" w:cs="Arial"/>
          <w:sz w:val="24"/>
          <w:szCs w:val="24"/>
        </w:rPr>
        <w:t>Additional offences which aren’t strict liability offences, are also prescribed by the</w:t>
      </w:r>
      <w:r w:rsidR="730E5EFC" w:rsidRPr="42CEFAAE">
        <w:rPr>
          <w:rFonts w:ascii="Arial" w:hAnsi="Arial" w:cs="Arial"/>
          <w:sz w:val="24"/>
          <w:szCs w:val="24"/>
        </w:rPr>
        <w:t>se amendments</w:t>
      </w:r>
      <w:r w:rsidR="007F30F0" w:rsidRPr="42CEFAAE">
        <w:rPr>
          <w:rFonts w:ascii="Arial" w:hAnsi="Arial" w:cs="Arial"/>
          <w:sz w:val="24"/>
          <w:szCs w:val="24"/>
        </w:rPr>
        <w:t xml:space="preserve"> to further support the Objects of the Bill. </w:t>
      </w:r>
      <w:r w:rsidR="00DF12EE" w:rsidRPr="42CEFAAE">
        <w:rPr>
          <w:rFonts w:ascii="Arial" w:hAnsi="Arial" w:cs="Arial"/>
          <w:sz w:val="24"/>
          <w:szCs w:val="24"/>
        </w:rPr>
        <w:t>Imposition of criminal liability for certain offences is essential to strike a balance between the right to life and equality for individuals while limiting the rights in criminal proceedings for others.</w:t>
      </w:r>
    </w:p>
    <w:p w14:paraId="07C5BCC1" w14:textId="77777777" w:rsidR="00C91D1E" w:rsidRDefault="00C91D1E" w:rsidP="006A66BA">
      <w:pPr>
        <w:pStyle w:val="ListParagraph"/>
        <w:spacing w:before="240"/>
        <w:jc w:val="both"/>
        <w:rPr>
          <w:rFonts w:ascii="Arial" w:hAnsi="Arial" w:cs="Arial"/>
          <w:sz w:val="24"/>
          <w:szCs w:val="24"/>
        </w:rPr>
      </w:pPr>
    </w:p>
    <w:p w14:paraId="03D9EFA6" w14:textId="77777777" w:rsidR="00C91D1E" w:rsidRDefault="00C91D1E" w:rsidP="006A66BA">
      <w:pPr>
        <w:pStyle w:val="ListParagraph"/>
        <w:spacing w:before="240"/>
        <w:jc w:val="both"/>
        <w:rPr>
          <w:rFonts w:ascii="Arial" w:hAnsi="Arial" w:cs="Arial"/>
          <w:sz w:val="24"/>
          <w:szCs w:val="24"/>
        </w:rPr>
      </w:pPr>
    </w:p>
    <w:p w14:paraId="474CE2AD" w14:textId="77777777" w:rsidR="00C91D1E" w:rsidRDefault="00C91D1E" w:rsidP="006A66BA">
      <w:pPr>
        <w:pStyle w:val="ListParagraph"/>
        <w:spacing w:before="240"/>
        <w:jc w:val="both"/>
        <w:rPr>
          <w:rFonts w:ascii="Arial" w:hAnsi="Arial" w:cs="Arial"/>
          <w:sz w:val="24"/>
          <w:szCs w:val="24"/>
        </w:rPr>
      </w:pPr>
    </w:p>
    <w:p w14:paraId="13716D4A" w14:textId="77777777" w:rsidR="00C91D1E" w:rsidRDefault="00C91D1E" w:rsidP="006A66BA">
      <w:pPr>
        <w:pStyle w:val="ListParagraph"/>
        <w:spacing w:before="240"/>
        <w:jc w:val="both"/>
        <w:rPr>
          <w:rFonts w:ascii="Arial" w:hAnsi="Arial" w:cs="Arial"/>
          <w:sz w:val="24"/>
          <w:szCs w:val="24"/>
        </w:rPr>
      </w:pPr>
    </w:p>
    <w:p w14:paraId="4F2013A5" w14:textId="77777777" w:rsidR="00C91D1E" w:rsidRDefault="00C91D1E" w:rsidP="006A66BA">
      <w:pPr>
        <w:pStyle w:val="ListParagraph"/>
        <w:spacing w:before="240"/>
        <w:jc w:val="both"/>
        <w:rPr>
          <w:rFonts w:ascii="Arial" w:hAnsi="Arial" w:cs="Arial"/>
          <w:sz w:val="24"/>
          <w:szCs w:val="24"/>
        </w:rPr>
      </w:pPr>
    </w:p>
    <w:p w14:paraId="0871556E" w14:textId="77777777" w:rsidR="00C91D1E" w:rsidRPr="006A66BA" w:rsidRDefault="00C91D1E" w:rsidP="006A66BA">
      <w:pPr>
        <w:pStyle w:val="ListParagraph"/>
        <w:spacing w:before="240"/>
        <w:jc w:val="both"/>
        <w:rPr>
          <w:rFonts w:ascii="Arial" w:hAnsi="Arial" w:cs="Arial"/>
          <w:sz w:val="24"/>
          <w:szCs w:val="24"/>
        </w:rPr>
      </w:pPr>
    </w:p>
    <w:p w14:paraId="72DF2F1A" w14:textId="77777777" w:rsidR="0023352E" w:rsidRPr="006A66BA" w:rsidRDefault="0023352E" w:rsidP="006A66BA">
      <w:pPr>
        <w:pStyle w:val="ListParagraph"/>
        <w:spacing w:before="240"/>
        <w:jc w:val="both"/>
        <w:rPr>
          <w:rFonts w:ascii="Arial" w:hAnsi="Arial" w:cs="Arial"/>
          <w:sz w:val="24"/>
          <w:szCs w:val="24"/>
        </w:rPr>
      </w:pPr>
    </w:p>
    <w:p w14:paraId="07B82CD6" w14:textId="77777777" w:rsidR="00B2285B" w:rsidRPr="006A66BA" w:rsidRDefault="00B2285B" w:rsidP="006A66BA">
      <w:pPr>
        <w:pStyle w:val="ListParagraph"/>
        <w:numPr>
          <w:ilvl w:val="0"/>
          <w:numId w:val="12"/>
        </w:numPr>
        <w:spacing w:before="240"/>
        <w:jc w:val="both"/>
        <w:rPr>
          <w:rFonts w:ascii="Arial" w:hAnsi="Arial" w:cs="Arial"/>
          <w:sz w:val="24"/>
          <w:szCs w:val="24"/>
        </w:rPr>
      </w:pPr>
      <w:r w:rsidRPr="006A66BA">
        <w:rPr>
          <w:rFonts w:ascii="Arial" w:hAnsi="Arial" w:cs="Arial"/>
          <w:i/>
          <w:iCs/>
          <w:sz w:val="24"/>
          <w:szCs w:val="24"/>
        </w:rPr>
        <w:lastRenderedPageBreak/>
        <w:t>Proportionality (s28(e))</w:t>
      </w:r>
    </w:p>
    <w:p w14:paraId="2BE3E8F0" w14:textId="77777777" w:rsidR="00DF12EE" w:rsidRPr="006A66BA" w:rsidRDefault="00DF12EE" w:rsidP="006A66BA">
      <w:pPr>
        <w:pStyle w:val="ListParagraph"/>
        <w:spacing w:before="240"/>
        <w:jc w:val="both"/>
        <w:rPr>
          <w:rFonts w:ascii="Arial" w:hAnsi="Arial" w:cs="Arial"/>
          <w:sz w:val="24"/>
          <w:szCs w:val="24"/>
        </w:rPr>
      </w:pPr>
    </w:p>
    <w:p w14:paraId="0A22FD91" w14:textId="4B621B51" w:rsidR="00DF12EE" w:rsidRPr="006A66BA" w:rsidRDefault="00DF12EE" w:rsidP="006A66BA">
      <w:pPr>
        <w:pStyle w:val="ListParagraph"/>
        <w:spacing w:before="240"/>
        <w:jc w:val="both"/>
        <w:rPr>
          <w:rFonts w:ascii="Arial" w:hAnsi="Arial" w:cs="Arial"/>
          <w:sz w:val="24"/>
          <w:szCs w:val="24"/>
        </w:rPr>
      </w:pPr>
      <w:r w:rsidRPr="006A66BA">
        <w:rPr>
          <w:rFonts w:ascii="Arial" w:hAnsi="Arial" w:cs="Arial"/>
          <w:sz w:val="24"/>
          <w:szCs w:val="24"/>
        </w:rPr>
        <w:t xml:space="preserve">These limitations have been determined to be the least restrictive means of balancing limitation and enhancement of certain rights for individuals involved in the VAD process. </w:t>
      </w:r>
    </w:p>
    <w:p w14:paraId="61F16B34" w14:textId="77777777" w:rsidR="009B1B5A" w:rsidRPr="006A66BA" w:rsidRDefault="009B1B5A" w:rsidP="006A66BA">
      <w:pPr>
        <w:pStyle w:val="ListParagraph"/>
        <w:spacing w:before="240"/>
        <w:jc w:val="both"/>
        <w:rPr>
          <w:rFonts w:ascii="Arial" w:hAnsi="Arial" w:cs="Arial"/>
          <w:sz w:val="24"/>
          <w:szCs w:val="24"/>
        </w:rPr>
      </w:pPr>
    </w:p>
    <w:p w14:paraId="7BA3168C" w14:textId="04EBE953" w:rsidR="009B1B5A" w:rsidRPr="006A66BA" w:rsidRDefault="178D85FD" w:rsidP="006A66BA">
      <w:pPr>
        <w:pStyle w:val="ListParagraph"/>
        <w:spacing w:before="240"/>
        <w:jc w:val="both"/>
        <w:rPr>
          <w:rFonts w:ascii="Arial" w:hAnsi="Arial" w:cs="Arial"/>
          <w:sz w:val="24"/>
          <w:szCs w:val="24"/>
        </w:rPr>
      </w:pPr>
      <w:r w:rsidRPr="42CEFAAE">
        <w:rPr>
          <w:rFonts w:ascii="Arial" w:hAnsi="Arial" w:cs="Arial"/>
          <w:sz w:val="24"/>
          <w:szCs w:val="24"/>
        </w:rPr>
        <w:t>Th</w:t>
      </w:r>
      <w:r w:rsidR="0ED7136B" w:rsidRPr="42CEFAAE">
        <w:rPr>
          <w:rFonts w:ascii="Arial" w:hAnsi="Arial" w:cs="Arial"/>
          <w:sz w:val="24"/>
          <w:szCs w:val="24"/>
        </w:rPr>
        <w:t>ese amendments are</w:t>
      </w:r>
      <w:r w:rsidRPr="42CEFAAE">
        <w:rPr>
          <w:rFonts w:ascii="Arial" w:hAnsi="Arial" w:cs="Arial"/>
          <w:sz w:val="24"/>
          <w:szCs w:val="24"/>
        </w:rPr>
        <w:t xml:space="preserve"> </w:t>
      </w:r>
      <w:r w:rsidR="53DD056A" w:rsidRPr="42CEFAAE">
        <w:rPr>
          <w:rFonts w:ascii="Arial" w:hAnsi="Arial" w:cs="Arial"/>
          <w:sz w:val="24"/>
          <w:szCs w:val="24"/>
        </w:rPr>
        <w:t>consistent</w:t>
      </w:r>
      <w:r w:rsidR="4C67CD97" w:rsidRPr="42CEFAAE">
        <w:rPr>
          <w:rFonts w:ascii="Arial" w:hAnsi="Arial" w:cs="Arial"/>
          <w:sz w:val="24"/>
          <w:szCs w:val="24"/>
        </w:rPr>
        <w:t xml:space="preserve"> </w:t>
      </w:r>
      <w:r w:rsidRPr="42CEFAAE">
        <w:rPr>
          <w:rFonts w:ascii="Arial" w:hAnsi="Arial" w:cs="Arial"/>
          <w:sz w:val="24"/>
          <w:szCs w:val="24"/>
        </w:rPr>
        <w:t>with all provisions in the Bill around offences (including strict liability).</w:t>
      </w:r>
      <w:r w:rsidR="660BED7E" w:rsidRPr="42CEFAAE">
        <w:rPr>
          <w:rFonts w:ascii="Arial" w:hAnsi="Arial" w:cs="Arial"/>
          <w:sz w:val="24"/>
          <w:szCs w:val="24"/>
        </w:rPr>
        <w:t xml:space="preserve"> Including these offences around functions of VAD attorneys emphasises the importance and serious nature of such a role.</w:t>
      </w:r>
    </w:p>
    <w:p w14:paraId="637C6412" w14:textId="4368DD2D" w:rsidR="00B2285B" w:rsidRPr="006A66BA" w:rsidRDefault="00B2285B" w:rsidP="006A66BA">
      <w:pPr>
        <w:spacing w:before="240"/>
        <w:jc w:val="both"/>
        <w:rPr>
          <w:rFonts w:ascii="Arial" w:hAnsi="Arial" w:cs="Arial"/>
          <w:sz w:val="24"/>
          <w:szCs w:val="24"/>
          <w:u w:val="single"/>
        </w:rPr>
      </w:pPr>
      <w:r w:rsidRPr="42CEFAAE">
        <w:rPr>
          <w:rFonts w:ascii="Arial" w:hAnsi="Arial" w:cs="Arial"/>
          <w:sz w:val="24"/>
          <w:szCs w:val="24"/>
          <w:u w:val="single"/>
        </w:rPr>
        <w:t>Right to liberty and security of person: imprisonment offences</w:t>
      </w:r>
    </w:p>
    <w:p w14:paraId="4D70DE05" w14:textId="77777777" w:rsidR="00B2285B" w:rsidRPr="006A66BA" w:rsidRDefault="00B2285B" w:rsidP="006A66BA">
      <w:pPr>
        <w:pStyle w:val="ListParagraph"/>
        <w:numPr>
          <w:ilvl w:val="0"/>
          <w:numId w:val="13"/>
        </w:numPr>
        <w:spacing w:before="240"/>
        <w:jc w:val="both"/>
        <w:rPr>
          <w:rFonts w:ascii="Arial" w:hAnsi="Arial" w:cs="Arial"/>
          <w:sz w:val="24"/>
          <w:szCs w:val="24"/>
        </w:rPr>
      </w:pPr>
      <w:r w:rsidRPr="006A66BA">
        <w:rPr>
          <w:rFonts w:ascii="Arial" w:hAnsi="Arial" w:cs="Arial"/>
          <w:i/>
          <w:iCs/>
          <w:sz w:val="24"/>
          <w:szCs w:val="24"/>
        </w:rPr>
        <w:t>Nature of the right and the limitation (s28(a) and (c))</w:t>
      </w:r>
    </w:p>
    <w:p w14:paraId="47B2B624" w14:textId="77777777" w:rsidR="007F30F0" w:rsidRPr="006A66BA" w:rsidRDefault="007F30F0" w:rsidP="006A66BA">
      <w:pPr>
        <w:pStyle w:val="ListParagraph"/>
        <w:spacing w:before="240"/>
        <w:jc w:val="both"/>
        <w:rPr>
          <w:rFonts w:ascii="Arial" w:hAnsi="Arial" w:cs="Arial"/>
          <w:i/>
          <w:iCs/>
          <w:sz w:val="24"/>
          <w:szCs w:val="24"/>
        </w:rPr>
      </w:pPr>
    </w:p>
    <w:p w14:paraId="2B34FABC" w14:textId="045A1216" w:rsidR="007F30F0" w:rsidRPr="006A66BA" w:rsidRDefault="7BAE2939" w:rsidP="006A66BA">
      <w:pPr>
        <w:pStyle w:val="ListParagraph"/>
        <w:spacing w:before="240"/>
        <w:jc w:val="both"/>
        <w:rPr>
          <w:rFonts w:ascii="Arial" w:hAnsi="Arial" w:cs="Arial"/>
          <w:sz w:val="24"/>
          <w:szCs w:val="24"/>
        </w:rPr>
      </w:pPr>
      <w:r w:rsidRPr="42CEFAAE">
        <w:rPr>
          <w:rFonts w:ascii="Arial" w:hAnsi="Arial" w:cs="Arial"/>
          <w:sz w:val="24"/>
          <w:szCs w:val="24"/>
        </w:rPr>
        <w:t>These amendments</w:t>
      </w:r>
      <w:r w:rsidR="00A04796" w:rsidRPr="42CEFAAE">
        <w:rPr>
          <w:rFonts w:ascii="Arial" w:hAnsi="Arial" w:cs="Arial"/>
          <w:sz w:val="24"/>
          <w:szCs w:val="24"/>
        </w:rPr>
        <w:t xml:space="preserve"> will limit the right to liberty and security of a person by imposing an additional offence with imprisonment as a penalty. </w:t>
      </w:r>
      <w:r w:rsidR="00361552" w:rsidRPr="42CEFAAE">
        <w:rPr>
          <w:rFonts w:ascii="Arial" w:hAnsi="Arial" w:cs="Arial"/>
          <w:sz w:val="24"/>
          <w:szCs w:val="24"/>
        </w:rPr>
        <w:t xml:space="preserve">Section 18 of the HRA provides everyone has the right to liberty and security of person. This means no one can be arbitrarily arrested or detained. Additionally, no-one may be deprived of liberty, except on grounds and in accordance with procedures established by law. </w:t>
      </w:r>
    </w:p>
    <w:p w14:paraId="4099F099" w14:textId="77777777" w:rsidR="00361552" w:rsidRPr="006A66BA" w:rsidRDefault="00361552" w:rsidP="006A66BA">
      <w:pPr>
        <w:pStyle w:val="ListParagraph"/>
        <w:spacing w:before="240"/>
        <w:jc w:val="both"/>
        <w:rPr>
          <w:rFonts w:ascii="Arial" w:hAnsi="Arial" w:cs="Arial"/>
          <w:sz w:val="24"/>
          <w:szCs w:val="24"/>
        </w:rPr>
      </w:pPr>
    </w:p>
    <w:p w14:paraId="36071828" w14:textId="19583D36" w:rsidR="00361552" w:rsidRPr="006A66BA" w:rsidRDefault="00692031" w:rsidP="006A66BA">
      <w:pPr>
        <w:pStyle w:val="ListParagraph"/>
        <w:spacing w:before="240"/>
        <w:jc w:val="both"/>
        <w:rPr>
          <w:rFonts w:ascii="Arial" w:hAnsi="Arial" w:cs="Arial"/>
          <w:sz w:val="24"/>
          <w:szCs w:val="24"/>
        </w:rPr>
      </w:pPr>
      <w:r w:rsidRPr="42CEFAAE">
        <w:rPr>
          <w:rFonts w:ascii="Arial" w:hAnsi="Arial" w:cs="Arial"/>
          <w:sz w:val="24"/>
          <w:szCs w:val="24"/>
        </w:rPr>
        <w:t>Section 49</w:t>
      </w:r>
      <w:r w:rsidR="0C31CD00" w:rsidRPr="42CEFAAE">
        <w:rPr>
          <w:rFonts w:ascii="Arial" w:hAnsi="Arial" w:cs="Arial"/>
          <w:sz w:val="24"/>
          <w:szCs w:val="24"/>
        </w:rPr>
        <w:t xml:space="preserve"> (1)</w:t>
      </w:r>
      <w:r w:rsidRPr="42CEFAAE">
        <w:rPr>
          <w:rFonts w:ascii="Arial" w:hAnsi="Arial" w:cs="Arial"/>
          <w:sz w:val="24"/>
          <w:szCs w:val="24"/>
        </w:rPr>
        <w:t xml:space="preserve"> in the Bill places an imprisonment term for coercion of an individual to make an administration decision</w:t>
      </w:r>
      <w:r w:rsidR="00361552" w:rsidRPr="42CEFAAE">
        <w:rPr>
          <w:rFonts w:ascii="Arial" w:hAnsi="Arial" w:cs="Arial"/>
          <w:sz w:val="24"/>
          <w:szCs w:val="24"/>
        </w:rPr>
        <w:t xml:space="preserve"> </w:t>
      </w:r>
      <w:r w:rsidRPr="42CEFAAE">
        <w:rPr>
          <w:rFonts w:ascii="Arial" w:hAnsi="Arial" w:cs="Arial"/>
          <w:sz w:val="24"/>
          <w:szCs w:val="24"/>
        </w:rPr>
        <w:t>as the maximum penalty. Th</w:t>
      </w:r>
      <w:r w:rsidR="0F4C54BD" w:rsidRPr="42CEFAAE">
        <w:rPr>
          <w:rFonts w:ascii="Arial" w:hAnsi="Arial" w:cs="Arial"/>
          <w:sz w:val="24"/>
          <w:szCs w:val="24"/>
        </w:rPr>
        <w:t xml:space="preserve">ese amendments </w:t>
      </w:r>
      <w:r w:rsidRPr="42CEFAAE">
        <w:rPr>
          <w:rFonts w:ascii="Arial" w:hAnsi="Arial" w:cs="Arial"/>
          <w:sz w:val="24"/>
          <w:szCs w:val="24"/>
        </w:rPr>
        <w:t xml:space="preserve">add an additional </w:t>
      </w:r>
      <w:r w:rsidR="6DBD45CE" w:rsidRPr="42CEFAAE">
        <w:rPr>
          <w:rFonts w:ascii="Arial" w:hAnsi="Arial" w:cs="Arial"/>
          <w:sz w:val="24"/>
          <w:szCs w:val="24"/>
        </w:rPr>
        <w:t xml:space="preserve">requirement of this </w:t>
      </w:r>
      <w:r w:rsidRPr="42CEFAAE">
        <w:rPr>
          <w:rFonts w:ascii="Arial" w:hAnsi="Arial" w:cs="Arial"/>
          <w:sz w:val="24"/>
          <w:szCs w:val="24"/>
        </w:rPr>
        <w:t xml:space="preserve">clause to apply to a person who dishonestly, or by coercion, induces a VAD attorney to make an administration decision. </w:t>
      </w:r>
      <w:r w:rsidR="00361552" w:rsidRPr="42CEFAAE">
        <w:rPr>
          <w:rFonts w:ascii="Arial" w:hAnsi="Arial" w:cs="Arial"/>
          <w:sz w:val="24"/>
          <w:szCs w:val="24"/>
        </w:rPr>
        <w:t xml:space="preserve">The maximum penalty for such an offence is </w:t>
      </w:r>
      <w:r w:rsidR="008C6D46" w:rsidRPr="42CEFAAE">
        <w:rPr>
          <w:rFonts w:ascii="Arial" w:hAnsi="Arial" w:cs="Arial"/>
          <w:sz w:val="24"/>
          <w:szCs w:val="24"/>
        </w:rPr>
        <w:t>7</w:t>
      </w:r>
      <w:r w:rsidRPr="42CEFAAE">
        <w:rPr>
          <w:rFonts w:ascii="Arial" w:hAnsi="Arial" w:cs="Arial"/>
          <w:sz w:val="24"/>
          <w:szCs w:val="24"/>
        </w:rPr>
        <w:t xml:space="preserve"> years</w:t>
      </w:r>
      <w:r w:rsidR="00361552" w:rsidRPr="42CEFAAE">
        <w:rPr>
          <w:rFonts w:ascii="Arial" w:hAnsi="Arial" w:cs="Arial"/>
          <w:sz w:val="24"/>
          <w:szCs w:val="24"/>
        </w:rPr>
        <w:t xml:space="preserve"> imprisonment. </w:t>
      </w:r>
    </w:p>
    <w:p w14:paraId="771E545B" w14:textId="77777777" w:rsidR="00A04796" w:rsidRPr="006A66BA" w:rsidRDefault="00A04796" w:rsidP="006A66BA">
      <w:pPr>
        <w:pStyle w:val="ListParagraph"/>
        <w:spacing w:before="240"/>
        <w:jc w:val="both"/>
        <w:rPr>
          <w:rFonts w:ascii="Arial" w:hAnsi="Arial" w:cs="Arial"/>
          <w:sz w:val="24"/>
          <w:szCs w:val="24"/>
        </w:rPr>
      </w:pPr>
    </w:p>
    <w:p w14:paraId="7E023D2E" w14:textId="77777777" w:rsidR="00B2285B" w:rsidRPr="006A66BA" w:rsidRDefault="00B2285B" w:rsidP="006A66BA">
      <w:pPr>
        <w:pStyle w:val="ListParagraph"/>
        <w:numPr>
          <w:ilvl w:val="0"/>
          <w:numId w:val="13"/>
        </w:numPr>
        <w:spacing w:before="240"/>
        <w:jc w:val="both"/>
        <w:rPr>
          <w:rFonts w:ascii="Arial" w:hAnsi="Arial" w:cs="Arial"/>
          <w:sz w:val="24"/>
          <w:szCs w:val="24"/>
        </w:rPr>
      </w:pPr>
      <w:r w:rsidRPr="006A66BA">
        <w:rPr>
          <w:rFonts w:ascii="Arial" w:hAnsi="Arial" w:cs="Arial"/>
          <w:i/>
          <w:iCs/>
          <w:sz w:val="24"/>
          <w:szCs w:val="24"/>
        </w:rPr>
        <w:t>Legitimate purpose (s28(b))</w:t>
      </w:r>
    </w:p>
    <w:p w14:paraId="654C561C" w14:textId="77777777" w:rsidR="008C6D46" w:rsidRPr="006A66BA" w:rsidRDefault="008C6D46" w:rsidP="006A66BA">
      <w:pPr>
        <w:pStyle w:val="ListParagraph"/>
        <w:spacing w:before="240"/>
        <w:jc w:val="both"/>
        <w:rPr>
          <w:rFonts w:ascii="Arial" w:hAnsi="Arial" w:cs="Arial"/>
          <w:sz w:val="24"/>
          <w:szCs w:val="24"/>
        </w:rPr>
      </w:pPr>
    </w:p>
    <w:p w14:paraId="07EF95B2" w14:textId="0C7C46A4" w:rsidR="008C6D46" w:rsidRPr="006A66BA" w:rsidRDefault="008C6D46" w:rsidP="006A66BA">
      <w:pPr>
        <w:pStyle w:val="ListParagraph"/>
        <w:spacing w:before="240"/>
        <w:jc w:val="both"/>
        <w:rPr>
          <w:rFonts w:ascii="Arial" w:hAnsi="Arial" w:cs="Arial"/>
          <w:sz w:val="24"/>
          <w:szCs w:val="24"/>
        </w:rPr>
      </w:pPr>
      <w:r w:rsidRPr="006A66BA">
        <w:rPr>
          <w:rFonts w:ascii="Arial" w:hAnsi="Arial" w:cs="Arial"/>
          <w:sz w:val="24"/>
          <w:szCs w:val="24"/>
        </w:rPr>
        <w:t>The purpose of imposing criminal offences with imprisonment terms is to highlight the significant and serious nature at which VAD needs to be</w:t>
      </w:r>
      <w:r w:rsidR="006D7D78" w:rsidRPr="006A66BA">
        <w:rPr>
          <w:rFonts w:ascii="Arial" w:hAnsi="Arial" w:cs="Arial"/>
          <w:sz w:val="24"/>
          <w:szCs w:val="24"/>
        </w:rPr>
        <w:t xml:space="preserve"> </w:t>
      </w:r>
      <w:r w:rsidRPr="006A66BA">
        <w:rPr>
          <w:rFonts w:ascii="Arial" w:hAnsi="Arial" w:cs="Arial"/>
          <w:sz w:val="24"/>
          <w:szCs w:val="24"/>
        </w:rPr>
        <w:t xml:space="preserve">considered. </w:t>
      </w:r>
    </w:p>
    <w:p w14:paraId="2BBABE56" w14:textId="77777777" w:rsidR="008C6D46" w:rsidRPr="006A66BA" w:rsidRDefault="008C6D46" w:rsidP="006A66BA">
      <w:pPr>
        <w:pStyle w:val="ListParagraph"/>
        <w:spacing w:before="240"/>
        <w:jc w:val="both"/>
        <w:rPr>
          <w:rFonts w:ascii="Arial" w:hAnsi="Arial" w:cs="Arial"/>
          <w:sz w:val="24"/>
          <w:szCs w:val="24"/>
        </w:rPr>
      </w:pPr>
    </w:p>
    <w:p w14:paraId="36F205F9" w14:textId="77777777" w:rsidR="00B2285B" w:rsidRPr="006A66BA" w:rsidRDefault="00B2285B" w:rsidP="006A66BA">
      <w:pPr>
        <w:pStyle w:val="ListParagraph"/>
        <w:numPr>
          <w:ilvl w:val="0"/>
          <w:numId w:val="13"/>
        </w:numPr>
        <w:spacing w:before="240"/>
        <w:jc w:val="both"/>
        <w:rPr>
          <w:rFonts w:ascii="Arial" w:hAnsi="Arial" w:cs="Arial"/>
          <w:sz w:val="24"/>
          <w:szCs w:val="24"/>
        </w:rPr>
      </w:pPr>
      <w:r w:rsidRPr="006A66BA">
        <w:rPr>
          <w:rFonts w:ascii="Arial" w:hAnsi="Arial" w:cs="Arial"/>
          <w:i/>
          <w:iCs/>
          <w:sz w:val="24"/>
          <w:szCs w:val="24"/>
        </w:rPr>
        <w:t>Rational connection between limitation and the purpose (s28(d))</w:t>
      </w:r>
    </w:p>
    <w:p w14:paraId="0C784DC9" w14:textId="77777777" w:rsidR="000C5EF5" w:rsidRPr="006A66BA" w:rsidRDefault="000C5EF5" w:rsidP="006A66BA">
      <w:pPr>
        <w:pStyle w:val="ListParagraph"/>
        <w:spacing w:before="240"/>
        <w:jc w:val="both"/>
        <w:rPr>
          <w:rFonts w:ascii="Arial" w:hAnsi="Arial" w:cs="Arial"/>
          <w:i/>
          <w:iCs/>
          <w:sz w:val="24"/>
          <w:szCs w:val="24"/>
        </w:rPr>
      </w:pPr>
    </w:p>
    <w:p w14:paraId="63ABD2DC" w14:textId="728EFDD6" w:rsidR="000C5EF5" w:rsidRPr="006A66BA" w:rsidRDefault="3F5DECDD" w:rsidP="006A66BA">
      <w:pPr>
        <w:pStyle w:val="ListParagraph"/>
        <w:spacing w:before="240"/>
        <w:jc w:val="both"/>
        <w:rPr>
          <w:rFonts w:ascii="Arial" w:hAnsi="Arial" w:cs="Arial"/>
          <w:sz w:val="24"/>
          <w:szCs w:val="24"/>
        </w:rPr>
      </w:pPr>
      <w:r w:rsidRPr="006A66BA">
        <w:rPr>
          <w:rFonts w:ascii="Arial" w:hAnsi="Arial" w:cs="Arial"/>
          <w:sz w:val="24"/>
          <w:szCs w:val="24"/>
        </w:rPr>
        <w:t xml:space="preserve">Including an offence for </w:t>
      </w:r>
      <w:r w:rsidR="50449417" w:rsidRPr="006A66BA">
        <w:rPr>
          <w:rFonts w:ascii="Arial" w:hAnsi="Arial" w:cs="Arial"/>
          <w:sz w:val="24"/>
          <w:szCs w:val="24"/>
        </w:rPr>
        <w:t>inducing a VAD attorney through dishonesty or coercion,</w:t>
      </w:r>
      <w:r w:rsidRPr="006A66BA">
        <w:rPr>
          <w:rFonts w:ascii="Arial" w:hAnsi="Arial" w:cs="Arial"/>
          <w:sz w:val="24"/>
          <w:szCs w:val="24"/>
        </w:rPr>
        <w:t xml:space="preserve"> highlight</w:t>
      </w:r>
      <w:r w:rsidR="50449417" w:rsidRPr="006A66BA">
        <w:rPr>
          <w:rFonts w:ascii="Arial" w:hAnsi="Arial" w:cs="Arial"/>
          <w:sz w:val="24"/>
          <w:szCs w:val="24"/>
        </w:rPr>
        <w:t>s</w:t>
      </w:r>
      <w:r w:rsidRPr="006A66BA">
        <w:rPr>
          <w:rFonts w:ascii="Arial" w:hAnsi="Arial" w:cs="Arial"/>
          <w:sz w:val="24"/>
          <w:szCs w:val="24"/>
        </w:rPr>
        <w:t xml:space="preserve"> the serious nature of an individual participating in VAD. Imprisonment terms are included</w:t>
      </w:r>
      <w:r w:rsidR="6329DAC8" w:rsidRPr="006A66BA">
        <w:rPr>
          <w:rFonts w:ascii="Arial" w:hAnsi="Arial" w:cs="Arial"/>
          <w:sz w:val="24"/>
          <w:szCs w:val="24"/>
        </w:rPr>
        <w:t xml:space="preserve"> as the highest order of punishment in legislation</w:t>
      </w:r>
      <w:r w:rsidRPr="006A66BA">
        <w:rPr>
          <w:rFonts w:ascii="Arial" w:hAnsi="Arial" w:cs="Arial"/>
          <w:sz w:val="24"/>
          <w:szCs w:val="24"/>
        </w:rPr>
        <w:t xml:space="preserve"> to highlight the serious nature of the matter, deter untoward conduct</w:t>
      </w:r>
      <w:r w:rsidR="24D169EA" w:rsidRPr="006A66BA">
        <w:rPr>
          <w:rFonts w:ascii="Arial" w:hAnsi="Arial" w:cs="Arial"/>
          <w:sz w:val="24"/>
          <w:szCs w:val="24"/>
        </w:rPr>
        <w:t>,</w:t>
      </w:r>
      <w:r w:rsidRPr="006A66BA">
        <w:rPr>
          <w:rFonts w:ascii="Arial" w:hAnsi="Arial" w:cs="Arial"/>
          <w:sz w:val="24"/>
          <w:szCs w:val="24"/>
        </w:rPr>
        <w:t xml:space="preserve"> and to provide </w:t>
      </w:r>
      <w:r w:rsidR="4E957C87" w:rsidRPr="006A66BA">
        <w:rPr>
          <w:rFonts w:ascii="Arial" w:hAnsi="Arial" w:cs="Arial"/>
          <w:sz w:val="24"/>
          <w:szCs w:val="24"/>
        </w:rPr>
        <w:t xml:space="preserve">an </w:t>
      </w:r>
      <w:r w:rsidRPr="006A66BA">
        <w:rPr>
          <w:rFonts w:ascii="Arial" w:hAnsi="Arial" w:cs="Arial"/>
          <w:sz w:val="24"/>
          <w:szCs w:val="24"/>
        </w:rPr>
        <w:t xml:space="preserve">effective regulatory process should unlawful behaviour arise. </w:t>
      </w:r>
      <w:r w:rsidR="70BB3D0D" w:rsidRPr="006A66BA">
        <w:rPr>
          <w:rFonts w:ascii="Arial" w:hAnsi="Arial" w:cs="Arial"/>
          <w:sz w:val="24"/>
          <w:szCs w:val="24"/>
        </w:rPr>
        <w:t>Imprisonment terms are common in ACT law</w:t>
      </w:r>
      <w:r w:rsidR="68FD2F91" w:rsidRPr="006A66BA">
        <w:rPr>
          <w:rFonts w:ascii="Arial" w:hAnsi="Arial" w:cs="Arial"/>
          <w:sz w:val="24"/>
          <w:szCs w:val="24"/>
        </w:rPr>
        <w:t>, including pieces of health legislation,</w:t>
      </w:r>
      <w:r w:rsidR="70BB3D0D" w:rsidRPr="006A66BA">
        <w:rPr>
          <w:rFonts w:ascii="Arial" w:hAnsi="Arial" w:cs="Arial"/>
          <w:sz w:val="24"/>
          <w:szCs w:val="24"/>
        </w:rPr>
        <w:t xml:space="preserve"> where serious or deadly consequences can be reasonable predicted. These include the </w:t>
      </w:r>
      <w:r w:rsidR="70BB3D0D" w:rsidRPr="006A66BA">
        <w:rPr>
          <w:rFonts w:ascii="Arial" w:hAnsi="Arial" w:cs="Arial"/>
          <w:i/>
          <w:iCs/>
          <w:sz w:val="24"/>
          <w:szCs w:val="24"/>
        </w:rPr>
        <w:t>Health Act 1993 (ACT)</w:t>
      </w:r>
      <w:r w:rsidR="70BB3D0D" w:rsidRPr="006A66BA">
        <w:rPr>
          <w:rFonts w:ascii="Arial" w:hAnsi="Arial" w:cs="Arial"/>
          <w:sz w:val="24"/>
          <w:szCs w:val="24"/>
        </w:rPr>
        <w:t xml:space="preserve">, and the </w:t>
      </w:r>
      <w:r w:rsidR="70BB3D0D" w:rsidRPr="006A66BA">
        <w:rPr>
          <w:rFonts w:ascii="Arial" w:hAnsi="Arial" w:cs="Arial"/>
          <w:i/>
          <w:iCs/>
          <w:sz w:val="24"/>
          <w:szCs w:val="24"/>
        </w:rPr>
        <w:t xml:space="preserve">Therapeutic </w:t>
      </w:r>
      <w:r w:rsidR="70BB3D0D" w:rsidRPr="006A66BA">
        <w:rPr>
          <w:rFonts w:ascii="Arial" w:hAnsi="Arial" w:cs="Arial"/>
          <w:i/>
          <w:iCs/>
          <w:sz w:val="24"/>
          <w:szCs w:val="24"/>
        </w:rPr>
        <w:lastRenderedPageBreak/>
        <w:t>Goods Act 2008 (ACT)</w:t>
      </w:r>
      <w:r w:rsidR="70BB3D0D" w:rsidRPr="006A66BA">
        <w:rPr>
          <w:rFonts w:ascii="Arial" w:hAnsi="Arial" w:cs="Arial"/>
          <w:sz w:val="24"/>
          <w:szCs w:val="24"/>
        </w:rPr>
        <w:t xml:space="preserve">. This demonstrates the situations in which offences punishable by terms of imprisonment exist for health-related matters.  </w:t>
      </w:r>
    </w:p>
    <w:p w14:paraId="032F09C6" w14:textId="77777777" w:rsidR="000C5EF5" w:rsidRPr="006A66BA" w:rsidRDefault="000C5EF5" w:rsidP="006A66BA">
      <w:pPr>
        <w:pStyle w:val="ListParagraph"/>
        <w:spacing w:before="240"/>
        <w:jc w:val="both"/>
        <w:rPr>
          <w:rFonts w:ascii="Arial" w:hAnsi="Arial" w:cs="Arial"/>
          <w:sz w:val="24"/>
          <w:szCs w:val="24"/>
        </w:rPr>
      </w:pPr>
    </w:p>
    <w:p w14:paraId="7DDBE976" w14:textId="77777777" w:rsidR="00B2285B" w:rsidRPr="006A66BA" w:rsidRDefault="00B2285B" w:rsidP="006A66BA">
      <w:pPr>
        <w:pStyle w:val="ListParagraph"/>
        <w:numPr>
          <w:ilvl w:val="0"/>
          <w:numId w:val="13"/>
        </w:numPr>
        <w:spacing w:before="240"/>
        <w:jc w:val="both"/>
        <w:rPr>
          <w:rFonts w:ascii="Arial" w:hAnsi="Arial" w:cs="Arial"/>
          <w:sz w:val="24"/>
          <w:szCs w:val="24"/>
        </w:rPr>
      </w:pPr>
      <w:r w:rsidRPr="006A66BA">
        <w:rPr>
          <w:rFonts w:ascii="Arial" w:hAnsi="Arial" w:cs="Arial"/>
          <w:i/>
          <w:iCs/>
          <w:sz w:val="24"/>
          <w:szCs w:val="24"/>
        </w:rPr>
        <w:t>Proportionality (s28(e))</w:t>
      </w:r>
    </w:p>
    <w:p w14:paraId="791C16F3" w14:textId="77777777" w:rsidR="006D7D78" w:rsidRPr="006A66BA" w:rsidRDefault="006D7D78" w:rsidP="006A66BA">
      <w:pPr>
        <w:pStyle w:val="ListParagraph"/>
        <w:spacing w:before="240"/>
        <w:jc w:val="both"/>
        <w:rPr>
          <w:rFonts w:ascii="Arial" w:hAnsi="Arial" w:cs="Arial"/>
          <w:sz w:val="24"/>
          <w:szCs w:val="24"/>
        </w:rPr>
      </w:pPr>
    </w:p>
    <w:p w14:paraId="2D93116B" w14:textId="25DA6B30" w:rsidR="00F34713" w:rsidRPr="006A66BA" w:rsidRDefault="53820413" w:rsidP="006A66BA">
      <w:pPr>
        <w:pStyle w:val="ListParagraph"/>
        <w:spacing w:before="240"/>
        <w:jc w:val="both"/>
        <w:rPr>
          <w:rFonts w:ascii="Arial" w:hAnsi="Arial" w:cs="Arial"/>
          <w:sz w:val="24"/>
          <w:szCs w:val="24"/>
        </w:rPr>
      </w:pPr>
      <w:r w:rsidRPr="42CEFAAE">
        <w:rPr>
          <w:rFonts w:ascii="Arial" w:hAnsi="Arial" w:cs="Arial"/>
          <w:sz w:val="24"/>
          <w:szCs w:val="24"/>
        </w:rPr>
        <w:t xml:space="preserve">In line with the Bill, imprisonment is the most appropriate maximum penalty to be applied to severe misconduct for the most serious aspects of the Bill. This is also viewed as being required to seek the appropriate balance between ensuring the promotion of the right to life, </w:t>
      </w:r>
      <w:r w:rsidR="522F626A" w:rsidRPr="42CEFAAE">
        <w:rPr>
          <w:rFonts w:ascii="Arial" w:hAnsi="Arial" w:cs="Arial"/>
          <w:sz w:val="24"/>
          <w:szCs w:val="24"/>
        </w:rPr>
        <w:t xml:space="preserve">and the right to </w:t>
      </w:r>
      <w:r w:rsidRPr="42CEFAAE">
        <w:rPr>
          <w:rFonts w:ascii="Arial" w:hAnsi="Arial" w:cs="Arial"/>
          <w:sz w:val="24"/>
          <w:szCs w:val="24"/>
        </w:rPr>
        <w:t xml:space="preserve">liberty and security of a person for an individual who seeks to access VAD while limiting the right to liberty and security of person for a practitioner involved in the process. </w:t>
      </w:r>
    </w:p>
    <w:p w14:paraId="7F12F829" w14:textId="77777777" w:rsidR="00F34713" w:rsidRPr="006A66BA" w:rsidRDefault="00F34713" w:rsidP="006A66BA">
      <w:pPr>
        <w:pStyle w:val="ListParagraph"/>
        <w:spacing w:before="240"/>
        <w:jc w:val="both"/>
        <w:rPr>
          <w:rFonts w:ascii="Arial" w:hAnsi="Arial" w:cs="Arial"/>
          <w:sz w:val="24"/>
          <w:szCs w:val="24"/>
        </w:rPr>
      </w:pPr>
    </w:p>
    <w:p w14:paraId="165D66F8" w14:textId="2E30EACE" w:rsidR="00F34713" w:rsidRPr="006A66BA" w:rsidRDefault="00F34713" w:rsidP="006A66BA">
      <w:pPr>
        <w:pStyle w:val="ListParagraph"/>
        <w:spacing w:before="240"/>
        <w:jc w:val="both"/>
        <w:rPr>
          <w:rFonts w:ascii="Arial" w:hAnsi="Arial" w:cs="Arial"/>
          <w:sz w:val="24"/>
          <w:szCs w:val="24"/>
        </w:rPr>
      </w:pPr>
      <w:r w:rsidRPr="42CEFAAE">
        <w:rPr>
          <w:rFonts w:ascii="Arial" w:hAnsi="Arial" w:cs="Arial"/>
          <w:sz w:val="24"/>
          <w:szCs w:val="24"/>
        </w:rPr>
        <w:t>It is important to note th</w:t>
      </w:r>
      <w:r w:rsidR="589C63F5" w:rsidRPr="42CEFAAE">
        <w:rPr>
          <w:rFonts w:ascii="Arial" w:hAnsi="Arial" w:cs="Arial"/>
          <w:sz w:val="24"/>
          <w:szCs w:val="24"/>
        </w:rPr>
        <w:t>e</w:t>
      </w:r>
      <w:r w:rsidRPr="42CEFAAE">
        <w:rPr>
          <w:rFonts w:ascii="Arial" w:hAnsi="Arial" w:cs="Arial"/>
          <w:sz w:val="24"/>
          <w:szCs w:val="24"/>
        </w:rPr>
        <w:t xml:space="preserve"> Bill</w:t>
      </w:r>
      <w:r w:rsidR="6510629F" w:rsidRPr="42CEFAAE">
        <w:rPr>
          <w:rFonts w:ascii="Arial" w:hAnsi="Arial" w:cs="Arial"/>
          <w:sz w:val="24"/>
          <w:szCs w:val="24"/>
        </w:rPr>
        <w:t xml:space="preserve"> and amendments</w:t>
      </w:r>
      <w:r w:rsidRPr="42CEFAAE">
        <w:rPr>
          <w:rFonts w:ascii="Arial" w:hAnsi="Arial" w:cs="Arial"/>
          <w:sz w:val="24"/>
          <w:szCs w:val="24"/>
        </w:rPr>
        <w:t xml:space="preserve"> outline the maximum penalty a court can hand down. Sentencing remains a matter at the discretion of the Judge. They can impose a sentence they see fit both in line with this Bill as well as the obligations under the </w:t>
      </w:r>
      <w:r w:rsidRPr="42CEFAAE">
        <w:rPr>
          <w:rFonts w:ascii="Arial" w:hAnsi="Arial" w:cs="Arial"/>
          <w:i/>
          <w:iCs/>
          <w:sz w:val="24"/>
          <w:szCs w:val="24"/>
        </w:rPr>
        <w:t>Sentencing Act 2005</w:t>
      </w:r>
      <w:r w:rsidRPr="42CEFAAE">
        <w:rPr>
          <w:rFonts w:ascii="Arial" w:hAnsi="Arial" w:cs="Arial"/>
          <w:sz w:val="24"/>
          <w:szCs w:val="24"/>
        </w:rPr>
        <w:t xml:space="preserve"> to deliver what they feel is a fair sentence. While a lesser maximum sentence may be considered less restrictive, it is not considered appropriate in this case. </w:t>
      </w:r>
    </w:p>
    <w:p w14:paraId="20E8DAE6" w14:textId="77777777" w:rsidR="00C41308" w:rsidRPr="006A66BA" w:rsidRDefault="00C41308" w:rsidP="006A66BA">
      <w:pPr>
        <w:pStyle w:val="ListParagraph"/>
        <w:spacing w:before="240"/>
        <w:jc w:val="both"/>
        <w:rPr>
          <w:rFonts w:ascii="Arial" w:hAnsi="Arial" w:cs="Arial"/>
          <w:sz w:val="24"/>
          <w:szCs w:val="24"/>
        </w:rPr>
      </w:pPr>
    </w:p>
    <w:p w14:paraId="18353CF9" w14:textId="26F73997" w:rsidR="00B2285B" w:rsidRPr="006A66BA" w:rsidRDefault="4818FFCD" w:rsidP="006A66BA">
      <w:pPr>
        <w:spacing w:before="240"/>
        <w:jc w:val="both"/>
        <w:rPr>
          <w:rFonts w:ascii="Arial" w:hAnsi="Arial" w:cs="Arial"/>
          <w:sz w:val="24"/>
          <w:szCs w:val="24"/>
          <w:u w:val="single"/>
        </w:rPr>
      </w:pPr>
      <w:r w:rsidRPr="42CEFAAE">
        <w:rPr>
          <w:rFonts w:ascii="Arial" w:hAnsi="Arial" w:cs="Arial"/>
          <w:sz w:val="24"/>
          <w:szCs w:val="24"/>
          <w:u w:val="single"/>
        </w:rPr>
        <w:t>Right to a fair trial: ACAT hearings</w:t>
      </w:r>
      <w:r w:rsidR="5E9B028C" w:rsidRPr="42CEFAAE">
        <w:rPr>
          <w:rFonts w:ascii="Arial" w:hAnsi="Arial" w:cs="Arial"/>
          <w:sz w:val="24"/>
          <w:szCs w:val="24"/>
          <w:u w:val="single"/>
        </w:rPr>
        <w:t xml:space="preserve"> in private</w:t>
      </w:r>
    </w:p>
    <w:p w14:paraId="795E01F8" w14:textId="4CBFF9E0" w:rsidR="00B2285B" w:rsidRPr="006A66BA" w:rsidRDefault="00B2285B" w:rsidP="006A66BA">
      <w:pPr>
        <w:pStyle w:val="ListParagraph"/>
        <w:numPr>
          <w:ilvl w:val="0"/>
          <w:numId w:val="14"/>
        </w:numPr>
        <w:spacing w:before="240"/>
        <w:jc w:val="both"/>
        <w:rPr>
          <w:rFonts w:ascii="Arial" w:hAnsi="Arial" w:cs="Arial"/>
          <w:sz w:val="24"/>
          <w:szCs w:val="24"/>
        </w:rPr>
      </w:pPr>
      <w:r w:rsidRPr="006A66BA">
        <w:rPr>
          <w:rFonts w:ascii="Arial" w:hAnsi="Arial" w:cs="Arial"/>
          <w:i/>
          <w:iCs/>
          <w:sz w:val="24"/>
          <w:szCs w:val="24"/>
        </w:rPr>
        <w:t>Nature of the right and the limitation (s28(a) and (c))</w:t>
      </w:r>
    </w:p>
    <w:p w14:paraId="0ECBE6BE" w14:textId="77777777" w:rsidR="006E5EB2" w:rsidRPr="006A66BA" w:rsidRDefault="006E5EB2" w:rsidP="006A66BA">
      <w:pPr>
        <w:pStyle w:val="ListParagraph"/>
        <w:spacing w:before="240"/>
        <w:jc w:val="both"/>
        <w:rPr>
          <w:rFonts w:ascii="Arial" w:hAnsi="Arial" w:cs="Arial"/>
          <w:i/>
          <w:iCs/>
          <w:sz w:val="24"/>
          <w:szCs w:val="24"/>
        </w:rPr>
      </w:pPr>
    </w:p>
    <w:p w14:paraId="2926EB20" w14:textId="6FCA9BD2" w:rsidR="006E5EB2" w:rsidRPr="006A66BA" w:rsidRDefault="006E5EB2" w:rsidP="006A66BA">
      <w:pPr>
        <w:pStyle w:val="ListParagraph"/>
        <w:spacing w:before="240"/>
        <w:jc w:val="both"/>
        <w:rPr>
          <w:rFonts w:ascii="Arial" w:hAnsi="Arial" w:cs="Arial"/>
          <w:sz w:val="24"/>
          <w:szCs w:val="24"/>
        </w:rPr>
      </w:pPr>
      <w:r w:rsidRPr="006A66BA">
        <w:rPr>
          <w:rFonts w:ascii="Arial" w:hAnsi="Arial" w:cs="Arial"/>
          <w:sz w:val="24"/>
          <w:szCs w:val="24"/>
        </w:rPr>
        <w:t xml:space="preserve">Section 21 of the HRA provides everyone the right to be heard by a competent, impartial, and independent court of tribunal after a fair and public hearing. However, section 21 (2) indicates circumstances in which hearings are to be heard in private </w:t>
      </w:r>
      <w:r w:rsidR="00843803" w:rsidRPr="006A66BA">
        <w:rPr>
          <w:rFonts w:ascii="Arial" w:hAnsi="Arial" w:cs="Arial"/>
          <w:sz w:val="24"/>
          <w:szCs w:val="24"/>
        </w:rPr>
        <w:t xml:space="preserve">such as when morals, public order, or national security must be protected; if the interest of private lives requires the exclusion; and in special circumstances which would otherwise prejudice the interests of justice. </w:t>
      </w:r>
    </w:p>
    <w:p w14:paraId="4771AD19" w14:textId="77777777" w:rsidR="00843803" w:rsidRPr="006A66BA" w:rsidRDefault="00843803" w:rsidP="006A66BA">
      <w:pPr>
        <w:pStyle w:val="ListParagraph"/>
        <w:spacing w:before="240"/>
        <w:jc w:val="both"/>
        <w:rPr>
          <w:rFonts w:ascii="Arial" w:hAnsi="Arial" w:cs="Arial"/>
          <w:sz w:val="24"/>
          <w:szCs w:val="24"/>
        </w:rPr>
      </w:pPr>
    </w:p>
    <w:p w14:paraId="5491488B" w14:textId="3BA12EF0" w:rsidR="006E5EB2" w:rsidRPr="006A66BA" w:rsidRDefault="3A530E6B" w:rsidP="006A66BA">
      <w:pPr>
        <w:pStyle w:val="ListParagraph"/>
        <w:spacing w:before="240"/>
        <w:jc w:val="both"/>
        <w:rPr>
          <w:rFonts w:ascii="Arial" w:hAnsi="Arial" w:cs="Arial"/>
          <w:sz w:val="24"/>
          <w:szCs w:val="24"/>
        </w:rPr>
      </w:pPr>
      <w:r w:rsidRPr="42CEFAAE">
        <w:rPr>
          <w:rFonts w:ascii="Arial" w:hAnsi="Arial" w:cs="Arial"/>
          <w:sz w:val="24"/>
          <w:szCs w:val="24"/>
        </w:rPr>
        <w:t>These amendments</w:t>
      </w:r>
      <w:r w:rsidR="31D0112E" w:rsidRPr="42CEFAAE">
        <w:rPr>
          <w:rFonts w:ascii="Arial" w:hAnsi="Arial" w:cs="Arial"/>
          <w:sz w:val="24"/>
          <w:szCs w:val="24"/>
        </w:rPr>
        <w:t xml:space="preserve"> will include additional reviewable decisions by ACAT</w:t>
      </w:r>
      <w:r w:rsidR="3451F033" w:rsidRPr="42CEFAAE">
        <w:rPr>
          <w:rFonts w:ascii="Arial" w:hAnsi="Arial" w:cs="Arial"/>
          <w:sz w:val="24"/>
          <w:szCs w:val="24"/>
        </w:rPr>
        <w:t xml:space="preserve"> with respect to the role of VAD attorney</w:t>
      </w:r>
      <w:r w:rsidR="5D0B48C4" w:rsidRPr="42CEFAAE">
        <w:rPr>
          <w:rFonts w:ascii="Arial" w:hAnsi="Arial" w:cs="Arial"/>
          <w:sz w:val="24"/>
          <w:szCs w:val="24"/>
        </w:rPr>
        <w:t xml:space="preserve"> (section 12D)</w:t>
      </w:r>
      <w:r w:rsidR="31D0112E" w:rsidRPr="42CEFAAE">
        <w:rPr>
          <w:rFonts w:ascii="Arial" w:hAnsi="Arial" w:cs="Arial"/>
          <w:sz w:val="24"/>
          <w:szCs w:val="24"/>
        </w:rPr>
        <w:t>.</w:t>
      </w:r>
      <w:r w:rsidR="3451F033" w:rsidRPr="42CEFAAE">
        <w:rPr>
          <w:rFonts w:ascii="Arial" w:hAnsi="Arial" w:cs="Arial"/>
          <w:sz w:val="24"/>
          <w:szCs w:val="24"/>
        </w:rPr>
        <w:t xml:space="preserve"> The </w:t>
      </w:r>
      <w:r w:rsidR="00FB164B" w:rsidRPr="42CEFAAE">
        <w:rPr>
          <w:rFonts w:ascii="Arial" w:hAnsi="Arial" w:cs="Arial"/>
          <w:sz w:val="24"/>
          <w:szCs w:val="24"/>
        </w:rPr>
        <w:t>authority of</w:t>
      </w:r>
      <w:r w:rsidR="3451F033" w:rsidRPr="42CEFAAE">
        <w:rPr>
          <w:rFonts w:ascii="Arial" w:hAnsi="Arial" w:cs="Arial"/>
          <w:sz w:val="24"/>
          <w:szCs w:val="24"/>
        </w:rPr>
        <w:t xml:space="preserve"> an individual to fulfill the functions of a VAD attorney under </w:t>
      </w:r>
      <w:r w:rsidR="6978C996" w:rsidRPr="42CEFAAE">
        <w:rPr>
          <w:rFonts w:ascii="Arial" w:hAnsi="Arial" w:cs="Arial"/>
          <w:sz w:val="24"/>
          <w:szCs w:val="24"/>
        </w:rPr>
        <w:t>these amendments</w:t>
      </w:r>
      <w:r w:rsidR="3451F033" w:rsidRPr="42CEFAAE">
        <w:rPr>
          <w:rFonts w:ascii="Arial" w:hAnsi="Arial" w:cs="Arial"/>
          <w:sz w:val="24"/>
          <w:szCs w:val="24"/>
        </w:rPr>
        <w:t xml:space="preserve"> and the </w:t>
      </w:r>
      <w:r w:rsidR="3451F033" w:rsidRPr="42CEFAAE">
        <w:rPr>
          <w:rFonts w:ascii="Arial" w:hAnsi="Arial" w:cs="Arial"/>
          <w:i/>
          <w:iCs/>
          <w:sz w:val="24"/>
          <w:szCs w:val="24"/>
        </w:rPr>
        <w:t>Powers of Attorney Act 2006</w:t>
      </w:r>
      <w:r w:rsidR="3451F033" w:rsidRPr="42CEFAAE">
        <w:rPr>
          <w:rFonts w:ascii="Arial" w:hAnsi="Arial" w:cs="Arial"/>
          <w:sz w:val="24"/>
          <w:szCs w:val="24"/>
        </w:rPr>
        <w:t xml:space="preserve"> will be reviewable </w:t>
      </w:r>
      <w:r w:rsidR="328BABE6" w:rsidRPr="42CEFAAE">
        <w:rPr>
          <w:rFonts w:ascii="Arial" w:hAnsi="Arial" w:cs="Arial"/>
          <w:sz w:val="24"/>
          <w:szCs w:val="24"/>
        </w:rPr>
        <w:t>for opinion or advice by</w:t>
      </w:r>
      <w:r w:rsidR="3451F033" w:rsidRPr="42CEFAAE">
        <w:rPr>
          <w:rFonts w:ascii="Arial" w:hAnsi="Arial" w:cs="Arial"/>
          <w:sz w:val="24"/>
          <w:szCs w:val="24"/>
        </w:rPr>
        <w:t xml:space="preserve"> ACAT. </w:t>
      </w:r>
    </w:p>
    <w:p w14:paraId="35BBB6DD" w14:textId="6D47A394" w:rsidR="42CEFAAE" w:rsidRDefault="42CEFAAE" w:rsidP="42CEFAAE">
      <w:pPr>
        <w:pStyle w:val="ListParagraph"/>
        <w:spacing w:before="240"/>
        <w:jc w:val="both"/>
        <w:rPr>
          <w:rFonts w:ascii="Arial" w:hAnsi="Arial" w:cs="Arial"/>
          <w:sz w:val="24"/>
          <w:szCs w:val="24"/>
        </w:rPr>
      </w:pPr>
    </w:p>
    <w:p w14:paraId="230A19E9" w14:textId="60D60DD0" w:rsidR="11B70102" w:rsidRDefault="11B70102" w:rsidP="42CEFAAE">
      <w:pPr>
        <w:pStyle w:val="ListParagraph"/>
        <w:spacing w:before="240"/>
        <w:jc w:val="both"/>
        <w:rPr>
          <w:rFonts w:ascii="Arial" w:hAnsi="Arial" w:cs="Arial"/>
          <w:sz w:val="24"/>
          <w:szCs w:val="24"/>
        </w:rPr>
      </w:pPr>
      <w:r w:rsidRPr="42CEFAAE">
        <w:rPr>
          <w:rFonts w:ascii="Arial" w:hAnsi="Arial" w:cs="Arial"/>
          <w:sz w:val="24"/>
          <w:szCs w:val="24"/>
        </w:rPr>
        <w:t xml:space="preserve">While public hearings are generally fundamental to the transparency and accountability of the courts, some </w:t>
      </w:r>
      <w:r w:rsidR="00C91D1E" w:rsidRPr="42CEFAAE">
        <w:rPr>
          <w:rFonts w:ascii="Arial" w:hAnsi="Arial" w:cs="Arial"/>
          <w:sz w:val="24"/>
          <w:szCs w:val="24"/>
        </w:rPr>
        <w:t>exceptions</w:t>
      </w:r>
      <w:r w:rsidRPr="42CEFAAE">
        <w:rPr>
          <w:rFonts w:ascii="Arial" w:hAnsi="Arial" w:cs="Arial"/>
          <w:sz w:val="24"/>
          <w:szCs w:val="24"/>
        </w:rPr>
        <w:t xml:space="preserve"> to the principle of open justice are permitted. The</w:t>
      </w:r>
      <w:r w:rsidR="73E7B0A3" w:rsidRPr="42CEFAAE">
        <w:rPr>
          <w:rFonts w:ascii="Arial" w:hAnsi="Arial" w:cs="Arial"/>
          <w:sz w:val="24"/>
          <w:szCs w:val="24"/>
        </w:rPr>
        <w:t xml:space="preserve">se amendments have the same requirements as the Bill to protect the </w:t>
      </w:r>
      <w:r w:rsidR="0E7FD8EC" w:rsidRPr="42CEFAAE">
        <w:rPr>
          <w:rFonts w:ascii="Arial" w:hAnsi="Arial" w:cs="Arial"/>
          <w:sz w:val="24"/>
          <w:szCs w:val="24"/>
        </w:rPr>
        <w:t>interest</w:t>
      </w:r>
      <w:r w:rsidR="73E7B0A3" w:rsidRPr="42CEFAAE">
        <w:rPr>
          <w:rFonts w:ascii="Arial" w:hAnsi="Arial" w:cs="Arial"/>
          <w:sz w:val="24"/>
          <w:szCs w:val="24"/>
        </w:rPr>
        <w:t xml:space="preserve"> of the private lives of the parties. </w:t>
      </w:r>
    </w:p>
    <w:p w14:paraId="0473A793" w14:textId="77777777" w:rsidR="00C91D1E" w:rsidRDefault="00C91D1E" w:rsidP="42CEFAAE">
      <w:pPr>
        <w:pStyle w:val="ListParagraph"/>
        <w:spacing w:before="240"/>
        <w:jc w:val="both"/>
        <w:rPr>
          <w:rFonts w:ascii="Arial" w:hAnsi="Arial" w:cs="Arial"/>
          <w:sz w:val="24"/>
          <w:szCs w:val="24"/>
        </w:rPr>
      </w:pPr>
    </w:p>
    <w:p w14:paraId="190B3435" w14:textId="77777777" w:rsidR="00C91D1E" w:rsidRDefault="00C91D1E" w:rsidP="42CEFAAE">
      <w:pPr>
        <w:pStyle w:val="ListParagraph"/>
        <w:spacing w:before="240"/>
        <w:jc w:val="both"/>
        <w:rPr>
          <w:rFonts w:ascii="Arial" w:hAnsi="Arial" w:cs="Arial"/>
          <w:sz w:val="24"/>
          <w:szCs w:val="24"/>
        </w:rPr>
      </w:pPr>
    </w:p>
    <w:p w14:paraId="3C390ABA" w14:textId="77777777" w:rsidR="00C91D1E" w:rsidRDefault="00C91D1E" w:rsidP="42CEFAAE">
      <w:pPr>
        <w:pStyle w:val="ListParagraph"/>
        <w:spacing w:before="240"/>
        <w:jc w:val="both"/>
        <w:rPr>
          <w:rFonts w:ascii="Arial" w:hAnsi="Arial" w:cs="Arial"/>
          <w:sz w:val="24"/>
          <w:szCs w:val="24"/>
        </w:rPr>
      </w:pPr>
    </w:p>
    <w:p w14:paraId="499B0FA6" w14:textId="77777777" w:rsidR="00DF7844" w:rsidRPr="006A66BA" w:rsidRDefault="00DF7844" w:rsidP="006A66BA">
      <w:pPr>
        <w:pStyle w:val="ListParagraph"/>
        <w:spacing w:before="240"/>
        <w:jc w:val="both"/>
        <w:rPr>
          <w:rFonts w:ascii="Arial" w:hAnsi="Arial" w:cs="Arial"/>
          <w:sz w:val="24"/>
          <w:szCs w:val="24"/>
        </w:rPr>
      </w:pPr>
    </w:p>
    <w:p w14:paraId="267E717E" w14:textId="77777777" w:rsidR="00B2285B" w:rsidRPr="006A66BA" w:rsidRDefault="00B2285B" w:rsidP="006A66BA">
      <w:pPr>
        <w:pStyle w:val="ListParagraph"/>
        <w:numPr>
          <w:ilvl w:val="0"/>
          <w:numId w:val="14"/>
        </w:numPr>
        <w:spacing w:before="240"/>
        <w:jc w:val="both"/>
        <w:rPr>
          <w:rFonts w:ascii="Arial" w:hAnsi="Arial" w:cs="Arial"/>
          <w:sz w:val="24"/>
          <w:szCs w:val="24"/>
        </w:rPr>
      </w:pPr>
      <w:r w:rsidRPr="006A66BA">
        <w:rPr>
          <w:rFonts w:ascii="Arial" w:hAnsi="Arial" w:cs="Arial"/>
          <w:i/>
          <w:iCs/>
          <w:sz w:val="24"/>
          <w:szCs w:val="24"/>
        </w:rPr>
        <w:lastRenderedPageBreak/>
        <w:t>Legitimate purpose (s28(b))</w:t>
      </w:r>
    </w:p>
    <w:p w14:paraId="0C230303" w14:textId="77777777" w:rsidR="00DF7844" w:rsidRPr="006A66BA" w:rsidRDefault="00DF7844" w:rsidP="006A66BA">
      <w:pPr>
        <w:pStyle w:val="ListParagraph"/>
        <w:spacing w:before="240"/>
        <w:jc w:val="both"/>
        <w:rPr>
          <w:rFonts w:ascii="Arial" w:hAnsi="Arial" w:cs="Arial"/>
          <w:i/>
          <w:iCs/>
          <w:sz w:val="24"/>
          <w:szCs w:val="24"/>
        </w:rPr>
      </w:pPr>
    </w:p>
    <w:p w14:paraId="7F19A2AA" w14:textId="23021BD3" w:rsidR="00DF7844" w:rsidRPr="006A66BA" w:rsidRDefault="00DF7844" w:rsidP="006A66BA">
      <w:pPr>
        <w:pStyle w:val="ListParagraph"/>
        <w:spacing w:before="240"/>
        <w:jc w:val="both"/>
        <w:rPr>
          <w:rFonts w:ascii="Arial" w:hAnsi="Arial" w:cs="Arial"/>
          <w:sz w:val="24"/>
          <w:szCs w:val="24"/>
        </w:rPr>
      </w:pPr>
      <w:r w:rsidRPr="006A66BA">
        <w:rPr>
          <w:rFonts w:ascii="Arial" w:hAnsi="Arial" w:cs="Arial"/>
          <w:sz w:val="24"/>
          <w:szCs w:val="24"/>
        </w:rPr>
        <w:t xml:space="preserve">The legitimate purpose of allowing ACAT to review the capacity for an individual to act as a VAD attorney is to ensure an additional safeguard to prevent abuse of power over a vulnerable person. </w:t>
      </w:r>
      <w:r w:rsidR="00903A09" w:rsidRPr="006A66BA">
        <w:rPr>
          <w:rFonts w:ascii="Arial" w:hAnsi="Arial" w:cs="Arial"/>
          <w:sz w:val="24"/>
          <w:szCs w:val="24"/>
        </w:rPr>
        <w:t xml:space="preserve">Additionally, permitting the hearing to be held in private ensures any private identifying or personal information remains confidential. </w:t>
      </w:r>
    </w:p>
    <w:p w14:paraId="7BCC7D19" w14:textId="77777777" w:rsidR="00DF7844" w:rsidRPr="006A66BA" w:rsidRDefault="00DF7844" w:rsidP="006A66BA">
      <w:pPr>
        <w:pStyle w:val="ListParagraph"/>
        <w:spacing w:before="240"/>
        <w:jc w:val="both"/>
        <w:rPr>
          <w:rFonts w:ascii="Arial" w:hAnsi="Arial" w:cs="Arial"/>
          <w:sz w:val="24"/>
          <w:szCs w:val="24"/>
        </w:rPr>
      </w:pPr>
    </w:p>
    <w:p w14:paraId="5BD4C5EA" w14:textId="77777777" w:rsidR="00B2285B" w:rsidRPr="006A66BA" w:rsidRDefault="00B2285B" w:rsidP="006A66BA">
      <w:pPr>
        <w:pStyle w:val="ListParagraph"/>
        <w:numPr>
          <w:ilvl w:val="0"/>
          <w:numId w:val="14"/>
        </w:numPr>
        <w:spacing w:before="240"/>
        <w:jc w:val="both"/>
        <w:rPr>
          <w:rFonts w:ascii="Arial" w:hAnsi="Arial" w:cs="Arial"/>
          <w:sz w:val="24"/>
          <w:szCs w:val="24"/>
        </w:rPr>
      </w:pPr>
      <w:r w:rsidRPr="006A66BA">
        <w:rPr>
          <w:rFonts w:ascii="Arial" w:hAnsi="Arial" w:cs="Arial"/>
          <w:i/>
          <w:iCs/>
          <w:sz w:val="24"/>
          <w:szCs w:val="24"/>
        </w:rPr>
        <w:t>Rational connection between limitation and the purpose (s28(d))</w:t>
      </w:r>
    </w:p>
    <w:p w14:paraId="40A4FB6B" w14:textId="77777777" w:rsidR="00030FDE" w:rsidRPr="006A66BA" w:rsidRDefault="00030FDE" w:rsidP="006A66BA">
      <w:pPr>
        <w:pStyle w:val="ListParagraph"/>
        <w:spacing w:before="240"/>
        <w:jc w:val="both"/>
        <w:rPr>
          <w:rFonts w:ascii="Arial" w:hAnsi="Arial" w:cs="Arial"/>
          <w:i/>
          <w:iCs/>
          <w:sz w:val="24"/>
          <w:szCs w:val="24"/>
        </w:rPr>
      </w:pPr>
    </w:p>
    <w:p w14:paraId="12CDBBFF" w14:textId="7CBF79F4" w:rsidR="00030FDE" w:rsidRPr="006A66BA" w:rsidRDefault="00030FDE" w:rsidP="006A66BA">
      <w:pPr>
        <w:pStyle w:val="ListParagraph"/>
        <w:spacing w:before="240"/>
        <w:jc w:val="both"/>
        <w:rPr>
          <w:rFonts w:ascii="Arial" w:hAnsi="Arial" w:cs="Arial"/>
          <w:sz w:val="24"/>
          <w:szCs w:val="24"/>
        </w:rPr>
      </w:pPr>
      <w:r w:rsidRPr="006A66BA">
        <w:rPr>
          <w:rFonts w:ascii="Arial" w:hAnsi="Arial" w:cs="Arial"/>
          <w:sz w:val="24"/>
          <w:szCs w:val="24"/>
        </w:rPr>
        <w:t xml:space="preserve">As information which can be admissible will include information </w:t>
      </w:r>
      <w:r w:rsidR="009F6C83" w:rsidRPr="006A66BA">
        <w:rPr>
          <w:rFonts w:ascii="Arial" w:hAnsi="Arial" w:cs="Arial"/>
          <w:sz w:val="24"/>
          <w:szCs w:val="24"/>
        </w:rPr>
        <w:t>around</w:t>
      </w:r>
      <w:r w:rsidRPr="006A66BA">
        <w:rPr>
          <w:rFonts w:ascii="Arial" w:hAnsi="Arial" w:cs="Arial"/>
          <w:sz w:val="24"/>
          <w:szCs w:val="24"/>
        </w:rPr>
        <w:t xml:space="preserve"> the decision-making capacity of an individual, their treatment and relevant conditions, and other personal information, it is essential this remains private and out of the public sphere or the press. This works to promote the individuals, and by extension the VAD attorneys, right to privacy.</w:t>
      </w:r>
    </w:p>
    <w:p w14:paraId="242A7FEB" w14:textId="77777777" w:rsidR="00030FDE" w:rsidRPr="006A66BA" w:rsidRDefault="00030FDE" w:rsidP="006A66BA">
      <w:pPr>
        <w:pStyle w:val="ListParagraph"/>
        <w:spacing w:before="240"/>
        <w:jc w:val="both"/>
        <w:rPr>
          <w:rFonts w:ascii="Arial" w:hAnsi="Arial" w:cs="Arial"/>
          <w:sz w:val="24"/>
          <w:szCs w:val="24"/>
        </w:rPr>
      </w:pPr>
    </w:p>
    <w:p w14:paraId="0CB9855E" w14:textId="77777777" w:rsidR="00B2285B" w:rsidRPr="006A66BA" w:rsidRDefault="00B2285B" w:rsidP="006A66BA">
      <w:pPr>
        <w:pStyle w:val="ListParagraph"/>
        <w:numPr>
          <w:ilvl w:val="0"/>
          <w:numId w:val="14"/>
        </w:numPr>
        <w:spacing w:before="240"/>
        <w:jc w:val="both"/>
        <w:rPr>
          <w:rFonts w:ascii="Arial" w:hAnsi="Arial" w:cs="Arial"/>
          <w:sz w:val="24"/>
          <w:szCs w:val="24"/>
        </w:rPr>
      </w:pPr>
      <w:r w:rsidRPr="006A66BA">
        <w:rPr>
          <w:rFonts w:ascii="Arial" w:hAnsi="Arial" w:cs="Arial"/>
          <w:i/>
          <w:iCs/>
          <w:sz w:val="24"/>
          <w:szCs w:val="24"/>
        </w:rPr>
        <w:t>Proportionality (s28(e))</w:t>
      </w:r>
    </w:p>
    <w:p w14:paraId="4B5E7385" w14:textId="77777777" w:rsidR="00860564" w:rsidRPr="006A66BA" w:rsidRDefault="00860564" w:rsidP="006A66BA">
      <w:pPr>
        <w:pStyle w:val="ListParagraph"/>
        <w:spacing w:before="240"/>
        <w:jc w:val="both"/>
        <w:rPr>
          <w:rFonts w:ascii="Arial" w:hAnsi="Arial" w:cs="Arial"/>
          <w:i/>
          <w:iCs/>
          <w:sz w:val="24"/>
          <w:szCs w:val="24"/>
        </w:rPr>
      </w:pPr>
    </w:p>
    <w:p w14:paraId="0A363223" w14:textId="49EE09BC" w:rsidR="00860564" w:rsidRPr="006A66BA" w:rsidRDefault="00860564" w:rsidP="006A66BA">
      <w:pPr>
        <w:pStyle w:val="ListParagraph"/>
        <w:spacing w:before="240"/>
        <w:jc w:val="both"/>
        <w:rPr>
          <w:rFonts w:ascii="Arial" w:hAnsi="Arial" w:cs="Arial"/>
          <w:sz w:val="24"/>
          <w:szCs w:val="24"/>
        </w:rPr>
      </w:pPr>
      <w:r w:rsidRPr="006A66BA">
        <w:rPr>
          <w:rFonts w:ascii="Arial" w:hAnsi="Arial" w:cs="Arial"/>
          <w:sz w:val="24"/>
          <w:szCs w:val="24"/>
        </w:rPr>
        <w:t xml:space="preserve">This </w:t>
      </w:r>
      <w:r w:rsidR="00237988" w:rsidRPr="006A66BA">
        <w:rPr>
          <w:rFonts w:ascii="Arial" w:hAnsi="Arial" w:cs="Arial"/>
          <w:sz w:val="24"/>
          <w:szCs w:val="24"/>
        </w:rPr>
        <w:t xml:space="preserve">is </w:t>
      </w:r>
      <w:r w:rsidRPr="006A66BA">
        <w:rPr>
          <w:rFonts w:ascii="Arial" w:hAnsi="Arial" w:cs="Arial"/>
          <w:sz w:val="24"/>
          <w:szCs w:val="24"/>
        </w:rPr>
        <w:t xml:space="preserve">considered the most proportionate way for an individual’s capacity to act as a VAD attorney to be examined by a competent, </w:t>
      </w:r>
      <w:proofErr w:type="gramStart"/>
      <w:r w:rsidR="00237988" w:rsidRPr="006A66BA">
        <w:rPr>
          <w:rFonts w:ascii="Arial" w:hAnsi="Arial" w:cs="Arial"/>
          <w:sz w:val="24"/>
          <w:szCs w:val="24"/>
        </w:rPr>
        <w:t>independent</w:t>
      </w:r>
      <w:proofErr w:type="gramEnd"/>
      <w:r w:rsidRPr="006A66BA">
        <w:rPr>
          <w:rFonts w:ascii="Arial" w:hAnsi="Arial" w:cs="Arial"/>
          <w:sz w:val="24"/>
          <w:szCs w:val="24"/>
        </w:rPr>
        <w:t xml:space="preserve"> </w:t>
      </w:r>
      <w:r w:rsidR="00237988" w:rsidRPr="006A66BA">
        <w:rPr>
          <w:rFonts w:ascii="Arial" w:hAnsi="Arial" w:cs="Arial"/>
          <w:sz w:val="24"/>
          <w:szCs w:val="24"/>
        </w:rPr>
        <w:t>and</w:t>
      </w:r>
      <w:r w:rsidRPr="006A66BA">
        <w:rPr>
          <w:rFonts w:ascii="Arial" w:hAnsi="Arial" w:cs="Arial"/>
          <w:sz w:val="24"/>
          <w:szCs w:val="24"/>
        </w:rPr>
        <w:t xml:space="preserve"> </w:t>
      </w:r>
      <w:r w:rsidR="00237988" w:rsidRPr="006A66BA">
        <w:rPr>
          <w:rFonts w:ascii="Arial" w:hAnsi="Arial" w:cs="Arial"/>
          <w:sz w:val="24"/>
          <w:szCs w:val="24"/>
        </w:rPr>
        <w:t>impartial court or tribunal while protecting the individual. The only other alternative is to have public hearings which will place unnecessary limitations on the right to privacy of the individual.</w:t>
      </w:r>
    </w:p>
    <w:p w14:paraId="12261FBB" w14:textId="77777777" w:rsidR="00237988" w:rsidRPr="006A66BA" w:rsidRDefault="00237988" w:rsidP="006A66BA">
      <w:pPr>
        <w:pStyle w:val="ListParagraph"/>
        <w:spacing w:before="240"/>
        <w:jc w:val="both"/>
        <w:rPr>
          <w:rFonts w:ascii="Arial" w:hAnsi="Arial" w:cs="Arial"/>
          <w:sz w:val="24"/>
          <w:szCs w:val="24"/>
        </w:rPr>
      </w:pPr>
    </w:p>
    <w:p w14:paraId="1F6178A5" w14:textId="0DF92986" w:rsidR="00B2285B" w:rsidRPr="006A66BA" w:rsidRDefault="0B467F85" w:rsidP="006A66BA">
      <w:pPr>
        <w:pStyle w:val="ListParagraph"/>
        <w:spacing w:before="240"/>
        <w:jc w:val="both"/>
        <w:rPr>
          <w:rFonts w:ascii="Arial" w:hAnsi="Arial" w:cs="Arial"/>
          <w:sz w:val="24"/>
          <w:szCs w:val="24"/>
        </w:rPr>
      </w:pPr>
      <w:r w:rsidRPr="42CEFAAE">
        <w:rPr>
          <w:rFonts w:ascii="Arial" w:hAnsi="Arial" w:cs="Arial"/>
          <w:sz w:val="24"/>
          <w:szCs w:val="24"/>
        </w:rPr>
        <w:t xml:space="preserve">ACAT retains the right to publish their decisions. However, this can be done by de-identifying all individuals involved after considering the sensitivity of the matter. ACAT has discretion over this. This builds on the Bill which highlighted that ACAT has responsibility to weigh up competing interests in their decision to publish decisions. </w:t>
      </w:r>
    </w:p>
    <w:p w14:paraId="3D5743BB" w14:textId="641ABF63" w:rsidR="1C053895" w:rsidRDefault="1C053895" w:rsidP="006A66BA">
      <w:pPr>
        <w:pStyle w:val="ListParagraph"/>
        <w:spacing w:before="240"/>
        <w:jc w:val="both"/>
        <w:rPr>
          <w:rFonts w:ascii="Arial" w:hAnsi="Arial" w:cs="Arial"/>
          <w:sz w:val="24"/>
          <w:szCs w:val="24"/>
        </w:rPr>
      </w:pPr>
    </w:p>
    <w:p w14:paraId="488F23EA" w14:textId="77777777" w:rsidR="00C91D1E" w:rsidRDefault="00C91D1E" w:rsidP="006A66BA">
      <w:pPr>
        <w:pStyle w:val="ListParagraph"/>
        <w:spacing w:before="240"/>
        <w:jc w:val="both"/>
        <w:rPr>
          <w:rFonts w:ascii="Arial" w:hAnsi="Arial" w:cs="Arial"/>
          <w:sz w:val="24"/>
          <w:szCs w:val="24"/>
        </w:rPr>
      </w:pPr>
    </w:p>
    <w:p w14:paraId="5937A2C3" w14:textId="77777777" w:rsidR="00C91D1E" w:rsidRDefault="00C91D1E" w:rsidP="006A66BA">
      <w:pPr>
        <w:pStyle w:val="ListParagraph"/>
        <w:spacing w:before="240"/>
        <w:jc w:val="both"/>
        <w:rPr>
          <w:rFonts w:ascii="Arial" w:hAnsi="Arial" w:cs="Arial"/>
          <w:sz w:val="24"/>
          <w:szCs w:val="24"/>
        </w:rPr>
      </w:pPr>
    </w:p>
    <w:p w14:paraId="3934F4EA" w14:textId="77777777" w:rsidR="00C91D1E" w:rsidRDefault="00C91D1E" w:rsidP="006A66BA">
      <w:pPr>
        <w:pStyle w:val="ListParagraph"/>
        <w:spacing w:before="240"/>
        <w:jc w:val="both"/>
        <w:rPr>
          <w:rFonts w:ascii="Arial" w:hAnsi="Arial" w:cs="Arial"/>
          <w:sz w:val="24"/>
          <w:szCs w:val="24"/>
        </w:rPr>
      </w:pPr>
    </w:p>
    <w:p w14:paraId="23F54FF1" w14:textId="77777777" w:rsidR="00C91D1E" w:rsidRDefault="00C91D1E" w:rsidP="006A66BA">
      <w:pPr>
        <w:pStyle w:val="ListParagraph"/>
        <w:spacing w:before="240"/>
        <w:jc w:val="both"/>
        <w:rPr>
          <w:rFonts w:ascii="Arial" w:hAnsi="Arial" w:cs="Arial"/>
          <w:sz w:val="24"/>
          <w:szCs w:val="24"/>
        </w:rPr>
      </w:pPr>
    </w:p>
    <w:p w14:paraId="052AB649" w14:textId="77777777" w:rsidR="00C91D1E" w:rsidRDefault="00C91D1E" w:rsidP="006A66BA">
      <w:pPr>
        <w:pStyle w:val="ListParagraph"/>
        <w:spacing w:before="240"/>
        <w:jc w:val="both"/>
        <w:rPr>
          <w:rFonts w:ascii="Arial" w:hAnsi="Arial" w:cs="Arial"/>
          <w:sz w:val="24"/>
          <w:szCs w:val="24"/>
        </w:rPr>
      </w:pPr>
    </w:p>
    <w:p w14:paraId="54A5F389" w14:textId="77777777" w:rsidR="00C91D1E" w:rsidRDefault="00C91D1E" w:rsidP="006A66BA">
      <w:pPr>
        <w:pStyle w:val="ListParagraph"/>
        <w:spacing w:before="240"/>
        <w:jc w:val="both"/>
        <w:rPr>
          <w:rFonts w:ascii="Arial" w:hAnsi="Arial" w:cs="Arial"/>
          <w:sz w:val="24"/>
          <w:szCs w:val="24"/>
        </w:rPr>
      </w:pPr>
    </w:p>
    <w:p w14:paraId="313DC747" w14:textId="77777777" w:rsidR="00C91D1E" w:rsidRDefault="00C91D1E" w:rsidP="006A66BA">
      <w:pPr>
        <w:pStyle w:val="ListParagraph"/>
        <w:spacing w:before="240"/>
        <w:jc w:val="both"/>
        <w:rPr>
          <w:rFonts w:ascii="Arial" w:hAnsi="Arial" w:cs="Arial"/>
          <w:sz w:val="24"/>
          <w:szCs w:val="24"/>
        </w:rPr>
      </w:pPr>
    </w:p>
    <w:p w14:paraId="2C20D21D" w14:textId="77777777" w:rsidR="00C91D1E" w:rsidRDefault="00C91D1E" w:rsidP="006A66BA">
      <w:pPr>
        <w:pStyle w:val="ListParagraph"/>
        <w:spacing w:before="240"/>
        <w:jc w:val="both"/>
        <w:rPr>
          <w:rFonts w:ascii="Arial" w:hAnsi="Arial" w:cs="Arial"/>
          <w:sz w:val="24"/>
          <w:szCs w:val="24"/>
        </w:rPr>
      </w:pPr>
    </w:p>
    <w:p w14:paraId="0A451B31" w14:textId="77777777" w:rsidR="00C91D1E" w:rsidRDefault="00C91D1E" w:rsidP="006A66BA">
      <w:pPr>
        <w:pStyle w:val="ListParagraph"/>
        <w:spacing w:before="240"/>
        <w:jc w:val="both"/>
        <w:rPr>
          <w:rFonts w:ascii="Arial" w:hAnsi="Arial" w:cs="Arial"/>
          <w:sz w:val="24"/>
          <w:szCs w:val="24"/>
        </w:rPr>
      </w:pPr>
    </w:p>
    <w:p w14:paraId="25DF36B3" w14:textId="77777777" w:rsidR="00C91D1E" w:rsidRDefault="00C91D1E" w:rsidP="006A66BA">
      <w:pPr>
        <w:pStyle w:val="ListParagraph"/>
        <w:spacing w:before="240"/>
        <w:jc w:val="both"/>
        <w:rPr>
          <w:rFonts w:ascii="Arial" w:hAnsi="Arial" w:cs="Arial"/>
          <w:sz w:val="24"/>
          <w:szCs w:val="24"/>
        </w:rPr>
      </w:pPr>
    </w:p>
    <w:p w14:paraId="2CB94E56" w14:textId="77777777" w:rsidR="00C91D1E" w:rsidRDefault="00C91D1E" w:rsidP="006A66BA">
      <w:pPr>
        <w:pStyle w:val="ListParagraph"/>
        <w:spacing w:before="240"/>
        <w:jc w:val="both"/>
        <w:rPr>
          <w:rFonts w:ascii="Arial" w:hAnsi="Arial" w:cs="Arial"/>
          <w:sz w:val="24"/>
          <w:szCs w:val="24"/>
        </w:rPr>
      </w:pPr>
    </w:p>
    <w:p w14:paraId="60950071" w14:textId="77777777" w:rsidR="00C91D1E" w:rsidRPr="006A66BA" w:rsidRDefault="00C91D1E" w:rsidP="006A66BA">
      <w:pPr>
        <w:pStyle w:val="ListParagraph"/>
        <w:spacing w:before="240"/>
        <w:jc w:val="both"/>
        <w:rPr>
          <w:rFonts w:ascii="Arial" w:hAnsi="Arial" w:cs="Arial"/>
          <w:sz w:val="24"/>
          <w:szCs w:val="24"/>
        </w:rPr>
      </w:pPr>
    </w:p>
    <w:p w14:paraId="12763349" w14:textId="787459DF" w:rsidR="000D4177" w:rsidRPr="006A66BA" w:rsidRDefault="000D4177" w:rsidP="42CEFAAE">
      <w:pPr>
        <w:pStyle w:val="Heading2"/>
        <w:spacing w:line="276" w:lineRule="auto"/>
        <w:jc w:val="both"/>
        <w:rPr>
          <w:rFonts w:cs="Arial"/>
        </w:rPr>
      </w:pPr>
      <w:r w:rsidRPr="42CEFAAE">
        <w:rPr>
          <w:rFonts w:cs="Arial"/>
        </w:rPr>
        <w:lastRenderedPageBreak/>
        <w:t>CLAUSE NOTES</w:t>
      </w:r>
    </w:p>
    <w:p w14:paraId="20A9C3CD" w14:textId="40F1BB90" w:rsidR="00466EC2" w:rsidRPr="006A66BA" w:rsidRDefault="00466EC2" w:rsidP="006A66BA">
      <w:pPr>
        <w:jc w:val="both"/>
        <w:rPr>
          <w:rFonts w:ascii="Arial" w:hAnsi="Arial" w:cs="Arial"/>
          <w:b/>
          <w:bCs/>
          <w:sz w:val="24"/>
          <w:szCs w:val="24"/>
        </w:rPr>
      </w:pPr>
      <w:r w:rsidRPr="006A66BA">
        <w:rPr>
          <w:rFonts w:ascii="Arial" w:hAnsi="Arial" w:cs="Arial"/>
          <w:b/>
          <w:bCs/>
          <w:sz w:val="24"/>
          <w:szCs w:val="24"/>
        </w:rPr>
        <w:t xml:space="preserve">Part 2 – Objects, </w:t>
      </w:r>
      <w:proofErr w:type="gramStart"/>
      <w:r w:rsidRPr="006A66BA">
        <w:rPr>
          <w:rFonts w:ascii="Arial" w:hAnsi="Arial" w:cs="Arial"/>
          <w:b/>
          <w:bCs/>
          <w:sz w:val="24"/>
          <w:szCs w:val="24"/>
        </w:rPr>
        <w:t>principles</w:t>
      </w:r>
      <w:proofErr w:type="gramEnd"/>
      <w:r w:rsidRPr="006A66BA">
        <w:rPr>
          <w:rFonts w:ascii="Arial" w:hAnsi="Arial" w:cs="Arial"/>
          <w:b/>
          <w:bCs/>
          <w:sz w:val="24"/>
          <w:szCs w:val="24"/>
        </w:rPr>
        <w:t xml:space="preserve"> and important concepts</w:t>
      </w:r>
    </w:p>
    <w:p w14:paraId="43C9C88A" w14:textId="311F5BC8" w:rsidR="00466EC2" w:rsidRPr="006A66BA" w:rsidRDefault="00CB6932" w:rsidP="006A66BA">
      <w:pPr>
        <w:jc w:val="both"/>
        <w:rPr>
          <w:rFonts w:ascii="Arial" w:hAnsi="Arial" w:cs="Arial"/>
          <w:b/>
          <w:bCs/>
          <w:sz w:val="24"/>
          <w:szCs w:val="24"/>
        </w:rPr>
      </w:pPr>
      <w:r w:rsidRPr="006A66BA">
        <w:rPr>
          <w:rFonts w:ascii="Arial" w:hAnsi="Arial" w:cs="Arial"/>
          <w:b/>
          <w:bCs/>
          <w:sz w:val="24"/>
          <w:szCs w:val="24"/>
        </w:rPr>
        <w:t xml:space="preserve">Clause 1 – </w:t>
      </w:r>
      <w:r w:rsidR="00466EC2" w:rsidRPr="006A66BA">
        <w:rPr>
          <w:rFonts w:ascii="Arial" w:hAnsi="Arial" w:cs="Arial"/>
          <w:b/>
          <w:bCs/>
          <w:sz w:val="24"/>
          <w:szCs w:val="24"/>
        </w:rPr>
        <w:t>Section 10 (g), when individual may access VAD</w:t>
      </w:r>
    </w:p>
    <w:p w14:paraId="769AD211" w14:textId="7F585070" w:rsidR="00466EC2" w:rsidRPr="006A66BA" w:rsidRDefault="00466EC2" w:rsidP="006A66BA">
      <w:pPr>
        <w:jc w:val="both"/>
        <w:rPr>
          <w:rFonts w:ascii="Arial" w:hAnsi="Arial" w:cs="Arial"/>
          <w:sz w:val="24"/>
          <w:szCs w:val="24"/>
        </w:rPr>
      </w:pPr>
      <w:r w:rsidRPr="006A66BA">
        <w:rPr>
          <w:rFonts w:ascii="Arial" w:hAnsi="Arial" w:cs="Arial"/>
          <w:sz w:val="24"/>
          <w:szCs w:val="24"/>
        </w:rPr>
        <w:t xml:space="preserve">This </w:t>
      </w:r>
      <w:r w:rsidR="003F55FD" w:rsidRPr="006A66BA">
        <w:rPr>
          <w:rFonts w:ascii="Arial" w:hAnsi="Arial" w:cs="Arial"/>
          <w:sz w:val="24"/>
          <w:szCs w:val="24"/>
        </w:rPr>
        <w:t>clause</w:t>
      </w:r>
      <w:r w:rsidRPr="006A66BA">
        <w:rPr>
          <w:rFonts w:ascii="Arial" w:hAnsi="Arial" w:cs="Arial"/>
          <w:sz w:val="24"/>
          <w:szCs w:val="24"/>
        </w:rPr>
        <w:t xml:space="preserve"> inserts ‘or their VAD attorney’ after ‘the individual’. The purpose of this is to give effect to a VAD attorney being able to make an administration decision </w:t>
      </w:r>
      <w:r w:rsidR="00CB6932" w:rsidRPr="006A66BA">
        <w:rPr>
          <w:rFonts w:ascii="Arial" w:hAnsi="Arial" w:cs="Arial"/>
          <w:sz w:val="24"/>
          <w:szCs w:val="24"/>
        </w:rPr>
        <w:t>for an individual who has lost decision making capacity in relation to VAD.</w:t>
      </w:r>
    </w:p>
    <w:p w14:paraId="78CEA813" w14:textId="15F2BF90" w:rsidR="00466EC2" w:rsidRPr="006A66BA" w:rsidRDefault="00CB6932" w:rsidP="006A66BA">
      <w:pPr>
        <w:jc w:val="both"/>
        <w:rPr>
          <w:rFonts w:ascii="Arial" w:hAnsi="Arial" w:cs="Arial"/>
          <w:b/>
          <w:bCs/>
          <w:sz w:val="24"/>
          <w:szCs w:val="24"/>
        </w:rPr>
      </w:pPr>
      <w:r w:rsidRPr="006A66BA">
        <w:rPr>
          <w:rFonts w:ascii="Arial" w:hAnsi="Arial" w:cs="Arial"/>
          <w:b/>
          <w:bCs/>
          <w:sz w:val="24"/>
          <w:szCs w:val="24"/>
        </w:rPr>
        <w:t>Clause 2 – N</w:t>
      </w:r>
      <w:r w:rsidR="00466EC2" w:rsidRPr="006A66BA">
        <w:rPr>
          <w:rFonts w:ascii="Arial" w:hAnsi="Arial" w:cs="Arial"/>
          <w:b/>
          <w:bCs/>
          <w:sz w:val="24"/>
          <w:szCs w:val="24"/>
        </w:rPr>
        <w:t>ew Part 2A – VAD attorneys</w:t>
      </w:r>
    </w:p>
    <w:p w14:paraId="6D0B0DFB" w14:textId="31171EA7" w:rsidR="00466EC2" w:rsidRPr="006A66BA" w:rsidRDefault="00466EC2" w:rsidP="006A66BA">
      <w:pPr>
        <w:jc w:val="both"/>
        <w:rPr>
          <w:rFonts w:ascii="Arial" w:hAnsi="Arial" w:cs="Arial"/>
          <w:b/>
          <w:bCs/>
          <w:sz w:val="24"/>
          <w:szCs w:val="24"/>
        </w:rPr>
      </w:pPr>
      <w:r w:rsidRPr="006A66BA">
        <w:rPr>
          <w:rFonts w:ascii="Arial" w:hAnsi="Arial" w:cs="Arial"/>
          <w:b/>
          <w:bCs/>
          <w:sz w:val="24"/>
          <w:szCs w:val="24"/>
        </w:rPr>
        <w:t xml:space="preserve">12A </w:t>
      </w:r>
      <w:r w:rsidR="00BA7B6A" w:rsidRPr="006A66BA">
        <w:rPr>
          <w:rFonts w:ascii="Arial" w:hAnsi="Arial" w:cs="Arial"/>
          <w:b/>
          <w:bCs/>
          <w:sz w:val="24"/>
          <w:szCs w:val="24"/>
        </w:rPr>
        <w:t>M</w:t>
      </w:r>
      <w:r w:rsidRPr="006A66BA">
        <w:rPr>
          <w:rFonts w:ascii="Arial" w:hAnsi="Arial" w:cs="Arial"/>
          <w:b/>
          <w:bCs/>
          <w:sz w:val="24"/>
          <w:szCs w:val="24"/>
        </w:rPr>
        <w:t>eaning of enduring power of attorney</w:t>
      </w:r>
    </w:p>
    <w:p w14:paraId="2D280A0F" w14:textId="05806A43" w:rsidR="000E1BEA" w:rsidRPr="006A66BA" w:rsidRDefault="000E1BEA" w:rsidP="006A66BA">
      <w:pPr>
        <w:jc w:val="both"/>
        <w:rPr>
          <w:rFonts w:ascii="Arial" w:hAnsi="Arial" w:cs="Arial"/>
          <w:sz w:val="24"/>
          <w:szCs w:val="24"/>
        </w:rPr>
      </w:pPr>
      <w:r w:rsidRPr="42CEFAAE">
        <w:rPr>
          <w:rFonts w:ascii="Arial" w:hAnsi="Arial" w:cs="Arial"/>
          <w:sz w:val="24"/>
          <w:szCs w:val="24"/>
        </w:rPr>
        <w:t xml:space="preserve">The new section 12A will define enduring power of attorney for the purposes of VAD. The definition shall align with that in section 8 of the </w:t>
      </w:r>
      <w:r w:rsidRPr="42CEFAAE">
        <w:rPr>
          <w:rFonts w:ascii="Arial" w:hAnsi="Arial" w:cs="Arial"/>
          <w:i/>
          <w:iCs/>
          <w:sz w:val="24"/>
          <w:szCs w:val="24"/>
        </w:rPr>
        <w:t>Powers of Attorney Act 2006</w:t>
      </w:r>
      <w:r w:rsidRPr="42CEFAAE">
        <w:rPr>
          <w:rFonts w:ascii="Arial" w:hAnsi="Arial" w:cs="Arial"/>
          <w:sz w:val="24"/>
          <w:szCs w:val="24"/>
        </w:rPr>
        <w:t>. That is, an enduring power of attorney is a power not revoked when the principle becomes a person with impaired decision-making capacity.</w:t>
      </w:r>
    </w:p>
    <w:p w14:paraId="0E990A51" w14:textId="162FD23D" w:rsidR="00466EC2" w:rsidRPr="006A66BA" w:rsidRDefault="00466EC2" w:rsidP="006A66BA">
      <w:pPr>
        <w:jc w:val="both"/>
        <w:rPr>
          <w:rFonts w:ascii="Arial" w:hAnsi="Arial" w:cs="Arial"/>
          <w:b/>
          <w:bCs/>
          <w:sz w:val="24"/>
          <w:szCs w:val="24"/>
        </w:rPr>
      </w:pPr>
      <w:r w:rsidRPr="006A66BA">
        <w:rPr>
          <w:rFonts w:ascii="Arial" w:hAnsi="Arial" w:cs="Arial"/>
          <w:b/>
          <w:bCs/>
          <w:sz w:val="24"/>
          <w:szCs w:val="24"/>
        </w:rPr>
        <w:t xml:space="preserve">12B </w:t>
      </w:r>
      <w:r w:rsidR="00BA7B6A" w:rsidRPr="006A66BA">
        <w:rPr>
          <w:rFonts w:ascii="Arial" w:hAnsi="Arial" w:cs="Arial"/>
          <w:b/>
          <w:bCs/>
          <w:sz w:val="24"/>
          <w:szCs w:val="24"/>
        </w:rPr>
        <w:t>M</w:t>
      </w:r>
      <w:r w:rsidRPr="006A66BA">
        <w:rPr>
          <w:rFonts w:ascii="Arial" w:hAnsi="Arial" w:cs="Arial"/>
          <w:b/>
          <w:bCs/>
          <w:sz w:val="24"/>
          <w:szCs w:val="24"/>
        </w:rPr>
        <w:t xml:space="preserve">eaning of VAD attorney </w:t>
      </w:r>
    </w:p>
    <w:p w14:paraId="520B6BE1" w14:textId="649FE4B4" w:rsidR="000E1BEA" w:rsidRPr="006A66BA" w:rsidRDefault="000E1BEA" w:rsidP="006A66BA">
      <w:pPr>
        <w:jc w:val="both"/>
        <w:rPr>
          <w:rFonts w:ascii="Arial" w:hAnsi="Arial" w:cs="Arial"/>
          <w:sz w:val="24"/>
          <w:szCs w:val="24"/>
        </w:rPr>
      </w:pPr>
      <w:r w:rsidRPr="42CEFAAE">
        <w:rPr>
          <w:rFonts w:ascii="Arial" w:hAnsi="Arial" w:cs="Arial"/>
          <w:sz w:val="24"/>
          <w:szCs w:val="24"/>
        </w:rPr>
        <w:t>This section will define VAD attorney for the purposes of this Act.</w:t>
      </w:r>
      <w:r w:rsidR="00B82AE1" w:rsidRPr="42CEFAAE">
        <w:rPr>
          <w:rFonts w:ascii="Arial" w:hAnsi="Arial" w:cs="Arial"/>
          <w:sz w:val="24"/>
          <w:szCs w:val="24"/>
        </w:rPr>
        <w:t xml:space="preserve"> Subsection (1) states</w:t>
      </w:r>
      <w:r w:rsidRPr="42CEFAAE">
        <w:rPr>
          <w:rFonts w:ascii="Arial" w:hAnsi="Arial" w:cs="Arial"/>
          <w:sz w:val="24"/>
          <w:szCs w:val="24"/>
        </w:rPr>
        <w:t xml:space="preserve"> </w:t>
      </w:r>
      <w:r w:rsidR="00B82AE1" w:rsidRPr="42CEFAAE">
        <w:rPr>
          <w:rFonts w:ascii="Arial" w:hAnsi="Arial" w:cs="Arial"/>
          <w:sz w:val="24"/>
          <w:szCs w:val="24"/>
        </w:rPr>
        <w:t>a</w:t>
      </w:r>
      <w:r w:rsidRPr="42CEFAAE">
        <w:rPr>
          <w:rFonts w:ascii="Arial" w:hAnsi="Arial" w:cs="Arial"/>
          <w:sz w:val="24"/>
          <w:szCs w:val="24"/>
        </w:rPr>
        <w:t xml:space="preserve"> VAD attorney shall be an attorney under an enduring power of attorney which has become operative, and that the enduring power of attorney expressly authorises exercise of power in relation to VAD if the individual has impaired decision-making capacity.</w:t>
      </w:r>
    </w:p>
    <w:p w14:paraId="30F37554" w14:textId="69CB4281" w:rsidR="00CA7E6E" w:rsidRPr="006A66BA" w:rsidRDefault="00B82AE1" w:rsidP="006A66BA">
      <w:pPr>
        <w:jc w:val="both"/>
        <w:rPr>
          <w:rFonts w:ascii="Arial" w:hAnsi="Arial" w:cs="Arial"/>
          <w:sz w:val="24"/>
          <w:szCs w:val="24"/>
        </w:rPr>
      </w:pPr>
      <w:r w:rsidRPr="42CEFAAE">
        <w:rPr>
          <w:rFonts w:ascii="Arial" w:hAnsi="Arial" w:cs="Arial"/>
          <w:sz w:val="24"/>
          <w:szCs w:val="24"/>
        </w:rPr>
        <w:t xml:space="preserve">Subsection (2) defines </w:t>
      </w:r>
      <w:r w:rsidRPr="42CEFAAE">
        <w:rPr>
          <w:rFonts w:ascii="Arial" w:hAnsi="Arial" w:cs="Arial"/>
          <w:i/>
          <w:iCs/>
          <w:sz w:val="24"/>
          <w:szCs w:val="24"/>
        </w:rPr>
        <w:t>attorney</w:t>
      </w:r>
      <w:r w:rsidRPr="42CEFAAE">
        <w:rPr>
          <w:rFonts w:ascii="Arial" w:hAnsi="Arial" w:cs="Arial"/>
          <w:sz w:val="24"/>
          <w:szCs w:val="24"/>
        </w:rPr>
        <w:t xml:space="preserve"> and </w:t>
      </w:r>
      <w:r w:rsidRPr="42CEFAAE">
        <w:rPr>
          <w:rFonts w:ascii="Arial" w:hAnsi="Arial" w:cs="Arial"/>
          <w:i/>
          <w:iCs/>
          <w:sz w:val="24"/>
          <w:szCs w:val="24"/>
        </w:rPr>
        <w:t>impaired decision-making capacity</w:t>
      </w:r>
      <w:r w:rsidRPr="42CEFAAE">
        <w:rPr>
          <w:rFonts w:ascii="Arial" w:hAnsi="Arial" w:cs="Arial"/>
          <w:sz w:val="24"/>
          <w:szCs w:val="24"/>
        </w:rPr>
        <w:t>.</w:t>
      </w:r>
      <w:r w:rsidR="000E1BEA" w:rsidRPr="42CEFAAE">
        <w:rPr>
          <w:rFonts w:ascii="Arial" w:hAnsi="Arial" w:cs="Arial"/>
          <w:sz w:val="24"/>
          <w:szCs w:val="24"/>
        </w:rPr>
        <w:t xml:space="preserve"> </w:t>
      </w:r>
      <w:r w:rsidRPr="42CEFAAE">
        <w:rPr>
          <w:rFonts w:ascii="Arial" w:hAnsi="Arial" w:cs="Arial"/>
          <w:sz w:val="24"/>
          <w:szCs w:val="24"/>
        </w:rPr>
        <w:t>T</w:t>
      </w:r>
      <w:r w:rsidR="000E1BEA" w:rsidRPr="42CEFAAE">
        <w:rPr>
          <w:rFonts w:ascii="Arial" w:hAnsi="Arial" w:cs="Arial"/>
          <w:sz w:val="24"/>
          <w:szCs w:val="24"/>
        </w:rPr>
        <w:t xml:space="preserve">he definition of </w:t>
      </w:r>
      <w:r w:rsidR="000E1BEA" w:rsidRPr="42CEFAAE">
        <w:rPr>
          <w:rFonts w:ascii="Arial" w:hAnsi="Arial" w:cs="Arial"/>
          <w:i/>
          <w:iCs/>
          <w:sz w:val="24"/>
          <w:szCs w:val="24"/>
        </w:rPr>
        <w:t xml:space="preserve">attorney </w:t>
      </w:r>
      <w:r w:rsidR="000E1BEA" w:rsidRPr="42CEFAAE">
        <w:rPr>
          <w:rFonts w:ascii="Arial" w:hAnsi="Arial" w:cs="Arial"/>
          <w:sz w:val="24"/>
          <w:szCs w:val="24"/>
        </w:rPr>
        <w:t xml:space="preserve">will align with section 6 of the </w:t>
      </w:r>
      <w:r w:rsidR="000E1BEA" w:rsidRPr="42CEFAAE">
        <w:rPr>
          <w:rFonts w:ascii="Arial" w:hAnsi="Arial" w:cs="Arial"/>
          <w:i/>
          <w:iCs/>
          <w:sz w:val="24"/>
          <w:szCs w:val="24"/>
        </w:rPr>
        <w:t>Powers of Attorney Act 2006</w:t>
      </w:r>
      <w:r w:rsidR="000E1BEA" w:rsidRPr="42CEFAAE">
        <w:rPr>
          <w:rFonts w:ascii="Arial" w:hAnsi="Arial" w:cs="Arial"/>
          <w:sz w:val="24"/>
          <w:szCs w:val="24"/>
        </w:rPr>
        <w:t>.</w:t>
      </w:r>
      <w:r w:rsidR="00CA7E6E" w:rsidRPr="42CEFAAE">
        <w:rPr>
          <w:rFonts w:ascii="Arial" w:hAnsi="Arial" w:cs="Arial"/>
          <w:sz w:val="24"/>
          <w:szCs w:val="24"/>
        </w:rPr>
        <w:t xml:space="preserve"> An attorney shall be a person who is authorised under a power of attorney to make decisions and do </w:t>
      </w:r>
      <w:proofErr w:type="gramStart"/>
      <w:r w:rsidR="00CA7E6E" w:rsidRPr="42CEFAAE">
        <w:rPr>
          <w:rFonts w:ascii="Arial" w:hAnsi="Arial" w:cs="Arial"/>
          <w:sz w:val="24"/>
          <w:szCs w:val="24"/>
        </w:rPr>
        <w:t>particular other</w:t>
      </w:r>
      <w:proofErr w:type="gramEnd"/>
      <w:r w:rsidR="00CA7E6E" w:rsidRPr="42CEFAAE">
        <w:rPr>
          <w:rFonts w:ascii="Arial" w:hAnsi="Arial" w:cs="Arial"/>
          <w:sz w:val="24"/>
          <w:szCs w:val="24"/>
        </w:rPr>
        <w:t xml:space="preserve"> things for the person (the principal) who made the power of attorney.</w:t>
      </w:r>
    </w:p>
    <w:p w14:paraId="0F2BE7B8" w14:textId="0FC73281" w:rsidR="00185432" w:rsidRPr="006A66BA" w:rsidRDefault="0425B176" w:rsidP="006A66BA">
      <w:pPr>
        <w:jc w:val="both"/>
        <w:rPr>
          <w:rFonts w:ascii="Arial" w:hAnsi="Arial" w:cs="Arial"/>
          <w:sz w:val="24"/>
          <w:szCs w:val="24"/>
        </w:rPr>
      </w:pPr>
      <w:r w:rsidRPr="42CEFAAE">
        <w:rPr>
          <w:rFonts w:ascii="Arial" w:hAnsi="Arial" w:cs="Arial"/>
          <w:sz w:val="24"/>
          <w:szCs w:val="24"/>
        </w:rPr>
        <w:t xml:space="preserve">The definition of </w:t>
      </w:r>
      <w:r w:rsidRPr="42CEFAAE">
        <w:rPr>
          <w:rFonts w:ascii="Arial" w:hAnsi="Arial" w:cs="Arial"/>
          <w:i/>
          <w:iCs/>
          <w:sz w:val="24"/>
          <w:szCs w:val="24"/>
        </w:rPr>
        <w:t>impaired decision-making capacity</w:t>
      </w:r>
      <w:r w:rsidRPr="42CEFAAE">
        <w:rPr>
          <w:rFonts w:ascii="Arial" w:hAnsi="Arial" w:cs="Arial"/>
          <w:sz w:val="24"/>
          <w:szCs w:val="24"/>
        </w:rPr>
        <w:t xml:space="preserve"> will be aligned to that in section 9(2) of the </w:t>
      </w:r>
      <w:r w:rsidRPr="42CEFAAE">
        <w:rPr>
          <w:rFonts w:ascii="Arial" w:hAnsi="Arial" w:cs="Arial"/>
          <w:i/>
          <w:iCs/>
          <w:sz w:val="24"/>
          <w:szCs w:val="24"/>
        </w:rPr>
        <w:t>Powers of Attorney Act 2006</w:t>
      </w:r>
      <w:r w:rsidRPr="42CEFAAE">
        <w:rPr>
          <w:rFonts w:ascii="Arial" w:hAnsi="Arial" w:cs="Arial"/>
          <w:sz w:val="24"/>
          <w:szCs w:val="24"/>
        </w:rPr>
        <w:t xml:space="preserve">. </w:t>
      </w:r>
      <w:r w:rsidR="1BEA3044" w:rsidRPr="42CEFAAE">
        <w:rPr>
          <w:rFonts w:ascii="Arial" w:hAnsi="Arial" w:cs="Arial"/>
          <w:sz w:val="24"/>
          <w:szCs w:val="24"/>
        </w:rPr>
        <w:t xml:space="preserve">For the purposes of this Act, a person shall have impaired decision-making capacity </w:t>
      </w:r>
      <w:r w:rsidR="6048E414" w:rsidRPr="42CEFAAE">
        <w:rPr>
          <w:rFonts w:ascii="Arial" w:hAnsi="Arial" w:cs="Arial"/>
          <w:sz w:val="24"/>
          <w:szCs w:val="24"/>
        </w:rPr>
        <w:t>i</w:t>
      </w:r>
      <w:r w:rsidR="1BEA3044" w:rsidRPr="42CEFAAE">
        <w:rPr>
          <w:rFonts w:ascii="Arial" w:hAnsi="Arial" w:cs="Arial"/>
          <w:sz w:val="24"/>
          <w:szCs w:val="24"/>
        </w:rPr>
        <w:t xml:space="preserve">f the person </w:t>
      </w:r>
      <w:r w:rsidR="3E0B7ED9" w:rsidRPr="42CEFAAE">
        <w:rPr>
          <w:rFonts w:ascii="Arial" w:hAnsi="Arial" w:cs="Arial"/>
          <w:sz w:val="24"/>
          <w:szCs w:val="24"/>
        </w:rPr>
        <w:t>cannot</w:t>
      </w:r>
      <w:r w:rsidR="1BEA3044" w:rsidRPr="42CEFAAE">
        <w:rPr>
          <w:rFonts w:ascii="Arial" w:hAnsi="Arial" w:cs="Arial"/>
          <w:sz w:val="24"/>
          <w:szCs w:val="24"/>
        </w:rPr>
        <w:t xml:space="preserve"> make decisions in relation to the person’s affairs or does not understand the nature or effect of the decisions the person makes in relation to their affairs.</w:t>
      </w:r>
    </w:p>
    <w:p w14:paraId="15E7AFFF" w14:textId="0A4E82F5" w:rsidR="00415713" w:rsidRPr="006A66BA" w:rsidRDefault="00466EC2" w:rsidP="006A66BA">
      <w:pPr>
        <w:jc w:val="both"/>
        <w:rPr>
          <w:rFonts w:ascii="Arial" w:hAnsi="Arial" w:cs="Arial"/>
          <w:b/>
          <w:bCs/>
          <w:sz w:val="24"/>
          <w:szCs w:val="24"/>
        </w:rPr>
      </w:pPr>
      <w:r w:rsidRPr="006A66BA">
        <w:rPr>
          <w:rFonts w:ascii="Arial" w:hAnsi="Arial" w:cs="Arial"/>
          <w:b/>
          <w:bCs/>
          <w:sz w:val="24"/>
          <w:szCs w:val="24"/>
        </w:rPr>
        <w:t>12C When VAD attorney may exercise power under Act</w:t>
      </w:r>
    </w:p>
    <w:p w14:paraId="624B170D" w14:textId="2BF4EDB8" w:rsidR="006B6EB3" w:rsidRPr="006A66BA" w:rsidRDefault="1094972B" w:rsidP="006A66BA">
      <w:pPr>
        <w:jc w:val="both"/>
        <w:rPr>
          <w:rFonts w:ascii="Arial" w:hAnsi="Arial" w:cs="Arial"/>
          <w:sz w:val="24"/>
          <w:szCs w:val="24"/>
        </w:rPr>
      </w:pPr>
      <w:r w:rsidRPr="42CEFAAE">
        <w:rPr>
          <w:rFonts w:ascii="Arial" w:hAnsi="Arial" w:cs="Arial"/>
          <w:sz w:val="24"/>
          <w:szCs w:val="24"/>
        </w:rPr>
        <w:t xml:space="preserve">This section sets out the </w:t>
      </w:r>
      <w:r w:rsidR="31387E52" w:rsidRPr="42CEFAAE">
        <w:rPr>
          <w:rFonts w:ascii="Arial" w:hAnsi="Arial" w:cs="Arial"/>
          <w:sz w:val="24"/>
          <w:szCs w:val="24"/>
        </w:rPr>
        <w:t xml:space="preserve">circumstances </w:t>
      </w:r>
      <w:r w:rsidRPr="42CEFAAE">
        <w:rPr>
          <w:rFonts w:ascii="Arial" w:hAnsi="Arial" w:cs="Arial"/>
          <w:sz w:val="24"/>
          <w:szCs w:val="24"/>
        </w:rPr>
        <w:t>in which a VAD attorney becomes operative and can exercise power. A VAD attorney may exercise power for an individual if the individual’s coordinating practitioner has prepared the final assessment report under section 36 (2)</w:t>
      </w:r>
      <w:r w:rsidR="1A8DD0CD" w:rsidRPr="42CEFAAE">
        <w:rPr>
          <w:rFonts w:ascii="Arial" w:hAnsi="Arial" w:cs="Arial"/>
          <w:sz w:val="24"/>
          <w:szCs w:val="24"/>
        </w:rPr>
        <w:t>. Th</w:t>
      </w:r>
      <w:r w:rsidRPr="42CEFAAE">
        <w:rPr>
          <w:rFonts w:ascii="Arial" w:hAnsi="Arial" w:cs="Arial"/>
          <w:sz w:val="24"/>
          <w:szCs w:val="24"/>
        </w:rPr>
        <w:t xml:space="preserve">e VAD attorney is authorised under the </w:t>
      </w:r>
      <w:r w:rsidRPr="42CEFAAE">
        <w:rPr>
          <w:rFonts w:ascii="Arial" w:hAnsi="Arial" w:cs="Arial"/>
          <w:i/>
          <w:iCs/>
          <w:sz w:val="24"/>
          <w:szCs w:val="24"/>
        </w:rPr>
        <w:t>Powers of Attorney Act 2006</w:t>
      </w:r>
      <w:r w:rsidRPr="42CEFAAE">
        <w:rPr>
          <w:rFonts w:ascii="Arial" w:hAnsi="Arial" w:cs="Arial"/>
          <w:sz w:val="24"/>
          <w:szCs w:val="24"/>
        </w:rPr>
        <w:t xml:space="preserve"> </w:t>
      </w:r>
      <w:r w:rsidR="27EFBA99" w:rsidRPr="42CEFAAE">
        <w:rPr>
          <w:rFonts w:ascii="Arial" w:hAnsi="Arial" w:cs="Arial"/>
          <w:sz w:val="24"/>
          <w:szCs w:val="24"/>
        </w:rPr>
        <w:t>if they are the</w:t>
      </w:r>
      <w:r w:rsidRPr="42CEFAAE">
        <w:rPr>
          <w:rFonts w:ascii="Arial" w:hAnsi="Arial" w:cs="Arial"/>
          <w:sz w:val="24"/>
          <w:szCs w:val="24"/>
        </w:rPr>
        <w:t xml:space="preserve"> individual’s enduring power of attorney, and a doctor is satisfied the </w:t>
      </w:r>
      <w:r w:rsidR="00B82AE1" w:rsidRPr="42CEFAAE">
        <w:rPr>
          <w:rFonts w:ascii="Arial" w:hAnsi="Arial" w:cs="Arial"/>
          <w:sz w:val="24"/>
          <w:szCs w:val="24"/>
        </w:rPr>
        <w:t xml:space="preserve">individual </w:t>
      </w:r>
      <w:r w:rsidRPr="42CEFAAE">
        <w:rPr>
          <w:rFonts w:ascii="Arial" w:hAnsi="Arial" w:cs="Arial"/>
          <w:sz w:val="24"/>
          <w:szCs w:val="24"/>
        </w:rPr>
        <w:t xml:space="preserve">does not have decision-making capacity in relation to </w:t>
      </w:r>
      <w:r w:rsidR="00B82AE1" w:rsidRPr="42CEFAAE">
        <w:rPr>
          <w:rFonts w:ascii="Arial" w:hAnsi="Arial" w:cs="Arial"/>
          <w:sz w:val="24"/>
          <w:szCs w:val="24"/>
        </w:rPr>
        <w:t>VAD and is not reasonable likely to regain capacity</w:t>
      </w:r>
      <w:r w:rsidRPr="42CEFAAE">
        <w:rPr>
          <w:rFonts w:ascii="Arial" w:hAnsi="Arial" w:cs="Arial"/>
          <w:sz w:val="24"/>
          <w:szCs w:val="24"/>
        </w:rPr>
        <w:t>.</w:t>
      </w:r>
      <w:r w:rsidR="00B82AE1" w:rsidRPr="42CEFAAE">
        <w:rPr>
          <w:rFonts w:ascii="Arial" w:hAnsi="Arial" w:cs="Arial"/>
          <w:sz w:val="24"/>
          <w:szCs w:val="24"/>
        </w:rPr>
        <w:t xml:space="preserve"> This mean</w:t>
      </w:r>
      <w:r w:rsidR="52E0C8E5" w:rsidRPr="42CEFAAE">
        <w:rPr>
          <w:rFonts w:ascii="Arial" w:hAnsi="Arial" w:cs="Arial"/>
          <w:sz w:val="24"/>
          <w:szCs w:val="24"/>
        </w:rPr>
        <w:t>s</w:t>
      </w:r>
      <w:r w:rsidR="00B82AE1" w:rsidRPr="42CEFAAE">
        <w:rPr>
          <w:rFonts w:ascii="Arial" w:hAnsi="Arial" w:cs="Arial"/>
          <w:sz w:val="24"/>
          <w:szCs w:val="24"/>
        </w:rPr>
        <w:t xml:space="preserve"> that if a practitioner </w:t>
      </w:r>
      <w:r w:rsidR="16DBC5DD" w:rsidRPr="42CEFAAE">
        <w:rPr>
          <w:rFonts w:ascii="Arial" w:hAnsi="Arial" w:cs="Arial"/>
          <w:sz w:val="24"/>
          <w:szCs w:val="24"/>
        </w:rPr>
        <w:t>believes</w:t>
      </w:r>
      <w:r w:rsidR="00B82AE1" w:rsidRPr="42CEFAAE">
        <w:rPr>
          <w:rFonts w:ascii="Arial" w:hAnsi="Arial" w:cs="Arial"/>
          <w:sz w:val="24"/>
          <w:szCs w:val="24"/>
        </w:rPr>
        <w:t xml:space="preserve"> </w:t>
      </w:r>
      <w:r w:rsidR="48F4C3DE" w:rsidRPr="42CEFAAE">
        <w:rPr>
          <w:rFonts w:ascii="Arial" w:hAnsi="Arial" w:cs="Arial"/>
          <w:sz w:val="24"/>
          <w:szCs w:val="24"/>
        </w:rPr>
        <w:t xml:space="preserve">the </w:t>
      </w:r>
      <w:r w:rsidR="48F4C3DE" w:rsidRPr="42CEFAAE">
        <w:rPr>
          <w:rFonts w:ascii="Arial" w:hAnsi="Arial" w:cs="Arial"/>
          <w:sz w:val="24"/>
          <w:szCs w:val="24"/>
        </w:rPr>
        <w:lastRenderedPageBreak/>
        <w:t>individual</w:t>
      </w:r>
      <w:r w:rsidR="00B82AE1" w:rsidRPr="42CEFAAE">
        <w:rPr>
          <w:rFonts w:ascii="Arial" w:hAnsi="Arial" w:cs="Arial"/>
          <w:sz w:val="24"/>
          <w:szCs w:val="24"/>
        </w:rPr>
        <w:t xml:space="preserve"> is likely to regain capacity (i.e. temporary delirium)</w:t>
      </w:r>
      <w:r w:rsidR="14011625" w:rsidRPr="42CEFAAE">
        <w:rPr>
          <w:rFonts w:ascii="Arial" w:hAnsi="Arial" w:cs="Arial"/>
          <w:sz w:val="24"/>
          <w:szCs w:val="24"/>
        </w:rPr>
        <w:t xml:space="preserve"> then the VAD attorney is not operative</w:t>
      </w:r>
      <w:r w:rsidR="00B82AE1" w:rsidRPr="42CEFAAE">
        <w:rPr>
          <w:rFonts w:ascii="Arial" w:hAnsi="Arial" w:cs="Arial"/>
          <w:sz w:val="24"/>
          <w:szCs w:val="24"/>
        </w:rPr>
        <w:t>.</w:t>
      </w:r>
      <w:r w:rsidRPr="42CEFAAE">
        <w:rPr>
          <w:rFonts w:ascii="Arial" w:hAnsi="Arial" w:cs="Arial"/>
          <w:sz w:val="24"/>
          <w:szCs w:val="24"/>
        </w:rPr>
        <w:t xml:space="preserve"> All these criteria must be met for the VAD attorney to become operative. </w:t>
      </w:r>
    </w:p>
    <w:p w14:paraId="1BF7C5F2" w14:textId="68B88306" w:rsidR="00BA7B6A" w:rsidRPr="006A66BA" w:rsidRDefault="00BA7B6A" w:rsidP="006A66BA">
      <w:pPr>
        <w:jc w:val="both"/>
        <w:rPr>
          <w:rFonts w:ascii="Arial" w:hAnsi="Arial" w:cs="Arial"/>
          <w:b/>
          <w:bCs/>
          <w:sz w:val="24"/>
          <w:szCs w:val="24"/>
        </w:rPr>
      </w:pPr>
      <w:r w:rsidRPr="006A66BA">
        <w:rPr>
          <w:rFonts w:ascii="Arial" w:hAnsi="Arial" w:cs="Arial"/>
          <w:b/>
          <w:bCs/>
          <w:sz w:val="24"/>
          <w:szCs w:val="24"/>
        </w:rPr>
        <w:t>12D VAD attorney may seek ACAT opinion or advice</w:t>
      </w:r>
    </w:p>
    <w:p w14:paraId="44E104E4" w14:textId="0CDABB8F" w:rsidR="00871F8B" w:rsidRDefault="0BF373BE" w:rsidP="006A66BA">
      <w:pPr>
        <w:jc w:val="both"/>
        <w:rPr>
          <w:rFonts w:ascii="Arial" w:hAnsi="Arial" w:cs="Arial"/>
          <w:sz w:val="24"/>
          <w:szCs w:val="24"/>
        </w:rPr>
      </w:pPr>
      <w:r w:rsidRPr="42CEFAAE">
        <w:rPr>
          <w:rFonts w:ascii="Arial" w:hAnsi="Arial" w:cs="Arial"/>
          <w:sz w:val="24"/>
          <w:szCs w:val="24"/>
        </w:rPr>
        <w:t>This section will specify that</w:t>
      </w:r>
      <w:r w:rsidR="37C47216" w:rsidRPr="42CEFAAE">
        <w:rPr>
          <w:rFonts w:ascii="Arial" w:hAnsi="Arial" w:cs="Arial"/>
          <w:sz w:val="24"/>
          <w:szCs w:val="24"/>
        </w:rPr>
        <w:t>,</w:t>
      </w:r>
      <w:r w:rsidRPr="42CEFAAE">
        <w:rPr>
          <w:rFonts w:ascii="Arial" w:hAnsi="Arial" w:cs="Arial"/>
          <w:sz w:val="24"/>
          <w:szCs w:val="24"/>
        </w:rPr>
        <w:t xml:space="preserve"> on application from the VAD attorney</w:t>
      </w:r>
      <w:r w:rsidR="00B82AE1" w:rsidRPr="42CEFAAE">
        <w:rPr>
          <w:rFonts w:ascii="Arial" w:hAnsi="Arial" w:cs="Arial"/>
          <w:sz w:val="24"/>
          <w:szCs w:val="24"/>
        </w:rPr>
        <w:t xml:space="preserve"> or an affected person</w:t>
      </w:r>
      <w:r w:rsidRPr="42CEFAAE">
        <w:rPr>
          <w:rFonts w:ascii="Arial" w:hAnsi="Arial" w:cs="Arial"/>
          <w:sz w:val="24"/>
          <w:szCs w:val="24"/>
        </w:rPr>
        <w:t>, the ACAT must give opinion or advice about whether the VAD attorney is authorised to exercise power under this Act.</w:t>
      </w:r>
    </w:p>
    <w:p w14:paraId="423ED6E2" w14:textId="5D32EE66" w:rsidR="00B82AE1" w:rsidRPr="00B82AE1" w:rsidRDefault="00B82AE1" w:rsidP="006A66BA">
      <w:pPr>
        <w:jc w:val="both"/>
        <w:rPr>
          <w:rFonts w:ascii="Arial" w:hAnsi="Arial" w:cs="Arial"/>
          <w:sz w:val="24"/>
          <w:szCs w:val="24"/>
        </w:rPr>
      </w:pPr>
      <w:r w:rsidRPr="42CEFAAE">
        <w:rPr>
          <w:rFonts w:ascii="Arial" w:hAnsi="Arial" w:cs="Arial"/>
          <w:sz w:val="24"/>
          <w:szCs w:val="24"/>
        </w:rPr>
        <w:t xml:space="preserve">An </w:t>
      </w:r>
      <w:r w:rsidRPr="42CEFAAE">
        <w:rPr>
          <w:rFonts w:ascii="Arial" w:hAnsi="Arial" w:cs="Arial"/>
          <w:i/>
          <w:iCs/>
          <w:sz w:val="24"/>
          <w:szCs w:val="24"/>
        </w:rPr>
        <w:t>affected person</w:t>
      </w:r>
      <w:r w:rsidRPr="42CEFAAE">
        <w:rPr>
          <w:rFonts w:ascii="Arial" w:hAnsi="Arial" w:cs="Arial"/>
          <w:sz w:val="24"/>
          <w:szCs w:val="24"/>
        </w:rPr>
        <w:t xml:space="preserve"> will be defined as, in relation to an individual’s VAD attorney exercising a power under the Act, any other person who has a sufficient and genuine interest in the rights of the individual in relation to voluntary assisted dying.</w:t>
      </w:r>
    </w:p>
    <w:p w14:paraId="7336D4A6" w14:textId="6A7FBB49" w:rsidR="00CB6932" w:rsidRPr="006A66BA" w:rsidRDefault="00CB6932" w:rsidP="006A66BA">
      <w:pPr>
        <w:jc w:val="both"/>
        <w:rPr>
          <w:rFonts w:ascii="Arial" w:hAnsi="Arial" w:cs="Arial"/>
          <w:b/>
          <w:bCs/>
          <w:sz w:val="24"/>
          <w:szCs w:val="24"/>
        </w:rPr>
      </w:pPr>
      <w:r w:rsidRPr="006A66BA">
        <w:rPr>
          <w:rFonts w:ascii="Arial" w:hAnsi="Arial" w:cs="Arial"/>
          <w:b/>
          <w:bCs/>
          <w:sz w:val="24"/>
          <w:szCs w:val="24"/>
        </w:rPr>
        <w:t>Part 3 – Request and assessment process for access to voluntary assisted dying</w:t>
      </w:r>
    </w:p>
    <w:p w14:paraId="07697D1D" w14:textId="2F28748E" w:rsidR="00D86228" w:rsidRPr="006A66BA" w:rsidRDefault="00D86228" w:rsidP="006A66BA">
      <w:pPr>
        <w:jc w:val="both"/>
        <w:rPr>
          <w:rFonts w:ascii="Arial" w:hAnsi="Arial" w:cs="Arial"/>
          <w:b/>
          <w:bCs/>
          <w:sz w:val="24"/>
          <w:szCs w:val="24"/>
        </w:rPr>
      </w:pPr>
      <w:r w:rsidRPr="006A66BA">
        <w:rPr>
          <w:rFonts w:ascii="Arial" w:hAnsi="Arial" w:cs="Arial"/>
          <w:b/>
          <w:bCs/>
          <w:sz w:val="24"/>
          <w:szCs w:val="24"/>
        </w:rPr>
        <w:t>Division 3.5 – Transfer of coordinating practitioner functions</w:t>
      </w:r>
    </w:p>
    <w:p w14:paraId="73D985EB" w14:textId="4955395B" w:rsidR="00D86228" w:rsidRPr="006A66BA" w:rsidRDefault="00D86228" w:rsidP="006A66BA">
      <w:pPr>
        <w:jc w:val="both"/>
        <w:rPr>
          <w:rFonts w:ascii="Arial" w:hAnsi="Arial" w:cs="Arial"/>
          <w:b/>
          <w:bCs/>
          <w:sz w:val="24"/>
          <w:szCs w:val="24"/>
        </w:rPr>
      </w:pPr>
      <w:r w:rsidRPr="006A66BA">
        <w:rPr>
          <w:rFonts w:ascii="Arial" w:hAnsi="Arial" w:cs="Arial"/>
          <w:b/>
          <w:bCs/>
          <w:sz w:val="24"/>
          <w:szCs w:val="24"/>
        </w:rPr>
        <w:t xml:space="preserve">Clause 3 – Section 37 (2) – Transfer request made by coordinating practitioner </w:t>
      </w:r>
    </w:p>
    <w:p w14:paraId="5D6434BE" w14:textId="5E66AC3E" w:rsidR="00CB6932" w:rsidRPr="006A66BA" w:rsidRDefault="00D86228" w:rsidP="006A66BA">
      <w:pPr>
        <w:jc w:val="both"/>
        <w:rPr>
          <w:rFonts w:ascii="Arial" w:hAnsi="Arial" w:cs="Arial"/>
          <w:sz w:val="24"/>
          <w:szCs w:val="24"/>
        </w:rPr>
      </w:pPr>
      <w:r w:rsidRPr="006A66BA">
        <w:rPr>
          <w:rFonts w:ascii="Arial" w:hAnsi="Arial" w:cs="Arial"/>
          <w:sz w:val="24"/>
          <w:szCs w:val="24"/>
        </w:rPr>
        <w:t xml:space="preserve">This </w:t>
      </w:r>
      <w:r w:rsidR="003F55FD" w:rsidRPr="006A66BA">
        <w:rPr>
          <w:rFonts w:ascii="Arial" w:hAnsi="Arial" w:cs="Arial"/>
          <w:sz w:val="24"/>
          <w:szCs w:val="24"/>
        </w:rPr>
        <w:t>clause</w:t>
      </w:r>
      <w:r w:rsidRPr="006A66BA">
        <w:rPr>
          <w:rFonts w:ascii="Arial" w:hAnsi="Arial" w:cs="Arial"/>
          <w:sz w:val="24"/>
          <w:szCs w:val="24"/>
        </w:rPr>
        <w:t xml:space="preserve"> inserts ‘or their VAD attorney’ after ‘the individual’.</w:t>
      </w:r>
      <w:r w:rsidR="003F55FD" w:rsidRPr="006A66BA">
        <w:rPr>
          <w:rFonts w:ascii="Arial" w:hAnsi="Arial" w:cs="Arial"/>
          <w:sz w:val="24"/>
          <w:szCs w:val="24"/>
        </w:rPr>
        <w:t xml:space="preserve"> The purpose is to allows the original practitioner to transfer the individual to another coordinating practitioner with the consent of the VAD attorney if the individual has lost decision making capacity in relation to VAD.</w:t>
      </w:r>
    </w:p>
    <w:p w14:paraId="2363683A" w14:textId="753F8BA4" w:rsidR="00D86228" w:rsidRPr="006A66BA" w:rsidRDefault="00D86228" w:rsidP="006A66BA">
      <w:pPr>
        <w:jc w:val="both"/>
        <w:rPr>
          <w:rFonts w:ascii="Arial" w:hAnsi="Arial" w:cs="Arial"/>
          <w:b/>
          <w:bCs/>
          <w:sz w:val="24"/>
          <w:szCs w:val="24"/>
        </w:rPr>
      </w:pPr>
      <w:r w:rsidRPr="006A66BA">
        <w:rPr>
          <w:rFonts w:ascii="Arial" w:hAnsi="Arial" w:cs="Arial"/>
          <w:b/>
          <w:bCs/>
          <w:sz w:val="24"/>
          <w:szCs w:val="24"/>
        </w:rPr>
        <w:t>Clause 4 – Section 37 (5) (a)</w:t>
      </w:r>
    </w:p>
    <w:p w14:paraId="745114AC" w14:textId="59138F20" w:rsidR="003F55FD" w:rsidRPr="006A66BA" w:rsidRDefault="003F55FD" w:rsidP="006A66BA">
      <w:pPr>
        <w:jc w:val="both"/>
        <w:rPr>
          <w:rFonts w:ascii="Arial" w:hAnsi="Arial" w:cs="Arial"/>
          <w:sz w:val="24"/>
          <w:szCs w:val="24"/>
        </w:rPr>
      </w:pPr>
      <w:r w:rsidRPr="006A66BA">
        <w:rPr>
          <w:rFonts w:ascii="Arial" w:hAnsi="Arial" w:cs="Arial"/>
          <w:sz w:val="24"/>
          <w:szCs w:val="24"/>
        </w:rPr>
        <w:t>This clause inserts ‘or their VAD attorney’ after ‘the individual’. The purpose is to ensure once the transfer from original practitioner to a new coordinating practitioner is complete, the original practitioner must notify the VAD attorney the request has been accepted.</w:t>
      </w:r>
    </w:p>
    <w:p w14:paraId="3934B3AF" w14:textId="781563DA" w:rsidR="00D86228" w:rsidRPr="006A66BA" w:rsidRDefault="00D86228" w:rsidP="006A66BA">
      <w:pPr>
        <w:jc w:val="both"/>
        <w:rPr>
          <w:rFonts w:ascii="Arial" w:hAnsi="Arial" w:cs="Arial"/>
          <w:b/>
          <w:bCs/>
          <w:sz w:val="24"/>
          <w:szCs w:val="24"/>
        </w:rPr>
      </w:pPr>
      <w:r w:rsidRPr="006A66BA">
        <w:rPr>
          <w:rFonts w:ascii="Arial" w:hAnsi="Arial" w:cs="Arial"/>
          <w:b/>
          <w:bCs/>
          <w:sz w:val="24"/>
          <w:szCs w:val="24"/>
        </w:rPr>
        <w:t>Clause 5 – Section 37 (5) (c) and (8)</w:t>
      </w:r>
    </w:p>
    <w:p w14:paraId="1B4640C7" w14:textId="241887CE" w:rsidR="001268E1" w:rsidRPr="006A66BA" w:rsidRDefault="001268E1" w:rsidP="006A66BA">
      <w:pPr>
        <w:jc w:val="both"/>
        <w:rPr>
          <w:rFonts w:ascii="Arial" w:hAnsi="Arial" w:cs="Arial"/>
          <w:sz w:val="24"/>
          <w:szCs w:val="24"/>
        </w:rPr>
      </w:pPr>
      <w:r w:rsidRPr="42CEFAAE">
        <w:rPr>
          <w:rFonts w:ascii="Arial" w:hAnsi="Arial" w:cs="Arial"/>
          <w:sz w:val="24"/>
          <w:szCs w:val="24"/>
        </w:rPr>
        <w:t xml:space="preserve">This clause inserts ‘or their VAD attorney’ after all mentions of ‘the individual’. This gives effect to a time limit on the original practitioner to provide the board written notice of the transfer request being accepted. This must be done no later than two </w:t>
      </w:r>
      <w:r w:rsidR="00101FC4" w:rsidRPr="42CEFAAE">
        <w:rPr>
          <w:rFonts w:ascii="Arial" w:hAnsi="Arial" w:cs="Arial"/>
          <w:sz w:val="24"/>
          <w:szCs w:val="24"/>
        </w:rPr>
        <w:t xml:space="preserve">business </w:t>
      </w:r>
      <w:r w:rsidRPr="42CEFAAE">
        <w:rPr>
          <w:rFonts w:ascii="Arial" w:hAnsi="Arial" w:cs="Arial"/>
          <w:sz w:val="24"/>
          <w:szCs w:val="24"/>
        </w:rPr>
        <w:t>days after notifying the VAD attorney if the individual has lost decision making capacity in relation to VAD.</w:t>
      </w:r>
    </w:p>
    <w:p w14:paraId="1E785018" w14:textId="1789AC3D" w:rsidR="00185432" w:rsidRPr="006A66BA" w:rsidRDefault="001268E1" w:rsidP="006A66BA">
      <w:pPr>
        <w:jc w:val="both"/>
        <w:rPr>
          <w:rFonts w:ascii="Arial" w:hAnsi="Arial" w:cs="Arial"/>
          <w:sz w:val="24"/>
          <w:szCs w:val="24"/>
        </w:rPr>
      </w:pPr>
      <w:r w:rsidRPr="006A66BA">
        <w:rPr>
          <w:rFonts w:ascii="Arial" w:hAnsi="Arial" w:cs="Arial"/>
          <w:sz w:val="24"/>
          <w:szCs w:val="24"/>
        </w:rPr>
        <w:t>The original practitioner must also refer the VAD attorney to the approved care navigator service if the original practitioner is unable to transfer their functions after taking reasonable steps to do so.</w:t>
      </w:r>
    </w:p>
    <w:p w14:paraId="330528A5" w14:textId="4E945B29" w:rsidR="00D86228" w:rsidRPr="006A66BA" w:rsidRDefault="00D86228" w:rsidP="006A66BA">
      <w:pPr>
        <w:jc w:val="both"/>
        <w:rPr>
          <w:rFonts w:ascii="Arial" w:hAnsi="Arial" w:cs="Arial"/>
          <w:b/>
          <w:bCs/>
          <w:sz w:val="24"/>
          <w:szCs w:val="24"/>
        </w:rPr>
      </w:pPr>
      <w:r w:rsidRPr="006A66BA">
        <w:rPr>
          <w:rFonts w:ascii="Arial" w:hAnsi="Arial" w:cs="Arial"/>
          <w:b/>
          <w:bCs/>
          <w:sz w:val="24"/>
          <w:szCs w:val="24"/>
        </w:rPr>
        <w:t>Clause 6 – Section 38 heading</w:t>
      </w:r>
    </w:p>
    <w:p w14:paraId="0BDF55F4" w14:textId="724CF096" w:rsidR="001268E1" w:rsidRPr="006A66BA" w:rsidRDefault="001268E1" w:rsidP="006A66BA">
      <w:pPr>
        <w:jc w:val="both"/>
        <w:rPr>
          <w:rFonts w:ascii="Arial" w:hAnsi="Arial" w:cs="Arial"/>
          <w:sz w:val="24"/>
          <w:szCs w:val="24"/>
        </w:rPr>
      </w:pPr>
      <w:r w:rsidRPr="006A66BA">
        <w:rPr>
          <w:rFonts w:ascii="Arial" w:hAnsi="Arial" w:cs="Arial"/>
          <w:sz w:val="24"/>
          <w:szCs w:val="24"/>
        </w:rPr>
        <w:t>This clause omits the heading, and substitute</w:t>
      </w:r>
      <w:r w:rsidR="00DB49AF" w:rsidRPr="006A66BA">
        <w:rPr>
          <w:rFonts w:ascii="Arial" w:hAnsi="Arial" w:cs="Arial"/>
          <w:sz w:val="24"/>
          <w:szCs w:val="24"/>
        </w:rPr>
        <w:t>s</w:t>
      </w:r>
      <w:r w:rsidRPr="006A66BA">
        <w:rPr>
          <w:rFonts w:ascii="Arial" w:hAnsi="Arial" w:cs="Arial"/>
          <w:sz w:val="24"/>
          <w:szCs w:val="24"/>
        </w:rPr>
        <w:t xml:space="preserve"> ‘Transfer request made by individual or VAD attorney’</w:t>
      </w:r>
    </w:p>
    <w:p w14:paraId="63A6DD5C" w14:textId="6AD85BB3" w:rsidR="00D86228" w:rsidRPr="006A66BA" w:rsidRDefault="00D86228" w:rsidP="006A66BA">
      <w:pPr>
        <w:jc w:val="both"/>
        <w:rPr>
          <w:rFonts w:ascii="Arial" w:hAnsi="Arial" w:cs="Arial"/>
          <w:b/>
          <w:bCs/>
          <w:sz w:val="24"/>
          <w:szCs w:val="24"/>
        </w:rPr>
      </w:pPr>
      <w:r w:rsidRPr="006A66BA">
        <w:rPr>
          <w:rFonts w:ascii="Arial" w:hAnsi="Arial" w:cs="Arial"/>
          <w:b/>
          <w:bCs/>
          <w:sz w:val="24"/>
          <w:szCs w:val="24"/>
        </w:rPr>
        <w:lastRenderedPageBreak/>
        <w:t>Clause 7 – Section 38 (2)</w:t>
      </w:r>
    </w:p>
    <w:p w14:paraId="6A423407" w14:textId="0FFAF9A3" w:rsidR="00867E17" w:rsidRPr="006A66BA" w:rsidRDefault="00867E17" w:rsidP="42CEFAAE">
      <w:pPr>
        <w:jc w:val="both"/>
        <w:rPr>
          <w:rFonts w:ascii="Arial" w:hAnsi="Arial" w:cs="Arial"/>
          <w:sz w:val="24"/>
          <w:szCs w:val="24"/>
        </w:rPr>
      </w:pPr>
      <w:r w:rsidRPr="42CEFAAE">
        <w:rPr>
          <w:rFonts w:ascii="Arial" w:hAnsi="Arial" w:cs="Arial"/>
          <w:sz w:val="24"/>
          <w:szCs w:val="24"/>
        </w:rPr>
        <w:t>This clause omits section 38 (2) in the Bill and substitutes revised wording. This new wording provides for an individual, or their VAD attorney, to make a transfer request for another health practitioner to become the coordinating practitioner.</w:t>
      </w:r>
    </w:p>
    <w:p w14:paraId="63B77CBB" w14:textId="6CFF4519" w:rsidR="00D86228" w:rsidRPr="006A66BA" w:rsidRDefault="00D86228" w:rsidP="006A66BA">
      <w:pPr>
        <w:jc w:val="both"/>
        <w:rPr>
          <w:rFonts w:ascii="Arial" w:hAnsi="Arial" w:cs="Arial"/>
          <w:b/>
          <w:bCs/>
          <w:sz w:val="24"/>
          <w:szCs w:val="24"/>
        </w:rPr>
      </w:pPr>
      <w:r w:rsidRPr="006A66BA">
        <w:rPr>
          <w:rFonts w:ascii="Arial" w:hAnsi="Arial" w:cs="Arial"/>
          <w:b/>
          <w:bCs/>
          <w:sz w:val="24"/>
          <w:szCs w:val="24"/>
        </w:rPr>
        <w:t>Clause 8 – Section 38 (3)</w:t>
      </w:r>
    </w:p>
    <w:p w14:paraId="27E9B5D6" w14:textId="4BDAE3BF" w:rsidR="008B40C9" w:rsidRPr="006A66BA" w:rsidRDefault="00166F34" w:rsidP="006A66BA">
      <w:pPr>
        <w:jc w:val="both"/>
        <w:rPr>
          <w:rFonts w:ascii="Arial" w:hAnsi="Arial" w:cs="Arial"/>
          <w:sz w:val="24"/>
          <w:szCs w:val="24"/>
        </w:rPr>
      </w:pPr>
      <w:r w:rsidRPr="42CEFAAE">
        <w:rPr>
          <w:rFonts w:ascii="Arial" w:hAnsi="Arial" w:cs="Arial"/>
          <w:sz w:val="24"/>
          <w:szCs w:val="24"/>
        </w:rPr>
        <w:t xml:space="preserve">This clause inserts ‘or VAD attorney’ after all mentions of ‘the individual’. This gives effect to a time limit of two </w:t>
      </w:r>
      <w:r w:rsidR="00101FC4" w:rsidRPr="42CEFAAE">
        <w:rPr>
          <w:rFonts w:ascii="Arial" w:hAnsi="Arial" w:cs="Arial"/>
          <w:sz w:val="24"/>
          <w:szCs w:val="24"/>
        </w:rPr>
        <w:t xml:space="preserve">business </w:t>
      </w:r>
      <w:r w:rsidRPr="42CEFAAE">
        <w:rPr>
          <w:rFonts w:ascii="Arial" w:hAnsi="Arial" w:cs="Arial"/>
          <w:sz w:val="24"/>
          <w:szCs w:val="24"/>
        </w:rPr>
        <w:t>days after the VAD attorney enters a transfer request, for the other practitioner</w:t>
      </w:r>
      <w:r w:rsidR="008B40C9" w:rsidRPr="42CEFAAE">
        <w:rPr>
          <w:rFonts w:ascii="Arial" w:hAnsi="Arial" w:cs="Arial"/>
          <w:sz w:val="24"/>
          <w:szCs w:val="24"/>
        </w:rPr>
        <w:t xml:space="preserve"> to: tell the VAD attorney if they accept the transfer request, or if they refuse to accept the transfer request, must refer the VAD attorney to approved navigator care services.</w:t>
      </w:r>
    </w:p>
    <w:p w14:paraId="203A79EA" w14:textId="45AEE44E" w:rsidR="00442262" w:rsidRPr="006A66BA" w:rsidRDefault="00D86228" w:rsidP="006A66BA">
      <w:pPr>
        <w:jc w:val="both"/>
        <w:rPr>
          <w:rFonts w:ascii="Arial" w:hAnsi="Arial" w:cs="Arial"/>
          <w:b/>
          <w:bCs/>
          <w:sz w:val="24"/>
          <w:szCs w:val="24"/>
        </w:rPr>
      </w:pPr>
      <w:r w:rsidRPr="006A66BA">
        <w:rPr>
          <w:rFonts w:ascii="Arial" w:hAnsi="Arial" w:cs="Arial"/>
          <w:b/>
          <w:bCs/>
          <w:sz w:val="24"/>
          <w:szCs w:val="24"/>
        </w:rPr>
        <w:t>Cl</w:t>
      </w:r>
      <w:r w:rsidR="00442262" w:rsidRPr="006A66BA">
        <w:rPr>
          <w:rFonts w:ascii="Arial" w:hAnsi="Arial" w:cs="Arial"/>
          <w:b/>
          <w:bCs/>
          <w:sz w:val="24"/>
          <w:szCs w:val="24"/>
        </w:rPr>
        <w:t>ause 9 – Section 38 (5) (b)</w:t>
      </w:r>
    </w:p>
    <w:p w14:paraId="7C082EEF" w14:textId="7EABF6AF" w:rsidR="008B40C9" w:rsidRPr="006A66BA" w:rsidRDefault="008B40C9" w:rsidP="006A66BA">
      <w:pPr>
        <w:jc w:val="both"/>
        <w:rPr>
          <w:rFonts w:ascii="Arial" w:hAnsi="Arial" w:cs="Arial"/>
          <w:sz w:val="24"/>
          <w:szCs w:val="24"/>
        </w:rPr>
      </w:pPr>
      <w:r w:rsidRPr="42CEFAAE">
        <w:rPr>
          <w:rFonts w:ascii="Arial" w:hAnsi="Arial" w:cs="Arial"/>
          <w:sz w:val="24"/>
          <w:szCs w:val="24"/>
        </w:rPr>
        <w:t xml:space="preserve">This clause inserts ‘or their VAD attorney’ after ‘the individual’. </w:t>
      </w:r>
      <w:r w:rsidR="00814063" w:rsidRPr="42CEFAAE">
        <w:rPr>
          <w:rFonts w:ascii="Arial" w:hAnsi="Arial" w:cs="Arial"/>
          <w:sz w:val="24"/>
          <w:szCs w:val="24"/>
        </w:rPr>
        <w:t>If the other practitioner accepts the VAD attorney’s transfer request, t</w:t>
      </w:r>
      <w:r w:rsidRPr="42CEFAAE">
        <w:rPr>
          <w:rFonts w:ascii="Arial" w:hAnsi="Arial" w:cs="Arial"/>
          <w:sz w:val="24"/>
          <w:szCs w:val="24"/>
        </w:rPr>
        <w:t xml:space="preserve">his gives effect to a time limit of no more than two </w:t>
      </w:r>
      <w:r w:rsidR="00101FC4" w:rsidRPr="42CEFAAE">
        <w:rPr>
          <w:rFonts w:ascii="Arial" w:hAnsi="Arial" w:cs="Arial"/>
          <w:sz w:val="24"/>
          <w:szCs w:val="24"/>
        </w:rPr>
        <w:t xml:space="preserve">business </w:t>
      </w:r>
      <w:r w:rsidRPr="42CEFAAE">
        <w:rPr>
          <w:rFonts w:ascii="Arial" w:hAnsi="Arial" w:cs="Arial"/>
          <w:sz w:val="24"/>
          <w:szCs w:val="24"/>
        </w:rPr>
        <w:t>days</w:t>
      </w:r>
      <w:r w:rsidR="00814063" w:rsidRPr="42CEFAAE">
        <w:rPr>
          <w:rFonts w:ascii="Arial" w:hAnsi="Arial" w:cs="Arial"/>
          <w:sz w:val="24"/>
          <w:szCs w:val="24"/>
        </w:rPr>
        <w:t xml:space="preserve"> for the other practitioner to notify the VAD attorney that they accept the request.</w:t>
      </w:r>
    </w:p>
    <w:p w14:paraId="08C56E86" w14:textId="48C31F98"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Part 4 – Accessing voluntary assisted dying and death</w:t>
      </w:r>
    </w:p>
    <w:p w14:paraId="109849A7" w14:textId="7DB59A3F"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Division 4.1 – Administration decision</w:t>
      </w:r>
    </w:p>
    <w:p w14:paraId="73D4F4A2" w14:textId="27ACB11D"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Clause 10 – New Section 43A – Administration decision – VAD attorney</w:t>
      </w:r>
    </w:p>
    <w:p w14:paraId="7DEAA0FB" w14:textId="0DCF17EB" w:rsidR="00871F8B" w:rsidRPr="006A66BA" w:rsidRDefault="00871F8B" w:rsidP="006A66BA">
      <w:pPr>
        <w:jc w:val="both"/>
        <w:rPr>
          <w:rFonts w:ascii="Arial" w:hAnsi="Arial" w:cs="Arial"/>
          <w:sz w:val="24"/>
          <w:szCs w:val="24"/>
        </w:rPr>
      </w:pPr>
      <w:r w:rsidRPr="006A66BA">
        <w:rPr>
          <w:rFonts w:ascii="Arial" w:hAnsi="Arial" w:cs="Arial"/>
          <w:sz w:val="24"/>
          <w:szCs w:val="24"/>
        </w:rPr>
        <w:t>This new section will apply if an individual does not have decision-making capacity in relation to VAD and outlines how a VAD attorney must make an administration decision.</w:t>
      </w:r>
    </w:p>
    <w:p w14:paraId="7C418EDF" w14:textId="3B05348D" w:rsidR="00871F8B" w:rsidRPr="006A66BA" w:rsidRDefault="00871F8B" w:rsidP="006A66BA">
      <w:pPr>
        <w:jc w:val="both"/>
        <w:rPr>
          <w:rFonts w:ascii="Arial" w:hAnsi="Arial" w:cs="Arial"/>
          <w:sz w:val="24"/>
          <w:szCs w:val="24"/>
        </w:rPr>
      </w:pPr>
      <w:r w:rsidRPr="006A66BA">
        <w:rPr>
          <w:rFonts w:ascii="Arial" w:hAnsi="Arial" w:cs="Arial"/>
          <w:sz w:val="24"/>
          <w:szCs w:val="24"/>
        </w:rPr>
        <w:t xml:space="preserve">A VAD attorney must notify the individual’s coordinating practitioner that the VAD attorney has decided that the approved substance shall be delivered to the individual by the health practitioner. This will be referred to as an </w:t>
      </w:r>
      <w:r w:rsidRPr="006A66BA">
        <w:rPr>
          <w:rFonts w:ascii="Arial" w:hAnsi="Arial" w:cs="Arial"/>
          <w:i/>
          <w:iCs/>
          <w:sz w:val="24"/>
          <w:szCs w:val="24"/>
        </w:rPr>
        <w:t>attorney decision</w:t>
      </w:r>
      <w:r w:rsidRPr="006A66BA">
        <w:rPr>
          <w:rFonts w:ascii="Arial" w:hAnsi="Arial" w:cs="Arial"/>
          <w:sz w:val="24"/>
          <w:szCs w:val="24"/>
        </w:rPr>
        <w:t xml:space="preserve"> for the purposes of this Act.</w:t>
      </w:r>
    </w:p>
    <w:p w14:paraId="78FE5EB1" w14:textId="7117C7A1" w:rsidR="00871F8B" w:rsidRPr="006A66BA" w:rsidRDefault="00871F8B" w:rsidP="006A66BA">
      <w:pPr>
        <w:jc w:val="both"/>
        <w:rPr>
          <w:rFonts w:ascii="Arial" w:hAnsi="Arial" w:cs="Arial"/>
          <w:sz w:val="24"/>
          <w:szCs w:val="24"/>
        </w:rPr>
      </w:pPr>
      <w:r w:rsidRPr="42CEFAAE">
        <w:rPr>
          <w:rFonts w:ascii="Arial" w:hAnsi="Arial" w:cs="Arial"/>
          <w:sz w:val="24"/>
          <w:szCs w:val="24"/>
        </w:rPr>
        <w:t xml:space="preserve">An attorney decision must be made in writing, made in consultation with, an on the advice, of the individual’s coordinating practitioner, and </w:t>
      </w:r>
      <w:r w:rsidR="00867E17" w:rsidRPr="42CEFAAE">
        <w:rPr>
          <w:rFonts w:ascii="Arial" w:hAnsi="Arial" w:cs="Arial"/>
          <w:sz w:val="24"/>
          <w:szCs w:val="24"/>
        </w:rPr>
        <w:t>be</w:t>
      </w:r>
      <w:r w:rsidRPr="42CEFAAE">
        <w:rPr>
          <w:rFonts w:ascii="Arial" w:hAnsi="Arial" w:cs="Arial"/>
          <w:sz w:val="24"/>
          <w:szCs w:val="24"/>
        </w:rPr>
        <w:t xml:space="preserve"> given to the individual’s coordinating practitioner. </w:t>
      </w:r>
    </w:p>
    <w:p w14:paraId="021E6EE2" w14:textId="48F86E09" w:rsidR="00871F8B" w:rsidRPr="006A66BA" w:rsidRDefault="00871F8B" w:rsidP="006A66BA">
      <w:pPr>
        <w:jc w:val="both"/>
        <w:rPr>
          <w:rFonts w:ascii="Arial" w:hAnsi="Arial" w:cs="Arial"/>
          <w:sz w:val="24"/>
          <w:szCs w:val="24"/>
        </w:rPr>
      </w:pPr>
      <w:r w:rsidRPr="006A66BA">
        <w:rPr>
          <w:rFonts w:ascii="Arial" w:hAnsi="Arial" w:cs="Arial"/>
          <w:sz w:val="24"/>
          <w:szCs w:val="24"/>
        </w:rPr>
        <w:t xml:space="preserve">The attorney decision will take effect once this notice is provided to the individual’s coordinating practitioner. </w:t>
      </w:r>
    </w:p>
    <w:p w14:paraId="52140D1A" w14:textId="47C4DC66" w:rsidR="00871F8B" w:rsidRPr="006A66BA" w:rsidRDefault="00871F8B" w:rsidP="006A66BA">
      <w:pPr>
        <w:jc w:val="both"/>
        <w:rPr>
          <w:rFonts w:ascii="Arial" w:hAnsi="Arial" w:cs="Arial"/>
          <w:sz w:val="24"/>
          <w:szCs w:val="24"/>
        </w:rPr>
      </w:pPr>
      <w:r w:rsidRPr="006A66BA">
        <w:rPr>
          <w:rFonts w:ascii="Arial" w:hAnsi="Arial" w:cs="Arial"/>
          <w:sz w:val="24"/>
          <w:szCs w:val="24"/>
        </w:rPr>
        <w:t>If the individual had made either a self-administration decision, or a practitioner administration decision before losing decision-making capacity, that decision will be revoked when an attorney decision is in effect.</w:t>
      </w:r>
    </w:p>
    <w:p w14:paraId="737C0F5D" w14:textId="30032552" w:rsidR="00871F8B" w:rsidRPr="006A66BA" w:rsidRDefault="00871F8B" w:rsidP="006A66BA">
      <w:pPr>
        <w:jc w:val="both"/>
        <w:rPr>
          <w:rFonts w:ascii="Arial" w:hAnsi="Arial" w:cs="Arial"/>
          <w:sz w:val="24"/>
          <w:szCs w:val="24"/>
        </w:rPr>
      </w:pPr>
      <w:r w:rsidRPr="42CEFAAE">
        <w:rPr>
          <w:rFonts w:ascii="Arial" w:hAnsi="Arial" w:cs="Arial"/>
          <w:sz w:val="24"/>
          <w:szCs w:val="24"/>
        </w:rPr>
        <w:t xml:space="preserve">When a coordinating practitioner receives an attorney decision, the coordinating practitioner must record the decision in the individual’s health record and give the </w:t>
      </w:r>
      <w:r w:rsidRPr="42CEFAAE">
        <w:rPr>
          <w:rFonts w:ascii="Arial" w:hAnsi="Arial" w:cs="Arial"/>
          <w:sz w:val="24"/>
          <w:szCs w:val="24"/>
        </w:rPr>
        <w:lastRenderedPageBreak/>
        <w:t xml:space="preserve">board written notice of the decision within </w:t>
      </w:r>
      <w:r w:rsidR="00867E17" w:rsidRPr="42CEFAAE">
        <w:rPr>
          <w:rFonts w:ascii="Arial" w:hAnsi="Arial" w:cs="Arial"/>
          <w:sz w:val="24"/>
          <w:szCs w:val="24"/>
        </w:rPr>
        <w:t>four business</w:t>
      </w:r>
      <w:r w:rsidRPr="42CEFAAE">
        <w:rPr>
          <w:rFonts w:ascii="Arial" w:hAnsi="Arial" w:cs="Arial"/>
          <w:sz w:val="24"/>
          <w:szCs w:val="24"/>
        </w:rPr>
        <w:t xml:space="preserve"> days from the day the coordinating practitioner receives the notice. Failure to do so is a strict liability offence with a maximum penalty of 20 penalty units.</w:t>
      </w:r>
    </w:p>
    <w:p w14:paraId="2E168512" w14:textId="545A46EB"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Clause 11 – Section 44 (1)</w:t>
      </w:r>
    </w:p>
    <w:p w14:paraId="6AF2D511" w14:textId="63CB7241" w:rsidR="00F64AB8" w:rsidRPr="006A66BA" w:rsidRDefault="00F64AB8" w:rsidP="006A66BA">
      <w:pPr>
        <w:jc w:val="both"/>
        <w:rPr>
          <w:rFonts w:ascii="Arial" w:hAnsi="Arial" w:cs="Arial"/>
          <w:sz w:val="24"/>
          <w:szCs w:val="24"/>
        </w:rPr>
      </w:pPr>
      <w:r w:rsidRPr="006A66BA">
        <w:rPr>
          <w:rFonts w:ascii="Arial" w:hAnsi="Arial" w:cs="Arial"/>
          <w:sz w:val="24"/>
          <w:szCs w:val="24"/>
        </w:rPr>
        <w:t xml:space="preserve">This clause omits ‘their coordinating practitioner or another health practitioner (the </w:t>
      </w:r>
      <w:r w:rsidRPr="006A66BA">
        <w:rPr>
          <w:rFonts w:ascii="Arial" w:hAnsi="Arial" w:cs="Arial"/>
          <w:b/>
          <w:bCs/>
          <w:i/>
          <w:iCs/>
          <w:sz w:val="24"/>
          <w:szCs w:val="24"/>
        </w:rPr>
        <w:t>requested practitioner</w:t>
      </w:r>
      <w:r w:rsidRPr="006A66BA">
        <w:rPr>
          <w:rFonts w:ascii="Arial" w:hAnsi="Arial" w:cs="Arial"/>
          <w:sz w:val="24"/>
          <w:szCs w:val="24"/>
        </w:rPr>
        <w:t xml:space="preserve">)’ and substitutes ‘a relevant practitioner. This allows the individual to ask any practitioner to act as their administrating practitioner if they have </w:t>
      </w:r>
      <w:proofErr w:type="gramStart"/>
      <w:r w:rsidRPr="006A66BA">
        <w:rPr>
          <w:rFonts w:ascii="Arial" w:hAnsi="Arial" w:cs="Arial"/>
          <w:sz w:val="24"/>
          <w:szCs w:val="24"/>
        </w:rPr>
        <w:t>made a decision</w:t>
      </w:r>
      <w:proofErr w:type="gramEnd"/>
      <w:r w:rsidRPr="006A66BA">
        <w:rPr>
          <w:rFonts w:ascii="Arial" w:hAnsi="Arial" w:cs="Arial"/>
          <w:sz w:val="24"/>
          <w:szCs w:val="24"/>
        </w:rPr>
        <w:t xml:space="preserve"> of practitioner administration or have changed their decision to practitioner administration under Section 43 (1) (a).</w:t>
      </w:r>
    </w:p>
    <w:p w14:paraId="3732FCB7" w14:textId="2B440533"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Clause 12 – new Section 44 (1A)</w:t>
      </w:r>
    </w:p>
    <w:p w14:paraId="6B007B66" w14:textId="26D27A67" w:rsidR="00202096" w:rsidRPr="006A66BA" w:rsidRDefault="00202096" w:rsidP="006A66BA">
      <w:pPr>
        <w:jc w:val="both"/>
        <w:rPr>
          <w:rFonts w:ascii="Arial" w:hAnsi="Arial" w:cs="Arial"/>
          <w:sz w:val="24"/>
          <w:szCs w:val="24"/>
        </w:rPr>
      </w:pPr>
      <w:r w:rsidRPr="006A66BA">
        <w:rPr>
          <w:rFonts w:ascii="Arial" w:hAnsi="Arial" w:cs="Arial"/>
          <w:sz w:val="24"/>
          <w:szCs w:val="24"/>
        </w:rPr>
        <w:t xml:space="preserve">This clause will create a new Section 44 (1A) which states: ‘An individual’s VAD attorney may ask a relevant practitioner to act as the individual’s administering practitioner if they VAD attorney has made an attorney decision’. </w:t>
      </w:r>
    </w:p>
    <w:p w14:paraId="0BC94D30" w14:textId="5A8EA58A" w:rsidR="00202096" w:rsidRPr="006A66BA" w:rsidRDefault="00202096" w:rsidP="006A66BA">
      <w:pPr>
        <w:jc w:val="both"/>
        <w:rPr>
          <w:rFonts w:ascii="Arial" w:hAnsi="Arial" w:cs="Arial"/>
          <w:sz w:val="24"/>
          <w:szCs w:val="24"/>
        </w:rPr>
      </w:pPr>
      <w:r w:rsidRPr="006A66BA">
        <w:rPr>
          <w:rFonts w:ascii="Arial" w:hAnsi="Arial" w:cs="Arial"/>
          <w:sz w:val="24"/>
          <w:szCs w:val="24"/>
        </w:rPr>
        <w:t xml:space="preserve">This allows the VAD attorney to ask any practitioner they wish to act as the administrating practitioner for the </w:t>
      </w:r>
      <w:proofErr w:type="gramStart"/>
      <w:r w:rsidRPr="006A66BA">
        <w:rPr>
          <w:rFonts w:ascii="Arial" w:hAnsi="Arial" w:cs="Arial"/>
          <w:sz w:val="24"/>
          <w:szCs w:val="24"/>
        </w:rPr>
        <w:t>individual, if</w:t>
      </w:r>
      <w:proofErr w:type="gramEnd"/>
      <w:r w:rsidRPr="006A66BA">
        <w:rPr>
          <w:rFonts w:ascii="Arial" w:hAnsi="Arial" w:cs="Arial"/>
          <w:sz w:val="24"/>
          <w:szCs w:val="24"/>
        </w:rPr>
        <w:t xml:space="preserve"> the VAD attorney has made an attorney decision under Section 43A.</w:t>
      </w:r>
    </w:p>
    <w:p w14:paraId="658DAF83" w14:textId="047CDF1F"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Clause 13 – Section 44 (2)</w:t>
      </w:r>
    </w:p>
    <w:p w14:paraId="0C413248" w14:textId="3AF38E04" w:rsidR="00F96528" w:rsidRPr="006A66BA" w:rsidRDefault="00F96528" w:rsidP="006A66BA">
      <w:pPr>
        <w:jc w:val="both"/>
        <w:rPr>
          <w:rFonts w:ascii="Arial" w:hAnsi="Arial" w:cs="Arial"/>
          <w:sz w:val="24"/>
          <w:szCs w:val="24"/>
        </w:rPr>
      </w:pPr>
      <w:r w:rsidRPr="006A66BA">
        <w:rPr>
          <w:rFonts w:ascii="Arial" w:hAnsi="Arial" w:cs="Arial"/>
          <w:sz w:val="24"/>
          <w:szCs w:val="24"/>
        </w:rPr>
        <w:t xml:space="preserve">This clause substitutes ‘the individual or their VAD attorney makes a request, the relevant practitioner’ into section 44 (2). This applies the 2-day limit on the relevant practitioner to notify the individual or the VAD attorney of their decision to accept or refuse to act as the individual’s administrating practitioner, and to notify the individual or VAD attorney of this decision. </w:t>
      </w:r>
    </w:p>
    <w:p w14:paraId="589919BA" w14:textId="25CBCC72"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Clause 14 – Section 44 (2) (b)</w:t>
      </w:r>
    </w:p>
    <w:p w14:paraId="100B6C91" w14:textId="06F37DEE" w:rsidR="00F96528" w:rsidRPr="006A66BA" w:rsidRDefault="00F96528" w:rsidP="006A66BA">
      <w:pPr>
        <w:jc w:val="both"/>
        <w:rPr>
          <w:rFonts w:ascii="Arial" w:hAnsi="Arial" w:cs="Arial"/>
          <w:sz w:val="24"/>
          <w:szCs w:val="24"/>
        </w:rPr>
      </w:pPr>
      <w:r w:rsidRPr="006A66BA">
        <w:rPr>
          <w:rFonts w:ascii="Arial" w:hAnsi="Arial" w:cs="Arial"/>
          <w:sz w:val="24"/>
          <w:szCs w:val="24"/>
        </w:rPr>
        <w:t>This clause inserts ‘or VAD attorney’ after ‘the individual’ to allow a VAD attorney to be notified of a practitioner’s decision to act as the administrating practitioner.</w:t>
      </w:r>
    </w:p>
    <w:p w14:paraId="3AA869F6" w14:textId="3ACAB8E9"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Clause 15 – Section 44 (3) and (4)</w:t>
      </w:r>
    </w:p>
    <w:p w14:paraId="35B8EBFB" w14:textId="1B1A852C" w:rsidR="00811FF0" w:rsidRDefault="00811FF0" w:rsidP="006A66BA">
      <w:pPr>
        <w:jc w:val="both"/>
        <w:rPr>
          <w:rFonts w:ascii="Arial" w:hAnsi="Arial" w:cs="Arial"/>
          <w:sz w:val="24"/>
          <w:szCs w:val="24"/>
        </w:rPr>
      </w:pPr>
      <w:r w:rsidRPr="42CEFAAE">
        <w:rPr>
          <w:rFonts w:ascii="Arial" w:hAnsi="Arial" w:cs="Arial"/>
          <w:sz w:val="24"/>
          <w:szCs w:val="24"/>
        </w:rPr>
        <w:t xml:space="preserve">This clause </w:t>
      </w:r>
      <w:r w:rsidR="0043254A" w:rsidRPr="42CEFAAE">
        <w:rPr>
          <w:rFonts w:ascii="Arial" w:hAnsi="Arial" w:cs="Arial"/>
          <w:sz w:val="24"/>
          <w:szCs w:val="24"/>
        </w:rPr>
        <w:t>omits all mentions of ‘requested practitioner’ and substitutes it with ‘relevant practitioner’</w:t>
      </w:r>
      <w:r w:rsidRPr="42CEFAAE">
        <w:rPr>
          <w:rFonts w:ascii="Arial" w:hAnsi="Arial" w:cs="Arial"/>
          <w:sz w:val="24"/>
          <w:szCs w:val="24"/>
        </w:rPr>
        <w:t xml:space="preserve"> in both sections 44 (3) and 44 (4). In 44 (3), this gives effect to the relevant practitioner being required to refuse to act as the administrating practitioner if they do not meet the requirements under section 92. They may also refuse if they are unable or unwilling to act as the administrating practitioner. In 44 (4), the relevant practitioner will become the administrating practitioner for the individual when they agree to act as such.</w:t>
      </w:r>
    </w:p>
    <w:p w14:paraId="38AD4D7B" w14:textId="77777777" w:rsidR="00C91D1E" w:rsidRDefault="00C91D1E" w:rsidP="006A66BA">
      <w:pPr>
        <w:jc w:val="both"/>
        <w:rPr>
          <w:rFonts w:ascii="Arial" w:hAnsi="Arial" w:cs="Arial"/>
          <w:sz w:val="24"/>
          <w:szCs w:val="24"/>
        </w:rPr>
      </w:pPr>
    </w:p>
    <w:p w14:paraId="7E550C24" w14:textId="77777777" w:rsidR="00C91D1E" w:rsidRPr="006A66BA" w:rsidRDefault="00C91D1E" w:rsidP="006A66BA">
      <w:pPr>
        <w:jc w:val="both"/>
        <w:rPr>
          <w:rFonts w:ascii="Arial" w:hAnsi="Arial" w:cs="Arial"/>
          <w:sz w:val="24"/>
          <w:szCs w:val="24"/>
        </w:rPr>
      </w:pPr>
    </w:p>
    <w:p w14:paraId="2BD0C706" w14:textId="1818FE3C"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lastRenderedPageBreak/>
        <w:t>Clause 16 – Section 44 (4)</w:t>
      </w:r>
    </w:p>
    <w:p w14:paraId="2A8B92B6" w14:textId="69472DC7" w:rsidR="00811FF0" w:rsidRPr="006A66BA" w:rsidRDefault="00811FF0" w:rsidP="006A66BA">
      <w:pPr>
        <w:jc w:val="both"/>
        <w:rPr>
          <w:rFonts w:ascii="Arial" w:hAnsi="Arial" w:cs="Arial"/>
          <w:sz w:val="24"/>
          <w:szCs w:val="24"/>
        </w:rPr>
      </w:pPr>
      <w:r w:rsidRPr="006A66BA">
        <w:rPr>
          <w:rFonts w:ascii="Arial" w:hAnsi="Arial" w:cs="Arial"/>
          <w:sz w:val="24"/>
          <w:szCs w:val="24"/>
        </w:rPr>
        <w:t>This clause inserts ‘or VAD attorney’ after ‘the individual’. This means the relevant practitioner will become the administrating practitioner when they notify either the individual or VAD attorney.</w:t>
      </w:r>
    </w:p>
    <w:p w14:paraId="0FB9982F" w14:textId="43697B3A"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Clause 17 – Section 44 (5)</w:t>
      </w:r>
    </w:p>
    <w:p w14:paraId="53D7FDB2" w14:textId="739FD3CE" w:rsidR="000E6A3B" w:rsidRPr="006A66BA" w:rsidRDefault="000E6A3B" w:rsidP="006A66BA">
      <w:pPr>
        <w:jc w:val="both"/>
        <w:rPr>
          <w:rFonts w:ascii="Arial" w:hAnsi="Arial" w:cs="Arial"/>
          <w:sz w:val="24"/>
          <w:szCs w:val="24"/>
        </w:rPr>
      </w:pPr>
      <w:r w:rsidRPr="006A66BA">
        <w:rPr>
          <w:rFonts w:ascii="Arial" w:hAnsi="Arial" w:cs="Arial"/>
          <w:sz w:val="24"/>
          <w:szCs w:val="24"/>
        </w:rPr>
        <w:t xml:space="preserve">This clause substitutes ‘relevant practitioner’ for ‘requested practitioner’. This gives effect to a 2-day time limit for the </w:t>
      </w:r>
      <w:r w:rsidR="00D9645B" w:rsidRPr="006A66BA">
        <w:rPr>
          <w:rFonts w:ascii="Arial" w:hAnsi="Arial" w:cs="Arial"/>
          <w:sz w:val="24"/>
          <w:szCs w:val="24"/>
        </w:rPr>
        <w:t xml:space="preserve">relevant practitioner to give notice of their decision in writing to the board to act as the administrating practitioner. </w:t>
      </w:r>
    </w:p>
    <w:p w14:paraId="343412F1" w14:textId="7A761D00"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Clause 18 – Section 44 (5)</w:t>
      </w:r>
    </w:p>
    <w:p w14:paraId="3044D169" w14:textId="6234B614" w:rsidR="00D9645B" w:rsidRPr="006A66BA" w:rsidRDefault="00D9645B" w:rsidP="006A66BA">
      <w:pPr>
        <w:jc w:val="both"/>
        <w:rPr>
          <w:rFonts w:ascii="Arial" w:hAnsi="Arial" w:cs="Arial"/>
          <w:sz w:val="24"/>
          <w:szCs w:val="24"/>
        </w:rPr>
      </w:pPr>
      <w:r w:rsidRPr="006A66BA">
        <w:rPr>
          <w:rFonts w:ascii="Arial" w:hAnsi="Arial" w:cs="Arial"/>
          <w:sz w:val="24"/>
          <w:szCs w:val="24"/>
        </w:rPr>
        <w:t>This clause inserts ‘or VAD attorney’ after ‘the individual’. This permits the relevant practitioner to notify the VAD attorney that they will agree to act as the administrating practitioner.</w:t>
      </w:r>
    </w:p>
    <w:p w14:paraId="59D3C2FC" w14:textId="6A804F55" w:rsidR="00442262" w:rsidRPr="006A66BA" w:rsidRDefault="00442262" w:rsidP="006A66BA">
      <w:pPr>
        <w:jc w:val="both"/>
        <w:rPr>
          <w:rFonts w:ascii="Arial" w:hAnsi="Arial" w:cs="Arial"/>
          <w:b/>
          <w:bCs/>
          <w:sz w:val="24"/>
          <w:szCs w:val="24"/>
        </w:rPr>
      </w:pPr>
      <w:r w:rsidRPr="006A66BA">
        <w:rPr>
          <w:rFonts w:ascii="Arial" w:hAnsi="Arial" w:cs="Arial"/>
          <w:b/>
          <w:bCs/>
          <w:sz w:val="24"/>
          <w:szCs w:val="24"/>
        </w:rPr>
        <w:t>Clause 19 – Section 44 (7)</w:t>
      </w:r>
    </w:p>
    <w:p w14:paraId="30566B13" w14:textId="58CE028F" w:rsidR="00D9645B" w:rsidRPr="006A66BA" w:rsidRDefault="00D9645B" w:rsidP="006A66BA">
      <w:pPr>
        <w:jc w:val="both"/>
        <w:rPr>
          <w:rFonts w:ascii="Arial" w:hAnsi="Arial" w:cs="Arial"/>
          <w:sz w:val="24"/>
          <w:szCs w:val="24"/>
        </w:rPr>
      </w:pPr>
      <w:r w:rsidRPr="42CEFAAE">
        <w:rPr>
          <w:rFonts w:ascii="Arial" w:hAnsi="Arial" w:cs="Arial"/>
          <w:sz w:val="24"/>
          <w:szCs w:val="24"/>
        </w:rPr>
        <w:t xml:space="preserve">This clause will omit section 44 (7) from the </w:t>
      </w:r>
      <w:r w:rsidR="32377650" w:rsidRPr="42CEFAAE">
        <w:rPr>
          <w:rFonts w:ascii="Arial" w:hAnsi="Arial" w:cs="Arial"/>
          <w:sz w:val="24"/>
          <w:szCs w:val="24"/>
        </w:rPr>
        <w:t>B</w:t>
      </w:r>
      <w:r w:rsidRPr="42CEFAAE">
        <w:rPr>
          <w:rFonts w:ascii="Arial" w:hAnsi="Arial" w:cs="Arial"/>
          <w:sz w:val="24"/>
          <w:szCs w:val="24"/>
        </w:rPr>
        <w:t xml:space="preserve">ill and substitute new wording. This clause covers provisions for when the relevant practitioner refuses to act as the administrating practitioner. If this decision is made, the practitioner must notify the individual or VAD attorney of other practitioners who may be able to assist with the request. They must also provide the party they notify with information about another practitioner they believe will </w:t>
      </w:r>
      <w:r w:rsidR="00FB7048" w:rsidRPr="42CEFAAE">
        <w:rPr>
          <w:rFonts w:ascii="Arial" w:hAnsi="Arial" w:cs="Arial"/>
          <w:sz w:val="24"/>
          <w:szCs w:val="24"/>
        </w:rPr>
        <w:t>likely</w:t>
      </w:r>
      <w:r w:rsidRPr="42CEFAAE">
        <w:rPr>
          <w:rFonts w:ascii="Arial" w:hAnsi="Arial" w:cs="Arial"/>
          <w:sz w:val="24"/>
          <w:szCs w:val="24"/>
        </w:rPr>
        <w:t xml:space="preserve"> be willing to assist, or the approved care navigator service.</w:t>
      </w:r>
    </w:p>
    <w:p w14:paraId="0F8007B1" w14:textId="74307560" w:rsidR="00442262" w:rsidRPr="006A66BA" w:rsidRDefault="00D61689" w:rsidP="006A66BA">
      <w:pPr>
        <w:jc w:val="both"/>
        <w:rPr>
          <w:rFonts w:ascii="Arial" w:hAnsi="Arial" w:cs="Arial"/>
          <w:b/>
          <w:bCs/>
          <w:sz w:val="24"/>
          <w:szCs w:val="24"/>
        </w:rPr>
      </w:pPr>
      <w:r w:rsidRPr="006A66BA">
        <w:rPr>
          <w:rFonts w:ascii="Arial" w:hAnsi="Arial" w:cs="Arial"/>
          <w:b/>
          <w:bCs/>
          <w:sz w:val="24"/>
          <w:szCs w:val="24"/>
        </w:rPr>
        <w:t>Clause 20 – Section 44 (8)</w:t>
      </w:r>
    </w:p>
    <w:p w14:paraId="58F511FD" w14:textId="7A3EED39" w:rsidR="00FB7048" w:rsidRPr="006A66BA" w:rsidRDefault="77CE5502" w:rsidP="006A66BA">
      <w:pPr>
        <w:jc w:val="both"/>
        <w:rPr>
          <w:rFonts w:ascii="Arial" w:hAnsi="Arial" w:cs="Arial"/>
          <w:sz w:val="24"/>
          <w:szCs w:val="24"/>
        </w:rPr>
      </w:pPr>
      <w:r w:rsidRPr="006A66BA">
        <w:rPr>
          <w:rFonts w:ascii="Arial" w:hAnsi="Arial" w:cs="Arial"/>
          <w:sz w:val="24"/>
          <w:szCs w:val="24"/>
        </w:rPr>
        <w:t xml:space="preserve">This clause will substitute ‘relevant practitioner’ for ‘requested practitioner’. </w:t>
      </w:r>
      <w:r w:rsidR="1E0D7035" w:rsidRPr="006A66BA">
        <w:rPr>
          <w:rFonts w:ascii="Arial" w:hAnsi="Arial" w:cs="Arial"/>
          <w:sz w:val="24"/>
          <w:szCs w:val="24"/>
        </w:rPr>
        <w:t xml:space="preserve">This will mean that following a request for practitioner administration to be made, the relevant practitioner must record that the request was made, the </w:t>
      </w:r>
      <w:r w:rsidR="26371019" w:rsidRPr="006A66BA">
        <w:rPr>
          <w:rFonts w:ascii="Arial" w:hAnsi="Arial" w:cs="Arial"/>
          <w:sz w:val="24"/>
          <w:szCs w:val="24"/>
        </w:rPr>
        <w:t>practitioner's</w:t>
      </w:r>
      <w:r w:rsidR="1E0D7035" w:rsidRPr="006A66BA">
        <w:rPr>
          <w:rFonts w:ascii="Arial" w:hAnsi="Arial" w:cs="Arial"/>
          <w:sz w:val="24"/>
          <w:szCs w:val="24"/>
        </w:rPr>
        <w:t xml:space="preserve"> decision and the steps taken under section 44 (7) if the practitioner refused the request, in the individuals health record.</w:t>
      </w:r>
    </w:p>
    <w:p w14:paraId="4DF11E28" w14:textId="5A12AC6D" w:rsidR="00D61689" w:rsidRPr="006A66BA" w:rsidRDefault="00D61689" w:rsidP="006A66BA">
      <w:pPr>
        <w:jc w:val="both"/>
        <w:rPr>
          <w:rFonts w:ascii="Arial" w:hAnsi="Arial" w:cs="Arial"/>
          <w:b/>
          <w:bCs/>
          <w:sz w:val="24"/>
          <w:szCs w:val="24"/>
        </w:rPr>
      </w:pPr>
      <w:r w:rsidRPr="006A66BA">
        <w:rPr>
          <w:rFonts w:ascii="Arial" w:hAnsi="Arial" w:cs="Arial"/>
          <w:b/>
          <w:bCs/>
          <w:sz w:val="24"/>
          <w:szCs w:val="24"/>
        </w:rPr>
        <w:t>Clause 21 – New Section 44 (9)</w:t>
      </w:r>
    </w:p>
    <w:p w14:paraId="2D6D6A71" w14:textId="17A15F1A" w:rsidR="00185432" w:rsidRPr="006A66BA" w:rsidRDefault="00BF70C2" w:rsidP="006A66BA">
      <w:pPr>
        <w:jc w:val="both"/>
        <w:rPr>
          <w:rFonts w:ascii="Arial" w:hAnsi="Arial" w:cs="Arial"/>
          <w:sz w:val="24"/>
          <w:szCs w:val="24"/>
        </w:rPr>
      </w:pPr>
      <w:r w:rsidRPr="006A66BA">
        <w:rPr>
          <w:rFonts w:ascii="Arial" w:hAnsi="Arial" w:cs="Arial"/>
          <w:sz w:val="24"/>
          <w:szCs w:val="24"/>
        </w:rPr>
        <w:t>This clause will create a new section 44 (9) to define ‘relevant practitioner’. The definition will be ‘the individuals coordinating practitioner, or another health practitioner’.</w:t>
      </w:r>
    </w:p>
    <w:p w14:paraId="330E9574" w14:textId="5F15622F" w:rsidR="00D61689" w:rsidRPr="006A66BA" w:rsidRDefault="00D61689" w:rsidP="006A66BA">
      <w:pPr>
        <w:jc w:val="both"/>
        <w:rPr>
          <w:rFonts w:ascii="Arial" w:hAnsi="Arial" w:cs="Arial"/>
          <w:b/>
          <w:bCs/>
          <w:sz w:val="24"/>
          <w:szCs w:val="24"/>
        </w:rPr>
      </w:pPr>
      <w:r w:rsidRPr="006A66BA">
        <w:rPr>
          <w:rFonts w:ascii="Arial" w:hAnsi="Arial" w:cs="Arial"/>
          <w:b/>
          <w:bCs/>
          <w:sz w:val="24"/>
          <w:szCs w:val="24"/>
        </w:rPr>
        <w:t>Clause 2</w:t>
      </w:r>
      <w:r w:rsidR="00BA7B6A" w:rsidRPr="006A66BA">
        <w:rPr>
          <w:rFonts w:ascii="Arial" w:hAnsi="Arial" w:cs="Arial"/>
          <w:b/>
          <w:bCs/>
          <w:sz w:val="24"/>
          <w:szCs w:val="24"/>
        </w:rPr>
        <w:t>2</w:t>
      </w:r>
      <w:r w:rsidRPr="006A66BA">
        <w:rPr>
          <w:rFonts w:ascii="Arial" w:hAnsi="Arial" w:cs="Arial"/>
          <w:b/>
          <w:bCs/>
          <w:sz w:val="24"/>
          <w:szCs w:val="24"/>
        </w:rPr>
        <w:t xml:space="preserve"> – Section 46 (2)</w:t>
      </w:r>
    </w:p>
    <w:p w14:paraId="6244EBD2" w14:textId="49624D0C" w:rsidR="00BF70C2" w:rsidRDefault="00BF70C2" w:rsidP="006A66BA">
      <w:pPr>
        <w:jc w:val="both"/>
        <w:rPr>
          <w:rFonts w:ascii="Arial" w:hAnsi="Arial" w:cs="Arial"/>
          <w:sz w:val="24"/>
          <w:szCs w:val="24"/>
        </w:rPr>
      </w:pPr>
      <w:r w:rsidRPr="006A66BA">
        <w:rPr>
          <w:rFonts w:ascii="Arial" w:hAnsi="Arial" w:cs="Arial"/>
          <w:sz w:val="24"/>
          <w:szCs w:val="24"/>
        </w:rPr>
        <w:t>This clause will insert ‘or their VAD attorney’ after ‘the individual’. This gives effect to when a transfer request is being made by an administrating practitioner, they must seek the consent of the VAD attorney to make a transfer request.</w:t>
      </w:r>
    </w:p>
    <w:p w14:paraId="1C1BA53F" w14:textId="77777777" w:rsidR="00C91D1E" w:rsidRPr="006A66BA" w:rsidRDefault="00C91D1E" w:rsidP="006A66BA">
      <w:pPr>
        <w:jc w:val="both"/>
        <w:rPr>
          <w:rFonts w:ascii="Arial" w:hAnsi="Arial" w:cs="Arial"/>
          <w:sz w:val="24"/>
          <w:szCs w:val="24"/>
        </w:rPr>
      </w:pPr>
    </w:p>
    <w:p w14:paraId="3B8A8DAE" w14:textId="3853AE08" w:rsidR="00D61689" w:rsidRPr="006A66BA" w:rsidRDefault="00D61689" w:rsidP="006A66BA">
      <w:pPr>
        <w:jc w:val="both"/>
        <w:rPr>
          <w:rFonts w:ascii="Arial" w:hAnsi="Arial" w:cs="Arial"/>
          <w:b/>
          <w:bCs/>
          <w:sz w:val="24"/>
          <w:szCs w:val="24"/>
        </w:rPr>
      </w:pPr>
      <w:r w:rsidRPr="006A66BA">
        <w:rPr>
          <w:rFonts w:ascii="Arial" w:hAnsi="Arial" w:cs="Arial"/>
          <w:b/>
          <w:bCs/>
          <w:sz w:val="24"/>
          <w:szCs w:val="24"/>
        </w:rPr>
        <w:lastRenderedPageBreak/>
        <w:t>Clause 2</w:t>
      </w:r>
      <w:r w:rsidR="00815553" w:rsidRPr="006A66BA">
        <w:rPr>
          <w:rFonts w:ascii="Arial" w:hAnsi="Arial" w:cs="Arial"/>
          <w:b/>
          <w:bCs/>
          <w:sz w:val="24"/>
          <w:szCs w:val="24"/>
        </w:rPr>
        <w:t>3</w:t>
      </w:r>
      <w:r w:rsidRPr="006A66BA">
        <w:rPr>
          <w:rFonts w:ascii="Arial" w:hAnsi="Arial" w:cs="Arial"/>
          <w:b/>
          <w:bCs/>
          <w:sz w:val="24"/>
          <w:szCs w:val="24"/>
        </w:rPr>
        <w:t xml:space="preserve"> – Section 46 (5) (a)</w:t>
      </w:r>
    </w:p>
    <w:p w14:paraId="41120DB0" w14:textId="4677A688" w:rsidR="00BF70C2" w:rsidRPr="006A66BA" w:rsidRDefault="00BF70C2" w:rsidP="006A66BA">
      <w:pPr>
        <w:jc w:val="both"/>
        <w:rPr>
          <w:rFonts w:ascii="Arial" w:hAnsi="Arial" w:cs="Arial"/>
          <w:sz w:val="24"/>
          <w:szCs w:val="24"/>
        </w:rPr>
      </w:pPr>
      <w:r w:rsidRPr="006A66BA">
        <w:rPr>
          <w:rFonts w:ascii="Arial" w:hAnsi="Arial" w:cs="Arial"/>
          <w:sz w:val="24"/>
          <w:szCs w:val="24"/>
        </w:rPr>
        <w:t>This clause inserts ‘or VAD attorney’ after all mentions of ‘the individual’ in this section. This means if the other health practitioner accepts the transfer request, the original practitioner must notify the VAD attorney the request has been accepted and provide the other health practitioner’s name and contact details to the VAD attorney.</w:t>
      </w:r>
    </w:p>
    <w:p w14:paraId="12E42BA0" w14:textId="56A8BCE8" w:rsidR="00D61689" w:rsidRPr="006A66BA" w:rsidRDefault="00D61689" w:rsidP="006A66BA">
      <w:pPr>
        <w:jc w:val="both"/>
        <w:rPr>
          <w:rFonts w:ascii="Arial" w:hAnsi="Arial" w:cs="Arial"/>
          <w:b/>
          <w:bCs/>
          <w:sz w:val="24"/>
          <w:szCs w:val="24"/>
        </w:rPr>
      </w:pPr>
      <w:r w:rsidRPr="006A66BA">
        <w:rPr>
          <w:rFonts w:ascii="Arial" w:hAnsi="Arial" w:cs="Arial"/>
          <w:b/>
          <w:bCs/>
          <w:sz w:val="24"/>
          <w:szCs w:val="24"/>
        </w:rPr>
        <w:t>Clause 2</w:t>
      </w:r>
      <w:r w:rsidR="00815553" w:rsidRPr="006A66BA">
        <w:rPr>
          <w:rFonts w:ascii="Arial" w:hAnsi="Arial" w:cs="Arial"/>
          <w:b/>
          <w:bCs/>
          <w:sz w:val="24"/>
          <w:szCs w:val="24"/>
        </w:rPr>
        <w:t>4</w:t>
      </w:r>
      <w:r w:rsidRPr="006A66BA">
        <w:rPr>
          <w:rFonts w:ascii="Arial" w:hAnsi="Arial" w:cs="Arial"/>
          <w:b/>
          <w:bCs/>
          <w:sz w:val="24"/>
          <w:szCs w:val="24"/>
        </w:rPr>
        <w:t xml:space="preserve"> – Section 46 (8)</w:t>
      </w:r>
    </w:p>
    <w:p w14:paraId="2E06A10D" w14:textId="5199E7F8" w:rsidR="00BF70C2" w:rsidRPr="006A66BA" w:rsidRDefault="008B3586" w:rsidP="006A66BA">
      <w:pPr>
        <w:jc w:val="both"/>
        <w:rPr>
          <w:rFonts w:ascii="Arial" w:hAnsi="Arial" w:cs="Arial"/>
          <w:sz w:val="24"/>
          <w:szCs w:val="24"/>
        </w:rPr>
      </w:pPr>
      <w:r w:rsidRPr="006A66BA">
        <w:rPr>
          <w:rFonts w:ascii="Arial" w:hAnsi="Arial" w:cs="Arial"/>
          <w:sz w:val="24"/>
          <w:szCs w:val="24"/>
        </w:rPr>
        <w:t>This clause will insert ‘or VAD attorney’ after ‘the individual’. If the original practitioner is unable to transfer the individual after taking reasonable steps, they must refer the individual or VAD attorney to the approved care navigator service</w:t>
      </w:r>
    </w:p>
    <w:p w14:paraId="6CA9ABFD" w14:textId="6D058559" w:rsidR="00D61689" w:rsidRPr="006A66BA" w:rsidRDefault="00D61689" w:rsidP="006A66BA">
      <w:pPr>
        <w:jc w:val="both"/>
        <w:rPr>
          <w:rFonts w:ascii="Arial" w:hAnsi="Arial" w:cs="Arial"/>
          <w:b/>
          <w:bCs/>
          <w:sz w:val="24"/>
          <w:szCs w:val="24"/>
        </w:rPr>
      </w:pPr>
      <w:r w:rsidRPr="006A66BA">
        <w:rPr>
          <w:rFonts w:ascii="Arial" w:hAnsi="Arial" w:cs="Arial"/>
          <w:b/>
          <w:bCs/>
          <w:sz w:val="24"/>
          <w:szCs w:val="24"/>
        </w:rPr>
        <w:t>Clause 2</w:t>
      </w:r>
      <w:r w:rsidR="00815553" w:rsidRPr="006A66BA">
        <w:rPr>
          <w:rFonts w:ascii="Arial" w:hAnsi="Arial" w:cs="Arial"/>
          <w:b/>
          <w:bCs/>
          <w:sz w:val="24"/>
          <w:szCs w:val="24"/>
        </w:rPr>
        <w:t>5</w:t>
      </w:r>
      <w:r w:rsidRPr="006A66BA">
        <w:rPr>
          <w:rFonts w:ascii="Arial" w:hAnsi="Arial" w:cs="Arial"/>
          <w:b/>
          <w:bCs/>
          <w:sz w:val="24"/>
          <w:szCs w:val="24"/>
        </w:rPr>
        <w:t xml:space="preserve"> – Section 47 heading</w:t>
      </w:r>
    </w:p>
    <w:p w14:paraId="73CA5182" w14:textId="4A9689E8" w:rsidR="008B3586" w:rsidRPr="006A66BA" w:rsidRDefault="008B3586" w:rsidP="006A66BA">
      <w:pPr>
        <w:jc w:val="both"/>
        <w:rPr>
          <w:rFonts w:ascii="Arial" w:hAnsi="Arial" w:cs="Arial"/>
          <w:sz w:val="24"/>
          <w:szCs w:val="24"/>
        </w:rPr>
      </w:pPr>
      <w:r w:rsidRPr="42CEFAAE">
        <w:rPr>
          <w:rFonts w:ascii="Arial" w:hAnsi="Arial" w:cs="Arial"/>
          <w:sz w:val="24"/>
          <w:szCs w:val="24"/>
        </w:rPr>
        <w:t>This clause omits the heading on the Bill and substitutes ‘Transfer of administering practitioner functions – transfer request made by individual or VAD attorney’.</w:t>
      </w:r>
    </w:p>
    <w:p w14:paraId="1DBD6900" w14:textId="3E36FD6B" w:rsidR="006863BC" w:rsidRDefault="00D61689" w:rsidP="42CEFAAE">
      <w:pPr>
        <w:jc w:val="both"/>
        <w:rPr>
          <w:rFonts w:ascii="Arial" w:hAnsi="Arial" w:cs="Arial"/>
          <w:b/>
          <w:bCs/>
          <w:sz w:val="24"/>
          <w:szCs w:val="24"/>
        </w:rPr>
      </w:pPr>
      <w:r w:rsidRPr="42CEFAAE">
        <w:rPr>
          <w:rFonts w:ascii="Arial" w:hAnsi="Arial" w:cs="Arial"/>
          <w:b/>
          <w:bCs/>
          <w:sz w:val="24"/>
          <w:szCs w:val="24"/>
        </w:rPr>
        <w:t>Clause</w:t>
      </w:r>
      <w:r w:rsidR="00815553" w:rsidRPr="42CEFAAE">
        <w:rPr>
          <w:rFonts w:ascii="Arial" w:hAnsi="Arial" w:cs="Arial"/>
          <w:b/>
          <w:bCs/>
          <w:sz w:val="24"/>
          <w:szCs w:val="24"/>
        </w:rPr>
        <w:t xml:space="preserve"> 26</w:t>
      </w:r>
      <w:r w:rsidRPr="42CEFAAE">
        <w:rPr>
          <w:rFonts w:ascii="Arial" w:hAnsi="Arial" w:cs="Arial"/>
          <w:b/>
          <w:bCs/>
          <w:sz w:val="24"/>
          <w:szCs w:val="24"/>
        </w:rPr>
        <w:t xml:space="preserve"> – Section 47 (2)</w:t>
      </w:r>
    </w:p>
    <w:p w14:paraId="7BFD2B2F" w14:textId="4484C85C" w:rsidR="0043254A" w:rsidRPr="006A66BA" w:rsidRDefault="0043254A" w:rsidP="006A66BA">
      <w:pPr>
        <w:jc w:val="both"/>
        <w:rPr>
          <w:rFonts w:ascii="Arial" w:hAnsi="Arial" w:cs="Arial"/>
          <w:sz w:val="24"/>
          <w:szCs w:val="24"/>
        </w:rPr>
      </w:pPr>
      <w:r w:rsidRPr="42CEFAAE">
        <w:rPr>
          <w:rFonts w:ascii="Arial" w:hAnsi="Arial" w:cs="Arial"/>
          <w:sz w:val="24"/>
          <w:szCs w:val="24"/>
        </w:rPr>
        <w:t>This clause omits section 47 (2) and substitutes it with revised wording. The new wording allows for the individual or their VAD attorney to enter a transfer request for another health practitioner to become the administering practitioner for the individual.</w:t>
      </w:r>
    </w:p>
    <w:p w14:paraId="6122C889" w14:textId="0C7E6E2D" w:rsidR="00D61689" w:rsidRPr="006A66BA" w:rsidRDefault="00D61689" w:rsidP="006A66BA">
      <w:pPr>
        <w:jc w:val="both"/>
        <w:rPr>
          <w:rFonts w:ascii="Arial" w:hAnsi="Arial" w:cs="Arial"/>
          <w:b/>
          <w:bCs/>
          <w:sz w:val="24"/>
          <w:szCs w:val="24"/>
        </w:rPr>
      </w:pPr>
      <w:r w:rsidRPr="006A66BA">
        <w:rPr>
          <w:rFonts w:ascii="Arial" w:hAnsi="Arial" w:cs="Arial"/>
          <w:b/>
          <w:bCs/>
          <w:sz w:val="24"/>
          <w:szCs w:val="24"/>
        </w:rPr>
        <w:t>Clause 2</w:t>
      </w:r>
      <w:r w:rsidR="00815553" w:rsidRPr="006A66BA">
        <w:rPr>
          <w:rFonts w:ascii="Arial" w:hAnsi="Arial" w:cs="Arial"/>
          <w:b/>
          <w:bCs/>
          <w:sz w:val="24"/>
          <w:szCs w:val="24"/>
        </w:rPr>
        <w:t>7</w:t>
      </w:r>
      <w:r w:rsidRPr="006A66BA">
        <w:rPr>
          <w:rFonts w:ascii="Arial" w:hAnsi="Arial" w:cs="Arial"/>
          <w:b/>
          <w:bCs/>
          <w:sz w:val="24"/>
          <w:szCs w:val="24"/>
        </w:rPr>
        <w:t xml:space="preserve"> – Section 47 (3)</w:t>
      </w:r>
    </w:p>
    <w:p w14:paraId="514FBA70" w14:textId="25070B06" w:rsidR="00475A82" w:rsidRPr="006A66BA" w:rsidRDefault="00EC642D" w:rsidP="006A66BA">
      <w:pPr>
        <w:jc w:val="both"/>
        <w:rPr>
          <w:rFonts w:ascii="Arial" w:hAnsi="Arial" w:cs="Arial"/>
          <w:sz w:val="24"/>
          <w:szCs w:val="24"/>
        </w:rPr>
      </w:pPr>
      <w:r w:rsidRPr="42CEFAAE">
        <w:rPr>
          <w:rFonts w:ascii="Arial" w:hAnsi="Arial" w:cs="Arial"/>
          <w:sz w:val="24"/>
          <w:szCs w:val="24"/>
        </w:rPr>
        <w:t xml:space="preserve">This clause inserts ‘or VAD attorney’ after all mentions of ‘the individual’ in this section. After making a transfer request, the health practitioner must tell the VAD attorney they accept or refuse the request, and if the consulting practitioner refuses the request, they must refer the VAD attorney to the approved care navigator service. This must be done within 2 </w:t>
      </w:r>
      <w:r w:rsidR="00101FC4" w:rsidRPr="42CEFAAE">
        <w:rPr>
          <w:rFonts w:ascii="Arial" w:hAnsi="Arial" w:cs="Arial"/>
          <w:sz w:val="24"/>
          <w:szCs w:val="24"/>
        </w:rPr>
        <w:t xml:space="preserve">business </w:t>
      </w:r>
      <w:r w:rsidRPr="42CEFAAE">
        <w:rPr>
          <w:rFonts w:ascii="Arial" w:hAnsi="Arial" w:cs="Arial"/>
          <w:sz w:val="24"/>
          <w:szCs w:val="24"/>
        </w:rPr>
        <w:t>days.</w:t>
      </w:r>
    </w:p>
    <w:p w14:paraId="05F6E885" w14:textId="0B82C694" w:rsidR="00D61689" w:rsidRPr="006A66BA" w:rsidRDefault="00D61689" w:rsidP="006A66BA">
      <w:pPr>
        <w:jc w:val="both"/>
        <w:rPr>
          <w:rFonts w:ascii="Arial" w:hAnsi="Arial" w:cs="Arial"/>
          <w:b/>
          <w:bCs/>
          <w:sz w:val="24"/>
          <w:szCs w:val="24"/>
        </w:rPr>
      </w:pPr>
      <w:r w:rsidRPr="006A66BA">
        <w:rPr>
          <w:rFonts w:ascii="Arial" w:hAnsi="Arial" w:cs="Arial"/>
          <w:b/>
          <w:bCs/>
          <w:sz w:val="24"/>
          <w:szCs w:val="24"/>
        </w:rPr>
        <w:t>Clause 2</w:t>
      </w:r>
      <w:r w:rsidR="00815553" w:rsidRPr="006A66BA">
        <w:rPr>
          <w:rFonts w:ascii="Arial" w:hAnsi="Arial" w:cs="Arial"/>
          <w:b/>
          <w:bCs/>
          <w:sz w:val="24"/>
          <w:szCs w:val="24"/>
        </w:rPr>
        <w:t>8</w:t>
      </w:r>
      <w:r w:rsidRPr="006A66BA">
        <w:rPr>
          <w:rFonts w:ascii="Arial" w:hAnsi="Arial" w:cs="Arial"/>
          <w:b/>
          <w:bCs/>
          <w:sz w:val="24"/>
          <w:szCs w:val="24"/>
        </w:rPr>
        <w:t xml:space="preserve"> – Section 47 (5)</w:t>
      </w:r>
    </w:p>
    <w:p w14:paraId="64D8ACAB" w14:textId="3BA14172" w:rsidR="00185432" w:rsidRPr="006A66BA" w:rsidRDefault="00E8323A" w:rsidP="006A66BA">
      <w:pPr>
        <w:jc w:val="both"/>
        <w:rPr>
          <w:rFonts w:ascii="Arial" w:hAnsi="Arial" w:cs="Arial"/>
          <w:sz w:val="24"/>
          <w:szCs w:val="24"/>
        </w:rPr>
      </w:pPr>
      <w:r w:rsidRPr="42CEFAAE">
        <w:rPr>
          <w:rFonts w:ascii="Arial" w:hAnsi="Arial" w:cs="Arial"/>
          <w:sz w:val="24"/>
          <w:szCs w:val="24"/>
        </w:rPr>
        <w:t xml:space="preserve">This clause inserts ‘or VAD attorney’ after ‘the individual’. If the other health practitioner </w:t>
      </w:r>
      <w:r w:rsidR="00685642" w:rsidRPr="42CEFAAE">
        <w:rPr>
          <w:rFonts w:ascii="Arial" w:hAnsi="Arial" w:cs="Arial"/>
          <w:sz w:val="24"/>
          <w:szCs w:val="24"/>
        </w:rPr>
        <w:t>accepts,</w:t>
      </w:r>
      <w:r w:rsidRPr="42CEFAAE">
        <w:rPr>
          <w:rFonts w:ascii="Arial" w:hAnsi="Arial" w:cs="Arial"/>
          <w:sz w:val="24"/>
          <w:szCs w:val="24"/>
        </w:rPr>
        <w:t xml:space="preserve"> they transfer request, they must notify the VAD attorney of their acceptance and within 2 </w:t>
      </w:r>
      <w:r w:rsidR="00101FC4" w:rsidRPr="42CEFAAE">
        <w:rPr>
          <w:rFonts w:ascii="Arial" w:hAnsi="Arial" w:cs="Arial"/>
          <w:sz w:val="24"/>
          <w:szCs w:val="24"/>
        </w:rPr>
        <w:t xml:space="preserve">business </w:t>
      </w:r>
      <w:r w:rsidRPr="42CEFAAE">
        <w:rPr>
          <w:rFonts w:ascii="Arial" w:hAnsi="Arial" w:cs="Arial"/>
          <w:sz w:val="24"/>
          <w:szCs w:val="24"/>
        </w:rPr>
        <w:t>days of notifying the VAD attorney, provide notice to the board in writing.</w:t>
      </w:r>
    </w:p>
    <w:p w14:paraId="75EED914" w14:textId="4920887E" w:rsidR="00815553" w:rsidRPr="006A66BA" w:rsidRDefault="00815553" w:rsidP="006A66BA">
      <w:pPr>
        <w:jc w:val="both"/>
        <w:rPr>
          <w:rFonts w:ascii="Arial" w:hAnsi="Arial" w:cs="Arial"/>
          <w:b/>
          <w:bCs/>
          <w:sz w:val="24"/>
          <w:szCs w:val="24"/>
        </w:rPr>
      </w:pPr>
      <w:r w:rsidRPr="006A66BA">
        <w:rPr>
          <w:rFonts w:ascii="Arial" w:hAnsi="Arial" w:cs="Arial"/>
          <w:b/>
          <w:bCs/>
          <w:sz w:val="24"/>
          <w:szCs w:val="24"/>
        </w:rPr>
        <w:t>Clause 29 – Section 49 (1)</w:t>
      </w:r>
    </w:p>
    <w:p w14:paraId="4336850F" w14:textId="780CEBDA" w:rsidR="00685642" w:rsidRDefault="00685642" w:rsidP="006A66BA">
      <w:pPr>
        <w:jc w:val="both"/>
        <w:rPr>
          <w:rFonts w:ascii="Arial" w:hAnsi="Arial" w:cs="Arial"/>
          <w:sz w:val="24"/>
          <w:szCs w:val="24"/>
        </w:rPr>
      </w:pPr>
      <w:r w:rsidRPr="42CEFAAE">
        <w:rPr>
          <w:rFonts w:ascii="Arial" w:hAnsi="Arial" w:cs="Arial"/>
          <w:sz w:val="24"/>
          <w:szCs w:val="24"/>
        </w:rPr>
        <w:t>This clause omits the section 49 (1) of the Bill and substitute new wording to also capture coercion of a VAD attorney. The new wording provides that it will be an offence if a person dishonestly, or by coercion, induces an individual, or the individual’s VAD attorney, to make an administration decision. The maximum penalty for this offence will remain at an imprisonment term of 7 years.</w:t>
      </w:r>
    </w:p>
    <w:p w14:paraId="55DA4AB7" w14:textId="77777777" w:rsidR="00C91D1E" w:rsidRPr="006A66BA" w:rsidRDefault="00C91D1E" w:rsidP="006A66BA">
      <w:pPr>
        <w:jc w:val="both"/>
        <w:rPr>
          <w:rFonts w:ascii="Arial" w:hAnsi="Arial" w:cs="Arial"/>
          <w:sz w:val="24"/>
          <w:szCs w:val="24"/>
        </w:rPr>
      </w:pPr>
    </w:p>
    <w:p w14:paraId="12828E28" w14:textId="7F49DF12" w:rsidR="00815553" w:rsidRPr="006A66BA" w:rsidRDefault="00815553" w:rsidP="006A66BA">
      <w:pPr>
        <w:jc w:val="both"/>
        <w:rPr>
          <w:rFonts w:ascii="Arial" w:hAnsi="Arial" w:cs="Arial"/>
          <w:b/>
          <w:bCs/>
          <w:sz w:val="24"/>
          <w:szCs w:val="24"/>
        </w:rPr>
      </w:pPr>
      <w:r w:rsidRPr="006A66BA">
        <w:rPr>
          <w:rFonts w:ascii="Arial" w:hAnsi="Arial" w:cs="Arial"/>
          <w:b/>
          <w:bCs/>
          <w:sz w:val="24"/>
          <w:szCs w:val="24"/>
        </w:rPr>
        <w:lastRenderedPageBreak/>
        <w:t>Clause 30 – Section 49 (2)</w:t>
      </w:r>
    </w:p>
    <w:p w14:paraId="6583FD34" w14:textId="0897E6AB" w:rsidR="00800DF2" w:rsidRPr="006A66BA" w:rsidRDefault="00800DF2" w:rsidP="006A66BA">
      <w:pPr>
        <w:jc w:val="both"/>
        <w:rPr>
          <w:rFonts w:ascii="Arial" w:hAnsi="Arial" w:cs="Arial"/>
          <w:sz w:val="24"/>
          <w:szCs w:val="24"/>
        </w:rPr>
      </w:pPr>
      <w:r w:rsidRPr="006A66BA">
        <w:rPr>
          <w:rFonts w:ascii="Arial" w:hAnsi="Arial" w:cs="Arial"/>
          <w:sz w:val="24"/>
          <w:szCs w:val="24"/>
        </w:rPr>
        <w:t>This clause will omit ‘an administration decision’ and substitute it with ‘a practitioner administration decision or self-administration decision’. This is due to an update in the definition of administration decision which will also include an attorney decision. As section 49 (2) refers exclusively to the individual, the types of administration decisions they can make is either a self-administration decision or practitioner administration.</w:t>
      </w:r>
    </w:p>
    <w:p w14:paraId="79FE368F" w14:textId="51A0CF2F" w:rsidR="00A408ED" w:rsidRPr="006A66BA" w:rsidRDefault="00A408ED" w:rsidP="006A66BA">
      <w:pPr>
        <w:jc w:val="both"/>
        <w:rPr>
          <w:rFonts w:ascii="Arial" w:hAnsi="Arial" w:cs="Arial"/>
          <w:b/>
          <w:bCs/>
          <w:sz w:val="24"/>
          <w:szCs w:val="24"/>
        </w:rPr>
      </w:pPr>
      <w:r w:rsidRPr="006A66BA">
        <w:rPr>
          <w:rFonts w:ascii="Arial" w:hAnsi="Arial" w:cs="Arial"/>
          <w:b/>
          <w:bCs/>
          <w:sz w:val="24"/>
          <w:szCs w:val="24"/>
        </w:rPr>
        <w:t>Division 4.2 – Contact person</w:t>
      </w:r>
    </w:p>
    <w:p w14:paraId="5F6253D3" w14:textId="4D176928"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t>Clause 3</w:t>
      </w:r>
      <w:r w:rsidR="00815553" w:rsidRPr="42CEFAAE">
        <w:rPr>
          <w:rFonts w:ascii="Arial" w:hAnsi="Arial" w:cs="Arial"/>
          <w:b/>
          <w:bCs/>
          <w:sz w:val="24"/>
          <w:szCs w:val="24"/>
        </w:rPr>
        <w:t>1</w:t>
      </w:r>
      <w:r w:rsidRPr="42CEFAAE">
        <w:rPr>
          <w:rFonts w:ascii="Arial" w:hAnsi="Arial" w:cs="Arial"/>
          <w:b/>
          <w:bCs/>
          <w:sz w:val="24"/>
          <w:szCs w:val="24"/>
        </w:rPr>
        <w:t xml:space="preserve"> – Section 5</w:t>
      </w:r>
      <w:r w:rsidR="009A6B29" w:rsidRPr="42CEFAAE">
        <w:rPr>
          <w:rFonts w:ascii="Arial" w:hAnsi="Arial" w:cs="Arial"/>
          <w:b/>
          <w:bCs/>
          <w:sz w:val="24"/>
          <w:szCs w:val="24"/>
        </w:rPr>
        <w:t>4</w:t>
      </w:r>
      <w:r w:rsidRPr="42CEFAAE">
        <w:rPr>
          <w:rFonts w:ascii="Arial" w:hAnsi="Arial" w:cs="Arial"/>
          <w:b/>
          <w:bCs/>
          <w:sz w:val="24"/>
          <w:szCs w:val="24"/>
        </w:rPr>
        <w:t xml:space="preserve"> (1)</w:t>
      </w:r>
      <w:r w:rsidR="0043254A" w:rsidRPr="42CEFAAE">
        <w:rPr>
          <w:rFonts w:ascii="Arial" w:hAnsi="Arial" w:cs="Arial"/>
          <w:b/>
          <w:bCs/>
          <w:sz w:val="24"/>
          <w:szCs w:val="24"/>
        </w:rPr>
        <w:t xml:space="preserve"> and (2)</w:t>
      </w:r>
    </w:p>
    <w:p w14:paraId="0616CADA" w14:textId="6DC0D492" w:rsidR="0043254A" w:rsidRDefault="754B7C91" w:rsidP="006A66BA">
      <w:pPr>
        <w:jc w:val="both"/>
        <w:rPr>
          <w:rFonts w:ascii="Arial" w:hAnsi="Arial" w:cs="Arial"/>
          <w:sz w:val="24"/>
          <w:szCs w:val="24"/>
        </w:rPr>
      </w:pPr>
      <w:r w:rsidRPr="42CEFAAE">
        <w:rPr>
          <w:rFonts w:ascii="Arial" w:hAnsi="Arial" w:cs="Arial"/>
          <w:sz w:val="24"/>
          <w:szCs w:val="24"/>
        </w:rPr>
        <w:t>This clause will omit the section</w:t>
      </w:r>
      <w:r w:rsidR="0043254A" w:rsidRPr="42CEFAAE">
        <w:rPr>
          <w:rFonts w:ascii="Arial" w:hAnsi="Arial" w:cs="Arial"/>
          <w:sz w:val="24"/>
          <w:szCs w:val="24"/>
        </w:rPr>
        <w:t>s</w:t>
      </w:r>
      <w:r w:rsidRPr="42CEFAAE">
        <w:rPr>
          <w:rFonts w:ascii="Arial" w:hAnsi="Arial" w:cs="Arial"/>
          <w:sz w:val="24"/>
          <w:szCs w:val="24"/>
        </w:rPr>
        <w:t xml:space="preserve"> 54 (1) </w:t>
      </w:r>
      <w:r w:rsidR="0043254A" w:rsidRPr="42CEFAAE">
        <w:rPr>
          <w:rFonts w:ascii="Arial" w:hAnsi="Arial" w:cs="Arial"/>
          <w:sz w:val="24"/>
          <w:szCs w:val="24"/>
        </w:rPr>
        <w:t xml:space="preserve">and 54 (2) </w:t>
      </w:r>
      <w:r w:rsidRPr="42CEFAAE">
        <w:rPr>
          <w:rFonts w:ascii="Arial" w:hAnsi="Arial" w:cs="Arial"/>
          <w:sz w:val="24"/>
          <w:szCs w:val="24"/>
        </w:rPr>
        <w:t>and substitute</w:t>
      </w:r>
      <w:r w:rsidR="2633DA50" w:rsidRPr="42CEFAAE">
        <w:rPr>
          <w:rFonts w:ascii="Arial" w:hAnsi="Arial" w:cs="Arial"/>
          <w:sz w:val="24"/>
          <w:szCs w:val="24"/>
        </w:rPr>
        <w:t>s new wording</w:t>
      </w:r>
      <w:r w:rsidRPr="42CEFAAE">
        <w:rPr>
          <w:rFonts w:ascii="Arial" w:hAnsi="Arial" w:cs="Arial"/>
          <w:sz w:val="24"/>
          <w:szCs w:val="24"/>
        </w:rPr>
        <w:t>. This section will apply if the individual changes their administration under section 43 (1) (a), if the individual revokes a self-administration decision,</w:t>
      </w:r>
      <w:r w:rsidR="5D5A0962" w:rsidRPr="42CEFAAE">
        <w:rPr>
          <w:rFonts w:ascii="Arial" w:hAnsi="Arial" w:cs="Arial"/>
          <w:sz w:val="24"/>
          <w:szCs w:val="24"/>
        </w:rPr>
        <w:t xml:space="preserve"> or if the individual’s self-administration decision is taken as revoked under section 43A (5).</w:t>
      </w:r>
    </w:p>
    <w:p w14:paraId="3E753F21" w14:textId="77777EF1" w:rsidR="009A6B29" w:rsidRPr="006A66BA" w:rsidRDefault="0043254A" w:rsidP="006A66BA">
      <w:pPr>
        <w:jc w:val="both"/>
        <w:rPr>
          <w:rFonts w:ascii="Arial" w:hAnsi="Arial" w:cs="Arial"/>
          <w:sz w:val="24"/>
          <w:szCs w:val="24"/>
        </w:rPr>
      </w:pPr>
      <w:r w:rsidRPr="42CEFAAE">
        <w:rPr>
          <w:rFonts w:ascii="Arial" w:hAnsi="Arial" w:cs="Arial"/>
          <w:sz w:val="24"/>
          <w:szCs w:val="24"/>
        </w:rPr>
        <w:t>Under subsection (2), the appointment of a contact person will end when the administration decision is changed or revoked.</w:t>
      </w:r>
    </w:p>
    <w:p w14:paraId="259F45F5" w14:textId="0DFEDA53" w:rsidR="00A408ED" w:rsidRPr="006A66BA" w:rsidRDefault="00A408ED" w:rsidP="006A66BA">
      <w:pPr>
        <w:jc w:val="both"/>
        <w:rPr>
          <w:rFonts w:ascii="Arial" w:hAnsi="Arial" w:cs="Arial"/>
          <w:b/>
          <w:bCs/>
          <w:sz w:val="24"/>
          <w:szCs w:val="24"/>
        </w:rPr>
      </w:pPr>
      <w:r w:rsidRPr="006A66BA">
        <w:rPr>
          <w:rFonts w:ascii="Arial" w:hAnsi="Arial" w:cs="Arial"/>
          <w:b/>
          <w:bCs/>
          <w:sz w:val="24"/>
          <w:szCs w:val="24"/>
        </w:rPr>
        <w:t>Division 4.3 – Dealing with approved substances</w:t>
      </w:r>
    </w:p>
    <w:p w14:paraId="79896763" w14:textId="3A6861A1" w:rsidR="00A408ED" w:rsidRPr="006A66BA" w:rsidRDefault="00A408ED" w:rsidP="006A66BA">
      <w:pPr>
        <w:jc w:val="both"/>
        <w:rPr>
          <w:rFonts w:ascii="Arial" w:hAnsi="Arial" w:cs="Arial"/>
          <w:b/>
          <w:bCs/>
          <w:sz w:val="24"/>
          <w:szCs w:val="24"/>
        </w:rPr>
      </w:pPr>
      <w:r w:rsidRPr="006A66BA">
        <w:rPr>
          <w:rFonts w:ascii="Arial" w:hAnsi="Arial" w:cs="Arial"/>
          <w:b/>
          <w:bCs/>
          <w:sz w:val="24"/>
          <w:szCs w:val="24"/>
        </w:rPr>
        <w:t>Clause 3</w:t>
      </w:r>
      <w:r w:rsidR="00815553" w:rsidRPr="006A66BA">
        <w:rPr>
          <w:rFonts w:ascii="Arial" w:hAnsi="Arial" w:cs="Arial"/>
          <w:b/>
          <w:bCs/>
          <w:sz w:val="24"/>
          <w:szCs w:val="24"/>
        </w:rPr>
        <w:t>2</w:t>
      </w:r>
      <w:r w:rsidRPr="006A66BA">
        <w:rPr>
          <w:rFonts w:ascii="Arial" w:hAnsi="Arial" w:cs="Arial"/>
          <w:b/>
          <w:bCs/>
          <w:sz w:val="24"/>
          <w:szCs w:val="24"/>
        </w:rPr>
        <w:t xml:space="preserve"> – Section 58 (1) (a)</w:t>
      </w:r>
    </w:p>
    <w:p w14:paraId="44C10784" w14:textId="21188683" w:rsidR="009A6B29" w:rsidRPr="006A66BA" w:rsidRDefault="009A6B29" w:rsidP="006A66BA">
      <w:pPr>
        <w:jc w:val="both"/>
        <w:rPr>
          <w:rFonts w:ascii="Arial" w:hAnsi="Arial" w:cs="Arial"/>
          <w:sz w:val="24"/>
          <w:szCs w:val="24"/>
        </w:rPr>
      </w:pPr>
      <w:r w:rsidRPr="42CEFAAE">
        <w:rPr>
          <w:rFonts w:ascii="Arial" w:hAnsi="Arial" w:cs="Arial"/>
          <w:sz w:val="24"/>
          <w:szCs w:val="24"/>
        </w:rPr>
        <w:t xml:space="preserve">This clause will omit the section 58 (1) (a) and substitute it with ‘an administration decision is in effect for the individual; and’. This means the first prescription can be issued for an individual if the VAD attorney has </w:t>
      </w:r>
      <w:proofErr w:type="gramStart"/>
      <w:r w:rsidRPr="42CEFAAE">
        <w:rPr>
          <w:rFonts w:ascii="Arial" w:hAnsi="Arial" w:cs="Arial"/>
          <w:sz w:val="24"/>
          <w:szCs w:val="24"/>
        </w:rPr>
        <w:t>made a decision</w:t>
      </w:r>
      <w:proofErr w:type="gramEnd"/>
      <w:r w:rsidRPr="42CEFAAE">
        <w:rPr>
          <w:rFonts w:ascii="Arial" w:hAnsi="Arial" w:cs="Arial"/>
          <w:sz w:val="24"/>
          <w:szCs w:val="24"/>
        </w:rPr>
        <w:t xml:space="preserve"> on administration. This includes both self-administration and practitioner administration. </w:t>
      </w:r>
    </w:p>
    <w:p w14:paraId="72F64498" w14:textId="4040B729" w:rsidR="00A408ED" w:rsidRPr="006A66BA" w:rsidRDefault="00A408ED" w:rsidP="006A66BA">
      <w:pPr>
        <w:jc w:val="both"/>
        <w:rPr>
          <w:rFonts w:ascii="Arial" w:hAnsi="Arial" w:cs="Arial"/>
          <w:b/>
          <w:bCs/>
          <w:sz w:val="24"/>
          <w:szCs w:val="24"/>
        </w:rPr>
      </w:pPr>
      <w:r w:rsidRPr="006A66BA">
        <w:rPr>
          <w:rFonts w:ascii="Arial" w:hAnsi="Arial" w:cs="Arial"/>
          <w:b/>
          <w:bCs/>
          <w:sz w:val="24"/>
          <w:szCs w:val="24"/>
        </w:rPr>
        <w:t>Clause 3</w:t>
      </w:r>
      <w:r w:rsidR="00815553" w:rsidRPr="006A66BA">
        <w:rPr>
          <w:rFonts w:ascii="Arial" w:hAnsi="Arial" w:cs="Arial"/>
          <w:b/>
          <w:bCs/>
          <w:sz w:val="24"/>
          <w:szCs w:val="24"/>
        </w:rPr>
        <w:t>3</w:t>
      </w:r>
      <w:r w:rsidRPr="006A66BA">
        <w:rPr>
          <w:rFonts w:ascii="Arial" w:hAnsi="Arial" w:cs="Arial"/>
          <w:b/>
          <w:bCs/>
          <w:sz w:val="24"/>
          <w:szCs w:val="24"/>
        </w:rPr>
        <w:t xml:space="preserve"> – Section 58 (1) (c)</w:t>
      </w:r>
    </w:p>
    <w:p w14:paraId="07D41783" w14:textId="711AAB12" w:rsidR="009E7740" w:rsidRPr="006A66BA" w:rsidRDefault="009E7740" w:rsidP="006A66BA">
      <w:pPr>
        <w:jc w:val="both"/>
        <w:rPr>
          <w:rFonts w:ascii="Arial" w:hAnsi="Arial" w:cs="Arial"/>
          <w:sz w:val="24"/>
          <w:szCs w:val="24"/>
        </w:rPr>
      </w:pPr>
      <w:r w:rsidRPr="006A66BA">
        <w:rPr>
          <w:rFonts w:ascii="Arial" w:hAnsi="Arial" w:cs="Arial"/>
          <w:sz w:val="24"/>
          <w:szCs w:val="24"/>
        </w:rPr>
        <w:t xml:space="preserve">This clause will insert ‘or attorney decision’ following ‘practitioner administration decision’. This will mean that the individual will have an administering practitioner if either a decision of practitioner administration or an attorney decision has been made. </w:t>
      </w:r>
    </w:p>
    <w:p w14:paraId="56227549" w14:textId="05AB131A" w:rsidR="00A408ED" w:rsidRPr="006A66BA" w:rsidRDefault="00A408ED" w:rsidP="006A66BA">
      <w:pPr>
        <w:jc w:val="both"/>
        <w:rPr>
          <w:rFonts w:ascii="Arial" w:hAnsi="Arial" w:cs="Arial"/>
          <w:b/>
          <w:bCs/>
          <w:sz w:val="24"/>
          <w:szCs w:val="24"/>
        </w:rPr>
      </w:pPr>
      <w:r w:rsidRPr="006A66BA">
        <w:rPr>
          <w:rFonts w:ascii="Arial" w:hAnsi="Arial" w:cs="Arial"/>
          <w:b/>
          <w:bCs/>
          <w:sz w:val="24"/>
          <w:szCs w:val="24"/>
        </w:rPr>
        <w:t>Clause 3</w:t>
      </w:r>
      <w:r w:rsidR="00815553" w:rsidRPr="006A66BA">
        <w:rPr>
          <w:rFonts w:ascii="Arial" w:hAnsi="Arial" w:cs="Arial"/>
          <w:b/>
          <w:bCs/>
          <w:sz w:val="24"/>
          <w:szCs w:val="24"/>
        </w:rPr>
        <w:t>4</w:t>
      </w:r>
      <w:r w:rsidRPr="006A66BA">
        <w:rPr>
          <w:rFonts w:ascii="Arial" w:hAnsi="Arial" w:cs="Arial"/>
          <w:b/>
          <w:bCs/>
          <w:sz w:val="24"/>
          <w:szCs w:val="24"/>
        </w:rPr>
        <w:t xml:space="preserve"> – Section 58 (1) (d)</w:t>
      </w:r>
    </w:p>
    <w:p w14:paraId="1F9E2638" w14:textId="0B4C2A6E" w:rsidR="00776AEB" w:rsidRDefault="00776AEB" w:rsidP="006A66BA">
      <w:pPr>
        <w:jc w:val="both"/>
        <w:rPr>
          <w:rFonts w:ascii="Arial" w:hAnsi="Arial" w:cs="Arial"/>
          <w:sz w:val="24"/>
          <w:szCs w:val="24"/>
        </w:rPr>
      </w:pPr>
      <w:r w:rsidRPr="42CEFAAE">
        <w:rPr>
          <w:rFonts w:ascii="Arial" w:hAnsi="Arial" w:cs="Arial"/>
          <w:sz w:val="24"/>
          <w:szCs w:val="24"/>
        </w:rPr>
        <w:t>This clause will omit section 58 (1) (d) in the Bill and substitute it with revised wording. If an individual has a practitioner administration or self-administration decision in effect, the individual’s coordinating practitioner has given any information prescribed by regulation to the individual before the administration decision has been made.</w:t>
      </w:r>
    </w:p>
    <w:p w14:paraId="57E292E9" w14:textId="748B7E8E" w:rsidR="009E7740" w:rsidRDefault="00776AEB" w:rsidP="006A66BA">
      <w:pPr>
        <w:jc w:val="both"/>
        <w:rPr>
          <w:rFonts w:ascii="Arial" w:hAnsi="Arial" w:cs="Arial"/>
          <w:sz w:val="24"/>
          <w:szCs w:val="24"/>
        </w:rPr>
      </w:pPr>
      <w:r w:rsidRPr="42CEFAAE">
        <w:rPr>
          <w:rFonts w:ascii="Arial" w:hAnsi="Arial" w:cs="Arial"/>
          <w:sz w:val="24"/>
          <w:szCs w:val="24"/>
        </w:rPr>
        <w:t>Subsection (e) gives effects to a VAD attorney being given all information prescribed by regulation if an attorney decision is in effect, by the individual’s coordinating practitioner.</w:t>
      </w:r>
    </w:p>
    <w:p w14:paraId="3E1E35AE" w14:textId="77777777" w:rsidR="00C91D1E" w:rsidRDefault="00C91D1E" w:rsidP="006A66BA">
      <w:pPr>
        <w:jc w:val="both"/>
        <w:rPr>
          <w:rFonts w:ascii="Arial" w:hAnsi="Arial" w:cs="Arial"/>
          <w:sz w:val="24"/>
          <w:szCs w:val="24"/>
        </w:rPr>
      </w:pPr>
    </w:p>
    <w:p w14:paraId="5CFFFCFB" w14:textId="77777777" w:rsidR="00C91D1E" w:rsidRPr="006A66BA" w:rsidRDefault="00C91D1E" w:rsidP="006A66BA">
      <w:pPr>
        <w:jc w:val="both"/>
        <w:rPr>
          <w:rFonts w:ascii="Arial" w:hAnsi="Arial" w:cs="Arial"/>
          <w:sz w:val="24"/>
          <w:szCs w:val="24"/>
        </w:rPr>
      </w:pPr>
    </w:p>
    <w:p w14:paraId="5216B35D" w14:textId="7CB0F577" w:rsidR="00A408ED" w:rsidRPr="006A66BA" w:rsidRDefault="00A408ED" w:rsidP="42CEFAAE">
      <w:pPr>
        <w:jc w:val="both"/>
        <w:rPr>
          <w:rFonts w:ascii="Arial" w:hAnsi="Arial" w:cs="Arial"/>
          <w:b/>
          <w:bCs/>
          <w:sz w:val="24"/>
          <w:szCs w:val="24"/>
        </w:rPr>
      </w:pPr>
      <w:r w:rsidRPr="42CEFAAE">
        <w:rPr>
          <w:rFonts w:ascii="Arial" w:hAnsi="Arial" w:cs="Arial"/>
          <w:b/>
          <w:bCs/>
          <w:sz w:val="24"/>
          <w:szCs w:val="24"/>
        </w:rPr>
        <w:lastRenderedPageBreak/>
        <w:t>Clause 3</w:t>
      </w:r>
      <w:r w:rsidR="00776AEB" w:rsidRPr="42CEFAAE">
        <w:rPr>
          <w:rFonts w:ascii="Arial" w:hAnsi="Arial" w:cs="Arial"/>
          <w:b/>
          <w:bCs/>
          <w:sz w:val="24"/>
          <w:szCs w:val="24"/>
        </w:rPr>
        <w:t>5</w:t>
      </w:r>
      <w:r w:rsidRPr="42CEFAAE">
        <w:rPr>
          <w:rFonts w:ascii="Arial" w:hAnsi="Arial" w:cs="Arial"/>
          <w:b/>
          <w:bCs/>
          <w:sz w:val="24"/>
          <w:szCs w:val="24"/>
        </w:rPr>
        <w:t xml:space="preserve"> – Section 59 (1) (a)</w:t>
      </w:r>
    </w:p>
    <w:p w14:paraId="154B8062" w14:textId="27307B9E" w:rsidR="00B54D88" w:rsidRPr="006A66BA" w:rsidRDefault="00B54D88" w:rsidP="006A66BA">
      <w:pPr>
        <w:jc w:val="both"/>
        <w:rPr>
          <w:rFonts w:ascii="Arial" w:hAnsi="Arial" w:cs="Arial"/>
          <w:sz w:val="24"/>
          <w:szCs w:val="24"/>
        </w:rPr>
      </w:pPr>
      <w:r w:rsidRPr="42CEFAAE">
        <w:rPr>
          <w:rFonts w:ascii="Arial" w:hAnsi="Arial" w:cs="Arial"/>
          <w:sz w:val="24"/>
          <w:szCs w:val="24"/>
        </w:rPr>
        <w:t xml:space="preserve">This </w:t>
      </w:r>
      <w:r w:rsidR="00D574C6" w:rsidRPr="42CEFAAE">
        <w:rPr>
          <w:rFonts w:ascii="Arial" w:hAnsi="Arial" w:cs="Arial"/>
          <w:sz w:val="24"/>
          <w:szCs w:val="24"/>
        </w:rPr>
        <w:t xml:space="preserve">clause omits section 59 (1) (a) of the bill and substitutes it with ‘an administration decision is in effect for the individual; and’. This widens the scope of the requirements for having a subsequent prescription to be provided if the administration decision being made is an attorney decision.  </w:t>
      </w:r>
    </w:p>
    <w:p w14:paraId="35D0ED2F" w14:textId="7EC4E8F6"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t>Clause 3</w:t>
      </w:r>
      <w:r w:rsidR="00776AEB" w:rsidRPr="42CEFAAE">
        <w:rPr>
          <w:rFonts w:ascii="Arial" w:hAnsi="Arial" w:cs="Arial"/>
          <w:b/>
          <w:bCs/>
          <w:sz w:val="24"/>
          <w:szCs w:val="24"/>
        </w:rPr>
        <w:t>6</w:t>
      </w:r>
      <w:r w:rsidRPr="42CEFAAE">
        <w:rPr>
          <w:rFonts w:ascii="Arial" w:hAnsi="Arial" w:cs="Arial"/>
          <w:b/>
          <w:bCs/>
          <w:sz w:val="24"/>
          <w:szCs w:val="24"/>
        </w:rPr>
        <w:t xml:space="preserve"> – Section 59 (1) (c)</w:t>
      </w:r>
    </w:p>
    <w:p w14:paraId="30E6ACB2" w14:textId="0E009743" w:rsidR="00D574C6" w:rsidRPr="006A66BA" w:rsidRDefault="00D574C6" w:rsidP="006A66BA">
      <w:pPr>
        <w:jc w:val="both"/>
        <w:rPr>
          <w:rFonts w:ascii="Arial" w:hAnsi="Arial" w:cs="Arial"/>
          <w:sz w:val="24"/>
          <w:szCs w:val="24"/>
        </w:rPr>
      </w:pPr>
      <w:r w:rsidRPr="006A66BA">
        <w:rPr>
          <w:rFonts w:ascii="Arial" w:hAnsi="Arial" w:cs="Arial"/>
          <w:sz w:val="24"/>
          <w:szCs w:val="24"/>
        </w:rPr>
        <w:t>This clause will insert ‘or attorney decision’ after ‘practitioner administration decision’. This provide that the individual will have an administering practitioner if either the individual chose practitioner administrating, or if a VAD attorney has made an attorney decision on administration.</w:t>
      </w:r>
    </w:p>
    <w:p w14:paraId="28A94B92" w14:textId="551C98FF" w:rsidR="00A408ED" w:rsidRPr="006A66BA" w:rsidRDefault="00A408ED" w:rsidP="006A66BA">
      <w:pPr>
        <w:jc w:val="both"/>
        <w:rPr>
          <w:rFonts w:ascii="Arial" w:hAnsi="Arial" w:cs="Arial"/>
          <w:b/>
          <w:bCs/>
          <w:sz w:val="24"/>
          <w:szCs w:val="24"/>
        </w:rPr>
      </w:pPr>
      <w:r w:rsidRPr="006A66BA">
        <w:rPr>
          <w:rFonts w:ascii="Arial" w:hAnsi="Arial" w:cs="Arial"/>
          <w:b/>
          <w:bCs/>
          <w:sz w:val="24"/>
          <w:szCs w:val="24"/>
        </w:rPr>
        <w:t>Clause 3</w:t>
      </w:r>
      <w:r w:rsidR="00815553" w:rsidRPr="006A66BA">
        <w:rPr>
          <w:rFonts w:ascii="Arial" w:hAnsi="Arial" w:cs="Arial"/>
          <w:b/>
          <w:bCs/>
          <w:sz w:val="24"/>
          <w:szCs w:val="24"/>
        </w:rPr>
        <w:t>8</w:t>
      </w:r>
      <w:r w:rsidRPr="006A66BA">
        <w:rPr>
          <w:rFonts w:ascii="Arial" w:hAnsi="Arial" w:cs="Arial"/>
          <w:b/>
          <w:bCs/>
          <w:sz w:val="24"/>
          <w:szCs w:val="24"/>
        </w:rPr>
        <w:t xml:space="preserve"> – Section 59 (1) (f)</w:t>
      </w:r>
    </w:p>
    <w:p w14:paraId="6A431206" w14:textId="0CA783FF" w:rsidR="00D574C6" w:rsidRPr="006A66BA" w:rsidRDefault="00D574C6" w:rsidP="006A66BA">
      <w:pPr>
        <w:jc w:val="both"/>
        <w:rPr>
          <w:rFonts w:ascii="Arial" w:hAnsi="Arial" w:cs="Arial"/>
          <w:sz w:val="24"/>
          <w:szCs w:val="24"/>
        </w:rPr>
      </w:pPr>
      <w:r w:rsidRPr="42CEFAAE">
        <w:rPr>
          <w:rFonts w:ascii="Arial" w:hAnsi="Arial" w:cs="Arial"/>
          <w:sz w:val="24"/>
          <w:szCs w:val="24"/>
        </w:rPr>
        <w:t xml:space="preserve">This clause will insert ‘if the </w:t>
      </w:r>
      <w:r w:rsidR="00776AEB" w:rsidRPr="42CEFAAE">
        <w:rPr>
          <w:rFonts w:ascii="Arial" w:hAnsi="Arial" w:cs="Arial"/>
          <w:sz w:val="24"/>
          <w:szCs w:val="24"/>
        </w:rPr>
        <w:t xml:space="preserve">individual has a </w:t>
      </w:r>
      <w:r w:rsidRPr="42CEFAAE">
        <w:rPr>
          <w:rFonts w:ascii="Arial" w:hAnsi="Arial" w:cs="Arial"/>
          <w:sz w:val="24"/>
          <w:szCs w:val="24"/>
        </w:rPr>
        <w:t>practitioner administration decision or a self-administration decision</w:t>
      </w:r>
      <w:r w:rsidR="00776AEB" w:rsidRPr="42CEFAAE">
        <w:rPr>
          <w:rFonts w:ascii="Arial" w:hAnsi="Arial" w:cs="Arial"/>
          <w:sz w:val="24"/>
          <w:szCs w:val="24"/>
        </w:rPr>
        <w:t xml:space="preserve"> in effect</w:t>
      </w:r>
      <w:r w:rsidRPr="42CEFAAE">
        <w:rPr>
          <w:rFonts w:ascii="Arial" w:hAnsi="Arial" w:cs="Arial"/>
          <w:sz w:val="24"/>
          <w:szCs w:val="24"/>
        </w:rPr>
        <w:t xml:space="preserve">’ before ‘the coordinating’. </w:t>
      </w:r>
      <w:r w:rsidR="00D92D16" w:rsidRPr="42CEFAAE">
        <w:rPr>
          <w:rFonts w:ascii="Arial" w:hAnsi="Arial" w:cs="Arial"/>
          <w:sz w:val="24"/>
          <w:szCs w:val="24"/>
        </w:rPr>
        <w:t xml:space="preserve">If the individual has decided on either practitioner administration, or self-administration, the coordinating practitioner must undertake a further final assessment to ensure the individual meets the requirements of the final assessment. The coordinating practitioner must also decide that the individual meets the necessary requirements. </w:t>
      </w:r>
    </w:p>
    <w:p w14:paraId="14F4BE14" w14:textId="6C9385F0"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t>Clause 3</w:t>
      </w:r>
      <w:r w:rsidR="00776AEB" w:rsidRPr="42CEFAAE">
        <w:rPr>
          <w:rFonts w:ascii="Arial" w:hAnsi="Arial" w:cs="Arial"/>
          <w:b/>
          <w:bCs/>
          <w:sz w:val="24"/>
          <w:szCs w:val="24"/>
        </w:rPr>
        <w:t>8</w:t>
      </w:r>
      <w:r w:rsidRPr="42CEFAAE">
        <w:rPr>
          <w:rFonts w:ascii="Arial" w:hAnsi="Arial" w:cs="Arial"/>
          <w:b/>
          <w:bCs/>
          <w:sz w:val="24"/>
          <w:szCs w:val="24"/>
        </w:rPr>
        <w:t xml:space="preserve"> – New Section 59 (1) (g)</w:t>
      </w:r>
    </w:p>
    <w:p w14:paraId="44CD312A" w14:textId="4F4070D1" w:rsidR="00D92D16" w:rsidRPr="006A66BA" w:rsidRDefault="00D92D16" w:rsidP="006A66BA">
      <w:pPr>
        <w:jc w:val="both"/>
        <w:rPr>
          <w:rFonts w:ascii="Arial" w:hAnsi="Arial" w:cs="Arial"/>
          <w:sz w:val="24"/>
          <w:szCs w:val="24"/>
        </w:rPr>
      </w:pPr>
      <w:r w:rsidRPr="42CEFAAE">
        <w:rPr>
          <w:rFonts w:ascii="Arial" w:hAnsi="Arial" w:cs="Arial"/>
          <w:sz w:val="24"/>
          <w:szCs w:val="24"/>
        </w:rPr>
        <w:t xml:space="preserve">This clause will insert a new section 59 (1) (g) into the Bill. This new section will provide the ability to be issued a subsequent prescription </w:t>
      </w:r>
      <w:r w:rsidR="00776AEB" w:rsidRPr="42CEFAAE">
        <w:rPr>
          <w:rFonts w:ascii="Arial" w:hAnsi="Arial" w:cs="Arial"/>
          <w:sz w:val="24"/>
          <w:szCs w:val="24"/>
        </w:rPr>
        <w:t>i</w:t>
      </w:r>
      <w:r w:rsidRPr="42CEFAAE">
        <w:rPr>
          <w:rFonts w:ascii="Arial" w:hAnsi="Arial" w:cs="Arial"/>
          <w:sz w:val="24"/>
          <w:szCs w:val="24"/>
        </w:rPr>
        <w:t xml:space="preserve">f the </w:t>
      </w:r>
      <w:r w:rsidR="00776AEB" w:rsidRPr="42CEFAAE">
        <w:rPr>
          <w:rFonts w:ascii="Arial" w:hAnsi="Arial" w:cs="Arial"/>
          <w:sz w:val="24"/>
          <w:szCs w:val="24"/>
        </w:rPr>
        <w:t>individual has</w:t>
      </w:r>
      <w:r w:rsidRPr="42CEFAAE">
        <w:rPr>
          <w:rFonts w:ascii="Arial" w:hAnsi="Arial" w:cs="Arial"/>
          <w:sz w:val="24"/>
          <w:szCs w:val="24"/>
        </w:rPr>
        <w:t xml:space="preserve"> an attorney decision</w:t>
      </w:r>
      <w:r w:rsidR="00776AEB" w:rsidRPr="42CEFAAE">
        <w:rPr>
          <w:rFonts w:ascii="Arial" w:hAnsi="Arial" w:cs="Arial"/>
          <w:sz w:val="24"/>
          <w:szCs w:val="24"/>
        </w:rPr>
        <w:t xml:space="preserve"> in effect</w:t>
      </w:r>
      <w:r w:rsidRPr="42CEFAAE">
        <w:rPr>
          <w:rFonts w:ascii="Arial" w:hAnsi="Arial" w:cs="Arial"/>
          <w:sz w:val="24"/>
          <w:szCs w:val="24"/>
        </w:rPr>
        <w:t>.</w:t>
      </w:r>
      <w:r w:rsidR="0ECB71FC" w:rsidRPr="42CEFAAE">
        <w:rPr>
          <w:rFonts w:ascii="Arial" w:hAnsi="Arial" w:cs="Arial"/>
          <w:sz w:val="24"/>
          <w:szCs w:val="24"/>
        </w:rPr>
        <w:t xml:space="preserve"> </w:t>
      </w:r>
      <w:r w:rsidRPr="42CEFAAE">
        <w:rPr>
          <w:rFonts w:ascii="Arial" w:hAnsi="Arial" w:cs="Arial"/>
          <w:sz w:val="24"/>
          <w:szCs w:val="24"/>
        </w:rPr>
        <w:t xml:space="preserve">For this to apply, the individual’s coordinating practitioner must have seen the </w:t>
      </w:r>
      <w:r w:rsidR="00776AEB" w:rsidRPr="42CEFAAE">
        <w:rPr>
          <w:rFonts w:ascii="Arial" w:hAnsi="Arial" w:cs="Arial"/>
          <w:sz w:val="24"/>
          <w:szCs w:val="24"/>
        </w:rPr>
        <w:t xml:space="preserve">original </w:t>
      </w:r>
      <w:r w:rsidRPr="42CEFAAE">
        <w:rPr>
          <w:rFonts w:ascii="Arial" w:hAnsi="Arial" w:cs="Arial"/>
          <w:sz w:val="24"/>
          <w:szCs w:val="24"/>
        </w:rPr>
        <w:t>enduring power of attorney</w:t>
      </w:r>
      <w:r w:rsidR="00302320" w:rsidRPr="42CEFAAE">
        <w:rPr>
          <w:rFonts w:ascii="Arial" w:hAnsi="Arial" w:cs="Arial"/>
          <w:sz w:val="24"/>
          <w:szCs w:val="24"/>
        </w:rPr>
        <w:t>, or a certified copy of the enduring power of attorney,</w:t>
      </w:r>
      <w:r w:rsidRPr="42CEFAAE">
        <w:rPr>
          <w:rFonts w:ascii="Arial" w:hAnsi="Arial" w:cs="Arial"/>
          <w:sz w:val="24"/>
          <w:szCs w:val="24"/>
        </w:rPr>
        <w:t xml:space="preserve"> which authorises them to act as a VAD attorney. This is a check-and-balance step to ensure the VAD attorney has the authority to exercise power in relation to VAD.</w:t>
      </w:r>
    </w:p>
    <w:p w14:paraId="7AAAEB76" w14:textId="71B38F81" w:rsidR="00A408ED" w:rsidRPr="006A66BA" w:rsidRDefault="00A408ED" w:rsidP="42CEFAAE">
      <w:pPr>
        <w:jc w:val="both"/>
        <w:rPr>
          <w:rFonts w:ascii="Arial" w:hAnsi="Arial" w:cs="Arial"/>
          <w:b/>
          <w:bCs/>
          <w:sz w:val="24"/>
          <w:szCs w:val="24"/>
        </w:rPr>
      </w:pPr>
      <w:r w:rsidRPr="42CEFAAE">
        <w:rPr>
          <w:rFonts w:ascii="Arial" w:hAnsi="Arial" w:cs="Arial"/>
          <w:b/>
          <w:bCs/>
          <w:sz w:val="24"/>
          <w:szCs w:val="24"/>
        </w:rPr>
        <w:t xml:space="preserve">Clause </w:t>
      </w:r>
      <w:r w:rsidR="00302320" w:rsidRPr="42CEFAAE">
        <w:rPr>
          <w:rFonts w:ascii="Arial" w:hAnsi="Arial" w:cs="Arial"/>
          <w:b/>
          <w:bCs/>
          <w:sz w:val="24"/>
          <w:szCs w:val="24"/>
        </w:rPr>
        <w:t>39</w:t>
      </w:r>
      <w:r w:rsidRPr="42CEFAAE">
        <w:rPr>
          <w:rFonts w:ascii="Arial" w:hAnsi="Arial" w:cs="Arial"/>
          <w:b/>
          <w:bCs/>
          <w:sz w:val="24"/>
          <w:szCs w:val="24"/>
        </w:rPr>
        <w:t xml:space="preserve"> – Section 66 (1) (a)</w:t>
      </w:r>
    </w:p>
    <w:p w14:paraId="4B55EA3C" w14:textId="43ADB5BD" w:rsidR="00797137" w:rsidRPr="006A66BA" w:rsidRDefault="00797137" w:rsidP="006A66BA">
      <w:pPr>
        <w:jc w:val="both"/>
        <w:rPr>
          <w:rFonts w:ascii="Arial" w:hAnsi="Arial" w:cs="Arial"/>
          <w:sz w:val="24"/>
          <w:szCs w:val="24"/>
        </w:rPr>
      </w:pPr>
      <w:r w:rsidRPr="006A66BA">
        <w:rPr>
          <w:rFonts w:ascii="Arial" w:hAnsi="Arial" w:cs="Arial"/>
          <w:sz w:val="24"/>
          <w:szCs w:val="24"/>
        </w:rPr>
        <w:t xml:space="preserve">This clause will insert ‘or attorney decision’ after ‘practitioner administration decision’. </w:t>
      </w:r>
      <w:r w:rsidR="0059143F" w:rsidRPr="006A66BA">
        <w:rPr>
          <w:rFonts w:ascii="Arial" w:hAnsi="Arial" w:cs="Arial"/>
          <w:sz w:val="24"/>
          <w:szCs w:val="24"/>
        </w:rPr>
        <w:t xml:space="preserve">This section refers to the administering practitioner giving approved substances to an approved disposer. This amendment will </w:t>
      </w:r>
      <w:r w:rsidR="00680227" w:rsidRPr="006A66BA">
        <w:rPr>
          <w:rFonts w:ascii="Arial" w:hAnsi="Arial" w:cs="Arial"/>
          <w:sz w:val="24"/>
          <w:szCs w:val="24"/>
        </w:rPr>
        <w:t xml:space="preserve">have this section apply if an attorney decision has been made. </w:t>
      </w:r>
      <w:r w:rsidR="0059143F" w:rsidRPr="006A66BA">
        <w:rPr>
          <w:rFonts w:ascii="Arial" w:hAnsi="Arial" w:cs="Arial"/>
          <w:sz w:val="24"/>
          <w:szCs w:val="24"/>
        </w:rPr>
        <w:t xml:space="preserve"> </w:t>
      </w:r>
    </w:p>
    <w:p w14:paraId="5A4DFC51" w14:textId="7A45DB48"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t>Clause 4</w:t>
      </w:r>
      <w:r w:rsidR="00302320" w:rsidRPr="42CEFAAE">
        <w:rPr>
          <w:rFonts w:ascii="Arial" w:hAnsi="Arial" w:cs="Arial"/>
          <w:b/>
          <w:bCs/>
          <w:sz w:val="24"/>
          <w:szCs w:val="24"/>
        </w:rPr>
        <w:t>0</w:t>
      </w:r>
      <w:r w:rsidRPr="42CEFAAE">
        <w:rPr>
          <w:rFonts w:ascii="Arial" w:hAnsi="Arial" w:cs="Arial"/>
          <w:b/>
          <w:bCs/>
          <w:sz w:val="24"/>
          <w:szCs w:val="24"/>
        </w:rPr>
        <w:t xml:space="preserve"> – New Section 66 (1) (c) (</w:t>
      </w:r>
      <w:proofErr w:type="spellStart"/>
      <w:r w:rsidRPr="42CEFAAE">
        <w:rPr>
          <w:rFonts w:ascii="Arial" w:hAnsi="Arial" w:cs="Arial"/>
          <w:b/>
          <w:bCs/>
          <w:sz w:val="24"/>
          <w:szCs w:val="24"/>
        </w:rPr>
        <w:t>ia</w:t>
      </w:r>
      <w:proofErr w:type="spellEnd"/>
      <w:r w:rsidRPr="42CEFAAE">
        <w:rPr>
          <w:rFonts w:ascii="Arial" w:hAnsi="Arial" w:cs="Arial"/>
          <w:b/>
          <w:bCs/>
          <w:sz w:val="24"/>
          <w:szCs w:val="24"/>
        </w:rPr>
        <w:t>)</w:t>
      </w:r>
    </w:p>
    <w:p w14:paraId="55C977E4" w14:textId="1703A6CB" w:rsidR="006F304A" w:rsidRDefault="006F304A" w:rsidP="006A66BA">
      <w:pPr>
        <w:jc w:val="both"/>
        <w:rPr>
          <w:rFonts w:ascii="Arial" w:hAnsi="Arial" w:cs="Arial"/>
          <w:sz w:val="24"/>
          <w:szCs w:val="24"/>
        </w:rPr>
      </w:pPr>
      <w:r w:rsidRPr="006A66BA">
        <w:rPr>
          <w:rFonts w:ascii="Arial" w:hAnsi="Arial" w:cs="Arial"/>
          <w:sz w:val="24"/>
          <w:szCs w:val="24"/>
        </w:rPr>
        <w:t>This clause will insert a new section 66 (1) (c) (</w:t>
      </w:r>
      <w:proofErr w:type="spellStart"/>
      <w:r w:rsidRPr="006A66BA">
        <w:rPr>
          <w:rFonts w:ascii="Arial" w:hAnsi="Arial" w:cs="Arial"/>
          <w:sz w:val="24"/>
          <w:szCs w:val="24"/>
        </w:rPr>
        <w:t>ia</w:t>
      </w:r>
      <w:proofErr w:type="spellEnd"/>
      <w:r w:rsidRPr="006A66BA">
        <w:rPr>
          <w:rFonts w:ascii="Arial" w:hAnsi="Arial" w:cs="Arial"/>
          <w:sz w:val="24"/>
          <w:szCs w:val="24"/>
        </w:rPr>
        <w:t xml:space="preserve">). This new section will provide that the administering practitioner will begin the process of disposal of the substance if the </w:t>
      </w:r>
      <w:r w:rsidR="001260DB" w:rsidRPr="006A66BA">
        <w:rPr>
          <w:rFonts w:ascii="Arial" w:hAnsi="Arial" w:cs="Arial"/>
          <w:sz w:val="24"/>
          <w:szCs w:val="24"/>
        </w:rPr>
        <w:t xml:space="preserve">individual’s practitioner administration decision is revoked under section 43A (5). </w:t>
      </w:r>
      <w:r w:rsidRPr="006A66BA">
        <w:rPr>
          <w:rFonts w:ascii="Arial" w:hAnsi="Arial" w:cs="Arial"/>
          <w:sz w:val="24"/>
          <w:szCs w:val="24"/>
        </w:rPr>
        <w:t xml:space="preserve"> </w:t>
      </w:r>
    </w:p>
    <w:p w14:paraId="00DF05CE" w14:textId="77777777" w:rsidR="00C91D1E" w:rsidRPr="006A66BA" w:rsidRDefault="00C91D1E" w:rsidP="006A66BA">
      <w:pPr>
        <w:jc w:val="both"/>
        <w:rPr>
          <w:rFonts w:ascii="Arial" w:hAnsi="Arial" w:cs="Arial"/>
          <w:sz w:val="24"/>
          <w:szCs w:val="24"/>
        </w:rPr>
      </w:pPr>
    </w:p>
    <w:p w14:paraId="25E6B21C" w14:textId="679404A3" w:rsidR="00A408ED" w:rsidRPr="006A66BA" w:rsidRDefault="00A408ED" w:rsidP="006A66BA">
      <w:pPr>
        <w:jc w:val="both"/>
        <w:rPr>
          <w:rFonts w:ascii="Arial" w:hAnsi="Arial" w:cs="Arial"/>
          <w:b/>
          <w:bCs/>
          <w:sz w:val="24"/>
          <w:szCs w:val="24"/>
        </w:rPr>
      </w:pPr>
      <w:r w:rsidRPr="006A66BA">
        <w:rPr>
          <w:rFonts w:ascii="Arial" w:hAnsi="Arial" w:cs="Arial"/>
          <w:b/>
          <w:bCs/>
          <w:sz w:val="24"/>
          <w:szCs w:val="24"/>
        </w:rPr>
        <w:lastRenderedPageBreak/>
        <w:t>Division 4.4 – Notification about death</w:t>
      </w:r>
    </w:p>
    <w:p w14:paraId="1882406A" w14:textId="0F90F391"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t>Clause 4</w:t>
      </w:r>
      <w:r w:rsidR="00302320" w:rsidRPr="42CEFAAE">
        <w:rPr>
          <w:rFonts w:ascii="Arial" w:hAnsi="Arial" w:cs="Arial"/>
          <w:b/>
          <w:bCs/>
          <w:sz w:val="24"/>
          <w:szCs w:val="24"/>
        </w:rPr>
        <w:t>1</w:t>
      </w:r>
      <w:r w:rsidRPr="42CEFAAE">
        <w:rPr>
          <w:rFonts w:ascii="Arial" w:hAnsi="Arial" w:cs="Arial"/>
          <w:b/>
          <w:bCs/>
          <w:sz w:val="24"/>
          <w:szCs w:val="24"/>
        </w:rPr>
        <w:t xml:space="preserve"> – Section 75 (1) (b)</w:t>
      </w:r>
    </w:p>
    <w:p w14:paraId="003F9EF2" w14:textId="17B0A274" w:rsidR="0009305F" w:rsidRPr="006A66BA" w:rsidRDefault="0009305F" w:rsidP="006A66BA">
      <w:pPr>
        <w:jc w:val="both"/>
        <w:rPr>
          <w:rFonts w:ascii="Arial" w:hAnsi="Arial" w:cs="Arial"/>
          <w:sz w:val="24"/>
          <w:szCs w:val="24"/>
        </w:rPr>
      </w:pPr>
      <w:r w:rsidRPr="42CEFAAE">
        <w:rPr>
          <w:rFonts w:ascii="Arial" w:hAnsi="Arial" w:cs="Arial"/>
          <w:sz w:val="24"/>
          <w:szCs w:val="24"/>
        </w:rPr>
        <w:t xml:space="preserve">This clause will omit the section 75 (1) (b) in the Bill and substitute it with revised wording. The new wording will refer to when an administrating practitioner will need to notify </w:t>
      </w:r>
      <w:r w:rsidR="005A4522" w:rsidRPr="42CEFAAE">
        <w:rPr>
          <w:rFonts w:ascii="Arial" w:hAnsi="Arial" w:cs="Arial"/>
          <w:sz w:val="24"/>
          <w:szCs w:val="24"/>
        </w:rPr>
        <w:t>the board, coordinating practitioner and director-general about the death of an individual. In the new wording, will make this section apply if the individual dies when a practitioner administration decision is in effect or an attorney decision.</w:t>
      </w:r>
    </w:p>
    <w:p w14:paraId="52636E76" w14:textId="7C216957"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t>Clause 4</w:t>
      </w:r>
      <w:r w:rsidR="00302320" w:rsidRPr="42CEFAAE">
        <w:rPr>
          <w:rFonts w:ascii="Arial" w:hAnsi="Arial" w:cs="Arial"/>
          <w:b/>
          <w:bCs/>
          <w:sz w:val="24"/>
          <w:szCs w:val="24"/>
        </w:rPr>
        <w:t>2</w:t>
      </w:r>
      <w:r w:rsidRPr="42CEFAAE">
        <w:rPr>
          <w:rFonts w:ascii="Arial" w:hAnsi="Arial" w:cs="Arial"/>
          <w:b/>
          <w:bCs/>
          <w:sz w:val="24"/>
          <w:szCs w:val="24"/>
        </w:rPr>
        <w:t xml:space="preserve"> – Section 76 (3) (a) and (b)</w:t>
      </w:r>
    </w:p>
    <w:p w14:paraId="57EB5D1C" w14:textId="226C5DB1" w:rsidR="00C41308" w:rsidRPr="006A66BA" w:rsidRDefault="000D3070" w:rsidP="006A66BA">
      <w:pPr>
        <w:jc w:val="both"/>
        <w:rPr>
          <w:rFonts w:ascii="Arial" w:hAnsi="Arial" w:cs="Arial"/>
          <w:sz w:val="24"/>
          <w:szCs w:val="24"/>
        </w:rPr>
      </w:pPr>
      <w:r w:rsidRPr="42CEFAAE">
        <w:rPr>
          <w:rFonts w:ascii="Arial" w:hAnsi="Arial" w:cs="Arial"/>
          <w:sz w:val="24"/>
          <w:szCs w:val="24"/>
        </w:rPr>
        <w:t>This clause will omit sections 76 (3) (a) and (b) from the Bill and substitute them with new wording. This section refers to the preparation of the administration certificate by the administrating practitioner following the death of an individual. The new wording will allow for an attorney decision to be in effect for the individual when the substance was administered.</w:t>
      </w:r>
    </w:p>
    <w:p w14:paraId="5C1AB78B" w14:textId="778D9413"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t>Clause 4</w:t>
      </w:r>
      <w:r w:rsidR="00302320" w:rsidRPr="42CEFAAE">
        <w:rPr>
          <w:rFonts w:ascii="Arial" w:hAnsi="Arial" w:cs="Arial"/>
          <w:b/>
          <w:bCs/>
          <w:sz w:val="24"/>
          <w:szCs w:val="24"/>
        </w:rPr>
        <w:t>3</w:t>
      </w:r>
      <w:r w:rsidRPr="42CEFAAE">
        <w:rPr>
          <w:rFonts w:ascii="Arial" w:hAnsi="Arial" w:cs="Arial"/>
          <w:b/>
          <w:bCs/>
          <w:sz w:val="24"/>
          <w:szCs w:val="24"/>
        </w:rPr>
        <w:t xml:space="preserve"> – Section 76 (3) (c)</w:t>
      </w:r>
    </w:p>
    <w:p w14:paraId="01CAE402" w14:textId="1786C816" w:rsidR="000D3070" w:rsidRPr="006A66BA" w:rsidRDefault="000D3070" w:rsidP="006A66BA">
      <w:pPr>
        <w:jc w:val="both"/>
        <w:rPr>
          <w:rFonts w:ascii="Arial" w:hAnsi="Arial" w:cs="Arial"/>
          <w:sz w:val="24"/>
          <w:szCs w:val="24"/>
        </w:rPr>
      </w:pPr>
      <w:r w:rsidRPr="006A66BA">
        <w:rPr>
          <w:rFonts w:ascii="Arial" w:hAnsi="Arial" w:cs="Arial"/>
          <w:sz w:val="24"/>
          <w:szCs w:val="24"/>
        </w:rPr>
        <w:t>This clause will insert ‘for a practitioner administration decision–</w:t>
      </w:r>
      <w:r w:rsidR="00AD220D" w:rsidRPr="006A66BA">
        <w:rPr>
          <w:rFonts w:ascii="Arial" w:hAnsi="Arial" w:cs="Arial"/>
          <w:sz w:val="24"/>
          <w:szCs w:val="24"/>
        </w:rPr>
        <w:t xml:space="preserve">’ </w:t>
      </w:r>
      <w:r w:rsidRPr="006A66BA">
        <w:rPr>
          <w:rFonts w:ascii="Arial" w:hAnsi="Arial" w:cs="Arial"/>
          <w:sz w:val="24"/>
          <w:szCs w:val="24"/>
        </w:rPr>
        <w:t xml:space="preserve">before ‘that the administering’. This amendment will specify that the individual must have decision making in relation to VAD and was acting voluntarily and without coercion for a practitioner administration to be in effect. </w:t>
      </w:r>
    </w:p>
    <w:p w14:paraId="02BD9F3F" w14:textId="3B49DF1D"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t>Clause 4</w:t>
      </w:r>
      <w:r w:rsidR="00302320" w:rsidRPr="42CEFAAE">
        <w:rPr>
          <w:rFonts w:ascii="Arial" w:hAnsi="Arial" w:cs="Arial"/>
          <w:b/>
          <w:bCs/>
          <w:sz w:val="24"/>
          <w:szCs w:val="24"/>
        </w:rPr>
        <w:t>4</w:t>
      </w:r>
      <w:r w:rsidRPr="42CEFAAE">
        <w:rPr>
          <w:rFonts w:ascii="Arial" w:hAnsi="Arial" w:cs="Arial"/>
          <w:b/>
          <w:bCs/>
          <w:sz w:val="24"/>
          <w:szCs w:val="24"/>
        </w:rPr>
        <w:t xml:space="preserve"> – New Section 76 (3) (ca)</w:t>
      </w:r>
    </w:p>
    <w:p w14:paraId="27C02C6C" w14:textId="352CFB99" w:rsidR="000D3070" w:rsidRDefault="000D3070" w:rsidP="006A66BA">
      <w:pPr>
        <w:jc w:val="both"/>
        <w:rPr>
          <w:rFonts w:ascii="Arial" w:hAnsi="Arial" w:cs="Arial"/>
          <w:sz w:val="24"/>
          <w:szCs w:val="24"/>
        </w:rPr>
      </w:pPr>
      <w:r w:rsidRPr="42CEFAAE">
        <w:rPr>
          <w:rFonts w:ascii="Arial" w:hAnsi="Arial" w:cs="Arial"/>
          <w:sz w:val="24"/>
          <w:szCs w:val="24"/>
        </w:rPr>
        <w:t xml:space="preserve">This clause inserts a new section 76 (3) (ca) into the Bill. This section will outline the requirements of the administrating practitioner when an attorney decision is in effect. In this case, </w:t>
      </w:r>
      <w:r w:rsidR="00DD081F" w:rsidRPr="42CEFAAE">
        <w:rPr>
          <w:rFonts w:ascii="Arial" w:hAnsi="Arial" w:cs="Arial"/>
          <w:sz w:val="24"/>
          <w:szCs w:val="24"/>
        </w:rPr>
        <w:t xml:space="preserve">prior to administering the substance, the administrating practitioner must have seen the </w:t>
      </w:r>
      <w:r w:rsidR="00302320" w:rsidRPr="42CEFAAE">
        <w:rPr>
          <w:rFonts w:ascii="Arial" w:hAnsi="Arial" w:cs="Arial"/>
          <w:sz w:val="24"/>
          <w:szCs w:val="24"/>
        </w:rPr>
        <w:t xml:space="preserve">original </w:t>
      </w:r>
      <w:r w:rsidR="00DD081F" w:rsidRPr="42CEFAAE">
        <w:rPr>
          <w:rFonts w:ascii="Arial" w:hAnsi="Arial" w:cs="Arial"/>
          <w:sz w:val="24"/>
          <w:szCs w:val="24"/>
        </w:rPr>
        <w:t>enduring power of attorney</w:t>
      </w:r>
      <w:r w:rsidR="00302320" w:rsidRPr="42CEFAAE">
        <w:rPr>
          <w:rFonts w:ascii="Arial" w:hAnsi="Arial" w:cs="Arial"/>
          <w:sz w:val="24"/>
          <w:szCs w:val="24"/>
        </w:rPr>
        <w:t>, or a certified copy of the original enduring power of attorney,</w:t>
      </w:r>
      <w:r w:rsidR="00DD081F" w:rsidRPr="42CEFAAE">
        <w:rPr>
          <w:rFonts w:ascii="Arial" w:hAnsi="Arial" w:cs="Arial"/>
          <w:sz w:val="24"/>
          <w:szCs w:val="24"/>
        </w:rPr>
        <w:t xml:space="preserve"> that authorises the VAD attorney to exercise power in relation to VAD. The administrating practitioner must also be satisfied that the individual does not have decision-making capacity in relation to VAD immediately before the substance is administered.</w:t>
      </w:r>
    </w:p>
    <w:p w14:paraId="7B46CCE3" w14:textId="0F6AD7FF" w:rsidR="00302320" w:rsidRDefault="00302320" w:rsidP="006A66BA">
      <w:pPr>
        <w:jc w:val="both"/>
        <w:rPr>
          <w:rFonts w:ascii="Arial" w:hAnsi="Arial" w:cs="Arial"/>
          <w:b/>
          <w:bCs/>
          <w:sz w:val="24"/>
          <w:szCs w:val="24"/>
        </w:rPr>
      </w:pPr>
      <w:r w:rsidRPr="42CEFAAE">
        <w:rPr>
          <w:rFonts w:ascii="Arial" w:hAnsi="Arial" w:cs="Arial"/>
          <w:b/>
          <w:bCs/>
          <w:sz w:val="24"/>
          <w:szCs w:val="24"/>
        </w:rPr>
        <w:t>Clause 45 – Section 79 heading</w:t>
      </w:r>
    </w:p>
    <w:p w14:paraId="23F537E1" w14:textId="28A3DAFA" w:rsidR="00302320" w:rsidRPr="00302320" w:rsidRDefault="00302320" w:rsidP="006A66BA">
      <w:pPr>
        <w:jc w:val="both"/>
        <w:rPr>
          <w:rFonts w:ascii="Arial" w:hAnsi="Arial" w:cs="Arial"/>
          <w:sz w:val="24"/>
          <w:szCs w:val="24"/>
        </w:rPr>
      </w:pPr>
      <w:r w:rsidRPr="42CEFAAE">
        <w:rPr>
          <w:rFonts w:ascii="Arial" w:hAnsi="Arial" w:cs="Arial"/>
          <w:sz w:val="24"/>
          <w:szCs w:val="24"/>
        </w:rPr>
        <w:t>This omits the heading in the Bill and substitute</w:t>
      </w:r>
      <w:r w:rsidR="5734DE5E" w:rsidRPr="42CEFAAE">
        <w:rPr>
          <w:rFonts w:ascii="Arial" w:hAnsi="Arial" w:cs="Arial"/>
          <w:sz w:val="24"/>
          <w:szCs w:val="24"/>
        </w:rPr>
        <w:t>s</w:t>
      </w:r>
      <w:r w:rsidRPr="42CEFAAE">
        <w:rPr>
          <w:rFonts w:ascii="Arial" w:hAnsi="Arial" w:cs="Arial"/>
          <w:sz w:val="24"/>
          <w:szCs w:val="24"/>
        </w:rPr>
        <w:t xml:space="preserve"> the following – “Board may request information from coordinating practitioner, contact person or VAD attorney”</w:t>
      </w:r>
    </w:p>
    <w:p w14:paraId="7CD754F4" w14:textId="376457CA"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t>Clause 4</w:t>
      </w:r>
      <w:r w:rsidR="00302320" w:rsidRPr="42CEFAAE">
        <w:rPr>
          <w:rFonts w:ascii="Arial" w:hAnsi="Arial" w:cs="Arial"/>
          <w:b/>
          <w:bCs/>
          <w:sz w:val="24"/>
          <w:szCs w:val="24"/>
        </w:rPr>
        <w:t>6</w:t>
      </w:r>
      <w:r w:rsidRPr="42CEFAAE">
        <w:rPr>
          <w:rFonts w:ascii="Arial" w:hAnsi="Arial" w:cs="Arial"/>
          <w:b/>
          <w:bCs/>
          <w:sz w:val="24"/>
          <w:szCs w:val="24"/>
        </w:rPr>
        <w:t xml:space="preserve"> – New Section 79 (2) (c)</w:t>
      </w:r>
    </w:p>
    <w:p w14:paraId="06DB7A51" w14:textId="3E1460D5" w:rsidR="00697808" w:rsidRPr="006A66BA" w:rsidRDefault="00697808" w:rsidP="006A66BA">
      <w:pPr>
        <w:jc w:val="both"/>
        <w:rPr>
          <w:rFonts w:ascii="Arial" w:hAnsi="Arial" w:cs="Arial"/>
          <w:sz w:val="24"/>
          <w:szCs w:val="24"/>
        </w:rPr>
      </w:pPr>
      <w:r w:rsidRPr="006A66BA">
        <w:rPr>
          <w:rFonts w:ascii="Arial" w:hAnsi="Arial" w:cs="Arial"/>
          <w:sz w:val="24"/>
          <w:szCs w:val="24"/>
        </w:rPr>
        <w:t>This clause will insert a new section 79 (2) (c) into the Bill. This section refers information which the board may request from the coordinating practitioner or the contact person about the death of an individual. The new section will extend this to the board also being able to ask for information from the individual’s VAD attorney.</w:t>
      </w:r>
    </w:p>
    <w:p w14:paraId="0EDA7BF0" w14:textId="794EE653" w:rsidR="00A408ED" w:rsidRPr="006A66BA" w:rsidRDefault="00A408ED" w:rsidP="006A66BA">
      <w:pPr>
        <w:jc w:val="both"/>
        <w:rPr>
          <w:rFonts w:ascii="Arial" w:hAnsi="Arial" w:cs="Arial"/>
          <w:b/>
          <w:bCs/>
          <w:sz w:val="24"/>
          <w:szCs w:val="24"/>
        </w:rPr>
      </w:pPr>
      <w:r w:rsidRPr="42CEFAAE">
        <w:rPr>
          <w:rFonts w:ascii="Arial" w:hAnsi="Arial" w:cs="Arial"/>
          <w:b/>
          <w:bCs/>
          <w:sz w:val="24"/>
          <w:szCs w:val="24"/>
        </w:rPr>
        <w:lastRenderedPageBreak/>
        <w:t xml:space="preserve">Clause </w:t>
      </w:r>
      <w:r w:rsidR="00302320" w:rsidRPr="42CEFAAE">
        <w:rPr>
          <w:rFonts w:ascii="Arial" w:hAnsi="Arial" w:cs="Arial"/>
          <w:b/>
          <w:bCs/>
          <w:sz w:val="24"/>
          <w:szCs w:val="24"/>
        </w:rPr>
        <w:t>47</w:t>
      </w:r>
      <w:r w:rsidRPr="42CEFAAE">
        <w:rPr>
          <w:rFonts w:ascii="Arial" w:hAnsi="Arial" w:cs="Arial"/>
          <w:b/>
          <w:bCs/>
          <w:sz w:val="24"/>
          <w:szCs w:val="24"/>
        </w:rPr>
        <w:t xml:space="preserve"> – Section 79 (3) to (5)</w:t>
      </w:r>
    </w:p>
    <w:p w14:paraId="0366CF09" w14:textId="4D2F5EC0" w:rsidR="35DC6EF4" w:rsidRPr="006A66BA" w:rsidRDefault="35DC6EF4" w:rsidP="006A66BA">
      <w:pPr>
        <w:jc w:val="both"/>
        <w:rPr>
          <w:rFonts w:ascii="Arial" w:hAnsi="Arial" w:cs="Arial"/>
          <w:sz w:val="24"/>
          <w:szCs w:val="24"/>
        </w:rPr>
      </w:pPr>
      <w:r w:rsidRPr="42CEFAAE">
        <w:rPr>
          <w:rFonts w:ascii="Arial" w:hAnsi="Arial" w:cs="Arial"/>
          <w:sz w:val="24"/>
          <w:szCs w:val="24"/>
        </w:rPr>
        <w:t xml:space="preserve">This clause will omit all mentions of ‘coordinating practitioner or contact person’ and substitute them with ‘coordinating practitioner, contact person or VAD attorney’ in section 79 (3) through (5). This will give effect to several aspects of the people listed providing information to the board. Amending 79 (3) will result in the coordinating practitioner, contact person, or VAD attorney </w:t>
      </w:r>
      <w:r w:rsidR="3CED445D" w:rsidRPr="42CEFAAE">
        <w:rPr>
          <w:rFonts w:ascii="Arial" w:hAnsi="Arial" w:cs="Arial"/>
          <w:sz w:val="24"/>
          <w:szCs w:val="24"/>
        </w:rPr>
        <w:t>being provided a</w:t>
      </w:r>
      <w:r w:rsidRPr="42CEFAAE">
        <w:rPr>
          <w:rFonts w:ascii="Arial" w:hAnsi="Arial" w:cs="Arial"/>
          <w:sz w:val="24"/>
          <w:szCs w:val="24"/>
        </w:rPr>
        <w:t xml:space="preserve"> reasonable </w:t>
      </w:r>
      <w:proofErr w:type="gramStart"/>
      <w:r w:rsidRPr="42CEFAAE">
        <w:rPr>
          <w:rFonts w:ascii="Arial" w:hAnsi="Arial" w:cs="Arial"/>
          <w:sz w:val="24"/>
          <w:szCs w:val="24"/>
        </w:rPr>
        <w:t>period of time</w:t>
      </w:r>
      <w:proofErr w:type="gramEnd"/>
      <w:r w:rsidRPr="42CEFAAE">
        <w:rPr>
          <w:rFonts w:ascii="Arial" w:hAnsi="Arial" w:cs="Arial"/>
          <w:sz w:val="24"/>
          <w:szCs w:val="24"/>
        </w:rPr>
        <w:t xml:space="preserve"> to </w:t>
      </w:r>
      <w:r w:rsidR="69A07718" w:rsidRPr="42CEFAAE">
        <w:rPr>
          <w:rFonts w:ascii="Arial" w:hAnsi="Arial" w:cs="Arial"/>
          <w:sz w:val="24"/>
          <w:szCs w:val="24"/>
        </w:rPr>
        <w:t>comply with the request of</w:t>
      </w:r>
      <w:r w:rsidRPr="42CEFAAE">
        <w:rPr>
          <w:rFonts w:ascii="Arial" w:hAnsi="Arial" w:cs="Arial"/>
          <w:sz w:val="24"/>
          <w:szCs w:val="24"/>
        </w:rPr>
        <w:t xml:space="preserve"> the board. They will also be able to seek an extension on that time frame before or after the period ends. This amendment </w:t>
      </w:r>
      <w:r w:rsidR="06BEFA30" w:rsidRPr="42CEFAAE">
        <w:rPr>
          <w:rFonts w:ascii="Arial" w:hAnsi="Arial" w:cs="Arial"/>
          <w:sz w:val="24"/>
          <w:szCs w:val="24"/>
        </w:rPr>
        <w:t xml:space="preserve">to subsection (4) </w:t>
      </w:r>
      <w:r w:rsidRPr="42CEFAAE">
        <w:rPr>
          <w:rFonts w:ascii="Arial" w:hAnsi="Arial" w:cs="Arial"/>
          <w:sz w:val="24"/>
          <w:szCs w:val="24"/>
        </w:rPr>
        <w:t xml:space="preserve">will also allow the board to extend the time frame on the coordinating practitioner, contact person, or VAD attorney to provide information before or after the period ends. Finally, </w:t>
      </w:r>
      <w:r w:rsidR="008AA5FB" w:rsidRPr="42CEFAAE">
        <w:rPr>
          <w:rFonts w:ascii="Arial" w:hAnsi="Arial" w:cs="Arial"/>
          <w:sz w:val="24"/>
          <w:szCs w:val="24"/>
        </w:rPr>
        <w:t>t</w:t>
      </w:r>
      <w:r w:rsidR="404C0412" w:rsidRPr="42CEFAAE">
        <w:rPr>
          <w:rFonts w:ascii="Arial" w:hAnsi="Arial" w:cs="Arial"/>
          <w:sz w:val="24"/>
          <w:szCs w:val="24"/>
        </w:rPr>
        <w:t xml:space="preserve">he amendment to subsection (5) compels the coordinating practitioner, contact person, or VAD attorney to comply with the </w:t>
      </w:r>
      <w:r w:rsidR="00166586" w:rsidRPr="42CEFAAE">
        <w:rPr>
          <w:rFonts w:ascii="Arial" w:hAnsi="Arial" w:cs="Arial"/>
          <w:sz w:val="24"/>
          <w:szCs w:val="24"/>
        </w:rPr>
        <w:t>request</w:t>
      </w:r>
      <w:r w:rsidR="404C0412" w:rsidRPr="42CEFAAE">
        <w:rPr>
          <w:rFonts w:ascii="Arial" w:hAnsi="Arial" w:cs="Arial"/>
          <w:sz w:val="24"/>
          <w:szCs w:val="24"/>
        </w:rPr>
        <w:t xml:space="preserve"> </w:t>
      </w:r>
      <w:r w:rsidR="00166586" w:rsidRPr="42CEFAAE">
        <w:rPr>
          <w:rFonts w:ascii="Arial" w:hAnsi="Arial" w:cs="Arial"/>
          <w:sz w:val="24"/>
          <w:szCs w:val="24"/>
        </w:rPr>
        <w:t>of</w:t>
      </w:r>
      <w:r w:rsidR="404C0412" w:rsidRPr="42CEFAAE">
        <w:rPr>
          <w:rFonts w:ascii="Arial" w:hAnsi="Arial" w:cs="Arial"/>
          <w:sz w:val="24"/>
          <w:szCs w:val="24"/>
        </w:rPr>
        <w:t xml:space="preserve"> the board under subsection (2). This is a strict liability offence and carries a maximum penalty of 20 penalty units. </w:t>
      </w:r>
    </w:p>
    <w:p w14:paraId="348292D1" w14:textId="745A99C0" w:rsidR="00A408ED" w:rsidRPr="006A66BA" w:rsidRDefault="001A7161" w:rsidP="006A66BA">
      <w:pPr>
        <w:jc w:val="both"/>
        <w:rPr>
          <w:rFonts w:ascii="Arial" w:hAnsi="Arial" w:cs="Arial"/>
          <w:b/>
          <w:bCs/>
          <w:sz w:val="24"/>
          <w:szCs w:val="24"/>
        </w:rPr>
      </w:pPr>
      <w:r w:rsidRPr="006A66BA">
        <w:rPr>
          <w:rFonts w:ascii="Arial" w:hAnsi="Arial" w:cs="Arial"/>
          <w:b/>
          <w:bCs/>
          <w:sz w:val="24"/>
          <w:szCs w:val="24"/>
        </w:rPr>
        <w:t>Part 6 – Conscientious objections – health practitioners and health service providers</w:t>
      </w:r>
    </w:p>
    <w:p w14:paraId="11B5F430" w14:textId="79E56F4B" w:rsidR="001A7161" w:rsidRPr="006A66BA" w:rsidRDefault="001A7161" w:rsidP="006A66BA">
      <w:pPr>
        <w:jc w:val="both"/>
        <w:rPr>
          <w:rFonts w:ascii="Arial" w:hAnsi="Arial" w:cs="Arial"/>
          <w:b/>
          <w:bCs/>
          <w:sz w:val="24"/>
          <w:szCs w:val="24"/>
        </w:rPr>
      </w:pPr>
      <w:r w:rsidRPr="42CEFAAE">
        <w:rPr>
          <w:rFonts w:ascii="Arial" w:hAnsi="Arial" w:cs="Arial"/>
          <w:b/>
          <w:bCs/>
          <w:sz w:val="24"/>
          <w:szCs w:val="24"/>
        </w:rPr>
        <w:t xml:space="preserve">Clause </w:t>
      </w:r>
      <w:r w:rsidR="00302320" w:rsidRPr="42CEFAAE">
        <w:rPr>
          <w:rFonts w:ascii="Arial" w:hAnsi="Arial" w:cs="Arial"/>
          <w:b/>
          <w:bCs/>
          <w:sz w:val="24"/>
          <w:szCs w:val="24"/>
        </w:rPr>
        <w:t>48</w:t>
      </w:r>
      <w:r w:rsidRPr="42CEFAAE">
        <w:rPr>
          <w:rFonts w:ascii="Arial" w:hAnsi="Arial" w:cs="Arial"/>
          <w:b/>
          <w:bCs/>
          <w:sz w:val="24"/>
          <w:szCs w:val="24"/>
        </w:rPr>
        <w:t xml:space="preserve"> – Section 95 (2)</w:t>
      </w:r>
    </w:p>
    <w:p w14:paraId="5B7EC876" w14:textId="384A765C" w:rsidR="00AD1CE5" w:rsidRPr="006A66BA" w:rsidRDefault="1850FFF5" w:rsidP="006A66BA">
      <w:pPr>
        <w:jc w:val="both"/>
        <w:rPr>
          <w:rFonts w:ascii="Arial" w:hAnsi="Arial" w:cs="Arial"/>
          <w:sz w:val="24"/>
          <w:szCs w:val="24"/>
        </w:rPr>
      </w:pPr>
      <w:r w:rsidRPr="42CEFAAE">
        <w:rPr>
          <w:rFonts w:ascii="Arial" w:hAnsi="Arial" w:cs="Arial"/>
          <w:sz w:val="24"/>
          <w:szCs w:val="24"/>
        </w:rPr>
        <w:t xml:space="preserve">This clause will omit the section 95 (2) in the Bill and substitute it with revised wording. This section refers to giving the individual contact information for the approved care navigator service within 2 </w:t>
      </w:r>
      <w:r w:rsidR="00302320" w:rsidRPr="42CEFAAE">
        <w:rPr>
          <w:rFonts w:ascii="Arial" w:hAnsi="Arial" w:cs="Arial"/>
          <w:sz w:val="24"/>
          <w:szCs w:val="24"/>
        </w:rPr>
        <w:t xml:space="preserve">business </w:t>
      </w:r>
      <w:r w:rsidRPr="42CEFAAE">
        <w:rPr>
          <w:rFonts w:ascii="Arial" w:hAnsi="Arial" w:cs="Arial"/>
          <w:sz w:val="24"/>
          <w:szCs w:val="24"/>
        </w:rPr>
        <w:t>day</w:t>
      </w:r>
      <w:r w:rsidR="5D98DBD1" w:rsidRPr="42CEFAAE">
        <w:rPr>
          <w:rFonts w:ascii="Arial" w:hAnsi="Arial" w:cs="Arial"/>
          <w:sz w:val="24"/>
          <w:szCs w:val="24"/>
        </w:rPr>
        <w:t>s</w:t>
      </w:r>
      <w:r w:rsidRPr="42CEFAAE">
        <w:rPr>
          <w:rFonts w:ascii="Arial" w:hAnsi="Arial" w:cs="Arial"/>
          <w:sz w:val="24"/>
          <w:szCs w:val="24"/>
        </w:rPr>
        <w:t xml:space="preserve">. </w:t>
      </w:r>
    </w:p>
    <w:p w14:paraId="171A3E44" w14:textId="7FC256A7" w:rsidR="00AD1CE5" w:rsidRPr="006A66BA" w:rsidRDefault="00AD1CE5" w:rsidP="006A66BA">
      <w:pPr>
        <w:jc w:val="both"/>
        <w:rPr>
          <w:rFonts w:ascii="Arial" w:hAnsi="Arial" w:cs="Arial"/>
          <w:sz w:val="24"/>
          <w:szCs w:val="24"/>
        </w:rPr>
      </w:pPr>
      <w:r w:rsidRPr="42CEFAAE">
        <w:rPr>
          <w:rFonts w:ascii="Arial" w:hAnsi="Arial" w:cs="Arial"/>
          <w:sz w:val="24"/>
          <w:szCs w:val="24"/>
        </w:rPr>
        <w:t xml:space="preserve">The revised wording in this section will extend the requirement of a health practitioner or health care service provider who conscientiously objects to provide in writing to the individual (in any case) and the VAD attorney (if they believe on reasonable grounds the individual has a VAD attorney). This still must be done with 2 </w:t>
      </w:r>
      <w:r w:rsidR="00101FC4" w:rsidRPr="42CEFAAE">
        <w:rPr>
          <w:rFonts w:ascii="Arial" w:hAnsi="Arial" w:cs="Arial"/>
          <w:sz w:val="24"/>
          <w:szCs w:val="24"/>
        </w:rPr>
        <w:t xml:space="preserve">business </w:t>
      </w:r>
      <w:r w:rsidRPr="42CEFAAE">
        <w:rPr>
          <w:rFonts w:ascii="Arial" w:hAnsi="Arial" w:cs="Arial"/>
          <w:sz w:val="24"/>
          <w:szCs w:val="24"/>
        </w:rPr>
        <w:t xml:space="preserve">days. The maximum penalty for failure to comply remains 20 penalty units. </w:t>
      </w:r>
    </w:p>
    <w:p w14:paraId="49D88590" w14:textId="1B9CA69B" w:rsidR="001A7161" w:rsidRPr="006A66BA" w:rsidRDefault="001A7161" w:rsidP="006A66BA">
      <w:pPr>
        <w:jc w:val="both"/>
        <w:rPr>
          <w:rFonts w:ascii="Arial" w:hAnsi="Arial" w:cs="Arial"/>
          <w:b/>
          <w:bCs/>
          <w:sz w:val="24"/>
          <w:szCs w:val="24"/>
        </w:rPr>
      </w:pPr>
      <w:r w:rsidRPr="006A66BA">
        <w:rPr>
          <w:rFonts w:ascii="Arial" w:hAnsi="Arial" w:cs="Arial"/>
          <w:b/>
          <w:bCs/>
          <w:sz w:val="24"/>
          <w:szCs w:val="24"/>
        </w:rPr>
        <w:t>Schedule 3 – Consequential amendments</w:t>
      </w:r>
    </w:p>
    <w:p w14:paraId="09708BAE" w14:textId="14819132" w:rsidR="001A7161" w:rsidRPr="006A66BA" w:rsidRDefault="001A7161" w:rsidP="006A66BA">
      <w:pPr>
        <w:jc w:val="both"/>
        <w:rPr>
          <w:rFonts w:ascii="Arial" w:hAnsi="Arial" w:cs="Arial"/>
          <w:b/>
          <w:bCs/>
          <w:sz w:val="24"/>
          <w:szCs w:val="24"/>
        </w:rPr>
      </w:pPr>
      <w:r w:rsidRPr="42CEFAAE">
        <w:rPr>
          <w:rFonts w:ascii="Arial" w:hAnsi="Arial" w:cs="Arial"/>
          <w:b/>
          <w:bCs/>
          <w:sz w:val="24"/>
          <w:szCs w:val="24"/>
        </w:rPr>
        <w:t xml:space="preserve">Clause </w:t>
      </w:r>
      <w:r w:rsidR="00302320" w:rsidRPr="42CEFAAE">
        <w:rPr>
          <w:rFonts w:ascii="Arial" w:hAnsi="Arial" w:cs="Arial"/>
          <w:b/>
          <w:bCs/>
          <w:sz w:val="24"/>
          <w:szCs w:val="24"/>
        </w:rPr>
        <w:t>49</w:t>
      </w:r>
      <w:r w:rsidRPr="42CEFAAE">
        <w:rPr>
          <w:rFonts w:ascii="Arial" w:hAnsi="Arial" w:cs="Arial"/>
          <w:b/>
          <w:bCs/>
          <w:sz w:val="24"/>
          <w:szCs w:val="24"/>
        </w:rPr>
        <w:t xml:space="preserve"> – Part 3.5 – Powers of Attorney Act 2006 – New Section 23 (2) and new section 41AA</w:t>
      </w:r>
    </w:p>
    <w:p w14:paraId="25A29797" w14:textId="01CDD000" w:rsidR="00AD1CE5" w:rsidRPr="006A66BA" w:rsidRDefault="00F14CE1" w:rsidP="006A66BA">
      <w:pPr>
        <w:jc w:val="both"/>
        <w:rPr>
          <w:rFonts w:ascii="Arial" w:hAnsi="Arial" w:cs="Arial"/>
          <w:sz w:val="24"/>
          <w:szCs w:val="24"/>
        </w:rPr>
      </w:pPr>
      <w:r w:rsidRPr="42CEFAAE">
        <w:rPr>
          <w:rFonts w:ascii="Arial" w:hAnsi="Arial" w:cs="Arial"/>
          <w:sz w:val="24"/>
          <w:szCs w:val="24"/>
        </w:rPr>
        <w:t>This clause will omit the consequential amendment</w:t>
      </w:r>
      <w:r w:rsidR="0BD5A058" w:rsidRPr="42CEFAAE">
        <w:rPr>
          <w:rFonts w:ascii="Arial" w:hAnsi="Arial" w:cs="Arial"/>
          <w:sz w:val="24"/>
          <w:szCs w:val="24"/>
        </w:rPr>
        <w:t xml:space="preserve"> in the Bill</w:t>
      </w:r>
      <w:r w:rsidRPr="42CEFAAE">
        <w:rPr>
          <w:rFonts w:ascii="Arial" w:hAnsi="Arial" w:cs="Arial"/>
          <w:sz w:val="24"/>
          <w:szCs w:val="24"/>
        </w:rPr>
        <w:t xml:space="preserve"> to </w:t>
      </w:r>
      <w:r w:rsidRPr="42CEFAAE">
        <w:rPr>
          <w:rFonts w:ascii="Arial" w:hAnsi="Arial" w:cs="Arial"/>
          <w:i/>
          <w:iCs/>
          <w:sz w:val="24"/>
          <w:szCs w:val="24"/>
        </w:rPr>
        <w:t>Powers of Attorney Act 2006</w:t>
      </w:r>
      <w:r w:rsidRPr="42CEFAAE">
        <w:rPr>
          <w:rFonts w:ascii="Arial" w:hAnsi="Arial" w:cs="Arial"/>
          <w:sz w:val="24"/>
          <w:szCs w:val="24"/>
        </w:rPr>
        <w:t xml:space="preserve"> and insert two new sections, 23 (2) and 41AA into the Act.</w:t>
      </w:r>
    </w:p>
    <w:p w14:paraId="66377F80" w14:textId="67C970C0" w:rsidR="00F14CE1" w:rsidRDefault="2AF09C9C" w:rsidP="006A66BA">
      <w:pPr>
        <w:jc w:val="both"/>
        <w:rPr>
          <w:rFonts w:ascii="Arial" w:hAnsi="Arial" w:cs="Arial"/>
          <w:sz w:val="24"/>
          <w:szCs w:val="24"/>
        </w:rPr>
      </w:pPr>
      <w:r w:rsidRPr="006A66BA">
        <w:rPr>
          <w:rFonts w:ascii="Arial" w:hAnsi="Arial" w:cs="Arial"/>
          <w:sz w:val="24"/>
          <w:szCs w:val="24"/>
        </w:rPr>
        <w:t xml:space="preserve">The new section 23 (2) will be inserted after the </w:t>
      </w:r>
      <w:r w:rsidRPr="006A66BA">
        <w:rPr>
          <w:rFonts w:ascii="Arial" w:hAnsi="Arial" w:cs="Arial"/>
          <w:i/>
          <w:iCs/>
          <w:sz w:val="24"/>
          <w:szCs w:val="24"/>
        </w:rPr>
        <w:t>note</w:t>
      </w:r>
      <w:r w:rsidR="259412E1" w:rsidRPr="006A66BA">
        <w:rPr>
          <w:rFonts w:ascii="Arial" w:hAnsi="Arial" w:cs="Arial"/>
          <w:sz w:val="24"/>
          <w:szCs w:val="24"/>
        </w:rPr>
        <w:t xml:space="preserve"> on page 14 of the </w:t>
      </w:r>
      <w:r w:rsidR="259412E1" w:rsidRPr="006A66BA">
        <w:rPr>
          <w:rFonts w:ascii="Arial" w:hAnsi="Arial" w:cs="Arial"/>
          <w:i/>
          <w:iCs/>
          <w:sz w:val="24"/>
          <w:szCs w:val="24"/>
        </w:rPr>
        <w:t>Powers of Attorney Act 2006</w:t>
      </w:r>
      <w:r w:rsidRPr="006A66BA">
        <w:rPr>
          <w:rFonts w:ascii="Arial" w:hAnsi="Arial" w:cs="Arial"/>
          <w:sz w:val="24"/>
          <w:szCs w:val="24"/>
        </w:rPr>
        <w:t xml:space="preserve">. This amendment will cover conscientious objection to VAD by an enduring power of attorney. An enduring power of attorney with express authorisation in relation to VAD must inform the principal if they conscientiously object to VAD before accepting the appointment. </w:t>
      </w:r>
    </w:p>
    <w:p w14:paraId="7F56E8E9" w14:textId="77777777" w:rsidR="00C91D1E" w:rsidRPr="006A66BA" w:rsidRDefault="00C91D1E" w:rsidP="006A66BA">
      <w:pPr>
        <w:jc w:val="both"/>
        <w:rPr>
          <w:rFonts w:ascii="Arial" w:hAnsi="Arial" w:cs="Arial"/>
          <w:sz w:val="24"/>
          <w:szCs w:val="24"/>
        </w:rPr>
      </w:pPr>
    </w:p>
    <w:p w14:paraId="4DD18E67" w14:textId="12479943" w:rsidR="00F14CE1" w:rsidRPr="006A66BA" w:rsidRDefault="2AF09C9C" w:rsidP="006A66BA">
      <w:pPr>
        <w:jc w:val="both"/>
        <w:rPr>
          <w:rFonts w:ascii="Arial" w:hAnsi="Arial" w:cs="Arial"/>
          <w:sz w:val="24"/>
          <w:szCs w:val="24"/>
        </w:rPr>
      </w:pPr>
      <w:r w:rsidRPr="42CEFAAE">
        <w:rPr>
          <w:rFonts w:ascii="Arial" w:hAnsi="Arial" w:cs="Arial"/>
          <w:sz w:val="24"/>
          <w:szCs w:val="24"/>
        </w:rPr>
        <w:lastRenderedPageBreak/>
        <w:t>The new section 41AA will be inserted in division 4.3.2, after section 41</w:t>
      </w:r>
      <w:r w:rsidR="02670EF3" w:rsidRPr="42CEFAAE">
        <w:rPr>
          <w:rFonts w:ascii="Arial" w:hAnsi="Arial" w:cs="Arial"/>
          <w:sz w:val="24"/>
          <w:szCs w:val="24"/>
        </w:rPr>
        <w:t xml:space="preserve"> in the </w:t>
      </w:r>
      <w:r w:rsidR="02670EF3" w:rsidRPr="42CEFAAE">
        <w:rPr>
          <w:rFonts w:ascii="Arial" w:hAnsi="Arial" w:cs="Arial"/>
          <w:i/>
          <w:iCs/>
          <w:sz w:val="24"/>
          <w:szCs w:val="24"/>
        </w:rPr>
        <w:t>Powers of Attorney Act 2006</w:t>
      </w:r>
      <w:r w:rsidRPr="42CEFAAE">
        <w:rPr>
          <w:rFonts w:ascii="Arial" w:hAnsi="Arial" w:cs="Arial"/>
          <w:sz w:val="24"/>
          <w:szCs w:val="24"/>
        </w:rPr>
        <w:t xml:space="preserve">. This new section will refer to express authority to exercise power in relation to VAD. An enduring power of attorney may </w:t>
      </w:r>
      <w:r w:rsidR="3BE0A64C" w:rsidRPr="42CEFAAE">
        <w:rPr>
          <w:rFonts w:ascii="Arial" w:hAnsi="Arial" w:cs="Arial"/>
          <w:sz w:val="24"/>
          <w:szCs w:val="24"/>
        </w:rPr>
        <w:t xml:space="preserve">expressly authorise an attorney to exercise a power in relation to VAD for the principal. </w:t>
      </w:r>
      <w:r w:rsidR="00302320" w:rsidRPr="42CEFAAE">
        <w:rPr>
          <w:rFonts w:ascii="Arial" w:hAnsi="Arial" w:cs="Arial"/>
          <w:sz w:val="24"/>
          <w:szCs w:val="24"/>
        </w:rPr>
        <w:t xml:space="preserve">An attorney must not exercise power in relation to the principle accessing VAD other than in accordance with the </w:t>
      </w:r>
      <w:r w:rsidR="00302320" w:rsidRPr="42CEFAAE">
        <w:rPr>
          <w:rFonts w:ascii="Arial" w:hAnsi="Arial" w:cs="Arial"/>
          <w:i/>
          <w:iCs/>
          <w:sz w:val="24"/>
          <w:szCs w:val="24"/>
        </w:rPr>
        <w:t>Voluntary Assisted Dying Act 2023</w:t>
      </w:r>
      <w:r w:rsidR="00302320" w:rsidRPr="42CEFAAE">
        <w:rPr>
          <w:rFonts w:ascii="Arial" w:hAnsi="Arial" w:cs="Arial"/>
          <w:sz w:val="24"/>
          <w:szCs w:val="24"/>
        </w:rPr>
        <w:t xml:space="preserve">. </w:t>
      </w:r>
      <w:r w:rsidR="3BE0A64C" w:rsidRPr="42CEFAAE">
        <w:rPr>
          <w:rFonts w:ascii="Arial" w:hAnsi="Arial" w:cs="Arial"/>
          <w:sz w:val="24"/>
          <w:szCs w:val="24"/>
        </w:rPr>
        <w:t xml:space="preserve"> </w:t>
      </w:r>
    </w:p>
    <w:p w14:paraId="57C38D3E" w14:textId="43177BA7" w:rsidR="001A7161" w:rsidRPr="006A66BA" w:rsidRDefault="001A7161" w:rsidP="006A66BA">
      <w:pPr>
        <w:jc w:val="both"/>
        <w:rPr>
          <w:rFonts w:ascii="Arial" w:hAnsi="Arial" w:cs="Arial"/>
          <w:b/>
          <w:bCs/>
          <w:sz w:val="24"/>
          <w:szCs w:val="24"/>
        </w:rPr>
      </w:pPr>
      <w:r w:rsidRPr="006A66BA">
        <w:rPr>
          <w:rFonts w:ascii="Arial" w:hAnsi="Arial" w:cs="Arial"/>
          <w:b/>
          <w:bCs/>
          <w:sz w:val="24"/>
          <w:szCs w:val="24"/>
        </w:rPr>
        <w:t>Dictionary</w:t>
      </w:r>
    </w:p>
    <w:p w14:paraId="2FA2E036" w14:textId="343562FC" w:rsidR="001A7161" w:rsidRPr="006A66BA" w:rsidRDefault="01C361C9" w:rsidP="42CEFAAE">
      <w:pPr>
        <w:jc w:val="both"/>
        <w:rPr>
          <w:rFonts w:ascii="Arial" w:hAnsi="Arial" w:cs="Arial"/>
          <w:b/>
          <w:bCs/>
          <w:i/>
          <w:iCs/>
          <w:sz w:val="24"/>
          <w:szCs w:val="24"/>
        </w:rPr>
      </w:pPr>
      <w:r w:rsidRPr="42CEFAAE">
        <w:rPr>
          <w:rFonts w:ascii="Arial" w:hAnsi="Arial" w:cs="Arial"/>
          <w:b/>
          <w:bCs/>
          <w:sz w:val="24"/>
          <w:szCs w:val="24"/>
        </w:rPr>
        <w:t>Clause 5</w:t>
      </w:r>
      <w:r w:rsidR="00302320" w:rsidRPr="42CEFAAE">
        <w:rPr>
          <w:rFonts w:ascii="Arial" w:hAnsi="Arial" w:cs="Arial"/>
          <w:b/>
          <w:bCs/>
          <w:sz w:val="24"/>
          <w:szCs w:val="24"/>
        </w:rPr>
        <w:t>0</w:t>
      </w:r>
      <w:r w:rsidRPr="42CEFAAE">
        <w:rPr>
          <w:rFonts w:ascii="Arial" w:hAnsi="Arial" w:cs="Arial"/>
          <w:b/>
          <w:bCs/>
          <w:sz w:val="24"/>
          <w:szCs w:val="24"/>
        </w:rPr>
        <w:t xml:space="preserve"> –</w:t>
      </w:r>
      <w:r w:rsidR="7348154C" w:rsidRPr="42CEFAAE">
        <w:rPr>
          <w:rFonts w:ascii="Arial" w:hAnsi="Arial" w:cs="Arial"/>
          <w:b/>
          <w:bCs/>
          <w:sz w:val="24"/>
          <w:szCs w:val="24"/>
        </w:rPr>
        <w:t xml:space="preserve"> </w:t>
      </w:r>
      <w:r w:rsidRPr="42CEFAAE">
        <w:rPr>
          <w:rFonts w:ascii="Arial" w:hAnsi="Arial" w:cs="Arial"/>
          <w:b/>
          <w:bCs/>
          <w:sz w:val="24"/>
          <w:szCs w:val="24"/>
        </w:rPr>
        <w:t xml:space="preserve">Definition of </w:t>
      </w:r>
      <w:r w:rsidRPr="42CEFAAE">
        <w:rPr>
          <w:rFonts w:ascii="Arial" w:hAnsi="Arial" w:cs="Arial"/>
          <w:b/>
          <w:bCs/>
          <w:i/>
          <w:iCs/>
          <w:sz w:val="24"/>
          <w:szCs w:val="24"/>
        </w:rPr>
        <w:t>administration decision</w:t>
      </w:r>
    </w:p>
    <w:p w14:paraId="37A26C7C" w14:textId="598AD6AA" w:rsidR="00185432" w:rsidRPr="006A66BA" w:rsidRDefault="3BE0A64C" w:rsidP="006A66BA">
      <w:pPr>
        <w:jc w:val="both"/>
        <w:rPr>
          <w:rFonts w:ascii="Arial" w:hAnsi="Arial" w:cs="Arial"/>
          <w:sz w:val="24"/>
          <w:szCs w:val="24"/>
        </w:rPr>
      </w:pPr>
      <w:r w:rsidRPr="006A66BA">
        <w:rPr>
          <w:rFonts w:ascii="Arial" w:hAnsi="Arial" w:cs="Arial"/>
          <w:sz w:val="24"/>
          <w:szCs w:val="24"/>
        </w:rPr>
        <w:t xml:space="preserve">This clause will omit the current definition of </w:t>
      </w:r>
      <w:r w:rsidRPr="006A66BA">
        <w:rPr>
          <w:rFonts w:ascii="Arial" w:hAnsi="Arial" w:cs="Arial"/>
          <w:i/>
          <w:iCs/>
          <w:sz w:val="24"/>
          <w:szCs w:val="24"/>
        </w:rPr>
        <w:t>administration decision</w:t>
      </w:r>
      <w:r w:rsidRPr="006A66BA">
        <w:rPr>
          <w:rFonts w:ascii="Arial" w:hAnsi="Arial" w:cs="Arial"/>
          <w:sz w:val="24"/>
          <w:szCs w:val="24"/>
        </w:rPr>
        <w:t xml:space="preserve"> and substitute it with a new wor</w:t>
      </w:r>
      <w:r w:rsidR="06939DEE" w:rsidRPr="006A66BA">
        <w:rPr>
          <w:rFonts w:ascii="Arial" w:hAnsi="Arial" w:cs="Arial"/>
          <w:sz w:val="24"/>
          <w:szCs w:val="24"/>
        </w:rPr>
        <w:t>d</w:t>
      </w:r>
      <w:r w:rsidRPr="006A66BA">
        <w:rPr>
          <w:rFonts w:ascii="Arial" w:hAnsi="Arial" w:cs="Arial"/>
          <w:sz w:val="24"/>
          <w:szCs w:val="24"/>
        </w:rPr>
        <w:t xml:space="preserve">ing. Under the new wording, an </w:t>
      </w:r>
      <w:r w:rsidRPr="006A66BA">
        <w:rPr>
          <w:rFonts w:ascii="Arial" w:hAnsi="Arial" w:cs="Arial"/>
          <w:i/>
          <w:iCs/>
          <w:sz w:val="24"/>
          <w:szCs w:val="24"/>
        </w:rPr>
        <w:t>administration decision</w:t>
      </w:r>
      <w:r w:rsidRPr="006A66BA">
        <w:rPr>
          <w:rFonts w:ascii="Arial" w:hAnsi="Arial" w:cs="Arial"/>
          <w:sz w:val="24"/>
          <w:szCs w:val="24"/>
        </w:rPr>
        <w:t xml:space="preserve">, will mean any of either a practitioner administration decision, a self-administration decision, or an attorney decision. </w:t>
      </w:r>
    </w:p>
    <w:p w14:paraId="2C1FB581" w14:textId="4A763B54" w:rsidR="001A7161" w:rsidRPr="006A66BA" w:rsidRDefault="001A7161" w:rsidP="42CEFAAE">
      <w:pPr>
        <w:jc w:val="both"/>
        <w:rPr>
          <w:rFonts w:ascii="Arial" w:hAnsi="Arial" w:cs="Arial"/>
          <w:b/>
          <w:bCs/>
          <w:i/>
          <w:iCs/>
          <w:sz w:val="24"/>
          <w:szCs w:val="24"/>
        </w:rPr>
      </w:pPr>
      <w:r w:rsidRPr="42CEFAAE">
        <w:rPr>
          <w:rFonts w:ascii="Arial" w:hAnsi="Arial" w:cs="Arial"/>
          <w:b/>
          <w:bCs/>
          <w:sz w:val="24"/>
          <w:szCs w:val="24"/>
        </w:rPr>
        <w:t>Clause 5</w:t>
      </w:r>
      <w:r w:rsidR="00302320" w:rsidRPr="42CEFAAE">
        <w:rPr>
          <w:rFonts w:ascii="Arial" w:hAnsi="Arial" w:cs="Arial"/>
          <w:b/>
          <w:bCs/>
          <w:sz w:val="24"/>
          <w:szCs w:val="24"/>
        </w:rPr>
        <w:t>1</w:t>
      </w:r>
      <w:r w:rsidRPr="42CEFAAE">
        <w:rPr>
          <w:rFonts w:ascii="Arial" w:hAnsi="Arial" w:cs="Arial"/>
          <w:b/>
          <w:bCs/>
          <w:sz w:val="24"/>
          <w:szCs w:val="24"/>
        </w:rPr>
        <w:t xml:space="preserve"> – New definition of </w:t>
      </w:r>
      <w:r w:rsidRPr="42CEFAAE">
        <w:rPr>
          <w:rFonts w:ascii="Arial" w:hAnsi="Arial" w:cs="Arial"/>
          <w:b/>
          <w:bCs/>
          <w:i/>
          <w:iCs/>
          <w:sz w:val="24"/>
          <w:szCs w:val="24"/>
        </w:rPr>
        <w:t>attorney decision</w:t>
      </w:r>
    </w:p>
    <w:p w14:paraId="2AE1A93F" w14:textId="7FF4EE83" w:rsidR="0024174A" w:rsidRPr="006A66BA" w:rsidRDefault="3BE0A64C" w:rsidP="006A66BA">
      <w:pPr>
        <w:jc w:val="both"/>
        <w:rPr>
          <w:rFonts w:ascii="Arial" w:hAnsi="Arial" w:cs="Arial"/>
          <w:sz w:val="24"/>
          <w:szCs w:val="24"/>
        </w:rPr>
      </w:pPr>
      <w:r w:rsidRPr="006A66BA">
        <w:rPr>
          <w:rFonts w:ascii="Arial" w:hAnsi="Arial" w:cs="Arial"/>
          <w:sz w:val="24"/>
          <w:szCs w:val="24"/>
        </w:rPr>
        <w:t xml:space="preserve">This clause will insert a definition of </w:t>
      </w:r>
      <w:r w:rsidRPr="006A66BA">
        <w:rPr>
          <w:rFonts w:ascii="Arial" w:hAnsi="Arial" w:cs="Arial"/>
          <w:i/>
          <w:iCs/>
          <w:sz w:val="24"/>
          <w:szCs w:val="24"/>
        </w:rPr>
        <w:t>attorney decision</w:t>
      </w:r>
      <w:r w:rsidRPr="006A66BA">
        <w:rPr>
          <w:rFonts w:ascii="Arial" w:hAnsi="Arial" w:cs="Arial"/>
          <w:sz w:val="24"/>
          <w:szCs w:val="24"/>
        </w:rPr>
        <w:t xml:space="preserve"> into the dictionary of the Bill. The definition of </w:t>
      </w:r>
      <w:r w:rsidRPr="006A66BA">
        <w:rPr>
          <w:rFonts w:ascii="Arial" w:hAnsi="Arial" w:cs="Arial"/>
          <w:i/>
          <w:iCs/>
          <w:sz w:val="24"/>
          <w:szCs w:val="24"/>
        </w:rPr>
        <w:t>attorney decision</w:t>
      </w:r>
      <w:r w:rsidRPr="006A66BA">
        <w:rPr>
          <w:rFonts w:ascii="Arial" w:hAnsi="Arial" w:cs="Arial"/>
          <w:sz w:val="24"/>
          <w:szCs w:val="24"/>
        </w:rPr>
        <w:t xml:space="preserve"> is stated in section 43A (2)</w:t>
      </w:r>
      <w:r w:rsidR="0280931D" w:rsidRPr="006A66BA">
        <w:rPr>
          <w:rFonts w:ascii="Arial" w:hAnsi="Arial" w:cs="Arial"/>
          <w:sz w:val="24"/>
          <w:szCs w:val="24"/>
        </w:rPr>
        <w:t xml:space="preserve">. An attorney decision occurs when a VAD attorney </w:t>
      </w:r>
      <w:proofErr w:type="gramStart"/>
      <w:r w:rsidR="1757891B" w:rsidRPr="006A66BA">
        <w:rPr>
          <w:rFonts w:ascii="Arial" w:hAnsi="Arial" w:cs="Arial"/>
          <w:sz w:val="24"/>
          <w:szCs w:val="24"/>
        </w:rPr>
        <w:t>makes a decision</w:t>
      </w:r>
      <w:proofErr w:type="gramEnd"/>
      <w:r w:rsidR="1757891B" w:rsidRPr="006A66BA">
        <w:rPr>
          <w:rFonts w:ascii="Arial" w:hAnsi="Arial" w:cs="Arial"/>
          <w:sz w:val="24"/>
          <w:szCs w:val="24"/>
        </w:rPr>
        <w:t xml:space="preserve"> that an individual will be administered an approved substance by a health practitioner. Note that the requirements for an attorney decision are laid out in section 43A (3).</w:t>
      </w:r>
    </w:p>
    <w:p w14:paraId="16ABE727" w14:textId="5E9D4460" w:rsidR="001A7161" w:rsidRPr="006A66BA" w:rsidRDefault="001A7161" w:rsidP="42CEFAAE">
      <w:pPr>
        <w:jc w:val="both"/>
        <w:rPr>
          <w:rFonts w:ascii="Arial" w:hAnsi="Arial" w:cs="Arial"/>
          <w:b/>
          <w:bCs/>
          <w:i/>
          <w:iCs/>
          <w:sz w:val="24"/>
          <w:szCs w:val="24"/>
        </w:rPr>
      </w:pPr>
      <w:r w:rsidRPr="42CEFAAE">
        <w:rPr>
          <w:rFonts w:ascii="Arial" w:hAnsi="Arial" w:cs="Arial"/>
          <w:b/>
          <w:bCs/>
          <w:sz w:val="24"/>
          <w:szCs w:val="24"/>
        </w:rPr>
        <w:t>Clause 5</w:t>
      </w:r>
      <w:r w:rsidR="00516B81" w:rsidRPr="42CEFAAE">
        <w:rPr>
          <w:rFonts w:ascii="Arial" w:hAnsi="Arial" w:cs="Arial"/>
          <w:b/>
          <w:bCs/>
          <w:sz w:val="24"/>
          <w:szCs w:val="24"/>
        </w:rPr>
        <w:t>2</w:t>
      </w:r>
      <w:r w:rsidRPr="42CEFAAE">
        <w:rPr>
          <w:rFonts w:ascii="Arial" w:hAnsi="Arial" w:cs="Arial"/>
          <w:b/>
          <w:bCs/>
          <w:sz w:val="24"/>
          <w:szCs w:val="24"/>
        </w:rPr>
        <w:t xml:space="preserve"> – New definition of </w:t>
      </w:r>
      <w:r w:rsidRPr="42CEFAAE">
        <w:rPr>
          <w:rFonts w:ascii="Arial" w:hAnsi="Arial" w:cs="Arial"/>
          <w:b/>
          <w:bCs/>
          <w:i/>
          <w:iCs/>
          <w:sz w:val="24"/>
          <w:szCs w:val="24"/>
        </w:rPr>
        <w:t>enduring power of attorney</w:t>
      </w:r>
    </w:p>
    <w:p w14:paraId="7596480A" w14:textId="7A08FE5C" w:rsidR="0024174A" w:rsidRPr="006A66BA" w:rsidRDefault="0024174A" w:rsidP="006A66BA">
      <w:pPr>
        <w:jc w:val="both"/>
        <w:rPr>
          <w:rFonts w:ascii="Arial" w:hAnsi="Arial" w:cs="Arial"/>
          <w:sz w:val="24"/>
          <w:szCs w:val="24"/>
        </w:rPr>
      </w:pPr>
      <w:r w:rsidRPr="42CEFAAE">
        <w:rPr>
          <w:rFonts w:ascii="Arial" w:hAnsi="Arial" w:cs="Arial"/>
          <w:sz w:val="24"/>
          <w:szCs w:val="24"/>
        </w:rPr>
        <w:t xml:space="preserve">This clause will insert a new definition of </w:t>
      </w:r>
      <w:r w:rsidRPr="42CEFAAE">
        <w:rPr>
          <w:rFonts w:ascii="Arial" w:hAnsi="Arial" w:cs="Arial"/>
          <w:i/>
          <w:iCs/>
          <w:sz w:val="24"/>
          <w:szCs w:val="24"/>
        </w:rPr>
        <w:t>enduring power of attorney</w:t>
      </w:r>
      <w:r w:rsidRPr="42CEFAAE">
        <w:rPr>
          <w:rFonts w:ascii="Arial" w:hAnsi="Arial" w:cs="Arial"/>
          <w:sz w:val="24"/>
          <w:szCs w:val="24"/>
        </w:rPr>
        <w:t xml:space="preserve"> into the dictionary of the </w:t>
      </w:r>
      <w:proofErr w:type="gramStart"/>
      <w:r w:rsidRPr="42CEFAAE">
        <w:rPr>
          <w:rFonts w:ascii="Arial" w:hAnsi="Arial" w:cs="Arial"/>
          <w:sz w:val="24"/>
          <w:szCs w:val="24"/>
        </w:rPr>
        <w:t>Bill..</w:t>
      </w:r>
      <w:proofErr w:type="gramEnd"/>
      <w:r w:rsidRPr="42CEFAAE">
        <w:rPr>
          <w:rFonts w:ascii="Arial" w:hAnsi="Arial" w:cs="Arial"/>
          <w:sz w:val="24"/>
          <w:szCs w:val="24"/>
        </w:rPr>
        <w:t xml:space="preserve"> This clause will refer to section 8 in the </w:t>
      </w:r>
      <w:r w:rsidRPr="42CEFAAE">
        <w:rPr>
          <w:rFonts w:ascii="Arial" w:hAnsi="Arial" w:cs="Arial"/>
          <w:i/>
          <w:iCs/>
          <w:sz w:val="24"/>
          <w:szCs w:val="24"/>
        </w:rPr>
        <w:t>Powers of Attorney Act 2006</w:t>
      </w:r>
      <w:r w:rsidRPr="42CEFAAE">
        <w:rPr>
          <w:rFonts w:ascii="Arial" w:hAnsi="Arial" w:cs="Arial"/>
          <w:sz w:val="24"/>
          <w:szCs w:val="24"/>
        </w:rPr>
        <w:t xml:space="preserve">. </w:t>
      </w:r>
      <w:r w:rsidR="00432387" w:rsidRPr="42CEFAAE">
        <w:rPr>
          <w:rFonts w:ascii="Arial" w:hAnsi="Arial" w:cs="Arial"/>
          <w:sz w:val="24"/>
          <w:szCs w:val="24"/>
        </w:rPr>
        <w:t>Section 8 of the Act states an enduring power of attorney is an attorney under the Act that is not revoked when the principle loses decision-making capacity.</w:t>
      </w:r>
    </w:p>
    <w:p w14:paraId="1D93E7E1" w14:textId="1C8F396F" w:rsidR="001A7161" w:rsidRPr="006A66BA" w:rsidRDefault="001A7161" w:rsidP="006A66BA">
      <w:pPr>
        <w:jc w:val="both"/>
        <w:rPr>
          <w:rFonts w:ascii="Arial" w:hAnsi="Arial" w:cs="Arial"/>
          <w:b/>
          <w:bCs/>
          <w:sz w:val="24"/>
          <w:szCs w:val="24"/>
        </w:rPr>
      </w:pPr>
      <w:r w:rsidRPr="42CEFAAE">
        <w:rPr>
          <w:rFonts w:ascii="Arial" w:hAnsi="Arial" w:cs="Arial"/>
          <w:b/>
          <w:bCs/>
          <w:sz w:val="24"/>
          <w:szCs w:val="24"/>
        </w:rPr>
        <w:t>Clause 5</w:t>
      </w:r>
      <w:r w:rsidR="00101FC4" w:rsidRPr="42CEFAAE">
        <w:rPr>
          <w:rFonts w:ascii="Arial" w:hAnsi="Arial" w:cs="Arial"/>
          <w:b/>
          <w:bCs/>
          <w:sz w:val="24"/>
          <w:szCs w:val="24"/>
        </w:rPr>
        <w:t>3</w:t>
      </w:r>
      <w:r w:rsidRPr="42CEFAAE">
        <w:rPr>
          <w:rFonts w:ascii="Arial" w:hAnsi="Arial" w:cs="Arial"/>
          <w:b/>
          <w:bCs/>
          <w:sz w:val="24"/>
          <w:szCs w:val="24"/>
        </w:rPr>
        <w:t xml:space="preserve"> – New definition of </w:t>
      </w:r>
      <w:r w:rsidRPr="42CEFAAE">
        <w:rPr>
          <w:rFonts w:ascii="Arial" w:hAnsi="Arial" w:cs="Arial"/>
          <w:b/>
          <w:bCs/>
          <w:i/>
          <w:iCs/>
          <w:sz w:val="24"/>
          <w:szCs w:val="24"/>
        </w:rPr>
        <w:t>VAD attorney</w:t>
      </w:r>
      <w:r w:rsidRPr="42CEFAAE">
        <w:rPr>
          <w:rFonts w:ascii="Arial" w:hAnsi="Arial" w:cs="Arial"/>
          <w:b/>
          <w:bCs/>
          <w:sz w:val="24"/>
          <w:szCs w:val="24"/>
        </w:rPr>
        <w:t xml:space="preserve"> </w:t>
      </w:r>
    </w:p>
    <w:p w14:paraId="4048DB7D" w14:textId="393035F7" w:rsidR="00D61689" w:rsidRPr="006A66BA" w:rsidRDefault="0024174A" w:rsidP="006A66BA">
      <w:pPr>
        <w:jc w:val="both"/>
        <w:rPr>
          <w:rFonts w:ascii="Arial" w:hAnsi="Arial" w:cs="Arial"/>
          <w:sz w:val="24"/>
          <w:szCs w:val="24"/>
        </w:rPr>
      </w:pPr>
      <w:r w:rsidRPr="42CEFAAE">
        <w:rPr>
          <w:rFonts w:ascii="Arial" w:hAnsi="Arial" w:cs="Arial"/>
          <w:sz w:val="24"/>
          <w:szCs w:val="24"/>
        </w:rPr>
        <w:t xml:space="preserve">This clause will insert a new definition for </w:t>
      </w:r>
      <w:r w:rsidRPr="42CEFAAE">
        <w:rPr>
          <w:rFonts w:ascii="Arial" w:hAnsi="Arial" w:cs="Arial"/>
          <w:i/>
          <w:iCs/>
          <w:sz w:val="24"/>
          <w:szCs w:val="24"/>
        </w:rPr>
        <w:t>VAD attorney</w:t>
      </w:r>
      <w:r w:rsidR="00516B81" w:rsidRPr="42CEFAAE">
        <w:rPr>
          <w:rFonts w:ascii="Arial" w:hAnsi="Arial" w:cs="Arial"/>
          <w:sz w:val="24"/>
          <w:szCs w:val="24"/>
        </w:rPr>
        <w:t xml:space="preserve"> for an individual</w:t>
      </w:r>
      <w:r w:rsidRPr="42CEFAAE">
        <w:rPr>
          <w:rFonts w:ascii="Arial" w:hAnsi="Arial" w:cs="Arial"/>
          <w:i/>
          <w:iCs/>
          <w:sz w:val="24"/>
          <w:szCs w:val="24"/>
        </w:rPr>
        <w:t xml:space="preserve"> </w:t>
      </w:r>
      <w:r w:rsidRPr="42CEFAAE">
        <w:rPr>
          <w:rFonts w:ascii="Arial" w:hAnsi="Arial" w:cs="Arial"/>
          <w:sz w:val="24"/>
          <w:szCs w:val="24"/>
        </w:rPr>
        <w:t xml:space="preserve">into the Bill. The definition of </w:t>
      </w:r>
      <w:r w:rsidRPr="42CEFAAE">
        <w:rPr>
          <w:rFonts w:ascii="Arial" w:hAnsi="Arial" w:cs="Arial"/>
          <w:i/>
          <w:iCs/>
          <w:sz w:val="24"/>
          <w:szCs w:val="24"/>
        </w:rPr>
        <w:t>VAD attorney</w:t>
      </w:r>
      <w:r w:rsidRPr="42CEFAAE">
        <w:rPr>
          <w:rFonts w:ascii="Arial" w:hAnsi="Arial" w:cs="Arial"/>
          <w:sz w:val="24"/>
          <w:szCs w:val="24"/>
        </w:rPr>
        <w:t xml:space="preserve"> </w:t>
      </w:r>
      <w:r w:rsidR="00516B81" w:rsidRPr="42CEFAAE">
        <w:rPr>
          <w:rFonts w:ascii="Arial" w:hAnsi="Arial" w:cs="Arial"/>
          <w:sz w:val="24"/>
          <w:szCs w:val="24"/>
        </w:rPr>
        <w:t>for an individual</w:t>
      </w:r>
      <w:r w:rsidR="00516B81" w:rsidRPr="42CEFAAE">
        <w:rPr>
          <w:rFonts w:ascii="Arial" w:hAnsi="Arial" w:cs="Arial"/>
          <w:i/>
          <w:iCs/>
          <w:sz w:val="24"/>
          <w:szCs w:val="24"/>
        </w:rPr>
        <w:t xml:space="preserve"> </w:t>
      </w:r>
      <w:r w:rsidRPr="42CEFAAE">
        <w:rPr>
          <w:rFonts w:ascii="Arial" w:hAnsi="Arial" w:cs="Arial"/>
          <w:sz w:val="24"/>
          <w:szCs w:val="24"/>
        </w:rPr>
        <w:t xml:space="preserve">will be as defined in section 12B of the Bill. A person will be a VAD attorney for an individual if they are an enduring power of attorney for the individual that has become operative, and the enduring power of attorney expressly authorises the exercise of power in relation to VAD if the individual has impaired </w:t>
      </w:r>
      <w:r w:rsidR="00577F79" w:rsidRPr="42CEFAAE">
        <w:rPr>
          <w:rFonts w:ascii="Arial" w:hAnsi="Arial" w:cs="Arial"/>
          <w:sz w:val="24"/>
          <w:szCs w:val="24"/>
        </w:rPr>
        <w:t>decision-making</w:t>
      </w:r>
      <w:r w:rsidRPr="42CEFAAE">
        <w:rPr>
          <w:rFonts w:ascii="Arial" w:hAnsi="Arial" w:cs="Arial"/>
          <w:sz w:val="24"/>
          <w:szCs w:val="24"/>
        </w:rPr>
        <w:t xml:space="preserve"> capacity. </w:t>
      </w:r>
    </w:p>
    <w:sectPr w:rsidR="00D61689" w:rsidRPr="006A66B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F186" w14:textId="77777777" w:rsidR="009728CB" w:rsidRDefault="009728CB" w:rsidP="001A72F5">
      <w:pPr>
        <w:spacing w:after="0" w:line="240" w:lineRule="auto"/>
      </w:pPr>
      <w:r>
        <w:separator/>
      </w:r>
    </w:p>
  </w:endnote>
  <w:endnote w:type="continuationSeparator" w:id="0">
    <w:p w14:paraId="215836F4" w14:textId="77777777" w:rsidR="009728CB" w:rsidRDefault="009728CB" w:rsidP="001A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831637"/>
      <w:docPartObj>
        <w:docPartGallery w:val="Page Numbers (Bottom of Page)"/>
        <w:docPartUnique/>
      </w:docPartObj>
    </w:sdtPr>
    <w:sdtEndPr>
      <w:rPr>
        <w:noProof/>
      </w:rPr>
    </w:sdtEndPr>
    <w:sdtContent>
      <w:p w14:paraId="6526D592" w14:textId="20D3E7A0" w:rsidR="00E2272B" w:rsidRDefault="00E227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21FA3F" w14:textId="77777777" w:rsidR="00E2272B" w:rsidRDefault="00E22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DDF4" w14:textId="77777777" w:rsidR="009728CB" w:rsidRDefault="009728CB" w:rsidP="001A72F5">
      <w:pPr>
        <w:spacing w:after="0" w:line="240" w:lineRule="auto"/>
      </w:pPr>
      <w:r>
        <w:separator/>
      </w:r>
    </w:p>
  </w:footnote>
  <w:footnote w:type="continuationSeparator" w:id="0">
    <w:p w14:paraId="74349F77" w14:textId="77777777" w:rsidR="009728CB" w:rsidRDefault="009728CB" w:rsidP="001A72F5">
      <w:pPr>
        <w:spacing w:after="0" w:line="240" w:lineRule="auto"/>
      </w:pPr>
      <w:r>
        <w:continuationSeparator/>
      </w:r>
    </w:p>
  </w:footnote>
  <w:footnote w:id="1">
    <w:p w14:paraId="0E6F5294" w14:textId="52B5F83F" w:rsidR="1C053895" w:rsidRDefault="1C053895" w:rsidP="1C053895">
      <w:pPr>
        <w:pStyle w:val="FootnoteText"/>
      </w:pPr>
      <w:r w:rsidRPr="1C053895">
        <w:rPr>
          <w:rStyle w:val="FootnoteReference"/>
        </w:rPr>
        <w:footnoteRef/>
      </w:r>
      <w:r>
        <w:t xml:space="preserve"> Conversation snapshot: voluntary assisted dying stakeholder roundtables. ACT Government, 16</w:t>
      </w:r>
      <w:r w:rsidRPr="1C053895">
        <w:rPr>
          <w:vertAlign w:val="superscript"/>
        </w:rPr>
        <w:t>th</w:t>
      </w:r>
      <w:r>
        <w:t xml:space="preserve"> March 2023</w:t>
      </w:r>
    </w:p>
  </w:footnote>
  <w:footnote w:id="2">
    <w:p w14:paraId="14D7C372" w14:textId="69083212" w:rsidR="00B42885" w:rsidRDefault="00B42885">
      <w:pPr>
        <w:pStyle w:val="FootnoteText"/>
      </w:pPr>
      <w:r>
        <w:rPr>
          <w:rStyle w:val="FootnoteReference"/>
        </w:rPr>
        <w:footnoteRef/>
      </w:r>
      <w:r>
        <w:t xml:space="preserve"> Submission 082, Dying with Dignity Victoria, </w:t>
      </w:r>
      <w:r w:rsidRPr="00B42885">
        <w:t>Inquiry into the Voluntary Assisted Dying Bill 2023</w:t>
      </w:r>
    </w:p>
  </w:footnote>
  <w:footnote w:id="3">
    <w:p w14:paraId="397D391B" w14:textId="6993094A" w:rsidR="00E46860" w:rsidRDefault="00E46860">
      <w:pPr>
        <w:pStyle w:val="FootnoteText"/>
      </w:pPr>
      <w:r>
        <w:rPr>
          <w:rStyle w:val="FootnoteReference"/>
        </w:rPr>
        <w:footnoteRef/>
      </w:r>
      <w:r>
        <w:t xml:space="preserve"> Submission 067, Dying with Dignity Western Australia, </w:t>
      </w:r>
      <w:r w:rsidRPr="00B42885">
        <w:t>Inquiry into the Voluntary Assisted Dying Bill 2023</w:t>
      </w:r>
    </w:p>
  </w:footnote>
  <w:footnote w:id="4">
    <w:p w14:paraId="310CE994" w14:textId="3DE9F219" w:rsidR="005336EE" w:rsidRDefault="005336EE">
      <w:pPr>
        <w:pStyle w:val="FootnoteText"/>
      </w:pPr>
      <w:r>
        <w:rPr>
          <w:rStyle w:val="FootnoteReference"/>
        </w:rPr>
        <w:footnoteRef/>
      </w:r>
      <w:r>
        <w:t xml:space="preserve"> Submission 042, Carers ACT, Inquiry into the Voluntary Assisted Dying Bill 2023</w:t>
      </w:r>
    </w:p>
  </w:footnote>
  <w:footnote w:id="5">
    <w:p w14:paraId="3874E3AB" w14:textId="2E6F338F" w:rsidR="003B0B4B" w:rsidRDefault="003B0B4B">
      <w:pPr>
        <w:pStyle w:val="FootnoteText"/>
      </w:pPr>
      <w:r>
        <w:rPr>
          <w:rStyle w:val="FootnoteReference"/>
        </w:rPr>
        <w:footnoteRef/>
      </w:r>
      <w:r w:rsidR="42CEFAAE">
        <w:t xml:space="preserve"> Submission 016, Australian College of Nursing, Inquiry into the Voluntary Assisted Dying Bill 2023</w:t>
      </w:r>
    </w:p>
  </w:footnote>
  <w:footnote w:id="6">
    <w:p w14:paraId="68E37F72" w14:textId="06AAC35E" w:rsidR="00743B76" w:rsidRDefault="00743B76">
      <w:pPr>
        <w:pStyle w:val="FootnoteText"/>
      </w:pPr>
      <w:r>
        <w:rPr>
          <w:rStyle w:val="FootnoteReference"/>
        </w:rPr>
        <w:footnoteRef/>
      </w:r>
      <w:r w:rsidR="42CEFAAE">
        <w:t xml:space="preserve"> Submission 028, Health Care Consumers Association, Inquiry into the Voluntary Assisted Dying Bill 2023</w:t>
      </w:r>
    </w:p>
  </w:footnote>
  <w:footnote w:id="7">
    <w:p w14:paraId="72FAAD87" w14:textId="322DD7EC" w:rsidR="00743B76" w:rsidRDefault="00743B76">
      <w:pPr>
        <w:pStyle w:val="FootnoteText"/>
      </w:pPr>
      <w:r>
        <w:rPr>
          <w:rStyle w:val="FootnoteReference"/>
        </w:rPr>
        <w:footnoteRef/>
      </w:r>
      <w:r w:rsidR="42CEFAAE">
        <w:t xml:space="preserve"> Submission 029, Exit Internation ACT Branch, inquiry into Voluntary Assisted Dying Bill 2023</w:t>
      </w:r>
    </w:p>
  </w:footnote>
  <w:footnote w:id="8">
    <w:p w14:paraId="7C2D5AC2" w14:textId="10D840DB" w:rsidR="0008736B" w:rsidRDefault="0008736B">
      <w:pPr>
        <w:pStyle w:val="FootnoteText"/>
      </w:pPr>
      <w:r>
        <w:rPr>
          <w:rStyle w:val="FootnoteReference"/>
        </w:rPr>
        <w:footnoteRef/>
      </w:r>
      <w:r w:rsidR="42CEFAAE">
        <w:t xml:space="preserve"> Submission 030, National Seniors Australia, Inquiry into Voluntary Assisted Dying Bill 2023</w:t>
      </w:r>
    </w:p>
  </w:footnote>
  <w:footnote w:id="9">
    <w:p w14:paraId="0C992003" w14:textId="0F36BDFF" w:rsidR="0008736B" w:rsidRDefault="0008736B">
      <w:pPr>
        <w:pStyle w:val="FootnoteText"/>
      </w:pPr>
      <w:r>
        <w:rPr>
          <w:rStyle w:val="FootnoteReference"/>
        </w:rPr>
        <w:footnoteRef/>
      </w:r>
      <w:r w:rsidR="42CEFAAE">
        <w:t xml:space="preserve"> Submission 039, </w:t>
      </w:r>
      <w:r w:rsidR="42CEFAAE" w:rsidRPr="0008736B">
        <w:t>Ministerial Advisory Council for Multiculturalism</w:t>
      </w:r>
      <w:r w:rsidR="42CEFAAE">
        <w:t>, Inquiry into Voluntary Assisted Dying Bill 2023</w:t>
      </w:r>
    </w:p>
  </w:footnote>
  <w:footnote w:id="10">
    <w:p w14:paraId="621CB2D4" w14:textId="33C49992" w:rsidR="00DC2F07" w:rsidRDefault="00DC2F07">
      <w:pPr>
        <w:pStyle w:val="FootnoteText"/>
      </w:pPr>
      <w:r>
        <w:rPr>
          <w:rStyle w:val="FootnoteReference"/>
        </w:rPr>
        <w:footnoteRef/>
      </w:r>
      <w:r>
        <w:t xml:space="preserve"> </w:t>
      </w:r>
      <w:r w:rsidRPr="00DC2F07">
        <w:t xml:space="preserve">UN Human Rights Committee (HRC), General comment no. 36, Article 6 (Right to Life), 3 September 2019, CCPR/C/GC/35, accessed </w:t>
      </w:r>
      <w:r>
        <w:t>8 May 2024</w:t>
      </w:r>
      <w:r w:rsidRPr="00DC2F07">
        <w:t>, available at: https://www.refworld.org/docid/5e5e75e04.html</w:t>
      </w:r>
    </w:p>
  </w:footnote>
  <w:footnote w:id="11">
    <w:p w14:paraId="5C3816B8" w14:textId="7C9054C7" w:rsidR="42CEFAAE" w:rsidRDefault="42CEFAAE" w:rsidP="42CEFAAE">
      <w:pPr>
        <w:pStyle w:val="FootnoteText"/>
      </w:pPr>
      <w:r w:rsidRPr="42CEFAAE">
        <w:rPr>
          <w:rStyle w:val="FootnoteReference"/>
        </w:rPr>
        <w:footnoteRef/>
      </w:r>
      <w:r>
        <w:t xml:space="preserve"> </w:t>
      </w:r>
      <w:r w:rsidRPr="42CEFAAE">
        <w:rPr>
          <w:i/>
          <w:iCs/>
        </w:rPr>
        <w:t>Carter v Canada</w:t>
      </w:r>
      <w:r>
        <w:t xml:space="preserve"> (</w:t>
      </w:r>
      <w:r w:rsidRPr="42CEFAAE">
        <w:rPr>
          <w:i/>
          <w:iCs/>
        </w:rPr>
        <w:t>Attorney-General</w:t>
      </w:r>
      <w:r>
        <w:t>) [2015] 1 SCR 331, 367 [63].</w:t>
      </w:r>
    </w:p>
  </w:footnote>
  <w:footnote w:id="12">
    <w:p w14:paraId="23A39527" w14:textId="0733769B" w:rsidR="42CEFAAE" w:rsidRDefault="42CEFAAE" w:rsidP="42CEFAAE">
      <w:pPr>
        <w:pStyle w:val="FootnoteText"/>
      </w:pPr>
      <w:r w:rsidRPr="42CEFAAE">
        <w:rPr>
          <w:rStyle w:val="FootnoteReference"/>
        </w:rPr>
        <w:footnoteRef/>
      </w:r>
      <w:r>
        <w:t xml:space="preserve"> </w:t>
      </w:r>
      <w:r w:rsidRPr="42CEFAAE">
        <w:rPr>
          <w:i/>
          <w:iCs/>
        </w:rPr>
        <w:t>Shortland v Northland Health Ltd</w:t>
      </w:r>
      <w:r>
        <w:t xml:space="preserve"> [1998] 1 NZLR 433; </w:t>
      </w:r>
      <w:r w:rsidRPr="42CEFAAE">
        <w:rPr>
          <w:i/>
          <w:iCs/>
        </w:rPr>
        <w:t xml:space="preserve">Auckland Area Health Board v Attorney-General </w:t>
      </w:r>
      <w:r>
        <w:t xml:space="preserve">[1993] 1 NZLR 235. See also </w:t>
      </w:r>
      <w:r w:rsidRPr="42CEFAAE">
        <w:rPr>
          <w:i/>
          <w:iCs/>
        </w:rPr>
        <w:t>Auckland Health Care Services Ltd v L</w:t>
      </w:r>
      <w:r>
        <w:t xml:space="preserve"> [1998] 1 NZFLR 74.</w:t>
      </w:r>
    </w:p>
  </w:footnote>
  <w:footnote w:id="13">
    <w:p w14:paraId="512EB568" w14:textId="03CCBDE5" w:rsidR="42CEFAAE" w:rsidRDefault="42CEFAAE" w:rsidP="42CEFAAE">
      <w:pPr>
        <w:pStyle w:val="FootnoteText"/>
      </w:pPr>
      <w:r w:rsidRPr="42CEFAAE">
        <w:rPr>
          <w:rStyle w:val="FootnoteReference"/>
        </w:rPr>
        <w:footnoteRef/>
      </w:r>
      <w:r>
        <w:t xml:space="preserve"> </w:t>
      </w:r>
      <w:r w:rsidRPr="42CEFAAE">
        <w:rPr>
          <w:i/>
          <w:iCs/>
        </w:rPr>
        <w:t>Pretty v United Kingdom</w:t>
      </w:r>
      <w:r>
        <w:t xml:space="preserve"> (2002) 35 EHRR 1, 37 [64]; </w:t>
      </w:r>
      <w:r w:rsidRPr="42CEFAAE">
        <w:rPr>
          <w:i/>
          <w:iCs/>
        </w:rPr>
        <w:t>R (Purdy) v DPP</w:t>
      </w:r>
      <w:r>
        <w:t xml:space="preserve"> [2009] UKHL 45; [2009] 3 WLR 403, 416 [36], 424 [60].</w:t>
      </w:r>
    </w:p>
  </w:footnote>
  <w:footnote w:id="14">
    <w:p w14:paraId="1CCEA93B" w14:textId="3EBE31E9" w:rsidR="42CEFAAE" w:rsidRDefault="42CEFAAE" w:rsidP="42CEFAAE">
      <w:pPr>
        <w:pStyle w:val="FootnoteText"/>
      </w:pPr>
      <w:r w:rsidRPr="42CEFAAE">
        <w:rPr>
          <w:rStyle w:val="FootnoteReference"/>
        </w:rPr>
        <w:footnoteRef/>
      </w:r>
      <w:r>
        <w:t xml:space="preserve"> Above n 3, [9].</w:t>
      </w:r>
    </w:p>
  </w:footnote>
  <w:footnote w:id="15">
    <w:p w14:paraId="0B13A695" w14:textId="257A1BCF" w:rsidR="00E74B16" w:rsidRPr="00E74B16" w:rsidRDefault="00E74B16">
      <w:pPr>
        <w:pStyle w:val="FootnoteText"/>
      </w:pPr>
      <w:r>
        <w:rPr>
          <w:rStyle w:val="FootnoteReference"/>
        </w:rPr>
        <w:footnoteRef/>
      </w:r>
      <w:r w:rsidR="42CEFAAE">
        <w:t xml:space="preserve"> </w:t>
      </w:r>
      <w:proofErr w:type="spellStart"/>
      <w:r w:rsidR="42CEFAAE">
        <w:t>Variath</w:t>
      </w:r>
      <w:proofErr w:type="spellEnd"/>
      <w:r w:rsidR="42CEFAAE">
        <w:t>, C., et al. Health care providers’ ethical perspectives on waiver of final consent for Medical Assistance in Dying (</w:t>
      </w:r>
      <w:proofErr w:type="spellStart"/>
      <w:r w:rsidR="42CEFAAE">
        <w:t>MAiD</w:t>
      </w:r>
      <w:proofErr w:type="spellEnd"/>
      <w:r w:rsidR="42CEFAAE">
        <w:t xml:space="preserve">): a qualitative study. (2022). </w:t>
      </w:r>
      <w:r w:rsidR="42CEFAAE" w:rsidRPr="42CEFAAE">
        <w:rPr>
          <w:i/>
          <w:iCs/>
        </w:rPr>
        <w:t>BMC Medical Ethics, 23</w:t>
      </w:r>
      <w:r w:rsidR="42CEFAAE">
        <w:t>(8)</w:t>
      </w:r>
    </w:p>
  </w:footnote>
  <w:footnote w:id="16">
    <w:p w14:paraId="55662152" w14:textId="490E2DBB" w:rsidR="42CEFAAE" w:rsidRDefault="42CEFAAE" w:rsidP="42CEFAAE">
      <w:pPr>
        <w:pStyle w:val="FootnoteText"/>
      </w:pPr>
      <w:r w:rsidRPr="42CEFAAE">
        <w:rPr>
          <w:rStyle w:val="FootnoteReference"/>
        </w:rPr>
        <w:footnoteRef/>
      </w:r>
      <w:r>
        <w:t xml:space="preserve"> Bill C-14 (Canada), available at https://www.parl.ca/DocumentViewer/en/42-1/bill/C-14/royal-assent</w:t>
      </w:r>
    </w:p>
  </w:footnote>
  <w:footnote w:id="17">
    <w:p w14:paraId="642A962F" w14:textId="48921FDF" w:rsidR="42CEFAAE" w:rsidRDefault="42CEFAAE" w:rsidP="42CEFAAE">
      <w:pPr>
        <w:pStyle w:val="FootnoteText"/>
      </w:pPr>
      <w:r w:rsidRPr="42CEFAAE">
        <w:rPr>
          <w:rStyle w:val="FootnoteReference"/>
        </w:rPr>
        <w:footnoteRef/>
      </w:r>
      <w:r>
        <w:t xml:space="preserve"> Bill C-7 (Canada), available at https://www.parl.ca/DocumentViewer/en/43-2/bill/C-7/royal-assent</w:t>
      </w:r>
    </w:p>
  </w:footnote>
  <w:footnote w:id="18">
    <w:p w14:paraId="2E1D8DAB" w14:textId="7B8B1C63" w:rsidR="00F777F2" w:rsidRPr="009E5A79" w:rsidRDefault="00F777F2">
      <w:pPr>
        <w:pStyle w:val="FootnoteText"/>
      </w:pPr>
      <w:r>
        <w:rPr>
          <w:rStyle w:val="FootnoteReference"/>
        </w:rPr>
        <w:footnoteRef/>
      </w:r>
      <w:r>
        <w:t xml:space="preserve"> </w:t>
      </w:r>
      <w:r w:rsidR="009E5A79">
        <w:t xml:space="preserve">Close, E., Downie, J., White, B. P. (2023). Practitioners’ experiences with 2021 amendments to Canada’s medical assistance in dying law: a qualitative analysis. </w:t>
      </w:r>
      <w:r w:rsidR="009E5A79">
        <w:rPr>
          <w:i/>
          <w:iCs/>
        </w:rPr>
        <w:t>Palliative Care &amp; Social Practice, 17</w:t>
      </w:r>
      <w:r w:rsidR="009E5A79">
        <w:t>. 1-23.</w:t>
      </w:r>
    </w:p>
  </w:footnote>
  <w:footnote w:id="19">
    <w:p w14:paraId="6934F19C" w14:textId="6FF56688" w:rsidR="0065373B" w:rsidRPr="0065373B" w:rsidRDefault="0065373B">
      <w:pPr>
        <w:pStyle w:val="FootnoteText"/>
      </w:pPr>
      <w:r>
        <w:rPr>
          <w:rStyle w:val="FootnoteReference"/>
        </w:rPr>
        <w:footnoteRef/>
      </w:r>
      <w:r>
        <w:t xml:space="preserve"> White, B. et al (2024). ‘Can a relative overrise a patient’s advance care directive?’: end-of-life legal worries of general practitioners and nurses working in aged care. </w:t>
      </w:r>
      <w:r>
        <w:rPr>
          <w:i/>
          <w:iCs/>
        </w:rPr>
        <w:t>Australian Journal of Primary Health, 30</w:t>
      </w:r>
      <w:r>
        <w:t>, PY23213</w:t>
      </w:r>
    </w:p>
  </w:footnote>
  <w:footnote w:id="20">
    <w:p w14:paraId="0E0B11D4" w14:textId="688D07E1" w:rsidR="42CEFAAE" w:rsidRDefault="42CEFAAE" w:rsidP="42CEFAAE">
      <w:pPr>
        <w:pStyle w:val="FootnoteText"/>
      </w:pPr>
      <w:r w:rsidRPr="42CEFAAE">
        <w:rPr>
          <w:rStyle w:val="FootnoteReference"/>
        </w:rPr>
        <w:footnoteRef/>
      </w:r>
      <w:r>
        <w:t xml:space="preserve"> </w:t>
      </w:r>
      <w:r w:rsidRPr="42CEFAAE">
        <w:rPr>
          <w:i/>
          <w:iCs/>
        </w:rPr>
        <w:t>Manfred Nowak, UN Covenant on Civil and Political Rights: CCPR Commentary</w:t>
      </w:r>
      <w:r>
        <w:t xml:space="preserve"> (NP Engel, 2nd rev. ed, 2005), 385.</w:t>
      </w:r>
    </w:p>
  </w:footnote>
  <w:footnote w:id="21">
    <w:p w14:paraId="235C327E" w14:textId="4F0E4546" w:rsidR="42CEFAAE" w:rsidRDefault="42CEFAAE" w:rsidP="42CEFAAE">
      <w:pPr>
        <w:pStyle w:val="FootnoteText"/>
      </w:pPr>
      <w:r w:rsidRPr="42CEFAAE">
        <w:rPr>
          <w:rStyle w:val="FootnoteReference"/>
        </w:rPr>
        <w:footnoteRef/>
      </w:r>
      <w:r>
        <w:t xml:space="preserve"> Above n 12, 389</w:t>
      </w:r>
    </w:p>
  </w:footnote>
  <w:footnote w:id="22">
    <w:p w14:paraId="09683ADB" w14:textId="1E370E47" w:rsidR="42CEFAAE" w:rsidRDefault="42CEFAAE" w:rsidP="42CEFAAE">
      <w:pPr>
        <w:pStyle w:val="FootnoteText"/>
      </w:pPr>
      <w:r w:rsidRPr="42CEFAAE">
        <w:rPr>
          <w:rStyle w:val="FootnoteReference"/>
        </w:rPr>
        <w:footnoteRef/>
      </w:r>
      <w:r>
        <w:t xml:space="preserve"> </w:t>
      </w:r>
      <w:r w:rsidRPr="42CEFAAE">
        <w:rPr>
          <w:i/>
          <w:iCs/>
        </w:rPr>
        <w:t>Haas v Switzerland</w:t>
      </w:r>
      <w:r>
        <w:t xml:space="preserve"> [2011] ECHR 2422; (2011) 52 EHRR 33, 1184 [51]; </w:t>
      </w:r>
      <w:r w:rsidRPr="42CEFAAE">
        <w:rPr>
          <w:i/>
          <w:iCs/>
        </w:rPr>
        <w:t>Koch v Germany</w:t>
      </w:r>
      <w:r>
        <w:t xml:space="preserve"> [2012] ECHR 1621; (2012) 56 EHRR 6, 207 [46], 208 [51]; </w:t>
      </w:r>
      <w:r w:rsidRPr="42CEFAAE">
        <w:rPr>
          <w:i/>
          <w:iCs/>
        </w:rPr>
        <w:t xml:space="preserve">Gross v Switzerland </w:t>
      </w:r>
      <w:r>
        <w:t>[2013] ECHR 429; (2013) 58 EHRR 197, 211 [60].</w:t>
      </w:r>
    </w:p>
  </w:footnote>
</w:footnotes>
</file>

<file path=word/intelligence2.xml><?xml version="1.0" encoding="utf-8"?>
<int2:intelligence xmlns:int2="http://schemas.microsoft.com/office/intelligence/2020/intelligence" xmlns:oel="http://schemas.microsoft.com/office/2019/extlst">
  <int2:observations>
    <int2:bookmark int2:bookmarkName="_Int_fR8B6mFV" int2:invalidationBookmarkName="" int2:hashCode="68jNkbU4PXQdgE" int2:id="ah6afDr4">
      <int2:state int2:value="Rejected" int2:type="AugLoop_Text_Critique"/>
    </int2:bookmark>
    <int2:bookmark int2:bookmarkName="_Int_kFjPJsIB" int2:invalidationBookmarkName="" int2:hashCode="DnfKAEcAKPtOFp" int2:id="XZRcWS3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4862"/>
    <w:multiLevelType w:val="hybridMultilevel"/>
    <w:tmpl w:val="C69A7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30C4D"/>
    <w:multiLevelType w:val="hybridMultilevel"/>
    <w:tmpl w:val="C69A7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6A2F1F"/>
    <w:multiLevelType w:val="hybridMultilevel"/>
    <w:tmpl w:val="C69A7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6778ED"/>
    <w:multiLevelType w:val="hybridMultilevel"/>
    <w:tmpl w:val="DCE00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891AA2"/>
    <w:multiLevelType w:val="hybridMultilevel"/>
    <w:tmpl w:val="C69A7EC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EF1D7B"/>
    <w:multiLevelType w:val="hybridMultilevel"/>
    <w:tmpl w:val="C69A7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200969"/>
    <w:multiLevelType w:val="hybridMultilevel"/>
    <w:tmpl w:val="6E400B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9903B7"/>
    <w:multiLevelType w:val="hybridMultilevel"/>
    <w:tmpl w:val="C69A7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09F11B"/>
    <w:multiLevelType w:val="hybridMultilevel"/>
    <w:tmpl w:val="42D090F4"/>
    <w:lvl w:ilvl="0" w:tplc="574A498C">
      <w:start w:val="1"/>
      <w:numFmt w:val="bullet"/>
      <w:lvlText w:val=""/>
      <w:lvlJc w:val="left"/>
      <w:pPr>
        <w:ind w:left="720" w:hanging="360"/>
      </w:pPr>
      <w:rPr>
        <w:rFonts w:ascii="Symbol" w:hAnsi="Symbol" w:hint="default"/>
      </w:rPr>
    </w:lvl>
    <w:lvl w:ilvl="1" w:tplc="DBEA41DC">
      <w:start w:val="1"/>
      <w:numFmt w:val="bullet"/>
      <w:lvlText w:val=""/>
      <w:lvlJc w:val="left"/>
      <w:pPr>
        <w:ind w:left="1440" w:hanging="360"/>
      </w:pPr>
      <w:rPr>
        <w:rFonts w:ascii="Symbol" w:hAnsi="Symbol" w:hint="default"/>
      </w:rPr>
    </w:lvl>
    <w:lvl w:ilvl="2" w:tplc="E250D640">
      <w:start w:val="1"/>
      <w:numFmt w:val="bullet"/>
      <w:lvlText w:val=""/>
      <w:lvlJc w:val="left"/>
      <w:pPr>
        <w:ind w:left="2160" w:hanging="360"/>
      </w:pPr>
      <w:rPr>
        <w:rFonts w:ascii="Wingdings" w:hAnsi="Wingdings" w:hint="default"/>
      </w:rPr>
    </w:lvl>
    <w:lvl w:ilvl="3" w:tplc="18469412">
      <w:start w:val="1"/>
      <w:numFmt w:val="bullet"/>
      <w:lvlText w:val=""/>
      <w:lvlJc w:val="left"/>
      <w:pPr>
        <w:ind w:left="2880" w:hanging="360"/>
      </w:pPr>
      <w:rPr>
        <w:rFonts w:ascii="Symbol" w:hAnsi="Symbol" w:hint="default"/>
      </w:rPr>
    </w:lvl>
    <w:lvl w:ilvl="4" w:tplc="088427C0">
      <w:start w:val="1"/>
      <w:numFmt w:val="bullet"/>
      <w:lvlText w:val="o"/>
      <w:lvlJc w:val="left"/>
      <w:pPr>
        <w:ind w:left="3600" w:hanging="360"/>
      </w:pPr>
      <w:rPr>
        <w:rFonts w:ascii="Courier New" w:hAnsi="Courier New" w:hint="default"/>
      </w:rPr>
    </w:lvl>
    <w:lvl w:ilvl="5" w:tplc="516E6C92">
      <w:start w:val="1"/>
      <w:numFmt w:val="bullet"/>
      <w:lvlText w:val=""/>
      <w:lvlJc w:val="left"/>
      <w:pPr>
        <w:ind w:left="4320" w:hanging="360"/>
      </w:pPr>
      <w:rPr>
        <w:rFonts w:ascii="Wingdings" w:hAnsi="Wingdings" w:hint="default"/>
      </w:rPr>
    </w:lvl>
    <w:lvl w:ilvl="6" w:tplc="A5344B8A">
      <w:start w:val="1"/>
      <w:numFmt w:val="bullet"/>
      <w:lvlText w:val=""/>
      <w:lvlJc w:val="left"/>
      <w:pPr>
        <w:ind w:left="5040" w:hanging="360"/>
      </w:pPr>
      <w:rPr>
        <w:rFonts w:ascii="Symbol" w:hAnsi="Symbol" w:hint="default"/>
      </w:rPr>
    </w:lvl>
    <w:lvl w:ilvl="7" w:tplc="3F84FD4E">
      <w:start w:val="1"/>
      <w:numFmt w:val="bullet"/>
      <w:lvlText w:val="o"/>
      <w:lvlJc w:val="left"/>
      <w:pPr>
        <w:ind w:left="5760" w:hanging="360"/>
      </w:pPr>
      <w:rPr>
        <w:rFonts w:ascii="Courier New" w:hAnsi="Courier New" w:hint="default"/>
      </w:rPr>
    </w:lvl>
    <w:lvl w:ilvl="8" w:tplc="2F4600AC">
      <w:start w:val="1"/>
      <w:numFmt w:val="bullet"/>
      <w:lvlText w:val=""/>
      <w:lvlJc w:val="left"/>
      <w:pPr>
        <w:ind w:left="6480" w:hanging="360"/>
      </w:pPr>
      <w:rPr>
        <w:rFonts w:ascii="Wingdings" w:hAnsi="Wingdings" w:hint="default"/>
      </w:rPr>
    </w:lvl>
  </w:abstractNum>
  <w:abstractNum w:abstractNumId="9" w15:restartNumberingAfterBreak="0">
    <w:nsid w:val="4AB37A75"/>
    <w:multiLevelType w:val="hybridMultilevel"/>
    <w:tmpl w:val="C69A7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E44446"/>
    <w:multiLevelType w:val="hybridMultilevel"/>
    <w:tmpl w:val="C69A7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FA5B1C"/>
    <w:multiLevelType w:val="hybridMultilevel"/>
    <w:tmpl w:val="03844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C65D9A"/>
    <w:multiLevelType w:val="hybridMultilevel"/>
    <w:tmpl w:val="3CFAA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84999"/>
    <w:multiLevelType w:val="hybridMultilevel"/>
    <w:tmpl w:val="C69A7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C72FEB"/>
    <w:multiLevelType w:val="hybridMultilevel"/>
    <w:tmpl w:val="C69A7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9A984C"/>
    <w:multiLevelType w:val="hybridMultilevel"/>
    <w:tmpl w:val="63345928"/>
    <w:lvl w:ilvl="0" w:tplc="C3ECE568">
      <w:start w:val="1"/>
      <w:numFmt w:val="decimal"/>
      <w:lvlText w:val="%1."/>
      <w:lvlJc w:val="left"/>
      <w:pPr>
        <w:ind w:left="720" w:hanging="360"/>
      </w:pPr>
    </w:lvl>
    <w:lvl w:ilvl="1" w:tplc="62E0824E">
      <w:start w:val="1"/>
      <w:numFmt w:val="lowerLetter"/>
      <w:lvlText w:val="%2."/>
      <w:lvlJc w:val="left"/>
      <w:pPr>
        <w:ind w:left="1440" w:hanging="360"/>
      </w:pPr>
    </w:lvl>
    <w:lvl w:ilvl="2" w:tplc="63FC1404">
      <w:start w:val="1"/>
      <w:numFmt w:val="lowerRoman"/>
      <w:lvlText w:val="%3."/>
      <w:lvlJc w:val="right"/>
      <w:pPr>
        <w:ind w:left="2160" w:hanging="180"/>
      </w:pPr>
    </w:lvl>
    <w:lvl w:ilvl="3" w:tplc="38E40134">
      <w:start w:val="1"/>
      <w:numFmt w:val="decimal"/>
      <w:lvlText w:val="%4."/>
      <w:lvlJc w:val="left"/>
      <w:pPr>
        <w:ind w:left="2880" w:hanging="360"/>
      </w:pPr>
    </w:lvl>
    <w:lvl w:ilvl="4" w:tplc="9DB011E8">
      <w:start w:val="1"/>
      <w:numFmt w:val="lowerLetter"/>
      <w:lvlText w:val="%5."/>
      <w:lvlJc w:val="left"/>
      <w:pPr>
        <w:ind w:left="3600" w:hanging="360"/>
      </w:pPr>
    </w:lvl>
    <w:lvl w:ilvl="5" w:tplc="3022DD42">
      <w:start w:val="1"/>
      <w:numFmt w:val="lowerRoman"/>
      <w:lvlText w:val="%6."/>
      <w:lvlJc w:val="right"/>
      <w:pPr>
        <w:ind w:left="4320" w:hanging="180"/>
      </w:pPr>
    </w:lvl>
    <w:lvl w:ilvl="6" w:tplc="DA5E0108">
      <w:start w:val="1"/>
      <w:numFmt w:val="decimal"/>
      <w:lvlText w:val="%7."/>
      <w:lvlJc w:val="left"/>
      <w:pPr>
        <w:ind w:left="5040" w:hanging="360"/>
      </w:pPr>
    </w:lvl>
    <w:lvl w:ilvl="7" w:tplc="0EC8833C">
      <w:start w:val="1"/>
      <w:numFmt w:val="lowerLetter"/>
      <w:lvlText w:val="%8."/>
      <w:lvlJc w:val="left"/>
      <w:pPr>
        <w:ind w:left="5760" w:hanging="360"/>
      </w:pPr>
    </w:lvl>
    <w:lvl w:ilvl="8" w:tplc="1C4CD286">
      <w:start w:val="1"/>
      <w:numFmt w:val="lowerRoman"/>
      <w:lvlText w:val="%9."/>
      <w:lvlJc w:val="right"/>
      <w:pPr>
        <w:ind w:left="6480" w:hanging="180"/>
      </w:pPr>
    </w:lvl>
  </w:abstractNum>
  <w:num w:numId="1" w16cid:durableId="1508859201">
    <w:abstractNumId w:val="15"/>
  </w:num>
  <w:num w:numId="2" w16cid:durableId="839007143">
    <w:abstractNumId w:val="8"/>
  </w:num>
  <w:num w:numId="3" w16cid:durableId="2007661057">
    <w:abstractNumId w:val="12"/>
  </w:num>
  <w:num w:numId="4" w16cid:durableId="2087992732">
    <w:abstractNumId w:val="6"/>
  </w:num>
  <w:num w:numId="5" w16cid:durableId="1136794499">
    <w:abstractNumId w:val="4"/>
  </w:num>
  <w:num w:numId="6" w16cid:durableId="634455060">
    <w:abstractNumId w:val="9"/>
  </w:num>
  <w:num w:numId="7" w16cid:durableId="1649018323">
    <w:abstractNumId w:val="10"/>
  </w:num>
  <w:num w:numId="8" w16cid:durableId="675883556">
    <w:abstractNumId w:val="13"/>
  </w:num>
  <w:num w:numId="9" w16cid:durableId="1977907920">
    <w:abstractNumId w:val="14"/>
  </w:num>
  <w:num w:numId="10" w16cid:durableId="509681613">
    <w:abstractNumId w:val="5"/>
  </w:num>
  <w:num w:numId="11" w16cid:durableId="405997381">
    <w:abstractNumId w:val="1"/>
  </w:num>
  <w:num w:numId="12" w16cid:durableId="1994329104">
    <w:abstractNumId w:val="2"/>
  </w:num>
  <w:num w:numId="13" w16cid:durableId="748887782">
    <w:abstractNumId w:val="0"/>
  </w:num>
  <w:num w:numId="14" w16cid:durableId="713116750">
    <w:abstractNumId w:val="7"/>
  </w:num>
  <w:num w:numId="15" w16cid:durableId="1098603418">
    <w:abstractNumId w:val="11"/>
  </w:num>
  <w:num w:numId="16" w16cid:durableId="62635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9D"/>
    <w:rsid w:val="00030FDE"/>
    <w:rsid w:val="00036776"/>
    <w:rsid w:val="0008736B"/>
    <w:rsid w:val="0009147B"/>
    <w:rsid w:val="0009305F"/>
    <w:rsid w:val="000C5EF5"/>
    <w:rsid w:val="000C63E4"/>
    <w:rsid w:val="000D3070"/>
    <w:rsid w:val="000D4177"/>
    <w:rsid w:val="000E1BEA"/>
    <w:rsid w:val="000E242D"/>
    <w:rsid w:val="000E6A3B"/>
    <w:rsid w:val="000F1255"/>
    <w:rsid w:val="00101FC4"/>
    <w:rsid w:val="00117AD8"/>
    <w:rsid w:val="001260DB"/>
    <w:rsid w:val="001268E1"/>
    <w:rsid w:val="0015FCB4"/>
    <w:rsid w:val="00166586"/>
    <w:rsid w:val="00166F34"/>
    <w:rsid w:val="00185432"/>
    <w:rsid w:val="001A7161"/>
    <w:rsid w:val="001A72F5"/>
    <w:rsid w:val="001C5466"/>
    <w:rsid w:val="001D02C2"/>
    <w:rsid w:val="001F4A7D"/>
    <w:rsid w:val="0020014E"/>
    <w:rsid w:val="00202096"/>
    <w:rsid w:val="00212B4E"/>
    <w:rsid w:val="0023011B"/>
    <w:rsid w:val="0023352E"/>
    <w:rsid w:val="002339BA"/>
    <w:rsid w:val="00237988"/>
    <w:rsid w:val="00237CC5"/>
    <w:rsid w:val="0024174A"/>
    <w:rsid w:val="00260256"/>
    <w:rsid w:val="00265109"/>
    <w:rsid w:val="002814AE"/>
    <w:rsid w:val="002A68B3"/>
    <w:rsid w:val="002C1E2C"/>
    <w:rsid w:val="002D145F"/>
    <w:rsid w:val="00302320"/>
    <w:rsid w:val="00305E6B"/>
    <w:rsid w:val="0032088B"/>
    <w:rsid w:val="00324F6C"/>
    <w:rsid w:val="00325FA7"/>
    <w:rsid w:val="003420C9"/>
    <w:rsid w:val="00350459"/>
    <w:rsid w:val="00361552"/>
    <w:rsid w:val="003633BE"/>
    <w:rsid w:val="003706E2"/>
    <w:rsid w:val="00387FC2"/>
    <w:rsid w:val="003913DD"/>
    <w:rsid w:val="003B0B4B"/>
    <w:rsid w:val="003D7186"/>
    <w:rsid w:val="003F55FD"/>
    <w:rsid w:val="004019EB"/>
    <w:rsid w:val="004149BD"/>
    <w:rsid w:val="00415713"/>
    <w:rsid w:val="0042253D"/>
    <w:rsid w:val="00432387"/>
    <w:rsid w:val="0043254A"/>
    <w:rsid w:val="00442262"/>
    <w:rsid w:val="004609AA"/>
    <w:rsid w:val="00466EC2"/>
    <w:rsid w:val="00475A82"/>
    <w:rsid w:val="00482BBD"/>
    <w:rsid w:val="004A07BA"/>
    <w:rsid w:val="004A2EE9"/>
    <w:rsid w:val="004B5538"/>
    <w:rsid w:val="004E01A8"/>
    <w:rsid w:val="004E5C4C"/>
    <w:rsid w:val="004E6A60"/>
    <w:rsid w:val="004F7239"/>
    <w:rsid w:val="005022FC"/>
    <w:rsid w:val="00516B81"/>
    <w:rsid w:val="00525B8B"/>
    <w:rsid w:val="005336EE"/>
    <w:rsid w:val="0054257F"/>
    <w:rsid w:val="00546A22"/>
    <w:rsid w:val="00556960"/>
    <w:rsid w:val="00565A9D"/>
    <w:rsid w:val="00577F79"/>
    <w:rsid w:val="0059143F"/>
    <w:rsid w:val="005935A2"/>
    <w:rsid w:val="005A1897"/>
    <w:rsid w:val="005A4522"/>
    <w:rsid w:val="005C0F0B"/>
    <w:rsid w:val="005D7C91"/>
    <w:rsid w:val="005E3BFB"/>
    <w:rsid w:val="005F4DD6"/>
    <w:rsid w:val="006120E1"/>
    <w:rsid w:val="00642E18"/>
    <w:rsid w:val="00647019"/>
    <w:rsid w:val="0065373B"/>
    <w:rsid w:val="006560E2"/>
    <w:rsid w:val="00674543"/>
    <w:rsid w:val="00680227"/>
    <w:rsid w:val="00685642"/>
    <w:rsid w:val="006863BC"/>
    <w:rsid w:val="00692031"/>
    <w:rsid w:val="00697808"/>
    <w:rsid w:val="006A66BA"/>
    <w:rsid w:val="006B097B"/>
    <w:rsid w:val="006B3EB9"/>
    <w:rsid w:val="006B6EB3"/>
    <w:rsid w:val="006D7D78"/>
    <w:rsid w:val="006E5EB2"/>
    <w:rsid w:val="006F11EF"/>
    <w:rsid w:val="006F304A"/>
    <w:rsid w:val="006F3A79"/>
    <w:rsid w:val="00743B76"/>
    <w:rsid w:val="00771A36"/>
    <w:rsid w:val="00776AEB"/>
    <w:rsid w:val="007909D5"/>
    <w:rsid w:val="00794B15"/>
    <w:rsid w:val="00797137"/>
    <w:rsid w:val="007D3537"/>
    <w:rsid w:val="007E0280"/>
    <w:rsid w:val="007E37B6"/>
    <w:rsid w:val="007F30F0"/>
    <w:rsid w:val="007F76D8"/>
    <w:rsid w:val="00800DF2"/>
    <w:rsid w:val="00807E00"/>
    <w:rsid w:val="00811FF0"/>
    <w:rsid w:val="00812765"/>
    <w:rsid w:val="00814063"/>
    <w:rsid w:val="00815553"/>
    <w:rsid w:val="0082ED7F"/>
    <w:rsid w:val="00837C98"/>
    <w:rsid w:val="00843803"/>
    <w:rsid w:val="00860564"/>
    <w:rsid w:val="00867E17"/>
    <w:rsid w:val="00871E5E"/>
    <w:rsid w:val="00871F8B"/>
    <w:rsid w:val="00873A84"/>
    <w:rsid w:val="0087406C"/>
    <w:rsid w:val="008752DD"/>
    <w:rsid w:val="008847E4"/>
    <w:rsid w:val="00892D75"/>
    <w:rsid w:val="00893225"/>
    <w:rsid w:val="008AA5FB"/>
    <w:rsid w:val="008B3586"/>
    <w:rsid w:val="008B40C9"/>
    <w:rsid w:val="008B49DC"/>
    <w:rsid w:val="008B54D3"/>
    <w:rsid w:val="008C261B"/>
    <w:rsid w:val="008C6D46"/>
    <w:rsid w:val="008F0DEF"/>
    <w:rsid w:val="00903A09"/>
    <w:rsid w:val="00954B3B"/>
    <w:rsid w:val="00964962"/>
    <w:rsid w:val="009719D1"/>
    <w:rsid w:val="009728CB"/>
    <w:rsid w:val="009A6B29"/>
    <w:rsid w:val="009B1B5A"/>
    <w:rsid w:val="009C1240"/>
    <w:rsid w:val="009E5A79"/>
    <w:rsid w:val="009E7740"/>
    <w:rsid w:val="009F5850"/>
    <w:rsid w:val="009F6C83"/>
    <w:rsid w:val="00A04796"/>
    <w:rsid w:val="00A27AB3"/>
    <w:rsid w:val="00A30B4C"/>
    <w:rsid w:val="00A408ED"/>
    <w:rsid w:val="00A423DD"/>
    <w:rsid w:val="00A66768"/>
    <w:rsid w:val="00A77E37"/>
    <w:rsid w:val="00A90E04"/>
    <w:rsid w:val="00AB2192"/>
    <w:rsid w:val="00AC3D0F"/>
    <w:rsid w:val="00AD1CE5"/>
    <w:rsid w:val="00AD220D"/>
    <w:rsid w:val="00AD3246"/>
    <w:rsid w:val="00AD3365"/>
    <w:rsid w:val="00AD7DD3"/>
    <w:rsid w:val="00B00BDA"/>
    <w:rsid w:val="00B22203"/>
    <w:rsid w:val="00B2285B"/>
    <w:rsid w:val="00B26502"/>
    <w:rsid w:val="00B412D4"/>
    <w:rsid w:val="00B42885"/>
    <w:rsid w:val="00B54D88"/>
    <w:rsid w:val="00B712E5"/>
    <w:rsid w:val="00B82AE1"/>
    <w:rsid w:val="00B837AE"/>
    <w:rsid w:val="00B92A4E"/>
    <w:rsid w:val="00BA567F"/>
    <w:rsid w:val="00BA7B6A"/>
    <w:rsid w:val="00BB3B4B"/>
    <w:rsid w:val="00BB6396"/>
    <w:rsid w:val="00BB7ECC"/>
    <w:rsid w:val="00BD693D"/>
    <w:rsid w:val="00BE73AC"/>
    <w:rsid w:val="00BF70C2"/>
    <w:rsid w:val="00C41308"/>
    <w:rsid w:val="00C43F78"/>
    <w:rsid w:val="00C459F9"/>
    <w:rsid w:val="00C557E6"/>
    <w:rsid w:val="00C73586"/>
    <w:rsid w:val="00C87980"/>
    <w:rsid w:val="00C91D1E"/>
    <w:rsid w:val="00C93929"/>
    <w:rsid w:val="00C93C2B"/>
    <w:rsid w:val="00CA7E6E"/>
    <w:rsid w:val="00CB2EA2"/>
    <w:rsid w:val="00CB6932"/>
    <w:rsid w:val="00CD171A"/>
    <w:rsid w:val="00CE08F4"/>
    <w:rsid w:val="00D158C6"/>
    <w:rsid w:val="00D3357C"/>
    <w:rsid w:val="00D574C6"/>
    <w:rsid w:val="00D61689"/>
    <w:rsid w:val="00D8520B"/>
    <w:rsid w:val="00D86228"/>
    <w:rsid w:val="00D92D16"/>
    <w:rsid w:val="00D9645B"/>
    <w:rsid w:val="00D96E69"/>
    <w:rsid w:val="00D97623"/>
    <w:rsid w:val="00DB189F"/>
    <w:rsid w:val="00DB49AF"/>
    <w:rsid w:val="00DC2F07"/>
    <w:rsid w:val="00DD081F"/>
    <w:rsid w:val="00DD2494"/>
    <w:rsid w:val="00DD5EDA"/>
    <w:rsid w:val="00DF12EE"/>
    <w:rsid w:val="00DF2EC7"/>
    <w:rsid w:val="00DF7844"/>
    <w:rsid w:val="00E2272B"/>
    <w:rsid w:val="00E46860"/>
    <w:rsid w:val="00E74B16"/>
    <w:rsid w:val="00E8323A"/>
    <w:rsid w:val="00EB16CC"/>
    <w:rsid w:val="00EC642D"/>
    <w:rsid w:val="00ED4061"/>
    <w:rsid w:val="00EE43C7"/>
    <w:rsid w:val="00EF2692"/>
    <w:rsid w:val="00F07A23"/>
    <w:rsid w:val="00F0EBEE"/>
    <w:rsid w:val="00F14CE1"/>
    <w:rsid w:val="00F34713"/>
    <w:rsid w:val="00F64AB8"/>
    <w:rsid w:val="00F777F2"/>
    <w:rsid w:val="00F85031"/>
    <w:rsid w:val="00F90023"/>
    <w:rsid w:val="00F96528"/>
    <w:rsid w:val="00FB164B"/>
    <w:rsid w:val="00FB3916"/>
    <w:rsid w:val="00FB7048"/>
    <w:rsid w:val="00FC22C4"/>
    <w:rsid w:val="00FD369F"/>
    <w:rsid w:val="00FE326A"/>
    <w:rsid w:val="00FE4991"/>
    <w:rsid w:val="00FF7A73"/>
    <w:rsid w:val="010CDF06"/>
    <w:rsid w:val="010F4A6F"/>
    <w:rsid w:val="012E214F"/>
    <w:rsid w:val="017030BF"/>
    <w:rsid w:val="017C4B5D"/>
    <w:rsid w:val="018AEF32"/>
    <w:rsid w:val="018D1BDF"/>
    <w:rsid w:val="0194A41C"/>
    <w:rsid w:val="01C32C3C"/>
    <w:rsid w:val="01C361C9"/>
    <w:rsid w:val="01C59AF6"/>
    <w:rsid w:val="01D3440E"/>
    <w:rsid w:val="01D800A1"/>
    <w:rsid w:val="01F55328"/>
    <w:rsid w:val="01F8F142"/>
    <w:rsid w:val="02002711"/>
    <w:rsid w:val="025A4890"/>
    <w:rsid w:val="02670EF3"/>
    <w:rsid w:val="026975F4"/>
    <w:rsid w:val="0269B52E"/>
    <w:rsid w:val="027545E1"/>
    <w:rsid w:val="0280931D"/>
    <w:rsid w:val="028DBA13"/>
    <w:rsid w:val="02A4070D"/>
    <w:rsid w:val="02A97AA3"/>
    <w:rsid w:val="02E9968C"/>
    <w:rsid w:val="02F4CAA3"/>
    <w:rsid w:val="03652BD9"/>
    <w:rsid w:val="03B37EE0"/>
    <w:rsid w:val="03D16D39"/>
    <w:rsid w:val="03D914C8"/>
    <w:rsid w:val="03F7D68D"/>
    <w:rsid w:val="0400EFC1"/>
    <w:rsid w:val="040F6104"/>
    <w:rsid w:val="04168F5E"/>
    <w:rsid w:val="0425B176"/>
    <w:rsid w:val="0464768C"/>
    <w:rsid w:val="0469CF5D"/>
    <w:rsid w:val="046DCF3C"/>
    <w:rsid w:val="0470BC7B"/>
    <w:rsid w:val="047A4666"/>
    <w:rsid w:val="047E11C8"/>
    <w:rsid w:val="04925C03"/>
    <w:rsid w:val="04B1CB13"/>
    <w:rsid w:val="04B76FA2"/>
    <w:rsid w:val="04D4E694"/>
    <w:rsid w:val="0553C0B2"/>
    <w:rsid w:val="056D666A"/>
    <w:rsid w:val="05707BC6"/>
    <w:rsid w:val="057C8F95"/>
    <w:rsid w:val="05A18B79"/>
    <w:rsid w:val="05A65899"/>
    <w:rsid w:val="05C2DE71"/>
    <w:rsid w:val="05C56927"/>
    <w:rsid w:val="0604B8EC"/>
    <w:rsid w:val="0615A595"/>
    <w:rsid w:val="061689A9"/>
    <w:rsid w:val="0633933E"/>
    <w:rsid w:val="065543C2"/>
    <w:rsid w:val="06737465"/>
    <w:rsid w:val="06793435"/>
    <w:rsid w:val="0684DA2B"/>
    <w:rsid w:val="06879D74"/>
    <w:rsid w:val="068B596C"/>
    <w:rsid w:val="06939DEE"/>
    <w:rsid w:val="069514A8"/>
    <w:rsid w:val="06A2BF5F"/>
    <w:rsid w:val="06A4A37D"/>
    <w:rsid w:val="06B40918"/>
    <w:rsid w:val="06BEFA30"/>
    <w:rsid w:val="06D34A7E"/>
    <w:rsid w:val="06F5F3FB"/>
    <w:rsid w:val="07276883"/>
    <w:rsid w:val="074105E4"/>
    <w:rsid w:val="07511064"/>
    <w:rsid w:val="07632249"/>
    <w:rsid w:val="07812AD8"/>
    <w:rsid w:val="07A81F64"/>
    <w:rsid w:val="07A9310D"/>
    <w:rsid w:val="07B48655"/>
    <w:rsid w:val="07C649E6"/>
    <w:rsid w:val="07E94F82"/>
    <w:rsid w:val="07EC2453"/>
    <w:rsid w:val="07EC5EE3"/>
    <w:rsid w:val="07EE46F0"/>
    <w:rsid w:val="07FB254D"/>
    <w:rsid w:val="07FF9220"/>
    <w:rsid w:val="08176E82"/>
    <w:rsid w:val="081C5295"/>
    <w:rsid w:val="087FB88C"/>
    <w:rsid w:val="08B961F1"/>
    <w:rsid w:val="08BB83D7"/>
    <w:rsid w:val="08CA09AF"/>
    <w:rsid w:val="08CF0A73"/>
    <w:rsid w:val="092C6082"/>
    <w:rsid w:val="0936D781"/>
    <w:rsid w:val="09425E84"/>
    <w:rsid w:val="09665366"/>
    <w:rsid w:val="0983EE58"/>
    <w:rsid w:val="0990E4B5"/>
    <w:rsid w:val="099F3DC1"/>
    <w:rsid w:val="09AF16A6"/>
    <w:rsid w:val="09B70879"/>
    <w:rsid w:val="09C7EF94"/>
    <w:rsid w:val="09D6EC27"/>
    <w:rsid w:val="0A063739"/>
    <w:rsid w:val="0A0EF654"/>
    <w:rsid w:val="0A20AFD1"/>
    <w:rsid w:val="0A46004C"/>
    <w:rsid w:val="0A604D9E"/>
    <w:rsid w:val="0A87FEA1"/>
    <w:rsid w:val="0A9DAD01"/>
    <w:rsid w:val="0AB46B58"/>
    <w:rsid w:val="0AC51049"/>
    <w:rsid w:val="0AF6D708"/>
    <w:rsid w:val="0B42D789"/>
    <w:rsid w:val="0B467F85"/>
    <w:rsid w:val="0B58D299"/>
    <w:rsid w:val="0B642063"/>
    <w:rsid w:val="0B66698F"/>
    <w:rsid w:val="0B7F91EC"/>
    <w:rsid w:val="0B917573"/>
    <w:rsid w:val="0BA0C92D"/>
    <w:rsid w:val="0BC6D1B6"/>
    <w:rsid w:val="0BD5A058"/>
    <w:rsid w:val="0BD7122A"/>
    <w:rsid w:val="0BF344DC"/>
    <w:rsid w:val="0BF373BE"/>
    <w:rsid w:val="0BFB00F9"/>
    <w:rsid w:val="0C31CD00"/>
    <w:rsid w:val="0C37788F"/>
    <w:rsid w:val="0C3B272B"/>
    <w:rsid w:val="0C6A42FF"/>
    <w:rsid w:val="0C6C338B"/>
    <w:rsid w:val="0C716C79"/>
    <w:rsid w:val="0C773448"/>
    <w:rsid w:val="0C8C6FC9"/>
    <w:rsid w:val="0CABCA2B"/>
    <w:rsid w:val="0CD67D2F"/>
    <w:rsid w:val="0CE2DE52"/>
    <w:rsid w:val="0CF075CA"/>
    <w:rsid w:val="0CF893D7"/>
    <w:rsid w:val="0D252787"/>
    <w:rsid w:val="0D4BEB4B"/>
    <w:rsid w:val="0D60DBD7"/>
    <w:rsid w:val="0DAB6A53"/>
    <w:rsid w:val="0DB2849F"/>
    <w:rsid w:val="0DC1E220"/>
    <w:rsid w:val="0E0895B3"/>
    <w:rsid w:val="0E1304A9"/>
    <w:rsid w:val="0E3CAC9A"/>
    <w:rsid w:val="0E51B50B"/>
    <w:rsid w:val="0E52768A"/>
    <w:rsid w:val="0E67A8D1"/>
    <w:rsid w:val="0E707E11"/>
    <w:rsid w:val="0E709BBE"/>
    <w:rsid w:val="0E714E1A"/>
    <w:rsid w:val="0E7FD8EC"/>
    <w:rsid w:val="0E96FC92"/>
    <w:rsid w:val="0EA39FF6"/>
    <w:rsid w:val="0EA88CB1"/>
    <w:rsid w:val="0ECB71FC"/>
    <w:rsid w:val="0ED7136B"/>
    <w:rsid w:val="0EEDC0B9"/>
    <w:rsid w:val="0EF8B77A"/>
    <w:rsid w:val="0F05DAE4"/>
    <w:rsid w:val="0F08EC37"/>
    <w:rsid w:val="0F0DCD23"/>
    <w:rsid w:val="0F3E90D6"/>
    <w:rsid w:val="0F42A741"/>
    <w:rsid w:val="0F4C54BD"/>
    <w:rsid w:val="0F57581F"/>
    <w:rsid w:val="0F5A325C"/>
    <w:rsid w:val="0F706FC1"/>
    <w:rsid w:val="0FC18BA8"/>
    <w:rsid w:val="0FC7E23B"/>
    <w:rsid w:val="0FC9C35F"/>
    <w:rsid w:val="0FD15BCB"/>
    <w:rsid w:val="0FDB8896"/>
    <w:rsid w:val="100172FA"/>
    <w:rsid w:val="10104DDD"/>
    <w:rsid w:val="101B8416"/>
    <w:rsid w:val="10216702"/>
    <w:rsid w:val="1025B109"/>
    <w:rsid w:val="10285488"/>
    <w:rsid w:val="10288ECD"/>
    <w:rsid w:val="10445AA1"/>
    <w:rsid w:val="105CFB40"/>
    <w:rsid w:val="107A4712"/>
    <w:rsid w:val="1094972B"/>
    <w:rsid w:val="1098EEBD"/>
    <w:rsid w:val="10A79FCE"/>
    <w:rsid w:val="10AE5587"/>
    <w:rsid w:val="10C16BB7"/>
    <w:rsid w:val="10DADCB3"/>
    <w:rsid w:val="10FB8E95"/>
    <w:rsid w:val="110DB557"/>
    <w:rsid w:val="1137BEA8"/>
    <w:rsid w:val="113E7AB7"/>
    <w:rsid w:val="1150B720"/>
    <w:rsid w:val="117D95AC"/>
    <w:rsid w:val="11B70102"/>
    <w:rsid w:val="11C5A460"/>
    <w:rsid w:val="11CE647F"/>
    <w:rsid w:val="11ED8726"/>
    <w:rsid w:val="11F686E1"/>
    <w:rsid w:val="11F9CFC2"/>
    <w:rsid w:val="123996CD"/>
    <w:rsid w:val="124EC7D9"/>
    <w:rsid w:val="1258D5D2"/>
    <w:rsid w:val="128FCCD3"/>
    <w:rsid w:val="12936B34"/>
    <w:rsid w:val="12AC01DA"/>
    <w:rsid w:val="12B67A57"/>
    <w:rsid w:val="12C7FEE9"/>
    <w:rsid w:val="12CABC8B"/>
    <w:rsid w:val="12CDD63C"/>
    <w:rsid w:val="12DC23EC"/>
    <w:rsid w:val="12E54D90"/>
    <w:rsid w:val="134671F9"/>
    <w:rsid w:val="13476E4F"/>
    <w:rsid w:val="134A34D6"/>
    <w:rsid w:val="13512A36"/>
    <w:rsid w:val="135202CC"/>
    <w:rsid w:val="13907798"/>
    <w:rsid w:val="13AE2011"/>
    <w:rsid w:val="13B31811"/>
    <w:rsid w:val="13D16FDD"/>
    <w:rsid w:val="13E5E2AD"/>
    <w:rsid w:val="13FB43D8"/>
    <w:rsid w:val="14011625"/>
    <w:rsid w:val="1410A035"/>
    <w:rsid w:val="1411B775"/>
    <w:rsid w:val="14202BDC"/>
    <w:rsid w:val="142B8704"/>
    <w:rsid w:val="142FB062"/>
    <w:rsid w:val="14327FF6"/>
    <w:rsid w:val="144CB907"/>
    <w:rsid w:val="14609235"/>
    <w:rsid w:val="146843B3"/>
    <w:rsid w:val="148F63E4"/>
    <w:rsid w:val="149171BA"/>
    <w:rsid w:val="14CEFF6C"/>
    <w:rsid w:val="14D55758"/>
    <w:rsid w:val="14FB7937"/>
    <w:rsid w:val="150BFB50"/>
    <w:rsid w:val="150D4BD5"/>
    <w:rsid w:val="151C6CF3"/>
    <w:rsid w:val="1527E4A8"/>
    <w:rsid w:val="152A471F"/>
    <w:rsid w:val="1537570F"/>
    <w:rsid w:val="157EFA60"/>
    <w:rsid w:val="15822939"/>
    <w:rsid w:val="158AD5B2"/>
    <w:rsid w:val="15B1B83E"/>
    <w:rsid w:val="15B3419B"/>
    <w:rsid w:val="15C7B974"/>
    <w:rsid w:val="15E47539"/>
    <w:rsid w:val="15E8D612"/>
    <w:rsid w:val="1608586A"/>
    <w:rsid w:val="161B9AE0"/>
    <w:rsid w:val="162520B7"/>
    <w:rsid w:val="1654D6D9"/>
    <w:rsid w:val="165E9313"/>
    <w:rsid w:val="1668FFF5"/>
    <w:rsid w:val="166E1FEA"/>
    <w:rsid w:val="16707186"/>
    <w:rsid w:val="1696ECF8"/>
    <w:rsid w:val="16A21E01"/>
    <w:rsid w:val="16AA6BE9"/>
    <w:rsid w:val="16B181FB"/>
    <w:rsid w:val="16C3B509"/>
    <w:rsid w:val="16CCA90D"/>
    <w:rsid w:val="16D85D56"/>
    <w:rsid w:val="16DBC5DD"/>
    <w:rsid w:val="1757891B"/>
    <w:rsid w:val="175DB5AE"/>
    <w:rsid w:val="1789AF36"/>
    <w:rsid w:val="178D85FD"/>
    <w:rsid w:val="178E9443"/>
    <w:rsid w:val="17D0B39B"/>
    <w:rsid w:val="17DC29AF"/>
    <w:rsid w:val="17DFC42C"/>
    <w:rsid w:val="1805E943"/>
    <w:rsid w:val="1834FAE3"/>
    <w:rsid w:val="184CAC9B"/>
    <w:rsid w:val="1850FFF5"/>
    <w:rsid w:val="18511C83"/>
    <w:rsid w:val="185FE534"/>
    <w:rsid w:val="186835CC"/>
    <w:rsid w:val="1869A3E7"/>
    <w:rsid w:val="1874DC42"/>
    <w:rsid w:val="187DD27E"/>
    <w:rsid w:val="18887216"/>
    <w:rsid w:val="18A30710"/>
    <w:rsid w:val="18A4E100"/>
    <w:rsid w:val="18C12BA7"/>
    <w:rsid w:val="18E12904"/>
    <w:rsid w:val="18F366A0"/>
    <w:rsid w:val="1914EC65"/>
    <w:rsid w:val="191F8071"/>
    <w:rsid w:val="1921E903"/>
    <w:rsid w:val="192F87FC"/>
    <w:rsid w:val="194E6F8E"/>
    <w:rsid w:val="1975D905"/>
    <w:rsid w:val="1979CE63"/>
    <w:rsid w:val="197C9B99"/>
    <w:rsid w:val="19898ED3"/>
    <w:rsid w:val="199E51E7"/>
    <w:rsid w:val="19A312E6"/>
    <w:rsid w:val="19B6BA6E"/>
    <w:rsid w:val="19C20AB5"/>
    <w:rsid w:val="19E5B999"/>
    <w:rsid w:val="19EDB9F7"/>
    <w:rsid w:val="1A163F66"/>
    <w:rsid w:val="1A29BC21"/>
    <w:rsid w:val="1A2B5D99"/>
    <w:rsid w:val="1A2BC6C7"/>
    <w:rsid w:val="1A3EDE7C"/>
    <w:rsid w:val="1A460009"/>
    <w:rsid w:val="1A4F25F3"/>
    <w:rsid w:val="1A853E91"/>
    <w:rsid w:val="1A872E35"/>
    <w:rsid w:val="1A8DD0CD"/>
    <w:rsid w:val="1A96A1B4"/>
    <w:rsid w:val="1AA61B38"/>
    <w:rsid w:val="1B2C66B7"/>
    <w:rsid w:val="1B337CF2"/>
    <w:rsid w:val="1B44C9D7"/>
    <w:rsid w:val="1B44CF99"/>
    <w:rsid w:val="1B4A059C"/>
    <w:rsid w:val="1B4C7A3B"/>
    <w:rsid w:val="1B6CE704"/>
    <w:rsid w:val="1B830357"/>
    <w:rsid w:val="1B9AC16A"/>
    <w:rsid w:val="1BAA9A56"/>
    <w:rsid w:val="1BADD1FF"/>
    <w:rsid w:val="1BB64A0A"/>
    <w:rsid w:val="1BEA3044"/>
    <w:rsid w:val="1BF449AC"/>
    <w:rsid w:val="1C053895"/>
    <w:rsid w:val="1C0A58C8"/>
    <w:rsid w:val="1C2ABBFB"/>
    <w:rsid w:val="1C33308D"/>
    <w:rsid w:val="1C6F8AFB"/>
    <w:rsid w:val="1C8A3165"/>
    <w:rsid w:val="1CBEE399"/>
    <w:rsid w:val="1CE47406"/>
    <w:rsid w:val="1CF114FD"/>
    <w:rsid w:val="1D177EF2"/>
    <w:rsid w:val="1D2B52EA"/>
    <w:rsid w:val="1D2FCD09"/>
    <w:rsid w:val="1D3C0374"/>
    <w:rsid w:val="1D3DAB3E"/>
    <w:rsid w:val="1D4FF39F"/>
    <w:rsid w:val="1E0B7822"/>
    <w:rsid w:val="1E0D7035"/>
    <w:rsid w:val="1E1DFC08"/>
    <w:rsid w:val="1E1E6D73"/>
    <w:rsid w:val="1E1FB8E2"/>
    <w:rsid w:val="1E25BE6F"/>
    <w:rsid w:val="1E2D4840"/>
    <w:rsid w:val="1E31A36E"/>
    <w:rsid w:val="1E364D47"/>
    <w:rsid w:val="1E38FE9D"/>
    <w:rsid w:val="1E3AD2B0"/>
    <w:rsid w:val="1E3B3C64"/>
    <w:rsid w:val="1E4B64D5"/>
    <w:rsid w:val="1E4FC6D9"/>
    <w:rsid w:val="1E6330BD"/>
    <w:rsid w:val="1E66A3C1"/>
    <w:rsid w:val="1E8A416B"/>
    <w:rsid w:val="1EA5EC87"/>
    <w:rsid w:val="1EB91092"/>
    <w:rsid w:val="1EBC831A"/>
    <w:rsid w:val="1ED826CC"/>
    <w:rsid w:val="1EE3FF4C"/>
    <w:rsid w:val="1F5C6E5A"/>
    <w:rsid w:val="1F691469"/>
    <w:rsid w:val="1F6B5D4B"/>
    <w:rsid w:val="1F71AA14"/>
    <w:rsid w:val="1F79B9C1"/>
    <w:rsid w:val="1F9F5F92"/>
    <w:rsid w:val="1FA9CE80"/>
    <w:rsid w:val="1FB69B87"/>
    <w:rsid w:val="1FBCA7AB"/>
    <w:rsid w:val="1FCBF738"/>
    <w:rsid w:val="1FDF6FB1"/>
    <w:rsid w:val="1FE6BE80"/>
    <w:rsid w:val="1FF21389"/>
    <w:rsid w:val="1FF26393"/>
    <w:rsid w:val="20092D69"/>
    <w:rsid w:val="202540DE"/>
    <w:rsid w:val="20458096"/>
    <w:rsid w:val="2079B0D8"/>
    <w:rsid w:val="208DA184"/>
    <w:rsid w:val="20956520"/>
    <w:rsid w:val="20A79581"/>
    <w:rsid w:val="20AFF2E5"/>
    <w:rsid w:val="20F0CE45"/>
    <w:rsid w:val="20FB7341"/>
    <w:rsid w:val="210E67BF"/>
    <w:rsid w:val="2120C0E9"/>
    <w:rsid w:val="212B680E"/>
    <w:rsid w:val="215B1FF5"/>
    <w:rsid w:val="2167434E"/>
    <w:rsid w:val="2177F0A3"/>
    <w:rsid w:val="21806420"/>
    <w:rsid w:val="21A9884E"/>
    <w:rsid w:val="21B487F9"/>
    <w:rsid w:val="21C67B7F"/>
    <w:rsid w:val="21FA1581"/>
    <w:rsid w:val="220102AD"/>
    <w:rsid w:val="22069C4C"/>
    <w:rsid w:val="221079E1"/>
    <w:rsid w:val="22174121"/>
    <w:rsid w:val="221DCB61"/>
    <w:rsid w:val="223E1AE3"/>
    <w:rsid w:val="225DFA2F"/>
    <w:rsid w:val="227AD5AC"/>
    <w:rsid w:val="228E6BCE"/>
    <w:rsid w:val="2290FD49"/>
    <w:rsid w:val="22A0720A"/>
    <w:rsid w:val="22AA0EB7"/>
    <w:rsid w:val="22ADEDB4"/>
    <w:rsid w:val="22B941E2"/>
    <w:rsid w:val="22BF5D5A"/>
    <w:rsid w:val="22C6A3AB"/>
    <w:rsid w:val="22CEDA4B"/>
    <w:rsid w:val="22FC0927"/>
    <w:rsid w:val="23051EB4"/>
    <w:rsid w:val="23080BE2"/>
    <w:rsid w:val="2326F99E"/>
    <w:rsid w:val="23270DDD"/>
    <w:rsid w:val="2339595D"/>
    <w:rsid w:val="23547755"/>
    <w:rsid w:val="2383647B"/>
    <w:rsid w:val="23A7F219"/>
    <w:rsid w:val="23C6E81A"/>
    <w:rsid w:val="23CA7826"/>
    <w:rsid w:val="23CD55DC"/>
    <w:rsid w:val="23D07807"/>
    <w:rsid w:val="23E223ED"/>
    <w:rsid w:val="23F66A67"/>
    <w:rsid w:val="24017E50"/>
    <w:rsid w:val="2416A60D"/>
    <w:rsid w:val="242538C4"/>
    <w:rsid w:val="242EA80F"/>
    <w:rsid w:val="2442B6C6"/>
    <w:rsid w:val="244608F3"/>
    <w:rsid w:val="24551243"/>
    <w:rsid w:val="246C1C47"/>
    <w:rsid w:val="246F4A42"/>
    <w:rsid w:val="24841FA7"/>
    <w:rsid w:val="248DC580"/>
    <w:rsid w:val="24CA59E2"/>
    <w:rsid w:val="24D169EA"/>
    <w:rsid w:val="24D1A39D"/>
    <w:rsid w:val="24ED1AFD"/>
    <w:rsid w:val="24EE1558"/>
    <w:rsid w:val="252126DB"/>
    <w:rsid w:val="253DCE0B"/>
    <w:rsid w:val="2559A75E"/>
    <w:rsid w:val="257613B9"/>
    <w:rsid w:val="259412E1"/>
    <w:rsid w:val="25BB3145"/>
    <w:rsid w:val="25CE3244"/>
    <w:rsid w:val="25DF3918"/>
    <w:rsid w:val="25E17107"/>
    <w:rsid w:val="25F522FE"/>
    <w:rsid w:val="25FF8532"/>
    <w:rsid w:val="26059A78"/>
    <w:rsid w:val="2608833C"/>
    <w:rsid w:val="260D08A2"/>
    <w:rsid w:val="26205DBD"/>
    <w:rsid w:val="262F356B"/>
    <w:rsid w:val="263129FD"/>
    <w:rsid w:val="2633DA50"/>
    <w:rsid w:val="26371019"/>
    <w:rsid w:val="263822F6"/>
    <w:rsid w:val="264F17D9"/>
    <w:rsid w:val="2660EEE6"/>
    <w:rsid w:val="26618ABC"/>
    <w:rsid w:val="2666C644"/>
    <w:rsid w:val="2681EFFE"/>
    <w:rsid w:val="2683EB9E"/>
    <w:rsid w:val="2691FDAD"/>
    <w:rsid w:val="269590B3"/>
    <w:rsid w:val="269921D7"/>
    <w:rsid w:val="26AF6490"/>
    <w:rsid w:val="26C51F8E"/>
    <w:rsid w:val="26E2D6F5"/>
    <w:rsid w:val="26EF0CBB"/>
    <w:rsid w:val="27002274"/>
    <w:rsid w:val="27164C37"/>
    <w:rsid w:val="272F703B"/>
    <w:rsid w:val="273E5C34"/>
    <w:rsid w:val="274A840C"/>
    <w:rsid w:val="27504CC6"/>
    <w:rsid w:val="276278EA"/>
    <w:rsid w:val="276F6572"/>
    <w:rsid w:val="279C6F61"/>
    <w:rsid w:val="279F09D7"/>
    <w:rsid w:val="27CCD6B5"/>
    <w:rsid w:val="27E282B0"/>
    <w:rsid w:val="27E83091"/>
    <w:rsid w:val="27EFBA99"/>
    <w:rsid w:val="283DEBD6"/>
    <w:rsid w:val="289B0E31"/>
    <w:rsid w:val="289D85E9"/>
    <w:rsid w:val="28A6EC06"/>
    <w:rsid w:val="28B1B1A3"/>
    <w:rsid w:val="28EEB132"/>
    <w:rsid w:val="28FE5A5A"/>
    <w:rsid w:val="29009C76"/>
    <w:rsid w:val="29082392"/>
    <w:rsid w:val="2916CCEF"/>
    <w:rsid w:val="29201995"/>
    <w:rsid w:val="2924D81C"/>
    <w:rsid w:val="292E8961"/>
    <w:rsid w:val="2931BAF9"/>
    <w:rsid w:val="293E1906"/>
    <w:rsid w:val="294874B4"/>
    <w:rsid w:val="2957FE7F"/>
    <w:rsid w:val="29B34B94"/>
    <w:rsid w:val="29B418B8"/>
    <w:rsid w:val="29BD2FD7"/>
    <w:rsid w:val="29CFDAF7"/>
    <w:rsid w:val="29D24CBE"/>
    <w:rsid w:val="29D9282C"/>
    <w:rsid w:val="29F1D552"/>
    <w:rsid w:val="2A001DFB"/>
    <w:rsid w:val="2A069D47"/>
    <w:rsid w:val="2A13E901"/>
    <w:rsid w:val="2A23305B"/>
    <w:rsid w:val="2A5E739A"/>
    <w:rsid w:val="2A9972D1"/>
    <w:rsid w:val="2AC6A1C9"/>
    <w:rsid w:val="2ADA10C9"/>
    <w:rsid w:val="2AEC142B"/>
    <w:rsid w:val="2AF09C9C"/>
    <w:rsid w:val="2B0AA146"/>
    <w:rsid w:val="2B24D107"/>
    <w:rsid w:val="2B3713ED"/>
    <w:rsid w:val="2B374EFB"/>
    <w:rsid w:val="2B495F90"/>
    <w:rsid w:val="2B4A7194"/>
    <w:rsid w:val="2B5AE6E4"/>
    <w:rsid w:val="2B6714DC"/>
    <w:rsid w:val="2B76AF48"/>
    <w:rsid w:val="2B991314"/>
    <w:rsid w:val="2B9B6700"/>
    <w:rsid w:val="2B9FD55B"/>
    <w:rsid w:val="2BA4646F"/>
    <w:rsid w:val="2BAC5AE3"/>
    <w:rsid w:val="2BAE518B"/>
    <w:rsid w:val="2BDF1906"/>
    <w:rsid w:val="2BF1F62F"/>
    <w:rsid w:val="2C21B7F2"/>
    <w:rsid w:val="2C305461"/>
    <w:rsid w:val="2C3FFC5F"/>
    <w:rsid w:val="2C5AFCC3"/>
    <w:rsid w:val="2C794857"/>
    <w:rsid w:val="2C7C8698"/>
    <w:rsid w:val="2C9DD3A3"/>
    <w:rsid w:val="2CC28643"/>
    <w:rsid w:val="2CE2226A"/>
    <w:rsid w:val="2CE34A1C"/>
    <w:rsid w:val="2D111B8F"/>
    <w:rsid w:val="2D14C2AA"/>
    <w:rsid w:val="2D29E9E1"/>
    <w:rsid w:val="2D32EF94"/>
    <w:rsid w:val="2D3BE095"/>
    <w:rsid w:val="2D41C648"/>
    <w:rsid w:val="2D4F6394"/>
    <w:rsid w:val="2D63A692"/>
    <w:rsid w:val="2D6784E0"/>
    <w:rsid w:val="2D697BC2"/>
    <w:rsid w:val="2D93BC32"/>
    <w:rsid w:val="2D969DE8"/>
    <w:rsid w:val="2DB665B6"/>
    <w:rsid w:val="2DC71AD1"/>
    <w:rsid w:val="2DFF859B"/>
    <w:rsid w:val="2E158AA5"/>
    <w:rsid w:val="2E1CCF6D"/>
    <w:rsid w:val="2E230B5A"/>
    <w:rsid w:val="2E26F5EF"/>
    <w:rsid w:val="2E392AAE"/>
    <w:rsid w:val="2E819045"/>
    <w:rsid w:val="2E90CF4C"/>
    <w:rsid w:val="2EA374AD"/>
    <w:rsid w:val="2EB2E9E2"/>
    <w:rsid w:val="2F0386C3"/>
    <w:rsid w:val="2F0759D7"/>
    <w:rsid w:val="2F1F520F"/>
    <w:rsid w:val="2F368825"/>
    <w:rsid w:val="2F432475"/>
    <w:rsid w:val="2F52D32F"/>
    <w:rsid w:val="2F57F7EE"/>
    <w:rsid w:val="2F5C8868"/>
    <w:rsid w:val="2F6AA716"/>
    <w:rsid w:val="2F6ECE4B"/>
    <w:rsid w:val="2FA9F062"/>
    <w:rsid w:val="2FC3B0A2"/>
    <w:rsid w:val="2FC54288"/>
    <w:rsid w:val="2FC78EDA"/>
    <w:rsid w:val="2FFC00AA"/>
    <w:rsid w:val="300A726E"/>
    <w:rsid w:val="30114648"/>
    <w:rsid w:val="30440B5C"/>
    <w:rsid w:val="3056DE2B"/>
    <w:rsid w:val="306215C0"/>
    <w:rsid w:val="307CA23A"/>
    <w:rsid w:val="30AD25C8"/>
    <w:rsid w:val="30DE0312"/>
    <w:rsid w:val="310B581B"/>
    <w:rsid w:val="3111753C"/>
    <w:rsid w:val="311D50D9"/>
    <w:rsid w:val="31327169"/>
    <w:rsid w:val="31387E52"/>
    <w:rsid w:val="31597953"/>
    <w:rsid w:val="3161D2BF"/>
    <w:rsid w:val="31645FFD"/>
    <w:rsid w:val="3171AA69"/>
    <w:rsid w:val="3173D6B6"/>
    <w:rsid w:val="317B0006"/>
    <w:rsid w:val="318F7AE8"/>
    <w:rsid w:val="31B26B67"/>
    <w:rsid w:val="31B5CFB7"/>
    <w:rsid w:val="31BDE5E5"/>
    <w:rsid w:val="31C739E7"/>
    <w:rsid w:val="31C741CB"/>
    <w:rsid w:val="31D0112E"/>
    <w:rsid w:val="31FA0D13"/>
    <w:rsid w:val="32103864"/>
    <w:rsid w:val="32329DBC"/>
    <w:rsid w:val="32377650"/>
    <w:rsid w:val="324397A0"/>
    <w:rsid w:val="32604276"/>
    <w:rsid w:val="328076CE"/>
    <w:rsid w:val="328BABE6"/>
    <w:rsid w:val="32A0F94C"/>
    <w:rsid w:val="32B2CF04"/>
    <w:rsid w:val="32C568A8"/>
    <w:rsid w:val="32CC4D3F"/>
    <w:rsid w:val="32E3318D"/>
    <w:rsid w:val="32E52337"/>
    <w:rsid w:val="32EE9C55"/>
    <w:rsid w:val="332C1D18"/>
    <w:rsid w:val="3330455D"/>
    <w:rsid w:val="33345E64"/>
    <w:rsid w:val="333C81A6"/>
    <w:rsid w:val="33A0268B"/>
    <w:rsid w:val="33B9CFFD"/>
    <w:rsid w:val="33BB595A"/>
    <w:rsid w:val="33BE1E1A"/>
    <w:rsid w:val="33C55D3A"/>
    <w:rsid w:val="33CD4D65"/>
    <w:rsid w:val="33F0A285"/>
    <w:rsid w:val="33FCC85D"/>
    <w:rsid w:val="3417CC3D"/>
    <w:rsid w:val="3423C9B2"/>
    <w:rsid w:val="3430F49A"/>
    <w:rsid w:val="3442CA52"/>
    <w:rsid w:val="3451F033"/>
    <w:rsid w:val="345367A5"/>
    <w:rsid w:val="345D9FE7"/>
    <w:rsid w:val="34674413"/>
    <w:rsid w:val="34752076"/>
    <w:rsid w:val="3495D173"/>
    <w:rsid w:val="34B6891B"/>
    <w:rsid w:val="34D85207"/>
    <w:rsid w:val="34DFE032"/>
    <w:rsid w:val="3502B685"/>
    <w:rsid w:val="3544D9F3"/>
    <w:rsid w:val="3545D0A3"/>
    <w:rsid w:val="354AAF51"/>
    <w:rsid w:val="3564CAEF"/>
    <w:rsid w:val="3574FC58"/>
    <w:rsid w:val="35790EEB"/>
    <w:rsid w:val="35A19575"/>
    <w:rsid w:val="35CD3B77"/>
    <w:rsid w:val="35DC6EF4"/>
    <w:rsid w:val="35FC4F90"/>
    <w:rsid w:val="35FD410D"/>
    <w:rsid w:val="36294845"/>
    <w:rsid w:val="362F85C4"/>
    <w:rsid w:val="3648A0CE"/>
    <w:rsid w:val="365A8684"/>
    <w:rsid w:val="365BE360"/>
    <w:rsid w:val="36715692"/>
    <w:rsid w:val="36778238"/>
    <w:rsid w:val="36A7F709"/>
    <w:rsid w:val="36B288C9"/>
    <w:rsid w:val="36E5BFBF"/>
    <w:rsid w:val="37290F4A"/>
    <w:rsid w:val="372D1AF3"/>
    <w:rsid w:val="37359EBF"/>
    <w:rsid w:val="373823EE"/>
    <w:rsid w:val="374F6CFF"/>
    <w:rsid w:val="3752E8CB"/>
    <w:rsid w:val="37605BED"/>
    <w:rsid w:val="3774AFC1"/>
    <w:rsid w:val="3790A548"/>
    <w:rsid w:val="37C47216"/>
    <w:rsid w:val="37C4C71E"/>
    <w:rsid w:val="37CB74D2"/>
    <w:rsid w:val="37CC6651"/>
    <w:rsid w:val="37D43B2A"/>
    <w:rsid w:val="37E0AEBA"/>
    <w:rsid w:val="37ED42A3"/>
    <w:rsid w:val="380FF2C9"/>
    <w:rsid w:val="381B2807"/>
    <w:rsid w:val="38243243"/>
    <w:rsid w:val="383A7087"/>
    <w:rsid w:val="3844727E"/>
    <w:rsid w:val="384A4D5D"/>
    <w:rsid w:val="384D7C49"/>
    <w:rsid w:val="389D7583"/>
    <w:rsid w:val="38A922A2"/>
    <w:rsid w:val="38AD7C92"/>
    <w:rsid w:val="38B27F42"/>
    <w:rsid w:val="38DC33D0"/>
    <w:rsid w:val="38DD6CA0"/>
    <w:rsid w:val="38DEB774"/>
    <w:rsid w:val="38E0267F"/>
    <w:rsid w:val="38EB3D60"/>
    <w:rsid w:val="38FC8C98"/>
    <w:rsid w:val="3911F6EC"/>
    <w:rsid w:val="39189C4C"/>
    <w:rsid w:val="391A93CA"/>
    <w:rsid w:val="396C66D2"/>
    <w:rsid w:val="39790310"/>
    <w:rsid w:val="39A0A724"/>
    <w:rsid w:val="39BCD270"/>
    <w:rsid w:val="39CDF24B"/>
    <w:rsid w:val="39D31AA2"/>
    <w:rsid w:val="39D9496F"/>
    <w:rsid w:val="3A17E9F2"/>
    <w:rsid w:val="3A1D9B49"/>
    <w:rsid w:val="3A389F3D"/>
    <w:rsid w:val="3A530E6B"/>
    <w:rsid w:val="3A5A1815"/>
    <w:rsid w:val="3A6E0367"/>
    <w:rsid w:val="3A76E619"/>
    <w:rsid w:val="3AA394B2"/>
    <w:rsid w:val="3AA75629"/>
    <w:rsid w:val="3AD3C836"/>
    <w:rsid w:val="3AEF8CA8"/>
    <w:rsid w:val="3B174564"/>
    <w:rsid w:val="3B29B24F"/>
    <w:rsid w:val="3B318021"/>
    <w:rsid w:val="3B42D530"/>
    <w:rsid w:val="3B4DBE6D"/>
    <w:rsid w:val="3B526F9B"/>
    <w:rsid w:val="3B8F1B8D"/>
    <w:rsid w:val="3BAFC9DF"/>
    <w:rsid w:val="3BD2D0BA"/>
    <w:rsid w:val="3BD98B63"/>
    <w:rsid w:val="3BDB489A"/>
    <w:rsid w:val="3BDE18B1"/>
    <w:rsid w:val="3BE0A64C"/>
    <w:rsid w:val="3BE1F3ED"/>
    <w:rsid w:val="3BF9C8DC"/>
    <w:rsid w:val="3C063267"/>
    <w:rsid w:val="3C12F4E7"/>
    <w:rsid w:val="3C197887"/>
    <w:rsid w:val="3C3162A1"/>
    <w:rsid w:val="3C33196F"/>
    <w:rsid w:val="3C47A552"/>
    <w:rsid w:val="3C4B2776"/>
    <w:rsid w:val="3C4CC211"/>
    <w:rsid w:val="3C4F1B40"/>
    <w:rsid w:val="3C59652D"/>
    <w:rsid w:val="3C6E2939"/>
    <w:rsid w:val="3C752F3B"/>
    <w:rsid w:val="3C8F91F8"/>
    <w:rsid w:val="3C9EB0BC"/>
    <w:rsid w:val="3C9EB837"/>
    <w:rsid w:val="3CBCEAC7"/>
    <w:rsid w:val="3CC291DE"/>
    <w:rsid w:val="3CED445D"/>
    <w:rsid w:val="3D1FBD6B"/>
    <w:rsid w:val="3D3B7F47"/>
    <w:rsid w:val="3D4EA4D4"/>
    <w:rsid w:val="3D696576"/>
    <w:rsid w:val="3D696F3A"/>
    <w:rsid w:val="3D6F3352"/>
    <w:rsid w:val="3D8FAF1F"/>
    <w:rsid w:val="3D94E3BB"/>
    <w:rsid w:val="3D969B22"/>
    <w:rsid w:val="3D9EA264"/>
    <w:rsid w:val="3DA2865B"/>
    <w:rsid w:val="3DB753D0"/>
    <w:rsid w:val="3DBF881A"/>
    <w:rsid w:val="3E08C583"/>
    <w:rsid w:val="3E0B7ED9"/>
    <w:rsid w:val="3E0F718C"/>
    <w:rsid w:val="3E272D6A"/>
    <w:rsid w:val="3E278CFE"/>
    <w:rsid w:val="3E48A41E"/>
    <w:rsid w:val="3E64306D"/>
    <w:rsid w:val="3E6A5DF1"/>
    <w:rsid w:val="3E77B505"/>
    <w:rsid w:val="3E80521A"/>
    <w:rsid w:val="3E862F88"/>
    <w:rsid w:val="3E8CD7F0"/>
    <w:rsid w:val="3E939235"/>
    <w:rsid w:val="3EA8A7E2"/>
    <w:rsid w:val="3EC56F85"/>
    <w:rsid w:val="3ECE3B98"/>
    <w:rsid w:val="3EE6C65B"/>
    <w:rsid w:val="3F069A75"/>
    <w:rsid w:val="3F1201F0"/>
    <w:rsid w:val="3F232768"/>
    <w:rsid w:val="3F248C7D"/>
    <w:rsid w:val="3F28FF71"/>
    <w:rsid w:val="3F3A2ACE"/>
    <w:rsid w:val="3F4F75FA"/>
    <w:rsid w:val="3F56432C"/>
    <w:rsid w:val="3F5DECDD"/>
    <w:rsid w:val="3F5E9016"/>
    <w:rsid w:val="3F685BB1"/>
    <w:rsid w:val="3F689DD9"/>
    <w:rsid w:val="3F703A6F"/>
    <w:rsid w:val="3FB6B9D0"/>
    <w:rsid w:val="3FB98250"/>
    <w:rsid w:val="3FC2FDCB"/>
    <w:rsid w:val="3FD4C013"/>
    <w:rsid w:val="4012EB26"/>
    <w:rsid w:val="4022F234"/>
    <w:rsid w:val="404A3D2E"/>
    <w:rsid w:val="404A69AF"/>
    <w:rsid w:val="404C0412"/>
    <w:rsid w:val="40762DC1"/>
    <w:rsid w:val="408C1CAF"/>
    <w:rsid w:val="40E67EA8"/>
    <w:rsid w:val="40E93252"/>
    <w:rsid w:val="40F2B05E"/>
    <w:rsid w:val="41037025"/>
    <w:rsid w:val="4115E218"/>
    <w:rsid w:val="4117087E"/>
    <w:rsid w:val="411CD4D9"/>
    <w:rsid w:val="412483B5"/>
    <w:rsid w:val="416BF361"/>
    <w:rsid w:val="41709074"/>
    <w:rsid w:val="41875361"/>
    <w:rsid w:val="41909DC4"/>
    <w:rsid w:val="419B727A"/>
    <w:rsid w:val="41A8982C"/>
    <w:rsid w:val="41B80E97"/>
    <w:rsid w:val="41CB32F7"/>
    <w:rsid w:val="41EFDE08"/>
    <w:rsid w:val="41F40DC9"/>
    <w:rsid w:val="41F43470"/>
    <w:rsid w:val="41F68670"/>
    <w:rsid w:val="420C746A"/>
    <w:rsid w:val="422A0C64"/>
    <w:rsid w:val="422D2EED"/>
    <w:rsid w:val="4263C49B"/>
    <w:rsid w:val="4264B93A"/>
    <w:rsid w:val="426B0E9A"/>
    <w:rsid w:val="4275AF42"/>
    <w:rsid w:val="427A148D"/>
    <w:rsid w:val="42B3EE67"/>
    <w:rsid w:val="42CEFAAE"/>
    <w:rsid w:val="42FA3582"/>
    <w:rsid w:val="431B0AEA"/>
    <w:rsid w:val="4342C5E2"/>
    <w:rsid w:val="434EE71F"/>
    <w:rsid w:val="43670358"/>
    <w:rsid w:val="436ECC05"/>
    <w:rsid w:val="438C3914"/>
    <w:rsid w:val="43D68CBE"/>
    <w:rsid w:val="43EC4A8C"/>
    <w:rsid w:val="43EDCDDC"/>
    <w:rsid w:val="43F52F5D"/>
    <w:rsid w:val="43FD5054"/>
    <w:rsid w:val="442175BC"/>
    <w:rsid w:val="4423052C"/>
    <w:rsid w:val="443608E8"/>
    <w:rsid w:val="44518EF5"/>
    <w:rsid w:val="446E2670"/>
    <w:rsid w:val="44B6DB4B"/>
    <w:rsid w:val="44B943FA"/>
    <w:rsid w:val="44E37160"/>
    <w:rsid w:val="44E6F870"/>
    <w:rsid w:val="44E9EB68"/>
    <w:rsid w:val="44EBACEB"/>
    <w:rsid w:val="451C2771"/>
    <w:rsid w:val="4542686D"/>
    <w:rsid w:val="4543C6CE"/>
    <w:rsid w:val="45624225"/>
    <w:rsid w:val="4566765A"/>
    <w:rsid w:val="458D6055"/>
    <w:rsid w:val="45A82E77"/>
    <w:rsid w:val="45AF80BF"/>
    <w:rsid w:val="45C33DA9"/>
    <w:rsid w:val="45D3F5E3"/>
    <w:rsid w:val="45EB5B72"/>
    <w:rsid w:val="4617188A"/>
    <w:rsid w:val="46322981"/>
    <w:rsid w:val="463241BE"/>
    <w:rsid w:val="4662D0A2"/>
    <w:rsid w:val="46A113FF"/>
    <w:rsid w:val="46A98FE5"/>
    <w:rsid w:val="46AAF68B"/>
    <w:rsid w:val="46D54B5F"/>
    <w:rsid w:val="46EEB2B6"/>
    <w:rsid w:val="470D52FB"/>
    <w:rsid w:val="4728A600"/>
    <w:rsid w:val="472C7F39"/>
    <w:rsid w:val="474E8CDE"/>
    <w:rsid w:val="4752AF37"/>
    <w:rsid w:val="476453FF"/>
    <w:rsid w:val="476B4BCA"/>
    <w:rsid w:val="477E49E3"/>
    <w:rsid w:val="479A4A99"/>
    <w:rsid w:val="47C24299"/>
    <w:rsid w:val="47F7E218"/>
    <w:rsid w:val="4803FADC"/>
    <w:rsid w:val="48131986"/>
    <w:rsid w:val="4818FFCD"/>
    <w:rsid w:val="481BD3AE"/>
    <w:rsid w:val="481C7275"/>
    <w:rsid w:val="48307A1C"/>
    <w:rsid w:val="4830E4CC"/>
    <w:rsid w:val="483FA622"/>
    <w:rsid w:val="483FB809"/>
    <w:rsid w:val="483FBE3B"/>
    <w:rsid w:val="485307AD"/>
    <w:rsid w:val="4872D2CF"/>
    <w:rsid w:val="48782F69"/>
    <w:rsid w:val="487D6B87"/>
    <w:rsid w:val="48806C12"/>
    <w:rsid w:val="489A722F"/>
    <w:rsid w:val="48A8BAC2"/>
    <w:rsid w:val="48DC45A6"/>
    <w:rsid w:val="48F4C3DE"/>
    <w:rsid w:val="4915CBFB"/>
    <w:rsid w:val="491883DF"/>
    <w:rsid w:val="491B9F43"/>
    <w:rsid w:val="491F9999"/>
    <w:rsid w:val="49229A1A"/>
    <w:rsid w:val="49233554"/>
    <w:rsid w:val="4948EED2"/>
    <w:rsid w:val="494945E4"/>
    <w:rsid w:val="4953AC6A"/>
    <w:rsid w:val="4964B173"/>
    <w:rsid w:val="4965CE64"/>
    <w:rsid w:val="49683F05"/>
    <w:rsid w:val="496B9E81"/>
    <w:rsid w:val="4974634C"/>
    <w:rsid w:val="498A9CCE"/>
    <w:rsid w:val="49C8975C"/>
    <w:rsid w:val="49C9B388"/>
    <w:rsid w:val="49D944F7"/>
    <w:rsid w:val="4A083A74"/>
    <w:rsid w:val="4A1A77A5"/>
    <w:rsid w:val="4A203299"/>
    <w:rsid w:val="4A33508E"/>
    <w:rsid w:val="4A3BEF9E"/>
    <w:rsid w:val="4A3EEDB7"/>
    <w:rsid w:val="4A5A0C63"/>
    <w:rsid w:val="4A7A695B"/>
    <w:rsid w:val="4A8597F7"/>
    <w:rsid w:val="4AB0E4A4"/>
    <w:rsid w:val="4ACB92B7"/>
    <w:rsid w:val="4AD6D07E"/>
    <w:rsid w:val="4AF05395"/>
    <w:rsid w:val="4B00B8AC"/>
    <w:rsid w:val="4B0918D7"/>
    <w:rsid w:val="4B0F3C61"/>
    <w:rsid w:val="4B276B92"/>
    <w:rsid w:val="4B5F93C6"/>
    <w:rsid w:val="4B79B81C"/>
    <w:rsid w:val="4B7F5E63"/>
    <w:rsid w:val="4B87F3D0"/>
    <w:rsid w:val="4B887A9E"/>
    <w:rsid w:val="4BD32377"/>
    <w:rsid w:val="4BEFA754"/>
    <w:rsid w:val="4BF1D9BA"/>
    <w:rsid w:val="4BFCE878"/>
    <w:rsid w:val="4C103562"/>
    <w:rsid w:val="4C21B9F9"/>
    <w:rsid w:val="4C3CACD5"/>
    <w:rsid w:val="4C54E8F2"/>
    <w:rsid w:val="4C58B5FF"/>
    <w:rsid w:val="4C617A75"/>
    <w:rsid w:val="4C67CD97"/>
    <w:rsid w:val="4C6A5B14"/>
    <w:rsid w:val="4C6AA4CE"/>
    <w:rsid w:val="4C76075D"/>
    <w:rsid w:val="4CAE8489"/>
    <w:rsid w:val="4CBAE0DC"/>
    <w:rsid w:val="4CC033EF"/>
    <w:rsid w:val="4CE3D4C6"/>
    <w:rsid w:val="4CFD9F89"/>
    <w:rsid w:val="4D308747"/>
    <w:rsid w:val="4D34B165"/>
    <w:rsid w:val="4D3D1ECE"/>
    <w:rsid w:val="4D44ECA2"/>
    <w:rsid w:val="4D484025"/>
    <w:rsid w:val="4D6EF3D8"/>
    <w:rsid w:val="4D8A5E68"/>
    <w:rsid w:val="4DA23A64"/>
    <w:rsid w:val="4DA93F50"/>
    <w:rsid w:val="4DB303B5"/>
    <w:rsid w:val="4DD408FF"/>
    <w:rsid w:val="4DF05B97"/>
    <w:rsid w:val="4DF1CBD3"/>
    <w:rsid w:val="4DF2D0AD"/>
    <w:rsid w:val="4DF9B223"/>
    <w:rsid w:val="4DFA6EBF"/>
    <w:rsid w:val="4DFF821C"/>
    <w:rsid w:val="4E25F5E1"/>
    <w:rsid w:val="4E55004B"/>
    <w:rsid w:val="4E5BEFA6"/>
    <w:rsid w:val="4E92F7F9"/>
    <w:rsid w:val="4E957C87"/>
    <w:rsid w:val="4E9A267C"/>
    <w:rsid w:val="4F00DC15"/>
    <w:rsid w:val="4F0AC439"/>
    <w:rsid w:val="4F241672"/>
    <w:rsid w:val="4F2B054B"/>
    <w:rsid w:val="4F36640E"/>
    <w:rsid w:val="4F42DC0A"/>
    <w:rsid w:val="4F464093"/>
    <w:rsid w:val="4F4EB859"/>
    <w:rsid w:val="4F5C9D04"/>
    <w:rsid w:val="4F6FE3EE"/>
    <w:rsid w:val="4F8FC1AC"/>
    <w:rsid w:val="50061A09"/>
    <w:rsid w:val="501027A2"/>
    <w:rsid w:val="5013C521"/>
    <w:rsid w:val="50206AA2"/>
    <w:rsid w:val="502F9DEA"/>
    <w:rsid w:val="503B2BC6"/>
    <w:rsid w:val="503E3622"/>
    <w:rsid w:val="503FDB5B"/>
    <w:rsid w:val="5040CB9B"/>
    <w:rsid w:val="50412B05"/>
    <w:rsid w:val="50449417"/>
    <w:rsid w:val="50463633"/>
    <w:rsid w:val="50472F74"/>
    <w:rsid w:val="504CF8C4"/>
    <w:rsid w:val="504F3953"/>
    <w:rsid w:val="5072E8D5"/>
    <w:rsid w:val="50C5E20E"/>
    <w:rsid w:val="50E4F505"/>
    <w:rsid w:val="50F7D231"/>
    <w:rsid w:val="50FA81B9"/>
    <w:rsid w:val="514D34E5"/>
    <w:rsid w:val="516DA1DF"/>
    <w:rsid w:val="51786833"/>
    <w:rsid w:val="5182AC01"/>
    <w:rsid w:val="518D0796"/>
    <w:rsid w:val="51933805"/>
    <w:rsid w:val="519423EE"/>
    <w:rsid w:val="51983ECD"/>
    <w:rsid w:val="519EE90D"/>
    <w:rsid w:val="51A8070B"/>
    <w:rsid w:val="51A857AD"/>
    <w:rsid w:val="51ABF72A"/>
    <w:rsid w:val="51C18D69"/>
    <w:rsid w:val="51C877EB"/>
    <w:rsid w:val="51DD031F"/>
    <w:rsid w:val="51E6D676"/>
    <w:rsid w:val="51FBC60F"/>
    <w:rsid w:val="52048A58"/>
    <w:rsid w:val="52176943"/>
    <w:rsid w:val="5228AEA6"/>
    <w:rsid w:val="522F626A"/>
    <w:rsid w:val="5236F5A8"/>
    <w:rsid w:val="523A6542"/>
    <w:rsid w:val="524C0388"/>
    <w:rsid w:val="52A01674"/>
    <w:rsid w:val="52A2175C"/>
    <w:rsid w:val="52C2BBA0"/>
    <w:rsid w:val="52D6E01C"/>
    <w:rsid w:val="52E0C8E5"/>
    <w:rsid w:val="52EAA42E"/>
    <w:rsid w:val="52FF3034"/>
    <w:rsid w:val="53074535"/>
    <w:rsid w:val="53820413"/>
    <w:rsid w:val="5398B9E8"/>
    <w:rsid w:val="53DD056A"/>
    <w:rsid w:val="53EF3AF3"/>
    <w:rsid w:val="53FDA121"/>
    <w:rsid w:val="541BBA48"/>
    <w:rsid w:val="5447628D"/>
    <w:rsid w:val="5457C1B8"/>
    <w:rsid w:val="5470EA15"/>
    <w:rsid w:val="54935CD4"/>
    <w:rsid w:val="54A7C312"/>
    <w:rsid w:val="54AAB153"/>
    <w:rsid w:val="5520E509"/>
    <w:rsid w:val="5520EE76"/>
    <w:rsid w:val="55403389"/>
    <w:rsid w:val="55857AD7"/>
    <w:rsid w:val="55A2427C"/>
    <w:rsid w:val="55AB279B"/>
    <w:rsid w:val="55E721B7"/>
    <w:rsid w:val="55EAB74D"/>
    <w:rsid w:val="55F39219"/>
    <w:rsid w:val="55F74CF8"/>
    <w:rsid w:val="55FF478B"/>
    <w:rsid w:val="5617B835"/>
    <w:rsid w:val="5622BC16"/>
    <w:rsid w:val="56309D18"/>
    <w:rsid w:val="563607E9"/>
    <w:rsid w:val="5648D353"/>
    <w:rsid w:val="566104FB"/>
    <w:rsid w:val="56786A69"/>
    <w:rsid w:val="56843A46"/>
    <w:rsid w:val="568EA9CF"/>
    <w:rsid w:val="56AACE74"/>
    <w:rsid w:val="56BC592A"/>
    <w:rsid w:val="56C080EA"/>
    <w:rsid w:val="56D5164B"/>
    <w:rsid w:val="56EFDC7E"/>
    <w:rsid w:val="56FBB711"/>
    <w:rsid w:val="570CB860"/>
    <w:rsid w:val="5734C7AD"/>
    <w:rsid w:val="5734DE5E"/>
    <w:rsid w:val="57788076"/>
    <w:rsid w:val="578FF6EA"/>
    <w:rsid w:val="57B3F09C"/>
    <w:rsid w:val="57BC9A8B"/>
    <w:rsid w:val="57BD7A26"/>
    <w:rsid w:val="57D51778"/>
    <w:rsid w:val="57ECBBAE"/>
    <w:rsid w:val="57EF73E5"/>
    <w:rsid w:val="57F50990"/>
    <w:rsid w:val="58054FFD"/>
    <w:rsid w:val="5806AF65"/>
    <w:rsid w:val="580C64A8"/>
    <w:rsid w:val="584BBF15"/>
    <w:rsid w:val="586F7786"/>
    <w:rsid w:val="58733A49"/>
    <w:rsid w:val="58916356"/>
    <w:rsid w:val="589C63F5"/>
    <w:rsid w:val="58C4D9D5"/>
    <w:rsid w:val="58D45A53"/>
    <w:rsid w:val="58D8A163"/>
    <w:rsid w:val="590CC145"/>
    <w:rsid w:val="5922F166"/>
    <w:rsid w:val="592B9D79"/>
    <w:rsid w:val="595D672E"/>
    <w:rsid w:val="5960472B"/>
    <w:rsid w:val="5975C658"/>
    <w:rsid w:val="5983E67A"/>
    <w:rsid w:val="599D40D7"/>
    <w:rsid w:val="59AC3751"/>
    <w:rsid w:val="59B4BB91"/>
    <w:rsid w:val="59DFF601"/>
    <w:rsid w:val="59FC55D3"/>
    <w:rsid w:val="5A166219"/>
    <w:rsid w:val="5A1A8658"/>
    <w:rsid w:val="5A36E8C7"/>
    <w:rsid w:val="5A49714B"/>
    <w:rsid w:val="5A7A7FAC"/>
    <w:rsid w:val="5A7C2F42"/>
    <w:rsid w:val="5AB72DEB"/>
    <w:rsid w:val="5AC9BEDC"/>
    <w:rsid w:val="5B06BBCA"/>
    <w:rsid w:val="5B2BE09C"/>
    <w:rsid w:val="5B2D0302"/>
    <w:rsid w:val="5B2EAFC5"/>
    <w:rsid w:val="5B65DE88"/>
    <w:rsid w:val="5B780DF2"/>
    <w:rsid w:val="5BA97A45"/>
    <w:rsid w:val="5BB8F4EF"/>
    <w:rsid w:val="5BC73D3F"/>
    <w:rsid w:val="5BDD1F9A"/>
    <w:rsid w:val="5C1814B7"/>
    <w:rsid w:val="5C3B1206"/>
    <w:rsid w:val="5C6546D8"/>
    <w:rsid w:val="5C6921F9"/>
    <w:rsid w:val="5C7064E3"/>
    <w:rsid w:val="5C87A349"/>
    <w:rsid w:val="5CA2E7CB"/>
    <w:rsid w:val="5CA9C2A5"/>
    <w:rsid w:val="5CEE112E"/>
    <w:rsid w:val="5CF85589"/>
    <w:rsid w:val="5D0B48C4"/>
    <w:rsid w:val="5D0D23C0"/>
    <w:rsid w:val="5D1EC68C"/>
    <w:rsid w:val="5D3C94E7"/>
    <w:rsid w:val="5D5A0962"/>
    <w:rsid w:val="5D8A74C1"/>
    <w:rsid w:val="5D8F304B"/>
    <w:rsid w:val="5D94959B"/>
    <w:rsid w:val="5D98C9B7"/>
    <w:rsid w:val="5D98DBD1"/>
    <w:rsid w:val="5D9E6421"/>
    <w:rsid w:val="5DC6B0E0"/>
    <w:rsid w:val="5DCA45D6"/>
    <w:rsid w:val="5E03EDBE"/>
    <w:rsid w:val="5E1AF463"/>
    <w:rsid w:val="5E20E629"/>
    <w:rsid w:val="5E247FF3"/>
    <w:rsid w:val="5E44BF28"/>
    <w:rsid w:val="5E7634C1"/>
    <w:rsid w:val="5E957201"/>
    <w:rsid w:val="5E967A25"/>
    <w:rsid w:val="5E9B028C"/>
    <w:rsid w:val="5EA16463"/>
    <w:rsid w:val="5EA22E90"/>
    <w:rsid w:val="5EC790ED"/>
    <w:rsid w:val="5EEDE259"/>
    <w:rsid w:val="5EF147A3"/>
    <w:rsid w:val="5F003939"/>
    <w:rsid w:val="5F0F5BB7"/>
    <w:rsid w:val="5F2E0F94"/>
    <w:rsid w:val="5F2F800A"/>
    <w:rsid w:val="5F3C046A"/>
    <w:rsid w:val="5F4AD55B"/>
    <w:rsid w:val="5F5A8B62"/>
    <w:rsid w:val="5F644058"/>
    <w:rsid w:val="5F74DBA0"/>
    <w:rsid w:val="5F7DA482"/>
    <w:rsid w:val="5F80BA42"/>
    <w:rsid w:val="5FADC2A4"/>
    <w:rsid w:val="5FB43594"/>
    <w:rsid w:val="5FB4AB2D"/>
    <w:rsid w:val="5FB9B6C4"/>
    <w:rsid w:val="5FC79A75"/>
    <w:rsid w:val="5FE48977"/>
    <w:rsid w:val="5FE8C546"/>
    <w:rsid w:val="60039F56"/>
    <w:rsid w:val="6004C684"/>
    <w:rsid w:val="60157B17"/>
    <w:rsid w:val="60449FBE"/>
    <w:rsid w:val="6048E414"/>
    <w:rsid w:val="6055ACB5"/>
    <w:rsid w:val="60694E94"/>
    <w:rsid w:val="607FD079"/>
    <w:rsid w:val="60BB5CFC"/>
    <w:rsid w:val="60D30B20"/>
    <w:rsid w:val="60F71AED"/>
    <w:rsid w:val="60F767DF"/>
    <w:rsid w:val="61040D47"/>
    <w:rsid w:val="610E4621"/>
    <w:rsid w:val="612E5835"/>
    <w:rsid w:val="614B6CC1"/>
    <w:rsid w:val="614F1046"/>
    <w:rsid w:val="616DA639"/>
    <w:rsid w:val="61785E70"/>
    <w:rsid w:val="61857F9F"/>
    <w:rsid w:val="61A1F79D"/>
    <w:rsid w:val="61AA065F"/>
    <w:rsid w:val="61B9CB46"/>
    <w:rsid w:val="61BBC0D5"/>
    <w:rsid w:val="61C8CE1E"/>
    <w:rsid w:val="61F7ECA8"/>
    <w:rsid w:val="61F89DC7"/>
    <w:rsid w:val="61FD316F"/>
    <w:rsid w:val="62056E21"/>
    <w:rsid w:val="620B937A"/>
    <w:rsid w:val="6232359D"/>
    <w:rsid w:val="6276227F"/>
    <w:rsid w:val="627B9DEC"/>
    <w:rsid w:val="629287D9"/>
    <w:rsid w:val="629FDDA8"/>
    <w:rsid w:val="62BEFA8F"/>
    <w:rsid w:val="62E9B2B4"/>
    <w:rsid w:val="62ED0E7E"/>
    <w:rsid w:val="632173A4"/>
    <w:rsid w:val="632752E2"/>
    <w:rsid w:val="6329DAC8"/>
    <w:rsid w:val="633A8261"/>
    <w:rsid w:val="634C4BB8"/>
    <w:rsid w:val="635F063D"/>
    <w:rsid w:val="63669C2D"/>
    <w:rsid w:val="637CA103"/>
    <w:rsid w:val="63BFF1AD"/>
    <w:rsid w:val="63D2BFAF"/>
    <w:rsid w:val="63DF858A"/>
    <w:rsid w:val="63F2AF48"/>
    <w:rsid w:val="64009EFB"/>
    <w:rsid w:val="640AABE2"/>
    <w:rsid w:val="642738FF"/>
    <w:rsid w:val="6427B23D"/>
    <w:rsid w:val="64306D02"/>
    <w:rsid w:val="64395CC4"/>
    <w:rsid w:val="64437D30"/>
    <w:rsid w:val="64C407C0"/>
    <w:rsid w:val="64E4F96D"/>
    <w:rsid w:val="64FB81CA"/>
    <w:rsid w:val="6510629F"/>
    <w:rsid w:val="652493B9"/>
    <w:rsid w:val="654C0F01"/>
    <w:rsid w:val="654E8415"/>
    <w:rsid w:val="6557D261"/>
    <w:rsid w:val="6574705B"/>
    <w:rsid w:val="65938EDF"/>
    <w:rsid w:val="65BAC929"/>
    <w:rsid w:val="65CF37B5"/>
    <w:rsid w:val="660BED7E"/>
    <w:rsid w:val="66128CA0"/>
    <w:rsid w:val="6625F98B"/>
    <w:rsid w:val="664794B0"/>
    <w:rsid w:val="666D84AD"/>
    <w:rsid w:val="668E9B42"/>
    <w:rsid w:val="6698E8D9"/>
    <w:rsid w:val="66B71D0B"/>
    <w:rsid w:val="66C8FF16"/>
    <w:rsid w:val="66D22E9F"/>
    <w:rsid w:val="66D39D70"/>
    <w:rsid w:val="66EABBE1"/>
    <w:rsid w:val="66EC1B18"/>
    <w:rsid w:val="6719C861"/>
    <w:rsid w:val="67256929"/>
    <w:rsid w:val="675F7AE7"/>
    <w:rsid w:val="677FED85"/>
    <w:rsid w:val="678D0D95"/>
    <w:rsid w:val="67A49F69"/>
    <w:rsid w:val="67BF7C32"/>
    <w:rsid w:val="67C440E2"/>
    <w:rsid w:val="682184C0"/>
    <w:rsid w:val="68277C85"/>
    <w:rsid w:val="682D76AE"/>
    <w:rsid w:val="683106D7"/>
    <w:rsid w:val="68477D3F"/>
    <w:rsid w:val="687B79BF"/>
    <w:rsid w:val="6880F37E"/>
    <w:rsid w:val="689343D7"/>
    <w:rsid w:val="68AE64A9"/>
    <w:rsid w:val="68B3D271"/>
    <w:rsid w:val="68B598C2"/>
    <w:rsid w:val="68FD2F91"/>
    <w:rsid w:val="691806B6"/>
    <w:rsid w:val="691BBDE6"/>
    <w:rsid w:val="6924A37C"/>
    <w:rsid w:val="6934E643"/>
    <w:rsid w:val="6936FF0C"/>
    <w:rsid w:val="69486D39"/>
    <w:rsid w:val="695274C1"/>
    <w:rsid w:val="6952A598"/>
    <w:rsid w:val="69725B62"/>
    <w:rsid w:val="6976772C"/>
    <w:rsid w:val="6978C996"/>
    <w:rsid w:val="699E811D"/>
    <w:rsid w:val="69A07718"/>
    <w:rsid w:val="69C137DC"/>
    <w:rsid w:val="69EEDE3E"/>
    <w:rsid w:val="69FF9D28"/>
    <w:rsid w:val="6A172728"/>
    <w:rsid w:val="6A1C986A"/>
    <w:rsid w:val="6A2BD71D"/>
    <w:rsid w:val="6A32986B"/>
    <w:rsid w:val="6A49530F"/>
    <w:rsid w:val="6A63EF03"/>
    <w:rsid w:val="6A6ED690"/>
    <w:rsid w:val="6A78B623"/>
    <w:rsid w:val="6AC4965D"/>
    <w:rsid w:val="6AF3F3F2"/>
    <w:rsid w:val="6AF6206D"/>
    <w:rsid w:val="6B017BC6"/>
    <w:rsid w:val="6B133B0F"/>
    <w:rsid w:val="6B1B03FF"/>
    <w:rsid w:val="6B372D3B"/>
    <w:rsid w:val="6B419EAF"/>
    <w:rsid w:val="6B511C9E"/>
    <w:rsid w:val="6B5A8B21"/>
    <w:rsid w:val="6B72F2E6"/>
    <w:rsid w:val="6B90DC9B"/>
    <w:rsid w:val="6BB3D723"/>
    <w:rsid w:val="6BC32B9C"/>
    <w:rsid w:val="6BC3DEEF"/>
    <w:rsid w:val="6BDF4281"/>
    <w:rsid w:val="6BE1E72E"/>
    <w:rsid w:val="6BF6DCB5"/>
    <w:rsid w:val="6BFC2FDB"/>
    <w:rsid w:val="6C00B36C"/>
    <w:rsid w:val="6C13E96D"/>
    <w:rsid w:val="6C42FF2D"/>
    <w:rsid w:val="6C578E78"/>
    <w:rsid w:val="6C6DB1F4"/>
    <w:rsid w:val="6C9EE320"/>
    <w:rsid w:val="6CA1DFA0"/>
    <w:rsid w:val="6CB6D857"/>
    <w:rsid w:val="6CB8E1F6"/>
    <w:rsid w:val="6CB9B6C5"/>
    <w:rsid w:val="6CDB9BF8"/>
    <w:rsid w:val="6D0B0ECD"/>
    <w:rsid w:val="6D0EC347"/>
    <w:rsid w:val="6D13E7B0"/>
    <w:rsid w:val="6D225833"/>
    <w:rsid w:val="6D302202"/>
    <w:rsid w:val="6D398401"/>
    <w:rsid w:val="6D3F7E05"/>
    <w:rsid w:val="6D64979E"/>
    <w:rsid w:val="6D7D8614"/>
    <w:rsid w:val="6D86372E"/>
    <w:rsid w:val="6D9352D5"/>
    <w:rsid w:val="6DA7AA9D"/>
    <w:rsid w:val="6DACB0E7"/>
    <w:rsid w:val="6DBD45CE"/>
    <w:rsid w:val="6DDECF8E"/>
    <w:rsid w:val="6DFCFC67"/>
    <w:rsid w:val="6DFFE8A3"/>
    <w:rsid w:val="6E0990EE"/>
    <w:rsid w:val="6E3B8FDA"/>
    <w:rsid w:val="6E524973"/>
    <w:rsid w:val="6E59EF58"/>
    <w:rsid w:val="6E65435D"/>
    <w:rsid w:val="6E86C31A"/>
    <w:rsid w:val="6E880477"/>
    <w:rsid w:val="6E9D9666"/>
    <w:rsid w:val="6EA5FB6C"/>
    <w:rsid w:val="6ED866C9"/>
    <w:rsid w:val="6EDEC1A0"/>
    <w:rsid w:val="6F11B401"/>
    <w:rsid w:val="6F313951"/>
    <w:rsid w:val="6F4A2ED9"/>
    <w:rsid w:val="6F4C20E4"/>
    <w:rsid w:val="6F62C075"/>
    <w:rsid w:val="6F843588"/>
    <w:rsid w:val="6F8A61C9"/>
    <w:rsid w:val="6FA32AE7"/>
    <w:rsid w:val="6FB3F31C"/>
    <w:rsid w:val="6FC74B48"/>
    <w:rsid w:val="700EC727"/>
    <w:rsid w:val="704AF5FB"/>
    <w:rsid w:val="707250D3"/>
    <w:rsid w:val="7075AFB0"/>
    <w:rsid w:val="70797C7F"/>
    <w:rsid w:val="707F725E"/>
    <w:rsid w:val="70920691"/>
    <w:rsid w:val="709CB120"/>
    <w:rsid w:val="70A53804"/>
    <w:rsid w:val="70BB3D0D"/>
    <w:rsid w:val="70BF5684"/>
    <w:rsid w:val="70DCB511"/>
    <w:rsid w:val="70E073F9"/>
    <w:rsid w:val="70ED0774"/>
    <w:rsid w:val="71164015"/>
    <w:rsid w:val="71167050"/>
    <w:rsid w:val="711758A6"/>
    <w:rsid w:val="711F33C0"/>
    <w:rsid w:val="712682B9"/>
    <w:rsid w:val="7129D3F9"/>
    <w:rsid w:val="714131B0"/>
    <w:rsid w:val="7142B0E6"/>
    <w:rsid w:val="715270BD"/>
    <w:rsid w:val="7161A2F2"/>
    <w:rsid w:val="717741AF"/>
    <w:rsid w:val="71E8B998"/>
    <w:rsid w:val="71F41D0C"/>
    <w:rsid w:val="7203674B"/>
    <w:rsid w:val="7256C6D1"/>
    <w:rsid w:val="72571843"/>
    <w:rsid w:val="725CDEFF"/>
    <w:rsid w:val="72870887"/>
    <w:rsid w:val="72888F5B"/>
    <w:rsid w:val="72955AA4"/>
    <w:rsid w:val="7299352B"/>
    <w:rsid w:val="72B240B1"/>
    <w:rsid w:val="72D0D55E"/>
    <w:rsid w:val="730E5EFC"/>
    <w:rsid w:val="732865CA"/>
    <w:rsid w:val="732B210E"/>
    <w:rsid w:val="73446B5B"/>
    <w:rsid w:val="7348154C"/>
    <w:rsid w:val="7370AA2C"/>
    <w:rsid w:val="737ACEB9"/>
    <w:rsid w:val="7380F6D3"/>
    <w:rsid w:val="73AA945C"/>
    <w:rsid w:val="73B71320"/>
    <w:rsid w:val="73D7A412"/>
    <w:rsid w:val="73E7B0A3"/>
    <w:rsid w:val="7427EC3F"/>
    <w:rsid w:val="742A3D5D"/>
    <w:rsid w:val="743259FE"/>
    <w:rsid w:val="74339911"/>
    <w:rsid w:val="7435610E"/>
    <w:rsid w:val="74402F3A"/>
    <w:rsid w:val="744A1ADE"/>
    <w:rsid w:val="745112EE"/>
    <w:rsid w:val="74693502"/>
    <w:rsid w:val="746B1094"/>
    <w:rsid w:val="747787D5"/>
    <w:rsid w:val="74D45600"/>
    <w:rsid w:val="75150576"/>
    <w:rsid w:val="753B0559"/>
    <w:rsid w:val="754B7C91"/>
    <w:rsid w:val="755F909F"/>
    <w:rsid w:val="758A2161"/>
    <w:rsid w:val="75A75BEB"/>
    <w:rsid w:val="75BF3D7D"/>
    <w:rsid w:val="75E5E0A1"/>
    <w:rsid w:val="76129F87"/>
    <w:rsid w:val="7627C733"/>
    <w:rsid w:val="764AAE13"/>
    <w:rsid w:val="766B4020"/>
    <w:rsid w:val="766E835E"/>
    <w:rsid w:val="767AD984"/>
    <w:rsid w:val="76988114"/>
    <w:rsid w:val="76CE68DA"/>
    <w:rsid w:val="76F6CCC3"/>
    <w:rsid w:val="7722AE82"/>
    <w:rsid w:val="772B9AC2"/>
    <w:rsid w:val="77379F6F"/>
    <w:rsid w:val="77632E7F"/>
    <w:rsid w:val="7784C106"/>
    <w:rsid w:val="7795FD8E"/>
    <w:rsid w:val="77A38F1B"/>
    <w:rsid w:val="77CE5502"/>
    <w:rsid w:val="77E98F6D"/>
    <w:rsid w:val="780151EA"/>
    <w:rsid w:val="780443AB"/>
    <w:rsid w:val="780CA3DF"/>
    <w:rsid w:val="7823B67C"/>
    <w:rsid w:val="7845BFDF"/>
    <w:rsid w:val="7847CE43"/>
    <w:rsid w:val="7866C251"/>
    <w:rsid w:val="786BA509"/>
    <w:rsid w:val="787EFACC"/>
    <w:rsid w:val="78926DDB"/>
    <w:rsid w:val="78D349EF"/>
    <w:rsid w:val="78F1EB0B"/>
    <w:rsid w:val="78FFDD6E"/>
    <w:rsid w:val="790549B5"/>
    <w:rsid w:val="79074765"/>
    <w:rsid w:val="791059AF"/>
    <w:rsid w:val="792BCBA9"/>
    <w:rsid w:val="79330C0E"/>
    <w:rsid w:val="7951A7F6"/>
    <w:rsid w:val="7954B373"/>
    <w:rsid w:val="796B8D04"/>
    <w:rsid w:val="79852801"/>
    <w:rsid w:val="799E30C3"/>
    <w:rsid w:val="79D953D3"/>
    <w:rsid w:val="79DDEC1E"/>
    <w:rsid w:val="79DF38A7"/>
    <w:rsid w:val="79E639D4"/>
    <w:rsid w:val="7A021E7A"/>
    <w:rsid w:val="7A02BAF5"/>
    <w:rsid w:val="7A050904"/>
    <w:rsid w:val="7A35DEF2"/>
    <w:rsid w:val="7A90CDD6"/>
    <w:rsid w:val="7AA0735B"/>
    <w:rsid w:val="7AA868EF"/>
    <w:rsid w:val="7AB3C022"/>
    <w:rsid w:val="7AC75A8B"/>
    <w:rsid w:val="7AEB0B26"/>
    <w:rsid w:val="7AEDB103"/>
    <w:rsid w:val="7B07BC4E"/>
    <w:rsid w:val="7B085386"/>
    <w:rsid w:val="7B262F81"/>
    <w:rsid w:val="7B31EA82"/>
    <w:rsid w:val="7B3DB250"/>
    <w:rsid w:val="7B6B112E"/>
    <w:rsid w:val="7B720FA5"/>
    <w:rsid w:val="7B7AA809"/>
    <w:rsid w:val="7B8BD008"/>
    <w:rsid w:val="7B9B1DBE"/>
    <w:rsid w:val="7BAE2939"/>
    <w:rsid w:val="7BDB12B8"/>
    <w:rsid w:val="7BDFFB6F"/>
    <w:rsid w:val="7C10A19D"/>
    <w:rsid w:val="7C2CBE99"/>
    <w:rsid w:val="7C355ACE"/>
    <w:rsid w:val="7C48D199"/>
    <w:rsid w:val="7C5AC9FD"/>
    <w:rsid w:val="7C5E8EC1"/>
    <w:rsid w:val="7C5FC489"/>
    <w:rsid w:val="7C6F6D2D"/>
    <w:rsid w:val="7C795F50"/>
    <w:rsid w:val="7CC5F1FB"/>
    <w:rsid w:val="7CD5BFAA"/>
    <w:rsid w:val="7CD8F052"/>
    <w:rsid w:val="7CE89F6D"/>
    <w:rsid w:val="7D1751EC"/>
    <w:rsid w:val="7D44CCD5"/>
    <w:rsid w:val="7D514DB9"/>
    <w:rsid w:val="7DD3F681"/>
    <w:rsid w:val="7E4BFACC"/>
    <w:rsid w:val="7E5887B0"/>
    <w:rsid w:val="7E7D3D58"/>
    <w:rsid w:val="7E87A7B0"/>
    <w:rsid w:val="7EB13CA5"/>
    <w:rsid w:val="7EBB93C2"/>
    <w:rsid w:val="7ECECB00"/>
    <w:rsid w:val="7EF178A7"/>
    <w:rsid w:val="7F4B9413"/>
    <w:rsid w:val="7F561950"/>
    <w:rsid w:val="7F8BE363"/>
    <w:rsid w:val="7F9E1C6A"/>
    <w:rsid w:val="7FC9EEB4"/>
    <w:rsid w:val="7FD85C6C"/>
    <w:rsid w:val="7FE88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3A8B"/>
  <w15:chartTrackingRefBased/>
  <w15:docId w15:val="{16C4979E-ABBE-4769-A07D-F2FD3CD8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AA"/>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1F4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609AA"/>
    <w:pPr>
      <w:keepNext/>
      <w:keepLines/>
      <w:spacing w:before="120" w:after="12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09AA"/>
    <w:rPr>
      <w:rFonts w:ascii="Arial" w:eastAsiaTheme="majorEastAsia" w:hAnsi="Arial" w:cstheme="majorBidi"/>
      <w:b/>
      <w:sz w:val="24"/>
      <w:szCs w:val="26"/>
    </w:rPr>
  </w:style>
  <w:style w:type="paragraph" w:styleId="NormalWeb">
    <w:name w:val="Normal (Web)"/>
    <w:basedOn w:val="Normal"/>
    <w:uiPriority w:val="99"/>
    <w:unhideWhenUsed/>
    <w:rsid w:val="004609AA"/>
    <w:pPr>
      <w:spacing w:before="100" w:beforeAutospacing="1" w:after="100" w:afterAutospacing="1" w:line="240" w:lineRule="auto"/>
    </w:pPr>
    <w:rPr>
      <w:rFonts w:ascii="Times New Roman" w:hAnsi="Times New Roman"/>
      <w:sz w:val="24"/>
      <w:szCs w:val="24"/>
      <w:lang w:eastAsia="en-AU"/>
    </w:rPr>
  </w:style>
  <w:style w:type="character" w:customStyle="1" w:styleId="Heading1Char">
    <w:name w:val="Heading 1 Char"/>
    <w:basedOn w:val="DefaultParagraphFont"/>
    <w:link w:val="Heading1"/>
    <w:uiPriority w:val="9"/>
    <w:rsid w:val="001F4A7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D4177"/>
    <w:rPr>
      <w:sz w:val="16"/>
      <w:szCs w:val="16"/>
    </w:rPr>
  </w:style>
  <w:style w:type="paragraph" w:styleId="CommentText">
    <w:name w:val="annotation text"/>
    <w:basedOn w:val="Normal"/>
    <w:link w:val="CommentTextChar"/>
    <w:uiPriority w:val="99"/>
    <w:unhideWhenUsed/>
    <w:rsid w:val="000D4177"/>
    <w:pPr>
      <w:spacing w:line="240" w:lineRule="auto"/>
    </w:pPr>
    <w:rPr>
      <w:sz w:val="20"/>
      <w:szCs w:val="20"/>
    </w:rPr>
  </w:style>
  <w:style w:type="character" w:customStyle="1" w:styleId="CommentTextChar">
    <w:name w:val="Comment Text Char"/>
    <w:basedOn w:val="DefaultParagraphFont"/>
    <w:link w:val="CommentText"/>
    <w:uiPriority w:val="99"/>
    <w:rsid w:val="000D417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4177"/>
    <w:rPr>
      <w:b/>
      <w:bCs/>
    </w:rPr>
  </w:style>
  <w:style w:type="character" w:customStyle="1" w:styleId="CommentSubjectChar">
    <w:name w:val="Comment Subject Char"/>
    <w:basedOn w:val="CommentTextChar"/>
    <w:link w:val="CommentSubject"/>
    <w:uiPriority w:val="99"/>
    <w:semiHidden/>
    <w:rsid w:val="000D4177"/>
    <w:rPr>
      <w:rFonts w:ascii="Calibri" w:eastAsia="Times New Roman" w:hAnsi="Calibri" w:cs="Times New Roman"/>
      <w:b/>
      <w:bCs/>
      <w:sz w:val="20"/>
      <w:szCs w:val="20"/>
    </w:rPr>
  </w:style>
  <w:style w:type="paragraph" w:styleId="TOCHeading">
    <w:name w:val="TOC Heading"/>
    <w:basedOn w:val="Heading1"/>
    <w:next w:val="Normal"/>
    <w:uiPriority w:val="39"/>
    <w:unhideWhenUsed/>
    <w:qFormat/>
    <w:rsid w:val="00CB6932"/>
    <w:pPr>
      <w:spacing w:line="259" w:lineRule="auto"/>
      <w:outlineLvl w:val="9"/>
    </w:pPr>
    <w:rPr>
      <w:lang w:val="en-US"/>
    </w:rPr>
  </w:style>
  <w:style w:type="paragraph" w:styleId="TOC2">
    <w:name w:val="toc 2"/>
    <w:basedOn w:val="Normal"/>
    <w:next w:val="Normal"/>
    <w:autoRedefine/>
    <w:uiPriority w:val="39"/>
    <w:unhideWhenUsed/>
    <w:rsid w:val="00CB6932"/>
    <w:pPr>
      <w:spacing w:after="100"/>
      <w:ind w:left="220"/>
    </w:pPr>
  </w:style>
  <w:style w:type="character" w:styleId="Hyperlink">
    <w:name w:val="Hyperlink"/>
    <w:basedOn w:val="DefaultParagraphFont"/>
    <w:uiPriority w:val="99"/>
    <w:unhideWhenUsed/>
    <w:rsid w:val="00CB6932"/>
    <w:rPr>
      <w:color w:val="0563C1" w:themeColor="hyperlink"/>
      <w:u w:val="single"/>
    </w:rPr>
  </w:style>
  <w:style w:type="paragraph" w:styleId="ListParagraph">
    <w:name w:val="List Paragraph"/>
    <w:basedOn w:val="Normal"/>
    <w:uiPriority w:val="34"/>
    <w:qFormat/>
    <w:rsid w:val="00B412D4"/>
    <w:pPr>
      <w:ind w:left="720"/>
      <w:contextualSpacing/>
    </w:pPr>
  </w:style>
  <w:style w:type="paragraph" w:styleId="FootnoteText">
    <w:name w:val="footnote text"/>
    <w:basedOn w:val="Normal"/>
    <w:link w:val="FootnoteTextChar"/>
    <w:uiPriority w:val="99"/>
    <w:semiHidden/>
    <w:unhideWhenUsed/>
    <w:rsid w:val="001A72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2F5"/>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A72F5"/>
    <w:rPr>
      <w:vertAlign w:val="superscript"/>
    </w:rPr>
  </w:style>
  <w:style w:type="paragraph" w:styleId="Header">
    <w:name w:val="header"/>
    <w:basedOn w:val="Normal"/>
    <w:link w:val="HeaderChar"/>
    <w:uiPriority w:val="99"/>
    <w:unhideWhenUsed/>
    <w:rsid w:val="00E22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72B"/>
    <w:rPr>
      <w:rFonts w:ascii="Calibri" w:eastAsia="Times New Roman" w:hAnsi="Calibri" w:cs="Times New Roman"/>
    </w:rPr>
  </w:style>
  <w:style w:type="paragraph" w:styleId="Footer">
    <w:name w:val="footer"/>
    <w:basedOn w:val="Normal"/>
    <w:link w:val="FooterChar"/>
    <w:uiPriority w:val="99"/>
    <w:unhideWhenUsed/>
    <w:rsid w:val="00E22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72B"/>
    <w:rPr>
      <w:rFonts w:ascii="Calibri" w:eastAsia="Times New Roman" w:hAnsi="Calibri" w:cs="Times New Roman"/>
    </w:rPr>
  </w:style>
  <w:style w:type="paragraph" w:styleId="Revision">
    <w:name w:val="Revision"/>
    <w:hidden/>
    <w:uiPriority w:val="99"/>
    <w:semiHidden/>
    <w:rsid w:val="006A66B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8" ma:contentTypeDescription="Create a new document." ma:contentTypeScope="" ma:versionID="922362a8fedce9e4239e442c5da422ea">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1201c2359d5dc5202ebf6dbda39b8a3d"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674c4-ad15-49d3-b82b-069392f0b8dd}"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DEDC8-B0E3-4070-B8C0-8CD0E20B2212}">
  <ds:schemaRefs>
    <ds:schemaRef ds:uri="http://schemas.microsoft.com/office/2006/metadata/properties"/>
    <ds:schemaRef ds:uri="http://schemas.microsoft.com/office/infopath/2007/PartnerControls"/>
    <ds:schemaRef ds:uri="f30c1bb0-da18-4de0-b50c-df7289619289"/>
    <ds:schemaRef ds:uri="59e67eeb-fce3-49b3-8ae1-7a9445df062a"/>
  </ds:schemaRefs>
</ds:datastoreItem>
</file>

<file path=customXml/itemProps2.xml><?xml version="1.0" encoding="utf-8"?>
<ds:datastoreItem xmlns:ds="http://schemas.openxmlformats.org/officeDocument/2006/customXml" ds:itemID="{1748A18C-87EE-497D-9F53-E9BE2400004C}">
  <ds:schemaRefs>
    <ds:schemaRef ds:uri="http://schemas.microsoft.com/sharepoint/v3/contenttype/forms"/>
  </ds:schemaRefs>
</ds:datastoreItem>
</file>

<file path=customXml/itemProps3.xml><?xml version="1.0" encoding="utf-8"?>
<ds:datastoreItem xmlns:ds="http://schemas.openxmlformats.org/officeDocument/2006/customXml" ds:itemID="{32781BBC-8D81-4C56-BFDE-9A2511A7DDEC}">
  <ds:schemaRefs>
    <ds:schemaRef ds:uri="http://schemas.openxmlformats.org/officeDocument/2006/bibliography"/>
  </ds:schemaRefs>
</ds:datastoreItem>
</file>

<file path=customXml/itemProps4.xml><?xml version="1.0" encoding="utf-8"?>
<ds:datastoreItem xmlns:ds="http://schemas.openxmlformats.org/officeDocument/2006/customXml" ds:itemID="{28B67B20-6554-4E6A-8D30-D650E3724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12479</Words>
  <Characters>71134</Characters>
  <Application>Microsoft Office Word</Application>
  <DocSecurity>0</DocSecurity>
  <Lines>592</Lines>
  <Paragraphs>166</Paragraphs>
  <ScaleCrop>false</ScaleCrop>
  <Company/>
  <LinksUpToDate>false</LinksUpToDate>
  <CharactersWithSpaces>83447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Kathryn</dc:creator>
  <cp:keywords/>
  <dc:description/>
  <cp:lastModifiedBy>Plunkett, Kai</cp:lastModifiedBy>
  <cp:revision>2</cp:revision>
  <cp:lastPrinted>2024-05-08T00:10:00Z</cp:lastPrinted>
  <dcterms:created xsi:type="dcterms:W3CDTF">2024-05-17T04:09:00Z</dcterms:created>
  <dcterms:modified xsi:type="dcterms:W3CDTF">2024-05-17T04:09:00Z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ediaServiceImageTags">
    <vt:lpwstr/>
  </property>
</Properties>
</file>