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2FA1B" w14:textId="55F342D8" w:rsidR="00E71FAB" w:rsidRPr="00E71FAB" w:rsidRDefault="00E71FAB" w:rsidP="00E71FAB">
      <w:pPr>
        <w:jc w:val="center"/>
        <w:rPr>
          <w:rFonts w:ascii="Times New Roman" w:hAnsi="Times New Roman"/>
          <w:b/>
          <w:bCs/>
          <w:lang w:val="en-AU"/>
        </w:rPr>
      </w:pPr>
      <w:r w:rsidRPr="00E71FAB">
        <w:rPr>
          <w:rFonts w:ascii="Times New Roman" w:hAnsi="Times New Roman"/>
          <w:b/>
          <w:bCs/>
          <w:noProof/>
          <w:lang w:val="en-AU"/>
        </w:rPr>
        <w:drawing>
          <wp:inline distT="0" distB="0" distL="0" distR="0" wp14:anchorId="5B1C7BB6" wp14:editId="50833E20">
            <wp:extent cx="75565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7611CAE7" w14:textId="77777777" w:rsidR="00E71FAB" w:rsidRPr="00E71FAB" w:rsidRDefault="00E71FAB" w:rsidP="00E71FAB">
      <w:pPr>
        <w:keepNext/>
        <w:keepLines/>
        <w:spacing w:before="320"/>
        <w:jc w:val="center"/>
        <w:rPr>
          <w:rFonts w:ascii="Calibri" w:hAnsi="Calibri"/>
          <w:b/>
          <w:bCs/>
          <w:sz w:val="32"/>
          <w:szCs w:val="32"/>
          <w:lang w:val="en-AU"/>
        </w:rPr>
      </w:pPr>
      <w:r w:rsidRPr="00E71FAB">
        <w:rPr>
          <w:rFonts w:ascii="Calibri" w:hAnsi="Calibri"/>
          <w:b/>
          <w:bCs/>
          <w:sz w:val="32"/>
          <w:szCs w:val="32"/>
          <w:lang w:val="en-AU"/>
        </w:rPr>
        <w:t>LEGISLATIVE ASSEMBLY FOR THE</w:t>
      </w:r>
    </w:p>
    <w:p w14:paraId="23A1EBBE" w14:textId="77777777" w:rsidR="00E71FAB" w:rsidRPr="00E71FAB" w:rsidRDefault="00E71FAB" w:rsidP="00E71FAB">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E71FAB">
            <w:rPr>
              <w:rFonts w:ascii="Calibri" w:hAnsi="Calibri"/>
              <w:b/>
              <w:bCs/>
              <w:sz w:val="32"/>
              <w:szCs w:val="32"/>
              <w:lang w:val="en-AU"/>
            </w:rPr>
            <w:t>AUSTRALIAN CAPITAL TERRITORY</w:t>
          </w:r>
        </w:smartTag>
      </w:smartTag>
    </w:p>
    <w:p w14:paraId="15DD9A30" w14:textId="77777777" w:rsidR="00E71FAB" w:rsidRPr="00E71FAB" w:rsidRDefault="00E71FAB" w:rsidP="00E71FAB">
      <w:pPr>
        <w:spacing w:before="360"/>
        <w:jc w:val="center"/>
        <w:rPr>
          <w:rFonts w:ascii="Calibri" w:hAnsi="Calibri"/>
          <w:b/>
          <w:sz w:val="28"/>
          <w:szCs w:val="28"/>
        </w:rPr>
      </w:pPr>
      <w:r w:rsidRPr="00E71FAB">
        <w:rPr>
          <w:rFonts w:ascii="Calibri" w:hAnsi="Calibri"/>
          <w:b/>
          <w:sz w:val="28"/>
          <w:szCs w:val="28"/>
        </w:rPr>
        <w:t>2020–2021–2022–2023</w:t>
      </w:r>
    </w:p>
    <w:p w14:paraId="7170E5D2" w14:textId="77777777" w:rsidR="00E71FAB" w:rsidRPr="00E71FAB" w:rsidRDefault="00E71FAB" w:rsidP="00E71FAB">
      <w:pPr>
        <w:keepNext/>
        <w:keepLines/>
        <w:spacing w:before="360"/>
        <w:jc w:val="center"/>
        <w:rPr>
          <w:rFonts w:ascii="Calibri" w:hAnsi="Calibri"/>
          <w:b/>
          <w:sz w:val="40"/>
          <w:szCs w:val="40"/>
          <w:lang w:val="en-AU"/>
        </w:rPr>
      </w:pPr>
      <w:r w:rsidRPr="00E71FAB">
        <w:rPr>
          <w:rFonts w:ascii="Calibri" w:hAnsi="Calibri"/>
          <w:b/>
          <w:sz w:val="40"/>
          <w:szCs w:val="40"/>
          <w:lang w:val="en-AU"/>
        </w:rPr>
        <w:t>MINUTES OF PROCEEDINGS</w:t>
      </w:r>
    </w:p>
    <w:p w14:paraId="132DA6F2" w14:textId="02E50E7F" w:rsidR="00E71FAB" w:rsidRPr="00E71FAB" w:rsidRDefault="00E71FAB" w:rsidP="00E71FAB">
      <w:pPr>
        <w:spacing w:before="360"/>
        <w:jc w:val="center"/>
        <w:rPr>
          <w:rFonts w:ascii="Calibri" w:hAnsi="Calibri"/>
          <w:b/>
          <w:sz w:val="28"/>
          <w:szCs w:val="28"/>
        </w:rPr>
      </w:pPr>
      <w:r w:rsidRPr="00E71FAB">
        <w:rPr>
          <w:rFonts w:ascii="Calibri" w:hAnsi="Calibri"/>
          <w:b/>
          <w:sz w:val="28"/>
          <w:szCs w:val="28"/>
        </w:rPr>
        <w:t xml:space="preserve">No </w:t>
      </w:r>
      <w:r>
        <w:rPr>
          <w:rFonts w:ascii="Calibri" w:hAnsi="Calibri"/>
          <w:b/>
          <w:sz w:val="28"/>
          <w:szCs w:val="28"/>
        </w:rPr>
        <w:t>85</w:t>
      </w:r>
    </w:p>
    <w:p w14:paraId="596A5CEB" w14:textId="7D42553A" w:rsidR="00E71FAB" w:rsidRPr="00E71FAB" w:rsidRDefault="00E71FAB" w:rsidP="00E71FAB">
      <w:pPr>
        <w:keepNext/>
        <w:keepLines/>
        <w:spacing w:before="360"/>
        <w:jc w:val="center"/>
        <w:rPr>
          <w:rFonts w:ascii="Calibri" w:hAnsi="Calibri"/>
          <w:b/>
          <w:bCs/>
          <w:caps/>
          <w:sz w:val="28"/>
          <w:szCs w:val="28"/>
          <w:lang w:val="en-AU"/>
        </w:rPr>
      </w:pPr>
      <w:r>
        <w:rPr>
          <w:rFonts w:ascii="Calibri" w:hAnsi="Calibri"/>
          <w:b/>
          <w:bCs/>
          <w:caps/>
          <w:sz w:val="28"/>
          <w:szCs w:val="28"/>
          <w:lang w:val="en-AU"/>
        </w:rPr>
        <w:t>Thursday, 1 June 2023</w:t>
      </w:r>
    </w:p>
    <w:tbl>
      <w:tblPr>
        <w:tblW w:w="0" w:type="auto"/>
        <w:jc w:val="center"/>
        <w:tblLayout w:type="fixed"/>
        <w:tblLook w:val="0000" w:firstRow="0" w:lastRow="0" w:firstColumn="0" w:lastColumn="0" w:noHBand="0" w:noVBand="0"/>
      </w:tblPr>
      <w:tblGrid>
        <w:gridCol w:w="2452"/>
      </w:tblGrid>
      <w:tr w:rsidR="00E71FAB" w:rsidRPr="00E71FAB" w14:paraId="7B79BE0E" w14:textId="77777777" w:rsidTr="00E1617B">
        <w:trPr>
          <w:trHeight w:hRule="exact" w:val="333"/>
          <w:jc w:val="center"/>
        </w:trPr>
        <w:tc>
          <w:tcPr>
            <w:tcW w:w="2452" w:type="dxa"/>
          </w:tcPr>
          <w:p w14:paraId="607B7664" w14:textId="77777777" w:rsidR="00E71FAB" w:rsidRPr="00E71FAB" w:rsidRDefault="00E71FAB" w:rsidP="00E71FAB">
            <w:pPr>
              <w:rPr>
                <w:rFonts w:ascii="Times New Roman" w:hAnsi="Times New Roman"/>
                <w:color w:val="008000"/>
                <w:sz w:val="16"/>
                <w:lang w:val="en-AU"/>
              </w:rPr>
            </w:pPr>
          </w:p>
        </w:tc>
      </w:tr>
      <w:tr w:rsidR="00E71FAB" w:rsidRPr="00E71FAB" w14:paraId="41CA5B5A" w14:textId="77777777" w:rsidTr="00E1617B">
        <w:trPr>
          <w:trHeight w:hRule="exact" w:val="60"/>
          <w:jc w:val="center"/>
        </w:trPr>
        <w:tc>
          <w:tcPr>
            <w:tcW w:w="2452" w:type="dxa"/>
            <w:tcBorders>
              <w:top w:val="single" w:sz="8" w:space="0" w:color="000000"/>
              <w:bottom w:val="single" w:sz="4" w:space="0" w:color="000000"/>
            </w:tcBorders>
          </w:tcPr>
          <w:p w14:paraId="087D163A" w14:textId="77777777" w:rsidR="00E71FAB" w:rsidRPr="00E71FAB" w:rsidRDefault="00E71FAB" w:rsidP="00E71FAB">
            <w:pPr>
              <w:rPr>
                <w:rFonts w:ascii="Times New Roman" w:hAnsi="Times New Roman"/>
                <w:color w:val="008000"/>
                <w:sz w:val="16"/>
                <w:lang w:val="en-AU"/>
              </w:rPr>
            </w:pPr>
          </w:p>
        </w:tc>
      </w:tr>
      <w:tr w:rsidR="00E71FAB" w:rsidRPr="00E71FAB" w14:paraId="5089934B" w14:textId="77777777" w:rsidTr="00E1617B">
        <w:trPr>
          <w:trHeight w:hRule="exact" w:val="200"/>
          <w:jc w:val="center"/>
        </w:trPr>
        <w:tc>
          <w:tcPr>
            <w:tcW w:w="2452" w:type="dxa"/>
          </w:tcPr>
          <w:p w14:paraId="0B1F72F3" w14:textId="77777777" w:rsidR="00E71FAB" w:rsidRPr="00E71FAB" w:rsidRDefault="00E71FAB" w:rsidP="00E71FAB">
            <w:pPr>
              <w:rPr>
                <w:rFonts w:ascii="Times New Roman" w:hAnsi="Times New Roman"/>
                <w:color w:val="008000"/>
                <w:sz w:val="16"/>
                <w:lang w:val="en-AU"/>
              </w:rPr>
            </w:pPr>
          </w:p>
        </w:tc>
      </w:tr>
    </w:tbl>
    <w:p w14:paraId="1695B2E4" w14:textId="7F210D4E" w:rsidR="00A61374" w:rsidRPr="00A61374" w:rsidRDefault="00A61374" w:rsidP="00A61374">
      <w:pPr>
        <w:keepNext/>
        <w:keepLines/>
        <w:tabs>
          <w:tab w:val="right" w:pos="339"/>
          <w:tab w:val="left" w:pos="720"/>
        </w:tabs>
        <w:spacing w:before="240"/>
        <w:ind w:left="720" w:hanging="720"/>
        <w:jc w:val="both"/>
        <w:rPr>
          <w:rFonts w:ascii="Calibri" w:hAnsi="Calibri"/>
          <w:bCs/>
          <w:lang w:val="en-AU"/>
        </w:rPr>
      </w:pPr>
      <w:r w:rsidRPr="00A61374">
        <w:rPr>
          <w:rFonts w:ascii="Calibri" w:hAnsi="Calibri"/>
        </w:rPr>
        <w:tab/>
      </w:r>
      <w:r w:rsidR="00186728">
        <w:rPr>
          <w:rFonts w:ascii="Calibri" w:hAnsi="Calibri"/>
          <w:b/>
          <w:bCs/>
        </w:rPr>
        <w:fldChar w:fldCharType="begin"/>
      </w:r>
      <w:r w:rsidR="00186728">
        <w:rPr>
          <w:rFonts w:ascii="Calibri" w:hAnsi="Calibri"/>
          <w:b/>
          <w:bCs/>
        </w:rPr>
        <w:instrText xml:space="preserve"> SEQ A \* MERGEFORMAT </w:instrText>
      </w:r>
      <w:r w:rsidR="00186728">
        <w:rPr>
          <w:rFonts w:ascii="Calibri" w:hAnsi="Calibri"/>
          <w:b/>
          <w:bCs/>
        </w:rPr>
        <w:fldChar w:fldCharType="separate"/>
      </w:r>
      <w:r w:rsidR="0091113D">
        <w:rPr>
          <w:rFonts w:ascii="Calibri" w:hAnsi="Calibri"/>
          <w:b/>
          <w:bCs/>
          <w:noProof/>
        </w:rPr>
        <w:t>1</w:t>
      </w:r>
      <w:r w:rsidR="00186728">
        <w:rPr>
          <w:rFonts w:ascii="Calibri" w:hAnsi="Calibri"/>
          <w:b/>
          <w:bCs/>
        </w:rPr>
        <w:fldChar w:fldCharType="end"/>
      </w:r>
      <w:r w:rsidRPr="00A61374">
        <w:rPr>
          <w:rFonts w:ascii="Calibri" w:hAnsi="Calibri"/>
        </w:rPr>
        <w:tab/>
      </w:r>
      <w:r w:rsidRPr="00A61374">
        <w:rPr>
          <w:rFonts w:ascii="Calibri" w:hAnsi="Calibri"/>
          <w:bCs/>
          <w:lang w:val="en-AU"/>
        </w:rPr>
        <w:t xml:space="preserve">The Assembly met at 10 am, pursuant to adjournment.  The Speaker </w:t>
      </w:r>
      <w:r w:rsidRPr="00A61374">
        <w:rPr>
          <w:rFonts w:ascii="Calibri" w:hAnsi="Calibri"/>
          <w:bCs/>
        </w:rPr>
        <w:t>(</w:t>
      </w:r>
      <w:r>
        <w:rPr>
          <w:rFonts w:ascii="Calibri" w:hAnsi="Calibri"/>
          <w:bCs/>
        </w:rPr>
        <w:t>Ms Burch</w:t>
      </w:r>
      <w:r w:rsidRPr="00A61374">
        <w:rPr>
          <w:rFonts w:ascii="Calibri" w:hAnsi="Calibri"/>
          <w:bCs/>
        </w:rPr>
        <w:t>)</w:t>
      </w:r>
      <w:r w:rsidRPr="00A61374">
        <w:rPr>
          <w:rFonts w:ascii="Calibri" w:hAnsi="Calibri"/>
          <w:bCs/>
          <w:lang w:val="en-AU"/>
        </w:rPr>
        <w:t xml:space="preserve"> took the Chair and made the following acknowledgement of country in the Ngunnawal language:</w:t>
      </w:r>
    </w:p>
    <w:p w14:paraId="07FC8323" w14:textId="77777777" w:rsidR="00A61374" w:rsidRPr="00A61374" w:rsidRDefault="00A61374" w:rsidP="00A61374">
      <w:pPr>
        <w:spacing w:before="120"/>
        <w:ind w:left="864"/>
        <w:jc w:val="both"/>
        <w:rPr>
          <w:rFonts w:ascii="Calibri" w:hAnsi="Calibri"/>
          <w:lang w:val="en-AU"/>
        </w:rPr>
      </w:pPr>
      <w:r w:rsidRPr="00A61374">
        <w:rPr>
          <w:rFonts w:ascii="Calibri" w:hAnsi="Calibri"/>
          <w:lang w:val="en-AU"/>
        </w:rPr>
        <w:t>Dhawura nguna, dhawura Ngunnawal.</w:t>
      </w:r>
    </w:p>
    <w:p w14:paraId="7D3F92EE" w14:textId="77777777" w:rsidR="00A61374" w:rsidRPr="00A61374" w:rsidRDefault="00A61374" w:rsidP="00A61374">
      <w:pPr>
        <w:spacing w:before="40"/>
        <w:ind w:left="864"/>
        <w:jc w:val="both"/>
        <w:rPr>
          <w:rFonts w:ascii="Calibri" w:hAnsi="Calibri"/>
          <w:lang w:val="en-AU"/>
        </w:rPr>
      </w:pPr>
      <w:r w:rsidRPr="00A61374">
        <w:rPr>
          <w:rFonts w:ascii="Calibri" w:hAnsi="Calibri"/>
          <w:lang w:val="en-AU"/>
        </w:rPr>
        <w:t>Yanggu ngalawiri, dhunimanyin Ngunnawalwari dhawurawari.</w:t>
      </w:r>
    </w:p>
    <w:p w14:paraId="0AF49DAA" w14:textId="77777777" w:rsidR="00A61374" w:rsidRPr="00A61374" w:rsidRDefault="00A61374" w:rsidP="00A61374">
      <w:pPr>
        <w:spacing w:before="40"/>
        <w:ind w:left="864"/>
        <w:jc w:val="both"/>
        <w:rPr>
          <w:rFonts w:ascii="Calibri" w:hAnsi="Calibri"/>
          <w:lang w:val="en-AU"/>
        </w:rPr>
      </w:pPr>
      <w:r w:rsidRPr="00A61374">
        <w:rPr>
          <w:rFonts w:ascii="Calibri" w:hAnsi="Calibri"/>
          <w:lang w:val="en-AU"/>
        </w:rPr>
        <w:t>Nginggada Dindi dhawura Ngunnaawalbun yindjumaralidjinyin.</w:t>
      </w:r>
    </w:p>
    <w:p w14:paraId="65513721" w14:textId="77777777" w:rsidR="00A61374" w:rsidRPr="00A61374" w:rsidRDefault="00A61374" w:rsidP="00A61374">
      <w:pPr>
        <w:spacing w:before="120"/>
        <w:ind w:left="864"/>
        <w:jc w:val="both"/>
        <w:rPr>
          <w:rFonts w:ascii="Calibri" w:hAnsi="Calibri"/>
          <w:i/>
          <w:lang w:val="en-AU"/>
        </w:rPr>
      </w:pPr>
      <w:r w:rsidRPr="00A61374">
        <w:rPr>
          <w:rFonts w:ascii="Calibri" w:hAnsi="Calibri"/>
          <w:i/>
          <w:lang w:val="en-AU"/>
        </w:rPr>
        <w:t>This is Ngunnawal Country.</w:t>
      </w:r>
    </w:p>
    <w:p w14:paraId="77BCEBEA" w14:textId="77777777" w:rsidR="00A61374" w:rsidRPr="00A61374" w:rsidRDefault="00A61374" w:rsidP="00A61374">
      <w:pPr>
        <w:spacing w:before="40"/>
        <w:ind w:left="864"/>
        <w:jc w:val="both"/>
        <w:rPr>
          <w:rFonts w:ascii="Calibri" w:hAnsi="Calibri"/>
          <w:i/>
          <w:lang w:val="en-AU"/>
        </w:rPr>
      </w:pPr>
      <w:r w:rsidRPr="00A61374">
        <w:rPr>
          <w:rFonts w:ascii="Calibri" w:hAnsi="Calibri"/>
          <w:i/>
          <w:lang w:val="en-AU"/>
        </w:rPr>
        <w:t>Today we are gathering on Ngunnawal country.</w:t>
      </w:r>
    </w:p>
    <w:p w14:paraId="25B364AC" w14:textId="77777777" w:rsidR="00A61374" w:rsidRPr="00A61374" w:rsidRDefault="00A61374" w:rsidP="00A61374">
      <w:pPr>
        <w:spacing w:before="40"/>
        <w:ind w:left="864"/>
        <w:jc w:val="both"/>
        <w:rPr>
          <w:rFonts w:ascii="Calibri" w:hAnsi="Calibri"/>
          <w:i/>
          <w:lang w:val="en-AU"/>
        </w:rPr>
      </w:pPr>
      <w:r w:rsidRPr="00A61374">
        <w:rPr>
          <w:rFonts w:ascii="Calibri" w:hAnsi="Calibri"/>
          <w:i/>
          <w:lang w:val="en-AU"/>
        </w:rPr>
        <w:t>We always pay respect to Elders, female and male, and Ngunnawal country.</w:t>
      </w:r>
    </w:p>
    <w:p w14:paraId="6E29ED47" w14:textId="67A59738" w:rsidR="00A61374" w:rsidRDefault="00A61374" w:rsidP="008669C8">
      <w:pPr>
        <w:spacing w:before="80"/>
        <w:ind w:left="720"/>
        <w:jc w:val="both"/>
        <w:rPr>
          <w:rFonts w:ascii="Calibri" w:hAnsi="Calibri"/>
          <w:lang w:val="en-AU"/>
        </w:rPr>
      </w:pPr>
      <w:r w:rsidRPr="00A61374">
        <w:rPr>
          <w:rFonts w:ascii="Calibri" w:hAnsi="Calibri"/>
          <w:lang w:val="en-AU"/>
        </w:rPr>
        <w:t xml:space="preserve">The Speaker asked Members to stand in silence and </w:t>
      </w:r>
      <w:r w:rsidRPr="00A61374">
        <w:rPr>
          <w:rFonts w:ascii="Calibri" w:hAnsi="Calibri"/>
          <w:spacing w:val="-2"/>
          <w:lang w:val="en-AU"/>
        </w:rPr>
        <w:t>pray or reflect on their</w:t>
      </w:r>
      <w:r w:rsidRPr="00A61374">
        <w:rPr>
          <w:rFonts w:ascii="Calibri" w:hAnsi="Calibri"/>
          <w:lang w:val="en-AU"/>
        </w:rPr>
        <w:t xml:space="preserve"> responsibilities to the people of the Australian Capital Territory.</w:t>
      </w:r>
    </w:p>
    <w:p w14:paraId="59481DDF" w14:textId="094F7317" w:rsidR="006B1081" w:rsidRPr="006B1081" w:rsidRDefault="006B1081" w:rsidP="006B1081">
      <w:pPr>
        <w:keepNext/>
        <w:keepLines/>
        <w:tabs>
          <w:tab w:val="right" w:pos="339"/>
          <w:tab w:val="left" w:pos="720"/>
        </w:tabs>
        <w:spacing w:before="240"/>
        <w:ind w:left="720" w:hanging="720"/>
        <w:jc w:val="both"/>
        <w:rPr>
          <w:rFonts w:ascii="Calibri" w:hAnsi="Calibri"/>
          <w:b/>
          <w:caps/>
        </w:rPr>
      </w:pPr>
      <w:r w:rsidRPr="006B1081">
        <w:rPr>
          <w:rFonts w:ascii="Calibri" w:hAnsi="Calibri"/>
          <w:b/>
          <w:caps/>
          <w:lang w:val="en-AU"/>
        </w:rPr>
        <w:tab/>
      </w:r>
      <w:r w:rsidR="00186728">
        <w:rPr>
          <w:rFonts w:ascii="Calibri" w:hAnsi="Calibri"/>
          <w:b/>
          <w:bCs/>
          <w:caps/>
        </w:rPr>
        <w:fldChar w:fldCharType="begin"/>
      </w:r>
      <w:r w:rsidR="00186728">
        <w:rPr>
          <w:rFonts w:ascii="Calibri" w:hAnsi="Calibri"/>
          <w:b/>
          <w:bCs/>
          <w:caps/>
        </w:rPr>
        <w:instrText xml:space="preserve"> SEQ A \* MERGEFORMAT </w:instrText>
      </w:r>
      <w:r w:rsidR="00186728">
        <w:rPr>
          <w:rFonts w:ascii="Calibri" w:hAnsi="Calibri"/>
          <w:b/>
          <w:bCs/>
          <w:caps/>
        </w:rPr>
        <w:fldChar w:fldCharType="separate"/>
      </w:r>
      <w:r w:rsidR="0091113D">
        <w:rPr>
          <w:rFonts w:ascii="Calibri" w:hAnsi="Calibri"/>
          <w:b/>
          <w:bCs/>
          <w:caps/>
          <w:noProof/>
        </w:rPr>
        <w:t>2</w:t>
      </w:r>
      <w:r w:rsidR="00186728">
        <w:rPr>
          <w:rFonts w:ascii="Calibri" w:hAnsi="Calibri"/>
          <w:b/>
          <w:bCs/>
          <w:caps/>
        </w:rPr>
        <w:fldChar w:fldCharType="end"/>
      </w:r>
      <w:r w:rsidRPr="006B1081">
        <w:rPr>
          <w:rFonts w:ascii="Calibri" w:hAnsi="Calibri"/>
          <w:b/>
          <w:caps/>
        </w:rPr>
        <w:tab/>
      </w:r>
      <w:r>
        <w:rPr>
          <w:rFonts w:ascii="Calibri" w:hAnsi="Calibri"/>
          <w:b/>
          <w:caps/>
        </w:rPr>
        <w:t>Promotion of Committee work</w:t>
      </w:r>
      <w:r w:rsidRPr="006B1081">
        <w:rPr>
          <w:rFonts w:ascii="Calibri" w:hAnsi="Calibri"/>
          <w:b/>
          <w:caps/>
        </w:rPr>
        <w:t>—STATEMENT BY SPEAKER</w:t>
      </w:r>
    </w:p>
    <w:p w14:paraId="3EAEE23B" w14:textId="27C780A9" w:rsidR="006B1081" w:rsidRDefault="006B1081" w:rsidP="008669C8">
      <w:pPr>
        <w:tabs>
          <w:tab w:val="left" w:pos="1197"/>
          <w:tab w:val="left" w:pos="1767"/>
        </w:tabs>
        <w:spacing w:before="80"/>
        <w:ind w:left="720"/>
        <w:jc w:val="both"/>
        <w:rPr>
          <w:rFonts w:ascii="Calibri" w:hAnsi="Calibri"/>
          <w:lang w:val="en-AU"/>
        </w:rPr>
      </w:pPr>
      <w:r w:rsidRPr="006B1081">
        <w:rPr>
          <w:rFonts w:ascii="Calibri" w:hAnsi="Calibri"/>
          <w:lang w:val="en-AU"/>
        </w:rPr>
        <w:t xml:space="preserve">The Speaker made a statement concerning </w:t>
      </w:r>
      <w:r w:rsidR="00E62F3E" w:rsidRPr="00E62F3E">
        <w:rPr>
          <w:rFonts w:ascii="Calibri" w:hAnsi="Calibri"/>
          <w:lang w:val="en-AU"/>
        </w:rPr>
        <w:t xml:space="preserve">the way </w:t>
      </w:r>
      <w:r w:rsidR="00BB3BBB">
        <w:rPr>
          <w:rFonts w:ascii="Calibri" w:hAnsi="Calibri"/>
          <w:lang w:val="en-AU"/>
        </w:rPr>
        <w:t>c</w:t>
      </w:r>
      <w:r w:rsidR="00E62F3E" w:rsidRPr="00E62F3E">
        <w:rPr>
          <w:rFonts w:ascii="Calibri" w:hAnsi="Calibri"/>
          <w:lang w:val="en-AU"/>
        </w:rPr>
        <w:t xml:space="preserve">ommittee </w:t>
      </w:r>
      <w:r w:rsidR="00BB3BBB">
        <w:rPr>
          <w:rFonts w:ascii="Calibri" w:hAnsi="Calibri"/>
          <w:lang w:val="en-AU"/>
        </w:rPr>
        <w:t>c</w:t>
      </w:r>
      <w:r w:rsidR="00E62F3E" w:rsidRPr="00E62F3E">
        <w:rPr>
          <w:rFonts w:ascii="Calibri" w:hAnsi="Calibri"/>
          <w:lang w:val="en-AU"/>
        </w:rPr>
        <w:t>hairs p</w:t>
      </w:r>
      <w:r w:rsidR="002F2C10">
        <w:rPr>
          <w:rFonts w:ascii="Calibri" w:hAnsi="Calibri"/>
          <w:lang w:val="en-AU"/>
        </w:rPr>
        <w:t>ublicise</w:t>
      </w:r>
      <w:r w:rsidR="00E62F3E" w:rsidRPr="00E62F3E">
        <w:rPr>
          <w:rFonts w:ascii="Calibri" w:hAnsi="Calibri"/>
          <w:lang w:val="en-AU"/>
        </w:rPr>
        <w:t xml:space="preserve"> </w:t>
      </w:r>
      <w:r w:rsidR="00C04FCF">
        <w:rPr>
          <w:rFonts w:ascii="Calibri" w:hAnsi="Calibri"/>
          <w:lang w:val="en-AU"/>
        </w:rPr>
        <w:t>committee</w:t>
      </w:r>
      <w:r w:rsidR="00E62F3E" w:rsidRPr="00E62F3E">
        <w:rPr>
          <w:rFonts w:ascii="Calibri" w:hAnsi="Calibri"/>
          <w:lang w:val="en-AU"/>
        </w:rPr>
        <w:t xml:space="preserve"> reports </w:t>
      </w:r>
      <w:r w:rsidR="002F2C10">
        <w:rPr>
          <w:rFonts w:ascii="Calibri" w:hAnsi="Calibri"/>
          <w:lang w:val="en-AU"/>
        </w:rPr>
        <w:t>on social media</w:t>
      </w:r>
      <w:r w:rsidR="00BC1511">
        <w:rPr>
          <w:rFonts w:ascii="Calibri" w:hAnsi="Calibri"/>
          <w:lang w:val="en-AU"/>
        </w:rPr>
        <w:t>,</w:t>
      </w:r>
      <w:r w:rsidR="008669C8">
        <w:rPr>
          <w:rFonts w:ascii="Calibri" w:hAnsi="Calibri"/>
          <w:lang w:val="en-AU"/>
        </w:rPr>
        <w:t xml:space="preserve"> and made reference to an instance</w:t>
      </w:r>
      <w:r w:rsidR="002F2C10">
        <w:rPr>
          <w:rFonts w:ascii="Calibri" w:hAnsi="Calibri"/>
          <w:lang w:val="en-AU"/>
        </w:rPr>
        <w:t xml:space="preserve"> which was done</w:t>
      </w:r>
      <w:r w:rsidR="00E62F3E">
        <w:rPr>
          <w:rFonts w:ascii="Calibri" w:hAnsi="Calibri"/>
          <w:lang w:val="en-AU"/>
        </w:rPr>
        <w:t xml:space="preserve"> </w:t>
      </w:r>
      <w:r w:rsidR="008F3772">
        <w:rPr>
          <w:rFonts w:ascii="Calibri" w:hAnsi="Calibri"/>
          <w:lang w:val="en-AU"/>
        </w:rPr>
        <w:t xml:space="preserve">in a way that </w:t>
      </w:r>
      <w:r w:rsidR="008E15D9">
        <w:rPr>
          <w:rFonts w:ascii="Calibri" w:hAnsi="Calibri"/>
          <w:lang w:val="en-AU"/>
        </w:rPr>
        <w:t>inferred</w:t>
      </w:r>
      <w:r w:rsidR="00186728">
        <w:rPr>
          <w:rFonts w:ascii="Calibri" w:hAnsi="Calibri"/>
          <w:lang w:val="en-AU"/>
        </w:rPr>
        <w:t xml:space="preserve"> th</w:t>
      </w:r>
      <w:r w:rsidR="004F7EF8">
        <w:rPr>
          <w:rFonts w:ascii="Calibri" w:hAnsi="Calibri"/>
          <w:lang w:val="en-AU"/>
        </w:rPr>
        <w:t>e</w:t>
      </w:r>
      <w:r w:rsidR="008E15D9">
        <w:rPr>
          <w:rFonts w:ascii="Calibri" w:hAnsi="Calibri"/>
          <w:lang w:val="en-AU"/>
        </w:rPr>
        <w:t xml:space="preserve"> report outcomes were largely led by the party to which the chair was a member of</w:t>
      </w:r>
      <w:r w:rsidR="0032586E">
        <w:rPr>
          <w:rFonts w:ascii="Calibri" w:hAnsi="Calibri"/>
          <w:lang w:val="en-AU"/>
        </w:rPr>
        <w:t>,</w:t>
      </w:r>
      <w:r w:rsidR="00186728">
        <w:rPr>
          <w:rFonts w:ascii="Calibri" w:hAnsi="Calibri"/>
          <w:lang w:val="en-AU"/>
        </w:rPr>
        <w:t xml:space="preserve"> </w:t>
      </w:r>
      <w:r w:rsidR="0032586E">
        <w:rPr>
          <w:rFonts w:ascii="Calibri" w:hAnsi="Calibri"/>
          <w:lang w:val="en-AU"/>
        </w:rPr>
        <w:t>rather than</w:t>
      </w:r>
      <w:r w:rsidR="008E15D9">
        <w:rPr>
          <w:rFonts w:ascii="Calibri" w:hAnsi="Calibri"/>
          <w:lang w:val="en-AU"/>
        </w:rPr>
        <w:t xml:space="preserve"> the </w:t>
      </w:r>
      <w:r w:rsidR="0032586E">
        <w:rPr>
          <w:rFonts w:ascii="Calibri" w:hAnsi="Calibri"/>
          <w:lang w:val="en-AU"/>
        </w:rPr>
        <w:t>committee</w:t>
      </w:r>
      <w:r w:rsidR="008F3772">
        <w:rPr>
          <w:rFonts w:ascii="Calibri" w:hAnsi="Calibri"/>
          <w:lang w:val="en-AU"/>
        </w:rPr>
        <w:t xml:space="preserve">. The Speaker </w:t>
      </w:r>
      <w:r w:rsidR="00E62F3E">
        <w:rPr>
          <w:rFonts w:ascii="Calibri" w:hAnsi="Calibri"/>
          <w:lang w:val="en-AU"/>
        </w:rPr>
        <w:t xml:space="preserve">informed the Assembly that more clarity on these matters </w:t>
      </w:r>
      <w:r w:rsidR="008F3772">
        <w:rPr>
          <w:rFonts w:ascii="Calibri" w:hAnsi="Calibri"/>
          <w:lang w:val="en-AU"/>
        </w:rPr>
        <w:t>is</w:t>
      </w:r>
      <w:r w:rsidR="00E62F3E">
        <w:rPr>
          <w:rFonts w:ascii="Calibri" w:hAnsi="Calibri"/>
          <w:lang w:val="en-AU"/>
        </w:rPr>
        <w:t xml:space="preserve"> needed</w:t>
      </w:r>
      <w:r w:rsidR="00334458">
        <w:rPr>
          <w:rFonts w:ascii="Calibri" w:hAnsi="Calibri"/>
          <w:lang w:val="en-AU"/>
        </w:rPr>
        <w:t>,</w:t>
      </w:r>
      <w:r w:rsidR="00E61F6D">
        <w:rPr>
          <w:rFonts w:ascii="Calibri" w:hAnsi="Calibri"/>
          <w:lang w:val="en-AU"/>
        </w:rPr>
        <w:t xml:space="preserve"> and </w:t>
      </w:r>
      <w:r w:rsidR="004F7EF8">
        <w:rPr>
          <w:rFonts w:ascii="Calibri" w:hAnsi="Calibri"/>
          <w:lang w:val="en-AU"/>
        </w:rPr>
        <w:t>accordingly</w:t>
      </w:r>
      <w:r w:rsidR="00BB3BBB">
        <w:rPr>
          <w:rFonts w:ascii="Calibri" w:hAnsi="Calibri"/>
          <w:lang w:val="en-AU"/>
        </w:rPr>
        <w:t xml:space="preserve"> </w:t>
      </w:r>
      <w:r w:rsidR="00E62F3E">
        <w:rPr>
          <w:rFonts w:ascii="Calibri" w:hAnsi="Calibri"/>
          <w:lang w:val="en-AU"/>
        </w:rPr>
        <w:t xml:space="preserve">the Standing Committee on Administration and Procedure will consider this in the current review of standing orders. The Speaker </w:t>
      </w:r>
      <w:r w:rsidR="004F7EF8">
        <w:rPr>
          <w:rFonts w:ascii="Calibri" w:hAnsi="Calibri"/>
          <w:lang w:val="en-AU"/>
        </w:rPr>
        <w:t>will also write</w:t>
      </w:r>
      <w:r w:rsidR="008E15D9">
        <w:rPr>
          <w:rFonts w:ascii="Calibri" w:hAnsi="Calibri"/>
          <w:lang w:val="en-AU"/>
        </w:rPr>
        <w:t xml:space="preserve"> to all committee chairs on the matter and raise </w:t>
      </w:r>
      <w:r w:rsidR="004F7EF8">
        <w:rPr>
          <w:rFonts w:ascii="Calibri" w:hAnsi="Calibri"/>
          <w:lang w:val="en-AU"/>
        </w:rPr>
        <w:t xml:space="preserve">this </w:t>
      </w:r>
      <w:r w:rsidR="008E15D9">
        <w:rPr>
          <w:rFonts w:ascii="Calibri" w:hAnsi="Calibri"/>
          <w:lang w:val="en-AU"/>
        </w:rPr>
        <w:t>at the next meeting of committee chairs</w:t>
      </w:r>
      <w:r w:rsidR="008F3772">
        <w:rPr>
          <w:rFonts w:ascii="Calibri" w:hAnsi="Calibri"/>
          <w:lang w:val="en-AU"/>
        </w:rPr>
        <w:t>.</w:t>
      </w:r>
    </w:p>
    <w:p w14:paraId="4C10BA15" w14:textId="1B600714" w:rsidR="004F7EF8" w:rsidRPr="004F7EF8" w:rsidRDefault="004F7EF8" w:rsidP="004F7EF8">
      <w:pPr>
        <w:keepNext/>
        <w:keepLines/>
        <w:tabs>
          <w:tab w:val="right" w:pos="339"/>
          <w:tab w:val="left" w:pos="720"/>
        </w:tabs>
        <w:spacing w:before="240"/>
        <w:ind w:left="720" w:hanging="720"/>
        <w:rPr>
          <w:rFonts w:ascii="Calibri" w:hAnsi="Calibri"/>
          <w:b/>
          <w:caps/>
        </w:rPr>
      </w:pPr>
      <w:r w:rsidRPr="004F7EF8">
        <w:rPr>
          <w:rFonts w:ascii="Calibri" w:hAnsi="Calibri"/>
          <w:b/>
          <w:caps/>
        </w:rPr>
        <w:tab/>
      </w:r>
      <w:r w:rsidR="00186728">
        <w:rPr>
          <w:rFonts w:ascii="Calibri" w:hAnsi="Calibri"/>
          <w:b/>
          <w:bCs/>
          <w:caps/>
        </w:rPr>
        <w:fldChar w:fldCharType="begin"/>
      </w:r>
      <w:r w:rsidR="00186728">
        <w:rPr>
          <w:rFonts w:ascii="Calibri" w:hAnsi="Calibri"/>
          <w:b/>
          <w:bCs/>
          <w:caps/>
        </w:rPr>
        <w:instrText xml:space="preserve"> SEQ A \* MERGEFORMAT </w:instrText>
      </w:r>
      <w:r w:rsidR="00186728">
        <w:rPr>
          <w:rFonts w:ascii="Calibri" w:hAnsi="Calibri"/>
          <w:b/>
          <w:bCs/>
          <w:caps/>
        </w:rPr>
        <w:fldChar w:fldCharType="separate"/>
      </w:r>
      <w:r w:rsidR="0091113D">
        <w:rPr>
          <w:rFonts w:ascii="Calibri" w:hAnsi="Calibri"/>
          <w:b/>
          <w:bCs/>
          <w:caps/>
          <w:noProof/>
        </w:rPr>
        <w:t>3</w:t>
      </w:r>
      <w:r w:rsidR="00186728">
        <w:rPr>
          <w:rFonts w:ascii="Calibri" w:hAnsi="Calibri"/>
          <w:b/>
          <w:bCs/>
          <w:caps/>
        </w:rPr>
        <w:fldChar w:fldCharType="end"/>
      </w:r>
      <w:r w:rsidRPr="004F7EF8">
        <w:rPr>
          <w:rFonts w:ascii="Calibri" w:hAnsi="Calibri"/>
          <w:b/>
          <w:caps/>
        </w:rPr>
        <w:tab/>
        <w:t>LEAVE OF ABSENCE TO MEMBER</w:t>
      </w:r>
    </w:p>
    <w:p w14:paraId="38BF9B6F" w14:textId="2B9FA1FF" w:rsidR="004F7EF8" w:rsidRPr="004F7EF8" w:rsidRDefault="004F7EF8" w:rsidP="008669C8">
      <w:pPr>
        <w:tabs>
          <w:tab w:val="left" w:pos="1197"/>
          <w:tab w:val="left" w:pos="1767"/>
        </w:tabs>
        <w:spacing w:before="60"/>
        <w:ind w:left="720"/>
        <w:rPr>
          <w:rFonts w:ascii="Calibri" w:hAnsi="Calibri"/>
          <w:lang w:val="en-AU"/>
        </w:rPr>
      </w:pPr>
      <w:r>
        <w:rPr>
          <w:rFonts w:ascii="Calibri" w:hAnsi="Calibri"/>
          <w:lang w:val="en-AU"/>
        </w:rPr>
        <w:t>Ms Lawder</w:t>
      </w:r>
      <w:r w:rsidRPr="004F7EF8">
        <w:rPr>
          <w:rFonts w:ascii="Calibri" w:hAnsi="Calibri"/>
          <w:lang w:val="en-AU"/>
        </w:rPr>
        <w:t xml:space="preserve"> moved—That leave of absence be granted to </w:t>
      </w:r>
      <w:r>
        <w:rPr>
          <w:rFonts w:ascii="Calibri" w:hAnsi="Calibri"/>
          <w:lang w:val="en-AU"/>
        </w:rPr>
        <w:t>Mr Cocks</w:t>
      </w:r>
      <w:r w:rsidRPr="004F7EF8">
        <w:rPr>
          <w:rFonts w:ascii="Calibri" w:hAnsi="Calibri"/>
          <w:lang w:val="en-AU"/>
        </w:rPr>
        <w:t xml:space="preserve"> for this sitting due to </w:t>
      </w:r>
      <w:r>
        <w:rPr>
          <w:rFonts w:ascii="Calibri" w:hAnsi="Calibri"/>
          <w:lang w:val="en-AU"/>
        </w:rPr>
        <w:t>personal reasons</w:t>
      </w:r>
      <w:r w:rsidRPr="004F7EF8">
        <w:rPr>
          <w:rFonts w:ascii="Calibri" w:hAnsi="Calibri"/>
          <w:lang w:val="en-AU"/>
        </w:rPr>
        <w:t>.</w:t>
      </w:r>
    </w:p>
    <w:p w14:paraId="29BAC911" w14:textId="77777777" w:rsidR="004F7EF8" w:rsidRPr="004F7EF8" w:rsidRDefault="004F7EF8" w:rsidP="004F7EF8">
      <w:pPr>
        <w:tabs>
          <w:tab w:val="left" w:pos="1197"/>
          <w:tab w:val="left" w:pos="1767"/>
        </w:tabs>
        <w:spacing w:before="120"/>
        <w:ind w:left="720"/>
        <w:rPr>
          <w:rFonts w:ascii="Calibri" w:hAnsi="Calibri"/>
          <w:lang w:val="en-AU"/>
        </w:rPr>
      </w:pPr>
      <w:r w:rsidRPr="004F7EF8">
        <w:rPr>
          <w:rFonts w:ascii="Calibri" w:hAnsi="Calibri"/>
          <w:lang w:val="en-AU"/>
        </w:rPr>
        <w:t>Question—put and passed.</w:t>
      </w:r>
    </w:p>
    <w:p w14:paraId="4D977F58" w14:textId="612CCFF1" w:rsidR="004F7EF8" w:rsidRPr="004F7EF8" w:rsidRDefault="004F7EF8" w:rsidP="004F7EF8">
      <w:pPr>
        <w:keepNext/>
        <w:keepLines/>
        <w:tabs>
          <w:tab w:val="right" w:pos="339"/>
          <w:tab w:val="left" w:pos="720"/>
        </w:tabs>
        <w:spacing w:before="240"/>
        <w:ind w:left="720" w:hanging="720"/>
        <w:rPr>
          <w:rFonts w:ascii="Calibri" w:hAnsi="Calibri"/>
          <w:b/>
          <w:caps/>
        </w:rPr>
      </w:pPr>
      <w:r w:rsidRPr="004F7EF8">
        <w:rPr>
          <w:rFonts w:ascii="Calibri" w:hAnsi="Calibri"/>
          <w:b/>
          <w:caps/>
        </w:rPr>
        <w:lastRenderedPageBreak/>
        <w:tab/>
      </w:r>
      <w:r w:rsidR="00186728">
        <w:rPr>
          <w:rFonts w:ascii="Calibri" w:hAnsi="Calibri"/>
          <w:b/>
          <w:bCs/>
          <w:caps/>
        </w:rPr>
        <w:fldChar w:fldCharType="begin"/>
      </w:r>
      <w:r w:rsidR="00186728">
        <w:rPr>
          <w:rFonts w:ascii="Calibri" w:hAnsi="Calibri"/>
          <w:b/>
          <w:bCs/>
          <w:caps/>
        </w:rPr>
        <w:instrText xml:space="preserve"> SEQ A \* MERGEFORMAT </w:instrText>
      </w:r>
      <w:r w:rsidR="00186728">
        <w:rPr>
          <w:rFonts w:ascii="Calibri" w:hAnsi="Calibri"/>
          <w:b/>
          <w:bCs/>
          <w:caps/>
        </w:rPr>
        <w:fldChar w:fldCharType="separate"/>
      </w:r>
      <w:r w:rsidR="0091113D">
        <w:rPr>
          <w:rFonts w:ascii="Calibri" w:hAnsi="Calibri"/>
          <w:b/>
          <w:bCs/>
          <w:caps/>
          <w:noProof/>
        </w:rPr>
        <w:t>4</w:t>
      </w:r>
      <w:r w:rsidR="00186728">
        <w:rPr>
          <w:rFonts w:ascii="Calibri" w:hAnsi="Calibri"/>
          <w:b/>
          <w:bCs/>
          <w:caps/>
        </w:rPr>
        <w:fldChar w:fldCharType="end"/>
      </w:r>
      <w:r w:rsidRPr="004F7EF8">
        <w:rPr>
          <w:rFonts w:ascii="Calibri" w:hAnsi="Calibri"/>
          <w:b/>
          <w:caps/>
        </w:rPr>
        <w:tab/>
        <w:t>LEAVE OF ABSENCE TO MEMBER</w:t>
      </w:r>
    </w:p>
    <w:p w14:paraId="47FD2D7B" w14:textId="26167BDF" w:rsidR="004F7EF8" w:rsidRPr="004F7EF8" w:rsidRDefault="004F7EF8" w:rsidP="004F7EF8">
      <w:pPr>
        <w:tabs>
          <w:tab w:val="left" w:pos="1197"/>
          <w:tab w:val="left" w:pos="1767"/>
        </w:tabs>
        <w:spacing w:before="120"/>
        <w:ind w:left="720"/>
        <w:rPr>
          <w:rFonts w:ascii="Calibri" w:hAnsi="Calibri"/>
          <w:lang w:val="en-AU"/>
        </w:rPr>
      </w:pPr>
      <w:r>
        <w:rPr>
          <w:rFonts w:ascii="Calibri" w:hAnsi="Calibri"/>
          <w:lang w:val="en-AU"/>
        </w:rPr>
        <w:t>Mr Gentleman</w:t>
      </w:r>
      <w:r w:rsidRPr="004F7EF8">
        <w:rPr>
          <w:rFonts w:ascii="Calibri" w:hAnsi="Calibri"/>
          <w:lang w:val="en-AU"/>
        </w:rPr>
        <w:t xml:space="preserve"> </w:t>
      </w:r>
      <w:r w:rsidR="0032586E">
        <w:rPr>
          <w:rFonts w:ascii="Calibri" w:hAnsi="Calibri"/>
          <w:lang w:val="en-AU"/>
        </w:rPr>
        <w:t xml:space="preserve">(Manager of Government Business) </w:t>
      </w:r>
      <w:r w:rsidRPr="004F7EF8">
        <w:rPr>
          <w:rFonts w:ascii="Calibri" w:hAnsi="Calibri"/>
          <w:lang w:val="en-AU"/>
        </w:rPr>
        <w:t xml:space="preserve">moved—That leave of absence be granted to </w:t>
      </w:r>
      <w:r>
        <w:rPr>
          <w:rFonts w:ascii="Calibri" w:hAnsi="Calibri"/>
          <w:lang w:val="en-AU"/>
        </w:rPr>
        <w:t>Mr Pettersson</w:t>
      </w:r>
      <w:r w:rsidRPr="004F7EF8">
        <w:rPr>
          <w:rFonts w:ascii="Calibri" w:hAnsi="Calibri"/>
          <w:lang w:val="en-AU"/>
        </w:rPr>
        <w:t xml:space="preserve"> for this sitting due to </w:t>
      </w:r>
      <w:r>
        <w:rPr>
          <w:rFonts w:ascii="Calibri" w:hAnsi="Calibri"/>
          <w:lang w:val="en-AU"/>
        </w:rPr>
        <w:t>personal reasons</w:t>
      </w:r>
      <w:r w:rsidRPr="004F7EF8">
        <w:rPr>
          <w:rFonts w:ascii="Calibri" w:hAnsi="Calibri"/>
          <w:lang w:val="en-AU"/>
        </w:rPr>
        <w:t>.</w:t>
      </w:r>
    </w:p>
    <w:p w14:paraId="56C6B1B5" w14:textId="77777777" w:rsidR="004F7EF8" w:rsidRPr="004F7EF8" w:rsidRDefault="004F7EF8" w:rsidP="004F7EF8">
      <w:pPr>
        <w:tabs>
          <w:tab w:val="left" w:pos="1197"/>
          <w:tab w:val="left" w:pos="1767"/>
        </w:tabs>
        <w:spacing w:before="120"/>
        <w:ind w:left="720"/>
        <w:rPr>
          <w:rFonts w:ascii="Calibri" w:hAnsi="Calibri"/>
          <w:lang w:val="en-AU"/>
        </w:rPr>
      </w:pPr>
      <w:r w:rsidRPr="004F7EF8">
        <w:rPr>
          <w:rFonts w:ascii="Calibri" w:hAnsi="Calibri"/>
          <w:lang w:val="en-AU"/>
        </w:rPr>
        <w:t>Question—put and passed.</w:t>
      </w:r>
    </w:p>
    <w:p w14:paraId="784F11CB" w14:textId="1795F632" w:rsidR="00F82CBF" w:rsidRPr="00F82CBF" w:rsidRDefault="00F82CBF" w:rsidP="00F82CBF">
      <w:pPr>
        <w:keepNext/>
        <w:keepLines/>
        <w:tabs>
          <w:tab w:val="right" w:pos="339"/>
          <w:tab w:val="left" w:pos="720"/>
        </w:tabs>
        <w:spacing w:before="240"/>
        <w:ind w:left="720" w:hanging="720"/>
        <w:rPr>
          <w:rFonts w:ascii="Calibri" w:hAnsi="Calibri"/>
          <w:b/>
          <w:lang w:val="en-AU"/>
        </w:rPr>
      </w:pPr>
      <w:r w:rsidRPr="00F82CBF">
        <w:rPr>
          <w:rFonts w:ascii="Calibri" w:hAnsi="Calibri"/>
          <w:b/>
          <w:lang w:val="en-AU"/>
        </w:rPr>
        <w:tab/>
      </w:r>
      <w:r w:rsidR="00186728">
        <w:rPr>
          <w:rFonts w:ascii="Calibri" w:hAnsi="Calibri"/>
          <w:b/>
          <w:bCs/>
          <w:lang w:val="en-AU"/>
        </w:rPr>
        <w:fldChar w:fldCharType="begin"/>
      </w:r>
      <w:r w:rsidR="00186728">
        <w:rPr>
          <w:rFonts w:ascii="Calibri" w:hAnsi="Calibri"/>
          <w:b/>
          <w:bCs/>
          <w:lang w:val="en-AU"/>
        </w:rPr>
        <w:instrText xml:space="preserve"> SEQ A \* MERGEFORMAT </w:instrText>
      </w:r>
      <w:r w:rsidR="00186728">
        <w:rPr>
          <w:rFonts w:ascii="Calibri" w:hAnsi="Calibri"/>
          <w:b/>
          <w:bCs/>
          <w:lang w:val="en-AU"/>
        </w:rPr>
        <w:fldChar w:fldCharType="separate"/>
      </w:r>
      <w:r w:rsidR="0091113D">
        <w:rPr>
          <w:rFonts w:ascii="Calibri" w:hAnsi="Calibri"/>
          <w:b/>
          <w:bCs/>
          <w:noProof/>
          <w:lang w:val="en-AU"/>
        </w:rPr>
        <w:t>5</w:t>
      </w:r>
      <w:r w:rsidR="00186728">
        <w:rPr>
          <w:rFonts w:ascii="Calibri" w:hAnsi="Calibri"/>
          <w:b/>
          <w:bCs/>
          <w:lang w:val="en-AU"/>
        </w:rPr>
        <w:fldChar w:fldCharType="end"/>
      </w:r>
      <w:r w:rsidRPr="00F82CBF">
        <w:rPr>
          <w:rFonts w:ascii="Calibri" w:hAnsi="Calibri"/>
          <w:b/>
          <w:lang w:val="en-AU"/>
        </w:rPr>
        <w:tab/>
      </w:r>
      <w:r>
        <w:rPr>
          <w:rFonts w:ascii="Calibri" w:hAnsi="Calibri"/>
          <w:b/>
          <w:caps/>
          <w:lang w:val="en-AU"/>
        </w:rPr>
        <w:t>Safer Families Annual Statement</w:t>
      </w:r>
      <w:r w:rsidR="00334458">
        <w:rPr>
          <w:rFonts w:ascii="Calibri" w:hAnsi="Calibri"/>
          <w:b/>
          <w:caps/>
          <w:lang w:val="en-AU"/>
        </w:rPr>
        <w:t>—</w:t>
      </w:r>
      <w:r>
        <w:rPr>
          <w:rFonts w:ascii="Calibri" w:hAnsi="Calibri"/>
          <w:b/>
          <w:caps/>
          <w:lang w:val="en-AU"/>
        </w:rPr>
        <w:t>2023</w:t>
      </w:r>
      <w:r w:rsidRPr="00F82CBF">
        <w:rPr>
          <w:rFonts w:ascii="Calibri" w:hAnsi="Calibri"/>
          <w:b/>
          <w:caps/>
          <w:lang w:val="en-AU"/>
        </w:rPr>
        <w:t>—MINISTERIAL STATEMENT</w:t>
      </w:r>
      <w:r w:rsidR="00725843">
        <w:rPr>
          <w:rFonts w:ascii="Calibri" w:hAnsi="Calibri"/>
          <w:b/>
          <w:caps/>
          <w:lang w:val="en-AU"/>
        </w:rPr>
        <w:t xml:space="preserve"> and paper</w:t>
      </w:r>
      <w:r w:rsidRPr="00F82CBF">
        <w:rPr>
          <w:rFonts w:ascii="Calibri" w:hAnsi="Calibri"/>
          <w:b/>
          <w:caps/>
          <w:lang w:val="en-AU"/>
        </w:rPr>
        <w:t>—PAPER NOTED</w:t>
      </w:r>
    </w:p>
    <w:p w14:paraId="0C6A84A5" w14:textId="44F07DD8" w:rsidR="00F82CBF" w:rsidRPr="00F82CBF" w:rsidRDefault="00F82CBF" w:rsidP="00F82CBF">
      <w:pPr>
        <w:spacing w:before="120"/>
        <w:ind w:left="720"/>
        <w:rPr>
          <w:rFonts w:ascii="Calibri" w:hAnsi="Calibri"/>
          <w:lang w:val="en-AU"/>
        </w:rPr>
      </w:pPr>
      <w:r>
        <w:rPr>
          <w:rFonts w:ascii="Calibri" w:hAnsi="Calibri"/>
          <w:lang w:val="en-AU"/>
        </w:rPr>
        <w:t>Ms Berry (Minister for the Prevention of Domestic and Family Violence)</w:t>
      </w:r>
      <w:r w:rsidRPr="00F82CBF">
        <w:rPr>
          <w:rFonts w:ascii="Calibri" w:hAnsi="Calibri"/>
          <w:lang w:val="en-AU"/>
        </w:rPr>
        <w:t xml:space="preserve"> made a</w:t>
      </w:r>
      <w:r w:rsidR="0091113D">
        <w:rPr>
          <w:rFonts w:ascii="Calibri" w:hAnsi="Calibri"/>
          <w:lang w:val="en-AU"/>
        </w:rPr>
        <w:t> </w:t>
      </w:r>
      <w:r w:rsidRPr="00F82CBF">
        <w:rPr>
          <w:rFonts w:ascii="Calibri" w:hAnsi="Calibri"/>
          <w:lang w:val="en-AU"/>
        </w:rPr>
        <w:t xml:space="preserve">ministerial statement concerning </w:t>
      </w:r>
      <w:r>
        <w:rPr>
          <w:rFonts w:ascii="Calibri" w:hAnsi="Calibri"/>
          <w:lang w:val="en-AU"/>
        </w:rPr>
        <w:t xml:space="preserve">the </w:t>
      </w:r>
      <w:r w:rsidR="004F7EF8">
        <w:rPr>
          <w:rFonts w:ascii="Calibri" w:hAnsi="Calibri"/>
          <w:lang w:val="en-AU"/>
        </w:rPr>
        <w:t>seventh</w:t>
      </w:r>
      <w:r>
        <w:rPr>
          <w:rFonts w:ascii="Calibri" w:hAnsi="Calibri"/>
          <w:lang w:val="en-AU"/>
        </w:rPr>
        <w:t xml:space="preserve"> </w:t>
      </w:r>
      <w:r w:rsidR="004F7EF8">
        <w:rPr>
          <w:rFonts w:ascii="Calibri" w:hAnsi="Calibri"/>
          <w:lang w:val="en-AU"/>
        </w:rPr>
        <w:t>a</w:t>
      </w:r>
      <w:r>
        <w:rPr>
          <w:rFonts w:ascii="Calibri" w:hAnsi="Calibri"/>
          <w:lang w:val="en-AU"/>
        </w:rPr>
        <w:t>nnual Safer Families Statement</w:t>
      </w:r>
      <w:r w:rsidRPr="00F82CBF">
        <w:rPr>
          <w:rFonts w:ascii="Calibri" w:hAnsi="Calibri"/>
          <w:lang w:val="en-AU"/>
        </w:rPr>
        <w:t xml:space="preserve"> and presented the following paper</w:t>
      </w:r>
      <w:r w:rsidR="00A548D8">
        <w:rPr>
          <w:rFonts w:ascii="Calibri" w:hAnsi="Calibri"/>
          <w:lang w:val="en-AU"/>
        </w:rPr>
        <w:t>s</w:t>
      </w:r>
      <w:r w:rsidRPr="00F82CBF">
        <w:rPr>
          <w:rFonts w:ascii="Calibri" w:hAnsi="Calibri"/>
          <w:lang w:val="en-AU"/>
        </w:rPr>
        <w:t>:</w:t>
      </w:r>
    </w:p>
    <w:p w14:paraId="7B4E7048" w14:textId="195F7F5C" w:rsidR="00725843" w:rsidRDefault="00F82CBF" w:rsidP="00F82CBF">
      <w:pPr>
        <w:spacing w:before="120"/>
        <w:ind w:left="720"/>
        <w:rPr>
          <w:rFonts w:ascii="Calibri" w:hAnsi="Calibri"/>
          <w:lang w:val="en-AU"/>
        </w:rPr>
      </w:pPr>
      <w:r>
        <w:rPr>
          <w:rFonts w:ascii="Calibri" w:hAnsi="Calibri"/>
          <w:lang w:val="en-AU"/>
        </w:rPr>
        <w:t>Safer Families Annual Statement 2023</w:t>
      </w:r>
      <w:r w:rsidRPr="00F82CBF">
        <w:rPr>
          <w:rFonts w:ascii="Calibri" w:hAnsi="Calibri"/>
          <w:lang w:val="en-AU"/>
        </w:rPr>
        <w:t>—</w:t>
      </w:r>
    </w:p>
    <w:p w14:paraId="35F0C159" w14:textId="7FA5AF54" w:rsidR="00725843" w:rsidRDefault="00725843" w:rsidP="002001A9">
      <w:pPr>
        <w:pStyle w:val="DPSEntryDetailIndentLev1"/>
      </w:pPr>
      <w:r>
        <w:t>Statement, dated June 2023.</w:t>
      </w:r>
    </w:p>
    <w:p w14:paraId="6D6F76FE" w14:textId="61DAD443" w:rsidR="00F82CBF" w:rsidRPr="00F82CBF" w:rsidRDefault="00F82CBF" w:rsidP="002001A9">
      <w:pPr>
        <w:pStyle w:val="DPSEntryDetailIndentLev1"/>
      </w:pPr>
      <w:r w:rsidRPr="00F82CBF">
        <w:t xml:space="preserve">Ministerial statement, </w:t>
      </w:r>
      <w:r w:rsidR="00725843">
        <w:t>1 June</w:t>
      </w:r>
      <w:r>
        <w:t xml:space="preserve"> 2023</w:t>
      </w:r>
      <w:r w:rsidRPr="00F82CBF">
        <w:t>.</w:t>
      </w:r>
    </w:p>
    <w:p w14:paraId="6834F24C" w14:textId="12443197" w:rsidR="00F82CBF" w:rsidRPr="00F82CBF" w:rsidRDefault="00F82CBF" w:rsidP="00F82CBF">
      <w:pPr>
        <w:spacing w:before="120"/>
        <w:ind w:left="720"/>
        <w:rPr>
          <w:rFonts w:ascii="Calibri" w:hAnsi="Calibri"/>
          <w:lang w:val="en-AU"/>
        </w:rPr>
      </w:pPr>
      <w:r>
        <w:rPr>
          <w:rFonts w:ascii="Calibri" w:hAnsi="Calibri"/>
          <w:lang w:val="en-AU"/>
        </w:rPr>
        <w:t>Ms Berry</w:t>
      </w:r>
      <w:r w:rsidRPr="00F82CBF">
        <w:rPr>
          <w:rFonts w:ascii="Calibri" w:hAnsi="Calibri"/>
          <w:lang w:val="en-AU"/>
        </w:rPr>
        <w:t xml:space="preserve"> moved—That the Assembly take note of the </w:t>
      </w:r>
      <w:r w:rsidR="004F7EF8">
        <w:rPr>
          <w:rFonts w:ascii="Calibri" w:hAnsi="Calibri"/>
          <w:lang w:val="en-AU"/>
        </w:rPr>
        <w:t>ministerial statement</w:t>
      </w:r>
      <w:r w:rsidRPr="00F82CBF">
        <w:rPr>
          <w:rFonts w:ascii="Calibri" w:hAnsi="Calibri"/>
          <w:lang w:val="en-AU"/>
        </w:rPr>
        <w:t>.</w:t>
      </w:r>
    </w:p>
    <w:p w14:paraId="0286B4D5" w14:textId="77777777" w:rsidR="00F82CBF" w:rsidRPr="00F82CBF" w:rsidRDefault="00F82CBF" w:rsidP="00F82CBF">
      <w:pPr>
        <w:spacing w:before="120"/>
        <w:ind w:left="720"/>
        <w:rPr>
          <w:rFonts w:ascii="Calibri" w:hAnsi="Calibri"/>
          <w:lang w:val="en-AU"/>
        </w:rPr>
      </w:pPr>
      <w:r w:rsidRPr="00F82CBF">
        <w:rPr>
          <w:rFonts w:ascii="Calibri" w:hAnsi="Calibri"/>
          <w:lang w:val="en-AU"/>
        </w:rPr>
        <w:t>Question—put and passed.</w:t>
      </w:r>
    </w:p>
    <w:p w14:paraId="6432856B" w14:textId="35F23A31" w:rsidR="00F82CBF" w:rsidRPr="00F82CBF" w:rsidRDefault="00F82CBF" w:rsidP="00F82CBF">
      <w:pPr>
        <w:keepNext/>
        <w:keepLines/>
        <w:tabs>
          <w:tab w:val="right" w:pos="339"/>
          <w:tab w:val="left" w:pos="720"/>
        </w:tabs>
        <w:spacing w:before="240"/>
        <w:ind w:left="720" w:hanging="720"/>
        <w:rPr>
          <w:rFonts w:ascii="Calibri" w:hAnsi="Calibri"/>
          <w:b/>
          <w:lang w:val="en-AU"/>
        </w:rPr>
      </w:pPr>
      <w:r w:rsidRPr="00F82CBF">
        <w:rPr>
          <w:rFonts w:ascii="Calibri" w:hAnsi="Calibri"/>
          <w:b/>
          <w:lang w:val="en-AU"/>
        </w:rPr>
        <w:tab/>
      </w:r>
      <w:r w:rsidR="00186728">
        <w:rPr>
          <w:rFonts w:ascii="Calibri" w:hAnsi="Calibri"/>
          <w:b/>
          <w:bCs/>
          <w:lang w:val="en-AU"/>
        </w:rPr>
        <w:fldChar w:fldCharType="begin"/>
      </w:r>
      <w:r w:rsidR="00186728">
        <w:rPr>
          <w:rFonts w:ascii="Calibri" w:hAnsi="Calibri"/>
          <w:b/>
          <w:bCs/>
          <w:lang w:val="en-AU"/>
        </w:rPr>
        <w:instrText xml:space="preserve"> SEQ A \* MERGEFORMAT </w:instrText>
      </w:r>
      <w:r w:rsidR="00186728">
        <w:rPr>
          <w:rFonts w:ascii="Calibri" w:hAnsi="Calibri"/>
          <w:b/>
          <w:bCs/>
          <w:lang w:val="en-AU"/>
        </w:rPr>
        <w:fldChar w:fldCharType="separate"/>
      </w:r>
      <w:r w:rsidR="0091113D">
        <w:rPr>
          <w:rFonts w:ascii="Calibri" w:hAnsi="Calibri"/>
          <w:b/>
          <w:bCs/>
          <w:noProof/>
          <w:lang w:val="en-AU"/>
        </w:rPr>
        <w:t>6</w:t>
      </w:r>
      <w:r w:rsidR="00186728">
        <w:rPr>
          <w:rFonts w:ascii="Calibri" w:hAnsi="Calibri"/>
          <w:b/>
          <w:bCs/>
          <w:lang w:val="en-AU"/>
        </w:rPr>
        <w:fldChar w:fldCharType="end"/>
      </w:r>
      <w:r w:rsidRPr="00F82CBF">
        <w:rPr>
          <w:rFonts w:ascii="Calibri" w:hAnsi="Calibri"/>
          <w:b/>
          <w:lang w:val="en-AU"/>
        </w:rPr>
        <w:tab/>
      </w:r>
      <w:r>
        <w:rPr>
          <w:rFonts w:ascii="Calibri" w:hAnsi="Calibri"/>
          <w:b/>
          <w:caps/>
          <w:lang w:val="en-AU"/>
        </w:rPr>
        <w:t>Reconciliation Week 2023</w:t>
      </w:r>
      <w:r w:rsidRPr="00F82CBF">
        <w:rPr>
          <w:rFonts w:ascii="Calibri" w:hAnsi="Calibri"/>
          <w:b/>
          <w:caps/>
          <w:lang w:val="en-AU"/>
        </w:rPr>
        <w:t>—MINISTERIAL STATEMENT—PAPER NOTED</w:t>
      </w:r>
    </w:p>
    <w:p w14:paraId="01353D88" w14:textId="20EE4581" w:rsidR="00F82CBF" w:rsidRPr="00F82CBF" w:rsidRDefault="00F82CBF" w:rsidP="00F82CBF">
      <w:pPr>
        <w:spacing w:before="120"/>
        <w:ind w:left="720"/>
        <w:rPr>
          <w:rFonts w:ascii="Calibri" w:hAnsi="Calibri"/>
          <w:lang w:val="en-AU"/>
        </w:rPr>
      </w:pPr>
      <w:r>
        <w:rPr>
          <w:rFonts w:ascii="Calibri" w:hAnsi="Calibri"/>
          <w:lang w:val="en-AU"/>
        </w:rPr>
        <w:t>Ms Stephen-Smith (Minister for Aboriginal and Torres Strait Islander Affairs)</w:t>
      </w:r>
      <w:r w:rsidRPr="00F82CBF">
        <w:rPr>
          <w:rFonts w:ascii="Calibri" w:hAnsi="Calibri"/>
          <w:lang w:val="en-AU"/>
        </w:rPr>
        <w:t xml:space="preserve"> made a</w:t>
      </w:r>
      <w:r w:rsidR="0091113D">
        <w:rPr>
          <w:rFonts w:ascii="Calibri" w:hAnsi="Calibri"/>
          <w:lang w:val="en-AU"/>
        </w:rPr>
        <w:t> </w:t>
      </w:r>
      <w:r w:rsidRPr="00F82CBF">
        <w:rPr>
          <w:rFonts w:ascii="Calibri" w:hAnsi="Calibri"/>
          <w:lang w:val="en-AU"/>
        </w:rPr>
        <w:t xml:space="preserve">ministerial statement concerning </w:t>
      </w:r>
      <w:r w:rsidR="002001A9">
        <w:rPr>
          <w:rFonts w:ascii="Calibri" w:hAnsi="Calibri"/>
          <w:lang w:val="en-AU"/>
        </w:rPr>
        <w:t xml:space="preserve">the </w:t>
      </w:r>
      <w:r>
        <w:rPr>
          <w:rFonts w:ascii="Calibri" w:hAnsi="Calibri"/>
          <w:lang w:val="en-AU"/>
        </w:rPr>
        <w:t>Reconciliation Week 2023</w:t>
      </w:r>
      <w:r w:rsidRPr="00F82CBF">
        <w:rPr>
          <w:rFonts w:ascii="Calibri" w:hAnsi="Calibri"/>
          <w:lang w:val="en-AU"/>
        </w:rPr>
        <w:t xml:space="preserve"> and presented the following paper:</w:t>
      </w:r>
    </w:p>
    <w:p w14:paraId="72862DD8" w14:textId="734F94DC" w:rsidR="00F82CBF" w:rsidRPr="00F82CBF" w:rsidRDefault="00F82CBF" w:rsidP="00F82CBF">
      <w:pPr>
        <w:spacing w:before="120"/>
        <w:ind w:left="720"/>
        <w:rPr>
          <w:rFonts w:ascii="Calibri" w:hAnsi="Calibri"/>
          <w:lang w:val="en-AU"/>
        </w:rPr>
      </w:pPr>
      <w:r>
        <w:rPr>
          <w:rFonts w:ascii="Calibri" w:hAnsi="Calibri"/>
          <w:lang w:val="en-AU"/>
        </w:rPr>
        <w:t>Reconciliation Week 2023</w:t>
      </w:r>
      <w:r w:rsidRPr="00F82CBF">
        <w:rPr>
          <w:rFonts w:ascii="Calibri" w:hAnsi="Calibri"/>
          <w:lang w:val="en-AU"/>
        </w:rPr>
        <w:t xml:space="preserve">—Ministerial statement, </w:t>
      </w:r>
      <w:r>
        <w:rPr>
          <w:rFonts w:ascii="Calibri" w:hAnsi="Calibri"/>
          <w:lang w:val="en-AU"/>
        </w:rPr>
        <w:t>1 June 2023</w:t>
      </w:r>
      <w:r w:rsidRPr="00F82CBF">
        <w:rPr>
          <w:rFonts w:ascii="Calibri" w:hAnsi="Calibri"/>
          <w:lang w:val="en-AU"/>
        </w:rPr>
        <w:t>.</w:t>
      </w:r>
    </w:p>
    <w:p w14:paraId="2099B474" w14:textId="4F0EB17C" w:rsidR="00F82CBF" w:rsidRPr="00F82CBF" w:rsidRDefault="00F82CBF" w:rsidP="00F82CBF">
      <w:pPr>
        <w:spacing w:before="120"/>
        <w:ind w:left="720"/>
        <w:rPr>
          <w:rFonts w:ascii="Calibri" w:hAnsi="Calibri"/>
          <w:lang w:val="en-AU"/>
        </w:rPr>
      </w:pPr>
      <w:r>
        <w:rPr>
          <w:rFonts w:ascii="Calibri" w:hAnsi="Calibri"/>
          <w:lang w:val="en-AU"/>
        </w:rPr>
        <w:t>Ms Stephen-Smith</w:t>
      </w:r>
      <w:r w:rsidRPr="00F82CBF">
        <w:rPr>
          <w:rFonts w:ascii="Calibri" w:hAnsi="Calibri"/>
          <w:lang w:val="en-AU"/>
        </w:rPr>
        <w:t xml:space="preserve"> moved—That the Assembly take note of the paper.</w:t>
      </w:r>
    </w:p>
    <w:p w14:paraId="43AC8442" w14:textId="77777777" w:rsidR="00F82CBF" w:rsidRPr="00F82CBF" w:rsidRDefault="00F82CBF" w:rsidP="00F82CBF">
      <w:pPr>
        <w:spacing w:before="120"/>
        <w:ind w:left="720"/>
        <w:rPr>
          <w:rFonts w:ascii="Calibri" w:hAnsi="Calibri"/>
          <w:lang w:val="en-AU"/>
        </w:rPr>
      </w:pPr>
      <w:r w:rsidRPr="00F82CBF">
        <w:rPr>
          <w:rFonts w:ascii="Calibri" w:hAnsi="Calibri"/>
          <w:lang w:val="en-AU"/>
        </w:rPr>
        <w:t>Debate ensued.</w:t>
      </w:r>
    </w:p>
    <w:p w14:paraId="4C5AA1B5" w14:textId="77777777" w:rsidR="00F82CBF" w:rsidRPr="00F82CBF" w:rsidRDefault="00F82CBF" w:rsidP="00F82CBF">
      <w:pPr>
        <w:spacing w:before="120"/>
        <w:ind w:left="720"/>
        <w:rPr>
          <w:rFonts w:ascii="Calibri" w:hAnsi="Calibri"/>
          <w:lang w:val="en-AU"/>
        </w:rPr>
      </w:pPr>
      <w:r w:rsidRPr="00F82CBF">
        <w:rPr>
          <w:rFonts w:ascii="Calibri" w:hAnsi="Calibri"/>
          <w:lang w:val="en-AU"/>
        </w:rPr>
        <w:t>Question—put and passed.</w:t>
      </w:r>
    </w:p>
    <w:p w14:paraId="440CA569" w14:textId="647856A1" w:rsidR="00904CC7" w:rsidRPr="00904CC7" w:rsidRDefault="00904CC7" w:rsidP="00904CC7">
      <w:pPr>
        <w:keepNext/>
        <w:keepLines/>
        <w:tabs>
          <w:tab w:val="right" w:pos="339"/>
          <w:tab w:val="left" w:pos="720"/>
        </w:tabs>
        <w:spacing w:before="240"/>
        <w:ind w:left="720" w:hanging="720"/>
        <w:rPr>
          <w:rFonts w:ascii="Calibri" w:hAnsi="Calibri"/>
          <w:b/>
          <w:lang w:val="en-AU"/>
        </w:rPr>
      </w:pPr>
      <w:r w:rsidRPr="00904CC7">
        <w:rPr>
          <w:rFonts w:ascii="Calibri" w:hAnsi="Calibri"/>
          <w:b/>
          <w:lang w:val="en-AU"/>
        </w:rPr>
        <w:tab/>
      </w:r>
      <w:r w:rsidR="00186728">
        <w:rPr>
          <w:rFonts w:ascii="Calibri" w:hAnsi="Calibri"/>
          <w:b/>
          <w:bCs/>
          <w:lang w:val="en-AU"/>
        </w:rPr>
        <w:fldChar w:fldCharType="begin"/>
      </w:r>
      <w:r w:rsidR="00186728">
        <w:rPr>
          <w:rFonts w:ascii="Calibri" w:hAnsi="Calibri"/>
          <w:b/>
          <w:bCs/>
          <w:lang w:val="en-AU"/>
        </w:rPr>
        <w:instrText xml:space="preserve"> SEQ A \* MERGEFORMAT </w:instrText>
      </w:r>
      <w:r w:rsidR="00186728">
        <w:rPr>
          <w:rFonts w:ascii="Calibri" w:hAnsi="Calibri"/>
          <w:b/>
          <w:bCs/>
          <w:lang w:val="en-AU"/>
        </w:rPr>
        <w:fldChar w:fldCharType="separate"/>
      </w:r>
      <w:r w:rsidR="0091113D">
        <w:rPr>
          <w:rFonts w:ascii="Calibri" w:hAnsi="Calibri"/>
          <w:b/>
          <w:bCs/>
          <w:noProof/>
          <w:lang w:val="en-AU"/>
        </w:rPr>
        <w:t>7</w:t>
      </w:r>
      <w:r w:rsidR="00186728">
        <w:rPr>
          <w:rFonts w:ascii="Calibri" w:hAnsi="Calibri"/>
          <w:b/>
          <w:bCs/>
          <w:lang w:val="en-AU"/>
        </w:rPr>
        <w:fldChar w:fldCharType="end"/>
      </w:r>
      <w:r w:rsidRPr="00904CC7">
        <w:rPr>
          <w:rFonts w:ascii="Calibri" w:hAnsi="Calibri"/>
          <w:b/>
          <w:lang w:val="en-AU"/>
        </w:rPr>
        <w:tab/>
      </w:r>
      <w:r>
        <w:rPr>
          <w:rFonts w:ascii="Calibri" w:hAnsi="Calibri"/>
          <w:b/>
          <w:caps/>
          <w:lang w:val="en-AU"/>
        </w:rPr>
        <w:t>A.C.T. Corrective Services Update</w:t>
      </w:r>
      <w:r w:rsidRPr="00904CC7">
        <w:rPr>
          <w:rFonts w:ascii="Calibri" w:hAnsi="Calibri"/>
          <w:b/>
          <w:caps/>
          <w:lang w:val="en-AU"/>
        </w:rPr>
        <w:t>—MINISTERIAL STATEMENT—PAPER NOTED</w:t>
      </w:r>
    </w:p>
    <w:p w14:paraId="34328017" w14:textId="37C2B6EE" w:rsidR="00904CC7" w:rsidRPr="00904CC7" w:rsidRDefault="00904CC7" w:rsidP="00904CC7">
      <w:pPr>
        <w:spacing w:before="120"/>
        <w:ind w:left="720"/>
        <w:rPr>
          <w:rFonts w:ascii="Calibri" w:hAnsi="Calibri"/>
          <w:lang w:val="en-AU"/>
        </w:rPr>
      </w:pPr>
      <w:r>
        <w:rPr>
          <w:rFonts w:ascii="Calibri" w:hAnsi="Calibri"/>
          <w:lang w:val="en-AU"/>
        </w:rPr>
        <w:t>Mr Gentleman (Minister for Corrections)</w:t>
      </w:r>
      <w:r w:rsidRPr="00904CC7">
        <w:rPr>
          <w:rFonts w:ascii="Calibri" w:hAnsi="Calibri"/>
          <w:lang w:val="en-AU"/>
        </w:rPr>
        <w:t xml:space="preserve"> made a ministerial statement </w:t>
      </w:r>
      <w:r w:rsidR="00334458">
        <w:rPr>
          <w:rFonts w:ascii="Calibri" w:hAnsi="Calibri"/>
          <w:lang w:val="en-AU"/>
        </w:rPr>
        <w:t>providing an</w:t>
      </w:r>
      <w:r w:rsidR="001459ED">
        <w:rPr>
          <w:rFonts w:ascii="Calibri" w:hAnsi="Calibri"/>
          <w:lang w:val="en-AU"/>
        </w:rPr>
        <w:t> </w:t>
      </w:r>
      <w:r w:rsidR="00334458">
        <w:rPr>
          <w:rFonts w:ascii="Calibri" w:hAnsi="Calibri"/>
          <w:lang w:val="en-AU"/>
        </w:rPr>
        <w:t>update on</w:t>
      </w:r>
      <w:r w:rsidRPr="00904CC7">
        <w:rPr>
          <w:rFonts w:ascii="Calibri" w:hAnsi="Calibri"/>
          <w:lang w:val="en-AU"/>
        </w:rPr>
        <w:t xml:space="preserve"> </w:t>
      </w:r>
      <w:r w:rsidR="002001A9">
        <w:rPr>
          <w:rFonts w:ascii="Calibri" w:hAnsi="Calibri"/>
          <w:lang w:val="en-AU"/>
        </w:rPr>
        <w:t xml:space="preserve">the progress of key initiatives that were completed or commenced in 2022 across </w:t>
      </w:r>
      <w:r>
        <w:rPr>
          <w:rFonts w:ascii="Calibri" w:hAnsi="Calibri"/>
          <w:lang w:val="en-AU"/>
        </w:rPr>
        <w:t>ACT Corrective Services</w:t>
      </w:r>
      <w:r w:rsidRPr="00904CC7">
        <w:rPr>
          <w:rFonts w:ascii="Calibri" w:hAnsi="Calibri"/>
          <w:lang w:val="en-AU"/>
        </w:rPr>
        <w:t xml:space="preserve"> and presented the following paper:</w:t>
      </w:r>
    </w:p>
    <w:p w14:paraId="1068CF1F" w14:textId="1A1E0566" w:rsidR="00904CC7" w:rsidRPr="00904CC7" w:rsidRDefault="00904CC7" w:rsidP="00904CC7">
      <w:pPr>
        <w:spacing w:before="120"/>
        <w:ind w:left="720"/>
        <w:rPr>
          <w:rFonts w:ascii="Calibri" w:hAnsi="Calibri"/>
          <w:lang w:val="en-AU"/>
        </w:rPr>
      </w:pPr>
      <w:r>
        <w:rPr>
          <w:rFonts w:ascii="Calibri" w:hAnsi="Calibri"/>
          <w:lang w:val="en-AU"/>
        </w:rPr>
        <w:t>ACT Corrective Services Update</w:t>
      </w:r>
      <w:r w:rsidRPr="00904CC7">
        <w:rPr>
          <w:rFonts w:ascii="Calibri" w:hAnsi="Calibri"/>
          <w:lang w:val="en-AU"/>
        </w:rPr>
        <w:t xml:space="preserve">—Ministerial statement, </w:t>
      </w:r>
      <w:r>
        <w:rPr>
          <w:rFonts w:ascii="Calibri" w:hAnsi="Calibri"/>
          <w:lang w:val="en-AU"/>
        </w:rPr>
        <w:t>1 June 2023</w:t>
      </w:r>
      <w:r w:rsidRPr="00904CC7">
        <w:rPr>
          <w:rFonts w:ascii="Calibri" w:hAnsi="Calibri"/>
          <w:lang w:val="en-AU"/>
        </w:rPr>
        <w:t>.</w:t>
      </w:r>
    </w:p>
    <w:p w14:paraId="1FDE86CB" w14:textId="0CC1D554" w:rsidR="00904CC7" w:rsidRPr="00904CC7" w:rsidRDefault="00904CC7" w:rsidP="00904CC7">
      <w:pPr>
        <w:spacing w:before="120"/>
        <w:ind w:left="720"/>
        <w:rPr>
          <w:rFonts w:ascii="Calibri" w:hAnsi="Calibri"/>
          <w:lang w:val="en-AU"/>
        </w:rPr>
      </w:pPr>
      <w:r>
        <w:rPr>
          <w:rFonts w:ascii="Calibri" w:hAnsi="Calibri"/>
          <w:lang w:val="en-AU"/>
        </w:rPr>
        <w:t>Mr Gentleman</w:t>
      </w:r>
      <w:r w:rsidRPr="00904CC7">
        <w:rPr>
          <w:rFonts w:ascii="Calibri" w:hAnsi="Calibri"/>
          <w:lang w:val="en-AU"/>
        </w:rPr>
        <w:t xml:space="preserve"> moved—That the Assembly take note of the paper.</w:t>
      </w:r>
    </w:p>
    <w:p w14:paraId="36E5EBDE" w14:textId="77777777" w:rsidR="00904CC7" w:rsidRPr="00904CC7" w:rsidRDefault="00904CC7" w:rsidP="00904CC7">
      <w:pPr>
        <w:spacing w:before="120"/>
        <w:ind w:left="720"/>
        <w:rPr>
          <w:rFonts w:ascii="Calibri" w:hAnsi="Calibri"/>
          <w:lang w:val="en-AU"/>
        </w:rPr>
      </w:pPr>
      <w:r w:rsidRPr="00904CC7">
        <w:rPr>
          <w:rFonts w:ascii="Calibri" w:hAnsi="Calibri"/>
          <w:lang w:val="en-AU"/>
        </w:rPr>
        <w:t>Debate ensued.</w:t>
      </w:r>
    </w:p>
    <w:p w14:paraId="2D96807C" w14:textId="77777777" w:rsidR="00904CC7" w:rsidRPr="00904CC7" w:rsidRDefault="00904CC7" w:rsidP="00904CC7">
      <w:pPr>
        <w:spacing w:before="120"/>
        <w:ind w:left="720"/>
        <w:rPr>
          <w:rFonts w:ascii="Calibri" w:hAnsi="Calibri"/>
          <w:lang w:val="en-AU"/>
        </w:rPr>
      </w:pPr>
      <w:r w:rsidRPr="00904CC7">
        <w:rPr>
          <w:rFonts w:ascii="Calibri" w:hAnsi="Calibri"/>
          <w:lang w:val="en-AU"/>
        </w:rPr>
        <w:t>Question—put and passed.</w:t>
      </w:r>
    </w:p>
    <w:p w14:paraId="29AA206A" w14:textId="5DCDC470" w:rsidR="00140FDB" w:rsidRPr="00140FDB" w:rsidRDefault="00140FDB" w:rsidP="00140FDB">
      <w:pPr>
        <w:keepNext/>
        <w:keepLines/>
        <w:tabs>
          <w:tab w:val="right" w:pos="339"/>
          <w:tab w:val="left" w:pos="720"/>
        </w:tabs>
        <w:spacing w:before="240"/>
        <w:ind w:left="720" w:hanging="720"/>
        <w:rPr>
          <w:rFonts w:ascii="Calibri" w:hAnsi="Calibri"/>
          <w:b/>
          <w:caps/>
          <w:lang w:val="en-AU"/>
        </w:rPr>
      </w:pPr>
      <w:r w:rsidRPr="00140FDB">
        <w:rPr>
          <w:rFonts w:ascii="Calibri" w:hAnsi="Calibri"/>
          <w:b/>
          <w:caps/>
          <w:lang w:val="en-AU"/>
        </w:rPr>
        <w:tab/>
      </w:r>
      <w:r w:rsidR="00186728">
        <w:rPr>
          <w:rFonts w:ascii="Calibri" w:hAnsi="Calibri"/>
          <w:b/>
          <w:bCs/>
          <w:caps/>
          <w:lang w:val="en-AU"/>
        </w:rPr>
        <w:fldChar w:fldCharType="begin"/>
      </w:r>
      <w:r w:rsidR="00186728">
        <w:rPr>
          <w:rFonts w:ascii="Calibri" w:hAnsi="Calibri"/>
          <w:b/>
          <w:bCs/>
          <w:caps/>
          <w:lang w:val="en-AU"/>
        </w:rPr>
        <w:instrText xml:space="preserve"> SEQ A \* MERGEFORMAT </w:instrText>
      </w:r>
      <w:r w:rsidR="00186728">
        <w:rPr>
          <w:rFonts w:ascii="Calibri" w:hAnsi="Calibri"/>
          <w:b/>
          <w:bCs/>
          <w:caps/>
          <w:lang w:val="en-AU"/>
        </w:rPr>
        <w:fldChar w:fldCharType="separate"/>
      </w:r>
      <w:r w:rsidR="0091113D">
        <w:rPr>
          <w:rFonts w:ascii="Calibri" w:hAnsi="Calibri"/>
          <w:b/>
          <w:bCs/>
          <w:caps/>
          <w:noProof/>
          <w:lang w:val="en-AU"/>
        </w:rPr>
        <w:t>8</w:t>
      </w:r>
      <w:r w:rsidR="00186728">
        <w:rPr>
          <w:rFonts w:ascii="Calibri" w:hAnsi="Calibri"/>
          <w:b/>
          <w:bCs/>
          <w:caps/>
          <w:lang w:val="en-AU"/>
        </w:rPr>
        <w:fldChar w:fldCharType="end"/>
      </w:r>
      <w:r w:rsidRPr="00140FDB">
        <w:rPr>
          <w:rFonts w:ascii="Calibri" w:hAnsi="Calibri"/>
          <w:b/>
          <w:caps/>
          <w:lang w:val="en-AU"/>
        </w:rPr>
        <w:tab/>
      </w:r>
      <w:bookmarkStart w:id="0" w:name="entry8"/>
      <w:r>
        <w:rPr>
          <w:rFonts w:ascii="Calibri" w:hAnsi="Calibri"/>
          <w:b/>
          <w:caps/>
          <w:lang w:val="en-AU"/>
        </w:rPr>
        <w:t>Planning Bill 2022</w:t>
      </w:r>
      <w:bookmarkEnd w:id="0"/>
    </w:p>
    <w:p w14:paraId="7EAA38AD" w14:textId="0321B5A3" w:rsidR="00140FDB" w:rsidRPr="00140FDB" w:rsidRDefault="00140FDB" w:rsidP="00140FDB">
      <w:pPr>
        <w:spacing w:before="120"/>
        <w:ind w:left="720"/>
        <w:rPr>
          <w:rFonts w:ascii="Calibri" w:hAnsi="Calibri"/>
          <w:lang w:val="en-AU"/>
        </w:rPr>
      </w:pPr>
      <w:r w:rsidRPr="00140FDB">
        <w:rPr>
          <w:rFonts w:ascii="Calibri" w:hAnsi="Calibri"/>
          <w:lang w:val="en-AU"/>
        </w:rPr>
        <w:t>The order of the day having been read for the resumption of the debate on the question—That this Bill be agreed to in principle—</w:t>
      </w:r>
    </w:p>
    <w:p w14:paraId="634D5190" w14:textId="5F8BC0C7" w:rsidR="0032586E" w:rsidRDefault="00140FDB" w:rsidP="0032586E">
      <w:pPr>
        <w:spacing w:before="120"/>
        <w:ind w:left="720"/>
        <w:rPr>
          <w:rFonts w:ascii="Calibri" w:hAnsi="Calibri"/>
          <w:iCs/>
          <w:lang w:val="en-AU"/>
        </w:rPr>
      </w:pPr>
      <w:r w:rsidRPr="00140FDB">
        <w:rPr>
          <w:rFonts w:ascii="Calibri" w:hAnsi="Calibri"/>
          <w:iCs/>
          <w:lang w:val="en-AU"/>
        </w:rPr>
        <w:t>Debate resumed.</w:t>
      </w:r>
    </w:p>
    <w:p w14:paraId="5D91329A" w14:textId="3F41D195" w:rsidR="0032586E" w:rsidRDefault="0032586E">
      <w:pPr>
        <w:pStyle w:val="DPSEntryDetail"/>
      </w:pPr>
      <w:r>
        <w:t>Debate interrupted in accordance with standing order 74 and the resumption of the debate made an order of the day for a later hour this day.</w:t>
      </w:r>
    </w:p>
    <w:p w14:paraId="7EEA90B1" w14:textId="2944B2EC" w:rsidR="00F85B58" w:rsidRPr="00F85B58" w:rsidRDefault="00F85B58" w:rsidP="00F85B58">
      <w:pPr>
        <w:keepNext/>
        <w:keepLines/>
        <w:tabs>
          <w:tab w:val="right" w:pos="339"/>
          <w:tab w:val="left" w:pos="720"/>
        </w:tabs>
        <w:spacing w:before="240"/>
        <w:ind w:left="720" w:hanging="720"/>
        <w:rPr>
          <w:rFonts w:ascii="Calibri" w:hAnsi="Calibri"/>
          <w:b/>
          <w:caps/>
        </w:rPr>
      </w:pPr>
      <w:r w:rsidRPr="00F85B58">
        <w:rPr>
          <w:rFonts w:ascii="Calibri" w:hAnsi="Calibri"/>
          <w:b/>
          <w:caps/>
        </w:rPr>
        <w:lastRenderedPageBreak/>
        <w:tab/>
      </w:r>
      <w:r w:rsidR="00D057AC">
        <w:rPr>
          <w:rFonts w:ascii="Calibri" w:hAnsi="Calibri"/>
          <w:b/>
          <w:bCs/>
          <w:caps/>
        </w:rPr>
        <w:fldChar w:fldCharType="begin"/>
      </w:r>
      <w:r w:rsidR="00D057AC">
        <w:rPr>
          <w:rFonts w:ascii="Calibri" w:hAnsi="Calibri"/>
          <w:b/>
          <w:bCs/>
          <w:caps/>
        </w:rPr>
        <w:instrText xml:space="preserve"> SEQ A \* MERGEFORMAT </w:instrText>
      </w:r>
      <w:r w:rsidR="00D057AC">
        <w:rPr>
          <w:rFonts w:ascii="Calibri" w:hAnsi="Calibri"/>
          <w:b/>
          <w:bCs/>
          <w:caps/>
        </w:rPr>
        <w:fldChar w:fldCharType="separate"/>
      </w:r>
      <w:r w:rsidR="0091113D">
        <w:rPr>
          <w:rFonts w:ascii="Calibri" w:hAnsi="Calibri"/>
          <w:b/>
          <w:bCs/>
          <w:caps/>
          <w:noProof/>
        </w:rPr>
        <w:t>9</w:t>
      </w:r>
      <w:r w:rsidR="00D057AC">
        <w:rPr>
          <w:rFonts w:ascii="Calibri" w:hAnsi="Calibri"/>
          <w:b/>
          <w:bCs/>
          <w:caps/>
        </w:rPr>
        <w:fldChar w:fldCharType="end"/>
      </w:r>
      <w:r w:rsidRPr="00F85B58">
        <w:rPr>
          <w:rFonts w:ascii="Calibri" w:hAnsi="Calibri"/>
          <w:b/>
          <w:caps/>
        </w:rPr>
        <w:tab/>
        <w:t>MINISTERIAL ARRANGEMENTS</w:t>
      </w:r>
    </w:p>
    <w:p w14:paraId="07BDDC80" w14:textId="5B1210C7" w:rsidR="00F85B58" w:rsidRDefault="00F85B58" w:rsidP="00F85B58">
      <w:pPr>
        <w:tabs>
          <w:tab w:val="left" w:pos="1197"/>
          <w:tab w:val="left" w:pos="1767"/>
        </w:tabs>
        <w:spacing w:before="120"/>
        <w:ind w:left="741"/>
        <w:rPr>
          <w:rFonts w:ascii="Calibri" w:hAnsi="Calibri"/>
          <w:lang w:val="en-AU"/>
        </w:rPr>
      </w:pPr>
      <w:r>
        <w:rPr>
          <w:rFonts w:ascii="Calibri" w:hAnsi="Calibri"/>
          <w:lang w:val="en-AU"/>
        </w:rPr>
        <w:t>Mr Barr (Chief Minister)</w:t>
      </w:r>
      <w:r w:rsidRPr="00F85B58">
        <w:rPr>
          <w:rFonts w:ascii="Calibri" w:hAnsi="Calibri"/>
          <w:lang w:val="en-AU"/>
        </w:rPr>
        <w:t xml:space="preserve"> informed the Assembly of the absence of </w:t>
      </w:r>
      <w:r>
        <w:rPr>
          <w:rFonts w:ascii="Calibri" w:hAnsi="Calibri"/>
          <w:lang w:val="en-AU"/>
        </w:rPr>
        <w:t>Ms Berry</w:t>
      </w:r>
      <w:r w:rsidRPr="00F85B58">
        <w:rPr>
          <w:rFonts w:ascii="Calibri" w:hAnsi="Calibri"/>
          <w:lang w:val="en-AU"/>
        </w:rPr>
        <w:t xml:space="preserve"> </w:t>
      </w:r>
      <w:r>
        <w:rPr>
          <w:rFonts w:ascii="Calibri" w:hAnsi="Calibri"/>
          <w:lang w:val="en-AU"/>
        </w:rPr>
        <w:t xml:space="preserve">(Deputy Chief Minister) </w:t>
      </w:r>
      <w:r w:rsidRPr="00F85B58">
        <w:rPr>
          <w:rFonts w:ascii="Calibri" w:hAnsi="Calibri"/>
          <w:lang w:val="en-AU"/>
        </w:rPr>
        <w:t>and advised the Assembly that questions without notice normally directed to M</w:t>
      </w:r>
      <w:r>
        <w:rPr>
          <w:rFonts w:ascii="Calibri" w:hAnsi="Calibri"/>
          <w:lang w:val="en-AU"/>
        </w:rPr>
        <w:t>s Berry</w:t>
      </w:r>
      <w:r w:rsidRPr="00F85B58">
        <w:rPr>
          <w:rFonts w:ascii="Calibri" w:hAnsi="Calibri"/>
          <w:lang w:val="en-AU"/>
        </w:rPr>
        <w:t xml:space="preserve"> could be directed to </w:t>
      </w:r>
      <w:r>
        <w:rPr>
          <w:rFonts w:ascii="Calibri" w:hAnsi="Calibri"/>
          <w:lang w:val="en-AU"/>
        </w:rPr>
        <w:t>Mr Barr</w:t>
      </w:r>
      <w:r w:rsidRPr="00F85B58">
        <w:rPr>
          <w:rFonts w:ascii="Calibri" w:hAnsi="Calibri"/>
          <w:lang w:val="en-AU"/>
        </w:rPr>
        <w:t>.</w:t>
      </w:r>
    </w:p>
    <w:p w14:paraId="282350E7" w14:textId="0BB2898D" w:rsidR="002001A9" w:rsidRPr="002001A9" w:rsidRDefault="002001A9" w:rsidP="002001A9">
      <w:pPr>
        <w:keepNext/>
        <w:keepLines/>
        <w:tabs>
          <w:tab w:val="right" w:pos="339"/>
          <w:tab w:val="left" w:pos="720"/>
        </w:tabs>
        <w:spacing w:before="240"/>
        <w:ind w:left="720" w:hanging="720"/>
        <w:jc w:val="both"/>
        <w:rPr>
          <w:rFonts w:ascii="Calibri" w:hAnsi="Calibri"/>
          <w:b/>
          <w:caps/>
        </w:rPr>
      </w:pPr>
      <w:r w:rsidRPr="002001A9">
        <w:rPr>
          <w:rFonts w:ascii="Calibri" w:hAnsi="Calibri"/>
          <w:b/>
          <w:caps/>
        </w:rPr>
        <w:tab/>
      </w:r>
      <w:r w:rsidR="00186728">
        <w:rPr>
          <w:rFonts w:ascii="Calibri" w:hAnsi="Calibri"/>
          <w:b/>
          <w:bCs/>
          <w:caps/>
          <w:lang w:val="en-AU"/>
        </w:rPr>
        <w:fldChar w:fldCharType="begin"/>
      </w:r>
      <w:r w:rsidR="00186728">
        <w:rPr>
          <w:rFonts w:ascii="Calibri" w:hAnsi="Calibri"/>
          <w:b/>
          <w:bCs/>
          <w:caps/>
          <w:lang w:val="en-AU"/>
        </w:rPr>
        <w:instrText xml:space="preserve"> SEQ A \* MERGEFORMAT </w:instrText>
      </w:r>
      <w:r w:rsidR="00186728">
        <w:rPr>
          <w:rFonts w:ascii="Calibri" w:hAnsi="Calibri"/>
          <w:b/>
          <w:bCs/>
          <w:caps/>
          <w:lang w:val="en-AU"/>
        </w:rPr>
        <w:fldChar w:fldCharType="separate"/>
      </w:r>
      <w:r w:rsidR="0091113D">
        <w:rPr>
          <w:rFonts w:ascii="Calibri" w:hAnsi="Calibri"/>
          <w:b/>
          <w:bCs/>
          <w:caps/>
          <w:noProof/>
          <w:lang w:val="en-AU"/>
        </w:rPr>
        <w:t>10</w:t>
      </w:r>
      <w:r w:rsidR="00186728">
        <w:rPr>
          <w:rFonts w:ascii="Calibri" w:hAnsi="Calibri"/>
          <w:b/>
          <w:bCs/>
          <w:caps/>
          <w:lang w:val="en-AU"/>
        </w:rPr>
        <w:fldChar w:fldCharType="end"/>
      </w:r>
      <w:r w:rsidRPr="002001A9">
        <w:rPr>
          <w:rFonts w:ascii="Calibri" w:hAnsi="Calibri"/>
          <w:b/>
          <w:caps/>
        </w:rPr>
        <w:tab/>
        <w:t>QUESTIONS</w:t>
      </w:r>
    </w:p>
    <w:p w14:paraId="3C5310A8" w14:textId="3C3BD2CB" w:rsidR="00F85B58" w:rsidRPr="00F85B58" w:rsidRDefault="002001A9" w:rsidP="009C6581">
      <w:pPr>
        <w:spacing w:before="120" w:after="120"/>
        <w:ind w:left="720"/>
        <w:jc w:val="both"/>
        <w:rPr>
          <w:rFonts w:ascii="Calibri" w:hAnsi="Calibri"/>
          <w:lang w:val="en-AU"/>
        </w:rPr>
      </w:pPr>
      <w:r w:rsidRPr="002001A9">
        <w:rPr>
          <w:rFonts w:ascii="Calibri" w:hAnsi="Calibri"/>
          <w:lang w:val="en-AU"/>
        </w:rPr>
        <w:t xml:space="preserve">Questions without notice </w:t>
      </w:r>
      <w:r w:rsidR="008669C8">
        <w:rPr>
          <w:rFonts w:ascii="Calibri" w:hAnsi="Calibri"/>
          <w:lang w:val="en-AU"/>
        </w:rPr>
        <w:t xml:space="preserve">being </w:t>
      </w:r>
      <w:r w:rsidRPr="002001A9">
        <w:rPr>
          <w:rFonts w:ascii="Calibri" w:hAnsi="Calibri"/>
          <w:lang w:val="en-AU"/>
        </w:rPr>
        <w:t>asked</w:t>
      </w:r>
      <w:r w:rsidR="00F85B58" w:rsidRPr="00F85B58">
        <w:rPr>
          <w:rFonts w:ascii="Calibri" w:hAnsi="Calibri"/>
          <w:lang w:val="en-AU"/>
        </w:rPr>
        <w:t>—</w:t>
      </w:r>
    </w:p>
    <w:p w14:paraId="59B2CA6E" w14:textId="77777777" w:rsidR="00F85B58" w:rsidRPr="00F85B58" w:rsidRDefault="00F85B58" w:rsidP="00F85B58">
      <w:pPr>
        <w:tabs>
          <w:tab w:val="left" w:pos="1197"/>
          <w:tab w:val="left" w:pos="1767"/>
        </w:tabs>
        <w:spacing w:before="120"/>
        <w:ind w:left="720"/>
        <w:jc w:val="both"/>
        <w:rPr>
          <w:rFonts w:ascii="Calibri" w:hAnsi="Calibri"/>
          <w:lang w:val="en-AU"/>
        </w:rPr>
      </w:pPr>
      <w:r w:rsidRPr="00F85B58">
        <w:rPr>
          <w:rFonts w:ascii="Calibri" w:hAnsi="Calibri"/>
          <w:noProof/>
          <w:sz w:val="20"/>
          <w:lang w:eastAsia="en-US"/>
        </w:rPr>
        <mc:AlternateContent>
          <mc:Choice Requires="wps">
            <w:drawing>
              <wp:anchor distT="0" distB="0" distL="114300" distR="114300" simplePos="0" relativeHeight="251659264" behindDoc="0" locked="0" layoutInCell="1" allowOverlap="1" wp14:anchorId="1FD26E2B" wp14:editId="66D91DF1">
                <wp:simplePos x="0" y="0"/>
                <wp:positionH relativeFrom="column">
                  <wp:posOffset>2072005</wp:posOffset>
                </wp:positionH>
                <wp:positionV relativeFrom="paragraph">
                  <wp:posOffset>116840</wp:posOffset>
                </wp:positionV>
                <wp:extent cx="1714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F5DE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5pt,9.2pt" to="298.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"/>
            </w:pict>
          </mc:Fallback>
        </mc:AlternateContent>
      </w:r>
    </w:p>
    <w:p w14:paraId="3B0CD027" w14:textId="5F1A965B" w:rsidR="00F85B58" w:rsidRPr="00F85B58" w:rsidRDefault="00F85B58" w:rsidP="00F85B58">
      <w:pPr>
        <w:tabs>
          <w:tab w:val="left" w:pos="1197"/>
          <w:tab w:val="left" w:pos="1767"/>
        </w:tabs>
        <w:spacing w:before="120"/>
        <w:ind w:left="720"/>
        <w:rPr>
          <w:rFonts w:ascii="Calibri" w:hAnsi="Calibri"/>
          <w:lang w:val="en-AU"/>
        </w:rPr>
      </w:pPr>
      <w:r w:rsidRPr="00F85B58">
        <w:rPr>
          <w:rFonts w:ascii="Calibri" w:hAnsi="Calibri"/>
          <w:i/>
          <w:lang w:val="en-AU"/>
        </w:rPr>
        <w:t>Member named and suspended</w:t>
      </w:r>
      <w:r w:rsidRPr="00F85B58">
        <w:rPr>
          <w:rFonts w:ascii="Calibri" w:hAnsi="Calibri"/>
          <w:iCs/>
          <w:lang w:val="en-AU"/>
        </w:rPr>
        <w:t xml:space="preserve">: </w:t>
      </w:r>
      <w:r w:rsidRPr="00F85B58">
        <w:rPr>
          <w:rFonts w:ascii="Calibri" w:hAnsi="Calibri"/>
          <w:lang w:val="en-AU"/>
        </w:rPr>
        <w:t xml:space="preserve">The Speaker named </w:t>
      </w:r>
      <w:r>
        <w:rPr>
          <w:rFonts w:ascii="Calibri" w:hAnsi="Calibri"/>
          <w:lang w:val="en-AU"/>
        </w:rPr>
        <w:t>Mr Hanson</w:t>
      </w:r>
      <w:r w:rsidRPr="00F85B58">
        <w:rPr>
          <w:rFonts w:ascii="Calibri" w:hAnsi="Calibri"/>
          <w:lang w:val="en-AU"/>
        </w:rPr>
        <w:t xml:space="preserve"> for persistently and wilfully disregarding the authority of the Chair.</w:t>
      </w:r>
    </w:p>
    <w:p w14:paraId="759A3B1C" w14:textId="77777777" w:rsidR="00F85B58" w:rsidRPr="00F85B58" w:rsidRDefault="00F85B58" w:rsidP="00F85B58">
      <w:pPr>
        <w:tabs>
          <w:tab w:val="left" w:pos="1197"/>
          <w:tab w:val="left" w:pos="1767"/>
        </w:tabs>
        <w:spacing w:before="120"/>
        <w:ind w:left="720"/>
        <w:rPr>
          <w:rFonts w:ascii="Calibri" w:hAnsi="Calibri"/>
          <w:lang w:val="en-AU"/>
        </w:rPr>
      </w:pPr>
      <w:r w:rsidRPr="00F85B58">
        <w:rPr>
          <w:rFonts w:ascii="Calibri" w:hAnsi="Calibri"/>
          <w:lang w:val="en-AU"/>
        </w:rPr>
        <w:t xml:space="preserve">The Speaker, pursuant to standing order 203, proposed—That </w:t>
      </w:r>
      <w:r>
        <w:rPr>
          <w:rFonts w:ascii="Calibri" w:hAnsi="Calibri"/>
          <w:lang w:val="en-AU"/>
        </w:rPr>
        <w:t>Mr Hanson</w:t>
      </w:r>
      <w:r w:rsidRPr="00F85B58">
        <w:rPr>
          <w:rFonts w:ascii="Calibri" w:hAnsi="Calibri"/>
          <w:lang w:val="en-AU"/>
        </w:rPr>
        <w:t xml:space="preserve"> be suspended from the service of the Assembly.</w:t>
      </w:r>
    </w:p>
    <w:p w14:paraId="3D8559BD" w14:textId="77777777" w:rsidR="00D057AC" w:rsidRDefault="00D057AC" w:rsidP="00F85B58">
      <w:pPr>
        <w:spacing w:before="120"/>
        <w:ind w:left="720"/>
        <w:rPr>
          <w:rFonts w:ascii="Calibri" w:hAnsi="Calibri"/>
        </w:rPr>
      </w:pPr>
      <w:r>
        <w:rPr>
          <w:rFonts w:ascii="Calibri" w:hAnsi="Calibri"/>
        </w:rPr>
        <w:t>Question—put.</w:t>
      </w:r>
    </w:p>
    <w:p w14:paraId="3BF6A954" w14:textId="77777777" w:rsidR="00D057AC" w:rsidRDefault="00D057AC" w:rsidP="00D057AC">
      <w:pPr>
        <w:spacing w:before="120" w:after="120"/>
        <w:ind w:left="720"/>
        <w:rPr>
          <w:rFonts w:ascii="Calibri" w:hAnsi="Calibri"/>
        </w:rPr>
      </w:pPr>
      <w:r>
        <w:rPr>
          <w:rFonts w:ascii="Calibri" w:hAnsi="Calibri"/>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D057AC" w14:paraId="7C6C5C29" w14:textId="77777777" w:rsidTr="00F00F1D">
        <w:tc>
          <w:tcPr>
            <w:tcW w:w="4082" w:type="dxa"/>
            <w:gridSpan w:val="2"/>
            <w:shd w:val="clear" w:color="auto" w:fill="auto"/>
          </w:tcPr>
          <w:p w14:paraId="0CA65F8F" w14:textId="0B2DE681" w:rsidR="00D057AC" w:rsidRDefault="00D057AC" w:rsidP="00D057AC">
            <w:pPr>
              <w:tabs>
                <w:tab w:val="center" w:pos="1644"/>
              </w:tabs>
              <w:spacing w:before="120"/>
              <w:rPr>
                <w:rFonts w:ascii="Calibri" w:hAnsi="Calibri"/>
              </w:rPr>
            </w:pPr>
            <w:r>
              <w:rPr>
                <w:rFonts w:ascii="Calibri" w:hAnsi="Calibri"/>
              </w:rPr>
              <w:tab/>
              <w:t>AYES, 14</w:t>
            </w:r>
          </w:p>
        </w:tc>
        <w:tc>
          <w:tcPr>
            <w:tcW w:w="624" w:type="dxa"/>
            <w:shd w:val="clear" w:color="auto" w:fill="auto"/>
          </w:tcPr>
          <w:p w14:paraId="65ACA552" w14:textId="77777777" w:rsidR="00D057AC" w:rsidRDefault="00D057AC" w:rsidP="00D057AC">
            <w:pPr>
              <w:spacing w:before="120"/>
              <w:rPr>
                <w:rFonts w:ascii="Calibri" w:hAnsi="Calibri"/>
              </w:rPr>
            </w:pPr>
          </w:p>
        </w:tc>
        <w:tc>
          <w:tcPr>
            <w:tcW w:w="4082" w:type="dxa"/>
            <w:gridSpan w:val="2"/>
            <w:shd w:val="clear" w:color="auto" w:fill="auto"/>
          </w:tcPr>
          <w:p w14:paraId="19661626" w14:textId="7AF08926" w:rsidR="00D057AC" w:rsidRDefault="00D057AC" w:rsidP="00D057AC">
            <w:pPr>
              <w:tabs>
                <w:tab w:val="center" w:pos="1644"/>
              </w:tabs>
              <w:spacing w:before="120"/>
              <w:rPr>
                <w:rFonts w:ascii="Calibri" w:hAnsi="Calibri"/>
              </w:rPr>
            </w:pPr>
            <w:r>
              <w:rPr>
                <w:rFonts w:ascii="Calibri" w:hAnsi="Calibri"/>
              </w:rPr>
              <w:tab/>
              <w:t>NOES, 6</w:t>
            </w:r>
          </w:p>
        </w:tc>
      </w:tr>
      <w:tr w:rsidR="00D057AC" w14:paraId="316BA2D8" w14:textId="77777777" w:rsidTr="00D057AC">
        <w:trPr>
          <w:trHeight w:hRule="exact" w:val="312"/>
        </w:trPr>
        <w:tc>
          <w:tcPr>
            <w:tcW w:w="2041" w:type="dxa"/>
            <w:shd w:val="clear" w:color="auto" w:fill="auto"/>
          </w:tcPr>
          <w:p w14:paraId="64187F1D" w14:textId="78CA7009" w:rsidR="00D057AC" w:rsidRDefault="00D057AC" w:rsidP="00D057AC">
            <w:pPr>
              <w:rPr>
                <w:rFonts w:ascii="Calibri" w:hAnsi="Calibri"/>
              </w:rPr>
            </w:pPr>
            <w:r>
              <w:rPr>
                <w:rFonts w:ascii="Calibri" w:hAnsi="Calibri"/>
              </w:rPr>
              <w:t>Mr Barr</w:t>
            </w:r>
          </w:p>
        </w:tc>
        <w:tc>
          <w:tcPr>
            <w:tcW w:w="2041" w:type="dxa"/>
            <w:shd w:val="clear" w:color="auto" w:fill="auto"/>
          </w:tcPr>
          <w:p w14:paraId="1AD15CDF" w14:textId="1C319A3A" w:rsidR="00D057AC" w:rsidRDefault="00D057AC" w:rsidP="00D057AC">
            <w:pPr>
              <w:rPr>
                <w:rFonts w:ascii="Calibri" w:hAnsi="Calibri"/>
              </w:rPr>
            </w:pPr>
            <w:r>
              <w:rPr>
                <w:rFonts w:ascii="Calibri" w:hAnsi="Calibri"/>
              </w:rPr>
              <w:t>Ms Orr</w:t>
            </w:r>
          </w:p>
        </w:tc>
        <w:tc>
          <w:tcPr>
            <w:tcW w:w="624" w:type="dxa"/>
            <w:shd w:val="clear" w:color="auto" w:fill="auto"/>
          </w:tcPr>
          <w:p w14:paraId="6CE4889D" w14:textId="77777777" w:rsidR="00D057AC" w:rsidRDefault="00D057AC" w:rsidP="00D057AC">
            <w:pPr>
              <w:spacing w:before="120"/>
              <w:rPr>
                <w:rFonts w:ascii="Calibri" w:hAnsi="Calibri"/>
              </w:rPr>
            </w:pPr>
          </w:p>
        </w:tc>
        <w:tc>
          <w:tcPr>
            <w:tcW w:w="2041" w:type="dxa"/>
            <w:shd w:val="clear" w:color="auto" w:fill="auto"/>
          </w:tcPr>
          <w:p w14:paraId="1659D251" w14:textId="7253AD55" w:rsidR="00D057AC" w:rsidRDefault="00D057AC" w:rsidP="00D057AC">
            <w:pPr>
              <w:rPr>
                <w:rFonts w:ascii="Calibri" w:hAnsi="Calibri"/>
              </w:rPr>
            </w:pPr>
            <w:r>
              <w:rPr>
                <w:rFonts w:ascii="Calibri" w:hAnsi="Calibri"/>
              </w:rPr>
              <w:t>Mr Cain</w:t>
            </w:r>
          </w:p>
        </w:tc>
        <w:tc>
          <w:tcPr>
            <w:tcW w:w="2041" w:type="dxa"/>
            <w:shd w:val="clear" w:color="auto" w:fill="auto"/>
          </w:tcPr>
          <w:p w14:paraId="0EE63AD4" w14:textId="77777777" w:rsidR="00D057AC" w:rsidRDefault="00D057AC" w:rsidP="00D057AC">
            <w:pPr>
              <w:spacing w:before="120"/>
              <w:rPr>
                <w:rFonts w:ascii="Calibri" w:hAnsi="Calibri"/>
              </w:rPr>
            </w:pPr>
          </w:p>
        </w:tc>
      </w:tr>
      <w:tr w:rsidR="00D057AC" w14:paraId="7CA7E0BF" w14:textId="77777777" w:rsidTr="00D057AC">
        <w:trPr>
          <w:trHeight w:hRule="exact" w:val="312"/>
        </w:trPr>
        <w:tc>
          <w:tcPr>
            <w:tcW w:w="2041" w:type="dxa"/>
            <w:shd w:val="clear" w:color="auto" w:fill="auto"/>
          </w:tcPr>
          <w:p w14:paraId="09530B6B" w14:textId="09390594" w:rsidR="00D057AC" w:rsidRDefault="00D057AC" w:rsidP="00D057AC">
            <w:pPr>
              <w:rPr>
                <w:rFonts w:ascii="Calibri" w:hAnsi="Calibri"/>
              </w:rPr>
            </w:pPr>
            <w:r>
              <w:rPr>
                <w:rFonts w:ascii="Calibri" w:hAnsi="Calibri"/>
              </w:rPr>
              <w:t>Mr Braddock</w:t>
            </w:r>
          </w:p>
        </w:tc>
        <w:tc>
          <w:tcPr>
            <w:tcW w:w="2041" w:type="dxa"/>
            <w:shd w:val="clear" w:color="auto" w:fill="auto"/>
          </w:tcPr>
          <w:p w14:paraId="51E9BE45" w14:textId="35F656C6" w:rsidR="00D057AC" w:rsidRDefault="00D057AC" w:rsidP="00D057AC">
            <w:pPr>
              <w:rPr>
                <w:rFonts w:ascii="Calibri" w:hAnsi="Calibri"/>
              </w:rPr>
            </w:pPr>
            <w:r>
              <w:rPr>
                <w:rFonts w:ascii="Calibri" w:hAnsi="Calibri"/>
              </w:rPr>
              <w:t>Dr Paterson</w:t>
            </w:r>
          </w:p>
        </w:tc>
        <w:tc>
          <w:tcPr>
            <w:tcW w:w="624" w:type="dxa"/>
            <w:shd w:val="clear" w:color="auto" w:fill="auto"/>
          </w:tcPr>
          <w:p w14:paraId="0F3531F7" w14:textId="77777777" w:rsidR="00D057AC" w:rsidRDefault="00D057AC" w:rsidP="00D057AC">
            <w:pPr>
              <w:spacing w:before="120"/>
              <w:rPr>
                <w:rFonts w:ascii="Calibri" w:hAnsi="Calibri"/>
              </w:rPr>
            </w:pPr>
          </w:p>
        </w:tc>
        <w:tc>
          <w:tcPr>
            <w:tcW w:w="2041" w:type="dxa"/>
            <w:shd w:val="clear" w:color="auto" w:fill="auto"/>
          </w:tcPr>
          <w:p w14:paraId="06CA7C7E" w14:textId="0F2D7C62" w:rsidR="00D057AC" w:rsidRDefault="00D057AC" w:rsidP="00D057AC">
            <w:pPr>
              <w:rPr>
                <w:rFonts w:ascii="Calibri" w:hAnsi="Calibri"/>
              </w:rPr>
            </w:pPr>
            <w:r>
              <w:rPr>
                <w:rFonts w:ascii="Calibri" w:hAnsi="Calibri"/>
              </w:rPr>
              <w:t>Ms Castley</w:t>
            </w:r>
          </w:p>
        </w:tc>
        <w:tc>
          <w:tcPr>
            <w:tcW w:w="2041" w:type="dxa"/>
            <w:shd w:val="clear" w:color="auto" w:fill="auto"/>
          </w:tcPr>
          <w:p w14:paraId="2116A440" w14:textId="77777777" w:rsidR="00D057AC" w:rsidRDefault="00D057AC" w:rsidP="00D057AC">
            <w:pPr>
              <w:spacing w:before="120"/>
              <w:rPr>
                <w:rFonts w:ascii="Calibri" w:hAnsi="Calibri"/>
              </w:rPr>
            </w:pPr>
          </w:p>
        </w:tc>
      </w:tr>
      <w:tr w:rsidR="00D057AC" w14:paraId="2DA203F3" w14:textId="77777777" w:rsidTr="00D057AC">
        <w:trPr>
          <w:trHeight w:hRule="exact" w:val="312"/>
        </w:trPr>
        <w:tc>
          <w:tcPr>
            <w:tcW w:w="2041" w:type="dxa"/>
            <w:shd w:val="clear" w:color="auto" w:fill="auto"/>
          </w:tcPr>
          <w:p w14:paraId="4F65F3C0" w14:textId="6B97BF6D" w:rsidR="00D057AC" w:rsidRDefault="00D057AC" w:rsidP="00D057AC">
            <w:pPr>
              <w:rPr>
                <w:rFonts w:ascii="Calibri" w:hAnsi="Calibri"/>
              </w:rPr>
            </w:pPr>
            <w:r>
              <w:rPr>
                <w:rFonts w:ascii="Calibri" w:hAnsi="Calibri"/>
              </w:rPr>
              <w:t>Ms Burch</w:t>
            </w:r>
          </w:p>
        </w:tc>
        <w:tc>
          <w:tcPr>
            <w:tcW w:w="2041" w:type="dxa"/>
            <w:shd w:val="clear" w:color="auto" w:fill="auto"/>
          </w:tcPr>
          <w:p w14:paraId="1544EA0A" w14:textId="466BAA25" w:rsidR="00D057AC" w:rsidRDefault="00D057AC" w:rsidP="00D057AC">
            <w:pPr>
              <w:rPr>
                <w:rFonts w:ascii="Calibri" w:hAnsi="Calibri"/>
              </w:rPr>
            </w:pPr>
            <w:r>
              <w:rPr>
                <w:rFonts w:ascii="Calibri" w:hAnsi="Calibri"/>
              </w:rPr>
              <w:t>Mr Rattenbury</w:t>
            </w:r>
          </w:p>
        </w:tc>
        <w:tc>
          <w:tcPr>
            <w:tcW w:w="624" w:type="dxa"/>
            <w:shd w:val="clear" w:color="auto" w:fill="auto"/>
          </w:tcPr>
          <w:p w14:paraId="0FD33A95" w14:textId="77777777" w:rsidR="00D057AC" w:rsidRDefault="00D057AC" w:rsidP="00D057AC">
            <w:pPr>
              <w:spacing w:before="120"/>
              <w:rPr>
                <w:rFonts w:ascii="Calibri" w:hAnsi="Calibri"/>
              </w:rPr>
            </w:pPr>
          </w:p>
        </w:tc>
        <w:tc>
          <w:tcPr>
            <w:tcW w:w="2041" w:type="dxa"/>
            <w:shd w:val="clear" w:color="auto" w:fill="auto"/>
          </w:tcPr>
          <w:p w14:paraId="357B1B67" w14:textId="5F0981A8" w:rsidR="00D057AC" w:rsidRDefault="00D057AC" w:rsidP="00D057AC">
            <w:pPr>
              <w:rPr>
                <w:rFonts w:ascii="Calibri" w:hAnsi="Calibri"/>
              </w:rPr>
            </w:pPr>
            <w:r>
              <w:rPr>
                <w:rFonts w:ascii="Calibri" w:hAnsi="Calibri"/>
              </w:rPr>
              <w:t>Mrs Kikkert</w:t>
            </w:r>
          </w:p>
        </w:tc>
        <w:tc>
          <w:tcPr>
            <w:tcW w:w="2041" w:type="dxa"/>
            <w:shd w:val="clear" w:color="auto" w:fill="auto"/>
          </w:tcPr>
          <w:p w14:paraId="4ED71DE0" w14:textId="77777777" w:rsidR="00D057AC" w:rsidRDefault="00D057AC" w:rsidP="00D057AC">
            <w:pPr>
              <w:spacing w:before="120"/>
              <w:rPr>
                <w:rFonts w:ascii="Calibri" w:hAnsi="Calibri"/>
              </w:rPr>
            </w:pPr>
          </w:p>
        </w:tc>
      </w:tr>
      <w:tr w:rsidR="00D057AC" w14:paraId="3F3605D6" w14:textId="77777777" w:rsidTr="00D057AC">
        <w:trPr>
          <w:trHeight w:hRule="exact" w:val="312"/>
        </w:trPr>
        <w:tc>
          <w:tcPr>
            <w:tcW w:w="2041" w:type="dxa"/>
            <w:shd w:val="clear" w:color="auto" w:fill="auto"/>
          </w:tcPr>
          <w:p w14:paraId="3B7E587F" w14:textId="3797AF6F" w:rsidR="00D057AC" w:rsidRDefault="00D057AC" w:rsidP="00D057AC">
            <w:pPr>
              <w:rPr>
                <w:rFonts w:ascii="Calibri" w:hAnsi="Calibri"/>
              </w:rPr>
            </w:pPr>
            <w:r>
              <w:rPr>
                <w:rFonts w:ascii="Calibri" w:hAnsi="Calibri"/>
              </w:rPr>
              <w:t>Ms Cheyne</w:t>
            </w:r>
          </w:p>
        </w:tc>
        <w:tc>
          <w:tcPr>
            <w:tcW w:w="2041" w:type="dxa"/>
            <w:shd w:val="clear" w:color="auto" w:fill="auto"/>
          </w:tcPr>
          <w:p w14:paraId="7915C418" w14:textId="2B6B1A78" w:rsidR="00D057AC" w:rsidRDefault="00D057AC" w:rsidP="00D057AC">
            <w:pPr>
              <w:rPr>
                <w:rFonts w:ascii="Calibri" w:hAnsi="Calibri"/>
              </w:rPr>
            </w:pPr>
            <w:r>
              <w:rPr>
                <w:rFonts w:ascii="Calibri" w:hAnsi="Calibri"/>
              </w:rPr>
              <w:t>Mr Steel</w:t>
            </w:r>
          </w:p>
        </w:tc>
        <w:tc>
          <w:tcPr>
            <w:tcW w:w="624" w:type="dxa"/>
            <w:shd w:val="clear" w:color="auto" w:fill="auto"/>
          </w:tcPr>
          <w:p w14:paraId="5310C341" w14:textId="77777777" w:rsidR="00D057AC" w:rsidRDefault="00D057AC" w:rsidP="00D057AC">
            <w:pPr>
              <w:spacing w:before="120"/>
              <w:rPr>
                <w:rFonts w:ascii="Calibri" w:hAnsi="Calibri"/>
              </w:rPr>
            </w:pPr>
          </w:p>
        </w:tc>
        <w:tc>
          <w:tcPr>
            <w:tcW w:w="2041" w:type="dxa"/>
            <w:shd w:val="clear" w:color="auto" w:fill="auto"/>
          </w:tcPr>
          <w:p w14:paraId="451F7C3D" w14:textId="0AC003DE" w:rsidR="00D057AC" w:rsidRDefault="00D057AC" w:rsidP="00D057AC">
            <w:pPr>
              <w:rPr>
                <w:rFonts w:ascii="Calibri" w:hAnsi="Calibri"/>
              </w:rPr>
            </w:pPr>
            <w:r>
              <w:rPr>
                <w:rFonts w:ascii="Calibri" w:hAnsi="Calibri"/>
              </w:rPr>
              <w:t>Ms Lawder</w:t>
            </w:r>
          </w:p>
        </w:tc>
        <w:tc>
          <w:tcPr>
            <w:tcW w:w="2041" w:type="dxa"/>
            <w:shd w:val="clear" w:color="auto" w:fill="auto"/>
          </w:tcPr>
          <w:p w14:paraId="63EE1204" w14:textId="77777777" w:rsidR="00D057AC" w:rsidRDefault="00D057AC" w:rsidP="00D057AC">
            <w:pPr>
              <w:spacing w:before="120"/>
              <w:rPr>
                <w:rFonts w:ascii="Calibri" w:hAnsi="Calibri"/>
              </w:rPr>
            </w:pPr>
          </w:p>
        </w:tc>
      </w:tr>
      <w:tr w:rsidR="00D057AC" w14:paraId="611A51A4" w14:textId="77777777" w:rsidTr="00D057AC">
        <w:trPr>
          <w:trHeight w:hRule="exact" w:val="312"/>
        </w:trPr>
        <w:tc>
          <w:tcPr>
            <w:tcW w:w="2041" w:type="dxa"/>
            <w:shd w:val="clear" w:color="auto" w:fill="auto"/>
          </w:tcPr>
          <w:p w14:paraId="168AA92D" w14:textId="51321276" w:rsidR="00D057AC" w:rsidRDefault="00D057AC" w:rsidP="00D057AC">
            <w:pPr>
              <w:rPr>
                <w:rFonts w:ascii="Calibri" w:hAnsi="Calibri"/>
              </w:rPr>
            </w:pPr>
            <w:r>
              <w:rPr>
                <w:rFonts w:ascii="Calibri" w:hAnsi="Calibri"/>
              </w:rPr>
              <w:t>Ms Clay</w:t>
            </w:r>
          </w:p>
        </w:tc>
        <w:tc>
          <w:tcPr>
            <w:tcW w:w="2041" w:type="dxa"/>
            <w:shd w:val="clear" w:color="auto" w:fill="auto"/>
          </w:tcPr>
          <w:p w14:paraId="6088F34B" w14:textId="46E33CF1" w:rsidR="00D057AC" w:rsidRDefault="00D057AC" w:rsidP="00D057AC">
            <w:pPr>
              <w:rPr>
                <w:rFonts w:ascii="Calibri" w:hAnsi="Calibri"/>
              </w:rPr>
            </w:pPr>
            <w:r>
              <w:rPr>
                <w:rFonts w:ascii="Calibri" w:hAnsi="Calibri"/>
              </w:rPr>
              <w:t>Ms Stephen-Smith</w:t>
            </w:r>
          </w:p>
        </w:tc>
        <w:tc>
          <w:tcPr>
            <w:tcW w:w="624" w:type="dxa"/>
            <w:shd w:val="clear" w:color="auto" w:fill="auto"/>
          </w:tcPr>
          <w:p w14:paraId="00EA7D2F" w14:textId="77777777" w:rsidR="00D057AC" w:rsidRDefault="00D057AC" w:rsidP="00D057AC">
            <w:pPr>
              <w:spacing w:before="120"/>
              <w:rPr>
                <w:rFonts w:ascii="Calibri" w:hAnsi="Calibri"/>
              </w:rPr>
            </w:pPr>
          </w:p>
        </w:tc>
        <w:tc>
          <w:tcPr>
            <w:tcW w:w="2041" w:type="dxa"/>
            <w:shd w:val="clear" w:color="auto" w:fill="auto"/>
          </w:tcPr>
          <w:p w14:paraId="3ED12DFF" w14:textId="03611C77" w:rsidR="00D057AC" w:rsidRDefault="00D057AC" w:rsidP="00D057AC">
            <w:pPr>
              <w:rPr>
                <w:rFonts w:ascii="Calibri" w:hAnsi="Calibri"/>
              </w:rPr>
            </w:pPr>
            <w:r>
              <w:rPr>
                <w:rFonts w:ascii="Calibri" w:hAnsi="Calibri"/>
              </w:rPr>
              <w:t>Mr Milligan</w:t>
            </w:r>
          </w:p>
        </w:tc>
        <w:tc>
          <w:tcPr>
            <w:tcW w:w="2041" w:type="dxa"/>
            <w:shd w:val="clear" w:color="auto" w:fill="auto"/>
          </w:tcPr>
          <w:p w14:paraId="79DE52C5" w14:textId="77777777" w:rsidR="00D057AC" w:rsidRDefault="00D057AC" w:rsidP="00D057AC">
            <w:pPr>
              <w:spacing w:before="120"/>
              <w:rPr>
                <w:rFonts w:ascii="Calibri" w:hAnsi="Calibri"/>
              </w:rPr>
            </w:pPr>
          </w:p>
        </w:tc>
      </w:tr>
      <w:tr w:rsidR="00D057AC" w14:paraId="7A94A66B" w14:textId="77777777" w:rsidTr="00D057AC">
        <w:trPr>
          <w:trHeight w:hRule="exact" w:val="312"/>
        </w:trPr>
        <w:tc>
          <w:tcPr>
            <w:tcW w:w="2041" w:type="dxa"/>
            <w:shd w:val="clear" w:color="auto" w:fill="auto"/>
          </w:tcPr>
          <w:p w14:paraId="49BAE701" w14:textId="08FB0A3E" w:rsidR="00D057AC" w:rsidRDefault="00D057AC" w:rsidP="00D057AC">
            <w:pPr>
              <w:rPr>
                <w:rFonts w:ascii="Calibri" w:hAnsi="Calibri"/>
              </w:rPr>
            </w:pPr>
            <w:r>
              <w:rPr>
                <w:rFonts w:ascii="Calibri" w:hAnsi="Calibri"/>
              </w:rPr>
              <w:t>Ms Davidson</w:t>
            </w:r>
          </w:p>
        </w:tc>
        <w:tc>
          <w:tcPr>
            <w:tcW w:w="2041" w:type="dxa"/>
            <w:shd w:val="clear" w:color="auto" w:fill="auto"/>
          </w:tcPr>
          <w:p w14:paraId="223CF6D1" w14:textId="16A5D11B" w:rsidR="00D057AC" w:rsidRDefault="00D057AC" w:rsidP="00D057AC">
            <w:pPr>
              <w:rPr>
                <w:rFonts w:ascii="Calibri" w:hAnsi="Calibri"/>
              </w:rPr>
            </w:pPr>
            <w:r>
              <w:rPr>
                <w:rFonts w:ascii="Calibri" w:hAnsi="Calibri"/>
              </w:rPr>
              <w:t>Ms Vassarotti</w:t>
            </w:r>
          </w:p>
        </w:tc>
        <w:tc>
          <w:tcPr>
            <w:tcW w:w="624" w:type="dxa"/>
            <w:shd w:val="clear" w:color="auto" w:fill="auto"/>
          </w:tcPr>
          <w:p w14:paraId="17D58785" w14:textId="77777777" w:rsidR="00D057AC" w:rsidRDefault="00D057AC" w:rsidP="00D057AC">
            <w:pPr>
              <w:spacing w:before="120"/>
              <w:rPr>
                <w:rFonts w:ascii="Calibri" w:hAnsi="Calibri"/>
              </w:rPr>
            </w:pPr>
          </w:p>
        </w:tc>
        <w:tc>
          <w:tcPr>
            <w:tcW w:w="2041" w:type="dxa"/>
            <w:shd w:val="clear" w:color="auto" w:fill="auto"/>
          </w:tcPr>
          <w:p w14:paraId="75BCB9C0" w14:textId="3F8DB947" w:rsidR="00D057AC" w:rsidRDefault="00D057AC" w:rsidP="00D057AC">
            <w:pPr>
              <w:rPr>
                <w:rFonts w:ascii="Calibri" w:hAnsi="Calibri"/>
              </w:rPr>
            </w:pPr>
            <w:r>
              <w:rPr>
                <w:rFonts w:ascii="Calibri" w:hAnsi="Calibri"/>
              </w:rPr>
              <w:t>Mr Parton</w:t>
            </w:r>
          </w:p>
        </w:tc>
        <w:tc>
          <w:tcPr>
            <w:tcW w:w="2041" w:type="dxa"/>
            <w:shd w:val="clear" w:color="auto" w:fill="auto"/>
          </w:tcPr>
          <w:p w14:paraId="642F030B" w14:textId="77777777" w:rsidR="00D057AC" w:rsidRDefault="00D057AC" w:rsidP="00D057AC">
            <w:pPr>
              <w:spacing w:before="120"/>
              <w:rPr>
                <w:rFonts w:ascii="Calibri" w:hAnsi="Calibri"/>
              </w:rPr>
            </w:pPr>
          </w:p>
        </w:tc>
      </w:tr>
      <w:tr w:rsidR="00D057AC" w14:paraId="522F7202" w14:textId="77777777" w:rsidTr="00D057AC">
        <w:trPr>
          <w:trHeight w:hRule="exact" w:val="312"/>
        </w:trPr>
        <w:tc>
          <w:tcPr>
            <w:tcW w:w="2041" w:type="dxa"/>
            <w:shd w:val="clear" w:color="auto" w:fill="auto"/>
          </w:tcPr>
          <w:p w14:paraId="33C14684" w14:textId="21C4AA0B" w:rsidR="00D057AC" w:rsidRDefault="00D057AC" w:rsidP="00D057AC">
            <w:pPr>
              <w:rPr>
                <w:rFonts w:ascii="Calibri" w:hAnsi="Calibri"/>
              </w:rPr>
            </w:pPr>
            <w:r>
              <w:rPr>
                <w:rFonts w:ascii="Calibri" w:hAnsi="Calibri"/>
              </w:rPr>
              <w:t>Mr Davis</w:t>
            </w:r>
          </w:p>
        </w:tc>
        <w:tc>
          <w:tcPr>
            <w:tcW w:w="2041" w:type="dxa"/>
            <w:shd w:val="clear" w:color="auto" w:fill="auto"/>
          </w:tcPr>
          <w:p w14:paraId="18BB024F" w14:textId="77777777" w:rsidR="00D057AC" w:rsidRDefault="00D057AC" w:rsidP="00D057AC">
            <w:pPr>
              <w:spacing w:before="120"/>
              <w:rPr>
                <w:rFonts w:ascii="Calibri" w:hAnsi="Calibri"/>
              </w:rPr>
            </w:pPr>
          </w:p>
        </w:tc>
        <w:tc>
          <w:tcPr>
            <w:tcW w:w="624" w:type="dxa"/>
            <w:shd w:val="clear" w:color="auto" w:fill="auto"/>
          </w:tcPr>
          <w:p w14:paraId="595447B2" w14:textId="77777777" w:rsidR="00D057AC" w:rsidRDefault="00D057AC" w:rsidP="00D057AC">
            <w:pPr>
              <w:spacing w:before="120"/>
              <w:rPr>
                <w:rFonts w:ascii="Calibri" w:hAnsi="Calibri"/>
              </w:rPr>
            </w:pPr>
          </w:p>
        </w:tc>
        <w:tc>
          <w:tcPr>
            <w:tcW w:w="2041" w:type="dxa"/>
            <w:shd w:val="clear" w:color="auto" w:fill="auto"/>
          </w:tcPr>
          <w:p w14:paraId="114F5DF2" w14:textId="77777777" w:rsidR="00D057AC" w:rsidRDefault="00D057AC" w:rsidP="00D057AC">
            <w:pPr>
              <w:spacing w:before="120"/>
              <w:rPr>
                <w:rFonts w:ascii="Calibri" w:hAnsi="Calibri"/>
              </w:rPr>
            </w:pPr>
          </w:p>
        </w:tc>
        <w:tc>
          <w:tcPr>
            <w:tcW w:w="2041" w:type="dxa"/>
            <w:shd w:val="clear" w:color="auto" w:fill="auto"/>
          </w:tcPr>
          <w:p w14:paraId="2CD3BE12" w14:textId="77777777" w:rsidR="00D057AC" w:rsidRDefault="00D057AC" w:rsidP="00D057AC">
            <w:pPr>
              <w:spacing w:before="120"/>
              <w:rPr>
                <w:rFonts w:ascii="Calibri" w:hAnsi="Calibri"/>
              </w:rPr>
            </w:pPr>
          </w:p>
        </w:tc>
      </w:tr>
      <w:tr w:rsidR="00D057AC" w14:paraId="1A8F56DA" w14:textId="77777777" w:rsidTr="00D057AC">
        <w:trPr>
          <w:trHeight w:hRule="exact" w:val="312"/>
        </w:trPr>
        <w:tc>
          <w:tcPr>
            <w:tcW w:w="2041" w:type="dxa"/>
            <w:shd w:val="clear" w:color="auto" w:fill="auto"/>
          </w:tcPr>
          <w:p w14:paraId="01359CC8" w14:textId="10BC2058" w:rsidR="00D057AC" w:rsidRDefault="00D057AC" w:rsidP="00D057AC">
            <w:pPr>
              <w:rPr>
                <w:rFonts w:ascii="Calibri" w:hAnsi="Calibri"/>
              </w:rPr>
            </w:pPr>
            <w:r>
              <w:rPr>
                <w:rFonts w:ascii="Calibri" w:hAnsi="Calibri"/>
              </w:rPr>
              <w:t>Mr Gentleman</w:t>
            </w:r>
          </w:p>
        </w:tc>
        <w:tc>
          <w:tcPr>
            <w:tcW w:w="2041" w:type="dxa"/>
            <w:shd w:val="clear" w:color="auto" w:fill="auto"/>
          </w:tcPr>
          <w:p w14:paraId="00CC6746" w14:textId="77777777" w:rsidR="00D057AC" w:rsidRDefault="00D057AC" w:rsidP="00D057AC">
            <w:pPr>
              <w:spacing w:before="120"/>
              <w:rPr>
                <w:rFonts w:ascii="Calibri" w:hAnsi="Calibri"/>
              </w:rPr>
            </w:pPr>
          </w:p>
        </w:tc>
        <w:tc>
          <w:tcPr>
            <w:tcW w:w="624" w:type="dxa"/>
            <w:shd w:val="clear" w:color="auto" w:fill="auto"/>
          </w:tcPr>
          <w:p w14:paraId="3CA287E7" w14:textId="77777777" w:rsidR="00D057AC" w:rsidRDefault="00D057AC" w:rsidP="00D057AC">
            <w:pPr>
              <w:spacing w:before="120"/>
              <w:rPr>
                <w:rFonts w:ascii="Calibri" w:hAnsi="Calibri"/>
              </w:rPr>
            </w:pPr>
          </w:p>
        </w:tc>
        <w:tc>
          <w:tcPr>
            <w:tcW w:w="2041" w:type="dxa"/>
            <w:shd w:val="clear" w:color="auto" w:fill="auto"/>
          </w:tcPr>
          <w:p w14:paraId="424472FC" w14:textId="77777777" w:rsidR="00D057AC" w:rsidRDefault="00D057AC" w:rsidP="00D057AC">
            <w:pPr>
              <w:spacing w:before="120"/>
              <w:rPr>
                <w:rFonts w:ascii="Calibri" w:hAnsi="Calibri"/>
              </w:rPr>
            </w:pPr>
          </w:p>
        </w:tc>
        <w:tc>
          <w:tcPr>
            <w:tcW w:w="2041" w:type="dxa"/>
            <w:shd w:val="clear" w:color="auto" w:fill="auto"/>
          </w:tcPr>
          <w:p w14:paraId="56FBF268" w14:textId="77777777" w:rsidR="00D057AC" w:rsidRDefault="00D057AC" w:rsidP="00D057AC">
            <w:pPr>
              <w:spacing w:before="120"/>
              <w:rPr>
                <w:rFonts w:ascii="Calibri" w:hAnsi="Calibri"/>
              </w:rPr>
            </w:pPr>
          </w:p>
        </w:tc>
      </w:tr>
    </w:tbl>
    <w:p w14:paraId="7D534B50" w14:textId="77777777" w:rsidR="00D057AC" w:rsidRDefault="00D057AC" w:rsidP="00D057AC">
      <w:pPr>
        <w:spacing w:before="120"/>
        <w:ind w:left="720"/>
        <w:rPr>
          <w:rFonts w:ascii="Calibri" w:hAnsi="Calibri"/>
        </w:rPr>
      </w:pPr>
      <w:r>
        <w:rPr>
          <w:rFonts w:ascii="Calibri" w:hAnsi="Calibri"/>
        </w:rPr>
        <w:t>And so it was resolved in the affirmative.</w:t>
      </w:r>
    </w:p>
    <w:p w14:paraId="36DDCCA7" w14:textId="77777777" w:rsidR="00F85B58" w:rsidRPr="00F85B58" w:rsidRDefault="00F85B58" w:rsidP="00F85B58">
      <w:pPr>
        <w:tabs>
          <w:tab w:val="left" w:pos="1197"/>
          <w:tab w:val="left" w:pos="1767"/>
        </w:tabs>
        <w:spacing w:before="120"/>
        <w:ind w:left="720"/>
        <w:rPr>
          <w:rFonts w:ascii="Calibri" w:hAnsi="Calibri"/>
          <w:lang w:val="en-AU"/>
        </w:rPr>
      </w:pPr>
      <w:r>
        <w:rPr>
          <w:rFonts w:ascii="Calibri" w:hAnsi="Calibri"/>
          <w:lang w:val="en-AU"/>
        </w:rPr>
        <w:t>Mr Hanson</w:t>
      </w:r>
      <w:r w:rsidRPr="00F85B58">
        <w:rPr>
          <w:rFonts w:ascii="Calibri" w:hAnsi="Calibri"/>
          <w:lang w:val="en-AU"/>
        </w:rPr>
        <w:t xml:space="preserve"> was therefore suspended at </w:t>
      </w:r>
      <w:r>
        <w:rPr>
          <w:rFonts w:ascii="Calibri" w:hAnsi="Calibri"/>
          <w:lang w:val="en-AU"/>
        </w:rPr>
        <w:t>2.36 pm</w:t>
      </w:r>
      <w:r w:rsidRPr="00F85B58">
        <w:rPr>
          <w:rFonts w:ascii="Calibri" w:hAnsi="Calibri"/>
          <w:lang w:val="en-AU"/>
        </w:rPr>
        <w:t xml:space="preserve"> for three sitting hours in accordance with standing order 204, and </w:t>
      </w:r>
      <w:r>
        <w:rPr>
          <w:rFonts w:ascii="Calibri" w:hAnsi="Calibri"/>
          <w:lang w:val="en-AU"/>
        </w:rPr>
        <w:t>he</w:t>
      </w:r>
      <w:r w:rsidRPr="00F85B58">
        <w:rPr>
          <w:rFonts w:ascii="Calibri" w:hAnsi="Calibri"/>
          <w:lang w:val="en-AU"/>
        </w:rPr>
        <w:t xml:space="preserve"> accordingly withdrew from the Chamber.</w:t>
      </w:r>
    </w:p>
    <w:p w14:paraId="760102B9" w14:textId="77777777" w:rsidR="00F85B58" w:rsidRPr="00F85B58" w:rsidRDefault="00F85B58" w:rsidP="00F85B58">
      <w:pPr>
        <w:tabs>
          <w:tab w:val="left" w:pos="1197"/>
          <w:tab w:val="left" w:pos="1767"/>
        </w:tabs>
        <w:spacing w:before="120"/>
        <w:ind w:left="720"/>
        <w:jc w:val="both"/>
        <w:rPr>
          <w:rFonts w:ascii="Calibri" w:hAnsi="Calibri"/>
          <w:lang w:val="en-AU"/>
        </w:rPr>
      </w:pPr>
      <w:r w:rsidRPr="00F85B58">
        <w:rPr>
          <w:rFonts w:ascii="Calibri" w:hAnsi="Calibri"/>
          <w:i/>
          <w:iCs/>
          <w:noProof/>
          <w:sz w:val="20"/>
          <w:lang w:eastAsia="en-US"/>
        </w:rPr>
        <mc:AlternateContent>
          <mc:Choice Requires="wps">
            <w:drawing>
              <wp:anchor distT="0" distB="0" distL="114300" distR="114300" simplePos="0" relativeHeight="251660288" behindDoc="0" locked="0" layoutInCell="1" allowOverlap="1" wp14:anchorId="325E9AD7" wp14:editId="72670058">
                <wp:simplePos x="0" y="0"/>
                <wp:positionH relativeFrom="column">
                  <wp:posOffset>2072005</wp:posOffset>
                </wp:positionH>
                <wp:positionV relativeFrom="paragraph">
                  <wp:posOffset>193675</wp:posOffset>
                </wp:positionV>
                <wp:extent cx="171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38FC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5pt,15.25pt" to="298.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"/>
            </w:pict>
          </mc:Fallback>
        </mc:AlternateContent>
      </w:r>
    </w:p>
    <w:p w14:paraId="3CC38FD9" w14:textId="3C0D9812" w:rsidR="008669C8" w:rsidRDefault="008669C8" w:rsidP="008669C8">
      <w:pPr>
        <w:pStyle w:val="DPSEntryDetail"/>
      </w:pPr>
      <w:r>
        <w:t>Questions continued.</w:t>
      </w:r>
    </w:p>
    <w:p w14:paraId="63AE9EBE" w14:textId="2FC0CAC6" w:rsidR="00F56748" w:rsidRPr="00F56748" w:rsidRDefault="00F56748" w:rsidP="00F56748">
      <w:pPr>
        <w:keepNext/>
        <w:keepLines/>
        <w:tabs>
          <w:tab w:val="right" w:pos="339"/>
          <w:tab w:val="left" w:pos="720"/>
        </w:tabs>
        <w:spacing w:before="240"/>
        <w:ind w:left="720" w:hanging="720"/>
        <w:rPr>
          <w:rFonts w:ascii="Calibri" w:hAnsi="Calibri"/>
          <w:b/>
          <w:caps/>
          <w:lang w:val="en-AU"/>
        </w:rPr>
      </w:pPr>
      <w:r w:rsidRPr="00F56748">
        <w:rPr>
          <w:rFonts w:ascii="Calibri" w:hAnsi="Calibri"/>
          <w:b/>
          <w:caps/>
          <w:lang w:val="en-AU"/>
        </w:rPr>
        <w:tab/>
      </w:r>
      <w:r w:rsidR="00186728">
        <w:rPr>
          <w:rFonts w:ascii="Calibri" w:hAnsi="Calibri"/>
          <w:b/>
          <w:bCs/>
          <w:caps/>
          <w:lang w:val="en-AU"/>
        </w:rPr>
        <w:fldChar w:fldCharType="begin"/>
      </w:r>
      <w:r w:rsidR="00186728">
        <w:rPr>
          <w:rFonts w:ascii="Calibri" w:hAnsi="Calibri"/>
          <w:b/>
          <w:bCs/>
          <w:caps/>
          <w:lang w:val="en-AU"/>
        </w:rPr>
        <w:instrText xml:space="preserve"> SEQ A \* MERGEFORMAT </w:instrText>
      </w:r>
      <w:r w:rsidR="00186728">
        <w:rPr>
          <w:rFonts w:ascii="Calibri" w:hAnsi="Calibri"/>
          <w:b/>
          <w:bCs/>
          <w:caps/>
          <w:lang w:val="en-AU"/>
        </w:rPr>
        <w:fldChar w:fldCharType="separate"/>
      </w:r>
      <w:r w:rsidR="0091113D">
        <w:rPr>
          <w:rFonts w:ascii="Calibri" w:hAnsi="Calibri"/>
          <w:b/>
          <w:bCs/>
          <w:caps/>
          <w:noProof/>
          <w:lang w:val="en-AU"/>
        </w:rPr>
        <w:t>11</w:t>
      </w:r>
      <w:r w:rsidR="00186728">
        <w:rPr>
          <w:rFonts w:ascii="Calibri" w:hAnsi="Calibri"/>
          <w:b/>
          <w:bCs/>
          <w:caps/>
          <w:lang w:val="en-AU"/>
        </w:rPr>
        <w:fldChar w:fldCharType="end"/>
      </w:r>
      <w:r w:rsidRPr="00F56748">
        <w:rPr>
          <w:rFonts w:ascii="Calibri" w:hAnsi="Calibri"/>
          <w:b/>
          <w:caps/>
          <w:lang w:val="en-AU"/>
        </w:rPr>
        <w:tab/>
      </w:r>
      <w:r w:rsidR="00BB3BBB">
        <w:rPr>
          <w:rFonts w:ascii="Calibri" w:hAnsi="Calibri"/>
          <w:b/>
          <w:caps/>
          <w:lang w:val="en-AU"/>
        </w:rPr>
        <w:t>Active travel infrastructure</w:t>
      </w:r>
    </w:p>
    <w:p w14:paraId="3D0CC0F5" w14:textId="1AE7E34E" w:rsidR="00F56748" w:rsidRPr="00F56748" w:rsidRDefault="00DB5497" w:rsidP="00F56748">
      <w:pPr>
        <w:spacing w:before="120"/>
        <w:ind w:left="720"/>
        <w:rPr>
          <w:rFonts w:ascii="Calibri" w:hAnsi="Calibri"/>
          <w:color w:val="000000"/>
          <w:lang w:val="en-AU"/>
        </w:rPr>
      </w:pPr>
      <w:r>
        <w:rPr>
          <w:rFonts w:ascii="Calibri" w:hAnsi="Calibri"/>
          <w:color w:val="000000"/>
          <w:lang w:val="en-AU"/>
        </w:rPr>
        <w:t>Ms Clay</w:t>
      </w:r>
      <w:r w:rsidR="00F56748" w:rsidRPr="00F56748">
        <w:rPr>
          <w:rFonts w:ascii="Calibri" w:hAnsi="Calibri"/>
          <w:color w:val="000000"/>
          <w:lang w:val="en-AU"/>
        </w:rPr>
        <w:t>, pursuant to notice, moved—That this Assembly:</w:t>
      </w:r>
    </w:p>
    <w:p w14:paraId="1BE80041" w14:textId="01405208" w:rsidR="00F56748" w:rsidRPr="00271E05" w:rsidRDefault="00F56748" w:rsidP="00F56748">
      <w:pPr>
        <w:pStyle w:val="DPSEntryIndents"/>
        <w:rPr>
          <w:lang w:eastAsia="en-US"/>
        </w:rPr>
      </w:pPr>
      <w:r w:rsidRPr="00271E05">
        <w:rPr>
          <w:lang w:eastAsia="en-US"/>
        </w:rPr>
        <w:t>notes:</w:t>
      </w:r>
    </w:p>
    <w:p w14:paraId="2E5E8911" w14:textId="3AD11C6E" w:rsidR="00F56748" w:rsidRPr="00271E05" w:rsidRDefault="00F56748" w:rsidP="00F56748">
      <w:pPr>
        <w:pStyle w:val="DPSEntryIndentsLev2"/>
        <w:rPr>
          <w:lang w:eastAsia="en-US"/>
        </w:rPr>
      </w:pPr>
      <w:r w:rsidRPr="00271E05">
        <w:rPr>
          <w:lang w:eastAsia="en-US"/>
        </w:rPr>
        <w:t>in 2022, the ACT Government</w:t>
      </w:r>
      <w:r w:rsidR="00B652EB">
        <w:rPr>
          <w:lang w:eastAsia="en-US"/>
        </w:rPr>
        <w:t>’</w:t>
      </w:r>
      <w:r w:rsidRPr="00271E05">
        <w:rPr>
          <w:lang w:eastAsia="en-US"/>
        </w:rPr>
        <w:t>s draft Active Travel Plan proposed a cycling network map;</w:t>
      </w:r>
    </w:p>
    <w:p w14:paraId="7BBD27A4" w14:textId="407AE79B" w:rsidR="00F56748" w:rsidRPr="00271E05" w:rsidRDefault="00F56748" w:rsidP="00F56748">
      <w:pPr>
        <w:pStyle w:val="DPSEntryIndentsLev2"/>
        <w:rPr>
          <w:lang w:eastAsia="en-US"/>
        </w:rPr>
      </w:pPr>
      <w:r w:rsidRPr="00271E05">
        <w:rPr>
          <w:lang w:eastAsia="en-US"/>
        </w:rPr>
        <w:t>the active travel practitioner tool</w:t>
      </w:r>
      <w:r w:rsidR="00B652EB">
        <w:rPr>
          <w:lang w:eastAsia="en-US"/>
        </w:rPr>
        <w:t>’</w:t>
      </w:r>
      <w:r w:rsidRPr="00271E05">
        <w:rPr>
          <w:lang w:eastAsia="en-US"/>
        </w:rPr>
        <w:t>s map of community routes is an excellent starting point for government to deliver a more connected city;</w:t>
      </w:r>
    </w:p>
    <w:p w14:paraId="22A6AFF2" w14:textId="07E860B7" w:rsidR="00F56748" w:rsidRPr="00271E05" w:rsidRDefault="00F56748" w:rsidP="00F56748">
      <w:pPr>
        <w:pStyle w:val="DPSEntryIndentsLev2"/>
        <w:rPr>
          <w:lang w:eastAsia="en-US"/>
        </w:rPr>
      </w:pPr>
      <w:r w:rsidRPr="00271E05">
        <w:rPr>
          <w:lang w:eastAsia="en-US"/>
        </w:rPr>
        <w:t>the 2023-24 Pedal Power budget submission recommends that the Government build a connected, safe, and convenient cycle network, as proposed as priority two of the ACT Government</w:t>
      </w:r>
      <w:r w:rsidR="00B652EB">
        <w:rPr>
          <w:lang w:eastAsia="en-US"/>
        </w:rPr>
        <w:t>’</w:t>
      </w:r>
      <w:r w:rsidRPr="00271E05">
        <w:rPr>
          <w:lang w:eastAsia="en-US"/>
        </w:rPr>
        <w:t>s draft Active Travel Plan within the next five years;</w:t>
      </w:r>
    </w:p>
    <w:p w14:paraId="6FB8AA02" w14:textId="68050C2F" w:rsidR="00F56748" w:rsidRPr="00271E05" w:rsidRDefault="00F56748" w:rsidP="00F56748">
      <w:pPr>
        <w:pStyle w:val="DPSEntryIndentsLev2"/>
        <w:rPr>
          <w:lang w:eastAsia="en-US"/>
        </w:rPr>
      </w:pPr>
      <w:r w:rsidRPr="00271E05">
        <w:rPr>
          <w:lang w:eastAsia="en-US"/>
        </w:rPr>
        <w:lastRenderedPageBreak/>
        <w:t>the recent inquiry into cost of living pressures in the ACT revealed that transport costs are causing increasing cost of living pressures, particularly for those on low incomes;</w:t>
      </w:r>
    </w:p>
    <w:p w14:paraId="1A5EF96D" w14:textId="24B1567F" w:rsidR="00F56748" w:rsidRPr="00271E05" w:rsidRDefault="00F56748" w:rsidP="00F56748">
      <w:pPr>
        <w:pStyle w:val="DPSEntryIndentsLev2"/>
        <w:rPr>
          <w:lang w:eastAsia="en-US"/>
        </w:rPr>
      </w:pPr>
      <w:r w:rsidRPr="00271E05">
        <w:rPr>
          <w:lang w:eastAsia="en-US"/>
        </w:rPr>
        <w:t xml:space="preserve">Australian Bureau of Statistics data shows that transport has seen the greatest percentage increase in cost for residents of the ACT in February 2023, increasing by 24.2 percent; </w:t>
      </w:r>
    </w:p>
    <w:p w14:paraId="48939740" w14:textId="424FFD6F" w:rsidR="00F56748" w:rsidRPr="00271E05" w:rsidRDefault="00F56748" w:rsidP="00F56748">
      <w:pPr>
        <w:pStyle w:val="DPSEntryIndentsLev2"/>
        <w:rPr>
          <w:lang w:eastAsia="en-US"/>
        </w:rPr>
      </w:pPr>
      <w:r w:rsidRPr="00271E05">
        <w:rPr>
          <w:lang w:eastAsia="en-US"/>
        </w:rPr>
        <w:tab/>
        <w:t xml:space="preserve">average household transport costs, excluding public transport costs, were $366.24 a week in Canberra in quarter 4 of 2022 according to the Australian Automobile Association; </w:t>
      </w:r>
    </w:p>
    <w:p w14:paraId="611E451E" w14:textId="11BA671D" w:rsidR="00F56748" w:rsidRPr="00271E05" w:rsidRDefault="00F56748" w:rsidP="00F56748">
      <w:pPr>
        <w:pStyle w:val="DPSEntryIndentsLev2"/>
        <w:rPr>
          <w:lang w:eastAsia="en-US"/>
        </w:rPr>
      </w:pPr>
      <w:r w:rsidRPr="00271E05">
        <w:rPr>
          <w:lang w:eastAsia="en-US"/>
        </w:rPr>
        <w:t>households could save thousands of dollars annually if they had more opportunities to walk and ride for journeys instead of drive;</w:t>
      </w:r>
    </w:p>
    <w:p w14:paraId="614E8C0E" w14:textId="37128A91" w:rsidR="00F56748" w:rsidRPr="00271E05" w:rsidRDefault="00F56748" w:rsidP="00F56748">
      <w:pPr>
        <w:pStyle w:val="DPSEntryIndentsLev2"/>
        <w:rPr>
          <w:lang w:eastAsia="en-US"/>
        </w:rPr>
      </w:pPr>
      <w:r w:rsidRPr="00271E05">
        <w:rPr>
          <w:lang w:eastAsia="en-US"/>
        </w:rPr>
        <w:t>active travel has been acknowledged to provide significant cost benefits to government;</w:t>
      </w:r>
    </w:p>
    <w:p w14:paraId="1D5FCE1A" w14:textId="54360EB5" w:rsidR="00F56748" w:rsidRPr="00271E05" w:rsidRDefault="00F56748" w:rsidP="00F56748">
      <w:pPr>
        <w:pStyle w:val="DPSEntryIndentsLev2"/>
        <w:rPr>
          <w:lang w:eastAsia="en-US"/>
        </w:rPr>
      </w:pPr>
      <w:r w:rsidRPr="00271E05">
        <w:rPr>
          <w:lang w:eastAsia="en-US"/>
        </w:rPr>
        <w:t>the ACT Government</w:t>
      </w:r>
      <w:r w:rsidR="00B652EB">
        <w:rPr>
          <w:lang w:eastAsia="en-US"/>
        </w:rPr>
        <w:t>’</w:t>
      </w:r>
      <w:r w:rsidRPr="00271E05">
        <w:rPr>
          <w:lang w:eastAsia="en-US"/>
        </w:rPr>
        <w:t xml:space="preserve">s </w:t>
      </w:r>
      <w:r w:rsidRPr="00271E05">
        <w:rPr>
          <w:i/>
          <w:iCs/>
          <w:lang w:eastAsia="en-US"/>
        </w:rPr>
        <w:t>ACT Climate Change Strategy 2019-25</w:t>
      </w:r>
      <w:r w:rsidRPr="00271E05">
        <w:rPr>
          <w:lang w:eastAsia="en-US"/>
        </w:rPr>
        <w:t xml:space="preserve"> identifies prioritising walking and cycling and enhancing active travel infrastructure to improve safety and connectivity of the active travel network as an essential action to address climate change;</w:t>
      </w:r>
    </w:p>
    <w:p w14:paraId="7F728D30" w14:textId="5D5ABE02" w:rsidR="00F56748" w:rsidRPr="00271E05" w:rsidRDefault="00F56748" w:rsidP="00F56748">
      <w:pPr>
        <w:pStyle w:val="DPSEntryIndentsLev2"/>
        <w:rPr>
          <w:lang w:eastAsia="en-US"/>
        </w:rPr>
      </w:pPr>
      <w:r w:rsidRPr="00271E05">
        <w:rPr>
          <w:lang w:eastAsia="en-US"/>
        </w:rPr>
        <w:t xml:space="preserve">the </w:t>
      </w:r>
      <w:r w:rsidRPr="00271E05">
        <w:rPr>
          <w:i/>
          <w:iCs/>
          <w:lang w:eastAsia="en-US"/>
        </w:rPr>
        <w:t>United Nations Environment Programme</w:t>
      </w:r>
      <w:r w:rsidRPr="00271E05">
        <w:rPr>
          <w:lang w:eastAsia="en-US"/>
        </w:rPr>
        <w:t xml:space="preserve"> recommends increased investment in walking and cycling infrastructure to save lives, reverse pollution and reduce carbon emissions;</w:t>
      </w:r>
    </w:p>
    <w:p w14:paraId="689F7128" w14:textId="7D382AB0" w:rsidR="00F56748" w:rsidRPr="00271E05" w:rsidRDefault="00F56748" w:rsidP="00F56748">
      <w:pPr>
        <w:pStyle w:val="DPSEntryIndentsLev2"/>
        <w:rPr>
          <w:lang w:eastAsia="en-US"/>
        </w:rPr>
      </w:pPr>
      <w:r w:rsidRPr="00271E05">
        <w:rPr>
          <w:lang w:eastAsia="en-US"/>
        </w:rPr>
        <w:t>the ACT Government has a target to maintain at least 90 percent of roads in good condition;</w:t>
      </w:r>
    </w:p>
    <w:p w14:paraId="47C4FC26" w14:textId="6ECAAB94" w:rsidR="00F56748" w:rsidRPr="00271E05" w:rsidRDefault="00F56748" w:rsidP="00F56748">
      <w:pPr>
        <w:pStyle w:val="DPSEntryIndentsLev2"/>
        <w:rPr>
          <w:lang w:eastAsia="en-US"/>
        </w:rPr>
      </w:pPr>
      <w:r w:rsidRPr="00271E05">
        <w:rPr>
          <w:lang w:eastAsia="en-US"/>
        </w:rPr>
        <w:t>the ACT Government is currently developing a new strategic path maintenance program;</w:t>
      </w:r>
    </w:p>
    <w:p w14:paraId="6B0A17DE" w14:textId="70254087" w:rsidR="00F56748" w:rsidRPr="00271E05" w:rsidRDefault="00F56748" w:rsidP="00F56748">
      <w:pPr>
        <w:pStyle w:val="DPSEntryIndentsLev2"/>
        <w:rPr>
          <w:lang w:eastAsia="en-US"/>
        </w:rPr>
      </w:pPr>
      <w:r w:rsidRPr="00271E05">
        <w:rPr>
          <w:lang w:eastAsia="en-US"/>
        </w:rPr>
        <w:t>the average annual ACT budget allocation for the community path maintenance program over the six-year period from 2016-17 through to 2021-22 was $5.1 million;</w:t>
      </w:r>
    </w:p>
    <w:p w14:paraId="7D428639" w14:textId="60296D4F" w:rsidR="00F56748" w:rsidRPr="00271E05" w:rsidRDefault="00F56748" w:rsidP="00F56748">
      <w:pPr>
        <w:pStyle w:val="DPSEntryIndentsLev2"/>
        <w:rPr>
          <w:lang w:eastAsia="en-US"/>
        </w:rPr>
      </w:pPr>
      <w:r w:rsidRPr="00271E05">
        <w:rPr>
          <w:lang w:eastAsia="en-US"/>
        </w:rPr>
        <w:t>the average annual path maintenance investment between 2017-18 and 2022-23 was $6.1 million;</w:t>
      </w:r>
    </w:p>
    <w:p w14:paraId="7C242C2B" w14:textId="5FFE908B" w:rsidR="00F56748" w:rsidRPr="00271E05" w:rsidRDefault="00F56748" w:rsidP="00F56748">
      <w:pPr>
        <w:pStyle w:val="DPSEntryIndentsLev2"/>
        <w:rPr>
          <w:lang w:eastAsia="en-US"/>
        </w:rPr>
      </w:pPr>
      <w:r w:rsidRPr="00271E05">
        <w:rPr>
          <w:lang w:eastAsia="en-US"/>
        </w:rPr>
        <w:t>the ACT Government</w:t>
      </w:r>
      <w:r w:rsidR="00B652EB">
        <w:rPr>
          <w:lang w:eastAsia="en-US"/>
        </w:rPr>
        <w:t>’</w:t>
      </w:r>
      <w:r w:rsidRPr="00271E05">
        <w:rPr>
          <w:lang w:eastAsia="en-US"/>
        </w:rPr>
        <w:t>s maintenance and operational costs for community path maintenance in 2021-22 was $7.4 million;</w:t>
      </w:r>
    </w:p>
    <w:p w14:paraId="12BF6A61" w14:textId="063EC48D" w:rsidR="00F56748" w:rsidRPr="00271E05" w:rsidRDefault="00F56748" w:rsidP="00F56748">
      <w:pPr>
        <w:pStyle w:val="DPSEntryIndentsLev2"/>
        <w:rPr>
          <w:lang w:eastAsia="en-US"/>
        </w:rPr>
      </w:pPr>
      <w:r w:rsidRPr="00271E05">
        <w:rPr>
          <w:lang w:eastAsia="en-US"/>
        </w:rPr>
        <w:t>separated bike infrastructure is demonstrated to increase bike ridership;</w:t>
      </w:r>
    </w:p>
    <w:p w14:paraId="5460CF59" w14:textId="31070002" w:rsidR="00F56748" w:rsidRPr="00271E05" w:rsidRDefault="00F56748" w:rsidP="00F56748">
      <w:pPr>
        <w:pStyle w:val="DPSEntryIndentsLev2"/>
        <w:rPr>
          <w:lang w:eastAsia="en-US"/>
        </w:rPr>
      </w:pPr>
      <w:r w:rsidRPr="00271E05">
        <w:rPr>
          <w:lang w:eastAsia="en-US"/>
        </w:rPr>
        <w:t>the Climate Council recommends that the Commonwealth Government assist the ACT, states and councils with the cost of constructing and maintaining active travel infrastructure; and</w:t>
      </w:r>
    </w:p>
    <w:p w14:paraId="20FF6772" w14:textId="74981BB3" w:rsidR="00F56748" w:rsidRPr="00271E05" w:rsidRDefault="00F56748" w:rsidP="00F56748">
      <w:pPr>
        <w:pStyle w:val="DPSEntryIndentsLev2"/>
        <w:rPr>
          <w:lang w:eastAsia="en-US"/>
        </w:rPr>
      </w:pPr>
      <w:r w:rsidRPr="00271E05">
        <w:rPr>
          <w:lang w:eastAsia="en-US"/>
        </w:rPr>
        <w:t>good active travel infrastructure is core business for government and helps everyone, a connected network of footpaths and shared paths that is well-maintained and easy to use will assist all Canberrans, including those who walk for recreation or health, walk to public transport, walk from their cars, walk to school or to the shops or use prams, wheelchairs and walkers;</w:t>
      </w:r>
    </w:p>
    <w:p w14:paraId="0130394A" w14:textId="3DBC384A" w:rsidR="00F56748" w:rsidRPr="00271E05" w:rsidRDefault="00F56748" w:rsidP="008669C8">
      <w:pPr>
        <w:pStyle w:val="DPSEntryIndents"/>
        <w:keepNext/>
        <w:ind w:left="1366" w:hanging="646"/>
        <w:rPr>
          <w:lang w:eastAsia="en-US"/>
        </w:rPr>
      </w:pPr>
      <w:r w:rsidRPr="00271E05">
        <w:rPr>
          <w:lang w:eastAsia="en-US"/>
        </w:rPr>
        <w:lastRenderedPageBreak/>
        <w:t>calls on the ACT Government, within the next five years, to:</w:t>
      </w:r>
    </w:p>
    <w:p w14:paraId="32127A31" w14:textId="3A440245" w:rsidR="00F56748" w:rsidRPr="00271E05" w:rsidRDefault="00F56748" w:rsidP="00DB5497">
      <w:pPr>
        <w:pStyle w:val="DPSEntryIndentsLev2"/>
        <w:numPr>
          <w:ilvl w:val="0"/>
          <w:numId w:val="15"/>
        </w:numPr>
        <w:ind w:left="1910" w:hanging="544"/>
        <w:rPr>
          <w:lang w:eastAsia="en-US"/>
        </w:rPr>
      </w:pPr>
      <w:r w:rsidRPr="00271E05">
        <w:rPr>
          <w:lang w:eastAsia="en-US"/>
        </w:rPr>
        <w:t>build a connected, safe, and convenient cycle network, as proposed as priority two of the ACT Government</w:t>
      </w:r>
      <w:r w:rsidR="00B652EB">
        <w:rPr>
          <w:lang w:eastAsia="en-US"/>
        </w:rPr>
        <w:t>’</w:t>
      </w:r>
      <w:r w:rsidRPr="00271E05">
        <w:rPr>
          <w:lang w:eastAsia="en-US"/>
        </w:rPr>
        <w:t>s draft Active Travel Plan;</w:t>
      </w:r>
    </w:p>
    <w:p w14:paraId="09E66706" w14:textId="28BE5AB6" w:rsidR="00F56748" w:rsidRPr="00271E05" w:rsidRDefault="00F56748" w:rsidP="00CD760B">
      <w:pPr>
        <w:pStyle w:val="DPSEntryIndentsLev2"/>
        <w:rPr>
          <w:lang w:eastAsia="en-US"/>
        </w:rPr>
      </w:pPr>
      <w:r w:rsidRPr="00271E05">
        <w:rPr>
          <w:lang w:eastAsia="en-US"/>
        </w:rPr>
        <w:t>set a new accountability indicator target for path maintenance;</w:t>
      </w:r>
    </w:p>
    <w:p w14:paraId="670AF927" w14:textId="563F9C17" w:rsidR="00F56748" w:rsidRPr="00271E05" w:rsidRDefault="00F56748" w:rsidP="00CD760B">
      <w:pPr>
        <w:pStyle w:val="DPSEntryIndentsLev2"/>
        <w:rPr>
          <w:lang w:eastAsia="en-US"/>
        </w:rPr>
      </w:pPr>
      <w:r w:rsidRPr="00271E05">
        <w:rPr>
          <w:lang w:eastAsia="en-US"/>
        </w:rPr>
        <w:tab/>
        <w:t>increase government investment in the construction, repair and maintenance of the ACT</w:t>
      </w:r>
      <w:r w:rsidR="00B652EB">
        <w:rPr>
          <w:lang w:eastAsia="en-US"/>
        </w:rPr>
        <w:t>’</w:t>
      </w:r>
      <w:r w:rsidRPr="00271E05">
        <w:rPr>
          <w:lang w:eastAsia="en-US"/>
        </w:rPr>
        <w:t>s path network to meet this new accountability indicator; and</w:t>
      </w:r>
    </w:p>
    <w:p w14:paraId="2B05368E" w14:textId="181A8321" w:rsidR="00F56748" w:rsidRPr="00271E05" w:rsidRDefault="00F56748" w:rsidP="00CD760B">
      <w:pPr>
        <w:pStyle w:val="DPSEntryIndentsLev2"/>
        <w:rPr>
          <w:lang w:eastAsia="en-US"/>
        </w:rPr>
      </w:pPr>
      <w:r w:rsidRPr="00271E05">
        <w:rPr>
          <w:lang w:eastAsia="en-US"/>
        </w:rPr>
        <w:t>report back to the Assembly on progress on these measures by the last sitting day of the 10</w:t>
      </w:r>
      <w:r w:rsidRPr="00271E05">
        <w:rPr>
          <w:vertAlign w:val="superscript"/>
          <w:lang w:eastAsia="en-US"/>
        </w:rPr>
        <w:t>th</w:t>
      </w:r>
      <w:r w:rsidRPr="00271E05">
        <w:rPr>
          <w:lang w:eastAsia="en-US"/>
        </w:rPr>
        <w:t xml:space="preserve"> Assembly in 2024; and</w:t>
      </w:r>
    </w:p>
    <w:p w14:paraId="020ABE9B" w14:textId="4E90F0E4" w:rsidR="00F56748" w:rsidRPr="00271E05" w:rsidRDefault="00F56748" w:rsidP="00F56748">
      <w:pPr>
        <w:pStyle w:val="DPSEntryIndents"/>
        <w:rPr>
          <w:lang w:eastAsia="en-US"/>
        </w:rPr>
      </w:pPr>
      <w:r w:rsidRPr="00271E05">
        <w:rPr>
          <w:lang w:eastAsia="en-US"/>
        </w:rPr>
        <w:t>calls on all parties in the Assembly to:</w:t>
      </w:r>
    </w:p>
    <w:p w14:paraId="1C1F846E" w14:textId="1901BE41" w:rsidR="00F56748" w:rsidRDefault="00F56748" w:rsidP="00DB5497">
      <w:pPr>
        <w:pStyle w:val="DPSEntryIndentsLev2"/>
        <w:numPr>
          <w:ilvl w:val="0"/>
          <w:numId w:val="16"/>
        </w:numPr>
        <w:ind w:left="1910" w:hanging="544"/>
        <w:rPr>
          <w:lang w:eastAsia="en-US"/>
        </w:rPr>
      </w:pPr>
      <w:r w:rsidRPr="00271E05">
        <w:rPr>
          <w:lang w:eastAsia="en-US"/>
        </w:rPr>
        <w:t>write to their Federal counterparts urging them to support greater Commonwealth investment in active travel infrastructure in the ACT; and</w:t>
      </w:r>
    </w:p>
    <w:p w14:paraId="2D5339FE" w14:textId="72EC90A3" w:rsidR="00F56748" w:rsidRPr="00F56748" w:rsidRDefault="00F56748" w:rsidP="00CD760B">
      <w:pPr>
        <w:pStyle w:val="DPSEntryIndentsLev2"/>
        <w:rPr>
          <w:lang w:eastAsia="en-US"/>
        </w:rPr>
      </w:pPr>
      <w:r w:rsidRPr="00271E05">
        <w:rPr>
          <w:lang w:eastAsia="en-US"/>
        </w:rPr>
        <w:t>table a copy of the letters sent and the responses received in the Assembly by the last sitting day in August 2023.</w:t>
      </w:r>
    </w:p>
    <w:p w14:paraId="6CE48795" w14:textId="77777777" w:rsidR="00F56748" w:rsidRPr="00F56748" w:rsidRDefault="00F56748" w:rsidP="00F56748">
      <w:pPr>
        <w:spacing w:before="120"/>
        <w:ind w:left="720" w:right="-35"/>
        <w:rPr>
          <w:rFonts w:ascii="Calibri" w:hAnsi="Calibri"/>
          <w:color w:val="000000"/>
          <w:lang w:val="en-AU"/>
        </w:rPr>
      </w:pPr>
      <w:r w:rsidRPr="00F56748">
        <w:rPr>
          <w:rFonts w:ascii="Calibri" w:hAnsi="Calibri"/>
          <w:color w:val="000000"/>
          <w:lang w:val="en-AU"/>
        </w:rPr>
        <w:t>Debate ensued.</w:t>
      </w:r>
    </w:p>
    <w:p w14:paraId="1CA9C66B" w14:textId="467F45CA" w:rsidR="00F975DB" w:rsidRDefault="00AA3C03" w:rsidP="00F56748">
      <w:pPr>
        <w:spacing w:before="120"/>
        <w:ind w:left="720"/>
        <w:rPr>
          <w:rFonts w:ascii="Calibri" w:hAnsi="Calibri"/>
          <w:color w:val="000000"/>
          <w:lang w:val="en-AU"/>
        </w:rPr>
      </w:pPr>
      <w:r>
        <w:rPr>
          <w:rFonts w:ascii="Calibri" w:hAnsi="Calibri"/>
          <w:i/>
          <w:iCs/>
          <w:color w:val="000000"/>
          <w:lang w:val="en-AU"/>
        </w:rPr>
        <w:t>Paper</w:t>
      </w:r>
      <w:r w:rsidR="00CF05B2">
        <w:rPr>
          <w:rFonts w:ascii="Calibri" w:hAnsi="Calibri"/>
          <w:i/>
          <w:iCs/>
          <w:color w:val="000000"/>
          <w:lang w:val="en-AU"/>
        </w:rPr>
        <w:t>s</w:t>
      </w:r>
      <w:r>
        <w:rPr>
          <w:rFonts w:ascii="Calibri" w:hAnsi="Calibri"/>
          <w:color w:val="000000"/>
          <w:lang w:val="en-AU"/>
        </w:rPr>
        <w:t>: Mr Steel (Minister for Transport and City Services) presented the following paper</w:t>
      </w:r>
      <w:r w:rsidR="00CF05B2">
        <w:rPr>
          <w:rFonts w:ascii="Calibri" w:hAnsi="Calibri"/>
          <w:color w:val="000000"/>
          <w:lang w:val="en-AU"/>
        </w:rPr>
        <w:t>s</w:t>
      </w:r>
      <w:r>
        <w:rPr>
          <w:rFonts w:ascii="Calibri" w:hAnsi="Calibri"/>
          <w:color w:val="000000"/>
          <w:lang w:val="en-AU"/>
        </w:rPr>
        <w:t>:</w:t>
      </w:r>
    </w:p>
    <w:p w14:paraId="003A70F1" w14:textId="5D7147EE" w:rsidR="00AA3C03" w:rsidRDefault="00CF05B2" w:rsidP="00F56748">
      <w:pPr>
        <w:spacing w:before="120"/>
        <w:ind w:left="720"/>
        <w:rPr>
          <w:rFonts w:ascii="Calibri" w:hAnsi="Calibri"/>
          <w:color w:val="000000"/>
          <w:lang w:val="en-AU"/>
        </w:rPr>
      </w:pPr>
      <w:r>
        <w:rPr>
          <w:rFonts w:ascii="Calibri" w:hAnsi="Calibri"/>
          <w:color w:val="000000"/>
          <w:lang w:val="en-AU"/>
        </w:rPr>
        <w:t>I</w:t>
      </w:r>
      <w:r w:rsidR="00AA3C03">
        <w:rPr>
          <w:rFonts w:ascii="Calibri" w:hAnsi="Calibri"/>
          <w:color w:val="000000"/>
          <w:lang w:val="en-AU"/>
        </w:rPr>
        <w:t>nfrastructure</w:t>
      </w:r>
      <w:r>
        <w:rPr>
          <w:rFonts w:ascii="Calibri" w:hAnsi="Calibri"/>
          <w:color w:val="000000"/>
          <w:lang w:val="en-AU"/>
        </w:rPr>
        <w:t xml:space="preserve"> and transport portfolio</w:t>
      </w:r>
      <w:r w:rsidR="00AA3C03">
        <w:rPr>
          <w:rFonts w:ascii="Calibri" w:hAnsi="Calibri"/>
          <w:color w:val="000000"/>
          <w:lang w:val="en-AU"/>
        </w:rPr>
        <w:t>—Shared priorities—</w:t>
      </w:r>
    </w:p>
    <w:p w14:paraId="7515C63F" w14:textId="1D1C16AE" w:rsidR="00AA3C03" w:rsidRDefault="00AA3C03" w:rsidP="00AA3C03">
      <w:pPr>
        <w:pStyle w:val="DPSEntryDetailIndentLev1"/>
      </w:pPr>
      <w:r>
        <w:t>Copy of letter to Federal Minister for Infrastructure, Transport, Regional Development and Local Government from the ACT Minister for Transport and City Services, dated 1</w:t>
      </w:r>
      <w:r w:rsidR="00CF05B2">
        <w:t> </w:t>
      </w:r>
      <w:r>
        <w:t>June 2022</w:t>
      </w:r>
      <w:r w:rsidR="00CF05B2">
        <w:t>.</w:t>
      </w:r>
    </w:p>
    <w:p w14:paraId="44A6A682" w14:textId="4EFB8A99" w:rsidR="00CF05B2" w:rsidRPr="00AA3C03" w:rsidRDefault="00CF05B2" w:rsidP="00AA3C03">
      <w:pPr>
        <w:pStyle w:val="DPSEntryDetailIndentLev1"/>
      </w:pPr>
      <w:r>
        <w:t xml:space="preserve">Copy of letter </w:t>
      </w:r>
      <w:r w:rsidR="00334458">
        <w:t xml:space="preserve">responding </w:t>
      </w:r>
      <w:r>
        <w:t xml:space="preserve">to </w:t>
      </w:r>
      <w:r w:rsidR="00F97F04">
        <w:t xml:space="preserve">the </w:t>
      </w:r>
      <w:r>
        <w:t>ACT Minister for Transport and City Services from Federal Minister for Infrastructure, Transport, Regional Development and Local Government, dated 28 July 2022.</w:t>
      </w:r>
    </w:p>
    <w:p w14:paraId="289AA3EA" w14:textId="5CBC741C" w:rsidR="00CF05B2" w:rsidRDefault="00CF05B2" w:rsidP="00F56748">
      <w:pPr>
        <w:spacing w:before="120"/>
        <w:ind w:left="720"/>
        <w:rPr>
          <w:rFonts w:ascii="Calibri" w:hAnsi="Calibri"/>
          <w:color w:val="000000"/>
          <w:lang w:val="en-AU"/>
        </w:rPr>
      </w:pPr>
      <w:r>
        <w:rPr>
          <w:rFonts w:ascii="Calibri" w:hAnsi="Calibri"/>
          <w:color w:val="000000"/>
          <w:lang w:val="en-AU"/>
        </w:rPr>
        <w:t>Debate continued.</w:t>
      </w:r>
    </w:p>
    <w:p w14:paraId="0CE2B015" w14:textId="32129E79" w:rsidR="00CF05B2" w:rsidRDefault="00CF05B2" w:rsidP="00CF05B2">
      <w:pPr>
        <w:spacing w:before="120"/>
        <w:ind w:left="720"/>
        <w:rPr>
          <w:rFonts w:ascii="Calibri" w:hAnsi="Calibri"/>
          <w:color w:val="000000"/>
          <w:lang w:val="en-AU"/>
        </w:rPr>
      </w:pPr>
      <w:r>
        <w:rPr>
          <w:rFonts w:ascii="Calibri" w:hAnsi="Calibri"/>
          <w:i/>
          <w:iCs/>
          <w:color w:val="000000"/>
          <w:lang w:val="en-AU"/>
        </w:rPr>
        <w:t>Paper:</w:t>
      </w:r>
      <w:r>
        <w:rPr>
          <w:rFonts w:ascii="Calibri" w:hAnsi="Calibri"/>
          <w:color w:val="000000"/>
          <w:lang w:val="en-AU"/>
        </w:rPr>
        <w:t xml:space="preserve"> Ms Davidson (Minister for Disability) presented a copy of her speech</w:t>
      </w:r>
      <w:r w:rsidR="002F2756">
        <w:rPr>
          <w:rFonts w:ascii="Calibri" w:hAnsi="Calibri"/>
          <w:color w:val="000000"/>
          <w:lang w:val="en-AU"/>
        </w:rPr>
        <w:t>.</w:t>
      </w:r>
    </w:p>
    <w:p w14:paraId="3E85E33D" w14:textId="0DB94A5E" w:rsidR="00CF05B2" w:rsidRPr="00CF05B2" w:rsidRDefault="00CF05B2" w:rsidP="00CF05B2">
      <w:pPr>
        <w:spacing w:before="120"/>
        <w:ind w:left="720"/>
        <w:rPr>
          <w:rFonts w:ascii="Calibri" w:hAnsi="Calibri"/>
          <w:color w:val="000000"/>
          <w:lang w:val="en-AU"/>
        </w:rPr>
      </w:pPr>
      <w:r>
        <w:rPr>
          <w:rFonts w:ascii="Calibri" w:hAnsi="Calibri"/>
          <w:color w:val="000000"/>
          <w:lang w:val="en-AU"/>
        </w:rPr>
        <w:t>Debate continued.</w:t>
      </w:r>
    </w:p>
    <w:p w14:paraId="163255D1" w14:textId="5DE15584" w:rsidR="00F56748" w:rsidRPr="00F56748" w:rsidRDefault="00F56748" w:rsidP="00F56748">
      <w:pPr>
        <w:spacing w:before="120"/>
        <w:ind w:left="720"/>
        <w:rPr>
          <w:rFonts w:ascii="Calibri" w:hAnsi="Calibri"/>
          <w:color w:val="000000"/>
          <w:lang w:val="en-AU"/>
        </w:rPr>
      </w:pPr>
      <w:r w:rsidRPr="00F56748">
        <w:rPr>
          <w:rFonts w:ascii="Calibri" w:hAnsi="Calibri"/>
          <w:color w:val="000000"/>
          <w:lang w:val="en-AU"/>
        </w:rPr>
        <w:t>Question—put and passed.</w:t>
      </w:r>
    </w:p>
    <w:p w14:paraId="5A15DCBB" w14:textId="4E12B955" w:rsidR="00F56748" w:rsidRPr="00F56748" w:rsidRDefault="00F56748" w:rsidP="00F56748">
      <w:pPr>
        <w:keepNext/>
        <w:keepLines/>
        <w:tabs>
          <w:tab w:val="right" w:pos="339"/>
          <w:tab w:val="left" w:pos="720"/>
        </w:tabs>
        <w:spacing w:before="240"/>
        <w:ind w:left="720" w:hanging="720"/>
        <w:rPr>
          <w:rFonts w:ascii="Calibri" w:hAnsi="Calibri"/>
          <w:b/>
          <w:caps/>
          <w:lang w:val="en-AU"/>
        </w:rPr>
      </w:pPr>
      <w:r w:rsidRPr="00F56748">
        <w:rPr>
          <w:rFonts w:ascii="Calibri" w:hAnsi="Calibri"/>
          <w:b/>
          <w:caps/>
          <w:lang w:val="en-AU"/>
        </w:rPr>
        <w:tab/>
      </w:r>
      <w:r w:rsidR="00186728">
        <w:rPr>
          <w:rFonts w:ascii="Calibri" w:hAnsi="Calibri"/>
          <w:b/>
          <w:bCs/>
          <w:caps/>
          <w:lang w:val="en-AU"/>
        </w:rPr>
        <w:fldChar w:fldCharType="begin"/>
      </w:r>
      <w:r w:rsidR="00186728">
        <w:rPr>
          <w:rFonts w:ascii="Calibri" w:hAnsi="Calibri"/>
          <w:b/>
          <w:bCs/>
          <w:caps/>
          <w:lang w:val="en-AU"/>
        </w:rPr>
        <w:instrText xml:space="preserve"> SEQ A \* MERGEFORMAT </w:instrText>
      </w:r>
      <w:r w:rsidR="00186728">
        <w:rPr>
          <w:rFonts w:ascii="Calibri" w:hAnsi="Calibri"/>
          <w:b/>
          <w:bCs/>
          <w:caps/>
          <w:lang w:val="en-AU"/>
        </w:rPr>
        <w:fldChar w:fldCharType="separate"/>
      </w:r>
      <w:r w:rsidR="0091113D">
        <w:rPr>
          <w:rFonts w:ascii="Calibri" w:hAnsi="Calibri"/>
          <w:b/>
          <w:bCs/>
          <w:caps/>
          <w:noProof/>
          <w:lang w:val="en-AU"/>
        </w:rPr>
        <w:t>12</w:t>
      </w:r>
      <w:r w:rsidR="00186728">
        <w:rPr>
          <w:rFonts w:ascii="Calibri" w:hAnsi="Calibri"/>
          <w:b/>
          <w:bCs/>
          <w:caps/>
          <w:lang w:val="en-AU"/>
        </w:rPr>
        <w:fldChar w:fldCharType="end"/>
      </w:r>
      <w:r w:rsidRPr="00F56748">
        <w:rPr>
          <w:rFonts w:ascii="Calibri" w:hAnsi="Calibri"/>
          <w:b/>
          <w:caps/>
          <w:lang w:val="en-AU"/>
        </w:rPr>
        <w:tab/>
      </w:r>
      <w:r w:rsidR="00BB3BBB">
        <w:rPr>
          <w:rFonts w:ascii="Calibri" w:hAnsi="Calibri"/>
          <w:b/>
          <w:caps/>
          <w:lang w:val="en-AU"/>
        </w:rPr>
        <w:t>Calvary Public Hospital acquisition</w:t>
      </w:r>
    </w:p>
    <w:p w14:paraId="13C1C5C8" w14:textId="420BC79B" w:rsidR="00F56748" w:rsidRPr="00F56748" w:rsidRDefault="00DB5497" w:rsidP="00F56748">
      <w:pPr>
        <w:spacing w:before="120"/>
        <w:ind w:left="720"/>
        <w:rPr>
          <w:rFonts w:ascii="Calibri" w:hAnsi="Calibri"/>
          <w:color w:val="000000"/>
          <w:lang w:val="en-AU"/>
        </w:rPr>
      </w:pPr>
      <w:r>
        <w:rPr>
          <w:rFonts w:ascii="Calibri" w:hAnsi="Calibri"/>
          <w:color w:val="000000"/>
          <w:lang w:val="en-AU"/>
        </w:rPr>
        <w:t>Ms Castley</w:t>
      </w:r>
      <w:r w:rsidR="00F56748" w:rsidRPr="00F56748">
        <w:rPr>
          <w:rFonts w:ascii="Calibri" w:hAnsi="Calibri"/>
          <w:color w:val="000000"/>
          <w:lang w:val="en-AU"/>
        </w:rPr>
        <w:t>, pursuant to notice, moved—That this Assembly:</w:t>
      </w:r>
    </w:p>
    <w:p w14:paraId="1D3D3BB6" w14:textId="2125DF54" w:rsidR="00F56748" w:rsidRPr="00271E05" w:rsidRDefault="00F56748" w:rsidP="00DB5497">
      <w:pPr>
        <w:pStyle w:val="DPSEntryIndents"/>
        <w:numPr>
          <w:ilvl w:val="0"/>
          <w:numId w:val="19"/>
        </w:numPr>
        <w:rPr>
          <w:lang w:eastAsia="en-US"/>
        </w:rPr>
      </w:pPr>
      <w:r w:rsidRPr="00271E05">
        <w:rPr>
          <w:lang w:eastAsia="en-US"/>
        </w:rPr>
        <w:t>notes that:</w:t>
      </w:r>
    </w:p>
    <w:p w14:paraId="5128776E" w14:textId="0112F15E" w:rsidR="00F56748" w:rsidRPr="00271E05" w:rsidRDefault="00F56748" w:rsidP="00DB5497">
      <w:pPr>
        <w:pStyle w:val="DPSEntryIndentsLev2"/>
        <w:numPr>
          <w:ilvl w:val="0"/>
          <w:numId w:val="17"/>
        </w:numPr>
        <w:ind w:left="1910" w:hanging="544"/>
        <w:rPr>
          <w:lang w:eastAsia="en-US"/>
        </w:rPr>
      </w:pPr>
      <w:r w:rsidRPr="00271E05">
        <w:rPr>
          <w:lang w:eastAsia="en-US"/>
        </w:rPr>
        <w:t>the Canberra community and Calvary staff were blindsided when the ACT Greens-Labor Government announced it would be forcibly acquiring Calvary Hospital, its land and its assets, ripping up their 76</w:t>
      </w:r>
      <w:r w:rsidRPr="00271E05">
        <w:rPr>
          <w:lang w:eastAsia="en-US"/>
        </w:rPr>
        <w:noBreakHyphen/>
        <w:t>year lease and encouraging Calvary staff to work for Canberra Health Services (CHS);</w:t>
      </w:r>
    </w:p>
    <w:p w14:paraId="187A8749" w14:textId="255086A5" w:rsidR="00F56748" w:rsidRPr="00271E05" w:rsidRDefault="00F56748" w:rsidP="00CD760B">
      <w:pPr>
        <w:pStyle w:val="DPSEntryIndentsLev2"/>
        <w:rPr>
          <w:lang w:eastAsia="en-US"/>
        </w:rPr>
      </w:pPr>
      <w:r w:rsidRPr="00271E05">
        <w:rPr>
          <w:lang w:eastAsia="en-US"/>
        </w:rPr>
        <w:t>many staff have chosen to work at Calvary because of its culture which stands in contrast to CHS, which is known from staff surveys to have toxic workplace cultures and poor management practices;</w:t>
      </w:r>
    </w:p>
    <w:p w14:paraId="2FA4CA92" w14:textId="6FD80BA4" w:rsidR="00F56748" w:rsidRPr="00271E05" w:rsidRDefault="00F56748" w:rsidP="00061300">
      <w:pPr>
        <w:pStyle w:val="DPSEntryIndentsLev2"/>
        <w:spacing w:before="80"/>
        <w:rPr>
          <w:lang w:eastAsia="en-US"/>
        </w:rPr>
      </w:pPr>
      <w:r w:rsidRPr="00271E05">
        <w:rPr>
          <w:lang w:eastAsia="en-US"/>
        </w:rPr>
        <w:lastRenderedPageBreak/>
        <w:t xml:space="preserve">the Chief Executive Officer of Calvary Healthcare, Martin Bowles, said the staff </w:t>
      </w:r>
      <w:r w:rsidR="00B652EB">
        <w:rPr>
          <w:lang w:eastAsia="en-US"/>
        </w:rPr>
        <w:t>“</w:t>
      </w:r>
      <w:r w:rsidRPr="00271E05">
        <w:rPr>
          <w:lang w:eastAsia="en-US"/>
        </w:rPr>
        <w:t>have not been consulted at all about the potential ramifications of this decision. I</w:t>
      </w:r>
      <w:r w:rsidR="00B652EB">
        <w:rPr>
          <w:lang w:eastAsia="en-US"/>
        </w:rPr>
        <w:t>’</w:t>
      </w:r>
      <w:r w:rsidRPr="00271E05">
        <w:rPr>
          <w:lang w:eastAsia="en-US"/>
        </w:rPr>
        <w:t>m not exaggerating saying these people are absolutely devastated.</w:t>
      </w:r>
      <w:r w:rsidR="00B652EB">
        <w:rPr>
          <w:lang w:eastAsia="en-US"/>
        </w:rPr>
        <w:t>”</w:t>
      </w:r>
      <w:r w:rsidRPr="00271E05">
        <w:rPr>
          <w:lang w:eastAsia="en-US"/>
        </w:rPr>
        <w:t>;</w:t>
      </w:r>
    </w:p>
    <w:p w14:paraId="5FFC0EB7" w14:textId="0EEA70DC" w:rsidR="00F56748" w:rsidRPr="00271E05" w:rsidRDefault="00F56748" w:rsidP="00061300">
      <w:pPr>
        <w:pStyle w:val="DPSEntryIndentsLev2"/>
        <w:spacing w:before="80"/>
        <w:rPr>
          <w:lang w:eastAsia="en-US"/>
        </w:rPr>
      </w:pPr>
      <w:r w:rsidRPr="00271E05">
        <w:rPr>
          <w:lang w:eastAsia="en-US"/>
        </w:rPr>
        <w:t xml:space="preserve">Labor MP, David Smith, has stated the takeover has been made </w:t>
      </w:r>
      <w:r w:rsidR="00B652EB">
        <w:rPr>
          <w:lang w:eastAsia="en-US"/>
        </w:rPr>
        <w:t>“</w:t>
      </w:r>
      <w:r w:rsidRPr="00271E05">
        <w:rPr>
          <w:lang w:eastAsia="en-US"/>
        </w:rPr>
        <w:t>without sufficient consultation. If you</w:t>
      </w:r>
      <w:r w:rsidR="00B652EB">
        <w:rPr>
          <w:lang w:eastAsia="en-US"/>
        </w:rPr>
        <w:t>’</w:t>
      </w:r>
      <w:r w:rsidRPr="00271E05">
        <w:rPr>
          <w:lang w:eastAsia="en-US"/>
        </w:rPr>
        <w:t>re going to have sig</w:t>
      </w:r>
      <w:r w:rsidRPr="00271E05">
        <w:rPr>
          <w:lang w:eastAsia="en-US"/>
        </w:rPr>
        <w:softHyphen/>
        <w:t>nificant workplace change, you should go through a proper consultative process.</w:t>
      </w:r>
      <w:r w:rsidR="00B652EB">
        <w:rPr>
          <w:lang w:eastAsia="en-US"/>
        </w:rPr>
        <w:t>”</w:t>
      </w:r>
      <w:r w:rsidRPr="00271E05">
        <w:rPr>
          <w:lang w:eastAsia="en-US"/>
        </w:rPr>
        <w:t>;</w:t>
      </w:r>
    </w:p>
    <w:p w14:paraId="63CD6DDA" w14:textId="1BB4D6CA" w:rsidR="00F56748" w:rsidRPr="00271E05" w:rsidRDefault="00F56748" w:rsidP="00061300">
      <w:pPr>
        <w:pStyle w:val="DPSEntryIndentsLev2"/>
        <w:spacing w:before="80"/>
        <w:rPr>
          <w:lang w:eastAsia="en-US"/>
        </w:rPr>
      </w:pPr>
      <w:r w:rsidRPr="00271E05">
        <w:rPr>
          <w:lang w:eastAsia="en-US"/>
        </w:rPr>
        <w:t>Calvary staff and peak bodies have expressed their confusion at CHS transition plans and how CHS executives will integrate with Calvary</w:t>
      </w:r>
      <w:r w:rsidR="00B652EB">
        <w:rPr>
          <w:lang w:eastAsia="en-US"/>
        </w:rPr>
        <w:t>’</w:t>
      </w:r>
      <w:r w:rsidRPr="00271E05">
        <w:rPr>
          <w:lang w:eastAsia="en-US"/>
        </w:rPr>
        <w:t>s organisational structures;</w:t>
      </w:r>
    </w:p>
    <w:p w14:paraId="5AFC2933" w14:textId="3374CFD3" w:rsidR="00F56748" w:rsidRPr="00271E05" w:rsidRDefault="00F56748" w:rsidP="00061300">
      <w:pPr>
        <w:pStyle w:val="DPSEntryIndentsLev2"/>
        <w:spacing w:before="80"/>
        <w:rPr>
          <w:lang w:eastAsia="en-US"/>
        </w:rPr>
      </w:pPr>
      <w:r w:rsidRPr="00271E05">
        <w:rPr>
          <w:lang w:eastAsia="en-US"/>
        </w:rPr>
        <w:t>the ACT Government has not answered questions about how many staff, contractors and suppliers have made themselves known to CHS;</w:t>
      </w:r>
    </w:p>
    <w:p w14:paraId="16C55DAD" w14:textId="68E1E3B5" w:rsidR="00F56748" w:rsidRPr="00271E05" w:rsidRDefault="00F56748" w:rsidP="00061300">
      <w:pPr>
        <w:pStyle w:val="DPSEntryIndentsLev2"/>
        <w:spacing w:before="80"/>
        <w:rPr>
          <w:lang w:eastAsia="en-US"/>
        </w:rPr>
      </w:pPr>
      <w:r w:rsidRPr="00271E05">
        <w:rPr>
          <w:lang w:eastAsia="en-US"/>
        </w:rPr>
        <w:t xml:space="preserve">former Chief Minister, Minister for Health and current Senator for the ACT, Katy Gallagher, has previously stated </w:t>
      </w:r>
      <w:r w:rsidR="00B652EB">
        <w:rPr>
          <w:lang w:eastAsia="en-US"/>
        </w:rPr>
        <w:t>“</w:t>
      </w:r>
      <w:r w:rsidRPr="00271E05">
        <w:rPr>
          <w:lang w:eastAsia="en-US"/>
        </w:rPr>
        <w:t>compulsory acquisition would be a disaster. That would cause a lot of conflict, it would put the system into disarray.</w:t>
      </w:r>
      <w:r w:rsidR="00B652EB">
        <w:rPr>
          <w:lang w:eastAsia="en-US"/>
        </w:rPr>
        <w:t>”</w:t>
      </w:r>
      <w:r w:rsidRPr="00271E05">
        <w:rPr>
          <w:lang w:eastAsia="en-US"/>
        </w:rPr>
        <w:t>; and</w:t>
      </w:r>
    </w:p>
    <w:p w14:paraId="2CA768A7" w14:textId="4C65101D" w:rsidR="00F56748" w:rsidRPr="00271E05" w:rsidRDefault="00F56748" w:rsidP="00061300">
      <w:pPr>
        <w:pStyle w:val="DPSEntryIndentsLev2"/>
        <w:spacing w:before="80"/>
        <w:rPr>
          <w:lang w:eastAsia="en-US"/>
        </w:rPr>
      </w:pPr>
      <w:r w:rsidRPr="00271E05">
        <w:rPr>
          <w:lang w:eastAsia="en-US"/>
        </w:rPr>
        <w:t>Calvary staff and the public are outraged at the Government</w:t>
      </w:r>
      <w:r w:rsidR="00B652EB">
        <w:rPr>
          <w:lang w:eastAsia="en-US"/>
        </w:rPr>
        <w:t>’</w:t>
      </w:r>
      <w:r w:rsidRPr="00271E05">
        <w:rPr>
          <w:lang w:eastAsia="en-US"/>
        </w:rPr>
        <w:t>s decision to legislate the use of police force to enforce the takeover of Calvary Public Hospital if necessary; and</w:t>
      </w:r>
    </w:p>
    <w:p w14:paraId="2D6687FD" w14:textId="196AB22E" w:rsidR="00F56748" w:rsidRPr="00271E05" w:rsidRDefault="00F56748" w:rsidP="00061300">
      <w:pPr>
        <w:pStyle w:val="DPSEntryIndents"/>
        <w:spacing w:before="80"/>
        <w:rPr>
          <w:lang w:eastAsia="en-US"/>
        </w:rPr>
      </w:pPr>
      <w:r w:rsidRPr="00271E05">
        <w:rPr>
          <w:lang w:eastAsia="en-US"/>
        </w:rPr>
        <w:t>calls on the ACT Government to:</w:t>
      </w:r>
    </w:p>
    <w:p w14:paraId="517BCD06" w14:textId="60296505" w:rsidR="00F56748" w:rsidRPr="00271E05" w:rsidRDefault="00F56748" w:rsidP="00061300">
      <w:pPr>
        <w:pStyle w:val="DPSEntryIndentsLev2"/>
        <w:numPr>
          <w:ilvl w:val="0"/>
          <w:numId w:val="18"/>
        </w:numPr>
        <w:spacing w:before="80"/>
        <w:ind w:left="1910" w:hanging="544"/>
        <w:rPr>
          <w:lang w:eastAsia="en-US"/>
        </w:rPr>
      </w:pPr>
      <w:r w:rsidRPr="00271E05">
        <w:rPr>
          <w:lang w:eastAsia="en-US"/>
        </w:rPr>
        <w:t>guarantee all clinical services will be maintained without interruption during its compulsory acquisition process;</w:t>
      </w:r>
    </w:p>
    <w:p w14:paraId="15755066" w14:textId="2F1564A8" w:rsidR="00F56748" w:rsidRPr="00271E05" w:rsidRDefault="00F56748" w:rsidP="00061300">
      <w:pPr>
        <w:pStyle w:val="DPSEntryIndentsLev2"/>
        <w:spacing w:before="80"/>
        <w:rPr>
          <w:lang w:eastAsia="en-US"/>
        </w:rPr>
      </w:pPr>
      <w:r w:rsidRPr="00271E05">
        <w:rPr>
          <w:lang w:eastAsia="en-US"/>
        </w:rPr>
        <w:t>outline contingency plans to maintain adequate staffing and clinical services, should not all current staff transition to CHS, or if its compulsory acquisition is challenged or becomes drawn out;</w:t>
      </w:r>
    </w:p>
    <w:p w14:paraId="509A1E23" w14:textId="62C353D3" w:rsidR="00F56748" w:rsidRPr="00271E05" w:rsidRDefault="00F56748" w:rsidP="00061300">
      <w:pPr>
        <w:pStyle w:val="DPSEntryIndentsLev2"/>
        <w:spacing w:before="80"/>
        <w:rPr>
          <w:lang w:eastAsia="en-US"/>
        </w:rPr>
      </w:pPr>
      <w:r w:rsidRPr="00271E05">
        <w:rPr>
          <w:lang w:eastAsia="en-US"/>
        </w:rPr>
        <w:tab/>
        <w:t xml:space="preserve">release any draft organisational structure for Calvary campus showing the proposed intersection between CHS and Calvary management; </w:t>
      </w:r>
    </w:p>
    <w:p w14:paraId="438310B0" w14:textId="7D8FE083" w:rsidR="00F56748" w:rsidRPr="00271E05" w:rsidRDefault="00F56748" w:rsidP="00061300">
      <w:pPr>
        <w:pStyle w:val="DPSEntryIndentsLev2"/>
        <w:spacing w:before="80"/>
        <w:rPr>
          <w:lang w:eastAsia="en-US"/>
        </w:rPr>
      </w:pPr>
      <w:r w:rsidRPr="00271E05">
        <w:rPr>
          <w:lang w:eastAsia="en-US"/>
        </w:rPr>
        <w:t>rule out the use of police force in any part of this transition; and</w:t>
      </w:r>
    </w:p>
    <w:p w14:paraId="0BCD46F3" w14:textId="13A4F834" w:rsidR="00F56748" w:rsidRPr="00F56748" w:rsidRDefault="00F56748" w:rsidP="00061300">
      <w:pPr>
        <w:pStyle w:val="DPSEntryIndentsLev2"/>
        <w:spacing w:before="80"/>
        <w:rPr>
          <w:color w:val="000000"/>
        </w:rPr>
      </w:pPr>
      <w:r w:rsidRPr="00271E05">
        <w:rPr>
          <w:lang w:eastAsia="en-US"/>
        </w:rPr>
        <w:t>ensure that palliative care at Clare Holland House and its interface with Calvary Public Hospital is not impacted, and that stability and continuity of end of life care is maintained.</w:t>
      </w:r>
    </w:p>
    <w:p w14:paraId="45402DFA" w14:textId="11AE7931" w:rsidR="00F975DB" w:rsidRDefault="00F975DB" w:rsidP="00061300">
      <w:pPr>
        <w:spacing w:before="80"/>
        <w:ind w:left="720"/>
        <w:rPr>
          <w:rFonts w:ascii="Calibri" w:hAnsi="Calibri"/>
          <w:color w:val="000000"/>
          <w:lang w:val="en-AU"/>
        </w:rPr>
      </w:pPr>
      <w:r>
        <w:rPr>
          <w:rFonts w:ascii="Calibri" w:hAnsi="Calibri"/>
          <w:color w:val="000000"/>
          <w:lang w:val="en-AU"/>
        </w:rPr>
        <w:t xml:space="preserve">Ms Stephen-Smith (Minister for Health) moved the following amendment: Omit everything after </w:t>
      </w:r>
      <w:r w:rsidR="00B652EB">
        <w:rPr>
          <w:rFonts w:ascii="Calibri" w:hAnsi="Calibri"/>
          <w:color w:val="000000"/>
          <w:lang w:val="en-AU"/>
        </w:rPr>
        <w:t>“</w:t>
      </w:r>
      <w:r>
        <w:rPr>
          <w:rFonts w:ascii="Calibri" w:hAnsi="Calibri"/>
          <w:color w:val="000000"/>
          <w:lang w:val="en-AU"/>
        </w:rPr>
        <w:t>That this Assembly</w:t>
      </w:r>
      <w:r w:rsidR="00B652EB">
        <w:rPr>
          <w:rFonts w:ascii="Calibri" w:hAnsi="Calibri"/>
          <w:color w:val="000000"/>
          <w:lang w:val="en-AU"/>
        </w:rPr>
        <w:t>”</w:t>
      </w:r>
      <w:r>
        <w:rPr>
          <w:rFonts w:ascii="Calibri" w:hAnsi="Calibri"/>
          <w:color w:val="000000"/>
          <w:lang w:val="en-AU"/>
        </w:rPr>
        <w:t>, substitute:</w:t>
      </w:r>
    </w:p>
    <w:p w14:paraId="4A30A5FD" w14:textId="6278FF4B" w:rsidR="00F975DB" w:rsidRDefault="00B652EB" w:rsidP="00061300">
      <w:pPr>
        <w:pStyle w:val="DPSEntryIndents"/>
        <w:numPr>
          <w:ilvl w:val="0"/>
          <w:numId w:val="0"/>
        </w:numPr>
        <w:spacing w:before="80"/>
        <w:ind w:left="1368" w:hanging="648"/>
      </w:pPr>
      <w:r>
        <w:t>“</w:t>
      </w:r>
      <w:r w:rsidR="00CF05B2">
        <w:t>(1)</w:t>
      </w:r>
      <w:r w:rsidR="00CF05B2">
        <w:tab/>
      </w:r>
      <w:r w:rsidR="00F975DB">
        <w:t>notes</w:t>
      </w:r>
      <w:r w:rsidR="00F975DB" w:rsidRPr="00CF05B2">
        <w:rPr>
          <w:spacing w:val="1"/>
        </w:rPr>
        <w:t xml:space="preserve"> </w:t>
      </w:r>
      <w:r w:rsidR="00F975DB" w:rsidRPr="00CF05B2">
        <w:rPr>
          <w:spacing w:val="-2"/>
        </w:rPr>
        <w:t>that:</w:t>
      </w:r>
    </w:p>
    <w:p w14:paraId="49E842EC" w14:textId="77777777" w:rsidR="00F975DB" w:rsidRDefault="00F975DB" w:rsidP="00061300">
      <w:pPr>
        <w:pStyle w:val="DPSEntryIndentsLev2"/>
        <w:numPr>
          <w:ilvl w:val="0"/>
          <w:numId w:val="21"/>
        </w:numPr>
        <w:spacing w:before="80"/>
        <w:ind w:left="1910" w:hanging="544"/>
      </w:pPr>
      <w:r>
        <w:t>the</w:t>
      </w:r>
      <w:r w:rsidRPr="00CF05B2">
        <w:rPr>
          <w:spacing w:val="-1"/>
        </w:rPr>
        <w:t xml:space="preserve"> </w:t>
      </w:r>
      <w:r>
        <w:t>safety of consumers, carers, visitors and</w:t>
      </w:r>
      <w:r w:rsidRPr="00CF05B2">
        <w:rPr>
          <w:spacing w:val="-4"/>
        </w:rPr>
        <w:t xml:space="preserve"> </w:t>
      </w:r>
      <w:r>
        <w:t>health workers at Calvary Public Hospital Bruce (CPHB) is the highest priority;</w:t>
      </w:r>
    </w:p>
    <w:p w14:paraId="6E5C39F6" w14:textId="5451AC7E" w:rsidR="00F975DB" w:rsidRDefault="00F975DB" w:rsidP="00061300">
      <w:pPr>
        <w:pStyle w:val="DPSEntryIndentsLev2"/>
        <w:spacing w:before="80"/>
      </w:pPr>
      <w:r>
        <w:t>it</w:t>
      </w:r>
      <w:r>
        <w:rPr>
          <w:spacing w:val="24"/>
        </w:rPr>
        <w:t xml:space="preserve"> </w:t>
      </w:r>
      <w:r>
        <w:t>is critical</w:t>
      </w:r>
      <w:r>
        <w:rPr>
          <w:spacing w:val="-7"/>
        </w:rPr>
        <w:t xml:space="preserve"> </w:t>
      </w:r>
      <w:r>
        <w:t>that</w:t>
      </w:r>
      <w:r>
        <w:rPr>
          <w:spacing w:val="-7"/>
        </w:rPr>
        <w:t xml:space="preserve"> </w:t>
      </w:r>
      <w:r>
        <w:t>CPHB</w:t>
      </w:r>
      <w:r>
        <w:rPr>
          <w:spacing w:val="-3"/>
        </w:rPr>
        <w:t xml:space="preserve"> </w:t>
      </w:r>
      <w:r>
        <w:t>staff</w:t>
      </w:r>
      <w:r>
        <w:rPr>
          <w:spacing w:val="-3"/>
        </w:rPr>
        <w:t xml:space="preserve"> </w:t>
      </w:r>
      <w:r>
        <w:t>and patients are</w:t>
      </w:r>
      <w:r>
        <w:rPr>
          <w:spacing w:val="-1"/>
        </w:rPr>
        <w:t xml:space="preserve"> </w:t>
      </w:r>
      <w:r>
        <w:t xml:space="preserve">supported and </w:t>
      </w:r>
      <w:r>
        <w:rPr>
          <w:w w:val="105"/>
        </w:rPr>
        <w:t>provided the information</w:t>
      </w:r>
      <w:r>
        <w:rPr>
          <w:spacing w:val="-10"/>
          <w:w w:val="105"/>
        </w:rPr>
        <w:t xml:space="preserve"> </w:t>
      </w:r>
      <w:r>
        <w:rPr>
          <w:w w:val="105"/>
        </w:rPr>
        <w:t>they need during</w:t>
      </w:r>
      <w:r>
        <w:rPr>
          <w:spacing w:val="-13"/>
          <w:w w:val="105"/>
        </w:rPr>
        <w:t xml:space="preserve"> </w:t>
      </w:r>
      <w:r>
        <w:rPr>
          <w:w w:val="105"/>
        </w:rPr>
        <w:t>the transition</w:t>
      </w:r>
      <w:r w:rsidR="00760D6A">
        <w:rPr>
          <w:w w:val="105"/>
        </w:rPr>
        <w:t>;</w:t>
      </w:r>
    </w:p>
    <w:p w14:paraId="63289796" w14:textId="056314E3" w:rsidR="00F975DB" w:rsidRDefault="00F975DB" w:rsidP="00061300">
      <w:pPr>
        <w:pStyle w:val="DPSEntryIndentsLev2"/>
        <w:spacing w:before="80"/>
      </w:pPr>
      <w:r>
        <w:t>a</w:t>
      </w:r>
      <w:r>
        <w:rPr>
          <w:spacing w:val="-3"/>
        </w:rPr>
        <w:t xml:space="preserve"> </w:t>
      </w:r>
      <w:r>
        <w:t>new and</w:t>
      </w:r>
      <w:r>
        <w:rPr>
          <w:spacing w:val="-6"/>
        </w:rPr>
        <w:t xml:space="preserve"> </w:t>
      </w:r>
      <w:r>
        <w:t>expanded public</w:t>
      </w:r>
      <w:r>
        <w:rPr>
          <w:spacing w:val="-2"/>
        </w:rPr>
        <w:t xml:space="preserve"> </w:t>
      </w:r>
      <w:r>
        <w:t>hospital on</w:t>
      </w:r>
      <w:r>
        <w:rPr>
          <w:spacing w:val="-3"/>
        </w:rPr>
        <w:t xml:space="preserve"> </w:t>
      </w:r>
      <w:r>
        <w:t>the</w:t>
      </w:r>
      <w:r>
        <w:rPr>
          <w:spacing w:val="-1"/>
        </w:rPr>
        <w:t xml:space="preserve"> </w:t>
      </w:r>
      <w:r>
        <w:t>northside</w:t>
      </w:r>
      <w:r>
        <w:rPr>
          <w:spacing w:val="-9"/>
        </w:rPr>
        <w:t xml:space="preserve"> </w:t>
      </w:r>
      <w:r>
        <w:t>is essential to meet the needs of Canberra</w:t>
      </w:r>
      <w:r w:rsidR="00B652EB">
        <w:t>’</w:t>
      </w:r>
      <w:r>
        <w:t>s growing population;</w:t>
      </w:r>
    </w:p>
    <w:p w14:paraId="274C5433" w14:textId="3854ED8A" w:rsidR="00F975DB" w:rsidRDefault="00F975DB" w:rsidP="00F975DB">
      <w:pPr>
        <w:pStyle w:val="DPSEntryIndentsLev2"/>
      </w:pPr>
      <w:r>
        <w:t>Territory-wide health infrastructure planning is necessary to ensure that the ACT health system meets the community</w:t>
      </w:r>
      <w:r w:rsidR="00B652EB">
        <w:t>’</w:t>
      </w:r>
      <w:r>
        <w:t>s needs into the future;</w:t>
      </w:r>
    </w:p>
    <w:p w14:paraId="3646E1EC" w14:textId="31D1D977" w:rsidR="00F975DB" w:rsidRPr="00760D6A" w:rsidRDefault="00F975DB" w:rsidP="00F975DB">
      <w:pPr>
        <w:pStyle w:val="DPSEntryIndentsLev2"/>
        <w:rPr>
          <w:spacing w:val="-2"/>
        </w:rPr>
      </w:pPr>
      <w:r w:rsidRPr="00760D6A">
        <w:rPr>
          <w:spacing w:val="-2"/>
          <w:w w:val="105"/>
        </w:rPr>
        <w:lastRenderedPageBreak/>
        <w:t>it is important for the ACT</w:t>
      </w:r>
      <w:r w:rsidR="00B652EB">
        <w:rPr>
          <w:spacing w:val="-2"/>
          <w:w w:val="105"/>
        </w:rPr>
        <w:t>’</w:t>
      </w:r>
      <w:r w:rsidRPr="00760D6A">
        <w:rPr>
          <w:spacing w:val="-2"/>
          <w:w w:val="105"/>
        </w:rPr>
        <w:t xml:space="preserve">s public health system </w:t>
      </w:r>
      <w:r w:rsidRPr="00760D6A">
        <w:rPr>
          <w:color w:val="363636"/>
          <w:spacing w:val="-2"/>
          <w:w w:val="105"/>
        </w:rPr>
        <w:t xml:space="preserve">to </w:t>
      </w:r>
      <w:r w:rsidRPr="00760D6A">
        <w:rPr>
          <w:spacing w:val="-2"/>
          <w:w w:val="105"/>
        </w:rPr>
        <w:t>be efficient and coordinated in order to deliver the best possible care for Canberrans; and</w:t>
      </w:r>
    </w:p>
    <w:p w14:paraId="5855F9D1" w14:textId="46F24F9B" w:rsidR="00F975DB" w:rsidRDefault="00F975DB" w:rsidP="00F975DB">
      <w:pPr>
        <w:pStyle w:val="DPSEntryIndentsLev2"/>
      </w:pPr>
      <w:r>
        <w:t>the</w:t>
      </w:r>
      <w:r>
        <w:rPr>
          <w:spacing w:val="-4"/>
        </w:rPr>
        <w:t xml:space="preserve"> </w:t>
      </w:r>
      <w:r>
        <w:t>ACT</w:t>
      </w:r>
      <w:r>
        <w:rPr>
          <w:spacing w:val="-9"/>
        </w:rPr>
        <w:t xml:space="preserve"> </w:t>
      </w:r>
      <w:r>
        <w:t>public</w:t>
      </w:r>
      <w:r>
        <w:rPr>
          <w:spacing w:val="-3"/>
        </w:rPr>
        <w:t xml:space="preserve"> </w:t>
      </w:r>
      <w:r>
        <w:t>health system must be</w:t>
      </w:r>
      <w:r>
        <w:rPr>
          <w:spacing w:val="-8"/>
        </w:rPr>
        <w:t xml:space="preserve"> </w:t>
      </w:r>
      <w:r>
        <w:t xml:space="preserve">transparent and </w:t>
      </w:r>
      <w:r>
        <w:rPr>
          <w:spacing w:val="-2"/>
        </w:rPr>
        <w:t>accountable</w:t>
      </w:r>
      <w:r w:rsidR="00760D6A">
        <w:rPr>
          <w:spacing w:val="-2"/>
        </w:rPr>
        <w:t>; and</w:t>
      </w:r>
    </w:p>
    <w:p w14:paraId="16F4C8BE" w14:textId="3FBEB701" w:rsidR="00F975DB" w:rsidRDefault="00760D6A" w:rsidP="00760D6A">
      <w:pPr>
        <w:pStyle w:val="DPSEntryIndents"/>
        <w:numPr>
          <w:ilvl w:val="0"/>
          <w:numId w:val="0"/>
        </w:numPr>
        <w:ind w:left="1368" w:hanging="648"/>
      </w:pPr>
      <w:r>
        <w:t>(2)</w:t>
      </w:r>
      <w:r>
        <w:tab/>
      </w:r>
      <w:r w:rsidR="00F975DB">
        <w:t>calls</w:t>
      </w:r>
      <w:r w:rsidR="00F975DB">
        <w:rPr>
          <w:spacing w:val="-8"/>
        </w:rPr>
        <w:t xml:space="preserve"> </w:t>
      </w:r>
      <w:r w:rsidR="00F975DB">
        <w:t>on</w:t>
      </w:r>
      <w:r w:rsidR="00F975DB">
        <w:rPr>
          <w:spacing w:val="-13"/>
        </w:rPr>
        <w:t xml:space="preserve"> </w:t>
      </w:r>
      <w:r w:rsidR="00F975DB">
        <w:t>Calvary</w:t>
      </w:r>
      <w:r w:rsidR="00F975DB">
        <w:rPr>
          <w:spacing w:val="-11"/>
        </w:rPr>
        <w:t xml:space="preserve"> </w:t>
      </w:r>
      <w:r w:rsidR="00F975DB">
        <w:t>Health</w:t>
      </w:r>
      <w:r w:rsidR="00F975DB">
        <w:rPr>
          <w:spacing w:val="-7"/>
        </w:rPr>
        <w:t xml:space="preserve"> </w:t>
      </w:r>
      <w:r w:rsidR="00F975DB">
        <w:rPr>
          <w:spacing w:val="-2"/>
        </w:rPr>
        <w:t>Care</w:t>
      </w:r>
      <w:r w:rsidR="00434DD7">
        <w:rPr>
          <w:spacing w:val="-2"/>
        </w:rPr>
        <w:t xml:space="preserve"> to</w:t>
      </w:r>
      <w:r w:rsidR="00F975DB">
        <w:rPr>
          <w:spacing w:val="-2"/>
        </w:rPr>
        <w:t>:</w:t>
      </w:r>
    </w:p>
    <w:p w14:paraId="47C5E369" w14:textId="7F926242" w:rsidR="00F975DB" w:rsidRDefault="00F975DB" w:rsidP="00CF05B2">
      <w:pPr>
        <w:pStyle w:val="DPSEntryIndentsLev2"/>
        <w:numPr>
          <w:ilvl w:val="0"/>
          <w:numId w:val="22"/>
        </w:numPr>
        <w:ind w:left="1910" w:hanging="544"/>
      </w:pPr>
      <w:r>
        <w:t>continue discussions</w:t>
      </w:r>
      <w:r w:rsidRPr="00CF05B2">
        <w:rPr>
          <w:spacing w:val="22"/>
        </w:rPr>
        <w:t xml:space="preserve"> </w:t>
      </w:r>
      <w:r>
        <w:t>with</w:t>
      </w:r>
      <w:r w:rsidRPr="00CF05B2">
        <w:rPr>
          <w:spacing w:val="-11"/>
        </w:rPr>
        <w:t xml:space="preserve"> </w:t>
      </w:r>
      <w:r>
        <w:t>the</w:t>
      </w:r>
      <w:r w:rsidRPr="00CF05B2">
        <w:rPr>
          <w:spacing w:val="-2"/>
        </w:rPr>
        <w:t xml:space="preserve"> </w:t>
      </w:r>
      <w:r>
        <w:t>ACT</w:t>
      </w:r>
      <w:r w:rsidRPr="00CF05B2">
        <w:rPr>
          <w:spacing w:val="-16"/>
        </w:rPr>
        <w:t xml:space="preserve"> </w:t>
      </w:r>
      <w:r>
        <w:t>Government in relation to Calvary Public Hospital Bruce and</w:t>
      </w:r>
      <w:r w:rsidRPr="00CF05B2">
        <w:rPr>
          <w:spacing w:val="-3"/>
        </w:rPr>
        <w:t xml:space="preserve"> </w:t>
      </w:r>
      <w:r>
        <w:t>Clare Holland House;</w:t>
      </w:r>
    </w:p>
    <w:p w14:paraId="0DB20A70" w14:textId="77777777" w:rsidR="00F975DB" w:rsidRDefault="00F975DB" w:rsidP="00F975DB">
      <w:pPr>
        <w:pStyle w:val="DPSEntryIndentsLev2"/>
      </w:pPr>
      <w:r>
        <w:t>allow</w:t>
      </w:r>
      <w:r>
        <w:rPr>
          <w:spacing w:val="-14"/>
        </w:rPr>
        <w:t xml:space="preserve"> </w:t>
      </w:r>
      <w:r>
        <w:t>Calvary</w:t>
      </w:r>
      <w:r>
        <w:rPr>
          <w:spacing w:val="-13"/>
        </w:rPr>
        <w:t xml:space="preserve"> </w:t>
      </w:r>
      <w:r>
        <w:t>Health</w:t>
      </w:r>
      <w:r>
        <w:rPr>
          <w:spacing w:val="-13"/>
        </w:rPr>
        <w:t xml:space="preserve"> </w:t>
      </w:r>
      <w:r>
        <w:t>Care</w:t>
      </w:r>
      <w:r>
        <w:rPr>
          <w:spacing w:val="-13"/>
        </w:rPr>
        <w:t xml:space="preserve"> </w:t>
      </w:r>
      <w:r>
        <w:t>ACT</w:t>
      </w:r>
      <w:r>
        <w:rPr>
          <w:spacing w:val="-13"/>
        </w:rPr>
        <w:t xml:space="preserve"> </w:t>
      </w:r>
      <w:r>
        <w:t>and</w:t>
      </w:r>
      <w:r>
        <w:rPr>
          <w:spacing w:val="-14"/>
        </w:rPr>
        <w:t xml:space="preserve"> </w:t>
      </w:r>
      <w:r>
        <w:t>Calvary</w:t>
      </w:r>
      <w:r>
        <w:rPr>
          <w:spacing w:val="-13"/>
        </w:rPr>
        <w:t xml:space="preserve"> </w:t>
      </w:r>
      <w:r>
        <w:t>Public</w:t>
      </w:r>
      <w:r>
        <w:rPr>
          <w:spacing w:val="-13"/>
        </w:rPr>
        <w:t xml:space="preserve"> </w:t>
      </w:r>
      <w:r>
        <w:t>Hospital</w:t>
      </w:r>
      <w:r>
        <w:rPr>
          <w:spacing w:val="-13"/>
        </w:rPr>
        <w:t xml:space="preserve"> </w:t>
      </w:r>
      <w:r>
        <w:t xml:space="preserve">Bruce to participate in operational transition activities in accordance with the </w:t>
      </w:r>
      <w:r w:rsidRPr="00760D6A">
        <w:rPr>
          <w:i/>
          <w:iCs/>
        </w:rPr>
        <w:t>Health Infrastructure Enabling Act 2023</w:t>
      </w:r>
      <w:r>
        <w:t>;</w:t>
      </w:r>
    </w:p>
    <w:p w14:paraId="00E0BA74" w14:textId="605DFC15" w:rsidR="00F975DB" w:rsidRDefault="00F975DB" w:rsidP="00F975DB">
      <w:pPr>
        <w:pStyle w:val="DPSEntryIndentsLev2"/>
      </w:pPr>
      <w:r>
        <w:t>ensure</w:t>
      </w:r>
      <w:r>
        <w:rPr>
          <w:spacing w:val="1"/>
        </w:rPr>
        <w:t xml:space="preserve"> </w:t>
      </w:r>
      <w:r>
        <w:t>continuity</w:t>
      </w:r>
      <w:r>
        <w:rPr>
          <w:spacing w:val="6"/>
        </w:rPr>
        <w:t xml:space="preserve"> </w:t>
      </w:r>
      <w:r>
        <w:t>of</w:t>
      </w:r>
      <w:r>
        <w:rPr>
          <w:spacing w:val="-5"/>
        </w:rPr>
        <w:t xml:space="preserve"> </w:t>
      </w:r>
      <w:r>
        <w:t>care</w:t>
      </w:r>
      <w:r>
        <w:rPr>
          <w:spacing w:val="-9"/>
        </w:rPr>
        <w:t xml:space="preserve"> </w:t>
      </w:r>
      <w:r>
        <w:t>for</w:t>
      </w:r>
      <w:r>
        <w:rPr>
          <w:spacing w:val="-2"/>
        </w:rPr>
        <w:t xml:space="preserve"> </w:t>
      </w:r>
      <w:r>
        <w:t>patients</w:t>
      </w:r>
      <w:r>
        <w:rPr>
          <w:spacing w:val="8"/>
        </w:rPr>
        <w:t xml:space="preserve"> </w:t>
      </w:r>
      <w:r>
        <w:t>at</w:t>
      </w:r>
      <w:r>
        <w:rPr>
          <w:spacing w:val="-11"/>
        </w:rPr>
        <w:t xml:space="preserve"> </w:t>
      </w:r>
      <w:r>
        <w:t>CPHB</w:t>
      </w:r>
      <w:r>
        <w:rPr>
          <w:spacing w:val="6"/>
        </w:rPr>
        <w:t xml:space="preserve"> </w:t>
      </w:r>
      <w:r>
        <w:t>and</w:t>
      </w:r>
      <w:r>
        <w:rPr>
          <w:spacing w:val="-12"/>
        </w:rPr>
        <w:t xml:space="preserve"> </w:t>
      </w:r>
      <w:r>
        <w:t>Clare</w:t>
      </w:r>
      <w:r>
        <w:rPr>
          <w:spacing w:val="-2"/>
        </w:rPr>
        <w:t xml:space="preserve"> Holland</w:t>
      </w:r>
      <w:r>
        <w:t xml:space="preserve"> House;</w:t>
      </w:r>
      <w:r w:rsidRPr="00F975DB">
        <w:rPr>
          <w:spacing w:val="-10"/>
        </w:rPr>
        <w:t xml:space="preserve"> </w:t>
      </w:r>
      <w:r w:rsidRPr="00F975DB">
        <w:rPr>
          <w:spacing w:val="-5"/>
        </w:rPr>
        <w:t>and</w:t>
      </w:r>
    </w:p>
    <w:p w14:paraId="485DB5A1" w14:textId="6D63A551" w:rsidR="00F975DB" w:rsidRDefault="00F975DB" w:rsidP="00F975DB">
      <w:pPr>
        <w:pStyle w:val="DPSEntryIndentsLev2"/>
      </w:pPr>
      <w:r>
        <w:rPr>
          <w:spacing w:val="-2"/>
          <w:w w:val="105"/>
        </w:rPr>
        <w:t>support</w:t>
      </w:r>
      <w:r>
        <w:rPr>
          <w:spacing w:val="-12"/>
          <w:w w:val="105"/>
        </w:rPr>
        <w:t xml:space="preserve"> </w:t>
      </w:r>
      <w:r>
        <w:rPr>
          <w:spacing w:val="-2"/>
          <w:w w:val="105"/>
        </w:rPr>
        <w:t>CPHB</w:t>
      </w:r>
      <w:r>
        <w:rPr>
          <w:spacing w:val="-9"/>
          <w:w w:val="105"/>
        </w:rPr>
        <w:t xml:space="preserve"> </w:t>
      </w:r>
      <w:r>
        <w:rPr>
          <w:spacing w:val="-2"/>
          <w:w w:val="105"/>
        </w:rPr>
        <w:t>staff</w:t>
      </w:r>
      <w:r>
        <w:rPr>
          <w:spacing w:val="-14"/>
          <w:w w:val="105"/>
        </w:rPr>
        <w:t xml:space="preserve"> </w:t>
      </w:r>
      <w:r>
        <w:rPr>
          <w:spacing w:val="-2"/>
          <w:w w:val="105"/>
        </w:rPr>
        <w:t>to seek</w:t>
      </w:r>
      <w:r>
        <w:rPr>
          <w:spacing w:val="-8"/>
          <w:w w:val="105"/>
        </w:rPr>
        <w:t xml:space="preserve"> </w:t>
      </w:r>
      <w:r>
        <w:rPr>
          <w:spacing w:val="-2"/>
          <w:w w:val="105"/>
        </w:rPr>
        <w:t>any</w:t>
      </w:r>
      <w:r>
        <w:rPr>
          <w:spacing w:val="-12"/>
          <w:w w:val="105"/>
        </w:rPr>
        <w:t xml:space="preserve"> </w:t>
      </w:r>
      <w:r>
        <w:rPr>
          <w:spacing w:val="-2"/>
          <w:w w:val="105"/>
        </w:rPr>
        <w:t>information</w:t>
      </w:r>
      <w:r>
        <w:rPr>
          <w:spacing w:val="-7"/>
          <w:w w:val="105"/>
        </w:rPr>
        <w:t xml:space="preserve"> </w:t>
      </w:r>
      <w:r>
        <w:rPr>
          <w:spacing w:val="-2"/>
          <w:w w:val="105"/>
        </w:rPr>
        <w:t>they</w:t>
      </w:r>
      <w:r>
        <w:rPr>
          <w:spacing w:val="-7"/>
          <w:w w:val="105"/>
        </w:rPr>
        <w:t xml:space="preserve"> </w:t>
      </w:r>
      <w:r>
        <w:rPr>
          <w:spacing w:val="-2"/>
          <w:w w:val="105"/>
        </w:rPr>
        <w:t>need</w:t>
      </w:r>
      <w:r>
        <w:rPr>
          <w:spacing w:val="-8"/>
          <w:w w:val="105"/>
        </w:rPr>
        <w:t xml:space="preserve"> </w:t>
      </w:r>
      <w:r>
        <w:rPr>
          <w:spacing w:val="-2"/>
          <w:w w:val="105"/>
        </w:rPr>
        <w:t>from</w:t>
      </w:r>
      <w:r>
        <w:rPr>
          <w:spacing w:val="-12"/>
          <w:w w:val="105"/>
        </w:rPr>
        <w:t xml:space="preserve"> </w:t>
      </w:r>
      <w:r>
        <w:rPr>
          <w:spacing w:val="-2"/>
          <w:w w:val="105"/>
        </w:rPr>
        <w:t xml:space="preserve">the </w:t>
      </w:r>
      <w:r>
        <w:rPr>
          <w:w w:val="105"/>
        </w:rPr>
        <w:t>ACT</w:t>
      </w:r>
      <w:r>
        <w:rPr>
          <w:spacing w:val="-18"/>
          <w:w w:val="105"/>
        </w:rPr>
        <w:t xml:space="preserve"> </w:t>
      </w:r>
      <w:r>
        <w:rPr>
          <w:w w:val="105"/>
        </w:rPr>
        <w:t>Government about</w:t>
      </w:r>
      <w:r>
        <w:rPr>
          <w:spacing w:val="-5"/>
          <w:w w:val="105"/>
        </w:rPr>
        <w:t xml:space="preserve"> </w:t>
      </w:r>
      <w:r>
        <w:rPr>
          <w:w w:val="105"/>
        </w:rPr>
        <w:t>their working</w:t>
      </w:r>
      <w:r>
        <w:rPr>
          <w:spacing w:val="-10"/>
          <w:w w:val="105"/>
        </w:rPr>
        <w:t xml:space="preserve"> </w:t>
      </w:r>
      <w:r>
        <w:rPr>
          <w:w w:val="105"/>
        </w:rPr>
        <w:t xml:space="preserve">conditions and </w:t>
      </w:r>
      <w:r>
        <w:rPr>
          <w:spacing w:val="-2"/>
          <w:w w:val="105"/>
        </w:rPr>
        <w:t>entitlements.</w:t>
      </w:r>
      <w:r w:rsidR="00B652EB">
        <w:rPr>
          <w:spacing w:val="-2"/>
          <w:w w:val="105"/>
        </w:rPr>
        <w:t>”</w:t>
      </w:r>
      <w:r w:rsidR="00CF05B2">
        <w:rPr>
          <w:spacing w:val="-2"/>
          <w:w w:val="105"/>
        </w:rPr>
        <w:t>.</w:t>
      </w:r>
    </w:p>
    <w:p w14:paraId="4E0DC8E2" w14:textId="1CA13EC0" w:rsidR="00F975DB" w:rsidRDefault="00760D6A" w:rsidP="00760D6A">
      <w:pPr>
        <w:pStyle w:val="DPSEntryDetail"/>
      </w:pPr>
      <w:r>
        <w:t>Debate continued.</w:t>
      </w:r>
    </w:p>
    <w:p w14:paraId="65F529F0" w14:textId="1B0D8C01" w:rsidR="00DE154F" w:rsidRDefault="00DE154F" w:rsidP="00760D6A">
      <w:pPr>
        <w:pStyle w:val="DPSEntryDetail"/>
      </w:pPr>
      <w:r>
        <w:t>Question—</w:t>
      </w:r>
      <w:r w:rsidR="00334458">
        <w:t>That the amendment be agreed to—</w:t>
      </w:r>
      <w:r>
        <w:t>put.</w:t>
      </w:r>
    </w:p>
    <w:p w14:paraId="63DBDF4D" w14:textId="77777777" w:rsidR="00DE154F" w:rsidRDefault="00DE154F" w:rsidP="00DE154F">
      <w:pPr>
        <w:pStyle w:val="DPSEntryDetail"/>
        <w:spacing w:after="120"/>
      </w:pPr>
      <w: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DE154F" w14:paraId="59DE3246" w14:textId="77777777" w:rsidTr="00A80E9F">
        <w:tc>
          <w:tcPr>
            <w:tcW w:w="4082" w:type="dxa"/>
            <w:gridSpan w:val="2"/>
            <w:shd w:val="clear" w:color="auto" w:fill="auto"/>
          </w:tcPr>
          <w:p w14:paraId="6B82F19A" w14:textId="2E6D5609" w:rsidR="00DE154F" w:rsidRDefault="00DE154F" w:rsidP="00DE154F">
            <w:pPr>
              <w:pStyle w:val="DPSEntryDetail"/>
              <w:tabs>
                <w:tab w:val="center" w:pos="1644"/>
              </w:tabs>
              <w:ind w:left="0"/>
            </w:pPr>
            <w:r>
              <w:tab/>
              <w:t>AYES, 12</w:t>
            </w:r>
          </w:p>
        </w:tc>
        <w:tc>
          <w:tcPr>
            <w:tcW w:w="624" w:type="dxa"/>
            <w:shd w:val="clear" w:color="auto" w:fill="auto"/>
          </w:tcPr>
          <w:p w14:paraId="197B9204" w14:textId="77777777" w:rsidR="00DE154F" w:rsidRDefault="00DE154F" w:rsidP="00DE154F">
            <w:pPr>
              <w:pStyle w:val="DPSEntryDetail"/>
              <w:ind w:left="0"/>
            </w:pPr>
          </w:p>
        </w:tc>
        <w:tc>
          <w:tcPr>
            <w:tcW w:w="4082" w:type="dxa"/>
            <w:gridSpan w:val="2"/>
            <w:shd w:val="clear" w:color="auto" w:fill="auto"/>
          </w:tcPr>
          <w:p w14:paraId="13AC73AB" w14:textId="338A613A" w:rsidR="00DE154F" w:rsidRDefault="00DE154F" w:rsidP="00DE154F">
            <w:pPr>
              <w:pStyle w:val="DPSEntryDetail"/>
              <w:tabs>
                <w:tab w:val="center" w:pos="1644"/>
              </w:tabs>
              <w:ind w:left="0"/>
            </w:pPr>
            <w:r>
              <w:tab/>
              <w:t>NOES, 5</w:t>
            </w:r>
          </w:p>
        </w:tc>
      </w:tr>
      <w:tr w:rsidR="00DE154F" w14:paraId="133A2200" w14:textId="77777777" w:rsidTr="00DE154F">
        <w:trPr>
          <w:trHeight w:hRule="exact" w:val="312"/>
        </w:trPr>
        <w:tc>
          <w:tcPr>
            <w:tcW w:w="2041" w:type="dxa"/>
            <w:shd w:val="clear" w:color="auto" w:fill="auto"/>
          </w:tcPr>
          <w:p w14:paraId="3C3B8863" w14:textId="5EC0AC42" w:rsidR="00DE154F" w:rsidRDefault="00DE154F" w:rsidP="00DE154F">
            <w:pPr>
              <w:pStyle w:val="DPSEntryDetail"/>
              <w:spacing w:before="0"/>
              <w:ind w:left="0"/>
            </w:pPr>
            <w:r>
              <w:t>Mr Braddock</w:t>
            </w:r>
          </w:p>
        </w:tc>
        <w:tc>
          <w:tcPr>
            <w:tcW w:w="2041" w:type="dxa"/>
            <w:shd w:val="clear" w:color="auto" w:fill="auto"/>
          </w:tcPr>
          <w:p w14:paraId="52EC1974" w14:textId="315939E5" w:rsidR="00DE154F" w:rsidRDefault="00DE154F" w:rsidP="00DE154F">
            <w:pPr>
              <w:pStyle w:val="DPSEntryDetail"/>
              <w:spacing w:before="0"/>
              <w:ind w:left="0"/>
            </w:pPr>
            <w:r>
              <w:t>Dr Paterson</w:t>
            </w:r>
          </w:p>
        </w:tc>
        <w:tc>
          <w:tcPr>
            <w:tcW w:w="624" w:type="dxa"/>
            <w:shd w:val="clear" w:color="auto" w:fill="auto"/>
          </w:tcPr>
          <w:p w14:paraId="469948AA" w14:textId="77777777" w:rsidR="00DE154F" w:rsidRDefault="00DE154F" w:rsidP="00DE154F">
            <w:pPr>
              <w:pStyle w:val="DPSEntryDetail"/>
              <w:ind w:left="0"/>
            </w:pPr>
          </w:p>
        </w:tc>
        <w:tc>
          <w:tcPr>
            <w:tcW w:w="2041" w:type="dxa"/>
            <w:shd w:val="clear" w:color="auto" w:fill="auto"/>
          </w:tcPr>
          <w:p w14:paraId="01856D37" w14:textId="00BF035F" w:rsidR="00DE154F" w:rsidRDefault="00DE154F" w:rsidP="00DE154F">
            <w:pPr>
              <w:pStyle w:val="DPSEntryDetail"/>
              <w:spacing w:before="0"/>
              <w:ind w:left="0"/>
            </w:pPr>
            <w:r>
              <w:t>Mr Cain</w:t>
            </w:r>
          </w:p>
        </w:tc>
        <w:tc>
          <w:tcPr>
            <w:tcW w:w="2041" w:type="dxa"/>
            <w:shd w:val="clear" w:color="auto" w:fill="auto"/>
          </w:tcPr>
          <w:p w14:paraId="76BB8715" w14:textId="77777777" w:rsidR="00DE154F" w:rsidRDefault="00DE154F" w:rsidP="00DE154F">
            <w:pPr>
              <w:pStyle w:val="DPSEntryDetail"/>
              <w:ind w:left="0"/>
            </w:pPr>
          </w:p>
        </w:tc>
      </w:tr>
      <w:tr w:rsidR="00DE154F" w14:paraId="12B5C0F7" w14:textId="77777777" w:rsidTr="00DE154F">
        <w:trPr>
          <w:trHeight w:hRule="exact" w:val="312"/>
        </w:trPr>
        <w:tc>
          <w:tcPr>
            <w:tcW w:w="2041" w:type="dxa"/>
            <w:shd w:val="clear" w:color="auto" w:fill="auto"/>
          </w:tcPr>
          <w:p w14:paraId="38371246" w14:textId="209D570A" w:rsidR="00DE154F" w:rsidRDefault="00DE154F" w:rsidP="00DE154F">
            <w:pPr>
              <w:pStyle w:val="DPSEntryDetail"/>
              <w:spacing w:before="0"/>
              <w:ind w:left="0"/>
            </w:pPr>
            <w:r>
              <w:t>Ms Burch</w:t>
            </w:r>
          </w:p>
        </w:tc>
        <w:tc>
          <w:tcPr>
            <w:tcW w:w="2041" w:type="dxa"/>
            <w:shd w:val="clear" w:color="auto" w:fill="auto"/>
          </w:tcPr>
          <w:p w14:paraId="33C4CAB7" w14:textId="470EDA90" w:rsidR="00DE154F" w:rsidRDefault="00DE154F" w:rsidP="00DE154F">
            <w:pPr>
              <w:pStyle w:val="DPSEntryDetail"/>
              <w:spacing w:before="0"/>
              <w:ind w:left="0"/>
            </w:pPr>
            <w:r>
              <w:t>Mr Rattenbury</w:t>
            </w:r>
          </w:p>
        </w:tc>
        <w:tc>
          <w:tcPr>
            <w:tcW w:w="624" w:type="dxa"/>
            <w:shd w:val="clear" w:color="auto" w:fill="auto"/>
          </w:tcPr>
          <w:p w14:paraId="1FA1ACAB" w14:textId="77777777" w:rsidR="00DE154F" w:rsidRDefault="00DE154F" w:rsidP="00DE154F">
            <w:pPr>
              <w:pStyle w:val="DPSEntryDetail"/>
              <w:ind w:left="0"/>
            </w:pPr>
          </w:p>
        </w:tc>
        <w:tc>
          <w:tcPr>
            <w:tcW w:w="2041" w:type="dxa"/>
            <w:shd w:val="clear" w:color="auto" w:fill="auto"/>
          </w:tcPr>
          <w:p w14:paraId="1869DBF6" w14:textId="3AF10830" w:rsidR="00DE154F" w:rsidRDefault="00DE154F" w:rsidP="00DE154F">
            <w:pPr>
              <w:pStyle w:val="DPSEntryDetail"/>
              <w:spacing w:before="0"/>
              <w:ind w:left="0"/>
            </w:pPr>
            <w:r>
              <w:t>Ms Castley</w:t>
            </w:r>
          </w:p>
        </w:tc>
        <w:tc>
          <w:tcPr>
            <w:tcW w:w="2041" w:type="dxa"/>
            <w:shd w:val="clear" w:color="auto" w:fill="auto"/>
          </w:tcPr>
          <w:p w14:paraId="30283CEB" w14:textId="77777777" w:rsidR="00DE154F" w:rsidRDefault="00DE154F" w:rsidP="00DE154F">
            <w:pPr>
              <w:pStyle w:val="DPSEntryDetail"/>
              <w:ind w:left="0"/>
            </w:pPr>
          </w:p>
        </w:tc>
      </w:tr>
      <w:tr w:rsidR="00DE154F" w14:paraId="6516F22D" w14:textId="77777777" w:rsidTr="00DE154F">
        <w:trPr>
          <w:trHeight w:hRule="exact" w:val="312"/>
        </w:trPr>
        <w:tc>
          <w:tcPr>
            <w:tcW w:w="2041" w:type="dxa"/>
            <w:shd w:val="clear" w:color="auto" w:fill="auto"/>
          </w:tcPr>
          <w:p w14:paraId="61B8830B" w14:textId="4F20E629" w:rsidR="00DE154F" w:rsidRDefault="00DE154F" w:rsidP="00DE154F">
            <w:pPr>
              <w:pStyle w:val="DPSEntryDetail"/>
              <w:spacing w:before="0"/>
              <w:ind w:left="0"/>
            </w:pPr>
            <w:r>
              <w:t>Ms Clay</w:t>
            </w:r>
          </w:p>
        </w:tc>
        <w:tc>
          <w:tcPr>
            <w:tcW w:w="2041" w:type="dxa"/>
            <w:shd w:val="clear" w:color="auto" w:fill="auto"/>
          </w:tcPr>
          <w:p w14:paraId="7E88297D" w14:textId="1FE38E05" w:rsidR="00DE154F" w:rsidRDefault="00DE154F" w:rsidP="00DE154F">
            <w:pPr>
              <w:pStyle w:val="DPSEntryDetail"/>
              <w:spacing w:before="0"/>
              <w:ind w:left="0"/>
            </w:pPr>
            <w:r>
              <w:t>Mr Steel</w:t>
            </w:r>
          </w:p>
        </w:tc>
        <w:tc>
          <w:tcPr>
            <w:tcW w:w="624" w:type="dxa"/>
            <w:shd w:val="clear" w:color="auto" w:fill="auto"/>
          </w:tcPr>
          <w:p w14:paraId="48ACA136" w14:textId="77777777" w:rsidR="00DE154F" w:rsidRDefault="00DE154F" w:rsidP="00DE154F">
            <w:pPr>
              <w:pStyle w:val="DPSEntryDetail"/>
              <w:ind w:left="0"/>
            </w:pPr>
          </w:p>
        </w:tc>
        <w:tc>
          <w:tcPr>
            <w:tcW w:w="2041" w:type="dxa"/>
            <w:shd w:val="clear" w:color="auto" w:fill="auto"/>
          </w:tcPr>
          <w:p w14:paraId="21B177C0" w14:textId="4BD3E783" w:rsidR="00DE154F" w:rsidRDefault="00DE154F" w:rsidP="00DE154F">
            <w:pPr>
              <w:pStyle w:val="DPSEntryDetail"/>
              <w:spacing w:before="0"/>
              <w:ind w:left="0"/>
            </w:pPr>
            <w:r>
              <w:t>Mrs Kikkert</w:t>
            </w:r>
          </w:p>
        </w:tc>
        <w:tc>
          <w:tcPr>
            <w:tcW w:w="2041" w:type="dxa"/>
            <w:shd w:val="clear" w:color="auto" w:fill="auto"/>
          </w:tcPr>
          <w:p w14:paraId="304BC024" w14:textId="77777777" w:rsidR="00DE154F" w:rsidRDefault="00DE154F" w:rsidP="00DE154F">
            <w:pPr>
              <w:pStyle w:val="DPSEntryDetail"/>
              <w:ind w:left="0"/>
            </w:pPr>
          </w:p>
        </w:tc>
      </w:tr>
      <w:tr w:rsidR="00DE154F" w14:paraId="328042F0" w14:textId="77777777" w:rsidTr="00DE154F">
        <w:trPr>
          <w:trHeight w:hRule="exact" w:val="312"/>
        </w:trPr>
        <w:tc>
          <w:tcPr>
            <w:tcW w:w="2041" w:type="dxa"/>
            <w:shd w:val="clear" w:color="auto" w:fill="auto"/>
          </w:tcPr>
          <w:p w14:paraId="3C55A507" w14:textId="3C2A9055" w:rsidR="00DE154F" w:rsidRDefault="00DE154F" w:rsidP="00DE154F">
            <w:pPr>
              <w:pStyle w:val="DPSEntryDetail"/>
              <w:spacing w:before="0"/>
              <w:ind w:left="0"/>
            </w:pPr>
            <w:r>
              <w:t>Ms Davidson</w:t>
            </w:r>
          </w:p>
        </w:tc>
        <w:tc>
          <w:tcPr>
            <w:tcW w:w="2041" w:type="dxa"/>
            <w:shd w:val="clear" w:color="auto" w:fill="auto"/>
          </w:tcPr>
          <w:p w14:paraId="3CA8E0F9" w14:textId="77CC2922" w:rsidR="00DE154F" w:rsidRDefault="00DE154F" w:rsidP="00DE154F">
            <w:pPr>
              <w:pStyle w:val="DPSEntryDetail"/>
              <w:spacing w:before="0"/>
              <w:ind w:left="0"/>
            </w:pPr>
            <w:r>
              <w:t>Ms Stephen-Smith</w:t>
            </w:r>
          </w:p>
        </w:tc>
        <w:tc>
          <w:tcPr>
            <w:tcW w:w="624" w:type="dxa"/>
            <w:shd w:val="clear" w:color="auto" w:fill="auto"/>
          </w:tcPr>
          <w:p w14:paraId="35CB8BB8" w14:textId="77777777" w:rsidR="00DE154F" w:rsidRDefault="00DE154F" w:rsidP="00DE154F">
            <w:pPr>
              <w:pStyle w:val="DPSEntryDetail"/>
              <w:ind w:left="0"/>
            </w:pPr>
          </w:p>
        </w:tc>
        <w:tc>
          <w:tcPr>
            <w:tcW w:w="2041" w:type="dxa"/>
            <w:shd w:val="clear" w:color="auto" w:fill="auto"/>
          </w:tcPr>
          <w:p w14:paraId="5CBBF4D3" w14:textId="1B657C3C" w:rsidR="00DE154F" w:rsidRDefault="00DE154F" w:rsidP="00DE154F">
            <w:pPr>
              <w:pStyle w:val="DPSEntryDetail"/>
              <w:spacing w:before="0"/>
              <w:ind w:left="0"/>
            </w:pPr>
            <w:r>
              <w:t>Mr Milligan</w:t>
            </w:r>
          </w:p>
        </w:tc>
        <w:tc>
          <w:tcPr>
            <w:tcW w:w="2041" w:type="dxa"/>
            <w:shd w:val="clear" w:color="auto" w:fill="auto"/>
          </w:tcPr>
          <w:p w14:paraId="31AC1A78" w14:textId="77777777" w:rsidR="00DE154F" w:rsidRDefault="00DE154F" w:rsidP="00DE154F">
            <w:pPr>
              <w:pStyle w:val="DPSEntryDetail"/>
              <w:ind w:left="0"/>
            </w:pPr>
          </w:p>
        </w:tc>
      </w:tr>
      <w:tr w:rsidR="00DE154F" w14:paraId="0F7E7919" w14:textId="77777777" w:rsidTr="00DE154F">
        <w:trPr>
          <w:trHeight w:hRule="exact" w:val="312"/>
        </w:trPr>
        <w:tc>
          <w:tcPr>
            <w:tcW w:w="2041" w:type="dxa"/>
            <w:shd w:val="clear" w:color="auto" w:fill="auto"/>
          </w:tcPr>
          <w:p w14:paraId="7D94C6C1" w14:textId="47EFD3C3" w:rsidR="00DE154F" w:rsidRDefault="00DE154F" w:rsidP="00DE154F">
            <w:pPr>
              <w:pStyle w:val="DPSEntryDetail"/>
              <w:spacing w:before="0"/>
              <w:ind w:left="0"/>
            </w:pPr>
            <w:r>
              <w:t>Mr Davis</w:t>
            </w:r>
          </w:p>
        </w:tc>
        <w:tc>
          <w:tcPr>
            <w:tcW w:w="2041" w:type="dxa"/>
            <w:shd w:val="clear" w:color="auto" w:fill="auto"/>
          </w:tcPr>
          <w:p w14:paraId="4F99C496" w14:textId="6E52FCF4" w:rsidR="00DE154F" w:rsidRDefault="00DE154F" w:rsidP="00DE154F">
            <w:pPr>
              <w:pStyle w:val="DPSEntryDetail"/>
              <w:spacing w:before="0"/>
              <w:ind w:left="0"/>
            </w:pPr>
            <w:r>
              <w:t>Ms Vassarotti</w:t>
            </w:r>
          </w:p>
        </w:tc>
        <w:tc>
          <w:tcPr>
            <w:tcW w:w="624" w:type="dxa"/>
            <w:shd w:val="clear" w:color="auto" w:fill="auto"/>
          </w:tcPr>
          <w:p w14:paraId="59178CAD" w14:textId="77777777" w:rsidR="00DE154F" w:rsidRDefault="00DE154F" w:rsidP="00DE154F">
            <w:pPr>
              <w:pStyle w:val="DPSEntryDetail"/>
              <w:ind w:left="0"/>
            </w:pPr>
          </w:p>
        </w:tc>
        <w:tc>
          <w:tcPr>
            <w:tcW w:w="2041" w:type="dxa"/>
            <w:shd w:val="clear" w:color="auto" w:fill="auto"/>
          </w:tcPr>
          <w:p w14:paraId="777CAF0C" w14:textId="1F5BD600" w:rsidR="00DE154F" w:rsidRDefault="00DE154F" w:rsidP="00DE154F">
            <w:pPr>
              <w:pStyle w:val="DPSEntryDetail"/>
              <w:spacing w:before="0"/>
              <w:ind w:left="0"/>
            </w:pPr>
            <w:r>
              <w:t>Mr Parton</w:t>
            </w:r>
          </w:p>
        </w:tc>
        <w:tc>
          <w:tcPr>
            <w:tcW w:w="2041" w:type="dxa"/>
            <w:shd w:val="clear" w:color="auto" w:fill="auto"/>
          </w:tcPr>
          <w:p w14:paraId="05545646" w14:textId="77777777" w:rsidR="00DE154F" w:rsidRDefault="00DE154F" w:rsidP="00DE154F">
            <w:pPr>
              <w:pStyle w:val="DPSEntryDetail"/>
              <w:ind w:left="0"/>
            </w:pPr>
          </w:p>
        </w:tc>
      </w:tr>
      <w:tr w:rsidR="00DE154F" w14:paraId="094D2E16" w14:textId="77777777" w:rsidTr="00DE154F">
        <w:trPr>
          <w:trHeight w:hRule="exact" w:val="312"/>
        </w:trPr>
        <w:tc>
          <w:tcPr>
            <w:tcW w:w="2041" w:type="dxa"/>
            <w:shd w:val="clear" w:color="auto" w:fill="auto"/>
          </w:tcPr>
          <w:p w14:paraId="01F87A5E" w14:textId="569BB33C" w:rsidR="00DE154F" w:rsidRDefault="00DE154F" w:rsidP="00DE154F">
            <w:pPr>
              <w:pStyle w:val="DPSEntryDetail"/>
              <w:spacing w:before="0"/>
              <w:ind w:left="0"/>
            </w:pPr>
            <w:r>
              <w:t>Mr Gentleman</w:t>
            </w:r>
          </w:p>
        </w:tc>
        <w:tc>
          <w:tcPr>
            <w:tcW w:w="2041" w:type="dxa"/>
            <w:shd w:val="clear" w:color="auto" w:fill="auto"/>
          </w:tcPr>
          <w:p w14:paraId="347B2A29" w14:textId="77777777" w:rsidR="00DE154F" w:rsidRDefault="00DE154F" w:rsidP="00DE154F">
            <w:pPr>
              <w:pStyle w:val="DPSEntryDetail"/>
              <w:ind w:left="0"/>
            </w:pPr>
          </w:p>
        </w:tc>
        <w:tc>
          <w:tcPr>
            <w:tcW w:w="624" w:type="dxa"/>
            <w:shd w:val="clear" w:color="auto" w:fill="auto"/>
          </w:tcPr>
          <w:p w14:paraId="740D41B5" w14:textId="77777777" w:rsidR="00DE154F" w:rsidRDefault="00DE154F" w:rsidP="00DE154F">
            <w:pPr>
              <w:pStyle w:val="DPSEntryDetail"/>
              <w:ind w:left="0"/>
            </w:pPr>
          </w:p>
        </w:tc>
        <w:tc>
          <w:tcPr>
            <w:tcW w:w="2041" w:type="dxa"/>
            <w:shd w:val="clear" w:color="auto" w:fill="auto"/>
          </w:tcPr>
          <w:p w14:paraId="3B9EB34B" w14:textId="77777777" w:rsidR="00DE154F" w:rsidRDefault="00DE154F" w:rsidP="00DE154F">
            <w:pPr>
              <w:pStyle w:val="DPSEntryDetail"/>
              <w:ind w:left="0"/>
            </w:pPr>
          </w:p>
        </w:tc>
        <w:tc>
          <w:tcPr>
            <w:tcW w:w="2041" w:type="dxa"/>
            <w:shd w:val="clear" w:color="auto" w:fill="auto"/>
          </w:tcPr>
          <w:p w14:paraId="52510582" w14:textId="77777777" w:rsidR="00DE154F" w:rsidRDefault="00DE154F" w:rsidP="00DE154F">
            <w:pPr>
              <w:pStyle w:val="DPSEntryDetail"/>
              <w:ind w:left="0"/>
            </w:pPr>
          </w:p>
        </w:tc>
      </w:tr>
      <w:tr w:rsidR="00DE154F" w14:paraId="76114A52" w14:textId="77777777" w:rsidTr="00DE154F">
        <w:trPr>
          <w:trHeight w:hRule="exact" w:val="312"/>
        </w:trPr>
        <w:tc>
          <w:tcPr>
            <w:tcW w:w="2041" w:type="dxa"/>
            <w:shd w:val="clear" w:color="auto" w:fill="auto"/>
          </w:tcPr>
          <w:p w14:paraId="70EDBE02" w14:textId="2E37E502" w:rsidR="00DE154F" w:rsidRDefault="00DE154F" w:rsidP="00DE154F">
            <w:pPr>
              <w:pStyle w:val="DPSEntryDetail"/>
              <w:spacing w:before="0"/>
              <w:ind w:left="0"/>
            </w:pPr>
            <w:r>
              <w:t>Ms Orr</w:t>
            </w:r>
          </w:p>
        </w:tc>
        <w:tc>
          <w:tcPr>
            <w:tcW w:w="2041" w:type="dxa"/>
            <w:shd w:val="clear" w:color="auto" w:fill="auto"/>
          </w:tcPr>
          <w:p w14:paraId="6B9F3F85" w14:textId="77777777" w:rsidR="00DE154F" w:rsidRDefault="00DE154F" w:rsidP="00DE154F">
            <w:pPr>
              <w:pStyle w:val="DPSEntryDetail"/>
              <w:ind w:left="0"/>
            </w:pPr>
          </w:p>
        </w:tc>
        <w:tc>
          <w:tcPr>
            <w:tcW w:w="624" w:type="dxa"/>
            <w:shd w:val="clear" w:color="auto" w:fill="auto"/>
          </w:tcPr>
          <w:p w14:paraId="5754C7A1" w14:textId="77777777" w:rsidR="00DE154F" w:rsidRDefault="00DE154F" w:rsidP="00DE154F">
            <w:pPr>
              <w:pStyle w:val="DPSEntryDetail"/>
              <w:ind w:left="0"/>
            </w:pPr>
          </w:p>
        </w:tc>
        <w:tc>
          <w:tcPr>
            <w:tcW w:w="2041" w:type="dxa"/>
            <w:shd w:val="clear" w:color="auto" w:fill="auto"/>
          </w:tcPr>
          <w:p w14:paraId="6A7B3E22" w14:textId="77777777" w:rsidR="00DE154F" w:rsidRDefault="00DE154F" w:rsidP="00DE154F">
            <w:pPr>
              <w:pStyle w:val="DPSEntryDetail"/>
              <w:ind w:left="0"/>
            </w:pPr>
          </w:p>
        </w:tc>
        <w:tc>
          <w:tcPr>
            <w:tcW w:w="2041" w:type="dxa"/>
            <w:shd w:val="clear" w:color="auto" w:fill="auto"/>
          </w:tcPr>
          <w:p w14:paraId="150B859B" w14:textId="77777777" w:rsidR="00DE154F" w:rsidRDefault="00DE154F" w:rsidP="00DE154F">
            <w:pPr>
              <w:pStyle w:val="DPSEntryDetail"/>
              <w:ind w:left="0"/>
            </w:pPr>
          </w:p>
        </w:tc>
      </w:tr>
    </w:tbl>
    <w:p w14:paraId="6B9756C0" w14:textId="77777777" w:rsidR="00DE154F" w:rsidRDefault="00DE154F" w:rsidP="00DE154F">
      <w:pPr>
        <w:pStyle w:val="DPSEntryDetail"/>
      </w:pPr>
      <w:r>
        <w:t>And so it was resolved in the affirmative.</w:t>
      </w:r>
    </w:p>
    <w:p w14:paraId="5868BB06" w14:textId="70B81F16" w:rsidR="00760D6A" w:rsidRDefault="00760D6A" w:rsidP="00760D6A">
      <w:pPr>
        <w:pStyle w:val="DPSEntryDetail"/>
      </w:pPr>
      <w:r>
        <w:t>Question—That the motion, as amended, viz:</w:t>
      </w:r>
    </w:p>
    <w:p w14:paraId="628D83F4" w14:textId="3A0B1E54" w:rsidR="00760D6A" w:rsidRDefault="00B652EB" w:rsidP="00760D6A">
      <w:pPr>
        <w:pStyle w:val="DPSEntryDetail"/>
      </w:pPr>
      <w:r>
        <w:t>“</w:t>
      </w:r>
      <w:r w:rsidR="00760D6A">
        <w:t>That this Assembly:</w:t>
      </w:r>
    </w:p>
    <w:p w14:paraId="6D3B18DE" w14:textId="33412161" w:rsidR="00760D6A" w:rsidRDefault="00760D6A" w:rsidP="00760D6A">
      <w:pPr>
        <w:pStyle w:val="DPSEntryIndents"/>
        <w:numPr>
          <w:ilvl w:val="0"/>
          <w:numId w:val="0"/>
        </w:numPr>
        <w:ind w:left="1368" w:hanging="648"/>
      </w:pPr>
      <w:r>
        <w:t>(1)</w:t>
      </w:r>
      <w:r>
        <w:tab/>
        <w:t>notes</w:t>
      </w:r>
      <w:r w:rsidRPr="00CF05B2">
        <w:rPr>
          <w:spacing w:val="1"/>
        </w:rPr>
        <w:t xml:space="preserve"> </w:t>
      </w:r>
      <w:r w:rsidRPr="00CF05B2">
        <w:rPr>
          <w:spacing w:val="-2"/>
        </w:rPr>
        <w:t>that:</w:t>
      </w:r>
    </w:p>
    <w:p w14:paraId="0F35E733" w14:textId="77777777" w:rsidR="00760D6A" w:rsidRDefault="00760D6A" w:rsidP="00760D6A">
      <w:pPr>
        <w:pStyle w:val="DPSEntryIndentsLev2"/>
        <w:numPr>
          <w:ilvl w:val="0"/>
          <w:numId w:val="23"/>
        </w:numPr>
        <w:ind w:left="1910" w:hanging="544"/>
      </w:pPr>
      <w:r>
        <w:t>the</w:t>
      </w:r>
      <w:r w:rsidRPr="00760D6A">
        <w:rPr>
          <w:spacing w:val="-1"/>
        </w:rPr>
        <w:t xml:space="preserve"> </w:t>
      </w:r>
      <w:r>
        <w:t>safety of consumers, carers, visitors and</w:t>
      </w:r>
      <w:r w:rsidRPr="00760D6A">
        <w:rPr>
          <w:spacing w:val="-4"/>
        </w:rPr>
        <w:t xml:space="preserve"> </w:t>
      </w:r>
      <w:r>
        <w:t>health workers at Calvary Public Hospital Bruce (CPHB) is the highest priority;</w:t>
      </w:r>
    </w:p>
    <w:p w14:paraId="21F34E65" w14:textId="77777777" w:rsidR="00760D6A" w:rsidRDefault="00760D6A" w:rsidP="00760D6A">
      <w:pPr>
        <w:pStyle w:val="DPSEntryIndentsLev2"/>
      </w:pPr>
      <w:r>
        <w:t>it</w:t>
      </w:r>
      <w:r>
        <w:rPr>
          <w:spacing w:val="24"/>
        </w:rPr>
        <w:t xml:space="preserve"> </w:t>
      </w:r>
      <w:r>
        <w:t>is critical</w:t>
      </w:r>
      <w:r>
        <w:rPr>
          <w:spacing w:val="-7"/>
        </w:rPr>
        <w:t xml:space="preserve"> </w:t>
      </w:r>
      <w:r>
        <w:t>that</w:t>
      </w:r>
      <w:r>
        <w:rPr>
          <w:spacing w:val="-7"/>
        </w:rPr>
        <w:t xml:space="preserve"> </w:t>
      </w:r>
      <w:r>
        <w:t>CPHB</w:t>
      </w:r>
      <w:r>
        <w:rPr>
          <w:spacing w:val="-3"/>
        </w:rPr>
        <w:t xml:space="preserve"> </w:t>
      </w:r>
      <w:r>
        <w:t>staff</w:t>
      </w:r>
      <w:r>
        <w:rPr>
          <w:spacing w:val="-3"/>
        </w:rPr>
        <w:t xml:space="preserve"> </w:t>
      </w:r>
      <w:r>
        <w:t>and patients are</w:t>
      </w:r>
      <w:r>
        <w:rPr>
          <w:spacing w:val="-1"/>
        </w:rPr>
        <w:t xml:space="preserve"> </w:t>
      </w:r>
      <w:r>
        <w:t xml:space="preserve">supported and </w:t>
      </w:r>
      <w:r>
        <w:rPr>
          <w:w w:val="105"/>
        </w:rPr>
        <w:t>provided the information</w:t>
      </w:r>
      <w:r>
        <w:rPr>
          <w:spacing w:val="-10"/>
          <w:w w:val="105"/>
        </w:rPr>
        <w:t xml:space="preserve"> </w:t>
      </w:r>
      <w:r>
        <w:rPr>
          <w:w w:val="105"/>
        </w:rPr>
        <w:t>they need during</w:t>
      </w:r>
      <w:r>
        <w:rPr>
          <w:spacing w:val="-13"/>
          <w:w w:val="105"/>
        </w:rPr>
        <w:t xml:space="preserve"> </w:t>
      </w:r>
      <w:r>
        <w:rPr>
          <w:w w:val="105"/>
        </w:rPr>
        <w:t>the transition;</w:t>
      </w:r>
    </w:p>
    <w:p w14:paraId="0E133B62" w14:textId="73F3E60C" w:rsidR="00760D6A" w:rsidRDefault="00760D6A" w:rsidP="00760D6A">
      <w:pPr>
        <w:pStyle w:val="DPSEntryIndentsLev2"/>
      </w:pPr>
      <w:r>
        <w:t>a</w:t>
      </w:r>
      <w:r>
        <w:rPr>
          <w:spacing w:val="-3"/>
        </w:rPr>
        <w:t xml:space="preserve"> </w:t>
      </w:r>
      <w:r>
        <w:t>new and</w:t>
      </w:r>
      <w:r>
        <w:rPr>
          <w:spacing w:val="-6"/>
        </w:rPr>
        <w:t xml:space="preserve"> </w:t>
      </w:r>
      <w:r>
        <w:t>expanded public</w:t>
      </w:r>
      <w:r>
        <w:rPr>
          <w:spacing w:val="-2"/>
        </w:rPr>
        <w:t xml:space="preserve"> </w:t>
      </w:r>
      <w:r>
        <w:t>hospital on</w:t>
      </w:r>
      <w:r>
        <w:rPr>
          <w:spacing w:val="-3"/>
        </w:rPr>
        <w:t xml:space="preserve"> </w:t>
      </w:r>
      <w:r>
        <w:t>the</w:t>
      </w:r>
      <w:r>
        <w:rPr>
          <w:spacing w:val="-1"/>
        </w:rPr>
        <w:t xml:space="preserve"> </w:t>
      </w:r>
      <w:r>
        <w:t>northside</w:t>
      </w:r>
      <w:r>
        <w:rPr>
          <w:spacing w:val="-9"/>
        </w:rPr>
        <w:t xml:space="preserve"> </w:t>
      </w:r>
      <w:r>
        <w:t>is essential to meet the needs of Canberra</w:t>
      </w:r>
      <w:r w:rsidR="00B652EB">
        <w:t>’</w:t>
      </w:r>
      <w:r>
        <w:t>s growing population;</w:t>
      </w:r>
    </w:p>
    <w:p w14:paraId="12D9C50B" w14:textId="541E5A68" w:rsidR="00760D6A" w:rsidRDefault="00760D6A" w:rsidP="00760D6A">
      <w:pPr>
        <w:pStyle w:val="DPSEntryIndentsLev2"/>
      </w:pPr>
      <w:r>
        <w:t>Territory-wide health infrastructure planning is necessary to ensure that the ACT health system meets the community</w:t>
      </w:r>
      <w:r w:rsidR="00B652EB">
        <w:t>’</w:t>
      </w:r>
      <w:r>
        <w:t>s needs into the future;</w:t>
      </w:r>
    </w:p>
    <w:p w14:paraId="4768F171" w14:textId="46312E55" w:rsidR="00760D6A" w:rsidRPr="00760D6A" w:rsidRDefault="00760D6A" w:rsidP="00760D6A">
      <w:pPr>
        <w:pStyle w:val="DPSEntryIndentsLev2"/>
        <w:rPr>
          <w:spacing w:val="-2"/>
        </w:rPr>
      </w:pPr>
      <w:r w:rsidRPr="00760D6A">
        <w:rPr>
          <w:spacing w:val="-2"/>
          <w:w w:val="105"/>
        </w:rPr>
        <w:t>it is important for the ACT</w:t>
      </w:r>
      <w:r w:rsidR="00B652EB">
        <w:rPr>
          <w:spacing w:val="-2"/>
          <w:w w:val="105"/>
        </w:rPr>
        <w:t>’</w:t>
      </w:r>
      <w:r w:rsidRPr="00760D6A">
        <w:rPr>
          <w:spacing w:val="-2"/>
          <w:w w:val="105"/>
        </w:rPr>
        <w:t xml:space="preserve">s public health system </w:t>
      </w:r>
      <w:r w:rsidRPr="00760D6A">
        <w:rPr>
          <w:color w:val="363636"/>
          <w:spacing w:val="-2"/>
          <w:w w:val="105"/>
        </w:rPr>
        <w:t xml:space="preserve">to </w:t>
      </w:r>
      <w:r w:rsidRPr="00760D6A">
        <w:rPr>
          <w:spacing w:val="-2"/>
          <w:w w:val="105"/>
        </w:rPr>
        <w:t>be efficient and coordinated in order to deliver the best possible care for Canberrans; and</w:t>
      </w:r>
    </w:p>
    <w:p w14:paraId="2003499B" w14:textId="64407057" w:rsidR="00760D6A" w:rsidRDefault="00760D6A" w:rsidP="00760D6A">
      <w:pPr>
        <w:pStyle w:val="DPSEntryIndentsLev2"/>
      </w:pPr>
      <w:r>
        <w:t>the</w:t>
      </w:r>
      <w:r>
        <w:rPr>
          <w:spacing w:val="-4"/>
        </w:rPr>
        <w:t xml:space="preserve"> </w:t>
      </w:r>
      <w:r>
        <w:t>ACT</w:t>
      </w:r>
      <w:r>
        <w:rPr>
          <w:spacing w:val="-9"/>
        </w:rPr>
        <w:t xml:space="preserve"> </w:t>
      </w:r>
      <w:r>
        <w:t>public</w:t>
      </w:r>
      <w:r>
        <w:rPr>
          <w:spacing w:val="-3"/>
        </w:rPr>
        <w:t xml:space="preserve"> </w:t>
      </w:r>
      <w:r>
        <w:t>health system must be</w:t>
      </w:r>
      <w:r>
        <w:rPr>
          <w:spacing w:val="-8"/>
        </w:rPr>
        <w:t xml:space="preserve"> </w:t>
      </w:r>
      <w:r>
        <w:t xml:space="preserve">transparent and </w:t>
      </w:r>
      <w:r>
        <w:rPr>
          <w:spacing w:val="-2"/>
        </w:rPr>
        <w:t>accountable; and</w:t>
      </w:r>
    </w:p>
    <w:p w14:paraId="392B72B6" w14:textId="2B8E7940" w:rsidR="00760D6A" w:rsidRDefault="00760D6A" w:rsidP="00760D6A">
      <w:pPr>
        <w:pStyle w:val="DPSEntryIndents"/>
        <w:numPr>
          <w:ilvl w:val="0"/>
          <w:numId w:val="0"/>
        </w:numPr>
        <w:ind w:left="1368" w:hanging="648"/>
      </w:pPr>
      <w:r>
        <w:lastRenderedPageBreak/>
        <w:t>(2)</w:t>
      </w:r>
      <w:r>
        <w:tab/>
        <w:t>calls</w:t>
      </w:r>
      <w:r>
        <w:rPr>
          <w:spacing w:val="-8"/>
        </w:rPr>
        <w:t xml:space="preserve"> </w:t>
      </w:r>
      <w:r>
        <w:t>on</w:t>
      </w:r>
      <w:r>
        <w:rPr>
          <w:spacing w:val="-13"/>
        </w:rPr>
        <w:t xml:space="preserve"> </w:t>
      </w:r>
      <w:r>
        <w:t>Calvary</w:t>
      </w:r>
      <w:r>
        <w:rPr>
          <w:spacing w:val="-11"/>
        </w:rPr>
        <w:t xml:space="preserve"> </w:t>
      </w:r>
      <w:r>
        <w:t>Health</w:t>
      </w:r>
      <w:r>
        <w:rPr>
          <w:spacing w:val="-7"/>
        </w:rPr>
        <w:t xml:space="preserve"> </w:t>
      </w:r>
      <w:r>
        <w:rPr>
          <w:spacing w:val="-2"/>
        </w:rPr>
        <w:t>Care</w:t>
      </w:r>
      <w:r w:rsidR="00A03C39">
        <w:rPr>
          <w:spacing w:val="-2"/>
        </w:rPr>
        <w:t xml:space="preserve"> to</w:t>
      </w:r>
      <w:r>
        <w:rPr>
          <w:spacing w:val="-2"/>
        </w:rPr>
        <w:t>:</w:t>
      </w:r>
    </w:p>
    <w:p w14:paraId="52DC7AD2" w14:textId="253FA2B0" w:rsidR="00760D6A" w:rsidRDefault="00760D6A" w:rsidP="00760D6A">
      <w:pPr>
        <w:pStyle w:val="DPSEntryIndentsLev2"/>
        <w:numPr>
          <w:ilvl w:val="0"/>
          <w:numId w:val="24"/>
        </w:numPr>
        <w:ind w:left="1910" w:hanging="544"/>
      </w:pPr>
      <w:r>
        <w:t>continue discussions</w:t>
      </w:r>
      <w:r w:rsidRPr="00760D6A">
        <w:rPr>
          <w:spacing w:val="22"/>
        </w:rPr>
        <w:t xml:space="preserve"> </w:t>
      </w:r>
      <w:r>
        <w:t>with</w:t>
      </w:r>
      <w:r w:rsidRPr="00760D6A">
        <w:rPr>
          <w:spacing w:val="-11"/>
        </w:rPr>
        <w:t xml:space="preserve"> </w:t>
      </w:r>
      <w:r>
        <w:t>the</w:t>
      </w:r>
      <w:r w:rsidRPr="00760D6A">
        <w:rPr>
          <w:spacing w:val="-2"/>
        </w:rPr>
        <w:t xml:space="preserve"> </w:t>
      </w:r>
      <w:r>
        <w:t>ACT</w:t>
      </w:r>
      <w:r w:rsidRPr="00760D6A">
        <w:rPr>
          <w:spacing w:val="-16"/>
        </w:rPr>
        <w:t xml:space="preserve"> </w:t>
      </w:r>
      <w:r>
        <w:t xml:space="preserve">Government in relation to </w:t>
      </w:r>
      <w:r w:rsidR="000445EB">
        <w:t>Calvary Public Hospital Bruce</w:t>
      </w:r>
      <w:r>
        <w:t xml:space="preserve"> and</w:t>
      </w:r>
      <w:r w:rsidRPr="00760D6A">
        <w:rPr>
          <w:spacing w:val="-3"/>
        </w:rPr>
        <w:t xml:space="preserve"> </w:t>
      </w:r>
      <w:r>
        <w:t>Clare Holland House;</w:t>
      </w:r>
    </w:p>
    <w:p w14:paraId="6F60A7CC" w14:textId="624B2CA5" w:rsidR="00760D6A" w:rsidRDefault="00760D6A" w:rsidP="00760D6A">
      <w:pPr>
        <w:pStyle w:val="DPSEntryIndentsLev2"/>
      </w:pPr>
      <w:r>
        <w:t>allow</w:t>
      </w:r>
      <w:r>
        <w:rPr>
          <w:spacing w:val="-14"/>
        </w:rPr>
        <w:t xml:space="preserve"> </w:t>
      </w:r>
      <w:r>
        <w:t>Calvary</w:t>
      </w:r>
      <w:r>
        <w:rPr>
          <w:spacing w:val="-13"/>
        </w:rPr>
        <w:t xml:space="preserve"> </w:t>
      </w:r>
      <w:r>
        <w:t>Health</w:t>
      </w:r>
      <w:r>
        <w:rPr>
          <w:spacing w:val="-13"/>
        </w:rPr>
        <w:t xml:space="preserve"> </w:t>
      </w:r>
      <w:r>
        <w:t>Care</w:t>
      </w:r>
      <w:r>
        <w:rPr>
          <w:spacing w:val="-13"/>
        </w:rPr>
        <w:t xml:space="preserve"> </w:t>
      </w:r>
      <w:r>
        <w:t>ACT</w:t>
      </w:r>
      <w:r>
        <w:rPr>
          <w:spacing w:val="-13"/>
        </w:rPr>
        <w:t xml:space="preserve"> </w:t>
      </w:r>
      <w:r>
        <w:t>and</w:t>
      </w:r>
      <w:r>
        <w:rPr>
          <w:spacing w:val="-14"/>
        </w:rPr>
        <w:t xml:space="preserve"> </w:t>
      </w:r>
      <w:r w:rsidR="000445EB">
        <w:t>Calvary Public Hospital Bruce</w:t>
      </w:r>
      <w:r>
        <w:t xml:space="preserve"> to participate in operational transition activities in accordance with the </w:t>
      </w:r>
      <w:r w:rsidRPr="00760D6A">
        <w:rPr>
          <w:i/>
          <w:iCs/>
        </w:rPr>
        <w:t>Health Infrastructure Enabling Act 2023</w:t>
      </w:r>
      <w:r>
        <w:t>;</w:t>
      </w:r>
    </w:p>
    <w:p w14:paraId="6A123152" w14:textId="781B720C" w:rsidR="00760D6A" w:rsidRPr="00760D6A" w:rsidRDefault="00760D6A" w:rsidP="00760D6A">
      <w:pPr>
        <w:pStyle w:val="DPSEntryIndentsLev2"/>
      </w:pPr>
      <w:r>
        <w:t>ensure</w:t>
      </w:r>
      <w:r>
        <w:rPr>
          <w:spacing w:val="1"/>
        </w:rPr>
        <w:t xml:space="preserve"> </w:t>
      </w:r>
      <w:r>
        <w:t>continuity</w:t>
      </w:r>
      <w:r>
        <w:rPr>
          <w:spacing w:val="6"/>
        </w:rPr>
        <w:t xml:space="preserve"> </w:t>
      </w:r>
      <w:r>
        <w:t>of</w:t>
      </w:r>
      <w:r>
        <w:rPr>
          <w:spacing w:val="-5"/>
        </w:rPr>
        <w:t xml:space="preserve"> </w:t>
      </w:r>
      <w:r>
        <w:t>care</w:t>
      </w:r>
      <w:r>
        <w:rPr>
          <w:spacing w:val="-9"/>
        </w:rPr>
        <w:t xml:space="preserve"> </w:t>
      </w:r>
      <w:r>
        <w:t>for</w:t>
      </w:r>
      <w:r>
        <w:rPr>
          <w:spacing w:val="-2"/>
        </w:rPr>
        <w:t xml:space="preserve"> </w:t>
      </w:r>
      <w:r>
        <w:t>patients</w:t>
      </w:r>
      <w:r>
        <w:rPr>
          <w:spacing w:val="8"/>
        </w:rPr>
        <w:t xml:space="preserve"> </w:t>
      </w:r>
      <w:r>
        <w:t>at</w:t>
      </w:r>
      <w:r>
        <w:rPr>
          <w:spacing w:val="-11"/>
        </w:rPr>
        <w:t xml:space="preserve"> </w:t>
      </w:r>
      <w:r>
        <w:t>CPHB</w:t>
      </w:r>
      <w:r>
        <w:rPr>
          <w:spacing w:val="6"/>
        </w:rPr>
        <w:t xml:space="preserve"> </w:t>
      </w:r>
      <w:r>
        <w:t>and</w:t>
      </w:r>
      <w:r>
        <w:rPr>
          <w:spacing w:val="-12"/>
        </w:rPr>
        <w:t xml:space="preserve"> </w:t>
      </w:r>
      <w:r>
        <w:t>Clare</w:t>
      </w:r>
      <w:r>
        <w:rPr>
          <w:spacing w:val="-2"/>
        </w:rPr>
        <w:t xml:space="preserve"> Holland</w:t>
      </w:r>
      <w:r>
        <w:t xml:space="preserve"> House;</w:t>
      </w:r>
      <w:r w:rsidRPr="00F975DB">
        <w:rPr>
          <w:spacing w:val="-10"/>
        </w:rPr>
        <w:t xml:space="preserve"> </w:t>
      </w:r>
      <w:r w:rsidRPr="00F975DB">
        <w:rPr>
          <w:spacing w:val="-5"/>
        </w:rPr>
        <w:t>and</w:t>
      </w:r>
    </w:p>
    <w:p w14:paraId="277BFDBC" w14:textId="60CDB5C7" w:rsidR="00760D6A" w:rsidRPr="00760D6A" w:rsidRDefault="00760D6A" w:rsidP="00760D6A">
      <w:pPr>
        <w:pStyle w:val="DPSEntryIndentsLev2"/>
      </w:pPr>
      <w:r w:rsidRPr="00760D6A">
        <w:rPr>
          <w:spacing w:val="-2"/>
          <w:w w:val="105"/>
        </w:rPr>
        <w:t>support</w:t>
      </w:r>
      <w:r w:rsidRPr="00760D6A">
        <w:rPr>
          <w:spacing w:val="-12"/>
          <w:w w:val="105"/>
        </w:rPr>
        <w:t xml:space="preserve"> </w:t>
      </w:r>
      <w:r w:rsidRPr="00760D6A">
        <w:rPr>
          <w:spacing w:val="-2"/>
          <w:w w:val="105"/>
        </w:rPr>
        <w:t>CPHB</w:t>
      </w:r>
      <w:r w:rsidRPr="00760D6A">
        <w:rPr>
          <w:spacing w:val="-9"/>
          <w:w w:val="105"/>
        </w:rPr>
        <w:t xml:space="preserve"> </w:t>
      </w:r>
      <w:r w:rsidRPr="00760D6A">
        <w:rPr>
          <w:spacing w:val="-2"/>
          <w:w w:val="105"/>
        </w:rPr>
        <w:t>staff</w:t>
      </w:r>
      <w:r w:rsidRPr="00760D6A">
        <w:rPr>
          <w:spacing w:val="-14"/>
          <w:w w:val="105"/>
        </w:rPr>
        <w:t xml:space="preserve"> </w:t>
      </w:r>
      <w:r w:rsidRPr="00760D6A">
        <w:rPr>
          <w:spacing w:val="-2"/>
          <w:w w:val="105"/>
        </w:rPr>
        <w:t>to seek</w:t>
      </w:r>
      <w:r w:rsidRPr="00760D6A">
        <w:rPr>
          <w:spacing w:val="-8"/>
          <w:w w:val="105"/>
        </w:rPr>
        <w:t xml:space="preserve"> </w:t>
      </w:r>
      <w:r w:rsidRPr="00760D6A">
        <w:rPr>
          <w:spacing w:val="-2"/>
          <w:w w:val="105"/>
        </w:rPr>
        <w:t>any</w:t>
      </w:r>
      <w:r w:rsidRPr="00760D6A">
        <w:rPr>
          <w:spacing w:val="-12"/>
          <w:w w:val="105"/>
        </w:rPr>
        <w:t xml:space="preserve"> </w:t>
      </w:r>
      <w:r w:rsidRPr="00760D6A">
        <w:rPr>
          <w:spacing w:val="-2"/>
          <w:w w:val="105"/>
        </w:rPr>
        <w:t>information</w:t>
      </w:r>
      <w:r w:rsidRPr="00760D6A">
        <w:rPr>
          <w:spacing w:val="-7"/>
          <w:w w:val="105"/>
        </w:rPr>
        <w:t xml:space="preserve"> </w:t>
      </w:r>
      <w:r w:rsidRPr="00760D6A">
        <w:rPr>
          <w:spacing w:val="-2"/>
          <w:w w:val="105"/>
        </w:rPr>
        <w:t>they</w:t>
      </w:r>
      <w:r w:rsidRPr="00760D6A">
        <w:rPr>
          <w:spacing w:val="-7"/>
          <w:w w:val="105"/>
        </w:rPr>
        <w:t xml:space="preserve"> </w:t>
      </w:r>
      <w:r w:rsidRPr="00760D6A">
        <w:rPr>
          <w:spacing w:val="-2"/>
          <w:w w:val="105"/>
        </w:rPr>
        <w:t>need</w:t>
      </w:r>
      <w:r w:rsidRPr="00760D6A">
        <w:rPr>
          <w:spacing w:val="-8"/>
          <w:w w:val="105"/>
        </w:rPr>
        <w:t xml:space="preserve"> </w:t>
      </w:r>
      <w:r w:rsidRPr="00760D6A">
        <w:rPr>
          <w:spacing w:val="-2"/>
          <w:w w:val="105"/>
        </w:rPr>
        <w:t>from</w:t>
      </w:r>
      <w:r w:rsidRPr="00760D6A">
        <w:rPr>
          <w:spacing w:val="-12"/>
          <w:w w:val="105"/>
        </w:rPr>
        <w:t xml:space="preserve"> </w:t>
      </w:r>
      <w:r w:rsidRPr="00760D6A">
        <w:rPr>
          <w:spacing w:val="-2"/>
          <w:w w:val="105"/>
        </w:rPr>
        <w:t xml:space="preserve">the </w:t>
      </w:r>
      <w:r w:rsidRPr="00760D6A">
        <w:rPr>
          <w:w w:val="105"/>
        </w:rPr>
        <w:t>ACT</w:t>
      </w:r>
      <w:r w:rsidRPr="00760D6A">
        <w:rPr>
          <w:spacing w:val="-18"/>
          <w:w w:val="105"/>
        </w:rPr>
        <w:t xml:space="preserve"> </w:t>
      </w:r>
      <w:r w:rsidRPr="00760D6A">
        <w:rPr>
          <w:w w:val="105"/>
        </w:rPr>
        <w:t>Government about</w:t>
      </w:r>
      <w:r w:rsidRPr="00760D6A">
        <w:rPr>
          <w:spacing w:val="-5"/>
          <w:w w:val="105"/>
        </w:rPr>
        <w:t xml:space="preserve"> </w:t>
      </w:r>
      <w:r w:rsidRPr="00760D6A">
        <w:rPr>
          <w:w w:val="105"/>
        </w:rPr>
        <w:t>their working</w:t>
      </w:r>
      <w:r w:rsidRPr="00760D6A">
        <w:rPr>
          <w:spacing w:val="-10"/>
          <w:w w:val="105"/>
        </w:rPr>
        <w:t xml:space="preserve"> </w:t>
      </w:r>
      <w:r w:rsidRPr="00760D6A">
        <w:rPr>
          <w:w w:val="105"/>
        </w:rPr>
        <w:t xml:space="preserve">conditions and </w:t>
      </w:r>
      <w:r w:rsidRPr="00760D6A">
        <w:rPr>
          <w:spacing w:val="-2"/>
          <w:w w:val="105"/>
        </w:rPr>
        <w:t>entitlements</w:t>
      </w:r>
      <w:r>
        <w:rPr>
          <w:spacing w:val="-2"/>
          <w:w w:val="105"/>
        </w:rPr>
        <w:t>.</w:t>
      </w:r>
      <w:r w:rsidR="00B652EB">
        <w:rPr>
          <w:spacing w:val="-2"/>
          <w:w w:val="105"/>
        </w:rPr>
        <w:t>”</w:t>
      </w:r>
      <w:r>
        <w:rPr>
          <w:spacing w:val="-2"/>
          <w:w w:val="105"/>
        </w:rPr>
        <w:t>—</w:t>
      </w:r>
    </w:p>
    <w:p w14:paraId="5481D63F" w14:textId="4E420317" w:rsidR="00F56748" w:rsidRPr="00760D6A" w:rsidRDefault="00760D6A" w:rsidP="00760D6A">
      <w:pPr>
        <w:pStyle w:val="DPSEntryDetail"/>
      </w:pPr>
      <w:r>
        <w:rPr>
          <w:spacing w:val="-2"/>
          <w:w w:val="105"/>
        </w:rPr>
        <w:t>be agreed to—</w:t>
      </w:r>
      <w:r w:rsidR="00F56748" w:rsidRPr="00760D6A">
        <w:t>put and passed.</w:t>
      </w:r>
    </w:p>
    <w:p w14:paraId="0C4009E3" w14:textId="64903411" w:rsidR="00753F01" w:rsidRPr="00753F01" w:rsidRDefault="00753F01" w:rsidP="00753F01">
      <w:pPr>
        <w:keepNext/>
        <w:keepLines/>
        <w:tabs>
          <w:tab w:val="right" w:pos="339"/>
          <w:tab w:val="left" w:pos="720"/>
        </w:tabs>
        <w:spacing w:before="240"/>
        <w:ind w:left="720" w:hanging="720"/>
        <w:rPr>
          <w:rFonts w:ascii="Calibri" w:hAnsi="Calibri"/>
          <w:b/>
          <w:caps/>
          <w:lang w:val="en-AU"/>
        </w:rPr>
      </w:pPr>
      <w:r w:rsidRPr="00753F01">
        <w:rPr>
          <w:rFonts w:ascii="Calibri" w:hAnsi="Calibri"/>
          <w:b/>
          <w:caps/>
          <w:lang w:val="en-AU"/>
        </w:rPr>
        <w:tab/>
      </w:r>
      <w:r w:rsidR="00186728">
        <w:rPr>
          <w:rFonts w:ascii="Calibri" w:hAnsi="Calibri"/>
          <w:b/>
          <w:bCs/>
          <w:caps/>
          <w:lang w:val="en-AU"/>
        </w:rPr>
        <w:fldChar w:fldCharType="begin"/>
      </w:r>
      <w:r w:rsidR="00186728">
        <w:rPr>
          <w:rFonts w:ascii="Calibri" w:hAnsi="Calibri"/>
          <w:b/>
          <w:bCs/>
          <w:caps/>
          <w:lang w:val="en-AU"/>
        </w:rPr>
        <w:instrText xml:space="preserve"> SEQ A \* MERGEFORMAT </w:instrText>
      </w:r>
      <w:r w:rsidR="00186728">
        <w:rPr>
          <w:rFonts w:ascii="Calibri" w:hAnsi="Calibri"/>
          <w:b/>
          <w:bCs/>
          <w:caps/>
          <w:lang w:val="en-AU"/>
        </w:rPr>
        <w:fldChar w:fldCharType="separate"/>
      </w:r>
      <w:r w:rsidR="0091113D">
        <w:rPr>
          <w:rFonts w:ascii="Calibri" w:hAnsi="Calibri"/>
          <w:b/>
          <w:bCs/>
          <w:caps/>
          <w:noProof/>
          <w:lang w:val="en-AU"/>
        </w:rPr>
        <w:t>13</w:t>
      </w:r>
      <w:r w:rsidR="00186728">
        <w:rPr>
          <w:rFonts w:ascii="Calibri" w:hAnsi="Calibri"/>
          <w:b/>
          <w:bCs/>
          <w:caps/>
          <w:lang w:val="en-AU"/>
        </w:rPr>
        <w:fldChar w:fldCharType="end"/>
      </w:r>
      <w:r w:rsidRPr="00753F01">
        <w:rPr>
          <w:rFonts w:ascii="Calibri" w:hAnsi="Calibri"/>
          <w:b/>
          <w:caps/>
          <w:lang w:val="en-AU"/>
        </w:rPr>
        <w:tab/>
      </w:r>
      <w:r>
        <w:rPr>
          <w:rFonts w:ascii="Calibri" w:hAnsi="Calibri"/>
          <w:b/>
          <w:caps/>
          <w:lang w:val="en-AU"/>
        </w:rPr>
        <w:t>Planning Bill 2022</w:t>
      </w:r>
    </w:p>
    <w:p w14:paraId="0FC7FA65" w14:textId="564D7DA0" w:rsidR="00753F01" w:rsidRDefault="00753F01" w:rsidP="00753F01">
      <w:pPr>
        <w:spacing w:before="120"/>
        <w:ind w:left="720"/>
        <w:rPr>
          <w:rFonts w:ascii="Calibri" w:hAnsi="Calibri"/>
          <w:lang w:val="en-AU"/>
        </w:rPr>
      </w:pPr>
      <w:r w:rsidRPr="00753F01">
        <w:rPr>
          <w:rFonts w:ascii="Calibri" w:hAnsi="Calibri"/>
          <w:lang w:val="en-AU"/>
        </w:rPr>
        <w:t xml:space="preserve">The Assembly, according to order, resumed consideration at the </w:t>
      </w:r>
      <w:r w:rsidR="00A45179">
        <w:rPr>
          <w:rFonts w:ascii="Calibri" w:hAnsi="Calibri"/>
          <w:lang w:val="en-AU"/>
        </w:rPr>
        <w:t>agreement in principle</w:t>
      </w:r>
      <w:r w:rsidR="00004C0D">
        <w:rPr>
          <w:rFonts w:ascii="Calibri" w:hAnsi="Calibri"/>
          <w:lang w:val="en-AU"/>
        </w:rPr>
        <w:t xml:space="preserve"> </w:t>
      </w:r>
      <w:r w:rsidRPr="00753F01">
        <w:rPr>
          <w:rFonts w:ascii="Calibri" w:hAnsi="Calibri"/>
          <w:lang w:val="en-AU"/>
        </w:rPr>
        <w:t>stage</w:t>
      </w:r>
      <w:r w:rsidR="00A45179">
        <w:rPr>
          <w:rFonts w:ascii="Calibri" w:hAnsi="Calibri"/>
          <w:lang w:val="en-AU"/>
        </w:rPr>
        <w:t xml:space="preserve"> (</w:t>
      </w:r>
      <w:r w:rsidR="00A45179">
        <w:rPr>
          <w:rFonts w:ascii="Calibri" w:hAnsi="Calibri"/>
          <w:i/>
          <w:iCs/>
          <w:lang w:val="en-AU"/>
        </w:rPr>
        <w:t xml:space="preserve">see </w:t>
      </w:r>
      <w:hyperlink w:anchor="entry8" w:history="1">
        <w:r w:rsidR="00A45179" w:rsidRPr="00A45179">
          <w:rPr>
            <w:rStyle w:val="Hyperlink"/>
            <w:rFonts w:ascii="Calibri" w:hAnsi="Calibri"/>
            <w:lang w:val="en-AU"/>
          </w:rPr>
          <w:t>entr</w:t>
        </w:r>
        <w:r w:rsidR="00A45179" w:rsidRPr="00A45179">
          <w:rPr>
            <w:rStyle w:val="Hyperlink"/>
            <w:rFonts w:ascii="Calibri" w:hAnsi="Calibri"/>
            <w:lang w:val="en-AU"/>
          </w:rPr>
          <w:t>y</w:t>
        </w:r>
        <w:r w:rsidR="00A45179" w:rsidRPr="00A45179">
          <w:rPr>
            <w:rStyle w:val="Hyperlink"/>
            <w:rFonts w:ascii="Calibri" w:hAnsi="Calibri"/>
            <w:lang w:val="en-AU"/>
          </w:rPr>
          <w:t xml:space="preserve"> 8</w:t>
        </w:r>
      </w:hyperlink>
      <w:r w:rsidR="00A45179">
        <w:rPr>
          <w:rFonts w:ascii="Calibri" w:hAnsi="Calibri"/>
          <w:lang w:val="en-AU"/>
        </w:rPr>
        <w:t>)</w:t>
      </w:r>
      <w:r w:rsidRPr="00753F01">
        <w:rPr>
          <w:rFonts w:ascii="Calibri" w:hAnsi="Calibri"/>
          <w:lang w:val="en-AU"/>
        </w:rPr>
        <w:t>—</w:t>
      </w:r>
    </w:p>
    <w:p w14:paraId="4DCBF386" w14:textId="0F5648A0" w:rsidR="00A45179" w:rsidRDefault="00A45179" w:rsidP="00753F01">
      <w:pPr>
        <w:spacing w:before="120"/>
        <w:ind w:left="720"/>
        <w:rPr>
          <w:rFonts w:ascii="Calibri" w:hAnsi="Calibri"/>
          <w:lang w:val="en-AU"/>
        </w:rPr>
      </w:pPr>
      <w:r>
        <w:rPr>
          <w:rFonts w:ascii="Calibri" w:hAnsi="Calibri"/>
          <w:lang w:val="en-AU"/>
        </w:rPr>
        <w:t>Debate resumed.</w:t>
      </w:r>
    </w:p>
    <w:p w14:paraId="7C2CCC3B" w14:textId="14EFA8ED" w:rsidR="002F2756" w:rsidRPr="00753F01" w:rsidRDefault="002F2756" w:rsidP="00753F01">
      <w:pPr>
        <w:spacing w:before="120"/>
        <w:ind w:left="720"/>
        <w:rPr>
          <w:rFonts w:ascii="Calibri" w:hAnsi="Calibri"/>
          <w:lang w:val="en-AU"/>
        </w:rPr>
      </w:pPr>
      <w:r>
        <w:rPr>
          <w:rFonts w:ascii="Calibri" w:hAnsi="Calibri"/>
          <w:lang w:val="en-AU"/>
        </w:rPr>
        <w:t>Question—That this Bill be agreed to in principle—put</w:t>
      </w:r>
      <w:r w:rsidR="00A26DB0">
        <w:rPr>
          <w:rFonts w:ascii="Calibri" w:hAnsi="Calibri"/>
          <w:lang w:val="en-AU"/>
        </w:rPr>
        <w:t xml:space="preserve"> and passed.</w:t>
      </w:r>
    </w:p>
    <w:p w14:paraId="05DDBFA0" w14:textId="77777777" w:rsidR="00753F01" w:rsidRPr="00753F01" w:rsidRDefault="00753F01" w:rsidP="00753F01">
      <w:pPr>
        <w:pBdr>
          <w:bottom w:val="thinThickLargeGap" w:sz="18" w:space="1" w:color="auto"/>
        </w:pBdr>
        <w:ind w:left="3427" w:right="3658"/>
        <w:jc w:val="center"/>
        <w:rPr>
          <w:rFonts w:ascii="Calibri" w:hAnsi="Calibri"/>
          <w:i/>
          <w:iCs/>
          <w:lang w:val="en-AU"/>
        </w:rPr>
      </w:pPr>
    </w:p>
    <w:p w14:paraId="270D02D1" w14:textId="77777777" w:rsidR="00753F01" w:rsidRPr="00753F01" w:rsidRDefault="00753F01" w:rsidP="00753F01">
      <w:pPr>
        <w:tabs>
          <w:tab w:val="left" w:pos="1197"/>
          <w:tab w:val="left" w:pos="1767"/>
        </w:tabs>
        <w:spacing w:before="120"/>
        <w:jc w:val="center"/>
        <w:rPr>
          <w:rFonts w:ascii="Calibri" w:hAnsi="Calibri"/>
          <w:i/>
          <w:iCs/>
          <w:lang w:val="en-AU"/>
        </w:rPr>
      </w:pPr>
      <w:r w:rsidRPr="00753F01">
        <w:rPr>
          <w:rFonts w:ascii="Calibri" w:hAnsi="Calibri"/>
          <w:i/>
          <w:iCs/>
          <w:lang w:val="en-AU"/>
        </w:rPr>
        <w:t>Detail Stage</w:t>
      </w:r>
    </w:p>
    <w:p w14:paraId="7761960D" w14:textId="77777777" w:rsidR="00AE06ED" w:rsidRDefault="00753F01" w:rsidP="00AE06ED">
      <w:pPr>
        <w:spacing w:before="120"/>
        <w:ind w:left="720"/>
        <w:rPr>
          <w:rFonts w:ascii="Calibri" w:hAnsi="Calibri"/>
          <w:lang w:val="en-AU"/>
        </w:rPr>
      </w:pPr>
      <w:r w:rsidRPr="00753F01">
        <w:rPr>
          <w:rFonts w:ascii="Calibri" w:hAnsi="Calibri"/>
          <w:lang w:val="en-AU"/>
        </w:rPr>
        <w:t>Clause 1—</w:t>
      </w:r>
    </w:p>
    <w:p w14:paraId="658D65FA" w14:textId="57446EF5" w:rsidR="00753F01" w:rsidRDefault="00A26DB0" w:rsidP="00AE06ED">
      <w:pPr>
        <w:spacing w:before="120"/>
        <w:ind w:left="720"/>
        <w:rPr>
          <w:rFonts w:ascii="Calibri" w:hAnsi="Calibri"/>
          <w:lang w:val="en-AU"/>
        </w:rPr>
      </w:pPr>
      <w:r w:rsidRPr="00A26DB0">
        <w:rPr>
          <w:rFonts w:ascii="Calibri" w:hAnsi="Calibri"/>
          <w:lang w:val="en-AU"/>
        </w:rPr>
        <w:t>Debate adjourned (</w:t>
      </w:r>
      <w:r>
        <w:rPr>
          <w:rFonts w:ascii="Calibri" w:hAnsi="Calibri"/>
          <w:lang w:val="en-AU"/>
        </w:rPr>
        <w:t>Mr Gentleman—Manager of Government Business</w:t>
      </w:r>
      <w:r w:rsidRPr="00A26DB0">
        <w:rPr>
          <w:rFonts w:ascii="Calibri" w:hAnsi="Calibri"/>
          <w:lang w:val="en-AU"/>
        </w:rPr>
        <w:t>) and the resumption of the debate made an order of the day for the next sitting.</w:t>
      </w:r>
    </w:p>
    <w:p w14:paraId="476CC83A" w14:textId="74A4DC3D" w:rsidR="00A26DB0" w:rsidRPr="00A26DB0" w:rsidRDefault="00A26DB0" w:rsidP="00A26DB0">
      <w:pPr>
        <w:keepNext/>
        <w:keepLines/>
        <w:tabs>
          <w:tab w:val="right" w:pos="339"/>
          <w:tab w:val="left" w:pos="720"/>
        </w:tabs>
        <w:spacing w:before="240"/>
        <w:ind w:left="720" w:hanging="720"/>
        <w:rPr>
          <w:rFonts w:ascii="Calibri" w:hAnsi="Calibri"/>
          <w:b/>
          <w:caps/>
        </w:rPr>
      </w:pPr>
      <w:r w:rsidRPr="00A26DB0">
        <w:rPr>
          <w:rFonts w:ascii="Calibri" w:hAnsi="Calibri"/>
          <w:b/>
          <w:caps/>
        </w:rPr>
        <w:tab/>
      </w:r>
      <w:r w:rsidR="00061300">
        <w:rPr>
          <w:rFonts w:ascii="Calibri" w:hAnsi="Calibri"/>
          <w:b/>
          <w:bCs/>
          <w:caps/>
        </w:rPr>
        <w:fldChar w:fldCharType="begin"/>
      </w:r>
      <w:r w:rsidR="00061300">
        <w:rPr>
          <w:rFonts w:ascii="Calibri" w:hAnsi="Calibri"/>
          <w:b/>
          <w:bCs/>
          <w:caps/>
        </w:rPr>
        <w:instrText xml:space="preserve"> SEQ A \* MERGEFORMAT </w:instrText>
      </w:r>
      <w:r w:rsidR="00061300">
        <w:rPr>
          <w:rFonts w:ascii="Calibri" w:hAnsi="Calibri"/>
          <w:b/>
          <w:bCs/>
          <w:caps/>
        </w:rPr>
        <w:fldChar w:fldCharType="separate"/>
      </w:r>
      <w:r w:rsidR="0091113D">
        <w:rPr>
          <w:rFonts w:ascii="Calibri" w:hAnsi="Calibri"/>
          <w:b/>
          <w:bCs/>
          <w:caps/>
          <w:noProof/>
        </w:rPr>
        <w:t>14</w:t>
      </w:r>
      <w:r w:rsidR="00061300">
        <w:rPr>
          <w:rFonts w:ascii="Calibri" w:hAnsi="Calibri"/>
          <w:b/>
          <w:bCs/>
          <w:caps/>
        </w:rPr>
        <w:fldChar w:fldCharType="end"/>
      </w:r>
      <w:r w:rsidRPr="00A26DB0">
        <w:rPr>
          <w:rFonts w:ascii="Calibri" w:hAnsi="Calibri"/>
          <w:b/>
          <w:caps/>
        </w:rPr>
        <w:tab/>
        <w:t>ADJOURNMENT</w:t>
      </w:r>
    </w:p>
    <w:p w14:paraId="334A42DF" w14:textId="0EC13DB1" w:rsidR="00A26DB0" w:rsidRPr="00A26DB0" w:rsidRDefault="00A26DB0" w:rsidP="00A26DB0">
      <w:pPr>
        <w:tabs>
          <w:tab w:val="left" w:pos="1197"/>
          <w:tab w:val="left" w:pos="1767"/>
        </w:tabs>
        <w:spacing w:before="120"/>
        <w:ind w:left="720"/>
        <w:rPr>
          <w:rFonts w:ascii="Calibri" w:hAnsi="Calibri"/>
          <w:lang w:val="en-AU"/>
        </w:rPr>
      </w:pPr>
      <w:r>
        <w:rPr>
          <w:rFonts w:ascii="Calibri" w:hAnsi="Calibri"/>
          <w:lang w:val="en-AU"/>
        </w:rPr>
        <w:t>Mr Gentleman</w:t>
      </w:r>
      <w:r w:rsidRPr="00A26DB0">
        <w:rPr>
          <w:rFonts w:ascii="Calibri" w:hAnsi="Calibri"/>
          <w:lang w:val="en-AU"/>
        </w:rPr>
        <w:t xml:space="preserve"> (Manager of Government Business) moved—That the Assembly do now adjourn.</w:t>
      </w:r>
    </w:p>
    <w:p w14:paraId="42F42AC5" w14:textId="75D94547" w:rsidR="00A26DB0" w:rsidRPr="00A26DB0" w:rsidRDefault="00A26DB0" w:rsidP="00A26DB0">
      <w:pPr>
        <w:tabs>
          <w:tab w:val="left" w:pos="1197"/>
          <w:tab w:val="left" w:pos="1767"/>
        </w:tabs>
        <w:spacing w:before="120"/>
        <w:ind w:left="720"/>
        <w:rPr>
          <w:rFonts w:ascii="Calibri" w:hAnsi="Calibri"/>
          <w:lang w:val="en-AU"/>
        </w:rPr>
      </w:pPr>
      <w:r w:rsidRPr="00A26DB0">
        <w:rPr>
          <w:rFonts w:ascii="Calibri" w:hAnsi="Calibri"/>
          <w:lang w:val="en-AU"/>
        </w:rPr>
        <w:t>Debate ensued.</w:t>
      </w:r>
    </w:p>
    <w:p w14:paraId="2C19A587" w14:textId="77777777" w:rsidR="00A26DB0" w:rsidRPr="00A26DB0" w:rsidRDefault="00A26DB0" w:rsidP="00A26DB0">
      <w:pPr>
        <w:tabs>
          <w:tab w:val="left" w:pos="1197"/>
          <w:tab w:val="left" w:pos="1767"/>
        </w:tabs>
        <w:spacing w:before="120"/>
        <w:ind w:left="720"/>
        <w:rPr>
          <w:rFonts w:ascii="Calibri" w:hAnsi="Calibri"/>
          <w:lang w:val="en-AU"/>
        </w:rPr>
      </w:pPr>
      <w:r w:rsidRPr="00A26DB0">
        <w:rPr>
          <w:rFonts w:ascii="Calibri" w:hAnsi="Calibri"/>
          <w:lang w:val="en-AU"/>
        </w:rPr>
        <w:t>Question—put and passed.</w:t>
      </w:r>
    </w:p>
    <w:p w14:paraId="6EEFFD56" w14:textId="2B43B30C" w:rsidR="00A26DB0" w:rsidRDefault="00A26DB0" w:rsidP="00A26DB0">
      <w:pPr>
        <w:tabs>
          <w:tab w:val="left" w:pos="1197"/>
          <w:tab w:val="left" w:pos="1767"/>
        </w:tabs>
        <w:spacing w:before="120"/>
        <w:ind w:left="720"/>
        <w:rPr>
          <w:rFonts w:ascii="Calibri" w:hAnsi="Calibri"/>
          <w:lang w:val="en-AU"/>
        </w:rPr>
      </w:pPr>
      <w:r w:rsidRPr="00A26DB0">
        <w:rPr>
          <w:rFonts w:ascii="Calibri" w:hAnsi="Calibri"/>
          <w:lang w:val="en-AU"/>
        </w:rPr>
        <w:t xml:space="preserve">And then the Assembly, at </w:t>
      </w:r>
      <w:r w:rsidR="00AE06ED">
        <w:rPr>
          <w:rFonts w:ascii="Calibri" w:hAnsi="Calibri"/>
          <w:lang w:val="en-AU"/>
        </w:rPr>
        <w:t>6.05</w:t>
      </w:r>
      <w:r w:rsidRPr="00A26DB0">
        <w:rPr>
          <w:rFonts w:ascii="Calibri" w:hAnsi="Calibri"/>
          <w:lang w:val="en-AU"/>
        </w:rPr>
        <w:t xml:space="preserve"> pm, adjourned until Tuesday, </w:t>
      </w:r>
      <w:r>
        <w:rPr>
          <w:rFonts w:ascii="Calibri" w:hAnsi="Calibri"/>
          <w:lang w:val="en-AU"/>
        </w:rPr>
        <w:t>6 June 2023</w:t>
      </w:r>
      <w:r w:rsidRPr="00A26DB0">
        <w:rPr>
          <w:rFonts w:ascii="Calibri" w:hAnsi="Calibri"/>
          <w:lang w:val="en-AU"/>
        </w:rPr>
        <w:t xml:space="preserve"> at 10 am.</w:t>
      </w:r>
    </w:p>
    <w:p w14:paraId="1653A8B5" w14:textId="77777777" w:rsidR="00A03C39" w:rsidRDefault="00A03C39" w:rsidP="00A03C39">
      <w:pPr>
        <w:pBdr>
          <w:bottom w:val="thinThickLargeGap" w:sz="18" w:space="1" w:color="auto"/>
        </w:pBdr>
        <w:ind w:left="3427" w:right="3658"/>
        <w:jc w:val="center"/>
        <w:rPr>
          <w:rFonts w:ascii="Calibri" w:hAnsi="Calibri"/>
          <w:i/>
          <w:iCs/>
          <w:lang w:val="en-AU"/>
        </w:rPr>
      </w:pPr>
    </w:p>
    <w:p w14:paraId="227BE413" w14:textId="7C8D490C" w:rsidR="00A03C39" w:rsidRDefault="00A03C39" w:rsidP="00A03C39">
      <w:pPr>
        <w:keepNext/>
        <w:keepLines/>
        <w:spacing w:before="200" w:after="100" w:afterAutospacing="1"/>
        <w:ind w:left="181"/>
        <w:jc w:val="both"/>
        <w:rPr>
          <w:rFonts w:ascii="Calibri" w:hAnsi="Calibri"/>
          <w:bCs/>
        </w:rPr>
      </w:pPr>
      <w:r>
        <w:rPr>
          <w:rFonts w:ascii="Calibri" w:hAnsi="Calibri"/>
          <w:b/>
          <w:caps/>
        </w:rPr>
        <w:t>MEMBERS</w:t>
      </w:r>
      <w:r w:rsidR="00B652EB">
        <w:rPr>
          <w:rFonts w:ascii="Calibri" w:hAnsi="Calibri"/>
          <w:b/>
          <w:caps/>
        </w:rPr>
        <w:t>’</w:t>
      </w:r>
      <w:r>
        <w:rPr>
          <w:rFonts w:ascii="Calibri" w:hAnsi="Calibri"/>
          <w:b/>
          <w:caps/>
        </w:rPr>
        <w:t xml:space="preserve"> ATTENDANCE:  </w:t>
      </w:r>
      <w:r>
        <w:rPr>
          <w:rFonts w:ascii="Calibri" w:hAnsi="Calibri"/>
        </w:rPr>
        <w:t>All Members were present at some time during the sitting</w:t>
      </w:r>
      <w:r>
        <w:rPr>
          <w:rFonts w:ascii="Calibri" w:hAnsi="Calibri"/>
          <w:bCs/>
        </w:rPr>
        <w:t>,</w:t>
      </w:r>
      <w:r>
        <w:rPr>
          <w:rFonts w:ascii="Calibri" w:hAnsi="Calibri"/>
        </w:rPr>
        <w:t xml:space="preserve"> except Mr Cocks*, Ms Lee* and Mr Pettersson*</w:t>
      </w:r>
      <w:r>
        <w:rPr>
          <w:rFonts w:ascii="Calibri" w:hAnsi="Calibri"/>
          <w:bCs/>
        </w:rPr>
        <w:t>.</w:t>
      </w:r>
    </w:p>
    <w:p w14:paraId="05E968D9" w14:textId="77777777" w:rsidR="00A03C39" w:rsidRDefault="00A03C39" w:rsidP="00A03C39">
      <w:pPr>
        <w:keepNext/>
        <w:keepLines/>
        <w:spacing w:before="240"/>
        <w:ind w:left="3402" w:right="3657"/>
        <w:jc w:val="center"/>
        <w:rPr>
          <w:rFonts w:ascii="Calibri" w:hAnsi="Calibri"/>
          <w:bCs/>
        </w:rPr>
      </w:pPr>
      <w:r>
        <w:rPr>
          <w:rFonts w:ascii="Calibri" w:hAnsi="Calibri"/>
          <w:bCs/>
        </w:rPr>
        <w:t>*on leave.</w:t>
      </w:r>
    </w:p>
    <w:p w14:paraId="66680C4B" w14:textId="77777777" w:rsidR="00A03C39" w:rsidRDefault="00A03C39" w:rsidP="00A03C39">
      <w:pPr>
        <w:pBdr>
          <w:top w:val="thickThinLargeGap" w:sz="18" w:space="1" w:color="auto"/>
        </w:pBdr>
        <w:spacing w:before="80" w:after="100" w:afterAutospacing="1"/>
        <w:ind w:left="3425" w:right="3657"/>
        <w:jc w:val="center"/>
        <w:rPr>
          <w:rFonts w:ascii="Calibri" w:hAnsi="Calibri"/>
          <w:lang w:val="en-AU"/>
        </w:rPr>
      </w:pPr>
    </w:p>
    <w:p w14:paraId="40AC93AE" w14:textId="2484BC85" w:rsidR="00A03C39" w:rsidRDefault="00A03C39" w:rsidP="00A03C39">
      <w:pPr>
        <w:keepNext/>
        <w:keepLines/>
        <w:spacing w:before="720"/>
        <w:ind w:left="5670" w:right="-33"/>
        <w:jc w:val="center"/>
        <w:rPr>
          <w:rFonts w:ascii="Calibri" w:hAnsi="Calibri"/>
          <w:b/>
          <w:bCs/>
          <w:lang w:val="en-AU"/>
        </w:rPr>
      </w:pPr>
      <w:r w:rsidRPr="00A26DB0">
        <w:rPr>
          <w:rFonts w:ascii="Calibri" w:hAnsi="Calibri"/>
          <w:b/>
          <w:bCs/>
          <w:lang w:val="en-AU"/>
        </w:rPr>
        <w:t>Tom Duncan</w:t>
      </w:r>
    </w:p>
    <w:p w14:paraId="1340F657" w14:textId="38936859" w:rsidR="00A03C39" w:rsidRPr="00A03C39" w:rsidRDefault="00A03C39" w:rsidP="00A03C39">
      <w:pPr>
        <w:keepNext/>
        <w:keepLines/>
        <w:ind w:left="5670" w:right="-34"/>
        <w:jc w:val="center"/>
        <w:rPr>
          <w:rFonts w:ascii="Calibri" w:hAnsi="Calibri"/>
          <w:lang w:val="en-AU"/>
        </w:rPr>
      </w:pPr>
      <w:r>
        <w:rPr>
          <w:rFonts w:ascii="Calibri" w:hAnsi="Calibri"/>
          <w:lang w:val="en-AU"/>
        </w:rPr>
        <w:t>Clerk of the Legislative Assembly</w:t>
      </w:r>
    </w:p>
    <w:sectPr w:rsidR="00A03C39" w:rsidRPr="00A03C39" w:rsidSect="00434DD7">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1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A121F" w14:textId="77777777" w:rsidR="00E71FAB" w:rsidRDefault="00E71FAB" w:rsidP="000F3D35">
      <w:r>
        <w:separator/>
      </w:r>
    </w:p>
  </w:endnote>
  <w:endnote w:type="continuationSeparator" w:id="0">
    <w:p w14:paraId="533E891B" w14:textId="77777777" w:rsidR="00E71FAB" w:rsidRDefault="00E71FAB"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F572" w14:textId="77777777" w:rsidR="007E4EDD" w:rsidRDefault="007E4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CABA" w14:textId="77777777" w:rsidR="007E4EDD" w:rsidRDefault="007E4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0DAC" w14:textId="77777777" w:rsidR="007E4EDD" w:rsidRDefault="007E4EDD" w:rsidP="007E4EDD">
    <w:pPr>
      <w:pBdr>
        <w:top w:val="single" w:sz="4" w:space="0" w:color="auto"/>
      </w:pBdr>
      <w:jc w:val="center"/>
      <w:rPr>
        <w:b/>
        <w:sz w:val="20"/>
      </w:rPr>
    </w:pPr>
  </w:p>
  <w:p w14:paraId="324CEC4F" w14:textId="22318809" w:rsidR="00B652EB" w:rsidRDefault="007E4EDD" w:rsidP="007E4EDD">
    <w:pPr>
      <w:pStyle w:val="Footer"/>
      <w:pBdr>
        <w:top w:val="single" w:sz="4" w:space="0" w:color="auto"/>
      </w:pBdr>
      <w:jc w:val="center"/>
    </w:pPr>
    <w:hyperlink r:id="rId1" w:history="1">
      <w:r>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BA52" w14:textId="77777777" w:rsidR="00E71FAB" w:rsidRDefault="00E71FAB" w:rsidP="000F3D35">
      <w:r>
        <w:separator/>
      </w:r>
    </w:p>
  </w:footnote>
  <w:footnote w:type="continuationSeparator" w:id="0">
    <w:p w14:paraId="2A18F043" w14:textId="77777777" w:rsidR="00E71FAB" w:rsidRDefault="00E71FAB"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04F7" w14:textId="77777777" w:rsidR="00186728" w:rsidRPr="000E4643" w:rsidRDefault="00186728" w:rsidP="00B652EB">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85</w:t>
    </w:r>
    <w:r w:rsidRPr="000E4643">
      <w:rPr>
        <w:rFonts w:ascii="Arial" w:hAnsi="Arial" w:cs="Arial"/>
        <w:i/>
        <w:color w:val="222222"/>
        <w:sz w:val="22"/>
        <w:szCs w:val="22"/>
        <w:shd w:val="clear" w:color="auto" w:fill="FFFFFF"/>
      </w:rPr>
      <w:t>—</w:t>
    </w:r>
    <w:r>
      <w:rPr>
        <w:i/>
        <w:sz w:val="22"/>
        <w:szCs w:val="22"/>
      </w:rPr>
      <w:t>1 June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99049"/>
      <w:docPartObj>
        <w:docPartGallery w:val="Page Numbers (Top of Page)"/>
        <w:docPartUnique/>
      </w:docPartObj>
    </w:sdtPr>
    <w:sdtEndPr>
      <w:rPr>
        <w:noProof/>
      </w:rPr>
    </w:sdtEndPr>
    <w:sdtContent>
      <w:p w14:paraId="18C9E8B5" w14:textId="65D7989F" w:rsidR="00434DD7" w:rsidRDefault="00B652EB" w:rsidP="00B652EB">
        <w:pPr>
          <w:pStyle w:val="Header"/>
          <w:tabs>
            <w:tab w:val="clear" w:pos="4153"/>
            <w:tab w:val="center" w:pos="4678"/>
          </w:tabs>
          <w:ind w:left="3544"/>
          <w:jc w:val="center"/>
        </w:pPr>
        <w:r w:rsidRPr="000E4643">
          <w:rPr>
            <w:i/>
            <w:sz w:val="22"/>
            <w:szCs w:val="22"/>
          </w:rPr>
          <w:t xml:space="preserve">No </w:t>
        </w:r>
        <w:r>
          <w:rPr>
            <w:i/>
            <w:sz w:val="22"/>
            <w:szCs w:val="22"/>
          </w:rPr>
          <w:t>85</w:t>
        </w:r>
        <w:r w:rsidRPr="000E4643">
          <w:rPr>
            <w:rFonts w:ascii="Arial" w:hAnsi="Arial" w:cs="Arial"/>
            <w:i/>
            <w:color w:val="222222"/>
            <w:sz w:val="22"/>
            <w:szCs w:val="22"/>
            <w:shd w:val="clear" w:color="auto" w:fill="FFFFFF"/>
          </w:rPr>
          <w:t>—</w:t>
        </w:r>
        <w:r>
          <w:rPr>
            <w:i/>
            <w:sz w:val="22"/>
            <w:szCs w:val="22"/>
          </w:rPr>
          <w:t>1 June 2023</w:t>
        </w:r>
        <w:r>
          <w:rPr>
            <w:i/>
            <w:sz w:val="22"/>
            <w:szCs w:val="22"/>
          </w:rPr>
          <w:tab/>
        </w:r>
        <w:r>
          <w:rPr>
            <w:i/>
            <w:sz w:val="22"/>
            <w:szCs w:val="22"/>
          </w:rPr>
          <w:tab/>
        </w:r>
        <w:r w:rsidR="00434DD7">
          <w:fldChar w:fldCharType="begin"/>
        </w:r>
        <w:r w:rsidR="00434DD7">
          <w:instrText xml:space="preserve"> PAGE   \* MERGEFORMAT </w:instrText>
        </w:r>
        <w:r w:rsidR="00434DD7">
          <w:fldChar w:fldCharType="separate"/>
        </w:r>
        <w:r w:rsidR="00434DD7">
          <w:rPr>
            <w:noProof/>
          </w:rPr>
          <w:t>2</w:t>
        </w:r>
        <w:r w:rsidR="00434DD7">
          <w:rPr>
            <w:noProof/>
          </w:rPr>
          <w:fldChar w:fldCharType="end"/>
        </w:r>
      </w:p>
    </w:sdtContent>
  </w:sdt>
  <w:p w14:paraId="29C3CFB4" w14:textId="77777777" w:rsidR="00434DD7" w:rsidRDefault="00434DD7" w:rsidP="00B65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406499"/>
      <w:docPartObj>
        <w:docPartGallery w:val="Page Numbers (Top of Page)"/>
        <w:docPartUnique/>
      </w:docPartObj>
    </w:sdtPr>
    <w:sdtEndPr>
      <w:rPr>
        <w:noProof/>
      </w:rPr>
    </w:sdtEndPr>
    <w:sdtContent>
      <w:p w14:paraId="459AAC7C" w14:textId="708ABCC2" w:rsidR="00434DD7" w:rsidRDefault="00434D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F8E1C8" w14:textId="77777777" w:rsidR="00A03C39" w:rsidRDefault="00A03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D6446CFC"/>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6"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8"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15:restartNumberingAfterBreak="0">
    <w:nsid w:val="7FE9684D"/>
    <w:multiLevelType w:val="multilevel"/>
    <w:tmpl w:val="53B6C0C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pStyle w:val="aDef"/>
      <w:suff w:val="nothing"/>
      <w:lvlText w:val=""/>
      <w:lvlJc w:val="left"/>
      <w:pPr>
        <w:ind w:left="1100" w:firstLine="0"/>
      </w:pPr>
      <w:rPr>
        <w:rFonts w:hint="default"/>
      </w:rPr>
    </w:lvl>
    <w:lvl w:ilvl="6">
      <w:start w:val="1"/>
      <w:numFmt w:val="lowerLetter"/>
      <w:pStyle w:val="aDefpara"/>
      <w:lvlText w:val="(%7)"/>
      <w:lvlJc w:val="right"/>
      <w:pPr>
        <w:tabs>
          <w:tab w:val="num" w:pos="1600"/>
        </w:tabs>
        <w:ind w:left="1600" w:hanging="200"/>
      </w:pPr>
      <w:rPr>
        <w:rFonts w:hint="default"/>
        <w:b w:val="0"/>
        <w:i w:val="0"/>
        <w:strike w:val="0"/>
        <w:dstrike w:val="0"/>
        <w:vertAlign w:val="baseline"/>
      </w:rPr>
    </w:lvl>
    <w:lvl w:ilvl="7">
      <w:start w:val="1"/>
      <w:numFmt w:val="lowerRoman"/>
      <w:pStyle w:val="aDefsubpara"/>
      <w:lvlText w:val="(%8)"/>
      <w:lvlJc w:val="right"/>
      <w:pPr>
        <w:ind w:left="0" w:firstLine="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8"/>
  </w:num>
  <w:num w:numId="5" w16cid:durableId="1409111343">
    <w:abstractNumId w:val="0"/>
  </w:num>
  <w:num w:numId="6" w16cid:durableId="877010718">
    <w:abstractNumId w:val="4"/>
  </w:num>
  <w:num w:numId="7" w16cid:durableId="1801143789">
    <w:abstractNumId w:val="6"/>
  </w:num>
  <w:num w:numId="8" w16cid:durableId="1728455829">
    <w:abstractNumId w:val="1"/>
  </w:num>
  <w:num w:numId="9" w16cid:durableId="1778524922">
    <w:abstractNumId w:val="4"/>
  </w:num>
  <w:num w:numId="10" w16cid:durableId="136263086">
    <w:abstractNumId w:val="7"/>
  </w:num>
  <w:num w:numId="11" w16cid:durableId="579289676">
    <w:abstractNumId w:val="9"/>
  </w:num>
  <w:num w:numId="12" w16cid:durableId="1856653172">
    <w:abstractNumId w:val="5"/>
  </w:num>
  <w:num w:numId="13" w16cid:durableId="415324728">
    <w:abstractNumId w:val="9"/>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9578705">
    <w:abstractNumId w:val="7"/>
    <w:lvlOverride w:ilvl="0">
      <w:startOverride w:val="1"/>
    </w:lvlOverride>
  </w:num>
  <w:num w:numId="15" w16cid:durableId="2072462623">
    <w:abstractNumId w:val="4"/>
    <w:lvlOverride w:ilvl="0">
      <w:startOverride w:val="1"/>
    </w:lvlOverride>
  </w:num>
  <w:num w:numId="16" w16cid:durableId="1737509994">
    <w:abstractNumId w:val="4"/>
    <w:lvlOverride w:ilvl="0">
      <w:startOverride w:val="1"/>
    </w:lvlOverride>
  </w:num>
  <w:num w:numId="17" w16cid:durableId="390886331">
    <w:abstractNumId w:val="4"/>
    <w:lvlOverride w:ilvl="0">
      <w:startOverride w:val="1"/>
    </w:lvlOverride>
  </w:num>
  <w:num w:numId="18" w16cid:durableId="712580114">
    <w:abstractNumId w:val="4"/>
    <w:lvlOverride w:ilvl="0">
      <w:startOverride w:val="1"/>
    </w:lvlOverride>
  </w:num>
  <w:num w:numId="19" w16cid:durableId="201210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26258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5735896">
    <w:abstractNumId w:val="4"/>
    <w:lvlOverride w:ilvl="0">
      <w:startOverride w:val="1"/>
    </w:lvlOverride>
  </w:num>
  <w:num w:numId="22" w16cid:durableId="686980150">
    <w:abstractNumId w:val="4"/>
    <w:lvlOverride w:ilvl="0">
      <w:startOverride w:val="1"/>
    </w:lvlOverride>
  </w:num>
  <w:num w:numId="23" w16cid:durableId="106656430">
    <w:abstractNumId w:val="4"/>
    <w:lvlOverride w:ilvl="0">
      <w:startOverride w:val="1"/>
    </w:lvlOverride>
  </w:num>
  <w:num w:numId="24" w16cid:durableId="28457957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AB"/>
    <w:rsid w:val="00004C0D"/>
    <w:rsid w:val="000445EB"/>
    <w:rsid w:val="000453A9"/>
    <w:rsid w:val="00061300"/>
    <w:rsid w:val="00063BB3"/>
    <w:rsid w:val="00072392"/>
    <w:rsid w:val="000A244D"/>
    <w:rsid w:val="000A5BA3"/>
    <w:rsid w:val="000F3D35"/>
    <w:rsid w:val="00140FDB"/>
    <w:rsid w:val="00142A47"/>
    <w:rsid w:val="001459ED"/>
    <w:rsid w:val="00154CCC"/>
    <w:rsid w:val="001826BD"/>
    <w:rsid w:val="00186728"/>
    <w:rsid w:val="002001A9"/>
    <w:rsid w:val="002273D3"/>
    <w:rsid w:val="00236AF0"/>
    <w:rsid w:val="00286F3E"/>
    <w:rsid w:val="00295745"/>
    <w:rsid w:val="002F2756"/>
    <w:rsid w:val="002F2C10"/>
    <w:rsid w:val="00324F28"/>
    <w:rsid w:val="0032586E"/>
    <w:rsid w:val="00334458"/>
    <w:rsid w:val="00352FBA"/>
    <w:rsid w:val="00357E5E"/>
    <w:rsid w:val="00357E99"/>
    <w:rsid w:val="003E619B"/>
    <w:rsid w:val="00432F9E"/>
    <w:rsid w:val="00432FED"/>
    <w:rsid w:val="00434DD7"/>
    <w:rsid w:val="004644D9"/>
    <w:rsid w:val="00476347"/>
    <w:rsid w:val="0049617F"/>
    <w:rsid w:val="004E1770"/>
    <w:rsid w:val="004F1D14"/>
    <w:rsid w:val="004F7EF8"/>
    <w:rsid w:val="00525EF7"/>
    <w:rsid w:val="0060380C"/>
    <w:rsid w:val="00622D21"/>
    <w:rsid w:val="006628C0"/>
    <w:rsid w:val="006831E5"/>
    <w:rsid w:val="00684255"/>
    <w:rsid w:val="0068634C"/>
    <w:rsid w:val="006B1081"/>
    <w:rsid w:val="006D7183"/>
    <w:rsid w:val="00725843"/>
    <w:rsid w:val="00727E2F"/>
    <w:rsid w:val="00753F01"/>
    <w:rsid w:val="0075625A"/>
    <w:rsid w:val="00760D6A"/>
    <w:rsid w:val="007A5F93"/>
    <w:rsid w:val="007E4EDD"/>
    <w:rsid w:val="0081083C"/>
    <w:rsid w:val="008669C8"/>
    <w:rsid w:val="008E15D9"/>
    <w:rsid w:val="008F3772"/>
    <w:rsid w:val="00904CC7"/>
    <w:rsid w:val="0091113D"/>
    <w:rsid w:val="0091670C"/>
    <w:rsid w:val="00940B65"/>
    <w:rsid w:val="009C6581"/>
    <w:rsid w:val="00A03C39"/>
    <w:rsid w:val="00A26DB0"/>
    <w:rsid w:val="00A273E2"/>
    <w:rsid w:val="00A45179"/>
    <w:rsid w:val="00A548D8"/>
    <w:rsid w:val="00A61374"/>
    <w:rsid w:val="00AA3C03"/>
    <w:rsid w:val="00AB7E88"/>
    <w:rsid w:val="00AE06ED"/>
    <w:rsid w:val="00AF34DD"/>
    <w:rsid w:val="00AF3C23"/>
    <w:rsid w:val="00AF6153"/>
    <w:rsid w:val="00B4479F"/>
    <w:rsid w:val="00B652EB"/>
    <w:rsid w:val="00B766B9"/>
    <w:rsid w:val="00BA1B06"/>
    <w:rsid w:val="00BB3BBB"/>
    <w:rsid w:val="00BC1511"/>
    <w:rsid w:val="00C04FCF"/>
    <w:rsid w:val="00C173D3"/>
    <w:rsid w:val="00C466BC"/>
    <w:rsid w:val="00C74281"/>
    <w:rsid w:val="00CD760B"/>
    <w:rsid w:val="00CF05B2"/>
    <w:rsid w:val="00D057AC"/>
    <w:rsid w:val="00D35926"/>
    <w:rsid w:val="00D74B53"/>
    <w:rsid w:val="00DB5497"/>
    <w:rsid w:val="00DE154F"/>
    <w:rsid w:val="00DE6416"/>
    <w:rsid w:val="00E50CFA"/>
    <w:rsid w:val="00E61F6D"/>
    <w:rsid w:val="00E62F3E"/>
    <w:rsid w:val="00E71FAB"/>
    <w:rsid w:val="00E87E1E"/>
    <w:rsid w:val="00F56748"/>
    <w:rsid w:val="00F62370"/>
    <w:rsid w:val="00F82CBF"/>
    <w:rsid w:val="00F85B58"/>
    <w:rsid w:val="00F975DB"/>
    <w:rsid w:val="00F97F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6518937"/>
  <w15:chartTrackingRefBased/>
  <w15:docId w15:val="{68191672-A7C4-4557-8F60-C6C33AFF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748"/>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BA1B06"/>
    <w:rPr>
      <w:color w:val="2E07BF"/>
      <w:u w:val="none"/>
    </w:rPr>
  </w:style>
  <w:style w:type="paragraph" w:customStyle="1" w:styleId="DPSEntryIndentsLev2">
    <w:name w:val="DPSEntryIndentsLev2"/>
    <w:rsid w:val="00F56748"/>
    <w:pPr>
      <w:numPr>
        <w:numId w:val="9"/>
      </w:numPr>
      <w:tabs>
        <w:tab w:val="left" w:pos="1915"/>
      </w:tabs>
      <w:spacing w:before="120" w:after="0" w:line="240" w:lineRule="auto"/>
      <w:ind w:left="1910" w:hanging="544"/>
    </w:pPr>
    <w:rPr>
      <w:rFonts w:ascii="Calibri" w:eastAsia="Times New Roman" w:hAnsi="Calibri" w:cs="Times New Roman"/>
      <w:sz w:val="24"/>
      <w:szCs w:val="20"/>
    </w:rPr>
  </w:style>
  <w:style w:type="paragraph" w:customStyle="1" w:styleId="DPSEntryDetail">
    <w:name w:val="DPSEntryDetail"/>
    <w:link w:val="DPSEntryDetailChar"/>
    <w:rsid w:val="004E1770"/>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4E1770"/>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4E1770"/>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4E1770"/>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4E1770"/>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4E1770"/>
    <w:pPr>
      <w:numPr>
        <w:numId w:val="4"/>
      </w:numPr>
      <w:tabs>
        <w:tab w:val="clear" w:pos="1197"/>
        <w:tab w:val="clear" w:pos="1767"/>
      </w:tabs>
    </w:pPr>
  </w:style>
  <w:style w:type="paragraph" w:customStyle="1" w:styleId="DPSEntryIndentsLev1">
    <w:name w:val="DPSEntryIndentsLev1"/>
    <w:rsid w:val="004E1770"/>
    <w:pPr>
      <w:numPr>
        <w:numId w:val="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4E1770"/>
    <w:pPr>
      <w:numPr>
        <w:numId w:val="7"/>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4E1770"/>
    <w:pPr>
      <w:numPr>
        <w:numId w:val="8"/>
      </w:numPr>
      <w:tabs>
        <w:tab w:val="clear" w:pos="2606"/>
        <w:tab w:val="left" w:pos="3240"/>
      </w:tabs>
    </w:pPr>
  </w:style>
  <w:style w:type="paragraph" w:customStyle="1" w:styleId="DPSEntryPrayer">
    <w:name w:val="DPSEntryPrayer"/>
    <w:autoRedefine/>
    <w:rsid w:val="004E1770"/>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Amainreturn">
    <w:name w:val="A main return"/>
    <w:basedOn w:val="Normal"/>
    <w:link w:val="AmainreturnChar"/>
    <w:rsid w:val="007A5F93"/>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7A5F93"/>
    <w:pPr>
      <w:keepNext/>
      <w:spacing w:before="140"/>
      <w:ind w:left="1100"/>
      <w:jc w:val="both"/>
    </w:pPr>
    <w:rPr>
      <w:rFonts w:ascii="Times New Roman" w:hAnsi="Times New Roman"/>
      <w:i/>
      <w:lang w:val="en-AU" w:eastAsia="en-US"/>
    </w:rPr>
  </w:style>
  <w:style w:type="paragraph" w:customStyle="1" w:styleId="AH3sec">
    <w:name w:val="A H3 sec"/>
    <w:basedOn w:val="Normal"/>
    <w:next w:val="direction"/>
    <w:rsid w:val="007A5F93"/>
    <w:pPr>
      <w:keepNext/>
      <w:keepLines/>
      <w:numPr>
        <w:numId w:val="10"/>
      </w:numPr>
      <w:pBdr>
        <w:top w:val="single" w:sz="4" w:space="1" w:color="auto"/>
      </w:pBdr>
      <w:tabs>
        <w:tab w:val="left" w:pos="284"/>
        <w:tab w:val="num" w:pos="1500"/>
      </w:tabs>
      <w:spacing w:before="240"/>
      <w:ind w:left="0" w:firstLine="0"/>
    </w:pPr>
    <w:rPr>
      <w:rFonts w:ascii="Arial" w:hAnsi="Arial"/>
      <w:b/>
      <w:sz w:val="22"/>
      <w:lang w:val="en-AU" w:eastAsia="en-US"/>
    </w:rPr>
  </w:style>
  <w:style w:type="character" w:customStyle="1" w:styleId="AmainreturnChar">
    <w:name w:val="A main return Char"/>
    <w:basedOn w:val="DefaultParagraphFont"/>
    <w:link w:val="Amainreturn"/>
    <w:locked/>
    <w:rsid w:val="007A5F93"/>
    <w:rPr>
      <w:rFonts w:ascii="Times New Roman" w:eastAsia="Times New Roman" w:hAnsi="Times New Roman" w:cs="Times New Roman"/>
      <w:sz w:val="24"/>
      <w:szCs w:val="20"/>
      <w:lang w:eastAsia="en-US"/>
    </w:rPr>
  </w:style>
  <w:style w:type="paragraph" w:customStyle="1" w:styleId="Ipara">
    <w:name w:val="I para"/>
    <w:basedOn w:val="Normal"/>
    <w:rsid w:val="007A5F93"/>
    <w:pPr>
      <w:tabs>
        <w:tab w:val="right" w:pos="1400"/>
        <w:tab w:val="left" w:pos="1600"/>
      </w:tabs>
      <w:spacing w:before="140"/>
      <w:ind w:left="1600" w:hanging="1600"/>
      <w:jc w:val="both"/>
    </w:pPr>
    <w:rPr>
      <w:rFonts w:ascii="Times New Roman" w:hAnsi="Times New Roman"/>
      <w:lang w:val="en-AU" w:eastAsia="en-US"/>
    </w:rPr>
  </w:style>
  <w:style w:type="paragraph" w:customStyle="1" w:styleId="Isubpara">
    <w:name w:val="I subpara"/>
    <w:basedOn w:val="Normal"/>
    <w:rsid w:val="007A5F93"/>
    <w:pPr>
      <w:tabs>
        <w:tab w:val="right" w:pos="1940"/>
        <w:tab w:val="left" w:pos="2140"/>
      </w:tabs>
      <w:spacing w:before="140"/>
      <w:ind w:left="2140" w:hanging="2140"/>
      <w:jc w:val="both"/>
    </w:pPr>
    <w:rPr>
      <w:rFonts w:ascii="Times New Roman" w:hAnsi="Times New Roman"/>
      <w:lang w:val="en-AU" w:eastAsia="en-US"/>
    </w:rPr>
  </w:style>
  <w:style w:type="paragraph" w:customStyle="1" w:styleId="aDef">
    <w:name w:val="aDef"/>
    <w:basedOn w:val="Normal"/>
    <w:link w:val="aDefChar"/>
    <w:rsid w:val="007A5F93"/>
    <w:pPr>
      <w:numPr>
        <w:ilvl w:val="5"/>
        <w:numId w:val="11"/>
      </w:numPr>
      <w:spacing w:before="140"/>
      <w:jc w:val="both"/>
      <w:outlineLvl w:val="5"/>
    </w:pPr>
    <w:rPr>
      <w:rFonts w:ascii="Times New Roman" w:hAnsi="Times New Roman"/>
      <w:lang w:val="en-AU" w:eastAsia="en-US"/>
    </w:rPr>
  </w:style>
  <w:style w:type="paragraph" w:customStyle="1" w:styleId="aDefpara">
    <w:name w:val="aDef para"/>
    <w:basedOn w:val="Normal"/>
    <w:rsid w:val="007A5F93"/>
    <w:pPr>
      <w:numPr>
        <w:ilvl w:val="6"/>
        <w:numId w:val="11"/>
      </w:numPr>
      <w:spacing w:before="140"/>
      <w:jc w:val="both"/>
      <w:outlineLvl w:val="6"/>
    </w:pPr>
    <w:rPr>
      <w:rFonts w:ascii="Times New Roman" w:hAnsi="Times New Roman"/>
      <w:lang w:val="en-AU" w:eastAsia="en-US"/>
    </w:rPr>
  </w:style>
  <w:style w:type="paragraph" w:customStyle="1" w:styleId="aDefsubpara">
    <w:name w:val="aDef subpara"/>
    <w:basedOn w:val="Normal"/>
    <w:rsid w:val="007A5F93"/>
    <w:pPr>
      <w:numPr>
        <w:ilvl w:val="7"/>
        <w:numId w:val="11"/>
      </w:numPr>
      <w:spacing w:before="140"/>
      <w:jc w:val="both"/>
      <w:outlineLvl w:val="7"/>
    </w:pPr>
    <w:rPr>
      <w:rFonts w:ascii="Times New Roman" w:hAnsi="Times New Roman"/>
      <w:lang w:val="en-AU" w:eastAsia="en-US"/>
    </w:rPr>
  </w:style>
  <w:style w:type="paragraph" w:customStyle="1" w:styleId="Idefpara">
    <w:name w:val="I def para"/>
    <w:basedOn w:val="Ipara"/>
    <w:rsid w:val="007A5F93"/>
  </w:style>
  <w:style w:type="character" w:customStyle="1" w:styleId="aDefChar">
    <w:name w:val="aDef Char"/>
    <w:basedOn w:val="DefaultParagraphFont"/>
    <w:link w:val="aDef"/>
    <w:locked/>
    <w:rsid w:val="007A5F93"/>
    <w:rPr>
      <w:rFonts w:ascii="Times New Roman" w:eastAsia="Times New Roman" w:hAnsi="Times New Roman" w:cs="Times New Roman"/>
      <w:sz w:val="24"/>
      <w:szCs w:val="20"/>
      <w:lang w:eastAsia="en-US"/>
    </w:rPr>
  </w:style>
  <w:style w:type="paragraph" w:customStyle="1" w:styleId="IMain">
    <w:name w:val="I Main"/>
    <w:basedOn w:val="Normal"/>
    <w:rsid w:val="007A5F93"/>
    <w:pPr>
      <w:tabs>
        <w:tab w:val="right" w:pos="900"/>
        <w:tab w:val="left" w:pos="1100"/>
      </w:tabs>
      <w:spacing w:before="140"/>
      <w:ind w:left="1100" w:hanging="1100"/>
      <w:jc w:val="both"/>
    </w:pPr>
    <w:rPr>
      <w:rFonts w:ascii="Times New Roman" w:hAnsi="Times New Roman"/>
      <w:lang w:val="en-AU" w:eastAsia="en-US"/>
    </w:rPr>
  </w:style>
  <w:style w:type="character" w:customStyle="1" w:styleId="charBoldItals">
    <w:name w:val="charBoldItals"/>
    <w:basedOn w:val="DefaultParagraphFont"/>
    <w:rsid w:val="007A5F93"/>
    <w:rPr>
      <w:b/>
      <w:i/>
    </w:rPr>
  </w:style>
  <w:style w:type="paragraph" w:customStyle="1" w:styleId="aNote">
    <w:name w:val="aNote"/>
    <w:basedOn w:val="Normal"/>
    <w:link w:val="aNoteChar"/>
    <w:rsid w:val="00C466BC"/>
    <w:pPr>
      <w:spacing w:before="140"/>
      <w:ind w:left="1900" w:hanging="800"/>
      <w:jc w:val="both"/>
    </w:pPr>
    <w:rPr>
      <w:rFonts w:ascii="Times New Roman" w:hAnsi="Times New Roman"/>
      <w:sz w:val="20"/>
      <w:lang w:val="en-AU" w:eastAsia="en-US"/>
    </w:rPr>
  </w:style>
  <w:style w:type="paragraph" w:customStyle="1" w:styleId="Amainbullet">
    <w:name w:val="A main bullet"/>
    <w:basedOn w:val="Normal"/>
    <w:rsid w:val="00C466BC"/>
    <w:pPr>
      <w:numPr>
        <w:numId w:val="12"/>
      </w:numPr>
      <w:spacing w:before="60"/>
      <w:jc w:val="both"/>
    </w:pPr>
    <w:rPr>
      <w:rFonts w:ascii="Times New Roman" w:hAnsi="Times New Roman"/>
      <w:lang w:val="en-AU" w:eastAsia="en-US"/>
    </w:rPr>
  </w:style>
  <w:style w:type="paragraph" w:customStyle="1" w:styleId="aNoteTextss">
    <w:name w:val="aNoteTextss"/>
    <w:basedOn w:val="Normal"/>
    <w:rsid w:val="00C466BC"/>
    <w:pPr>
      <w:spacing w:before="60"/>
      <w:ind w:left="1900"/>
      <w:jc w:val="both"/>
    </w:pPr>
    <w:rPr>
      <w:rFonts w:ascii="Times New Roman" w:hAnsi="Times New Roman"/>
      <w:sz w:val="20"/>
      <w:lang w:val="en-AU" w:eastAsia="en-US"/>
    </w:rPr>
  </w:style>
  <w:style w:type="character" w:customStyle="1" w:styleId="aNoteChar">
    <w:name w:val="aNote Char"/>
    <w:basedOn w:val="DefaultParagraphFont"/>
    <w:link w:val="aNote"/>
    <w:locked/>
    <w:rsid w:val="00C466BC"/>
    <w:rPr>
      <w:rFonts w:ascii="Times New Roman" w:eastAsia="Times New Roman" w:hAnsi="Times New Roman" w:cs="Times New Roman"/>
      <w:sz w:val="20"/>
      <w:szCs w:val="20"/>
      <w:lang w:eastAsia="en-US"/>
    </w:rPr>
  </w:style>
  <w:style w:type="paragraph" w:customStyle="1" w:styleId="IH5Sec">
    <w:name w:val="I H5 Sec"/>
    <w:basedOn w:val="Normal"/>
    <w:next w:val="Amainreturn"/>
    <w:rsid w:val="00C466BC"/>
    <w:pPr>
      <w:keepNext/>
      <w:tabs>
        <w:tab w:val="left" w:pos="1100"/>
      </w:tabs>
      <w:spacing w:before="240"/>
      <w:ind w:left="1100" w:hanging="1100"/>
    </w:pPr>
    <w:rPr>
      <w:rFonts w:ascii="Arial" w:hAnsi="Arial"/>
      <w:b/>
      <w:lang w:val="en-AU" w:eastAsia="en-US"/>
    </w:rPr>
  </w:style>
  <w:style w:type="paragraph" w:customStyle="1" w:styleId="aNotepar">
    <w:name w:val="aNotepar"/>
    <w:basedOn w:val="Normal"/>
    <w:next w:val="Normal"/>
    <w:rsid w:val="00C466BC"/>
    <w:pPr>
      <w:spacing w:before="140"/>
      <w:ind w:left="2400" w:hanging="800"/>
      <w:jc w:val="both"/>
    </w:pPr>
    <w:rPr>
      <w:rFonts w:ascii="Times New Roman" w:hAnsi="Times New Roman"/>
      <w:sz w:val="20"/>
      <w:lang w:val="en-AU" w:eastAsia="en-US"/>
    </w:rPr>
  </w:style>
  <w:style w:type="paragraph" w:customStyle="1" w:styleId="Idefsubpara">
    <w:name w:val="I def subpara"/>
    <w:basedOn w:val="Isubpara"/>
    <w:rsid w:val="00C466BC"/>
  </w:style>
  <w:style w:type="character" w:customStyle="1" w:styleId="charbolditals0">
    <w:name w:val="charbolditals"/>
    <w:basedOn w:val="DefaultParagraphFont"/>
    <w:rsid w:val="00C466BC"/>
  </w:style>
  <w:style w:type="character" w:customStyle="1" w:styleId="charcithyperlinkital">
    <w:name w:val="charcithyperlinkital"/>
    <w:basedOn w:val="DefaultParagraphFont"/>
    <w:rsid w:val="00063BB3"/>
  </w:style>
  <w:style w:type="paragraph" w:customStyle="1" w:styleId="TableText10">
    <w:name w:val="TableText10"/>
    <w:basedOn w:val="Normal"/>
    <w:rsid w:val="00063BB3"/>
    <w:pPr>
      <w:spacing w:before="60" w:after="60"/>
    </w:pPr>
    <w:rPr>
      <w:rFonts w:ascii="Times New Roman" w:hAnsi="Times New Roman"/>
      <w:sz w:val="20"/>
      <w:lang w:val="en-AU" w:eastAsia="en-US"/>
    </w:rPr>
  </w:style>
  <w:style w:type="paragraph" w:customStyle="1" w:styleId="TablePara10">
    <w:name w:val="TablePara10"/>
    <w:basedOn w:val="Normal"/>
    <w:link w:val="TablePara10Char"/>
    <w:rsid w:val="00063BB3"/>
    <w:pPr>
      <w:tabs>
        <w:tab w:val="right" w:pos="400"/>
        <w:tab w:val="left" w:pos="700"/>
      </w:tabs>
      <w:spacing w:before="80" w:after="60"/>
      <w:ind w:left="700" w:hanging="700"/>
    </w:pPr>
    <w:rPr>
      <w:rFonts w:ascii="Times New Roman" w:hAnsi="Times New Roman"/>
      <w:sz w:val="20"/>
      <w:lang w:val="en-AU" w:eastAsia="en-US"/>
    </w:rPr>
  </w:style>
  <w:style w:type="character" w:customStyle="1" w:styleId="TablePara10Char">
    <w:name w:val="TablePara10 Char"/>
    <w:basedOn w:val="DefaultParagraphFont"/>
    <w:link w:val="TablePara10"/>
    <w:rsid w:val="00063BB3"/>
    <w:rPr>
      <w:rFonts w:ascii="Times New Roman" w:eastAsia="Times New Roman" w:hAnsi="Times New Roman" w:cs="Times New Roman"/>
      <w:sz w:val="20"/>
      <w:szCs w:val="20"/>
      <w:lang w:eastAsia="en-US"/>
    </w:rPr>
  </w:style>
  <w:style w:type="paragraph" w:customStyle="1" w:styleId="aExamHdgss">
    <w:name w:val="aExamHdgss"/>
    <w:basedOn w:val="Normal"/>
    <w:next w:val="aExamss"/>
    <w:rsid w:val="0068634C"/>
    <w:pPr>
      <w:keepNext/>
      <w:spacing w:before="140"/>
      <w:ind w:left="1100"/>
    </w:pPr>
    <w:rPr>
      <w:rFonts w:ascii="Arial" w:hAnsi="Arial"/>
      <w:b/>
      <w:sz w:val="18"/>
      <w:lang w:val="en-AU" w:eastAsia="en-US"/>
    </w:rPr>
  </w:style>
  <w:style w:type="paragraph" w:customStyle="1" w:styleId="aExamss">
    <w:name w:val="aExamss"/>
    <w:basedOn w:val="aNote"/>
    <w:rsid w:val="0068634C"/>
    <w:pPr>
      <w:spacing w:before="60"/>
      <w:ind w:left="1100" w:firstLine="0"/>
    </w:pPr>
  </w:style>
  <w:style w:type="paragraph" w:customStyle="1" w:styleId="aExamINumss">
    <w:name w:val="aExamINumss"/>
    <w:basedOn w:val="aExamss"/>
    <w:rsid w:val="00154CCC"/>
    <w:pPr>
      <w:tabs>
        <w:tab w:val="left" w:pos="1500"/>
      </w:tabs>
      <w:ind w:left="1500" w:hanging="400"/>
    </w:pPr>
  </w:style>
  <w:style w:type="paragraph" w:customStyle="1" w:styleId="ref">
    <w:name w:val="ref"/>
    <w:basedOn w:val="Normal"/>
    <w:next w:val="Normal"/>
    <w:rsid w:val="00357E99"/>
    <w:pPr>
      <w:spacing w:before="60"/>
      <w:jc w:val="both"/>
    </w:pPr>
    <w:rPr>
      <w:rFonts w:ascii="Times New Roman" w:hAnsi="Times New Roman"/>
      <w:sz w:val="18"/>
      <w:lang w:val="en-AU" w:eastAsia="en-US"/>
    </w:rPr>
  </w:style>
  <w:style w:type="paragraph" w:customStyle="1" w:styleId="ISched-heading">
    <w:name w:val="I Sched-heading"/>
    <w:basedOn w:val="Normal"/>
    <w:next w:val="ref"/>
    <w:rsid w:val="00357E99"/>
    <w:pPr>
      <w:keepNext/>
      <w:tabs>
        <w:tab w:val="left" w:pos="2600"/>
      </w:tabs>
      <w:spacing w:before="320"/>
      <w:ind w:left="2600" w:hanging="2600"/>
    </w:pPr>
    <w:rPr>
      <w:rFonts w:ascii="Arial" w:hAnsi="Arial"/>
      <w:b/>
      <w:sz w:val="34"/>
      <w:lang w:val="en-AU" w:eastAsia="en-US"/>
    </w:rPr>
  </w:style>
  <w:style w:type="paragraph" w:customStyle="1" w:styleId="ISchclauseheading">
    <w:name w:val="I Sch clause heading"/>
    <w:basedOn w:val="Normal"/>
    <w:rsid w:val="00357E99"/>
    <w:pPr>
      <w:keepNext/>
      <w:tabs>
        <w:tab w:val="left" w:pos="1100"/>
      </w:tabs>
      <w:spacing w:before="240"/>
      <w:ind w:left="1100" w:hanging="1100"/>
    </w:pPr>
    <w:rPr>
      <w:rFonts w:ascii="Arial" w:hAnsi="Arial"/>
      <w:b/>
      <w:lang w:val="en-AU" w:eastAsia="en-US"/>
    </w:rPr>
  </w:style>
  <w:style w:type="character" w:customStyle="1" w:styleId="DPSEntryDetailChar">
    <w:name w:val="DPSEntryDetail Char"/>
    <w:basedOn w:val="DefaultParagraphFont"/>
    <w:link w:val="DPSEntryDetail"/>
    <w:rsid w:val="0032586E"/>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A45179"/>
    <w:rPr>
      <w:color w:val="605E5C"/>
      <w:shd w:val="clear" w:color="auto" w:fill="E1DFDD"/>
    </w:rPr>
  </w:style>
  <w:style w:type="character" w:styleId="FollowedHyperlink">
    <w:name w:val="FollowedHyperlink"/>
    <w:basedOn w:val="DefaultParagraphFont"/>
    <w:uiPriority w:val="99"/>
    <w:semiHidden/>
    <w:unhideWhenUsed/>
    <w:rsid w:val="00434D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103069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8</Pages>
  <Words>2339</Words>
  <Characters>13334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2023-06-20T04:36:00Z</cp:lastPrinted>
  <dcterms:created xsi:type="dcterms:W3CDTF">2023-06-20T05:11:00Z</dcterms:created>
  <dcterms:modified xsi:type="dcterms:W3CDTF">2023-06-20T05:11:00Z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