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035" w:rsidRPr="00890035" w:rsidRDefault="00890035" w:rsidP="00890035">
      <w:pPr>
        <w:jc w:val="center"/>
        <w:rPr>
          <w:rFonts w:ascii="Times New Roman" w:hAnsi="Times New Roman"/>
          <w:b/>
          <w:bCs/>
          <w:lang w:val="en-AU"/>
        </w:rPr>
      </w:pPr>
      <w:r w:rsidRPr="00890035">
        <w:rPr>
          <w:rFonts w:ascii="Times New Roman" w:hAnsi="Times New Roman"/>
          <w:b/>
          <w:bCs/>
          <w:noProof/>
          <w:lang w:val="en-AU"/>
        </w:rPr>
        <w:drawing>
          <wp:inline distT="0" distB="0" distL="0" distR="0">
            <wp:extent cx="754380" cy="754380"/>
            <wp:effectExtent l="0" t="0" r="7620" b="7620"/>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inline>
        </w:drawing>
      </w:r>
    </w:p>
    <w:p w:rsidR="00890035" w:rsidRPr="00890035" w:rsidRDefault="00890035" w:rsidP="00890035">
      <w:pPr>
        <w:keepNext/>
        <w:keepLines/>
        <w:spacing w:before="320"/>
        <w:jc w:val="center"/>
        <w:rPr>
          <w:rFonts w:ascii="Calibri" w:hAnsi="Calibri"/>
          <w:b/>
          <w:bCs/>
          <w:sz w:val="32"/>
          <w:szCs w:val="32"/>
          <w:lang w:val="en-AU"/>
        </w:rPr>
      </w:pPr>
      <w:r w:rsidRPr="00890035">
        <w:rPr>
          <w:rFonts w:ascii="Calibri" w:hAnsi="Calibri"/>
          <w:b/>
          <w:bCs/>
          <w:sz w:val="32"/>
          <w:szCs w:val="32"/>
          <w:lang w:val="en-AU"/>
        </w:rPr>
        <w:t>LEGISLATIVE ASSEMBLY FOR THE</w:t>
      </w:r>
    </w:p>
    <w:p w:rsidR="00890035" w:rsidRPr="00890035" w:rsidRDefault="00890035" w:rsidP="00890035">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890035">
            <w:rPr>
              <w:rFonts w:ascii="Calibri" w:hAnsi="Calibri"/>
              <w:b/>
              <w:bCs/>
              <w:sz w:val="32"/>
              <w:szCs w:val="32"/>
              <w:lang w:val="en-AU"/>
            </w:rPr>
            <w:t>AUSTRALIAN CAPITAL TERRITORY</w:t>
          </w:r>
        </w:smartTag>
      </w:smartTag>
    </w:p>
    <w:p w:rsidR="00890035" w:rsidRPr="00890035" w:rsidRDefault="00890035" w:rsidP="00890035">
      <w:pPr>
        <w:spacing w:before="360"/>
        <w:jc w:val="center"/>
        <w:rPr>
          <w:rFonts w:ascii="Calibri" w:hAnsi="Calibri"/>
          <w:b/>
          <w:sz w:val="28"/>
          <w:szCs w:val="28"/>
        </w:rPr>
      </w:pPr>
      <w:r w:rsidRPr="00890035">
        <w:rPr>
          <w:rFonts w:ascii="Calibri" w:hAnsi="Calibri"/>
          <w:b/>
          <w:sz w:val="28"/>
          <w:szCs w:val="28"/>
        </w:rPr>
        <w:t>2020–2021</w:t>
      </w:r>
      <w:r w:rsidR="00AC503C">
        <w:rPr>
          <w:rFonts w:ascii="Calibri" w:hAnsi="Calibri"/>
          <w:b/>
          <w:sz w:val="28"/>
          <w:szCs w:val="28"/>
        </w:rPr>
        <w:t>–2022</w:t>
      </w:r>
    </w:p>
    <w:p w:rsidR="00890035" w:rsidRPr="00890035" w:rsidRDefault="00890035" w:rsidP="00890035">
      <w:pPr>
        <w:keepNext/>
        <w:keepLines/>
        <w:spacing w:before="360"/>
        <w:jc w:val="center"/>
        <w:rPr>
          <w:rFonts w:ascii="Calibri" w:hAnsi="Calibri"/>
          <w:b/>
          <w:sz w:val="40"/>
          <w:szCs w:val="40"/>
          <w:lang w:val="en-AU"/>
        </w:rPr>
      </w:pPr>
      <w:r w:rsidRPr="00890035">
        <w:rPr>
          <w:rFonts w:ascii="Calibri" w:hAnsi="Calibri"/>
          <w:b/>
          <w:sz w:val="40"/>
          <w:szCs w:val="40"/>
          <w:lang w:val="en-AU"/>
        </w:rPr>
        <w:t>MINUTES OF PROCEEDINGS</w:t>
      </w:r>
    </w:p>
    <w:p w:rsidR="00890035" w:rsidRPr="00890035" w:rsidRDefault="00890035" w:rsidP="00890035">
      <w:pPr>
        <w:spacing w:before="360"/>
        <w:jc w:val="center"/>
        <w:rPr>
          <w:rFonts w:ascii="Calibri" w:hAnsi="Calibri"/>
          <w:b/>
          <w:sz w:val="28"/>
          <w:szCs w:val="28"/>
        </w:rPr>
      </w:pPr>
      <w:r w:rsidRPr="00890035">
        <w:rPr>
          <w:rFonts w:ascii="Calibri" w:hAnsi="Calibri"/>
          <w:b/>
          <w:sz w:val="28"/>
          <w:szCs w:val="28"/>
        </w:rPr>
        <w:t xml:space="preserve">No </w:t>
      </w:r>
      <w:r>
        <w:rPr>
          <w:rFonts w:ascii="Calibri" w:hAnsi="Calibri"/>
          <w:b/>
          <w:sz w:val="28"/>
          <w:szCs w:val="28"/>
        </w:rPr>
        <w:t>37</w:t>
      </w:r>
    </w:p>
    <w:p w:rsidR="00890035" w:rsidRPr="00890035" w:rsidRDefault="00015CEE" w:rsidP="00890035">
      <w:pPr>
        <w:keepNext/>
        <w:keepLines/>
        <w:spacing w:before="360"/>
        <w:jc w:val="center"/>
        <w:rPr>
          <w:rFonts w:ascii="Calibri" w:hAnsi="Calibri"/>
          <w:b/>
          <w:bCs/>
          <w:caps/>
          <w:sz w:val="28"/>
          <w:szCs w:val="28"/>
          <w:lang w:val="en-AU"/>
        </w:rPr>
      </w:pPr>
      <w:hyperlink r:id="rId10" w:history="1">
        <w:r w:rsidR="00890035" w:rsidRPr="00D46891">
          <w:rPr>
            <w:rStyle w:val="Hyperlink"/>
            <w:rFonts w:ascii="Calibri" w:hAnsi="Calibri"/>
            <w:b/>
            <w:bCs/>
            <w:caps/>
            <w:sz w:val="28"/>
            <w:szCs w:val="28"/>
            <w:lang w:val="en-AU"/>
          </w:rPr>
          <w:t>Tuesday, 8 February 2022</w:t>
        </w:r>
      </w:hyperlink>
    </w:p>
    <w:tbl>
      <w:tblPr>
        <w:tblW w:w="0" w:type="auto"/>
        <w:jc w:val="center"/>
        <w:tblLayout w:type="fixed"/>
        <w:tblLook w:val="0000" w:firstRow="0" w:lastRow="0" w:firstColumn="0" w:lastColumn="0" w:noHBand="0" w:noVBand="0"/>
      </w:tblPr>
      <w:tblGrid>
        <w:gridCol w:w="2452"/>
      </w:tblGrid>
      <w:tr w:rsidR="00890035" w:rsidRPr="00890035" w:rsidTr="0045157B">
        <w:trPr>
          <w:trHeight w:hRule="exact" w:val="333"/>
          <w:jc w:val="center"/>
        </w:trPr>
        <w:tc>
          <w:tcPr>
            <w:tcW w:w="2452" w:type="dxa"/>
          </w:tcPr>
          <w:p w:rsidR="00890035" w:rsidRPr="00890035" w:rsidRDefault="00890035" w:rsidP="00890035">
            <w:pPr>
              <w:rPr>
                <w:rFonts w:ascii="Times New Roman" w:hAnsi="Times New Roman"/>
                <w:color w:val="008000"/>
                <w:sz w:val="16"/>
                <w:lang w:val="en-AU"/>
              </w:rPr>
            </w:pPr>
          </w:p>
        </w:tc>
      </w:tr>
      <w:tr w:rsidR="00890035" w:rsidRPr="00890035" w:rsidTr="0045157B">
        <w:trPr>
          <w:trHeight w:hRule="exact" w:val="60"/>
          <w:jc w:val="center"/>
        </w:trPr>
        <w:tc>
          <w:tcPr>
            <w:tcW w:w="2452" w:type="dxa"/>
            <w:tcBorders>
              <w:top w:val="single" w:sz="8" w:space="0" w:color="000000"/>
              <w:bottom w:val="single" w:sz="4" w:space="0" w:color="000000"/>
            </w:tcBorders>
          </w:tcPr>
          <w:p w:rsidR="00890035" w:rsidRPr="00890035" w:rsidRDefault="00890035" w:rsidP="00890035">
            <w:pPr>
              <w:rPr>
                <w:rFonts w:ascii="Times New Roman" w:hAnsi="Times New Roman"/>
                <w:color w:val="008000"/>
                <w:sz w:val="16"/>
                <w:lang w:val="en-AU"/>
              </w:rPr>
            </w:pPr>
          </w:p>
        </w:tc>
      </w:tr>
      <w:tr w:rsidR="00890035" w:rsidRPr="00890035" w:rsidTr="0045157B">
        <w:trPr>
          <w:trHeight w:hRule="exact" w:val="200"/>
          <w:jc w:val="center"/>
        </w:trPr>
        <w:tc>
          <w:tcPr>
            <w:tcW w:w="2452" w:type="dxa"/>
          </w:tcPr>
          <w:p w:rsidR="00890035" w:rsidRPr="00890035" w:rsidRDefault="00890035" w:rsidP="00890035">
            <w:pPr>
              <w:rPr>
                <w:rFonts w:ascii="Times New Roman" w:hAnsi="Times New Roman"/>
                <w:color w:val="008000"/>
                <w:sz w:val="16"/>
                <w:lang w:val="en-AU"/>
              </w:rPr>
            </w:pPr>
          </w:p>
        </w:tc>
      </w:tr>
    </w:tbl>
    <w:p w:rsidR="00890035" w:rsidRPr="00890035" w:rsidRDefault="00890035" w:rsidP="00890035">
      <w:pPr>
        <w:keepNext/>
        <w:keepLines/>
        <w:tabs>
          <w:tab w:val="right" w:pos="339"/>
          <w:tab w:val="left" w:pos="720"/>
        </w:tabs>
        <w:spacing w:before="240"/>
        <w:ind w:left="720" w:hanging="720"/>
        <w:jc w:val="both"/>
        <w:rPr>
          <w:rFonts w:ascii="Calibri" w:hAnsi="Calibri"/>
          <w:bCs/>
          <w:lang w:val="en-AU"/>
        </w:rPr>
      </w:pPr>
      <w:r w:rsidRPr="00890035">
        <w:rPr>
          <w:rFonts w:ascii="Calibri" w:hAnsi="Calibri"/>
        </w:rPr>
        <w:tab/>
      </w:r>
      <w:r w:rsidR="00063282">
        <w:rPr>
          <w:rFonts w:ascii="Calibri" w:hAnsi="Calibri"/>
          <w:b/>
          <w:bCs/>
        </w:rPr>
        <w:fldChar w:fldCharType="begin"/>
      </w:r>
      <w:r w:rsidR="00063282">
        <w:rPr>
          <w:rFonts w:ascii="Calibri" w:hAnsi="Calibri"/>
          <w:b/>
          <w:bCs/>
        </w:rPr>
        <w:instrText xml:space="preserve"> SEQ A \* MERGEFORMAT </w:instrText>
      </w:r>
      <w:r w:rsidR="00063282">
        <w:rPr>
          <w:rFonts w:ascii="Calibri" w:hAnsi="Calibri"/>
          <w:b/>
          <w:bCs/>
        </w:rPr>
        <w:fldChar w:fldCharType="separate"/>
      </w:r>
      <w:r w:rsidR="0084461C">
        <w:rPr>
          <w:rFonts w:ascii="Calibri" w:hAnsi="Calibri"/>
          <w:b/>
          <w:bCs/>
          <w:noProof/>
        </w:rPr>
        <w:t>1</w:t>
      </w:r>
      <w:r w:rsidR="00063282">
        <w:rPr>
          <w:rFonts w:ascii="Calibri" w:hAnsi="Calibri"/>
          <w:b/>
          <w:bCs/>
        </w:rPr>
        <w:fldChar w:fldCharType="end"/>
      </w:r>
      <w:r w:rsidRPr="00890035">
        <w:rPr>
          <w:rFonts w:ascii="Calibri" w:hAnsi="Calibri"/>
        </w:rPr>
        <w:tab/>
      </w:r>
      <w:r w:rsidRPr="00890035">
        <w:rPr>
          <w:rFonts w:ascii="Calibri" w:hAnsi="Calibri"/>
          <w:bCs/>
          <w:lang w:val="en-AU"/>
        </w:rPr>
        <w:t xml:space="preserve">The Assembly met at 10 am, pursuant to adjournment.  The Speaker </w:t>
      </w:r>
      <w:r w:rsidRPr="00890035">
        <w:rPr>
          <w:rFonts w:ascii="Calibri" w:hAnsi="Calibri"/>
          <w:bCs/>
        </w:rPr>
        <w:t>(</w:t>
      </w:r>
      <w:r>
        <w:rPr>
          <w:rFonts w:ascii="Calibri" w:hAnsi="Calibri"/>
          <w:bCs/>
        </w:rPr>
        <w:t>Ms Burch</w:t>
      </w:r>
      <w:r w:rsidRPr="00890035">
        <w:rPr>
          <w:rFonts w:ascii="Calibri" w:hAnsi="Calibri"/>
          <w:bCs/>
        </w:rPr>
        <w:t>)</w:t>
      </w:r>
      <w:r w:rsidRPr="00890035">
        <w:rPr>
          <w:rFonts w:ascii="Calibri" w:hAnsi="Calibri"/>
          <w:bCs/>
          <w:lang w:val="en-AU"/>
        </w:rPr>
        <w:t xml:space="preserve"> took the Chair and made the following acknowledgement of country in the Ngunnawal language:</w:t>
      </w:r>
    </w:p>
    <w:p w:rsidR="00890035" w:rsidRPr="00890035" w:rsidRDefault="00890035" w:rsidP="00890035">
      <w:pPr>
        <w:spacing w:before="120"/>
        <w:ind w:left="864"/>
        <w:jc w:val="both"/>
        <w:rPr>
          <w:rFonts w:ascii="Calibri" w:hAnsi="Calibri"/>
          <w:lang w:val="en-AU"/>
        </w:rPr>
      </w:pPr>
      <w:r w:rsidRPr="00890035">
        <w:rPr>
          <w:rFonts w:ascii="Calibri" w:hAnsi="Calibri"/>
          <w:lang w:val="en-AU"/>
        </w:rPr>
        <w:t>Dhawura nguna, dhawura Ngunnawal.</w:t>
      </w:r>
    </w:p>
    <w:p w:rsidR="00890035" w:rsidRPr="00890035" w:rsidRDefault="00890035" w:rsidP="00890035">
      <w:pPr>
        <w:spacing w:before="40"/>
        <w:ind w:left="864"/>
        <w:jc w:val="both"/>
        <w:rPr>
          <w:rFonts w:ascii="Calibri" w:hAnsi="Calibri"/>
          <w:lang w:val="en-AU"/>
        </w:rPr>
      </w:pPr>
      <w:r w:rsidRPr="00890035">
        <w:rPr>
          <w:rFonts w:ascii="Calibri" w:hAnsi="Calibri"/>
          <w:lang w:val="en-AU"/>
        </w:rPr>
        <w:t>Yanggu ngalawiri, dhunimanyin Ngunnawalwari dhawurawari.</w:t>
      </w:r>
    </w:p>
    <w:p w:rsidR="00890035" w:rsidRPr="00890035" w:rsidRDefault="00890035" w:rsidP="00890035">
      <w:pPr>
        <w:spacing w:before="40"/>
        <w:ind w:left="864"/>
        <w:jc w:val="both"/>
        <w:rPr>
          <w:rFonts w:ascii="Calibri" w:hAnsi="Calibri"/>
          <w:lang w:val="en-AU"/>
        </w:rPr>
      </w:pPr>
      <w:r w:rsidRPr="00890035">
        <w:rPr>
          <w:rFonts w:ascii="Calibri" w:hAnsi="Calibri"/>
          <w:lang w:val="en-AU"/>
        </w:rPr>
        <w:t>Nginggada Dindi dhawura Ngunnaawalbun yindjumaralidjinyin.</w:t>
      </w:r>
    </w:p>
    <w:p w:rsidR="00890035" w:rsidRPr="00890035" w:rsidRDefault="00890035" w:rsidP="00890035">
      <w:pPr>
        <w:spacing w:before="120"/>
        <w:ind w:left="864"/>
        <w:jc w:val="both"/>
        <w:rPr>
          <w:rFonts w:ascii="Calibri" w:hAnsi="Calibri"/>
          <w:i/>
          <w:lang w:val="en-AU"/>
        </w:rPr>
      </w:pPr>
      <w:r w:rsidRPr="00890035">
        <w:rPr>
          <w:rFonts w:ascii="Calibri" w:hAnsi="Calibri"/>
          <w:i/>
          <w:lang w:val="en-AU"/>
        </w:rPr>
        <w:t>This is Ngunnawal Country.</w:t>
      </w:r>
    </w:p>
    <w:p w:rsidR="00890035" w:rsidRPr="00890035" w:rsidRDefault="00890035" w:rsidP="00890035">
      <w:pPr>
        <w:spacing w:before="40"/>
        <w:ind w:left="864"/>
        <w:jc w:val="both"/>
        <w:rPr>
          <w:rFonts w:ascii="Calibri" w:hAnsi="Calibri"/>
          <w:i/>
          <w:lang w:val="en-AU"/>
        </w:rPr>
      </w:pPr>
      <w:r w:rsidRPr="00890035">
        <w:rPr>
          <w:rFonts w:ascii="Calibri" w:hAnsi="Calibri"/>
          <w:i/>
          <w:lang w:val="en-AU"/>
        </w:rPr>
        <w:t>Today we are gathering on Ngunnawal country.</w:t>
      </w:r>
    </w:p>
    <w:p w:rsidR="00890035" w:rsidRPr="00890035" w:rsidRDefault="00890035" w:rsidP="00890035">
      <w:pPr>
        <w:spacing w:before="40"/>
        <w:ind w:left="864"/>
        <w:jc w:val="both"/>
        <w:rPr>
          <w:rFonts w:ascii="Calibri" w:hAnsi="Calibri"/>
          <w:i/>
          <w:lang w:val="en-AU"/>
        </w:rPr>
      </w:pPr>
      <w:r w:rsidRPr="00890035">
        <w:rPr>
          <w:rFonts w:ascii="Calibri" w:hAnsi="Calibri"/>
          <w:i/>
          <w:lang w:val="en-AU"/>
        </w:rPr>
        <w:t>We always pay respect to Elders, female and male, and Ngunnawal country.</w:t>
      </w:r>
    </w:p>
    <w:p w:rsidR="00890035" w:rsidRPr="00890035" w:rsidRDefault="00890035" w:rsidP="00890035">
      <w:pPr>
        <w:spacing w:before="120"/>
        <w:ind w:left="720"/>
        <w:jc w:val="both"/>
        <w:rPr>
          <w:rFonts w:ascii="Calibri" w:hAnsi="Calibri"/>
          <w:lang w:val="en-AU"/>
        </w:rPr>
      </w:pPr>
      <w:r w:rsidRPr="00890035">
        <w:rPr>
          <w:rFonts w:ascii="Calibri" w:hAnsi="Calibri"/>
          <w:lang w:val="en-AU"/>
        </w:rPr>
        <w:t>The Speaker asked Members to stand in silence and pray or reflect on their responsibilities to the people of the Australian Capital Territory.</w:t>
      </w:r>
    </w:p>
    <w:p w:rsidR="00105922" w:rsidRPr="000A33FE" w:rsidRDefault="00105922" w:rsidP="00105922">
      <w:pPr>
        <w:keepNext/>
        <w:keepLines/>
        <w:tabs>
          <w:tab w:val="right" w:pos="339"/>
          <w:tab w:val="left" w:pos="720"/>
        </w:tabs>
        <w:spacing w:before="240"/>
        <w:ind w:left="720" w:hanging="720"/>
        <w:jc w:val="both"/>
        <w:rPr>
          <w:rFonts w:ascii="Calibri" w:hAnsi="Calibri"/>
          <w:b/>
          <w:caps/>
        </w:rPr>
      </w:pPr>
      <w:r w:rsidRPr="000A33FE">
        <w:rPr>
          <w:rFonts w:ascii="Calibri" w:hAnsi="Calibri"/>
          <w:b/>
          <w:caps/>
          <w:lang w:val="en-AU"/>
        </w:rPr>
        <w:tab/>
      </w:r>
      <w:r w:rsidR="00063282">
        <w:rPr>
          <w:rFonts w:ascii="Calibri" w:hAnsi="Calibri"/>
          <w:b/>
          <w:bCs/>
          <w:caps/>
        </w:rPr>
        <w:fldChar w:fldCharType="begin"/>
      </w:r>
      <w:r w:rsidR="00063282">
        <w:rPr>
          <w:rFonts w:ascii="Calibri" w:hAnsi="Calibri"/>
          <w:b/>
          <w:bCs/>
          <w:caps/>
        </w:rPr>
        <w:instrText xml:space="preserve"> SEQ A \* MERGEFORMAT </w:instrText>
      </w:r>
      <w:r w:rsidR="00063282">
        <w:rPr>
          <w:rFonts w:ascii="Calibri" w:hAnsi="Calibri"/>
          <w:b/>
          <w:bCs/>
          <w:caps/>
        </w:rPr>
        <w:fldChar w:fldCharType="separate"/>
      </w:r>
      <w:r w:rsidR="0084461C">
        <w:rPr>
          <w:rFonts w:ascii="Calibri" w:hAnsi="Calibri"/>
          <w:b/>
          <w:bCs/>
          <w:caps/>
          <w:noProof/>
        </w:rPr>
        <w:t>2</w:t>
      </w:r>
      <w:r w:rsidR="00063282">
        <w:rPr>
          <w:rFonts w:ascii="Calibri" w:hAnsi="Calibri"/>
          <w:b/>
          <w:bCs/>
          <w:caps/>
        </w:rPr>
        <w:fldChar w:fldCharType="end"/>
      </w:r>
      <w:r w:rsidRPr="000A33FE">
        <w:rPr>
          <w:rFonts w:ascii="Calibri" w:hAnsi="Calibri"/>
          <w:b/>
          <w:caps/>
        </w:rPr>
        <w:tab/>
      </w:r>
      <w:r>
        <w:rPr>
          <w:rFonts w:ascii="Calibri" w:hAnsi="Calibri"/>
          <w:b/>
          <w:caps/>
        </w:rPr>
        <w:t>Hunga-Tonga eruption and tsunami</w:t>
      </w:r>
      <w:r w:rsidRPr="000A33FE">
        <w:rPr>
          <w:rFonts w:ascii="Calibri" w:hAnsi="Calibri"/>
          <w:b/>
          <w:caps/>
        </w:rPr>
        <w:t>—STATEMENT BY SPEAKER</w:t>
      </w:r>
      <w:r>
        <w:rPr>
          <w:rFonts w:ascii="Calibri" w:hAnsi="Calibri"/>
          <w:b/>
          <w:caps/>
        </w:rPr>
        <w:t>—Statement by Member</w:t>
      </w:r>
    </w:p>
    <w:p w:rsidR="00105922" w:rsidRDefault="00105922" w:rsidP="00105922">
      <w:pPr>
        <w:tabs>
          <w:tab w:val="left" w:pos="1197"/>
          <w:tab w:val="left" w:pos="1767"/>
        </w:tabs>
        <w:spacing w:before="120"/>
        <w:ind w:left="720"/>
        <w:jc w:val="both"/>
        <w:rPr>
          <w:rFonts w:ascii="Calibri" w:hAnsi="Calibri"/>
          <w:lang w:val="en-AU"/>
        </w:rPr>
      </w:pPr>
      <w:r w:rsidRPr="000A33FE">
        <w:rPr>
          <w:rFonts w:ascii="Calibri" w:hAnsi="Calibri"/>
          <w:lang w:val="en-AU"/>
        </w:rPr>
        <w:t xml:space="preserve">The Speaker made a statement concerning </w:t>
      </w:r>
      <w:r>
        <w:rPr>
          <w:rFonts w:ascii="Calibri" w:hAnsi="Calibri"/>
          <w:lang w:val="en-AU"/>
        </w:rPr>
        <w:t>the eruption of the Hunga Tonga</w:t>
      </w:r>
      <w:r w:rsidR="00B03535">
        <w:rPr>
          <w:rFonts w:ascii="Calibri" w:hAnsi="Calibri"/>
          <w:lang w:val="en-AU"/>
        </w:rPr>
        <w:t>-Hunga Ha</w:t>
      </w:r>
      <w:r w:rsidR="00B03535">
        <w:rPr>
          <w:rFonts w:ascii="Calibri" w:hAnsi="Calibri"/>
          <w:lang w:val="en-AU"/>
        </w:rPr>
        <w:noBreakHyphen/>
      </w:r>
      <w:r>
        <w:rPr>
          <w:rFonts w:ascii="Calibri" w:hAnsi="Calibri"/>
          <w:lang w:val="en-AU"/>
        </w:rPr>
        <w:t xml:space="preserve">apai volcano, and the subsequent tsunami, which has affected water supplies and caused widespread damage </w:t>
      </w:r>
      <w:r w:rsidR="00902BFA">
        <w:rPr>
          <w:rFonts w:ascii="Calibri" w:hAnsi="Calibri"/>
          <w:lang w:val="en-AU"/>
        </w:rPr>
        <w:t xml:space="preserve">and loss of life </w:t>
      </w:r>
      <w:r>
        <w:rPr>
          <w:rFonts w:ascii="Calibri" w:hAnsi="Calibri"/>
          <w:lang w:val="en-AU"/>
        </w:rPr>
        <w:t>in Tonga</w:t>
      </w:r>
      <w:r w:rsidRPr="000A33FE">
        <w:rPr>
          <w:rFonts w:ascii="Calibri" w:hAnsi="Calibri"/>
          <w:lang w:val="en-AU"/>
        </w:rPr>
        <w:t>.</w:t>
      </w:r>
    </w:p>
    <w:p w:rsidR="00105922" w:rsidRDefault="00105922" w:rsidP="00105922">
      <w:pPr>
        <w:tabs>
          <w:tab w:val="left" w:pos="1197"/>
          <w:tab w:val="left" w:pos="1767"/>
        </w:tabs>
        <w:spacing w:before="120"/>
        <w:ind w:left="720"/>
        <w:jc w:val="both"/>
        <w:rPr>
          <w:rFonts w:ascii="Calibri" w:hAnsi="Calibri"/>
          <w:lang w:val="en-AU"/>
        </w:rPr>
      </w:pPr>
      <w:r>
        <w:rPr>
          <w:rFonts w:ascii="Calibri" w:hAnsi="Calibri"/>
          <w:lang w:val="en-AU"/>
        </w:rPr>
        <w:t>Mrs Kikkert, by leave, also made a statement in relation to the matter.</w:t>
      </w:r>
    </w:p>
    <w:p w:rsidR="00903A1A" w:rsidRPr="000A33FE" w:rsidRDefault="00903A1A" w:rsidP="00903A1A">
      <w:pPr>
        <w:keepNext/>
        <w:keepLines/>
        <w:tabs>
          <w:tab w:val="right" w:pos="339"/>
          <w:tab w:val="left" w:pos="720"/>
        </w:tabs>
        <w:spacing w:before="240"/>
        <w:ind w:left="720" w:hanging="720"/>
        <w:rPr>
          <w:rFonts w:ascii="Calibri" w:hAnsi="Calibri"/>
          <w:b/>
          <w:caps/>
        </w:rPr>
      </w:pPr>
      <w:r w:rsidRPr="000A33FE">
        <w:rPr>
          <w:rFonts w:ascii="Calibri" w:hAnsi="Calibri"/>
          <w:b/>
          <w:caps/>
        </w:rPr>
        <w:tab/>
      </w:r>
      <w:r w:rsidR="00063282">
        <w:rPr>
          <w:rFonts w:ascii="Calibri" w:hAnsi="Calibri"/>
          <w:b/>
          <w:bCs/>
          <w:caps/>
        </w:rPr>
        <w:fldChar w:fldCharType="begin"/>
      </w:r>
      <w:r w:rsidR="00063282">
        <w:rPr>
          <w:rFonts w:ascii="Calibri" w:hAnsi="Calibri"/>
          <w:b/>
          <w:bCs/>
          <w:caps/>
        </w:rPr>
        <w:instrText xml:space="preserve"> SEQ A \* MERGEFORMAT </w:instrText>
      </w:r>
      <w:r w:rsidR="00063282">
        <w:rPr>
          <w:rFonts w:ascii="Calibri" w:hAnsi="Calibri"/>
          <w:b/>
          <w:bCs/>
          <w:caps/>
        </w:rPr>
        <w:fldChar w:fldCharType="separate"/>
      </w:r>
      <w:r w:rsidR="0084461C">
        <w:rPr>
          <w:rFonts w:ascii="Calibri" w:hAnsi="Calibri"/>
          <w:b/>
          <w:bCs/>
          <w:caps/>
          <w:noProof/>
        </w:rPr>
        <w:t>3</w:t>
      </w:r>
      <w:r w:rsidR="00063282">
        <w:rPr>
          <w:rFonts w:ascii="Calibri" w:hAnsi="Calibri"/>
          <w:b/>
          <w:bCs/>
          <w:caps/>
        </w:rPr>
        <w:fldChar w:fldCharType="end"/>
      </w:r>
      <w:r w:rsidRPr="000A33FE">
        <w:rPr>
          <w:rFonts w:ascii="Calibri" w:hAnsi="Calibri"/>
          <w:b/>
          <w:caps/>
        </w:rPr>
        <w:tab/>
      </w:r>
      <w:r>
        <w:rPr>
          <w:rFonts w:ascii="Calibri" w:hAnsi="Calibri"/>
          <w:b/>
          <w:caps/>
        </w:rPr>
        <w:t>Administration and Procedure—Standing Committee</w:t>
      </w:r>
      <w:r w:rsidRPr="000A33FE">
        <w:rPr>
          <w:rFonts w:ascii="Calibri" w:hAnsi="Calibri"/>
          <w:b/>
          <w:caps/>
        </w:rPr>
        <w:t>—</w:t>
      </w:r>
      <w:r>
        <w:rPr>
          <w:rFonts w:ascii="Calibri" w:hAnsi="Calibri"/>
          <w:b/>
          <w:caps/>
        </w:rPr>
        <w:t>COVID-19 safety measures</w:t>
      </w:r>
      <w:r w:rsidRPr="000A33FE">
        <w:rPr>
          <w:rFonts w:ascii="Calibri" w:hAnsi="Calibri"/>
          <w:b/>
          <w:caps/>
        </w:rPr>
        <w:t>—STATEMENT BY CHAIR</w:t>
      </w:r>
    </w:p>
    <w:p w:rsidR="00903A1A" w:rsidRPr="000A33FE" w:rsidRDefault="00903A1A" w:rsidP="00903A1A">
      <w:pPr>
        <w:tabs>
          <w:tab w:val="left" w:pos="1197"/>
          <w:tab w:val="left" w:pos="1767"/>
        </w:tabs>
        <w:spacing w:before="120"/>
        <w:ind w:left="720"/>
        <w:rPr>
          <w:rFonts w:ascii="Calibri" w:hAnsi="Calibri"/>
          <w:lang w:val="en-AU"/>
        </w:rPr>
      </w:pPr>
      <w:r>
        <w:rPr>
          <w:rFonts w:ascii="Calibri" w:hAnsi="Calibri"/>
          <w:lang w:val="en-AU"/>
        </w:rPr>
        <w:t>Ms Burch</w:t>
      </w:r>
      <w:r w:rsidRPr="000A33FE">
        <w:rPr>
          <w:rFonts w:ascii="Calibri" w:hAnsi="Calibri"/>
          <w:lang w:val="en-AU"/>
        </w:rPr>
        <w:t xml:space="preserve"> (Chair), pursuant to</w:t>
      </w:r>
      <w:r>
        <w:rPr>
          <w:rFonts w:ascii="Calibri" w:hAnsi="Calibri"/>
          <w:lang w:val="en-AU"/>
        </w:rPr>
        <w:t xml:space="preserve"> standing order 246A, and following discussions between the </w:t>
      </w:r>
      <w:r>
        <w:rPr>
          <w:rFonts w:ascii="Calibri" w:hAnsi="Calibri"/>
          <w:szCs w:val="24"/>
          <w:lang w:val="en-AU" w:eastAsia="en-US"/>
        </w:rPr>
        <w:t xml:space="preserve">Standing Committee on Administration and Procedure and party leaders, </w:t>
      </w:r>
      <w:r>
        <w:rPr>
          <w:rFonts w:ascii="Calibri" w:hAnsi="Calibri"/>
          <w:lang w:val="en-AU"/>
        </w:rPr>
        <w:t xml:space="preserve">made a statement concerning safety measures to be followed </w:t>
      </w:r>
      <w:r w:rsidR="006A757D">
        <w:rPr>
          <w:rFonts w:ascii="Calibri" w:hAnsi="Calibri"/>
          <w:lang w:val="en-AU"/>
        </w:rPr>
        <w:t xml:space="preserve">in the Assembly building </w:t>
      </w:r>
      <w:r>
        <w:rPr>
          <w:rFonts w:ascii="Calibri" w:hAnsi="Calibri"/>
          <w:lang w:val="en-AU"/>
        </w:rPr>
        <w:t>during the Omicron outbreak</w:t>
      </w:r>
      <w:r>
        <w:rPr>
          <w:rFonts w:ascii="Calibri" w:hAnsi="Calibri"/>
          <w:szCs w:val="24"/>
          <w:lang w:val="en-AU" w:eastAsia="en-US"/>
        </w:rPr>
        <w:t>.</w:t>
      </w:r>
    </w:p>
    <w:p w:rsidR="00890035" w:rsidRPr="00890035" w:rsidRDefault="00890035" w:rsidP="00890035">
      <w:pPr>
        <w:keepNext/>
        <w:keepLines/>
        <w:tabs>
          <w:tab w:val="right" w:pos="339"/>
          <w:tab w:val="left" w:pos="720"/>
        </w:tabs>
        <w:spacing w:before="240"/>
        <w:ind w:left="720" w:hanging="720"/>
        <w:jc w:val="both"/>
        <w:rPr>
          <w:rFonts w:ascii="Calibri" w:hAnsi="Calibri"/>
          <w:b/>
          <w:caps/>
        </w:rPr>
      </w:pPr>
      <w:r w:rsidRPr="00890035">
        <w:rPr>
          <w:rFonts w:ascii="Calibri" w:hAnsi="Calibri"/>
          <w:b/>
          <w:caps/>
        </w:rPr>
        <w:lastRenderedPageBreak/>
        <w:tab/>
      </w:r>
      <w:r w:rsidR="00063282">
        <w:rPr>
          <w:rFonts w:ascii="Calibri" w:hAnsi="Calibri"/>
          <w:b/>
          <w:bCs/>
          <w:caps/>
        </w:rPr>
        <w:fldChar w:fldCharType="begin"/>
      </w:r>
      <w:r w:rsidR="00063282">
        <w:rPr>
          <w:rFonts w:ascii="Calibri" w:hAnsi="Calibri"/>
          <w:b/>
          <w:bCs/>
          <w:caps/>
        </w:rPr>
        <w:instrText xml:space="preserve"> SEQ A \* MERGEFORMAT </w:instrText>
      </w:r>
      <w:r w:rsidR="00063282">
        <w:rPr>
          <w:rFonts w:ascii="Calibri" w:hAnsi="Calibri"/>
          <w:b/>
          <w:bCs/>
          <w:caps/>
        </w:rPr>
        <w:fldChar w:fldCharType="separate"/>
      </w:r>
      <w:r w:rsidR="0084461C">
        <w:rPr>
          <w:rFonts w:ascii="Calibri" w:hAnsi="Calibri"/>
          <w:b/>
          <w:bCs/>
          <w:caps/>
          <w:noProof/>
        </w:rPr>
        <w:t>4</w:t>
      </w:r>
      <w:r w:rsidR="00063282">
        <w:rPr>
          <w:rFonts w:ascii="Calibri" w:hAnsi="Calibri"/>
          <w:b/>
          <w:bCs/>
          <w:caps/>
        </w:rPr>
        <w:fldChar w:fldCharType="end"/>
      </w:r>
      <w:r w:rsidRPr="00890035">
        <w:rPr>
          <w:rFonts w:ascii="Calibri" w:hAnsi="Calibri"/>
          <w:b/>
          <w:caps/>
        </w:rPr>
        <w:tab/>
        <w:t>PETITIONS AND MINISTERIAL RESPONSES—PETITIONS AND RESPONSES NOTED</w:t>
      </w:r>
      <w:r w:rsidR="00A96183">
        <w:rPr>
          <w:rFonts w:ascii="Calibri" w:hAnsi="Calibri"/>
          <w:b/>
          <w:caps/>
        </w:rPr>
        <w:t>—Paper</w:t>
      </w:r>
    </w:p>
    <w:p w:rsidR="00890035" w:rsidRPr="00890035" w:rsidRDefault="00890035" w:rsidP="00890035">
      <w:pPr>
        <w:tabs>
          <w:tab w:val="left" w:pos="1197"/>
          <w:tab w:val="left" w:pos="1767"/>
        </w:tabs>
        <w:spacing w:before="120"/>
        <w:ind w:left="720"/>
        <w:jc w:val="both"/>
        <w:rPr>
          <w:rFonts w:ascii="Calibri" w:hAnsi="Calibri"/>
          <w:b/>
          <w:color w:val="000000"/>
          <w:lang w:val="en-AU"/>
        </w:rPr>
      </w:pPr>
      <w:r w:rsidRPr="00890035">
        <w:rPr>
          <w:rFonts w:ascii="Calibri" w:hAnsi="Calibri"/>
          <w:b/>
          <w:color w:val="000000"/>
          <w:lang w:val="en-AU"/>
        </w:rPr>
        <w:t>Petitions</w:t>
      </w:r>
    </w:p>
    <w:p w:rsidR="00890035" w:rsidRPr="00890035" w:rsidRDefault="00890035" w:rsidP="00890035">
      <w:pPr>
        <w:tabs>
          <w:tab w:val="left" w:pos="1197"/>
          <w:tab w:val="left" w:pos="1767"/>
        </w:tabs>
        <w:spacing w:before="120"/>
        <w:ind w:left="720"/>
        <w:rPr>
          <w:rFonts w:ascii="Calibri" w:hAnsi="Calibri"/>
          <w:lang w:val="en-AU"/>
        </w:rPr>
      </w:pPr>
      <w:r w:rsidRPr="00890035">
        <w:rPr>
          <w:rFonts w:ascii="Calibri" w:hAnsi="Calibri"/>
          <w:lang w:val="en-AU"/>
        </w:rPr>
        <w:t>The Clerk announced that the following Members had lodged petitions for presentation:</w:t>
      </w:r>
    </w:p>
    <w:p w:rsidR="00890035" w:rsidRPr="00890035" w:rsidRDefault="00890035" w:rsidP="00890035">
      <w:pPr>
        <w:tabs>
          <w:tab w:val="left" w:pos="1197"/>
          <w:tab w:val="left" w:pos="1767"/>
        </w:tabs>
        <w:spacing w:before="120"/>
        <w:ind w:left="720"/>
        <w:rPr>
          <w:rFonts w:ascii="Calibri" w:hAnsi="Calibri"/>
          <w:lang w:val="en-AU"/>
        </w:rPr>
      </w:pPr>
      <w:r>
        <w:rPr>
          <w:rFonts w:ascii="Calibri" w:hAnsi="Calibri"/>
          <w:lang w:val="en-AU"/>
        </w:rPr>
        <w:t>Mr Davis</w:t>
      </w:r>
      <w:r w:rsidRPr="00890035">
        <w:rPr>
          <w:rFonts w:ascii="Calibri" w:hAnsi="Calibri"/>
          <w:lang w:val="en-AU"/>
        </w:rPr>
        <w:t xml:space="preserve">, from </w:t>
      </w:r>
      <w:r>
        <w:rPr>
          <w:rFonts w:ascii="Calibri" w:hAnsi="Calibri"/>
          <w:lang w:val="en-AU"/>
        </w:rPr>
        <w:t>12</w:t>
      </w:r>
      <w:r w:rsidRPr="00890035">
        <w:rPr>
          <w:rFonts w:ascii="Calibri" w:hAnsi="Calibri"/>
          <w:lang w:val="en-AU"/>
        </w:rPr>
        <w:t xml:space="preserve"> residents, requesting that </w:t>
      </w:r>
      <w:r>
        <w:rPr>
          <w:rFonts w:ascii="Calibri" w:hAnsi="Calibri"/>
          <w:lang w:val="en-AU"/>
        </w:rPr>
        <w:t xml:space="preserve">the Assembly call on the ACT Government to install </w:t>
      </w:r>
      <w:r w:rsidR="00903A1A">
        <w:rPr>
          <w:rFonts w:ascii="Calibri" w:hAnsi="Calibri"/>
          <w:lang w:val="en-AU"/>
        </w:rPr>
        <w:t>speed limit signs on</w:t>
      </w:r>
      <w:r>
        <w:rPr>
          <w:rFonts w:ascii="Calibri" w:hAnsi="Calibri"/>
          <w:lang w:val="en-AU"/>
        </w:rPr>
        <w:t xml:space="preserve"> Bateman Street, Kambah</w:t>
      </w:r>
      <w:r w:rsidRPr="00890035">
        <w:rPr>
          <w:rFonts w:ascii="Calibri" w:hAnsi="Calibri"/>
          <w:lang w:val="en-AU"/>
        </w:rPr>
        <w:t xml:space="preserve"> (Pet </w:t>
      </w:r>
      <w:r w:rsidR="00B03535">
        <w:rPr>
          <w:rFonts w:ascii="Calibri" w:hAnsi="Calibri"/>
          <w:lang w:val="en-AU"/>
        </w:rPr>
        <w:t>1-22</w:t>
      </w:r>
      <w:r w:rsidRPr="00890035">
        <w:rPr>
          <w:rFonts w:ascii="Calibri" w:hAnsi="Calibri"/>
          <w:lang w:val="en-AU"/>
        </w:rPr>
        <w:t>).</w:t>
      </w:r>
    </w:p>
    <w:p w:rsidR="00890035" w:rsidRPr="00890035" w:rsidRDefault="00890035" w:rsidP="008C02FC">
      <w:pPr>
        <w:tabs>
          <w:tab w:val="left" w:pos="1197"/>
          <w:tab w:val="left" w:pos="1767"/>
        </w:tabs>
        <w:spacing w:before="120"/>
        <w:ind w:left="720"/>
        <w:rPr>
          <w:rFonts w:ascii="Calibri" w:hAnsi="Calibri"/>
          <w:lang w:val="en-AU"/>
        </w:rPr>
      </w:pPr>
      <w:r>
        <w:rPr>
          <w:rFonts w:ascii="Calibri" w:hAnsi="Calibri"/>
          <w:lang w:val="en-AU"/>
        </w:rPr>
        <w:t>Ms Lawder</w:t>
      </w:r>
      <w:r w:rsidRPr="00890035">
        <w:rPr>
          <w:rFonts w:ascii="Calibri" w:hAnsi="Calibri"/>
          <w:lang w:val="en-AU"/>
        </w:rPr>
        <w:t xml:space="preserve">, from </w:t>
      </w:r>
      <w:r>
        <w:rPr>
          <w:rFonts w:ascii="Calibri" w:hAnsi="Calibri"/>
          <w:lang w:val="en-AU"/>
        </w:rPr>
        <w:t>536</w:t>
      </w:r>
      <w:r w:rsidRPr="00890035">
        <w:rPr>
          <w:rFonts w:ascii="Calibri" w:hAnsi="Calibri"/>
          <w:lang w:val="en-AU"/>
        </w:rPr>
        <w:t xml:space="preserve"> residents, requesting that </w:t>
      </w:r>
      <w:r w:rsidR="00903A1A" w:rsidRPr="00903A1A">
        <w:rPr>
          <w:rFonts w:ascii="Calibri" w:hAnsi="Calibri"/>
          <w:lang w:val="en-AU"/>
        </w:rPr>
        <w:t>the Assembly call on the ACT Government to conduct an inquiry into the use of Auslan to provide information and services to the deaf community, strengthen legislation and policy for the provision of Auslan across both the public and private sectors, develop agreed objectives and targets for the provision of services and information in Auslan and publicly report progress against these</w:t>
      </w:r>
      <w:r w:rsidR="00903A1A">
        <w:rPr>
          <w:rFonts w:ascii="Calibri" w:hAnsi="Calibri"/>
          <w:lang w:val="en-AU"/>
        </w:rPr>
        <w:t xml:space="preserve"> </w:t>
      </w:r>
      <w:r w:rsidRPr="00890035">
        <w:rPr>
          <w:rFonts w:ascii="Calibri" w:hAnsi="Calibri"/>
          <w:lang w:val="en-AU"/>
        </w:rPr>
        <w:t>(</w:t>
      </w:r>
      <w:r>
        <w:rPr>
          <w:rFonts w:ascii="Calibri" w:hAnsi="Calibri"/>
          <w:lang w:val="en-AU"/>
        </w:rPr>
        <w:t>e-</w:t>
      </w:r>
      <w:r w:rsidRPr="00890035">
        <w:rPr>
          <w:rFonts w:ascii="Calibri" w:hAnsi="Calibri"/>
          <w:lang w:val="en-AU"/>
        </w:rPr>
        <w:t xml:space="preserve">Pet </w:t>
      </w:r>
      <w:r>
        <w:rPr>
          <w:rFonts w:ascii="Calibri" w:hAnsi="Calibri"/>
          <w:lang w:val="en-AU"/>
        </w:rPr>
        <w:t>33-21</w:t>
      </w:r>
      <w:r w:rsidRPr="00890035">
        <w:rPr>
          <w:rFonts w:ascii="Calibri" w:hAnsi="Calibri"/>
          <w:lang w:val="en-AU"/>
        </w:rPr>
        <w:t>).</w:t>
      </w:r>
    </w:p>
    <w:p w:rsidR="00890035" w:rsidRPr="00890035" w:rsidRDefault="00890035" w:rsidP="00890035">
      <w:pPr>
        <w:tabs>
          <w:tab w:val="left" w:pos="1197"/>
          <w:tab w:val="left" w:pos="1767"/>
        </w:tabs>
        <w:spacing w:before="120"/>
        <w:ind w:left="720"/>
        <w:rPr>
          <w:rFonts w:ascii="Calibri" w:hAnsi="Calibri"/>
          <w:lang w:val="en-AU"/>
        </w:rPr>
      </w:pPr>
      <w:r w:rsidRPr="00890035">
        <w:rPr>
          <w:rFonts w:ascii="Calibri" w:hAnsi="Calibri"/>
          <w:lang w:val="en-AU"/>
        </w:rPr>
        <w:t>Pursuant to standing order 99A, this petition stands referred to the Standing Committee on</w:t>
      </w:r>
      <w:r w:rsidR="00F634F0">
        <w:rPr>
          <w:rFonts w:ascii="Calibri" w:hAnsi="Calibri"/>
          <w:lang w:val="en-AU"/>
        </w:rPr>
        <w:t xml:space="preserve"> Education and Community Inclusion</w:t>
      </w:r>
      <w:r w:rsidRPr="00890035">
        <w:rPr>
          <w:rFonts w:ascii="Calibri" w:hAnsi="Calibri"/>
          <w:lang w:val="en-AU"/>
        </w:rPr>
        <w:t>.</w:t>
      </w:r>
    </w:p>
    <w:p w:rsidR="00890035" w:rsidRPr="00890035" w:rsidRDefault="00890035" w:rsidP="00890035">
      <w:pPr>
        <w:tabs>
          <w:tab w:val="left" w:pos="1197"/>
          <w:tab w:val="left" w:pos="1767"/>
        </w:tabs>
        <w:spacing w:before="120"/>
        <w:ind w:left="720"/>
        <w:rPr>
          <w:rFonts w:ascii="Calibri" w:hAnsi="Calibri"/>
          <w:b/>
          <w:lang w:val="en-AU"/>
        </w:rPr>
      </w:pPr>
      <w:r w:rsidRPr="00890035">
        <w:rPr>
          <w:rFonts w:ascii="Calibri" w:hAnsi="Calibri"/>
          <w:b/>
          <w:lang w:val="en-AU"/>
        </w:rPr>
        <w:t>Ministerial responses</w:t>
      </w:r>
    </w:p>
    <w:p w:rsidR="00890035" w:rsidRPr="00890035" w:rsidRDefault="00890035" w:rsidP="00890035">
      <w:pPr>
        <w:tabs>
          <w:tab w:val="left" w:pos="1197"/>
          <w:tab w:val="left" w:pos="1767"/>
        </w:tabs>
        <w:spacing w:before="120"/>
        <w:ind w:left="720"/>
        <w:rPr>
          <w:rFonts w:ascii="Calibri" w:hAnsi="Calibri"/>
          <w:lang w:val="en-AU"/>
        </w:rPr>
      </w:pPr>
      <w:r w:rsidRPr="00890035">
        <w:rPr>
          <w:rFonts w:ascii="Calibri" w:hAnsi="Calibri"/>
          <w:lang w:val="en-AU"/>
        </w:rPr>
        <w:t>The Clerk announced that the following responses to petitions had been lodged:</w:t>
      </w:r>
    </w:p>
    <w:p w:rsidR="00890035" w:rsidRPr="00890035" w:rsidRDefault="00961250" w:rsidP="00890035">
      <w:pPr>
        <w:tabs>
          <w:tab w:val="left" w:pos="1197"/>
          <w:tab w:val="left" w:pos="1767"/>
        </w:tabs>
        <w:spacing w:before="120"/>
        <w:ind w:left="720"/>
        <w:rPr>
          <w:rFonts w:ascii="Calibri" w:hAnsi="Calibri"/>
          <w:lang w:val="en-AU"/>
        </w:rPr>
      </w:pPr>
      <w:r>
        <w:rPr>
          <w:rFonts w:ascii="Calibri" w:hAnsi="Calibri"/>
          <w:lang w:val="en-AU"/>
        </w:rPr>
        <w:t>Mr Steel (Minister for Transport and City Services)</w:t>
      </w:r>
      <w:r w:rsidR="00890035" w:rsidRPr="00890035">
        <w:rPr>
          <w:rFonts w:ascii="Calibri" w:hAnsi="Calibri"/>
          <w:lang w:val="en-AU"/>
        </w:rPr>
        <w:t xml:space="preserve">, dated </w:t>
      </w:r>
      <w:r>
        <w:rPr>
          <w:rFonts w:ascii="Calibri" w:hAnsi="Calibri"/>
          <w:lang w:val="en-AU"/>
        </w:rPr>
        <w:t>30 November 2021</w:t>
      </w:r>
      <w:r w:rsidR="00890035" w:rsidRPr="00890035">
        <w:rPr>
          <w:rFonts w:ascii="Calibri" w:hAnsi="Calibri"/>
          <w:lang w:val="en-AU"/>
        </w:rPr>
        <w:t xml:space="preserve">—Response to </w:t>
      </w:r>
      <w:r>
        <w:rPr>
          <w:rFonts w:ascii="Calibri" w:hAnsi="Calibri"/>
          <w:lang w:val="en-AU"/>
        </w:rPr>
        <w:t>e-</w:t>
      </w:r>
      <w:r w:rsidR="00890035" w:rsidRPr="00890035">
        <w:rPr>
          <w:rFonts w:ascii="Calibri" w:hAnsi="Calibri"/>
          <w:lang w:val="en-AU"/>
        </w:rPr>
        <w:t xml:space="preserve">petition No </w:t>
      </w:r>
      <w:r>
        <w:rPr>
          <w:rFonts w:ascii="Calibri" w:hAnsi="Calibri"/>
          <w:lang w:val="en-AU"/>
        </w:rPr>
        <w:t>9-21</w:t>
      </w:r>
      <w:r w:rsidR="00890035" w:rsidRPr="00890035">
        <w:rPr>
          <w:rFonts w:ascii="Calibri" w:hAnsi="Calibri"/>
          <w:lang w:val="en-AU"/>
        </w:rPr>
        <w:t xml:space="preserve">, lodged by </w:t>
      </w:r>
      <w:r>
        <w:rPr>
          <w:rFonts w:ascii="Calibri" w:hAnsi="Calibri"/>
          <w:lang w:val="en-AU"/>
        </w:rPr>
        <w:t>Ms Lawder</w:t>
      </w:r>
      <w:r w:rsidR="00890035" w:rsidRPr="00890035">
        <w:rPr>
          <w:rFonts w:ascii="Calibri" w:hAnsi="Calibri"/>
          <w:lang w:val="en-AU"/>
        </w:rPr>
        <w:t xml:space="preserve"> on </w:t>
      </w:r>
      <w:r>
        <w:rPr>
          <w:rFonts w:ascii="Calibri" w:hAnsi="Calibri"/>
          <w:lang w:val="en-AU"/>
        </w:rPr>
        <w:t>16 September 2021</w:t>
      </w:r>
      <w:r w:rsidR="00890035" w:rsidRPr="00890035">
        <w:rPr>
          <w:rFonts w:ascii="Calibri" w:hAnsi="Calibri"/>
          <w:lang w:val="en-AU"/>
        </w:rPr>
        <w:t xml:space="preserve">, concerning </w:t>
      </w:r>
      <w:r>
        <w:rPr>
          <w:rFonts w:ascii="Calibri" w:hAnsi="Calibri"/>
          <w:lang w:val="en-AU"/>
        </w:rPr>
        <w:t>improvement of operations at Domestic Animal Services</w:t>
      </w:r>
      <w:r w:rsidR="00890035" w:rsidRPr="00890035">
        <w:rPr>
          <w:rFonts w:ascii="Calibri" w:hAnsi="Calibri"/>
          <w:lang w:val="en-AU"/>
        </w:rPr>
        <w:t>.</w:t>
      </w:r>
    </w:p>
    <w:p w:rsidR="00890035" w:rsidRPr="00890035" w:rsidRDefault="00961250" w:rsidP="008C02FC">
      <w:pPr>
        <w:tabs>
          <w:tab w:val="left" w:pos="1197"/>
          <w:tab w:val="left" w:pos="1767"/>
        </w:tabs>
        <w:spacing w:before="120"/>
        <w:ind w:left="720"/>
        <w:rPr>
          <w:rFonts w:ascii="Calibri" w:hAnsi="Calibri"/>
          <w:lang w:val="en-AU"/>
        </w:rPr>
      </w:pPr>
      <w:r>
        <w:rPr>
          <w:rFonts w:ascii="Calibri" w:hAnsi="Calibri"/>
          <w:lang w:val="en-AU"/>
        </w:rPr>
        <w:t>Mr Steel (Minister for Transport and City Services)</w:t>
      </w:r>
      <w:r w:rsidR="00890035" w:rsidRPr="00890035">
        <w:rPr>
          <w:rFonts w:ascii="Calibri" w:hAnsi="Calibri"/>
          <w:lang w:val="en-AU"/>
        </w:rPr>
        <w:t xml:space="preserve">, dated </w:t>
      </w:r>
      <w:r>
        <w:rPr>
          <w:rFonts w:ascii="Calibri" w:hAnsi="Calibri"/>
          <w:lang w:val="en-AU"/>
        </w:rPr>
        <w:t>30 November 2021</w:t>
      </w:r>
      <w:r w:rsidR="00890035" w:rsidRPr="00890035">
        <w:rPr>
          <w:rFonts w:ascii="Calibri" w:hAnsi="Calibri"/>
          <w:lang w:val="en-AU"/>
        </w:rPr>
        <w:t xml:space="preserve">—Response to </w:t>
      </w:r>
      <w:r>
        <w:rPr>
          <w:rFonts w:ascii="Calibri" w:hAnsi="Calibri"/>
          <w:lang w:val="en-AU"/>
        </w:rPr>
        <w:t>e-</w:t>
      </w:r>
      <w:r w:rsidR="00890035" w:rsidRPr="00890035">
        <w:rPr>
          <w:rFonts w:ascii="Calibri" w:hAnsi="Calibri"/>
          <w:lang w:val="en-AU"/>
        </w:rPr>
        <w:t xml:space="preserve">petition No </w:t>
      </w:r>
      <w:r>
        <w:rPr>
          <w:rFonts w:ascii="Calibri" w:hAnsi="Calibri"/>
          <w:lang w:val="en-AU"/>
        </w:rPr>
        <w:t>25-21</w:t>
      </w:r>
      <w:r w:rsidR="00890035" w:rsidRPr="00890035">
        <w:rPr>
          <w:rFonts w:ascii="Calibri" w:hAnsi="Calibri"/>
          <w:lang w:val="en-AU"/>
        </w:rPr>
        <w:t xml:space="preserve">, lodged by </w:t>
      </w:r>
      <w:r>
        <w:rPr>
          <w:rFonts w:ascii="Calibri" w:hAnsi="Calibri"/>
          <w:lang w:val="en-AU"/>
        </w:rPr>
        <w:t>Mrs Kikkert</w:t>
      </w:r>
      <w:r w:rsidR="00890035" w:rsidRPr="00890035">
        <w:rPr>
          <w:rFonts w:ascii="Calibri" w:hAnsi="Calibri"/>
          <w:lang w:val="en-AU"/>
        </w:rPr>
        <w:t xml:space="preserve"> on </w:t>
      </w:r>
      <w:r>
        <w:rPr>
          <w:rFonts w:ascii="Calibri" w:hAnsi="Calibri"/>
          <w:lang w:val="en-AU"/>
        </w:rPr>
        <w:t>16 September 2021</w:t>
      </w:r>
      <w:r w:rsidR="00890035" w:rsidRPr="00890035">
        <w:rPr>
          <w:rFonts w:ascii="Calibri" w:hAnsi="Calibri"/>
          <w:lang w:val="en-AU"/>
        </w:rPr>
        <w:t xml:space="preserve">, concerning </w:t>
      </w:r>
      <w:r>
        <w:rPr>
          <w:rFonts w:ascii="Calibri" w:hAnsi="Calibri"/>
          <w:lang w:val="en-AU"/>
        </w:rPr>
        <w:t>bicycle routes from Holt to the Belconnen Town Centre via Drake-Brockman Drive and Southern Cross Drive.</w:t>
      </w:r>
    </w:p>
    <w:p w:rsidR="006A2D58" w:rsidRPr="00890035" w:rsidRDefault="006A2D58" w:rsidP="006A2D58">
      <w:pPr>
        <w:tabs>
          <w:tab w:val="left" w:pos="1197"/>
          <w:tab w:val="left" w:pos="1767"/>
        </w:tabs>
        <w:spacing w:before="120"/>
        <w:ind w:left="720"/>
        <w:rPr>
          <w:rFonts w:ascii="Calibri" w:hAnsi="Calibri"/>
          <w:lang w:val="en-AU"/>
        </w:rPr>
      </w:pPr>
      <w:r>
        <w:rPr>
          <w:rFonts w:ascii="Calibri" w:hAnsi="Calibri"/>
          <w:lang w:val="en-AU"/>
        </w:rPr>
        <w:t>Mr Steel (Minister for Transport and City Services)</w:t>
      </w:r>
      <w:r w:rsidRPr="00890035">
        <w:rPr>
          <w:rFonts w:ascii="Calibri" w:hAnsi="Calibri"/>
          <w:lang w:val="en-AU"/>
        </w:rPr>
        <w:t xml:space="preserve">, dated </w:t>
      </w:r>
      <w:r>
        <w:rPr>
          <w:rFonts w:ascii="Calibri" w:hAnsi="Calibri"/>
          <w:lang w:val="en-AU"/>
        </w:rPr>
        <w:t>30 November 2021</w:t>
      </w:r>
      <w:r w:rsidRPr="00890035">
        <w:rPr>
          <w:rFonts w:ascii="Calibri" w:hAnsi="Calibri"/>
          <w:lang w:val="en-AU"/>
        </w:rPr>
        <w:t xml:space="preserve">—Response to </w:t>
      </w:r>
      <w:r>
        <w:rPr>
          <w:rFonts w:ascii="Calibri" w:hAnsi="Calibri"/>
          <w:lang w:val="en-AU"/>
        </w:rPr>
        <w:t>e-</w:t>
      </w:r>
      <w:r w:rsidRPr="00890035">
        <w:rPr>
          <w:rFonts w:ascii="Calibri" w:hAnsi="Calibri"/>
          <w:lang w:val="en-AU"/>
        </w:rPr>
        <w:t xml:space="preserve">petition No </w:t>
      </w:r>
      <w:r>
        <w:rPr>
          <w:rFonts w:ascii="Calibri" w:hAnsi="Calibri"/>
          <w:lang w:val="en-AU"/>
        </w:rPr>
        <w:t>21-21 and petition No 40-21</w:t>
      </w:r>
      <w:r w:rsidRPr="00890035">
        <w:rPr>
          <w:rFonts w:ascii="Calibri" w:hAnsi="Calibri"/>
          <w:lang w:val="en-AU"/>
        </w:rPr>
        <w:t xml:space="preserve">, lodged by </w:t>
      </w:r>
      <w:r>
        <w:rPr>
          <w:rFonts w:ascii="Calibri" w:hAnsi="Calibri"/>
          <w:lang w:val="en-AU"/>
        </w:rPr>
        <w:t>Ms Lee</w:t>
      </w:r>
      <w:r w:rsidRPr="00890035">
        <w:rPr>
          <w:rFonts w:ascii="Calibri" w:hAnsi="Calibri"/>
          <w:lang w:val="en-AU"/>
        </w:rPr>
        <w:t xml:space="preserve"> on </w:t>
      </w:r>
      <w:r>
        <w:rPr>
          <w:rFonts w:ascii="Calibri" w:hAnsi="Calibri"/>
          <w:lang w:val="en-AU"/>
        </w:rPr>
        <w:t>6 October 2021</w:t>
      </w:r>
      <w:r w:rsidRPr="00890035">
        <w:rPr>
          <w:rFonts w:ascii="Calibri" w:hAnsi="Calibri"/>
          <w:lang w:val="en-AU"/>
        </w:rPr>
        <w:t xml:space="preserve">, concerning </w:t>
      </w:r>
      <w:r>
        <w:rPr>
          <w:rFonts w:ascii="Calibri" w:hAnsi="Calibri"/>
          <w:lang w:val="en-AU"/>
        </w:rPr>
        <w:t>a</w:t>
      </w:r>
      <w:r w:rsidR="00DF14C8">
        <w:rPr>
          <w:rFonts w:ascii="Calibri" w:hAnsi="Calibri"/>
          <w:lang w:val="en-AU"/>
        </w:rPr>
        <w:t xml:space="preserve"> review of parking and traffic management </w:t>
      </w:r>
      <w:r>
        <w:rPr>
          <w:rFonts w:ascii="Calibri" w:hAnsi="Calibri"/>
          <w:lang w:val="en-AU"/>
        </w:rPr>
        <w:t>in Campbell</w:t>
      </w:r>
      <w:r w:rsidRPr="00890035">
        <w:rPr>
          <w:rFonts w:ascii="Calibri" w:hAnsi="Calibri"/>
          <w:lang w:val="en-AU"/>
        </w:rPr>
        <w:t>.</w:t>
      </w:r>
    </w:p>
    <w:p w:rsidR="006A2D58" w:rsidRPr="00890035" w:rsidRDefault="000B3C48" w:rsidP="006A2D58">
      <w:pPr>
        <w:tabs>
          <w:tab w:val="left" w:pos="1197"/>
          <w:tab w:val="left" w:pos="1767"/>
        </w:tabs>
        <w:spacing w:before="120"/>
        <w:ind w:left="720"/>
        <w:rPr>
          <w:rFonts w:ascii="Calibri" w:hAnsi="Calibri"/>
          <w:lang w:val="en-AU"/>
        </w:rPr>
      </w:pPr>
      <w:r>
        <w:rPr>
          <w:rFonts w:ascii="Calibri" w:hAnsi="Calibri"/>
          <w:lang w:val="en-AU"/>
        </w:rPr>
        <w:t>Mr Steel (Minister for Transport and City Services)</w:t>
      </w:r>
      <w:r w:rsidR="006A2D58" w:rsidRPr="00890035">
        <w:rPr>
          <w:rFonts w:ascii="Calibri" w:hAnsi="Calibri"/>
          <w:lang w:val="en-AU"/>
        </w:rPr>
        <w:t xml:space="preserve">, dated </w:t>
      </w:r>
      <w:r>
        <w:rPr>
          <w:rFonts w:ascii="Calibri" w:hAnsi="Calibri"/>
          <w:lang w:val="en-AU"/>
        </w:rPr>
        <w:t>30 November 2021</w:t>
      </w:r>
      <w:r w:rsidR="006A2D58" w:rsidRPr="00890035">
        <w:rPr>
          <w:rFonts w:ascii="Calibri" w:hAnsi="Calibri"/>
          <w:lang w:val="en-AU"/>
        </w:rPr>
        <w:t xml:space="preserve">—Response to petition No </w:t>
      </w:r>
      <w:r>
        <w:rPr>
          <w:rFonts w:ascii="Calibri" w:hAnsi="Calibri"/>
          <w:lang w:val="en-AU"/>
        </w:rPr>
        <w:t>4</w:t>
      </w:r>
      <w:r w:rsidR="00095459">
        <w:rPr>
          <w:rFonts w:ascii="Calibri" w:hAnsi="Calibri"/>
          <w:lang w:val="en-AU"/>
        </w:rPr>
        <w:t>1</w:t>
      </w:r>
      <w:r>
        <w:rPr>
          <w:rFonts w:ascii="Calibri" w:hAnsi="Calibri"/>
          <w:lang w:val="en-AU"/>
        </w:rPr>
        <w:t>-21</w:t>
      </w:r>
      <w:r w:rsidR="006A2D58" w:rsidRPr="00890035">
        <w:rPr>
          <w:rFonts w:ascii="Calibri" w:hAnsi="Calibri"/>
          <w:lang w:val="en-AU"/>
        </w:rPr>
        <w:t xml:space="preserve">, lodged by </w:t>
      </w:r>
      <w:r>
        <w:rPr>
          <w:rFonts w:ascii="Calibri" w:hAnsi="Calibri"/>
          <w:lang w:val="en-AU"/>
        </w:rPr>
        <w:t>Mrs Jones</w:t>
      </w:r>
      <w:r w:rsidR="006A2D58" w:rsidRPr="00890035">
        <w:rPr>
          <w:rFonts w:ascii="Calibri" w:hAnsi="Calibri"/>
          <w:lang w:val="en-AU"/>
        </w:rPr>
        <w:t xml:space="preserve"> on </w:t>
      </w:r>
      <w:r>
        <w:rPr>
          <w:rFonts w:ascii="Calibri" w:hAnsi="Calibri"/>
          <w:lang w:val="en-AU"/>
        </w:rPr>
        <w:t>8 October 2021</w:t>
      </w:r>
      <w:r w:rsidR="006A2D58" w:rsidRPr="00890035">
        <w:rPr>
          <w:rFonts w:ascii="Calibri" w:hAnsi="Calibri"/>
          <w:lang w:val="en-AU"/>
        </w:rPr>
        <w:t xml:space="preserve">, concerning </w:t>
      </w:r>
      <w:r>
        <w:rPr>
          <w:rFonts w:ascii="Calibri" w:hAnsi="Calibri"/>
          <w:lang w:val="en-AU"/>
        </w:rPr>
        <w:t>upgrades to the Lyons Shops</w:t>
      </w:r>
      <w:r w:rsidR="006A2D58" w:rsidRPr="00890035">
        <w:rPr>
          <w:rFonts w:ascii="Calibri" w:hAnsi="Calibri"/>
          <w:lang w:val="en-AU"/>
        </w:rPr>
        <w:t>.</w:t>
      </w:r>
    </w:p>
    <w:p w:rsidR="00890035" w:rsidRPr="00890035" w:rsidRDefault="00961250" w:rsidP="00890035">
      <w:pPr>
        <w:tabs>
          <w:tab w:val="left" w:pos="1197"/>
          <w:tab w:val="left" w:pos="1767"/>
        </w:tabs>
        <w:spacing w:before="120"/>
        <w:ind w:left="720"/>
        <w:rPr>
          <w:rFonts w:ascii="Calibri" w:hAnsi="Calibri"/>
          <w:lang w:val="en-AU"/>
        </w:rPr>
      </w:pPr>
      <w:r>
        <w:rPr>
          <w:rFonts w:ascii="Calibri" w:hAnsi="Calibri"/>
          <w:lang w:val="en-AU"/>
        </w:rPr>
        <w:t>Mr Steel (Minister for Transport and City Services)</w:t>
      </w:r>
      <w:r w:rsidR="00890035" w:rsidRPr="00890035">
        <w:rPr>
          <w:rFonts w:ascii="Calibri" w:hAnsi="Calibri"/>
          <w:lang w:val="en-AU"/>
        </w:rPr>
        <w:t xml:space="preserve">, dated </w:t>
      </w:r>
      <w:r>
        <w:rPr>
          <w:rFonts w:ascii="Calibri" w:hAnsi="Calibri"/>
          <w:lang w:val="en-AU"/>
        </w:rPr>
        <w:t>30 November 2021</w:t>
      </w:r>
      <w:r w:rsidR="00890035" w:rsidRPr="00890035">
        <w:rPr>
          <w:rFonts w:ascii="Calibri" w:hAnsi="Calibri"/>
          <w:lang w:val="en-AU"/>
        </w:rPr>
        <w:t xml:space="preserve">—Response to </w:t>
      </w:r>
      <w:r>
        <w:rPr>
          <w:rFonts w:ascii="Calibri" w:hAnsi="Calibri"/>
          <w:lang w:val="en-AU"/>
        </w:rPr>
        <w:t>e-petition No 31-21 and petition No 38-21</w:t>
      </w:r>
      <w:r w:rsidR="00890035" w:rsidRPr="00890035">
        <w:rPr>
          <w:rFonts w:ascii="Calibri" w:hAnsi="Calibri"/>
          <w:lang w:val="en-AU"/>
        </w:rPr>
        <w:t xml:space="preserve">, lodged by </w:t>
      </w:r>
      <w:r>
        <w:rPr>
          <w:rFonts w:ascii="Calibri" w:hAnsi="Calibri"/>
          <w:lang w:val="en-AU"/>
        </w:rPr>
        <w:t>Mr Parton</w:t>
      </w:r>
      <w:r w:rsidR="00890035" w:rsidRPr="00890035">
        <w:rPr>
          <w:rFonts w:ascii="Calibri" w:hAnsi="Calibri"/>
          <w:lang w:val="en-AU"/>
        </w:rPr>
        <w:t xml:space="preserve"> on </w:t>
      </w:r>
      <w:r w:rsidR="00B03535">
        <w:rPr>
          <w:rFonts w:ascii="Calibri" w:hAnsi="Calibri"/>
          <w:lang w:val="en-AU"/>
        </w:rPr>
        <w:t>16 </w:t>
      </w:r>
      <w:r>
        <w:rPr>
          <w:rFonts w:ascii="Calibri" w:hAnsi="Calibri"/>
          <w:lang w:val="en-AU"/>
        </w:rPr>
        <w:t>September 2021</w:t>
      </w:r>
      <w:r w:rsidR="00890035" w:rsidRPr="00890035">
        <w:rPr>
          <w:rFonts w:ascii="Calibri" w:hAnsi="Calibri"/>
          <w:lang w:val="en-AU"/>
        </w:rPr>
        <w:t xml:space="preserve">, concerning </w:t>
      </w:r>
      <w:r w:rsidR="00DF14C8">
        <w:rPr>
          <w:rFonts w:ascii="Calibri" w:hAnsi="Calibri"/>
          <w:lang w:val="en-AU"/>
        </w:rPr>
        <w:t>the waiv</w:t>
      </w:r>
      <w:r>
        <w:rPr>
          <w:rFonts w:ascii="Calibri" w:hAnsi="Calibri"/>
          <w:lang w:val="en-AU"/>
        </w:rPr>
        <w:t>ing of fines and penalties</w:t>
      </w:r>
      <w:r w:rsidR="006A2D58">
        <w:rPr>
          <w:rFonts w:ascii="Calibri" w:hAnsi="Calibri"/>
          <w:lang w:val="en-AU"/>
        </w:rPr>
        <w:t xml:space="preserve"> incurred in July 2021 in the </w:t>
      </w:r>
      <w:r w:rsidR="00DF14C8">
        <w:rPr>
          <w:rFonts w:ascii="Calibri" w:hAnsi="Calibri"/>
          <w:lang w:val="en-AU"/>
        </w:rPr>
        <w:t xml:space="preserve">new </w:t>
      </w:r>
      <w:r w:rsidR="000A29C5">
        <w:rPr>
          <w:rFonts w:ascii="Calibri" w:hAnsi="Calibri"/>
          <w:lang w:val="en-AU"/>
        </w:rPr>
        <w:t>40 km</w:t>
      </w:r>
      <w:r>
        <w:rPr>
          <w:rFonts w:ascii="Calibri" w:hAnsi="Calibri"/>
          <w:lang w:val="en-AU"/>
        </w:rPr>
        <w:t xml:space="preserve"> </w:t>
      </w:r>
      <w:r w:rsidR="006A2D58">
        <w:rPr>
          <w:rFonts w:ascii="Calibri" w:hAnsi="Calibri"/>
          <w:lang w:val="en-AU"/>
        </w:rPr>
        <w:t>speed zones in Civic</w:t>
      </w:r>
      <w:r w:rsidR="00890035" w:rsidRPr="00890035">
        <w:rPr>
          <w:rFonts w:ascii="Calibri" w:hAnsi="Calibri"/>
          <w:lang w:val="en-AU"/>
        </w:rPr>
        <w:t>.</w:t>
      </w:r>
    </w:p>
    <w:p w:rsidR="00961250" w:rsidRPr="00890035" w:rsidRDefault="006A2D58" w:rsidP="00961250">
      <w:pPr>
        <w:tabs>
          <w:tab w:val="left" w:pos="1197"/>
          <w:tab w:val="left" w:pos="1767"/>
        </w:tabs>
        <w:spacing w:before="120"/>
        <w:ind w:left="720"/>
        <w:rPr>
          <w:rFonts w:ascii="Calibri" w:hAnsi="Calibri"/>
          <w:lang w:val="en-AU"/>
        </w:rPr>
      </w:pPr>
      <w:r>
        <w:rPr>
          <w:rFonts w:ascii="Calibri" w:hAnsi="Calibri"/>
          <w:lang w:val="en-AU"/>
        </w:rPr>
        <w:t>Ms Berry (Acting Treasurer)</w:t>
      </w:r>
      <w:r w:rsidR="00961250" w:rsidRPr="00890035">
        <w:rPr>
          <w:rFonts w:ascii="Calibri" w:hAnsi="Calibri"/>
          <w:lang w:val="en-AU"/>
        </w:rPr>
        <w:t xml:space="preserve">, dated </w:t>
      </w:r>
      <w:r>
        <w:rPr>
          <w:rFonts w:ascii="Calibri" w:hAnsi="Calibri"/>
          <w:lang w:val="en-AU"/>
        </w:rPr>
        <w:t>16 December 2021</w:t>
      </w:r>
      <w:r w:rsidR="00961250" w:rsidRPr="00890035">
        <w:rPr>
          <w:rFonts w:ascii="Calibri" w:hAnsi="Calibri"/>
          <w:lang w:val="en-AU"/>
        </w:rPr>
        <w:t xml:space="preserve">—Response to </w:t>
      </w:r>
      <w:r>
        <w:rPr>
          <w:rFonts w:ascii="Calibri" w:hAnsi="Calibri"/>
          <w:lang w:val="en-AU"/>
        </w:rPr>
        <w:t>e-</w:t>
      </w:r>
      <w:r w:rsidR="00B03535">
        <w:rPr>
          <w:rFonts w:ascii="Calibri" w:hAnsi="Calibri"/>
          <w:lang w:val="en-AU"/>
        </w:rPr>
        <w:t>petition No 36</w:t>
      </w:r>
      <w:r w:rsidR="00B03535">
        <w:rPr>
          <w:rFonts w:ascii="Calibri" w:hAnsi="Calibri"/>
          <w:lang w:val="en-AU"/>
        </w:rPr>
        <w:noBreakHyphen/>
      </w:r>
      <w:r>
        <w:rPr>
          <w:rFonts w:ascii="Calibri" w:hAnsi="Calibri"/>
          <w:lang w:val="en-AU"/>
        </w:rPr>
        <w:t>21</w:t>
      </w:r>
      <w:r w:rsidR="00961250" w:rsidRPr="00890035">
        <w:rPr>
          <w:rFonts w:ascii="Calibri" w:hAnsi="Calibri"/>
          <w:lang w:val="en-AU"/>
        </w:rPr>
        <w:t xml:space="preserve">, lodged by </w:t>
      </w:r>
      <w:r>
        <w:rPr>
          <w:rFonts w:ascii="Calibri" w:hAnsi="Calibri"/>
          <w:lang w:val="en-AU"/>
        </w:rPr>
        <w:t>Mr Braddock</w:t>
      </w:r>
      <w:r w:rsidR="00961250" w:rsidRPr="00890035">
        <w:rPr>
          <w:rFonts w:ascii="Calibri" w:hAnsi="Calibri"/>
          <w:lang w:val="en-AU"/>
        </w:rPr>
        <w:t xml:space="preserve"> on </w:t>
      </w:r>
      <w:r>
        <w:rPr>
          <w:rFonts w:ascii="Calibri" w:hAnsi="Calibri"/>
          <w:lang w:val="en-AU"/>
        </w:rPr>
        <w:t>16 September 2021</w:t>
      </w:r>
      <w:r w:rsidR="00961250" w:rsidRPr="00890035">
        <w:rPr>
          <w:rFonts w:ascii="Calibri" w:hAnsi="Calibri"/>
          <w:lang w:val="en-AU"/>
        </w:rPr>
        <w:t xml:space="preserve">, concerning </w:t>
      </w:r>
      <w:r>
        <w:rPr>
          <w:rFonts w:ascii="Calibri" w:hAnsi="Calibri"/>
          <w:lang w:val="en-AU"/>
        </w:rPr>
        <w:t>income support for recipients of Commonwealth social welfare</w:t>
      </w:r>
      <w:r w:rsidR="00961250" w:rsidRPr="00890035">
        <w:rPr>
          <w:rFonts w:ascii="Calibri" w:hAnsi="Calibri"/>
          <w:lang w:val="en-AU"/>
        </w:rPr>
        <w:t>.</w:t>
      </w:r>
    </w:p>
    <w:p w:rsidR="00961250" w:rsidRPr="00890035" w:rsidRDefault="00C66812" w:rsidP="008C02FC">
      <w:pPr>
        <w:tabs>
          <w:tab w:val="left" w:pos="1197"/>
          <w:tab w:val="left" w:pos="1767"/>
        </w:tabs>
        <w:spacing w:before="120"/>
        <w:ind w:left="720"/>
        <w:rPr>
          <w:rFonts w:ascii="Calibri" w:hAnsi="Calibri"/>
          <w:lang w:val="en-AU"/>
        </w:rPr>
      </w:pPr>
      <w:r>
        <w:rPr>
          <w:rFonts w:ascii="Calibri" w:hAnsi="Calibri"/>
          <w:lang w:val="en-AU"/>
        </w:rPr>
        <w:t>Mr Steel (Minister for Transport and City Services)</w:t>
      </w:r>
      <w:r w:rsidR="00961250" w:rsidRPr="00890035">
        <w:rPr>
          <w:rFonts w:ascii="Calibri" w:hAnsi="Calibri"/>
          <w:lang w:val="en-AU"/>
        </w:rPr>
        <w:t xml:space="preserve">, dated </w:t>
      </w:r>
      <w:r>
        <w:rPr>
          <w:rFonts w:ascii="Calibri" w:hAnsi="Calibri"/>
          <w:lang w:val="en-AU"/>
        </w:rPr>
        <w:t>3 February 2022</w:t>
      </w:r>
      <w:r w:rsidR="00961250" w:rsidRPr="00890035">
        <w:rPr>
          <w:rFonts w:ascii="Calibri" w:hAnsi="Calibri"/>
          <w:lang w:val="en-AU"/>
        </w:rPr>
        <w:t xml:space="preserve">—Response to </w:t>
      </w:r>
      <w:r>
        <w:rPr>
          <w:rFonts w:ascii="Calibri" w:hAnsi="Calibri"/>
          <w:lang w:val="en-AU"/>
        </w:rPr>
        <w:t>e-</w:t>
      </w:r>
      <w:r w:rsidR="00961250" w:rsidRPr="00890035">
        <w:rPr>
          <w:rFonts w:ascii="Calibri" w:hAnsi="Calibri"/>
          <w:lang w:val="en-AU"/>
        </w:rPr>
        <w:t xml:space="preserve">petition No </w:t>
      </w:r>
      <w:r>
        <w:rPr>
          <w:rFonts w:ascii="Calibri" w:hAnsi="Calibri"/>
          <w:lang w:val="en-AU"/>
        </w:rPr>
        <w:t>27-21</w:t>
      </w:r>
      <w:r w:rsidR="00961250" w:rsidRPr="00890035">
        <w:rPr>
          <w:rFonts w:ascii="Calibri" w:hAnsi="Calibri"/>
          <w:lang w:val="en-AU"/>
        </w:rPr>
        <w:t xml:space="preserve">, lodged by </w:t>
      </w:r>
      <w:r>
        <w:rPr>
          <w:rFonts w:ascii="Calibri" w:hAnsi="Calibri"/>
          <w:lang w:val="en-AU"/>
        </w:rPr>
        <w:t>Ms Lawder</w:t>
      </w:r>
      <w:r w:rsidR="00961250" w:rsidRPr="00890035">
        <w:rPr>
          <w:rFonts w:ascii="Calibri" w:hAnsi="Calibri"/>
          <w:lang w:val="en-AU"/>
        </w:rPr>
        <w:t xml:space="preserve"> on </w:t>
      </w:r>
      <w:r>
        <w:rPr>
          <w:rFonts w:ascii="Calibri" w:hAnsi="Calibri"/>
          <w:lang w:val="en-AU"/>
        </w:rPr>
        <w:t>9 November 2021</w:t>
      </w:r>
      <w:r w:rsidR="00DF14C8">
        <w:rPr>
          <w:rFonts w:ascii="Calibri" w:hAnsi="Calibri"/>
          <w:lang w:val="en-AU"/>
        </w:rPr>
        <w:t>, concerning</w:t>
      </w:r>
      <w:r>
        <w:rPr>
          <w:rFonts w:ascii="Calibri" w:hAnsi="Calibri"/>
          <w:lang w:val="en-AU"/>
        </w:rPr>
        <w:t xml:space="preserve"> improvements to the Fadden Hills Pond playground</w:t>
      </w:r>
      <w:r w:rsidR="00961250" w:rsidRPr="00890035">
        <w:rPr>
          <w:rFonts w:ascii="Calibri" w:hAnsi="Calibri"/>
          <w:lang w:val="en-AU"/>
        </w:rPr>
        <w:t>.</w:t>
      </w:r>
    </w:p>
    <w:p w:rsidR="00961250" w:rsidRPr="00890035" w:rsidRDefault="00C66812" w:rsidP="00961250">
      <w:pPr>
        <w:tabs>
          <w:tab w:val="left" w:pos="1197"/>
          <w:tab w:val="left" w:pos="1767"/>
        </w:tabs>
        <w:spacing w:before="120"/>
        <w:ind w:left="720"/>
        <w:rPr>
          <w:rFonts w:ascii="Calibri" w:hAnsi="Calibri"/>
          <w:lang w:val="en-AU"/>
        </w:rPr>
      </w:pPr>
      <w:r>
        <w:rPr>
          <w:rFonts w:ascii="Calibri" w:hAnsi="Calibri"/>
          <w:lang w:val="en-AU"/>
        </w:rPr>
        <w:lastRenderedPageBreak/>
        <w:t>Mr Steel (Minister for Transport and City Services)</w:t>
      </w:r>
      <w:r w:rsidR="00961250" w:rsidRPr="00890035">
        <w:rPr>
          <w:rFonts w:ascii="Calibri" w:hAnsi="Calibri"/>
          <w:lang w:val="en-AU"/>
        </w:rPr>
        <w:t xml:space="preserve">, dated </w:t>
      </w:r>
      <w:r>
        <w:rPr>
          <w:rFonts w:ascii="Calibri" w:hAnsi="Calibri"/>
          <w:lang w:val="en-AU"/>
        </w:rPr>
        <w:t>3 February 2022</w:t>
      </w:r>
      <w:r w:rsidR="00961250" w:rsidRPr="00890035">
        <w:rPr>
          <w:rFonts w:ascii="Calibri" w:hAnsi="Calibri"/>
          <w:lang w:val="en-AU"/>
        </w:rPr>
        <w:t xml:space="preserve">—Response to </w:t>
      </w:r>
      <w:r>
        <w:rPr>
          <w:rFonts w:ascii="Calibri" w:hAnsi="Calibri"/>
          <w:lang w:val="en-AU"/>
        </w:rPr>
        <w:t>e-</w:t>
      </w:r>
      <w:r w:rsidR="00961250" w:rsidRPr="00890035">
        <w:rPr>
          <w:rFonts w:ascii="Calibri" w:hAnsi="Calibri"/>
          <w:lang w:val="en-AU"/>
        </w:rPr>
        <w:t xml:space="preserve">petition No </w:t>
      </w:r>
      <w:r>
        <w:rPr>
          <w:rFonts w:ascii="Calibri" w:hAnsi="Calibri"/>
          <w:lang w:val="en-AU"/>
        </w:rPr>
        <w:t>15-21</w:t>
      </w:r>
      <w:r w:rsidR="00961250" w:rsidRPr="00890035">
        <w:rPr>
          <w:rFonts w:ascii="Calibri" w:hAnsi="Calibri"/>
          <w:lang w:val="en-AU"/>
        </w:rPr>
        <w:t xml:space="preserve">, lodged by </w:t>
      </w:r>
      <w:r>
        <w:rPr>
          <w:rFonts w:ascii="Calibri" w:hAnsi="Calibri"/>
          <w:lang w:val="en-AU"/>
        </w:rPr>
        <w:t>Ms Clay</w:t>
      </w:r>
      <w:r w:rsidR="00961250" w:rsidRPr="00890035">
        <w:rPr>
          <w:rFonts w:ascii="Calibri" w:hAnsi="Calibri"/>
          <w:lang w:val="en-AU"/>
        </w:rPr>
        <w:t xml:space="preserve"> on </w:t>
      </w:r>
      <w:r>
        <w:rPr>
          <w:rFonts w:ascii="Calibri" w:hAnsi="Calibri"/>
          <w:lang w:val="en-AU"/>
        </w:rPr>
        <w:t>9 November 2021</w:t>
      </w:r>
      <w:r w:rsidR="00961250" w:rsidRPr="00890035">
        <w:rPr>
          <w:rFonts w:ascii="Calibri" w:hAnsi="Calibri"/>
          <w:lang w:val="en-AU"/>
        </w:rPr>
        <w:t xml:space="preserve">, concerning </w:t>
      </w:r>
      <w:r>
        <w:rPr>
          <w:rFonts w:ascii="Calibri" w:hAnsi="Calibri"/>
          <w:lang w:val="en-AU"/>
        </w:rPr>
        <w:t>upgrading of the Melba recreational space</w:t>
      </w:r>
      <w:r w:rsidR="00961250" w:rsidRPr="00890035">
        <w:rPr>
          <w:rFonts w:ascii="Calibri" w:hAnsi="Calibri"/>
          <w:lang w:val="en-AU"/>
        </w:rPr>
        <w:t>.</w:t>
      </w:r>
    </w:p>
    <w:p w:rsidR="000B3C48" w:rsidRPr="00890035" w:rsidRDefault="00C66812" w:rsidP="008C02FC">
      <w:pPr>
        <w:tabs>
          <w:tab w:val="left" w:pos="1197"/>
          <w:tab w:val="left" w:pos="1767"/>
        </w:tabs>
        <w:spacing w:before="120"/>
        <w:ind w:left="720"/>
        <w:rPr>
          <w:rFonts w:ascii="Calibri" w:hAnsi="Calibri"/>
          <w:lang w:val="en-AU"/>
        </w:rPr>
      </w:pPr>
      <w:r>
        <w:rPr>
          <w:rFonts w:ascii="Calibri" w:hAnsi="Calibri"/>
          <w:lang w:val="en-AU"/>
        </w:rPr>
        <w:t>Mr Steel (Minister for Transport and City Services)</w:t>
      </w:r>
      <w:r w:rsidR="000B3C48" w:rsidRPr="00890035">
        <w:rPr>
          <w:rFonts w:ascii="Calibri" w:hAnsi="Calibri"/>
          <w:lang w:val="en-AU"/>
        </w:rPr>
        <w:t xml:space="preserve">, dated </w:t>
      </w:r>
      <w:r>
        <w:rPr>
          <w:rFonts w:ascii="Calibri" w:hAnsi="Calibri"/>
          <w:lang w:val="en-AU"/>
        </w:rPr>
        <w:t>3 February 2022</w:t>
      </w:r>
      <w:r w:rsidR="000B3C48" w:rsidRPr="00890035">
        <w:rPr>
          <w:rFonts w:ascii="Calibri" w:hAnsi="Calibri"/>
          <w:lang w:val="en-AU"/>
        </w:rPr>
        <w:t xml:space="preserve">—Response to </w:t>
      </w:r>
      <w:r>
        <w:rPr>
          <w:rFonts w:ascii="Calibri" w:hAnsi="Calibri"/>
          <w:lang w:val="en-AU"/>
        </w:rPr>
        <w:t>e-</w:t>
      </w:r>
      <w:r w:rsidR="000B3C48" w:rsidRPr="00890035">
        <w:rPr>
          <w:rFonts w:ascii="Calibri" w:hAnsi="Calibri"/>
          <w:lang w:val="en-AU"/>
        </w:rPr>
        <w:t xml:space="preserve">petition No </w:t>
      </w:r>
      <w:r>
        <w:rPr>
          <w:rFonts w:ascii="Calibri" w:hAnsi="Calibri"/>
          <w:lang w:val="en-AU"/>
        </w:rPr>
        <w:t>12-21</w:t>
      </w:r>
      <w:r w:rsidR="000B3C48" w:rsidRPr="00890035">
        <w:rPr>
          <w:rFonts w:ascii="Calibri" w:hAnsi="Calibri"/>
          <w:lang w:val="en-AU"/>
        </w:rPr>
        <w:t xml:space="preserve">, lodged by </w:t>
      </w:r>
      <w:r>
        <w:rPr>
          <w:rFonts w:ascii="Calibri" w:hAnsi="Calibri"/>
          <w:lang w:val="en-AU"/>
        </w:rPr>
        <w:t>Ms Vassarotti</w:t>
      </w:r>
      <w:r w:rsidR="000B3C48" w:rsidRPr="00890035">
        <w:rPr>
          <w:rFonts w:ascii="Calibri" w:hAnsi="Calibri"/>
          <w:lang w:val="en-AU"/>
        </w:rPr>
        <w:t xml:space="preserve"> on </w:t>
      </w:r>
      <w:r>
        <w:rPr>
          <w:rFonts w:ascii="Calibri" w:hAnsi="Calibri"/>
          <w:lang w:val="en-AU"/>
        </w:rPr>
        <w:t>9 November 2021</w:t>
      </w:r>
      <w:r w:rsidR="000B3C48" w:rsidRPr="00890035">
        <w:rPr>
          <w:rFonts w:ascii="Calibri" w:hAnsi="Calibri"/>
          <w:lang w:val="en-AU"/>
        </w:rPr>
        <w:t xml:space="preserve">, concerning </w:t>
      </w:r>
      <w:r>
        <w:rPr>
          <w:rFonts w:ascii="Calibri" w:hAnsi="Calibri"/>
          <w:lang w:val="en-AU"/>
        </w:rPr>
        <w:t>a public toilet facility at the Hackett Shops</w:t>
      </w:r>
      <w:r w:rsidR="000B3C48" w:rsidRPr="00890035">
        <w:rPr>
          <w:rFonts w:ascii="Calibri" w:hAnsi="Calibri"/>
          <w:lang w:val="en-AU"/>
        </w:rPr>
        <w:t>.</w:t>
      </w:r>
    </w:p>
    <w:p w:rsidR="00F0459E" w:rsidRPr="00890035" w:rsidRDefault="00F0459E" w:rsidP="008C02FC">
      <w:pPr>
        <w:tabs>
          <w:tab w:val="left" w:pos="1197"/>
          <w:tab w:val="left" w:pos="1767"/>
        </w:tabs>
        <w:spacing w:before="120"/>
        <w:ind w:left="720"/>
        <w:rPr>
          <w:rFonts w:ascii="Calibri" w:hAnsi="Calibri"/>
          <w:lang w:val="en-AU"/>
        </w:rPr>
      </w:pPr>
      <w:r>
        <w:rPr>
          <w:rFonts w:ascii="Calibri" w:hAnsi="Calibri"/>
          <w:lang w:val="en-AU"/>
        </w:rPr>
        <w:t>Ms Berry (Deputy Chief Minister), dated 7 February</w:t>
      </w:r>
      <w:r w:rsidR="00B03535">
        <w:rPr>
          <w:rFonts w:ascii="Calibri" w:hAnsi="Calibri"/>
          <w:lang w:val="en-AU"/>
        </w:rPr>
        <w:t xml:space="preserve"> 2022—Response to e-petition No </w:t>
      </w:r>
      <w:r>
        <w:rPr>
          <w:rFonts w:ascii="Calibri" w:hAnsi="Calibri"/>
          <w:lang w:val="en-AU"/>
        </w:rPr>
        <w:t>26-21 and petition No 43-21, lodged by Dr Paterson on 9 November 2021, concerning the installation of a LED lighting system at the Waramanga playing fields.</w:t>
      </w:r>
    </w:p>
    <w:p w:rsidR="00890035" w:rsidRPr="00890035" w:rsidRDefault="00890035" w:rsidP="008C02FC">
      <w:pPr>
        <w:spacing w:before="120"/>
        <w:jc w:val="center"/>
        <w:rPr>
          <w:rFonts w:ascii="Calibri" w:hAnsi="Calibri"/>
          <w:lang w:val="en-AU"/>
        </w:rPr>
      </w:pPr>
      <w:r w:rsidRPr="00890035">
        <w:rPr>
          <w:rFonts w:ascii="Calibri" w:hAnsi="Calibri"/>
          <w:lang w:val="en-AU"/>
        </w:rPr>
        <w:t>____________________</w:t>
      </w:r>
    </w:p>
    <w:p w:rsidR="00890035" w:rsidRPr="00890035" w:rsidRDefault="00890035" w:rsidP="008C02FC">
      <w:pPr>
        <w:tabs>
          <w:tab w:val="left" w:pos="1197"/>
          <w:tab w:val="left" w:pos="1767"/>
        </w:tabs>
        <w:spacing w:before="120"/>
        <w:ind w:left="720"/>
        <w:rPr>
          <w:rFonts w:ascii="Calibri" w:hAnsi="Calibri"/>
          <w:lang w:val="en-AU"/>
        </w:rPr>
      </w:pPr>
      <w:r w:rsidRPr="00890035">
        <w:rPr>
          <w:rFonts w:ascii="Calibri" w:hAnsi="Calibri"/>
          <w:lang w:val="en-AU"/>
        </w:rPr>
        <w:t>The Speaker proposed—That the petitions and responses so lodged be noted.</w:t>
      </w:r>
    </w:p>
    <w:p w:rsidR="00890035" w:rsidRDefault="00890035" w:rsidP="008C02FC">
      <w:pPr>
        <w:tabs>
          <w:tab w:val="left" w:pos="1197"/>
          <w:tab w:val="left" w:pos="1767"/>
        </w:tabs>
        <w:spacing w:before="120"/>
        <w:ind w:left="720"/>
        <w:jc w:val="both"/>
        <w:rPr>
          <w:rFonts w:ascii="Calibri" w:hAnsi="Calibri"/>
          <w:lang w:val="en-AU"/>
        </w:rPr>
      </w:pPr>
      <w:r w:rsidRPr="00890035">
        <w:rPr>
          <w:rFonts w:ascii="Calibri" w:hAnsi="Calibri"/>
          <w:lang w:val="en-AU"/>
        </w:rPr>
        <w:t>Debate ensued.</w:t>
      </w:r>
    </w:p>
    <w:p w:rsidR="00A96183" w:rsidRDefault="00A96183" w:rsidP="008C02FC">
      <w:pPr>
        <w:tabs>
          <w:tab w:val="left" w:pos="1197"/>
          <w:tab w:val="left" w:pos="1767"/>
        </w:tabs>
        <w:spacing w:before="120"/>
        <w:ind w:left="720"/>
        <w:jc w:val="both"/>
        <w:rPr>
          <w:rFonts w:ascii="Calibri" w:hAnsi="Calibri"/>
          <w:lang w:val="en-AU"/>
        </w:rPr>
      </w:pPr>
      <w:r>
        <w:rPr>
          <w:rFonts w:ascii="Calibri" w:hAnsi="Calibri"/>
          <w:i/>
          <w:lang w:val="en-AU"/>
        </w:rPr>
        <w:t xml:space="preserve">Paper:  </w:t>
      </w:r>
      <w:r>
        <w:rPr>
          <w:rFonts w:ascii="Calibri" w:hAnsi="Calibri"/>
          <w:lang w:val="en-AU"/>
        </w:rPr>
        <w:t>Mr Davis presented the following paper:</w:t>
      </w:r>
    </w:p>
    <w:p w:rsidR="00A96183" w:rsidRPr="00A96183" w:rsidRDefault="00A96183" w:rsidP="008C02FC">
      <w:pPr>
        <w:spacing w:before="120"/>
        <w:ind w:left="720"/>
        <w:jc w:val="both"/>
        <w:rPr>
          <w:rFonts w:ascii="Calibri" w:hAnsi="Calibri"/>
          <w:lang w:val="en-AU"/>
        </w:rPr>
      </w:pPr>
      <w:r w:rsidRPr="00A96183">
        <w:rPr>
          <w:rFonts w:ascii="Calibri" w:hAnsi="Calibri"/>
          <w:lang w:val="en-AU"/>
        </w:rPr>
        <w:t>Petition which does not conform with the standing orders—</w:t>
      </w:r>
      <w:r>
        <w:rPr>
          <w:rFonts w:ascii="Calibri" w:hAnsi="Calibri"/>
          <w:lang w:val="en-AU"/>
        </w:rPr>
        <w:t>Kambah—Installation of speed limit signs on Bateman Street</w:t>
      </w:r>
      <w:r w:rsidRPr="00A96183">
        <w:rPr>
          <w:rFonts w:ascii="Calibri" w:hAnsi="Calibri"/>
          <w:lang w:val="en-AU"/>
        </w:rPr>
        <w:t>—</w:t>
      </w:r>
      <w:r>
        <w:rPr>
          <w:rFonts w:ascii="Calibri" w:hAnsi="Calibri"/>
          <w:lang w:val="en-AU"/>
        </w:rPr>
        <w:t>Mr Davis</w:t>
      </w:r>
      <w:r w:rsidRPr="00A96183">
        <w:rPr>
          <w:rFonts w:ascii="Calibri" w:hAnsi="Calibri"/>
          <w:lang w:val="en-AU"/>
        </w:rPr>
        <w:t xml:space="preserve"> (</w:t>
      </w:r>
      <w:r w:rsidR="00A410D0" w:rsidRPr="004E4888">
        <w:rPr>
          <w:rFonts w:ascii="Calibri" w:hAnsi="Calibri"/>
          <w:lang w:val="en-AU"/>
        </w:rPr>
        <w:t>146</w:t>
      </w:r>
      <w:r w:rsidRPr="00A96183">
        <w:rPr>
          <w:rFonts w:ascii="Calibri" w:hAnsi="Calibri"/>
          <w:lang w:val="en-AU"/>
        </w:rPr>
        <w:t xml:space="preserve"> signatures).</w:t>
      </w:r>
    </w:p>
    <w:p w:rsidR="00890035" w:rsidRPr="00890035" w:rsidRDefault="00890035" w:rsidP="008C02FC">
      <w:pPr>
        <w:tabs>
          <w:tab w:val="left" w:pos="1197"/>
          <w:tab w:val="left" w:pos="1767"/>
        </w:tabs>
        <w:spacing w:before="120"/>
        <w:ind w:left="720"/>
        <w:rPr>
          <w:rFonts w:ascii="Calibri" w:hAnsi="Calibri"/>
          <w:lang w:val="en-AU"/>
        </w:rPr>
      </w:pPr>
      <w:r w:rsidRPr="00890035">
        <w:rPr>
          <w:rFonts w:ascii="Calibri" w:hAnsi="Calibri"/>
          <w:lang w:val="en-AU"/>
        </w:rPr>
        <w:t>Question—put and passed.</w:t>
      </w:r>
    </w:p>
    <w:p w:rsidR="006A757D" w:rsidRPr="00200CF9" w:rsidRDefault="006A757D" w:rsidP="006A757D">
      <w:pPr>
        <w:jc w:val="center"/>
        <w:rPr>
          <w:rFonts w:ascii="Calibri" w:hAnsi="Calibri"/>
          <w:lang w:val="en-AU"/>
        </w:rPr>
      </w:pPr>
      <w:r>
        <w:rPr>
          <w:rFonts w:ascii="Calibri" w:hAnsi="Calibri"/>
          <w:lang w:val="en-AU"/>
        </w:rPr>
        <w:t>____________________</w:t>
      </w:r>
    </w:p>
    <w:p w:rsidR="006A757D" w:rsidRPr="005D151A" w:rsidRDefault="006A757D" w:rsidP="006A757D">
      <w:pPr>
        <w:tabs>
          <w:tab w:val="left" w:pos="1197"/>
          <w:tab w:val="left" w:pos="1767"/>
        </w:tabs>
        <w:spacing w:before="120"/>
        <w:ind w:left="720"/>
        <w:jc w:val="both"/>
        <w:rPr>
          <w:rFonts w:ascii="Calibri" w:hAnsi="Calibri"/>
          <w:spacing w:val="-4"/>
          <w:lang w:val="en-AU"/>
        </w:rPr>
      </w:pPr>
      <w:r w:rsidRPr="00BB3679">
        <w:rPr>
          <w:i/>
        </w:rPr>
        <w:t>P</w:t>
      </w:r>
      <w:r>
        <w:rPr>
          <w:i/>
        </w:rPr>
        <w:t>resence of A</w:t>
      </w:r>
      <w:r w:rsidRPr="00BB3679">
        <w:rPr>
          <w:i/>
        </w:rPr>
        <w:t>uslan Interpreter on floor of the chamber</w:t>
      </w:r>
      <w:r>
        <w:t xml:space="preserve">:  </w:t>
      </w:r>
      <w:r>
        <w:rPr>
          <w:rFonts w:ascii="Calibri" w:hAnsi="Calibri"/>
          <w:lang w:val="en-AU"/>
        </w:rPr>
        <w:t>Pursuant to standing order </w:t>
      </w:r>
      <w:r w:rsidRPr="005D151A">
        <w:rPr>
          <w:rFonts w:ascii="Calibri" w:hAnsi="Calibri"/>
          <w:lang w:val="en-AU"/>
        </w:rPr>
        <w:t xml:space="preserve">210, an Auslan interpreter was present on the floor of the Chamber during </w:t>
      </w:r>
      <w:r>
        <w:rPr>
          <w:rFonts w:ascii="Calibri" w:hAnsi="Calibri"/>
          <w:lang w:val="en-AU"/>
        </w:rPr>
        <w:t>the motion to take note of the petitions and responses</w:t>
      </w:r>
      <w:r w:rsidRPr="005D151A">
        <w:rPr>
          <w:rFonts w:ascii="Calibri" w:hAnsi="Calibri"/>
          <w:spacing w:val="-4"/>
          <w:lang w:val="en-AU"/>
        </w:rPr>
        <w:t>.</w:t>
      </w:r>
    </w:p>
    <w:p w:rsidR="007D566D" w:rsidRPr="007D566D" w:rsidRDefault="007D566D" w:rsidP="007D566D">
      <w:pPr>
        <w:keepNext/>
        <w:keepLines/>
        <w:tabs>
          <w:tab w:val="right" w:pos="339"/>
          <w:tab w:val="left" w:pos="720"/>
        </w:tabs>
        <w:spacing w:before="240"/>
        <w:ind w:left="720" w:hanging="720"/>
        <w:rPr>
          <w:rFonts w:ascii="Calibri" w:hAnsi="Calibri"/>
          <w:b/>
          <w:lang w:val="en-AU"/>
        </w:rPr>
      </w:pPr>
      <w:r w:rsidRPr="007D566D">
        <w:rPr>
          <w:rFonts w:ascii="Calibri" w:hAnsi="Calibri"/>
          <w:b/>
          <w:lang w:val="en-AU"/>
        </w:rPr>
        <w:tab/>
      </w:r>
      <w:r w:rsidR="00063282">
        <w:rPr>
          <w:rFonts w:ascii="Calibri" w:hAnsi="Calibri"/>
          <w:b/>
          <w:bCs/>
          <w:lang w:val="en-AU"/>
        </w:rPr>
        <w:fldChar w:fldCharType="begin"/>
      </w:r>
      <w:r w:rsidR="00063282">
        <w:rPr>
          <w:rFonts w:ascii="Calibri" w:hAnsi="Calibri"/>
          <w:b/>
          <w:bCs/>
          <w:lang w:val="en-AU"/>
        </w:rPr>
        <w:instrText xml:space="preserve"> SEQ A \* MERGEFORMAT </w:instrText>
      </w:r>
      <w:r w:rsidR="00063282">
        <w:rPr>
          <w:rFonts w:ascii="Calibri" w:hAnsi="Calibri"/>
          <w:b/>
          <w:bCs/>
          <w:lang w:val="en-AU"/>
        </w:rPr>
        <w:fldChar w:fldCharType="separate"/>
      </w:r>
      <w:r w:rsidR="0084461C">
        <w:rPr>
          <w:rFonts w:ascii="Calibri" w:hAnsi="Calibri"/>
          <w:b/>
          <w:bCs/>
          <w:noProof/>
          <w:lang w:val="en-AU"/>
        </w:rPr>
        <w:t>5</w:t>
      </w:r>
      <w:r w:rsidR="00063282">
        <w:rPr>
          <w:rFonts w:ascii="Calibri" w:hAnsi="Calibri"/>
          <w:b/>
          <w:bCs/>
          <w:lang w:val="en-AU"/>
        </w:rPr>
        <w:fldChar w:fldCharType="end"/>
      </w:r>
      <w:r w:rsidRPr="007D566D">
        <w:rPr>
          <w:rFonts w:ascii="Calibri" w:hAnsi="Calibri"/>
          <w:b/>
          <w:lang w:val="en-AU"/>
        </w:rPr>
        <w:tab/>
      </w:r>
      <w:r>
        <w:rPr>
          <w:rFonts w:ascii="Calibri" w:hAnsi="Calibri"/>
          <w:b/>
          <w:caps/>
          <w:lang w:val="en-AU"/>
        </w:rPr>
        <w:t>Economic update and the year ahead</w:t>
      </w:r>
      <w:r w:rsidRPr="007D566D">
        <w:rPr>
          <w:rFonts w:ascii="Calibri" w:hAnsi="Calibri"/>
          <w:b/>
          <w:caps/>
          <w:lang w:val="en-AU"/>
        </w:rPr>
        <w:t>—MINISTERIAL STATEMENT—</w:t>
      </w:r>
      <w:r>
        <w:rPr>
          <w:rFonts w:ascii="Calibri" w:hAnsi="Calibri"/>
          <w:b/>
          <w:caps/>
          <w:lang w:val="en-AU"/>
        </w:rPr>
        <w:t>Motion to take note of paper</w:t>
      </w:r>
    </w:p>
    <w:p w:rsidR="007D566D" w:rsidRPr="007D566D" w:rsidRDefault="007D566D" w:rsidP="008C02FC">
      <w:pPr>
        <w:spacing w:before="120"/>
        <w:ind w:left="720"/>
        <w:rPr>
          <w:rFonts w:ascii="Calibri" w:hAnsi="Calibri"/>
          <w:lang w:val="en-AU"/>
        </w:rPr>
      </w:pPr>
      <w:r>
        <w:rPr>
          <w:rFonts w:ascii="Calibri" w:hAnsi="Calibri"/>
          <w:lang w:val="en-AU"/>
        </w:rPr>
        <w:t>Mr Barr (Chief Minister)</w:t>
      </w:r>
      <w:r w:rsidRPr="007D566D">
        <w:rPr>
          <w:rFonts w:ascii="Calibri" w:hAnsi="Calibri"/>
          <w:lang w:val="en-AU"/>
        </w:rPr>
        <w:t xml:space="preserve"> made a ministerial statement </w:t>
      </w:r>
      <w:r w:rsidR="006C4B26">
        <w:rPr>
          <w:rFonts w:ascii="Calibri" w:hAnsi="Calibri"/>
          <w:lang w:val="en-AU"/>
        </w:rPr>
        <w:t>to provide an economic update and outline</w:t>
      </w:r>
      <w:r w:rsidR="00B03535">
        <w:rPr>
          <w:rFonts w:ascii="Calibri" w:hAnsi="Calibri"/>
          <w:lang w:val="en-AU"/>
        </w:rPr>
        <w:t>d</w:t>
      </w:r>
      <w:r w:rsidR="006C4B26">
        <w:rPr>
          <w:rFonts w:ascii="Calibri" w:hAnsi="Calibri"/>
          <w:lang w:val="en-AU"/>
        </w:rPr>
        <w:t xml:space="preserve"> the Government</w:t>
      </w:r>
      <w:r w:rsidR="008F0BD6">
        <w:rPr>
          <w:rFonts w:ascii="Calibri" w:hAnsi="Calibri"/>
          <w:lang w:val="en-AU"/>
        </w:rPr>
        <w:t>’</w:t>
      </w:r>
      <w:r w:rsidR="006C4B26">
        <w:rPr>
          <w:rFonts w:ascii="Calibri" w:hAnsi="Calibri"/>
          <w:lang w:val="en-AU"/>
        </w:rPr>
        <w:t>s priorities for the year ahead</w:t>
      </w:r>
      <w:r w:rsidR="00B03535">
        <w:rPr>
          <w:rFonts w:ascii="Calibri" w:hAnsi="Calibri"/>
          <w:lang w:val="en-AU"/>
        </w:rPr>
        <w:t>,</w:t>
      </w:r>
      <w:r w:rsidRPr="007D566D">
        <w:rPr>
          <w:rFonts w:ascii="Calibri" w:hAnsi="Calibri"/>
          <w:lang w:val="en-AU"/>
        </w:rPr>
        <w:t xml:space="preserve"> and presented the following paper:</w:t>
      </w:r>
    </w:p>
    <w:p w:rsidR="007D566D" w:rsidRPr="007D566D" w:rsidRDefault="007D566D" w:rsidP="008C02FC">
      <w:pPr>
        <w:spacing w:before="120"/>
        <w:ind w:left="720"/>
        <w:rPr>
          <w:rFonts w:ascii="Calibri" w:hAnsi="Calibri"/>
          <w:lang w:val="en-AU"/>
        </w:rPr>
      </w:pPr>
      <w:r>
        <w:rPr>
          <w:rFonts w:ascii="Calibri" w:hAnsi="Calibri"/>
          <w:lang w:val="en-AU"/>
        </w:rPr>
        <w:t>Economic update and the year ahead</w:t>
      </w:r>
      <w:r w:rsidRPr="007D566D">
        <w:rPr>
          <w:rFonts w:ascii="Calibri" w:hAnsi="Calibri"/>
          <w:lang w:val="en-AU"/>
        </w:rPr>
        <w:t xml:space="preserve">—Ministerial statement, </w:t>
      </w:r>
      <w:r>
        <w:rPr>
          <w:rFonts w:ascii="Calibri" w:hAnsi="Calibri"/>
          <w:lang w:val="en-AU"/>
        </w:rPr>
        <w:t>8 February 2022</w:t>
      </w:r>
      <w:r w:rsidRPr="007D566D">
        <w:rPr>
          <w:rFonts w:ascii="Calibri" w:hAnsi="Calibri"/>
          <w:lang w:val="en-AU"/>
        </w:rPr>
        <w:t>.</w:t>
      </w:r>
    </w:p>
    <w:p w:rsidR="007D566D" w:rsidRPr="007D566D" w:rsidRDefault="007D566D" w:rsidP="008C02FC">
      <w:pPr>
        <w:spacing w:before="120"/>
        <w:ind w:left="720"/>
        <w:rPr>
          <w:rFonts w:ascii="Calibri" w:hAnsi="Calibri"/>
          <w:lang w:val="en-AU"/>
        </w:rPr>
      </w:pPr>
      <w:r>
        <w:rPr>
          <w:rFonts w:ascii="Calibri" w:hAnsi="Calibri"/>
          <w:lang w:val="en-AU"/>
        </w:rPr>
        <w:t>Mr Barr</w:t>
      </w:r>
      <w:r w:rsidRPr="007D566D">
        <w:rPr>
          <w:rFonts w:ascii="Calibri" w:hAnsi="Calibri"/>
          <w:lang w:val="en-AU"/>
        </w:rPr>
        <w:t xml:space="preserve"> moved—That the Assembly take note of the paper.</w:t>
      </w:r>
    </w:p>
    <w:p w:rsidR="007D566D" w:rsidRPr="007D566D" w:rsidRDefault="007D566D" w:rsidP="008C02FC">
      <w:pPr>
        <w:spacing w:before="120"/>
        <w:ind w:left="720"/>
        <w:rPr>
          <w:rFonts w:ascii="Calibri" w:hAnsi="Calibri"/>
          <w:lang w:val="en-AU"/>
        </w:rPr>
      </w:pPr>
      <w:r w:rsidRPr="007D566D">
        <w:rPr>
          <w:rFonts w:ascii="Calibri" w:hAnsi="Calibri"/>
          <w:lang w:val="en-AU"/>
        </w:rPr>
        <w:t>Debate adjourned (</w:t>
      </w:r>
      <w:r>
        <w:rPr>
          <w:rFonts w:ascii="Calibri" w:hAnsi="Calibri"/>
          <w:lang w:val="en-AU"/>
        </w:rPr>
        <w:t>Mr Gentleman—Manager of Government Business</w:t>
      </w:r>
      <w:r w:rsidRPr="007D566D">
        <w:rPr>
          <w:rFonts w:ascii="Calibri" w:hAnsi="Calibri"/>
          <w:lang w:val="en-AU"/>
        </w:rPr>
        <w:t>) and the resumption of the debate made an order of the day for the next sitting.</w:t>
      </w:r>
    </w:p>
    <w:p w:rsidR="005876EE" w:rsidRPr="003011AA" w:rsidRDefault="005876EE" w:rsidP="005876EE">
      <w:pPr>
        <w:keepNext/>
        <w:keepLines/>
        <w:tabs>
          <w:tab w:val="right" w:pos="339"/>
          <w:tab w:val="left" w:pos="720"/>
        </w:tabs>
        <w:spacing w:before="240"/>
        <w:ind w:left="720" w:hanging="720"/>
        <w:rPr>
          <w:rFonts w:ascii="Calibri" w:hAnsi="Calibri"/>
          <w:b/>
          <w:lang w:val="en-AU"/>
        </w:rPr>
      </w:pPr>
      <w:r w:rsidRPr="005876EE">
        <w:rPr>
          <w:rFonts w:ascii="Calibri" w:hAnsi="Calibri"/>
          <w:b/>
          <w:lang w:val="en-AU"/>
        </w:rPr>
        <w:tab/>
      </w:r>
      <w:r w:rsidR="00063282">
        <w:rPr>
          <w:rFonts w:ascii="Calibri" w:hAnsi="Calibri"/>
          <w:b/>
          <w:bCs/>
          <w:lang w:val="en-AU"/>
        </w:rPr>
        <w:fldChar w:fldCharType="begin"/>
      </w:r>
      <w:r w:rsidR="00063282">
        <w:rPr>
          <w:rFonts w:ascii="Calibri" w:hAnsi="Calibri"/>
          <w:b/>
          <w:bCs/>
          <w:lang w:val="en-AU"/>
        </w:rPr>
        <w:instrText xml:space="preserve"> SEQ A \* MERGEFORMAT </w:instrText>
      </w:r>
      <w:r w:rsidR="00063282">
        <w:rPr>
          <w:rFonts w:ascii="Calibri" w:hAnsi="Calibri"/>
          <w:b/>
          <w:bCs/>
          <w:lang w:val="en-AU"/>
        </w:rPr>
        <w:fldChar w:fldCharType="separate"/>
      </w:r>
      <w:r w:rsidR="0084461C">
        <w:rPr>
          <w:rFonts w:ascii="Calibri" w:hAnsi="Calibri"/>
          <w:b/>
          <w:bCs/>
          <w:noProof/>
          <w:lang w:val="en-AU"/>
        </w:rPr>
        <w:t>6</w:t>
      </w:r>
      <w:r w:rsidR="00063282">
        <w:rPr>
          <w:rFonts w:ascii="Calibri" w:hAnsi="Calibri"/>
          <w:b/>
          <w:bCs/>
          <w:lang w:val="en-AU"/>
        </w:rPr>
        <w:fldChar w:fldCharType="end"/>
      </w:r>
      <w:r w:rsidRPr="005876EE">
        <w:rPr>
          <w:rFonts w:ascii="Calibri" w:hAnsi="Calibri"/>
          <w:b/>
          <w:lang w:val="en-AU"/>
        </w:rPr>
        <w:tab/>
      </w:r>
      <w:r>
        <w:rPr>
          <w:rFonts w:ascii="Calibri" w:hAnsi="Calibri"/>
          <w:b/>
          <w:lang w:val="en-AU"/>
        </w:rPr>
        <w:t>CORONAVIRUS (</w:t>
      </w:r>
      <w:r>
        <w:rPr>
          <w:rFonts w:ascii="Calibri" w:hAnsi="Calibri"/>
          <w:b/>
          <w:caps/>
          <w:lang w:val="en-AU"/>
        </w:rPr>
        <w:t>COVID-19)—A.C.T. Government response</w:t>
      </w:r>
      <w:r w:rsidRPr="009D3501">
        <w:rPr>
          <w:rFonts w:ascii="Calibri" w:hAnsi="Calibri"/>
          <w:b/>
          <w:caps/>
          <w:lang w:val="en-AU"/>
        </w:rPr>
        <w:t>—MINISTERIAL STATEMENT</w:t>
      </w:r>
      <w:r>
        <w:rPr>
          <w:rFonts w:ascii="Calibri" w:hAnsi="Calibri"/>
          <w:b/>
          <w:caps/>
          <w:lang w:val="en-AU"/>
        </w:rPr>
        <w:t xml:space="preserve"> and paperS</w:t>
      </w:r>
      <w:r w:rsidRPr="009D3501">
        <w:rPr>
          <w:rFonts w:ascii="Calibri" w:hAnsi="Calibri"/>
          <w:b/>
          <w:caps/>
          <w:lang w:val="en-AU"/>
        </w:rPr>
        <w:t>—</w:t>
      </w:r>
      <w:r>
        <w:rPr>
          <w:rFonts w:ascii="Calibri" w:hAnsi="Calibri"/>
          <w:b/>
          <w:caps/>
          <w:lang w:val="en-AU"/>
        </w:rPr>
        <w:t>PAPER</w:t>
      </w:r>
      <w:r w:rsidRPr="009D3501">
        <w:rPr>
          <w:rFonts w:ascii="Calibri" w:hAnsi="Calibri"/>
          <w:b/>
          <w:caps/>
          <w:lang w:val="en-AU"/>
        </w:rPr>
        <w:t xml:space="preserve"> NOTED</w:t>
      </w:r>
    </w:p>
    <w:p w:rsidR="005876EE" w:rsidRPr="009D3501" w:rsidRDefault="005876EE" w:rsidP="005876EE">
      <w:pPr>
        <w:spacing w:before="120"/>
        <w:ind w:left="720"/>
        <w:rPr>
          <w:rFonts w:ascii="Calibri" w:hAnsi="Calibri"/>
          <w:lang w:val="en-AU"/>
        </w:rPr>
      </w:pPr>
      <w:r>
        <w:rPr>
          <w:rFonts w:ascii="Calibri" w:hAnsi="Calibri"/>
          <w:lang w:val="en-AU"/>
        </w:rPr>
        <w:t>Ms Stephen-Smith (Minister for Health)</w:t>
      </w:r>
      <w:r w:rsidRPr="009D3501">
        <w:rPr>
          <w:rFonts w:ascii="Calibri" w:hAnsi="Calibri"/>
          <w:lang w:val="en-AU"/>
        </w:rPr>
        <w:t xml:space="preserve"> made a ministerial statement </w:t>
      </w:r>
      <w:r>
        <w:rPr>
          <w:rFonts w:ascii="Calibri" w:hAnsi="Calibri"/>
          <w:lang w:val="en-AU"/>
        </w:rPr>
        <w:t>to update the Assembly on the ACT Government response to the COVID-19 emergency</w:t>
      </w:r>
      <w:r w:rsidRPr="009D3501">
        <w:rPr>
          <w:rFonts w:ascii="Calibri" w:hAnsi="Calibri"/>
          <w:lang w:val="en-AU"/>
        </w:rPr>
        <w:t xml:space="preserve"> and presented the following paper</w:t>
      </w:r>
      <w:r>
        <w:rPr>
          <w:rFonts w:ascii="Calibri" w:hAnsi="Calibri"/>
          <w:lang w:val="en-AU"/>
        </w:rPr>
        <w:t>s</w:t>
      </w:r>
      <w:r w:rsidRPr="009D3501">
        <w:rPr>
          <w:rFonts w:ascii="Calibri" w:hAnsi="Calibri"/>
          <w:lang w:val="en-AU"/>
        </w:rPr>
        <w:t>:</w:t>
      </w:r>
    </w:p>
    <w:p w:rsidR="005876EE" w:rsidRDefault="005876EE" w:rsidP="008C02FC">
      <w:pPr>
        <w:pStyle w:val="DPSEntryDetail"/>
      </w:pPr>
      <w:r>
        <w:t>Status of the Public Health Emergency due to COVID-19—Chief Health Officer Reports—</w:t>
      </w:r>
    </w:p>
    <w:p w:rsidR="005876EE" w:rsidRDefault="005876EE" w:rsidP="008C02FC">
      <w:pPr>
        <w:pStyle w:val="DPSEntryDetailIndentLev1"/>
      </w:pPr>
      <w:r>
        <w:t xml:space="preserve">No 21—December 2021, dated </w:t>
      </w:r>
      <w:r w:rsidR="00490285">
        <w:t>7 December 2021</w:t>
      </w:r>
      <w:r>
        <w:t>.</w:t>
      </w:r>
    </w:p>
    <w:p w:rsidR="005876EE" w:rsidRDefault="005876EE" w:rsidP="008C02FC">
      <w:pPr>
        <w:pStyle w:val="DPSEntryDetailIndentLev1"/>
      </w:pPr>
      <w:r>
        <w:t xml:space="preserve">No 22—January 2022, dated </w:t>
      </w:r>
      <w:r w:rsidR="00490285">
        <w:t>10 January 2022</w:t>
      </w:r>
      <w:r>
        <w:t>.</w:t>
      </w:r>
    </w:p>
    <w:p w:rsidR="000D61A5" w:rsidRPr="00D1219A" w:rsidRDefault="000D61A5" w:rsidP="008C02FC">
      <w:pPr>
        <w:pStyle w:val="DPSEntryDetailIndentLev1"/>
      </w:pPr>
      <w:r>
        <w:t xml:space="preserve">No 23—February 2022, dated </w:t>
      </w:r>
      <w:r w:rsidR="00FB7ABD">
        <w:t xml:space="preserve">7 February </w:t>
      </w:r>
      <w:r>
        <w:t>2022.</w:t>
      </w:r>
    </w:p>
    <w:p w:rsidR="005876EE" w:rsidRDefault="005876EE" w:rsidP="008C02FC">
      <w:pPr>
        <w:spacing w:before="120"/>
        <w:ind w:left="720"/>
        <w:rPr>
          <w:rFonts w:ascii="Calibri" w:hAnsi="Calibri"/>
          <w:lang w:val="en-AU"/>
        </w:rPr>
      </w:pPr>
      <w:r>
        <w:rPr>
          <w:rFonts w:ascii="Calibri" w:hAnsi="Calibri"/>
          <w:lang w:val="en-AU"/>
        </w:rPr>
        <w:t>Coronavirus (COVID-19)—ACT Government response</w:t>
      </w:r>
      <w:r w:rsidRPr="009D3501">
        <w:rPr>
          <w:rFonts w:ascii="Calibri" w:hAnsi="Calibri"/>
          <w:lang w:val="en-AU"/>
        </w:rPr>
        <w:t xml:space="preserve">—Ministerial statement, </w:t>
      </w:r>
      <w:r>
        <w:rPr>
          <w:rFonts w:ascii="Calibri" w:hAnsi="Calibri"/>
          <w:lang w:val="en-AU"/>
        </w:rPr>
        <w:t>8 February 2022</w:t>
      </w:r>
      <w:r w:rsidRPr="009D3501">
        <w:rPr>
          <w:rFonts w:ascii="Calibri" w:hAnsi="Calibri"/>
          <w:lang w:val="en-AU"/>
        </w:rPr>
        <w:t>.</w:t>
      </w:r>
    </w:p>
    <w:p w:rsidR="005876EE" w:rsidRDefault="005876EE" w:rsidP="008C02FC">
      <w:pPr>
        <w:keepNext/>
        <w:spacing w:before="120"/>
        <w:ind w:left="720"/>
        <w:rPr>
          <w:rFonts w:ascii="Calibri" w:hAnsi="Calibri"/>
          <w:lang w:val="en-AU"/>
        </w:rPr>
      </w:pPr>
      <w:r>
        <w:rPr>
          <w:rFonts w:ascii="Calibri" w:hAnsi="Calibri"/>
          <w:lang w:val="en-AU"/>
        </w:rPr>
        <w:t>Ms Stephen-Smith</w:t>
      </w:r>
      <w:r w:rsidRPr="00254784">
        <w:rPr>
          <w:rFonts w:ascii="Calibri" w:hAnsi="Calibri"/>
          <w:lang w:val="en-AU"/>
        </w:rPr>
        <w:t xml:space="preserve"> moved—That the Assembly take note of the </w:t>
      </w:r>
      <w:r>
        <w:rPr>
          <w:rFonts w:ascii="Calibri" w:hAnsi="Calibri"/>
          <w:lang w:val="en-AU"/>
        </w:rPr>
        <w:t>ministerial statement</w:t>
      </w:r>
      <w:r w:rsidRPr="00254784">
        <w:rPr>
          <w:rFonts w:ascii="Calibri" w:hAnsi="Calibri"/>
          <w:lang w:val="en-AU"/>
        </w:rPr>
        <w:t>.</w:t>
      </w:r>
    </w:p>
    <w:p w:rsidR="005876EE" w:rsidRDefault="005876EE" w:rsidP="008C02FC">
      <w:pPr>
        <w:keepNext/>
        <w:spacing w:before="120"/>
        <w:ind w:left="720"/>
        <w:rPr>
          <w:rFonts w:ascii="Calibri" w:hAnsi="Calibri"/>
          <w:lang w:val="en-AU"/>
        </w:rPr>
      </w:pPr>
      <w:r w:rsidRPr="00254784">
        <w:rPr>
          <w:rFonts w:ascii="Calibri" w:hAnsi="Calibri"/>
          <w:lang w:val="en-AU"/>
        </w:rPr>
        <w:t>Question—put and passed.</w:t>
      </w:r>
    </w:p>
    <w:p w:rsidR="00FC055F" w:rsidRPr="00FC055F" w:rsidRDefault="00FC055F" w:rsidP="00FC055F">
      <w:pPr>
        <w:keepNext/>
        <w:keepLines/>
        <w:tabs>
          <w:tab w:val="right" w:pos="339"/>
          <w:tab w:val="left" w:pos="720"/>
        </w:tabs>
        <w:spacing w:before="240"/>
        <w:ind w:left="720" w:hanging="720"/>
        <w:rPr>
          <w:rFonts w:ascii="Calibri" w:hAnsi="Calibri"/>
          <w:b/>
          <w:lang w:val="en-AU"/>
        </w:rPr>
      </w:pPr>
      <w:r w:rsidRPr="00FC055F">
        <w:rPr>
          <w:rFonts w:ascii="Calibri" w:hAnsi="Calibri"/>
          <w:b/>
          <w:lang w:val="en-AU"/>
        </w:rPr>
        <w:tab/>
      </w:r>
      <w:r w:rsidR="00063282">
        <w:rPr>
          <w:rFonts w:ascii="Calibri" w:hAnsi="Calibri"/>
          <w:b/>
          <w:bCs/>
          <w:lang w:val="en-AU"/>
        </w:rPr>
        <w:fldChar w:fldCharType="begin"/>
      </w:r>
      <w:r w:rsidR="00063282">
        <w:rPr>
          <w:rFonts w:ascii="Calibri" w:hAnsi="Calibri"/>
          <w:b/>
          <w:bCs/>
          <w:lang w:val="en-AU"/>
        </w:rPr>
        <w:instrText xml:space="preserve"> SEQ A \* MERGEFORMAT </w:instrText>
      </w:r>
      <w:r w:rsidR="00063282">
        <w:rPr>
          <w:rFonts w:ascii="Calibri" w:hAnsi="Calibri"/>
          <w:b/>
          <w:bCs/>
          <w:lang w:val="en-AU"/>
        </w:rPr>
        <w:fldChar w:fldCharType="separate"/>
      </w:r>
      <w:r w:rsidR="0084461C">
        <w:rPr>
          <w:rFonts w:ascii="Calibri" w:hAnsi="Calibri"/>
          <w:b/>
          <w:bCs/>
          <w:noProof/>
          <w:lang w:val="en-AU"/>
        </w:rPr>
        <w:t>7</w:t>
      </w:r>
      <w:r w:rsidR="00063282">
        <w:rPr>
          <w:rFonts w:ascii="Calibri" w:hAnsi="Calibri"/>
          <w:b/>
          <w:bCs/>
          <w:lang w:val="en-AU"/>
        </w:rPr>
        <w:fldChar w:fldCharType="end"/>
      </w:r>
      <w:r w:rsidRPr="00FC055F">
        <w:rPr>
          <w:rFonts w:ascii="Calibri" w:hAnsi="Calibri"/>
          <w:b/>
          <w:lang w:val="en-AU"/>
        </w:rPr>
        <w:tab/>
      </w:r>
      <w:r>
        <w:rPr>
          <w:rFonts w:ascii="Calibri" w:hAnsi="Calibri"/>
          <w:b/>
          <w:caps/>
          <w:lang w:val="en-AU"/>
        </w:rPr>
        <w:t>COVID-safe return to school</w:t>
      </w:r>
      <w:r w:rsidRPr="00FC055F">
        <w:rPr>
          <w:rFonts w:ascii="Calibri" w:hAnsi="Calibri"/>
          <w:b/>
          <w:caps/>
          <w:lang w:val="en-AU"/>
        </w:rPr>
        <w:t>—MINISTERIAL STATEMENT—PAPER NOTED</w:t>
      </w:r>
    </w:p>
    <w:p w:rsidR="00FC055F" w:rsidRPr="00FC055F" w:rsidRDefault="00FC055F" w:rsidP="00FC055F">
      <w:pPr>
        <w:spacing w:before="120"/>
        <w:ind w:left="720"/>
        <w:rPr>
          <w:rFonts w:ascii="Calibri" w:hAnsi="Calibri"/>
          <w:lang w:val="en-AU"/>
        </w:rPr>
      </w:pPr>
      <w:r>
        <w:rPr>
          <w:rFonts w:ascii="Calibri" w:hAnsi="Calibri"/>
          <w:lang w:val="en-AU"/>
        </w:rPr>
        <w:t>Ms Berry (Minister for Education and Youth Affairs)</w:t>
      </w:r>
      <w:r w:rsidRPr="00FC055F">
        <w:rPr>
          <w:rFonts w:ascii="Calibri" w:hAnsi="Calibri"/>
          <w:lang w:val="en-AU"/>
        </w:rPr>
        <w:t xml:space="preserve"> made a ministerial statement concerning </w:t>
      </w:r>
      <w:r w:rsidR="006C4B26">
        <w:rPr>
          <w:rFonts w:ascii="Calibri" w:hAnsi="Calibri"/>
          <w:lang w:val="en-AU"/>
        </w:rPr>
        <w:t xml:space="preserve">a </w:t>
      </w:r>
      <w:r>
        <w:rPr>
          <w:rFonts w:ascii="Calibri" w:hAnsi="Calibri"/>
          <w:lang w:val="en-AU"/>
        </w:rPr>
        <w:t>safe return to school</w:t>
      </w:r>
      <w:r w:rsidRPr="00FC055F">
        <w:rPr>
          <w:rFonts w:ascii="Calibri" w:hAnsi="Calibri"/>
          <w:lang w:val="en-AU"/>
        </w:rPr>
        <w:t xml:space="preserve"> and presented the following paper:</w:t>
      </w:r>
    </w:p>
    <w:p w:rsidR="00FC055F" w:rsidRPr="00FC055F" w:rsidRDefault="00FC055F" w:rsidP="008C02FC">
      <w:pPr>
        <w:spacing w:before="120"/>
        <w:ind w:left="720"/>
        <w:rPr>
          <w:rFonts w:ascii="Calibri" w:hAnsi="Calibri"/>
          <w:lang w:val="en-AU"/>
        </w:rPr>
      </w:pPr>
      <w:r>
        <w:rPr>
          <w:rFonts w:ascii="Calibri" w:hAnsi="Calibri"/>
          <w:lang w:val="en-AU"/>
        </w:rPr>
        <w:t>COVID-safe return to school</w:t>
      </w:r>
      <w:r w:rsidRPr="00FC055F">
        <w:rPr>
          <w:rFonts w:ascii="Calibri" w:hAnsi="Calibri"/>
          <w:lang w:val="en-AU"/>
        </w:rPr>
        <w:t xml:space="preserve">—Ministerial statement, </w:t>
      </w:r>
      <w:r>
        <w:rPr>
          <w:rFonts w:ascii="Calibri" w:hAnsi="Calibri"/>
          <w:lang w:val="en-AU"/>
        </w:rPr>
        <w:t>8 February 2022</w:t>
      </w:r>
      <w:r w:rsidRPr="00FC055F">
        <w:rPr>
          <w:rFonts w:ascii="Calibri" w:hAnsi="Calibri"/>
          <w:lang w:val="en-AU"/>
        </w:rPr>
        <w:t>.</w:t>
      </w:r>
    </w:p>
    <w:p w:rsidR="00FC055F" w:rsidRPr="00FC055F" w:rsidRDefault="00FC055F" w:rsidP="00FC055F">
      <w:pPr>
        <w:spacing w:before="120"/>
        <w:ind w:left="720"/>
        <w:rPr>
          <w:rFonts w:ascii="Calibri" w:hAnsi="Calibri"/>
          <w:lang w:val="en-AU"/>
        </w:rPr>
      </w:pPr>
      <w:r>
        <w:rPr>
          <w:rFonts w:ascii="Calibri" w:hAnsi="Calibri"/>
          <w:lang w:val="en-AU"/>
        </w:rPr>
        <w:t>Ms Berry</w:t>
      </w:r>
      <w:r w:rsidRPr="00FC055F">
        <w:rPr>
          <w:rFonts w:ascii="Calibri" w:hAnsi="Calibri"/>
          <w:lang w:val="en-AU"/>
        </w:rPr>
        <w:t xml:space="preserve"> moved—That the Assembly take note of the paper.</w:t>
      </w:r>
    </w:p>
    <w:p w:rsidR="00FC055F" w:rsidRPr="00FC055F" w:rsidRDefault="00FC055F" w:rsidP="00FC055F">
      <w:pPr>
        <w:spacing w:before="120"/>
        <w:ind w:left="720"/>
        <w:rPr>
          <w:rFonts w:ascii="Calibri" w:hAnsi="Calibri"/>
          <w:lang w:val="en-AU"/>
        </w:rPr>
      </w:pPr>
      <w:r w:rsidRPr="00FC055F">
        <w:rPr>
          <w:rFonts w:ascii="Calibri" w:hAnsi="Calibri"/>
          <w:lang w:val="en-AU"/>
        </w:rPr>
        <w:t>Question—put and passed.</w:t>
      </w:r>
    </w:p>
    <w:p w:rsidR="00DE5B19" w:rsidRPr="00DE5B19" w:rsidRDefault="00DE5B19" w:rsidP="00DE5B19">
      <w:pPr>
        <w:keepNext/>
        <w:keepLines/>
        <w:tabs>
          <w:tab w:val="right" w:pos="339"/>
          <w:tab w:val="left" w:pos="720"/>
        </w:tabs>
        <w:spacing w:before="240"/>
        <w:ind w:left="720" w:hanging="720"/>
        <w:rPr>
          <w:rFonts w:ascii="Calibri" w:hAnsi="Calibri"/>
          <w:b/>
          <w:caps/>
          <w:lang w:val="en-AU"/>
        </w:rPr>
      </w:pPr>
      <w:r w:rsidRPr="00DE5B19">
        <w:rPr>
          <w:rFonts w:ascii="Calibri" w:hAnsi="Calibri"/>
          <w:b/>
          <w:caps/>
          <w:lang w:val="en-AU"/>
        </w:rPr>
        <w:tab/>
      </w:r>
      <w:r w:rsidR="00063282">
        <w:rPr>
          <w:rFonts w:ascii="Calibri" w:hAnsi="Calibri"/>
          <w:b/>
          <w:bCs/>
          <w:caps/>
          <w:lang w:val="en-AU"/>
        </w:rPr>
        <w:fldChar w:fldCharType="begin"/>
      </w:r>
      <w:r w:rsidR="00063282">
        <w:rPr>
          <w:rFonts w:ascii="Calibri" w:hAnsi="Calibri"/>
          <w:b/>
          <w:bCs/>
          <w:caps/>
          <w:lang w:val="en-AU"/>
        </w:rPr>
        <w:instrText xml:space="preserve"> SEQ A \* MERGEFORMAT </w:instrText>
      </w:r>
      <w:r w:rsidR="00063282">
        <w:rPr>
          <w:rFonts w:ascii="Calibri" w:hAnsi="Calibri"/>
          <w:b/>
          <w:bCs/>
          <w:caps/>
          <w:lang w:val="en-AU"/>
        </w:rPr>
        <w:fldChar w:fldCharType="separate"/>
      </w:r>
      <w:r w:rsidR="0084461C">
        <w:rPr>
          <w:rFonts w:ascii="Calibri" w:hAnsi="Calibri"/>
          <w:b/>
          <w:bCs/>
          <w:caps/>
          <w:noProof/>
          <w:lang w:val="en-AU"/>
        </w:rPr>
        <w:t>8</w:t>
      </w:r>
      <w:r w:rsidR="00063282">
        <w:rPr>
          <w:rFonts w:ascii="Calibri" w:hAnsi="Calibri"/>
          <w:b/>
          <w:bCs/>
          <w:caps/>
          <w:lang w:val="en-AU"/>
        </w:rPr>
        <w:fldChar w:fldCharType="end"/>
      </w:r>
      <w:r w:rsidRPr="00DE5B19">
        <w:rPr>
          <w:rFonts w:ascii="Calibri" w:hAnsi="Calibri"/>
          <w:b/>
          <w:caps/>
          <w:lang w:val="en-AU"/>
        </w:rPr>
        <w:tab/>
        <w:t xml:space="preserve">Justice and Community Safety—Standing Committee (Legislative Scrutiny Role)—SCRUTINY REPORT </w:t>
      </w:r>
      <w:r>
        <w:rPr>
          <w:rFonts w:ascii="Calibri" w:hAnsi="Calibri"/>
          <w:b/>
          <w:caps/>
          <w:lang w:val="en-AU"/>
        </w:rPr>
        <w:t>12</w:t>
      </w:r>
      <w:r w:rsidRPr="00DE5B19">
        <w:rPr>
          <w:rFonts w:ascii="Calibri" w:hAnsi="Calibri"/>
          <w:b/>
          <w:caps/>
          <w:lang w:val="en-AU"/>
        </w:rPr>
        <w:t>—STATEMENT BY CHAIR</w:t>
      </w:r>
    </w:p>
    <w:p w:rsidR="00DE5B19" w:rsidRPr="00DE5B19" w:rsidRDefault="00DE5B19" w:rsidP="00DE5B19">
      <w:pPr>
        <w:spacing w:before="120"/>
        <w:ind w:left="720"/>
        <w:rPr>
          <w:rFonts w:ascii="Calibri" w:hAnsi="Calibri"/>
          <w:lang w:val="en-AU"/>
        </w:rPr>
      </w:pPr>
      <w:r>
        <w:rPr>
          <w:rFonts w:ascii="Calibri" w:hAnsi="Calibri"/>
          <w:lang w:val="en-AU"/>
        </w:rPr>
        <w:t>Mr Hanson</w:t>
      </w:r>
      <w:r w:rsidRPr="00DE5B19">
        <w:rPr>
          <w:rFonts w:ascii="Calibri" w:hAnsi="Calibri"/>
          <w:lang w:val="en-AU"/>
        </w:rPr>
        <w:t xml:space="preserve"> (Chair) presented the following report:</w:t>
      </w:r>
    </w:p>
    <w:p w:rsidR="00DE5B19" w:rsidRPr="00DE5B19" w:rsidRDefault="00DE5B19" w:rsidP="00DE5B19">
      <w:pPr>
        <w:spacing w:before="120"/>
        <w:ind w:left="720"/>
        <w:rPr>
          <w:rFonts w:ascii="Calibri" w:hAnsi="Calibri"/>
          <w:iCs/>
          <w:lang w:val="en-AU"/>
        </w:rPr>
      </w:pPr>
      <w:r w:rsidRPr="00DE5B19">
        <w:rPr>
          <w:rFonts w:ascii="Calibri" w:hAnsi="Calibri"/>
          <w:lang w:val="en-AU"/>
        </w:rPr>
        <w:t xml:space="preserve">Justice and Community Safety—Standing Committee (Legislative Scrutiny Role)—Scrutiny Report </w:t>
      </w:r>
      <w:r>
        <w:rPr>
          <w:rFonts w:ascii="Calibri" w:hAnsi="Calibri"/>
          <w:caps/>
          <w:lang w:val="en-AU"/>
        </w:rPr>
        <w:t>12</w:t>
      </w:r>
      <w:r w:rsidRPr="00DE5B19">
        <w:rPr>
          <w:rFonts w:ascii="Calibri" w:hAnsi="Calibri"/>
          <w:i/>
          <w:iCs/>
          <w:lang w:val="en-AU"/>
        </w:rPr>
        <w:t>,</w:t>
      </w:r>
      <w:r w:rsidRPr="00DE5B19">
        <w:rPr>
          <w:rFonts w:ascii="Calibri" w:hAnsi="Calibri"/>
          <w:iCs/>
          <w:lang w:val="en-AU"/>
        </w:rPr>
        <w:t xml:space="preserve"> dated </w:t>
      </w:r>
      <w:r>
        <w:rPr>
          <w:rFonts w:ascii="Calibri" w:hAnsi="Calibri"/>
          <w:iCs/>
          <w:lang w:val="en-AU"/>
        </w:rPr>
        <w:t>1 February 2022</w:t>
      </w:r>
      <w:r w:rsidRPr="00DE5B19">
        <w:rPr>
          <w:rFonts w:ascii="Calibri" w:hAnsi="Calibri"/>
          <w:iCs/>
          <w:lang w:val="en-AU"/>
        </w:rPr>
        <w:t>, together with a copy of the extracts of the relevant minutes of proceedings—</w:t>
      </w:r>
    </w:p>
    <w:p w:rsidR="00DE5B19" w:rsidRPr="00DE5B19" w:rsidRDefault="00DE5B19" w:rsidP="00DE5B19">
      <w:pPr>
        <w:spacing w:before="120"/>
        <w:ind w:left="720"/>
        <w:rPr>
          <w:rFonts w:ascii="Calibri" w:hAnsi="Calibri"/>
          <w:iCs/>
          <w:lang w:val="en-AU"/>
        </w:rPr>
      </w:pPr>
      <w:r w:rsidRPr="00DE5B19">
        <w:rPr>
          <w:rFonts w:ascii="Calibri" w:hAnsi="Calibri"/>
          <w:iCs/>
          <w:lang w:val="en-AU"/>
        </w:rPr>
        <w:t>and, by leave, made a statement in relation to the report.</w:t>
      </w:r>
    </w:p>
    <w:p w:rsidR="004F394B" w:rsidRPr="004F394B" w:rsidRDefault="004F394B" w:rsidP="004F394B">
      <w:pPr>
        <w:keepNext/>
        <w:keepLines/>
        <w:tabs>
          <w:tab w:val="right" w:pos="339"/>
          <w:tab w:val="left" w:pos="720"/>
        </w:tabs>
        <w:spacing w:before="240"/>
        <w:ind w:left="720" w:hanging="720"/>
        <w:rPr>
          <w:rFonts w:ascii="Calibri" w:hAnsi="Calibri"/>
          <w:b/>
          <w:caps/>
          <w:lang w:val="en-AU"/>
        </w:rPr>
      </w:pPr>
      <w:r w:rsidRPr="004F394B">
        <w:rPr>
          <w:rFonts w:ascii="Calibri" w:hAnsi="Calibri"/>
          <w:b/>
          <w:caps/>
          <w:lang w:val="en-AU"/>
        </w:rPr>
        <w:tab/>
      </w:r>
      <w:r w:rsidR="00063282">
        <w:rPr>
          <w:rFonts w:ascii="Calibri" w:hAnsi="Calibri"/>
          <w:b/>
          <w:bCs/>
          <w:caps/>
          <w:lang w:val="en-AU"/>
        </w:rPr>
        <w:fldChar w:fldCharType="begin"/>
      </w:r>
      <w:r w:rsidR="00063282">
        <w:rPr>
          <w:rFonts w:ascii="Calibri" w:hAnsi="Calibri"/>
          <w:b/>
          <w:bCs/>
          <w:caps/>
          <w:lang w:val="en-AU"/>
        </w:rPr>
        <w:instrText xml:space="preserve"> SEQ A \* MERGEFORMAT </w:instrText>
      </w:r>
      <w:r w:rsidR="00063282">
        <w:rPr>
          <w:rFonts w:ascii="Calibri" w:hAnsi="Calibri"/>
          <w:b/>
          <w:bCs/>
          <w:caps/>
          <w:lang w:val="en-AU"/>
        </w:rPr>
        <w:fldChar w:fldCharType="separate"/>
      </w:r>
      <w:r w:rsidR="0084461C">
        <w:rPr>
          <w:rFonts w:ascii="Calibri" w:hAnsi="Calibri"/>
          <w:b/>
          <w:bCs/>
          <w:caps/>
          <w:noProof/>
          <w:lang w:val="en-AU"/>
        </w:rPr>
        <w:t>9</w:t>
      </w:r>
      <w:r w:rsidR="00063282">
        <w:rPr>
          <w:rFonts w:ascii="Calibri" w:hAnsi="Calibri"/>
          <w:b/>
          <w:bCs/>
          <w:caps/>
          <w:lang w:val="en-AU"/>
        </w:rPr>
        <w:fldChar w:fldCharType="end"/>
      </w:r>
      <w:r w:rsidRPr="004F394B">
        <w:rPr>
          <w:rFonts w:ascii="Calibri" w:hAnsi="Calibri"/>
          <w:b/>
          <w:caps/>
          <w:lang w:val="en-AU"/>
        </w:rPr>
        <w:tab/>
      </w:r>
      <w:r>
        <w:rPr>
          <w:rFonts w:ascii="Calibri" w:hAnsi="Calibri"/>
          <w:b/>
          <w:caps/>
          <w:lang w:val="en-AU"/>
        </w:rPr>
        <w:t>Planning, Transport and City Services—Standing Committee</w:t>
      </w:r>
      <w:r w:rsidRPr="004F394B">
        <w:rPr>
          <w:rFonts w:ascii="Calibri" w:hAnsi="Calibri"/>
          <w:b/>
          <w:caps/>
          <w:lang w:val="en-AU"/>
        </w:rPr>
        <w:t xml:space="preserve">—REPORT </w:t>
      </w:r>
      <w:r>
        <w:rPr>
          <w:rFonts w:ascii="Calibri" w:hAnsi="Calibri"/>
          <w:b/>
          <w:caps/>
          <w:lang w:val="en-AU"/>
        </w:rPr>
        <w:t>8</w:t>
      </w:r>
      <w:r w:rsidRPr="004F394B">
        <w:rPr>
          <w:rFonts w:ascii="Calibri" w:hAnsi="Calibri"/>
          <w:b/>
          <w:caps/>
          <w:lang w:val="en-AU"/>
        </w:rPr>
        <w:t>—</w:t>
      </w:r>
      <w:r>
        <w:rPr>
          <w:rFonts w:ascii="Calibri" w:hAnsi="Calibri"/>
          <w:b/>
          <w:caps/>
          <w:lang w:val="en-AU"/>
        </w:rPr>
        <w:t>Inquiry into Giralang Shops—Interim Report</w:t>
      </w:r>
      <w:r w:rsidRPr="004F394B">
        <w:rPr>
          <w:rFonts w:ascii="Calibri" w:hAnsi="Calibri"/>
          <w:b/>
          <w:caps/>
          <w:lang w:val="en-AU"/>
        </w:rPr>
        <w:t>—report noted</w:t>
      </w:r>
    </w:p>
    <w:p w:rsidR="004F394B" w:rsidRPr="004F394B" w:rsidRDefault="004F394B" w:rsidP="004F394B">
      <w:pPr>
        <w:spacing w:before="120"/>
        <w:ind w:left="720"/>
        <w:rPr>
          <w:rFonts w:ascii="Calibri" w:hAnsi="Calibri"/>
          <w:lang w:val="en-AU"/>
        </w:rPr>
      </w:pPr>
      <w:r>
        <w:rPr>
          <w:rFonts w:ascii="Calibri" w:hAnsi="Calibri"/>
          <w:lang w:val="en-AU"/>
        </w:rPr>
        <w:t>Ms Clay</w:t>
      </w:r>
      <w:r w:rsidRPr="004F394B">
        <w:rPr>
          <w:rFonts w:ascii="Calibri" w:hAnsi="Calibri"/>
          <w:lang w:val="en-AU"/>
        </w:rPr>
        <w:t xml:space="preserve"> (Chair) presented the following report:</w:t>
      </w:r>
    </w:p>
    <w:p w:rsidR="004F394B" w:rsidRPr="004F394B" w:rsidRDefault="004F394B" w:rsidP="004F394B">
      <w:pPr>
        <w:spacing w:before="120"/>
        <w:ind w:left="720"/>
        <w:rPr>
          <w:rFonts w:ascii="Calibri" w:hAnsi="Calibri"/>
          <w:iCs/>
          <w:lang w:val="en-AU"/>
        </w:rPr>
      </w:pPr>
      <w:r>
        <w:rPr>
          <w:rFonts w:ascii="Calibri" w:hAnsi="Calibri"/>
          <w:bCs/>
          <w:lang w:val="en-AU"/>
        </w:rPr>
        <w:t>Planning, Transport and City Services—Standing Committee</w:t>
      </w:r>
      <w:r w:rsidRPr="004F394B">
        <w:rPr>
          <w:rFonts w:ascii="Calibri" w:hAnsi="Calibri"/>
          <w:lang w:val="en-AU"/>
        </w:rPr>
        <w:t xml:space="preserve">—Report </w:t>
      </w:r>
      <w:r>
        <w:rPr>
          <w:rFonts w:ascii="Calibri" w:hAnsi="Calibri"/>
          <w:caps/>
          <w:lang w:val="en-AU"/>
        </w:rPr>
        <w:t>8</w:t>
      </w:r>
      <w:r w:rsidRPr="004F394B">
        <w:rPr>
          <w:rFonts w:ascii="Calibri" w:hAnsi="Calibri"/>
          <w:lang w:val="en-AU"/>
        </w:rPr>
        <w:t>—</w:t>
      </w:r>
      <w:r>
        <w:rPr>
          <w:rFonts w:ascii="Calibri" w:hAnsi="Calibri"/>
          <w:i/>
          <w:iCs/>
          <w:lang w:val="en-AU"/>
        </w:rPr>
        <w:t>Inquiry into Giralang Shops—Interim Report</w:t>
      </w:r>
      <w:r w:rsidRPr="004F394B">
        <w:rPr>
          <w:rFonts w:ascii="Calibri" w:hAnsi="Calibri"/>
          <w:i/>
          <w:iCs/>
          <w:lang w:val="en-AU"/>
        </w:rPr>
        <w:t>,</w:t>
      </w:r>
      <w:r w:rsidRPr="004F394B">
        <w:rPr>
          <w:rFonts w:ascii="Calibri" w:hAnsi="Calibri"/>
          <w:iCs/>
          <w:lang w:val="en-AU"/>
        </w:rPr>
        <w:t xml:space="preserve"> dated </w:t>
      </w:r>
      <w:r>
        <w:rPr>
          <w:rFonts w:ascii="Calibri" w:hAnsi="Calibri"/>
          <w:iCs/>
          <w:lang w:val="en-AU"/>
        </w:rPr>
        <w:t>9 December 2021</w:t>
      </w:r>
      <w:r w:rsidRPr="004F394B">
        <w:rPr>
          <w:rFonts w:ascii="Calibri" w:hAnsi="Calibri"/>
          <w:iCs/>
          <w:lang w:val="en-AU"/>
        </w:rPr>
        <w:t>, together with a copy of the extracts of the relevant minutes of proceedings—</w:t>
      </w:r>
    </w:p>
    <w:p w:rsidR="004F394B" w:rsidRDefault="004F394B" w:rsidP="004F394B">
      <w:pPr>
        <w:spacing w:before="120"/>
        <w:ind w:left="720"/>
        <w:rPr>
          <w:rFonts w:ascii="Calibri" w:hAnsi="Calibri"/>
          <w:iCs/>
          <w:lang w:val="en-AU"/>
        </w:rPr>
      </w:pPr>
      <w:r w:rsidRPr="004F394B">
        <w:rPr>
          <w:rFonts w:ascii="Calibri" w:hAnsi="Calibri"/>
          <w:iCs/>
          <w:lang w:val="en-AU"/>
        </w:rPr>
        <w:t>and moved—That the report be noted.</w:t>
      </w:r>
    </w:p>
    <w:p w:rsidR="004F394B" w:rsidRPr="004F394B" w:rsidRDefault="004F394B" w:rsidP="004F394B">
      <w:pPr>
        <w:spacing w:before="120"/>
        <w:ind w:left="720"/>
        <w:rPr>
          <w:rFonts w:ascii="Calibri" w:hAnsi="Calibri"/>
          <w:iCs/>
          <w:lang w:val="en-AU"/>
        </w:rPr>
      </w:pPr>
      <w:r w:rsidRPr="004F394B">
        <w:rPr>
          <w:rFonts w:ascii="Calibri" w:hAnsi="Calibri"/>
          <w:iCs/>
          <w:lang w:val="en-AU"/>
        </w:rPr>
        <w:t>Question—put and passed.</w:t>
      </w:r>
    </w:p>
    <w:p w:rsidR="00381AD9" w:rsidRPr="00381AD9" w:rsidRDefault="00381AD9" w:rsidP="00381AD9">
      <w:pPr>
        <w:keepNext/>
        <w:keepLines/>
        <w:tabs>
          <w:tab w:val="right" w:pos="339"/>
          <w:tab w:val="left" w:pos="720"/>
        </w:tabs>
        <w:spacing w:before="240"/>
        <w:ind w:left="720" w:hanging="720"/>
        <w:rPr>
          <w:rFonts w:ascii="Calibri" w:hAnsi="Calibri"/>
          <w:b/>
          <w:caps/>
          <w:lang w:val="en-AU"/>
        </w:rPr>
      </w:pPr>
      <w:r w:rsidRPr="00381AD9">
        <w:rPr>
          <w:rFonts w:ascii="Calibri" w:hAnsi="Calibri"/>
          <w:b/>
          <w:caps/>
          <w:lang w:val="en-AU"/>
        </w:rPr>
        <w:tab/>
      </w:r>
      <w:r w:rsidR="00063282">
        <w:rPr>
          <w:rFonts w:ascii="Calibri" w:hAnsi="Calibri"/>
          <w:b/>
          <w:bCs/>
          <w:caps/>
          <w:lang w:val="en-AU"/>
        </w:rPr>
        <w:fldChar w:fldCharType="begin"/>
      </w:r>
      <w:r w:rsidR="00063282">
        <w:rPr>
          <w:rFonts w:ascii="Calibri" w:hAnsi="Calibri"/>
          <w:b/>
          <w:bCs/>
          <w:caps/>
          <w:lang w:val="en-AU"/>
        </w:rPr>
        <w:instrText xml:space="preserve"> SEQ A \* MERGEFORMAT </w:instrText>
      </w:r>
      <w:r w:rsidR="00063282">
        <w:rPr>
          <w:rFonts w:ascii="Calibri" w:hAnsi="Calibri"/>
          <w:b/>
          <w:bCs/>
          <w:caps/>
          <w:lang w:val="en-AU"/>
        </w:rPr>
        <w:fldChar w:fldCharType="separate"/>
      </w:r>
      <w:r w:rsidR="0084461C">
        <w:rPr>
          <w:rFonts w:ascii="Calibri" w:hAnsi="Calibri"/>
          <w:b/>
          <w:bCs/>
          <w:caps/>
          <w:noProof/>
          <w:lang w:val="en-AU"/>
        </w:rPr>
        <w:t>10</w:t>
      </w:r>
      <w:r w:rsidR="00063282">
        <w:rPr>
          <w:rFonts w:ascii="Calibri" w:hAnsi="Calibri"/>
          <w:b/>
          <w:bCs/>
          <w:caps/>
          <w:lang w:val="en-AU"/>
        </w:rPr>
        <w:fldChar w:fldCharType="end"/>
      </w:r>
      <w:r w:rsidRPr="00381AD9">
        <w:rPr>
          <w:rFonts w:ascii="Calibri" w:hAnsi="Calibri"/>
          <w:b/>
          <w:caps/>
          <w:lang w:val="en-AU"/>
        </w:rPr>
        <w:tab/>
      </w:r>
      <w:r>
        <w:rPr>
          <w:rFonts w:ascii="Calibri" w:hAnsi="Calibri"/>
          <w:b/>
          <w:caps/>
          <w:lang w:val="en-AU"/>
        </w:rPr>
        <w:t>Planning, Transport and City Services—Standing Committee</w:t>
      </w:r>
      <w:r w:rsidRPr="00381AD9">
        <w:rPr>
          <w:rFonts w:ascii="Calibri" w:hAnsi="Calibri"/>
          <w:b/>
          <w:caps/>
          <w:lang w:val="en-AU"/>
        </w:rPr>
        <w:t xml:space="preserve">—REPORT </w:t>
      </w:r>
      <w:r>
        <w:rPr>
          <w:rFonts w:ascii="Calibri" w:hAnsi="Calibri"/>
          <w:b/>
          <w:caps/>
          <w:lang w:val="en-AU"/>
        </w:rPr>
        <w:t>9</w:t>
      </w:r>
      <w:r w:rsidRPr="00381AD9">
        <w:rPr>
          <w:rFonts w:ascii="Calibri" w:hAnsi="Calibri"/>
          <w:b/>
          <w:caps/>
          <w:lang w:val="en-AU"/>
        </w:rPr>
        <w:t>—</w:t>
      </w:r>
      <w:r>
        <w:rPr>
          <w:rFonts w:ascii="Calibri" w:hAnsi="Calibri"/>
          <w:b/>
          <w:caps/>
          <w:lang w:val="en-AU"/>
        </w:rPr>
        <w:t>Inquiry into the impact of revised speed limits in Civic—Petitions 31-21 and 38-21</w:t>
      </w:r>
      <w:r w:rsidRPr="00381AD9">
        <w:rPr>
          <w:rFonts w:ascii="Calibri" w:hAnsi="Calibri"/>
          <w:b/>
          <w:caps/>
          <w:lang w:val="en-AU"/>
        </w:rPr>
        <w:t>—report noted</w:t>
      </w:r>
    </w:p>
    <w:p w:rsidR="00381AD9" w:rsidRPr="00381AD9" w:rsidRDefault="00381AD9" w:rsidP="00381AD9">
      <w:pPr>
        <w:spacing w:before="120"/>
        <w:ind w:left="720"/>
        <w:rPr>
          <w:rFonts w:ascii="Calibri" w:hAnsi="Calibri"/>
          <w:lang w:val="en-AU"/>
        </w:rPr>
      </w:pPr>
      <w:r>
        <w:rPr>
          <w:rFonts w:ascii="Calibri" w:hAnsi="Calibri"/>
          <w:lang w:val="en-AU"/>
        </w:rPr>
        <w:t>Ms Clay</w:t>
      </w:r>
      <w:r w:rsidRPr="00381AD9">
        <w:rPr>
          <w:rFonts w:ascii="Calibri" w:hAnsi="Calibri"/>
          <w:lang w:val="en-AU"/>
        </w:rPr>
        <w:t xml:space="preserve"> (Chair) presented the following report:</w:t>
      </w:r>
    </w:p>
    <w:p w:rsidR="00381AD9" w:rsidRPr="00381AD9" w:rsidRDefault="00381AD9" w:rsidP="00381AD9">
      <w:pPr>
        <w:spacing w:before="120"/>
        <w:ind w:left="720"/>
        <w:rPr>
          <w:rFonts w:ascii="Calibri" w:hAnsi="Calibri"/>
          <w:iCs/>
          <w:lang w:val="en-AU"/>
        </w:rPr>
      </w:pPr>
      <w:r>
        <w:rPr>
          <w:rFonts w:ascii="Calibri" w:hAnsi="Calibri"/>
          <w:bCs/>
          <w:lang w:val="en-AU"/>
        </w:rPr>
        <w:t>Planning, Transport and City Services—Standing Committee</w:t>
      </w:r>
      <w:r w:rsidRPr="00381AD9">
        <w:rPr>
          <w:rFonts w:ascii="Calibri" w:hAnsi="Calibri"/>
          <w:lang w:val="en-AU"/>
        </w:rPr>
        <w:t xml:space="preserve">—Report </w:t>
      </w:r>
      <w:r>
        <w:rPr>
          <w:rFonts w:ascii="Calibri" w:hAnsi="Calibri"/>
          <w:caps/>
          <w:lang w:val="en-AU"/>
        </w:rPr>
        <w:t>9</w:t>
      </w:r>
      <w:r w:rsidRPr="00381AD9">
        <w:rPr>
          <w:rFonts w:ascii="Calibri" w:hAnsi="Calibri"/>
          <w:lang w:val="en-AU"/>
        </w:rPr>
        <w:t>—</w:t>
      </w:r>
      <w:r>
        <w:rPr>
          <w:rFonts w:ascii="Calibri" w:hAnsi="Calibri"/>
          <w:i/>
          <w:iCs/>
          <w:lang w:val="en-AU"/>
        </w:rPr>
        <w:t>Inquiry into the impact of revised speed limits in Civic—Petitions 31-21 and 38-21</w:t>
      </w:r>
      <w:r w:rsidRPr="00381AD9">
        <w:rPr>
          <w:rFonts w:ascii="Calibri" w:hAnsi="Calibri"/>
          <w:i/>
          <w:iCs/>
          <w:lang w:val="en-AU"/>
        </w:rPr>
        <w:t>,</w:t>
      </w:r>
      <w:r w:rsidRPr="00381AD9">
        <w:rPr>
          <w:rFonts w:ascii="Calibri" w:hAnsi="Calibri"/>
          <w:iCs/>
          <w:lang w:val="en-AU"/>
        </w:rPr>
        <w:t xml:space="preserve"> dated </w:t>
      </w:r>
      <w:r>
        <w:rPr>
          <w:rFonts w:ascii="Calibri" w:hAnsi="Calibri"/>
          <w:iCs/>
          <w:lang w:val="en-AU"/>
        </w:rPr>
        <w:t>20 January 2022</w:t>
      </w:r>
      <w:r w:rsidRPr="00381AD9">
        <w:rPr>
          <w:rFonts w:ascii="Calibri" w:hAnsi="Calibri"/>
          <w:iCs/>
          <w:lang w:val="en-AU"/>
        </w:rPr>
        <w:t>, together with a copy of the extracts of the relevant minutes of proceedings—</w:t>
      </w:r>
    </w:p>
    <w:p w:rsidR="00381AD9" w:rsidRPr="00381AD9" w:rsidRDefault="00381AD9" w:rsidP="00381AD9">
      <w:pPr>
        <w:spacing w:before="120"/>
        <w:ind w:left="720"/>
        <w:rPr>
          <w:rFonts w:ascii="Calibri" w:hAnsi="Calibri"/>
          <w:iCs/>
          <w:lang w:val="en-AU"/>
        </w:rPr>
      </w:pPr>
      <w:r w:rsidRPr="00381AD9">
        <w:rPr>
          <w:rFonts w:ascii="Calibri" w:hAnsi="Calibri"/>
          <w:iCs/>
          <w:lang w:val="en-AU"/>
        </w:rPr>
        <w:t>and moved—That the report be noted.</w:t>
      </w:r>
    </w:p>
    <w:p w:rsidR="004C497B" w:rsidRPr="004F394B" w:rsidRDefault="004C497B" w:rsidP="004C497B">
      <w:pPr>
        <w:spacing w:before="120"/>
        <w:ind w:left="720"/>
        <w:rPr>
          <w:rFonts w:ascii="Calibri" w:hAnsi="Calibri"/>
          <w:iCs/>
          <w:lang w:val="en-AU"/>
        </w:rPr>
      </w:pPr>
      <w:r>
        <w:rPr>
          <w:rFonts w:ascii="Calibri" w:hAnsi="Calibri"/>
          <w:iCs/>
          <w:lang w:val="en-AU"/>
        </w:rPr>
        <w:t>Debate ensued.</w:t>
      </w:r>
    </w:p>
    <w:p w:rsidR="00CA3975" w:rsidRPr="00381AD9" w:rsidRDefault="00CA3975" w:rsidP="00CA3975">
      <w:pPr>
        <w:spacing w:before="120"/>
        <w:ind w:left="720"/>
        <w:rPr>
          <w:rFonts w:ascii="Calibri" w:hAnsi="Calibri"/>
          <w:iCs/>
          <w:lang w:val="en-AU"/>
        </w:rPr>
      </w:pPr>
      <w:r w:rsidRPr="00381AD9">
        <w:rPr>
          <w:rFonts w:ascii="Calibri" w:hAnsi="Calibri"/>
          <w:iCs/>
          <w:lang w:val="en-AU"/>
        </w:rPr>
        <w:t>Question—put and passed.</w:t>
      </w:r>
    </w:p>
    <w:p w:rsidR="008302F2" w:rsidRPr="008302F2" w:rsidRDefault="008302F2" w:rsidP="008302F2">
      <w:pPr>
        <w:keepNext/>
        <w:keepLines/>
        <w:tabs>
          <w:tab w:val="right" w:pos="339"/>
          <w:tab w:val="left" w:pos="720"/>
        </w:tabs>
        <w:spacing w:before="240"/>
        <w:ind w:left="720" w:hanging="720"/>
        <w:rPr>
          <w:rFonts w:ascii="Calibri" w:hAnsi="Calibri"/>
          <w:b/>
          <w:caps/>
          <w:lang w:val="en-AU"/>
        </w:rPr>
      </w:pPr>
      <w:r w:rsidRPr="008302F2">
        <w:rPr>
          <w:rFonts w:ascii="Calibri" w:hAnsi="Calibri"/>
          <w:b/>
          <w:caps/>
          <w:lang w:val="en-AU"/>
        </w:rPr>
        <w:tab/>
      </w:r>
      <w:r w:rsidR="00063282">
        <w:rPr>
          <w:rFonts w:ascii="Calibri" w:hAnsi="Calibri"/>
          <w:b/>
          <w:bCs/>
          <w:caps/>
          <w:lang w:val="en-AU"/>
        </w:rPr>
        <w:fldChar w:fldCharType="begin"/>
      </w:r>
      <w:r w:rsidR="00063282">
        <w:rPr>
          <w:rFonts w:ascii="Calibri" w:hAnsi="Calibri"/>
          <w:b/>
          <w:bCs/>
          <w:caps/>
          <w:lang w:val="en-AU"/>
        </w:rPr>
        <w:instrText xml:space="preserve"> SEQ A \* MERGEFORMAT </w:instrText>
      </w:r>
      <w:r w:rsidR="00063282">
        <w:rPr>
          <w:rFonts w:ascii="Calibri" w:hAnsi="Calibri"/>
          <w:b/>
          <w:bCs/>
          <w:caps/>
          <w:lang w:val="en-AU"/>
        </w:rPr>
        <w:fldChar w:fldCharType="separate"/>
      </w:r>
      <w:r w:rsidR="0084461C">
        <w:rPr>
          <w:rFonts w:ascii="Calibri" w:hAnsi="Calibri"/>
          <w:b/>
          <w:bCs/>
          <w:caps/>
          <w:noProof/>
          <w:lang w:val="en-AU"/>
        </w:rPr>
        <w:t>11</w:t>
      </w:r>
      <w:r w:rsidR="00063282">
        <w:rPr>
          <w:rFonts w:ascii="Calibri" w:hAnsi="Calibri"/>
          <w:b/>
          <w:bCs/>
          <w:caps/>
          <w:lang w:val="en-AU"/>
        </w:rPr>
        <w:fldChar w:fldCharType="end"/>
      </w:r>
      <w:r w:rsidRPr="008302F2">
        <w:rPr>
          <w:rFonts w:ascii="Calibri" w:hAnsi="Calibri"/>
          <w:b/>
          <w:caps/>
          <w:lang w:val="en-AU"/>
        </w:rPr>
        <w:tab/>
      </w:r>
      <w:r>
        <w:rPr>
          <w:rFonts w:ascii="Calibri" w:hAnsi="Calibri"/>
          <w:b/>
          <w:caps/>
          <w:lang w:val="en-AU"/>
        </w:rPr>
        <w:t>Public Accounts—Standing Committee</w:t>
      </w:r>
      <w:r w:rsidRPr="008302F2">
        <w:rPr>
          <w:rFonts w:ascii="Calibri" w:hAnsi="Calibri"/>
          <w:b/>
          <w:caps/>
          <w:lang w:val="en-AU"/>
        </w:rPr>
        <w:t xml:space="preserve">—REPORT </w:t>
      </w:r>
      <w:r>
        <w:rPr>
          <w:rFonts w:ascii="Calibri" w:hAnsi="Calibri"/>
          <w:b/>
          <w:caps/>
          <w:lang w:val="en-AU"/>
        </w:rPr>
        <w:t>3</w:t>
      </w:r>
      <w:r w:rsidRPr="008302F2">
        <w:rPr>
          <w:rFonts w:ascii="Calibri" w:hAnsi="Calibri"/>
          <w:b/>
          <w:caps/>
          <w:lang w:val="en-AU"/>
        </w:rPr>
        <w:t>—</w:t>
      </w:r>
      <w:r>
        <w:rPr>
          <w:rFonts w:ascii="Calibri" w:hAnsi="Calibri"/>
          <w:b/>
          <w:caps/>
          <w:lang w:val="en-AU"/>
        </w:rPr>
        <w:t>Inquiry into the Auditor-General</w:t>
      </w:r>
      <w:r w:rsidR="008F0BD6">
        <w:rPr>
          <w:rFonts w:ascii="Calibri" w:hAnsi="Calibri"/>
          <w:b/>
          <w:caps/>
          <w:lang w:val="en-AU"/>
        </w:rPr>
        <w:t>’</w:t>
      </w:r>
      <w:r>
        <w:rPr>
          <w:rFonts w:ascii="Calibri" w:hAnsi="Calibri"/>
          <w:b/>
          <w:caps/>
          <w:lang w:val="en-AU"/>
        </w:rPr>
        <w:t xml:space="preserve">s Report </w:t>
      </w:r>
      <w:r w:rsidR="006F3E72">
        <w:rPr>
          <w:rFonts w:ascii="Calibri" w:hAnsi="Calibri"/>
          <w:b/>
          <w:caps/>
          <w:lang w:val="en-AU"/>
        </w:rPr>
        <w:t>No. 1 of 2020: Shared Services</w:t>
      </w:r>
      <w:r>
        <w:rPr>
          <w:rFonts w:ascii="Calibri" w:hAnsi="Calibri"/>
          <w:b/>
          <w:caps/>
          <w:lang w:val="en-AU"/>
        </w:rPr>
        <w:t xml:space="preserve"> Delivery of HR and Finance Services</w:t>
      </w:r>
      <w:r w:rsidRPr="008302F2">
        <w:rPr>
          <w:rFonts w:ascii="Calibri" w:hAnsi="Calibri"/>
          <w:b/>
          <w:caps/>
          <w:lang w:val="en-AU"/>
        </w:rPr>
        <w:t>—report noted</w:t>
      </w:r>
    </w:p>
    <w:p w:rsidR="008302F2" w:rsidRPr="008302F2" w:rsidRDefault="008302F2" w:rsidP="008302F2">
      <w:pPr>
        <w:spacing w:before="120"/>
        <w:ind w:left="720"/>
        <w:rPr>
          <w:rFonts w:ascii="Calibri" w:hAnsi="Calibri"/>
          <w:lang w:val="en-AU"/>
        </w:rPr>
      </w:pPr>
      <w:r>
        <w:rPr>
          <w:rFonts w:ascii="Calibri" w:hAnsi="Calibri"/>
          <w:lang w:val="en-AU"/>
        </w:rPr>
        <w:t>Mrs Kikkert</w:t>
      </w:r>
      <w:r w:rsidRPr="008302F2">
        <w:rPr>
          <w:rFonts w:ascii="Calibri" w:hAnsi="Calibri"/>
          <w:lang w:val="en-AU"/>
        </w:rPr>
        <w:t xml:space="preserve"> (Chair) presented the following report:</w:t>
      </w:r>
    </w:p>
    <w:p w:rsidR="008302F2" w:rsidRPr="008302F2" w:rsidRDefault="008302F2" w:rsidP="008C02FC">
      <w:pPr>
        <w:keepLines/>
        <w:spacing w:before="120"/>
        <w:ind w:left="720"/>
        <w:rPr>
          <w:rFonts w:ascii="Calibri" w:hAnsi="Calibri"/>
          <w:iCs/>
          <w:lang w:val="en-AU"/>
        </w:rPr>
      </w:pPr>
      <w:r>
        <w:rPr>
          <w:rFonts w:ascii="Calibri" w:hAnsi="Calibri"/>
          <w:bCs/>
          <w:lang w:val="en-AU"/>
        </w:rPr>
        <w:t>Public Accounts—Standing Committee</w:t>
      </w:r>
      <w:r w:rsidRPr="008302F2">
        <w:rPr>
          <w:rFonts w:ascii="Calibri" w:hAnsi="Calibri"/>
          <w:lang w:val="en-AU"/>
        </w:rPr>
        <w:t xml:space="preserve">—Report </w:t>
      </w:r>
      <w:r>
        <w:rPr>
          <w:rFonts w:ascii="Calibri" w:hAnsi="Calibri"/>
          <w:caps/>
          <w:lang w:val="en-AU"/>
        </w:rPr>
        <w:t>3</w:t>
      </w:r>
      <w:r w:rsidRPr="008302F2">
        <w:rPr>
          <w:rFonts w:ascii="Calibri" w:hAnsi="Calibri"/>
          <w:lang w:val="en-AU"/>
        </w:rPr>
        <w:t>—</w:t>
      </w:r>
      <w:r>
        <w:rPr>
          <w:rFonts w:ascii="Calibri" w:hAnsi="Calibri"/>
          <w:i/>
          <w:iCs/>
          <w:lang w:val="en-AU"/>
        </w:rPr>
        <w:t>Inquiry into the Auditor-General</w:t>
      </w:r>
      <w:r w:rsidR="008F0BD6">
        <w:rPr>
          <w:rFonts w:ascii="Calibri" w:hAnsi="Calibri"/>
          <w:i/>
          <w:iCs/>
          <w:lang w:val="en-AU"/>
        </w:rPr>
        <w:t>’</w:t>
      </w:r>
      <w:r>
        <w:rPr>
          <w:rFonts w:ascii="Calibri" w:hAnsi="Calibri"/>
          <w:i/>
          <w:iCs/>
          <w:lang w:val="en-AU"/>
        </w:rPr>
        <w:t>s Report No. 1 of 2020: Shared Services Delivery of HR and Finance Services</w:t>
      </w:r>
      <w:r w:rsidRPr="008302F2">
        <w:rPr>
          <w:rFonts w:ascii="Calibri" w:hAnsi="Calibri"/>
          <w:i/>
          <w:iCs/>
          <w:lang w:val="en-AU"/>
        </w:rPr>
        <w:t>,</w:t>
      </w:r>
      <w:r w:rsidRPr="008302F2">
        <w:rPr>
          <w:rFonts w:ascii="Calibri" w:hAnsi="Calibri"/>
          <w:iCs/>
          <w:lang w:val="en-AU"/>
        </w:rPr>
        <w:t xml:space="preserve"> dated </w:t>
      </w:r>
      <w:r>
        <w:rPr>
          <w:rFonts w:ascii="Calibri" w:hAnsi="Calibri"/>
          <w:iCs/>
          <w:lang w:val="en-AU"/>
        </w:rPr>
        <w:t>9</w:t>
      </w:r>
      <w:r w:rsidR="00B03535">
        <w:rPr>
          <w:rFonts w:ascii="Calibri" w:hAnsi="Calibri"/>
          <w:iCs/>
          <w:lang w:val="en-AU"/>
        </w:rPr>
        <w:t> </w:t>
      </w:r>
      <w:r>
        <w:rPr>
          <w:rFonts w:ascii="Calibri" w:hAnsi="Calibri"/>
          <w:iCs/>
          <w:lang w:val="en-AU"/>
        </w:rPr>
        <w:t>December 2021</w:t>
      </w:r>
      <w:r w:rsidRPr="008302F2">
        <w:rPr>
          <w:rFonts w:ascii="Calibri" w:hAnsi="Calibri"/>
          <w:iCs/>
          <w:lang w:val="en-AU"/>
        </w:rPr>
        <w:t>, together with a copy of the extracts of the relevant minutes of proceedings—</w:t>
      </w:r>
    </w:p>
    <w:p w:rsidR="008302F2" w:rsidRPr="008302F2" w:rsidRDefault="008302F2" w:rsidP="008302F2">
      <w:pPr>
        <w:spacing w:before="120"/>
        <w:ind w:left="720"/>
        <w:rPr>
          <w:rFonts w:ascii="Calibri" w:hAnsi="Calibri"/>
          <w:iCs/>
          <w:lang w:val="en-AU"/>
        </w:rPr>
      </w:pPr>
      <w:r w:rsidRPr="008302F2">
        <w:rPr>
          <w:rFonts w:ascii="Calibri" w:hAnsi="Calibri"/>
          <w:iCs/>
          <w:lang w:val="en-AU"/>
        </w:rPr>
        <w:t>and moved—That the report be noted.</w:t>
      </w:r>
    </w:p>
    <w:p w:rsidR="008302F2" w:rsidRPr="008302F2" w:rsidRDefault="008302F2" w:rsidP="008302F2">
      <w:pPr>
        <w:spacing w:before="120"/>
        <w:ind w:left="720"/>
        <w:rPr>
          <w:rFonts w:ascii="Calibri" w:hAnsi="Calibri"/>
          <w:iCs/>
          <w:lang w:val="en-AU"/>
        </w:rPr>
      </w:pPr>
      <w:r w:rsidRPr="008302F2">
        <w:rPr>
          <w:rFonts w:ascii="Calibri" w:hAnsi="Calibri"/>
          <w:iCs/>
          <w:lang w:val="en-AU"/>
        </w:rPr>
        <w:t>Question—put and passed.</w:t>
      </w:r>
    </w:p>
    <w:p w:rsidR="00E71831" w:rsidRPr="00E71831" w:rsidRDefault="00E71831" w:rsidP="00E71831">
      <w:pPr>
        <w:keepNext/>
        <w:keepLines/>
        <w:tabs>
          <w:tab w:val="right" w:pos="339"/>
          <w:tab w:val="left" w:pos="720"/>
        </w:tabs>
        <w:spacing w:before="240"/>
        <w:ind w:left="720" w:hanging="720"/>
        <w:rPr>
          <w:rFonts w:ascii="Calibri" w:hAnsi="Calibri"/>
          <w:b/>
          <w:caps/>
          <w:lang w:val="en-AU"/>
        </w:rPr>
      </w:pPr>
      <w:r w:rsidRPr="00E71831">
        <w:rPr>
          <w:rFonts w:ascii="Calibri" w:hAnsi="Calibri"/>
          <w:b/>
          <w:caps/>
          <w:lang w:val="en-AU"/>
        </w:rPr>
        <w:tab/>
      </w:r>
      <w:r w:rsidR="00063282">
        <w:rPr>
          <w:rFonts w:ascii="Calibri" w:hAnsi="Calibri"/>
          <w:b/>
          <w:bCs/>
          <w:caps/>
          <w:lang w:val="en-AU"/>
        </w:rPr>
        <w:fldChar w:fldCharType="begin"/>
      </w:r>
      <w:r w:rsidR="00063282">
        <w:rPr>
          <w:rFonts w:ascii="Calibri" w:hAnsi="Calibri"/>
          <w:b/>
          <w:bCs/>
          <w:caps/>
          <w:lang w:val="en-AU"/>
        </w:rPr>
        <w:instrText xml:space="preserve"> SEQ A \* MERGEFORMAT </w:instrText>
      </w:r>
      <w:r w:rsidR="00063282">
        <w:rPr>
          <w:rFonts w:ascii="Calibri" w:hAnsi="Calibri"/>
          <w:b/>
          <w:bCs/>
          <w:caps/>
          <w:lang w:val="en-AU"/>
        </w:rPr>
        <w:fldChar w:fldCharType="separate"/>
      </w:r>
      <w:r w:rsidR="0084461C">
        <w:rPr>
          <w:rFonts w:ascii="Calibri" w:hAnsi="Calibri"/>
          <w:b/>
          <w:bCs/>
          <w:caps/>
          <w:noProof/>
          <w:lang w:val="en-AU"/>
        </w:rPr>
        <w:t>12</w:t>
      </w:r>
      <w:r w:rsidR="00063282">
        <w:rPr>
          <w:rFonts w:ascii="Calibri" w:hAnsi="Calibri"/>
          <w:b/>
          <w:bCs/>
          <w:caps/>
          <w:lang w:val="en-AU"/>
        </w:rPr>
        <w:fldChar w:fldCharType="end"/>
      </w:r>
      <w:r w:rsidRPr="00E71831">
        <w:rPr>
          <w:rFonts w:ascii="Calibri" w:hAnsi="Calibri"/>
          <w:b/>
          <w:caps/>
          <w:lang w:val="en-AU"/>
        </w:rPr>
        <w:tab/>
      </w:r>
      <w:r>
        <w:rPr>
          <w:rFonts w:ascii="Calibri" w:hAnsi="Calibri"/>
          <w:b/>
          <w:caps/>
          <w:lang w:val="en-AU"/>
        </w:rPr>
        <w:t>Public Accounts—Standing Committee</w:t>
      </w:r>
      <w:r w:rsidRPr="00E71831">
        <w:rPr>
          <w:rFonts w:ascii="Calibri" w:hAnsi="Calibri"/>
          <w:b/>
          <w:caps/>
          <w:lang w:val="en-AU"/>
        </w:rPr>
        <w:t xml:space="preserve">—REPORT </w:t>
      </w:r>
      <w:r>
        <w:rPr>
          <w:rFonts w:ascii="Calibri" w:hAnsi="Calibri"/>
          <w:b/>
          <w:caps/>
          <w:lang w:val="en-AU"/>
        </w:rPr>
        <w:t>4</w:t>
      </w:r>
      <w:r w:rsidRPr="00E71831">
        <w:rPr>
          <w:rFonts w:ascii="Calibri" w:hAnsi="Calibri"/>
          <w:b/>
          <w:caps/>
          <w:lang w:val="en-AU"/>
        </w:rPr>
        <w:t>—</w:t>
      </w:r>
      <w:r>
        <w:rPr>
          <w:rFonts w:ascii="Calibri" w:hAnsi="Calibri"/>
          <w:b/>
          <w:caps/>
          <w:lang w:val="en-AU"/>
        </w:rPr>
        <w:t>Inquiry into the Auditor-General</w:t>
      </w:r>
      <w:r w:rsidR="008F0BD6">
        <w:rPr>
          <w:rFonts w:ascii="Calibri" w:hAnsi="Calibri"/>
          <w:b/>
          <w:caps/>
          <w:lang w:val="en-AU"/>
        </w:rPr>
        <w:t>’</w:t>
      </w:r>
      <w:r>
        <w:rPr>
          <w:rFonts w:ascii="Calibri" w:hAnsi="Calibri"/>
          <w:b/>
          <w:caps/>
          <w:lang w:val="en-AU"/>
        </w:rPr>
        <w:t>s Report No. 6 of 2020: Transfer of Worker</w:t>
      </w:r>
      <w:r w:rsidR="008F0BD6">
        <w:rPr>
          <w:rFonts w:ascii="Calibri" w:hAnsi="Calibri"/>
          <w:b/>
          <w:caps/>
          <w:lang w:val="en-AU"/>
        </w:rPr>
        <w:t>’</w:t>
      </w:r>
      <w:r>
        <w:rPr>
          <w:rFonts w:ascii="Calibri" w:hAnsi="Calibri"/>
          <w:b/>
          <w:caps/>
          <w:lang w:val="en-AU"/>
        </w:rPr>
        <w:t>s Compensation Arrangements from Comcare</w:t>
      </w:r>
      <w:r w:rsidRPr="00E71831">
        <w:rPr>
          <w:rFonts w:ascii="Calibri" w:hAnsi="Calibri"/>
          <w:b/>
          <w:caps/>
          <w:lang w:val="en-AU"/>
        </w:rPr>
        <w:t>—report noted</w:t>
      </w:r>
    </w:p>
    <w:p w:rsidR="00E71831" w:rsidRPr="00E71831" w:rsidRDefault="00E71831" w:rsidP="00E71831">
      <w:pPr>
        <w:spacing w:before="120"/>
        <w:ind w:left="720"/>
        <w:rPr>
          <w:rFonts w:ascii="Calibri" w:hAnsi="Calibri"/>
          <w:lang w:val="en-AU"/>
        </w:rPr>
      </w:pPr>
      <w:r>
        <w:rPr>
          <w:rFonts w:ascii="Calibri" w:hAnsi="Calibri"/>
          <w:lang w:val="en-AU"/>
        </w:rPr>
        <w:t>Mrs Kikkert</w:t>
      </w:r>
      <w:r w:rsidRPr="00E71831">
        <w:rPr>
          <w:rFonts w:ascii="Calibri" w:hAnsi="Calibri"/>
          <w:lang w:val="en-AU"/>
        </w:rPr>
        <w:t xml:space="preserve"> (Chair) presented the following report:</w:t>
      </w:r>
    </w:p>
    <w:p w:rsidR="00E71831" w:rsidRPr="00E71831" w:rsidRDefault="00E71831" w:rsidP="00E71831">
      <w:pPr>
        <w:spacing w:before="120"/>
        <w:ind w:left="720"/>
        <w:rPr>
          <w:rFonts w:ascii="Calibri" w:hAnsi="Calibri"/>
          <w:iCs/>
          <w:lang w:val="en-AU"/>
        </w:rPr>
      </w:pPr>
      <w:r>
        <w:rPr>
          <w:rFonts w:ascii="Calibri" w:hAnsi="Calibri"/>
          <w:bCs/>
          <w:lang w:val="en-AU"/>
        </w:rPr>
        <w:t>Public Accounts—Standing Committee</w:t>
      </w:r>
      <w:r w:rsidRPr="00E71831">
        <w:rPr>
          <w:rFonts w:ascii="Calibri" w:hAnsi="Calibri"/>
          <w:lang w:val="en-AU"/>
        </w:rPr>
        <w:t xml:space="preserve">—Report </w:t>
      </w:r>
      <w:r>
        <w:rPr>
          <w:rFonts w:ascii="Calibri" w:hAnsi="Calibri"/>
          <w:caps/>
          <w:lang w:val="en-AU"/>
        </w:rPr>
        <w:t>4</w:t>
      </w:r>
      <w:r w:rsidRPr="00E71831">
        <w:rPr>
          <w:rFonts w:ascii="Calibri" w:hAnsi="Calibri"/>
          <w:lang w:val="en-AU"/>
        </w:rPr>
        <w:t>—</w:t>
      </w:r>
      <w:r>
        <w:rPr>
          <w:rFonts w:ascii="Calibri" w:hAnsi="Calibri"/>
          <w:i/>
          <w:iCs/>
          <w:lang w:val="en-AU"/>
        </w:rPr>
        <w:t>Inquiry into the Auditor-General</w:t>
      </w:r>
      <w:r w:rsidR="008F0BD6">
        <w:rPr>
          <w:rFonts w:ascii="Calibri" w:hAnsi="Calibri"/>
          <w:i/>
          <w:iCs/>
          <w:lang w:val="en-AU"/>
        </w:rPr>
        <w:t>’</w:t>
      </w:r>
      <w:r>
        <w:rPr>
          <w:rFonts w:ascii="Calibri" w:hAnsi="Calibri"/>
          <w:i/>
          <w:iCs/>
          <w:lang w:val="en-AU"/>
        </w:rPr>
        <w:t>s Report No. 6 of 2020: Transfer of Worker</w:t>
      </w:r>
      <w:r w:rsidR="008F0BD6">
        <w:rPr>
          <w:rFonts w:ascii="Calibri" w:hAnsi="Calibri"/>
          <w:i/>
          <w:iCs/>
          <w:lang w:val="en-AU"/>
        </w:rPr>
        <w:t>’</w:t>
      </w:r>
      <w:r>
        <w:rPr>
          <w:rFonts w:ascii="Calibri" w:hAnsi="Calibri"/>
          <w:i/>
          <w:iCs/>
          <w:lang w:val="en-AU"/>
        </w:rPr>
        <w:t>s Compensation Arrangements from Comcare</w:t>
      </w:r>
      <w:r w:rsidRPr="00E71831">
        <w:rPr>
          <w:rFonts w:ascii="Calibri" w:hAnsi="Calibri"/>
          <w:i/>
          <w:iCs/>
          <w:lang w:val="en-AU"/>
        </w:rPr>
        <w:t>,</w:t>
      </w:r>
      <w:r w:rsidRPr="00E71831">
        <w:rPr>
          <w:rFonts w:ascii="Calibri" w:hAnsi="Calibri"/>
          <w:iCs/>
          <w:lang w:val="en-AU"/>
        </w:rPr>
        <w:t xml:space="preserve"> dated </w:t>
      </w:r>
      <w:r w:rsidR="00347BBB">
        <w:rPr>
          <w:rFonts w:ascii="Calibri" w:hAnsi="Calibri"/>
          <w:iCs/>
          <w:lang w:val="en-AU"/>
        </w:rPr>
        <w:t>4 February 2022</w:t>
      </w:r>
      <w:r w:rsidRPr="00E71831">
        <w:rPr>
          <w:rFonts w:ascii="Calibri" w:hAnsi="Calibri"/>
          <w:iCs/>
          <w:lang w:val="en-AU"/>
        </w:rPr>
        <w:t>, together with a copy of the extracts of the relevant minutes of proceedings—</w:t>
      </w:r>
    </w:p>
    <w:p w:rsidR="00E71831" w:rsidRPr="00E71831" w:rsidRDefault="00E71831" w:rsidP="00E71831">
      <w:pPr>
        <w:spacing w:before="120"/>
        <w:ind w:left="720"/>
        <w:rPr>
          <w:rFonts w:ascii="Calibri" w:hAnsi="Calibri"/>
          <w:iCs/>
          <w:lang w:val="en-AU"/>
        </w:rPr>
      </w:pPr>
      <w:r w:rsidRPr="00E71831">
        <w:rPr>
          <w:rFonts w:ascii="Calibri" w:hAnsi="Calibri"/>
          <w:iCs/>
          <w:lang w:val="en-AU"/>
        </w:rPr>
        <w:t>and moved—That the report be noted.</w:t>
      </w:r>
    </w:p>
    <w:p w:rsidR="00E71831" w:rsidRPr="00E71831" w:rsidRDefault="00E71831" w:rsidP="00E71831">
      <w:pPr>
        <w:spacing w:before="120"/>
        <w:ind w:left="720"/>
        <w:rPr>
          <w:rFonts w:ascii="Calibri" w:hAnsi="Calibri"/>
          <w:iCs/>
          <w:lang w:val="en-AU"/>
        </w:rPr>
      </w:pPr>
      <w:r w:rsidRPr="00E71831">
        <w:rPr>
          <w:rFonts w:ascii="Calibri" w:hAnsi="Calibri"/>
          <w:iCs/>
          <w:lang w:val="en-AU"/>
        </w:rPr>
        <w:t>Question—put and passed.</w:t>
      </w:r>
    </w:p>
    <w:p w:rsidR="00E52981" w:rsidRPr="00E71831" w:rsidRDefault="00E52981" w:rsidP="00E52981">
      <w:pPr>
        <w:keepNext/>
        <w:keepLines/>
        <w:tabs>
          <w:tab w:val="right" w:pos="339"/>
          <w:tab w:val="left" w:pos="720"/>
        </w:tabs>
        <w:spacing w:before="240"/>
        <w:ind w:left="720" w:hanging="720"/>
        <w:rPr>
          <w:rFonts w:ascii="Calibri" w:hAnsi="Calibri"/>
          <w:b/>
          <w:caps/>
          <w:lang w:val="en-AU"/>
        </w:rPr>
      </w:pPr>
      <w:r w:rsidRPr="00E71831">
        <w:rPr>
          <w:rFonts w:ascii="Calibri" w:hAnsi="Calibri"/>
          <w:b/>
          <w:caps/>
          <w:lang w:val="en-AU"/>
        </w:rPr>
        <w:tab/>
      </w:r>
      <w:r w:rsidR="00063282">
        <w:rPr>
          <w:rFonts w:ascii="Calibri" w:hAnsi="Calibri"/>
          <w:b/>
          <w:bCs/>
          <w:caps/>
          <w:lang w:val="en-AU"/>
        </w:rPr>
        <w:fldChar w:fldCharType="begin"/>
      </w:r>
      <w:r w:rsidR="00063282">
        <w:rPr>
          <w:rFonts w:ascii="Calibri" w:hAnsi="Calibri"/>
          <w:b/>
          <w:bCs/>
          <w:caps/>
          <w:lang w:val="en-AU"/>
        </w:rPr>
        <w:instrText xml:space="preserve"> SEQ A \* MERGEFORMAT </w:instrText>
      </w:r>
      <w:r w:rsidR="00063282">
        <w:rPr>
          <w:rFonts w:ascii="Calibri" w:hAnsi="Calibri"/>
          <w:b/>
          <w:bCs/>
          <w:caps/>
          <w:lang w:val="en-AU"/>
        </w:rPr>
        <w:fldChar w:fldCharType="separate"/>
      </w:r>
      <w:r w:rsidR="0084461C">
        <w:rPr>
          <w:rFonts w:ascii="Calibri" w:hAnsi="Calibri"/>
          <w:b/>
          <w:bCs/>
          <w:caps/>
          <w:noProof/>
          <w:lang w:val="en-AU"/>
        </w:rPr>
        <w:t>13</w:t>
      </w:r>
      <w:r w:rsidR="00063282">
        <w:rPr>
          <w:rFonts w:ascii="Calibri" w:hAnsi="Calibri"/>
          <w:b/>
          <w:bCs/>
          <w:caps/>
          <w:lang w:val="en-AU"/>
        </w:rPr>
        <w:fldChar w:fldCharType="end"/>
      </w:r>
      <w:r w:rsidRPr="00E71831">
        <w:rPr>
          <w:rFonts w:ascii="Calibri" w:hAnsi="Calibri"/>
          <w:b/>
          <w:caps/>
          <w:lang w:val="en-AU"/>
        </w:rPr>
        <w:tab/>
      </w:r>
      <w:r>
        <w:rPr>
          <w:rFonts w:ascii="Calibri" w:hAnsi="Calibri"/>
          <w:b/>
          <w:caps/>
          <w:lang w:val="en-AU"/>
        </w:rPr>
        <w:t>Public Accounts—Standing Committee</w:t>
      </w:r>
      <w:r w:rsidRPr="00E71831">
        <w:rPr>
          <w:rFonts w:ascii="Calibri" w:hAnsi="Calibri"/>
          <w:b/>
          <w:caps/>
          <w:lang w:val="en-AU"/>
        </w:rPr>
        <w:t>—</w:t>
      </w:r>
      <w:r>
        <w:rPr>
          <w:rFonts w:ascii="Calibri" w:hAnsi="Calibri"/>
          <w:b/>
          <w:caps/>
          <w:lang w:val="en-AU"/>
        </w:rPr>
        <w:t>REPORT 5</w:t>
      </w:r>
      <w:r w:rsidRPr="00E71831">
        <w:rPr>
          <w:rFonts w:ascii="Calibri" w:hAnsi="Calibri"/>
          <w:b/>
          <w:caps/>
          <w:lang w:val="en-AU"/>
        </w:rPr>
        <w:t>—</w:t>
      </w:r>
      <w:r>
        <w:rPr>
          <w:rFonts w:ascii="Calibri" w:hAnsi="Calibri"/>
          <w:b/>
          <w:caps/>
          <w:lang w:val="en-AU"/>
        </w:rPr>
        <w:t>Inquiry into the Auditor-General</w:t>
      </w:r>
      <w:r w:rsidR="008F0BD6">
        <w:rPr>
          <w:rFonts w:ascii="Calibri" w:hAnsi="Calibri"/>
          <w:b/>
          <w:caps/>
          <w:lang w:val="en-AU"/>
        </w:rPr>
        <w:t>’</w:t>
      </w:r>
      <w:r>
        <w:rPr>
          <w:rFonts w:ascii="Calibri" w:hAnsi="Calibri"/>
          <w:b/>
          <w:caps/>
          <w:lang w:val="en-AU"/>
        </w:rPr>
        <w:t>s Report No. 5 of 2021: Management of Closed-Circuit Television Systems</w:t>
      </w:r>
      <w:r w:rsidRPr="00E71831">
        <w:rPr>
          <w:rFonts w:ascii="Calibri" w:hAnsi="Calibri"/>
          <w:b/>
          <w:caps/>
          <w:lang w:val="en-AU"/>
        </w:rPr>
        <w:t>—report noted</w:t>
      </w:r>
    </w:p>
    <w:p w:rsidR="00E52981" w:rsidRPr="00E71831" w:rsidRDefault="00E52981" w:rsidP="00E52981">
      <w:pPr>
        <w:spacing w:before="120"/>
        <w:ind w:left="720"/>
        <w:rPr>
          <w:rFonts w:ascii="Calibri" w:hAnsi="Calibri"/>
          <w:lang w:val="en-AU"/>
        </w:rPr>
      </w:pPr>
      <w:r>
        <w:rPr>
          <w:rFonts w:ascii="Calibri" w:hAnsi="Calibri"/>
          <w:lang w:val="en-AU"/>
        </w:rPr>
        <w:t>Mrs Kikkert</w:t>
      </w:r>
      <w:r w:rsidRPr="00E71831">
        <w:rPr>
          <w:rFonts w:ascii="Calibri" w:hAnsi="Calibri"/>
          <w:lang w:val="en-AU"/>
        </w:rPr>
        <w:t xml:space="preserve"> (Chair) presented the following report:</w:t>
      </w:r>
    </w:p>
    <w:p w:rsidR="00E52981" w:rsidRPr="00E71831" w:rsidRDefault="00E52981" w:rsidP="00E52981">
      <w:pPr>
        <w:spacing w:before="120"/>
        <w:ind w:left="720"/>
        <w:rPr>
          <w:rFonts w:ascii="Calibri" w:hAnsi="Calibri"/>
          <w:iCs/>
          <w:lang w:val="en-AU"/>
        </w:rPr>
      </w:pPr>
      <w:r>
        <w:rPr>
          <w:rFonts w:ascii="Calibri" w:hAnsi="Calibri"/>
          <w:bCs/>
          <w:lang w:val="en-AU"/>
        </w:rPr>
        <w:t>Public Accounts—Standing Committee</w:t>
      </w:r>
      <w:r w:rsidRPr="00E71831">
        <w:rPr>
          <w:rFonts w:ascii="Calibri" w:hAnsi="Calibri"/>
          <w:lang w:val="en-AU"/>
        </w:rPr>
        <w:t>—</w:t>
      </w:r>
      <w:r>
        <w:rPr>
          <w:rFonts w:ascii="Calibri" w:hAnsi="Calibri"/>
          <w:lang w:val="en-AU"/>
        </w:rPr>
        <w:t>Report 5</w:t>
      </w:r>
      <w:r w:rsidRPr="00E71831">
        <w:rPr>
          <w:rFonts w:ascii="Calibri" w:hAnsi="Calibri"/>
          <w:lang w:val="en-AU"/>
        </w:rPr>
        <w:t>—</w:t>
      </w:r>
      <w:r>
        <w:rPr>
          <w:rFonts w:ascii="Calibri" w:hAnsi="Calibri"/>
          <w:i/>
          <w:iCs/>
          <w:lang w:val="en-AU"/>
        </w:rPr>
        <w:t>Inquiry into the Auditor-General</w:t>
      </w:r>
      <w:r w:rsidR="008F0BD6">
        <w:rPr>
          <w:rFonts w:ascii="Calibri" w:hAnsi="Calibri"/>
          <w:i/>
          <w:iCs/>
          <w:lang w:val="en-AU"/>
        </w:rPr>
        <w:t>’</w:t>
      </w:r>
      <w:r>
        <w:rPr>
          <w:rFonts w:ascii="Calibri" w:hAnsi="Calibri"/>
          <w:i/>
          <w:iCs/>
          <w:lang w:val="en-AU"/>
        </w:rPr>
        <w:t>s Report No. 5 of 2021: Management of Closed-Circuit Television Systems</w:t>
      </w:r>
      <w:r w:rsidRPr="00E71831">
        <w:rPr>
          <w:rFonts w:ascii="Calibri" w:hAnsi="Calibri"/>
          <w:i/>
          <w:iCs/>
          <w:lang w:val="en-AU"/>
        </w:rPr>
        <w:t>,</w:t>
      </w:r>
      <w:r w:rsidRPr="00E71831">
        <w:rPr>
          <w:rFonts w:ascii="Calibri" w:hAnsi="Calibri"/>
          <w:iCs/>
          <w:lang w:val="en-AU"/>
        </w:rPr>
        <w:t xml:space="preserve"> dated </w:t>
      </w:r>
      <w:r w:rsidR="00B03535">
        <w:rPr>
          <w:rFonts w:ascii="Calibri" w:hAnsi="Calibri"/>
          <w:iCs/>
          <w:lang w:val="en-AU"/>
        </w:rPr>
        <w:t>4 </w:t>
      </w:r>
      <w:r w:rsidR="00347BBB">
        <w:rPr>
          <w:rFonts w:ascii="Calibri" w:hAnsi="Calibri"/>
          <w:iCs/>
          <w:lang w:val="en-AU"/>
        </w:rPr>
        <w:t>February 2022</w:t>
      </w:r>
      <w:r w:rsidRPr="00E71831">
        <w:rPr>
          <w:rFonts w:ascii="Calibri" w:hAnsi="Calibri"/>
          <w:iCs/>
          <w:lang w:val="en-AU"/>
        </w:rPr>
        <w:t>, together with a copy of the extracts of the relevant minutes of proceedings—</w:t>
      </w:r>
    </w:p>
    <w:p w:rsidR="00E52981" w:rsidRPr="00E71831" w:rsidRDefault="00E52981" w:rsidP="00E52981">
      <w:pPr>
        <w:spacing w:before="120"/>
        <w:ind w:left="720"/>
        <w:rPr>
          <w:rFonts w:ascii="Calibri" w:hAnsi="Calibri"/>
          <w:iCs/>
          <w:lang w:val="en-AU"/>
        </w:rPr>
      </w:pPr>
      <w:r w:rsidRPr="00E71831">
        <w:rPr>
          <w:rFonts w:ascii="Calibri" w:hAnsi="Calibri"/>
          <w:iCs/>
          <w:lang w:val="en-AU"/>
        </w:rPr>
        <w:t>and moved—That the report be noted.</w:t>
      </w:r>
    </w:p>
    <w:p w:rsidR="00E52981" w:rsidRPr="00E71831" w:rsidRDefault="00E52981" w:rsidP="00E52981">
      <w:pPr>
        <w:spacing w:before="120"/>
        <w:ind w:left="720"/>
        <w:rPr>
          <w:rFonts w:ascii="Calibri" w:hAnsi="Calibri"/>
          <w:iCs/>
          <w:lang w:val="en-AU"/>
        </w:rPr>
      </w:pPr>
      <w:r w:rsidRPr="00E71831">
        <w:rPr>
          <w:rFonts w:ascii="Calibri" w:hAnsi="Calibri"/>
          <w:iCs/>
          <w:lang w:val="en-AU"/>
        </w:rPr>
        <w:t>Question—put and passed.</w:t>
      </w:r>
    </w:p>
    <w:p w:rsidR="00A57A16" w:rsidRPr="00A57A16" w:rsidRDefault="00A57A16" w:rsidP="00A57A16">
      <w:pPr>
        <w:keepNext/>
        <w:keepLines/>
        <w:tabs>
          <w:tab w:val="right" w:pos="339"/>
          <w:tab w:val="left" w:pos="720"/>
        </w:tabs>
        <w:spacing w:before="240"/>
        <w:ind w:left="720" w:hanging="720"/>
        <w:rPr>
          <w:rFonts w:ascii="Calibri" w:hAnsi="Calibri"/>
          <w:b/>
          <w:caps/>
        </w:rPr>
      </w:pPr>
      <w:r w:rsidRPr="00A57A16">
        <w:rPr>
          <w:rFonts w:ascii="Calibri" w:hAnsi="Calibri"/>
          <w:b/>
          <w:caps/>
        </w:rPr>
        <w:tab/>
      </w:r>
      <w:r w:rsidR="00063282">
        <w:rPr>
          <w:rFonts w:ascii="Calibri" w:hAnsi="Calibri"/>
          <w:b/>
          <w:bCs/>
          <w:caps/>
        </w:rPr>
        <w:fldChar w:fldCharType="begin"/>
      </w:r>
      <w:r w:rsidR="00063282">
        <w:rPr>
          <w:rFonts w:ascii="Calibri" w:hAnsi="Calibri"/>
          <w:b/>
          <w:bCs/>
          <w:caps/>
        </w:rPr>
        <w:instrText xml:space="preserve"> SEQ A \* MERGEFORMAT </w:instrText>
      </w:r>
      <w:r w:rsidR="00063282">
        <w:rPr>
          <w:rFonts w:ascii="Calibri" w:hAnsi="Calibri"/>
          <w:b/>
          <w:bCs/>
          <w:caps/>
        </w:rPr>
        <w:fldChar w:fldCharType="separate"/>
      </w:r>
      <w:r w:rsidR="0084461C">
        <w:rPr>
          <w:rFonts w:ascii="Calibri" w:hAnsi="Calibri"/>
          <w:b/>
          <w:bCs/>
          <w:caps/>
          <w:noProof/>
        </w:rPr>
        <w:t>14</w:t>
      </w:r>
      <w:r w:rsidR="00063282">
        <w:rPr>
          <w:rFonts w:ascii="Calibri" w:hAnsi="Calibri"/>
          <w:b/>
          <w:bCs/>
          <w:caps/>
        </w:rPr>
        <w:fldChar w:fldCharType="end"/>
      </w:r>
      <w:r w:rsidRPr="00A57A16">
        <w:rPr>
          <w:rFonts w:ascii="Calibri" w:hAnsi="Calibri"/>
          <w:b/>
          <w:caps/>
        </w:rPr>
        <w:tab/>
      </w:r>
      <w:r>
        <w:rPr>
          <w:rFonts w:ascii="Calibri" w:hAnsi="Calibri"/>
          <w:b/>
          <w:caps/>
        </w:rPr>
        <w:t>Administration and Procedure—Standing Committee</w:t>
      </w:r>
      <w:r w:rsidRPr="00A57A16">
        <w:rPr>
          <w:rFonts w:ascii="Calibri" w:hAnsi="Calibri"/>
          <w:b/>
          <w:caps/>
        </w:rPr>
        <w:t>—</w:t>
      </w:r>
      <w:r>
        <w:rPr>
          <w:rFonts w:ascii="Calibri" w:hAnsi="Calibri"/>
          <w:b/>
          <w:caps/>
        </w:rPr>
        <w:t>Consideration of bills referred to Committees</w:t>
      </w:r>
      <w:r w:rsidRPr="00A57A16">
        <w:rPr>
          <w:rFonts w:ascii="Calibri" w:hAnsi="Calibri"/>
          <w:b/>
          <w:caps/>
        </w:rPr>
        <w:t>—STATEMENT BY CHAIR</w:t>
      </w:r>
    </w:p>
    <w:p w:rsidR="00A57A16" w:rsidRPr="00A57A16" w:rsidRDefault="00A57A16" w:rsidP="00A57A16">
      <w:pPr>
        <w:tabs>
          <w:tab w:val="left" w:pos="1197"/>
          <w:tab w:val="left" w:pos="1767"/>
        </w:tabs>
        <w:spacing w:before="120"/>
        <w:ind w:left="720"/>
        <w:rPr>
          <w:rFonts w:ascii="Calibri" w:hAnsi="Calibri"/>
          <w:lang w:val="en-AU"/>
        </w:rPr>
      </w:pPr>
      <w:r>
        <w:rPr>
          <w:rFonts w:ascii="Calibri" w:hAnsi="Calibri"/>
          <w:lang w:val="en-AU"/>
        </w:rPr>
        <w:t>Ms Burch</w:t>
      </w:r>
      <w:r w:rsidRPr="00A57A16">
        <w:rPr>
          <w:rFonts w:ascii="Calibri" w:hAnsi="Calibri"/>
          <w:lang w:val="en-AU"/>
        </w:rPr>
        <w:t xml:space="preserve"> (Chair), pursuant to standing order 246A, informed the Assembly that</w:t>
      </w:r>
      <w:r w:rsidR="002B2F78">
        <w:rPr>
          <w:rFonts w:ascii="Calibri" w:hAnsi="Calibri"/>
          <w:lang w:val="en-AU"/>
        </w:rPr>
        <w:t>, after consideration by the Standing Committee on Administration and Procedure,</w:t>
      </w:r>
      <w:r w:rsidRPr="00A57A16">
        <w:rPr>
          <w:rFonts w:ascii="Calibri" w:hAnsi="Calibri"/>
          <w:lang w:val="en-AU"/>
        </w:rPr>
        <w:t xml:space="preserve"> </w:t>
      </w:r>
      <w:r w:rsidR="002B2F78">
        <w:rPr>
          <w:rFonts w:ascii="Calibri" w:hAnsi="Calibri"/>
          <w:lang w:val="en-AU"/>
        </w:rPr>
        <w:t xml:space="preserve">a notice of motion has been </w:t>
      </w:r>
      <w:r w:rsidR="00451A1A">
        <w:rPr>
          <w:rFonts w:ascii="Calibri" w:hAnsi="Calibri"/>
          <w:lang w:val="en-AU"/>
        </w:rPr>
        <w:t>lodged</w:t>
      </w:r>
      <w:r w:rsidR="00EE0F41">
        <w:rPr>
          <w:rFonts w:ascii="Calibri" w:hAnsi="Calibri"/>
          <w:lang w:val="en-AU"/>
        </w:rPr>
        <w:t xml:space="preserve"> proposing that the resolution of the Assembly of 2 Dec</w:t>
      </w:r>
      <w:r w:rsidR="00421066">
        <w:rPr>
          <w:rFonts w:ascii="Calibri" w:hAnsi="Calibri"/>
          <w:lang w:val="en-AU"/>
        </w:rPr>
        <w:t>ember 2020 be amended to allow c</w:t>
      </w:r>
      <w:r w:rsidR="00EE0F41">
        <w:rPr>
          <w:rFonts w:ascii="Calibri" w:hAnsi="Calibri"/>
          <w:lang w:val="en-AU"/>
        </w:rPr>
        <w:t>ommittees three weeks from the date of presentation of a bill to decide whether to undertake an inquiry.</w:t>
      </w:r>
    </w:p>
    <w:p w:rsidR="002B2F78" w:rsidRPr="002B2F78" w:rsidRDefault="002B2F78" w:rsidP="002B2F78">
      <w:pPr>
        <w:keepNext/>
        <w:keepLines/>
        <w:tabs>
          <w:tab w:val="right" w:pos="339"/>
          <w:tab w:val="left" w:pos="720"/>
        </w:tabs>
        <w:spacing w:before="240"/>
        <w:ind w:left="720" w:hanging="720"/>
        <w:rPr>
          <w:rFonts w:ascii="Calibri" w:hAnsi="Calibri"/>
          <w:b/>
          <w:caps/>
        </w:rPr>
      </w:pPr>
      <w:r w:rsidRPr="002B2F78">
        <w:rPr>
          <w:rFonts w:ascii="Calibri" w:hAnsi="Calibri"/>
          <w:b/>
          <w:caps/>
        </w:rPr>
        <w:tab/>
      </w:r>
      <w:r w:rsidR="00063282">
        <w:rPr>
          <w:rFonts w:ascii="Calibri" w:hAnsi="Calibri"/>
          <w:b/>
          <w:bCs/>
          <w:caps/>
        </w:rPr>
        <w:fldChar w:fldCharType="begin"/>
      </w:r>
      <w:r w:rsidR="00063282">
        <w:rPr>
          <w:rFonts w:ascii="Calibri" w:hAnsi="Calibri"/>
          <w:b/>
          <w:bCs/>
          <w:caps/>
        </w:rPr>
        <w:instrText xml:space="preserve"> SEQ A \* MERGEFORMAT </w:instrText>
      </w:r>
      <w:r w:rsidR="00063282">
        <w:rPr>
          <w:rFonts w:ascii="Calibri" w:hAnsi="Calibri"/>
          <w:b/>
          <w:bCs/>
          <w:caps/>
        </w:rPr>
        <w:fldChar w:fldCharType="separate"/>
      </w:r>
      <w:r w:rsidR="0084461C">
        <w:rPr>
          <w:rFonts w:ascii="Calibri" w:hAnsi="Calibri"/>
          <w:b/>
          <w:bCs/>
          <w:caps/>
          <w:noProof/>
        </w:rPr>
        <w:t>15</w:t>
      </w:r>
      <w:r w:rsidR="00063282">
        <w:rPr>
          <w:rFonts w:ascii="Calibri" w:hAnsi="Calibri"/>
          <w:b/>
          <w:bCs/>
          <w:caps/>
        </w:rPr>
        <w:fldChar w:fldCharType="end"/>
      </w:r>
      <w:r w:rsidRPr="002B2F78">
        <w:rPr>
          <w:rFonts w:ascii="Calibri" w:hAnsi="Calibri"/>
          <w:b/>
          <w:caps/>
        </w:rPr>
        <w:tab/>
      </w:r>
      <w:r>
        <w:rPr>
          <w:rFonts w:ascii="Calibri" w:hAnsi="Calibri"/>
          <w:b/>
          <w:caps/>
        </w:rPr>
        <w:t>Administration and Procedure—Standing Committee</w:t>
      </w:r>
      <w:r w:rsidRPr="002B2F78">
        <w:rPr>
          <w:rFonts w:ascii="Calibri" w:hAnsi="Calibri"/>
          <w:b/>
          <w:caps/>
        </w:rPr>
        <w:t>—</w:t>
      </w:r>
      <w:r>
        <w:rPr>
          <w:rFonts w:ascii="Calibri" w:hAnsi="Calibri"/>
          <w:b/>
          <w:caps/>
        </w:rPr>
        <w:t>Continuing resolution 5AA—Change to protocols for investigating complaints against Members</w:t>
      </w:r>
      <w:r w:rsidRPr="002B2F78">
        <w:rPr>
          <w:rFonts w:ascii="Calibri" w:hAnsi="Calibri"/>
          <w:b/>
          <w:caps/>
        </w:rPr>
        <w:t>—STATEMENT BY CHAIR</w:t>
      </w:r>
    </w:p>
    <w:p w:rsidR="002B2F78" w:rsidRPr="002B2F78" w:rsidRDefault="002B2F78" w:rsidP="002B2F78">
      <w:pPr>
        <w:tabs>
          <w:tab w:val="left" w:pos="1197"/>
          <w:tab w:val="left" w:pos="1767"/>
        </w:tabs>
        <w:spacing w:before="120"/>
        <w:ind w:left="720"/>
        <w:rPr>
          <w:rFonts w:ascii="Calibri" w:hAnsi="Calibri"/>
          <w:lang w:val="en-AU"/>
        </w:rPr>
      </w:pPr>
      <w:r>
        <w:rPr>
          <w:rFonts w:ascii="Calibri" w:hAnsi="Calibri"/>
          <w:lang w:val="en-AU"/>
        </w:rPr>
        <w:t>Ms Burch</w:t>
      </w:r>
      <w:r w:rsidRPr="002B2F78">
        <w:rPr>
          <w:rFonts w:ascii="Calibri" w:hAnsi="Calibri"/>
          <w:lang w:val="en-AU"/>
        </w:rPr>
        <w:t xml:space="preserve"> (Chair), pursuant to standing order 2</w:t>
      </w:r>
      <w:r w:rsidR="00451A1A">
        <w:rPr>
          <w:rFonts w:ascii="Calibri" w:hAnsi="Calibri"/>
          <w:lang w:val="en-AU"/>
        </w:rPr>
        <w:t xml:space="preserve">46A, informed the Assembly that, after considering whether it would be desirable for </w:t>
      </w:r>
      <w:r>
        <w:rPr>
          <w:rFonts w:ascii="Calibri" w:hAnsi="Calibri"/>
          <w:lang w:val="en-AU"/>
        </w:rPr>
        <w:t xml:space="preserve">a Member </w:t>
      </w:r>
      <w:r w:rsidR="00451A1A">
        <w:rPr>
          <w:rFonts w:ascii="Calibri" w:hAnsi="Calibri"/>
          <w:lang w:val="en-AU"/>
        </w:rPr>
        <w:t xml:space="preserve">to </w:t>
      </w:r>
      <w:r>
        <w:rPr>
          <w:rFonts w:ascii="Calibri" w:hAnsi="Calibri"/>
          <w:lang w:val="en-AU"/>
        </w:rPr>
        <w:t>be informed when a complaint had been made against them to the Commissioner for Standards</w:t>
      </w:r>
      <w:r w:rsidR="006A757D">
        <w:rPr>
          <w:rFonts w:ascii="Calibri" w:hAnsi="Calibri"/>
          <w:lang w:val="en-AU"/>
        </w:rPr>
        <w:t>, but not further proceeded with</w:t>
      </w:r>
      <w:r w:rsidR="00451A1A">
        <w:rPr>
          <w:rFonts w:ascii="Calibri" w:hAnsi="Calibri"/>
          <w:lang w:val="en-AU"/>
        </w:rPr>
        <w:t xml:space="preserve">, the </w:t>
      </w:r>
      <w:r w:rsidR="00451A1A">
        <w:rPr>
          <w:rFonts w:ascii="Calibri" w:hAnsi="Calibri"/>
          <w:szCs w:val="24"/>
          <w:lang w:val="en-AU" w:eastAsia="en-US"/>
        </w:rPr>
        <w:t>Standing Committee on Administration and Procedure resolved that there was merit in a Member being aware of such a situation.  A</w:t>
      </w:r>
      <w:r w:rsidR="00451A1A">
        <w:rPr>
          <w:rFonts w:ascii="Calibri" w:hAnsi="Calibri"/>
          <w:lang w:val="en-AU"/>
        </w:rPr>
        <w:t xml:space="preserve"> notice of motion has b</w:t>
      </w:r>
      <w:r w:rsidR="002627F3">
        <w:rPr>
          <w:rFonts w:ascii="Calibri" w:hAnsi="Calibri"/>
          <w:lang w:val="en-AU"/>
        </w:rPr>
        <w:t>een lodged to amend Continuing R</w:t>
      </w:r>
      <w:r w:rsidR="00451A1A">
        <w:rPr>
          <w:rFonts w:ascii="Calibri" w:hAnsi="Calibri"/>
          <w:lang w:val="en-AU"/>
        </w:rPr>
        <w:t>esolution 5AA to facilitate the new practice.</w:t>
      </w:r>
    </w:p>
    <w:p w:rsidR="000A5040" w:rsidRPr="000A5040" w:rsidRDefault="000A5040" w:rsidP="000A5040">
      <w:pPr>
        <w:keepNext/>
        <w:keepLines/>
        <w:tabs>
          <w:tab w:val="right" w:pos="339"/>
          <w:tab w:val="left" w:pos="720"/>
        </w:tabs>
        <w:spacing w:before="240"/>
        <w:ind w:left="720" w:hanging="720"/>
        <w:rPr>
          <w:rFonts w:ascii="Calibri" w:hAnsi="Calibri"/>
          <w:b/>
          <w:caps/>
        </w:rPr>
      </w:pPr>
      <w:r w:rsidRPr="000A5040">
        <w:rPr>
          <w:rFonts w:ascii="Calibri" w:hAnsi="Calibri"/>
          <w:b/>
          <w:caps/>
        </w:rPr>
        <w:tab/>
      </w:r>
      <w:r w:rsidR="00063282">
        <w:rPr>
          <w:rFonts w:ascii="Calibri" w:hAnsi="Calibri"/>
          <w:b/>
          <w:bCs/>
          <w:caps/>
        </w:rPr>
        <w:fldChar w:fldCharType="begin"/>
      </w:r>
      <w:r w:rsidR="00063282">
        <w:rPr>
          <w:rFonts w:ascii="Calibri" w:hAnsi="Calibri"/>
          <w:b/>
          <w:bCs/>
          <w:caps/>
        </w:rPr>
        <w:instrText xml:space="preserve"> SEQ A \* MERGEFORMAT </w:instrText>
      </w:r>
      <w:r w:rsidR="00063282">
        <w:rPr>
          <w:rFonts w:ascii="Calibri" w:hAnsi="Calibri"/>
          <w:b/>
          <w:bCs/>
          <w:caps/>
        </w:rPr>
        <w:fldChar w:fldCharType="separate"/>
      </w:r>
      <w:r w:rsidR="0084461C">
        <w:rPr>
          <w:rFonts w:ascii="Calibri" w:hAnsi="Calibri"/>
          <w:b/>
          <w:bCs/>
          <w:caps/>
          <w:noProof/>
        </w:rPr>
        <w:t>16</w:t>
      </w:r>
      <w:r w:rsidR="00063282">
        <w:rPr>
          <w:rFonts w:ascii="Calibri" w:hAnsi="Calibri"/>
          <w:b/>
          <w:bCs/>
          <w:caps/>
        </w:rPr>
        <w:fldChar w:fldCharType="end"/>
      </w:r>
      <w:r w:rsidRPr="000A5040">
        <w:rPr>
          <w:rFonts w:ascii="Calibri" w:hAnsi="Calibri"/>
          <w:b/>
          <w:caps/>
        </w:rPr>
        <w:tab/>
      </w:r>
      <w:r>
        <w:rPr>
          <w:rFonts w:ascii="Calibri" w:hAnsi="Calibri"/>
          <w:b/>
          <w:caps/>
        </w:rPr>
        <w:t>Economy and Gender and Economic Equality—Standing Committee</w:t>
      </w:r>
      <w:r w:rsidRPr="000A5040">
        <w:rPr>
          <w:rFonts w:ascii="Calibri" w:hAnsi="Calibri"/>
          <w:b/>
          <w:caps/>
        </w:rPr>
        <w:t>—INQUIRY—</w:t>
      </w:r>
      <w:r>
        <w:rPr>
          <w:rFonts w:ascii="Calibri" w:hAnsi="Calibri"/>
          <w:b/>
          <w:caps/>
        </w:rPr>
        <w:t>Future of the working week</w:t>
      </w:r>
      <w:r w:rsidRPr="000A5040">
        <w:rPr>
          <w:rFonts w:ascii="Calibri" w:hAnsi="Calibri"/>
          <w:b/>
          <w:caps/>
        </w:rPr>
        <w:t>—STATEMENT BY CHAIR</w:t>
      </w:r>
    </w:p>
    <w:p w:rsidR="000A5040" w:rsidRPr="000A5040" w:rsidRDefault="000A5040" w:rsidP="000A5040">
      <w:pPr>
        <w:tabs>
          <w:tab w:val="left" w:pos="1197"/>
          <w:tab w:val="left" w:pos="1767"/>
        </w:tabs>
        <w:spacing w:before="120"/>
        <w:ind w:left="720"/>
        <w:rPr>
          <w:rFonts w:ascii="Calibri" w:hAnsi="Calibri"/>
          <w:lang w:val="en-AU"/>
        </w:rPr>
      </w:pPr>
      <w:r>
        <w:rPr>
          <w:rFonts w:ascii="Calibri" w:hAnsi="Calibri"/>
          <w:lang w:val="en-AU"/>
        </w:rPr>
        <w:t>Ms Castley</w:t>
      </w:r>
      <w:r w:rsidRPr="000A5040">
        <w:rPr>
          <w:rFonts w:ascii="Calibri" w:hAnsi="Calibri"/>
          <w:lang w:val="en-AU"/>
        </w:rPr>
        <w:t xml:space="preserve"> (Chair), pursuant to standing order 246A, informed the Assembly that the </w:t>
      </w:r>
      <w:r>
        <w:rPr>
          <w:rFonts w:ascii="Calibri" w:hAnsi="Calibri"/>
          <w:szCs w:val="24"/>
          <w:lang w:val="en-AU" w:eastAsia="en-US"/>
        </w:rPr>
        <w:t>Standing Committee on Economy and Gender and Economic Equality</w:t>
      </w:r>
      <w:r w:rsidRPr="000A5040">
        <w:rPr>
          <w:rFonts w:ascii="Calibri" w:hAnsi="Calibri"/>
          <w:lang w:val="en-AU"/>
        </w:rPr>
        <w:t xml:space="preserve"> had resolved to </w:t>
      </w:r>
      <w:r>
        <w:rPr>
          <w:rFonts w:ascii="Calibri" w:hAnsi="Calibri"/>
          <w:lang w:val="en-AU"/>
        </w:rPr>
        <w:t>extend the deadline for submissions to its inquiry into the future of the working week.</w:t>
      </w:r>
    </w:p>
    <w:p w:rsidR="000C3626" w:rsidRPr="000C3626" w:rsidRDefault="000C3626" w:rsidP="000C3626">
      <w:pPr>
        <w:keepNext/>
        <w:keepLines/>
        <w:tabs>
          <w:tab w:val="right" w:pos="339"/>
          <w:tab w:val="left" w:pos="720"/>
        </w:tabs>
        <w:spacing w:before="240"/>
        <w:ind w:left="720" w:hanging="720"/>
        <w:rPr>
          <w:rFonts w:ascii="Calibri" w:hAnsi="Calibri"/>
          <w:b/>
          <w:caps/>
        </w:rPr>
      </w:pPr>
      <w:r w:rsidRPr="000C3626">
        <w:rPr>
          <w:rFonts w:ascii="Calibri" w:hAnsi="Calibri"/>
          <w:b/>
          <w:caps/>
        </w:rPr>
        <w:tab/>
      </w:r>
      <w:r w:rsidR="00063282">
        <w:rPr>
          <w:rFonts w:ascii="Calibri" w:hAnsi="Calibri"/>
          <w:b/>
          <w:bCs/>
          <w:caps/>
        </w:rPr>
        <w:fldChar w:fldCharType="begin"/>
      </w:r>
      <w:r w:rsidR="00063282">
        <w:rPr>
          <w:rFonts w:ascii="Calibri" w:hAnsi="Calibri"/>
          <w:b/>
          <w:bCs/>
          <w:caps/>
        </w:rPr>
        <w:instrText xml:space="preserve"> SEQ A \* MERGEFORMAT </w:instrText>
      </w:r>
      <w:r w:rsidR="00063282">
        <w:rPr>
          <w:rFonts w:ascii="Calibri" w:hAnsi="Calibri"/>
          <w:b/>
          <w:bCs/>
          <w:caps/>
        </w:rPr>
        <w:fldChar w:fldCharType="separate"/>
      </w:r>
      <w:r w:rsidR="0084461C">
        <w:rPr>
          <w:rFonts w:ascii="Calibri" w:hAnsi="Calibri"/>
          <w:b/>
          <w:bCs/>
          <w:caps/>
          <w:noProof/>
        </w:rPr>
        <w:t>17</w:t>
      </w:r>
      <w:r w:rsidR="00063282">
        <w:rPr>
          <w:rFonts w:ascii="Calibri" w:hAnsi="Calibri"/>
          <w:b/>
          <w:bCs/>
          <w:caps/>
        </w:rPr>
        <w:fldChar w:fldCharType="end"/>
      </w:r>
      <w:r w:rsidRPr="000C3626">
        <w:rPr>
          <w:rFonts w:ascii="Calibri" w:hAnsi="Calibri"/>
          <w:b/>
          <w:caps/>
        </w:rPr>
        <w:tab/>
      </w:r>
      <w:r>
        <w:rPr>
          <w:rFonts w:ascii="Calibri" w:hAnsi="Calibri"/>
          <w:b/>
          <w:caps/>
        </w:rPr>
        <w:t>Economy and Gender and Economic Equality—Standing Committee</w:t>
      </w:r>
      <w:r w:rsidRPr="000C3626">
        <w:rPr>
          <w:rFonts w:ascii="Calibri" w:hAnsi="Calibri"/>
          <w:b/>
          <w:caps/>
        </w:rPr>
        <w:t>—INQUIRY—</w:t>
      </w:r>
      <w:r>
        <w:rPr>
          <w:rFonts w:ascii="Calibri" w:hAnsi="Calibri"/>
          <w:b/>
          <w:caps/>
        </w:rPr>
        <w:t>Memorialisation through public commemoration</w:t>
      </w:r>
      <w:r w:rsidRPr="000C3626">
        <w:rPr>
          <w:rFonts w:ascii="Calibri" w:hAnsi="Calibri"/>
          <w:b/>
          <w:caps/>
        </w:rPr>
        <w:t>—STATEMENT BY CHAIR</w:t>
      </w:r>
    </w:p>
    <w:p w:rsidR="000C3626" w:rsidRPr="000C3626" w:rsidRDefault="000C3626" w:rsidP="000C3626">
      <w:pPr>
        <w:tabs>
          <w:tab w:val="left" w:pos="1197"/>
          <w:tab w:val="left" w:pos="1767"/>
        </w:tabs>
        <w:spacing w:before="120"/>
        <w:ind w:left="720"/>
        <w:rPr>
          <w:rFonts w:ascii="Calibri" w:hAnsi="Calibri"/>
          <w:lang w:val="en-AU"/>
        </w:rPr>
      </w:pPr>
      <w:r>
        <w:rPr>
          <w:rFonts w:ascii="Calibri" w:hAnsi="Calibri"/>
          <w:lang w:val="en-AU"/>
        </w:rPr>
        <w:t>Ms Castley</w:t>
      </w:r>
      <w:r w:rsidRPr="000C3626">
        <w:rPr>
          <w:rFonts w:ascii="Calibri" w:hAnsi="Calibri"/>
          <w:lang w:val="en-AU"/>
        </w:rPr>
        <w:t xml:space="preserve"> (Chair), pursuant to standing order 246A, informed the Assembly that the </w:t>
      </w:r>
      <w:r>
        <w:rPr>
          <w:rFonts w:ascii="Calibri" w:hAnsi="Calibri"/>
          <w:szCs w:val="24"/>
          <w:lang w:val="en-AU" w:eastAsia="en-US"/>
        </w:rPr>
        <w:t>Standing Committee on Economy and Gender and Economic Equality</w:t>
      </w:r>
      <w:r w:rsidRPr="000C3626">
        <w:rPr>
          <w:rFonts w:ascii="Calibri" w:hAnsi="Calibri"/>
          <w:lang w:val="en-AU"/>
        </w:rPr>
        <w:t xml:space="preserve"> had resolved to </w:t>
      </w:r>
      <w:r>
        <w:rPr>
          <w:rFonts w:ascii="Calibri" w:hAnsi="Calibri"/>
          <w:lang w:val="en-AU"/>
        </w:rPr>
        <w:t>extend the deadline for submissions to its inquiry into memorialisation through public commemoration.</w:t>
      </w:r>
    </w:p>
    <w:p w:rsidR="00802F76" w:rsidRPr="00802F76" w:rsidRDefault="00802F76" w:rsidP="00802F76">
      <w:pPr>
        <w:keepNext/>
        <w:keepLines/>
        <w:tabs>
          <w:tab w:val="right" w:pos="339"/>
          <w:tab w:val="left" w:pos="720"/>
        </w:tabs>
        <w:spacing w:before="240"/>
        <w:ind w:left="720" w:hanging="720"/>
        <w:rPr>
          <w:rFonts w:ascii="Calibri" w:hAnsi="Calibri"/>
          <w:b/>
          <w:caps/>
        </w:rPr>
      </w:pPr>
      <w:r w:rsidRPr="00802F76">
        <w:rPr>
          <w:rFonts w:ascii="Calibri" w:hAnsi="Calibri"/>
          <w:b/>
          <w:caps/>
        </w:rPr>
        <w:tab/>
      </w:r>
      <w:r w:rsidR="00063282">
        <w:rPr>
          <w:rFonts w:ascii="Calibri" w:hAnsi="Calibri"/>
          <w:b/>
          <w:bCs/>
          <w:caps/>
        </w:rPr>
        <w:fldChar w:fldCharType="begin"/>
      </w:r>
      <w:r w:rsidR="00063282">
        <w:rPr>
          <w:rFonts w:ascii="Calibri" w:hAnsi="Calibri"/>
          <w:b/>
          <w:bCs/>
          <w:caps/>
        </w:rPr>
        <w:instrText xml:space="preserve"> SEQ A \* MERGEFORMAT </w:instrText>
      </w:r>
      <w:r w:rsidR="00063282">
        <w:rPr>
          <w:rFonts w:ascii="Calibri" w:hAnsi="Calibri"/>
          <w:b/>
          <w:bCs/>
          <w:caps/>
        </w:rPr>
        <w:fldChar w:fldCharType="separate"/>
      </w:r>
      <w:r w:rsidR="0084461C">
        <w:rPr>
          <w:rFonts w:ascii="Calibri" w:hAnsi="Calibri"/>
          <w:b/>
          <w:bCs/>
          <w:caps/>
          <w:noProof/>
        </w:rPr>
        <w:t>18</w:t>
      </w:r>
      <w:r w:rsidR="00063282">
        <w:rPr>
          <w:rFonts w:ascii="Calibri" w:hAnsi="Calibri"/>
          <w:b/>
          <w:bCs/>
          <w:caps/>
        </w:rPr>
        <w:fldChar w:fldCharType="end"/>
      </w:r>
      <w:r w:rsidRPr="00802F76">
        <w:rPr>
          <w:rFonts w:ascii="Calibri" w:hAnsi="Calibri"/>
          <w:b/>
          <w:caps/>
        </w:rPr>
        <w:tab/>
      </w:r>
      <w:r>
        <w:rPr>
          <w:rFonts w:ascii="Calibri" w:hAnsi="Calibri"/>
          <w:b/>
          <w:caps/>
        </w:rPr>
        <w:t>Environment, Climate Change and Biodiversity—Standing Committee</w:t>
      </w:r>
      <w:r w:rsidRPr="00802F76">
        <w:rPr>
          <w:rFonts w:ascii="Calibri" w:hAnsi="Calibri"/>
          <w:b/>
          <w:caps/>
        </w:rPr>
        <w:t>—INQUIRY—</w:t>
      </w:r>
      <w:r>
        <w:rPr>
          <w:rFonts w:ascii="Calibri" w:hAnsi="Calibri"/>
          <w:b/>
          <w:caps/>
        </w:rPr>
        <w:t>Environmental volunteerism in the ACT</w:t>
      </w:r>
      <w:r w:rsidRPr="00802F76">
        <w:rPr>
          <w:rFonts w:ascii="Calibri" w:hAnsi="Calibri"/>
          <w:b/>
          <w:caps/>
        </w:rPr>
        <w:t>—STATEMENT BY CHAIR</w:t>
      </w:r>
    </w:p>
    <w:p w:rsidR="00802F76" w:rsidRPr="00802F76" w:rsidRDefault="00802F76" w:rsidP="00802F76">
      <w:pPr>
        <w:tabs>
          <w:tab w:val="left" w:pos="1197"/>
          <w:tab w:val="left" w:pos="1767"/>
        </w:tabs>
        <w:spacing w:before="120"/>
        <w:ind w:left="720"/>
        <w:rPr>
          <w:rFonts w:ascii="Calibri" w:hAnsi="Calibri"/>
          <w:lang w:val="en-AU"/>
        </w:rPr>
      </w:pPr>
      <w:r>
        <w:rPr>
          <w:rFonts w:ascii="Calibri" w:hAnsi="Calibri"/>
          <w:lang w:val="en-AU"/>
        </w:rPr>
        <w:t>Dr Paterson</w:t>
      </w:r>
      <w:r w:rsidRPr="00802F76">
        <w:rPr>
          <w:rFonts w:ascii="Calibri" w:hAnsi="Calibri"/>
          <w:lang w:val="en-AU"/>
        </w:rPr>
        <w:t xml:space="preserve"> (Chair), pursuant to standing order 246A, informed the Assembly that the </w:t>
      </w:r>
      <w:r>
        <w:rPr>
          <w:rFonts w:ascii="Calibri" w:hAnsi="Calibri"/>
          <w:szCs w:val="24"/>
          <w:lang w:val="en-AU" w:eastAsia="en-US"/>
        </w:rPr>
        <w:t>Standing Committee on Environment, Climate Change and Biodiversity</w:t>
      </w:r>
      <w:r w:rsidRPr="00802F76">
        <w:rPr>
          <w:rFonts w:ascii="Calibri" w:hAnsi="Calibri"/>
          <w:lang w:val="en-AU"/>
        </w:rPr>
        <w:t xml:space="preserve"> had resolved to conduct an inquiry into</w:t>
      </w:r>
      <w:r w:rsidR="009C76A1">
        <w:rPr>
          <w:rFonts w:ascii="Calibri" w:hAnsi="Calibri"/>
          <w:lang w:val="en-AU"/>
        </w:rPr>
        <w:t>,</w:t>
      </w:r>
      <w:r w:rsidRPr="00802F76">
        <w:rPr>
          <w:rFonts w:ascii="Calibri" w:hAnsi="Calibri"/>
          <w:lang w:val="en-AU"/>
        </w:rPr>
        <w:t xml:space="preserve"> and report on</w:t>
      </w:r>
      <w:r w:rsidR="009C76A1">
        <w:rPr>
          <w:rFonts w:ascii="Calibri" w:hAnsi="Calibri"/>
          <w:lang w:val="en-AU"/>
        </w:rPr>
        <w:t>,</w:t>
      </w:r>
      <w:r w:rsidRPr="00802F76">
        <w:rPr>
          <w:rFonts w:ascii="Calibri" w:hAnsi="Calibri"/>
          <w:lang w:val="en-AU"/>
        </w:rPr>
        <w:t xml:space="preserve"> </w:t>
      </w:r>
      <w:r>
        <w:rPr>
          <w:rFonts w:ascii="Calibri" w:hAnsi="Calibri"/>
          <w:lang w:val="en-AU"/>
        </w:rPr>
        <w:t>environmental volunteerism in the ACT.</w:t>
      </w:r>
    </w:p>
    <w:p w:rsidR="00347BBB" w:rsidRPr="00347BBB" w:rsidRDefault="00347BBB" w:rsidP="00347BBB">
      <w:pPr>
        <w:keepNext/>
        <w:keepLines/>
        <w:tabs>
          <w:tab w:val="right" w:pos="339"/>
          <w:tab w:val="left" w:pos="720"/>
        </w:tabs>
        <w:spacing w:before="240"/>
        <w:ind w:left="720" w:hanging="720"/>
        <w:rPr>
          <w:rFonts w:ascii="Calibri" w:hAnsi="Calibri"/>
          <w:b/>
          <w:caps/>
        </w:rPr>
      </w:pPr>
      <w:r w:rsidRPr="00347BBB">
        <w:rPr>
          <w:rFonts w:ascii="Calibri" w:hAnsi="Calibri"/>
          <w:b/>
          <w:caps/>
        </w:rPr>
        <w:tab/>
      </w:r>
      <w:r w:rsidR="00063282">
        <w:rPr>
          <w:rFonts w:ascii="Calibri" w:hAnsi="Calibri"/>
          <w:b/>
          <w:bCs/>
          <w:caps/>
        </w:rPr>
        <w:fldChar w:fldCharType="begin"/>
      </w:r>
      <w:r w:rsidR="00063282">
        <w:rPr>
          <w:rFonts w:ascii="Calibri" w:hAnsi="Calibri"/>
          <w:b/>
          <w:bCs/>
          <w:caps/>
        </w:rPr>
        <w:instrText xml:space="preserve"> SEQ A \* MERGEFORMAT </w:instrText>
      </w:r>
      <w:r w:rsidR="00063282">
        <w:rPr>
          <w:rFonts w:ascii="Calibri" w:hAnsi="Calibri"/>
          <w:b/>
          <w:bCs/>
          <w:caps/>
        </w:rPr>
        <w:fldChar w:fldCharType="separate"/>
      </w:r>
      <w:r w:rsidR="0084461C">
        <w:rPr>
          <w:rFonts w:ascii="Calibri" w:hAnsi="Calibri"/>
          <w:b/>
          <w:bCs/>
          <w:caps/>
          <w:noProof/>
        </w:rPr>
        <w:t>19</w:t>
      </w:r>
      <w:r w:rsidR="00063282">
        <w:rPr>
          <w:rFonts w:ascii="Calibri" w:hAnsi="Calibri"/>
          <w:b/>
          <w:bCs/>
          <w:caps/>
        </w:rPr>
        <w:fldChar w:fldCharType="end"/>
      </w:r>
      <w:r w:rsidRPr="00347BBB">
        <w:rPr>
          <w:rFonts w:ascii="Calibri" w:hAnsi="Calibri"/>
          <w:b/>
          <w:caps/>
        </w:rPr>
        <w:tab/>
      </w:r>
      <w:r>
        <w:rPr>
          <w:rFonts w:ascii="Calibri" w:hAnsi="Calibri"/>
          <w:b/>
          <w:caps/>
        </w:rPr>
        <w:t>Health and Community Wellbeing—Standing Committee</w:t>
      </w:r>
      <w:r w:rsidRPr="00347BBB">
        <w:rPr>
          <w:rFonts w:ascii="Calibri" w:hAnsi="Calibri"/>
          <w:b/>
          <w:caps/>
        </w:rPr>
        <w:t>—INQUIRY—</w:t>
      </w:r>
      <w:r>
        <w:rPr>
          <w:rFonts w:ascii="Calibri" w:hAnsi="Calibri"/>
          <w:b/>
          <w:caps/>
        </w:rPr>
        <w:t>Health programs for children and young people—Review</w:t>
      </w:r>
      <w:r w:rsidRPr="00347BBB">
        <w:rPr>
          <w:rFonts w:ascii="Calibri" w:hAnsi="Calibri"/>
          <w:b/>
          <w:caps/>
        </w:rPr>
        <w:t>—STATEMENT BY CHAIR</w:t>
      </w:r>
    </w:p>
    <w:p w:rsidR="00347BBB" w:rsidRPr="00347BBB" w:rsidRDefault="00347BBB" w:rsidP="00347BBB">
      <w:pPr>
        <w:tabs>
          <w:tab w:val="left" w:pos="1197"/>
          <w:tab w:val="left" w:pos="1767"/>
        </w:tabs>
        <w:spacing w:before="120"/>
        <w:ind w:left="720"/>
        <w:rPr>
          <w:rFonts w:ascii="Calibri" w:hAnsi="Calibri"/>
          <w:lang w:val="en-AU"/>
        </w:rPr>
      </w:pPr>
      <w:r>
        <w:rPr>
          <w:rFonts w:ascii="Calibri" w:hAnsi="Calibri"/>
          <w:lang w:val="en-AU"/>
        </w:rPr>
        <w:t>Mr Davis</w:t>
      </w:r>
      <w:r w:rsidRPr="00347BBB">
        <w:rPr>
          <w:rFonts w:ascii="Calibri" w:hAnsi="Calibri"/>
          <w:lang w:val="en-AU"/>
        </w:rPr>
        <w:t xml:space="preserve"> (Chair), pursuant to standing order 246A, informed the Assembly that the </w:t>
      </w:r>
      <w:r>
        <w:rPr>
          <w:rFonts w:ascii="Calibri" w:hAnsi="Calibri"/>
          <w:szCs w:val="24"/>
          <w:lang w:val="en-AU" w:eastAsia="en-US"/>
        </w:rPr>
        <w:t>Standing Committee on Health and Community Wellbeing</w:t>
      </w:r>
      <w:r w:rsidRPr="00347BBB">
        <w:rPr>
          <w:rFonts w:ascii="Calibri" w:hAnsi="Calibri"/>
          <w:lang w:val="en-AU"/>
        </w:rPr>
        <w:t xml:space="preserve"> had resolved to </w:t>
      </w:r>
      <w:r w:rsidR="00105922">
        <w:rPr>
          <w:rFonts w:ascii="Calibri" w:hAnsi="Calibri"/>
          <w:lang w:val="en-AU"/>
        </w:rPr>
        <w:t>change the reporting date for</w:t>
      </w:r>
      <w:r>
        <w:rPr>
          <w:rFonts w:ascii="Calibri" w:hAnsi="Calibri"/>
          <w:lang w:val="en-AU"/>
        </w:rPr>
        <w:t xml:space="preserve"> its inquiry into ACT health programs for children and young people.</w:t>
      </w:r>
      <w:r w:rsidRPr="00347BBB">
        <w:rPr>
          <w:rFonts w:ascii="Calibri" w:hAnsi="Calibri"/>
          <w:lang w:val="en-AU"/>
        </w:rPr>
        <w:t xml:space="preserve"> </w:t>
      </w:r>
    </w:p>
    <w:p w:rsidR="00835C7A" w:rsidRPr="00835C7A" w:rsidRDefault="00835C7A" w:rsidP="00835C7A">
      <w:pPr>
        <w:keepNext/>
        <w:keepLines/>
        <w:tabs>
          <w:tab w:val="right" w:pos="339"/>
          <w:tab w:val="left" w:pos="720"/>
        </w:tabs>
        <w:spacing w:before="240"/>
        <w:ind w:left="720" w:hanging="720"/>
        <w:rPr>
          <w:rFonts w:ascii="Calibri" w:hAnsi="Calibri"/>
          <w:b/>
          <w:caps/>
        </w:rPr>
      </w:pPr>
      <w:r w:rsidRPr="00835C7A">
        <w:rPr>
          <w:rFonts w:ascii="Calibri" w:hAnsi="Calibri"/>
          <w:b/>
          <w:caps/>
        </w:rPr>
        <w:tab/>
      </w:r>
      <w:r w:rsidR="00063282">
        <w:rPr>
          <w:rFonts w:ascii="Calibri" w:hAnsi="Calibri"/>
          <w:b/>
          <w:bCs/>
          <w:caps/>
        </w:rPr>
        <w:fldChar w:fldCharType="begin"/>
      </w:r>
      <w:r w:rsidR="00063282">
        <w:rPr>
          <w:rFonts w:ascii="Calibri" w:hAnsi="Calibri"/>
          <w:b/>
          <w:bCs/>
          <w:caps/>
        </w:rPr>
        <w:instrText xml:space="preserve"> SEQ A \* MERGEFORMAT </w:instrText>
      </w:r>
      <w:r w:rsidR="00063282">
        <w:rPr>
          <w:rFonts w:ascii="Calibri" w:hAnsi="Calibri"/>
          <w:b/>
          <w:bCs/>
          <w:caps/>
        </w:rPr>
        <w:fldChar w:fldCharType="separate"/>
      </w:r>
      <w:r w:rsidR="0084461C">
        <w:rPr>
          <w:rFonts w:ascii="Calibri" w:hAnsi="Calibri"/>
          <w:b/>
          <w:bCs/>
          <w:caps/>
          <w:noProof/>
        </w:rPr>
        <w:t>20</w:t>
      </w:r>
      <w:r w:rsidR="00063282">
        <w:rPr>
          <w:rFonts w:ascii="Calibri" w:hAnsi="Calibri"/>
          <w:b/>
          <w:bCs/>
          <w:caps/>
        </w:rPr>
        <w:fldChar w:fldCharType="end"/>
      </w:r>
      <w:r w:rsidRPr="00835C7A">
        <w:rPr>
          <w:rFonts w:ascii="Calibri" w:hAnsi="Calibri"/>
          <w:b/>
          <w:caps/>
        </w:rPr>
        <w:tab/>
      </w:r>
      <w:r>
        <w:rPr>
          <w:rFonts w:ascii="Calibri" w:hAnsi="Calibri"/>
          <w:b/>
          <w:caps/>
        </w:rPr>
        <w:t>Justice and Community Safety—Standing Committee</w:t>
      </w:r>
      <w:r w:rsidRPr="00835C7A">
        <w:rPr>
          <w:rFonts w:ascii="Calibri" w:hAnsi="Calibri"/>
          <w:b/>
          <w:caps/>
        </w:rPr>
        <w:t>—INQUIRY—</w:t>
      </w:r>
      <w:r>
        <w:rPr>
          <w:rFonts w:ascii="Calibri" w:hAnsi="Calibri"/>
          <w:b/>
          <w:caps/>
        </w:rPr>
        <w:t>Petition No 32-21—Human Rights Act breaches—Complaints</w:t>
      </w:r>
      <w:r w:rsidRPr="00835C7A">
        <w:rPr>
          <w:rFonts w:ascii="Calibri" w:hAnsi="Calibri"/>
          <w:b/>
          <w:caps/>
        </w:rPr>
        <w:t>—STATEMENT BY CHAIR</w:t>
      </w:r>
    </w:p>
    <w:p w:rsidR="00835C7A" w:rsidRDefault="00835C7A" w:rsidP="00835C7A">
      <w:pPr>
        <w:tabs>
          <w:tab w:val="left" w:pos="1197"/>
          <w:tab w:val="left" w:pos="1767"/>
        </w:tabs>
        <w:spacing w:before="120"/>
        <w:ind w:left="720"/>
        <w:rPr>
          <w:rFonts w:ascii="Calibri" w:hAnsi="Calibri"/>
          <w:lang w:val="en-AU"/>
        </w:rPr>
      </w:pPr>
      <w:r>
        <w:rPr>
          <w:rFonts w:ascii="Calibri" w:hAnsi="Calibri"/>
          <w:lang w:val="en-AU"/>
        </w:rPr>
        <w:t>Mr Hanson</w:t>
      </w:r>
      <w:r w:rsidRPr="00835C7A">
        <w:rPr>
          <w:rFonts w:ascii="Calibri" w:hAnsi="Calibri"/>
          <w:lang w:val="en-AU"/>
        </w:rPr>
        <w:t xml:space="preserve"> (Chair), pursuant to standing order 246A, informed the Assembly that the </w:t>
      </w:r>
      <w:r>
        <w:rPr>
          <w:rFonts w:ascii="Calibri" w:hAnsi="Calibri"/>
          <w:szCs w:val="24"/>
          <w:lang w:val="en-AU" w:eastAsia="en-US"/>
        </w:rPr>
        <w:t>Standing Committee on Justice and Community Safety</w:t>
      </w:r>
      <w:r w:rsidRPr="00835C7A">
        <w:rPr>
          <w:rFonts w:ascii="Calibri" w:hAnsi="Calibri"/>
          <w:lang w:val="en-AU"/>
        </w:rPr>
        <w:t xml:space="preserve"> had resolved to conduct an inquiry into</w:t>
      </w:r>
      <w:r w:rsidR="00EF0EF1">
        <w:rPr>
          <w:rFonts w:ascii="Calibri" w:hAnsi="Calibri"/>
          <w:lang w:val="en-AU"/>
        </w:rPr>
        <w:t xml:space="preserve"> Petit</w:t>
      </w:r>
      <w:r w:rsidR="00105922">
        <w:rPr>
          <w:rFonts w:ascii="Calibri" w:hAnsi="Calibri"/>
          <w:lang w:val="en-AU"/>
        </w:rPr>
        <w:t xml:space="preserve">ion No 32-21 concerning complaints about breaches of the </w:t>
      </w:r>
      <w:r>
        <w:rPr>
          <w:rFonts w:ascii="Calibri" w:hAnsi="Calibri"/>
          <w:lang w:val="en-AU"/>
        </w:rPr>
        <w:t>Human Rights Act</w:t>
      </w:r>
      <w:r w:rsidR="00EF0EF1">
        <w:rPr>
          <w:rFonts w:ascii="Calibri" w:hAnsi="Calibri"/>
          <w:lang w:val="en-AU"/>
        </w:rPr>
        <w:t>.</w:t>
      </w:r>
    </w:p>
    <w:p w:rsidR="00EF0EF1" w:rsidRPr="00BD78F7" w:rsidRDefault="00EF0EF1" w:rsidP="00EF0EF1">
      <w:pPr>
        <w:keepNext/>
        <w:keepLines/>
        <w:tabs>
          <w:tab w:val="right" w:pos="339"/>
          <w:tab w:val="left" w:pos="720"/>
        </w:tabs>
        <w:spacing w:before="240"/>
        <w:ind w:left="720" w:hanging="720"/>
        <w:rPr>
          <w:rFonts w:ascii="Calibri" w:hAnsi="Calibri"/>
          <w:b/>
          <w:caps/>
        </w:rPr>
      </w:pPr>
      <w:r w:rsidRPr="00835C7A">
        <w:rPr>
          <w:rFonts w:ascii="Calibri" w:hAnsi="Calibri"/>
          <w:b/>
          <w:caps/>
        </w:rPr>
        <w:tab/>
      </w:r>
      <w:r w:rsidR="00063282">
        <w:rPr>
          <w:rFonts w:ascii="Calibri" w:hAnsi="Calibri"/>
          <w:b/>
          <w:bCs/>
          <w:caps/>
        </w:rPr>
        <w:fldChar w:fldCharType="begin"/>
      </w:r>
      <w:r w:rsidR="00063282">
        <w:rPr>
          <w:rFonts w:ascii="Calibri" w:hAnsi="Calibri"/>
          <w:b/>
          <w:bCs/>
          <w:caps/>
        </w:rPr>
        <w:instrText xml:space="preserve"> SEQ A \* MERGEFORMAT </w:instrText>
      </w:r>
      <w:r w:rsidR="00063282">
        <w:rPr>
          <w:rFonts w:ascii="Calibri" w:hAnsi="Calibri"/>
          <w:b/>
          <w:bCs/>
          <w:caps/>
        </w:rPr>
        <w:fldChar w:fldCharType="separate"/>
      </w:r>
      <w:r w:rsidR="0084461C">
        <w:rPr>
          <w:rFonts w:ascii="Calibri" w:hAnsi="Calibri"/>
          <w:b/>
          <w:bCs/>
          <w:caps/>
          <w:noProof/>
        </w:rPr>
        <w:t>21</w:t>
      </w:r>
      <w:r w:rsidR="00063282">
        <w:rPr>
          <w:rFonts w:ascii="Calibri" w:hAnsi="Calibri"/>
          <w:b/>
          <w:bCs/>
          <w:caps/>
        </w:rPr>
        <w:fldChar w:fldCharType="end"/>
      </w:r>
      <w:r w:rsidRPr="00835C7A">
        <w:rPr>
          <w:rFonts w:ascii="Calibri" w:hAnsi="Calibri"/>
          <w:b/>
          <w:caps/>
        </w:rPr>
        <w:tab/>
      </w:r>
      <w:r>
        <w:rPr>
          <w:rFonts w:ascii="Calibri" w:hAnsi="Calibri"/>
          <w:b/>
          <w:caps/>
        </w:rPr>
        <w:t>Justice and Community Safety—Standing Committee</w:t>
      </w:r>
      <w:r w:rsidRPr="00BD78F7">
        <w:rPr>
          <w:rFonts w:ascii="Calibri" w:hAnsi="Calibri"/>
          <w:b/>
          <w:caps/>
        </w:rPr>
        <w:t>—CONSIDERATION OF STATUTORY APPOINTMENTS—STATEMENT BY CHAIR—PAPER</w:t>
      </w:r>
    </w:p>
    <w:p w:rsidR="00EF0EF1" w:rsidRPr="00BD78F7" w:rsidRDefault="00EF0EF1" w:rsidP="00EF0EF1">
      <w:pPr>
        <w:tabs>
          <w:tab w:val="left" w:pos="1197"/>
          <w:tab w:val="left" w:pos="1767"/>
        </w:tabs>
        <w:spacing w:before="120"/>
        <w:ind w:left="720"/>
        <w:rPr>
          <w:rFonts w:ascii="Calibri" w:hAnsi="Calibri"/>
          <w:lang w:val="en-AU"/>
        </w:rPr>
      </w:pPr>
      <w:r>
        <w:rPr>
          <w:rFonts w:ascii="Calibri" w:hAnsi="Calibri"/>
          <w:lang w:val="en-AU"/>
        </w:rPr>
        <w:t>Mr Hanson</w:t>
      </w:r>
      <w:r w:rsidRPr="00BD78F7">
        <w:rPr>
          <w:rFonts w:ascii="Calibri" w:hAnsi="Calibri"/>
          <w:lang w:val="en-AU"/>
        </w:rPr>
        <w:t xml:space="preserve"> (Chair), pursuant to standing order 246A</w:t>
      </w:r>
      <w:r w:rsidRPr="00BD78F7">
        <w:rPr>
          <w:rFonts w:ascii="Calibri" w:hAnsi="Calibri"/>
        </w:rPr>
        <w:t xml:space="preserve"> and Continuing Resolution 5A, made a statement concerning consideration of statutory appointments by the</w:t>
      </w:r>
      <w:r w:rsidRPr="00BD78F7">
        <w:rPr>
          <w:rFonts w:ascii="Calibri" w:hAnsi="Calibri"/>
          <w:lang w:val="en-AU"/>
        </w:rPr>
        <w:t xml:space="preserve"> </w:t>
      </w:r>
      <w:r>
        <w:rPr>
          <w:rFonts w:ascii="Calibri" w:hAnsi="Calibri"/>
          <w:szCs w:val="24"/>
          <w:lang w:val="en-AU" w:eastAsia="en-US"/>
        </w:rPr>
        <w:t>Standing Committee on Justice and Community Safety</w:t>
      </w:r>
      <w:r w:rsidRPr="00BD78F7">
        <w:rPr>
          <w:rFonts w:ascii="Calibri" w:hAnsi="Calibri"/>
          <w:lang w:val="en-AU"/>
        </w:rPr>
        <w:t>.</w:t>
      </w:r>
    </w:p>
    <w:p w:rsidR="00EF0EF1" w:rsidRPr="00BD78F7" w:rsidRDefault="00EF0EF1" w:rsidP="00EF0EF1">
      <w:pPr>
        <w:tabs>
          <w:tab w:val="left" w:pos="1197"/>
          <w:tab w:val="left" w:pos="1767"/>
        </w:tabs>
        <w:spacing w:before="120"/>
        <w:ind w:left="720"/>
        <w:rPr>
          <w:rFonts w:ascii="Calibri" w:hAnsi="Calibri"/>
        </w:rPr>
      </w:pPr>
      <w:r w:rsidRPr="00BD78F7">
        <w:rPr>
          <w:rFonts w:ascii="Calibri" w:hAnsi="Calibri"/>
          <w:i/>
        </w:rPr>
        <w:t>Paper:</w:t>
      </w:r>
      <w:r w:rsidRPr="00BD78F7">
        <w:rPr>
          <w:rFonts w:ascii="Calibri" w:hAnsi="Calibri"/>
        </w:rPr>
        <w:t xml:space="preserve"> </w:t>
      </w:r>
      <w:r>
        <w:rPr>
          <w:rFonts w:ascii="Calibri" w:hAnsi="Calibri"/>
          <w:lang w:val="en-AU"/>
        </w:rPr>
        <w:t>Mr Hanson</w:t>
      </w:r>
      <w:r w:rsidRPr="00BD78F7">
        <w:rPr>
          <w:rFonts w:ascii="Calibri" w:hAnsi="Calibri"/>
        </w:rPr>
        <w:t>, pursuant to Continuing Resolution 5A, presented the following paper:</w:t>
      </w:r>
    </w:p>
    <w:p w:rsidR="00EF0EF1" w:rsidRPr="00BD78F7" w:rsidRDefault="00EF0EF1" w:rsidP="00EF0EF1">
      <w:pPr>
        <w:tabs>
          <w:tab w:val="left" w:pos="1197"/>
          <w:tab w:val="left" w:pos="1767"/>
        </w:tabs>
        <w:spacing w:before="120"/>
        <w:ind w:left="720"/>
        <w:rPr>
          <w:rFonts w:ascii="Calibri" w:hAnsi="Calibri"/>
        </w:rPr>
      </w:pPr>
      <w:r>
        <w:rPr>
          <w:rFonts w:ascii="Calibri" w:hAnsi="Calibri"/>
          <w:bCs/>
          <w:lang w:val="en-AU"/>
        </w:rPr>
        <w:t>Justice and Community Safety—Standing Committee</w:t>
      </w:r>
      <w:r w:rsidRPr="00BD78F7">
        <w:rPr>
          <w:rFonts w:ascii="Calibri" w:hAnsi="Calibri"/>
        </w:rPr>
        <w:t>—Schedule of Statutory A</w:t>
      </w:r>
      <w:r>
        <w:rPr>
          <w:rFonts w:ascii="Calibri" w:hAnsi="Calibri"/>
        </w:rPr>
        <w:t>ppointments—10th Assembly—Period 1 July to 31 December 2021</w:t>
      </w:r>
      <w:r w:rsidRPr="00BD78F7">
        <w:rPr>
          <w:rFonts w:ascii="Calibri" w:hAnsi="Calibri"/>
        </w:rPr>
        <w:t>.</w:t>
      </w:r>
    </w:p>
    <w:p w:rsidR="002401DD" w:rsidRPr="002401DD" w:rsidRDefault="002401DD" w:rsidP="002401DD">
      <w:pPr>
        <w:keepNext/>
        <w:keepLines/>
        <w:tabs>
          <w:tab w:val="right" w:pos="339"/>
          <w:tab w:val="left" w:pos="720"/>
        </w:tabs>
        <w:spacing w:before="240"/>
        <w:ind w:left="720" w:hanging="720"/>
        <w:rPr>
          <w:rFonts w:ascii="Calibri" w:hAnsi="Calibri"/>
          <w:b/>
          <w:caps/>
        </w:rPr>
      </w:pPr>
      <w:r w:rsidRPr="002401DD">
        <w:rPr>
          <w:rFonts w:ascii="Calibri" w:hAnsi="Calibri"/>
          <w:b/>
          <w:caps/>
        </w:rPr>
        <w:tab/>
      </w:r>
      <w:r w:rsidR="00063282">
        <w:rPr>
          <w:rFonts w:ascii="Calibri" w:hAnsi="Calibri"/>
          <w:b/>
          <w:bCs/>
          <w:caps/>
        </w:rPr>
        <w:fldChar w:fldCharType="begin"/>
      </w:r>
      <w:r w:rsidR="00063282">
        <w:rPr>
          <w:rFonts w:ascii="Calibri" w:hAnsi="Calibri"/>
          <w:b/>
          <w:bCs/>
          <w:caps/>
        </w:rPr>
        <w:instrText xml:space="preserve"> SEQ A \* MERGEFORMAT </w:instrText>
      </w:r>
      <w:r w:rsidR="00063282">
        <w:rPr>
          <w:rFonts w:ascii="Calibri" w:hAnsi="Calibri"/>
          <w:b/>
          <w:bCs/>
          <w:caps/>
        </w:rPr>
        <w:fldChar w:fldCharType="separate"/>
      </w:r>
      <w:r w:rsidR="0084461C">
        <w:rPr>
          <w:rFonts w:ascii="Calibri" w:hAnsi="Calibri"/>
          <w:b/>
          <w:bCs/>
          <w:caps/>
          <w:noProof/>
        </w:rPr>
        <w:t>22</w:t>
      </w:r>
      <w:r w:rsidR="00063282">
        <w:rPr>
          <w:rFonts w:ascii="Calibri" w:hAnsi="Calibri"/>
          <w:b/>
          <w:bCs/>
          <w:caps/>
        </w:rPr>
        <w:fldChar w:fldCharType="end"/>
      </w:r>
      <w:r w:rsidRPr="002401DD">
        <w:rPr>
          <w:rFonts w:ascii="Calibri" w:hAnsi="Calibri"/>
          <w:b/>
          <w:caps/>
        </w:rPr>
        <w:tab/>
      </w:r>
      <w:r>
        <w:rPr>
          <w:rFonts w:ascii="Calibri" w:hAnsi="Calibri"/>
          <w:b/>
          <w:caps/>
        </w:rPr>
        <w:t>Planning, Transport and City Services—Standing Committee</w:t>
      </w:r>
      <w:r w:rsidRPr="002401DD">
        <w:rPr>
          <w:rFonts w:ascii="Calibri" w:hAnsi="Calibri"/>
          <w:b/>
          <w:caps/>
        </w:rPr>
        <w:t>—</w:t>
      </w:r>
      <w:r>
        <w:rPr>
          <w:rFonts w:ascii="Calibri" w:hAnsi="Calibri"/>
          <w:b/>
          <w:caps/>
        </w:rPr>
        <w:t>Public Place Names Amendment Bill 2021 and Road Transport Legislation Amendment Bill 2021 (No 2)</w:t>
      </w:r>
      <w:r w:rsidRPr="002401DD">
        <w:rPr>
          <w:rFonts w:ascii="Calibri" w:hAnsi="Calibri"/>
          <w:b/>
          <w:caps/>
        </w:rPr>
        <w:t>—STATEMENT BY CHAIR</w:t>
      </w:r>
    </w:p>
    <w:p w:rsidR="002401DD" w:rsidRPr="002401DD" w:rsidRDefault="002401DD" w:rsidP="002401DD">
      <w:pPr>
        <w:tabs>
          <w:tab w:val="left" w:pos="1197"/>
          <w:tab w:val="left" w:pos="1767"/>
        </w:tabs>
        <w:spacing w:before="120"/>
        <w:ind w:left="720"/>
        <w:rPr>
          <w:rFonts w:ascii="Calibri" w:hAnsi="Calibri"/>
          <w:lang w:val="en-AU"/>
        </w:rPr>
      </w:pPr>
      <w:r>
        <w:rPr>
          <w:rFonts w:ascii="Calibri" w:hAnsi="Calibri"/>
          <w:lang w:val="en-AU"/>
        </w:rPr>
        <w:t>Ms Clay</w:t>
      </w:r>
      <w:r w:rsidRPr="002401DD">
        <w:rPr>
          <w:rFonts w:ascii="Calibri" w:hAnsi="Calibri"/>
          <w:lang w:val="en-AU"/>
        </w:rPr>
        <w:t xml:space="preserve"> (Chair), pursuant to standing order 246A, informed the Assembly that the </w:t>
      </w:r>
      <w:r>
        <w:rPr>
          <w:rFonts w:ascii="Calibri" w:hAnsi="Calibri"/>
          <w:szCs w:val="24"/>
          <w:lang w:val="en-AU" w:eastAsia="en-US"/>
        </w:rPr>
        <w:t>Standing Committee on Planning, Transport and City Services</w:t>
      </w:r>
      <w:r w:rsidRPr="002401DD">
        <w:rPr>
          <w:rFonts w:ascii="Calibri" w:hAnsi="Calibri"/>
          <w:lang w:val="en-AU"/>
        </w:rPr>
        <w:t xml:space="preserve"> had resolved </w:t>
      </w:r>
      <w:r>
        <w:rPr>
          <w:rFonts w:ascii="Calibri" w:hAnsi="Calibri"/>
          <w:lang w:val="en-AU"/>
        </w:rPr>
        <w:t xml:space="preserve">not </w:t>
      </w:r>
      <w:r w:rsidRPr="002401DD">
        <w:rPr>
          <w:rFonts w:ascii="Calibri" w:hAnsi="Calibri"/>
          <w:lang w:val="en-AU"/>
        </w:rPr>
        <w:t xml:space="preserve">to conduct </w:t>
      </w:r>
      <w:r>
        <w:rPr>
          <w:rFonts w:ascii="Calibri" w:hAnsi="Calibri"/>
          <w:lang w:val="en-AU"/>
        </w:rPr>
        <w:t>inquiries</w:t>
      </w:r>
      <w:r w:rsidRPr="002401DD">
        <w:rPr>
          <w:rFonts w:ascii="Calibri" w:hAnsi="Calibri"/>
          <w:lang w:val="en-AU"/>
        </w:rPr>
        <w:t xml:space="preserve"> into </w:t>
      </w:r>
      <w:r>
        <w:rPr>
          <w:rFonts w:ascii="Calibri" w:hAnsi="Calibri"/>
          <w:lang w:val="en-AU"/>
        </w:rPr>
        <w:t>the Public Place Names Amendment Bill 2021 and the Road Transport Legislation Amendment Bill 2021 (No 2).</w:t>
      </w:r>
    </w:p>
    <w:p w:rsidR="0020253B" w:rsidRPr="0020253B" w:rsidRDefault="0020253B" w:rsidP="0020253B">
      <w:pPr>
        <w:keepNext/>
        <w:keepLines/>
        <w:tabs>
          <w:tab w:val="right" w:pos="339"/>
          <w:tab w:val="left" w:pos="720"/>
        </w:tabs>
        <w:spacing w:before="240"/>
        <w:ind w:left="720" w:hanging="720"/>
        <w:rPr>
          <w:rFonts w:ascii="Calibri" w:hAnsi="Calibri"/>
          <w:b/>
          <w:caps/>
        </w:rPr>
      </w:pPr>
      <w:r w:rsidRPr="0020253B">
        <w:rPr>
          <w:rFonts w:ascii="Calibri" w:hAnsi="Calibri"/>
          <w:b/>
          <w:caps/>
        </w:rPr>
        <w:tab/>
      </w:r>
      <w:r w:rsidR="00063282">
        <w:rPr>
          <w:rFonts w:ascii="Calibri" w:hAnsi="Calibri"/>
          <w:b/>
          <w:bCs/>
          <w:caps/>
        </w:rPr>
        <w:fldChar w:fldCharType="begin"/>
      </w:r>
      <w:r w:rsidR="00063282">
        <w:rPr>
          <w:rFonts w:ascii="Calibri" w:hAnsi="Calibri"/>
          <w:b/>
          <w:bCs/>
          <w:caps/>
        </w:rPr>
        <w:instrText xml:space="preserve"> SEQ A \* MERGEFORMAT </w:instrText>
      </w:r>
      <w:r w:rsidR="00063282">
        <w:rPr>
          <w:rFonts w:ascii="Calibri" w:hAnsi="Calibri"/>
          <w:b/>
          <w:bCs/>
          <w:caps/>
        </w:rPr>
        <w:fldChar w:fldCharType="separate"/>
      </w:r>
      <w:r w:rsidR="0084461C">
        <w:rPr>
          <w:rFonts w:ascii="Calibri" w:hAnsi="Calibri"/>
          <w:b/>
          <w:bCs/>
          <w:caps/>
          <w:noProof/>
        </w:rPr>
        <w:t>23</w:t>
      </w:r>
      <w:r w:rsidR="00063282">
        <w:rPr>
          <w:rFonts w:ascii="Calibri" w:hAnsi="Calibri"/>
          <w:b/>
          <w:bCs/>
          <w:caps/>
        </w:rPr>
        <w:fldChar w:fldCharType="end"/>
      </w:r>
      <w:r w:rsidRPr="0020253B">
        <w:rPr>
          <w:rFonts w:ascii="Calibri" w:hAnsi="Calibri"/>
          <w:b/>
          <w:caps/>
        </w:rPr>
        <w:tab/>
      </w:r>
      <w:r>
        <w:rPr>
          <w:rFonts w:ascii="Calibri" w:hAnsi="Calibri"/>
          <w:b/>
          <w:caps/>
        </w:rPr>
        <w:t>Planning, Transport and City Services—Standing Committee</w:t>
      </w:r>
      <w:r w:rsidRPr="0020253B">
        <w:rPr>
          <w:rFonts w:ascii="Calibri" w:hAnsi="Calibri"/>
          <w:b/>
          <w:caps/>
        </w:rPr>
        <w:t>—</w:t>
      </w:r>
      <w:r w:rsidR="009C76A1">
        <w:rPr>
          <w:rFonts w:ascii="Calibri" w:hAnsi="Calibri"/>
          <w:b/>
          <w:caps/>
        </w:rPr>
        <w:t>Petitions </w:t>
      </w:r>
      <w:r>
        <w:rPr>
          <w:rFonts w:ascii="Calibri" w:hAnsi="Calibri"/>
          <w:b/>
          <w:caps/>
        </w:rPr>
        <w:t>Nos 13-21, 24-21, 21-21 and 40-21</w:t>
      </w:r>
      <w:r w:rsidRPr="0020253B">
        <w:rPr>
          <w:rFonts w:ascii="Calibri" w:hAnsi="Calibri"/>
          <w:b/>
          <w:caps/>
        </w:rPr>
        <w:t>—STATEMENT BY CHAIR</w:t>
      </w:r>
    </w:p>
    <w:p w:rsidR="0020253B" w:rsidRDefault="0020253B" w:rsidP="0020253B">
      <w:pPr>
        <w:tabs>
          <w:tab w:val="left" w:pos="1197"/>
          <w:tab w:val="left" w:pos="1767"/>
        </w:tabs>
        <w:spacing w:before="120"/>
        <w:ind w:left="720"/>
        <w:rPr>
          <w:rFonts w:ascii="Calibri" w:hAnsi="Calibri"/>
          <w:lang w:val="en-AU"/>
        </w:rPr>
      </w:pPr>
      <w:r>
        <w:rPr>
          <w:rFonts w:ascii="Calibri" w:hAnsi="Calibri"/>
          <w:lang w:val="en-AU"/>
        </w:rPr>
        <w:t>Ms Clay</w:t>
      </w:r>
      <w:r w:rsidRPr="0020253B">
        <w:rPr>
          <w:rFonts w:ascii="Calibri" w:hAnsi="Calibri"/>
          <w:lang w:val="en-AU"/>
        </w:rPr>
        <w:t xml:space="preserve"> (Chair), pursuant to standing order 246A, informed the Assembly that the </w:t>
      </w:r>
      <w:r>
        <w:rPr>
          <w:rFonts w:ascii="Calibri" w:hAnsi="Calibri"/>
          <w:szCs w:val="24"/>
          <w:lang w:val="en-AU" w:eastAsia="en-US"/>
        </w:rPr>
        <w:t>Standing Committee on Planning, Transport and City Services</w:t>
      </w:r>
      <w:r w:rsidRPr="0020253B">
        <w:rPr>
          <w:rFonts w:ascii="Calibri" w:hAnsi="Calibri"/>
          <w:lang w:val="en-AU"/>
        </w:rPr>
        <w:t xml:space="preserve"> had </w:t>
      </w:r>
      <w:r>
        <w:rPr>
          <w:rFonts w:ascii="Calibri" w:hAnsi="Calibri"/>
          <w:lang w:val="en-AU"/>
        </w:rPr>
        <w:t>considered the following p</w:t>
      </w:r>
      <w:r w:rsidRPr="0020253B">
        <w:rPr>
          <w:rFonts w:ascii="Calibri" w:hAnsi="Calibri"/>
          <w:lang w:val="en-AU"/>
        </w:rPr>
        <w:t>etitions</w:t>
      </w:r>
      <w:r>
        <w:rPr>
          <w:rFonts w:ascii="Calibri" w:hAnsi="Calibri"/>
          <w:lang w:val="en-AU"/>
        </w:rPr>
        <w:t>:</w:t>
      </w:r>
    </w:p>
    <w:p w:rsidR="0020253B" w:rsidRDefault="00F230B9" w:rsidP="0020253B">
      <w:pPr>
        <w:tabs>
          <w:tab w:val="left" w:pos="1197"/>
          <w:tab w:val="left" w:pos="1767"/>
        </w:tabs>
        <w:spacing w:before="120"/>
        <w:ind w:left="720"/>
        <w:rPr>
          <w:rFonts w:ascii="Calibri" w:hAnsi="Calibri"/>
          <w:lang w:val="en-AU"/>
        </w:rPr>
      </w:pPr>
      <w:r>
        <w:rPr>
          <w:rFonts w:ascii="Calibri" w:hAnsi="Calibri"/>
          <w:lang w:val="en-AU"/>
        </w:rPr>
        <w:t>No</w:t>
      </w:r>
      <w:r w:rsidR="0020253B" w:rsidRPr="0020253B">
        <w:rPr>
          <w:rFonts w:ascii="Calibri" w:hAnsi="Calibri"/>
          <w:lang w:val="en-AU"/>
        </w:rPr>
        <w:t xml:space="preserve"> 13-21</w:t>
      </w:r>
      <w:r w:rsidR="0020253B">
        <w:rPr>
          <w:rFonts w:ascii="Calibri" w:hAnsi="Calibri"/>
          <w:lang w:val="en-AU"/>
        </w:rPr>
        <w:t>—Gordon—Traffic management plan;</w:t>
      </w:r>
    </w:p>
    <w:p w:rsidR="0020253B" w:rsidRDefault="0020253B" w:rsidP="0020253B">
      <w:pPr>
        <w:tabs>
          <w:tab w:val="left" w:pos="1197"/>
          <w:tab w:val="left" w:pos="1767"/>
        </w:tabs>
        <w:spacing w:before="120"/>
        <w:ind w:left="720"/>
        <w:rPr>
          <w:rFonts w:ascii="Calibri" w:hAnsi="Calibri"/>
          <w:lang w:val="en-AU"/>
        </w:rPr>
      </w:pPr>
      <w:r>
        <w:rPr>
          <w:rFonts w:ascii="Calibri" w:hAnsi="Calibri"/>
          <w:lang w:val="en-AU"/>
        </w:rPr>
        <w:t>No</w:t>
      </w:r>
      <w:r w:rsidRPr="0020253B">
        <w:rPr>
          <w:rFonts w:ascii="Calibri" w:hAnsi="Calibri"/>
          <w:lang w:val="en-AU"/>
        </w:rPr>
        <w:t xml:space="preserve"> 24-21</w:t>
      </w:r>
      <w:r>
        <w:rPr>
          <w:rFonts w:ascii="Calibri" w:hAnsi="Calibri"/>
          <w:lang w:val="en-AU"/>
        </w:rPr>
        <w:t>—Red Hill Integrated Plan—Housing development on the Federal Golf Course; and</w:t>
      </w:r>
    </w:p>
    <w:p w:rsidR="0020253B" w:rsidRDefault="0020253B" w:rsidP="0020253B">
      <w:pPr>
        <w:tabs>
          <w:tab w:val="left" w:pos="1197"/>
          <w:tab w:val="left" w:pos="1767"/>
        </w:tabs>
        <w:spacing w:before="120"/>
        <w:ind w:left="720"/>
        <w:rPr>
          <w:rFonts w:ascii="Calibri" w:hAnsi="Calibri"/>
          <w:lang w:val="en-AU"/>
        </w:rPr>
      </w:pPr>
      <w:r>
        <w:rPr>
          <w:rFonts w:ascii="Calibri" w:hAnsi="Calibri"/>
          <w:lang w:val="en-AU"/>
        </w:rPr>
        <w:t xml:space="preserve">Nos </w:t>
      </w:r>
      <w:r w:rsidRPr="0020253B">
        <w:rPr>
          <w:rFonts w:ascii="Calibri" w:hAnsi="Calibri"/>
          <w:lang w:val="en-AU"/>
        </w:rPr>
        <w:t>21-21 and 40-21</w:t>
      </w:r>
      <w:r>
        <w:rPr>
          <w:rFonts w:ascii="Calibri" w:hAnsi="Calibri"/>
          <w:lang w:val="en-AU"/>
        </w:rPr>
        <w:t>—Campbell—Review of parking and traffic—</w:t>
      </w:r>
    </w:p>
    <w:p w:rsidR="0020253B" w:rsidRPr="0020253B" w:rsidRDefault="00B55A2B" w:rsidP="0020253B">
      <w:pPr>
        <w:tabs>
          <w:tab w:val="left" w:pos="1197"/>
          <w:tab w:val="left" w:pos="1767"/>
        </w:tabs>
        <w:spacing w:before="120"/>
        <w:ind w:left="720"/>
        <w:rPr>
          <w:rFonts w:ascii="Calibri" w:hAnsi="Calibri"/>
          <w:lang w:val="en-AU"/>
        </w:rPr>
      </w:pPr>
      <w:r>
        <w:rPr>
          <w:rFonts w:ascii="Calibri" w:hAnsi="Calibri"/>
          <w:lang w:val="en-AU"/>
        </w:rPr>
        <w:t>together with</w:t>
      </w:r>
      <w:r w:rsidR="0020253B">
        <w:rPr>
          <w:rFonts w:ascii="Calibri" w:hAnsi="Calibri"/>
          <w:lang w:val="en-AU"/>
        </w:rPr>
        <w:t xml:space="preserve"> the Ministers</w:t>
      </w:r>
      <w:r w:rsidR="008F0BD6">
        <w:rPr>
          <w:rFonts w:ascii="Calibri" w:hAnsi="Calibri"/>
          <w:lang w:val="en-AU"/>
        </w:rPr>
        <w:t>’</w:t>
      </w:r>
      <w:r w:rsidR="0020253B">
        <w:rPr>
          <w:rFonts w:ascii="Calibri" w:hAnsi="Calibri"/>
          <w:lang w:val="en-AU"/>
        </w:rPr>
        <w:t xml:space="preserve"> responses, and had </w:t>
      </w:r>
      <w:r w:rsidR="0020253B" w:rsidRPr="0020253B">
        <w:rPr>
          <w:rFonts w:ascii="Calibri" w:hAnsi="Calibri"/>
          <w:lang w:val="en-AU"/>
        </w:rPr>
        <w:t xml:space="preserve">resolved </w:t>
      </w:r>
      <w:r>
        <w:rPr>
          <w:rFonts w:ascii="Calibri" w:hAnsi="Calibri"/>
          <w:lang w:val="en-AU"/>
        </w:rPr>
        <w:t xml:space="preserve">not </w:t>
      </w:r>
      <w:r w:rsidR="0020253B" w:rsidRPr="0020253B">
        <w:rPr>
          <w:rFonts w:ascii="Calibri" w:hAnsi="Calibri"/>
          <w:lang w:val="en-AU"/>
        </w:rPr>
        <w:t xml:space="preserve">to </w:t>
      </w:r>
      <w:r w:rsidR="0020253B">
        <w:rPr>
          <w:rFonts w:ascii="Calibri" w:hAnsi="Calibri"/>
          <w:lang w:val="en-AU"/>
        </w:rPr>
        <w:t>inquire further into the petitions.</w:t>
      </w:r>
    </w:p>
    <w:p w:rsidR="00B55A2B" w:rsidRPr="00B55A2B" w:rsidRDefault="00B55A2B" w:rsidP="00B55A2B">
      <w:pPr>
        <w:keepNext/>
        <w:keepLines/>
        <w:tabs>
          <w:tab w:val="right" w:pos="339"/>
          <w:tab w:val="left" w:pos="720"/>
        </w:tabs>
        <w:spacing w:before="240"/>
        <w:ind w:left="720" w:hanging="720"/>
        <w:rPr>
          <w:rFonts w:ascii="Calibri" w:hAnsi="Calibri"/>
          <w:b/>
          <w:caps/>
        </w:rPr>
      </w:pPr>
      <w:r w:rsidRPr="00B55A2B">
        <w:rPr>
          <w:rFonts w:ascii="Calibri" w:hAnsi="Calibri"/>
          <w:b/>
          <w:caps/>
        </w:rPr>
        <w:tab/>
      </w:r>
      <w:r w:rsidR="00063282">
        <w:rPr>
          <w:rFonts w:ascii="Calibri" w:hAnsi="Calibri"/>
          <w:b/>
          <w:bCs/>
          <w:caps/>
        </w:rPr>
        <w:fldChar w:fldCharType="begin"/>
      </w:r>
      <w:r w:rsidR="00063282">
        <w:rPr>
          <w:rFonts w:ascii="Calibri" w:hAnsi="Calibri"/>
          <w:b/>
          <w:bCs/>
          <w:caps/>
        </w:rPr>
        <w:instrText xml:space="preserve"> SEQ A \* MERGEFORMAT </w:instrText>
      </w:r>
      <w:r w:rsidR="00063282">
        <w:rPr>
          <w:rFonts w:ascii="Calibri" w:hAnsi="Calibri"/>
          <w:b/>
          <w:bCs/>
          <w:caps/>
        </w:rPr>
        <w:fldChar w:fldCharType="separate"/>
      </w:r>
      <w:r w:rsidR="0084461C">
        <w:rPr>
          <w:rFonts w:ascii="Calibri" w:hAnsi="Calibri"/>
          <w:b/>
          <w:bCs/>
          <w:caps/>
          <w:noProof/>
        </w:rPr>
        <w:t>24</w:t>
      </w:r>
      <w:r w:rsidR="00063282">
        <w:rPr>
          <w:rFonts w:ascii="Calibri" w:hAnsi="Calibri"/>
          <w:b/>
          <w:bCs/>
          <w:caps/>
        </w:rPr>
        <w:fldChar w:fldCharType="end"/>
      </w:r>
      <w:r w:rsidRPr="00B55A2B">
        <w:rPr>
          <w:rFonts w:ascii="Calibri" w:hAnsi="Calibri"/>
          <w:b/>
          <w:caps/>
        </w:rPr>
        <w:tab/>
      </w:r>
      <w:r>
        <w:rPr>
          <w:rFonts w:ascii="Calibri" w:hAnsi="Calibri"/>
          <w:b/>
          <w:caps/>
        </w:rPr>
        <w:t>Public Accounts—Standing Committee</w:t>
      </w:r>
      <w:r w:rsidRPr="00B55A2B">
        <w:rPr>
          <w:rFonts w:ascii="Calibri" w:hAnsi="Calibri"/>
          <w:b/>
          <w:caps/>
        </w:rPr>
        <w:t>—INQUIRY—</w:t>
      </w:r>
      <w:r>
        <w:rPr>
          <w:rFonts w:ascii="Calibri" w:hAnsi="Calibri"/>
          <w:b/>
          <w:caps/>
        </w:rPr>
        <w:t>Auditor-General</w:t>
      </w:r>
      <w:r w:rsidR="008F0BD6">
        <w:rPr>
          <w:rFonts w:ascii="Calibri" w:hAnsi="Calibri"/>
          <w:b/>
          <w:caps/>
        </w:rPr>
        <w:t>’</w:t>
      </w:r>
      <w:r>
        <w:rPr>
          <w:rFonts w:ascii="Calibri" w:hAnsi="Calibri"/>
          <w:b/>
          <w:caps/>
        </w:rPr>
        <w:t>s Report No 4/2020—Residential Land Supply and Release</w:t>
      </w:r>
      <w:r w:rsidRPr="00B55A2B">
        <w:rPr>
          <w:rFonts w:ascii="Calibri" w:hAnsi="Calibri"/>
          <w:b/>
          <w:caps/>
        </w:rPr>
        <w:t>—STATEMENT BY CHAIR</w:t>
      </w:r>
    </w:p>
    <w:p w:rsidR="00B55A2B" w:rsidRPr="00B55A2B" w:rsidRDefault="00B55A2B" w:rsidP="00B55A2B">
      <w:pPr>
        <w:tabs>
          <w:tab w:val="left" w:pos="1197"/>
          <w:tab w:val="left" w:pos="1767"/>
        </w:tabs>
        <w:spacing w:before="120"/>
        <w:ind w:left="720"/>
        <w:rPr>
          <w:rFonts w:ascii="Calibri" w:hAnsi="Calibri"/>
          <w:lang w:val="en-AU"/>
        </w:rPr>
      </w:pPr>
      <w:r>
        <w:rPr>
          <w:rFonts w:ascii="Calibri" w:hAnsi="Calibri"/>
          <w:lang w:val="en-AU"/>
        </w:rPr>
        <w:t>Mrs Kikkert</w:t>
      </w:r>
      <w:r w:rsidRPr="00B55A2B">
        <w:rPr>
          <w:rFonts w:ascii="Calibri" w:hAnsi="Calibri"/>
          <w:lang w:val="en-AU"/>
        </w:rPr>
        <w:t xml:space="preserve"> (Chair), pursuant to standing order 246A, informed the Assembly that the </w:t>
      </w:r>
      <w:r>
        <w:rPr>
          <w:rFonts w:ascii="Calibri" w:hAnsi="Calibri"/>
          <w:szCs w:val="24"/>
          <w:lang w:val="en-AU" w:eastAsia="en-US"/>
        </w:rPr>
        <w:t>Standing Committee on Public Accounts</w:t>
      </w:r>
      <w:r w:rsidRPr="00B55A2B">
        <w:rPr>
          <w:rFonts w:ascii="Calibri" w:hAnsi="Calibri"/>
          <w:lang w:val="en-AU"/>
        </w:rPr>
        <w:t xml:space="preserve"> had resolved to conduct an inquiry into</w:t>
      </w:r>
      <w:r>
        <w:rPr>
          <w:rFonts w:ascii="Calibri" w:hAnsi="Calibri"/>
          <w:lang w:val="en-AU"/>
        </w:rPr>
        <w:t>,</w:t>
      </w:r>
      <w:r w:rsidRPr="00B55A2B">
        <w:rPr>
          <w:rFonts w:ascii="Calibri" w:hAnsi="Calibri"/>
          <w:lang w:val="en-AU"/>
        </w:rPr>
        <w:t xml:space="preserve"> and report on</w:t>
      </w:r>
      <w:r>
        <w:rPr>
          <w:rFonts w:ascii="Calibri" w:hAnsi="Calibri"/>
          <w:lang w:val="en-AU"/>
        </w:rPr>
        <w:t>,</w:t>
      </w:r>
      <w:r w:rsidRPr="00B55A2B">
        <w:rPr>
          <w:rFonts w:ascii="Calibri" w:hAnsi="Calibri"/>
          <w:lang w:val="en-AU"/>
        </w:rPr>
        <w:t xml:space="preserve"> </w:t>
      </w:r>
      <w:r>
        <w:rPr>
          <w:rFonts w:ascii="Calibri" w:hAnsi="Calibri"/>
          <w:lang w:val="en-AU"/>
        </w:rPr>
        <w:t>Auditor-General</w:t>
      </w:r>
      <w:r w:rsidR="008F0BD6">
        <w:rPr>
          <w:rFonts w:ascii="Calibri" w:hAnsi="Calibri"/>
          <w:lang w:val="en-AU"/>
        </w:rPr>
        <w:t>’</w:t>
      </w:r>
      <w:r>
        <w:rPr>
          <w:rFonts w:ascii="Calibri" w:hAnsi="Calibri"/>
          <w:lang w:val="en-AU"/>
        </w:rPr>
        <w:t>s Report No 4/2020—Residential Land Supply and Release.</w:t>
      </w:r>
    </w:p>
    <w:p w:rsidR="004536D8" w:rsidRPr="004536D8" w:rsidRDefault="004536D8" w:rsidP="004536D8">
      <w:pPr>
        <w:keepNext/>
        <w:keepLines/>
        <w:tabs>
          <w:tab w:val="right" w:pos="339"/>
          <w:tab w:val="left" w:pos="720"/>
        </w:tabs>
        <w:spacing w:before="240"/>
        <w:ind w:left="720" w:hanging="720"/>
        <w:rPr>
          <w:rFonts w:ascii="Calibri" w:hAnsi="Calibri"/>
          <w:b/>
          <w:caps/>
        </w:rPr>
      </w:pPr>
      <w:r w:rsidRPr="004536D8">
        <w:rPr>
          <w:rFonts w:ascii="Calibri" w:hAnsi="Calibri"/>
          <w:b/>
          <w:caps/>
        </w:rPr>
        <w:tab/>
      </w:r>
      <w:r w:rsidR="00063282">
        <w:rPr>
          <w:rFonts w:ascii="Calibri" w:hAnsi="Calibri"/>
          <w:b/>
          <w:bCs/>
          <w:caps/>
        </w:rPr>
        <w:fldChar w:fldCharType="begin"/>
      </w:r>
      <w:r w:rsidR="00063282">
        <w:rPr>
          <w:rFonts w:ascii="Calibri" w:hAnsi="Calibri"/>
          <w:b/>
          <w:bCs/>
          <w:caps/>
        </w:rPr>
        <w:instrText xml:space="preserve"> SEQ A \* MERGEFORMAT </w:instrText>
      </w:r>
      <w:r w:rsidR="00063282">
        <w:rPr>
          <w:rFonts w:ascii="Calibri" w:hAnsi="Calibri"/>
          <w:b/>
          <w:bCs/>
          <w:caps/>
        </w:rPr>
        <w:fldChar w:fldCharType="separate"/>
      </w:r>
      <w:r w:rsidR="0084461C">
        <w:rPr>
          <w:rFonts w:ascii="Calibri" w:hAnsi="Calibri"/>
          <w:b/>
          <w:bCs/>
          <w:caps/>
          <w:noProof/>
        </w:rPr>
        <w:t>25</w:t>
      </w:r>
      <w:r w:rsidR="00063282">
        <w:rPr>
          <w:rFonts w:ascii="Calibri" w:hAnsi="Calibri"/>
          <w:b/>
          <w:bCs/>
          <w:caps/>
        </w:rPr>
        <w:fldChar w:fldCharType="end"/>
      </w:r>
      <w:r w:rsidRPr="004536D8">
        <w:rPr>
          <w:rFonts w:ascii="Calibri" w:hAnsi="Calibri"/>
          <w:b/>
          <w:caps/>
        </w:rPr>
        <w:tab/>
      </w:r>
      <w:r>
        <w:rPr>
          <w:rFonts w:ascii="Calibri" w:hAnsi="Calibri"/>
          <w:b/>
          <w:caps/>
        </w:rPr>
        <w:t>Public Accounts—Standing Committee</w:t>
      </w:r>
      <w:r w:rsidRPr="004536D8">
        <w:rPr>
          <w:rFonts w:ascii="Calibri" w:hAnsi="Calibri"/>
          <w:b/>
          <w:caps/>
        </w:rPr>
        <w:t>—</w:t>
      </w:r>
      <w:r>
        <w:rPr>
          <w:rFonts w:ascii="Calibri" w:hAnsi="Calibri"/>
          <w:b/>
          <w:caps/>
        </w:rPr>
        <w:t>Auditor-General</w:t>
      </w:r>
      <w:r w:rsidR="008F0BD6">
        <w:rPr>
          <w:rFonts w:ascii="Calibri" w:hAnsi="Calibri"/>
          <w:b/>
          <w:caps/>
        </w:rPr>
        <w:t>’</w:t>
      </w:r>
      <w:r w:rsidR="00063282">
        <w:rPr>
          <w:rFonts w:ascii="Calibri" w:hAnsi="Calibri"/>
          <w:b/>
          <w:caps/>
        </w:rPr>
        <w:t>s Reports Nos </w:t>
      </w:r>
      <w:r>
        <w:rPr>
          <w:rFonts w:ascii="Calibri" w:hAnsi="Calibri"/>
          <w:b/>
          <w:caps/>
        </w:rPr>
        <w:t>5/2020, 10/2021, 11/2021 and 12/2021</w:t>
      </w:r>
      <w:r w:rsidRPr="004536D8">
        <w:rPr>
          <w:rFonts w:ascii="Calibri" w:hAnsi="Calibri"/>
          <w:b/>
          <w:caps/>
        </w:rPr>
        <w:t>—STATEMENT BY CHAIR</w:t>
      </w:r>
    </w:p>
    <w:p w:rsidR="004536D8" w:rsidRPr="004536D8" w:rsidRDefault="004536D8" w:rsidP="004536D8">
      <w:pPr>
        <w:tabs>
          <w:tab w:val="left" w:pos="1197"/>
          <w:tab w:val="left" w:pos="1767"/>
        </w:tabs>
        <w:spacing w:before="120"/>
        <w:ind w:left="720"/>
        <w:rPr>
          <w:rFonts w:ascii="Calibri" w:hAnsi="Calibri"/>
          <w:lang w:val="en-AU"/>
        </w:rPr>
      </w:pPr>
      <w:r>
        <w:rPr>
          <w:rFonts w:ascii="Calibri" w:hAnsi="Calibri"/>
          <w:lang w:val="en-AU"/>
        </w:rPr>
        <w:t>Mrs Kikkert</w:t>
      </w:r>
      <w:r w:rsidRPr="004536D8">
        <w:rPr>
          <w:rFonts w:ascii="Calibri" w:hAnsi="Calibri"/>
          <w:lang w:val="en-AU"/>
        </w:rPr>
        <w:t xml:space="preserve"> (Chair), pursuant to standing order 246A, informed the Assembly that the </w:t>
      </w:r>
      <w:r>
        <w:rPr>
          <w:rFonts w:ascii="Calibri" w:hAnsi="Calibri"/>
          <w:szCs w:val="24"/>
          <w:lang w:val="en-AU" w:eastAsia="en-US"/>
        </w:rPr>
        <w:t>Standing Committee on Public Accounts</w:t>
      </w:r>
      <w:r w:rsidRPr="004536D8">
        <w:rPr>
          <w:rFonts w:ascii="Calibri" w:hAnsi="Calibri"/>
          <w:lang w:val="en-AU"/>
        </w:rPr>
        <w:t xml:space="preserve"> had </w:t>
      </w:r>
      <w:r>
        <w:rPr>
          <w:rFonts w:ascii="Calibri" w:hAnsi="Calibri"/>
          <w:lang w:val="en-AU"/>
        </w:rPr>
        <w:t>considered the following Auditor-General</w:t>
      </w:r>
      <w:r w:rsidR="008F0BD6">
        <w:rPr>
          <w:rFonts w:ascii="Calibri" w:hAnsi="Calibri"/>
          <w:lang w:val="en-AU"/>
        </w:rPr>
        <w:t>’</w:t>
      </w:r>
      <w:r>
        <w:rPr>
          <w:rFonts w:ascii="Calibri" w:hAnsi="Calibri"/>
          <w:lang w:val="en-AU"/>
        </w:rPr>
        <w:t>s Reports:</w:t>
      </w:r>
    </w:p>
    <w:p w:rsidR="004536D8" w:rsidRDefault="004536D8" w:rsidP="00890035">
      <w:pPr>
        <w:tabs>
          <w:tab w:val="left" w:pos="1197"/>
          <w:tab w:val="left" w:pos="1767"/>
        </w:tabs>
        <w:spacing w:before="120"/>
        <w:ind w:left="720"/>
        <w:jc w:val="both"/>
        <w:rPr>
          <w:rFonts w:ascii="Calibri" w:hAnsi="Calibri"/>
          <w:lang w:val="en-AU"/>
        </w:rPr>
      </w:pPr>
      <w:r>
        <w:rPr>
          <w:rFonts w:ascii="Calibri" w:hAnsi="Calibri"/>
          <w:lang w:val="en-AU"/>
        </w:rPr>
        <w:t xml:space="preserve">No </w:t>
      </w:r>
      <w:r w:rsidRPr="004536D8">
        <w:rPr>
          <w:rFonts w:ascii="Calibri" w:hAnsi="Calibri"/>
          <w:lang w:val="en-AU"/>
        </w:rPr>
        <w:t>5/2020</w:t>
      </w:r>
      <w:r>
        <w:rPr>
          <w:rFonts w:ascii="Calibri" w:hAnsi="Calibri"/>
          <w:lang w:val="en-AU"/>
        </w:rPr>
        <w:t>—Management of household waste services;</w:t>
      </w:r>
    </w:p>
    <w:p w:rsidR="004536D8" w:rsidRDefault="004536D8" w:rsidP="00890035">
      <w:pPr>
        <w:tabs>
          <w:tab w:val="left" w:pos="1197"/>
          <w:tab w:val="left" w:pos="1767"/>
        </w:tabs>
        <w:spacing w:before="120"/>
        <w:ind w:left="720"/>
        <w:jc w:val="both"/>
        <w:rPr>
          <w:rFonts w:ascii="Calibri" w:hAnsi="Calibri"/>
          <w:lang w:val="en-AU"/>
        </w:rPr>
      </w:pPr>
      <w:r>
        <w:rPr>
          <w:rFonts w:ascii="Calibri" w:hAnsi="Calibri"/>
          <w:lang w:val="en-AU"/>
        </w:rPr>
        <w:t>No</w:t>
      </w:r>
      <w:r w:rsidRPr="004536D8">
        <w:rPr>
          <w:rFonts w:ascii="Calibri" w:hAnsi="Calibri"/>
          <w:lang w:val="en-AU"/>
        </w:rPr>
        <w:t xml:space="preserve"> 10/2021</w:t>
      </w:r>
      <w:r>
        <w:rPr>
          <w:rFonts w:ascii="Calibri" w:hAnsi="Calibri"/>
          <w:lang w:val="en-AU"/>
        </w:rPr>
        <w:t>—2020-21 Financial Audits Overview;</w:t>
      </w:r>
    </w:p>
    <w:p w:rsidR="004536D8" w:rsidRDefault="004536D8" w:rsidP="00890035">
      <w:pPr>
        <w:tabs>
          <w:tab w:val="left" w:pos="1197"/>
          <w:tab w:val="left" w:pos="1767"/>
        </w:tabs>
        <w:spacing w:before="120"/>
        <w:ind w:left="720"/>
        <w:jc w:val="both"/>
        <w:rPr>
          <w:rFonts w:ascii="Calibri" w:hAnsi="Calibri"/>
          <w:lang w:val="en-AU"/>
        </w:rPr>
      </w:pPr>
      <w:r>
        <w:rPr>
          <w:rFonts w:ascii="Calibri" w:hAnsi="Calibri"/>
          <w:lang w:val="en-AU"/>
        </w:rPr>
        <w:t xml:space="preserve">No </w:t>
      </w:r>
      <w:r w:rsidRPr="004536D8">
        <w:rPr>
          <w:rFonts w:ascii="Calibri" w:hAnsi="Calibri"/>
          <w:lang w:val="en-AU"/>
        </w:rPr>
        <w:t>11/2021</w:t>
      </w:r>
      <w:r>
        <w:rPr>
          <w:rFonts w:ascii="Calibri" w:hAnsi="Calibri"/>
          <w:lang w:val="en-AU"/>
        </w:rPr>
        <w:t xml:space="preserve">—Digital Records Management; </w:t>
      </w:r>
      <w:r w:rsidRPr="004536D8">
        <w:rPr>
          <w:rFonts w:ascii="Calibri" w:hAnsi="Calibri"/>
          <w:lang w:val="en-AU"/>
        </w:rPr>
        <w:t>and</w:t>
      </w:r>
    </w:p>
    <w:p w:rsidR="00890035" w:rsidRPr="00890035" w:rsidRDefault="004536D8" w:rsidP="00890035">
      <w:pPr>
        <w:tabs>
          <w:tab w:val="left" w:pos="1197"/>
          <w:tab w:val="left" w:pos="1767"/>
        </w:tabs>
        <w:spacing w:before="120"/>
        <w:ind w:left="720"/>
        <w:jc w:val="both"/>
        <w:rPr>
          <w:rFonts w:ascii="Calibri" w:hAnsi="Calibri"/>
          <w:lang w:val="en-AU"/>
        </w:rPr>
      </w:pPr>
      <w:r>
        <w:rPr>
          <w:rFonts w:ascii="Calibri" w:hAnsi="Calibri"/>
          <w:lang w:val="en-AU"/>
        </w:rPr>
        <w:t>No</w:t>
      </w:r>
      <w:r w:rsidRPr="004536D8">
        <w:rPr>
          <w:rFonts w:ascii="Calibri" w:hAnsi="Calibri"/>
          <w:lang w:val="en-AU"/>
        </w:rPr>
        <w:t xml:space="preserve"> 12/2021</w:t>
      </w:r>
      <w:r>
        <w:rPr>
          <w:rFonts w:ascii="Calibri" w:hAnsi="Calibri"/>
          <w:lang w:val="en-AU"/>
        </w:rPr>
        <w:t>—2020-21 Financial Audits Financial Results and Audit Findings—</w:t>
      </w:r>
    </w:p>
    <w:p w:rsidR="00890035" w:rsidRPr="00890035" w:rsidRDefault="004536D8" w:rsidP="00890035">
      <w:pPr>
        <w:tabs>
          <w:tab w:val="left" w:pos="1197"/>
          <w:tab w:val="left" w:pos="1767"/>
        </w:tabs>
        <w:spacing w:before="120"/>
        <w:ind w:left="720"/>
        <w:jc w:val="both"/>
        <w:rPr>
          <w:rFonts w:ascii="Calibri" w:hAnsi="Calibri"/>
          <w:lang w:val="en-AU"/>
        </w:rPr>
      </w:pPr>
      <w:r>
        <w:rPr>
          <w:rFonts w:ascii="Calibri" w:hAnsi="Calibri"/>
          <w:lang w:val="en-AU"/>
        </w:rPr>
        <w:t>and had resolved not to inquire further into the reports.</w:t>
      </w:r>
    </w:p>
    <w:p w:rsidR="004536D8" w:rsidRPr="00BD78F7" w:rsidRDefault="004536D8" w:rsidP="004536D8">
      <w:pPr>
        <w:keepNext/>
        <w:keepLines/>
        <w:tabs>
          <w:tab w:val="right" w:pos="339"/>
          <w:tab w:val="left" w:pos="720"/>
        </w:tabs>
        <w:spacing w:before="240"/>
        <w:ind w:left="720" w:hanging="720"/>
        <w:rPr>
          <w:rFonts w:ascii="Calibri" w:hAnsi="Calibri"/>
          <w:b/>
          <w:caps/>
        </w:rPr>
      </w:pPr>
      <w:r w:rsidRPr="00835C7A">
        <w:rPr>
          <w:rFonts w:ascii="Calibri" w:hAnsi="Calibri"/>
          <w:b/>
          <w:caps/>
        </w:rPr>
        <w:tab/>
      </w:r>
      <w:r w:rsidR="00063282">
        <w:rPr>
          <w:rFonts w:ascii="Calibri" w:hAnsi="Calibri"/>
          <w:b/>
          <w:bCs/>
          <w:caps/>
        </w:rPr>
        <w:fldChar w:fldCharType="begin"/>
      </w:r>
      <w:r w:rsidR="00063282">
        <w:rPr>
          <w:rFonts w:ascii="Calibri" w:hAnsi="Calibri"/>
          <w:b/>
          <w:bCs/>
          <w:caps/>
        </w:rPr>
        <w:instrText xml:space="preserve"> SEQ A \* MERGEFORMAT </w:instrText>
      </w:r>
      <w:r w:rsidR="00063282">
        <w:rPr>
          <w:rFonts w:ascii="Calibri" w:hAnsi="Calibri"/>
          <w:b/>
          <w:bCs/>
          <w:caps/>
        </w:rPr>
        <w:fldChar w:fldCharType="separate"/>
      </w:r>
      <w:r w:rsidR="0084461C">
        <w:rPr>
          <w:rFonts w:ascii="Calibri" w:hAnsi="Calibri"/>
          <w:b/>
          <w:bCs/>
          <w:caps/>
          <w:noProof/>
        </w:rPr>
        <w:t>26</w:t>
      </w:r>
      <w:r w:rsidR="00063282">
        <w:rPr>
          <w:rFonts w:ascii="Calibri" w:hAnsi="Calibri"/>
          <w:b/>
          <w:bCs/>
          <w:caps/>
        </w:rPr>
        <w:fldChar w:fldCharType="end"/>
      </w:r>
      <w:r w:rsidRPr="00835C7A">
        <w:rPr>
          <w:rFonts w:ascii="Calibri" w:hAnsi="Calibri"/>
          <w:b/>
          <w:caps/>
        </w:rPr>
        <w:tab/>
      </w:r>
      <w:r w:rsidR="00503A4B">
        <w:rPr>
          <w:rFonts w:ascii="Calibri" w:hAnsi="Calibri"/>
          <w:b/>
          <w:caps/>
        </w:rPr>
        <w:t>PUBLIC ACCOUNTS</w:t>
      </w:r>
      <w:r>
        <w:rPr>
          <w:rFonts w:ascii="Calibri" w:hAnsi="Calibri"/>
          <w:b/>
          <w:caps/>
        </w:rPr>
        <w:t>—Standing Committee</w:t>
      </w:r>
      <w:r w:rsidRPr="00BD78F7">
        <w:rPr>
          <w:rFonts w:ascii="Calibri" w:hAnsi="Calibri"/>
          <w:b/>
          <w:caps/>
        </w:rPr>
        <w:t>—CONSIDERATION OF STATUTORY APPOINTMENTS—STATEMENT BY CHAIR—PAPER</w:t>
      </w:r>
    </w:p>
    <w:p w:rsidR="004536D8" w:rsidRPr="00BD78F7" w:rsidRDefault="004536D8" w:rsidP="004536D8">
      <w:pPr>
        <w:tabs>
          <w:tab w:val="left" w:pos="1197"/>
          <w:tab w:val="left" w:pos="1767"/>
        </w:tabs>
        <w:spacing w:before="120"/>
        <w:ind w:left="720"/>
        <w:rPr>
          <w:rFonts w:ascii="Calibri" w:hAnsi="Calibri"/>
          <w:lang w:val="en-AU"/>
        </w:rPr>
      </w:pPr>
      <w:r>
        <w:rPr>
          <w:rFonts w:ascii="Calibri" w:hAnsi="Calibri"/>
          <w:lang w:val="en-AU"/>
        </w:rPr>
        <w:t>Mr</w:t>
      </w:r>
      <w:r w:rsidR="00503A4B">
        <w:rPr>
          <w:rFonts w:ascii="Calibri" w:hAnsi="Calibri"/>
          <w:lang w:val="en-AU"/>
        </w:rPr>
        <w:t>s Kikkert</w:t>
      </w:r>
      <w:r w:rsidRPr="00BD78F7">
        <w:rPr>
          <w:rFonts w:ascii="Calibri" w:hAnsi="Calibri"/>
          <w:lang w:val="en-AU"/>
        </w:rPr>
        <w:t xml:space="preserve"> (Chair), pursuant to standing order 246A</w:t>
      </w:r>
      <w:r w:rsidRPr="00BD78F7">
        <w:rPr>
          <w:rFonts w:ascii="Calibri" w:hAnsi="Calibri"/>
        </w:rPr>
        <w:t xml:space="preserve"> and Continuing Resolution 5A, made a statement concerning consideration of statutory appointments by the</w:t>
      </w:r>
      <w:r w:rsidRPr="00BD78F7">
        <w:rPr>
          <w:rFonts w:ascii="Calibri" w:hAnsi="Calibri"/>
          <w:lang w:val="en-AU"/>
        </w:rPr>
        <w:t xml:space="preserve"> </w:t>
      </w:r>
      <w:r>
        <w:rPr>
          <w:rFonts w:ascii="Calibri" w:hAnsi="Calibri"/>
          <w:szCs w:val="24"/>
          <w:lang w:val="en-AU" w:eastAsia="en-US"/>
        </w:rPr>
        <w:t xml:space="preserve">Standing Committee on </w:t>
      </w:r>
      <w:r w:rsidR="00503A4B">
        <w:rPr>
          <w:rFonts w:ascii="Calibri" w:hAnsi="Calibri"/>
          <w:szCs w:val="24"/>
          <w:lang w:val="en-AU" w:eastAsia="en-US"/>
        </w:rPr>
        <w:t>Public Accounts</w:t>
      </w:r>
      <w:r w:rsidRPr="00BD78F7">
        <w:rPr>
          <w:rFonts w:ascii="Calibri" w:hAnsi="Calibri"/>
          <w:lang w:val="en-AU"/>
        </w:rPr>
        <w:t>.</w:t>
      </w:r>
    </w:p>
    <w:p w:rsidR="004536D8" w:rsidRPr="00BD78F7" w:rsidRDefault="004536D8" w:rsidP="004536D8">
      <w:pPr>
        <w:tabs>
          <w:tab w:val="left" w:pos="1197"/>
          <w:tab w:val="left" w:pos="1767"/>
        </w:tabs>
        <w:spacing w:before="120"/>
        <w:ind w:left="720"/>
        <w:rPr>
          <w:rFonts w:ascii="Calibri" w:hAnsi="Calibri"/>
        </w:rPr>
      </w:pPr>
      <w:r w:rsidRPr="00BD78F7">
        <w:rPr>
          <w:rFonts w:ascii="Calibri" w:hAnsi="Calibri"/>
          <w:i/>
        </w:rPr>
        <w:t>Paper:</w:t>
      </w:r>
      <w:r w:rsidRPr="00BD78F7">
        <w:rPr>
          <w:rFonts w:ascii="Calibri" w:hAnsi="Calibri"/>
        </w:rPr>
        <w:t xml:space="preserve"> </w:t>
      </w:r>
      <w:r>
        <w:rPr>
          <w:rFonts w:ascii="Calibri" w:hAnsi="Calibri"/>
          <w:lang w:val="en-AU"/>
        </w:rPr>
        <w:t>M</w:t>
      </w:r>
      <w:r w:rsidR="00503A4B">
        <w:rPr>
          <w:rFonts w:ascii="Calibri" w:hAnsi="Calibri"/>
          <w:lang w:val="en-AU"/>
        </w:rPr>
        <w:t>rs Kikkert</w:t>
      </w:r>
      <w:r w:rsidRPr="00BD78F7">
        <w:rPr>
          <w:rFonts w:ascii="Calibri" w:hAnsi="Calibri"/>
        </w:rPr>
        <w:t>, pursuant to Continuing Resolution 5A, presented the following paper:</w:t>
      </w:r>
    </w:p>
    <w:p w:rsidR="004536D8" w:rsidRPr="00BD78F7" w:rsidRDefault="00503A4B" w:rsidP="004536D8">
      <w:pPr>
        <w:tabs>
          <w:tab w:val="left" w:pos="1197"/>
          <w:tab w:val="left" w:pos="1767"/>
        </w:tabs>
        <w:spacing w:before="120"/>
        <w:ind w:left="720"/>
        <w:rPr>
          <w:rFonts w:ascii="Calibri" w:hAnsi="Calibri"/>
        </w:rPr>
      </w:pPr>
      <w:r>
        <w:rPr>
          <w:rFonts w:ascii="Calibri" w:hAnsi="Calibri"/>
          <w:bCs/>
          <w:lang w:val="en-AU"/>
        </w:rPr>
        <w:t>Public Accounts</w:t>
      </w:r>
      <w:r w:rsidR="004536D8">
        <w:rPr>
          <w:rFonts w:ascii="Calibri" w:hAnsi="Calibri"/>
          <w:bCs/>
          <w:lang w:val="en-AU"/>
        </w:rPr>
        <w:t>—Standing Committee</w:t>
      </w:r>
      <w:r w:rsidR="004536D8" w:rsidRPr="00BD78F7">
        <w:rPr>
          <w:rFonts w:ascii="Calibri" w:hAnsi="Calibri"/>
        </w:rPr>
        <w:t>—Schedule of Statutory A</w:t>
      </w:r>
      <w:r w:rsidR="004536D8">
        <w:rPr>
          <w:rFonts w:ascii="Calibri" w:hAnsi="Calibri"/>
        </w:rPr>
        <w:t>ppointments—10th Assembly—Period 1 July to 31 December 2021</w:t>
      </w:r>
      <w:r w:rsidR="004536D8" w:rsidRPr="00BD78F7">
        <w:rPr>
          <w:rFonts w:ascii="Calibri" w:hAnsi="Calibri"/>
        </w:rPr>
        <w:t>.</w:t>
      </w:r>
    </w:p>
    <w:p w:rsidR="00DB46D5" w:rsidRDefault="009E5171" w:rsidP="00DB46D5">
      <w:pPr>
        <w:pStyle w:val="DPSEntryHeading"/>
      </w:pPr>
      <w:r w:rsidRPr="00835C7A">
        <w:rPr>
          <w:b w:val="0"/>
          <w:caps w:val="0"/>
        </w:rPr>
        <w:tab/>
      </w:r>
      <w:r w:rsidR="00063282">
        <w:rPr>
          <w:bCs/>
          <w:caps w:val="0"/>
        </w:rPr>
        <w:fldChar w:fldCharType="begin"/>
      </w:r>
      <w:r w:rsidR="00063282">
        <w:rPr>
          <w:bCs/>
          <w:caps w:val="0"/>
        </w:rPr>
        <w:instrText xml:space="preserve"> SEQ A \* MERGEFORMAT </w:instrText>
      </w:r>
      <w:r w:rsidR="00063282">
        <w:rPr>
          <w:bCs/>
          <w:caps w:val="0"/>
        </w:rPr>
        <w:fldChar w:fldCharType="separate"/>
      </w:r>
      <w:r w:rsidR="0084461C">
        <w:rPr>
          <w:bCs/>
          <w:caps w:val="0"/>
          <w:noProof/>
        </w:rPr>
        <w:t>27</w:t>
      </w:r>
      <w:r w:rsidR="00063282">
        <w:rPr>
          <w:bCs/>
          <w:caps w:val="0"/>
        </w:rPr>
        <w:fldChar w:fldCharType="end"/>
      </w:r>
      <w:r w:rsidRPr="00835C7A">
        <w:rPr>
          <w:b w:val="0"/>
          <w:caps w:val="0"/>
        </w:rPr>
        <w:tab/>
      </w:r>
      <w:r w:rsidR="00DB46D5">
        <w:t>Standing CommitteeS</w:t>
      </w:r>
      <w:r w:rsidR="00DB46D5" w:rsidRPr="001364CC">
        <w:t>—Membership</w:t>
      </w:r>
    </w:p>
    <w:p w:rsidR="00DB46D5" w:rsidRDefault="00DB46D5" w:rsidP="00DB46D5">
      <w:pPr>
        <w:pStyle w:val="DPSEntryDetail"/>
      </w:pPr>
      <w:r>
        <w:t>The Speaker informed the Assembly that she had, on 9 December 2021, agreed to the following changes to the membership of a number of standing committees, proposed by the ACT Greens</w:t>
      </w:r>
      <w:r w:rsidR="008F0BD6">
        <w:t>’</w:t>
      </w:r>
      <w:r>
        <w:t xml:space="preserve"> Whip, pursuant to standing order 223:</w:t>
      </w:r>
    </w:p>
    <w:p w:rsidR="00C60ECD" w:rsidRPr="00C60ECD" w:rsidRDefault="00C60ECD" w:rsidP="00C60ECD">
      <w:pPr>
        <w:pStyle w:val="DPSEntryDetail"/>
        <w:rPr>
          <w:lang w:val="en-US"/>
        </w:rPr>
      </w:pPr>
      <w:r w:rsidRPr="00C60ECD">
        <w:rPr>
          <w:lang w:val="en-US"/>
        </w:rPr>
        <w:t>Ms Clay be discharged from the Standing Committee on Justice and Community Safety and the Standing Committee on Justice and Community Safety (Legislative Scrutiny role);</w:t>
      </w:r>
    </w:p>
    <w:p w:rsidR="00C60ECD" w:rsidRPr="00C60ECD" w:rsidRDefault="00C60ECD" w:rsidP="00C60ECD">
      <w:pPr>
        <w:pStyle w:val="DPSEntryDetail"/>
        <w:rPr>
          <w:lang w:val="en-US"/>
        </w:rPr>
      </w:pPr>
      <w:r w:rsidRPr="00C60ECD">
        <w:rPr>
          <w:lang w:val="en-US"/>
        </w:rPr>
        <w:t>Mr Braddock</w:t>
      </w:r>
      <w:r>
        <w:rPr>
          <w:lang w:val="en-US"/>
        </w:rPr>
        <w:t xml:space="preserve"> </w:t>
      </w:r>
      <w:r w:rsidRPr="00C60ECD">
        <w:rPr>
          <w:lang w:val="en-US"/>
        </w:rPr>
        <w:t>be appointed to the Standing Committee on Justice and Community Safety (including the Legislative Scrutiny role);</w:t>
      </w:r>
    </w:p>
    <w:p w:rsidR="00C60ECD" w:rsidRPr="00C60ECD" w:rsidRDefault="00C60ECD" w:rsidP="00C60ECD">
      <w:pPr>
        <w:pStyle w:val="DPSEntryDetail"/>
        <w:rPr>
          <w:lang w:val="en-US"/>
        </w:rPr>
      </w:pPr>
      <w:r w:rsidRPr="00C60ECD">
        <w:rPr>
          <w:lang w:val="en-US"/>
        </w:rPr>
        <w:t>Mr Braddock be discharged from the Standing Committee on Environment, Climate Change and Biodiversity;</w:t>
      </w:r>
    </w:p>
    <w:p w:rsidR="00C60ECD" w:rsidRPr="00C60ECD" w:rsidRDefault="00C60ECD" w:rsidP="00C60ECD">
      <w:pPr>
        <w:pStyle w:val="DPSEntryDetail"/>
        <w:rPr>
          <w:lang w:val="en-US"/>
        </w:rPr>
      </w:pPr>
      <w:r w:rsidRPr="00C60ECD">
        <w:rPr>
          <w:lang w:val="en-US"/>
        </w:rPr>
        <w:t>Ms Cla</w:t>
      </w:r>
      <w:r>
        <w:rPr>
          <w:lang w:val="en-US"/>
        </w:rPr>
        <w:t xml:space="preserve">y </w:t>
      </w:r>
      <w:r w:rsidRPr="00C60ECD">
        <w:rPr>
          <w:lang w:val="en-US"/>
        </w:rPr>
        <w:t>be appointed to the Standing Committee on Environment, Climate Change and Biodiversity.</w:t>
      </w:r>
    </w:p>
    <w:p w:rsidR="00DB46D5" w:rsidRDefault="00DB46D5" w:rsidP="00DB46D5">
      <w:pPr>
        <w:pStyle w:val="DPSEntryDetail"/>
      </w:pPr>
      <w:r>
        <w:rPr>
          <w:i/>
        </w:rPr>
        <w:t xml:space="preserve">Paper: </w:t>
      </w:r>
      <w:r>
        <w:t>The Speaker presented the following paper:</w:t>
      </w:r>
    </w:p>
    <w:p w:rsidR="00DB46D5" w:rsidRDefault="00DB46D5" w:rsidP="00DB46D5">
      <w:pPr>
        <w:pStyle w:val="DPSEntryDetail"/>
      </w:pPr>
      <w:r>
        <w:t xml:space="preserve">Standing Committees—Membership—Proposed changes—Copy of email correspondence between the </w:t>
      </w:r>
      <w:r w:rsidR="002B59AD">
        <w:t>ACT Greens</w:t>
      </w:r>
      <w:r w:rsidR="008F0BD6">
        <w:t>’</w:t>
      </w:r>
      <w:r>
        <w:t xml:space="preserve"> Whip and the Speaker, dated </w:t>
      </w:r>
      <w:r w:rsidR="002B59AD">
        <w:t>9 December 2021</w:t>
      </w:r>
      <w:r>
        <w:t>.</w:t>
      </w:r>
    </w:p>
    <w:p w:rsidR="00DB46D5" w:rsidRPr="00503AC9" w:rsidRDefault="00DB46D5" w:rsidP="00DB46D5">
      <w:pPr>
        <w:pStyle w:val="DPSEntryDetail"/>
      </w:pPr>
      <w:r w:rsidRPr="00503AC9">
        <w:t xml:space="preserve">Mr </w:t>
      </w:r>
      <w:r>
        <w:t>Gentleman (Manager of Government Business) moved—That the changes</w:t>
      </w:r>
      <w:r w:rsidRPr="00503AC9">
        <w:t xml:space="preserve"> to the membership of </w:t>
      </w:r>
      <w:r>
        <w:t>the Standing Committees, as proposed, and agreed to by the Speaker,</w:t>
      </w:r>
      <w:r w:rsidRPr="00503AC9">
        <w:t xml:space="preserve"> pursuant to standing order 223</w:t>
      </w:r>
      <w:r>
        <w:t>, be adopted.</w:t>
      </w:r>
    </w:p>
    <w:p w:rsidR="00DB46D5" w:rsidRPr="008C4126" w:rsidRDefault="00DB46D5" w:rsidP="00DB46D5">
      <w:pPr>
        <w:pStyle w:val="DPSEntryDetail"/>
        <w:rPr>
          <w:rFonts w:asciiTheme="minorHAnsi" w:hAnsiTheme="minorHAnsi"/>
        </w:rPr>
      </w:pPr>
      <w:r w:rsidRPr="008C4126">
        <w:rPr>
          <w:rFonts w:asciiTheme="minorHAnsi" w:hAnsiTheme="minorHAnsi"/>
        </w:rPr>
        <w:t>Question—put and passed.</w:t>
      </w:r>
    </w:p>
    <w:p w:rsidR="0045157B" w:rsidRPr="0045157B" w:rsidRDefault="0045157B" w:rsidP="0045157B">
      <w:pPr>
        <w:keepNext/>
        <w:keepLines/>
        <w:tabs>
          <w:tab w:val="right" w:pos="339"/>
          <w:tab w:val="left" w:pos="720"/>
        </w:tabs>
        <w:spacing w:before="240"/>
        <w:ind w:left="720" w:hanging="720"/>
        <w:jc w:val="both"/>
        <w:rPr>
          <w:rFonts w:ascii="Calibri" w:hAnsi="Calibri"/>
          <w:b/>
          <w:caps/>
        </w:rPr>
      </w:pPr>
      <w:r w:rsidRPr="0045157B">
        <w:rPr>
          <w:rFonts w:ascii="Calibri" w:hAnsi="Calibri"/>
          <w:b/>
          <w:caps/>
        </w:rPr>
        <w:tab/>
      </w:r>
      <w:r w:rsidR="00063282">
        <w:rPr>
          <w:rFonts w:ascii="Calibri" w:hAnsi="Calibri"/>
          <w:b/>
          <w:bCs/>
          <w:caps/>
          <w:lang w:val="en-AU"/>
        </w:rPr>
        <w:fldChar w:fldCharType="begin"/>
      </w:r>
      <w:r w:rsidR="00063282">
        <w:rPr>
          <w:rFonts w:ascii="Calibri" w:hAnsi="Calibri"/>
          <w:b/>
          <w:bCs/>
          <w:caps/>
          <w:lang w:val="en-AU"/>
        </w:rPr>
        <w:instrText xml:space="preserve"> SEQ A \* MERGEFORMAT </w:instrText>
      </w:r>
      <w:r w:rsidR="00063282">
        <w:rPr>
          <w:rFonts w:ascii="Calibri" w:hAnsi="Calibri"/>
          <w:b/>
          <w:bCs/>
          <w:caps/>
          <w:lang w:val="en-AU"/>
        </w:rPr>
        <w:fldChar w:fldCharType="separate"/>
      </w:r>
      <w:r w:rsidR="0084461C">
        <w:rPr>
          <w:rFonts w:ascii="Calibri" w:hAnsi="Calibri"/>
          <w:b/>
          <w:bCs/>
          <w:caps/>
          <w:noProof/>
          <w:lang w:val="en-AU"/>
        </w:rPr>
        <w:t>28</w:t>
      </w:r>
      <w:r w:rsidR="00063282">
        <w:rPr>
          <w:rFonts w:ascii="Calibri" w:hAnsi="Calibri"/>
          <w:b/>
          <w:bCs/>
          <w:caps/>
          <w:lang w:val="en-AU"/>
        </w:rPr>
        <w:fldChar w:fldCharType="end"/>
      </w:r>
      <w:r w:rsidRPr="0045157B">
        <w:rPr>
          <w:rFonts w:ascii="Calibri" w:hAnsi="Calibri"/>
          <w:b/>
          <w:caps/>
        </w:rPr>
        <w:tab/>
        <w:t>QUESTIONS</w:t>
      </w:r>
    </w:p>
    <w:p w:rsidR="0045157B" w:rsidRPr="0045157B" w:rsidRDefault="0045157B" w:rsidP="0045157B">
      <w:pPr>
        <w:spacing w:before="120"/>
        <w:ind w:left="720"/>
        <w:jc w:val="both"/>
        <w:rPr>
          <w:rFonts w:ascii="Calibri" w:hAnsi="Calibri"/>
          <w:lang w:val="en-AU"/>
        </w:rPr>
      </w:pPr>
      <w:r w:rsidRPr="0045157B">
        <w:rPr>
          <w:rFonts w:ascii="Calibri" w:hAnsi="Calibri"/>
          <w:lang w:val="en-AU"/>
        </w:rPr>
        <w:t>Questions without notice were asked.</w:t>
      </w:r>
    </w:p>
    <w:p w:rsidR="0045157B" w:rsidRPr="0045157B" w:rsidRDefault="0045157B" w:rsidP="0045157B">
      <w:pPr>
        <w:keepNext/>
        <w:keepLines/>
        <w:tabs>
          <w:tab w:val="right" w:pos="339"/>
          <w:tab w:val="left" w:pos="720"/>
        </w:tabs>
        <w:spacing w:before="240"/>
        <w:ind w:left="720" w:hanging="720"/>
        <w:rPr>
          <w:rFonts w:ascii="Calibri" w:hAnsi="Calibri"/>
          <w:b/>
          <w:lang w:val="en-AU"/>
        </w:rPr>
      </w:pPr>
      <w:r w:rsidRPr="0045157B">
        <w:rPr>
          <w:rFonts w:ascii="Calibri" w:hAnsi="Calibri"/>
          <w:b/>
          <w:lang w:val="en-AU"/>
        </w:rPr>
        <w:tab/>
      </w:r>
      <w:r w:rsidR="00063282">
        <w:rPr>
          <w:rFonts w:ascii="Calibri" w:hAnsi="Calibri"/>
          <w:b/>
          <w:bCs/>
          <w:lang w:val="en-AU"/>
        </w:rPr>
        <w:fldChar w:fldCharType="begin"/>
      </w:r>
      <w:r w:rsidR="00063282">
        <w:rPr>
          <w:rFonts w:ascii="Calibri" w:hAnsi="Calibri"/>
          <w:b/>
          <w:bCs/>
          <w:lang w:val="en-AU"/>
        </w:rPr>
        <w:instrText xml:space="preserve"> SEQ A \* MERGEFORMAT </w:instrText>
      </w:r>
      <w:r w:rsidR="00063282">
        <w:rPr>
          <w:rFonts w:ascii="Calibri" w:hAnsi="Calibri"/>
          <w:b/>
          <w:bCs/>
          <w:lang w:val="en-AU"/>
        </w:rPr>
        <w:fldChar w:fldCharType="separate"/>
      </w:r>
      <w:r w:rsidR="0084461C">
        <w:rPr>
          <w:rFonts w:ascii="Calibri" w:hAnsi="Calibri"/>
          <w:b/>
          <w:bCs/>
          <w:noProof/>
          <w:lang w:val="en-AU"/>
        </w:rPr>
        <w:t>29</w:t>
      </w:r>
      <w:r w:rsidR="00063282">
        <w:rPr>
          <w:rFonts w:ascii="Calibri" w:hAnsi="Calibri"/>
          <w:b/>
          <w:bCs/>
          <w:lang w:val="en-AU"/>
        </w:rPr>
        <w:fldChar w:fldCharType="end"/>
      </w:r>
      <w:r w:rsidRPr="0045157B">
        <w:rPr>
          <w:rFonts w:ascii="Calibri" w:hAnsi="Calibri"/>
          <w:b/>
          <w:lang w:val="en-AU"/>
        </w:rPr>
        <w:tab/>
        <w:t>PRESENTATION</w:t>
      </w:r>
      <w:r w:rsidRPr="0045157B">
        <w:rPr>
          <w:rFonts w:ascii="Calibri" w:hAnsi="Calibri"/>
          <w:b/>
          <w:caps/>
          <w:lang w:val="en-AU"/>
        </w:rPr>
        <w:t xml:space="preserve"> OF PAPERS</w:t>
      </w:r>
    </w:p>
    <w:p w:rsidR="0045157B" w:rsidRPr="0045157B" w:rsidRDefault="0045157B" w:rsidP="0045157B">
      <w:pPr>
        <w:spacing w:before="120"/>
        <w:ind w:left="720"/>
        <w:rPr>
          <w:rFonts w:ascii="Calibri" w:hAnsi="Calibri"/>
          <w:lang w:val="en-AU"/>
        </w:rPr>
      </w:pPr>
      <w:r w:rsidRPr="0045157B">
        <w:rPr>
          <w:rFonts w:ascii="Calibri" w:hAnsi="Calibri"/>
          <w:lang w:val="en-AU"/>
        </w:rPr>
        <w:t>The Speaker presented the following papers:</w:t>
      </w:r>
    </w:p>
    <w:p w:rsidR="0045157B" w:rsidRPr="0045157B" w:rsidRDefault="0045157B" w:rsidP="0045157B">
      <w:pPr>
        <w:spacing w:before="120"/>
        <w:ind w:left="720"/>
        <w:rPr>
          <w:rFonts w:ascii="Calibri" w:hAnsi="Calibri"/>
          <w:lang w:val="en-AU"/>
        </w:rPr>
      </w:pPr>
      <w:r w:rsidRPr="0045157B">
        <w:rPr>
          <w:rFonts w:ascii="Calibri" w:hAnsi="Calibri"/>
          <w:lang w:val="en-AU"/>
        </w:rPr>
        <w:t>Auditor-General Act, pursuant to subsection 17(5)—Auditor-General</w:t>
      </w:r>
      <w:r w:rsidR="008F0BD6">
        <w:rPr>
          <w:rFonts w:ascii="Calibri" w:hAnsi="Calibri"/>
          <w:lang w:val="en-AU"/>
        </w:rPr>
        <w:t>’</w:t>
      </w:r>
      <w:r w:rsidRPr="0045157B">
        <w:rPr>
          <w:rFonts w:ascii="Calibri" w:hAnsi="Calibri"/>
          <w:lang w:val="en-AU"/>
        </w:rPr>
        <w:t>s Reports—</w:t>
      </w:r>
    </w:p>
    <w:p w:rsidR="0045157B" w:rsidRPr="0045157B" w:rsidRDefault="0045157B" w:rsidP="0045157B">
      <w:pPr>
        <w:pStyle w:val="DPSEntryDetailIndentLev1"/>
      </w:pPr>
      <w:r w:rsidRPr="0045157B">
        <w:t xml:space="preserve">No </w:t>
      </w:r>
      <w:r>
        <w:t>12</w:t>
      </w:r>
      <w:r w:rsidRPr="0045157B">
        <w:t>/</w:t>
      </w:r>
      <w:r>
        <w:t>2021</w:t>
      </w:r>
      <w:r w:rsidRPr="0045157B">
        <w:t>—</w:t>
      </w:r>
      <w:r>
        <w:t>2020-21 Financial Audits—Financial Results and Audit Findings</w:t>
      </w:r>
      <w:r w:rsidRPr="0045157B">
        <w:t xml:space="preserve">, dated </w:t>
      </w:r>
      <w:r>
        <w:t>15 December 2021</w:t>
      </w:r>
      <w:r w:rsidRPr="0045157B">
        <w:t>.</w:t>
      </w:r>
    </w:p>
    <w:p w:rsidR="0045157B" w:rsidRPr="0045157B" w:rsidRDefault="0045157B" w:rsidP="0045157B">
      <w:pPr>
        <w:pStyle w:val="DPSEntryDetailIndentLev1"/>
      </w:pPr>
      <w:r w:rsidRPr="0045157B">
        <w:t xml:space="preserve">No </w:t>
      </w:r>
      <w:r>
        <w:t>13</w:t>
      </w:r>
      <w:r w:rsidRPr="0045157B">
        <w:t>/</w:t>
      </w:r>
      <w:r>
        <w:t>2021</w:t>
      </w:r>
      <w:r w:rsidRPr="0045157B">
        <w:t>—</w:t>
      </w:r>
      <w:r>
        <w:t>Campbell Primary School Modernisation Project Procurement</w:t>
      </w:r>
      <w:r w:rsidRPr="0045157B">
        <w:t xml:space="preserve">, dated </w:t>
      </w:r>
      <w:r>
        <w:t>22 December 2021</w:t>
      </w:r>
      <w:r w:rsidRPr="0045157B">
        <w:t>.</w:t>
      </w:r>
    </w:p>
    <w:p w:rsidR="006B1F0C" w:rsidRDefault="006B1F0C" w:rsidP="006B1F0C">
      <w:pPr>
        <w:spacing w:before="120"/>
        <w:ind w:left="720"/>
        <w:rPr>
          <w:rFonts w:ascii="Calibri" w:hAnsi="Calibri"/>
          <w:lang w:val="en-AU"/>
        </w:rPr>
      </w:pPr>
      <w:r>
        <w:rPr>
          <w:rFonts w:ascii="Calibri" w:hAnsi="Calibri"/>
          <w:lang w:val="en-AU"/>
        </w:rPr>
        <w:t>Bills referred to Committees, pursuant to the resolution of the Assembly of 2 December 2020, as amended 30 March and 22 April 2021—Correspondence—</w:t>
      </w:r>
    </w:p>
    <w:p w:rsidR="006B1F0C" w:rsidRDefault="006B1F0C" w:rsidP="006B1F0C">
      <w:pPr>
        <w:pStyle w:val="DPSEntryDetailIndentLev1"/>
      </w:pPr>
      <w:r>
        <w:t>Bills—Inquiries—</w:t>
      </w:r>
    </w:p>
    <w:p w:rsidR="006B1F0C" w:rsidRDefault="006B1F0C" w:rsidP="006B1F0C">
      <w:pPr>
        <w:pStyle w:val="DPSEntryDetailIndentLev2"/>
        <w:rPr>
          <w:spacing w:val="-2"/>
        </w:rPr>
      </w:pPr>
      <w:r>
        <w:rPr>
          <w:spacing w:val="-2"/>
        </w:rPr>
        <w:t>Electoral Amendment Bill 2021</w:t>
      </w:r>
      <w:r w:rsidRPr="00292AE3">
        <w:rPr>
          <w:spacing w:val="-2"/>
        </w:rPr>
        <w:t xml:space="preserve">—Copy of letter to the Speaker from the Chair of the Standing Committee on </w:t>
      </w:r>
      <w:r>
        <w:rPr>
          <w:spacing w:val="-2"/>
        </w:rPr>
        <w:t>Justice and Community Safety</w:t>
      </w:r>
      <w:r w:rsidRPr="00292AE3">
        <w:rPr>
          <w:spacing w:val="-2"/>
        </w:rPr>
        <w:t xml:space="preserve">, dated </w:t>
      </w:r>
      <w:r>
        <w:rPr>
          <w:spacing w:val="-2"/>
        </w:rPr>
        <w:t>8 December 2021.</w:t>
      </w:r>
    </w:p>
    <w:p w:rsidR="006B1F0C" w:rsidRPr="00292AE3" w:rsidRDefault="006B1F0C" w:rsidP="006B1F0C">
      <w:pPr>
        <w:pStyle w:val="DPSEntryDetailIndentLev2"/>
        <w:rPr>
          <w:spacing w:val="-2"/>
        </w:rPr>
      </w:pPr>
      <w:r>
        <w:rPr>
          <w:spacing w:val="-2"/>
        </w:rPr>
        <w:t>Financial Management Amendment Bill 2021 (No 2)—Copy of letter to the Speaker from the Chair of the Standing Committee on Public Accounts, dated 9 December 2021.</w:t>
      </w:r>
    </w:p>
    <w:p w:rsidR="006B1F0C" w:rsidRDefault="006B1F0C" w:rsidP="006B1F0C">
      <w:pPr>
        <w:pStyle w:val="DPSEntryDetailIndentLev1"/>
        <w:keepNext/>
      </w:pPr>
      <w:r>
        <w:t>Bills—Not inquired into—</w:t>
      </w:r>
    </w:p>
    <w:p w:rsidR="006B1F0C" w:rsidRDefault="006B1F0C" w:rsidP="006B1F0C">
      <w:pPr>
        <w:pStyle w:val="DPSEntryDetailIndentLev2"/>
      </w:pPr>
      <w:r>
        <w:t>Corrections Management Amendment Bill 2021—Copy of letter to the Speaker from the Chair of the Standing Committee on Justice and Community Safety, dated 8 December 2021.</w:t>
      </w:r>
    </w:p>
    <w:p w:rsidR="006B1F0C" w:rsidRDefault="006B1F0C" w:rsidP="006B1F0C">
      <w:pPr>
        <w:pStyle w:val="DPSEntryDetailIndentLev2"/>
      </w:pPr>
      <w:r>
        <w:t>Crimes (Policing) Legislation Amendment Bill 2021—Copy of letter to the Speaker from the Chair of the Standing Committee on Justice and Community Safety, dated 8 December 2021.</w:t>
      </w:r>
    </w:p>
    <w:p w:rsidR="006B1F0C" w:rsidRDefault="006B1F0C" w:rsidP="006B1F0C">
      <w:pPr>
        <w:pStyle w:val="DPSEntryDetailIndentLev2"/>
      </w:pPr>
      <w:r>
        <w:t>Public Place Names Amendment Bill 2021—Copy of letter to the Speaker from the Chair of the Standing Committee on Planning, Transport and City Services, dated 9 December 2021.</w:t>
      </w:r>
    </w:p>
    <w:p w:rsidR="006B1F0C" w:rsidRDefault="006B1F0C" w:rsidP="006B1F0C">
      <w:pPr>
        <w:pStyle w:val="DPSEntryDetailIndentLev2"/>
      </w:pPr>
      <w:r>
        <w:t>Road Transport Legislation Amendment Bill 2021</w:t>
      </w:r>
      <w:r w:rsidR="003E3FF2">
        <w:t xml:space="preserve"> (No 2)</w:t>
      </w:r>
      <w:r>
        <w:t>—Copy of letter to the Speaker from the Chair of the Standing Committee on Planning, Transport and City Services, dated 9 December 2021.</w:t>
      </w:r>
    </w:p>
    <w:p w:rsidR="0045157B" w:rsidRDefault="0045157B" w:rsidP="003721A4">
      <w:pPr>
        <w:pStyle w:val="DPSEntryDetail"/>
      </w:pPr>
      <w:r w:rsidRPr="006B5DE7">
        <w:t xml:space="preserve">Climate Change and Greenhouse Gas Reduction </w:t>
      </w:r>
      <w:r w:rsidR="003721A4">
        <w:t xml:space="preserve">Act, pursuant </w:t>
      </w:r>
      <w:r w:rsidRPr="006B5DE7">
        <w:t>to subsection 12(</w:t>
      </w:r>
      <w:r w:rsidR="003721A4">
        <w:t>5</w:t>
      </w:r>
      <w:r w:rsidRPr="006B5DE7">
        <w:t>)—ACT Greenhouse Gas Inventory for 20</w:t>
      </w:r>
      <w:r>
        <w:t>20-21</w:t>
      </w:r>
      <w:r w:rsidRPr="006B5DE7">
        <w:t xml:space="preserve">—Prepared by </w:t>
      </w:r>
      <w:r>
        <w:t>Point.Advisory</w:t>
      </w:r>
      <w:r w:rsidRPr="006B5DE7">
        <w:t>, dated</w:t>
      </w:r>
      <w:r>
        <w:t xml:space="preserve"> 10 November 2021.</w:t>
      </w:r>
    </w:p>
    <w:p w:rsidR="008D2850" w:rsidRDefault="008D2850" w:rsidP="008D2850">
      <w:pPr>
        <w:tabs>
          <w:tab w:val="left" w:pos="1197"/>
          <w:tab w:val="left" w:pos="1767"/>
        </w:tabs>
        <w:spacing w:before="120"/>
        <w:ind w:left="720"/>
        <w:jc w:val="both"/>
        <w:rPr>
          <w:rFonts w:ascii="Calibri" w:hAnsi="Calibri"/>
          <w:lang w:val="en-AU"/>
        </w:rPr>
      </w:pPr>
      <w:r>
        <w:rPr>
          <w:rFonts w:ascii="Calibri" w:hAnsi="Calibri"/>
          <w:lang w:val="en-AU"/>
        </w:rPr>
        <w:t>Inspector of Correctional Services Act, pursuant to subsection 30(2)—Report of a Review of a Critical Incident by the ACT Inspector of Correctional Services—Escape of a detainee from a secure escort on 9 July 2021 (CIR 01/22), dated February 2022.</w:t>
      </w:r>
    </w:p>
    <w:p w:rsidR="008C0BA1" w:rsidRDefault="008C0BA1" w:rsidP="00890035">
      <w:pPr>
        <w:pStyle w:val="DPSEntryDetail"/>
      </w:pPr>
      <w:r>
        <w:t>Integrity Commission Act, pursuant to subsection 213(2)—</w:t>
      </w:r>
      <w:r w:rsidR="00FF60DF">
        <w:t>Special Report—Acquisition of Block 24, Section 65, Canberra City, dated 3 February 2022.</w:t>
      </w:r>
    </w:p>
    <w:p w:rsidR="00890035" w:rsidRDefault="008D2850" w:rsidP="00890035">
      <w:pPr>
        <w:pStyle w:val="DPSEntryDetail"/>
      </w:pPr>
      <w:r>
        <w:t>Standing order 191—Amendments to the Justice and Community Safety Legislation Amendment Bill 2021, dated 10 December 2021.</w:t>
      </w:r>
    </w:p>
    <w:p w:rsidR="00FD35F1" w:rsidRPr="00EF2A2B" w:rsidRDefault="00FD35F1" w:rsidP="008C02FC">
      <w:pPr>
        <w:keepNext/>
        <w:keepLines/>
        <w:tabs>
          <w:tab w:val="right" w:pos="339"/>
          <w:tab w:val="left" w:pos="720"/>
        </w:tabs>
        <w:spacing w:before="240"/>
        <w:ind w:left="720" w:hanging="720"/>
        <w:rPr>
          <w:rFonts w:ascii="Calibri" w:hAnsi="Calibri"/>
          <w:b/>
          <w:lang w:val="en-AU"/>
        </w:rPr>
      </w:pPr>
      <w:r w:rsidRPr="00EF2A2B">
        <w:rPr>
          <w:rFonts w:ascii="Calibri" w:hAnsi="Calibri"/>
          <w:b/>
          <w:lang w:val="en-AU"/>
        </w:rPr>
        <w:tab/>
      </w:r>
      <w:r w:rsidR="00063282">
        <w:rPr>
          <w:rFonts w:ascii="Calibri" w:hAnsi="Calibri"/>
          <w:b/>
          <w:bCs/>
          <w:lang w:val="en-AU"/>
        </w:rPr>
        <w:fldChar w:fldCharType="begin"/>
      </w:r>
      <w:r w:rsidR="00063282">
        <w:rPr>
          <w:rFonts w:ascii="Calibri" w:hAnsi="Calibri"/>
          <w:b/>
          <w:bCs/>
          <w:lang w:val="en-AU"/>
        </w:rPr>
        <w:instrText xml:space="preserve"> SEQ A \* MERGEFORMAT </w:instrText>
      </w:r>
      <w:r w:rsidR="00063282">
        <w:rPr>
          <w:rFonts w:ascii="Calibri" w:hAnsi="Calibri"/>
          <w:b/>
          <w:bCs/>
          <w:lang w:val="en-AU"/>
        </w:rPr>
        <w:fldChar w:fldCharType="separate"/>
      </w:r>
      <w:r w:rsidR="0084461C">
        <w:rPr>
          <w:rFonts w:ascii="Calibri" w:hAnsi="Calibri"/>
          <w:b/>
          <w:bCs/>
          <w:noProof/>
          <w:lang w:val="en-AU"/>
        </w:rPr>
        <w:t>30</w:t>
      </w:r>
      <w:r w:rsidR="00063282">
        <w:rPr>
          <w:rFonts w:ascii="Calibri" w:hAnsi="Calibri"/>
          <w:b/>
          <w:bCs/>
          <w:lang w:val="en-AU"/>
        </w:rPr>
        <w:fldChar w:fldCharType="end"/>
      </w:r>
      <w:r w:rsidRPr="00EF2A2B">
        <w:rPr>
          <w:rFonts w:ascii="Calibri" w:hAnsi="Calibri"/>
          <w:b/>
          <w:lang w:val="en-AU"/>
        </w:rPr>
        <w:tab/>
        <w:t>PRESENTATION OF PAPERS</w:t>
      </w:r>
    </w:p>
    <w:p w:rsidR="00FD35F1" w:rsidRPr="00EF2A2B" w:rsidRDefault="00FD35F1" w:rsidP="008C02FC">
      <w:pPr>
        <w:keepNext/>
        <w:spacing w:before="120"/>
        <w:ind w:left="720"/>
        <w:rPr>
          <w:rFonts w:ascii="Calibri" w:hAnsi="Calibri"/>
          <w:lang w:val="en-AU"/>
        </w:rPr>
      </w:pPr>
      <w:r w:rsidRPr="00EF2A2B">
        <w:rPr>
          <w:rFonts w:ascii="Calibri" w:hAnsi="Calibri"/>
          <w:lang w:val="en-AU"/>
        </w:rPr>
        <w:t>Mr Gentleman (Manager of Government Business) presented the following papers:</w:t>
      </w:r>
    </w:p>
    <w:p w:rsidR="00FD35F1" w:rsidRPr="00D1219A" w:rsidRDefault="00FD35F1" w:rsidP="00FD35F1">
      <w:pPr>
        <w:pStyle w:val="DPSEntryDetail"/>
      </w:pPr>
      <w:r>
        <w:t xml:space="preserve">COVID-19 Emergency Response Act, </w:t>
      </w:r>
      <w:r w:rsidRPr="00D1219A">
        <w:t xml:space="preserve">pursuant to </w:t>
      </w:r>
      <w:r>
        <w:t xml:space="preserve">subsection </w:t>
      </w:r>
      <w:r w:rsidRPr="003B6B7D">
        <w:t>3</w:t>
      </w:r>
      <w:r>
        <w:t>(3)—COVID-19 Measures</w:t>
      </w:r>
      <w:r w:rsidRPr="00D1219A">
        <w:t>—Report No 1</w:t>
      </w:r>
      <w:r>
        <w:t>3</w:t>
      </w:r>
      <w:r w:rsidRPr="00D1219A">
        <w:t xml:space="preserve">—Reporting period 1 </w:t>
      </w:r>
      <w:r>
        <w:t>October to 31 December</w:t>
      </w:r>
      <w:r w:rsidRPr="00D1219A">
        <w:t xml:space="preserve"> 2021</w:t>
      </w:r>
      <w:r>
        <w:t xml:space="preserve">, dated </w:t>
      </w:r>
      <w:r w:rsidR="00490285">
        <w:t>February 2022.</w:t>
      </w:r>
    </w:p>
    <w:p w:rsidR="00260C72" w:rsidRDefault="00260C72" w:rsidP="00260C72">
      <w:pPr>
        <w:spacing w:before="120"/>
        <w:ind w:left="720"/>
        <w:rPr>
          <w:rFonts w:ascii="Calibri" w:hAnsi="Calibri"/>
          <w:lang w:val="en-AU"/>
        </w:rPr>
      </w:pPr>
      <w:r>
        <w:rPr>
          <w:rFonts w:ascii="Calibri" w:hAnsi="Calibri"/>
          <w:lang w:val="en-AU"/>
        </w:rPr>
        <w:t>Justice and Community Safety—Standing Committee—</w:t>
      </w:r>
      <w:r w:rsidRPr="00AE20BE">
        <w:rPr>
          <w:rFonts w:ascii="Calibri" w:hAnsi="Calibri"/>
          <w:lang w:val="en-AU"/>
        </w:rPr>
        <w:t xml:space="preserve">Report </w:t>
      </w:r>
      <w:r w:rsidRPr="00AE20BE">
        <w:rPr>
          <w:rFonts w:ascii="Calibri" w:hAnsi="Calibri"/>
          <w:caps/>
          <w:lang w:val="en-AU"/>
        </w:rPr>
        <w:t>2</w:t>
      </w:r>
      <w:r w:rsidRPr="00AE20BE">
        <w:rPr>
          <w:rFonts w:ascii="Calibri" w:hAnsi="Calibri"/>
          <w:lang w:val="en-AU"/>
        </w:rPr>
        <w:t>—</w:t>
      </w:r>
      <w:r w:rsidRPr="00AE20BE">
        <w:rPr>
          <w:rFonts w:ascii="Calibri" w:hAnsi="Calibri"/>
          <w:i/>
          <w:iCs/>
          <w:lang w:val="en-AU"/>
        </w:rPr>
        <w:t>Inquiry into the 2020 ACT Election and the Electoral Act</w:t>
      </w:r>
      <w:r w:rsidRPr="00D37C38">
        <w:rPr>
          <w:rFonts w:ascii="Calibri" w:hAnsi="Calibri"/>
          <w:lang w:val="en-AU"/>
        </w:rPr>
        <w:t>—Government response</w:t>
      </w:r>
      <w:r>
        <w:rPr>
          <w:rFonts w:ascii="Calibri" w:hAnsi="Calibri"/>
          <w:lang w:val="en-AU"/>
        </w:rPr>
        <w:t>.</w:t>
      </w:r>
    </w:p>
    <w:p w:rsidR="00260C72" w:rsidRPr="00260C72" w:rsidRDefault="00260C72" w:rsidP="00260C72">
      <w:pPr>
        <w:spacing w:before="120"/>
        <w:ind w:left="720"/>
        <w:rPr>
          <w:rFonts w:ascii="Calibri" w:hAnsi="Calibri"/>
          <w:lang w:val="en-AU"/>
        </w:rPr>
      </w:pPr>
      <w:r w:rsidRPr="00260C72">
        <w:rPr>
          <w:rFonts w:ascii="Calibri" w:hAnsi="Calibri"/>
          <w:lang w:val="en-AU"/>
        </w:rPr>
        <w:t>Planning and Development Act, pursuant to subsection 79(1</w:t>
      </w:r>
      <w:r w:rsidR="00417948">
        <w:rPr>
          <w:rFonts w:ascii="Calibri" w:hAnsi="Calibri"/>
          <w:lang w:val="en-AU"/>
        </w:rPr>
        <w:t>)—Approval of Variation No </w:t>
      </w:r>
      <w:r>
        <w:rPr>
          <w:rFonts w:ascii="Calibri" w:hAnsi="Calibri"/>
          <w:lang w:val="en-AU"/>
        </w:rPr>
        <w:t>372</w:t>
      </w:r>
      <w:r w:rsidRPr="00260C72">
        <w:rPr>
          <w:rFonts w:ascii="Calibri" w:hAnsi="Calibri"/>
          <w:lang w:val="en-AU"/>
        </w:rPr>
        <w:t xml:space="preserve"> to the Territory Plan—</w:t>
      </w:r>
      <w:r>
        <w:rPr>
          <w:rFonts w:ascii="Calibri" w:hAnsi="Calibri"/>
          <w:lang w:val="en-AU"/>
        </w:rPr>
        <w:t>Watson Section 76</w:t>
      </w:r>
      <w:r w:rsidRPr="00260C72">
        <w:rPr>
          <w:rFonts w:ascii="Calibri" w:hAnsi="Calibri"/>
          <w:lang w:val="en-AU"/>
        </w:rPr>
        <w:t xml:space="preserve">, dated </w:t>
      </w:r>
      <w:r w:rsidR="00746ED5">
        <w:rPr>
          <w:rFonts w:ascii="Calibri" w:hAnsi="Calibri"/>
          <w:lang w:val="en-AU"/>
        </w:rPr>
        <w:t>8 February 2022</w:t>
      </w:r>
      <w:r w:rsidRPr="00260C72">
        <w:rPr>
          <w:rFonts w:ascii="Calibri" w:hAnsi="Calibri"/>
          <w:lang w:val="en-AU"/>
        </w:rPr>
        <w:t>, including associated documents</w:t>
      </w:r>
      <w:r>
        <w:rPr>
          <w:rFonts w:ascii="Calibri" w:hAnsi="Calibri"/>
          <w:lang w:val="en-AU"/>
        </w:rPr>
        <w:t>.</w:t>
      </w:r>
    </w:p>
    <w:p w:rsidR="00C80047" w:rsidRDefault="00D37C38" w:rsidP="00D37C38">
      <w:pPr>
        <w:spacing w:before="120"/>
        <w:ind w:left="720"/>
        <w:rPr>
          <w:rFonts w:ascii="Calibri" w:hAnsi="Calibri"/>
          <w:lang w:val="en-AU"/>
        </w:rPr>
      </w:pPr>
      <w:r>
        <w:rPr>
          <w:rFonts w:ascii="Calibri" w:hAnsi="Calibri"/>
          <w:bCs/>
          <w:lang w:val="en-AU"/>
        </w:rPr>
        <w:t>Planning, Transport and City Services—Standing Committee</w:t>
      </w:r>
      <w:r w:rsidRPr="00E516C9">
        <w:rPr>
          <w:rFonts w:ascii="Calibri" w:hAnsi="Calibri"/>
          <w:lang w:val="en-AU"/>
        </w:rPr>
        <w:t>—</w:t>
      </w:r>
    </w:p>
    <w:p w:rsidR="00D37C38" w:rsidRPr="00D37C38" w:rsidRDefault="00D37C38" w:rsidP="00C80047">
      <w:pPr>
        <w:pStyle w:val="DPSEntryDetailIndentLev1"/>
      </w:pPr>
      <w:r w:rsidRPr="00E516C9">
        <w:t xml:space="preserve">Report </w:t>
      </w:r>
      <w:r>
        <w:rPr>
          <w:caps/>
        </w:rPr>
        <w:t>4</w:t>
      </w:r>
      <w:r w:rsidRPr="00E516C9">
        <w:t>—</w:t>
      </w:r>
      <w:r>
        <w:rPr>
          <w:i/>
          <w:iCs/>
        </w:rPr>
        <w:t>DV365—Housing Choices—Co-Housing and Boarding Houses</w:t>
      </w:r>
      <w:r w:rsidRPr="00D37C38">
        <w:t>—Government response</w:t>
      </w:r>
      <w:r w:rsidR="00C60ECD">
        <w:t>, dated February 2022</w:t>
      </w:r>
      <w:r>
        <w:t>.</w:t>
      </w:r>
    </w:p>
    <w:p w:rsidR="00D37C38" w:rsidRPr="00D37C38" w:rsidRDefault="00D37C38" w:rsidP="00C80047">
      <w:pPr>
        <w:pStyle w:val="DPSEntryDetailIndentLev1"/>
      </w:pPr>
      <w:r w:rsidRPr="00CA3516">
        <w:t xml:space="preserve">Report </w:t>
      </w:r>
      <w:r>
        <w:rPr>
          <w:caps/>
        </w:rPr>
        <w:t>5</w:t>
      </w:r>
      <w:r w:rsidRPr="00CA3516">
        <w:t>—</w:t>
      </w:r>
      <w:r>
        <w:rPr>
          <w:i/>
          <w:iCs/>
        </w:rPr>
        <w:t>Draft Variation to the Territory Plan No 364—Gungahlin Town Centre: Amendments to the Gungahlin precinct map and code</w:t>
      </w:r>
      <w:r w:rsidRPr="00D37C38">
        <w:t>—Government response</w:t>
      </w:r>
      <w:r w:rsidR="00417948">
        <w:t>, dated February 2022</w:t>
      </w:r>
      <w:r>
        <w:t>.</w:t>
      </w:r>
    </w:p>
    <w:p w:rsidR="00FD35F1" w:rsidRPr="00EF2A2B" w:rsidRDefault="00FD35F1" w:rsidP="00FD35F1">
      <w:pPr>
        <w:spacing w:before="120"/>
        <w:ind w:left="720"/>
        <w:rPr>
          <w:rFonts w:ascii="Calibri" w:hAnsi="Calibri"/>
          <w:b/>
          <w:bCs/>
          <w:lang w:val="en-AU"/>
        </w:rPr>
      </w:pPr>
      <w:r w:rsidRPr="00EF2A2B">
        <w:rPr>
          <w:rFonts w:ascii="Calibri" w:hAnsi="Calibri"/>
          <w:b/>
          <w:bCs/>
          <w:lang w:val="en-AU"/>
        </w:rPr>
        <w:t>Subordinate legislation (including explanatory statements unless otherwise stated)</w:t>
      </w:r>
    </w:p>
    <w:p w:rsidR="00FD35F1" w:rsidRDefault="00FD35F1" w:rsidP="00FD35F1">
      <w:pPr>
        <w:spacing w:before="120"/>
        <w:ind w:left="720"/>
        <w:rPr>
          <w:rFonts w:ascii="Calibri" w:hAnsi="Calibri"/>
          <w:lang w:val="en-AU"/>
        </w:rPr>
      </w:pPr>
      <w:r w:rsidRPr="00EF2A2B">
        <w:rPr>
          <w:rFonts w:ascii="Calibri" w:hAnsi="Calibri"/>
          <w:lang w:val="en-AU"/>
        </w:rPr>
        <w:t>Legislation Act, pursuant to section 64—</w:t>
      </w:r>
    </w:p>
    <w:p w:rsidR="00475098" w:rsidRPr="007F3EAB" w:rsidRDefault="00475098" w:rsidP="00475098">
      <w:pPr>
        <w:pStyle w:val="DPSEntryDetailIndentLev1"/>
        <w:keepNext/>
      </w:pPr>
      <w:r>
        <w:t>Australian Capital Territory (Self-Government) Act, Emergencies Act, Road Transport (General) Act and Waste Management and Resource Recovery Act—</w:t>
      </w:r>
      <w:r w:rsidRPr="007F3EAB">
        <w:t>Emergencies, Road Transport (General), Waste Management and Resource Recovery (Embassy and Diplomatic Residence Fees) Determination 2021</w:t>
      </w:r>
      <w:r>
        <w:t>—Disallowable Instrument DI2021</w:t>
      </w:r>
      <w:r>
        <w:noBreakHyphen/>
      </w:r>
      <w:r w:rsidRPr="007F3EAB">
        <w:t>297 (LR, 20 December 2021).</w:t>
      </w:r>
    </w:p>
    <w:p w:rsidR="00475098" w:rsidRPr="007F3EAB" w:rsidRDefault="00475098" w:rsidP="00475098">
      <w:pPr>
        <w:pStyle w:val="DPSEntryDetailIndentLev1"/>
        <w:keepNext/>
      </w:pPr>
      <w:r>
        <w:t>Civil Law (Wrongs) Act—</w:t>
      </w:r>
      <w:r w:rsidRPr="007F3EAB">
        <w:t>Civil Law (Wrongs) The Institute of Public Accountants Professional Standards Scheme 2021—Disallowabl</w:t>
      </w:r>
      <w:r>
        <w:t>e Instrument DI2021-296 (LR, 20 </w:t>
      </w:r>
      <w:r w:rsidRPr="007F3EAB">
        <w:t>December 2021).</w:t>
      </w:r>
    </w:p>
    <w:p w:rsidR="00475098" w:rsidRPr="007F3EAB" w:rsidRDefault="00475098" w:rsidP="00475098">
      <w:pPr>
        <w:pStyle w:val="DPSEntryDetailIndentLev1"/>
        <w:keepNext/>
      </w:pPr>
      <w:r>
        <w:t>Climate Change and Greenhouse Gas Reduction Act—</w:t>
      </w:r>
    </w:p>
    <w:p w:rsidR="00475098" w:rsidRDefault="00475098" w:rsidP="00475098">
      <w:pPr>
        <w:pStyle w:val="DPSEntryDetailIndentLev2"/>
      </w:pPr>
      <w:r w:rsidRPr="007F3EAB">
        <w:t>Climate Change and Greenhouse Gas Reduction (Council Member) Appointment 2021 (No 1)—Disallowable Instrument DI2021-290 (LR, 20 December 2021).</w:t>
      </w:r>
    </w:p>
    <w:p w:rsidR="00475098" w:rsidRPr="007F3EAB" w:rsidRDefault="00475098" w:rsidP="00475098">
      <w:pPr>
        <w:pStyle w:val="DPSEntryDetailIndentLev2"/>
      </w:pPr>
      <w:r w:rsidRPr="007F3EAB">
        <w:t>Climate Change and Greenhouse Gas Reduction (Council Member) Appointment 2021 (No 2)—Di</w:t>
      </w:r>
      <w:r>
        <w:t>sallowable Instrument DI2021-291</w:t>
      </w:r>
      <w:r w:rsidRPr="007F3EAB">
        <w:t xml:space="preserve"> (LR, 20 December 2021).</w:t>
      </w:r>
    </w:p>
    <w:p w:rsidR="00475098" w:rsidRPr="007F3EAB" w:rsidRDefault="00475098" w:rsidP="00475098">
      <w:pPr>
        <w:pStyle w:val="DPSEntryDetailIndentLev2"/>
      </w:pPr>
      <w:r w:rsidRPr="007F3EAB">
        <w:t>Climate Change and Greenhouse Gas Reduction (Council Member) Appointment 2021 (No 3)—Disallowable Instrument DI2021-292 (LR, 20 December 2021).</w:t>
      </w:r>
    </w:p>
    <w:p w:rsidR="00475098" w:rsidRPr="007F3EAB" w:rsidRDefault="00475098" w:rsidP="00475098">
      <w:pPr>
        <w:pStyle w:val="DPSEntryDetailIndentLev2"/>
      </w:pPr>
      <w:r w:rsidRPr="007F3EAB">
        <w:t>Climate Change and Greenhouse Gas Reduction (Council Member) Appointment 2021 (No 4)—Di</w:t>
      </w:r>
      <w:r>
        <w:t>sallowable Instrument DI2021-293</w:t>
      </w:r>
      <w:r w:rsidRPr="007F3EAB">
        <w:t xml:space="preserve"> (LR, 20 December 2021).</w:t>
      </w:r>
    </w:p>
    <w:p w:rsidR="00475098" w:rsidRPr="007F3EAB" w:rsidRDefault="00475098" w:rsidP="00475098">
      <w:pPr>
        <w:pStyle w:val="DPSEntryDetailIndentLev2"/>
      </w:pPr>
      <w:r w:rsidRPr="007F3EAB">
        <w:t>Climate Change and Greenhouse Gas Reduction (Greenhouse Gas Emissions Measurement Method) Determination 2021—Disallowable Instrument DI2021-269 (LR, 25 November 2021).</w:t>
      </w:r>
    </w:p>
    <w:p w:rsidR="00475098" w:rsidRPr="007F3EAB" w:rsidRDefault="00475098" w:rsidP="00475098">
      <w:pPr>
        <w:pStyle w:val="DPSEntryDetailIndentLev1"/>
        <w:keepNext/>
      </w:pPr>
      <w:r>
        <w:t>Cultural Facilities Corporation Act and Financial Management Act—</w:t>
      </w:r>
    </w:p>
    <w:p w:rsidR="00475098" w:rsidRDefault="00475098" w:rsidP="00467228">
      <w:pPr>
        <w:pStyle w:val="DPSEntryDetailIndentLev2"/>
        <w:spacing w:before="106"/>
      </w:pPr>
      <w:r w:rsidRPr="007F3EAB">
        <w:t>Cultural Facilities Corporation (Governing Board) Appointment 2021 (No 1)—Disallowable Instrument DI2021-285 (LR, 16 December 2021).</w:t>
      </w:r>
    </w:p>
    <w:p w:rsidR="00475098" w:rsidRPr="007F3EAB" w:rsidRDefault="00475098" w:rsidP="00467228">
      <w:pPr>
        <w:pStyle w:val="DPSEntryDetailIndentLev2"/>
        <w:spacing w:before="106"/>
      </w:pPr>
      <w:r w:rsidRPr="007F3EAB">
        <w:t>Cultural Facilities Corporation (Governing Board) Appointment 2021 (No 2)—Disallowable Instrument DI2021-286 (LR, 16 December 2021).</w:t>
      </w:r>
    </w:p>
    <w:p w:rsidR="00475098" w:rsidRPr="007F3EAB" w:rsidRDefault="00475098" w:rsidP="00467228">
      <w:pPr>
        <w:pStyle w:val="DPSEntryDetailIndentLev1"/>
        <w:keepNext/>
        <w:spacing w:before="106"/>
      </w:pPr>
      <w:r>
        <w:t>Gaming Machine Act—</w:t>
      </w:r>
      <w:r w:rsidRPr="007F3EAB">
        <w:t>Gaming Machine (Emergency Community Purpose Contribution—Local Live Performance Industry) Declaration 2021 (No 2)—Disallowable Instrument DI2021-273 (LR, 6 December 2021).</w:t>
      </w:r>
    </w:p>
    <w:p w:rsidR="00475098" w:rsidRPr="007F3EAB" w:rsidRDefault="00475098" w:rsidP="00467228">
      <w:pPr>
        <w:pStyle w:val="DPSEntryDetailIndentLev1"/>
        <w:spacing w:before="106"/>
      </w:pPr>
      <w:r>
        <w:t>Independent Competition and Regulatory Commission Act—</w:t>
      </w:r>
      <w:r w:rsidRPr="007F3EAB">
        <w:t>Independent Competition and Regulatory Commission (Regulated Water and Sewerage Services) Terms of Reference Determination 2021—Disallowabl</w:t>
      </w:r>
      <w:r>
        <w:t>e Instrument DI2021-278 (LR, 13 </w:t>
      </w:r>
      <w:r w:rsidRPr="007F3EAB">
        <w:t>December 2021).</w:t>
      </w:r>
    </w:p>
    <w:p w:rsidR="00475098" w:rsidRPr="007F3EAB" w:rsidRDefault="00475098" w:rsidP="00467228">
      <w:pPr>
        <w:pStyle w:val="DPSEntryDetailIndentLev1"/>
        <w:keepNext/>
        <w:spacing w:before="106"/>
      </w:pPr>
      <w:r>
        <w:t>Leases (Commercial and Retail) Act—</w:t>
      </w:r>
      <w:r w:rsidRPr="007F3EAB">
        <w:t>Leases (Commercial and Retail) COVID-19 Emergency Response Declaration Revocation 2021</w:t>
      </w:r>
      <w:r>
        <w:t>—Disallowable Instrument DI2021</w:t>
      </w:r>
      <w:r>
        <w:noBreakHyphen/>
      </w:r>
      <w:r w:rsidRPr="007F3EAB">
        <w:t>283 (LR, 16 December 2021).</w:t>
      </w:r>
    </w:p>
    <w:p w:rsidR="00475098" w:rsidRPr="007F3EAB" w:rsidRDefault="00475098" w:rsidP="00467228">
      <w:pPr>
        <w:pStyle w:val="DPSEntryDetailIndentLev1"/>
        <w:keepNext/>
        <w:spacing w:before="106"/>
      </w:pPr>
      <w:r>
        <w:t>Legislative Assembly (Members</w:t>
      </w:r>
      <w:r w:rsidR="008F0BD6">
        <w:t>’</w:t>
      </w:r>
      <w:r>
        <w:t xml:space="preserve"> Staff) Act—</w:t>
      </w:r>
    </w:p>
    <w:p w:rsidR="00475098" w:rsidRDefault="00475098" w:rsidP="00467228">
      <w:pPr>
        <w:pStyle w:val="DPSEntryDetailIndentLev2"/>
        <w:spacing w:before="106"/>
      </w:pPr>
      <w:r w:rsidRPr="007F3EAB">
        <w:t>Legislative Assembly (Members</w:t>
      </w:r>
      <w:r w:rsidR="008F0BD6">
        <w:t>’</w:t>
      </w:r>
      <w:r w:rsidRPr="007F3EAB">
        <w:t xml:space="preserve"> Staff) Members</w:t>
      </w:r>
      <w:r w:rsidR="008F0BD6">
        <w:t>’</w:t>
      </w:r>
      <w:r w:rsidRPr="007F3EAB">
        <w:t xml:space="preserve"> Sala</w:t>
      </w:r>
      <w:r>
        <w:t>ry Cap Determination 2021 (No </w:t>
      </w:r>
      <w:r w:rsidRPr="007F3EAB">
        <w:t>2)—Disallowable Instrument DI2021-276 (LR, 9 December 2021).</w:t>
      </w:r>
    </w:p>
    <w:p w:rsidR="00475098" w:rsidRPr="007F3EAB" w:rsidRDefault="00475098" w:rsidP="00467228">
      <w:pPr>
        <w:pStyle w:val="DPSEntryDetailIndentLev2"/>
        <w:spacing w:before="106"/>
      </w:pPr>
      <w:r w:rsidRPr="007F3EAB">
        <w:t>Legislative Assembly (Members</w:t>
      </w:r>
      <w:r w:rsidR="008F0BD6">
        <w:t>’</w:t>
      </w:r>
      <w:r w:rsidRPr="007F3EAB">
        <w:t xml:space="preserve"> Staff) Speaker</w:t>
      </w:r>
      <w:r w:rsidR="008F0BD6">
        <w:t>’</w:t>
      </w:r>
      <w:r w:rsidRPr="007F3EAB">
        <w:t>s Sa</w:t>
      </w:r>
      <w:r>
        <w:t>lary Cap Determination 2021 (No </w:t>
      </w:r>
      <w:r w:rsidRPr="007F3EAB">
        <w:t>2)—Disallowable Instrument DI2021-277 (LR, 9 December 2021).</w:t>
      </w:r>
    </w:p>
    <w:p w:rsidR="00475098" w:rsidRPr="007F3EAB" w:rsidRDefault="00475098" w:rsidP="00467228">
      <w:pPr>
        <w:pStyle w:val="DPSEntryDetailIndentLev1"/>
        <w:keepNext/>
        <w:spacing w:before="106"/>
      </w:pPr>
      <w:r>
        <w:t>Liquor Act—</w:t>
      </w:r>
    </w:p>
    <w:p w:rsidR="00475098" w:rsidRDefault="00475098" w:rsidP="00467228">
      <w:pPr>
        <w:pStyle w:val="DPSEntryDetailIndentLev2"/>
        <w:spacing w:before="106"/>
      </w:pPr>
      <w:r w:rsidRPr="007F3EAB">
        <w:t>Liquor (Permit Fee Refund) Determination 2021 (No 1)—Disallowable Instrument DI2021-295 (LR, 20 December 2021).</w:t>
      </w:r>
    </w:p>
    <w:p w:rsidR="00475098" w:rsidRPr="007F3EAB" w:rsidRDefault="00475098" w:rsidP="00467228">
      <w:pPr>
        <w:pStyle w:val="DPSEntryDetailIndentLev2"/>
        <w:spacing w:before="106"/>
      </w:pPr>
      <w:r w:rsidRPr="007F3EAB">
        <w:t>Liquor (Permit Fee Refund) Determination 2021 (No 2)—Disallowable Instrument DI2021-294 (LR, 20 December 2021).</w:t>
      </w:r>
    </w:p>
    <w:p w:rsidR="00475098" w:rsidRPr="007F3EAB" w:rsidRDefault="00475098" w:rsidP="00467228">
      <w:pPr>
        <w:pStyle w:val="DPSEntryDetailIndentLev1"/>
        <w:keepNext/>
        <w:spacing w:before="106"/>
      </w:pPr>
      <w:r>
        <w:t>Medicines, Poisons and Therapeutic Goods Regulation—</w:t>
      </w:r>
      <w:r w:rsidRPr="007F3EAB">
        <w:t>Medicines, Poisons and Therapeutic Goods (Vaccinations by Pharmacists) Direction 2021 (No 4)—Disallowable Instrument DI2021-287 (LR, 16 December 2021).</w:t>
      </w:r>
    </w:p>
    <w:p w:rsidR="00475098" w:rsidRPr="007F3EAB" w:rsidRDefault="00475098" w:rsidP="00467228">
      <w:pPr>
        <w:pStyle w:val="DPSEntryDetailIndentLev1"/>
        <w:keepNext/>
        <w:spacing w:before="106"/>
      </w:pPr>
      <w:r>
        <w:t>Motor Accident Injuries Act—</w:t>
      </w:r>
    </w:p>
    <w:p w:rsidR="00475098" w:rsidRDefault="00475098" w:rsidP="00467228">
      <w:pPr>
        <w:pStyle w:val="DPSEntryDetailIndentLev2"/>
        <w:spacing w:before="106"/>
      </w:pPr>
      <w:r w:rsidRPr="007F3EAB">
        <w:t>Motor Accident Injuries (Defined Benefit</w:t>
      </w:r>
      <w:r>
        <w:t>s</w:t>
      </w:r>
      <w:r w:rsidRPr="007F3EAB">
        <w:t xml:space="preserve"> Application) Guidelines 2021—Disallowable Instrument DI2021-279 (LR, 13 December 2021).</w:t>
      </w:r>
    </w:p>
    <w:p w:rsidR="00475098" w:rsidRPr="007F3EAB" w:rsidRDefault="00475098" w:rsidP="00467228">
      <w:pPr>
        <w:pStyle w:val="DPSEntryDetailIndentLev2"/>
        <w:spacing w:before="106"/>
      </w:pPr>
      <w:r w:rsidRPr="007F3EAB">
        <w:t>Motor Accident Injuries (Income Replacement Benefit) Guidelines 2021—Disallowable Instrument DI2021-280 (LR, 13 December 2021).</w:t>
      </w:r>
    </w:p>
    <w:p w:rsidR="00475098" w:rsidRPr="007F3EAB" w:rsidRDefault="00475098" w:rsidP="00467228">
      <w:pPr>
        <w:pStyle w:val="DPSEntryDetailIndentLev2"/>
        <w:spacing w:before="106"/>
      </w:pPr>
      <w:r w:rsidRPr="007F3EAB">
        <w:t>Motor Accident Injuries (Treatment and Care) Guidelines 2021—Disallowable Instrument DI2021-281 (LR, 13 December 2021).</w:t>
      </w:r>
    </w:p>
    <w:p w:rsidR="00475098" w:rsidRPr="007F3EAB" w:rsidRDefault="00475098" w:rsidP="00467228">
      <w:pPr>
        <w:pStyle w:val="DPSEntryDetailIndentLev1"/>
        <w:spacing w:before="106"/>
      </w:pPr>
      <w:r>
        <w:t>Plastic Reduction Act—</w:t>
      </w:r>
      <w:r w:rsidRPr="007F3EAB">
        <w:t>Plastic Reduction (Public Event) Declaration 2021—Disallowable Instrument DI2021-270 (LR, 24 November 2021).</w:t>
      </w:r>
    </w:p>
    <w:p w:rsidR="00475098" w:rsidRPr="007F3EAB" w:rsidRDefault="00475098" w:rsidP="00467228">
      <w:pPr>
        <w:pStyle w:val="DPSEntryDetailIndentLev1"/>
        <w:spacing w:before="106"/>
      </w:pPr>
      <w:r>
        <w:t>Public Place Names Act—</w:t>
      </w:r>
      <w:r w:rsidRPr="007F3EAB">
        <w:t>Public Place Names (Whitlam) Determination 2021 (No 1)—Disallowable Instrument DI2021-288 (LR, 16 December 2021).</w:t>
      </w:r>
    </w:p>
    <w:p w:rsidR="00475098" w:rsidRPr="007F3EAB" w:rsidRDefault="00475098" w:rsidP="00467228">
      <w:pPr>
        <w:pStyle w:val="DPSEntryDetailIndentLev1"/>
        <w:spacing w:before="106"/>
      </w:pPr>
      <w:r>
        <w:t>Public Sector Management Act—</w:t>
      </w:r>
      <w:r w:rsidRPr="007F3EAB">
        <w:t>Public Sector Man</w:t>
      </w:r>
      <w:r>
        <w:t>agement Amendment Standards 2021</w:t>
      </w:r>
      <w:r w:rsidRPr="007F3EAB">
        <w:t xml:space="preserve"> (No 1)—Disallowable Instrument DI2021-298 (LR, 22 December 2021).</w:t>
      </w:r>
    </w:p>
    <w:p w:rsidR="00475098" w:rsidRPr="007F3EAB" w:rsidRDefault="00475098" w:rsidP="00467228">
      <w:pPr>
        <w:pStyle w:val="DPSEntryDetailIndentLev1"/>
        <w:keepNext/>
        <w:spacing w:before="106"/>
      </w:pPr>
      <w:r>
        <w:t>Public Trustee and Guardian Act—</w:t>
      </w:r>
      <w:r w:rsidRPr="007F3EAB">
        <w:t>Public Trustee and Guardian (Disposal of Unclaimed Deceased Person) Guidelines 2021—Disallowabl</w:t>
      </w:r>
      <w:r>
        <w:t>e Instrument DI2021-282 (LR, 16 </w:t>
      </w:r>
      <w:r w:rsidRPr="007F3EAB">
        <w:t>December 2021).</w:t>
      </w:r>
    </w:p>
    <w:p w:rsidR="00475098" w:rsidRPr="007F3EAB" w:rsidRDefault="00475098" w:rsidP="00467228">
      <w:pPr>
        <w:pStyle w:val="DPSEntryDetailIndentLev1"/>
        <w:keepNext/>
        <w:spacing w:before="106"/>
      </w:pPr>
      <w:r>
        <w:t>Radiation Protection Act—</w:t>
      </w:r>
      <w:r w:rsidRPr="007F3EAB">
        <w:t>Radiation Protection (Radiation Protection Series) Codes of Practice 2021—Disallowable Instrument DI2021-284 (LR, 16 December 2021).</w:t>
      </w:r>
    </w:p>
    <w:p w:rsidR="00475098" w:rsidRPr="007F3EAB" w:rsidRDefault="00475098" w:rsidP="00467228">
      <w:pPr>
        <w:pStyle w:val="DPSEntryDetailIndentLev1"/>
        <w:keepNext/>
        <w:spacing w:before="106"/>
      </w:pPr>
      <w:r>
        <w:t>Road Transport (General) Act—</w:t>
      </w:r>
    </w:p>
    <w:p w:rsidR="00475098" w:rsidRDefault="00475098" w:rsidP="00467228">
      <w:pPr>
        <w:pStyle w:val="DPSEntryDetailIndentLev2"/>
        <w:spacing w:before="106"/>
      </w:pPr>
      <w:r w:rsidRPr="007F3EAB">
        <w:t>Road Transport (General) (Pay Parking Area Fees) Determination 2021 (No 2)—Disallowable Instrument DI2021-274 (LR, 9 December 2021).</w:t>
      </w:r>
    </w:p>
    <w:p w:rsidR="00475098" w:rsidRPr="007F3EAB" w:rsidRDefault="00475098" w:rsidP="00467228">
      <w:pPr>
        <w:pStyle w:val="DPSEntryDetailIndentLev2"/>
        <w:spacing w:before="106"/>
      </w:pPr>
      <w:r w:rsidRPr="007F3EAB">
        <w:t>Road Transport (General) Application of Road Transport Legislation (Manuka Oval) Declaration 2021 (No 5)—Disallowable Instrument DI2021-271 (LR, 29 November 2021).</w:t>
      </w:r>
    </w:p>
    <w:p w:rsidR="00475098" w:rsidRPr="007F3EAB" w:rsidRDefault="00475098" w:rsidP="00467228">
      <w:pPr>
        <w:pStyle w:val="DPSEntryDetailIndentLev2"/>
        <w:spacing w:before="106"/>
      </w:pPr>
      <w:r w:rsidRPr="007F3EAB">
        <w:t>Road Transport (General) Application of Road Transport Legislation Declaration 2021 (No 9)—Disallowable Instrument DI2021-272 (LR, 6 December 2021).</w:t>
      </w:r>
    </w:p>
    <w:p w:rsidR="00475098" w:rsidRPr="007F3EAB" w:rsidRDefault="00475098" w:rsidP="00467228">
      <w:pPr>
        <w:pStyle w:val="DPSEntryDetailIndentLev2"/>
        <w:spacing w:before="106"/>
      </w:pPr>
      <w:r w:rsidRPr="007F3EAB">
        <w:t>Road Transport (General) Exclusion of Road Transport Legislation (Summernats) Declaration 2021 (No 1)—Disallowable Instrument DI2021-289 (LR, 16 December 2021).</w:t>
      </w:r>
    </w:p>
    <w:p w:rsidR="00475098" w:rsidRPr="007F3EAB" w:rsidRDefault="00475098" w:rsidP="00467228">
      <w:pPr>
        <w:pStyle w:val="DPSEntryDetailIndentLev1"/>
        <w:keepNext/>
        <w:spacing w:before="106"/>
      </w:pPr>
      <w:r>
        <w:t>Taxation Administration Act—</w:t>
      </w:r>
      <w:r w:rsidRPr="007F3EAB">
        <w:t>Taxation Administration (Amounts Payable—Ambulance Levy) Determination 2021—Disallowable Instrument DI2021-275 (LR, 13 December 2021).</w:t>
      </w:r>
    </w:p>
    <w:p w:rsidR="00475098" w:rsidRPr="007F3EAB" w:rsidRDefault="00475098" w:rsidP="00467228">
      <w:pPr>
        <w:pStyle w:val="DPSEntryDetailIndentLev1"/>
        <w:keepNext/>
        <w:spacing w:before="106"/>
      </w:pPr>
      <w:r>
        <w:t>Workers Compensation Act—</w:t>
      </w:r>
      <w:r w:rsidRPr="007F3EAB">
        <w:t>Workers Compensation Amendment Regulation 2021 (No 1)—Subordinate Law SL2021-29 (LR, 24 November 2021).</w:t>
      </w:r>
    </w:p>
    <w:p w:rsidR="006B1F0C" w:rsidRPr="006B1F0C" w:rsidRDefault="006B1F0C" w:rsidP="006B1F0C">
      <w:pPr>
        <w:keepNext/>
        <w:keepLines/>
        <w:tabs>
          <w:tab w:val="right" w:pos="339"/>
          <w:tab w:val="left" w:pos="720"/>
        </w:tabs>
        <w:spacing w:before="240"/>
        <w:ind w:left="720" w:hanging="720"/>
        <w:rPr>
          <w:rFonts w:ascii="Calibri" w:hAnsi="Calibri"/>
          <w:b/>
          <w:caps/>
          <w:lang w:val="en-AU"/>
        </w:rPr>
      </w:pPr>
      <w:r w:rsidRPr="006B1F0C">
        <w:rPr>
          <w:rFonts w:ascii="Calibri" w:hAnsi="Calibri"/>
          <w:b/>
          <w:lang w:val="en-AU"/>
        </w:rPr>
        <w:tab/>
      </w:r>
      <w:r w:rsidR="00063282">
        <w:rPr>
          <w:rFonts w:ascii="Calibri" w:hAnsi="Calibri"/>
          <w:b/>
          <w:bCs/>
          <w:lang w:val="en-AU"/>
        </w:rPr>
        <w:fldChar w:fldCharType="begin"/>
      </w:r>
      <w:r w:rsidR="00063282">
        <w:rPr>
          <w:rFonts w:ascii="Calibri" w:hAnsi="Calibri"/>
          <w:b/>
          <w:bCs/>
          <w:lang w:val="en-AU"/>
        </w:rPr>
        <w:instrText xml:space="preserve"> SEQ A \* MERGEFORMAT </w:instrText>
      </w:r>
      <w:r w:rsidR="00063282">
        <w:rPr>
          <w:rFonts w:ascii="Calibri" w:hAnsi="Calibri"/>
          <w:b/>
          <w:bCs/>
          <w:lang w:val="en-AU"/>
        </w:rPr>
        <w:fldChar w:fldCharType="separate"/>
      </w:r>
      <w:r w:rsidR="0084461C">
        <w:rPr>
          <w:rFonts w:ascii="Calibri" w:hAnsi="Calibri"/>
          <w:b/>
          <w:bCs/>
          <w:noProof/>
          <w:lang w:val="en-AU"/>
        </w:rPr>
        <w:t>31</w:t>
      </w:r>
      <w:r w:rsidR="00063282">
        <w:rPr>
          <w:rFonts w:ascii="Calibri" w:hAnsi="Calibri"/>
          <w:b/>
          <w:bCs/>
          <w:lang w:val="en-AU"/>
        </w:rPr>
        <w:fldChar w:fldCharType="end"/>
      </w:r>
      <w:r w:rsidRPr="006B1F0C">
        <w:rPr>
          <w:rFonts w:ascii="Calibri" w:hAnsi="Calibri"/>
          <w:b/>
          <w:lang w:val="en-AU"/>
        </w:rPr>
        <w:tab/>
      </w:r>
      <w:r>
        <w:rPr>
          <w:rFonts w:ascii="Calibri" w:hAnsi="Calibri"/>
          <w:b/>
          <w:caps/>
          <w:lang w:val="en-AU"/>
        </w:rPr>
        <w:t>Planning, Transport and City Services—Standing Committee</w:t>
      </w:r>
      <w:r w:rsidRPr="006B1F0C">
        <w:rPr>
          <w:rFonts w:ascii="Calibri" w:hAnsi="Calibri"/>
          <w:b/>
          <w:bCs/>
          <w:caps/>
          <w:lang w:val="en-AU"/>
        </w:rPr>
        <w:t xml:space="preserve">—REPORT </w:t>
      </w:r>
      <w:r>
        <w:rPr>
          <w:rFonts w:ascii="Calibri" w:hAnsi="Calibri"/>
          <w:b/>
          <w:caps/>
          <w:lang w:val="en-AU"/>
        </w:rPr>
        <w:t>5</w:t>
      </w:r>
      <w:r w:rsidRPr="006B1F0C">
        <w:rPr>
          <w:rFonts w:ascii="Calibri" w:hAnsi="Calibri"/>
          <w:b/>
          <w:caps/>
          <w:lang w:val="en-AU"/>
        </w:rPr>
        <w:t>—</w:t>
      </w:r>
      <w:r>
        <w:rPr>
          <w:rFonts w:ascii="Calibri" w:hAnsi="Calibri"/>
          <w:b/>
          <w:caps/>
          <w:lang w:val="en-AU"/>
        </w:rPr>
        <w:t>Draft Variation to the Territory Plan No 364—</w:t>
      </w:r>
      <w:r w:rsidRPr="00701017">
        <w:rPr>
          <w:rFonts w:ascii="Calibri" w:hAnsi="Calibri"/>
          <w:b/>
          <w:iCs/>
          <w:lang w:val="en-AU"/>
        </w:rPr>
        <w:t>GUNGAHLIN TOWN CENTRE: AMENDMENTS TO THE GUNGAHLIN PRECINCT MAP AND CODE</w:t>
      </w:r>
      <w:r w:rsidRPr="006B1F0C">
        <w:rPr>
          <w:rFonts w:ascii="Calibri" w:hAnsi="Calibri"/>
          <w:b/>
          <w:lang w:val="en-AU"/>
        </w:rPr>
        <w:t>—</w:t>
      </w:r>
      <w:r w:rsidRPr="006B1F0C">
        <w:rPr>
          <w:rFonts w:ascii="Calibri" w:hAnsi="Calibri"/>
          <w:b/>
          <w:caps/>
          <w:lang w:val="en-AU"/>
        </w:rPr>
        <w:t>GOVERNMENT RESPONSE—PAPER NOTED</w:t>
      </w:r>
    </w:p>
    <w:p w:rsidR="006B1F0C" w:rsidRPr="006B1F0C" w:rsidRDefault="006B1F0C" w:rsidP="006B1F0C">
      <w:pPr>
        <w:spacing w:before="120"/>
        <w:ind w:left="720"/>
        <w:rPr>
          <w:rFonts w:ascii="Calibri" w:hAnsi="Calibri"/>
          <w:lang w:val="en-AU"/>
        </w:rPr>
      </w:pPr>
      <w:r w:rsidRPr="006B1F0C">
        <w:rPr>
          <w:rFonts w:ascii="Calibri" w:hAnsi="Calibri"/>
          <w:lang w:val="en-AU"/>
        </w:rPr>
        <w:t>Mr Gentleman (Manager of Government Business), pursuant to standing order 211, moved—That the Assembly take note of the following paper:</w:t>
      </w:r>
    </w:p>
    <w:p w:rsidR="006B1F0C" w:rsidRPr="00D37C38" w:rsidRDefault="006B1F0C" w:rsidP="006B1F0C">
      <w:pPr>
        <w:spacing w:before="120"/>
        <w:ind w:left="720"/>
        <w:rPr>
          <w:rFonts w:ascii="Calibri" w:hAnsi="Calibri"/>
          <w:lang w:val="en-AU"/>
        </w:rPr>
      </w:pPr>
      <w:r>
        <w:rPr>
          <w:rFonts w:ascii="Calibri" w:hAnsi="Calibri"/>
          <w:lang w:val="en-AU"/>
        </w:rPr>
        <w:t>Planning, Transport and City Services—Standing Committee—</w:t>
      </w:r>
      <w:r w:rsidRPr="00CA3516">
        <w:rPr>
          <w:rFonts w:ascii="Calibri" w:hAnsi="Calibri"/>
          <w:lang w:val="en-AU"/>
        </w:rPr>
        <w:t xml:space="preserve">Report </w:t>
      </w:r>
      <w:r>
        <w:rPr>
          <w:rFonts w:ascii="Calibri" w:hAnsi="Calibri"/>
          <w:caps/>
          <w:lang w:val="en-AU"/>
        </w:rPr>
        <w:t>5</w:t>
      </w:r>
      <w:r w:rsidRPr="00CA3516">
        <w:rPr>
          <w:rFonts w:ascii="Calibri" w:hAnsi="Calibri"/>
          <w:lang w:val="en-AU"/>
        </w:rPr>
        <w:t>—</w:t>
      </w:r>
      <w:r>
        <w:rPr>
          <w:rFonts w:ascii="Calibri" w:hAnsi="Calibri"/>
          <w:i/>
          <w:iCs/>
          <w:lang w:val="en-AU"/>
        </w:rPr>
        <w:t>Draft Variation to the Territory Plan No 364—Gungahlin Town Centre: Amendments to the Gungahlin precinct map and code</w:t>
      </w:r>
      <w:r w:rsidRPr="00D37C38">
        <w:rPr>
          <w:rFonts w:ascii="Calibri" w:hAnsi="Calibri"/>
          <w:lang w:val="en-AU"/>
        </w:rPr>
        <w:t>—Government response</w:t>
      </w:r>
      <w:r>
        <w:rPr>
          <w:rFonts w:ascii="Calibri" w:hAnsi="Calibri"/>
          <w:lang w:val="en-AU"/>
        </w:rPr>
        <w:t>.</w:t>
      </w:r>
    </w:p>
    <w:p w:rsidR="006B1F0C" w:rsidRPr="006B1F0C" w:rsidRDefault="006B1F0C" w:rsidP="006B1F0C">
      <w:pPr>
        <w:spacing w:before="120"/>
        <w:ind w:left="720"/>
        <w:rPr>
          <w:rFonts w:ascii="Calibri" w:hAnsi="Calibri"/>
          <w:lang w:val="en-AU"/>
        </w:rPr>
      </w:pPr>
      <w:r w:rsidRPr="006B1F0C">
        <w:rPr>
          <w:rFonts w:ascii="Calibri" w:hAnsi="Calibri"/>
          <w:lang w:val="en-AU"/>
        </w:rPr>
        <w:t>Debate ensued.</w:t>
      </w:r>
    </w:p>
    <w:p w:rsidR="006B1F0C" w:rsidRPr="006B1F0C" w:rsidRDefault="006B1F0C" w:rsidP="006B1F0C">
      <w:pPr>
        <w:spacing w:before="120"/>
        <w:ind w:left="720"/>
        <w:rPr>
          <w:rFonts w:ascii="Calibri" w:hAnsi="Calibri"/>
          <w:lang w:val="en-AU"/>
        </w:rPr>
      </w:pPr>
      <w:r w:rsidRPr="006B1F0C">
        <w:rPr>
          <w:rFonts w:ascii="Calibri" w:hAnsi="Calibri"/>
          <w:lang w:val="en-AU"/>
        </w:rPr>
        <w:t>Question—put and passed.</w:t>
      </w:r>
    </w:p>
    <w:p w:rsidR="00FF60DF" w:rsidRPr="00FF60DF" w:rsidRDefault="00FF60DF" w:rsidP="00FF60DF">
      <w:pPr>
        <w:keepNext/>
        <w:keepLines/>
        <w:tabs>
          <w:tab w:val="right" w:pos="339"/>
          <w:tab w:val="left" w:pos="720"/>
        </w:tabs>
        <w:spacing w:before="240"/>
        <w:ind w:left="720" w:hanging="720"/>
        <w:rPr>
          <w:rFonts w:ascii="Calibri" w:hAnsi="Calibri"/>
          <w:b/>
          <w:caps/>
        </w:rPr>
      </w:pPr>
      <w:r w:rsidRPr="00FF60DF">
        <w:rPr>
          <w:rFonts w:ascii="Calibri" w:hAnsi="Calibri"/>
          <w:b/>
          <w:caps/>
        </w:rPr>
        <w:tab/>
      </w:r>
      <w:r w:rsidR="00467228">
        <w:rPr>
          <w:rFonts w:ascii="Calibri" w:hAnsi="Calibri"/>
          <w:b/>
          <w:bCs/>
          <w:caps/>
        </w:rPr>
        <w:fldChar w:fldCharType="begin"/>
      </w:r>
      <w:r w:rsidR="00467228">
        <w:rPr>
          <w:rFonts w:ascii="Calibri" w:hAnsi="Calibri"/>
          <w:b/>
          <w:bCs/>
          <w:caps/>
        </w:rPr>
        <w:instrText xml:space="preserve"> SEQ A \* MERGEFORMAT </w:instrText>
      </w:r>
      <w:r w:rsidR="00467228">
        <w:rPr>
          <w:rFonts w:ascii="Calibri" w:hAnsi="Calibri"/>
          <w:b/>
          <w:bCs/>
          <w:caps/>
        </w:rPr>
        <w:fldChar w:fldCharType="separate"/>
      </w:r>
      <w:r w:rsidR="0084461C">
        <w:rPr>
          <w:rFonts w:ascii="Calibri" w:hAnsi="Calibri"/>
          <w:b/>
          <w:bCs/>
          <w:caps/>
          <w:noProof/>
        </w:rPr>
        <w:t>32</w:t>
      </w:r>
      <w:r w:rsidR="00467228">
        <w:rPr>
          <w:rFonts w:ascii="Calibri" w:hAnsi="Calibri"/>
          <w:b/>
          <w:bCs/>
          <w:caps/>
        </w:rPr>
        <w:fldChar w:fldCharType="end"/>
      </w:r>
      <w:r w:rsidRPr="00FF60DF">
        <w:rPr>
          <w:rFonts w:ascii="Calibri" w:hAnsi="Calibri"/>
          <w:b/>
          <w:caps/>
        </w:rPr>
        <w:tab/>
        <w:t>LEAVE OF ABSENCE TO MEMBER</w:t>
      </w:r>
      <w:r>
        <w:rPr>
          <w:rFonts w:ascii="Calibri" w:hAnsi="Calibri"/>
          <w:b/>
          <w:caps/>
        </w:rPr>
        <w:t>s</w:t>
      </w:r>
    </w:p>
    <w:p w:rsidR="00A61CCD" w:rsidRDefault="00FF60DF" w:rsidP="00FF60DF">
      <w:pPr>
        <w:tabs>
          <w:tab w:val="left" w:pos="1197"/>
          <w:tab w:val="left" w:pos="1767"/>
        </w:tabs>
        <w:spacing w:before="120"/>
        <w:ind w:left="720"/>
        <w:rPr>
          <w:rFonts w:ascii="Calibri" w:hAnsi="Calibri"/>
          <w:lang w:val="en-AU"/>
        </w:rPr>
      </w:pPr>
      <w:r>
        <w:rPr>
          <w:rFonts w:ascii="Calibri" w:hAnsi="Calibri"/>
          <w:lang w:val="en-AU"/>
        </w:rPr>
        <w:t>Ms Lawder</w:t>
      </w:r>
      <w:r w:rsidRPr="00FF60DF">
        <w:rPr>
          <w:rFonts w:ascii="Calibri" w:hAnsi="Calibri"/>
          <w:lang w:val="en-AU"/>
        </w:rPr>
        <w:t xml:space="preserve"> moved—That</w:t>
      </w:r>
      <w:r w:rsidR="00A61CCD">
        <w:rPr>
          <w:rFonts w:ascii="Calibri" w:hAnsi="Calibri"/>
          <w:lang w:val="en-AU"/>
        </w:rPr>
        <w:t xml:space="preserve"> leave of absence be granted to:</w:t>
      </w:r>
    </w:p>
    <w:p w:rsidR="00FF60DF" w:rsidRDefault="00A61CCD" w:rsidP="00FF60DF">
      <w:pPr>
        <w:tabs>
          <w:tab w:val="left" w:pos="1197"/>
          <w:tab w:val="left" w:pos="1767"/>
        </w:tabs>
        <w:spacing w:before="120"/>
        <w:ind w:left="720"/>
        <w:rPr>
          <w:rFonts w:ascii="Calibri" w:hAnsi="Calibri"/>
          <w:lang w:val="en-AU"/>
        </w:rPr>
      </w:pPr>
      <w:r>
        <w:rPr>
          <w:rFonts w:ascii="Calibri" w:hAnsi="Calibri"/>
          <w:lang w:val="en-AU"/>
        </w:rPr>
        <w:t>Ms Lee for this sitting week</w:t>
      </w:r>
      <w:r w:rsidR="00FF60DF" w:rsidRPr="00FF60DF">
        <w:rPr>
          <w:rFonts w:ascii="Calibri" w:hAnsi="Calibri"/>
          <w:lang w:val="en-AU"/>
        </w:rPr>
        <w:t xml:space="preserve"> </w:t>
      </w:r>
      <w:r>
        <w:rPr>
          <w:rFonts w:ascii="Calibri" w:hAnsi="Calibri"/>
          <w:lang w:val="en-AU"/>
        </w:rPr>
        <w:t>for COVID reasons</w:t>
      </w:r>
      <w:r w:rsidR="00FF60DF" w:rsidRPr="00FF60DF">
        <w:rPr>
          <w:rFonts w:ascii="Calibri" w:hAnsi="Calibri"/>
          <w:lang w:val="en-AU"/>
        </w:rPr>
        <w:t>.</w:t>
      </w:r>
    </w:p>
    <w:p w:rsidR="00A61CCD" w:rsidRDefault="00A61CCD" w:rsidP="00FF60DF">
      <w:pPr>
        <w:tabs>
          <w:tab w:val="left" w:pos="1197"/>
          <w:tab w:val="left" w:pos="1767"/>
        </w:tabs>
        <w:spacing w:before="120"/>
        <w:ind w:left="720"/>
        <w:rPr>
          <w:rFonts w:ascii="Calibri" w:hAnsi="Calibri"/>
          <w:lang w:val="en-AU"/>
        </w:rPr>
      </w:pPr>
      <w:r>
        <w:rPr>
          <w:rFonts w:ascii="Calibri" w:hAnsi="Calibri"/>
          <w:lang w:val="en-AU"/>
        </w:rPr>
        <w:t>Mr Cain for 8 February 2022 for COVID reasons.</w:t>
      </w:r>
    </w:p>
    <w:p w:rsidR="00A61CCD" w:rsidRPr="00FF60DF" w:rsidRDefault="00A61CCD" w:rsidP="00FF60DF">
      <w:pPr>
        <w:tabs>
          <w:tab w:val="left" w:pos="1197"/>
          <w:tab w:val="left" w:pos="1767"/>
        </w:tabs>
        <w:spacing w:before="120"/>
        <w:ind w:left="720"/>
        <w:rPr>
          <w:rFonts w:ascii="Calibri" w:hAnsi="Calibri"/>
          <w:lang w:val="en-AU"/>
        </w:rPr>
      </w:pPr>
      <w:r>
        <w:rPr>
          <w:rFonts w:ascii="Calibri" w:hAnsi="Calibri"/>
          <w:lang w:val="en-AU"/>
        </w:rPr>
        <w:t>Mrs Jones for the period 8 February to 1 April 2022 for personal reasons.</w:t>
      </w:r>
    </w:p>
    <w:p w:rsidR="00FF60DF" w:rsidRPr="00FF60DF" w:rsidRDefault="00FF60DF" w:rsidP="00FF60DF">
      <w:pPr>
        <w:tabs>
          <w:tab w:val="left" w:pos="1197"/>
          <w:tab w:val="left" w:pos="1767"/>
        </w:tabs>
        <w:spacing w:before="120"/>
        <w:ind w:left="720"/>
        <w:rPr>
          <w:rFonts w:ascii="Calibri" w:hAnsi="Calibri"/>
          <w:lang w:val="en-AU"/>
        </w:rPr>
      </w:pPr>
      <w:r w:rsidRPr="00FF60DF">
        <w:rPr>
          <w:rFonts w:ascii="Calibri" w:hAnsi="Calibri"/>
          <w:lang w:val="en-AU"/>
        </w:rPr>
        <w:t>Question—put and passed.</w:t>
      </w:r>
    </w:p>
    <w:p w:rsidR="006B1F0C" w:rsidRPr="006B1F0C" w:rsidRDefault="006B1F0C" w:rsidP="006B1F0C">
      <w:pPr>
        <w:keepNext/>
        <w:keepLines/>
        <w:tabs>
          <w:tab w:val="right" w:pos="339"/>
          <w:tab w:val="left" w:pos="720"/>
        </w:tabs>
        <w:spacing w:before="240"/>
        <w:ind w:left="720" w:hanging="720"/>
        <w:rPr>
          <w:rFonts w:ascii="Calibri" w:hAnsi="Calibri"/>
          <w:b/>
          <w:caps/>
          <w:lang w:val="en-AU"/>
        </w:rPr>
      </w:pPr>
      <w:r w:rsidRPr="006B1F0C">
        <w:rPr>
          <w:rFonts w:ascii="Calibri" w:hAnsi="Calibri"/>
          <w:b/>
          <w:caps/>
          <w:lang w:val="en-AU"/>
        </w:rPr>
        <w:tab/>
      </w:r>
      <w:r w:rsidR="00063282">
        <w:rPr>
          <w:rFonts w:ascii="Calibri" w:hAnsi="Calibri"/>
          <w:b/>
          <w:bCs/>
          <w:caps/>
          <w:lang w:val="en-AU"/>
        </w:rPr>
        <w:fldChar w:fldCharType="begin"/>
      </w:r>
      <w:r w:rsidR="00063282">
        <w:rPr>
          <w:rFonts w:ascii="Calibri" w:hAnsi="Calibri"/>
          <w:b/>
          <w:bCs/>
          <w:caps/>
          <w:lang w:val="en-AU"/>
        </w:rPr>
        <w:instrText xml:space="preserve"> SEQ A \* MERGEFORMAT </w:instrText>
      </w:r>
      <w:r w:rsidR="00063282">
        <w:rPr>
          <w:rFonts w:ascii="Calibri" w:hAnsi="Calibri"/>
          <w:b/>
          <w:bCs/>
          <w:caps/>
          <w:lang w:val="en-AU"/>
        </w:rPr>
        <w:fldChar w:fldCharType="separate"/>
      </w:r>
      <w:r w:rsidR="0084461C">
        <w:rPr>
          <w:rFonts w:ascii="Calibri" w:hAnsi="Calibri"/>
          <w:b/>
          <w:bCs/>
          <w:caps/>
          <w:noProof/>
          <w:lang w:val="en-AU"/>
        </w:rPr>
        <w:t>33</w:t>
      </w:r>
      <w:r w:rsidR="00063282">
        <w:rPr>
          <w:rFonts w:ascii="Calibri" w:hAnsi="Calibri"/>
          <w:b/>
          <w:bCs/>
          <w:caps/>
          <w:lang w:val="en-AU"/>
        </w:rPr>
        <w:fldChar w:fldCharType="end"/>
      </w:r>
      <w:r w:rsidRPr="006B1F0C">
        <w:rPr>
          <w:rFonts w:ascii="Calibri" w:hAnsi="Calibri"/>
          <w:b/>
          <w:caps/>
          <w:lang w:val="en-AU"/>
        </w:rPr>
        <w:tab/>
      </w:r>
      <w:r>
        <w:rPr>
          <w:rFonts w:ascii="Calibri" w:hAnsi="Calibri"/>
          <w:b/>
          <w:caps/>
          <w:lang w:val="en-AU"/>
        </w:rPr>
        <w:t>Crimes (Consent) Amendment Bill 2022</w:t>
      </w:r>
    </w:p>
    <w:p w:rsidR="006B1F0C" w:rsidRPr="006B1F0C" w:rsidRDefault="006B1F0C" w:rsidP="006B1F0C">
      <w:pPr>
        <w:tabs>
          <w:tab w:val="left" w:pos="720"/>
        </w:tabs>
        <w:spacing w:before="120"/>
        <w:ind w:left="720"/>
        <w:rPr>
          <w:rFonts w:ascii="Calibri" w:hAnsi="Calibri"/>
          <w:lang w:val="en-AU"/>
        </w:rPr>
      </w:pPr>
      <w:r>
        <w:rPr>
          <w:rFonts w:ascii="Calibri" w:hAnsi="Calibri"/>
          <w:lang w:val="en-AU"/>
        </w:rPr>
        <w:t>Dr Paterson</w:t>
      </w:r>
      <w:r w:rsidRPr="006B1F0C">
        <w:rPr>
          <w:rFonts w:ascii="Calibri" w:hAnsi="Calibri"/>
          <w:lang w:val="en-AU"/>
        </w:rPr>
        <w:t xml:space="preserve">, pursuant to notice, presented </w:t>
      </w:r>
      <w:r w:rsidR="007B57CA">
        <w:rPr>
          <w:rFonts w:ascii="Calibri" w:hAnsi="Calibri"/>
          <w:lang w:val="en-AU"/>
        </w:rPr>
        <w:t>a Bill for a</w:t>
      </w:r>
      <w:r>
        <w:rPr>
          <w:rFonts w:ascii="Calibri" w:hAnsi="Calibri"/>
          <w:lang w:val="en-AU"/>
        </w:rPr>
        <w:t xml:space="preserve">n Act to amend the </w:t>
      </w:r>
      <w:r w:rsidRPr="007B57CA">
        <w:rPr>
          <w:rFonts w:ascii="Calibri" w:hAnsi="Calibri"/>
          <w:i/>
          <w:lang w:val="en-AU"/>
        </w:rPr>
        <w:t>Crimes Act 1900</w:t>
      </w:r>
      <w:r w:rsidRPr="006B1F0C">
        <w:rPr>
          <w:rFonts w:ascii="Calibri" w:hAnsi="Calibri"/>
          <w:lang w:val="en-AU"/>
        </w:rPr>
        <w:t>.</w:t>
      </w:r>
    </w:p>
    <w:p w:rsidR="006B1F0C" w:rsidRPr="006B1F0C" w:rsidRDefault="006B1F0C" w:rsidP="006B1F0C">
      <w:pPr>
        <w:tabs>
          <w:tab w:val="left" w:pos="720"/>
        </w:tabs>
        <w:spacing w:before="120"/>
        <w:ind w:left="720"/>
        <w:rPr>
          <w:rFonts w:ascii="Calibri" w:hAnsi="Calibri"/>
          <w:lang w:val="en-AU"/>
        </w:rPr>
      </w:pPr>
      <w:r w:rsidRPr="006B1F0C">
        <w:rPr>
          <w:rFonts w:ascii="Calibri" w:hAnsi="Calibri"/>
          <w:i/>
          <w:lang w:val="en-AU"/>
        </w:rPr>
        <w:t>Paper:</w:t>
      </w:r>
      <w:r w:rsidRPr="006B1F0C">
        <w:rPr>
          <w:rFonts w:ascii="Calibri" w:hAnsi="Calibri"/>
          <w:lang w:val="en-AU"/>
        </w:rPr>
        <w:t xml:space="preserve">  </w:t>
      </w:r>
      <w:r>
        <w:rPr>
          <w:rFonts w:ascii="Calibri" w:hAnsi="Calibri"/>
          <w:lang w:val="en-AU"/>
        </w:rPr>
        <w:t>Dr Paterson</w:t>
      </w:r>
      <w:r w:rsidRPr="006B1F0C">
        <w:rPr>
          <w:rFonts w:ascii="Calibri" w:hAnsi="Calibri"/>
          <w:lang w:val="en-AU"/>
        </w:rPr>
        <w:t xml:space="preserve"> presented an explanatory statement to the Bill.</w:t>
      </w:r>
    </w:p>
    <w:p w:rsidR="006B1F0C" w:rsidRPr="006B1F0C" w:rsidRDefault="006B1F0C" w:rsidP="006B1F0C">
      <w:pPr>
        <w:tabs>
          <w:tab w:val="left" w:pos="720"/>
        </w:tabs>
        <w:spacing w:before="120"/>
        <w:ind w:left="720"/>
        <w:rPr>
          <w:rFonts w:ascii="Calibri" w:hAnsi="Calibri"/>
          <w:lang w:val="en-AU"/>
        </w:rPr>
      </w:pPr>
      <w:r w:rsidRPr="006B1F0C">
        <w:rPr>
          <w:rFonts w:ascii="Calibri" w:hAnsi="Calibri"/>
          <w:lang w:val="en-AU"/>
        </w:rPr>
        <w:t>Title read by Clerk.</w:t>
      </w:r>
    </w:p>
    <w:p w:rsidR="006B1F0C" w:rsidRPr="006B1F0C" w:rsidRDefault="006B1F0C" w:rsidP="006B1F0C">
      <w:pPr>
        <w:tabs>
          <w:tab w:val="left" w:pos="720"/>
        </w:tabs>
        <w:spacing w:before="120"/>
        <w:ind w:left="720"/>
        <w:rPr>
          <w:rFonts w:ascii="Calibri" w:hAnsi="Calibri"/>
          <w:lang w:val="en-AU"/>
        </w:rPr>
      </w:pPr>
      <w:r>
        <w:rPr>
          <w:rFonts w:ascii="Calibri" w:hAnsi="Calibri"/>
          <w:lang w:val="en-AU"/>
        </w:rPr>
        <w:t>Dr Paterson</w:t>
      </w:r>
      <w:r w:rsidRPr="006B1F0C">
        <w:rPr>
          <w:rFonts w:ascii="Calibri" w:hAnsi="Calibri"/>
          <w:lang w:val="en-AU"/>
        </w:rPr>
        <w:t xml:space="preserve"> moved—That this Bill be agreed to in principle.</w:t>
      </w:r>
    </w:p>
    <w:p w:rsidR="006B1F0C" w:rsidRPr="006B1F0C" w:rsidRDefault="006B1F0C" w:rsidP="006B1F0C">
      <w:pPr>
        <w:tabs>
          <w:tab w:val="left" w:pos="720"/>
        </w:tabs>
        <w:spacing w:before="120"/>
        <w:ind w:left="720"/>
        <w:rPr>
          <w:rFonts w:ascii="Calibri" w:hAnsi="Calibri"/>
          <w:lang w:val="en-AU"/>
        </w:rPr>
      </w:pPr>
      <w:r w:rsidRPr="006B1F0C">
        <w:rPr>
          <w:rFonts w:ascii="Calibri" w:hAnsi="Calibri"/>
          <w:lang w:val="en-AU"/>
        </w:rPr>
        <w:t>Debate adjourned (</w:t>
      </w:r>
      <w:r w:rsidR="00D8515B">
        <w:rPr>
          <w:rFonts w:ascii="Calibri" w:hAnsi="Calibri"/>
          <w:lang w:val="en-AU"/>
        </w:rPr>
        <w:t>Mr Rattenbury—Attorney-General)</w:t>
      </w:r>
      <w:r w:rsidRPr="006B1F0C">
        <w:rPr>
          <w:rFonts w:ascii="Calibri" w:hAnsi="Calibri"/>
          <w:lang w:val="en-AU"/>
        </w:rPr>
        <w:t xml:space="preserve"> and the resumption of the debate made an order of the day for the next sitting.</w:t>
      </w:r>
    </w:p>
    <w:p w:rsidR="003135BF" w:rsidRPr="003135BF" w:rsidRDefault="003135BF" w:rsidP="003135BF">
      <w:pPr>
        <w:keepNext/>
        <w:keepLines/>
        <w:tabs>
          <w:tab w:val="right" w:pos="339"/>
          <w:tab w:val="left" w:pos="720"/>
        </w:tabs>
        <w:spacing w:before="240"/>
        <w:ind w:left="720" w:hanging="720"/>
        <w:rPr>
          <w:rFonts w:ascii="Calibri" w:hAnsi="Calibri"/>
          <w:b/>
          <w:caps/>
          <w:lang w:val="en-AU"/>
        </w:rPr>
      </w:pPr>
      <w:r w:rsidRPr="003135BF">
        <w:rPr>
          <w:rFonts w:ascii="Calibri" w:hAnsi="Calibri"/>
          <w:b/>
          <w:caps/>
          <w:lang w:val="en-AU"/>
        </w:rPr>
        <w:tab/>
      </w:r>
      <w:r w:rsidR="00063282">
        <w:rPr>
          <w:rFonts w:ascii="Calibri" w:hAnsi="Calibri"/>
          <w:b/>
          <w:bCs/>
          <w:caps/>
          <w:lang w:val="en-AU"/>
        </w:rPr>
        <w:fldChar w:fldCharType="begin"/>
      </w:r>
      <w:r w:rsidR="00063282">
        <w:rPr>
          <w:rFonts w:ascii="Calibri" w:hAnsi="Calibri"/>
          <w:b/>
          <w:bCs/>
          <w:caps/>
          <w:lang w:val="en-AU"/>
        </w:rPr>
        <w:instrText xml:space="preserve"> SEQ A \* MERGEFORMAT </w:instrText>
      </w:r>
      <w:r w:rsidR="00063282">
        <w:rPr>
          <w:rFonts w:ascii="Calibri" w:hAnsi="Calibri"/>
          <w:b/>
          <w:bCs/>
          <w:caps/>
          <w:lang w:val="en-AU"/>
        </w:rPr>
        <w:fldChar w:fldCharType="separate"/>
      </w:r>
      <w:r w:rsidR="0084461C">
        <w:rPr>
          <w:rFonts w:ascii="Calibri" w:hAnsi="Calibri"/>
          <w:b/>
          <w:bCs/>
          <w:caps/>
          <w:noProof/>
          <w:lang w:val="en-AU"/>
        </w:rPr>
        <w:t>34</w:t>
      </w:r>
      <w:r w:rsidR="00063282">
        <w:rPr>
          <w:rFonts w:ascii="Calibri" w:hAnsi="Calibri"/>
          <w:b/>
          <w:bCs/>
          <w:caps/>
          <w:lang w:val="en-AU"/>
        </w:rPr>
        <w:fldChar w:fldCharType="end"/>
      </w:r>
      <w:r w:rsidRPr="003135BF">
        <w:rPr>
          <w:rFonts w:ascii="Calibri" w:hAnsi="Calibri"/>
          <w:b/>
          <w:caps/>
          <w:lang w:val="en-AU"/>
        </w:rPr>
        <w:tab/>
      </w:r>
      <w:r w:rsidR="004E6022">
        <w:rPr>
          <w:rFonts w:ascii="Calibri" w:hAnsi="Calibri"/>
          <w:b/>
          <w:caps/>
          <w:lang w:val="en-AU"/>
        </w:rPr>
        <w:t>Economic recovery</w:t>
      </w:r>
    </w:p>
    <w:p w:rsidR="003135BF" w:rsidRPr="003135BF" w:rsidRDefault="003135BF" w:rsidP="003135BF">
      <w:pPr>
        <w:spacing w:before="120"/>
        <w:ind w:left="720"/>
        <w:rPr>
          <w:rFonts w:ascii="Calibri" w:hAnsi="Calibri"/>
          <w:color w:val="000000"/>
          <w:lang w:val="en-AU"/>
        </w:rPr>
      </w:pPr>
      <w:r>
        <w:rPr>
          <w:rFonts w:ascii="Calibri" w:hAnsi="Calibri"/>
          <w:color w:val="000000"/>
          <w:lang w:val="en-AU"/>
        </w:rPr>
        <w:t>Ms Castley</w:t>
      </w:r>
      <w:r w:rsidRPr="003135BF">
        <w:rPr>
          <w:rFonts w:ascii="Calibri" w:hAnsi="Calibri"/>
          <w:color w:val="000000"/>
          <w:lang w:val="en-AU"/>
        </w:rPr>
        <w:t>, pursuant to notice, moved—That this Assembly:</w:t>
      </w:r>
    </w:p>
    <w:p w:rsidR="002D676F" w:rsidRPr="008E5A7F" w:rsidRDefault="002D676F" w:rsidP="002D676F">
      <w:pPr>
        <w:pStyle w:val="DPSEntryIndents"/>
        <w:rPr>
          <w:lang w:eastAsia="en-US"/>
        </w:rPr>
      </w:pPr>
      <w:r w:rsidRPr="008E5A7F">
        <w:rPr>
          <w:lang w:eastAsia="en-US"/>
        </w:rPr>
        <w:t>notes:</w:t>
      </w:r>
    </w:p>
    <w:p w:rsidR="002D676F" w:rsidRPr="008E5A7F" w:rsidRDefault="002D676F" w:rsidP="002D676F">
      <w:pPr>
        <w:pStyle w:val="DPSEntryIndents"/>
        <w:numPr>
          <w:ilvl w:val="1"/>
          <w:numId w:val="3"/>
        </w:numPr>
        <w:rPr>
          <w:lang w:eastAsia="en-US"/>
        </w:rPr>
      </w:pPr>
      <w:r w:rsidRPr="008E5A7F">
        <w:rPr>
          <w:lang w:eastAsia="en-US"/>
        </w:rPr>
        <w:t xml:space="preserve">the Chief Minister has said a sharp </w:t>
      </w:r>
      <w:r w:rsidR="008F0BD6">
        <w:rPr>
          <w:lang w:eastAsia="en-US"/>
        </w:rPr>
        <w:t>“</w:t>
      </w:r>
      <w:r w:rsidRPr="008E5A7F">
        <w:rPr>
          <w:lang w:eastAsia="en-US"/>
        </w:rPr>
        <w:t>V-shaped recovery</w:t>
      </w:r>
      <w:r w:rsidR="008F0BD6">
        <w:rPr>
          <w:lang w:eastAsia="en-US"/>
        </w:rPr>
        <w:t>”</w:t>
      </w:r>
      <w:r w:rsidRPr="008E5A7F">
        <w:rPr>
          <w:lang w:eastAsia="en-US"/>
        </w:rPr>
        <w:t xml:space="preserve"> would keep the ACT economy strong after the 2021 lockdown;</w:t>
      </w:r>
    </w:p>
    <w:p w:rsidR="002D676F" w:rsidRPr="008E5A7F" w:rsidRDefault="002D676F" w:rsidP="002D676F">
      <w:pPr>
        <w:pStyle w:val="DPSEntryIndents"/>
        <w:numPr>
          <w:ilvl w:val="1"/>
          <w:numId w:val="3"/>
        </w:numPr>
        <w:rPr>
          <w:lang w:eastAsia="en-US"/>
        </w:rPr>
      </w:pPr>
      <w:r w:rsidRPr="008E5A7F">
        <w:rPr>
          <w:lang w:eastAsia="en-US"/>
        </w:rPr>
        <w:t>the outbreak of the Omicron-variant of COVID-19 has resulted in significant staff shortages across sectors, leaving many businesses unable to open and many Canberrans choosing to stay home; and</w:t>
      </w:r>
    </w:p>
    <w:p w:rsidR="002D676F" w:rsidRPr="008E5A7F" w:rsidRDefault="002D676F" w:rsidP="002D676F">
      <w:pPr>
        <w:pStyle w:val="DPSEntryIndents"/>
        <w:numPr>
          <w:ilvl w:val="1"/>
          <w:numId w:val="3"/>
        </w:numPr>
        <w:rPr>
          <w:lang w:eastAsia="en-US"/>
        </w:rPr>
      </w:pPr>
      <w:r w:rsidRPr="008E5A7F">
        <w:rPr>
          <w:lang w:eastAsia="en-US"/>
        </w:rPr>
        <w:t>despite ongoing low-level restrictions and nation-leading vaccination rates, many small businesses are experiencing the crippling effects of a shadow lockdown;</w:t>
      </w:r>
    </w:p>
    <w:p w:rsidR="002D676F" w:rsidRPr="008E5A7F" w:rsidRDefault="002D676F" w:rsidP="002D676F">
      <w:pPr>
        <w:pStyle w:val="DPSEntryIndents"/>
        <w:rPr>
          <w:lang w:eastAsia="en-US"/>
        </w:rPr>
      </w:pPr>
      <w:r w:rsidRPr="008E5A7F">
        <w:rPr>
          <w:lang w:eastAsia="en-US"/>
        </w:rPr>
        <w:t>further notes:</w:t>
      </w:r>
    </w:p>
    <w:p w:rsidR="002D676F" w:rsidRPr="008E5A7F" w:rsidRDefault="002D676F" w:rsidP="002D676F">
      <w:pPr>
        <w:pStyle w:val="DPSEntryIndents"/>
        <w:numPr>
          <w:ilvl w:val="1"/>
          <w:numId w:val="3"/>
        </w:numPr>
        <w:rPr>
          <w:lang w:eastAsia="en-US"/>
        </w:rPr>
      </w:pPr>
      <w:r w:rsidRPr="008E5A7F">
        <w:rPr>
          <w:lang w:eastAsia="en-US"/>
        </w:rPr>
        <w:t>the latest CommSec State of the States report and Australian Bureau of Statis</w:t>
      </w:r>
      <w:r w:rsidR="003752C0">
        <w:rPr>
          <w:lang w:eastAsia="en-US"/>
        </w:rPr>
        <w:t>tics Labour Force report reveal</w:t>
      </w:r>
      <w:r w:rsidRPr="008E5A7F">
        <w:rPr>
          <w:lang w:eastAsia="en-US"/>
        </w:rPr>
        <w:t xml:space="preserve"> the ACT is the second worst performing economy in the nation, has the second highest level of unemployment at 4.5 percent and recorded the second lowest retail spending in Australia (January 2022); and</w:t>
      </w:r>
    </w:p>
    <w:p w:rsidR="002D676F" w:rsidRPr="008E5A7F" w:rsidRDefault="002D676F" w:rsidP="002D676F">
      <w:pPr>
        <w:pStyle w:val="DPSEntryIndents"/>
        <w:numPr>
          <w:ilvl w:val="1"/>
          <w:numId w:val="3"/>
        </w:numPr>
        <w:rPr>
          <w:lang w:eastAsia="en-US"/>
        </w:rPr>
      </w:pPr>
      <w:r w:rsidRPr="008E5A7F">
        <w:rPr>
          <w:lang w:eastAsia="en-US"/>
        </w:rPr>
        <w:t>SEEK</w:t>
      </w:r>
      <w:r w:rsidR="008F0BD6">
        <w:rPr>
          <w:lang w:eastAsia="en-US"/>
        </w:rPr>
        <w:t>’</w:t>
      </w:r>
      <w:r w:rsidRPr="008E5A7F">
        <w:rPr>
          <w:lang w:eastAsia="en-US"/>
        </w:rPr>
        <w:t>s December 2021 Employment Report revealed the ACT had the second largest decline in jobs ads from the previous month;</w:t>
      </w:r>
    </w:p>
    <w:p w:rsidR="002D676F" w:rsidRPr="008E5A7F" w:rsidRDefault="002D676F" w:rsidP="002D676F">
      <w:pPr>
        <w:pStyle w:val="DPSEntryIndents"/>
        <w:rPr>
          <w:lang w:eastAsia="en-US"/>
        </w:rPr>
      </w:pPr>
      <w:r w:rsidRPr="008E5A7F">
        <w:rPr>
          <w:lang w:eastAsia="en-US"/>
        </w:rPr>
        <w:t>expresses concern that:</w:t>
      </w:r>
    </w:p>
    <w:p w:rsidR="002D676F" w:rsidRPr="008E5A7F" w:rsidRDefault="002D676F" w:rsidP="002D676F">
      <w:pPr>
        <w:pStyle w:val="DPSEntryIndents"/>
        <w:numPr>
          <w:ilvl w:val="1"/>
          <w:numId w:val="3"/>
        </w:numPr>
        <w:rPr>
          <w:lang w:eastAsia="en-US"/>
        </w:rPr>
      </w:pPr>
      <w:r w:rsidRPr="008E5A7F">
        <w:rPr>
          <w:lang w:eastAsia="en-US"/>
        </w:rPr>
        <w:t>the Labor-Greens Government have not addressed concerns related to the ACT</w:t>
      </w:r>
      <w:r w:rsidR="008F0BD6">
        <w:rPr>
          <w:lang w:eastAsia="en-US"/>
        </w:rPr>
        <w:t>’</w:t>
      </w:r>
      <w:r w:rsidRPr="008E5A7F">
        <w:rPr>
          <w:lang w:eastAsia="en-US"/>
        </w:rPr>
        <w:t>s job market; and</w:t>
      </w:r>
    </w:p>
    <w:p w:rsidR="002D676F" w:rsidRPr="008E5A7F" w:rsidRDefault="002D676F" w:rsidP="002D676F">
      <w:pPr>
        <w:pStyle w:val="DPSEntryIndents"/>
        <w:numPr>
          <w:ilvl w:val="1"/>
          <w:numId w:val="3"/>
        </w:numPr>
        <w:rPr>
          <w:lang w:eastAsia="en-US"/>
        </w:rPr>
      </w:pPr>
      <w:r w:rsidRPr="008E5A7F">
        <w:rPr>
          <w:lang w:eastAsia="en-US"/>
        </w:rPr>
        <w:t>Canberra</w:t>
      </w:r>
      <w:r w:rsidR="008F0BD6">
        <w:rPr>
          <w:lang w:eastAsia="en-US"/>
        </w:rPr>
        <w:t>’</w:t>
      </w:r>
      <w:r w:rsidRPr="008E5A7F">
        <w:rPr>
          <w:lang w:eastAsia="en-US"/>
        </w:rPr>
        <w:t>s private sector will continue to suffer under this Government</w:t>
      </w:r>
      <w:r w:rsidR="008F0BD6">
        <w:rPr>
          <w:lang w:eastAsia="en-US"/>
        </w:rPr>
        <w:t>’</w:t>
      </w:r>
      <w:r w:rsidRPr="008E5A7F">
        <w:rPr>
          <w:lang w:eastAsia="en-US"/>
        </w:rPr>
        <w:t>s excessive regulation, taxation and cost of doing business in the Territory; and</w:t>
      </w:r>
    </w:p>
    <w:p w:rsidR="002D676F" w:rsidRPr="008E5A7F" w:rsidRDefault="002D676F" w:rsidP="002D676F">
      <w:pPr>
        <w:pStyle w:val="DPSEntryIndents"/>
        <w:rPr>
          <w:lang w:eastAsia="en-US"/>
        </w:rPr>
      </w:pPr>
      <w:r w:rsidRPr="008E5A7F">
        <w:rPr>
          <w:lang w:eastAsia="en-US"/>
        </w:rPr>
        <w:t>calls on the ACT Government to:</w:t>
      </w:r>
    </w:p>
    <w:p w:rsidR="002D676F" w:rsidRPr="008E5A7F" w:rsidRDefault="002D676F" w:rsidP="002D676F">
      <w:pPr>
        <w:pStyle w:val="DPSEntryIndents"/>
        <w:numPr>
          <w:ilvl w:val="1"/>
          <w:numId w:val="3"/>
        </w:numPr>
        <w:rPr>
          <w:lang w:eastAsia="en-US"/>
        </w:rPr>
      </w:pPr>
      <w:r w:rsidRPr="008E5A7F">
        <w:rPr>
          <w:lang w:eastAsia="en-US"/>
        </w:rPr>
        <w:t>acknowledge the ACT is not experiencing a V-shaped economic recovery; and</w:t>
      </w:r>
    </w:p>
    <w:p w:rsidR="003135BF" w:rsidRPr="003135BF" w:rsidRDefault="002D676F" w:rsidP="002D676F">
      <w:pPr>
        <w:pStyle w:val="DPSEntryIndents"/>
        <w:numPr>
          <w:ilvl w:val="1"/>
          <w:numId w:val="3"/>
        </w:numPr>
        <w:rPr>
          <w:color w:val="000000"/>
        </w:rPr>
      </w:pPr>
      <w:r w:rsidRPr="008E5A7F">
        <w:rPr>
          <w:lang w:eastAsia="en-US"/>
        </w:rPr>
        <w:t xml:space="preserve">release an updated </w:t>
      </w:r>
      <w:r>
        <w:rPr>
          <w:lang w:eastAsia="en-US"/>
        </w:rPr>
        <w:t xml:space="preserve">economic </w:t>
      </w:r>
      <w:r w:rsidRPr="008E5A7F">
        <w:rPr>
          <w:lang w:eastAsia="en-US"/>
        </w:rPr>
        <w:t>recovery plan by the next sitting week of 2022 to support small business through Omicron and future variants of COVID-19.</w:t>
      </w:r>
    </w:p>
    <w:p w:rsidR="003135BF" w:rsidRDefault="0097598F" w:rsidP="003135BF">
      <w:pPr>
        <w:spacing w:before="120"/>
        <w:ind w:left="720" w:right="-35"/>
        <w:rPr>
          <w:rFonts w:ascii="Calibri" w:hAnsi="Calibri"/>
          <w:color w:val="000000"/>
          <w:lang w:val="en-AU"/>
        </w:rPr>
      </w:pPr>
      <w:r>
        <w:rPr>
          <w:rFonts w:ascii="Calibri" w:hAnsi="Calibri"/>
          <w:color w:val="000000"/>
          <w:lang w:val="en-AU"/>
        </w:rPr>
        <w:t>Ms Cheyne (</w:t>
      </w:r>
      <w:r w:rsidR="00701017">
        <w:rPr>
          <w:rFonts w:ascii="Calibri" w:hAnsi="Calibri"/>
          <w:color w:val="000000"/>
          <w:lang w:val="en-AU"/>
        </w:rPr>
        <w:t>Assistant Minister for Economic Development</w:t>
      </w:r>
      <w:r>
        <w:rPr>
          <w:rFonts w:ascii="Calibri" w:hAnsi="Calibri"/>
          <w:color w:val="000000"/>
          <w:lang w:val="en-AU"/>
        </w:rPr>
        <w:t xml:space="preserve">) moved the following amendment:  Omit all text after </w:t>
      </w:r>
      <w:r w:rsidR="008F0BD6">
        <w:rPr>
          <w:rFonts w:ascii="Calibri" w:hAnsi="Calibri"/>
          <w:color w:val="000000"/>
          <w:lang w:val="en-AU"/>
        </w:rPr>
        <w:t>“</w:t>
      </w:r>
      <w:r>
        <w:rPr>
          <w:rFonts w:ascii="Calibri" w:hAnsi="Calibri"/>
          <w:color w:val="000000"/>
          <w:lang w:val="en-AU"/>
        </w:rPr>
        <w:t>That this Assembly</w:t>
      </w:r>
      <w:r w:rsidR="008F0BD6">
        <w:rPr>
          <w:rFonts w:ascii="Calibri" w:hAnsi="Calibri"/>
          <w:color w:val="000000"/>
          <w:lang w:val="en-AU"/>
        </w:rPr>
        <w:t>”</w:t>
      </w:r>
      <w:r>
        <w:rPr>
          <w:rFonts w:ascii="Calibri" w:hAnsi="Calibri"/>
          <w:color w:val="000000"/>
          <w:lang w:val="en-AU"/>
        </w:rPr>
        <w:t>, substitute:</w:t>
      </w:r>
    </w:p>
    <w:p w:rsidR="003C1DE2" w:rsidRPr="0080108B" w:rsidRDefault="008F0BD6" w:rsidP="003C1DE2">
      <w:pPr>
        <w:pStyle w:val="DPSEntryDetail"/>
        <w:tabs>
          <w:tab w:val="clear" w:pos="1197"/>
          <w:tab w:val="left" w:pos="1350"/>
        </w:tabs>
        <w:ind w:left="1350" w:hanging="630"/>
      </w:pPr>
      <w:r>
        <w:t>“</w:t>
      </w:r>
      <w:r w:rsidR="003C1DE2">
        <w:t>(</w:t>
      </w:r>
      <w:r w:rsidR="003C1DE2" w:rsidRPr="0080108B">
        <w:t>1)</w:t>
      </w:r>
      <w:r w:rsidR="003C1DE2" w:rsidRPr="0080108B">
        <w:tab/>
        <w:t>notes:</w:t>
      </w:r>
    </w:p>
    <w:p w:rsidR="003C1DE2" w:rsidRPr="0080108B" w:rsidRDefault="003C1DE2" w:rsidP="003C1DE2">
      <w:pPr>
        <w:pStyle w:val="DPSEntryDetail"/>
        <w:tabs>
          <w:tab w:val="clear" w:pos="1197"/>
          <w:tab w:val="clear" w:pos="1767"/>
          <w:tab w:val="left" w:pos="8190"/>
          <w:tab w:val="left" w:pos="8550"/>
        </w:tabs>
        <w:ind w:left="1890" w:hanging="540"/>
      </w:pPr>
      <w:r>
        <w:t>(a)</w:t>
      </w:r>
      <w:r>
        <w:tab/>
        <w:t xml:space="preserve">a </w:t>
      </w:r>
      <w:r w:rsidR="008F0BD6">
        <w:t>‘</w:t>
      </w:r>
      <w:r>
        <w:t>V-shaped recovery</w:t>
      </w:r>
      <w:r w:rsidR="008F0BD6">
        <w:t>’</w:t>
      </w:r>
      <w:r w:rsidR="004E6022">
        <w:t xml:space="preserve"> in the economy was observed</w:t>
      </w:r>
      <w:r w:rsidRPr="0080108B">
        <w:t xml:space="preserve"> following the conclusion of the ACT lockdown in October 2021,</w:t>
      </w:r>
      <w:r w:rsidR="004E6022">
        <w:t xml:space="preserve"> </w:t>
      </w:r>
      <w:r w:rsidRPr="0080108B">
        <w:t>noting that there were different impacts across different industries;</w:t>
      </w:r>
    </w:p>
    <w:p w:rsidR="003C1DE2" w:rsidRPr="0080108B" w:rsidRDefault="003C1DE2" w:rsidP="003C1DE2">
      <w:pPr>
        <w:pStyle w:val="DPSEntryDetail"/>
        <w:tabs>
          <w:tab w:val="clear" w:pos="1197"/>
          <w:tab w:val="clear" w:pos="1767"/>
          <w:tab w:val="left" w:pos="8190"/>
          <w:tab w:val="left" w:pos="8550"/>
        </w:tabs>
        <w:ind w:left="1890" w:hanging="540"/>
      </w:pPr>
      <w:r>
        <w:t>(b)</w:t>
      </w:r>
      <w:r w:rsidRPr="0080108B">
        <w:tab/>
        <w:t>the global emergence of the Omicron-varia</w:t>
      </w:r>
      <w:r w:rsidR="003752C0">
        <w:t>nt of COVID-19 in late November </w:t>
      </w:r>
      <w:r w:rsidRPr="0080108B">
        <w:t>2021 has resulted in:</w:t>
      </w:r>
    </w:p>
    <w:p w:rsidR="003C1DE2" w:rsidRPr="0080108B" w:rsidRDefault="003C1DE2" w:rsidP="004E6022">
      <w:pPr>
        <w:pStyle w:val="DPSEntryDetail"/>
        <w:tabs>
          <w:tab w:val="clear" w:pos="1197"/>
          <w:tab w:val="clear" w:pos="1767"/>
          <w:tab w:val="right" w:pos="2250"/>
          <w:tab w:val="left" w:pos="2520"/>
          <w:tab w:val="left" w:pos="8190"/>
          <w:tab w:val="left" w:pos="8550"/>
        </w:tabs>
        <w:ind w:left="2520" w:hanging="1170"/>
      </w:pPr>
      <w:r>
        <w:tab/>
        <w:t>(</w:t>
      </w:r>
      <w:r w:rsidRPr="0080108B">
        <w:t>i</w:t>
      </w:r>
      <w:r>
        <w:t>)</w:t>
      </w:r>
      <w:r w:rsidRPr="0080108B">
        <w:tab/>
        <w:t>significant staff shortages across sectors, leaving some businesses being closed for a period of time; and</w:t>
      </w:r>
    </w:p>
    <w:p w:rsidR="003C1DE2" w:rsidRPr="0080108B" w:rsidRDefault="003C1DE2" w:rsidP="004E6022">
      <w:pPr>
        <w:pStyle w:val="DPSEntryDetail"/>
        <w:tabs>
          <w:tab w:val="clear" w:pos="1767"/>
          <w:tab w:val="right" w:pos="2250"/>
          <w:tab w:val="left" w:pos="2520"/>
          <w:tab w:val="left" w:pos="9328"/>
        </w:tabs>
        <w:ind w:left="2520" w:hanging="1170"/>
      </w:pPr>
      <w:r>
        <w:tab/>
        <w:t>(ii)</w:t>
      </w:r>
      <w:r w:rsidRPr="0080108B">
        <w:tab/>
        <w:t>some Canberrans choosing to stay home more than usual; and</w:t>
      </w:r>
    </w:p>
    <w:p w:rsidR="003C1DE2" w:rsidRPr="0080108B" w:rsidRDefault="003C1DE2" w:rsidP="003C1DE2">
      <w:pPr>
        <w:pStyle w:val="DPSEntryDetail"/>
        <w:tabs>
          <w:tab w:val="clear" w:pos="1197"/>
          <w:tab w:val="clear" w:pos="1767"/>
          <w:tab w:val="left" w:pos="8190"/>
          <w:tab w:val="left" w:pos="8550"/>
        </w:tabs>
        <w:ind w:left="1890" w:hanging="540"/>
      </w:pPr>
      <w:r>
        <w:t>(c)</w:t>
      </w:r>
      <w:r w:rsidRPr="0080108B">
        <w:tab/>
        <w:t>despite limited ongoing restrictions and nation-leading vaccination rates, some small businesses are experiencing the effects of intermittent periods of lower than usual consumer confidence;</w:t>
      </w:r>
    </w:p>
    <w:p w:rsidR="003C1DE2" w:rsidRPr="0080108B" w:rsidRDefault="003C1DE2" w:rsidP="003C1DE2">
      <w:pPr>
        <w:pStyle w:val="DPSEntryDetail"/>
        <w:tabs>
          <w:tab w:val="clear" w:pos="1197"/>
          <w:tab w:val="left" w:pos="1350"/>
        </w:tabs>
        <w:ind w:left="1350" w:hanging="630"/>
      </w:pPr>
      <w:r>
        <w:t>(</w:t>
      </w:r>
      <w:r w:rsidRPr="0080108B">
        <w:t>2)</w:t>
      </w:r>
      <w:r w:rsidRPr="0080108B">
        <w:tab/>
        <w:t>further notes:</w:t>
      </w:r>
    </w:p>
    <w:p w:rsidR="003C1DE2" w:rsidRPr="0080108B" w:rsidRDefault="003C1DE2" w:rsidP="003C1DE2">
      <w:pPr>
        <w:pStyle w:val="DPSEntryDetail"/>
        <w:tabs>
          <w:tab w:val="clear" w:pos="1197"/>
          <w:tab w:val="clear" w:pos="1767"/>
          <w:tab w:val="left" w:pos="8190"/>
          <w:tab w:val="left" w:pos="8550"/>
        </w:tabs>
        <w:ind w:left="1890" w:hanging="540"/>
      </w:pPr>
      <w:r>
        <w:t>(a)</w:t>
      </w:r>
      <w:r w:rsidRPr="0080108B">
        <w:tab/>
        <w:t xml:space="preserve">despite the pandemic, retail trade figures </w:t>
      </w:r>
      <w:r>
        <w:t>have grown each year from $6.14 </w:t>
      </w:r>
      <w:r w:rsidRPr="0080108B">
        <w:t>billion in 2019, to $6.67 billion in 2020 and $6.78 billion in 2021;</w:t>
      </w:r>
    </w:p>
    <w:p w:rsidR="003C1DE2" w:rsidRPr="0080108B" w:rsidRDefault="003C1DE2" w:rsidP="003C1DE2">
      <w:pPr>
        <w:pStyle w:val="DPSEntryDetail"/>
        <w:tabs>
          <w:tab w:val="clear" w:pos="1197"/>
          <w:tab w:val="clear" w:pos="1767"/>
          <w:tab w:val="left" w:pos="8190"/>
          <w:tab w:val="left" w:pos="8550"/>
        </w:tabs>
        <w:ind w:left="1890" w:hanging="540"/>
      </w:pPr>
      <w:r>
        <w:t>(b)</w:t>
      </w:r>
      <w:r w:rsidRPr="0080108B">
        <w:tab/>
        <w:t>through the pandemic</w:t>
      </w:r>
      <w:r w:rsidR="004E6022">
        <w:t>,</w:t>
      </w:r>
      <w:r w:rsidRPr="0080108B">
        <w:t xml:space="preserve"> the ACT has had one of the strongest performing labour markets of any jurisdiction around the country looking at single touch payroll, job vacancies, payroll tax receipts, and the labour force survey;</w:t>
      </w:r>
    </w:p>
    <w:p w:rsidR="003C1DE2" w:rsidRPr="0080108B" w:rsidRDefault="003C1DE2" w:rsidP="003C1DE2">
      <w:pPr>
        <w:pStyle w:val="DPSEntryDetail"/>
        <w:tabs>
          <w:tab w:val="clear" w:pos="1197"/>
          <w:tab w:val="clear" w:pos="1767"/>
          <w:tab w:val="left" w:pos="8190"/>
          <w:tab w:val="left" w:pos="8550"/>
        </w:tabs>
        <w:ind w:left="1890" w:hanging="540"/>
      </w:pPr>
      <w:r>
        <w:t>(c)</w:t>
      </w:r>
      <w:r w:rsidRPr="0080108B">
        <w:tab/>
        <w:t>for 2020-21, ABS data shows the ACT had a 5.8 percent increase in the number of businesses, the largest growth in any State or Territory;</w:t>
      </w:r>
    </w:p>
    <w:p w:rsidR="003C1DE2" w:rsidRPr="0080108B" w:rsidRDefault="003C1DE2" w:rsidP="003C1DE2">
      <w:pPr>
        <w:pStyle w:val="DPSEntryDetail"/>
        <w:tabs>
          <w:tab w:val="clear" w:pos="1197"/>
          <w:tab w:val="clear" w:pos="1767"/>
          <w:tab w:val="left" w:pos="8190"/>
          <w:tab w:val="left" w:pos="8550"/>
        </w:tabs>
        <w:ind w:left="1890" w:hanging="540"/>
      </w:pPr>
      <w:r>
        <w:t>(d)</w:t>
      </w:r>
      <w:r w:rsidRPr="0080108B">
        <w:tab/>
        <w:t>ABS retail trade turnover i</w:t>
      </w:r>
      <w:r>
        <w:t>n the ACT increased by 19.2 per</w:t>
      </w:r>
      <w:r w:rsidRPr="0080108B">
        <w:t>cent in the month of November 2021 to $616 million, the highest monthly outcome ever recorded and higher than its three-year average of $542 million</w:t>
      </w:r>
      <w:r w:rsidR="004E6022">
        <w:t>,</w:t>
      </w:r>
      <w:r w:rsidRPr="0080108B">
        <w:t xml:space="preserve"> and this record spend was sustained through December with $596.6 million spent at ACT businesses during the month;</w:t>
      </w:r>
    </w:p>
    <w:p w:rsidR="003C1DE2" w:rsidRPr="0080108B" w:rsidRDefault="003C1DE2" w:rsidP="003C1DE2">
      <w:pPr>
        <w:pStyle w:val="DPSEntryDetail"/>
        <w:tabs>
          <w:tab w:val="clear" w:pos="1197"/>
          <w:tab w:val="clear" w:pos="1767"/>
          <w:tab w:val="left" w:pos="8190"/>
          <w:tab w:val="left" w:pos="8550"/>
        </w:tabs>
        <w:ind w:left="1890" w:hanging="540"/>
      </w:pPr>
      <w:r>
        <w:t>(e)</w:t>
      </w:r>
      <w:r w:rsidRPr="0080108B">
        <w:tab/>
        <w:t>ABS retail sales data for the December q</w:t>
      </w:r>
      <w:r>
        <w:t>uarter shows the ACT had a 12.4 </w:t>
      </w:r>
      <w:r w:rsidRPr="0080108B">
        <w:t>percent rise, led by spending in discretionary industries and well ahead of the national average;</w:t>
      </w:r>
    </w:p>
    <w:p w:rsidR="003C1DE2" w:rsidRPr="0080108B" w:rsidRDefault="003C1DE2" w:rsidP="003C1DE2">
      <w:pPr>
        <w:pStyle w:val="DPSEntryDetail"/>
        <w:tabs>
          <w:tab w:val="clear" w:pos="1197"/>
          <w:tab w:val="clear" w:pos="1767"/>
          <w:tab w:val="left" w:pos="8190"/>
          <w:tab w:val="left" w:pos="8550"/>
        </w:tabs>
        <w:ind w:left="1890" w:hanging="540"/>
      </w:pPr>
      <w:r>
        <w:t>(f)</w:t>
      </w:r>
      <w:r w:rsidRPr="0080108B">
        <w:tab/>
        <w:t>over the course of the pandemic, the ACT Government has provided almost half a billion dollars in support to local businesses, including direct</w:t>
      </w:r>
      <w:r>
        <w:t xml:space="preserve"> financial support to almost 12 </w:t>
      </w:r>
      <w:r w:rsidRPr="0080108B">
        <w:t>000 local businesses; and</w:t>
      </w:r>
    </w:p>
    <w:p w:rsidR="003C1DE2" w:rsidRPr="0080108B" w:rsidRDefault="003C1DE2" w:rsidP="003C1DE2">
      <w:pPr>
        <w:pStyle w:val="DPSEntryDetail"/>
        <w:tabs>
          <w:tab w:val="clear" w:pos="1197"/>
          <w:tab w:val="clear" w:pos="1767"/>
          <w:tab w:val="left" w:pos="8190"/>
          <w:tab w:val="left" w:pos="8550"/>
        </w:tabs>
        <w:ind w:left="1890" w:hanging="540"/>
      </w:pPr>
      <w:r>
        <w:t>(g)</w:t>
      </w:r>
      <w:r w:rsidRPr="0080108B">
        <w:tab/>
        <w:t>despite the Commonwealth Treasurer announcing an end to emergency support, the ACT Government believes some support for businesses is still required and has extended:</w:t>
      </w:r>
    </w:p>
    <w:p w:rsidR="003C1DE2" w:rsidRPr="0080108B" w:rsidRDefault="003C1DE2" w:rsidP="004E6022">
      <w:pPr>
        <w:pStyle w:val="DPSEntryDetail"/>
        <w:tabs>
          <w:tab w:val="clear" w:pos="1197"/>
          <w:tab w:val="clear" w:pos="1767"/>
          <w:tab w:val="right" w:pos="2250"/>
          <w:tab w:val="left" w:pos="2520"/>
          <w:tab w:val="left" w:pos="8190"/>
          <w:tab w:val="left" w:pos="8550"/>
        </w:tabs>
        <w:ind w:left="2520" w:hanging="1170"/>
      </w:pPr>
      <w:r>
        <w:tab/>
        <w:t>(</w:t>
      </w:r>
      <w:r w:rsidRPr="0080108B">
        <w:t>i</w:t>
      </w:r>
      <w:r>
        <w:t>)</w:t>
      </w:r>
      <w:r w:rsidRPr="0080108B">
        <w:tab/>
        <w:t>the closing date of the Small B</w:t>
      </w:r>
      <w:r>
        <w:t>usiness Hardship Scheme from 31 </w:t>
      </w:r>
      <w:r w:rsidRPr="0080108B">
        <w:t>January to 28 February;</w:t>
      </w:r>
    </w:p>
    <w:p w:rsidR="003C1DE2" w:rsidRPr="0080108B" w:rsidRDefault="003C1DE2" w:rsidP="004E6022">
      <w:pPr>
        <w:pStyle w:val="DPSEntryDetail"/>
        <w:tabs>
          <w:tab w:val="clear" w:pos="1197"/>
          <w:tab w:val="clear" w:pos="1767"/>
          <w:tab w:val="right" w:pos="2250"/>
          <w:tab w:val="left" w:pos="2520"/>
          <w:tab w:val="left" w:pos="8190"/>
          <w:tab w:val="left" w:pos="8550"/>
        </w:tabs>
        <w:ind w:left="2520" w:hanging="1170"/>
      </w:pPr>
      <w:r>
        <w:tab/>
        <w:t>(</w:t>
      </w:r>
      <w:r w:rsidRPr="0080108B">
        <w:t>ii</w:t>
      </w:r>
      <w:r>
        <w:t>)</w:t>
      </w:r>
      <w:r w:rsidRPr="0080108B">
        <w:tab/>
        <w:t>the food business registrat</w:t>
      </w:r>
      <w:r>
        <w:t xml:space="preserve">ion fee waiver from 31 March to </w:t>
      </w:r>
      <w:r w:rsidRPr="0080108B">
        <w:t>30 June;</w:t>
      </w:r>
    </w:p>
    <w:p w:rsidR="003C1DE2" w:rsidRPr="0080108B" w:rsidRDefault="003C1DE2" w:rsidP="004E6022">
      <w:pPr>
        <w:pStyle w:val="DPSEntryDetail"/>
        <w:tabs>
          <w:tab w:val="clear" w:pos="1197"/>
          <w:tab w:val="clear" w:pos="1767"/>
          <w:tab w:val="right" w:pos="2250"/>
          <w:tab w:val="left" w:pos="2520"/>
          <w:tab w:val="left" w:pos="8190"/>
          <w:tab w:val="left" w:pos="8550"/>
        </w:tabs>
        <w:ind w:left="2520" w:hanging="1170"/>
      </w:pPr>
      <w:r>
        <w:tab/>
        <w:t>(</w:t>
      </w:r>
      <w:r w:rsidRPr="0080108B">
        <w:t>iii</w:t>
      </w:r>
      <w:r>
        <w:t>)</w:t>
      </w:r>
      <w:r w:rsidRPr="0080108B">
        <w:tab/>
        <w:t>the annual licence fee waiver for liquor licences (effectively a 50</w:t>
      </w:r>
      <w:r>
        <w:t> percent</w:t>
      </w:r>
      <w:r w:rsidRPr="0080108B">
        <w:t xml:space="preserve"> fee reduction) from 31 March to 30 June for nightclub, restaurant and café, bar, general, catering special and club liquor licences</w:t>
      </w:r>
      <w:r w:rsidR="003752C0">
        <w:t>;</w:t>
      </w:r>
      <w:r w:rsidRPr="0080108B">
        <w:t xml:space="preserve"> and</w:t>
      </w:r>
    </w:p>
    <w:p w:rsidR="003C1DE2" w:rsidRPr="0080108B" w:rsidRDefault="003C1DE2" w:rsidP="004E6022">
      <w:pPr>
        <w:pStyle w:val="DPSEntryDetail"/>
        <w:tabs>
          <w:tab w:val="clear" w:pos="1197"/>
          <w:tab w:val="clear" w:pos="1767"/>
          <w:tab w:val="right" w:pos="2250"/>
          <w:tab w:val="left" w:pos="2520"/>
          <w:tab w:val="left" w:pos="8190"/>
          <w:tab w:val="left" w:pos="8550"/>
        </w:tabs>
        <w:ind w:left="2520" w:hanging="1170"/>
      </w:pPr>
      <w:r>
        <w:tab/>
        <w:t>(</w:t>
      </w:r>
      <w:r w:rsidRPr="0080108B">
        <w:t>iv</w:t>
      </w:r>
      <w:r>
        <w:t>)</w:t>
      </w:r>
      <w:r>
        <w:tab/>
      </w:r>
      <w:r w:rsidRPr="0080108B">
        <w:t>$500</w:t>
      </w:r>
      <w:r>
        <w:t xml:space="preserve"> </w:t>
      </w:r>
      <w:r w:rsidRPr="0080108B">
        <w:t>000 for a second ro</w:t>
      </w:r>
      <w:r w:rsidR="00C26E50">
        <w:t>und of Amp It Up! later in 2022; and</w:t>
      </w:r>
    </w:p>
    <w:p w:rsidR="003C1DE2" w:rsidRPr="0080108B" w:rsidRDefault="003C1DE2" w:rsidP="003C1DE2">
      <w:pPr>
        <w:pStyle w:val="DPSEntryDetail"/>
        <w:tabs>
          <w:tab w:val="clear" w:pos="1197"/>
          <w:tab w:val="left" w:pos="1350"/>
        </w:tabs>
        <w:ind w:left="1350" w:hanging="630"/>
      </w:pPr>
      <w:r>
        <w:t>(</w:t>
      </w:r>
      <w:r w:rsidRPr="0080108B">
        <w:t>3)</w:t>
      </w:r>
      <w:r w:rsidRPr="0080108B">
        <w:tab/>
        <w:t>calls on the ACT Government to:</w:t>
      </w:r>
    </w:p>
    <w:p w:rsidR="003C1DE2" w:rsidRPr="0080108B" w:rsidRDefault="003C1DE2" w:rsidP="003C1DE2">
      <w:pPr>
        <w:pStyle w:val="DPSEntryDetail"/>
        <w:tabs>
          <w:tab w:val="clear" w:pos="1197"/>
          <w:tab w:val="clear" w:pos="1767"/>
          <w:tab w:val="left" w:pos="8190"/>
          <w:tab w:val="left" w:pos="8550"/>
        </w:tabs>
        <w:ind w:left="1890" w:hanging="540"/>
      </w:pPr>
      <w:r>
        <w:t>(a)</w:t>
      </w:r>
      <w:r w:rsidRPr="0080108B">
        <w:tab/>
        <w:t>continue to assess and monitor the level of support being provided to businesses impacted by ongoing restrictions; and</w:t>
      </w:r>
    </w:p>
    <w:p w:rsidR="003C1DE2" w:rsidRPr="00430C56" w:rsidRDefault="003C1DE2" w:rsidP="003C1DE2">
      <w:pPr>
        <w:pStyle w:val="DPSEntryDetail"/>
        <w:tabs>
          <w:tab w:val="clear" w:pos="1197"/>
          <w:tab w:val="clear" w:pos="1767"/>
          <w:tab w:val="left" w:pos="8190"/>
          <w:tab w:val="left" w:pos="8550"/>
        </w:tabs>
        <w:ind w:left="1890" w:hanging="540"/>
      </w:pPr>
      <w:r>
        <w:t>(</w:t>
      </w:r>
      <w:r w:rsidRPr="0080108B">
        <w:t>b</w:t>
      </w:r>
      <w:r>
        <w:t>)</w:t>
      </w:r>
      <w:r w:rsidRPr="0080108B">
        <w:tab/>
        <w:t>continue to encourage Canberrans to support local small businesses.</w:t>
      </w:r>
      <w:r w:rsidR="008F0BD6">
        <w:t>”</w:t>
      </w:r>
      <w:r w:rsidR="0089688B">
        <w:t>.</w:t>
      </w:r>
    </w:p>
    <w:p w:rsidR="0097598F" w:rsidRDefault="003C1DE2" w:rsidP="003135BF">
      <w:pPr>
        <w:spacing w:before="120"/>
        <w:ind w:left="720" w:right="-35"/>
        <w:rPr>
          <w:rFonts w:ascii="Calibri" w:hAnsi="Calibri"/>
          <w:color w:val="000000"/>
          <w:lang w:val="en-AU"/>
        </w:rPr>
      </w:pPr>
      <w:r>
        <w:rPr>
          <w:rFonts w:ascii="Calibri" w:hAnsi="Calibri"/>
          <w:color w:val="000000"/>
          <w:lang w:val="en-AU"/>
        </w:rPr>
        <w:t>Debate continued.</w:t>
      </w:r>
    </w:p>
    <w:p w:rsidR="00C26E50" w:rsidRDefault="00C26E50" w:rsidP="003135BF">
      <w:pPr>
        <w:spacing w:before="120"/>
        <w:ind w:left="720" w:right="-35"/>
        <w:rPr>
          <w:rFonts w:ascii="Calibri" w:hAnsi="Calibri"/>
          <w:color w:val="000000"/>
          <w:lang w:val="en-AU"/>
        </w:rPr>
      </w:pPr>
      <w:r>
        <w:rPr>
          <w:rFonts w:ascii="Calibri" w:hAnsi="Calibri"/>
          <w:color w:val="000000"/>
          <w:lang w:val="en-AU"/>
        </w:rPr>
        <w:t>Question—</w:t>
      </w:r>
      <w:r w:rsidR="00BB20C3">
        <w:rPr>
          <w:rFonts w:ascii="Calibri" w:hAnsi="Calibri"/>
          <w:color w:val="000000"/>
          <w:lang w:val="en-AU"/>
        </w:rPr>
        <w:t>That the amendment be agreed to—put</w:t>
      </w:r>
      <w:r>
        <w:rPr>
          <w:rFonts w:ascii="Calibri" w:hAnsi="Calibri"/>
          <w:color w:val="000000"/>
          <w:lang w:val="en-AU"/>
        </w:rPr>
        <w:t>.</w:t>
      </w:r>
    </w:p>
    <w:p w:rsidR="004E6022" w:rsidRDefault="004E6022" w:rsidP="004E6022">
      <w:pPr>
        <w:tabs>
          <w:tab w:val="left" w:pos="9360"/>
        </w:tabs>
        <w:spacing w:before="120" w:after="120"/>
        <w:ind w:left="720" w:right="-35"/>
        <w:rPr>
          <w:rFonts w:ascii="Calibri" w:hAnsi="Calibri"/>
          <w:color w:val="000000"/>
          <w:lang w:val="en-AU"/>
        </w:rPr>
      </w:pPr>
      <w:r>
        <w:rPr>
          <w:rFonts w:ascii="Calibri" w:hAnsi="Calibri"/>
          <w:color w:val="000000"/>
          <w:lang w:val="en-AU"/>
        </w:rPr>
        <w:t>The Assembly voted—</w:t>
      </w:r>
    </w:p>
    <w:tbl>
      <w:tblPr>
        <w:tblpPr w:rightFromText="180" w:vertAnchor="text" w:tblpY="1"/>
        <w:tblOverlap w:val="never"/>
        <w:tblW w:w="9537" w:type="dxa"/>
        <w:tblLayout w:type="fixed"/>
        <w:tblCellMar>
          <w:left w:w="0" w:type="dxa"/>
          <w:right w:w="56" w:type="dxa"/>
        </w:tblCellMar>
        <w:tblLook w:val="0000" w:firstRow="0" w:lastRow="0" w:firstColumn="0" w:lastColumn="0" w:noHBand="0" w:noVBand="0"/>
      </w:tblPr>
      <w:tblGrid>
        <w:gridCol w:w="720"/>
        <w:gridCol w:w="2070"/>
        <w:gridCol w:w="1292"/>
        <w:gridCol w:w="624"/>
        <w:gridCol w:w="125"/>
        <w:gridCol w:w="624"/>
        <w:gridCol w:w="2041"/>
        <w:gridCol w:w="1292"/>
        <w:gridCol w:w="749"/>
      </w:tblGrid>
      <w:tr w:rsidR="004E6022" w:rsidTr="004E6022">
        <w:trPr>
          <w:gridAfter w:val="1"/>
          <w:wAfter w:w="749" w:type="dxa"/>
        </w:trPr>
        <w:tc>
          <w:tcPr>
            <w:tcW w:w="4082" w:type="dxa"/>
            <w:gridSpan w:val="3"/>
            <w:shd w:val="clear" w:color="auto" w:fill="auto"/>
          </w:tcPr>
          <w:p w:rsidR="004E6022" w:rsidRDefault="004E6022" w:rsidP="004E6022">
            <w:pPr>
              <w:tabs>
                <w:tab w:val="center" w:pos="2520"/>
                <w:tab w:val="left" w:pos="9360"/>
              </w:tabs>
              <w:spacing w:before="120"/>
              <w:ind w:right="-35"/>
              <w:rPr>
                <w:rFonts w:ascii="Calibri" w:hAnsi="Calibri"/>
                <w:color w:val="000000"/>
                <w:lang w:val="en-AU"/>
              </w:rPr>
            </w:pPr>
            <w:r>
              <w:rPr>
                <w:rFonts w:ascii="Calibri" w:hAnsi="Calibri"/>
                <w:color w:val="000000"/>
                <w:lang w:val="en-AU"/>
              </w:rPr>
              <w:tab/>
              <w:t>AYES, 9</w:t>
            </w:r>
          </w:p>
        </w:tc>
        <w:tc>
          <w:tcPr>
            <w:tcW w:w="624" w:type="dxa"/>
            <w:shd w:val="clear" w:color="auto" w:fill="auto"/>
          </w:tcPr>
          <w:p w:rsidR="004E6022" w:rsidRDefault="004E6022" w:rsidP="004E6022">
            <w:pPr>
              <w:tabs>
                <w:tab w:val="left" w:pos="9360"/>
              </w:tabs>
              <w:spacing w:before="120"/>
              <w:ind w:right="-35"/>
              <w:rPr>
                <w:rFonts w:ascii="Calibri" w:hAnsi="Calibri"/>
                <w:color w:val="000000"/>
                <w:lang w:val="en-AU"/>
              </w:rPr>
            </w:pPr>
          </w:p>
        </w:tc>
        <w:tc>
          <w:tcPr>
            <w:tcW w:w="4082" w:type="dxa"/>
            <w:gridSpan w:val="4"/>
            <w:shd w:val="clear" w:color="auto" w:fill="auto"/>
          </w:tcPr>
          <w:p w:rsidR="004E6022" w:rsidRDefault="004E6022" w:rsidP="004E6022">
            <w:pPr>
              <w:tabs>
                <w:tab w:val="center" w:pos="2584"/>
                <w:tab w:val="left" w:pos="9360"/>
              </w:tabs>
              <w:spacing w:before="120"/>
              <w:ind w:right="-35"/>
              <w:rPr>
                <w:rFonts w:ascii="Calibri" w:hAnsi="Calibri"/>
                <w:color w:val="000000"/>
                <w:lang w:val="en-AU"/>
              </w:rPr>
            </w:pPr>
            <w:r>
              <w:rPr>
                <w:rFonts w:ascii="Calibri" w:hAnsi="Calibri"/>
                <w:color w:val="000000"/>
                <w:lang w:val="en-AU"/>
              </w:rPr>
              <w:tab/>
              <w:t>NOES, 4</w:t>
            </w:r>
          </w:p>
        </w:tc>
      </w:tr>
      <w:tr w:rsidR="004E6022" w:rsidTr="004E6022">
        <w:trPr>
          <w:gridBefore w:val="1"/>
          <w:wBefore w:w="720" w:type="dxa"/>
          <w:trHeight w:hRule="exact" w:val="312"/>
        </w:trPr>
        <w:tc>
          <w:tcPr>
            <w:tcW w:w="2070" w:type="dxa"/>
            <w:shd w:val="clear" w:color="auto" w:fill="auto"/>
          </w:tcPr>
          <w:p w:rsidR="004E6022" w:rsidRDefault="004E6022" w:rsidP="004E6022">
            <w:pPr>
              <w:tabs>
                <w:tab w:val="left" w:pos="9360"/>
              </w:tabs>
              <w:ind w:right="-35"/>
              <w:rPr>
                <w:rFonts w:ascii="Calibri" w:hAnsi="Calibri"/>
                <w:color w:val="000000"/>
                <w:lang w:val="en-AU"/>
              </w:rPr>
            </w:pPr>
            <w:r>
              <w:rPr>
                <w:rFonts w:ascii="Calibri" w:hAnsi="Calibri"/>
                <w:color w:val="000000"/>
                <w:lang w:val="en-AU"/>
              </w:rPr>
              <w:t>Mr Braddock</w:t>
            </w:r>
          </w:p>
        </w:tc>
        <w:tc>
          <w:tcPr>
            <w:tcW w:w="2041" w:type="dxa"/>
            <w:gridSpan w:val="3"/>
            <w:shd w:val="clear" w:color="auto" w:fill="auto"/>
          </w:tcPr>
          <w:p w:rsidR="004E6022" w:rsidRDefault="004E6022" w:rsidP="004E6022">
            <w:pPr>
              <w:tabs>
                <w:tab w:val="left" w:pos="9360"/>
              </w:tabs>
              <w:ind w:right="-35"/>
              <w:rPr>
                <w:rFonts w:ascii="Calibri" w:hAnsi="Calibri"/>
                <w:color w:val="000000"/>
                <w:lang w:val="en-AU"/>
              </w:rPr>
            </w:pPr>
            <w:r>
              <w:rPr>
                <w:rFonts w:ascii="Calibri" w:hAnsi="Calibri"/>
                <w:color w:val="000000"/>
                <w:lang w:val="en-AU"/>
              </w:rPr>
              <w:t>Ms Orr</w:t>
            </w:r>
          </w:p>
        </w:tc>
        <w:tc>
          <w:tcPr>
            <w:tcW w:w="624" w:type="dxa"/>
            <w:shd w:val="clear" w:color="auto" w:fill="auto"/>
          </w:tcPr>
          <w:p w:rsidR="004E6022" w:rsidRDefault="004E6022" w:rsidP="004E6022">
            <w:pPr>
              <w:tabs>
                <w:tab w:val="left" w:pos="9360"/>
              </w:tabs>
              <w:spacing w:before="120"/>
              <w:ind w:right="-35"/>
              <w:rPr>
                <w:rFonts w:ascii="Calibri" w:hAnsi="Calibri"/>
                <w:color w:val="000000"/>
                <w:lang w:val="en-AU"/>
              </w:rPr>
            </w:pPr>
          </w:p>
        </w:tc>
        <w:tc>
          <w:tcPr>
            <w:tcW w:w="2041" w:type="dxa"/>
            <w:shd w:val="clear" w:color="auto" w:fill="auto"/>
          </w:tcPr>
          <w:p w:rsidR="004E6022" w:rsidRDefault="004E6022" w:rsidP="004E6022">
            <w:pPr>
              <w:tabs>
                <w:tab w:val="left" w:pos="9360"/>
              </w:tabs>
              <w:ind w:right="-35"/>
              <w:rPr>
                <w:rFonts w:ascii="Calibri" w:hAnsi="Calibri"/>
                <w:color w:val="000000"/>
                <w:lang w:val="en-AU"/>
              </w:rPr>
            </w:pPr>
            <w:r>
              <w:rPr>
                <w:rFonts w:ascii="Calibri" w:hAnsi="Calibri"/>
                <w:color w:val="000000"/>
                <w:lang w:val="en-AU"/>
              </w:rPr>
              <w:t>Ms Castley</w:t>
            </w:r>
          </w:p>
        </w:tc>
        <w:tc>
          <w:tcPr>
            <w:tcW w:w="2041" w:type="dxa"/>
            <w:gridSpan w:val="2"/>
            <w:shd w:val="clear" w:color="auto" w:fill="auto"/>
          </w:tcPr>
          <w:p w:rsidR="004E6022" w:rsidRDefault="004E6022" w:rsidP="004E6022">
            <w:pPr>
              <w:tabs>
                <w:tab w:val="left" w:pos="9360"/>
              </w:tabs>
              <w:spacing w:before="120"/>
              <w:ind w:right="-35"/>
              <w:rPr>
                <w:rFonts w:ascii="Calibri" w:hAnsi="Calibri"/>
                <w:color w:val="000000"/>
                <w:lang w:val="en-AU"/>
              </w:rPr>
            </w:pPr>
          </w:p>
        </w:tc>
      </w:tr>
      <w:tr w:rsidR="004E6022" w:rsidTr="004E6022">
        <w:trPr>
          <w:gridBefore w:val="1"/>
          <w:wBefore w:w="720" w:type="dxa"/>
          <w:trHeight w:hRule="exact" w:val="312"/>
        </w:trPr>
        <w:tc>
          <w:tcPr>
            <w:tcW w:w="2070" w:type="dxa"/>
            <w:shd w:val="clear" w:color="auto" w:fill="auto"/>
          </w:tcPr>
          <w:p w:rsidR="004E6022" w:rsidRDefault="004E6022" w:rsidP="004E6022">
            <w:pPr>
              <w:tabs>
                <w:tab w:val="left" w:pos="9360"/>
              </w:tabs>
              <w:ind w:right="-35"/>
              <w:rPr>
                <w:rFonts w:ascii="Calibri" w:hAnsi="Calibri"/>
                <w:color w:val="000000"/>
                <w:lang w:val="en-AU"/>
              </w:rPr>
            </w:pPr>
            <w:r>
              <w:rPr>
                <w:rFonts w:ascii="Calibri" w:hAnsi="Calibri"/>
                <w:color w:val="000000"/>
                <w:lang w:val="en-AU"/>
              </w:rPr>
              <w:t>Ms Burch</w:t>
            </w:r>
          </w:p>
        </w:tc>
        <w:tc>
          <w:tcPr>
            <w:tcW w:w="2041" w:type="dxa"/>
            <w:gridSpan w:val="3"/>
            <w:shd w:val="clear" w:color="auto" w:fill="auto"/>
          </w:tcPr>
          <w:p w:rsidR="004E6022" w:rsidRDefault="004E6022" w:rsidP="004E6022">
            <w:pPr>
              <w:tabs>
                <w:tab w:val="left" w:pos="9360"/>
              </w:tabs>
              <w:ind w:right="-35"/>
              <w:rPr>
                <w:rFonts w:ascii="Calibri" w:hAnsi="Calibri"/>
                <w:color w:val="000000"/>
                <w:lang w:val="en-AU"/>
              </w:rPr>
            </w:pPr>
            <w:r>
              <w:rPr>
                <w:rFonts w:ascii="Calibri" w:hAnsi="Calibri"/>
                <w:color w:val="000000"/>
                <w:lang w:val="en-AU"/>
              </w:rPr>
              <w:t>Dr Paterson</w:t>
            </w:r>
          </w:p>
        </w:tc>
        <w:tc>
          <w:tcPr>
            <w:tcW w:w="624" w:type="dxa"/>
            <w:shd w:val="clear" w:color="auto" w:fill="auto"/>
          </w:tcPr>
          <w:p w:rsidR="004E6022" w:rsidRDefault="004E6022" w:rsidP="004E6022">
            <w:pPr>
              <w:tabs>
                <w:tab w:val="left" w:pos="9360"/>
              </w:tabs>
              <w:spacing w:before="120"/>
              <w:ind w:right="-35"/>
              <w:rPr>
                <w:rFonts w:ascii="Calibri" w:hAnsi="Calibri"/>
                <w:color w:val="000000"/>
                <w:lang w:val="en-AU"/>
              </w:rPr>
            </w:pPr>
          </w:p>
        </w:tc>
        <w:tc>
          <w:tcPr>
            <w:tcW w:w="2041" w:type="dxa"/>
            <w:shd w:val="clear" w:color="auto" w:fill="auto"/>
          </w:tcPr>
          <w:p w:rsidR="004E6022" w:rsidRDefault="004E6022" w:rsidP="004E6022">
            <w:pPr>
              <w:tabs>
                <w:tab w:val="left" w:pos="9360"/>
              </w:tabs>
              <w:ind w:right="-35"/>
              <w:rPr>
                <w:rFonts w:ascii="Calibri" w:hAnsi="Calibri"/>
                <w:color w:val="000000"/>
                <w:lang w:val="en-AU"/>
              </w:rPr>
            </w:pPr>
            <w:r>
              <w:rPr>
                <w:rFonts w:ascii="Calibri" w:hAnsi="Calibri"/>
                <w:color w:val="000000"/>
                <w:lang w:val="en-AU"/>
              </w:rPr>
              <w:t>Mr Hanson</w:t>
            </w:r>
          </w:p>
        </w:tc>
        <w:tc>
          <w:tcPr>
            <w:tcW w:w="2041" w:type="dxa"/>
            <w:gridSpan w:val="2"/>
            <w:shd w:val="clear" w:color="auto" w:fill="auto"/>
          </w:tcPr>
          <w:p w:rsidR="004E6022" w:rsidRDefault="004E6022" w:rsidP="004E6022">
            <w:pPr>
              <w:tabs>
                <w:tab w:val="left" w:pos="9360"/>
              </w:tabs>
              <w:spacing w:before="120"/>
              <w:ind w:right="-35"/>
              <w:rPr>
                <w:rFonts w:ascii="Calibri" w:hAnsi="Calibri"/>
                <w:color w:val="000000"/>
                <w:lang w:val="en-AU"/>
              </w:rPr>
            </w:pPr>
          </w:p>
        </w:tc>
      </w:tr>
      <w:tr w:rsidR="004E6022" w:rsidTr="004E6022">
        <w:trPr>
          <w:gridBefore w:val="1"/>
          <w:wBefore w:w="720" w:type="dxa"/>
          <w:trHeight w:hRule="exact" w:val="312"/>
        </w:trPr>
        <w:tc>
          <w:tcPr>
            <w:tcW w:w="2070" w:type="dxa"/>
            <w:shd w:val="clear" w:color="auto" w:fill="auto"/>
          </w:tcPr>
          <w:p w:rsidR="004E6022" w:rsidRDefault="004E6022" w:rsidP="004E6022">
            <w:pPr>
              <w:tabs>
                <w:tab w:val="left" w:pos="9360"/>
              </w:tabs>
              <w:ind w:right="-35"/>
              <w:rPr>
                <w:rFonts w:ascii="Calibri" w:hAnsi="Calibri"/>
                <w:color w:val="000000"/>
                <w:lang w:val="en-AU"/>
              </w:rPr>
            </w:pPr>
            <w:r>
              <w:rPr>
                <w:rFonts w:ascii="Calibri" w:hAnsi="Calibri"/>
                <w:color w:val="000000"/>
                <w:lang w:val="en-AU"/>
              </w:rPr>
              <w:t>Ms Cheyne</w:t>
            </w:r>
          </w:p>
        </w:tc>
        <w:tc>
          <w:tcPr>
            <w:tcW w:w="2041" w:type="dxa"/>
            <w:gridSpan w:val="3"/>
            <w:shd w:val="clear" w:color="auto" w:fill="auto"/>
          </w:tcPr>
          <w:p w:rsidR="004E6022" w:rsidRDefault="004E6022" w:rsidP="004E6022">
            <w:pPr>
              <w:tabs>
                <w:tab w:val="left" w:pos="9360"/>
              </w:tabs>
              <w:ind w:right="-35"/>
              <w:rPr>
                <w:rFonts w:ascii="Calibri" w:hAnsi="Calibri"/>
                <w:color w:val="000000"/>
                <w:lang w:val="en-AU"/>
              </w:rPr>
            </w:pPr>
            <w:r>
              <w:rPr>
                <w:rFonts w:ascii="Calibri" w:hAnsi="Calibri"/>
                <w:color w:val="000000"/>
                <w:lang w:val="en-AU"/>
              </w:rPr>
              <w:t>Mr Pettersson</w:t>
            </w:r>
          </w:p>
        </w:tc>
        <w:tc>
          <w:tcPr>
            <w:tcW w:w="624" w:type="dxa"/>
            <w:shd w:val="clear" w:color="auto" w:fill="auto"/>
          </w:tcPr>
          <w:p w:rsidR="004E6022" w:rsidRDefault="004E6022" w:rsidP="004E6022">
            <w:pPr>
              <w:tabs>
                <w:tab w:val="left" w:pos="9360"/>
              </w:tabs>
              <w:spacing w:before="120"/>
              <w:ind w:right="-35"/>
              <w:rPr>
                <w:rFonts w:ascii="Calibri" w:hAnsi="Calibri"/>
                <w:color w:val="000000"/>
                <w:lang w:val="en-AU"/>
              </w:rPr>
            </w:pPr>
          </w:p>
        </w:tc>
        <w:tc>
          <w:tcPr>
            <w:tcW w:w="2041" w:type="dxa"/>
            <w:shd w:val="clear" w:color="auto" w:fill="auto"/>
          </w:tcPr>
          <w:p w:rsidR="004E6022" w:rsidRDefault="004E6022" w:rsidP="004E6022">
            <w:pPr>
              <w:tabs>
                <w:tab w:val="left" w:pos="9360"/>
              </w:tabs>
              <w:ind w:right="-35"/>
              <w:rPr>
                <w:rFonts w:ascii="Calibri" w:hAnsi="Calibri"/>
                <w:color w:val="000000"/>
                <w:lang w:val="en-AU"/>
              </w:rPr>
            </w:pPr>
            <w:r>
              <w:rPr>
                <w:rFonts w:ascii="Calibri" w:hAnsi="Calibri"/>
                <w:color w:val="000000"/>
                <w:lang w:val="en-AU"/>
              </w:rPr>
              <w:t>Mrs Kikkert</w:t>
            </w:r>
          </w:p>
        </w:tc>
        <w:tc>
          <w:tcPr>
            <w:tcW w:w="2041" w:type="dxa"/>
            <w:gridSpan w:val="2"/>
            <w:shd w:val="clear" w:color="auto" w:fill="auto"/>
          </w:tcPr>
          <w:p w:rsidR="004E6022" w:rsidRDefault="004E6022" w:rsidP="004E6022">
            <w:pPr>
              <w:tabs>
                <w:tab w:val="left" w:pos="9360"/>
              </w:tabs>
              <w:spacing w:before="120"/>
              <w:ind w:right="-35"/>
              <w:rPr>
                <w:rFonts w:ascii="Calibri" w:hAnsi="Calibri"/>
                <w:color w:val="000000"/>
                <w:lang w:val="en-AU"/>
              </w:rPr>
            </w:pPr>
          </w:p>
        </w:tc>
      </w:tr>
      <w:tr w:rsidR="004E6022" w:rsidTr="004E6022">
        <w:trPr>
          <w:gridBefore w:val="1"/>
          <w:wBefore w:w="720" w:type="dxa"/>
          <w:trHeight w:hRule="exact" w:val="312"/>
        </w:trPr>
        <w:tc>
          <w:tcPr>
            <w:tcW w:w="2070" w:type="dxa"/>
            <w:shd w:val="clear" w:color="auto" w:fill="auto"/>
          </w:tcPr>
          <w:p w:rsidR="004E6022" w:rsidRDefault="004E6022" w:rsidP="004E6022">
            <w:pPr>
              <w:tabs>
                <w:tab w:val="left" w:pos="9360"/>
              </w:tabs>
              <w:ind w:right="-35"/>
              <w:rPr>
                <w:rFonts w:ascii="Calibri" w:hAnsi="Calibri"/>
                <w:color w:val="000000"/>
                <w:lang w:val="en-AU"/>
              </w:rPr>
            </w:pPr>
            <w:r>
              <w:rPr>
                <w:rFonts w:ascii="Calibri" w:hAnsi="Calibri"/>
                <w:color w:val="000000"/>
                <w:lang w:val="en-AU"/>
              </w:rPr>
              <w:t>Ms Davidson</w:t>
            </w:r>
          </w:p>
        </w:tc>
        <w:tc>
          <w:tcPr>
            <w:tcW w:w="2041" w:type="dxa"/>
            <w:gridSpan w:val="3"/>
            <w:shd w:val="clear" w:color="auto" w:fill="auto"/>
          </w:tcPr>
          <w:p w:rsidR="004E6022" w:rsidRDefault="004E6022" w:rsidP="004E6022">
            <w:pPr>
              <w:tabs>
                <w:tab w:val="left" w:pos="9360"/>
              </w:tabs>
              <w:ind w:right="-35"/>
              <w:rPr>
                <w:rFonts w:ascii="Calibri" w:hAnsi="Calibri"/>
                <w:color w:val="000000"/>
                <w:lang w:val="en-AU"/>
              </w:rPr>
            </w:pPr>
            <w:r>
              <w:rPr>
                <w:rFonts w:ascii="Calibri" w:hAnsi="Calibri"/>
                <w:color w:val="000000"/>
                <w:lang w:val="en-AU"/>
              </w:rPr>
              <w:t>Mr Rattenbury</w:t>
            </w:r>
          </w:p>
        </w:tc>
        <w:tc>
          <w:tcPr>
            <w:tcW w:w="624" w:type="dxa"/>
            <w:shd w:val="clear" w:color="auto" w:fill="auto"/>
          </w:tcPr>
          <w:p w:rsidR="004E6022" w:rsidRDefault="004E6022" w:rsidP="004E6022">
            <w:pPr>
              <w:tabs>
                <w:tab w:val="left" w:pos="9360"/>
              </w:tabs>
              <w:spacing w:before="120"/>
              <w:ind w:right="-35"/>
              <w:rPr>
                <w:rFonts w:ascii="Calibri" w:hAnsi="Calibri"/>
                <w:color w:val="000000"/>
                <w:lang w:val="en-AU"/>
              </w:rPr>
            </w:pPr>
          </w:p>
        </w:tc>
        <w:tc>
          <w:tcPr>
            <w:tcW w:w="2041" w:type="dxa"/>
            <w:shd w:val="clear" w:color="auto" w:fill="auto"/>
          </w:tcPr>
          <w:p w:rsidR="004E6022" w:rsidRDefault="004E6022" w:rsidP="004E6022">
            <w:pPr>
              <w:tabs>
                <w:tab w:val="left" w:pos="9360"/>
              </w:tabs>
              <w:ind w:right="-35"/>
              <w:rPr>
                <w:rFonts w:ascii="Calibri" w:hAnsi="Calibri"/>
                <w:color w:val="000000"/>
                <w:lang w:val="en-AU"/>
              </w:rPr>
            </w:pPr>
            <w:r>
              <w:rPr>
                <w:rFonts w:ascii="Calibri" w:hAnsi="Calibri"/>
                <w:color w:val="000000"/>
                <w:lang w:val="en-AU"/>
              </w:rPr>
              <w:t>Mr Parton</w:t>
            </w:r>
          </w:p>
        </w:tc>
        <w:tc>
          <w:tcPr>
            <w:tcW w:w="2041" w:type="dxa"/>
            <w:gridSpan w:val="2"/>
            <w:shd w:val="clear" w:color="auto" w:fill="auto"/>
          </w:tcPr>
          <w:p w:rsidR="004E6022" w:rsidRDefault="004E6022" w:rsidP="004E6022">
            <w:pPr>
              <w:tabs>
                <w:tab w:val="left" w:pos="9360"/>
              </w:tabs>
              <w:spacing w:before="120"/>
              <w:ind w:right="-35"/>
              <w:rPr>
                <w:rFonts w:ascii="Calibri" w:hAnsi="Calibri"/>
                <w:color w:val="000000"/>
                <w:lang w:val="en-AU"/>
              </w:rPr>
            </w:pPr>
          </w:p>
        </w:tc>
      </w:tr>
      <w:tr w:rsidR="004E6022" w:rsidTr="004E6022">
        <w:trPr>
          <w:gridBefore w:val="1"/>
          <w:wBefore w:w="720" w:type="dxa"/>
          <w:trHeight w:hRule="exact" w:val="312"/>
        </w:trPr>
        <w:tc>
          <w:tcPr>
            <w:tcW w:w="2070" w:type="dxa"/>
            <w:shd w:val="clear" w:color="auto" w:fill="auto"/>
          </w:tcPr>
          <w:p w:rsidR="004E6022" w:rsidRDefault="004E6022" w:rsidP="004E6022">
            <w:pPr>
              <w:tabs>
                <w:tab w:val="left" w:pos="9360"/>
              </w:tabs>
              <w:ind w:right="-35"/>
              <w:rPr>
                <w:rFonts w:ascii="Calibri" w:hAnsi="Calibri"/>
                <w:color w:val="000000"/>
                <w:lang w:val="en-AU"/>
              </w:rPr>
            </w:pPr>
            <w:r>
              <w:rPr>
                <w:rFonts w:ascii="Calibri" w:hAnsi="Calibri"/>
                <w:color w:val="000000"/>
                <w:lang w:val="en-AU"/>
              </w:rPr>
              <w:t>Mr Gentleman</w:t>
            </w:r>
          </w:p>
        </w:tc>
        <w:tc>
          <w:tcPr>
            <w:tcW w:w="2041" w:type="dxa"/>
            <w:gridSpan w:val="3"/>
            <w:shd w:val="clear" w:color="auto" w:fill="auto"/>
          </w:tcPr>
          <w:p w:rsidR="004E6022" w:rsidRDefault="004E6022" w:rsidP="004E6022">
            <w:pPr>
              <w:tabs>
                <w:tab w:val="left" w:pos="9360"/>
              </w:tabs>
              <w:spacing w:before="120"/>
              <w:ind w:right="-35"/>
              <w:rPr>
                <w:rFonts w:ascii="Calibri" w:hAnsi="Calibri"/>
                <w:color w:val="000000"/>
                <w:lang w:val="en-AU"/>
              </w:rPr>
            </w:pPr>
          </w:p>
        </w:tc>
        <w:tc>
          <w:tcPr>
            <w:tcW w:w="624" w:type="dxa"/>
            <w:shd w:val="clear" w:color="auto" w:fill="auto"/>
          </w:tcPr>
          <w:p w:rsidR="004E6022" w:rsidRDefault="004E6022" w:rsidP="004E6022">
            <w:pPr>
              <w:tabs>
                <w:tab w:val="left" w:pos="9360"/>
              </w:tabs>
              <w:spacing w:before="120"/>
              <w:ind w:right="-35"/>
              <w:rPr>
                <w:rFonts w:ascii="Calibri" w:hAnsi="Calibri"/>
                <w:color w:val="000000"/>
                <w:lang w:val="en-AU"/>
              </w:rPr>
            </w:pPr>
          </w:p>
        </w:tc>
        <w:tc>
          <w:tcPr>
            <w:tcW w:w="2041" w:type="dxa"/>
            <w:shd w:val="clear" w:color="auto" w:fill="auto"/>
          </w:tcPr>
          <w:p w:rsidR="004E6022" w:rsidRDefault="004E6022" w:rsidP="004E6022">
            <w:pPr>
              <w:tabs>
                <w:tab w:val="left" w:pos="9360"/>
              </w:tabs>
              <w:spacing w:before="120"/>
              <w:ind w:right="-35"/>
              <w:rPr>
                <w:rFonts w:ascii="Calibri" w:hAnsi="Calibri"/>
                <w:color w:val="000000"/>
                <w:lang w:val="en-AU"/>
              </w:rPr>
            </w:pPr>
          </w:p>
        </w:tc>
        <w:tc>
          <w:tcPr>
            <w:tcW w:w="2041" w:type="dxa"/>
            <w:gridSpan w:val="2"/>
            <w:shd w:val="clear" w:color="auto" w:fill="auto"/>
          </w:tcPr>
          <w:p w:rsidR="004E6022" w:rsidRDefault="004E6022" w:rsidP="004E6022">
            <w:pPr>
              <w:tabs>
                <w:tab w:val="left" w:pos="9360"/>
              </w:tabs>
              <w:spacing w:before="120"/>
              <w:ind w:right="-35"/>
              <w:rPr>
                <w:rFonts w:ascii="Calibri" w:hAnsi="Calibri"/>
                <w:color w:val="000000"/>
                <w:lang w:val="en-AU"/>
              </w:rPr>
            </w:pPr>
          </w:p>
        </w:tc>
      </w:tr>
    </w:tbl>
    <w:p w:rsidR="004E6022" w:rsidRDefault="004E6022" w:rsidP="004E6022">
      <w:pPr>
        <w:tabs>
          <w:tab w:val="left" w:pos="9360"/>
        </w:tabs>
        <w:spacing w:before="120"/>
        <w:ind w:left="720" w:right="-35"/>
        <w:rPr>
          <w:rFonts w:ascii="Calibri" w:hAnsi="Calibri"/>
          <w:color w:val="000000"/>
          <w:lang w:val="en-AU"/>
        </w:rPr>
      </w:pPr>
      <w:r>
        <w:rPr>
          <w:rFonts w:ascii="Calibri" w:hAnsi="Calibri"/>
          <w:color w:val="000000"/>
          <w:lang w:val="en-AU"/>
        </w:rPr>
        <w:t>And so it was resolved in the affirmative.</w:t>
      </w:r>
    </w:p>
    <w:p w:rsidR="00C26E50" w:rsidRDefault="003135BF" w:rsidP="003135BF">
      <w:pPr>
        <w:spacing w:before="120"/>
        <w:ind w:left="720"/>
        <w:rPr>
          <w:rFonts w:ascii="Calibri" w:hAnsi="Calibri"/>
          <w:color w:val="000000"/>
          <w:lang w:val="en-AU"/>
        </w:rPr>
      </w:pPr>
      <w:r w:rsidRPr="003135BF">
        <w:rPr>
          <w:rFonts w:ascii="Calibri" w:hAnsi="Calibri"/>
          <w:color w:val="000000"/>
          <w:lang w:val="en-AU"/>
        </w:rPr>
        <w:t>Question—</w:t>
      </w:r>
      <w:r w:rsidR="00C26E50">
        <w:rPr>
          <w:rFonts w:ascii="Calibri" w:hAnsi="Calibri"/>
          <w:color w:val="000000"/>
          <w:lang w:val="en-AU"/>
        </w:rPr>
        <w:t>That the motion, as amended, viz:</w:t>
      </w:r>
    </w:p>
    <w:p w:rsidR="00C26E50" w:rsidRDefault="008F0BD6" w:rsidP="003135BF">
      <w:pPr>
        <w:spacing w:before="120"/>
        <w:ind w:left="720"/>
        <w:rPr>
          <w:rFonts w:ascii="Calibri" w:hAnsi="Calibri"/>
          <w:color w:val="000000"/>
          <w:lang w:val="en-AU"/>
        </w:rPr>
      </w:pPr>
      <w:r>
        <w:rPr>
          <w:rFonts w:ascii="Calibri" w:hAnsi="Calibri"/>
          <w:color w:val="000000"/>
          <w:lang w:val="en-AU"/>
        </w:rPr>
        <w:t>“</w:t>
      </w:r>
      <w:r w:rsidR="00C26E50">
        <w:rPr>
          <w:rFonts w:ascii="Calibri" w:hAnsi="Calibri"/>
          <w:color w:val="000000"/>
          <w:lang w:val="en-AU"/>
        </w:rPr>
        <w:t>That this Assembly:</w:t>
      </w:r>
    </w:p>
    <w:p w:rsidR="00C26E50" w:rsidRPr="0080108B" w:rsidRDefault="00C26E50" w:rsidP="00C26E50">
      <w:pPr>
        <w:pStyle w:val="DPSEntryDetail"/>
        <w:tabs>
          <w:tab w:val="clear" w:pos="1197"/>
          <w:tab w:val="left" w:pos="1350"/>
        </w:tabs>
        <w:ind w:left="1350" w:hanging="630"/>
      </w:pPr>
      <w:r>
        <w:t>(</w:t>
      </w:r>
      <w:r w:rsidRPr="0080108B">
        <w:t>1)</w:t>
      </w:r>
      <w:r w:rsidRPr="0080108B">
        <w:tab/>
        <w:t>notes:</w:t>
      </w:r>
    </w:p>
    <w:p w:rsidR="00C26E50" w:rsidRPr="0080108B" w:rsidRDefault="00C26E50" w:rsidP="00C26E50">
      <w:pPr>
        <w:pStyle w:val="DPSEntryDetail"/>
        <w:tabs>
          <w:tab w:val="clear" w:pos="1197"/>
          <w:tab w:val="clear" w:pos="1767"/>
          <w:tab w:val="left" w:pos="8190"/>
          <w:tab w:val="left" w:pos="8550"/>
        </w:tabs>
        <w:ind w:left="1890" w:hanging="540"/>
      </w:pPr>
      <w:r>
        <w:t>(a)</w:t>
      </w:r>
      <w:r>
        <w:tab/>
        <w:t xml:space="preserve">a </w:t>
      </w:r>
      <w:r w:rsidR="008F0BD6">
        <w:t>‘</w:t>
      </w:r>
      <w:r>
        <w:t>V-shaped recovery</w:t>
      </w:r>
      <w:r w:rsidR="008F0BD6">
        <w:t>’</w:t>
      </w:r>
      <w:r w:rsidR="004E6022">
        <w:t xml:space="preserve"> in the economy was observed </w:t>
      </w:r>
      <w:r w:rsidRPr="0080108B">
        <w:t>following the conclusion of the ACT lockdown in October 2021,</w:t>
      </w:r>
      <w:r w:rsidR="004E6022">
        <w:t xml:space="preserve"> </w:t>
      </w:r>
      <w:r w:rsidRPr="0080108B">
        <w:t>noting that there were different impacts across different industries;</w:t>
      </w:r>
    </w:p>
    <w:p w:rsidR="00C26E50" w:rsidRPr="0080108B" w:rsidRDefault="00C26E50" w:rsidP="00C26E50">
      <w:pPr>
        <w:pStyle w:val="DPSEntryDetail"/>
        <w:tabs>
          <w:tab w:val="clear" w:pos="1197"/>
          <w:tab w:val="clear" w:pos="1767"/>
          <w:tab w:val="left" w:pos="8190"/>
          <w:tab w:val="left" w:pos="8550"/>
        </w:tabs>
        <w:ind w:left="1890" w:hanging="540"/>
      </w:pPr>
      <w:r>
        <w:t>(b)</w:t>
      </w:r>
      <w:r w:rsidRPr="0080108B">
        <w:tab/>
        <w:t>the global emergence of the Omicron-varia</w:t>
      </w:r>
      <w:r w:rsidR="003752C0">
        <w:t>nt of COVID-19 in late November </w:t>
      </w:r>
      <w:r w:rsidRPr="0080108B">
        <w:t>2021 has resulted in:</w:t>
      </w:r>
    </w:p>
    <w:p w:rsidR="00C26E50" w:rsidRPr="0080108B" w:rsidRDefault="00C26E50" w:rsidP="004E6022">
      <w:pPr>
        <w:pStyle w:val="DPSEntryDetail"/>
        <w:tabs>
          <w:tab w:val="clear" w:pos="1197"/>
          <w:tab w:val="clear" w:pos="1767"/>
          <w:tab w:val="right" w:pos="2250"/>
          <w:tab w:val="left" w:pos="2520"/>
          <w:tab w:val="left" w:pos="8190"/>
          <w:tab w:val="left" w:pos="8550"/>
        </w:tabs>
        <w:ind w:left="2520" w:hanging="1170"/>
      </w:pPr>
      <w:r>
        <w:tab/>
        <w:t>(</w:t>
      </w:r>
      <w:r w:rsidRPr="0080108B">
        <w:t>i</w:t>
      </w:r>
      <w:r>
        <w:t>)</w:t>
      </w:r>
      <w:r w:rsidRPr="0080108B">
        <w:tab/>
        <w:t>significant staff shortages across sectors, leaving some businesses being closed for a period of time; and</w:t>
      </w:r>
    </w:p>
    <w:p w:rsidR="00C26E50" w:rsidRPr="0080108B" w:rsidRDefault="00C26E50" w:rsidP="004E6022">
      <w:pPr>
        <w:pStyle w:val="DPSEntryDetail"/>
        <w:tabs>
          <w:tab w:val="clear" w:pos="1767"/>
          <w:tab w:val="right" w:pos="2250"/>
          <w:tab w:val="left" w:pos="2520"/>
          <w:tab w:val="left" w:pos="9328"/>
        </w:tabs>
        <w:ind w:left="2520" w:hanging="1170"/>
      </w:pPr>
      <w:r>
        <w:tab/>
        <w:t>(ii)</w:t>
      </w:r>
      <w:r w:rsidRPr="0080108B">
        <w:tab/>
        <w:t>some Canberrans choosing to stay home more than usual; and</w:t>
      </w:r>
    </w:p>
    <w:p w:rsidR="00C26E50" w:rsidRPr="0080108B" w:rsidRDefault="00C26E50" w:rsidP="00C26E50">
      <w:pPr>
        <w:pStyle w:val="DPSEntryDetail"/>
        <w:tabs>
          <w:tab w:val="clear" w:pos="1197"/>
          <w:tab w:val="clear" w:pos="1767"/>
          <w:tab w:val="left" w:pos="8190"/>
          <w:tab w:val="left" w:pos="8550"/>
        </w:tabs>
        <w:ind w:left="1890" w:hanging="540"/>
      </w:pPr>
      <w:r>
        <w:t>(c)</w:t>
      </w:r>
      <w:r w:rsidRPr="0080108B">
        <w:tab/>
        <w:t>despite limited ongoing restrictions and nation-leading vaccination rates, some small businesses are experiencing the effects of intermittent periods of lower than usual consumer confidence;</w:t>
      </w:r>
    </w:p>
    <w:p w:rsidR="00C26E50" w:rsidRPr="0080108B" w:rsidRDefault="00C26E50" w:rsidP="00C26E50">
      <w:pPr>
        <w:pStyle w:val="DPSEntryDetail"/>
        <w:tabs>
          <w:tab w:val="clear" w:pos="1197"/>
          <w:tab w:val="left" w:pos="1350"/>
        </w:tabs>
        <w:ind w:left="1350" w:hanging="630"/>
      </w:pPr>
      <w:r>
        <w:t>(</w:t>
      </w:r>
      <w:r w:rsidRPr="0080108B">
        <w:t>2)</w:t>
      </w:r>
      <w:r w:rsidRPr="0080108B">
        <w:tab/>
        <w:t>further notes:</w:t>
      </w:r>
    </w:p>
    <w:p w:rsidR="00C26E50" w:rsidRPr="0080108B" w:rsidRDefault="00C26E50" w:rsidP="00C26E50">
      <w:pPr>
        <w:pStyle w:val="DPSEntryDetail"/>
        <w:tabs>
          <w:tab w:val="clear" w:pos="1197"/>
          <w:tab w:val="clear" w:pos="1767"/>
          <w:tab w:val="left" w:pos="8190"/>
          <w:tab w:val="left" w:pos="8550"/>
        </w:tabs>
        <w:ind w:left="1890" w:hanging="540"/>
      </w:pPr>
      <w:r>
        <w:t>(a)</w:t>
      </w:r>
      <w:r w:rsidRPr="0080108B">
        <w:tab/>
        <w:t xml:space="preserve">despite the pandemic, retail trade figures </w:t>
      </w:r>
      <w:r>
        <w:t>have grown each year from $6.14 </w:t>
      </w:r>
      <w:r w:rsidRPr="0080108B">
        <w:t>billion in 2019, to $6.67 billion in 2020 and $6.78 billion in 2021;</w:t>
      </w:r>
    </w:p>
    <w:p w:rsidR="00C26E50" w:rsidRPr="0080108B" w:rsidRDefault="00C26E50" w:rsidP="003F7473">
      <w:pPr>
        <w:pStyle w:val="DPSEntryDetail"/>
        <w:keepLines/>
        <w:tabs>
          <w:tab w:val="clear" w:pos="1197"/>
          <w:tab w:val="clear" w:pos="1767"/>
          <w:tab w:val="left" w:pos="8190"/>
          <w:tab w:val="left" w:pos="8550"/>
        </w:tabs>
        <w:ind w:left="1901" w:hanging="547"/>
      </w:pPr>
      <w:r>
        <w:t>(b)</w:t>
      </w:r>
      <w:r w:rsidRPr="0080108B">
        <w:tab/>
        <w:t>through the pandemic</w:t>
      </w:r>
      <w:r w:rsidR="004E6022">
        <w:t>,</w:t>
      </w:r>
      <w:r w:rsidRPr="0080108B">
        <w:t xml:space="preserve"> the ACT has had one of the strongest performing labour markets of any jurisdiction around the country looking at single touch payroll, job vacancies, payroll tax receipts, and the labour force survey;</w:t>
      </w:r>
    </w:p>
    <w:p w:rsidR="00C26E50" w:rsidRPr="0080108B" w:rsidRDefault="00C26E50" w:rsidP="00C26E50">
      <w:pPr>
        <w:pStyle w:val="DPSEntryDetail"/>
        <w:tabs>
          <w:tab w:val="clear" w:pos="1197"/>
          <w:tab w:val="clear" w:pos="1767"/>
          <w:tab w:val="left" w:pos="8190"/>
          <w:tab w:val="left" w:pos="8550"/>
        </w:tabs>
        <w:ind w:left="1890" w:hanging="540"/>
      </w:pPr>
      <w:r>
        <w:t>(c)</w:t>
      </w:r>
      <w:r w:rsidRPr="0080108B">
        <w:tab/>
        <w:t>for 2020-21, ABS data shows the ACT had a 5.8 percent increase in the number of businesses, the largest growth in any State or Territory;</w:t>
      </w:r>
    </w:p>
    <w:p w:rsidR="00C26E50" w:rsidRPr="0080108B" w:rsidRDefault="00C26E50" w:rsidP="00C26E50">
      <w:pPr>
        <w:pStyle w:val="DPSEntryDetail"/>
        <w:tabs>
          <w:tab w:val="clear" w:pos="1197"/>
          <w:tab w:val="clear" w:pos="1767"/>
          <w:tab w:val="left" w:pos="8190"/>
          <w:tab w:val="left" w:pos="8550"/>
        </w:tabs>
        <w:ind w:left="1890" w:hanging="540"/>
      </w:pPr>
      <w:r>
        <w:t>(d)</w:t>
      </w:r>
      <w:r w:rsidRPr="0080108B">
        <w:tab/>
        <w:t>ABS retail trade turnover i</w:t>
      </w:r>
      <w:r>
        <w:t>n the ACT increased by 19.2 per</w:t>
      </w:r>
      <w:r w:rsidRPr="0080108B">
        <w:t>cent in the month of November 2021 to $616 million, the highest monthly outcome ever recorded and higher than its three-year average of $542 million</w:t>
      </w:r>
      <w:r w:rsidR="004E6022">
        <w:t>,</w:t>
      </w:r>
      <w:r w:rsidRPr="0080108B">
        <w:t xml:space="preserve"> and this record spend was sustained through December with $596.6 million spent at ACT businesses during the month;</w:t>
      </w:r>
    </w:p>
    <w:p w:rsidR="00C26E50" w:rsidRPr="0080108B" w:rsidRDefault="00C26E50" w:rsidP="00C26E50">
      <w:pPr>
        <w:pStyle w:val="DPSEntryDetail"/>
        <w:tabs>
          <w:tab w:val="clear" w:pos="1197"/>
          <w:tab w:val="clear" w:pos="1767"/>
          <w:tab w:val="left" w:pos="8190"/>
          <w:tab w:val="left" w:pos="8550"/>
        </w:tabs>
        <w:ind w:left="1890" w:hanging="540"/>
      </w:pPr>
      <w:r>
        <w:t>(e)</w:t>
      </w:r>
      <w:r w:rsidRPr="0080108B">
        <w:tab/>
        <w:t>ABS retail sales data for the December q</w:t>
      </w:r>
      <w:r>
        <w:t>uarter shows the ACT had a 12.4 </w:t>
      </w:r>
      <w:r w:rsidRPr="0080108B">
        <w:t>percent rise, led by spending in discretionary industries and well ahead of the national average;</w:t>
      </w:r>
    </w:p>
    <w:p w:rsidR="00C26E50" w:rsidRPr="0080108B" w:rsidRDefault="00C26E50" w:rsidP="00C26E50">
      <w:pPr>
        <w:pStyle w:val="DPSEntryDetail"/>
        <w:tabs>
          <w:tab w:val="clear" w:pos="1197"/>
          <w:tab w:val="clear" w:pos="1767"/>
          <w:tab w:val="left" w:pos="8190"/>
          <w:tab w:val="left" w:pos="8550"/>
        </w:tabs>
        <w:ind w:left="1890" w:hanging="540"/>
      </w:pPr>
      <w:r>
        <w:t>(f)</w:t>
      </w:r>
      <w:r w:rsidRPr="0080108B">
        <w:tab/>
        <w:t>over the course of the pandemic, the ACT Government has provided almost half a billion dollars in support to local businesses, including direct</w:t>
      </w:r>
      <w:r>
        <w:t xml:space="preserve"> financial support to almost 12 </w:t>
      </w:r>
      <w:r w:rsidRPr="0080108B">
        <w:t>000 local businesses; and</w:t>
      </w:r>
    </w:p>
    <w:p w:rsidR="00C26E50" w:rsidRPr="0080108B" w:rsidRDefault="00C26E50" w:rsidP="00C26E50">
      <w:pPr>
        <w:pStyle w:val="DPSEntryDetail"/>
        <w:tabs>
          <w:tab w:val="clear" w:pos="1197"/>
          <w:tab w:val="clear" w:pos="1767"/>
          <w:tab w:val="left" w:pos="8190"/>
          <w:tab w:val="left" w:pos="8550"/>
        </w:tabs>
        <w:ind w:left="1890" w:hanging="540"/>
      </w:pPr>
      <w:r>
        <w:t>(g)</w:t>
      </w:r>
      <w:r w:rsidRPr="0080108B">
        <w:tab/>
        <w:t>despite the Commonwealth Treasurer announcing an end to emergency support, the ACT Government believes some support for businesses is still required and has extended:</w:t>
      </w:r>
    </w:p>
    <w:p w:rsidR="00C26E50" w:rsidRPr="0080108B" w:rsidRDefault="00C26E50" w:rsidP="004E6022">
      <w:pPr>
        <w:pStyle w:val="DPSEntryDetail"/>
        <w:tabs>
          <w:tab w:val="clear" w:pos="1197"/>
          <w:tab w:val="clear" w:pos="1767"/>
          <w:tab w:val="right" w:pos="2250"/>
          <w:tab w:val="left" w:pos="2520"/>
          <w:tab w:val="left" w:pos="8190"/>
          <w:tab w:val="left" w:pos="8550"/>
        </w:tabs>
        <w:ind w:left="2520" w:hanging="1170"/>
      </w:pPr>
      <w:r>
        <w:tab/>
        <w:t>(</w:t>
      </w:r>
      <w:r w:rsidRPr="0080108B">
        <w:t>i</w:t>
      </w:r>
      <w:r>
        <w:t>)</w:t>
      </w:r>
      <w:r w:rsidRPr="0080108B">
        <w:tab/>
        <w:t>the closing date of the Small B</w:t>
      </w:r>
      <w:r>
        <w:t>usiness Hardship Scheme from 31 </w:t>
      </w:r>
      <w:r w:rsidRPr="0080108B">
        <w:t>January to 28 February;</w:t>
      </w:r>
    </w:p>
    <w:p w:rsidR="00C26E50" w:rsidRPr="0080108B" w:rsidRDefault="00C26E50" w:rsidP="004E6022">
      <w:pPr>
        <w:pStyle w:val="DPSEntryDetail"/>
        <w:tabs>
          <w:tab w:val="clear" w:pos="1197"/>
          <w:tab w:val="clear" w:pos="1767"/>
          <w:tab w:val="right" w:pos="2250"/>
          <w:tab w:val="left" w:pos="2520"/>
          <w:tab w:val="left" w:pos="8190"/>
          <w:tab w:val="left" w:pos="8550"/>
        </w:tabs>
        <w:ind w:left="2520" w:hanging="1170"/>
      </w:pPr>
      <w:r>
        <w:tab/>
        <w:t>(</w:t>
      </w:r>
      <w:r w:rsidRPr="0080108B">
        <w:t>ii</w:t>
      </w:r>
      <w:r>
        <w:t>)</w:t>
      </w:r>
      <w:r w:rsidRPr="0080108B">
        <w:tab/>
        <w:t>the food business registrat</w:t>
      </w:r>
      <w:r>
        <w:t xml:space="preserve">ion fee waiver from 31 March to </w:t>
      </w:r>
      <w:r w:rsidRPr="0080108B">
        <w:t>30 June;</w:t>
      </w:r>
    </w:p>
    <w:p w:rsidR="00C26E50" w:rsidRPr="0080108B" w:rsidRDefault="00C26E50" w:rsidP="004E6022">
      <w:pPr>
        <w:pStyle w:val="DPSEntryDetail"/>
        <w:tabs>
          <w:tab w:val="clear" w:pos="1197"/>
          <w:tab w:val="clear" w:pos="1767"/>
          <w:tab w:val="right" w:pos="2250"/>
          <w:tab w:val="left" w:pos="2520"/>
          <w:tab w:val="left" w:pos="8190"/>
          <w:tab w:val="left" w:pos="8550"/>
        </w:tabs>
        <w:ind w:left="2520" w:hanging="1170"/>
      </w:pPr>
      <w:r>
        <w:tab/>
        <w:t>(</w:t>
      </w:r>
      <w:r w:rsidRPr="0080108B">
        <w:t>iii</w:t>
      </w:r>
      <w:r>
        <w:t>)</w:t>
      </w:r>
      <w:r w:rsidRPr="0080108B">
        <w:tab/>
        <w:t>the annual licence fee waiver for liquor licences (effectively a 50</w:t>
      </w:r>
      <w:r>
        <w:t> percent</w:t>
      </w:r>
      <w:r w:rsidRPr="0080108B">
        <w:t xml:space="preserve"> fee reduction) from 31 March to 30 June for nightclub, restaurant and café, bar, general, catering s</w:t>
      </w:r>
      <w:r w:rsidR="003752C0">
        <w:t>pecial and club liquor licences;</w:t>
      </w:r>
      <w:r w:rsidRPr="0080108B">
        <w:t xml:space="preserve"> and</w:t>
      </w:r>
    </w:p>
    <w:p w:rsidR="00C26E50" w:rsidRPr="0080108B" w:rsidRDefault="00C26E50" w:rsidP="004E6022">
      <w:pPr>
        <w:pStyle w:val="DPSEntryDetail"/>
        <w:tabs>
          <w:tab w:val="clear" w:pos="1197"/>
          <w:tab w:val="clear" w:pos="1767"/>
          <w:tab w:val="right" w:pos="2250"/>
          <w:tab w:val="left" w:pos="2520"/>
          <w:tab w:val="left" w:pos="8190"/>
          <w:tab w:val="left" w:pos="8550"/>
        </w:tabs>
        <w:ind w:left="2520" w:hanging="1170"/>
      </w:pPr>
      <w:r>
        <w:tab/>
        <w:t>(</w:t>
      </w:r>
      <w:r w:rsidRPr="0080108B">
        <w:t>iv</w:t>
      </w:r>
      <w:r>
        <w:t>)</w:t>
      </w:r>
      <w:r>
        <w:tab/>
      </w:r>
      <w:r w:rsidRPr="0080108B">
        <w:t>$500</w:t>
      </w:r>
      <w:r>
        <w:t xml:space="preserve"> </w:t>
      </w:r>
      <w:r w:rsidRPr="0080108B">
        <w:t>000 for a second ro</w:t>
      </w:r>
      <w:r>
        <w:t>und of Amp It Up! later in 2022; and</w:t>
      </w:r>
    </w:p>
    <w:p w:rsidR="00C26E50" w:rsidRPr="0080108B" w:rsidRDefault="00C26E50" w:rsidP="00C26E50">
      <w:pPr>
        <w:pStyle w:val="DPSEntryDetail"/>
        <w:tabs>
          <w:tab w:val="clear" w:pos="1197"/>
          <w:tab w:val="left" w:pos="1350"/>
        </w:tabs>
        <w:ind w:left="1350" w:hanging="630"/>
      </w:pPr>
      <w:r>
        <w:t>(</w:t>
      </w:r>
      <w:r w:rsidRPr="0080108B">
        <w:t>3)</w:t>
      </w:r>
      <w:r w:rsidRPr="0080108B">
        <w:tab/>
        <w:t>calls on the ACT Government to:</w:t>
      </w:r>
    </w:p>
    <w:p w:rsidR="00C26E50" w:rsidRPr="0080108B" w:rsidRDefault="00C26E50" w:rsidP="00C26E50">
      <w:pPr>
        <w:pStyle w:val="DPSEntryDetail"/>
        <w:tabs>
          <w:tab w:val="clear" w:pos="1197"/>
          <w:tab w:val="clear" w:pos="1767"/>
          <w:tab w:val="left" w:pos="8190"/>
          <w:tab w:val="left" w:pos="8550"/>
        </w:tabs>
        <w:ind w:left="1890" w:hanging="540"/>
      </w:pPr>
      <w:r>
        <w:t>(a)</w:t>
      </w:r>
      <w:r w:rsidRPr="0080108B">
        <w:tab/>
        <w:t>continue to assess and monitor the level of support being provided to businesses impacted by ongoing restrictions; and</w:t>
      </w:r>
    </w:p>
    <w:p w:rsidR="00C26E50" w:rsidRPr="00430C56" w:rsidRDefault="00C26E50" w:rsidP="00C26E50">
      <w:pPr>
        <w:pStyle w:val="DPSEntryDetail"/>
        <w:tabs>
          <w:tab w:val="clear" w:pos="1197"/>
          <w:tab w:val="clear" w:pos="1767"/>
          <w:tab w:val="left" w:pos="8190"/>
          <w:tab w:val="left" w:pos="8550"/>
        </w:tabs>
        <w:ind w:left="1890" w:hanging="540"/>
      </w:pPr>
      <w:r>
        <w:t>(</w:t>
      </w:r>
      <w:r w:rsidRPr="0080108B">
        <w:t>b</w:t>
      </w:r>
      <w:r>
        <w:t>)</w:t>
      </w:r>
      <w:r w:rsidRPr="0080108B">
        <w:tab/>
        <w:t>continue to encourage Canberrans to support local small businesses.</w:t>
      </w:r>
      <w:r w:rsidR="008F0BD6">
        <w:t>”</w:t>
      </w:r>
      <w:r>
        <w:t>—</w:t>
      </w:r>
    </w:p>
    <w:p w:rsidR="003135BF" w:rsidRPr="003135BF" w:rsidRDefault="00C26E50" w:rsidP="003135BF">
      <w:pPr>
        <w:spacing w:before="120"/>
        <w:ind w:left="720"/>
        <w:rPr>
          <w:rFonts w:ascii="Calibri" w:hAnsi="Calibri"/>
          <w:color w:val="000000"/>
          <w:lang w:val="en-AU"/>
        </w:rPr>
      </w:pPr>
      <w:r>
        <w:rPr>
          <w:rFonts w:ascii="Calibri" w:hAnsi="Calibri"/>
          <w:color w:val="000000"/>
          <w:lang w:val="en-AU"/>
        </w:rPr>
        <w:t>be agreed to—</w:t>
      </w:r>
      <w:r w:rsidR="003135BF" w:rsidRPr="003135BF">
        <w:rPr>
          <w:rFonts w:ascii="Calibri" w:hAnsi="Calibri"/>
          <w:color w:val="000000"/>
          <w:lang w:val="en-AU"/>
        </w:rPr>
        <w:t>put and passed.</w:t>
      </w:r>
    </w:p>
    <w:p w:rsidR="00312ECB" w:rsidRPr="00312ECB" w:rsidRDefault="00312ECB" w:rsidP="00312ECB">
      <w:pPr>
        <w:keepNext/>
        <w:keepLines/>
        <w:tabs>
          <w:tab w:val="right" w:pos="339"/>
          <w:tab w:val="left" w:pos="720"/>
        </w:tabs>
        <w:spacing w:before="240"/>
        <w:ind w:left="720" w:hanging="720"/>
        <w:rPr>
          <w:rFonts w:ascii="Calibri" w:hAnsi="Calibri"/>
          <w:b/>
          <w:caps/>
          <w:lang w:val="en-AU"/>
        </w:rPr>
      </w:pPr>
      <w:r w:rsidRPr="00312ECB">
        <w:rPr>
          <w:rFonts w:ascii="Calibri" w:hAnsi="Calibri"/>
          <w:b/>
          <w:caps/>
          <w:lang w:val="en-AU"/>
        </w:rPr>
        <w:tab/>
      </w:r>
      <w:r w:rsidR="00063282">
        <w:rPr>
          <w:rFonts w:ascii="Calibri" w:hAnsi="Calibri"/>
          <w:b/>
          <w:bCs/>
          <w:caps/>
          <w:lang w:val="en-AU"/>
        </w:rPr>
        <w:fldChar w:fldCharType="begin"/>
      </w:r>
      <w:r w:rsidR="00063282">
        <w:rPr>
          <w:rFonts w:ascii="Calibri" w:hAnsi="Calibri"/>
          <w:b/>
          <w:bCs/>
          <w:caps/>
          <w:lang w:val="en-AU"/>
        </w:rPr>
        <w:instrText xml:space="preserve"> SEQ A \* MERGEFORMAT </w:instrText>
      </w:r>
      <w:r w:rsidR="00063282">
        <w:rPr>
          <w:rFonts w:ascii="Calibri" w:hAnsi="Calibri"/>
          <w:b/>
          <w:bCs/>
          <w:caps/>
          <w:lang w:val="en-AU"/>
        </w:rPr>
        <w:fldChar w:fldCharType="separate"/>
      </w:r>
      <w:r w:rsidR="0084461C">
        <w:rPr>
          <w:rFonts w:ascii="Calibri" w:hAnsi="Calibri"/>
          <w:b/>
          <w:bCs/>
          <w:caps/>
          <w:noProof/>
          <w:lang w:val="en-AU"/>
        </w:rPr>
        <w:t>35</w:t>
      </w:r>
      <w:r w:rsidR="00063282">
        <w:rPr>
          <w:rFonts w:ascii="Calibri" w:hAnsi="Calibri"/>
          <w:b/>
          <w:bCs/>
          <w:caps/>
          <w:lang w:val="en-AU"/>
        </w:rPr>
        <w:fldChar w:fldCharType="end"/>
      </w:r>
      <w:r w:rsidRPr="00312ECB">
        <w:rPr>
          <w:rFonts w:ascii="Calibri" w:hAnsi="Calibri"/>
          <w:b/>
          <w:caps/>
          <w:lang w:val="en-AU"/>
        </w:rPr>
        <w:tab/>
      </w:r>
      <w:r w:rsidR="00BB20C3">
        <w:rPr>
          <w:rFonts w:ascii="Calibri" w:hAnsi="Calibri"/>
          <w:b/>
          <w:caps/>
          <w:lang w:val="en-AU"/>
        </w:rPr>
        <w:t>Affordable housing</w:t>
      </w:r>
    </w:p>
    <w:p w:rsidR="00312ECB" w:rsidRPr="00312ECB" w:rsidRDefault="00312ECB" w:rsidP="00312ECB">
      <w:pPr>
        <w:spacing w:before="120"/>
        <w:ind w:left="720"/>
        <w:rPr>
          <w:rFonts w:ascii="Calibri" w:hAnsi="Calibri"/>
          <w:color w:val="000000"/>
          <w:lang w:val="en-AU"/>
        </w:rPr>
      </w:pPr>
      <w:r>
        <w:rPr>
          <w:rFonts w:ascii="Calibri" w:hAnsi="Calibri"/>
          <w:color w:val="000000"/>
          <w:lang w:val="en-AU"/>
        </w:rPr>
        <w:t>Mr Parton</w:t>
      </w:r>
      <w:r w:rsidRPr="00312ECB">
        <w:rPr>
          <w:rFonts w:ascii="Calibri" w:hAnsi="Calibri"/>
          <w:color w:val="000000"/>
          <w:lang w:val="en-AU"/>
        </w:rPr>
        <w:t>, pursuant to notice, moved—That this Assembly:</w:t>
      </w:r>
    </w:p>
    <w:p w:rsidR="002D676F" w:rsidRPr="008E5A7F" w:rsidRDefault="002D676F" w:rsidP="002D676F">
      <w:pPr>
        <w:pStyle w:val="DPSEntryIndents"/>
        <w:numPr>
          <w:ilvl w:val="0"/>
          <w:numId w:val="18"/>
        </w:numPr>
        <w:rPr>
          <w:lang w:eastAsia="en-US"/>
        </w:rPr>
      </w:pPr>
      <w:r w:rsidRPr="008E5A7F">
        <w:rPr>
          <w:lang w:eastAsia="en-US"/>
        </w:rPr>
        <w:t>notes that:</w:t>
      </w:r>
    </w:p>
    <w:p w:rsidR="002D676F" w:rsidRPr="008E5A7F" w:rsidRDefault="002D676F" w:rsidP="002D676F">
      <w:pPr>
        <w:pStyle w:val="DPSEntryIndents"/>
        <w:numPr>
          <w:ilvl w:val="1"/>
          <w:numId w:val="18"/>
        </w:numPr>
        <w:rPr>
          <w:lang w:eastAsia="en-US"/>
        </w:rPr>
      </w:pPr>
      <w:r w:rsidRPr="008E5A7F">
        <w:rPr>
          <w:lang w:eastAsia="en-US"/>
        </w:rPr>
        <w:t xml:space="preserve">the ACT Council of Social Service indicated in a media release on 25 January this year that </w:t>
      </w:r>
      <w:r w:rsidR="008F0BD6">
        <w:rPr>
          <w:lang w:eastAsia="en-US"/>
        </w:rPr>
        <w:t>“</w:t>
      </w:r>
      <w:r w:rsidRPr="008E5A7F">
        <w:rPr>
          <w:lang w:eastAsia="en-US"/>
        </w:rPr>
        <w:t>This years RoGS highlights that the ACT Government</w:t>
      </w:r>
      <w:r w:rsidR="008F0BD6">
        <w:rPr>
          <w:lang w:eastAsia="en-US"/>
        </w:rPr>
        <w:t>’</w:t>
      </w:r>
      <w:r w:rsidRPr="008E5A7F">
        <w:rPr>
          <w:lang w:eastAsia="en-US"/>
        </w:rPr>
        <w:t>s current housing policies are failing to address the ongoing crisis</w:t>
      </w:r>
      <w:r w:rsidR="008F0BD6">
        <w:rPr>
          <w:lang w:eastAsia="en-US"/>
        </w:rPr>
        <w:t>”</w:t>
      </w:r>
      <w:r w:rsidRPr="008E5A7F">
        <w:rPr>
          <w:lang w:eastAsia="en-US"/>
        </w:rPr>
        <w:t>;</w:t>
      </w:r>
    </w:p>
    <w:p w:rsidR="002D676F" w:rsidRPr="008E5A7F" w:rsidRDefault="002D676F" w:rsidP="002D676F">
      <w:pPr>
        <w:pStyle w:val="DPSEntryIndents"/>
        <w:numPr>
          <w:ilvl w:val="1"/>
          <w:numId w:val="18"/>
        </w:numPr>
        <w:rPr>
          <w:lang w:eastAsia="en-US"/>
        </w:rPr>
      </w:pPr>
      <w:r w:rsidRPr="008E5A7F">
        <w:rPr>
          <w:lang w:eastAsia="en-US"/>
        </w:rPr>
        <w:t>the number of public housing dwellings in the ACT continues to fall and is below the number in 2012 (10</w:t>
      </w:r>
      <w:r w:rsidR="003F79B3">
        <w:rPr>
          <w:lang w:eastAsia="en-US"/>
        </w:rPr>
        <w:t xml:space="preserve"> </w:t>
      </w:r>
      <w:r w:rsidRPr="008E5A7F">
        <w:rPr>
          <w:lang w:eastAsia="en-US"/>
        </w:rPr>
        <w:t>950) with the waitlist growing;</w:t>
      </w:r>
    </w:p>
    <w:p w:rsidR="002D676F" w:rsidRPr="008E5A7F" w:rsidRDefault="002D676F" w:rsidP="002D676F">
      <w:pPr>
        <w:pStyle w:val="DPSEntryIndents"/>
        <w:numPr>
          <w:ilvl w:val="1"/>
          <w:numId w:val="18"/>
        </w:numPr>
        <w:rPr>
          <w:lang w:eastAsia="en-US"/>
        </w:rPr>
      </w:pPr>
      <w:r w:rsidRPr="008E5A7F">
        <w:rPr>
          <w:lang w:eastAsia="en-US"/>
        </w:rPr>
        <w:t>dwelling condition has continued to decline with the amount of properties at an acceptable standard dropping from 80.2 percent to 73.4 percent for those without a disability;</w:t>
      </w:r>
    </w:p>
    <w:p w:rsidR="002D676F" w:rsidRPr="008E5A7F" w:rsidRDefault="002D676F" w:rsidP="002D676F">
      <w:pPr>
        <w:pStyle w:val="DPSEntryIndents"/>
        <w:numPr>
          <w:ilvl w:val="1"/>
          <w:numId w:val="18"/>
        </w:numPr>
        <w:rPr>
          <w:lang w:eastAsia="en-US"/>
        </w:rPr>
      </w:pPr>
      <w:r w:rsidRPr="008E5A7F">
        <w:rPr>
          <w:lang w:eastAsia="en-US"/>
        </w:rPr>
        <w:t>customer satisfaction rating has dropped from 29.6 percent very satisfied in 2018 to only 19.3 percent very satisfied in 2021;</w:t>
      </w:r>
    </w:p>
    <w:p w:rsidR="002D676F" w:rsidRPr="008E5A7F" w:rsidRDefault="002D676F" w:rsidP="002D676F">
      <w:pPr>
        <w:pStyle w:val="DPSEntryIndents"/>
        <w:numPr>
          <w:ilvl w:val="1"/>
          <w:numId w:val="18"/>
        </w:numPr>
        <w:rPr>
          <w:lang w:eastAsia="en-US"/>
        </w:rPr>
      </w:pPr>
      <w:r w:rsidRPr="008E5A7F">
        <w:rPr>
          <w:lang w:eastAsia="en-US"/>
        </w:rPr>
        <w:t>there are 164 fewer households in social housing in the ACT in 2021 compared to 2020, and this number is lower than a decade ago in 2012 (11</w:t>
      </w:r>
      <w:r w:rsidR="003F79B3">
        <w:rPr>
          <w:lang w:eastAsia="en-US"/>
        </w:rPr>
        <w:t> </w:t>
      </w:r>
      <w:r w:rsidRPr="008E5A7F">
        <w:rPr>
          <w:lang w:eastAsia="en-US"/>
        </w:rPr>
        <w:t>328) and its peak at 11</w:t>
      </w:r>
      <w:r w:rsidR="003F79B3">
        <w:rPr>
          <w:lang w:eastAsia="en-US"/>
        </w:rPr>
        <w:t xml:space="preserve"> </w:t>
      </w:r>
      <w:r w:rsidRPr="008E5A7F">
        <w:rPr>
          <w:lang w:eastAsia="en-US"/>
        </w:rPr>
        <w:t>435 households in 2017;</w:t>
      </w:r>
    </w:p>
    <w:p w:rsidR="002D676F" w:rsidRPr="008E5A7F" w:rsidRDefault="002D676F" w:rsidP="002D676F">
      <w:pPr>
        <w:pStyle w:val="DPSEntryIndents"/>
        <w:numPr>
          <w:ilvl w:val="1"/>
          <w:numId w:val="18"/>
        </w:numPr>
        <w:rPr>
          <w:lang w:eastAsia="en-US"/>
        </w:rPr>
      </w:pPr>
      <w:r w:rsidRPr="008E5A7F">
        <w:rPr>
          <w:lang w:eastAsia="en-US"/>
        </w:rPr>
        <w:t>more than 30 percent of clients who approached homelessness services with a need for accommodation did not have their needs met; and</w:t>
      </w:r>
    </w:p>
    <w:p w:rsidR="002D676F" w:rsidRPr="008E5A7F" w:rsidRDefault="002D676F" w:rsidP="002D676F">
      <w:pPr>
        <w:pStyle w:val="DPSEntryIndents"/>
        <w:numPr>
          <w:ilvl w:val="1"/>
          <w:numId w:val="18"/>
        </w:numPr>
        <w:rPr>
          <w:lang w:eastAsia="en-US"/>
        </w:rPr>
      </w:pPr>
      <w:r w:rsidRPr="008E5A7F">
        <w:rPr>
          <w:lang w:eastAsia="en-US"/>
        </w:rPr>
        <w:t>the Government is neglecting those who are most vulnerable in the community and the lack of action is apparent; and</w:t>
      </w:r>
    </w:p>
    <w:p w:rsidR="002D676F" w:rsidRPr="008E5A7F" w:rsidRDefault="002D676F" w:rsidP="002D676F">
      <w:pPr>
        <w:pStyle w:val="DPSEntryIndents"/>
        <w:numPr>
          <w:ilvl w:val="0"/>
          <w:numId w:val="18"/>
        </w:numPr>
        <w:rPr>
          <w:lang w:eastAsia="en-US"/>
        </w:rPr>
      </w:pPr>
      <w:r w:rsidRPr="008E5A7F">
        <w:rPr>
          <w:lang w:eastAsia="en-US"/>
        </w:rPr>
        <w:t>calls on the ACT Government to:</w:t>
      </w:r>
    </w:p>
    <w:p w:rsidR="002D676F" w:rsidRPr="008E5A7F" w:rsidRDefault="002D676F" w:rsidP="002D676F">
      <w:pPr>
        <w:pStyle w:val="DPSEntryIndents"/>
        <w:numPr>
          <w:ilvl w:val="1"/>
          <w:numId w:val="18"/>
        </w:numPr>
        <w:rPr>
          <w:lang w:eastAsia="en-US"/>
        </w:rPr>
      </w:pPr>
      <w:r w:rsidRPr="008E5A7F">
        <w:rPr>
          <w:lang w:eastAsia="en-US"/>
        </w:rPr>
        <w:t>urgently review the implementation of its housing strategy;</w:t>
      </w:r>
    </w:p>
    <w:p w:rsidR="002D676F" w:rsidRPr="008E5A7F" w:rsidRDefault="002D676F" w:rsidP="002D676F">
      <w:pPr>
        <w:pStyle w:val="DPSEntryIndents"/>
        <w:numPr>
          <w:ilvl w:val="1"/>
          <w:numId w:val="18"/>
        </w:numPr>
        <w:rPr>
          <w:lang w:eastAsia="en-US"/>
        </w:rPr>
      </w:pPr>
      <w:r w:rsidRPr="008E5A7F">
        <w:rPr>
          <w:lang w:eastAsia="en-US"/>
        </w:rPr>
        <w:t>release the details and exact timeline of the delivery of all commitments in the Parliamentary and Governing Agreement which includes 400 additional public houses and 600 affordable rental dwellings;</w:t>
      </w:r>
    </w:p>
    <w:p w:rsidR="002D676F" w:rsidRPr="008E5A7F" w:rsidRDefault="002D676F" w:rsidP="002D676F">
      <w:pPr>
        <w:pStyle w:val="DPSEntryIndents"/>
        <w:numPr>
          <w:ilvl w:val="1"/>
          <w:numId w:val="18"/>
        </w:numPr>
        <w:rPr>
          <w:lang w:eastAsia="en-US"/>
        </w:rPr>
      </w:pPr>
      <w:r w:rsidRPr="008E5A7F">
        <w:rPr>
          <w:lang w:eastAsia="en-US"/>
        </w:rPr>
        <w:t>allow Community Housing Providers (CHPs) to address the shortfall of affordable homes through access to affordable land, rezoning to allow development by CHPs and rates exemptions; and</w:t>
      </w:r>
    </w:p>
    <w:p w:rsidR="00312ECB" w:rsidRPr="002D676F" w:rsidRDefault="002D676F" w:rsidP="002D676F">
      <w:pPr>
        <w:pStyle w:val="DPSEntryIndents"/>
        <w:numPr>
          <w:ilvl w:val="1"/>
          <w:numId w:val="18"/>
        </w:numPr>
        <w:rPr>
          <w:color w:val="000000"/>
        </w:rPr>
      </w:pPr>
      <w:r w:rsidRPr="008E5A7F">
        <w:rPr>
          <w:lang w:eastAsia="en-US"/>
        </w:rPr>
        <w:t>report back to this Assembly by 31 March 2022.</w:t>
      </w:r>
    </w:p>
    <w:p w:rsidR="00312ECB" w:rsidRDefault="003C1DE2" w:rsidP="00312ECB">
      <w:pPr>
        <w:spacing w:before="120"/>
        <w:ind w:left="720" w:right="-35"/>
        <w:rPr>
          <w:rFonts w:ascii="Calibri" w:hAnsi="Calibri"/>
          <w:color w:val="000000"/>
          <w:lang w:val="en-AU"/>
        </w:rPr>
      </w:pPr>
      <w:r>
        <w:rPr>
          <w:rFonts w:ascii="Calibri" w:hAnsi="Calibri"/>
          <w:color w:val="000000"/>
          <w:lang w:val="en-AU"/>
        </w:rPr>
        <w:t xml:space="preserve">Ms Berry (Minister for </w:t>
      </w:r>
      <w:r w:rsidR="0089688B">
        <w:rPr>
          <w:rFonts w:ascii="Calibri" w:hAnsi="Calibri"/>
          <w:color w:val="000000"/>
          <w:lang w:val="en-AU"/>
        </w:rPr>
        <w:t xml:space="preserve">Housing and Suburban Development) moved the following amendment:  Omit all text after </w:t>
      </w:r>
      <w:r w:rsidR="008F0BD6">
        <w:rPr>
          <w:rFonts w:ascii="Calibri" w:hAnsi="Calibri"/>
          <w:color w:val="000000"/>
          <w:lang w:val="en-AU"/>
        </w:rPr>
        <w:t>“</w:t>
      </w:r>
      <w:r w:rsidR="0089688B">
        <w:rPr>
          <w:rFonts w:ascii="Calibri" w:hAnsi="Calibri"/>
          <w:color w:val="000000"/>
          <w:lang w:val="en-AU"/>
        </w:rPr>
        <w:t>notes</w:t>
      </w:r>
      <w:r w:rsidR="008F0BD6">
        <w:rPr>
          <w:rFonts w:ascii="Calibri" w:hAnsi="Calibri"/>
          <w:color w:val="000000"/>
          <w:lang w:val="en-AU"/>
        </w:rPr>
        <w:t>”</w:t>
      </w:r>
      <w:r w:rsidR="0089688B">
        <w:rPr>
          <w:rFonts w:ascii="Calibri" w:hAnsi="Calibri"/>
          <w:color w:val="000000"/>
          <w:lang w:val="en-AU"/>
        </w:rPr>
        <w:t>, substitute:</w:t>
      </w:r>
    </w:p>
    <w:p w:rsidR="0089688B" w:rsidRPr="0089688B" w:rsidRDefault="008F0BD6" w:rsidP="0089688B">
      <w:pPr>
        <w:pStyle w:val="DPSNoticeIndent2"/>
        <w:ind w:left="1890" w:hanging="540"/>
        <w:rPr>
          <w:rFonts w:ascii="Calibri" w:hAnsi="Calibri"/>
        </w:rPr>
      </w:pPr>
      <w:r>
        <w:rPr>
          <w:rFonts w:ascii="Calibri" w:hAnsi="Calibri"/>
        </w:rPr>
        <w:t>“</w:t>
      </w:r>
      <w:r w:rsidR="0089688B" w:rsidRPr="0089688B">
        <w:rPr>
          <w:rFonts w:ascii="Calibri" w:hAnsi="Calibri"/>
        </w:rPr>
        <w:t>(a)</w:t>
      </w:r>
      <w:r w:rsidR="0089688B" w:rsidRPr="0089688B">
        <w:rPr>
          <w:rFonts w:ascii="Calibri" w:hAnsi="Calibri"/>
        </w:rPr>
        <w:tab/>
        <w:t xml:space="preserve">there is a housing affordability crisis unfolding across the OECD, including in Australia. </w:t>
      </w:r>
      <w:r w:rsidR="0089688B">
        <w:rPr>
          <w:rFonts w:ascii="Calibri" w:hAnsi="Calibri"/>
        </w:rPr>
        <w:t>The ACT is not immune from this;</w:t>
      </w:r>
    </w:p>
    <w:p w:rsidR="0089688B" w:rsidRPr="0089688B" w:rsidRDefault="0089688B" w:rsidP="0089688B">
      <w:pPr>
        <w:pStyle w:val="DPSNoticeIndent2"/>
        <w:ind w:left="1890" w:hanging="540"/>
        <w:rPr>
          <w:rFonts w:ascii="Calibri" w:hAnsi="Calibri"/>
        </w:rPr>
      </w:pPr>
      <w:r w:rsidRPr="0089688B">
        <w:rPr>
          <w:rFonts w:ascii="Calibri" w:hAnsi="Calibri"/>
        </w:rPr>
        <w:t>(b)</w:t>
      </w:r>
      <w:r w:rsidRPr="0089688B">
        <w:rPr>
          <w:rFonts w:ascii="Calibri" w:hAnsi="Calibri"/>
        </w:rPr>
        <w:tab/>
        <w:t>higher-than-average incomes can hide the challenges lower-income families can fa</w:t>
      </w:r>
      <w:r>
        <w:rPr>
          <w:rFonts w:ascii="Calibri" w:hAnsi="Calibri"/>
        </w:rPr>
        <w:t>ce in the private rental market;</w:t>
      </w:r>
    </w:p>
    <w:p w:rsidR="0089688B" w:rsidRPr="0089688B" w:rsidRDefault="0089688B" w:rsidP="0089688B">
      <w:pPr>
        <w:pStyle w:val="DPSNoticeIndent2"/>
        <w:ind w:left="1890" w:hanging="540"/>
        <w:rPr>
          <w:rFonts w:ascii="Calibri" w:hAnsi="Calibri"/>
        </w:rPr>
      </w:pPr>
      <w:r>
        <w:rPr>
          <w:rFonts w:ascii="Calibri" w:hAnsi="Calibri"/>
        </w:rPr>
        <w:t>(c)</w:t>
      </w:r>
      <w:r>
        <w:rPr>
          <w:rFonts w:ascii="Calibri" w:hAnsi="Calibri"/>
        </w:rPr>
        <w:tab/>
        <w:t>the strong ACT Government commitment to public housing and continued investment in the growth and renewal of public housing with $100 million committed in the 2021-2022 ACT Budget;</w:t>
      </w:r>
    </w:p>
    <w:p w:rsidR="0089688B" w:rsidRPr="0089688B" w:rsidRDefault="0089688B" w:rsidP="0089688B">
      <w:pPr>
        <w:pStyle w:val="DPSNoticeIndent2"/>
        <w:ind w:left="1890" w:hanging="540"/>
        <w:rPr>
          <w:rFonts w:ascii="Calibri" w:hAnsi="Calibri"/>
        </w:rPr>
      </w:pPr>
      <w:r>
        <w:rPr>
          <w:rFonts w:ascii="Calibri" w:hAnsi="Calibri"/>
        </w:rPr>
        <w:t>(d)</w:t>
      </w:r>
      <w:r>
        <w:rPr>
          <w:rFonts w:ascii="Calibri" w:hAnsi="Calibri"/>
        </w:rPr>
        <w:tab/>
        <w:t>while Report on Government Services data show</w:t>
      </w:r>
      <w:r w:rsidR="003F79B3">
        <w:rPr>
          <w:rFonts w:ascii="Calibri" w:hAnsi="Calibri"/>
        </w:rPr>
        <w:t>s</w:t>
      </w:r>
      <w:r>
        <w:rPr>
          <w:rFonts w:ascii="Calibri" w:hAnsi="Calibri"/>
        </w:rPr>
        <w:t xml:space="preserve"> stock numbers fluctuate year on year, growth and renewal of public housing is not achieved in a linear process as tenants move out, homes are renewed and built, construction completed and new tenants move in;</w:t>
      </w:r>
    </w:p>
    <w:p w:rsidR="0089688B" w:rsidRPr="0089688B" w:rsidRDefault="0089688B" w:rsidP="0089688B">
      <w:pPr>
        <w:pStyle w:val="DPSNoticeIndent2"/>
        <w:ind w:left="1890" w:hanging="540"/>
        <w:rPr>
          <w:rFonts w:ascii="Calibri" w:hAnsi="Calibri"/>
        </w:rPr>
      </w:pPr>
      <w:r w:rsidRPr="002D2304">
        <w:rPr>
          <w:rFonts w:ascii="Calibri" w:hAnsi="Calibri"/>
        </w:rPr>
        <w:t>(</w:t>
      </w:r>
      <w:r>
        <w:rPr>
          <w:rFonts w:ascii="Calibri" w:hAnsi="Calibri"/>
        </w:rPr>
        <w:t>e</w:t>
      </w:r>
      <w:r w:rsidRPr="002D2304">
        <w:rPr>
          <w:rFonts w:ascii="Calibri" w:hAnsi="Calibri"/>
        </w:rPr>
        <w:t>)</w:t>
      </w:r>
      <w:r w:rsidRPr="002D2304">
        <w:rPr>
          <w:rFonts w:ascii="Calibri" w:hAnsi="Calibri"/>
        </w:rPr>
        <w:tab/>
      </w:r>
      <w:r>
        <w:rPr>
          <w:rFonts w:ascii="Calibri" w:hAnsi="Calibri"/>
        </w:rPr>
        <w:t xml:space="preserve">to improve </w:t>
      </w:r>
      <w:r w:rsidRPr="002D2304">
        <w:rPr>
          <w:rFonts w:ascii="Calibri" w:hAnsi="Calibri"/>
        </w:rPr>
        <w:t xml:space="preserve">dwelling condition </w:t>
      </w:r>
      <w:r>
        <w:rPr>
          <w:rFonts w:ascii="Calibri" w:hAnsi="Calibri"/>
        </w:rPr>
        <w:t>so tenants have safe and secure homes to live in, the ACT Government committed $80 million in the 2021-2022 Budget to boost public housing maintenance; and</w:t>
      </w:r>
    </w:p>
    <w:p w:rsidR="0089688B" w:rsidRPr="0089688B" w:rsidRDefault="0089688B" w:rsidP="0089688B">
      <w:pPr>
        <w:pStyle w:val="DPSNoticeIndent2"/>
        <w:ind w:left="1890" w:hanging="540"/>
        <w:rPr>
          <w:rFonts w:ascii="Calibri" w:hAnsi="Calibri"/>
        </w:rPr>
      </w:pPr>
      <w:r w:rsidRPr="002D2304">
        <w:rPr>
          <w:rFonts w:ascii="Calibri" w:hAnsi="Calibri"/>
        </w:rPr>
        <w:t>(</w:t>
      </w:r>
      <w:r>
        <w:rPr>
          <w:rFonts w:ascii="Calibri" w:hAnsi="Calibri"/>
        </w:rPr>
        <w:t>f</w:t>
      </w:r>
      <w:r w:rsidRPr="002D2304">
        <w:rPr>
          <w:rFonts w:ascii="Calibri" w:hAnsi="Calibri"/>
        </w:rPr>
        <w:t>)</w:t>
      </w:r>
      <w:r w:rsidRPr="002D2304">
        <w:rPr>
          <w:rFonts w:ascii="Calibri" w:hAnsi="Calibri"/>
        </w:rPr>
        <w:tab/>
      </w:r>
      <w:r>
        <w:rPr>
          <w:rFonts w:ascii="Calibri" w:hAnsi="Calibri"/>
        </w:rPr>
        <w:t>to assist clients of</w:t>
      </w:r>
      <w:r w:rsidRPr="002D2304">
        <w:rPr>
          <w:rFonts w:ascii="Calibri" w:hAnsi="Calibri"/>
        </w:rPr>
        <w:t xml:space="preserve"> homelessness services with a need for accommodatio</w:t>
      </w:r>
      <w:r>
        <w:rPr>
          <w:rFonts w:ascii="Calibri" w:hAnsi="Calibri"/>
        </w:rPr>
        <w:t>n, the ACT Government has committed to increase specialist homelessness services with over $10 million invested over the last two budgets; and</w:t>
      </w:r>
    </w:p>
    <w:p w:rsidR="0089688B" w:rsidRPr="002D2304" w:rsidRDefault="0089688B" w:rsidP="00900314">
      <w:pPr>
        <w:keepNext/>
        <w:tabs>
          <w:tab w:val="left" w:pos="567"/>
        </w:tabs>
        <w:spacing w:before="60" w:after="60"/>
        <w:ind w:left="1700" w:hanging="562"/>
        <w:rPr>
          <w:rFonts w:ascii="Calibri" w:hAnsi="Calibri"/>
          <w:b/>
        </w:rPr>
      </w:pPr>
      <w:r w:rsidRPr="002D2304">
        <w:rPr>
          <w:rFonts w:ascii="Calibri" w:hAnsi="Calibri"/>
        </w:rPr>
        <w:t>(2)</w:t>
      </w:r>
      <w:r w:rsidRPr="002D2304">
        <w:rPr>
          <w:rFonts w:ascii="Calibri" w:hAnsi="Calibri"/>
        </w:rPr>
        <w:tab/>
        <w:t>calls on the ACT Government to:</w:t>
      </w:r>
    </w:p>
    <w:p w:rsidR="0089688B" w:rsidRPr="002D2304" w:rsidRDefault="0089688B" w:rsidP="0089688B">
      <w:pPr>
        <w:tabs>
          <w:tab w:val="left" w:pos="567"/>
        </w:tabs>
        <w:spacing w:before="60" w:after="60"/>
        <w:ind w:left="2268" w:hanging="567"/>
        <w:rPr>
          <w:rFonts w:ascii="Calibri" w:hAnsi="Calibri"/>
          <w:b/>
        </w:rPr>
      </w:pPr>
      <w:r w:rsidRPr="002D2304">
        <w:rPr>
          <w:rFonts w:ascii="Calibri" w:hAnsi="Calibri"/>
        </w:rPr>
        <w:t>(a)</w:t>
      </w:r>
      <w:r w:rsidRPr="002D2304">
        <w:rPr>
          <w:rFonts w:ascii="Calibri" w:hAnsi="Calibri"/>
        </w:rPr>
        <w:tab/>
      </w:r>
      <w:r>
        <w:rPr>
          <w:rFonts w:ascii="Calibri" w:hAnsi="Calibri"/>
        </w:rPr>
        <w:t xml:space="preserve">continue to implement and </w:t>
      </w:r>
      <w:r w:rsidRPr="002D2304">
        <w:rPr>
          <w:rFonts w:ascii="Calibri" w:hAnsi="Calibri"/>
        </w:rPr>
        <w:t xml:space="preserve">review the implementation of </w:t>
      </w:r>
      <w:r>
        <w:rPr>
          <w:rFonts w:ascii="Calibri" w:hAnsi="Calibri"/>
        </w:rPr>
        <w:t>the ACT H</w:t>
      </w:r>
      <w:r w:rsidRPr="002D2304">
        <w:rPr>
          <w:rFonts w:ascii="Calibri" w:hAnsi="Calibri"/>
        </w:rPr>
        <w:t xml:space="preserve">ousing </w:t>
      </w:r>
      <w:r>
        <w:rPr>
          <w:rFonts w:ascii="Calibri" w:hAnsi="Calibri"/>
        </w:rPr>
        <w:t>S</w:t>
      </w:r>
      <w:r w:rsidRPr="002D2304">
        <w:rPr>
          <w:rFonts w:ascii="Calibri" w:hAnsi="Calibri"/>
        </w:rPr>
        <w:t>trategy</w:t>
      </w:r>
      <w:r>
        <w:rPr>
          <w:rFonts w:ascii="Calibri" w:hAnsi="Calibri"/>
        </w:rPr>
        <w:t>;</w:t>
      </w:r>
    </w:p>
    <w:p w:rsidR="0089688B" w:rsidRPr="002D2304" w:rsidRDefault="0089688B" w:rsidP="0089688B">
      <w:pPr>
        <w:tabs>
          <w:tab w:val="left" w:pos="567"/>
        </w:tabs>
        <w:spacing w:before="60" w:after="60"/>
        <w:ind w:left="2268" w:hanging="567"/>
        <w:rPr>
          <w:rFonts w:ascii="Calibri" w:hAnsi="Calibri"/>
          <w:b/>
        </w:rPr>
      </w:pPr>
      <w:r w:rsidRPr="002D2304">
        <w:rPr>
          <w:rFonts w:ascii="Calibri" w:hAnsi="Calibri"/>
        </w:rPr>
        <w:t>(b)</w:t>
      </w:r>
      <w:r w:rsidRPr="002D2304">
        <w:rPr>
          <w:rFonts w:ascii="Calibri" w:hAnsi="Calibri"/>
        </w:rPr>
        <w:tab/>
        <w:t>deliver</w:t>
      </w:r>
      <w:r>
        <w:rPr>
          <w:rFonts w:ascii="Calibri" w:hAnsi="Calibri"/>
        </w:rPr>
        <w:t xml:space="preserve"> </w:t>
      </w:r>
      <w:r w:rsidRPr="002D2304">
        <w:rPr>
          <w:rFonts w:ascii="Calibri" w:hAnsi="Calibri"/>
        </w:rPr>
        <w:t xml:space="preserve">all </w:t>
      </w:r>
      <w:r>
        <w:rPr>
          <w:rFonts w:ascii="Calibri" w:hAnsi="Calibri"/>
        </w:rPr>
        <w:t xml:space="preserve">housing </w:t>
      </w:r>
      <w:r w:rsidRPr="002D2304">
        <w:rPr>
          <w:rFonts w:ascii="Calibri" w:hAnsi="Calibri"/>
        </w:rPr>
        <w:t>commitments in the Parliamentary and Governing Agreement which includes 400 a</w:t>
      </w:r>
      <w:r w:rsidR="00BB20C3">
        <w:rPr>
          <w:rFonts w:ascii="Calibri" w:hAnsi="Calibri"/>
        </w:rPr>
        <w:t>dditional public houses and 600 </w:t>
      </w:r>
      <w:r w:rsidRPr="002D2304">
        <w:rPr>
          <w:rFonts w:ascii="Calibri" w:hAnsi="Calibri"/>
        </w:rPr>
        <w:t>affordable rental dwellings</w:t>
      </w:r>
      <w:r>
        <w:rPr>
          <w:rFonts w:ascii="Calibri" w:hAnsi="Calibri"/>
        </w:rPr>
        <w:t>; and</w:t>
      </w:r>
    </w:p>
    <w:p w:rsidR="0089688B" w:rsidRPr="002D2304" w:rsidRDefault="0089688B" w:rsidP="0089688B">
      <w:pPr>
        <w:tabs>
          <w:tab w:val="left" w:pos="567"/>
        </w:tabs>
        <w:spacing w:before="60" w:after="60"/>
        <w:ind w:left="2268" w:hanging="567"/>
        <w:rPr>
          <w:rFonts w:ascii="Calibri" w:hAnsi="Calibri"/>
          <w:b/>
        </w:rPr>
      </w:pPr>
      <w:r w:rsidRPr="002D2304">
        <w:rPr>
          <w:rFonts w:ascii="Calibri" w:hAnsi="Calibri"/>
        </w:rPr>
        <w:t>(c)</w:t>
      </w:r>
      <w:r w:rsidRPr="002D2304">
        <w:rPr>
          <w:rFonts w:ascii="Calibri" w:hAnsi="Calibri"/>
        </w:rPr>
        <w:tab/>
      </w:r>
      <w:r>
        <w:rPr>
          <w:rFonts w:ascii="Calibri" w:hAnsi="Calibri"/>
        </w:rPr>
        <w:t xml:space="preserve">implement actions under the Housing Strategy to support </w:t>
      </w:r>
      <w:r w:rsidRPr="002D2304">
        <w:rPr>
          <w:rFonts w:ascii="Calibri" w:hAnsi="Calibri"/>
        </w:rPr>
        <w:t xml:space="preserve">Community Housing Providers to </w:t>
      </w:r>
      <w:r>
        <w:rPr>
          <w:rFonts w:ascii="Calibri" w:hAnsi="Calibri"/>
        </w:rPr>
        <w:t>support the delivery of affordable housing.</w:t>
      </w:r>
      <w:r w:rsidR="008F0BD6">
        <w:rPr>
          <w:rFonts w:ascii="Calibri" w:hAnsi="Calibri"/>
        </w:rPr>
        <w:t>”</w:t>
      </w:r>
      <w:r>
        <w:rPr>
          <w:rFonts w:ascii="Calibri" w:hAnsi="Calibri"/>
        </w:rPr>
        <w:t>.</w:t>
      </w:r>
    </w:p>
    <w:p w:rsidR="00BB20C3" w:rsidRDefault="00BB20C3" w:rsidP="00312ECB">
      <w:pPr>
        <w:spacing w:before="120"/>
        <w:ind w:left="720"/>
        <w:rPr>
          <w:rFonts w:ascii="Calibri" w:hAnsi="Calibri"/>
          <w:color w:val="000000"/>
          <w:lang w:val="en-AU"/>
        </w:rPr>
      </w:pPr>
      <w:r>
        <w:rPr>
          <w:rFonts w:ascii="Calibri" w:hAnsi="Calibri"/>
          <w:color w:val="000000"/>
          <w:lang w:val="en-AU"/>
        </w:rPr>
        <w:t>Debate continued.</w:t>
      </w:r>
    </w:p>
    <w:p w:rsidR="00BB20C3" w:rsidRDefault="00BB20C3" w:rsidP="00BB20C3">
      <w:pPr>
        <w:spacing w:before="120"/>
        <w:ind w:left="720" w:right="-35"/>
        <w:rPr>
          <w:rFonts w:ascii="Calibri" w:hAnsi="Calibri"/>
          <w:color w:val="000000"/>
          <w:lang w:val="en-AU"/>
        </w:rPr>
      </w:pPr>
      <w:r>
        <w:rPr>
          <w:rFonts w:ascii="Calibri" w:hAnsi="Calibri"/>
          <w:color w:val="000000"/>
          <w:lang w:val="en-AU"/>
        </w:rPr>
        <w:t>Question—That the amendment be agreed to—put.</w:t>
      </w:r>
    </w:p>
    <w:p w:rsidR="00BB20C3" w:rsidRDefault="00BB20C3" w:rsidP="00BB20C3">
      <w:pPr>
        <w:spacing w:before="120" w:after="120"/>
        <w:ind w:left="720"/>
        <w:rPr>
          <w:rFonts w:ascii="Calibri" w:hAnsi="Calibri"/>
          <w:color w:val="000000"/>
          <w:lang w:val="en-AU"/>
        </w:rPr>
      </w:pPr>
      <w:r>
        <w:rPr>
          <w:rFonts w:ascii="Calibri" w:hAnsi="Calibri"/>
          <w:color w:val="000000"/>
          <w:lang w:val="en-AU"/>
        </w:rPr>
        <w:t>The Assembly voted—</w:t>
      </w:r>
    </w:p>
    <w:tbl>
      <w:tblPr>
        <w:tblpPr w:rightFromText="180" w:vertAnchor="text" w:tblpY="1"/>
        <w:tblOverlap w:val="never"/>
        <w:tblW w:w="9627" w:type="dxa"/>
        <w:tblLayout w:type="fixed"/>
        <w:tblCellMar>
          <w:left w:w="0" w:type="dxa"/>
          <w:right w:w="56" w:type="dxa"/>
        </w:tblCellMar>
        <w:tblLook w:val="0000" w:firstRow="0" w:lastRow="0" w:firstColumn="0" w:lastColumn="0" w:noHBand="0" w:noVBand="0"/>
      </w:tblPr>
      <w:tblGrid>
        <w:gridCol w:w="720"/>
        <w:gridCol w:w="2160"/>
        <w:gridCol w:w="1202"/>
        <w:gridCol w:w="624"/>
        <w:gridCol w:w="215"/>
        <w:gridCol w:w="624"/>
        <w:gridCol w:w="2041"/>
        <w:gridCol w:w="1202"/>
        <w:gridCol w:w="839"/>
      </w:tblGrid>
      <w:tr w:rsidR="00BB20C3" w:rsidTr="00BB20C3">
        <w:trPr>
          <w:gridAfter w:val="1"/>
          <w:wAfter w:w="839" w:type="dxa"/>
        </w:trPr>
        <w:tc>
          <w:tcPr>
            <w:tcW w:w="4082" w:type="dxa"/>
            <w:gridSpan w:val="3"/>
            <w:shd w:val="clear" w:color="auto" w:fill="auto"/>
          </w:tcPr>
          <w:p w:rsidR="00BB20C3" w:rsidRDefault="00BB20C3" w:rsidP="00BB20C3">
            <w:pPr>
              <w:tabs>
                <w:tab w:val="center" w:pos="2520"/>
              </w:tabs>
              <w:spacing w:before="120"/>
              <w:rPr>
                <w:rFonts w:ascii="Calibri" w:hAnsi="Calibri"/>
                <w:color w:val="000000"/>
                <w:lang w:val="en-AU"/>
              </w:rPr>
            </w:pPr>
            <w:r>
              <w:rPr>
                <w:rFonts w:ascii="Calibri" w:hAnsi="Calibri"/>
                <w:color w:val="000000"/>
                <w:lang w:val="en-AU"/>
              </w:rPr>
              <w:tab/>
              <w:t>AYES, 9</w:t>
            </w:r>
          </w:p>
        </w:tc>
        <w:tc>
          <w:tcPr>
            <w:tcW w:w="624" w:type="dxa"/>
            <w:shd w:val="clear" w:color="auto" w:fill="auto"/>
          </w:tcPr>
          <w:p w:rsidR="00BB20C3" w:rsidRDefault="00BB20C3" w:rsidP="00BB20C3">
            <w:pPr>
              <w:spacing w:before="120"/>
              <w:rPr>
                <w:rFonts w:ascii="Calibri" w:hAnsi="Calibri"/>
                <w:color w:val="000000"/>
                <w:lang w:val="en-AU"/>
              </w:rPr>
            </w:pPr>
          </w:p>
        </w:tc>
        <w:tc>
          <w:tcPr>
            <w:tcW w:w="4082" w:type="dxa"/>
            <w:gridSpan w:val="4"/>
            <w:shd w:val="clear" w:color="auto" w:fill="auto"/>
          </w:tcPr>
          <w:p w:rsidR="00BB20C3" w:rsidRDefault="00BB20C3" w:rsidP="00BB20C3">
            <w:pPr>
              <w:tabs>
                <w:tab w:val="center" w:pos="2584"/>
              </w:tabs>
              <w:spacing w:before="120"/>
              <w:rPr>
                <w:rFonts w:ascii="Calibri" w:hAnsi="Calibri"/>
                <w:color w:val="000000"/>
                <w:lang w:val="en-AU"/>
              </w:rPr>
            </w:pPr>
            <w:r>
              <w:rPr>
                <w:rFonts w:ascii="Calibri" w:hAnsi="Calibri"/>
                <w:color w:val="000000"/>
                <w:lang w:val="en-AU"/>
              </w:rPr>
              <w:tab/>
              <w:t>NOES, 4</w:t>
            </w:r>
          </w:p>
        </w:tc>
      </w:tr>
      <w:tr w:rsidR="00BB20C3" w:rsidTr="00BB20C3">
        <w:trPr>
          <w:gridBefore w:val="1"/>
          <w:wBefore w:w="720" w:type="dxa"/>
          <w:trHeight w:hRule="exact" w:val="312"/>
        </w:trPr>
        <w:tc>
          <w:tcPr>
            <w:tcW w:w="2160" w:type="dxa"/>
            <w:shd w:val="clear" w:color="auto" w:fill="auto"/>
          </w:tcPr>
          <w:p w:rsidR="00BB20C3" w:rsidRDefault="00BB20C3" w:rsidP="00BB20C3">
            <w:pPr>
              <w:rPr>
                <w:rFonts w:ascii="Calibri" w:hAnsi="Calibri"/>
                <w:color w:val="000000"/>
                <w:lang w:val="en-AU"/>
              </w:rPr>
            </w:pPr>
            <w:r>
              <w:rPr>
                <w:rFonts w:ascii="Calibri" w:hAnsi="Calibri"/>
                <w:color w:val="000000"/>
                <w:lang w:val="en-AU"/>
              </w:rPr>
              <w:t>Ms Berry</w:t>
            </w:r>
          </w:p>
        </w:tc>
        <w:tc>
          <w:tcPr>
            <w:tcW w:w="2041" w:type="dxa"/>
            <w:gridSpan w:val="3"/>
            <w:shd w:val="clear" w:color="auto" w:fill="auto"/>
          </w:tcPr>
          <w:p w:rsidR="00BB20C3" w:rsidRDefault="00BB20C3" w:rsidP="00BB20C3">
            <w:pPr>
              <w:rPr>
                <w:rFonts w:ascii="Calibri" w:hAnsi="Calibri"/>
                <w:color w:val="000000"/>
                <w:lang w:val="en-AU"/>
              </w:rPr>
            </w:pPr>
            <w:r>
              <w:rPr>
                <w:rFonts w:ascii="Calibri" w:hAnsi="Calibri"/>
                <w:color w:val="000000"/>
                <w:lang w:val="en-AU"/>
              </w:rPr>
              <w:t>Ms Orr</w:t>
            </w:r>
          </w:p>
        </w:tc>
        <w:tc>
          <w:tcPr>
            <w:tcW w:w="624" w:type="dxa"/>
            <w:shd w:val="clear" w:color="auto" w:fill="auto"/>
          </w:tcPr>
          <w:p w:rsidR="00BB20C3" w:rsidRDefault="00BB20C3" w:rsidP="00BB20C3">
            <w:pPr>
              <w:spacing w:before="120"/>
              <w:rPr>
                <w:rFonts w:ascii="Calibri" w:hAnsi="Calibri"/>
                <w:color w:val="000000"/>
                <w:lang w:val="en-AU"/>
              </w:rPr>
            </w:pPr>
          </w:p>
        </w:tc>
        <w:tc>
          <w:tcPr>
            <w:tcW w:w="2041" w:type="dxa"/>
            <w:shd w:val="clear" w:color="auto" w:fill="auto"/>
          </w:tcPr>
          <w:p w:rsidR="00BB20C3" w:rsidRDefault="00BB20C3" w:rsidP="00BB20C3">
            <w:pPr>
              <w:rPr>
                <w:rFonts w:ascii="Calibri" w:hAnsi="Calibri"/>
                <w:color w:val="000000"/>
                <w:lang w:val="en-AU"/>
              </w:rPr>
            </w:pPr>
            <w:r>
              <w:rPr>
                <w:rFonts w:ascii="Calibri" w:hAnsi="Calibri"/>
                <w:color w:val="000000"/>
                <w:lang w:val="en-AU"/>
              </w:rPr>
              <w:t>Ms Castley</w:t>
            </w:r>
          </w:p>
        </w:tc>
        <w:tc>
          <w:tcPr>
            <w:tcW w:w="2041" w:type="dxa"/>
            <w:gridSpan w:val="2"/>
            <w:shd w:val="clear" w:color="auto" w:fill="auto"/>
          </w:tcPr>
          <w:p w:rsidR="00BB20C3" w:rsidRDefault="00BB20C3" w:rsidP="00BB20C3">
            <w:pPr>
              <w:spacing w:before="120"/>
              <w:rPr>
                <w:rFonts w:ascii="Calibri" w:hAnsi="Calibri"/>
                <w:color w:val="000000"/>
                <w:lang w:val="en-AU"/>
              </w:rPr>
            </w:pPr>
          </w:p>
        </w:tc>
      </w:tr>
      <w:tr w:rsidR="00BB20C3" w:rsidTr="00BB20C3">
        <w:trPr>
          <w:gridBefore w:val="1"/>
          <w:wBefore w:w="720" w:type="dxa"/>
          <w:trHeight w:hRule="exact" w:val="312"/>
        </w:trPr>
        <w:tc>
          <w:tcPr>
            <w:tcW w:w="2160" w:type="dxa"/>
            <w:shd w:val="clear" w:color="auto" w:fill="auto"/>
          </w:tcPr>
          <w:p w:rsidR="00BB20C3" w:rsidRDefault="00BB20C3" w:rsidP="00BB20C3">
            <w:pPr>
              <w:rPr>
                <w:rFonts w:ascii="Calibri" w:hAnsi="Calibri"/>
                <w:color w:val="000000"/>
                <w:lang w:val="en-AU"/>
              </w:rPr>
            </w:pPr>
            <w:r>
              <w:rPr>
                <w:rFonts w:ascii="Calibri" w:hAnsi="Calibri"/>
                <w:color w:val="000000"/>
                <w:lang w:val="en-AU"/>
              </w:rPr>
              <w:t>Mr Braddock</w:t>
            </w:r>
          </w:p>
        </w:tc>
        <w:tc>
          <w:tcPr>
            <w:tcW w:w="2041" w:type="dxa"/>
            <w:gridSpan w:val="3"/>
            <w:shd w:val="clear" w:color="auto" w:fill="auto"/>
          </w:tcPr>
          <w:p w:rsidR="00BB20C3" w:rsidRDefault="00BB20C3" w:rsidP="00BB20C3">
            <w:pPr>
              <w:rPr>
                <w:rFonts w:ascii="Calibri" w:hAnsi="Calibri"/>
                <w:color w:val="000000"/>
                <w:lang w:val="en-AU"/>
              </w:rPr>
            </w:pPr>
            <w:r>
              <w:rPr>
                <w:rFonts w:ascii="Calibri" w:hAnsi="Calibri"/>
                <w:color w:val="000000"/>
                <w:lang w:val="en-AU"/>
              </w:rPr>
              <w:t>Dr Paterson</w:t>
            </w:r>
          </w:p>
        </w:tc>
        <w:tc>
          <w:tcPr>
            <w:tcW w:w="624" w:type="dxa"/>
            <w:shd w:val="clear" w:color="auto" w:fill="auto"/>
          </w:tcPr>
          <w:p w:rsidR="00BB20C3" w:rsidRDefault="00BB20C3" w:rsidP="00BB20C3">
            <w:pPr>
              <w:spacing w:before="120"/>
              <w:rPr>
                <w:rFonts w:ascii="Calibri" w:hAnsi="Calibri"/>
                <w:color w:val="000000"/>
                <w:lang w:val="en-AU"/>
              </w:rPr>
            </w:pPr>
          </w:p>
        </w:tc>
        <w:tc>
          <w:tcPr>
            <w:tcW w:w="2041" w:type="dxa"/>
            <w:shd w:val="clear" w:color="auto" w:fill="auto"/>
          </w:tcPr>
          <w:p w:rsidR="00BB20C3" w:rsidRDefault="00BB20C3" w:rsidP="00BB20C3">
            <w:pPr>
              <w:rPr>
                <w:rFonts w:ascii="Calibri" w:hAnsi="Calibri"/>
                <w:color w:val="000000"/>
                <w:lang w:val="en-AU"/>
              </w:rPr>
            </w:pPr>
            <w:r>
              <w:rPr>
                <w:rFonts w:ascii="Calibri" w:hAnsi="Calibri"/>
                <w:color w:val="000000"/>
                <w:lang w:val="en-AU"/>
              </w:rPr>
              <w:t>Mr Hanson</w:t>
            </w:r>
          </w:p>
        </w:tc>
        <w:tc>
          <w:tcPr>
            <w:tcW w:w="2041" w:type="dxa"/>
            <w:gridSpan w:val="2"/>
            <w:shd w:val="clear" w:color="auto" w:fill="auto"/>
          </w:tcPr>
          <w:p w:rsidR="00BB20C3" w:rsidRDefault="00BB20C3" w:rsidP="00BB20C3">
            <w:pPr>
              <w:spacing w:before="120"/>
              <w:rPr>
                <w:rFonts w:ascii="Calibri" w:hAnsi="Calibri"/>
                <w:color w:val="000000"/>
                <w:lang w:val="en-AU"/>
              </w:rPr>
            </w:pPr>
          </w:p>
        </w:tc>
      </w:tr>
      <w:tr w:rsidR="00BB20C3" w:rsidTr="00BB20C3">
        <w:trPr>
          <w:gridBefore w:val="1"/>
          <w:wBefore w:w="720" w:type="dxa"/>
          <w:trHeight w:hRule="exact" w:val="312"/>
        </w:trPr>
        <w:tc>
          <w:tcPr>
            <w:tcW w:w="2160" w:type="dxa"/>
            <w:shd w:val="clear" w:color="auto" w:fill="auto"/>
          </w:tcPr>
          <w:p w:rsidR="00BB20C3" w:rsidRDefault="00BB20C3" w:rsidP="00BB20C3">
            <w:pPr>
              <w:rPr>
                <w:rFonts w:ascii="Calibri" w:hAnsi="Calibri"/>
                <w:color w:val="000000"/>
                <w:lang w:val="en-AU"/>
              </w:rPr>
            </w:pPr>
            <w:r>
              <w:rPr>
                <w:rFonts w:ascii="Calibri" w:hAnsi="Calibri"/>
                <w:color w:val="000000"/>
                <w:lang w:val="en-AU"/>
              </w:rPr>
              <w:t>Ms Burch</w:t>
            </w:r>
          </w:p>
        </w:tc>
        <w:tc>
          <w:tcPr>
            <w:tcW w:w="2041" w:type="dxa"/>
            <w:gridSpan w:val="3"/>
            <w:shd w:val="clear" w:color="auto" w:fill="auto"/>
          </w:tcPr>
          <w:p w:rsidR="00BB20C3" w:rsidRDefault="00BB20C3" w:rsidP="00BB20C3">
            <w:pPr>
              <w:rPr>
                <w:rFonts w:ascii="Calibri" w:hAnsi="Calibri"/>
                <w:color w:val="000000"/>
                <w:lang w:val="en-AU"/>
              </w:rPr>
            </w:pPr>
            <w:r>
              <w:rPr>
                <w:rFonts w:ascii="Calibri" w:hAnsi="Calibri"/>
                <w:color w:val="000000"/>
                <w:lang w:val="en-AU"/>
              </w:rPr>
              <w:t>Mr Pettersson</w:t>
            </w:r>
          </w:p>
        </w:tc>
        <w:tc>
          <w:tcPr>
            <w:tcW w:w="624" w:type="dxa"/>
            <w:shd w:val="clear" w:color="auto" w:fill="auto"/>
          </w:tcPr>
          <w:p w:rsidR="00BB20C3" w:rsidRDefault="00BB20C3" w:rsidP="00BB20C3">
            <w:pPr>
              <w:spacing w:before="120"/>
              <w:rPr>
                <w:rFonts w:ascii="Calibri" w:hAnsi="Calibri"/>
                <w:color w:val="000000"/>
                <w:lang w:val="en-AU"/>
              </w:rPr>
            </w:pPr>
          </w:p>
        </w:tc>
        <w:tc>
          <w:tcPr>
            <w:tcW w:w="2041" w:type="dxa"/>
            <w:shd w:val="clear" w:color="auto" w:fill="auto"/>
          </w:tcPr>
          <w:p w:rsidR="00BB20C3" w:rsidRDefault="00BB20C3" w:rsidP="00BB20C3">
            <w:pPr>
              <w:rPr>
                <w:rFonts w:ascii="Calibri" w:hAnsi="Calibri"/>
                <w:color w:val="000000"/>
                <w:lang w:val="en-AU"/>
              </w:rPr>
            </w:pPr>
            <w:r>
              <w:rPr>
                <w:rFonts w:ascii="Calibri" w:hAnsi="Calibri"/>
                <w:color w:val="000000"/>
                <w:lang w:val="en-AU"/>
              </w:rPr>
              <w:t>Mrs Kikkert</w:t>
            </w:r>
          </w:p>
        </w:tc>
        <w:tc>
          <w:tcPr>
            <w:tcW w:w="2041" w:type="dxa"/>
            <w:gridSpan w:val="2"/>
            <w:shd w:val="clear" w:color="auto" w:fill="auto"/>
          </w:tcPr>
          <w:p w:rsidR="00BB20C3" w:rsidRDefault="00BB20C3" w:rsidP="00BB20C3">
            <w:pPr>
              <w:spacing w:before="120"/>
              <w:rPr>
                <w:rFonts w:ascii="Calibri" w:hAnsi="Calibri"/>
                <w:color w:val="000000"/>
                <w:lang w:val="en-AU"/>
              </w:rPr>
            </w:pPr>
          </w:p>
        </w:tc>
      </w:tr>
      <w:tr w:rsidR="00BB20C3" w:rsidTr="00BB20C3">
        <w:trPr>
          <w:gridBefore w:val="1"/>
          <w:wBefore w:w="720" w:type="dxa"/>
          <w:trHeight w:hRule="exact" w:val="312"/>
        </w:trPr>
        <w:tc>
          <w:tcPr>
            <w:tcW w:w="2160" w:type="dxa"/>
            <w:shd w:val="clear" w:color="auto" w:fill="auto"/>
          </w:tcPr>
          <w:p w:rsidR="00BB20C3" w:rsidRDefault="00BB20C3" w:rsidP="00BB20C3">
            <w:pPr>
              <w:rPr>
                <w:rFonts w:ascii="Calibri" w:hAnsi="Calibri"/>
                <w:color w:val="000000"/>
                <w:lang w:val="en-AU"/>
              </w:rPr>
            </w:pPr>
            <w:r>
              <w:rPr>
                <w:rFonts w:ascii="Calibri" w:hAnsi="Calibri"/>
                <w:color w:val="000000"/>
                <w:lang w:val="en-AU"/>
              </w:rPr>
              <w:t>Mr Davis</w:t>
            </w:r>
          </w:p>
        </w:tc>
        <w:tc>
          <w:tcPr>
            <w:tcW w:w="2041" w:type="dxa"/>
            <w:gridSpan w:val="3"/>
            <w:shd w:val="clear" w:color="auto" w:fill="auto"/>
          </w:tcPr>
          <w:p w:rsidR="00BB20C3" w:rsidRDefault="00BB20C3" w:rsidP="00BB20C3">
            <w:pPr>
              <w:rPr>
                <w:rFonts w:ascii="Calibri" w:hAnsi="Calibri"/>
                <w:color w:val="000000"/>
                <w:lang w:val="en-AU"/>
              </w:rPr>
            </w:pPr>
            <w:r>
              <w:rPr>
                <w:rFonts w:ascii="Calibri" w:hAnsi="Calibri"/>
                <w:color w:val="000000"/>
                <w:lang w:val="en-AU"/>
              </w:rPr>
              <w:t>Ms Vassarotti</w:t>
            </w:r>
          </w:p>
        </w:tc>
        <w:tc>
          <w:tcPr>
            <w:tcW w:w="624" w:type="dxa"/>
            <w:shd w:val="clear" w:color="auto" w:fill="auto"/>
          </w:tcPr>
          <w:p w:rsidR="00BB20C3" w:rsidRDefault="00BB20C3" w:rsidP="00BB20C3">
            <w:pPr>
              <w:spacing w:before="120"/>
              <w:rPr>
                <w:rFonts w:ascii="Calibri" w:hAnsi="Calibri"/>
                <w:color w:val="000000"/>
                <w:lang w:val="en-AU"/>
              </w:rPr>
            </w:pPr>
          </w:p>
        </w:tc>
        <w:tc>
          <w:tcPr>
            <w:tcW w:w="2041" w:type="dxa"/>
            <w:shd w:val="clear" w:color="auto" w:fill="auto"/>
          </w:tcPr>
          <w:p w:rsidR="00BB20C3" w:rsidRDefault="00BB20C3" w:rsidP="00BB20C3">
            <w:pPr>
              <w:rPr>
                <w:rFonts w:ascii="Calibri" w:hAnsi="Calibri"/>
                <w:color w:val="000000"/>
                <w:lang w:val="en-AU"/>
              </w:rPr>
            </w:pPr>
            <w:r>
              <w:rPr>
                <w:rFonts w:ascii="Calibri" w:hAnsi="Calibri"/>
                <w:color w:val="000000"/>
                <w:lang w:val="en-AU"/>
              </w:rPr>
              <w:t>Mr Parton</w:t>
            </w:r>
          </w:p>
        </w:tc>
        <w:tc>
          <w:tcPr>
            <w:tcW w:w="2041" w:type="dxa"/>
            <w:gridSpan w:val="2"/>
            <w:shd w:val="clear" w:color="auto" w:fill="auto"/>
          </w:tcPr>
          <w:p w:rsidR="00BB20C3" w:rsidRDefault="00BB20C3" w:rsidP="00BB20C3">
            <w:pPr>
              <w:spacing w:before="120"/>
              <w:rPr>
                <w:rFonts w:ascii="Calibri" w:hAnsi="Calibri"/>
                <w:color w:val="000000"/>
                <w:lang w:val="en-AU"/>
              </w:rPr>
            </w:pPr>
          </w:p>
        </w:tc>
      </w:tr>
      <w:tr w:rsidR="00BB20C3" w:rsidTr="00BB20C3">
        <w:trPr>
          <w:gridBefore w:val="1"/>
          <w:wBefore w:w="720" w:type="dxa"/>
          <w:trHeight w:hRule="exact" w:val="312"/>
        </w:trPr>
        <w:tc>
          <w:tcPr>
            <w:tcW w:w="2160" w:type="dxa"/>
            <w:shd w:val="clear" w:color="auto" w:fill="auto"/>
          </w:tcPr>
          <w:p w:rsidR="00BB20C3" w:rsidRDefault="00BB20C3" w:rsidP="00BB20C3">
            <w:pPr>
              <w:rPr>
                <w:rFonts w:ascii="Calibri" w:hAnsi="Calibri"/>
                <w:color w:val="000000"/>
                <w:lang w:val="en-AU"/>
              </w:rPr>
            </w:pPr>
            <w:r>
              <w:rPr>
                <w:rFonts w:ascii="Calibri" w:hAnsi="Calibri"/>
                <w:color w:val="000000"/>
                <w:lang w:val="en-AU"/>
              </w:rPr>
              <w:t>Mr Gentleman</w:t>
            </w:r>
          </w:p>
        </w:tc>
        <w:tc>
          <w:tcPr>
            <w:tcW w:w="2041" w:type="dxa"/>
            <w:gridSpan w:val="3"/>
            <w:shd w:val="clear" w:color="auto" w:fill="auto"/>
          </w:tcPr>
          <w:p w:rsidR="00BB20C3" w:rsidRDefault="00BB20C3" w:rsidP="00BB20C3">
            <w:pPr>
              <w:spacing w:before="120"/>
              <w:rPr>
                <w:rFonts w:ascii="Calibri" w:hAnsi="Calibri"/>
                <w:color w:val="000000"/>
                <w:lang w:val="en-AU"/>
              </w:rPr>
            </w:pPr>
          </w:p>
        </w:tc>
        <w:tc>
          <w:tcPr>
            <w:tcW w:w="624" w:type="dxa"/>
            <w:shd w:val="clear" w:color="auto" w:fill="auto"/>
          </w:tcPr>
          <w:p w:rsidR="00BB20C3" w:rsidRDefault="00BB20C3" w:rsidP="00BB20C3">
            <w:pPr>
              <w:spacing w:before="120"/>
              <w:rPr>
                <w:rFonts w:ascii="Calibri" w:hAnsi="Calibri"/>
                <w:color w:val="000000"/>
                <w:lang w:val="en-AU"/>
              </w:rPr>
            </w:pPr>
          </w:p>
        </w:tc>
        <w:tc>
          <w:tcPr>
            <w:tcW w:w="2041" w:type="dxa"/>
            <w:shd w:val="clear" w:color="auto" w:fill="auto"/>
          </w:tcPr>
          <w:p w:rsidR="00BB20C3" w:rsidRDefault="00BB20C3" w:rsidP="00BB20C3">
            <w:pPr>
              <w:spacing w:before="120"/>
              <w:rPr>
                <w:rFonts w:ascii="Calibri" w:hAnsi="Calibri"/>
                <w:color w:val="000000"/>
                <w:lang w:val="en-AU"/>
              </w:rPr>
            </w:pPr>
          </w:p>
        </w:tc>
        <w:tc>
          <w:tcPr>
            <w:tcW w:w="2041" w:type="dxa"/>
            <w:gridSpan w:val="2"/>
            <w:shd w:val="clear" w:color="auto" w:fill="auto"/>
          </w:tcPr>
          <w:p w:rsidR="00BB20C3" w:rsidRDefault="00BB20C3" w:rsidP="00BB20C3">
            <w:pPr>
              <w:spacing w:before="120"/>
              <w:rPr>
                <w:rFonts w:ascii="Calibri" w:hAnsi="Calibri"/>
                <w:color w:val="000000"/>
                <w:lang w:val="en-AU"/>
              </w:rPr>
            </w:pPr>
          </w:p>
        </w:tc>
      </w:tr>
    </w:tbl>
    <w:p w:rsidR="00BB20C3" w:rsidRDefault="00BB20C3" w:rsidP="00BB20C3">
      <w:pPr>
        <w:spacing w:before="120"/>
        <w:ind w:left="720"/>
        <w:rPr>
          <w:rFonts w:ascii="Calibri" w:hAnsi="Calibri"/>
          <w:color w:val="000000"/>
          <w:lang w:val="en-AU"/>
        </w:rPr>
      </w:pPr>
      <w:r>
        <w:rPr>
          <w:rFonts w:ascii="Calibri" w:hAnsi="Calibri"/>
          <w:color w:val="000000"/>
          <w:lang w:val="en-AU"/>
        </w:rPr>
        <w:t>And so it was resolved in the affirmative.</w:t>
      </w:r>
    </w:p>
    <w:p w:rsidR="00312ECB" w:rsidRDefault="00312ECB" w:rsidP="00312ECB">
      <w:pPr>
        <w:spacing w:before="120"/>
        <w:ind w:left="720"/>
        <w:rPr>
          <w:rFonts w:ascii="Calibri" w:hAnsi="Calibri"/>
          <w:color w:val="000000"/>
          <w:lang w:val="en-AU"/>
        </w:rPr>
      </w:pPr>
      <w:r w:rsidRPr="00312ECB">
        <w:rPr>
          <w:rFonts w:ascii="Calibri" w:hAnsi="Calibri"/>
          <w:color w:val="000000"/>
          <w:lang w:val="en-AU"/>
        </w:rPr>
        <w:t>Question—</w:t>
      </w:r>
      <w:r w:rsidR="00900314">
        <w:rPr>
          <w:rFonts w:ascii="Calibri" w:hAnsi="Calibri"/>
          <w:color w:val="000000"/>
          <w:lang w:val="en-AU"/>
        </w:rPr>
        <w:t>That the motion, as amended, viz:</w:t>
      </w:r>
    </w:p>
    <w:p w:rsidR="00900314" w:rsidRDefault="00900314" w:rsidP="00312ECB">
      <w:pPr>
        <w:spacing w:before="120"/>
        <w:ind w:left="720"/>
        <w:rPr>
          <w:rFonts w:ascii="Calibri" w:hAnsi="Calibri"/>
          <w:color w:val="000000"/>
          <w:lang w:val="en-AU"/>
        </w:rPr>
      </w:pPr>
      <w:r>
        <w:rPr>
          <w:rFonts w:ascii="Calibri" w:hAnsi="Calibri"/>
          <w:color w:val="000000"/>
          <w:lang w:val="en-AU"/>
        </w:rPr>
        <w:t>“That this Assembly:</w:t>
      </w:r>
    </w:p>
    <w:p w:rsidR="00900314" w:rsidRDefault="00900314" w:rsidP="00900314">
      <w:pPr>
        <w:tabs>
          <w:tab w:val="left" w:pos="1350"/>
        </w:tabs>
        <w:spacing w:before="120"/>
        <w:ind w:left="720"/>
        <w:rPr>
          <w:rFonts w:ascii="Calibri" w:hAnsi="Calibri"/>
          <w:color w:val="000000"/>
          <w:lang w:val="en-AU"/>
        </w:rPr>
      </w:pPr>
      <w:r>
        <w:rPr>
          <w:rFonts w:ascii="Calibri" w:hAnsi="Calibri"/>
          <w:color w:val="000000"/>
          <w:lang w:val="en-AU"/>
        </w:rPr>
        <w:t>(1)</w:t>
      </w:r>
      <w:r>
        <w:rPr>
          <w:rFonts w:ascii="Calibri" w:hAnsi="Calibri"/>
          <w:color w:val="000000"/>
          <w:lang w:val="en-AU"/>
        </w:rPr>
        <w:tab/>
        <w:t>notes:</w:t>
      </w:r>
    </w:p>
    <w:p w:rsidR="00900314" w:rsidRPr="0089688B" w:rsidRDefault="00900314" w:rsidP="00900314">
      <w:pPr>
        <w:pStyle w:val="DPSNoticeIndent2"/>
        <w:ind w:left="1890" w:hanging="540"/>
        <w:rPr>
          <w:rFonts w:ascii="Calibri" w:hAnsi="Calibri"/>
        </w:rPr>
      </w:pPr>
      <w:r w:rsidRPr="0089688B">
        <w:rPr>
          <w:rFonts w:ascii="Calibri" w:hAnsi="Calibri"/>
        </w:rPr>
        <w:t>(a)</w:t>
      </w:r>
      <w:r w:rsidRPr="0089688B">
        <w:rPr>
          <w:rFonts w:ascii="Calibri" w:hAnsi="Calibri"/>
        </w:rPr>
        <w:tab/>
        <w:t xml:space="preserve">there is a housing affordability crisis unfolding across the OECD, including in Australia. </w:t>
      </w:r>
      <w:r>
        <w:rPr>
          <w:rFonts w:ascii="Calibri" w:hAnsi="Calibri"/>
        </w:rPr>
        <w:t>The ACT is not immune from this;</w:t>
      </w:r>
    </w:p>
    <w:p w:rsidR="00900314" w:rsidRPr="0089688B" w:rsidRDefault="00900314" w:rsidP="00900314">
      <w:pPr>
        <w:pStyle w:val="DPSNoticeIndent2"/>
        <w:ind w:left="1890" w:hanging="540"/>
        <w:rPr>
          <w:rFonts w:ascii="Calibri" w:hAnsi="Calibri"/>
        </w:rPr>
      </w:pPr>
      <w:r w:rsidRPr="0089688B">
        <w:rPr>
          <w:rFonts w:ascii="Calibri" w:hAnsi="Calibri"/>
        </w:rPr>
        <w:t>(b)</w:t>
      </w:r>
      <w:r w:rsidRPr="0089688B">
        <w:rPr>
          <w:rFonts w:ascii="Calibri" w:hAnsi="Calibri"/>
        </w:rPr>
        <w:tab/>
        <w:t>higher-than-average incomes can hide the challenges lower-income families can fa</w:t>
      </w:r>
      <w:r>
        <w:rPr>
          <w:rFonts w:ascii="Calibri" w:hAnsi="Calibri"/>
        </w:rPr>
        <w:t>ce in the private rental market;</w:t>
      </w:r>
    </w:p>
    <w:p w:rsidR="00900314" w:rsidRPr="0089688B" w:rsidRDefault="00900314" w:rsidP="00900314">
      <w:pPr>
        <w:pStyle w:val="DPSNoticeIndent2"/>
        <w:ind w:left="1890" w:hanging="540"/>
        <w:rPr>
          <w:rFonts w:ascii="Calibri" w:hAnsi="Calibri"/>
        </w:rPr>
      </w:pPr>
      <w:r>
        <w:rPr>
          <w:rFonts w:ascii="Calibri" w:hAnsi="Calibri"/>
        </w:rPr>
        <w:t>(c)</w:t>
      </w:r>
      <w:r>
        <w:rPr>
          <w:rFonts w:ascii="Calibri" w:hAnsi="Calibri"/>
        </w:rPr>
        <w:tab/>
        <w:t>the strong ACT Government commitment to public housing and continued investment in the growth and renewal of public housing with $100 million committed in the 2021-2022 ACT Budget;</w:t>
      </w:r>
    </w:p>
    <w:p w:rsidR="00900314" w:rsidRPr="0089688B" w:rsidRDefault="00900314" w:rsidP="00900314">
      <w:pPr>
        <w:pStyle w:val="DPSNoticeIndent2"/>
        <w:ind w:left="1890" w:hanging="540"/>
        <w:rPr>
          <w:rFonts w:ascii="Calibri" w:hAnsi="Calibri"/>
        </w:rPr>
      </w:pPr>
      <w:r>
        <w:rPr>
          <w:rFonts w:ascii="Calibri" w:hAnsi="Calibri"/>
        </w:rPr>
        <w:t>(d)</w:t>
      </w:r>
      <w:r>
        <w:rPr>
          <w:rFonts w:ascii="Calibri" w:hAnsi="Calibri"/>
        </w:rPr>
        <w:tab/>
        <w:t>while Report on Government Services data show</w:t>
      </w:r>
      <w:r w:rsidR="003F79B3">
        <w:rPr>
          <w:rFonts w:ascii="Calibri" w:hAnsi="Calibri"/>
        </w:rPr>
        <w:t>s</w:t>
      </w:r>
      <w:r>
        <w:rPr>
          <w:rFonts w:ascii="Calibri" w:hAnsi="Calibri"/>
        </w:rPr>
        <w:t xml:space="preserve"> stock numbers fluctuate year on year, growth and renewal of public housing is not achieved in a linear process as tenants move out, homes are renewed and built, construction completed and new tenants move in;</w:t>
      </w:r>
    </w:p>
    <w:p w:rsidR="00900314" w:rsidRPr="0089688B" w:rsidRDefault="00900314" w:rsidP="00900314">
      <w:pPr>
        <w:pStyle w:val="DPSNoticeIndent2"/>
        <w:ind w:left="1890" w:hanging="540"/>
        <w:rPr>
          <w:rFonts w:ascii="Calibri" w:hAnsi="Calibri"/>
        </w:rPr>
      </w:pPr>
      <w:r w:rsidRPr="002D2304">
        <w:rPr>
          <w:rFonts w:ascii="Calibri" w:hAnsi="Calibri"/>
        </w:rPr>
        <w:t>(</w:t>
      </w:r>
      <w:r>
        <w:rPr>
          <w:rFonts w:ascii="Calibri" w:hAnsi="Calibri"/>
        </w:rPr>
        <w:t>e</w:t>
      </w:r>
      <w:r w:rsidRPr="002D2304">
        <w:rPr>
          <w:rFonts w:ascii="Calibri" w:hAnsi="Calibri"/>
        </w:rPr>
        <w:t>)</w:t>
      </w:r>
      <w:r w:rsidRPr="002D2304">
        <w:rPr>
          <w:rFonts w:ascii="Calibri" w:hAnsi="Calibri"/>
        </w:rPr>
        <w:tab/>
      </w:r>
      <w:r>
        <w:rPr>
          <w:rFonts w:ascii="Calibri" w:hAnsi="Calibri"/>
        </w:rPr>
        <w:t xml:space="preserve">to improve </w:t>
      </w:r>
      <w:r w:rsidRPr="002D2304">
        <w:rPr>
          <w:rFonts w:ascii="Calibri" w:hAnsi="Calibri"/>
        </w:rPr>
        <w:t xml:space="preserve">dwelling condition </w:t>
      </w:r>
      <w:r>
        <w:rPr>
          <w:rFonts w:ascii="Calibri" w:hAnsi="Calibri"/>
        </w:rPr>
        <w:t>so tenants have safe and secure homes to live in, the ACT Government committed $80 million in the 2021-2022 Budget to boost public housing maintenance; and</w:t>
      </w:r>
    </w:p>
    <w:p w:rsidR="00900314" w:rsidRPr="0089688B" w:rsidRDefault="00900314" w:rsidP="00900314">
      <w:pPr>
        <w:pStyle w:val="DPSNoticeIndent2"/>
        <w:ind w:left="1890" w:hanging="540"/>
        <w:rPr>
          <w:rFonts w:ascii="Calibri" w:hAnsi="Calibri"/>
        </w:rPr>
      </w:pPr>
      <w:r w:rsidRPr="002D2304">
        <w:rPr>
          <w:rFonts w:ascii="Calibri" w:hAnsi="Calibri"/>
        </w:rPr>
        <w:t>(</w:t>
      </w:r>
      <w:r>
        <w:rPr>
          <w:rFonts w:ascii="Calibri" w:hAnsi="Calibri"/>
        </w:rPr>
        <w:t>f</w:t>
      </w:r>
      <w:r w:rsidRPr="002D2304">
        <w:rPr>
          <w:rFonts w:ascii="Calibri" w:hAnsi="Calibri"/>
        </w:rPr>
        <w:t>)</w:t>
      </w:r>
      <w:r w:rsidRPr="002D2304">
        <w:rPr>
          <w:rFonts w:ascii="Calibri" w:hAnsi="Calibri"/>
        </w:rPr>
        <w:tab/>
      </w:r>
      <w:r>
        <w:rPr>
          <w:rFonts w:ascii="Calibri" w:hAnsi="Calibri"/>
        </w:rPr>
        <w:t>to assist clients of</w:t>
      </w:r>
      <w:r w:rsidRPr="002D2304">
        <w:rPr>
          <w:rFonts w:ascii="Calibri" w:hAnsi="Calibri"/>
        </w:rPr>
        <w:t xml:space="preserve"> homelessness services with a need for accommodatio</w:t>
      </w:r>
      <w:r>
        <w:rPr>
          <w:rFonts w:ascii="Calibri" w:hAnsi="Calibri"/>
        </w:rPr>
        <w:t>n, the ACT Government has committed to increase specialist homelessness services with over $10 million invested over the last two budgets; and</w:t>
      </w:r>
    </w:p>
    <w:p w:rsidR="00900314" w:rsidRPr="002D2304" w:rsidRDefault="00900314" w:rsidP="00900314">
      <w:pPr>
        <w:keepNext/>
        <w:tabs>
          <w:tab w:val="left" w:pos="567"/>
        </w:tabs>
        <w:spacing w:before="60" w:after="60"/>
        <w:ind w:left="1700" w:hanging="562"/>
        <w:rPr>
          <w:rFonts w:ascii="Calibri" w:hAnsi="Calibri"/>
          <w:b/>
        </w:rPr>
      </w:pPr>
      <w:r w:rsidRPr="002D2304">
        <w:rPr>
          <w:rFonts w:ascii="Calibri" w:hAnsi="Calibri"/>
        </w:rPr>
        <w:t>(2)</w:t>
      </w:r>
      <w:r w:rsidRPr="002D2304">
        <w:rPr>
          <w:rFonts w:ascii="Calibri" w:hAnsi="Calibri"/>
        </w:rPr>
        <w:tab/>
        <w:t>calls on the ACT Government to:</w:t>
      </w:r>
    </w:p>
    <w:p w:rsidR="00900314" w:rsidRPr="002D2304" w:rsidRDefault="00900314" w:rsidP="00900314">
      <w:pPr>
        <w:tabs>
          <w:tab w:val="left" w:pos="567"/>
        </w:tabs>
        <w:spacing w:before="60" w:after="60"/>
        <w:ind w:left="2268" w:hanging="567"/>
        <w:rPr>
          <w:rFonts w:ascii="Calibri" w:hAnsi="Calibri"/>
          <w:b/>
        </w:rPr>
      </w:pPr>
      <w:r w:rsidRPr="002D2304">
        <w:rPr>
          <w:rFonts w:ascii="Calibri" w:hAnsi="Calibri"/>
        </w:rPr>
        <w:t>(a)</w:t>
      </w:r>
      <w:r w:rsidRPr="002D2304">
        <w:rPr>
          <w:rFonts w:ascii="Calibri" w:hAnsi="Calibri"/>
        </w:rPr>
        <w:tab/>
      </w:r>
      <w:r>
        <w:rPr>
          <w:rFonts w:ascii="Calibri" w:hAnsi="Calibri"/>
        </w:rPr>
        <w:t xml:space="preserve">continue to implement and </w:t>
      </w:r>
      <w:r w:rsidRPr="002D2304">
        <w:rPr>
          <w:rFonts w:ascii="Calibri" w:hAnsi="Calibri"/>
        </w:rPr>
        <w:t xml:space="preserve">review the implementation of </w:t>
      </w:r>
      <w:r>
        <w:rPr>
          <w:rFonts w:ascii="Calibri" w:hAnsi="Calibri"/>
        </w:rPr>
        <w:t>the ACT H</w:t>
      </w:r>
      <w:r w:rsidRPr="002D2304">
        <w:rPr>
          <w:rFonts w:ascii="Calibri" w:hAnsi="Calibri"/>
        </w:rPr>
        <w:t xml:space="preserve">ousing </w:t>
      </w:r>
      <w:r>
        <w:rPr>
          <w:rFonts w:ascii="Calibri" w:hAnsi="Calibri"/>
        </w:rPr>
        <w:t>S</w:t>
      </w:r>
      <w:r w:rsidRPr="002D2304">
        <w:rPr>
          <w:rFonts w:ascii="Calibri" w:hAnsi="Calibri"/>
        </w:rPr>
        <w:t>trategy</w:t>
      </w:r>
      <w:r>
        <w:rPr>
          <w:rFonts w:ascii="Calibri" w:hAnsi="Calibri"/>
        </w:rPr>
        <w:t>;</w:t>
      </w:r>
    </w:p>
    <w:p w:rsidR="00900314" w:rsidRPr="002D2304" w:rsidRDefault="00900314" w:rsidP="00900314">
      <w:pPr>
        <w:tabs>
          <w:tab w:val="left" w:pos="567"/>
        </w:tabs>
        <w:spacing w:before="60" w:after="60"/>
        <w:ind w:left="2268" w:hanging="567"/>
        <w:rPr>
          <w:rFonts w:ascii="Calibri" w:hAnsi="Calibri"/>
          <w:b/>
        </w:rPr>
      </w:pPr>
      <w:r w:rsidRPr="002D2304">
        <w:rPr>
          <w:rFonts w:ascii="Calibri" w:hAnsi="Calibri"/>
        </w:rPr>
        <w:t>(b)</w:t>
      </w:r>
      <w:r w:rsidRPr="002D2304">
        <w:rPr>
          <w:rFonts w:ascii="Calibri" w:hAnsi="Calibri"/>
        </w:rPr>
        <w:tab/>
        <w:t>deliver</w:t>
      </w:r>
      <w:r>
        <w:rPr>
          <w:rFonts w:ascii="Calibri" w:hAnsi="Calibri"/>
        </w:rPr>
        <w:t xml:space="preserve"> </w:t>
      </w:r>
      <w:r w:rsidRPr="002D2304">
        <w:rPr>
          <w:rFonts w:ascii="Calibri" w:hAnsi="Calibri"/>
        </w:rPr>
        <w:t xml:space="preserve">all </w:t>
      </w:r>
      <w:r>
        <w:rPr>
          <w:rFonts w:ascii="Calibri" w:hAnsi="Calibri"/>
        </w:rPr>
        <w:t xml:space="preserve">housing </w:t>
      </w:r>
      <w:r w:rsidRPr="002D2304">
        <w:rPr>
          <w:rFonts w:ascii="Calibri" w:hAnsi="Calibri"/>
        </w:rPr>
        <w:t>commitments in the Parliamentary and Governing Agreement which includes 400 a</w:t>
      </w:r>
      <w:r>
        <w:rPr>
          <w:rFonts w:ascii="Calibri" w:hAnsi="Calibri"/>
        </w:rPr>
        <w:t>dditional public houses and 600 </w:t>
      </w:r>
      <w:r w:rsidRPr="002D2304">
        <w:rPr>
          <w:rFonts w:ascii="Calibri" w:hAnsi="Calibri"/>
        </w:rPr>
        <w:t>affordable rental dwellings</w:t>
      </w:r>
      <w:r>
        <w:rPr>
          <w:rFonts w:ascii="Calibri" w:hAnsi="Calibri"/>
        </w:rPr>
        <w:t>; and</w:t>
      </w:r>
    </w:p>
    <w:p w:rsidR="00900314" w:rsidRPr="002D2304" w:rsidRDefault="00900314" w:rsidP="00900314">
      <w:pPr>
        <w:tabs>
          <w:tab w:val="left" w:pos="567"/>
        </w:tabs>
        <w:spacing w:before="60" w:after="60"/>
        <w:ind w:left="2268" w:hanging="567"/>
        <w:rPr>
          <w:rFonts w:ascii="Calibri" w:hAnsi="Calibri"/>
          <w:b/>
        </w:rPr>
      </w:pPr>
      <w:r w:rsidRPr="002D2304">
        <w:rPr>
          <w:rFonts w:ascii="Calibri" w:hAnsi="Calibri"/>
        </w:rPr>
        <w:t>(c)</w:t>
      </w:r>
      <w:r w:rsidRPr="002D2304">
        <w:rPr>
          <w:rFonts w:ascii="Calibri" w:hAnsi="Calibri"/>
        </w:rPr>
        <w:tab/>
      </w:r>
      <w:r>
        <w:rPr>
          <w:rFonts w:ascii="Calibri" w:hAnsi="Calibri"/>
        </w:rPr>
        <w:t xml:space="preserve">implement actions under the Housing Strategy to support </w:t>
      </w:r>
      <w:r w:rsidRPr="002D2304">
        <w:rPr>
          <w:rFonts w:ascii="Calibri" w:hAnsi="Calibri"/>
        </w:rPr>
        <w:t xml:space="preserve">Community Housing Providers to </w:t>
      </w:r>
      <w:r>
        <w:rPr>
          <w:rFonts w:ascii="Calibri" w:hAnsi="Calibri"/>
        </w:rPr>
        <w:t>support the delivery of affordable housing.”—</w:t>
      </w:r>
    </w:p>
    <w:p w:rsidR="00900314" w:rsidRPr="00312ECB" w:rsidRDefault="00900314" w:rsidP="00312ECB">
      <w:pPr>
        <w:spacing w:before="120"/>
        <w:ind w:left="720"/>
        <w:rPr>
          <w:rFonts w:ascii="Calibri" w:hAnsi="Calibri"/>
          <w:color w:val="000000"/>
          <w:lang w:val="en-AU"/>
        </w:rPr>
      </w:pPr>
      <w:r>
        <w:rPr>
          <w:rFonts w:ascii="Calibri" w:hAnsi="Calibri"/>
          <w:color w:val="000000"/>
          <w:lang w:val="en-AU"/>
        </w:rPr>
        <w:t>be agreed to—put and passed.</w:t>
      </w:r>
    </w:p>
    <w:p w:rsidR="00D470F6" w:rsidRPr="00D470F6" w:rsidRDefault="00D470F6" w:rsidP="00D470F6">
      <w:pPr>
        <w:keepNext/>
        <w:keepLines/>
        <w:tabs>
          <w:tab w:val="right" w:pos="339"/>
          <w:tab w:val="left" w:pos="720"/>
        </w:tabs>
        <w:spacing w:before="240"/>
        <w:ind w:left="720" w:hanging="720"/>
        <w:rPr>
          <w:rFonts w:ascii="Calibri" w:hAnsi="Calibri"/>
          <w:b/>
          <w:lang w:val="en-AU"/>
        </w:rPr>
      </w:pPr>
      <w:r w:rsidRPr="00D470F6">
        <w:rPr>
          <w:rFonts w:ascii="Calibri" w:hAnsi="Calibri"/>
          <w:b/>
          <w:lang w:val="en-AU"/>
        </w:rPr>
        <w:tab/>
      </w:r>
      <w:r w:rsidR="002536B6">
        <w:rPr>
          <w:rFonts w:ascii="Calibri" w:hAnsi="Calibri"/>
          <w:b/>
          <w:bCs/>
          <w:lang w:val="en-AU"/>
        </w:rPr>
        <w:fldChar w:fldCharType="begin"/>
      </w:r>
      <w:r w:rsidR="002536B6">
        <w:rPr>
          <w:rFonts w:ascii="Calibri" w:hAnsi="Calibri"/>
          <w:b/>
          <w:bCs/>
          <w:lang w:val="en-AU"/>
        </w:rPr>
        <w:instrText xml:space="preserve"> SEQ A \* MERGEFORMAT </w:instrText>
      </w:r>
      <w:r w:rsidR="002536B6">
        <w:rPr>
          <w:rFonts w:ascii="Calibri" w:hAnsi="Calibri"/>
          <w:b/>
          <w:bCs/>
          <w:lang w:val="en-AU"/>
        </w:rPr>
        <w:fldChar w:fldCharType="separate"/>
      </w:r>
      <w:r w:rsidR="0084461C">
        <w:rPr>
          <w:rFonts w:ascii="Calibri" w:hAnsi="Calibri"/>
          <w:b/>
          <w:bCs/>
          <w:noProof/>
          <w:lang w:val="en-AU"/>
        </w:rPr>
        <w:t>36</w:t>
      </w:r>
      <w:r w:rsidR="002536B6">
        <w:rPr>
          <w:rFonts w:ascii="Calibri" w:hAnsi="Calibri"/>
          <w:b/>
          <w:bCs/>
          <w:lang w:val="en-AU"/>
        </w:rPr>
        <w:fldChar w:fldCharType="end"/>
      </w:r>
      <w:r w:rsidRPr="00D470F6">
        <w:rPr>
          <w:rFonts w:ascii="Calibri" w:hAnsi="Calibri"/>
          <w:b/>
          <w:lang w:val="en-AU"/>
        </w:rPr>
        <w:tab/>
        <w:t>ADJOURNMENT</w:t>
      </w:r>
    </w:p>
    <w:p w:rsidR="00D470F6" w:rsidRPr="00D470F6" w:rsidRDefault="00D470F6" w:rsidP="00D470F6">
      <w:pPr>
        <w:spacing w:before="120"/>
        <w:ind w:left="720"/>
        <w:rPr>
          <w:rFonts w:ascii="Calibri" w:hAnsi="Calibri"/>
          <w:lang w:val="en-AU"/>
        </w:rPr>
      </w:pPr>
      <w:r>
        <w:rPr>
          <w:rFonts w:ascii="Calibri" w:hAnsi="Calibri"/>
          <w:lang w:val="en-AU"/>
        </w:rPr>
        <w:t>Mr Gentleman</w:t>
      </w:r>
      <w:r w:rsidRPr="00D470F6">
        <w:rPr>
          <w:rFonts w:ascii="Calibri" w:hAnsi="Calibri"/>
          <w:lang w:val="en-AU"/>
        </w:rPr>
        <w:t xml:space="preserve"> (Manager of Government Business) moved—That the Assembly do now adjourn.</w:t>
      </w:r>
    </w:p>
    <w:p w:rsidR="00D470F6" w:rsidRPr="00D470F6" w:rsidRDefault="00D470F6" w:rsidP="00D470F6">
      <w:pPr>
        <w:spacing w:before="120"/>
        <w:ind w:left="720"/>
        <w:rPr>
          <w:rFonts w:ascii="Calibri" w:hAnsi="Calibri"/>
          <w:lang w:val="en-AU"/>
        </w:rPr>
      </w:pPr>
      <w:r w:rsidRPr="00D470F6">
        <w:rPr>
          <w:rFonts w:ascii="Calibri" w:hAnsi="Calibri"/>
          <w:lang w:val="en-AU"/>
        </w:rPr>
        <w:t>Debate ensued.</w:t>
      </w:r>
    </w:p>
    <w:p w:rsidR="00D470F6" w:rsidRPr="00D470F6" w:rsidRDefault="00D470F6" w:rsidP="00D470F6">
      <w:pPr>
        <w:spacing w:before="120"/>
        <w:ind w:left="720"/>
        <w:rPr>
          <w:rFonts w:ascii="Calibri" w:hAnsi="Calibri"/>
          <w:lang w:val="en-AU"/>
        </w:rPr>
      </w:pPr>
      <w:r w:rsidRPr="00D470F6">
        <w:rPr>
          <w:rFonts w:ascii="Calibri" w:hAnsi="Calibri"/>
          <w:lang w:val="en-AU"/>
        </w:rPr>
        <w:t>Question—put and passed.</w:t>
      </w:r>
    </w:p>
    <w:p w:rsidR="00D470F6" w:rsidRPr="00D470F6" w:rsidRDefault="00D470F6" w:rsidP="00D470F6">
      <w:pPr>
        <w:spacing w:before="120"/>
        <w:ind w:left="720"/>
        <w:rPr>
          <w:rFonts w:ascii="Calibri" w:hAnsi="Calibri"/>
          <w:lang w:val="en-AU"/>
        </w:rPr>
      </w:pPr>
      <w:bookmarkStart w:id="0" w:name="_GoBack"/>
      <w:bookmarkEnd w:id="0"/>
      <w:r w:rsidRPr="00D470F6">
        <w:rPr>
          <w:rFonts w:ascii="Calibri" w:hAnsi="Calibri"/>
          <w:lang w:val="en-AU"/>
        </w:rPr>
        <w:t xml:space="preserve">And then the Assembly, at </w:t>
      </w:r>
      <w:r w:rsidR="00BB20C3">
        <w:rPr>
          <w:rFonts w:ascii="Calibri" w:hAnsi="Calibri"/>
          <w:lang w:val="en-AU"/>
        </w:rPr>
        <w:t xml:space="preserve">5.18 </w:t>
      </w:r>
      <w:r w:rsidRPr="00D470F6">
        <w:rPr>
          <w:rFonts w:ascii="Calibri" w:hAnsi="Calibri"/>
          <w:lang w:val="en-AU"/>
        </w:rPr>
        <w:t>pm, adjourned until tomorrow at 10 am.</w:t>
      </w:r>
    </w:p>
    <w:p w:rsidR="00D470F6" w:rsidRPr="00D470F6" w:rsidRDefault="00D470F6" w:rsidP="00D470F6">
      <w:pPr>
        <w:pBdr>
          <w:bottom w:val="thinThickLargeGap" w:sz="18" w:space="1" w:color="auto"/>
        </w:pBdr>
        <w:ind w:left="3427" w:right="3658"/>
        <w:jc w:val="center"/>
        <w:rPr>
          <w:rFonts w:ascii="Calibri" w:hAnsi="Calibri"/>
          <w:i/>
          <w:iCs/>
          <w:lang w:val="en-AU"/>
        </w:rPr>
      </w:pPr>
    </w:p>
    <w:p w:rsidR="00D470F6" w:rsidRDefault="00D470F6" w:rsidP="00D470F6">
      <w:pPr>
        <w:keepNext/>
        <w:keepLines/>
        <w:spacing w:before="240" w:after="100" w:afterAutospacing="1"/>
        <w:ind w:left="180"/>
        <w:jc w:val="both"/>
        <w:rPr>
          <w:rFonts w:ascii="Calibri" w:hAnsi="Calibri"/>
          <w:bCs/>
        </w:rPr>
      </w:pPr>
      <w:r w:rsidRPr="00D470F6">
        <w:rPr>
          <w:rFonts w:ascii="Calibri" w:hAnsi="Calibri"/>
          <w:b/>
          <w:caps/>
        </w:rPr>
        <w:t>MEMBERS</w:t>
      </w:r>
      <w:r w:rsidR="008F0BD6">
        <w:rPr>
          <w:rFonts w:ascii="Calibri" w:hAnsi="Calibri"/>
          <w:b/>
          <w:caps/>
        </w:rPr>
        <w:t>’</w:t>
      </w:r>
      <w:r w:rsidRPr="00D470F6">
        <w:rPr>
          <w:rFonts w:ascii="Calibri" w:hAnsi="Calibri"/>
          <w:b/>
          <w:caps/>
        </w:rPr>
        <w:t xml:space="preserve"> ATTENDANCE:  </w:t>
      </w:r>
      <w:r w:rsidRPr="00D470F6">
        <w:rPr>
          <w:rFonts w:ascii="Calibri" w:hAnsi="Calibri"/>
        </w:rPr>
        <w:t>All Members were present at some time during the sitting</w:t>
      </w:r>
      <w:r w:rsidR="00D8515B">
        <w:rPr>
          <w:rFonts w:ascii="Calibri" w:hAnsi="Calibri"/>
        </w:rPr>
        <w:t>, except Mr Cain*, Mrs Jones* and Ms Lee*</w:t>
      </w:r>
      <w:r w:rsidRPr="00D470F6">
        <w:rPr>
          <w:rFonts w:ascii="Calibri" w:hAnsi="Calibri"/>
          <w:bCs/>
        </w:rPr>
        <w:t>.</w:t>
      </w:r>
    </w:p>
    <w:p w:rsidR="00D8515B" w:rsidRPr="00E52C9D" w:rsidRDefault="00D8515B" w:rsidP="00D8515B">
      <w:pPr>
        <w:keepNext/>
        <w:spacing w:after="100" w:afterAutospacing="1"/>
        <w:ind w:right="331"/>
        <w:jc w:val="center"/>
        <w:rPr>
          <w:rFonts w:ascii="Calibri" w:hAnsi="Calibri"/>
          <w:bCs/>
        </w:rPr>
      </w:pPr>
      <w:r w:rsidRPr="006A334A">
        <w:rPr>
          <w:rFonts w:ascii="Calibri" w:hAnsi="Calibri"/>
        </w:rPr>
        <w:t>*on leave</w:t>
      </w:r>
    </w:p>
    <w:p w:rsidR="00D470F6" w:rsidRPr="00D470F6" w:rsidRDefault="00D470F6" w:rsidP="00D470F6">
      <w:pPr>
        <w:pBdr>
          <w:top w:val="thickThinLargeGap" w:sz="18" w:space="1" w:color="auto"/>
        </w:pBdr>
        <w:spacing w:before="180"/>
        <w:ind w:left="3427" w:right="3658"/>
        <w:jc w:val="center"/>
        <w:rPr>
          <w:rFonts w:ascii="Calibri" w:hAnsi="Calibri"/>
          <w:lang w:val="en-AU"/>
        </w:rPr>
      </w:pPr>
    </w:p>
    <w:p w:rsidR="00D470F6" w:rsidRPr="00D470F6" w:rsidRDefault="00D470F6" w:rsidP="00D470F6">
      <w:pPr>
        <w:keepNext/>
        <w:keepLines/>
        <w:spacing w:before="720"/>
        <w:ind w:left="5850" w:right="-33"/>
        <w:jc w:val="center"/>
        <w:rPr>
          <w:rFonts w:ascii="Calibri" w:hAnsi="Calibri"/>
          <w:b/>
          <w:bCs/>
          <w:lang w:val="en-AU"/>
        </w:rPr>
      </w:pPr>
      <w:r w:rsidRPr="00D470F6">
        <w:rPr>
          <w:rFonts w:ascii="Calibri" w:hAnsi="Calibri"/>
          <w:b/>
          <w:bCs/>
          <w:lang w:val="en-AU"/>
        </w:rPr>
        <w:t>Tom Duncan</w:t>
      </w:r>
    </w:p>
    <w:p w:rsidR="00D470F6" w:rsidRPr="00D470F6" w:rsidRDefault="00D470F6" w:rsidP="00D470F6">
      <w:pPr>
        <w:keepLines/>
        <w:tabs>
          <w:tab w:val="center" w:pos="12600"/>
          <w:tab w:val="center" w:pos="13770"/>
        </w:tabs>
        <w:ind w:left="5760"/>
        <w:jc w:val="right"/>
        <w:rPr>
          <w:rFonts w:ascii="Calibri" w:hAnsi="Calibri"/>
          <w:lang w:val="en-AU"/>
        </w:rPr>
      </w:pPr>
      <w:r w:rsidRPr="00D470F6">
        <w:rPr>
          <w:rFonts w:ascii="Calibri" w:hAnsi="Calibri"/>
          <w:szCs w:val="24"/>
          <w:lang w:val="en-AU"/>
        </w:rPr>
        <w:t>Clerk of the Legislative Assembly</w:t>
      </w:r>
    </w:p>
    <w:p w:rsidR="00FC055F" w:rsidRDefault="00FC055F">
      <w:pPr>
        <w:spacing w:after="160" w:line="259" w:lineRule="auto"/>
        <w:rPr>
          <w:rFonts w:ascii="Calibri" w:hAnsi="Calibri"/>
          <w:lang w:val="en-AU"/>
        </w:rPr>
      </w:pPr>
    </w:p>
    <w:sectPr w:rsidR="00FC055F" w:rsidSect="00BB20C3">
      <w:headerReference w:type="even" r:id="rId11"/>
      <w:headerReference w:type="default" r:id="rId12"/>
      <w:headerReference w:type="first" r:id="rId13"/>
      <w:footerReference w:type="first" r:id="rId14"/>
      <w:pgSz w:w="11906" w:h="16838"/>
      <w:pgMar w:top="1526" w:right="1440" w:bottom="1267" w:left="1138" w:header="634" w:footer="576" w:gutter="0"/>
      <w:pgNumType w:start="46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57D" w:rsidRDefault="006A757D" w:rsidP="000F3D35">
      <w:r>
        <w:separator/>
      </w:r>
    </w:p>
  </w:endnote>
  <w:endnote w:type="continuationSeparator" w:id="0">
    <w:p w:rsidR="006A757D" w:rsidRDefault="006A757D"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4DF" w:rsidRDefault="001964DF" w:rsidP="001964DF">
    <w:pPr>
      <w:pBdr>
        <w:top w:val="single" w:sz="4" w:space="0" w:color="auto"/>
      </w:pBdr>
      <w:jc w:val="center"/>
      <w:rPr>
        <w:b/>
        <w:sz w:val="20"/>
      </w:rPr>
    </w:pPr>
  </w:p>
  <w:p w:rsidR="001964DF" w:rsidRDefault="00015CEE" w:rsidP="001964DF">
    <w:pPr>
      <w:pStyle w:val="Footer"/>
      <w:pBdr>
        <w:top w:val="single" w:sz="4" w:space="0" w:color="auto"/>
      </w:pBdr>
      <w:jc w:val="center"/>
    </w:pPr>
    <w:hyperlink r:id="rId1" w:history="1">
      <w:r w:rsidR="001964DF">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57D" w:rsidRDefault="006A757D" w:rsidP="000F3D35">
      <w:r>
        <w:separator/>
      </w:r>
    </w:p>
  </w:footnote>
  <w:footnote w:type="continuationSeparator" w:id="0">
    <w:p w:rsidR="006A757D" w:rsidRDefault="006A757D"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BD6" w:rsidRPr="008F0BD6" w:rsidRDefault="00015CEE">
    <w:pPr>
      <w:pStyle w:val="Header"/>
      <w:rPr>
        <w:sz w:val="22"/>
        <w:szCs w:val="22"/>
      </w:rPr>
    </w:pPr>
    <w:sdt>
      <w:sdtPr>
        <w:id w:val="1112480582"/>
        <w:docPartObj>
          <w:docPartGallery w:val="Page Numbers (Top of Page)"/>
          <w:docPartUnique/>
        </w:docPartObj>
      </w:sdtPr>
      <w:sdtEndPr>
        <w:rPr>
          <w:noProof/>
          <w:sz w:val="22"/>
          <w:szCs w:val="22"/>
        </w:rPr>
      </w:sdtEndPr>
      <w:sdtContent>
        <w:r w:rsidR="008F0BD6" w:rsidRPr="008F0BD6">
          <w:rPr>
            <w:sz w:val="22"/>
            <w:szCs w:val="22"/>
          </w:rPr>
          <w:fldChar w:fldCharType="begin"/>
        </w:r>
        <w:r w:rsidR="008F0BD6" w:rsidRPr="008F0BD6">
          <w:rPr>
            <w:sz w:val="22"/>
            <w:szCs w:val="22"/>
          </w:rPr>
          <w:instrText xml:space="preserve"> PAGE   \* MERGEFORMAT </w:instrText>
        </w:r>
        <w:r w:rsidR="008F0BD6" w:rsidRPr="008F0BD6">
          <w:rPr>
            <w:sz w:val="22"/>
            <w:szCs w:val="22"/>
          </w:rPr>
          <w:fldChar w:fldCharType="separate"/>
        </w:r>
        <w:r>
          <w:rPr>
            <w:noProof/>
            <w:sz w:val="22"/>
            <w:szCs w:val="22"/>
          </w:rPr>
          <w:t>482</w:t>
        </w:r>
        <w:r w:rsidR="008F0BD6" w:rsidRPr="008F0BD6">
          <w:rPr>
            <w:noProof/>
            <w:sz w:val="22"/>
            <w:szCs w:val="22"/>
          </w:rPr>
          <w:fldChar w:fldCharType="end"/>
        </w:r>
      </w:sdtContent>
    </w:sdt>
    <w:r w:rsidR="008F0BD6" w:rsidRPr="000E4643">
      <w:rPr>
        <w:sz w:val="22"/>
        <w:szCs w:val="22"/>
      </w:rPr>
      <w:ptab w:relativeTo="margin" w:alignment="center" w:leader="none"/>
    </w:r>
    <w:r w:rsidR="008F0BD6" w:rsidRPr="000E4643">
      <w:rPr>
        <w:i/>
        <w:sz w:val="22"/>
        <w:szCs w:val="22"/>
      </w:rPr>
      <w:t xml:space="preserve">No </w:t>
    </w:r>
    <w:r w:rsidR="008F0BD6">
      <w:rPr>
        <w:i/>
        <w:sz w:val="22"/>
        <w:szCs w:val="22"/>
      </w:rPr>
      <w:t>37</w:t>
    </w:r>
    <w:r w:rsidR="008F0BD6" w:rsidRPr="000E4643">
      <w:rPr>
        <w:rFonts w:ascii="Arial" w:hAnsi="Arial" w:cs="Arial"/>
        <w:i/>
        <w:color w:val="222222"/>
        <w:sz w:val="22"/>
        <w:szCs w:val="22"/>
        <w:shd w:val="clear" w:color="auto" w:fill="FFFFFF"/>
      </w:rPr>
      <w:t>—</w:t>
    </w:r>
    <w:r w:rsidR="008F0BD6">
      <w:rPr>
        <w:i/>
        <w:sz w:val="22"/>
        <w:szCs w:val="22"/>
      </w:rPr>
      <w:t>8 February 2022</w:t>
    </w:r>
    <w:r w:rsidR="008F0BD6" w:rsidRPr="000E4643">
      <w:rPr>
        <w:sz w:val="22"/>
        <w:szCs w:val="22"/>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BD6" w:rsidRPr="001B5139" w:rsidRDefault="008F0BD6" w:rsidP="008F0BD6">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sidRPr="001B5139">
      <w:rPr>
        <w:i/>
        <w:sz w:val="22"/>
        <w:szCs w:val="22"/>
      </w:rPr>
      <w:t xml:space="preserve">No </w:t>
    </w:r>
    <w:r>
      <w:rPr>
        <w:i/>
        <w:sz w:val="22"/>
        <w:szCs w:val="22"/>
      </w:rPr>
      <w:t>37</w:t>
    </w:r>
    <w:r w:rsidRPr="001B5139">
      <w:rPr>
        <w:rFonts w:ascii="Arial" w:hAnsi="Arial" w:cs="Arial"/>
        <w:i/>
        <w:color w:val="222222"/>
        <w:sz w:val="22"/>
        <w:szCs w:val="22"/>
        <w:shd w:val="clear" w:color="auto" w:fill="FFFFFF"/>
      </w:rPr>
      <w:t>—</w:t>
    </w:r>
    <w:r>
      <w:rPr>
        <w:i/>
        <w:sz w:val="22"/>
        <w:szCs w:val="22"/>
      </w:rPr>
      <w:t>8 February 2022</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015CEE">
      <w:rPr>
        <w:noProof/>
        <w:sz w:val="22"/>
        <w:szCs w:val="22"/>
      </w:rPr>
      <w:t>483</w:t>
    </w:r>
    <w:r w:rsidRPr="001B5139">
      <w:rPr>
        <w:noProof/>
        <w:sz w:val="22"/>
        <w:szCs w:val="22"/>
      </w:rPr>
      <w:fldChar w:fldCharType="end"/>
    </w:r>
  </w:p>
  <w:p w:rsidR="008F0BD6" w:rsidRPr="008F0BD6" w:rsidRDefault="008F0BD6" w:rsidP="008F0B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534808314"/>
      <w:docPartObj>
        <w:docPartGallery w:val="Page Numbers (Top of Page)"/>
        <w:docPartUnique/>
      </w:docPartObj>
    </w:sdtPr>
    <w:sdtEndPr>
      <w:rPr>
        <w:noProof/>
      </w:rPr>
    </w:sdtEndPr>
    <w:sdtContent>
      <w:p w:rsidR="008F0BD6" w:rsidRPr="000E4643" w:rsidRDefault="008F0BD6" w:rsidP="008F0BD6">
        <w:pPr>
          <w:pStyle w:val="Header"/>
          <w:tabs>
            <w:tab w:val="clear" w:pos="8306"/>
            <w:tab w:val="right" w:pos="9086"/>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015CEE">
          <w:rPr>
            <w:noProof/>
            <w:sz w:val="22"/>
            <w:szCs w:val="22"/>
          </w:rPr>
          <w:t>465</w:t>
        </w:r>
        <w:r w:rsidRPr="000E4643">
          <w:rPr>
            <w:noProof/>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6614972C"/>
    <w:lvl w:ilvl="0" w:tplc="00FAAD9A">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4"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5" w15:restartNumberingAfterBreak="0">
    <w:nsid w:val="1FC73B68"/>
    <w:multiLevelType w:val="hybridMultilevel"/>
    <w:tmpl w:val="6F30F5FC"/>
    <w:lvl w:ilvl="0" w:tplc="C7C8C95A">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6"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7"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9"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0" w15:restartNumberingAfterBreak="0">
    <w:nsid w:val="4EC82545"/>
    <w:multiLevelType w:val="hybridMultilevel"/>
    <w:tmpl w:val="286C2C5A"/>
    <w:lvl w:ilvl="0" w:tplc="9E12B64C">
      <w:start w:val="1"/>
      <w:numFmt w:val="lowerRoman"/>
      <w:lvlText w:val="(%1)"/>
      <w:lvlJc w:val="right"/>
      <w:pPr>
        <w:ind w:left="3013" w:hanging="360"/>
      </w:pPr>
      <w:rPr>
        <w:rFonts w:hint="default"/>
      </w:rPr>
    </w:lvl>
    <w:lvl w:ilvl="1" w:tplc="0C090019">
      <w:start w:val="1"/>
      <w:numFmt w:val="lowerLetter"/>
      <w:lvlText w:val="%2."/>
      <w:lvlJc w:val="left"/>
      <w:pPr>
        <w:ind w:left="3733" w:hanging="360"/>
      </w:pPr>
    </w:lvl>
    <w:lvl w:ilvl="2" w:tplc="0C09001B" w:tentative="1">
      <w:start w:val="1"/>
      <w:numFmt w:val="lowerRoman"/>
      <w:lvlText w:val="%3."/>
      <w:lvlJc w:val="right"/>
      <w:pPr>
        <w:ind w:left="4453" w:hanging="180"/>
      </w:pPr>
    </w:lvl>
    <w:lvl w:ilvl="3" w:tplc="0C09000F" w:tentative="1">
      <w:start w:val="1"/>
      <w:numFmt w:val="decimal"/>
      <w:lvlText w:val="%4."/>
      <w:lvlJc w:val="left"/>
      <w:pPr>
        <w:ind w:left="5173" w:hanging="360"/>
      </w:pPr>
    </w:lvl>
    <w:lvl w:ilvl="4" w:tplc="0C090019" w:tentative="1">
      <w:start w:val="1"/>
      <w:numFmt w:val="lowerLetter"/>
      <w:lvlText w:val="%5."/>
      <w:lvlJc w:val="left"/>
      <w:pPr>
        <w:ind w:left="5893" w:hanging="360"/>
      </w:pPr>
    </w:lvl>
    <w:lvl w:ilvl="5" w:tplc="0C09001B" w:tentative="1">
      <w:start w:val="1"/>
      <w:numFmt w:val="lowerRoman"/>
      <w:lvlText w:val="%6."/>
      <w:lvlJc w:val="right"/>
      <w:pPr>
        <w:ind w:left="6613" w:hanging="180"/>
      </w:pPr>
    </w:lvl>
    <w:lvl w:ilvl="6" w:tplc="0C09000F" w:tentative="1">
      <w:start w:val="1"/>
      <w:numFmt w:val="decimal"/>
      <w:lvlText w:val="%7."/>
      <w:lvlJc w:val="left"/>
      <w:pPr>
        <w:ind w:left="7333" w:hanging="360"/>
      </w:pPr>
    </w:lvl>
    <w:lvl w:ilvl="7" w:tplc="0C090019" w:tentative="1">
      <w:start w:val="1"/>
      <w:numFmt w:val="lowerLetter"/>
      <w:lvlText w:val="%8."/>
      <w:lvlJc w:val="left"/>
      <w:pPr>
        <w:ind w:left="8053" w:hanging="360"/>
      </w:pPr>
    </w:lvl>
    <w:lvl w:ilvl="8" w:tplc="0C09001B" w:tentative="1">
      <w:start w:val="1"/>
      <w:numFmt w:val="lowerRoman"/>
      <w:lvlText w:val="%9."/>
      <w:lvlJc w:val="right"/>
      <w:pPr>
        <w:ind w:left="8773" w:hanging="180"/>
      </w:pPr>
    </w:lvl>
  </w:abstractNum>
  <w:abstractNum w:abstractNumId="11" w15:restartNumberingAfterBreak="0">
    <w:nsid w:val="6C12444F"/>
    <w:multiLevelType w:val="hybridMultilevel"/>
    <w:tmpl w:val="7892DFB6"/>
    <w:lvl w:ilvl="0" w:tplc="B66037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4" w15:restartNumberingAfterBreak="0">
    <w:nsid w:val="7D6F4CEA"/>
    <w:multiLevelType w:val="multilevel"/>
    <w:tmpl w:val="69647E8A"/>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abstractNumId w:val="4"/>
  </w:num>
  <w:num w:numId="2">
    <w:abstractNumId w:val="2"/>
  </w:num>
  <w:num w:numId="3">
    <w:abstractNumId w:val="14"/>
  </w:num>
  <w:num w:numId="4">
    <w:abstractNumId w:val="11"/>
  </w:num>
  <w:num w:numId="5">
    <w:abstractNumId w:val="6"/>
  </w:num>
  <w:num w:numId="6">
    <w:abstractNumId w:val="10"/>
  </w:num>
  <w:num w:numId="7">
    <w:abstractNumId w:val="7"/>
  </w:num>
  <w:num w:numId="8">
    <w:abstractNumId w:val="8"/>
  </w:num>
  <w:num w:numId="9">
    <w:abstractNumId w:val="3"/>
  </w:num>
  <w:num w:numId="10">
    <w:abstractNumId w:val="0"/>
  </w:num>
  <w:num w:numId="11">
    <w:abstractNumId w:val="9"/>
  </w:num>
  <w:num w:numId="12">
    <w:abstractNumId w:val="12"/>
  </w:num>
  <w:num w:numId="13">
    <w:abstractNumId w:val="5"/>
  </w:num>
  <w:num w:numId="14">
    <w:abstractNumId w:val="12"/>
  </w:num>
  <w:num w:numId="15">
    <w:abstractNumId w:val="12"/>
  </w:num>
  <w:num w:numId="16">
    <w:abstractNumId w:val="1"/>
  </w:num>
  <w:num w:numId="17">
    <w:abstractNumId w:val="13"/>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defaultTabStop w:val="720"/>
  <w:evenAndOddHeaders/>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279"/>
    <w:rsid w:val="00015CEE"/>
    <w:rsid w:val="000316BA"/>
    <w:rsid w:val="000411B4"/>
    <w:rsid w:val="000453A9"/>
    <w:rsid w:val="00056B48"/>
    <w:rsid w:val="00063282"/>
    <w:rsid w:val="00095459"/>
    <w:rsid w:val="000A1A59"/>
    <w:rsid w:val="000A29C5"/>
    <w:rsid w:val="000A33FE"/>
    <w:rsid w:val="000A5040"/>
    <w:rsid w:val="000A5BA3"/>
    <w:rsid w:val="000B3C48"/>
    <w:rsid w:val="000C3626"/>
    <w:rsid w:val="000C40FA"/>
    <w:rsid w:val="000D61A5"/>
    <w:rsid w:val="000E4643"/>
    <w:rsid w:val="000F3D35"/>
    <w:rsid w:val="00105922"/>
    <w:rsid w:val="00115C38"/>
    <w:rsid w:val="001167CE"/>
    <w:rsid w:val="00117D25"/>
    <w:rsid w:val="0015436A"/>
    <w:rsid w:val="00175CB1"/>
    <w:rsid w:val="001811EF"/>
    <w:rsid w:val="001826BD"/>
    <w:rsid w:val="001964DF"/>
    <w:rsid w:val="001B5139"/>
    <w:rsid w:val="001D5960"/>
    <w:rsid w:val="0020253B"/>
    <w:rsid w:val="002401DD"/>
    <w:rsid w:val="002536B6"/>
    <w:rsid w:val="00260C72"/>
    <w:rsid w:val="002627F3"/>
    <w:rsid w:val="00262C3F"/>
    <w:rsid w:val="002A1502"/>
    <w:rsid w:val="002B075F"/>
    <w:rsid w:val="002B2F78"/>
    <w:rsid w:val="002B59AD"/>
    <w:rsid w:val="002C1A82"/>
    <w:rsid w:val="002C1D74"/>
    <w:rsid w:val="002C309A"/>
    <w:rsid w:val="002D676F"/>
    <w:rsid w:val="002E1C9B"/>
    <w:rsid w:val="002F1BC7"/>
    <w:rsid w:val="002F5566"/>
    <w:rsid w:val="00312ECB"/>
    <w:rsid w:val="003135BF"/>
    <w:rsid w:val="00322C0A"/>
    <w:rsid w:val="00324019"/>
    <w:rsid w:val="00335A47"/>
    <w:rsid w:val="00346AB2"/>
    <w:rsid w:val="00347BBB"/>
    <w:rsid w:val="00352FBA"/>
    <w:rsid w:val="00363133"/>
    <w:rsid w:val="003721A4"/>
    <w:rsid w:val="00374414"/>
    <w:rsid w:val="0037508A"/>
    <w:rsid w:val="003752C0"/>
    <w:rsid w:val="00375674"/>
    <w:rsid w:val="00381AD9"/>
    <w:rsid w:val="003A3341"/>
    <w:rsid w:val="003B7161"/>
    <w:rsid w:val="003C1DE2"/>
    <w:rsid w:val="003D12D4"/>
    <w:rsid w:val="003E3FF2"/>
    <w:rsid w:val="003F7473"/>
    <w:rsid w:val="003F79B3"/>
    <w:rsid w:val="00417948"/>
    <w:rsid w:val="00421066"/>
    <w:rsid w:val="004310AB"/>
    <w:rsid w:val="00432F9E"/>
    <w:rsid w:val="00434476"/>
    <w:rsid w:val="004419C3"/>
    <w:rsid w:val="00441E67"/>
    <w:rsid w:val="0045157B"/>
    <w:rsid w:val="00451A1A"/>
    <w:rsid w:val="004536D8"/>
    <w:rsid w:val="00467228"/>
    <w:rsid w:val="00475098"/>
    <w:rsid w:val="00476347"/>
    <w:rsid w:val="00484C97"/>
    <w:rsid w:val="00490285"/>
    <w:rsid w:val="00495C4D"/>
    <w:rsid w:val="004A473E"/>
    <w:rsid w:val="004A6CFB"/>
    <w:rsid w:val="004C0369"/>
    <w:rsid w:val="004C497B"/>
    <w:rsid w:val="004E4888"/>
    <w:rsid w:val="004E6022"/>
    <w:rsid w:val="004F1D14"/>
    <w:rsid w:val="004F394B"/>
    <w:rsid w:val="004F3AA0"/>
    <w:rsid w:val="00503A4B"/>
    <w:rsid w:val="00505EDF"/>
    <w:rsid w:val="00514CA9"/>
    <w:rsid w:val="00525EF7"/>
    <w:rsid w:val="0053064A"/>
    <w:rsid w:val="005370E0"/>
    <w:rsid w:val="00551A57"/>
    <w:rsid w:val="005876EE"/>
    <w:rsid w:val="005A1428"/>
    <w:rsid w:val="005A3E01"/>
    <w:rsid w:val="005F3AB0"/>
    <w:rsid w:val="006015EF"/>
    <w:rsid w:val="0060380C"/>
    <w:rsid w:val="00616E9E"/>
    <w:rsid w:val="00622D21"/>
    <w:rsid w:val="00632A05"/>
    <w:rsid w:val="0065484A"/>
    <w:rsid w:val="00656279"/>
    <w:rsid w:val="006628C0"/>
    <w:rsid w:val="006A2D21"/>
    <w:rsid w:val="006A2D58"/>
    <w:rsid w:val="006A757D"/>
    <w:rsid w:val="006B1F0C"/>
    <w:rsid w:val="006B3AB3"/>
    <w:rsid w:val="006B6E61"/>
    <w:rsid w:val="006C4B26"/>
    <w:rsid w:val="006C5CA1"/>
    <w:rsid w:val="006D0D92"/>
    <w:rsid w:val="006D7183"/>
    <w:rsid w:val="006E54FE"/>
    <w:rsid w:val="006F3E72"/>
    <w:rsid w:val="006F6540"/>
    <w:rsid w:val="00701017"/>
    <w:rsid w:val="00711427"/>
    <w:rsid w:val="00730F9B"/>
    <w:rsid w:val="00746ED5"/>
    <w:rsid w:val="0075625A"/>
    <w:rsid w:val="0077456F"/>
    <w:rsid w:val="007754A9"/>
    <w:rsid w:val="00791943"/>
    <w:rsid w:val="007B57CA"/>
    <w:rsid w:val="007D05AB"/>
    <w:rsid w:val="007D566D"/>
    <w:rsid w:val="007E763F"/>
    <w:rsid w:val="00802F76"/>
    <w:rsid w:val="0081083C"/>
    <w:rsid w:val="00812CE0"/>
    <w:rsid w:val="00826A1D"/>
    <w:rsid w:val="008302F2"/>
    <w:rsid w:val="0083252E"/>
    <w:rsid w:val="00835C7A"/>
    <w:rsid w:val="0084461C"/>
    <w:rsid w:val="008470DD"/>
    <w:rsid w:val="00863EEC"/>
    <w:rsid w:val="008678F0"/>
    <w:rsid w:val="00890035"/>
    <w:rsid w:val="008907F9"/>
    <w:rsid w:val="0089688B"/>
    <w:rsid w:val="008C02FC"/>
    <w:rsid w:val="008C0BA1"/>
    <w:rsid w:val="008D2850"/>
    <w:rsid w:val="008F0BD6"/>
    <w:rsid w:val="00900314"/>
    <w:rsid w:val="00902BFA"/>
    <w:rsid w:val="00903A1A"/>
    <w:rsid w:val="0091176F"/>
    <w:rsid w:val="0091670C"/>
    <w:rsid w:val="00947600"/>
    <w:rsid w:val="00961250"/>
    <w:rsid w:val="0097598F"/>
    <w:rsid w:val="00992CE7"/>
    <w:rsid w:val="009A2DEA"/>
    <w:rsid w:val="009A4AED"/>
    <w:rsid w:val="009C09B3"/>
    <w:rsid w:val="009C604C"/>
    <w:rsid w:val="009C679C"/>
    <w:rsid w:val="009C76A1"/>
    <w:rsid w:val="009E06BC"/>
    <w:rsid w:val="009E4530"/>
    <w:rsid w:val="009E5171"/>
    <w:rsid w:val="00A273E2"/>
    <w:rsid w:val="00A410D0"/>
    <w:rsid w:val="00A57A16"/>
    <w:rsid w:val="00A61CCD"/>
    <w:rsid w:val="00A76A84"/>
    <w:rsid w:val="00A85D5B"/>
    <w:rsid w:val="00A911EA"/>
    <w:rsid w:val="00A9381B"/>
    <w:rsid w:val="00A96183"/>
    <w:rsid w:val="00AB06F0"/>
    <w:rsid w:val="00AC503C"/>
    <w:rsid w:val="00AC7116"/>
    <w:rsid w:val="00AD3DEE"/>
    <w:rsid w:val="00AF3C23"/>
    <w:rsid w:val="00B03535"/>
    <w:rsid w:val="00B1770F"/>
    <w:rsid w:val="00B35E85"/>
    <w:rsid w:val="00B54777"/>
    <w:rsid w:val="00B55A2B"/>
    <w:rsid w:val="00B64336"/>
    <w:rsid w:val="00B766B9"/>
    <w:rsid w:val="00B9772E"/>
    <w:rsid w:val="00BA6822"/>
    <w:rsid w:val="00BB08CF"/>
    <w:rsid w:val="00BB20C3"/>
    <w:rsid w:val="00BC46FC"/>
    <w:rsid w:val="00C07633"/>
    <w:rsid w:val="00C173D3"/>
    <w:rsid w:val="00C26E50"/>
    <w:rsid w:val="00C60ECD"/>
    <w:rsid w:val="00C66812"/>
    <w:rsid w:val="00C80047"/>
    <w:rsid w:val="00C851EB"/>
    <w:rsid w:val="00CA3975"/>
    <w:rsid w:val="00CE458A"/>
    <w:rsid w:val="00D10DAC"/>
    <w:rsid w:val="00D17B81"/>
    <w:rsid w:val="00D33108"/>
    <w:rsid w:val="00D37C38"/>
    <w:rsid w:val="00D46891"/>
    <w:rsid w:val="00D470F6"/>
    <w:rsid w:val="00D55354"/>
    <w:rsid w:val="00D74B53"/>
    <w:rsid w:val="00D7660C"/>
    <w:rsid w:val="00D8515B"/>
    <w:rsid w:val="00D90BD9"/>
    <w:rsid w:val="00D974F0"/>
    <w:rsid w:val="00DB46D5"/>
    <w:rsid w:val="00DC12B3"/>
    <w:rsid w:val="00DC6821"/>
    <w:rsid w:val="00DD2520"/>
    <w:rsid w:val="00DE5B19"/>
    <w:rsid w:val="00DF14C8"/>
    <w:rsid w:val="00E2410B"/>
    <w:rsid w:val="00E50CFA"/>
    <w:rsid w:val="00E52981"/>
    <w:rsid w:val="00E54370"/>
    <w:rsid w:val="00E60D62"/>
    <w:rsid w:val="00E71831"/>
    <w:rsid w:val="00E722D4"/>
    <w:rsid w:val="00E758AC"/>
    <w:rsid w:val="00EC0D13"/>
    <w:rsid w:val="00EE0F41"/>
    <w:rsid w:val="00EE4F86"/>
    <w:rsid w:val="00EF0EF1"/>
    <w:rsid w:val="00F0459E"/>
    <w:rsid w:val="00F230B9"/>
    <w:rsid w:val="00F62370"/>
    <w:rsid w:val="00F62CE8"/>
    <w:rsid w:val="00F634F0"/>
    <w:rsid w:val="00F64A40"/>
    <w:rsid w:val="00F77E66"/>
    <w:rsid w:val="00F804F3"/>
    <w:rsid w:val="00F90CA5"/>
    <w:rsid w:val="00FA21B7"/>
    <w:rsid w:val="00FB7ABD"/>
    <w:rsid w:val="00FC055F"/>
    <w:rsid w:val="00FC64FA"/>
    <w:rsid w:val="00FD35F1"/>
    <w:rsid w:val="00FF60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481"/>
    <o:shapelayout v:ext="edit">
      <o:idmap v:ext="edit" data="1"/>
    </o:shapelayout>
  </w:shapeDefaults>
  <w:decimalSymbol w:val="."/>
  <w:listSeparator w:val=","/>
  <w15:chartTrackingRefBased/>
  <w15:docId w15:val="{EABB81E8-8048-40F7-ABA2-6AFFF309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link w:val="DPSEntryDetailChar"/>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link w:val="DPSEntryDetailIndentLev1Char"/>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3"/>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0"/>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rsid w:val="00FA21B7"/>
    <w:pPr>
      <w:numPr>
        <w:numId w:val="11"/>
      </w:numPr>
      <w:tabs>
        <w:tab w:val="left" w:pos="1915"/>
      </w:tabs>
      <w:spacing w:before="120" w:after="0" w:line="240" w:lineRule="auto"/>
      <w:ind w:left="1915" w:hanging="547"/>
    </w:pPr>
    <w:rPr>
      <w:rFonts w:ascii="Calibri" w:eastAsia="Times New Roman" w:hAnsi="Calibri" w:cs="Times New Roman"/>
      <w:sz w:val="24"/>
      <w:szCs w:val="20"/>
    </w:rPr>
  </w:style>
  <w:style w:type="paragraph" w:customStyle="1" w:styleId="DPSEntryIndentsLev3">
    <w:name w:val="DPSEntryIndentsLev3"/>
    <w:qFormat/>
    <w:rsid w:val="00FA21B7"/>
    <w:pPr>
      <w:numPr>
        <w:numId w:val="12"/>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16"/>
      </w:numPr>
      <w:tabs>
        <w:tab w:val="clear" w:pos="2606"/>
        <w:tab w:val="left" w:pos="3240"/>
      </w:tabs>
      <w:ind w:left="3240"/>
    </w:pPr>
  </w:style>
  <w:style w:type="character" w:customStyle="1" w:styleId="DPSEntryDetailChar">
    <w:name w:val="DPSEntryDetail Char"/>
    <w:basedOn w:val="DefaultParagraphFont"/>
    <w:link w:val="DPSEntryDetail"/>
    <w:rsid w:val="00DB46D5"/>
    <w:rPr>
      <w:rFonts w:ascii="Calibri" w:eastAsia="Times New Roman" w:hAnsi="Calibri" w:cs="Times New Roman"/>
      <w:sz w:val="24"/>
      <w:szCs w:val="20"/>
    </w:rPr>
  </w:style>
  <w:style w:type="paragraph" w:customStyle="1" w:styleId="Amainreturn">
    <w:name w:val="A main return"/>
    <w:basedOn w:val="Normal"/>
    <w:rsid w:val="00FC055F"/>
    <w:pPr>
      <w:spacing w:before="140"/>
      <w:ind w:left="1100"/>
      <w:jc w:val="both"/>
    </w:pPr>
    <w:rPr>
      <w:rFonts w:ascii="Times New Roman" w:hAnsi="Times New Roman"/>
      <w:lang w:val="en-AU" w:eastAsia="en-US"/>
    </w:rPr>
  </w:style>
  <w:style w:type="paragraph" w:customStyle="1" w:styleId="direction">
    <w:name w:val="direction"/>
    <w:basedOn w:val="Normal"/>
    <w:next w:val="Normal"/>
    <w:rsid w:val="00FC055F"/>
    <w:pPr>
      <w:keepNext/>
      <w:spacing w:before="140"/>
      <w:ind w:left="1100"/>
      <w:jc w:val="both"/>
    </w:pPr>
    <w:rPr>
      <w:rFonts w:ascii="Times New Roman" w:hAnsi="Times New Roman"/>
      <w:i/>
      <w:lang w:val="en-AU" w:eastAsia="en-US"/>
    </w:rPr>
  </w:style>
  <w:style w:type="paragraph" w:customStyle="1" w:styleId="AH3sec">
    <w:name w:val="A H3 sec"/>
    <w:basedOn w:val="Normal"/>
    <w:next w:val="direction"/>
    <w:rsid w:val="00FC055F"/>
    <w:pPr>
      <w:keepNext/>
      <w:keepLines/>
      <w:numPr>
        <w:numId w:val="17"/>
      </w:numPr>
      <w:pBdr>
        <w:top w:val="single" w:sz="4" w:space="1" w:color="auto"/>
      </w:pBdr>
      <w:tabs>
        <w:tab w:val="left" w:pos="0"/>
        <w:tab w:val="left" w:pos="284"/>
      </w:tabs>
      <w:spacing w:before="240"/>
      <w:ind w:left="0" w:firstLine="0"/>
    </w:pPr>
    <w:rPr>
      <w:rFonts w:ascii="Arial" w:hAnsi="Arial"/>
      <w:b/>
      <w:sz w:val="22"/>
      <w:lang w:val="en-AU" w:eastAsia="en-US"/>
    </w:rPr>
  </w:style>
  <w:style w:type="character" w:customStyle="1" w:styleId="DPSEntryDetailIndentLev1Char">
    <w:name w:val="DPSEntryDetailIndentLev1 Char"/>
    <w:basedOn w:val="DefaultParagraphFont"/>
    <w:link w:val="DPSEntryDetailIndentLev1"/>
    <w:locked/>
    <w:rsid w:val="008D2850"/>
    <w:rPr>
      <w:rFonts w:ascii="Calibri" w:eastAsia="Times New Roman" w:hAnsi="Calibri" w:cs="Times New Roman"/>
      <w:sz w:val="24"/>
      <w:szCs w:val="20"/>
    </w:rPr>
  </w:style>
  <w:style w:type="character" w:customStyle="1" w:styleId="DPSNoticeIndent2Char">
    <w:name w:val="DPSNoticeIndent2 Char"/>
    <w:basedOn w:val="DefaultParagraphFont"/>
    <w:link w:val="DPSNoticeIndent2"/>
    <w:locked/>
    <w:rsid w:val="0089688B"/>
    <w:rPr>
      <w:rFonts w:ascii="Times New Roman" w:eastAsia="Times New Roman" w:hAnsi="Times New Roman" w:cs="Times New Roman"/>
      <w:sz w:val="24"/>
    </w:rPr>
  </w:style>
  <w:style w:type="paragraph" w:customStyle="1" w:styleId="DPSNoticeIndent2">
    <w:name w:val="DPSNoticeIndent2"/>
    <w:basedOn w:val="Normal"/>
    <w:link w:val="DPSNoticeIndent2Char"/>
    <w:rsid w:val="0089688B"/>
    <w:pPr>
      <w:tabs>
        <w:tab w:val="left" w:pos="567"/>
      </w:tabs>
      <w:spacing w:before="60" w:after="60"/>
      <w:ind w:left="2268" w:hanging="567"/>
    </w:pPr>
    <w:rPr>
      <w:rFonts w:ascii="Times New Roman" w:hAnsi="Times New Roman"/>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hansard.act.gov.au/hansard/2022/links/download.ht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7A808CF7-0D5E-4342-BDC8-6A148CFB5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MinutesofProceedings.dotx</Template>
  <TotalTime>0</TotalTime>
  <Pages>19</Pages>
  <Words>6155</Words>
  <Characters>35086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Anne</dc:creator>
  <cp:keywords/>
  <dc:description/>
  <cp:lastModifiedBy>Shannon, Anne</cp:lastModifiedBy>
  <cp:revision>2</cp:revision>
  <cp:lastPrinted>2022-02-14T00:17:00Z</cp:lastPrinted>
  <dcterms:created xsi:type="dcterms:W3CDTF">2022-02-14T00:18:00Z</dcterms:created>
  <dcterms:modified xsi:type="dcterms:W3CDTF">2022-02-14T00:18:00Z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ies>
</file>