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03FA3" w14:textId="36164C50" w:rsidR="008B3F3C" w:rsidRPr="007E172B" w:rsidRDefault="008B3F3C" w:rsidP="007E172B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t>Mrs Giulia Jones MLA</w:t>
      </w:r>
    </w:p>
    <w:p w14:paraId="75860F27" w14:textId="2B449193" w:rsidR="008B3F3C" w:rsidRDefault="008B3F3C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Chair, Standing Committee on Justice and Community Safety</w:t>
      </w:r>
      <w:r w:rsidR="00221F39">
        <w:rPr>
          <w:rFonts w:ascii="Calibri" w:hAnsi="Calibri"/>
          <w:sz w:val="24"/>
          <w:szCs w:val="24"/>
        </w:rPr>
        <w:t xml:space="preserve"> (Legislative Scrutiny)</w:t>
      </w:r>
    </w:p>
    <w:p w14:paraId="33005231" w14:textId="77777777" w:rsidR="008B3F3C" w:rsidRDefault="008B3F3C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</w:p>
    <w:p w14:paraId="2E5DE191" w14:textId="77777777" w:rsidR="008B3F3C" w:rsidRDefault="008B3F3C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London Circuit</w:t>
      </w:r>
    </w:p>
    <w:p w14:paraId="62A34141" w14:textId="77777777" w:rsidR="008B3F3C" w:rsidRDefault="008B3F3C" w:rsidP="00AD7D31">
      <w:pPr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CANBERRA  ACT</w:t>
      </w:r>
      <w:proofErr w:type="gramEnd"/>
      <w:r>
        <w:rPr>
          <w:rFonts w:ascii="Calibri" w:hAnsi="Calibri"/>
          <w:sz w:val="24"/>
          <w:szCs w:val="24"/>
        </w:rPr>
        <w:t xml:space="preserve">  2601</w:t>
      </w:r>
    </w:p>
    <w:p w14:paraId="3B26808B" w14:textId="77777777" w:rsidR="00C74423" w:rsidRDefault="00C7442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70A3F3E" w14:textId="52207597" w:rsidR="008B3F3C" w:rsidRDefault="00501D01" w:rsidP="00AD7D31">
      <w:pPr>
        <w:spacing w:after="0" w:line="240" w:lineRule="auto"/>
        <w:rPr>
          <w:rFonts w:ascii="Calibri" w:hAnsi="Calibri"/>
          <w:sz w:val="24"/>
          <w:szCs w:val="24"/>
        </w:rPr>
      </w:pPr>
      <w:hyperlink r:id="rId10" w:history="1">
        <w:r w:rsidR="00C74423" w:rsidRPr="00D0363C">
          <w:rPr>
            <w:rStyle w:val="Hyperlink"/>
            <w:rFonts w:ascii="Calibri" w:hAnsi="Calibri"/>
            <w:sz w:val="24"/>
            <w:szCs w:val="24"/>
          </w:rPr>
          <w:t>scrutiny@parliament.act.gov.au</w:t>
        </w:r>
      </w:hyperlink>
    </w:p>
    <w:p w14:paraId="09C27426" w14:textId="4C83C827" w:rsidR="007E172B" w:rsidRDefault="007E172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6A25F79" w14:textId="77777777" w:rsidR="007E172B" w:rsidRDefault="007E172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F28F72D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19F6865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8B3F3C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8B3F3C">
        <w:rPr>
          <w:rFonts w:ascii="Calibri" w:hAnsi="Calibri"/>
          <w:sz w:val="24"/>
          <w:szCs w:val="24"/>
          <w:lang w:val="en-US"/>
        </w:rPr>
        <w:t xml:space="preserve"> Jones </w:t>
      </w:r>
    </w:p>
    <w:p w14:paraId="2B74A5A9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35041C5D" w14:textId="03CD5817" w:rsidR="00AD7D31" w:rsidRPr="00A031A0" w:rsidRDefault="008B3F3C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refer to </w:t>
      </w:r>
      <w:r w:rsidR="00AB3A86">
        <w:rPr>
          <w:rFonts w:ascii="Calibri" w:hAnsi="Calibri"/>
          <w:sz w:val="24"/>
          <w:szCs w:val="24"/>
        </w:rPr>
        <w:t xml:space="preserve">Report 39 dated 17 February 2020 of the </w:t>
      </w:r>
      <w:r>
        <w:rPr>
          <w:rFonts w:ascii="Calibri" w:hAnsi="Calibri"/>
          <w:sz w:val="24"/>
          <w:szCs w:val="24"/>
        </w:rPr>
        <w:t>Standing Committee on Justice and Community Safety Scrutiny</w:t>
      </w:r>
      <w:r w:rsidR="00221F39">
        <w:rPr>
          <w:rFonts w:ascii="Calibri" w:hAnsi="Calibri"/>
          <w:sz w:val="24"/>
          <w:szCs w:val="24"/>
        </w:rPr>
        <w:t xml:space="preserve">, Legislative Scrutiny </w:t>
      </w:r>
      <w:r>
        <w:rPr>
          <w:rFonts w:ascii="Calibri" w:hAnsi="Calibri"/>
          <w:sz w:val="24"/>
          <w:szCs w:val="24"/>
        </w:rPr>
        <w:t>(the Committee)</w:t>
      </w:r>
      <w:r w:rsidR="00AB3A86">
        <w:rPr>
          <w:rFonts w:ascii="Calibri" w:hAnsi="Calibri"/>
          <w:sz w:val="24"/>
          <w:szCs w:val="24"/>
        </w:rPr>
        <w:t xml:space="preserve"> and </w:t>
      </w:r>
      <w:r w:rsidR="00226B83">
        <w:rPr>
          <w:rFonts w:ascii="Calibri" w:hAnsi="Calibri"/>
          <w:sz w:val="24"/>
          <w:szCs w:val="24"/>
        </w:rPr>
        <w:t xml:space="preserve">the </w:t>
      </w:r>
      <w:r w:rsidR="00AB3A86">
        <w:rPr>
          <w:rFonts w:ascii="Calibri" w:hAnsi="Calibri"/>
          <w:sz w:val="24"/>
          <w:szCs w:val="24"/>
        </w:rPr>
        <w:t xml:space="preserve">comments </w:t>
      </w:r>
      <w:r>
        <w:rPr>
          <w:rFonts w:ascii="Calibri" w:hAnsi="Calibri"/>
          <w:sz w:val="24"/>
          <w:szCs w:val="24"/>
        </w:rPr>
        <w:t xml:space="preserve">made on Disallowable Instrument DI2019-283, Major Events (ICC T20 Women’s World Cup 2020) Declaration 2019 (No 1). </w:t>
      </w:r>
    </w:p>
    <w:p w14:paraId="79C0D8B3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6463EB7" w14:textId="77777777" w:rsidR="008B3F3C" w:rsidRDefault="008B3F3C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provide the following response:</w:t>
      </w:r>
    </w:p>
    <w:p w14:paraId="7FE0DDB3" w14:textId="77777777" w:rsidR="008B3F3C" w:rsidRDefault="008B3F3C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0A61988" w14:textId="77777777" w:rsidR="00C618A1" w:rsidRPr="00C618A1" w:rsidRDefault="00C618A1" w:rsidP="007E172B">
      <w:pPr>
        <w:pStyle w:val="ListParagraph"/>
        <w:numPr>
          <w:ilvl w:val="0"/>
          <w:numId w:val="1"/>
        </w:numPr>
        <w:tabs>
          <w:tab w:val="left" w:pos="6180"/>
        </w:tabs>
        <w:autoSpaceDE w:val="0"/>
        <w:autoSpaceDN w:val="0"/>
        <w:adjustRightInd w:val="0"/>
        <w:spacing w:after="120" w:line="240" w:lineRule="auto"/>
        <w:ind w:left="426" w:hanging="426"/>
        <w:rPr>
          <w:rFonts w:ascii="Calibri" w:hAnsi="Calibri" w:cs="Calibri"/>
          <w:i/>
          <w:iCs/>
          <w:sz w:val="24"/>
          <w:szCs w:val="24"/>
        </w:rPr>
      </w:pPr>
      <w:r w:rsidRPr="00C618A1">
        <w:rPr>
          <w:rFonts w:ascii="Calibri" w:hAnsi="Calibri" w:cs="Calibri"/>
          <w:i/>
          <w:iCs/>
          <w:sz w:val="24"/>
          <w:szCs w:val="24"/>
        </w:rPr>
        <w:t>Declaration of the International Cricket Council T20 Women’s World Cup 2020 as a Major Event under the Major Events Act 2014</w:t>
      </w:r>
      <w:r>
        <w:rPr>
          <w:rFonts w:ascii="Calibri" w:hAnsi="Calibri" w:cs="Calibri"/>
          <w:i/>
          <w:iCs/>
          <w:sz w:val="24"/>
          <w:szCs w:val="24"/>
        </w:rPr>
        <w:t xml:space="preserve"> (the Act)</w:t>
      </w:r>
    </w:p>
    <w:p w14:paraId="2F2E59D6" w14:textId="77777777" w:rsidR="00C618A1" w:rsidRDefault="00C618A1" w:rsidP="00C618A1">
      <w:pPr>
        <w:pStyle w:val="ListParagraph"/>
        <w:spacing w:after="0" w:line="240" w:lineRule="auto"/>
        <w:ind w:left="426" w:hanging="426"/>
        <w:rPr>
          <w:rFonts w:ascii="Calibri" w:hAnsi="Calibri"/>
          <w:sz w:val="24"/>
          <w:szCs w:val="24"/>
        </w:rPr>
      </w:pPr>
    </w:p>
    <w:p w14:paraId="66E55372" w14:textId="4A57E2B8" w:rsidR="00221F39" w:rsidRDefault="008B3F3C" w:rsidP="00C618A1">
      <w:pPr>
        <w:pStyle w:val="ListParagraph"/>
        <w:spacing w:after="0" w:line="240" w:lineRule="auto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rationale for making a declaration under the Act for th</w:t>
      </w:r>
      <w:r w:rsidR="00C618A1">
        <w:rPr>
          <w:rFonts w:ascii="Calibri" w:hAnsi="Calibri"/>
          <w:sz w:val="24"/>
          <w:szCs w:val="24"/>
        </w:rPr>
        <w:t xml:space="preserve">is event was because </w:t>
      </w:r>
      <w:r w:rsidR="00CB721D">
        <w:rPr>
          <w:rFonts w:ascii="Calibri" w:hAnsi="Calibri"/>
          <w:sz w:val="24"/>
          <w:szCs w:val="24"/>
        </w:rPr>
        <w:t xml:space="preserve">the Executive </w:t>
      </w:r>
      <w:r w:rsidR="00C618A1">
        <w:rPr>
          <w:rFonts w:ascii="Calibri" w:hAnsi="Calibri"/>
          <w:sz w:val="24"/>
          <w:szCs w:val="24"/>
        </w:rPr>
        <w:t>was satisfied that the requirement</w:t>
      </w:r>
      <w:r w:rsidR="00660204">
        <w:rPr>
          <w:rFonts w:ascii="Calibri" w:hAnsi="Calibri"/>
          <w:sz w:val="24"/>
          <w:szCs w:val="24"/>
        </w:rPr>
        <w:t>s</w:t>
      </w:r>
      <w:r w:rsidR="00C618A1">
        <w:rPr>
          <w:rFonts w:ascii="Calibri" w:hAnsi="Calibri"/>
          <w:sz w:val="24"/>
          <w:szCs w:val="24"/>
        </w:rPr>
        <w:t xml:space="preserve"> of subsection 6(2) and (3) of the Act applied. </w:t>
      </w:r>
    </w:p>
    <w:p w14:paraId="4FA8E337" w14:textId="77777777" w:rsidR="00C618A1" w:rsidRDefault="00C618A1" w:rsidP="00C618A1">
      <w:pPr>
        <w:pStyle w:val="ListParagraph"/>
        <w:spacing w:after="0" w:line="240" w:lineRule="auto"/>
        <w:ind w:left="426" w:hanging="426"/>
        <w:rPr>
          <w:rFonts w:ascii="Calibri" w:hAnsi="Calibri"/>
          <w:sz w:val="24"/>
          <w:szCs w:val="24"/>
        </w:rPr>
      </w:pPr>
    </w:p>
    <w:p w14:paraId="79B1407C" w14:textId="2003C2F8" w:rsidR="00843AEF" w:rsidRDefault="00843AEF" w:rsidP="00843AEF">
      <w:pPr>
        <w:pStyle w:val="ListParagraph"/>
        <w:spacing w:after="0" w:line="240" w:lineRule="auto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Although the Tournament’s name indicates that these events are ‘international’ in nature, I note that the explanatory statement accompanying the declaration would have provided additional transparency for the making of the declaration if those considerations had been included in the explanatory statement.</w:t>
      </w:r>
    </w:p>
    <w:p w14:paraId="4B5B698D" w14:textId="77777777" w:rsidR="00843AEF" w:rsidRDefault="00843AEF" w:rsidP="00843AEF">
      <w:pPr>
        <w:pStyle w:val="ListParagraph"/>
        <w:spacing w:after="0" w:line="240" w:lineRule="auto"/>
        <w:ind w:left="426"/>
        <w:rPr>
          <w:rFonts w:ascii="Calibri" w:hAnsi="Calibri"/>
          <w:sz w:val="24"/>
          <w:szCs w:val="24"/>
        </w:rPr>
      </w:pPr>
    </w:p>
    <w:p w14:paraId="1D2188AE" w14:textId="7B3EBC51" w:rsidR="002726AC" w:rsidRDefault="00C618A1" w:rsidP="00C618A1">
      <w:pPr>
        <w:pStyle w:val="ListParagraph"/>
        <w:spacing w:after="0" w:line="240" w:lineRule="auto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As you would be aware, </w:t>
      </w:r>
      <w:r w:rsidRPr="00C618A1">
        <w:rPr>
          <w:rFonts w:ascii="Calibri" w:hAnsi="Calibri"/>
          <w:sz w:val="24"/>
          <w:szCs w:val="24"/>
        </w:rPr>
        <w:t xml:space="preserve">six international teams and the Australian team </w:t>
      </w:r>
      <w:r w:rsidR="00C62933">
        <w:rPr>
          <w:rFonts w:ascii="Calibri" w:hAnsi="Calibri"/>
          <w:sz w:val="24"/>
          <w:szCs w:val="24"/>
        </w:rPr>
        <w:t>competed</w:t>
      </w:r>
      <w:r w:rsidRPr="00C618A1">
        <w:rPr>
          <w:rFonts w:ascii="Calibri" w:hAnsi="Calibri"/>
          <w:sz w:val="24"/>
          <w:szCs w:val="24"/>
        </w:rPr>
        <w:t xml:space="preserve"> in Canberra during the Tournament. </w:t>
      </w:r>
      <w:r w:rsidR="00584982" w:rsidRPr="00584982">
        <w:rPr>
          <w:rFonts w:ascii="Calibri" w:hAnsi="Calibri"/>
          <w:sz w:val="24"/>
          <w:szCs w:val="24"/>
        </w:rPr>
        <w:t xml:space="preserve">Canberra </w:t>
      </w:r>
      <w:r w:rsidR="00C62933">
        <w:rPr>
          <w:rFonts w:ascii="Calibri" w:hAnsi="Calibri"/>
          <w:sz w:val="24"/>
          <w:szCs w:val="24"/>
        </w:rPr>
        <w:t>hosted</w:t>
      </w:r>
      <w:r w:rsidR="00584982" w:rsidRPr="00584982">
        <w:rPr>
          <w:rFonts w:ascii="Calibri" w:hAnsi="Calibri"/>
          <w:sz w:val="24"/>
          <w:szCs w:val="24"/>
        </w:rPr>
        <w:t xml:space="preserve"> five matches featuring Australia, Bangladesh, England, South Africa, Thailand, West Indies and Pakistan</w:t>
      </w:r>
      <w:r w:rsidRPr="00C618A1">
        <w:rPr>
          <w:rFonts w:ascii="Calibri" w:hAnsi="Calibri"/>
          <w:sz w:val="24"/>
          <w:szCs w:val="24"/>
        </w:rPr>
        <w:t>. The matches w</w:t>
      </w:r>
      <w:r w:rsidR="00C62933">
        <w:rPr>
          <w:rFonts w:ascii="Calibri" w:hAnsi="Calibri"/>
          <w:sz w:val="24"/>
          <w:szCs w:val="24"/>
        </w:rPr>
        <w:t>ere</w:t>
      </w:r>
      <w:r w:rsidRPr="00C618A1">
        <w:rPr>
          <w:rFonts w:ascii="Calibri" w:hAnsi="Calibri"/>
          <w:sz w:val="24"/>
          <w:szCs w:val="24"/>
        </w:rPr>
        <w:t xml:space="preserve"> broadcast nationally and internationally through ICC Global Broadcast partner, Star Sports and appointed licensees. </w:t>
      </w:r>
      <w:r w:rsidR="000F5CF9">
        <w:rPr>
          <w:rFonts w:ascii="Calibri" w:hAnsi="Calibri"/>
          <w:sz w:val="24"/>
          <w:szCs w:val="24"/>
        </w:rPr>
        <w:t xml:space="preserve">Further, </w:t>
      </w:r>
      <w:r w:rsidR="00D712AA">
        <w:rPr>
          <w:rFonts w:ascii="Calibri" w:hAnsi="Calibri"/>
          <w:sz w:val="24"/>
          <w:szCs w:val="24"/>
        </w:rPr>
        <w:t>the event attracted a</w:t>
      </w:r>
      <w:r w:rsidR="000F5CF9">
        <w:rPr>
          <w:rFonts w:ascii="Calibri" w:hAnsi="Calibri"/>
          <w:sz w:val="24"/>
          <w:szCs w:val="24"/>
        </w:rPr>
        <w:t xml:space="preserve"> large </w:t>
      </w:r>
      <w:r w:rsidRPr="00C618A1">
        <w:rPr>
          <w:rFonts w:ascii="Calibri" w:hAnsi="Calibri"/>
          <w:sz w:val="24"/>
          <w:szCs w:val="24"/>
        </w:rPr>
        <w:t>media contingent</w:t>
      </w:r>
      <w:r w:rsidR="000F5CF9">
        <w:rPr>
          <w:rFonts w:ascii="Calibri" w:hAnsi="Calibri"/>
          <w:sz w:val="24"/>
          <w:szCs w:val="24"/>
        </w:rPr>
        <w:t xml:space="preserve"> </w:t>
      </w:r>
      <w:r w:rsidR="00D712AA">
        <w:rPr>
          <w:rFonts w:ascii="Calibri" w:hAnsi="Calibri"/>
          <w:sz w:val="24"/>
          <w:szCs w:val="24"/>
        </w:rPr>
        <w:t xml:space="preserve">who were present </w:t>
      </w:r>
      <w:r w:rsidR="000F5CF9">
        <w:rPr>
          <w:rFonts w:ascii="Calibri" w:hAnsi="Calibri"/>
          <w:sz w:val="24"/>
          <w:szCs w:val="24"/>
        </w:rPr>
        <w:t>during the Tournament</w:t>
      </w:r>
      <w:r w:rsidRPr="00C618A1">
        <w:rPr>
          <w:rFonts w:ascii="Calibri" w:hAnsi="Calibri"/>
          <w:sz w:val="24"/>
          <w:szCs w:val="24"/>
        </w:rPr>
        <w:t xml:space="preserve">. </w:t>
      </w:r>
    </w:p>
    <w:p w14:paraId="55DF86AF" w14:textId="77777777" w:rsidR="00C618A1" w:rsidRDefault="002726AC" w:rsidP="00C618A1">
      <w:pPr>
        <w:pStyle w:val="ListParagraph"/>
        <w:spacing w:after="0" w:line="240" w:lineRule="auto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column"/>
      </w:r>
    </w:p>
    <w:p w14:paraId="3ACB6200" w14:textId="77777777" w:rsidR="00C74423" w:rsidRDefault="00C74423" w:rsidP="00C618A1">
      <w:pPr>
        <w:pStyle w:val="ListParagraph"/>
        <w:spacing w:after="0" w:line="240" w:lineRule="auto"/>
        <w:ind w:left="426"/>
        <w:rPr>
          <w:rFonts w:ascii="Calibri" w:hAnsi="Calibri"/>
          <w:sz w:val="24"/>
          <w:szCs w:val="24"/>
        </w:rPr>
      </w:pPr>
    </w:p>
    <w:p w14:paraId="0F8F4465" w14:textId="7469C821" w:rsidR="00C74423" w:rsidRDefault="00C74423" w:rsidP="00C74423">
      <w:pPr>
        <w:pStyle w:val="ListParagraph"/>
        <w:spacing w:after="0" w:line="240" w:lineRule="auto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Given the nature of these </w:t>
      </w:r>
      <w:r w:rsidR="005503EF">
        <w:rPr>
          <w:rFonts w:ascii="Calibri" w:hAnsi="Calibri"/>
          <w:sz w:val="24"/>
          <w:szCs w:val="24"/>
        </w:rPr>
        <w:t xml:space="preserve">types of </w:t>
      </w:r>
      <w:r>
        <w:rPr>
          <w:rFonts w:ascii="Calibri" w:hAnsi="Calibri"/>
          <w:sz w:val="24"/>
          <w:szCs w:val="24"/>
        </w:rPr>
        <w:t xml:space="preserve">events </w:t>
      </w:r>
      <w:r w:rsidR="005503EF">
        <w:rPr>
          <w:rFonts w:ascii="Calibri" w:hAnsi="Calibri"/>
          <w:sz w:val="24"/>
          <w:szCs w:val="24"/>
        </w:rPr>
        <w:t xml:space="preserve">they </w:t>
      </w:r>
      <w:r>
        <w:rPr>
          <w:rFonts w:ascii="Calibri" w:hAnsi="Calibri"/>
          <w:sz w:val="24"/>
          <w:szCs w:val="24"/>
        </w:rPr>
        <w:t>generate significant tourism opportunities</w:t>
      </w:r>
      <w:r w:rsidR="00CB721D">
        <w:rPr>
          <w:rFonts w:ascii="Calibri" w:hAnsi="Calibri"/>
          <w:sz w:val="24"/>
          <w:szCs w:val="24"/>
        </w:rPr>
        <w:t xml:space="preserve"> and economic spending</w:t>
      </w:r>
      <w:r>
        <w:rPr>
          <w:rFonts w:ascii="Calibri" w:hAnsi="Calibri"/>
          <w:sz w:val="24"/>
          <w:szCs w:val="24"/>
        </w:rPr>
        <w:t xml:space="preserve"> for the </w:t>
      </w:r>
      <w:r w:rsidR="005503EF">
        <w:rPr>
          <w:rFonts w:ascii="Calibri" w:hAnsi="Calibri"/>
          <w:sz w:val="24"/>
          <w:szCs w:val="24"/>
        </w:rPr>
        <w:t>Canberra region with visitors from interstate and overseas that include spectators, players sponsors, media and match officials. These</w:t>
      </w:r>
      <w:r w:rsidR="00D959ED">
        <w:rPr>
          <w:rFonts w:ascii="Calibri" w:hAnsi="Calibri"/>
          <w:sz w:val="24"/>
          <w:szCs w:val="24"/>
        </w:rPr>
        <w:t xml:space="preserve"> </w:t>
      </w:r>
      <w:r w:rsidR="005503EF">
        <w:rPr>
          <w:rFonts w:ascii="Calibri" w:hAnsi="Calibri"/>
          <w:sz w:val="24"/>
          <w:szCs w:val="24"/>
        </w:rPr>
        <w:t>events</w:t>
      </w:r>
      <w:r>
        <w:rPr>
          <w:rFonts w:ascii="Calibri" w:hAnsi="Calibri"/>
          <w:sz w:val="24"/>
          <w:szCs w:val="24"/>
        </w:rPr>
        <w:t xml:space="preserve"> </w:t>
      </w:r>
      <w:r w:rsidR="00D959ED">
        <w:rPr>
          <w:rFonts w:ascii="Calibri" w:hAnsi="Calibri"/>
          <w:sz w:val="24"/>
          <w:szCs w:val="24"/>
        </w:rPr>
        <w:t xml:space="preserve">also </w:t>
      </w:r>
      <w:r>
        <w:rPr>
          <w:rFonts w:ascii="Calibri" w:hAnsi="Calibri"/>
          <w:sz w:val="24"/>
          <w:szCs w:val="24"/>
        </w:rPr>
        <w:t xml:space="preserve">significantly raise the ACT’s international profile and attract significant sponsorship and media coverage </w:t>
      </w:r>
      <w:r w:rsidR="00D959ED">
        <w:rPr>
          <w:rFonts w:ascii="Calibri" w:hAnsi="Calibri"/>
          <w:sz w:val="24"/>
          <w:szCs w:val="24"/>
        </w:rPr>
        <w:t>as noted above.</w:t>
      </w:r>
      <w:r>
        <w:rPr>
          <w:rFonts w:ascii="Calibri" w:hAnsi="Calibri"/>
          <w:sz w:val="24"/>
          <w:szCs w:val="24"/>
        </w:rPr>
        <w:t xml:space="preserve"> </w:t>
      </w:r>
      <w:r w:rsidR="00CB721D">
        <w:rPr>
          <w:rFonts w:ascii="Calibri" w:hAnsi="Calibri"/>
          <w:sz w:val="24"/>
          <w:szCs w:val="24"/>
        </w:rPr>
        <w:t>The Executive</w:t>
      </w:r>
      <w:r w:rsidR="00843AEF">
        <w:rPr>
          <w:rFonts w:ascii="Calibri" w:hAnsi="Calibri"/>
          <w:sz w:val="24"/>
          <w:szCs w:val="24"/>
        </w:rPr>
        <w:t xml:space="preserve"> considered that the hosting of this Tournament as a major event would further </w:t>
      </w:r>
      <w:r w:rsidR="00CB721D">
        <w:rPr>
          <w:rFonts w:ascii="Calibri" w:hAnsi="Calibri"/>
          <w:sz w:val="24"/>
          <w:szCs w:val="24"/>
        </w:rPr>
        <w:t>enhance</w:t>
      </w:r>
      <w:r w:rsidR="00843AEF">
        <w:rPr>
          <w:rFonts w:ascii="Calibri" w:hAnsi="Calibri"/>
          <w:sz w:val="24"/>
          <w:szCs w:val="24"/>
        </w:rPr>
        <w:t xml:space="preserve"> Canberra’s reputation as a world class </w:t>
      </w:r>
      <w:r w:rsidR="00CB721D">
        <w:rPr>
          <w:rFonts w:ascii="Calibri" w:hAnsi="Calibri"/>
          <w:sz w:val="24"/>
          <w:szCs w:val="24"/>
        </w:rPr>
        <w:t>events and tourism destination.</w:t>
      </w:r>
    </w:p>
    <w:p w14:paraId="7B92E456" w14:textId="77777777" w:rsidR="00C74423" w:rsidRDefault="00C74423" w:rsidP="00C74423">
      <w:pPr>
        <w:spacing w:after="0" w:line="240" w:lineRule="auto"/>
        <w:ind w:left="426"/>
        <w:rPr>
          <w:rFonts w:ascii="Calibri" w:hAnsi="Calibri"/>
          <w:sz w:val="24"/>
          <w:szCs w:val="24"/>
        </w:rPr>
      </w:pPr>
    </w:p>
    <w:p w14:paraId="74E1F790" w14:textId="585ABF1D" w:rsidR="00CB721D" w:rsidRDefault="002339D5" w:rsidP="00C74423">
      <w:pPr>
        <w:spacing w:after="0" w:line="240" w:lineRule="auto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Interest in </w:t>
      </w:r>
      <w:r w:rsidR="00CB721D">
        <w:rPr>
          <w:rFonts w:ascii="Calibri" w:hAnsi="Calibri"/>
          <w:sz w:val="24"/>
          <w:szCs w:val="24"/>
        </w:rPr>
        <w:t>world cup women’s cricket is</w:t>
      </w:r>
      <w:r>
        <w:rPr>
          <w:rFonts w:ascii="Calibri" w:hAnsi="Calibri"/>
          <w:sz w:val="24"/>
          <w:szCs w:val="24"/>
        </w:rPr>
        <w:t xml:space="preserve"> significantly on the increase and such events promote further interest while assisting the government’s efforts for juniors participating in sport.</w:t>
      </w:r>
      <w:r w:rsidRPr="002339D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Importantly, such tournaments are promoted to the multicultural community by the International Cricket Council which also has a comprehensive community engagement program. Th</w:t>
      </w:r>
      <w:r w:rsidR="001A7EAB">
        <w:rPr>
          <w:rFonts w:ascii="Calibri" w:hAnsi="Calibri"/>
          <w:sz w:val="24"/>
          <w:szCs w:val="24"/>
        </w:rPr>
        <w:t>ese</w:t>
      </w:r>
      <w:r>
        <w:rPr>
          <w:rFonts w:ascii="Calibri" w:hAnsi="Calibri"/>
          <w:sz w:val="24"/>
          <w:szCs w:val="24"/>
        </w:rPr>
        <w:t xml:space="preserve"> arrangements provide substantial cultural and social benefits to </w:t>
      </w:r>
      <w:r w:rsidR="00027B1A">
        <w:rPr>
          <w:rFonts w:ascii="Calibri" w:hAnsi="Calibri"/>
          <w:sz w:val="24"/>
          <w:szCs w:val="24"/>
        </w:rPr>
        <w:t>the Canberra community.</w:t>
      </w:r>
    </w:p>
    <w:p w14:paraId="7AE2C16D" w14:textId="77777777" w:rsidR="002339D5" w:rsidRDefault="002339D5" w:rsidP="00C74423">
      <w:pPr>
        <w:spacing w:after="0" w:line="240" w:lineRule="auto"/>
        <w:ind w:left="426"/>
        <w:rPr>
          <w:rFonts w:ascii="Calibri" w:hAnsi="Calibri"/>
          <w:sz w:val="24"/>
          <w:szCs w:val="24"/>
        </w:rPr>
      </w:pPr>
    </w:p>
    <w:p w14:paraId="3CEB69E3" w14:textId="77777777" w:rsidR="008B3F3C" w:rsidRPr="00441753" w:rsidRDefault="00584982" w:rsidP="00C618A1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/>
          <w:i/>
          <w:iCs/>
          <w:sz w:val="24"/>
          <w:szCs w:val="24"/>
        </w:rPr>
      </w:pPr>
      <w:r w:rsidRPr="00441753">
        <w:rPr>
          <w:rFonts w:ascii="Calibri" w:hAnsi="Calibri"/>
          <w:i/>
          <w:iCs/>
          <w:sz w:val="24"/>
          <w:szCs w:val="24"/>
        </w:rPr>
        <w:t>Additional Public Notice</w:t>
      </w:r>
    </w:p>
    <w:p w14:paraId="2E49F718" w14:textId="77777777" w:rsidR="008B3F3C" w:rsidRDefault="008B3F3C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911A91C" w14:textId="2194A46F" w:rsidR="00AB70BE" w:rsidRDefault="00441753" w:rsidP="005F2645">
      <w:pPr>
        <w:spacing w:after="0" w:line="240" w:lineRule="auto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Details of the declaration</w:t>
      </w:r>
      <w:r w:rsidR="00AB70BE">
        <w:rPr>
          <w:rFonts w:ascii="Calibri" w:hAnsi="Calibri"/>
          <w:sz w:val="24"/>
          <w:szCs w:val="24"/>
        </w:rPr>
        <w:t>, constituting additional public notices,</w:t>
      </w:r>
      <w:r>
        <w:rPr>
          <w:rFonts w:ascii="Calibri" w:hAnsi="Calibri"/>
          <w:sz w:val="24"/>
          <w:szCs w:val="24"/>
        </w:rPr>
        <w:t xml:space="preserve"> </w:t>
      </w:r>
      <w:r w:rsidR="00027B1A">
        <w:rPr>
          <w:rFonts w:ascii="Calibri" w:hAnsi="Calibri"/>
          <w:sz w:val="24"/>
          <w:szCs w:val="24"/>
        </w:rPr>
        <w:t xml:space="preserve">were </w:t>
      </w:r>
      <w:r w:rsidR="00AB70BE">
        <w:rPr>
          <w:rFonts w:ascii="Calibri" w:hAnsi="Calibri"/>
          <w:sz w:val="24"/>
          <w:szCs w:val="24"/>
        </w:rPr>
        <w:t>available on the:</w:t>
      </w:r>
    </w:p>
    <w:p w14:paraId="719CD8F0" w14:textId="77777777" w:rsidR="00AB70BE" w:rsidRDefault="00AB70BE" w:rsidP="005F2645">
      <w:pPr>
        <w:spacing w:after="0" w:line="240" w:lineRule="auto"/>
        <w:ind w:left="426"/>
        <w:rPr>
          <w:rFonts w:ascii="Calibri" w:hAnsi="Calibri"/>
          <w:sz w:val="24"/>
          <w:szCs w:val="24"/>
        </w:rPr>
      </w:pPr>
    </w:p>
    <w:p w14:paraId="06DB7523" w14:textId="15ACD294" w:rsidR="00AB70BE" w:rsidRDefault="00AB70BE" w:rsidP="005F2645">
      <w:pPr>
        <w:spacing w:after="0" w:line="240" w:lineRule="auto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- Manuka Oval website via </w:t>
      </w:r>
      <w:hyperlink r:id="rId11" w:history="1">
        <w:r w:rsidRPr="00BD05D9">
          <w:rPr>
            <w:rStyle w:val="Hyperlink"/>
            <w:rFonts w:ascii="Calibri" w:hAnsi="Calibri"/>
            <w:sz w:val="24"/>
            <w:szCs w:val="24"/>
          </w:rPr>
          <w:t>https://manukaoval.com.au/ticketing/conditions-of-entry/</w:t>
        </w:r>
      </w:hyperlink>
      <w:r>
        <w:rPr>
          <w:rFonts w:ascii="Calibri" w:hAnsi="Calibri"/>
          <w:sz w:val="24"/>
          <w:szCs w:val="24"/>
        </w:rPr>
        <w:t>; and</w:t>
      </w:r>
    </w:p>
    <w:p w14:paraId="67ABC6F8" w14:textId="77777777" w:rsidR="00AB70BE" w:rsidRDefault="00AB70BE" w:rsidP="005F2645">
      <w:pPr>
        <w:spacing w:after="0" w:line="240" w:lineRule="auto"/>
        <w:ind w:left="426"/>
        <w:rPr>
          <w:rFonts w:ascii="Calibri" w:hAnsi="Calibri"/>
          <w:sz w:val="24"/>
          <w:szCs w:val="24"/>
        </w:rPr>
      </w:pPr>
    </w:p>
    <w:p w14:paraId="1023B8E1" w14:textId="6462A906" w:rsidR="00AB70BE" w:rsidRDefault="00AB70BE" w:rsidP="005F2645">
      <w:pPr>
        <w:spacing w:after="0" w:line="240" w:lineRule="auto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- Events ACT website via </w:t>
      </w:r>
      <w:hyperlink r:id="rId12" w:history="1">
        <w:r w:rsidRPr="00BD05D9">
          <w:rPr>
            <w:rStyle w:val="Hyperlink"/>
            <w:rFonts w:ascii="Calibri" w:hAnsi="Calibri"/>
            <w:sz w:val="24"/>
            <w:szCs w:val="24"/>
          </w:rPr>
          <w:t>http://events.act.gov.au/major-events-canberra/icc-women-s-t20-world-cup</w:t>
        </w:r>
      </w:hyperlink>
      <w:r>
        <w:rPr>
          <w:rFonts w:ascii="Calibri" w:hAnsi="Calibri"/>
          <w:sz w:val="24"/>
          <w:szCs w:val="24"/>
        </w:rPr>
        <w:t xml:space="preserve">. </w:t>
      </w:r>
    </w:p>
    <w:p w14:paraId="4B12C90B" w14:textId="77777777" w:rsidR="00AB70BE" w:rsidRDefault="00AB70BE" w:rsidP="005F2645">
      <w:pPr>
        <w:spacing w:after="0" w:line="240" w:lineRule="auto"/>
        <w:ind w:left="426"/>
        <w:rPr>
          <w:rFonts w:ascii="Calibri" w:hAnsi="Calibri"/>
          <w:sz w:val="24"/>
          <w:szCs w:val="24"/>
        </w:rPr>
      </w:pPr>
    </w:p>
    <w:p w14:paraId="57E72B12" w14:textId="4BAF6D6D" w:rsidR="00584982" w:rsidRDefault="00AB70BE" w:rsidP="007E172B">
      <w:pPr>
        <w:spacing w:after="0" w:line="240" w:lineRule="auto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Details of the declaration </w:t>
      </w:r>
      <w:r w:rsidR="00027B1A">
        <w:rPr>
          <w:rFonts w:ascii="Calibri" w:hAnsi="Calibri"/>
          <w:sz w:val="24"/>
          <w:szCs w:val="24"/>
        </w:rPr>
        <w:t>were</w:t>
      </w:r>
      <w:r>
        <w:rPr>
          <w:rFonts w:ascii="Calibri" w:hAnsi="Calibri"/>
          <w:sz w:val="24"/>
          <w:szCs w:val="24"/>
        </w:rPr>
        <w:t xml:space="preserve"> also </w:t>
      </w:r>
      <w:r w:rsidR="00441753">
        <w:rPr>
          <w:rFonts w:ascii="Calibri" w:hAnsi="Calibri"/>
          <w:sz w:val="24"/>
          <w:szCs w:val="24"/>
        </w:rPr>
        <w:t>in place</w:t>
      </w:r>
      <w:r w:rsidR="00027B1A">
        <w:rPr>
          <w:rFonts w:ascii="Calibri" w:hAnsi="Calibri"/>
          <w:sz w:val="24"/>
          <w:szCs w:val="24"/>
        </w:rPr>
        <w:t>d</w:t>
      </w:r>
      <w:r w:rsidR="00441753">
        <w:rPr>
          <w:rFonts w:ascii="Calibri" w:hAnsi="Calibri"/>
          <w:sz w:val="24"/>
          <w:szCs w:val="24"/>
        </w:rPr>
        <w:t xml:space="preserve"> on signage at entry gates to Manuka Oval. </w:t>
      </w:r>
      <w:r w:rsidR="00584982">
        <w:rPr>
          <w:rFonts w:ascii="Calibri" w:hAnsi="Calibri"/>
          <w:sz w:val="24"/>
          <w:szCs w:val="24"/>
        </w:rPr>
        <w:t xml:space="preserve">The declaration is also published on the ACT Legislation Register via </w:t>
      </w:r>
      <w:hyperlink r:id="rId13" w:history="1">
        <w:r w:rsidR="00584982" w:rsidRPr="00BD05D9">
          <w:rPr>
            <w:rStyle w:val="Hyperlink"/>
            <w:rFonts w:ascii="Calibri" w:hAnsi="Calibri"/>
            <w:sz w:val="24"/>
            <w:szCs w:val="24"/>
          </w:rPr>
          <w:t>https://www.legislation.act.gov.au/View/di/2019-283/current/PDF/2019-283.PDF</w:t>
        </w:r>
      </w:hyperlink>
      <w:r w:rsidR="007E172B">
        <w:rPr>
          <w:rFonts w:ascii="Calibri" w:hAnsi="Calibri"/>
          <w:sz w:val="24"/>
          <w:szCs w:val="24"/>
        </w:rPr>
        <w:t>.</w:t>
      </w:r>
    </w:p>
    <w:p w14:paraId="5A6C423B" w14:textId="77777777" w:rsidR="00584982" w:rsidRDefault="00584982" w:rsidP="005F2645">
      <w:pPr>
        <w:spacing w:after="0" w:line="240" w:lineRule="auto"/>
        <w:ind w:left="426"/>
        <w:rPr>
          <w:rFonts w:ascii="Calibri" w:hAnsi="Calibri"/>
          <w:sz w:val="24"/>
          <w:szCs w:val="24"/>
        </w:rPr>
      </w:pPr>
    </w:p>
    <w:p w14:paraId="634230F6" w14:textId="56E6D8D9" w:rsidR="00027B1A" w:rsidRPr="00C74423" w:rsidRDefault="00027B1A" w:rsidP="00027B1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C74423">
        <w:rPr>
          <w:rFonts w:ascii="Calibri" w:hAnsi="Calibri"/>
          <w:sz w:val="24"/>
          <w:szCs w:val="24"/>
        </w:rPr>
        <w:t xml:space="preserve">I note the Committee’s comments and advise they will be reflected in any future </w:t>
      </w:r>
      <w:r>
        <w:rPr>
          <w:rFonts w:ascii="Calibri" w:hAnsi="Calibri"/>
          <w:sz w:val="24"/>
          <w:szCs w:val="24"/>
        </w:rPr>
        <w:t xml:space="preserve">explanatory statement </w:t>
      </w:r>
      <w:r w:rsidRPr="00C74423">
        <w:rPr>
          <w:rFonts w:ascii="Calibri" w:hAnsi="Calibri"/>
          <w:sz w:val="24"/>
          <w:szCs w:val="24"/>
        </w:rPr>
        <w:t>declarations made under the Act.</w:t>
      </w:r>
    </w:p>
    <w:p w14:paraId="550C61AF" w14:textId="77777777" w:rsidR="00584982" w:rsidRPr="00A031A0" w:rsidRDefault="00584982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70C6A56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12585770" w14:textId="207D8DF2" w:rsidR="00584982" w:rsidRDefault="00584982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BBB48E5" w14:textId="28A195AC" w:rsidR="007E172B" w:rsidRDefault="007E172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9F79F61" w14:textId="77777777" w:rsidR="00027B1A" w:rsidRDefault="00027B1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21F1045" w14:textId="5E74EA79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CC003D4" w14:textId="77777777" w:rsidR="00AD7D31" w:rsidRPr="00A031A0" w:rsidRDefault="00F4792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Gordon Ramsay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14:paraId="4D5FB0E9" w14:textId="1C9F25E5" w:rsidR="00AD7D31" w:rsidRPr="00A031A0" w:rsidRDefault="007E172B" w:rsidP="00AD7D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172B">
        <w:rPr>
          <w:rFonts w:ascii="Calibri" w:hAnsi="Calibri"/>
          <w:sz w:val="24"/>
          <w:szCs w:val="24"/>
        </w:rPr>
        <w:t>Attorney-General</w:t>
      </w:r>
    </w:p>
    <w:p w14:paraId="6CF33391" w14:textId="1C693D93" w:rsidR="0055749D" w:rsidRPr="00A031A0" w:rsidRDefault="00AD7D31" w:rsidP="00027B1A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ab/>
      </w:r>
      <w:r w:rsidR="0061634E"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90E3D02" wp14:editId="42474EF7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315A2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90E3D0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14:paraId="52B315A2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A031A0" w:rsidSect="00F50739">
      <w:headerReference w:type="default" r:id="rId14"/>
      <w:headerReference w:type="first" r:id="rId15"/>
      <w:footerReference w:type="first" r:id="rId16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5E15B" w14:textId="77777777" w:rsidR="00F901EA" w:rsidRDefault="00F901EA" w:rsidP="00AD7D31">
      <w:pPr>
        <w:spacing w:after="0" w:line="240" w:lineRule="auto"/>
      </w:pPr>
      <w:r>
        <w:separator/>
      </w:r>
    </w:p>
  </w:endnote>
  <w:endnote w:type="continuationSeparator" w:id="0">
    <w:p w14:paraId="58E2FC0B" w14:textId="77777777" w:rsidR="00F901EA" w:rsidRDefault="00F901EA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F04EF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3B333334" wp14:editId="36403133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D53F26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576D24A8" w14:textId="77777777" w:rsidR="0064748B" w:rsidRPr="006A1B70" w:rsidRDefault="008208DA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7AC4D2A" wp14:editId="081923B8">
              <wp:simplePos x="0" y="0"/>
              <wp:positionH relativeFrom="page">
                <wp:posOffset>2574925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64A1B766" id="Group 22" o:spid="_x0000_s1026" alt="Title: Social media icon - Description: Social media icon" style="position:absolute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iEgwkAACMwAAAOAAAAZHJzL2Uyb0RvYy54bWzsWl2P27gVfS/Q/yD4scXEIvVtZLLobnaC&#10;AtntAlF/gEaWbaG25UqacbJF/3vPJUWZVEiNOt0WKJA8jOTo+PLwHl2S916//e7z6eg9V21XN+f7&#10;FXvjr7zqXDbb+ry/X/01f7hLV17XF+dtcWzO1f3qS9Wtvnv3+9+9vV42FW8OzXFbtR6MnLvN9XK/&#10;OvT9ZbNed+WhOhXdm+ZSnfFw17SnosfHdr/etsUV1k/HNff9eH1t2u2lbcqq6/C/7+XD1Tthf7er&#10;yv4vu11X9d7xfgVuvfjbir+P9Hf97m2x2bfF5VCXA43iFSxORX3GoKOp90VfeE9t/ZWpU122Tdfs&#10;+jdlc1o3u11dVmIOmA3zJ7P50DZPFzGX/ea6v4xugmsnfnq12fLn519ar97erzhfeefiBI3EsB59&#10;3lZdCWd9asq6OHqnalsXXl02Zziy7o+Afv0EDr1e9hvY/dBePl1+aaVXcPuxKf/W4fF6+pw+7yXY&#10;e7z+1GxhuHjqG+HQz7v2RCbgKu+z0O3LqFv1ufdK/CcPkziCuiUeDfdC1/IA8elbPI0wGzxlURZz&#10;KXp5+FF9PY2G7+KGCBYbOapgOjCjaeEV7W4qdP+ZCp8OxaUS4nbkLaVCoFR4aKuK3nuPhUSKRgdM&#10;ebTT3ak9IVgHr7/oSJtLRn+6HFJsyqeu/1A1QpLi+WPXC0fvt7gTQm+HdyiHHLvTEbH0xzvP93ia&#10;ZfgDFQa8gjEF+8Pay33vSqApBtJppoSEnibkfhwTvpNAGJOwg81eqGADtSS1UsNLMVrLQzu1WGGE&#10;KRozsVNLFHCglnhWalgttanyNGZWapmCkddSOzVmKgBuKbdzY7oIEmclx0whSE4rO6brkDPu4GfK&#10;wGLfd/HTlZA4Oz9TDTc/XYycxQ5+phYsZniFxVs1fT+ZLofEWflxUxHwS6z+47oeOXdFhakGizln&#10;dn5c10Pi7PxMRXia2N8+ruuRc0docFMNjBs4YoPrekicnZ+pCNYUBz9dj5w74iMw1cC4YWz3X6Dr&#10;IXFWfoGpCM+y0KpvoOuRB474CEw1aFyH/wJdD4mz8zMVcfPT9cgDR3wEphp47wNHfAS6HhJn5Rea&#10;ivAssu8Zoa5HHjriIzTVmOEX6nrM8TMVcfPT9chDR3yEphpY1zLH+hfqekic3X+mIk59Q12PPHTE&#10;Bx2otL1ohl+k6zHDj85gmkUnv0jXI8cmYz0VRKYaGDcJ7PEb6XpInNV/kakI+KXW+I10PfLIER+R&#10;qQbGjRzrc6TrIXFWfrGpSICEwcov1vXIY0d84Bysq4FxAwe/WNdD4uz8TEUCn8d2froeeeyIj9hU&#10;A+Oy1K5vrOshcXZ+piKBjwWVDgnT/TzW9chjR3wkpho0ruP9S3Q9JM7KLzEVCRg2TBu/RNcjTxzx&#10;kZhqzPHT9ZjjZyri5qfrkSeO+EhMNTCu79g/El0PibP6LzUVAT/7+SDV9chTR3ykphp0Lna8f6mu&#10;h8TZ+ZmKBIzZ9aXs65Z5pI74SE01MC7eBOv5NNX1kDg7P1ORwM8c/HQ9cnjlSq/pNIoyUw1i5oiP&#10;TNdD4qz8MlMRZ06Z6Xrk2FXt/Ew1hOfs/st0PSRu5IdawZj8FgeVD5efz0NCjDuvoFqYL6oZl6aj&#10;ekSOGaMakQfkNJgAirJnBxjDEzhZBIY2BEZOt8Q0pWoCrgof80wY3iQBzxZZp0SG4EhAlpChvELA&#10;l82UD1PF8XyJdTp1k3WclhfBh6ni8LoETmdSso6z5CL4MFUc7RbBh6nipLUETgcoIoODzyL4MFWc&#10;Q5bA6XhB1nEsWAQfpopdehF8mCo2zSVw2guJTLJsqskwVWwpS6zTTkHWscIvgg9TxYK7CD5MFevf&#10;Ejgta0QGy5EGl6vHsNq0qHdPK93tykOl+5G+U2wuRU+LlLr1rqI2uvIO8kr/f2qeq7wRiJ7WKso+&#10;MKwolWOw2+PjWYdRug+Y4qYequtF2JITRh1ETkA9VFcJwr4BQ0gGXwahpDCLknrw8cVWA6mrHJDq&#10;NxiRj++QeqyuEkZpLMFSUY+FK9RjdR2sUeIpcPO+YAOO4Z2cmynzpQCLcShszNpT4y7FjVuJmqe6&#10;qvlK5VMVUuqxug4wyofgFhyuZ9nRsRUw5GKzMNqTCaZCRw2mrnJQOpb8G7BxNVZW1HWwRgdRUnae&#10;G4/loCjAzk2BhwNsFjWJPkWoPDZdJa1TSItDxBjbtCRoZfquOdbbh/p4pJju2v3jD8fWey7QEOMB&#10;exiD0YAdxXnk3NDX1CTo6+gQDMsH9QpEg+sfGeOh/z3P7h7iNLkLH8LoLkv89M5n2fdZ7IdZ+P7h&#10;n3T6YeHmUG+31fljfa5Us42Fy9ooQ9tPtslEu40WryzCoUHMyzlJX/wbnGxMEt218xazKzaHqtj+&#10;ONz3RX2U92uTsXAypq2uwhFoEcmGi+zQPDbbL2i+tI1sNKIxiptD0/668q5oMt6vur8/FW218o5/&#10;PqN/lLGQil69+BBGCcTwWv3Jo/6kOJcwdb/qVzhS0u0PPT7hK0+Xtt4fMBITvjg3f0L3bFdTb0bw&#10;k6yGD2hh/a96WQhl2VG89bLEmvj/3cty5r04LNzSNkdWaaYwM0k5NvvR2ExObiYxgZ/aSy5YakZr&#10;C3tZM/UMzdgMtWk26aCGNfVGzZFLTntZsY+qlsjEKK4pBRv7iboIIAfcmKsZOFMI1IICa63ltb0s&#10;Jz9diTl+ZnYf+EFq54fDwc19i3tZfhw5/KfLQfwiu/9opZLjis6nk98re1nOWvikl0U4q758YWC8&#10;spfl5qfrAf85+S2MDkpyb/ou7mW5ezFmfBDO6r9JL8up7yt7WW5+Zny4+S2MDyQImv8W97LcvTZd&#10;j5le26SXhYX5N+1lOflNelmEs+obTuKDOXoJdEi9vX+Le1k8dPQS6Dw72iP/MQe/SXwwbq9FvrKX&#10;xWHOun9MelmEs/pv0svCmcCx8er7+PJeFvdd/HQ94D/g7Pwm8eHqJby2l+XqdUx7WcCN/JCXfKuV&#10;uoq832qlLs8MeXI+ZufzNWpaEZCk52NpYB7+m9RKKeMeS/7/jSLcV4UMZxmOfjayoDAywLJ0tvrA&#10;qDUDay/BqBcFGPNVnVTVKdR1qAEp3AulJz6wY0txL5XQ1LgLcUM3y1nio7IjzfdF3FDz4mO5WflD&#10;XVVhCas62UPlSFVbZG11gkPpUeAQEvM4aW8MAWXmW9kIP13+VjZ6ddlI/CAav0QXJbDhV/P0U3f9&#10;sygz3X7b/+5fAAAA//8DAFBLAwQUAAYACAAAACEAwdrLY+IAAAANAQAADwAAAGRycy9kb3ducmV2&#10;LnhtbEyPwU7DMBBE70j8g7VI3KgTakcQ4lRVBZwqJFokxM2Nt0nU2I5iN0n/nuVEjzvzNDtTrGbb&#10;sRGH0HqnIF0kwNBV3rSuVvC1f3t4AhaidkZ33qGCCwZYlbc3hc6Nn9wnjrtYMwpxIdcKmhj7nPNQ&#10;NWh1WPgeHXlHP1gd6RxqbgY9Ubjt+GOSZNzq1tGHRve4abA67c5Wwfukp/UyfR23p+Pm8rOXH9/b&#10;FJW6v5vXL8AizvEfhr/6VB1K6nTwZ2cC6xSIREpCyZDPmQBGiBCCpANJ2VIK4GXBr1eUvwAAAP//&#10;AwBQSwECLQAUAAYACAAAACEAtoM4kv4AAADhAQAAEwAAAAAAAAAAAAAAAAAAAAAAW0NvbnRlbnRf&#10;VHlwZXNdLnhtbFBLAQItABQABgAIAAAAIQA4/SH/1gAAAJQBAAALAAAAAAAAAAAAAAAAAC8BAABf&#10;cmVscy8ucmVsc1BLAQItABQABgAIAAAAIQCSBbiEgwkAACMwAAAOAAAAAAAAAAAAAAAAAC4CAABk&#10;cnMvZTJvRG9jLnhtbFBLAQItABQABgAIAAAAIQDB2stj4gAAAA0BAAAPAAAAAAAAAAAAAAAAAN0L&#10;AABkcnMvZG93bnJldi54bWxQSwUGAAAAAAQABADzAAAA7AwAAAAA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F47925">
      <w:rPr>
        <w:rFonts w:asciiTheme="minorHAnsi" w:hAnsiTheme="minorHAnsi"/>
        <w:color w:val="231F20"/>
        <w:sz w:val="20"/>
        <w:szCs w:val="20"/>
      </w:rPr>
      <w:t>2615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F47925" w:rsidRPr="00F4792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F47925" w:rsidRPr="00F4792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F47925" w:rsidRPr="00F4792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ramsay@act.gov.au</w:t>
      </w:r>
    </w:hyperlink>
    <w:r w:rsidR="0061634E" w:rsidRPr="00F47925">
      <w:rPr>
        <w:rFonts w:asciiTheme="minorHAnsi" w:hAnsiTheme="minorHAnsi"/>
        <w:sz w:val="20"/>
        <w:szCs w:val="20"/>
      </w:rPr>
      <w:t xml:space="preserve"> </w:t>
    </w:r>
  </w:p>
  <w:p w14:paraId="11242716" w14:textId="77777777" w:rsidR="005351C5" w:rsidRPr="0064748B" w:rsidRDefault="008208DA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77C0D0E" wp14:editId="7D0DA94D">
              <wp:simplePos x="0" y="0"/>
              <wp:positionH relativeFrom="page">
                <wp:posOffset>2895600</wp:posOffset>
              </wp:positionH>
              <wp:positionV relativeFrom="page">
                <wp:posOffset>10191750</wp:posOffset>
              </wp:positionV>
              <wp:extent cx="1447800" cy="2286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8B43A" w14:textId="77777777" w:rsidR="0061634E" w:rsidRPr="0039472D" w:rsidRDefault="00F4792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Gordon Ramsay 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477C0D0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228pt;margin-top:802.5pt;width:114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L6rAIAAKs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2Uh5MWenRPB43WYkCwBfXpO5WA210HjnqAffC1XFV3K4pvCnGxqQnf0xspRV9TUkJ+vrnpXlwd&#10;cZQB2fUfRQlxyEELCzRUsjXFg3IgQIdEHs69MbkUJmQYLiMPjgo4C4JoAbYJQZLpdieVfk9Fi4yR&#10;Ygm9t+jkeKv06Dq5mGBc5KxpYJ8kDX+2AZjjDsSGq+bMZGHb+Rh78TbaRqETBoutE3pZ5tzkm9BZ&#10;5P5ynr3LNpvM/2ni+mFSs7Kk3ISZpOWHf9a6k8hHUZzFpUTDSgNnUlJyv9s0Eh0JSDu336kgF27u&#10;8zRsvYDLC0p+EHrrIHbyRbR0wjycO/HSixzPj9fxwgvjMMufU7plnP47JdSnOJ4H81FMv+Xm2e81&#10;N5K0TMPwaFibYpAGfMaJJEaCW15aWxPWjPZFKUz6T6WAdk+NtoI1Gh3VqofdAChGxTtRPoB0pQBl&#10;gQhh4oFRC/kDox6mR4rV9wORFKPmAwf5g4ueDDkZu8kgvICrKdYYjeZGjyPp0Em2rwF5fGBc3MAT&#10;qZhV71MWp4cFE8GSOE0vM3Iu/63X04xd/QIAAP//AwBQSwMEFAAGAAgAAAAhACX9XSzfAAAADQEA&#10;AA8AAABkcnMvZG93bnJldi54bWxMT0FOwzAQvCPxB2uRuFG7KLVKiFNVCE5IiDQcODqxm1iN1yF2&#10;2/B7tid6m9kZzc4Um9kP7GSn6AIqWC4EMIttMA47BV/128MaWEwajR4CWgW/NsKmvL0pdG7CGSt7&#10;2qWOUQjGXCvoUxpzzmPbW6/jIowWSduHyetEdOq4mfSZwv3AH4WQ3GuH9KHXo33pbXvYHb2C7TdW&#10;r+7no/ms9pWr6yeB7/Kg1P3dvH0Gluyc/s1wqU/VoaROTTiiiWxQkK0kbUkkSLEiRBa5zgg0l1O2&#10;FMDLgl+vKP8AAAD//wMAUEsBAi0AFAAGAAgAAAAhALaDOJL+AAAA4QEAABMAAAAAAAAAAAAAAAAA&#10;AAAAAFtDb250ZW50X1R5cGVzXS54bWxQSwECLQAUAAYACAAAACEAOP0h/9YAAACUAQAACwAAAAAA&#10;AAAAAAAAAAAvAQAAX3JlbHMvLnJlbHNQSwECLQAUAAYACAAAACEAAaIi+qwCAACrBQAADgAAAAAA&#10;AAAAAAAAAAAuAgAAZHJzL2Uyb0RvYy54bWxQSwECLQAUAAYACAAAACEAJf1dLN8AAAANAQAADwAA&#10;AAAAAAAAAAAAAAAGBQAAZHJzL2Rvd25yZXYueG1sUEsFBgAAAAAEAAQA8wAAABIGAAAAAA==&#10;" filled="f" stroked="f">
              <v:textbox inset="0,0,0,0">
                <w:txbxContent>
                  <w:p w14:paraId="2548B43A" w14:textId="77777777" w:rsidR="0061634E" w:rsidRPr="0039472D" w:rsidRDefault="00F4792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Gordon Ramsay 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024D94D" wp14:editId="70B108DB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13335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BAFAC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8208DA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</w:t>
                          </w:r>
                          <w:r w:rsidR="00F4792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ordon_R_Ramsay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024D94D" id="Text Box 11" o:spid="_x0000_s1028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BrsQIAALIFAAAOAAAAZHJzL2Uyb0RvYy54bWysVG1vmzAQ/j5p/8HydwIk5AVUUjUhTJO6&#10;F6ndD3DABGvGZrYT6Kb9951NSdNWk6ZtfEBn+/zcPXeP7+q6bzg6UaWZFCkOJwFGVBSyZOKQ4i/3&#10;ubfCSBsiSsKloCl+oBpfr9++uerahE5lLXlJFQIQoZOuTXFtTJv4vi5q2hA9kS0VcFhJ1RADS3Xw&#10;S0U6QG+4Pw2Chd9JVbZKFlRr2M2GQ7x2+FVFC/OpqjQ1iKcYcjPur9x/b//++ookB0XamhWPaZC/&#10;yKIhTEDQM1RGDEFHxV5BNaxQUsvKTArZ+LKqWEEdB2ATBi/Y3NWkpY4LFEe35zLp/wdbfDx9VoiV&#10;0LsQI0Ea6NE97Q3ayB7BFtSna3UCbnctOJoe9sHXcdXtrSy+aiTktibiQG+Ukl1NSQn5uZv+xdUB&#10;R1uQffdBlhCHHI10QH2lGls8KAcCdOjTw7k3NpfChpzNZvMAjgo4C5dhNHfN80ky3m6VNu+obJA1&#10;Uqyg9w6dnG61AR7gOrrYYELmjHPXfy6ebYDjsAOx4ao9s1m4dv6Ig3i32q0iL5oudl4UZJl3k28j&#10;b5GHy3k2y7bbLPxp44ZRUrOypMKGGaUVRn/WukeRD6I4i0tLzkoLZ1PS6rDfcoVOBKSdu892C5K/&#10;cPOfp+GOgcsLSuE0CjbT2MsXq6UX5dHci5fBygvCeBMvgiiOsvw5pVsm6L9TQl2K4/l0Pojpt9wC&#10;973mRpKGGRgenDUpXp2dSGIluBOla60hjA/2RSls+k+lgIqNjXaCtRod1Gr6fT+8jfEd7GX5AApW&#10;EgQGWoTBB0Yt1XeMOhgiKdbfjkRRjPh7Aa/ATpzRUKOxHw0iCriaYoPRYG7NMJmOrWKHGpCHdybk&#10;DbyUijkR2yc1ZAEM7AIGg+PyOMTs5LlcO6+nUbv+BQAA//8DAFBLAwQUAAYACAAAACEAghA+PN4A&#10;AAANAQAADwAAAGRycy9kb3ducmV2LnhtbExPy07DMBC8I/EP1iJxo3ZTEWgap6oQnJAQaThwdGI3&#10;sRqvQ+y24e/ZnOht56HZmXw7uZ6dzRisRwnLhQBmsPHaYivhq3p7eAYWokKteo9Gwq8JsC1ub3KV&#10;aX/B0pz3sWUUgiFTEroYh4zz0HTGqbDwg0HSDn50KhIcW65HdaFw1/NEiJQ7ZZE+dGowL51pjvuT&#10;k7D7xvLV/nzUn+WhtFW1FvieHqW8v5t2G2DRTPHfDHN9qg4Fdar9CXVgPeF09UjW+RAJrSLL6mmm&#10;6plK1gJ4kfPrFcUfAAAA//8DAFBLAQItABQABgAIAAAAIQC2gziS/gAAAOEBAAATAAAAAAAAAAAA&#10;AAAAAAAAAABbQ29udGVudF9UeXBlc10ueG1sUEsBAi0AFAAGAAgAAAAhADj9If/WAAAAlAEAAAsA&#10;AAAAAAAAAAAAAAAALwEAAF9yZWxzLy5yZWxzUEsBAi0AFAAGAAgAAAAhAMDScGuxAgAAsgUAAA4A&#10;AAAAAAAAAAAAAAAALgIAAGRycy9lMm9Eb2MueG1sUEsBAi0AFAAGAAgAAAAhAIIQPjzeAAAADQEA&#10;AA8AAAAAAAAAAAAAAAAACwUAAGRycy9kb3ducmV2LnhtbFBLBQYAAAAABAAEAPMAAAAWBgAAAAA=&#10;" filled="f" stroked="f">
              <v:textbox inset="0,0,0,0">
                <w:txbxContent>
                  <w:p w14:paraId="60EBAFAC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r w:rsidR="008208DA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</w:t>
                    </w:r>
                    <w:r w:rsidR="00F4792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ordon_R_Ramsay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52ADA801" wp14:editId="6B12FE4F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004B8965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DZCDg8AAAdyAAAOAAAAZHJzL2Uyb0RvYy54bWzsnW1v28gRx98X6Hcg9LJFzlw+STLOOfQe&#10;fChwbQ849QMwkmwJlUWVUuLkin73/mfJpZbDGYrhXXpxq7ww5XC8nN3Z2Z35cUh9+dX7p13wbl0e&#10;t8X+bmK+CCfBer8sVtv9493k74v7V7NJcDzl+1W+K/bru8mH9XHy1evf/+7L58PtOio2xW61LgM0&#10;sj/ePh/uJpvT6XB7c3NcbtZP+fGL4rDe4+RDUT7lJ/xaPt6syvwZrT/tbqIwzG6ei3J1KIvl+njE&#10;/35bnZy8tu0/PKyXp789PBzXp2B3N4FuJ/uztD/f0M+b11/mt49lfthsl7Ua+QgtnvLtHhdtmvo2&#10;P+XB23LbaeppuyyLY/Fw+mJZPN0UDw/b5dr2Ab0xIevN92Xx9mD78nj7/HhohglDy8ZpdLPLv777&#10;sQy2K9gumQT7/Ak2spcN6PfV+rjEYP1ULLf5Lnhar7Z5sF0Wewzk9rSDaPcMBvT58HiLdr8vDz8d&#10;fiyrUcHHH4rlP444fcPP0++PlXDw5vkvxQoN529PhR3Q9w/lEzWBoQreW7t9aOy2fn8KlvjPKMum&#10;Iay7xKnIpHN8tnZdbmB8+itjYvQGZ3Eyi9zJ7+o/j9Oo/ttZSudu8tvqqlbTWjPqFqbo8WyF4y+z&#10;wk+b/LC2xj3SaDkrpM4K9+V6TfM+MFNSiq4OMTeiR384vTMkdsSoXxxIaUjceKoDkt8u3x5P368L&#10;a5L83Q/Hkx3oxxU+WUOv6jm0gDkennbwpT++CsKArmZ/VGP/2IgZJ/aHm2ARBs8BXbtu0zUF6/hN&#10;ZTBx4Bny3FjsBNGYsWKbIKpsCs9sromp4LcXhTNRNViiEiPVElm1zMlUvcyiBN08z7HzNadOsFIN&#10;YqJqWC1bqkWyanMnRqrNZNUMswB0m8q6Gd8IGDfIicoZZogoRYPkWcxexrfDwkSKfswMuK5iVuNb&#10;gvRLFf2YNaJZLOvnG2NhMkU/Zgtc1yjj55uD9DOyfhGzSKxMvMi3xyLSvIJZI4tiZfwi3x7QD3Ki&#10;fSNmkThGhwX7Rr49FpHiGhGzRhZFmTx+kW8P6Ac5WT9mkTitFhY+/yLfHgu4kLiqxMwaWC8U/WLf&#10;HtAPcqJ+MbOIoQktjF/s22MRK/5BO5a/FvTo59ujTz9mERPPZf18eyxixT9iZo0e/Xx79OiXMIto&#10;e0bi22ORKP6RMGtAP8U/Et8epJ/nH4gFms0t37j9bvl+X294+BTkFOuGNlo5FEeKNxbQENHGIqap&#10;iSYgRbujIgzzkbDd5i8KYyxJGGv2kKZpKbbiLrDp1wShRiU+H9Q6LVTUOhaYIcrQumHFh/WU3JjE&#10;4X5DWievsuLDuhrXXY2HdZXmHLWOueIpU1mrngolkg2eZpSTAGnGG/qb/PaQn2gGuY/B893ERlob&#10;RK2IUuj/n4p360VhJU7ncDdK3VXP53d7X26KxQLqRTMbPEEtd9odD7a5uRNzY+ROu2MlZmjHsM25&#10;67rz7ljLJZWJoqkbRHfeHWs5p970QnvzyihRZmMKtRtYgSv90n45CmyoGxfEqml5SQqLk22Ld2G5&#10;K47rak6Qga2/N5amCeJFzMdit13db3c7svCxfHzzza4M3uXITaPY3CM+qNppie3s0rEv6M+q09X/&#10;IFivJxOF7TbX/NfcREn4dTR/dZ/Npq+S+yR9NZ+Gs1ehmX89z8Jknnx7/2+aaCa53WxXq/X+h+1+&#10;7fJekwzLaOoMvMpYbeZLU3mewr9tv9ROhvaf1EkkuvsVepffbtb56rv68ynf7qrPN22N7SCj2+5o&#10;BwLZWpX7VMnSm2L1AXlQWVQ5PxgFPmyK8udJ8Ix8/25y/OfbvFxPgt2f90jl5iah/edkf0nSKQVr&#10;pX/mjX8m3y/R1N3kNMHqTx+/OeE3/MnbQ7l93OBKxo7FvvgTEtmHLaVJVr9Kq/oXZJP/rbQSDlMl&#10;9+e0ckaGeOlp5VQJ8V3sRAmSEiDw+MBo8XM7PCAxMfxj8ZpRsg+sNh+dVpp0UFpJYqJqLFQzczlx&#10;8+O0wWmlyRBFSikvSytJTlSuk1ZSnCaEzSPTSjNDliDq51vCZCQn68fC5ggRsahfK2wenFaamRKW&#10;Gt8cpJ8y72il8hOFKFLSNuyG55k3OK20k0UaP5ZWkpw4fjytjEIZBY1NK0MlbeNpJeRk/bh3zBT9&#10;fHt8TFoZyfOvk1ZGsn6dtDKT17zRaaUy/+K2f7TSIh+nxcw/1LS35R+/XVqpYYPRaaUy/zpppTL/&#10;ErZxJKHsv4lvjwUIoog1EmaNzNAWKflv4tsD6wvkRP9ImH8kxHGE9ZmSgfP6kijYJWWrVWZoOZX0&#10;S/31CvpBTtSP6L2//pkZHE7QD0mUp1+qYBfkCq3WevTz7dGnH7OImcpQN/XtsUgV7JIya/To59uj&#10;R7+MWcROGGH8Mt8ei0yJqnB7hY+fsr5kvj1IP29/Q950xS4aL/q/xy4qSaMlEkn6AktblSr3464a&#10;Xyyw0gwRpwWEWk8dPelvnfzZijs40i9O7kXicAtPGQIIDWz8FIQJ/IsuC6evL6shpnqwzLwfMZFX&#10;o70odCZwKMgdKyQ0q3obGZuFqqTHhFhOqLkGMbpm3LFurhpr3Nqoe+FOu2MlNsVSR61hy63G2J12&#10;x0qM9igSw7FPrAaUZzrnWnHHqrWBFGoo1Iqyuq8NAnaXc8fqshEMRb0wgG99vaDtfYgY9sUBYp3p&#10;5JS6YjJUTVwx2WeOyeBaHJPZ1fulYzJE41JI3IrolICOx3NhpuWzLvCzJQ4kJobrLL42imp+cD20&#10;+iKkzFhKJWDWJjMxGYmJqrHQ2qRyIubH1YMxWahiHt8IUE7DPByTIWKWbeqH1cOrLwxRGWnsWPUF&#10;yYmDR/dkWmnYVMF4vjGGV18YACtZP98cGBTIifpxTGbmCubx7TG8+sLEin4ck0FO1o85BqobRfuO&#10;xGRqms0wmZpmR9w75jKGGll9oerHMJmqH8dkGqYYicl0/fyVqifN5pgsieXxoxvTzWI1vPpC9Q+K&#10;yJr2evyDV1/gdpg4/0ZiMkNUS1pfGCYjOdE/OphMqa4ZiclCokaifr49aH3W9jXmHwmV2wkYZSQm&#10;C6fK+DFMRnLi+HUwGd23EfQbicl0/dr+oevH949UjllGYrIwQ3OSfdO2f5CcOH4dTKYELiMxmRpW&#10;MUzWiquumIxKBgBIpBqsKybTRuaKyT66EIuehiD8UT1aAL/TMFkj6JiiAyDuWEMh7CrU3gWuRcEZ&#10;iaGYsZfhVDTN4OZAnxgtYdRadkEMKzGJXQBHtHAOEBvKoaJ53d6FTsRhrV5TuedG1h2rEY5r7obA&#10;qHdQ4rpG0oSO07p23LFur2LLl8TobjeNCrTsM0UzTbhyV0525WSffzkZYl3GySove+mcTCmtaCGB&#10;YZwsnWt1Rz6fQUSqlR0xHGBww1oM173sbiAnwzWVW+6tVMeKiaEwy3RMImcSfmA9lJOl87kSp7fL&#10;yaycqFyHkynajSwnC42ShzFORnKyfp08RzYs1eI3eftwThbieRIxz2HlZCQn6tfhZApnpPD6rN/g&#10;crKQoKqUhzFORnKyftwxpgrH8/PO4U8phZniG4yTkZysH/cOJc8eycnUPJtxMjXP7nAyhVOM5GS6&#10;fr49wFE0TtHhZEqePZKTqfcIGCdTbxJ0OZnMKUZyMpUDME7W4gB+OV6Xk8mr81hORg/dSf7LyslC&#10;yIn+wcvJ4vDX5WSafpyTafpxThbRZvkrcjKaztL4oarkvJ7CPyAnjl/K9g/7WKWkX2v/GFxOFkZK&#10;OTfnZJAT9etwsqls33GcDPv+oHIyKyfrx/cPJebLfHssMqXcMmPW0MM+Ktto9kvMAD/uu3K8K8ej&#10;x0blpwxVwvm/x/HUrpI3Aqss4EUVVrHFdPCbT1sdV5d4NVVqKvVD0Af1AH96oU/VCUQ4A6Rwn6hX&#10;qroiKtr6pGp+OOtvi0Iay6z61acHAqxYf2uDgVrDwPpRadzI9fc1pgwM+s366SZVOg4RoziAWus3&#10;Vl1k10xLxwzdsWKHFLuhLYTUvcaqASjX/4oEr0jw80eCmLwcCVq/fuFIMFbC1xb9GIoEB5XOUXIg&#10;h9Ysco2pJEqK/L1AczASnCtpHYtaISZG1Qx6xKFc/DUGCSIVUnRrI0ErJyrHkSBuIYkDNxYJDnxx&#10;UTj0xUVaSjwWCWopMUeCWkrMkWCiINXRSFCxbwcJKpOPP2Gq6ocAoUnBPgIJavblSFCzLy+dU/Vr&#10;ucfgFxeFVEkmIQWOBCEn+kcHCSLblRaWsUhQK91kT5iGWulmBwkqa/JYJEgEShw/3x5AMpATx6+L&#10;BGXkMRYJavpxJKjqxzaOREH645AgUItSOtxGglZOHj+2eySZMn6+PRYAZOITsPwJU6AWRb82ErRy&#10;on4cCWqlm+NK53r089crQkZK6TVHggm9yUwKDPzNfPATpul8qtxSaiNBKyeOH0eCsfL+ibFIMBuI&#10;BCEn68f8Q4v5xiJBLezjSNCP+65I8IoEr0iw77V5vxUSrGGOg1E6Eqzq1BD89UEfM61q96aXxGoc&#10;1Y+QBsKtgaisEeu/qBNDT/p6GtMbN0HBLtX31eOLYKS3tbps75JYTUAR4va2RqEtdIv6xVyN4iUx&#10;vIaPWsMrePsuGtXPSvePbsTmmyOLVyp4pYKfPRUkcsCpoHWxF04FE3qaU4iwR1HBuVJxxAoFISZG&#10;ryx4TaiASVDNzyUGUkFkvErk7ycSlBgrwJLndUqpUSutU7K6zuvMKRsXs3ZOBbWsmFPBRKEKY6mg&#10;qp9viR6qwB+oTZT3Bo2lgoRoJerBqSDkxHnXoYKKT4yjgqAFilu0qaCVa/S7Zk0fnTV98nvoMWEW&#10;uvvp7i5rEXNMHBKCwGl9YZO7v3wp8hsYR1K9HF20PwrrdOIahtkvrLm+/vclvP6XlmAehtn5/tLD&#10;MCKTQqwzKgybKvsNC8Mg1mw3rbpbd2+p+iqYJJUjRH/zHxiGAawqNZmtMMyKiarxMEx588CYMEyH&#10;1+0wTIfXnTBMgf/jwrAe/XxL9MD1bhimzDnfGIOf14DRlGnXDsOsXGPca5hj3/z+aWv/YvqGE6I4&#10;F+MWWl5J0NUmutjAHasisIHwKB6GojrauYtdudCVC/0SLmS/9A7fNmg9rP5mRPo6Q/93+/0F5+9v&#10;fP0fAA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i2DZC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85825" w14:textId="77777777" w:rsidR="00F901EA" w:rsidRDefault="00F901EA" w:rsidP="00AD7D31">
      <w:pPr>
        <w:spacing w:after="0" w:line="240" w:lineRule="auto"/>
      </w:pPr>
      <w:r>
        <w:separator/>
      </w:r>
    </w:p>
  </w:footnote>
  <w:footnote w:type="continuationSeparator" w:id="0">
    <w:p w14:paraId="2764D5F5" w14:textId="77777777" w:rsidR="00F901EA" w:rsidRDefault="00F901EA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3E5AA" w14:textId="3CE8160C" w:rsidR="00AD7D31" w:rsidRDefault="00AD7D31">
    <w:pPr>
      <w:pStyle w:val="Header"/>
    </w:pPr>
  </w:p>
  <w:p w14:paraId="06EE5EE9" w14:textId="77777777"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2BA14" w14:textId="77777777" w:rsidR="00DD766A" w:rsidRPr="00DD766A" w:rsidRDefault="00313E4A" w:rsidP="00F4792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14440B02" wp14:editId="116718E8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F47925">
      <w:rPr>
        <w:rFonts w:ascii="Montserrat" w:hAnsi="Montserrat"/>
        <w:b/>
        <w:color w:val="FFFFFF" w:themeColor="background1"/>
        <w:sz w:val="36"/>
      </w:rPr>
      <w:t>Gordon Ramsay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D0735E">
      <w:t>Attorney-General</w:t>
    </w:r>
    <w:r w:rsidR="00D0735E">
      <w:br/>
      <w:t>Minister for the Arts</w:t>
    </w:r>
    <w:r w:rsidR="00611D96">
      <w:t>, Creative Industries</w:t>
    </w:r>
    <w:r w:rsidR="00D0735E">
      <w:t xml:space="preserve"> and</w:t>
    </w:r>
    <w:r w:rsidR="00611D96">
      <w:br/>
      <w:t xml:space="preserve"> </w:t>
    </w:r>
    <w:r w:rsidR="00D0735E">
      <w:t xml:space="preserve"> Cultural Events</w:t>
    </w:r>
    <w:r w:rsidR="00D0735E">
      <w:br/>
      <w:t>Minister for Building Quality Improvement</w:t>
    </w:r>
    <w:r w:rsidR="00D0735E">
      <w:br/>
      <w:t>Minister for Business and Regulatory Services</w:t>
    </w:r>
    <w:r w:rsidR="00611D96">
      <w:t xml:space="preserve"> </w:t>
    </w:r>
    <w:r w:rsidR="00D0735E">
      <w:br/>
      <w:t>Minister for Seniors and Veterans</w:t>
    </w:r>
  </w:p>
  <w:p w14:paraId="4CA96EA0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F47925">
      <w:rPr>
        <w:rFonts w:asciiTheme="minorHAnsi" w:hAnsiTheme="minorHAnsi"/>
        <w:sz w:val="20"/>
        <w:szCs w:val="20"/>
      </w:rPr>
      <w:t>Ginninderra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B250D"/>
    <w:multiLevelType w:val="hybridMultilevel"/>
    <w:tmpl w:val="90B022E6"/>
    <w:lvl w:ilvl="0" w:tplc="44AA9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39"/>
    <w:rsid w:val="00027B1A"/>
    <w:rsid w:val="000F33F1"/>
    <w:rsid w:val="000F5CF9"/>
    <w:rsid w:val="001124DC"/>
    <w:rsid w:val="00132505"/>
    <w:rsid w:val="001450DC"/>
    <w:rsid w:val="001804F3"/>
    <w:rsid w:val="001851B2"/>
    <w:rsid w:val="001A7EAB"/>
    <w:rsid w:val="001D7389"/>
    <w:rsid w:val="00221F39"/>
    <w:rsid w:val="00226B83"/>
    <w:rsid w:val="002339D5"/>
    <w:rsid w:val="002726AC"/>
    <w:rsid w:val="00313E4A"/>
    <w:rsid w:val="0041104E"/>
    <w:rsid w:val="00441753"/>
    <w:rsid w:val="00501D01"/>
    <w:rsid w:val="005351C5"/>
    <w:rsid w:val="005503EF"/>
    <w:rsid w:val="0055749D"/>
    <w:rsid w:val="00584982"/>
    <w:rsid w:val="005C4787"/>
    <w:rsid w:val="005E7DE1"/>
    <w:rsid w:val="005F2645"/>
    <w:rsid w:val="00611D96"/>
    <w:rsid w:val="0061634E"/>
    <w:rsid w:val="0064748B"/>
    <w:rsid w:val="00655CD8"/>
    <w:rsid w:val="00660204"/>
    <w:rsid w:val="006A1B70"/>
    <w:rsid w:val="00712BA7"/>
    <w:rsid w:val="007D7FAC"/>
    <w:rsid w:val="007E172B"/>
    <w:rsid w:val="00806ACB"/>
    <w:rsid w:val="008208DA"/>
    <w:rsid w:val="00834846"/>
    <w:rsid w:val="0084104F"/>
    <w:rsid w:val="00843AEF"/>
    <w:rsid w:val="00855531"/>
    <w:rsid w:val="00867871"/>
    <w:rsid w:val="008B3F3C"/>
    <w:rsid w:val="008D15E5"/>
    <w:rsid w:val="009C2877"/>
    <w:rsid w:val="009C67F4"/>
    <w:rsid w:val="009D08DF"/>
    <w:rsid w:val="00A031A0"/>
    <w:rsid w:val="00A254F7"/>
    <w:rsid w:val="00A27497"/>
    <w:rsid w:val="00AB3A86"/>
    <w:rsid w:val="00AB70BE"/>
    <w:rsid w:val="00AD0024"/>
    <w:rsid w:val="00AD7D31"/>
    <w:rsid w:val="00B85096"/>
    <w:rsid w:val="00C618A1"/>
    <w:rsid w:val="00C62933"/>
    <w:rsid w:val="00C74423"/>
    <w:rsid w:val="00CB721D"/>
    <w:rsid w:val="00D0735E"/>
    <w:rsid w:val="00D53F26"/>
    <w:rsid w:val="00D712AA"/>
    <w:rsid w:val="00D959ED"/>
    <w:rsid w:val="00DD766A"/>
    <w:rsid w:val="00E0637E"/>
    <w:rsid w:val="00E158F9"/>
    <w:rsid w:val="00EB6E30"/>
    <w:rsid w:val="00ED5634"/>
    <w:rsid w:val="00F47925"/>
    <w:rsid w:val="00F50739"/>
    <w:rsid w:val="00F901EA"/>
    <w:rsid w:val="00FA47E3"/>
    <w:rsid w:val="00FB5ADA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A73B27"/>
  <w15:chartTrackingRefBased/>
  <w15:docId w15:val="{CFDE824A-3B7D-4512-AA97-B3923FA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3F3C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49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70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egislation.act.gov.au/View/di/2019-283/current/PDF/2019-283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events.act.gov.au/major-events-canberra/icc-women-s-t20-world-cup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nukaoval.com.au/ticketing/conditions-of-entry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scrutiny@parliament.act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msay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223BF-FF7B-4A96-92F0-837A9E9A52E9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6c841be-bb08-4901-87b0-0033aa80d2c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DA3EC9C-2A96-4311-B61F-41104E817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333491-15B4-4686-8C2F-91EF03535C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DI2019-283</vt:lpstr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DI2019-283</dc:title>
  <dc:subject/>
  <dc:creator/>
  <cp:keywords/>
  <dc:description/>
  <cp:lastModifiedBy>Shannon, Anne</cp:lastModifiedBy>
  <cp:revision>3</cp:revision>
  <cp:lastPrinted>2020-03-05T04:16:00Z</cp:lastPrinted>
  <dcterms:created xsi:type="dcterms:W3CDTF">2020-04-21T02:59:00Z</dcterms:created>
  <dcterms:modified xsi:type="dcterms:W3CDTF">2020-04-21T03:07:00Z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