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E8" w:rsidRDefault="000264E8" w:rsidP="000264E8">
      <w:pPr>
        <w:pStyle w:val="DPSStartEndMarker"/>
        <w:jc w:val="center"/>
        <w:rPr>
          <w:b/>
          <w:bCs/>
          <w:vanish w:val="0"/>
          <w:color w:val="auto"/>
          <w:sz w:val="24"/>
        </w:rPr>
      </w:pPr>
      <w:r w:rsidRPr="000264E8">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264E8" w:rsidRPr="00D70EBA" w:rsidRDefault="000264E8" w:rsidP="000264E8">
      <w:pPr>
        <w:pStyle w:val="DPSMainHeadingHouse"/>
        <w:rPr>
          <w:bCs w:val="0"/>
          <w:szCs w:val="32"/>
        </w:rPr>
      </w:pPr>
      <w:r w:rsidRPr="00D70EBA">
        <w:rPr>
          <w:bCs w:val="0"/>
          <w:szCs w:val="32"/>
        </w:rPr>
        <w:t>LEGISLATIVE ASSEMBLY FOR THE</w:t>
      </w:r>
    </w:p>
    <w:p w:rsidR="000264E8" w:rsidRPr="00D70EBA" w:rsidRDefault="000264E8" w:rsidP="000264E8">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264E8" w:rsidRPr="00547951" w:rsidRDefault="000264E8" w:rsidP="000264E8">
      <w:pPr>
        <w:pStyle w:val="DPSMainHeadingYear"/>
        <w:rPr>
          <w:bCs w:val="0"/>
        </w:rPr>
      </w:pPr>
      <w:r w:rsidRPr="00547951">
        <w:rPr>
          <w:bCs w:val="0"/>
        </w:rPr>
        <w:t>2016–2017</w:t>
      </w:r>
      <w:r>
        <w:rPr>
          <w:bCs w:val="0"/>
        </w:rPr>
        <w:t>–2018</w:t>
      </w:r>
    </w:p>
    <w:p w:rsidR="000264E8" w:rsidRPr="00D70EBA" w:rsidRDefault="000264E8" w:rsidP="000264E8">
      <w:pPr>
        <w:pStyle w:val="DPSMainHeadingDoc"/>
      </w:pPr>
      <w:r w:rsidRPr="00D70EBA">
        <w:t>MINUTES OF PROCEEDINGS</w:t>
      </w:r>
    </w:p>
    <w:p w:rsidR="000264E8" w:rsidRPr="00547951" w:rsidRDefault="000264E8" w:rsidP="000264E8">
      <w:pPr>
        <w:pStyle w:val="DPSMainHeadingIssue"/>
      </w:pPr>
      <w:r w:rsidRPr="00547951">
        <w:t xml:space="preserve">No </w:t>
      </w:r>
      <w:r>
        <w:t>82</w:t>
      </w:r>
    </w:p>
    <w:p w:rsidR="000264E8" w:rsidRPr="00D70EBA" w:rsidRDefault="00516A85" w:rsidP="000264E8">
      <w:pPr>
        <w:pStyle w:val="DPSMainHeadingDate"/>
        <w:spacing w:before="360"/>
        <w:rPr>
          <w:b/>
          <w:bCs/>
          <w:caps/>
          <w:szCs w:val="28"/>
        </w:rPr>
      </w:pPr>
      <w:hyperlink r:id="rId8" w:history="1">
        <w:r w:rsidR="000264E8" w:rsidRPr="00516A85">
          <w:rPr>
            <w:rStyle w:val="Hyperlink"/>
            <w:b/>
            <w:bCs/>
            <w:caps/>
            <w:sz w:val="28"/>
            <w:szCs w:val="28"/>
          </w:rPr>
          <w:t>Thursday, 29 November 2018</w:t>
        </w:r>
      </w:hyperlink>
    </w:p>
    <w:tbl>
      <w:tblPr>
        <w:tblW w:w="0" w:type="auto"/>
        <w:jc w:val="center"/>
        <w:tblInd w:w="-1035" w:type="dxa"/>
        <w:tblLayout w:type="fixed"/>
        <w:tblLook w:val="0000"/>
      </w:tblPr>
      <w:tblGrid>
        <w:gridCol w:w="2452"/>
      </w:tblGrid>
      <w:tr w:rsidR="000264E8" w:rsidTr="008D0EC7">
        <w:trPr>
          <w:trHeight w:hRule="exact" w:val="220"/>
          <w:jc w:val="center"/>
        </w:trPr>
        <w:tc>
          <w:tcPr>
            <w:tcW w:w="2452" w:type="dxa"/>
          </w:tcPr>
          <w:p w:rsidR="000264E8" w:rsidRDefault="000264E8" w:rsidP="008D0EC7">
            <w:pPr>
              <w:pStyle w:val="DPSStartEndMarker"/>
            </w:pPr>
          </w:p>
        </w:tc>
      </w:tr>
      <w:tr w:rsidR="000264E8" w:rsidTr="008D0EC7">
        <w:trPr>
          <w:trHeight w:hRule="exact" w:val="60"/>
          <w:jc w:val="center"/>
        </w:trPr>
        <w:tc>
          <w:tcPr>
            <w:tcW w:w="2452" w:type="dxa"/>
            <w:tcBorders>
              <w:top w:val="single" w:sz="8" w:space="0" w:color="000000"/>
              <w:bottom w:val="single" w:sz="4" w:space="0" w:color="000000"/>
            </w:tcBorders>
          </w:tcPr>
          <w:p w:rsidR="000264E8" w:rsidRDefault="000264E8" w:rsidP="008D0EC7">
            <w:pPr>
              <w:pStyle w:val="DPSStartEndMarker"/>
            </w:pPr>
          </w:p>
        </w:tc>
      </w:tr>
      <w:tr w:rsidR="000264E8" w:rsidTr="008D0EC7">
        <w:trPr>
          <w:trHeight w:hRule="exact" w:val="200"/>
          <w:jc w:val="center"/>
        </w:trPr>
        <w:tc>
          <w:tcPr>
            <w:tcW w:w="2452" w:type="dxa"/>
          </w:tcPr>
          <w:p w:rsidR="000264E8" w:rsidRDefault="000264E8" w:rsidP="008D0EC7">
            <w:pPr>
              <w:pStyle w:val="DPSStartEndMarker"/>
            </w:pPr>
          </w:p>
        </w:tc>
      </w:tr>
    </w:tbl>
    <w:p w:rsidR="000264E8" w:rsidRPr="0074367D" w:rsidRDefault="000264E8" w:rsidP="000264E8">
      <w:pPr>
        <w:pStyle w:val="DPSEntryPrayer"/>
      </w:pPr>
      <w:r w:rsidRPr="0074367D">
        <w:tab/>
      </w:r>
      <w:r w:rsidR="009C3464">
        <w:rPr>
          <w:b/>
          <w:bCs/>
        </w:rPr>
        <w:fldChar w:fldCharType="begin"/>
      </w:r>
      <w:r>
        <w:rPr>
          <w:b/>
          <w:bCs/>
        </w:rPr>
        <w:instrText xml:space="preserve"> macrobutton DPSParaNumUpdate </w:instrText>
      </w:r>
      <w:r w:rsidRPr="003D1459">
        <w:rPr>
          <w:b/>
          <w:bCs/>
          <w:vanish/>
        </w:rPr>
        <w:instrText>"#",1:</w:instrText>
      </w:r>
      <w:r w:rsidRPr="003D1459">
        <w:rPr>
          <w:b/>
          <w:bCs/>
        </w:rPr>
        <w:instrText>1</w:instrText>
      </w:r>
      <w:r w:rsidR="009C3464">
        <w:rPr>
          <w:b/>
          <w:bCs/>
        </w:rPr>
        <w:fldChar w:fldCharType="end"/>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0264E8" w:rsidRPr="00360994" w:rsidRDefault="000264E8" w:rsidP="000264E8">
      <w:pPr>
        <w:pStyle w:val="DPSEntryHeading"/>
      </w:pPr>
      <w:r w:rsidRPr="00360994">
        <w:tab/>
      </w:r>
      <w:r w:rsidR="009C3464">
        <w:fldChar w:fldCharType="begin"/>
      </w:r>
      <w:r>
        <w:instrText xml:space="preserve"> macrobutton DPSParaNumUpdate </w:instrText>
      </w:r>
      <w:r w:rsidRPr="003D1459">
        <w:rPr>
          <w:vanish/>
        </w:rPr>
        <w:instrText>"#",1:</w:instrText>
      </w:r>
      <w:r w:rsidRPr="003D1459">
        <w:instrText>2</w:instrText>
      </w:r>
      <w:r w:rsidR="009C3464">
        <w:fldChar w:fldCharType="end"/>
      </w:r>
      <w:r w:rsidRPr="00360994">
        <w:tab/>
      </w:r>
      <w:r>
        <w:t>E-</w:t>
      </w:r>
      <w:r w:rsidRPr="00360994">
        <w:t>PETITION</w:t>
      </w:r>
      <w:r>
        <w:t xml:space="preserve"> and petitions—Statements by Members</w:t>
      </w:r>
    </w:p>
    <w:p w:rsidR="000264E8" w:rsidRPr="00360994" w:rsidRDefault="000264E8" w:rsidP="000264E8">
      <w:pPr>
        <w:pStyle w:val="DPSEntryDetail"/>
      </w:pPr>
      <w:r w:rsidRPr="00360994">
        <w:t>The Clerk announced that the following Member</w:t>
      </w:r>
      <w:r>
        <w:t>s</w:t>
      </w:r>
      <w:r w:rsidRPr="00360994">
        <w:t xml:space="preserve"> had lodged petition</w:t>
      </w:r>
      <w:r>
        <w:t>s</w:t>
      </w:r>
      <w:r w:rsidRPr="00360994">
        <w:t xml:space="preserve"> for presentation:</w:t>
      </w:r>
    </w:p>
    <w:p w:rsidR="000264E8" w:rsidRPr="00360994" w:rsidRDefault="000264E8" w:rsidP="000264E8">
      <w:pPr>
        <w:pStyle w:val="DPSEntryDetail"/>
      </w:pPr>
      <w:r>
        <w:t>Ms J. Burch</w:t>
      </w:r>
      <w:r w:rsidRPr="00360994">
        <w:t xml:space="preserve">, from </w:t>
      </w:r>
      <w:r>
        <w:t>1043</w:t>
      </w:r>
      <w:r w:rsidRPr="00360994">
        <w:t xml:space="preserve"> residents, requesting that </w:t>
      </w:r>
      <w:r>
        <w:t>the Assembly commit to ceasing commercial drone delivery trials in Bonython and future trials and acknowledge the impact of drones on residents, pets and wildlife</w:t>
      </w:r>
      <w:r w:rsidRPr="00360994">
        <w:t xml:space="preserve"> (Pet </w:t>
      </w:r>
      <w:r>
        <w:t>23-18</w:t>
      </w:r>
      <w:r w:rsidRPr="00360994">
        <w:t>).</w:t>
      </w:r>
    </w:p>
    <w:p w:rsidR="000264E8" w:rsidRDefault="000264E8" w:rsidP="000264E8">
      <w:pPr>
        <w:pStyle w:val="DPSEntryDetail"/>
      </w:pPr>
      <w:r w:rsidRPr="0057602A">
        <w:t xml:space="preserve">Pursuant to standing order 99A, this petition stands referred to the Standing Committee on </w:t>
      </w:r>
      <w:r w:rsidRPr="004D3B79">
        <w:t>Economic Development and Tourism</w:t>
      </w:r>
      <w:r w:rsidRPr="0057602A">
        <w:t>.</w:t>
      </w:r>
    </w:p>
    <w:p w:rsidR="000264E8" w:rsidRPr="00360994" w:rsidRDefault="000264E8" w:rsidP="000264E8">
      <w:pPr>
        <w:pStyle w:val="DPSEntryDetail"/>
      </w:pPr>
      <w:r>
        <w:t>Ms Le Couteur</w:t>
      </w:r>
      <w:r w:rsidRPr="00360994">
        <w:t xml:space="preserve">, </w:t>
      </w:r>
      <w:r>
        <w:t xml:space="preserve">in similar terms, </w:t>
      </w:r>
      <w:r w:rsidRPr="00360994">
        <w:t xml:space="preserve">from </w:t>
      </w:r>
      <w:r>
        <w:t>907</w:t>
      </w:r>
      <w:r w:rsidRPr="00360994">
        <w:t xml:space="preserve"> </w:t>
      </w:r>
      <w:r>
        <w:t xml:space="preserve">and 69 </w:t>
      </w:r>
      <w:r w:rsidRPr="00360994">
        <w:t xml:space="preserve">residents, </w:t>
      </w:r>
      <w:r>
        <w:t xml:space="preserve">respectively, </w:t>
      </w:r>
      <w:r w:rsidRPr="00360994">
        <w:t xml:space="preserve">requesting that </w:t>
      </w:r>
      <w:r>
        <w:t>the Assembly call on the ACT Government to restore fundin</w:t>
      </w:r>
      <w:r w:rsidR="00516A85">
        <w:t>g to the ANU School of Music H-C</w:t>
      </w:r>
      <w:r>
        <w:t>ourse for years 11 and 12 students</w:t>
      </w:r>
      <w:r w:rsidRPr="00360994">
        <w:t xml:space="preserve"> (</w:t>
      </w:r>
      <w:r>
        <w:t>e-</w:t>
      </w:r>
      <w:r w:rsidRPr="00360994">
        <w:t xml:space="preserve">Pet </w:t>
      </w:r>
      <w:r>
        <w:t>18-18 and Pet 24-18</w:t>
      </w:r>
      <w:r w:rsidRPr="00360994">
        <w:t>).</w:t>
      </w:r>
    </w:p>
    <w:p w:rsidR="000264E8" w:rsidRDefault="000264E8" w:rsidP="000264E8">
      <w:pPr>
        <w:pStyle w:val="DPSEntryDetail"/>
      </w:pPr>
      <w:r w:rsidRPr="0057602A">
        <w:t xml:space="preserve">Pursuant to standing order 99A, </w:t>
      </w:r>
      <w:r w:rsidR="004F34FA">
        <w:t>e-</w:t>
      </w:r>
      <w:r w:rsidRPr="0057602A">
        <w:t>petition</w:t>
      </w:r>
      <w:r w:rsidR="004F34FA">
        <w:t xml:space="preserve"> 18-18</w:t>
      </w:r>
      <w:r w:rsidRPr="0057602A">
        <w:t xml:space="preserve"> stands referred to the Standing Committee on Education, Employment and Youth Affairs.</w:t>
      </w:r>
    </w:p>
    <w:p w:rsidR="000264E8" w:rsidRDefault="000264E8" w:rsidP="000264E8">
      <w:pPr>
        <w:pStyle w:val="DPSEntryDetail"/>
      </w:pPr>
      <w:r>
        <w:rPr>
          <w:rFonts w:asciiTheme="minorHAnsi" w:hAnsiTheme="minorHAnsi"/>
        </w:rPr>
        <w:t>Ms Le Couteur, Ms Lee, Mrs Dunne and Mr Parton, by leave, made statements in relation to the petitions.</w:t>
      </w:r>
    </w:p>
    <w:p w:rsidR="000264E8" w:rsidRPr="00F7286D" w:rsidRDefault="000264E8" w:rsidP="007623BA">
      <w:pPr>
        <w:pStyle w:val="DPSEntryHeading"/>
      </w:pPr>
      <w:r w:rsidRPr="00F7286D">
        <w:tab/>
      </w:r>
      <w:r w:rsidR="009C3464">
        <w:fldChar w:fldCharType="begin"/>
      </w:r>
      <w:r>
        <w:instrText xml:space="preserve"> macrobutton DPSParaNumUpdate </w:instrText>
      </w:r>
      <w:r w:rsidRPr="003D1459">
        <w:rPr>
          <w:vanish/>
        </w:rPr>
        <w:instrText>"#",1:</w:instrText>
      </w:r>
      <w:r w:rsidRPr="003D1459">
        <w:instrText>3</w:instrText>
      </w:r>
      <w:r w:rsidR="009C3464">
        <w:fldChar w:fldCharType="end"/>
      </w:r>
      <w:r w:rsidRPr="00F7286D">
        <w:tab/>
      </w:r>
      <w:r>
        <w:t>A.C.T. Graduated Licensing Scheme Reforms—Update</w:t>
      </w:r>
      <w:r w:rsidRPr="00F7286D">
        <w:t>—MINISTERIAL STATEMENT—PAPER NOTED</w:t>
      </w:r>
    </w:p>
    <w:p w:rsidR="000264E8" w:rsidRPr="00F7286D" w:rsidRDefault="000264E8" w:rsidP="007623BA">
      <w:pPr>
        <w:pStyle w:val="DPSEntryDetail"/>
        <w:keepNext/>
        <w:keepLines/>
      </w:pPr>
      <w:r>
        <w:t>Mr Rattenbury (Minister for Justice, Consumer Affairs and Road Safety)</w:t>
      </w:r>
      <w:r w:rsidRPr="00F7286D">
        <w:t xml:space="preserve"> made a ministerial statement concerning</w:t>
      </w:r>
      <w:r>
        <w:t xml:space="preserve"> progress of the</w:t>
      </w:r>
      <w:r w:rsidRPr="00F7286D">
        <w:t xml:space="preserve"> </w:t>
      </w:r>
      <w:r>
        <w:t>ACT Graduated Licensing Scheme Reforms</w:t>
      </w:r>
      <w:r w:rsidR="00516A85">
        <w:t>, pursuant to the resolution of the Assembly of 22 August 2018,</w:t>
      </w:r>
      <w:r w:rsidRPr="00F7286D">
        <w:t xml:space="preserve"> and presented the following paper:</w:t>
      </w:r>
    </w:p>
    <w:p w:rsidR="000264E8" w:rsidRPr="00F7286D" w:rsidRDefault="000264E8" w:rsidP="000264E8">
      <w:pPr>
        <w:pStyle w:val="DPSEntryDetail"/>
      </w:pPr>
      <w:r>
        <w:t>ACT Graduated Licensing Scheme Reforms—Update</w:t>
      </w:r>
      <w:r w:rsidRPr="00F7286D">
        <w:t xml:space="preserve">—Ministerial statement, </w:t>
      </w:r>
      <w:r>
        <w:t>29</w:t>
      </w:r>
      <w:r w:rsidR="00713978">
        <w:t> </w:t>
      </w:r>
      <w:r>
        <w:t>November 2018</w:t>
      </w:r>
      <w:r w:rsidRPr="00F7286D">
        <w:t>.</w:t>
      </w:r>
    </w:p>
    <w:p w:rsidR="000264E8" w:rsidRPr="00F7286D" w:rsidRDefault="000264E8" w:rsidP="000264E8">
      <w:pPr>
        <w:pStyle w:val="DPSEntryDetail"/>
      </w:pPr>
      <w:r>
        <w:t>Mr Rattenbury</w:t>
      </w:r>
      <w:r w:rsidRPr="00F7286D">
        <w:t xml:space="preserve"> moved—That the Assembly take note of the paper.</w:t>
      </w:r>
    </w:p>
    <w:p w:rsidR="000264E8" w:rsidRPr="00F7286D" w:rsidRDefault="000264E8" w:rsidP="000264E8">
      <w:pPr>
        <w:pStyle w:val="DPSEntryDetail"/>
      </w:pPr>
      <w:r w:rsidRPr="00F7286D">
        <w:t>Question—put and passed.</w:t>
      </w:r>
    </w:p>
    <w:p w:rsidR="000264E8" w:rsidRPr="00F7286D" w:rsidRDefault="000264E8" w:rsidP="000264E8">
      <w:pPr>
        <w:pStyle w:val="DPSEntryHeading"/>
      </w:pPr>
      <w:r w:rsidRPr="00F7286D">
        <w:tab/>
      </w:r>
      <w:r w:rsidR="009C3464">
        <w:fldChar w:fldCharType="begin"/>
      </w:r>
      <w:r>
        <w:instrText xml:space="preserve"> macrobutton DPSParaNumUpdate </w:instrText>
      </w:r>
      <w:r w:rsidRPr="003D1459">
        <w:rPr>
          <w:vanish/>
        </w:rPr>
        <w:instrText>"#",1:</w:instrText>
      </w:r>
      <w:r w:rsidRPr="003D1459">
        <w:instrText>4</w:instrText>
      </w:r>
      <w:r w:rsidR="009C3464">
        <w:fldChar w:fldCharType="end"/>
      </w:r>
      <w:r w:rsidRPr="00F7286D">
        <w:tab/>
      </w:r>
      <w:r>
        <w:t>Mental health Inpatient services</w:t>
      </w:r>
      <w:r w:rsidRPr="00F7286D">
        <w:t>—MINISTERIAL STATEMENT</w:t>
      </w:r>
      <w:r>
        <w:t xml:space="preserve"> AND PAPERS</w:t>
      </w:r>
      <w:r w:rsidRPr="00F7286D">
        <w:t>—PAPER</w:t>
      </w:r>
      <w:r>
        <w:t>S</w:t>
      </w:r>
      <w:r w:rsidRPr="00F7286D">
        <w:t xml:space="preserve"> NOTED</w:t>
      </w:r>
    </w:p>
    <w:p w:rsidR="000264E8" w:rsidRPr="00F7286D" w:rsidRDefault="000264E8" w:rsidP="000264E8">
      <w:pPr>
        <w:pStyle w:val="DPSEntryDetail"/>
      </w:pPr>
      <w:r>
        <w:t>Mr Rattenbury (Minister for Mental Health)</w:t>
      </w:r>
      <w:r w:rsidRPr="00F7286D">
        <w:t xml:space="preserve"> made a ministerial statement concerning </w:t>
      </w:r>
      <w:r>
        <w:t>mental health inpatient services, pursuant to the resolution of the Assembly of 31 October 2018,</w:t>
      </w:r>
      <w:r w:rsidRPr="00F7286D">
        <w:t xml:space="preserve"> and presented the following paper</w:t>
      </w:r>
      <w:r>
        <w:t>s</w:t>
      </w:r>
      <w:r w:rsidRPr="00F7286D">
        <w:t>:</w:t>
      </w:r>
    </w:p>
    <w:p w:rsidR="000264E8" w:rsidRDefault="000264E8" w:rsidP="000264E8">
      <w:pPr>
        <w:pStyle w:val="DPSEntryDetail"/>
      </w:pPr>
      <w:r>
        <w:t>Mental health inpatient services</w:t>
      </w:r>
      <w:r w:rsidRPr="00F7286D">
        <w:t xml:space="preserve">—Ministerial statement, </w:t>
      </w:r>
      <w:r>
        <w:t>29 November 2018</w:t>
      </w:r>
      <w:r w:rsidRPr="00F7286D">
        <w:t>.</w:t>
      </w:r>
    </w:p>
    <w:p w:rsidR="000264E8" w:rsidRDefault="000264E8" w:rsidP="000264E8">
      <w:pPr>
        <w:pStyle w:val="DPSEntryDetail"/>
      </w:pPr>
      <w:r>
        <w:lastRenderedPageBreak/>
        <w:t>Mental Health Inpatient Services within ACT Health—Independent External Review—22-23 May 2018—</w:t>
      </w:r>
    </w:p>
    <w:p w:rsidR="000264E8" w:rsidRDefault="000264E8" w:rsidP="000264E8">
      <w:pPr>
        <w:pStyle w:val="DPSEntryDetailIndentLev1"/>
      </w:pPr>
      <w:r>
        <w:t>Review, prepared by Dr David Fenn MBBS, FRANZCP (Interim Director Clinical Governance NWMH), Mr Peter Kelly RN (Director Operations NWMH) and Mr Cosimo Brisci (Facilities Manager NWMH).</w:t>
      </w:r>
    </w:p>
    <w:p w:rsidR="000264E8" w:rsidRPr="00F7286D" w:rsidRDefault="000264E8" w:rsidP="000264E8">
      <w:pPr>
        <w:pStyle w:val="DPSEntryDetailIndentLev1"/>
      </w:pPr>
      <w:r>
        <w:t>ACT Health’s response to the recommendations, dated 29 November 2018.</w:t>
      </w:r>
    </w:p>
    <w:p w:rsidR="000264E8" w:rsidRPr="00F7286D" w:rsidRDefault="000264E8" w:rsidP="000264E8">
      <w:pPr>
        <w:pStyle w:val="DPSEntryDetail"/>
      </w:pPr>
      <w:r>
        <w:t>Mr Rattenbury</w:t>
      </w:r>
      <w:r w:rsidRPr="00F7286D">
        <w:t xml:space="preserve"> moved—That the Assembly take note of the </w:t>
      </w:r>
      <w:r>
        <w:t>papers</w:t>
      </w:r>
      <w:r w:rsidRPr="00F7286D">
        <w:t>.</w:t>
      </w:r>
    </w:p>
    <w:p w:rsidR="000264E8" w:rsidRPr="00F7286D" w:rsidRDefault="000264E8" w:rsidP="000264E8">
      <w:pPr>
        <w:pStyle w:val="DPSEntryDetail"/>
      </w:pPr>
      <w:r w:rsidRPr="00F7286D">
        <w:t>Question—put and passed.</w:t>
      </w:r>
    </w:p>
    <w:p w:rsidR="000264E8" w:rsidRPr="00F7286D" w:rsidRDefault="000264E8" w:rsidP="000264E8">
      <w:pPr>
        <w:pStyle w:val="DPSEntryHeading"/>
      </w:pPr>
      <w:r w:rsidRPr="00F7286D">
        <w:tab/>
      </w:r>
      <w:r w:rsidR="009C3464">
        <w:fldChar w:fldCharType="begin"/>
      </w:r>
      <w:r>
        <w:instrText xml:space="preserve"> macrobutton DPSParaNumUpdate </w:instrText>
      </w:r>
      <w:r w:rsidRPr="003D1459">
        <w:rPr>
          <w:vanish/>
        </w:rPr>
        <w:instrText>"#",1:</w:instrText>
      </w:r>
      <w:r w:rsidRPr="003D1459">
        <w:instrText>5</w:instrText>
      </w:r>
      <w:r w:rsidR="009C3464">
        <w:fldChar w:fldCharType="end"/>
      </w:r>
      <w:r w:rsidRPr="00F7286D">
        <w:tab/>
      </w:r>
      <w:r>
        <w:t>Aboriginal and Torres Strait Islander Agreement 2015-2018—Annual Report 2018</w:t>
      </w:r>
      <w:r w:rsidRPr="00F7286D">
        <w:t>—MINISTERIAL STATEMENT</w:t>
      </w:r>
      <w:r>
        <w:t xml:space="preserve"> and paper</w:t>
      </w:r>
      <w:r w:rsidRPr="00F7286D">
        <w:t>—PAPER</w:t>
      </w:r>
      <w:r>
        <w:t>s</w:t>
      </w:r>
      <w:r w:rsidRPr="00F7286D">
        <w:t xml:space="preserve"> NOTED</w:t>
      </w:r>
    </w:p>
    <w:p w:rsidR="000264E8" w:rsidRPr="00F7286D" w:rsidRDefault="000264E8" w:rsidP="000264E8">
      <w:pPr>
        <w:pStyle w:val="DPSEntryDetail"/>
      </w:pPr>
      <w:r>
        <w:t>Ms Stephen-Smith (Minister for Aboriginal and Torres Strait Islander Affairs)</w:t>
      </w:r>
      <w:r w:rsidRPr="00F7286D">
        <w:t xml:space="preserve"> made a ministerial statement concerning </w:t>
      </w:r>
      <w:r>
        <w:t>the final annual report</w:t>
      </w:r>
      <w:r w:rsidRPr="00F7286D">
        <w:t xml:space="preserve"> </w:t>
      </w:r>
      <w:r>
        <w:t xml:space="preserve">for the Aboriginal and Torres Strait Islander Agreement 2015-2018 </w:t>
      </w:r>
      <w:r w:rsidRPr="00F7286D">
        <w:t>and presented the following paper</w:t>
      </w:r>
      <w:r>
        <w:t>s</w:t>
      </w:r>
      <w:r w:rsidRPr="00F7286D">
        <w:t>:</w:t>
      </w:r>
    </w:p>
    <w:p w:rsidR="000264E8" w:rsidRDefault="000264E8" w:rsidP="000264E8">
      <w:pPr>
        <w:pStyle w:val="DPSEntryDetail"/>
      </w:pPr>
      <w:r>
        <w:t xml:space="preserve">Aboriginal and Torres Strait Islander Agreement </w:t>
      </w:r>
      <w:r w:rsidR="00B97D3B">
        <w:t>2015-2018—Annual r</w:t>
      </w:r>
      <w:r>
        <w:t>eport 2018—</w:t>
      </w:r>
      <w:r w:rsidRPr="00F7286D">
        <w:t xml:space="preserve">Ministerial statement, </w:t>
      </w:r>
      <w:r>
        <w:t>29 November 2018</w:t>
      </w:r>
      <w:r w:rsidRPr="00F7286D">
        <w:t>.</w:t>
      </w:r>
    </w:p>
    <w:p w:rsidR="000264E8" w:rsidRPr="00F7286D" w:rsidRDefault="000264E8" w:rsidP="000264E8">
      <w:pPr>
        <w:pStyle w:val="DPSEntryDetail"/>
      </w:pPr>
      <w:r>
        <w:t>Aboriginal and Torres Strait Islander Agreement—Annual Report 2018.</w:t>
      </w:r>
    </w:p>
    <w:p w:rsidR="000264E8" w:rsidRDefault="000264E8" w:rsidP="000264E8">
      <w:pPr>
        <w:pStyle w:val="DPSEntryDetail"/>
      </w:pPr>
      <w:r>
        <w:t>Ms Stephen-Smith</w:t>
      </w:r>
      <w:r w:rsidRPr="00F7286D">
        <w:t xml:space="preserve"> moved—That the Assembly </w:t>
      </w:r>
      <w:r w:rsidRPr="00B93A82">
        <w:t xml:space="preserve">take note of the </w:t>
      </w:r>
      <w:r>
        <w:t>papers</w:t>
      </w:r>
      <w:r w:rsidRPr="00B93A82">
        <w:t>.</w:t>
      </w:r>
    </w:p>
    <w:p w:rsidR="000264E8" w:rsidRPr="00B93A82" w:rsidRDefault="000264E8" w:rsidP="000264E8">
      <w:pPr>
        <w:pStyle w:val="DPSEntryDetail"/>
      </w:pPr>
      <w:r>
        <w:t>Debate ensued.</w:t>
      </w:r>
    </w:p>
    <w:p w:rsidR="000264E8" w:rsidRPr="00B93A82" w:rsidRDefault="000264E8" w:rsidP="000264E8">
      <w:pPr>
        <w:pStyle w:val="DPSEntryDetail"/>
      </w:pPr>
      <w:r w:rsidRPr="00B93A82">
        <w:t>Question—put and passed.</w:t>
      </w:r>
    </w:p>
    <w:p w:rsidR="000264E8" w:rsidRPr="00F7286D" w:rsidRDefault="000264E8" w:rsidP="000264E8">
      <w:pPr>
        <w:pStyle w:val="DPSEntryHeading"/>
      </w:pPr>
      <w:r w:rsidRPr="00F7286D">
        <w:tab/>
      </w:r>
      <w:r w:rsidR="009C3464">
        <w:fldChar w:fldCharType="begin"/>
      </w:r>
      <w:r>
        <w:instrText xml:space="preserve"> macrobutton DPSParaNumUpdate </w:instrText>
      </w:r>
      <w:r w:rsidRPr="003D1459">
        <w:rPr>
          <w:vanish/>
        </w:rPr>
        <w:instrText>"#",1:</w:instrText>
      </w:r>
      <w:r w:rsidRPr="003D1459">
        <w:instrText>6</w:instrText>
      </w:r>
      <w:r w:rsidR="009C3464">
        <w:fldChar w:fldCharType="end"/>
      </w:r>
      <w:r w:rsidRPr="00F7286D">
        <w:tab/>
      </w:r>
      <w:r>
        <w:t>Plastic waste reduction</w:t>
      </w:r>
      <w:r w:rsidRPr="00F7286D">
        <w:t>—MINISTERIAL STATEMENT—PAPER NOTED</w:t>
      </w:r>
    </w:p>
    <w:p w:rsidR="000264E8" w:rsidRPr="00F7286D" w:rsidRDefault="000264E8" w:rsidP="000264E8">
      <w:pPr>
        <w:pStyle w:val="DPSEntryDetail"/>
      </w:pPr>
      <w:r>
        <w:t>Mr Steel (Minister for City Services)</w:t>
      </w:r>
      <w:r w:rsidRPr="00F7286D">
        <w:t xml:space="preserve"> made a ministerial statement concerning </w:t>
      </w:r>
      <w:r>
        <w:t>plastic waste reduction, pursuant to the resolution of the Assembly of 22 August 2018,</w:t>
      </w:r>
      <w:r w:rsidRPr="00F7286D">
        <w:t xml:space="preserve"> and presented the following paper:</w:t>
      </w:r>
    </w:p>
    <w:p w:rsidR="000264E8" w:rsidRPr="00F7286D" w:rsidRDefault="000264E8" w:rsidP="000264E8">
      <w:pPr>
        <w:pStyle w:val="DPSEntryDetail"/>
      </w:pPr>
      <w:r>
        <w:t>Plastic waste reduction</w:t>
      </w:r>
      <w:r w:rsidRPr="00F7286D">
        <w:t xml:space="preserve">—Ministerial statement, </w:t>
      </w:r>
      <w:r>
        <w:t>29 November 2018</w:t>
      </w:r>
      <w:r w:rsidRPr="00F7286D">
        <w:t>.</w:t>
      </w:r>
    </w:p>
    <w:p w:rsidR="000264E8" w:rsidRPr="00F7286D" w:rsidRDefault="000264E8" w:rsidP="000264E8">
      <w:pPr>
        <w:pStyle w:val="DPSEntryDetail"/>
      </w:pPr>
      <w:r>
        <w:t>Mr Steel</w:t>
      </w:r>
      <w:r w:rsidRPr="00F7286D">
        <w:t xml:space="preserve"> moved—That the Assembly take note of the paper.</w:t>
      </w:r>
    </w:p>
    <w:p w:rsidR="000264E8" w:rsidRPr="00F7286D" w:rsidRDefault="000264E8" w:rsidP="000264E8">
      <w:pPr>
        <w:pStyle w:val="DPSEntryDetail"/>
      </w:pPr>
      <w:r w:rsidRPr="00F7286D">
        <w:t>Debate ensued.</w:t>
      </w:r>
    </w:p>
    <w:p w:rsidR="000264E8" w:rsidRPr="00F7286D" w:rsidRDefault="000264E8" w:rsidP="000264E8">
      <w:pPr>
        <w:pStyle w:val="DPSEntryDetail"/>
      </w:pPr>
      <w:r w:rsidRPr="00F7286D">
        <w:lastRenderedPageBreak/>
        <w:t>Question—put and passed.</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7</w:instrText>
      </w:r>
      <w:r w:rsidR="009C3464">
        <w:fldChar w:fldCharType="end"/>
      </w:r>
      <w:r w:rsidRPr="00562512">
        <w:tab/>
      </w:r>
      <w:r>
        <w:t>Education (Child Safety in Schools) Legislation Amendment Bill 2018</w:t>
      </w:r>
    </w:p>
    <w:p w:rsidR="000264E8" w:rsidRPr="00562512" w:rsidRDefault="000264E8" w:rsidP="000264E8">
      <w:pPr>
        <w:pStyle w:val="DPSEntryDetail"/>
      </w:pPr>
      <w:r>
        <w:t>Ms Berry (Minister for Education and Early Childhood Development)</w:t>
      </w:r>
      <w:r w:rsidRPr="00562512">
        <w:t xml:space="preserve">, pursuant to notice, presented </w:t>
      </w:r>
      <w:r>
        <w:t>a Bill for an Act to amend legislation about education, child safety, and for other purposes</w:t>
      </w:r>
      <w:r w:rsidRPr="00562512">
        <w:t>.</w:t>
      </w:r>
    </w:p>
    <w:p w:rsidR="000264E8" w:rsidRPr="00562512" w:rsidRDefault="000264E8" w:rsidP="000264E8">
      <w:pPr>
        <w:pStyle w:val="DPSEntryDetail"/>
      </w:pPr>
      <w:r w:rsidRPr="00562512">
        <w:rPr>
          <w:i/>
        </w:rPr>
        <w:t>Papers:</w:t>
      </w:r>
      <w:r w:rsidRPr="00562512">
        <w:t xml:space="preserve">  </w:t>
      </w:r>
      <w:r>
        <w:t>Ms Berry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dated </w:t>
      </w:r>
      <w:r>
        <w:t>27 November 2018</w:t>
      </w:r>
      <w:r w:rsidRPr="00562512">
        <w:t>.</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Ms Berry</w:t>
      </w:r>
      <w:r w:rsidRPr="00562512">
        <w:t xml:space="preserve"> moved—That this Bill be agreed to in principle.</w:t>
      </w:r>
    </w:p>
    <w:p w:rsidR="000264E8" w:rsidRPr="00562512" w:rsidRDefault="000264E8" w:rsidP="000264E8">
      <w:pPr>
        <w:pStyle w:val="DPSEntryDetail"/>
      </w:pPr>
      <w:r w:rsidRPr="00562512">
        <w:t>Debate adjourned (</w:t>
      </w:r>
      <w:r>
        <w:t>Ms Lee</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8</w:instrText>
      </w:r>
      <w:r w:rsidR="009C3464">
        <w:fldChar w:fldCharType="end"/>
      </w:r>
      <w:r w:rsidRPr="00562512">
        <w:tab/>
      </w:r>
      <w:r>
        <w:t>Controlled Sports Bill 2018</w:t>
      </w:r>
    </w:p>
    <w:p w:rsidR="000264E8" w:rsidRPr="00562512" w:rsidRDefault="000264E8" w:rsidP="000264E8">
      <w:pPr>
        <w:pStyle w:val="DPSEntryDetail"/>
      </w:pPr>
      <w:r>
        <w:t>Ms Berry (Minister for Sport and Recreation)</w:t>
      </w:r>
      <w:r w:rsidRPr="00562512">
        <w:t xml:space="preserve">, pursuant to notice, presented </w:t>
      </w:r>
      <w:r>
        <w:t>a Bill for an Act to regulate controlled sports, and for other purposes</w:t>
      </w:r>
      <w:r w:rsidRPr="00562512">
        <w:t>.</w:t>
      </w:r>
    </w:p>
    <w:p w:rsidR="000264E8" w:rsidRPr="00562512" w:rsidRDefault="000264E8" w:rsidP="000264E8">
      <w:pPr>
        <w:pStyle w:val="DPSEntryDetail"/>
      </w:pPr>
      <w:r w:rsidRPr="00562512">
        <w:rPr>
          <w:i/>
        </w:rPr>
        <w:t>Papers:</w:t>
      </w:r>
      <w:r w:rsidRPr="00562512">
        <w:t xml:space="preserve">  </w:t>
      </w:r>
      <w:r>
        <w:t>Ms Berry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dated </w:t>
      </w:r>
      <w:r>
        <w:t>27 November 2018</w:t>
      </w:r>
      <w:r w:rsidRPr="00562512">
        <w:t>.</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Ms Berry</w:t>
      </w:r>
      <w:r w:rsidRPr="00562512">
        <w:t xml:space="preserve"> moved—That this Bill be agreed to in principle.</w:t>
      </w:r>
    </w:p>
    <w:p w:rsidR="000264E8" w:rsidRPr="00562512" w:rsidRDefault="000264E8" w:rsidP="000264E8">
      <w:pPr>
        <w:pStyle w:val="DPSEntryDetail"/>
      </w:pPr>
      <w:r w:rsidRPr="00562512">
        <w:t>Debate adjourned (</w:t>
      </w:r>
      <w:r>
        <w:t>Mr Milligan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9</w:instrText>
      </w:r>
      <w:r w:rsidR="009C3464">
        <w:fldChar w:fldCharType="end"/>
      </w:r>
      <w:r w:rsidRPr="00562512">
        <w:tab/>
      </w:r>
      <w:r>
        <w:t>Canberra Institute of Technology Amendment Bill 2018</w:t>
      </w:r>
    </w:p>
    <w:p w:rsidR="000264E8" w:rsidRPr="00562512" w:rsidRDefault="000264E8" w:rsidP="000264E8">
      <w:pPr>
        <w:pStyle w:val="DPSEntryDetail"/>
      </w:pPr>
      <w:r>
        <w:t>Ms Fitzharris (Minister for Vocational Education and Skills)</w:t>
      </w:r>
      <w:r w:rsidRPr="00562512">
        <w:t xml:space="preserve">, pursuant to notice, presented </w:t>
      </w:r>
      <w:r>
        <w:t xml:space="preserve">a Bill for an Act to amend the </w:t>
      </w:r>
      <w:r w:rsidRPr="00112AB0">
        <w:rPr>
          <w:i/>
        </w:rPr>
        <w:t>Canberra Institute of Technology Act 1987</w:t>
      </w:r>
      <w:r w:rsidRPr="00562512">
        <w:t>.</w:t>
      </w:r>
    </w:p>
    <w:p w:rsidR="000264E8" w:rsidRPr="00562512" w:rsidRDefault="000264E8" w:rsidP="000264E8">
      <w:pPr>
        <w:pStyle w:val="DPSEntryDetail"/>
      </w:pPr>
      <w:r w:rsidRPr="00562512">
        <w:rPr>
          <w:i/>
        </w:rPr>
        <w:t>Papers:</w:t>
      </w:r>
      <w:r w:rsidRPr="00562512">
        <w:t xml:space="preserve">  </w:t>
      </w:r>
      <w:r>
        <w:t>Ms Fitzharris</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lastRenderedPageBreak/>
        <w:t xml:space="preserve">Human Rights Act, </w:t>
      </w:r>
      <w:r w:rsidRPr="00562512">
        <w:rPr>
          <w:spacing w:val="-2"/>
        </w:rPr>
        <w:t>pursuant to section 37</w:t>
      </w:r>
      <w:r w:rsidRPr="00562512">
        <w:t xml:space="preserve">—Compatibility statement, dated </w:t>
      </w:r>
      <w:r>
        <w:t>27 November 2018</w:t>
      </w:r>
      <w:r w:rsidRPr="00562512">
        <w:t>.</w:t>
      </w:r>
    </w:p>
    <w:p w:rsidR="000264E8" w:rsidRPr="00562512" w:rsidRDefault="000264E8" w:rsidP="000264E8">
      <w:pPr>
        <w:pStyle w:val="DPSEntryDetail"/>
      </w:pPr>
      <w:r w:rsidRPr="00562512">
        <w:t>Title read by Clerk.</w:t>
      </w:r>
    </w:p>
    <w:p w:rsidR="000264E8" w:rsidRPr="00562512" w:rsidRDefault="000264E8" w:rsidP="000264E8">
      <w:pPr>
        <w:pStyle w:val="DPSEntryDetail"/>
        <w:keepNext/>
      </w:pPr>
      <w:r>
        <w:t>Ms Fitzharris</w:t>
      </w:r>
      <w:r w:rsidRPr="00562512">
        <w:t xml:space="preserve"> moved—That this Bill be agreed to in principle.</w:t>
      </w:r>
    </w:p>
    <w:p w:rsidR="000264E8" w:rsidRPr="00562512" w:rsidRDefault="000264E8" w:rsidP="000264E8">
      <w:pPr>
        <w:pStyle w:val="DPSEntryDetail"/>
      </w:pPr>
      <w:r w:rsidRPr="00562512">
        <w:t>Debate adjourned (</w:t>
      </w:r>
      <w:r>
        <w:t>Mr Hanson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10</w:instrText>
      </w:r>
      <w:r w:rsidR="009C3464">
        <w:fldChar w:fldCharType="end"/>
      </w:r>
      <w:r w:rsidRPr="00562512">
        <w:tab/>
      </w:r>
      <w:r>
        <w:t>Electoral Amendment Bill 2018</w:t>
      </w:r>
    </w:p>
    <w:p w:rsidR="000264E8" w:rsidRPr="00562512" w:rsidRDefault="000264E8" w:rsidP="000264E8">
      <w:pPr>
        <w:pStyle w:val="DPSEntryDetail"/>
      </w:pPr>
      <w:r>
        <w:t>Mr Ramsay (Attorney-General)</w:t>
      </w:r>
      <w:r w:rsidRPr="00562512">
        <w:t xml:space="preserve">, pursuant to notice, presented </w:t>
      </w:r>
      <w:r>
        <w:t xml:space="preserve">a Bill for an Act to amend the </w:t>
      </w:r>
      <w:r w:rsidRPr="001A622D">
        <w:rPr>
          <w:i/>
        </w:rPr>
        <w:t>Electoral Act 1992</w:t>
      </w:r>
      <w:r w:rsidRPr="00562512">
        <w:t>.</w:t>
      </w:r>
    </w:p>
    <w:p w:rsidR="000264E8" w:rsidRPr="00562512" w:rsidRDefault="000264E8" w:rsidP="000264E8">
      <w:pPr>
        <w:pStyle w:val="DPSEntryDetail"/>
      </w:pPr>
      <w:r w:rsidRPr="00562512">
        <w:rPr>
          <w:i/>
        </w:rPr>
        <w:t>Papers:</w:t>
      </w:r>
      <w:r w:rsidRPr="00562512">
        <w:t xml:space="preserve">  </w:t>
      </w:r>
      <w:r>
        <w:t>Mr Ramsay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dated </w:t>
      </w:r>
      <w:r>
        <w:t>27 November 2018</w:t>
      </w:r>
      <w:r w:rsidRPr="00562512">
        <w:t>.</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Mr Ramsay</w:t>
      </w:r>
      <w:r w:rsidRPr="00562512">
        <w:t xml:space="preserve"> moved—That this Bill be agreed to in principle.</w:t>
      </w:r>
    </w:p>
    <w:p w:rsidR="000264E8" w:rsidRPr="00562512" w:rsidRDefault="000264E8" w:rsidP="000264E8">
      <w:pPr>
        <w:pStyle w:val="DPSEntryDetail"/>
      </w:pPr>
      <w:r w:rsidRPr="00562512">
        <w:t>Debate adjourned (</w:t>
      </w:r>
      <w:r>
        <w:t>Mr Hanson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11</w:instrText>
      </w:r>
      <w:r w:rsidR="009C3464">
        <w:fldChar w:fldCharType="end"/>
      </w:r>
      <w:r w:rsidRPr="00562512">
        <w:tab/>
      </w:r>
      <w:r>
        <w:t>Fuels Rationing Bill 2018</w:t>
      </w:r>
    </w:p>
    <w:p w:rsidR="000264E8" w:rsidRPr="00562512" w:rsidRDefault="000264E8" w:rsidP="000264E8">
      <w:pPr>
        <w:pStyle w:val="DPSEntryDetail"/>
      </w:pPr>
      <w:r>
        <w:t>Mr Rattenbury (Minister for Climate Change and Sustainability)</w:t>
      </w:r>
      <w:r w:rsidRPr="00562512">
        <w:t xml:space="preserve">, pursuant to notice, presented </w:t>
      </w:r>
      <w:r>
        <w:t>a Bill for a</w:t>
      </w:r>
      <w:r w:rsidRPr="00DD27EB">
        <w:t>n Act for the rationing and restriction of fuels, and for other purposes</w:t>
      </w:r>
      <w:r w:rsidRPr="00562512">
        <w:t>.</w:t>
      </w:r>
    </w:p>
    <w:p w:rsidR="000264E8" w:rsidRPr="00562512" w:rsidRDefault="000264E8" w:rsidP="000264E8">
      <w:pPr>
        <w:pStyle w:val="DPSEntryDetail"/>
      </w:pPr>
      <w:r w:rsidRPr="00562512">
        <w:rPr>
          <w:i/>
        </w:rPr>
        <w:t>Papers:</w:t>
      </w:r>
      <w:r w:rsidRPr="00562512">
        <w:t xml:space="preserve">  </w:t>
      </w:r>
      <w:r>
        <w:t>Mr Rattenbury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dated </w:t>
      </w:r>
      <w:r>
        <w:t>27 November 2018</w:t>
      </w:r>
      <w:r w:rsidRPr="00562512">
        <w:t>.</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Mr Rattenbury</w:t>
      </w:r>
      <w:r w:rsidRPr="00562512">
        <w:t xml:space="preserve"> moved—That this Bill be agreed to in principle.</w:t>
      </w:r>
    </w:p>
    <w:p w:rsidR="000264E8" w:rsidRPr="00562512" w:rsidRDefault="000264E8" w:rsidP="000264E8">
      <w:pPr>
        <w:pStyle w:val="DPSEntryDetail"/>
      </w:pPr>
      <w:r w:rsidRPr="00562512">
        <w:t>Debate adjourned (</w:t>
      </w:r>
      <w:r>
        <w:t>Mr Hanson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12</w:instrText>
      </w:r>
      <w:r w:rsidR="009C3464">
        <w:fldChar w:fldCharType="end"/>
      </w:r>
      <w:r w:rsidRPr="00562512">
        <w:tab/>
      </w:r>
      <w:r>
        <w:t>Retirement Villages Legislation Amendment Bill 2018</w:t>
      </w:r>
    </w:p>
    <w:p w:rsidR="000264E8" w:rsidRPr="00562512" w:rsidRDefault="000264E8" w:rsidP="000264E8">
      <w:pPr>
        <w:pStyle w:val="DPSEntryDetail"/>
      </w:pPr>
      <w:r>
        <w:t>Mr Rattenbury (Minister for Justice, Consumer Affairs and Road Safety)</w:t>
      </w:r>
      <w:r w:rsidRPr="00562512">
        <w:t xml:space="preserve">, pursuant to notice, presented </w:t>
      </w:r>
      <w:r>
        <w:t>a Bill for an Act to amend legislation about retirement villages, and for other purposes</w:t>
      </w:r>
      <w:r w:rsidRPr="00562512">
        <w:t>.</w:t>
      </w:r>
    </w:p>
    <w:p w:rsidR="000264E8" w:rsidRPr="00562512" w:rsidRDefault="000264E8" w:rsidP="000264E8">
      <w:pPr>
        <w:pStyle w:val="DPSEntryDetail"/>
      </w:pPr>
      <w:r w:rsidRPr="00562512">
        <w:rPr>
          <w:i/>
        </w:rPr>
        <w:t>Papers:</w:t>
      </w:r>
      <w:r w:rsidRPr="00562512">
        <w:t xml:space="preserve">  </w:t>
      </w:r>
      <w:r>
        <w:t>Mr Rattenbury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w:t>
      </w:r>
      <w:r>
        <w:t>un</w:t>
      </w:r>
      <w:r w:rsidRPr="00562512">
        <w:t>dated.</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Mr Rattenbury</w:t>
      </w:r>
      <w:r w:rsidRPr="00562512">
        <w:t xml:space="preserve"> moved—That this Bill be agreed to in principle.</w:t>
      </w:r>
    </w:p>
    <w:p w:rsidR="000264E8" w:rsidRPr="00562512" w:rsidRDefault="000264E8" w:rsidP="000264E8">
      <w:pPr>
        <w:pStyle w:val="DPSEntryDetail"/>
      </w:pPr>
      <w:r w:rsidRPr="00562512">
        <w:t>Debate adjourned (</w:t>
      </w:r>
      <w:r>
        <w:t>Mr Parton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13</w:instrText>
      </w:r>
      <w:r w:rsidR="009C3464">
        <w:fldChar w:fldCharType="end"/>
      </w:r>
      <w:r w:rsidRPr="00562512">
        <w:tab/>
      </w:r>
      <w:r>
        <w:t>Consumer Protection Legislation Amendment Bill 2018</w:t>
      </w:r>
    </w:p>
    <w:p w:rsidR="000264E8" w:rsidRPr="00562512" w:rsidRDefault="000264E8" w:rsidP="000264E8">
      <w:pPr>
        <w:pStyle w:val="DPSEntryDetail"/>
      </w:pPr>
      <w:r>
        <w:t>Mr Rattenbury (Minister for Justice, Consumer Affairs and Road Safety)</w:t>
      </w:r>
      <w:r w:rsidRPr="00562512">
        <w:t xml:space="preserve">, pursuant to notice, presented </w:t>
      </w:r>
      <w:r>
        <w:t>a Bill for an Act to amend legislation about consumer protection, and for other purposes</w:t>
      </w:r>
      <w:r w:rsidRPr="00562512">
        <w:t>.</w:t>
      </w:r>
    </w:p>
    <w:p w:rsidR="000264E8" w:rsidRPr="00562512" w:rsidRDefault="000264E8" w:rsidP="000264E8">
      <w:pPr>
        <w:pStyle w:val="DPSEntryDetail"/>
      </w:pPr>
      <w:r w:rsidRPr="00562512">
        <w:rPr>
          <w:i/>
        </w:rPr>
        <w:t>Papers:</w:t>
      </w:r>
      <w:r w:rsidRPr="00562512">
        <w:t xml:space="preserve">  </w:t>
      </w:r>
      <w:r>
        <w:t>Mr Rattenbury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w:t>
      </w:r>
      <w:r>
        <w:t>un</w:t>
      </w:r>
      <w:r w:rsidRPr="00562512">
        <w:t>dated.</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Mr Rattenbury</w:t>
      </w:r>
      <w:r w:rsidRPr="00562512">
        <w:t xml:space="preserve"> moved—That this Bill be agreed to in principle.</w:t>
      </w:r>
    </w:p>
    <w:p w:rsidR="000264E8" w:rsidRPr="00562512" w:rsidRDefault="000264E8" w:rsidP="000264E8">
      <w:pPr>
        <w:pStyle w:val="DPSEntryDetail"/>
      </w:pPr>
      <w:r w:rsidRPr="00562512">
        <w:t>Debate adjourned (</w:t>
      </w:r>
      <w:r>
        <w:t>Mr Hanson</w:t>
      </w:r>
      <w:r w:rsidRPr="00562512">
        <w:t>) and the resumption of the debate made an order of the day for the next sitting.</w:t>
      </w:r>
    </w:p>
    <w:p w:rsidR="000264E8" w:rsidRPr="00562512" w:rsidRDefault="000264E8" w:rsidP="000264E8">
      <w:pPr>
        <w:pStyle w:val="DPSEntryHeading"/>
      </w:pPr>
      <w:r w:rsidRPr="00562512">
        <w:tab/>
      </w:r>
      <w:r w:rsidR="009C3464">
        <w:fldChar w:fldCharType="begin"/>
      </w:r>
      <w:r>
        <w:instrText xml:space="preserve"> macrobutton DPSParaNumUpdate </w:instrText>
      </w:r>
      <w:r w:rsidRPr="003D1459">
        <w:rPr>
          <w:vanish/>
        </w:rPr>
        <w:instrText>"#",1:</w:instrText>
      </w:r>
      <w:r w:rsidRPr="003D1459">
        <w:instrText>14</w:instrText>
      </w:r>
      <w:r w:rsidR="009C3464">
        <w:fldChar w:fldCharType="end"/>
      </w:r>
      <w:r w:rsidRPr="00562512">
        <w:tab/>
      </w:r>
      <w:r>
        <w:t>Births, Deaths and Marriages Registration Amendment Bill 2018</w:t>
      </w:r>
    </w:p>
    <w:p w:rsidR="000264E8" w:rsidRPr="00562512" w:rsidRDefault="000264E8" w:rsidP="000264E8">
      <w:pPr>
        <w:pStyle w:val="DPSEntryDetail"/>
      </w:pPr>
      <w:r>
        <w:t>Mr Rattenbury (Minister for Justice, Consumer Affairs and Road Safety)</w:t>
      </w:r>
      <w:r w:rsidRPr="00562512">
        <w:t xml:space="preserve">, pursuant to notice, presented </w:t>
      </w:r>
      <w:r>
        <w:t xml:space="preserve">a Bill for an Act to amend the </w:t>
      </w:r>
      <w:r w:rsidRPr="004940E3">
        <w:rPr>
          <w:i/>
        </w:rPr>
        <w:t>Births, Deaths and Marriages Registration Act 1997</w:t>
      </w:r>
      <w:r w:rsidRPr="004940E3">
        <w:t xml:space="preserve"> and the </w:t>
      </w:r>
      <w:r w:rsidRPr="004940E3">
        <w:rPr>
          <w:i/>
        </w:rPr>
        <w:t>Births, Deaths and Marriages Registration Regulation 1998</w:t>
      </w:r>
      <w:r w:rsidRPr="00562512">
        <w:t>.</w:t>
      </w:r>
    </w:p>
    <w:p w:rsidR="000264E8" w:rsidRPr="00562512" w:rsidRDefault="000264E8" w:rsidP="000264E8">
      <w:pPr>
        <w:pStyle w:val="DPSEntryDetail"/>
      </w:pPr>
      <w:r w:rsidRPr="00562512">
        <w:rPr>
          <w:i/>
        </w:rPr>
        <w:t>Papers:</w:t>
      </w:r>
      <w:r w:rsidRPr="00562512">
        <w:t xml:space="preserve">  </w:t>
      </w:r>
      <w:r>
        <w:t>Mr Rattenbury</w:t>
      </w:r>
      <w:r w:rsidRPr="00562512">
        <w:t xml:space="preserve"> presented the following papers:</w:t>
      </w:r>
    </w:p>
    <w:p w:rsidR="000264E8" w:rsidRPr="00562512" w:rsidRDefault="000264E8" w:rsidP="000264E8">
      <w:pPr>
        <w:pStyle w:val="DPSEntryDetailIndentLev1"/>
      </w:pPr>
      <w:r w:rsidRPr="00562512">
        <w:t>Explanatory statement to the Bill.</w:t>
      </w:r>
    </w:p>
    <w:p w:rsidR="000264E8" w:rsidRPr="00562512" w:rsidRDefault="000264E8" w:rsidP="000264E8">
      <w:pPr>
        <w:pStyle w:val="DPSEntryDetailIndentLev1"/>
      </w:pPr>
      <w:r w:rsidRPr="00562512">
        <w:t xml:space="preserve">Human Rights Act, </w:t>
      </w:r>
      <w:r w:rsidRPr="00562512">
        <w:rPr>
          <w:spacing w:val="-2"/>
        </w:rPr>
        <w:t>pursuant to section 37</w:t>
      </w:r>
      <w:r w:rsidRPr="00562512">
        <w:t xml:space="preserve">—Compatibility statement, </w:t>
      </w:r>
      <w:r>
        <w:t>un</w:t>
      </w:r>
      <w:r w:rsidRPr="00562512">
        <w:t>dated.</w:t>
      </w:r>
    </w:p>
    <w:p w:rsidR="000264E8" w:rsidRPr="00562512" w:rsidRDefault="000264E8" w:rsidP="000264E8">
      <w:pPr>
        <w:pStyle w:val="DPSEntryDetail"/>
      </w:pPr>
      <w:r w:rsidRPr="00562512">
        <w:t>Title read by Clerk.</w:t>
      </w:r>
    </w:p>
    <w:p w:rsidR="000264E8" w:rsidRPr="00562512" w:rsidRDefault="000264E8" w:rsidP="000264E8">
      <w:pPr>
        <w:pStyle w:val="DPSEntryDetail"/>
      </w:pPr>
      <w:r>
        <w:t>Mr Rattenbury</w:t>
      </w:r>
      <w:r w:rsidRPr="00562512">
        <w:t xml:space="preserve"> moved—That this Bill be agreed to in principle.</w:t>
      </w:r>
    </w:p>
    <w:p w:rsidR="000264E8" w:rsidRPr="00562512" w:rsidRDefault="000264E8" w:rsidP="000264E8">
      <w:pPr>
        <w:pStyle w:val="DPSEntryDetail"/>
      </w:pPr>
      <w:r w:rsidRPr="00562512">
        <w:lastRenderedPageBreak/>
        <w:t>Debate adjourned (</w:t>
      </w:r>
      <w:r>
        <w:t>Mr Hanson</w:t>
      </w:r>
      <w:r w:rsidRPr="00562512">
        <w:t>) and the resumption of the debate made an order of the day for the next sitting.</w:t>
      </w:r>
    </w:p>
    <w:p w:rsidR="000264E8" w:rsidRPr="00786466" w:rsidRDefault="000264E8" w:rsidP="000264E8">
      <w:pPr>
        <w:pStyle w:val="DPSEntryHeading"/>
      </w:pPr>
      <w:r w:rsidRPr="00786466">
        <w:tab/>
      </w:r>
      <w:r w:rsidR="009C3464">
        <w:fldChar w:fldCharType="begin"/>
      </w:r>
      <w:r>
        <w:instrText xml:space="preserve"> macrobutton DPSParaNumUpdate </w:instrText>
      </w:r>
      <w:r w:rsidRPr="003D1459">
        <w:rPr>
          <w:vanish/>
        </w:rPr>
        <w:instrText>"#",1:</w:instrText>
      </w:r>
      <w:r w:rsidRPr="003D1459">
        <w:instrText>15</w:instrText>
      </w:r>
      <w:r w:rsidR="009C3464">
        <w:fldChar w:fldCharType="end"/>
      </w:r>
      <w:r w:rsidRPr="00786466">
        <w:tab/>
        <w:t>SUSPENSION OF STANDING ORDERS—</w:t>
      </w:r>
      <w:r>
        <w:t>Assembly business—Extension of time</w:t>
      </w:r>
    </w:p>
    <w:p w:rsidR="000264E8" w:rsidRPr="00F900A0" w:rsidRDefault="000264E8" w:rsidP="000264E8">
      <w:pPr>
        <w:pStyle w:val="DPSEntryDetail"/>
        <w:rPr>
          <w:rFonts w:asciiTheme="minorHAnsi" w:hAnsiTheme="minorHAnsi"/>
        </w:rPr>
      </w:pPr>
      <w:r>
        <w:t>Mr Gentleman</w:t>
      </w:r>
      <w:r w:rsidRPr="00786466">
        <w:t xml:space="preserve"> </w:t>
      </w:r>
      <w:r>
        <w:t>(Manager of Government Business)</w:t>
      </w:r>
      <w:r w:rsidRPr="00786466">
        <w:t xml:space="preserve"> moved—</w:t>
      </w:r>
      <w:r w:rsidRPr="00F900A0">
        <w:rPr>
          <w:rFonts w:asciiTheme="minorHAnsi" w:hAnsiTheme="minorHAnsi"/>
        </w:rPr>
        <w:t xml:space="preserve">That so much of standing orders be suspended as would </w:t>
      </w:r>
      <w:r>
        <w:rPr>
          <w:rFonts w:asciiTheme="minorHAnsi" w:hAnsiTheme="minorHAnsi"/>
        </w:rPr>
        <w:t>prevent</w:t>
      </w:r>
      <w:r w:rsidRPr="00F900A0">
        <w:rPr>
          <w:rFonts w:asciiTheme="minorHAnsi" w:hAnsiTheme="minorHAnsi"/>
        </w:rPr>
        <w:t xml:space="preserve"> the time allocated for Assembly Business being extended until the conclusion of those matters listed on the Daily Program</w:t>
      </w:r>
      <w:r>
        <w:rPr>
          <w:rFonts w:asciiTheme="minorHAnsi" w:hAnsiTheme="minorHAnsi"/>
        </w:rPr>
        <w:t>, and Assembly b</w:t>
      </w:r>
      <w:r w:rsidRPr="00F900A0">
        <w:rPr>
          <w:rFonts w:asciiTheme="minorHAnsi" w:hAnsiTheme="minorHAnsi"/>
        </w:rPr>
        <w:t>usiness Notices Nos 4, 5 and 6 be called on and debated foll</w:t>
      </w:r>
      <w:r>
        <w:rPr>
          <w:rFonts w:asciiTheme="minorHAnsi" w:hAnsiTheme="minorHAnsi"/>
        </w:rPr>
        <w:t>owing the passing of Executive b</w:t>
      </w:r>
      <w:r w:rsidR="00516A85">
        <w:rPr>
          <w:rFonts w:asciiTheme="minorHAnsi" w:hAnsiTheme="minorHAnsi"/>
        </w:rPr>
        <w:t>usiness Order of the day No</w:t>
      </w:r>
      <w:r w:rsidRPr="00F900A0">
        <w:rPr>
          <w:rFonts w:asciiTheme="minorHAnsi" w:hAnsiTheme="minorHAnsi"/>
        </w:rPr>
        <w:t xml:space="preserve"> 2, being the Integrity Commission Bill 2018.</w:t>
      </w:r>
    </w:p>
    <w:p w:rsidR="000264E8" w:rsidRPr="00786466" w:rsidRDefault="000264E8" w:rsidP="000264E8">
      <w:pPr>
        <w:pStyle w:val="DPSEntryDetail"/>
      </w:pPr>
      <w:r w:rsidRPr="00786466">
        <w:t>Question—put and passed, with the concurrence of an absolute majority.</w:t>
      </w:r>
    </w:p>
    <w:p w:rsidR="000264E8" w:rsidRPr="00DA12C0" w:rsidRDefault="000264E8" w:rsidP="000264E8">
      <w:pPr>
        <w:keepNext/>
        <w:keepLines/>
        <w:tabs>
          <w:tab w:val="right" w:pos="339"/>
          <w:tab w:val="left" w:pos="720"/>
        </w:tabs>
        <w:spacing w:before="240"/>
        <w:ind w:left="720" w:hanging="720"/>
        <w:jc w:val="both"/>
        <w:rPr>
          <w:rFonts w:asciiTheme="minorHAnsi" w:hAnsiTheme="minorHAnsi"/>
          <w:b/>
          <w:caps/>
        </w:rPr>
      </w:pPr>
      <w:r w:rsidRPr="0036373A">
        <w:rPr>
          <w:rFonts w:asciiTheme="minorHAnsi" w:hAnsiTheme="minorHAnsi"/>
          <w:b/>
        </w:rPr>
        <w:tab/>
      </w:r>
      <w:r w:rsidR="009C3464" w:rsidRPr="0036373A">
        <w:rPr>
          <w:rFonts w:asciiTheme="minorHAnsi" w:hAnsiTheme="minorHAnsi"/>
          <w:b/>
        </w:rPr>
        <w:fldChar w:fldCharType="begin"/>
      </w:r>
      <w:r w:rsidRPr="0036373A">
        <w:rPr>
          <w:rFonts w:asciiTheme="minorHAnsi" w:hAnsiTheme="minorHAnsi"/>
          <w:b/>
        </w:rPr>
        <w:instrText xml:space="preserve"> macrobutton DPSParaNumUpdate </w:instrText>
      </w:r>
      <w:r w:rsidRPr="0036373A">
        <w:rPr>
          <w:rFonts w:asciiTheme="minorHAnsi" w:hAnsiTheme="minorHAnsi"/>
          <w:b/>
          <w:vanish/>
        </w:rPr>
        <w:instrText>"#",1:</w:instrText>
      </w:r>
      <w:r w:rsidRPr="0036373A">
        <w:rPr>
          <w:rFonts w:asciiTheme="minorHAnsi" w:hAnsiTheme="minorHAnsi"/>
          <w:b/>
        </w:rPr>
        <w:instrText>16</w:instrText>
      </w:r>
      <w:r w:rsidR="009C3464" w:rsidRPr="0036373A">
        <w:rPr>
          <w:rFonts w:asciiTheme="minorHAnsi" w:hAnsiTheme="minorHAnsi"/>
          <w:b/>
        </w:rPr>
        <w:fldChar w:fldCharType="end"/>
      </w:r>
      <w:r w:rsidRPr="00640DFB">
        <w:tab/>
      </w:r>
      <w:r w:rsidRPr="00DA12C0">
        <w:rPr>
          <w:rFonts w:asciiTheme="minorHAnsi" w:hAnsiTheme="minorHAnsi"/>
          <w:b/>
          <w:caps/>
        </w:rPr>
        <w:t>Administration and Procedure—Standing Committee—MEMBERSHIP</w:t>
      </w:r>
    </w:p>
    <w:p w:rsidR="000264E8" w:rsidRPr="00DA12C0" w:rsidRDefault="000264E8" w:rsidP="000264E8">
      <w:pPr>
        <w:tabs>
          <w:tab w:val="left" w:pos="1197"/>
          <w:tab w:val="left" w:pos="1767"/>
        </w:tabs>
        <w:spacing w:before="120"/>
        <w:ind w:left="720"/>
        <w:jc w:val="both"/>
        <w:rPr>
          <w:rFonts w:asciiTheme="minorHAnsi" w:hAnsiTheme="minorHAnsi"/>
          <w:lang w:val="en-AU"/>
        </w:rPr>
      </w:pPr>
      <w:r>
        <w:rPr>
          <w:rFonts w:asciiTheme="minorHAnsi" w:hAnsiTheme="minorHAnsi"/>
          <w:lang w:val="en-AU"/>
        </w:rPr>
        <w:t>Mr Rattenbury</w:t>
      </w:r>
      <w:r w:rsidRPr="00DA12C0">
        <w:rPr>
          <w:rFonts w:asciiTheme="minorHAnsi" w:hAnsiTheme="minorHAnsi"/>
          <w:lang w:val="en-AU"/>
        </w:rPr>
        <w:t xml:space="preserve">, pursuant to standing order 223, moved—That </w:t>
      </w:r>
      <w:r>
        <w:rPr>
          <w:rFonts w:asciiTheme="minorHAnsi" w:hAnsiTheme="minorHAnsi"/>
          <w:lang w:val="en-AU"/>
        </w:rPr>
        <w:t>Mr Rattenbury</w:t>
      </w:r>
      <w:r w:rsidRPr="00DA12C0">
        <w:rPr>
          <w:rFonts w:asciiTheme="minorHAnsi" w:hAnsiTheme="minorHAnsi"/>
          <w:lang w:val="en-AU"/>
        </w:rPr>
        <w:t xml:space="preserve"> be discharged from the Standing Committee on Administration and Procedure for the </w:t>
      </w:r>
      <w:r>
        <w:rPr>
          <w:rFonts w:asciiTheme="minorHAnsi" w:hAnsiTheme="minorHAnsi"/>
          <w:lang w:val="en-AU"/>
        </w:rPr>
        <w:t xml:space="preserve">meeting </w:t>
      </w:r>
      <w:r w:rsidR="00516A85">
        <w:rPr>
          <w:rFonts w:asciiTheme="minorHAnsi" w:hAnsiTheme="minorHAnsi"/>
          <w:lang w:val="en-AU"/>
        </w:rPr>
        <w:t>scheduled for</w:t>
      </w:r>
      <w:r>
        <w:rPr>
          <w:rFonts w:asciiTheme="minorHAnsi" w:hAnsiTheme="minorHAnsi"/>
          <w:lang w:val="en-AU"/>
        </w:rPr>
        <w:t xml:space="preserve"> 13 December 2018 and Ms Le Couteur</w:t>
      </w:r>
      <w:r w:rsidRPr="00DA12C0">
        <w:rPr>
          <w:rFonts w:asciiTheme="minorHAnsi" w:hAnsiTheme="minorHAnsi"/>
          <w:lang w:val="en-AU"/>
        </w:rPr>
        <w:t xml:space="preserve"> be appointed in h</w:t>
      </w:r>
      <w:r>
        <w:rPr>
          <w:rFonts w:asciiTheme="minorHAnsi" w:hAnsiTheme="minorHAnsi"/>
          <w:lang w:val="en-AU"/>
        </w:rPr>
        <w:t xml:space="preserve">is </w:t>
      </w:r>
      <w:r w:rsidRPr="00DA12C0">
        <w:rPr>
          <w:rFonts w:asciiTheme="minorHAnsi" w:hAnsiTheme="minorHAnsi"/>
          <w:lang w:val="en-AU"/>
        </w:rPr>
        <w:t>place.</w:t>
      </w:r>
    </w:p>
    <w:p w:rsidR="000264E8" w:rsidRPr="00DA12C0" w:rsidRDefault="000264E8" w:rsidP="000264E8">
      <w:pPr>
        <w:tabs>
          <w:tab w:val="left" w:pos="1197"/>
          <w:tab w:val="left" w:pos="1767"/>
        </w:tabs>
        <w:spacing w:before="120"/>
        <w:ind w:left="720"/>
        <w:jc w:val="both"/>
        <w:rPr>
          <w:rFonts w:asciiTheme="minorHAnsi" w:hAnsiTheme="minorHAnsi"/>
          <w:lang w:val="en-AU"/>
        </w:rPr>
      </w:pPr>
      <w:r w:rsidRPr="00DA12C0">
        <w:rPr>
          <w:rFonts w:asciiTheme="minorHAnsi" w:hAnsiTheme="minorHAnsi"/>
          <w:lang w:val="en-AU"/>
        </w:rPr>
        <w:t>Question—put and passed.</w:t>
      </w:r>
    </w:p>
    <w:p w:rsidR="000264E8" w:rsidRPr="00742F3D" w:rsidRDefault="000264E8" w:rsidP="000264E8">
      <w:pPr>
        <w:pStyle w:val="DPSEntryHeading"/>
      </w:pPr>
      <w:r w:rsidRPr="00742F3D">
        <w:tab/>
      </w:r>
      <w:r w:rsidR="009C3464">
        <w:fldChar w:fldCharType="begin"/>
      </w:r>
      <w:r>
        <w:instrText xml:space="preserve"> macrobutton DPSParaNumUpdate </w:instrText>
      </w:r>
      <w:r w:rsidRPr="003D1459">
        <w:rPr>
          <w:vanish/>
        </w:rPr>
        <w:instrText>"#",1:</w:instrText>
      </w:r>
      <w:r w:rsidRPr="003D1459">
        <w:instrText>17</w:instrText>
      </w:r>
      <w:r w:rsidR="009C3464">
        <w:fldChar w:fldCharType="end"/>
      </w:r>
      <w:r w:rsidRPr="00742F3D">
        <w:tab/>
        <w:t>LEAVE OF ABSENCE TO MEMBER</w:t>
      </w:r>
    </w:p>
    <w:p w:rsidR="000264E8" w:rsidRPr="00742F3D" w:rsidRDefault="000264E8" w:rsidP="000264E8">
      <w:pPr>
        <w:pStyle w:val="DPSEntryDetail"/>
      </w:pPr>
      <w:r>
        <w:t>Mr Gentleman (Manager of Government Business)</w:t>
      </w:r>
      <w:r w:rsidRPr="00742F3D">
        <w:t xml:space="preserve"> moved—That leave of absence be granted to </w:t>
      </w:r>
      <w:r>
        <w:t>Ms Cody</w:t>
      </w:r>
      <w:r w:rsidRPr="00742F3D">
        <w:t xml:space="preserve"> for </w:t>
      </w:r>
      <w:r>
        <w:t>today</w:t>
      </w:r>
      <w:r w:rsidRPr="00742F3D">
        <w:t xml:space="preserve"> due to </w:t>
      </w:r>
      <w:r>
        <w:t>illness</w:t>
      </w:r>
      <w:r w:rsidRPr="00742F3D">
        <w:t>.</w:t>
      </w:r>
    </w:p>
    <w:p w:rsidR="000264E8" w:rsidRPr="00742F3D" w:rsidRDefault="000264E8" w:rsidP="000264E8">
      <w:pPr>
        <w:pStyle w:val="DPSEntryDetail"/>
      </w:pPr>
      <w:r w:rsidRPr="00742F3D">
        <w:t>Question—put and passed.</w:t>
      </w:r>
    </w:p>
    <w:p w:rsidR="000264E8" w:rsidRPr="00640DFB" w:rsidRDefault="000264E8" w:rsidP="000264E8">
      <w:pPr>
        <w:pStyle w:val="DPSEntryHeading"/>
      </w:pPr>
      <w:r w:rsidRPr="00640DFB">
        <w:tab/>
      </w:r>
      <w:r w:rsidR="009C3464">
        <w:fldChar w:fldCharType="begin"/>
      </w:r>
      <w:r>
        <w:instrText xml:space="preserve"> macrobutton DPSParaNumUpdate </w:instrText>
      </w:r>
      <w:r w:rsidRPr="003D1459">
        <w:rPr>
          <w:vanish/>
        </w:rPr>
        <w:instrText>"#",1:</w:instrText>
      </w:r>
      <w:r w:rsidRPr="003D1459">
        <w:instrText>18</w:instrText>
      </w:r>
      <w:r w:rsidR="009C3464">
        <w:fldChar w:fldCharType="end"/>
      </w:r>
      <w:r w:rsidRPr="00640DFB">
        <w:tab/>
      </w:r>
      <w:r>
        <w:t>Public Accounts—Standing Committee</w:t>
      </w:r>
      <w:r w:rsidRPr="00640DFB">
        <w:t>—reference—</w:t>
      </w:r>
      <w:r>
        <w:t>Commercial rates</w:t>
      </w:r>
    </w:p>
    <w:p w:rsidR="000264E8" w:rsidRDefault="000264E8" w:rsidP="000264E8">
      <w:pPr>
        <w:pStyle w:val="DPSEntryDetail"/>
      </w:pPr>
      <w:r>
        <w:t>Mr Coe (Leader of the Opposition)</w:t>
      </w:r>
      <w:r w:rsidRPr="00640DFB">
        <w:t>,</w:t>
      </w:r>
      <w:r>
        <w:t xml:space="preserve"> pursuant to notice, moved—That:</w:t>
      </w:r>
    </w:p>
    <w:p w:rsidR="000264E8" w:rsidRDefault="000264E8" w:rsidP="000264E8">
      <w:pPr>
        <w:pStyle w:val="DPSEntryIndents"/>
        <w:numPr>
          <w:ilvl w:val="0"/>
          <w:numId w:val="1"/>
        </w:numPr>
      </w:pPr>
      <w:r>
        <w:t>this Assembly refers to the Standing Committee on Public Accounts for inquiry and report by the last sitting day of April 2019, all issues relating to commercial rates in Canberra, including:</w:t>
      </w:r>
    </w:p>
    <w:p w:rsidR="000264E8" w:rsidRDefault="000264E8" w:rsidP="000264E8">
      <w:pPr>
        <w:pStyle w:val="DPSEntryIndents"/>
        <w:numPr>
          <w:ilvl w:val="1"/>
          <w:numId w:val="1"/>
        </w:numPr>
      </w:pPr>
      <w:r>
        <w:t>the process for determining ratings factors;</w:t>
      </w:r>
    </w:p>
    <w:p w:rsidR="000264E8" w:rsidRDefault="000264E8" w:rsidP="000264E8">
      <w:pPr>
        <w:pStyle w:val="DPSEntryIndents"/>
        <w:numPr>
          <w:ilvl w:val="1"/>
          <w:numId w:val="1"/>
        </w:numPr>
      </w:pPr>
      <w:r>
        <w:t>the impact of lease variations;</w:t>
      </w:r>
    </w:p>
    <w:p w:rsidR="000264E8" w:rsidRDefault="000264E8" w:rsidP="000264E8">
      <w:pPr>
        <w:pStyle w:val="DPSEntryIndents"/>
        <w:numPr>
          <w:ilvl w:val="1"/>
          <w:numId w:val="1"/>
        </w:numPr>
      </w:pPr>
      <w:r>
        <w:t>how valuations are conducted;</w:t>
      </w:r>
    </w:p>
    <w:p w:rsidR="000264E8" w:rsidRDefault="000264E8" w:rsidP="000264E8">
      <w:pPr>
        <w:pStyle w:val="DPSEntryIndents"/>
        <w:numPr>
          <w:ilvl w:val="1"/>
          <w:numId w:val="1"/>
        </w:numPr>
      </w:pPr>
      <w:r>
        <w:t>the amount paid by property owners; and</w:t>
      </w:r>
    </w:p>
    <w:p w:rsidR="000264E8" w:rsidRDefault="000264E8" w:rsidP="000264E8">
      <w:pPr>
        <w:pStyle w:val="DPSEntryIndents"/>
        <w:numPr>
          <w:ilvl w:val="1"/>
          <w:numId w:val="1"/>
        </w:numPr>
      </w:pPr>
      <w:r>
        <w:lastRenderedPageBreak/>
        <w:t>the impact on leasing costs, property values and business viability; and</w:t>
      </w:r>
    </w:p>
    <w:p w:rsidR="000264E8" w:rsidRPr="00640DFB" w:rsidRDefault="000264E8" w:rsidP="000264E8">
      <w:pPr>
        <w:pStyle w:val="DPSEntryIndents"/>
        <w:numPr>
          <w:ilvl w:val="0"/>
          <w:numId w:val="1"/>
        </w:numPr>
      </w:pPr>
      <w:r>
        <w:t>the inquiry should hold public hearings and explore the effectiveness of the commercial ratings system and the impact it is having on businesses and the property sector in Canberra.</w:t>
      </w:r>
    </w:p>
    <w:p w:rsidR="000264E8" w:rsidRPr="00640DFB" w:rsidRDefault="000264E8" w:rsidP="000264E8">
      <w:pPr>
        <w:pStyle w:val="DPSEntryDetail"/>
      </w:pPr>
      <w:r w:rsidRPr="00640DFB">
        <w:t>Debate ensued.</w:t>
      </w:r>
    </w:p>
    <w:p w:rsidR="000264E8" w:rsidRPr="00640DFB" w:rsidRDefault="000264E8" w:rsidP="000264E8">
      <w:pPr>
        <w:pStyle w:val="DPSEntryDetail"/>
      </w:pPr>
      <w:r w:rsidRPr="00640DFB">
        <w:t>Question—put and passed.</w:t>
      </w:r>
    </w:p>
    <w:p w:rsidR="000264E8" w:rsidRPr="00B337AD" w:rsidRDefault="000264E8" w:rsidP="000264E8">
      <w:pPr>
        <w:pStyle w:val="DPSEntryHeading"/>
      </w:pPr>
      <w:r w:rsidRPr="00B337AD">
        <w:tab/>
      </w:r>
      <w:r w:rsidR="009C3464">
        <w:fldChar w:fldCharType="begin"/>
      </w:r>
      <w:r>
        <w:instrText xml:space="preserve"> macrobutton DPSParaNumUpdate </w:instrText>
      </w:r>
      <w:r w:rsidRPr="003D1459">
        <w:rPr>
          <w:vanish/>
        </w:rPr>
        <w:instrText>"#",1:</w:instrText>
      </w:r>
      <w:r w:rsidRPr="003D1459">
        <w:instrText>19</w:instrText>
      </w:r>
      <w:r w:rsidR="009C3464">
        <w:fldChar w:fldCharType="end"/>
      </w:r>
      <w:r w:rsidRPr="00B337AD">
        <w:tab/>
      </w:r>
      <w:r>
        <w:t>Health, Ageing and Community Services—Standing Committee—Inquiry—Future sustainability of health funding in the A.C.T.—Printing, publication and circulation of report</w:t>
      </w:r>
    </w:p>
    <w:p w:rsidR="000264E8" w:rsidRPr="00B337AD" w:rsidRDefault="000264E8" w:rsidP="000264E8">
      <w:pPr>
        <w:pStyle w:val="DPSEntryDetail"/>
      </w:pPr>
      <w:r>
        <w:t>Mrs Dunne (Deputy Chair), by leave</w:t>
      </w:r>
      <w:r w:rsidRPr="00B337AD">
        <w:t xml:space="preserve">, </w:t>
      </w:r>
      <w:r>
        <w:t xml:space="preserve">moved notice No 2 appearing on the </w:t>
      </w:r>
      <w:r>
        <w:rPr>
          <w:i/>
        </w:rPr>
        <w:t xml:space="preserve">Notice Paper </w:t>
      </w:r>
      <w:r>
        <w:t>in Ms Cody’s name</w:t>
      </w:r>
      <w:r w:rsidRPr="00B337AD">
        <w:t>—That</w:t>
      </w:r>
      <w:r>
        <w:t xml:space="preserve"> if the Standing Committee on Health, Ageing and Community Services has completed its inquiry into the future sustainability of health funding in the ACT when the Assembly is not sitting, the Committee may send its report to the Speaker or, in the absence of the Speaker, to the Deputy Speaker, who is authorised to give directions for its printing, publishing and circulation</w:t>
      </w:r>
      <w:r w:rsidRPr="00DE69E1">
        <w:t>.</w:t>
      </w:r>
    </w:p>
    <w:p w:rsidR="000264E8" w:rsidRPr="00B337AD" w:rsidRDefault="000264E8" w:rsidP="000264E8">
      <w:pPr>
        <w:pStyle w:val="DPSEntryDetail"/>
      </w:pPr>
      <w:r w:rsidRPr="00B337AD">
        <w:t>Question—put and passed.</w:t>
      </w:r>
    </w:p>
    <w:p w:rsidR="000264E8" w:rsidRPr="00640DFB" w:rsidRDefault="000264E8" w:rsidP="000264E8">
      <w:pPr>
        <w:pStyle w:val="DPSEntryHeading"/>
      </w:pPr>
      <w:r w:rsidRPr="00640DFB">
        <w:tab/>
      </w:r>
      <w:r w:rsidR="009C3464">
        <w:fldChar w:fldCharType="begin"/>
      </w:r>
      <w:r>
        <w:instrText xml:space="preserve"> macrobutton DPSParaNumUpdate </w:instrText>
      </w:r>
      <w:r w:rsidRPr="003D1459">
        <w:rPr>
          <w:vanish/>
        </w:rPr>
        <w:instrText>"#",1:</w:instrText>
      </w:r>
      <w:r w:rsidRPr="003D1459">
        <w:instrText>20</w:instrText>
      </w:r>
      <w:r w:rsidR="009C3464">
        <w:fldChar w:fldCharType="end"/>
      </w:r>
      <w:r w:rsidRPr="00640DFB">
        <w:tab/>
      </w:r>
      <w:r>
        <w:t>Environment and Transport and City Services—Standing Committee</w:t>
      </w:r>
      <w:r w:rsidRPr="00640DFB">
        <w:t>—reference—</w:t>
      </w:r>
      <w:r>
        <w:t>Territory Coat of Arms</w:t>
      </w:r>
    </w:p>
    <w:p w:rsidR="000264E8" w:rsidRDefault="000264E8" w:rsidP="000264E8">
      <w:pPr>
        <w:pStyle w:val="DPSEntryDetail"/>
      </w:pPr>
      <w:r>
        <w:t>Mr Barr (Chief Minister)</w:t>
      </w:r>
      <w:r w:rsidRPr="00640DFB">
        <w:t xml:space="preserve">, pursuant to notice, moved—That </w:t>
      </w:r>
      <w:r>
        <w:t>the Standing Committee on Environment and Transport and City Services:</w:t>
      </w:r>
    </w:p>
    <w:p w:rsidR="000264E8" w:rsidRPr="003F4BC3" w:rsidRDefault="000264E8" w:rsidP="000264E8">
      <w:pPr>
        <w:pStyle w:val="DPSEntryIndents"/>
        <w:numPr>
          <w:ilvl w:val="0"/>
          <w:numId w:val="4"/>
        </w:numPr>
        <w:rPr>
          <w:lang w:eastAsia="en-US"/>
        </w:rPr>
      </w:pPr>
      <w:r w:rsidRPr="003F4BC3">
        <w:rPr>
          <w:lang w:eastAsia="en-US"/>
        </w:rPr>
        <w:t>further consider, and consult with the community on, a new Territory Coat of Arms; and</w:t>
      </w:r>
    </w:p>
    <w:p w:rsidR="000264E8" w:rsidRPr="00640DFB" w:rsidRDefault="000264E8" w:rsidP="000264E8">
      <w:pPr>
        <w:pStyle w:val="DPSEntryIndents"/>
        <w:numPr>
          <w:ilvl w:val="0"/>
          <w:numId w:val="4"/>
        </w:numPr>
      </w:pPr>
      <w:r w:rsidRPr="003F4BC3">
        <w:rPr>
          <w:lang w:val="en-US"/>
        </w:rPr>
        <w:t>report back to the Assembly by 6 June 2019.</w:t>
      </w:r>
    </w:p>
    <w:p w:rsidR="000264E8" w:rsidRPr="00640DFB" w:rsidRDefault="000264E8" w:rsidP="000264E8">
      <w:pPr>
        <w:pStyle w:val="DPSEntryDetail"/>
      </w:pPr>
      <w:r w:rsidRPr="00640DFB">
        <w:t>Question—put and passed.</w:t>
      </w:r>
    </w:p>
    <w:p w:rsidR="000264E8" w:rsidRPr="00135564" w:rsidRDefault="000264E8" w:rsidP="000264E8">
      <w:pPr>
        <w:keepNext/>
        <w:keepLines/>
        <w:tabs>
          <w:tab w:val="right" w:pos="339"/>
          <w:tab w:val="left" w:pos="720"/>
        </w:tabs>
        <w:spacing w:before="220"/>
        <w:ind w:left="720" w:hanging="720"/>
        <w:jc w:val="both"/>
        <w:rPr>
          <w:rFonts w:ascii="Calibri" w:hAnsi="Calibri"/>
          <w:b/>
          <w:caps/>
        </w:rPr>
      </w:pPr>
      <w:r w:rsidRPr="00640DFB">
        <w:rPr>
          <w:rFonts w:ascii="Calibri" w:hAnsi="Calibri"/>
        </w:rPr>
        <w:lastRenderedPageBreak/>
        <w:tab/>
      </w:r>
      <w:r w:rsidR="009C3464" w:rsidRPr="000264E8">
        <w:rPr>
          <w:rFonts w:ascii="Calibri" w:hAnsi="Calibri"/>
          <w:b/>
        </w:rPr>
        <w:fldChar w:fldCharType="begin"/>
      </w:r>
      <w:r w:rsidRPr="000264E8">
        <w:rPr>
          <w:rFonts w:ascii="Calibri" w:hAnsi="Calibri"/>
          <w:b/>
        </w:rPr>
        <w:instrText xml:space="preserve"> macrobutton DPSParaNumUpdate </w:instrText>
      </w:r>
      <w:r w:rsidRPr="000264E8">
        <w:rPr>
          <w:rFonts w:ascii="Calibri" w:hAnsi="Calibri"/>
          <w:b/>
          <w:vanish/>
        </w:rPr>
        <w:instrText>"#",1:</w:instrText>
      </w:r>
      <w:r w:rsidRPr="000264E8">
        <w:rPr>
          <w:rFonts w:ascii="Calibri" w:hAnsi="Calibri"/>
          <w:b/>
        </w:rPr>
        <w:instrText>21</w:instrText>
      </w:r>
      <w:r w:rsidR="009C3464" w:rsidRPr="000264E8">
        <w:rPr>
          <w:rFonts w:ascii="Calibri" w:hAnsi="Calibri"/>
          <w:b/>
        </w:rPr>
        <w:fldChar w:fldCharType="end"/>
      </w:r>
      <w:r w:rsidRPr="00640DFB">
        <w:rPr>
          <w:rFonts w:ascii="Calibri" w:hAnsi="Calibri"/>
        </w:rPr>
        <w:tab/>
      </w:r>
      <w:bookmarkStart w:id="0" w:name="Entry21"/>
      <w:r w:rsidRPr="00135564">
        <w:rPr>
          <w:rFonts w:ascii="Calibri" w:hAnsi="Calibri"/>
          <w:b/>
          <w:caps/>
        </w:rPr>
        <w:t>Administration and Procedure</w:t>
      </w:r>
      <w:bookmarkEnd w:id="0"/>
      <w:r w:rsidRPr="00135564">
        <w:rPr>
          <w:rFonts w:ascii="Calibri" w:hAnsi="Calibri"/>
          <w:b/>
          <w:caps/>
        </w:rPr>
        <w:t>—Standing Committee—REPORT 8—Review of the standing orders and continuing resolutions of the Legislative Assembly—</w:t>
      </w:r>
      <w:r w:rsidR="001C18F0">
        <w:rPr>
          <w:rFonts w:ascii="Calibri" w:hAnsi="Calibri"/>
          <w:b/>
          <w:caps/>
        </w:rPr>
        <w:t>MOTION THAT RECOMMENDATIONS 1 AND 2 BE ADOPTED AND R</w:t>
      </w:r>
      <w:r w:rsidR="00995295">
        <w:rPr>
          <w:rFonts w:ascii="Calibri" w:hAnsi="Calibri"/>
          <w:b/>
          <w:caps/>
        </w:rPr>
        <w:t>ECOMMENDATIONS 3 TO 12 BE NOTED</w:t>
      </w:r>
    </w:p>
    <w:p w:rsidR="000264E8" w:rsidRDefault="000264E8" w:rsidP="000264E8">
      <w:pPr>
        <w:tabs>
          <w:tab w:val="left" w:pos="1197"/>
          <w:tab w:val="left" w:pos="1767"/>
        </w:tabs>
        <w:spacing w:before="120"/>
        <w:ind w:left="720"/>
        <w:jc w:val="both"/>
        <w:rPr>
          <w:rFonts w:ascii="Calibri" w:hAnsi="Calibri"/>
          <w:iCs/>
          <w:lang w:val="en-AU"/>
        </w:rPr>
      </w:pPr>
      <w:r>
        <w:rPr>
          <w:rFonts w:ascii="Calibri" w:hAnsi="Calibri"/>
          <w:lang w:val="en-AU"/>
        </w:rPr>
        <w:t xml:space="preserve">The order of the day having been read for the resumption of the debate on the motion of Mr Wall—That </w:t>
      </w:r>
      <w:r w:rsidRPr="00135564">
        <w:rPr>
          <w:rFonts w:ascii="Calibri" w:hAnsi="Calibri"/>
          <w:iCs/>
          <w:spacing w:val="-2"/>
          <w:lang w:val="en-AU"/>
        </w:rPr>
        <w:t>(a) Recommendations 1 and 2 be adopted to commence on 1 January 2019, and (b) Recommendations 3</w:t>
      </w:r>
      <w:r w:rsidRPr="00135564">
        <w:rPr>
          <w:rFonts w:ascii="Calibri" w:hAnsi="Calibri"/>
          <w:iCs/>
          <w:lang w:val="en-AU"/>
        </w:rPr>
        <w:t xml:space="preserve"> to 12 be noted</w:t>
      </w:r>
      <w:r>
        <w:rPr>
          <w:rFonts w:ascii="Calibri" w:hAnsi="Calibri"/>
          <w:iCs/>
          <w:lang w:val="en-AU"/>
        </w:rPr>
        <w:t xml:space="preserve"> </w:t>
      </w:r>
      <w:r>
        <w:rPr>
          <w:rFonts w:ascii="Calibri" w:hAnsi="Calibri"/>
          <w:i/>
          <w:iCs/>
          <w:lang w:val="en-AU"/>
        </w:rPr>
        <w:t>(presented 25 October 2018)</w:t>
      </w:r>
      <w:r>
        <w:rPr>
          <w:rFonts w:ascii="Calibri" w:hAnsi="Calibri"/>
          <w:iCs/>
          <w:lang w:val="en-AU"/>
        </w:rPr>
        <w:t>, viz:</w:t>
      </w:r>
    </w:p>
    <w:p w:rsidR="000264E8" w:rsidRPr="00135564" w:rsidRDefault="000264E8" w:rsidP="000264E8">
      <w:pPr>
        <w:tabs>
          <w:tab w:val="left" w:pos="1197"/>
          <w:tab w:val="left" w:pos="1767"/>
        </w:tabs>
        <w:spacing w:before="120"/>
        <w:ind w:left="720"/>
        <w:jc w:val="both"/>
        <w:rPr>
          <w:rFonts w:ascii="Calibri" w:hAnsi="Calibri"/>
          <w:iCs/>
          <w:lang w:val="en-AU"/>
        </w:rPr>
      </w:pPr>
      <w:r w:rsidRPr="00135564">
        <w:rPr>
          <w:rFonts w:ascii="Calibri" w:hAnsi="Calibri"/>
          <w:bCs/>
          <w:lang w:val="en-AU"/>
        </w:rPr>
        <w:t>Administration and Procedure—Standing Committee</w:t>
      </w:r>
      <w:r w:rsidRPr="00135564">
        <w:rPr>
          <w:rFonts w:ascii="Calibri" w:hAnsi="Calibri"/>
          <w:lang w:val="en-AU"/>
        </w:rPr>
        <w:t xml:space="preserve">—Report </w:t>
      </w:r>
      <w:r w:rsidRPr="00135564">
        <w:rPr>
          <w:rFonts w:ascii="Calibri" w:hAnsi="Calibri"/>
          <w:caps/>
          <w:lang w:val="en-AU"/>
        </w:rPr>
        <w:t>8</w:t>
      </w:r>
      <w:r w:rsidRPr="00135564">
        <w:rPr>
          <w:rFonts w:ascii="Calibri" w:hAnsi="Calibri"/>
          <w:lang w:val="en-AU"/>
        </w:rPr>
        <w:t>—</w:t>
      </w:r>
      <w:r w:rsidRPr="00135564">
        <w:rPr>
          <w:rFonts w:ascii="Calibri" w:hAnsi="Calibri"/>
          <w:i/>
          <w:iCs/>
          <w:lang w:val="en-AU"/>
        </w:rPr>
        <w:t>Review of the standing orders and continuing resolutions of the Legislative Assembly</w:t>
      </w:r>
      <w:r w:rsidRPr="00135564">
        <w:rPr>
          <w:rFonts w:ascii="Calibri" w:hAnsi="Calibri"/>
          <w:lang w:val="en-AU"/>
        </w:rPr>
        <w:t xml:space="preserve"> (2 volumes</w:t>
      </w:r>
      <w:r>
        <w:rPr>
          <w:rFonts w:ascii="Calibri" w:hAnsi="Calibri"/>
          <w:lang w:val="en-AU"/>
        </w:rPr>
        <w:t>)—</w:t>
      </w:r>
    </w:p>
    <w:p w:rsidR="000264E8" w:rsidRDefault="000264E8" w:rsidP="000264E8">
      <w:pPr>
        <w:tabs>
          <w:tab w:val="left" w:pos="1197"/>
          <w:tab w:val="left" w:pos="1767"/>
        </w:tabs>
        <w:spacing w:before="120"/>
        <w:ind w:left="720"/>
        <w:jc w:val="both"/>
        <w:rPr>
          <w:rFonts w:ascii="Calibri" w:hAnsi="Calibri"/>
          <w:iCs/>
          <w:spacing w:val="-2"/>
          <w:lang w:val="en-AU"/>
        </w:rPr>
      </w:pPr>
      <w:r>
        <w:rPr>
          <w:rFonts w:ascii="Calibri" w:hAnsi="Calibri"/>
          <w:iCs/>
          <w:spacing w:val="-2"/>
          <w:lang w:val="en-AU"/>
        </w:rPr>
        <w:t>Debate resumed</w:t>
      </w:r>
      <w:r w:rsidR="00590593">
        <w:rPr>
          <w:rFonts w:ascii="Calibri" w:hAnsi="Calibri"/>
          <w:iCs/>
          <w:spacing w:val="-2"/>
          <w:lang w:val="en-AU"/>
        </w:rPr>
        <w:t xml:space="preserve"> by Ms Cheyne, who moved the following amendment: </w:t>
      </w:r>
      <w:r>
        <w:rPr>
          <w:rFonts w:ascii="Calibri" w:hAnsi="Calibri"/>
          <w:iCs/>
          <w:spacing w:val="-2"/>
          <w:lang w:val="en-AU"/>
        </w:rPr>
        <w:t xml:space="preserve"> That all words after </w:t>
      </w:r>
      <w:r w:rsidR="00255028">
        <w:rPr>
          <w:rFonts w:ascii="Calibri" w:hAnsi="Calibri"/>
          <w:iCs/>
          <w:spacing w:val="-2"/>
          <w:lang w:val="en-AU"/>
        </w:rPr>
        <w:t>“</w:t>
      </w:r>
      <w:r>
        <w:rPr>
          <w:rFonts w:ascii="Calibri" w:hAnsi="Calibri"/>
          <w:iCs/>
          <w:spacing w:val="-2"/>
          <w:lang w:val="en-AU"/>
        </w:rPr>
        <w:t>That</w:t>
      </w:r>
      <w:r w:rsidR="00255028">
        <w:rPr>
          <w:rFonts w:ascii="Calibri" w:hAnsi="Calibri"/>
          <w:iCs/>
          <w:spacing w:val="-2"/>
          <w:lang w:val="en-AU"/>
        </w:rPr>
        <w:t>”</w:t>
      </w:r>
      <w:r>
        <w:rPr>
          <w:rFonts w:ascii="Calibri" w:hAnsi="Calibri"/>
          <w:iCs/>
          <w:spacing w:val="-2"/>
          <w:lang w:val="en-AU"/>
        </w:rPr>
        <w:t xml:space="preserve"> be omitted, substitute:</w:t>
      </w:r>
    </w:p>
    <w:p w:rsidR="000264E8" w:rsidRDefault="00255028" w:rsidP="000264E8">
      <w:pPr>
        <w:tabs>
          <w:tab w:val="left" w:pos="1350"/>
          <w:tab w:val="left" w:pos="1767"/>
        </w:tabs>
        <w:spacing w:before="120"/>
        <w:ind w:left="1350" w:hanging="630"/>
        <w:jc w:val="both"/>
        <w:rPr>
          <w:rFonts w:ascii="Calibri" w:hAnsi="Calibri"/>
          <w:iCs/>
          <w:lang w:val="en-AU"/>
        </w:rPr>
      </w:pPr>
      <w:r>
        <w:rPr>
          <w:rFonts w:ascii="Calibri" w:hAnsi="Calibri"/>
          <w:iCs/>
          <w:lang w:val="en-AU"/>
        </w:rPr>
        <w:t>“</w:t>
      </w:r>
      <w:r w:rsidR="000264E8">
        <w:rPr>
          <w:rFonts w:ascii="Calibri" w:hAnsi="Calibri"/>
          <w:iCs/>
          <w:lang w:val="en-AU"/>
        </w:rPr>
        <w:t>(1)</w:t>
      </w:r>
      <w:r w:rsidR="000264E8">
        <w:rPr>
          <w:rFonts w:ascii="Calibri" w:hAnsi="Calibri"/>
          <w:iCs/>
          <w:lang w:val="en-AU"/>
        </w:rPr>
        <w:tab/>
        <w:t>Recommendation No 1 be adopted, commencing 1 January 2019, with the exception of the following changes to the recommended amendments:</w:t>
      </w:r>
    </w:p>
    <w:p w:rsidR="000264E8" w:rsidRDefault="000264E8" w:rsidP="000264E8">
      <w:pPr>
        <w:tabs>
          <w:tab w:val="left" w:pos="1350"/>
          <w:tab w:val="left" w:pos="1915"/>
        </w:tabs>
        <w:spacing w:before="120"/>
        <w:ind w:left="1915" w:hanging="1195"/>
        <w:jc w:val="both"/>
        <w:rPr>
          <w:rFonts w:ascii="Calibri" w:hAnsi="Calibri"/>
          <w:iCs/>
          <w:lang w:val="en-AU"/>
        </w:rPr>
      </w:pPr>
      <w:r>
        <w:rPr>
          <w:rFonts w:ascii="Calibri" w:hAnsi="Calibri"/>
          <w:iCs/>
          <w:lang w:val="en-AU"/>
        </w:rPr>
        <w:tab/>
        <w:t>(a)</w:t>
      </w:r>
      <w:r>
        <w:rPr>
          <w:rFonts w:ascii="Calibri" w:hAnsi="Calibri"/>
          <w:iCs/>
          <w:lang w:val="en-AU"/>
        </w:rPr>
        <w:tab/>
        <w:t>proposed recommended amendment 1—Omit ‘Local indigenous people’, substitute ‘Traditional custodians’; and</w:t>
      </w:r>
    </w:p>
    <w:p w:rsidR="000264E8" w:rsidRDefault="000264E8" w:rsidP="000264E8">
      <w:pPr>
        <w:tabs>
          <w:tab w:val="left" w:pos="1350"/>
          <w:tab w:val="left" w:pos="1915"/>
        </w:tabs>
        <w:spacing w:before="120"/>
        <w:ind w:left="1915" w:hanging="1195"/>
        <w:jc w:val="both"/>
        <w:rPr>
          <w:rFonts w:ascii="Calibri" w:hAnsi="Calibri"/>
          <w:iCs/>
          <w:lang w:val="en-AU"/>
        </w:rPr>
      </w:pPr>
      <w:r>
        <w:rPr>
          <w:rFonts w:ascii="Calibri" w:hAnsi="Calibri"/>
          <w:iCs/>
          <w:lang w:val="en-AU"/>
        </w:rPr>
        <w:tab/>
        <w:t>(b)</w:t>
      </w:r>
      <w:r>
        <w:rPr>
          <w:rFonts w:ascii="Calibri" w:hAnsi="Calibri"/>
          <w:iCs/>
          <w:lang w:val="en-AU"/>
        </w:rPr>
        <w:tab/>
        <w:t>proposed recommended amendment 23—Omit all words after ‘censure’, substitute ‘, motions of no confidence and the proposed establishment of a privileges committee, copies of the relevant motions shall be provided to the Speaker for circulation to all Members 90 minutes prior to the time at which the motion is proposed to be moved’;</w:t>
      </w:r>
    </w:p>
    <w:p w:rsidR="000264E8" w:rsidRDefault="000264E8" w:rsidP="000264E8">
      <w:pPr>
        <w:tabs>
          <w:tab w:val="left" w:pos="1350"/>
          <w:tab w:val="left" w:pos="2160"/>
        </w:tabs>
        <w:spacing w:before="120"/>
        <w:ind w:left="1350" w:hanging="630"/>
        <w:jc w:val="both"/>
        <w:rPr>
          <w:rFonts w:ascii="Calibri" w:hAnsi="Calibri"/>
          <w:iCs/>
          <w:lang w:val="en-AU"/>
        </w:rPr>
      </w:pPr>
      <w:r>
        <w:rPr>
          <w:rFonts w:ascii="Calibri" w:hAnsi="Calibri"/>
          <w:iCs/>
          <w:lang w:val="en-AU"/>
        </w:rPr>
        <w:t>(2)</w:t>
      </w:r>
      <w:r>
        <w:rPr>
          <w:rFonts w:ascii="Calibri" w:hAnsi="Calibri"/>
          <w:iCs/>
          <w:lang w:val="en-AU"/>
        </w:rPr>
        <w:tab/>
        <w:t>Recommendation No 2 be adopted, commencing 1 January 2019, excluding proposed recommended amendments 69-71; and</w:t>
      </w:r>
    </w:p>
    <w:p w:rsidR="000264E8" w:rsidRDefault="000264E8" w:rsidP="000264E8">
      <w:pPr>
        <w:tabs>
          <w:tab w:val="left" w:pos="1350"/>
          <w:tab w:val="left" w:pos="1915"/>
        </w:tabs>
        <w:spacing w:before="120"/>
        <w:ind w:left="1915" w:hanging="1195"/>
        <w:jc w:val="both"/>
        <w:rPr>
          <w:rFonts w:ascii="Calibri" w:hAnsi="Calibri"/>
          <w:iCs/>
          <w:lang w:val="en-AU"/>
        </w:rPr>
      </w:pPr>
      <w:r>
        <w:rPr>
          <w:rFonts w:ascii="Calibri" w:hAnsi="Calibri"/>
          <w:iCs/>
          <w:lang w:val="en-AU"/>
        </w:rPr>
        <w:t>(3)</w:t>
      </w:r>
      <w:r>
        <w:rPr>
          <w:rFonts w:ascii="Calibri" w:hAnsi="Calibri"/>
          <w:iCs/>
          <w:lang w:val="en-AU"/>
        </w:rPr>
        <w:tab/>
        <w:t>Recommendations Nos 3-9 and 11-12 be noted.</w:t>
      </w:r>
      <w:r w:rsidR="00255028">
        <w:rPr>
          <w:rFonts w:ascii="Calibri" w:hAnsi="Calibri"/>
          <w:iCs/>
          <w:lang w:val="en-AU"/>
        </w:rPr>
        <w:t>”</w:t>
      </w:r>
      <w:r>
        <w:rPr>
          <w:rFonts w:ascii="Calibri" w:hAnsi="Calibri"/>
          <w:iCs/>
          <w:lang w:val="en-AU"/>
        </w:rPr>
        <w:t>.</w:t>
      </w:r>
    </w:p>
    <w:p w:rsidR="00590593" w:rsidRDefault="00590593">
      <w:pPr>
        <w:pStyle w:val="DPSEntryDetail"/>
      </w:pPr>
      <w:r>
        <w:t>Debate adjourned (Mr Coe—Leader of the Opposition) and the resumption of the debate made an order of the day for a later hour this day.</w:t>
      </w:r>
    </w:p>
    <w:p w:rsidR="000264E8" w:rsidRPr="00433C9B" w:rsidRDefault="000264E8" w:rsidP="000264E8">
      <w:pPr>
        <w:pStyle w:val="DPSEntryHeading"/>
      </w:pPr>
      <w:r w:rsidRPr="00433C9B">
        <w:tab/>
      </w:r>
      <w:r w:rsidR="00590593">
        <w:t>22</w:t>
      </w:r>
      <w:r w:rsidRPr="00433C9B">
        <w:tab/>
        <w:t>QUESTIONS</w:t>
      </w:r>
    </w:p>
    <w:p w:rsidR="000264E8" w:rsidRPr="00433C9B" w:rsidRDefault="000264E8" w:rsidP="000264E8">
      <w:pPr>
        <w:pStyle w:val="DPSEntryDetail"/>
      </w:pPr>
      <w:r w:rsidRPr="00433C9B">
        <w:t>Questions without notice were asked.</w:t>
      </w:r>
    </w:p>
    <w:p w:rsidR="001D6569" w:rsidRDefault="001D6569" w:rsidP="001D6569">
      <w:pPr>
        <w:pStyle w:val="DPSEntryHeading"/>
      </w:pPr>
      <w:r w:rsidRPr="00742F3D">
        <w:tab/>
      </w:r>
      <w:r>
        <w:t>23</w:t>
      </w:r>
      <w:r w:rsidRPr="00742F3D">
        <w:tab/>
      </w:r>
      <w:r>
        <w:t>QUESTION ON NOTICE NO 1915—answer—</w:t>
      </w:r>
      <w:r w:rsidR="000C7A83">
        <w:t xml:space="preserve">Motion to take note of </w:t>
      </w:r>
      <w:r>
        <w:t>failure to provide answer within time provided for by the standing orders</w:t>
      </w:r>
    </w:p>
    <w:p w:rsidR="001D6569" w:rsidRDefault="001D6569" w:rsidP="001D6569">
      <w:pPr>
        <w:pStyle w:val="DPSEntryDetail"/>
        <w:rPr>
          <w:iCs/>
        </w:rPr>
      </w:pPr>
      <w:r>
        <w:rPr>
          <w:iCs/>
        </w:rPr>
        <w:t>Mrs Dunne, pursuant to standing order 118A, asked Mr Gentleman (Minister for Planning and Land Management) for an explanation concerning the answer to question on notice No 1915.</w:t>
      </w:r>
    </w:p>
    <w:p w:rsidR="001D6569" w:rsidRDefault="001D6569" w:rsidP="001D6569">
      <w:pPr>
        <w:pStyle w:val="DPSEntryDetail"/>
        <w:rPr>
          <w:iCs/>
        </w:rPr>
      </w:pPr>
      <w:r>
        <w:rPr>
          <w:iCs/>
        </w:rPr>
        <w:t>Mr Gentleman gave an explanation.</w:t>
      </w:r>
    </w:p>
    <w:p w:rsidR="00B416C2" w:rsidRDefault="001D6569" w:rsidP="001D6569">
      <w:pPr>
        <w:pStyle w:val="DPSEntryDetail"/>
      </w:pPr>
      <w:r>
        <w:lastRenderedPageBreak/>
        <w:t xml:space="preserve">Mrs Dunne, pursuant to standing order 118A(c), moved—That </w:t>
      </w:r>
      <w:r w:rsidR="00B416C2">
        <w:t>this Assembly note that the Minister for Planning and Land Management has:</w:t>
      </w:r>
    </w:p>
    <w:p w:rsidR="001D6569" w:rsidRDefault="00B416C2" w:rsidP="00B416C2">
      <w:pPr>
        <w:pStyle w:val="DPSEntryDetail"/>
        <w:tabs>
          <w:tab w:val="clear" w:pos="1197"/>
          <w:tab w:val="left" w:pos="1350"/>
        </w:tabs>
        <w:ind w:left="1350" w:hanging="630"/>
      </w:pPr>
      <w:r>
        <w:t>(1)</w:t>
      </w:r>
      <w:r>
        <w:tab/>
        <w:t xml:space="preserve">failed to provide an answer to question on notice </w:t>
      </w:r>
      <w:r w:rsidR="00A75015">
        <w:t xml:space="preserve">No </w:t>
      </w:r>
      <w:r>
        <w:t>1915 by the due date, that is, 25 November;</w:t>
      </w:r>
    </w:p>
    <w:p w:rsidR="00B416C2" w:rsidRDefault="00B416C2" w:rsidP="007623BA">
      <w:pPr>
        <w:pStyle w:val="DPSEntryDetail"/>
        <w:keepNext/>
        <w:tabs>
          <w:tab w:val="clear" w:pos="1197"/>
          <w:tab w:val="left" w:pos="1350"/>
        </w:tabs>
        <w:ind w:left="1354" w:hanging="634"/>
      </w:pPr>
      <w:r>
        <w:t>(2)</w:t>
      </w:r>
      <w:r>
        <w:tab/>
        <w:t>failed to provide a satisfactory explanation for that failure; and</w:t>
      </w:r>
    </w:p>
    <w:p w:rsidR="00B416C2" w:rsidRDefault="00B416C2" w:rsidP="00B416C2">
      <w:pPr>
        <w:pStyle w:val="DPSEntryDetail"/>
        <w:tabs>
          <w:tab w:val="clear" w:pos="1197"/>
          <w:tab w:val="left" w:pos="1350"/>
        </w:tabs>
        <w:ind w:left="1350" w:hanging="630"/>
      </w:pPr>
      <w:r>
        <w:t>(3)</w:t>
      </w:r>
      <w:r>
        <w:tab/>
        <w:t>failed to provide a satisfactory statement in relation to that failure, in accordance with standing orders.</w:t>
      </w:r>
    </w:p>
    <w:p w:rsidR="00DE651D" w:rsidRDefault="00DE651D" w:rsidP="00DE651D">
      <w:pPr>
        <w:pStyle w:val="DIVIntro"/>
      </w:pPr>
      <w:r>
        <w:t>Question—put.</w:t>
      </w:r>
    </w:p>
    <w:p w:rsidR="00DE651D" w:rsidRDefault="00DE651D"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E651D" w:rsidTr="00DE651D">
        <w:trPr>
          <w:trHeight w:val="240"/>
        </w:trPr>
        <w:tc>
          <w:tcPr>
            <w:tcW w:w="4082" w:type="dxa"/>
            <w:gridSpan w:val="2"/>
            <w:shd w:val="clear" w:color="auto" w:fill="auto"/>
          </w:tcPr>
          <w:p w:rsidR="00DE651D" w:rsidRDefault="00DE651D" w:rsidP="00DE651D">
            <w:pPr>
              <w:pStyle w:val="DIVName"/>
              <w:tabs>
                <w:tab w:val="center" w:pos="1644"/>
              </w:tabs>
            </w:pPr>
            <w:r>
              <w:tab/>
              <w:t>AYES, 10</w:t>
            </w:r>
          </w:p>
        </w:tc>
        <w:tc>
          <w:tcPr>
            <w:tcW w:w="624" w:type="dxa"/>
            <w:shd w:val="clear" w:color="auto" w:fill="auto"/>
          </w:tcPr>
          <w:p w:rsidR="00DE651D" w:rsidRDefault="00DE651D" w:rsidP="00DE651D">
            <w:pPr>
              <w:pStyle w:val="DIVName"/>
            </w:pPr>
          </w:p>
        </w:tc>
        <w:tc>
          <w:tcPr>
            <w:tcW w:w="4082" w:type="dxa"/>
            <w:gridSpan w:val="2"/>
            <w:shd w:val="clear" w:color="auto" w:fill="auto"/>
          </w:tcPr>
          <w:p w:rsidR="00DE651D" w:rsidRDefault="00DE651D" w:rsidP="00DE651D">
            <w:pPr>
              <w:pStyle w:val="DIVName"/>
              <w:tabs>
                <w:tab w:val="center" w:pos="1644"/>
              </w:tabs>
            </w:pPr>
            <w:r>
              <w:tab/>
              <w:t>NOES, 13</w:t>
            </w:r>
          </w:p>
        </w:tc>
      </w:tr>
      <w:tr w:rsidR="00DE651D" w:rsidTr="00DE651D">
        <w:trPr>
          <w:trHeight w:val="240"/>
        </w:trPr>
        <w:tc>
          <w:tcPr>
            <w:tcW w:w="2041" w:type="dxa"/>
            <w:shd w:val="clear" w:color="auto" w:fill="auto"/>
          </w:tcPr>
          <w:p w:rsidR="00DE651D" w:rsidRDefault="00DE651D" w:rsidP="00DE651D">
            <w:pPr>
              <w:pStyle w:val="DIVName"/>
            </w:pPr>
            <w:r>
              <w:t>Miss C. Burch</w:t>
            </w:r>
          </w:p>
        </w:tc>
        <w:tc>
          <w:tcPr>
            <w:tcW w:w="2041" w:type="dxa"/>
            <w:shd w:val="clear" w:color="auto" w:fill="auto"/>
          </w:tcPr>
          <w:p w:rsidR="00DE651D" w:rsidRDefault="00DE651D" w:rsidP="00DE651D">
            <w:pPr>
              <w:pStyle w:val="DIVName"/>
            </w:pPr>
            <w:r>
              <w:t>Mr Milligan</w:t>
            </w: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Mr Barr</w:t>
            </w:r>
          </w:p>
        </w:tc>
        <w:tc>
          <w:tcPr>
            <w:tcW w:w="2041" w:type="dxa"/>
            <w:shd w:val="clear" w:color="auto" w:fill="auto"/>
          </w:tcPr>
          <w:p w:rsidR="00DE651D" w:rsidRDefault="00DE651D" w:rsidP="00DE651D">
            <w:pPr>
              <w:pStyle w:val="DIVName"/>
            </w:pPr>
            <w:r>
              <w:t>Ms Orr</w:t>
            </w:r>
          </w:p>
        </w:tc>
      </w:tr>
      <w:tr w:rsidR="00DE651D" w:rsidTr="00DE651D">
        <w:trPr>
          <w:trHeight w:val="240"/>
        </w:trPr>
        <w:tc>
          <w:tcPr>
            <w:tcW w:w="2041" w:type="dxa"/>
            <w:shd w:val="clear" w:color="auto" w:fill="auto"/>
          </w:tcPr>
          <w:p w:rsidR="00DE651D" w:rsidRDefault="00DE651D" w:rsidP="00DE651D">
            <w:pPr>
              <w:pStyle w:val="DIVName"/>
            </w:pPr>
            <w:r>
              <w:t>Mr Coe</w:t>
            </w:r>
          </w:p>
        </w:tc>
        <w:tc>
          <w:tcPr>
            <w:tcW w:w="2041" w:type="dxa"/>
            <w:shd w:val="clear" w:color="auto" w:fill="auto"/>
          </w:tcPr>
          <w:p w:rsidR="00DE651D" w:rsidRDefault="00DE651D" w:rsidP="00DE651D">
            <w:pPr>
              <w:pStyle w:val="DIVName"/>
            </w:pPr>
            <w:r>
              <w:t>Mr Parton</w:t>
            </w: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Ms Berry</w:t>
            </w:r>
          </w:p>
        </w:tc>
        <w:tc>
          <w:tcPr>
            <w:tcW w:w="2041" w:type="dxa"/>
            <w:shd w:val="clear" w:color="auto" w:fill="auto"/>
          </w:tcPr>
          <w:p w:rsidR="00DE651D" w:rsidRDefault="00DE651D" w:rsidP="00DE651D">
            <w:pPr>
              <w:pStyle w:val="DIVName"/>
            </w:pPr>
            <w:r>
              <w:t>Mr Pettersson</w:t>
            </w:r>
          </w:p>
        </w:tc>
      </w:tr>
      <w:tr w:rsidR="00DE651D" w:rsidTr="00DE651D">
        <w:trPr>
          <w:trHeight w:val="240"/>
        </w:trPr>
        <w:tc>
          <w:tcPr>
            <w:tcW w:w="2041" w:type="dxa"/>
            <w:shd w:val="clear" w:color="auto" w:fill="auto"/>
          </w:tcPr>
          <w:p w:rsidR="00DE651D" w:rsidRDefault="00DE651D" w:rsidP="00DE651D">
            <w:pPr>
              <w:pStyle w:val="DIVName"/>
            </w:pPr>
            <w:r>
              <w:t>Mrs Dunne</w:t>
            </w:r>
          </w:p>
        </w:tc>
        <w:tc>
          <w:tcPr>
            <w:tcW w:w="2041" w:type="dxa"/>
            <w:shd w:val="clear" w:color="auto" w:fill="auto"/>
          </w:tcPr>
          <w:p w:rsidR="00DE651D" w:rsidRDefault="00DE651D" w:rsidP="00DE651D">
            <w:pPr>
              <w:pStyle w:val="DIVName"/>
            </w:pPr>
            <w:r>
              <w:t>Mr Wall</w:t>
            </w: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Ms J. Burch</w:t>
            </w:r>
          </w:p>
        </w:tc>
        <w:tc>
          <w:tcPr>
            <w:tcW w:w="2041" w:type="dxa"/>
            <w:shd w:val="clear" w:color="auto" w:fill="auto"/>
          </w:tcPr>
          <w:p w:rsidR="00DE651D" w:rsidRDefault="00DE651D" w:rsidP="00DE651D">
            <w:pPr>
              <w:pStyle w:val="DIVName"/>
            </w:pPr>
            <w:r>
              <w:t>Mr Ramsay</w:t>
            </w:r>
          </w:p>
        </w:tc>
      </w:tr>
      <w:tr w:rsidR="00DE651D" w:rsidTr="00DE651D">
        <w:trPr>
          <w:trHeight w:val="240"/>
        </w:trPr>
        <w:tc>
          <w:tcPr>
            <w:tcW w:w="2041" w:type="dxa"/>
            <w:shd w:val="clear" w:color="auto" w:fill="auto"/>
          </w:tcPr>
          <w:p w:rsidR="00DE651D" w:rsidRDefault="00DE651D" w:rsidP="00DE651D">
            <w:pPr>
              <w:pStyle w:val="DIVName"/>
            </w:pPr>
            <w:r>
              <w:t>Mr Hanson</w:t>
            </w:r>
          </w:p>
        </w:tc>
        <w:tc>
          <w:tcPr>
            <w:tcW w:w="2041" w:type="dxa"/>
            <w:shd w:val="clear" w:color="auto" w:fill="auto"/>
          </w:tcPr>
          <w:p w:rsidR="00DE651D" w:rsidRDefault="00DE651D" w:rsidP="00DE651D">
            <w:pPr>
              <w:pStyle w:val="DIVName"/>
            </w:pP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Ms Cheyne</w:t>
            </w:r>
          </w:p>
        </w:tc>
        <w:tc>
          <w:tcPr>
            <w:tcW w:w="2041" w:type="dxa"/>
            <w:shd w:val="clear" w:color="auto" w:fill="auto"/>
          </w:tcPr>
          <w:p w:rsidR="00DE651D" w:rsidRDefault="00DE651D" w:rsidP="00DE651D">
            <w:pPr>
              <w:pStyle w:val="DIVName"/>
            </w:pPr>
            <w:r>
              <w:t>Mr Rattenbury</w:t>
            </w:r>
          </w:p>
        </w:tc>
      </w:tr>
      <w:tr w:rsidR="00DE651D" w:rsidTr="00DE651D">
        <w:trPr>
          <w:trHeight w:val="240"/>
        </w:trPr>
        <w:tc>
          <w:tcPr>
            <w:tcW w:w="2041" w:type="dxa"/>
            <w:shd w:val="clear" w:color="auto" w:fill="auto"/>
          </w:tcPr>
          <w:p w:rsidR="00DE651D" w:rsidRDefault="00DE651D" w:rsidP="00DE651D">
            <w:pPr>
              <w:pStyle w:val="DIVName"/>
            </w:pPr>
            <w:r>
              <w:t>Mrs Kikkert</w:t>
            </w:r>
          </w:p>
        </w:tc>
        <w:tc>
          <w:tcPr>
            <w:tcW w:w="2041" w:type="dxa"/>
            <w:shd w:val="clear" w:color="auto" w:fill="auto"/>
          </w:tcPr>
          <w:p w:rsidR="00DE651D" w:rsidRDefault="00DE651D" w:rsidP="00DE651D">
            <w:pPr>
              <w:pStyle w:val="DIVName"/>
            </w:pP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Ms Fitzharris</w:t>
            </w:r>
          </w:p>
        </w:tc>
        <w:tc>
          <w:tcPr>
            <w:tcW w:w="2041" w:type="dxa"/>
            <w:shd w:val="clear" w:color="auto" w:fill="auto"/>
          </w:tcPr>
          <w:p w:rsidR="00DE651D" w:rsidRDefault="00DE651D" w:rsidP="00DE651D">
            <w:pPr>
              <w:pStyle w:val="DIVName"/>
            </w:pPr>
            <w:r>
              <w:t>Mr Steel</w:t>
            </w:r>
          </w:p>
        </w:tc>
      </w:tr>
      <w:tr w:rsidR="00DE651D" w:rsidTr="00DE651D">
        <w:trPr>
          <w:trHeight w:val="240"/>
        </w:trPr>
        <w:tc>
          <w:tcPr>
            <w:tcW w:w="2041" w:type="dxa"/>
            <w:shd w:val="clear" w:color="auto" w:fill="auto"/>
          </w:tcPr>
          <w:p w:rsidR="00DE651D" w:rsidRDefault="00DE651D" w:rsidP="00DE651D">
            <w:pPr>
              <w:pStyle w:val="DIVName"/>
            </w:pPr>
            <w:r>
              <w:t>Ms Lawder</w:t>
            </w:r>
          </w:p>
        </w:tc>
        <w:tc>
          <w:tcPr>
            <w:tcW w:w="2041" w:type="dxa"/>
            <w:shd w:val="clear" w:color="auto" w:fill="auto"/>
          </w:tcPr>
          <w:p w:rsidR="00DE651D" w:rsidRDefault="00DE651D" w:rsidP="00DE651D">
            <w:pPr>
              <w:pStyle w:val="DIVName"/>
            </w:pP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Mr Gentleman</w:t>
            </w:r>
          </w:p>
        </w:tc>
        <w:tc>
          <w:tcPr>
            <w:tcW w:w="2041" w:type="dxa"/>
            <w:shd w:val="clear" w:color="auto" w:fill="auto"/>
          </w:tcPr>
          <w:p w:rsidR="00DE651D" w:rsidRDefault="00DE651D" w:rsidP="00DE651D">
            <w:pPr>
              <w:pStyle w:val="DIVName"/>
            </w:pPr>
            <w:r>
              <w:t>Ms Stephen-Smith</w:t>
            </w:r>
          </w:p>
        </w:tc>
      </w:tr>
      <w:tr w:rsidR="00DE651D" w:rsidTr="00DE651D">
        <w:trPr>
          <w:trHeight w:val="240"/>
        </w:trPr>
        <w:tc>
          <w:tcPr>
            <w:tcW w:w="2041" w:type="dxa"/>
            <w:shd w:val="clear" w:color="auto" w:fill="auto"/>
          </w:tcPr>
          <w:p w:rsidR="00DE651D" w:rsidRDefault="00DE651D" w:rsidP="00DE651D">
            <w:pPr>
              <w:pStyle w:val="DIVName"/>
            </w:pPr>
            <w:r>
              <w:t>Ms Lee</w:t>
            </w:r>
          </w:p>
        </w:tc>
        <w:tc>
          <w:tcPr>
            <w:tcW w:w="2041" w:type="dxa"/>
            <w:shd w:val="clear" w:color="auto" w:fill="auto"/>
          </w:tcPr>
          <w:p w:rsidR="00DE651D" w:rsidRDefault="00DE651D" w:rsidP="00DE651D">
            <w:pPr>
              <w:pStyle w:val="DIVName"/>
            </w:pPr>
          </w:p>
        </w:tc>
        <w:tc>
          <w:tcPr>
            <w:tcW w:w="624" w:type="dxa"/>
            <w:shd w:val="clear" w:color="auto" w:fill="auto"/>
          </w:tcPr>
          <w:p w:rsidR="00DE651D" w:rsidRDefault="00DE651D" w:rsidP="00DE651D">
            <w:pPr>
              <w:pStyle w:val="DIVName"/>
            </w:pPr>
          </w:p>
        </w:tc>
        <w:tc>
          <w:tcPr>
            <w:tcW w:w="2041" w:type="dxa"/>
            <w:shd w:val="clear" w:color="auto" w:fill="auto"/>
          </w:tcPr>
          <w:p w:rsidR="00DE651D" w:rsidRDefault="00DE651D" w:rsidP="00DE651D">
            <w:pPr>
              <w:pStyle w:val="DIVName"/>
            </w:pPr>
            <w:r>
              <w:t>Ms Le Couteur</w:t>
            </w:r>
          </w:p>
        </w:tc>
        <w:tc>
          <w:tcPr>
            <w:tcW w:w="2041" w:type="dxa"/>
            <w:shd w:val="clear" w:color="auto" w:fill="auto"/>
          </w:tcPr>
          <w:p w:rsidR="00DE651D" w:rsidRDefault="00DE651D" w:rsidP="00DE651D">
            <w:pPr>
              <w:pStyle w:val="DIVName"/>
            </w:pPr>
          </w:p>
        </w:tc>
      </w:tr>
    </w:tbl>
    <w:p w:rsidR="00DE651D" w:rsidRDefault="00DE651D" w:rsidP="00DE651D">
      <w:pPr>
        <w:pStyle w:val="DIVResult"/>
      </w:pPr>
      <w:r>
        <w:t>And so it was negatived.</w:t>
      </w:r>
    </w:p>
    <w:p w:rsidR="000264E8" w:rsidRPr="00431432" w:rsidRDefault="000264E8" w:rsidP="000264E8">
      <w:pPr>
        <w:pStyle w:val="DPSEntryHeading"/>
      </w:pPr>
      <w:r w:rsidRPr="00F84431">
        <w:tab/>
      </w:r>
      <w:r w:rsidR="006E4E6F">
        <w:t>24</w:t>
      </w:r>
      <w:r w:rsidRPr="00F84431">
        <w:tab/>
      </w:r>
      <w:r w:rsidRPr="00431432">
        <w:t xml:space="preserve">Aboriginal and Torres Strait Islander Education—Annual report </w:t>
      </w:r>
      <w:r>
        <w:t>2017</w:t>
      </w:r>
      <w:r>
        <w:noBreakHyphen/>
        <w:t>18</w:t>
      </w:r>
      <w:r w:rsidRPr="00431432">
        <w:t>—</w:t>
      </w:r>
      <w:r>
        <w:t xml:space="preserve">PAPER AND </w:t>
      </w:r>
      <w:r w:rsidRPr="00431432">
        <w:t>Statement by Minister</w:t>
      </w:r>
    </w:p>
    <w:p w:rsidR="000264E8" w:rsidRPr="00431432" w:rsidRDefault="000264E8" w:rsidP="000264E8">
      <w:pPr>
        <w:pStyle w:val="DPSEntryDetail"/>
        <w:keepNext/>
      </w:pPr>
      <w:r>
        <w:t>Ms Berry</w:t>
      </w:r>
      <w:r w:rsidRPr="00431432">
        <w:t xml:space="preserve"> (Minister for Education</w:t>
      </w:r>
      <w:r>
        <w:t xml:space="preserve"> and Early Childhood Development</w:t>
      </w:r>
      <w:r w:rsidRPr="00431432">
        <w:t>) presented the following paper:</w:t>
      </w:r>
    </w:p>
    <w:p w:rsidR="000264E8" w:rsidRPr="00431432" w:rsidRDefault="000264E8" w:rsidP="000264E8">
      <w:pPr>
        <w:pStyle w:val="DPSEntryDetail"/>
      </w:pPr>
      <w:r w:rsidRPr="00431432">
        <w:t xml:space="preserve">Aboriginal and Torres Strait Islander Education, pursuant to the resolution of the Assembly of 24 May 2000 concerning Indigenous education, as amended 16 February 2006—Annual report </w:t>
      </w:r>
      <w:r>
        <w:t>2017</w:t>
      </w:r>
      <w:r w:rsidRPr="00431432">
        <w:t>-</w:t>
      </w:r>
      <w:r>
        <w:t>18</w:t>
      </w:r>
      <w:r w:rsidRPr="00431432">
        <w:t>—</w:t>
      </w:r>
    </w:p>
    <w:p w:rsidR="000264E8" w:rsidRPr="00071E69" w:rsidRDefault="000264E8" w:rsidP="000264E8">
      <w:pPr>
        <w:pStyle w:val="DPSEntryDetail"/>
      </w:pPr>
      <w:r w:rsidRPr="00431432">
        <w:t>and, by leave, made a statem</w:t>
      </w:r>
      <w:r w:rsidRPr="00071E69">
        <w:t>ent in relation to the paper.</w:t>
      </w:r>
    </w:p>
    <w:p w:rsidR="000264E8" w:rsidRPr="00AC2131" w:rsidRDefault="000264E8" w:rsidP="000264E8">
      <w:pPr>
        <w:pStyle w:val="DPSEntryHeading"/>
      </w:pPr>
      <w:r w:rsidRPr="00F84431">
        <w:tab/>
      </w:r>
      <w:r w:rsidR="006E4E6F">
        <w:t>25</w:t>
      </w:r>
      <w:r w:rsidRPr="00F84431">
        <w:tab/>
      </w:r>
      <w:r>
        <w:t>Auditor-General Act—Auditor-General’s Report No 9/2018—A.C.T. Health’s management of allegations of misconduct and complaints about inappropriate workplace behaviour</w:t>
      </w:r>
      <w:r w:rsidRPr="00AC2131">
        <w:t>—</w:t>
      </w:r>
      <w:r>
        <w:t>Government response—</w:t>
      </w:r>
      <w:r w:rsidRPr="00AC2131">
        <w:t>PAPER AND STATEMENT BY MINISTER</w:t>
      </w:r>
    </w:p>
    <w:p w:rsidR="000264E8" w:rsidRPr="00AC2131" w:rsidRDefault="000264E8" w:rsidP="000264E8">
      <w:pPr>
        <w:pStyle w:val="DPSEntryDetail"/>
      </w:pPr>
      <w:r>
        <w:t>Ms Fitzharris (Minister for Health and Wellbeing)</w:t>
      </w:r>
      <w:r w:rsidRPr="00AC2131">
        <w:t xml:space="preserve"> presented the following paper:</w:t>
      </w:r>
    </w:p>
    <w:p w:rsidR="000264E8" w:rsidRPr="00AC2131" w:rsidRDefault="000264E8" w:rsidP="000264E8">
      <w:pPr>
        <w:pStyle w:val="DPSEntryDetail"/>
      </w:pPr>
      <w:r>
        <w:lastRenderedPageBreak/>
        <w:t>Auditor-General Act, pursuant to subsection 21(1)—Auditor-General’s Report No 9/2018—ACT Health’s management of allegations of misconduct and complaints about inappropriate workplace behaviour—Government response</w:t>
      </w:r>
      <w:r w:rsidR="00516A85">
        <w:t>, dated 29 November 2018—</w:t>
      </w:r>
    </w:p>
    <w:p w:rsidR="000264E8" w:rsidRDefault="000264E8" w:rsidP="000264E8">
      <w:pPr>
        <w:pStyle w:val="DPSEntryDetail"/>
      </w:pPr>
      <w:r w:rsidRPr="00AC2131">
        <w:t>and, by leave, made a statement in relation to the paper.</w:t>
      </w:r>
    </w:p>
    <w:p w:rsidR="000264E8" w:rsidRPr="00AC2131" w:rsidRDefault="000264E8" w:rsidP="000264E8">
      <w:pPr>
        <w:pStyle w:val="DPSEntryHeading"/>
      </w:pPr>
      <w:r w:rsidRPr="00AC2131">
        <w:tab/>
      </w:r>
      <w:r w:rsidR="006E4E6F">
        <w:t>26</w:t>
      </w:r>
      <w:r w:rsidRPr="00AC2131">
        <w:tab/>
      </w:r>
      <w:r>
        <w:t>Radiation Protection Act 2006—Review</w:t>
      </w:r>
      <w:r w:rsidRPr="00AC2131">
        <w:t>—PAPER AND STATEMENT BY MINISTER</w:t>
      </w:r>
    </w:p>
    <w:p w:rsidR="000264E8" w:rsidRPr="00AC2131" w:rsidRDefault="000264E8" w:rsidP="000264E8">
      <w:pPr>
        <w:pStyle w:val="DPSEntryDetail"/>
      </w:pPr>
      <w:r>
        <w:t>Ms Fitzharris (Minister for Health and Wellbeing)</w:t>
      </w:r>
      <w:r w:rsidRPr="00AC2131">
        <w:t xml:space="preserve"> presented the following paper:</w:t>
      </w:r>
    </w:p>
    <w:p w:rsidR="000264E8" w:rsidRPr="00AC2131" w:rsidRDefault="000264E8" w:rsidP="000264E8">
      <w:pPr>
        <w:pStyle w:val="DPSEntryDetail"/>
      </w:pPr>
      <w:r w:rsidRPr="001D6C39">
        <w:rPr>
          <w:i/>
        </w:rPr>
        <w:t>Radiation Protection Act 2006</w:t>
      </w:r>
      <w:r>
        <w:t>—Review</w:t>
      </w:r>
      <w:r w:rsidR="00516A85">
        <w:t>, dated November 2018</w:t>
      </w:r>
      <w:r w:rsidRPr="00AC2131">
        <w:t>—</w:t>
      </w:r>
    </w:p>
    <w:p w:rsidR="000264E8" w:rsidRPr="00AC2131" w:rsidRDefault="000264E8" w:rsidP="000264E8">
      <w:pPr>
        <w:pStyle w:val="DPSEntryDetail"/>
      </w:pPr>
      <w:r w:rsidRPr="00AC2131">
        <w:t>and, by leave, made a statement in relation to the paper.</w:t>
      </w:r>
    </w:p>
    <w:p w:rsidR="000264E8" w:rsidRPr="001B7315" w:rsidRDefault="000264E8" w:rsidP="000264E8">
      <w:pPr>
        <w:pStyle w:val="DPSEntryHeading"/>
      </w:pPr>
      <w:r w:rsidRPr="00AC2131">
        <w:tab/>
      </w:r>
      <w:r w:rsidR="00590593">
        <w:t>2</w:t>
      </w:r>
      <w:r w:rsidR="006E4E6F">
        <w:t>7</w:t>
      </w:r>
      <w:r w:rsidRPr="00AC2131">
        <w:tab/>
      </w:r>
      <w:r w:rsidRPr="001B7315">
        <w:t>PRESENTATION OF PAPER</w:t>
      </w:r>
      <w:r>
        <w:t>s</w:t>
      </w:r>
    </w:p>
    <w:p w:rsidR="000264E8" w:rsidRPr="001B7315" w:rsidRDefault="000264E8" w:rsidP="000264E8">
      <w:pPr>
        <w:pStyle w:val="DPSEntryDetail"/>
      </w:pPr>
      <w:r>
        <w:t xml:space="preserve">Mr Gentleman </w:t>
      </w:r>
      <w:r w:rsidRPr="001B7315">
        <w:t>(</w:t>
      </w:r>
      <w:r>
        <w:t>Minister for the Environment and Heritage</w:t>
      </w:r>
      <w:r w:rsidRPr="001B7315">
        <w:t>) presented the following paper</w:t>
      </w:r>
      <w:r>
        <w:t>s</w:t>
      </w:r>
      <w:r w:rsidRPr="001B7315">
        <w:t>:</w:t>
      </w:r>
    </w:p>
    <w:p w:rsidR="000264E8" w:rsidRDefault="000264E8" w:rsidP="000264E8">
      <w:pPr>
        <w:pStyle w:val="DPSEntryDetail"/>
      </w:pPr>
      <w:r>
        <w:t>Annual Reports (Government Agencies) Act,</w:t>
      </w:r>
      <w:r w:rsidR="00516A85">
        <w:t xml:space="preserve"> pursuant to section 13—Annual r</w:t>
      </w:r>
      <w:r>
        <w:t>eports—Environment, Planning and Sustainable Development Directorate—</w:t>
      </w:r>
    </w:p>
    <w:p w:rsidR="000264E8" w:rsidRDefault="000264E8" w:rsidP="000264E8">
      <w:pPr>
        <w:pStyle w:val="DPSEntryDetailIndentLev1"/>
      </w:pPr>
      <w:r>
        <w:t>2015-2016—Corrigendum</w:t>
      </w:r>
      <w:r w:rsidRPr="001B7315">
        <w:t xml:space="preserve">, dated </w:t>
      </w:r>
      <w:r w:rsidR="0014749C">
        <w:t>November 2018</w:t>
      </w:r>
      <w:r w:rsidRPr="001B7315">
        <w:t>.</w:t>
      </w:r>
    </w:p>
    <w:p w:rsidR="000264E8" w:rsidRDefault="000264E8" w:rsidP="000264E8">
      <w:pPr>
        <w:pStyle w:val="DPSEntryDetailIndentLev1"/>
      </w:pPr>
      <w:r>
        <w:t>2016-2017—Corrigendum</w:t>
      </w:r>
      <w:r w:rsidRPr="001B7315">
        <w:t xml:space="preserve">, dated </w:t>
      </w:r>
      <w:r w:rsidR="0014749C">
        <w:t>November 2018</w:t>
      </w:r>
      <w:r w:rsidRPr="001B7315">
        <w:t>.</w:t>
      </w:r>
    </w:p>
    <w:p w:rsidR="000264E8" w:rsidRPr="001B7315" w:rsidRDefault="000264E8" w:rsidP="000264E8">
      <w:pPr>
        <w:pStyle w:val="DPSEntryDetailIndentLev1"/>
      </w:pPr>
      <w:r>
        <w:t>2017-2018—Corrigendum</w:t>
      </w:r>
      <w:r w:rsidRPr="001B7315">
        <w:t xml:space="preserve">, dated </w:t>
      </w:r>
      <w:r w:rsidR="0014749C">
        <w:t>November 2018</w:t>
      </w:r>
      <w:r w:rsidRPr="001B7315">
        <w:t>.</w:t>
      </w:r>
    </w:p>
    <w:p w:rsidR="000264E8" w:rsidRPr="00AC2131" w:rsidRDefault="000264E8" w:rsidP="000264E8">
      <w:pPr>
        <w:pStyle w:val="DPSEntryHeading"/>
      </w:pPr>
      <w:r w:rsidRPr="00AC2131">
        <w:tab/>
      </w:r>
      <w:r w:rsidR="00590593">
        <w:t>2</w:t>
      </w:r>
      <w:r w:rsidR="006E4E6F">
        <w:t>8</w:t>
      </w:r>
      <w:r w:rsidRPr="00AC2131">
        <w:tab/>
      </w:r>
      <w:r>
        <w:rPr>
          <w:spacing w:val="-4"/>
        </w:rPr>
        <w:t>presentation of paper</w:t>
      </w:r>
    </w:p>
    <w:p w:rsidR="000264E8" w:rsidRPr="00AC2131" w:rsidRDefault="000264E8" w:rsidP="000264E8">
      <w:pPr>
        <w:pStyle w:val="DPSEntryDetail"/>
        <w:spacing w:before="100"/>
      </w:pPr>
      <w:r>
        <w:t>Mr Ramsay (Minister for Seniors and Veterans)</w:t>
      </w:r>
      <w:r w:rsidRPr="00AC2131">
        <w:t xml:space="preserve"> presented the following paper:</w:t>
      </w:r>
    </w:p>
    <w:p w:rsidR="000264E8" w:rsidRPr="00AC2131" w:rsidRDefault="000264E8" w:rsidP="000264E8">
      <w:pPr>
        <w:pStyle w:val="DPSEntryDetail"/>
        <w:spacing w:before="100"/>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sidR="002F6D6D">
        <w:rPr>
          <w:rFonts w:asciiTheme="minorHAnsi" w:hAnsiTheme="minorHAnsi"/>
        </w:rPr>
        <w:t>20 November</w:t>
      </w:r>
      <w:r>
        <w:rPr>
          <w:rFonts w:asciiTheme="minorHAnsi" w:hAnsiTheme="minorHAnsi"/>
        </w:rPr>
        <w:t xml:space="preserve"> 2018.</w:t>
      </w:r>
    </w:p>
    <w:p w:rsidR="006E4E6F" w:rsidRPr="001B7315" w:rsidRDefault="006E4E6F" w:rsidP="006E4E6F">
      <w:pPr>
        <w:pStyle w:val="DPSEntryHeading"/>
      </w:pPr>
      <w:r w:rsidRPr="001B7315">
        <w:tab/>
      </w:r>
      <w:r>
        <w:t>29</w:t>
      </w:r>
      <w:r w:rsidRPr="001B7315">
        <w:tab/>
        <w:t>PRESENTATION OF PAPER</w:t>
      </w:r>
    </w:p>
    <w:p w:rsidR="006E4E6F" w:rsidRPr="00AC2131" w:rsidRDefault="006E4E6F" w:rsidP="006E4E6F">
      <w:pPr>
        <w:pStyle w:val="DPSEntryDetail"/>
      </w:pPr>
      <w:r>
        <w:t>Mr Rattenbury (Minister for Climate Change and Sustainability)</w:t>
      </w:r>
      <w:r w:rsidRPr="00AC2131">
        <w:t xml:space="preserve"> presented the following paper:</w:t>
      </w:r>
    </w:p>
    <w:p w:rsidR="006E4E6F" w:rsidRDefault="006E4E6F" w:rsidP="006E4E6F">
      <w:pPr>
        <w:pStyle w:val="DPSEntryDetail"/>
      </w:pPr>
      <w:r>
        <w:t>Climate Change and Greenhouse Gas Reduction Act, pursuant to subsection 19(4)—</w:t>
      </w:r>
      <w:r w:rsidR="00A02FA7">
        <w:t xml:space="preserve">ACT </w:t>
      </w:r>
      <w:r>
        <w:t>Climate Change Council annual report 2017</w:t>
      </w:r>
      <w:r>
        <w:noBreakHyphen/>
        <w:t>18.</w:t>
      </w:r>
    </w:p>
    <w:p w:rsidR="000264E8" w:rsidRPr="00AC2131" w:rsidRDefault="000264E8" w:rsidP="000264E8">
      <w:pPr>
        <w:pStyle w:val="DPSEntryHeading"/>
      </w:pPr>
      <w:r w:rsidRPr="00AC2131">
        <w:tab/>
      </w:r>
      <w:r w:rsidR="006E4E6F">
        <w:t>30</w:t>
      </w:r>
      <w:r w:rsidRPr="00AC2131">
        <w:tab/>
      </w:r>
      <w:r>
        <w:t>Climate Change and Greenhouse Gas Reduction Act—Minister's annual report 2017-18</w:t>
      </w:r>
      <w:r w:rsidRPr="00AC2131">
        <w:t>—PAPER AND STATEMENT BY MINISTER</w:t>
      </w:r>
    </w:p>
    <w:p w:rsidR="000264E8" w:rsidRPr="00AC2131" w:rsidRDefault="000264E8" w:rsidP="000264E8">
      <w:pPr>
        <w:pStyle w:val="DPSEntryDetail"/>
      </w:pPr>
      <w:r>
        <w:t>Mr Rattenbury (Minister for Climate Change and Sustainability)</w:t>
      </w:r>
      <w:r w:rsidRPr="00AC2131">
        <w:t xml:space="preserve"> presented the following paper:</w:t>
      </w:r>
    </w:p>
    <w:p w:rsidR="000264E8" w:rsidRPr="00AC2131" w:rsidRDefault="000264E8" w:rsidP="000264E8">
      <w:pPr>
        <w:pStyle w:val="DPSEntryDetail"/>
      </w:pPr>
      <w:r>
        <w:lastRenderedPageBreak/>
        <w:t>Climate Change and Greenhouse Gas Reduction Act, pursuant to subsection 15(3)—Minister's annual report 2017-18</w:t>
      </w:r>
      <w:r w:rsidR="00FA015A">
        <w:t>—</w:t>
      </w:r>
    </w:p>
    <w:p w:rsidR="000264E8" w:rsidRPr="00AC2131" w:rsidRDefault="000264E8" w:rsidP="000264E8">
      <w:pPr>
        <w:pStyle w:val="DPSEntryDetail"/>
      </w:pPr>
      <w:r w:rsidRPr="00AC2131">
        <w:t>and, by leave, made a statement in relation to the paper.</w:t>
      </w:r>
    </w:p>
    <w:p w:rsidR="000264E8" w:rsidRPr="001B7315" w:rsidRDefault="000264E8" w:rsidP="000264E8">
      <w:pPr>
        <w:pStyle w:val="DPSEntryHeading"/>
      </w:pPr>
      <w:r w:rsidRPr="001B7315">
        <w:tab/>
      </w:r>
      <w:r w:rsidR="00590593">
        <w:t>3</w:t>
      </w:r>
      <w:r w:rsidR="006E4E6F">
        <w:t>1</w:t>
      </w:r>
      <w:r w:rsidRPr="001B7315">
        <w:tab/>
        <w:t>PRESENTATION OF PAPER</w:t>
      </w:r>
    </w:p>
    <w:p w:rsidR="000264E8" w:rsidRPr="00AC2131" w:rsidRDefault="000264E8" w:rsidP="000264E8">
      <w:pPr>
        <w:pStyle w:val="DPSEntryDetail"/>
        <w:spacing w:before="100"/>
      </w:pPr>
      <w:r>
        <w:t>Ms Stephen-Smith (Minister for Children, Youth and Families)</w:t>
      </w:r>
      <w:r w:rsidRPr="00AC2131">
        <w:t xml:space="preserve"> presented the following paper:</w:t>
      </w:r>
    </w:p>
    <w:p w:rsidR="000264E8" w:rsidRDefault="000264E8" w:rsidP="000264E8">
      <w:pPr>
        <w:pStyle w:val="DPSEntryDetail"/>
        <w:spacing w:before="100"/>
        <w:rPr>
          <w:rFonts w:asciiTheme="minorHAnsi" w:hAnsiTheme="minorHAnsi"/>
        </w:rPr>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sidR="00395A47">
        <w:rPr>
          <w:rFonts w:asciiTheme="minorHAnsi" w:hAnsiTheme="minorHAnsi"/>
        </w:rPr>
        <w:t>13 November</w:t>
      </w:r>
      <w:r>
        <w:rPr>
          <w:rFonts w:asciiTheme="minorHAnsi" w:hAnsiTheme="minorHAnsi"/>
        </w:rPr>
        <w:t xml:space="preserve"> 2018.</w:t>
      </w:r>
    </w:p>
    <w:p w:rsidR="00590593" w:rsidRPr="00135564" w:rsidRDefault="00590593" w:rsidP="00590593">
      <w:pPr>
        <w:keepNext/>
        <w:keepLines/>
        <w:tabs>
          <w:tab w:val="right" w:pos="339"/>
          <w:tab w:val="left" w:pos="720"/>
        </w:tabs>
        <w:spacing w:before="220"/>
        <w:ind w:left="720" w:hanging="720"/>
        <w:jc w:val="both"/>
        <w:rPr>
          <w:rFonts w:ascii="Calibri" w:hAnsi="Calibri"/>
          <w:b/>
          <w:caps/>
        </w:rPr>
      </w:pPr>
      <w:r w:rsidRPr="00640DFB">
        <w:rPr>
          <w:rFonts w:ascii="Calibri" w:hAnsi="Calibri"/>
        </w:rPr>
        <w:tab/>
      </w:r>
      <w:r>
        <w:rPr>
          <w:rFonts w:ascii="Calibri" w:hAnsi="Calibri"/>
          <w:b/>
        </w:rPr>
        <w:t>3</w:t>
      </w:r>
      <w:r w:rsidR="006E4E6F">
        <w:rPr>
          <w:rFonts w:ascii="Calibri" w:hAnsi="Calibri"/>
          <w:b/>
        </w:rPr>
        <w:t>2</w:t>
      </w:r>
      <w:r w:rsidRPr="00640DFB">
        <w:rPr>
          <w:rFonts w:ascii="Calibri" w:hAnsi="Calibri"/>
        </w:rPr>
        <w:tab/>
      </w:r>
      <w:r w:rsidRPr="00135564">
        <w:rPr>
          <w:rFonts w:ascii="Calibri" w:hAnsi="Calibri"/>
          <w:b/>
          <w:caps/>
        </w:rPr>
        <w:t xml:space="preserve">Administration and Procedure—Standing Committee—REPORT 8—Review of the standing orders and continuing resolutions of the Legislative Assembly—Recommendations </w:t>
      </w:r>
      <w:r>
        <w:rPr>
          <w:rFonts w:ascii="Calibri" w:hAnsi="Calibri"/>
          <w:b/>
          <w:caps/>
        </w:rPr>
        <w:t>to</w:t>
      </w:r>
      <w:r w:rsidRPr="00135564">
        <w:rPr>
          <w:rFonts w:ascii="Calibri" w:hAnsi="Calibri"/>
          <w:b/>
          <w:caps/>
        </w:rPr>
        <w:t xml:space="preserve"> adopt</w:t>
      </w:r>
      <w:r>
        <w:rPr>
          <w:rFonts w:ascii="Calibri" w:hAnsi="Calibri"/>
          <w:b/>
          <w:caps/>
        </w:rPr>
        <w:t xml:space="preserve"> and note Report</w:t>
      </w:r>
    </w:p>
    <w:p w:rsidR="00590593" w:rsidRDefault="00590593" w:rsidP="00590593">
      <w:pPr>
        <w:tabs>
          <w:tab w:val="left" w:pos="1197"/>
          <w:tab w:val="left" w:pos="1767"/>
        </w:tabs>
        <w:spacing w:before="120"/>
        <w:ind w:left="720"/>
        <w:jc w:val="both"/>
        <w:rPr>
          <w:rFonts w:ascii="Calibri" w:hAnsi="Calibri"/>
          <w:lang w:val="en-AU"/>
        </w:rPr>
      </w:pPr>
      <w:r>
        <w:rPr>
          <w:rFonts w:ascii="Calibri" w:hAnsi="Calibri"/>
          <w:lang w:val="en-AU"/>
        </w:rPr>
        <w:t>The order of the day having been read for the resumption of the debate on the motion of Mr Wall</w:t>
      </w:r>
      <w:r w:rsidR="00C0517D">
        <w:rPr>
          <w:rFonts w:ascii="Calibri" w:hAnsi="Calibri"/>
          <w:lang w:val="en-AU"/>
        </w:rPr>
        <w:t>, and on the amendment moved by Ms Cheyne</w:t>
      </w:r>
      <w:r>
        <w:rPr>
          <w:rFonts w:ascii="Calibri" w:hAnsi="Calibri"/>
          <w:lang w:val="en-AU"/>
        </w:rPr>
        <w:t xml:space="preserve"> </w:t>
      </w:r>
      <w:r w:rsidRPr="00FA015A">
        <w:rPr>
          <w:rFonts w:ascii="Calibri" w:hAnsi="Calibri"/>
          <w:lang w:val="en-AU"/>
        </w:rPr>
        <w:t>(</w:t>
      </w:r>
      <w:r w:rsidRPr="00FA015A">
        <w:rPr>
          <w:rFonts w:ascii="Calibri" w:hAnsi="Calibri"/>
          <w:i/>
          <w:lang w:val="en-AU"/>
        </w:rPr>
        <w:t>see</w:t>
      </w:r>
      <w:r>
        <w:rPr>
          <w:rFonts w:ascii="Calibri" w:hAnsi="Calibri"/>
          <w:lang w:val="en-AU"/>
        </w:rPr>
        <w:t xml:space="preserve"> </w:t>
      </w:r>
      <w:hyperlink w:anchor="Entry21" w:history="1">
        <w:r w:rsidRPr="00590593">
          <w:rPr>
            <w:rStyle w:val="Hyperlink"/>
            <w:rFonts w:ascii="Calibri" w:hAnsi="Calibri"/>
            <w:lang w:val="en-AU"/>
          </w:rPr>
          <w:t>entry 21</w:t>
        </w:r>
      </w:hyperlink>
      <w:r>
        <w:rPr>
          <w:rFonts w:ascii="Calibri" w:hAnsi="Calibri"/>
          <w:lang w:val="en-AU"/>
        </w:rPr>
        <w:t>)—</w:t>
      </w:r>
    </w:p>
    <w:p w:rsidR="00590593" w:rsidRDefault="00590593" w:rsidP="00590593">
      <w:pPr>
        <w:tabs>
          <w:tab w:val="left" w:pos="1197"/>
          <w:tab w:val="left" w:pos="1767"/>
        </w:tabs>
        <w:spacing w:before="120"/>
        <w:ind w:left="720"/>
        <w:jc w:val="both"/>
        <w:rPr>
          <w:rFonts w:ascii="Calibri" w:hAnsi="Calibri"/>
          <w:iCs/>
          <w:lang w:val="en-AU"/>
        </w:rPr>
      </w:pPr>
      <w:r w:rsidRPr="00590593">
        <w:rPr>
          <w:rFonts w:ascii="Calibri" w:hAnsi="Calibri"/>
          <w:iCs/>
          <w:lang w:val="en-AU"/>
        </w:rPr>
        <w:t>Debate</w:t>
      </w:r>
      <w:r>
        <w:rPr>
          <w:rFonts w:ascii="Calibri" w:hAnsi="Calibri"/>
          <w:iCs/>
          <w:lang w:val="en-AU"/>
        </w:rPr>
        <w:t xml:space="preserve"> resumed.</w:t>
      </w:r>
    </w:p>
    <w:p w:rsidR="00AC4DD9" w:rsidRPr="00135564" w:rsidRDefault="00AC4DD9" w:rsidP="00590593">
      <w:pPr>
        <w:tabs>
          <w:tab w:val="left" w:pos="1197"/>
          <w:tab w:val="left" w:pos="1767"/>
        </w:tabs>
        <w:spacing w:before="120"/>
        <w:ind w:left="720"/>
        <w:jc w:val="both"/>
        <w:rPr>
          <w:rFonts w:ascii="Calibri" w:hAnsi="Calibri"/>
          <w:iCs/>
          <w:lang w:val="en-AU"/>
        </w:rPr>
      </w:pPr>
      <w:r>
        <w:rPr>
          <w:rFonts w:ascii="Calibri" w:hAnsi="Calibri"/>
          <w:iCs/>
          <w:lang w:val="en-AU"/>
        </w:rPr>
        <w:t>Amendment agreed to.</w:t>
      </w:r>
    </w:p>
    <w:p w:rsidR="00C0517D" w:rsidRDefault="00590593" w:rsidP="00590593">
      <w:pPr>
        <w:tabs>
          <w:tab w:val="left" w:pos="1197"/>
          <w:tab w:val="left" w:pos="1767"/>
        </w:tabs>
        <w:spacing w:before="120"/>
        <w:ind w:left="720"/>
        <w:jc w:val="both"/>
        <w:rPr>
          <w:rFonts w:ascii="Calibri" w:hAnsi="Calibri"/>
          <w:iCs/>
          <w:lang w:val="en-AU"/>
        </w:rPr>
      </w:pPr>
      <w:r>
        <w:rPr>
          <w:rFonts w:ascii="Calibri" w:hAnsi="Calibri"/>
          <w:iCs/>
          <w:lang w:val="en-AU"/>
        </w:rPr>
        <w:t>Question—</w:t>
      </w:r>
      <w:r w:rsidR="00C0517D">
        <w:rPr>
          <w:rFonts w:ascii="Calibri" w:hAnsi="Calibri"/>
          <w:iCs/>
          <w:lang w:val="en-AU"/>
        </w:rPr>
        <w:t>That the motion, as amended, viz:</w:t>
      </w:r>
    </w:p>
    <w:p w:rsidR="00C0517D" w:rsidRDefault="00255028" w:rsidP="00A75015">
      <w:pPr>
        <w:keepNext/>
        <w:tabs>
          <w:tab w:val="left" w:pos="1197"/>
          <w:tab w:val="left" w:pos="1767"/>
        </w:tabs>
        <w:spacing w:before="120"/>
        <w:ind w:left="720"/>
        <w:jc w:val="both"/>
        <w:rPr>
          <w:rFonts w:ascii="Calibri" w:hAnsi="Calibri"/>
          <w:iCs/>
          <w:lang w:val="en-AU"/>
        </w:rPr>
      </w:pPr>
      <w:r>
        <w:rPr>
          <w:rFonts w:ascii="Calibri" w:hAnsi="Calibri"/>
          <w:iCs/>
          <w:lang w:val="en-AU"/>
        </w:rPr>
        <w:t>“</w:t>
      </w:r>
      <w:r w:rsidR="00C0517D">
        <w:rPr>
          <w:rFonts w:ascii="Calibri" w:hAnsi="Calibri"/>
          <w:iCs/>
          <w:lang w:val="en-AU"/>
        </w:rPr>
        <w:t>That:</w:t>
      </w:r>
    </w:p>
    <w:p w:rsidR="00C0517D" w:rsidRDefault="00C0517D" w:rsidP="00C0517D">
      <w:pPr>
        <w:tabs>
          <w:tab w:val="left" w:pos="1350"/>
          <w:tab w:val="left" w:pos="1767"/>
        </w:tabs>
        <w:spacing w:before="120"/>
        <w:ind w:left="1350" w:hanging="630"/>
        <w:jc w:val="both"/>
        <w:rPr>
          <w:rFonts w:ascii="Calibri" w:hAnsi="Calibri"/>
          <w:iCs/>
          <w:lang w:val="en-AU"/>
        </w:rPr>
      </w:pPr>
      <w:r>
        <w:rPr>
          <w:rFonts w:ascii="Calibri" w:hAnsi="Calibri"/>
          <w:iCs/>
          <w:lang w:val="en-AU"/>
        </w:rPr>
        <w:t>(1)</w:t>
      </w:r>
      <w:r>
        <w:rPr>
          <w:rFonts w:ascii="Calibri" w:hAnsi="Calibri"/>
          <w:iCs/>
          <w:lang w:val="en-AU"/>
        </w:rPr>
        <w:tab/>
        <w:t>Recommendation No 1 be adopted, commencing 1 January 2019, with the exception of the following changes to the recommended amendments:</w:t>
      </w:r>
    </w:p>
    <w:p w:rsidR="00C0517D" w:rsidRDefault="00C0517D" w:rsidP="00C0517D">
      <w:pPr>
        <w:tabs>
          <w:tab w:val="left" w:pos="1350"/>
          <w:tab w:val="left" w:pos="1915"/>
        </w:tabs>
        <w:spacing w:before="120"/>
        <w:ind w:left="1915" w:hanging="1195"/>
        <w:jc w:val="both"/>
        <w:rPr>
          <w:rFonts w:ascii="Calibri" w:hAnsi="Calibri"/>
          <w:iCs/>
          <w:lang w:val="en-AU"/>
        </w:rPr>
      </w:pPr>
      <w:r>
        <w:rPr>
          <w:rFonts w:ascii="Calibri" w:hAnsi="Calibri"/>
          <w:iCs/>
          <w:lang w:val="en-AU"/>
        </w:rPr>
        <w:tab/>
        <w:t>(a)</w:t>
      </w:r>
      <w:r>
        <w:rPr>
          <w:rFonts w:ascii="Calibri" w:hAnsi="Calibri"/>
          <w:iCs/>
          <w:lang w:val="en-AU"/>
        </w:rPr>
        <w:tab/>
        <w:t>proposed recommended amendment 1—Omit ‘Local indigenous people’, substitute ‘Traditional custodians’; and</w:t>
      </w:r>
    </w:p>
    <w:p w:rsidR="00C0517D" w:rsidRDefault="00C0517D" w:rsidP="00C0517D">
      <w:pPr>
        <w:tabs>
          <w:tab w:val="left" w:pos="1350"/>
          <w:tab w:val="left" w:pos="1915"/>
        </w:tabs>
        <w:spacing w:before="120"/>
        <w:ind w:left="1915" w:hanging="1195"/>
        <w:jc w:val="both"/>
        <w:rPr>
          <w:rFonts w:ascii="Calibri" w:hAnsi="Calibri"/>
          <w:iCs/>
          <w:lang w:val="en-AU"/>
        </w:rPr>
      </w:pPr>
      <w:r>
        <w:rPr>
          <w:rFonts w:ascii="Calibri" w:hAnsi="Calibri"/>
          <w:iCs/>
          <w:lang w:val="en-AU"/>
        </w:rPr>
        <w:tab/>
        <w:t>(b)</w:t>
      </w:r>
      <w:r>
        <w:rPr>
          <w:rFonts w:ascii="Calibri" w:hAnsi="Calibri"/>
          <w:iCs/>
          <w:lang w:val="en-AU"/>
        </w:rPr>
        <w:tab/>
        <w:t>proposed recommended amendment 23—Omit all words after ‘censure’, substitute ‘, motions of no confidence and the proposed establishment of a privileges committee, copies of the relevant motions shall be provided to the Speaker for circulation to all Members 90 minutes prior to the time at which the motion is proposed to be moved’;</w:t>
      </w:r>
    </w:p>
    <w:p w:rsidR="00C0517D" w:rsidRDefault="00C0517D" w:rsidP="00C0517D">
      <w:pPr>
        <w:tabs>
          <w:tab w:val="left" w:pos="1350"/>
          <w:tab w:val="left" w:pos="2160"/>
        </w:tabs>
        <w:spacing w:before="120"/>
        <w:ind w:left="1350" w:hanging="630"/>
        <w:jc w:val="both"/>
        <w:rPr>
          <w:rFonts w:ascii="Calibri" w:hAnsi="Calibri"/>
          <w:iCs/>
          <w:lang w:val="en-AU"/>
        </w:rPr>
      </w:pPr>
      <w:r>
        <w:rPr>
          <w:rFonts w:ascii="Calibri" w:hAnsi="Calibri"/>
          <w:iCs/>
          <w:lang w:val="en-AU"/>
        </w:rPr>
        <w:t>(2)</w:t>
      </w:r>
      <w:r>
        <w:rPr>
          <w:rFonts w:ascii="Calibri" w:hAnsi="Calibri"/>
          <w:iCs/>
          <w:lang w:val="en-AU"/>
        </w:rPr>
        <w:tab/>
        <w:t>Recommendation No 2 be adopted, commencing 1 January 2019, excluding proposed recommended amendments 69-71; and</w:t>
      </w:r>
    </w:p>
    <w:p w:rsidR="00C0517D" w:rsidRDefault="00C0517D" w:rsidP="00C0517D">
      <w:pPr>
        <w:tabs>
          <w:tab w:val="left" w:pos="1350"/>
          <w:tab w:val="left" w:pos="1915"/>
        </w:tabs>
        <w:spacing w:before="120"/>
        <w:ind w:left="1915" w:hanging="1195"/>
        <w:jc w:val="both"/>
        <w:rPr>
          <w:rFonts w:ascii="Calibri" w:hAnsi="Calibri"/>
          <w:iCs/>
          <w:lang w:val="en-AU"/>
        </w:rPr>
      </w:pPr>
      <w:r>
        <w:rPr>
          <w:rFonts w:ascii="Calibri" w:hAnsi="Calibri"/>
          <w:iCs/>
          <w:lang w:val="en-AU"/>
        </w:rPr>
        <w:t>(3)</w:t>
      </w:r>
      <w:r>
        <w:rPr>
          <w:rFonts w:ascii="Calibri" w:hAnsi="Calibri"/>
          <w:iCs/>
          <w:lang w:val="en-AU"/>
        </w:rPr>
        <w:tab/>
        <w:t>Recommendations Nos 3-9 and 11-12 be noted.</w:t>
      </w:r>
      <w:r w:rsidR="00255028">
        <w:rPr>
          <w:rFonts w:ascii="Calibri" w:hAnsi="Calibri"/>
          <w:iCs/>
          <w:lang w:val="en-AU"/>
        </w:rPr>
        <w:t>”</w:t>
      </w:r>
      <w:r>
        <w:rPr>
          <w:rFonts w:ascii="Calibri" w:hAnsi="Calibri"/>
          <w:iCs/>
          <w:lang w:val="en-AU"/>
        </w:rPr>
        <w:t>—</w:t>
      </w:r>
    </w:p>
    <w:p w:rsidR="00590593" w:rsidRPr="00135564" w:rsidRDefault="00C0517D" w:rsidP="00590593">
      <w:pPr>
        <w:tabs>
          <w:tab w:val="left" w:pos="1197"/>
          <w:tab w:val="left" w:pos="1767"/>
        </w:tabs>
        <w:spacing w:before="120"/>
        <w:ind w:left="720"/>
        <w:jc w:val="both"/>
        <w:rPr>
          <w:rFonts w:ascii="Calibri" w:hAnsi="Calibri"/>
          <w:iCs/>
          <w:lang w:val="en-AU"/>
        </w:rPr>
      </w:pPr>
      <w:r>
        <w:rPr>
          <w:rFonts w:ascii="Calibri" w:hAnsi="Calibri"/>
          <w:iCs/>
          <w:lang w:val="en-AU"/>
        </w:rPr>
        <w:t>be agreed to—</w:t>
      </w:r>
      <w:r w:rsidR="00590593">
        <w:rPr>
          <w:rFonts w:ascii="Calibri" w:hAnsi="Calibri"/>
          <w:iCs/>
          <w:lang w:val="en-AU"/>
        </w:rPr>
        <w:t>put and passed</w:t>
      </w:r>
      <w:r w:rsidR="00590593" w:rsidRPr="00135564">
        <w:rPr>
          <w:rFonts w:ascii="Calibri" w:hAnsi="Calibri"/>
          <w:iCs/>
          <w:lang w:val="en-AU"/>
        </w:rPr>
        <w:t>.</w:t>
      </w:r>
    </w:p>
    <w:p w:rsidR="00590593" w:rsidRPr="005116A0" w:rsidRDefault="00590593" w:rsidP="00590593">
      <w:pPr>
        <w:pStyle w:val="DPSEntryHeading"/>
      </w:pPr>
      <w:r w:rsidRPr="005116A0">
        <w:tab/>
      </w:r>
      <w:r>
        <w:t>3</w:t>
      </w:r>
      <w:r w:rsidR="006E4E6F">
        <w:t>3</w:t>
      </w:r>
      <w:r w:rsidRPr="005116A0">
        <w:tab/>
      </w:r>
      <w:r>
        <w:t>Executive</w:t>
      </w:r>
      <w:r w:rsidRPr="005116A0">
        <w:t xml:space="preserve"> business—precedence</w:t>
      </w:r>
    </w:p>
    <w:p w:rsidR="00590593" w:rsidRPr="005116A0" w:rsidRDefault="00590593" w:rsidP="00590593">
      <w:pPr>
        <w:pStyle w:val="DPSEntryDetail"/>
      </w:pPr>
      <w:r w:rsidRPr="005116A0">
        <w:t xml:space="preserve">Ordered—That </w:t>
      </w:r>
      <w:r>
        <w:t>Executive</w:t>
      </w:r>
      <w:r w:rsidRPr="005116A0">
        <w:t xml:space="preserve"> business be called on forthwith.</w:t>
      </w:r>
    </w:p>
    <w:p w:rsidR="00590593" w:rsidRPr="001276BD" w:rsidRDefault="00590593" w:rsidP="00590593">
      <w:pPr>
        <w:pStyle w:val="DPSEntryHeading"/>
      </w:pPr>
      <w:r w:rsidRPr="001276BD">
        <w:lastRenderedPageBreak/>
        <w:tab/>
      </w:r>
      <w:r>
        <w:t>3</w:t>
      </w:r>
      <w:r w:rsidR="006E4E6F">
        <w:t>4</w:t>
      </w:r>
      <w:r w:rsidRPr="001276BD">
        <w:tab/>
      </w:r>
      <w:r>
        <w:t>Environment and Transport and City Services—Standing Committee</w:t>
      </w:r>
      <w:r w:rsidRPr="001276BD">
        <w:t xml:space="preserve">—REPORT </w:t>
      </w:r>
      <w:r>
        <w:t>6</w:t>
      </w:r>
      <w:r w:rsidRPr="001276BD">
        <w:t>—</w:t>
      </w:r>
      <w:r>
        <w:t>Inquiry into a proposal for a Mammal Emblem for the A</w:t>
      </w:r>
      <w:r w:rsidR="005E30FE">
        <w:t>.</w:t>
      </w:r>
      <w:r>
        <w:t>C</w:t>
      </w:r>
      <w:r w:rsidR="005E30FE">
        <w:t>.</w:t>
      </w:r>
      <w:r>
        <w:t>T</w:t>
      </w:r>
      <w:r w:rsidR="005E30FE">
        <w:t>.</w:t>
      </w:r>
      <w:r w:rsidRPr="001276BD">
        <w:t>—GOVERNMENT RESPONSE—PAPER NOTED</w:t>
      </w:r>
    </w:p>
    <w:p w:rsidR="00590593" w:rsidRPr="001276BD" w:rsidRDefault="00590593" w:rsidP="00590593">
      <w:pPr>
        <w:pStyle w:val="DPSEntryDetail"/>
      </w:pPr>
      <w:r>
        <w:t>Mr Barr (Chief Minister)</w:t>
      </w:r>
      <w:r w:rsidRPr="001276BD">
        <w:t xml:space="preserve"> presented the following paper:</w:t>
      </w:r>
    </w:p>
    <w:p w:rsidR="00590593" w:rsidRPr="001276BD" w:rsidRDefault="00590593" w:rsidP="00590593">
      <w:pPr>
        <w:pStyle w:val="DPSEntryDetail"/>
      </w:pPr>
      <w:r w:rsidRPr="00D748BA">
        <w:rPr>
          <w:bCs/>
        </w:rPr>
        <w:t>Environment and Transport and City Services—Standing Committee</w:t>
      </w:r>
      <w:r w:rsidRPr="00D748BA">
        <w:t xml:space="preserve">—Report </w:t>
      </w:r>
      <w:r w:rsidRPr="00D748BA">
        <w:rPr>
          <w:caps/>
        </w:rPr>
        <w:t>6</w:t>
      </w:r>
      <w:r w:rsidRPr="00D748BA">
        <w:t>—</w:t>
      </w:r>
      <w:r w:rsidRPr="00D748BA">
        <w:rPr>
          <w:i/>
        </w:rPr>
        <w:t>Inquiry into a Proposal for a</w:t>
      </w:r>
      <w:r w:rsidRPr="00D748BA">
        <w:t xml:space="preserve"> </w:t>
      </w:r>
      <w:r w:rsidRPr="00D748BA">
        <w:rPr>
          <w:i/>
          <w:iCs/>
        </w:rPr>
        <w:t>Mammal Emblem for the ACT</w:t>
      </w:r>
      <w:r w:rsidRPr="001276BD">
        <w:t>—Government response—</w:t>
      </w:r>
    </w:p>
    <w:p w:rsidR="00590593" w:rsidRPr="001276BD" w:rsidRDefault="00590593" w:rsidP="00590593">
      <w:pPr>
        <w:pStyle w:val="DPSEntryDetail"/>
      </w:pPr>
      <w:r w:rsidRPr="001276BD">
        <w:t>and moved—That the Assembly take note of the paper.</w:t>
      </w:r>
    </w:p>
    <w:p w:rsidR="00590593" w:rsidRPr="001276BD" w:rsidRDefault="00590593" w:rsidP="00590593">
      <w:pPr>
        <w:pStyle w:val="DPSEntryDetail"/>
      </w:pPr>
      <w:r w:rsidRPr="001276BD">
        <w:t>Question—put and passed.</w:t>
      </w:r>
    </w:p>
    <w:p w:rsidR="00590593" w:rsidRPr="00CB669A" w:rsidRDefault="00590593" w:rsidP="00590593">
      <w:pPr>
        <w:pStyle w:val="DPSEntryHeading"/>
      </w:pPr>
      <w:r w:rsidRPr="00CB669A">
        <w:tab/>
      </w:r>
      <w:r>
        <w:t>3</w:t>
      </w:r>
      <w:r w:rsidR="006E4E6F">
        <w:t>5</w:t>
      </w:r>
      <w:r w:rsidRPr="00CB669A">
        <w:tab/>
      </w:r>
      <w:r>
        <w:t>Mammal emblem for the A</w:t>
      </w:r>
      <w:r w:rsidR="004E212F">
        <w:t>.</w:t>
      </w:r>
      <w:r>
        <w:t>C</w:t>
      </w:r>
      <w:r w:rsidR="004E212F">
        <w:t>.</w:t>
      </w:r>
      <w:r>
        <w:t>T</w:t>
      </w:r>
      <w:r w:rsidR="004E212F">
        <w:t>.</w:t>
      </w:r>
    </w:p>
    <w:p w:rsidR="00590593" w:rsidRDefault="00590593" w:rsidP="00590593">
      <w:pPr>
        <w:pStyle w:val="DPSEntryDetail"/>
      </w:pPr>
      <w:r>
        <w:t>Mr Barr (Chief Minister)</w:t>
      </w:r>
      <w:r w:rsidRPr="00CB669A">
        <w:t>, pursuant to notice, moved—That</w:t>
      </w:r>
      <w:r w:rsidR="009A2EB2">
        <w:t xml:space="preserve"> this Assembly</w:t>
      </w:r>
      <w:r>
        <w:t xml:space="preserve"> adopt the Southern Brush-tailed Rock-wallaby as the mammal emblem for the ACT.</w:t>
      </w:r>
    </w:p>
    <w:p w:rsidR="00590593" w:rsidRPr="00CB669A" w:rsidRDefault="00590593" w:rsidP="00590593">
      <w:pPr>
        <w:pStyle w:val="DPSEntryDetail"/>
      </w:pPr>
      <w:r w:rsidRPr="00CB669A">
        <w:t>Debate ensued.</w:t>
      </w:r>
    </w:p>
    <w:p w:rsidR="00590593" w:rsidRPr="00CB669A" w:rsidRDefault="00590593" w:rsidP="00590593">
      <w:pPr>
        <w:pStyle w:val="DPSEntryDetail"/>
      </w:pPr>
      <w:r w:rsidRPr="00CB669A">
        <w:t>Question—put and passed.</w:t>
      </w:r>
    </w:p>
    <w:p w:rsidR="000264E8" w:rsidRPr="00785018" w:rsidRDefault="000264E8" w:rsidP="000264E8">
      <w:pPr>
        <w:pStyle w:val="DPSEntryHeading"/>
      </w:pPr>
      <w:r w:rsidRPr="00785018">
        <w:tab/>
      </w:r>
      <w:r w:rsidR="00590593">
        <w:t>3</w:t>
      </w:r>
      <w:r w:rsidR="006E4E6F">
        <w:t>6</w:t>
      </w:r>
      <w:r w:rsidRPr="00785018">
        <w:tab/>
      </w:r>
      <w:r w:rsidRPr="003E229E">
        <w:rPr>
          <w:spacing w:val="-2"/>
        </w:rPr>
        <w:t>City Renewal Authority and Suburban Land Agency Amendment Bill 2018</w:t>
      </w:r>
    </w:p>
    <w:p w:rsidR="000264E8" w:rsidRPr="00785018" w:rsidRDefault="000264E8" w:rsidP="000264E8">
      <w:pPr>
        <w:pStyle w:val="DPSEntryDetail"/>
      </w:pPr>
      <w:r w:rsidRPr="00785018">
        <w:t>The order of the day having been read for the resumption of the debate on the question—That this Bill be agreed to in principle—</w:t>
      </w:r>
    </w:p>
    <w:p w:rsidR="000264E8" w:rsidRDefault="000264E8" w:rsidP="000264E8">
      <w:pPr>
        <w:pStyle w:val="DPSEntryDetail"/>
        <w:rPr>
          <w:iCs/>
        </w:rPr>
      </w:pPr>
      <w:r w:rsidRPr="00785018">
        <w:rPr>
          <w:iCs/>
        </w:rPr>
        <w:t>Debate resumed.</w:t>
      </w:r>
    </w:p>
    <w:p w:rsidR="000264E8" w:rsidRPr="00785018" w:rsidRDefault="000264E8" w:rsidP="000264E8">
      <w:pPr>
        <w:pStyle w:val="DPSEntryDetail"/>
        <w:rPr>
          <w:iCs/>
        </w:rPr>
      </w:pPr>
      <w:r w:rsidRPr="00785018">
        <w:rPr>
          <w:iCs/>
        </w:rPr>
        <w:t>Question—That this Bill be agreed to in principle—put and passed.</w:t>
      </w:r>
    </w:p>
    <w:p w:rsidR="000264E8" w:rsidRPr="00785018" w:rsidRDefault="000264E8" w:rsidP="000264E8">
      <w:pPr>
        <w:pStyle w:val="DPSEntryDetail"/>
        <w:rPr>
          <w:iCs/>
        </w:rPr>
      </w:pPr>
      <w:r w:rsidRPr="00785018">
        <w:rPr>
          <w:iCs/>
        </w:rPr>
        <w:t>Leave granted to dispense with the detail stage.</w:t>
      </w:r>
    </w:p>
    <w:p w:rsidR="000264E8" w:rsidRPr="00785018" w:rsidRDefault="000264E8" w:rsidP="000264E8">
      <w:pPr>
        <w:pStyle w:val="DPSEntryDetail"/>
      </w:pPr>
      <w:r w:rsidRPr="00785018">
        <w:t>Question—That this Bill be agreed to—put and passed.</w:t>
      </w:r>
    </w:p>
    <w:p w:rsidR="000264E8" w:rsidRPr="00786466" w:rsidRDefault="000264E8" w:rsidP="000264E8">
      <w:pPr>
        <w:pStyle w:val="DPSEntryHeading"/>
      </w:pPr>
      <w:r w:rsidRPr="00786466">
        <w:tab/>
      </w:r>
      <w:r w:rsidR="00590593">
        <w:t>3</w:t>
      </w:r>
      <w:r w:rsidR="006E4E6F">
        <w:t>7</w:t>
      </w:r>
      <w:r w:rsidRPr="00786466">
        <w:tab/>
        <w:t>SUSPENSION OF STANDING ORDERS—</w:t>
      </w:r>
      <w:r>
        <w:t>Consideration of executive business</w:t>
      </w:r>
      <w:r w:rsidRPr="00786466">
        <w:t>—</w:t>
      </w:r>
    </w:p>
    <w:p w:rsidR="000264E8" w:rsidRPr="00786466" w:rsidRDefault="000264E8" w:rsidP="000264E8">
      <w:pPr>
        <w:pStyle w:val="DPSEntryDetail"/>
      </w:pPr>
      <w:r>
        <w:t>Mr Gentleman</w:t>
      </w:r>
      <w:r w:rsidRPr="00786466">
        <w:t xml:space="preserve"> </w:t>
      </w:r>
      <w:r>
        <w:t>(Manager of Government Business)</w:t>
      </w:r>
      <w:r w:rsidRPr="00786466">
        <w:t xml:space="preserve"> moved—That so much of the standing orders be suspended as would prevent </w:t>
      </w:r>
      <w:r>
        <w:t xml:space="preserve">Executive business, order of the day </w:t>
      </w:r>
      <w:r>
        <w:lastRenderedPageBreak/>
        <w:t xml:space="preserve">No 2, being the Integrity Commission Bill 2018, being called </w:t>
      </w:r>
      <w:r w:rsidR="005125E6">
        <w:t>o</w:t>
      </w:r>
      <w:r>
        <w:t>n and debated forthwith</w:t>
      </w:r>
      <w:r w:rsidRPr="00786466">
        <w:t>.</w:t>
      </w:r>
    </w:p>
    <w:p w:rsidR="000264E8" w:rsidRPr="00786466" w:rsidRDefault="000264E8" w:rsidP="000264E8">
      <w:pPr>
        <w:pStyle w:val="DPSEntryDetail"/>
      </w:pPr>
      <w:r w:rsidRPr="00786466">
        <w:t>Question—put and passed, with the concurrence of an absolute majority.</w:t>
      </w:r>
    </w:p>
    <w:p w:rsidR="000264E8" w:rsidRPr="00F84431" w:rsidRDefault="000264E8" w:rsidP="000264E8">
      <w:pPr>
        <w:pStyle w:val="DPSEntryHeading"/>
      </w:pPr>
      <w:r w:rsidRPr="00F84431">
        <w:tab/>
      </w:r>
      <w:r w:rsidR="00590593">
        <w:t>3</w:t>
      </w:r>
      <w:r w:rsidR="006E4E6F">
        <w:t>8</w:t>
      </w:r>
      <w:r w:rsidRPr="00F84431">
        <w:tab/>
      </w:r>
      <w:r>
        <w:t>Integrity Commission Bill 2018</w:t>
      </w:r>
    </w:p>
    <w:p w:rsidR="000264E8" w:rsidRPr="00F84431" w:rsidRDefault="000264E8" w:rsidP="000264E8">
      <w:pPr>
        <w:pStyle w:val="DPSEntryDetail"/>
      </w:pPr>
      <w:r w:rsidRPr="00F84431">
        <w:t>The order of the day having been read for the resumption of the debate on the question—That this Bill be agreed to in principle—</w:t>
      </w:r>
    </w:p>
    <w:p w:rsidR="000264E8" w:rsidRDefault="000264E8" w:rsidP="000264E8">
      <w:pPr>
        <w:pStyle w:val="DPSEntryDetail"/>
        <w:rPr>
          <w:iCs/>
        </w:rPr>
      </w:pPr>
      <w:r w:rsidRPr="00F84431">
        <w:rPr>
          <w:iCs/>
        </w:rPr>
        <w:t>Debate resumed.</w:t>
      </w:r>
    </w:p>
    <w:p w:rsidR="00854684" w:rsidRPr="00F84431" w:rsidRDefault="00854684" w:rsidP="000264E8">
      <w:pPr>
        <w:pStyle w:val="DPSEntryDetail"/>
        <w:rPr>
          <w:iCs/>
        </w:rPr>
      </w:pPr>
      <w:r>
        <w:rPr>
          <w:iCs/>
        </w:rPr>
        <w:t xml:space="preserve">Mr Barr (Chief Minister), </w:t>
      </w:r>
      <w:r w:rsidRPr="00854684">
        <w:rPr>
          <w:iCs/>
        </w:rPr>
        <w:t>by leave, was granted an extension of time.</w:t>
      </w:r>
    </w:p>
    <w:p w:rsidR="000264E8" w:rsidRPr="00F84431" w:rsidRDefault="000264E8" w:rsidP="000264E8">
      <w:pPr>
        <w:pStyle w:val="DPSEntryDetail"/>
        <w:rPr>
          <w:iCs/>
        </w:rPr>
      </w:pPr>
      <w:r w:rsidRPr="00F84431">
        <w:rPr>
          <w:iCs/>
        </w:rPr>
        <w:t>Question—That this Bill be agreed to in principle—put and passed.</w:t>
      </w:r>
    </w:p>
    <w:p w:rsidR="000264E8" w:rsidRPr="00F84431" w:rsidRDefault="000264E8" w:rsidP="000264E8">
      <w:pPr>
        <w:pBdr>
          <w:bottom w:val="thinThickLargeGap" w:sz="18" w:space="1" w:color="auto"/>
        </w:pBdr>
        <w:ind w:left="3427" w:right="3658"/>
        <w:jc w:val="center"/>
        <w:rPr>
          <w:rFonts w:ascii="Calibri" w:hAnsi="Calibri"/>
          <w:i/>
          <w:iCs/>
          <w:lang w:val="en-AU"/>
        </w:rPr>
      </w:pPr>
    </w:p>
    <w:p w:rsidR="000264E8" w:rsidRPr="00F84431" w:rsidRDefault="000264E8" w:rsidP="000264E8">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264E8" w:rsidRPr="00F84431" w:rsidRDefault="000264E8" w:rsidP="000264E8">
      <w:pPr>
        <w:pStyle w:val="DPSEntryDetail"/>
        <w:rPr>
          <w:iCs/>
        </w:rPr>
      </w:pPr>
      <w:r>
        <w:rPr>
          <w:iCs/>
        </w:rPr>
        <w:t>Clause 1 agreed to.</w:t>
      </w:r>
    </w:p>
    <w:p w:rsidR="000264E8" w:rsidRDefault="000264E8" w:rsidP="000264E8">
      <w:pPr>
        <w:pStyle w:val="DPSEntryDetail"/>
        <w:rPr>
          <w:iCs/>
        </w:rPr>
      </w:pPr>
      <w:r>
        <w:rPr>
          <w:iCs/>
        </w:rPr>
        <w:t>Clause 2—</w:t>
      </w:r>
    </w:p>
    <w:p w:rsidR="003E229E" w:rsidRPr="00FF31EC" w:rsidRDefault="003E229E" w:rsidP="003E229E">
      <w:pPr>
        <w:pStyle w:val="DPSEntryDetail"/>
        <w:spacing w:before="100"/>
        <w:rPr>
          <w:iCs/>
        </w:rPr>
      </w:pPr>
      <w:r>
        <w:rPr>
          <w:iCs/>
        </w:rPr>
        <w:t>Mr Coe (Leader of the Opposition) was granted leave to move amendments that had not been circulated in accordance with standing order 178A</w:t>
      </w:r>
      <w:r w:rsidRPr="00FF31EC">
        <w:rPr>
          <w:iCs/>
        </w:rPr>
        <w:t>.</w:t>
      </w:r>
    </w:p>
    <w:p w:rsidR="000264E8" w:rsidRDefault="00A26FC3" w:rsidP="000264E8">
      <w:pPr>
        <w:pStyle w:val="DPSEntryDetail"/>
        <w:rPr>
          <w:iCs/>
        </w:rPr>
      </w:pPr>
      <w:r>
        <w:rPr>
          <w:iCs/>
        </w:rPr>
        <w:t xml:space="preserve">On the motion of Mr Coe, </w:t>
      </w:r>
      <w:r w:rsidR="000264E8">
        <w:rPr>
          <w:iCs/>
        </w:rPr>
        <w:t>his amendment No 1 (</w:t>
      </w:r>
      <w:r w:rsidR="000264E8">
        <w:rPr>
          <w:i/>
          <w:iCs/>
        </w:rPr>
        <w:t>see</w:t>
      </w:r>
      <w:r w:rsidR="000264E8">
        <w:rPr>
          <w:iCs/>
        </w:rPr>
        <w:t xml:space="preserve"> </w:t>
      </w:r>
      <w:hyperlink w:anchor="Schedule1" w:history="1">
        <w:r w:rsidR="000264E8" w:rsidRPr="005125E6">
          <w:rPr>
            <w:rStyle w:val="Hyperlink"/>
            <w:iCs/>
          </w:rPr>
          <w:t>Schedule 1</w:t>
        </w:r>
      </w:hyperlink>
      <w:r w:rsidR="000264E8">
        <w:rPr>
          <w:iCs/>
        </w:rPr>
        <w:t>)</w:t>
      </w:r>
      <w:r>
        <w:rPr>
          <w:iCs/>
        </w:rPr>
        <w:t xml:space="preserve"> was made, after debate</w:t>
      </w:r>
      <w:r w:rsidR="000264E8">
        <w:rPr>
          <w:iCs/>
        </w:rPr>
        <w:t>.</w:t>
      </w:r>
    </w:p>
    <w:p w:rsidR="000264E8" w:rsidRDefault="000264E8" w:rsidP="000264E8">
      <w:pPr>
        <w:pStyle w:val="DPSEntryDetail"/>
        <w:rPr>
          <w:iCs/>
        </w:rPr>
      </w:pPr>
      <w:r>
        <w:rPr>
          <w:iCs/>
        </w:rPr>
        <w:t>Clause 2</w:t>
      </w:r>
      <w:r w:rsidR="00A26FC3">
        <w:rPr>
          <w:iCs/>
        </w:rPr>
        <w:t>, as amended,</w:t>
      </w:r>
      <w:r>
        <w:rPr>
          <w:iCs/>
        </w:rPr>
        <w:t xml:space="preserve"> agreed to.</w:t>
      </w:r>
    </w:p>
    <w:p w:rsidR="000264E8" w:rsidRDefault="000264E8" w:rsidP="000264E8">
      <w:pPr>
        <w:pStyle w:val="DPSEntryDetail"/>
        <w:rPr>
          <w:iCs/>
        </w:rPr>
      </w:pPr>
      <w:r>
        <w:rPr>
          <w:iCs/>
        </w:rPr>
        <w:t>Clauses 3 to 7, by leave, taken together and agreed to.</w:t>
      </w:r>
    </w:p>
    <w:p w:rsidR="000264E8" w:rsidRDefault="000264E8" w:rsidP="000264E8">
      <w:pPr>
        <w:pStyle w:val="DPSEntryDetail"/>
        <w:rPr>
          <w:iCs/>
        </w:rPr>
      </w:pPr>
      <w:r>
        <w:rPr>
          <w:iCs/>
        </w:rPr>
        <w:t>Clause 8—</w:t>
      </w:r>
    </w:p>
    <w:p w:rsidR="000264E8" w:rsidRDefault="000264E8" w:rsidP="000264E8">
      <w:pPr>
        <w:pStyle w:val="DPSEntryDetail"/>
        <w:rPr>
          <w:iCs/>
        </w:rPr>
      </w:pPr>
      <w:r>
        <w:rPr>
          <w:iCs/>
        </w:rPr>
        <w:t xml:space="preserve">Mr Coe moved his amendment No 2 </w:t>
      </w:r>
      <w:r w:rsidR="005125E6">
        <w:rPr>
          <w:iCs/>
        </w:rPr>
        <w:t>(</w:t>
      </w:r>
      <w:r w:rsidR="005125E6">
        <w:rPr>
          <w:i/>
          <w:iCs/>
        </w:rPr>
        <w:t>see</w:t>
      </w:r>
      <w:r w:rsidR="005125E6">
        <w:rPr>
          <w:iCs/>
        </w:rPr>
        <w:t xml:space="preserve"> </w:t>
      </w:r>
      <w:hyperlink w:anchor="Schedule1" w:history="1">
        <w:r w:rsidR="005125E6" w:rsidRPr="005125E6">
          <w:rPr>
            <w:rStyle w:val="Hyperlink"/>
            <w:iCs/>
          </w:rPr>
          <w:t>Schedule 1</w:t>
        </w:r>
      </w:hyperlink>
      <w:r w:rsidR="005125E6">
        <w:rPr>
          <w:iCs/>
        </w:rPr>
        <w:t>)</w:t>
      </w:r>
      <w:r>
        <w:rPr>
          <w:iCs/>
        </w:rPr>
        <w:t>.</w:t>
      </w:r>
    </w:p>
    <w:p w:rsidR="000264E8" w:rsidRDefault="000264E8" w:rsidP="000264E8">
      <w:pPr>
        <w:pStyle w:val="DPSEntryDetail"/>
        <w:rPr>
          <w:iCs/>
        </w:rPr>
      </w:pPr>
      <w:r>
        <w:rPr>
          <w:iCs/>
        </w:rPr>
        <w:t>Debate continued.</w:t>
      </w:r>
    </w:p>
    <w:p w:rsidR="000264E8" w:rsidRDefault="000264E8" w:rsidP="000264E8">
      <w:pPr>
        <w:pStyle w:val="DPSEntryDetail"/>
        <w:rPr>
          <w:iCs/>
        </w:rPr>
      </w:pPr>
      <w:r>
        <w:rPr>
          <w:iCs/>
        </w:rPr>
        <w:t>Amendment negatived.</w:t>
      </w:r>
    </w:p>
    <w:p w:rsidR="000264E8" w:rsidRDefault="000264E8" w:rsidP="000264E8">
      <w:pPr>
        <w:pStyle w:val="DPSEntryDetail"/>
        <w:rPr>
          <w:iCs/>
        </w:rPr>
      </w:pPr>
      <w:r>
        <w:rPr>
          <w:iCs/>
        </w:rPr>
        <w:t xml:space="preserve">Mr Coe moved his amendment No 3 </w:t>
      </w:r>
      <w:r w:rsidR="005125E6">
        <w:rPr>
          <w:iCs/>
        </w:rPr>
        <w:t>(</w:t>
      </w:r>
      <w:r w:rsidR="005125E6">
        <w:rPr>
          <w:i/>
          <w:iCs/>
        </w:rPr>
        <w:t>see</w:t>
      </w:r>
      <w:r w:rsidR="005125E6">
        <w:rPr>
          <w:iCs/>
        </w:rPr>
        <w:t xml:space="preserve"> </w:t>
      </w:r>
      <w:hyperlink w:anchor="Schedule1" w:history="1">
        <w:r w:rsidR="005125E6" w:rsidRPr="005125E6">
          <w:rPr>
            <w:rStyle w:val="Hyperlink"/>
            <w:iCs/>
          </w:rPr>
          <w:t>Schedule 1</w:t>
        </w:r>
      </w:hyperlink>
      <w:r w:rsidR="005125E6">
        <w:rPr>
          <w:iCs/>
        </w:rPr>
        <w:t>)</w:t>
      </w:r>
      <w:r>
        <w:rPr>
          <w:iCs/>
        </w:rPr>
        <w:t>.</w:t>
      </w:r>
    </w:p>
    <w:p w:rsidR="000264E8" w:rsidRDefault="000264E8" w:rsidP="000264E8">
      <w:pPr>
        <w:pStyle w:val="DPSEntryDetail"/>
        <w:rPr>
          <w:iCs/>
        </w:rPr>
      </w:pPr>
      <w:r>
        <w:rPr>
          <w:iCs/>
        </w:rPr>
        <w:t>Debate continued.</w:t>
      </w:r>
    </w:p>
    <w:p w:rsidR="008D59FE" w:rsidRDefault="008D59FE" w:rsidP="008D59FE">
      <w:pPr>
        <w:pStyle w:val="DIVIntro"/>
      </w:pPr>
      <w:r>
        <w:t>Question—put.</w:t>
      </w:r>
    </w:p>
    <w:p w:rsidR="008D59FE" w:rsidRDefault="008D59FE"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D59FE" w:rsidTr="008D59FE">
        <w:trPr>
          <w:trHeight w:val="240"/>
        </w:trPr>
        <w:tc>
          <w:tcPr>
            <w:tcW w:w="4082" w:type="dxa"/>
            <w:gridSpan w:val="2"/>
            <w:shd w:val="clear" w:color="auto" w:fill="auto"/>
          </w:tcPr>
          <w:p w:rsidR="008D59FE" w:rsidRDefault="008D59FE" w:rsidP="008D59FE">
            <w:pPr>
              <w:pStyle w:val="DIVName"/>
              <w:tabs>
                <w:tab w:val="center" w:pos="1644"/>
              </w:tabs>
            </w:pPr>
            <w:r>
              <w:tab/>
              <w:t>AYES, 9</w:t>
            </w:r>
          </w:p>
        </w:tc>
        <w:tc>
          <w:tcPr>
            <w:tcW w:w="624" w:type="dxa"/>
            <w:shd w:val="clear" w:color="auto" w:fill="auto"/>
          </w:tcPr>
          <w:p w:rsidR="008D59FE" w:rsidRDefault="008D59FE" w:rsidP="008D59FE">
            <w:pPr>
              <w:pStyle w:val="DIVName"/>
            </w:pPr>
          </w:p>
        </w:tc>
        <w:tc>
          <w:tcPr>
            <w:tcW w:w="4082" w:type="dxa"/>
            <w:gridSpan w:val="2"/>
            <w:shd w:val="clear" w:color="auto" w:fill="auto"/>
          </w:tcPr>
          <w:p w:rsidR="008D59FE" w:rsidRDefault="008D59FE" w:rsidP="008D59FE">
            <w:pPr>
              <w:pStyle w:val="DIVName"/>
              <w:tabs>
                <w:tab w:val="center" w:pos="1644"/>
              </w:tabs>
            </w:pPr>
            <w:r>
              <w:tab/>
              <w:t>NOES, 12</w:t>
            </w:r>
          </w:p>
        </w:tc>
      </w:tr>
      <w:tr w:rsidR="008D59FE" w:rsidTr="008D59FE">
        <w:trPr>
          <w:trHeight w:val="240"/>
        </w:trPr>
        <w:tc>
          <w:tcPr>
            <w:tcW w:w="2041" w:type="dxa"/>
            <w:shd w:val="clear" w:color="auto" w:fill="auto"/>
          </w:tcPr>
          <w:p w:rsidR="008D59FE" w:rsidRDefault="008D59FE" w:rsidP="008D59FE">
            <w:pPr>
              <w:pStyle w:val="DIVName"/>
            </w:pPr>
            <w:r>
              <w:t>Mr Coe</w:t>
            </w:r>
          </w:p>
        </w:tc>
        <w:tc>
          <w:tcPr>
            <w:tcW w:w="2041" w:type="dxa"/>
            <w:shd w:val="clear" w:color="auto" w:fill="auto"/>
          </w:tcPr>
          <w:p w:rsidR="008D59FE" w:rsidRDefault="008D59FE" w:rsidP="008D59FE">
            <w:pPr>
              <w:pStyle w:val="DIVName"/>
            </w:pPr>
            <w:r>
              <w:t>Mr Milligan</w:t>
            </w: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Mr Barr</w:t>
            </w:r>
          </w:p>
        </w:tc>
        <w:tc>
          <w:tcPr>
            <w:tcW w:w="2041" w:type="dxa"/>
            <w:shd w:val="clear" w:color="auto" w:fill="auto"/>
          </w:tcPr>
          <w:p w:rsidR="008D59FE" w:rsidRDefault="008D59FE" w:rsidP="008D59FE">
            <w:pPr>
              <w:pStyle w:val="DIVName"/>
            </w:pPr>
            <w:r>
              <w:t>Ms Le Couteur</w:t>
            </w:r>
          </w:p>
        </w:tc>
      </w:tr>
      <w:tr w:rsidR="008D59FE" w:rsidTr="008D59FE">
        <w:trPr>
          <w:trHeight w:val="240"/>
        </w:trPr>
        <w:tc>
          <w:tcPr>
            <w:tcW w:w="2041" w:type="dxa"/>
            <w:shd w:val="clear" w:color="auto" w:fill="auto"/>
          </w:tcPr>
          <w:p w:rsidR="008D59FE" w:rsidRDefault="008D59FE" w:rsidP="008D59FE">
            <w:pPr>
              <w:pStyle w:val="DIVName"/>
            </w:pPr>
            <w:r>
              <w:t>Mrs Dunne</w:t>
            </w:r>
          </w:p>
        </w:tc>
        <w:tc>
          <w:tcPr>
            <w:tcW w:w="2041" w:type="dxa"/>
            <w:shd w:val="clear" w:color="auto" w:fill="auto"/>
          </w:tcPr>
          <w:p w:rsidR="008D59FE" w:rsidRDefault="008D59FE" w:rsidP="008D59FE">
            <w:pPr>
              <w:pStyle w:val="DIVName"/>
            </w:pPr>
            <w:r>
              <w:t>Mr Parton</w:t>
            </w: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Ms Berry</w:t>
            </w:r>
          </w:p>
        </w:tc>
        <w:tc>
          <w:tcPr>
            <w:tcW w:w="2041" w:type="dxa"/>
            <w:shd w:val="clear" w:color="auto" w:fill="auto"/>
          </w:tcPr>
          <w:p w:rsidR="008D59FE" w:rsidRDefault="008D59FE" w:rsidP="008D59FE">
            <w:pPr>
              <w:pStyle w:val="DIVName"/>
            </w:pPr>
            <w:r>
              <w:t>Ms Orr</w:t>
            </w:r>
          </w:p>
        </w:tc>
      </w:tr>
      <w:tr w:rsidR="008D59FE" w:rsidTr="008D59FE">
        <w:trPr>
          <w:trHeight w:val="240"/>
        </w:trPr>
        <w:tc>
          <w:tcPr>
            <w:tcW w:w="2041" w:type="dxa"/>
            <w:shd w:val="clear" w:color="auto" w:fill="auto"/>
          </w:tcPr>
          <w:p w:rsidR="008D59FE" w:rsidRDefault="008D59FE" w:rsidP="008D59FE">
            <w:pPr>
              <w:pStyle w:val="DIVName"/>
            </w:pPr>
            <w:r>
              <w:t>Mrs Jones</w:t>
            </w:r>
          </w:p>
        </w:tc>
        <w:tc>
          <w:tcPr>
            <w:tcW w:w="2041" w:type="dxa"/>
            <w:shd w:val="clear" w:color="auto" w:fill="auto"/>
          </w:tcPr>
          <w:p w:rsidR="008D59FE" w:rsidRDefault="008D59FE" w:rsidP="008D59FE">
            <w:pPr>
              <w:pStyle w:val="DIVName"/>
            </w:pPr>
            <w:r>
              <w:t>Mr Wall</w:t>
            </w: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Ms J. Burch</w:t>
            </w:r>
          </w:p>
        </w:tc>
        <w:tc>
          <w:tcPr>
            <w:tcW w:w="2041" w:type="dxa"/>
            <w:shd w:val="clear" w:color="auto" w:fill="auto"/>
          </w:tcPr>
          <w:p w:rsidR="008D59FE" w:rsidRDefault="008D59FE" w:rsidP="008D59FE">
            <w:pPr>
              <w:pStyle w:val="DIVName"/>
            </w:pPr>
            <w:r>
              <w:t>Mr Pettersson</w:t>
            </w:r>
          </w:p>
        </w:tc>
      </w:tr>
      <w:tr w:rsidR="008D59FE" w:rsidTr="008D59FE">
        <w:trPr>
          <w:trHeight w:val="240"/>
        </w:trPr>
        <w:tc>
          <w:tcPr>
            <w:tcW w:w="2041" w:type="dxa"/>
            <w:shd w:val="clear" w:color="auto" w:fill="auto"/>
          </w:tcPr>
          <w:p w:rsidR="008D59FE" w:rsidRDefault="008D59FE" w:rsidP="008D59FE">
            <w:pPr>
              <w:pStyle w:val="DIVName"/>
            </w:pPr>
            <w:r>
              <w:lastRenderedPageBreak/>
              <w:t>Mrs Kikkert</w:t>
            </w:r>
          </w:p>
        </w:tc>
        <w:tc>
          <w:tcPr>
            <w:tcW w:w="2041" w:type="dxa"/>
            <w:shd w:val="clear" w:color="auto" w:fill="auto"/>
          </w:tcPr>
          <w:p w:rsidR="008D59FE" w:rsidRDefault="008D59FE" w:rsidP="008D59FE">
            <w:pPr>
              <w:pStyle w:val="DIVName"/>
            </w:pP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Ms Cheyne</w:t>
            </w:r>
          </w:p>
        </w:tc>
        <w:tc>
          <w:tcPr>
            <w:tcW w:w="2041" w:type="dxa"/>
            <w:shd w:val="clear" w:color="auto" w:fill="auto"/>
          </w:tcPr>
          <w:p w:rsidR="008D59FE" w:rsidRDefault="008D59FE" w:rsidP="008D59FE">
            <w:pPr>
              <w:pStyle w:val="DIVName"/>
            </w:pPr>
            <w:r>
              <w:t>Mr Rattenbury</w:t>
            </w:r>
          </w:p>
        </w:tc>
      </w:tr>
      <w:tr w:rsidR="008D59FE" w:rsidTr="008D59FE">
        <w:trPr>
          <w:trHeight w:val="240"/>
        </w:trPr>
        <w:tc>
          <w:tcPr>
            <w:tcW w:w="2041" w:type="dxa"/>
            <w:shd w:val="clear" w:color="auto" w:fill="auto"/>
          </w:tcPr>
          <w:p w:rsidR="008D59FE" w:rsidRDefault="008D59FE" w:rsidP="008D59FE">
            <w:pPr>
              <w:pStyle w:val="DIVName"/>
            </w:pPr>
            <w:r>
              <w:t>Ms Lawder</w:t>
            </w:r>
          </w:p>
        </w:tc>
        <w:tc>
          <w:tcPr>
            <w:tcW w:w="2041" w:type="dxa"/>
            <w:shd w:val="clear" w:color="auto" w:fill="auto"/>
          </w:tcPr>
          <w:p w:rsidR="008D59FE" w:rsidRDefault="008D59FE" w:rsidP="008D59FE">
            <w:pPr>
              <w:pStyle w:val="DIVName"/>
            </w:pP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Ms Fitzharris</w:t>
            </w:r>
          </w:p>
        </w:tc>
        <w:tc>
          <w:tcPr>
            <w:tcW w:w="2041" w:type="dxa"/>
            <w:shd w:val="clear" w:color="auto" w:fill="auto"/>
          </w:tcPr>
          <w:p w:rsidR="008D59FE" w:rsidRDefault="008D59FE" w:rsidP="008D59FE">
            <w:pPr>
              <w:pStyle w:val="DIVName"/>
            </w:pPr>
            <w:r>
              <w:t>Mr Steel</w:t>
            </w:r>
          </w:p>
        </w:tc>
      </w:tr>
      <w:tr w:rsidR="008D59FE" w:rsidTr="008D59FE">
        <w:trPr>
          <w:trHeight w:val="240"/>
        </w:trPr>
        <w:tc>
          <w:tcPr>
            <w:tcW w:w="2041" w:type="dxa"/>
            <w:shd w:val="clear" w:color="auto" w:fill="auto"/>
          </w:tcPr>
          <w:p w:rsidR="008D59FE" w:rsidRDefault="008D59FE" w:rsidP="008D59FE">
            <w:pPr>
              <w:pStyle w:val="DIVName"/>
            </w:pPr>
            <w:r>
              <w:t>Ms Lee</w:t>
            </w:r>
          </w:p>
        </w:tc>
        <w:tc>
          <w:tcPr>
            <w:tcW w:w="2041" w:type="dxa"/>
            <w:shd w:val="clear" w:color="auto" w:fill="auto"/>
          </w:tcPr>
          <w:p w:rsidR="008D59FE" w:rsidRDefault="008D59FE" w:rsidP="008D59FE">
            <w:pPr>
              <w:pStyle w:val="DIVName"/>
            </w:pPr>
          </w:p>
        </w:tc>
        <w:tc>
          <w:tcPr>
            <w:tcW w:w="624" w:type="dxa"/>
            <w:shd w:val="clear" w:color="auto" w:fill="auto"/>
          </w:tcPr>
          <w:p w:rsidR="008D59FE" w:rsidRDefault="008D59FE" w:rsidP="008D59FE">
            <w:pPr>
              <w:pStyle w:val="DIVName"/>
            </w:pPr>
          </w:p>
        </w:tc>
        <w:tc>
          <w:tcPr>
            <w:tcW w:w="2041" w:type="dxa"/>
            <w:shd w:val="clear" w:color="auto" w:fill="auto"/>
          </w:tcPr>
          <w:p w:rsidR="008D59FE" w:rsidRDefault="008D59FE" w:rsidP="008D59FE">
            <w:pPr>
              <w:pStyle w:val="DIVName"/>
            </w:pPr>
            <w:r>
              <w:t>Mr Gentleman</w:t>
            </w:r>
          </w:p>
        </w:tc>
        <w:tc>
          <w:tcPr>
            <w:tcW w:w="2041" w:type="dxa"/>
            <w:shd w:val="clear" w:color="auto" w:fill="auto"/>
          </w:tcPr>
          <w:p w:rsidR="008D59FE" w:rsidRDefault="008D59FE" w:rsidP="008D59FE">
            <w:pPr>
              <w:pStyle w:val="DIVName"/>
            </w:pPr>
            <w:r>
              <w:t>Ms Stephen-Smith</w:t>
            </w:r>
          </w:p>
        </w:tc>
      </w:tr>
    </w:tbl>
    <w:p w:rsidR="008D59FE" w:rsidRDefault="008D59FE" w:rsidP="008D59FE">
      <w:pPr>
        <w:pStyle w:val="DIVResult"/>
      </w:pPr>
      <w:r>
        <w:t>And so it was negatived.</w:t>
      </w:r>
    </w:p>
    <w:p w:rsidR="000264E8" w:rsidRDefault="000264E8" w:rsidP="000264E8">
      <w:pPr>
        <w:pStyle w:val="DPSEntryDetail"/>
        <w:rPr>
          <w:iCs/>
        </w:rPr>
      </w:pPr>
      <w:r>
        <w:rPr>
          <w:iCs/>
        </w:rPr>
        <w:t xml:space="preserve">Mr Coe moved his amendment No 4 </w:t>
      </w:r>
      <w:r w:rsidR="005125E6">
        <w:rPr>
          <w:iCs/>
        </w:rPr>
        <w:t>(</w:t>
      </w:r>
      <w:r w:rsidR="005125E6">
        <w:rPr>
          <w:i/>
          <w:iCs/>
        </w:rPr>
        <w:t>see</w:t>
      </w:r>
      <w:r w:rsidR="005125E6">
        <w:rPr>
          <w:iCs/>
        </w:rPr>
        <w:t xml:space="preserve"> </w:t>
      </w:r>
      <w:hyperlink w:anchor="Schedule1" w:history="1">
        <w:r w:rsidR="005125E6" w:rsidRPr="005125E6">
          <w:rPr>
            <w:rStyle w:val="Hyperlink"/>
            <w:iCs/>
          </w:rPr>
          <w:t>Schedule 1</w:t>
        </w:r>
      </w:hyperlink>
      <w:r w:rsidR="005125E6">
        <w:rPr>
          <w:iCs/>
        </w:rPr>
        <w:t>).</w:t>
      </w:r>
    </w:p>
    <w:p w:rsidR="000264E8" w:rsidRDefault="000264E8" w:rsidP="000264E8">
      <w:pPr>
        <w:pStyle w:val="DPSEntryDetail"/>
        <w:rPr>
          <w:iCs/>
        </w:rPr>
      </w:pPr>
      <w:r>
        <w:rPr>
          <w:iCs/>
        </w:rPr>
        <w:t>Debate continued.</w:t>
      </w:r>
    </w:p>
    <w:p w:rsidR="000264E8" w:rsidRDefault="000264E8" w:rsidP="000264E8">
      <w:pPr>
        <w:pStyle w:val="DPSEntryDetail"/>
        <w:rPr>
          <w:iCs/>
        </w:rPr>
      </w:pPr>
      <w:r>
        <w:rPr>
          <w:iCs/>
        </w:rPr>
        <w:t>Amendment negatived.</w:t>
      </w:r>
    </w:p>
    <w:p w:rsidR="000264E8" w:rsidRPr="00192103" w:rsidRDefault="000264E8" w:rsidP="000264E8">
      <w:pPr>
        <w:pStyle w:val="DPSEntryDetail"/>
        <w:rPr>
          <w:iCs/>
        </w:rPr>
      </w:pPr>
      <w:r>
        <w:rPr>
          <w:iCs/>
        </w:rPr>
        <w:t>Clause 8 agreed to.</w:t>
      </w:r>
    </w:p>
    <w:p w:rsidR="000264E8" w:rsidRDefault="000264E8" w:rsidP="000264E8">
      <w:pPr>
        <w:pStyle w:val="DPSEntryDetail"/>
        <w:rPr>
          <w:iCs/>
        </w:rPr>
      </w:pPr>
      <w:r>
        <w:rPr>
          <w:iCs/>
        </w:rPr>
        <w:t>Clause 9—</w:t>
      </w:r>
    </w:p>
    <w:p w:rsidR="000264E8" w:rsidRDefault="000264E8" w:rsidP="000264E8">
      <w:pPr>
        <w:pStyle w:val="DPSEntryDetail"/>
        <w:rPr>
          <w:iCs/>
        </w:rPr>
      </w:pPr>
      <w:r>
        <w:rPr>
          <w:iCs/>
        </w:rPr>
        <w:t xml:space="preserve">Mr Coe moved his amendment No 5 </w:t>
      </w:r>
      <w:r w:rsidR="005125E6">
        <w:rPr>
          <w:iCs/>
        </w:rPr>
        <w:t>(</w:t>
      </w:r>
      <w:r w:rsidR="005125E6">
        <w:rPr>
          <w:i/>
          <w:iCs/>
        </w:rPr>
        <w:t>see</w:t>
      </w:r>
      <w:r w:rsidR="005125E6">
        <w:rPr>
          <w:iCs/>
        </w:rPr>
        <w:t xml:space="preserve"> </w:t>
      </w:r>
      <w:hyperlink w:anchor="Schedule1" w:history="1">
        <w:r w:rsidR="005125E6" w:rsidRPr="005125E6">
          <w:rPr>
            <w:rStyle w:val="Hyperlink"/>
            <w:iCs/>
          </w:rPr>
          <w:t>Schedule 1</w:t>
        </w:r>
      </w:hyperlink>
      <w:r w:rsidR="005125E6">
        <w:rPr>
          <w:iCs/>
        </w:rPr>
        <w:t>).</w:t>
      </w:r>
    </w:p>
    <w:p w:rsidR="000264E8" w:rsidRDefault="000264E8" w:rsidP="000264E8">
      <w:pPr>
        <w:pStyle w:val="DPSEntryDetail"/>
        <w:rPr>
          <w:iCs/>
        </w:rPr>
      </w:pPr>
      <w:r>
        <w:rPr>
          <w:iCs/>
        </w:rPr>
        <w:t>Debate continued.</w:t>
      </w:r>
    </w:p>
    <w:p w:rsidR="00C626FC" w:rsidRDefault="00C626FC" w:rsidP="00C626FC">
      <w:pPr>
        <w:pStyle w:val="DIVIntro"/>
      </w:pPr>
      <w:r>
        <w:t>Question—put.</w:t>
      </w:r>
    </w:p>
    <w:p w:rsidR="00C626FC" w:rsidRDefault="00C626FC"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626FC" w:rsidTr="00C626FC">
        <w:trPr>
          <w:trHeight w:val="240"/>
        </w:trPr>
        <w:tc>
          <w:tcPr>
            <w:tcW w:w="4082" w:type="dxa"/>
            <w:gridSpan w:val="2"/>
            <w:shd w:val="clear" w:color="auto" w:fill="auto"/>
          </w:tcPr>
          <w:p w:rsidR="00C626FC" w:rsidRDefault="00C626FC" w:rsidP="00C626FC">
            <w:pPr>
              <w:pStyle w:val="DIVName"/>
              <w:tabs>
                <w:tab w:val="center" w:pos="1644"/>
              </w:tabs>
            </w:pPr>
            <w:r>
              <w:tab/>
              <w:t>AYES, 9</w:t>
            </w:r>
          </w:p>
        </w:tc>
        <w:tc>
          <w:tcPr>
            <w:tcW w:w="624" w:type="dxa"/>
            <w:shd w:val="clear" w:color="auto" w:fill="auto"/>
          </w:tcPr>
          <w:p w:rsidR="00C626FC" w:rsidRDefault="00C626FC" w:rsidP="00C626FC">
            <w:pPr>
              <w:pStyle w:val="DIVName"/>
            </w:pPr>
          </w:p>
        </w:tc>
        <w:tc>
          <w:tcPr>
            <w:tcW w:w="4082" w:type="dxa"/>
            <w:gridSpan w:val="2"/>
            <w:shd w:val="clear" w:color="auto" w:fill="auto"/>
          </w:tcPr>
          <w:p w:rsidR="00C626FC" w:rsidRDefault="00C626FC" w:rsidP="00C626FC">
            <w:pPr>
              <w:pStyle w:val="DIVName"/>
              <w:tabs>
                <w:tab w:val="center" w:pos="1644"/>
              </w:tabs>
            </w:pPr>
            <w:r>
              <w:tab/>
              <w:t>NOES, 12</w:t>
            </w:r>
          </w:p>
        </w:tc>
      </w:tr>
      <w:tr w:rsidR="00C626FC" w:rsidTr="00C626FC">
        <w:trPr>
          <w:trHeight w:val="240"/>
        </w:trPr>
        <w:tc>
          <w:tcPr>
            <w:tcW w:w="2041" w:type="dxa"/>
            <w:shd w:val="clear" w:color="auto" w:fill="auto"/>
          </w:tcPr>
          <w:p w:rsidR="00C626FC" w:rsidRDefault="00C626FC" w:rsidP="00C626FC">
            <w:pPr>
              <w:pStyle w:val="DIVName"/>
            </w:pPr>
            <w:r>
              <w:t>Mr Coe</w:t>
            </w:r>
          </w:p>
        </w:tc>
        <w:tc>
          <w:tcPr>
            <w:tcW w:w="2041" w:type="dxa"/>
            <w:shd w:val="clear" w:color="auto" w:fill="auto"/>
          </w:tcPr>
          <w:p w:rsidR="00C626FC" w:rsidRDefault="00C626FC" w:rsidP="00C626FC">
            <w:pPr>
              <w:pStyle w:val="DIVName"/>
            </w:pPr>
            <w:r>
              <w:t>Mr Milligan</w:t>
            </w: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Mr Barr</w:t>
            </w:r>
          </w:p>
        </w:tc>
        <w:tc>
          <w:tcPr>
            <w:tcW w:w="2041" w:type="dxa"/>
            <w:shd w:val="clear" w:color="auto" w:fill="auto"/>
          </w:tcPr>
          <w:p w:rsidR="00C626FC" w:rsidRDefault="00C626FC" w:rsidP="00C626FC">
            <w:pPr>
              <w:pStyle w:val="DIVName"/>
            </w:pPr>
            <w:r>
              <w:t>Ms Le Couteur</w:t>
            </w:r>
          </w:p>
        </w:tc>
      </w:tr>
      <w:tr w:rsidR="00C626FC" w:rsidTr="00C626FC">
        <w:trPr>
          <w:trHeight w:val="240"/>
        </w:trPr>
        <w:tc>
          <w:tcPr>
            <w:tcW w:w="2041" w:type="dxa"/>
            <w:shd w:val="clear" w:color="auto" w:fill="auto"/>
          </w:tcPr>
          <w:p w:rsidR="00C626FC" w:rsidRDefault="00C626FC" w:rsidP="00C626FC">
            <w:pPr>
              <w:pStyle w:val="DIVName"/>
            </w:pPr>
            <w:r>
              <w:t>Mrs Dunne</w:t>
            </w:r>
          </w:p>
        </w:tc>
        <w:tc>
          <w:tcPr>
            <w:tcW w:w="2041" w:type="dxa"/>
            <w:shd w:val="clear" w:color="auto" w:fill="auto"/>
          </w:tcPr>
          <w:p w:rsidR="00C626FC" w:rsidRDefault="00C626FC" w:rsidP="00C626FC">
            <w:pPr>
              <w:pStyle w:val="DIVName"/>
            </w:pPr>
            <w:r>
              <w:t>Mr Parton</w:t>
            </w: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Ms Berry</w:t>
            </w:r>
          </w:p>
        </w:tc>
        <w:tc>
          <w:tcPr>
            <w:tcW w:w="2041" w:type="dxa"/>
            <w:shd w:val="clear" w:color="auto" w:fill="auto"/>
          </w:tcPr>
          <w:p w:rsidR="00C626FC" w:rsidRDefault="00C626FC" w:rsidP="00C626FC">
            <w:pPr>
              <w:pStyle w:val="DIVName"/>
            </w:pPr>
            <w:r>
              <w:t>Ms Orr</w:t>
            </w:r>
          </w:p>
        </w:tc>
      </w:tr>
      <w:tr w:rsidR="00C626FC" w:rsidTr="00C626FC">
        <w:trPr>
          <w:trHeight w:val="240"/>
        </w:trPr>
        <w:tc>
          <w:tcPr>
            <w:tcW w:w="2041" w:type="dxa"/>
            <w:shd w:val="clear" w:color="auto" w:fill="auto"/>
          </w:tcPr>
          <w:p w:rsidR="00C626FC" w:rsidRDefault="00C626FC" w:rsidP="00C626FC">
            <w:pPr>
              <w:pStyle w:val="DIVName"/>
            </w:pPr>
            <w:r>
              <w:t>Mrs Jones</w:t>
            </w:r>
          </w:p>
        </w:tc>
        <w:tc>
          <w:tcPr>
            <w:tcW w:w="2041" w:type="dxa"/>
            <w:shd w:val="clear" w:color="auto" w:fill="auto"/>
          </w:tcPr>
          <w:p w:rsidR="00C626FC" w:rsidRDefault="00C626FC" w:rsidP="00C626FC">
            <w:pPr>
              <w:pStyle w:val="DIVName"/>
            </w:pPr>
            <w:r>
              <w:t>Mr Wall</w:t>
            </w: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Ms J. Burch</w:t>
            </w:r>
          </w:p>
        </w:tc>
        <w:tc>
          <w:tcPr>
            <w:tcW w:w="2041" w:type="dxa"/>
            <w:shd w:val="clear" w:color="auto" w:fill="auto"/>
          </w:tcPr>
          <w:p w:rsidR="00C626FC" w:rsidRDefault="00C626FC" w:rsidP="00C626FC">
            <w:pPr>
              <w:pStyle w:val="DIVName"/>
            </w:pPr>
            <w:r>
              <w:t>Mr Pettersson</w:t>
            </w:r>
          </w:p>
        </w:tc>
      </w:tr>
      <w:tr w:rsidR="00C626FC" w:rsidTr="00C626FC">
        <w:trPr>
          <w:trHeight w:val="240"/>
        </w:trPr>
        <w:tc>
          <w:tcPr>
            <w:tcW w:w="2041" w:type="dxa"/>
            <w:shd w:val="clear" w:color="auto" w:fill="auto"/>
          </w:tcPr>
          <w:p w:rsidR="00C626FC" w:rsidRDefault="00C626FC" w:rsidP="00C626FC">
            <w:pPr>
              <w:pStyle w:val="DIVName"/>
            </w:pPr>
            <w:r>
              <w:t>Mrs Kikkert</w:t>
            </w:r>
          </w:p>
        </w:tc>
        <w:tc>
          <w:tcPr>
            <w:tcW w:w="2041" w:type="dxa"/>
            <w:shd w:val="clear" w:color="auto" w:fill="auto"/>
          </w:tcPr>
          <w:p w:rsidR="00C626FC" w:rsidRDefault="00C626FC" w:rsidP="00C626FC">
            <w:pPr>
              <w:pStyle w:val="DIVName"/>
            </w:pP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Ms Cheyne</w:t>
            </w:r>
          </w:p>
        </w:tc>
        <w:tc>
          <w:tcPr>
            <w:tcW w:w="2041" w:type="dxa"/>
            <w:shd w:val="clear" w:color="auto" w:fill="auto"/>
          </w:tcPr>
          <w:p w:rsidR="00C626FC" w:rsidRDefault="00C626FC" w:rsidP="00C626FC">
            <w:pPr>
              <w:pStyle w:val="DIVName"/>
            </w:pPr>
            <w:r>
              <w:t>Mr Rattenbury</w:t>
            </w:r>
          </w:p>
        </w:tc>
      </w:tr>
      <w:tr w:rsidR="00C626FC" w:rsidTr="00C626FC">
        <w:trPr>
          <w:trHeight w:val="240"/>
        </w:trPr>
        <w:tc>
          <w:tcPr>
            <w:tcW w:w="2041" w:type="dxa"/>
            <w:shd w:val="clear" w:color="auto" w:fill="auto"/>
          </w:tcPr>
          <w:p w:rsidR="00C626FC" w:rsidRDefault="00C626FC" w:rsidP="00C626FC">
            <w:pPr>
              <w:pStyle w:val="DIVName"/>
            </w:pPr>
            <w:r>
              <w:t>Ms Lawder</w:t>
            </w:r>
          </w:p>
        </w:tc>
        <w:tc>
          <w:tcPr>
            <w:tcW w:w="2041" w:type="dxa"/>
            <w:shd w:val="clear" w:color="auto" w:fill="auto"/>
          </w:tcPr>
          <w:p w:rsidR="00C626FC" w:rsidRDefault="00C626FC" w:rsidP="00C626FC">
            <w:pPr>
              <w:pStyle w:val="DIVName"/>
            </w:pP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Ms Fitzharris</w:t>
            </w:r>
          </w:p>
        </w:tc>
        <w:tc>
          <w:tcPr>
            <w:tcW w:w="2041" w:type="dxa"/>
            <w:shd w:val="clear" w:color="auto" w:fill="auto"/>
          </w:tcPr>
          <w:p w:rsidR="00C626FC" w:rsidRDefault="00C626FC" w:rsidP="00C626FC">
            <w:pPr>
              <w:pStyle w:val="DIVName"/>
            </w:pPr>
            <w:r>
              <w:t>Mr Steel</w:t>
            </w:r>
          </w:p>
        </w:tc>
      </w:tr>
      <w:tr w:rsidR="00C626FC" w:rsidTr="00C626FC">
        <w:trPr>
          <w:trHeight w:val="240"/>
        </w:trPr>
        <w:tc>
          <w:tcPr>
            <w:tcW w:w="2041" w:type="dxa"/>
            <w:shd w:val="clear" w:color="auto" w:fill="auto"/>
          </w:tcPr>
          <w:p w:rsidR="00C626FC" w:rsidRDefault="00C626FC" w:rsidP="00C626FC">
            <w:pPr>
              <w:pStyle w:val="DIVName"/>
            </w:pPr>
            <w:r>
              <w:t>Ms Lee</w:t>
            </w:r>
          </w:p>
        </w:tc>
        <w:tc>
          <w:tcPr>
            <w:tcW w:w="2041" w:type="dxa"/>
            <w:shd w:val="clear" w:color="auto" w:fill="auto"/>
          </w:tcPr>
          <w:p w:rsidR="00C626FC" w:rsidRDefault="00C626FC" w:rsidP="00C626FC">
            <w:pPr>
              <w:pStyle w:val="DIVName"/>
            </w:pPr>
          </w:p>
        </w:tc>
        <w:tc>
          <w:tcPr>
            <w:tcW w:w="624" w:type="dxa"/>
            <w:shd w:val="clear" w:color="auto" w:fill="auto"/>
          </w:tcPr>
          <w:p w:rsidR="00C626FC" w:rsidRDefault="00C626FC" w:rsidP="00C626FC">
            <w:pPr>
              <w:pStyle w:val="DIVName"/>
            </w:pPr>
          </w:p>
        </w:tc>
        <w:tc>
          <w:tcPr>
            <w:tcW w:w="2041" w:type="dxa"/>
            <w:shd w:val="clear" w:color="auto" w:fill="auto"/>
          </w:tcPr>
          <w:p w:rsidR="00C626FC" w:rsidRDefault="00C626FC" w:rsidP="00C626FC">
            <w:pPr>
              <w:pStyle w:val="DIVName"/>
            </w:pPr>
            <w:r>
              <w:t>Mr Gentleman</w:t>
            </w:r>
          </w:p>
        </w:tc>
        <w:tc>
          <w:tcPr>
            <w:tcW w:w="2041" w:type="dxa"/>
            <w:shd w:val="clear" w:color="auto" w:fill="auto"/>
          </w:tcPr>
          <w:p w:rsidR="00C626FC" w:rsidRDefault="00C626FC" w:rsidP="00C626FC">
            <w:pPr>
              <w:pStyle w:val="DIVName"/>
            </w:pPr>
            <w:r>
              <w:t>Ms Stephen-Smith</w:t>
            </w:r>
          </w:p>
        </w:tc>
      </w:tr>
    </w:tbl>
    <w:p w:rsidR="00C626FC" w:rsidRDefault="00C626FC" w:rsidP="00C626FC">
      <w:pPr>
        <w:pStyle w:val="DIVResult"/>
      </w:pPr>
      <w:r>
        <w:t>And so it was negatived.</w:t>
      </w:r>
    </w:p>
    <w:p w:rsidR="000264E8" w:rsidRDefault="000264E8" w:rsidP="000264E8">
      <w:pPr>
        <w:pStyle w:val="DPSEntryDetail"/>
        <w:rPr>
          <w:iCs/>
        </w:rPr>
      </w:pPr>
      <w:r>
        <w:rPr>
          <w:iCs/>
        </w:rPr>
        <w:t xml:space="preserve">Mr Coe moved his amendment No 6 </w:t>
      </w:r>
      <w:r w:rsidR="005125E6">
        <w:rPr>
          <w:iCs/>
        </w:rPr>
        <w:t>(</w:t>
      </w:r>
      <w:r w:rsidR="005125E6">
        <w:rPr>
          <w:i/>
          <w:iCs/>
        </w:rPr>
        <w:t>see</w:t>
      </w:r>
      <w:r w:rsidR="005125E6">
        <w:rPr>
          <w:iCs/>
        </w:rPr>
        <w:t xml:space="preserve"> </w:t>
      </w:r>
      <w:hyperlink w:anchor="Schedule1" w:history="1">
        <w:r w:rsidR="005125E6" w:rsidRPr="005125E6">
          <w:rPr>
            <w:rStyle w:val="Hyperlink"/>
            <w:iCs/>
          </w:rPr>
          <w:t>Schedule 1</w:t>
        </w:r>
      </w:hyperlink>
      <w:r w:rsidR="005125E6">
        <w:rPr>
          <w:iCs/>
        </w:rPr>
        <w:t>).</w:t>
      </w:r>
    </w:p>
    <w:p w:rsidR="000264E8" w:rsidRDefault="000264E8" w:rsidP="000264E8">
      <w:pPr>
        <w:pStyle w:val="DPSEntryDetail"/>
        <w:rPr>
          <w:iCs/>
        </w:rPr>
      </w:pPr>
      <w:r>
        <w:rPr>
          <w:iCs/>
        </w:rPr>
        <w:t>Debate continued.</w:t>
      </w:r>
    </w:p>
    <w:p w:rsidR="000264E8" w:rsidRPr="00F84431" w:rsidRDefault="000264E8" w:rsidP="000264E8">
      <w:pPr>
        <w:pStyle w:val="DPSEntryDetail"/>
        <w:rPr>
          <w:iCs/>
        </w:rPr>
      </w:pPr>
      <w:r>
        <w:rPr>
          <w:iCs/>
        </w:rPr>
        <w:t>Amendment negatived.</w:t>
      </w:r>
    </w:p>
    <w:p w:rsidR="000264E8" w:rsidRPr="00FF31EC" w:rsidRDefault="000264E8" w:rsidP="000264E8">
      <w:pPr>
        <w:pStyle w:val="DPSEntryDetail"/>
        <w:spacing w:before="100"/>
        <w:rPr>
          <w:iCs/>
        </w:rPr>
      </w:pPr>
      <w:r>
        <w:rPr>
          <w:iCs/>
        </w:rPr>
        <w:t>Mr Rattenbury was granted leave to move an amendment that had not been circulated in accordance with standing order 178A</w:t>
      </w:r>
      <w:r w:rsidRPr="00FF31EC">
        <w:rPr>
          <w:iCs/>
        </w:rPr>
        <w:t>.</w:t>
      </w:r>
    </w:p>
    <w:p w:rsidR="000264E8" w:rsidRDefault="000264E8" w:rsidP="000264E8">
      <w:pPr>
        <w:pStyle w:val="DPSEntryDetail"/>
      </w:pPr>
      <w:r w:rsidRPr="00854684">
        <w:t>On the motion of Mr Rattenbury, his amendment No 1 (</w:t>
      </w:r>
      <w:r w:rsidRPr="00854684">
        <w:rPr>
          <w:i/>
        </w:rPr>
        <w:t>see</w:t>
      </w:r>
      <w:r w:rsidRPr="00854684">
        <w:t xml:space="preserve"> </w:t>
      </w:r>
      <w:hyperlink w:anchor="Schedule2" w:history="1">
        <w:r w:rsidRPr="00854684">
          <w:rPr>
            <w:rStyle w:val="Hyperlink"/>
          </w:rPr>
          <w:t>Schedule 2</w:t>
        </w:r>
      </w:hyperlink>
      <w:r w:rsidRPr="00854684">
        <w:t>) was made</w:t>
      </w:r>
      <w:r w:rsidR="00854684">
        <w:t>, after debate</w:t>
      </w:r>
      <w:r w:rsidRPr="00854684">
        <w:t>.</w:t>
      </w:r>
    </w:p>
    <w:p w:rsidR="000264E8" w:rsidRDefault="000264E8" w:rsidP="000264E8">
      <w:pPr>
        <w:pStyle w:val="DPSEntryDetail"/>
        <w:rPr>
          <w:iCs/>
        </w:rPr>
      </w:pPr>
      <w:r>
        <w:rPr>
          <w:iCs/>
        </w:rPr>
        <w:t xml:space="preserve">Mr Coe moved his amendment No 8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Pr="00F84431" w:rsidRDefault="000264E8" w:rsidP="000264E8">
      <w:pPr>
        <w:pStyle w:val="DPSEntryDetail"/>
        <w:rPr>
          <w:iCs/>
        </w:rPr>
      </w:pPr>
      <w:r>
        <w:rPr>
          <w:iCs/>
        </w:rPr>
        <w:t>Amendment negatived.</w:t>
      </w:r>
    </w:p>
    <w:p w:rsidR="000264E8" w:rsidRDefault="003E229E" w:rsidP="000264E8">
      <w:pPr>
        <w:pStyle w:val="DPSEntryDetail"/>
      </w:pPr>
      <w:r>
        <w:t>Clause</w:t>
      </w:r>
      <w:r w:rsidR="000264E8">
        <w:t xml:space="preserve"> 9, as amended, agreed to.</w:t>
      </w:r>
    </w:p>
    <w:p w:rsidR="000264E8" w:rsidRDefault="000264E8" w:rsidP="000264E8">
      <w:pPr>
        <w:pStyle w:val="DPSEntryDetail"/>
      </w:pPr>
      <w:r>
        <w:t>Clauses 10 to 25, by leave, taken together and agreed to.</w:t>
      </w:r>
    </w:p>
    <w:p w:rsidR="000264E8" w:rsidRDefault="000264E8" w:rsidP="000264E8">
      <w:pPr>
        <w:pStyle w:val="DPSEntryDetail"/>
      </w:pPr>
      <w:r>
        <w:t>Clause 26—</w:t>
      </w:r>
    </w:p>
    <w:p w:rsidR="000264E8" w:rsidRPr="00303006" w:rsidRDefault="000264E8" w:rsidP="000264E8">
      <w:pPr>
        <w:pStyle w:val="DPSEntryDetail"/>
        <w:rPr>
          <w:iCs/>
        </w:rPr>
      </w:pPr>
      <w:r w:rsidRPr="00303006">
        <w:rPr>
          <w:iCs/>
        </w:rPr>
        <w:t xml:space="preserve">Mr Coe moved his amendment No </w:t>
      </w:r>
      <w:r>
        <w:rPr>
          <w:iCs/>
        </w:rPr>
        <w:t>9</w:t>
      </w:r>
      <w:r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Pr="00303006" w:rsidRDefault="000264E8" w:rsidP="000264E8">
      <w:pPr>
        <w:pStyle w:val="DPSEntryDetail"/>
        <w:rPr>
          <w:iCs/>
        </w:rPr>
      </w:pPr>
      <w:r w:rsidRPr="00303006">
        <w:rPr>
          <w:iCs/>
        </w:rPr>
        <w:t>Debate continued.</w:t>
      </w:r>
    </w:p>
    <w:p w:rsidR="004E6F51" w:rsidRDefault="004E6F51" w:rsidP="004E6F51">
      <w:pPr>
        <w:pStyle w:val="DIVIntro"/>
      </w:pPr>
      <w:r>
        <w:lastRenderedPageBreak/>
        <w:t>Question—put.</w:t>
      </w:r>
    </w:p>
    <w:p w:rsidR="004E6F51" w:rsidRDefault="004E6F51" w:rsidP="00021063">
      <w:pPr>
        <w:pStyle w:val="DIVIntroA"/>
        <w:keepNext w:val="0"/>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E6F51" w:rsidTr="004E6F51">
        <w:trPr>
          <w:trHeight w:val="240"/>
        </w:trPr>
        <w:tc>
          <w:tcPr>
            <w:tcW w:w="4082" w:type="dxa"/>
            <w:gridSpan w:val="2"/>
            <w:shd w:val="clear" w:color="auto" w:fill="auto"/>
          </w:tcPr>
          <w:p w:rsidR="004E6F51" w:rsidRDefault="004E6F51" w:rsidP="007623BA">
            <w:pPr>
              <w:pStyle w:val="DIVName"/>
              <w:keepNext/>
              <w:keepLines/>
              <w:tabs>
                <w:tab w:val="center" w:pos="1644"/>
              </w:tabs>
            </w:pPr>
            <w:r>
              <w:tab/>
              <w:t>AYES, 9</w:t>
            </w:r>
          </w:p>
        </w:tc>
        <w:tc>
          <w:tcPr>
            <w:tcW w:w="624" w:type="dxa"/>
            <w:shd w:val="clear" w:color="auto" w:fill="auto"/>
          </w:tcPr>
          <w:p w:rsidR="004E6F51" w:rsidRDefault="004E6F51" w:rsidP="007623BA">
            <w:pPr>
              <w:pStyle w:val="DIVName"/>
              <w:keepNext/>
              <w:keepLines/>
            </w:pPr>
          </w:p>
        </w:tc>
        <w:tc>
          <w:tcPr>
            <w:tcW w:w="4082" w:type="dxa"/>
            <w:gridSpan w:val="2"/>
            <w:shd w:val="clear" w:color="auto" w:fill="auto"/>
          </w:tcPr>
          <w:p w:rsidR="004E6F51" w:rsidRDefault="004E6F51" w:rsidP="007623BA">
            <w:pPr>
              <w:pStyle w:val="DIVName"/>
              <w:keepNext/>
              <w:keepLines/>
              <w:tabs>
                <w:tab w:val="center" w:pos="1644"/>
              </w:tabs>
            </w:pPr>
            <w:r>
              <w:tab/>
              <w:t>NOES, 12</w:t>
            </w:r>
          </w:p>
        </w:tc>
      </w:tr>
      <w:tr w:rsidR="004E6F51" w:rsidTr="004E6F51">
        <w:trPr>
          <w:trHeight w:val="240"/>
        </w:trPr>
        <w:tc>
          <w:tcPr>
            <w:tcW w:w="2041" w:type="dxa"/>
            <w:shd w:val="clear" w:color="auto" w:fill="auto"/>
          </w:tcPr>
          <w:p w:rsidR="004E6F51" w:rsidRDefault="004E6F51" w:rsidP="007623BA">
            <w:pPr>
              <w:pStyle w:val="DIVName"/>
              <w:keepNext/>
              <w:keepLines/>
            </w:pPr>
            <w:r>
              <w:t>Mr Coe</w:t>
            </w:r>
          </w:p>
        </w:tc>
        <w:tc>
          <w:tcPr>
            <w:tcW w:w="2041" w:type="dxa"/>
            <w:shd w:val="clear" w:color="auto" w:fill="auto"/>
          </w:tcPr>
          <w:p w:rsidR="004E6F51" w:rsidRDefault="004E6F51" w:rsidP="007623BA">
            <w:pPr>
              <w:pStyle w:val="DIVName"/>
              <w:keepNext/>
              <w:keepLines/>
            </w:pPr>
            <w:r>
              <w:t>Mr Milligan</w:t>
            </w:r>
          </w:p>
        </w:tc>
        <w:tc>
          <w:tcPr>
            <w:tcW w:w="624" w:type="dxa"/>
            <w:shd w:val="clear" w:color="auto" w:fill="auto"/>
          </w:tcPr>
          <w:p w:rsidR="004E6F51" w:rsidRDefault="004E6F51" w:rsidP="007623BA">
            <w:pPr>
              <w:pStyle w:val="DIVName"/>
              <w:keepNext/>
              <w:keepLines/>
            </w:pPr>
          </w:p>
        </w:tc>
        <w:tc>
          <w:tcPr>
            <w:tcW w:w="2041" w:type="dxa"/>
            <w:shd w:val="clear" w:color="auto" w:fill="auto"/>
          </w:tcPr>
          <w:p w:rsidR="004E6F51" w:rsidRDefault="004E6F51" w:rsidP="007623BA">
            <w:pPr>
              <w:pStyle w:val="DIVName"/>
              <w:keepNext/>
              <w:keepLines/>
            </w:pPr>
            <w:r>
              <w:t>Mr Barr</w:t>
            </w:r>
          </w:p>
        </w:tc>
        <w:tc>
          <w:tcPr>
            <w:tcW w:w="2041" w:type="dxa"/>
            <w:shd w:val="clear" w:color="auto" w:fill="auto"/>
          </w:tcPr>
          <w:p w:rsidR="004E6F51" w:rsidRDefault="004E6F51" w:rsidP="007623BA">
            <w:pPr>
              <w:pStyle w:val="DIVName"/>
              <w:keepNext/>
              <w:keepLines/>
            </w:pPr>
            <w:r>
              <w:t>Ms Le Couteur</w:t>
            </w:r>
          </w:p>
        </w:tc>
      </w:tr>
      <w:tr w:rsidR="004E6F51" w:rsidTr="004E6F51">
        <w:trPr>
          <w:trHeight w:val="240"/>
        </w:trPr>
        <w:tc>
          <w:tcPr>
            <w:tcW w:w="2041" w:type="dxa"/>
            <w:shd w:val="clear" w:color="auto" w:fill="auto"/>
          </w:tcPr>
          <w:p w:rsidR="004E6F51" w:rsidRDefault="004E6F51" w:rsidP="007623BA">
            <w:pPr>
              <w:pStyle w:val="DIVName"/>
              <w:keepNext/>
              <w:keepLines/>
            </w:pPr>
            <w:r>
              <w:t>Mrs Dunne</w:t>
            </w:r>
          </w:p>
        </w:tc>
        <w:tc>
          <w:tcPr>
            <w:tcW w:w="2041" w:type="dxa"/>
            <w:shd w:val="clear" w:color="auto" w:fill="auto"/>
          </w:tcPr>
          <w:p w:rsidR="004E6F51" w:rsidRDefault="004E6F51" w:rsidP="007623BA">
            <w:pPr>
              <w:pStyle w:val="DIVName"/>
              <w:keepNext/>
              <w:keepLines/>
            </w:pPr>
            <w:r>
              <w:t>Mr Parton</w:t>
            </w:r>
          </w:p>
        </w:tc>
        <w:tc>
          <w:tcPr>
            <w:tcW w:w="624" w:type="dxa"/>
            <w:shd w:val="clear" w:color="auto" w:fill="auto"/>
          </w:tcPr>
          <w:p w:rsidR="004E6F51" w:rsidRDefault="004E6F51" w:rsidP="007623BA">
            <w:pPr>
              <w:pStyle w:val="DIVName"/>
              <w:keepNext/>
              <w:keepLines/>
            </w:pPr>
          </w:p>
        </w:tc>
        <w:tc>
          <w:tcPr>
            <w:tcW w:w="2041" w:type="dxa"/>
            <w:shd w:val="clear" w:color="auto" w:fill="auto"/>
          </w:tcPr>
          <w:p w:rsidR="004E6F51" w:rsidRDefault="004E6F51" w:rsidP="007623BA">
            <w:pPr>
              <w:pStyle w:val="DIVName"/>
              <w:keepNext/>
              <w:keepLines/>
            </w:pPr>
            <w:r>
              <w:t>Ms Berry</w:t>
            </w:r>
          </w:p>
        </w:tc>
        <w:tc>
          <w:tcPr>
            <w:tcW w:w="2041" w:type="dxa"/>
            <w:shd w:val="clear" w:color="auto" w:fill="auto"/>
          </w:tcPr>
          <w:p w:rsidR="004E6F51" w:rsidRDefault="004E6F51" w:rsidP="007623BA">
            <w:pPr>
              <w:pStyle w:val="DIVName"/>
              <w:keepNext/>
              <w:keepLines/>
            </w:pPr>
            <w:r>
              <w:t>Ms Orr</w:t>
            </w:r>
          </w:p>
        </w:tc>
      </w:tr>
      <w:tr w:rsidR="004E6F51" w:rsidTr="004E6F51">
        <w:trPr>
          <w:trHeight w:val="240"/>
        </w:trPr>
        <w:tc>
          <w:tcPr>
            <w:tcW w:w="2041" w:type="dxa"/>
            <w:shd w:val="clear" w:color="auto" w:fill="auto"/>
          </w:tcPr>
          <w:p w:rsidR="004E6F51" w:rsidRDefault="004E6F51" w:rsidP="007623BA">
            <w:pPr>
              <w:pStyle w:val="DIVName"/>
              <w:keepNext/>
              <w:keepLines/>
            </w:pPr>
            <w:r>
              <w:t>Mrs Jones</w:t>
            </w:r>
          </w:p>
        </w:tc>
        <w:tc>
          <w:tcPr>
            <w:tcW w:w="2041" w:type="dxa"/>
            <w:shd w:val="clear" w:color="auto" w:fill="auto"/>
          </w:tcPr>
          <w:p w:rsidR="004E6F51" w:rsidRDefault="004E6F51" w:rsidP="007623BA">
            <w:pPr>
              <w:pStyle w:val="DIVName"/>
              <w:keepNext/>
              <w:keepLines/>
            </w:pPr>
            <w:r>
              <w:t>Mr Wall</w:t>
            </w:r>
          </w:p>
        </w:tc>
        <w:tc>
          <w:tcPr>
            <w:tcW w:w="624" w:type="dxa"/>
            <w:shd w:val="clear" w:color="auto" w:fill="auto"/>
          </w:tcPr>
          <w:p w:rsidR="004E6F51" w:rsidRDefault="004E6F51" w:rsidP="007623BA">
            <w:pPr>
              <w:pStyle w:val="DIVName"/>
              <w:keepNext/>
              <w:keepLines/>
            </w:pPr>
          </w:p>
        </w:tc>
        <w:tc>
          <w:tcPr>
            <w:tcW w:w="2041" w:type="dxa"/>
            <w:shd w:val="clear" w:color="auto" w:fill="auto"/>
          </w:tcPr>
          <w:p w:rsidR="004E6F51" w:rsidRDefault="004E6F51" w:rsidP="007623BA">
            <w:pPr>
              <w:pStyle w:val="DIVName"/>
              <w:keepNext/>
              <w:keepLines/>
            </w:pPr>
            <w:r>
              <w:t>Ms J. Burch</w:t>
            </w:r>
          </w:p>
        </w:tc>
        <w:tc>
          <w:tcPr>
            <w:tcW w:w="2041" w:type="dxa"/>
            <w:shd w:val="clear" w:color="auto" w:fill="auto"/>
          </w:tcPr>
          <w:p w:rsidR="004E6F51" w:rsidRDefault="004E6F51" w:rsidP="007623BA">
            <w:pPr>
              <w:pStyle w:val="DIVName"/>
              <w:keepNext/>
              <w:keepLines/>
            </w:pPr>
            <w:r>
              <w:t>Mr Pettersson</w:t>
            </w:r>
          </w:p>
        </w:tc>
      </w:tr>
      <w:tr w:rsidR="004E6F51" w:rsidTr="004E6F51">
        <w:trPr>
          <w:trHeight w:val="240"/>
        </w:trPr>
        <w:tc>
          <w:tcPr>
            <w:tcW w:w="2041" w:type="dxa"/>
            <w:shd w:val="clear" w:color="auto" w:fill="auto"/>
          </w:tcPr>
          <w:p w:rsidR="004E6F51" w:rsidRDefault="004E6F51" w:rsidP="007623BA">
            <w:pPr>
              <w:pStyle w:val="DIVName"/>
              <w:keepNext/>
              <w:keepLines/>
            </w:pPr>
            <w:r>
              <w:t>Mrs Kikkert</w:t>
            </w:r>
          </w:p>
        </w:tc>
        <w:tc>
          <w:tcPr>
            <w:tcW w:w="2041" w:type="dxa"/>
            <w:shd w:val="clear" w:color="auto" w:fill="auto"/>
          </w:tcPr>
          <w:p w:rsidR="004E6F51" w:rsidRDefault="004E6F51" w:rsidP="007623BA">
            <w:pPr>
              <w:pStyle w:val="DIVName"/>
              <w:keepNext/>
              <w:keepLines/>
            </w:pPr>
          </w:p>
        </w:tc>
        <w:tc>
          <w:tcPr>
            <w:tcW w:w="624" w:type="dxa"/>
            <w:shd w:val="clear" w:color="auto" w:fill="auto"/>
          </w:tcPr>
          <w:p w:rsidR="004E6F51" w:rsidRDefault="004E6F51" w:rsidP="007623BA">
            <w:pPr>
              <w:pStyle w:val="DIVName"/>
              <w:keepNext/>
              <w:keepLines/>
            </w:pPr>
          </w:p>
        </w:tc>
        <w:tc>
          <w:tcPr>
            <w:tcW w:w="2041" w:type="dxa"/>
            <w:shd w:val="clear" w:color="auto" w:fill="auto"/>
          </w:tcPr>
          <w:p w:rsidR="004E6F51" w:rsidRDefault="004E6F51" w:rsidP="007623BA">
            <w:pPr>
              <w:pStyle w:val="DIVName"/>
              <w:keepNext/>
              <w:keepLines/>
            </w:pPr>
            <w:r>
              <w:t>Ms Cheyne</w:t>
            </w:r>
          </w:p>
        </w:tc>
        <w:tc>
          <w:tcPr>
            <w:tcW w:w="2041" w:type="dxa"/>
            <w:shd w:val="clear" w:color="auto" w:fill="auto"/>
          </w:tcPr>
          <w:p w:rsidR="004E6F51" w:rsidRDefault="004E6F51" w:rsidP="007623BA">
            <w:pPr>
              <w:pStyle w:val="DIVName"/>
              <w:keepNext/>
              <w:keepLines/>
            </w:pPr>
            <w:r>
              <w:t>Mr Rattenbury</w:t>
            </w:r>
          </w:p>
        </w:tc>
      </w:tr>
      <w:tr w:rsidR="004E6F51" w:rsidTr="004E6F51">
        <w:trPr>
          <w:trHeight w:val="240"/>
        </w:trPr>
        <w:tc>
          <w:tcPr>
            <w:tcW w:w="2041" w:type="dxa"/>
            <w:shd w:val="clear" w:color="auto" w:fill="auto"/>
          </w:tcPr>
          <w:p w:rsidR="004E6F51" w:rsidRDefault="004E6F51" w:rsidP="004E6F51">
            <w:pPr>
              <w:pStyle w:val="DIVName"/>
            </w:pPr>
            <w:r>
              <w:t>Ms Lawder</w:t>
            </w:r>
          </w:p>
        </w:tc>
        <w:tc>
          <w:tcPr>
            <w:tcW w:w="2041" w:type="dxa"/>
            <w:shd w:val="clear" w:color="auto" w:fill="auto"/>
          </w:tcPr>
          <w:p w:rsidR="004E6F51" w:rsidRDefault="004E6F51" w:rsidP="004E6F51">
            <w:pPr>
              <w:pStyle w:val="DIVName"/>
            </w:pPr>
          </w:p>
        </w:tc>
        <w:tc>
          <w:tcPr>
            <w:tcW w:w="624" w:type="dxa"/>
            <w:shd w:val="clear" w:color="auto" w:fill="auto"/>
          </w:tcPr>
          <w:p w:rsidR="004E6F51" w:rsidRDefault="004E6F51" w:rsidP="004E6F51">
            <w:pPr>
              <w:pStyle w:val="DIVName"/>
            </w:pPr>
          </w:p>
        </w:tc>
        <w:tc>
          <w:tcPr>
            <w:tcW w:w="2041" w:type="dxa"/>
            <w:shd w:val="clear" w:color="auto" w:fill="auto"/>
          </w:tcPr>
          <w:p w:rsidR="004E6F51" w:rsidRDefault="004E6F51" w:rsidP="004E6F51">
            <w:pPr>
              <w:pStyle w:val="DIVName"/>
            </w:pPr>
            <w:r>
              <w:t>Ms Fitzharris</w:t>
            </w:r>
          </w:p>
        </w:tc>
        <w:tc>
          <w:tcPr>
            <w:tcW w:w="2041" w:type="dxa"/>
            <w:shd w:val="clear" w:color="auto" w:fill="auto"/>
          </w:tcPr>
          <w:p w:rsidR="004E6F51" w:rsidRDefault="004E6F51" w:rsidP="004E6F51">
            <w:pPr>
              <w:pStyle w:val="DIVName"/>
            </w:pPr>
            <w:r>
              <w:t>Mr Steel</w:t>
            </w:r>
          </w:p>
        </w:tc>
      </w:tr>
      <w:tr w:rsidR="004E6F51" w:rsidTr="004E6F51">
        <w:trPr>
          <w:trHeight w:val="240"/>
        </w:trPr>
        <w:tc>
          <w:tcPr>
            <w:tcW w:w="2041" w:type="dxa"/>
            <w:shd w:val="clear" w:color="auto" w:fill="auto"/>
          </w:tcPr>
          <w:p w:rsidR="004E6F51" w:rsidRDefault="004E6F51" w:rsidP="004E6F51">
            <w:pPr>
              <w:pStyle w:val="DIVName"/>
            </w:pPr>
            <w:r>
              <w:t>Ms Lee</w:t>
            </w:r>
          </w:p>
        </w:tc>
        <w:tc>
          <w:tcPr>
            <w:tcW w:w="2041" w:type="dxa"/>
            <w:shd w:val="clear" w:color="auto" w:fill="auto"/>
          </w:tcPr>
          <w:p w:rsidR="004E6F51" w:rsidRDefault="004E6F51" w:rsidP="004E6F51">
            <w:pPr>
              <w:pStyle w:val="DIVName"/>
            </w:pPr>
          </w:p>
        </w:tc>
        <w:tc>
          <w:tcPr>
            <w:tcW w:w="624" w:type="dxa"/>
            <w:shd w:val="clear" w:color="auto" w:fill="auto"/>
          </w:tcPr>
          <w:p w:rsidR="004E6F51" w:rsidRDefault="004E6F51" w:rsidP="004E6F51">
            <w:pPr>
              <w:pStyle w:val="DIVName"/>
            </w:pPr>
          </w:p>
        </w:tc>
        <w:tc>
          <w:tcPr>
            <w:tcW w:w="2041" w:type="dxa"/>
            <w:shd w:val="clear" w:color="auto" w:fill="auto"/>
          </w:tcPr>
          <w:p w:rsidR="004E6F51" w:rsidRDefault="004E6F51" w:rsidP="004E6F51">
            <w:pPr>
              <w:pStyle w:val="DIVName"/>
            </w:pPr>
            <w:r>
              <w:t>Mr Gentleman</w:t>
            </w:r>
          </w:p>
        </w:tc>
        <w:tc>
          <w:tcPr>
            <w:tcW w:w="2041" w:type="dxa"/>
            <w:shd w:val="clear" w:color="auto" w:fill="auto"/>
          </w:tcPr>
          <w:p w:rsidR="004E6F51" w:rsidRDefault="004E6F51" w:rsidP="004E6F51">
            <w:pPr>
              <w:pStyle w:val="DIVName"/>
            </w:pPr>
            <w:r>
              <w:t>Ms Stephen-Smith</w:t>
            </w:r>
          </w:p>
        </w:tc>
      </w:tr>
    </w:tbl>
    <w:p w:rsidR="004E6F51" w:rsidRDefault="004E6F51" w:rsidP="004E6F51">
      <w:pPr>
        <w:pStyle w:val="DIVResult"/>
      </w:pPr>
      <w:r>
        <w:t>And so it was negatived.</w:t>
      </w:r>
    </w:p>
    <w:p w:rsidR="000264E8" w:rsidRPr="00303006" w:rsidRDefault="000264E8" w:rsidP="000264E8">
      <w:pPr>
        <w:pStyle w:val="DPSEntryDetail"/>
        <w:rPr>
          <w:iCs/>
        </w:rPr>
      </w:pPr>
      <w:r w:rsidRPr="00303006">
        <w:rPr>
          <w:iCs/>
        </w:rPr>
        <w:t xml:space="preserve">Mr Coe moved his amendment No </w:t>
      </w:r>
      <w:r>
        <w:rPr>
          <w:iCs/>
        </w:rPr>
        <w:t>10</w:t>
      </w:r>
      <w:r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E85FB8" w:rsidRPr="00840CF4" w:rsidRDefault="00E85FB8" w:rsidP="003C500F">
      <w:pPr>
        <w:pStyle w:val="DPSEntryDetail"/>
        <w:pBdr>
          <w:bottom w:val="thinThickLargeGap" w:sz="18" w:space="1" w:color="auto"/>
        </w:pBdr>
        <w:spacing w:before="0"/>
        <w:ind w:left="3420" w:right="3655"/>
        <w:jc w:val="center"/>
        <w:rPr>
          <w:i/>
          <w:iCs/>
        </w:rPr>
      </w:pPr>
    </w:p>
    <w:p w:rsidR="00E85FB8" w:rsidRPr="00840CF4" w:rsidRDefault="00E85FB8">
      <w:pPr>
        <w:pStyle w:val="DPSEntryDetail"/>
      </w:pPr>
      <w:r w:rsidRPr="00840CF4">
        <w:rPr>
          <w:i/>
          <w:iCs/>
        </w:rPr>
        <w:t xml:space="preserve">Adjournment negatived:  </w:t>
      </w:r>
      <w:r w:rsidRPr="00840CF4">
        <w:t xml:space="preserve">It being </w:t>
      </w:r>
      <w:r>
        <w:t xml:space="preserve">past </w:t>
      </w:r>
      <w:r w:rsidRPr="00840CF4">
        <w:t>6 pm—The question was proposed—That the Assembly do now adjourn.</w:t>
      </w:r>
    </w:p>
    <w:p w:rsidR="00E85FB8" w:rsidRPr="00840CF4" w:rsidRDefault="00E85FB8">
      <w:pPr>
        <w:pStyle w:val="DPSEntryDetail"/>
      </w:pPr>
      <w:r>
        <w:t>Mr Gentleman</w:t>
      </w:r>
      <w:r w:rsidRPr="00840CF4">
        <w:t xml:space="preserve"> (Manager of Government Business) requiring the question to be put forthwith without debate—</w:t>
      </w:r>
    </w:p>
    <w:p w:rsidR="00E85FB8" w:rsidRPr="00840CF4" w:rsidRDefault="00E85FB8">
      <w:pPr>
        <w:pStyle w:val="DPSEntryDetail"/>
      </w:pPr>
      <w:r w:rsidRPr="00840CF4">
        <w:t>Question—put and negatived.</w:t>
      </w:r>
    </w:p>
    <w:p w:rsidR="00E85FB8" w:rsidRPr="00840CF4" w:rsidRDefault="00E85FB8" w:rsidP="003C500F">
      <w:pPr>
        <w:pStyle w:val="DPSEntryDetail"/>
        <w:pBdr>
          <w:top w:val="thickThinLargeGap" w:sz="18" w:space="1" w:color="auto"/>
        </w:pBdr>
        <w:ind w:left="3420" w:right="3655"/>
        <w:jc w:val="center"/>
      </w:pPr>
    </w:p>
    <w:p w:rsidR="000264E8" w:rsidRPr="00303006" w:rsidRDefault="000264E8" w:rsidP="00F124BB">
      <w:pPr>
        <w:pStyle w:val="DPSEntryDetail"/>
        <w:spacing w:before="0"/>
        <w:rPr>
          <w:iCs/>
        </w:rPr>
      </w:pPr>
      <w:r w:rsidRPr="00303006">
        <w:rPr>
          <w:iCs/>
        </w:rPr>
        <w:t>Debate continued.</w:t>
      </w:r>
    </w:p>
    <w:p w:rsidR="000264E8" w:rsidRPr="00303006" w:rsidRDefault="000264E8" w:rsidP="000264E8">
      <w:pPr>
        <w:pStyle w:val="DPSEntryDetail"/>
        <w:rPr>
          <w:iCs/>
        </w:rPr>
      </w:pPr>
      <w:r w:rsidRPr="00303006">
        <w:rPr>
          <w:iCs/>
        </w:rPr>
        <w:t>Amendment negatived.</w:t>
      </w:r>
    </w:p>
    <w:p w:rsidR="000264E8" w:rsidRDefault="000264E8" w:rsidP="000264E8">
      <w:pPr>
        <w:pStyle w:val="DPSEntryDetail"/>
      </w:pPr>
      <w:r>
        <w:t>Clause 26 agreed to.</w:t>
      </w:r>
    </w:p>
    <w:p w:rsidR="000264E8" w:rsidRDefault="000264E8" w:rsidP="000264E8">
      <w:pPr>
        <w:pStyle w:val="DPSEntryDetail"/>
      </w:pPr>
      <w:r>
        <w:t>Clause 27—</w:t>
      </w:r>
    </w:p>
    <w:p w:rsidR="000264E8" w:rsidRDefault="00731DA4" w:rsidP="000264E8">
      <w:pPr>
        <w:pStyle w:val="DPSEntryDetail"/>
        <w:rPr>
          <w:iCs/>
        </w:rPr>
      </w:pPr>
      <w:r>
        <w:rPr>
          <w:iCs/>
        </w:rPr>
        <w:t xml:space="preserve">On the motion of </w:t>
      </w:r>
      <w:r w:rsidR="000264E8">
        <w:rPr>
          <w:iCs/>
        </w:rPr>
        <w:t>Mr Coe</w:t>
      </w:r>
      <w:r>
        <w:rPr>
          <w:iCs/>
        </w:rPr>
        <w:t>, his</w:t>
      </w:r>
      <w:r w:rsidR="000264E8">
        <w:rPr>
          <w:iCs/>
        </w:rPr>
        <w:t xml:space="preserve"> amendment No 11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r>
        <w:rPr>
          <w:iCs/>
        </w:rPr>
        <w:t xml:space="preserve"> was made, after debate</w:t>
      </w:r>
      <w:r w:rsidR="008D0EC7">
        <w:rPr>
          <w:iCs/>
        </w:rPr>
        <w:t>.</w:t>
      </w:r>
    </w:p>
    <w:p w:rsidR="000264E8" w:rsidRDefault="000264E8" w:rsidP="000264E8">
      <w:pPr>
        <w:pStyle w:val="DPSEntryDetail"/>
      </w:pPr>
      <w:r>
        <w:t>Clause 27</w:t>
      </w:r>
      <w:r w:rsidR="00731DA4">
        <w:t>, as amended,</w:t>
      </w:r>
      <w:r>
        <w:t xml:space="preserve"> agreed to.</w:t>
      </w:r>
    </w:p>
    <w:p w:rsidR="000264E8" w:rsidRDefault="000264E8" w:rsidP="000264E8">
      <w:pPr>
        <w:pStyle w:val="DPSEntryDetail"/>
      </w:pPr>
      <w:r>
        <w:t>Clauses 28 to 36, by leave, taken together and agreed to.</w:t>
      </w:r>
    </w:p>
    <w:p w:rsidR="000264E8" w:rsidRDefault="000264E8" w:rsidP="000264E8">
      <w:pPr>
        <w:pStyle w:val="DPSEntryDetail"/>
      </w:pPr>
      <w:r>
        <w:t>Clause 37—</w:t>
      </w:r>
    </w:p>
    <w:p w:rsidR="000264E8" w:rsidRPr="00303006" w:rsidRDefault="000264E8" w:rsidP="000264E8">
      <w:pPr>
        <w:pStyle w:val="DPSEntryDetail"/>
        <w:rPr>
          <w:iCs/>
        </w:rPr>
      </w:pPr>
      <w:r w:rsidRPr="00303006">
        <w:rPr>
          <w:iCs/>
        </w:rPr>
        <w:t xml:space="preserve">Mr Coe moved his amendment No </w:t>
      </w:r>
      <w:r>
        <w:rPr>
          <w:iCs/>
        </w:rPr>
        <w:t>12</w:t>
      </w:r>
      <w:r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Pr="00303006" w:rsidRDefault="000264E8" w:rsidP="000264E8">
      <w:pPr>
        <w:pStyle w:val="DPSEntryDetail"/>
        <w:rPr>
          <w:iCs/>
        </w:rPr>
      </w:pPr>
      <w:r w:rsidRPr="00303006">
        <w:rPr>
          <w:iCs/>
        </w:rPr>
        <w:t>Debate continued.</w:t>
      </w:r>
    </w:p>
    <w:p w:rsidR="000264E8" w:rsidRDefault="000264E8" w:rsidP="000264E8">
      <w:pPr>
        <w:pStyle w:val="DPSEntryDetail"/>
        <w:rPr>
          <w:iCs/>
        </w:rPr>
      </w:pPr>
      <w:r w:rsidRPr="00303006">
        <w:rPr>
          <w:iCs/>
        </w:rPr>
        <w:t>Amendment negatived.</w:t>
      </w:r>
    </w:p>
    <w:p w:rsidR="000264E8" w:rsidRPr="00303006" w:rsidRDefault="000264E8" w:rsidP="000264E8">
      <w:pPr>
        <w:pStyle w:val="DPSEntryDetail"/>
        <w:rPr>
          <w:iCs/>
        </w:rPr>
      </w:pPr>
      <w:r w:rsidRPr="00303006">
        <w:rPr>
          <w:iCs/>
        </w:rPr>
        <w:t xml:space="preserve">Mr Coe moved his amendment No </w:t>
      </w:r>
      <w:r>
        <w:rPr>
          <w:iCs/>
        </w:rPr>
        <w:t>13</w:t>
      </w:r>
      <w:r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Pr="00303006" w:rsidRDefault="000264E8" w:rsidP="000264E8">
      <w:pPr>
        <w:pStyle w:val="DPSEntryDetail"/>
        <w:rPr>
          <w:iCs/>
        </w:rPr>
      </w:pPr>
      <w:r w:rsidRPr="00303006">
        <w:rPr>
          <w:iCs/>
        </w:rPr>
        <w:t>Debate continued.</w:t>
      </w:r>
    </w:p>
    <w:p w:rsidR="000264E8" w:rsidRPr="00303006" w:rsidRDefault="000264E8" w:rsidP="000264E8">
      <w:pPr>
        <w:pStyle w:val="DPSEntryDetail"/>
        <w:rPr>
          <w:iCs/>
        </w:rPr>
      </w:pPr>
      <w:r w:rsidRPr="00303006">
        <w:rPr>
          <w:iCs/>
        </w:rPr>
        <w:t>Amendment negatived.</w:t>
      </w:r>
    </w:p>
    <w:p w:rsidR="000264E8" w:rsidRDefault="000264E8" w:rsidP="000264E8">
      <w:pPr>
        <w:pStyle w:val="DPSEntryDetail"/>
      </w:pPr>
      <w:r>
        <w:t>Clause 37 agreed to.</w:t>
      </w:r>
    </w:p>
    <w:p w:rsidR="000264E8" w:rsidRDefault="000264E8" w:rsidP="000264E8">
      <w:pPr>
        <w:pStyle w:val="DPSEntryDetail"/>
      </w:pPr>
      <w:r>
        <w:t>Clause 38—</w:t>
      </w:r>
    </w:p>
    <w:p w:rsidR="000264E8" w:rsidRDefault="000264E8" w:rsidP="000264E8">
      <w:pPr>
        <w:pStyle w:val="DPSEntryDetail"/>
        <w:rPr>
          <w:iCs/>
        </w:rPr>
      </w:pPr>
      <w:r>
        <w:rPr>
          <w:iCs/>
        </w:rPr>
        <w:t xml:space="preserve">Mr Coe moved his amendment No 14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Default="000264E8" w:rsidP="000264E8">
      <w:pPr>
        <w:pStyle w:val="DPSEntryDetail"/>
        <w:rPr>
          <w:iCs/>
        </w:rPr>
      </w:pPr>
      <w:r>
        <w:rPr>
          <w:iCs/>
        </w:rPr>
        <w:lastRenderedPageBreak/>
        <w:t>Debate continued.</w:t>
      </w:r>
    </w:p>
    <w:p w:rsidR="007E4732" w:rsidRDefault="007E4732" w:rsidP="007E4732">
      <w:pPr>
        <w:pStyle w:val="DIVIntro"/>
      </w:pPr>
      <w:r>
        <w:t>Question—put.</w:t>
      </w:r>
    </w:p>
    <w:p w:rsidR="007E4732" w:rsidRDefault="007E4732"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E4732" w:rsidTr="007E4732">
        <w:trPr>
          <w:trHeight w:val="240"/>
        </w:trPr>
        <w:tc>
          <w:tcPr>
            <w:tcW w:w="4082" w:type="dxa"/>
            <w:gridSpan w:val="2"/>
            <w:shd w:val="clear" w:color="auto" w:fill="auto"/>
          </w:tcPr>
          <w:p w:rsidR="007E4732" w:rsidRDefault="007E4732" w:rsidP="007E4732">
            <w:pPr>
              <w:pStyle w:val="DIVName"/>
              <w:tabs>
                <w:tab w:val="center" w:pos="1644"/>
              </w:tabs>
            </w:pPr>
            <w:r>
              <w:tab/>
              <w:t>AYES, 9</w:t>
            </w:r>
          </w:p>
        </w:tc>
        <w:tc>
          <w:tcPr>
            <w:tcW w:w="624" w:type="dxa"/>
            <w:shd w:val="clear" w:color="auto" w:fill="auto"/>
          </w:tcPr>
          <w:p w:rsidR="007E4732" w:rsidRDefault="007E4732" w:rsidP="007E4732">
            <w:pPr>
              <w:pStyle w:val="DIVName"/>
            </w:pPr>
          </w:p>
        </w:tc>
        <w:tc>
          <w:tcPr>
            <w:tcW w:w="4082" w:type="dxa"/>
            <w:gridSpan w:val="2"/>
            <w:shd w:val="clear" w:color="auto" w:fill="auto"/>
          </w:tcPr>
          <w:p w:rsidR="007E4732" w:rsidRDefault="007E4732" w:rsidP="007E4732">
            <w:pPr>
              <w:pStyle w:val="DIVName"/>
              <w:tabs>
                <w:tab w:val="center" w:pos="1644"/>
              </w:tabs>
            </w:pPr>
            <w:r>
              <w:tab/>
              <w:t>NOES, 12</w:t>
            </w:r>
          </w:p>
        </w:tc>
      </w:tr>
      <w:tr w:rsidR="007E4732" w:rsidTr="007E4732">
        <w:trPr>
          <w:trHeight w:val="240"/>
        </w:trPr>
        <w:tc>
          <w:tcPr>
            <w:tcW w:w="2041" w:type="dxa"/>
            <w:shd w:val="clear" w:color="auto" w:fill="auto"/>
          </w:tcPr>
          <w:p w:rsidR="007E4732" w:rsidRDefault="007E4732" w:rsidP="007E4732">
            <w:pPr>
              <w:pStyle w:val="DIVName"/>
            </w:pPr>
            <w:r>
              <w:t>Mr Coe</w:t>
            </w:r>
          </w:p>
        </w:tc>
        <w:tc>
          <w:tcPr>
            <w:tcW w:w="2041" w:type="dxa"/>
            <w:shd w:val="clear" w:color="auto" w:fill="auto"/>
          </w:tcPr>
          <w:p w:rsidR="007E4732" w:rsidRDefault="007E4732" w:rsidP="007E4732">
            <w:pPr>
              <w:pStyle w:val="DIVName"/>
            </w:pPr>
            <w:r>
              <w:t>Mr Milligan</w:t>
            </w: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Mr Barr</w:t>
            </w:r>
          </w:p>
        </w:tc>
        <w:tc>
          <w:tcPr>
            <w:tcW w:w="2041" w:type="dxa"/>
            <w:shd w:val="clear" w:color="auto" w:fill="auto"/>
          </w:tcPr>
          <w:p w:rsidR="007E4732" w:rsidRDefault="007E4732" w:rsidP="007E4732">
            <w:pPr>
              <w:pStyle w:val="DIVName"/>
            </w:pPr>
            <w:r>
              <w:t>Ms Le Couteur</w:t>
            </w:r>
          </w:p>
        </w:tc>
      </w:tr>
      <w:tr w:rsidR="007E4732" w:rsidTr="007E4732">
        <w:trPr>
          <w:trHeight w:val="240"/>
        </w:trPr>
        <w:tc>
          <w:tcPr>
            <w:tcW w:w="2041" w:type="dxa"/>
            <w:shd w:val="clear" w:color="auto" w:fill="auto"/>
          </w:tcPr>
          <w:p w:rsidR="007E4732" w:rsidRDefault="007E4732" w:rsidP="007E4732">
            <w:pPr>
              <w:pStyle w:val="DIVName"/>
            </w:pPr>
            <w:r>
              <w:t>Mrs Dunne</w:t>
            </w:r>
          </w:p>
        </w:tc>
        <w:tc>
          <w:tcPr>
            <w:tcW w:w="2041" w:type="dxa"/>
            <w:shd w:val="clear" w:color="auto" w:fill="auto"/>
          </w:tcPr>
          <w:p w:rsidR="007E4732" w:rsidRDefault="007E4732" w:rsidP="007E4732">
            <w:pPr>
              <w:pStyle w:val="DIVName"/>
            </w:pPr>
            <w:r>
              <w:t>Mr Parton</w:t>
            </w: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Ms Berry</w:t>
            </w:r>
          </w:p>
        </w:tc>
        <w:tc>
          <w:tcPr>
            <w:tcW w:w="2041" w:type="dxa"/>
            <w:shd w:val="clear" w:color="auto" w:fill="auto"/>
          </w:tcPr>
          <w:p w:rsidR="007E4732" w:rsidRDefault="007E4732" w:rsidP="007E4732">
            <w:pPr>
              <w:pStyle w:val="DIVName"/>
            </w:pPr>
            <w:r>
              <w:t>Ms Orr</w:t>
            </w:r>
          </w:p>
        </w:tc>
      </w:tr>
      <w:tr w:rsidR="007E4732" w:rsidTr="007E4732">
        <w:trPr>
          <w:trHeight w:val="240"/>
        </w:trPr>
        <w:tc>
          <w:tcPr>
            <w:tcW w:w="2041" w:type="dxa"/>
            <w:shd w:val="clear" w:color="auto" w:fill="auto"/>
          </w:tcPr>
          <w:p w:rsidR="007E4732" w:rsidRDefault="007E4732" w:rsidP="007E4732">
            <w:pPr>
              <w:pStyle w:val="DIVName"/>
            </w:pPr>
            <w:r>
              <w:t>Mrs Jones</w:t>
            </w:r>
          </w:p>
        </w:tc>
        <w:tc>
          <w:tcPr>
            <w:tcW w:w="2041" w:type="dxa"/>
            <w:shd w:val="clear" w:color="auto" w:fill="auto"/>
          </w:tcPr>
          <w:p w:rsidR="007E4732" w:rsidRDefault="007E4732" w:rsidP="007E4732">
            <w:pPr>
              <w:pStyle w:val="DIVName"/>
            </w:pPr>
            <w:r>
              <w:t>Mr Wall</w:t>
            </w: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Ms J. Burch</w:t>
            </w:r>
          </w:p>
        </w:tc>
        <w:tc>
          <w:tcPr>
            <w:tcW w:w="2041" w:type="dxa"/>
            <w:shd w:val="clear" w:color="auto" w:fill="auto"/>
          </w:tcPr>
          <w:p w:rsidR="007E4732" w:rsidRDefault="007E4732" w:rsidP="007E4732">
            <w:pPr>
              <w:pStyle w:val="DIVName"/>
            </w:pPr>
            <w:r>
              <w:t>Mr Pettersson</w:t>
            </w:r>
          </w:p>
        </w:tc>
      </w:tr>
      <w:tr w:rsidR="007E4732" w:rsidTr="007E4732">
        <w:trPr>
          <w:trHeight w:val="240"/>
        </w:trPr>
        <w:tc>
          <w:tcPr>
            <w:tcW w:w="2041" w:type="dxa"/>
            <w:shd w:val="clear" w:color="auto" w:fill="auto"/>
          </w:tcPr>
          <w:p w:rsidR="007E4732" w:rsidRDefault="007E4732" w:rsidP="007E4732">
            <w:pPr>
              <w:pStyle w:val="DIVName"/>
            </w:pPr>
            <w:r>
              <w:t>Mrs Kikkert</w:t>
            </w:r>
          </w:p>
        </w:tc>
        <w:tc>
          <w:tcPr>
            <w:tcW w:w="2041" w:type="dxa"/>
            <w:shd w:val="clear" w:color="auto" w:fill="auto"/>
          </w:tcPr>
          <w:p w:rsidR="007E4732" w:rsidRDefault="007E4732" w:rsidP="007E4732">
            <w:pPr>
              <w:pStyle w:val="DIVName"/>
            </w:pP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Ms Cheyne</w:t>
            </w:r>
          </w:p>
        </w:tc>
        <w:tc>
          <w:tcPr>
            <w:tcW w:w="2041" w:type="dxa"/>
            <w:shd w:val="clear" w:color="auto" w:fill="auto"/>
          </w:tcPr>
          <w:p w:rsidR="007E4732" w:rsidRDefault="007E4732" w:rsidP="007E4732">
            <w:pPr>
              <w:pStyle w:val="DIVName"/>
            </w:pPr>
            <w:r>
              <w:t>Mr Rattenbury</w:t>
            </w:r>
          </w:p>
        </w:tc>
      </w:tr>
      <w:tr w:rsidR="007E4732" w:rsidTr="007E4732">
        <w:trPr>
          <w:trHeight w:val="240"/>
        </w:trPr>
        <w:tc>
          <w:tcPr>
            <w:tcW w:w="2041" w:type="dxa"/>
            <w:shd w:val="clear" w:color="auto" w:fill="auto"/>
          </w:tcPr>
          <w:p w:rsidR="007E4732" w:rsidRDefault="007E4732" w:rsidP="007E4732">
            <w:pPr>
              <w:pStyle w:val="DIVName"/>
            </w:pPr>
            <w:r>
              <w:t>Ms Lawder</w:t>
            </w:r>
          </w:p>
        </w:tc>
        <w:tc>
          <w:tcPr>
            <w:tcW w:w="2041" w:type="dxa"/>
            <w:shd w:val="clear" w:color="auto" w:fill="auto"/>
          </w:tcPr>
          <w:p w:rsidR="007E4732" w:rsidRDefault="007E4732" w:rsidP="007E4732">
            <w:pPr>
              <w:pStyle w:val="DIVName"/>
            </w:pP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Ms Fitzharris</w:t>
            </w:r>
          </w:p>
        </w:tc>
        <w:tc>
          <w:tcPr>
            <w:tcW w:w="2041" w:type="dxa"/>
            <w:shd w:val="clear" w:color="auto" w:fill="auto"/>
          </w:tcPr>
          <w:p w:rsidR="007E4732" w:rsidRDefault="007E4732" w:rsidP="007E4732">
            <w:pPr>
              <w:pStyle w:val="DIVName"/>
            </w:pPr>
            <w:r>
              <w:t>Mr Steel</w:t>
            </w:r>
          </w:p>
        </w:tc>
      </w:tr>
      <w:tr w:rsidR="007E4732" w:rsidTr="007E4732">
        <w:trPr>
          <w:trHeight w:val="240"/>
        </w:trPr>
        <w:tc>
          <w:tcPr>
            <w:tcW w:w="2041" w:type="dxa"/>
            <w:shd w:val="clear" w:color="auto" w:fill="auto"/>
          </w:tcPr>
          <w:p w:rsidR="007E4732" w:rsidRDefault="007E4732" w:rsidP="007E4732">
            <w:pPr>
              <w:pStyle w:val="DIVName"/>
            </w:pPr>
            <w:r>
              <w:t>Ms Lee</w:t>
            </w:r>
          </w:p>
        </w:tc>
        <w:tc>
          <w:tcPr>
            <w:tcW w:w="2041" w:type="dxa"/>
            <w:shd w:val="clear" w:color="auto" w:fill="auto"/>
          </w:tcPr>
          <w:p w:rsidR="007E4732" w:rsidRDefault="007E4732" w:rsidP="007E4732">
            <w:pPr>
              <w:pStyle w:val="DIVName"/>
            </w:pPr>
          </w:p>
        </w:tc>
        <w:tc>
          <w:tcPr>
            <w:tcW w:w="624" w:type="dxa"/>
            <w:shd w:val="clear" w:color="auto" w:fill="auto"/>
          </w:tcPr>
          <w:p w:rsidR="007E4732" w:rsidRDefault="007E4732" w:rsidP="007E4732">
            <w:pPr>
              <w:pStyle w:val="DIVName"/>
            </w:pPr>
          </w:p>
        </w:tc>
        <w:tc>
          <w:tcPr>
            <w:tcW w:w="2041" w:type="dxa"/>
            <w:shd w:val="clear" w:color="auto" w:fill="auto"/>
          </w:tcPr>
          <w:p w:rsidR="007E4732" w:rsidRDefault="007E4732" w:rsidP="007E4732">
            <w:pPr>
              <w:pStyle w:val="DIVName"/>
            </w:pPr>
            <w:r>
              <w:t>Mr Gentleman</w:t>
            </w:r>
          </w:p>
        </w:tc>
        <w:tc>
          <w:tcPr>
            <w:tcW w:w="2041" w:type="dxa"/>
            <w:shd w:val="clear" w:color="auto" w:fill="auto"/>
          </w:tcPr>
          <w:p w:rsidR="007E4732" w:rsidRDefault="007E4732" w:rsidP="007E4732">
            <w:pPr>
              <w:pStyle w:val="DIVName"/>
            </w:pPr>
            <w:r>
              <w:t>Ms Stephen-Smith</w:t>
            </w:r>
          </w:p>
        </w:tc>
      </w:tr>
    </w:tbl>
    <w:p w:rsidR="007E4732" w:rsidRDefault="007E4732" w:rsidP="007E4732">
      <w:pPr>
        <w:pStyle w:val="DIVResult"/>
      </w:pPr>
      <w:r>
        <w:t>And so it was negatived.</w:t>
      </w:r>
    </w:p>
    <w:p w:rsidR="000264E8" w:rsidRDefault="000264E8" w:rsidP="000264E8">
      <w:pPr>
        <w:pStyle w:val="DPSEntryDetail"/>
      </w:pPr>
      <w:r>
        <w:t>Clause 38 agreed to.</w:t>
      </w:r>
    </w:p>
    <w:p w:rsidR="000264E8" w:rsidRDefault="000264E8" w:rsidP="000264E8">
      <w:pPr>
        <w:pStyle w:val="DPSEntryDetail"/>
      </w:pPr>
      <w:r>
        <w:t>Clause 39 agreed to.</w:t>
      </w:r>
    </w:p>
    <w:p w:rsidR="000264E8" w:rsidRDefault="000264E8" w:rsidP="000264E8">
      <w:pPr>
        <w:pStyle w:val="DPSEntryDetail"/>
      </w:pPr>
      <w:r>
        <w:t>Clause 40—</w:t>
      </w:r>
    </w:p>
    <w:p w:rsidR="000264E8" w:rsidRDefault="005B0D5D" w:rsidP="000264E8">
      <w:pPr>
        <w:pStyle w:val="DPSEntryDetail"/>
        <w:rPr>
          <w:iCs/>
        </w:rPr>
      </w:pPr>
      <w:r>
        <w:rPr>
          <w:iCs/>
        </w:rPr>
        <w:t xml:space="preserve">On the motion of </w:t>
      </w:r>
      <w:r w:rsidR="000264E8">
        <w:rPr>
          <w:iCs/>
        </w:rPr>
        <w:t>Mr Coe</w:t>
      </w:r>
      <w:r>
        <w:rPr>
          <w:iCs/>
        </w:rPr>
        <w:t>,</w:t>
      </w:r>
      <w:r w:rsidR="000264E8">
        <w:rPr>
          <w:iCs/>
        </w:rPr>
        <w:t xml:space="preserve"> his amendment No 15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r>
        <w:rPr>
          <w:iCs/>
        </w:rPr>
        <w:t xml:space="preserve"> was made, after debate</w:t>
      </w:r>
      <w:r w:rsidR="008D0EC7">
        <w:rPr>
          <w:iCs/>
        </w:rPr>
        <w:t>.</w:t>
      </w:r>
    </w:p>
    <w:p w:rsidR="000264E8" w:rsidRDefault="000264E8" w:rsidP="000264E8">
      <w:pPr>
        <w:pStyle w:val="DPSEntryDetail"/>
      </w:pPr>
      <w:r>
        <w:t>Clause 40</w:t>
      </w:r>
      <w:r w:rsidR="005B0D5D">
        <w:t>, as amended,</w:t>
      </w:r>
      <w:r>
        <w:t xml:space="preserve"> agreed to.</w:t>
      </w:r>
    </w:p>
    <w:p w:rsidR="000264E8" w:rsidRDefault="000264E8" w:rsidP="000264E8">
      <w:pPr>
        <w:pStyle w:val="DPSEntryDetail"/>
      </w:pPr>
      <w:r>
        <w:t>Clause 41—</w:t>
      </w:r>
    </w:p>
    <w:p w:rsidR="000264E8" w:rsidRPr="00303006" w:rsidRDefault="007778DA" w:rsidP="000264E8">
      <w:pPr>
        <w:pStyle w:val="DPSEntryDetail"/>
        <w:rPr>
          <w:iCs/>
        </w:rPr>
      </w:pPr>
      <w:r>
        <w:rPr>
          <w:iCs/>
        </w:rPr>
        <w:t xml:space="preserve">On the motion of </w:t>
      </w:r>
      <w:r w:rsidR="000264E8" w:rsidRPr="00303006">
        <w:rPr>
          <w:iCs/>
        </w:rPr>
        <w:t>Mr Coe</w:t>
      </w:r>
      <w:r>
        <w:rPr>
          <w:iCs/>
        </w:rPr>
        <w:t>,</w:t>
      </w:r>
      <w:r w:rsidR="000264E8" w:rsidRPr="00303006">
        <w:rPr>
          <w:iCs/>
        </w:rPr>
        <w:t xml:space="preserve"> his amendment No </w:t>
      </w:r>
      <w:r w:rsidR="000264E8">
        <w:rPr>
          <w:iCs/>
        </w:rPr>
        <w:t>16</w:t>
      </w:r>
      <w:r w:rsidR="000264E8"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r>
        <w:rPr>
          <w:iCs/>
        </w:rPr>
        <w:t xml:space="preserve"> was made, after debate</w:t>
      </w:r>
      <w:r w:rsidR="008D0EC7">
        <w:rPr>
          <w:iCs/>
        </w:rPr>
        <w:t>.</w:t>
      </w:r>
    </w:p>
    <w:p w:rsidR="000264E8" w:rsidRPr="00303006" w:rsidRDefault="000264E8" w:rsidP="000264E8">
      <w:pPr>
        <w:pStyle w:val="DPSEntryDetail"/>
        <w:rPr>
          <w:iCs/>
        </w:rPr>
      </w:pPr>
      <w:r w:rsidRPr="00303006">
        <w:rPr>
          <w:iCs/>
        </w:rPr>
        <w:t xml:space="preserve">Mr Coe moved his amendment No </w:t>
      </w:r>
      <w:r>
        <w:rPr>
          <w:iCs/>
        </w:rPr>
        <w:t>17</w:t>
      </w:r>
      <w:r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p>
    <w:p w:rsidR="000264E8" w:rsidRPr="00303006" w:rsidRDefault="000264E8" w:rsidP="000264E8">
      <w:pPr>
        <w:pStyle w:val="DPSEntryDetail"/>
        <w:rPr>
          <w:iCs/>
        </w:rPr>
      </w:pPr>
      <w:r w:rsidRPr="00303006">
        <w:rPr>
          <w:iCs/>
        </w:rPr>
        <w:t>Debate continued.</w:t>
      </w:r>
    </w:p>
    <w:p w:rsidR="002B5135" w:rsidRDefault="002B5135" w:rsidP="002B5135">
      <w:pPr>
        <w:pStyle w:val="DIVIntro"/>
      </w:pPr>
      <w:r>
        <w:t>Question—put.</w:t>
      </w:r>
    </w:p>
    <w:p w:rsidR="002B5135" w:rsidRDefault="002B5135"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B5135" w:rsidTr="003C500F">
        <w:trPr>
          <w:trHeight w:val="240"/>
        </w:trPr>
        <w:tc>
          <w:tcPr>
            <w:tcW w:w="4082" w:type="dxa"/>
            <w:gridSpan w:val="2"/>
            <w:shd w:val="clear" w:color="auto" w:fill="auto"/>
          </w:tcPr>
          <w:p w:rsidR="002B5135" w:rsidRDefault="002B5135" w:rsidP="003C500F">
            <w:pPr>
              <w:pStyle w:val="DIVName"/>
              <w:tabs>
                <w:tab w:val="center" w:pos="1644"/>
              </w:tabs>
            </w:pPr>
            <w:r>
              <w:tab/>
              <w:t>AYES, 9</w:t>
            </w:r>
          </w:p>
        </w:tc>
        <w:tc>
          <w:tcPr>
            <w:tcW w:w="624" w:type="dxa"/>
            <w:shd w:val="clear" w:color="auto" w:fill="auto"/>
          </w:tcPr>
          <w:p w:rsidR="002B5135" w:rsidRDefault="002B5135" w:rsidP="003C500F">
            <w:pPr>
              <w:pStyle w:val="DIVName"/>
            </w:pPr>
          </w:p>
        </w:tc>
        <w:tc>
          <w:tcPr>
            <w:tcW w:w="4082" w:type="dxa"/>
            <w:gridSpan w:val="2"/>
            <w:shd w:val="clear" w:color="auto" w:fill="auto"/>
          </w:tcPr>
          <w:p w:rsidR="002B5135" w:rsidRDefault="002B5135" w:rsidP="003C500F">
            <w:pPr>
              <w:pStyle w:val="DIVName"/>
              <w:tabs>
                <w:tab w:val="center" w:pos="1644"/>
              </w:tabs>
            </w:pPr>
            <w:r>
              <w:tab/>
              <w:t>NOES, 12</w:t>
            </w:r>
          </w:p>
        </w:tc>
      </w:tr>
      <w:tr w:rsidR="002B5135" w:rsidTr="003C500F">
        <w:trPr>
          <w:trHeight w:val="240"/>
        </w:trPr>
        <w:tc>
          <w:tcPr>
            <w:tcW w:w="2041" w:type="dxa"/>
            <w:shd w:val="clear" w:color="auto" w:fill="auto"/>
          </w:tcPr>
          <w:p w:rsidR="002B5135" w:rsidRDefault="002B5135" w:rsidP="003C500F">
            <w:pPr>
              <w:pStyle w:val="DIVName"/>
            </w:pPr>
            <w:r>
              <w:t>Mr Coe</w:t>
            </w:r>
          </w:p>
        </w:tc>
        <w:tc>
          <w:tcPr>
            <w:tcW w:w="2041" w:type="dxa"/>
            <w:shd w:val="clear" w:color="auto" w:fill="auto"/>
          </w:tcPr>
          <w:p w:rsidR="002B5135" w:rsidRDefault="002B5135" w:rsidP="003C500F">
            <w:pPr>
              <w:pStyle w:val="DIVName"/>
            </w:pPr>
            <w:r>
              <w:t>Mr Milligan</w:t>
            </w: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Mr Barr</w:t>
            </w:r>
          </w:p>
        </w:tc>
        <w:tc>
          <w:tcPr>
            <w:tcW w:w="2041" w:type="dxa"/>
            <w:shd w:val="clear" w:color="auto" w:fill="auto"/>
          </w:tcPr>
          <w:p w:rsidR="002B5135" w:rsidRDefault="002B5135" w:rsidP="003C500F">
            <w:pPr>
              <w:pStyle w:val="DIVName"/>
            </w:pPr>
            <w:r>
              <w:t>Ms Le Couteur</w:t>
            </w:r>
          </w:p>
        </w:tc>
      </w:tr>
      <w:tr w:rsidR="002B5135" w:rsidTr="003C500F">
        <w:trPr>
          <w:trHeight w:val="240"/>
        </w:trPr>
        <w:tc>
          <w:tcPr>
            <w:tcW w:w="2041" w:type="dxa"/>
            <w:shd w:val="clear" w:color="auto" w:fill="auto"/>
          </w:tcPr>
          <w:p w:rsidR="002B5135" w:rsidRDefault="002B5135" w:rsidP="003C500F">
            <w:pPr>
              <w:pStyle w:val="DIVName"/>
            </w:pPr>
            <w:r>
              <w:t>Mrs Dunne</w:t>
            </w:r>
          </w:p>
        </w:tc>
        <w:tc>
          <w:tcPr>
            <w:tcW w:w="2041" w:type="dxa"/>
            <w:shd w:val="clear" w:color="auto" w:fill="auto"/>
          </w:tcPr>
          <w:p w:rsidR="002B5135" w:rsidRDefault="002B5135" w:rsidP="003C500F">
            <w:pPr>
              <w:pStyle w:val="DIVName"/>
            </w:pPr>
            <w:r>
              <w:t>Mr Parton</w:t>
            </w: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Ms Berry</w:t>
            </w:r>
          </w:p>
        </w:tc>
        <w:tc>
          <w:tcPr>
            <w:tcW w:w="2041" w:type="dxa"/>
            <w:shd w:val="clear" w:color="auto" w:fill="auto"/>
          </w:tcPr>
          <w:p w:rsidR="002B5135" w:rsidRDefault="002B5135" w:rsidP="003C500F">
            <w:pPr>
              <w:pStyle w:val="DIVName"/>
            </w:pPr>
            <w:r>
              <w:t>Ms Orr</w:t>
            </w:r>
          </w:p>
        </w:tc>
      </w:tr>
      <w:tr w:rsidR="002B5135" w:rsidTr="003C500F">
        <w:trPr>
          <w:trHeight w:val="240"/>
        </w:trPr>
        <w:tc>
          <w:tcPr>
            <w:tcW w:w="2041" w:type="dxa"/>
            <w:shd w:val="clear" w:color="auto" w:fill="auto"/>
          </w:tcPr>
          <w:p w:rsidR="002B5135" w:rsidRDefault="002B5135" w:rsidP="003C500F">
            <w:pPr>
              <w:pStyle w:val="DIVName"/>
            </w:pPr>
            <w:r>
              <w:t>Mrs Jones</w:t>
            </w:r>
          </w:p>
        </w:tc>
        <w:tc>
          <w:tcPr>
            <w:tcW w:w="2041" w:type="dxa"/>
            <w:shd w:val="clear" w:color="auto" w:fill="auto"/>
          </w:tcPr>
          <w:p w:rsidR="002B5135" w:rsidRDefault="002B5135" w:rsidP="003C500F">
            <w:pPr>
              <w:pStyle w:val="DIVName"/>
            </w:pPr>
            <w:r>
              <w:t>Mr Wall</w:t>
            </w: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Ms J. Burch</w:t>
            </w:r>
          </w:p>
        </w:tc>
        <w:tc>
          <w:tcPr>
            <w:tcW w:w="2041" w:type="dxa"/>
            <w:shd w:val="clear" w:color="auto" w:fill="auto"/>
          </w:tcPr>
          <w:p w:rsidR="002B5135" w:rsidRDefault="002B5135" w:rsidP="003C500F">
            <w:pPr>
              <w:pStyle w:val="DIVName"/>
            </w:pPr>
            <w:r>
              <w:t>Mr Pettersson</w:t>
            </w:r>
          </w:p>
        </w:tc>
      </w:tr>
      <w:tr w:rsidR="002B5135" w:rsidTr="003C500F">
        <w:trPr>
          <w:trHeight w:val="240"/>
        </w:trPr>
        <w:tc>
          <w:tcPr>
            <w:tcW w:w="2041" w:type="dxa"/>
            <w:shd w:val="clear" w:color="auto" w:fill="auto"/>
          </w:tcPr>
          <w:p w:rsidR="002B5135" w:rsidRDefault="002B5135" w:rsidP="003C500F">
            <w:pPr>
              <w:pStyle w:val="DIVName"/>
            </w:pPr>
            <w:r>
              <w:t>Mrs Kikkert</w:t>
            </w:r>
          </w:p>
        </w:tc>
        <w:tc>
          <w:tcPr>
            <w:tcW w:w="2041" w:type="dxa"/>
            <w:shd w:val="clear" w:color="auto" w:fill="auto"/>
          </w:tcPr>
          <w:p w:rsidR="002B5135" w:rsidRDefault="002B5135" w:rsidP="003C500F">
            <w:pPr>
              <w:pStyle w:val="DIVName"/>
            </w:pP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Ms Cheyne</w:t>
            </w:r>
          </w:p>
        </w:tc>
        <w:tc>
          <w:tcPr>
            <w:tcW w:w="2041" w:type="dxa"/>
            <w:shd w:val="clear" w:color="auto" w:fill="auto"/>
          </w:tcPr>
          <w:p w:rsidR="002B5135" w:rsidRDefault="002B5135" w:rsidP="003C500F">
            <w:pPr>
              <w:pStyle w:val="DIVName"/>
            </w:pPr>
            <w:r>
              <w:t>Mr Rattenbury</w:t>
            </w:r>
          </w:p>
        </w:tc>
      </w:tr>
      <w:tr w:rsidR="002B5135" w:rsidTr="003C500F">
        <w:trPr>
          <w:trHeight w:val="240"/>
        </w:trPr>
        <w:tc>
          <w:tcPr>
            <w:tcW w:w="2041" w:type="dxa"/>
            <w:shd w:val="clear" w:color="auto" w:fill="auto"/>
          </w:tcPr>
          <w:p w:rsidR="002B5135" w:rsidRDefault="002B5135" w:rsidP="003C500F">
            <w:pPr>
              <w:pStyle w:val="DIVName"/>
            </w:pPr>
            <w:r>
              <w:t>Ms Lawder</w:t>
            </w:r>
          </w:p>
        </w:tc>
        <w:tc>
          <w:tcPr>
            <w:tcW w:w="2041" w:type="dxa"/>
            <w:shd w:val="clear" w:color="auto" w:fill="auto"/>
          </w:tcPr>
          <w:p w:rsidR="002B5135" w:rsidRDefault="002B5135" w:rsidP="003C500F">
            <w:pPr>
              <w:pStyle w:val="DIVName"/>
            </w:pP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Ms Fitzharris</w:t>
            </w:r>
          </w:p>
        </w:tc>
        <w:tc>
          <w:tcPr>
            <w:tcW w:w="2041" w:type="dxa"/>
            <w:shd w:val="clear" w:color="auto" w:fill="auto"/>
          </w:tcPr>
          <w:p w:rsidR="002B5135" w:rsidRDefault="002B5135" w:rsidP="003C500F">
            <w:pPr>
              <w:pStyle w:val="DIVName"/>
            </w:pPr>
            <w:r>
              <w:t>Mr Steel</w:t>
            </w:r>
          </w:p>
        </w:tc>
      </w:tr>
      <w:tr w:rsidR="002B5135" w:rsidTr="003C500F">
        <w:trPr>
          <w:trHeight w:val="240"/>
        </w:trPr>
        <w:tc>
          <w:tcPr>
            <w:tcW w:w="2041" w:type="dxa"/>
            <w:shd w:val="clear" w:color="auto" w:fill="auto"/>
          </w:tcPr>
          <w:p w:rsidR="002B5135" w:rsidRDefault="002B5135" w:rsidP="003C500F">
            <w:pPr>
              <w:pStyle w:val="DIVName"/>
            </w:pPr>
            <w:r>
              <w:t>Ms Lee</w:t>
            </w:r>
          </w:p>
        </w:tc>
        <w:tc>
          <w:tcPr>
            <w:tcW w:w="2041" w:type="dxa"/>
            <w:shd w:val="clear" w:color="auto" w:fill="auto"/>
          </w:tcPr>
          <w:p w:rsidR="002B5135" w:rsidRDefault="002B5135" w:rsidP="003C500F">
            <w:pPr>
              <w:pStyle w:val="DIVName"/>
            </w:pPr>
          </w:p>
        </w:tc>
        <w:tc>
          <w:tcPr>
            <w:tcW w:w="624" w:type="dxa"/>
            <w:shd w:val="clear" w:color="auto" w:fill="auto"/>
          </w:tcPr>
          <w:p w:rsidR="002B5135" w:rsidRDefault="002B5135" w:rsidP="003C500F">
            <w:pPr>
              <w:pStyle w:val="DIVName"/>
            </w:pPr>
          </w:p>
        </w:tc>
        <w:tc>
          <w:tcPr>
            <w:tcW w:w="2041" w:type="dxa"/>
            <w:shd w:val="clear" w:color="auto" w:fill="auto"/>
          </w:tcPr>
          <w:p w:rsidR="002B5135" w:rsidRDefault="002B5135" w:rsidP="003C500F">
            <w:pPr>
              <w:pStyle w:val="DIVName"/>
            </w:pPr>
            <w:r>
              <w:t>Mr Gentleman</w:t>
            </w:r>
          </w:p>
        </w:tc>
        <w:tc>
          <w:tcPr>
            <w:tcW w:w="2041" w:type="dxa"/>
            <w:shd w:val="clear" w:color="auto" w:fill="auto"/>
          </w:tcPr>
          <w:p w:rsidR="002B5135" w:rsidRDefault="002B5135" w:rsidP="003C500F">
            <w:pPr>
              <w:pStyle w:val="DIVName"/>
            </w:pPr>
            <w:r>
              <w:t>Ms Stephen-Smith</w:t>
            </w:r>
          </w:p>
        </w:tc>
      </w:tr>
    </w:tbl>
    <w:p w:rsidR="002B5135" w:rsidRDefault="002B5135" w:rsidP="002B5135">
      <w:pPr>
        <w:pStyle w:val="DIVResult"/>
      </w:pPr>
      <w:r>
        <w:t>And so it was negatived.</w:t>
      </w:r>
    </w:p>
    <w:p w:rsidR="000264E8" w:rsidRPr="00303006" w:rsidRDefault="002B5135" w:rsidP="000264E8">
      <w:pPr>
        <w:pStyle w:val="DPSEntryDetail"/>
        <w:rPr>
          <w:iCs/>
        </w:rPr>
      </w:pPr>
      <w:r>
        <w:rPr>
          <w:iCs/>
        </w:rPr>
        <w:t xml:space="preserve">On the motion of </w:t>
      </w:r>
      <w:r w:rsidR="000264E8" w:rsidRPr="00303006">
        <w:rPr>
          <w:iCs/>
        </w:rPr>
        <w:t>Mr Coe</w:t>
      </w:r>
      <w:r>
        <w:rPr>
          <w:iCs/>
        </w:rPr>
        <w:t xml:space="preserve">, </w:t>
      </w:r>
      <w:r w:rsidR="000264E8" w:rsidRPr="00303006">
        <w:rPr>
          <w:iCs/>
        </w:rPr>
        <w:t xml:space="preserve">his amendment No </w:t>
      </w:r>
      <w:r w:rsidR="000264E8">
        <w:rPr>
          <w:iCs/>
        </w:rPr>
        <w:t>18</w:t>
      </w:r>
      <w:r w:rsidR="000264E8" w:rsidRPr="00303006">
        <w:rPr>
          <w:iCs/>
        </w:rPr>
        <w:t xml:space="preserve">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r>
        <w:rPr>
          <w:iCs/>
        </w:rPr>
        <w:t xml:space="preserve"> was made, after debate</w:t>
      </w:r>
      <w:r w:rsidR="008D0EC7">
        <w:rPr>
          <w:iCs/>
        </w:rPr>
        <w:t>.</w:t>
      </w:r>
    </w:p>
    <w:p w:rsidR="000264E8" w:rsidRDefault="000264E8" w:rsidP="000264E8">
      <w:pPr>
        <w:pStyle w:val="DPSEntryDetail"/>
      </w:pPr>
      <w:r>
        <w:t>Clause 41</w:t>
      </w:r>
      <w:r w:rsidR="00E64505">
        <w:t>, as amended,</w:t>
      </w:r>
      <w:r>
        <w:t xml:space="preserve"> agreed to.</w:t>
      </w:r>
    </w:p>
    <w:p w:rsidR="000264E8" w:rsidRDefault="000264E8" w:rsidP="000264E8">
      <w:pPr>
        <w:pStyle w:val="DPSEntryDetail"/>
      </w:pPr>
      <w:r>
        <w:t>Clauses 4</w:t>
      </w:r>
      <w:r w:rsidR="003E229E">
        <w:t>2</w:t>
      </w:r>
      <w:r>
        <w:t xml:space="preserve"> to 49, by leave, taken together and agreed to.</w:t>
      </w:r>
    </w:p>
    <w:p w:rsidR="000264E8" w:rsidRDefault="000264E8" w:rsidP="000264E8">
      <w:pPr>
        <w:pStyle w:val="DPSEntryDetail"/>
      </w:pPr>
      <w:r>
        <w:t>Clause 50—</w:t>
      </w:r>
    </w:p>
    <w:p w:rsidR="000264E8" w:rsidRDefault="002B5135" w:rsidP="000264E8">
      <w:pPr>
        <w:pStyle w:val="DPSEntryDetail"/>
        <w:rPr>
          <w:iCs/>
        </w:rPr>
      </w:pPr>
      <w:r>
        <w:rPr>
          <w:iCs/>
        </w:rPr>
        <w:lastRenderedPageBreak/>
        <w:t xml:space="preserve">On the motion of </w:t>
      </w:r>
      <w:r w:rsidR="000264E8">
        <w:rPr>
          <w:iCs/>
        </w:rPr>
        <w:t>Mr Coe</w:t>
      </w:r>
      <w:r>
        <w:rPr>
          <w:iCs/>
        </w:rPr>
        <w:t>,</w:t>
      </w:r>
      <w:r w:rsidR="000264E8">
        <w:rPr>
          <w:iCs/>
        </w:rPr>
        <w:t xml:space="preserve"> his amendment No 19 </w:t>
      </w:r>
      <w:r w:rsidR="008D0EC7">
        <w:rPr>
          <w:iCs/>
        </w:rPr>
        <w:t>(</w:t>
      </w:r>
      <w:r w:rsidR="008D0EC7">
        <w:rPr>
          <w:i/>
          <w:iCs/>
        </w:rPr>
        <w:t>see</w:t>
      </w:r>
      <w:r w:rsidR="008D0EC7">
        <w:rPr>
          <w:iCs/>
        </w:rPr>
        <w:t xml:space="preserve"> </w:t>
      </w:r>
      <w:hyperlink w:anchor="Schedule1" w:history="1">
        <w:r w:rsidR="008D0EC7" w:rsidRPr="005125E6">
          <w:rPr>
            <w:rStyle w:val="Hyperlink"/>
            <w:iCs/>
          </w:rPr>
          <w:t>Schedule 1</w:t>
        </w:r>
      </w:hyperlink>
      <w:r w:rsidR="008D0EC7">
        <w:rPr>
          <w:iCs/>
        </w:rPr>
        <w:t>)</w:t>
      </w:r>
      <w:r>
        <w:rPr>
          <w:iCs/>
        </w:rPr>
        <w:t xml:space="preserve"> was made, after debate</w:t>
      </w:r>
      <w:r w:rsidR="008D0EC7">
        <w:rPr>
          <w:iCs/>
        </w:rPr>
        <w:t>.</w:t>
      </w:r>
    </w:p>
    <w:p w:rsidR="000264E8" w:rsidRDefault="000264E8" w:rsidP="000264E8">
      <w:pPr>
        <w:pStyle w:val="DPSEntryDetail"/>
      </w:pPr>
      <w:r>
        <w:t>Clause 50</w:t>
      </w:r>
      <w:r w:rsidR="002B5135">
        <w:t>, as amended,</w:t>
      </w:r>
      <w:r>
        <w:t xml:space="preserve"> agreed to.</w:t>
      </w:r>
    </w:p>
    <w:p w:rsidR="000264E8" w:rsidRDefault="000264E8" w:rsidP="000264E8">
      <w:pPr>
        <w:pStyle w:val="DPSEntryDetail"/>
      </w:pPr>
      <w:r>
        <w:t>Clauses 51 to 70, by leave, taken together and agreed to.</w:t>
      </w:r>
    </w:p>
    <w:p w:rsidR="000264E8" w:rsidRPr="004533DC" w:rsidRDefault="000264E8" w:rsidP="000264E8">
      <w:pPr>
        <w:pStyle w:val="DPSEntryDetail"/>
      </w:pPr>
      <w:r w:rsidRPr="004533DC">
        <w:t>Clause 71—</w:t>
      </w:r>
    </w:p>
    <w:p w:rsidR="000264E8" w:rsidRPr="004533DC" w:rsidRDefault="000264E8" w:rsidP="000264E8">
      <w:pPr>
        <w:pStyle w:val="DPSEntryDetail"/>
        <w:rPr>
          <w:iCs/>
        </w:rPr>
      </w:pPr>
      <w:r w:rsidRPr="004533DC">
        <w:rPr>
          <w:iCs/>
        </w:rPr>
        <w:t xml:space="preserve">Mr Coe moved his amendment No 20 </w:t>
      </w:r>
      <w:r w:rsidR="008D0EC7" w:rsidRPr="004533DC">
        <w:rPr>
          <w:iCs/>
        </w:rPr>
        <w:t>(</w:t>
      </w:r>
      <w:r w:rsidR="008D0EC7" w:rsidRPr="004533DC">
        <w:rPr>
          <w:i/>
          <w:iCs/>
        </w:rPr>
        <w:t>see</w:t>
      </w:r>
      <w:r w:rsidR="008D0EC7" w:rsidRPr="004533DC">
        <w:rPr>
          <w:iCs/>
        </w:rPr>
        <w:t xml:space="preserve"> </w:t>
      </w:r>
      <w:hyperlink w:anchor="Schedule1" w:history="1">
        <w:r w:rsidR="008D0EC7" w:rsidRPr="004533DC">
          <w:rPr>
            <w:rStyle w:val="Hyperlink"/>
            <w:iCs/>
          </w:rPr>
          <w:t>Schedule 1</w:t>
        </w:r>
      </w:hyperlink>
      <w:r w:rsidR="008D0EC7" w:rsidRPr="004533DC">
        <w:rPr>
          <w:iCs/>
        </w:rPr>
        <w:t>).</w:t>
      </w:r>
    </w:p>
    <w:p w:rsidR="000264E8" w:rsidRPr="004533DC" w:rsidRDefault="000264E8" w:rsidP="000264E8">
      <w:pPr>
        <w:pStyle w:val="DPSEntryDetail"/>
        <w:rPr>
          <w:iCs/>
        </w:rPr>
      </w:pPr>
      <w:r w:rsidRPr="004533DC">
        <w:rPr>
          <w:iCs/>
        </w:rPr>
        <w:t>Debate continued.</w:t>
      </w:r>
    </w:p>
    <w:p w:rsidR="000264E8" w:rsidRPr="004533DC" w:rsidRDefault="000264E8" w:rsidP="000264E8">
      <w:pPr>
        <w:pStyle w:val="DPSEntryDetail"/>
        <w:rPr>
          <w:iCs/>
        </w:rPr>
      </w:pPr>
      <w:r w:rsidRPr="004533DC">
        <w:rPr>
          <w:iCs/>
        </w:rPr>
        <w:t>Amendment negatived.</w:t>
      </w:r>
    </w:p>
    <w:p w:rsidR="000264E8" w:rsidRPr="004533DC" w:rsidRDefault="000264E8" w:rsidP="000264E8">
      <w:pPr>
        <w:pStyle w:val="DPSEntryDetail"/>
        <w:rPr>
          <w:iCs/>
        </w:rPr>
      </w:pPr>
      <w:r w:rsidRPr="004533DC">
        <w:rPr>
          <w:iCs/>
        </w:rPr>
        <w:t>Mr Coe moved his amendment No 21 (</w:t>
      </w:r>
      <w:r w:rsidRPr="004533DC">
        <w:rPr>
          <w:i/>
          <w:iCs/>
        </w:rPr>
        <w:t>see</w:t>
      </w:r>
      <w:r w:rsidRPr="004533DC">
        <w:rPr>
          <w:iCs/>
        </w:rPr>
        <w:t xml:space="preserve"> </w:t>
      </w:r>
      <w:hyperlink w:anchor="Schedule1" w:history="1">
        <w:r w:rsidR="008D0EC7" w:rsidRPr="004533DC">
          <w:rPr>
            <w:rStyle w:val="Hyperlink"/>
            <w:iCs/>
          </w:rPr>
          <w:t>Schedule 1</w:t>
        </w:r>
      </w:hyperlink>
      <w:r w:rsidRPr="004533DC">
        <w:rPr>
          <w:iCs/>
        </w:rPr>
        <w:t>).</w:t>
      </w:r>
    </w:p>
    <w:p w:rsidR="000264E8" w:rsidRPr="004533DC" w:rsidRDefault="000264E8" w:rsidP="000264E8">
      <w:pPr>
        <w:pStyle w:val="DPSEntryDetail"/>
        <w:rPr>
          <w:iCs/>
        </w:rPr>
      </w:pPr>
      <w:r w:rsidRPr="004533DC">
        <w:rPr>
          <w:iCs/>
        </w:rPr>
        <w:t>Debate continued.</w:t>
      </w:r>
    </w:p>
    <w:p w:rsidR="000264E8" w:rsidRPr="004533DC" w:rsidRDefault="000264E8" w:rsidP="000264E8">
      <w:pPr>
        <w:pStyle w:val="DPSEntryDetail"/>
        <w:rPr>
          <w:iCs/>
        </w:rPr>
      </w:pPr>
      <w:r w:rsidRPr="004533DC">
        <w:rPr>
          <w:iCs/>
        </w:rPr>
        <w:t>Amendment negatived.</w:t>
      </w:r>
    </w:p>
    <w:p w:rsidR="000264E8" w:rsidRPr="004533DC" w:rsidRDefault="000264E8" w:rsidP="000264E8">
      <w:pPr>
        <w:pStyle w:val="DPSEntryDetail"/>
        <w:rPr>
          <w:iCs/>
        </w:rPr>
      </w:pPr>
      <w:r w:rsidRPr="004533DC">
        <w:rPr>
          <w:iCs/>
        </w:rPr>
        <w:t>Mr Coe moved his amendment No 22 (</w:t>
      </w:r>
      <w:r w:rsidRPr="004533DC">
        <w:rPr>
          <w:i/>
          <w:iCs/>
        </w:rPr>
        <w:t>see</w:t>
      </w:r>
      <w:r w:rsidRPr="004533DC">
        <w:rPr>
          <w:iCs/>
        </w:rPr>
        <w:t xml:space="preserve"> </w:t>
      </w:r>
      <w:hyperlink w:anchor="Schedule1" w:history="1">
        <w:r w:rsidR="008D0EC7" w:rsidRPr="004533DC">
          <w:rPr>
            <w:rStyle w:val="Hyperlink"/>
            <w:iCs/>
          </w:rPr>
          <w:t>Schedule 1</w:t>
        </w:r>
      </w:hyperlink>
      <w:r w:rsidRPr="004533DC">
        <w:rPr>
          <w:iCs/>
        </w:rPr>
        <w:t>).</w:t>
      </w:r>
    </w:p>
    <w:p w:rsidR="000264E8" w:rsidRPr="004533DC" w:rsidRDefault="000264E8" w:rsidP="000264E8">
      <w:pPr>
        <w:pStyle w:val="DPSEntryDetail"/>
        <w:rPr>
          <w:iCs/>
        </w:rPr>
      </w:pPr>
      <w:r w:rsidRPr="004533DC">
        <w:rPr>
          <w:iCs/>
        </w:rPr>
        <w:t>Amendment negatived.</w:t>
      </w:r>
    </w:p>
    <w:p w:rsidR="000264E8" w:rsidRPr="004533DC" w:rsidRDefault="000264E8" w:rsidP="000264E8">
      <w:pPr>
        <w:pStyle w:val="DPSEntryDetail"/>
        <w:rPr>
          <w:iCs/>
        </w:rPr>
      </w:pPr>
      <w:r w:rsidRPr="004533DC">
        <w:rPr>
          <w:iCs/>
        </w:rPr>
        <w:t>Mr Coe moved his amendment No 23 (</w:t>
      </w:r>
      <w:r w:rsidRPr="004533DC">
        <w:rPr>
          <w:i/>
          <w:iCs/>
        </w:rPr>
        <w:t>see</w:t>
      </w:r>
      <w:r w:rsidRPr="004533DC">
        <w:rPr>
          <w:iCs/>
        </w:rPr>
        <w:t xml:space="preserve"> </w:t>
      </w:r>
      <w:hyperlink w:anchor="Schedule1" w:history="1">
        <w:r w:rsidR="008D0EC7" w:rsidRPr="004533DC">
          <w:rPr>
            <w:rStyle w:val="Hyperlink"/>
            <w:iCs/>
          </w:rPr>
          <w:t>Schedule 1</w:t>
        </w:r>
      </w:hyperlink>
      <w:r w:rsidRPr="004533DC">
        <w:rPr>
          <w:iCs/>
        </w:rPr>
        <w:t>).</w:t>
      </w:r>
    </w:p>
    <w:p w:rsidR="000264E8" w:rsidRPr="004533DC" w:rsidRDefault="000264E8" w:rsidP="000264E8">
      <w:pPr>
        <w:pStyle w:val="DPSEntryDetail"/>
        <w:rPr>
          <w:iCs/>
        </w:rPr>
      </w:pPr>
      <w:r w:rsidRPr="004533DC">
        <w:rPr>
          <w:iCs/>
        </w:rPr>
        <w:t>Amendment negatived.</w:t>
      </w:r>
    </w:p>
    <w:p w:rsidR="000264E8" w:rsidRDefault="000264E8" w:rsidP="000264E8">
      <w:pPr>
        <w:pStyle w:val="DPSEntryDetail"/>
      </w:pPr>
      <w:r w:rsidRPr="004533DC">
        <w:t>Clause 71 agreed to.</w:t>
      </w:r>
    </w:p>
    <w:p w:rsidR="000264E8" w:rsidRDefault="000264E8" w:rsidP="000264E8">
      <w:pPr>
        <w:pStyle w:val="DPSEntryDetail"/>
      </w:pPr>
      <w:r>
        <w:t>Clause 72—</w:t>
      </w:r>
    </w:p>
    <w:p w:rsidR="000264E8" w:rsidRPr="00192103" w:rsidRDefault="000264E8" w:rsidP="000264E8">
      <w:pPr>
        <w:tabs>
          <w:tab w:val="left" w:pos="1197"/>
          <w:tab w:val="left" w:pos="1767"/>
        </w:tabs>
        <w:spacing w:before="120"/>
        <w:ind w:left="720"/>
        <w:jc w:val="both"/>
        <w:rPr>
          <w:rFonts w:asciiTheme="minorHAnsi" w:hAnsiTheme="minorHAnsi"/>
          <w:iCs/>
          <w:lang w:val="en-AU"/>
        </w:rPr>
      </w:pPr>
      <w:r>
        <w:rPr>
          <w:rFonts w:asciiTheme="minorHAnsi" w:hAnsiTheme="minorHAnsi"/>
          <w:iCs/>
          <w:lang w:val="en-AU"/>
        </w:rPr>
        <w:t>Mr Barr</w:t>
      </w:r>
      <w:r w:rsidRPr="00192103">
        <w:rPr>
          <w:rFonts w:asciiTheme="minorHAnsi" w:hAnsiTheme="minorHAnsi"/>
          <w:iCs/>
          <w:lang w:val="en-AU"/>
        </w:rPr>
        <w:t xml:space="preserve"> was granted leave to move </w:t>
      </w:r>
      <w:r>
        <w:rPr>
          <w:rFonts w:asciiTheme="minorHAnsi" w:hAnsiTheme="minorHAnsi"/>
          <w:iCs/>
          <w:lang w:val="en-AU"/>
        </w:rPr>
        <w:t>amendments that had not been circulated in accordance with standing order 178A and, pursuant to standing order 182A(b), were minor or technical in nature</w:t>
      </w:r>
      <w:r w:rsidRPr="00192103">
        <w:rPr>
          <w:rFonts w:asciiTheme="minorHAnsi" w:hAnsiTheme="minorHAnsi"/>
          <w:iCs/>
          <w:lang w:val="en-AU"/>
        </w:rPr>
        <w:t>.</w:t>
      </w:r>
    </w:p>
    <w:p w:rsidR="000264E8" w:rsidRPr="002B5135" w:rsidRDefault="000264E8" w:rsidP="000264E8">
      <w:pPr>
        <w:pStyle w:val="DPSEntryDetail"/>
      </w:pPr>
      <w:r w:rsidRPr="002B5135">
        <w:t>On the motion of Mr Barr, his amendment No 1 (</w:t>
      </w:r>
      <w:r w:rsidRPr="002B5135">
        <w:rPr>
          <w:i/>
        </w:rPr>
        <w:t>see</w:t>
      </w:r>
      <w:r w:rsidRPr="002B5135">
        <w:t xml:space="preserve"> </w:t>
      </w:r>
      <w:hyperlink w:anchor="Schedule3" w:history="1">
        <w:r w:rsidRPr="002B5135">
          <w:rPr>
            <w:rStyle w:val="Hyperlink"/>
          </w:rPr>
          <w:t>Schedule 3</w:t>
        </w:r>
      </w:hyperlink>
      <w:r w:rsidRPr="002B5135">
        <w:t>) was made</w:t>
      </w:r>
      <w:r w:rsidR="002B5135">
        <w:t>, after debate</w:t>
      </w:r>
      <w:r w:rsidRPr="002B5135">
        <w:t>.</w:t>
      </w:r>
    </w:p>
    <w:p w:rsidR="000264E8" w:rsidRPr="002B5135" w:rsidRDefault="000264E8" w:rsidP="000264E8">
      <w:pPr>
        <w:pStyle w:val="DPSEntryDetail"/>
      </w:pPr>
      <w:r w:rsidRPr="002B5135">
        <w:rPr>
          <w:i/>
        </w:rPr>
        <w:t xml:space="preserve">Paper:  </w:t>
      </w:r>
      <w:r w:rsidRPr="002B5135">
        <w:t>Mr Barr presented a supplementary explanatory statement to the Government amendments.</w:t>
      </w:r>
    </w:p>
    <w:p w:rsidR="000264E8" w:rsidRPr="002B5135" w:rsidRDefault="000264E8" w:rsidP="000264E8">
      <w:pPr>
        <w:pStyle w:val="DPSEntryDetail"/>
      </w:pPr>
      <w:r w:rsidRPr="002B5135">
        <w:t>On the motion of Mr Barr, his amendment No 2 (</w:t>
      </w:r>
      <w:r w:rsidRPr="002B5135">
        <w:rPr>
          <w:i/>
        </w:rPr>
        <w:t>see</w:t>
      </w:r>
      <w:r w:rsidRPr="002B5135">
        <w:t xml:space="preserve"> </w:t>
      </w:r>
      <w:hyperlink w:anchor="Schedule3" w:history="1">
        <w:r w:rsidR="006D3A76" w:rsidRPr="002B5135">
          <w:rPr>
            <w:rStyle w:val="Hyperlink"/>
          </w:rPr>
          <w:t>Schedule 3</w:t>
        </w:r>
      </w:hyperlink>
      <w:r w:rsidRPr="002B5135">
        <w:t>) was made.</w:t>
      </w:r>
    </w:p>
    <w:p w:rsidR="000264E8" w:rsidRDefault="000264E8" w:rsidP="000264E8">
      <w:pPr>
        <w:pStyle w:val="DPSEntryDetail"/>
      </w:pPr>
      <w:r>
        <w:t>Clause 72, as amended, agreed to.</w:t>
      </w:r>
    </w:p>
    <w:p w:rsidR="000264E8" w:rsidRDefault="000264E8" w:rsidP="000264E8">
      <w:pPr>
        <w:pStyle w:val="DPSEntryDetail"/>
      </w:pPr>
      <w:r>
        <w:t>Clause 73—</w:t>
      </w:r>
    </w:p>
    <w:p w:rsidR="000264E8" w:rsidRPr="002B5135" w:rsidRDefault="000264E8" w:rsidP="000264E8">
      <w:pPr>
        <w:pStyle w:val="DPSEntryDetail"/>
      </w:pPr>
      <w:r w:rsidRPr="002B5135">
        <w:t>On the motion of Mr Barr, his amendment No 3 (</w:t>
      </w:r>
      <w:r w:rsidRPr="002B5135">
        <w:rPr>
          <w:i/>
        </w:rPr>
        <w:t>see</w:t>
      </w:r>
      <w:r w:rsidRPr="002B5135">
        <w:t xml:space="preserve"> </w:t>
      </w:r>
      <w:hyperlink w:anchor="Schedule3" w:history="1">
        <w:r w:rsidR="006D3A76" w:rsidRPr="002B5135">
          <w:rPr>
            <w:rStyle w:val="Hyperlink"/>
          </w:rPr>
          <w:t>Schedule 3</w:t>
        </w:r>
      </w:hyperlink>
      <w:r w:rsidRPr="002B5135">
        <w:t>) was made.</w:t>
      </w:r>
    </w:p>
    <w:p w:rsidR="000264E8" w:rsidRPr="002B5135" w:rsidRDefault="000264E8" w:rsidP="000264E8">
      <w:pPr>
        <w:pStyle w:val="DPSEntryDetail"/>
      </w:pPr>
      <w:r w:rsidRPr="002B5135">
        <w:t>On the motion of Mr Barr, his amendment No 4 (</w:t>
      </w:r>
      <w:r w:rsidRPr="002B5135">
        <w:rPr>
          <w:i/>
        </w:rPr>
        <w:t>see</w:t>
      </w:r>
      <w:r w:rsidRPr="002B5135">
        <w:t xml:space="preserve"> </w:t>
      </w:r>
      <w:hyperlink w:anchor="Schedule3" w:history="1">
        <w:r w:rsidR="006D3A76" w:rsidRPr="002B5135">
          <w:rPr>
            <w:rStyle w:val="Hyperlink"/>
          </w:rPr>
          <w:t>Schedule 3</w:t>
        </w:r>
      </w:hyperlink>
      <w:r w:rsidRPr="002B5135">
        <w:t>) was made.</w:t>
      </w:r>
    </w:p>
    <w:p w:rsidR="000264E8" w:rsidRDefault="000264E8" w:rsidP="000264E8">
      <w:pPr>
        <w:pStyle w:val="DPSEntryDetail"/>
      </w:pPr>
      <w:r>
        <w:t>Clause 73, as amended, agreed to.</w:t>
      </w:r>
    </w:p>
    <w:p w:rsidR="000264E8" w:rsidRDefault="000264E8" w:rsidP="000264E8">
      <w:pPr>
        <w:pStyle w:val="DPSEntryDetail"/>
      </w:pPr>
      <w:r>
        <w:t>Clause 74—</w:t>
      </w:r>
    </w:p>
    <w:p w:rsidR="000264E8" w:rsidRPr="002B5135" w:rsidRDefault="000264E8" w:rsidP="000264E8">
      <w:pPr>
        <w:pStyle w:val="DPSEntryDetail"/>
      </w:pPr>
      <w:r w:rsidRPr="002B5135">
        <w:t>On the motion of Mr Barr, his amendment No 5 (</w:t>
      </w:r>
      <w:r w:rsidRPr="002B5135">
        <w:rPr>
          <w:i/>
        </w:rPr>
        <w:t>see</w:t>
      </w:r>
      <w:r w:rsidRPr="002B5135">
        <w:t xml:space="preserve"> </w:t>
      </w:r>
      <w:hyperlink w:anchor="Schedule3" w:history="1">
        <w:r w:rsidR="006D3A76" w:rsidRPr="002B5135">
          <w:rPr>
            <w:rStyle w:val="Hyperlink"/>
          </w:rPr>
          <w:t>Schedule 3</w:t>
        </w:r>
      </w:hyperlink>
      <w:r w:rsidRPr="002B5135">
        <w:t>) was made.</w:t>
      </w:r>
    </w:p>
    <w:p w:rsidR="000264E8" w:rsidRPr="006B1340" w:rsidRDefault="000264E8" w:rsidP="000264E8">
      <w:pPr>
        <w:pStyle w:val="DPSEntryDetail"/>
      </w:pPr>
      <w:r w:rsidRPr="006B1340">
        <w:t>On the motion of Mr Barr, his amendment No 6 (</w:t>
      </w:r>
      <w:r w:rsidRPr="006B1340">
        <w:rPr>
          <w:i/>
        </w:rPr>
        <w:t>see</w:t>
      </w:r>
      <w:r w:rsidRPr="006B1340">
        <w:t xml:space="preserve"> </w:t>
      </w:r>
      <w:hyperlink w:anchor="Schedule3" w:history="1">
        <w:r w:rsidR="006D3A76" w:rsidRPr="006B1340">
          <w:rPr>
            <w:rStyle w:val="Hyperlink"/>
          </w:rPr>
          <w:t>Schedule 3</w:t>
        </w:r>
      </w:hyperlink>
      <w:r w:rsidRPr="006B1340">
        <w:t>) was made.</w:t>
      </w:r>
    </w:p>
    <w:p w:rsidR="000264E8" w:rsidRPr="006B1340" w:rsidRDefault="000264E8" w:rsidP="000264E8">
      <w:pPr>
        <w:pStyle w:val="DPSEntryDetail"/>
      </w:pPr>
      <w:r w:rsidRPr="006B1340">
        <w:t>Clause 74, as amended, agreed to.</w:t>
      </w:r>
    </w:p>
    <w:p w:rsidR="000264E8" w:rsidRPr="006B1340" w:rsidRDefault="000264E8" w:rsidP="000264E8">
      <w:pPr>
        <w:pStyle w:val="DPSEntryDetail"/>
      </w:pPr>
      <w:r w:rsidRPr="006B1340">
        <w:t>Clauses 75 to 77, by leave, taken together and agreed to.</w:t>
      </w:r>
    </w:p>
    <w:p w:rsidR="000264E8" w:rsidRPr="006B1340" w:rsidRDefault="000264E8" w:rsidP="000264E8">
      <w:pPr>
        <w:pStyle w:val="DPSEntryDetail"/>
      </w:pPr>
      <w:r w:rsidRPr="006B1340">
        <w:lastRenderedPageBreak/>
        <w:t>Clause 78—</w:t>
      </w:r>
    </w:p>
    <w:p w:rsidR="000264E8" w:rsidRPr="006B1340" w:rsidRDefault="000264E8" w:rsidP="000264E8">
      <w:pPr>
        <w:pStyle w:val="DPSEntryDetail"/>
        <w:rPr>
          <w:iCs/>
        </w:rPr>
      </w:pPr>
      <w:r w:rsidRPr="006B1340">
        <w:rPr>
          <w:iCs/>
        </w:rPr>
        <w:t>Mr Coe moved his amendment No 30 (</w:t>
      </w:r>
      <w:r w:rsidRPr="006B1340">
        <w:rPr>
          <w:i/>
          <w:iCs/>
        </w:rPr>
        <w:t>see</w:t>
      </w:r>
      <w:r w:rsidRPr="006B1340">
        <w:rPr>
          <w:iCs/>
        </w:rPr>
        <w:t xml:space="preserve"> </w:t>
      </w:r>
      <w:hyperlink w:anchor="Schedule1" w:history="1">
        <w:r w:rsidR="006D3A76" w:rsidRPr="006B1340">
          <w:rPr>
            <w:rStyle w:val="Hyperlink"/>
            <w:iCs/>
          </w:rPr>
          <w:t>Schedule 1</w:t>
        </w:r>
      </w:hyperlink>
      <w:r w:rsidRPr="006B1340">
        <w:rPr>
          <w:iCs/>
        </w:rPr>
        <w:t>).</w:t>
      </w:r>
    </w:p>
    <w:p w:rsidR="000264E8" w:rsidRPr="006B1340" w:rsidRDefault="000264E8" w:rsidP="000264E8">
      <w:pPr>
        <w:pStyle w:val="DPSEntryDetail"/>
        <w:rPr>
          <w:iCs/>
        </w:rPr>
      </w:pPr>
      <w:r w:rsidRPr="006B1340">
        <w:rPr>
          <w:iCs/>
        </w:rPr>
        <w:t>Debate continued.</w:t>
      </w:r>
    </w:p>
    <w:p w:rsidR="000264E8" w:rsidRPr="006B1340" w:rsidRDefault="000264E8" w:rsidP="000264E8">
      <w:pPr>
        <w:pStyle w:val="DPSEntryDetail"/>
        <w:rPr>
          <w:iCs/>
        </w:rPr>
      </w:pPr>
      <w:r w:rsidRPr="006B1340">
        <w:rPr>
          <w:iCs/>
        </w:rPr>
        <w:t>Amendment negatived.</w:t>
      </w:r>
    </w:p>
    <w:p w:rsidR="000264E8" w:rsidRDefault="000264E8" w:rsidP="000264E8">
      <w:pPr>
        <w:pStyle w:val="DPSEntryDetail"/>
      </w:pPr>
      <w:r w:rsidRPr="006B1340">
        <w:t>Clause 78 agreed to.</w:t>
      </w:r>
    </w:p>
    <w:p w:rsidR="000264E8" w:rsidRDefault="000264E8" w:rsidP="000264E8">
      <w:pPr>
        <w:pStyle w:val="DPSEntryDetail"/>
      </w:pPr>
      <w:r>
        <w:t>Clause 79—</w:t>
      </w:r>
    </w:p>
    <w:p w:rsidR="000264E8" w:rsidRDefault="000264E8" w:rsidP="000264E8">
      <w:pPr>
        <w:pStyle w:val="DPSEntryDetail"/>
        <w:rPr>
          <w:iCs/>
        </w:rPr>
      </w:pPr>
      <w:r>
        <w:rPr>
          <w:iCs/>
        </w:rPr>
        <w:t>Mr Coe moved his amendment No 31 (</w:t>
      </w:r>
      <w:r>
        <w:rPr>
          <w:i/>
          <w:iCs/>
        </w:rPr>
        <w:t>see</w:t>
      </w:r>
      <w:r>
        <w:rPr>
          <w:iCs/>
        </w:rPr>
        <w:t xml:space="preserve"> </w:t>
      </w:r>
      <w:hyperlink w:anchor="Schedule1" w:history="1">
        <w:r w:rsidR="006D3A76" w:rsidRPr="005125E6">
          <w:rPr>
            <w:rStyle w:val="Hyperlink"/>
            <w:iCs/>
          </w:rPr>
          <w:t>Schedule 1</w:t>
        </w:r>
      </w:hyperlink>
      <w:r>
        <w:rPr>
          <w:iCs/>
        </w:rPr>
        <w:t>).</w:t>
      </w:r>
    </w:p>
    <w:p w:rsidR="000264E8" w:rsidRPr="00F84431" w:rsidRDefault="000264E8" w:rsidP="000264E8">
      <w:pPr>
        <w:pStyle w:val="DPSEntryDetail"/>
        <w:rPr>
          <w:iCs/>
        </w:rPr>
      </w:pPr>
      <w:r>
        <w:rPr>
          <w:iCs/>
        </w:rPr>
        <w:t>Amendment negatived.</w:t>
      </w:r>
    </w:p>
    <w:p w:rsidR="000264E8" w:rsidRDefault="000264E8" w:rsidP="000264E8">
      <w:pPr>
        <w:pStyle w:val="DPSEntryDetail"/>
      </w:pPr>
      <w:r>
        <w:t>Clause 79 agreed to.</w:t>
      </w:r>
    </w:p>
    <w:p w:rsidR="000264E8" w:rsidRDefault="000264E8" w:rsidP="000264E8">
      <w:pPr>
        <w:pStyle w:val="DPSEntryDetail"/>
      </w:pPr>
      <w:r>
        <w:t>Clauses 80 and 81, by leave, taken together and agreed to.</w:t>
      </w:r>
    </w:p>
    <w:p w:rsidR="000264E8" w:rsidRPr="00E963DD" w:rsidRDefault="000264E8" w:rsidP="000264E8">
      <w:pPr>
        <w:pStyle w:val="DPSEntryDetail"/>
      </w:pPr>
      <w:r>
        <w:t>Clause 82 agreed to.</w:t>
      </w:r>
    </w:p>
    <w:p w:rsidR="000264E8" w:rsidRPr="00E963DD" w:rsidRDefault="000264E8" w:rsidP="000264E8">
      <w:pPr>
        <w:pStyle w:val="DPSEntryDetail"/>
      </w:pPr>
      <w:r>
        <w:t>Clause 83 agreed to.</w:t>
      </w:r>
    </w:p>
    <w:p w:rsidR="000264E8" w:rsidRDefault="000264E8" w:rsidP="000264E8">
      <w:pPr>
        <w:pStyle w:val="DPSEntryDetail"/>
      </w:pPr>
      <w:r>
        <w:t>Clause 84 to 89, by leave, taken together and agreed to.</w:t>
      </w:r>
    </w:p>
    <w:p w:rsidR="000264E8" w:rsidRPr="00E963DD" w:rsidRDefault="000264E8" w:rsidP="000264E8">
      <w:pPr>
        <w:pStyle w:val="DPSEntryDetail"/>
      </w:pPr>
      <w:r>
        <w:t>Clause 90 agreed to.</w:t>
      </w:r>
    </w:p>
    <w:p w:rsidR="000264E8" w:rsidRDefault="000264E8" w:rsidP="000264E8">
      <w:pPr>
        <w:pStyle w:val="DPSEntryDetail"/>
      </w:pPr>
      <w:r>
        <w:t>Clauses 91 to 106, by leave, taken together and agreed to.</w:t>
      </w:r>
    </w:p>
    <w:p w:rsidR="000264E8" w:rsidRPr="00E963DD" w:rsidRDefault="000264E8" w:rsidP="000264E8">
      <w:pPr>
        <w:pStyle w:val="DPSEntryDetail"/>
      </w:pPr>
      <w:r>
        <w:t>Clause 107 agreed to.</w:t>
      </w:r>
    </w:p>
    <w:p w:rsidR="000264E8" w:rsidRDefault="000264E8" w:rsidP="000264E8">
      <w:pPr>
        <w:pStyle w:val="DPSEntryDetail"/>
      </w:pPr>
      <w:r>
        <w:t>Clauses 108 to 111, by leave, taken together and agreed to.</w:t>
      </w:r>
    </w:p>
    <w:p w:rsidR="000264E8" w:rsidRDefault="000264E8" w:rsidP="000264E8">
      <w:pPr>
        <w:pStyle w:val="DPSEntryDetail"/>
      </w:pPr>
      <w:r>
        <w:t>Clause 112—</w:t>
      </w:r>
    </w:p>
    <w:p w:rsidR="000264E8" w:rsidRPr="00B94358" w:rsidRDefault="000264E8" w:rsidP="000264E8">
      <w:pPr>
        <w:pStyle w:val="DPSEntryDetail"/>
      </w:pPr>
      <w:r w:rsidRPr="00B94358">
        <w:t>On the motion of Mr Barr, his amendment No 7 (</w:t>
      </w:r>
      <w:r w:rsidRPr="00B94358">
        <w:rPr>
          <w:i/>
        </w:rPr>
        <w:t>see</w:t>
      </w:r>
      <w:r w:rsidRPr="00B94358">
        <w:t xml:space="preserve"> </w:t>
      </w:r>
      <w:hyperlink w:anchor="Schedule3" w:history="1">
        <w:r w:rsidR="006D3A76" w:rsidRPr="00B94358">
          <w:rPr>
            <w:rStyle w:val="Hyperlink"/>
          </w:rPr>
          <w:t>Schedule 3</w:t>
        </w:r>
      </w:hyperlink>
      <w:r w:rsidRPr="00B94358">
        <w:t>) was made.</w:t>
      </w:r>
    </w:p>
    <w:p w:rsidR="000264E8" w:rsidRPr="00B94358" w:rsidRDefault="000264E8" w:rsidP="000264E8">
      <w:pPr>
        <w:pStyle w:val="DPSEntryDetail"/>
      </w:pPr>
      <w:r w:rsidRPr="00B94358">
        <w:t>On the motion of Mr Barr, his amendment No 8 (</w:t>
      </w:r>
      <w:r w:rsidRPr="00B94358">
        <w:rPr>
          <w:i/>
        </w:rPr>
        <w:t>see</w:t>
      </w:r>
      <w:r w:rsidRPr="00B94358">
        <w:t xml:space="preserve"> </w:t>
      </w:r>
      <w:hyperlink w:anchor="Schedule3" w:history="1">
        <w:r w:rsidR="006D3A76" w:rsidRPr="00B94358">
          <w:rPr>
            <w:rStyle w:val="Hyperlink"/>
          </w:rPr>
          <w:t>Schedule 3</w:t>
        </w:r>
      </w:hyperlink>
      <w:r w:rsidRPr="00B94358">
        <w:t>) was made.</w:t>
      </w:r>
    </w:p>
    <w:p w:rsidR="000264E8" w:rsidRDefault="000264E8" w:rsidP="000264E8">
      <w:pPr>
        <w:pStyle w:val="DPSEntryDetail"/>
      </w:pPr>
      <w:r>
        <w:t>Clause 112, as amended, agreed to.</w:t>
      </w:r>
    </w:p>
    <w:p w:rsidR="000264E8" w:rsidRDefault="000264E8" w:rsidP="000264E8">
      <w:pPr>
        <w:pStyle w:val="DPSEntryDetail"/>
      </w:pPr>
      <w:r>
        <w:t>Clauses 113 to 141, by leave, taken together and agreed to.</w:t>
      </w:r>
    </w:p>
    <w:p w:rsidR="000264E8" w:rsidRDefault="000264E8" w:rsidP="000264E8">
      <w:pPr>
        <w:pStyle w:val="DPSEntryDetail"/>
      </w:pPr>
      <w:r>
        <w:t>Clause 142—</w:t>
      </w:r>
    </w:p>
    <w:p w:rsidR="000264E8" w:rsidRPr="00303006" w:rsidRDefault="006B1340" w:rsidP="000264E8">
      <w:pPr>
        <w:pStyle w:val="DPSEntryDetail"/>
        <w:rPr>
          <w:iCs/>
        </w:rPr>
      </w:pPr>
      <w:r>
        <w:rPr>
          <w:iCs/>
        </w:rPr>
        <w:t xml:space="preserve">On the motion of </w:t>
      </w:r>
      <w:r w:rsidR="000264E8" w:rsidRPr="00303006">
        <w:rPr>
          <w:iCs/>
        </w:rPr>
        <w:t>Mr Coe</w:t>
      </w:r>
      <w:r>
        <w:rPr>
          <w:iCs/>
        </w:rPr>
        <w:t xml:space="preserve">, </w:t>
      </w:r>
      <w:r w:rsidR="000264E8" w:rsidRPr="00303006">
        <w:rPr>
          <w:iCs/>
        </w:rPr>
        <w:t xml:space="preserve">his amendment No </w:t>
      </w:r>
      <w:r w:rsidR="000264E8">
        <w:rPr>
          <w:iCs/>
        </w:rPr>
        <w:t>38</w:t>
      </w:r>
      <w:r w:rsidR="000264E8" w:rsidRPr="00303006">
        <w:rPr>
          <w:iCs/>
        </w:rPr>
        <w:t xml:space="preserve"> (</w:t>
      </w:r>
      <w:r w:rsidR="000264E8" w:rsidRPr="00303006">
        <w:rPr>
          <w:i/>
          <w:iCs/>
        </w:rPr>
        <w:t>see</w:t>
      </w:r>
      <w:r w:rsidR="000264E8" w:rsidRPr="00303006">
        <w:rPr>
          <w:iCs/>
        </w:rPr>
        <w:t xml:space="preserve"> </w:t>
      </w:r>
      <w:hyperlink w:anchor="Schedule1" w:history="1">
        <w:r w:rsidR="006D3A76" w:rsidRPr="005125E6">
          <w:rPr>
            <w:rStyle w:val="Hyperlink"/>
            <w:iCs/>
          </w:rPr>
          <w:t>Schedule 1</w:t>
        </w:r>
      </w:hyperlink>
      <w:r w:rsidR="000264E8" w:rsidRPr="00303006">
        <w:rPr>
          <w:iCs/>
        </w:rPr>
        <w:t>)</w:t>
      </w:r>
      <w:r>
        <w:rPr>
          <w:iCs/>
        </w:rPr>
        <w:t xml:space="preserve"> was made, after debate</w:t>
      </w:r>
      <w:r w:rsidR="000264E8" w:rsidRPr="00303006">
        <w:rPr>
          <w:iCs/>
        </w:rPr>
        <w:t>.</w:t>
      </w:r>
    </w:p>
    <w:p w:rsidR="000264E8" w:rsidRPr="00E963DD" w:rsidRDefault="000264E8" w:rsidP="000264E8">
      <w:pPr>
        <w:pStyle w:val="DPSEntryDetail"/>
      </w:pPr>
      <w:r>
        <w:t>Clause 142</w:t>
      </w:r>
      <w:r w:rsidR="006B1340">
        <w:t>, as amended,</w:t>
      </w:r>
      <w:r>
        <w:t xml:space="preserve"> agreed to.</w:t>
      </w:r>
    </w:p>
    <w:p w:rsidR="000264E8" w:rsidRPr="00E963DD" w:rsidRDefault="000264E8" w:rsidP="000264E8">
      <w:pPr>
        <w:pStyle w:val="DPSEntryDetail"/>
      </w:pPr>
      <w:r>
        <w:t>Clause 143 agreed to.</w:t>
      </w:r>
    </w:p>
    <w:p w:rsidR="000264E8" w:rsidRDefault="000264E8" w:rsidP="000264E8">
      <w:pPr>
        <w:pStyle w:val="DPSEntryDetail"/>
      </w:pPr>
      <w:r>
        <w:t>Clause 144—</w:t>
      </w:r>
    </w:p>
    <w:p w:rsidR="000264E8" w:rsidRPr="00303006" w:rsidRDefault="000264E8" w:rsidP="000264E8">
      <w:pPr>
        <w:pStyle w:val="DPSEntryDetail"/>
        <w:rPr>
          <w:iCs/>
        </w:rPr>
      </w:pPr>
      <w:r w:rsidRPr="00303006">
        <w:rPr>
          <w:iCs/>
        </w:rPr>
        <w:t xml:space="preserve">Mr Coe moved his amendment No </w:t>
      </w:r>
      <w:r w:rsidR="006B1340">
        <w:rPr>
          <w:iCs/>
        </w:rPr>
        <w:t>40</w:t>
      </w:r>
      <w:r w:rsidR="0057112C">
        <w:rPr>
          <w:iCs/>
        </w:rPr>
        <w:t>, which would omit the clause</w:t>
      </w:r>
      <w:r>
        <w:rPr>
          <w:iCs/>
        </w:rPr>
        <w:t xml:space="preserve"> </w:t>
      </w:r>
      <w:r w:rsidRPr="00303006">
        <w:rPr>
          <w:iCs/>
        </w:rPr>
        <w:t>(</w:t>
      </w:r>
      <w:r w:rsidRPr="00303006">
        <w:rPr>
          <w:i/>
          <w:iCs/>
        </w:rPr>
        <w:t>see</w:t>
      </w:r>
      <w:r w:rsidRPr="00303006">
        <w:rPr>
          <w:iCs/>
        </w:rPr>
        <w:t xml:space="preserve"> </w:t>
      </w:r>
      <w:hyperlink w:anchor="Schedule1" w:history="1">
        <w:r w:rsidR="006D3A76" w:rsidRPr="005125E6">
          <w:rPr>
            <w:rStyle w:val="Hyperlink"/>
            <w:iCs/>
          </w:rPr>
          <w:t>Schedule 1</w:t>
        </w:r>
      </w:hyperlink>
      <w:r w:rsidRPr="00303006">
        <w:rPr>
          <w:iCs/>
        </w:rPr>
        <w:t>).</w:t>
      </w:r>
    </w:p>
    <w:p w:rsidR="000264E8" w:rsidRPr="00303006" w:rsidRDefault="000264E8" w:rsidP="000264E8">
      <w:pPr>
        <w:pStyle w:val="DPSEntryDetail"/>
        <w:rPr>
          <w:iCs/>
        </w:rPr>
      </w:pPr>
      <w:r w:rsidRPr="00303006">
        <w:rPr>
          <w:iCs/>
        </w:rPr>
        <w:t>Debate continued.</w:t>
      </w:r>
    </w:p>
    <w:p w:rsidR="002A7566" w:rsidRDefault="002A7566" w:rsidP="002A7566">
      <w:pPr>
        <w:pStyle w:val="DIVIntro"/>
      </w:pPr>
      <w:r>
        <w:t>Question—put.</w:t>
      </w:r>
    </w:p>
    <w:p w:rsidR="002A7566" w:rsidRDefault="002A7566"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A7566" w:rsidTr="002A7566">
        <w:trPr>
          <w:trHeight w:val="240"/>
        </w:trPr>
        <w:tc>
          <w:tcPr>
            <w:tcW w:w="4082" w:type="dxa"/>
            <w:gridSpan w:val="2"/>
            <w:shd w:val="clear" w:color="auto" w:fill="auto"/>
          </w:tcPr>
          <w:p w:rsidR="002A7566" w:rsidRDefault="002A7566" w:rsidP="002A7566">
            <w:pPr>
              <w:pStyle w:val="DIVName"/>
              <w:tabs>
                <w:tab w:val="center" w:pos="1644"/>
              </w:tabs>
            </w:pPr>
            <w:r>
              <w:tab/>
              <w:t>AYES, 6</w:t>
            </w:r>
          </w:p>
        </w:tc>
        <w:tc>
          <w:tcPr>
            <w:tcW w:w="624" w:type="dxa"/>
            <w:shd w:val="clear" w:color="auto" w:fill="auto"/>
          </w:tcPr>
          <w:p w:rsidR="002A7566" w:rsidRDefault="002A7566" w:rsidP="002A7566">
            <w:pPr>
              <w:pStyle w:val="DIVName"/>
            </w:pPr>
          </w:p>
        </w:tc>
        <w:tc>
          <w:tcPr>
            <w:tcW w:w="4082" w:type="dxa"/>
            <w:gridSpan w:val="2"/>
            <w:shd w:val="clear" w:color="auto" w:fill="auto"/>
          </w:tcPr>
          <w:p w:rsidR="002A7566" w:rsidRDefault="002A7566" w:rsidP="002A7566">
            <w:pPr>
              <w:pStyle w:val="DIVName"/>
              <w:tabs>
                <w:tab w:val="center" w:pos="1644"/>
              </w:tabs>
            </w:pPr>
            <w:r>
              <w:tab/>
              <w:t>NOES, 9</w:t>
            </w:r>
          </w:p>
        </w:tc>
      </w:tr>
      <w:tr w:rsidR="002A7566" w:rsidTr="002A7566">
        <w:trPr>
          <w:trHeight w:val="240"/>
        </w:trPr>
        <w:tc>
          <w:tcPr>
            <w:tcW w:w="2041" w:type="dxa"/>
            <w:shd w:val="clear" w:color="auto" w:fill="auto"/>
          </w:tcPr>
          <w:p w:rsidR="002A7566" w:rsidRDefault="002A7566" w:rsidP="002A7566">
            <w:pPr>
              <w:pStyle w:val="DIVName"/>
            </w:pPr>
            <w:r>
              <w:t>Mr Coe</w:t>
            </w:r>
          </w:p>
        </w:tc>
        <w:tc>
          <w:tcPr>
            <w:tcW w:w="2041" w:type="dxa"/>
            <w:shd w:val="clear" w:color="auto" w:fill="auto"/>
          </w:tcPr>
          <w:p w:rsidR="002A7566" w:rsidRDefault="002A7566" w:rsidP="002A7566">
            <w:pPr>
              <w:pStyle w:val="DIVName"/>
            </w:pPr>
            <w:r>
              <w:t>Mr Wall</w:t>
            </w:r>
          </w:p>
        </w:tc>
        <w:tc>
          <w:tcPr>
            <w:tcW w:w="624" w:type="dxa"/>
            <w:shd w:val="clear" w:color="auto" w:fill="auto"/>
          </w:tcPr>
          <w:p w:rsidR="002A7566" w:rsidRDefault="002A7566" w:rsidP="002A7566">
            <w:pPr>
              <w:pStyle w:val="DIVName"/>
            </w:pPr>
          </w:p>
        </w:tc>
        <w:tc>
          <w:tcPr>
            <w:tcW w:w="2041" w:type="dxa"/>
            <w:shd w:val="clear" w:color="auto" w:fill="auto"/>
          </w:tcPr>
          <w:p w:rsidR="002A7566" w:rsidRDefault="002A7566" w:rsidP="002A7566">
            <w:pPr>
              <w:pStyle w:val="DIVName"/>
            </w:pPr>
            <w:r>
              <w:t>Mr Barr</w:t>
            </w:r>
          </w:p>
        </w:tc>
        <w:tc>
          <w:tcPr>
            <w:tcW w:w="2041" w:type="dxa"/>
            <w:shd w:val="clear" w:color="auto" w:fill="auto"/>
          </w:tcPr>
          <w:p w:rsidR="002A7566" w:rsidRDefault="002A7566" w:rsidP="002A7566">
            <w:pPr>
              <w:pStyle w:val="DIVName"/>
            </w:pPr>
            <w:r>
              <w:t>Ms Le Couteur</w:t>
            </w:r>
          </w:p>
        </w:tc>
      </w:tr>
      <w:tr w:rsidR="002A7566" w:rsidTr="002A7566">
        <w:trPr>
          <w:trHeight w:val="240"/>
        </w:trPr>
        <w:tc>
          <w:tcPr>
            <w:tcW w:w="2041" w:type="dxa"/>
            <w:shd w:val="clear" w:color="auto" w:fill="auto"/>
          </w:tcPr>
          <w:p w:rsidR="002A7566" w:rsidRDefault="002A7566" w:rsidP="002A7566">
            <w:pPr>
              <w:pStyle w:val="DIVName"/>
            </w:pPr>
            <w:r>
              <w:t>Mrs Dunne</w:t>
            </w:r>
          </w:p>
        </w:tc>
        <w:tc>
          <w:tcPr>
            <w:tcW w:w="2041" w:type="dxa"/>
            <w:shd w:val="clear" w:color="auto" w:fill="auto"/>
          </w:tcPr>
          <w:p w:rsidR="002A7566" w:rsidRDefault="002A7566" w:rsidP="002A7566">
            <w:pPr>
              <w:pStyle w:val="DIVName"/>
            </w:pPr>
          </w:p>
        </w:tc>
        <w:tc>
          <w:tcPr>
            <w:tcW w:w="624" w:type="dxa"/>
            <w:shd w:val="clear" w:color="auto" w:fill="auto"/>
          </w:tcPr>
          <w:p w:rsidR="002A7566" w:rsidRDefault="002A7566" w:rsidP="002A7566">
            <w:pPr>
              <w:pStyle w:val="DIVName"/>
            </w:pPr>
          </w:p>
        </w:tc>
        <w:tc>
          <w:tcPr>
            <w:tcW w:w="2041" w:type="dxa"/>
            <w:shd w:val="clear" w:color="auto" w:fill="auto"/>
          </w:tcPr>
          <w:p w:rsidR="002A7566" w:rsidRDefault="002A7566" w:rsidP="002A7566">
            <w:pPr>
              <w:pStyle w:val="DIVName"/>
            </w:pPr>
            <w:r>
              <w:t>Ms J. Burch</w:t>
            </w:r>
          </w:p>
        </w:tc>
        <w:tc>
          <w:tcPr>
            <w:tcW w:w="2041" w:type="dxa"/>
            <w:shd w:val="clear" w:color="auto" w:fill="auto"/>
          </w:tcPr>
          <w:p w:rsidR="002A7566" w:rsidRDefault="002A7566" w:rsidP="002A7566">
            <w:pPr>
              <w:pStyle w:val="DIVName"/>
            </w:pPr>
            <w:r>
              <w:t>Mr Rattenbury</w:t>
            </w:r>
          </w:p>
        </w:tc>
      </w:tr>
      <w:tr w:rsidR="002A7566" w:rsidTr="002A7566">
        <w:trPr>
          <w:trHeight w:val="240"/>
        </w:trPr>
        <w:tc>
          <w:tcPr>
            <w:tcW w:w="2041" w:type="dxa"/>
            <w:shd w:val="clear" w:color="auto" w:fill="auto"/>
          </w:tcPr>
          <w:p w:rsidR="002A7566" w:rsidRDefault="002A7566" w:rsidP="002A7566">
            <w:pPr>
              <w:pStyle w:val="DIVName"/>
            </w:pPr>
            <w:r>
              <w:t>Ms Lawder</w:t>
            </w:r>
          </w:p>
        </w:tc>
        <w:tc>
          <w:tcPr>
            <w:tcW w:w="2041" w:type="dxa"/>
            <w:shd w:val="clear" w:color="auto" w:fill="auto"/>
          </w:tcPr>
          <w:p w:rsidR="002A7566" w:rsidRDefault="002A7566" w:rsidP="002A7566">
            <w:pPr>
              <w:pStyle w:val="DIVName"/>
            </w:pPr>
          </w:p>
        </w:tc>
        <w:tc>
          <w:tcPr>
            <w:tcW w:w="624" w:type="dxa"/>
            <w:shd w:val="clear" w:color="auto" w:fill="auto"/>
          </w:tcPr>
          <w:p w:rsidR="002A7566" w:rsidRDefault="002A7566" w:rsidP="002A7566">
            <w:pPr>
              <w:pStyle w:val="DIVName"/>
            </w:pPr>
          </w:p>
        </w:tc>
        <w:tc>
          <w:tcPr>
            <w:tcW w:w="2041" w:type="dxa"/>
            <w:shd w:val="clear" w:color="auto" w:fill="auto"/>
          </w:tcPr>
          <w:p w:rsidR="002A7566" w:rsidRDefault="002A7566" w:rsidP="002A7566">
            <w:pPr>
              <w:pStyle w:val="DIVName"/>
            </w:pPr>
            <w:r>
              <w:t>Ms Cheyne</w:t>
            </w:r>
          </w:p>
        </w:tc>
        <w:tc>
          <w:tcPr>
            <w:tcW w:w="2041" w:type="dxa"/>
            <w:shd w:val="clear" w:color="auto" w:fill="auto"/>
          </w:tcPr>
          <w:p w:rsidR="002A7566" w:rsidRDefault="002A7566" w:rsidP="002A7566">
            <w:pPr>
              <w:pStyle w:val="DIVName"/>
            </w:pPr>
            <w:r>
              <w:t>Mr Steel</w:t>
            </w:r>
          </w:p>
        </w:tc>
      </w:tr>
      <w:tr w:rsidR="002A7566" w:rsidTr="002A7566">
        <w:trPr>
          <w:trHeight w:val="240"/>
        </w:trPr>
        <w:tc>
          <w:tcPr>
            <w:tcW w:w="2041" w:type="dxa"/>
            <w:shd w:val="clear" w:color="auto" w:fill="auto"/>
          </w:tcPr>
          <w:p w:rsidR="002A7566" w:rsidRDefault="002A7566" w:rsidP="002A7566">
            <w:pPr>
              <w:pStyle w:val="DIVName"/>
            </w:pPr>
            <w:r>
              <w:lastRenderedPageBreak/>
              <w:t>Ms Lee</w:t>
            </w:r>
          </w:p>
        </w:tc>
        <w:tc>
          <w:tcPr>
            <w:tcW w:w="2041" w:type="dxa"/>
            <w:shd w:val="clear" w:color="auto" w:fill="auto"/>
          </w:tcPr>
          <w:p w:rsidR="002A7566" w:rsidRDefault="002A7566" w:rsidP="002A7566">
            <w:pPr>
              <w:pStyle w:val="DIVName"/>
            </w:pPr>
          </w:p>
        </w:tc>
        <w:tc>
          <w:tcPr>
            <w:tcW w:w="624" w:type="dxa"/>
            <w:shd w:val="clear" w:color="auto" w:fill="auto"/>
          </w:tcPr>
          <w:p w:rsidR="002A7566" w:rsidRDefault="002A7566" w:rsidP="002A7566">
            <w:pPr>
              <w:pStyle w:val="DIVName"/>
            </w:pPr>
          </w:p>
        </w:tc>
        <w:tc>
          <w:tcPr>
            <w:tcW w:w="2041" w:type="dxa"/>
            <w:shd w:val="clear" w:color="auto" w:fill="auto"/>
          </w:tcPr>
          <w:p w:rsidR="002A7566" w:rsidRDefault="002A7566" w:rsidP="002A7566">
            <w:pPr>
              <w:pStyle w:val="DIVName"/>
            </w:pPr>
            <w:r>
              <w:t>Ms Fitzharris</w:t>
            </w:r>
          </w:p>
        </w:tc>
        <w:tc>
          <w:tcPr>
            <w:tcW w:w="2041" w:type="dxa"/>
            <w:shd w:val="clear" w:color="auto" w:fill="auto"/>
          </w:tcPr>
          <w:p w:rsidR="002A7566" w:rsidRDefault="002A7566" w:rsidP="002A7566">
            <w:pPr>
              <w:pStyle w:val="DIVName"/>
            </w:pPr>
            <w:r>
              <w:t>Ms Stephen-Smith</w:t>
            </w:r>
          </w:p>
        </w:tc>
      </w:tr>
      <w:tr w:rsidR="002A7566" w:rsidTr="002A7566">
        <w:trPr>
          <w:trHeight w:val="240"/>
        </w:trPr>
        <w:tc>
          <w:tcPr>
            <w:tcW w:w="2041" w:type="dxa"/>
            <w:shd w:val="clear" w:color="auto" w:fill="auto"/>
          </w:tcPr>
          <w:p w:rsidR="002A7566" w:rsidRDefault="002A7566" w:rsidP="002A7566">
            <w:pPr>
              <w:pStyle w:val="DIVName"/>
            </w:pPr>
            <w:r>
              <w:t>Mr Parton</w:t>
            </w:r>
          </w:p>
        </w:tc>
        <w:tc>
          <w:tcPr>
            <w:tcW w:w="2041" w:type="dxa"/>
            <w:shd w:val="clear" w:color="auto" w:fill="auto"/>
          </w:tcPr>
          <w:p w:rsidR="002A7566" w:rsidRDefault="002A7566" w:rsidP="002A7566">
            <w:pPr>
              <w:pStyle w:val="DIVName"/>
            </w:pPr>
          </w:p>
        </w:tc>
        <w:tc>
          <w:tcPr>
            <w:tcW w:w="624" w:type="dxa"/>
            <w:shd w:val="clear" w:color="auto" w:fill="auto"/>
          </w:tcPr>
          <w:p w:rsidR="002A7566" w:rsidRDefault="002A7566" w:rsidP="002A7566">
            <w:pPr>
              <w:pStyle w:val="DIVName"/>
            </w:pPr>
          </w:p>
        </w:tc>
        <w:tc>
          <w:tcPr>
            <w:tcW w:w="2041" w:type="dxa"/>
            <w:shd w:val="clear" w:color="auto" w:fill="auto"/>
          </w:tcPr>
          <w:p w:rsidR="002A7566" w:rsidRDefault="002A7566" w:rsidP="002A7566">
            <w:pPr>
              <w:pStyle w:val="DIVName"/>
            </w:pPr>
            <w:r>
              <w:t>Mr Gentleman</w:t>
            </w:r>
          </w:p>
        </w:tc>
        <w:tc>
          <w:tcPr>
            <w:tcW w:w="2041" w:type="dxa"/>
            <w:shd w:val="clear" w:color="auto" w:fill="auto"/>
          </w:tcPr>
          <w:p w:rsidR="002A7566" w:rsidRDefault="002A7566" w:rsidP="002A7566">
            <w:pPr>
              <w:pStyle w:val="DIVName"/>
            </w:pPr>
          </w:p>
        </w:tc>
      </w:tr>
    </w:tbl>
    <w:p w:rsidR="002A7566" w:rsidRDefault="002A7566" w:rsidP="002A7566">
      <w:pPr>
        <w:pStyle w:val="DIVResult"/>
      </w:pPr>
      <w:r>
        <w:t>And so it was negatived.</w:t>
      </w:r>
    </w:p>
    <w:p w:rsidR="000264E8" w:rsidRPr="00E963DD" w:rsidRDefault="000264E8" w:rsidP="000264E8">
      <w:pPr>
        <w:pStyle w:val="DPSEntryDetail"/>
      </w:pPr>
      <w:r>
        <w:t xml:space="preserve">Clause </w:t>
      </w:r>
      <w:r w:rsidRPr="00BF4050">
        <w:t>144 agreed to</w:t>
      </w:r>
      <w:r>
        <w:t>.</w:t>
      </w:r>
    </w:p>
    <w:p w:rsidR="000264E8" w:rsidRDefault="000264E8" w:rsidP="000264E8">
      <w:pPr>
        <w:pStyle w:val="DPSEntryDetail"/>
      </w:pPr>
      <w:r>
        <w:t>Clauses 145 and 146, by leave, taken together and agreed to.</w:t>
      </w:r>
    </w:p>
    <w:p w:rsidR="000264E8" w:rsidRPr="00E963DD" w:rsidRDefault="000264E8" w:rsidP="000264E8">
      <w:pPr>
        <w:pStyle w:val="DPSEntryDetail"/>
      </w:pPr>
      <w:r>
        <w:t>Clause 147 agreed to.</w:t>
      </w:r>
    </w:p>
    <w:p w:rsidR="000264E8" w:rsidRDefault="000264E8" w:rsidP="000264E8">
      <w:pPr>
        <w:pStyle w:val="DPSEntryDetail"/>
      </w:pPr>
      <w:r>
        <w:t>Clauses 148 to 157, by leave, taken together and agreed to.</w:t>
      </w:r>
    </w:p>
    <w:p w:rsidR="000264E8" w:rsidRDefault="000264E8" w:rsidP="000264E8">
      <w:pPr>
        <w:pStyle w:val="DPSEntryDetail"/>
      </w:pPr>
      <w:r>
        <w:t>Clause 158 agreed to.</w:t>
      </w:r>
    </w:p>
    <w:p w:rsidR="000264E8" w:rsidRPr="00E963DD" w:rsidRDefault="000264E8" w:rsidP="000264E8">
      <w:pPr>
        <w:pStyle w:val="DPSEntryDetail"/>
      </w:pPr>
      <w:r>
        <w:t>Clause 159 agreed to.</w:t>
      </w:r>
    </w:p>
    <w:p w:rsidR="000264E8" w:rsidRDefault="000264E8" w:rsidP="000264E8">
      <w:pPr>
        <w:pStyle w:val="DPSEntryDetail"/>
      </w:pPr>
      <w:r>
        <w:t>Clauses 160 to 166, by leave, taken together and agreed to.</w:t>
      </w:r>
    </w:p>
    <w:p w:rsidR="000264E8" w:rsidRPr="00E963DD" w:rsidRDefault="000264E8" w:rsidP="000264E8">
      <w:pPr>
        <w:pStyle w:val="DPSEntryDetail"/>
      </w:pPr>
      <w:r>
        <w:t>Clause 167 agreed to.</w:t>
      </w:r>
    </w:p>
    <w:p w:rsidR="000264E8" w:rsidRDefault="000264E8" w:rsidP="000264E8">
      <w:pPr>
        <w:pStyle w:val="DPSEntryDetail"/>
      </w:pPr>
      <w:r>
        <w:t>Clauses 168 to 183, by leave, taken together and agreed to.</w:t>
      </w:r>
    </w:p>
    <w:p w:rsidR="000264E8" w:rsidRDefault="000264E8" w:rsidP="000264E8">
      <w:pPr>
        <w:pStyle w:val="DPSEntryDetail"/>
      </w:pPr>
      <w:r>
        <w:t>Clause 184—</w:t>
      </w:r>
    </w:p>
    <w:p w:rsidR="000264E8" w:rsidRPr="00303006" w:rsidRDefault="000264E8" w:rsidP="000264E8">
      <w:pPr>
        <w:pStyle w:val="DPSEntryDetail"/>
        <w:rPr>
          <w:iCs/>
        </w:rPr>
      </w:pPr>
      <w:r w:rsidRPr="00303006">
        <w:rPr>
          <w:iCs/>
        </w:rPr>
        <w:t xml:space="preserve">Mr Coe moved his amendment No </w:t>
      </w:r>
      <w:r>
        <w:rPr>
          <w:iCs/>
        </w:rPr>
        <w:t>45</w:t>
      </w:r>
      <w:r w:rsidR="0057112C">
        <w:rPr>
          <w:iCs/>
        </w:rPr>
        <w:t>,</w:t>
      </w:r>
      <w:r>
        <w:rPr>
          <w:iCs/>
        </w:rPr>
        <w:t xml:space="preserve"> which would omit the clause</w:t>
      </w:r>
      <w:r w:rsidRPr="00303006">
        <w:rPr>
          <w:iCs/>
        </w:rPr>
        <w:t xml:space="preserve"> (</w:t>
      </w:r>
      <w:r w:rsidRPr="00303006">
        <w:rPr>
          <w:i/>
          <w:iCs/>
        </w:rPr>
        <w:t>see</w:t>
      </w:r>
      <w:r w:rsidRPr="00303006">
        <w:rPr>
          <w:iCs/>
        </w:rPr>
        <w:t xml:space="preserve"> </w:t>
      </w:r>
      <w:hyperlink w:anchor="Schedule1" w:history="1">
        <w:r w:rsidR="006D3A76" w:rsidRPr="005125E6">
          <w:rPr>
            <w:rStyle w:val="Hyperlink"/>
            <w:iCs/>
          </w:rPr>
          <w:t>Schedule 1</w:t>
        </w:r>
      </w:hyperlink>
      <w:r w:rsidRPr="00303006">
        <w:rPr>
          <w:iCs/>
        </w:rPr>
        <w:t>).</w:t>
      </w:r>
    </w:p>
    <w:p w:rsidR="000264E8" w:rsidRPr="00303006" w:rsidRDefault="000264E8" w:rsidP="000264E8">
      <w:pPr>
        <w:pStyle w:val="DPSEntryDetail"/>
        <w:rPr>
          <w:iCs/>
        </w:rPr>
      </w:pPr>
      <w:r w:rsidRPr="00303006">
        <w:rPr>
          <w:iCs/>
        </w:rPr>
        <w:t>Debate continued.</w:t>
      </w:r>
    </w:p>
    <w:p w:rsidR="00582265" w:rsidRDefault="00582265" w:rsidP="00582265">
      <w:pPr>
        <w:pStyle w:val="DIVIntro"/>
      </w:pPr>
      <w:r>
        <w:t>Question—put.</w:t>
      </w:r>
    </w:p>
    <w:p w:rsidR="00582265" w:rsidRDefault="00582265"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582265" w:rsidTr="00582265">
        <w:trPr>
          <w:trHeight w:val="240"/>
        </w:trPr>
        <w:tc>
          <w:tcPr>
            <w:tcW w:w="4082" w:type="dxa"/>
            <w:gridSpan w:val="2"/>
            <w:shd w:val="clear" w:color="auto" w:fill="auto"/>
          </w:tcPr>
          <w:p w:rsidR="00582265" w:rsidRDefault="00582265" w:rsidP="00582265">
            <w:pPr>
              <w:pStyle w:val="DIVName"/>
              <w:tabs>
                <w:tab w:val="center" w:pos="1644"/>
              </w:tabs>
            </w:pPr>
            <w:r>
              <w:tab/>
              <w:t>AYES, 6</w:t>
            </w:r>
          </w:p>
        </w:tc>
        <w:tc>
          <w:tcPr>
            <w:tcW w:w="624" w:type="dxa"/>
            <w:shd w:val="clear" w:color="auto" w:fill="auto"/>
          </w:tcPr>
          <w:p w:rsidR="00582265" w:rsidRDefault="00582265" w:rsidP="00582265">
            <w:pPr>
              <w:pStyle w:val="DIVName"/>
            </w:pPr>
          </w:p>
        </w:tc>
        <w:tc>
          <w:tcPr>
            <w:tcW w:w="4082" w:type="dxa"/>
            <w:gridSpan w:val="2"/>
            <w:shd w:val="clear" w:color="auto" w:fill="auto"/>
          </w:tcPr>
          <w:p w:rsidR="00582265" w:rsidRDefault="00582265" w:rsidP="00582265">
            <w:pPr>
              <w:pStyle w:val="DIVName"/>
              <w:tabs>
                <w:tab w:val="center" w:pos="1644"/>
              </w:tabs>
            </w:pPr>
            <w:r>
              <w:tab/>
              <w:t>NOES, 9</w:t>
            </w:r>
          </w:p>
        </w:tc>
      </w:tr>
      <w:tr w:rsidR="00582265" w:rsidTr="00582265">
        <w:trPr>
          <w:trHeight w:val="240"/>
        </w:trPr>
        <w:tc>
          <w:tcPr>
            <w:tcW w:w="2041" w:type="dxa"/>
            <w:shd w:val="clear" w:color="auto" w:fill="auto"/>
          </w:tcPr>
          <w:p w:rsidR="00582265" w:rsidRDefault="00582265" w:rsidP="00582265">
            <w:pPr>
              <w:pStyle w:val="DIVName"/>
            </w:pPr>
            <w:r>
              <w:t>Miss C. Burch</w:t>
            </w:r>
          </w:p>
        </w:tc>
        <w:tc>
          <w:tcPr>
            <w:tcW w:w="2041" w:type="dxa"/>
            <w:shd w:val="clear" w:color="auto" w:fill="auto"/>
          </w:tcPr>
          <w:p w:rsidR="00582265" w:rsidRDefault="00582265" w:rsidP="00582265">
            <w:pPr>
              <w:pStyle w:val="DIVName"/>
            </w:pPr>
            <w:r>
              <w:t>Mr Wall</w:t>
            </w:r>
          </w:p>
        </w:tc>
        <w:tc>
          <w:tcPr>
            <w:tcW w:w="624" w:type="dxa"/>
            <w:shd w:val="clear" w:color="auto" w:fill="auto"/>
          </w:tcPr>
          <w:p w:rsidR="00582265" w:rsidRDefault="00582265" w:rsidP="00582265">
            <w:pPr>
              <w:pStyle w:val="DIVName"/>
            </w:pPr>
          </w:p>
        </w:tc>
        <w:tc>
          <w:tcPr>
            <w:tcW w:w="2041" w:type="dxa"/>
            <w:shd w:val="clear" w:color="auto" w:fill="auto"/>
          </w:tcPr>
          <w:p w:rsidR="00582265" w:rsidRDefault="00582265" w:rsidP="00582265">
            <w:pPr>
              <w:pStyle w:val="DIVName"/>
            </w:pPr>
            <w:r>
              <w:t>Mr Barr</w:t>
            </w:r>
          </w:p>
        </w:tc>
        <w:tc>
          <w:tcPr>
            <w:tcW w:w="2041" w:type="dxa"/>
            <w:shd w:val="clear" w:color="auto" w:fill="auto"/>
          </w:tcPr>
          <w:p w:rsidR="00582265" w:rsidRDefault="00582265" w:rsidP="00582265">
            <w:pPr>
              <w:pStyle w:val="DIVName"/>
            </w:pPr>
            <w:r>
              <w:t>Ms Le Couteur</w:t>
            </w:r>
          </w:p>
        </w:tc>
      </w:tr>
      <w:tr w:rsidR="00582265" w:rsidTr="00582265">
        <w:trPr>
          <w:trHeight w:val="240"/>
        </w:trPr>
        <w:tc>
          <w:tcPr>
            <w:tcW w:w="2041" w:type="dxa"/>
            <w:shd w:val="clear" w:color="auto" w:fill="auto"/>
          </w:tcPr>
          <w:p w:rsidR="00582265" w:rsidRDefault="00582265" w:rsidP="00582265">
            <w:pPr>
              <w:pStyle w:val="DIVName"/>
            </w:pPr>
            <w:r>
              <w:t>Mr Coe</w:t>
            </w:r>
          </w:p>
        </w:tc>
        <w:tc>
          <w:tcPr>
            <w:tcW w:w="2041" w:type="dxa"/>
            <w:shd w:val="clear" w:color="auto" w:fill="auto"/>
          </w:tcPr>
          <w:p w:rsidR="00582265" w:rsidRDefault="00582265" w:rsidP="00582265">
            <w:pPr>
              <w:pStyle w:val="DIVName"/>
            </w:pPr>
          </w:p>
        </w:tc>
        <w:tc>
          <w:tcPr>
            <w:tcW w:w="624" w:type="dxa"/>
            <w:shd w:val="clear" w:color="auto" w:fill="auto"/>
          </w:tcPr>
          <w:p w:rsidR="00582265" w:rsidRDefault="00582265" w:rsidP="00582265">
            <w:pPr>
              <w:pStyle w:val="DIVName"/>
            </w:pPr>
          </w:p>
        </w:tc>
        <w:tc>
          <w:tcPr>
            <w:tcW w:w="2041" w:type="dxa"/>
            <w:shd w:val="clear" w:color="auto" w:fill="auto"/>
          </w:tcPr>
          <w:p w:rsidR="00582265" w:rsidRDefault="00582265" w:rsidP="00582265">
            <w:pPr>
              <w:pStyle w:val="DIVName"/>
            </w:pPr>
            <w:r>
              <w:t>Ms J. Burch</w:t>
            </w:r>
          </w:p>
        </w:tc>
        <w:tc>
          <w:tcPr>
            <w:tcW w:w="2041" w:type="dxa"/>
            <w:shd w:val="clear" w:color="auto" w:fill="auto"/>
          </w:tcPr>
          <w:p w:rsidR="00582265" w:rsidRDefault="00582265" w:rsidP="00582265">
            <w:pPr>
              <w:pStyle w:val="DIVName"/>
            </w:pPr>
            <w:r>
              <w:t>Mr Rattenbury</w:t>
            </w:r>
          </w:p>
        </w:tc>
      </w:tr>
      <w:tr w:rsidR="00582265" w:rsidTr="00582265">
        <w:trPr>
          <w:trHeight w:val="240"/>
        </w:trPr>
        <w:tc>
          <w:tcPr>
            <w:tcW w:w="2041" w:type="dxa"/>
            <w:shd w:val="clear" w:color="auto" w:fill="auto"/>
          </w:tcPr>
          <w:p w:rsidR="00582265" w:rsidRDefault="00582265" w:rsidP="00582265">
            <w:pPr>
              <w:pStyle w:val="DIVName"/>
            </w:pPr>
            <w:r>
              <w:t>Mrs Dunne</w:t>
            </w:r>
          </w:p>
        </w:tc>
        <w:tc>
          <w:tcPr>
            <w:tcW w:w="2041" w:type="dxa"/>
            <w:shd w:val="clear" w:color="auto" w:fill="auto"/>
          </w:tcPr>
          <w:p w:rsidR="00582265" w:rsidRDefault="00582265" w:rsidP="00582265">
            <w:pPr>
              <w:pStyle w:val="DIVName"/>
            </w:pPr>
          </w:p>
        </w:tc>
        <w:tc>
          <w:tcPr>
            <w:tcW w:w="624" w:type="dxa"/>
            <w:shd w:val="clear" w:color="auto" w:fill="auto"/>
          </w:tcPr>
          <w:p w:rsidR="00582265" w:rsidRDefault="00582265" w:rsidP="00582265">
            <w:pPr>
              <w:pStyle w:val="DIVName"/>
            </w:pPr>
          </w:p>
        </w:tc>
        <w:tc>
          <w:tcPr>
            <w:tcW w:w="2041" w:type="dxa"/>
            <w:shd w:val="clear" w:color="auto" w:fill="auto"/>
          </w:tcPr>
          <w:p w:rsidR="00582265" w:rsidRDefault="00582265" w:rsidP="00582265">
            <w:pPr>
              <w:pStyle w:val="DIVName"/>
            </w:pPr>
            <w:r>
              <w:t>Ms Cheyne</w:t>
            </w:r>
          </w:p>
        </w:tc>
        <w:tc>
          <w:tcPr>
            <w:tcW w:w="2041" w:type="dxa"/>
            <w:shd w:val="clear" w:color="auto" w:fill="auto"/>
          </w:tcPr>
          <w:p w:rsidR="00582265" w:rsidRDefault="00582265" w:rsidP="00582265">
            <w:pPr>
              <w:pStyle w:val="DIVName"/>
            </w:pPr>
            <w:r>
              <w:t>Mr Steel</w:t>
            </w:r>
          </w:p>
        </w:tc>
      </w:tr>
      <w:tr w:rsidR="00582265" w:rsidTr="00582265">
        <w:trPr>
          <w:trHeight w:val="240"/>
        </w:trPr>
        <w:tc>
          <w:tcPr>
            <w:tcW w:w="2041" w:type="dxa"/>
            <w:shd w:val="clear" w:color="auto" w:fill="auto"/>
          </w:tcPr>
          <w:p w:rsidR="00582265" w:rsidRDefault="00582265" w:rsidP="00582265">
            <w:pPr>
              <w:pStyle w:val="DIVName"/>
            </w:pPr>
            <w:r>
              <w:t>Ms Lee</w:t>
            </w:r>
          </w:p>
        </w:tc>
        <w:tc>
          <w:tcPr>
            <w:tcW w:w="2041" w:type="dxa"/>
            <w:shd w:val="clear" w:color="auto" w:fill="auto"/>
          </w:tcPr>
          <w:p w:rsidR="00582265" w:rsidRDefault="00582265" w:rsidP="00582265">
            <w:pPr>
              <w:pStyle w:val="DIVName"/>
            </w:pPr>
          </w:p>
        </w:tc>
        <w:tc>
          <w:tcPr>
            <w:tcW w:w="624" w:type="dxa"/>
            <w:shd w:val="clear" w:color="auto" w:fill="auto"/>
          </w:tcPr>
          <w:p w:rsidR="00582265" w:rsidRDefault="00582265" w:rsidP="00582265">
            <w:pPr>
              <w:pStyle w:val="DIVName"/>
            </w:pPr>
          </w:p>
        </w:tc>
        <w:tc>
          <w:tcPr>
            <w:tcW w:w="2041" w:type="dxa"/>
            <w:shd w:val="clear" w:color="auto" w:fill="auto"/>
          </w:tcPr>
          <w:p w:rsidR="00582265" w:rsidRDefault="00582265" w:rsidP="00582265">
            <w:pPr>
              <w:pStyle w:val="DIVName"/>
            </w:pPr>
            <w:r>
              <w:t>Ms Fitzharris</w:t>
            </w:r>
          </w:p>
        </w:tc>
        <w:tc>
          <w:tcPr>
            <w:tcW w:w="2041" w:type="dxa"/>
            <w:shd w:val="clear" w:color="auto" w:fill="auto"/>
          </w:tcPr>
          <w:p w:rsidR="00582265" w:rsidRDefault="00582265" w:rsidP="00582265">
            <w:pPr>
              <w:pStyle w:val="DIVName"/>
            </w:pPr>
            <w:r>
              <w:t>Ms Stephen-Smith</w:t>
            </w:r>
          </w:p>
        </w:tc>
      </w:tr>
      <w:tr w:rsidR="00582265" w:rsidTr="00582265">
        <w:trPr>
          <w:trHeight w:val="240"/>
        </w:trPr>
        <w:tc>
          <w:tcPr>
            <w:tcW w:w="2041" w:type="dxa"/>
            <w:shd w:val="clear" w:color="auto" w:fill="auto"/>
          </w:tcPr>
          <w:p w:rsidR="00582265" w:rsidRDefault="00582265" w:rsidP="00582265">
            <w:pPr>
              <w:pStyle w:val="DIVName"/>
            </w:pPr>
            <w:r>
              <w:t>Mr Parton</w:t>
            </w:r>
          </w:p>
        </w:tc>
        <w:tc>
          <w:tcPr>
            <w:tcW w:w="2041" w:type="dxa"/>
            <w:shd w:val="clear" w:color="auto" w:fill="auto"/>
          </w:tcPr>
          <w:p w:rsidR="00582265" w:rsidRDefault="00582265" w:rsidP="00582265">
            <w:pPr>
              <w:pStyle w:val="DIVName"/>
            </w:pPr>
          </w:p>
        </w:tc>
        <w:tc>
          <w:tcPr>
            <w:tcW w:w="624" w:type="dxa"/>
            <w:shd w:val="clear" w:color="auto" w:fill="auto"/>
          </w:tcPr>
          <w:p w:rsidR="00582265" w:rsidRDefault="00582265" w:rsidP="00582265">
            <w:pPr>
              <w:pStyle w:val="DIVName"/>
            </w:pPr>
          </w:p>
        </w:tc>
        <w:tc>
          <w:tcPr>
            <w:tcW w:w="2041" w:type="dxa"/>
            <w:shd w:val="clear" w:color="auto" w:fill="auto"/>
          </w:tcPr>
          <w:p w:rsidR="00582265" w:rsidRDefault="00582265" w:rsidP="00582265">
            <w:pPr>
              <w:pStyle w:val="DIVName"/>
            </w:pPr>
            <w:r>
              <w:t>Mr Gentleman</w:t>
            </w:r>
          </w:p>
        </w:tc>
        <w:tc>
          <w:tcPr>
            <w:tcW w:w="2041" w:type="dxa"/>
            <w:shd w:val="clear" w:color="auto" w:fill="auto"/>
          </w:tcPr>
          <w:p w:rsidR="00582265" w:rsidRDefault="00582265" w:rsidP="00582265">
            <w:pPr>
              <w:pStyle w:val="DIVName"/>
            </w:pPr>
          </w:p>
        </w:tc>
      </w:tr>
    </w:tbl>
    <w:p w:rsidR="00582265" w:rsidRDefault="00582265" w:rsidP="00582265">
      <w:pPr>
        <w:pStyle w:val="DIVResult"/>
      </w:pPr>
      <w:r>
        <w:t>And so it was negatived.</w:t>
      </w:r>
    </w:p>
    <w:p w:rsidR="000264E8" w:rsidRPr="00E963DD" w:rsidRDefault="000264E8" w:rsidP="000264E8">
      <w:pPr>
        <w:pStyle w:val="DPSEntryDetail"/>
      </w:pPr>
      <w:r>
        <w:t xml:space="preserve">Clause 184 </w:t>
      </w:r>
      <w:r w:rsidRPr="00CF2D9C">
        <w:t>agreed to</w:t>
      </w:r>
      <w:r>
        <w:t>.</w:t>
      </w:r>
    </w:p>
    <w:p w:rsidR="000264E8" w:rsidRDefault="000264E8" w:rsidP="000264E8">
      <w:pPr>
        <w:pStyle w:val="DPSEntryDetail"/>
      </w:pPr>
      <w:r>
        <w:t>Clauses 185 to 192, by leave, taken together and agreed to.</w:t>
      </w:r>
    </w:p>
    <w:p w:rsidR="000264E8" w:rsidRPr="00E963DD" w:rsidRDefault="000264E8" w:rsidP="000264E8">
      <w:pPr>
        <w:pStyle w:val="DPSEntryDetail"/>
      </w:pPr>
      <w:r>
        <w:t>Clause 193 agreed to.</w:t>
      </w:r>
    </w:p>
    <w:p w:rsidR="000264E8" w:rsidRDefault="000264E8" w:rsidP="000264E8">
      <w:pPr>
        <w:pStyle w:val="DPSEntryDetail"/>
      </w:pPr>
      <w:r>
        <w:t>Clauses 194 to 203, by leave, taken together and agreed to.</w:t>
      </w:r>
    </w:p>
    <w:p w:rsidR="000264E8" w:rsidRDefault="000264E8" w:rsidP="000264E8">
      <w:pPr>
        <w:pStyle w:val="DPSEntryDetail"/>
      </w:pPr>
      <w:r>
        <w:t>Clause 204—</w:t>
      </w:r>
    </w:p>
    <w:p w:rsidR="000264E8" w:rsidRPr="00303006" w:rsidRDefault="00582265" w:rsidP="000264E8">
      <w:pPr>
        <w:pStyle w:val="DPSEntryDetail"/>
        <w:rPr>
          <w:iCs/>
        </w:rPr>
      </w:pPr>
      <w:r>
        <w:rPr>
          <w:iCs/>
        </w:rPr>
        <w:t xml:space="preserve">On the motion of </w:t>
      </w:r>
      <w:r w:rsidR="000264E8" w:rsidRPr="00303006">
        <w:rPr>
          <w:iCs/>
        </w:rPr>
        <w:t>Mr Coe</w:t>
      </w:r>
      <w:r>
        <w:rPr>
          <w:iCs/>
        </w:rPr>
        <w:t>,</w:t>
      </w:r>
      <w:r w:rsidR="000264E8" w:rsidRPr="00303006">
        <w:rPr>
          <w:iCs/>
        </w:rPr>
        <w:t xml:space="preserve"> his amendment No </w:t>
      </w:r>
      <w:r w:rsidR="000264E8">
        <w:rPr>
          <w:iCs/>
        </w:rPr>
        <w:t>47</w:t>
      </w:r>
      <w:r w:rsidR="000264E8" w:rsidRPr="00303006">
        <w:rPr>
          <w:iCs/>
        </w:rPr>
        <w:t xml:space="preserve"> (</w:t>
      </w:r>
      <w:r w:rsidR="000264E8" w:rsidRPr="00303006">
        <w:rPr>
          <w:i/>
          <w:iCs/>
        </w:rPr>
        <w:t>see</w:t>
      </w:r>
      <w:r w:rsidR="000264E8" w:rsidRPr="00303006">
        <w:rPr>
          <w:iCs/>
        </w:rPr>
        <w:t xml:space="preserve"> </w:t>
      </w:r>
      <w:hyperlink w:anchor="Schedule1" w:history="1">
        <w:r w:rsidR="006D3A76" w:rsidRPr="005125E6">
          <w:rPr>
            <w:rStyle w:val="Hyperlink"/>
            <w:iCs/>
          </w:rPr>
          <w:t>Schedule 1</w:t>
        </w:r>
      </w:hyperlink>
      <w:r w:rsidR="000264E8" w:rsidRPr="00303006">
        <w:rPr>
          <w:iCs/>
        </w:rPr>
        <w:t>)</w:t>
      </w:r>
      <w:r>
        <w:rPr>
          <w:iCs/>
        </w:rPr>
        <w:t xml:space="preserve"> was made, after debate</w:t>
      </w:r>
      <w:r w:rsidR="000264E8" w:rsidRPr="00303006">
        <w:rPr>
          <w:iCs/>
        </w:rPr>
        <w:t>.</w:t>
      </w:r>
    </w:p>
    <w:p w:rsidR="000264E8" w:rsidRPr="00303006" w:rsidRDefault="00582265" w:rsidP="000264E8">
      <w:pPr>
        <w:pStyle w:val="DPSEntryDetail"/>
        <w:rPr>
          <w:iCs/>
        </w:rPr>
      </w:pPr>
      <w:r>
        <w:rPr>
          <w:iCs/>
        </w:rPr>
        <w:t xml:space="preserve">On the motion of </w:t>
      </w:r>
      <w:r w:rsidR="000264E8" w:rsidRPr="00303006">
        <w:rPr>
          <w:iCs/>
        </w:rPr>
        <w:t>Mr Coe</w:t>
      </w:r>
      <w:r>
        <w:rPr>
          <w:iCs/>
        </w:rPr>
        <w:t xml:space="preserve">, </w:t>
      </w:r>
      <w:r w:rsidR="000264E8" w:rsidRPr="00303006">
        <w:rPr>
          <w:iCs/>
        </w:rPr>
        <w:t xml:space="preserve">his amendment No </w:t>
      </w:r>
      <w:r w:rsidR="000264E8">
        <w:rPr>
          <w:iCs/>
        </w:rPr>
        <w:t>48</w:t>
      </w:r>
      <w:r w:rsidR="000264E8" w:rsidRPr="00303006">
        <w:rPr>
          <w:iCs/>
        </w:rPr>
        <w:t xml:space="preserve"> (</w:t>
      </w:r>
      <w:r w:rsidR="000264E8" w:rsidRPr="00303006">
        <w:rPr>
          <w:i/>
          <w:iCs/>
        </w:rPr>
        <w:t>see</w:t>
      </w:r>
      <w:r w:rsidR="000264E8" w:rsidRPr="00303006">
        <w:rPr>
          <w:iCs/>
        </w:rPr>
        <w:t xml:space="preserve"> </w:t>
      </w:r>
      <w:hyperlink w:anchor="Schedule1" w:history="1">
        <w:r w:rsidR="006D3A76" w:rsidRPr="005125E6">
          <w:rPr>
            <w:rStyle w:val="Hyperlink"/>
            <w:iCs/>
          </w:rPr>
          <w:t>Schedule 1</w:t>
        </w:r>
      </w:hyperlink>
      <w:r w:rsidR="000264E8" w:rsidRPr="00303006">
        <w:rPr>
          <w:iCs/>
        </w:rPr>
        <w:t>)</w:t>
      </w:r>
      <w:r>
        <w:rPr>
          <w:iCs/>
        </w:rPr>
        <w:t xml:space="preserve"> was made</w:t>
      </w:r>
      <w:r w:rsidR="000264E8" w:rsidRPr="00303006">
        <w:rPr>
          <w:iCs/>
        </w:rPr>
        <w:t>.</w:t>
      </w:r>
    </w:p>
    <w:p w:rsidR="000264E8" w:rsidRPr="00303006" w:rsidRDefault="000264E8" w:rsidP="000264E8">
      <w:pPr>
        <w:pStyle w:val="DPSEntryDetail"/>
        <w:rPr>
          <w:iCs/>
        </w:rPr>
      </w:pPr>
      <w:r w:rsidRPr="00303006">
        <w:rPr>
          <w:iCs/>
        </w:rPr>
        <w:t xml:space="preserve">Mr Coe moved his amendment No </w:t>
      </w:r>
      <w:r>
        <w:rPr>
          <w:iCs/>
        </w:rPr>
        <w:t>49</w:t>
      </w:r>
      <w:r w:rsidRPr="00303006">
        <w:rPr>
          <w:iCs/>
        </w:rPr>
        <w:t xml:space="preserve"> (</w:t>
      </w:r>
      <w:r w:rsidRPr="00303006">
        <w:rPr>
          <w:i/>
          <w:iCs/>
        </w:rPr>
        <w:t>see</w:t>
      </w:r>
      <w:r w:rsidRPr="00303006">
        <w:rPr>
          <w:iCs/>
        </w:rPr>
        <w:t xml:space="preserve"> </w:t>
      </w:r>
      <w:hyperlink w:anchor="Schedule1" w:history="1">
        <w:r w:rsidR="006D3A76" w:rsidRPr="005125E6">
          <w:rPr>
            <w:rStyle w:val="Hyperlink"/>
            <w:iCs/>
          </w:rPr>
          <w:t>Schedule 1</w:t>
        </w:r>
      </w:hyperlink>
      <w:r w:rsidRPr="00303006">
        <w:rPr>
          <w:iCs/>
        </w:rPr>
        <w:t>).</w:t>
      </w:r>
    </w:p>
    <w:p w:rsidR="000264E8" w:rsidRPr="00303006" w:rsidRDefault="000264E8" w:rsidP="000264E8">
      <w:pPr>
        <w:pStyle w:val="DPSEntryDetail"/>
        <w:rPr>
          <w:iCs/>
        </w:rPr>
      </w:pPr>
      <w:r w:rsidRPr="00303006">
        <w:rPr>
          <w:iCs/>
        </w:rPr>
        <w:t>Debate continued.</w:t>
      </w:r>
    </w:p>
    <w:p w:rsidR="000264E8" w:rsidRPr="00303006" w:rsidRDefault="000264E8" w:rsidP="000264E8">
      <w:pPr>
        <w:pStyle w:val="DPSEntryDetail"/>
        <w:rPr>
          <w:iCs/>
        </w:rPr>
      </w:pPr>
      <w:r w:rsidRPr="00303006">
        <w:rPr>
          <w:iCs/>
        </w:rPr>
        <w:t>Amendment negatived.</w:t>
      </w:r>
    </w:p>
    <w:p w:rsidR="000264E8" w:rsidRPr="00303006" w:rsidRDefault="009D58EA" w:rsidP="000264E8">
      <w:pPr>
        <w:pStyle w:val="DPSEntryDetail"/>
        <w:rPr>
          <w:iCs/>
        </w:rPr>
      </w:pPr>
      <w:r>
        <w:rPr>
          <w:iCs/>
        </w:rPr>
        <w:lastRenderedPageBreak/>
        <w:t xml:space="preserve">On the motion of </w:t>
      </w:r>
      <w:r w:rsidR="000264E8" w:rsidRPr="00303006">
        <w:rPr>
          <w:iCs/>
        </w:rPr>
        <w:t>Mr Coe</w:t>
      </w:r>
      <w:r>
        <w:rPr>
          <w:iCs/>
        </w:rPr>
        <w:t>,</w:t>
      </w:r>
      <w:r w:rsidR="000264E8" w:rsidRPr="00303006">
        <w:rPr>
          <w:iCs/>
        </w:rPr>
        <w:t xml:space="preserve"> his amendment No </w:t>
      </w:r>
      <w:r w:rsidR="000264E8">
        <w:rPr>
          <w:iCs/>
        </w:rPr>
        <w:t>50</w:t>
      </w:r>
      <w:r w:rsidR="000264E8" w:rsidRPr="00303006">
        <w:rPr>
          <w:iCs/>
        </w:rPr>
        <w:t xml:space="preserve"> (</w:t>
      </w:r>
      <w:r w:rsidR="000264E8" w:rsidRPr="00303006">
        <w:rPr>
          <w:i/>
          <w:iCs/>
        </w:rPr>
        <w:t>see</w:t>
      </w:r>
      <w:r w:rsidR="000264E8" w:rsidRPr="00303006">
        <w:rPr>
          <w:iCs/>
        </w:rPr>
        <w:t xml:space="preserve"> </w:t>
      </w:r>
      <w:hyperlink w:anchor="Schedule1" w:history="1">
        <w:r w:rsidR="006D3A76" w:rsidRPr="005125E6">
          <w:rPr>
            <w:rStyle w:val="Hyperlink"/>
            <w:iCs/>
          </w:rPr>
          <w:t>Schedule 1</w:t>
        </w:r>
      </w:hyperlink>
      <w:r w:rsidR="000264E8" w:rsidRPr="00303006">
        <w:rPr>
          <w:iCs/>
        </w:rPr>
        <w:t>)</w:t>
      </w:r>
      <w:r>
        <w:rPr>
          <w:iCs/>
        </w:rPr>
        <w:t xml:space="preserve"> was made, after debate</w:t>
      </w:r>
      <w:r w:rsidR="000264E8" w:rsidRPr="00303006">
        <w:rPr>
          <w:iCs/>
        </w:rPr>
        <w:t>.</w:t>
      </w:r>
    </w:p>
    <w:p w:rsidR="000264E8" w:rsidRPr="00E963DD" w:rsidRDefault="000264E8" w:rsidP="000264E8">
      <w:pPr>
        <w:pStyle w:val="DPSEntryDetail"/>
      </w:pPr>
      <w:r>
        <w:t>Clause 204</w:t>
      </w:r>
      <w:r w:rsidR="009D58EA">
        <w:t>, as amended,</w:t>
      </w:r>
      <w:r>
        <w:t xml:space="preserve"> agreed to.</w:t>
      </w:r>
    </w:p>
    <w:p w:rsidR="000264E8" w:rsidRDefault="000264E8" w:rsidP="00840D55">
      <w:pPr>
        <w:pStyle w:val="DPSEntryDetail"/>
        <w:keepNext/>
      </w:pPr>
      <w:r>
        <w:t>Clause 205—</w:t>
      </w:r>
    </w:p>
    <w:p w:rsidR="000264E8" w:rsidRPr="00303006" w:rsidRDefault="000264E8" w:rsidP="000264E8">
      <w:pPr>
        <w:pStyle w:val="DPSEntryDetail"/>
        <w:rPr>
          <w:iCs/>
        </w:rPr>
      </w:pPr>
      <w:r w:rsidRPr="00303006">
        <w:rPr>
          <w:iCs/>
        </w:rPr>
        <w:t>Mr Coe</w:t>
      </w:r>
      <w:r>
        <w:rPr>
          <w:iCs/>
        </w:rPr>
        <w:t>, by leave,</w:t>
      </w:r>
      <w:r w:rsidRPr="00303006">
        <w:rPr>
          <w:iCs/>
        </w:rPr>
        <w:t xml:space="preserve"> moved his amendment</w:t>
      </w:r>
      <w:r>
        <w:rPr>
          <w:iCs/>
        </w:rPr>
        <w:t>s</w:t>
      </w:r>
      <w:r w:rsidRPr="00303006">
        <w:rPr>
          <w:iCs/>
        </w:rPr>
        <w:t xml:space="preserve"> No</w:t>
      </w:r>
      <w:r>
        <w:rPr>
          <w:iCs/>
        </w:rPr>
        <w:t>s</w:t>
      </w:r>
      <w:r w:rsidRPr="00303006">
        <w:rPr>
          <w:iCs/>
        </w:rPr>
        <w:t xml:space="preserve"> </w:t>
      </w:r>
      <w:r>
        <w:rPr>
          <w:iCs/>
        </w:rPr>
        <w:t>51 to 63 together</w:t>
      </w:r>
      <w:r w:rsidRPr="00303006">
        <w:rPr>
          <w:iCs/>
        </w:rPr>
        <w:t xml:space="preserve"> (</w:t>
      </w:r>
      <w:r w:rsidRPr="00303006">
        <w:rPr>
          <w:i/>
          <w:iCs/>
        </w:rPr>
        <w:t>see</w:t>
      </w:r>
      <w:r w:rsidRPr="00303006">
        <w:rPr>
          <w:iCs/>
        </w:rPr>
        <w:t xml:space="preserve"> </w:t>
      </w:r>
      <w:hyperlink w:anchor="Schedule1" w:history="1">
        <w:r w:rsidR="006D3A76" w:rsidRPr="005125E6">
          <w:rPr>
            <w:rStyle w:val="Hyperlink"/>
            <w:iCs/>
          </w:rPr>
          <w:t>Schedule 1</w:t>
        </w:r>
      </w:hyperlink>
      <w:r w:rsidRPr="00303006">
        <w:rPr>
          <w:iCs/>
        </w:rPr>
        <w:t>).</w:t>
      </w:r>
    </w:p>
    <w:p w:rsidR="000264E8" w:rsidRPr="00303006" w:rsidRDefault="000264E8" w:rsidP="00F124BB">
      <w:pPr>
        <w:pStyle w:val="DPSEntryDetail"/>
        <w:keepNext/>
        <w:rPr>
          <w:iCs/>
        </w:rPr>
      </w:pPr>
      <w:r w:rsidRPr="00303006">
        <w:rPr>
          <w:iCs/>
        </w:rPr>
        <w:t>Amendment</w:t>
      </w:r>
      <w:r>
        <w:rPr>
          <w:iCs/>
        </w:rPr>
        <w:t>s</w:t>
      </w:r>
      <w:r w:rsidRPr="00303006">
        <w:rPr>
          <w:iCs/>
        </w:rPr>
        <w:t xml:space="preserve"> negatived.</w:t>
      </w:r>
    </w:p>
    <w:p w:rsidR="000264E8" w:rsidRPr="00E963DD" w:rsidRDefault="000264E8" w:rsidP="000264E8">
      <w:pPr>
        <w:pStyle w:val="DPSEntryDetail"/>
      </w:pPr>
      <w:r>
        <w:t>Clause 205 agreed to.</w:t>
      </w:r>
    </w:p>
    <w:p w:rsidR="000264E8" w:rsidRDefault="000264E8" w:rsidP="000264E8">
      <w:pPr>
        <w:pStyle w:val="DPSEntryDetail"/>
      </w:pPr>
      <w:r>
        <w:t>Clauses 206 and 207, by leave, taken together and agreed to.</w:t>
      </w:r>
    </w:p>
    <w:p w:rsidR="000264E8" w:rsidRDefault="000264E8" w:rsidP="000264E8">
      <w:pPr>
        <w:pStyle w:val="DPSEntryDetail"/>
      </w:pPr>
      <w:r>
        <w:t>Clause 208—</w:t>
      </w:r>
    </w:p>
    <w:p w:rsidR="000264E8" w:rsidRPr="00303006" w:rsidRDefault="000264E8" w:rsidP="000264E8">
      <w:pPr>
        <w:pStyle w:val="DPSEntryDetail"/>
        <w:rPr>
          <w:iCs/>
        </w:rPr>
      </w:pPr>
      <w:r w:rsidRPr="00303006">
        <w:rPr>
          <w:iCs/>
        </w:rPr>
        <w:t xml:space="preserve">Mr Coe moved his amendment No </w:t>
      </w:r>
      <w:r>
        <w:rPr>
          <w:iCs/>
        </w:rPr>
        <w:t>64</w:t>
      </w:r>
      <w:r w:rsidR="0057112C">
        <w:rPr>
          <w:iCs/>
        </w:rPr>
        <w:t>, which would omit the clause</w:t>
      </w:r>
      <w:r w:rsidRPr="00303006">
        <w:rPr>
          <w:iCs/>
        </w:rPr>
        <w:t xml:space="preserve"> (</w:t>
      </w:r>
      <w:r w:rsidRPr="00303006">
        <w:rPr>
          <w:i/>
          <w:iCs/>
        </w:rPr>
        <w:t>see</w:t>
      </w:r>
      <w:r w:rsidRPr="00303006">
        <w:rPr>
          <w:iCs/>
        </w:rPr>
        <w:t xml:space="preserve"> </w:t>
      </w:r>
      <w:hyperlink w:anchor="Schedule1" w:history="1">
        <w:r w:rsidR="006D3A76" w:rsidRPr="005125E6">
          <w:rPr>
            <w:rStyle w:val="Hyperlink"/>
            <w:iCs/>
          </w:rPr>
          <w:t>Schedule 1</w:t>
        </w:r>
      </w:hyperlink>
      <w:r w:rsidRPr="00303006">
        <w:rPr>
          <w:iCs/>
        </w:rPr>
        <w:t>).</w:t>
      </w:r>
    </w:p>
    <w:p w:rsidR="000264E8" w:rsidRPr="00303006" w:rsidRDefault="000264E8" w:rsidP="000264E8">
      <w:pPr>
        <w:pStyle w:val="DPSEntryDetail"/>
        <w:rPr>
          <w:iCs/>
        </w:rPr>
      </w:pPr>
      <w:r w:rsidRPr="00303006">
        <w:rPr>
          <w:iCs/>
        </w:rPr>
        <w:t>Debate continued.</w:t>
      </w:r>
    </w:p>
    <w:p w:rsidR="00D152C5" w:rsidRDefault="00D152C5" w:rsidP="00D152C5">
      <w:pPr>
        <w:pStyle w:val="DIVIntro"/>
      </w:pPr>
      <w:r>
        <w:t>Question—put.</w:t>
      </w:r>
    </w:p>
    <w:p w:rsidR="00D152C5" w:rsidRDefault="00D152C5"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152C5" w:rsidTr="00D152C5">
        <w:trPr>
          <w:trHeight w:val="240"/>
        </w:trPr>
        <w:tc>
          <w:tcPr>
            <w:tcW w:w="4082" w:type="dxa"/>
            <w:gridSpan w:val="2"/>
            <w:shd w:val="clear" w:color="auto" w:fill="auto"/>
          </w:tcPr>
          <w:p w:rsidR="00D152C5" w:rsidRDefault="00D152C5" w:rsidP="00D152C5">
            <w:pPr>
              <w:pStyle w:val="DIVName"/>
              <w:tabs>
                <w:tab w:val="center" w:pos="1644"/>
              </w:tabs>
            </w:pPr>
            <w:r>
              <w:tab/>
              <w:t>AYES, 6</w:t>
            </w:r>
          </w:p>
        </w:tc>
        <w:tc>
          <w:tcPr>
            <w:tcW w:w="624" w:type="dxa"/>
            <w:shd w:val="clear" w:color="auto" w:fill="auto"/>
          </w:tcPr>
          <w:p w:rsidR="00D152C5" w:rsidRDefault="00D152C5" w:rsidP="00D152C5">
            <w:pPr>
              <w:pStyle w:val="DIVName"/>
            </w:pPr>
          </w:p>
        </w:tc>
        <w:tc>
          <w:tcPr>
            <w:tcW w:w="4082" w:type="dxa"/>
            <w:gridSpan w:val="2"/>
            <w:shd w:val="clear" w:color="auto" w:fill="auto"/>
          </w:tcPr>
          <w:p w:rsidR="00D152C5" w:rsidRDefault="00D152C5" w:rsidP="00D152C5">
            <w:pPr>
              <w:pStyle w:val="DIVName"/>
              <w:tabs>
                <w:tab w:val="center" w:pos="1644"/>
              </w:tabs>
            </w:pPr>
            <w:r>
              <w:tab/>
              <w:t>NOES, 9</w:t>
            </w:r>
          </w:p>
        </w:tc>
      </w:tr>
      <w:tr w:rsidR="00D152C5" w:rsidTr="00D152C5">
        <w:trPr>
          <w:trHeight w:val="240"/>
        </w:trPr>
        <w:tc>
          <w:tcPr>
            <w:tcW w:w="2041" w:type="dxa"/>
            <w:shd w:val="clear" w:color="auto" w:fill="auto"/>
          </w:tcPr>
          <w:p w:rsidR="00D152C5" w:rsidRDefault="00D152C5" w:rsidP="00D152C5">
            <w:pPr>
              <w:pStyle w:val="DIVName"/>
            </w:pPr>
            <w:r>
              <w:t>Miss C. Burch</w:t>
            </w:r>
          </w:p>
        </w:tc>
        <w:tc>
          <w:tcPr>
            <w:tcW w:w="2041" w:type="dxa"/>
            <w:shd w:val="clear" w:color="auto" w:fill="auto"/>
          </w:tcPr>
          <w:p w:rsidR="00D152C5" w:rsidRDefault="00D152C5" w:rsidP="00D152C5">
            <w:pPr>
              <w:pStyle w:val="DIVName"/>
            </w:pPr>
            <w:r>
              <w:t>Mr Parton</w:t>
            </w:r>
          </w:p>
        </w:tc>
        <w:tc>
          <w:tcPr>
            <w:tcW w:w="624" w:type="dxa"/>
            <w:shd w:val="clear" w:color="auto" w:fill="auto"/>
          </w:tcPr>
          <w:p w:rsidR="00D152C5" w:rsidRDefault="00D152C5" w:rsidP="00D152C5">
            <w:pPr>
              <w:pStyle w:val="DIVName"/>
            </w:pPr>
          </w:p>
        </w:tc>
        <w:tc>
          <w:tcPr>
            <w:tcW w:w="2041" w:type="dxa"/>
            <w:shd w:val="clear" w:color="auto" w:fill="auto"/>
          </w:tcPr>
          <w:p w:rsidR="00D152C5" w:rsidRDefault="00D152C5" w:rsidP="00D152C5">
            <w:pPr>
              <w:pStyle w:val="DIVName"/>
            </w:pPr>
            <w:r>
              <w:t>Mr Barr</w:t>
            </w:r>
          </w:p>
        </w:tc>
        <w:tc>
          <w:tcPr>
            <w:tcW w:w="2041" w:type="dxa"/>
            <w:shd w:val="clear" w:color="auto" w:fill="auto"/>
          </w:tcPr>
          <w:p w:rsidR="00D152C5" w:rsidRDefault="00D152C5" w:rsidP="00D152C5">
            <w:pPr>
              <w:pStyle w:val="DIVName"/>
            </w:pPr>
            <w:r>
              <w:t>Ms Le Couteur</w:t>
            </w:r>
          </w:p>
        </w:tc>
      </w:tr>
      <w:tr w:rsidR="00D152C5" w:rsidTr="00D152C5">
        <w:trPr>
          <w:trHeight w:val="240"/>
        </w:trPr>
        <w:tc>
          <w:tcPr>
            <w:tcW w:w="2041" w:type="dxa"/>
            <w:shd w:val="clear" w:color="auto" w:fill="auto"/>
          </w:tcPr>
          <w:p w:rsidR="00D152C5" w:rsidRDefault="00D152C5" w:rsidP="00D152C5">
            <w:pPr>
              <w:pStyle w:val="DIVName"/>
            </w:pPr>
            <w:r>
              <w:t>Mr Coe</w:t>
            </w:r>
          </w:p>
        </w:tc>
        <w:tc>
          <w:tcPr>
            <w:tcW w:w="2041" w:type="dxa"/>
            <w:shd w:val="clear" w:color="auto" w:fill="auto"/>
          </w:tcPr>
          <w:p w:rsidR="00D152C5" w:rsidRDefault="00D152C5" w:rsidP="00D152C5">
            <w:pPr>
              <w:pStyle w:val="DIVName"/>
            </w:pPr>
          </w:p>
        </w:tc>
        <w:tc>
          <w:tcPr>
            <w:tcW w:w="624" w:type="dxa"/>
            <w:shd w:val="clear" w:color="auto" w:fill="auto"/>
          </w:tcPr>
          <w:p w:rsidR="00D152C5" w:rsidRDefault="00D152C5" w:rsidP="00D152C5">
            <w:pPr>
              <w:pStyle w:val="DIVName"/>
            </w:pPr>
          </w:p>
        </w:tc>
        <w:tc>
          <w:tcPr>
            <w:tcW w:w="2041" w:type="dxa"/>
            <w:shd w:val="clear" w:color="auto" w:fill="auto"/>
          </w:tcPr>
          <w:p w:rsidR="00D152C5" w:rsidRDefault="00D152C5" w:rsidP="00D152C5">
            <w:pPr>
              <w:pStyle w:val="DIVName"/>
            </w:pPr>
            <w:r>
              <w:t>Ms J. Burch</w:t>
            </w:r>
          </w:p>
        </w:tc>
        <w:tc>
          <w:tcPr>
            <w:tcW w:w="2041" w:type="dxa"/>
            <w:shd w:val="clear" w:color="auto" w:fill="auto"/>
          </w:tcPr>
          <w:p w:rsidR="00D152C5" w:rsidRDefault="00D152C5" w:rsidP="00D152C5">
            <w:pPr>
              <w:pStyle w:val="DIVName"/>
            </w:pPr>
            <w:r>
              <w:t>Mr Rattenbury</w:t>
            </w:r>
          </w:p>
        </w:tc>
      </w:tr>
      <w:tr w:rsidR="00D152C5" w:rsidTr="00D152C5">
        <w:trPr>
          <w:trHeight w:val="240"/>
        </w:trPr>
        <w:tc>
          <w:tcPr>
            <w:tcW w:w="2041" w:type="dxa"/>
            <w:shd w:val="clear" w:color="auto" w:fill="auto"/>
          </w:tcPr>
          <w:p w:rsidR="00D152C5" w:rsidRDefault="00D152C5" w:rsidP="00D152C5">
            <w:pPr>
              <w:pStyle w:val="DIVName"/>
            </w:pPr>
            <w:r>
              <w:t>Mrs Dunne</w:t>
            </w:r>
          </w:p>
        </w:tc>
        <w:tc>
          <w:tcPr>
            <w:tcW w:w="2041" w:type="dxa"/>
            <w:shd w:val="clear" w:color="auto" w:fill="auto"/>
          </w:tcPr>
          <w:p w:rsidR="00D152C5" w:rsidRDefault="00D152C5" w:rsidP="00D152C5">
            <w:pPr>
              <w:pStyle w:val="DIVName"/>
            </w:pPr>
          </w:p>
        </w:tc>
        <w:tc>
          <w:tcPr>
            <w:tcW w:w="624" w:type="dxa"/>
            <w:shd w:val="clear" w:color="auto" w:fill="auto"/>
          </w:tcPr>
          <w:p w:rsidR="00D152C5" w:rsidRDefault="00D152C5" w:rsidP="00D152C5">
            <w:pPr>
              <w:pStyle w:val="DIVName"/>
            </w:pPr>
          </w:p>
        </w:tc>
        <w:tc>
          <w:tcPr>
            <w:tcW w:w="2041" w:type="dxa"/>
            <w:shd w:val="clear" w:color="auto" w:fill="auto"/>
          </w:tcPr>
          <w:p w:rsidR="00D152C5" w:rsidRDefault="00D152C5" w:rsidP="00D152C5">
            <w:pPr>
              <w:pStyle w:val="DIVName"/>
            </w:pPr>
            <w:r>
              <w:t>Ms Cheyne</w:t>
            </w:r>
          </w:p>
        </w:tc>
        <w:tc>
          <w:tcPr>
            <w:tcW w:w="2041" w:type="dxa"/>
            <w:shd w:val="clear" w:color="auto" w:fill="auto"/>
          </w:tcPr>
          <w:p w:rsidR="00D152C5" w:rsidRDefault="00D152C5" w:rsidP="00D152C5">
            <w:pPr>
              <w:pStyle w:val="DIVName"/>
            </w:pPr>
            <w:r>
              <w:t>Mr Steel</w:t>
            </w:r>
          </w:p>
        </w:tc>
      </w:tr>
      <w:tr w:rsidR="00D152C5" w:rsidTr="00D152C5">
        <w:trPr>
          <w:trHeight w:val="240"/>
        </w:trPr>
        <w:tc>
          <w:tcPr>
            <w:tcW w:w="2041" w:type="dxa"/>
            <w:shd w:val="clear" w:color="auto" w:fill="auto"/>
          </w:tcPr>
          <w:p w:rsidR="00D152C5" w:rsidRDefault="00D152C5" w:rsidP="00D152C5">
            <w:pPr>
              <w:pStyle w:val="DIVName"/>
            </w:pPr>
            <w:r>
              <w:t>Ms Lawder</w:t>
            </w:r>
          </w:p>
        </w:tc>
        <w:tc>
          <w:tcPr>
            <w:tcW w:w="2041" w:type="dxa"/>
            <w:shd w:val="clear" w:color="auto" w:fill="auto"/>
          </w:tcPr>
          <w:p w:rsidR="00D152C5" w:rsidRDefault="00D152C5" w:rsidP="00D152C5">
            <w:pPr>
              <w:pStyle w:val="DIVName"/>
            </w:pPr>
          </w:p>
        </w:tc>
        <w:tc>
          <w:tcPr>
            <w:tcW w:w="624" w:type="dxa"/>
            <w:shd w:val="clear" w:color="auto" w:fill="auto"/>
          </w:tcPr>
          <w:p w:rsidR="00D152C5" w:rsidRDefault="00D152C5" w:rsidP="00D152C5">
            <w:pPr>
              <w:pStyle w:val="DIVName"/>
            </w:pPr>
          </w:p>
        </w:tc>
        <w:tc>
          <w:tcPr>
            <w:tcW w:w="2041" w:type="dxa"/>
            <w:shd w:val="clear" w:color="auto" w:fill="auto"/>
          </w:tcPr>
          <w:p w:rsidR="00D152C5" w:rsidRDefault="00D152C5" w:rsidP="00D152C5">
            <w:pPr>
              <w:pStyle w:val="DIVName"/>
            </w:pPr>
            <w:r>
              <w:t>Ms Fitzharris</w:t>
            </w:r>
          </w:p>
        </w:tc>
        <w:tc>
          <w:tcPr>
            <w:tcW w:w="2041" w:type="dxa"/>
            <w:shd w:val="clear" w:color="auto" w:fill="auto"/>
          </w:tcPr>
          <w:p w:rsidR="00D152C5" w:rsidRDefault="00D152C5" w:rsidP="00D152C5">
            <w:pPr>
              <w:pStyle w:val="DIVName"/>
            </w:pPr>
            <w:r>
              <w:t>Ms Stephen-Smith</w:t>
            </w:r>
          </w:p>
        </w:tc>
      </w:tr>
      <w:tr w:rsidR="00D152C5" w:rsidTr="00D152C5">
        <w:trPr>
          <w:trHeight w:val="240"/>
        </w:trPr>
        <w:tc>
          <w:tcPr>
            <w:tcW w:w="2041" w:type="dxa"/>
            <w:shd w:val="clear" w:color="auto" w:fill="auto"/>
          </w:tcPr>
          <w:p w:rsidR="00D152C5" w:rsidRDefault="00D152C5" w:rsidP="00D152C5">
            <w:pPr>
              <w:pStyle w:val="DIVName"/>
            </w:pPr>
            <w:r>
              <w:t>Ms Lee</w:t>
            </w:r>
          </w:p>
        </w:tc>
        <w:tc>
          <w:tcPr>
            <w:tcW w:w="2041" w:type="dxa"/>
            <w:shd w:val="clear" w:color="auto" w:fill="auto"/>
          </w:tcPr>
          <w:p w:rsidR="00D152C5" w:rsidRDefault="00D152C5" w:rsidP="00D152C5">
            <w:pPr>
              <w:pStyle w:val="DIVName"/>
            </w:pPr>
          </w:p>
        </w:tc>
        <w:tc>
          <w:tcPr>
            <w:tcW w:w="624" w:type="dxa"/>
            <w:shd w:val="clear" w:color="auto" w:fill="auto"/>
          </w:tcPr>
          <w:p w:rsidR="00D152C5" w:rsidRDefault="00D152C5" w:rsidP="00D152C5">
            <w:pPr>
              <w:pStyle w:val="DIVName"/>
            </w:pPr>
          </w:p>
        </w:tc>
        <w:tc>
          <w:tcPr>
            <w:tcW w:w="2041" w:type="dxa"/>
            <w:shd w:val="clear" w:color="auto" w:fill="auto"/>
          </w:tcPr>
          <w:p w:rsidR="00D152C5" w:rsidRDefault="00D152C5" w:rsidP="00D152C5">
            <w:pPr>
              <w:pStyle w:val="DIVName"/>
            </w:pPr>
            <w:r>
              <w:t>Mr Gentleman</w:t>
            </w:r>
          </w:p>
        </w:tc>
        <w:tc>
          <w:tcPr>
            <w:tcW w:w="2041" w:type="dxa"/>
            <w:shd w:val="clear" w:color="auto" w:fill="auto"/>
          </w:tcPr>
          <w:p w:rsidR="00D152C5" w:rsidRDefault="00D152C5" w:rsidP="00D152C5">
            <w:pPr>
              <w:pStyle w:val="DIVName"/>
            </w:pPr>
          </w:p>
        </w:tc>
      </w:tr>
    </w:tbl>
    <w:p w:rsidR="00D152C5" w:rsidRDefault="00D152C5" w:rsidP="00D152C5">
      <w:pPr>
        <w:pStyle w:val="DIVResult"/>
      </w:pPr>
      <w:r>
        <w:t>And so it was negatived.</w:t>
      </w:r>
    </w:p>
    <w:p w:rsidR="000264E8" w:rsidRPr="00E963DD" w:rsidRDefault="000264E8" w:rsidP="000264E8">
      <w:pPr>
        <w:pStyle w:val="DPSEntryDetail"/>
      </w:pPr>
      <w:r>
        <w:t xml:space="preserve">Clause </w:t>
      </w:r>
      <w:r w:rsidRPr="0057112C">
        <w:t>208 agreed to.</w:t>
      </w:r>
    </w:p>
    <w:p w:rsidR="000264E8" w:rsidRDefault="000264E8" w:rsidP="000264E8">
      <w:pPr>
        <w:pStyle w:val="DPSEntryDetail"/>
      </w:pPr>
      <w:r>
        <w:t>Clauses 209 to 217, by leave, taken together and agreed to.</w:t>
      </w:r>
    </w:p>
    <w:p w:rsidR="000264E8" w:rsidRDefault="000264E8" w:rsidP="000264E8">
      <w:pPr>
        <w:pStyle w:val="DPSEntryDetail"/>
      </w:pPr>
      <w:r>
        <w:t>Clause 218—</w:t>
      </w:r>
    </w:p>
    <w:p w:rsidR="000264E8" w:rsidRPr="0057112C" w:rsidRDefault="000264E8" w:rsidP="000264E8">
      <w:pPr>
        <w:pStyle w:val="DPSEntryDetail"/>
      </w:pPr>
      <w:r w:rsidRPr="0057112C">
        <w:t>On the motion of Mr Barr, his amendment No 9 (</w:t>
      </w:r>
      <w:r w:rsidRPr="0057112C">
        <w:rPr>
          <w:i/>
        </w:rPr>
        <w:t>see</w:t>
      </w:r>
      <w:r w:rsidRPr="0057112C">
        <w:t xml:space="preserve"> </w:t>
      </w:r>
      <w:hyperlink w:anchor="Schedule3" w:history="1">
        <w:r w:rsidR="006D3A76" w:rsidRPr="0057112C">
          <w:rPr>
            <w:rStyle w:val="Hyperlink"/>
          </w:rPr>
          <w:t>Schedule 3</w:t>
        </w:r>
      </w:hyperlink>
      <w:r w:rsidRPr="0057112C">
        <w:t>) was made.</w:t>
      </w:r>
    </w:p>
    <w:p w:rsidR="000264E8" w:rsidRPr="0057112C" w:rsidRDefault="000264E8" w:rsidP="000264E8">
      <w:pPr>
        <w:pStyle w:val="DPSEntryDetail"/>
      </w:pPr>
      <w:r w:rsidRPr="0057112C">
        <w:t>On the motion of Mr Barr, his amendment No 10 (</w:t>
      </w:r>
      <w:r w:rsidRPr="0057112C">
        <w:rPr>
          <w:i/>
        </w:rPr>
        <w:t>see</w:t>
      </w:r>
      <w:r w:rsidRPr="0057112C">
        <w:t xml:space="preserve"> </w:t>
      </w:r>
      <w:hyperlink w:anchor="Schedule3" w:history="1">
        <w:r w:rsidR="006D3A76" w:rsidRPr="0057112C">
          <w:rPr>
            <w:rStyle w:val="Hyperlink"/>
          </w:rPr>
          <w:t>Schedule 3</w:t>
        </w:r>
      </w:hyperlink>
      <w:r w:rsidRPr="0057112C">
        <w:t>) was made.</w:t>
      </w:r>
    </w:p>
    <w:p w:rsidR="000264E8" w:rsidRPr="00494904" w:rsidRDefault="001804AA" w:rsidP="000264E8">
      <w:pPr>
        <w:pStyle w:val="DPSEntryDetail"/>
        <w:rPr>
          <w:iCs/>
        </w:rPr>
      </w:pPr>
      <w:r>
        <w:rPr>
          <w:iCs/>
        </w:rPr>
        <w:t xml:space="preserve">On the motion of </w:t>
      </w:r>
      <w:r w:rsidR="000264E8" w:rsidRPr="00494904">
        <w:rPr>
          <w:iCs/>
        </w:rPr>
        <w:t>Mr Coe</w:t>
      </w:r>
      <w:r>
        <w:rPr>
          <w:iCs/>
        </w:rPr>
        <w:t>,</w:t>
      </w:r>
      <w:r w:rsidR="000264E8" w:rsidRPr="00494904">
        <w:rPr>
          <w:iCs/>
        </w:rPr>
        <w:t xml:space="preserve"> his amendment No 6</w:t>
      </w:r>
      <w:r w:rsidR="000264E8">
        <w:rPr>
          <w:iCs/>
        </w:rPr>
        <w:t>7</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 after debate</w:t>
      </w:r>
      <w:r w:rsidR="000264E8" w:rsidRPr="00494904">
        <w:rPr>
          <w:iCs/>
        </w:rPr>
        <w:t>.</w:t>
      </w:r>
    </w:p>
    <w:p w:rsidR="000264E8" w:rsidRPr="00E963DD" w:rsidRDefault="000264E8" w:rsidP="000264E8">
      <w:pPr>
        <w:pStyle w:val="DPSEntryDetail"/>
      </w:pPr>
      <w:r>
        <w:t>Clause 218, as amended, agreed to.</w:t>
      </w:r>
    </w:p>
    <w:p w:rsidR="000264E8" w:rsidRDefault="000264E8" w:rsidP="000264E8">
      <w:pPr>
        <w:pStyle w:val="DPSEntryDetail"/>
      </w:pPr>
      <w:r>
        <w:t>Clause 219 agreed to.</w:t>
      </w:r>
    </w:p>
    <w:p w:rsidR="000264E8" w:rsidRDefault="000264E8" w:rsidP="000264E8">
      <w:pPr>
        <w:pStyle w:val="DPSEntryDetail"/>
      </w:pPr>
      <w:r>
        <w:t>Clause 220—</w:t>
      </w:r>
    </w:p>
    <w:p w:rsidR="000264E8" w:rsidRPr="00494904" w:rsidRDefault="000264E8" w:rsidP="000264E8">
      <w:pPr>
        <w:pStyle w:val="DPSEntryDetail"/>
        <w:rPr>
          <w:iCs/>
        </w:rPr>
      </w:pPr>
      <w:r w:rsidRPr="00494904">
        <w:rPr>
          <w:iCs/>
        </w:rPr>
        <w:t>Mr Coe moved his amendment No 6</w:t>
      </w:r>
      <w:r>
        <w:rPr>
          <w:iCs/>
        </w:rPr>
        <w:t>8</w:t>
      </w:r>
      <w:r w:rsidR="0057112C">
        <w:rPr>
          <w:iCs/>
        </w:rPr>
        <w:t>, which would omit the clause</w:t>
      </w:r>
      <w:r w:rsidRPr="00494904">
        <w:rPr>
          <w:iCs/>
        </w:rPr>
        <w:t xml:space="preserve"> (</w:t>
      </w:r>
      <w:r w:rsidRPr="00494904">
        <w:rPr>
          <w:i/>
          <w:iCs/>
        </w:rPr>
        <w:t>see</w:t>
      </w:r>
      <w:r w:rsidRPr="00494904">
        <w:rPr>
          <w:iCs/>
        </w:rPr>
        <w:t xml:space="preserve"> </w:t>
      </w:r>
      <w:hyperlink w:anchor="Schedule1" w:history="1">
        <w:r w:rsidR="006D3A76" w:rsidRPr="005125E6">
          <w:rPr>
            <w:rStyle w:val="Hyperlink"/>
            <w:iCs/>
          </w:rPr>
          <w:t>Schedule 1</w:t>
        </w:r>
      </w:hyperlink>
      <w:r w:rsidRPr="00494904">
        <w:rPr>
          <w:iCs/>
        </w:rPr>
        <w:t>).</w:t>
      </w:r>
    </w:p>
    <w:p w:rsidR="000264E8" w:rsidRPr="00494904" w:rsidRDefault="000264E8" w:rsidP="000264E8">
      <w:pPr>
        <w:pStyle w:val="DPSEntryDetail"/>
        <w:rPr>
          <w:iCs/>
        </w:rPr>
      </w:pPr>
      <w:r w:rsidRPr="00494904">
        <w:rPr>
          <w:iCs/>
        </w:rPr>
        <w:t>Debate continued.</w:t>
      </w:r>
    </w:p>
    <w:p w:rsidR="00670111" w:rsidRDefault="00670111" w:rsidP="00670111">
      <w:pPr>
        <w:pStyle w:val="DIVIntro"/>
      </w:pPr>
      <w:r>
        <w:t>Question—put.</w:t>
      </w:r>
    </w:p>
    <w:p w:rsidR="00670111" w:rsidRDefault="00670111"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70111" w:rsidTr="00670111">
        <w:trPr>
          <w:trHeight w:val="240"/>
        </w:trPr>
        <w:tc>
          <w:tcPr>
            <w:tcW w:w="4082" w:type="dxa"/>
            <w:gridSpan w:val="2"/>
            <w:shd w:val="clear" w:color="auto" w:fill="auto"/>
          </w:tcPr>
          <w:p w:rsidR="00670111" w:rsidRDefault="00670111" w:rsidP="00670111">
            <w:pPr>
              <w:pStyle w:val="DIVName"/>
              <w:tabs>
                <w:tab w:val="center" w:pos="1644"/>
              </w:tabs>
            </w:pPr>
            <w:r>
              <w:tab/>
              <w:t>AYES, 6</w:t>
            </w:r>
          </w:p>
        </w:tc>
        <w:tc>
          <w:tcPr>
            <w:tcW w:w="624" w:type="dxa"/>
            <w:shd w:val="clear" w:color="auto" w:fill="auto"/>
          </w:tcPr>
          <w:p w:rsidR="00670111" w:rsidRDefault="00670111" w:rsidP="00670111">
            <w:pPr>
              <w:pStyle w:val="DIVName"/>
            </w:pPr>
          </w:p>
        </w:tc>
        <w:tc>
          <w:tcPr>
            <w:tcW w:w="4082" w:type="dxa"/>
            <w:gridSpan w:val="2"/>
            <w:shd w:val="clear" w:color="auto" w:fill="auto"/>
          </w:tcPr>
          <w:p w:rsidR="00670111" w:rsidRDefault="00670111" w:rsidP="00670111">
            <w:pPr>
              <w:pStyle w:val="DIVName"/>
              <w:tabs>
                <w:tab w:val="center" w:pos="1644"/>
              </w:tabs>
            </w:pPr>
            <w:r>
              <w:tab/>
              <w:t>NOES, 9</w:t>
            </w:r>
          </w:p>
        </w:tc>
      </w:tr>
      <w:tr w:rsidR="00670111" w:rsidTr="00670111">
        <w:trPr>
          <w:trHeight w:val="240"/>
        </w:trPr>
        <w:tc>
          <w:tcPr>
            <w:tcW w:w="2041" w:type="dxa"/>
            <w:shd w:val="clear" w:color="auto" w:fill="auto"/>
          </w:tcPr>
          <w:p w:rsidR="00670111" w:rsidRDefault="00670111" w:rsidP="00670111">
            <w:pPr>
              <w:pStyle w:val="DIVName"/>
            </w:pPr>
            <w:r>
              <w:t>Miss C. Burch</w:t>
            </w:r>
          </w:p>
        </w:tc>
        <w:tc>
          <w:tcPr>
            <w:tcW w:w="2041" w:type="dxa"/>
            <w:shd w:val="clear" w:color="auto" w:fill="auto"/>
          </w:tcPr>
          <w:p w:rsidR="00670111" w:rsidRDefault="00670111" w:rsidP="00670111">
            <w:pPr>
              <w:pStyle w:val="DIVName"/>
            </w:pPr>
            <w:r>
              <w:t>Mr Parton</w:t>
            </w: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Mr Barr</w:t>
            </w:r>
          </w:p>
        </w:tc>
        <w:tc>
          <w:tcPr>
            <w:tcW w:w="2041" w:type="dxa"/>
            <w:shd w:val="clear" w:color="auto" w:fill="auto"/>
          </w:tcPr>
          <w:p w:rsidR="00670111" w:rsidRDefault="00670111" w:rsidP="00670111">
            <w:pPr>
              <w:pStyle w:val="DIVName"/>
            </w:pPr>
            <w:r>
              <w:t>Ms Le Couteur</w:t>
            </w:r>
          </w:p>
        </w:tc>
      </w:tr>
      <w:tr w:rsidR="00670111" w:rsidTr="00670111">
        <w:trPr>
          <w:trHeight w:val="240"/>
        </w:trPr>
        <w:tc>
          <w:tcPr>
            <w:tcW w:w="2041" w:type="dxa"/>
            <w:shd w:val="clear" w:color="auto" w:fill="auto"/>
          </w:tcPr>
          <w:p w:rsidR="00670111" w:rsidRDefault="00670111" w:rsidP="00670111">
            <w:pPr>
              <w:pStyle w:val="DIVName"/>
            </w:pPr>
            <w:r>
              <w:lastRenderedPageBreak/>
              <w:t>Mr Coe</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J. Burch</w:t>
            </w:r>
          </w:p>
        </w:tc>
        <w:tc>
          <w:tcPr>
            <w:tcW w:w="2041" w:type="dxa"/>
            <w:shd w:val="clear" w:color="auto" w:fill="auto"/>
          </w:tcPr>
          <w:p w:rsidR="00670111" w:rsidRDefault="00670111" w:rsidP="00670111">
            <w:pPr>
              <w:pStyle w:val="DIVName"/>
            </w:pPr>
            <w:r>
              <w:t>Mr Rattenbury</w:t>
            </w:r>
          </w:p>
        </w:tc>
      </w:tr>
      <w:tr w:rsidR="00670111" w:rsidTr="00670111">
        <w:trPr>
          <w:trHeight w:val="240"/>
        </w:trPr>
        <w:tc>
          <w:tcPr>
            <w:tcW w:w="2041" w:type="dxa"/>
            <w:shd w:val="clear" w:color="auto" w:fill="auto"/>
          </w:tcPr>
          <w:p w:rsidR="00670111" w:rsidRDefault="00670111" w:rsidP="00670111">
            <w:pPr>
              <w:pStyle w:val="DIVName"/>
            </w:pPr>
            <w:r>
              <w:t>Mrs Dunne</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Cheyne</w:t>
            </w:r>
          </w:p>
        </w:tc>
        <w:tc>
          <w:tcPr>
            <w:tcW w:w="2041" w:type="dxa"/>
            <w:shd w:val="clear" w:color="auto" w:fill="auto"/>
          </w:tcPr>
          <w:p w:rsidR="00670111" w:rsidRDefault="00670111" w:rsidP="00670111">
            <w:pPr>
              <w:pStyle w:val="DIVName"/>
            </w:pPr>
            <w:r>
              <w:t>Mr Steel</w:t>
            </w:r>
          </w:p>
        </w:tc>
      </w:tr>
      <w:tr w:rsidR="00670111" w:rsidTr="00670111">
        <w:trPr>
          <w:trHeight w:val="240"/>
        </w:trPr>
        <w:tc>
          <w:tcPr>
            <w:tcW w:w="2041" w:type="dxa"/>
            <w:shd w:val="clear" w:color="auto" w:fill="auto"/>
          </w:tcPr>
          <w:p w:rsidR="00670111" w:rsidRDefault="00670111" w:rsidP="00670111">
            <w:pPr>
              <w:pStyle w:val="DIVName"/>
            </w:pPr>
            <w:r>
              <w:t>Ms Lawder</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Fitzharris</w:t>
            </w:r>
          </w:p>
        </w:tc>
        <w:tc>
          <w:tcPr>
            <w:tcW w:w="2041" w:type="dxa"/>
            <w:shd w:val="clear" w:color="auto" w:fill="auto"/>
          </w:tcPr>
          <w:p w:rsidR="00670111" w:rsidRDefault="00670111" w:rsidP="00670111">
            <w:pPr>
              <w:pStyle w:val="DIVName"/>
            </w:pPr>
            <w:r>
              <w:t>Ms Stephen-Smith</w:t>
            </w:r>
          </w:p>
        </w:tc>
      </w:tr>
      <w:tr w:rsidR="00670111" w:rsidTr="00670111">
        <w:trPr>
          <w:trHeight w:val="240"/>
        </w:trPr>
        <w:tc>
          <w:tcPr>
            <w:tcW w:w="2041" w:type="dxa"/>
            <w:shd w:val="clear" w:color="auto" w:fill="auto"/>
          </w:tcPr>
          <w:p w:rsidR="00670111" w:rsidRDefault="00670111" w:rsidP="00670111">
            <w:pPr>
              <w:pStyle w:val="DIVName"/>
            </w:pPr>
            <w:r>
              <w:t>Ms Lee</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Mr Gentleman</w:t>
            </w:r>
          </w:p>
        </w:tc>
        <w:tc>
          <w:tcPr>
            <w:tcW w:w="2041" w:type="dxa"/>
            <w:shd w:val="clear" w:color="auto" w:fill="auto"/>
          </w:tcPr>
          <w:p w:rsidR="00670111" w:rsidRDefault="00670111" w:rsidP="00670111">
            <w:pPr>
              <w:pStyle w:val="DIVName"/>
            </w:pPr>
          </w:p>
        </w:tc>
      </w:tr>
    </w:tbl>
    <w:p w:rsidR="00670111" w:rsidRDefault="00670111" w:rsidP="00670111">
      <w:pPr>
        <w:pStyle w:val="DIVResult"/>
      </w:pPr>
      <w:r>
        <w:t>And so it was negatived.</w:t>
      </w:r>
    </w:p>
    <w:p w:rsidR="000264E8" w:rsidRPr="00E963DD" w:rsidRDefault="000264E8" w:rsidP="000264E8">
      <w:pPr>
        <w:pStyle w:val="DPSEntryDetail"/>
      </w:pPr>
      <w:r>
        <w:t xml:space="preserve">Clause 220 </w:t>
      </w:r>
      <w:r w:rsidRPr="00D152C5">
        <w:t>agreed to</w:t>
      </w:r>
      <w:r>
        <w:t>.</w:t>
      </w:r>
    </w:p>
    <w:p w:rsidR="000264E8" w:rsidRDefault="000264E8" w:rsidP="000264E8">
      <w:pPr>
        <w:pStyle w:val="DPSEntryDetail"/>
      </w:pPr>
      <w:r>
        <w:t>Clauses 221 to 231, by leave, taken together and agreed to.</w:t>
      </w:r>
    </w:p>
    <w:p w:rsidR="000264E8" w:rsidRDefault="000264E8" w:rsidP="007623BA">
      <w:pPr>
        <w:pStyle w:val="DPSEntryDetail"/>
        <w:keepNext/>
      </w:pPr>
      <w:r>
        <w:t>Clause 232—</w:t>
      </w:r>
    </w:p>
    <w:p w:rsidR="000264E8" w:rsidRPr="00494904" w:rsidRDefault="00D152C5" w:rsidP="000264E8">
      <w:pPr>
        <w:pStyle w:val="DPSEntryDetail"/>
        <w:rPr>
          <w:iCs/>
        </w:rPr>
      </w:pPr>
      <w:r>
        <w:rPr>
          <w:iCs/>
        </w:rPr>
        <w:t xml:space="preserve">On the motion of </w:t>
      </w:r>
      <w:r w:rsidR="000264E8" w:rsidRPr="00494904">
        <w:rPr>
          <w:iCs/>
        </w:rPr>
        <w:t>Mr Coe</w:t>
      </w:r>
      <w:r>
        <w:rPr>
          <w:iCs/>
        </w:rPr>
        <w:t xml:space="preserve">, </w:t>
      </w:r>
      <w:r w:rsidR="000264E8" w:rsidRPr="00494904">
        <w:rPr>
          <w:iCs/>
        </w:rPr>
        <w:t>his amendment No 6</w:t>
      </w:r>
      <w:r w:rsidR="000264E8">
        <w:rPr>
          <w:iCs/>
        </w:rPr>
        <w:t>9</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 after debate</w:t>
      </w:r>
      <w:r w:rsidR="000264E8" w:rsidRPr="00494904">
        <w:rPr>
          <w:iCs/>
        </w:rPr>
        <w:t>.</w:t>
      </w:r>
    </w:p>
    <w:p w:rsidR="000264E8" w:rsidRPr="00E963DD" w:rsidRDefault="000264E8" w:rsidP="000264E8">
      <w:pPr>
        <w:pStyle w:val="DPSEntryDetail"/>
      </w:pPr>
      <w:r>
        <w:t>Clause 232</w:t>
      </w:r>
      <w:r w:rsidR="00D152C5">
        <w:t>, as amended,</w:t>
      </w:r>
      <w:r>
        <w:t xml:space="preserve"> agreed to.</w:t>
      </w:r>
    </w:p>
    <w:p w:rsidR="000264E8" w:rsidRDefault="000264E8" w:rsidP="000264E8">
      <w:pPr>
        <w:pStyle w:val="DPSEntryDetail"/>
      </w:pPr>
      <w:r>
        <w:t>Clauses 233 to 241, by leave, taken together and agreed to.</w:t>
      </w:r>
    </w:p>
    <w:p w:rsidR="000264E8" w:rsidRDefault="000264E8" w:rsidP="000264E8">
      <w:pPr>
        <w:pStyle w:val="DPSEntryDetail"/>
      </w:pPr>
      <w:r>
        <w:t>Clause 242—</w:t>
      </w:r>
    </w:p>
    <w:p w:rsidR="000264E8" w:rsidRPr="00494904" w:rsidRDefault="000264E8" w:rsidP="000264E8">
      <w:pPr>
        <w:pStyle w:val="DPSEntryDetail"/>
        <w:rPr>
          <w:iCs/>
        </w:rPr>
      </w:pPr>
      <w:r w:rsidRPr="00494904">
        <w:rPr>
          <w:iCs/>
        </w:rPr>
        <w:t xml:space="preserve">Mr Coe moved his amendment No </w:t>
      </w:r>
      <w:r>
        <w:rPr>
          <w:iCs/>
        </w:rPr>
        <w:t>70</w:t>
      </w:r>
      <w:r w:rsidRPr="00494904">
        <w:rPr>
          <w:iCs/>
        </w:rPr>
        <w:t xml:space="preserve"> (</w:t>
      </w:r>
      <w:r w:rsidRPr="00494904">
        <w:rPr>
          <w:i/>
          <w:iCs/>
        </w:rPr>
        <w:t>see</w:t>
      </w:r>
      <w:r w:rsidRPr="00494904">
        <w:rPr>
          <w:iCs/>
        </w:rPr>
        <w:t xml:space="preserve"> </w:t>
      </w:r>
      <w:hyperlink w:anchor="Schedule1" w:history="1">
        <w:r w:rsidR="006D3A76" w:rsidRPr="005125E6">
          <w:rPr>
            <w:rStyle w:val="Hyperlink"/>
            <w:iCs/>
          </w:rPr>
          <w:t>Schedule 1</w:t>
        </w:r>
      </w:hyperlink>
      <w:r w:rsidRPr="00494904">
        <w:rPr>
          <w:iCs/>
        </w:rPr>
        <w:t>).</w:t>
      </w:r>
    </w:p>
    <w:p w:rsidR="000264E8" w:rsidRPr="00494904" w:rsidRDefault="000264E8" w:rsidP="000264E8">
      <w:pPr>
        <w:pStyle w:val="DPSEntryDetail"/>
        <w:rPr>
          <w:iCs/>
        </w:rPr>
      </w:pPr>
      <w:r w:rsidRPr="00494904">
        <w:rPr>
          <w:iCs/>
        </w:rPr>
        <w:t>Debate continued.</w:t>
      </w:r>
    </w:p>
    <w:p w:rsidR="000264E8" w:rsidRPr="00F84431" w:rsidRDefault="000264E8" w:rsidP="000264E8">
      <w:pPr>
        <w:pStyle w:val="DPSEntryDetail"/>
        <w:rPr>
          <w:iCs/>
        </w:rPr>
      </w:pPr>
      <w:r w:rsidRPr="00494904">
        <w:rPr>
          <w:iCs/>
        </w:rPr>
        <w:t>Amendment negatived.</w:t>
      </w:r>
    </w:p>
    <w:p w:rsidR="000264E8" w:rsidRPr="00F124BB" w:rsidRDefault="000264E8" w:rsidP="000264E8">
      <w:pPr>
        <w:pStyle w:val="DPSEntryDetail"/>
        <w:rPr>
          <w:iCs/>
        </w:rPr>
      </w:pPr>
      <w:r w:rsidRPr="00F124BB">
        <w:rPr>
          <w:iCs/>
        </w:rPr>
        <w:t>Mr Coe moved his amendment No 71 (</w:t>
      </w:r>
      <w:r w:rsidRPr="00F124BB">
        <w:rPr>
          <w:i/>
          <w:iCs/>
        </w:rPr>
        <w:t>see</w:t>
      </w:r>
      <w:r w:rsidRPr="00F124BB">
        <w:rPr>
          <w:iCs/>
        </w:rPr>
        <w:t xml:space="preserve"> </w:t>
      </w:r>
      <w:hyperlink w:anchor="Schedule1" w:history="1">
        <w:r w:rsidR="006D3A76" w:rsidRPr="00F124BB">
          <w:rPr>
            <w:rStyle w:val="Hyperlink"/>
            <w:iCs/>
          </w:rPr>
          <w:t>Schedule 1</w:t>
        </w:r>
      </w:hyperlink>
      <w:r w:rsidRPr="00F124BB">
        <w:rPr>
          <w:iCs/>
        </w:rPr>
        <w:t>).</w:t>
      </w:r>
    </w:p>
    <w:p w:rsidR="000264E8" w:rsidRPr="00F84431" w:rsidRDefault="000264E8" w:rsidP="000264E8">
      <w:pPr>
        <w:pStyle w:val="DPSEntryDetail"/>
        <w:rPr>
          <w:iCs/>
        </w:rPr>
      </w:pPr>
      <w:r w:rsidRPr="00F124BB">
        <w:rPr>
          <w:iCs/>
        </w:rPr>
        <w:t>Amendment negatived.</w:t>
      </w:r>
    </w:p>
    <w:p w:rsidR="000264E8" w:rsidRDefault="000264E8" w:rsidP="000264E8">
      <w:pPr>
        <w:pStyle w:val="DPSEntryDetail"/>
      </w:pPr>
      <w:r>
        <w:t>Clause 242 agreed to.</w:t>
      </w:r>
    </w:p>
    <w:p w:rsidR="000264E8" w:rsidRDefault="000264E8" w:rsidP="000264E8">
      <w:pPr>
        <w:pStyle w:val="DPSEntryDetail"/>
      </w:pPr>
      <w:r>
        <w:t>Clause 243—</w:t>
      </w:r>
    </w:p>
    <w:p w:rsidR="000264E8" w:rsidRPr="00494904" w:rsidRDefault="000264E8" w:rsidP="000264E8">
      <w:pPr>
        <w:pStyle w:val="DPSEntryDetail"/>
        <w:rPr>
          <w:iCs/>
        </w:rPr>
      </w:pPr>
      <w:r w:rsidRPr="00494904">
        <w:rPr>
          <w:iCs/>
        </w:rPr>
        <w:t xml:space="preserve">Mr Coe moved his amendment No </w:t>
      </w:r>
      <w:r>
        <w:rPr>
          <w:iCs/>
        </w:rPr>
        <w:t>72</w:t>
      </w:r>
      <w:r w:rsidRPr="00494904">
        <w:rPr>
          <w:iCs/>
        </w:rPr>
        <w:t xml:space="preserve"> (</w:t>
      </w:r>
      <w:r w:rsidRPr="00494904">
        <w:rPr>
          <w:i/>
          <w:iCs/>
        </w:rPr>
        <w:t>see</w:t>
      </w:r>
      <w:r w:rsidRPr="00494904">
        <w:rPr>
          <w:iCs/>
        </w:rPr>
        <w:t xml:space="preserve"> </w:t>
      </w:r>
      <w:hyperlink w:anchor="Schedule1" w:history="1">
        <w:r w:rsidR="006D3A76" w:rsidRPr="005125E6">
          <w:rPr>
            <w:rStyle w:val="Hyperlink"/>
            <w:iCs/>
          </w:rPr>
          <w:t>Schedule 1</w:t>
        </w:r>
      </w:hyperlink>
      <w:r w:rsidRPr="00494904">
        <w:rPr>
          <w:iCs/>
        </w:rPr>
        <w:t>).</w:t>
      </w:r>
    </w:p>
    <w:p w:rsidR="00670111" w:rsidRPr="00670111" w:rsidRDefault="00670111" w:rsidP="000264E8">
      <w:pPr>
        <w:pStyle w:val="DPSEntryDetail"/>
        <w:rPr>
          <w:lang w:val="en-US"/>
        </w:rPr>
      </w:pPr>
      <w:r w:rsidRPr="00670111">
        <w:rPr>
          <w:lang w:val="en-US"/>
        </w:rPr>
        <w:t>Question—put.</w:t>
      </w:r>
    </w:p>
    <w:p w:rsidR="00670111" w:rsidRDefault="00670111" w:rsidP="0002106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70111" w:rsidTr="00670111">
        <w:trPr>
          <w:trHeight w:val="240"/>
        </w:trPr>
        <w:tc>
          <w:tcPr>
            <w:tcW w:w="4082" w:type="dxa"/>
            <w:gridSpan w:val="2"/>
            <w:shd w:val="clear" w:color="auto" w:fill="auto"/>
          </w:tcPr>
          <w:p w:rsidR="00670111" w:rsidRDefault="00670111" w:rsidP="00670111">
            <w:pPr>
              <w:pStyle w:val="DIVName"/>
              <w:tabs>
                <w:tab w:val="center" w:pos="1644"/>
              </w:tabs>
            </w:pPr>
            <w:r>
              <w:tab/>
              <w:t>AYES, 6</w:t>
            </w:r>
          </w:p>
        </w:tc>
        <w:tc>
          <w:tcPr>
            <w:tcW w:w="624" w:type="dxa"/>
            <w:shd w:val="clear" w:color="auto" w:fill="auto"/>
          </w:tcPr>
          <w:p w:rsidR="00670111" w:rsidRDefault="00670111" w:rsidP="00670111">
            <w:pPr>
              <w:pStyle w:val="DIVName"/>
            </w:pPr>
          </w:p>
        </w:tc>
        <w:tc>
          <w:tcPr>
            <w:tcW w:w="4082" w:type="dxa"/>
            <w:gridSpan w:val="2"/>
            <w:shd w:val="clear" w:color="auto" w:fill="auto"/>
          </w:tcPr>
          <w:p w:rsidR="00670111" w:rsidRDefault="00670111" w:rsidP="00670111">
            <w:pPr>
              <w:pStyle w:val="DIVName"/>
              <w:tabs>
                <w:tab w:val="center" w:pos="1644"/>
              </w:tabs>
            </w:pPr>
            <w:r>
              <w:tab/>
              <w:t>NOES, 9</w:t>
            </w:r>
          </w:p>
        </w:tc>
      </w:tr>
      <w:tr w:rsidR="00670111" w:rsidTr="00670111">
        <w:trPr>
          <w:trHeight w:val="240"/>
        </w:trPr>
        <w:tc>
          <w:tcPr>
            <w:tcW w:w="2041" w:type="dxa"/>
            <w:shd w:val="clear" w:color="auto" w:fill="auto"/>
          </w:tcPr>
          <w:p w:rsidR="00670111" w:rsidRDefault="00670111" w:rsidP="00670111">
            <w:pPr>
              <w:pStyle w:val="DIVName"/>
            </w:pPr>
            <w:r>
              <w:t>Mr Coe</w:t>
            </w:r>
          </w:p>
        </w:tc>
        <w:tc>
          <w:tcPr>
            <w:tcW w:w="2041" w:type="dxa"/>
            <w:shd w:val="clear" w:color="auto" w:fill="auto"/>
          </w:tcPr>
          <w:p w:rsidR="00670111" w:rsidRDefault="00670111" w:rsidP="00670111">
            <w:pPr>
              <w:pStyle w:val="DIVName"/>
            </w:pPr>
            <w:r>
              <w:t>Mr Wall</w:t>
            </w: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Mr Barr</w:t>
            </w:r>
          </w:p>
        </w:tc>
        <w:tc>
          <w:tcPr>
            <w:tcW w:w="2041" w:type="dxa"/>
            <w:shd w:val="clear" w:color="auto" w:fill="auto"/>
          </w:tcPr>
          <w:p w:rsidR="00670111" w:rsidRDefault="00670111" w:rsidP="00670111">
            <w:pPr>
              <w:pStyle w:val="DIVName"/>
            </w:pPr>
            <w:r>
              <w:t>Ms Le Couteur</w:t>
            </w:r>
          </w:p>
        </w:tc>
      </w:tr>
      <w:tr w:rsidR="00670111" w:rsidTr="00670111">
        <w:trPr>
          <w:trHeight w:val="240"/>
        </w:trPr>
        <w:tc>
          <w:tcPr>
            <w:tcW w:w="2041" w:type="dxa"/>
            <w:shd w:val="clear" w:color="auto" w:fill="auto"/>
          </w:tcPr>
          <w:p w:rsidR="00670111" w:rsidRDefault="00670111" w:rsidP="00670111">
            <w:pPr>
              <w:pStyle w:val="DIVName"/>
            </w:pPr>
            <w:r>
              <w:t>Mrs Dunne</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J. Burch</w:t>
            </w:r>
          </w:p>
        </w:tc>
        <w:tc>
          <w:tcPr>
            <w:tcW w:w="2041" w:type="dxa"/>
            <w:shd w:val="clear" w:color="auto" w:fill="auto"/>
          </w:tcPr>
          <w:p w:rsidR="00670111" w:rsidRDefault="00670111" w:rsidP="00670111">
            <w:pPr>
              <w:pStyle w:val="DIVName"/>
            </w:pPr>
            <w:r>
              <w:t>Mr Rattenbury</w:t>
            </w:r>
          </w:p>
        </w:tc>
      </w:tr>
      <w:tr w:rsidR="00670111" w:rsidTr="00670111">
        <w:trPr>
          <w:trHeight w:val="240"/>
        </w:trPr>
        <w:tc>
          <w:tcPr>
            <w:tcW w:w="2041" w:type="dxa"/>
            <w:shd w:val="clear" w:color="auto" w:fill="auto"/>
          </w:tcPr>
          <w:p w:rsidR="00670111" w:rsidRDefault="00670111" w:rsidP="00670111">
            <w:pPr>
              <w:pStyle w:val="DIVName"/>
            </w:pPr>
            <w:r>
              <w:t>Ms Lawder</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Cheyne</w:t>
            </w:r>
          </w:p>
        </w:tc>
        <w:tc>
          <w:tcPr>
            <w:tcW w:w="2041" w:type="dxa"/>
            <w:shd w:val="clear" w:color="auto" w:fill="auto"/>
          </w:tcPr>
          <w:p w:rsidR="00670111" w:rsidRDefault="00670111" w:rsidP="00670111">
            <w:pPr>
              <w:pStyle w:val="DIVName"/>
            </w:pPr>
            <w:r>
              <w:t>Mr Steel</w:t>
            </w:r>
          </w:p>
        </w:tc>
      </w:tr>
      <w:tr w:rsidR="00670111" w:rsidTr="00670111">
        <w:trPr>
          <w:trHeight w:val="240"/>
        </w:trPr>
        <w:tc>
          <w:tcPr>
            <w:tcW w:w="2041" w:type="dxa"/>
            <w:shd w:val="clear" w:color="auto" w:fill="auto"/>
          </w:tcPr>
          <w:p w:rsidR="00670111" w:rsidRDefault="00670111" w:rsidP="00670111">
            <w:pPr>
              <w:pStyle w:val="DIVName"/>
            </w:pPr>
            <w:r>
              <w:t>Ms Lee</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Ms Fitzharris</w:t>
            </w:r>
          </w:p>
        </w:tc>
        <w:tc>
          <w:tcPr>
            <w:tcW w:w="2041" w:type="dxa"/>
            <w:shd w:val="clear" w:color="auto" w:fill="auto"/>
          </w:tcPr>
          <w:p w:rsidR="00670111" w:rsidRDefault="00670111" w:rsidP="00670111">
            <w:pPr>
              <w:pStyle w:val="DIVName"/>
            </w:pPr>
            <w:r>
              <w:t>Ms Stephen-Smith</w:t>
            </w:r>
          </w:p>
        </w:tc>
      </w:tr>
      <w:tr w:rsidR="00670111" w:rsidTr="00670111">
        <w:trPr>
          <w:trHeight w:val="240"/>
        </w:trPr>
        <w:tc>
          <w:tcPr>
            <w:tcW w:w="2041" w:type="dxa"/>
            <w:shd w:val="clear" w:color="auto" w:fill="auto"/>
          </w:tcPr>
          <w:p w:rsidR="00670111" w:rsidRDefault="00670111" w:rsidP="00670111">
            <w:pPr>
              <w:pStyle w:val="DIVName"/>
            </w:pPr>
            <w:r>
              <w:t>Mr Parton</w:t>
            </w:r>
          </w:p>
        </w:tc>
        <w:tc>
          <w:tcPr>
            <w:tcW w:w="2041" w:type="dxa"/>
            <w:shd w:val="clear" w:color="auto" w:fill="auto"/>
          </w:tcPr>
          <w:p w:rsidR="00670111" w:rsidRDefault="00670111" w:rsidP="00670111">
            <w:pPr>
              <w:pStyle w:val="DIVName"/>
            </w:pPr>
          </w:p>
        </w:tc>
        <w:tc>
          <w:tcPr>
            <w:tcW w:w="624" w:type="dxa"/>
            <w:shd w:val="clear" w:color="auto" w:fill="auto"/>
          </w:tcPr>
          <w:p w:rsidR="00670111" w:rsidRDefault="00670111" w:rsidP="00670111">
            <w:pPr>
              <w:pStyle w:val="DIVName"/>
            </w:pPr>
          </w:p>
        </w:tc>
        <w:tc>
          <w:tcPr>
            <w:tcW w:w="2041" w:type="dxa"/>
            <w:shd w:val="clear" w:color="auto" w:fill="auto"/>
          </w:tcPr>
          <w:p w:rsidR="00670111" w:rsidRDefault="00670111" w:rsidP="00670111">
            <w:pPr>
              <w:pStyle w:val="DIVName"/>
            </w:pPr>
            <w:r>
              <w:t>Mr Gentleman</w:t>
            </w:r>
          </w:p>
        </w:tc>
        <w:tc>
          <w:tcPr>
            <w:tcW w:w="2041" w:type="dxa"/>
            <w:shd w:val="clear" w:color="auto" w:fill="auto"/>
          </w:tcPr>
          <w:p w:rsidR="00670111" w:rsidRDefault="00670111" w:rsidP="00670111">
            <w:pPr>
              <w:pStyle w:val="DIVName"/>
            </w:pPr>
          </w:p>
        </w:tc>
      </w:tr>
    </w:tbl>
    <w:p w:rsidR="00670111" w:rsidRDefault="00670111" w:rsidP="00670111">
      <w:pPr>
        <w:pStyle w:val="DIVResult"/>
      </w:pPr>
      <w:r>
        <w:t>And so it was negatived.</w:t>
      </w:r>
    </w:p>
    <w:p w:rsidR="000264E8" w:rsidRDefault="00670111" w:rsidP="00670111">
      <w:pPr>
        <w:pStyle w:val="DPSEntryDetail"/>
      </w:pPr>
      <w:r>
        <w:t>Cl</w:t>
      </w:r>
      <w:r w:rsidR="000264E8">
        <w:t>ause 243 agreed to.</w:t>
      </w:r>
    </w:p>
    <w:p w:rsidR="000264E8" w:rsidRDefault="000264E8" w:rsidP="000264E8">
      <w:pPr>
        <w:pStyle w:val="DPSEntryDetail"/>
      </w:pPr>
      <w:r>
        <w:t>Clauses 244 and 245, by leave, taken together and agreed to.</w:t>
      </w:r>
    </w:p>
    <w:p w:rsidR="000264E8" w:rsidRDefault="000264E8" w:rsidP="000264E8">
      <w:pPr>
        <w:pStyle w:val="DPSEntryDetail"/>
      </w:pPr>
      <w:r>
        <w:t>Clause 246—</w:t>
      </w:r>
    </w:p>
    <w:p w:rsidR="000264E8" w:rsidRPr="00494904" w:rsidRDefault="001C3457" w:rsidP="000264E8">
      <w:pPr>
        <w:pStyle w:val="DPSEntryDetail"/>
        <w:rPr>
          <w:iCs/>
        </w:rPr>
      </w:pPr>
      <w:r>
        <w:rPr>
          <w:iCs/>
        </w:rPr>
        <w:t xml:space="preserve">On the motion of </w:t>
      </w:r>
      <w:r w:rsidR="000264E8" w:rsidRPr="00494904">
        <w:rPr>
          <w:iCs/>
        </w:rPr>
        <w:t>Mr Coe</w:t>
      </w:r>
      <w:r>
        <w:rPr>
          <w:iCs/>
        </w:rPr>
        <w:t>,</w:t>
      </w:r>
      <w:r w:rsidR="000264E8" w:rsidRPr="00494904">
        <w:rPr>
          <w:iCs/>
        </w:rPr>
        <w:t xml:space="preserve"> his amendment No </w:t>
      </w:r>
      <w:r w:rsidR="000264E8">
        <w:rPr>
          <w:iCs/>
        </w:rPr>
        <w:t>73</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 after debate</w:t>
      </w:r>
      <w:r w:rsidR="000264E8" w:rsidRPr="00494904">
        <w:rPr>
          <w:iCs/>
        </w:rPr>
        <w:t>.</w:t>
      </w:r>
    </w:p>
    <w:p w:rsidR="001C3457" w:rsidRDefault="001C3457" w:rsidP="000264E8">
      <w:pPr>
        <w:pStyle w:val="DPSEntryDetail"/>
      </w:pPr>
      <w:r>
        <w:t>Clause 246, as amended, agreed to.</w:t>
      </w:r>
    </w:p>
    <w:p w:rsidR="000264E8" w:rsidRDefault="000264E8" w:rsidP="000264E8">
      <w:pPr>
        <w:pStyle w:val="DPSEntryDetail"/>
      </w:pPr>
      <w:r>
        <w:lastRenderedPageBreak/>
        <w:t>Clauses 247 to 250, by leave, taken together and agreed to.</w:t>
      </w:r>
    </w:p>
    <w:p w:rsidR="000264E8" w:rsidRDefault="000264E8" w:rsidP="007A58E5">
      <w:pPr>
        <w:pStyle w:val="DPSEntryDetail"/>
        <w:keepNext/>
      </w:pPr>
      <w:r>
        <w:t>Clause 251—</w:t>
      </w:r>
    </w:p>
    <w:p w:rsidR="000264E8" w:rsidRPr="00494904" w:rsidRDefault="001C3457" w:rsidP="000264E8">
      <w:pPr>
        <w:pStyle w:val="DPSEntryDetail"/>
        <w:rPr>
          <w:iCs/>
        </w:rPr>
      </w:pPr>
      <w:r>
        <w:rPr>
          <w:iCs/>
        </w:rPr>
        <w:t xml:space="preserve">On the motion of </w:t>
      </w:r>
      <w:r w:rsidR="000264E8" w:rsidRPr="00494904">
        <w:rPr>
          <w:iCs/>
        </w:rPr>
        <w:t>Mr Coe</w:t>
      </w:r>
      <w:r>
        <w:rPr>
          <w:iCs/>
        </w:rPr>
        <w:t>,</w:t>
      </w:r>
      <w:r w:rsidR="000264E8" w:rsidRPr="00494904">
        <w:rPr>
          <w:iCs/>
        </w:rPr>
        <w:t xml:space="preserve"> his amendment No </w:t>
      </w:r>
      <w:r w:rsidR="000264E8">
        <w:rPr>
          <w:iCs/>
        </w:rPr>
        <w:t>74</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 after debate</w:t>
      </w:r>
      <w:r w:rsidR="000264E8" w:rsidRPr="00494904">
        <w:rPr>
          <w:iCs/>
        </w:rPr>
        <w:t>.</w:t>
      </w:r>
    </w:p>
    <w:p w:rsidR="001C3457" w:rsidRPr="00494904" w:rsidRDefault="001C3457" w:rsidP="001C3457">
      <w:pPr>
        <w:pStyle w:val="DPSEntryDetail"/>
        <w:rPr>
          <w:iCs/>
        </w:rPr>
      </w:pPr>
      <w:r>
        <w:rPr>
          <w:iCs/>
        </w:rPr>
        <w:t xml:space="preserve">On the motion of </w:t>
      </w:r>
      <w:r w:rsidRPr="00494904">
        <w:rPr>
          <w:iCs/>
        </w:rPr>
        <w:t>Mr Coe</w:t>
      </w:r>
      <w:r>
        <w:rPr>
          <w:iCs/>
        </w:rPr>
        <w:t>,</w:t>
      </w:r>
      <w:r w:rsidRPr="00494904">
        <w:rPr>
          <w:iCs/>
        </w:rPr>
        <w:t xml:space="preserve"> his amendment No </w:t>
      </w:r>
      <w:r>
        <w:rPr>
          <w:iCs/>
        </w:rPr>
        <w:t>75</w:t>
      </w:r>
      <w:r w:rsidRPr="00494904">
        <w:rPr>
          <w:iCs/>
        </w:rPr>
        <w:t xml:space="preserve"> (</w:t>
      </w:r>
      <w:r w:rsidRPr="00494904">
        <w:rPr>
          <w:i/>
          <w:iCs/>
        </w:rPr>
        <w:t>see</w:t>
      </w:r>
      <w:r w:rsidRPr="00494904">
        <w:rPr>
          <w:iCs/>
        </w:rPr>
        <w:t xml:space="preserve"> </w:t>
      </w:r>
      <w:hyperlink w:anchor="Schedule1" w:history="1">
        <w:r w:rsidRPr="005125E6">
          <w:rPr>
            <w:rStyle w:val="Hyperlink"/>
            <w:iCs/>
          </w:rPr>
          <w:t>Schedule 1</w:t>
        </w:r>
      </w:hyperlink>
      <w:r w:rsidRPr="00494904">
        <w:rPr>
          <w:iCs/>
        </w:rPr>
        <w:t>)</w:t>
      </w:r>
      <w:r>
        <w:rPr>
          <w:iCs/>
        </w:rPr>
        <w:t xml:space="preserve"> was made, after debate</w:t>
      </w:r>
      <w:r w:rsidRPr="00494904">
        <w:rPr>
          <w:iCs/>
        </w:rPr>
        <w:t>.</w:t>
      </w:r>
    </w:p>
    <w:p w:rsidR="000264E8" w:rsidRDefault="000264E8" w:rsidP="000264E8">
      <w:pPr>
        <w:pStyle w:val="DPSEntryDetail"/>
      </w:pPr>
      <w:r>
        <w:t>Clause 251</w:t>
      </w:r>
      <w:r w:rsidR="001C3457">
        <w:t>, as amended,</w:t>
      </w:r>
      <w:r>
        <w:t xml:space="preserve"> agreed to.</w:t>
      </w:r>
    </w:p>
    <w:p w:rsidR="000264E8" w:rsidRDefault="000264E8" w:rsidP="000264E8">
      <w:pPr>
        <w:pStyle w:val="DPSEntryDetail"/>
      </w:pPr>
      <w:r>
        <w:t>Clauses 252 to 257, by leave, taken together and agreed to.</w:t>
      </w:r>
    </w:p>
    <w:p w:rsidR="000264E8" w:rsidRDefault="001C3457" w:rsidP="000264E8">
      <w:pPr>
        <w:pStyle w:val="DPSEntryDetail"/>
      </w:pPr>
      <w:r>
        <w:rPr>
          <w:i/>
        </w:rPr>
        <w:t>N</w:t>
      </w:r>
      <w:r w:rsidR="000264E8">
        <w:rPr>
          <w:i/>
        </w:rPr>
        <w:t>ew clause—</w:t>
      </w:r>
    </w:p>
    <w:p w:rsidR="000264E8" w:rsidRDefault="001C3457" w:rsidP="000264E8">
      <w:pPr>
        <w:pStyle w:val="DPSEntryDetail"/>
      </w:pPr>
      <w:r>
        <w:t xml:space="preserve">On the motion of </w:t>
      </w:r>
      <w:r w:rsidR="000264E8">
        <w:t>Mr Coe</w:t>
      </w:r>
      <w:r>
        <w:t>, new clause 257A</w:t>
      </w:r>
      <w:r w:rsidR="000264E8">
        <w:t xml:space="preserve"> </w:t>
      </w:r>
      <w:r>
        <w:t>(his amendment No 76—</w:t>
      </w:r>
      <w:r w:rsidR="000264E8">
        <w:rPr>
          <w:i/>
        </w:rPr>
        <w:t>see</w:t>
      </w:r>
      <w:r w:rsidR="000264E8">
        <w:t xml:space="preserve"> </w:t>
      </w:r>
      <w:hyperlink w:anchor="Schedule1" w:history="1">
        <w:r w:rsidR="006D3A76" w:rsidRPr="005125E6">
          <w:rPr>
            <w:rStyle w:val="Hyperlink"/>
            <w:iCs/>
          </w:rPr>
          <w:t>Schedule 1</w:t>
        </w:r>
      </w:hyperlink>
      <w:r w:rsidR="00C1358C">
        <w:t>)</w:t>
      </w:r>
      <w:r w:rsidR="000264E8">
        <w:t xml:space="preserve"> </w:t>
      </w:r>
      <w:r>
        <w:t>was inserted in the Bill, after debate</w:t>
      </w:r>
      <w:r w:rsidR="000264E8">
        <w:t>.</w:t>
      </w:r>
    </w:p>
    <w:p w:rsidR="000264E8" w:rsidRDefault="000264E8" w:rsidP="000264E8">
      <w:pPr>
        <w:pStyle w:val="DPSEntryDetail"/>
      </w:pPr>
      <w:r>
        <w:t>Clauses 258 to 281, by leave, taken together and agreed to.</w:t>
      </w:r>
    </w:p>
    <w:p w:rsidR="000264E8" w:rsidRDefault="000264E8" w:rsidP="000264E8">
      <w:pPr>
        <w:pStyle w:val="DPSEntryDetail"/>
      </w:pPr>
      <w:r>
        <w:t>Clause 282 agreed to.</w:t>
      </w:r>
    </w:p>
    <w:p w:rsidR="000264E8" w:rsidRDefault="000264E8" w:rsidP="000264E8">
      <w:pPr>
        <w:pStyle w:val="DPSEntryDetail"/>
      </w:pPr>
      <w:r>
        <w:t>Clauses 283 and 284, by leave, taken together and agreed to.</w:t>
      </w:r>
    </w:p>
    <w:p w:rsidR="000264E8" w:rsidRDefault="000264E8" w:rsidP="000264E8">
      <w:pPr>
        <w:pStyle w:val="DPSEntryDetail"/>
      </w:pPr>
      <w:r>
        <w:t>Clause 285—</w:t>
      </w:r>
    </w:p>
    <w:p w:rsidR="000264E8" w:rsidRPr="00494904" w:rsidRDefault="00670111" w:rsidP="000264E8">
      <w:pPr>
        <w:pStyle w:val="DPSEntryDetail"/>
        <w:rPr>
          <w:iCs/>
        </w:rPr>
      </w:pPr>
      <w:r>
        <w:rPr>
          <w:iCs/>
        </w:rPr>
        <w:t xml:space="preserve">On the motion of </w:t>
      </w:r>
      <w:r w:rsidR="000264E8" w:rsidRPr="00494904">
        <w:rPr>
          <w:iCs/>
        </w:rPr>
        <w:t>Mr Coe</w:t>
      </w:r>
      <w:r>
        <w:rPr>
          <w:iCs/>
        </w:rPr>
        <w:t xml:space="preserve">, </w:t>
      </w:r>
      <w:r w:rsidR="000264E8" w:rsidRPr="00494904">
        <w:rPr>
          <w:iCs/>
        </w:rPr>
        <w:t xml:space="preserve">his amendment No </w:t>
      </w:r>
      <w:r w:rsidR="000264E8">
        <w:rPr>
          <w:iCs/>
        </w:rPr>
        <w:t>89</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 after debate</w:t>
      </w:r>
      <w:r w:rsidR="000264E8" w:rsidRPr="00494904">
        <w:rPr>
          <w:iCs/>
        </w:rPr>
        <w:t>.</w:t>
      </w:r>
    </w:p>
    <w:p w:rsidR="000264E8" w:rsidRPr="00494904" w:rsidRDefault="001C3457" w:rsidP="000264E8">
      <w:pPr>
        <w:pStyle w:val="DPSEntryDetail"/>
        <w:rPr>
          <w:iCs/>
        </w:rPr>
      </w:pPr>
      <w:r>
        <w:rPr>
          <w:iCs/>
        </w:rPr>
        <w:t xml:space="preserve">On the motion of </w:t>
      </w:r>
      <w:r w:rsidR="000264E8" w:rsidRPr="00494904">
        <w:rPr>
          <w:iCs/>
        </w:rPr>
        <w:t>Mr Coe</w:t>
      </w:r>
      <w:r>
        <w:rPr>
          <w:iCs/>
        </w:rPr>
        <w:t>,</w:t>
      </w:r>
      <w:r w:rsidR="000264E8" w:rsidRPr="00494904">
        <w:rPr>
          <w:iCs/>
        </w:rPr>
        <w:t xml:space="preserve"> his amendment No </w:t>
      </w:r>
      <w:r w:rsidR="000264E8">
        <w:rPr>
          <w:iCs/>
        </w:rPr>
        <w:t>90</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Pr>
          <w:iCs/>
        </w:rPr>
        <w:t xml:space="preserve"> was made</w:t>
      </w:r>
      <w:r w:rsidR="000264E8" w:rsidRPr="00494904">
        <w:rPr>
          <w:iCs/>
        </w:rPr>
        <w:t>.</w:t>
      </w:r>
    </w:p>
    <w:p w:rsidR="000264E8" w:rsidRDefault="000264E8" w:rsidP="000264E8">
      <w:pPr>
        <w:pStyle w:val="DPSEntryDetail"/>
      </w:pPr>
      <w:r>
        <w:t>Clause 285</w:t>
      </w:r>
      <w:r w:rsidR="001C3457">
        <w:t>, as amended,</w:t>
      </w:r>
      <w:r>
        <w:t xml:space="preserve"> agreed to.</w:t>
      </w:r>
    </w:p>
    <w:p w:rsidR="000264E8" w:rsidRDefault="000264E8" w:rsidP="000264E8">
      <w:pPr>
        <w:pStyle w:val="DPSEntryDetail"/>
      </w:pPr>
      <w:r>
        <w:t>Clauses 286 to 301, by leave, taken together and agreed to.</w:t>
      </w:r>
    </w:p>
    <w:p w:rsidR="000264E8" w:rsidRDefault="000264E8" w:rsidP="000264E8">
      <w:pPr>
        <w:pStyle w:val="DPSEntryDetail"/>
      </w:pPr>
      <w:r>
        <w:t>Clause 302—</w:t>
      </w:r>
    </w:p>
    <w:p w:rsidR="000264E8" w:rsidRPr="00494904" w:rsidRDefault="001C3457" w:rsidP="000264E8">
      <w:pPr>
        <w:pStyle w:val="DPSEntryDetail"/>
        <w:rPr>
          <w:iCs/>
        </w:rPr>
      </w:pPr>
      <w:r>
        <w:rPr>
          <w:iCs/>
        </w:rPr>
        <w:t xml:space="preserve">On the motion of </w:t>
      </w:r>
      <w:r w:rsidR="000264E8" w:rsidRPr="00494904">
        <w:rPr>
          <w:iCs/>
        </w:rPr>
        <w:t>Mr Coe</w:t>
      </w:r>
      <w:r>
        <w:rPr>
          <w:iCs/>
        </w:rPr>
        <w:t>,</w:t>
      </w:r>
      <w:r w:rsidR="000264E8" w:rsidRPr="00494904">
        <w:rPr>
          <w:iCs/>
        </w:rPr>
        <w:t xml:space="preserve"> his amendment No </w:t>
      </w:r>
      <w:r w:rsidR="000264E8">
        <w:rPr>
          <w:iCs/>
        </w:rPr>
        <w:t>91</w:t>
      </w:r>
      <w:r w:rsidR="000264E8" w:rsidRPr="00494904">
        <w:rPr>
          <w:iCs/>
        </w:rPr>
        <w:t xml:space="preserve"> (</w:t>
      </w:r>
      <w:r w:rsidR="000264E8" w:rsidRPr="00494904">
        <w:rPr>
          <w:i/>
          <w:iCs/>
        </w:rPr>
        <w:t>see</w:t>
      </w:r>
      <w:r w:rsidR="000264E8" w:rsidRPr="00494904">
        <w:rPr>
          <w:iCs/>
        </w:rPr>
        <w:t xml:space="preserve"> </w:t>
      </w:r>
      <w:hyperlink w:anchor="Schedule1" w:history="1">
        <w:r w:rsidR="006D3A76" w:rsidRPr="005125E6">
          <w:rPr>
            <w:rStyle w:val="Hyperlink"/>
            <w:iCs/>
          </w:rPr>
          <w:t>Schedule 1</w:t>
        </w:r>
      </w:hyperlink>
      <w:r w:rsidR="000264E8" w:rsidRPr="00494904">
        <w:rPr>
          <w:iCs/>
        </w:rPr>
        <w:t>)</w:t>
      </w:r>
      <w:r w:rsidR="00C1358C">
        <w:rPr>
          <w:iCs/>
        </w:rPr>
        <w:t xml:space="preserve"> was made</w:t>
      </w:r>
      <w:r>
        <w:rPr>
          <w:iCs/>
        </w:rPr>
        <w:t>, after debate</w:t>
      </w:r>
      <w:r w:rsidR="000264E8" w:rsidRPr="00494904">
        <w:rPr>
          <w:iCs/>
        </w:rPr>
        <w:t>.</w:t>
      </w:r>
    </w:p>
    <w:p w:rsidR="000264E8" w:rsidRDefault="000264E8" w:rsidP="000264E8">
      <w:pPr>
        <w:pStyle w:val="DPSEntryDetail"/>
      </w:pPr>
      <w:r>
        <w:t>Clause 302</w:t>
      </w:r>
      <w:r w:rsidR="001C3457">
        <w:t>, as amended,</w:t>
      </w:r>
      <w:r>
        <w:t xml:space="preserve"> agreed to.</w:t>
      </w:r>
    </w:p>
    <w:p w:rsidR="000264E8" w:rsidRDefault="000264E8" w:rsidP="000264E8">
      <w:pPr>
        <w:pStyle w:val="DPSEntryDetail"/>
      </w:pPr>
      <w:r>
        <w:t>Clause 303 agreed to.</w:t>
      </w:r>
    </w:p>
    <w:p w:rsidR="000264E8" w:rsidRDefault="000264E8" w:rsidP="000264E8">
      <w:pPr>
        <w:pStyle w:val="DPSEntryDetail"/>
      </w:pPr>
      <w:r>
        <w:t>Schedule 1—</w:t>
      </w:r>
    </w:p>
    <w:p w:rsidR="000264E8" w:rsidRDefault="00953B2F" w:rsidP="000264E8">
      <w:pPr>
        <w:pStyle w:val="DPSEntryDetail"/>
      </w:pPr>
      <w:r>
        <w:t xml:space="preserve">On the motion of </w:t>
      </w:r>
      <w:r w:rsidR="000264E8">
        <w:t>Mr Coe, by leave, his amendments Nos 92 to 94 (</w:t>
      </w:r>
      <w:r w:rsidR="000264E8">
        <w:rPr>
          <w:i/>
        </w:rPr>
        <w:t xml:space="preserve">see </w:t>
      </w:r>
      <w:hyperlink w:anchor="Schedule1" w:history="1">
        <w:r w:rsidR="006D3A76" w:rsidRPr="005125E6">
          <w:rPr>
            <w:rStyle w:val="Hyperlink"/>
            <w:iCs/>
          </w:rPr>
          <w:t>Schedule 1</w:t>
        </w:r>
      </w:hyperlink>
      <w:r w:rsidR="000264E8">
        <w:t>)</w:t>
      </w:r>
      <w:r>
        <w:t xml:space="preserve"> were made together, after debate</w:t>
      </w:r>
      <w:r w:rsidR="000264E8">
        <w:t>.</w:t>
      </w:r>
    </w:p>
    <w:p w:rsidR="000264E8" w:rsidRDefault="006D3A76" w:rsidP="000264E8">
      <w:pPr>
        <w:pStyle w:val="DPSEntryDetail"/>
      </w:pPr>
      <w:r w:rsidRPr="0065707B">
        <w:rPr>
          <w:iCs/>
        </w:rPr>
        <w:t>Schedule 1</w:t>
      </w:r>
      <w:r w:rsidR="00953B2F">
        <w:rPr>
          <w:iCs/>
        </w:rPr>
        <w:t>, as amended,</w:t>
      </w:r>
      <w:r w:rsidR="000264E8">
        <w:t xml:space="preserve"> agreed to.</w:t>
      </w:r>
    </w:p>
    <w:p w:rsidR="000264E8" w:rsidRDefault="000264E8" w:rsidP="000264E8">
      <w:pPr>
        <w:pStyle w:val="DPSEntryDetail"/>
      </w:pPr>
      <w:r>
        <w:t>Dictionary agreed to.</w:t>
      </w:r>
    </w:p>
    <w:p w:rsidR="000264E8" w:rsidRPr="00B02714" w:rsidRDefault="000264E8" w:rsidP="000264E8">
      <w:pPr>
        <w:pStyle w:val="DPSEntryDetail"/>
      </w:pPr>
      <w:r>
        <w:t>Title agreed to</w:t>
      </w:r>
      <w:r w:rsidR="008E1C15">
        <w:t>, after debate</w:t>
      </w:r>
      <w:r>
        <w:t>.</w:t>
      </w:r>
    </w:p>
    <w:p w:rsidR="000264E8" w:rsidRPr="00F04EF6" w:rsidRDefault="000264E8" w:rsidP="000264E8">
      <w:pPr>
        <w:pBdr>
          <w:top w:val="thickThinLargeGap" w:sz="18" w:space="1" w:color="auto"/>
        </w:pBdr>
        <w:spacing w:before="180"/>
        <w:ind w:left="3427" w:right="3658"/>
        <w:jc w:val="center"/>
        <w:rPr>
          <w:rFonts w:ascii="Calibri" w:hAnsi="Calibri"/>
          <w:sz w:val="18"/>
          <w:szCs w:val="18"/>
          <w:lang w:val="en-AU"/>
        </w:rPr>
      </w:pPr>
    </w:p>
    <w:p w:rsidR="000264E8" w:rsidRPr="00F84431" w:rsidRDefault="000264E8" w:rsidP="000264E8">
      <w:pPr>
        <w:pStyle w:val="DPSEntryDetail"/>
        <w:spacing w:before="0"/>
      </w:pPr>
      <w:r w:rsidRPr="00F84431">
        <w:t>Question—That this Bill, as amended, be agreed to—put and passed.</w:t>
      </w:r>
    </w:p>
    <w:p w:rsidR="000264E8" w:rsidRPr="00021BEF" w:rsidRDefault="000264E8" w:rsidP="000264E8">
      <w:pPr>
        <w:pStyle w:val="DPSEntryHeading"/>
      </w:pPr>
      <w:r w:rsidRPr="00640DFB">
        <w:tab/>
      </w:r>
      <w:r w:rsidR="00590593">
        <w:t>3</w:t>
      </w:r>
      <w:r w:rsidR="006E4E6F">
        <w:t>9</w:t>
      </w:r>
      <w:r w:rsidRPr="00640DFB">
        <w:tab/>
      </w:r>
      <w:r w:rsidRPr="00021BEF">
        <w:t>Continuing Resolution 5AA—Commissioner for Standards</w:t>
      </w:r>
      <w:r>
        <w:t>—Amendment</w:t>
      </w:r>
    </w:p>
    <w:p w:rsidR="000264E8" w:rsidRPr="00021BEF" w:rsidRDefault="000264E8" w:rsidP="000264E8">
      <w:pPr>
        <w:pStyle w:val="DPSEntryDetail"/>
        <w:rPr>
          <w:rFonts w:asciiTheme="minorHAnsi" w:hAnsiTheme="minorHAnsi"/>
        </w:rPr>
      </w:pPr>
      <w:r>
        <w:rPr>
          <w:rFonts w:asciiTheme="minorHAnsi" w:hAnsiTheme="minorHAnsi"/>
        </w:rPr>
        <w:t>Ms J. Burch</w:t>
      </w:r>
      <w:r w:rsidR="00B74B66">
        <w:rPr>
          <w:rFonts w:asciiTheme="minorHAnsi" w:hAnsiTheme="minorHAnsi"/>
        </w:rPr>
        <w:t>, pursuant to notice,</w:t>
      </w:r>
      <w:r>
        <w:rPr>
          <w:rFonts w:asciiTheme="minorHAnsi" w:hAnsiTheme="minorHAnsi"/>
        </w:rPr>
        <w:t xml:space="preserve"> moved—That </w:t>
      </w:r>
      <w:r>
        <w:t>Continuing Resolution 5AA be amended</w:t>
      </w:r>
      <w:r w:rsidRPr="004A3277">
        <w:t xml:space="preserve"> as follows:</w:t>
      </w:r>
    </w:p>
    <w:p w:rsidR="000264E8" w:rsidRPr="000D6122" w:rsidRDefault="000264E8" w:rsidP="000264E8">
      <w:pPr>
        <w:pStyle w:val="DPSEntryIndents"/>
        <w:numPr>
          <w:ilvl w:val="0"/>
          <w:numId w:val="8"/>
        </w:numPr>
        <w:rPr>
          <w:lang w:eastAsia="en-US"/>
        </w:rPr>
      </w:pPr>
      <w:r w:rsidRPr="000D6122">
        <w:rPr>
          <w:lang w:eastAsia="en-US"/>
        </w:rPr>
        <w:t xml:space="preserve">in paragraph (6), omit </w:t>
      </w:r>
      <w:r w:rsidR="00255028">
        <w:rPr>
          <w:lang w:eastAsia="en-US"/>
        </w:rPr>
        <w:t>“</w:t>
      </w:r>
      <w:r w:rsidRPr="000D6122">
        <w:rPr>
          <w:lang w:eastAsia="en-US"/>
        </w:rPr>
        <w:t>will</w:t>
      </w:r>
      <w:r w:rsidR="00255028">
        <w:rPr>
          <w:lang w:eastAsia="en-US"/>
        </w:rPr>
        <w:t>”</w:t>
      </w:r>
      <w:r w:rsidRPr="000D6122">
        <w:rPr>
          <w:lang w:eastAsia="en-US"/>
        </w:rPr>
        <w:t xml:space="preserve">, substitute </w:t>
      </w:r>
      <w:r w:rsidR="00255028">
        <w:rPr>
          <w:lang w:eastAsia="en-US"/>
        </w:rPr>
        <w:t>“</w:t>
      </w:r>
      <w:r w:rsidRPr="000D6122">
        <w:rPr>
          <w:lang w:eastAsia="en-US"/>
        </w:rPr>
        <w:t>may</w:t>
      </w:r>
      <w:r w:rsidR="00255028">
        <w:rPr>
          <w:lang w:eastAsia="en-US"/>
        </w:rPr>
        <w:t>”</w:t>
      </w:r>
      <w:r w:rsidRPr="000D6122">
        <w:rPr>
          <w:lang w:eastAsia="en-US"/>
        </w:rPr>
        <w:t>;</w:t>
      </w:r>
    </w:p>
    <w:p w:rsidR="000264E8" w:rsidRPr="000D6122" w:rsidRDefault="000264E8" w:rsidP="00290169">
      <w:pPr>
        <w:pStyle w:val="DPSEntryIndents"/>
        <w:keepNext/>
        <w:keepLines/>
        <w:numPr>
          <w:ilvl w:val="0"/>
          <w:numId w:val="4"/>
        </w:numPr>
        <w:rPr>
          <w:lang w:eastAsia="en-US"/>
        </w:rPr>
      </w:pPr>
      <w:r w:rsidRPr="000D6122">
        <w:rPr>
          <w:lang w:eastAsia="en-US"/>
        </w:rPr>
        <w:t xml:space="preserve">in paragraph (5), add the following </w:t>
      </w:r>
      <w:r w:rsidR="00255028">
        <w:rPr>
          <w:lang w:eastAsia="en-US"/>
        </w:rPr>
        <w:t>“</w:t>
      </w:r>
      <w:r w:rsidRPr="000D6122">
        <w:rPr>
          <w:lang w:eastAsia="en-US"/>
        </w:rPr>
        <w:t xml:space="preserve">The Integrity Commissioner established pursuant to the </w:t>
      </w:r>
      <w:r w:rsidRPr="000D6122">
        <w:rPr>
          <w:i/>
          <w:lang w:eastAsia="en-US"/>
        </w:rPr>
        <w:t>Integrity Commission Act 2018</w:t>
      </w:r>
      <w:r w:rsidRPr="000D6122">
        <w:rPr>
          <w:lang w:eastAsia="en-US"/>
        </w:rPr>
        <w:t xml:space="preserve"> may also refer matters to the Commissioner for Standards for consideration via the Clerk of the Legislative Assembly about matters the Integrity Commissioner considers should be referred.</w:t>
      </w:r>
      <w:r w:rsidR="00255028">
        <w:rPr>
          <w:lang w:eastAsia="en-US"/>
        </w:rPr>
        <w:t>”</w:t>
      </w:r>
      <w:r w:rsidRPr="000D6122">
        <w:rPr>
          <w:lang w:eastAsia="en-US"/>
        </w:rPr>
        <w:t>; and</w:t>
      </w:r>
    </w:p>
    <w:p w:rsidR="000264E8" w:rsidRPr="000D6122" w:rsidRDefault="000264E8" w:rsidP="000264E8">
      <w:pPr>
        <w:pStyle w:val="DPSEntryIndents"/>
        <w:numPr>
          <w:ilvl w:val="0"/>
          <w:numId w:val="4"/>
        </w:numPr>
        <w:rPr>
          <w:lang w:eastAsia="en-US"/>
        </w:rPr>
      </w:pPr>
      <w:r w:rsidRPr="000D6122">
        <w:rPr>
          <w:lang w:val="en-US"/>
        </w:rPr>
        <w:t xml:space="preserve">in paragraph (6), add the following </w:t>
      </w:r>
      <w:r w:rsidR="00255028">
        <w:rPr>
          <w:lang w:val="en-US"/>
        </w:rPr>
        <w:t>“</w:t>
      </w:r>
      <w:r w:rsidRPr="000D6122">
        <w:rPr>
          <w:lang w:val="en-US"/>
        </w:rPr>
        <w:t>If the Commissioner considers that the complaint is more properly the purview of the Integrity Commissioner, the Commissioner shall refer the matter to the Integrity Commissioner.</w:t>
      </w:r>
      <w:r w:rsidR="00255028">
        <w:rPr>
          <w:lang w:val="en-US"/>
        </w:rPr>
        <w:t>”</w:t>
      </w:r>
      <w:r w:rsidRPr="000D6122">
        <w:rPr>
          <w:lang w:val="en-US"/>
        </w:rPr>
        <w:t>.</w:t>
      </w:r>
    </w:p>
    <w:p w:rsidR="00953B2F" w:rsidRDefault="00953B2F" w:rsidP="000264E8">
      <w:pPr>
        <w:pStyle w:val="DPSEntryDetail"/>
        <w:rPr>
          <w:lang w:eastAsia="en-US"/>
        </w:rPr>
      </w:pPr>
      <w:r>
        <w:rPr>
          <w:lang w:eastAsia="en-US"/>
        </w:rPr>
        <w:t>Debate ensued.</w:t>
      </w:r>
    </w:p>
    <w:p w:rsidR="000264E8" w:rsidRDefault="000264E8" w:rsidP="000264E8">
      <w:pPr>
        <w:pStyle w:val="DPSEntryDetail"/>
        <w:rPr>
          <w:lang w:eastAsia="en-US"/>
        </w:rPr>
      </w:pPr>
      <w:r>
        <w:rPr>
          <w:lang w:eastAsia="en-US"/>
        </w:rPr>
        <w:t>Question—put and passed.</w:t>
      </w:r>
    </w:p>
    <w:p w:rsidR="000264E8" w:rsidRPr="0046745C" w:rsidRDefault="000264E8" w:rsidP="000264E8">
      <w:pPr>
        <w:pStyle w:val="DPSEntryHeading"/>
      </w:pPr>
      <w:r w:rsidRPr="0046745C">
        <w:tab/>
      </w:r>
      <w:r w:rsidR="006E4E6F">
        <w:t>40</w:t>
      </w:r>
      <w:r w:rsidRPr="0046745C">
        <w:tab/>
      </w:r>
      <w:r>
        <w:t>Integrity Commission—Standing Committee</w:t>
      </w:r>
      <w:r w:rsidRPr="0046745C">
        <w:t>—establishment</w:t>
      </w:r>
    </w:p>
    <w:p w:rsidR="000264E8" w:rsidRPr="0046745C" w:rsidRDefault="000264E8" w:rsidP="000264E8">
      <w:pPr>
        <w:pStyle w:val="DPSEntryDetail"/>
      </w:pPr>
      <w:r>
        <w:t>Ms J. Burch</w:t>
      </w:r>
      <w:r w:rsidRPr="0046745C">
        <w:t>, pursuant to notice, moved—That:</w:t>
      </w:r>
    </w:p>
    <w:p w:rsidR="000264E8" w:rsidRPr="00EF0C06" w:rsidRDefault="000264E8" w:rsidP="000264E8">
      <w:pPr>
        <w:pStyle w:val="DPSEntryIndents"/>
        <w:numPr>
          <w:ilvl w:val="0"/>
          <w:numId w:val="9"/>
        </w:numPr>
      </w:pPr>
      <w:r w:rsidRPr="00EF0C06">
        <w:t xml:space="preserve">a Standing Committee on the Integrity Commission be established to: </w:t>
      </w:r>
    </w:p>
    <w:p w:rsidR="000264E8" w:rsidRPr="00BE30AF" w:rsidRDefault="000264E8" w:rsidP="000264E8">
      <w:pPr>
        <w:pStyle w:val="DPSEntryIndents"/>
        <w:numPr>
          <w:ilvl w:val="1"/>
          <w:numId w:val="4"/>
        </w:numPr>
      </w:pPr>
      <w:r w:rsidRPr="00BE30AF">
        <w:t>examine matters related to corruption and integrity in public administration;</w:t>
      </w:r>
    </w:p>
    <w:p w:rsidR="000264E8" w:rsidRPr="00BE30AF" w:rsidRDefault="000264E8" w:rsidP="000264E8">
      <w:pPr>
        <w:pStyle w:val="DPSEntryIndents"/>
        <w:numPr>
          <w:ilvl w:val="1"/>
          <w:numId w:val="4"/>
        </w:numPr>
      </w:pPr>
      <w:r w:rsidRPr="00BE30AF">
        <w:t>inquire into and report on matters referred to it by the Assembly or matters that are considered by the Committee to be of concern to the community;</w:t>
      </w:r>
    </w:p>
    <w:p w:rsidR="000264E8" w:rsidRPr="00BE30AF" w:rsidRDefault="000264E8" w:rsidP="000264E8">
      <w:pPr>
        <w:pStyle w:val="DPSEntryIndents"/>
        <w:numPr>
          <w:ilvl w:val="1"/>
          <w:numId w:val="4"/>
        </w:numPr>
      </w:pPr>
      <w:r w:rsidRPr="00BE30AF">
        <w:t xml:space="preserve">perform all functions required of it pursuant to the </w:t>
      </w:r>
      <w:r w:rsidRPr="000D24A8">
        <w:rPr>
          <w:i/>
        </w:rPr>
        <w:t>Integrity Commission Act 2018</w:t>
      </w:r>
      <w:r w:rsidRPr="00BE30AF">
        <w:t>; and</w:t>
      </w:r>
    </w:p>
    <w:p w:rsidR="000264E8" w:rsidRPr="00BE30AF" w:rsidRDefault="000264E8" w:rsidP="000264E8">
      <w:pPr>
        <w:pStyle w:val="DPSEntryIndents"/>
        <w:numPr>
          <w:ilvl w:val="1"/>
          <w:numId w:val="4"/>
        </w:numPr>
      </w:pPr>
      <w:r w:rsidRPr="00BE30AF">
        <w:t xml:space="preserve">monitor, review and report on the performance of the Integrity Commission and the Inspector of the </w:t>
      </w:r>
      <w:r>
        <w:t>I</w:t>
      </w:r>
      <w:r w:rsidRPr="00BE30AF">
        <w:t>ntegrity Commission or the exercise of the powers and functions of the Integrity Commission and the Inspector of the Integrity Commission, including examining the annual reports of the Integrity Commission and the Inspector of the Integrity Commission and any other reports made by the Commission;</w:t>
      </w:r>
    </w:p>
    <w:p w:rsidR="000264E8" w:rsidRPr="00BE30AF" w:rsidRDefault="000264E8" w:rsidP="000264E8">
      <w:pPr>
        <w:pStyle w:val="DPSEntryIndents"/>
        <w:numPr>
          <w:ilvl w:val="0"/>
          <w:numId w:val="4"/>
        </w:numPr>
      </w:pPr>
      <w:r w:rsidRPr="00BE30AF">
        <w:t xml:space="preserve">nothing in this resolution authorises the </w:t>
      </w:r>
      <w:r>
        <w:t>C</w:t>
      </w:r>
      <w:r w:rsidRPr="00BE30AF">
        <w:t xml:space="preserve">ommittee to investigate a matter relating to particular conduct or to reconsider a decision to investigate, not to investigate or to discontinue an investigation of a particular complaint made to the </w:t>
      </w:r>
      <w:r>
        <w:t>C</w:t>
      </w:r>
      <w:r w:rsidRPr="00BE30AF">
        <w:t xml:space="preserve">ommission, or to reconsider the findings, recommendations, determinations or other decisions of the </w:t>
      </w:r>
      <w:r>
        <w:t>C</w:t>
      </w:r>
      <w:r w:rsidRPr="00BE30AF">
        <w:t>ommission or the Inspector in relation to a particular investigation or complaint;</w:t>
      </w:r>
    </w:p>
    <w:p w:rsidR="000264E8" w:rsidRPr="00BE30AF" w:rsidRDefault="000264E8" w:rsidP="000264E8">
      <w:pPr>
        <w:pStyle w:val="DPSEntryIndents"/>
        <w:numPr>
          <w:ilvl w:val="0"/>
          <w:numId w:val="4"/>
        </w:numPr>
      </w:pPr>
      <w:r w:rsidRPr="00BE30AF">
        <w:lastRenderedPageBreak/>
        <w:t>the Committee shall be composed of a Member nominated by the Government, a Member nominated by the Opposition and a Member to be nominated by the Crossbench;</w:t>
      </w:r>
    </w:p>
    <w:p w:rsidR="000264E8" w:rsidRPr="00BE30AF" w:rsidRDefault="000264E8" w:rsidP="000264E8">
      <w:pPr>
        <w:pStyle w:val="DPSEntryIndents"/>
        <w:numPr>
          <w:ilvl w:val="0"/>
          <w:numId w:val="4"/>
        </w:numPr>
      </w:pPr>
      <w:r w:rsidRPr="00BE30AF">
        <w:t xml:space="preserve">the Chair shall be an </w:t>
      </w:r>
      <w:r>
        <w:t>O</w:t>
      </w:r>
      <w:r w:rsidRPr="00BE30AF">
        <w:t>pposition Member;</w:t>
      </w:r>
    </w:p>
    <w:p w:rsidR="000264E8" w:rsidRPr="00BE30AF" w:rsidRDefault="000264E8" w:rsidP="000264E8">
      <w:pPr>
        <w:pStyle w:val="DPSEntryIndents"/>
        <w:numPr>
          <w:ilvl w:val="0"/>
          <w:numId w:val="4"/>
        </w:numPr>
      </w:pPr>
      <w:r w:rsidRPr="00BE30AF">
        <w:t>the Committee be provided with the necessary staff, facilities and resources; and</w:t>
      </w:r>
    </w:p>
    <w:p w:rsidR="000264E8" w:rsidRDefault="000264E8" w:rsidP="000264E8">
      <w:pPr>
        <w:pStyle w:val="DPSEntryIndents"/>
        <w:numPr>
          <w:ilvl w:val="0"/>
          <w:numId w:val="4"/>
        </w:numPr>
      </w:pPr>
      <w:r w:rsidRPr="00BE30AF">
        <w:t>nominations for membership of this Committee be notified in writing to the Speaker within two hours following the passage of this resolution.</w:t>
      </w:r>
    </w:p>
    <w:p w:rsidR="000264E8" w:rsidRPr="0046745C" w:rsidRDefault="000264E8" w:rsidP="000264E8">
      <w:pPr>
        <w:pStyle w:val="DPSEntryDetail"/>
      </w:pPr>
      <w:r w:rsidRPr="0046745C">
        <w:t>Question—put and passed.</w:t>
      </w:r>
    </w:p>
    <w:p w:rsidR="000264E8" w:rsidRPr="00B337AD" w:rsidRDefault="000264E8" w:rsidP="000264E8">
      <w:pPr>
        <w:pStyle w:val="DPSEntryHeading"/>
      </w:pPr>
      <w:r w:rsidRPr="00B337AD">
        <w:tab/>
      </w:r>
      <w:r w:rsidR="00590593">
        <w:t>4</w:t>
      </w:r>
      <w:r w:rsidR="006E4E6F">
        <w:t>1</w:t>
      </w:r>
      <w:r w:rsidRPr="00B337AD">
        <w:tab/>
      </w:r>
      <w:r w:rsidR="007941C2">
        <w:t xml:space="preserve">Dealing with </w:t>
      </w:r>
      <w:r>
        <w:t>Claims of parliamentary privilege that arise during the exercise of the A.C.T. Integrity Commission’s powers and functions—Continuing resolution</w:t>
      </w:r>
    </w:p>
    <w:p w:rsidR="000264E8" w:rsidRDefault="000264E8" w:rsidP="000264E8">
      <w:pPr>
        <w:pStyle w:val="DPSEntryDetail"/>
      </w:pPr>
      <w:r>
        <w:t>Ms J. Burch</w:t>
      </w:r>
      <w:r w:rsidRPr="00B337AD">
        <w:t>, pursuant to notice, moved—That</w:t>
      </w:r>
      <w:r>
        <w:t xml:space="preserve"> the following continuing resolution be adopted:</w:t>
      </w:r>
    </w:p>
    <w:p w:rsidR="000264E8" w:rsidRPr="00A506AE" w:rsidRDefault="000264E8" w:rsidP="004207BA">
      <w:pPr>
        <w:pStyle w:val="DPSEntryDetail"/>
        <w:keepNext/>
        <w:rPr>
          <w:b/>
          <w:lang w:eastAsia="en-US"/>
        </w:rPr>
      </w:pPr>
      <w:bookmarkStart w:id="1" w:name="_Ref529883235"/>
      <w:r w:rsidRPr="00A506AE">
        <w:rPr>
          <w:b/>
          <w:lang w:eastAsia="en-US"/>
        </w:rPr>
        <w:t>Dealing with claims of parliamentary privilege that arise during the exercise of the ACT Integrity Commission’s powers and functions</w:t>
      </w:r>
      <w:bookmarkEnd w:id="1"/>
    </w:p>
    <w:p w:rsidR="000264E8" w:rsidRPr="00A506AE" w:rsidRDefault="000264E8" w:rsidP="000264E8">
      <w:pPr>
        <w:pStyle w:val="DPSEntryDetail"/>
        <w:rPr>
          <w:b/>
          <w:lang w:eastAsia="en-US"/>
        </w:rPr>
      </w:pPr>
      <w:r w:rsidRPr="00A506AE">
        <w:rPr>
          <w:b/>
          <w:lang w:eastAsia="en-US"/>
        </w:rPr>
        <w:t>Preamble</w:t>
      </w:r>
    </w:p>
    <w:p w:rsidR="000264E8" w:rsidRPr="00A506AE" w:rsidRDefault="000264E8" w:rsidP="000264E8">
      <w:pPr>
        <w:pStyle w:val="DPSEntryIndents"/>
        <w:numPr>
          <w:ilvl w:val="0"/>
          <w:numId w:val="10"/>
        </w:numPr>
        <w:rPr>
          <w:lang w:eastAsia="en-US"/>
        </w:rPr>
      </w:pPr>
      <w:bookmarkStart w:id="2" w:name="table"/>
      <w:r w:rsidRPr="00A506AE">
        <w:rPr>
          <w:lang w:eastAsia="en-US"/>
        </w:rPr>
        <w:t>The Assembly:</w:t>
      </w:r>
    </w:p>
    <w:p w:rsidR="000264E8" w:rsidRPr="00A506AE" w:rsidRDefault="000264E8" w:rsidP="000264E8">
      <w:pPr>
        <w:pStyle w:val="DPSEntryIndents"/>
        <w:numPr>
          <w:ilvl w:val="1"/>
          <w:numId w:val="4"/>
        </w:numPr>
        <w:rPr>
          <w:lang w:eastAsia="en-US"/>
        </w:rPr>
      </w:pPr>
      <w:r w:rsidRPr="00A506AE">
        <w:rPr>
          <w:lang w:eastAsia="en-US"/>
        </w:rPr>
        <w:t>reserves all its powers, privileges and immunities, and those of its Members, derived from all sources of law;</w:t>
      </w:r>
    </w:p>
    <w:p w:rsidR="000264E8" w:rsidRPr="00F04EF6" w:rsidRDefault="000264E8" w:rsidP="000264E8">
      <w:pPr>
        <w:pStyle w:val="DPSEntryIndents"/>
        <w:numPr>
          <w:ilvl w:val="1"/>
          <w:numId w:val="4"/>
        </w:numPr>
        <w:rPr>
          <w:spacing w:val="-2"/>
          <w:lang w:eastAsia="en-US"/>
        </w:rPr>
      </w:pPr>
      <w:r w:rsidRPr="00F04EF6">
        <w:rPr>
          <w:spacing w:val="-2"/>
          <w:lang w:eastAsia="en-US"/>
        </w:rPr>
        <w:t xml:space="preserve">affirms that parliamentary privilege attaches to all words spoken and acts done in the course of, or for purposes of or incidental to, the transacting of the business of the Assembly or an Assembly committee, including to documents and information falling within the scope of </w:t>
      </w:r>
      <w:r w:rsidR="00255028" w:rsidRPr="00F04EF6">
        <w:rPr>
          <w:spacing w:val="-2"/>
          <w:lang w:eastAsia="en-US"/>
        </w:rPr>
        <w:t>“</w:t>
      </w:r>
      <w:r w:rsidRPr="00F04EF6">
        <w:rPr>
          <w:spacing w:val="-2"/>
          <w:lang w:eastAsia="en-US"/>
        </w:rPr>
        <w:t>proceedings in Parliament</w:t>
      </w:r>
      <w:r w:rsidR="00255028" w:rsidRPr="00F04EF6">
        <w:rPr>
          <w:spacing w:val="-2"/>
          <w:lang w:eastAsia="en-US"/>
        </w:rPr>
        <w:t>”</w:t>
      </w:r>
      <w:r w:rsidRPr="00F04EF6">
        <w:rPr>
          <w:spacing w:val="-2"/>
          <w:lang w:eastAsia="en-US"/>
        </w:rPr>
        <w:t xml:space="preserve"> as provided for in article 9 of the </w:t>
      </w:r>
      <w:r w:rsidRPr="00F04EF6">
        <w:rPr>
          <w:i/>
          <w:spacing w:val="-2"/>
          <w:lang w:eastAsia="en-US"/>
        </w:rPr>
        <w:t>Bill of Rights 1689</w:t>
      </w:r>
      <w:r w:rsidRPr="00F04EF6">
        <w:rPr>
          <w:spacing w:val="-2"/>
          <w:lang w:eastAsia="en-US"/>
        </w:rPr>
        <w:t xml:space="preserve"> and section 16 of the </w:t>
      </w:r>
      <w:r w:rsidRPr="00F04EF6">
        <w:rPr>
          <w:i/>
          <w:spacing w:val="-2"/>
          <w:lang w:eastAsia="en-US"/>
        </w:rPr>
        <w:t>Parliamentary Privileges Act 1987</w:t>
      </w:r>
      <w:r w:rsidRPr="00F04EF6">
        <w:rPr>
          <w:spacing w:val="-2"/>
          <w:lang w:eastAsia="en-US"/>
        </w:rPr>
        <w:t xml:space="preserve"> (Cwlth); </w:t>
      </w:r>
    </w:p>
    <w:p w:rsidR="000264E8" w:rsidRPr="00A506AE" w:rsidRDefault="000264E8" w:rsidP="000264E8">
      <w:pPr>
        <w:pStyle w:val="DPSEntryIndents"/>
        <w:numPr>
          <w:ilvl w:val="1"/>
          <w:numId w:val="4"/>
        </w:numPr>
        <w:rPr>
          <w:lang w:eastAsia="en-US"/>
        </w:rPr>
      </w:pPr>
      <w:r w:rsidRPr="00A506AE">
        <w:rPr>
          <w:lang w:eastAsia="en-US"/>
        </w:rPr>
        <w:t xml:space="preserve">acknowledges that pursuant to the </w:t>
      </w:r>
      <w:r w:rsidRPr="00A506AE">
        <w:rPr>
          <w:i/>
          <w:lang w:eastAsia="en-US"/>
        </w:rPr>
        <w:t>Integrity Commission Act 2018</w:t>
      </w:r>
      <w:r w:rsidRPr="00A506AE">
        <w:rPr>
          <w:lang w:eastAsia="en-US"/>
        </w:rPr>
        <w:t xml:space="preserve">, statutory powers and functions have been vested in the ACT Integrity Commission to investigate and report on corruption in the ACT and that the Commission is empowered, subject to that Act, to investigate allegations of corrupt conduct involving a Member of the Legislative Assembly; </w:t>
      </w:r>
    </w:p>
    <w:p w:rsidR="000264E8" w:rsidRPr="00A506AE" w:rsidRDefault="000264E8" w:rsidP="000264E8">
      <w:pPr>
        <w:pStyle w:val="DPSEntryIndents"/>
        <w:numPr>
          <w:ilvl w:val="1"/>
          <w:numId w:val="4"/>
        </w:numPr>
        <w:rPr>
          <w:lang w:eastAsia="en-US"/>
        </w:rPr>
      </w:pPr>
      <w:r w:rsidRPr="00A506AE">
        <w:rPr>
          <w:lang w:eastAsia="en-US"/>
        </w:rPr>
        <w:t>acknowledges that there may be occasions where the exercise of the Commission’s powers and functions gives rise to a claim, by a Member, of parliamentary privilege; and</w:t>
      </w:r>
    </w:p>
    <w:p w:rsidR="000264E8" w:rsidRPr="00A506AE" w:rsidRDefault="000264E8" w:rsidP="000264E8">
      <w:pPr>
        <w:pStyle w:val="DPSEntryIndents"/>
        <w:numPr>
          <w:ilvl w:val="1"/>
          <w:numId w:val="4"/>
        </w:numPr>
        <w:rPr>
          <w:lang w:eastAsia="en-US"/>
        </w:rPr>
      </w:pPr>
      <w:r w:rsidRPr="00A506AE">
        <w:rPr>
          <w:lang w:eastAsia="en-US"/>
        </w:rPr>
        <w:lastRenderedPageBreak/>
        <w:t xml:space="preserve">resolves that where such a claim is made, it will be addressed and resolved in accordance with the arrangements and principles provided for in this continuing resolution. </w:t>
      </w:r>
    </w:p>
    <w:p w:rsidR="000264E8" w:rsidRPr="00A506AE" w:rsidRDefault="000264E8" w:rsidP="000264E8">
      <w:pPr>
        <w:pStyle w:val="DPSEntryDetail"/>
        <w:rPr>
          <w:b/>
          <w:lang w:eastAsia="en-US"/>
        </w:rPr>
      </w:pPr>
      <w:r w:rsidRPr="00A506AE">
        <w:rPr>
          <w:b/>
          <w:lang w:eastAsia="en-US"/>
        </w:rPr>
        <w:t xml:space="preserve">Compulsory production of documents </w:t>
      </w:r>
    </w:p>
    <w:p w:rsidR="000264E8" w:rsidRPr="00A506AE" w:rsidRDefault="000264E8" w:rsidP="000264E8">
      <w:pPr>
        <w:pStyle w:val="DPSEntryIndents"/>
        <w:numPr>
          <w:ilvl w:val="0"/>
          <w:numId w:val="4"/>
        </w:numPr>
        <w:rPr>
          <w:lang w:eastAsia="en-US"/>
        </w:rPr>
      </w:pPr>
      <w:r w:rsidRPr="00A506AE">
        <w:rPr>
          <w:lang w:eastAsia="en-US"/>
        </w:rPr>
        <w:t xml:space="preserve">Where the Integrity Commission or a person acting under the direction of the Commission purports to compulsorily inspect, examine, make a record of, copy, or take possession of a document held by a Member, the Member is entitled to claim that parliamentary privilege applies to the document. </w:t>
      </w:r>
      <w:r w:rsidR="00255028">
        <w:rPr>
          <w:lang w:eastAsia="en-US"/>
        </w:rPr>
        <w:t>“</w:t>
      </w:r>
      <w:r w:rsidRPr="00A506AE">
        <w:rPr>
          <w:lang w:eastAsia="en-US"/>
        </w:rPr>
        <w:t>Document</w:t>
      </w:r>
      <w:r w:rsidR="00255028">
        <w:rPr>
          <w:lang w:eastAsia="en-US"/>
        </w:rPr>
        <w:t>”</w:t>
      </w:r>
      <w:r w:rsidRPr="00A506AE">
        <w:rPr>
          <w:lang w:eastAsia="en-US"/>
        </w:rPr>
        <w:t xml:space="preserve"> has the meaning provided for in the </w:t>
      </w:r>
      <w:r w:rsidRPr="00A506AE">
        <w:rPr>
          <w:i/>
          <w:lang w:eastAsia="en-US"/>
        </w:rPr>
        <w:t>Legislation Act 2001</w:t>
      </w:r>
      <w:r w:rsidRPr="00A506AE">
        <w:rPr>
          <w:lang w:eastAsia="en-US"/>
        </w:rPr>
        <w:t xml:space="preserve">. </w:t>
      </w:r>
    </w:p>
    <w:p w:rsidR="000264E8" w:rsidRPr="00A506AE" w:rsidRDefault="000264E8" w:rsidP="000264E8">
      <w:pPr>
        <w:pStyle w:val="DPSEntryIndents"/>
        <w:numPr>
          <w:ilvl w:val="0"/>
          <w:numId w:val="4"/>
        </w:numPr>
        <w:rPr>
          <w:lang w:eastAsia="en-US"/>
        </w:rPr>
      </w:pPr>
      <w:r w:rsidRPr="00A506AE">
        <w:rPr>
          <w:lang w:eastAsia="en-US"/>
        </w:rPr>
        <w:t xml:space="preserve">The Commission must advise a Member that they are entitled to the opportunity to make a claim relating to parliamentary privilege prior to the purported exercise of a compulsory power to inspect, examine, make a record of, copy, or take possession of any document. Where a claim is to be made, it must be notified by the Member to: a) the Commission or a person acting under the direction of the Commission; and b) to the Speaker. In the first instance, a claim may be made in general terms and verbally. </w:t>
      </w:r>
    </w:p>
    <w:p w:rsidR="000264E8" w:rsidRPr="00A506AE" w:rsidRDefault="000264E8" w:rsidP="000264E8">
      <w:pPr>
        <w:pStyle w:val="DPSEntryIndents"/>
        <w:numPr>
          <w:ilvl w:val="0"/>
          <w:numId w:val="4"/>
        </w:numPr>
        <w:rPr>
          <w:lang w:eastAsia="en-US"/>
        </w:rPr>
      </w:pPr>
      <w:r w:rsidRPr="00A506AE">
        <w:rPr>
          <w:lang w:eastAsia="en-US"/>
        </w:rPr>
        <w:t>Where a Member makes a claim in relation to parliamentary privilege, the Commission or a person acting under the direction of the Commission must not inspect, examine, make a record of, copy, or take possession of any document over which a claim has been made until such time as parliamentary privilege has been determined not to apply pursuant to this resolution or that claim has been withdrawn. Any document that is the subject of a claim must be placed in the secure custody of the Clerk of the Legislative Assembly.</w:t>
      </w:r>
    </w:p>
    <w:p w:rsidR="000264E8" w:rsidRPr="00A506AE" w:rsidRDefault="000264E8" w:rsidP="00515342">
      <w:pPr>
        <w:pStyle w:val="DPSEntryIndents"/>
        <w:keepNext/>
        <w:keepLines/>
        <w:numPr>
          <w:ilvl w:val="0"/>
          <w:numId w:val="4"/>
        </w:numPr>
        <w:rPr>
          <w:lang w:eastAsia="en-US"/>
        </w:rPr>
      </w:pPr>
      <w:r w:rsidRPr="00A506AE">
        <w:rPr>
          <w:lang w:eastAsia="en-US"/>
        </w:rPr>
        <w:t xml:space="preserve">Within </w:t>
      </w:r>
      <w:r>
        <w:rPr>
          <w:lang w:eastAsia="en-US"/>
        </w:rPr>
        <w:t>five</w:t>
      </w:r>
      <w:r w:rsidRPr="00A506AE">
        <w:rPr>
          <w:lang w:eastAsia="en-US"/>
        </w:rPr>
        <w:t xml:space="preserve"> calendar days of a claim having been made by a Member that parliamentary privilege applies to a document, the Member must write to the Speaker and the Commissioner advising of the scope and basis of the claim. The Speaker must provide the Member’s written advice of a claim to the Standing Committee on Administration and Procedure within </w:t>
      </w:r>
      <w:r>
        <w:rPr>
          <w:lang w:eastAsia="en-US"/>
        </w:rPr>
        <w:t>five calendar days</w:t>
      </w:r>
      <w:r w:rsidRPr="00A506AE">
        <w:rPr>
          <w:lang w:eastAsia="en-US"/>
        </w:rPr>
        <w:t xml:space="preserve"> of its receipt.  </w:t>
      </w:r>
    </w:p>
    <w:p w:rsidR="000264E8" w:rsidRPr="00A506AE" w:rsidRDefault="000264E8" w:rsidP="000264E8">
      <w:pPr>
        <w:pStyle w:val="DPSEntryIndents"/>
        <w:numPr>
          <w:ilvl w:val="0"/>
          <w:numId w:val="4"/>
        </w:numPr>
        <w:rPr>
          <w:lang w:eastAsia="en-US"/>
        </w:rPr>
      </w:pPr>
      <w:r w:rsidRPr="00A506AE">
        <w:rPr>
          <w:lang w:eastAsia="en-US"/>
        </w:rPr>
        <w:t xml:space="preserve">Where a Member makes a claim in relation to parliamentary privilege over a document, the Commissioner must notify the Member and the Speaker whether or not the Commission intends to dispute the claim. The notification may be given verbally in the first instance. Where no such notification is given, any document the subject of the claim will be returned to the Member. </w:t>
      </w:r>
    </w:p>
    <w:p w:rsidR="000264E8" w:rsidRPr="00A506AE" w:rsidRDefault="000264E8" w:rsidP="000264E8">
      <w:pPr>
        <w:pStyle w:val="DPSEntryIndents"/>
        <w:numPr>
          <w:ilvl w:val="0"/>
          <w:numId w:val="4"/>
        </w:numPr>
        <w:rPr>
          <w:lang w:eastAsia="en-US"/>
        </w:rPr>
      </w:pPr>
      <w:r w:rsidRPr="00A506AE">
        <w:rPr>
          <w:lang w:eastAsia="en-US"/>
        </w:rPr>
        <w:t xml:space="preserve">Within </w:t>
      </w:r>
      <w:r>
        <w:rPr>
          <w:lang w:eastAsia="en-US"/>
        </w:rPr>
        <w:t>five</w:t>
      </w:r>
      <w:r w:rsidRPr="00A506AE">
        <w:rPr>
          <w:lang w:eastAsia="en-US"/>
        </w:rPr>
        <w:t xml:space="preserve"> calendar days of the receipt of the Member’s written advice outlining the scope and basis of the claim, the Commissioner must either give notification that the claim is not disputed or write to the Speaker and the Member advising of the scope and basis of the dispute of the claim. The Speaker must provide the Commissioner’s written advice of a dispute to the Standing Committee on Admin</w:t>
      </w:r>
      <w:r>
        <w:rPr>
          <w:lang w:eastAsia="en-US"/>
        </w:rPr>
        <w:t>istration and Procedure within five</w:t>
      </w:r>
      <w:r w:rsidRPr="00A506AE">
        <w:rPr>
          <w:lang w:eastAsia="en-US"/>
        </w:rPr>
        <w:t xml:space="preserve"> calendar days of receipt. </w:t>
      </w:r>
    </w:p>
    <w:p w:rsidR="000264E8" w:rsidRPr="00A506AE" w:rsidRDefault="000264E8" w:rsidP="000264E8">
      <w:pPr>
        <w:pStyle w:val="DPSEntryIndents"/>
        <w:numPr>
          <w:ilvl w:val="0"/>
          <w:numId w:val="4"/>
        </w:numPr>
        <w:rPr>
          <w:lang w:eastAsia="en-US"/>
        </w:rPr>
      </w:pPr>
      <w:r w:rsidRPr="00A506AE">
        <w:rPr>
          <w:lang w:eastAsia="en-US"/>
        </w:rPr>
        <w:t xml:space="preserve">The Speaker must appoint an Independent Legal Arbiter to adjudicate any claim that is disputed by the Commissioner. Upon the appointment of an Arbiter, the Clerk must hand over custody to the Arbiter any document that is the subject of the disputed claim. The Clerk must return any document to the </w:t>
      </w:r>
      <w:r w:rsidRPr="00A506AE">
        <w:rPr>
          <w:lang w:eastAsia="en-US"/>
        </w:rPr>
        <w:lastRenderedPageBreak/>
        <w:t xml:space="preserve">Member over which there is an undisputed claim. The Speaker may make available to the Arbiter a secure space within the Legislative Assembly precincts to facilitate examination of any document that is the subject of a claim. </w:t>
      </w:r>
    </w:p>
    <w:p w:rsidR="000264E8" w:rsidRPr="00A506AE" w:rsidRDefault="000264E8" w:rsidP="000264E8">
      <w:pPr>
        <w:pStyle w:val="DPSEntryIndents"/>
        <w:numPr>
          <w:ilvl w:val="0"/>
          <w:numId w:val="4"/>
        </w:numPr>
        <w:rPr>
          <w:lang w:eastAsia="en-US"/>
        </w:rPr>
      </w:pPr>
      <w:r w:rsidRPr="00A506AE">
        <w:rPr>
          <w:lang w:eastAsia="en-US"/>
        </w:rPr>
        <w:t xml:space="preserve">Upon appointment, the Speaker must make the Member’s and Commissioner’s written advices available to the Arbiter. The Arbiter may seek written submissions from the Member and the Commissioner in which any additional reasons for or against a claim or related information may be stated. </w:t>
      </w:r>
    </w:p>
    <w:p w:rsidR="000264E8" w:rsidRPr="00A506AE" w:rsidRDefault="000264E8" w:rsidP="000264E8">
      <w:pPr>
        <w:pStyle w:val="DPSEntryIndents"/>
        <w:numPr>
          <w:ilvl w:val="0"/>
          <w:numId w:val="4"/>
        </w:numPr>
        <w:rPr>
          <w:lang w:eastAsia="en-US"/>
        </w:rPr>
      </w:pPr>
      <w:r w:rsidRPr="00A506AE">
        <w:rPr>
          <w:lang w:eastAsia="en-US"/>
        </w:rPr>
        <w:t xml:space="preserve">The Arbiter must review each document that is the subject of a claim and determine whether or not the document falls within the scope of the </w:t>
      </w:r>
      <w:r w:rsidR="00255028">
        <w:rPr>
          <w:lang w:eastAsia="en-US"/>
        </w:rPr>
        <w:t>“</w:t>
      </w:r>
      <w:r w:rsidRPr="00A506AE">
        <w:rPr>
          <w:lang w:eastAsia="en-US"/>
        </w:rPr>
        <w:t>proceedings in Parliament</w:t>
      </w:r>
      <w:r w:rsidR="00255028">
        <w:rPr>
          <w:lang w:eastAsia="en-US"/>
        </w:rPr>
        <w:t>”</w:t>
      </w:r>
      <w:r w:rsidRPr="00A506AE">
        <w:rPr>
          <w:lang w:eastAsia="en-US"/>
        </w:rPr>
        <w:t xml:space="preserve">. Where there is a large volume of material that is the subject of a claim, the Arbiter may receive assistance from a person acting under the direction of the Arbiter to review the material. </w:t>
      </w:r>
    </w:p>
    <w:p w:rsidR="000264E8" w:rsidRPr="00A506AE" w:rsidRDefault="000264E8" w:rsidP="000264E8">
      <w:pPr>
        <w:pStyle w:val="DPSEntryIndents"/>
        <w:numPr>
          <w:ilvl w:val="0"/>
          <w:numId w:val="4"/>
        </w:numPr>
        <w:rPr>
          <w:lang w:eastAsia="en-US"/>
        </w:rPr>
      </w:pPr>
      <w:r w:rsidRPr="00A506AE">
        <w:rPr>
          <w:lang w:eastAsia="en-US"/>
        </w:rPr>
        <w:t xml:space="preserve">Where the Arbiter determines that a document does fall within the scope of </w:t>
      </w:r>
      <w:r w:rsidR="00255028">
        <w:rPr>
          <w:lang w:eastAsia="en-US"/>
        </w:rPr>
        <w:t>“</w:t>
      </w:r>
      <w:r w:rsidRPr="00A506AE">
        <w:rPr>
          <w:lang w:eastAsia="en-US"/>
        </w:rPr>
        <w:t>proceedings in Parliament</w:t>
      </w:r>
      <w:r w:rsidR="00255028">
        <w:rPr>
          <w:lang w:eastAsia="en-US"/>
        </w:rPr>
        <w:t>”</w:t>
      </w:r>
      <w:r w:rsidRPr="00A506AE">
        <w:rPr>
          <w:lang w:eastAsia="en-US"/>
        </w:rPr>
        <w:t>, it is protected by parliamentary privilege and it will be returned to the Member.</w:t>
      </w:r>
    </w:p>
    <w:p w:rsidR="000264E8" w:rsidRPr="00A506AE" w:rsidRDefault="000264E8" w:rsidP="000264E8">
      <w:pPr>
        <w:pStyle w:val="DPSEntryIndents"/>
        <w:numPr>
          <w:ilvl w:val="0"/>
          <w:numId w:val="4"/>
        </w:numPr>
        <w:rPr>
          <w:lang w:eastAsia="en-US"/>
        </w:rPr>
      </w:pPr>
      <w:r w:rsidRPr="00A506AE">
        <w:rPr>
          <w:lang w:eastAsia="en-US"/>
        </w:rPr>
        <w:t xml:space="preserve">Where the Arbiter determines that a document does not fall within the scope </w:t>
      </w:r>
      <w:r w:rsidR="00B74B66">
        <w:rPr>
          <w:lang w:eastAsia="en-US"/>
        </w:rPr>
        <w:t xml:space="preserve">of </w:t>
      </w:r>
      <w:r w:rsidR="00255028">
        <w:rPr>
          <w:lang w:eastAsia="en-US"/>
        </w:rPr>
        <w:t>“</w:t>
      </w:r>
      <w:r w:rsidRPr="00A506AE">
        <w:rPr>
          <w:lang w:eastAsia="en-US"/>
        </w:rPr>
        <w:t>proceedings in Parliament</w:t>
      </w:r>
      <w:r w:rsidR="00255028">
        <w:rPr>
          <w:lang w:eastAsia="en-US"/>
        </w:rPr>
        <w:t>”</w:t>
      </w:r>
      <w:r w:rsidRPr="00A506AE">
        <w:rPr>
          <w:lang w:eastAsia="en-US"/>
        </w:rPr>
        <w:t>, it is not protected by parliamentary privilege and it will be provided to the Commissioner (subject to any other lawful requirement that may have been imposed).</w:t>
      </w:r>
    </w:p>
    <w:p w:rsidR="000264E8" w:rsidRPr="00A506AE" w:rsidRDefault="000264E8" w:rsidP="00515342">
      <w:pPr>
        <w:pStyle w:val="DPSEntryIndents"/>
        <w:keepLines/>
        <w:numPr>
          <w:ilvl w:val="0"/>
          <w:numId w:val="4"/>
        </w:numPr>
        <w:rPr>
          <w:lang w:eastAsia="en-US"/>
        </w:rPr>
      </w:pPr>
      <w:r w:rsidRPr="00A506AE">
        <w:rPr>
          <w:lang w:eastAsia="en-US"/>
        </w:rPr>
        <w:t>The Arbiter’s determination must: be in writing; include reasons; and be transmitted by the Arbiter to the Member, the Commissioner, and the Speaker. The Speaker is required to provide a copy of the Arbiter’s determination to the Standing Committee on Admin</w:t>
      </w:r>
      <w:r>
        <w:rPr>
          <w:lang w:eastAsia="en-US"/>
        </w:rPr>
        <w:t>istration and Procedure within five</w:t>
      </w:r>
      <w:r w:rsidRPr="00A506AE">
        <w:rPr>
          <w:lang w:eastAsia="en-US"/>
        </w:rPr>
        <w:t xml:space="preserve"> calendar days of its receipt. </w:t>
      </w:r>
    </w:p>
    <w:p w:rsidR="000264E8" w:rsidRPr="00A506AE" w:rsidRDefault="000264E8" w:rsidP="000264E8">
      <w:pPr>
        <w:pStyle w:val="DPSEntryDetail"/>
        <w:rPr>
          <w:b/>
          <w:lang w:eastAsia="en-US"/>
        </w:rPr>
      </w:pPr>
      <w:r>
        <w:rPr>
          <w:b/>
          <w:lang w:eastAsia="en-US"/>
        </w:rPr>
        <w:t>Examination or questioning</w:t>
      </w:r>
    </w:p>
    <w:p w:rsidR="000264E8" w:rsidRPr="00A506AE" w:rsidRDefault="000264E8" w:rsidP="000264E8">
      <w:pPr>
        <w:pStyle w:val="DPSEntryIndents"/>
        <w:numPr>
          <w:ilvl w:val="0"/>
          <w:numId w:val="4"/>
        </w:numPr>
        <w:rPr>
          <w:lang w:eastAsia="en-US"/>
        </w:rPr>
      </w:pPr>
      <w:r w:rsidRPr="00A506AE">
        <w:rPr>
          <w:lang w:eastAsia="en-US"/>
        </w:rPr>
        <w:t>Where a Member appears under summons to give evidence before the Commission, the Member is entitled to decline to answer a question on the basis that the information in answer to the question is protected by parliamentary privilege.</w:t>
      </w:r>
    </w:p>
    <w:p w:rsidR="000264E8" w:rsidRPr="00A506AE" w:rsidRDefault="000264E8" w:rsidP="000264E8">
      <w:pPr>
        <w:pStyle w:val="DPSEntryIndents"/>
        <w:numPr>
          <w:ilvl w:val="0"/>
          <w:numId w:val="4"/>
        </w:numPr>
        <w:rPr>
          <w:lang w:eastAsia="en-US"/>
        </w:rPr>
      </w:pPr>
      <w:r w:rsidRPr="00A506AE">
        <w:rPr>
          <w:lang w:eastAsia="en-US"/>
        </w:rPr>
        <w:t>Where a claim is made by a Member that the information in answer to a question is protected by parliamentary privilege, it is open to the Commissioner to:</w:t>
      </w:r>
    </w:p>
    <w:p w:rsidR="000264E8" w:rsidRPr="00A506AE" w:rsidRDefault="000264E8" w:rsidP="000264E8">
      <w:pPr>
        <w:pStyle w:val="DPSEntryIndents"/>
        <w:numPr>
          <w:ilvl w:val="1"/>
          <w:numId w:val="4"/>
        </w:numPr>
        <w:rPr>
          <w:lang w:eastAsia="en-US"/>
        </w:rPr>
      </w:pPr>
      <w:r w:rsidRPr="00A506AE">
        <w:rPr>
          <w:lang w:eastAsia="en-US"/>
        </w:rPr>
        <w:t xml:space="preserve">withdraw the question; or </w:t>
      </w:r>
    </w:p>
    <w:p w:rsidR="000264E8" w:rsidRPr="00A506AE" w:rsidRDefault="000264E8" w:rsidP="000264E8">
      <w:pPr>
        <w:pStyle w:val="DPSEntryIndents"/>
        <w:numPr>
          <w:ilvl w:val="1"/>
          <w:numId w:val="4"/>
        </w:numPr>
        <w:rPr>
          <w:lang w:eastAsia="en-US"/>
        </w:rPr>
      </w:pPr>
      <w:r w:rsidRPr="00A506AE">
        <w:rPr>
          <w:lang w:eastAsia="en-US"/>
        </w:rPr>
        <w:t>advise the Member that the Commissioner intends to dispute the claim of parliamentary privilege.</w:t>
      </w:r>
    </w:p>
    <w:p w:rsidR="000264E8" w:rsidRPr="00A506AE" w:rsidRDefault="000264E8" w:rsidP="000264E8">
      <w:pPr>
        <w:pStyle w:val="DPSEntryIndents"/>
        <w:numPr>
          <w:ilvl w:val="0"/>
          <w:numId w:val="4"/>
        </w:numPr>
        <w:rPr>
          <w:lang w:eastAsia="en-US"/>
        </w:rPr>
      </w:pPr>
      <w:r w:rsidRPr="00A506AE">
        <w:rPr>
          <w:lang w:eastAsia="en-US"/>
        </w:rPr>
        <w:t>Where a Member makes a claim relating to parliamentary privilege under examination, the Member must advise the Speaker and the Commissioner in writing as to the scope</w:t>
      </w:r>
      <w:r>
        <w:rPr>
          <w:lang w:eastAsia="en-US"/>
        </w:rPr>
        <w:t xml:space="preserve"> and basis of the claim within five</w:t>
      </w:r>
      <w:r w:rsidRPr="00A506AE">
        <w:rPr>
          <w:lang w:eastAsia="en-US"/>
        </w:rPr>
        <w:t xml:space="preserve"> calendar days of the claim being made. The Speaker must provide the Member’s written advice to the Standing Committee on Administration and Procedu</w:t>
      </w:r>
      <w:r>
        <w:rPr>
          <w:lang w:eastAsia="en-US"/>
        </w:rPr>
        <w:t>re within five</w:t>
      </w:r>
      <w:r w:rsidRPr="00A506AE">
        <w:rPr>
          <w:lang w:eastAsia="en-US"/>
        </w:rPr>
        <w:t xml:space="preserve"> calendar days of its receipt.  </w:t>
      </w:r>
    </w:p>
    <w:p w:rsidR="000264E8" w:rsidRPr="00A506AE" w:rsidRDefault="000264E8" w:rsidP="000264E8">
      <w:pPr>
        <w:pStyle w:val="DPSEntryIndents"/>
        <w:numPr>
          <w:ilvl w:val="0"/>
          <w:numId w:val="4"/>
        </w:numPr>
        <w:rPr>
          <w:lang w:eastAsia="en-US"/>
        </w:rPr>
      </w:pPr>
      <w:r w:rsidRPr="00A506AE">
        <w:rPr>
          <w:lang w:eastAsia="en-US"/>
        </w:rPr>
        <w:t xml:space="preserve">Where the Commissioner disputes a claim made by a Member under examination, the Commissioner must advise the Speaker and the Member in </w:t>
      </w:r>
      <w:r w:rsidRPr="00A506AE">
        <w:rPr>
          <w:lang w:eastAsia="en-US"/>
        </w:rPr>
        <w:lastRenderedPageBreak/>
        <w:t>writing as to the scope and basis of t</w:t>
      </w:r>
      <w:r>
        <w:rPr>
          <w:lang w:eastAsia="en-US"/>
        </w:rPr>
        <w:t>he dispute of the claim within five</w:t>
      </w:r>
      <w:r w:rsidRPr="00A506AE">
        <w:rPr>
          <w:lang w:eastAsia="en-US"/>
        </w:rPr>
        <w:t xml:space="preserve"> calendar days of the receipt of the Member’s written advice of a claim. The Speaker must provide the Commissioner’s written advice to the Standing Committee on Administration and Procedure within </w:t>
      </w:r>
      <w:r>
        <w:rPr>
          <w:lang w:eastAsia="en-US"/>
        </w:rPr>
        <w:t>five calendar days</w:t>
      </w:r>
      <w:r w:rsidRPr="00A506AE">
        <w:rPr>
          <w:lang w:eastAsia="en-US"/>
        </w:rPr>
        <w:t xml:space="preserve"> of its receipt. </w:t>
      </w:r>
    </w:p>
    <w:p w:rsidR="000264E8" w:rsidRPr="00A506AE" w:rsidRDefault="000264E8" w:rsidP="000264E8">
      <w:pPr>
        <w:pStyle w:val="DPSEntryIndents"/>
        <w:numPr>
          <w:ilvl w:val="0"/>
          <w:numId w:val="4"/>
        </w:numPr>
        <w:rPr>
          <w:lang w:eastAsia="en-US"/>
        </w:rPr>
      </w:pPr>
      <w:r w:rsidRPr="00A506AE">
        <w:rPr>
          <w:lang w:eastAsia="en-US"/>
        </w:rPr>
        <w:t xml:space="preserve">Where the Speaker receives advice from the Commissioner that a disputed claim of parliamentary privilege has arisen in the course of an examination, the Speaker must appoint an Independent Legal Arbiter to adjudicate the claim. The Speaker must provide to the Arbiter the Member’s written claim and the Commissioner’s written dispute of the claim. </w:t>
      </w:r>
    </w:p>
    <w:p w:rsidR="000264E8" w:rsidRPr="00A506AE" w:rsidRDefault="000264E8" w:rsidP="000264E8">
      <w:pPr>
        <w:pStyle w:val="DPSEntryIndents"/>
        <w:numPr>
          <w:ilvl w:val="0"/>
          <w:numId w:val="4"/>
        </w:numPr>
        <w:rPr>
          <w:lang w:eastAsia="en-US"/>
        </w:rPr>
      </w:pPr>
      <w:r w:rsidRPr="00A506AE">
        <w:rPr>
          <w:lang w:eastAsia="en-US"/>
        </w:rPr>
        <w:t xml:space="preserve">The Arbiter may seek written submissions from the Member and the Commissioner in which any additional reasons for or against a claim or related information may be stated. </w:t>
      </w:r>
    </w:p>
    <w:p w:rsidR="000264E8" w:rsidRPr="00A506AE" w:rsidRDefault="000264E8" w:rsidP="007A58E5">
      <w:pPr>
        <w:pStyle w:val="DPSEntryIndents"/>
        <w:keepLines/>
        <w:numPr>
          <w:ilvl w:val="0"/>
          <w:numId w:val="4"/>
        </w:numPr>
        <w:rPr>
          <w:lang w:eastAsia="en-US"/>
        </w:rPr>
      </w:pPr>
      <w:r w:rsidRPr="00A506AE">
        <w:rPr>
          <w:lang w:eastAsia="en-US"/>
        </w:rPr>
        <w:t xml:space="preserve">Where the Arbiter determines that the information sought by the Commissioner, by way of a question asked under examination, does fall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an immunity from the provision of that information to the Commission will operate by reason of parliamentary privilege. </w:t>
      </w:r>
    </w:p>
    <w:p w:rsidR="000264E8" w:rsidRPr="00A506AE" w:rsidRDefault="000264E8" w:rsidP="00515342">
      <w:pPr>
        <w:pStyle w:val="DPSEntryIndents"/>
        <w:keepLines/>
        <w:numPr>
          <w:ilvl w:val="0"/>
          <w:numId w:val="4"/>
        </w:numPr>
        <w:rPr>
          <w:lang w:eastAsia="en-US"/>
        </w:rPr>
      </w:pPr>
      <w:r w:rsidRPr="00A506AE">
        <w:rPr>
          <w:lang w:eastAsia="en-US"/>
        </w:rPr>
        <w:t xml:space="preserve">Where the Arbiter determines that the information sought by the Commissioner, by way of a question asked under examination, does not fall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no immunity by reason of parliamentary privilege will operate.  </w:t>
      </w:r>
    </w:p>
    <w:p w:rsidR="000264E8" w:rsidRPr="00A506AE" w:rsidRDefault="000264E8" w:rsidP="000264E8">
      <w:pPr>
        <w:pStyle w:val="DPSEntryIndents"/>
        <w:numPr>
          <w:ilvl w:val="0"/>
          <w:numId w:val="4"/>
        </w:numPr>
        <w:rPr>
          <w:lang w:eastAsia="en-US"/>
        </w:rPr>
      </w:pPr>
      <w:r w:rsidRPr="00A506AE">
        <w:rPr>
          <w:lang w:eastAsia="en-US"/>
        </w:rPr>
        <w:t xml:space="preserve">The Arbiter’s determination must: be in writing; include reasons; and be transmitted by the Arbiter to the Member, the Commissioner, and the Speaker. The Speaker is required to provide a copy of the Arbiter’s determination to the Standing Committee on Administration and Procedure within </w:t>
      </w:r>
      <w:r>
        <w:rPr>
          <w:lang w:eastAsia="en-US"/>
        </w:rPr>
        <w:t>five calendar days</w:t>
      </w:r>
      <w:r w:rsidRPr="00A506AE">
        <w:rPr>
          <w:lang w:eastAsia="en-US"/>
        </w:rPr>
        <w:t xml:space="preserve"> of its receipt. </w:t>
      </w:r>
    </w:p>
    <w:p w:rsidR="000264E8" w:rsidRPr="00A506AE" w:rsidRDefault="000264E8" w:rsidP="000264E8">
      <w:pPr>
        <w:pStyle w:val="DPSEntryIndents"/>
        <w:numPr>
          <w:ilvl w:val="0"/>
          <w:numId w:val="4"/>
        </w:numPr>
        <w:rPr>
          <w:lang w:eastAsia="en-US"/>
        </w:rPr>
      </w:pPr>
      <w:r w:rsidRPr="00A506AE">
        <w:rPr>
          <w:lang w:eastAsia="en-US"/>
        </w:rPr>
        <w:t>In determining a question of parliamentary privilege in relation to a question that is posed or information that is sought during an examination, the Arbiter may express the determination:</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by way of specific questions</w:t>
      </w:r>
      <w:r w:rsidR="00B74B66">
        <w:rPr>
          <w:lang w:eastAsia="en-US"/>
        </w:rPr>
        <w:t xml:space="preserve"> that, if asked, would or would</w:t>
      </w:r>
      <w:r w:rsidRPr="00A506AE">
        <w:rPr>
          <w:lang w:eastAsia="en-US"/>
        </w:rPr>
        <w:t xml:space="preserve"> not engage the privilege;  </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 xml:space="preserve">by way of more general areas of inquiry that, if explored, would or would not engage the privilege; or </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in some other way that clarifies the limits of the operatio</w:t>
      </w:r>
      <w:r>
        <w:rPr>
          <w:lang w:eastAsia="en-US"/>
        </w:rPr>
        <w:t>n of parliamentary privilege.</w:t>
      </w:r>
    </w:p>
    <w:p w:rsidR="000264E8" w:rsidRPr="00A506AE" w:rsidRDefault="000264E8" w:rsidP="000264E8">
      <w:pPr>
        <w:pStyle w:val="DPSEntryDetail"/>
        <w:keepNext/>
        <w:rPr>
          <w:b/>
          <w:lang w:eastAsia="en-US"/>
        </w:rPr>
      </w:pPr>
      <w:r w:rsidRPr="00A506AE">
        <w:rPr>
          <w:b/>
          <w:lang w:eastAsia="en-US"/>
        </w:rPr>
        <w:t>Making a determination</w:t>
      </w:r>
    </w:p>
    <w:p w:rsidR="000264E8" w:rsidRPr="00A506AE" w:rsidRDefault="000264E8" w:rsidP="000264E8">
      <w:pPr>
        <w:pStyle w:val="DPSEntryIndents"/>
        <w:numPr>
          <w:ilvl w:val="0"/>
          <w:numId w:val="4"/>
        </w:numPr>
        <w:rPr>
          <w:lang w:eastAsia="en-US"/>
        </w:rPr>
      </w:pPr>
      <w:r w:rsidRPr="00A506AE">
        <w:rPr>
          <w:lang w:eastAsia="en-US"/>
        </w:rPr>
        <w:t xml:space="preserve">The Arbiter may, but is not bound to, apply the following test to determine whether or not a document that is sought pursuant to a compulsory production power or information that is sought pursuant to a compulsory examination falls within </w:t>
      </w:r>
      <w:r w:rsidR="00255028">
        <w:rPr>
          <w:lang w:eastAsia="en-US"/>
        </w:rPr>
        <w:t>“</w:t>
      </w:r>
      <w:r w:rsidRPr="00A506AE">
        <w:rPr>
          <w:lang w:eastAsia="en-US"/>
        </w:rPr>
        <w:t>proceedings in Parliament</w:t>
      </w:r>
      <w:r w:rsidR="00255028">
        <w:rPr>
          <w:lang w:eastAsia="en-US"/>
        </w:rPr>
        <w:t>”</w:t>
      </w:r>
      <w:r w:rsidRPr="00A506AE">
        <w:rPr>
          <w:lang w:eastAsia="en-US"/>
        </w:rPr>
        <w:t>.</w:t>
      </w:r>
    </w:p>
    <w:p w:rsidR="000264E8" w:rsidRPr="00A506AE" w:rsidRDefault="000264E8" w:rsidP="000264E8">
      <w:pPr>
        <w:pStyle w:val="DPSEntryIndents"/>
        <w:numPr>
          <w:ilvl w:val="0"/>
          <w:numId w:val="0"/>
        </w:numPr>
        <w:ind w:left="1350"/>
        <w:rPr>
          <w:u w:val="single"/>
          <w:lang w:eastAsia="en-US"/>
        </w:rPr>
      </w:pPr>
      <w:r w:rsidRPr="00A506AE">
        <w:rPr>
          <w:u w:val="single"/>
          <w:lang w:eastAsia="en-US"/>
        </w:rPr>
        <w:lastRenderedPageBreak/>
        <w:t xml:space="preserve">STEP 1: Were the documents or information that is sought </w:t>
      </w:r>
      <w:r w:rsidRPr="00A506AE">
        <w:rPr>
          <w:b/>
          <w:i/>
          <w:u w:val="single"/>
          <w:lang w:eastAsia="en-US"/>
        </w:rPr>
        <w:t>brought into existence</w:t>
      </w:r>
      <w:r w:rsidRPr="00A506AE">
        <w:rPr>
          <w:u w:val="single"/>
          <w:lang w:eastAsia="en-US"/>
        </w:rPr>
        <w:t xml:space="preserve"> in the course of, or for purposes of or incidental to, the transacting of business of the Assembly or an Assembly committee? </w:t>
      </w:r>
    </w:p>
    <w:p w:rsidR="000264E8" w:rsidRPr="00A506AE" w:rsidRDefault="000264E8" w:rsidP="000264E8">
      <w:pPr>
        <w:pStyle w:val="DPSEntryIndents"/>
        <w:numPr>
          <w:ilvl w:val="0"/>
          <w:numId w:val="0"/>
        </w:numPr>
        <w:ind w:left="1890"/>
        <w:rPr>
          <w:lang w:eastAsia="en-US"/>
        </w:rPr>
      </w:pPr>
      <w:r w:rsidRPr="00A506AE">
        <w:rPr>
          <w:lang w:eastAsia="en-US"/>
        </w:rPr>
        <w:t xml:space="preserve">YES </w:t>
      </w:r>
      <w:r w:rsidRPr="00A506AE">
        <w:rPr>
          <w:lang w:eastAsia="en-US"/>
        </w:rPr>
        <w:sym w:font="Wingdings" w:char="F0E0"/>
      </w:r>
      <w:r w:rsidR="00076111">
        <w:rPr>
          <w:lang w:eastAsia="en-US"/>
        </w:rPr>
        <w:t xml:space="preserve"> </w:t>
      </w:r>
      <w:r w:rsidRPr="00A506AE">
        <w:rPr>
          <w:lang w:eastAsia="en-US"/>
        </w:rPr>
        <w:t xml:space="preserve">Falls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and parliamentary privilege applies. </w:t>
      </w:r>
    </w:p>
    <w:p w:rsidR="000264E8" w:rsidRPr="00A506AE" w:rsidRDefault="000264E8" w:rsidP="000264E8">
      <w:pPr>
        <w:pStyle w:val="DPSEntryIndents"/>
        <w:numPr>
          <w:ilvl w:val="0"/>
          <w:numId w:val="0"/>
        </w:numPr>
        <w:ind w:left="1890"/>
        <w:rPr>
          <w:lang w:eastAsia="en-US"/>
        </w:rPr>
      </w:pPr>
      <w:r w:rsidRPr="00A506AE">
        <w:rPr>
          <w:lang w:eastAsia="en-US"/>
        </w:rPr>
        <w:t xml:space="preserve">NO </w:t>
      </w:r>
      <w:r w:rsidRPr="00A506AE">
        <w:rPr>
          <w:lang w:eastAsia="en-US"/>
        </w:rPr>
        <w:sym w:font="Wingdings" w:char="F0E0"/>
      </w:r>
      <w:r w:rsidR="00076111">
        <w:rPr>
          <w:lang w:eastAsia="en-US"/>
        </w:rPr>
        <w:t xml:space="preserve"> </w:t>
      </w:r>
      <w:r w:rsidRPr="00A506AE">
        <w:rPr>
          <w:lang w:eastAsia="en-US"/>
        </w:rPr>
        <w:t xml:space="preserve">Move to step 2. </w:t>
      </w:r>
    </w:p>
    <w:p w:rsidR="000264E8" w:rsidRPr="00A506AE" w:rsidRDefault="000264E8" w:rsidP="000264E8">
      <w:pPr>
        <w:pStyle w:val="DPSEntryIndents"/>
        <w:numPr>
          <w:ilvl w:val="0"/>
          <w:numId w:val="0"/>
        </w:numPr>
        <w:ind w:left="1350"/>
        <w:rPr>
          <w:u w:val="single"/>
          <w:lang w:eastAsia="en-US"/>
        </w:rPr>
      </w:pPr>
      <w:r w:rsidRPr="00A506AE">
        <w:rPr>
          <w:u w:val="single"/>
          <w:lang w:eastAsia="en-US"/>
        </w:rPr>
        <w:t xml:space="preserve">STEP 2: Have the documents or the information that is sought been </w:t>
      </w:r>
      <w:r w:rsidRPr="00A506AE">
        <w:rPr>
          <w:b/>
          <w:i/>
          <w:u w:val="single"/>
          <w:lang w:eastAsia="en-US"/>
        </w:rPr>
        <w:t>subsequently used</w:t>
      </w:r>
      <w:r w:rsidRPr="00A506AE">
        <w:rPr>
          <w:u w:val="single"/>
          <w:lang w:eastAsia="en-US"/>
        </w:rPr>
        <w:t xml:space="preserve"> in the course of, or for purposes of or incidental to, the transacting of the business of the Assembly or an Assembly committee? </w:t>
      </w:r>
    </w:p>
    <w:p w:rsidR="000264E8" w:rsidRPr="00A506AE" w:rsidRDefault="000264E8" w:rsidP="000264E8">
      <w:pPr>
        <w:pStyle w:val="DPSEntryIndents"/>
        <w:numPr>
          <w:ilvl w:val="0"/>
          <w:numId w:val="0"/>
        </w:numPr>
        <w:ind w:left="1890"/>
        <w:rPr>
          <w:lang w:eastAsia="en-US"/>
        </w:rPr>
      </w:pPr>
      <w:r w:rsidRPr="00A506AE">
        <w:rPr>
          <w:lang w:eastAsia="en-US"/>
        </w:rPr>
        <w:t xml:space="preserve">YES </w:t>
      </w:r>
      <w:r w:rsidRPr="00A506AE">
        <w:rPr>
          <w:lang w:eastAsia="en-US"/>
        </w:rPr>
        <w:sym w:font="Wingdings" w:char="F0E0"/>
      </w:r>
      <w:r w:rsidR="00F0799F">
        <w:rPr>
          <w:lang w:eastAsia="en-US"/>
        </w:rPr>
        <w:t xml:space="preserve"> </w:t>
      </w:r>
      <w:r w:rsidRPr="00A506AE">
        <w:rPr>
          <w:lang w:eastAsia="en-US"/>
        </w:rPr>
        <w:t xml:space="preserve">Falls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and parliamentary privilege applies.  </w:t>
      </w:r>
    </w:p>
    <w:p w:rsidR="000264E8" w:rsidRPr="00A506AE" w:rsidRDefault="000264E8" w:rsidP="000264E8">
      <w:pPr>
        <w:pStyle w:val="DPSEntryIndents"/>
        <w:numPr>
          <w:ilvl w:val="0"/>
          <w:numId w:val="0"/>
        </w:numPr>
        <w:ind w:left="1890"/>
        <w:rPr>
          <w:lang w:eastAsia="en-US"/>
        </w:rPr>
      </w:pPr>
      <w:r w:rsidRPr="00A506AE">
        <w:rPr>
          <w:lang w:eastAsia="en-US"/>
        </w:rPr>
        <w:t xml:space="preserve">NO </w:t>
      </w:r>
      <w:r w:rsidRPr="00A506AE">
        <w:rPr>
          <w:lang w:eastAsia="en-US"/>
        </w:rPr>
        <w:sym w:font="Wingdings" w:char="F0E0"/>
      </w:r>
      <w:r w:rsidR="00F0799F">
        <w:rPr>
          <w:lang w:eastAsia="en-US"/>
        </w:rPr>
        <w:t xml:space="preserve"> </w:t>
      </w:r>
      <w:r w:rsidRPr="00A506AE">
        <w:rPr>
          <w:lang w:eastAsia="en-US"/>
        </w:rPr>
        <w:t xml:space="preserve">Move to step 3. </w:t>
      </w:r>
    </w:p>
    <w:p w:rsidR="000264E8" w:rsidRPr="00A506AE" w:rsidRDefault="000264E8" w:rsidP="007A58E5">
      <w:pPr>
        <w:pStyle w:val="DPSEntryIndents"/>
        <w:keepLines/>
        <w:numPr>
          <w:ilvl w:val="0"/>
          <w:numId w:val="0"/>
        </w:numPr>
        <w:ind w:left="1354"/>
        <w:rPr>
          <w:u w:val="single"/>
        </w:rPr>
      </w:pPr>
      <w:r w:rsidRPr="00A506AE">
        <w:rPr>
          <w:u w:val="single"/>
        </w:rPr>
        <w:t xml:space="preserve">STEP 3: Is there any contemporary or contextual evidence that the documents or the information that is sought was </w:t>
      </w:r>
      <w:r w:rsidRPr="00A506AE">
        <w:rPr>
          <w:b/>
          <w:i/>
          <w:u w:val="single"/>
        </w:rPr>
        <w:t>retained or intended</w:t>
      </w:r>
      <w:r w:rsidRPr="00A506AE">
        <w:rPr>
          <w:u w:val="single"/>
        </w:rPr>
        <w:t xml:space="preserve"> for use in the course of, or for purposes of or incidental to, the transacting of the business of the Assembly or an Assembly committee? </w:t>
      </w:r>
    </w:p>
    <w:p w:rsidR="000264E8" w:rsidRPr="00A506AE" w:rsidRDefault="000264E8" w:rsidP="000264E8">
      <w:pPr>
        <w:pStyle w:val="DPSEntryIndents"/>
        <w:numPr>
          <w:ilvl w:val="0"/>
          <w:numId w:val="0"/>
        </w:numPr>
        <w:ind w:left="1890"/>
        <w:rPr>
          <w:lang w:eastAsia="en-US"/>
        </w:rPr>
      </w:pPr>
      <w:r w:rsidRPr="00A506AE">
        <w:rPr>
          <w:lang w:eastAsia="en-US"/>
        </w:rPr>
        <w:t xml:space="preserve">YES </w:t>
      </w:r>
      <w:r w:rsidRPr="00A506AE">
        <w:rPr>
          <w:lang w:eastAsia="en-US"/>
        </w:rPr>
        <w:sym w:font="Wingdings" w:char="F0E0"/>
      </w:r>
      <w:r w:rsidR="00F0799F">
        <w:rPr>
          <w:lang w:eastAsia="en-US"/>
        </w:rPr>
        <w:t xml:space="preserve"> </w:t>
      </w:r>
      <w:r w:rsidRPr="00A506AE">
        <w:rPr>
          <w:lang w:eastAsia="en-US"/>
        </w:rPr>
        <w:t xml:space="preserve">Falls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and parliamentary privilege applies.  </w:t>
      </w:r>
    </w:p>
    <w:p w:rsidR="000264E8" w:rsidRPr="00A506AE" w:rsidRDefault="000264E8" w:rsidP="000264E8">
      <w:pPr>
        <w:pStyle w:val="DPSEntryIndents"/>
        <w:numPr>
          <w:ilvl w:val="0"/>
          <w:numId w:val="0"/>
        </w:numPr>
        <w:ind w:left="1890"/>
        <w:rPr>
          <w:lang w:eastAsia="en-US"/>
        </w:rPr>
      </w:pPr>
      <w:r w:rsidRPr="00A506AE">
        <w:rPr>
          <w:lang w:eastAsia="en-US"/>
        </w:rPr>
        <w:t xml:space="preserve">NO </w:t>
      </w:r>
      <w:r w:rsidRPr="00A506AE">
        <w:rPr>
          <w:lang w:eastAsia="en-US"/>
        </w:rPr>
        <w:sym w:font="Wingdings" w:char="F0E0"/>
      </w:r>
      <w:r w:rsidR="00F0799F">
        <w:rPr>
          <w:lang w:eastAsia="en-US"/>
        </w:rPr>
        <w:t xml:space="preserve"> </w:t>
      </w:r>
      <w:r w:rsidRPr="00A506AE">
        <w:rPr>
          <w:lang w:eastAsia="en-US"/>
        </w:rPr>
        <w:t xml:space="preserve">The document does not fall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and is not immune from production / the information sought by the Commissioner in the course of an examination is not covered by parliamentary privilege.  </w:t>
      </w:r>
    </w:p>
    <w:p w:rsidR="000264E8" w:rsidRPr="00A506AE" w:rsidRDefault="000264E8" w:rsidP="000264E8">
      <w:pPr>
        <w:pStyle w:val="DPSEntryIndents"/>
        <w:numPr>
          <w:ilvl w:val="0"/>
          <w:numId w:val="4"/>
        </w:numPr>
        <w:rPr>
          <w:lang w:eastAsia="en-US"/>
        </w:rPr>
      </w:pPr>
      <w:r w:rsidRPr="00A506AE">
        <w:rPr>
          <w:lang w:eastAsia="en-US"/>
        </w:rPr>
        <w:t>In determining whether or not parliamentary privilege applies to a document or information that is sought, the Arbiter must have regard to:</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the written claim made by the Member;</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 xml:space="preserve">the written dispute of the claim by the Commissioner; </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any transcript of an examination of a Member in which a claim relating to parliament</w:t>
      </w:r>
      <w:r w:rsidR="001E36C3">
        <w:rPr>
          <w:lang w:eastAsia="en-US"/>
        </w:rPr>
        <w:t>ary</w:t>
      </w:r>
      <w:r w:rsidRPr="00A506AE">
        <w:rPr>
          <w:lang w:eastAsia="en-US"/>
        </w:rPr>
        <w:t xml:space="preserve"> privilege has arisen;</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any written submission made by the Member or by the Commissioner;</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applicable law relating to parliamentary privilege;</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 xml:space="preserve">the Assembly’s standing orders and continuing resolutions; </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reports of an Assembly committee or of a committee of either House of the Commonwealth Parliament relating to parliamentary privilege; and</w:t>
      </w:r>
    </w:p>
    <w:p w:rsidR="000264E8" w:rsidRPr="00A506AE" w:rsidRDefault="000264E8" w:rsidP="000264E8">
      <w:pPr>
        <w:pStyle w:val="DPSEntryIndents"/>
        <w:numPr>
          <w:ilvl w:val="0"/>
          <w:numId w:val="7"/>
        </w:numPr>
        <w:tabs>
          <w:tab w:val="clear" w:pos="2736"/>
          <w:tab w:val="num" w:pos="1800"/>
        </w:tabs>
        <w:ind w:left="1800" w:hanging="450"/>
        <w:rPr>
          <w:lang w:eastAsia="en-US"/>
        </w:rPr>
      </w:pPr>
      <w:r w:rsidRPr="00A506AE">
        <w:rPr>
          <w:lang w:eastAsia="en-US"/>
        </w:rPr>
        <w:t xml:space="preserve">any other matter that the Arbiter considers to be relevant. </w:t>
      </w:r>
    </w:p>
    <w:p w:rsidR="000264E8" w:rsidRPr="00A506AE" w:rsidRDefault="000264E8" w:rsidP="000264E8">
      <w:pPr>
        <w:pStyle w:val="DPSEntryIndents"/>
        <w:numPr>
          <w:ilvl w:val="0"/>
          <w:numId w:val="4"/>
        </w:numPr>
        <w:rPr>
          <w:lang w:eastAsia="en-US"/>
        </w:rPr>
      </w:pPr>
      <w:r w:rsidRPr="00A506AE">
        <w:rPr>
          <w:lang w:eastAsia="en-US"/>
        </w:rPr>
        <w:t xml:space="preserve">Documents or information that may fall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may include (but are not necessarily confined to): notes, draft speeches and questions prepared by a Member for use in the Assembly or an Assembly committee; correspondence received by a Member from a constituent where the Member has raised or is intending to raise a matter in the Assembly or an Assembly committee; correspondence prepared by a Member where the Member has raised or intends to raise a matter in the </w:t>
      </w:r>
      <w:r w:rsidRPr="00A506AE">
        <w:rPr>
          <w:lang w:eastAsia="en-US"/>
        </w:rPr>
        <w:lastRenderedPageBreak/>
        <w:t xml:space="preserve">Assembly or an Assembly committee; information as it relates to words said or actions done in the course of a proceeding of the Assembly or an Assembly committee; and submissions and other material provided to a Member as part of a Member’s participation in an Assembly committee. </w:t>
      </w:r>
      <w:r w:rsidRPr="00A506AE">
        <w:rPr>
          <w:b/>
          <w:lang w:eastAsia="en-US"/>
        </w:rPr>
        <w:t>In some cases the question will turn on what has been done with a document or information, or what a Member intends to do with the document or information, rather than what is contained in the document or the substance of the information, or where the document or information is held.</w:t>
      </w:r>
    </w:p>
    <w:p w:rsidR="000264E8" w:rsidRPr="00A506AE" w:rsidRDefault="000264E8" w:rsidP="000264E8">
      <w:pPr>
        <w:pStyle w:val="DPSEntryIndents"/>
        <w:numPr>
          <w:ilvl w:val="0"/>
          <w:numId w:val="4"/>
        </w:numPr>
        <w:rPr>
          <w:lang w:eastAsia="en-US"/>
        </w:rPr>
      </w:pPr>
      <w:r w:rsidRPr="00A506AE">
        <w:rPr>
          <w:lang w:eastAsia="en-US"/>
        </w:rPr>
        <w:t xml:space="preserve">Documents or information that are unlikely to be within the scope of </w:t>
      </w:r>
      <w:r w:rsidR="00255028">
        <w:rPr>
          <w:lang w:eastAsia="en-US"/>
        </w:rPr>
        <w:t>“</w:t>
      </w:r>
      <w:r w:rsidRPr="00A506AE">
        <w:rPr>
          <w:lang w:eastAsia="en-US"/>
        </w:rPr>
        <w:t>proceedings in Parliament</w:t>
      </w:r>
      <w:r w:rsidR="00255028">
        <w:rPr>
          <w:lang w:eastAsia="en-US"/>
        </w:rPr>
        <w:t>”</w:t>
      </w:r>
      <w:r w:rsidRPr="00A506AE">
        <w:rPr>
          <w:lang w:eastAsia="en-US"/>
        </w:rPr>
        <w:t xml:space="preserve"> include material relating to a Member’s travel or entitlements, or party-political material.</w:t>
      </w:r>
    </w:p>
    <w:p w:rsidR="000264E8" w:rsidRPr="00A506AE" w:rsidRDefault="000264E8" w:rsidP="000264E8">
      <w:pPr>
        <w:pStyle w:val="DPSEntryIndents"/>
        <w:numPr>
          <w:ilvl w:val="0"/>
          <w:numId w:val="4"/>
        </w:numPr>
        <w:rPr>
          <w:lang w:eastAsia="en-US"/>
        </w:rPr>
      </w:pPr>
      <w:r w:rsidRPr="00A506AE">
        <w:rPr>
          <w:lang w:eastAsia="en-US"/>
        </w:rPr>
        <w:t xml:space="preserve">In determining a claim, the Arbiter may speak with the Member who has made a claim or with the Commissioner. The Arbiter may permit the Member to view a document in the presence of the Arbiter. </w:t>
      </w:r>
    </w:p>
    <w:p w:rsidR="000264E8" w:rsidRPr="00A506AE" w:rsidRDefault="000264E8" w:rsidP="000264E8">
      <w:pPr>
        <w:pStyle w:val="DPSEntryIndents"/>
        <w:numPr>
          <w:ilvl w:val="0"/>
          <w:numId w:val="4"/>
        </w:numPr>
        <w:rPr>
          <w:lang w:eastAsia="en-US"/>
        </w:rPr>
      </w:pPr>
      <w:r w:rsidRPr="00A506AE">
        <w:rPr>
          <w:lang w:eastAsia="en-US"/>
        </w:rPr>
        <w:t>The Arbiter must only determine the question of whether a document or information sought by the Commission is protected by parliamentary pri</w:t>
      </w:r>
      <w:r w:rsidR="00266E70">
        <w:rPr>
          <w:lang w:eastAsia="en-US"/>
        </w:rPr>
        <w:t>vilege and no other question.</w:t>
      </w:r>
    </w:p>
    <w:p w:rsidR="000264E8" w:rsidRPr="00A506AE" w:rsidRDefault="000264E8" w:rsidP="000264E8">
      <w:pPr>
        <w:pStyle w:val="DPSEntryIndents"/>
        <w:numPr>
          <w:ilvl w:val="0"/>
          <w:numId w:val="4"/>
        </w:numPr>
        <w:rPr>
          <w:lang w:eastAsia="en-US"/>
        </w:rPr>
      </w:pPr>
      <w:r w:rsidRPr="00A506AE">
        <w:rPr>
          <w:lang w:eastAsia="en-US"/>
        </w:rPr>
        <w:t>The Arbiter must consider, determine and report on a determination relating to a claim of parliamentar</w:t>
      </w:r>
      <w:r w:rsidR="00266E70">
        <w:rPr>
          <w:lang w:eastAsia="en-US"/>
        </w:rPr>
        <w:t>y privilege in a timely manner.</w:t>
      </w:r>
    </w:p>
    <w:p w:rsidR="000264E8" w:rsidRPr="00A506AE" w:rsidRDefault="000264E8" w:rsidP="000264E8">
      <w:pPr>
        <w:pStyle w:val="DPSEntryDetail"/>
        <w:keepNext/>
        <w:rPr>
          <w:b/>
          <w:lang w:eastAsia="en-US"/>
        </w:rPr>
      </w:pPr>
      <w:r w:rsidRPr="00A506AE">
        <w:rPr>
          <w:b/>
          <w:lang w:eastAsia="en-US"/>
        </w:rPr>
        <w:t>Requirements for appointing an Arbiter</w:t>
      </w:r>
    </w:p>
    <w:p w:rsidR="000264E8" w:rsidRPr="00A506AE" w:rsidRDefault="000264E8" w:rsidP="000264E8">
      <w:pPr>
        <w:pStyle w:val="DPSEntryIndents"/>
        <w:numPr>
          <w:ilvl w:val="0"/>
          <w:numId w:val="4"/>
        </w:numPr>
        <w:rPr>
          <w:lang w:eastAsia="en-US"/>
        </w:rPr>
      </w:pPr>
      <w:r w:rsidRPr="00A506AE">
        <w:rPr>
          <w:lang w:eastAsia="en-US"/>
        </w:rPr>
        <w:t>The Independent Legal Arbiter must be a Queen’s Counsel, Senior Counsel, or a retired judge or justice of the Supreme, Federal or High Court and the Speaker must consult with the Standing Committee on Administration and Procedure prior to making an appointment. The Arbiter will be paid a fee approved by the Speaker.</w:t>
      </w:r>
    </w:p>
    <w:bookmarkEnd w:id="2"/>
    <w:p w:rsidR="000264E8" w:rsidRPr="00A506AE" w:rsidRDefault="000264E8" w:rsidP="000264E8">
      <w:pPr>
        <w:pStyle w:val="DPSEntryDetail"/>
        <w:rPr>
          <w:b/>
          <w:lang w:eastAsia="en-US"/>
        </w:rPr>
      </w:pPr>
      <w:r w:rsidRPr="00A506AE">
        <w:rPr>
          <w:b/>
          <w:lang w:eastAsia="en-US"/>
        </w:rPr>
        <w:t>Memorandum of understanding</w:t>
      </w:r>
    </w:p>
    <w:p w:rsidR="000264E8" w:rsidRPr="00A506AE" w:rsidRDefault="000264E8" w:rsidP="000264E8">
      <w:pPr>
        <w:pStyle w:val="DPSEntryIndents"/>
        <w:numPr>
          <w:ilvl w:val="0"/>
          <w:numId w:val="4"/>
        </w:numPr>
        <w:rPr>
          <w:lang w:eastAsia="en-US"/>
        </w:rPr>
      </w:pPr>
      <w:r w:rsidRPr="00A506AE">
        <w:rPr>
          <w:lang w:eastAsia="en-US"/>
        </w:rPr>
        <w:t>For the purposes of facilitating the effective administration of this resolution, the Speaker may enter into a memorandum of understanding with the Integrity Commissioner in relation to parliamentary privilege and the exercise of the Commission’s powers. A memorandum of understanding must not be inconsistent with this resolution and must be tabled in the Assembly on the first available sitting day following its finalisation.</w:t>
      </w:r>
    </w:p>
    <w:p w:rsidR="000264E8" w:rsidRPr="00A506AE" w:rsidRDefault="000264E8" w:rsidP="000264E8">
      <w:pPr>
        <w:pStyle w:val="DPSEntryDetail"/>
        <w:rPr>
          <w:b/>
          <w:lang w:eastAsia="en-US"/>
        </w:rPr>
      </w:pPr>
      <w:r w:rsidRPr="00A506AE">
        <w:rPr>
          <w:b/>
          <w:lang w:eastAsia="en-US"/>
        </w:rPr>
        <w:t xml:space="preserve">Recusal of the Speaker or a member of the Standing Committee </w:t>
      </w:r>
    </w:p>
    <w:p w:rsidR="000264E8" w:rsidRPr="00A506AE" w:rsidRDefault="000264E8" w:rsidP="000264E8">
      <w:pPr>
        <w:pStyle w:val="DPSEntryIndents"/>
        <w:numPr>
          <w:ilvl w:val="0"/>
          <w:numId w:val="4"/>
        </w:numPr>
        <w:rPr>
          <w:lang w:eastAsia="en-US"/>
        </w:rPr>
      </w:pPr>
      <w:r w:rsidRPr="00A506AE">
        <w:rPr>
          <w:lang w:eastAsia="en-US"/>
        </w:rPr>
        <w:t>Where the Speaker makes a claim of parliamentary privilege in relation to the exercise of a power or function by the Commissioner, the Speaker must recuse herself or himself from the exercise of the Speaker’s functions pursuant to this resolution and the Deputy Speaker will instead perform the functions.</w:t>
      </w:r>
    </w:p>
    <w:p w:rsidR="000264E8" w:rsidRPr="00B337AD" w:rsidRDefault="000264E8" w:rsidP="000264E8">
      <w:pPr>
        <w:pStyle w:val="DPSEntryIndents"/>
        <w:numPr>
          <w:ilvl w:val="0"/>
          <w:numId w:val="4"/>
        </w:numPr>
      </w:pPr>
      <w:r w:rsidRPr="00A506AE">
        <w:rPr>
          <w:lang w:val="en-US"/>
        </w:rPr>
        <w:t>Where a member of the Standing Committee on Administration and Procedure makes a claim of parliamentary privilege in relation to the exercise of a power or function by the Commissioner, the Member must recuse himself or herself from any consideration by the committee of the matter.</w:t>
      </w:r>
    </w:p>
    <w:p w:rsidR="000264E8" w:rsidRPr="00B337AD" w:rsidRDefault="000264E8" w:rsidP="000264E8">
      <w:pPr>
        <w:pStyle w:val="DPSEntryDetail"/>
      </w:pPr>
      <w:r w:rsidRPr="00B337AD">
        <w:t>Debate ensued.</w:t>
      </w:r>
    </w:p>
    <w:p w:rsidR="000264E8" w:rsidRPr="00B337AD" w:rsidRDefault="000264E8" w:rsidP="000264E8">
      <w:pPr>
        <w:pStyle w:val="DPSEntryDetail"/>
      </w:pPr>
      <w:r w:rsidRPr="00B337AD">
        <w:t>Question—put and passed.</w:t>
      </w:r>
    </w:p>
    <w:p w:rsidR="00F81749" w:rsidRPr="00DB2F06" w:rsidRDefault="00F81749" w:rsidP="00F81749">
      <w:pPr>
        <w:pStyle w:val="DPSEntryHeading"/>
      </w:pPr>
      <w:r w:rsidRPr="00433C9B">
        <w:lastRenderedPageBreak/>
        <w:tab/>
      </w:r>
      <w:r w:rsidR="007A58E5">
        <w:t>42</w:t>
      </w:r>
      <w:r>
        <w:tab/>
        <w:t>Integrity Commission—</w:t>
      </w:r>
      <w:r w:rsidR="007A58E5">
        <w:t>STANDING</w:t>
      </w:r>
      <w:r>
        <w:t xml:space="preserve"> Committee</w:t>
      </w:r>
      <w:r w:rsidRPr="00DB2F06">
        <w:t>—MEMBERSHIP</w:t>
      </w:r>
    </w:p>
    <w:p w:rsidR="00F81749" w:rsidRPr="00DB2F06" w:rsidRDefault="00F81749" w:rsidP="00F81749">
      <w:pPr>
        <w:pStyle w:val="DPSEntryDetail"/>
      </w:pPr>
      <w:r w:rsidRPr="00DB2F06">
        <w:t xml:space="preserve">The Speaker, pursuant to the resolution of the Assembly today, informed the Assembly that </w:t>
      </w:r>
      <w:r>
        <w:t>s</w:t>
      </w:r>
      <w:r w:rsidRPr="00DB2F06">
        <w:t xml:space="preserve">he had been notified, in writing, of the nominations of </w:t>
      </w:r>
      <w:r w:rsidR="00FE2C18">
        <w:t>Ms </w:t>
      </w:r>
      <w:r w:rsidR="001B71A5">
        <w:t>Cheyne</w:t>
      </w:r>
      <w:r w:rsidRPr="00DB2F06">
        <w:t xml:space="preserve">, </w:t>
      </w:r>
      <w:r w:rsidR="007A58E5">
        <w:t>Ms Le Couteur</w:t>
      </w:r>
      <w:r w:rsidRPr="00DB2F06">
        <w:t xml:space="preserve"> </w:t>
      </w:r>
      <w:r w:rsidR="001B71A5">
        <w:t xml:space="preserve">and Ms Lee </w:t>
      </w:r>
      <w:r w:rsidRPr="00DB2F06">
        <w:t xml:space="preserve">to be members of the </w:t>
      </w:r>
      <w:r w:rsidR="007A58E5">
        <w:t>Standing Committee on the Integrity Commission</w:t>
      </w:r>
      <w:r w:rsidRPr="00DB2F06">
        <w:t>.</w:t>
      </w:r>
    </w:p>
    <w:p w:rsidR="00F81749" w:rsidRPr="00DB2F06" w:rsidRDefault="007A58E5" w:rsidP="00F81749">
      <w:pPr>
        <w:pStyle w:val="DPSEntryDetail"/>
        <w:spacing w:before="100"/>
      </w:pPr>
      <w:r>
        <w:rPr>
          <w:spacing w:val="-4"/>
        </w:rPr>
        <w:t>Mr Gentleman</w:t>
      </w:r>
      <w:r w:rsidR="00F81749" w:rsidRPr="008B2C46">
        <w:rPr>
          <w:spacing w:val="-4"/>
        </w:rPr>
        <w:t xml:space="preserve"> </w:t>
      </w:r>
      <w:r>
        <w:rPr>
          <w:spacing w:val="-4"/>
        </w:rPr>
        <w:t xml:space="preserve">(Manager of Government Business) </w:t>
      </w:r>
      <w:r w:rsidR="00F81749" w:rsidRPr="008B2C46">
        <w:rPr>
          <w:spacing w:val="-4"/>
        </w:rPr>
        <w:t xml:space="preserve">moved—That the Members so nominated be appointed as members of the </w:t>
      </w:r>
      <w:r>
        <w:rPr>
          <w:spacing w:val="-4"/>
        </w:rPr>
        <w:t>Standing Committee on the Integrity Commission</w:t>
      </w:r>
      <w:r w:rsidR="00F81749" w:rsidRPr="00DB2F06">
        <w:t>.</w:t>
      </w:r>
    </w:p>
    <w:p w:rsidR="00F81749" w:rsidRPr="00DB2F06" w:rsidRDefault="00F81749" w:rsidP="00F81749">
      <w:pPr>
        <w:pStyle w:val="DPSEntryDetail"/>
        <w:spacing w:before="100"/>
      </w:pPr>
      <w:r w:rsidRPr="00DB2F06">
        <w:t>Question—put and passed.</w:t>
      </w:r>
    </w:p>
    <w:p w:rsidR="000264E8" w:rsidRPr="0033161D" w:rsidRDefault="000264E8" w:rsidP="000264E8">
      <w:pPr>
        <w:pStyle w:val="DPSEntryHeading"/>
      </w:pPr>
      <w:r w:rsidRPr="0033161D">
        <w:tab/>
      </w:r>
      <w:r w:rsidR="00590593">
        <w:t>4</w:t>
      </w:r>
      <w:r w:rsidR="00953B2F">
        <w:t>3</w:t>
      </w:r>
      <w:r w:rsidRPr="0033161D">
        <w:tab/>
        <w:t>ADJOURNMENT</w:t>
      </w:r>
    </w:p>
    <w:p w:rsidR="000264E8" w:rsidRPr="0033161D" w:rsidRDefault="000264E8" w:rsidP="000264E8">
      <w:pPr>
        <w:pStyle w:val="DPSEntryDetail"/>
      </w:pPr>
      <w:r>
        <w:t>Mr Gentleman</w:t>
      </w:r>
      <w:r w:rsidRPr="0033161D">
        <w:t xml:space="preserve"> (Manager of Government Business) moved—That the Assembly do now adjourn.</w:t>
      </w:r>
    </w:p>
    <w:p w:rsidR="000264E8" w:rsidRPr="0033161D" w:rsidRDefault="000264E8" w:rsidP="000264E8">
      <w:pPr>
        <w:pStyle w:val="DPSEntryDetail"/>
      </w:pPr>
      <w:r w:rsidRPr="0033161D">
        <w:t>Debate ensued.</w:t>
      </w:r>
    </w:p>
    <w:p w:rsidR="000264E8" w:rsidRPr="0033161D" w:rsidRDefault="000264E8" w:rsidP="000264E8">
      <w:pPr>
        <w:pStyle w:val="DPSEntryDetail"/>
      </w:pPr>
      <w:r w:rsidRPr="0033161D">
        <w:t>Question—put and passed.</w:t>
      </w:r>
    </w:p>
    <w:p w:rsidR="000264E8" w:rsidRPr="0033161D" w:rsidRDefault="000264E8" w:rsidP="000264E8">
      <w:pPr>
        <w:pStyle w:val="DPSEntryDetail"/>
      </w:pPr>
      <w:r w:rsidRPr="0033161D">
        <w:t xml:space="preserve">And then the Assembly, at </w:t>
      </w:r>
      <w:r w:rsidR="00241A16">
        <w:t>9.42</w:t>
      </w:r>
      <w:r>
        <w:t xml:space="preserve"> pm</w:t>
      </w:r>
      <w:r w:rsidRPr="0033161D">
        <w:t xml:space="preserve">, adjourned until </w:t>
      </w:r>
      <w:r>
        <w:t>Tuesday, 12 February 2019</w:t>
      </w:r>
      <w:r w:rsidR="00FE2C18">
        <w:t xml:space="preserve"> at 10 </w:t>
      </w:r>
      <w:r w:rsidRPr="0033161D">
        <w:t>am</w:t>
      </w:r>
      <w:r>
        <w:t>, in accordance with the resolution agreed to on 23 August 2018</w:t>
      </w:r>
      <w:r w:rsidRPr="0033161D">
        <w:t>.</w:t>
      </w:r>
    </w:p>
    <w:p w:rsidR="000264E8" w:rsidRPr="0033161D" w:rsidRDefault="000264E8" w:rsidP="000264E8">
      <w:pPr>
        <w:pBdr>
          <w:bottom w:val="thinThickLargeGap" w:sz="18" w:space="1" w:color="auto"/>
        </w:pBdr>
        <w:ind w:left="3427" w:right="3658"/>
        <w:jc w:val="center"/>
        <w:rPr>
          <w:rFonts w:ascii="Calibri" w:hAnsi="Calibri"/>
          <w:i/>
          <w:iCs/>
          <w:lang w:val="en-AU"/>
        </w:rPr>
      </w:pPr>
    </w:p>
    <w:p w:rsidR="000264E8" w:rsidRDefault="000264E8" w:rsidP="000264E8">
      <w:pPr>
        <w:keepNext/>
        <w:keepLines/>
        <w:tabs>
          <w:tab w:val="left" w:pos="-2250"/>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except Ms Cody*</w:t>
      </w:r>
      <w:r w:rsidRPr="0033161D">
        <w:rPr>
          <w:rFonts w:ascii="Calibri" w:hAnsi="Calibri"/>
          <w:bCs/>
        </w:rPr>
        <w:t>.</w:t>
      </w:r>
    </w:p>
    <w:p w:rsidR="000264E8" w:rsidRDefault="000264E8" w:rsidP="000264E8">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0264E8" w:rsidRPr="0033161D" w:rsidRDefault="000264E8" w:rsidP="000264E8">
      <w:pPr>
        <w:pBdr>
          <w:top w:val="thickThinLargeGap" w:sz="18" w:space="1" w:color="auto"/>
        </w:pBdr>
        <w:spacing w:before="180"/>
        <w:ind w:left="3427" w:right="3658"/>
        <w:jc w:val="center"/>
        <w:rPr>
          <w:rFonts w:ascii="Calibri" w:hAnsi="Calibri"/>
          <w:lang w:val="en-AU"/>
        </w:rPr>
      </w:pPr>
    </w:p>
    <w:p w:rsidR="000264E8" w:rsidRPr="0033161D" w:rsidRDefault="000264E8" w:rsidP="00515342">
      <w:pPr>
        <w:pStyle w:val="DPSSigBlockName"/>
      </w:pPr>
      <w:r w:rsidRPr="0033161D">
        <w:t>Tom Duncan</w:t>
      </w:r>
    </w:p>
    <w:p w:rsidR="000264E8" w:rsidRPr="0033161D" w:rsidRDefault="000264E8" w:rsidP="000264E8">
      <w:pPr>
        <w:pStyle w:val="DPSSigBlockTitle"/>
      </w:pPr>
      <w:r w:rsidRPr="0033161D">
        <w:t>Clerk of the Legislative Assembly</w:t>
      </w:r>
    </w:p>
    <w:p w:rsidR="000264E8" w:rsidRDefault="000264E8" w:rsidP="000264E8">
      <w:pPr>
        <w:rPr>
          <w:rFonts w:ascii="Calibri" w:hAnsi="Calibri"/>
          <w:lang w:val="en-AU"/>
        </w:rPr>
      </w:pPr>
      <w:r>
        <w:br w:type="page"/>
      </w:r>
    </w:p>
    <w:p w:rsidR="000264E8" w:rsidRPr="003518C2" w:rsidRDefault="000264E8" w:rsidP="000264E8">
      <w:pPr>
        <w:pStyle w:val="DPSEntryDetail"/>
        <w:spacing w:before="100"/>
        <w:ind w:left="0"/>
        <w:jc w:val="center"/>
        <w:rPr>
          <w:b/>
          <w:sz w:val="36"/>
          <w:szCs w:val="36"/>
        </w:rPr>
      </w:pPr>
      <w:r w:rsidRPr="003518C2">
        <w:rPr>
          <w:b/>
          <w:sz w:val="36"/>
          <w:szCs w:val="36"/>
        </w:rPr>
        <w:lastRenderedPageBreak/>
        <w:t>SCHEDULES OF AMENDMENTS</w:t>
      </w:r>
    </w:p>
    <w:p w:rsidR="000264E8" w:rsidRDefault="000264E8" w:rsidP="000264E8">
      <w:pPr>
        <w:pStyle w:val="DPSEntryDetail"/>
        <w:spacing w:before="100"/>
        <w:ind w:left="0"/>
        <w:jc w:val="center"/>
        <w:rPr>
          <w:b/>
          <w:sz w:val="36"/>
          <w:szCs w:val="36"/>
        </w:rPr>
        <w:sectPr w:rsidR="000264E8" w:rsidSect="007623BA">
          <w:headerReference w:type="even" r:id="rId9"/>
          <w:headerReference w:type="default" r:id="rId10"/>
          <w:headerReference w:type="first" r:id="rId11"/>
          <w:footerReference w:type="first" r:id="rId12"/>
          <w:pgSz w:w="11907" w:h="16840" w:code="9"/>
          <w:pgMar w:top="1368" w:right="1714" w:bottom="1138" w:left="1138" w:header="734" w:footer="582" w:gutter="0"/>
          <w:pgNumType w:start="1167"/>
          <w:cols w:space="709"/>
          <w:titlePg/>
          <w:docGrid w:linePitch="360"/>
        </w:sectPr>
      </w:pPr>
    </w:p>
    <w:p w:rsidR="000264E8" w:rsidRDefault="000264E8" w:rsidP="000264E8">
      <w:pPr>
        <w:pStyle w:val="DPSEntryDetail"/>
        <w:spacing w:before="100"/>
        <w:ind w:left="0"/>
        <w:jc w:val="center"/>
        <w:rPr>
          <w:b/>
          <w:sz w:val="36"/>
          <w:szCs w:val="36"/>
        </w:rPr>
      </w:pPr>
    </w:p>
    <w:p w:rsidR="000264E8" w:rsidRDefault="000264E8" w:rsidP="000264E8">
      <w:pPr>
        <w:pStyle w:val="DPSEntryDetail"/>
        <w:spacing w:before="100"/>
        <w:ind w:left="0"/>
        <w:jc w:val="left"/>
        <w:rPr>
          <w:b/>
          <w:sz w:val="28"/>
          <w:szCs w:val="28"/>
          <w:u w:val="single"/>
        </w:rPr>
      </w:pPr>
      <w:bookmarkStart w:id="3" w:name="Schedule1"/>
      <w:r>
        <w:rPr>
          <w:b/>
          <w:sz w:val="28"/>
          <w:szCs w:val="28"/>
          <w:u w:val="single"/>
        </w:rPr>
        <w:t>Schedule 1</w:t>
      </w:r>
      <w:bookmarkEnd w:id="3"/>
    </w:p>
    <w:p w:rsidR="000264E8" w:rsidRDefault="000264E8" w:rsidP="000264E8">
      <w:pPr>
        <w:pStyle w:val="DPSEntryDetail"/>
        <w:ind w:left="0"/>
        <w:jc w:val="left"/>
        <w:rPr>
          <w:b/>
          <w:sz w:val="28"/>
          <w:szCs w:val="28"/>
          <w:u w:val="single"/>
        </w:rPr>
      </w:pPr>
    </w:p>
    <w:p w:rsidR="000264E8" w:rsidRPr="002E5143" w:rsidRDefault="000264E8" w:rsidP="000264E8">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INTEGRITY COMMISSION BILL 2018</w:t>
      </w:r>
    </w:p>
    <w:p w:rsidR="000264E8" w:rsidRPr="002E5143" w:rsidRDefault="000264E8" w:rsidP="000264E8">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Mr Coe (Leader of the Opposition)</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EE4452">
        <w:rPr>
          <w:rFonts w:ascii="Arial" w:hAnsi="Arial"/>
          <w:b/>
          <w:sz w:val="22"/>
          <w:lang w:val="en-AU" w:eastAsia="en-US"/>
        </w:rPr>
        <w:br/>
        <w:t>Clause 2</w:t>
      </w:r>
      <w:r w:rsidRPr="00EE4452">
        <w:rPr>
          <w:rFonts w:ascii="Arial" w:hAnsi="Arial"/>
          <w:b/>
          <w:sz w:val="22"/>
          <w:lang w:val="en-AU" w:eastAsia="en-US"/>
        </w:rPr>
        <w:br/>
        <w:t>Page 2, line 5—</w:t>
      </w:r>
    </w:p>
    <w:p w:rsidR="000264E8" w:rsidRPr="00EE4452" w:rsidRDefault="000264E8" w:rsidP="000264E8">
      <w:pPr>
        <w:keepNext/>
        <w:spacing w:before="140"/>
        <w:ind w:left="1100"/>
        <w:jc w:val="both"/>
        <w:rPr>
          <w:i/>
          <w:lang w:val="en-AU" w:eastAsia="en-US"/>
        </w:rPr>
      </w:pPr>
      <w:r w:rsidRPr="00EE4452">
        <w:rPr>
          <w:i/>
          <w:lang w:val="en-AU" w:eastAsia="en-US"/>
        </w:rPr>
        <w:t>omit clause 2, substitute</w:t>
      </w:r>
    </w:p>
    <w:p w:rsidR="000264E8" w:rsidRPr="00EE4452" w:rsidRDefault="000264E8" w:rsidP="000264E8">
      <w:pPr>
        <w:keepNext/>
        <w:tabs>
          <w:tab w:val="left" w:pos="1100"/>
        </w:tabs>
        <w:spacing w:before="240"/>
        <w:ind w:left="1100" w:hanging="1100"/>
        <w:rPr>
          <w:rFonts w:ascii="Arial" w:hAnsi="Arial"/>
          <w:b/>
          <w:lang w:val="en-AU" w:eastAsia="en-US"/>
        </w:rPr>
      </w:pPr>
      <w:bookmarkStart w:id="4" w:name="_Toc531023965"/>
      <w:r w:rsidRPr="00EE4452">
        <w:rPr>
          <w:rFonts w:ascii="Arial" w:hAnsi="Arial"/>
          <w:b/>
          <w:lang w:val="en-AU" w:eastAsia="en-US"/>
        </w:rPr>
        <w:t>2</w:t>
      </w:r>
      <w:r w:rsidRPr="00EE4452">
        <w:rPr>
          <w:rFonts w:ascii="Arial" w:hAnsi="Arial"/>
          <w:b/>
          <w:lang w:val="en-AU" w:eastAsia="en-US"/>
        </w:rPr>
        <w:tab/>
        <w:t>Commencement</w:t>
      </w:r>
      <w:bookmarkEnd w:id="4"/>
    </w:p>
    <w:p w:rsidR="000264E8" w:rsidRPr="00EE4452" w:rsidRDefault="000264E8" w:rsidP="000264E8">
      <w:pPr>
        <w:spacing w:before="140"/>
        <w:ind w:left="1100"/>
        <w:jc w:val="both"/>
        <w:rPr>
          <w:lang w:val="en-AU" w:eastAsia="en-US"/>
        </w:rPr>
      </w:pPr>
      <w:r w:rsidRPr="00EE4452">
        <w:rPr>
          <w:lang w:val="en-AU" w:eastAsia="en-US"/>
        </w:rPr>
        <w:t>This Act commences on 1 July 2019.</w:t>
      </w:r>
    </w:p>
    <w:p w:rsidR="000264E8" w:rsidRPr="00EE4452" w:rsidRDefault="000264E8" w:rsidP="000264E8">
      <w:pPr>
        <w:keepNext/>
        <w:spacing w:before="140"/>
        <w:ind w:left="1900" w:hanging="800"/>
        <w:jc w:val="both"/>
        <w:rPr>
          <w:sz w:val="20"/>
          <w:lang w:val="en-AU" w:eastAsia="en-US"/>
        </w:rPr>
      </w:pPr>
      <w:r w:rsidRPr="00EE4452">
        <w:rPr>
          <w:i/>
          <w:sz w:val="20"/>
          <w:lang w:val="en-AU" w:eastAsia="en-US"/>
        </w:rPr>
        <w:t xml:space="preserve">Note </w:t>
      </w:r>
      <w:r w:rsidRPr="00EE4452">
        <w:rPr>
          <w:i/>
          <w:sz w:val="20"/>
          <w:lang w:val="en-AU" w:eastAsia="en-US"/>
        </w:rPr>
        <w:tab/>
      </w:r>
      <w:r w:rsidRPr="00EE4452">
        <w:rPr>
          <w:sz w:val="20"/>
          <w:lang w:val="en-AU" w:eastAsia="en-US"/>
        </w:rPr>
        <w:t xml:space="preserve">The naming and commencement provisions automatically commence on the notification day (see </w:t>
      </w:r>
      <w:hyperlink r:id="rId13" w:tooltip="A2001-14" w:history="1">
        <w:r w:rsidRPr="00EE4452">
          <w:rPr>
            <w:color w:val="0000FF" w:themeColor="hyperlink"/>
            <w:sz w:val="20"/>
            <w:lang w:val="en-AU" w:eastAsia="en-US"/>
          </w:rPr>
          <w:t>Legislation Act</w:t>
        </w:r>
      </w:hyperlink>
      <w:r w:rsidRPr="00EE4452">
        <w:rPr>
          <w:sz w:val="20"/>
          <w:lang w:val="en-AU" w:eastAsia="en-US"/>
        </w:rPr>
        <w:t>, s 75 (1)).</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EE4452">
        <w:rPr>
          <w:rFonts w:ascii="Arial" w:hAnsi="Arial"/>
          <w:b/>
          <w:sz w:val="22"/>
          <w:lang w:val="en-AU" w:eastAsia="en-US"/>
        </w:rPr>
        <w:br/>
        <w:t>Clause 8 (2)</w:t>
      </w:r>
      <w:r w:rsidRPr="00EE4452">
        <w:rPr>
          <w:rFonts w:ascii="Arial" w:hAnsi="Arial"/>
          <w:b/>
          <w:color w:val="FF0000"/>
          <w:sz w:val="22"/>
          <w:lang w:val="en-AU" w:eastAsia="en-US"/>
        </w:rPr>
        <w:br/>
      </w:r>
      <w:r w:rsidRPr="00EE4452">
        <w:rPr>
          <w:rFonts w:ascii="Arial" w:hAnsi="Arial"/>
          <w:b/>
          <w:sz w:val="22"/>
          <w:lang w:val="en-AU" w:eastAsia="en-US"/>
        </w:rPr>
        <w:t>Page 5, line 1—</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must not</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need not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EE4452">
        <w:rPr>
          <w:rFonts w:ascii="Arial" w:hAnsi="Arial"/>
          <w:b/>
          <w:sz w:val="22"/>
          <w:lang w:val="en-AU" w:eastAsia="en-US"/>
        </w:rPr>
        <w:br/>
        <w:t>Clause 8 (3) (f)</w:t>
      </w:r>
      <w:r w:rsidRPr="00EE4452">
        <w:rPr>
          <w:rFonts w:ascii="Arial" w:hAnsi="Arial"/>
          <w:b/>
          <w:sz w:val="22"/>
          <w:lang w:val="en-AU" w:eastAsia="en-US"/>
        </w:rPr>
        <w:br/>
        <w:t>Page 5, line 21—</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w:t>
      </w:r>
      <w:r w:rsidRPr="00EE4452">
        <w:rPr>
          <w:rFonts w:ascii="Arial" w:hAnsi="Arial"/>
          <w:b/>
          <w:sz w:val="22"/>
          <w:lang w:val="en-AU" w:eastAsia="en-US"/>
        </w:rPr>
        <w:br/>
      </w:r>
      <w:bookmarkStart w:id="5" w:name="_Ref531082661"/>
      <w:r w:rsidRPr="00EE4452">
        <w:rPr>
          <w:rFonts w:ascii="Arial" w:hAnsi="Arial"/>
          <w:b/>
          <w:sz w:val="22"/>
          <w:lang w:val="en-AU" w:eastAsia="en-US"/>
        </w:rPr>
        <w:t>Proposed new clause 8 (3) (h)</w:t>
      </w:r>
      <w:r w:rsidRPr="00EE4452">
        <w:rPr>
          <w:rFonts w:ascii="Arial" w:hAnsi="Arial"/>
          <w:b/>
          <w:sz w:val="22"/>
          <w:lang w:val="en-AU" w:eastAsia="en-US"/>
        </w:rPr>
        <w:br/>
        <w:t>Page 5, line 23—</w:t>
      </w:r>
      <w:bookmarkEnd w:id="5"/>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(h)</w:t>
      </w:r>
      <w:r w:rsidRPr="00EE4452">
        <w:rPr>
          <w:lang w:val="en-AU" w:eastAsia="en-US"/>
        </w:rPr>
        <w:tab/>
        <w:t>having regard to all the circumstances, further investigation of the conduct is not justified.</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w:t>
      </w:r>
      <w:r w:rsidRPr="00EE4452">
        <w:rPr>
          <w:rFonts w:ascii="Arial" w:hAnsi="Arial"/>
          <w:b/>
          <w:sz w:val="22"/>
          <w:lang w:val="en-AU" w:eastAsia="en-US"/>
        </w:rPr>
        <w:br/>
      </w:r>
      <w:bookmarkStart w:id="6" w:name="_Ref531162668"/>
      <w:r w:rsidRPr="00EE4452">
        <w:rPr>
          <w:rFonts w:ascii="Arial" w:hAnsi="Arial"/>
          <w:b/>
          <w:sz w:val="22"/>
          <w:lang w:val="en-AU" w:eastAsia="en-US"/>
        </w:rPr>
        <w:t>Clause 9 (1) (a) (ii)</w:t>
      </w:r>
      <w:r w:rsidRPr="00EE4452">
        <w:rPr>
          <w:rFonts w:ascii="Arial" w:hAnsi="Arial"/>
          <w:b/>
          <w:sz w:val="22"/>
          <w:lang w:val="en-AU" w:eastAsia="en-US"/>
        </w:rPr>
        <w:br/>
        <w:t>Page 7, line 6—</w:t>
      </w:r>
      <w:bookmarkEnd w:id="6"/>
    </w:p>
    <w:p w:rsidR="000264E8" w:rsidRPr="00EE4452" w:rsidRDefault="000264E8" w:rsidP="000264E8">
      <w:pPr>
        <w:keepNext/>
        <w:spacing w:before="140"/>
        <w:ind w:left="1100"/>
        <w:jc w:val="both"/>
        <w:rPr>
          <w:i/>
          <w:lang w:val="en-AU" w:eastAsia="en-US"/>
        </w:rPr>
      </w:pPr>
      <w:r w:rsidRPr="00EE4452">
        <w:rPr>
          <w:i/>
          <w:lang w:val="en-AU" w:eastAsia="en-US"/>
        </w:rPr>
        <w:t>omit clause 9 (1) (a) (ii), substitute</w:t>
      </w:r>
    </w:p>
    <w:p w:rsidR="000264E8" w:rsidRDefault="000264E8" w:rsidP="000264E8">
      <w:pPr>
        <w:tabs>
          <w:tab w:val="right" w:pos="1940"/>
          <w:tab w:val="left" w:pos="2140"/>
        </w:tabs>
        <w:spacing w:before="140"/>
        <w:ind w:left="2140" w:hanging="2140"/>
        <w:jc w:val="both"/>
      </w:pPr>
      <w:r w:rsidRPr="00EE4452">
        <w:tab/>
        <w:t>(ii)</w:t>
      </w:r>
      <w:r w:rsidRPr="00EE4452">
        <w:tab/>
        <w:t>constitute a disciplinary offence; or</w:t>
      </w:r>
    </w:p>
    <w:p w:rsidR="000264E8" w:rsidRPr="00EE4452" w:rsidRDefault="000264E8" w:rsidP="000264E8">
      <w:pPr>
        <w:pBdr>
          <w:bottom w:val="single" w:sz="4" w:space="1" w:color="auto"/>
        </w:pBdr>
        <w:tabs>
          <w:tab w:val="right" w:pos="1940"/>
          <w:tab w:val="left" w:pos="2140"/>
        </w:tabs>
        <w:spacing w:before="140"/>
        <w:ind w:left="2140" w:hanging="2140"/>
        <w:jc w:val="both"/>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w:t>
      </w:r>
      <w:r w:rsidRPr="00EE4452">
        <w:rPr>
          <w:rFonts w:ascii="Arial" w:hAnsi="Arial"/>
          <w:b/>
          <w:sz w:val="22"/>
          <w:lang w:val="en-AU" w:eastAsia="en-US"/>
        </w:rPr>
        <w:br/>
      </w:r>
      <w:bookmarkStart w:id="7" w:name="_Ref531088782"/>
      <w:r w:rsidRPr="00EE4452">
        <w:rPr>
          <w:rFonts w:ascii="Arial" w:hAnsi="Arial"/>
          <w:b/>
          <w:sz w:val="22"/>
          <w:lang w:val="en-AU" w:eastAsia="en-US"/>
        </w:rPr>
        <w:t xml:space="preserve">Clause 9 (3), proposed new definition of </w:t>
      </w:r>
      <w:r w:rsidRPr="00EE4452">
        <w:rPr>
          <w:rFonts w:ascii="Arial" w:hAnsi="Arial"/>
          <w:b/>
          <w:i/>
          <w:sz w:val="22"/>
          <w:lang w:val="en-AU" w:eastAsia="en-US"/>
        </w:rPr>
        <w:t>disciplinary offence</w:t>
      </w:r>
      <w:r w:rsidRPr="00EE4452">
        <w:rPr>
          <w:rFonts w:ascii="Arial" w:hAnsi="Arial"/>
          <w:b/>
          <w:i/>
          <w:sz w:val="22"/>
          <w:lang w:val="en-AU" w:eastAsia="en-US"/>
        </w:rPr>
        <w:br/>
      </w:r>
      <w:r w:rsidRPr="00EE4452">
        <w:rPr>
          <w:rFonts w:ascii="Arial" w:hAnsi="Arial"/>
          <w:b/>
          <w:sz w:val="22"/>
          <w:lang w:val="en-AU" w:eastAsia="en-US"/>
        </w:rPr>
        <w:t>Page 9, line 18—</w:t>
      </w:r>
      <w:bookmarkEnd w:id="7"/>
    </w:p>
    <w:p w:rsidR="000264E8" w:rsidRPr="00EE4452" w:rsidRDefault="000264E8" w:rsidP="000264E8">
      <w:pPr>
        <w:keepNext/>
        <w:spacing w:before="120"/>
        <w:ind w:left="1094"/>
        <w:jc w:val="both"/>
        <w:rPr>
          <w:i/>
          <w:lang w:val="en-AU" w:eastAsia="en-US"/>
        </w:rPr>
      </w:pPr>
      <w:r w:rsidRPr="00EE4452">
        <w:rPr>
          <w:i/>
          <w:lang w:val="en-AU" w:eastAsia="en-US"/>
        </w:rPr>
        <w:t>insert</w:t>
      </w:r>
    </w:p>
    <w:p w:rsidR="000264E8" w:rsidRPr="00EE4452" w:rsidRDefault="000264E8" w:rsidP="000264E8">
      <w:pPr>
        <w:numPr>
          <w:ilvl w:val="5"/>
          <w:numId w:val="0"/>
        </w:numPr>
        <w:spacing w:before="120"/>
        <w:ind w:left="1094"/>
        <w:jc w:val="both"/>
        <w:outlineLvl w:val="5"/>
      </w:pPr>
      <w:r w:rsidRPr="00266E70">
        <w:rPr>
          <w:b/>
          <w:i/>
          <w:spacing w:val="-2"/>
          <w:lang w:val="en-AU" w:eastAsia="en-US"/>
        </w:rPr>
        <w:t>disciplinary offence</w:t>
      </w:r>
      <w:r w:rsidRPr="00266E70">
        <w:rPr>
          <w:spacing w:val="-2"/>
        </w:rPr>
        <w:t xml:space="preserve"> includes any misconduct, irregularity, neglect of</w:t>
      </w:r>
      <w:r w:rsidRPr="00EE4452">
        <w:t xml:space="preserve"> duty, breach of discipline or other matter that constitutes or may constitute grounds for disciplinary action under any law.</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w:t>
      </w:r>
      <w:r w:rsidRPr="00EE4452">
        <w:rPr>
          <w:rFonts w:ascii="Arial" w:hAnsi="Arial"/>
          <w:b/>
          <w:sz w:val="22"/>
          <w:lang w:val="en-AU" w:eastAsia="en-US"/>
        </w:rPr>
        <w:br/>
      </w:r>
      <w:bookmarkStart w:id="8" w:name="_Ref531088747"/>
      <w:r w:rsidRPr="00EE4452">
        <w:rPr>
          <w:rFonts w:ascii="Arial" w:hAnsi="Arial"/>
          <w:b/>
          <w:sz w:val="22"/>
          <w:lang w:val="en-AU" w:eastAsia="en-US"/>
        </w:rPr>
        <w:t xml:space="preserve">Clause 9 (3), definition of </w:t>
      </w:r>
      <w:r w:rsidRPr="00EE4452">
        <w:rPr>
          <w:rFonts w:ascii="Arial" w:hAnsi="Arial"/>
          <w:b/>
          <w:i/>
          <w:sz w:val="22"/>
          <w:lang w:val="en-AU" w:eastAsia="en-US"/>
        </w:rPr>
        <w:t>serious disciplinary offence</w:t>
      </w:r>
      <w:r w:rsidRPr="00EE4452">
        <w:rPr>
          <w:rFonts w:ascii="Arial" w:hAnsi="Arial"/>
          <w:b/>
          <w:i/>
          <w:sz w:val="22"/>
          <w:lang w:val="en-AU" w:eastAsia="en-US"/>
        </w:rPr>
        <w:br/>
      </w:r>
      <w:r w:rsidRPr="00EE4452">
        <w:rPr>
          <w:rFonts w:ascii="Arial" w:hAnsi="Arial"/>
          <w:b/>
          <w:sz w:val="22"/>
          <w:lang w:val="en-AU" w:eastAsia="en-US"/>
        </w:rPr>
        <w:t>Page 9, line 19—</w:t>
      </w:r>
      <w:bookmarkEnd w:id="8"/>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w:t>
      </w:r>
      <w:r w:rsidRPr="00EE4452">
        <w:rPr>
          <w:rFonts w:ascii="Arial" w:hAnsi="Arial"/>
          <w:b/>
          <w:sz w:val="22"/>
          <w:lang w:val="en-AU" w:eastAsia="en-US"/>
        </w:rPr>
        <w:br/>
        <w:t xml:space="preserve">Clause 9 (3), definition of </w:t>
      </w:r>
      <w:r w:rsidRPr="00EE4452">
        <w:rPr>
          <w:rFonts w:ascii="Arial" w:hAnsi="Arial"/>
          <w:b/>
          <w:i/>
          <w:sz w:val="22"/>
          <w:lang w:val="en-AU" w:eastAsia="en-US"/>
        </w:rPr>
        <w:t>serious misconduct</w:t>
      </w:r>
      <w:r w:rsidRPr="00EE4452">
        <w:rPr>
          <w:rFonts w:ascii="Arial" w:hAnsi="Arial"/>
          <w:b/>
          <w:i/>
          <w:sz w:val="22"/>
          <w:lang w:val="en-AU" w:eastAsia="en-US"/>
        </w:rPr>
        <w:br/>
      </w:r>
      <w:r w:rsidRPr="00EE4452">
        <w:rPr>
          <w:rFonts w:ascii="Arial" w:hAnsi="Arial"/>
          <w:b/>
          <w:sz w:val="22"/>
          <w:lang w:val="en-AU" w:eastAsia="en-US"/>
        </w:rPr>
        <w:t>Page 9, line 22—</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9</w:t>
      </w:r>
      <w:r w:rsidRPr="00EE4452">
        <w:rPr>
          <w:rFonts w:ascii="Arial" w:hAnsi="Arial"/>
          <w:b/>
          <w:sz w:val="22"/>
          <w:lang w:val="en-AU" w:eastAsia="en-US"/>
        </w:rPr>
        <w:br/>
      </w:r>
      <w:bookmarkStart w:id="9" w:name="_Ref530830732"/>
      <w:r w:rsidRPr="00EE4452">
        <w:rPr>
          <w:rFonts w:ascii="Arial" w:hAnsi="Arial"/>
          <w:b/>
          <w:sz w:val="22"/>
          <w:lang w:val="en-AU" w:eastAsia="en-US"/>
        </w:rPr>
        <w:t>Clause 26 (2)</w:t>
      </w:r>
      <w:r w:rsidRPr="00EE4452">
        <w:rPr>
          <w:rFonts w:ascii="Arial" w:hAnsi="Arial"/>
          <w:b/>
          <w:sz w:val="22"/>
          <w:lang w:val="en-AU" w:eastAsia="en-US"/>
        </w:rPr>
        <w:br/>
        <w:t>Page 20, line 19—</w:t>
      </w:r>
      <w:bookmarkEnd w:id="9"/>
    </w:p>
    <w:p w:rsidR="000264E8" w:rsidRPr="00EE4452" w:rsidRDefault="000264E8" w:rsidP="000264E8">
      <w:pPr>
        <w:keepNext/>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10</w:t>
      </w:r>
      <w:r w:rsidRPr="00EE4452">
        <w:rPr>
          <w:rFonts w:ascii="Arial" w:hAnsi="Arial"/>
          <w:b/>
          <w:sz w:val="22"/>
          <w:lang w:val="en-AU" w:eastAsia="en-US"/>
        </w:rPr>
        <w:br/>
        <w:t>Clause 26 (3)</w:t>
      </w:r>
      <w:r w:rsidRPr="00EE4452">
        <w:rPr>
          <w:rFonts w:ascii="Arial" w:hAnsi="Arial"/>
          <w:b/>
          <w:sz w:val="22"/>
          <w:lang w:val="en-AU" w:eastAsia="en-US"/>
        </w:rPr>
        <w:br/>
        <w:t>Page 20, line 23—</w:t>
      </w:r>
    </w:p>
    <w:p w:rsidR="000264E8" w:rsidRPr="00EE4452" w:rsidRDefault="000264E8" w:rsidP="000264E8">
      <w:pPr>
        <w:keepNext/>
        <w:spacing w:before="120"/>
        <w:ind w:left="1094"/>
        <w:jc w:val="both"/>
        <w:rPr>
          <w:i/>
          <w:lang w:val="en-AU" w:eastAsia="en-US"/>
        </w:rPr>
      </w:pPr>
      <w:r w:rsidRPr="00EE4452">
        <w:rPr>
          <w:i/>
          <w:lang w:val="en-AU" w:eastAsia="en-US"/>
        </w:rPr>
        <w:t>omit</w:t>
      </w:r>
    </w:p>
    <w:p w:rsidR="000264E8" w:rsidRPr="00EE4452" w:rsidRDefault="000264E8" w:rsidP="000264E8">
      <w:pPr>
        <w:spacing w:before="120"/>
        <w:ind w:left="1094"/>
        <w:jc w:val="both"/>
        <w:rPr>
          <w:lang w:val="en-AU" w:eastAsia="en-US"/>
        </w:rPr>
      </w:pPr>
      <w:r w:rsidRPr="00EE4452">
        <w:rPr>
          <w:lang w:val="en-AU" w:eastAsia="en-US"/>
        </w:rPr>
        <w:t>In addition</w:t>
      </w:r>
    </w:p>
    <w:p w:rsidR="000264E8" w:rsidRPr="00EE4452" w:rsidRDefault="000264E8" w:rsidP="000264E8">
      <w:pPr>
        <w:keepNext/>
        <w:spacing w:before="120"/>
        <w:ind w:left="1094"/>
        <w:jc w:val="both"/>
        <w:rPr>
          <w:i/>
          <w:lang w:val="en-AU" w:eastAsia="en-US"/>
        </w:rPr>
      </w:pPr>
      <w:r w:rsidRPr="00EE4452">
        <w:rPr>
          <w:i/>
          <w:lang w:val="en-AU" w:eastAsia="en-US"/>
        </w:rPr>
        <w:t>substitute</w:t>
      </w:r>
    </w:p>
    <w:p w:rsidR="000264E8" w:rsidRPr="00EE4452" w:rsidRDefault="000264E8" w:rsidP="000264E8">
      <w:pPr>
        <w:spacing w:before="120"/>
        <w:ind w:left="1094"/>
        <w:jc w:val="both"/>
        <w:rPr>
          <w:lang w:val="en-AU" w:eastAsia="en-US"/>
        </w:rPr>
      </w:pPr>
      <w:r w:rsidRPr="00EE4452">
        <w:rPr>
          <w:lang w:val="en-AU" w:eastAsia="en-US"/>
        </w:rPr>
        <w:t>However</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11</w:t>
      </w:r>
      <w:r w:rsidRPr="00EE4452">
        <w:rPr>
          <w:rFonts w:ascii="Arial" w:hAnsi="Arial"/>
          <w:b/>
          <w:sz w:val="22"/>
          <w:lang w:val="en-AU" w:eastAsia="en-US"/>
        </w:rPr>
        <w:br/>
        <w:t>Clause 27 (2) (b)</w:t>
      </w:r>
      <w:r w:rsidRPr="00EE4452">
        <w:rPr>
          <w:rFonts w:ascii="Arial" w:hAnsi="Arial"/>
          <w:b/>
          <w:sz w:val="22"/>
          <w:lang w:val="en-AU" w:eastAsia="en-US"/>
        </w:rPr>
        <w:br/>
        <w:t>Page 22, line 6—</w:t>
      </w:r>
    </w:p>
    <w:p w:rsidR="000264E8" w:rsidRPr="00EE4452" w:rsidRDefault="000264E8" w:rsidP="000264E8">
      <w:pPr>
        <w:keepNext/>
        <w:spacing w:before="120"/>
        <w:ind w:left="1100"/>
        <w:jc w:val="both"/>
        <w:rPr>
          <w:i/>
          <w:lang w:val="en-AU" w:eastAsia="en-US"/>
        </w:rPr>
      </w:pPr>
      <w:r w:rsidRPr="00EE4452">
        <w:rPr>
          <w:i/>
          <w:lang w:val="en-AU" w:eastAsia="en-US"/>
        </w:rPr>
        <w:t>omit clause 27 (2) (b), substitute</w:t>
      </w:r>
    </w:p>
    <w:p w:rsidR="000264E8" w:rsidRPr="00EE4452" w:rsidRDefault="000264E8" w:rsidP="000264E8">
      <w:pPr>
        <w:tabs>
          <w:tab w:val="right" w:pos="1400"/>
          <w:tab w:val="left" w:pos="1600"/>
        </w:tabs>
        <w:spacing w:before="120"/>
        <w:ind w:left="1600" w:hanging="1600"/>
        <w:jc w:val="both"/>
        <w:rPr>
          <w:lang w:val="en-AU" w:eastAsia="en-US"/>
        </w:rPr>
      </w:pPr>
      <w:r w:rsidRPr="00EE4452">
        <w:rPr>
          <w:lang w:val="en-AU" w:eastAsia="en-US"/>
        </w:rPr>
        <w:tab/>
        <w:t>(b)</w:t>
      </w:r>
      <w:r w:rsidRPr="00EE4452">
        <w:rPr>
          <w:lang w:val="en-AU" w:eastAsia="en-US"/>
        </w:rPr>
        <w:tab/>
        <w:t>ensure the selection process is open, accountable and competitive; and</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12</w:t>
      </w:r>
      <w:r w:rsidRPr="00EE4452">
        <w:rPr>
          <w:rFonts w:ascii="Arial" w:hAnsi="Arial"/>
          <w:b/>
          <w:sz w:val="22"/>
          <w:lang w:val="en-AU" w:eastAsia="en-US"/>
        </w:rPr>
        <w:br/>
        <w:t>Clause 37 (3) (b) (i)</w:t>
      </w:r>
      <w:r w:rsidRPr="00EE4452">
        <w:rPr>
          <w:rFonts w:ascii="Arial" w:hAnsi="Arial"/>
          <w:b/>
          <w:sz w:val="22"/>
          <w:lang w:val="en-AU" w:eastAsia="en-US"/>
        </w:rPr>
        <w:br/>
        <w:t>Page 29, line 13—</w:t>
      </w:r>
    </w:p>
    <w:p w:rsidR="000264E8" w:rsidRPr="00EE4452" w:rsidRDefault="000264E8" w:rsidP="000264E8">
      <w:pPr>
        <w:keepNext/>
        <w:spacing w:before="140"/>
        <w:ind w:left="1100"/>
        <w:jc w:val="both"/>
        <w:rPr>
          <w:i/>
          <w:lang w:val="en-AU" w:eastAsia="en-US"/>
        </w:rPr>
      </w:pPr>
      <w:r w:rsidRPr="00EE4452">
        <w:rPr>
          <w:i/>
          <w:lang w:val="en-AU" w:eastAsia="en-US"/>
        </w:rPr>
        <w:t>omit clause 37 (3) (b) (i), substitute</w:t>
      </w:r>
    </w:p>
    <w:p w:rsidR="000264E8" w:rsidRDefault="000264E8" w:rsidP="000264E8">
      <w:pPr>
        <w:tabs>
          <w:tab w:val="right" w:pos="1940"/>
          <w:tab w:val="left" w:pos="2140"/>
        </w:tabs>
        <w:spacing w:before="140"/>
        <w:ind w:left="2140" w:hanging="2140"/>
        <w:jc w:val="both"/>
        <w:rPr>
          <w:lang w:val="en-AU" w:eastAsia="en-US"/>
        </w:rPr>
      </w:pPr>
      <w:r w:rsidRPr="00EE4452">
        <w:rPr>
          <w:lang w:val="en-AU" w:eastAsia="en-US"/>
        </w:rPr>
        <w:tab/>
        <w:t>(i)</w:t>
      </w:r>
      <w:r w:rsidRPr="00EE4452">
        <w:rPr>
          <w:lang w:val="en-AU" w:eastAsia="en-US"/>
        </w:rPr>
        <w:tab/>
      </w:r>
      <w:r w:rsidRPr="00266E70">
        <w:rPr>
          <w:spacing w:val="-2"/>
          <w:lang w:val="en-AU" w:eastAsia="en-US"/>
        </w:rPr>
        <w:t>the Legislative Assembly resolves, by resolution passed by</w:t>
      </w:r>
      <w:r w:rsidRPr="00EE4452">
        <w:rPr>
          <w:lang w:val="en-AU" w:eastAsia="en-US"/>
        </w:rPr>
        <w:t xml:space="preserve">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 xml:space="preserve">of the members, </w:t>
      </w:r>
      <w:r w:rsidRPr="00EE4452">
        <w:rPr>
          <w:lang w:val="en-AU" w:eastAsia="en-US"/>
        </w:rPr>
        <w:t>to end the suspension—the suspension ends on the passing of the resolution; or</w:t>
      </w:r>
    </w:p>
    <w:p w:rsidR="000264E8" w:rsidRPr="00EE4452" w:rsidRDefault="000264E8" w:rsidP="000264E8">
      <w:pPr>
        <w:pBdr>
          <w:top w:val="single" w:sz="4" w:space="1" w:color="auto"/>
        </w:pBdr>
        <w:tabs>
          <w:tab w:val="right" w:pos="1940"/>
          <w:tab w:val="left" w:pos="2140"/>
        </w:tabs>
        <w:spacing w:before="160"/>
        <w:ind w:left="2146" w:hanging="2146"/>
        <w:jc w:val="both"/>
        <w:rPr>
          <w:lang w:val="en-AU" w:eastAsia="en-US"/>
        </w:rPr>
      </w:pPr>
    </w:p>
    <w:p w:rsidR="000264E8" w:rsidRPr="00EE4452" w:rsidRDefault="000264E8" w:rsidP="000264E8">
      <w:pPr>
        <w:keepNext/>
        <w:keepLines/>
        <w:pBdr>
          <w:top w:val="single" w:sz="4" w:space="1" w:color="auto"/>
        </w:pBdr>
        <w:tabs>
          <w:tab w:val="num" w:pos="360"/>
        </w:tabs>
        <w:spacing w:before="220"/>
        <w:rPr>
          <w:rFonts w:ascii="Arial" w:hAnsi="Arial"/>
          <w:b/>
          <w:sz w:val="22"/>
          <w:lang w:val="en-AU" w:eastAsia="en-US"/>
        </w:rPr>
      </w:pPr>
      <w:r>
        <w:rPr>
          <w:rFonts w:ascii="Arial" w:hAnsi="Arial"/>
          <w:b/>
          <w:sz w:val="22"/>
          <w:lang w:val="en-AU" w:eastAsia="en-US"/>
        </w:rPr>
        <w:lastRenderedPageBreak/>
        <w:t>13</w:t>
      </w:r>
      <w:r w:rsidRPr="00EE4452">
        <w:rPr>
          <w:rFonts w:ascii="Arial" w:hAnsi="Arial"/>
          <w:b/>
          <w:sz w:val="22"/>
          <w:lang w:val="en-AU" w:eastAsia="en-US"/>
        </w:rPr>
        <w:br/>
        <w:t>Clause 37 (4) (a)</w:t>
      </w:r>
      <w:r w:rsidRPr="00EE4452">
        <w:rPr>
          <w:rFonts w:ascii="Arial" w:hAnsi="Arial"/>
          <w:b/>
          <w:sz w:val="22"/>
          <w:lang w:val="en-AU" w:eastAsia="en-US"/>
        </w:rPr>
        <w:br/>
        <w:t>Page 29, line 20—</w:t>
      </w:r>
    </w:p>
    <w:p w:rsidR="000264E8" w:rsidRPr="00EE4452" w:rsidRDefault="000264E8" w:rsidP="000264E8">
      <w:pPr>
        <w:keepNext/>
        <w:spacing w:before="120"/>
        <w:ind w:left="1100"/>
        <w:jc w:val="both"/>
        <w:rPr>
          <w:i/>
          <w:lang w:val="en-AU" w:eastAsia="en-US"/>
        </w:rPr>
      </w:pPr>
      <w:r w:rsidRPr="00EE4452">
        <w:rPr>
          <w:i/>
          <w:lang w:val="en-AU" w:eastAsia="en-US"/>
        </w:rPr>
        <w:t>omit clause 37 (4) (a), substitute</w:t>
      </w:r>
    </w:p>
    <w:p w:rsidR="000264E8" w:rsidRPr="00EE4452" w:rsidRDefault="000264E8" w:rsidP="000264E8">
      <w:pPr>
        <w:tabs>
          <w:tab w:val="right" w:pos="1400"/>
          <w:tab w:val="left" w:pos="1600"/>
        </w:tabs>
        <w:spacing w:before="120"/>
        <w:ind w:left="1600" w:hanging="1600"/>
        <w:jc w:val="both"/>
        <w:rPr>
          <w:lang w:val="en-AU" w:eastAsia="en-US"/>
        </w:rPr>
      </w:pPr>
      <w:r w:rsidRPr="00EE4452">
        <w:rPr>
          <w:lang w:val="en-AU" w:eastAsia="en-US"/>
        </w:rPr>
        <w:tab/>
        <w:t>(a)</w:t>
      </w:r>
      <w:r w:rsidRPr="00EE4452">
        <w:rPr>
          <w:lang w:val="en-AU" w:eastAsia="en-US"/>
        </w:rPr>
        <w:tab/>
        <w:t xml:space="preserve">the Legislative Assembly may resolve, by resolution passed by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of the members</w:t>
      </w:r>
      <w:r w:rsidRPr="00EE4452">
        <w:rPr>
          <w:lang w:val="en-AU" w:eastAsia="en-US"/>
        </w:rPr>
        <w:t>, to require the Speaker to end the commissioner’s appointment; but</w:t>
      </w:r>
    </w:p>
    <w:p w:rsidR="000264E8" w:rsidRPr="00EE4452" w:rsidRDefault="000264E8" w:rsidP="000264E8">
      <w:pPr>
        <w:keepNext/>
        <w:keepLines/>
        <w:pBdr>
          <w:top w:val="single" w:sz="4" w:space="1" w:color="auto"/>
        </w:pBdr>
        <w:tabs>
          <w:tab w:val="num" w:pos="360"/>
        </w:tabs>
        <w:spacing w:before="200"/>
        <w:rPr>
          <w:rFonts w:ascii="Arial" w:hAnsi="Arial"/>
          <w:b/>
          <w:sz w:val="22"/>
          <w:lang w:val="en-AU" w:eastAsia="en-US"/>
        </w:rPr>
      </w:pPr>
      <w:r>
        <w:rPr>
          <w:rFonts w:ascii="Arial" w:hAnsi="Arial"/>
          <w:b/>
          <w:sz w:val="22"/>
          <w:lang w:val="en-AU" w:eastAsia="en-US"/>
        </w:rPr>
        <w:t>14</w:t>
      </w:r>
      <w:r w:rsidRPr="00EE4452">
        <w:rPr>
          <w:rFonts w:ascii="Arial" w:hAnsi="Arial"/>
          <w:b/>
          <w:sz w:val="22"/>
          <w:lang w:val="en-AU" w:eastAsia="en-US"/>
        </w:rPr>
        <w:br/>
        <w:t>Clause 38 (1) (b)</w:t>
      </w:r>
      <w:r w:rsidRPr="00EE4452">
        <w:rPr>
          <w:rFonts w:ascii="Arial" w:hAnsi="Arial"/>
          <w:b/>
          <w:sz w:val="22"/>
          <w:lang w:val="en-AU" w:eastAsia="en-US"/>
        </w:rPr>
        <w:br/>
        <w:t>Page 30, line 7—</w:t>
      </w:r>
    </w:p>
    <w:p w:rsidR="000264E8" w:rsidRPr="00EE4452" w:rsidRDefault="000264E8" w:rsidP="000264E8">
      <w:pPr>
        <w:keepNext/>
        <w:spacing w:before="120"/>
        <w:ind w:left="1094"/>
        <w:jc w:val="both"/>
        <w:rPr>
          <w:i/>
          <w:lang w:val="en-AU" w:eastAsia="en-US"/>
        </w:rPr>
      </w:pPr>
      <w:r w:rsidRPr="00EE4452">
        <w:rPr>
          <w:i/>
          <w:lang w:val="en-AU" w:eastAsia="en-US"/>
        </w:rPr>
        <w:t>omit</w:t>
      </w:r>
    </w:p>
    <w:p w:rsidR="000264E8" w:rsidRPr="00EE4452" w:rsidRDefault="000264E8" w:rsidP="000264E8">
      <w:pPr>
        <w:spacing w:before="120"/>
        <w:ind w:left="1094"/>
        <w:jc w:val="both"/>
        <w:rPr>
          <w:lang w:val="en-AU" w:eastAsia="en-US"/>
        </w:rPr>
      </w:pPr>
      <w:r w:rsidRPr="00EE4452">
        <w:rPr>
          <w:lang w:val="en-AU" w:eastAsia="en-US"/>
        </w:rPr>
        <w:t>otherwise resolves to require the Speaker to end the commissioner’s appointment</w:t>
      </w:r>
    </w:p>
    <w:p w:rsidR="000264E8" w:rsidRPr="00EE4452" w:rsidRDefault="000264E8" w:rsidP="000264E8">
      <w:pPr>
        <w:keepNext/>
        <w:spacing w:before="120"/>
        <w:ind w:left="1094"/>
        <w:jc w:val="both"/>
        <w:rPr>
          <w:i/>
          <w:lang w:val="en-AU" w:eastAsia="en-US"/>
        </w:rPr>
      </w:pPr>
      <w:r w:rsidRPr="00EE4452">
        <w:rPr>
          <w:i/>
          <w:lang w:val="en-AU" w:eastAsia="en-US"/>
        </w:rPr>
        <w:t>substitute</w:t>
      </w:r>
    </w:p>
    <w:p w:rsidR="000264E8" w:rsidRPr="00EE4452" w:rsidRDefault="000264E8" w:rsidP="000264E8">
      <w:pPr>
        <w:spacing w:before="120"/>
        <w:ind w:left="1094"/>
        <w:jc w:val="both"/>
        <w:rPr>
          <w:lang w:val="en-AU" w:eastAsia="en-US"/>
        </w:rPr>
      </w:pPr>
      <w:r w:rsidRPr="00EE4452">
        <w:rPr>
          <w:lang w:val="en-AU" w:eastAsia="en-US"/>
        </w:rPr>
        <w:t xml:space="preserve">otherwise resolves, by resolution passed by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 xml:space="preserve">of the members, </w:t>
      </w:r>
      <w:r w:rsidRPr="00EE4452">
        <w:rPr>
          <w:lang w:val="en-AU" w:eastAsia="en-US"/>
        </w:rPr>
        <w:t>to require the Speaker to end the commissioner’s appointment</w:t>
      </w:r>
    </w:p>
    <w:p w:rsidR="000264E8" w:rsidRPr="00EE4452" w:rsidRDefault="000264E8" w:rsidP="000264E8">
      <w:pPr>
        <w:keepNext/>
        <w:keepLines/>
        <w:pBdr>
          <w:top w:val="single" w:sz="4" w:space="1" w:color="auto"/>
        </w:pBdr>
        <w:tabs>
          <w:tab w:val="num" w:pos="360"/>
        </w:tabs>
        <w:spacing w:before="200"/>
        <w:rPr>
          <w:rFonts w:ascii="Arial" w:hAnsi="Arial"/>
          <w:b/>
          <w:sz w:val="22"/>
          <w:lang w:val="en-AU" w:eastAsia="en-US"/>
        </w:rPr>
      </w:pPr>
      <w:r>
        <w:rPr>
          <w:rFonts w:ascii="Arial" w:hAnsi="Arial"/>
          <w:b/>
          <w:sz w:val="22"/>
          <w:lang w:val="en-AU" w:eastAsia="en-US"/>
        </w:rPr>
        <w:t>15</w:t>
      </w:r>
      <w:r w:rsidRPr="00EE4452">
        <w:rPr>
          <w:rFonts w:ascii="Arial" w:hAnsi="Arial"/>
          <w:b/>
          <w:sz w:val="22"/>
          <w:lang w:val="en-AU" w:eastAsia="en-US"/>
        </w:rPr>
        <w:br/>
      </w:r>
      <w:bookmarkStart w:id="10" w:name="_Ref530906038"/>
      <w:bookmarkStart w:id="11" w:name="_Ref531106603"/>
      <w:r w:rsidRPr="00EE4452">
        <w:rPr>
          <w:rFonts w:ascii="Arial" w:hAnsi="Arial"/>
          <w:b/>
          <w:sz w:val="22"/>
          <w:lang w:val="en-AU" w:eastAsia="en-US"/>
        </w:rPr>
        <w:t>Clause 40</w:t>
      </w:r>
      <w:r w:rsidRPr="00EE4452">
        <w:rPr>
          <w:rFonts w:ascii="Arial" w:hAnsi="Arial"/>
          <w:b/>
          <w:sz w:val="22"/>
          <w:lang w:val="en-AU" w:eastAsia="en-US"/>
        </w:rPr>
        <w:br/>
        <w:t>Page 31, line 18—</w:t>
      </w:r>
      <w:bookmarkEnd w:id="10"/>
      <w:bookmarkEnd w:id="11"/>
    </w:p>
    <w:p w:rsidR="000264E8" w:rsidRPr="00EE4452" w:rsidRDefault="000264E8" w:rsidP="000264E8">
      <w:pPr>
        <w:keepNext/>
        <w:spacing w:before="120"/>
        <w:ind w:left="1100"/>
        <w:jc w:val="both"/>
        <w:rPr>
          <w:i/>
          <w:lang w:val="en-AU" w:eastAsia="en-US"/>
        </w:rPr>
      </w:pPr>
      <w:r w:rsidRPr="00EE4452">
        <w:rPr>
          <w:i/>
          <w:lang w:val="en-AU" w:eastAsia="en-US"/>
        </w:rPr>
        <w:t>omit clause 40, substitute</w:t>
      </w:r>
    </w:p>
    <w:p w:rsidR="000264E8" w:rsidRPr="00EE4452" w:rsidRDefault="000264E8" w:rsidP="000264E8">
      <w:pPr>
        <w:keepNext/>
        <w:tabs>
          <w:tab w:val="left" w:pos="1100"/>
        </w:tabs>
        <w:spacing w:before="180"/>
        <w:ind w:left="1094" w:hanging="1094"/>
        <w:rPr>
          <w:rFonts w:ascii="Arial" w:hAnsi="Arial"/>
          <w:b/>
          <w:lang w:val="en-AU" w:eastAsia="en-US"/>
        </w:rPr>
      </w:pPr>
      <w:r w:rsidRPr="00EE4452">
        <w:rPr>
          <w:rFonts w:ascii="Arial" w:hAnsi="Arial"/>
          <w:b/>
          <w:lang w:val="en-AU" w:eastAsia="en-US"/>
        </w:rPr>
        <w:t>40</w:t>
      </w:r>
      <w:r w:rsidRPr="00EE4452">
        <w:rPr>
          <w:rFonts w:ascii="Arial" w:hAnsi="Arial"/>
          <w:b/>
          <w:lang w:val="en-AU" w:eastAsia="en-US"/>
        </w:rPr>
        <w:tab/>
        <w:t>Commissioner—acting appointment</w:t>
      </w:r>
    </w:p>
    <w:p w:rsidR="000264E8" w:rsidRPr="00EE4452" w:rsidRDefault="000264E8" w:rsidP="000264E8">
      <w:pPr>
        <w:tabs>
          <w:tab w:val="right" w:pos="900"/>
          <w:tab w:val="left" w:pos="1100"/>
        </w:tabs>
        <w:spacing w:before="120"/>
        <w:ind w:left="1100" w:hanging="1100"/>
        <w:jc w:val="both"/>
        <w:rPr>
          <w:lang w:val="en-AU" w:eastAsia="en-US"/>
        </w:rPr>
      </w:pPr>
      <w:r w:rsidRPr="00EE4452">
        <w:rPr>
          <w:lang w:val="en-AU" w:eastAsia="en-US"/>
        </w:rPr>
        <w:tab/>
        <w:t>(1)</w:t>
      </w:r>
      <w:r w:rsidRPr="00EE4452">
        <w:rPr>
          <w:lang w:val="en-AU" w:eastAsia="en-US"/>
        </w:rPr>
        <w:tab/>
        <w:t>The requirements in section 25 (2) (a) (i), (ii) and (iii), (2) (b) and (3) (b) do not apply to the appointment of an acting commissioner.</w:t>
      </w:r>
    </w:p>
    <w:p w:rsidR="000264E8" w:rsidRPr="00EE4452" w:rsidRDefault="000264E8" w:rsidP="000264E8">
      <w:pPr>
        <w:tabs>
          <w:tab w:val="right" w:pos="900"/>
          <w:tab w:val="left" w:pos="1100"/>
        </w:tabs>
        <w:spacing w:before="120"/>
        <w:ind w:left="1100" w:hanging="1100"/>
        <w:jc w:val="both"/>
        <w:rPr>
          <w:lang w:val="en-AU" w:eastAsia="en-US"/>
        </w:rPr>
      </w:pPr>
      <w:r w:rsidRPr="00EE4452">
        <w:rPr>
          <w:lang w:val="en-AU" w:eastAsia="en-US"/>
        </w:rPr>
        <w:tab/>
        <w:t>(2)</w:t>
      </w:r>
      <w:r w:rsidRPr="00EE4452">
        <w:rPr>
          <w:lang w:val="en-AU" w:eastAsia="en-US"/>
        </w:rPr>
        <w:tab/>
        <w:t>If the Speaker approves a period of leave under section 39—</w:t>
      </w:r>
    </w:p>
    <w:p w:rsidR="000264E8" w:rsidRPr="00EE4452" w:rsidRDefault="000264E8" w:rsidP="000264E8">
      <w:pPr>
        <w:tabs>
          <w:tab w:val="right" w:pos="1400"/>
          <w:tab w:val="left" w:pos="1600"/>
        </w:tabs>
        <w:spacing w:before="120"/>
        <w:ind w:left="1600" w:hanging="1600"/>
        <w:jc w:val="both"/>
        <w:rPr>
          <w:lang w:val="en-AU" w:eastAsia="en-US"/>
        </w:rPr>
      </w:pPr>
      <w:r w:rsidRPr="00EE4452">
        <w:rPr>
          <w:lang w:val="en-AU" w:eastAsia="en-US"/>
        </w:rPr>
        <w:tab/>
        <w:t>(a)</w:t>
      </w:r>
      <w:r w:rsidRPr="00EE4452">
        <w:rPr>
          <w:lang w:val="en-AU" w:eastAsia="en-US"/>
        </w:rPr>
        <w:tab/>
        <w:t>an acting appointment may also be made by the commissioner after consulting the Speaker; and</w:t>
      </w:r>
    </w:p>
    <w:p w:rsidR="000264E8" w:rsidRPr="00EE4452" w:rsidRDefault="000264E8" w:rsidP="000264E8">
      <w:pPr>
        <w:tabs>
          <w:tab w:val="right" w:pos="1400"/>
          <w:tab w:val="left" w:pos="1600"/>
        </w:tabs>
        <w:spacing w:before="120"/>
        <w:ind w:left="1600" w:hanging="1600"/>
        <w:jc w:val="both"/>
        <w:rPr>
          <w:lang w:val="en-AU" w:eastAsia="en-US"/>
        </w:rPr>
      </w:pPr>
      <w:r w:rsidRPr="00EE4452">
        <w:rPr>
          <w:lang w:val="en-AU" w:eastAsia="en-US"/>
        </w:rPr>
        <w:tab/>
        <w:t>(b)</w:t>
      </w:r>
      <w:r w:rsidRPr="00EE4452">
        <w:rPr>
          <w:lang w:val="en-AU" w:eastAsia="en-US"/>
        </w:rPr>
        <w:tab/>
        <w:t>the requirements in section 25 (2) (a) (iv) also do not apply to the appointment of an acting commissioner.</w:t>
      </w:r>
    </w:p>
    <w:p w:rsidR="000264E8" w:rsidRPr="00EE4452" w:rsidRDefault="000264E8" w:rsidP="000264E8">
      <w:pPr>
        <w:keepNext/>
        <w:tabs>
          <w:tab w:val="right" w:pos="900"/>
          <w:tab w:val="left" w:pos="1100"/>
        </w:tabs>
        <w:spacing w:before="120"/>
        <w:ind w:left="1100" w:hanging="1100"/>
        <w:jc w:val="both"/>
        <w:rPr>
          <w:lang w:val="en-AU" w:eastAsia="en-US"/>
        </w:rPr>
      </w:pPr>
      <w:r w:rsidRPr="00EE4452">
        <w:rPr>
          <w:lang w:val="en-AU" w:eastAsia="en-US"/>
        </w:rPr>
        <w:tab/>
        <w:t>(3)</w:t>
      </w:r>
      <w:r w:rsidRPr="00EE4452">
        <w:rPr>
          <w:lang w:val="en-AU" w:eastAsia="en-US"/>
        </w:rPr>
        <w:tab/>
        <w:t>The appointment of a person to act as commissioner must not be for a term longer than 6 months.</w:t>
      </w:r>
    </w:p>
    <w:p w:rsidR="000264E8" w:rsidRPr="00EE4452" w:rsidRDefault="000264E8" w:rsidP="000264E8">
      <w:pPr>
        <w:spacing w:before="120"/>
        <w:ind w:left="1900" w:hanging="800"/>
        <w:jc w:val="both"/>
        <w:rPr>
          <w:sz w:val="20"/>
          <w:lang w:val="en-AU" w:eastAsia="en-US"/>
        </w:rPr>
      </w:pPr>
      <w:r w:rsidRPr="00EE4452">
        <w:rPr>
          <w:i/>
          <w:sz w:val="20"/>
          <w:lang w:val="en-AU" w:eastAsia="en-US"/>
        </w:rPr>
        <w:t>Note</w:t>
      </w:r>
      <w:r w:rsidRPr="00EE4452">
        <w:rPr>
          <w:i/>
          <w:sz w:val="20"/>
          <w:lang w:val="en-AU" w:eastAsia="en-US"/>
        </w:rPr>
        <w:tab/>
      </w:r>
      <w:r w:rsidRPr="00EE4452">
        <w:rPr>
          <w:sz w:val="20"/>
          <w:lang w:val="en-AU" w:eastAsia="en-US"/>
        </w:rPr>
        <w:t>For other provisions relevant to acting appointments, see the Legislation Act, pt 19.3.2.</w:t>
      </w:r>
    </w:p>
    <w:p w:rsidR="000264E8" w:rsidRPr="00EE4452" w:rsidRDefault="000264E8" w:rsidP="000264E8">
      <w:pPr>
        <w:keepNext/>
        <w:keepLines/>
        <w:pBdr>
          <w:top w:val="single" w:sz="4" w:space="1" w:color="auto"/>
        </w:pBdr>
        <w:tabs>
          <w:tab w:val="num" w:pos="360"/>
        </w:tabs>
        <w:spacing w:before="200"/>
        <w:rPr>
          <w:rFonts w:ascii="Arial" w:hAnsi="Arial"/>
          <w:b/>
          <w:sz w:val="22"/>
          <w:lang w:val="en-AU" w:eastAsia="en-US"/>
        </w:rPr>
      </w:pPr>
      <w:r>
        <w:rPr>
          <w:rFonts w:ascii="Arial" w:hAnsi="Arial"/>
          <w:b/>
          <w:sz w:val="22"/>
          <w:lang w:val="en-AU" w:eastAsia="en-US"/>
        </w:rPr>
        <w:t>16</w:t>
      </w:r>
      <w:r w:rsidRPr="00EE4452">
        <w:rPr>
          <w:rFonts w:ascii="Arial" w:hAnsi="Arial"/>
          <w:b/>
          <w:sz w:val="22"/>
          <w:lang w:val="en-AU" w:eastAsia="en-US"/>
        </w:rPr>
        <w:br/>
        <w:t>Proposed new clause 41 (2) (aa)</w:t>
      </w:r>
      <w:r w:rsidRPr="00EE4452">
        <w:rPr>
          <w:rFonts w:ascii="Arial" w:hAnsi="Arial"/>
          <w:b/>
          <w:sz w:val="22"/>
          <w:lang w:val="en-AU" w:eastAsia="en-US"/>
        </w:rPr>
        <w:br/>
        <w:t>Page 33, line 9—</w:t>
      </w:r>
    </w:p>
    <w:p w:rsidR="000264E8" w:rsidRPr="00EE4452" w:rsidRDefault="000264E8" w:rsidP="000264E8">
      <w:pPr>
        <w:keepNext/>
        <w:spacing w:before="120"/>
        <w:ind w:left="1100"/>
        <w:jc w:val="both"/>
        <w:rPr>
          <w:i/>
          <w:lang w:val="en-AU" w:eastAsia="en-US"/>
        </w:rPr>
      </w:pPr>
      <w:r w:rsidRPr="00EE4452">
        <w:rPr>
          <w:i/>
          <w:lang w:val="en-AU" w:eastAsia="en-US"/>
        </w:rPr>
        <w:t>insert</w:t>
      </w:r>
    </w:p>
    <w:p w:rsidR="000264E8" w:rsidRPr="00EE4452" w:rsidRDefault="000264E8" w:rsidP="000264E8">
      <w:pPr>
        <w:tabs>
          <w:tab w:val="right" w:pos="1400"/>
          <w:tab w:val="left" w:pos="1600"/>
        </w:tabs>
        <w:spacing w:before="120"/>
        <w:ind w:left="1600" w:hanging="1600"/>
        <w:jc w:val="both"/>
        <w:rPr>
          <w:lang w:val="en-AU" w:eastAsia="en-US"/>
        </w:rPr>
      </w:pPr>
      <w:r w:rsidRPr="00EE4452">
        <w:rPr>
          <w:lang w:val="en-AU" w:eastAsia="en-US"/>
        </w:rPr>
        <w:tab/>
        <w:t>(aa)</w:t>
      </w:r>
      <w:r w:rsidRPr="00EE4452">
        <w:rPr>
          <w:lang w:val="en-AU" w:eastAsia="en-US"/>
        </w:rPr>
        <w:tab/>
        <w:t>is or has been a member of—</w:t>
      </w:r>
    </w:p>
    <w:p w:rsidR="000264E8" w:rsidRPr="00EE4452" w:rsidRDefault="000264E8" w:rsidP="000264E8">
      <w:pPr>
        <w:tabs>
          <w:tab w:val="right" w:pos="1940"/>
          <w:tab w:val="left" w:pos="2140"/>
        </w:tabs>
        <w:spacing w:before="120"/>
        <w:ind w:left="2140" w:hanging="2140"/>
        <w:jc w:val="both"/>
        <w:rPr>
          <w:lang w:val="en-AU" w:eastAsia="en-US"/>
        </w:rPr>
      </w:pPr>
      <w:r w:rsidRPr="00EE4452">
        <w:rPr>
          <w:lang w:val="en-AU" w:eastAsia="en-US"/>
        </w:rPr>
        <w:tab/>
        <w:t>(i)</w:t>
      </w:r>
      <w:r w:rsidRPr="00EE4452">
        <w:rPr>
          <w:lang w:val="en-AU" w:eastAsia="en-US"/>
        </w:rPr>
        <w:tab/>
        <w:t>the Legislative Assembly; or</w:t>
      </w:r>
    </w:p>
    <w:p w:rsidR="000264E8" w:rsidRPr="00EE4452" w:rsidRDefault="000264E8" w:rsidP="000264E8">
      <w:pPr>
        <w:tabs>
          <w:tab w:val="right" w:pos="1940"/>
          <w:tab w:val="left" w:pos="2140"/>
        </w:tabs>
        <w:spacing w:before="120"/>
        <w:ind w:left="2140" w:hanging="2140"/>
        <w:jc w:val="both"/>
        <w:rPr>
          <w:lang w:val="en-AU" w:eastAsia="en-US"/>
        </w:rPr>
      </w:pPr>
      <w:r w:rsidRPr="00EE4452">
        <w:rPr>
          <w:lang w:val="en-AU" w:eastAsia="en-US"/>
        </w:rPr>
        <w:tab/>
        <w:t>(ii)</w:t>
      </w:r>
      <w:r w:rsidRPr="00EE4452">
        <w:rPr>
          <w:lang w:val="en-AU" w:eastAsia="en-US"/>
        </w:rPr>
        <w:tab/>
        <w:t>the Parliament of the Commonwealth; or</w:t>
      </w:r>
    </w:p>
    <w:p w:rsidR="000264E8" w:rsidRDefault="000264E8" w:rsidP="000264E8">
      <w:pPr>
        <w:tabs>
          <w:tab w:val="right" w:pos="1940"/>
          <w:tab w:val="left" w:pos="2140"/>
        </w:tabs>
        <w:spacing w:before="120"/>
        <w:ind w:left="2140" w:hanging="2140"/>
        <w:jc w:val="both"/>
        <w:rPr>
          <w:lang w:val="en-AU" w:eastAsia="en-US"/>
        </w:rPr>
      </w:pPr>
      <w:r w:rsidRPr="00EE4452">
        <w:rPr>
          <w:lang w:val="en-AU" w:eastAsia="en-US"/>
        </w:rPr>
        <w:tab/>
        <w:t>(iii)</w:t>
      </w:r>
      <w:r w:rsidRPr="00EE4452">
        <w:rPr>
          <w:lang w:val="en-AU" w:eastAsia="en-US"/>
        </w:rPr>
        <w:tab/>
        <w:t>the legislature of a State or another territory; or</w:t>
      </w:r>
    </w:p>
    <w:p w:rsidR="000264E8" w:rsidRPr="00EE4452" w:rsidRDefault="000264E8" w:rsidP="000264E8">
      <w:pPr>
        <w:pBdr>
          <w:bottom w:val="single" w:sz="4" w:space="1" w:color="auto"/>
        </w:pBdr>
        <w:tabs>
          <w:tab w:val="right" w:pos="1940"/>
          <w:tab w:val="left" w:pos="2140"/>
        </w:tabs>
        <w:ind w:left="2146" w:hanging="2146"/>
        <w:jc w:val="both"/>
        <w:rPr>
          <w:lang w:val="en-AU" w:eastAsia="en-US"/>
        </w:rPr>
      </w:pPr>
    </w:p>
    <w:p w:rsidR="000264E8" w:rsidRPr="00EE4452" w:rsidRDefault="000264E8" w:rsidP="000264E8">
      <w:pPr>
        <w:keepNext/>
        <w:keepLines/>
        <w:pBdr>
          <w:top w:val="single" w:sz="4" w:space="2" w:color="auto"/>
        </w:pBdr>
        <w:tabs>
          <w:tab w:val="num" w:pos="360"/>
        </w:tabs>
        <w:spacing w:before="240"/>
        <w:rPr>
          <w:rFonts w:ascii="Arial" w:hAnsi="Arial"/>
          <w:b/>
          <w:sz w:val="22"/>
          <w:lang w:val="en-AU" w:eastAsia="en-US"/>
        </w:rPr>
      </w:pPr>
      <w:r>
        <w:rPr>
          <w:rFonts w:ascii="Arial" w:hAnsi="Arial"/>
          <w:b/>
          <w:sz w:val="22"/>
          <w:lang w:val="en-AU" w:eastAsia="en-US"/>
        </w:rPr>
        <w:lastRenderedPageBreak/>
        <w:t>17</w:t>
      </w:r>
      <w:r w:rsidRPr="00EE4452">
        <w:rPr>
          <w:rFonts w:ascii="Arial" w:hAnsi="Arial"/>
          <w:b/>
          <w:sz w:val="22"/>
          <w:lang w:val="en-AU" w:eastAsia="en-US"/>
        </w:rPr>
        <w:br/>
        <w:t>Proposed new clause 41 (2) (ba)</w:t>
      </w:r>
      <w:r w:rsidRPr="00EE4452">
        <w:rPr>
          <w:rFonts w:ascii="Arial" w:hAnsi="Arial"/>
          <w:b/>
          <w:sz w:val="22"/>
          <w:lang w:val="en-AU" w:eastAsia="en-US"/>
        </w:rPr>
        <w:br/>
        <w:t>Page 33, line 11—</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(ba)</w:t>
      </w:r>
      <w:r w:rsidRPr="00EE4452">
        <w:rPr>
          <w:lang w:val="en-AU" w:eastAsia="en-US"/>
        </w:rPr>
        <w:tab/>
        <w:t>is or has, in the 5 years immediately before the day of the proposed appointment, been a member of—</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(i)</w:t>
      </w:r>
      <w:r w:rsidRPr="00EE4452">
        <w:rPr>
          <w:lang w:val="en-AU" w:eastAsia="en-US"/>
        </w:rPr>
        <w:tab/>
        <w:t>a registered party; or</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(ii)</w:t>
      </w:r>
      <w:r w:rsidRPr="00EE4452">
        <w:rPr>
          <w:lang w:val="en-AU" w:eastAsia="en-US"/>
        </w:rPr>
        <w:tab/>
        <w:t>a political party registered under a law of the Commonwealth, a State or another territory; or</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(iii)</w:t>
      </w:r>
      <w:r w:rsidRPr="00EE4452">
        <w:rPr>
          <w:lang w:val="en-AU" w:eastAsia="en-US"/>
        </w:rPr>
        <w:tab/>
        <w:t>a political party; or</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18</w:t>
      </w:r>
      <w:r w:rsidRPr="00EE4452">
        <w:rPr>
          <w:rFonts w:ascii="Arial" w:hAnsi="Arial"/>
          <w:b/>
          <w:sz w:val="22"/>
          <w:lang w:val="en-AU" w:eastAsia="en-US"/>
        </w:rPr>
        <w:br/>
        <w:t>Proposed new clause 41 (2A)</w:t>
      </w:r>
      <w:r w:rsidRPr="00EE4452">
        <w:rPr>
          <w:rFonts w:ascii="Arial" w:hAnsi="Arial"/>
          <w:b/>
          <w:sz w:val="22"/>
          <w:lang w:val="en-AU" w:eastAsia="en-US"/>
        </w:rPr>
        <w:br/>
        <w:t>Page 33, line 20—</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(2A)</w:t>
      </w:r>
      <w:r w:rsidRPr="00EE4452">
        <w:rPr>
          <w:lang w:val="en-AU" w:eastAsia="en-US"/>
        </w:rPr>
        <w:tab/>
        <w:t>The appointment must be made in accordance with an open, accountable and competitive selection process.</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19</w:t>
      </w:r>
      <w:r w:rsidRPr="00EE4452">
        <w:rPr>
          <w:rFonts w:ascii="Arial" w:hAnsi="Arial"/>
          <w:b/>
          <w:sz w:val="22"/>
          <w:lang w:val="en-AU" w:eastAsia="en-US"/>
        </w:rPr>
        <w:br/>
        <w:t>Clause 50 (1), proposed new note</w:t>
      </w:r>
      <w:r w:rsidRPr="00EE4452">
        <w:rPr>
          <w:rFonts w:ascii="Arial" w:hAnsi="Arial"/>
          <w:b/>
          <w:sz w:val="22"/>
          <w:lang w:val="en-AU" w:eastAsia="en-US"/>
        </w:rPr>
        <w:br/>
        <w:t>Page 36, line 25—</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spacing w:before="140"/>
        <w:ind w:left="1900" w:hanging="800"/>
        <w:jc w:val="both"/>
        <w:rPr>
          <w:sz w:val="20"/>
          <w:lang w:val="en-AU" w:eastAsia="en-US"/>
        </w:rPr>
      </w:pPr>
      <w:r w:rsidRPr="00EE4452">
        <w:rPr>
          <w:i/>
          <w:sz w:val="20"/>
          <w:lang w:val="en-AU" w:eastAsia="en-US"/>
        </w:rPr>
        <w:t>Note</w:t>
      </w:r>
      <w:r w:rsidRPr="00EE4452">
        <w:rPr>
          <w:i/>
          <w:sz w:val="20"/>
          <w:lang w:val="en-AU" w:eastAsia="en-US"/>
        </w:rPr>
        <w:tab/>
      </w:r>
      <w:r w:rsidRPr="00EE4452">
        <w:rPr>
          <w:b/>
          <w:i/>
          <w:sz w:val="20"/>
          <w:lang w:val="en-AU" w:eastAsia="en-US"/>
        </w:rPr>
        <w:t>Staff of the commission</w:t>
      </w:r>
      <w:r w:rsidRPr="00EE4452">
        <w:rPr>
          <w:sz w:val="20"/>
          <w:lang w:val="en-AU" w:eastAsia="en-US"/>
        </w:rPr>
        <w:t>—see s 47.</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20</w:t>
      </w:r>
      <w:r w:rsidRPr="00EE4452">
        <w:rPr>
          <w:rFonts w:ascii="Arial" w:hAnsi="Arial"/>
          <w:b/>
          <w:sz w:val="22"/>
          <w:lang w:val="en-AU" w:eastAsia="en-US"/>
        </w:rPr>
        <w:br/>
      </w:r>
      <w:bookmarkStart w:id="12" w:name="_Ref531165414"/>
      <w:r w:rsidRPr="00EE4452">
        <w:rPr>
          <w:rFonts w:ascii="Arial" w:hAnsi="Arial"/>
          <w:b/>
          <w:sz w:val="22"/>
          <w:lang w:val="en-AU" w:eastAsia="en-US"/>
        </w:rPr>
        <w:t>Clause 71 (1)</w:t>
      </w:r>
      <w:r w:rsidRPr="00EE4452">
        <w:rPr>
          <w:rFonts w:ascii="Arial" w:hAnsi="Arial"/>
          <w:b/>
          <w:sz w:val="22"/>
          <w:lang w:val="en-AU" w:eastAsia="en-US"/>
        </w:rPr>
        <w:br/>
        <w:t>Page 51, line 13—</w:t>
      </w:r>
      <w:bookmarkEnd w:id="12"/>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must</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may</w:t>
      </w:r>
    </w:p>
    <w:p w:rsidR="000264E8" w:rsidRPr="00EE4452" w:rsidRDefault="000264E8" w:rsidP="000264E8">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21</w:t>
      </w:r>
      <w:r w:rsidRPr="00EE4452">
        <w:rPr>
          <w:rFonts w:ascii="Arial" w:hAnsi="Arial"/>
          <w:b/>
          <w:sz w:val="22"/>
          <w:lang w:val="en-AU" w:eastAsia="en-US"/>
        </w:rPr>
        <w:br/>
      </w:r>
      <w:bookmarkStart w:id="13" w:name="_Ref531165428"/>
      <w:r w:rsidRPr="00EE4452">
        <w:rPr>
          <w:rFonts w:ascii="Arial" w:hAnsi="Arial"/>
          <w:b/>
          <w:sz w:val="22"/>
          <w:lang w:val="en-AU" w:eastAsia="en-US"/>
        </w:rPr>
        <w:t>Clause 71 (2)</w:t>
      </w:r>
      <w:r w:rsidRPr="00EE4452">
        <w:rPr>
          <w:rFonts w:ascii="Arial" w:hAnsi="Arial"/>
          <w:b/>
          <w:sz w:val="22"/>
          <w:lang w:val="en-AU" w:eastAsia="en-US"/>
        </w:rPr>
        <w:br/>
        <w:t>Page 51, line 18—</w:t>
      </w:r>
      <w:bookmarkEnd w:id="13"/>
    </w:p>
    <w:p w:rsidR="000264E8"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pBdr>
          <w:top w:val="single" w:sz="4" w:space="1" w:color="auto"/>
        </w:pBdr>
        <w:spacing w:before="140"/>
        <w:jc w:val="both"/>
        <w:rPr>
          <w:i/>
          <w:lang w:val="en-AU" w:eastAsia="en-US"/>
        </w:rPr>
      </w:pP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22</w:t>
      </w:r>
      <w:r w:rsidRPr="00EE4452">
        <w:rPr>
          <w:rFonts w:ascii="Arial" w:hAnsi="Arial"/>
          <w:b/>
          <w:sz w:val="22"/>
          <w:lang w:val="en-AU" w:eastAsia="en-US"/>
        </w:rPr>
        <w:br/>
      </w:r>
      <w:bookmarkStart w:id="14" w:name="_Ref531165432"/>
      <w:r w:rsidRPr="00EE4452">
        <w:rPr>
          <w:rFonts w:ascii="Arial" w:hAnsi="Arial"/>
          <w:b/>
          <w:sz w:val="22"/>
          <w:lang w:val="en-AU" w:eastAsia="en-US"/>
        </w:rPr>
        <w:t>Clause 71 (3)</w:t>
      </w:r>
      <w:r w:rsidRPr="00EE4452">
        <w:rPr>
          <w:rFonts w:ascii="Arial" w:hAnsi="Arial"/>
          <w:b/>
          <w:sz w:val="22"/>
          <w:lang w:val="en-AU" w:eastAsia="en-US"/>
        </w:rPr>
        <w:br/>
        <w:t>Page 51, line 21—</w:t>
      </w:r>
      <w:bookmarkEnd w:id="14"/>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rPr>
      </w:pPr>
      <w:r w:rsidRPr="00EE4452">
        <w:rPr>
          <w:lang w:val="en-AU"/>
        </w:rPr>
        <w:t xml:space="preserve">For </w:t>
      </w:r>
      <w:r w:rsidRPr="00EE4452">
        <w:rPr>
          <w:lang w:val="en-AU" w:eastAsia="en-US"/>
        </w:rPr>
        <w:t>subsection (2), reasonable grounds may include 1 or more of the following</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rPr>
      </w:pPr>
      <w:r w:rsidRPr="00EE4452">
        <w:rPr>
          <w:lang w:val="en-AU" w:eastAsia="en-US"/>
        </w:rPr>
        <w:t xml:space="preserve">The commission may </w:t>
      </w:r>
      <w:r w:rsidRPr="00EE4452">
        <w:rPr>
          <w:lang w:val="en-AU"/>
        </w:rPr>
        <w:t>dismiss a corruption report if satisfied on reasonable grounds that the corruption report does not justify investigation for any of the following reasons</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23</w:t>
      </w:r>
      <w:r w:rsidRPr="00EE4452">
        <w:rPr>
          <w:rFonts w:ascii="Arial" w:hAnsi="Arial"/>
          <w:b/>
          <w:sz w:val="22"/>
          <w:lang w:val="en-AU" w:eastAsia="en-US"/>
        </w:rPr>
        <w:br/>
        <w:t>Clause 71 (3) (i)</w:t>
      </w:r>
      <w:r w:rsidRPr="00EE4452">
        <w:rPr>
          <w:rFonts w:ascii="Arial" w:hAnsi="Arial"/>
          <w:b/>
          <w:sz w:val="22"/>
          <w:lang w:val="en-AU" w:eastAsia="en-US"/>
        </w:rPr>
        <w:br/>
        <w:t>Page 52, line 22—</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24</w:t>
      </w:r>
      <w:r w:rsidRPr="00EE4452">
        <w:rPr>
          <w:rFonts w:ascii="Arial" w:hAnsi="Arial"/>
          <w:b/>
          <w:sz w:val="22"/>
          <w:lang w:val="en-AU" w:eastAsia="en-US"/>
        </w:rPr>
        <w:br/>
        <w:t>Clause 72 (1) (a)</w:t>
      </w:r>
      <w:r w:rsidRPr="00EE4452">
        <w:rPr>
          <w:rFonts w:ascii="Arial" w:hAnsi="Arial"/>
          <w:b/>
          <w:sz w:val="22"/>
          <w:lang w:val="en-AU" w:eastAsia="en-US"/>
        </w:rPr>
        <w:br/>
        <w:t>Page 54, line 6—</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25</w:t>
      </w:r>
      <w:r w:rsidRPr="00EE4452">
        <w:rPr>
          <w:rFonts w:ascii="Arial" w:hAnsi="Arial"/>
          <w:b/>
          <w:sz w:val="22"/>
          <w:lang w:val="en-AU" w:eastAsia="en-US"/>
        </w:rPr>
        <w:br/>
        <w:t>Clause 72 (1) (a) (iii)</w:t>
      </w:r>
      <w:r w:rsidRPr="00EE4452">
        <w:rPr>
          <w:rFonts w:ascii="Arial" w:hAnsi="Arial"/>
          <w:b/>
          <w:sz w:val="22"/>
          <w:lang w:val="en-AU" w:eastAsia="en-US"/>
        </w:rPr>
        <w:br/>
        <w:t>Page 54, line 11—</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(2)</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 (3)</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26</w:t>
      </w:r>
      <w:r w:rsidRPr="00EE4452">
        <w:rPr>
          <w:rFonts w:ascii="Arial" w:hAnsi="Arial"/>
          <w:b/>
          <w:sz w:val="22"/>
          <w:lang w:val="en-AU" w:eastAsia="en-US"/>
        </w:rPr>
        <w:br/>
        <w:t>Clause 73 (a)</w:t>
      </w:r>
      <w:r w:rsidRPr="00EE4452">
        <w:rPr>
          <w:rFonts w:ascii="Arial" w:hAnsi="Arial"/>
          <w:b/>
          <w:sz w:val="22"/>
          <w:lang w:val="en-AU" w:eastAsia="en-US"/>
        </w:rPr>
        <w:br/>
        <w:t>Page 55, line 19—</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Default="000264E8" w:rsidP="000264E8">
      <w:pPr>
        <w:spacing w:before="140"/>
        <w:ind w:left="1100"/>
        <w:jc w:val="both"/>
        <w:rPr>
          <w:lang w:val="en-AU" w:eastAsia="en-US"/>
        </w:rPr>
      </w:pPr>
      <w:r w:rsidRPr="00EE4452">
        <w:rPr>
          <w:lang w:val="en-AU" w:eastAsia="en-US"/>
        </w:rPr>
        <w:t>section 71</w:t>
      </w:r>
    </w:p>
    <w:p w:rsidR="000264E8" w:rsidRPr="00EE4452"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27</w:t>
      </w:r>
      <w:r w:rsidRPr="00EE4452">
        <w:rPr>
          <w:rFonts w:ascii="Arial" w:hAnsi="Arial"/>
          <w:b/>
          <w:sz w:val="22"/>
          <w:lang w:val="en-AU" w:eastAsia="en-US"/>
        </w:rPr>
        <w:br/>
        <w:t>Clause 73 (a) (iii)</w:t>
      </w:r>
      <w:r w:rsidRPr="00EE4452">
        <w:rPr>
          <w:rFonts w:ascii="Arial" w:hAnsi="Arial"/>
          <w:b/>
          <w:sz w:val="22"/>
          <w:lang w:val="en-AU" w:eastAsia="en-US"/>
        </w:rPr>
        <w:br/>
        <w:t>Page 55, line 24—</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(2)</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 (3)</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28</w:t>
      </w:r>
      <w:r w:rsidRPr="00EE4452">
        <w:rPr>
          <w:rFonts w:ascii="Arial" w:hAnsi="Arial"/>
          <w:b/>
          <w:sz w:val="22"/>
          <w:lang w:val="en-AU" w:eastAsia="en-US"/>
        </w:rPr>
        <w:br/>
        <w:t>Clause 74 (a)</w:t>
      </w:r>
      <w:r w:rsidRPr="00EE4452">
        <w:rPr>
          <w:rFonts w:ascii="Arial" w:hAnsi="Arial"/>
          <w:b/>
          <w:sz w:val="22"/>
          <w:lang w:val="en-AU" w:eastAsia="en-US"/>
        </w:rPr>
        <w:br/>
        <w:t>Page 57, line 5—</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29</w:t>
      </w:r>
      <w:r w:rsidRPr="00EE4452">
        <w:rPr>
          <w:rFonts w:ascii="Arial" w:hAnsi="Arial"/>
          <w:b/>
          <w:sz w:val="22"/>
          <w:lang w:val="en-AU" w:eastAsia="en-US"/>
        </w:rPr>
        <w:br/>
        <w:t>Clause 74 (a) (iii)</w:t>
      </w:r>
      <w:r w:rsidRPr="00EE4452">
        <w:rPr>
          <w:rFonts w:ascii="Arial" w:hAnsi="Arial"/>
          <w:b/>
          <w:sz w:val="22"/>
          <w:lang w:val="en-AU" w:eastAsia="en-US"/>
        </w:rPr>
        <w:br/>
        <w:t>Page 57, line 10—</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eastAsia="en-US"/>
        </w:rPr>
      </w:pPr>
      <w:r w:rsidRPr="00EE4452">
        <w:rPr>
          <w:lang w:val="en-AU" w:eastAsia="en-US"/>
        </w:rPr>
        <w:t>section 71 (2)</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 (3)</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30</w:t>
      </w:r>
      <w:r w:rsidRPr="00EE4452">
        <w:rPr>
          <w:rFonts w:ascii="Arial" w:hAnsi="Arial"/>
          <w:b/>
          <w:sz w:val="22"/>
          <w:lang w:val="en-AU" w:eastAsia="en-US"/>
        </w:rPr>
        <w:br/>
        <w:t>Clause 78 (2), note</w:t>
      </w:r>
      <w:r w:rsidRPr="00EE4452">
        <w:rPr>
          <w:rFonts w:ascii="Arial" w:hAnsi="Arial"/>
          <w:b/>
          <w:sz w:val="22"/>
          <w:lang w:val="en-AU" w:eastAsia="en-US"/>
        </w:rPr>
        <w:br/>
        <w:t>Page 60, line 17—</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31</w:t>
      </w:r>
      <w:r w:rsidRPr="00EE4452">
        <w:rPr>
          <w:rFonts w:ascii="Arial" w:hAnsi="Arial"/>
          <w:b/>
          <w:sz w:val="22"/>
          <w:lang w:val="en-AU" w:eastAsia="en-US"/>
        </w:rPr>
        <w:br/>
        <w:t>Clause 79 (2), note</w:t>
      </w:r>
      <w:r w:rsidRPr="00EE4452">
        <w:rPr>
          <w:rFonts w:ascii="Arial" w:hAnsi="Arial"/>
          <w:b/>
          <w:sz w:val="22"/>
          <w:lang w:val="en-AU" w:eastAsia="en-US"/>
        </w:rPr>
        <w:br/>
        <w:t>Page 61, line 3—</w:t>
      </w:r>
    </w:p>
    <w:p w:rsidR="000264E8"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32</w:t>
      </w:r>
      <w:r w:rsidRPr="00EE4452">
        <w:rPr>
          <w:rFonts w:ascii="Arial" w:hAnsi="Arial"/>
          <w:b/>
          <w:sz w:val="22"/>
          <w:lang w:val="en-AU" w:eastAsia="en-US"/>
        </w:rPr>
        <w:br/>
        <w:t>Clause 82 (2), note 2</w:t>
      </w:r>
      <w:r w:rsidRPr="00EE4452">
        <w:rPr>
          <w:rFonts w:ascii="Arial" w:hAnsi="Arial"/>
          <w:b/>
          <w:sz w:val="22"/>
          <w:lang w:val="en-AU" w:eastAsia="en-US"/>
        </w:rPr>
        <w:br/>
        <w:t>Page 64, line 12—</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33</w:t>
      </w:r>
      <w:r w:rsidRPr="00EE4452">
        <w:rPr>
          <w:rFonts w:ascii="Arial" w:hAnsi="Arial"/>
          <w:b/>
          <w:sz w:val="22"/>
          <w:lang w:val="en-AU" w:eastAsia="en-US"/>
        </w:rPr>
        <w:br/>
        <w:t>Clause 83 (2), note</w:t>
      </w:r>
      <w:r w:rsidRPr="00EE4452">
        <w:rPr>
          <w:rFonts w:ascii="Arial" w:hAnsi="Arial"/>
          <w:b/>
          <w:sz w:val="22"/>
          <w:lang w:val="en-AU" w:eastAsia="en-US"/>
        </w:rPr>
        <w:br/>
        <w:t>Page 64, line 28—</w:t>
      </w:r>
    </w:p>
    <w:p w:rsidR="000264E8" w:rsidRDefault="000264E8" w:rsidP="000264E8">
      <w:pPr>
        <w:spacing w:before="140"/>
        <w:ind w:left="1100"/>
        <w:jc w:val="both"/>
        <w:rPr>
          <w:lang w:val="en-AU" w:eastAsia="en-US"/>
        </w:rPr>
      </w:pPr>
      <w:r w:rsidRPr="00EE4452">
        <w:rPr>
          <w:i/>
          <w:lang w:val="en-AU" w:eastAsia="en-US"/>
        </w:rPr>
        <w:t>omit</w:t>
      </w:r>
    </w:p>
    <w:p w:rsidR="000264E8" w:rsidRPr="00785B4E"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34</w:t>
      </w:r>
      <w:r w:rsidRPr="00EE4452">
        <w:rPr>
          <w:rFonts w:ascii="Arial" w:hAnsi="Arial"/>
          <w:b/>
          <w:sz w:val="22"/>
          <w:lang w:val="en-AU" w:eastAsia="en-US"/>
        </w:rPr>
        <w:br/>
        <w:t>Clause 90 (6), note 4</w:t>
      </w:r>
      <w:r w:rsidRPr="00EE4452">
        <w:rPr>
          <w:rFonts w:ascii="Arial" w:hAnsi="Arial"/>
          <w:b/>
          <w:sz w:val="22"/>
          <w:lang w:val="en-AU" w:eastAsia="en-US"/>
        </w:rPr>
        <w:br/>
        <w:t>Page 69, line 26—</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35</w:t>
      </w:r>
      <w:r w:rsidRPr="00EE4452">
        <w:rPr>
          <w:rFonts w:ascii="Arial" w:hAnsi="Arial"/>
          <w:b/>
          <w:sz w:val="22"/>
          <w:lang w:val="en-AU" w:eastAsia="en-US"/>
        </w:rPr>
        <w:br/>
        <w:t>Clause 107 (1), note 1</w:t>
      </w:r>
      <w:r w:rsidRPr="00EE4452">
        <w:rPr>
          <w:rFonts w:ascii="Arial" w:hAnsi="Arial"/>
          <w:b/>
          <w:sz w:val="22"/>
          <w:lang w:val="en-AU" w:eastAsia="en-US"/>
        </w:rPr>
        <w:br/>
        <w:t>Page 80, line 13—</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900" w:hanging="800"/>
        <w:jc w:val="both"/>
        <w:rPr>
          <w:sz w:val="20"/>
          <w:lang w:val="en-AU" w:eastAsia="en-US"/>
        </w:rPr>
      </w:pPr>
      <w:r w:rsidRPr="00EE4452">
        <w:rPr>
          <w:sz w:val="20"/>
          <w:lang w:val="en-AU" w:eastAsia="en-US"/>
        </w:rPr>
        <w:t>(see s 71 (4))</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900" w:hanging="800"/>
        <w:jc w:val="both"/>
        <w:rPr>
          <w:sz w:val="20"/>
          <w:lang w:val="en-AU" w:eastAsia="en-US"/>
        </w:rPr>
      </w:pPr>
      <w:r w:rsidRPr="00EE4452">
        <w:rPr>
          <w:sz w:val="20"/>
          <w:lang w:val="en-AU" w:eastAsia="en-US"/>
        </w:rPr>
        <w:t>(see s 71 (2))</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36</w:t>
      </w:r>
      <w:r w:rsidRPr="00EE4452">
        <w:rPr>
          <w:rFonts w:ascii="Arial" w:hAnsi="Arial"/>
          <w:b/>
          <w:sz w:val="22"/>
          <w:lang w:val="en-AU" w:eastAsia="en-US"/>
        </w:rPr>
        <w:br/>
        <w:t>Clause 112 (1)</w:t>
      </w:r>
      <w:r w:rsidRPr="00EE4452">
        <w:rPr>
          <w:rFonts w:ascii="Arial" w:hAnsi="Arial"/>
          <w:b/>
          <w:sz w:val="22"/>
          <w:lang w:val="en-AU" w:eastAsia="en-US"/>
        </w:rPr>
        <w:br/>
        <w:t>Page 83, line 23—</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37</w:t>
      </w:r>
      <w:r w:rsidRPr="00EE4452">
        <w:rPr>
          <w:rFonts w:ascii="Arial" w:hAnsi="Arial"/>
          <w:b/>
          <w:sz w:val="22"/>
          <w:lang w:val="en-AU" w:eastAsia="en-US"/>
        </w:rPr>
        <w:br/>
        <w:t>Clause 112 (2)</w:t>
      </w:r>
      <w:r w:rsidRPr="00EE4452">
        <w:rPr>
          <w:rFonts w:ascii="Arial" w:hAnsi="Arial"/>
          <w:b/>
          <w:sz w:val="22"/>
          <w:lang w:val="en-AU" w:eastAsia="en-US"/>
        </w:rPr>
        <w:br/>
        <w:t>Page 84, line 2—</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 (b)</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 (2) (b)</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38</w:t>
      </w:r>
      <w:r w:rsidRPr="00EE4452">
        <w:rPr>
          <w:rFonts w:ascii="Arial" w:hAnsi="Arial"/>
          <w:b/>
          <w:sz w:val="22"/>
          <w:lang w:val="en-AU" w:eastAsia="en-US"/>
        </w:rPr>
        <w:br/>
        <w:t>Clause 142 (2)</w:t>
      </w:r>
      <w:r w:rsidRPr="00EE4452">
        <w:rPr>
          <w:rFonts w:ascii="Arial" w:hAnsi="Arial"/>
          <w:b/>
          <w:sz w:val="22"/>
          <w:lang w:val="en-AU" w:eastAsia="en-US"/>
        </w:rPr>
        <w:br/>
        <w:t>Page 104, line 24—</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may</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must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39</w:t>
      </w:r>
      <w:r w:rsidRPr="00EE4452">
        <w:rPr>
          <w:rFonts w:ascii="Arial" w:hAnsi="Arial"/>
          <w:b/>
          <w:sz w:val="22"/>
          <w:lang w:val="en-AU" w:eastAsia="en-US"/>
        </w:rPr>
        <w:br/>
        <w:t>Clause 143 (5), note 2</w:t>
      </w:r>
      <w:r w:rsidRPr="00EE4452">
        <w:rPr>
          <w:rFonts w:ascii="Arial" w:hAnsi="Arial"/>
          <w:b/>
          <w:sz w:val="22"/>
          <w:lang w:val="en-AU" w:eastAsia="en-US"/>
        </w:rPr>
        <w:br/>
        <w:t>Page 105, line 21—</w:t>
      </w:r>
    </w:p>
    <w:p w:rsidR="000264E8" w:rsidRDefault="000264E8" w:rsidP="000264E8">
      <w:pPr>
        <w:spacing w:before="140"/>
        <w:ind w:left="1100"/>
        <w:jc w:val="both"/>
        <w:rPr>
          <w:lang w:val="en-AU" w:eastAsia="en-US"/>
        </w:rPr>
      </w:pPr>
      <w:r w:rsidRPr="00EE4452">
        <w:rPr>
          <w:i/>
          <w:lang w:val="en-AU" w:eastAsia="en-US"/>
        </w:rPr>
        <w:t>omit</w:t>
      </w:r>
    </w:p>
    <w:p w:rsidR="000264E8" w:rsidRPr="00785B4E"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40</w:t>
      </w:r>
      <w:r w:rsidRPr="00EE4452">
        <w:rPr>
          <w:rFonts w:ascii="Arial" w:hAnsi="Arial"/>
          <w:b/>
          <w:sz w:val="22"/>
          <w:lang w:val="en-AU" w:eastAsia="en-US"/>
        </w:rPr>
        <w:br/>
      </w:r>
      <w:bookmarkStart w:id="15" w:name="_Ref530990876"/>
      <w:r w:rsidRPr="00EE4452">
        <w:rPr>
          <w:rFonts w:ascii="Arial" w:hAnsi="Arial"/>
          <w:b/>
          <w:sz w:val="22"/>
          <w:lang w:val="en-AU" w:eastAsia="en-US"/>
        </w:rPr>
        <w:t>Clause 144</w:t>
      </w:r>
      <w:r w:rsidRPr="00EE4452">
        <w:rPr>
          <w:rFonts w:ascii="Arial" w:hAnsi="Arial"/>
          <w:b/>
          <w:sz w:val="22"/>
          <w:lang w:val="en-AU" w:eastAsia="en-US"/>
        </w:rPr>
        <w:br/>
        <w:t>Page 105, line 23—</w:t>
      </w:r>
      <w:bookmarkEnd w:id="15"/>
    </w:p>
    <w:p w:rsidR="000264E8" w:rsidRPr="00EE4452" w:rsidRDefault="000264E8" w:rsidP="000264E8">
      <w:pPr>
        <w:spacing w:before="140"/>
        <w:ind w:left="1100"/>
        <w:jc w:val="both"/>
        <w:rPr>
          <w:i/>
          <w:lang w:val="en-AU" w:eastAsia="en-US"/>
        </w:rPr>
      </w:pPr>
      <w:r w:rsidRPr="00EE4452">
        <w:rPr>
          <w:i/>
          <w:lang w:val="en-AU" w:eastAsia="en-US"/>
        </w:rPr>
        <w:t>[oppose the clause]</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41</w:t>
      </w:r>
      <w:r w:rsidRPr="00EE4452">
        <w:rPr>
          <w:rFonts w:ascii="Arial" w:hAnsi="Arial"/>
          <w:b/>
          <w:sz w:val="22"/>
          <w:lang w:val="en-AU" w:eastAsia="en-US"/>
        </w:rPr>
        <w:br/>
        <w:t>Clause 147 (4), note 5</w:t>
      </w:r>
      <w:r w:rsidRPr="00EE4452">
        <w:rPr>
          <w:rFonts w:ascii="Arial" w:hAnsi="Arial"/>
          <w:b/>
          <w:sz w:val="22"/>
          <w:lang w:val="en-AU" w:eastAsia="en-US"/>
        </w:rPr>
        <w:br/>
        <w:t>Page 109, line 13—</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42</w:t>
      </w:r>
      <w:r w:rsidRPr="00EE4452">
        <w:rPr>
          <w:rFonts w:ascii="Arial" w:hAnsi="Arial"/>
          <w:b/>
          <w:sz w:val="22"/>
          <w:lang w:val="en-AU" w:eastAsia="en-US"/>
        </w:rPr>
        <w:br/>
        <w:t>Clause 158 (3), note</w:t>
      </w:r>
      <w:r w:rsidRPr="00EE4452">
        <w:rPr>
          <w:rFonts w:ascii="Arial" w:hAnsi="Arial"/>
          <w:b/>
          <w:sz w:val="22"/>
          <w:lang w:val="en-AU" w:eastAsia="en-US"/>
        </w:rPr>
        <w:br/>
        <w:t>Page 117, line 14—</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43</w:t>
      </w:r>
      <w:r w:rsidRPr="00EE4452">
        <w:rPr>
          <w:rFonts w:ascii="Arial" w:hAnsi="Arial"/>
          <w:b/>
          <w:sz w:val="22"/>
          <w:lang w:val="en-AU" w:eastAsia="en-US"/>
        </w:rPr>
        <w:br/>
        <w:t>Clause 159 (4), note 2</w:t>
      </w:r>
      <w:r w:rsidRPr="00EE4452">
        <w:rPr>
          <w:rFonts w:ascii="Arial" w:hAnsi="Arial"/>
          <w:b/>
          <w:sz w:val="22"/>
          <w:lang w:val="en-AU" w:eastAsia="en-US"/>
        </w:rPr>
        <w:br/>
        <w:t>Page 118, line 25—</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44</w:t>
      </w:r>
      <w:r w:rsidRPr="00EE4452">
        <w:rPr>
          <w:rFonts w:ascii="Arial" w:hAnsi="Arial"/>
          <w:b/>
          <w:sz w:val="22"/>
          <w:lang w:val="en-AU" w:eastAsia="en-US"/>
        </w:rPr>
        <w:br/>
        <w:t>Clause 167 (4), note</w:t>
      </w:r>
      <w:r w:rsidRPr="00EE4452">
        <w:rPr>
          <w:rFonts w:ascii="Arial" w:hAnsi="Arial"/>
          <w:b/>
          <w:sz w:val="22"/>
          <w:lang w:val="en-AU" w:eastAsia="en-US"/>
        </w:rPr>
        <w:br/>
        <w:t>Page 125, line 9—</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45</w:t>
      </w:r>
      <w:r w:rsidRPr="00EE4452">
        <w:rPr>
          <w:rFonts w:ascii="Arial" w:hAnsi="Arial"/>
          <w:b/>
          <w:sz w:val="22"/>
          <w:lang w:val="en-AU" w:eastAsia="en-US"/>
        </w:rPr>
        <w:br/>
        <w:t>Clause 184</w:t>
      </w:r>
      <w:r w:rsidRPr="00EE4452">
        <w:rPr>
          <w:rFonts w:ascii="Arial" w:hAnsi="Arial"/>
          <w:b/>
          <w:sz w:val="22"/>
          <w:lang w:val="en-AU" w:eastAsia="en-US"/>
        </w:rPr>
        <w:br/>
        <w:t>Page 134, line 9—</w:t>
      </w:r>
    </w:p>
    <w:p w:rsidR="000264E8" w:rsidRPr="00EE4452" w:rsidRDefault="000264E8" w:rsidP="000264E8">
      <w:pPr>
        <w:spacing w:before="140"/>
        <w:ind w:left="1100"/>
        <w:jc w:val="both"/>
        <w:rPr>
          <w:i/>
          <w:lang w:val="en-AU" w:eastAsia="en-US"/>
        </w:rPr>
      </w:pPr>
      <w:r w:rsidRPr="00EE4452">
        <w:rPr>
          <w:i/>
          <w:lang w:val="en-AU" w:eastAsia="en-US"/>
        </w:rPr>
        <w:t>[oppose the clause]</w:t>
      </w:r>
    </w:p>
    <w:p w:rsidR="000264E8" w:rsidRPr="00EE4452" w:rsidRDefault="000264E8" w:rsidP="000264E8">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46</w:t>
      </w:r>
      <w:r w:rsidRPr="00EE4452">
        <w:rPr>
          <w:rFonts w:ascii="Arial" w:hAnsi="Arial"/>
          <w:b/>
          <w:sz w:val="22"/>
          <w:lang w:val="en-AU" w:eastAsia="en-US"/>
        </w:rPr>
        <w:br/>
        <w:t>Clause 193 (3), note</w:t>
      </w:r>
      <w:r w:rsidRPr="00EE4452">
        <w:rPr>
          <w:rFonts w:ascii="Arial" w:hAnsi="Arial"/>
          <w:b/>
          <w:sz w:val="22"/>
          <w:lang w:val="en-AU" w:eastAsia="en-US"/>
        </w:rPr>
        <w:br/>
        <w:t>Page 142, line 8—</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47</w:t>
      </w:r>
      <w:r w:rsidRPr="00EE4452">
        <w:rPr>
          <w:rFonts w:ascii="Arial" w:hAnsi="Arial"/>
          <w:b/>
          <w:sz w:val="22"/>
          <w:lang w:val="en-AU" w:eastAsia="en-US"/>
        </w:rPr>
        <w:br/>
        <w:t>Clause 204 heading</w:t>
      </w:r>
      <w:r w:rsidRPr="00EE4452">
        <w:rPr>
          <w:rFonts w:ascii="Arial" w:hAnsi="Arial"/>
          <w:b/>
          <w:sz w:val="22"/>
          <w:lang w:val="en-AU" w:eastAsia="en-US"/>
        </w:rPr>
        <w:br/>
        <w:t>Page 152, line 17—</w:t>
      </w:r>
    </w:p>
    <w:p w:rsidR="000264E8" w:rsidRPr="00EE4452" w:rsidRDefault="000264E8" w:rsidP="000264E8">
      <w:pPr>
        <w:spacing w:before="140"/>
        <w:ind w:left="1100"/>
        <w:jc w:val="both"/>
        <w:rPr>
          <w:i/>
          <w:lang w:val="en-AU" w:eastAsia="en-US"/>
        </w:rPr>
      </w:pPr>
      <w:r w:rsidRPr="00EE4452">
        <w:rPr>
          <w:i/>
          <w:lang w:val="en-AU" w:eastAsia="en-US"/>
        </w:rPr>
        <w:t>omit the heading, substitute</w:t>
      </w:r>
    </w:p>
    <w:p w:rsidR="000264E8" w:rsidRDefault="000264E8" w:rsidP="000264E8">
      <w:pPr>
        <w:tabs>
          <w:tab w:val="left" w:pos="1100"/>
        </w:tabs>
        <w:spacing w:before="240"/>
        <w:ind w:left="1100" w:hanging="1100"/>
        <w:rPr>
          <w:rFonts w:ascii="Arial" w:hAnsi="Arial"/>
          <w:b/>
          <w:lang w:val="en-AU" w:eastAsia="en-US"/>
        </w:rPr>
      </w:pPr>
      <w:r w:rsidRPr="00EE4452">
        <w:rPr>
          <w:rFonts w:ascii="Arial" w:hAnsi="Arial"/>
          <w:b/>
          <w:lang w:val="en-AU" w:eastAsia="en-US"/>
        </w:rPr>
        <w:t>204</w:t>
      </w:r>
      <w:r w:rsidRPr="00EE4452">
        <w:rPr>
          <w:rFonts w:ascii="Arial" w:hAnsi="Arial"/>
          <w:b/>
          <w:lang w:val="en-AU" w:eastAsia="en-US"/>
        </w:rPr>
        <w:tab/>
        <w:t>Reputational repair protocols</w:t>
      </w:r>
    </w:p>
    <w:p w:rsidR="000264E8" w:rsidRPr="00EE4452" w:rsidRDefault="000264E8" w:rsidP="000264E8">
      <w:pPr>
        <w:pBdr>
          <w:top w:val="single" w:sz="4" w:space="1" w:color="auto"/>
        </w:pBdr>
        <w:tabs>
          <w:tab w:val="left" w:pos="1100"/>
        </w:tabs>
        <w:spacing w:before="240"/>
        <w:ind w:left="1100" w:hanging="1100"/>
        <w:rPr>
          <w:rFonts w:ascii="Arial" w:hAnsi="Arial"/>
          <w:b/>
          <w:lang w:val="en-AU" w:eastAsia="en-US"/>
        </w:rPr>
      </w:pP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48</w:t>
      </w:r>
      <w:r w:rsidRPr="00EE4452">
        <w:rPr>
          <w:rFonts w:ascii="Arial" w:hAnsi="Arial"/>
          <w:b/>
          <w:sz w:val="22"/>
          <w:lang w:val="en-AU" w:eastAsia="en-US"/>
        </w:rPr>
        <w:br/>
      </w:r>
      <w:bookmarkStart w:id="16" w:name="_Ref531169913"/>
      <w:r w:rsidRPr="00EE4452">
        <w:rPr>
          <w:rFonts w:ascii="Arial" w:hAnsi="Arial"/>
          <w:b/>
          <w:sz w:val="22"/>
          <w:lang w:val="en-AU" w:eastAsia="en-US"/>
        </w:rPr>
        <w:t>Clause 204 (1)</w:t>
      </w:r>
      <w:r w:rsidRPr="00EE4452">
        <w:rPr>
          <w:rFonts w:ascii="Arial" w:hAnsi="Arial"/>
          <w:b/>
          <w:sz w:val="22"/>
          <w:lang w:val="en-AU" w:eastAsia="en-US"/>
        </w:rPr>
        <w:br/>
        <w:t>Page 152, line 18—</w:t>
      </w:r>
      <w:bookmarkEnd w:id="16"/>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eastAsia="en-US"/>
        </w:rPr>
      </w:pPr>
      <w:r w:rsidRPr="00EE4452">
        <w:rPr>
          <w:lang w:val="en-AU" w:eastAsia="en-US"/>
        </w:rPr>
        <w:t xml:space="preserve">guidelines (the </w:t>
      </w:r>
      <w:r w:rsidRPr="00EE4452">
        <w:rPr>
          <w:b/>
          <w:i/>
          <w:lang w:val="en-AU" w:eastAsia="en-US"/>
        </w:rPr>
        <w:t>exoneration guidelines</w:t>
      </w:r>
      <w:r w:rsidRPr="00EE4452">
        <w:rPr>
          <w:lang w:val="en-AU" w:eastAsia="en-US"/>
        </w:rPr>
        <w:t>)</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 xml:space="preserve">protocols (the </w:t>
      </w:r>
      <w:r w:rsidRPr="00EE4452">
        <w:rPr>
          <w:b/>
          <w:i/>
          <w:lang w:val="en-AU" w:eastAsia="en-US"/>
        </w:rPr>
        <w:t>reputational repair protocols</w:t>
      </w:r>
      <w:r w:rsidRPr="00EE4452">
        <w:rPr>
          <w:lang w:val="en-AU" w:eastAsia="en-US"/>
        </w:rPr>
        <w: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49</w:t>
      </w:r>
      <w:r w:rsidRPr="00EE4452">
        <w:rPr>
          <w:rFonts w:ascii="Arial" w:hAnsi="Arial"/>
          <w:b/>
          <w:sz w:val="22"/>
          <w:lang w:val="en-AU" w:eastAsia="en-US"/>
        </w:rPr>
        <w:br/>
        <w:t>Clause 204 (1) (b)</w:t>
      </w:r>
      <w:r w:rsidRPr="00EE4452">
        <w:rPr>
          <w:rFonts w:ascii="Arial" w:hAnsi="Arial"/>
          <w:b/>
          <w:sz w:val="22"/>
          <w:lang w:val="en-AU" w:eastAsia="en-US"/>
        </w:rPr>
        <w:br/>
        <w:t>Page 153, line 1—</w:t>
      </w:r>
    </w:p>
    <w:p w:rsidR="000264E8" w:rsidRPr="00EE4452" w:rsidRDefault="000264E8" w:rsidP="000264E8">
      <w:pPr>
        <w:keepNext/>
        <w:spacing w:before="140"/>
        <w:ind w:left="1100"/>
        <w:jc w:val="both"/>
        <w:rPr>
          <w:i/>
          <w:lang w:val="en-AU" w:eastAsia="en-US"/>
        </w:rPr>
      </w:pPr>
      <w:r w:rsidRPr="00EE4452">
        <w:rPr>
          <w:i/>
          <w:lang w:val="en-AU" w:eastAsia="en-US"/>
        </w:rPr>
        <w:t>omit clause 204 (1) (b), substitute</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(b)</w:t>
      </w:r>
      <w:r w:rsidRPr="00EE4452">
        <w:rPr>
          <w:lang w:val="en-AU" w:eastAsia="en-US"/>
        </w:rPr>
        <w:tab/>
        <w:t>the person has subsequently been cleared of any wrongdoing (whether by a court or otherwise).</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50</w:t>
      </w:r>
      <w:r w:rsidRPr="00EE4452">
        <w:rPr>
          <w:rFonts w:ascii="Arial" w:hAnsi="Arial"/>
          <w:b/>
          <w:sz w:val="22"/>
          <w:lang w:val="en-AU" w:eastAsia="en-US"/>
        </w:rPr>
        <w:br/>
        <w:t>Clause 204 (2)</w:t>
      </w:r>
      <w:r w:rsidRPr="00EE4452">
        <w:rPr>
          <w:rFonts w:ascii="Arial" w:hAnsi="Arial"/>
          <w:b/>
          <w:sz w:val="22"/>
          <w:lang w:val="en-AU" w:eastAsia="en-US"/>
        </w:rPr>
        <w:br/>
        <w:t>Page 153, line 16—</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exoneration guidelines</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reputational repair protocols</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51</w:t>
      </w:r>
      <w:r w:rsidRPr="00EE4452">
        <w:rPr>
          <w:rFonts w:ascii="Arial" w:hAnsi="Arial"/>
          <w:b/>
          <w:sz w:val="22"/>
          <w:lang w:val="en-AU" w:eastAsia="en-US"/>
        </w:rPr>
        <w:br/>
      </w:r>
      <w:bookmarkStart w:id="17" w:name="_Ref531092544"/>
      <w:r w:rsidRPr="00EE4452">
        <w:rPr>
          <w:rFonts w:ascii="Arial" w:hAnsi="Arial"/>
          <w:b/>
          <w:sz w:val="22"/>
          <w:lang w:val="en-AU" w:eastAsia="en-US"/>
        </w:rPr>
        <w:t>Clause 205 (a)</w:t>
      </w:r>
      <w:r w:rsidRPr="00EE4452">
        <w:rPr>
          <w:rFonts w:ascii="Arial" w:hAnsi="Arial"/>
          <w:b/>
          <w:color w:val="FF0000"/>
          <w:sz w:val="22"/>
          <w:lang w:val="en-AU" w:eastAsia="en-US"/>
        </w:rPr>
        <w:br/>
      </w:r>
      <w:r w:rsidRPr="00EE4452">
        <w:rPr>
          <w:rFonts w:ascii="Arial" w:hAnsi="Arial"/>
          <w:b/>
          <w:sz w:val="22"/>
          <w:lang w:val="en-AU" w:eastAsia="en-US"/>
        </w:rPr>
        <w:t>Page 154, line 7—</w:t>
      </w:r>
      <w:bookmarkEnd w:id="17"/>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52</w:t>
      </w:r>
      <w:r w:rsidRPr="00EE4452">
        <w:rPr>
          <w:rFonts w:ascii="Arial" w:hAnsi="Arial"/>
          <w:b/>
          <w:sz w:val="22"/>
          <w:lang w:val="en-AU" w:eastAsia="en-US"/>
        </w:rPr>
        <w:br/>
      </w:r>
      <w:bookmarkStart w:id="18" w:name="_Ref531092547"/>
      <w:r w:rsidRPr="00EE4452">
        <w:rPr>
          <w:rFonts w:ascii="Arial" w:hAnsi="Arial"/>
          <w:b/>
          <w:sz w:val="22"/>
          <w:lang w:val="en-AU" w:eastAsia="en-US"/>
        </w:rPr>
        <w:t>Clause 205 (b)</w:t>
      </w:r>
      <w:r w:rsidRPr="00EE4452">
        <w:rPr>
          <w:rFonts w:ascii="Arial" w:hAnsi="Arial"/>
          <w:b/>
          <w:color w:val="FF0000"/>
          <w:sz w:val="22"/>
          <w:lang w:val="en-AU" w:eastAsia="en-US"/>
        </w:rPr>
        <w:br/>
      </w:r>
      <w:r w:rsidRPr="00EE4452">
        <w:rPr>
          <w:rFonts w:ascii="Arial" w:hAnsi="Arial"/>
          <w:b/>
          <w:sz w:val="22"/>
          <w:lang w:val="en-AU" w:eastAsia="en-US"/>
        </w:rPr>
        <w:t>Page 154, line 11—</w:t>
      </w:r>
      <w:bookmarkEnd w:id="18"/>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53</w:t>
      </w:r>
      <w:r w:rsidRPr="00EE4452">
        <w:rPr>
          <w:rFonts w:ascii="Arial" w:hAnsi="Arial"/>
          <w:b/>
          <w:sz w:val="22"/>
          <w:lang w:val="en-AU" w:eastAsia="en-US"/>
        </w:rPr>
        <w:br/>
      </w:r>
      <w:bookmarkStart w:id="19" w:name="_Ref531092548"/>
      <w:r w:rsidRPr="00EE4452">
        <w:rPr>
          <w:rFonts w:ascii="Arial" w:hAnsi="Arial"/>
          <w:b/>
          <w:sz w:val="22"/>
          <w:lang w:val="en-AU" w:eastAsia="en-US"/>
        </w:rPr>
        <w:t>Clause 205 (c)</w:t>
      </w:r>
      <w:r w:rsidRPr="00EE4452">
        <w:rPr>
          <w:rFonts w:ascii="Arial" w:hAnsi="Arial"/>
          <w:b/>
          <w:color w:val="FF0000"/>
          <w:sz w:val="22"/>
          <w:lang w:val="en-AU" w:eastAsia="en-US"/>
        </w:rPr>
        <w:br/>
      </w:r>
      <w:r w:rsidRPr="00EE4452">
        <w:rPr>
          <w:rFonts w:ascii="Arial" w:hAnsi="Arial"/>
          <w:b/>
          <w:sz w:val="22"/>
          <w:lang w:val="en-AU" w:eastAsia="en-US"/>
        </w:rPr>
        <w:t>Page 154, line 14—</w:t>
      </w:r>
      <w:bookmarkEnd w:id="19"/>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54</w:t>
      </w:r>
      <w:r w:rsidRPr="00EE4452">
        <w:rPr>
          <w:rFonts w:ascii="Arial" w:hAnsi="Arial"/>
          <w:b/>
          <w:sz w:val="22"/>
          <w:lang w:val="en-AU" w:eastAsia="en-US"/>
        </w:rPr>
        <w:br/>
      </w:r>
      <w:bookmarkStart w:id="20" w:name="_Ref531092553"/>
      <w:r w:rsidRPr="00EE4452">
        <w:rPr>
          <w:rFonts w:ascii="Arial" w:hAnsi="Arial"/>
          <w:b/>
          <w:sz w:val="22"/>
          <w:lang w:val="en-AU" w:eastAsia="en-US"/>
        </w:rPr>
        <w:t>Clause 205 (d)</w:t>
      </w:r>
      <w:r w:rsidRPr="00EE4452">
        <w:rPr>
          <w:rFonts w:ascii="Arial" w:hAnsi="Arial"/>
          <w:b/>
          <w:color w:val="FF0000"/>
          <w:sz w:val="22"/>
          <w:lang w:val="en-AU" w:eastAsia="en-US"/>
        </w:rPr>
        <w:br/>
      </w:r>
      <w:r w:rsidRPr="00EE4452">
        <w:rPr>
          <w:rFonts w:ascii="Arial" w:hAnsi="Arial"/>
          <w:b/>
          <w:sz w:val="22"/>
          <w:lang w:val="en-AU" w:eastAsia="en-US"/>
        </w:rPr>
        <w:t>Page 154, line 16—</w:t>
      </w:r>
      <w:bookmarkEnd w:id="20"/>
    </w:p>
    <w:p w:rsidR="000264E8" w:rsidRDefault="000264E8" w:rsidP="000264E8">
      <w:pPr>
        <w:spacing w:before="140"/>
        <w:ind w:left="1100"/>
        <w:jc w:val="both"/>
        <w:rPr>
          <w:lang w:val="en-AU" w:eastAsia="en-US"/>
        </w:rPr>
      </w:pPr>
      <w:r w:rsidRPr="00EE4452">
        <w:rPr>
          <w:i/>
          <w:lang w:val="en-AU" w:eastAsia="en-US"/>
        </w:rPr>
        <w:t>omit</w:t>
      </w:r>
    </w:p>
    <w:p w:rsidR="000264E8" w:rsidRPr="00785B4E"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55</w:t>
      </w:r>
      <w:r w:rsidRPr="00EE4452">
        <w:rPr>
          <w:rFonts w:ascii="Arial" w:hAnsi="Arial"/>
          <w:b/>
          <w:sz w:val="22"/>
          <w:lang w:val="en-AU" w:eastAsia="en-US"/>
        </w:rPr>
        <w:br/>
      </w:r>
      <w:bookmarkStart w:id="21" w:name="_Ref531092815"/>
      <w:r w:rsidRPr="00EE4452">
        <w:rPr>
          <w:rFonts w:ascii="Arial" w:hAnsi="Arial"/>
          <w:b/>
          <w:sz w:val="22"/>
          <w:lang w:val="en-AU" w:eastAsia="en-US"/>
        </w:rPr>
        <w:t>Clause 205 (e)</w:t>
      </w:r>
      <w:r w:rsidRPr="00EE4452">
        <w:rPr>
          <w:rFonts w:ascii="Arial" w:hAnsi="Arial"/>
          <w:b/>
          <w:color w:val="FF0000"/>
          <w:sz w:val="22"/>
          <w:lang w:val="en-AU" w:eastAsia="en-US"/>
        </w:rPr>
        <w:br/>
      </w:r>
      <w:r w:rsidRPr="00EE4452">
        <w:rPr>
          <w:rFonts w:ascii="Arial" w:hAnsi="Arial"/>
          <w:b/>
          <w:sz w:val="22"/>
          <w:lang w:val="en-AU" w:eastAsia="en-US"/>
        </w:rPr>
        <w:t>Page 154, line 18—</w:t>
      </w:r>
      <w:bookmarkEnd w:id="21"/>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56</w:t>
      </w:r>
      <w:r w:rsidRPr="00EE4452">
        <w:rPr>
          <w:rFonts w:ascii="Arial" w:hAnsi="Arial"/>
          <w:b/>
          <w:sz w:val="22"/>
          <w:lang w:val="en-AU" w:eastAsia="en-US"/>
        </w:rPr>
        <w:br/>
      </w:r>
      <w:bookmarkStart w:id="22" w:name="_Ref531105191"/>
      <w:r w:rsidRPr="00EE4452">
        <w:rPr>
          <w:rFonts w:ascii="Arial" w:hAnsi="Arial"/>
          <w:b/>
          <w:sz w:val="22"/>
          <w:lang w:val="en-AU" w:eastAsia="en-US"/>
        </w:rPr>
        <w:t>Clause 205 (f)</w:t>
      </w:r>
      <w:r w:rsidRPr="00EE4452">
        <w:rPr>
          <w:rFonts w:ascii="Arial" w:hAnsi="Arial"/>
          <w:b/>
          <w:color w:val="FF0000"/>
          <w:sz w:val="22"/>
          <w:lang w:val="en-AU" w:eastAsia="en-US"/>
        </w:rPr>
        <w:br/>
      </w:r>
      <w:r w:rsidRPr="00EE4452">
        <w:rPr>
          <w:rFonts w:ascii="Arial" w:hAnsi="Arial"/>
          <w:b/>
          <w:sz w:val="22"/>
          <w:lang w:val="en-AU" w:eastAsia="en-US"/>
        </w:rPr>
        <w:t>Page 154, line 23—</w:t>
      </w:r>
      <w:bookmarkEnd w:id="22"/>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57</w:t>
      </w:r>
      <w:r w:rsidRPr="00EE4452">
        <w:rPr>
          <w:rFonts w:ascii="Arial" w:hAnsi="Arial"/>
          <w:b/>
          <w:sz w:val="22"/>
          <w:lang w:val="en-AU" w:eastAsia="en-US"/>
        </w:rPr>
        <w:br/>
      </w:r>
      <w:bookmarkStart w:id="23" w:name="_Ref531105234"/>
      <w:r w:rsidRPr="00EE4452">
        <w:rPr>
          <w:rFonts w:ascii="Arial" w:hAnsi="Arial"/>
          <w:b/>
          <w:sz w:val="22"/>
          <w:lang w:val="en-AU" w:eastAsia="en-US"/>
        </w:rPr>
        <w:t>Clause 205 (g)</w:t>
      </w:r>
      <w:r w:rsidRPr="00EE4452">
        <w:rPr>
          <w:rFonts w:ascii="Arial" w:hAnsi="Arial"/>
          <w:b/>
          <w:color w:val="FF0000"/>
          <w:sz w:val="22"/>
          <w:lang w:val="en-AU" w:eastAsia="en-US"/>
        </w:rPr>
        <w:br/>
      </w:r>
      <w:r w:rsidRPr="00EE4452">
        <w:rPr>
          <w:rFonts w:ascii="Arial" w:hAnsi="Arial"/>
          <w:b/>
          <w:sz w:val="22"/>
          <w:lang w:val="en-AU" w:eastAsia="en-US"/>
        </w:rPr>
        <w:t>Page 155, line 1—</w:t>
      </w:r>
      <w:bookmarkEnd w:id="23"/>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58</w:t>
      </w:r>
      <w:r w:rsidRPr="00EE4452">
        <w:rPr>
          <w:rFonts w:ascii="Arial" w:hAnsi="Arial"/>
          <w:b/>
          <w:sz w:val="22"/>
          <w:lang w:val="en-AU" w:eastAsia="en-US"/>
        </w:rPr>
        <w:br/>
      </w:r>
      <w:bookmarkStart w:id="24" w:name="_Ref531094359"/>
      <w:r w:rsidRPr="00EE4452">
        <w:rPr>
          <w:rFonts w:ascii="Arial" w:hAnsi="Arial"/>
          <w:b/>
          <w:sz w:val="22"/>
          <w:lang w:val="en-AU" w:eastAsia="en-US"/>
        </w:rPr>
        <w:t>Clause 205 (h)</w:t>
      </w:r>
      <w:r w:rsidRPr="00EE4452">
        <w:rPr>
          <w:rFonts w:ascii="Arial" w:hAnsi="Arial"/>
          <w:b/>
          <w:color w:val="FF0000"/>
          <w:sz w:val="22"/>
          <w:lang w:val="en-AU" w:eastAsia="en-US"/>
        </w:rPr>
        <w:br/>
      </w:r>
      <w:r w:rsidRPr="00EE4452">
        <w:rPr>
          <w:rFonts w:ascii="Arial" w:hAnsi="Arial"/>
          <w:b/>
          <w:sz w:val="22"/>
          <w:lang w:val="en-AU" w:eastAsia="en-US"/>
        </w:rPr>
        <w:t>Page 155, line 6—</w:t>
      </w:r>
      <w:bookmarkEnd w:id="24"/>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59</w:t>
      </w:r>
      <w:r w:rsidRPr="00EE4452">
        <w:rPr>
          <w:rFonts w:ascii="Arial" w:hAnsi="Arial"/>
          <w:b/>
          <w:sz w:val="22"/>
          <w:lang w:val="en-AU" w:eastAsia="en-US"/>
        </w:rPr>
        <w:br/>
      </w:r>
      <w:bookmarkStart w:id="25" w:name="_Ref531094539"/>
      <w:r w:rsidRPr="00EE4452">
        <w:rPr>
          <w:rFonts w:ascii="Arial" w:hAnsi="Arial"/>
          <w:b/>
          <w:sz w:val="22"/>
          <w:lang w:val="en-AU" w:eastAsia="en-US"/>
        </w:rPr>
        <w:t>Clause 205 (i)</w:t>
      </w:r>
      <w:r w:rsidRPr="00EE4452">
        <w:rPr>
          <w:rFonts w:ascii="Arial" w:hAnsi="Arial"/>
          <w:b/>
          <w:color w:val="FF0000"/>
          <w:sz w:val="22"/>
          <w:lang w:val="en-AU" w:eastAsia="en-US"/>
        </w:rPr>
        <w:br/>
      </w:r>
      <w:r w:rsidRPr="00EE4452">
        <w:rPr>
          <w:rFonts w:ascii="Arial" w:hAnsi="Arial"/>
          <w:b/>
          <w:sz w:val="22"/>
          <w:lang w:val="en-AU" w:eastAsia="en-US"/>
        </w:rPr>
        <w:t>Page 155, line 10—</w:t>
      </w:r>
      <w:bookmarkEnd w:id="25"/>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60</w:t>
      </w:r>
      <w:r w:rsidRPr="00EE4452">
        <w:rPr>
          <w:rFonts w:ascii="Arial" w:hAnsi="Arial"/>
          <w:b/>
          <w:sz w:val="22"/>
          <w:lang w:val="en-AU" w:eastAsia="en-US"/>
        </w:rPr>
        <w:br/>
      </w:r>
      <w:bookmarkStart w:id="26" w:name="_Ref531099312"/>
      <w:r w:rsidRPr="00EE4452">
        <w:rPr>
          <w:rFonts w:ascii="Arial" w:hAnsi="Arial"/>
          <w:b/>
          <w:sz w:val="22"/>
          <w:lang w:val="en-AU" w:eastAsia="en-US"/>
        </w:rPr>
        <w:t>Clause 205 (j)</w:t>
      </w:r>
      <w:r w:rsidRPr="00EE4452">
        <w:rPr>
          <w:rFonts w:ascii="Arial" w:hAnsi="Arial"/>
          <w:b/>
          <w:color w:val="FF0000"/>
          <w:sz w:val="22"/>
          <w:lang w:val="en-AU" w:eastAsia="en-US"/>
        </w:rPr>
        <w:br/>
      </w:r>
      <w:r w:rsidRPr="00EE4452">
        <w:rPr>
          <w:rFonts w:ascii="Arial" w:hAnsi="Arial"/>
          <w:b/>
          <w:sz w:val="22"/>
          <w:lang w:val="en-AU" w:eastAsia="en-US"/>
        </w:rPr>
        <w:t>Page 155, line 13—</w:t>
      </w:r>
      <w:bookmarkEnd w:id="26"/>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61</w:t>
      </w:r>
      <w:r w:rsidRPr="00EE4452">
        <w:rPr>
          <w:rFonts w:ascii="Arial" w:hAnsi="Arial"/>
          <w:b/>
          <w:sz w:val="22"/>
          <w:lang w:val="en-AU" w:eastAsia="en-US"/>
        </w:rPr>
        <w:br/>
      </w:r>
      <w:bookmarkStart w:id="27" w:name="_Ref531094904"/>
      <w:r w:rsidRPr="00EE4452">
        <w:rPr>
          <w:rFonts w:ascii="Arial" w:hAnsi="Arial"/>
          <w:b/>
          <w:sz w:val="22"/>
          <w:lang w:val="en-AU" w:eastAsia="en-US"/>
        </w:rPr>
        <w:t>Clause 205 (k)</w:t>
      </w:r>
      <w:r w:rsidRPr="00EE4452">
        <w:rPr>
          <w:rFonts w:ascii="Arial" w:hAnsi="Arial"/>
          <w:b/>
          <w:color w:val="FF0000"/>
          <w:sz w:val="22"/>
          <w:lang w:val="en-AU" w:eastAsia="en-US"/>
        </w:rPr>
        <w:br/>
      </w:r>
      <w:r w:rsidRPr="00EE4452">
        <w:rPr>
          <w:rFonts w:ascii="Arial" w:hAnsi="Arial"/>
          <w:b/>
          <w:sz w:val="22"/>
          <w:lang w:val="en-AU" w:eastAsia="en-US"/>
        </w:rPr>
        <w:t>Page 155, line 17—</w:t>
      </w:r>
      <w:bookmarkEnd w:id="27"/>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62</w:t>
      </w:r>
      <w:r w:rsidRPr="00EE4452">
        <w:rPr>
          <w:rFonts w:ascii="Arial" w:hAnsi="Arial"/>
          <w:b/>
          <w:sz w:val="22"/>
          <w:lang w:val="en-AU" w:eastAsia="en-US"/>
        </w:rPr>
        <w:br/>
      </w:r>
      <w:bookmarkStart w:id="28" w:name="_Ref531095402"/>
      <w:r w:rsidRPr="00EE4452">
        <w:rPr>
          <w:rFonts w:ascii="Arial" w:hAnsi="Arial"/>
          <w:b/>
          <w:sz w:val="22"/>
          <w:lang w:val="en-AU" w:eastAsia="en-US"/>
        </w:rPr>
        <w:t>Clause 205 (l)</w:t>
      </w:r>
      <w:r w:rsidRPr="00EE4452">
        <w:rPr>
          <w:rFonts w:ascii="Arial" w:hAnsi="Arial"/>
          <w:b/>
          <w:color w:val="FF0000"/>
          <w:sz w:val="22"/>
          <w:lang w:val="en-AU" w:eastAsia="en-US"/>
        </w:rPr>
        <w:br/>
      </w:r>
      <w:r w:rsidRPr="00EE4452">
        <w:rPr>
          <w:rFonts w:ascii="Arial" w:hAnsi="Arial"/>
          <w:b/>
          <w:sz w:val="22"/>
          <w:lang w:val="en-AU" w:eastAsia="en-US"/>
        </w:rPr>
        <w:t>Page 155, line 22—</w:t>
      </w:r>
      <w:bookmarkEnd w:id="28"/>
    </w:p>
    <w:p w:rsidR="000264E8" w:rsidRDefault="000264E8" w:rsidP="000264E8">
      <w:pPr>
        <w:spacing w:before="140"/>
        <w:ind w:left="1100"/>
        <w:jc w:val="both"/>
        <w:rPr>
          <w:lang w:val="en-AU" w:eastAsia="en-US"/>
        </w:rPr>
      </w:pPr>
      <w:r w:rsidRPr="00EE4452">
        <w:rPr>
          <w:i/>
          <w:lang w:val="en-AU" w:eastAsia="en-US"/>
        </w:rPr>
        <w:t>omit</w:t>
      </w:r>
    </w:p>
    <w:p w:rsidR="000264E8" w:rsidRPr="00785B4E"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63</w:t>
      </w:r>
      <w:r w:rsidRPr="00EE4452">
        <w:rPr>
          <w:rFonts w:ascii="Arial" w:hAnsi="Arial"/>
          <w:b/>
          <w:sz w:val="22"/>
          <w:lang w:val="en-AU" w:eastAsia="en-US"/>
        </w:rPr>
        <w:br/>
        <w:t>Part 4.1</w:t>
      </w:r>
      <w:r w:rsidRPr="00EE4452">
        <w:rPr>
          <w:rFonts w:ascii="Arial" w:hAnsi="Arial"/>
          <w:b/>
          <w:sz w:val="22"/>
          <w:lang w:val="en-AU" w:eastAsia="en-US"/>
        </w:rPr>
        <w:br/>
        <w:t>Page 154, line 2—</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tabs>
          <w:tab w:val="left" w:pos="2600"/>
        </w:tabs>
        <w:spacing w:before="340"/>
        <w:ind w:left="2606" w:hanging="2606"/>
        <w:rPr>
          <w:rFonts w:ascii="Arial" w:hAnsi="Arial"/>
          <w:b/>
          <w:sz w:val="32"/>
          <w:lang w:val="en-AU" w:eastAsia="en-US"/>
        </w:rPr>
      </w:pPr>
      <w:r w:rsidRPr="00EE4452">
        <w:rPr>
          <w:rFonts w:ascii="Arial" w:hAnsi="Arial"/>
          <w:b/>
          <w:sz w:val="32"/>
          <w:lang w:val="en-AU" w:eastAsia="en-US"/>
        </w:rPr>
        <w:t>Part 4.1</w:t>
      </w:r>
      <w:r w:rsidRPr="00EE4452">
        <w:rPr>
          <w:rFonts w:ascii="Arial" w:hAnsi="Arial"/>
          <w:b/>
          <w:sz w:val="32"/>
          <w:lang w:val="en-AU" w:eastAsia="en-US"/>
        </w:rPr>
        <w:tab/>
        <w:t>Commission—monthly reports to inspector</w:t>
      </w:r>
    </w:p>
    <w:p w:rsidR="000264E8" w:rsidRPr="00EE4452" w:rsidRDefault="000264E8" w:rsidP="000264E8">
      <w:pPr>
        <w:keepNext/>
        <w:tabs>
          <w:tab w:val="left" w:pos="1100"/>
        </w:tabs>
        <w:spacing w:before="220"/>
        <w:ind w:left="1094" w:hanging="1094"/>
        <w:rPr>
          <w:rFonts w:ascii="Arial" w:hAnsi="Arial"/>
          <w:b/>
          <w:lang w:val="en-AU" w:eastAsia="en-US"/>
        </w:rPr>
      </w:pPr>
      <w:bookmarkStart w:id="29" w:name="_Toc531024205"/>
      <w:r w:rsidRPr="00EE4452">
        <w:rPr>
          <w:rFonts w:ascii="Arial" w:hAnsi="Arial"/>
          <w:b/>
          <w:lang w:val="en-AU" w:eastAsia="en-US"/>
        </w:rPr>
        <w:t>205</w:t>
      </w:r>
      <w:r w:rsidRPr="00EE4452">
        <w:rPr>
          <w:rFonts w:ascii="Arial" w:hAnsi="Arial"/>
          <w:b/>
          <w:lang w:val="en-AU" w:eastAsia="en-US"/>
        </w:rPr>
        <w:tab/>
        <w:t>Commissioner—monthly reports to inspector</w:t>
      </w:r>
      <w:bookmarkEnd w:id="29"/>
    </w:p>
    <w:p w:rsidR="000264E8" w:rsidRPr="00EE4452" w:rsidRDefault="000264E8" w:rsidP="000264E8">
      <w:pPr>
        <w:spacing w:before="120"/>
        <w:ind w:left="1094"/>
        <w:jc w:val="both"/>
        <w:rPr>
          <w:lang w:val="en-AU" w:eastAsia="en-US"/>
        </w:rPr>
      </w:pPr>
      <w:r w:rsidRPr="00EE4452">
        <w:rPr>
          <w:lang w:val="en-AU" w:eastAsia="en-US"/>
        </w:rPr>
        <w:t>The commissioner must give a written report to the inspector at the end of each month including the following for the month:</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64</w:t>
      </w:r>
      <w:r w:rsidRPr="00EE4452">
        <w:rPr>
          <w:rFonts w:ascii="Arial" w:hAnsi="Arial"/>
          <w:b/>
          <w:sz w:val="22"/>
          <w:lang w:val="en-AU" w:eastAsia="en-US"/>
        </w:rPr>
        <w:br/>
        <w:t>Clause 208</w:t>
      </w:r>
      <w:r w:rsidRPr="00EE4452">
        <w:rPr>
          <w:rFonts w:ascii="Arial" w:hAnsi="Arial"/>
          <w:b/>
          <w:sz w:val="22"/>
          <w:lang w:val="en-AU" w:eastAsia="en-US"/>
        </w:rPr>
        <w:br/>
        <w:t>Page 157, line 1—</w:t>
      </w:r>
    </w:p>
    <w:p w:rsidR="000264E8" w:rsidRPr="00EE4452" w:rsidRDefault="000264E8" w:rsidP="000264E8">
      <w:pPr>
        <w:keepNext/>
        <w:spacing w:before="140"/>
        <w:ind w:left="1100"/>
        <w:jc w:val="both"/>
        <w:rPr>
          <w:i/>
          <w:lang w:val="en-AU" w:eastAsia="en-US"/>
        </w:rPr>
      </w:pPr>
      <w:r w:rsidRPr="00EE4452">
        <w:rPr>
          <w:i/>
          <w:lang w:val="en-AU" w:eastAsia="en-US"/>
        </w:rPr>
        <w:t>[oppose the clause]</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65</w:t>
      </w:r>
      <w:r w:rsidRPr="00EE4452">
        <w:rPr>
          <w:rFonts w:ascii="Arial" w:hAnsi="Arial"/>
          <w:b/>
          <w:sz w:val="22"/>
          <w:lang w:val="en-AU" w:eastAsia="en-US"/>
        </w:rPr>
        <w:br/>
        <w:t>Clause 218 (1) (f)</w:t>
      </w:r>
      <w:r w:rsidRPr="00EE4452">
        <w:rPr>
          <w:rFonts w:ascii="Arial" w:hAnsi="Arial"/>
          <w:b/>
          <w:sz w:val="22"/>
          <w:lang w:val="en-AU" w:eastAsia="en-US"/>
        </w:rPr>
        <w:br/>
        <w:t>Page 164, line 1—</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spacing w:before="140"/>
        <w:ind w:left="1100"/>
        <w:jc w:val="both"/>
        <w:rPr>
          <w:lang w:val="en-AU" w:eastAsia="en-US"/>
        </w:rPr>
      </w:pPr>
      <w:r w:rsidRPr="00EE4452">
        <w:rPr>
          <w:lang w:val="en-AU" w:eastAsia="en-US"/>
        </w:rPr>
        <w:t>section 71 (1)</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section 71</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66</w:t>
      </w:r>
      <w:r w:rsidRPr="00EE4452">
        <w:rPr>
          <w:rFonts w:ascii="Arial" w:hAnsi="Arial"/>
          <w:b/>
          <w:sz w:val="22"/>
          <w:lang w:val="en-AU" w:eastAsia="en-US"/>
        </w:rPr>
        <w:br/>
        <w:t>Clause 218 (1) (f) (ii)</w:t>
      </w:r>
      <w:r w:rsidRPr="00EE4452">
        <w:rPr>
          <w:rFonts w:ascii="Arial" w:hAnsi="Arial"/>
          <w:b/>
          <w:sz w:val="22"/>
          <w:lang w:val="en-AU" w:eastAsia="en-US"/>
        </w:rPr>
        <w:br/>
        <w:t>Page 164, line 5—</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eastAsia="en-US"/>
        </w:rPr>
      </w:pPr>
      <w:r w:rsidRPr="00EE4452">
        <w:rPr>
          <w:lang w:val="en-AU" w:eastAsia="en-US"/>
        </w:rPr>
        <w:t>section 71 (2)</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keepNext/>
        <w:spacing w:before="140"/>
        <w:ind w:left="1100"/>
        <w:jc w:val="both"/>
        <w:rPr>
          <w:lang w:val="en-AU" w:eastAsia="en-US"/>
        </w:rPr>
      </w:pPr>
      <w:r w:rsidRPr="00EE4452">
        <w:rPr>
          <w:lang w:val="en-AU" w:eastAsia="en-US"/>
        </w:rPr>
        <w:t>section 71 (3)</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67</w:t>
      </w:r>
      <w:r w:rsidRPr="00EE4452">
        <w:rPr>
          <w:rFonts w:ascii="Arial" w:hAnsi="Arial"/>
          <w:b/>
          <w:sz w:val="22"/>
          <w:lang w:val="en-AU" w:eastAsia="en-US"/>
        </w:rPr>
        <w:br/>
        <w:t>Clause 218 (1) (za) (ii)</w:t>
      </w:r>
      <w:r w:rsidRPr="00EE4452">
        <w:rPr>
          <w:rFonts w:ascii="Arial" w:hAnsi="Arial"/>
          <w:b/>
          <w:sz w:val="22"/>
          <w:lang w:val="en-AU" w:eastAsia="en-US"/>
        </w:rPr>
        <w:br/>
        <w:t>Page 167, line 5—</w:t>
      </w:r>
    </w:p>
    <w:p w:rsidR="000264E8" w:rsidRPr="00EE4452" w:rsidRDefault="000264E8" w:rsidP="000264E8">
      <w:pPr>
        <w:keepNext/>
        <w:spacing w:before="140"/>
        <w:ind w:left="1100"/>
        <w:jc w:val="both"/>
        <w:rPr>
          <w:i/>
          <w:lang w:val="en-AU" w:eastAsia="en-US"/>
        </w:rPr>
      </w:pPr>
      <w:r w:rsidRPr="00EE4452">
        <w:rPr>
          <w:i/>
          <w:lang w:val="en-AU" w:eastAsia="en-US"/>
        </w:rPr>
        <w:t>omit clause 218 (1) (za) (ii), substitute</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(ii)</w:t>
      </w:r>
      <w:r w:rsidRPr="00EE4452">
        <w:rPr>
          <w:lang w:val="en-AU" w:eastAsia="en-US"/>
        </w:rPr>
        <w:tab/>
        <w:t>reputational damage matters dealt with under section 204 (Reputational repair protocols);</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68</w:t>
      </w:r>
      <w:r w:rsidRPr="00EE4452">
        <w:rPr>
          <w:rFonts w:ascii="Arial" w:hAnsi="Arial"/>
          <w:b/>
          <w:sz w:val="22"/>
          <w:lang w:val="en-AU" w:eastAsia="en-US"/>
        </w:rPr>
        <w:br/>
        <w:t>Clause 220</w:t>
      </w:r>
      <w:r w:rsidRPr="00EE4452">
        <w:rPr>
          <w:rFonts w:ascii="Arial" w:hAnsi="Arial"/>
          <w:b/>
          <w:sz w:val="22"/>
          <w:lang w:val="en-AU" w:eastAsia="en-US"/>
        </w:rPr>
        <w:br/>
        <w:t>Page 168, line 24—</w:t>
      </w:r>
    </w:p>
    <w:p w:rsidR="000264E8" w:rsidRDefault="000264E8" w:rsidP="000264E8">
      <w:pPr>
        <w:spacing w:before="140"/>
        <w:ind w:left="1100"/>
        <w:jc w:val="both"/>
        <w:rPr>
          <w:i/>
          <w:lang w:val="en-AU" w:eastAsia="en-US"/>
        </w:rPr>
      </w:pPr>
      <w:r w:rsidRPr="00EE4452">
        <w:rPr>
          <w:i/>
          <w:lang w:val="en-AU" w:eastAsia="en-US"/>
        </w:rPr>
        <w:t>[oppose the clause]</w:t>
      </w:r>
    </w:p>
    <w:p w:rsidR="000264E8" w:rsidRPr="00785B4E" w:rsidRDefault="000264E8" w:rsidP="000264E8">
      <w:pPr>
        <w:pBdr>
          <w:top w:val="single" w:sz="4" w:space="1" w:color="auto"/>
        </w:pBdr>
        <w:spacing w:before="140"/>
        <w:jc w:val="both"/>
        <w:rPr>
          <w:lang w:val="en-AU" w:eastAsia="en-US"/>
        </w:rPr>
      </w:pP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69</w:t>
      </w:r>
      <w:r w:rsidRPr="00EE4452">
        <w:rPr>
          <w:rFonts w:ascii="Arial" w:hAnsi="Arial"/>
          <w:b/>
          <w:sz w:val="22"/>
          <w:lang w:val="en-AU" w:eastAsia="en-US"/>
        </w:rPr>
        <w:br/>
        <w:t>Clause 232 (2) (b)</w:t>
      </w:r>
      <w:r w:rsidRPr="00EE4452">
        <w:rPr>
          <w:rFonts w:ascii="Arial" w:hAnsi="Arial"/>
          <w:b/>
          <w:sz w:val="22"/>
          <w:lang w:val="en-AU" w:eastAsia="en-US"/>
        </w:rPr>
        <w:br/>
        <w:t>Page 177, line 18—</w:t>
      </w:r>
    </w:p>
    <w:p w:rsidR="000264E8" w:rsidRPr="00EE4452" w:rsidRDefault="000264E8" w:rsidP="000264E8">
      <w:pPr>
        <w:keepNext/>
        <w:spacing w:before="140"/>
        <w:ind w:left="1100"/>
        <w:jc w:val="both"/>
        <w:rPr>
          <w:i/>
          <w:lang w:val="en-AU" w:eastAsia="en-US"/>
        </w:rPr>
      </w:pPr>
      <w:r w:rsidRPr="00EE4452">
        <w:rPr>
          <w:i/>
          <w:lang w:val="en-AU" w:eastAsia="en-US"/>
        </w:rPr>
        <w:t>omit clause 232 (2) (b), substitute</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(b)</w:t>
      </w:r>
      <w:r w:rsidRPr="00EE4452">
        <w:rPr>
          <w:lang w:val="en-AU" w:eastAsia="en-US"/>
        </w:rPr>
        <w:tab/>
        <w:t>ensure the selection process is open, accountable and competitive; and</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70</w:t>
      </w:r>
      <w:r w:rsidRPr="00EE4452">
        <w:rPr>
          <w:rFonts w:ascii="Arial" w:hAnsi="Arial"/>
          <w:b/>
          <w:sz w:val="22"/>
          <w:lang w:val="en-AU" w:eastAsia="en-US"/>
        </w:rPr>
        <w:br/>
        <w:t>Clause 242 (3) (b) (i)</w:t>
      </w:r>
      <w:r w:rsidRPr="00EE4452">
        <w:rPr>
          <w:rFonts w:ascii="Arial" w:hAnsi="Arial"/>
          <w:b/>
          <w:sz w:val="22"/>
          <w:lang w:val="en-AU" w:eastAsia="en-US"/>
        </w:rPr>
        <w:br/>
        <w:t>Page 183, line 16—</w:t>
      </w:r>
    </w:p>
    <w:p w:rsidR="000264E8" w:rsidRPr="00EE4452" w:rsidRDefault="000264E8" w:rsidP="000264E8">
      <w:pPr>
        <w:keepNext/>
        <w:spacing w:before="140"/>
        <w:ind w:left="1100"/>
        <w:jc w:val="both"/>
        <w:rPr>
          <w:i/>
          <w:lang w:val="en-AU" w:eastAsia="en-US"/>
        </w:rPr>
      </w:pPr>
      <w:r w:rsidRPr="00EE4452">
        <w:rPr>
          <w:i/>
          <w:lang w:val="en-AU" w:eastAsia="en-US"/>
        </w:rPr>
        <w:t>omit clause 242 (3) (b) (i), substitute</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(i)</w:t>
      </w:r>
      <w:r w:rsidRPr="00EE4452">
        <w:rPr>
          <w:lang w:val="en-AU" w:eastAsia="en-US"/>
        </w:rPr>
        <w:tab/>
      </w:r>
      <w:r w:rsidRPr="00D86AF4">
        <w:rPr>
          <w:spacing w:val="-2"/>
          <w:lang w:val="en-AU" w:eastAsia="en-US"/>
        </w:rPr>
        <w:t>the Legislative Assembly resolves, by resolution passed by</w:t>
      </w:r>
      <w:r w:rsidRPr="00EE4452">
        <w:rPr>
          <w:lang w:val="en-AU" w:eastAsia="en-US"/>
        </w:rPr>
        <w:t xml:space="preserve">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 xml:space="preserve">of the members, </w:t>
      </w:r>
      <w:r w:rsidRPr="00EE4452">
        <w:rPr>
          <w:lang w:val="en-AU" w:eastAsia="en-US"/>
        </w:rPr>
        <w:t>to end the suspension—the suspension ends on the passing of the resolution; or</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71</w:t>
      </w:r>
      <w:r w:rsidRPr="00EE4452">
        <w:rPr>
          <w:rFonts w:ascii="Arial" w:hAnsi="Arial"/>
          <w:b/>
          <w:sz w:val="22"/>
          <w:lang w:val="en-AU" w:eastAsia="en-US"/>
        </w:rPr>
        <w:br/>
        <w:t>Clause 242 (4) (a)</w:t>
      </w:r>
      <w:r w:rsidRPr="00EE4452">
        <w:rPr>
          <w:rFonts w:ascii="Arial" w:hAnsi="Arial"/>
          <w:b/>
          <w:sz w:val="22"/>
          <w:lang w:val="en-AU" w:eastAsia="en-US"/>
        </w:rPr>
        <w:br/>
        <w:t>Page 183, line 23—</w:t>
      </w:r>
    </w:p>
    <w:p w:rsidR="000264E8" w:rsidRPr="00EE4452" w:rsidRDefault="000264E8" w:rsidP="000264E8">
      <w:pPr>
        <w:keepNext/>
        <w:spacing w:before="140"/>
        <w:ind w:left="1100"/>
        <w:jc w:val="both"/>
        <w:rPr>
          <w:i/>
          <w:lang w:val="en-AU" w:eastAsia="en-US"/>
        </w:rPr>
      </w:pPr>
      <w:r w:rsidRPr="00EE4452">
        <w:rPr>
          <w:i/>
          <w:lang w:val="en-AU" w:eastAsia="en-US"/>
        </w:rPr>
        <w:t>omit clause 242 (4) (a), substitute</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(a)</w:t>
      </w:r>
      <w:r w:rsidRPr="00EE4452">
        <w:rPr>
          <w:lang w:val="en-AU" w:eastAsia="en-US"/>
        </w:rPr>
        <w:tab/>
        <w:t xml:space="preserve">the Legislative Assembly may resolve, by resolution passed by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of the members</w:t>
      </w:r>
      <w:r w:rsidRPr="00EE4452">
        <w:rPr>
          <w:lang w:val="en-AU" w:eastAsia="en-US"/>
        </w:rPr>
        <w:t>, to require the Speaker to end the inspector’s appointment; but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72</w:t>
      </w:r>
      <w:r w:rsidRPr="00EE4452">
        <w:rPr>
          <w:rFonts w:ascii="Arial" w:hAnsi="Arial"/>
          <w:b/>
          <w:sz w:val="22"/>
          <w:lang w:val="en-AU" w:eastAsia="en-US"/>
        </w:rPr>
        <w:br/>
        <w:t>Clause 243 (1) (b)</w:t>
      </w:r>
      <w:r w:rsidRPr="00EE4452">
        <w:rPr>
          <w:rFonts w:ascii="Arial" w:hAnsi="Arial"/>
          <w:b/>
          <w:sz w:val="22"/>
          <w:lang w:val="en-AU" w:eastAsia="en-US"/>
        </w:rPr>
        <w:br/>
        <w:t>Page 184, line 13—</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eastAsia="en-US"/>
        </w:rPr>
      </w:pPr>
      <w:r w:rsidRPr="00EE4452">
        <w:rPr>
          <w:lang w:val="en-AU" w:eastAsia="en-US"/>
        </w:rPr>
        <w:t>otherwise resolves to require the Speaker to end the inspector’s appointment</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 xml:space="preserve">otherwise resolves, by resolution passed by a majority of </w:t>
      </w:r>
      <w:r w:rsidRPr="00EE4452">
        <w:rPr>
          <w:lang w:val="en-AU"/>
        </w:rPr>
        <w:t xml:space="preserve">at least </w:t>
      </w:r>
      <w:r w:rsidRPr="00EE4452">
        <w:rPr>
          <w:position w:val="6"/>
          <w:sz w:val="18"/>
          <w:lang w:val="en-AU"/>
        </w:rPr>
        <w:t>2</w:t>
      </w:r>
      <w:r w:rsidRPr="00EE4452">
        <w:rPr>
          <w:lang w:val="en-AU"/>
        </w:rPr>
        <w:t>/</w:t>
      </w:r>
      <w:r w:rsidRPr="00EE4452">
        <w:rPr>
          <w:sz w:val="18"/>
          <w:lang w:val="en-AU"/>
        </w:rPr>
        <w:t>3</w:t>
      </w:r>
      <w:r w:rsidRPr="00EE4452">
        <w:rPr>
          <w:sz w:val="18"/>
          <w:szCs w:val="18"/>
          <w:lang w:val="en-AU"/>
        </w:rPr>
        <w:t xml:space="preserve"> </w:t>
      </w:r>
      <w:r w:rsidRPr="00EE4452">
        <w:rPr>
          <w:lang w:val="en-AU"/>
        </w:rPr>
        <w:t xml:space="preserve">of the members, </w:t>
      </w:r>
      <w:r w:rsidRPr="00EE4452">
        <w:rPr>
          <w:lang w:val="en-AU" w:eastAsia="en-US"/>
        </w:rPr>
        <w:t>to require the Speaker to end the inspector’s appointment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73</w:t>
      </w:r>
      <w:r w:rsidRPr="00EE4452">
        <w:rPr>
          <w:rFonts w:ascii="Arial" w:hAnsi="Arial"/>
          <w:b/>
          <w:sz w:val="22"/>
          <w:lang w:val="en-AU" w:eastAsia="en-US"/>
        </w:rPr>
        <w:br/>
        <w:t>Clause 246</w:t>
      </w:r>
      <w:r w:rsidRPr="00EE4452">
        <w:rPr>
          <w:rFonts w:ascii="Arial" w:hAnsi="Arial"/>
          <w:b/>
          <w:sz w:val="22"/>
          <w:lang w:val="en-AU" w:eastAsia="en-US"/>
        </w:rPr>
        <w:br/>
        <w:t>Page 186, line 9—</w:t>
      </w:r>
    </w:p>
    <w:p w:rsidR="000264E8" w:rsidRPr="00EE4452" w:rsidRDefault="000264E8" w:rsidP="000264E8">
      <w:pPr>
        <w:keepNext/>
        <w:spacing w:before="140"/>
        <w:ind w:left="1100"/>
        <w:jc w:val="both"/>
        <w:rPr>
          <w:i/>
          <w:lang w:val="en-AU" w:eastAsia="en-US"/>
        </w:rPr>
      </w:pPr>
      <w:r w:rsidRPr="00EE4452">
        <w:rPr>
          <w:i/>
          <w:lang w:val="en-AU" w:eastAsia="en-US"/>
        </w:rPr>
        <w:t>omit clause 246, substitute</w:t>
      </w:r>
    </w:p>
    <w:p w:rsidR="000264E8" w:rsidRPr="00EE4452" w:rsidRDefault="000264E8" w:rsidP="000264E8">
      <w:pPr>
        <w:keepNext/>
        <w:tabs>
          <w:tab w:val="left" w:pos="1100"/>
        </w:tabs>
        <w:spacing w:before="240"/>
        <w:ind w:left="1100" w:hanging="1100"/>
        <w:rPr>
          <w:rFonts w:ascii="Arial" w:hAnsi="Arial"/>
          <w:b/>
          <w:lang w:val="en-AU" w:eastAsia="en-US"/>
        </w:rPr>
      </w:pPr>
      <w:r w:rsidRPr="00EE4452">
        <w:rPr>
          <w:rFonts w:ascii="Arial" w:hAnsi="Arial"/>
          <w:b/>
          <w:lang w:val="en-AU" w:eastAsia="en-US"/>
        </w:rPr>
        <w:t>246</w:t>
      </w:r>
      <w:r w:rsidRPr="00EE4452">
        <w:rPr>
          <w:rFonts w:ascii="Arial" w:hAnsi="Arial"/>
          <w:b/>
          <w:lang w:val="en-AU" w:eastAsia="en-US"/>
        </w:rPr>
        <w:tab/>
        <w:t>Inspector—acting appointment</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(1)</w:t>
      </w:r>
      <w:r w:rsidRPr="00EE4452">
        <w:rPr>
          <w:lang w:val="en-AU" w:eastAsia="en-US"/>
        </w:rPr>
        <w:tab/>
        <w:t>The requirements in section 230 (2) (a) (i), (ii) and (iii), (2) (b) and (3) (b) do not apply to the appointment of an acting inspector.</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(2)</w:t>
      </w:r>
      <w:r w:rsidRPr="00EE4452">
        <w:rPr>
          <w:lang w:val="en-AU" w:eastAsia="en-US"/>
        </w:rPr>
        <w:tab/>
        <w:t>If the Speaker approves a period of leave under section 244—</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(a)</w:t>
      </w:r>
      <w:r w:rsidRPr="00EE4452">
        <w:rPr>
          <w:lang w:val="en-AU" w:eastAsia="en-US"/>
        </w:rPr>
        <w:tab/>
        <w:t>an acting appointment may also be made by the inspector after consulting the Speaker; and</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lastRenderedPageBreak/>
        <w:tab/>
        <w:t>(b)</w:t>
      </w:r>
      <w:r w:rsidRPr="00EE4452">
        <w:rPr>
          <w:lang w:val="en-AU" w:eastAsia="en-US"/>
        </w:rPr>
        <w:tab/>
        <w:t>the requirements in section 230 (2) (a) (iv) also do not apply to the appointment of an acting inspector.</w:t>
      </w:r>
    </w:p>
    <w:p w:rsidR="000264E8" w:rsidRPr="00EE4452" w:rsidRDefault="000264E8" w:rsidP="000264E8">
      <w:pPr>
        <w:keepNext/>
        <w:tabs>
          <w:tab w:val="right" w:pos="900"/>
          <w:tab w:val="left" w:pos="1100"/>
        </w:tabs>
        <w:spacing w:before="140"/>
        <w:ind w:left="1100" w:hanging="1100"/>
        <w:jc w:val="both"/>
        <w:rPr>
          <w:lang w:val="en-AU" w:eastAsia="en-US"/>
        </w:rPr>
      </w:pPr>
      <w:r w:rsidRPr="00EE4452">
        <w:rPr>
          <w:lang w:val="en-AU" w:eastAsia="en-US"/>
        </w:rPr>
        <w:tab/>
        <w:t>(3)</w:t>
      </w:r>
      <w:r w:rsidRPr="00EE4452">
        <w:rPr>
          <w:lang w:val="en-AU" w:eastAsia="en-US"/>
        </w:rPr>
        <w:tab/>
      </w:r>
      <w:r w:rsidRPr="00D86AF4">
        <w:rPr>
          <w:spacing w:val="-2"/>
          <w:lang w:val="en-AU" w:eastAsia="en-US"/>
        </w:rPr>
        <w:t>The appointment of a person to act as inspector must not be for a term</w:t>
      </w:r>
      <w:r w:rsidRPr="00EE4452">
        <w:rPr>
          <w:lang w:val="en-AU" w:eastAsia="en-US"/>
        </w:rPr>
        <w:t xml:space="preserve"> longer than 6 months.</w:t>
      </w:r>
    </w:p>
    <w:p w:rsidR="000264E8" w:rsidRPr="00EE4452" w:rsidRDefault="000264E8" w:rsidP="000264E8">
      <w:pPr>
        <w:spacing w:before="140"/>
        <w:ind w:left="1900" w:hanging="800"/>
        <w:jc w:val="both"/>
        <w:rPr>
          <w:sz w:val="20"/>
          <w:lang w:val="en-AU" w:eastAsia="en-US"/>
        </w:rPr>
      </w:pPr>
      <w:r w:rsidRPr="00EE4452">
        <w:rPr>
          <w:i/>
          <w:sz w:val="20"/>
          <w:lang w:val="en-AU" w:eastAsia="en-US"/>
        </w:rPr>
        <w:t>Note</w:t>
      </w:r>
      <w:r w:rsidRPr="00EE4452">
        <w:rPr>
          <w:i/>
          <w:sz w:val="20"/>
          <w:lang w:val="en-AU" w:eastAsia="en-US"/>
        </w:rPr>
        <w:tab/>
      </w:r>
      <w:r w:rsidRPr="00EE4452">
        <w:rPr>
          <w:sz w:val="20"/>
          <w:lang w:val="en-AU" w:eastAsia="en-US"/>
        </w:rPr>
        <w:t>For other provisions relevant to acting appointments, see the Legislation Act, pt 19.3.2.</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74</w:t>
      </w:r>
      <w:r w:rsidRPr="00EE4452">
        <w:rPr>
          <w:rFonts w:ascii="Arial" w:hAnsi="Arial"/>
          <w:b/>
          <w:sz w:val="22"/>
          <w:lang w:val="en-AU" w:eastAsia="en-US"/>
        </w:rPr>
        <w:br/>
        <w:t>Clause 251 (1), proposed new note</w:t>
      </w:r>
      <w:r w:rsidRPr="00EE4452">
        <w:rPr>
          <w:rFonts w:ascii="Arial" w:hAnsi="Arial"/>
          <w:b/>
          <w:sz w:val="22"/>
          <w:lang w:val="en-AU" w:eastAsia="en-US"/>
        </w:rPr>
        <w:br/>
        <w:t>Page 189, line 17—</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spacing w:before="140"/>
        <w:ind w:left="1900" w:hanging="800"/>
        <w:jc w:val="both"/>
        <w:rPr>
          <w:sz w:val="20"/>
          <w:lang w:val="en-AU" w:eastAsia="en-US"/>
        </w:rPr>
      </w:pPr>
      <w:r w:rsidRPr="00EE4452">
        <w:rPr>
          <w:i/>
          <w:sz w:val="20"/>
          <w:lang w:val="en-AU" w:eastAsia="en-US"/>
        </w:rPr>
        <w:t>Note</w:t>
      </w:r>
      <w:r w:rsidRPr="00EE4452">
        <w:rPr>
          <w:i/>
          <w:sz w:val="20"/>
          <w:lang w:val="en-AU" w:eastAsia="en-US"/>
        </w:rPr>
        <w:tab/>
      </w:r>
      <w:r w:rsidRPr="00EE4452">
        <w:rPr>
          <w:b/>
          <w:i/>
          <w:sz w:val="20"/>
          <w:lang w:val="en-AU" w:eastAsia="en-US"/>
        </w:rPr>
        <w:t>Staff of the inspector</w:t>
      </w:r>
      <w:r w:rsidRPr="00EE4452">
        <w:rPr>
          <w:sz w:val="20"/>
          <w:lang w:val="en-AU" w:eastAsia="en-US"/>
        </w:rPr>
        <w:t>—see s 248.</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75</w:t>
      </w:r>
      <w:r w:rsidRPr="00EE4452">
        <w:rPr>
          <w:rFonts w:ascii="Arial" w:hAnsi="Arial"/>
          <w:b/>
          <w:sz w:val="22"/>
          <w:lang w:val="en-AU" w:eastAsia="en-US"/>
        </w:rPr>
        <w:br/>
        <w:t>Proposed new clause 251 (1A)</w:t>
      </w:r>
      <w:r w:rsidRPr="00EE4452">
        <w:rPr>
          <w:rFonts w:ascii="Arial" w:hAnsi="Arial"/>
          <w:b/>
          <w:sz w:val="22"/>
          <w:lang w:val="en-AU" w:eastAsia="en-US"/>
        </w:rPr>
        <w:br/>
        <w:t>Page 189, line 17—</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(1A)</w:t>
      </w:r>
      <w:r w:rsidRPr="00EE4452">
        <w:rPr>
          <w:lang w:val="en-AU" w:eastAsia="en-US"/>
        </w:rPr>
        <w:tab/>
        <w:t xml:space="preserve">However, the </w:t>
      </w:r>
      <w:r w:rsidRPr="00EE4452">
        <w:rPr>
          <w:lang w:val="en-AU"/>
        </w:rPr>
        <w:t xml:space="preserve">inspector </w:t>
      </w:r>
      <w:r w:rsidRPr="00EE4452">
        <w:rPr>
          <w:lang w:val="en-AU" w:eastAsia="en-US"/>
        </w:rPr>
        <w:t xml:space="preserve">must not appoint a person as a member of </w:t>
      </w:r>
      <w:r w:rsidRPr="00D86AF4">
        <w:rPr>
          <w:spacing w:val="-2"/>
          <w:lang w:val="en-AU" w:eastAsia="en-US"/>
        </w:rPr>
        <w:t>staff of the inspector if the person is or has, in the 5 years immediately</w:t>
      </w:r>
      <w:r w:rsidRPr="00EE4452">
        <w:rPr>
          <w:lang w:val="en-AU" w:eastAsia="en-US"/>
        </w:rPr>
        <w:t xml:space="preserve"> before the day of the proposed appointment, been a public servant.</w:t>
      </w:r>
    </w:p>
    <w:p w:rsidR="000264E8" w:rsidRPr="00EE4452" w:rsidRDefault="000264E8" w:rsidP="000264E8">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76</w:t>
      </w:r>
      <w:r w:rsidRPr="00EE4452">
        <w:rPr>
          <w:rFonts w:ascii="Arial" w:hAnsi="Arial"/>
          <w:b/>
          <w:sz w:val="22"/>
          <w:lang w:val="en-AU" w:eastAsia="en-US"/>
        </w:rPr>
        <w:br/>
        <w:t>Proposed new clause 257A</w:t>
      </w:r>
      <w:r w:rsidRPr="00EE4452">
        <w:rPr>
          <w:rFonts w:ascii="Arial" w:hAnsi="Arial"/>
          <w:b/>
          <w:sz w:val="22"/>
          <w:lang w:val="en-AU" w:eastAsia="en-US"/>
        </w:rPr>
        <w:br/>
        <w:t>Page 194, line 2—</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keepNext/>
        <w:tabs>
          <w:tab w:val="left" w:pos="1100"/>
        </w:tabs>
        <w:spacing w:before="240"/>
        <w:ind w:left="1100" w:hanging="1100"/>
        <w:rPr>
          <w:rFonts w:ascii="Arial" w:hAnsi="Arial"/>
          <w:b/>
          <w:lang w:val="en-AU" w:eastAsia="en-US"/>
        </w:rPr>
      </w:pPr>
      <w:r w:rsidRPr="00EE4452">
        <w:rPr>
          <w:rFonts w:ascii="Arial" w:hAnsi="Arial"/>
          <w:b/>
          <w:lang w:val="en-AU" w:eastAsia="en-US"/>
        </w:rPr>
        <w:t>257A</w:t>
      </w:r>
      <w:r w:rsidRPr="00EE4452">
        <w:rPr>
          <w:rFonts w:ascii="Arial" w:hAnsi="Arial"/>
          <w:b/>
          <w:lang w:val="en-AU" w:eastAsia="en-US"/>
        </w:rPr>
        <w:tab/>
      </w:r>
      <w:bookmarkStart w:id="30" w:name="_Toc530134131"/>
      <w:r w:rsidRPr="00EE4452">
        <w:rPr>
          <w:rFonts w:ascii="Arial" w:hAnsi="Arial"/>
          <w:b/>
          <w:lang w:val="en-AU" w:eastAsia="en-US"/>
        </w:rPr>
        <w:t>How to make a complaint</w:t>
      </w:r>
      <w:bookmarkEnd w:id="30"/>
      <w:r w:rsidRPr="00EE4452">
        <w:rPr>
          <w:rFonts w:ascii="Arial" w:hAnsi="Arial"/>
          <w:b/>
          <w:lang w:val="en-AU" w:eastAsia="en-US"/>
        </w:rPr>
        <w:t xml:space="preserve"> to the inspector</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(1)</w:t>
      </w:r>
      <w:r w:rsidRPr="00EE4452">
        <w:rPr>
          <w:lang w:val="en-AU" w:eastAsia="en-US"/>
        </w:rPr>
        <w:tab/>
        <w:t>A complaint to the inspector may be made as follows:</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(a)</w:t>
      </w:r>
      <w:r w:rsidRPr="00EE4452">
        <w:rPr>
          <w:lang w:val="en-AU" w:eastAsia="en-US"/>
        </w:rPr>
        <w:tab/>
        <w:t>orally or in writing;</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(b)</w:t>
      </w:r>
      <w:r w:rsidRPr="00EE4452">
        <w:rPr>
          <w:lang w:val="en-AU" w:eastAsia="en-US"/>
        </w:rPr>
        <w:tab/>
        <w:t>using any form of electronic communication;</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(c)</w:t>
      </w:r>
      <w:r w:rsidRPr="00EE4452">
        <w:rPr>
          <w:lang w:val="en-AU" w:eastAsia="en-US"/>
        </w:rPr>
        <w:tab/>
        <w:t>anonymously.</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(2)</w:t>
      </w:r>
      <w:r w:rsidRPr="00EE4452">
        <w:rPr>
          <w:lang w:val="en-AU" w:eastAsia="en-US"/>
        </w:rPr>
        <w:tab/>
      </w:r>
      <w:r w:rsidRPr="00D86AF4">
        <w:rPr>
          <w:spacing w:val="-2"/>
          <w:lang w:val="en-AU" w:eastAsia="en-US"/>
        </w:rPr>
        <w:t>However, if a complaint to the inspector is made orally, the inspector</w:t>
      </w:r>
      <w:r w:rsidRPr="00785B4E">
        <w:rPr>
          <w:spacing w:val="2"/>
          <w:lang w:val="en-AU" w:eastAsia="en-US"/>
        </w:rPr>
        <w:t xml:space="preserve"> may—</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(a)</w:t>
      </w:r>
      <w:r w:rsidRPr="00EE4452">
        <w:rPr>
          <w:lang w:val="en-AU" w:eastAsia="en-US"/>
        </w:rPr>
        <w:tab/>
        <w:t>put the complaint in writing; or</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(b)</w:t>
      </w:r>
      <w:r w:rsidRPr="00EE4452">
        <w:rPr>
          <w:lang w:val="en-AU" w:eastAsia="en-US"/>
        </w:rPr>
        <w:tab/>
      </w:r>
      <w:r w:rsidRPr="00D86AF4">
        <w:rPr>
          <w:spacing w:val="-2"/>
          <w:lang w:val="en-AU" w:eastAsia="en-US"/>
        </w:rPr>
        <w:t>require the complainant to put the complaint in writing and, until</w:t>
      </w:r>
      <w:r w:rsidRPr="00EE4452">
        <w:rPr>
          <w:lang w:val="en-AU" w:eastAsia="en-US"/>
        </w:rPr>
        <w:t xml:space="preserve"> the complainant complies with the requirement, decline to investigate the complaint.</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(3)</w:t>
      </w:r>
      <w:r w:rsidRPr="00EE4452">
        <w:rPr>
          <w:lang w:val="en-AU" w:eastAsia="en-US"/>
        </w:rPr>
        <w:tab/>
        <w:t>In this section:</w:t>
      </w:r>
    </w:p>
    <w:p w:rsidR="000264E8" w:rsidRDefault="000264E8" w:rsidP="000264E8">
      <w:pPr>
        <w:numPr>
          <w:ilvl w:val="5"/>
          <w:numId w:val="6"/>
        </w:numPr>
        <w:spacing w:before="140"/>
        <w:ind w:left="1094"/>
        <w:jc w:val="both"/>
        <w:outlineLvl w:val="5"/>
        <w:rPr>
          <w:lang w:val="en-AU" w:eastAsia="en-US"/>
        </w:rPr>
      </w:pPr>
      <w:r w:rsidRPr="00EE4452">
        <w:rPr>
          <w:b/>
          <w:i/>
          <w:lang w:val="en-AU" w:eastAsia="en-US"/>
        </w:rPr>
        <w:t>electronic communication</w:t>
      </w:r>
      <w:r w:rsidRPr="00EE4452">
        <w:rPr>
          <w:bCs/>
          <w:iCs/>
          <w:lang w:val="en-AU" w:eastAsia="en-US"/>
        </w:rPr>
        <w:t xml:space="preserve"> means communication by </w:t>
      </w:r>
      <w:r w:rsidRPr="00EE4452">
        <w:rPr>
          <w:lang w:val="en-AU" w:eastAsia="en-US"/>
        </w:rPr>
        <w:t>telephone, email, fax or any other electronic means.</w:t>
      </w:r>
    </w:p>
    <w:p w:rsidR="000264E8" w:rsidRPr="00EE4452" w:rsidRDefault="000264E8" w:rsidP="000264E8">
      <w:pPr>
        <w:pBdr>
          <w:bottom w:val="single" w:sz="4" w:space="1" w:color="auto"/>
        </w:pBdr>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77</w:t>
      </w:r>
      <w:r w:rsidRPr="00EE4452">
        <w:rPr>
          <w:rFonts w:ascii="Arial" w:hAnsi="Arial"/>
          <w:b/>
          <w:sz w:val="22"/>
          <w:lang w:val="en-AU" w:eastAsia="en-US"/>
        </w:rPr>
        <w:br/>
      </w:r>
      <w:bookmarkStart w:id="31" w:name="_Ref530991286"/>
      <w:r w:rsidRPr="00EE4452">
        <w:rPr>
          <w:rFonts w:ascii="Arial" w:hAnsi="Arial"/>
          <w:b/>
          <w:sz w:val="22"/>
          <w:lang w:val="en-AU" w:eastAsia="en-US"/>
        </w:rPr>
        <w:t>Clause 282 (1) (b) (i)</w:t>
      </w:r>
      <w:r w:rsidRPr="00EE4452">
        <w:rPr>
          <w:rFonts w:ascii="Arial" w:hAnsi="Arial"/>
          <w:b/>
          <w:sz w:val="22"/>
          <w:lang w:val="en-AU" w:eastAsia="en-US"/>
        </w:rPr>
        <w:br/>
        <w:t>Page 211, line 2—</w:t>
      </w:r>
      <w:bookmarkEnd w:id="31"/>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78</w:t>
      </w:r>
      <w:r w:rsidRPr="00EE4452">
        <w:rPr>
          <w:rFonts w:ascii="Arial" w:hAnsi="Arial"/>
          <w:b/>
          <w:sz w:val="22"/>
          <w:lang w:val="en-AU" w:eastAsia="en-US"/>
        </w:rPr>
        <w:br/>
        <w:t>Clause 282 (1) (b) (ii)</w:t>
      </w:r>
      <w:r w:rsidRPr="00EE4452">
        <w:rPr>
          <w:rFonts w:ascii="Arial" w:hAnsi="Arial"/>
          <w:b/>
          <w:sz w:val="22"/>
          <w:lang w:val="en-AU" w:eastAsia="en-US"/>
        </w:rPr>
        <w:br/>
        <w:t>Page 211, line 5—</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79</w:t>
      </w:r>
      <w:r w:rsidRPr="00EE4452">
        <w:rPr>
          <w:rFonts w:ascii="Arial" w:hAnsi="Arial"/>
          <w:b/>
          <w:sz w:val="22"/>
          <w:lang w:val="en-AU" w:eastAsia="en-US"/>
        </w:rPr>
        <w:br/>
        <w:t>Clause 282 (1) (b) (iii)</w:t>
      </w:r>
      <w:r w:rsidRPr="00EE4452">
        <w:rPr>
          <w:rFonts w:ascii="Arial" w:hAnsi="Arial"/>
          <w:b/>
          <w:sz w:val="22"/>
          <w:lang w:val="en-AU" w:eastAsia="en-US"/>
        </w:rPr>
        <w:br/>
        <w:t>Page 211, line 7—</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80</w:t>
      </w:r>
      <w:r w:rsidRPr="00EE4452">
        <w:rPr>
          <w:rFonts w:ascii="Arial" w:hAnsi="Arial"/>
          <w:b/>
          <w:sz w:val="22"/>
          <w:lang w:val="en-AU" w:eastAsia="en-US"/>
        </w:rPr>
        <w:br/>
        <w:t>Clause 282 (1) (b) (iv)</w:t>
      </w:r>
      <w:r w:rsidRPr="00EE4452">
        <w:rPr>
          <w:rFonts w:ascii="Arial" w:hAnsi="Arial"/>
          <w:b/>
          <w:sz w:val="22"/>
          <w:lang w:val="en-AU" w:eastAsia="en-US"/>
        </w:rPr>
        <w:br/>
        <w:t>Page 211, line 9—</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81</w:t>
      </w:r>
      <w:r w:rsidRPr="00EE4452">
        <w:rPr>
          <w:rFonts w:ascii="Arial" w:hAnsi="Arial"/>
          <w:b/>
          <w:sz w:val="22"/>
          <w:lang w:val="en-AU" w:eastAsia="en-US"/>
        </w:rPr>
        <w:br/>
        <w:t>Clause 282 (1) (b) (v)</w:t>
      </w:r>
      <w:r w:rsidRPr="00EE4452">
        <w:rPr>
          <w:rFonts w:ascii="Arial" w:hAnsi="Arial"/>
          <w:b/>
          <w:sz w:val="22"/>
          <w:lang w:val="en-AU" w:eastAsia="en-US"/>
        </w:rPr>
        <w:br/>
        <w:t>Page 211, line 11—</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82</w:t>
      </w:r>
      <w:r w:rsidRPr="00EE4452">
        <w:rPr>
          <w:rFonts w:ascii="Arial" w:hAnsi="Arial"/>
          <w:b/>
          <w:sz w:val="22"/>
          <w:lang w:val="en-AU" w:eastAsia="en-US"/>
        </w:rPr>
        <w:br/>
        <w:t>Clause 282 (1) (b) (vi)</w:t>
      </w:r>
      <w:r w:rsidRPr="00EE4452">
        <w:rPr>
          <w:rFonts w:ascii="Arial" w:hAnsi="Arial"/>
          <w:b/>
          <w:sz w:val="22"/>
          <w:lang w:val="en-AU" w:eastAsia="en-US"/>
        </w:rPr>
        <w:br/>
        <w:t>Page 211, line 13—</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83</w:t>
      </w:r>
      <w:r w:rsidRPr="00EE4452">
        <w:rPr>
          <w:rFonts w:ascii="Arial" w:hAnsi="Arial"/>
          <w:b/>
          <w:sz w:val="22"/>
          <w:lang w:val="en-AU" w:eastAsia="en-US"/>
        </w:rPr>
        <w:br/>
        <w:t>Clause 282 (1) (b) (vii)</w:t>
      </w:r>
      <w:r w:rsidRPr="00EE4452">
        <w:rPr>
          <w:rFonts w:ascii="Arial" w:hAnsi="Arial"/>
          <w:b/>
          <w:sz w:val="22"/>
          <w:lang w:val="en-AU" w:eastAsia="en-US"/>
        </w:rPr>
        <w:br/>
        <w:t>Page 211, line 15—</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84</w:t>
      </w:r>
      <w:r w:rsidRPr="00EE4452">
        <w:rPr>
          <w:rFonts w:ascii="Arial" w:hAnsi="Arial"/>
          <w:b/>
          <w:sz w:val="22"/>
          <w:lang w:val="en-AU" w:eastAsia="en-US"/>
        </w:rPr>
        <w:br/>
        <w:t>Clause 282 (1) (b) (viii)</w:t>
      </w:r>
      <w:r w:rsidRPr="00EE4452">
        <w:rPr>
          <w:rFonts w:ascii="Arial" w:hAnsi="Arial"/>
          <w:b/>
          <w:sz w:val="22"/>
          <w:lang w:val="en-AU" w:eastAsia="en-US"/>
        </w:rPr>
        <w:br/>
        <w:t>Page 211, line 17—</w:t>
      </w:r>
    </w:p>
    <w:p w:rsidR="000264E8" w:rsidRPr="00EE4452" w:rsidRDefault="000264E8" w:rsidP="000264E8">
      <w:pPr>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85</w:t>
      </w:r>
      <w:r w:rsidRPr="00EE4452">
        <w:rPr>
          <w:rFonts w:ascii="Arial" w:hAnsi="Arial"/>
          <w:b/>
          <w:sz w:val="22"/>
          <w:lang w:val="en-AU" w:eastAsia="en-US"/>
        </w:rPr>
        <w:br/>
      </w:r>
      <w:bookmarkStart w:id="32" w:name="_Ref530991291"/>
      <w:r w:rsidRPr="00EE4452">
        <w:rPr>
          <w:rFonts w:ascii="Arial" w:hAnsi="Arial"/>
          <w:b/>
          <w:sz w:val="22"/>
          <w:lang w:val="en-AU" w:eastAsia="en-US"/>
        </w:rPr>
        <w:t>Clause 282 (1) (b) (ix)</w:t>
      </w:r>
      <w:r w:rsidRPr="00EE4452">
        <w:rPr>
          <w:rFonts w:ascii="Arial" w:hAnsi="Arial"/>
          <w:b/>
          <w:sz w:val="22"/>
          <w:lang w:val="en-AU" w:eastAsia="en-US"/>
        </w:rPr>
        <w:br/>
        <w:t>Page 211, line 19—</w:t>
      </w:r>
      <w:bookmarkEnd w:id="32"/>
    </w:p>
    <w:p w:rsidR="000264E8" w:rsidRDefault="000264E8" w:rsidP="000264E8">
      <w:pPr>
        <w:spacing w:before="120"/>
        <w:ind w:left="1094"/>
        <w:jc w:val="both"/>
        <w:rPr>
          <w:lang w:val="en-AU" w:eastAsia="en-US"/>
        </w:rPr>
      </w:pPr>
      <w:r w:rsidRPr="00EE4452">
        <w:rPr>
          <w:i/>
          <w:lang w:val="en-AU" w:eastAsia="en-US"/>
        </w:rPr>
        <w:t>omit</w:t>
      </w:r>
    </w:p>
    <w:p w:rsidR="000264E8" w:rsidRPr="0046528C" w:rsidRDefault="000264E8" w:rsidP="000264E8">
      <w:pPr>
        <w:pBdr>
          <w:bottom w:val="single" w:sz="4" w:space="1" w:color="auto"/>
        </w:pBdr>
        <w:spacing w:before="120"/>
        <w:jc w:val="both"/>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86</w:t>
      </w:r>
      <w:r w:rsidRPr="00EE4452">
        <w:rPr>
          <w:rFonts w:ascii="Arial" w:hAnsi="Arial"/>
          <w:b/>
          <w:sz w:val="22"/>
          <w:lang w:val="en-AU" w:eastAsia="en-US"/>
        </w:rPr>
        <w:br/>
        <w:t>Clause 282 (1) (b) (x)</w:t>
      </w:r>
      <w:r w:rsidRPr="00EE4452">
        <w:rPr>
          <w:rFonts w:ascii="Arial" w:hAnsi="Arial"/>
          <w:b/>
          <w:sz w:val="22"/>
          <w:lang w:val="en-AU" w:eastAsia="en-US"/>
        </w:rPr>
        <w:br/>
        <w:t>Page 211, line 21—</w:t>
      </w:r>
    </w:p>
    <w:p w:rsidR="000264E8" w:rsidRDefault="000264E8" w:rsidP="000264E8">
      <w:pPr>
        <w:keepNext/>
        <w:spacing w:before="120"/>
        <w:ind w:left="1094"/>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87</w:t>
      </w:r>
      <w:r w:rsidRPr="00EE4452">
        <w:rPr>
          <w:rFonts w:ascii="Arial" w:hAnsi="Arial"/>
          <w:b/>
          <w:sz w:val="22"/>
          <w:lang w:val="en-AU" w:eastAsia="en-US"/>
        </w:rPr>
        <w:br/>
      </w:r>
      <w:bookmarkStart w:id="33" w:name="_Ref531105802"/>
      <w:r w:rsidRPr="00EE4452">
        <w:rPr>
          <w:rFonts w:ascii="Arial" w:hAnsi="Arial"/>
          <w:b/>
          <w:sz w:val="22"/>
          <w:lang w:val="en-AU" w:eastAsia="en-US"/>
        </w:rPr>
        <w:t>Clause 282 (1) (b) (xi)</w:t>
      </w:r>
      <w:r w:rsidRPr="00EE4452">
        <w:rPr>
          <w:rFonts w:ascii="Arial" w:hAnsi="Arial"/>
          <w:b/>
          <w:sz w:val="22"/>
          <w:lang w:val="en-AU" w:eastAsia="en-US"/>
        </w:rPr>
        <w:br/>
        <w:t>Page 211, line 23—</w:t>
      </w:r>
      <w:bookmarkEnd w:id="33"/>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88</w:t>
      </w:r>
      <w:r w:rsidRPr="00EE4452">
        <w:rPr>
          <w:rFonts w:ascii="Arial" w:hAnsi="Arial"/>
          <w:b/>
          <w:sz w:val="22"/>
          <w:lang w:val="en-AU" w:eastAsia="en-US"/>
        </w:rPr>
        <w:br/>
        <w:t>Clause 282 (1) (b)</w:t>
      </w:r>
      <w:r w:rsidRPr="00EE4452">
        <w:rPr>
          <w:rFonts w:ascii="Arial" w:hAnsi="Arial"/>
          <w:b/>
          <w:sz w:val="22"/>
          <w:lang w:val="en-AU" w:eastAsia="en-US"/>
        </w:rPr>
        <w:br/>
        <w:t>Page 211, line 1—</w:t>
      </w:r>
    </w:p>
    <w:p w:rsidR="000264E8" w:rsidRPr="00EE4452" w:rsidRDefault="000264E8" w:rsidP="000264E8">
      <w:pPr>
        <w:spacing w:before="140"/>
        <w:ind w:left="1100"/>
        <w:jc w:val="both"/>
        <w:rPr>
          <w:i/>
          <w:lang w:val="en-AU" w:eastAsia="en-US"/>
        </w:rPr>
      </w:pPr>
      <w:r w:rsidRPr="00EE4452">
        <w:rPr>
          <w:i/>
          <w:lang w:val="en-AU" w:eastAsia="en-US"/>
        </w:rPr>
        <w:t>omit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89</w:t>
      </w:r>
      <w:r w:rsidRPr="00EE4452">
        <w:rPr>
          <w:rFonts w:ascii="Arial" w:hAnsi="Arial"/>
          <w:b/>
          <w:sz w:val="22"/>
          <w:lang w:val="en-AU" w:eastAsia="en-US"/>
        </w:rPr>
        <w:br/>
        <w:t>Clause 285 (4)</w:t>
      </w:r>
      <w:r w:rsidRPr="00EE4452">
        <w:rPr>
          <w:rFonts w:ascii="Arial" w:hAnsi="Arial"/>
          <w:b/>
          <w:sz w:val="22"/>
          <w:lang w:val="en-AU" w:eastAsia="en-US"/>
        </w:rPr>
        <w:br/>
        <w:t>Page 216, line 22—</w:t>
      </w:r>
    </w:p>
    <w:p w:rsidR="000264E8" w:rsidRPr="00EE4452" w:rsidRDefault="000264E8" w:rsidP="000264E8">
      <w:pPr>
        <w:keepNext/>
        <w:spacing w:before="140"/>
        <w:ind w:left="1100"/>
        <w:jc w:val="both"/>
        <w:rPr>
          <w:i/>
          <w:lang w:val="en-AU" w:eastAsia="en-US"/>
        </w:rPr>
      </w:pPr>
      <w:r w:rsidRPr="00EE4452">
        <w:rPr>
          <w:i/>
          <w:lang w:val="en-AU" w:eastAsia="en-US"/>
        </w:rPr>
        <w:t>omit</w:t>
      </w:r>
    </w:p>
    <w:p w:rsidR="000264E8" w:rsidRPr="00EE4452" w:rsidRDefault="000264E8" w:rsidP="000264E8">
      <w:pPr>
        <w:keepNext/>
        <w:spacing w:before="140"/>
        <w:ind w:left="1100"/>
        <w:jc w:val="both"/>
        <w:rPr>
          <w:lang w:val="en-AU" w:eastAsia="en-US"/>
        </w:rPr>
      </w:pPr>
      <w:r w:rsidRPr="00EE4452">
        <w:rPr>
          <w:lang w:val="en-AU" w:eastAsia="en-US"/>
        </w:rPr>
        <w:t>and (2) (Commissioner—acting commissioner)</w:t>
      </w:r>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spacing w:before="140"/>
        <w:ind w:left="1100"/>
        <w:jc w:val="both"/>
        <w:rPr>
          <w:lang w:val="en-AU" w:eastAsia="en-US"/>
        </w:rPr>
      </w:pPr>
      <w:r w:rsidRPr="00EE4452">
        <w:rPr>
          <w:lang w:val="en-AU" w:eastAsia="en-US"/>
        </w:rPr>
        <w:t>(Commissioner—acting appointment)</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90</w:t>
      </w:r>
      <w:r w:rsidRPr="00EE4452">
        <w:rPr>
          <w:rFonts w:ascii="Arial" w:hAnsi="Arial"/>
          <w:b/>
          <w:sz w:val="22"/>
          <w:lang w:val="en-AU" w:eastAsia="en-US"/>
        </w:rPr>
        <w:br/>
        <w:t>Clause 285 (4), example</w:t>
      </w:r>
      <w:r w:rsidRPr="00EE4452">
        <w:rPr>
          <w:rFonts w:ascii="Arial" w:hAnsi="Arial"/>
          <w:b/>
          <w:sz w:val="22"/>
          <w:lang w:val="en-AU" w:eastAsia="en-US"/>
        </w:rPr>
        <w:br/>
        <w:t>Page 216, line 25—</w:t>
      </w:r>
    </w:p>
    <w:p w:rsidR="000264E8" w:rsidRPr="00EE4452" w:rsidRDefault="000264E8" w:rsidP="000264E8">
      <w:pPr>
        <w:keepNext/>
        <w:spacing w:before="140"/>
        <w:ind w:left="1100"/>
        <w:jc w:val="both"/>
        <w:rPr>
          <w:i/>
          <w:lang w:val="en-AU" w:eastAsia="en-US"/>
        </w:rPr>
      </w:pPr>
      <w:r w:rsidRPr="00EE4452">
        <w:rPr>
          <w:i/>
          <w:lang w:val="en-AU" w:eastAsia="en-US"/>
        </w:rPr>
        <w:t>omit the example, substitute</w:t>
      </w:r>
    </w:p>
    <w:p w:rsidR="000264E8" w:rsidRPr="00EE4452" w:rsidRDefault="000264E8" w:rsidP="000264E8">
      <w:pPr>
        <w:keepNext/>
        <w:spacing w:before="140"/>
        <w:ind w:left="1100"/>
        <w:rPr>
          <w:rFonts w:ascii="Arial" w:hAnsi="Arial"/>
          <w:b/>
          <w:sz w:val="18"/>
          <w:lang w:val="en-AU" w:eastAsia="en-US"/>
        </w:rPr>
      </w:pPr>
      <w:r w:rsidRPr="00EE4452">
        <w:rPr>
          <w:rFonts w:ascii="Arial" w:hAnsi="Arial"/>
          <w:b/>
          <w:sz w:val="18"/>
          <w:lang w:val="en-AU" w:eastAsia="en-US"/>
        </w:rPr>
        <w:t>Example—application of s 40 (1)</w:t>
      </w:r>
    </w:p>
    <w:p w:rsidR="000264E8" w:rsidRPr="00EE4452" w:rsidRDefault="000264E8" w:rsidP="000264E8">
      <w:pPr>
        <w:spacing w:before="60"/>
        <w:ind w:left="1100"/>
        <w:jc w:val="both"/>
        <w:rPr>
          <w:sz w:val="20"/>
          <w:lang w:val="en-AU" w:eastAsia="en-US"/>
        </w:rPr>
      </w:pPr>
      <w:r w:rsidRPr="00EE4452">
        <w:rPr>
          <w:sz w:val="20"/>
          <w:lang w:val="en-AU" w:eastAsia="en-US"/>
        </w:rPr>
        <w:t>the Speaker must consult the relevant Assembly committee under s 25 (2) (a) (iv)</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91</w:t>
      </w:r>
      <w:r w:rsidRPr="00EE4452">
        <w:rPr>
          <w:rFonts w:ascii="Arial" w:hAnsi="Arial"/>
          <w:b/>
          <w:sz w:val="22"/>
          <w:lang w:val="en-AU" w:eastAsia="en-US"/>
        </w:rPr>
        <w:br/>
        <w:t>Clause 302 (1)</w:t>
      </w:r>
      <w:r w:rsidRPr="00EE4452">
        <w:rPr>
          <w:rFonts w:ascii="Arial" w:hAnsi="Arial"/>
          <w:b/>
          <w:sz w:val="22"/>
          <w:lang w:val="en-AU" w:eastAsia="en-US"/>
        </w:rPr>
        <w:br/>
        <w:t>Page 230, line 11—</w:t>
      </w:r>
    </w:p>
    <w:p w:rsidR="000264E8" w:rsidRPr="00EE4452" w:rsidRDefault="000264E8" w:rsidP="000264E8">
      <w:pPr>
        <w:keepNext/>
        <w:spacing w:before="140"/>
        <w:ind w:left="1100"/>
        <w:jc w:val="both"/>
        <w:rPr>
          <w:i/>
          <w:lang w:val="en-AU" w:eastAsia="en-US"/>
        </w:rPr>
      </w:pPr>
      <w:r w:rsidRPr="00EE4452">
        <w:rPr>
          <w:i/>
          <w:lang w:val="en-AU" w:eastAsia="en-US"/>
        </w:rPr>
        <w:t>omit clause 302 (1), substitute</w:t>
      </w:r>
    </w:p>
    <w:p w:rsidR="000264E8" w:rsidRPr="00EE4452" w:rsidRDefault="000264E8" w:rsidP="000264E8">
      <w:pPr>
        <w:tabs>
          <w:tab w:val="right" w:pos="900"/>
          <w:tab w:val="left" w:pos="1100"/>
        </w:tabs>
        <w:spacing w:before="140"/>
        <w:ind w:left="1100" w:hanging="1100"/>
        <w:jc w:val="both"/>
        <w:rPr>
          <w:lang w:val="en-AU" w:eastAsia="en-US"/>
        </w:rPr>
      </w:pPr>
      <w:r w:rsidRPr="00EE4452">
        <w:rPr>
          <w:lang w:val="en-AU" w:eastAsia="en-US"/>
        </w:rPr>
        <w:tab/>
        <w:t>(1)</w:t>
      </w:r>
      <w:r w:rsidRPr="00EE4452">
        <w:rPr>
          <w:lang w:val="en-AU" w:eastAsia="en-US"/>
        </w:rPr>
        <w:tab/>
        <w:t>The Minister must, in consultation with the Speaker, review the operation of this Act as soon as practicable after—</w:t>
      </w:r>
    </w:p>
    <w:p w:rsidR="000264E8" w:rsidRPr="00EE4452" w:rsidRDefault="000264E8" w:rsidP="000264E8">
      <w:pPr>
        <w:tabs>
          <w:tab w:val="right" w:pos="1400"/>
          <w:tab w:val="left" w:pos="1600"/>
        </w:tabs>
        <w:spacing w:before="140"/>
        <w:ind w:left="1600" w:hanging="1600"/>
        <w:jc w:val="both"/>
        <w:rPr>
          <w:lang w:val="en-AU" w:eastAsia="en-US"/>
        </w:rPr>
      </w:pPr>
      <w:r w:rsidRPr="00EE4452">
        <w:rPr>
          <w:lang w:val="en-AU" w:eastAsia="en-US"/>
        </w:rPr>
        <w:tab/>
        <w:t>(a)</w:t>
      </w:r>
      <w:r w:rsidRPr="00EE4452">
        <w:rPr>
          <w:lang w:val="en-AU" w:eastAsia="en-US"/>
        </w:rPr>
        <w:tab/>
        <w:t>1 July 2022; and</w:t>
      </w:r>
    </w:p>
    <w:p w:rsidR="000264E8" w:rsidRDefault="000264E8" w:rsidP="000264E8">
      <w:pPr>
        <w:tabs>
          <w:tab w:val="right" w:pos="1400"/>
          <w:tab w:val="left" w:pos="1600"/>
        </w:tabs>
        <w:spacing w:before="140"/>
        <w:ind w:left="1600" w:hanging="1600"/>
        <w:jc w:val="both"/>
        <w:rPr>
          <w:lang w:val="en-AU" w:eastAsia="en-US"/>
        </w:rPr>
      </w:pPr>
      <w:r w:rsidRPr="00EE4452">
        <w:rPr>
          <w:lang w:val="en-AU" w:eastAsia="en-US"/>
        </w:rPr>
        <w:tab/>
        <w:t>(b)</w:t>
      </w:r>
      <w:r w:rsidRPr="00EE4452">
        <w:rPr>
          <w:lang w:val="en-AU" w:eastAsia="en-US"/>
        </w:rPr>
        <w:tab/>
        <w:t>every 5 years after 1 July 2022.</w:t>
      </w:r>
    </w:p>
    <w:p w:rsidR="000264E8" w:rsidRPr="00EE4452" w:rsidRDefault="000264E8" w:rsidP="000264E8">
      <w:pPr>
        <w:pBdr>
          <w:bottom w:val="single" w:sz="4" w:space="1" w:color="auto"/>
        </w:pBdr>
        <w:tabs>
          <w:tab w:val="right" w:pos="1400"/>
          <w:tab w:val="left" w:pos="1600"/>
        </w:tabs>
        <w:spacing w:before="140"/>
        <w:ind w:left="1600" w:hanging="1600"/>
        <w:jc w:val="both"/>
        <w:rPr>
          <w:lang w:val="en-AU" w:eastAsia="en-US"/>
        </w:rPr>
      </w:pP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92</w:t>
      </w:r>
      <w:r w:rsidRPr="00EE4452">
        <w:rPr>
          <w:rFonts w:ascii="Arial" w:hAnsi="Arial"/>
          <w:b/>
          <w:sz w:val="22"/>
          <w:lang w:val="en-AU" w:eastAsia="en-US"/>
        </w:rPr>
        <w:br/>
        <w:t>Schedule 1, part 1.10</w:t>
      </w:r>
      <w:r w:rsidRPr="00EE4452">
        <w:rPr>
          <w:rFonts w:ascii="Arial" w:hAnsi="Arial"/>
          <w:b/>
          <w:sz w:val="22"/>
          <w:lang w:val="en-AU" w:eastAsia="en-US"/>
        </w:rPr>
        <w:br/>
        <w:t>Amendment 1.74</w:t>
      </w:r>
      <w:r w:rsidRPr="00EE4452">
        <w:rPr>
          <w:rFonts w:ascii="Arial" w:hAnsi="Arial"/>
          <w:b/>
          <w:sz w:val="22"/>
          <w:lang w:val="en-AU" w:eastAsia="en-US"/>
        </w:rPr>
        <w:br/>
        <w:t>Page 249, line 2—</w:t>
      </w:r>
    </w:p>
    <w:p w:rsidR="000264E8" w:rsidRPr="00EE4452" w:rsidRDefault="000264E8" w:rsidP="000264E8">
      <w:pPr>
        <w:keepNext/>
        <w:spacing w:before="140"/>
        <w:ind w:left="1100"/>
        <w:jc w:val="both"/>
        <w:rPr>
          <w:i/>
          <w:lang w:val="en-AU" w:eastAsia="en-US"/>
        </w:rPr>
      </w:pPr>
      <w:r w:rsidRPr="00EE4452">
        <w:rPr>
          <w:i/>
          <w:lang w:val="en-AU" w:eastAsia="en-US"/>
        </w:rPr>
        <w:t>omit amendment 1.74, substitute</w:t>
      </w:r>
    </w:p>
    <w:p w:rsidR="000264E8" w:rsidRPr="00EE4452" w:rsidRDefault="000264E8" w:rsidP="000264E8">
      <w:pPr>
        <w:keepNext/>
        <w:shd w:val="pct25" w:color="auto" w:fill="auto"/>
        <w:spacing w:before="240"/>
        <w:ind w:left="1100" w:hanging="1100"/>
        <w:rPr>
          <w:rFonts w:ascii="Arial" w:hAnsi="Arial"/>
          <w:b/>
          <w:lang w:val="en-AU" w:eastAsia="en-US"/>
        </w:rPr>
      </w:pPr>
      <w:bookmarkStart w:id="34" w:name="_Toc531024408"/>
      <w:r w:rsidRPr="00EE4452">
        <w:rPr>
          <w:rFonts w:ascii="Arial" w:hAnsi="Arial"/>
          <w:b/>
          <w:lang w:val="en-AU" w:eastAsia="en-US"/>
        </w:rPr>
        <w:t>[1.74]</w:t>
      </w:r>
      <w:r w:rsidRPr="00EE4452">
        <w:rPr>
          <w:rFonts w:ascii="Arial" w:hAnsi="Arial"/>
          <w:b/>
          <w:lang w:val="en-AU" w:eastAsia="en-US"/>
        </w:rPr>
        <w:tab/>
        <w:t>Schedule 1, new section 1.1B</w:t>
      </w:r>
      <w:bookmarkEnd w:id="34"/>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keepNext/>
        <w:tabs>
          <w:tab w:val="left" w:pos="1100"/>
        </w:tabs>
        <w:spacing w:before="240"/>
        <w:ind w:left="1100" w:hanging="1100"/>
        <w:rPr>
          <w:rFonts w:ascii="Arial" w:hAnsi="Arial"/>
          <w:b/>
          <w:lang w:val="en-AU" w:eastAsia="en-US"/>
        </w:rPr>
      </w:pPr>
      <w:r w:rsidRPr="00EE4452">
        <w:rPr>
          <w:rFonts w:ascii="Arial" w:hAnsi="Arial"/>
          <w:b/>
          <w:lang w:val="en-AU" w:eastAsia="en-US"/>
        </w:rPr>
        <w:t>1.1B</w:t>
      </w:r>
      <w:r w:rsidRPr="00EE4452">
        <w:rPr>
          <w:rFonts w:ascii="Arial" w:hAnsi="Arial"/>
          <w:b/>
          <w:lang w:val="en-AU" w:eastAsia="en-US"/>
        </w:rPr>
        <w:tab/>
        <w:t>Information in possession of integrity commission or inspector of the integrity commission</w:t>
      </w:r>
    </w:p>
    <w:p w:rsidR="000264E8" w:rsidRPr="00EE4452" w:rsidRDefault="000264E8" w:rsidP="000264E8">
      <w:pPr>
        <w:spacing w:before="140"/>
        <w:ind w:left="1100"/>
        <w:jc w:val="both"/>
        <w:rPr>
          <w:lang w:val="en-AU" w:eastAsia="en-US"/>
        </w:rPr>
      </w:pPr>
      <w:r w:rsidRPr="00EE4452">
        <w:rPr>
          <w:lang w:val="en-AU" w:eastAsia="en-US"/>
        </w:rPr>
        <w:t>Information in the possession of the integrity commission, or the integrity commission inspector, unless the information is administrative in nature.</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93</w:t>
      </w:r>
      <w:r w:rsidRPr="00EE4452">
        <w:rPr>
          <w:rFonts w:ascii="Arial" w:hAnsi="Arial"/>
          <w:b/>
          <w:sz w:val="22"/>
          <w:lang w:val="en-AU" w:eastAsia="en-US"/>
        </w:rPr>
        <w:br/>
        <w:t>Schedule 1, part 1.10</w:t>
      </w:r>
      <w:r w:rsidRPr="00EE4452">
        <w:rPr>
          <w:rFonts w:ascii="Arial" w:hAnsi="Arial"/>
          <w:b/>
          <w:sz w:val="22"/>
          <w:lang w:val="en-AU" w:eastAsia="en-US"/>
        </w:rPr>
        <w:br/>
        <w:t>Amendment 1.75</w:t>
      </w:r>
      <w:r w:rsidRPr="00EE4452">
        <w:rPr>
          <w:rFonts w:ascii="Arial" w:hAnsi="Arial"/>
          <w:b/>
          <w:sz w:val="22"/>
          <w:lang w:val="en-AU" w:eastAsia="en-US"/>
        </w:rPr>
        <w:br/>
        <w:t>Page 249, line 7—</w:t>
      </w:r>
    </w:p>
    <w:p w:rsidR="000264E8" w:rsidRPr="00EE4452" w:rsidRDefault="000264E8" w:rsidP="000264E8">
      <w:pPr>
        <w:keepNext/>
        <w:spacing w:before="140"/>
        <w:ind w:left="1100"/>
        <w:jc w:val="both"/>
        <w:rPr>
          <w:i/>
          <w:lang w:val="en-AU" w:eastAsia="en-US"/>
        </w:rPr>
      </w:pPr>
      <w:r w:rsidRPr="00EE4452">
        <w:rPr>
          <w:i/>
          <w:lang w:val="en-AU" w:eastAsia="en-US"/>
        </w:rPr>
        <w:t>omit amendment 1.75, substitute</w:t>
      </w:r>
    </w:p>
    <w:p w:rsidR="000264E8" w:rsidRPr="00EE4452" w:rsidRDefault="000264E8" w:rsidP="000264E8">
      <w:pPr>
        <w:keepNext/>
        <w:shd w:val="pct25" w:color="auto" w:fill="auto"/>
        <w:spacing w:before="240"/>
        <w:ind w:left="1100" w:hanging="1100"/>
        <w:rPr>
          <w:rFonts w:ascii="Arial" w:hAnsi="Arial"/>
          <w:b/>
          <w:lang w:val="en-AU" w:eastAsia="en-US"/>
        </w:rPr>
      </w:pPr>
      <w:bookmarkStart w:id="35" w:name="_Toc531024409"/>
      <w:r w:rsidRPr="00EE4452">
        <w:rPr>
          <w:rFonts w:ascii="Arial" w:hAnsi="Arial"/>
          <w:b/>
          <w:lang w:val="en-AU" w:eastAsia="en-US"/>
        </w:rPr>
        <w:t>[1.75]</w:t>
      </w:r>
      <w:r w:rsidRPr="00EE4452">
        <w:rPr>
          <w:rFonts w:ascii="Arial" w:hAnsi="Arial"/>
          <w:b/>
          <w:lang w:val="en-AU" w:eastAsia="en-US"/>
        </w:rPr>
        <w:tab/>
        <w:t>Schedule 2, section 2.2 (a) (xiv)</w:t>
      </w:r>
      <w:bookmarkEnd w:id="35"/>
    </w:p>
    <w:p w:rsidR="000264E8" w:rsidRPr="00EE4452" w:rsidRDefault="000264E8" w:rsidP="000264E8">
      <w:pPr>
        <w:keepNext/>
        <w:spacing w:before="140"/>
        <w:ind w:left="1100"/>
        <w:jc w:val="both"/>
        <w:rPr>
          <w:i/>
          <w:lang w:val="en-AU" w:eastAsia="en-US"/>
        </w:rPr>
      </w:pPr>
      <w:r w:rsidRPr="00EE4452">
        <w:rPr>
          <w:i/>
          <w:lang w:val="en-AU" w:eastAsia="en-US"/>
        </w:rPr>
        <w:t>substitute</w:t>
      </w:r>
    </w:p>
    <w:p w:rsidR="000264E8" w:rsidRPr="00EE4452" w:rsidRDefault="000264E8" w:rsidP="000264E8">
      <w:pPr>
        <w:tabs>
          <w:tab w:val="right" w:pos="1940"/>
          <w:tab w:val="left" w:pos="2140"/>
        </w:tabs>
        <w:spacing w:before="140"/>
        <w:ind w:left="2140" w:hanging="2140"/>
        <w:jc w:val="both"/>
        <w:rPr>
          <w:lang w:val="en-AU" w:eastAsia="en-US"/>
        </w:rPr>
      </w:pPr>
      <w:r w:rsidRPr="00EE4452">
        <w:rPr>
          <w:lang w:val="en-AU" w:eastAsia="en-US"/>
        </w:rPr>
        <w:tab/>
        <w:t>(xiv)</w:t>
      </w:r>
      <w:r w:rsidRPr="00EE4452">
        <w:rPr>
          <w:lang w:val="en-AU" w:eastAsia="en-US"/>
        </w:rPr>
        <w:tab/>
        <w:t>prejudice the conduct of considerations, investigations, audits or reviews by the ombudsman, auditor-general, integrity commission, integrity commission inspector or human rights commission;</w:t>
      </w:r>
    </w:p>
    <w:p w:rsidR="000264E8" w:rsidRPr="00EE4452"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94</w:t>
      </w:r>
      <w:r w:rsidRPr="00EE4452">
        <w:rPr>
          <w:rFonts w:ascii="Arial" w:hAnsi="Arial"/>
          <w:b/>
          <w:sz w:val="22"/>
          <w:lang w:val="en-AU" w:eastAsia="en-US"/>
        </w:rPr>
        <w:br/>
        <w:t>Schedule 1, part 1.10</w:t>
      </w:r>
      <w:r w:rsidRPr="00EE4452">
        <w:rPr>
          <w:rFonts w:ascii="Arial" w:hAnsi="Arial"/>
          <w:b/>
          <w:sz w:val="22"/>
          <w:lang w:val="en-AU" w:eastAsia="en-US"/>
        </w:rPr>
        <w:br/>
        <w:t>Proposed new amendment 1.76A</w:t>
      </w:r>
      <w:r w:rsidRPr="00EE4452">
        <w:rPr>
          <w:rFonts w:ascii="Arial" w:hAnsi="Arial"/>
          <w:b/>
          <w:sz w:val="22"/>
          <w:lang w:val="en-AU" w:eastAsia="en-US"/>
        </w:rPr>
        <w:br/>
        <w:t>Page 249, line 14—</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keepNext/>
        <w:shd w:val="pct25" w:color="auto" w:fill="auto"/>
        <w:spacing w:before="240"/>
        <w:ind w:left="1100" w:hanging="1100"/>
        <w:rPr>
          <w:rFonts w:ascii="Arial" w:hAnsi="Arial"/>
          <w:b/>
          <w:lang w:val="en-AU" w:eastAsia="en-US"/>
        </w:rPr>
      </w:pPr>
      <w:r w:rsidRPr="00EE4452">
        <w:rPr>
          <w:rFonts w:ascii="Arial" w:hAnsi="Arial"/>
          <w:b/>
          <w:lang w:val="en-AU" w:eastAsia="en-US"/>
        </w:rPr>
        <w:t>[1.76A]</w:t>
      </w:r>
      <w:r w:rsidRPr="00EE4452">
        <w:rPr>
          <w:rFonts w:ascii="Arial" w:hAnsi="Arial"/>
          <w:b/>
          <w:lang w:val="en-AU" w:eastAsia="en-US"/>
        </w:rPr>
        <w:tab/>
        <w:t xml:space="preserve">Dictionary, new definition of </w:t>
      </w:r>
      <w:r w:rsidRPr="00EE4452">
        <w:rPr>
          <w:rFonts w:ascii="Arial" w:hAnsi="Arial"/>
          <w:b/>
          <w:i/>
          <w:lang w:val="en-AU" w:eastAsia="en-US"/>
        </w:rPr>
        <w:t>integrity commission inspector</w:t>
      </w:r>
    </w:p>
    <w:p w:rsidR="000264E8" w:rsidRPr="00EE4452" w:rsidRDefault="000264E8" w:rsidP="000264E8">
      <w:pPr>
        <w:keepNext/>
        <w:spacing w:before="140"/>
        <w:ind w:left="1100"/>
        <w:jc w:val="both"/>
        <w:rPr>
          <w:i/>
          <w:lang w:val="en-AU" w:eastAsia="en-US"/>
        </w:rPr>
      </w:pPr>
      <w:r w:rsidRPr="00EE4452">
        <w:rPr>
          <w:i/>
          <w:lang w:val="en-AU" w:eastAsia="en-US"/>
        </w:rPr>
        <w:t>insert</w:t>
      </w:r>
    </w:p>
    <w:p w:rsidR="000264E8" w:rsidRPr="00EE4452" w:rsidRDefault="000264E8" w:rsidP="000264E8">
      <w:pPr>
        <w:numPr>
          <w:ilvl w:val="5"/>
          <w:numId w:val="0"/>
        </w:numPr>
        <w:spacing w:before="140"/>
        <w:ind w:left="1100"/>
        <w:jc w:val="both"/>
        <w:outlineLvl w:val="5"/>
        <w:rPr>
          <w:lang w:val="en-AU" w:eastAsia="en-US"/>
        </w:rPr>
      </w:pPr>
      <w:r w:rsidRPr="00EE4452">
        <w:rPr>
          <w:b/>
          <w:i/>
          <w:lang w:val="en-AU" w:eastAsia="en-US"/>
        </w:rPr>
        <w:t>integrity commission inspector</w:t>
      </w:r>
      <w:r w:rsidRPr="00EE4452">
        <w:rPr>
          <w:lang w:val="en-AU" w:eastAsia="en-US"/>
        </w:rPr>
        <w:t xml:space="preserve"> means the inspector of the integrity commission under the </w:t>
      </w:r>
      <w:r w:rsidRPr="00EE4452">
        <w:rPr>
          <w:i/>
          <w:lang w:val="en-AU" w:eastAsia="en-US"/>
        </w:rPr>
        <w:t>Integrity Commission Act 2018</w:t>
      </w:r>
      <w:r w:rsidRPr="00EE4452">
        <w:rPr>
          <w:lang w:val="en-AU" w:eastAsia="en-US"/>
        </w:rPr>
        <w:t>.</w:t>
      </w:r>
    </w:p>
    <w:p w:rsidR="000264E8" w:rsidRDefault="000264E8" w:rsidP="000264E8">
      <w:pPr>
        <w:pStyle w:val="DPSEntryDetail"/>
        <w:pBdr>
          <w:bottom w:val="single" w:sz="4" w:space="1" w:color="auto"/>
        </w:pBdr>
        <w:spacing w:before="100"/>
        <w:ind w:left="0"/>
        <w:jc w:val="left"/>
        <w:rPr>
          <w:sz w:val="22"/>
          <w:szCs w:val="22"/>
          <w:u w:val="single"/>
        </w:rPr>
      </w:pPr>
    </w:p>
    <w:p w:rsidR="000264E8" w:rsidRDefault="000264E8" w:rsidP="000264E8">
      <w:pPr>
        <w:pStyle w:val="DPSEntryDetail"/>
        <w:spacing w:before="100"/>
        <w:ind w:left="0"/>
        <w:jc w:val="left"/>
        <w:rPr>
          <w:sz w:val="22"/>
          <w:szCs w:val="22"/>
          <w:u w:val="single"/>
        </w:rPr>
      </w:pPr>
    </w:p>
    <w:p w:rsidR="000264E8" w:rsidRDefault="000264E8" w:rsidP="000264E8">
      <w:pPr>
        <w:rPr>
          <w:rFonts w:ascii="Calibri" w:hAnsi="Calibri"/>
          <w:sz w:val="22"/>
          <w:szCs w:val="22"/>
          <w:u w:val="single"/>
          <w:lang w:val="en-AU"/>
        </w:rPr>
      </w:pPr>
      <w:r>
        <w:rPr>
          <w:sz w:val="22"/>
          <w:szCs w:val="22"/>
          <w:u w:val="single"/>
        </w:rPr>
        <w:br w:type="page"/>
      </w:r>
    </w:p>
    <w:p w:rsidR="000264E8" w:rsidRDefault="000264E8" w:rsidP="000264E8">
      <w:pPr>
        <w:pStyle w:val="DPSEntryDetail"/>
        <w:spacing w:before="100"/>
        <w:ind w:left="0"/>
        <w:jc w:val="center"/>
        <w:rPr>
          <w:b/>
          <w:sz w:val="36"/>
          <w:szCs w:val="36"/>
        </w:rPr>
      </w:pPr>
    </w:p>
    <w:p w:rsidR="000264E8" w:rsidRDefault="000264E8" w:rsidP="000264E8">
      <w:pPr>
        <w:pStyle w:val="DPSEntryDetail"/>
        <w:spacing w:before="100"/>
        <w:ind w:left="0"/>
        <w:jc w:val="left"/>
        <w:rPr>
          <w:b/>
          <w:sz w:val="28"/>
          <w:szCs w:val="28"/>
          <w:u w:val="single"/>
        </w:rPr>
      </w:pPr>
      <w:bookmarkStart w:id="36" w:name="Schedule2"/>
      <w:r>
        <w:rPr>
          <w:b/>
          <w:sz w:val="28"/>
          <w:szCs w:val="28"/>
          <w:u w:val="single"/>
        </w:rPr>
        <w:t>Schedule 2</w:t>
      </w:r>
      <w:bookmarkEnd w:id="36"/>
    </w:p>
    <w:p w:rsidR="000264E8" w:rsidRDefault="000264E8" w:rsidP="000264E8">
      <w:pPr>
        <w:pStyle w:val="DPSEntryDetail"/>
        <w:ind w:left="0"/>
        <w:jc w:val="left"/>
        <w:rPr>
          <w:b/>
          <w:sz w:val="28"/>
          <w:szCs w:val="28"/>
          <w:u w:val="single"/>
        </w:rPr>
      </w:pPr>
    </w:p>
    <w:p w:rsidR="000264E8" w:rsidRPr="002E5143" w:rsidRDefault="000264E8" w:rsidP="000264E8">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INTEGRITY COMMISSION BILL 2018</w:t>
      </w:r>
    </w:p>
    <w:p w:rsidR="000264E8" w:rsidRPr="002E5143" w:rsidRDefault="000264E8" w:rsidP="000264E8">
      <w:pPr>
        <w:tabs>
          <w:tab w:val="left" w:pos="1197"/>
          <w:tab w:val="left" w:pos="1767"/>
        </w:tabs>
        <w:spacing w:before="120"/>
        <w:rPr>
          <w:rFonts w:asciiTheme="minorHAnsi" w:hAnsiTheme="minorHAnsi"/>
          <w:lang w:val="en-AU"/>
        </w:rPr>
      </w:pPr>
      <w:r w:rsidRPr="002E5143">
        <w:rPr>
          <w:rFonts w:asciiTheme="minorHAnsi" w:hAnsiTheme="minorHAnsi"/>
          <w:lang w:val="en-AU"/>
        </w:rPr>
        <w:t xml:space="preserve">Amendment circulated by </w:t>
      </w:r>
      <w:r>
        <w:rPr>
          <w:rFonts w:asciiTheme="minorHAnsi" w:hAnsiTheme="minorHAnsi"/>
          <w:lang w:val="en-AU"/>
        </w:rPr>
        <w:t>Mr Rattenbury</w:t>
      </w:r>
    </w:p>
    <w:p w:rsidR="000264E8" w:rsidRPr="00452E6E" w:rsidRDefault="000264E8" w:rsidP="000264E8">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452E6E">
        <w:rPr>
          <w:rFonts w:ascii="Arial" w:hAnsi="Arial"/>
          <w:b/>
          <w:sz w:val="22"/>
          <w:lang w:val="en-AU" w:eastAsia="en-US"/>
        </w:rPr>
        <w:br/>
        <w:t xml:space="preserve">Clause 9 (3), definition of </w:t>
      </w:r>
      <w:r w:rsidRPr="00452E6E">
        <w:rPr>
          <w:rFonts w:ascii="Arial" w:hAnsi="Arial"/>
          <w:b/>
          <w:i/>
          <w:sz w:val="22"/>
          <w:lang w:val="en-AU" w:eastAsia="en-US"/>
        </w:rPr>
        <w:t>serious disciplinary offence</w:t>
      </w:r>
      <w:r w:rsidRPr="00452E6E">
        <w:rPr>
          <w:rFonts w:ascii="Arial" w:hAnsi="Arial"/>
          <w:b/>
          <w:sz w:val="22"/>
          <w:lang w:val="en-AU" w:eastAsia="en-US"/>
        </w:rPr>
        <w:br/>
        <w:t>Page 9, line 19—</w:t>
      </w:r>
    </w:p>
    <w:p w:rsidR="000264E8" w:rsidRPr="00452E6E" w:rsidRDefault="000264E8" w:rsidP="000264E8">
      <w:pPr>
        <w:keepNext/>
        <w:spacing w:before="140"/>
        <w:ind w:left="1100"/>
        <w:jc w:val="both"/>
        <w:rPr>
          <w:i/>
          <w:lang w:val="en-AU" w:eastAsia="en-US"/>
        </w:rPr>
      </w:pPr>
      <w:r w:rsidRPr="00452E6E">
        <w:rPr>
          <w:i/>
          <w:lang w:val="en-AU" w:eastAsia="en-US"/>
        </w:rPr>
        <w:t>omit the definition, substitute</w:t>
      </w:r>
    </w:p>
    <w:p w:rsidR="000264E8" w:rsidRPr="00452E6E" w:rsidRDefault="000264E8" w:rsidP="000264E8">
      <w:pPr>
        <w:numPr>
          <w:ilvl w:val="5"/>
          <w:numId w:val="0"/>
        </w:numPr>
        <w:spacing w:before="140"/>
        <w:ind w:left="1100"/>
        <w:jc w:val="both"/>
        <w:outlineLvl w:val="5"/>
        <w:rPr>
          <w:lang w:val="en-AU" w:eastAsia="en-US"/>
        </w:rPr>
      </w:pPr>
      <w:r w:rsidRPr="00452E6E">
        <w:rPr>
          <w:b/>
          <w:i/>
          <w:lang w:val="en-AU" w:eastAsia="en-US"/>
        </w:rPr>
        <w:t>serious disciplinary offence</w:t>
      </w:r>
      <w:r w:rsidRPr="00452E6E">
        <w:rPr>
          <w:lang w:val="en-AU" w:eastAsia="en-US"/>
        </w:rPr>
        <w:t xml:space="preserve"> includes—</w:t>
      </w:r>
    </w:p>
    <w:p w:rsidR="000264E8" w:rsidRPr="00452E6E" w:rsidRDefault="000264E8" w:rsidP="000264E8">
      <w:pPr>
        <w:tabs>
          <w:tab w:val="right" w:pos="1400"/>
          <w:tab w:val="left" w:pos="1600"/>
        </w:tabs>
        <w:spacing w:before="140"/>
        <w:ind w:left="1600" w:hanging="1600"/>
        <w:jc w:val="both"/>
        <w:rPr>
          <w:lang w:val="en-AU" w:eastAsia="en-US"/>
        </w:rPr>
      </w:pPr>
      <w:r w:rsidRPr="00452E6E">
        <w:rPr>
          <w:lang w:val="en-AU" w:eastAsia="en-US"/>
        </w:rPr>
        <w:tab/>
        <w:t>(a)</w:t>
      </w:r>
      <w:r w:rsidRPr="00452E6E">
        <w:rPr>
          <w:lang w:val="en-AU" w:eastAsia="en-US"/>
        </w:rPr>
        <w:tab/>
        <w:t>any serious misconduct; or</w:t>
      </w:r>
    </w:p>
    <w:p w:rsidR="000264E8" w:rsidRPr="00452E6E" w:rsidRDefault="000264E8" w:rsidP="000264E8">
      <w:pPr>
        <w:tabs>
          <w:tab w:val="right" w:pos="1400"/>
          <w:tab w:val="left" w:pos="1600"/>
        </w:tabs>
        <w:spacing w:before="140"/>
        <w:ind w:left="1600" w:hanging="1600"/>
        <w:jc w:val="both"/>
        <w:rPr>
          <w:lang w:val="en-AU" w:eastAsia="en-US"/>
        </w:rPr>
      </w:pPr>
      <w:r w:rsidRPr="00452E6E">
        <w:rPr>
          <w:lang w:val="en-AU" w:eastAsia="en-US"/>
        </w:rPr>
        <w:tab/>
        <w:t>(b)</w:t>
      </w:r>
      <w:r w:rsidRPr="00452E6E">
        <w:rPr>
          <w:lang w:val="en-AU" w:eastAsia="en-US"/>
        </w:rPr>
        <w:tab/>
      </w:r>
      <w:r w:rsidRPr="00557610">
        <w:rPr>
          <w:spacing w:val="-2"/>
          <w:lang w:val="en-AU" w:eastAsia="en-US"/>
        </w:rPr>
        <w:t>any other matter that constitutes or may constitute grounds for—</w:t>
      </w:r>
    </w:p>
    <w:p w:rsidR="000264E8" w:rsidRPr="00452E6E" w:rsidRDefault="000264E8" w:rsidP="000264E8">
      <w:pPr>
        <w:tabs>
          <w:tab w:val="right" w:pos="1940"/>
          <w:tab w:val="left" w:pos="2140"/>
        </w:tabs>
        <w:spacing w:before="140"/>
        <w:ind w:left="2140" w:hanging="2140"/>
        <w:jc w:val="both"/>
        <w:rPr>
          <w:lang w:val="en-AU" w:eastAsia="en-US"/>
        </w:rPr>
      </w:pPr>
      <w:r w:rsidRPr="00452E6E">
        <w:rPr>
          <w:lang w:val="en-AU" w:eastAsia="en-US"/>
        </w:rPr>
        <w:tab/>
        <w:t>(i)</w:t>
      </w:r>
      <w:r w:rsidRPr="00452E6E">
        <w:rPr>
          <w:lang w:val="en-AU" w:eastAsia="en-US"/>
        </w:rPr>
        <w:tab/>
        <w:t>termination action under any law; or</w:t>
      </w:r>
    </w:p>
    <w:p w:rsidR="000264E8" w:rsidRPr="00452E6E" w:rsidRDefault="000264E8" w:rsidP="000264E8">
      <w:pPr>
        <w:tabs>
          <w:tab w:val="right" w:pos="1940"/>
          <w:tab w:val="left" w:pos="2140"/>
        </w:tabs>
        <w:spacing w:before="140"/>
        <w:ind w:left="2140" w:hanging="2140"/>
        <w:jc w:val="both"/>
        <w:rPr>
          <w:lang w:val="en-AU" w:eastAsia="en-US"/>
        </w:rPr>
      </w:pPr>
      <w:r w:rsidRPr="00452E6E">
        <w:rPr>
          <w:lang w:val="en-AU" w:eastAsia="en-US"/>
        </w:rPr>
        <w:tab/>
        <w:t>(ii)</w:t>
      </w:r>
      <w:r w:rsidRPr="00452E6E">
        <w:rPr>
          <w:lang w:val="en-AU" w:eastAsia="en-US"/>
        </w:rPr>
        <w:tab/>
      </w:r>
      <w:r w:rsidR="00CC08C4">
        <w:rPr>
          <w:lang w:val="en-AU" w:eastAsia="en-US"/>
        </w:rPr>
        <w:t>a</w:t>
      </w:r>
      <w:r w:rsidRPr="00452E6E">
        <w:rPr>
          <w:lang w:val="en-AU" w:eastAsia="en-US"/>
        </w:rPr>
        <w:t xml:space="preserve"> significant employment penalty.</w:t>
      </w:r>
    </w:p>
    <w:p w:rsidR="000264E8" w:rsidRDefault="000264E8" w:rsidP="000264E8">
      <w:pPr>
        <w:pStyle w:val="DPSEntryDetail"/>
        <w:pBdr>
          <w:bottom w:val="single" w:sz="4" w:space="1" w:color="auto"/>
        </w:pBdr>
        <w:spacing w:before="100"/>
        <w:ind w:left="0"/>
        <w:jc w:val="left"/>
        <w:rPr>
          <w:sz w:val="22"/>
          <w:szCs w:val="22"/>
          <w:u w:val="single"/>
        </w:rPr>
      </w:pPr>
    </w:p>
    <w:p w:rsidR="000264E8" w:rsidRDefault="000264E8" w:rsidP="000264E8">
      <w:pPr>
        <w:pStyle w:val="DPSEntryDetail"/>
        <w:spacing w:before="100"/>
        <w:ind w:left="0"/>
        <w:jc w:val="left"/>
        <w:rPr>
          <w:sz w:val="22"/>
          <w:szCs w:val="22"/>
          <w:u w:val="single"/>
        </w:rPr>
      </w:pPr>
    </w:p>
    <w:p w:rsidR="000264E8" w:rsidRDefault="000264E8" w:rsidP="000264E8">
      <w:pPr>
        <w:rPr>
          <w:rFonts w:ascii="Calibri" w:hAnsi="Calibri"/>
          <w:sz w:val="22"/>
          <w:szCs w:val="22"/>
          <w:u w:val="single"/>
          <w:lang w:val="en-AU"/>
        </w:rPr>
      </w:pPr>
      <w:r>
        <w:rPr>
          <w:sz w:val="22"/>
          <w:szCs w:val="22"/>
          <w:u w:val="single"/>
        </w:rPr>
        <w:br w:type="page"/>
      </w:r>
    </w:p>
    <w:p w:rsidR="000264E8" w:rsidRDefault="000264E8" w:rsidP="000264E8">
      <w:pPr>
        <w:pStyle w:val="DPSEntryDetail"/>
        <w:spacing w:before="100"/>
        <w:ind w:left="0"/>
        <w:jc w:val="left"/>
        <w:rPr>
          <w:sz w:val="22"/>
          <w:szCs w:val="22"/>
          <w:u w:val="single"/>
        </w:rPr>
      </w:pPr>
    </w:p>
    <w:p w:rsidR="000264E8" w:rsidRDefault="000264E8" w:rsidP="000264E8">
      <w:pPr>
        <w:pStyle w:val="DPSEntryDetail"/>
        <w:spacing w:before="100"/>
        <w:ind w:left="0"/>
        <w:jc w:val="center"/>
        <w:rPr>
          <w:b/>
          <w:sz w:val="36"/>
          <w:szCs w:val="36"/>
        </w:rPr>
      </w:pPr>
    </w:p>
    <w:p w:rsidR="000264E8" w:rsidRDefault="000264E8" w:rsidP="000264E8">
      <w:pPr>
        <w:pStyle w:val="DPSEntryDetail"/>
        <w:spacing w:before="100"/>
        <w:ind w:left="0"/>
        <w:jc w:val="left"/>
        <w:rPr>
          <w:b/>
          <w:sz w:val="28"/>
          <w:szCs w:val="28"/>
          <w:u w:val="single"/>
        </w:rPr>
      </w:pPr>
      <w:bookmarkStart w:id="37" w:name="Schedule3"/>
      <w:r>
        <w:rPr>
          <w:b/>
          <w:sz w:val="28"/>
          <w:szCs w:val="28"/>
          <w:u w:val="single"/>
        </w:rPr>
        <w:t>Schedule 3</w:t>
      </w:r>
      <w:bookmarkEnd w:id="37"/>
    </w:p>
    <w:p w:rsidR="000264E8" w:rsidRDefault="000264E8" w:rsidP="000264E8">
      <w:pPr>
        <w:pStyle w:val="DPSEntryDetail"/>
        <w:ind w:left="0"/>
        <w:jc w:val="left"/>
        <w:rPr>
          <w:b/>
          <w:sz w:val="28"/>
          <w:szCs w:val="28"/>
          <w:u w:val="single"/>
        </w:rPr>
      </w:pPr>
    </w:p>
    <w:p w:rsidR="000264E8" w:rsidRPr="002E5143" w:rsidRDefault="000264E8" w:rsidP="000264E8">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INTEGRITY COMMISSION BILL 2018</w:t>
      </w:r>
    </w:p>
    <w:p w:rsidR="000264E8" w:rsidRPr="002E5143" w:rsidRDefault="000264E8" w:rsidP="000264E8">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the Chief Minister</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1</w:t>
      </w:r>
      <w:r w:rsidRPr="00FC4302">
        <w:rPr>
          <w:rFonts w:ascii="Arial" w:hAnsi="Arial"/>
          <w:b/>
          <w:color w:val="000000"/>
          <w:sz w:val="22"/>
          <w:lang w:val="en-AU" w:eastAsia="en-US"/>
        </w:rPr>
        <w:br/>
        <w:t>Clause 72 (1) (a)</w:t>
      </w:r>
      <w:r w:rsidRPr="00FC4302">
        <w:rPr>
          <w:rFonts w:ascii="Arial" w:hAnsi="Arial"/>
          <w:b/>
          <w:color w:val="000000"/>
          <w:sz w:val="22"/>
          <w:lang w:val="en-AU" w:eastAsia="en-US"/>
        </w:rPr>
        <w:br/>
        <w:t>Page 54, line 6—</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2</w:t>
      </w:r>
      <w:r w:rsidRPr="00FC4302">
        <w:rPr>
          <w:rFonts w:ascii="Arial" w:hAnsi="Arial"/>
          <w:b/>
          <w:color w:val="000000"/>
          <w:sz w:val="22"/>
          <w:lang w:val="en-AU" w:eastAsia="en-US"/>
        </w:rPr>
        <w:br/>
        <w:t>Clause 72 (1) (a) (iii)</w:t>
      </w:r>
      <w:r w:rsidRPr="00FC4302">
        <w:rPr>
          <w:rFonts w:ascii="Arial" w:hAnsi="Arial"/>
          <w:b/>
          <w:color w:val="000000"/>
          <w:sz w:val="22"/>
          <w:lang w:val="en-AU" w:eastAsia="en-US"/>
        </w:rPr>
        <w:br/>
        <w:t>Page 54, line 11—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(2)</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(4)</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3</w:t>
      </w:r>
      <w:r w:rsidRPr="00FC4302">
        <w:rPr>
          <w:rFonts w:ascii="Arial" w:hAnsi="Arial"/>
          <w:b/>
          <w:color w:val="000000"/>
          <w:sz w:val="22"/>
          <w:lang w:val="en-AU" w:eastAsia="en-US"/>
        </w:rPr>
        <w:br/>
        <w:t>Clause 73 (a)</w:t>
      </w:r>
      <w:r w:rsidRPr="00FC4302">
        <w:rPr>
          <w:rFonts w:ascii="Arial" w:hAnsi="Arial"/>
          <w:b/>
          <w:color w:val="000000"/>
          <w:sz w:val="22"/>
          <w:lang w:val="en-AU" w:eastAsia="en-US"/>
        </w:rPr>
        <w:br/>
        <w:t>Page 55, line 19—</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keepNext/>
        <w:spacing w:before="140"/>
        <w:ind w:left="1100"/>
        <w:jc w:val="both"/>
        <w:rPr>
          <w:color w:val="000000"/>
          <w:lang w:val="en-AU" w:eastAsia="en-US"/>
        </w:rPr>
      </w:pPr>
      <w:r w:rsidRPr="00FC4302">
        <w:rPr>
          <w:color w:val="000000"/>
          <w:lang w:val="en-AU" w:eastAsia="en-US"/>
        </w:rPr>
        <w:t>section 71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4</w:t>
      </w:r>
      <w:r w:rsidRPr="00FC4302">
        <w:rPr>
          <w:rFonts w:ascii="Arial" w:hAnsi="Arial"/>
          <w:b/>
          <w:color w:val="000000"/>
          <w:sz w:val="22"/>
          <w:lang w:val="en-AU" w:eastAsia="en-US"/>
        </w:rPr>
        <w:br/>
        <w:t>Clause 73 (a) (iii)</w:t>
      </w:r>
      <w:r w:rsidRPr="00FC4302">
        <w:rPr>
          <w:rFonts w:ascii="Arial" w:hAnsi="Arial"/>
          <w:b/>
          <w:color w:val="000000"/>
          <w:sz w:val="22"/>
          <w:lang w:val="en-AU" w:eastAsia="en-US"/>
        </w:rPr>
        <w:br/>
        <w:t>Page 55, line 24—</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(2)</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Default="000264E8" w:rsidP="000264E8">
      <w:pPr>
        <w:spacing w:before="140"/>
        <w:ind w:left="1100"/>
        <w:jc w:val="both"/>
        <w:rPr>
          <w:color w:val="000000"/>
          <w:lang w:val="en-AU" w:eastAsia="en-US"/>
        </w:rPr>
      </w:pPr>
      <w:r w:rsidRPr="00FC4302">
        <w:rPr>
          <w:color w:val="000000"/>
          <w:lang w:val="en-AU" w:eastAsia="en-US"/>
        </w:rPr>
        <w:t>section 71 (4)</w:t>
      </w:r>
    </w:p>
    <w:p w:rsidR="000264E8" w:rsidRPr="00FC4302" w:rsidRDefault="000264E8" w:rsidP="000264E8">
      <w:pPr>
        <w:pBdr>
          <w:top w:val="single" w:sz="4" w:space="1" w:color="auto"/>
        </w:pBdr>
        <w:spacing w:before="140"/>
        <w:jc w:val="both"/>
        <w:rPr>
          <w:color w:val="000000"/>
          <w:lang w:val="en-AU" w:eastAsia="en-US"/>
        </w:rPr>
      </w:pP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lastRenderedPageBreak/>
        <w:t>5</w:t>
      </w:r>
      <w:r w:rsidRPr="00FC4302">
        <w:rPr>
          <w:rFonts w:ascii="Arial" w:hAnsi="Arial"/>
          <w:b/>
          <w:color w:val="000000"/>
          <w:sz w:val="22"/>
          <w:lang w:val="en-AU" w:eastAsia="en-US"/>
        </w:rPr>
        <w:br/>
        <w:t>Clause 74 (a)</w:t>
      </w:r>
      <w:r w:rsidRPr="00FC4302">
        <w:rPr>
          <w:rFonts w:ascii="Arial" w:hAnsi="Arial"/>
          <w:b/>
          <w:color w:val="000000"/>
          <w:sz w:val="22"/>
          <w:lang w:val="en-AU" w:eastAsia="en-US"/>
        </w:rPr>
        <w:br/>
        <w:t>Page 57, line 5—</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6</w:t>
      </w:r>
      <w:r w:rsidRPr="00FC4302">
        <w:rPr>
          <w:rFonts w:ascii="Arial" w:hAnsi="Arial"/>
          <w:b/>
          <w:color w:val="000000"/>
          <w:sz w:val="22"/>
          <w:lang w:val="en-AU" w:eastAsia="en-US"/>
        </w:rPr>
        <w:br/>
        <w:t>Clause 74 (a) (iii)</w:t>
      </w:r>
      <w:r w:rsidRPr="00FC4302">
        <w:rPr>
          <w:rFonts w:ascii="Arial" w:hAnsi="Arial"/>
          <w:b/>
          <w:color w:val="000000"/>
          <w:sz w:val="22"/>
          <w:lang w:val="en-AU" w:eastAsia="en-US"/>
        </w:rPr>
        <w:br/>
        <w:t>Page 57, line 10—</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keepNext/>
        <w:spacing w:before="140"/>
        <w:ind w:left="1100"/>
        <w:jc w:val="both"/>
        <w:rPr>
          <w:color w:val="000000"/>
          <w:lang w:val="en-AU" w:eastAsia="en-US"/>
        </w:rPr>
      </w:pPr>
      <w:r w:rsidRPr="00FC4302">
        <w:rPr>
          <w:color w:val="000000"/>
          <w:lang w:val="en-AU" w:eastAsia="en-US"/>
        </w:rPr>
        <w:t>section 71 (2)</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(4)</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7</w:t>
      </w:r>
      <w:r w:rsidRPr="00FC4302">
        <w:rPr>
          <w:rFonts w:ascii="Arial" w:hAnsi="Arial"/>
          <w:b/>
          <w:color w:val="000000"/>
          <w:sz w:val="22"/>
          <w:lang w:val="en-AU" w:eastAsia="en-US"/>
        </w:rPr>
        <w:br/>
        <w:t>Clause 112 (1)</w:t>
      </w:r>
      <w:r w:rsidRPr="00FC4302">
        <w:rPr>
          <w:rFonts w:ascii="Arial" w:hAnsi="Arial"/>
          <w:b/>
          <w:color w:val="000000"/>
          <w:sz w:val="22"/>
          <w:lang w:val="en-AU" w:eastAsia="en-US"/>
        </w:rPr>
        <w:br/>
        <w:t>Page 83, line 23—</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8</w:t>
      </w:r>
      <w:r w:rsidRPr="00FC4302">
        <w:rPr>
          <w:rFonts w:ascii="Arial" w:hAnsi="Arial"/>
          <w:b/>
          <w:color w:val="000000"/>
          <w:sz w:val="22"/>
          <w:lang w:val="en-AU" w:eastAsia="en-US"/>
        </w:rPr>
        <w:br/>
        <w:t>Clause 112 (2)</w:t>
      </w:r>
      <w:r w:rsidRPr="00FC4302">
        <w:rPr>
          <w:rFonts w:ascii="Arial" w:hAnsi="Arial"/>
          <w:b/>
          <w:color w:val="000000"/>
          <w:sz w:val="22"/>
          <w:lang w:val="en-AU" w:eastAsia="en-US"/>
        </w:rPr>
        <w:br/>
        <w:t>Page 84, line 2—</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(1) (b)</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(3) (b)</w:t>
      </w: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t>9</w:t>
      </w:r>
      <w:r w:rsidRPr="00FC4302">
        <w:rPr>
          <w:rFonts w:ascii="Arial" w:hAnsi="Arial"/>
          <w:b/>
          <w:color w:val="000000"/>
          <w:sz w:val="22"/>
          <w:lang w:val="en-AU" w:eastAsia="en-US"/>
        </w:rPr>
        <w:br/>
        <w:t>Clause 218 (1) (f)</w:t>
      </w:r>
      <w:r w:rsidRPr="00FC4302">
        <w:rPr>
          <w:rFonts w:ascii="Arial" w:hAnsi="Arial"/>
          <w:b/>
          <w:color w:val="000000"/>
          <w:sz w:val="22"/>
          <w:lang w:val="en-AU" w:eastAsia="en-US"/>
        </w:rPr>
        <w:br/>
        <w:t>Page 164, line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spacing w:before="140"/>
        <w:ind w:left="1100"/>
        <w:jc w:val="both"/>
        <w:rPr>
          <w:color w:val="000000"/>
          <w:lang w:val="en-AU" w:eastAsia="en-US"/>
        </w:rPr>
      </w:pPr>
      <w:r w:rsidRPr="00FC4302">
        <w:rPr>
          <w:color w:val="000000"/>
          <w:lang w:val="en-AU" w:eastAsia="en-US"/>
        </w:rPr>
        <w:t>section 71 (1)</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spacing w:before="140"/>
        <w:ind w:left="1100"/>
        <w:jc w:val="both"/>
        <w:rPr>
          <w:color w:val="000000"/>
          <w:lang w:val="en-AU" w:eastAsia="en-US"/>
        </w:rPr>
      </w:pPr>
      <w:r>
        <w:rPr>
          <w:color w:val="000000"/>
          <w:lang w:val="en-AU" w:eastAsia="en-US"/>
        </w:rPr>
        <w:t>s</w:t>
      </w:r>
      <w:r w:rsidRPr="00FC4302">
        <w:rPr>
          <w:color w:val="000000"/>
          <w:lang w:val="en-AU" w:eastAsia="en-US"/>
        </w:rPr>
        <w:t>ection 71</w:t>
      </w:r>
    </w:p>
    <w:p w:rsidR="000264E8" w:rsidRPr="00FC4302" w:rsidRDefault="000264E8" w:rsidP="000264E8">
      <w:pPr>
        <w:pBdr>
          <w:bottom w:val="single" w:sz="4" w:space="1" w:color="auto"/>
        </w:pBdr>
        <w:rPr>
          <w:lang w:val="en-AU" w:eastAsia="en-US"/>
        </w:rPr>
      </w:pPr>
    </w:p>
    <w:p w:rsidR="000264E8" w:rsidRPr="00FC4302" w:rsidRDefault="000264E8" w:rsidP="000264E8">
      <w:pPr>
        <w:keepNext/>
        <w:keepLines/>
        <w:pBdr>
          <w:top w:val="single" w:sz="4" w:space="1" w:color="auto"/>
        </w:pBdr>
        <w:tabs>
          <w:tab w:val="num" w:pos="360"/>
        </w:tabs>
        <w:spacing w:before="240"/>
        <w:rPr>
          <w:rFonts w:ascii="Arial" w:hAnsi="Arial"/>
          <w:b/>
          <w:color w:val="000000"/>
          <w:sz w:val="22"/>
          <w:lang w:val="en-AU" w:eastAsia="en-US"/>
        </w:rPr>
      </w:pPr>
      <w:r>
        <w:rPr>
          <w:rFonts w:ascii="Arial" w:hAnsi="Arial"/>
          <w:b/>
          <w:color w:val="000000"/>
          <w:sz w:val="22"/>
          <w:lang w:val="en-AU" w:eastAsia="en-US"/>
        </w:rPr>
        <w:lastRenderedPageBreak/>
        <w:t>10</w:t>
      </w:r>
      <w:r w:rsidRPr="00FC4302">
        <w:rPr>
          <w:rFonts w:ascii="Arial" w:hAnsi="Arial"/>
          <w:b/>
          <w:color w:val="000000"/>
          <w:sz w:val="22"/>
          <w:lang w:val="en-AU" w:eastAsia="en-US"/>
        </w:rPr>
        <w:br/>
        <w:t>Clause 218 (1) (f) (ii)</w:t>
      </w:r>
      <w:r w:rsidRPr="00FC4302">
        <w:rPr>
          <w:rFonts w:ascii="Arial" w:hAnsi="Arial"/>
          <w:b/>
          <w:color w:val="000000"/>
          <w:sz w:val="22"/>
          <w:lang w:val="en-AU" w:eastAsia="en-US"/>
        </w:rPr>
        <w:br/>
        <w:t>Page 164, line 5—</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omit</w:t>
      </w:r>
    </w:p>
    <w:p w:rsidR="000264E8" w:rsidRPr="00FC4302" w:rsidRDefault="000264E8" w:rsidP="000264E8">
      <w:pPr>
        <w:keepNext/>
        <w:spacing w:before="140"/>
        <w:ind w:left="1100"/>
        <w:jc w:val="both"/>
        <w:rPr>
          <w:color w:val="000000"/>
          <w:lang w:val="en-AU" w:eastAsia="en-US"/>
        </w:rPr>
      </w:pPr>
      <w:r w:rsidRPr="00FC4302">
        <w:rPr>
          <w:color w:val="000000"/>
          <w:lang w:val="en-AU" w:eastAsia="en-US"/>
        </w:rPr>
        <w:t>section 71 (2)</w:t>
      </w:r>
    </w:p>
    <w:p w:rsidR="000264E8" w:rsidRPr="00FC4302" w:rsidRDefault="000264E8" w:rsidP="000264E8">
      <w:pPr>
        <w:keepNext/>
        <w:spacing w:before="140"/>
        <w:ind w:left="1100"/>
        <w:jc w:val="both"/>
        <w:rPr>
          <w:i/>
          <w:color w:val="000000"/>
          <w:lang w:val="en-AU" w:eastAsia="en-US"/>
        </w:rPr>
      </w:pPr>
      <w:r w:rsidRPr="00FC4302">
        <w:rPr>
          <w:i/>
          <w:color w:val="000000"/>
          <w:lang w:val="en-AU" w:eastAsia="en-US"/>
        </w:rPr>
        <w:t>substitute</w:t>
      </w:r>
    </w:p>
    <w:p w:rsidR="000264E8" w:rsidRPr="00FC4302" w:rsidRDefault="000264E8" w:rsidP="000264E8">
      <w:pPr>
        <w:keepNext/>
        <w:spacing w:before="140"/>
        <w:ind w:left="1100"/>
        <w:jc w:val="both"/>
        <w:rPr>
          <w:color w:val="000000"/>
          <w:lang w:val="en-AU" w:eastAsia="en-US"/>
        </w:rPr>
      </w:pPr>
      <w:r w:rsidRPr="00FC4302">
        <w:rPr>
          <w:color w:val="000000"/>
          <w:lang w:val="en-AU" w:eastAsia="en-US"/>
        </w:rPr>
        <w:t>section 71 (4)</w:t>
      </w:r>
    </w:p>
    <w:p w:rsidR="000264E8" w:rsidRDefault="000264E8" w:rsidP="000264E8">
      <w:pPr>
        <w:pStyle w:val="DPSEntryDetail"/>
        <w:pBdr>
          <w:bottom w:val="single" w:sz="4" w:space="1" w:color="auto"/>
        </w:pBdr>
        <w:spacing w:before="100"/>
        <w:ind w:left="0"/>
        <w:jc w:val="left"/>
        <w:rPr>
          <w:sz w:val="22"/>
          <w:szCs w:val="22"/>
          <w:u w:val="single"/>
        </w:rPr>
      </w:pPr>
    </w:p>
    <w:p w:rsidR="006E2562" w:rsidRDefault="006E2562" w:rsidP="000C427D">
      <w:pPr>
        <w:pStyle w:val="DPSEntryDetail"/>
        <w:rPr>
          <w:b/>
        </w:rPr>
      </w:pPr>
    </w:p>
    <w:p w:rsidR="000734A8" w:rsidRPr="000264E8" w:rsidRDefault="000734A8" w:rsidP="000C427D">
      <w:pPr>
        <w:pStyle w:val="DPSEntryDetail"/>
        <w:rPr>
          <w:b/>
        </w:rPr>
      </w:pPr>
    </w:p>
    <w:sectPr w:rsidR="000734A8" w:rsidRPr="000264E8" w:rsidSect="000264E8">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63" w:rsidRDefault="00021063">
      <w:r>
        <w:separator/>
      </w:r>
    </w:p>
  </w:endnote>
  <w:endnote w:type="continuationSeparator" w:id="0">
    <w:p w:rsidR="00021063" w:rsidRDefault="00021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63" w:rsidRPr="00A13058" w:rsidRDefault="00021063" w:rsidP="000264E8">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21063" w:rsidRPr="00A13058" w:rsidRDefault="00021063" w:rsidP="000264E8">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63" w:rsidRDefault="00021063">
      <w:r>
        <w:separator/>
      </w:r>
    </w:p>
  </w:footnote>
  <w:footnote w:type="continuationSeparator" w:id="0">
    <w:p w:rsidR="00021063" w:rsidRDefault="0002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63" w:rsidRPr="000264E8" w:rsidRDefault="00021063" w:rsidP="000264E8">
    <w:pPr>
      <w:pStyle w:val="DPSPageHeaderA4"/>
    </w:pPr>
    <w:fldSimple w:instr=" PAGE  \* MERGEFORMAT ">
      <w:r w:rsidR="00254850">
        <w:rPr>
          <w:noProof/>
        </w:rPr>
        <w:t>1194</w:t>
      </w:r>
    </w:fldSimple>
    <w:r>
      <w:tab/>
    </w:r>
    <w:fldSimple w:instr=" TITLE  \* MERGEFORMAT ">
      <w:r w:rsidR="007D7A45">
        <w:rPr>
          <w:i/>
        </w:rPr>
        <w:t>No 82—29 November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63" w:rsidRPr="000264E8" w:rsidRDefault="00021063" w:rsidP="000264E8">
    <w:pPr>
      <w:pStyle w:val="DPSPageHeaderA4"/>
    </w:pPr>
    <w:r>
      <w:tab/>
    </w:r>
    <w:fldSimple w:instr=" TITLE  \* MERGEFORMAT ">
      <w:r w:rsidR="007D7A45">
        <w:rPr>
          <w:i/>
        </w:rPr>
        <w:t>No 82—29 November 2018</w:t>
      </w:r>
    </w:fldSimple>
    <w:r>
      <w:tab/>
    </w:r>
    <w:fldSimple w:instr=" PAGE  \* MERGEFORMAT ">
      <w:r w:rsidR="00254850">
        <w:rPr>
          <w:noProof/>
        </w:rPr>
        <w:t>1195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63" w:rsidRPr="000264E8" w:rsidRDefault="00021063" w:rsidP="000264E8">
    <w:pPr>
      <w:pStyle w:val="DPSPageHeaderA4"/>
    </w:pPr>
    <w:r>
      <w:tab/>
    </w:r>
    <w:r>
      <w:tab/>
    </w:r>
    <w:fldSimple w:instr=" PAGE  \* MERGEFORMAT ">
      <w:r w:rsidR="00254850">
        <w:rPr>
          <w:noProof/>
        </w:rPr>
        <w:t>1167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D2007F"/>
    <w:multiLevelType w:val="multilevel"/>
    <w:tmpl w:val="74AA3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abstractNum w:abstractNumId="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4">
    <w:nsid w:val="7FD15729"/>
    <w:multiLevelType w:val="multilevel"/>
    <w:tmpl w:val="25547A80"/>
    <w:lvl w:ilvl="0">
      <w:start w:val="1"/>
      <w:numFmt w:val="bullet"/>
      <w:lvlText w:val=""/>
      <w:lvlJc w:val="left"/>
      <w:pPr>
        <w:tabs>
          <w:tab w:val="num" w:pos="2736"/>
        </w:tabs>
        <w:ind w:left="2736" w:hanging="648"/>
      </w:pPr>
      <w:rPr>
        <w:rFonts w:ascii="Symbol" w:hAnsi="Symbol" w:hint="default"/>
      </w:rPr>
    </w:lvl>
    <w:lvl w:ilvl="1">
      <w:start w:val="1"/>
      <w:numFmt w:val="lowerLetter"/>
      <w:lvlText w:val="(%2)"/>
      <w:lvlJc w:val="left"/>
      <w:pPr>
        <w:tabs>
          <w:tab w:val="num" w:pos="3283"/>
        </w:tabs>
        <w:ind w:left="3283" w:hanging="547"/>
      </w:pPr>
      <w:rPr>
        <w:rFonts w:hint="default"/>
      </w:rPr>
    </w:lvl>
    <w:lvl w:ilvl="2">
      <w:start w:val="1"/>
      <w:numFmt w:val="lowerRoman"/>
      <w:lvlText w:val="(%3)"/>
      <w:lvlJc w:val="right"/>
      <w:pPr>
        <w:tabs>
          <w:tab w:val="num" w:pos="3974"/>
        </w:tabs>
        <w:ind w:left="3974" w:hanging="331"/>
      </w:pPr>
      <w:rPr>
        <w:rFonts w:hint="default"/>
      </w:rPr>
    </w:lvl>
    <w:lvl w:ilvl="3">
      <w:start w:val="1"/>
      <w:numFmt w:val="upperLetter"/>
      <w:lvlText w:val="(%4)"/>
      <w:lvlJc w:val="left"/>
      <w:pPr>
        <w:tabs>
          <w:tab w:val="num" w:pos="4608"/>
        </w:tabs>
        <w:ind w:left="4608" w:hanging="634"/>
      </w:pPr>
      <w:rPr>
        <w:rFonts w:hint="default"/>
      </w:rPr>
    </w:lvl>
    <w:lvl w:ilvl="4">
      <w:start w:val="1"/>
      <w:numFmt w:val="lowerLetter"/>
      <w:lvlText w:val="(%5)"/>
      <w:lvlJc w:val="left"/>
      <w:pPr>
        <w:tabs>
          <w:tab w:val="num" w:pos="4464"/>
        </w:tabs>
        <w:ind w:left="2981" w:firstLine="1123"/>
      </w:pPr>
      <w:rPr>
        <w:rFonts w:hint="default"/>
      </w:rPr>
    </w:lvl>
    <w:lvl w:ilvl="5">
      <w:start w:val="1"/>
      <w:numFmt w:val="lowerRoman"/>
      <w:lvlText w:val="(%6)"/>
      <w:lvlJc w:val="left"/>
      <w:pPr>
        <w:tabs>
          <w:tab w:val="num" w:pos="4248"/>
        </w:tabs>
        <w:ind w:left="4248" w:hanging="360"/>
      </w:pPr>
      <w:rPr>
        <w:rFonts w:hint="default"/>
      </w:rPr>
    </w:lvl>
    <w:lvl w:ilvl="6">
      <w:start w:val="1"/>
      <w:numFmt w:val="decimal"/>
      <w:lvlText w:val="%7."/>
      <w:lvlJc w:val="left"/>
      <w:pPr>
        <w:tabs>
          <w:tab w:val="num" w:pos="4608"/>
        </w:tabs>
        <w:ind w:left="4608" w:hanging="360"/>
      </w:pPr>
      <w:rPr>
        <w:rFonts w:hint="default"/>
      </w:rPr>
    </w:lvl>
    <w:lvl w:ilvl="7">
      <w:start w:val="1"/>
      <w:numFmt w:val="lowerLetter"/>
      <w:lvlText w:val="%8."/>
      <w:lvlJc w:val="left"/>
      <w:pPr>
        <w:tabs>
          <w:tab w:val="num" w:pos="4968"/>
        </w:tabs>
        <w:ind w:left="4968" w:hanging="360"/>
      </w:pPr>
      <w:rPr>
        <w:rFonts w:hint="default"/>
      </w:rPr>
    </w:lvl>
    <w:lvl w:ilvl="8">
      <w:start w:val="1"/>
      <w:numFmt w:val="lowerRoman"/>
      <w:lvlText w:val="%9."/>
      <w:lvlJc w:val="left"/>
      <w:pPr>
        <w:tabs>
          <w:tab w:val="num" w:pos="5328"/>
        </w:tabs>
        <w:ind w:left="5328" w:hanging="360"/>
      </w:pPr>
      <w:rPr>
        <w:rFonts w:hint="default"/>
      </w:r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cVars>
    <w:docVar w:name="DPSDocumentID" w:val="2"/>
  </w:docVars>
  <w:rsids>
    <w:rsidRoot w:val="000264E8"/>
    <w:rsid w:val="00015C3A"/>
    <w:rsid w:val="00021063"/>
    <w:rsid w:val="00023984"/>
    <w:rsid w:val="00024584"/>
    <w:rsid w:val="000264E8"/>
    <w:rsid w:val="000308DB"/>
    <w:rsid w:val="00041BFB"/>
    <w:rsid w:val="00042DFA"/>
    <w:rsid w:val="0006053A"/>
    <w:rsid w:val="00062B08"/>
    <w:rsid w:val="000734A8"/>
    <w:rsid w:val="000744A7"/>
    <w:rsid w:val="00076111"/>
    <w:rsid w:val="00096B0F"/>
    <w:rsid w:val="000A0671"/>
    <w:rsid w:val="000B6E7C"/>
    <w:rsid w:val="000C427D"/>
    <w:rsid w:val="000C7A83"/>
    <w:rsid w:val="000D24A8"/>
    <w:rsid w:val="000D4CFD"/>
    <w:rsid w:val="000E749B"/>
    <w:rsid w:val="00104FEB"/>
    <w:rsid w:val="0011497B"/>
    <w:rsid w:val="00135DCD"/>
    <w:rsid w:val="0014749C"/>
    <w:rsid w:val="00155781"/>
    <w:rsid w:val="00161CA0"/>
    <w:rsid w:val="001743B8"/>
    <w:rsid w:val="001804AA"/>
    <w:rsid w:val="001B71A5"/>
    <w:rsid w:val="001C18F0"/>
    <w:rsid w:val="001C2B78"/>
    <w:rsid w:val="001C3457"/>
    <w:rsid w:val="001C3654"/>
    <w:rsid w:val="001C39DE"/>
    <w:rsid w:val="001D6569"/>
    <w:rsid w:val="001E2DE6"/>
    <w:rsid w:val="001E36C3"/>
    <w:rsid w:val="001E4EED"/>
    <w:rsid w:val="001E7B62"/>
    <w:rsid w:val="002166A1"/>
    <w:rsid w:val="00225C35"/>
    <w:rsid w:val="00234359"/>
    <w:rsid w:val="00241A16"/>
    <w:rsid w:val="00253E5A"/>
    <w:rsid w:val="00254850"/>
    <w:rsid w:val="00255028"/>
    <w:rsid w:val="00266E70"/>
    <w:rsid w:val="00274F8D"/>
    <w:rsid w:val="00276E34"/>
    <w:rsid w:val="00287865"/>
    <w:rsid w:val="00290169"/>
    <w:rsid w:val="00295765"/>
    <w:rsid w:val="00295B0E"/>
    <w:rsid w:val="002A0891"/>
    <w:rsid w:val="002A1D64"/>
    <w:rsid w:val="002A7566"/>
    <w:rsid w:val="002B5135"/>
    <w:rsid w:val="002D3CA7"/>
    <w:rsid w:val="002E1D1F"/>
    <w:rsid w:val="002F6D6D"/>
    <w:rsid w:val="003018D5"/>
    <w:rsid w:val="00320240"/>
    <w:rsid w:val="00332082"/>
    <w:rsid w:val="00346261"/>
    <w:rsid w:val="003521EB"/>
    <w:rsid w:val="0035669F"/>
    <w:rsid w:val="0036373A"/>
    <w:rsid w:val="00364BA2"/>
    <w:rsid w:val="003811AC"/>
    <w:rsid w:val="00395A47"/>
    <w:rsid w:val="003A4966"/>
    <w:rsid w:val="003C0A33"/>
    <w:rsid w:val="003C500F"/>
    <w:rsid w:val="003E229E"/>
    <w:rsid w:val="003F31D9"/>
    <w:rsid w:val="003F3C17"/>
    <w:rsid w:val="003F3CB3"/>
    <w:rsid w:val="00403E41"/>
    <w:rsid w:val="00414CDA"/>
    <w:rsid w:val="0041628B"/>
    <w:rsid w:val="004207BA"/>
    <w:rsid w:val="00422DDD"/>
    <w:rsid w:val="00431C2C"/>
    <w:rsid w:val="00431DAD"/>
    <w:rsid w:val="004533DC"/>
    <w:rsid w:val="00473165"/>
    <w:rsid w:val="00477BCA"/>
    <w:rsid w:val="004A1449"/>
    <w:rsid w:val="004B19AD"/>
    <w:rsid w:val="004B4934"/>
    <w:rsid w:val="004D26C1"/>
    <w:rsid w:val="004D6972"/>
    <w:rsid w:val="004E0A34"/>
    <w:rsid w:val="004E212F"/>
    <w:rsid w:val="004E2A38"/>
    <w:rsid w:val="004E6F51"/>
    <w:rsid w:val="004F34FA"/>
    <w:rsid w:val="00501DE3"/>
    <w:rsid w:val="00501E3E"/>
    <w:rsid w:val="0050394E"/>
    <w:rsid w:val="005125E6"/>
    <w:rsid w:val="005147E4"/>
    <w:rsid w:val="00515342"/>
    <w:rsid w:val="00516A85"/>
    <w:rsid w:val="00527A4E"/>
    <w:rsid w:val="0053773B"/>
    <w:rsid w:val="005575E2"/>
    <w:rsid w:val="00557610"/>
    <w:rsid w:val="0056527F"/>
    <w:rsid w:val="0057112C"/>
    <w:rsid w:val="00582265"/>
    <w:rsid w:val="005869D2"/>
    <w:rsid w:val="00590593"/>
    <w:rsid w:val="00592975"/>
    <w:rsid w:val="005B0D5D"/>
    <w:rsid w:val="005B6CE3"/>
    <w:rsid w:val="005C0025"/>
    <w:rsid w:val="005E30FE"/>
    <w:rsid w:val="005E3263"/>
    <w:rsid w:val="006004F8"/>
    <w:rsid w:val="00621E57"/>
    <w:rsid w:val="00623D51"/>
    <w:rsid w:val="006248D7"/>
    <w:rsid w:val="00633A56"/>
    <w:rsid w:val="006466EC"/>
    <w:rsid w:val="0065707B"/>
    <w:rsid w:val="0066242E"/>
    <w:rsid w:val="00663179"/>
    <w:rsid w:val="0066540E"/>
    <w:rsid w:val="00670111"/>
    <w:rsid w:val="0067203A"/>
    <w:rsid w:val="006B1340"/>
    <w:rsid w:val="006D3A76"/>
    <w:rsid w:val="006E2562"/>
    <w:rsid w:val="006E4BF1"/>
    <w:rsid w:val="006E4E6F"/>
    <w:rsid w:val="006F09F0"/>
    <w:rsid w:val="006F37A9"/>
    <w:rsid w:val="0071380E"/>
    <w:rsid w:val="00713978"/>
    <w:rsid w:val="007311B1"/>
    <w:rsid w:val="00731DA4"/>
    <w:rsid w:val="00736A4C"/>
    <w:rsid w:val="00740483"/>
    <w:rsid w:val="007623BA"/>
    <w:rsid w:val="007778DA"/>
    <w:rsid w:val="0078463A"/>
    <w:rsid w:val="0079145F"/>
    <w:rsid w:val="007941C2"/>
    <w:rsid w:val="007A58E5"/>
    <w:rsid w:val="007B3982"/>
    <w:rsid w:val="007C178B"/>
    <w:rsid w:val="007C6660"/>
    <w:rsid w:val="007D2BED"/>
    <w:rsid w:val="007D7A45"/>
    <w:rsid w:val="007E4732"/>
    <w:rsid w:val="007E7AC1"/>
    <w:rsid w:val="00805388"/>
    <w:rsid w:val="00820CEF"/>
    <w:rsid w:val="00823EBC"/>
    <w:rsid w:val="00835349"/>
    <w:rsid w:val="00835750"/>
    <w:rsid w:val="00840037"/>
    <w:rsid w:val="00840D55"/>
    <w:rsid w:val="00850A30"/>
    <w:rsid w:val="00854684"/>
    <w:rsid w:val="00860FC5"/>
    <w:rsid w:val="0088703F"/>
    <w:rsid w:val="00891DF1"/>
    <w:rsid w:val="008942FB"/>
    <w:rsid w:val="008B2765"/>
    <w:rsid w:val="008B3EAE"/>
    <w:rsid w:val="008D0EC7"/>
    <w:rsid w:val="008D105F"/>
    <w:rsid w:val="008D59FE"/>
    <w:rsid w:val="008E1C15"/>
    <w:rsid w:val="008E6EB2"/>
    <w:rsid w:val="008F3EC3"/>
    <w:rsid w:val="0090096D"/>
    <w:rsid w:val="00916249"/>
    <w:rsid w:val="0094700C"/>
    <w:rsid w:val="00953B2F"/>
    <w:rsid w:val="00976EB7"/>
    <w:rsid w:val="00984509"/>
    <w:rsid w:val="00995295"/>
    <w:rsid w:val="00995B00"/>
    <w:rsid w:val="009A2EB2"/>
    <w:rsid w:val="009A2FF9"/>
    <w:rsid w:val="009B2BD2"/>
    <w:rsid w:val="009C3464"/>
    <w:rsid w:val="009C4C30"/>
    <w:rsid w:val="009C79EA"/>
    <w:rsid w:val="009D58EA"/>
    <w:rsid w:val="00A0261C"/>
    <w:rsid w:val="00A02FA7"/>
    <w:rsid w:val="00A262BF"/>
    <w:rsid w:val="00A26FC3"/>
    <w:rsid w:val="00A3506B"/>
    <w:rsid w:val="00A5210C"/>
    <w:rsid w:val="00A6380B"/>
    <w:rsid w:val="00A63896"/>
    <w:rsid w:val="00A71399"/>
    <w:rsid w:val="00A75015"/>
    <w:rsid w:val="00A77077"/>
    <w:rsid w:val="00A85D56"/>
    <w:rsid w:val="00AA0431"/>
    <w:rsid w:val="00AC4DD9"/>
    <w:rsid w:val="00AD79EB"/>
    <w:rsid w:val="00AF1270"/>
    <w:rsid w:val="00AF20F8"/>
    <w:rsid w:val="00AF6F6A"/>
    <w:rsid w:val="00B34E4C"/>
    <w:rsid w:val="00B416C2"/>
    <w:rsid w:val="00B44EBD"/>
    <w:rsid w:val="00B4530F"/>
    <w:rsid w:val="00B514F8"/>
    <w:rsid w:val="00B53A0B"/>
    <w:rsid w:val="00B634B5"/>
    <w:rsid w:val="00B74B66"/>
    <w:rsid w:val="00B94358"/>
    <w:rsid w:val="00B95CBC"/>
    <w:rsid w:val="00B97D3B"/>
    <w:rsid w:val="00BC231D"/>
    <w:rsid w:val="00BC79F9"/>
    <w:rsid w:val="00BD2B95"/>
    <w:rsid w:val="00BD4A1A"/>
    <w:rsid w:val="00BD54FF"/>
    <w:rsid w:val="00BE41D5"/>
    <w:rsid w:val="00BE4B30"/>
    <w:rsid w:val="00BF4050"/>
    <w:rsid w:val="00C0517D"/>
    <w:rsid w:val="00C076DD"/>
    <w:rsid w:val="00C1358C"/>
    <w:rsid w:val="00C208FF"/>
    <w:rsid w:val="00C20B0D"/>
    <w:rsid w:val="00C34CBB"/>
    <w:rsid w:val="00C45EE7"/>
    <w:rsid w:val="00C626FC"/>
    <w:rsid w:val="00C85AFB"/>
    <w:rsid w:val="00C85E20"/>
    <w:rsid w:val="00C85EA4"/>
    <w:rsid w:val="00C97DBF"/>
    <w:rsid w:val="00CA15E1"/>
    <w:rsid w:val="00CC08C4"/>
    <w:rsid w:val="00CC425E"/>
    <w:rsid w:val="00CD1DC6"/>
    <w:rsid w:val="00CE4E6E"/>
    <w:rsid w:val="00CE4EED"/>
    <w:rsid w:val="00CE723D"/>
    <w:rsid w:val="00CF2D9C"/>
    <w:rsid w:val="00CF4356"/>
    <w:rsid w:val="00CF699A"/>
    <w:rsid w:val="00D152C5"/>
    <w:rsid w:val="00D279AE"/>
    <w:rsid w:val="00D32FC2"/>
    <w:rsid w:val="00D3639D"/>
    <w:rsid w:val="00D472CB"/>
    <w:rsid w:val="00D47766"/>
    <w:rsid w:val="00D75BB0"/>
    <w:rsid w:val="00D86AF4"/>
    <w:rsid w:val="00D90DBC"/>
    <w:rsid w:val="00D94AA7"/>
    <w:rsid w:val="00D96733"/>
    <w:rsid w:val="00DA09F1"/>
    <w:rsid w:val="00DA1DEA"/>
    <w:rsid w:val="00DB18AE"/>
    <w:rsid w:val="00DC2A66"/>
    <w:rsid w:val="00DC6C9C"/>
    <w:rsid w:val="00DE651D"/>
    <w:rsid w:val="00E026E9"/>
    <w:rsid w:val="00E15EFC"/>
    <w:rsid w:val="00E36D82"/>
    <w:rsid w:val="00E5630B"/>
    <w:rsid w:val="00E565E0"/>
    <w:rsid w:val="00E638B7"/>
    <w:rsid w:val="00E64505"/>
    <w:rsid w:val="00E77F94"/>
    <w:rsid w:val="00E80A8F"/>
    <w:rsid w:val="00E85FB8"/>
    <w:rsid w:val="00EA785E"/>
    <w:rsid w:val="00EB0978"/>
    <w:rsid w:val="00EB3AC8"/>
    <w:rsid w:val="00EB3DEA"/>
    <w:rsid w:val="00EB62A5"/>
    <w:rsid w:val="00ED507A"/>
    <w:rsid w:val="00F04EF6"/>
    <w:rsid w:val="00F0799F"/>
    <w:rsid w:val="00F10649"/>
    <w:rsid w:val="00F124BB"/>
    <w:rsid w:val="00F13E20"/>
    <w:rsid w:val="00F427F8"/>
    <w:rsid w:val="00F6025E"/>
    <w:rsid w:val="00F63A56"/>
    <w:rsid w:val="00F73856"/>
    <w:rsid w:val="00F81749"/>
    <w:rsid w:val="00FA015A"/>
    <w:rsid w:val="00FA4FA1"/>
    <w:rsid w:val="00FB40B8"/>
    <w:rsid w:val="00FC273D"/>
    <w:rsid w:val="00FE0EAB"/>
    <w:rsid w:val="00FE2C18"/>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0B8"/>
    <w:rPr>
      <w:sz w:val="24"/>
      <w:lang w:val="en-US"/>
    </w:rPr>
  </w:style>
  <w:style w:type="paragraph" w:styleId="Heading1">
    <w:name w:val="heading 1"/>
    <w:aliases w:val="c"/>
    <w:basedOn w:val="Normal"/>
    <w:next w:val="Heading2"/>
    <w:qFormat/>
    <w:rsid w:val="00FB40B8"/>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FB40B8"/>
    <w:pPr>
      <w:keepLines/>
      <w:ind w:hanging="709"/>
      <w:outlineLvl w:val="1"/>
    </w:pPr>
    <w:rPr>
      <w:sz w:val="32"/>
    </w:rPr>
  </w:style>
  <w:style w:type="paragraph" w:styleId="Heading3">
    <w:name w:val="heading 3"/>
    <w:aliases w:val="d,3"/>
    <w:basedOn w:val="Heading1"/>
    <w:next w:val="Heading4"/>
    <w:qFormat/>
    <w:rsid w:val="00FB40B8"/>
    <w:pPr>
      <w:keepLines/>
      <w:spacing w:before="240"/>
      <w:outlineLvl w:val="2"/>
    </w:pPr>
    <w:rPr>
      <w:sz w:val="28"/>
    </w:rPr>
  </w:style>
  <w:style w:type="paragraph" w:styleId="Heading4">
    <w:name w:val="heading 4"/>
    <w:aliases w:val="sd"/>
    <w:basedOn w:val="Heading1"/>
    <w:next w:val="Heading5"/>
    <w:qFormat/>
    <w:rsid w:val="00FB40B8"/>
    <w:pPr>
      <w:keepNext/>
      <w:keepLines/>
      <w:spacing w:before="220"/>
      <w:outlineLvl w:val="3"/>
    </w:pPr>
    <w:rPr>
      <w:sz w:val="26"/>
    </w:rPr>
  </w:style>
  <w:style w:type="paragraph" w:styleId="Heading5">
    <w:name w:val="heading 5"/>
    <w:aliases w:val="s"/>
    <w:basedOn w:val="Heading1"/>
    <w:next w:val="Normal"/>
    <w:qFormat/>
    <w:rsid w:val="00FB40B8"/>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FB40B8"/>
    <w:pPr>
      <w:keepNext/>
      <w:keepLines/>
      <w:ind w:hanging="709"/>
      <w:outlineLvl w:val="5"/>
    </w:pPr>
    <w:rPr>
      <w:rFonts w:ascii="Helvetica" w:hAnsi="Helvetica"/>
      <w:sz w:val="32"/>
    </w:rPr>
  </w:style>
  <w:style w:type="paragraph" w:styleId="Heading7">
    <w:name w:val="heading 7"/>
    <w:aliases w:val="ap"/>
    <w:basedOn w:val="Heading6"/>
    <w:next w:val="Normal"/>
    <w:qFormat/>
    <w:rsid w:val="00FB40B8"/>
    <w:pPr>
      <w:spacing w:before="280"/>
      <w:outlineLvl w:val="6"/>
    </w:pPr>
    <w:rPr>
      <w:sz w:val="28"/>
    </w:rPr>
  </w:style>
  <w:style w:type="paragraph" w:styleId="Heading8">
    <w:name w:val="heading 8"/>
    <w:aliases w:val="ad"/>
    <w:basedOn w:val="Heading6"/>
    <w:next w:val="Normal"/>
    <w:qFormat/>
    <w:rsid w:val="00FB40B8"/>
    <w:pPr>
      <w:spacing w:before="240"/>
      <w:outlineLvl w:val="7"/>
    </w:pPr>
    <w:rPr>
      <w:sz w:val="26"/>
    </w:rPr>
  </w:style>
  <w:style w:type="paragraph" w:styleId="Heading9">
    <w:name w:val="heading 9"/>
    <w:aliases w:val="aat"/>
    <w:basedOn w:val="Heading1"/>
    <w:next w:val="Normal"/>
    <w:qFormat/>
    <w:rsid w:val="00FB40B8"/>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FB40B8"/>
    <w:pPr>
      <w:jc w:val="center"/>
    </w:pPr>
    <w:rPr>
      <w:rFonts w:ascii="Times" w:hAnsi="Times"/>
      <w:b/>
      <w:sz w:val="36"/>
    </w:rPr>
  </w:style>
  <w:style w:type="paragraph" w:customStyle="1" w:styleId="BoxHeadBold">
    <w:name w:val="BoxHeadBold"/>
    <w:aliases w:val="bhb"/>
    <w:basedOn w:val="Normal"/>
    <w:next w:val="Normal"/>
    <w:rsid w:val="00FB40B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FB40B8"/>
    <w:rPr>
      <w:b w:val="0"/>
      <w:i/>
    </w:rPr>
  </w:style>
  <w:style w:type="paragraph" w:customStyle="1" w:styleId="BoxList">
    <w:name w:val="BoxList"/>
    <w:aliases w:val="bl"/>
    <w:basedOn w:val="Normal"/>
    <w:rsid w:val="00FB40B8"/>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FB40B8"/>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FB40B8"/>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FB40B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FB40B8"/>
  </w:style>
  <w:style w:type="character" w:customStyle="1" w:styleId="CharAmPartText">
    <w:name w:val="CharAmPartText"/>
    <w:basedOn w:val="DefaultParagraphFont"/>
    <w:rsid w:val="00FB40B8"/>
  </w:style>
  <w:style w:type="character" w:customStyle="1" w:styleId="CharAmSchNo">
    <w:name w:val="CharAmSchNo"/>
    <w:basedOn w:val="DefaultParagraphFont"/>
    <w:rsid w:val="00FB40B8"/>
  </w:style>
  <w:style w:type="character" w:customStyle="1" w:styleId="CharAmSchText">
    <w:name w:val="CharAmSchText"/>
    <w:basedOn w:val="DefaultParagraphFont"/>
    <w:rsid w:val="00FB40B8"/>
  </w:style>
  <w:style w:type="character" w:customStyle="1" w:styleId="CharChapNo">
    <w:name w:val="CharChapNo"/>
    <w:basedOn w:val="DefaultParagraphFont"/>
    <w:rsid w:val="00FB40B8"/>
  </w:style>
  <w:style w:type="character" w:customStyle="1" w:styleId="CharChapText">
    <w:name w:val="CharChapText"/>
    <w:basedOn w:val="DefaultParagraphFont"/>
    <w:rsid w:val="00FB40B8"/>
  </w:style>
  <w:style w:type="character" w:customStyle="1" w:styleId="CharDivNo">
    <w:name w:val="CharDivNo"/>
    <w:basedOn w:val="DefaultParagraphFont"/>
    <w:rsid w:val="00FB40B8"/>
  </w:style>
  <w:style w:type="character" w:customStyle="1" w:styleId="CharDivText">
    <w:name w:val="CharDivText"/>
    <w:basedOn w:val="DefaultParagraphFont"/>
    <w:rsid w:val="00FB40B8"/>
  </w:style>
  <w:style w:type="character" w:customStyle="1" w:styleId="CharPartNo">
    <w:name w:val="CharPartNo"/>
    <w:basedOn w:val="DefaultParagraphFont"/>
    <w:rsid w:val="00FB40B8"/>
  </w:style>
  <w:style w:type="character" w:customStyle="1" w:styleId="CharPartText">
    <w:name w:val="CharPartText"/>
    <w:basedOn w:val="DefaultParagraphFont"/>
    <w:rsid w:val="00FB40B8"/>
  </w:style>
  <w:style w:type="character" w:customStyle="1" w:styleId="CharSectno">
    <w:name w:val="CharSectno"/>
    <w:basedOn w:val="DefaultParagraphFont"/>
    <w:rsid w:val="00FB40B8"/>
  </w:style>
  <w:style w:type="character" w:customStyle="1" w:styleId="CharSubdNo">
    <w:name w:val="CharSubdNo"/>
    <w:basedOn w:val="DefaultParagraphFont"/>
    <w:rsid w:val="00FB40B8"/>
  </w:style>
  <w:style w:type="character" w:customStyle="1" w:styleId="CharSubdText">
    <w:name w:val="CharSubdText"/>
    <w:basedOn w:val="DefaultParagraphFont"/>
    <w:rsid w:val="00FB40B8"/>
  </w:style>
  <w:style w:type="paragraph" w:customStyle="1" w:styleId="date">
    <w:name w:val="date"/>
    <w:rsid w:val="00FB40B8"/>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FB40B8"/>
    <w:pPr>
      <w:spacing w:before="60"/>
      <w:ind w:left="1418"/>
    </w:pPr>
    <w:rPr>
      <w:sz w:val="21"/>
    </w:rPr>
  </w:style>
  <w:style w:type="paragraph" w:customStyle="1" w:styleId="DIVAyes">
    <w:name w:val="DIVAyes"/>
    <w:basedOn w:val="Normal"/>
    <w:rsid w:val="00FB40B8"/>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FB40B8"/>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FB40B8"/>
    <w:pPr>
      <w:spacing w:before="120" w:after="120"/>
      <w:ind w:left="425"/>
      <w:jc w:val="center"/>
    </w:pPr>
    <w:rPr>
      <w:sz w:val="18"/>
    </w:rPr>
  </w:style>
  <w:style w:type="paragraph" w:customStyle="1" w:styleId="DPSAttendance">
    <w:name w:val="DPSAttendance"/>
    <w:rsid w:val="00FB40B8"/>
    <w:pPr>
      <w:spacing w:before="180"/>
      <w:jc w:val="both"/>
    </w:pPr>
    <w:rPr>
      <w:sz w:val="24"/>
    </w:rPr>
  </w:style>
  <w:style w:type="paragraph" w:customStyle="1" w:styleId="DPSAttendanceHeading">
    <w:name w:val="DPSAttendanceHeading"/>
    <w:rsid w:val="00FB40B8"/>
    <w:pPr>
      <w:spacing w:before="180"/>
      <w:ind w:left="346"/>
      <w:jc w:val="both"/>
    </w:pPr>
    <w:rPr>
      <w:b/>
      <w:sz w:val="24"/>
    </w:rPr>
  </w:style>
  <w:style w:type="paragraph" w:customStyle="1" w:styleId="DPSAttendanceNote">
    <w:name w:val="DPSAttendanceNote"/>
    <w:rsid w:val="00FB40B8"/>
    <w:pPr>
      <w:spacing w:before="60"/>
      <w:jc w:val="center"/>
    </w:pPr>
    <w:rPr>
      <w:sz w:val="18"/>
    </w:rPr>
  </w:style>
  <w:style w:type="paragraph" w:customStyle="1" w:styleId="DPSDraftSectionBreak">
    <w:name w:val="DPSDraftSectionBreak"/>
    <w:basedOn w:val="Normal"/>
    <w:rsid w:val="00FB40B8"/>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FB40B8"/>
    <w:pPr>
      <w:keepNext/>
      <w:keepLines/>
      <w:spacing w:before="60"/>
      <w:jc w:val="center"/>
    </w:pPr>
    <w:rPr>
      <w:sz w:val="21"/>
    </w:rPr>
  </w:style>
  <w:style w:type="paragraph" w:customStyle="1" w:styleId="DPSHouseMetEntry">
    <w:name w:val="DPSHouseMetEntry"/>
    <w:rsid w:val="00FB40B8"/>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FB40B8"/>
    <w:pPr>
      <w:keepNext/>
      <w:keepLines/>
      <w:spacing w:before="200"/>
      <w:jc w:val="center"/>
    </w:pPr>
    <w:rPr>
      <w:sz w:val="21"/>
    </w:rPr>
  </w:style>
  <w:style w:type="paragraph" w:customStyle="1" w:styleId="DPSMainHeadingSubTitle">
    <w:name w:val="DPSMainHeadingSubTitle"/>
    <w:rsid w:val="00FB40B8"/>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FB40B8"/>
    <w:pPr>
      <w:spacing w:before="60"/>
      <w:ind w:left="629"/>
      <w:jc w:val="both"/>
    </w:pPr>
    <w:rPr>
      <w:sz w:val="21"/>
    </w:rPr>
  </w:style>
  <w:style w:type="paragraph" w:customStyle="1" w:styleId="DPSMessageDate">
    <w:name w:val="DPSMessageDate"/>
    <w:rsid w:val="00FB40B8"/>
    <w:pPr>
      <w:spacing w:before="60"/>
      <w:ind w:left="629"/>
      <w:jc w:val="both"/>
    </w:pPr>
    <w:rPr>
      <w:sz w:val="21"/>
    </w:rPr>
  </w:style>
  <w:style w:type="paragraph" w:customStyle="1" w:styleId="DPSMessageNumber">
    <w:name w:val="DPSMessageNumber"/>
    <w:rsid w:val="00FB40B8"/>
    <w:pPr>
      <w:spacing w:before="60"/>
      <w:jc w:val="right"/>
    </w:pPr>
    <w:rPr>
      <w:sz w:val="21"/>
    </w:rPr>
  </w:style>
  <w:style w:type="paragraph" w:customStyle="1" w:styleId="DPSMessageSigBlockName">
    <w:name w:val="DPSMessageSigBlockName"/>
    <w:rsid w:val="00FB40B8"/>
    <w:pPr>
      <w:jc w:val="right"/>
    </w:pPr>
    <w:rPr>
      <w:sz w:val="21"/>
    </w:rPr>
  </w:style>
  <w:style w:type="paragraph" w:customStyle="1" w:styleId="DPSMessageSigBlockTitle">
    <w:name w:val="DPSMessageSigBlockTitle"/>
    <w:rsid w:val="00FB40B8"/>
    <w:pPr>
      <w:jc w:val="right"/>
    </w:pPr>
    <w:rPr>
      <w:sz w:val="21"/>
    </w:rPr>
  </w:style>
  <w:style w:type="paragraph" w:customStyle="1" w:styleId="DPSMessageSource">
    <w:name w:val="DPSMessageSource"/>
    <w:rsid w:val="00FB40B8"/>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FB40B8"/>
    <w:rPr>
      <w:sz w:val="24"/>
    </w:rPr>
  </w:style>
  <w:style w:type="paragraph" w:customStyle="1" w:styleId="DPSHeaderUnbolded">
    <w:name w:val="DPSHeaderUnbolded"/>
    <w:basedOn w:val="DPSEntryDetail"/>
    <w:autoRedefine/>
    <w:rsid w:val="00FB40B8"/>
    <w:pPr>
      <w:ind w:left="0"/>
    </w:pPr>
  </w:style>
  <w:style w:type="paragraph" w:customStyle="1" w:styleId="DPSPapers">
    <w:name w:val="DPSPapers"/>
    <w:rsid w:val="00FB40B8"/>
    <w:pPr>
      <w:spacing w:before="60"/>
      <w:ind w:left="425"/>
      <w:jc w:val="both"/>
    </w:pPr>
    <w:rPr>
      <w:sz w:val="21"/>
    </w:rPr>
  </w:style>
  <w:style w:type="paragraph" w:customStyle="1" w:styleId="DPSPapersHeading">
    <w:name w:val="DPSPapersHeading"/>
    <w:rsid w:val="00FB40B8"/>
    <w:pPr>
      <w:spacing w:before="180"/>
      <w:ind w:left="425"/>
      <w:jc w:val="both"/>
    </w:pPr>
    <w:rPr>
      <w:b/>
      <w:sz w:val="18"/>
    </w:rPr>
  </w:style>
  <w:style w:type="paragraph" w:customStyle="1" w:styleId="DPSPapersIntro">
    <w:name w:val="DPSPapersIntro"/>
    <w:rsid w:val="00FB40B8"/>
    <w:pPr>
      <w:spacing w:before="60"/>
      <w:ind w:left="425"/>
      <w:jc w:val="both"/>
    </w:pPr>
    <w:rPr>
      <w:sz w:val="21"/>
    </w:rPr>
  </w:style>
  <w:style w:type="paragraph" w:customStyle="1" w:styleId="DPSPrecedenceFooter">
    <w:name w:val="DPSPrecedenceFooter"/>
    <w:rsid w:val="00FB40B8"/>
    <w:pPr>
      <w:jc w:val="right"/>
    </w:pPr>
  </w:style>
  <w:style w:type="paragraph" w:customStyle="1" w:styleId="DPSPrintingAuthorityFooter">
    <w:name w:val="DPSPrintingAuthorityFooter"/>
    <w:rsid w:val="00FB40B8"/>
    <w:pPr>
      <w:keepLines/>
      <w:spacing w:before="240"/>
      <w:jc w:val="center"/>
    </w:pPr>
    <w:rPr>
      <w:sz w:val="16"/>
    </w:rPr>
  </w:style>
  <w:style w:type="paragraph" w:customStyle="1" w:styleId="DPSSigBlockName">
    <w:name w:val="DPSSigBlockName"/>
    <w:autoRedefine/>
    <w:rsid w:val="00515342"/>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FB40B8"/>
    <w:rPr>
      <w:vanish/>
      <w:color w:val="008000"/>
      <w:sz w:val="16"/>
    </w:rPr>
  </w:style>
  <w:style w:type="paragraph" w:customStyle="1" w:styleId="DPSTOCHeading">
    <w:name w:val="DPSTOCHeading"/>
    <w:basedOn w:val="DPSMainHeadingHouse"/>
    <w:rsid w:val="00FB40B8"/>
  </w:style>
  <w:style w:type="paragraph" w:styleId="Footer">
    <w:name w:val="footer"/>
    <w:basedOn w:val="Normal"/>
    <w:link w:val="FooterChar"/>
    <w:rsid w:val="00FB40B8"/>
    <w:pPr>
      <w:tabs>
        <w:tab w:val="center" w:pos="4153"/>
        <w:tab w:val="right" w:pos="8306"/>
      </w:tabs>
      <w:spacing w:line="240" w:lineRule="exact"/>
    </w:pPr>
    <w:rPr>
      <w:rFonts w:ascii="Times" w:hAnsi="Times"/>
      <w:sz w:val="22"/>
    </w:rPr>
  </w:style>
  <w:style w:type="paragraph" w:customStyle="1" w:styleId="Formula">
    <w:name w:val="Formula"/>
    <w:basedOn w:val="Normal"/>
    <w:rsid w:val="00FB40B8"/>
    <w:pPr>
      <w:spacing w:before="240"/>
      <w:ind w:left="1134"/>
    </w:pPr>
    <w:rPr>
      <w:rFonts w:ascii="Times" w:hAnsi="Times"/>
      <w:sz w:val="22"/>
    </w:rPr>
  </w:style>
  <w:style w:type="paragraph" w:customStyle="1" w:styleId="hdrsection">
    <w:name w:val="hdrsection"/>
    <w:basedOn w:val="Normal"/>
    <w:rsid w:val="00FB40B8"/>
    <w:pPr>
      <w:keepNext/>
    </w:pPr>
    <w:rPr>
      <w:rFonts w:ascii="Times" w:hAnsi="Times"/>
      <w:b/>
    </w:rPr>
  </w:style>
  <w:style w:type="paragraph" w:styleId="Header">
    <w:name w:val="header"/>
    <w:basedOn w:val="Normal"/>
    <w:next w:val="Heading5"/>
    <w:rsid w:val="00FB40B8"/>
    <w:pPr>
      <w:tabs>
        <w:tab w:val="center" w:pos="4153"/>
        <w:tab w:val="right" w:pos="8306"/>
      </w:tabs>
      <w:spacing w:line="240" w:lineRule="exact"/>
    </w:pPr>
    <w:rPr>
      <w:rFonts w:ascii="Times" w:hAnsi="Times"/>
      <w:sz w:val="22"/>
    </w:rPr>
  </w:style>
  <w:style w:type="paragraph" w:customStyle="1" w:styleId="headerpart">
    <w:name w:val="header.part"/>
    <w:basedOn w:val="Normal"/>
    <w:rsid w:val="00FB40B8"/>
    <w:pPr>
      <w:keepNext/>
      <w:spacing w:line="240" w:lineRule="exact"/>
    </w:pPr>
    <w:rPr>
      <w:rFonts w:ascii="Times" w:hAnsi="Times"/>
      <w:b/>
    </w:rPr>
  </w:style>
  <w:style w:type="paragraph" w:customStyle="1" w:styleId="headerpartodd">
    <w:name w:val="header.part.odd"/>
    <w:basedOn w:val="headerpart"/>
    <w:rsid w:val="00FB40B8"/>
    <w:pPr>
      <w:ind w:left="5387" w:hanging="1134"/>
    </w:pPr>
  </w:style>
  <w:style w:type="paragraph" w:customStyle="1" w:styleId="indenta">
    <w:name w:val="indent(a)"/>
    <w:aliases w:val="a,indent"/>
    <w:basedOn w:val="Normal"/>
    <w:rsid w:val="00FB40B8"/>
    <w:pPr>
      <w:tabs>
        <w:tab w:val="right" w:pos="1758"/>
      </w:tabs>
      <w:spacing w:before="60"/>
      <w:ind w:left="1984" w:hanging="1559"/>
    </w:pPr>
    <w:rPr>
      <w:sz w:val="21"/>
    </w:rPr>
  </w:style>
  <w:style w:type="paragraph" w:customStyle="1" w:styleId="indentA0">
    <w:name w:val="indent(A)"/>
    <w:aliases w:val="aaa"/>
    <w:basedOn w:val="indenta"/>
    <w:rsid w:val="00FB40B8"/>
    <w:pPr>
      <w:tabs>
        <w:tab w:val="right" w:pos="2722"/>
      </w:tabs>
      <w:ind w:left="2835" w:hanging="2835"/>
    </w:pPr>
  </w:style>
  <w:style w:type="paragraph" w:customStyle="1" w:styleId="indentii">
    <w:name w:val="indent(ii)"/>
    <w:aliases w:val="aa"/>
    <w:basedOn w:val="indenta"/>
    <w:rsid w:val="00FB40B8"/>
    <w:pPr>
      <w:tabs>
        <w:tab w:val="clear" w:pos="1758"/>
        <w:tab w:val="right" w:pos="2410"/>
      </w:tabs>
      <w:ind w:left="2552" w:hanging="2552"/>
    </w:pPr>
  </w:style>
  <w:style w:type="paragraph" w:customStyle="1" w:styleId="Item">
    <w:name w:val="Item"/>
    <w:aliases w:val="i"/>
    <w:basedOn w:val="Normal"/>
    <w:rsid w:val="00FB40B8"/>
    <w:pPr>
      <w:keepLines/>
      <w:spacing w:before="60"/>
      <w:ind w:left="1049"/>
    </w:pPr>
    <w:rPr>
      <w:sz w:val="21"/>
    </w:rPr>
  </w:style>
  <w:style w:type="paragraph" w:customStyle="1" w:styleId="ItemHead">
    <w:name w:val="ItemHead"/>
    <w:aliases w:val="ih"/>
    <w:basedOn w:val="Heading1"/>
    <w:next w:val="Item"/>
    <w:rsid w:val="00FB40B8"/>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FB40B8"/>
    <w:rPr>
      <w:rFonts w:ascii="Times New Roman" w:hAnsi="Times New Roman"/>
      <w:sz w:val="24"/>
    </w:rPr>
  </w:style>
  <w:style w:type="paragraph" w:customStyle="1" w:styleId="LongT">
    <w:name w:val="LongT"/>
    <w:basedOn w:val="Normal"/>
    <w:rsid w:val="00FB40B8"/>
    <w:rPr>
      <w:rFonts w:ascii="Times" w:hAnsi="Times"/>
      <w:b/>
      <w:sz w:val="32"/>
    </w:rPr>
  </w:style>
  <w:style w:type="paragraph" w:customStyle="1" w:styleId="notedraft">
    <w:name w:val="note(draft)"/>
    <w:aliases w:val="nd,Note(draft)"/>
    <w:basedOn w:val="Normal"/>
    <w:rsid w:val="00FB40B8"/>
    <w:pPr>
      <w:spacing w:before="240" w:line="240" w:lineRule="exact"/>
      <w:ind w:left="284" w:hanging="284"/>
    </w:pPr>
    <w:rPr>
      <w:rFonts w:ascii="Times" w:hAnsi="Times"/>
      <w:i/>
      <w:lang w:val="en-AU"/>
    </w:rPr>
  </w:style>
  <w:style w:type="paragraph" w:customStyle="1" w:styleId="notemargin">
    <w:name w:val="note(margin)"/>
    <w:aliases w:val="nm"/>
    <w:basedOn w:val="Normal"/>
    <w:rsid w:val="00FB40B8"/>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FB40B8"/>
    <w:pPr>
      <w:spacing w:before="122" w:line="198" w:lineRule="exact"/>
      <w:ind w:left="2410" w:hanging="709"/>
    </w:pPr>
    <w:rPr>
      <w:rFonts w:ascii="Times" w:hAnsi="Times"/>
      <w:sz w:val="18"/>
      <w:lang w:val="en-AU"/>
    </w:rPr>
  </w:style>
  <w:style w:type="paragraph" w:customStyle="1" w:styleId="notetext">
    <w:name w:val="note(text)"/>
    <w:aliases w:val="n"/>
    <w:basedOn w:val="Normal"/>
    <w:rsid w:val="00FB40B8"/>
    <w:pPr>
      <w:spacing w:before="60"/>
      <w:ind w:left="2155" w:hanging="737"/>
    </w:pPr>
    <w:rPr>
      <w:sz w:val="18"/>
      <w:lang w:val="en-AU"/>
    </w:rPr>
  </w:style>
  <w:style w:type="paragraph" w:customStyle="1" w:styleId="NTSpecial1">
    <w:name w:val="NTSpecial1"/>
    <w:aliases w:val="nt1"/>
    <w:basedOn w:val="Normal"/>
    <w:next w:val="Normal"/>
    <w:rsid w:val="00FB40B8"/>
    <w:pPr>
      <w:tabs>
        <w:tab w:val="right" w:pos="1021"/>
      </w:tabs>
      <w:spacing w:before="120" w:line="240" w:lineRule="atLeast"/>
    </w:pPr>
    <w:rPr>
      <w:rFonts w:ascii="Times" w:hAnsi="Times"/>
      <w:lang w:val="en-AU"/>
    </w:rPr>
  </w:style>
  <w:style w:type="character" w:styleId="PageNumber">
    <w:name w:val="page number"/>
    <w:basedOn w:val="DefaultParagraphFont"/>
    <w:rsid w:val="00FB40B8"/>
  </w:style>
  <w:style w:type="paragraph" w:customStyle="1" w:styleId="Page1">
    <w:name w:val="Page1"/>
    <w:basedOn w:val="Normal"/>
    <w:rsid w:val="00FB40B8"/>
    <w:pPr>
      <w:spacing w:before="5103"/>
    </w:pPr>
    <w:rPr>
      <w:rFonts w:ascii="Times" w:hAnsi="Times"/>
      <w:b/>
      <w:sz w:val="32"/>
      <w:lang w:val="en-AU"/>
    </w:rPr>
  </w:style>
  <w:style w:type="paragraph" w:customStyle="1" w:styleId="PageBreak">
    <w:name w:val="PageBreak"/>
    <w:aliases w:val="pb"/>
    <w:basedOn w:val="Normal"/>
    <w:next w:val="Heading2"/>
    <w:rsid w:val="00FB40B8"/>
    <w:pPr>
      <w:jc w:val="center"/>
    </w:pPr>
    <w:rPr>
      <w:rFonts w:ascii="Times" w:hAnsi="Times"/>
      <w:sz w:val="2"/>
      <w:lang w:val="en-AU"/>
    </w:rPr>
  </w:style>
  <w:style w:type="paragraph" w:customStyle="1" w:styleId="parabullet">
    <w:name w:val="para bullet"/>
    <w:aliases w:val="b"/>
    <w:basedOn w:val="Normal"/>
    <w:rsid w:val="00FB40B8"/>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FB40B8"/>
    <w:pPr>
      <w:spacing w:before="60"/>
      <w:ind w:left="425"/>
    </w:pPr>
    <w:rPr>
      <w:sz w:val="21"/>
      <w:lang w:val="en-AU"/>
    </w:rPr>
  </w:style>
  <w:style w:type="paragraph" w:customStyle="1" w:styleId="Penalty">
    <w:name w:val="Penalty"/>
    <w:basedOn w:val="Normal"/>
    <w:rsid w:val="00FB40B8"/>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FB40B8"/>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FB40B8"/>
    <w:pPr>
      <w:ind w:left="992" w:hanging="567"/>
    </w:pPr>
  </w:style>
  <w:style w:type="paragraph" w:customStyle="1" w:styleId="ShortT">
    <w:name w:val="ShortT"/>
    <w:basedOn w:val="Normal"/>
    <w:next w:val="Normal"/>
    <w:rsid w:val="00FB40B8"/>
    <w:rPr>
      <w:rFonts w:ascii="Times" w:hAnsi="Times"/>
      <w:b/>
      <w:sz w:val="36"/>
      <w:lang w:val="en-AU"/>
    </w:rPr>
  </w:style>
  <w:style w:type="paragraph" w:customStyle="1" w:styleId="Subitem">
    <w:name w:val="Subitem"/>
    <w:aliases w:val="iss"/>
    <w:basedOn w:val="Normal"/>
    <w:rsid w:val="00FB40B8"/>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FB40B8"/>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FB40B8"/>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FB40B8"/>
    <w:pPr>
      <w:spacing w:before="40"/>
      <w:ind w:firstLine="0"/>
    </w:pPr>
  </w:style>
  <w:style w:type="paragraph" w:customStyle="1" w:styleId="SubsectionHead">
    <w:name w:val="SubsectionHead"/>
    <w:aliases w:val="ssh"/>
    <w:basedOn w:val="subsection"/>
    <w:next w:val="subsection"/>
    <w:rsid w:val="00FB40B8"/>
    <w:pPr>
      <w:spacing w:before="240"/>
      <w:ind w:firstLine="0"/>
    </w:pPr>
    <w:rPr>
      <w:i/>
    </w:rPr>
  </w:style>
  <w:style w:type="paragraph" w:customStyle="1" w:styleId="Tablea">
    <w:name w:val="Table(a)"/>
    <w:aliases w:val="ta"/>
    <w:basedOn w:val="Normal"/>
    <w:rsid w:val="00FB40B8"/>
    <w:pPr>
      <w:ind w:left="284" w:hanging="284"/>
    </w:pPr>
    <w:rPr>
      <w:rFonts w:ascii="Times" w:hAnsi="Times"/>
      <w:lang w:val="en-AU"/>
    </w:rPr>
  </w:style>
  <w:style w:type="paragraph" w:customStyle="1" w:styleId="Table">
    <w:name w:val="Table"/>
    <w:aliases w:val="t,Tables"/>
    <w:basedOn w:val="Normal"/>
    <w:rsid w:val="00FB40B8"/>
    <w:pPr>
      <w:spacing w:line="240" w:lineRule="atLeast"/>
    </w:pPr>
    <w:rPr>
      <w:rFonts w:ascii="Times" w:hAnsi="Times"/>
      <w:lang w:val="en-AU"/>
    </w:rPr>
  </w:style>
  <w:style w:type="paragraph" w:customStyle="1" w:styleId="TLPLink">
    <w:name w:val="TLPLink"/>
    <w:basedOn w:val="Heading9"/>
    <w:rsid w:val="00FB40B8"/>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FB40B8"/>
    <w:pPr>
      <w:tabs>
        <w:tab w:val="right" w:pos="7087"/>
      </w:tabs>
      <w:outlineLvl w:val="9"/>
    </w:pPr>
    <w:rPr>
      <w:sz w:val="24"/>
      <w:lang w:val="en-AU"/>
    </w:rPr>
  </w:style>
  <w:style w:type="paragraph" w:styleId="TOC2">
    <w:name w:val="toc 2"/>
    <w:basedOn w:val="Heading2"/>
    <w:next w:val="Normal"/>
    <w:autoRedefine/>
    <w:semiHidden/>
    <w:rsid w:val="00FB40B8"/>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FB40B8"/>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FB40B8"/>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FB40B8"/>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FB40B8"/>
    <w:pPr>
      <w:tabs>
        <w:tab w:val="clear" w:pos="1247"/>
      </w:tabs>
    </w:pPr>
  </w:style>
  <w:style w:type="paragraph" w:styleId="TOC7">
    <w:name w:val="toc 7"/>
    <w:basedOn w:val="TOC2"/>
    <w:next w:val="Normal"/>
    <w:autoRedefine/>
    <w:semiHidden/>
    <w:rsid w:val="00FB40B8"/>
    <w:pPr>
      <w:tabs>
        <w:tab w:val="clear" w:pos="1247"/>
      </w:tabs>
      <w:ind w:left="1440"/>
    </w:pPr>
  </w:style>
  <w:style w:type="paragraph" w:styleId="TOC8">
    <w:name w:val="toc 8"/>
    <w:basedOn w:val="TOC3"/>
    <w:next w:val="Normal"/>
    <w:autoRedefine/>
    <w:semiHidden/>
    <w:rsid w:val="00FB40B8"/>
    <w:pPr>
      <w:tabs>
        <w:tab w:val="clear" w:pos="1247"/>
      </w:tabs>
      <w:ind w:left="1680"/>
    </w:pPr>
  </w:style>
  <w:style w:type="paragraph" w:styleId="TOC9">
    <w:name w:val="toc 9"/>
    <w:basedOn w:val="Heading9"/>
    <w:next w:val="Normal"/>
    <w:autoRedefine/>
    <w:semiHidden/>
    <w:rsid w:val="00FB40B8"/>
    <w:pPr>
      <w:tabs>
        <w:tab w:val="right" w:pos="7087"/>
      </w:tabs>
      <w:spacing w:before="80"/>
      <w:outlineLvl w:val="9"/>
    </w:pPr>
    <w:rPr>
      <w:lang w:val="en-AU"/>
    </w:rPr>
  </w:style>
  <w:style w:type="paragraph" w:customStyle="1" w:styleId="TofSectsGroupHeading">
    <w:name w:val="TofSects(GroupHeading)"/>
    <w:basedOn w:val="TOC4"/>
    <w:rsid w:val="00FB40B8"/>
    <w:pPr>
      <w:tabs>
        <w:tab w:val="clear" w:pos="1247"/>
      </w:tabs>
      <w:spacing w:before="240" w:after="120"/>
      <w:ind w:left="794" w:right="567"/>
    </w:pPr>
  </w:style>
  <w:style w:type="paragraph" w:customStyle="1" w:styleId="TofSectsHeading">
    <w:name w:val="TofSects(Heading)"/>
    <w:basedOn w:val="TOC5"/>
    <w:rsid w:val="00FB40B8"/>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FB40B8"/>
    <w:pPr>
      <w:tabs>
        <w:tab w:val="clear" w:pos="1134"/>
        <w:tab w:val="left" w:pos="851"/>
      </w:tabs>
      <w:ind w:left="1588" w:right="567" w:hanging="794"/>
    </w:pPr>
    <w:rPr>
      <w:rFonts w:ascii="Times" w:hAnsi="Times"/>
    </w:rPr>
  </w:style>
  <w:style w:type="paragraph" w:customStyle="1" w:styleId="TofSectsSubdiv">
    <w:name w:val="TofSects(Subdiv)"/>
    <w:basedOn w:val="TOC4"/>
    <w:rsid w:val="00FB40B8"/>
    <w:pPr>
      <w:tabs>
        <w:tab w:val="clear" w:pos="1247"/>
        <w:tab w:val="left" w:pos="1560"/>
      </w:tabs>
      <w:ind w:left="1588" w:right="567" w:hanging="794"/>
    </w:pPr>
    <w:rPr>
      <w:b w:val="0"/>
      <w:sz w:val="22"/>
    </w:rPr>
  </w:style>
  <w:style w:type="paragraph" w:customStyle="1" w:styleId="DIVSection">
    <w:name w:val="DIVSection"/>
    <w:basedOn w:val="Normal"/>
    <w:rsid w:val="00FB40B8"/>
    <w:pPr>
      <w:ind w:left="425"/>
    </w:pPr>
    <w:rPr>
      <w:sz w:val="21"/>
      <w:lang w:val="en-AU"/>
    </w:rPr>
  </w:style>
  <w:style w:type="paragraph" w:customStyle="1" w:styleId="DPSPageHeaderB5">
    <w:name w:val="DPSPageHeaderB5"/>
    <w:basedOn w:val="Normal"/>
    <w:rsid w:val="00FB40B8"/>
    <w:pPr>
      <w:tabs>
        <w:tab w:val="center" w:pos="3686"/>
        <w:tab w:val="right" w:pos="7201"/>
      </w:tabs>
    </w:pPr>
    <w:rPr>
      <w:sz w:val="21"/>
      <w:lang w:val="en-AU"/>
    </w:rPr>
  </w:style>
  <w:style w:type="paragraph" w:customStyle="1" w:styleId="DPSPageHeaderA4">
    <w:name w:val="DPSPageHeaderA4"/>
    <w:basedOn w:val="DPSPageHeaderB5"/>
    <w:autoRedefine/>
    <w:rsid w:val="000264E8"/>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FB40B8"/>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FB40B8"/>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FB40B8"/>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rsid w:val="00021063"/>
    <w:pPr>
      <w:keepNext/>
      <w:spacing w:after="120"/>
    </w:pPr>
  </w:style>
  <w:style w:type="paragraph" w:customStyle="1" w:styleId="aDefsubpara">
    <w:name w:val="aDef subpara"/>
    <w:basedOn w:val="Normal"/>
    <w:rsid w:val="00FB40B8"/>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FB40B8"/>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customStyle="1" w:styleId="DPSNotice">
    <w:name w:val="DPSNotice"/>
    <w:link w:val="DPSNoticeChar"/>
    <w:rsid w:val="000264E8"/>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0264E8"/>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0264E8"/>
    <w:pPr>
      <w:ind w:left="2268"/>
    </w:pPr>
  </w:style>
  <w:style w:type="character" w:customStyle="1" w:styleId="DPSNoticeChar">
    <w:name w:val="DPSNotice Char"/>
    <w:basedOn w:val="DefaultParagraphFont"/>
    <w:link w:val="DPSNotice"/>
    <w:rsid w:val="000264E8"/>
    <w:rPr>
      <w:sz w:val="24"/>
    </w:rPr>
  </w:style>
  <w:style w:type="character" w:customStyle="1" w:styleId="DPSNoticeIndent1Char">
    <w:name w:val="DPSNoticeIndent1 Char"/>
    <w:basedOn w:val="DefaultParagraphFont"/>
    <w:link w:val="DPSNoticeIndent1"/>
    <w:rsid w:val="000264E8"/>
    <w:rPr>
      <w:sz w:val="24"/>
      <w:lang w:eastAsia="en-US"/>
    </w:rPr>
  </w:style>
  <w:style w:type="character" w:customStyle="1" w:styleId="DPSNoticeIndent2Char">
    <w:name w:val="DPSNoticeIndent2 Char"/>
    <w:basedOn w:val="DPSNoticeIndent1Char"/>
    <w:link w:val="DPSNoticeIndent2"/>
    <w:rsid w:val="000264E8"/>
  </w:style>
  <w:style w:type="character" w:customStyle="1" w:styleId="DPSEntryDetailChar">
    <w:name w:val="DPSEntryDetail Char"/>
    <w:basedOn w:val="DefaultParagraphFont"/>
    <w:link w:val="DPSEntryDetail"/>
    <w:rsid w:val="000264E8"/>
    <w:rPr>
      <w:rFonts w:ascii="Calibri" w:hAnsi="Calibri"/>
      <w:sz w:val="24"/>
    </w:rPr>
  </w:style>
  <w:style w:type="paragraph" w:styleId="BalloonText">
    <w:name w:val="Balloon Text"/>
    <w:basedOn w:val="Normal"/>
    <w:link w:val="BalloonTextChar"/>
    <w:rsid w:val="000264E8"/>
    <w:rPr>
      <w:rFonts w:ascii="Tahoma" w:hAnsi="Tahoma" w:cs="Tahoma"/>
      <w:sz w:val="16"/>
      <w:szCs w:val="16"/>
    </w:rPr>
  </w:style>
  <w:style w:type="character" w:customStyle="1" w:styleId="BalloonTextChar">
    <w:name w:val="Balloon Text Char"/>
    <w:basedOn w:val="DefaultParagraphFont"/>
    <w:link w:val="BalloonText"/>
    <w:rsid w:val="000264E8"/>
    <w:rPr>
      <w:rFonts w:ascii="Tahoma" w:hAnsi="Tahoma" w:cs="Tahoma"/>
      <w:sz w:val="16"/>
      <w:szCs w:val="16"/>
      <w:lang w:val="en-US"/>
    </w:rPr>
  </w:style>
  <w:style w:type="paragraph" w:styleId="Index1">
    <w:name w:val="index 1"/>
    <w:basedOn w:val="Normal"/>
    <w:next w:val="Normal"/>
    <w:autoRedefine/>
    <w:uiPriority w:val="99"/>
    <w:rsid w:val="000734A8"/>
    <w:pPr>
      <w:ind w:left="240" w:hanging="240"/>
    </w:pPr>
  </w:style>
  <w:style w:type="paragraph" w:styleId="Index2">
    <w:name w:val="index 2"/>
    <w:basedOn w:val="Normal"/>
    <w:next w:val="Normal"/>
    <w:autoRedefine/>
    <w:uiPriority w:val="99"/>
    <w:rsid w:val="000734A8"/>
    <w:pPr>
      <w:ind w:left="480" w:hanging="240"/>
    </w:pPr>
  </w:style>
  <w:style w:type="paragraph" w:styleId="Index3">
    <w:name w:val="index 3"/>
    <w:basedOn w:val="Normal"/>
    <w:next w:val="Normal"/>
    <w:autoRedefine/>
    <w:uiPriority w:val="99"/>
    <w:rsid w:val="000734A8"/>
    <w:pPr>
      <w:ind w:left="720" w:hanging="240"/>
    </w:pPr>
  </w:style>
  <w:style w:type="paragraph" w:styleId="Index4">
    <w:name w:val="index 4"/>
    <w:basedOn w:val="Normal"/>
    <w:next w:val="Normal"/>
    <w:autoRedefine/>
    <w:uiPriority w:val="99"/>
    <w:rsid w:val="000734A8"/>
    <w:pPr>
      <w:ind w:left="960" w:hanging="240"/>
    </w:pPr>
  </w:style>
  <w:style w:type="paragraph" w:styleId="Index5">
    <w:name w:val="index 5"/>
    <w:basedOn w:val="Normal"/>
    <w:next w:val="Normal"/>
    <w:autoRedefine/>
    <w:uiPriority w:val="99"/>
    <w:rsid w:val="000734A8"/>
    <w:pPr>
      <w:ind w:left="1200" w:hanging="240"/>
    </w:pPr>
  </w:style>
  <w:style w:type="paragraph" w:styleId="Index6">
    <w:name w:val="index 6"/>
    <w:basedOn w:val="Normal"/>
    <w:next w:val="Normal"/>
    <w:autoRedefine/>
    <w:uiPriority w:val="99"/>
    <w:rsid w:val="000734A8"/>
    <w:pPr>
      <w:ind w:left="1440" w:hanging="240"/>
    </w:pPr>
  </w:style>
  <w:style w:type="paragraph" w:styleId="Index7">
    <w:name w:val="index 7"/>
    <w:basedOn w:val="Normal"/>
    <w:next w:val="Normal"/>
    <w:autoRedefine/>
    <w:uiPriority w:val="99"/>
    <w:rsid w:val="000734A8"/>
    <w:pPr>
      <w:ind w:left="168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129.pdf" TargetMode="External"/><Relationship Id="rId13" Type="http://schemas.openxmlformats.org/officeDocument/2006/relationships/hyperlink" Target="http://www.legislation.act.gov.au/a/2001-1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48</Pages>
  <Words>9983</Words>
  <Characters>56908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No 82—29 November 2018</vt:lpstr>
    </vt:vector>
  </TitlesOfParts>
  <Company>SoftLaw Corporation</Company>
  <LinksUpToDate>false</LinksUpToDate>
  <CharactersWithSpaces>66758</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82—29 November 2018</dc:title>
  <dc:creator>anne shannon</dc:creator>
  <cp:lastModifiedBy>anne shannon</cp:lastModifiedBy>
  <cp:revision>2</cp:revision>
  <cp:lastPrinted>2018-12-10T04:03:00Z</cp:lastPrinted>
  <dcterms:created xsi:type="dcterms:W3CDTF">2018-12-10T04:03:00Z</dcterms:created>
  <dcterms:modified xsi:type="dcterms:W3CDTF">2018-12-10T04:03:00Z</dcterms:modified>
</cp:coreProperties>
</file>