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599A" w14:textId="742B7D5E" w:rsidR="00431F3D" w:rsidRDefault="00431F3D" w:rsidP="00431F3D">
      <w:pPr>
        <w:pStyle w:val="Committeename"/>
      </w:pPr>
      <w:r>
        <w:t xml:space="preserve">Standing Committee on </w:t>
      </w:r>
      <w:r w:rsidR="0023775C">
        <w:t>the Integrity Commission and Statutory Office Holders</w:t>
      </w:r>
    </w:p>
    <w:p w14:paraId="4F8515E3" w14:textId="01E3ADF0" w:rsidR="006D4A0A" w:rsidRDefault="00863546" w:rsidP="00863546">
      <w:pPr>
        <w:pStyle w:val="Heading1"/>
        <w:spacing w:after="480"/>
      </w:pPr>
      <w:r>
        <w:t>Media release</w:t>
      </w:r>
    </w:p>
    <w:p w14:paraId="0F522783" w14:textId="77777777" w:rsidR="0096078F" w:rsidRDefault="0096078F" w:rsidP="0096078F">
      <w:pPr>
        <w:pStyle w:val="Heading2"/>
        <w:spacing w:after="600"/>
        <w:jc w:val="center"/>
      </w:pPr>
      <w:r>
        <w:t>Inquiry into the operation of the 2024 ACT Election and Electoral Act 1992</w:t>
      </w:r>
      <w:r w:rsidRPr="0096078F">
        <w:t xml:space="preserve"> </w:t>
      </w:r>
    </w:p>
    <w:p w14:paraId="30B783AD" w14:textId="77777777" w:rsidR="00434899" w:rsidRDefault="00434899" w:rsidP="00434899">
      <w:pPr>
        <w:pStyle w:val="Heading2"/>
        <w:spacing w:after="0" w:line="240" w:lineRule="auto"/>
        <w:jc w:val="center"/>
      </w:pPr>
      <w:r>
        <w:t xml:space="preserve">Release of the ACT Electoral Commission’s report on the </w:t>
      </w:r>
    </w:p>
    <w:p w14:paraId="58BBC517" w14:textId="77EDDABA" w:rsidR="0096078F" w:rsidRDefault="00434899" w:rsidP="00434899">
      <w:pPr>
        <w:pStyle w:val="Heading2"/>
        <w:spacing w:before="0" w:after="600" w:line="240" w:lineRule="auto"/>
        <w:jc w:val="center"/>
      </w:pPr>
      <w:r>
        <w:t>ACT Legislative Assembly Election 2024</w:t>
      </w:r>
    </w:p>
    <w:p w14:paraId="2D6E58F2" w14:textId="77777777" w:rsidR="00434899" w:rsidRDefault="003561DF" w:rsidP="003561DF">
      <w:pPr>
        <w:rPr>
          <w:shd w:val="clear" w:color="auto" w:fill="FFFFFF"/>
        </w:rPr>
      </w:pPr>
      <w:r>
        <w:rPr>
          <w:shd w:val="clear" w:color="auto" w:fill="FFFFFF"/>
        </w:rPr>
        <w:t xml:space="preserve">The Standing Committee on the Integrity Commission and Statutory Office Holders has </w:t>
      </w:r>
      <w:r w:rsidR="00434899">
        <w:rPr>
          <w:shd w:val="clear" w:color="auto" w:fill="FFFFFF"/>
        </w:rPr>
        <w:t>received from the ACT Electoral Commission their report ACT Legislative Assembly Election 2024.</w:t>
      </w:r>
    </w:p>
    <w:p w14:paraId="30C805EA" w14:textId="625DEFEC" w:rsidR="00863546" w:rsidRDefault="00434899" w:rsidP="003561DF">
      <w:pPr>
        <w:rPr>
          <w:shd w:val="clear" w:color="auto" w:fill="FFFFFF"/>
        </w:rPr>
      </w:pPr>
      <w:r>
        <w:rPr>
          <w:shd w:val="clear" w:color="auto" w:fill="FFFFFF"/>
        </w:rPr>
        <w:t xml:space="preserve">The report is available on the Committee’s webpage for the inquiry under ‘Other Documents’ at this </w:t>
      </w:r>
      <w:hyperlink r:id="rId7" w:anchor="tab2627879-8id" w:history="1">
        <w:r w:rsidRPr="00E67549">
          <w:rPr>
            <w:rStyle w:val="Hyperlink"/>
            <w:shd w:val="clear" w:color="auto" w:fill="FFFFFF"/>
          </w:rPr>
          <w:t>lin</w:t>
        </w:r>
        <w:r w:rsidRPr="00E67549">
          <w:rPr>
            <w:rStyle w:val="Hyperlink"/>
            <w:shd w:val="clear" w:color="auto" w:fill="FFFFFF"/>
          </w:rPr>
          <w:t>k</w:t>
        </w:r>
      </w:hyperlink>
      <w:r w:rsidRPr="00E67549">
        <w:rPr>
          <w:shd w:val="clear" w:color="auto" w:fill="FFFFFF"/>
        </w:rPr>
        <w:t>.</w:t>
      </w:r>
      <w:r w:rsidR="003561DF" w:rsidRPr="00E67549">
        <w:rPr>
          <w:shd w:val="clear" w:color="auto" w:fill="FFFFFF"/>
        </w:rPr>
        <w:t xml:space="preserve"> </w:t>
      </w:r>
      <w:r w:rsidRPr="00E67549">
        <w:rPr>
          <w:shd w:val="clear" w:color="auto" w:fill="FFFFFF"/>
        </w:rPr>
        <w:t>T</w:t>
      </w:r>
      <w:r>
        <w:rPr>
          <w:shd w:val="clear" w:color="auto" w:fill="FFFFFF"/>
        </w:rPr>
        <w:t xml:space="preserve">he report is included in the Committee’s </w:t>
      </w:r>
      <w:hyperlink r:id="rId8" w:history="1">
        <w:r w:rsidRPr="00434899">
          <w:rPr>
            <w:rStyle w:val="Hyperlink"/>
            <w:shd w:val="clear" w:color="auto" w:fill="FFFFFF"/>
          </w:rPr>
          <w:t>terms o</w:t>
        </w:r>
        <w:r w:rsidRPr="00434899">
          <w:rPr>
            <w:rStyle w:val="Hyperlink"/>
            <w:shd w:val="clear" w:color="auto" w:fill="FFFFFF"/>
          </w:rPr>
          <w:t>f</w:t>
        </w:r>
        <w:r w:rsidRPr="00434899">
          <w:rPr>
            <w:rStyle w:val="Hyperlink"/>
            <w:shd w:val="clear" w:color="auto" w:fill="FFFFFF"/>
          </w:rPr>
          <w:t xml:space="preserve"> reference</w:t>
        </w:r>
      </w:hyperlink>
      <w:r>
        <w:rPr>
          <w:shd w:val="clear" w:color="auto" w:fill="FFFFFF"/>
        </w:rPr>
        <w:t xml:space="preserve"> for the inquiry.</w:t>
      </w:r>
    </w:p>
    <w:p w14:paraId="68BAA048" w14:textId="0964C39D" w:rsidR="00434899" w:rsidRPr="003561DF" w:rsidRDefault="00434899" w:rsidP="003561DF">
      <w:pPr>
        <w:rPr>
          <w:shd w:val="clear" w:color="auto" w:fill="FFFFFF"/>
        </w:rPr>
      </w:pPr>
      <w:r>
        <w:rPr>
          <w:shd w:val="clear" w:color="auto" w:fill="FFFFFF"/>
        </w:rPr>
        <w:t>Submissions to the inquiry are due by 30 September 2025.  The Committee welcomes those who have already made a submission to make a supplementary submission by this date if they wish to do so after considering the report.</w:t>
      </w:r>
    </w:p>
    <w:p w14:paraId="501AC82A" w14:textId="3CA17D46" w:rsidR="008818BB" w:rsidRDefault="008818BB" w:rsidP="003561DF">
      <w:pPr>
        <w:rPr>
          <w:shd w:val="clear" w:color="auto" w:fill="FFFFFF"/>
        </w:rPr>
      </w:pPr>
      <w:r>
        <w:rPr>
          <w:shd w:val="clear" w:color="auto" w:fill="FFFFFF"/>
        </w:rPr>
        <w:t xml:space="preserve">Submissions are to be sent to </w:t>
      </w:r>
      <w:hyperlink r:id="rId9" w:history="1">
        <w:r w:rsidRPr="007F53DC">
          <w:rPr>
            <w:rStyle w:val="Hyperlink"/>
            <w:shd w:val="clear" w:color="auto" w:fill="FFFFFF"/>
          </w:rPr>
          <w:t>LACommitteeIntegrity@parliament.act.gov.au</w:t>
        </w:r>
      </w:hyperlink>
      <w:r>
        <w:rPr>
          <w:shd w:val="clear" w:color="auto" w:fill="FFFFFF"/>
        </w:rPr>
        <w:t xml:space="preserve"> by </w:t>
      </w:r>
      <w:r w:rsidR="00434899">
        <w:rPr>
          <w:shd w:val="clear" w:color="auto" w:fill="FFFFFF"/>
        </w:rPr>
        <w:t>30 September 2025</w:t>
      </w:r>
      <w:r>
        <w:rPr>
          <w:shd w:val="clear" w:color="auto" w:fill="FFFFFF"/>
        </w:rPr>
        <w:t>. Please see further information on</w:t>
      </w:r>
      <w:r w:rsidRPr="00E412A0">
        <w:rPr>
          <w:rFonts w:cstheme="minorHAnsi"/>
          <w:color w:val="313131"/>
        </w:rPr>
        <w:t> </w:t>
      </w:r>
      <w:hyperlink r:id="rId10" w:history="1">
        <w:r w:rsidRPr="009C6C70">
          <w:rPr>
            <w:rStyle w:val="Hyperlink"/>
            <w:rFonts w:eastAsiaTheme="minorEastAsia" w:cstheme="minorHAnsi"/>
          </w:rPr>
          <w:t>how to make a submission</w:t>
        </w:r>
      </w:hyperlink>
      <w:r w:rsidR="009C6C70">
        <w:rPr>
          <w:rFonts w:eastAsiaTheme="minorEastAsia" w:cstheme="minorHAnsi"/>
        </w:rPr>
        <w:t>.</w:t>
      </w:r>
    </w:p>
    <w:p w14:paraId="32C4E597" w14:textId="1B40742D" w:rsidR="00863546" w:rsidRDefault="00434899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E67549">
        <w:rPr>
          <w:shd w:val="clear" w:color="auto" w:fill="FFFFFF"/>
        </w:rPr>
        <w:t>3</w:t>
      </w:r>
      <w:r>
        <w:rPr>
          <w:shd w:val="clear" w:color="auto" w:fill="FFFFFF"/>
        </w:rPr>
        <w:t xml:space="preserve"> August</w:t>
      </w:r>
      <w:r w:rsidR="006E75AC">
        <w:rPr>
          <w:shd w:val="clear" w:color="auto" w:fill="FFFFFF"/>
        </w:rPr>
        <w:t xml:space="preserve"> </w:t>
      </w:r>
      <w:r w:rsidR="003561DF">
        <w:rPr>
          <w:shd w:val="clear" w:color="auto" w:fill="FFFFFF"/>
        </w:rPr>
        <w:t>2025</w:t>
      </w:r>
    </w:p>
    <w:p w14:paraId="65F02B7E" w14:textId="03628EF6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6C5AB7D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E90F57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5A4B4209" w14:textId="34838FF0" w:rsidR="00863546" w:rsidRPr="000513FB" w:rsidRDefault="005E3CE8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 Cocks</w:t>
            </w:r>
            <w:r w:rsidR="00863546" w:rsidRPr="000513FB">
              <w:rPr>
                <w:sz w:val="20"/>
                <w:szCs w:val="20"/>
              </w:rPr>
              <w:t xml:space="preserve"> MLA, chair – (02) 620 </w:t>
            </w:r>
            <w:r w:rsidR="0023775C">
              <w:rPr>
                <w:sz w:val="20"/>
                <w:szCs w:val="20"/>
              </w:rPr>
              <w:t>51919</w:t>
            </w:r>
          </w:p>
          <w:p w14:paraId="402DC404" w14:textId="457E5C74" w:rsidR="00863546" w:rsidRPr="00863546" w:rsidRDefault="0023775C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Kathleen de Kleuver</w:t>
            </w:r>
            <w:r w:rsidR="00863546" w:rsidRPr="000513FB">
              <w:rPr>
                <w:sz w:val="20"/>
                <w:szCs w:val="20"/>
              </w:rPr>
              <w:t xml:space="preserve">, secretary – (02) 620 </w:t>
            </w:r>
            <w:r>
              <w:rPr>
                <w:sz w:val="20"/>
                <w:szCs w:val="20"/>
              </w:rPr>
              <w:t>70524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r w:rsidR="00863546" w:rsidRPr="0023775C">
              <w:rPr>
                <w:sz w:val="20"/>
                <w:szCs w:val="20"/>
              </w:rPr>
              <w:t>LA</w:t>
            </w:r>
            <w:r w:rsidR="008818BB">
              <w:rPr>
                <w:sz w:val="20"/>
                <w:szCs w:val="20"/>
              </w:rPr>
              <w:t>C</w:t>
            </w:r>
            <w:r w:rsidR="00863546" w:rsidRPr="0023775C">
              <w:rPr>
                <w:sz w:val="20"/>
                <w:szCs w:val="20"/>
              </w:rPr>
              <w:t>ommittee</w:t>
            </w:r>
            <w:r w:rsidRPr="0023775C">
              <w:rPr>
                <w:sz w:val="20"/>
                <w:szCs w:val="20"/>
              </w:rPr>
              <w:t>Integrity</w:t>
            </w:r>
            <w:r w:rsidR="00863546" w:rsidRPr="0023775C">
              <w:rPr>
                <w:sz w:val="20"/>
                <w:szCs w:val="20"/>
              </w:rPr>
              <w:t>@parliament.act.gov.au</w:t>
            </w:r>
          </w:p>
        </w:tc>
      </w:tr>
    </w:tbl>
    <w:p w14:paraId="28BC5560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11"/>
      <w:headerReference w:type="first" r:id="rId12"/>
      <w:footerReference w:type="first" r:id="rId13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E245" w14:textId="77777777" w:rsidR="00FA5E42" w:rsidRDefault="00FA5E42" w:rsidP="003C03E9">
      <w:pPr>
        <w:spacing w:after="0" w:line="240" w:lineRule="auto"/>
      </w:pPr>
      <w:r>
        <w:separator/>
      </w:r>
    </w:p>
    <w:p w14:paraId="2A9A480F" w14:textId="77777777" w:rsidR="00FA5E42" w:rsidRDefault="00FA5E42"/>
  </w:endnote>
  <w:endnote w:type="continuationSeparator" w:id="0">
    <w:p w14:paraId="3EEAED2F" w14:textId="77777777" w:rsidR="00FA5E42" w:rsidRDefault="00FA5E42" w:rsidP="003C03E9">
      <w:pPr>
        <w:spacing w:after="0" w:line="240" w:lineRule="auto"/>
      </w:pPr>
      <w:r>
        <w:continuationSeparator/>
      </w:r>
    </w:p>
    <w:p w14:paraId="559A0A80" w14:textId="77777777" w:rsidR="00FA5E42" w:rsidRDefault="00FA5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8668" w14:textId="77777777" w:rsidR="00FA2F7D" w:rsidRDefault="00FA2F7D" w:rsidP="00110D21">
    <w:pPr>
      <w:pStyle w:val="Footer"/>
    </w:pPr>
  </w:p>
  <w:p w14:paraId="6A771035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9F46" w14:textId="565B31D6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E67549">
      <w:rPr>
        <w:noProof/>
        <w:color w:val="1A234C"/>
        <w:sz w:val="16"/>
        <w:szCs w:val="16"/>
      </w:rPr>
      <w:t>Standing Committee on the Integrity Commission and Statutory Office Holders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2B30E5">
      <w:rPr>
        <w:rFonts w:ascii="Segoe UI Symbol" w:hAnsi="Segoe UI Symbol" w:cs="Segoe UI Symbol"/>
        <w:color w:val="1A234C"/>
        <w:sz w:val="16"/>
        <w:szCs w:val="16"/>
      </w:rPr>
      <w:t xml:space="preserve"> 70524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8818BB" w:rsidRPr="007F53DC">
        <w:rPr>
          <w:rStyle w:val="Hyperlink"/>
          <w:rFonts w:ascii="Segoe UI Symbol" w:hAnsi="Segoe UI Symbol" w:cs="Segoe UI Symbol"/>
          <w:sz w:val="16"/>
          <w:szCs w:val="16"/>
        </w:rPr>
        <w:t>LACommitteeIntegrity@parliament.act.gov.au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5399" w14:textId="185BC111" w:rsidR="00FA5E42" w:rsidRDefault="00FA5E42" w:rsidP="00502117">
      <w:pPr>
        <w:spacing w:after="0" w:line="240" w:lineRule="auto"/>
      </w:pPr>
      <w:r>
        <w:separator/>
      </w:r>
    </w:p>
  </w:footnote>
  <w:footnote w:type="continuationSeparator" w:id="0">
    <w:p w14:paraId="4A9EA797" w14:textId="77777777" w:rsidR="00FA5E42" w:rsidRDefault="00FA5E42" w:rsidP="003C03E9">
      <w:pPr>
        <w:spacing w:after="0" w:line="240" w:lineRule="auto"/>
      </w:pPr>
      <w:r>
        <w:continuationSeparator/>
      </w:r>
    </w:p>
    <w:p w14:paraId="43901FC6" w14:textId="77777777" w:rsidR="00FA5E42" w:rsidRDefault="00FA5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3C05" w14:textId="34B464D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32F1C228" wp14:editId="39639490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78D736F" w14:textId="415A05B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42"/>
    <w:rsid w:val="00022784"/>
    <w:rsid w:val="000513FB"/>
    <w:rsid w:val="000D3BB9"/>
    <w:rsid w:val="000E3BE6"/>
    <w:rsid w:val="00110D21"/>
    <w:rsid w:val="0014392D"/>
    <w:rsid w:val="00166FCE"/>
    <w:rsid w:val="001A041A"/>
    <w:rsid w:val="001B4E2D"/>
    <w:rsid w:val="001D38F4"/>
    <w:rsid w:val="001E1EC0"/>
    <w:rsid w:val="001F6AD4"/>
    <w:rsid w:val="0023775C"/>
    <w:rsid w:val="00273F61"/>
    <w:rsid w:val="0027673A"/>
    <w:rsid w:val="002A3D25"/>
    <w:rsid w:val="002B30E5"/>
    <w:rsid w:val="002C22E5"/>
    <w:rsid w:val="003004A0"/>
    <w:rsid w:val="003533BD"/>
    <w:rsid w:val="003561DF"/>
    <w:rsid w:val="00376140"/>
    <w:rsid w:val="003C03E9"/>
    <w:rsid w:val="00431F3D"/>
    <w:rsid w:val="00434899"/>
    <w:rsid w:val="004614F7"/>
    <w:rsid w:val="004C44E6"/>
    <w:rsid w:val="004D2C7E"/>
    <w:rsid w:val="00502117"/>
    <w:rsid w:val="005054AA"/>
    <w:rsid w:val="00511800"/>
    <w:rsid w:val="00525914"/>
    <w:rsid w:val="005552EA"/>
    <w:rsid w:val="005567FF"/>
    <w:rsid w:val="00560E8A"/>
    <w:rsid w:val="005A4F0B"/>
    <w:rsid w:val="005D2D97"/>
    <w:rsid w:val="005E3CE8"/>
    <w:rsid w:val="006D4A0A"/>
    <w:rsid w:val="006D6584"/>
    <w:rsid w:val="006E75AC"/>
    <w:rsid w:val="007141D8"/>
    <w:rsid w:val="00725157"/>
    <w:rsid w:val="007370AD"/>
    <w:rsid w:val="00747178"/>
    <w:rsid w:val="00863546"/>
    <w:rsid w:val="00872845"/>
    <w:rsid w:val="008800AE"/>
    <w:rsid w:val="008818BB"/>
    <w:rsid w:val="008B567D"/>
    <w:rsid w:val="008E4346"/>
    <w:rsid w:val="00900B0E"/>
    <w:rsid w:val="00913885"/>
    <w:rsid w:val="009153F0"/>
    <w:rsid w:val="00951A5B"/>
    <w:rsid w:val="00957BC0"/>
    <w:rsid w:val="0096078F"/>
    <w:rsid w:val="0097767F"/>
    <w:rsid w:val="00983C68"/>
    <w:rsid w:val="009B150A"/>
    <w:rsid w:val="009B15D6"/>
    <w:rsid w:val="009C6C70"/>
    <w:rsid w:val="009E30E8"/>
    <w:rsid w:val="00AB35A9"/>
    <w:rsid w:val="00AF4939"/>
    <w:rsid w:val="00B65D70"/>
    <w:rsid w:val="00BA5937"/>
    <w:rsid w:val="00C108B4"/>
    <w:rsid w:val="00C43599"/>
    <w:rsid w:val="00D27851"/>
    <w:rsid w:val="00D46F14"/>
    <w:rsid w:val="00D625E8"/>
    <w:rsid w:val="00DB003D"/>
    <w:rsid w:val="00DC109A"/>
    <w:rsid w:val="00DF4B56"/>
    <w:rsid w:val="00DF78D3"/>
    <w:rsid w:val="00E67549"/>
    <w:rsid w:val="00E874A1"/>
    <w:rsid w:val="00ED4AB6"/>
    <w:rsid w:val="00ED77DF"/>
    <w:rsid w:val="00EE6040"/>
    <w:rsid w:val="00EF3CC3"/>
    <w:rsid w:val="00F45A60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13C1B"/>
  <w15:chartTrackingRefBased/>
  <w15:docId w15:val="{06DE3DC0-40ED-4E4C-A64C-51F41A0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18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08/2628197/LA-INQ~1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integrity-commission-and-statutory-office-holders/inquiry-into-the-operation-of-the-2024-act-election-and-electoral-act-199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CommitteeIntegrity@parliament.act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Integrity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Evett, Jayden</dc:creator>
  <cp:keywords/>
  <dc:description/>
  <cp:lastModifiedBy>Mickelson, Kate</cp:lastModifiedBy>
  <cp:revision>4</cp:revision>
  <cp:lastPrinted>2025-06-30T23:09:00Z</cp:lastPrinted>
  <dcterms:created xsi:type="dcterms:W3CDTF">2025-08-06T00:22:00Z</dcterms:created>
  <dcterms:modified xsi:type="dcterms:W3CDTF">2025-08-12T23:34:00Z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