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98BE6" w14:textId="2CFD685B" w:rsidR="00431F3D" w:rsidRDefault="00431F3D" w:rsidP="00431F3D">
      <w:pPr>
        <w:pStyle w:val="Committeename"/>
      </w:pPr>
      <w:r>
        <w:t>Standing Committee on</w:t>
      </w:r>
      <w:r w:rsidR="006D4F99">
        <w:t xml:space="preserve"> </w:t>
      </w:r>
      <w:r w:rsidR="00593619">
        <w:t>Integrity Commission and Statutory Office Holders</w:t>
      </w:r>
    </w:p>
    <w:p w14:paraId="10C8CFCC" w14:textId="77777777" w:rsidR="00312D85" w:rsidRDefault="00312D85" w:rsidP="009153F0">
      <w:pPr>
        <w:pStyle w:val="NoSpacing"/>
        <w:spacing w:before="600"/>
        <w:rPr>
          <w:color w:val="4472C4" w:themeColor="accent1"/>
        </w:rPr>
      </w:pPr>
    </w:p>
    <w:p w14:paraId="00A99042" w14:textId="77777777" w:rsidR="00C973B5" w:rsidRDefault="00C973B5" w:rsidP="00C973B5">
      <w:pPr>
        <w:pStyle w:val="Heading1"/>
        <w:spacing w:after="480"/>
        <w:jc w:val="center"/>
      </w:pPr>
      <w:r>
        <w:t>Media release</w:t>
      </w:r>
    </w:p>
    <w:p w14:paraId="2333EC94" w14:textId="77777777" w:rsidR="00D33A27" w:rsidRDefault="00C973B5" w:rsidP="00D33A27">
      <w:pPr>
        <w:pStyle w:val="Heading2"/>
        <w:spacing w:after="120"/>
        <w:jc w:val="center"/>
      </w:pPr>
      <w:r>
        <w:t xml:space="preserve">Report tabled for the </w:t>
      </w:r>
    </w:p>
    <w:p w14:paraId="736E04F2" w14:textId="45204A09" w:rsidR="00C973B5" w:rsidRDefault="00D33A27" w:rsidP="00D33A27">
      <w:pPr>
        <w:pStyle w:val="Heading2"/>
        <w:spacing w:before="120" w:after="600"/>
        <w:jc w:val="center"/>
      </w:pPr>
      <w:r w:rsidRPr="00D33A27">
        <w:rPr>
          <w:i/>
          <w:iCs/>
        </w:rPr>
        <w:t>I</w:t>
      </w:r>
      <w:r w:rsidR="00C973B5" w:rsidRPr="00D33A27">
        <w:rPr>
          <w:i/>
          <w:iCs/>
        </w:rPr>
        <w:t>nquiry into Annual and Financial Reports 2023</w:t>
      </w:r>
      <w:r>
        <w:rPr>
          <w:i/>
          <w:iCs/>
        </w:rPr>
        <w:t>–</w:t>
      </w:r>
      <w:r w:rsidR="00C973B5" w:rsidRPr="00D33A27">
        <w:rPr>
          <w:i/>
          <w:iCs/>
        </w:rPr>
        <w:t>24</w:t>
      </w:r>
    </w:p>
    <w:p w14:paraId="5EC0B094" w14:textId="60F222F7" w:rsidR="00C973B5" w:rsidRDefault="00C973B5" w:rsidP="00C973B5">
      <w:r w:rsidRPr="009A0DEA">
        <w:t>Today the Chair of</w:t>
      </w:r>
      <w:r>
        <w:t xml:space="preserve"> the</w:t>
      </w:r>
      <w:r w:rsidRPr="009A0DEA">
        <w:t xml:space="preserve"> Standing Committee on </w:t>
      </w:r>
      <w:r>
        <w:t>Integrity Commission and Statutory Office Holders</w:t>
      </w:r>
      <w:r w:rsidRPr="009A0DEA">
        <w:t xml:space="preserve">, Mr </w:t>
      </w:r>
      <w:r>
        <w:t>Ed Cocks</w:t>
      </w:r>
      <w:r w:rsidRPr="009A0DEA">
        <w:t xml:space="preserve"> MLA, tabled the Committee’s report for</w:t>
      </w:r>
      <w:r>
        <w:t xml:space="preserve"> the </w:t>
      </w:r>
      <w:r>
        <w:rPr>
          <w:i/>
          <w:iCs/>
        </w:rPr>
        <w:t>Inquiry into Annual and Financial Reports 2023–24</w:t>
      </w:r>
      <w:r>
        <w:t xml:space="preserve">. The report </w:t>
      </w:r>
      <w:r w:rsidRPr="009112FE">
        <w:t xml:space="preserve">made </w:t>
      </w:r>
      <w:r w:rsidR="00D33A27">
        <w:t>nine</w:t>
      </w:r>
      <w:r w:rsidRPr="005F3ACE">
        <w:t xml:space="preserve"> recommendations</w:t>
      </w:r>
      <w:r>
        <w:t xml:space="preserve"> under its area of responsibility.</w:t>
      </w:r>
    </w:p>
    <w:p w14:paraId="25F00FA2" w14:textId="77777777" w:rsidR="00C973B5" w:rsidRDefault="00C973B5" w:rsidP="00C973B5">
      <w:r>
        <w:t xml:space="preserve">The Committee thanks all Ministers, statutory officials, and directorate staff for their engagement in the inquiry process. </w:t>
      </w:r>
    </w:p>
    <w:p w14:paraId="05946DC8" w14:textId="77777777" w:rsidR="00C973B5" w:rsidRDefault="00C973B5" w:rsidP="00C973B5">
      <w:r>
        <w:t xml:space="preserve">Under the Assembly’s standing orders, the Government is required to respond to committee reports within four months of tabling. </w:t>
      </w:r>
    </w:p>
    <w:p w14:paraId="2A44406A" w14:textId="10E9E6A7" w:rsidR="00C973B5" w:rsidRPr="0089388C" w:rsidRDefault="00C973B5" w:rsidP="00C973B5">
      <w:r w:rsidRPr="00D174F1">
        <w:t>The Committee’s report is available on the Assembly’s webpage</w:t>
      </w:r>
      <w:r>
        <w:t xml:space="preserve">: </w:t>
      </w:r>
      <w:hyperlink r:id="rId7" w:history="1">
        <w:r w:rsidR="008F7D5B" w:rsidRPr="0089388C">
          <w:rPr>
            <w:rStyle w:val="Hyperlink"/>
          </w:rPr>
          <w:t>https://www.parliament.act.gov.au/parliamentary-business/in-committees/Recent-Report</w:t>
        </w:r>
      </w:hyperlink>
    </w:p>
    <w:p w14:paraId="1767E32C" w14:textId="75E47737" w:rsidR="00C973B5" w:rsidRDefault="00C973B5" w:rsidP="00C973B5"/>
    <w:p w14:paraId="0782DF76" w14:textId="41EF01AE" w:rsidR="00C973B5" w:rsidRDefault="008F7D5B" w:rsidP="00C973B5">
      <w:r w:rsidRPr="008F7D5B">
        <w:t xml:space="preserve">08 </w:t>
      </w:r>
      <w:r w:rsidR="00D33A27" w:rsidRPr="008F7D5B">
        <w:t>April</w:t>
      </w:r>
      <w:r w:rsidR="00C973B5" w:rsidRPr="008F7D5B">
        <w:t xml:space="preserve"> 2025</w:t>
      </w:r>
    </w:p>
    <w:p w14:paraId="42C3687D" w14:textId="77777777" w:rsidR="00C973B5" w:rsidRPr="00FC673E" w:rsidRDefault="00C973B5" w:rsidP="00C973B5">
      <w:r>
        <w:t>STATEMENT ENDS.</w:t>
      </w:r>
      <w:r>
        <w:rPr>
          <w:shd w:val="clear" w:color="auto" w:fill="FFFFFF"/>
        </w:rPr>
        <w:t> </w:t>
      </w:r>
    </w:p>
    <w:p w14:paraId="5D8C6D35" w14:textId="77777777" w:rsidR="00C973B5" w:rsidRDefault="00C973B5" w:rsidP="00C973B5">
      <w:pPr>
        <w:pStyle w:val="NoSpacing"/>
        <w:spacing w:after="360"/>
        <w:rPr>
          <w:shd w:val="clear" w:color="auto" w:fill="FFFFFF"/>
        </w:rPr>
      </w:pPr>
    </w:p>
    <w:tbl>
      <w:tblPr>
        <w:tblStyle w:val="TableGridLight"/>
        <w:tblW w:w="4500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123"/>
      </w:tblGrid>
      <w:tr w:rsidR="00C973B5" w:rsidRPr="00863546" w14:paraId="454A215C" w14:textId="77777777" w:rsidTr="008D1189">
        <w:trPr>
          <w:jc w:val="center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F46765F" w14:textId="77777777" w:rsidR="00C973B5" w:rsidRDefault="00C973B5" w:rsidP="008D1189">
            <w:pPr>
              <w:pStyle w:val="Tablebody"/>
              <w:rPr>
                <w:b/>
                <w:bCs/>
              </w:rPr>
            </w:pPr>
            <w:r w:rsidRPr="00863546">
              <w:rPr>
                <w:b/>
                <w:bCs/>
              </w:rPr>
              <w:t>For further information</w:t>
            </w:r>
            <w:r>
              <w:rPr>
                <w:b/>
                <w:bCs/>
              </w:rPr>
              <w:t>, please contact:</w:t>
            </w:r>
          </w:p>
          <w:p w14:paraId="7D381ED5" w14:textId="3C1AF81C" w:rsidR="00C973B5" w:rsidRPr="000513FB" w:rsidRDefault="00C973B5" w:rsidP="008D1189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Mr </w:t>
            </w:r>
            <w:r w:rsidR="00C769B1">
              <w:rPr>
                <w:sz w:val="20"/>
                <w:szCs w:val="20"/>
              </w:rPr>
              <w:t>Ed Cocks</w:t>
            </w:r>
            <w:r w:rsidRPr="000513FB">
              <w:rPr>
                <w:sz w:val="20"/>
                <w:szCs w:val="20"/>
              </w:rPr>
              <w:t xml:space="preserve"> MLA, </w:t>
            </w:r>
            <w:r w:rsidR="00C769B1">
              <w:rPr>
                <w:sz w:val="20"/>
                <w:szCs w:val="20"/>
              </w:rPr>
              <w:t>C</w:t>
            </w:r>
            <w:r w:rsidRPr="000513FB">
              <w:rPr>
                <w:sz w:val="20"/>
                <w:szCs w:val="20"/>
              </w:rPr>
              <w:t xml:space="preserve">hair – (02) 620 </w:t>
            </w:r>
            <w:r>
              <w:rPr>
                <w:sz w:val="20"/>
                <w:szCs w:val="20"/>
              </w:rPr>
              <w:t>5</w:t>
            </w:r>
            <w:r w:rsidR="00C769B1">
              <w:rPr>
                <w:sz w:val="20"/>
                <w:szCs w:val="20"/>
              </w:rPr>
              <w:t>0234</w:t>
            </w:r>
          </w:p>
          <w:p w14:paraId="6D03C930" w14:textId="56190976" w:rsidR="00C973B5" w:rsidRPr="00863546" w:rsidRDefault="00C973B5" w:rsidP="008D1189">
            <w:pPr>
              <w:pStyle w:val="ListParagraph"/>
              <w:spacing w:before="60" w:after="120"/>
              <w:ind w:left="357" w:hanging="357"/>
            </w:pPr>
            <w:r w:rsidRPr="007C1E31">
              <w:rPr>
                <w:sz w:val="20"/>
                <w:szCs w:val="20"/>
              </w:rPr>
              <w:t xml:space="preserve">Kathleen de Kleuver, </w:t>
            </w:r>
            <w:r w:rsidR="00D33A27">
              <w:rPr>
                <w:sz w:val="20"/>
                <w:szCs w:val="20"/>
              </w:rPr>
              <w:t>S</w:t>
            </w:r>
            <w:r w:rsidRPr="007C1E31">
              <w:rPr>
                <w:sz w:val="20"/>
                <w:szCs w:val="20"/>
              </w:rPr>
              <w:t>ecretary – (02) 620 70524 or LA</w:t>
            </w:r>
            <w:r>
              <w:rPr>
                <w:sz w:val="20"/>
                <w:szCs w:val="20"/>
              </w:rPr>
              <w:t>C</w:t>
            </w:r>
            <w:r w:rsidRPr="007C1E31">
              <w:rPr>
                <w:sz w:val="20"/>
                <w:szCs w:val="20"/>
              </w:rPr>
              <w:t>ommittee</w:t>
            </w:r>
            <w:r>
              <w:rPr>
                <w:sz w:val="20"/>
                <w:szCs w:val="20"/>
              </w:rPr>
              <w:t>Integrity</w:t>
            </w:r>
            <w:r w:rsidRPr="007C1E31">
              <w:rPr>
                <w:sz w:val="20"/>
                <w:szCs w:val="20"/>
              </w:rPr>
              <w:t>@parliament.act.gov.au</w:t>
            </w:r>
          </w:p>
        </w:tc>
      </w:tr>
    </w:tbl>
    <w:p w14:paraId="282DB6C0" w14:textId="3D873898" w:rsidR="00F53532" w:rsidRPr="00312D85" w:rsidRDefault="00F53532" w:rsidP="00C973B5">
      <w:pPr>
        <w:pStyle w:val="NoSpacing"/>
        <w:spacing w:before="360" w:after="360"/>
        <w:jc w:val="center"/>
        <w:rPr>
          <w:color w:val="4472C4" w:themeColor="accent1"/>
        </w:rPr>
      </w:pPr>
    </w:p>
    <w:sectPr w:rsidR="00F53532" w:rsidRPr="00312D85" w:rsidSect="001E1EC0">
      <w:footerReference w:type="default" r:id="rId8"/>
      <w:headerReference w:type="first" r:id="rId9"/>
      <w:footerReference w:type="first" r:id="rId10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65A0F" w14:textId="77777777" w:rsidR="009F4FC9" w:rsidRDefault="009F4FC9" w:rsidP="003C03E9">
      <w:pPr>
        <w:spacing w:after="0" w:line="240" w:lineRule="auto"/>
      </w:pPr>
      <w:r>
        <w:separator/>
      </w:r>
    </w:p>
    <w:p w14:paraId="0999FC72" w14:textId="77777777" w:rsidR="009F4FC9" w:rsidRDefault="009F4FC9"/>
  </w:endnote>
  <w:endnote w:type="continuationSeparator" w:id="0">
    <w:p w14:paraId="1D530420" w14:textId="77777777" w:rsidR="009F4FC9" w:rsidRDefault="009F4FC9" w:rsidP="003C03E9">
      <w:pPr>
        <w:spacing w:after="0" w:line="240" w:lineRule="auto"/>
      </w:pPr>
      <w:r>
        <w:continuationSeparator/>
      </w:r>
    </w:p>
    <w:p w14:paraId="14D1F31B" w14:textId="77777777" w:rsidR="009F4FC9" w:rsidRDefault="009F4F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E5EF" w14:textId="77777777" w:rsidR="00FA2F7D" w:rsidRDefault="00FA2F7D" w:rsidP="00110D21">
    <w:pPr>
      <w:pStyle w:val="Footer"/>
    </w:pPr>
  </w:p>
  <w:p w14:paraId="1033E449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B37A0" w14:textId="2A2953A9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89388C">
      <w:rPr>
        <w:noProof/>
        <w:color w:val="1A234C"/>
        <w:sz w:val="16"/>
        <w:szCs w:val="16"/>
      </w:rPr>
      <w:t>Standing Committee on Integrity Commission and Statutory Office Holders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</w:t>
    </w:r>
    <w:r w:rsidR="00B41513">
      <w:rPr>
        <w:rFonts w:ascii="Segoe UI Symbol" w:hAnsi="Segoe UI Symbol" w:cs="Segoe UI Symbol"/>
        <w:color w:val="1A234C"/>
        <w:sz w:val="16"/>
        <w:szCs w:val="16"/>
      </w:rPr>
      <w:t>7</w:t>
    </w:r>
    <w:r w:rsidR="006D4F99">
      <w:rPr>
        <w:rFonts w:ascii="Segoe UI Symbol" w:hAnsi="Segoe UI Symbol" w:cs="Segoe UI Symbol"/>
        <w:color w:val="1A234C"/>
        <w:sz w:val="16"/>
        <w:szCs w:val="16"/>
      </w:rPr>
      <w:t xml:space="preserve"> 0</w:t>
    </w:r>
    <w:r w:rsidR="00B41513">
      <w:rPr>
        <w:rFonts w:ascii="Segoe UI Symbol" w:hAnsi="Segoe UI Symbol" w:cs="Segoe UI Symbol"/>
        <w:color w:val="1A234C"/>
        <w:sz w:val="16"/>
        <w:szCs w:val="16"/>
      </w:rPr>
      <w:t>524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593619" w:rsidRPr="005C47D9">
        <w:rPr>
          <w:rStyle w:val="Hyperlink"/>
          <w:rFonts w:ascii="Segoe UI Symbol" w:hAnsi="Segoe UI Symbol" w:cs="Segoe UI Symbol"/>
          <w:sz w:val="16"/>
          <w:szCs w:val="16"/>
        </w:rPr>
        <w:t>LACommitteeIntegrity@parliament.act.gov.au</w:t>
      </w:r>
    </w:hyperlink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5929F" w14:textId="77777777" w:rsidR="009F4FC9" w:rsidRDefault="009F4FC9" w:rsidP="00502117">
      <w:pPr>
        <w:spacing w:after="0" w:line="240" w:lineRule="auto"/>
      </w:pPr>
      <w:r>
        <w:separator/>
      </w:r>
    </w:p>
  </w:footnote>
  <w:footnote w:type="continuationSeparator" w:id="0">
    <w:p w14:paraId="74AE712B" w14:textId="77777777" w:rsidR="009F4FC9" w:rsidRDefault="009F4FC9" w:rsidP="003C03E9">
      <w:pPr>
        <w:spacing w:after="0" w:line="240" w:lineRule="auto"/>
      </w:pPr>
      <w:r>
        <w:continuationSeparator/>
      </w:r>
    </w:p>
    <w:p w14:paraId="633874C8" w14:textId="77777777" w:rsidR="009F4FC9" w:rsidRDefault="009F4F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018C8" w14:textId="4B67F5C7" w:rsidR="00FA5E42" w:rsidRDefault="00FA2F7D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9264" behindDoc="0" locked="0" layoutInCell="1" allowOverlap="1" wp14:anchorId="0E236BF2" wp14:editId="7FF0EE83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2B335D3D" w14:textId="7777777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15789"/>
    <w:multiLevelType w:val="hybridMultilevel"/>
    <w:tmpl w:val="760AD510"/>
    <w:lvl w:ilvl="0" w:tplc="19DC87D0">
      <w:start w:val="4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D6F4CEA"/>
    <w:multiLevelType w:val="multilevel"/>
    <w:tmpl w:val="7826B2BE"/>
    <w:lvl w:ilvl="0">
      <w:start w:val="4"/>
      <w:numFmt w:val="decimal"/>
      <w:pStyle w:val="DPSEntryIndents"/>
      <w:lvlText w:val="(%1)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915"/>
        </w:tabs>
        <w:ind w:left="1915" w:hanging="547"/>
      </w:pPr>
      <w:rPr>
        <w:rFonts w:hint="default"/>
      </w:rPr>
    </w:lvl>
    <w:lvl w:ilvl="2">
      <w:start w:val="1"/>
      <w:numFmt w:val="lowerRoman"/>
      <w:lvlText w:val="(%3)"/>
      <w:lvlJc w:val="right"/>
      <w:pPr>
        <w:tabs>
          <w:tab w:val="num" w:pos="2606"/>
        </w:tabs>
        <w:ind w:left="2606" w:hanging="331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3240"/>
        </w:tabs>
        <w:ind w:left="3240" w:hanging="63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096"/>
        </w:tabs>
        <w:ind w:left="1613" w:firstLine="112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num w:numId="1" w16cid:durableId="1903439771">
    <w:abstractNumId w:val="16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3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4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  <w:num w:numId="17" w16cid:durableId="15118700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97399384">
    <w:abstractNumId w:val="17"/>
  </w:num>
  <w:num w:numId="19" w16cid:durableId="7527740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FC9"/>
    <w:rsid w:val="00035058"/>
    <w:rsid w:val="000B6907"/>
    <w:rsid w:val="000D3BB9"/>
    <w:rsid w:val="000E3BE6"/>
    <w:rsid w:val="00110D21"/>
    <w:rsid w:val="0014392D"/>
    <w:rsid w:val="00166FCE"/>
    <w:rsid w:val="00192F2A"/>
    <w:rsid w:val="001A041A"/>
    <w:rsid w:val="001D38F4"/>
    <w:rsid w:val="001E1EC0"/>
    <w:rsid w:val="001F6AD4"/>
    <w:rsid w:val="00245FAF"/>
    <w:rsid w:val="00273F61"/>
    <w:rsid w:val="0027673A"/>
    <w:rsid w:val="0028356A"/>
    <w:rsid w:val="00283810"/>
    <w:rsid w:val="002A3D25"/>
    <w:rsid w:val="002A6DD1"/>
    <w:rsid w:val="002A7A0C"/>
    <w:rsid w:val="003004A0"/>
    <w:rsid w:val="00312D85"/>
    <w:rsid w:val="00333076"/>
    <w:rsid w:val="003533BD"/>
    <w:rsid w:val="00376140"/>
    <w:rsid w:val="00392568"/>
    <w:rsid w:val="003C03E9"/>
    <w:rsid w:val="003D27D3"/>
    <w:rsid w:val="00431F3D"/>
    <w:rsid w:val="004614F7"/>
    <w:rsid w:val="00492C49"/>
    <w:rsid w:val="004C644E"/>
    <w:rsid w:val="004D2C7E"/>
    <w:rsid w:val="004D5DB0"/>
    <w:rsid w:val="00502117"/>
    <w:rsid w:val="005552EA"/>
    <w:rsid w:val="00560E8A"/>
    <w:rsid w:val="005802C6"/>
    <w:rsid w:val="00593619"/>
    <w:rsid w:val="005A4F0B"/>
    <w:rsid w:val="005D2D97"/>
    <w:rsid w:val="006678C4"/>
    <w:rsid w:val="006D4A0A"/>
    <w:rsid w:val="006D4F99"/>
    <w:rsid w:val="006D6584"/>
    <w:rsid w:val="006E1908"/>
    <w:rsid w:val="006F69D7"/>
    <w:rsid w:val="007141D8"/>
    <w:rsid w:val="007259D2"/>
    <w:rsid w:val="007370AD"/>
    <w:rsid w:val="007965BF"/>
    <w:rsid w:val="007C6812"/>
    <w:rsid w:val="00822A37"/>
    <w:rsid w:val="008364F8"/>
    <w:rsid w:val="00872845"/>
    <w:rsid w:val="008800AE"/>
    <w:rsid w:val="0089388C"/>
    <w:rsid w:val="0089566A"/>
    <w:rsid w:val="008A0A42"/>
    <w:rsid w:val="008B4C42"/>
    <w:rsid w:val="008B567D"/>
    <w:rsid w:val="008C4ADE"/>
    <w:rsid w:val="008F7D5B"/>
    <w:rsid w:val="00900B0E"/>
    <w:rsid w:val="00902166"/>
    <w:rsid w:val="00904D5C"/>
    <w:rsid w:val="00913885"/>
    <w:rsid w:val="009153F0"/>
    <w:rsid w:val="00944C9A"/>
    <w:rsid w:val="00983C68"/>
    <w:rsid w:val="009B150A"/>
    <w:rsid w:val="009B15D6"/>
    <w:rsid w:val="009C4356"/>
    <w:rsid w:val="009E30E8"/>
    <w:rsid w:val="009E7989"/>
    <w:rsid w:val="009F4FC9"/>
    <w:rsid w:val="00A05DE4"/>
    <w:rsid w:val="00AA7599"/>
    <w:rsid w:val="00AC5A42"/>
    <w:rsid w:val="00AF4939"/>
    <w:rsid w:val="00B160CB"/>
    <w:rsid w:val="00B244F8"/>
    <w:rsid w:val="00B41513"/>
    <w:rsid w:val="00B701CD"/>
    <w:rsid w:val="00BC660B"/>
    <w:rsid w:val="00C108B4"/>
    <w:rsid w:val="00C43599"/>
    <w:rsid w:val="00C769B1"/>
    <w:rsid w:val="00C82CB1"/>
    <w:rsid w:val="00C95E5B"/>
    <w:rsid w:val="00C973B5"/>
    <w:rsid w:val="00D27851"/>
    <w:rsid w:val="00D33A27"/>
    <w:rsid w:val="00D46F14"/>
    <w:rsid w:val="00D6775E"/>
    <w:rsid w:val="00D77C97"/>
    <w:rsid w:val="00D94D0D"/>
    <w:rsid w:val="00DB003D"/>
    <w:rsid w:val="00DC109A"/>
    <w:rsid w:val="00DF4B56"/>
    <w:rsid w:val="00E24595"/>
    <w:rsid w:val="00EA7DA3"/>
    <w:rsid w:val="00ED4AB6"/>
    <w:rsid w:val="00EE6040"/>
    <w:rsid w:val="00F15132"/>
    <w:rsid w:val="00F53532"/>
    <w:rsid w:val="00F602B8"/>
    <w:rsid w:val="00F873D1"/>
    <w:rsid w:val="00F91D57"/>
    <w:rsid w:val="00F921D2"/>
    <w:rsid w:val="00FA2F7D"/>
    <w:rsid w:val="00FA5E42"/>
    <w:rsid w:val="00FA7129"/>
    <w:rsid w:val="00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59497"/>
  <w15:chartTrackingRefBased/>
  <w15:docId w15:val="{E30D5BDA-B32A-4581-8F62-B7D673D68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A2F7D"/>
    <w:pPr>
      <w:keepNext/>
      <w:keepLines/>
      <w:spacing w:before="240" w:after="240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F7D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87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3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3D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873D1"/>
    <w:pPr>
      <w:spacing w:after="0" w:line="240" w:lineRule="auto"/>
    </w:pPr>
  </w:style>
  <w:style w:type="paragraph" w:customStyle="1" w:styleId="DPSEntryIndents">
    <w:name w:val="DPSEntryIndents"/>
    <w:basedOn w:val="Normal"/>
    <w:rsid w:val="009F4FC9"/>
    <w:pPr>
      <w:numPr>
        <w:numId w:val="18"/>
      </w:numPr>
      <w:spacing w:before="120" w:after="0" w:line="240" w:lineRule="auto"/>
    </w:pPr>
    <w:rPr>
      <w:rFonts w:ascii="Calibri" w:eastAsia="Times New Roman" w:hAnsi="Calibri" w:cs="Times New Roman"/>
      <w:sz w:val="24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9F4FC9"/>
    <w:rPr>
      <w:color w:val="954F72" w:themeColor="followedHyperlink"/>
      <w:u w:val="single"/>
    </w:rPr>
  </w:style>
  <w:style w:type="table" w:styleId="TableGridLight">
    <w:name w:val="Grid Table Light"/>
    <w:basedOn w:val="TableNormal"/>
    <w:uiPriority w:val="40"/>
    <w:rsid w:val="00C973B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arliament.act.gov.au/parliamentary-business/in-committees/Recent-Repo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Integrity@parliament.act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Release - Tabling of ICSOH Annual Reports 2023-24</dc:title>
  <dc:subject>Annual and Financial Reports 2023-2024</dc:subject>
  <dc:creator>Committee Support</dc:creator>
  <cp:keywords/>
  <dc:description/>
  <cp:lastModifiedBy>Walker, Adam</cp:lastModifiedBy>
  <cp:revision>8</cp:revision>
  <cp:lastPrinted>2024-11-20T01:12:00Z</cp:lastPrinted>
  <dcterms:created xsi:type="dcterms:W3CDTF">2025-03-13T04:30:00Z</dcterms:created>
  <dcterms:modified xsi:type="dcterms:W3CDTF">2025-04-08T05:19:00Z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2024-12-06T02:48:17Z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fc0caecd-153e-4a1b-9eab-8beec8791cbc</vt:lpwstr>
  </property>
  <property fmtid="{D5CDD505-2E9C-101B-9397-08002B2CF9AE}" pid="8" name="MSIP_Label_69af8531-eb46-4968-8cb3-105d2f5ea87e_ContentBits">
    <vt:lpwstr>0</vt:lpwstr>
  </property>
</Properties>
</file>