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5554F" w14:textId="676E208E" w:rsidR="00E9792E" w:rsidRPr="00E9792E" w:rsidRDefault="00E9792E" w:rsidP="00E9792E">
      <w:pPr>
        <w:jc w:val="center"/>
        <w:rPr>
          <w:rFonts w:ascii="Times New Roman" w:hAnsi="Times New Roman"/>
          <w:b/>
          <w:bCs/>
          <w:lang w:val="en-AU"/>
        </w:rPr>
      </w:pPr>
      <w:r w:rsidRPr="00E9792E">
        <w:rPr>
          <w:rFonts w:ascii="Times New Roman" w:hAnsi="Times New Roman"/>
          <w:b/>
          <w:bCs/>
          <w:noProof/>
          <w:lang w:val="en-AU"/>
        </w:rPr>
        <w:drawing>
          <wp:inline distT="0" distB="0" distL="0" distR="0" wp14:anchorId="7AAEB818" wp14:editId="786EEC18">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0A468015" w14:textId="77777777" w:rsidR="00E9792E" w:rsidRPr="00E9792E" w:rsidRDefault="00E9792E" w:rsidP="00E9792E">
      <w:pPr>
        <w:keepNext/>
        <w:keepLines/>
        <w:spacing w:before="320"/>
        <w:jc w:val="center"/>
        <w:rPr>
          <w:rFonts w:ascii="Calibri" w:hAnsi="Calibri"/>
          <w:b/>
          <w:bCs/>
          <w:sz w:val="32"/>
          <w:szCs w:val="32"/>
          <w:lang w:val="en-AU"/>
        </w:rPr>
      </w:pPr>
      <w:r w:rsidRPr="00E9792E">
        <w:rPr>
          <w:rFonts w:ascii="Calibri" w:hAnsi="Calibri"/>
          <w:b/>
          <w:bCs/>
          <w:sz w:val="32"/>
          <w:szCs w:val="32"/>
          <w:lang w:val="en-AU"/>
        </w:rPr>
        <w:t>LEGISLATIVE ASSEMBLY FOR THE</w:t>
      </w:r>
    </w:p>
    <w:p w14:paraId="4DAC6AF0" w14:textId="77777777" w:rsidR="00E9792E" w:rsidRPr="00E9792E" w:rsidRDefault="00E9792E" w:rsidP="00E9792E">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E9792E">
            <w:rPr>
              <w:rFonts w:ascii="Calibri" w:hAnsi="Calibri"/>
              <w:b/>
              <w:bCs/>
              <w:sz w:val="32"/>
              <w:szCs w:val="32"/>
              <w:lang w:val="en-AU"/>
            </w:rPr>
            <w:t>AUSTRALIAN CAPITAL TERRITORY</w:t>
          </w:r>
        </w:smartTag>
      </w:smartTag>
    </w:p>
    <w:p w14:paraId="6A8F53B3" w14:textId="77777777" w:rsidR="00E9792E" w:rsidRPr="00E9792E" w:rsidRDefault="00E9792E" w:rsidP="00E9792E">
      <w:pPr>
        <w:spacing w:before="360"/>
        <w:jc w:val="center"/>
        <w:rPr>
          <w:rFonts w:ascii="Calibri" w:hAnsi="Calibri"/>
          <w:b/>
          <w:sz w:val="28"/>
          <w:szCs w:val="28"/>
        </w:rPr>
      </w:pPr>
      <w:r w:rsidRPr="00E9792E">
        <w:rPr>
          <w:rFonts w:ascii="Calibri" w:hAnsi="Calibri"/>
          <w:b/>
          <w:sz w:val="28"/>
          <w:szCs w:val="28"/>
        </w:rPr>
        <w:t xml:space="preserve">2020–2021–2022–2023–2024 </w:t>
      </w:r>
    </w:p>
    <w:p w14:paraId="178AE40E" w14:textId="77777777" w:rsidR="00E9792E" w:rsidRPr="00E9792E" w:rsidRDefault="00E9792E" w:rsidP="00E9792E">
      <w:pPr>
        <w:keepNext/>
        <w:keepLines/>
        <w:spacing w:before="360"/>
        <w:jc w:val="center"/>
        <w:rPr>
          <w:rFonts w:ascii="Calibri" w:hAnsi="Calibri"/>
          <w:b/>
          <w:sz w:val="40"/>
          <w:szCs w:val="40"/>
          <w:lang w:val="en-AU"/>
        </w:rPr>
      </w:pPr>
      <w:r w:rsidRPr="00E9792E">
        <w:rPr>
          <w:rFonts w:ascii="Calibri" w:hAnsi="Calibri"/>
          <w:b/>
          <w:sz w:val="40"/>
          <w:szCs w:val="40"/>
          <w:lang w:val="en-AU"/>
        </w:rPr>
        <w:t>MINUTES OF PROCEEDINGS</w:t>
      </w:r>
    </w:p>
    <w:p w14:paraId="465BA163" w14:textId="6AED7F5A" w:rsidR="00E9792E" w:rsidRPr="00E9792E" w:rsidRDefault="00E9792E" w:rsidP="00E9792E">
      <w:pPr>
        <w:spacing w:before="360"/>
        <w:jc w:val="center"/>
        <w:rPr>
          <w:rFonts w:ascii="Calibri" w:hAnsi="Calibri"/>
          <w:b/>
          <w:sz w:val="28"/>
          <w:szCs w:val="28"/>
        </w:rPr>
      </w:pPr>
      <w:r w:rsidRPr="00E9792E">
        <w:rPr>
          <w:rFonts w:ascii="Calibri" w:hAnsi="Calibri"/>
          <w:b/>
          <w:sz w:val="28"/>
          <w:szCs w:val="28"/>
        </w:rPr>
        <w:t xml:space="preserve">No </w:t>
      </w:r>
      <w:r>
        <w:rPr>
          <w:rFonts w:ascii="Calibri" w:hAnsi="Calibri"/>
          <w:b/>
          <w:sz w:val="28"/>
          <w:szCs w:val="28"/>
        </w:rPr>
        <w:t>110</w:t>
      </w:r>
    </w:p>
    <w:p w14:paraId="444B2490" w14:textId="6DE81282" w:rsidR="00E9792E" w:rsidRPr="00E9792E" w:rsidRDefault="00E9792E" w:rsidP="00E9792E">
      <w:pPr>
        <w:keepNext/>
        <w:keepLines/>
        <w:spacing w:before="360"/>
        <w:jc w:val="center"/>
        <w:rPr>
          <w:rFonts w:ascii="Calibri" w:hAnsi="Calibri"/>
          <w:b/>
          <w:bCs/>
          <w:caps/>
          <w:sz w:val="28"/>
          <w:szCs w:val="28"/>
          <w:lang w:val="en-AU"/>
        </w:rPr>
      </w:pPr>
      <w:r>
        <w:rPr>
          <w:rFonts w:ascii="Calibri" w:hAnsi="Calibri"/>
          <w:b/>
          <w:bCs/>
          <w:caps/>
          <w:sz w:val="28"/>
          <w:szCs w:val="28"/>
          <w:lang w:val="en-AU"/>
        </w:rPr>
        <w:t>Tuesday, 6 February 2024</w:t>
      </w:r>
    </w:p>
    <w:tbl>
      <w:tblPr>
        <w:tblW w:w="0" w:type="auto"/>
        <w:jc w:val="center"/>
        <w:tblLayout w:type="fixed"/>
        <w:tblLook w:val="0000" w:firstRow="0" w:lastRow="0" w:firstColumn="0" w:lastColumn="0" w:noHBand="0" w:noVBand="0"/>
      </w:tblPr>
      <w:tblGrid>
        <w:gridCol w:w="2452"/>
      </w:tblGrid>
      <w:tr w:rsidR="00E9792E" w:rsidRPr="00E9792E" w14:paraId="065F50A6" w14:textId="77777777" w:rsidTr="00267E0A">
        <w:trPr>
          <w:trHeight w:hRule="exact" w:val="333"/>
          <w:jc w:val="center"/>
        </w:trPr>
        <w:tc>
          <w:tcPr>
            <w:tcW w:w="2452" w:type="dxa"/>
          </w:tcPr>
          <w:p w14:paraId="11C67ABD" w14:textId="77777777" w:rsidR="00E9792E" w:rsidRPr="00E9792E" w:rsidRDefault="00E9792E" w:rsidP="00E9792E">
            <w:pPr>
              <w:rPr>
                <w:rFonts w:ascii="Times New Roman" w:hAnsi="Times New Roman"/>
                <w:color w:val="008000"/>
                <w:sz w:val="16"/>
                <w:lang w:val="en-AU"/>
              </w:rPr>
            </w:pPr>
          </w:p>
        </w:tc>
      </w:tr>
      <w:tr w:rsidR="00E9792E" w:rsidRPr="00E9792E" w14:paraId="185E3A4A" w14:textId="77777777" w:rsidTr="00267E0A">
        <w:trPr>
          <w:trHeight w:hRule="exact" w:val="60"/>
          <w:jc w:val="center"/>
        </w:trPr>
        <w:tc>
          <w:tcPr>
            <w:tcW w:w="2452" w:type="dxa"/>
            <w:tcBorders>
              <w:top w:val="single" w:sz="8" w:space="0" w:color="000000"/>
              <w:bottom w:val="single" w:sz="4" w:space="0" w:color="000000"/>
            </w:tcBorders>
          </w:tcPr>
          <w:p w14:paraId="11A59553" w14:textId="77777777" w:rsidR="00E9792E" w:rsidRPr="00E9792E" w:rsidRDefault="00E9792E" w:rsidP="00E9792E">
            <w:pPr>
              <w:rPr>
                <w:rFonts w:ascii="Times New Roman" w:hAnsi="Times New Roman"/>
                <w:color w:val="008000"/>
                <w:sz w:val="16"/>
                <w:lang w:val="en-AU"/>
              </w:rPr>
            </w:pPr>
          </w:p>
        </w:tc>
      </w:tr>
      <w:tr w:rsidR="00E9792E" w:rsidRPr="00E9792E" w14:paraId="77AD375F" w14:textId="77777777" w:rsidTr="00267E0A">
        <w:trPr>
          <w:trHeight w:hRule="exact" w:val="200"/>
          <w:jc w:val="center"/>
        </w:trPr>
        <w:tc>
          <w:tcPr>
            <w:tcW w:w="2452" w:type="dxa"/>
          </w:tcPr>
          <w:p w14:paraId="71EEF801" w14:textId="77777777" w:rsidR="00E9792E" w:rsidRPr="00E9792E" w:rsidRDefault="00E9792E" w:rsidP="00E9792E">
            <w:pPr>
              <w:rPr>
                <w:rFonts w:ascii="Times New Roman" w:hAnsi="Times New Roman"/>
                <w:color w:val="008000"/>
                <w:sz w:val="16"/>
                <w:lang w:val="en-AU"/>
              </w:rPr>
            </w:pPr>
          </w:p>
        </w:tc>
      </w:tr>
    </w:tbl>
    <w:p w14:paraId="745F8C45" w14:textId="12AA5EC5" w:rsidR="00E9792E" w:rsidRPr="00E9792E" w:rsidRDefault="00E9792E" w:rsidP="00696169">
      <w:pPr>
        <w:keepNext/>
        <w:keepLines/>
        <w:tabs>
          <w:tab w:val="right" w:pos="339"/>
          <w:tab w:val="left" w:pos="720"/>
        </w:tabs>
        <w:spacing w:before="160"/>
        <w:ind w:left="720" w:hanging="720"/>
        <w:jc w:val="both"/>
        <w:rPr>
          <w:rFonts w:ascii="Calibri" w:hAnsi="Calibri"/>
          <w:bCs/>
          <w:lang w:val="en-AU"/>
        </w:rPr>
      </w:pPr>
      <w:r w:rsidRPr="00E9792E">
        <w:rPr>
          <w:rFonts w:ascii="Calibri" w:hAnsi="Calibri"/>
        </w:rPr>
        <w:tab/>
      </w:r>
      <w:r w:rsidR="00916D44">
        <w:rPr>
          <w:rFonts w:ascii="Calibri" w:hAnsi="Calibri"/>
          <w:b/>
          <w:bCs/>
        </w:rPr>
        <w:fldChar w:fldCharType="begin"/>
      </w:r>
      <w:r w:rsidR="00916D44">
        <w:rPr>
          <w:rFonts w:ascii="Calibri" w:hAnsi="Calibri"/>
          <w:b/>
          <w:bCs/>
        </w:rPr>
        <w:instrText xml:space="preserve"> SEQ A \* MERGEFORMAT </w:instrText>
      </w:r>
      <w:r w:rsidR="00916D44">
        <w:rPr>
          <w:rFonts w:ascii="Calibri" w:hAnsi="Calibri"/>
          <w:b/>
          <w:bCs/>
        </w:rPr>
        <w:fldChar w:fldCharType="separate"/>
      </w:r>
      <w:r w:rsidR="00DA2966">
        <w:rPr>
          <w:rFonts w:ascii="Calibri" w:hAnsi="Calibri"/>
          <w:b/>
          <w:bCs/>
          <w:noProof/>
        </w:rPr>
        <w:t>1</w:t>
      </w:r>
      <w:r w:rsidR="00916D44">
        <w:rPr>
          <w:rFonts w:ascii="Calibri" w:hAnsi="Calibri"/>
          <w:b/>
          <w:bCs/>
        </w:rPr>
        <w:fldChar w:fldCharType="end"/>
      </w:r>
      <w:r w:rsidRPr="00E9792E">
        <w:rPr>
          <w:rFonts w:ascii="Calibri" w:hAnsi="Calibri"/>
        </w:rPr>
        <w:tab/>
      </w:r>
      <w:r w:rsidRPr="00E9792E">
        <w:rPr>
          <w:rFonts w:ascii="Calibri" w:hAnsi="Calibri"/>
          <w:bCs/>
          <w:lang w:val="en-AU"/>
        </w:rPr>
        <w:t xml:space="preserve">The Assembly met at 10 am, pursuant to adjournment.  The Speaker </w:t>
      </w:r>
      <w:r w:rsidRPr="00E9792E">
        <w:rPr>
          <w:rFonts w:ascii="Calibri" w:hAnsi="Calibri"/>
          <w:bCs/>
        </w:rPr>
        <w:t>(</w:t>
      </w:r>
      <w:r>
        <w:rPr>
          <w:rFonts w:ascii="Calibri" w:hAnsi="Calibri"/>
          <w:bCs/>
        </w:rPr>
        <w:t>Ms Burch</w:t>
      </w:r>
      <w:r w:rsidRPr="00E9792E">
        <w:rPr>
          <w:rFonts w:ascii="Calibri" w:hAnsi="Calibri"/>
          <w:bCs/>
        </w:rPr>
        <w:t>)</w:t>
      </w:r>
      <w:r w:rsidRPr="00E9792E">
        <w:rPr>
          <w:rFonts w:ascii="Calibri" w:hAnsi="Calibri"/>
          <w:bCs/>
          <w:lang w:val="en-AU"/>
        </w:rPr>
        <w:t xml:space="preserve"> took the Chair and made the following acknowledgement of country in the Ngunnawal language:</w:t>
      </w:r>
    </w:p>
    <w:p w14:paraId="10951AC5" w14:textId="77777777" w:rsidR="00E9792E" w:rsidRPr="00E9792E" w:rsidRDefault="00E9792E" w:rsidP="001C58BB">
      <w:pPr>
        <w:spacing w:before="80"/>
        <w:ind w:left="862"/>
        <w:jc w:val="both"/>
        <w:rPr>
          <w:rFonts w:ascii="Calibri" w:hAnsi="Calibri"/>
          <w:lang w:val="en-AU"/>
        </w:rPr>
      </w:pPr>
      <w:r w:rsidRPr="00E9792E">
        <w:rPr>
          <w:rFonts w:ascii="Calibri" w:hAnsi="Calibri"/>
          <w:lang w:val="en-AU"/>
        </w:rPr>
        <w:t>Dhawura nguna, dhawura Ngunnawal.</w:t>
      </w:r>
    </w:p>
    <w:p w14:paraId="4330BA07" w14:textId="77777777" w:rsidR="00E9792E" w:rsidRPr="00E9792E" w:rsidRDefault="00E9792E" w:rsidP="00E9792E">
      <w:pPr>
        <w:spacing w:before="40"/>
        <w:ind w:left="864"/>
        <w:jc w:val="both"/>
        <w:rPr>
          <w:rFonts w:ascii="Calibri" w:hAnsi="Calibri"/>
          <w:lang w:val="en-AU"/>
        </w:rPr>
      </w:pPr>
      <w:r w:rsidRPr="00E9792E">
        <w:rPr>
          <w:rFonts w:ascii="Calibri" w:hAnsi="Calibri"/>
          <w:lang w:val="en-AU"/>
        </w:rPr>
        <w:t>Yanggu ngalawiri, dhunimanyin Ngunnawalwari dhawurawari.</w:t>
      </w:r>
    </w:p>
    <w:p w14:paraId="3F5D7CCE" w14:textId="77777777" w:rsidR="00E9792E" w:rsidRPr="00E9792E" w:rsidRDefault="00E9792E" w:rsidP="00E9792E">
      <w:pPr>
        <w:spacing w:before="40"/>
        <w:ind w:left="864"/>
        <w:jc w:val="both"/>
        <w:rPr>
          <w:rFonts w:ascii="Calibri" w:hAnsi="Calibri"/>
          <w:lang w:val="en-AU"/>
        </w:rPr>
      </w:pPr>
      <w:r w:rsidRPr="00E9792E">
        <w:rPr>
          <w:rFonts w:ascii="Calibri" w:hAnsi="Calibri"/>
          <w:lang w:val="en-AU"/>
        </w:rPr>
        <w:t>Nginggada Dindi dhawura Ngunnaawalbun yindjumaralidjinyin.</w:t>
      </w:r>
    </w:p>
    <w:p w14:paraId="0089B1A6" w14:textId="77777777" w:rsidR="00E9792E" w:rsidRPr="00E9792E" w:rsidRDefault="00E9792E" w:rsidP="00E9792E">
      <w:pPr>
        <w:spacing w:before="120"/>
        <w:ind w:left="864"/>
        <w:jc w:val="both"/>
        <w:rPr>
          <w:rFonts w:ascii="Calibri" w:hAnsi="Calibri"/>
          <w:i/>
          <w:lang w:val="en-AU"/>
        </w:rPr>
      </w:pPr>
      <w:r w:rsidRPr="00E9792E">
        <w:rPr>
          <w:rFonts w:ascii="Calibri" w:hAnsi="Calibri"/>
          <w:i/>
          <w:lang w:val="en-AU"/>
        </w:rPr>
        <w:t>This is Ngunnawal Country.</w:t>
      </w:r>
    </w:p>
    <w:p w14:paraId="3D70D35E" w14:textId="77777777" w:rsidR="00E9792E" w:rsidRPr="00E9792E" w:rsidRDefault="00E9792E" w:rsidP="00E9792E">
      <w:pPr>
        <w:spacing w:before="40"/>
        <w:ind w:left="864"/>
        <w:jc w:val="both"/>
        <w:rPr>
          <w:rFonts w:ascii="Calibri" w:hAnsi="Calibri"/>
          <w:i/>
          <w:lang w:val="en-AU"/>
        </w:rPr>
      </w:pPr>
      <w:r w:rsidRPr="00E9792E">
        <w:rPr>
          <w:rFonts w:ascii="Calibri" w:hAnsi="Calibri"/>
          <w:i/>
          <w:lang w:val="en-AU"/>
        </w:rPr>
        <w:t>Today we are gathering on Ngunnawal country.</w:t>
      </w:r>
    </w:p>
    <w:p w14:paraId="2C69A17B" w14:textId="77777777" w:rsidR="00E9792E" w:rsidRPr="00E9792E" w:rsidRDefault="00E9792E" w:rsidP="00E9792E">
      <w:pPr>
        <w:spacing w:before="40"/>
        <w:ind w:left="864"/>
        <w:jc w:val="both"/>
        <w:rPr>
          <w:rFonts w:ascii="Calibri" w:hAnsi="Calibri"/>
          <w:i/>
          <w:lang w:val="en-AU"/>
        </w:rPr>
      </w:pPr>
      <w:r w:rsidRPr="00E9792E">
        <w:rPr>
          <w:rFonts w:ascii="Calibri" w:hAnsi="Calibri"/>
          <w:i/>
          <w:lang w:val="en-AU"/>
        </w:rPr>
        <w:t>We always pay respect to Elders, female and male, and Ngunnawal country.</w:t>
      </w:r>
    </w:p>
    <w:p w14:paraId="6B64B2F0" w14:textId="77777777" w:rsidR="00E9792E" w:rsidRDefault="00E9792E" w:rsidP="00E9792E">
      <w:pPr>
        <w:spacing w:before="120"/>
        <w:ind w:left="720"/>
        <w:jc w:val="both"/>
        <w:rPr>
          <w:rFonts w:ascii="Calibri" w:hAnsi="Calibri"/>
          <w:lang w:val="en-AU"/>
        </w:rPr>
      </w:pPr>
      <w:r w:rsidRPr="00E9792E">
        <w:rPr>
          <w:rFonts w:ascii="Calibri" w:hAnsi="Calibri"/>
          <w:lang w:val="en-AU"/>
        </w:rPr>
        <w:t xml:space="preserve">The Speaker asked Members to stand in silence and </w:t>
      </w:r>
      <w:r w:rsidRPr="00E9792E">
        <w:rPr>
          <w:rFonts w:ascii="Calibri" w:hAnsi="Calibri"/>
          <w:spacing w:val="-2"/>
          <w:lang w:val="en-AU"/>
        </w:rPr>
        <w:t>pray or reflect on their</w:t>
      </w:r>
      <w:r w:rsidRPr="00E9792E">
        <w:rPr>
          <w:rFonts w:ascii="Calibri" w:hAnsi="Calibri"/>
          <w:lang w:val="en-AU"/>
        </w:rPr>
        <w:t xml:space="preserve"> responsibilities to the people of the Australian Capital Territory.</w:t>
      </w:r>
    </w:p>
    <w:p w14:paraId="17F291D1" w14:textId="4DB4A9CC" w:rsidR="0005749D" w:rsidRPr="0005749D" w:rsidRDefault="0005749D" w:rsidP="001C58BB">
      <w:pPr>
        <w:keepNext/>
        <w:keepLines/>
        <w:tabs>
          <w:tab w:val="right" w:pos="339"/>
          <w:tab w:val="left" w:pos="720"/>
        </w:tabs>
        <w:spacing w:before="200"/>
        <w:ind w:left="720" w:hanging="720"/>
        <w:rPr>
          <w:rFonts w:ascii="Calibri" w:hAnsi="Calibri"/>
          <w:b/>
          <w:caps/>
        </w:rPr>
      </w:pPr>
      <w:r w:rsidRPr="0005749D">
        <w:rPr>
          <w:rFonts w:ascii="Calibri" w:hAnsi="Calibri"/>
          <w:b/>
          <w:caps/>
        </w:rPr>
        <w:tab/>
      </w:r>
      <w:r w:rsidR="00916D44">
        <w:rPr>
          <w:rFonts w:ascii="Calibri" w:hAnsi="Calibri"/>
          <w:b/>
          <w:bCs/>
          <w:caps/>
        </w:rPr>
        <w:fldChar w:fldCharType="begin"/>
      </w:r>
      <w:r w:rsidR="00916D44">
        <w:rPr>
          <w:rFonts w:ascii="Calibri" w:hAnsi="Calibri"/>
          <w:b/>
          <w:bCs/>
          <w:caps/>
        </w:rPr>
        <w:instrText xml:space="preserve"> SEQ A \* MERGEFORMAT </w:instrText>
      </w:r>
      <w:r w:rsidR="00916D44">
        <w:rPr>
          <w:rFonts w:ascii="Calibri" w:hAnsi="Calibri"/>
          <w:b/>
          <w:bCs/>
          <w:caps/>
        </w:rPr>
        <w:fldChar w:fldCharType="separate"/>
      </w:r>
      <w:r w:rsidR="00DA2966">
        <w:rPr>
          <w:rFonts w:ascii="Calibri" w:hAnsi="Calibri"/>
          <w:b/>
          <w:bCs/>
          <w:caps/>
          <w:noProof/>
        </w:rPr>
        <w:t>2</w:t>
      </w:r>
      <w:r w:rsidR="00916D44">
        <w:rPr>
          <w:rFonts w:ascii="Calibri" w:hAnsi="Calibri"/>
          <w:b/>
          <w:bCs/>
          <w:caps/>
        </w:rPr>
        <w:fldChar w:fldCharType="end"/>
      </w:r>
      <w:r w:rsidRPr="0005749D">
        <w:rPr>
          <w:rFonts w:ascii="Calibri" w:hAnsi="Calibri"/>
          <w:b/>
          <w:caps/>
        </w:rPr>
        <w:tab/>
        <w:t>LEAVE OF ABSENCE TO MEMBER</w:t>
      </w:r>
    </w:p>
    <w:p w14:paraId="4FD0C907" w14:textId="37C805EE" w:rsidR="0005749D" w:rsidRPr="0005749D" w:rsidRDefault="0005749D" w:rsidP="00696169">
      <w:pPr>
        <w:tabs>
          <w:tab w:val="left" w:pos="1197"/>
          <w:tab w:val="left" w:pos="1767"/>
        </w:tabs>
        <w:spacing w:before="80"/>
        <w:ind w:left="720"/>
        <w:rPr>
          <w:rFonts w:ascii="Calibri" w:hAnsi="Calibri"/>
          <w:lang w:val="en-AU"/>
        </w:rPr>
      </w:pPr>
      <w:r>
        <w:rPr>
          <w:rFonts w:ascii="Calibri" w:hAnsi="Calibri"/>
          <w:lang w:val="en-AU"/>
        </w:rPr>
        <w:t>Mr Gentleman</w:t>
      </w:r>
      <w:r w:rsidR="000C21D6">
        <w:rPr>
          <w:rFonts w:ascii="Calibri" w:hAnsi="Calibri"/>
          <w:lang w:val="en-AU"/>
        </w:rPr>
        <w:t xml:space="preserve"> (Manager of Government Business)</w:t>
      </w:r>
      <w:r w:rsidRPr="0005749D">
        <w:rPr>
          <w:rFonts w:ascii="Calibri" w:hAnsi="Calibri"/>
          <w:lang w:val="en-AU"/>
        </w:rPr>
        <w:t xml:space="preserve"> moved—That leave of absence be granted to </w:t>
      </w:r>
      <w:r>
        <w:rPr>
          <w:rFonts w:ascii="Calibri" w:hAnsi="Calibri"/>
          <w:lang w:val="en-AU"/>
        </w:rPr>
        <w:t>Mr Pettersson</w:t>
      </w:r>
      <w:r w:rsidRPr="0005749D">
        <w:rPr>
          <w:rFonts w:ascii="Calibri" w:hAnsi="Calibri"/>
          <w:lang w:val="en-AU"/>
        </w:rPr>
        <w:t xml:space="preserve"> for this sitting due to </w:t>
      </w:r>
      <w:r>
        <w:rPr>
          <w:rFonts w:ascii="Calibri" w:hAnsi="Calibri"/>
          <w:lang w:val="en-AU"/>
        </w:rPr>
        <w:t>personal reasons</w:t>
      </w:r>
      <w:r w:rsidRPr="0005749D">
        <w:rPr>
          <w:rFonts w:ascii="Calibri" w:hAnsi="Calibri"/>
          <w:lang w:val="en-AU"/>
        </w:rPr>
        <w:t>.</w:t>
      </w:r>
    </w:p>
    <w:p w14:paraId="17BD0409" w14:textId="77777777" w:rsidR="0005749D" w:rsidRPr="0005749D" w:rsidRDefault="0005749D" w:rsidP="001C58BB">
      <w:pPr>
        <w:tabs>
          <w:tab w:val="left" w:pos="1197"/>
          <w:tab w:val="left" w:pos="1767"/>
        </w:tabs>
        <w:spacing w:before="80"/>
        <w:ind w:left="720"/>
        <w:rPr>
          <w:rFonts w:ascii="Calibri" w:hAnsi="Calibri"/>
          <w:lang w:val="en-AU"/>
        </w:rPr>
      </w:pPr>
      <w:r w:rsidRPr="0005749D">
        <w:rPr>
          <w:rFonts w:ascii="Calibri" w:hAnsi="Calibri"/>
          <w:lang w:val="en-AU"/>
        </w:rPr>
        <w:t>Question—put and passed.</w:t>
      </w:r>
    </w:p>
    <w:p w14:paraId="30F2CA59" w14:textId="69AA0717" w:rsidR="00997D3E" w:rsidRPr="00467083" w:rsidRDefault="00997D3E" w:rsidP="001C58BB">
      <w:pPr>
        <w:keepNext/>
        <w:keepLines/>
        <w:tabs>
          <w:tab w:val="right" w:pos="339"/>
          <w:tab w:val="left" w:pos="720"/>
        </w:tabs>
        <w:spacing w:before="200"/>
        <w:ind w:left="720" w:hanging="720"/>
        <w:jc w:val="both"/>
        <w:rPr>
          <w:rFonts w:ascii="Calibri" w:hAnsi="Calibri"/>
          <w:b/>
          <w:caps/>
        </w:rPr>
      </w:pPr>
      <w:r w:rsidRPr="00467083">
        <w:rPr>
          <w:rFonts w:ascii="Calibri" w:hAnsi="Calibri"/>
          <w:b/>
          <w:caps/>
        </w:rPr>
        <w:tab/>
      </w:r>
      <w:r w:rsidR="00916D44">
        <w:rPr>
          <w:rFonts w:ascii="Calibri" w:hAnsi="Calibri"/>
          <w:b/>
          <w:bCs/>
          <w:caps/>
        </w:rPr>
        <w:fldChar w:fldCharType="begin"/>
      </w:r>
      <w:r w:rsidR="00916D44">
        <w:rPr>
          <w:rFonts w:ascii="Calibri" w:hAnsi="Calibri"/>
          <w:b/>
          <w:bCs/>
          <w:caps/>
        </w:rPr>
        <w:instrText xml:space="preserve"> SEQ A \* MERGEFORMAT </w:instrText>
      </w:r>
      <w:r w:rsidR="00916D44">
        <w:rPr>
          <w:rFonts w:ascii="Calibri" w:hAnsi="Calibri"/>
          <w:b/>
          <w:bCs/>
          <w:caps/>
        </w:rPr>
        <w:fldChar w:fldCharType="separate"/>
      </w:r>
      <w:r w:rsidR="00DA2966">
        <w:rPr>
          <w:rFonts w:ascii="Calibri" w:hAnsi="Calibri"/>
          <w:b/>
          <w:bCs/>
          <w:caps/>
          <w:noProof/>
        </w:rPr>
        <w:t>3</w:t>
      </w:r>
      <w:r w:rsidR="00916D44">
        <w:rPr>
          <w:rFonts w:ascii="Calibri" w:hAnsi="Calibri"/>
          <w:b/>
          <w:bCs/>
          <w:caps/>
        </w:rPr>
        <w:fldChar w:fldCharType="end"/>
      </w:r>
      <w:r w:rsidRPr="00467083">
        <w:rPr>
          <w:rFonts w:ascii="Calibri" w:hAnsi="Calibri"/>
          <w:b/>
          <w:caps/>
        </w:rPr>
        <w:tab/>
        <w:t>INAUGURAL SPEECH</w:t>
      </w:r>
    </w:p>
    <w:p w14:paraId="6D49971D" w14:textId="624C79CC" w:rsidR="00997D3E" w:rsidRPr="00467083" w:rsidRDefault="00997D3E" w:rsidP="00696169">
      <w:pPr>
        <w:tabs>
          <w:tab w:val="left" w:pos="1197"/>
          <w:tab w:val="left" w:pos="1767"/>
        </w:tabs>
        <w:spacing w:before="80"/>
        <w:ind w:left="720"/>
        <w:jc w:val="both"/>
        <w:rPr>
          <w:rFonts w:ascii="Calibri" w:hAnsi="Calibri"/>
          <w:lang w:val="en-AU"/>
        </w:rPr>
      </w:pPr>
      <w:r>
        <w:rPr>
          <w:rFonts w:ascii="Calibri" w:hAnsi="Calibri"/>
          <w:lang w:val="en-AU"/>
        </w:rPr>
        <w:t>Miss Nuttall</w:t>
      </w:r>
      <w:r w:rsidRPr="00467083">
        <w:rPr>
          <w:rFonts w:ascii="Calibri" w:hAnsi="Calibri"/>
          <w:lang w:val="en-AU"/>
        </w:rPr>
        <w:t>, by leave, made her inaugural speech.</w:t>
      </w:r>
    </w:p>
    <w:p w14:paraId="20C056D3" w14:textId="14177223" w:rsidR="0068572D" w:rsidRPr="0068572D" w:rsidRDefault="0068572D" w:rsidP="001C58BB">
      <w:pPr>
        <w:keepNext/>
        <w:keepLines/>
        <w:tabs>
          <w:tab w:val="right" w:pos="339"/>
          <w:tab w:val="left" w:pos="720"/>
        </w:tabs>
        <w:spacing w:before="200"/>
        <w:ind w:left="720" w:hanging="720"/>
        <w:jc w:val="both"/>
        <w:rPr>
          <w:rFonts w:ascii="Calibri" w:hAnsi="Calibri"/>
          <w:b/>
          <w:caps/>
        </w:rPr>
      </w:pPr>
      <w:r w:rsidRPr="0068572D">
        <w:rPr>
          <w:rFonts w:ascii="Calibri" w:hAnsi="Calibri"/>
          <w:b/>
          <w:caps/>
        </w:rPr>
        <w:tab/>
      </w:r>
      <w:r w:rsidR="00916D44">
        <w:rPr>
          <w:rFonts w:ascii="Calibri" w:hAnsi="Calibri"/>
          <w:b/>
          <w:bCs/>
          <w:caps/>
        </w:rPr>
        <w:fldChar w:fldCharType="begin"/>
      </w:r>
      <w:r w:rsidR="00916D44">
        <w:rPr>
          <w:rFonts w:ascii="Calibri" w:hAnsi="Calibri"/>
          <w:b/>
          <w:bCs/>
          <w:caps/>
        </w:rPr>
        <w:instrText xml:space="preserve"> SEQ A \* MERGEFORMAT </w:instrText>
      </w:r>
      <w:r w:rsidR="00916D44">
        <w:rPr>
          <w:rFonts w:ascii="Calibri" w:hAnsi="Calibri"/>
          <w:b/>
          <w:bCs/>
          <w:caps/>
        </w:rPr>
        <w:fldChar w:fldCharType="separate"/>
      </w:r>
      <w:r w:rsidR="00DA2966">
        <w:rPr>
          <w:rFonts w:ascii="Calibri" w:hAnsi="Calibri"/>
          <w:b/>
          <w:bCs/>
          <w:caps/>
          <w:noProof/>
        </w:rPr>
        <w:t>4</w:t>
      </w:r>
      <w:r w:rsidR="00916D44">
        <w:rPr>
          <w:rFonts w:ascii="Calibri" w:hAnsi="Calibri"/>
          <w:b/>
          <w:bCs/>
          <w:caps/>
        </w:rPr>
        <w:fldChar w:fldCharType="end"/>
      </w:r>
      <w:r w:rsidRPr="0068572D">
        <w:rPr>
          <w:rFonts w:ascii="Calibri" w:hAnsi="Calibri"/>
          <w:b/>
          <w:caps/>
        </w:rPr>
        <w:tab/>
        <w:t>PETITIONS AND MINISTERIAL RESPONSES—PETITIONS AND RESPONSES NOTED</w:t>
      </w:r>
    </w:p>
    <w:p w14:paraId="0DCFA57C" w14:textId="77777777" w:rsidR="0068572D" w:rsidRPr="0068572D" w:rsidRDefault="0068572D" w:rsidP="001C58BB">
      <w:pPr>
        <w:tabs>
          <w:tab w:val="left" w:pos="1197"/>
          <w:tab w:val="left" w:pos="1767"/>
        </w:tabs>
        <w:spacing w:before="100"/>
        <w:ind w:left="720"/>
        <w:jc w:val="both"/>
        <w:rPr>
          <w:rFonts w:ascii="Calibri" w:hAnsi="Calibri"/>
          <w:b/>
          <w:color w:val="000000"/>
          <w:lang w:val="en-AU"/>
        </w:rPr>
      </w:pPr>
      <w:r w:rsidRPr="0068572D">
        <w:rPr>
          <w:rFonts w:ascii="Calibri" w:hAnsi="Calibri"/>
          <w:b/>
          <w:color w:val="000000"/>
          <w:lang w:val="en-AU"/>
        </w:rPr>
        <w:t>Petitions</w:t>
      </w:r>
    </w:p>
    <w:p w14:paraId="720C4ECD" w14:textId="77777777" w:rsidR="0068572D" w:rsidRPr="00696169" w:rsidRDefault="0068572D" w:rsidP="00696169">
      <w:pPr>
        <w:tabs>
          <w:tab w:val="left" w:pos="1197"/>
          <w:tab w:val="left" w:pos="1767"/>
        </w:tabs>
        <w:spacing w:before="80"/>
        <w:ind w:left="720"/>
        <w:rPr>
          <w:rFonts w:ascii="Calibri" w:hAnsi="Calibri"/>
          <w:spacing w:val="-2"/>
          <w:lang w:val="en-AU"/>
        </w:rPr>
      </w:pPr>
      <w:r w:rsidRPr="00696169">
        <w:rPr>
          <w:rFonts w:ascii="Calibri" w:hAnsi="Calibri"/>
          <w:spacing w:val="-2"/>
          <w:lang w:val="en-AU"/>
        </w:rPr>
        <w:t>The Clerk announced that the following Members had lodged petitions for presentation:</w:t>
      </w:r>
    </w:p>
    <w:p w14:paraId="5D37F69F" w14:textId="59D0F290" w:rsidR="0068572D" w:rsidRPr="0068572D" w:rsidRDefault="0068572D" w:rsidP="001C58BB">
      <w:pPr>
        <w:tabs>
          <w:tab w:val="left" w:pos="1197"/>
          <w:tab w:val="left" w:pos="1767"/>
        </w:tabs>
        <w:spacing w:before="80"/>
        <w:ind w:left="720"/>
        <w:rPr>
          <w:rFonts w:ascii="Calibri" w:hAnsi="Calibri"/>
          <w:lang w:val="en-AU"/>
        </w:rPr>
      </w:pPr>
      <w:r>
        <w:rPr>
          <w:rFonts w:ascii="Calibri" w:hAnsi="Calibri"/>
          <w:lang w:val="en-AU"/>
        </w:rPr>
        <w:t>Mr Braddock</w:t>
      </w:r>
      <w:r w:rsidRPr="0068572D">
        <w:rPr>
          <w:rFonts w:ascii="Calibri" w:hAnsi="Calibri"/>
          <w:lang w:val="en-AU"/>
        </w:rPr>
        <w:t xml:space="preserve">, from </w:t>
      </w:r>
      <w:r>
        <w:rPr>
          <w:rFonts w:ascii="Calibri" w:hAnsi="Calibri"/>
          <w:lang w:val="en-AU"/>
        </w:rPr>
        <w:t>5</w:t>
      </w:r>
      <w:r w:rsidR="00BD5DBE">
        <w:rPr>
          <w:rFonts w:ascii="Calibri" w:hAnsi="Calibri"/>
          <w:lang w:val="en-AU"/>
        </w:rPr>
        <w:t>67</w:t>
      </w:r>
      <w:r w:rsidRPr="0068572D">
        <w:rPr>
          <w:rFonts w:ascii="Calibri" w:hAnsi="Calibri"/>
          <w:lang w:val="en-AU"/>
        </w:rPr>
        <w:t xml:space="preserve"> residents, requesting that the Assembly enact an amendment to Section 34A (b) of the </w:t>
      </w:r>
      <w:r w:rsidRPr="00B25A5B">
        <w:rPr>
          <w:rFonts w:ascii="Calibri" w:hAnsi="Calibri"/>
          <w:i/>
          <w:iCs/>
          <w:lang w:val="en-AU"/>
        </w:rPr>
        <w:t>Crimes (Sentencing) Act 2005</w:t>
      </w:r>
      <w:r w:rsidRPr="0068572D">
        <w:rPr>
          <w:rFonts w:ascii="Calibri" w:hAnsi="Calibri"/>
          <w:lang w:val="en-AU"/>
        </w:rPr>
        <w:t>, to ensure all perpetrators of child sexual abuse are treated equally (</w:t>
      </w:r>
      <w:r>
        <w:rPr>
          <w:rFonts w:ascii="Calibri" w:hAnsi="Calibri"/>
          <w:lang w:val="en-AU"/>
        </w:rPr>
        <w:t>e-</w:t>
      </w:r>
      <w:r w:rsidRPr="0068572D">
        <w:rPr>
          <w:rFonts w:ascii="Calibri" w:hAnsi="Calibri"/>
          <w:lang w:val="en-AU"/>
        </w:rPr>
        <w:t xml:space="preserve">Pet </w:t>
      </w:r>
      <w:r>
        <w:rPr>
          <w:rFonts w:ascii="Calibri" w:hAnsi="Calibri"/>
          <w:lang w:val="en-AU"/>
        </w:rPr>
        <w:t>027-23</w:t>
      </w:r>
      <w:r w:rsidRPr="0068572D">
        <w:rPr>
          <w:rFonts w:ascii="Calibri" w:hAnsi="Calibri"/>
          <w:lang w:val="en-AU"/>
        </w:rPr>
        <w:t>).</w:t>
      </w:r>
    </w:p>
    <w:p w14:paraId="086F0FB2" w14:textId="6C27393B" w:rsidR="00BD5DBE" w:rsidRPr="0068572D" w:rsidRDefault="00BD5DBE" w:rsidP="00BD5DBE">
      <w:pPr>
        <w:tabs>
          <w:tab w:val="left" w:pos="1197"/>
          <w:tab w:val="left" w:pos="1767"/>
        </w:tabs>
        <w:spacing w:before="120"/>
        <w:ind w:left="720"/>
        <w:rPr>
          <w:rFonts w:ascii="Calibri" w:hAnsi="Calibri"/>
          <w:lang w:val="en-AU"/>
        </w:rPr>
      </w:pPr>
      <w:r w:rsidRPr="0068572D">
        <w:rPr>
          <w:rFonts w:ascii="Calibri" w:hAnsi="Calibri"/>
          <w:lang w:val="en-AU"/>
        </w:rPr>
        <w:lastRenderedPageBreak/>
        <w:t xml:space="preserve">Pursuant to standing order 99A, this petition stands referred to the Standing Committee on </w:t>
      </w:r>
      <w:r w:rsidRPr="00BD5DBE">
        <w:rPr>
          <w:rFonts w:ascii="Calibri" w:hAnsi="Calibri"/>
          <w:lang w:val="en-AU"/>
        </w:rPr>
        <w:t>Justice and Community Safety</w:t>
      </w:r>
      <w:r w:rsidRPr="0068572D">
        <w:rPr>
          <w:rFonts w:ascii="Calibri" w:hAnsi="Calibri"/>
          <w:lang w:val="en-AU"/>
        </w:rPr>
        <w:t>.</w:t>
      </w:r>
    </w:p>
    <w:p w14:paraId="46FD1E2F" w14:textId="129ACC1C" w:rsidR="0068572D" w:rsidRPr="0068572D" w:rsidRDefault="00BD5DBE" w:rsidP="0068572D">
      <w:pPr>
        <w:tabs>
          <w:tab w:val="left" w:pos="1197"/>
          <w:tab w:val="left" w:pos="1767"/>
        </w:tabs>
        <w:spacing w:before="120"/>
        <w:ind w:left="720"/>
        <w:rPr>
          <w:rFonts w:ascii="Calibri" w:hAnsi="Calibri"/>
          <w:lang w:val="en-AU"/>
        </w:rPr>
      </w:pPr>
      <w:r>
        <w:rPr>
          <w:rFonts w:ascii="Calibri" w:hAnsi="Calibri"/>
          <w:lang w:val="en-AU"/>
        </w:rPr>
        <w:t>Mr Parton</w:t>
      </w:r>
      <w:r w:rsidR="0068572D" w:rsidRPr="0068572D">
        <w:rPr>
          <w:rFonts w:ascii="Calibri" w:hAnsi="Calibri"/>
          <w:lang w:val="en-AU"/>
        </w:rPr>
        <w:t xml:space="preserve">, from </w:t>
      </w:r>
      <w:r w:rsidR="00155E89">
        <w:rPr>
          <w:rFonts w:ascii="Calibri" w:hAnsi="Calibri"/>
          <w:lang w:val="en-AU"/>
        </w:rPr>
        <w:t xml:space="preserve">468 </w:t>
      </w:r>
      <w:r w:rsidR="0068572D" w:rsidRPr="0068572D">
        <w:rPr>
          <w:rFonts w:ascii="Calibri" w:hAnsi="Calibri"/>
          <w:lang w:val="en-AU"/>
        </w:rPr>
        <w:t xml:space="preserve">residents, requesting that </w:t>
      </w:r>
      <w:r w:rsidRPr="00BD5DBE">
        <w:rPr>
          <w:rFonts w:ascii="Calibri" w:hAnsi="Calibri"/>
          <w:lang w:val="en-AU"/>
        </w:rPr>
        <w:t xml:space="preserve">the </w:t>
      </w:r>
      <w:r w:rsidR="000D6441">
        <w:rPr>
          <w:rFonts w:ascii="Calibri" w:hAnsi="Calibri"/>
          <w:lang w:val="en-AU"/>
        </w:rPr>
        <w:t xml:space="preserve">Assembly call on the </w:t>
      </w:r>
      <w:r w:rsidRPr="00BD5DBE">
        <w:rPr>
          <w:rFonts w:ascii="Calibri" w:hAnsi="Calibri"/>
          <w:lang w:val="en-AU"/>
        </w:rPr>
        <w:t xml:space="preserve">ACT Government </w:t>
      </w:r>
      <w:r w:rsidR="000D6441">
        <w:rPr>
          <w:rFonts w:ascii="Calibri" w:hAnsi="Calibri"/>
          <w:lang w:val="en-AU"/>
        </w:rPr>
        <w:t xml:space="preserve">to </w:t>
      </w:r>
      <w:r w:rsidRPr="00BD5DBE">
        <w:rPr>
          <w:rFonts w:ascii="Calibri" w:hAnsi="Calibri"/>
          <w:lang w:val="en-AU"/>
        </w:rPr>
        <w:t>work with Queanbeyan and Palerang Council on ensuring access to the Monaro Highway north and south of Hume Industrial Estate is factored in by the ACT Government as part of the proposed upgrade</w:t>
      </w:r>
      <w:r w:rsidR="0068572D" w:rsidRPr="0068572D">
        <w:rPr>
          <w:rFonts w:ascii="Calibri" w:hAnsi="Calibri"/>
          <w:lang w:val="en-AU"/>
        </w:rPr>
        <w:t xml:space="preserve"> (</w:t>
      </w:r>
      <w:r>
        <w:rPr>
          <w:rFonts w:ascii="Calibri" w:hAnsi="Calibri"/>
          <w:lang w:val="en-AU"/>
        </w:rPr>
        <w:t>e-</w:t>
      </w:r>
      <w:r w:rsidR="0068572D" w:rsidRPr="0068572D">
        <w:rPr>
          <w:rFonts w:ascii="Calibri" w:hAnsi="Calibri"/>
          <w:lang w:val="en-AU"/>
        </w:rPr>
        <w:t xml:space="preserve">Pet </w:t>
      </w:r>
      <w:r>
        <w:rPr>
          <w:rFonts w:ascii="Calibri" w:hAnsi="Calibri"/>
          <w:lang w:val="en-AU"/>
        </w:rPr>
        <w:t>031-23</w:t>
      </w:r>
      <w:r w:rsidR="0068572D" w:rsidRPr="0068572D">
        <w:rPr>
          <w:rFonts w:ascii="Calibri" w:hAnsi="Calibri"/>
          <w:lang w:val="en-AU"/>
        </w:rPr>
        <w:t>).</w:t>
      </w:r>
    </w:p>
    <w:p w14:paraId="622FEFAC" w14:textId="77777777" w:rsidR="0068572D" w:rsidRPr="0068572D" w:rsidRDefault="0068572D" w:rsidP="0068572D">
      <w:pPr>
        <w:tabs>
          <w:tab w:val="left" w:pos="1197"/>
          <w:tab w:val="left" w:pos="1767"/>
        </w:tabs>
        <w:spacing w:before="120"/>
        <w:ind w:left="720"/>
        <w:rPr>
          <w:rFonts w:ascii="Calibri" w:hAnsi="Calibri"/>
          <w:b/>
          <w:lang w:val="en-AU"/>
        </w:rPr>
      </w:pPr>
      <w:r w:rsidRPr="0068572D">
        <w:rPr>
          <w:rFonts w:ascii="Calibri" w:hAnsi="Calibri"/>
          <w:b/>
          <w:lang w:val="en-AU"/>
        </w:rPr>
        <w:t>Ministerial responses</w:t>
      </w:r>
    </w:p>
    <w:p w14:paraId="640A77F8" w14:textId="77777777" w:rsidR="0068572D" w:rsidRPr="0068572D" w:rsidRDefault="0068572D" w:rsidP="0068572D">
      <w:pPr>
        <w:tabs>
          <w:tab w:val="left" w:pos="1197"/>
          <w:tab w:val="left" w:pos="1767"/>
        </w:tabs>
        <w:spacing w:before="120"/>
        <w:ind w:left="720"/>
        <w:rPr>
          <w:rFonts w:ascii="Calibri" w:hAnsi="Calibri"/>
          <w:lang w:val="en-AU"/>
        </w:rPr>
      </w:pPr>
      <w:r w:rsidRPr="0068572D">
        <w:rPr>
          <w:rFonts w:ascii="Calibri" w:hAnsi="Calibri"/>
          <w:lang w:val="en-AU"/>
        </w:rPr>
        <w:t>The Clerk announced that the following responses to petitions had been lodged:</w:t>
      </w:r>
    </w:p>
    <w:p w14:paraId="00A940CF" w14:textId="57950146" w:rsidR="0068572D" w:rsidRPr="0068572D" w:rsidRDefault="00833205" w:rsidP="0068572D">
      <w:pPr>
        <w:tabs>
          <w:tab w:val="left" w:pos="1197"/>
          <w:tab w:val="left" w:pos="1767"/>
        </w:tabs>
        <w:spacing w:before="120"/>
        <w:ind w:left="720"/>
        <w:rPr>
          <w:rFonts w:ascii="Calibri" w:hAnsi="Calibri"/>
          <w:lang w:val="en-AU"/>
        </w:rPr>
      </w:pPr>
      <w:r>
        <w:rPr>
          <w:rFonts w:ascii="Calibri" w:hAnsi="Calibri"/>
          <w:lang w:val="en-AU"/>
        </w:rPr>
        <w:t>Mr Steel (</w:t>
      </w:r>
      <w:r w:rsidR="001C60CF">
        <w:rPr>
          <w:rFonts w:ascii="Calibri" w:hAnsi="Calibri"/>
          <w:lang w:val="en-AU"/>
        </w:rPr>
        <w:t xml:space="preserve">Acting </w:t>
      </w:r>
      <w:r>
        <w:rPr>
          <w:rFonts w:ascii="Calibri" w:hAnsi="Calibri"/>
          <w:lang w:val="en-AU"/>
        </w:rPr>
        <w:t xml:space="preserve">Minister for </w:t>
      </w:r>
      <w:r w:rsidR="001C60CF">
        <w:rPr>
          <w:rFonts w:ascii="Calibri" w:hAnsi="Calibri"/>
          <w:lang w:val="en-AU"/>
        </w:rPr>
        <w:t>City Services</w:t>
      </w:r>
      <w:r>
        <w:rPr>
          <w:rFonts w:ascii="Calibri" w:hAnsi="Calibri"/>
          <w:lang w:val="en-AU"/>
        </w:rPr>
        <w:t>)</w:t>
      </w:r>
      <w:r w:rsidR="0068572D" w:rsidRPr="0068572D">
        <w:rPr>
          <w:rFonts w:ascii="Calibri" w:hAnsi="Calibri"/>
          <w:lang w:val="en-AU"/>
        </w:rPr>
        <w:t xml:space="preserve">, </w:t>
      </w:r>
      <w:r>
        <w:rPr>
          <w:rFonts w:ascii="Calibri" w:hAnsi="Calibri"/>
          <w:lang w:val="en-AU"/>
        </w:rPr>
        <w:t>un</w:t>
      </w:r>
      <w:r w:rsidR="0068572D" w:rsidRPr="0068572D">
        <w:rPr>
          <w:rFonts w:ascii="Calibri" w:hAnsi="Calibri"/>
          <w:lang w:val="en-AU"/>
        </w:rPr>
        <w:t>dated—</w:t>
      </w:r>
      <w:r w:rsidR="0068572D" w:rsidRPr="00916D44">
        <w:rPr>
          <w:rFonts w:ascii="Calibri" w:hAnsi="Calibri"/>
          <w:spacing w:val="-2"/>
          <w:lang w:val="en-AU"/>
        </w:rPr>
        <w:t xml:space="preserve">Response to </w:t>
      </w:r>
      <w:r w:rsidR="001C60CF" w:rsidRPr="00916D44">
        <w:rPr>
          <w:rFonts w:ascii="Calibri" w:hAnsi="Calibri"/>
          <w:spacing w:val="-2"/>
          <w:lang w:val="en-AU"/>
        </w:rPr>
        <w:t>e</w:t>
      </w:r>
      <w:r w:rsidR="001C60CF" w:rsidRPr="00916D44">
        <w:rPr>
          <w:rFonts w:ascii="Calibri" w:hAnsi="Calibri"/>
          <w:spacing w:val="-2"/>
          <w:lang w:val="en-AU"/>
        </w:rPr>
        <w:noBreakHyphen/>
      </w:r>
      <w:r w:rsidR="0068572D" w:rsidRPr="00916D44">
        <w:rPr>
          <w:rFonts w:ascii="Calibri" w:hAnsi="Calibri"/>
          <w:spacing w:val="-2"/>
          <w:lang w:val="en-AU"/>
        </w:rPr>
        <w:t>petition No</w:t>
      </w:r>
      <w:r w:rsidRPr="00916D44">
        <w:rPr>
          <w:rFonts w:ascii="Calibri" w:hAnsi="Calibri"/>
          <w:spacing w:val="-2"/>
          <w:lang w:val="en-AU"/>
        </w:rPr>
        <w:t xml:space="preserve"> 015-23</w:t>
      </w:r>
      <w:r w:rsidR="0068572D" w:rsidRPr="00916D44">
        <w:rPr>
          <w:rFonts w:ascii="Calibri" w:hAnsi="Calibri"/>
          <w:spacing w:val="-2"/>
          <w:lang w:val="en-AU"/>
        </w:rPr>
        <w:t>,</w:t>
      </w:r>
      <w:r w:rsidR="0068572D" w:rsidRPr="0068572D">
        <w:rPr>
          <w:rFonts w:ascii="Calibri" w:hAnsi="Calibri"/>
          <w:lang w:val="en-AU"/>
        </w:rPr>
        <w:t xml:space="preserve"> lodged by </w:t>
      </w:r>
      <w:r>
        <w:rPr>
          <w:rFonts w:ascii="Calibri" w:hAnsi="Calibri"/>
          <w:lang w:val="en-AU"/>
        </w:rPr>
        <w:t>Ms Castley</w:t>
      </w:r>
      <w:r w:rsidR="0068572D" w:rsidRPr="0068572D">
        <w:rPr>
          <w:rFonts w:ascii="Calibri" w:hAnsi="Calibri"/>
          <w:lang w:val="en-AU"/>
        </w:rPr>
        <w:t xml:space="preserve"> on </w:t>
      </w:r>
      <w:r>
        <w:rPr>
          <w:rFonts w:ascii="Calibri" w:hAnsi="Calibri"/>
          <w:lang w:val="en-AU"/>
        </w:rPr>
        <w:t>24 October 2023</w:t>
      </w:r>
      <w:r w:rsidR="0068572D" w:rsidRPr="0068572D">
        <w:rPr>
          <w:rFonts w:ascii="Calibri" w:hAnsi="Calibri"/>
          <w:lang w:val="en-AU"/>
        </w:rPr>
        <w:t xml:space="preserve">, concerning </w:t>
      </w:r>
      <w:r>
        <w:rPr>
          <w:rFonts w:ascii="Calibri" w:hAnsi="Calibri"/>
          <w:lang w:val="en-AU"/>
        </w:rPr>
        <w:t>traffic flow and safety in Gungahlin Town Centre</w:t>
      </w:r>
      <w:r w:rsidR="0068572D" w:rsidRPr="0068572D">
        <w:rPr>
          <w:rFonts w:ascii="Calibri" w:hAnsi="Calibri"/>
          <w:lang w:val="en-AU"/>
        </w:rPr>
        <w:t>.</w:t>
      </w:r>
    </w:p>
    <w:p w14:paraId="78280543" w14:textId="0A5EAFA0" w:rsidR="0068572D" w:rsidRPr="0068572D" w:rsidRDefault="00833205" w:rsidP="0068572D">
      <w:pPr>
        <w:tabs>
          <w:tab w:val="left" w:pos="1197"/>
          <w:tab w:val="left" w:pos="1767"/>
        </w:tabs>
        <w:spacing w:before="120"/>
        <w:ind w:left="720"/>
        <w:rPr>
          <w:rFonts w:ascii="Calibri" w:hAnsi="Calibri"/>
          <w:lang w:val="en-AU"/>
        </w:rPr>
      </w:pPr>
      <w:r>
        <w:rPr>
          <w:rFonts w:ascii="Calibri" w:hAnsi="Calibri"/>
          <w:lang w:val="en-AU"/>
        </w:rPr>
        <w:t>Ms Vassarotti (Minister for Sustainable Building and Construction)</w:t>
      </w:r>
      <w:r w:rsidR="0068572D" w:rsidRPr="0068572D">
        <w:rPr>
          <w:rFonts w:ascii="Calibri" w:hAnsi="Calibri"/>
          <w:lang w:val="en-AU"/>
        </w:rPr>
        <w:t xml:space="preserve">, dated </w:t>
      </w:r>
      <w:r>
        <w:rPr>
          <w:rFonts w:ascii="Calibri" w:hAnsi="Calibri"/>
          <w:lang w:val="en-AU"/>
        </w:rPr>
        <w:t>13 December 2023</w:t>
      </w:r>
      <w:r w:rsidR="0068572D" w:rsidRPr="0068572D">
        <w:rPr>
          <w:rFonts w:ascii="Calibri" w:hAnsi="Calibri"/>
          <w:lang w:val="en-AU"/>
        </w:rPr>
        <w:t xml:space="preserve">—Response to </w:t>
      </w:r>
      <w:r w:rsidR="001C60CF">
        <w:rPr>
          <w:rFonts w:ascii="Calibri" w:hAnsi="Calibri"/>
          <w:lang w:val="en-AU"/>
        </w:rPr>
        <w:t>e-</w:t>
      </w:r>
      <w:r w:rsidR="0068572D" w:rsidRPr="0068572D">
        <w:rPr>
          <w:rFonts w:ascii="Calibri" w:hAnsi="Calibri"/>
          <w:lang w:val="en-AU"/>
        </w:rPr>
        <w:t xml:space="preserve">petition No </w:t>
      </w:r>
      <w:r>
        <w:rPr>
          <w:rFonts w:ascii="Calibri" w:hAnsi="Calibri"/>
          <w:lang w:val="en-AU"/>
        </w:rPr>
        <w:t>018-23</w:t>
      </w:r>
      <w:r w:rsidR="0068572D" w:rsidRPr="0068572D">
        <w:rPr>
          <w:rFonts w:ascii="Calibri" w:hAnsi="Calibri"/>
          <w:lang w:val="en-AU"/>
        </w:rPr>
        <w:t xml:space="preserve">, lodged by </w:t>
      </w:r>
      <w:r>
        <w:rPr>
          <w:rFonts w:ascii="Calibri" w:hAnsi="Calibri"/>
          <w:lang w:val="en-AU"/>
        </w:rPr>
        <w:t>Mr Cocks</w:t>
      </w:r>
      <w:r w:rsidR="0068572D" w:rsidRPr="0068572D">
        <w:rPr>
          <w:rFonts w:ascii="Calibri" w:hAnsi="Calibri"/>
          <w:lang w:val="en-AU"/>
        </w:rPr>
        <w:t xml:space="preserve"> on </w:t>
      </w:r>
      <w:r>
        <w:rPr>
          <w:rFonts w:ascii="Calibri" w:hAnsi="Calibri"/>
          <w:lang w:val="en-AU"/>
        </w:rPr>
        <w:t>24 October 2023</w:t>
      </w:r>
      <w:r w:rsidR="0068572D" w:rsidRPr="0068572D">
        <w:rPr>
          <w:rFonts w:ascii="Calibri" w:hAnsi="Calibri"/>
          <w:lang w:val="en-AU"/>
        </w:rPr>
        <w:t xml:space="preserve">, concerning </w:t>
      </w:r>
      <w:r>
        <w:rPr>
          <w:rFonts w:ascii="Calibri" w:hAnsi="Calibri"/>
          <w:lang w:val="en-AU"/>
        </w:rPr>
        <w:t xml:space="preserve">proposed establishment of a </w:t>
      </w:r>
      <w:r w:rsidR="0005749D">
        <w:rPr>
          <w:rFonts w:ascii="Calibri" w:hAnsi="Calibri"/>
          <w:lang w:val="en-AU"/>
        </w:rPr>
        <w:t>B</w:t>
      </w:r>
      <w:r>
        <w:rPr>
          <w:rFonts w:ascii="Calibri" w:hAnsi="Calibri"/>
          <w:lang w:val="en-AU"/>
        </w:rPr>
        <w:t xml:space="preserve">oard of </w:t>
      </w:r>
      <w:r w:rsidR="0005749D">
        <w:rPr>
          <w:rFonts w:ascii="Calibri" w:hAnsi="Calibri"/>
          <w:lang w:val="en-AU"/>
        </w:rPr>
        <w:t>I</w:t>
      </w:r>
      <w:r>
        <w:rPr>
          <w:rFonts w:ascii="Calibri" w:hAnsi="Calibri"/>
          <w:lang w:val="en-AU"/>
        </w:rPr>
        <w:t>nquiry</w:t>
      </w:r>
      <w:r w:rsidR="0005749D">
        <w:rPr>
          <w:rFonts w:ascii="Calibri" w:hAnsi="Calibri"/>
          <w:lang w:val="en-AU"/>
        </w:rPr>
        <w:t xml:space="preserve"> into the Voluntary Loose-Fill Asbestos Eradication Buyback Scheme.</w:t>
      </w:r>
    </w:p>
    <w:p w14:paraId="325EC0CC" w14:textId="6D8454C1" w:rsidR="0068572D" w:rsidRPr="00D77FAB" w:rsidRDefault="001C60CF" w:rsidP="0068572D">
      <w:pPr>
        <w:tabs>
          <w:tab w:val="left" w:pos="1197"/>
          <w:tab w:val="left" w:pos="1767"/>
        </w:tabs>
        <w:spacing w:before="120"/>
        <w:ind w:left="720"/>
        <w:rPr>
          <w:rFonts w:ascii="Calibri" w:hAnsi="Calibri"/>
          <w:spacing w:val="-2"/>
          <w:lang w:val="en-AU"/>
        </w:rPr>
      </w:pPr>
      <w:r w:rsidRPr="00D77FAB">
        <w:rPr>
          <w:rFonts w:ascii="Calibri" w:hAnsi="Calibri"/>
          <w:lang w:val="en-AU"/>
        </w:rPr>
        <w:t>Ms Cheyne (Minister for Government Services and Regulatory Reform)</w:t>
      </w:r>
      <w:r w:rsidR="0068572D" w:rsidRPr="00D77FAB">
        <w:rPr>
          <w:rFonts w:ascii="Calibri" w:hAnsi="Calibri"/>
          <w:lang w:val="en-AU"/>
        </w:rPr>
        <w:t xml:space="preserve">, dated </w:t>
      </w:r>
      <w:r w:rsidRPr="00D77FAB">
        <w:rPr>
          <w:rFonts w:ascii="Calibri" w:hAnsi="Calibri"/>
          <w:lang w:val="en-AU"/>
        </w:rPr>
        <w:t>13</w:t>
      </w:r>
      <w:r w:rsidR="00B25A5B">
        <w:rPr>
          <w:rFonts w:ascii="Calibri" w:hAnsi="Calibri"/>
          <w:lang w:val="en-AU"/>
        </w:rPr>
        <w:t> </w:t>
      </w:r>
      <w:r w:rsidRPr="00D77FAB">
        <w:rPr>
          <w:rFonts w:ascii="Calibri" w:hAnsi="Calibri"/>
          <w:spacing w:val="-4"/>
          <w:lang w:val="en-AU"/>
        </w:rPr>
        <w:t>December 2023</w:t>
      </w:r>
      <w:r w:rsidR="0068572D" w:rsidRPr="00D77FAB">
        <w:rPr>
          <w:rFonts w:ascii="Calibri" w:hAnsi="Calibri"/>
          <w:spacing w:val="-4"/>
          <w:lang w:val="en-AU"/>
        </w:rPr>
        <w:t xml:space="preserve">—Response to </w:t>
      </w:r>
      <w:r w:rsidRPr="00D77FAB">
        <w:rPr>
          <w:rFonts w:ascii="Calibri" w:hAnsi="Calibri"/>
          <w:spacing w:val="-4"/>
          <w:lang w:val="en-AU"/>
        </w:rPr>
        <w:t>e-</w:t>
      </w:r>
      <w:r w:rsidR="0068572D" w:rsidRPr="00D77FAB">
        <w:rPr>
          <w:rFonts w:ascii="Calibri" w:hAnsi="Calibri"/>
          <w:spacing w:val="-4"/>
          <w:lang w:val="en-AU"/>
        </w:rPr>
        <w:t xml:space="preserve">petition No </w:t>
      </w:r>
      <w:r w:rsidRPr="00D77FAB">
        <w:rPr>
          <w:rFonts w:ascii="Calibri" w:hAnsi="Calibri"/>
          <w:spacing w:val="-4"/>
          <w:lang w:val="en-AU"/>
        </w:rPr>
        <w:t>019-23</w:t>
      </w:r>
      <w:r w:rsidR="0068572D" w:rsidRPr="00D77FAB">
        <w:rPr>
          <w:rFonts w:ascii="Calibri" w:hAnsi="Calibri"/>
          <w:spacing w:val="-4"/>
          <w:lang w:val="en-AU"/>
        </w:rPr>
        <w:t xml:space="preserve">, lodged by </w:t>
      </w:r>
      <w:r w:rsidRPr="00D77FAB">
        <w:rPr>
          <w:rFonts w:ascii="Calibri" w:hAnsi="Calibri"/>
          <w:spacing w:val="-4"/>
          <w:lang w:val="en-AU"/>
        </w:rPr>
        <w:t>Mr Davis</w:t>
      </w:r>
      <w:r w:rsidR="0068572D" w:rsidRPr="00D77FAB">
        <w:rPr>
          <w:rFonts w:ascii="Calibri" w:hAnsi="Calibri"/>
          <w:spacing w:val="-4"/>
          <w:lang w:val="en-AU"/>
        </w:rPr>
        <w:t xml:space="preserve"> on </w:t>
      </w:r>
      <w:r w:rsidRPr="00D77FAB">
        <w:rPr>
          <w:rFonts w:ascii="Calibri" w:hAnsi="Calibri"/>
          <w:spacing w:val="-4"/>
          <w:lang w:val="en-AU"/>
        </w:rPr>
        <w:t>24 October 2023</w:t>
      </w:r>
      <w:r w:rsidR="0068572D" w:rsidRPr="00D77FAB">
        <w:rPr>
          <w:rFonts w:ascii="Calibri" w:hAnsi="Calibri"/>
          <w:spacing w:val="-4"/>
          <w:lang w:val="en-AU"/>
        </w:rPr>
        <w:t xml:space="preserve">, concerning </w:t>
      </w:r>
      <w:r w:rsidRPr="00D77FAB">
        <w:rPr>
          <w:rFonts w:ascii="Calibri" w:hAnsi="Calibri"/>
          <w:spacing w:val="-4"/>
          <w:lang w:val="en-AU"/>
        </w:rPr>
        <w:t>the introduction of Japanese domestic market number plates</w:t>
      </w:r>
      <w:r w:rsidR="00D77FAB" w:rsidRPr="00D77FAB">
        <w:rPr>
          <w:rFonts w:ascii="Calibri" w:hAnsi="Calibri"/>
          <w:spacing w:val="-4"/>
          <w:lang w:val="en-AU"/>
        </w:rPr>
        <w:t xml:space="preserve"> in the ACT</w:t>
      </w:r>
      <w:r w:rsidR="0068572D" w:rsidRPr="00D77FAB">
        <w:rPr>
          <w:rFonts w:ascii="Calibri" w:hAnsi="Calibri"/>
          <w:spacing w:val="-2"/>
          <w:lang w:val="en-AU"/>
        </w:rPr>
        <w:t>.</w:t>
      </w:r>
    </w:p>
    <w:p w14:paraId="594FB296" w14:textId="08B462D5" w:rsidR="00833205" w:rsidRPr="0068572D" w:rsidRDefault="00AD3339" w:rsidP="00833205">
      <w:pPr>
        <w:tabs>
          <w:tab w:val="left" w:pos="1197"/>
          <w:tab w:val="left" w:pos="1767"/>
        </w:tabs>
        <w:spacing w:before="120"/>
        <w:ind w:left="720"/>
        <w:rPr>
          <w:rFonts w:ascii="Calibri" w:hAnsi="Calibri"/>
          <w:lang w:val="en-AU"/>
        </w:rPr>
      </w:pPr>
      <w:r>
        <w:rPr>
          <w:rFonts w:ascii="Calibri" w:hAnsi="Calibri"/>
          <w:lang w:val="en-AU"/>
        </w:rPr>
        <w:t>Mr Steel (Minister for Transport)</w:t>
      </w:r>
      <w:r w:rsidR="00833205" w:rsidRPr="0068572D">
        <w:rPr>
          <w:rFonts w:ascii="Calibri" w:hAnsi="Calibri"/>
          <w:lang w:val="en-AU"/>
        </w:rPr>
        <w:t xml:space="preserve">, </w:t>
      </w:r>
      <w:r w:rsidR="00997D3E">
        <w:rPr>
          <w:rFonts w:ascii="Calibri" w:hAnsi="Calibri"/>
          <w:lang w:val="en-AU"/>
        </w:rPr>
        <w:t>und</w:t>
      </w:r>
      <w:r w:rsidR="00833205" w:rsidRPr="0068572D">
        <w:rPr>
          <w:rFonts w:ascii="Calibri" w:hAnsi="Calibri"/>
          <w:lang w:val="en-AU"/>
        </w:rPr>
        <w:t>ate</w:t>
      </w:r>
      <w:r w:rsidR="00997D3E">
        <w:rPr>
          <w:rFonts w:ascii="Calibri" w:hAnsi="Calibri"/>
          <w:lang w:val="en-AU"/>
        </w:rPr>
        <w:t>d</w:t>
      </w:r>
      <w:r w:rsidR="00833205" w:rsidRPr="0068572D">
        <w:rPr>
          <w:rFonts w:ascii="Calibri" w:hAnsi="Calibri"/>
          <w:lang w:val="en-AU"/>
        </w:rPr>
        <w:t xml:space="preserve">—Response to </w:t>
      </w:r>
      <w:r>
        <w:rPr>
          <w:rFonts w:ascii="Calibri" w:hAnsi="Calibri"/>
          <w:lang w:val="en-AU"/>
        </w:rPr>
        <w:t>e-</w:t>
      </w:r>
      <w:r w:rsidR="00833205" w:rsidRPr="0068572D">
        <w:rPr>
          <w:rFonts w:ascii="Calibri" w:hAnsi="Calibri"/>
          <w:lang w:val="en-AU"/>
        </w:rPr>
        <w:t xml:space="preserve">petition No </w:t>
      </w:r>
      <w:r>
        <w:rPr>
          <w:rFonts w:ascii="Calibri" w:hAnsi="Calibri"/>
          <w:lang w:val="en-AU"/>
        </w:rPr>
        <w:t>020-23</w:t>
      </w:r>
      <w:r w:rsidR="00833205" w:rsidRPr="0068572D">
        <w:rPr>
          <w:rFonts w:ascii="Calibri" w:hAnsi="Calibri"/>
          <w:lang w:val="en-AU"/>
        </w:rPr>
        <w:t xml:space="preserve">, lodged by </w:t>
      </w:r>
      <w:r>
        <w:rPr>
          <w:rFonts w:ascii="Calibri" w:hAnsi="Calibri"/>
          <w:lang w:val="en-AU"/>
        </w:rPr>
        <w:t>Mr Parton</w:t>
      </w:r>
      <w:r w:rsidR="00833205" w:rsidRPr="0068572D">
        <w:rPr>
          <w:rFonts w:ascii="Calibri" w:hAnsi="Calibri"/>
          <w:lang w:val="en-AU"/>
        </w:rPr>
        <w:t xml:space="preserve"> on </w:t>
      </w:r>
      <w:r>
        <w:rPr>
          <w:rFonts w:ascii="Calibri" w:hAnsi="Calibri"/>
          <w:lang w:val="en-AU"/>
        </w:rPr>
        <w:t xml:space="preserve">1 </w:t>
      </w:r>
      <w:r w:rsidR="006D09B9">
        <w:rPr>
          <w:rFonts w:ascii="Calibri" w:hAnsi="Calibri"/>
          <w:lang w:val="en-AU"/>
        </w:rPr>
        <w:t>Nov</w:t>
      </w:r>
      <w:r>
        <w:rPr>
          <w:rFonts w:ascii="Calibri" w:hAnsi="Calibri"/>
          <w:lang w:val="en-AU"/>
        </w:rPr>
        <w:t>ember 2023</w:t>
      </w:r>
      <w:r w:rsidR="00833205" w:rsidRPr="0068572D">
        <w:rPr>
          <w:rFonts w:ascii="Calibri" w:hAnsi="Calibri"/>
          <w:lang w:val="en-AU"/>
        </w:rPr>
        <w:t xml:space="preserve">, concerning </w:t>
      </w:r>
      <w:r>
        <w:rPr>
          <w:rFonts w:ascii="Calibri" w:hAnsi="Calibri"/>
          <w:lang w:val="en-AU"/>
        </w:rPr>
        <w:t xml:space="preserve">proposed completion of </w:t>
      </w:r>
      <w:r w:rsidR="00D77FAB">
        <w:rPr>
          <w:rFonts w:ascii="Calibri" w:hAnsi="Calibri"/>
          <w:lang w:val="en-AU"/>
        </w:rPr>
        <w:t xml:space="preserve">a </w:t>
      </w:r>
      <w:r>
        <w:rPr>
          <w:rFonts w:ascii="Calibri" w:hAnsi="Calibri"/>
          <w:lang w:val="en-AU"/>
        </w:rPr>
        <w:t xml:space="preserve">paved section of </w:t>
      </w:r>
      <w:r w:rsidR="00D77FAB">
        <w:rPr>
          <w:rFonts w:ascii="Calibri" w:hAnsi="Calibri"/>
          <w:lang w:val="en-AU"/>
        </w:rPr>
        <w:t xml:space="preserve">the </w:t>
      </w:r>
      <w:r>
        <w:rPr>
          <w:rFonts w:ascii="Calibri" w:hAnsi="Calibri"/>
          <w:lang w:val="en-AU"/>
        </w:rPr>
        <w:t xml:space="preserve">Point Hut Pond </w:t>
      </w:r>
      <w:r w:rsidR="00D77FAB">
        <w:rPr>
          <w:rFonts w:ascii="Calibri" w:hAnsi="Calibri"/>
          <w:lang w:val="en-AU"/>
        </w:rPr>
        <w:t>P</w:t>
      </w:r>
      <w:r>
        <w:rPr>
          <w:rFonts w:ascii="Calibri" w:hAnsi="Calibri"/>
          <w:lang w:val="en-AU"/>
        </w:rPr>
        <w:t>arkrun path</w:t>
      </w:r>
      <w:r w:rsidR="00833205" w:rsidRPr="0068572D">
        <w:rPr>
          <w:rFonts w:ascii="Calibri" w:hAnsi="Calibri"/>
          <w:lang w:val="en-AU"/>
        </w:rPr>
        <w:t>.</w:t>
      </w:r>
    </w:p>
    <w:p w14:paraId="61831927" w14:textId="0B403C74" w:rsidR="00833205" w:rsidRDefault="00AD3339" w:rsidP="00833205">
      <w:pPr>
        <w:tabs>
          <w:tab w:val="left" w:pos="1197"/>
          <w:tab w:val="left" w:pos="1767"/>
        </w:tabs>
        <w:spacing w:before="120"/>
        <w:ind w:left="720"/>
        <w:rPr>
          <w:rFonts w:ascii="Calibri" w:hAnsi="Calibri"/>
          <w:lang w:val="en-AU"/>
        </w:rPr>
      </w:pPr>
      <w:r>
        <w:rPr>
          <w:rFonts w:ascii="Calibri" w:hAnsi="Calibri"/>
          <w:lang w:val="en-AU"/>
        </w:rPr>
        <w:t>Mr Steel (Minister for Transport)</w:t>
      </w:r>
      <w:r w:rsidR="00833205" w:rsidRPr="0068572D">
        <w:rPr>
          <w:rFonts w:ascii="Calibri" w:hAnsi="Calibri"/>
          <w:lang w:val="en-AU"/>
        </w:rPr>
        <w:t xml:space="preserve">, </w:t>
      </w:r>
      <w:r w:rsidR="00997D3E">
        <w:rPr>
          <w:rFonts w:ascii="Calibri" w:hAnsi="Calibri"/>
          <w:lang w:val="en-AU"/>
        </w:rPr>
        <w:t>un</w:t>
      </w:r>
      <w:r w:rsidR="00833205" w:rsidRPr="0068572D">
        <w:rPr>
          <w:rFonts w:ascii="Calibri" w:hAnsi="Calibri"/>
          <w:lang w:val="en-AU"/>
        </w:rPr>
        <w:t xml:space="preserve">dated—Response to petition No </w:t>
      </w:r>
      <w:r>
        <w:rPr>
          <w:rFonts w:ascii="Calibri" w:hAnsi="Calibri"/>
          <w:lang w:val="en-AU"/>
        </w:rPr>
        <w:t>023-23</w:t>
      </w:r>
      <w:r w:rsidR="00833205" w:rsidRPr="0068572D">
        <w:rPr>
          <w:rFonts w:ascii="Calibri" w:hAnsi="Calibri"/>
          <w:lang w:val="en-AU"/>
        </w:rPr>
        <w:t xml:space="preserve">, lodged by </w:t>
      </w:r>
      <w:r>
        <w:rPr>
          <w:rFonts w:ascii="Calibri" w:hAnsi="Calibri"/>
          <w:lang w:val="en-AU"/>
        </w:rPr>
        <w:t>Ms Cheyne</w:t>
      </w:r>
      <w:r w:rsidR="00833205" w:rsidRPr="0068572D">
        <w:rPr>
          <w:rFonts w:ascii="Calibri" w:hAnsi="Calibri"/>
          <w:lang w:val="en-AU"/>
        </w:rPr>
        <w:t xml:space="preserve"> on </w:t>
      </w:r>
      <w:r>
        <w:rPr>
          <w:rFonts w:ascii="Calibri" w:hAnsi="Calibri"/>
          <w:lang w:val="en-AU"/>
        </w:rPr>
        <w:t>24 October 2023</w:t>
      </w:r>
      <w:r w:rsidR="00833205" w:rsidRPr="0068572D">
        <w:rPr>
          <w:rFonts w:ascii="Calibri" w:hAnsi="Calibri"/>
          <w:lang w:val="en-AU"/>
        </w:rPr>
        <w:t xml:space="preserve">, concerning </w:t>
      </w:r>
      <w:r>
        <w:rPr>
          <w:rFonts w:ascii="Calibri" w:hAnsi="Calibri"/>
          <w:lang w:val="en-AU"/>
        </w:rPr>
        <w:t>improvement of public transport outcomes for Belconnen</w:t>
      </w:r>
      <w:r w:rsidR="00833205" w:rsidRPr="0068572D">
        <w:rPr>
          <w:rFonts w:ascii="Calibri" w:hAnsi="Calibri"/>
          <w:lang w:val="en-AU"/>
        </w:rPr>
        <w:t>.</w:t>
      </w:r>
    </w:p>
    <w:p w14:paraId="74075F3D" w14:textId="3A5BF506" w:rsidR="00D77FAB" w:rsidRPr="0068572D" w:rsidRDefault="00D77FAB" w:rsidP="00D77FAB">
      <w:pPr>
        <w:tabs>
          <w:tab w:val="left" w:pos="1197"/>
          <w:tab w:val="left" w:pos="1767"/>
        </w:tabs>
        <w:spacing w:before="120"/>
        <w:ind w:left="720"/>
        <w:rPr>
          <w:rFonts w:ascii="Calibri" w:hAnsi="Calibri"/>
          <w:lang w:val="en-AU"/>
        </w:rPr>
      </w:pPr>
      <w:r>
        <w:rPr>
          <w:rFonts w:ascii="Calibri" w:hAnsi="Calibri"/>
          <w:lang w:val="en-AU"/>
        </w:rPr>
        <w:t>Mr Steel (Minister for Planning)</w:t>
      </w:r>
      <w:r w:rsidRPr="0068572D">
        <w:rPr>
          <w:rFonts w:ascii="Calibri" w:hAnsi="Calibri"/>
          <w:lang w:val="en-AU"/>
        </w:rPr>
        <w:t xml:space="preserve">, </w:t>
      </w:r>
      <w:r>
        <w:rPr>
          <w:rFonts w:ascii="Calibri" w:hAnsi="Calibri"/>
          <w:lang w:val="en-AU"/>
        </w:rPr>
        <w:t>2 February 2024</w:t>
      </w:r>
      <w:r w:rsidRPr="0068572D">
        <w:rPr>
          <w:rFonts w:ascii="Calibri" w:hAnsi="Calibri"/>
          <w:lang w:val="en-AU"/>
        </w:rPr>
        <w:t xml:space="preserve">—Response to </w:t>
      </w:r>
      <w:r>
        <w:rPr>
          <w:rFonts w:ascii="Calibri" w:hAnsi="Calibri"/>
          <w:lang w:val="en-AU"/>
        </w:rPr>
        <w:t>e-</w:t>
      </w:r>
      <w:r w:rsidRPr="0068572D">
        <w:rPr>
          <w:rFonts w:ascii="Calibri" w:hAnsi="Calibri"/>
          <w:lang w:val="en-AU"/>
        </w:rPr>
        <w:t xml:space="preserve">petition No </w:t>
      </w:r>
      <w:r>
        <w:rPr>
          <w:rFonts w:ascii="Calibri" w:hAnsi="Calibri"/>
          <w:lang w:val="en-AU"/>
        </w:rPr>
        <w:t>022-23 and petition No 028-23</w:t>
      </w:r>
      <w:r w:rsidRPr="0068572D">
        <w:rPr>
          <w:rFonts w:ascii="Calibri" w:hAnsi="Calibri"/>
          <w:lang w:val="en-AU"/>
        </w:rPr>
        <w:t xml:space="preserve">, lodged by </w:t>
      </w:r>
      <w:r>
        <w:rPr>
          <w:rFonts w:ascii="Calibri" w:hAnsi="Calibri"/>
          <w:lang w:val="en-AU"/>
        </w:rPr>
        <w:t>Ms Clay</w:t>
      </w:r>
      <w:r w:rsidRPr="0068572D">
        <w:rPr>
          <w:rFonts w:ascii="Calibri" w:hAnsi="Calibri"/>
          <w:lang w:val="en-AU"/>
        </w:rPr>
        <w:t xml:space="preserve"> on </w:t>
      </w:r>
      <w:r>
        <w:rPr>
          <w:rFonts w:ascii="Calibri" w:hAnsi="Calibri"/>
          <w:lang w:val="en-AU"/>
        </w:rPr>
        <w:t>2 November 2023</w:t>
      </w:r>
      <w:r w:rsidRPr="0068572D">
        <w:rPr>
          <w:rFonts w:ascii="Calibri" w:hAnsi="Calibri"/>
          <w:lang w:val="en-AU"/>
        </w:rPr>
        <w:t xml:space="preserve">, concerning </w:t>
      </w:r>
      <w:r>
        <w:rPr>
          <w:rFonts w:ascii="Calibri" w:hAnsi="Calibri"/>
          <w:lang w:val="en-AU"/>
        </w:rPr>
        <w:t>tree hollows protection</w:t>
      </w:r>
      <w:r w:rsidRPr="0068572D">
        <w:rPr>
          <w:rFonts w:ascii="Calibri" w:hAnsi="Calibri"/>
          <w:lang w:val="en-AU"/>
        </w:rPr>
        <w:t>.</w:t>
      </w:r>
    </w:p>
    <w:p w14:paraId="78170EE0" w14:textId="77777777" w:rsidR="0068572D" w:rsidRPr="0068572D" w:rsidRDefault="0068572D" w:rsidP="0068572D">
      <w:pPr>
        <w:jc w:val="center"/>
        <w:rPr>
          <w:rFonts w:ascii="Calibri" w:hAnsi="Calibri"/>
          <w:lang w:val="en-AU"/>
        </w:rPr>
      </w:pPr>
      <w:r w:rsidRPr="0068572D">
        <w:rPr>
          <w:rFonts w:ascii="Calibri" w:hAnsi="Calibri"/>
          <w:lang w:val="en-AU"/>
        </w:rPr>
        <w:t>____________________</w:t>
      </w:r>
    </w:p>
    <w:p w14:paraId="27A28D21" w14:textId="77777777" w:rsidR="0068572D" w:rsidRPr="0068572D" w:rsidRDefault="0068572D" w:rsidP="0068572D">
      <w:pPr>
        <w:tabs>
          <w:tab w:val="left" w:pos="1197"/>
          <w:tab w:val="left" w:pos="1767"/>
        </w:tabs>
        <w:spacing w:before="180"/>
        <w:ind w:left="720"/>
        <w:rPr>
          <w:rFonts w:ascii="Calibri" w:hAnsi="Calibri"/>
          <w:lang w:val="en-AU"/>
        </w:rPr>
      </w:pPr>
      <w:r w:rsidRPr="0068572D">
        <w:rPr>
          <w:rFonts w:ascii="Calibri" w:hAnsi="Calibri"/>
          <w:lang w:val="en-AU"/>
        </w:rPr>
        <w:t>The Speaker proposed—That the petitions and responses so lodged be noted.</w:t>
      </w:r>
    </w:p>
    <w:p w14:paraId="220CF83E" w14:textId="77777777" w:rsidR="0068572D" w:rsidRPr="0068572D" w:rsidRDefault="0068572D" w:rsidP="0068572D">
      <w:pPr>
        <w:tabs>
          <w:tab w:val="left" w:pos="1197"/>
          <w:tab w:val="left" w:pos="1767"/>
        </w:tabs>
        <w:spacing w:before="120"/>
        <w:ind w:left="720"/>
        <w:jc w:val="both"/>
        <w:rPr>
          <w:rFonts w:ascii="Calibri" w:hAnsi="Calibri"/>
          <w:lang w:val="en-AU"/>
        </w:rPr>
      </w:pPr>
      <w:r w:rsidRPr="002F6B4F">
        <w:rPr>
          <w:rFonts w:ascii="Calibri" w:hAnsi="Calibri"/>
          <w:lang w:val="en-AU"/>
        </w:rPr>
        <w:t>Debate ensued.</w:t>
      </w:r>
    </w:p>
    <w:p w14:paraId="669C206A" w14:textId="74D3BA92" w:rsidR="0068572D" w:rsidRDefault="0068572D" w:rsidP="0068572D">
      <w:pPr>
        <w:tabs>
          <w:tab w:val="left" w:pos="1197"/>
          <w:tab w:val="left" w:pos="1767"/>
        </w:tabs>
        <w:spacing w:before="120"/>
        <w:ind w:left="720"/>
        <w:rPr>
          <w:rFonts w:ascii="Calibri" w:hAnsi="Calibri"/>
          <w:lang w:val="en-AU"/>
        </w:rPr>
      </w:pPr>
      <w:r w:rsidRPr="0068572D">
        <w:rPr>
          <w:rFonts w:ascii="Calibri" w:hAnsi="Calibri"/>
          <w:lang w:val="en-AU"/>
        </w:rPr>
        <w:t>Question—put and passed.</w:t>
      </w:r>
    </w:p>
    <w:p w14:paraId="47F9E38C" w14:textId="40CC564E" w:rsidR="00712A3C" w:rsidRPr="00712A3C" w:rsidRDefault="00712A3C" w:rsidP="00712A3C">
      <w:pPr>
        <w:keepNext/>
        <w:keepLines/>
        <w:tabs>
          <w:tab w:val="right" w:pos="339"/>
          <w:tab w:val="left" w:pos="720"/>
        </w:tabs>
        <w:spacing w:before="240"/>
        <w:ind w:left="720" w:hanging="720"/>
        <w:rPr>
          <w:rFonts w:ascii="Calibri" w:hAnsi="Calibri"/>
          <w:b/>
          <w:lang w:val="en-AU"/>
        </w:rPr>
      </w:pPr>
      <w:r w:rsidRPr="00712A3C">
        <w:rPr>
          <w:rFonts w:ascii="Calibri" w:hAnsi="Calibri"/>
          <w:b/>
          <w:lang w:val="en-AU"/>
        </w:rPr>
        <w:tab/>
      </w:r>
      <w:r w:rsidR="00916D44">
        <w:rPr>
          <w:rFonts w:ascii="Calibri" w:hAnsi="Calibri"/>
          <w:b/>
          <w:bCs/>
          <w:lang w:val="en-AU"/>
        </w:rPr>
        <w:fldChar w:fldCharType="begin"/>
      </w:r>
      <w:r w:rsidR="00916D44">
        <w:rPr>
          <w:rFonts w:ascii="Calibri" w:hAnsi="Calibri"/>
          <w:b/>
          <w:bCs/>
          <w:lang w:val="en-AU"/>
        </w:rPr>
        <w:instrText xml:space="preserve"> SEQ A \* MERGEFORMAT </w:instrText>
      </w:r>
      <w:r w:rsidR="00916D44">
        <w:rPr>
          <w:rFonts w:ascii="Calibri" w:hAnsi="Calibri"/>
          <w:b/>
          <w:bCs/>
          <w:lang w:val="en-AU"/>
        </w:rPr>
        <w:fldChar w:fldCharType="separate"/>
      </w:r>
      <w:r w:rsidR="00DA2966">
        <w:rPr>
          <w:rFonts w:ascii="Calibri" w:hAnsi="Calibri"/>
          <w:b/>
          <w:bCs/>
          <w:noProof/>
          <w:lang w:val="en-AU"/>
        </w:rPr>
        <w:t>5</w:t>
      </w:r>
      <w:r w:rsidR="00916D44">
        <w:rPr>
          <w:rFonts w:ascii="Calibri" w:hAnsi="Calibri"/>
          <w:b/>
          <w:bCs/>
          <w:lang w:val="en-AU"/>
        </w:rPr>
        <w:fldChar w:fldCharType="end"/>
      </w:r>
      <w:r w:rsidRPr="00712A3C">
        <w:rPr>
          <w:rFonts w:ascii="Calibri" w:hAnsi="Calibri"/>
          <w:b/>
          <w:lang w:val="en-AU"/>
        </w:rPr>
        <w:tab/>
      </w:r>
      <w:r>
        <w:rPr>
          <w:rFonts w:ascii="Calibri" w:hAnsi="Calibri"/>
          <w:b/>
          <w:caps/>
          <w:lang w:val="en-AU"/>
        </w:rPr>
        <w:t>Government Priorities—2024</w:t>
      </w:r>
      <w:r w:rsidRPr="00712A3C">
        <w:rPr>
          <w:rFonts w:ascii="Calibri" w:hAnsi="Calibri"/>
          <w:b/>
          <w:caps/>
          <w:lang w:val="en-AU"/>
        </w:rPr>
        <w:t>—MINISTERIAL STATEMENT—</w:t>
      </w:r>
      <w:r w:rsidR="00B25A5B">
        <w:rPr>
          <w:rFonts w:ascii="Calibri" w:hAnsi="Calibri"/>
          <w:b/>
          <w:caps/>
          <w:lang w:val="en-AU"/>
        </w:rPr>
        <w:t>Motion to take note of paper</w:t>
      </w:r>
    </w:p>
    <w:p w14:paraId="589B4CAC" w14:textId="0CE78DEC" w:rsidR="00712A3C" w:rsidRPr="00712A3C" w:rsidRDefault="00712A3C" w:rsidP="00712A3C">
      <w:pPr>
        <w:spacing w:before="120"/>
        <w:ind w:left="720"/>
        <w:rPr>
          <w:rFonts w:ascii="Calibri" w:hAnsi="Calibri"/>
          <w:lang w:val="en-AU"/>
        </w:rPr>
      </w:pPr>
      <w:r>
        <w:rPr>
          <w:rFonts w:ascii="Calibri" w:hAnsi="Calibri"/>
          <w:lang w:val="en-AU"/>
        </w:rPr>
        <w:t>Mr Barr (Chief Minister)</w:t>
      </w:r>
      <w:r w:rsidRPr="00712A3C">
        <w:rPr>
          <w:rFonts w:ascii="Calibri" w:hAnsi="Calibri"/>
          <w:lang w:val="en-AU"/>
        </w:rPr>
        <w:t xml:space="preserve"> made a ministerial statement concerning </w:t>
      </w:r>
      <w:r>
        <w:rPr>
          <w:rFonts w:ascii="Calibri" w:hAnsi="Calibri"/>
          <w:lang w:val="en-AU"/>
        </w:rPr>
        <w:t>the ACT Government</w:t>
      </w:r>
      <w:r w:rsidR="005A4F8B">
        <w:rPr>
          <w:rFonts w:ascii="Calibri" w:hAnsi="Calibri"/>
          <w:lang w:val="en-AU"/>
        </w:rPr>
        <w:t>’</w:t>
      </w:r>
      <w:r>
        <w:rPr>
          <w:rFonts w:ascii="Calibri" w:hAnsi="Calibri"/>
          <w:lang w:val="en-AU"/>
        </w:rPr>
        <w:t>s priorities for the year ahead</w:t>
      </w:r>
      <w:r w:rsidRPr="00712A3C">
        <w:rPr>
          <w:rFonts w:ascii="Calibri" w:hAnsi="Calibri"/>
          <w:lang w:val="en-AU"/>
        </w:rPr>
        <w:t xml:space="preserve"> and presented the following paper:</w:t>
      </w:r>
    </w:p>
    <w:p w14:paraId="58D94204" w14:textId="75AB3833" w:rsidR="00712A3C" w:rsidRPr="00712A3C" w:rsidRDefault="00712A3C" w:rsidP="00712A3C">
      <w:pPr>
        <w:spacing w:before="120"/>
        <w:ind w:left="720"/>
        <w:rPr>
          <w:rFonts w:ascii="Calibri" w:hAnsi="Calibri"/>
          <w:lang w:val="en-AU"/>
        </w:rPr>
      </w:pPr>
      <w:r>
        <w:rPr>
          <w:rFonts w:ascii="Calibri" w:hAnsi="Calibri"/>
          <w:lang w:val="en-AU"/>
        </w:rPr>
        <w:t>2024 Government Priorities</w:t>
      </w:r>
      <w:r w:rsidRPr="00712A3C">
        <w:rPr>
          <w:rFonts w:ascii="Calibri" w:hAnsi="Calibri"/>
          <w:lang w:val="en-AU"/>
        </w:rPr>
        <w:t xml:space="preserve">—Ministerial statement, </w:t>
      </w:r>
      <w:r>
        <w:rPr>
          <w:rFonts w:ascii="Calibri" w:hAnsi="Calibri"/>
          <w:lang w:val="en-AU"/>
        </w:rPr>
        <w:t>6 February 2024</w:t>
      </w:r>
      <w:r w:rsidRPr="00712A3C">
        <w:rPr>
          <w:rFonts w:ascii="Calibri" w:hAnsi="Calibri"/>
          <w:lang w:val="en-AU"/>
        </w:rPr>
        <w:t>.</w:t>
      </w:r>
    </w:p>
    <w:p w14:paraId="21C683FF" w14:textId="4497F756" w:rsidR="00712A3C" w:rsidRPr="00712A3C" w:rsidRDefault="00712A3C" w:rsidP="00712A3C">
      <w:pPr>
        <w:spacing w:before="120"/>
        <w:ind w:left="720"/>
        <w:rPr>
          <w:rFonts w:ascii="Calibri" w:hAnsi="Calibri"/>
          <w:lang w:val="en-AU"/>
        </w:rPr>
      </w:pPr>
      <w:r>
        <w:rPr>
          <w:rFonts w:ascii="Calibri" w:hAnsi="Calibri"/>
          <w:lang w:val="en-AU"/>
        </w:rPr>
        <w:t>Mr Barr</w:t>
      </w:r>
      <w:r w:rsidRPr="00712A3C">
        <w:rPr>
          <w:rFonts w:ascii="Calibri" w:hAnsi="Calibri"/>
          <w:lang w:val="en-AU"/>
        </w:rPr>
        <w:t xml:space="preserve"> moved—That the Assembly take note of the paper.</w:t>
      </w:r>
    </w:p>
    <w:p w14:paraId="609D10A1" w14:textId="559458FE" w:rsidR="00712A3C" w:rsidRPr="00712A3C" w:rsidRDefault="00361F14" w:rsidP="00712A3C">
      <w:pPr>
        <w:spacing w:before="120"/>
        <w:ind w:left="720"/>
        <w:rPr>
          <w:rFonts w:ascii="Calibri" w:hAnsi="Calibri"/>
          <w:lang w:val="en-AU"/>
        </w:rPr>
      </w:pPr>
      <w:r w:rsidRPr="00361F14">
        <w:rPr>
          <w:rFonts w:ascii="Calibri" w:hAnsi="Calibri"/>
          <w:lang w:val="en-AU"/>
        </w:rPr>
        <w:t>Debate adjourned (</w:t>
      </w:r>
      <w:r>
        <w:rPr>
          <w:rFonts w:ascii="Calibri" w:hAnsi="Calibri"/>
          <w:lang w:val="en-AU"/>
        </w:rPr>
        <w:t>Mr Gentleman—Manager of Government Business</w:t>
      </w:r>
      <w:r w:rsidRPr="00361F14">
        <w:rPr>
          <w:rFonts w:ascii="Calibri" w:hAnsi="Calibri"/>
          <w:lang w:val="en-AU"/>
        </w:rPr>
        <w:t>) and the resumption of the debate made an order of the day for the next sitting.</w:t>
      </w:r>
    </w:p>
    <w:p w14:paraId="5E1087DF" w14:textId="7DF9D16C" w:rsidR="00712A3C" w:rsidRPr="00712A3C" w:rsidRDefault="00712A3C" w:rsidP="00712A3C">
      <w:pPr>
        <w:keepNext/>
        <w:keepLines/>
        <w:tabs>
          <w:tab w:val="right" w:pos="339"/>
          <w:tab w:val="left" w:pos="720"/>
        </w:tabs>
        <w:spacing w:before="240"/>
        <w:ind w:left="720" w:hanging="720"/>
        <w:rPr>
          <w:rFonts w:ascii="Calibri" w:hAnsi="Calibri"/>
          <w:b/>
          <w:lang w:val="en-AU"/>
        </w:rPr>
      </w:pPr>
      <w:r w:rsidRPr="00712A3C">
        <w:rPr>
          <w:rFonts w:ascii="Calibri" w:hAnsi="Calibri"/>
          <w:b/>
          <w:lang w:val="en-AU"/>
        </w:rPr>
        <w:lastRenderedPageBreak/>
        <w:tab/>
      </w:r>
      <w:r w:rsidR="00916D44">
        <w:rPr>
          <w:rFonts w:ascii="Calibri" w:hAnsi="Calibri"/>
          <w:b/>
          <w:bCs/>
          <w:lang w:val="en-AU"/>
        </w:rPr>
        <w:fldChar w:fldCharType="begin"/>
      </w:r>
      <w:r w:rsidR="00916D44">
        <w:rPr>
          <w:rFonts w:ascii="Calibri" w:hAnsi="Calibri"/>
          <w:b/>
          <w:bCs/>
          <w:lang w:val="en-AU"/>
        </w:rPr>
        <w:instrText xml:space="preserve"> SEQ A \* MERGEFORMAT </w:instrText>
      </w:r>
      <w:r w:rsidR="00916D44">
        <w:rPr>
          <w:rFonts w:ascii="Calibri" w:hAnsi="Calibri"/>
          <w:b/>
          <w:bCs/>
          <w:lang w:val="en-AU"/>
        </w:rPr>
        <w:fldChar w:fldCharType="separate"/>
      </w:r>
      <w:r w:rsidR="00DA2966">
        <w:rPr>
          <w:rFonts w:ascii="Calibri" w:hAnsi="Calibri"/>
          <w:b/>
          <w:bCs/>
          <w:noProof/>
          <w:lang w:val="en-AU"/>
        </w:rPr>
        <w:t>6</w:t>
      </w:r>
      <w:r w:rsidR="00916D44">
        <w:rPr>
          <w:rFonts w:ascii="Calibri" w:hAnsi="Calibri"/>
          <w:b/>
          <w:bCs/>
          <w:lang w:val="en-AU"/>
        </w:rPr>
        <w:fldChar w:fldCharType="end"/>
      </w:r>
      <w:r w:rsidRPr="00712A3C">
        <w:rPr>
          <w:rFonts w:ascii="Calibri" w:hAnsi="Calibri"/>
          <w:b/>
          <w:lang w:val="en-AU"/>
        </w:rPr>
        <w:tab/>
      </w:r>
      <w:r>
        <w:rPr>
          <w:rFonts w:ascii="Calibri" w:hAnsi="Calibri"/>
          <w:b/>
          <w:caps/>
          <w:lang w:val="en-AU"/>
        </w:rPr>
        <w:t>Transport Canberra</w:t>
      </w:r>
      <w:r w:rsidR="005A4F8B">
        <w:rPr>
          <w:rFonts w:ascii="Calibri" w:hAnsi="Calibri"/>
          <w:b/>
          <w:caps/>
          <w:lang w:val="en-AU"/>
        </w:rPr>
        <w:t>’</w:t>
      </w:r>
      <w:r>
        <w:rPr>
          <w:rFonts w:ascii="Calibri" w:hAnsi="Calibri"/>
          <w:b/>
          <w:caps/>
          <w:lang w:val="en-AU"/>
        </w:rPr>
        <w:t>s Bus Fleet—Update</w:t>
      </w:r>
      <w:r w:rsidRPr="00712A3C">
        <w:rPr>
          <w:rFonts w:ascii="Calibri" w:hAnsi="Calibri"/>
          <w:b/>
          <w:caps/>
          <w:lang w:val="en-AU"/>
        </w:rPr>
        <w:t>—MINISTERIAL STATEMENT—PAPER NOTED</w:t>
      </w:r>
    </w:p>
    <w:p w14:paraId="3B3968A7" w14:textId="7355FF05" w:rsidR="00712A3C" w:rsidRPr="00712A3C" w:rsidRDefault="00712A3C" w:rsidP="00712A3C">
      <w:pPr>
        <w:spacing w:before="120"/>
        <w:ind w:left="720"/>
        <w:rPr>
          <w:rFonts w:ascii="Calibri" w:hAnsi="Calibri"/>
          <w:lang w:val="en-AU"/>
        </w:rPr>
      </w:pPr>
      <w:r>
        <w:rPr>
          <w:rFonts w:ascii="Calibri" w:hAnsi="Calibri"/>
          <w:lang w:val="en-AU"/>
        </w:rPr>
        <w:t>Mr Steel (Minister for Transport)</w:t>
      </w:r>
      <w:r w:rsidRPr="00712A3C">
        <w:rPr>
          <w:rFonts w:ascii="Calibri" w:hAnsi="Calibri"/>
          <w:lang w:val="en-AU"/>
        </w:rPr>
        <w:t xml:space="preserve"> made a ministerial statement </w:t>
      </w:r>
      <w:r w:rsidR="00D34222" w:rsidRPr="00D34222">
        <w:rPr>
          <w:rFonts w:ascii="Calibri" w:hAnsi="Calibri"/>
          <w:lang w:val="en-AU"/>
        </w:rPr>
        <w:t>to provide an update to the Assembly on Transport Canberra</w:t>
      </w:r>
      <w:r w:rsidR="005A4F8B">
        <w:rPr>
          <w:rFonts w:ascii="Calibri" w:hAnsi="Calibri"/>
          <w:lang w:val="en-AU"/>
        </w:rPr>
        <w:t>’</w:t>
      </w:r>
      <w:r w:rsidR="00D34222" w:rsidRPr="00D34222">
        <w:rPr>
          <w:rFonts w:ascii="Calibri" w:hAnsi="Calibri"/>
          <w:lang w:val="en-AU"/>
        </w:rPr>
        <w:t xml:space="preserve">s bus fleet </w:t>
      </w:r>
      <w:r w:rsidRPr="00712A3C">
        <w:rPr>
          <w:rFonts w:ascii="Calibri" w:hAnsi="Calibri"/>
          <w:lang w:val="en-AU"/>
        </w:rPr>
        <w:t>and presented the following paper:</w:t>
      </w:r>
    </w:p>
    <w:p w14:paraId="2470A510" w14:textId="197A2272" w:rsidR="00712A3C" w:rsidRPr="00712A3C" w:rsidRDefault="00712A3C" w:rsidP="00712A3C">
      <w:pPr>
        <w:spacing w:before="120"/>
        <w:ind w:left="720"/>
        <w:rPr>
          <w:rFonts w:ascii="Calibri" w:hAnsi="Calibri"/>
          <w:lang w:val="en-AU"/>
        </w:rPr>
      </w:pPr>
      <w:r>
        <w:rPr>
          <w:rFonts w:ascii="Calibri" w:hAnsi="Calibri"/>
          <w:lang w:val="en-AU"/>
        </w:rPr>
        <w:t>Update on Transport Canberra</w:t>
      </w:r>
      <w:r w:rsidR="005A4F8B">
        <w:rPr>
          <w:rFonts w:ascii="Calibri" w:hAnsi="Calibri"/>
          <w:lang w:val="en-AU"/>
        </w:rPr>
        <w:t>’</w:t>
      </w:r>
      <w:r>
        <w:rPr>
          <w:rFonts w:ascii="Calibri" w:hAnsi="Calibri"/>
          <w:lang w:val="en-AU"/>
        </w:rPr>
        <w:t>s Bus Fleet</w:t>
      </w:r>
      <w:r w:rsidRPr="00712A3C">
        <w:rPr>
          <w:rFonts w:ascii="Calibri" w:hAnsi="Calibri"/>
          <w:lang w:val="en-AU"/>
        </w:rPr>
        <w:t xml:space="preserve">—Ministerial statement, </w:t>
      </w:r>
      <w:r>
        <w:rPr>
          <w:rFonts w:ascii="Calibri" w:hAnsi="Calibri"/>
          <w:lang w:val="en-AU"/>
        </w:rPr>
        <w:t>6 February 2024</w:t>
      </w:r>
      <w:r w:rsidRPr="00712A3C">
        <w:rPr>
          <w:rFonts w:ascii="Calibri" w:hAnsi="Calibri"/>
          <w:lang w:val="en-AU"/>
        </w:rPr>
        <w:t>.</w:t>
      </w:r>
    </w:p>
    <w:p w14:paraId="10791ADA" w14:textId="7D881E8A" w:rsidR="00712A3C" w:rsidRPr="00712A3C" w:rsidRDefault="00712A3C" w:rsidP="00712A3C">
      <w:pPr>
        <w:spacing w:before="120"/>
        <w:ind w:left="720"/>
        <w:rPr>
          <w:rFonts w:ascii="Calibri" w:hAnsi="Calibri"/>
          <w:lang w:val="en-AU"/>
        </w:rPr>
      </w:pPr>
      <w:r>
        <w:rPr>
          <w:rFonts w:ascii="Calibri" w:hAnsi="Calibri"/>
          <w:lang w:val="en-AU"/>
        </w:rPr>
        <w:t>Mr Steel</w:t>
      </w:r>
      <w:r w:rsidRPr="00712A3C">
        <w:rPr>
          <w:rFonts w:ascii="Calibri" w:hAnsi="Calibri"/>
          <w:lang w:val="en-AU"/>
        </w:rPr>
        <w:t xml:space="preserve"> moved—That the Assembly take note of the paper.</w:t>
      </w:r>
    </w:p>
    <w:p w14:paraId="1107CDFA" w14:textId="77777777" w:rsidR="00712A3C" w:rsidRPr="00712A3C" w:rsidRDefault="00712A3C" w:rsidP="00712A3C">
      <w:pPr>
        <w:spacing w:before="120"/>
        <w:ind w:left="720"/>
        <w:rPr>
          <w:rFonts w:ascii="Calibri" w:hAnsi="Calibri"/>
          <w:lang w:val="en-AU"/>
        </w:rPr>
      </w:pPr>
      <w:r w:rsidRPr="00712A3C">
        <w:rPr>
          <w:rFonts w:ascii="Calibri" w:hAnsi="Calibri"/>
          <w:lang w:val="en-AU"/>
        </w:rPr>
        <w:t>Debate ensued.</w:t>
      </w:r>
    </w:p>
    <w:p w14:paraId="7375ACCF" w14:textId="77777777" w:rsidR="00712A3C" w:rsidRDefault="00712A3C" w:rsidP="00712A3C">
      <w:pPr>
        <w:spacing w:before="120"/>
        <w:ind w:left="720"/>
        <w:rPr>
          <w:rFonts w:ascii="Calibri" w:hAnsi="Calibri"/>
          <w:lang w:val="en-AU"/>
        </w:rPr>
      </w:pPr>
      <w:r w:rsidRPr="00712A3C">
        <w:rPr>
          <w:rFonts w:ascii="Calibri" w:hAnsi="Calibri"/>
          <w:lang w:val="en-AU"/>
        </w:rPr>
        <w:t>Question—put and passed.</w:t>
      </w:r>
    </w:p>
    <w:p w14:paraId="5A5B459C" w14:textId="0E5526C5" w:rsidR="00867158" w:rsidRPr="00D34222" w:rsidRDefault="00867158" w:rsidP="00867158">
      <w:pPr>
        <w:keepNext/>
        <w:keepLines/>
        <w:tabs>
          <w:tab w:val="right" w:pos="339"/>
          <w:tab w:val="left" w:pos="720"/>
        </w:tabs>
        <w:spacing w:before="240"/>
        <w:ind w:left="720" w:hanging="720"/>
        <w:rPr>
          <w:rFonts w:ascii="Calibri" w:hAnsi="Calibri"/>
          <w:b/>
          <w:lang w:val="en-AU"/>
        </w:rPr>
      </w:pPr>
      <w:r w:rsidRPr="00D34222">
        <w:rPr>
          <w:rFonts w:ascii="Calibri" w:hAnsi="Calibri"/>
          <w:b/>
          <w:lang w:val="en-AU"/>
        </w:rPr>
        <w:tab/>
      </w:r>
      <w:r w:rsidR="00916D44">
        <w:rPr>
          <w:rFonts w:ascii="Calibri" w:hAnsi="Calibri"/>
          <w:b/>
          <w:bCs/>
          <w:lang w:val="en-AU"/>
        </w:rPr>
        <w:fldChar w:fldCharType="begin"/>
      </w:r>
      <w:r w:rsidR="00916D44">
        <w:rPr>
          <w:rFonts w:ascii="Calibri" w:hAnsi="Calibri"/>
          <w:b/>
          <w:bCs/>
          <w:lang w:val="en-AU"/>
        </w:rPr>
        <w:instrText xml:space="preserve"> SEQ A \* MERGEFORMAT </w:instrText>
      </w:r>
      <w:r w:rsidR="00916D44">
        <w:rPr>
          <w:rFonts w:ascii="Calibri" w:hAnsi="Calibri"/>
          <w:b/>
          <w:bCs/>
          <w:lang w:val="en-AU"/>
        </w:rPr>
        <w:fldChar w:fldCharType="separate"/>
      </w:r>
      <w:r w:rsidR="00DA2966">
        <w:rPr>
          <w:rFonts w:ascii="Calibri" w:hAnsi="Calibri"/>
          <w:b/>
          <w:bCs/>
          <w:noProof/>
          <w:lang w:val="en-AU"/>
        </w:rPr>
        <w:t>7</w:t>
      </w:r>
      <w:r w:rsidR="00916D44">
        <w:rPr>
          <w:rFonts w:ascii="Calibri" w:hAnsi="Calibri"/>
          <w:b/>
          <w:bCs/>
          <w:lang w:val="en-AU"/>
        </w:rPr>
        <w:fldChar w:fldCharType="end"/>
      </w:r>
      <w:r w:rsidRPr="00D34222">
        <w:rPr>
          <w:rFonts w:ascii="Calibri" w:hAnsi="Calibri"/>
          <w:b/>
          <w:lang w:val="en-AU"/>
        </w:rPr>
        <w:tab/>
      </w:r>
      <w:r w:rsidRPr="002F6B4F">
        <w:rPr>
          <w:rFonts w:ascii="Calibri" w:hAnsi="Calibri"/>
          <w:b/>
          <w:caps/>
          <w:lang w:val="en-AU"/>
        </w:rPr>
        <w:t>Auditor-General</w:t>
      </w:r>
      <w:r w:rsidR="005A4F8B">
        <w:rPr>
          <w:rFonts w:ascii="Calibri" w:hAnsi="Calibri"/>
          <w:b/>
          <w:caps/>
          <w:lang w:val="en-AU"/>
        </w:rPr>
        <w:t>’</w:t>
      </w:r>
      <w:r w:rsidRPr="002F6B4F">
        <w:rPr>
          <w:rFonts w:ascii="Calibri" w:hAnsi="Calibri"/>
          <w:b/>
          <w:caps/>
          <w:lang w:val="en-AU"/>
        </w:rPr>
        <w:t>s Report No 10/2023—Human Resource Information System (HRIMS) Update—</w:t>
      </w:r>
      <w:r>
        <w:rPr>
          <w:rFonts w:ascii="Calibri" w:hAnsi="Calibri"/>
          <w:b/>
          <w:caps/>
          <w:lang w:val="en-AU"/>
        </w:rPr>
        <w:t>Government response</w:t>
      </w:r>
      <w:r w:rsidRPr="00D34222">
        <w:rPr>
          <w:rFonts w:ascii="Calibri" w:hAnsi="Calibri"/>
          <w:b/>
          <w:caps/>
          <w:lang w:val="en-AU"/>
        </w:rPr>
        <w:t>—MINISTERIAL STATEMENT</w:t>
      </w:r>
      <w:r w:rsidR="009C691A">
        <w:rPr>
          <w:rFonts w:ascii="Calibri" w:hAnsi="Calibri"/>
          <w:b/>
          <w:caps/>
          <w:lang w:val="en-AU"/>
        </w:rPr>
        <w:t xml:space="preserve"> and paper</w:t>
      </w:r>
      <w:r w:rsidRPr="00D34222">
        <w:rPr>
          <w:rFonts w:ascii="Calibri" w:hAnsi="Calibri"/>
          <w:b/>
          <w:caps/>
          <w:lang w:val="en-AU"/>
        </w:rPr>
        <w:t>—PAPER NOTED</w:t>
      </w:r>
    </w:p>
    <w:p w14:paraId="7A8A56F9" w14:textId="66FBA8A7" w:rsidR="00867158" w:rsidRPr="00D34222" w:rsidRDefault="00867158" w:rsidP="00867158">
      <w:pPr>
        <w:spacing w:before="120"/>
        <w:ind w:left="720"/>
        <w:rPr>
          <w:rFonts w:ascii="Calibri" w:hAnsi="Calibri"/>
          <w:spacing w:val="-2"/>
          <w:lang w:val="en-AU"/>
        </w:rPr>
      </w:pPr>
      <w:r w:rsidRPr="00916D44">
        <w:rPr>
          <w:rFonts w:ascii="Calibri" w:hAnsi="Calibri"/>
          <w:spacing w:val="-2"/>
          <w:lang w:val="en-AU"/>
        </w:rPr>
        <w:t>Mr Steel (Special Minister of State)</w:t>
      </w:r>
      <w:r w:rsidRPr="00D34222">
        <w:rPr>
          <w:rFonts w:ascii="Calibri" w:hAnsi="Calibri"/>
          <w:spacing w:val="-2"/>
          <w:lang w:val="en-AU"/>
        </w:rPr>
        <w:t xml:space="preserve"> made a ministerial statement concerning </w:t>
      </w:r>
      <w:r w:rsidRPr="00916D44">
        <w:rPr>
          <w:rFonts w:ascii="Calibri" w:hAnsi="Calibri"/>
          <w:spacing w:val="-2"/>
          <w:lang w:val="en-AU"/>
        </w:rPr>
        <w:t>the Government response to the Auditor-General</w:t>
      </w:r>
      <w:r w:rsidR="005A4F8B">
        <w:rPr>
          <w:rFonts w:ascii="Calibri" w:hAnsi="Calibri"/>
          <w:spacing w:val="-2"/>
          <w:lang w:val="en-AU"/>
        </w:rPr>
        <w:t>’</w:t>
      </w:r>
      <w:r w:rsidRPr="00916D44">
        <w:rPr>
          <w:rFonts w:ascii="Calibri" w:hAnsi="Calibri"/>
          <w:spacing w:val="-2"/>
          <w:lang w:val="en-AU"/>
        </w:rPr>
        <w:t xml:space="preserve">s Report No 10/2023—Human Resources Information Management System (HRIMS) </w:t>
      </w:r>
      <w:r w:rsidR="00C06D43">
        <w:rPr>
          <w:rFonts w:ascii="Calibri" w:hAnsi="Calibri"/>
          <w:spacing w:val="-2"/>
          <w:lang w:val="en-AU"/>
        </w:rPr>
        <w:t>P</w:t>
      </w:r>
      <w:r w:rsidRPr="00916D44">
        <w:rPr>
          <w:rFonts w:ascii="Calibri" w:hAnsi="Calibri"/>
          <w:spacing w:val="-2"/>
          <w:lang w:val="en-AU"/>
        </w:rPr>
        <w:t>rogram</w:t>
      </w:r>
      <w:r w:rsidRPr="00D34222">
        <w:rPr>
          <w:rFonts w:ascii="Calibri" w:hAnsi="Calibri"/>
          <w:spacing w:val="-2"/>
          <w:lang w:val="en-AU"/>
        </w:rPr>
        <w:t xml:space="preserve"> and presented the following paper</w:t>
      </w:r>
      <w:r w:rsidRPr="00916D44">
        <w:rPr>
          <w:rFonts w:ascii="Calibri" w:hAnsi="Calibri"/>
          <w:spacing w:val="-2"/>
          <w:lang w:val="en-AU"/>
        </w:rPr>
        <w:t>s</w:t>
      </w:r>
      <w:r w:rsidRPr="00D34222">
        <w:rPr>
          <w:rFonts w:ascii="Calibri" w:hAnsi="Calibri"/>
          <w:spacing w:val="-2"/>
          <w:lang w:val="en-AU"/>
        </w:rPr>
        <w:t>:</w:t>
      </w:r>
    </w:p>
    <w:p w14:paraId="28377E7A" w14:textId="67A2483B" w:rsidR="00867158" w:rsidRDefault="00867158" w:rsidP="00867158">
      <w:pPr>
        <w:spacing w:before="120"/>
        <w:ind w:left="720"/>
        <w:rPr>
          <w:rFonts w:ascii="Calibri" w:hAnsi="Calibri"/>
          <w:lang w:val="en-AU"/>
        </w:rPr>
      </w:pPr>
      <w:r>
        <w:rPr>
          <w:rFonts w:ascii="Calibri" w:hAnsi="Calibri"/>
          <w:lang w:val="en-AU"/>
        </w:rPr>
        <w:t>Auditor-General Act, pursuant to section 21—Auditor-General</w:t>
      </w:r>
      <w:r w:rsidR="005A4F8B">
        <w:rPr>
          <w:rFonts w:ascii="Calibri" w:hAnsi="Calibri"/>
          <w:lang w:val="en-AU"/>
        </w:rPr>
        <w:t>’</w:t>
      </w:r>
      <w:r>
        <w:rPr>
          <w:rFonts w:ascii="Calibri" w:hAnsi="Calibri"/>
          <w:lang w:val="en-AU"/>
        </w:rPr>
        <w:t>s Report No 10/2023—Human Resource Information System (HRIMS) Update—Government response, dated February 2024.</w:t>
      </w:r>
    </w:p>
    <w:p w14:paraId="73FBD713" w14:textId="57B9DE4B" w:rsidR="00867158" w:rsidRPr="00D34222" w:rsidRDefault="00867158" w:rsidP="00867158">
      <w:pPr>
        <w:spacing w:before="120"/>
        <w:ind w:left="720"/>
        <w:rPr>
          <w:rFonts w:ascii="Calibri" w:hAnsi="Calibri"/>
          <w:lang w:val="en-AU"/>
        </w:rPr>
      </w:pPr>
      <w:r>
        <w:rPr>
          <w:rFonts w:ascii="Calibri" w:hAnsi="Calibri"/>
          <w:lang w:val="en-AU"/>
        </w:rPr>
        <w:t>Human Resource Information System (HRIMS) Update—</w:t>
      </w:r>
      <w:r w:rsidRPr="00D34222">
        <w:rPr>
          <w:rFonts w:ascii="Calibri" w:hAnsi="Calibri"/>
          <w:lang w:val="en-AU"/>
        </w:rPr>
        <w:t xml:space="preserve">Ministerial statement, </w:t>
      </w:r>
      <w:r>
        <w:rPr>
          <w:rFonts w:ascii="Calibri" w:hAnsi="Calibri"/>
          <w:lang w:val="en-AU"/>
        </w:rPr>
        <w:t>6 February 2024</w:t>
      </w:r>
      <w:r w:rsidRPr="00D34222">
        <w:rPr>
          <w:rFonts w:ascii="Calibri" w:hAnsi="Calibri"/>
          <w:lang w:val="en-AU"/>
        </w:rPr>
        <w:t>.</w:t>
      </w:r>
    </w:p>
    <w:p w14:paraId="1F76DC0E" w14:textId="1091BB71" w:rsidR="00867158" w:rsidRPr="00D34222" w:rsidRDefault="00867158" w:rsidP="00867158">
      <w:pPr>
        <w:spacing w:before="120"/>
        <w:ind w:left="720"/>
        <w:rPr>
          <w:rFonts w:ascii="Calibri" w:hAnsi="Calibri"/>
          <w:lang w:val="en-AU"/>
        </w:rPr>
      </w:pPr>
      <w:r>
        <w:rPr>
          <w:rFonts w:ascii="Calibri" w:hAnsi="Calibri"/>
          <w:lang w:val="en-AU"/>
        </w:rPr>
        <w:t>Mr Steel</w:t>
      </w:r>
      <w:r w:rsidRPr="00D34222">
        <w:rPr>
          <w:rFonts w:ascii="Calibri" w:hAnsi="Calibri"/>
          <w:lang w:val="en-AU"/>
        </w:rPr>
        <w:t xml:space="preserve"> moved—That the Assembly take note of the </w:t>
      </w:r>
      <w:r w:rsidR="00F3055B">
        <w:rPr>
          <w:rFonts w:ascii="Calibri" w:hAnsi="Calibri"/>
          <w:lang w:val="en-AU"/>
        </w:rPr>
        <w:t>ministerial statement</w:t>
      </w:r>
      <w:r w:rsidRPr="00D34222">
        <w:rPr>
          <w:rFonts w:ascii="Calibri" w:hAnsi="Calibri"/>
          <w:lang w:val="en-AU"/>
        </w:rPr>
        <w:t>.</w:t>
      </w:r>
    </w:p>
    <w:p w14:paraId="2DE4CB25" w14:textId="77777777" w:rsidR="00867158" w:rsidRPr="00D34222" w:rsidRDefault="00867158" w:rsidP="00867158">
      <w:pPr>
        <w:spacing w:before="120"/>
        <w:ind w:left="720"/>
        <w:rPr>
          <w:rFonts w:ascii="Calibri" w:hAnsi="Calibri"/>
          <w:lang w:val="en-AU"/>
        </w:rPr>
      </w:pPr>
      <w:r w:rsidRPr="00D34222">
        <w:rPr>
          <w:rFonts w:ascii="Calibri" w:hAnsi="Calibri"/>
          <w:lang w:val="en-AU"/>
        </w:rPr>
        <w:t>Debate ensued.</w:t>
      </w:r>
    </w:p>
    <w:p w14:paraId="3D521DE9" w14:textId="77777777" w:rsidR="00867158" w:rsidRPr="00D34222" w:rsidRDefault="00867158" w:rsidP="00867158">
      <w:pPr>
        <w:spacing w:before="120"/>
        <w:ind w:left="720"/>
        <w:rPr>
          <w:rFonts w:ascii="Calibri" w:hAnsi="Calibri"/>
          <w:lang w:val="en-AU"/>
        </w:rPr>
      </w:pPr>
      <w:r w:rsidRPr="00D34222">
        <w:rPr>
          <w:rFonts w:ascii="Calibri" w:hAnsi="Calibri"/>
          <w:lang w:val="en-AU"/>
        </w:rPr>
        <w:t>Question—put and passed.</w:t>
      </w:r>
    </w:p>
    <w:p w14:paraId="370F4195" w14:textId="35EC40DC" w:rsidR="00361F14" w:rsidRPr="00251CA3" w:rsidRDefault="00361F14" w:rsidP="00361F14">
      <w:pPr>
        <w:keepNext/>
        <w:keepLines/>
        <w:tabs>
          <w:tab w:val="right" w:pos="339"/>
          <w:tab w:val="left" w:pos="720"/>
        </w:tabs>
        <w:spacing w:before="240"/>
        <w:ind w:left="720" w:hanging="720"/>
        <w:rPr>
          <w:rFonts w:ascii="Calibri" w:hAnsi="Calibri"/>
          <w:b/>
          <w:caps/>
          <w:lang w:val="en-AU"/>
        </w:rPr>
      </w:pPr>
      <w:r w:rsidRPr="00251CA3">
        <w:rPr>
          <w:rFonts w:ascii="Calibri" w:hAnsi="Calibri"/>
          <w:b/>
          <w:caps/>
          <w:lang w:val="en-AU"/>
        </w:rPr>
        <w:tab/>
      </w:r>
      <w:r w:rsidR="00916D44">
        <w:rPr>
          <w:rFonts w:ascii="Calibri" w:hAnsi="Calibri"/>
          <w:b/>
          <w:bCs/>
          <w:caps/>
          <w:lang w:val="en-AU"/>
        </w:rPr>
        <w:fldChar w:fldCharType="begin"/>
      </w:r>
      <w:r w:rsidR="00916D44">
        <w:rPr>
          <w:rFonts w:ascii="Calibri" w:hAnsi="Calibri"/>
          <w:b/>
          <w:bCs/>
          <w:caps/>
          <w:lang w:val="en-AU"/>
        </w:rPr>
        <w:instrText xml:space="preserve"> SEQ A \* MERGEFORMAT </w:instrText>
      </w:r>
      <w:r w:rsidR="00916D44">
        <w:rPr>
          <w:rFonts w:ascii="Calibri" w:hAnsi="Calibri"/>
          <w:b/>
          <w:bCs/>
          <w:caps/>
          <w:lang w:val="en-AU"/>
        </w:rPr>
        <w:fldChar w:fldCharType="separate"/>
      </w:r>
      <w:r w:rsidR="00DA2966">
        <w:rPr>
          <w:rFonts w:ascii="Calibri" w:hAnsi="Calibri"/>
          <w:b/>
          <w:bCs/>
          <w:caps/>
          <w:noProof/>
          <w:lang w:val="en-AU"/>
        </w:rPr>
        <w:t>8</w:t>
      </w:r>
      <w:r w:rsidR="00916D44">
        <w:rPr>
          <w:rFonts w:ascii="Calibri" w:hAnsi="Calibri"/>
          <w:b/>
          <w:bCs/>
          <w:caps/>
          <w:lang w:val="en-AU"/>
        </w:rPr>
        <w:fldChar w:fldCharType="end"/>
      </w:r>
      <w:r w:rsidRPr="00251CA3">
        <w:rPr>
          <w:rFonts w:ascii="Calibri" w:hAnsi="Calibri"/>
          <w:b/>
          <w:caps/>
          <w:lang w:val="en-AU"/>
        </w:rPr>
        <w:tab/>
      </w:r>
      <w:r>
        <w:rPr>
          <w:rFonts w:ascii="Calibri" w:hAnsi="Calibri"/>
          <w:b/>
          <w:caps/>
          <w:lang w:val="en-AU"/>
        </w:rPr>
        <w:t>Planning, transport and city services</w:t>
      </w:r>
      <w:r w:rsidRPr="00251CA3">
        <w:t xml:space="preserve"> </w:t>
      </w:r>
      <w:r w:rsidRPr="00251CA3">
        <w:rPr>
          <w:rFonts w:ascii="Calibri" w:hAnsi="Calibri"/>
          <w:b/>
          <w:caps/>
          <w:lang w:val="en-AU"/>
        </w:rPr>
        <w:t>STANDING COMMITTEE—INQUIRY—</w:t>
      </w:r>
      <w:r w:rsidR="00186AD1">
        <w:rPr>
          <w:rFonts w:ascii="Calibri" w:hAnsi="Calibri"/>
          <w:b/>
          <w:caps/>
          <w:lang w:val="en-AU"/>
        </w:rPr>
        <w:t>Property Developers</w:t>
      </w:r>
      <w:r w:rsidRPr="00251CA3">
        <w:rPr>
          <w:rFonts w:ascii="Calibri" w:hAnsi="Calibri"/>
          <w:b/>
          <w:caps/>
          <w:lang w:val="en-AU"/>
        </w:rPr>
        <w:t xml:space="preserve"> BILL 202</w:t>
      </w:r>
      <w:r w:rsidR="00F3055B">
        <w:rPr>
          <w:rFonts w:ascii="Calibri" w:hAnsi="Calibri"/>
          <w:b/>
          <w:caps/>
          <w:lang w:val="en-AU"/>
        </w:rPr>
        <w:t>3</w:t>
      </w:r>
      <w:r w:rsidRPr="00251CA3">
        <w:rPr>
          <w:rFonts w:ascii="Calibri" w:hAnsi="Calibri"/>
          <w:b/>
          <w:caps/>
          <w:lang w:val="en-AU"/>
        </w:rPr>
        <w:t>—AMENDMENT TO REPORTING DATE</w:t>
      </w:r>
    </w:p>
    <w:p w14:paraId="5F53BBAE" w14:textId="1D523892" w:rsidR="00361F14" w:rsidRDefault="00361F14" w:rsidP="00361F14">
      <w:pPr>
        <w:keepNext/>
        <w:keepLines/>
        <w:tabs>
          <w:tab w:val="left" w:pos="1197"/>
          <w:tab w:val="left" w:pos="1767"/>
        </w:tabs>
        <w:spacing w:before="120"/>
        <w:ind w:left="720"/>
        <w:rPr>
          <w:rFonts w:ascii="Calibri" w:hAnsi="Calibri"/>
          <w:lang w:val="en-AU"/>
        </w:rPr>
      </w:pPr>
      <w:r>
        <w:rPr>
          <w:rFonts w:ascii="Calibri" w:hAnsi="Calibri"/>
          <w:lang w:val="en-AU"/>
        </w:rPr>
        <w:t>Ms Clay (Chair)</w:t>
      </w:r>
      <w:r w:rsidRPr="006833EE">
        <w:rPr>
          <w:rFonts w:ascii="Calibri" w:hAnsi="Calibri"/>
          <w:lang w:val="en-AU"/>
        </w:rPr>
        <w:t>, pursuant to notice, moved—</w:t>
      </w:r>
      <w:r w:rsidRPr="000A0E02">
        <w:rPr>
          <w:rFonts w:ascii="Calibri" w:hAnsi="Calibri"/>
          <w:lang w:val="en-AU" w:eastAsia="en-US"/>
        </w:rPr>
        <w:t xml:space="preserve">That notwithstanding the provisions of the resolution of the Assembly of 30 November 2023, the Standing Committee on </w:t>
      </w:r>
      <w:bookmarkStart w:id="0" w:name="_Hlk158049405"/>
      <w:r w:rsidRPr="000A0E02">
        <w:rPr>
          <w:rFonts w:ascii="Calibri" w:hAnsi="Calibri"/>
          <w:lang w:val="en-AU" w:eastAsia="en-US"/>
        </w:rPr>
        <w:t>Planning, Transport and City Services</w:t>
      </w:r>
      <w:bookmarkEnd w:id="0"/>
      <w:r w:rsidRPr="000A0E02">
        <w:rPr>
          <w:rFonts w:ascii="Calibri" w:hAnsi="Calibri"/>
          <w:lang w:val="en-AU" w:eastAsia="en-US"/>
        </w:rPr>
        <w:t xml:space="preserve"> shall present its report on the Property Developers Bill 2023 by 30 March 2024.</w:t>
      </w:r>
    </w:p>
    <w:p w14:paraId="72639FE5" w14:textId="77777777" w:rsidR="00361F14" w:rsidRDefault="00361F14" w:rsidP="00361F14">
      <w:pPr>
        <w:spacing w:before="120"/>
        <w:ind w:left="720"/>
        <w:rPr>
          <w:rFonts w:ascii="Calibri" w:hAnsi="Calibri"/>
          <w:color w:val="000000"/>
          <w:lang w:val="en-AU"/>
        </w:rPr>
      </w:pPr>
      <w:r w:rsidRPr="00251CA3">
        <w:rPr>
          <w:rFonts w:ascii="Calibri" w:hAnsi="Calibri"/>
          <w:color w:val="000000"/>
          <w:lang w:val="en-AU"/>
        </w:rPr>
        <w:t>Question—put and passed.</w:t>
      </w:r>
    </w:p>
    <w:p w14:paraId="7DFD04CA" w14:textId="469C59A7" w:rsidR="00867158" w:rsidRPr="00B15114" w:rsidRDefault="00867158" w:rsidP="00867158">
      <w:pPr>
        <w:keepNext/>
        <w:keepLines/>
        <w:tabs>
          <w:tab w:val="right" w:pos="339"/>
          <w:tab w:val="left" w:pos="720"/>
        </w:tabs>
        <w:spacing w:before="240"/>
        <w:ind w:left="720" w:hanging="720"/>
        <w:rPr>
          <w:rFonts w:ascii="Calibri" w:hAnsi="Calibri"/>
          <w:b/>
          <w:caps/>
          <w:lang w:val="en-AU"/>
        </w:rPr>
      </w:pPr>
      <w:r w:rsidRPr="00B15114">
        <w:rPr>
          <w:rFonts w:ascii="Calibri" w:hAnsi="Calibri"/>
          <w:b/>
          <w:caps/>
          <w:lang w:val="en-AU"/>
        </w:rPr>
        <w:tab/>
      </w:r>
      <w:r w:rsidR="00916D44">
        <w:rPr>
          <w:rFonts w:ascii="Calibri" w:hAnsi="Calibri"/>
          <w:b/>
          <w:bCs/>
          <w:caps/>
          <w:lang w:val="en-AU"/>
        </w:rPr>
        <w:fldChar w:fldCharType="begin"/>
      </w:r>
      <w:r w:rsidR="00916D44">
        <w:rPr>
          <w:rFonts w:ascii="Calibri" w:hAnsi="Calibri"/>
          <w:b/>
          <w:bCs/>
          <w:caps/>
          <w:lang w:val="en-AU"/>
        </w:rPr>
        <w:instrText xml:space="preserve"> SEQ A \* MERGEFORMAT </w:instrText>
      </w:r>
      <w:r w:rsidR="00916D44">
        <w:rPr>
          <w:rFonts w:ascii="Calibri" w:hAnsi="Calibri"/>
          <w:b/>
          <w:bCs/>
          <w:caps/>
          <w:lang w:val="en-AU"/>
        </w:rPr>
        <w:fldChar w:fldCharType="separate"/>
      </w:r>
      <w:r w:rsidR="00DA2966">
        <w:rPr>
          <w:rFonts w:ascii="Calibri" w:hAnsi="Calibri"/>
          <w:b/>
          <w:bCs/>
          <w:caps/>
          <w:noProof/>
          <w:lang w:val="en-AU"/>
        </w:rPr>
        <w:t>9</w:t>
      </w:r>
      <w:r w:rsidR="00916D44">
        <w:rPr>
          <w:rFonts w:ascii="Calibri" w:hAnsi="Calibri"/>
          <w:b/>
          <w:bCs/>
          <w:caps/>
          <w:lang w:val="en-AU"/>
        </w:rPr>
        <w:fldChar w:fldCharType="end"/>
      </w:r>
      <w:r w:rsidRPr="00B15114">
        <w:rPr>
          <w:rFonts w:ascii="Calibri" w:hAnsi="Calibri"/>
          <w:b/>
          <w:caps/>
          <w:lang w:val="en-AU"/>
        </w:rPr>
        <w:tab/>
        <w:t xml:space="preserve">Justice and Community Safety—Standing Committee (Legislative Scrutiny Role)—SCRUTINY REPORT </w:t>
      </w:r>
      <w:r>
        <w:rPr>
          <w:rFonts w:ascii="Calibri" w:hAnsi="Calibri"/>
          <w:b/>
          <w:caps/>
          <w:lang w:val="en-AU"/>
        </w:rPr>
        <w:t>38</w:t>
      </w:r>
      <w:r w:rsidRPr="00B15114">
        <w:rPr>
          <w:rFonts w:ascii="Calibri" w:hAnsi="Calibri"/>
          <w:b/>
          <w:caps/>
          <w:lang w:val="en-AU"/>
        </w:rPr>
        <w:t>—STATEMENT BY CHAIR</w:t>
      </w:r>
    </w:p>
    <w:p w14:paraId="6EADB40A" w14:textId="77777777" w:rsidR="00867158" w:rsidRPr="00B15114" w:rsidRDefault="00867158" w:rsidP="00867158">
      <w:pPr>
        <w:spacing w:before="120"/>
        <w:ind w:left="720"/>
        <w:rPr>
          <w:rFonts w:ascii="Calibri" w:hAnsi="Calibri"/>
          <w:lang w:val="en-AU"/>
        </w:rPr>
      </w:pPr>
      <w:r>
        <w:rPr>
          <w:rFonts w:ascii="Calibri" w:hAnsi="Calibri"/>
          <w:lang w:val="en-AU"/>
        </w:rPr>
        <w:t>Mr Cain</w:t>
      </w:r>
      <w:r w:rsidRPr="00B15114">
        <w:rPr>
          <w:rFonts w:ascii="Calibri" w:hAnsi="Calibri"/>
          <w:lang w:val="en-AU"/>
        </w:rPr>
        <w:t xml:space="preserve"> (Chair) presented the following report:</w:t>
      </w:r>
    </w:p>
    <w:p w14:paraId="18E0CAD0" w14:textId="765105B0" w:rsidR="00867158" w:rsidRPr="00B15114" w:rsidRDefault="00867158" w:rsidP="00867158">
      <w:pPr>
        <w:spacing w:before="120"/>
        <w:ind w:left="720"/>
        <w:rPr>
          <w:rFonts w:ascii="Calibri" w:hAnsi="Calibri"/>
          <w:iCs/>
          <w:lang w:val="en-AU"/>
        </w:rPr>
      </w:pPr>
      <w:r w:rsidRPr="00B15114">
        <w:rPr>
          <w:rFonts w:ascii="Calibri" w:hAnsi="Calibri"/>
          <w:lang w:val="en-AU"/>
        </w:rPr>
        <w:t xml:space="preserve">Justice and Community Safety—Standing Committee (Legislative Scrutiny Role)—Scrutiny Report </w:t>
      </w:r>
      <w:r>
        <w:rPr>
          <w:rFonts w:ascii="Calibri" w:hAnsi="Calibri"/>
          <w:caps/>
          <w:lang w:val="en-AU"/>
        </w:rPr>
        <w:t>38</w:t>
      </w:r>
      <w:r w:rsidRPr="00B15114">
        <w:rPr>
          <w:rFonts w:ascii="Calibri" w:hAnsi="Calibri"/>
          <w:i/>
          <w:iCs/>
          <w:lang w:val="en-AU"/>
        </w:rPr>
        <w:t>,</w:t>
      </w:r>
      <w:r w:rsidRPr="00B15114">
        <w:rPr>
          <w:rFonts w:ascii="Calibri" w:hAnsi="Calibri"/>
          <w:iCs/>
          <w:lang w:val="en-AU"/>
        </w:rPr>
        <w:t xml:space="preserve"> dated </w:t>
      </w:r>
      <w:r>
        <w:rPr>
          <w:rFonts w:ascii="Calibri" w:hAnsi="Calibri"/>
          <w:iCs/>
          <w:lang w:val="en-AU"/>
        </w:rPr>
        <w:t>30 January 2024</w:t>
      </w:r>
      <w:r w:rsidRPr="00B15114">
        <w:rPr>
          <w:rFonts w:ascii="Calibri" w:hAnsi="Calibri"/>
          <w:iCs/>
          <w:lang w:val="en-AU"/>
        </w:rPr>
        <w:t>, together with a copy of the extracts of the relevant minutes of proceedings—</w:t>
      </w:r>
    </w:p>
    <w:p w14:paraId="02D145B0" w14:textId="77777777" w:rsidR="00867158" w:rsidRDefault="00867158" w:rsidP="00867158">
      <w:pPr>
        <w:spacing w:before="120"/>
        <w:ind w:left="720"/>
        <w:rPr>
          <w:rFonts w:ascii="Calibri" w:hAnsi="Calibri"/>
          <w:iCs/>
          <w:lang w:val="en-AU"/>
        </w:rPr>
      </w:pPr>
      <w:r w:rsidRPr="00B15114">
        <w:rPr>
          <w:rFonts w:ascii="Calibri" w:hAnsi="Calibri"/>
          <w:iCs/>
          <w:lang w:val="en-AU"/>
        </w:rPr>
        <w:t>and, by leave, made a statement in relation to the report.</w:t>
      </w:r>
    </w:p>
    <w:p w14:paraId="54C1D6F9" w14:textId="5E9936E0" w:rsidR="00867158" w:rsidRPr="0041788C" w:rsidRDefault="00867158" w:rsidP="00867158">
      <w:pPr>
        <w:keepNext/>
        <w:keepLines/>
        <w:tabs>
          <w:tab w:val="right" w:pos="339"/>
          <w:tab w:val="left" w:pos="720"/>
        </w:tabs>
        <w:spacing w:before="240"/>
        <w:ind w:left="720" w:hanging="720"/>
        <w:rPr>
          <w:rFonts w:ascii="Calibri" w:hAnsi="Calibri"/>
          <w:b/>
          <w:caps/>
          <w:lang w:val="en-AU"/>
        </w:rPr>
      </w:pPr>
      <w:r w:rsidRPr="0041788C">
        <w:rPr>
          <w:rFonts w:ascii="Calibri" w:hAnsi="Calibri"/>
          <w:b/>
          <w:caps/>
          <w:lang w:val="en-AU"/>
        </w:rPr>
        <w:lastRenderedPageBreak/>
        <w:tab/>
      </w:r>
      <w:r w:rsidR="00916D44">
        <w:rPr>
          <w:rFonts w:ascii="Calibri" w:hAnsi="Calibri"/>
          <w:b/>
          <w:bCs/>
          <w:caps/>
          <w:lang w:val="en-AU"/>
        </w:rPr>
        <w:fldChar w:fldCharType="begin"/>
      </w:r>
      <w:r w:rsidR="00916D44">
        <w:rPr>
          <w:rFonts w:ascii="Calibri" w:hAnsi="Calibri"/>
          <w:b/>
          <w:bCs/>
          <w:caps/>
          <w:lang w:val="en-AU"/>
        </w:rPr>
        <w:instrText xml:space="preserve"> SEQ A \* MERGEFORMAT </w:instrText>
      </w:r>
      <w:r w:rsidR="00916D44">
        <w:rPr>
          <w:rFonts w:ascii="Calibri" w:hAnsi="Calibri"/>
          <w:b/>
          <w:bCs/>
          <w:caps/>
          <w:lang w:val="en-AU"/>
        </w:rPr>
        <w:fldChar w:fldCharType="separate"/>
      </w:r>
      <w:r w:rsidR="00DA2966">
        <w:rPr>
          <w:rFonts w:ascii="Calibri" w:hAnsi="Calibri"/>
          <w:b/>
          <w:bCs/>
          <w:caps/>
          <w:noProof/>
          <w:lang w:val="en-AU"/>
        </w:rPr>
        <w:t>10</w:t>
      </w:r>
      <w:r w:rsidR="00916D44">
        <w:rPr>
          <w:rFonts w:ascii="Calibri" w:hAnsi="Calibri"/>
          <w:b/>
          <w:bCs/>
          <w:caps/>
          <w:lang w:val="en-AU"/>
        </w:rPr>
        <w:fldChar w:fldCharType="end"/>
      </w:r>
      <w:r w:rsidRPr="0041788C">
        <w:rPr>
          <w:rFonts w:ascii="Calibri" w:hAnsi="Calibri"/>
          <w:b/>
          <w:caps/>
          <w:lang w:val="en-AU"/>
        </w:rPr>
        <w:tab/>
      </w:r>
      <w:bookmarkStart w:id="1" w:name="entry10"/>
      <w:r>
        <w:rPr>
          <w:rFonts w:ascii="Calibri" w:hAnsi="Calibri"/>
          <w:b/>
          <w:caps/>
          <w:lang w:val="en-AU"/>
        </w:rPr>
        <w:t>Administration and Procedure—Standing Committee</w:t>
      </w:r>
      <w:r w:rsidRPr="0041788C">
        <w:rPr>
          <w:rFonts w:ascii="Calibri" w:hAnsi="Calibri"/>
          <w:b/>
          <w:caps/>
          <w:lang w:val="en-AU"/>
        </w:rPr>
        <w:t xml:space="preserve">—REPORT </w:t>
      </w:r>
      <w:r>
        <w:rPr>
          <w:rFonts w:ascii="Calibri" w:hAnsi="Calibri"/>
          <w:b/>
          <w:caps/>
          <w:lang w:val="en-AU"/>
        </w:rPr>
        <w:t>11</w:t>
      </w:r>
      <w:r w:rsidRPr="0041788C">
        <w:rPr>
          <w:rFonts w:ascii="Calibri" w:hAnsi="Calibri"/>
          <w:b/>
          <w:caps/>
          <w:lang w:val="en-AU"/>
        </w:rPr>
        <w:t>—</w:t>
      </w:r>
      <w:r>
        <w:rPr>
          <w:rFonts w:ascii="Calibri" w:hAnsi="Calibri"/>
          <w:b/>
          <w:caps/>
          <w:lang w:val="en-AU"/>
        </w:rPr>
        <w:t>Report on the Conduct of Mr Cain MLA</w:t>
      </w:r>
      <w:r w:rsidRPr="0041788C">
        <w:rPr>
          <w:rFonts w:ascii="Calibri" w:hAnsi="Calibri"/>
          <w:b/>
          <w:caps/>
          <w:lang w:val="en-AU"/>
        </w:rPr>
        <w:t xml:space="preserve">—report </w:t>
      </w:r>
      <w:r w:rsidR="0010226C">
        <w:rPr>
          <w:rFonts w:ascii="Calibri" w:hAnsi="Calibri"/>
          <w:b/>
          <w:caps/>
          <w:lang w:val="en-AU"/>
        </w:rPr>
        <w:t>Adop</w:t>
      </w:r>
      <w:r w:rsidRPr="0041788C">
        <w:rPr>
          <w:rFonts w:ascii="Calibri" w:hAnsi="Calibri"/>
          <w:b/>
          <w:caps/>
          <w:lang w:val="en-AU"/>
        </w:rPr>
        <w:t>ted</w:t>
      </w:r>
      <w:bookmarkEnd w:id="1"/>
    </w:p>
    <w:p w14:paraId="2B60FE2D" w14:textId="77777777" w:rsidR="00867158" w:rsidRPr="0041788C" w:rsidRDefault="00867158" w:rsidP="00B25A5B">
      <w:pPr>
        <w:spacing w:before="80"/>
        <w:ind w:left="720"/>
        <w:rPr>
          <w:rFonts w:ascii="Calibri" w:hAnsi="Calibri"/>
          <w:lang w:val="en-AU"/>
        </w:rPr>
      </w:pPr>
      <w:r>
        <w:rPr>
          <w:rFonts w:ascii="Calibri" w:hAnsi="Calibri"/>
          <w:lang w:val="en-AU"/>
        </w:rPr>
        <w:t>Ms Burch</w:t>
      </w:r>
      <w:r w:rsidRPr="0041788C">
        <w:rPr>
          <w:rFonts w:ascii="Calibri" w:hAnsi="Calibri"/>
          <w:lang w:val="en-AU"/>
        </w:rPr>
        <w:t xml:space="preserve"> (Chair) presented the following report:</w:t>
      </w:r>
    </w:p>
    <w:p w14:paraId="4303D785" w14:textId="1D542A2D" w:rsidR="00867158" w:rsidRPr="0041788C" w:rsidRDefault="00867158" w:rsidP="00B25A5B">
      <w:pPr>
        <w:spacing w:before="80"/>
        <w:ind w:left="720"/>
        <w:rPr>
          <w:rFonts w:ascii="Calibri" w:hAnsi="Calibri"/>
          <w:iCs/>
          <w:lang w:val="en-AU"/>
        </w:rPr>
      </w:pPr>
      <w:r>
        <w:rPr>
          <w:rFonts w:ascii="Calibri" w:hAnsi="Calibri"/>
          <w:bCs/>
          <w:lang w:val="en-AU"/>
        </w:rPr>
        <w:t>Administration and Procedure—Standing Committee</w:t>
      </w:r>
      <w:r w:rsidRPr="0041788C">
        <w:rPr>
          <w:rFonts w:ascii="Calibri" w:hAnsi="Calibri"/>
          <w:lang w:val="en-AU"/>
        </w:rPr>
        <w:t xml:space="preserve">—Report </w:t>
      </w:r>
      <w:r>
        <w:rPr>
          <w:rFonts w:ascii="Calibri" w:hAnsi="Calibri"/>
          <w:caps/>
          <w:lang w:val="en-AU"/>
        </w:rPr>
        <w:t>11</w:t>
      </w:r>
      <w:r w:rsidRPr="0041788C">
        <w:rPr>
          <w:rFonts w:ascii="Calibri" w:hAnsi="Calibri"/>
          <w:lang w:val="en-AU"/>
        </w:rPr>
        <w:t>—</w:t>
      </w:r>
      <w:r>
        <w:rPr>
          <w:rFonts w:ascii="Calibri" w:hAnsi="Calibri"/>
          <w:i/>
          <w:iCs/>
          <w:lang w:val="en-AU"/>
        </w:rPr>
        <w:t xml:space="preserve">Report on the </w:t>
      </w:r>
      <w:r w:rsidR="002F1491">
        <w:rPr>
          <w:rFonts w:ascii="Calibri" w:hAnsi="Calibri"/>
          <w:i/>
          <w:iCs/>
          <w:lang w:val="en-AU"/>
        </w:rPr>
        <w:t>c</w:t>
      </w:r>
      <w:r>
        <w:rPr>
          <w:rFonts w:ascii="Calibri" w:hAnsi="Calibri"/>
          <w:i/>
          <w:iCs/>
          <w:lang w:val="en-AU"/>
        </w:rPr>
        <w:t>onduct of Mr Cain MLA</w:t>
      </w:r>
      <w:r w:rsidRPr="0041788C">
        <w:rPr>
          <w:rFonts w:ascii="Calibri" w:hAnsi="Calibri"/>
          <w:i/>
          <w:iCs/>
          <w:lang w:val="en-AU"/>
        </w:rPr>
        <w:t>,</w:t>
      </w:r>
      <w:r w:rsidRPr="0041788C">
        <w:rPr>
          <w:rFonts w:ascii="Calibri" w:hAnsi="Calibri"/>
          <w:iCs/>
          <w:lang w:val="en-AU"/>
        </w:rPr>
        <w:t xml:space="preserve"> dated </w:t>
      </w:r>
      <w:r w:rsidR="002F1491">
        <w:rPr>
          <w:rFonts w:ascii="Calibri" w:hAnsi="Calibri"/>
          <w:iCs/>
          <w:lang w:val="en-AU"/>
        </w:rPr>
        <w:t>6 February 2024</w:t>
      </w:r>
      <w:r w:rsidRPr="0041788C">
        <w:rPr>
          <w:rFonts w:ascii="Calibri" w:hAnsi="Calibri"/>
          <w:iCs/>
          <w:lang w:val="en-AU"/>
        </w:rPr>
        <w:t>, together with a copy of the extracts of the relevant minutes of proceedings</w:t>
      </w:r>
      <w:r>
        <w:rPr>
          <w:rFonts w:ascii="Calibri" w:hAnsi="Calibri"/>
          <w:iCs/>
          <w:lang w:val="en-AU"/>
        </w:rPr>
        <w:t>.</w:t>
      </w:r>
    </w:p>
    <w:p w14:paraId="056FD4A0" w14:textId="40E2AFED" w:rsidR="00867158" w:rsidRPr="0041788C" w:rsidRDefault="00867158" w:rsidP="00B25A5B">
      <w:pPr>
        <w:spacing w:before="80"/>
        <w:ind w:left="720"/>
        <w:rPr>
          <w:rFonts w:ascii="Calibri" w:hAnsi="Calibri"/>
          <w:iCs/>
          <w:lang w:val="en-AU"/>
        </w:rPr>
      </w:pPr>
      <w:r>
        <w:rPr>
          <w:rFonts w:ascii="Calibri" w:hAnsi="Calibri"/>
          <w:iCs/>
          <w:lang w:val="en-AU"/>
        </w:rPr>
        <w:t>Ms Lawder, by leave,</w:t>
      </w:r>
      <w:r w:rsidRPr="0041788C">
        <w:rPr>
          <w:rFonts w:ascii="Calibri" w:hAnsi="Calibri"/>
          <w:iCs/>
          <w:lang w:val="en-AU"/>
        </w:rPr>
        <w:t xml:space="preserve"> moved—That the report be </w:t>
      </w:r>
      <w:r>
        <w:rPr>
          <w:rFonts w:ascii="Calibri" w:hAnsi="Calibri"/>
          <w:iCs/>
          <w:lang w:val="en-AU"/>
        </w:rPr>
        <w:t>adopted</w:t>
      </w:r>
      <w:r w:rsidRPr="0041788C">
        <w:rPr>
          <w:rFonts w:ascii="Calibri" w:hAnsi="Calibri"/>
          <w:iCs/>
          <w:lang w:val="en-AU"/>
        </w:rPr>
        <w:t>.</w:t>
      </w:r>
    </w:p>
    <w:p w14:paraId="2E3CA04B" w14:textId="5383FE0C" w:rsidR="00867158" w:rsidRPr="0041788C" w:rsidRDefault="00867158" w:rsidP="00B25A5B">
      <w:pPr>
        <w:spacing w:before="80"/>
        <w:ind w:left="720"/>
        <w:rPr>
          <w:rFonts w:ascii="Calibri" w:hAnsi="Calibri"/>
          <w:iCs/>
          <w:lang w:val="en-AU"/>
        </w:rPr>
      </w:pPr>
      <w:r w:rsidRPr="0041788C">
        <w:rPr>
          <w:rFonts w:ascii="Calibri" w:hAnsi="Calibri"/>
          <w:iCs/>
          <w:lang w:val="en-AU"/>
        </w:rPr>
        <w:t>Question—put and passed.</w:t>
      </w:r>
    </w:p>
    <w:p w14:paraId="74DA4957" w14:textId="10F99B3C" w:rsidR="00B15114" w:rsidRPr="00B15114" w:rsidRDefault="00B15114" w:rsidP="00B15114">
      <w:pPr>
        <w:keepNext/>
        <w:keepLines/>
        <w:tabs>
          <w:tab w:val="right" w:pos="339"/>
          <w:tab w:val="left" w:pos="720"/>
        </w:tabs>
        <w:spacing w:before="240"/>
        <w:ind w:left="720" w:hanging="720"/>
        <w:rPr>
          <w:rFonts w:ascii="Calibri" w:hAnsi="Calibri"/>
          <w:b/>
          <w:caps/>
          <w:lang w:val="en-AU"/>
        </w:rPr>
      </w:pPr>
      <w:r w:rsidRPr="00B15114">
        <w:rPr>
          <w:rFonts w:ascii="Calibri" w:hAnsi="Calibri"/>
          <w:b/>
          <w:caps/>
          <w:lang w:val="en-AU"/>
        </w:rPr>
        <w:tab/>
      </w:r>
      <w:r w:rsidR="00916D44">
        <w:rPr>
          <w:rFonts w:ascii="Calibri" w:hAnsi="Calibri"/>
          <w:b/>
          <w:bCs/>
          <w:caps/>
          <w:lang w:val="en-AU"/>
        </w:rPr>
        <w:fldChar w:fldCharType="begin"/>
      </w:r>
      <w:r w:rsidR="00916D44">
        <w:rPr>
          <w:rFonts w:ascii="Calibri" w:hAnsi="Calibri"/>
          <w:b/>
          <w:bCs/>
          <w:caps/>
          <w:lang w:val="en-AU"/>
        </w:rPr>
        <w:instrText xml:space="preserve"> SEQ A \* MERGEFORMAT </w:instrText>
      </w:r>
      <w:r w:rsidR="00916D44">
        <w:rPr>
          <w:rFonts w:ascii="Calibri" w:hAnsi="Calibri"/>
          <w:b/>
          <w:bCs/>
          <w:caps/>
          <w:lang w:val="en-AU"/>
        </w:rPr>
        <w:fldChar w:fldCharType="separate"/>
      </w:r>
      <w:r w:rsidR="00DA2966">
        <w:rPr>
          <w:rFonts w:ascii="Calibri" w:hAnsi="Calibri"/>
          <w:b/>
          <w:bCs/>
          <w:caps/>
          <w:noProof/>
          <w:lang w:val="en-AU"/>
        </w:rPr>
        <w:t>11</w:t>
      </w:r>
      <w:r w:rsidR="00916D44">
        <w:rPr>
          <w:rFonts w:ascii="Calibri" w:hAnsi="Calibri"/>
          <w:b/>
          <w:bCs/>
          <w:caps/>
          <w:lang w:val="en-AU"/>
        </w:rPr>
        <w:fldChar w:fldCharType="end"/>
      </w:r>
      <w:r w:rsidRPr="00B15114">
        <w:rPr>
          <w:rFonts w:ascii="Calibri" w:hAnsi="Calibri"/>
          <w:b/>
          <w:caps/>
          <w:lang w:val="en-AU"/>
        </w:rPr>
        <w:tab/>
      </w:r>
      <w:r>
        <w:rPr>
          <w:rFonts w:ascii="Calibri" w:hAnsi="Calibri"/>
          <w:b/>
          <w:caps/>
          <w:lang w:val="en-AU"/>
        </w:rPr>
        <w:t>Justice and Community Safety—Standing Committee</w:t>
      </w:r>
      <w:r w:rsidRPr="00B15114">
        <w:rPr>
          <w:rFonts w:ascii="Calibri" w:hAnsi="Calibri"/>
          <w:b/>
          <w:caps/>
          <w:lang w:val="en-AU"/>
        </w:rPr>
        <w:t xml:space="preserve">—REPORT </w:t>
      </w:r>
      <w:r>
        <w:rPr>
          <w:rFonts w:ascii="Calibri" w:hAnsi="Calibri"/>
          <w:b/>
          <w:caps/>
          <w:lang w:val="en-AU"/>
        </w:rPr>
        <w:t>22</w:t>
      </w:r>
      <w:r w:rsidRPr="00B15114">
        <w:rPr>
          <w:rFonts w:ascii="Calibri" w:hAnsi="Calibri"/>
          <w:b/>
          <w:caps/>
          <w:lang w:val="en-AU"/>
        </w:rPr>
        <w:t>—</w:t>
      </w:r>
      <w:r>
        <w:rPr>
          <w:rFonts w:ascii="Calibri" w:hAnsi="Calibri"/>
          <w:b/>
          <w:caps/>
          <w:lang w:val="en-AU"/>
        </w:rPr>
        <w:t>Inquiry into the Human Rights (Healthy Environment) Amendment Bill 2023</w:t>
      </w:r>
      <w:r w:rsidRPr="00B15114">
        <w:rPr>
          <w:rFonts w:ascii="Calibri" w:hAnsi="Calibri"/>
          <w:b/>
          <w:caps/>
          <w:lang w:val="en-AU"/>
        </w:rPr>
        <w:t>—report noted</w:t>
      </w:r>
    </w:p>
    <w:p w14:paraId="753C8750" w14:textId="4B61120A" w:rsidR="00B15114" w:rsidRPr="00B15114" w:rsidRDefault="00B15114" w:rsidP="00B25A5B">
      <w:pPr>
        <w:spacing w:before="80"/>
        <w:ind w:left="720"/>
        <w:rPr>
          <w:rFonts w:ascii="Calibri" w:hAnsi="Calibri"/>
          <w:lang w:val="en-AU"/>
        </w:rPr>
      </w:pPr>
      <w:r>
        <w:rPr>
          <w:rFonts w:ascii="Calibri" w:hAnsi="Calibri"/>
          <w:lang w:val="en-AU"/>
        </w:rPr>
        <w:t>Mr Cain</w:t>
      </w:r>
      <w:r w:rsidRPr="00B15114">
        <w:rPr>
          <w:rFonts w:ascii="Calibri" w:hAnsi="Calibri"/>
          <w:lang w:val="en-AU"/>
        </w:rPr>
        <w:t xml:space="preserve"> (Chair) presented the following report:</w:t>
      </w:r>
    </w:p>
    <w:p w14:paraId="2E1FF9E1" w14:textId="09B6023B" w:rsidR="00B15114" w:rsidRPr="00B15114" w:rsidRDefault="00B15114" w:rsidP="00B25A5B">
      <w:pPr>
        <w:spacing w:before="80"/>
        <w:ind w:left="720"/>
        <w:rPr>
          <w:rFonts w:ascii="Calibri" w:hAnsi="Calibri"/>
          <w:iCs/>
          <w:lang w:val="en-AU"/>
        </w:rPr>
      </w:pPr>
      <w:r>
        <w:rPr>
          <w:rFonts w:ascii="Calibri" w:hAnsi="Calibri"/>
          <w:bCs/>
          <w:lang w:val="en-AU"/>
        </w:rPr>
        <w:t>Justice and Community Safety—Standing Committee</w:t>
      </w:r>
      <w:r w:rsidRPr="00B15114">
        <w:rPr>
          <w:rFonts w:ascii="Calibri" w:hAnsi="Calibri"/>
          <w:lang w:val="en-AU"/>
        </w:rPr>
        <w:t xml:space="preserve">—Report </w:t>
      </w:r>
      <w:r>
        <w:rPr>
          <w:rFonts w:ascii="Calibri" w:hAnsi="Calibri"/>
          <w:caps/>
          <w:lang w:val="en-AU"/>
        </w:rPr>
        <w:t>22</w:t>
      </w:r>
      <w:r w:rsidRPr="00B15114">
        <w:rPr>
          <w:rFonts w:ascii="Calibri" w:hAnsi="Calibri"/>
          <w:lang w:val="en-AU"/>
        </w:rPr>
        <w:t>—</w:t>
      </w:r>
      <w:r>
        <w:rPr>
          <w:rFonts w:ascii="Calibri" w:hAnsi="Calibri"/>
          <w:i/>
          <w:iCs/>
          <w:lang w:val="en-AU"/>
        </w:rPr>
        <w:t>Inquiry into the Human Rights (Healthy Environment) Amendment Bill 2023</w:t>
      </w:r>
      <w:r w:rsidRPr="00B15114">
        <w:rPr>
          <w:rFonts w:ascii="Calibri" w:hAnsi="Calibri"/>
          <w:i/>
          <w:iCs/>
          <w:lang w:val="en-AU"/>
        </w:rPr>
        <w:t>,</w:t>
      </w:r>
      <w:r w:rsidRPr="00B15114">
        <w:rPr>
          <w:rFonts w:ascii="Calibri" w:hAnsi="Calibri"/>
          <w:iCs/>
          <w:lang w:val="en-AU"/>
        </w:rPr>
        <w:t xml:space="preserve"> dated </w:t>
      </w:r>
      <w:r>
        <w:rPr>
          <w:rFonts w:ascii="Calibri" w:hAnsi="Calibri"/>
          <w:iCs/>
          <w:lang w:val="en-AU"/>
        </w:rPr>
        <w:t>24 January 2024</w:t>
      </w:r>
      <w:r w:rsidRPr="00B15114">
        <w:rPr>
          <w:rFonts w:ascii="Calibri" w:hAnsi="Calibri"/>
          <w:iCs/>
          <w:lang w:val="en-AU"/>
        </w:rPr>
        <w:t xml:space="preserve">, </w:t>
      </w:r>
      <w:r w:rsidR="009D3726">
        <w:rPr>
          <w:rFonts w:ascii="Calibri" w:hAnsi="Calibri"/>
          <w:iCs/>
          <w:lang w:val="en-AU"/>
        </w:rPr>
        <w:t xml:space="preserve">including a dissenting report </w:t>
      </w:r>
      <w:r w:rsidR="009D3726">
        <w:rPr>
          <w:rFonts w:ascii="Calibri" w:hAnsi="Calibri"/>
          <w:i/>
          <w:lang w:val="en-AU"/>
        </w:rPr>
        <w:t>(Mr Cain)</w:t>
      </w:r>
      <w:r w:rsidR="009D3726">
        <w:rPr>
          <w:rFonts w:ascii="Calibri" w:hAnsi="Calibri"/>
          <w:iCs/>
          <w:lang w:val="en-AU"/>
        </w:rPr>
        <w:t xml:space="preserve">, </w:t>
      </w:r>
      <w:r w:rsidRPr="00B15114">
        <w:rPr>
          <w:rFonts w:ascii="Calibri" w:hAnsi="Calibri"/>
          <w:iCs/>
          <w:lang w:val="en-AU"/>
        </w:rPr>
        <w:t>together with a copy of the extracts of the relevant minutes of proceedings—</w:t>
      </w:r>
    </w:p>
    <w:p w14:paraId="1BC20348" w14:textId="77777777" w:rsidR="00B15114" w:rsidRPr="00B15114" w:rsidRDefault="00B15114" w:rsidP="00B25A5B">
      <w:pPr>
        <w:spacing w:before="80"/>
        <w:ind w:left="720"/>
        <w:rPr>
          <w:rFonts w:ascii="Calibri" w:hAnsi="Calibri"/>
          <w:iCs/>
          <w:lang w:val="en-AU"/>
        </w:rPr>
      </w:pPr>
      <w:r w:rsidRPr="00B15114">
        <w:rPr>
          <w:rFonts w:ascii="Calibri" w:hAnsi="Calibri"/>
          <w:iCs/>
          <w:lang w:val="en-AU"/>
        </w:rPr>
        <w:t>and moved—That the report be noted.</w:t>
      </w:r>
    </w:p>
    <w:p w14:paraId="272B0579" w14:textId="26804C2E" w:rsidR="004B14EB" w:rsidRDefault="004B14EB" w:rsidP="00B25A5B">
      <w:pPr>
        <w:spacing w:before="80"/>
        <w:ind w:left="720"/>
        <w:rPr>
          <w:rFonts w:ascii="Calibri" w:hAnsi="Calibri"/>
          <w:iCs/>
          <w:lang w:val="en-AU"/>
        </w:rPr>
      </w:pPr>
      <w:r>
        <w:rPr>
          <w:rFonts w:ascii="Calibri" w:hAnsi="Calibri"/>
          <w:iCs/>
          <w:lang w:val="en-AU"/>
        </w:rPr>
        <w:t>Debate ensued.</w:t>
      </w:r>
    </w:p>
    <w:p w14:paraId="7D04B320" w14:textId="36E9172E" w:rsidR="00B15114" w:rsidRPr="00B15114" w:rsidRDefault="00B15114" w:rsidP="00B25A5B">
      <w:pPr>
        <w:spacing w:before="80"/>
        <w:ind w:left="720"/>
        <w:rPr>
          <w:rFonts w:ascii="Calibri" w:hAnsi="Calibri"/>
          <w:iCs/>
          <w:lang w:val="en-AU"/>
        </w:rPr>
      </w:pPr>
      <w:r w:rsidRPr="00B15114">
        <w:rPr>
          <w:rFonts w:ascii="Calibri" w:hAnsi="Calibri"/>
          <w:iCs/>
          <w:lang w:val="en-AU"/>
        </w:rPr>
        <w:t>Question—put and passed.</w:t>
      </w:r>
    </w:p>
    <w:p w14:paraId="44D75F62" w14:textId="6C577BB3" w:rsidR="009D3726" w:rsidRPr="009D3726" w:rsidRDefault="009D3726" w:rsidP="009D3726">
      <w:pPr>
        <w:keepNext/>
        <w:keepLines/>
        <w:tabs>
          <w:tab w:val="right" w:pos="339"/>
          <w:tab w:val="left" w:pos="720"/>
        </w:tabs>
        <w:spacing w:before="240"/>
        <w:ind w:left="720" w:hanging="720"/>
        <w:rPr>
          <w:rFonts w:ascii="Calibri" w:hAnsi="Calibri"/>
          <w:b/>
          <w:caps/>
        </w:rPr>
      </w:pPr>
      <w:r w:rsidRPr="009D3726">
        <w:rPr>
          <w:rFonts w:ascii="Calibri" w:hAnsi="Calibri"/>
          <w:b/>
          <w:caps/>
        </w:rPr>
        <w:tab/>
      </w:r>
      <w:r w:rsidR="00916D44">
        <w:rPr>
          <w:rFonts w:ascii="Calibri" w:hAnsi="Calibri"/>
          <w:b/>
          <w:bCs/>
          <w:caps/>
        </w:rPr>
        <w:fldChar w:fldCharType="begin"/>
      </w:r>
      <w:r w:rsidR="00916D44">
        <w:rPr>
          <w:rFonts w:ascii="Calibri" w:hAnsi="Calibri"/>
          <w:b/>
          <w:bCs/>
          <w:caps/>
        </w:rPr>
        <w:instrText xml:space="preserve"> SEQ A \* MERGEFORMAT </w:instrText>
      </w:r>
      <w:r w:rsidR="00916D44">
        <w:rPr>
          <w:rFonts w:ascii="Calibri" w:hAnsi="Calibri"/>
          <w:b/>
          <w:bCs/>
          <w:caps/>
        </w:rPr>
        <w:fldChar w:fldCharType="separate"/>
      </w:r>
      <w:r w:rsidR="00DA2966">
        <w:rPr>
          <w:rFonts w:ascii="Calibri" w:hAnsi="Calibri"/>
          <w:b/>
          <w:bCs/>
          <w:caps/>
          <w:noProof/>
        </w:rPr>
        <w:t>12</w:t>
      </w:r>
      <w:r w:rsidR="00916D44">
        <w:rPr>
          <w:rFonts w:ascii="Calibri" w:hAnsi="Calibri"/>
          <w:b/>
          <w:bCs/>
          <w:caps/>
        </w:rPr>
        <w:fldChar w:fldCharType="end"/>
      </w:r>
      <w:r w:rsidRPr="009D3726">
        <w:rPr>
          <w:rFonts w:ascii="Calibri" w:hAnsi="Calibri"/>
          <w:b/>
          <w:caps/>
        </w:rPr>
        <w:tab/>
      </w:r>
      <w:r>
        <w:rPr>
          <w:rFonts w:ascii="Calibri" w:hAnsi="Calibri"/>
          <w:b/>
          <w:caps/>
        </w:rPr>
        <w:t>Economy and Gender and Economic Equality—Standing Committee</w:t>
      </w:r>
      <w:r w:rsidRPr="009D3726">
        <w:rPr>
          <w:rFonts w:ascii="Calibri" w:hAnsi="Calibri"/>
          <w:b/>
          <w:caps/>
        </w:rPr>
        <w:t>—CONSIDERATION OF STATUTORY APPOINTMENTS—STATEMENT BY CHAIR—PAPER</w:t>
      </w:r>
    </w:p>
    <w:p w14:paraId="15731F07" w14:textId="22F743C6" w:rsidR="009D3726" w:rsidRPr="009D3726" w:rsidRDefault="009D3726" w:rsidP="00B25A5B">
      <w:pPr>
        <w:tabs>
          <w:tab w:val="left" w:pos="1197"/>
          <w:tab w:val="left" w:pos="1767"/>
        </w:tabs>
        <w:spacing w:before="80"/>
        <w:ind w:left="720"/>
        <w:rPr>
          <w:rFonts w:ascii="Calibri" w:hAnsi="Calibri"/>
          <w:lang w:val="en-AU"/>
        </w:rPr>
      </w:pPr>
      <w:r>
        <w:rPr>
          <w:rFonts w:ascii="Calibri" w:hAnsi="Calibri"/>
          <w:lang w:val="en-AU"/>
        </w:rPr>
        <w:t>M</w:t>
      </w:r>
      <w:r w:rsidR="004B14EB">
        <w:rPr>
          <w:rFonts w:ascii="Calibri" w:hAnsi="Calibri"/>
          <w:lang w:val="en-AU"/>
        </w:rPr>
        <w:t>r Milligan</w:t>
      </w:r>
      <w:r w:rsidRPr="009D3726">
        <w:rPr>
          <w:rFonts w:ascii="Calibri" w:hAnsi="Calibri"/>
          <w:lang w:val="en-AU"/>
        </w:rPr>
        <w:t xml:space="preserve"> (Chair), pursuant to standing order 246A</w:t>
      </w:r>
      <w:r w:rsidRPr="009D3726">
        <w:rPr>
          <w:rFonts w:ascii="Calibri" w:hAnsi="Calibri"/>
        </w:rPr>
        <w:t xml:space="preserve"> and Continuing Resolution 5A, made a statement concerning consideration of statutory appointments by the</w:t>
      </w:r>
      <w:r w:rsidRPr="009D3726">
        <w:rPr>
          <w:rFonts w:ascii="Calibri" w:hAnsi="Calibri"/>
          <w:lang w:val="en-AU"/>
        </w:rPr>
        <w:t xml:space="preserve"> </w:t>
      </w:r>
      <w:r>
        <w:rPr>
          <w:rFonts w:ascii="Calibri" w:hAnsi="Calibri"/>
          <w:szCs w:val="24"/>
          <w:lang w:val="en-AU" w:eastAsia="en-US"/>
        </w:rPr>
        <w:t>Standing Committee on Economy and Gender and Economic Equality</w:t>
      </w:r>
      <w:r w:rsidRPr="009D3726">
        <w:rPr>
          <w:rFonts w:ascii="Calibri" w:hAnsi="Calibri"/>
          <w:lang w:val="en-AU"/>
        </w:rPr>
        <w:t>.</w:t>
      </w:r>
    </w:p>
    <w:p w14:paraId="7C79FCA5" w14:textId="02EFCC37" w:rsidR="009D3726" w:rsidRPr="00B25A5B" w:rsidRDefault="009D3726" w:rsidP="00B25A5B">
      <w:pPr>
        <w:tabs>
          <w:tab w:val="left" w:pos="1197"/>
          <w:tab w:val="left" w:pos="1767"/>
        </w:tabs>
        <w:spacing w:before="80"/>
        <w:ind w:left="720"/>
        <w:rPr>
          <w:rFonts w:ascii="Calibri" w:hAnsi="Calibri"/>
          <w:spacing w:val="-2"/>
        </w:rPr>
      </w:pPr>
      <w:r w:rsidRPr="00B25A5B">
        <w:rPr>
          <w:rFonts w:ascii="Calibri" w:hAnsi="Calibri"/>
          <w:i/>
          <w:spacing w:val="-2"/>
        </w:rPr>
        <w:t>Paper:</w:t>
      </w:r>
      <w:r w:rsidRPr="00B25A5B">
        <w:rPr>
          <w:rFonts w:ascii="Calibri" w:hAnsi="Calibri"/>
          <w:spacing w:val="-2"/>
        </w:rPr>
        <w:t xml:space="preserve"> </w:t>
      </w:r>
      <w:r w:rsidRPr="00B25A5B">
        <w:rPr>
          <w:rFonts w:ascii="Calibri" w:hAnsi="Calibri"/>
          <w:spacing w:val="-2"/>
          <w:lang w:val="en-AU"/>
        </w:rPr>
        <w:t>M</w:t>
      </w:r>
      <w:r w:rsidR="004B14EB" w:rsidRPr="00B25A5B">
        <w:rPr>
          <w:rFonts w:ascii="Calibri" w:hAnsi="Calibri"/>
          <w:spacing w:val="-2"/>
          <w:lang w:val="en-AU"/>
        </w:rPr>
        <w:t>r Milligan</w:t>
      </w:r>
      <w:r w:rsidRPr="00B25A5B">
        <w:rPr>
          <w:rFonts w:ascii="Calibri" w:hAnsi="Calibri"/>
          <w:spacing w:val="-2"/>
        </w:rPr>
        <w:t>, pursuant to Continuing Resolution 5A, presented the following paper:</w:t>
      </w:r>
    </w:p>
    <w:p w14:paraId="6EDE537A" w14:textId="2B545331" w:rsidR="009D3726" w:rsidRDefault="009D3726" w:rsidP="00B25A5B">
      <w:pPr>
        <w:tabs>
          <w:tab w:val="left" w:pos="1197"/>
          <w:tab w:val="left" w:pos="1767"/>
        </w:tabs>
        <w:spacing w:before="80"/>
        <w:ind w:left="720"/>
        <w:rPr>
          <w:rFonts w:ascii="Calibri" w:hAnsi="Calibri"/>
        </w:rPr>
      </w:pPr>
      <w:r>
        <w:rPr>
          <w:rFonts w:ascii="Calibri" w:hAnsi="Calibri"/>
          <w:bCs/>
          <w:lang w:val="en-AU"/>
        </w:rPr>
        <w:t>Economy and Gender and Economic Equality—Standing Committee</w:t>
      </w:r>
      <w:r w:rsidRPr="009D3726">
        <w:rPr>
          <w:rFonts w:ascii="Calibri" w:hAnsi="Calibri"/>
        </w:rPr>
        <w:t xml:space="preserve">—Schedule of Statutory Appointments—10th Assembly—Period </w:t>
      </w:r>
      <w:r>
        <w:rPr>
          <w:rFonts w:ascii="Calibri" w:hAnsi="Calibri"/>
        </w:rPr>
        <w:t>1 July to 31 December 2023</w:t>
      </w:r>
      <w:r w:rsidRPr="009D3726">
        <w:rPr>
          <w:rFonts w:ascii="Calibri" w:hAnsi="Calibri"/>
        </w:rPr>
        <w:t>.</w:t>
      </w:r>
    </w:p>
    <w:p w14:paraId="46B2E1CD" w14:textId="4CA5EB75" w:rsidR="0041788C" w:rsidRPr="0041788C" w:rsidRDefault="0041788C" w:rsidP="0041788C">
      <w:pPr>
        <w:keepNext/>
        <w:keepLines/>
        <w:tabs>
          <w:tab w:val="right" w:pos="339"/>
          <w:tab w:val="left" w:pos="720"/>
        </w:tabs>
        <w:spacing w:before="240"/>
        <w:ind w:left="720" w:hanging="720"/>
        <w:rPr>
          <w:rFonts w:ascii="Calibri" w:hAnsi="Calibri"/>
          <w:b/>
          <w:caps/>
        </w:rPr>
      </w:pPr>
      <w:r w:rsidRPr="0041788C">
        <w:rPr>
          <w:rFonts w:ascii="Calibri" w:hAnsi="Calibri"/>
          <w:b/>
          <w:caps/>
        </w:rPr>
        <w:tab/>
      </w:r>
      <w:r w:rsidR="00916D44">
        <w:rPr>
          <w:rFonts w:ascii="Calibri" w:hAnsi="Calibri"/>
          <w:b/>
          <w:bCs/>
          <w:caps/>
        </w:rPr>
        <w:fldChar w:fldCharType="begin"/>
      </w:r>
      <w:r w:rsidR="00916D44">
        <w:rPr>
          <w:rFonts w:ascii="Calibri" w:hAnsi="Calibri"/>
          <w:b/>
          <w:bCs/>
          <w:caps/>
        </w:rPr>
        <w:instrText xml:space="preserve"> SEQ A \* MERGEFORMAT </w:instrText>
      </w:r>
      <w:r w:rsidR="00916D44">
        <w:rPr>
          <w:rFonts w:ascii="Calibri" w:hAnsi="Calibri"/>
          <w:b/>
          <w:bCs/>
          <w:caps/>
        </w:rPr>
        <w:fldChar w:fldCharType="separate"/>
      </w:r>
      <w:r w:rsidR="00DA2966">
        <w:rPr>
          <w:rFonts w:ascii="Calibri" w:hAnsi="Calibri"/>
          <w:b/>
          <w:bCs/>
          <w:caps/>
          <w:noProof/>
        </w:rPr>
        <w:t>13</w:t>
      </w:r>
      <w:r w:rsidR="00916D44">
        <w:rPr>
          <w:rFonts w:ascii="Calibri" w:hAnsi="Calibri"/>
          <w:b/>
          <w:bCs/>
          <w:caps/>
        </w:rPr>
        <w:fldChar w:fldCharType="end"/>
      </w:r>
      <w:r w:rsidRPr="0041788C">
        <w:rPr>
          <w:rFonts w:ascii="Calibri" w:hAnsi="Calibri"/>
          <w:b/>
          <w:caps/>
        </w:rPr>
        <w:tab/>
      </w:r>
      <w:r>
        <w:rPr>
          <w:rFonts w:ascii="Calibri" w:hAnsi="Calibri"/>
          <w:b/>
          <w:caps/>
        </w:rPr>
        <w:t>Public Accounts—Standing Committee</w:t>
      </w:r>
      <w:r w:rsidRPr="0041788C">
        <w:rPr>
          <w:rFonts w:ascii="Calibri" w:hAnsi="Calibri"/>
          <w:b/>
          <w:caps/>
        </w:rPr>
        <w:t>—CONSIDERATION OF STATUTORY APPOINTMENTS—STATEMENT BY CHAIR—PAPER</w:t>
      </w:r>
    </w:p>
    <w:p w14:paraId="578D463F" w14:textId="4479FFD2" w:rsidR="0041788C" w:rsidRPr="0041788C" w:rsidRDefault="0041788C" w:rsidP="00B25A5B">
      <w:pPr>
        <w:tabs>
          <w:tab w:val="left" w:pos="1197"/>
          <w:tab w:val="left" w:pos="1767"/>
        </w:tabs>
        <w:spacing w:before="80"/>
        <w:ind w:left="720"/>
        <w:rPr>
          <w:rFonts w:ascii="Calibri" w:hAnsi="Calibri"/>
          <w:lang w:val="en-AU"/>
        </w:rPr>
      </w:pPr>
      <w:r>
        <w:rPr>
          <w:rFonts w:ascii="Calibri" w:hAnsi="Calibri"/>
          <w:lang w:val="en-AU"/>
        </w:rPr>
        <w:t>Mr Cocks</w:t>
      </w:r>
      <w:r w:rsidRPr="0041788C">
        <w:rPr>
          <w:rFonts w:ascii="Calibri" w:hAnsi="Calibri"/>
          <w:lang w:val="en-AU"/>
        </w:rPr>
        <w:t xml:space="preserve"> (Chair), pursuant to standing order 246A</w:t>
      </w:r>
      <w:r w:rsidRPr="0041788C">
        <w:rPr>
          <w:rFonts w:ascii="Calibri" w:hAnsi="Calibri"/>
        </w:rPr>
        <w:t xml:space="preserve"> and Continuing Resolution 5A, made a statement concerning consideration of statutory appointments by the</w:t>
      </w:r>
      <w:r w:rsidRPr="0041788C">
        <w:rPr>
          <w:rFonts w:ascii="Calibri" w:hAnsi="Calibri"/>
          <w:lang w:val="en-AU"/>
        </w:rPr>
        <w:t xml:space="preserve"> </w:t>
      </w:r>
      <w:r>
        <w:rPr>
          <w:rFonts w:ascii="Calibri" w:hAnsi="Calibri"/>
          <w:szCs w:val="24"/>
          <w:lang w:val="en-AU" w:eastAsia="en-US"/>
        </w:rPr>
        <w:t>Standing Committee on Public Accounts</w:t>
      </w:r>
      <w:r w:rsidRPr="0041788C">
        <w:rPr>
          <w:rFonts w:ascii="Calibri" w:hAnsi="Calibri"/>
          <w:lang w:val="en-AU"/>
        </w:rPr>
        <w:t>.</w:t>
      </w:r>
    </w:p>
    <w:p w14:paraId="61CCB162" w14:textId="1757EAB8" w:rsidR="0041788C" w:rsidRPr="0041788C" w:rsidRDefault="0041788C" w:rsidP="00B25A5B">
      <w:pPr>
        <w:tabs>
          <w:tab w:val="left" w:pos="1197"/>
          <w:tab w:val="left" w:pos="1767"/>
        </w:tabs>
        <w:spacing w:before="80"/>
        <w:ind w:left="720"/>
        <w:rPr>
          <w:rFonts w:ascii="Calibri" w:hAnsi="Calibri"/>
        </w:rPr>
      </w:pPr>
      <w:r w:rsidRPr="0041788C">
        <w:rPr>
          <w:rFonts w:ascii="Calibri" w:hAnsi="Calibri"/>
          <w:i/>
        </w:rPr>
        <w:t>Paper:</w:t>
      </w:r>
      <w:r w:rsidRPr="0041788C">
        <w:rPr>
          <w:rFonts w:ascii="Calibri" w:hAnsi="Calibri"/>
        </w:rPr>
        <w:t xml:space="preserve"> </w:t>
      </w:r>
      <w:r>
        <w:rPr>
          <w:rFonts w:ascii="Calibri" w:hAnsi="Calibri"/>
          <w:lang w:val="en-AU"/>
        </w:rPr>
        <w:t>Mr Cocks</w:t>
      </w:r>
      <w:r w:rsidRPr="0041788C">
        <w:rPr>
          <w:rFonts w:ascii="Calibri" w:hAnsi="Calibri"/>
        </w:rPr>
        <w:t>, pursuant to Continuing Resolution 5A, presented the following paper:</w:t>
      </w:r>
    </w:p>
    <w:p w14:paraId="04BDD5EC" w14:textId="08B6F9A6" w:rsidR="0041788C" w:rsidRPr="0041788C" w:rsidRDefault="0041788C" w:rsidP="00B25A5B">
      <w:pPr>
        <w:tabs>
          <w:tab w:val="left" w:pos="1197"/>
          <w:tab w:val="left" w:pos="1767"/>
        </w:tabs>
        <w:spacing w:before="80"/>
        <w:ind w:left="720"/>
        <w:rPr>
          <w:rFonts w:ascii="Calibri" w:hAnsi="Calibri"/>
        </w:rPr>
      </w:pPr>
      <w:r>
        <w:rPr>
          <w:rFonts w:ascii="Calibri" w:hAnsi="Calibri"/>
          <w:bCs/>
          <w:lang w:val="en-AU"/>
        </w:rPr>
        <w:t>Public Accounts—Standing Committee</w:t>
      </w:r>
      <w:r w:rsidRPr="0041788C">
        <w:rPr>
          <w:rFonts w:ascii="Calibri" w:hAnsi="Calibri"/>
        </w:rPr>
        <w:t xml:space="preserve">—Schedule of Statutory Appointments—10th Assembly—Period </w:t>
      </w:r>
      <w:r>
        <w:rPr>
          <w:rFonts w:ascii="Calibri" w:hAnsi="Calibri"/>
        </w:rPr>
        <w:t>1 July to 31 December 2023</w:t>
      </w:r>
      <w:r w:rsidRPr="0041788C">
        <w:rPr>
          <w:rFonts w:ascii="Calibri" w:hAnsi="Calibri"/>
        </w:rPr>
        <w:t>.</w:t>
      </w:r>
    </w:p>
    <w:p w14:paraId="2767E259" w14:textId="79B91B89" w:rsidR="00867158" w:rsidRPr="007E62E0" w:rsidRDefault="00867158" w:rsidP="00867158">
      <w:pPr>
        <w:keepNext/>
        <w:keepLines/>
        <w:tabs>
          <w:tab w:val="right" w:pos="339"/>
          <w:tab w:val="left" w:pos="720"/>
        </w:tabs>
        <w:spacing w:before="240"/>
        <w:ind w:left="720" w:hanging="720"/>
        <w:jc w:val="both"/>
        <w:rPr>
          <w:rFonts w:ascii="Calibri" w:hAnsi="Calibri"/>
          <w:b/>
          <w:caps/>
          <w:lang w:val="en-AU"/>
        </w:rPr>
      </w:pPr>
      <w:r w:rsidRPr="007E62E0">
        <w:rPr>
          <w:rFonts w:ascii="Calibri" w:hAnsi="Calibri"/>
          <w:b/>
          <w:caps/>
          <w:lang w:val="en-AU"/>
        </w:rPr>
        <w:tab/>
      </w:r>
      <w:r w:rsidR="00916D44">
        <w:rPr>
          <w:rFonts w:ascii="Calibri" w:hAnsi="Calibri"/>
          <w:b/>
          <w:bCs/>
          <w:caps/>
          <w:lang w:val="en-AU"/>
        </w:rPr>
        <w:fldChar w:fldCharType="begin"/>
      </w:r>
      <w:r w:rsidR="00916D44">
        <w:rPr>
          <w:rFonts w:ascii="Calibri" w:hAnsi="Calibri"/>
          <w:b/>
          <w:bCs/>
          <w:caps/>
          <w:lang w:val="en-AU"/>
        </w:rPr>
        <w:instrText xml:space="preserve"> SEQ A \* MERGEFORMAT </w:instrText>
      </w:r>
      <w:r w:rsidR="00916D44">
        <w:rPr>
          <w:rFonts w:ascii="Calibri" w:hAnsi="Calibri"/>
          <w:b/>
          <w:bCs/>
          <w:caps/>
          <w:lang w:val="en-AU"/>
        </w:rPr>
        <w:fldChar w:fldCharType="separate"/>
      </w:r>
      <w:r w:rsidR="00DA2966">
        <w:rPr>
          <w:rFonts w:ascii="Calibri" w:hAnsi="Calibri"/>
          <w:b/>
          <w:bCs/>
          <w:caps/>
          <w:noProof/>
          <w:lang w:val="en-AU"/>
        </w:rPr>
        <w:t>14</w:t>
      </w:r>
      <w:r w:rsidR="00916D44">
        <w:rPr>
          <w:rFonts w:ascii="Calibri" w:hAnsi="Calibri"/>
          <w:b/>
          <w:bCs/>
          <w:caps/>
          <w:lang w:val="en-AU"/>
        </w:rPr>
        <w:fldChar w:fldCharType="end"/>
      </w:r>
      <w:r w:rsidRPr="007E62E0">
        <w:rPr>
          <w:rFonts w:ascii="Calibri" w:hAnsi="Calibri"/>
          <w:b/>
          <w:caps/>
          <w:lang w:val="en-AU"/>
        </w:rPr>
        <w:tab/>
        <w:t>STANDING COMMITTEES—MEMBERSHIP</w:t>
      </w:r>
    </w:p>
    <w:p w14:paraId="40F588CB" w14:textId="0F17AF48" w:rsidR="00B25A5B" w:rsidRPr="00650ED9" w:rsidRDefault="00867158" w:rsidP="00867158">
      <w:pPr>
        <w:pStyle w:val="DPSEntryDetail"/>
        <w:rPr>
          <w:spacing w:val="-2"/>
          <w:lang w:val="en-US"/>
        </w:rPr>
      </w:pPr>
      <w:r w:rsidRPr="00650ED9">
        <w:rPr>
          <w:lang w:val="en-US"/>
        </w:rPr>
        <w:t xml:space="preserve">The Speaker, pursuant to standing order 223, informed the Assembly that the Speaker </w:t>
      </w:r>
      <w:r w:rsidRPr="00650ED9">
        <w:rPr>
          <w:spacing w:val="-2"/>
          <w:lang w:val="en-US"/>
        </w:rPr>
        <w:t xml:space="preserve">had been notified, in writing, of the proposed changes to the membership of the </w:t>
      </w:r>
      <w:r w:rsidR="00650ED9" w:rsidRPr="00650ED9">
        <w:rPr>
          <w:spacing w:val="-2"/>
          <w:lang w:val="en-US"/>
        </w:rPr>
        <w:t xml:space="preserve">Standing Committee on Economy and Gender and Economic Equality and the </w:t>
      </w:r>
      <w:r w:rsidRPr="00650ED9">
        <w:rPr>
          <w:spacing w:val="-2"/>
          <w:lang w:val="en-US"/>
        </w:rPr>
        <w:t xml:space="preserve">Standing Committee on Public Accounts. The Speaker agreed to the following changes on 13 December 2023: </w:t>
      </w:r>
    </w:p>
    <w:p w14:paraId="57633DF5" w14:textId="531753C5" w:rsidR="00867158" w:rsidRDefault="00867158" w:rsidP="00867158">
      <w:pPr>
        <w:pStyle w:val="DPSEntryDetail"/>
        <w:rPr>
          <w:rFonts w:asciiTheme="minorHAnsi" w:hAnsiTheme="minorHAnsi"/>
          <w:lang w:val="en-US"/>
        </w:rPr>
      </w:pPr>
      <w:r w:rsidRPr="0041788C">
        <w:rPr>
          <w:rFonts w:asciiTheme="minorHAnsi" w:hAnsiTheme="minorHAnsi"/>
          <w:lang w:val="en-US"/>
        </w:rPr>
        <w:lastRenderedPageBreak/>
        <w:t>Ms Castley be discharged from the Standing Committee on Economy and Gender and Economic Equality and Mr Milligan be appointed in her place</w:t>
      </w:r>
      <w:r w:rsidR="004B14EB">
        <w:rPr>
          <w:rFonts w:asciiTheme="minorHAnsi" w:hAnsiTheme="minorHAnsi"/>
          <w:lang w:val="en-US"/>
        </w:rPr>
        <w:t>;</w:t>
      </w:r>
      <w:r>
        <w:rPr>
          <w:rFonts w:asciiTheme="minorHAnsi" w:hAnsiTheme="minorHAnsi"/>
          <w:lang w:val="en-US"/>
        </w:rPr>
        <w:t xml:space="preserve"> </w:t>
      </w:r>
      <w:r w:rsidR="00916D44">
        <w:rPr>
          <w:rFonts w:asciiTheme="minorHAnsi" w:hAnsiTheme="minorHAnsi"/>
          <w:lang w:val="en-US"/>
        </w:rPr>
        <w:t xml:space="preserve">and </w:t>
      </w:r>
      <w:r>
        <w:t xml:space="preserve">Mrs Kikkert be discharged from the </w:t>
      </w:r>
      <w:r w:rsidRPr="00FF384F">
        <w:rPr>
          <w:bCs/>
        </w:rPr>
        <w:t xml:space="preserve">Standing Committee on </w:t>
      </w:r>
      <w:r>
        <w:rPr>
          <w:bCs/>
        </w:rPr>
        <w:t xml:space="preserve">Public Accounts </w:t>
      </w:r>
      <w:r>
        <w:t>and Mr Cocks be appointed in her</w:t>
      </w:r>
      <w:r w:rsidRPr="00FF384F">
        <w:t xml:space="preserve"> place</w:t>
      </w:r>
      <w:r>
        <w:t>.</w:t>
      </w:r>
    </w:p>
    <w:p w14:paraId="154CC0BD" w14:textId="1AAC0339" w:rsidR="00867158" w:rsidRDefault="00867158" w:rsidP="00867158">
      <w:pPr>
        <w:pStyle w:val="DPSEntryDetail"/>
        <w:rPr>
          <w:rFonts w:asciiTheme="minorHAnsi" w:hAnsiTheme="minorHAnsi"/>
          <w:lang w:val="en-US"/>
        </w:rPr>
      </w:pPr>
      <w:r>
        <w:rPr>
          <w:rFonts w:asciiTheme="minorHAnsi" w:hAnsiTheme="minorHAnsi"/>
          <w:i/>
          <w:lang w:val="en-US"/>
        </w:rPr>
        <w:t>Paper</w:t>
      </w:r>
      <w:r>
        <w:rPr>
          <w:rFonts w:asciiTheme="minorHAnsi" w:hAnsiTheme="minorHAnsi"/>
          <w:lang w:val="en-US"/>
        </w:rPr>
        <w:t>: The Speaker presented the following paper:</w:t>
      </w:r>
    </w:p>
    <w:p w14:paraId="3C8AD93E" w14:textId="77777777" w:rsidR="00867158" w:rsidRPr="004B14EB" w:rsidRDefault="00867158" w:rsidP="00867158">
      <w:pPr>
        <w:pStyle w:val="DPSEntryDetail"/>
        <w:rPr>
          <w:rFonts w:asciiTheme="minorHAnsi" w:hAnsiTheme="minorHAnsi"/>
          <w:lang w:val="en-US"/>
        </w:rPr>
      </w:pPr>
      <w:r w:rsidRPr="004B14EB">
        <w:rPr>
          <w:rFonts w:asciiTheme="minorHAnsi" w:hAnsiTheme="minorHAnsi"/>
          <w:lang w:val="en-US"/>
        </w:rPr>
        <w:t>Standing Committees—Change of membership—Copy of email correspondence between the Opposition Whip and the Speaker, dated 13 December 2023.</w:t>
      </w:r>
    </w:p>
    <w:p w14:paraId="35BCFD69" w14:textId="77777777" w:rsidR="00867158" w:rsidRPr="004B14EB" w:rsidRDefault="00867158" w:rsidP="00867158">
      <w:pPr>
        <w:pStyle w:val="DPSEntryDetail"/>
      </w:pPr>
      <w:r w:rsidRPr="004B14EB">
        <w:rPr>
          <w:rFonts w:asciiTheme="minorHAnsi" w:hAnsiTheme="minorHAnsi"/>
          <w:lang w:val="en-US"/>
        </w:rPr>
        <w:t xml:space="preserve">Mr Gentleman </w:t>
      </w:r>
      <w:r w:rsidRPr="004B14EB">
        <w:t>(Manager of Government Business) moved—That:</w:t>
      </w:r>
    </w:p>
    <w:p w14:paraId="2E526F7A" w14:textId="0850EA42" w:rsidR="00867158" w:rsidRPr="004B14EB" w:rsidRDefault="00867158" w:rsidP="00867158">
      <w:pPr>
        <w:pStyle w:val="DPSEntryDetail"/>
      </w:pPr>
      <w:r w:rsidRPr="004B14EB">
        <w:t xml:space="preserve">The change to the memberships of the </w:t>
      </w:r>
      <w:r w:rsidRPr="004B14EB">
        <w:rPr>
          <w:rFonts w:asciiTheme="minorHAnsi" w:hAnsiTheme="minorHAnsi"/>
          <w:lang w:val="en-US"/>
        </w:rPr>
        <w:t>Standing Committee on Economy and Gender and Economic Equality</w:t>
      </w:r>
      <w:r w:rsidRPr="004B14EB">
        <w:t xml:space="preserve"> and the Standing Committee on Public Accounts as proposed to and agreed by the Speaker, pursuant to </w:t>
      </w:r>
      <w:r w:rsidR="008A7B71">
        <w:t>s</w:t>
      </w:r>
      <w:r w:rsidRPr="004B14EB">
        <w:t>tanding order 223 be adopted.</w:t>
      </w:r>
    </w:p>
    <w:p w14:paraId="2B8B55FE" w14:textId="77777777" w:rsidR="00867158" w:rsidRDefault="00867158" w:rsidP="00867158">
      <w:pPr>
        <w:spacing w:before="120"/>
        <w:ind w:left="720"/>
        <w:rPr>
          <w:rFonts w:ascii="Calibri" w:hAnsi="Calibri"/>
          <w:lang w:val="en-AU"/>
        </w:rPr>
      </w:pPr>
      <w:r w:rsidRPr="004B14EB">
        <w:rPr>
          <w:rFonts w:ascii="Calibri" w:hAnsi="Calibri"/>
          <w:lang w:val="en-AU"/>
        </w:rPr>
        <w:t xml:space="preserve"> Question—put and passed.</w:t>
      </w:r>
    </w:p>
    <w:p w14:paraId="64769BAA" w14:textId="4D4B4742" w:rsidR="005A4343" w:rsidRPr="005A4343" w:rsidRDefault="005A4343" w:rsidP="005A4343">
      <w:pPr>
        <w:keepNext/>
        <w:keepLines/>
        <w:tabs>
          <w:tab w:val="right" w:pos="339"/>
          <w:tab w:val="left" w:pos="720"/>
        </w:tabs>
        <w:spacing w:before="240"/>
        <w:ind w:left="720" w:hanging="720"/>
        <w:rPr>
          <w:rFonts w:ascii="Calibri" w:hAnsi="Calibri"/>
          <w:b/>
          <w:caps/>
          <w:lang w:val="en-AU"/>
        </w:rPr>
      </w:pPr>
      <w:r w:rsidRPr="005A4343">
        <w:rPr>
          <w:rFonts w:ascii="Calibri" w:hAnsi="Calibri"/>
          <w:b/>
          <w:caps/>
          <w:lang w:val="en-AU"/>
        </w:rPr>
        <w:tab/>
      </w:r>
      <w:r w:rsidR="00916D44">
        <w:rPr>
          <w:rFonts w:ascii="Calibri" w:hAnsi="Calibri"/>
          <w:b/>
          <w:bCs/>
          <w:caps/>
          <w:lang w:val="en-AU"/>
        </w:rPr>
        <w:fldChar w:fldCharType="begin"/>
      </w:r>
      <w:r w:rsidR="00916D44">
        <w:rPr>
          <w:rFonts w:ascii="Calibri" w:hAnsi="Calibri"/>
          <w:b/>
          <w:bCs/>
          <w:caps/>
          <w:lang w:val="en-AU"/>
        </w:rPr>
        <w:instrText xml:space="preserve"> SEQ A \* MERGEFORMAT </w:instrText>
      </w:r>
      <w:r w:rsidR="00916D44">
        <w:rPr>
          <w:rFonts w:ascii="Calibri" w:hAnsi="Calibri"/>
          <w:b/>
          <w:bCs/>
          <w:caps/>
          <w:lang w:val="en-AU"/>
        </w:rPr>
        <w:fldChar w:fldCharType="separate"/>
      </w:r>
      <w:r w:rsidR="00DA2966">
        <w:rPr>
          <w:rFonts w:ascii="Calibri" w:hAnsi="Calibri"/>
          <w:b/>
          <w:bCs/>
          <w:caps/>
          <w:noProof/>
          <w:lang w:val="en-AU"/>
        </w:rPr>
        <w:t>15</w:t>
      </w:r>
      <w:r w:rsidR="00916D44">
        <w:rPr>
          <w:rFonts w:ascii="Calibri" w:hAnsi="Calibri"/>
          <w:b/>
          <w:bCs/>
          <w:caps/>
          <w:lang w:val="en-AU"/>
        </w:rPr>
        <w:fldChar w:fldCharType="end"/>
      </w:r>
      <w:r w:rsidRPr="005A4343">
        <w:rPr>
          <w:rFonts w:ascii="Calibri" w:hAnsi="Calibri"/>
          <w:b/>
          <w:caps/>
          <w:lang w:val="en-AU"/>
        </w:rPr>
        <w:tab/>
      </w:r>
      <w:r>
        <w:rPr>
          <w:rFonts w:ascii="Calibri" w:hAnsi="Calibri"/>
          <w:b/>
          <w:caps/>
          <w:lang w:val="en-AU"/>
        </w:rPr>
        <w:t>Children and Young People Amendment Bill 2024</w:t>
      </w:r>
    </w:p>
    <w:p w14:paraId="353EA718" w14:textId="54045FAC" w:rsidR="005A4343" w:rsidRPr="00BA3160" w:rsidRDefault="005A4343" w:rsidP="005A4343">
      <w:pPr>
        <w:spacing w:before="120"/>
        <w:ind w:left="720"/>
        <w:rPr>
          <w:rFonts w:ascii="Calibri" w:hAnsi="Calibri"/>
          <w:spacing w:val="-2"/>
          <w:lang w:val="en-AU"/>
        </w:rPr>
      </w:pPr>
      <w:r w:rsidRPr="00BA3160">
        <w:rPr>
          <w:rFonts w:ascii="Calibri" w:hAnsi="Calibri"/>
          <w:spacing w:val="-2"/>
          <w:lang w:val="en-AU"/>
        </w:rPr>
        <w:t xml:space="preserve">Ms Stephen-Smith (Minister for Children, Youth and Family Services), pursuant to notice, presented </w:t>
      </w:r>
      <w:r w:rsidR="00A22B7D" w:rsidRPr="00BA3160">
        <w:rPr>
          <w:rFonts w:ascii="Calibri" w:hAnsi="Calibri"/>
          <w:spacing w:val="-2"/>
          <w:lang w:val="en-AU"/>
        </w:rPr>
        <w:t xml:space="preserve">a Bill for an Act to amend the </w:t>
      </w:r>
      <w:r w:rsidR="00A22B7D" w:rsidRPr="00BA3160">
        <w:rPr>
          <w:rFonts w:ascii="Calibri" w:hAnsi="Calibri"/>
          <w:i/>
          <w:iCs/>
          <w:spacing w:val="-2"/>
          <w:lang w:val="en-AU"/>
        </w:rPr>
        <w:t>Children and Young People Amendment Act 2023</w:t>
      </w:r>
      <w:r w:rsidRPr="00BA3160">
        <w:rPr>
          <w:rFonts w:ascii="Calibri" w:hAnsi="Calibri"/>
          <w:spacing w:val="-2"/>
          <w:lang w:val="en-AU"/>
        </w:rPr>
        <w:t>.</w:t>
      </w:r>
    </w:p>
    <w:p w14:paraId="3F9D117F" w14:textId="4A0986A1" w:rsidR="005A4343" w:rsidRPr="005A4343" w:rsidRDefault="005A4343" w:rsidP="005A4343">
      <w:pPr>
        <w:spacing w:before="120"/>
        <w:ind w:left="720"/>
        <w:rPr>
          <w:rFonts w:ascii="Calibri" w:hAnsi="Calibri"/>
          <w:lang w:val="en-AU"/>
        </w:rPr>
      </w:pPr>
      <w:r w:rsidRPr="005A4343">
        <w:rPr>
          <w:rFonts w:ascii="Calibri" w:hAnsi="Calibri"/>
          <w:i/>
          <w:lang w:val="en-AU"/>
        </w:rPr>
        <w:t>Paper:</w:t>
      </w:r>
      <w:r w:rsidRPr="005A4343">
        <w:rPr>
          <w:rFonts w:ascii="Calibri" w:hAnsi="Calibri"/>
          <w:lang w:val="en-AU"/>
        </w:rPr>
        <w:t xml:space="preserve">  </w:t>
      </w:r>
      <w:r>
        <w:rPr>
          <w:rFonts w:ascii="Calibri" w:hAnsi="Calibri"/>
          <w:lang w:val="en-AU"/>
        </w:rPr>
        <w:t>Ms Stephen-Smith</w:t>
      </w:r>
      <w:r w:rsidRPr="005A4343">
        <w:rPr>
          <w:rFonts w:ascii="Calibri" w:hAnsi="Calibri"/>
          <w:lang w:val="en-AU"/>
        </w:rPr>
        <w:t xml:space="preserve"> presented the following paper:</w:t>
      </w:r>
    </w:p>
    <w:p w14:paraId="07B4FD72" w14:textId="77777777" w:rsidR="005A4343" w:rsidRPr="005A4343" w:rsidRDefault="005A4343" w:rsidP="005A4343">
      <w:pPr>
        <w:spacing w:before="120"/>
        <w:ind w:left="720"/>
        <w:rPr>
          <w:rFonts w:ascii="Calibri" w:hAnsi="Calibri"/>
          <w:lang w:val="en-AU"/>
        </w:rPr>
      </w:pPr>
      <w:r w:rsidRPr="005A4343">
        <w:rPr>
          <w:rFonts w:ascii="Calibri" w:hAnsi="Calibri"/>
          <w:lang w:val="en-AU"/>
        </w:rPr>
        <w:t xml:space="preserve">Explanatory statement to the Bill, incorporating a compatibility statement, pursuant to section 37 of the </w:t>
      </w:r>
      <w:r w:rsidRPr="005A4343">
        <w:rPr>
          <w:rFonts w:ascii="Calibri" w:hAnsi="Calibri"/>
          <w:i/>
          <w:lang w:val="en-AU"/>
        </w:rPr>
        <w:t>Human Rights Act 2004</w:t>
      </w:r>
      <w:r w:rsidRPr="005A4343">
        <w:rPr>
          <w:rFonts w:ascii="Calibri" w:hAnsi="Calibri"/>
          <w:lang w:val="en-AU"/>
        </w:rPr>
        <w:t>.</w:t>
      </w:r>
    </w:p>
    <w:p w14:paraId="456BBCC1" w14:textId="77777777" w:rsidR="005A4343" w:rsidRPr="005A4343" w:rsidRDefault="005A4343" w:rsidP="005A4343">
      <w:pPr>
        <w:spacing w:before="120"/>
        <w:ind w:left="720"/>
        <w:rPr>
          <w:rFonts w:ascii="Calibri" w:hAnsi="Calibri"/>
          <w:lang w:val="en-AU"/>
        </w:rPr>
      </w:pPr>
      <w:r w:rsidRPr="005A4343">
        <w:rPr>
          <w:rFonts w:ascii="Calibri" w:hAnsi="Calibri"/>
          <w:lang w:val="en-AU"/>
        </w:rPr>
        <w:t>Title read by Clerk.</w:t>
      </w:r>
    </w:p>
    <w:p w14:paraId="513516BF" w14:textId="161286F4" w:rsidR="005A4343" w:rsidRPr="005A4343" w:rsidRDefault="005A4343" w:rsidP="005A4343">
      <w:pPr>
        <w:spacing w:before="120"/>
        <w:ind w:left="720"/>
        <w:rPr>
          <w:rFonts w:ascii="Calibri" w:hAnsi="Calibri"/>
          <w:lang w:val="en-AU"/>
        </w:rPr>
      </w:pPr>
      <w:r>
        <w:rPr>
          <w:rFonts w:ascii="Calibri" w:hAnsi="Calibri"/>
          <w:lang w:val="en-AU"/>
        </w:rPr>
        <w:t>Ms Stephen-Smith</w:t>
      </w:r>
      <w:r w:rsidRPr="005A4343">
        <w:rPr>
          <w:rFonts w:ascii="Calibri" w:hAnsi="Calibri"/>
          <w:lang w:val="en-AU"/>
        </w:rPr>
        <w:t xml:space="preserve"> moved—That this Bill be agreed to in principle.</w:t>
      </w:r>
    </w:p>
    <w:p w14:paraId="7CB68708" w14:textId="2D7DCA73" w:rsidR="005A4343" w:rsidRDefault="005A4343" w:rsidP="005A4343">
      <w:pPr>
        <w:spacing w:before="120"/>
        <w:ind w:left="720"/>
        <w:rPr>
          <w:rFonts w:ascii="Calibri" w:hAnsi="Calibri"/>
          <w:lang w:val="en-AU"/>
        </w:rPr>
      </w:pPr>
      <w:r w:rsidRPr="005A4343">
        <w:rPr>
          <w:rFonts w:ascii="Calibri" w:hAnsi="Calibri"/>
          <w:lang w:val="en-AU"/>
        </w:rPr>
        <w:t>Debate adjourned (</w:t>
      </w:r>
      <w:r w:rsidR="002F1491">
        <w:rPr>
          <w:rFonts w:ascii="Calibri" w:hAnsi="Calibri"/>
          <w:lang w:val="en-AU"/>
        </w:rPr>
        <w:t>Ms Castley</w:t>
      </w:r>
      <w:r w:rsidRPr="005A4343">
        <w:rPr>
          <w:rFonts w:ascii="Calibri" w:hAnsi="Calibri"/>
          <w:lang w:val="en-AU"/>
        </w:rPr>
        <w:t>) and the resumption of the debate made an order of the day for the next sitting.</w:t>
      </w:r>
    </w:p>
    <w:p w14:paraId="6BD5D2BA" w14:textId="1286431F" w:rsidR="00A22B7D" w:rsidRPr="00A22B7D" w:rsidRDefault="00A22B7D" w:rsidP="00A22B7D">
      <w:pPr>
        <w:keepNext/>
        <w:keepLines/>
        <w:tabs>
          <w:tab w:val="right" w:pos="339"/>
          <w:tab w:val="left" w:pos="720"/>
        </w:tabs>
        <w:spacing w:before="240"/>
        <w:ind w:left="720" w:hanging="720"/>
        <w:jc w:val="both"/>
        <w:rPr>
          <w:rFonts w:ascii="Calibri" w:hAnsi="Calibri"/>
          <w:b/>
          <w:caps/>
          <w:lang w:val="en-AU"/>
        </w:rPr>
      </w:pPr>
      <w:r w:rsidRPr="00A22B7D">
        <w:rPr>
          <w:rFonts w:ascii="Calibri" w:hAnsi="Calibri"/>
          <w:b/>
          <w:caps/>
          <w:lang w:val="en-AU"/>
        </w:rPr>
        <w:tab/>
      </w:r>
      <w:r w:rsidR="00916D44">
        <w:rPr>
          <w:rFonts w:ascii="Calibri" w:hAnsi="Calibri"/>
          <w:b/>
          <w:bCs/>
          <w:caps/>
        </w:rPr>
        <w:fldChar w:fldCharType="begin"/>
      </w:r>
      <w:r w:rsidR="00916D44">
        <w:rPr>
          <w:rFonts w:ascii="Calibri" w:hAnsi="Calibri"/>
          <w:b/>
          <w:bCs/>
          <w:caps/>
        </w:rPr>
        <w:instrText xml:space="preserve"> SEQ A \* MERGEFORMAT </w:instrText>
      </w:r>
      <w:r w:rsidR="00916D44">
        <w:rPr>
          <w:rFonts w:ascii="Calibri" w:hAnsi="Calibri"/>
          <w:b/>
          <w:bCs/>
          <w:caps/>
        </w:rPr>
        <w:fldChar w:fldCharType="separate"/>
      </w:r>
      <w:r w:rsidR="00DA2966">
        <w:rPr>
          <w:rFonts w:ascii="Calibri" w:hAnsi="Calibri"/>
          <w:b/>
          <w:bCs/>
          <w:caps/>
          <w:noProof/>
        </w:rPr>
        <w:t>16</w:t>
      </w:r>
      <w:r w:rsidR="00916D44">
        <w:rPr>
          <w:rFonts w:ascii="Calibri" w:hAnsi="Calibri"/>
          <w:b/>
          <w:bCs/>
          <w:caps/>
        </w:rPr>
        <w:fldChar w:fldCharType="end"/>
      </w:r>
      <w:r w:rsidRPr="00A22B7D">
        <w:rPr>
          <w:rFonts w:ascii="Calibri" w:hAnsi="Calibri"/>
          <w:b/>
          <w:caps/>
          <w:lang w:val="en-AU"/>
        </w:rPr>
        <w:tab/>
        <w:t>SUSPENSION OF STANDING ORDERS—</w:t>
      </w:r>
      <w:r w:rsidR="00867158">
        <w:rPr>
          <w:rFonts w:ascii="Calibri" w:hAnsi="Calibri"/>
          <w:b/>
          <w:caps/>
          <w:lang w:val="en-AU"/>
        </w:rPr>
        <w:t>Consideration</w:t>
      </w:r>
      <w:r w:rsidRPr="00A22B7D">
        <w:rPr>
          <w:rFonts w:ascii="Calibri" w:hAnsi="Calibri"/>
          <w:b/>
          <w:caps/>
          <w:lang w:val="en-AU"/>
        </w:rPr>
        <w:t xml:space="preserve"> OF</w:t>
      </w:r>
      <w:r w:rsidR="007C35E6">
        <w:rPr>
          <w:rFonts w:ascii="Calibri" w:hAnsi="Calibri"/>
          <w:b/>
          <w:caps/>
          <w:lang w:val="en-AU"/>
        </w:rPr>
        <w:t xml:space="preserve"> </w:t>
      </w:r>
      <w:r w:rsidR="00916D44">
        <w:rPr>
          <w:rFonts w:ascii="Calibri" w:hAnsi="Calibri"/>
          <w:b/>
          <w:caps/>
          <w:lang w:val="en-AU"/>
        </w:rPr>
        <w:t xml:space="preserve">the </w:t>
      </w:r>
      <w:r w:rsidR="007C35E6">
        <w:rPr>
          <w:rFonts w:ascii="Calibri" w:hAnsi="Calibri"/>
          <w:b/>
          <w:caps/>
          <w:lang w:val="en-AU"/>
        </w:rPr>
        <w:t>Children and Young People Amendment Bill 2024</w:t>
      </w:r>
    </w:p>
    <w:p w14:paraId="050217A5" w14:textId="51B8C019" w:rsidR="00A22B7D" w:rsidRPr="00A22B7D" w:rsidRDefault="00867158" w:rsidP="00A22B7D">
      <w:pPr>
        <w:tabs>
          <w:tab w:val="left" w:pos="1197"/>
          <w:tab w:val="left" w:pos="1767"/>
        </w:tabs>
        <w:spacing w:before="120"/>
        <w:ind w:left="741"/>
        <w:jc w:val="both"/>
        <w:rPr>
          <w:rFonts w:ascii="Calibri" w:hAnsi="Calibri"/>
          <w:lang w:val="en-AU"/>
        </w:rPr>
      </w:pPr>
      <w:r>
        <w:rPr>
          <w:rFonts w:ascii="Calibri" w:hAnsi="Calibri"/>
          <w:lang w:val="en-AU"/>
        </w:rPr>
        <w:t>Mr Gentleman</w:t>
      </w:r>
      <w:r w:rsidR="00A22B7D" w:rsidRPr="00A22B7D">
        <w:rPr>
          <w:rFonts w:ascii="Calibri" w:hAnsi="Calibri"/>
          <w:lang w:val="en-AU"/>
        </w:rPr>
        <w:t xml:space="preserve"> </w:t>
      </w:r>
      <w:r>
        <w:rPr>
          <w:rFonts w:ascii="Calibri" w:hAnsi="Calibri"/>
          <w:lang w:val="en-AU"/>
        </w:rPr>
        <w:t xml:space="preserve">(Manager of Government Business), by leave, </w:t>
      </w:r>
      <w:r w:rsidR="00A22B7D" w:rsidRPr="00A22B7D">
        <w:rPr>
          <w:rFonts w:ascii="Calibri" w:hAnsi="Calibri"/>
          <w:lang w:val="en-AU"/>
        </w:rPr>
        <w:t>moved—That</w:t>
      </w:r>
      <w:r w:rsidR="007C35E6">
        <w:rPr>
          <w:rFonts w:ascii="Calibri" w:hAnsi="Calibri"/>
          <w:lang w:val="en-AU"/>
        </w:rPr>
        <w:t>, i</w:t>
      </w:r>
      <w:r w:rsidR="007C35E6" w:rsidRPr="007C35E6">
        <w:rPr>
          <w:rFonts w:ascii="Calibri" w:hAnsi="Calibri"/>
          <w:lang w:val="en-AU"/>
        </w:rPr>
        <w:t>n relation to the Children and Young People Amendment Bill 2024</w:t>
      </w:r>
      <w:r w:rsidR="007C35E6">
        <w:rPr>
          <w:rFonts w:ascii="Calibri" w:hAnsi="Calibri"/>
          <w:lang w:val="en-AU"/>
        </w:rPr>
        <w:t>,</w:t>
      </w:r>
      <w:r w:rsidR="007C35E6" w:rsidRPr="007C35E6">
        <w:rPr>
          <w:rFonts w:ascii="Calibri" w:hAnsi="Calibri"/>
          <w:lang w:val="en-AU"/>
        </w:rPr>
        <w:t xml:space="preserve"> standing orders 172, 174, 175 and 176 be suspended to allow the Assembly to debate the bill in the same sitting period, having not been considered by the relevant standing </w:t>
      </w:r>
      <w:r w:rsidR="00954DD6">
        <w:rPr>
          <w:rFonts w:ascii="Calibri" w:hAnsi="Calibri"/>
          <w:lang w:val="en-AU"/>
        </w:rPr>
        <w:t>c</w:t>
      </w:r>
      <w:r w:rsidR="007C35E6" w:rsidRPr="007C35E6">
        <w:rPr>
          <w:rFonts w:ascii="Calibri" w:hAnsi="Calibri"/>
          <w:lang w:val="en-AU"/>
        </w:rPr>
        <w:t>ommittee or the Standing Committee on Justice and Community Safety in its legislative scrutiny role</w:t>
      </w:r>
      <w:r w:rsidR="00A22B7D" w:rsidRPr="00A22B7D">
        <w:rPr>
          <w:rFonts w:ascii="Calibri" w:hAnsi="Calibri"/>
          <w:lang w:val="en-AU"/>
        </w:rPr>
        <w:t>.</w:t>
      </w:r>
    </w:p>
    <w:p w14:paraId="3C51C1F9" w14:textId="46D72BA4" w:rsidR="00A22B7D" w:rsidRPr="00A22B7D" w:rsidRDefault="00A22B7D" w:rsidP="00A22B7D">
      <w:pPr>
        <w:tabs>
          <w:tab w:val="left" w:pos="1197"/>
          <w:tab w:val="left" w:pos="1767"/>
        </w:tabs>
        <w:spacing w:before="120"/>
        <w:ind w:left="741"/>
        <w:jc w:val="both"/>
        <w:rPr>
          <w:rFonts w:ascii="Calibri" w:hAnsi="Calibri"/>
          <w:lang w:val="en-AU"/>
        </w:rPr>
      </w:pPr>
      <w:r w:rsidRPr="00A22B7D">
        <w:rPr>
          <w:rFonts w:ascii="Calibri" w:hAnsi="Calibri"/>
          <w:lang w:val="en-AU"/>
        </w:rPr>
        <w:t>Question—put and passed, with the concurrence of an absolute majority.</w:t>
      </w:r>
    </w:p>
    <w:p w14:paraId="24C96A99" w14:textId="2D813F26" w:rsidR="005A4343" w:rsidRPr="005A4343" w:rsidRDefault="005A4343" w:rsidP="005A4343">
      <w:pPr>
        <w:keepNext/>
        <w:keepLines/>
        <w:tabs>
          <w:tab w:val="right" w:pos="339"/>
          <w:tab w:val="left" w:pos="720"/>
        </w:tabs>
        <w:spacing w:before="240"/>
        <w:ind w:left="720" w:hanging="720"/>
        <w:rPr>
          <w:rFonts w:ascii="Calibri" w:hAnsi="Calibri"/>
          <w:b/>
          <w:caps/>
          <w:lang w:val="en-AU"/>
        </w:rPr>
      </w:pPr>
      <w:r w:rsidRPr="005A4343">
        <w:rPr>
          <w:rFonts w:ascii="Calibri" w:hAnsi="Calibri"/>
          <w:b/>
          <w:caps/>
          <w:lang w:val="en-AU"/>
        </w:rPr>
        <w:tab/>
      </w:r>
      <w:r w:rsidR="00916D44">
        <w:rPr>
          <w:rFonts w:ascii="Calibri" w:hAnsi="Calibri"/>
          <w:b/>
          <w:bCs/>
          <w:caps/>
          <w:lang w:val="en-AU"/>
        </w:rPr>
        <w:fldChar w:fldCharType="begin"/>
      </w:r>
      <w:r w:rsidR="00916D44">
        <w:rPr>
          <w:rFonts w:ascii="Calibri" w:hAnsi="Calibri"/>
          <w:b/>
          <w:bCs/>
          <w:caps/>
          <w:lang w:val="en-AU"/>
        </w:rPr>
        <w:instrText xml:space="preserve"> SEQ A \* MERGEFORMAT </w:instrText>
      </w:r>
      <w:r w:rsidR="00916D44">
        <w:rPr>
          <w:rFonts w:ascii="Calibri" w:hAnsi="Calibri"/>
          <w:b/>
          <w:bCs/>
          <w:caps/>
          <w:lang w:val="en-AU"/>
        </w:rPr>
        <w:fldChar w:fldCharType="separate"/>
      </w:r>
      <w:r w:rsidR="00DA2966">
        <w:rPr>
          <w:rFonts w:ascii="Calibri" w:hAnsi="Calibri"/>
          <w:b/>
          <w:bCs/>
          <w:caps/>
          <w:noProof/>
          <w:lang w:val="en-AU"/>
        </w:rPr>
        <w:t>17</w:t>
      </w:r>
      <w:r w:rsidR="00916D44">
        <w:rPr>
          <w:rFonts w:ascii="Calibri" w:hAnsi="Calibri"/>
          <w:b/>
          <w:bCs/>
          <w:caps/>
          <w:lang w:val="en-AU"/>
        </w:rPr>
        <w:fldChar w:fldCharType="end"/>
      </w:r>
      <w:r w:rsidRPr="005A4343">
        <w:rPr>
          <w:rFonts w:ascii="Calibri" w:hAnsi="Calibri"/>
          <w:b/>
          <w:caps/>
          <w:lang w:val="en-AU"/>
        </w:rPr>
        <w:tab/>
      </w:r>
      <w:r>
        <w:rPr>
          <w:rFonts w:ascii="Calibri" w:hAnsi="Calibri"/>
          <w:b/>
          <w:caps/>
          <w:lang w:val="en-AU"/>
        </w:rPr>
        <w:t>Births, Deaths and Marriages Registration Amendment Bill 2023</w:t>
      </w:r>
    </w:p>
    <w:p w14:paraId="5E0B45F9" w14:textId="47B20A78" w:rsidR="005A4343" w:rsidRPr="005A4343" w:rsidRDefault="005A4343" w:rsidP="005A4343">
      <w:pPr>
        <w:spacing w:before="120"/>
        <w:ind w:left="720"/>
        <w:rPr>
          <w:rFonts w:ascii="Calibri" w:hAnsi="Calibri"/>
          <w:lang w:val="en-AU"/>
        </w:rPr>
      </w:pPr>
      <w:r w:rsidRPr="005A4343">
        <w:rPr>
          <w:rFonts w:ascii="Calibri" w:hAnsi="Calibri"/>
          <w:lang w:val="en-AU"/>
        </w:rPr>
        <w:t>The order of the day having been read for the resumption of the debate on the question—That this Bill be agreed to in principle—</w:t>
      </w:r>
    </w:p>
    <w:p w14:paraId="71884BDA" w14:textId="77777777" w:rsidR="005A4343" w:rsidRDefault="005A4343" w:rsidP="005A4343">
      <w:pPr>
        <w:spacing w:before="120"/>
        <w:ind w:left="720"/>
        <w:rPr>
          <w:rFonts w:ascii="Calibri" w:hAnsi="Calibri"/>
          <w:iCs/>
          <w:lang w:val="en-AU"/>
        </w:rPr>
      </w:pPr>
      <w:r w:rsidRPr="005A4343">
        <w:rPr>
          <w:rFonts w:ascii="Calibri" w:hAnsi="Calibri"/>
          <w:iCs/>
          <w:lang w:val="en-AU"/>
        </w:rPr>
        <w:t>Debate resumed.</w:t>
      </w:r>
    </w:p>
    <w:p w14:paraId="3690941D" w14:textId="2D64EEF1" w:rsidR="007C35E6" w:rsidRPr="007C35E6" w:rsidRDefault="007C35E6" w:rsidP="005A4343">
      <w:pPr>
        <w:spacing w:before="120"/>
        <w:ind w:left="720"/>
        <w:rPr>
          <w:rFonts w:ascii="Calibri" w:hAnsi="Calibri"/>
          <w:iCs/>
          <w:lang w:val="en-AU"/>
        </w:rPr>
      </w:pPr>
      <w:r>
        <w:rPr>
          <w:rFonts w:ascii="Calibri" w:hAnsi="Calibri"/>
          <w:i/>
          <w:lang w:val="en-AU"/>
        </w:rPr>
        <w:t>Paper:</w:t>
      </w:r>
      <w:r>
        <w:rPr>
          <w:rFonts w:ascii="Calibri" w:hAnsi="Calibri"/>
          <w:iCs/>
          <w:lang w:val="en-AU"/>
        </w:rPr>
        <w:t xml:space="preserve"> Ms Cheyne (Minister for Human Rights) presented a revised explanatory statement to the Bill.</w:t>
      </w:r>
    </w:p>
    <w:p w14:paraId="14D2E7B4" w14:textId="77777777" w:rsidR="005A4343" w:rsidRDefault="005A4343" w:rsidP="005A4343">
      <w:pPr>
        <w:spacing w:before="120"/>
        <w:ind w:left="720"/>
        <w:rPr>
          <w:rFonts w:ascii="Calibri" w:hAnsi="Calibri"/>
          <w:iCs/>
          <w:lang w:val="en-AU"/>
        </w:rPr>
      </w:pPr>
      <w:r w:rsidRPr="005A4343">
        <w:rPr>
          <w:rFonts w:ascii="Calibri" w:hAnsi="Calibri"/>
          <w:iCs/>
          <w:lang w:val="en-AU"/>
        </w:rPr>
        <w:t>Question—That this Bill be agreed to in principle—put and passed.</w:t>
      </w:r>
    </w:p>
    <w:p w14:paraId="5DC14074" w14:textId="77777777" w:rsidR="00650ED9" w:rsidRPr="005A4343" w:rsidRDefault="00650ED9" w:rsidP="005A4343">
      <w:pPr>
        <w:spacing w:before="120"/>
        <w:ind w:left="720"/>
        <w:rPr>
          <w:rFonts w:ascii="Calibri" w:hAnsi="Calibri"/>
          <w:iCs/>
          <w:lang w:val="en-AU"/>
        </w:rPr>
      </w:pPr>
    </w:p>
    <w:p w14:paraId="7A0FA174" w14:textId="77777777" w:rsidR="005A4343" w:rsidRPr="00DA2966" w:rsidRDefault="005A4343" w:rsidP="005A4343">
      <w:pPr>
        <w:pBdr>
          <w:bottom w:val="thinThickLargeGap" w:sz="18" w:space="1" w:color="auto"/>
        </w:pBdr>
        <w:ind w:left="3427" w:right="3658"/>
        <w:jc w:val="center"/>
        <w:rPr>
          <w:rFonts w:ascii="Calibri" w:hAnsi="Calibri"/>
          <w:i/>
          <w:iCs/>
          <w:sz w:val="8"/>
          <w:szCs w:val="8"/>
          <w:lang w:val="en-AU"/>
        </w:rPr>
      </w:pPr>
    </w:p>
    <w:p w14:paraId="44B1E0C4" w14:textId="77777777" w:rsidR="005A4343" w:rsidRPr="005A4343" w:rsidRDefault="005A4343" w:rsidP="005A4343">
      <w:pPr>
        <w:tabs>
          <w:tab w:val="left" w:pos="1197"/>
          <w:tab w:val="left" w:pos="1767"/>
        </w:tabs>
        <w:spacing w:before="120"/>
        <w:jc w:val="center"/>
        <w:rPr>
          <w:rFonts w:ascii="Calibri" w:hAnsi="Calibri"/>
          <w:i/>
          <w:iCs/>
          <w:lang w:val="en-AU"/>
        </w:rPr>
      </w:pPr>
      <w:r w:rsidRPr="005A4343">
        <w:rPr>
          <w:rFonts w:ascii="Calibri" w:hAnsi="Calibri"/>
          <w:i/>
          <w:iCs/>
          <w:lang w:val="en-AU"/>
        </w:rPr>
        <w:t>Detail Stage</w:t>
      </w:r>
    </w:p>
    <w:p w14:paraId="5F45599A" w14:textId="77777777" w:rsidR="009A59A2" w:rsidRPr="009A59A2" w:rsidRDefault="009A59A2" w:rsidP="00DA2966">
      <w:pPr>
        <w:ind w:left="720"/>
        <w:rPr>
          <w:rFonts w:ascii="Calibri" w:hAnsi="Calibri"/>
          <w:lang w:val="en-AU"/>
        </w:rPr>
      </w:pPr>
      <w:r w:rsidRPr="009A59A2">
        <w:rPr>
          <w:rFonts w:ascii="Calibri" w:hAnsi="Calibri"/>
          <w:lang w:val="en-AU"/>
        </w:rPr>
        <w:t>Clause 1—</w:t>
      </w:r>
    </w:p>
    <w:p w14:paraId="0ADB558A" w14:textId="57491B47" w:rsidR="009A59A2" w:rsidRPr="009A59A2" w:rsidRDefault="009A59A2" w:rsidP="009A59A2">
      <w:pPr>
        <w:spacing w:before="120"/>
        <w:ind w:left="720"/>
        <w:rPr>
          <w:rFonts w:ascii="Calibri" w:hAnsi="Calibri"/>
          <w:lang w:val="en-AU"/>
        </w:rPr>
      </w:pPr>
      <w:r w:rsidRPr="009A59A2">
        <w:rPr>
          <w:rFonts w:ascii="Calibri" w:hAnsi="Calibri"/>
          <w:lang w:val="en-AU"/>
        </w:rPr>
        <w:t>Debate adjourned (</w:t>
      </w:r>
      <w:r w:rsidR="00BA3160">
        <w:rPr>
          <w:rFonts w:ascii="Calibri" w:hAnsi="Calibri"/>
          <w:lang w:val="en-AU"/>
        </w:rPr>
        <w:t>Mr Gentleman—Manager of Government Business</w:t>
      </w:r>
      <w:r w:rsidRPr="009A59A2">
        <w:rPr>
          <w:rFonts w:ascii="Calibri" w:hAnsi="Calibri"/>
          <w:lang w:val="en-AU"/>
        </w:rPr>
        <w:t>) and the resumption of the debate made an order of the day for the next sitting.</w:t>
      </w:r>
    </w:p>
    <w:p w14:paraId="77DEC886" w14:textId="57EEE835" w:rsidR="00E9792E" w:rsidRPr="00E9792E" w:rsidRDefault="00E9792E" w:rsidP="00E9792E">
      <w:pPr>
        <w:keepNext/>
        <w:keepLines/>
        <w:tabs>
          <w:tab w:val="right" w:pos="339"/>
          <w:tab w:val="left" w:pos="720"/>
        </w:tabs>
        <w:spacing w:before="240"/>
        <w:ind w:left="720" w:hanging="720"/>
        <w:jc w:val="both"/>
        <w:rPr>
          <w:rFonts w:ascii="Calibri" w:hAnsi="Calibri"/>
          <w:b/>
          <w:caps/>
        </w:rPr>
      </w:pPr>
      <w:r w:rsidRPr="00E9792E">
        <w:rPr>
          <w:rFonts w:ascii="Calibri" w:hAnsi="Calibri"/>
          <w:b/>
          <w:caps/>
        </w:rPr>
        <w:tab/>
      </w:r>
      <w:r w:rsidR="00916D44">
        <w:rPr>
          <w:rFonts w:ascii="Calibri" w:hAnsi="Calibri"/>
          <w:b/>
          <w:bCs/>
          <w:caps/>
          <w:lang w:val="en-AU"/>
        </w:rPr>
        <w:fldChar w:fldCharType="begin"/>
      </w:r>
      <w:r w:rsidR="00916D44">
        <w:rPr>
          <w:rFonts w:ascii="Calibri" w:hAnsi="Calibri"/>
          <w:b/>
          <w:bCs/>
          <w:caps/>
          <w:lang w:val="en-AU"/>
        </w:rPr>
        <w:instrText xml:space="preserve"> SEQ A \* MERGEFORMAT </w:instrText>
      </w:r>
      <w:r w:rsidR="00916D44">
        <w:rPr>
          <w:rFonts w:ascii="Calibri" w:hAnsi="Calibri"/>
          <w:b/>
          <w:bCs/>
          <w:caps/>
          <w:lang w:val="en-AU"/>
        </w:rPr>
        <w:fldChar w:fldCharType="separate"/>
      </w:r>
      <w:r w:rsidR="00DA2966">
        <w:rPr>
          <w:rFonts w:ascii="Calibri" w:hAnsi="Calibri"/>
          <w:b/>
          <w:bCs/>
          <w:caps/>
          <w:noProof/>
          <w:lang w:val="en-AU"/>
        </w:rPr>
        <w:t>18</w:t>
      </w:r>
      <w:r w:rsidR="00916D44">
        <w:rPr>
          <w:rFonts w:ascii="Calibri" w:hAnsi="Calibri"/>
          <w:b/>
          <w:bCs/>
          <w:caps/>
          <w:lang w:val="en-AU"/>
        </w:rPr>
        <w:fldChar w:fldCharType="end"/>
      </w:r>
      <w:r w:rsidRPr="00E9792E">
        <w:rPr>
          <w:rFonts w:ascii="Calibri" w:hAnsi="Calibri"/>
          <w:b/>
          <w:caps/>
        </w:rPr>
        <w:tab/>
        <w:t>QUESTIONS</w:t>
      </w:r>
    </w:p>
    <w:p w14:paraId="38BFC799" w14:textId="77777777" w:rsidR="00E9792E" w:rsidRDefault="00E9792E" w:rsidP="00E9792E">
      <w:pPr>
        <w:spacing w:before="120"/>
        <w:ind w:left="720"/>
        <w:jc w:val="both"/>
        <w:rPr>
          <w:rFonts w:ascii="Calibri" w:hAnsi="Calibri"/>
          <w:lang w:val="en-AU"/>
        </w:rPr>
      </w:pPr>
      <w:r w:rsidRPr="00E9792E">
        <w:rPr>
          <w:rFonts w:ascii="Calibri" w:hAnsi="Calibri"/>
          <w:lang w:val="en-AU"/>
        </w:rPr>
        <w:t>Questions without notice were asked.</w:t>
      </w:r>
    </w:p>
    <w:p w14:paraId="178A8DB6" w14:textId="0E4B527C" w:rsidR="00027D75" w:rsidRPr="00027D75" w:rsidRDefault="00027D75" w:rsidP="00027D75">
      <w:pPr>
        <w:keepNext/>
        <w:keepLines/>
        <w:tabs>
          <w:tab w:val="right" w:pos="339"/>
          <w:tab w:val="left" w:pos="720"/>
        </w:tabs>
        <w:spacing w:before="240"/>
        <w:ind w:left="720" w:hanging="720"/>
        <w:jc w:val="both"/>
        <w:rPr>
          <w:rFonts w:ascii="Calibri" w:hAnsi="Calibri"/>
          <w:b/>
          <w:caps/>
        </w:rPr>
      </w:pPr>
      <w:r w:rsidRPr="00027D75">
        <w:rPr>
          <w:rFonts w:ascii="Calibri" w:hAnsi="Calibri"/>
          <w:b/>
          <w:caps/>
        </w:rPr>
        <w:tab/>
      </w:r>
      <w:r w:rsidR="005A4F8B">
        <w:rPr>
          <w:rFonts w:ascii="Calibri" w:hAnsi="Calibri"/>
          <w:b/>
          <w:bCs/>
          <w:caps/>
        </w:rPr>
        <w:fldChar w:fldCharType="begin"/>
      </w:r>
      <w:r w:rsidR="005A4F8B">
        <w:rPr>
          <w:rFonts w:ascii="Calibri" w:hAnsi="Calibri"/>
          <w:b/>
          <w:bCs/>
          <w:caps/>
        </w:rPr>
        <w:instrText xml:space="preserve"> SEQ A \* MERGEFORMAT </w:instrText>
      </w:r>
      <w:r w:rsidR="005A4F8B">
        <w:rPr>
          <w:rFonts w:ascii="Calibri" w:hAnsi="Calibri"/>
          <w:b/>
          <w:bCs/>
          <w:caps/>
        </w:rPr>
        <w:fldChar w:fldCharType="separate"/>
      </w:r>
      <w:r w:rsidR="00DA2966">
        <w:rPr>
          <w:rFonts w:ascii="Calibri" w:hAnsi="Calibri"/>
          <w:b/>
          <w:bCs/>
          <w:caps/>
          <w:noProof/>
        </w:rPr>
        <w:t>19</w:t>
      </w:r>
      <w:r w:rsidR="005A4F8B">
        <w:rPr>
          <w:rFonts w:ascii="Calibri" w:hAnsi="Calibri"/>
          <w:b/>
          <w:bCs/>
          <w:caps/>
        </w:rPr>
        <w:fldChar w:fldCharType="end"/>
      </w:r>
      <w:r w:rsidRPr="00027D75">
        <w:rPr>
          <w:rFonts w:ascii="Calibri" w:hAnsi="Calibri"/>
          <w:b/>
          <w:caps/>
        </w:rPr>
        <w:tab/>
      </w:r>
      <w:r>
        <w:rPr>
          <w:rFonts w:ascii="Calibri" w:hAnsi="Calibri"/>
          <w:b/>
          <w:caps/>
        </w:rPr>
        <w:t>Apology</w:t>
      </w:r>
      <w:r w:rsidRPr="00027D75">
        <w:rPr>
          <w:rFonts w:ascii="Calibri" w:hAnsi="Calibri"/>
          <w:b/>
          <w:caps/>
        </w:rPr>
        <w:t xml:space="preserve"> BY MEMBER</w:t>
      </w:r>
    </w:p>
    <w:p w14:paraId="396B4B3F" w14:textId="3B798ABB" w:rsidR="00027D75" w:rsidRPr="00027D75" w:rsidRDefault="00027D75" w:rsidP="00027D75">
      <w:pPr>
        <w:tabs>
          <w:tab w:val="left" w:pos="1197"/>
          <w:tab w:val="left" w:pos="1767"/>
        </w:tabs>
        <w:spacing w:before="120"/>
        <w:ind w:left="720"/>
        <w:jc w:val="both"/>
        <w:rPr>
          <w:rFonts w:ascii="Calibri" w:hAnsi="Calibri"/>
          <w:lang w:val="en-AU"/>
        </w:rPr>
      </w:pPr>
      <w:r>
        <w:rPr>
          <w:rFonts w:ascii="Calibri" w:hAnsi="Calibri"/>
          <w:lang w:val="en-AU"/>
        </w:rPr>
        <w:t xml:space="preserve">Mr Cain, in accordance with Recommendations 1 and 3 of </w:t>
      </w:r>
      <w:r w:rsidRPr="00027D75">
        <w:rPr>
          <w:rFonts w:ascii="Calibri" w:hAnsi="Calibri"/>
          <w:lang w:val="en-AU"/>
        </w:rPr>
        <w:t xml:space="preserve">the Standing Committee on </w:t>
      </w:r>
      <w:r w:rsidRPr="008A7B71">
        <w:rPr>
          <w:rFonts w:ascii="Calibri" w:hAnsi="Calibri"/>
          <w:spacing w:val="-4"/>
          <w:lang w:val="en-AU"/>
        </w:rPr>
        <w:t>Administration and Procedure</w:t>
      </w:r>
      <w:r w:rsidR="005A4F8B" w:rsidRPr="008A7B71">
        <w:rPr>
          <w:rFonts w:ascii="Calibri" w:hAnsi="Calibri"/>
          <w:spacing w:val="-4"/>
          <w:lang w:val="en-AU"/>
        </w:rPr>
        <w:t>’</w:t>
      </w:r>
      <w:r w:rsidRPr="008A7B71">
        <w:rPr>
          <w:rFonts w:ascii="Calibri" w:hAnsi="Calibri"/>
          <w:spacing w:val="-4"/>
          <w:lang w:val="en-AU"/>
        </w:rPr>
        <w:t>s Report 11</w:t>
      </w:r>
      <w:r w:rsidR="008A7B71" w:rsidRPr="008A7B71">
        <w:rPr>
          <w:rFonts w:ascii="Calibri" w:hAnsi="Calibri"/>
          <w:spacing w:val="-4"/>
          <w:lang w:val="en-AU"/>
        </w:rPr>
        <w:t xml:space="preserve"> (</w:t>
      </w:r>
      <w:r w:rsidR="008A7B71" w:rsidRPr="008A7B71">
        <w:rPr>
          <w:rFonts w:ascii="Calibri" w:hAnsi="Calibri"/>
          <w:i/>
          <w:iCs/>
          <w:spacing w:val="-4"/>
          <w:lang w:val="en-AU"/>
        </w:rPr>
        <w:t xml:space="preserve">see </w:t>
      </w:r>
      <w:hyperlink w:anchor="entry10" w:history="1">
        <w:r w:rsidR="008A7B71" w:rsidRPr="008A7B71">
          <w:rPr>
            <w:rStyle w:val="Hyperlink"/>
            <w:rFonts w:ascii="Calibri" w:hAnsi="Calibri"/>
            <w:spacing w:val="-4"/>
            <w:lang w:val="en-AU"/>
          </w:rPr>
          <w:t>entry 10</w:t>
        </w:r>
      </w:hyperlink>
      <w:r w:rsidR="008A7B71" w:rsidRPr="008A7B71">
        <w:rPr>
          <w:rFonts w:ascii="Calibri" w:hAnsi="Calibri"/>
          <w:spacing w:val="-4"/>
          <w:lang w:val="en-AU"/>
        </w:rPr>
        <w:t>)</w:t>
      </w:r>
      <w:r w:rsidR="005A4F8B" w:rsidRPr="008A7B71">
        <w:rPr>
          <w:rFonts w:ascii="Calibri" w:hAnsi="Calibri"/>
          <w:spacing w:val="-4"/>
          <w:lang w:val="en-AU"/>
        </w:rPr>
        <w:t>,</w:t>
      </w:r>
      <w:r w:rsidRPr="00027D75">
        <w:rPr>
          <w:rFonts w:ascii="Calibri" w:hAnsi="Calibri"/>
          <w:spacing w:val="-4"/>
          <w:lang w:val="en-AU"/>
        </w:rPr>
        <w:t xml:space="preserve"> </w:t>
      </w:r>
      <w:r w:rsidR="005A4F8B" w:rsidRPr="008A7B71">
        <w:rPr>
          <w:rFonts w:ascii="Calibri" w:hAnsi="Calibri"/>
          <w:spacing w:val="-4"/>
          <w:lang w:val="en-AU"/>
        </w:rPr>
        <w:t>made an apology to the Assembly.</w:t>
      </w:r>
    </w:p>
    <w:p w14:paraId="4718E673" w14:textId="1EAA5289" w:rsidR="00E9792E" w:rsidRPr="00E9792E" w:rsidRDefault="00E9792E" w:rsidP="00E9792E">
      <w:pPr>
        <w:keepNext/>
        <w:keepLines/>
        <w:tabs>
          <w:tab w:val="right" w:pos="339"/>
          <w:tab w:val="left" w:pos="720"/>
        </w:tabs>
        <w:spacing w:before="240"/>
        <w:ind w:left="720" w:hanging="720"/>
        <w:jc w:val="both"/>
        <w:rPr>
          <w:rFonts w:ascii="Calibri" w:hAnsi="Calibri"/>
          <w:b/>
          <w:caps/>
        </w:rPr>
      </w:pPr>
      <w:r w:rsidRPr="00E9792E">
        <w:rPr>
          <w:rFonts w:ascii="Calibri" w:hAnsi="Calibri"/>
          <w:b/>
          <w:caps/>
        </w:rPr>
        <w:tab/>
      </w:r>
      <w:r w:rsidR="00916D44">
        <w:rPr>
          <w:rFonts w:ascii="Calibri" w:hAnsi="Calibri"/>
          <w:b/>
          <w:bCs/>
          <w:caps/>
        </w:rPr>
        <w:fldChar w:fldCharType="begin"/>
      </w:r>
      <w:r w:rsidR="00916D44">
        <w:rPr>
          <w:rFonts w:ascii="Calibri" w:hAnsi="Calibri"/>
          <w:b/>
          <w:bCs/>
          <w:caps/>
        </w:rPr>
        <w:instrText xml:space="preserve"> SEQ A \* MERGEFORMAT </w:instrText>
      </w:r>
      <w:r w:rsidR="00916D44">
        <w:rPr>
          <w:rFonts w:ascii="Calibri" w:hAnsi="Calibri"/>
          <w:b/>
          <w:bCs/>
          <w:caps/>
        </w:rPr>
        <w:fldChar w:fldCharType="separate"/>
      </w:r>
      <w:r w:rsidR="00DA2966">
        <w:rPr>
          <w:rFonts w:ascii="Calibri" w:hAnsi="Calibri"/>
          <w:b/>
          <w:bCs/>
          <w:caps/>
          <w:noProof/>
        </w:rPr>
        <w:t>20</w:t>
      </w:r>
      <w:r w:rsidR="00916D44">
        <w:rPr>
          <w:rFonts w:ascii="Calibri" w:hAnsi="Calibri"/>
          <w:b/>
          <w:bCs/>
          <w:caps/>
        </w:rPr>
        <w:fldChar w:fldCharType="end"/>
      </w:r>
      <w:r w:rsidRPr="00E9792E">
        <w:rPr>
          <w:rFonts w:ascii="Calibri" w:hAnsi="Calibri"/>
          <w:b/>
          <w:caps/>
        </w:rPr>
        <w:tab/>
        <w:t>PRESENTATION OF PAPER</w:t>
      </w:r>
      <w:r w:rsidR="00F3055B">
        <w:rPr>
          <w:rFonts w:ascii="Calibri" w:hAnsi="Calibri"/>
          <w:b/>
          <w:caps/>
        </w:rPr>
        <w:t>s</w:t>
      </w:r>
    </w:p>
    <w:p w14:paraId="214DB4DA" w14:textId="0FE7DD97" w:rsidR="00E9792E" w:rsidRPr="00E9792E" w:rsidRDefault="00E9792E" w:rsidP="005A4F8B">
      <w:pPr>
        <w:tabs>
          <w:tab w:val="left" w:pos="1197"/>
          <w:tab w:val="left" w:pos="1767"/>
        </w:tabs>
        <w:spacing w:before="100"/>
        <w:ind w:left="720"/>
        <w:jc w:val="both"/>
        <w:rPr>
          <w:rFonts w:ascii="Calibri" w:hAnsi="Calibri"/>
          <w:lang w:val="en-AU"/>
        </w:rPr>
      </w:pPr>
      <w:r w:rsidRPr="00E9792E">
        <w:rPr>
          <w:rFonts w:ascii="Calibri" w:hAnsi="Calibri"/>
          <w:lang w:val="en-AU"/>
        </w:rPr>
        <w:t>The Speaker presented the following paper</w:t>
      </w:r>
      <w:r w:rsidR="00B67C20">
        <w:rPr>
          <w:rFonts w:ascii="Calibri" w:hAnsi="Calibri"/>
          <w:lang w:val="en-AU"/>
        </w:rPr>
        <w:t>s</w:t>
      </w:r>
      <w:r w:rsidRPr="00E9792E">
        <w:rPr>
          <w:rFonts w:ascii="Calibri" w:hAnsi="Calibri"/>
          <w:lang w:val="en-AU"/>
        </w:rPr>
        <w:t>:</w:t>
      </w:r>
    </w:p>
    <w:p w14:paraId="1F3A3EB3" w14:textId="027E9AAF" w:rsidR="00790702" w:rsidRDefault="00790702" w:rsidP="005A4F8B">
      <w:pPr>
        <w:tabs>
          <w:tab w:val="left" w:pos="1197"/>
          <w:tab w:val="left" w:pos="1767"/>
        </w:tabs>
        <w:spacing w:before="100"/>
        <w:ind w:left="720"/>
        <w:jc w:val="both"/>
        <w:rPr>
          <w:rFonts w:ascii="Calibri" w:hAnsi="Calibri"/>
          <w:lang w:val="en-AU"/>
        </w:rPr>
      </w:pPr>
      <w:r w:rsidRPr="0045157B">
        <w:rPr>
          <w:rFonts w:ascii="Calibri" w:hAnsi="Calibri"/>
          <w:lang w:val="en-AU"/>
        </w:rPr>
        <w:t>Auditor-General Act, pursuant to subsection 17(5)—Auditor-General</w:t>
      </w:r>
      <w:r w:rsidR="005A4F8B">
        <w:rPr>
          <w:rFonts w:ascii="Calibri" w:hAnsi="Calibri"/>
          <w:lang w:val="en-AU"/>
        </w:rPr>
        <w:t>’</w:t>
      </w:r>
      <w:r w:rsidRPr="0045157B">
        <w:rPr>
          <w:rFonts w:ascii="Calibri" w:hAnsi="Calibri"/>
          <w:lang w:val="en-AU"/>
        </w:rPr>
        <w:t>s Reports—</w:t>
      </w:r>
    </w:p>
    <w:p w14:paraId="4DB92B51" w14:textId="4A7B2F3C" w:rsidR="00790702" w:rsidRPr="00790702" w:rsidRDefault="00790702" w:rsidP="005A4F8B">
      <w:pPr>
        <w:pStyle w:val="DPSEntryDetailIndentLev1"/>
        <w:spacing w:before="100"/>
      </w:pPr>
      <w:r w:rsidRPr="00790702">
        <w:t>No 10/2023</w:t>
      </w:r>
      <w:r>
        <w:t>—</w:t>
      </w:r>
      <w:r w:rsidRPr="00790702">
        <w:t>Human Resources Information Management System (HRIMS) Program</w:t>
      </w:r>
      <w:r>
        <w:t xml:space="preserve">, dated </w:t>
      </w:r>
      <w:r w:rsidR="00D33F58">
        <w:t>15 December 2023.</w:t>
      </w:r>
    </w:p>
    <w:p w14:paraId="1E6A50D2" w14:textId="047CA4F6" w:rsidR="00790702" w:rsidRDefault="00790702" w:rsidP="005A4F8B">
      <w:pPr>
        <w:pStyle w:val="DPSEntryDetailIndentLev1"/>
        <w:spacing w:before="100"/>
      </w:pPr>
      <w:r w:rsidRPr="00790702">
        <w:t>No 11/2023</w:t>
      </w:r>
      <w:r>
        <w:t>—</w:t>
      </w:r>
      <w:r w:rsidRPr="00790702">
        <w:t>2022-23 Financial Audits</w:t>
      </w:r>
      <w:r w:rsidR="005A0EE1">
        <w:t>—</w:t>
      </w:r>
      <w:r w:rsidRPr="00790702">
        <w:t>Financial Results and Audit Findings</w:t>
      </w:r>
      <w:r>
        <w:t xml:space="preserve">, dated </w:t>
      </w:r>
      <w:r w:rsidR="00D33F58">
        <w:t>19 December 2023.</w:t>
      </w:r>
    </w:p>
    <w:p w14:paraId="47F31635" w14:textId="37C3520A" w:rsidR="00B67C20" w:rsidRPr="00B67C20" w:rsidRDefault="00B67C20" w:rsidP="005A4F8B">
      <w:pPr>
        <w:tabs>
          <w:tab w:val="left" w:pos="1197"/>
          <w:tab w:val="left" w:pos="1767"/>
        </w:tabs>
        <w:spacing w:before="100"/>
        <w:ind w:left="720"/>
        <w:jc w:val="both"/>
        <w:rPr>
          <w:rFonts w:ascii="Calibri" w:hAnsi="Calibri"/>
          <w:lang w:val="en-AU"/>
        </w:rPr>
      </w:pPr>
      <w:r w:rsidRPr="00B67C20">
        <w:rPr>
          <w:rFonts w:ascii="Calibri" w:hAnsi="Calibri"/>
          <w:lang w:val="en-AU"/>
        </w:rPr>
        <w:t xml:space="preserve">Bills, referred to Committees, pursuant to </w:t>
      </w:r>
      <w:r w:rsidR="001A49F3">
        <w:rPr>
          <w:rFonts w:ascii="Calibri" w:hAnsi="Calibri"/>
          <w:lang w:val="en-AU"/>
        </w:rPr>
        <w:t>standing order 174</w:t>
      </w:r>
      <w:r w:rsidRPr="00B67C20">
        <w:rPr>
          <w:rFonts w:ascii="Calibri" w:hAnsi="Calibri"/>
          <w:lang w:val="en-AU"/>
        </w:rPr>
        <w:t>—Correspondence—</w:t>
      </w:r>
    </w:p>
    <w:p w14:paraId="53A7D395" w14:textId="2EFEC928" w:rsidR="00B67C20" w:rsidRPr="00B67C20" w:rsidRDefault="00B67C20" w:rsidP="005A4F8B">
      <w:pPr>
        <w:pStyle w:val="DPSEntryDetailIndentLev1"/>
        <w:spacing w:before="100"/>
      </w:pPr>
      <w:r w:rsidRPr="00B67C20">
        <w:t>Bills—</w:t>
      </w:r>
      <w:r>
        <w:t>Not inquired into</w:t>
      </w:r>
      <w:r w:rsidRPr="00B67C20">
        <w:t>—</w:t>
      </w:r>
    </w:p>
    <w:p w14:paraId="686CDD48" w14:textId="6E9E421A" w:rsidR="00B67C20" w:rsidRPr="005A0EE1" w:rsidRDefault="00B67C20" w:rsidP="005A4F8B">
      <w:pPr>
        <w:pStyle w:val="DPSEntryDetailIndentLev2"/>
        <w:spacing w:before="100"/>
        <w:rPr>
          <w:spacing w:val="-4"/>
        </w:rPr>
      </w:pPr>
      <w:r w:rsidRPr="005A0EE1">
        <w:t xml:space="preserve">Assisted Reproductive Technology Bill 2023—Copy of letter to the Speaker from the </w:t>
      </w:r>
      <w:r w:rsidRPr="005A0EE1">
        <w:rPr>
          <w:spacing w:val="-4"/>
        </w:rPr>
        <w:t>Chair, Standing Committee on Health and Community Wellbeing, dated December 2023.</w:t>
      </w:r>
    </w:p>
    <w:p w14:paraId="33721169" w14:textId="0D4E7495" w:rsidR="00B67C20" w:rsidRPr="00B67C20" w:rsidRDefault="00B67C20" w:rsidP="005A4F8B">
      <w:pPr>
        <w:pStyle w:val="DPSEntryDetailIndentLev2"/>
        <w:spacing w:before="100"/>
      </w:pPr>
      <w:r w:rsidRPr="00B67C20">
        <w:t>Domestic Violence Agencies (Information Sharing) Amendment Bill 2023—</w:t>
      </w:r>
      <w:r>
        <w:t>Copy of letter</w:t>
      </w:r>
      <w:r w:rsidRPr="00B67C20">
        <w:t xml:space="preserve"> </w:t>
      </w:r>
      <w:r>
        <w:t xml:space="preserve">to the Speaker </w:t>
      </w:r>
      <w:r w:rsidRPr="00B67C20">
        <w:t xml:space="preserve">from the </w:t>
      </w:r>
      <w:r>
        <w:t>Chair,</w:t>
      </w:r>
      <w:r w:rsidRPr="00B67C20">
        <w:t xml:space="preserve"> the Standing Committee on Health and Community Wellbeing, dated December 2023.</w:t>
      </w:r>
    </w:p>
    <w:p w14:paraId="64E0C702" w14:textId="2C248CFB" w:rsidR="00790702" w:rsidRPr="00906D06" w:rsidRDefault="00B67C20" w:rsidP="005A4F8B">
      <w:pPr>
        <w:pStyle w:val="DPSEntryDetailIndentLev2"/>
        <w:spacing w:before="100"/>
        <w:rPr>
          <w:spacing w:val="-4"/>
        </w:rPr>
      </w:pPr>
      <w:r w:rsidRPr="00906D06">
        <w:rPr>
          <w:spacing w:val="-4"/>
        </w:rPr>
        <w:t xml:space="preserve">Liquor Amendment Bill 2023—Copy of letter to the Speaker from the </w:t>
      </w:r>
      <w:r w:rsidR="00F3055B" w:rsidRPr="00906D06">
        <w:rPr>
          <w:spacing w:val="-4"/>
        </w:rPr>
        <w:t xml:space="preserve">Acting </w:t>
      </w:r>
      <w:r w:rsidRPr="00906D06">
        <w:rPr>
          <w:spacing w:val="-4"/>
        </w:rPr>
        <w:t xml:space="preserve">Chair, from </w:t>
      </w:r>
      <w:r w:rsidRPr="00906D06">
        <w:t>the Standing Committee on Justice and Community Safety, dated 6 December 2023.</w:t>
      </w:r>
    </w:p>
    <w:p w14:paraId="746326A5" w14:textId="4DCA53BD" w:rsidR="00790702" w:rsidRPr="006B5DE7" w:rsidRDefault="00790702" w:rsidP="005A4F8B">
      <w:pPr>
        <w:pStyle w:val="DPSEntryDetail"/>
        <w:spacing w:before="100"/>
      </w:pPr>
      <w:r w:rsidRPr="006B5DE7">
        <w:t>Integrity Commission Act</w:t>
      </w:r>
      <w:r>
        <w:t xml:space="preserve">, </w:t>
      </w:r>
      <w:r w:rsidRPr="006B5DE7">
        <w:t>pursuant to section 2</w:t>
      </w:r>
      <w:r w:rsidR="005A0EE1">
        <w:t>13</w:t>
      </w:r>
      <w:r w:rsidRPr="006B5DE7">
        <w:t xml:space="preserve">—Special </w:t>
      </w:r>
      <w:r w:rsidR="00332CE1">
        <w:t>R</w:t>
      </w:r>
      <w:r w:rsidRPr="006B5DE7">
        <w:t>eport</w:t>
      </w:r>
      <w:r w:rsidR="005A0EE1">
        <w:t xml:space="preserve"> </w:t>
      </w:r>
      <w:r w:rsidRPr="006B5DE7">
        <w:t>in relation to a</w:t>
      </w:r>
      <w:r w:rsidR="005A0EE1">
        <w:t> </w:t>
      </w:r>
      <w:r w:rsidRPr="006B5DE7">
        <w:t>corruption complaint concerning the identified transactions as part of the City to the Lake Project, dated 15 December 2023.</w:t>
      </w:r>
    </w:p>
    <w:p w14:paraId="0880D442" w14:textId="70E3B2E2" w:rsidR="005A0EE1" w:rsidRDefault="005A0EE1" w:rsidP="005A4F8B">
      <w:pPr>
        <w:tabs>
          <w:tab w:val="left" w:pos="1197"/>
          <w:tab w:val="left" w:pos="1767"/>
        </w:tabs>
        <w:spacing w:before="100"/>
        <w:ind w:left="720"/>
        <w:jc w:val="both"/>
        <w:rPr>
          <w:rFonts w:ascii="Calibri" w:hAnsi="Calibri"/>
          <w:lang w:val="en-AU"/>
        </w:rPr>
      </w:pPr>
      <w:r>
        <w:rPr>
          <w:rFonts w:ascii="Calibri" w:hAnsi="Calibri"/>
          <w:lang w:val="en-AU"/>
        </w:rPr>
        <w:t>Resolution of the Assembly of 28 November 2023</w:t>
      </w:r>
      <w:r w:rsidR="00332CE1">
        <w:rPr>
          <w:rFonts w:ascii="Calibri" w:hAnsi="Calibri"/>
          <w:lang w:val="en-AU"/>
        </w:rPr>
        <w:t>—Review, Pursuant to Assembly Resolution, Relating to the Handling of Certain Allegations made against a Member, prepared by Lynelle Briggs AO, dated 6 February 2024.</w:t>
      </w:r>
    </w:p>
    <w:p w14:paraId="2DAE71E3" w14:textId="1F7967D4" w:rsidR="00BC64FF" w:rsidRDefault="00B67C20" w:rsidP="005A4F8B">
      <w:pPr>
        <w:tabs>
          <w:tab w:val="left" w:pos="1197"/>
          <w:tab w:val="left" w:pos="1767"/>
        </w:tabs>
        <w:spacing w:before="100"/>
        <w:ind w:left="720"/>
        <w:jc w:val="both"/>
        <w:rPr>
          <w:rFonts w:ascii="Calibri" w:hAnsi="Calibri"/>
          <w:lang w:val="en-AU"/>
        </w:rPr>
      </w:pPr>
      <w:r w:rsidRPr="00B67C20">
        <w:rPr>
          <w:rFonts w:ascii="Calibri" w:hAnsi="Calibri"/>
          <w:lang w:val="en-AU"/>
        </w:rPr>
        <w:t>Standing order</w:t>
      </w:r>
      <w:r w:rsidR="00BC64FF">
        <w:rPr>
          <w:rFonts w:ascii="Calibri" w:hAnsi="Calibri"/>
          <w:lang w:val="en-AU"/>
        </w:rPr>
        <w:t>s—</w:t>
      </w:r>
    </w:p>
    <w:p w14:paraId="63ED3E3C" w14:textId="2076418F" w:rsidR="00BC64FF" w:rsidRDefault="00BC64FF" w:rsidP="005A4F8B">
      <w:pPr>
        <w:pStyle w:val="DPSEntryDetailIndentLev1"/>
        <w:spacing w:before="100"/>
      </w:pPr>
      <w:r>
        <w:t>99B—</w:t>
      </w:r>
      <w:r w:rsidR="005A4F8B">
        <w:t>Petitions</w:t>
      </w:r>
      <w:r w:rsidR="009C4A9A">
        <w:t>—R</w:t>
      </w:r>
      <w:r w:rsidR="005A4F8B">
        <w:t>eferral</w:t>
      </w:r>
      <w:r w:rsidR="009C4A9A">
        <w:t xml:space="preserve"> a</w:t>
      </w:r>
      <w:r w:rsidR="00285629">
        <w:t>dvice</w:t>
      </w:r>
      <w:r>
        <w:t>—Correspondence</w:t>
      </w:r>
      <w:r w:rsidR="00D33F58">
        <w:t>—</w:t>
      </w:r>
    </w:p>
    <w:p w14:paraId="22E0BDB9" w14:textId="7B626562" w:rsidR="00D33F58" w:rsidRDefault="00D33F58" w:rsidP="00D33F58">
      <w:pPr>
        <w:pStyle w:val="DPSEntryDetailIndentLev2"/>
      </w:pPr>
      <w:r>
        <w:t>e-Petition 004-23—Car parking on public green open spaces—Copy of letter to the Speaker from the Chair, Standing Committee on Planning, Transport and City Services, dated</w:t>
      </w:r>
      <w:r w:rsidR="00332CE1">
        <w:t xml:space="preserve"> 18 January 2024.</w:t>
      </w:r>
    </w:p>
    <w:p w14:paraId="721AC35B" w14:textId="5F1D8CA5" w:rsidR="00D33F58" w:rsidRDefault="00D33F58" w:rsidP="00332CE1">
      <w:pPr>
        <w:pStyle w:val="DPSEntryDetailIndentLev2"/>
      </w:pPr>
      <w:r>
        <w:lastRenderedPageBreak/>
        <w:t>e-Petition 017-23—Indian (Common) Myna control—Copy of letter to the Speaker from the Chair, Standing Committee on Environment, Climate Change and Biodiversity, dated</w:t>
      </w:r>
      <w:r w:rsidR="00332CE1">
        <w:t xml:space="preserve"> 18 December 2023.</w:t>
      </w:r>
    </w:p>
    <w:p w14:paraId="4AED864E" w14:textId="06E98E83" w:rsidR="00B67C20" w:rsidRPr="00B67C20" w:rsidRDefault="00B67C20" w:rsidP="00D33F58">
      <w:pPr>
        <w:pStyle w:val="DPSEntryDetailIndentLev1"/>
      </w:pPr>
      <w:r w:rsidRPr="00B67C20">
        <w:t>191—Amendments</w:t>
      </w:r>
      <w:r>
        <w:t xml:space="preserve"> to:</w:t>
      </w:r>
    </w:p>
    <w:p w14:paraId="15463D7F" w14:textId="77777777" w:rsidR="00B67C20" w:rsidRPr="00B67C20" w:rsidRDefault="00B67C20" w:rsidP="00D33F58">
      <w:pPr>
        <w:pStyle w:val="DPSEntryDetailIndentLev2"/>
      </w:pPr>
      <w:r w:rsidRPr="00B67C20">
        <w:t>Building and Construction Legislation Amendment Bill 2023, dated 6 December 2023.</w:t>
      </w:r>
    </w:p>
    <w:p w14:paraId="3D1FD853" w14:textId="02E3BD90" w:rsidR="00E9792E" w:rsidRPr="00E9792E" w:rsidRDefault="00B67C20" w:rsidP="00D33F58">
      <w:pPr>
        <w:pStyle w:val="DPSEntryDetailIndentLev2"/>
      </w:pPr>
      <w:r w:rsidRPr="00B67C20">
        <w:t>Justice and Community Safety Legislation Amendment Bill 2023 (No 2), dated 6</w:t>
      </w:r>
      <w:r>
        <w:t> </w:t>
      </w:r>
      <w:r w:rsidRPr="00B67C20">
        <w:t>December 2023.</w:t>
      </w:r>
    </w:p>
    <w:p w14:paraId="0CECD42B" w14:textId="67D57509" w:rsidR="00E9792E" w:rsidRPr="00E9792E" w:rsidRDefault="00E9792E" w:rsidP="00E9792E">
      <w:pPr>
        <w:keepNext/>
        <w:keepLines/>
        <w:tabs>
          <w:tab w:val="right" w:pos="339"/>
          <w:tab w:val="left" w:pos="720"/>
        </w:tabs>
        <w:spacing w:before="240"/>
        <w:ind w:left="720" w:hanging="720"/>
        <w:rPr>
          <w:rFonts w:ascii="Calibri" w:hAnsi="Calibri"/>
          <w:b/>
          <w:lang w:val="en-AU"/>
        </w:rPr>
      </w:pPr>
      <w:r w:rsidRPr="00E9792E">
        <w:rPr>
          <w:rFonts w:ascii="Calibri" w:hAnsi="Calibri"/>
          <w:b/>
          <w:lang w:val="en-AU"/>
        </w:rPr>
        <w:tab/>
      </w:r>
      <w:r w:rsidR="00916D44">
        <w:rPr>
          <w:rFonts w:ascii="Calibri" w:hAnsi="Calibri"/>
          <w:b/>
          <w:bCs/>
          <w:lang w:val="en-AU"/>
        </w:rPr>
        <w:fldChar w:fldCharType="begin"/>
      </w:r>
      <w:r w:rsidR="00916D44">
        <w:rPr>
          <w:rFonts w:ascii="Calibri" w:hAnsi="Calibri"/>
          <w:b/>
          <w:bCs/>
          <w:lang w:val="en-AU"/>
        </w:rPr>
        <w:instrText xml:space="preserve"> SEQ A \* MERGEFORMAT </w:instrText>
      </w:r>
      <w:r w:rsidR="00916D44">
        <w:rPr>
          <w:rFonts w:ascii="Calibri" w:hAnsi="Calibri"/>
          <w:b/>
          <w:bCs/>
          <w:lang w:val="en-AU"/>
        </w:rPr>
        <w:fldChar w:fldCharType="separate"/>
      </w:r>
      <w:r w:rsidR="00DA2966">
        <w:rPr>
          <w:rFonts w:ascii="Calibri" w:hAnsi="Calibri"/>
          <w:b/>
          <w:bCs/>
          <w:noProof/>
          <w:lang w:val="en-AU"/>
        </w:rPr>
        <w:t>21</w:t>
      </w:r>
      <w:r w:rsidR="00916D44">
        <w:rPr>
          <w:rFonts w:ascii="Calibri" w:hAnsi="Calibri"/>
          <w:b/>
          <w:bCs/>
          <w:lang w:val="en-AU"/>
        </w:rPr>
        <w:fldChar w:fldCharType="end"/>
      </w:r>
      <w:r w:rsidRPr="00E9792E">
        <w:rPr>
          <w:rFonts w:ascii="Calibri" w:hAnsi="Calibri"/>
          <w:b/>
          <w:lang w:val="en-AU"/>
        </w:rPr>
        <w:tab/>
        <w:t>PRESENTATION OF PAPERS</w:t>
      </w:r>
    </w:p>
    <w:p w14:paraId="749435D5" w14:textId="78655F37" w:rsidR="00E9792E" w:rsidRPr="00E9792E" w:rsidRDefault="00E9792E" w:rsidP="00E9792E">
      <w:pPr>
        <w:spacing w:before="120"/>
        <w:ind w:left="720"/>
        <w:rPr>
          <w:rFonts w:ascii="Calibri" w:hAnsi="Calibri"/>
          <w:lang w:val="en-AU"/>
        </w:rPr>
      </w:pPr>
      <w:r w:rsidRPr="00E9792E">
        <w:rPr>
          <w:rFonts w:ascii="Calibri" w:hAnsi="Calibri"/>
          <w:lang w:val="en-AU"/>
        </w:rPr>
        <w:t>Mr Gentleman (Manager of Government Business)</w:t>
      </w:r>
      <w:r w:rsidR="00735C8B">
        <w:rPr>
          <w:rFonts w:ascii="Calibri" w:hAnsi="Calibri"/>
          <w:lang w:val="en-AU"/>
        </w:rPr>
        <w:t>, pursuant to standing order 211,</w:t>
      </w:r>
      <w:r w:rsidRPr="00E9792E">
        <w:rPr>
          <w:rFonts w:ascii="Calibri" w:hAnsi="Calibri"/>
          <w:lang w:val="en-AU"/>
        </w:rPr>
        <w:t xml:space="preserve"> presented the following papers:</w:t>
      </w:r>
    </w:p>
    <w:p w14:paraId="3B1108F0" w14:textId="6D17A7FC" w:rsidR="004B2A74" w:rsidRPr="004B2A74" w:rsidRDefault="004B2A74" w:rsidP="00693486">
      <w:pPr>
        <w:spacing w:before="120"/>
        <w:ind w:left="720"/>
        <w:rPr>
          <w:rFonts w:ascii="Calibri" w:hAnsi="Calibri"/>
          <w:spacing w:val="-4"/>
          <w:lang w:val="en-AU"/>
        </w:rPr>
      </w:pPr>
      <w:r w:rsidRPr="001049A8">
        <w:rPr>
          <w:rFonts w:ascii="Calibri" w:hAnsi="Calibri"/>
          <w:lang w:val="en-AU"/>
        </w:rPr>
        <w:t xml:space="preserve">Coroners Act, pursuant to subsection 57(4)—Report of Coroner—In the matter of four deaths by drowning in the Australian Capital Territory—Inquests into the deaths of </w:t>
      </w:r>
      <w:r w:rsidRPr="004B2A74">
        <w:rPr>
          <w:rFonts w:ascii="Calibri" w:hAnsi="Calibri"/>
          <w:spacing w:val="-4"/>
          <w:lang w:val="en-AU"/>
        </w:rPr>
        <w:t>Najeebullah Rafee, William Spencer Hooley, Meredith Nancy Hooley, and Dinh Ta Nguyen—</w:t>
      </w:r>
    </w:p>
    <w:p w14:paraId="430B83B2" w14:textId="169A66A9" w:rsidR="004B2A74" w:rsidRDefault="004B2A74" w:rsidP="004B2A74">
      <w:pPr>
        <w:pStyle w:val="DPSEntryDetailIndentLev1"/>
      </w:pPr>
      <w:r>
        <w:t>Report, dated 30 June 2023.</w:t>
      </w:r>
    </w:p>
    <w:p w14:paraId="7378E009" w14:textId="06711219" w:rsidR="004B2A74" w:rsidRDefault="004B2A74" w:rsidP="004B2A74">
      <w:pPr>
        <w:pStyle w:val="DPSEntryDetailIndentLev1"/>
      </w:pPr>
      <w:r>
        <w:t>Government response, dated February 2024.</w:t>
      </w:r>
    </w:p>
    <w:p w14:paraId="2428A976" w14:textId="5F4E6E49" w:rsidR="004B2A74" w:rsidRDefault="001049A8" w:rsidP="00693486">
      <w:pPr>
        <w:spacing w:before="120"/>
        <w:ind w:left="720"/>
        <w:rPr>
          <w:rFonts w:ascii="Calibri" w:hAnsi="Calibri"/>
          <w:lang w:val="en-AU"/>
        </w:rPr>
      </w:pPr>
      <w:r>
        <w:rPr>
          <w:rFonts w:ascii="Calibri" w:hAnsi="Calibri"/>
          <w:lang w:val="en-AU"/>
        </w:rPr>
        <w:t>Domestic Violence Agencies Act, pursuant to subsection 16W(3)—ACT Domestic and Family Violence Review—Domestic and Family Violence Homicides 2000-2022—Biennial Report—2023, dated 31 October 2023.</w:t>
      </w:r>
    </w:p>
    <w:p w14:paraId="2BCDEF17" w14:textId="40CBEC6B" w:rsidR="00693486" w:rsidRPr="00693486" w:rsidRDefault="00693486" w:rsidP="00693486">
      <w:pPr>
        <w:spacing w:before="120"/>
        <w:ind w:left="720"/>
        <w:rPr>
          <w:rFonts w:ascii="Calibri" w:hAnsi="Calibri"/>
          <w:lang w:val="en-AU"/>
        </w:rPr>
      </w:pPr>
      <w:r w:rsidRPr="00693486">
        <w:rPr>
          <w:rFonts w:ascii="Calibri" w:hAnsi="Calibri"/>
          <w:lang w:val="en-AU"/>
        </w:rPr>
        <w:t>Economy and Gender and Economic Equality—Standing Committee—Report 9—Inquiry into future of the working week—Government response</w:t>
      </w:r>
      <w:r w:rsidR="00332CE1">
        <w:rPr>
          <w:rFonts w:ascii="Calibri" w:hAnsi="Calibri"/>
          <w:lang w:val="en-AU"/>
        </w:rPr>
        <w:t xml:space="preserve">, </w:t>
      </w:r>
      <w:r w:rsidR="004B2A74">
        <w:rPr>
          <w:rFonts w:ascii="Calibri" w:hAnsi="Calibri"/>
          <w:lang w:val="en-AU"/>
        </w:rPr>
        <w:t>undated.</w:t>
      </w:r>
    </w:p>
    <w:p w14:paraId="74E21FC4" w14:textId="6A399F75" w:rsidR="00E9792E" w:rsidRDefault="00693486" w:rsidP="00693486">
      <w:pPr>
        <w:spacing w:before="120"/>
        <w:ind w:left="720"/>
        <w:rPr>
          <w:rFonts w:ascii="Calibri" w:hAnsi="Calibri"/>
          <w:lang w:val="en-AU"/>
        </w:rPr>
      </w:pPr>
      <w:r w:rsidRPr="00693486">
        <w:rPr>
          <w:rFonts w:ascii="Calibri" w:hAnsi="Calibri"/>
          <w:lang w:val="en-AU"/>
        </w:rPr>
        <w:t>Planning, Transport and City Services—Standing Committee—</w:t>
      </w:r>
      <w:r>
        <w:rPr>
          <w:rFonts w:ascii="Calibri" w:hAnsi="Calibri"/>
          <w:lang w:val="en-AU"/>
        </w:rPr>
        <w:t>Report</w:t>
      </w:r>
      <w:r w:rsidRPr="00693486">
        <w:rPr>
          <w:rFonts w:ascii="Calibri" w:hAnsi="Calibri"/>
          <w:lang w:val="en-AU"/>
        </w:rPr>
        <w:t xml:space="preserve"> 15—Inquiry into </w:t>
      </w:r>
      <w:r w:rsidRPr="00011455">
        <w:rPr>
          <w:rFonts w:ascii="Calibri" w:hAnsi="Calibri"/>
          <w:spacing w:val="-4"/>
          <w:lang w:val="en-AU"/>
        </w:rPr>
        <w:t>electronic vehicle (EV) adoption in the ACT—Government response</w:t>
      </w:r>
      <w:r w:rsidR="004B2A74" w:rsidRPr="00011455">
        <w:rPr>
          <w:rFonts w:ascii="Calibri" w:hAnsi="Calibri"/>
          <w:spacing w:val="-4"/>
          <w:lang w:val="en-AU"/>
        </w:rPr>
        <w:t>, dated December 2023</w:t>
      </w:r>
      <w:r w:rsidRPr="00011455">
        <w:rPr>
          <w:rFonts w:ascii="Calibri" w:hAnsi="Calibri"/>
          <w:spacing w:val="-4"/>
          <w:lang w:val="en-AU"/>
        </w:rPr>
        <w:t>.</w:t>
      </w:r>
    </w:p>
    <w:p w14:paraId="57B212F2" w14:textId="77777777" w:rsidR="00E9792E" w:rsidRPr="00E9792E" w:rsidRDefault="00E9792E" w:rsidP="00E9792E">
      <w:pPr>
        <w:spacing w:before="120"/>
        <w:ind w:left="720"/>
        <w:rPr>
          <w:rFonts w:ascii="Calibri" w:hAnsi="Calibri"/>
          <w:b/>
          <w:bCs/>
          <w:lang w:val="en-AU"/>
        </w:rPr>
      </w:pPr>
      <w:r w:rsidRPr="00E9792E">
        <w:rPr>
          <w:rFonts w:ascii="Calibri" w:hAnsi="Calibri"/>
          <w:b/>
          <w:bCs/>
          <w:lang w:val="en-AU"/>
        </w:rPr>
        <w:t>Subordinate legislation (including explanatory statements unless otherwise stated)</w:t>
      </w:r>
    </w:p>
    <w:p w14:paraId="658DC4E6" w14:textId="77777777" w:rsidR="00E9792E" w:rsidRPr="00E9792E" w:rsidRDefault="00E9792E" w:rsidP="00E9792E">
      <w:pPr>
        <w:spacing w:before="120"/>
        <w:ind w:left="720"/>
        <w:rPr>
          <w:rFonts w:ascii="Calibri" w:hAnsi="Calibri"/>
          <w:lang w:val="en-AU"/>
        </w:rPr>
      </w:pPr>
      <w:r w:rsidRPr="00E9792E">
        <w:rPr>
          <w:rFonts w:ascii="Calibri" w:hAnsi="Calibri"/>
          <w:lang w:val="en-AU"/>
        </w:rPr>
        <w:t>Legislation Act, pursuant to section 64—</w:t>
      </w:r>
    </w:p>
    <w:p w14:paraId="0F9E1B15" w14:textId="77777777" w:rsidR="00F50F80" w:rsidRPr="00F50F80" w:rsidRDefault="00F50F80" w:rsidP="00953EFF">
      <w:pPr>
        <w:pStyle w:val="DPSEntryDetailIndentLev1"/>
      </w:pPr>
      <w:r w:rsidRPr="00F50F80">
        <w:t>ACT Teacher Quality Institute Act—ACT Teacher Quality Institute Amendment Regulation 2023 (No 1)—Subordinate Law SL2023-32 (LR, 30 November 2023).</w:t>
      </w:r>
    </w:p>
    <w:p w14:paraId="3F81A75B" w14:textId="1A281BF4" w:rsidR="00F50F80" w:rsidRPr="00F50F80" w:rsidRDefault="00F50F80" w:rsidP="00953EFF">
      <w:pPr>
        <w:pStyle w:val="DPSEntryDetailIndentLev1"/>
      </w:pPr>
      <w:r w:rsidRPr="00F50F80">
        <w:t>ACT Teacher Quality Institute Act and Financial Management Act—ACT Teacher Quality Institute Board Appointment 2023 (No 4)—Disallowable Instrument DI2023</w:t>
      </w:r>
      <w:r w:rsidR="00DA2966">
        <w:noBreakHyphen/>
      </w:r>
      <w:r w:rsidRPr="00F50F80">
        <w:t>290 (LR, 30 November 2023).</w:t>
      </w:r>
    </w:p>
    <w:p w14:paraId="6BFE26C5" w14:textId="77777777" w:rsidR="00F50F80" w:rsidRPr="00F50F80" w:rsidRDefault="00F50F80" w:rsidP="00953EFF">
      <w:pPr>
        <w:pStyle w:val="DPSEntryDetailIndentLev1"/>
      </w:pPr>
      <w:r w:rsidRPr="00F50F80">
        <w:t>Animal Welfare Act—Animal Welfare (Management of Animals in Pounds, Shelters and Rescue Establishments) Mandatory Code of Practice 2023—Disallowable Instrument DI2023-255 (LR, 16 November 2023).</w:t>
      </w:r>
    </w:p>
    <w:p w14:paraId="1022562B" w14:textId="77777777" w:rsidR="00F50F80" w:rsidRPr="008D4923" w:rsidRDefault="00F50F80" w:rsidP="00953EFF">
      <w:pPr>
        <w:pStyle w:val="DPSEntryDetailIndentLev1"/>
        <w:rPr>
          <w:spacing w:val="-4"/>
        </w:rPr>
      </w:pPr>
      <w:r w:rsidRPr="008D4923">
        <w:rPr>
          <w:spacing w:val="-4"/>
        </w:rPr>
        <w:t xml:space="preserve">Board of Senior Secondary Studies Act—Board of Senior Secondary Studies Appointment </w:t>
      </w:r>
      <w:r w:rsidRPr="008D4923">
        <w:t>2023 (No 4)—Disallowable Instrument DI2023-291 (LR, 30 November 2023).</w:t>
      </w:r>
    </w:p>
    <w:p w14:paraId="10507A2E" w14:textId="77777777" w:rsidR="00F50F80" w:rsidRPr="00F50F80" w:rsidRDefault="00F50F80" w:rsidP="00953EFF">
      <w:pPr>
        <w:pStyle w:val="DPSEntryDetailIndentLev1"/>
      </w:pPr>
      <w:r w:rsidRPr="00F50F80">
        <w:t>Building Act—</w:t>
      </w:r>
    </w:p>
    <w:p w14:paraId="7A6BDFEB" w14:textId="77777777" w:rsidR="00F50F80" w:rsidRPr="00F50F80" w:rsidRDefault="00F50F80" w:rsidP="00953EFF">
      <w:pPr>
        <w:pStyle w:val="DPSEntryDetailIndentLev2"/>
      </w:pPr>
      <w:r w:rsidRPr="00F50F80">
        <w:t>Building (ACT Appendix to the Building Code) Determination 2023 (No 3)—Disallowable Instrument DI2023-304 (LR, 14 December 2023).</w:t>
      </w:r>
    </w:p>
    <w:p w14:paraId="177A36D4" w14:textId="77777777" w:rsidR="00F50F80" w:rsidRPr="00F50F80" w:rsidRDefault="00F50F80" w:rsidP="00953EFF">
      <w:pPr>
        <w:pStyle w:val="DPSEntryDetailIndentLev2"/>
      </w:pPr>
      <w:r w:rsidRPr="00F50F80">
        <w:t>Building (General) Amendment Regulation 2023 (No 1)—Subordinate Law SL2023-42 (LR, 21 December 2023).</w:t>
      </w:r>
    </w:p>
    <w:p w14:paraId="4696319E" w14:textId="77777777" w:rsidR="00F50F80" w:rsidRPr="008D4923" w:rsidRDefault="00F50F80" w:rsidP="00953EFF">
      <w:pPr>
        <w:pStyle w:val="DPSEntryDetailIndentLev2"/>
        <w:rPr>
          <w:spacing w:val="-2"/>
        </w:rPr>
      </w:pPr>
      <w:r w:rsidRPr="008D4923">
        <w:rPr>
          <w:spacing w:val="-2"/>
        </w:rPr>
        <w:lastRenderedPageBreak/>
        <w:t xml:space="preserve">Building and Construction Industry Training Levy Act and Financial Management Act—Building and Construction Industry Training Levy (Governing Board) Appointment 2023 </w:t>
      </w:r>
      <w:r w:rsidRPr="008D4923">
        <w:t>(No 1)—Disallowable Instrument DI2023-253 (LR, 13 November 2023).</w:t>
      </w:r>
    </w:p>
    <w:p w14:paraId="0AFA42A2" w14:textId="77777777" w:rsidR="00F50F80" w:rsidRPr="00F50F80" w:rsidRDefault="00F50F80" w:rsidP="00953EFF">
      <w:pPr>
        <w:pStyle w:val="DPSEntryDetailIndentLev1"/>
      </w:pPr>
      <w:r w:rsidRPr="00F50F80">
        <w:t>Circular Economy Act—</w:t>
      </w:r>
    </w:p>
    <w:p w14:paraId="3DDAF839" w14:textId="77777777" w:rsidR="00F50F80" w:rsidRPr="00F50F80" w:rsidRDefault="00F50F80" w:rsidP="00953EFF">
      <w:pPr>
        <w:pStyle w:val="DPSEntryDetailIndentLev2"/>
      </w:pPr>
      <w:r w:rsidRPr="00F50F80">
        <w:t>Circular Economy (Prohibited Products) Exemption Declaration 2023 (No 1)—Disallowable Instrument DI2023-248 (LR, 9 November 2023).</w:t>
      </w:r>
    </w:p>
    <w:p w14:paraId="14718577" w14:textId="77777777" w:rsidR="00F50F80" w:rsidRPr="008D4923" w:rsidRDefault="00F50F80" w:rsidP="00953EFF">
      <w:pPr>
        <w:pStyle w:val="DPSEntryDetailIndentLev2"/>
        <w:rPr>
          <w:spacing w:val="-2"/>
        </w:rPr>
      </w:pPr>
      <w:r w:rsidRPr="008D4923">
        <w:rPr>
          <w:spacing w:val="-2"/>
        </w:rPr>
        <w:t>Circular Economy (Prohibited Products—Special Circumstances) Exemption Declaration 2023 (No 1)—Disallowable Instrument DI2023-247 (LR, 9 November 2023).</w:t>
      </w:r>
    </w:p>
    <w:p w14:paraId="6219E924" w14:textId="77777777" w:rsidR="00F50F80" w:rsidRPr="008D4923" w:rsidRDefault="00F50F80" w:rsidP="00953EFF">
      <w:pPr>
        <w:pStyle w:val="DPSEntryDetailIndentLev2"/>
        <w:rPr>
          <w:spacing w:val="-2"/>
        </w:rPr>
      </w:pPr>
      <w:r w:rsidRPr="008D4923">
        <w:rPr>
          <w:spacing w:val="-2"/>
        </w:rPr>
        <w:t>Circular Economy (Prohibited Products—Special Circumstances) Exemption Declaration 2023 (No 2)—Disallowable Instrument DI2023-249 (LR, 9 November 2023).</w:t>
      </w:r>
    </w:p>
    <w:p w14:paraId="1711EBCA" w14:textId="77777777" w:rsidR="00F50F80" w:rsidRPr="008D4923" w:rsidRDefault="00F50F80" w:rsidP="00953EFF">
      <w:pPr>
        <w:pStyle w:val="DPSEntryDetailIndentLev2"/>
        <w:rPr>
          <w:spacing w:val="-2"/>
        </w:rPr>
      </w:pPr>
      <w:r w:rsidRPr="008D4923">
        <w:rPr>
          <w:spacing w:val="-2"/>
        </w:rPr>
        <w:t>Circular Economy (Prohibited Products—Special Circumstances) Exemption Declaration 2023 (No 3)—Disallowable Instrument DI2023-250 (LR, 9 November 2023).</w:t>
      </w:r>
    </w:p>
    <w:p w14:paraId="258F5277" w14:textId="77777777" w:rsidR="00F50F80" w:rsidRPr="00F50F80" w:rsidRDefault="00F50F80" w:rsidP="00953EFF">
      <w:pPr>
        <w:pStyle w:val="DPSEntryDetailIndentLev2"/>
      </w:pPr>
      <w:r w:rsidRPr="00F50F80">
        <w:t>Circular Economy (Public Event) Declaration 2023 (No 1)—Disallowable Instrument DI2023-251 (LR, 9 November 2023).</w:t>
      </w:r>
    </w:p>
    <w:p w14:paraId="065B6DE9" w14:textId="77777777" w:rsidR="00F50F80" w:rsidRPr="008D4923" w:rsidRDefault="00F50F80" w:rsidP="00953EFF">
      <w:pPr>
        <w:pStyle w:val="DPSEntryDetailIndentLev2"/>
        <w:rPr>
          <w:spacing w:val="-4"/>
        </w:rPr>
      </w:pPr>
      <w:r w:rsidRPr="008D4923">
        <w:rPr>
          <w:spacing w:val="-4"/>
        </w:rPr>
        <w:t>Circular Economy Regulation 2023—Subordinate Law SL2023-27 (LR, 9 November 2023).</w:t>
      </w:r>
    </w:p>
    <w:p w14:paraId="7C942C7A" w14:textId="77777777" w:rsidR="00F50F80" w:rsidRPr="00F50F80" w:rsidRDefault="00F50F80" w:rsidP="008D4923">
      <w:pPr>
        <w:pStyle w:val="DPSEntryDetailIndentLev1"/>
        <w:keepNext/>
        <w:ind w:left="862"/>
      </w:pPr>
      <w:r w:rsidRPr="00F50F80">
        <w:t>Climate Change and Greenhouse Gas Reduction Act—</w:t>
      </w:r>
    </w:p>
    <w:p w14:paraId="5B7B444C" w14:textId="77777777" w:rsidR="00F50F80" w:rsidRPr="00F50F80" w:rsidRDefault="00F50F80" w:rsidP="00953EFF">
      <w:pPr>
        <w:pStyle w:val="DPSEntryDetailIndentLev2"/>
      </w:pPr>
      <w:r w:rsidRPr="00F50F80">
        <w:t>Climate Change and Greenhouse Gas Reduction (Greenhouse Gas Emissions Measurement Method) Determination 2023—Disallowable Instrument DI2023-273 (LR, 27 November 2023).</w:t>
      </w:r>
    </w:p>
    <w:p w14:paraId="22F7FABE" w14:textId="7D871A41" w:rsidR="00F50F80" w:rsidRPr="00F50F80" w:rsidRDefault="00F50F80" w:rsidP="00953EFF">
      <w:pPr>
        <w:pStyle w:val="DPSEntryDetailIndentLev2"/>
      </w:pPr>
      <w:r w:rsidRPr="00F50F80">
        <w:t>Climate Change and Greenhouse Gas Reduction Amendment Regulation 2023 (No</w:t>
      </w:r>
      <w:r w:rsidR="008D4923">
        <w:t> </w:t>
      </w:r>
      <w:r w:rsidRPr="00F50F80">
        <w:t>1)—Subordinate Law SL2023-33 (LR, 29 November 2023).</w:t>
      </w:r>
    </w:p>
    <w:p w14:paraId="1E5B0A6A" w14:textId="77777777" w:rsidR="00F50F80" w:rsidRPr="00F50F80" w:rsidRDefault="00F50F80" w:rsidP="00953EFF">
      <w:pPr>
        <w:pStyle w:val="DPSEntryDetailIndentLev1"/>
      </w:pPr>
      <w:r w:rsidRPr="00F50F80">
        <w:t>Court Procedures Act—Court Procedures Amendment Rules 2023 (No 2)—Subordinate Law SL2023-36 (LR, 18 December 2023).</w:t>
      </w:r>
    </w:p>
    <w:p w14:paraId="25AB519C" w14:textId="77777777" w:rsidR="00F50F80" w:rsidRPr="00F50F80" w:rsidRDefault="00F50F80" w:rsidP="00953EFF">
      <w:pPr>
        <w:pStyle w:val="DPSEntryDetailIndentLev1"/>
      </w:pPr>
      <w:r w:rsidRPr="00F50F80">
        <w:t>Duties Act—Duties (Pensioner Duty Deferral Scheme) Determination 2023 (No 2)—Disallowable Instrument DI2023-281 (LR, 24 November 2023).</w:t>
      </w:r>
    </w:p>
    <w:p w14:paraId="3866A3FD" w14:textId="77777777" w:rsidR="00F50F80" w:rsidRPr="00F50F80" w:rsidRDefault="00F50F80" w:rsidP="00953EFF">
      <w:pPr>
        <w:pStyle w:val="DPSEntryDetailIndentLev1"/>
      </w:pPr>
      <w:r w:rsidRPr="00F50F80">
        <w:t>Energy Efficiency (Cost of Living) Improvement Act—Energy Efficiency (Cost of Living) Improvement (Eligible Activities) Determination 2023—Disallowable Instrument DI2023-299 (LR, 14 December 2023).</w:t>
      </w:r>
    </w:p>
    <w:p w14:paraId="54AE0457" w14:textId="66BD3BC4" w:rsidR="00F50F80" w:rsidRPr="00F50F80" w:rsidRDefault="00F50F80" w:rsidP="00953EFF">
      <w:pPr>
        <w:pStyle w:val="DPSEntryDetailIndentLev1"/>
      </w:pPr>
      <w:r w:rsidRPr="00F50F80">
        <w:t>Food Act—Food (Fees) Determination 2023 (No 1)—Disallowable Instrument DI2023</w:t>
      </w:r>
      <w:r w:rsidR="00DA2966">
        <w:noBreakHyphen/>
      </w:r>
      <w:r w:rsidRPr="00F50F80">
        <w:t>264 (LR, 23 November 2024).</w:t>
      </w:r>
    </w:p>
    <w:p w14:paraId="32E958DF" w14:textId="77777777" w:rsidR="00F50F80" w:rsidRPr="00F50F80" w:rsidRDefault="00F50F80" w:rsidP="00953EFF">
      <w:pPr>
        <w:pStyle w:val="DPSEntryDetailIndentLev1"/>
      </w:pPr>
      <w:r w:rsidRPr="00F50F80">
        <w:t>Gambling and Racing Control Act and Financial Management Act—Gambling and Racing Control (Governing Board) Appointment 2023 (No 2)—Disallowable Instrument DI2023-296 (LR, 11 December 2023).</w:t>
      </w:r>
    </w:p>
    <w:p w14:paraId="3D031FA1" w14:textId="77777777" w:rsidR="00F50F80" w:rsidRPr="00F50F80" w:rsidRDefault="00F50F80" w:rsidP="00953EFF">
      <w:pPr>
        <w:pStyle w:val="DPSEntryDetailIndentLev1"/>
      </w:pPr>
      <w:r w:rsidRPr="00F50F80">
        <w:t>Government Procurement Act—</w:t>
      </w:r>
    </w:p>
    <w:p w14:paraId="3BE13B4E" w14:textId="063AF13F" w:rsidR="00F50F80" w:rsidRPr="00F50F80" w:rsidRDefault="00F50F80" w:rsidP="00953EFF">
      <w:pPr>
        <w:pStyle w:val="DPSEntryDetailIndentLev2"/>
      </w:pPr>
      <w:r w:rsidRPr="00F50F80">
        <w:t>Government Procurement (Non-Public Employee Member) Appointment 2023 (No</w:t>
      </w:r>
      <w:r w:rsidR="008D4923">
        <w:t> </w:t>
      </w:r>
      <w:r w:rsidRPr="00F50F80">
        <w:t>2)—Disallowable Instrument DI2023-256 (LR, 16 November 2023).</w:t>
      </w:r>
    </w:p>
    <w:p w14:paraId="4AACF4AE" w14:textId="70BB0516" w:rsidR="00F50F80" w:rsidRPr="00F50F80" w:rsidRDefault="00F50F80" w:rsidP="00953EFF">
      <w:pPr>
        <w:pStyle w:val="DPSEntryDetailIndentLev2"/>
      </w:pPr>
      <w:r w:rsidRPr="00F50F80">
        <w:t>Government Procurement (Non-Public Employee Member) Appointment 2023 (No</w:t>
      </w:r>
      <w:r w:rsidR="008D4923">
        <w:t> </w:t>
      </w:r>
      <w:r w:rsidRPr="00F50F80">
        <w:t>3)—Disallowable Instrument DI2023-257 (LR, 16 November 2023).</w:t>
      </w:r>
    </w:p>
    <w:p w14:paraId="68338CC7" w14:textId="77777777" w:rsidR="00F50F80" w:rsidRPr="008D4923" w:rsidRDefault="00F50F80" w:rsidP="00953EFF">
      <w:pPr>
        <w:pStyle w:val="DPSEntryDetailIndentLev1"/>
        <w:rPr>
          <w:spacing w:val="-6"/>
        </w:rPr>
      </w:pPr>
      <w:r w:rsidRPr="008D4923">
        <w:t xml:space="preserve">Health Records (Privacy and Access) Act—Health Records (Privacy and Access) (Fees) </w:t>
      </w:r>
      <w:r w:rsidRPr="008D4923">
        <w:rPr>
          <w:spacing w:val="-6"/>
        </w:rPr>
        <w:t>Determination 2023 (No 2)—Disallowable Instrument DI2023-259 (LR, 23 November 2023).</w:t>
      </w:r>
    </w:p>
    <w:p w14:paraId="1CAC98C5" w14:textId="77777777" w:rsidR="00F50F80" w:rsidRPr="00F50F80" w:rsidRDefault="00F50F80" w:rsidP="00953EFF">
      <w:pPr>
        <w:pStyle w:val="DPSEntryDetailIndentLev1"/>
      </w:pPr>
      <w:r w:rsidRPr="00F50F80">
        <w:lastRenderedPageBreak/>
        <w:t>Land Titles Act—Land Titles (Fees) Determination 2023 (No 2)—Disallowable Instrument DI2023-298 (LR, 11 December 2023).</w:t>
      </w:r>
    </w:p>
    <w:p w14:paraId="246D7551" w14:textId="77777777" w:rsidR="00F50F80" w:rsidRPr="00F50F80" w:rsidRDefault="00F50F80" w:rsidP="00953EFF">
      <w:pPr>
        <w:pStyle w:val="DPSEntryDetailIndentLev1"/>
      </w:pPr>
      <w:r w:rsidRPr="00F50F80">
        <w:t>Liquor Act—</w:t>
      </w:r>
    </w:p>
    <w:p w14:paraId="163A5D4D" w14:textId="58B09E1C" w:rsidR="00F50F80" w:rsidRPr="00F50F80" w:rsidRDefault="00F50F80" w:rsidP="00953EFF">
      <w:pPr>
        <w:pStyle w:val="DPSEntryDetailIndentLev2"/>
      </w:pPr>
      <w:r w:rsidRPr="00F50F80">
        <w:t>Liquor (Fees) Determination 2023 (No 2)—Disallowable Instrument DI2023-305 (LR,</w:t>
      </w:r>
      <w:r w:rsidR="00C015C1">
        <w:t> </w:t>
      </w:r>
      <w:r w:rsidRPr="00F50F80">
        <w:t>18 December 2023).</w:t>
      </w:r>
    </w:p>
    <w:p w14:paraId="581A0147" w14:textId="00FE26C5" w:rsidR="00F50F80" w:rsidRPr="00F50F80" w:rsidRDefault="00F50F80" w:rsidP="008D4923">
      <w:pPr>
        <w:pStyle w:val="DPSEntryDetailIndentLev2"/>
        <w:spacing w:before="80"/>
      </w:pPr>
      <w:r w:rsidRPr="00F50F80">
        <w:t>Liquor Amendment Regulation 2023 (No 1)—Subordinate Law SL2023-38 (LR,</w:t>
      </w:r>
      <w:r w:rsidR="00C015C1">
        <w:t> </w:t>
      </w:r>
      <w:r w:rsidRPr="00F50F80">
        <w:t>18</w:t>
      </w:r>
      <w:r w:rsidR="00C015C1">
        <w:t> </w:t>
      </w:r>
      <w:r w:rsidRPr="00F50F80">
        <w:t>December 2023).</w:t>
      </w:r>
    </w:p>
    <w:p w14:paraId="78AFE45F" w14:textId="77777777" w:rsidR="00F50F80" w:rsidRPr="00F50F80" w:rsidRDefault="00F50F80" w:rsidP="008D4923">
      <w:pPr>
        <w:pStyle w:val="DPSEntryDetailIndentLev1"/>
        <w:spacing w:before="80"/>
      </w:pPr>
      <w:r w:rsidRPr="00F50F80">
        <w:t>Magistrates Court Act—</w:t>
      </w:r>
    </w:p>
    <w:p w14:paraId="0ED8F9B7" w14:textId="77777777" w:rsidR="00F50F80" w:rsidRPr="00F50F80" w:rsidRDefault="00F50F80" w:rsidP="008D4923">
      <w:pPr>
        <w:pStyle w:val="DPSEntryDetailIndentLev2"/>
        <w:spacing w:before="80"/>
      </w:pPr>
      <w:r w:rsidRPr="00F50F80">
        <w:t>Magistrates Court (Public Unleased Land Infringement Notices) Amendment Regulation 2023 (No 1)—Subordinate Law SL2023-31 (LR, 28 November 2023).</w:t>
      </w:r>
    </w:p>
    <w:p w14:paraId="34F095DB" w14:textId="77777777" w:rsidR="00F50F80" w:rsidRPr="00F50F80" w:rsidRDefault="00F50F80" w:rsidP="008D4923">
      <w:pPr>
        <w:pStyle w:val="DPSEntryDetailIndentLev2"/>
        <w:spacing w:before="80"/>
      </w:pPr>
      <w:r w:rsidRPr="00F50F80">
        <w:t>Magistrates Court (Urban Forest Infringement Notices) Regulation 2023—Subordinate Law SL2023-28 (LR, 23 November 2023).</w:t>
      </w:r>
    </w:p>
    <w:p w14:paraId="0CB1CB21" w14:textId="77777777" w:rsidR="00F50F80" w:rsidRPr="00F50F80" w:rsidRDefault="00F50F80" w:rsidP="008D4923">
      <w:pPr>
        <w:pStyle w:val="DPSEntryDetailIndentLev1"/>
        <w:spacing w:before="80"/>
      </w:pPr>
      <w:r w:rsidRPr="00F50F80">
        <w:t>Medicines, Poisons and Therapeutic Goods Act—</w:t>
      </w:r>
    </w:p>
    <w:p w14:paraId="1BCA58ED" w14:textId="77777777" w:rsidR="00F50F80" w:rsidRPr="00F50F80" w:rsidRDefault="00F50F80" w:rsidP="008D4923">
      <w:pPr>
        <w:pStyle w:val="DPSEntryDetailIndentLev2"/>
        <w:spacing w:before="80"/>
        <w:ind w:left="1009"/>
      </w:pPr>
      <w:r w:rsidRPr="00F50F80">
        <w:t>Medicines, Poisons and Therapeutic Goods (Fees) Determination 2023 (No 1)—Disallowable Instrument DI2023-263 (LR, 23 November 2023).</w:t>
      </w:r>
    </w:p>
    <w:p w14:paraId="3CC24ED2" w14:textId="77777777" w:rsidR="00F50F80" w:rsidRPr="00F50F80" w:rsidRDefault="00F50F80" w:rsidP="00953EFF">
      <w:pPr>
        <w:pStyle w:val="DPSEntryDetailIndentLev2"/>
      </w:pPr>
      <w:r w:rsidRPr="00F50F80">
        <w:t>Medicines, Poisons and Therapeutic Goods Amendment Regulation 2023 (No 3)—Subordinate Law SL2023-34 (LR, 11 December 2023).</w:t>
      </w:r>
    </w:p>
    <w:p w14:paraId="05569626" w14:textId="2B570C11" w:rsidR="00F50F80" w:rsidRPr="00F50F80" w:rsidRDefault="00F50F80" w:rsidP="009A155B">
      <w:pPr>
        <w:pStyle w:val="DPSEntryDetailIndentLev1"/>
      </w:pPr>
      <w:r w:rsidRPr="00F50F80">
        <w:t>Medicines, Poisons and Therapeutic Goods Regulation—Medicines, Poisons and Therapeutic Goods (Vaccinations by Pharmacists) Direction 2023 (No 2)—Disallowable Instrument DI2023-294 (LR, 11 December 2023).</w:t>
      </w:r>
    </w:p>
    <w:p w14:paraId="65CAEAB2" w14:textId="77777777" w:rsidR="00F50F80" w:rsidRPr="00F50F80" w:rsidRDefault="00F50F80" w:rsidP="00953EFF">
      <w:pPr>
        <w:pStyle w:val="DPSEntryDetailIndentLev1"/>
      </w:pPr>
      <w:r w:rsidRPr="00F50F80">
        <w:t>Motor Accident Injuries Act—</w:t>
      </w:r>
    </w:p>
    <w:p w14:paraId="349AA607" w14:textId="77777777" w:rsidR="00F50F80" w:rsidRPr="00F50F80" w:rsidRDefault="00F50F80" w:rsidP="00953EFF">
      <w:pPr>
        <w:pStyle w:val="DPSEntryDetailIndentLev2"/>
      </w:pPr>
      <w:r w:rsidRPr="00F50F80">
        <w:t>Motor Accident Injuries (Premiums and Administration) Amendment Regulation 2023 (No 1)—Subordinate Law SL2023-37 (LR, 14 December 2023).</w:t>
      </w:r>
    </w:p>
    <w:p w14:paraId="2BE01B95" w14:textId="77777777" w:rsidR="00F50F80" w:rsidRPr="00F50F80" w:rsidRDefault="00F50F80" w:rsidP="00953EFF">
      <w:pPr>
        <w:pStyle w:val="DPSEntryDetailIndentLev2"/>
      </w:pPr>
      <w:r w:rsidRPr="00F50F80">
        <w:t>Motor Accident Injuries (Quality of Life Benefit) Guidelines 2023—Disallowable Instrument DI2023-311 (LR, 21 December 2023).</w:t>
      </w:r>
    </w:p>
    <w:p w14:paraId="4F8EF014" w14:textId="77777777" w:rsidR="00F50F80" w:rsidRPr="00F50F80" w:rsidRDefault="00F50F80" w:rsidP="00953EFF">
      <w:pPr>
        <w:pStyle w:val="DPSEntryDetailIndentLev2"/>
      </w:pPr>
      <w:r w:rsidRPr="00F50F80">
        <w:t>Motor Accident Injuries (Reportable Conduct) Guidelines 2023—Disallowable Instrument DI2023-312 (LR, 21 December 2023).</w:t>
      </w:r>
    </w:p>
    <w:p w14:paraId="399D1E03" w14:textId="77777777" w:rsidR="00F50F80" w:rsidRPr="00F50F80" w:rsidRDefault="00F50F80" w:rsidP="00953EFF">
      <w:pPr>
        <w:pStyle w:val="DPSEntryDetailIndentLev2"/>
      </w:pPr>
      <w:r w:rsidRPr="00F50F80">
        <w:t>Motor Accident Injuries (Significant Occupational Impact Assessment Referral) Guidelines 2023—Disallowable Instrument DI2023-313 (LR, 21 December 2023).</w:t>
      </w:r>
    </w:p>
    <w:p w14:paraId="5B951E66" w14:textId="77777777" w:rsidR="00F50F80" w:rsidRPr="00F50F80" w:rsidRDefault="00F50F80" w:rsidP="00953EFF">
      <w:pPr>
        <w:pStyle w:val="DPSEntryDetailIndentLev2"/>
      </w:pPr>
      <w:r w:rsidRPr="00F50F80">
        <w:t>Motor Accident Injuries (Significant Occupational Impact Assessment) Guidelines 2023—Disallowable Instrument DI2023-243 (LR, 6 November 2023).</w:t>
      </w:r>
    </w:p>
    <w:p w14:paraId="02BC0992" w14:textId="77777777" w:rsidR="00F50F80" w:rsidRPr="00F50F80" w:rsidRDefault="00F50F80" w:rsidP="00953EFF">
      <w:pPr>
        <w:pStyle w:val="DPSEntryDetailIndentLev2"/>
      </w:pPr>
      <w:r w:rsidRPr="00F50F80">
        <w:t>Motor Accident Injuries (Treatment and Care) Guidelines 2023—Disallowable Instrument DI2023-310 (LR, 21 December 2023).</w:t>
      </w:r>
    </w:p>
    <w:p w14:paraId="02C7E9B4" w14:textId="77777777" w:rsidR="00F50F80" w:rsidRPr="00F50F80" w:rsidRDefault="00F50F80" w:rsidP="00953EFF">
      <w:pPr>
        <w:pStyle w:val="DPSEntryDetailIndentLev1"/>
      </w:pPr>
      <w:r w:rsidRPr="00F50F80">
        <w:t>Planning Act—</w:t>
      </w:r>
    </w:p>
    <w:p w14:paraId="4A5D52B1" w14:textId="77777777" w:rsidR="00F50F80" w:rsidRPr="00F50F80" w:rsidRDefault="00F50F80" w:rsidP="00953EFF">
      <w:pPr>
        <w:pStyle w:val="DPSEntryDetailIndentLev2"/>
      </w:pPr>
      <w:r w:rsidRPr="00F50F80">
        <w:t>Planning (Amount payable for, and term of, further rural lease) Determination 2023—Disallowable Instrument DI2023-267 (LR, 24 November 2023).</w:t>
      </w:r>
    </w:p>
    <w:p w14:paraId="793A38E5" w14:textId="2959D4CF" w:rsidR="00F50F80" w:rsidRPr="00F50F80" w:rsidRDefault="00F50F80" w:rsidP="00953EFF">
      <w:pPr>
        <w:pStyle w:val="DPSEntryDetailIndentLev2"/>
      </w:pPr>
      <w:r w:rsidRPr="00F50F80">
        <w:t>Planning (Fees) Determination 2023—Disallowable Instrument DI2023-258 (LR,</w:t>
      </w:r>
      <w:r w:rsidR="008D4923">
        <w:t> </w:t>
      </w:r>
      <w:r w:rsidRPr="00F50F80">
        <w:t>20</w:t>
      </w:r>
      <w:r w:rsidR="008D4923">
        <w:t> </w:t>
      </w:r>
      <w:r w:rsidRPr="00F50F80">
        <w:t>November 2023).</w:t>
      </w:r>
    </w:p>
    <w:p w14:paraId="49A59144" w14:textId="77777777" w:rsidR="00F50F80" w:rsidRPr="00F50F80" w:rsidRDefault="00F50F80" w:rsidP="00953EFF">
      <w:pPr>
        <w:pStyle w:val="DPSEntryDetailIndentLev2"/>
      </w:pPr>
      <w:r w:rsidRPr="00F50F80">
        <w:t>Planning (Fees) Determination 2023 (No 2)—Disallowable Instrument DI2023-292 (LR, 30 November 2023).</w:t>
      </w:r>
    </w:p>
    <w:p w14:paraId="6FC2C314" w14:textId="77777777" w:rsidR="00F50F80" w:rsidRPr="00F50F80" w:rsidRDefault="00F50F80" w:rsidP="00953EFF">
      <w:pPr>
        <w:pStyle w:val="DPSEntryDetailIndentLev2"/>
      </w:pPr>
      <w:r w:rsidRPr="00F50F80">
        <w:lastRenderedPageBreak/>
        <w:t>Planning (Land Rent Payout) Policy Direction 2023 (No 1)—Disallowable Instrument DI2023-266 (LR, 24 November 2023).</w:t>
      </w:r>
    </w:p>
    <w:p w14:paraId="1DC2CD41" w14:textId="77777777" w:rsidR="00F50F80" w:rsidRPr="00F50F80" w:rsidRDefault="00F50F80" w:rsidP="00953EFF">
      <w:pPr>
        <w:pStyle w:val="DPSEntryDetailIndentLev2"/>
      </w:pPr>
      <w:r w:rsidRPr="00F50F80">
        <w:t>Planning (Lease Variation Charge Deferred Payment Scheme) Determination 2023—Disallowable Instrument DI2023-282 (LR, 24 November 2023).</w:t>
      </w:r>
    </w:p>
    <w:p w14:paraId="5548FB2C" w14:textId="77777777" w:rsidR="00F50F80" w:rsidRPr="00F50F80" w:rsidRDefault="00F50F80" w:rsidP="00953EFF">
      <w:pPr>
        <w:pStyle w:val="DPSEntryDetailIndentLev2"/>
      </w:pPr>
      <w:r w:rsidRPr="00F50F80">
        <w:t>Planning (Lease Variation Charges) Determination 2023—Disallowable Instrument DI2023-278 (LR, 24 November 2023).</w:t>
      </w:r>
    </w:p>
    <w:p w14:paraId="6BD8A88A" w14:textId="77777777" w:rsidR="00F50F80" w:rsidRPr="00F50F80" w:rsidRDefault="00F50F80" w:rsidP="00953EFF">
      <w:pPr>
        <w:pStyle w:val="DPSEntryDetailIndentLev2"/>
      </w:pPr>
      <w:r w:rsidRPr="00F50F80">
        <w:t>Planning (Protected Matters) Declaration 2023—Disallowable Instrument DI2023-268 (LR, 24 November 2023).</w:t>
      </w:r>
    </w:p>
    <w:p w14:paraId="71C6A300" w14:textId="77777777" w:rsidR="00F50F80" w:rsidRPr="00F50F80" w:rsidRDefault="00F50F80" w:rsidP="00953EFF">
      <w:pPr>
        <w:pStyle w:val="DPSEntryDetailIndentLev2"/>
      </w:pPr>
      <w:r w:rsidRPr="00F50F80">
        <w:t>Planning (Reduction of Lease Variation Charges for Environmental Remediation) Determination 2023—Disallowable Instrument DI2023-280 (LR, 24 November 2023).</w:t>
      </w:r>
    </w:p>
    <w:p w14:paraId="6C68345A" w14:textId="77777777" w:rsidR="00F50F80" w:rsidRPr="00F50F80" w:rsidRDefault="00F50F80" w:rsidP="00953EFF">
      <w:pPr>
        <w:pStyle w:val="DPSEntryDetailIndentLev2"/>
      </w:pPr>
      <w:r w:rsidRPr="00F50F80">
        <w:t>Planning (Reduction of Lease Variation Charges for the Housing Commissioner) Determination 2023—Disallowable Instrument DI2023-277 (LR, 24 November 2023).</w:t>
      </w:r>
    </w:p>
    <w:p w14:paraId="74AD5C8D" w14:textId="77777777" w:rsidR="00F50F80" w:rsidRPr="00F50F80" w:rsidRDefault="00F50F80" w:rsidP="00953EFF">
      <w:pPr>
        <w:pStyle w:val="DPSEntryDetailIndentLev2"/>
      </w:pPr>
      <w:r w:rsidRPr="00F50F80">
        <w:t>Planning (Reduction of Lease Variation Charges) Determination 2023—Disallowable Instrument DI2023-276 (LR, 24 November 2023).</w:t>
      </w:r>
    </w:p>
    <w:p w14:paraId="39C470CE" w14:textId="001092B6" w:rsidR="00F50F80" w:rsidRPr="00F50F80" w:rsidRDefault="00F50F80" w:rsidP="00953EFF">
      <w:pPr>
        <w:pStyle w:val="DPSEntryDetailIndentLev2"/>
      </w:pPr>
      <w:r w:rsidRPr="00F50F80">
        <w:t>Planning (Transitional Provisions) Regulation 2023—Subordinate Law SL2023-29 (LR,</w:t>
      </w:r>
      <w:r w:rsidR="00C015C1">
        <w:t> </w:t>
      </w:r>
      <w:r w:rsidRPr="00F50F80">
        <w:t>24 November 2023).</w:t>
      </w:r>
    </w:p>
    <w:p w14:paraId="402851BF" w14:textId="77777777" w:rsidR="00F50F80" w:rsidRPr="00F50F80" w:rsidRDefault="00F50F80" w:rsidP="00953EFF">
      <w:pPr>
        <w:pStyle w:val="DPSEntryDetailIndentLev1"/>
      </w:pPr>
      <w:r w:rsidRPr="00F50F80">
        <w:t>Public Health Act—Public Health (Fees) Determination 2023 (No 1)—Disallowable Instrument DI2023-265 (LR, 23 November 2023).</w:t>
      </w:r>
    </w:p>
    <w:p w14:paraId="65D4EE17" w14:textId="77777777" w:rsidR="00F50F80" w:rsidRPr="00F50F80" w:rsidRDefault="00F50F80" w:rsidP="00953EFF">
      <w:pPr>
        <w:pStyle w:val="DPSEntryDetailIndentLev1"/>
      </w:pPr>
      <w:r w:rsidRPr="00F50F80">
        <w:t>Public Place Names Act—</w:t>
      </w:r>
    </w:p>
    <w:p w14:paraId="34BEE32A" w14:textId="1C2B59D3" w:rsidR="00F50F80" w:rsidRPr="00F50F80" w:rsidRDefault="00F50F80" w:rsidP="00953EFF">
      <w:pPr>
        <w:pStyle w:val="DPSEntryDetailIndentLev2"/>
      </w:pPr>
      <w:r w:rsidRPr="00F50F80">
        <w:t>Public Place Names (Acton) Determination 2023—Disallowable Instrument DI2023</w:t>
      </w:r>
      <w:r w:rsidR="00C015C1">
        <w:noBreakHyphen/>
      </w:r>
      <w:r w:rsidRPr="00F50F80">
        <w:t>260 (LR, 30 November 2023).</w:t>
      </w:r>
    </w:p>
    <w:p w14:paraId="1A1D90EF" w14:textId="16481D5E" w:rsidR="00F50F80" w:rsidRPr="00F50F80" w:rsidRDefault="00F50F80" w:rsidP="00953EFF">
      <w:pPr>
        <w:pStyle w:val="DPSEntryDetailIndentLev2"/>
      </w:pPr>
      <w:r w:rsidRPr="00F50F80">
        <w:t>Public Place Names (Dickson) Determination 2023—Disallowable Instrument DI2023</w:t>
      </w:r>
      <w:r w:rsidR="00C015C1">
        <w:noBreakHyphen/>
      </w:r>
      <w:r w:rsidRPr="00F50F80">
        <w:t>289 (LR, 27 November 2023).</w:t>
      </w:r>
    </w:p>
    <w:p w14:paraId="7B4DF005" w14:textId="4CC63569" w:rsidR="00F50F80" w:rsidRPr="00F50F80" w:rsidRDefault="00F50F80" w:rsidP="00953EFF">
      <w:pPr>
        <w:pStyle w:val="DPSEntryDetailIndentLev2"/>
      </w:pPr>
      <w:r w:rsidRPr="00F50F80">
        <w:t>Public Place Names (Jacka) Determination 2023—Disallowable Instrument DI2023</w:t>
      </w:r>
      <w:r w:rsidR="00C015C1">
        <w:noBreakHyphen/>
      </w:r>
      <w:r w:rsidRPr="00F50F80">
        <w:t>272 (LR, 27 November 2023).</w:t>
      </w:r>
    </w:p>
    <w:p w14:paraId="77FDEFCA" w14:textId="77777777" w:rsidR="00F50F80" w:rsidRPr="00F50F80" w:rsidRDefault="00F50F80" w:rsidP="00953EFF">
      <w:pPr>
        <w:pStyle w:val="DPSEntryDetailIndentLev2"/>
      </w:pPr>
      <w:r w:rsidRPr="00F50F80">
        <w:t>Public Place Names (Macnamara) Determination 2023 (No 2)—Disallowable Instrument DI2023-246 (LR, 9 November 2023).</w:t>
      </w:r>
    </w:p>
    <w:p w14:paraId="63E521E0" w14:textId="77777777" w:rsidR="00F50F80" w:rsidRPr="00F50F80" w:rsidRDefault="00F50F80" w:rsidP="00953EFF">
      <w:pPr>
        <w:pStyle w:val="DPSEntryDetailIndentLev2"/>
      </w:pPr>
      <w:r w:rsidRPr="00F50F80">
        <w:t>Public Place Names (Macnamara) Determination 2023 (No 3)—Disallowable Instrument DI2023-314 (LR, 21 December 2023).</w:t>
      </w:r>
    </w:p>
    <w:p w14:paraId="68517433" w14:textId="5887C955" w:rsidR="00F50F80" w:rsidRPr="00F50F80" w:rsidRDefault="00F50F80" w:rsidP="00953EFF">
      <w:pPr>
        <w:pStyle w:val="DPSEntryDetailIndentLev2"/>
      </w:pPr>
      <w:r w:rsidRPr="00F50F80">
        <w:t>Public Place Names (Watson) Determination 2023—Disallowable Instrument DI2023</w:t>
      </w:r>
      <w:r w:rsidR="00C015C1">
        <w:noBreakHyphen/>
      </w:r>
      <w:r w:rsidRPr="00F50F80">
        <w:t>242 (LR, 2 November 2023).</w:t>
      </w:r>
    </w:p>
    <w:p w14:paraId="17E3C2F7" w14:textId="77777777" w:rsidR="00F50F80" w:rsidRPr="00F50F80" w:rsidRDefault="00F50F80" w:rsidP="00953EFF">
      <w:pPr>
        <w:pStyle w:val="DPSEntryDetailIndentLev1"/>
      </w:pPr>
      <w:r w:rsidRPr="00F50F80">
        <w:t>Public Unleased Land Act—Public Unleased Land (Movable Signs) Code of Practice 2023 (No 1)—Disallowable Instrument DI2023-244 (LR, 13 November 2023).</w:t>
      </w:r>
    </w:p>
    <w:p w14:paraId="17BB2991" w14:textId="77777777" w:rsidR="00F50F80" w:rsidRPr="00F50F80" w:rsidRDefault="00F50F80" w:rsidP="00953EFF">
      <w:pPr>
        <w:pStyle w:val="DPSEntryDetailIndentLev1"/>
      </w:pPr>
      <w:r w:rsidRPr="00F50F80">
        <w:t>Radiation Protection Act—Radiation Protection (Fees) Determination 2023 (No 1)—Disallowable Instrument DI2023-262 (LR, 23 November 2023).</w:t>
      </w:r>
    </w:p>
    <w:p w14:paraId="02365D1F" w14:textId="77777777" w:rsidR="00F50F80" w:rsidRPr="00F50F80" w:rsidRDefault="00F50F80" w:rsidP="00D304CD">
      <w:pPr>
        <w:pStyle w:val="DPSEntryDetailIndentLev1"/>
        <w:keepNext/>
        <w:ind w:left="862"/>
      </w:pPr>
      <w:r w:rsidRPr="00F50F80">
        <w:t>Road Transport (General) Act—</w:t>
      </w:r>
    </w:p>
    <w:p w14:paraId="7A9F1FA3" w14:textId="77777777" w:rsidR="00F50F80" w:rsidRPr="004D585F" w:rsidRDefault="00F50F80" w:rsidP="00953EFF">
      <w:pPr>
        <w:pStyle w:val="DPSEntryDetailIndentLev2"/>
        <w:rPr>
          <w:spacing w:val="-2"/>
        </w:rPr>
      </w:pPr>
      <w:r w:rsidRPr="004D585F">
        <w:t>Road Transport (General) Application of Road Transport Legislation (Manuka Oval)</w:t>
      </w:r>
      <w:r w:rsidRPr="004D585F">
        <w:rPr>
          <w:spacing w:val="-2"/>
        </w:rPr>
        <w:t xml:space="preserve"> Declaration 2023 (No 2)—Disallowable Instrument DI2023-293 (LR, 4 December 2023).</w:t>
      </w:r>
    </w:p>
    <w:p w14:paraId="458DA4F5" w14:textId="7ACA9BB7" w:rsidR="00F50F80" w:rsidRPr="00F50F80" w:rsidRDefault="00F50F80" w:rsidP="00953EFF">
      <w:pPr>
        <w:pStyle w:val="DPSEntryDetailIndentLev2"/>
      </w:pPr>
      <w:r w:rsidRPr="00F50F80">
        <w:lastRenderedPageBreak/>
        <w:t>Road Transport (General) Application of Road Transport Legislation (Traffic Offence Detection Device) Declaration Revocation 2023—Disallowable Instrument DI2023</w:t>
      </w:r>
      <w:r w:rsidR="00C015C1">
        <w:noBreakHyphen/>
      </w:r>
      <w:r w:rsidRPr="00F50F80">
        <w:t>307 (LR, 20 December 2023).</w:t>
      </w:r>
    </w:p>
    <w:p w14:paraId="65FE1568" w14:textId="77777777" w:rsidR="00F50F80" w:rsidRPr="00F50F80" w:rsidRDefault="00F50F80" w:rsidP="00953EFF">
      <w:pPr>
        <w:pStyle w:val="DPSEntryDetailIndentLev2"/>
      </w:pPr>
      <w:r w:rsidRPr="00F50F80">
        <w:t>Road Transport (General) Application of Road Transport Legislation (Use of Specialised Child Restraint) Declaration 2023 (No 1)—Disallowable Instrument DI2023-269 (LR, 24 November 2024).</w:t>
      </w:r>
    </w:p>
    <w:p w14:paraId="5F881EC8" w14:textId="77777777" w:rsidR="00F50F80" w:rsidRPr="00F50F80" w:rsidRDefault="00F50F80" w:rsidP="00953EFF">
      <w:pPr>
        <w:pStyle w:val="DPSEntryDetailIndentLev2"/>
      </w:pPr>
      <w:r w:rsidRPr="00F50F80">
        <w:t>Road Transport (General) Application of Road Transport Legislation Declaration 2023 (No 7)—Disallowable Instrument DI2023-254 (LR, 15 November 2023).</w:t>
      </w:r>
    </w:p>
    <w:p w14:paraId="0411BCFF" w14:textId="77777777" w:rsidR="00F50F80" w:rsidRPr="00F50F80" w:rsidRDefault="00F50F80" w:rsidP="00953EFF">
      <w:pPr>
        <w:pStyle w:val="DPSEntryDetailIndentLev2"/>
      </w:pPr>
      <w:r w:rsidRPr="00F50F80">
        <w:t>Road Transport (General) Application of Road Transport Legislation Declaration 2023 (No 8)—Disallowable Instrument DI2023-302 (LR, 12 December 2023).</w:t>
      </w:r>
    </w:p>
    <w:p w14:paraId="378C2A0D" w14:textId="77777777" w:rsidR="00F50F80" w:rsidRPr="00F50F80" w:rsidRDefault="00F50F80" w:rsidP="00953EFF">
      <w:pPr>
        <w:pStyle w:val="DPSEntryDetailIndentLev2"/>
      </w:pPr>
      <w:r w:rsidRPr="00F50F80">
        <w:t xml:space="preserve">Road Transport (General) Exclusion of Road Transport Legislation (Summernats) </w:t>
      </w:r>
      <w:r w:rsidRPr="004D585F">
        <w:rPr>
          <w:spacing w:val="-4"/>
        </w:rPr>
        <w:t>Declaration 2023 (No 1)—Disallowable Instrument DI2023-317 (LR, 21 December 2023).</w:t>
      </w:r>
    </w:p>
    <w:p w14:paraId="1735FD08" w14:textId="77777777" w:rsidR="00F50F80" w:rsidRPr="00F50F80" w:rsidRDefault="00F50F80" w:rsidP="00953EFF">
      <w:pPr>
        <w:pStyle w:val="DPSEntryDetailIndentLev1"/>
      </w:pPr>
      <w:r w:rsidRPr="00F50F80">
        <w:t>Road Transport (General) Act and Road Transport (Safety and Traffic Management) Act—Road Transport (Road Rules) Amendment Regulation 2023 (No 1)—Subordinate Law SL2023-40 (LR, 18 December 2023).</w:t>
      </w:r>
    </w:p>
    <w:p w14:paraId="0D38DA40" w14:textId="77777777" w:rsidR="00F50F80" w:rsidRPr="00F50F80" w:rsidRDefault="00F50F80" w:rsidP="00953EFF">
      <w:pPr>
        <w:pStyle w:val="DPSEntryDetailIndentLev1"/>
      </w:pPr>
      <w:r w:rsidRPr="00F50F80">
        <w:t>Road Transport (Public Passenger Services) Act—Road Transport (Public Passenger Services) Maximum Fares for Taxi Services Determination 2023 (No 1)—Disallowable Instrument DI2023-303 (LR, 14 December 2023).</w:t>
      </w:r>
    </w:p>
    <w:p w14:paraId="59198185" w14:textId="77777777" w:rsidR="00F50F80" w:rsidRPr="00F50F80" w:rsidRDefault="00F50F80" w:rsidP="00953EFF">
      <w:pPr>
        <w:pStyle w:val="DPSEntryDetailIndentLev1"/>
      </w:pPr>
      <w:r w:rsidRPr="00F50F80">
        <w:t>Road Transport (Safety and Traffic Management) Regulation—</w:t>
      </w:r>
    </w:p>
    <w:p w14:paraId="428AB4F7" w14:textId="77777777" w:rsidR="00F50F80" w:rsidRPr="00F50F80" w:rsidRDefault="00F50F80" w:rsidP="00953EFF">
      <w:pPr>
        <w:pStyle w:val="DPSEntryDetailIndentLev2"/>
      </w:pPr>
      <w:r w:rsidRPr="00F50F80">
        <w:t>Road Transport (Safety and Traffic Management) Parking Authority Declaration 2023 (No 1)—Disallowable Instrument DI2023-274 (LR, 24 November 2023).</w:t>
      </w:r>
    </w:p>
    <w:p w14:paraId="5E4D45EA" w14:textId="77777777" w:rsidR="00F50F80" w:rsidRPr="00F50F80" w:rsidRDefault="00F50F80" w:rsidP="00953EFF">
      <w:pPr>
        <w:pStyle w:val="DPSEntryDetailIndentLev2"/>
      </w:pPr>
      <w:r w:rsidRPr="00F50F80">
        <w:t>Road Transport (Safety and Traffic Management) Parking Authority Declaration 2023 (No 2)—Disallowable Instrument DI2023-295 (LR, 14 December 2023).</w:t>
      </w:r>
    </w:p>
    <w:p w14:paraId="55800836" w14:textId="77777777" w:rsidR="00F50F80" w:rsidRPr="00F50F80" w:rsidRDefault="00F50F80" w:rsidP="00953EFF">
      <w:pPr>
        <w:pStyle w:val="DPSEntryDetailIndentLev2"/>
      </w:pPr>
      <w:r w:rsidRPr="00F50F80">
        <w:t>Road Transport (Safety and Traffic Management) Parking Authority Declaration 2023 (No 3)—Disallowable Instrument DI2023-297 (LR, 8 December 2023).</w:t>
      </w:r>
    </w:p>
    <w:p w14:paraId="2BC7D02B" w14:textId="77777777" w:rsidR="00F50F80" w:rsidRPr="00F50F80" w:rsidRDefault="00F50F80" w:rsidP="00953EFF">
      <w:pPr>
        <w:pStyle w:val="DPSEntryDetailIndentLev1"/>
      </w:pPr>
      <w:r w:rsidRPr="00F50F80">
        <w:t>Senior Practitioner Act—Senior Practitioner Regulation 2023—Subordinate Law SL2023 41 (LR, 21 December 2023).</w:t>
      </w:r>
    </w:p>
    <w:p w14:paraId="2B89BF37" w14:textId="77777777" w:rsidR="00F50F80" w:rsidRPr="00F50F80" w:rsidRDefault="00F50F80" w:rsidP="00953EFF">
      <w:pPr>
        <w:pStyle w:val="DPSEntryDetailIndentLev1"/>
      </w:pPr>
      <w:r w:rsidRPr="00F50F80">
        <w:t>Taxation Administration Act—</w:t>
      </w:r>
    </w:p>
    <w:p w14:paraId="5E79604B" w14:textId="77777777" w:rsidR="00F50F80" w:rsidRPr="00F50F80" w:rsidRDefault="00F50F80" w:rsidP="00953EFF">
      <w:pPr>
        <w:pStyle w:val="DPSEntryDetailIndentLev2"/>
      </w:pPr>
      <w:r w:rsidRPr="00F50F80">
        <w:t>Taxation Administration (Amounts Payable—Ambulance Levy) Determination 2023—Disallowable Instrument DI2023-309 (LR, 21 December 2023).</w:t>
      </w:r>
    </w:p>
    <w:p w14:paraId="717009BD" w14:textId="77777777" w:rsidR="00F50F80" w:rsidRPr="004D585F" w:rsidRDefault="00F50F80" w:rsidP="00953EFF">
      <w:pPr>
        <w:pStyle w:val="DPSEntryDetailIndentLev2"/>
        <w:rPr>
          <w:spacing w:val="-8"/>
        </w:rPr>
      </w:pPr>
      <w:r w:rsidRPr="004D585F">
        <w:t xml:space="preserve">Taxation Administration (Amounts Payable—Disability Duty Concession Scheme) </w:t>
      </w:r>
      <w:r w:rsidRPr="004D585F">
        <w:rPr>
          <w:spacing w:val="-8"/>
        </w:rPr>
        <w:t>Determination 2023 (No 2)—Disallowable Instrument DI2023-285 (LR, 24 November 2023).</w:t>
      </w:r>
    </w:p>
    <w:p w14:paraId="72329876" w14:textId="77777777" w:rsidR="00F50F80" w:rsidRPr="00F50F80" w:rsidRDefault="00F50F80" w:rsidP="00953EFF">
      <w:pPr>
        <w:pStyle w:val="DPSEntryDetailIndentLev2"/>
      </w:pPr>
      <w:r w:rsidRPr="00F50F80">
        <w:t>Taxation Administration (Amounts Payable—Duty) Determination 2023 (No 2)—Disallowable Instrument DI2023-286 (LR, 24 November 2023).</w:t>
      </w:r>
    </w:p>
    <w:p w14:paraId="1A0FCA00" w14:textId="77777777" w:rsidR="00F50F80" w:rsidRPr="00F50F80" w:rsidRDefault="00F50F80" w:rsidP="00953EFF">
      <w:pPr>
        <w:pStyle w:val="DPSEntryDetailIndentLev2"/>
      </w:pPr>
      <w:r w:rsidRPr="00F50F80">
        <w:t xml:space="preserve">Taxation Administration (Amounts Payable—Home Buyer Concession Scheme) </w:t>
      </w:r>
      <w:r w:rsidRPr="004D585F">
        <w:rPr>
          <w:spacing w:val="-8"/>
        </w:rPr>
        <w:t>Determination 2023 (No 2)—Disallowable Instrument DI2023-288 (LR, 24 November 2023).</w:t>
      </w:r>
    </w:p>
    <w:p w14:paraId="6AC52176" w14:textId="1CAE6B52" w:rsidR="00F50F80" w:rsidRPr="00F50F80" w:rsidRDefault="00F50F80" w:rsidP="00953EFF">
      <w:pPr>
        <w:pStyle w:val="DPSEntryDetailIndentLev2"/>
      </w:pPr>
      <w:r w:rsidRPr="00F50F80">
        <w:t>Taxation Administration (Amounts Payable—Loose-fill Asbestos Insulation Eradication Buyback Concession Scheme) Determination 2023—Disallowable Instrument DI2023</w:t>
      </w:r>
      <w:r w:rsidR="00C015C1">
        <w:noBreakHyphen/>
      </w:r>
      <w:r w:rsidRPr="00F50F80">
        <w:t>283 (LR, 24 November 2023).</w:t>
      </w:r>
    </w:p>
    <w:p w14:paraId="27A1A64D" w14:textId="77777777" w:rsidR="00F50F80" w:rsidRPr="00F50F80" w:rsidRDefault="00F50F80" w:rsidP="00906D06">
      <w:pPr>
        <w:pStyle w:val="DPSEntryDetailIndentLev2"/>
        <w:spacing w:before="100"/>
      </w:pPr>
      <w:r w:rsidRPr="00F50F80">
        <w:lastRenderedPageBreak/>
        <w:t>Taxation Administration (Amounts Payable—Loose-fill Asbestos Insulation Eradication Buyback Concession Scheme—Eligible Impacted Properties) Determination 2023—Disallowable Instrument DI2023-284 (LR, 24 November 2023).</w:t>
      </w:r>
    </w:p>
    <w:p w14:paraId="7F75AA51" w14:textId="77777777" w:rsidR="00F50F80" w:rsidRPr="00F50F80" w:rsidRDefault="00F50F80" w:rsidP="00906D06">
      <w:pPr>
        <w:pStyle w:val="DPSEntryDetailIndentLev2"/>
        <w:spacing w:before="100"/>
      </w:pPr>
      <w:r w:rsidRPr="00F50F80">
        <w:t xml:space="preserve">Taxation Administration (Amounts Payable—Pensioner Duty Concession Scheme) </w:t>
      </w:r>
      <w:r w:rsidRPr="004D585F">
        <w:rPr>
          <w:spacing w:val="-8"/>
        </w:rPr>
        <w:t>Determination 2023 (No 2)—Disallowable Instrument DI2023-287 (LR, 24 November 2023).</w:t>
      </w:r>
    </w:p>
    <w:p w14:paraId="6013D72A" w14:textId="77777777" w:rsidR="00F50F80" w:rsidRPr="00F50F80" w:rsidRDefault="00F50F80" w:rsidP="00906D06">
      <w:pPr>
        <w:pStyle w:val="DPSEntryDetailIndentLev2"/>
        <w:spacing w:before="100"/>
      </w:pPr>
      <w:r w:rsidRPr="00F50F80">
        <w:t>Taxation Administration (Off the Plan Unit Duty Exemption Scheme) Determination 2023 (No 2)—Disallowable Instrument DI2023-275 (LR, 24 November 2023).</w:t>
      </w:r>
    </w:p>
    <w:p w14:paraId="74325C44" w14:textId="77777777" w:rsidR="00F50F80" w:rsidRPr="00F50F80" w:rsidRDefault="00F50F80" w:rsidP="00906D06">
      <w:pPr>
        <w:pStyle w:val="DPSEntryDetailIndentLev2"/>
        <w:spacing w:before="100"/>
      </w:pPr>
      <w:r w:rsidRPr="00F50F80">
        <w:t>Taxation Administration (RZ1 Unit Duty Exemption Scheme) Determination 2023—Disallowable Instrument DI2023-279 (LR, 24 November 2023).</w:t>
      </w:r>
    </w:p>
    <w:p w14:paraId="4B0AA021" w14:textId="77777777" w:rsidR="00F50F80" w:rsidRPr="00F50F80" w:rsidRDefault="00F50F80" w:rsidP="00906D06">
      <w:pPr>
        <w:pStyle w:val="DPSEntryDetailIndentLev2"/>
        <w:spacing w:before="100"/>
      </w:pPr>
      <w:r w:rsidRPr="00F50F80">
        <w:t>Taxation Administration (Special Arrangements—Lodging of Returns) Approval 2023—Disallowable Instrument DI2023-245 (LR, 9 November 2023).</w:t>
      </w:r>
    </w:p>
    <w:p w14:paraId="71ADDC8A" w14:textId="77777777" w:rsidR="00F50F80" w:rsidRPr="00F50F80" w:rsidRDefault="00F50F80" w:rsidP="00906D06">
      <w:pPr>
        <w:pStyle w:val="DPSEntryDetailIndentLev1"/>
        <w:spacing w:before="100"/>
      </w:pPr>
      <w:r w:rsidRPr="00F50F80">
        <w:t>Terrorism (Extraordinary Temporary Powers) Act—</w:t>
      </w:r>
    </w:p>
    <w:p w14:paraId="35F29012" w14:textId="77777777" w:rsidR="00F50F80" w:rsidRPr="00F50F80" w:rsidRDefault="00F50F80" w:rsidP="00906D06">
      <w:pPr>
        <w:pStyle w:val="DPSEntryDetailIndentLev2"/>
        <w:spacing w:before="100"/>
      </w:pPr>
      <w:r w:rsidRPr="00F50F80">
        <w:t xml:space="preserve">Terrorism (Extraordinary Temporary Powers) Public Interest Monitor Panel </w:t>
      </w:r>
      <w:r w:rsidRPr="004D585F">
        <w:rPr>
          <w:spacing w:val="-6"/>
        </w:rPr>
        <w:t>Appointment 2023 (No 2)—Disallowable Instrument DI2023-301 (LR, 18 December 2023).</w:t>
      </w:r>
    </w:p>
    <w:p w14:paraId="358DD8C8" w14:textId="77777777" w:rsidR="00F50F80" w:rsidRPr="00F50F80" w:rsidRDefault="00F50F80" w:rsidP="00906D06">
      <w:pPr>
        <w:pStyle w:val="DPSEntryDetailIndentLev2"/>
        <w:spacing w:before="100"/>
      </w:pPr>
      <w:r w:rsidRPr="00F50F80">
        <w:t xml:space="preserve">Terrorism (Extraordinary Temporary Powers) Public Interest Monitor Panel </w:t>
      </w:r>
      <w:r w:rsidRPr="004D585F">
        <w:rPr>
          <w:spacing w:val="-6"/>
        </w:rPr>
        <w:t>Appointment 2023 (No 3)—Disallowable Instrument DI2023-300 (LR, 18 December 2023).</w:t>
      </w:r>
    </w:p>
    <w:p w14:paraId="1DC24D1F" w14:textId="773B6288" w:rsidR="00F50F80" w:rsidRPr="00F50F80" w:rsidRDefault="00F50F80" w:rsidP="00906D06">
      <w:pPr>
        <w:pStyle w:val="DPSEntryDetailIndentLev1"/>
        <w:spacing w:before="100"/>
      </w:pPr>
      <w:r w:rsidRPr="00F50F80">
        <w:t>Tobacco and Other Smoking Products Act—Tobacco and Other Smoking Products (Fees) Determination 2023 (No 1)—Disallowable Instrument DI2023-261 (LR,</w:t>
      </w:r>
      <w:r w:rsidR="00C015C1">
        <w:t> </w:t>
      </w:r>
      <w:r w:rsidRPr="00F50F80">
        <w:t>23</w:t>
      </w:r>
      <w:r w:rsidR="00C015C1">
        <w:t> </w:t>
      </w:r>
      <w:r w:rsidRPr="00F50F80">
        <w:t>November 2023).</w:t>
      </w:r>
    </w:p>
    <w:p w14:paraId="42155748" w14:textId="77777777" w:rsidR="00F50F80" w:rsidRPr="00F50F80" w:rsidRDefault="00F50F80" w:rsidP="00906D06">
      <w:pPr>
        <w:pStyle w:val="DPSEntryDetailIndentLev1"/>
        <w:spacing w:before="100"/>
      </w:pPr>
      <w:r w:rsidRPr="00F50F80">
        <w:t>Urban Forest Act—</w:t>
      </w:r>
    </w:p>
    <w:p w14:paraId="47C247C3" w14:textId="77777777" w:rsidR="00F50F80" w:rsidRPr="00F50F80" w:rsidRDefault="00F50F80" w:rsidP="00906D06">
      <w:pPr>
        <w:pStyle w:val="DPSEntryDetailIndentLev2"/>
        <w:spacing w:before="100"/>
      </w:pPr>
      <w:r w:rsidRPr="00F50F80">
        <w:t>Urban Forest (Approval Criteria) Determination 2023 (No 1)—Disallowable Instrument DI2023-270 (LR, 27 November 2024).</w:t>
      </w:r>
    </w:p>
    <w:p w14:paraId="0347DF2E" w14:textId="77777777" w:rsidR="00F50F80" w:rsidRPr="00F50F80" w:rsidRDefault="00F50F80" w:rsidP="00906D06">
      <w:pPr>
        <w:pStyle w:val="DPSEntryDetailIndentLev2"/>
        <w:spacing w:before="100"/>
      </w:pPr>
      <w:r w:rsidRPr="00F50F80">
        <w:t>Urban Forest (Canopy Contribution Agreements–Financial Settlement) Determination 2023 (No 1)—Disallowable Instrument DI2023-315 (LR, 21 December 2023).</w:t>
      </w:r>
    </w:p>
    <w:p w14:paraId="7749AB4B" w14:textId="77777777" w:rsidR="00F50F80" w:rsidRPr="00F50F80" w:rsidRDefault="00F50F80" w:rsidP="00906D06">
      <w:pPr>
        <w:pStyle w:val="DPSEntryDetailIndentLev2"/>
        <w:spacing w:before="100"/>
      </w:pPr>
      <w:r w:rsidRPr="00F50F80">
        <w:t xml:space="preserve">Urban Forest (Canopy Contribution Agreements–On-Site Canopy Contribution) </w:t>
      </w:r>
      <w:r w:rsidRPr="004D585F">
        <w:rPr>
          <w:spacing w:val="-8"/>
        </w:rPr>
        <w:t>Determination 2023 (No 1)—Disallowable Instrument DI2023-316 (LR, 21 December 2023).</w:t>
      </w:r>
    </w:p>
    <w:p w14:paraId="603D564E" w14:textId="0DDE18E5" w:rsidR="00F50F80" w:rsidRPr="00F50F80" w:rsidRDefault="00F50F80" w:rsidP="00906D06">
      <w:pPr>
        <w:pStyle w:val="DPSEntryDetailIndentLev2"/>
        <w:spacing w:before="100"/>
      </w:pPr>
      <w:r w:rsidRPr="00F50F80">
        <w:t>Urban Forest (Fees) Determination 2023 (No 1)—Disallowable Instrument DI2023</w:t>
      </w:r>
      <w:r w:rsidR="004D585F">
        <w:noBreakHyphen/>
      </w:r>
      <w:r w:rsidRPr="00F50F80">
        <w:t>306 (LR, 18 December 2023).</w:t>
      </w:r>
    </w:p>
    <w:p w14:paraId="2C24DB0F" w14:textId="77777777" w:rsidR="00F50F80" w:rsidRPr="00F50F80" w:rsidRDefault="00F50F80" w:rsidP="00906D06">
      <w:pPr>
        <w:pStyle w:val="DPSEntryDetailIndentLev2"/>
        <w:spacing w:before="100"/>
      </w:pPr>
      <w:r w:rsidRPr="00F50F80">
        <w:t>Urban Forest (Prohibited Activities) Authorisation 2023 (No 1)—Disallowable Instrument DI2023-333 (LR, 21 December 2023).</w:t>
      </w:r>
    </w:p>
    <w:p w14:paraId="1CF4976F" w14:textId="77777777" w:rsidR="00F50F80" w:rsidRPr="00F50F80" w:rsidRDefault="00F50F80" w:rsidP="00906D06">
      <w:pPr>
        <w:pStyle w:val="DPSEntryDetailIndentLev2"/>
        <w:spacing w:before="100"/>
      </w:pPr>
      <w:r w:rsidRPr="00F50F80">
        <w:t>Urban Forest (Registration and Cancellation Criteria) Determination 2023—Disallowable Instrument DI2023-271 (LR, 27 November 2023).</w:t>
      </w:r>
    </w:p>
    <w:p w14:paraId="6E622DA7" w14:textId="77777777" w:rsidR="00F50F80" w:rsidRPr="00F50F80" w:rsidRDefault="00F50F80" w:rsidP="00906D06">
      <w:pPr>
        <w:pStyle w:val="DPSEntryDetailIndentLev2"/>
        <w:spacing w:before="100"/>
      </w:pPr>
      <w:r w:rsidRPr="00F50F80">
        <w:t>Urban Forest Regulation 2023—Subordinate Law SL2023-39 (LR, 15 December 2023).</w:t>
      </w:r>
    </w:p>
    <w:p w14:paraId="477E3F93" w14:textId="77777777" w:rsidR="00F50F80" w:rsidRPr="00F50F80" w:rsidRDefault="00F50F80" w:rsidP="00906D06">
      <w:pPr>
        <w:pStyle w:val="DPSEntryDetailIndentLev1"/>
        <w:spacing w:before="100"/>
      </w:pPr>
      <w:r w:rsidRPr="00F50F80">
        <w:t>Variation in Sex Characteristics (Restricted Medical Treatment) Act—</w:t>
      </w:r>
    </w:p>
    <w:p w14:paraId="5159D76C" w14:textId="77777777" w:rsidR="00F50F80" w:rsidRPr="00F50F80" w:rsidRDefault="00F50F80" w:rsidP="00906D06">
      <w:pPr>
        <w:pStyle w:val="DPSEntryDetailIndentLev2"/>
        <w:spacing w:before="100"/>
      </w:pPr>
      <w:r w:rsidRPr="00F50F80">
        <w:t xml:space="preserve">Variation in Sex Characteristics (Restricted Medical Treatment) Assessment Board </w:t>
      </w:r>
      <w:r w:rsidRPr="004D585F">
        <w:rPr>
          <w:spacing w:val="-6"/>
        </w:rPr>
        <w:t>Appointment 2023 (No 1)—Disallowable Instrument DI2023-318 (LR, 21 December 2023).</w:t>
      </w:r>
    </w:p>
    <w:p w14:paraId="7EAA2F16" w14:textId="77777777" w:rsidR="00F50F80" w:rsidRPr="00F50F80" w:rsidRDefault="00F50F80" w:rsidP="00906D06">
      <w:pPr>
        <w:pStyle w:val="DPSEntryDetailIndentLev2"/>
        <w:spacing w:before="100"/>
      </w:pPr>
      <w:r w:rsidRPr="00F50F80">
        <w:t xml:space="preserve">Variation in Sex Characteristics (Restricted Medical Treatment) Assessment Board </w:t>
      </w:r>
      <w:r w:rsidRPr="004D585F">
        <w:rPr>
          <w:spacing w:val="-8"/>
        </w:rPr>
        <w:t>Appointment 2023 (No 10)—Disallowable Instrument DI2023-327 (LR, 21 December 2023).</w:t>
      </w:r>
    </w:p>
    <w:p w14:paraId="61DD4B90" w14:textId="77777777" w:rsidR="00F50F80" w:rsidRPr="00F50F80" w:rsidRDefault="00F50F80" w:rsidP="001F2221">
      <w:pPr>
        <w:pStyle w:val="DPSEntryDetailIndentLev2"/>
        <w:spacing w:before="100"/>
      </w:pPr>
      <w:r w:rsidRPr="00F50F80">
        <w:t xml:space="preserve">Variation in Sex Characteristics (Restricted Medical Treatment) Assessment Board </w:t>
      </w:r>
      <w:r w:rsidRPr="004D585F">
        <w:rPr>
          <w:spacing w:val="-8"/>
        </w:rPr>
        <w:t>Appointment 2023 (No 11)—Disallowable Instrument DI2023-328 (LR, 21 December 2023).</w:t>
      </w:r>
    </w:p>
    <w:p w14:paraId="01A8B4CC" w14:textId="77777777" w:rsidR="00F50F80" w:rsidRPr="004D585F" w:rsidRDefault="00F50F80" w:rsidP="001F2221">
      <w:pPr>
        <w:pStyle w:val="DPSEntryDetailIndentLev2"/>
        <w:spacing w:before="100"/>
        <w:rPr>
          <w:spacing w:val="-8"/>
        </w:rPr>
      </w:pPr>
      <w:r w:rsidRPr="00F50F80">
        <w:lastRenderedPageBreak/>
        <w:t xml:space="preserve">Variation in Sex Characteristics (Restricted Medical Treatment) Assessment Board </w:t>
      </w:r>
      <w:r w:rsidRPr="004D585F">
        <w:rPr>
          <w:spacing w:val="-8"/>
        </w:rPr>
        <w:t>Appointment 2023 (No 12)—Disallowable Instrument DI2023-329 (LR, 21 December 2023).</w:t>
      </w:r>
    </w:p>
    <w:p w14:paraId="402CB5A6" w14:textId="77777777" w:rsidR="00F50F80" w:rsidRPr="00F50F80" w:rsidRDefault="00F50F80" w:rsidP="001F2221">
      <w:pPr>
        <w:pStyle w:val="DPSEntryDetailIndentLev2"/>
        <w:spacing w:before="100"/>
      </w:pPr>
      <w:r w:rsidRPr="00F50F80">
        <w:t xml:space="preserve">Variation in Sex Characteristics (Restricted Medical Treatment) Assessment Board </w:t>
      </w:r>
      <w:r w:rsidRPr="004D585F">
        <w:rPr>
          <w:spacing w:val="-8"/>
        </w:rPr>
        <w:t>Appointment 2023 (No 13)—Disallowable Instrument DI2023-330 (LR, 21 December 2023).</w:t>
      </w:r>
    </w:p>
    <w:p w14:paraId="0E417C59" w14:textId="77777777" w:rsidR="00F50F80" w:rsidRPr="00F50F80" w:rsidRDefault="00F50F80" w:rsidP="001F2221">
      <w:pPr>
        <w:pStyle w:val="DPSEntryDetailIndentLev2"/>
        <w:spacing w:before="100"/>
      </w:pPr>
      <w:r w:rsidRPr="00F50F80">
        <w:t xml:space="preserve">Variation in Sex Characteristics (Restricted Medical Treatment) Assessment Board </w:t>
      </w:r>
      <w:r w:rsidRPr="004D585F">
        <w:rPr>
          <w:spacing w:val="-6"/>
        </w:rPr>
        <w:t>Appointment 2023 (No 2)—Disallowable Instrument DI2023-319 (LR, 21 December 2023).</w:t>
      </w:r>
    </w:p>
    <w:p w14:paraId="014C1583" w14:textId="77777777" w:rsidR="00F50F80" w:rsidRPr="004D585F" w:rsidRDefault="00F50F80" w:rsidP="001F2221">
      <w:pPr>
        <w:pStyle w:val="DPSEntryDetailIndentLev2"/>
        <w:spacing w:before="100"/>
        <w:rPr>
          <w:spacing w:val="-6"/>
        </w:rPr>
      </w:pPr>
      <w:r w:rsidRPr="00F50F80">
        <w:t xml:space="preserve">Variation in Sex Characteristics (Restricted Medical Treatment) Assessment Board </w:t>
      </w:r>
      <w:r w:rsidRPr="004D585F">
        <w:rPr>
          <w:spacing w:val="-6"/>
        </w:rPr>
        <w:t>Appointment 2023 (No 3)—Disallowable Instrument DI2023-320 (LR, 21 December 2023).</w:t>
      </w:r>
    </w:p>
    <w:p w14:paraId="5EE1F863" w14:textId="77777777" w:rsidR="00F50F80" w:rsidRPr="00F50F80" w:rsidRDefault="00F50F80" w:rsidP="001F2221">
      <w:pPr>
        <w:pStyle w:val="DPSEntryDetailIndentLev2"/>
        <w:spacing w:before="100"/>
      </w:pPr>
      <w:r w:rsidRPr="00F50F80">
        <w:t xml:space="preserve">Variation in Sex Characteristics (Restricted Medical Treatment) Assessment Board </w:t>
      </w:r>
      <w:r w:rsidRPr="004D585F">
        <w:rPr>
          <w:spacing w:val="-6"/>
        </w:rPr>
        <w:t>Appointment 2023 (No 4)—Disallowable Instrument DI2023-321 (LR, 21 December 2023).</w:t>
      </w:r>
    </w:p>
    <w:p w14:paraId="1E02D7D8" w14:textId="77777777" w:rsidR="00F50F80" w:rsidRPr="004D585F" w:rsidRDefault="00F50F80" w:rsidP="001F2221">
      <w:pPr>
        <w:pStyle w:val="DPSEntryDetailIndentLev2"/>
        <w:spacing w:before="100"/>
        <w:rPr>
          <w:spacing w:val="-6"/>
        </w:rPr>
      </w:pPr>
      <w:r w:rsidRPr="00F50F80">
        <w:t xml:space="preserve">Variation in Sex Characteristics (Restricted Medical Treatment) Assessment Board </w:t>
      </w:r>
      <w:r w:rsidRPr="004D585F">
        <w:rPr>
          <w:spacing w:val="-6"/>
        </w:rPr>
        <w:t>Appointment 2023 (No 5)—Disallowable Instrument DI2023-322 (LR, 21 December 2023).</w:t>
      </w:r>
    </w:p>
    <w:p w14:paraId="6E1F2B4B" w14:textId="77777777" w:rsidR="00F50F80" w:rsidRPr="004D585F" w:rsidRDefault="00F50F80" w:rsidP="001F2221">
      <w:pPr>
        <w:pStyle w:val="DPSEntryDetailIndentLev2"/>
        <w:spacing w:before="100"/>
        <w:rPr>
          <w:spacing w:val="-6"/>
        </w:rPr>
      </w:pPr>
      <w:r w:rsidRPr="00F50F80">
        <w:t xml:space="preserve">Variation in Sex Characteristics (Restricted Medical Treatment) Assessment Board </w:t>
      </w:r>
      <w:r w:rsidRPr="004D585F">
        <w:rPr>
          <w:spacing w:val="-6"/>
        </w:rPr>
        <w:t>Appointment 2023 (No 6)—Disallowable Instrument DI2023-323 (LR, 21 December 2023).</w:t>
      </w:r>
    </w:p>
    <w:p w14:paraId="3CCCD46E" w14:textId="77777777" w:rsidR="00F50F80" w:rsidRPr="004D585F" w:rsidRDefault="00F50F80" w:rsidP="001F2221">
      <w:pPr>
        <w:pStyle w:val="DPSEntryDetailIndentLev2"/>
        <w:spacing w:before="100"/>
        <w:rPr>
          <w:spacing w:val="-6"/>
        </w:rPr>
      </w:pPr>
      <w:r w:rsidRPr="00F50F80">
        <w:t xml:space="preserve">Variation in Sex Characteristics (Restricted Medical Treatment) Assessment Board </w:t>
      </w:r>
      <w:r w:rsidRPr="004D585F">
        <w:rPr>
          <w:spacing w:val="-6"/>
        </w:rPr>
        <w:t>Appointment 2023 (No 7)—Disallowable Instrument DI2023-324 (LR, 21 December 2023).</w:t>
      </w:r>
    </w:p>
    <w:p w14:paraId="18FE674A" w14:textId="77777777" w:rsidR="00F50F80" w:rsidRPr="004D585F" w:rsidRDefault="00F50F80" w:rsidP="001F2221">
      <w:pPr>
        <w:pStyle w:val="DPSEntryDetailIndentLev2"/>
        <w:spacing w:before="100"/>
        <w:rPr>
          <w:spacing w:val="-6"/>
        </w:rPr>
      </w:pPr>
      <w:r w:rsidRPr="00F50F80">
        <w:t xml:space="preserve">Variation in Sex Characteristics (Restricted Medical Treatment) Assessment Board </w:t>
      </w:r>
      <w:r w:rsidRPr="004D585F">
        <w:rPr>
          <w:spacing w:val="-6"/>
        </w:rPr>
        <w:t>Appointment 2023 (No 8)—Disallowable Instrument DI2023-325 (LR, 21 December 2023).</w:t>
      </w:r>
    </w:p>
    <w:p w14:paraId="72CD47DD" w14:textId="77777777" w:rsidR="00F50F80" w:rsidRPr="004D585F" w:rsidRDefault="00F50F80" w:rsidP="001F2221">
      <w:pPr>
        <w:pStyle w:val="DPSEntryDetailIndentLev2"/>
        <w:spacing w:before="100"/>
        <w:rPr>
          <w:spacing w:val="-6"/>
        </w:rPr>
      </w:pPr>
      <w:r w:rsidRPr="00F50F80">
        <w:t xml:space="preserve">Variation in Sex Characteristics (Restricted Medical Treatment) Assessment Board </w:t>
      </w:r>
      <w:r w:rsidRPr="004D585F">
        <w:rPr>
          <w:spacing w:val="-6"/>
        </w:rPr>
        <w:t>Appointment 2023 (No 9)—Disallowable Instrument DI2023-326 (LR, 21 December 2023).</w:t>
      </w:r>
    </w:p>
    <w:p w14:paraId="484ADC26" w14:textId="77777777" w:rsidR="00F50F80" w:rsidRPr="00F50F80" w:rsidRDefault="00F50F80" w:rsidP="001F2221">
      <w:pPr>
        <w:pStyle w:val="DPSEntryDetailIndentLev2"/>
        <w:spacing w:before="100"/>
      </w:pPr>
      <w:r w:rsidRPr="00F50F80">
        <w:t xml:space="preserve">Variation in Sex Characteristics (Restricted Medical Treatment) Assessment Criteria </w:t>
      </w:r>
      <w:r w:rsidRPr="004D585F">
        <w:rPr>
          <w:spacing w:val="-2"/>
        </w:rPr>
        <w:t>Guidelines 2023 (No 1)—Disallowable Instrument DI2023-331 (LR, 22 December 2023).</w:t>
      </w:r>
    </w:p>
    <w:p w14:paraId="7AEC892C" w14:textId="77777777" w:rsidR="00F50F80" w:rsidRPr="00F50F80" w:rsidRDefault="00F50F80" w:rsidP="001F2221">
      <w:pPr>
        <w:pStyle w:val="DPSEntryDetailIndentLev2"/>
        <w:spacing w:before="100"/>
      </w:pPr>
      <w:r w:rsidRPr="00F50F80">
        <w:t xml:space="preserve">Variation in Sex Characteristics (Restricted Medical Treatment) Declared Person </w:t>
      </w:r>
      <w:r w:rsidRPr="004D585F">
        <w:rPr>
          <w:spacing w:val="-4"/>
        </w:rPr>
        <w:t>Declaration 2023 (No 1)—Disallowable Instrument DI2023-332 (LR, 22 December 2023).</w:t>
      </w:r>
    </w:p>
    <w:p w14:paraId="5F576859" w14:textId="77777777" w:rsidR="00F50F80" w:rsidRPr="00F50F80" w:rsidRDefault="00F50F80" w:rsidP="001F2221">
      <w:pPr>
        <w:pStyle w:val="DPSEntryDetailIndentLev2"/>
        <w:spacing w:before="100"/>
      </w:pPr>
      <w:r w:rsidRPr="00F50F80">
        <w:t>Variation in Sex Characteristics (Restricted Medical Treatment) Regulation 2023—Subordinate Law SL2023-35 (LR, 14 December 2023).</w:t>
      </w:r>
    </w:p>
    <w:p w14:paraId="374B18D7" w14:textId="77777777" w:rsidR="00F50F80" w:rsidRPr="00F50F80" w:rsidRDefault="00F50F80" w:rsidP="001F2221">
      <w:pPr>
        <w:pStyle w:val="DPSEntryDetailIndentLev1"/>
        <w:spacing w:before="100"/>
      </w:pPr>
      <w:r w:rsidRPr="00F50F80">
        <w:t>Waste Management and Resource Recovery Act—</w:t>
      </w:r>
    </w:p>
    <w:p w14:paraId="5704C945" w14:textId="77777777" w:rsidR="00F50F80" w:rsidRPr="00F50F80" w:rsidRDefault="00F50F80" w:rsidP="001F2221">
      <w:pPr>
        <w:pStyle w:val="DPSEntryDetailIndentLev2"/>
        <w:spacing w:before="100"/>
      </w:pPr>
      <w:r w:rsidRPr="00F50F80">
        <w:t>Waste Management and Resource Recovery (Fees) Determination 2023 (No 2)—Disallowable Instrument DI2023-308 (LR, 18 December 2023).</w:t>
      </w:r>
    </w:p>
    <w:p w14:paraId="6DAA3BBF" w14:textId="77777777" w:rsidR="00F50F80" w:rsidRPr="00F50F80" w:rsidRDefault="00F50F80" w:rsidP="001F2221">
      <w:pPr>
        <w:pStyle w:val="DPSEntryDetailIndentLev2"/>
        <w:spacing w:before="100"/>
      </w:pPr>
      <w:r w:rsidRPr="00F50F80">
        <w:t>Waste Management and Resource Recovery (Waste-to-Energy) Code of Practice 2023 (No 1)—Disallowable Instrument DI2023-252 (LR, 13 November 2023).</w:t>
      </w:r>
    </w:p>
    <w:p w14:paraId="0AC7967B" w14:textId="36C30CDE" w:rsidR="00E9792E" w:rsidRDefault="00F50F80" w:rsidP="001F2221">
      <w:pPr>
        <w:pStyle w:val="DPSEntryDetailIndentLev1"/>
        <w:spacing w:before="100"/>
      </w:pPr>
      <w:r w:rsidRPr="00F50F80">
        <w:t>Work Health and Safety Act—Work Health and Safety Amendment Regulation 2023 (No 2)—Subordinate Law SL2023-30 (LR, 24 November 2023).</w:t>
      </w:r>
    </w:p>
    <w:p w14:paraId="48D258BF" w14:textId="776E7DAE" w:rsidR="00820C00" w:rsidRPr="00820C00" w:rsidRDefault="00820C00" w:rsidP="00820C00">
      <w:pPr>
        <w:keepNext/>
        <w:keepLines/>
        <w:tabs>
          <w:tab w:val="right" w:pos="339"/>
          <w:tab w:val="left" w:pos="720"/>
        </w:tabs>
        <w:spacing w:before="240"/>
        <w:ind w:left="720" w:hanging="720"/>
        <w:rPr>
          <w:rFonts w:ascii="Calibri" w:hAnsi="Calibri"/>
          <w:b/>
          <w:caps/>
          <w:lang w:val="en-AU"/>
        </w:rPr>
      </w:pPr>
      <w:r w:rsidRPr="00820C00">
        <w:rPr>
          <w:rFonts w:ascii="Calibri" w:hAnsi="Calibri"/>
          <w:b/>
          <w:caps/>
          <w:lang w:val="en-AU"/>
        </w:rPr>
        <w:tab/>
      </w:r>
      <w:r w:rsidR="00916D44">
        <w:rPr>
          <w:rFonts w:ascii="Calibri" w:hAnsi="Calibri"/>
          <w:b/>
          <w:bCs/>
          <w:caps/>
          <w:lang w:val="en-AU"/>
        </w:rPr>
        <w:fldChar w:fldCharType="begin"/>
      </w:r>
      <w:r w:rsidR="00916D44">
        <w:rPr>
          <w:rFonts w:ascii="Calibri" w:hAnsi="Calibri"/>
          <w:b/>
          <w:bCs/>
          <w:caps/>
          <w:lang w:val="en-AU"/>
        </w:rPr>
        <w:instrText xml:space="preserve"> SEQ A \* MERGEFORMAT </w:instrText>
      </w:r>
      <w:r w:rsidR="00916D44">
        <w:rPr>
          <w:rFonts w:ascii="Calibri" w:hAnsi="Calibri"/>
          <w:b/>
          <w:bCs/>
          <w:caps/>
          <w:lang w:val="en-AU"/>
        </w:rPr>
        <w:fldChar w:fldCharType="separate"/>
      </w:r>
      <w:r w:rsidR="00DA2966">
        <w:rPr>
          <w:rFonts w:ascii="Calibri" w:hAnsi="Calibri"/>
          <w:b/>
          <w:bCs/>
          <w:caps/>
          <w:noProof/>
          <w:lang w:val="en-AU"/>
        </w:rPr>
        <w:t>22</w:t>
      </w:r>
      <w:r w:rsidR="00916D44">
        <w:rPr>
          <w:rFonts w:ascii="Calibri" w:hAnsi="Calibri"/>
          <w:b/>
          <w:bCs/>
          <w:caps/>
          <w:lang w:val="en-AU"/>
        </w:rPr>
        <w:fldChar w:fldCharType="end"/>
      </w:r>
      <w:r w:rsidRPr="00820C00">
        <w:rPr>
          <w:rFonts w:ascii="Calibri" w:hAnsi="Calibri"/>
          <w:b/>
          <w:caps/>
          <w:lang w:val="en-AU"/>
        </w:rPr>
        <w:tab/>
      </w:r>
      <w:r>
        <w:rPr>
          <w:rFonts w:ascii="Calibri" w:hAnsi="Calibri"/>
          <w:b/>
          <w:caps/>
          <w:lang w:val="en-AU"/>
        </w:rPr>
        <w:t>Environment Protection (Fossil Fuel Company Advertising) Amendment Bill 2024</w:t>
      </w:r>
    </w:p>
    <w:p w14:paraId="48A37486" w14:textId="3FA73C7F" w:rsidR="00820C00" w:rsidRPr="00820C00" w:rsidRDefault="00820C00" w:rsidP="00820C00">
      <w:pPr>
        <w:tabs>
          <w:tab w:val="left" w:pos="720"/>
        </w:tabs>
        <w:spacing w:before="120"/>
        <w:ind w:left="720"/>
        <w:rPr>
          <w:rFonts w:ascii="Calibri" w:hAnsi="Calibri"/>
          <w:lang w:val="en-AU"/>
        </w:rPr>
      </w:pPr>
      <w:r>
        <w:rPr>
          <w:rFonts w:ascii="Calibri" w:hAnsi="Calibri"/>
          <w:lang w:val="en-AU"/>
        </w:rPr>
        <w:t>Ms</w:t>
      </w:r>
      <w:r w:rsidR="008D4923">
        <w:rPr>
          <w:rFonts w:ascii="Calibri" w:hAnsi="Calibri"/>
          <w:lang w:val="en-AU"/>
        </w:rPr>
        <w:t> </w:t>
      </w:r>
      <w:r>
        <w:rPr>
          <w:rFonts w:ascii="Calibri" w:hAnsi="Calibri"/>
          <w:lang w:val="en-AU"/>
        </w:rPr>
        <w:t>Clay</w:t>
      </w:r>
      <w:r w:rsidRPr="00820C00">
        <w:rPr>
          <w:rFonts w:ascii="Calibri" w:hAnsi="Calibri"/>
          <w:lang w:val="en-AU"/>
        </w:rPr>
        <w:t xml:space="preserve">, pursuant to notice, presented </w:t>
      </w:r>
      <w:r>
        <w:rPr>
          <w:rFonts w:ascii="Calibri" w:hAnsi="Calibri"/>
          <w:lang w:val="en-AU"/>
        </w:rPr>
        <w:t xml:space="preserve">a Bill for an Act to amend the </w:t>
      </w:r>
      <w:r w:rsidRPr="008D4923">
        <w:rPr>
          <w:rFonts w:ascii="Calibri" w:hAnsi="Calibri"/>
          <w:i/>
          <w:iCs/>
          <w:lang w:val="en-AU"/>
        </w:rPr>
        <w:t>Environment Protection Act 1997</w:t>
      </w:r>
      <w:r w:rsidRPr="00820C00">
        <w:rPr>
          <w:rFonts w:ascii="Calibri" w:hAnsi="Calibri"/>
          <w:lang w:val="en-AU"/>
        </w:rPr>
        <w:t>.</w:t>
      </w:r>
    </w:p>
    <w:p w14:paraId="41BA0A0D" w14:textId="3425C3B5" w:rsidR="00820C00" w:rsidRPr="00820C00" w:rsidRDefault="00820C00" w:rsidP="002A3806">
      <w:pPr>
        <w:tabs>
          <w:tab w:val="left" w:pos="720"/>
        </w:tabs>
        <w:spacing w:before="100"/>
        <w:ind w:left="720"/>
        <w:rPr>
          <w:rFonts w:ascii="Calibri" w:hAnsi="Calibri"/>
          <w:lang w:val="en-AU"/>
        </w:rPr>
      </w:pPr>
      <w:r w:rsidRPr="00820C00">
        <w:rPr>
          <w:rFonts w:ascii="Calibri" w:hAnsi="Calibri"/>
          <w:i/>
          <w:lang w:val="en-AU"/>
        </w:rPr>
        <w:t>Paper</w:t>
      </w:r>
      <w:r w:rsidR="00F3055B">
        <w:rPr>
          <w:rFonts w:ascii="Calibri" w:hAnsi="Calibri"/>
          <w:i/>
          <w:lang w:val="en-AU"/>
        </w:rPr>
        <w:t>s</w:t>
      </w:r>
      <w:r w:rsidRPr="00820C00">
        <w:rPr>
          <w:rFonts w:ascii="Calibri" w:hAnsi="Calibri"/>
          <w:i/>
          <w:lang w:val="en-AU"/>
        </w:rPr>
        <w:t>:</w:t>
      </w:r>
      <w:r w:rsidRPr="00820C00">
        <w:rPr>
          <w:rFonts w:ascii="Calibri" w:hAnsi="Calibri"/>
          <w:lang w:val="en-AU"/>
        </w:rPr>
        <w:t xml:space="preserve">  </w:t>
      </w:r>
      <w:r>
        <w:rPr>
          <w:rFonts w:ascii="Calibri" w:hAnsi="Calibri"/>
          <w:lang w:val="en-AU"/>
        </w:rPr>
        <w:t>Ms Clay</w:t>
      </w:r>
      <w:r w:rsidRPr="00820C00">
        <w:rPr>
          <w:rFonts w:ascii="Calibri" w:hAnsi="Calibri"/>
          <w:lang w:val="en-AU"/>
        </w:rPr>
        <w:t xml:space="preserve"> presented an explanatory statement to the Bill</w:t>
      </w:r>
      <w:r w:rsidR="00F3055B">
        <w:rPr>
          <w:rFonts w:ascii="Calibri" w:hAnsi="Calibri"/>
          <w:lang w:val="en-AU"/>
        </w:rPr>
        <w:t xml:space="preserve"> and Climate Impact Analysis of the Bill</w:t>
      </w:r>
      <w:r w:rsidRPr="00820C00">
        <w:rPr>
          <w:rFonts w:ascii="Calibri" w:hAnsi="Calibri"/>
          <w:lang w:val="en-AU"/>
        </w:rPr>
        <w:t>.</w:t>
      </w:r>
    </w:p>
    <w:p w14:paraId="1920789B" w14:textId="77777777" w:rsidR="00820C00" w:rsidRPr="00820C00" w:rsidRDefault="00820C00" w:rsidP="002A3806">
      <w:pPr>
        <w:tabs>
          <w:tab w:val="left" w:pos="720"/>
        </w:tabs>
        <w:spacing w:before="100"/>
        <w:ind w:left="720"/>
        <w:rPr>
          <w:rFonts w:ascii="Calibri" w:hAnsi="Calibri"/>
          <w:lang w:val="en-AU"/>
        </w:rPr>
      </w:pPr>
      <w:r w:rsidRPr="00820C00">
        <w:rPr>
          <w:rFonts w:ascii="Calibri" w:hAnsi="Calibri"/>
          <w:lang w:val="en-AU"/>
        </w:rPr>
        <w:t>Title read by Clerk.</w:t>
      </w:r>
    </w:p>
    <w:p w14:paraId="0DBF8AA8" w14:textId="3EBD804C" w:rsidR="00820C00" w:rsidRPr="00820C00" w:rsidRDefault="00820C00" w:rsidP="002A3806">
      <w:pPr>
        <w:tabs>
          <w:tab w:val="left" w:pos="720"/>
        </w:tabs>
        <w:spacing w:before="100"/>
        <w:ind w:left="720"/>
        <w:rPr>
          <w:rFonts w:ascii="Calibri" w:hAnsi="Calibri"/>
          <w:lang w:val="en-AU"/>
        </w:rPr>
      </w:pPr>
      <w:r>
        <w:rPr>
          <w:rFonts w:ascii="Calibri" w:hAnsi="Calibri"/>
          <w:lang w:val="en-AU"/>
        </w:rPr>
        <w:lastRenderedPageBreak/>
        <w:t>Ms Clay</w:t>
      </w:r>
      <w:r w:rsidRPr="00820C00">
        <w:rPr>
          <w:rFonts w:ascii="Calibri" w:hAnsi="Calibri"/>
          <w:lang w:val="en-AU"/>
        </w:rPr>
        <w:t xml:space="preserve"> moved—That this Bill be agreed to in principle.</w:t>
      </w:r>
    </w:p>
    <w:p w14:paraId="0837194A" w14:textId="00C21E3E" w:rsidR="00820C00" w:rsidRPr="00820C00" w:rsidRDefault="00820C00" w:rsidP="002A3806">
      <w:pPr>
        <w:tabs>
          <w:tab w:val="left" w:pos="720"/>
        </w:tabs>
        <w:spacing w:before="100"/>
        <w:ind w:left="720"/>
        <w:rPr>
          <w:rFonts w:ascii="Calibri" w:hAnsi="Calibri"/>
          <w:lang w:val="en-AU"/>
        </w:rPr>
      </w:pPr>
      <w:r w:rsidRPr="00820C00">
        <w:rPr>
          <w:rFonts w:ascii="Calibri" w:hAnsi="Calibri"/>
          <w:lang w:val="en-AU"/>
        </w:rPr>
        <w:t>Debate adjourned (</w:t>
      </w:r>
      <w:r w:rsidR="005A4F8B">
        <w:rPr>
          <w:rFonts w:ascii="Calibri" w:hAnsi="Calibri"/>
          <w:lang w:val="en-AU"/>
        </w:rPr>
        <w:t>Mr Barr</w:t>
      </w:r>
      <w:r w:rsidRPr="00820C00">
        <w:rPr>
          <w:rFonts w:ascii="Calibri" w:hAnsi="Calibri"/>
          <w:lang w:val="en-AU"/>
        </w:rPr>
        <w:t>—</w:t>
      </w:r>
      <w:r w:rsidR="005A4F8B">
        <w:rPr>
          <w:rFonts w:ascii="Calibri" w:hAnsi="Calibri"/>
          <w:lang w:val="en-AU"/>
        </w:rPr>
        <w:t>Minister for Climate Action</w:t>
      </w:r>
      <w:r w:rsidRPr="00820C00">
        <w:rPr>
          <w:rFonts w:ascii="Calibri" w:hAnsi="Calibri"/>
          <w:lang w:val="en-AU"/>
        </w:rPr>
        <w:t>) and the resumption of the debate made an order of the day for the next sitting.</w:t>
      </w:r>
    </w:p>
    <w:p w14:paraId="72EE75D0" w14:textId="5FFBD940" w:rsidR="00E9792E" w:rsidRPr="00E9792E" w:rsidRDefault="00E9792E" w:rsidP="00E9792E">
      <w:pPr>
        <w:keepNext/>
        <w:keepLines/>
        <w:tabs>
          <w:tab w:val="right" w:pos="339"/>
          <w:tab w:val="left" w:pos="720"/>
        </w:tabs>
        <w:spacing w:before="240"/>
        <w:ind w:left="720" w:hanging="720"/>
        <w:rPr>
          <w:rFonts w:ascii="Calibri" w:hAnsi="Calibri"/>
          <w:b/>
          <w:caps/>
          <w:lang w:val="en-AU"/>
        </w:rPr>
      </w:pPr>
      <w:r w:rsidRPr="00E9792E">
        <w:rPr>
          <w:rFonts w:ascii="Calibri" w:hAnsi="Calibri"/>
          <w:b/>
          <w:caps/>
          <w:lang w:val="en-AU"/>
        </w:rPr>
        <w:tab/>
      </w:r>
      <w:r w:rsidR="00916D44">
        <w:rPr>
          <w:rFonts w:ascii="Calibri" w:hAnsi="Calibri"/>
          <w:b/>
          <w:bCs/>
          <w:caps/>
          <w:lang w:val="en-AU"/>
        </w:rPr>
        <w:fldChar w:fldCharType="begin"/>
      </w:r>
      <w:r w:rsidR="00916D44">
        <w:rPr>
          <w:rFonts w:ascii="Calibri" w:hAnsi="Calibri"/>
          <w:b/>
          <w:bCs/>
          <w:caps/>
          <w:lang w:val="en-AU"/>
        </w:rPr>
        <w:instrText xml:space="preserve"> SEQ A \* MERGEFORMAT </w:instrText>
      </w:r>
      <w:r w:rsidR="00916D44">
        <w:rPr>
          <w:rFonts w:ascii="Calibri" w:hAnsi="Calibri"/>
          <w:b/>
          <w:bCs/>
          <w:caps/>
          <w:lang w:val="en-AU"/>
        </w:rPr>
        <w:fldChar w:fldCharType="separate"/>
      </w:r>
      <w:r w:rsidR="00DA2966">
        <w:rPr>
          <w:rFonts w:ascii="Calibri" w:hAnsi="Calibri"/>
          <w:b/>
          <w:bCs/>
          <w:caps/>
          <w:noProof/>
          <w:lang w:val="en-AU"/>
        </w:rPr>
        <w:t>23</w:t>
      </w:r>
      <w:r w:rsidR="00916D44">
        <w:rPr>
          <w:rFonts w:ascii="Calibri" w:hAnsi="Calibri"/>
          <w:b/>
          <w:bCs/>
          <w:caps/>
          <w:lang w:val="en-AU"/>
        </w:rPr>
        <w:fldChar w:fldCharType="end"/>
      </w:r>
      <w:r w:rsidRPr="00E9792E">
        <w:rPr>
          <w:rFonts w:ascii="Calibri" w:hAnsi="Calibri"/>
          <w:b/>
          <w:caps/>
          <w:lang w:val="en-AU"/>
        </w:rPr>
        <w:tab/>
      </w:r>
      <w:r w:rsidR="00011455">
        <w:rPr>
          <w:rFonts w:ascii="Calibri" w:hAnsi="Calibri"/>
          <w:b/>
          <w:caps/>
          <w:lang w:val="en-AU"/>
        </w:rPr>
        <w:t>Waiting times—Emergency Department</w:t>
      </w:r>
    </w:p>
    <w:p w14:paraId="412AA1E7" w14:textId="6648A72E" w:rsidR="00E9792E" w:rsidRPr="00E9792E" w:rsidRDefault="00D304CD" w:rsidP="00E9792E">
      <w:pPr>
        <w:spacing w:before="120"/>
        <w:ind w:left="720"/>
        <w:rPr>
          <w:rFonts w:ascii="Calibri" w:hAnsi="Calibri"/>
          <w:color w:val="000000"/>
          <w:lang w:val="en-AU"/>
        </w:rPr>
      </w:pPr>
      <w:r>
        <w:rPr>
          <w:rFonts w:ascii="Calibri" w:hAnsi="Calibri"/>
          <w:color w:val="000000"/>
          <w:lang w:val="en-AU"/>
        </w:rPr>
        <w:t>Ms Castley</w:t>
      </w:r>
      <w:r w:rsidR="00E9792E" w:rsidRPr="00E9792E">
        <w:rPr>
          <w:rFonts w:ascii="Calibri" w:hAnsi="Calibri"/>
          <w:color w:val="000000"/>
          <w:lang w:val="en-AU"/>
        </w:rPr>
        <w:t>, pursuant to notice, moved—That this Assembly:</w:t>
      </w:r>
    </w:p>
    <w:p w14:paraId="320176B4" w14:textId="19C20ED7" w:rsidR="00D304CD" w:rsidRPr="000A0E02" w:rsidRDefault="00D304CD" w:rsidP="002A3806">
      <w:pPr>
        <w:pStyle w:val="DPSEntryIndents"/>
        <w:spacing w:before="100"/>
        <w:rPr>
          <w:lang w:eastAsia="en-US"/>
        </w:rPr>
      </w:pPr>
      <w:r w:rsidRPr="000A0E02">
        <w:rPr>
          <w:lang w:eastAsia="en-US"/>
        </w:rPr>
        <w:t>notes:</w:t>
      </w:r>
    </w:p>
    <w:p w14:paraId="7D33A04B" w14:textId="2214116C" w:rsidR="00D304CD" w:rsidRPr="000A0E02" w:rsidRDefault="00D304CD" w:rsidP="002A3806">
      <w:pPr>
        <w:tabs>
          <w:tab w:val="left" w:pos="567"/>
        </w:tabs>
        <w:spacing w:before="100"/>
        <w:ind w:left="1910" w:hanging="544"/>
        <w:rPr>
          <w:rFonts w:ascii="Calibri" w:hAnsi="Calibri"/>
          <w:lang w:val="en-AU" w:eastAsia="en-US"/>
        </w:rPr>
      </w:pPr>
      <w:r w:rsidRPr="000A0E02">
        <w:rPr>
          <w:rFonts w:ascii="Calibri" w:hAnsi="Calibri"/>
          <w:lang w:val="en-AU" w:eastAsia="en-US"/>
        </w:rPr>
        <w:t>(a)</w:t>
      </w:r>
      <w:r w:rsidRPr="000A0E02">
        <w:rPr>
          <w:rFonts w:ascii="Calibri" w:hAnsi="Calibri"/>
          <w:lang w:val="en-AU" w:eastAsia="en-US"/>
        </w:rPr>
        <w:tab/>
        <w:t xml:space="preserve">the statement by the Minister for Health, Rachel Stephen-Smith, in 2021, in relation to </w:t>
      </w:r>
      <w:r>
        <w:rPr>
          <w:rFonts w:ascii="Calibri" w:hAnsi="Calibri"/>
          <w:lang w:val="en-AU" w:eastAsia="en-US"/>
        </w:rPr>
        <w:t>e</w:t>
      </w:r>
      <w:r w:rsidRPr="000A0E02">
        <w:rPr>
          <w:rFonts w:ascii="Calibri" w:hAnsi="Calibri"/>
          <w:lang w:val="en-AU" w:eastAsia="en-US"/>
        </w:rPr>
        <w:t xml:space="preserve">mergency </w:t>
      </w:r>
      <w:r>
        <w:rPr>
          <w:rFonts w:ascii="Calibri" w:hAnsi="Calibri"/>
          <w:lang w:val="en-AU" w:eastAsia="en-US"/>
        </w:rPr>
        <w:t>d</w:t>
      </w:r>
      <w:r w:rsidRPr="000A0E02">
        <w:rPr>
          <w:rFonts w:ascii="Calibri" w:hAnsi="Calibri"/>
          <w:lang w:val="en-AU" w:eastAsia="en-US"/>
        </w:rPr>
        <w:t>epartment</w:t>
      </w:r>
      <w:r>
        <w:rPr>
          <w:rFonts w:ascii="Calibri" w:hAnsi="Calibri"/>
          <w:lang w:val="en-AU" w:eastAsia="en-US"/>
        </w:rPr>
        <w:t xml:space="preserve"> (ED)</w:t>
      </w:r>
      <w:r w:rsidRPr="000A0E02">
        <w:rPr>
          <w:rFonts w:ascii="Calibri" w:hAnsi="Calibri"/>
          <w:lang w:val="en-AU" w:eastAsia="en-US"/>
        </w:rPr>
        <w:t xml:space="preserve"> wait times that </w:t>
      </w:r>
      <w:r w:rsidR="00D24306">
        <w:rPr>
          <w:rFonts w:ascii="Calibri" w:hAnsi="Calibri"/>
          <w:lang w:val="en-AU" w:eastAsia="en-US"/>
        </w:rPr>
        <w:t>“</w:t>
      </w:r>
      <w:r w:rsidRPr="000A0E02">
        <w:rPr>
          <w:rFonts w:ascii="Calibri" w:hAnsi="Calibri"/>
          <w:lang w:val="en-AU" w:eastAsia="en-US"/>
        </w:rPr>
        <w:t>Our target – and the national target – is 70 percent. We are nowhere near that at this point in time. We want to get to that target within nine months.</w:t>
      </w:r>
      <w:r w:rsidR="00D24306">
        <w:rPr>
          <w:rFonts w:ascii="Calibri" w:hAnsi="Calibri"/>
          <w:lang w:val="en-AU" w:eastAsia="en-US"/>
        </w:rPr>
        <w:t>”</w:t>
      </w:r>
      <w:r w:rsidRPr="000A0E02">
        <w:rPr>
          <w:rFonts w:ascii="Calibri" w:hAnsi="Calibri"/>
          <w:lang w:val="en-AU" w:eastAsia="en-US"/>
        </w:rPr>
        <w:t>;</w:t>
      </w:r>
    </w:p>
    <w:p w14:paraId="40995355" w14:textId="4859461B" w:rsidR="00D304CD" w:rsidRPr="000A0E02" w:rsidRDefault="00D304CD" w:rsidP="002A3806">
      <w:pPr>
        <w:tabs>
          <w:tab w:val="left" w:pos="567"/>
        </w:tabs>
        <w:spacing w:before="100"/>
        <w:ind w:left="1910" w:hanging="544"/>
        <w:rPr>
          <w:rFonts w:ascii="Calibri" w:hAnsi="Calibri"/>
          <w:lang w:val="en-AU" w:eastAsia="en-US"/>
        </w:rPr>
      </w:pPr>
      <w:r w:rsidRPr="000A0E02">
        <w:rPr>
          <w:rFonts w:ascii="Calibri" w:hAnsi="Calibri"/>
          <w:lang w:val="en-AU" w:eastAsia="en-US"/>
        </w:rPr>
        <w:t>(b)</w:t>
      </w:r>
      <w:r w:rsidRPr="000A0E02">
        <w:rPr>
          <w:rFonts w:ascii="Calibri" w:hAnsi="Calibri"/>
          <w:lang w:val="en-AU" w:eastAsia="en-US"/>
        </w:rPr>
        <w:tab/>
        <w:t>according to the Productivity Commission</w:t>
      </w:r>
      <w:r w:rsidR="005A4F8B">
        <w:rPr>
          <w:rFonts w:ascii="Calibri" w:hAnsi="Calibri"/>
          <w:lang w:val="en-AU" w:eastAsia="en-US"/>
        </w:rPr>
        <w:t>’</w:t>
      </w:r>
      <w:r w:rsidRPr="000A0E02">
        <w:rPr>
          <w:rFonts w:ascii="Calibri" w:hAnsi="Calibri"/>
          <w:lang w:val="en-AU" w:eastAsia="en-US"/>
        </w:rPr>
        <w:t>s Report on Government Services for Health, in 2022-23 the ACT was again among the worst jurisdictions for E</w:t>
      </w:r>
      <w:r>
        <w:rPr>
          <w:rFonts w:ascii="Calibri" w:hAnsi="Calibri"/>
          <w:lang w:val="en-AU" w:eastAsia="en-US"/>
        </w:rPr>
        <w:t>D</w:t>
      </w:r>
      <w:r w:rsidRPr="000A0E02">
        <w:rPr>
          <w:rFonts w:ascii="Calibri" w:hAnsi="Calibri"/>
          <w:lang w:val="en-AU" w:eastAsia="en-US"/>
        </w:rPr>
        <w:t xml:space="preserve"> wait times;</w:t>
      </w:r>
    </w:p>
    <w:p w14:paraId="551EC7E8" w14:textId="77777777" w:rsidR="00D304CD" w:rsidRPr="000A0E02" w:rsidRDefault="00D304CD" w:rsidP="002A3806">
      <w:pPr>
        <w:tabs>
          <w:tab w:val="left" w:pos="567"/>
        </w:tabs>
        <w:spacing w:before="100"/>
        <w:ind w:left="1910" w:hanging="544"/>
        <w:rPr>
          <w:rFonts w:ascii="Calibri" w:hAnsi="Calibri"/>
          <w:lang w:val="en-AU" w:eastAsia="en-US"/>
        </w:rPr>
      </w:pPr>
      <w:r w:rsidRPr="000A0E02">
        <w:rPr>
          <w:rFonts w:ascii="Calibri" w:hAnsi="Calibri"/>
          <w:lang w:val="en-AU" w:eastAsia="en-US"/>
        </w:rPr>
        <w:t>(c)</w:t>
      </w:r>
      <w:r w:rsidRPr="000A0E02">
        <w:rPr>
          <w:rFonts w:ascii="Calibri" w:hAnsi="Calibri"/>
          <w:lang w:val="en-AU" w:eastAsia="en-US"/>
        </w:rPr>
        <w:tab/>
        <w:t>only 51 percent of ED patients were treated within clinically recommended wait times, well under the national average of 65 percent, and only marginally up on the 2021-22 figure of 48 percent;</w:t>
      </w:r>
    </w:p>
    <w:p w14:paraId="18E7FBEE" w14:textId="63631518" w:rsidR="00D304CD" w:rsidRPr="000A0E02" w:rsidRDefault="00D304CD" w:rsidP="002A3806">
      <w:pPr>
        <w:keepNext/>
        <w:keepLines/>
        <w:tabs>
          <w:tab w:val="left" w:pos="567"/>
        </w:tabs>
        <w:spacing w:before="100"/>
        <w:ind w:left="1910" w:hanging="544"/>
        <w:rPr>
          <w:rFonts w:ascii="Calibri" w:hAnsi="Calibri"/>
          <w:lang w:val="en-AU" w:eastAsia="en-US"/>
        </w:rPr>
      </w:pPr>
      <w:r w:rsidRPr="000A0E02">
        <w:rPr>
          <w:rFonts w:ascii="Calibri" w:hAnsi="Calibri"/>
          <w:lang w:val="en-AU" w:eastAsia="en-US"/>
        </w:rPr>
        <w:t>(d)</w:t>
      </w:r>
      <w:r w:rsidRPr="000A0E02">
        <w:rPr>
          <w:rFonts w:ascii="Calibri" w:hAnsi="Calibri"/>
          <w:lang w:val="en-AU" w:eastAsia="en-US"/>
        </w:rPr>
        <w:tab/>
        <w:t>the ACT performed the worst of all jurisdictions on measures of patients</w:t>
      </w:r>
      <w:r w:rsidR="005A4F8B">
        <w:rPr>
          <w:rFonts w:ascii="Calibri" w:hAnsi="Calibri"/>
          <w:lang w:val="en-AU" w:eastAsia="en-US"/>
        </w:rPr>
        <w:t>’</w:t>
      </w:r>
      <w:r w:rsidRPr="000A0E02">
        <w:rPr>
          <w:rFonts w:ascii="Calibri" w:hAnsi="Calibri"/>
          <w:lang w:val="en-AU" w:eastAsia="en-US"/>
        </w:rPr>
        <w:t xml:space="preserve"> length of time in</w:t>
      </w:r>
      <w:r>
        <w:rPr>
          <w:rFonts w:ascii="Calibri" w:hAnsi="Calibri"/>
          <w:lang w:val="en-AU" w:eastAsia="en-US"/>
        </w:rPr>
        <w:t xml:space="preserve"> the</w:t>
      </w:r>
      <w:r w:rsidRPr="000A0E02">
        <w:rPr>
          <w:rFonts w:ascii="Calibri" w:hAnsi="Calibri"/>
          <w:lang w:val="en-AU" w:eastAsia="en-US"/>
        </w:rPr>
        <w:t xml:space="preserve"> ED, with only 47.9 percent of patients staying for four hours or less, compared to a national average of 55.8 percent;</w:t>
      </w:r>
    </w:p>
    <w:p w14:paraId="16B89B7A" w14:textId="77777777" w:rsidR="00D304CD" w:rsidRPr="001F2221" w:rsidRDefault="00D304CD" w:rsidP="002A3806">
      <w:pPr>
        <w:tabs>
          <w:tab w:val="left" w:pos="567"/>
        </w:tabs>
        <w:spacing w:before="100"/>
        <w:ind w:left="1910" w:hanging="544"/>
        <w:rPr>
          <w:rFonts w:ascii="Calibri" w:hAnsi="Calibri"/>
          <w:lang w:val="en-AU" w:eastAsia="en-US"/>
        </w:rPr>
      </w:pPr>
      <w:r w:rsidRPr="000A0E02">
        <w:rPr>
          <w:rFonts w:ascii="Calibri" w:hAnsi="Calibri"/>
          <w:lang w:val="en-AU" w:eastAsia="en-US"/>
        </w:rPr>
        <w:t>(e)</w:t>
      </w:r>
      <w:r w:rsidRPr="000A0E02">
        <w:rPr>
          <w:rFonts w:ascii="Calibri" w:hAnsi="Calibri"/>
          <w:lang w:val="en-AU" w:eastAsia="en-US"/>
        </w:rPr>
        <w:tab/>
      </w:r>
      <w:r w:rsidRPr="001F2221">
        <w:rPr>
          <w:rFonts w:ascii="Calibri" w:hAnsi="Calibri"/>
          <w:spacing w:val="-4"/>
          <w:lang w:val="en-AU" w:eastAsia="en-US"/>
        </w:rPr>
        <w:t xml:space="preserve">the ACT was also the worst jurisdiction for treating Aboriginal and Torres Strait </w:t>
      </w:r>
      <w:r w:rsidRPr="001F2221">
        <w:rPr>
          <w:rFonts w:ascii="Calibri" w:hAnsi="Calibri"/>
          <w:lang w:val="en-AU" w:eastAsia="en-US"/>
        </w:rPr>
        <w:t>Islander people within recommended wait times – coming in at 50 percent compared to NSW at 74 percent and a national average of 67 percent;</w:t>
      </w:r>
    </w:p>
    <w:p w14:paraId="43314BC5" w14:textId="77777777" w:rsidR="00D304CD" w:rsidRPr="000A0E02" w:rsidRDefault="00D304CD" w:rsidP="002A3806">
      <w:pPr>
        <w:tabs>
          <w:tab w:val="left" w:pos="567"/>
        </w:tabs>
        <w:spacing w:before="100"/>
        <w:ind w:left="1910" w:hanging="544"/>
        <w:rPr>
          <w:rFonts w:ascii="Calibri" w:hAnsi="Calibri"/>
          <w:lang w:val="en-AU" w:eastAsia="en-US"/>
        </w:rPr>
      </w:pPr>
      <w:r w:rsidRPr="000A0E02">
        <w:rPr>
          <w:rFonts w:ascii="Calibri" w:hAnsi="Calibri"/>
          <w:lang w:val="en-AU" w:eastAsia="en-US"/>
        </w:rPr>
        <w:t>(f)</w:t>
      </w:r>
      <w:r w:rsidRPr="000A0E02">
        <w:rPr>
          <w:rFonts w:ascii="Calibri" w:hAnsi="Calibri"/>
          <w:lang w:val="en-AU" w:eastAsia="en-US"/>
        </w:rPr>
        <w:tab/>
        <w:t>the ACT was by far the worst jurisdiction for the percentage of Aboriginal and Indigenous patients spending four hours or less in the ED;</w:t>
      </w:r>
    </w:p>
    <w:p w14:paraId="5534A419" w14:textId="77777777" w:rsidR="00D304CD" w:rsidRPr="000A0E02" w:rsidRDefault="00D304CD" w:rsidP="002A3806">
      <w:pPr>
        <w:tabs>
          <w:tab w:val="left" w:pos="567"/>
        </w:tabs>
        <w:spacing w:before="100"/>
        <w:ind w:left="1910" w:hanging="544"/>
        <w:rPr>
          <w:rFonts w:ascii="Calibri" w:hAnsi="Calibri"/>
          <w:lang w:val="en-AU" w:eastAsia="en-US"/>
        </w:rPr>
      </w:pPr>
      <w:r w:rsidRPr="000A0E02">
        <w:rPr>
          <w:rFonts w:ascii="Calibri" w:hAnsi="Calibri"/>
          <w:lang w:val="en-AU" w:eastAsia="en-US"/>
        </w:rPr>
        <w:t>(g)</w:t>
      </w:r>
      <w:r w:rsidRPr="000A0E02">
        <w:rPr>
          <w:rFonts w:ascii="Calibri" w:hAnsi="Calibri"/>
          <w:lang w:val="en-AU" w:eastAsia="en-US"/>
        </w:rPr>
        <w:tab/>
        <w:t>elective surgery waiting times in the ACT also ballooned – with 30 percent of elective surgery patients in public hospitals in 2022-23 not admitted within clinically recommended times, up from 24.6 percent in 2021-22 and 15 percent in 2020-21; and</w:t>
      </w:r>
    </w:p>
    <w:p w14:paraId="5F88439F" w14:textId="77777777" w:rsidR="00D304CD" w:rsidRPr="000A0E02" w:rsidRDefault="00D304CD" w:rsidP="002A3806">
      <w:pPr>
        <w:tabs>
          <w:tab w:val="left" w:pos="567"/>
        </w:tabs>
        <w:spacing w:before="100"/>
        <w:ind w:left="1910" w:hanging="544"/>
        <w:rPr>
          <w:rFonts w:ascii="Calibri" w:hAnsi="Calibri"/>
          <w:lang w:val="en-AU" w:eastAsia="en-US"/>
        </w:rPr>
      </w:pPr>
      <w:r w:rsidRPr="000A0E02">
        <w:rPr>
          <w:rFonts w:ascii="Calibri" w:hAnsi="Calibri"/>
          <w:lang w:val="en-AU" w:eastAsia="en-US"/>
        </w:rPr>
        <w:t>(h)</w:t>
      </w:r>
      <w:r w:rsidRPr="000A0E02">
        <w:rPr>
          <w:rFonts w:ascii="Calibri" w:hAnsi="Calibri"/>
          <w:lang w:val="en-AU" w:eastAsia="en-US"/>
        </w:rPr>
        <w:tab/>
        <w:t>the ACT has the lowest ratio of general practitioners to 100,000 people of any major Australian city; and</w:t>
      </w:r>
    </w:p>
    <w:p w14:paraId="1B91DFC8" w14:textId="6E07A58F" w:rsidR="00E9792E" w:rsidRPr="00D304CD" w:rsidRDefault="00D304CD" w:rsidP="002A3806">
      <w:pPr>
        <w:pStyle w:val="DPSEntryIndents"/>
        <w:spacing w:before="100"/>
        <w:rPr>
          <w:lang w:eastAsia="en-US"/>
        </w:rPr>
      </w:pPr>
      <w:r w:rsidRPr="000A0E02">
        <w:rPr>
          <w:lang w:eastAsia="en-US"/>
        </w:rPr>
        <w:t>calls on the Minister for Health to fulfil her 2021 undertaking to fix ED wait times in nine months by having 70 percent of ED patients seen within clinically acceptable times.</w:t>
      </w:r>
    </w:p>
    <w:p w14:paraId="56ED4307" w14:textId="417587FC" w:rsidR="00011455" w:rsidRDefault="00011455" w:rsidP="002A3806">
      <w:pPr>
        <w:spacing w:before="100"/>
        <w:ind w:left="720" w:right="-35"/>
        <w:rPr>
          <w:rFonts w:ascii="Calibri" w:hAnsi="Calibri"/>
          <w:color w:val="000000"/>
          <w:lang w:val="en-AU"/>
        </w:rPr>
      </w:pPr>
      <w:r>
        <w:rPr>
          <w:rFonts w:ascii="Calibri" w:hAnsi="Calibri"/>
          <w:color w:val="000000"/>
          <w:lang w:val="en-AU"/>
        </w:rPr>
        <w:t xml:space="preserve">Ms Stephen-Smith (Minister for Health) moved the following amendments: Omit all text after </w:t>
      </w:r>
      <w:r w:rsidR="00D24306">
        <w:rPr>
          <w:rFonts w:ascii="Calibri" w:hAnsi="Calibri"/>
          <w:color w:val="000000"/>
          <w:lang w:val="en-AU"/>
        </w:rPr>
        <w:t>“</w:t>
      </w:r>
      <w:r>
        <w:rPr>
          <w:rFonts w:ascii="Calibri" w:hAnsi="Calibri"/>
          <w:color w:val="000000"/>
          <w:lang w:val="en-AU"/>
        </w:rPr>
        <w:t>That this Assembly</w:t>
      </w:r>
      <w:r w:rsidR="00D24306">
        <w:rPr>
          <w:rFonts w:ascii="Calibri" w:hAnsi="Calibri"/>
          <w:color w:val="000000"/>
          <w:lang w:val="en-AU"/>
        </w:rPr>
        <w:t>”</w:t>
      </w:r>
      <w:r>
        <w:rPr>
          <w:rFonts w:ascii="Calibri" w:hAnsi="Calibri"/>
          <w:color w:val="000000"/>
          <w:lang w:val="en-AU"/>
        </w:rPr>
        <w:t>, substitute:</w:t>
      </w:r>
    </w:p>
    <w:p w14:paraId="4C50C83E" w14:textId="5FCAB1A6" w:rsidR="00011455" w:rsidRPr="000A0E02" w:rsidRDefault="00D24306" w:rsidP="002A3806">
      <w:pPr>
        <w:pStyle w:val="DPSEntryIndents"/>
        <w:numPr>
          <w:ilvl w:val="0"/>
          <w:numId w:val="0"/>
        </w:numPr>
        <w:spacing w:before="100"/>
        <w:ind w:left="1368" w:hanging="648"/>
        <w:rPr>
          <w:lang w:eastAsia="en-US"/>
        </w:rPr>
      </w:pPr>
      <w:r>
        <w:rPr>
          <w:lang w:eastAsia="en-US"/>
        </w:rPr>
        <w:t>“</w:t>
      </w:r>
      <w:r w:rsidR="00B532F5">
        <w:rPr>
          <w:lang w:eastAsia="en-US"/>
        </w:rPr>
        <w:t>(1)</w:t>
      </w:r>
      <w:r w:rsidR="00B532F5">
        <w:rPr>
          <w:lang w:eastAsia="en-US"/>
        </w:rPr>
        <w:tab/>
      </w:r>
      <w:r w:rsidR="00011455" w:rsidRPr="000A0E02">
        <w:rPr>
          <w:lang w:eastAsia="en-US"/>
        </w:rPr>
        <w:t>notes:</w:t>
      </w:r>
    </w:p>
    <w:p w14:paraId="0C26A6C0" w14:textId="1B28C3D0" w:rsidR="00011455" w:rsidRPr="00011455" w:rsidRDefault="00011455" w:rsidP="00D72EE5">
      <w:pPr>
        <w:pStyle w:val="DPSEntryIndentsLev2"/>
      </w:pPr>
      <w:r w:rsidRPr="00011455">
        <w:t>the ACT’s emergency departments have undertaken significant work to improve performance over a number of years, including:</w:t>
      </w:r>
    </w:p>
    <w:p w14:paraId="1707FD39" w14:textId="1898B0E3" w:rsidR="00B532F5" w:rsidRDefault="00011455" w:rsidP="00906D06">
      <w:pPr>
        <w:pStyle w:val="ListParagraph"/>
        <w:numPr>
          <w:ilvl w:val="2"/>
          <w:numId w:val="14"/>
        </w:numPr>
        <w:tabs>
          <w:tab w:val="clear" w:pos="2606"/>
          <w:tab w:val="num" w:pos="2835"/>
        </w:tabs>
        <w:spacing w:before="120"/>
        <w:ind w:left="2472" w:hanging="544"/>
        <w:contextualSpacing w:val="0"/>
        <w:rPr>
          <w:rFonts w:ascii="Calibri" w:hAnsi="Calibri"/>
          <w:color w:val="000000"/>
          <w:lang w:val="en-AU"/>
        </w:rPr>
      </w:pPr>
      <w:r w:rsidRPr="00B532F5">
        <w:rPr>
          <w:rFonts w:ascii="Calibri" w:hAnsi="Calibri"/>
          <w:color w:val="000000"/>
          <w:lang w:val="en-AU"/>
        </w:rPr>
        <w:t>introduction of key Emergency Department (ED) roles to support decision-making, treatment and care and patient flow</w:t>
      </w:r>
      <w:r w:rsidR="00B532F5">
        <w:rPr>
          <w:rFonts w:ascii="Calibri" w:hAnsi="Calibri"/>
          <w:color w:val="000000"/>
          <w:lang w:val="en-AU"/>
        </w:rPr>
        <w:t>;</w:t>
      </w:r>
    </w:p>
    <w:p w14:paraId="7729F48C" w14:textId="43D51DD8" w:rsidR="00B532F5" w:rsidRDefault="00011455" w:rsidP="00906D06">
      <w:pPr>
        <w:pStyle w:val="ListParagraph"/>
        <w:numPr>
          <w:ilvl w:val="2"/>
          <w:numId w:val="14"/>
        </w:numPr>
        <w:tabs>
          <w:tab w:val="clear" w:pos="2606"/>
          <w:tab w:val="num" w:pos="2835"/>
        </w:tabs>
        <w:spacing w:before="120"/>
        <w:ind w:left="2472" w:hanging="544"/>
        <w:contextualSpacing w:val="0"/>
        <w:rPr>
          <w:rFonts w:ascii="Calibri" w:hAnsi="Calibri"/>
          <w:color w:val="000000"/>
          <w:lang w:val="en-AU"/>
        </w:rPr>
      </w:pPr>
      <w:r w:rsidRPr="00B532F5">
        <w:rPr>
          <w:rFonts w:ascii="Calibri" w:hAnsi="Calibri"/>
          <w:color w:val="000000"/>
          <w:lang w:val="en-AU"/>
        </w:rPr>
        <w:lastRenderedPageBreak/>
        <w:t>introduction and support for advanced scope health professional positions, for example Advanced Practice Nurses who are trained under the Walk-in Centre program to work in Fast Track</w:t>
      </w:r>
      <w:r w:rsidR="00B532F5">
        <w:rPr>
          <w:rFonts w:ascii="Calibri" w:hAnsi="Calibri"/>
          <w:color w:val="000000"/>
          <w:lang w:val="en-AU"/>
        </w:rPr>
        <w:t>;</w:t>
      </w:r>
    </w:p>
    <w:p w14:paraId="32C2B1F0" w14:textId="4621B317" w:rsidR="00B532F5" w:rsidRDefault="00011455" w:rsidP="00906D06">
      <w:pPr>
        <w:pStyle w:val="ListParagraph"/>
        <w:numPr>
          <w:ilvl w:val="2"/>
          <w:numId w:val="14"/>
        </w:numPr>
        <w:tabs>
          <w:tab w:val="clear" w:pos="2606"/>
          <w:tab w:val="num" w:pos="2835"/>
        </w:tabs>
        <w:spacing w:before="120"/>
        <w:ind w:left="2472" w:hanging="544"/>
        <w:contextualSpacing w:val="0"/>
        <w:rPr>
          <w:rFonts w:ascii="Calibri" w:hAnsi="Calibri"/>
          <w:color w:val="000000"/>
          <w:lang w:val="en-AU"/>
        </w:rPr>
      </w:pPr>
      <w:r w:rsidRPr="00B532F5">
        <w:rPr>
          <w:rFonts w:ascii="Calibri" w:hAnsi="Calibri"/>
          <w:color w:val="000000"/>
          <w:lang w:val="en-AU"/>
        </w:rPr>
        <w:t>establishment and expansion of services that support the ED, such as the new Acute Medicine Unit at the Canberra Hospital to facilitate rapid movement of patients from the ED who require hospital admission</w:t>
      </w:r>
      <w:r w:rsidR="00B532F5">
        <w:rPr>
          <w:rFonts w:ascii="Calibri" w:hAnsi="Calibri"/>
          <w:color w:val="000000"/>
          <w:lang w:val="en-AU"/>
        </w:rPr>
        <w:t>; and</w:t>
      </w:r>
    </w:p>
    <w:p w14:paraId="193ECF55" w14:textId="3C9B7420" w:rsidR="00011455" w:rsidRPr="00906D06" w:rsidRDefault="00011455" w:rsidP="00906D06">
      <w:pPr>
        <w:pStyle w:val="ListParagraph"/>
        <w:numPr>
          <w:ilvl w:val="2"/>
          <w:numId w:val="14"/>
        </w:numPr>
        <w:tabs>
          <w:tab w:val="clear" w:pos="2606"/>
          <w:tab w:val="num" w:pos="2835"/>
        </w:tabs>
        <w:spacing w:before="120"/>
        <w:ind w:left="2472" w:hanging="544"/>
        <w:contextualSpacing w:val="0"/>
        <w:rPr>
          <w:rFonts w:ascii="Calibri" w:hAnsi="Calibri"/>
          <w:color w:val="000000"/>
          <w:lang w:val="en-AU"/>
        </w:rPr>
      </w:pPr>
      <w:r w:rsidRPr="001F2221">
        <w:rPr>
          <w:rFonts w:ascii="Calibri" w:hAnsi="Calibri"/>
          <w:color w:val="000000"/>
          <w:lang w:val="en-AU"/>
        </w:rPr>
        <w:t xml:space="preserve">additional training and support for staff in emergency departments, </w:t>
      </w:r>
      <w:r w:rsidRPr="00906D06">
        <w:rPr>
          <w:rFonts w:ascii="Calibri" w:hAnsi="Calibri"/>
          <w:color w:val="000000"/>
          <w:spacing w:val="-2"/>
          <w:lang w:val="en-AU"/>
        </w:rPr>
        <w:t>to develop key skills and a sustainable workforce in this specialty area;</w:t>
      </w:r>
    </w:p>
    <w:p w14:paraId="19A49C50" w14:textId="3901219D" w:rsidR="00011455" w:rsidRPr="00B532F5" w:rsidRDefault="00011455" w:rsidP="00D72EE5">
      <w:pPr>
        <w:pStyle w:val="DPSEntryIndentsLev2"/>
      </w:pPr>
      <w:r w:rsidRPr="00B532F5">
        <w:t>changes in ED performance require whole of health service effort and Canberra Health Services has ensured the ACT’s emergency departments are a priority with work across the hospital, and broader health system contributing to performance improvements;</w:t>
      </w:r>
    </w:p>
    <w:p w14:paraId="5B0D77E3" w14:textId="40D14734" w:rsidR="00011455" w:rsidRPr="00B532F5" w:rsidRDefault="00011455" w:rsidP="00D72EE5">
      <w:pPr>
        <w:pStyle w:val="DPSEntryIndentsLev2"/>
      </w:pPr>
      <w:r w:rsidRPr="00B532F5">
        <w:t>the rollout of the Digital Health Record has supported better visibility and communication across public health services</w:t>
      </w:r>
      <w:r w:rsidR="00B532F5">
        <w:t>;</w:t>
      </w:r>
    </w:p>
    <w:p w14:paraId="2EBD1C9A" w14:textId="3F480214" w:rsidR="00011455" w:rsidRPr="00B532F5" w:rsidRDefault="00011455" w:rsidP="00D72EE5">
      <w:pPr>
        <w:pStyle w:val="DPSEntryIndentsLev2"/>
      </w:pPr>
      <w:r w:rsidRPr="00B532F5">
        <w:t>the results of this change program are reflected in data from the last 12 months, with reporting from July to December 2023 showing a marked improvement across indicators:</w:t>
      </w:r>
    </w:p>
    <w:p w14:paraId="27FF1152" w14:textId="7D52DAC1" w:rsidR="00011455" w:rsidRPr="001F2221" w:rsidRDefault="00011455" w:rsidP="00906D06">
      <w:pPr>
        <w:pStyle w:val="ListParagraph"/>
        <w:numPr>
          <w:ilvl w:val="2"/>
          <w:numId w:val="14"/>
        </w:numPr>
        <w:tabs>
          <w:tab w:val="clear" w:pos="2606"/>
          <w:tab w:val="num" w:pos="2835"/>
        </w:tabs>
        <w:spacing w:before="120"/>
        <w:ind w:left="2472" w:hanging="544"/>
        <w:contextualSpacing w:val="0"/>
        <w:rPr>
          <w:rFonts w:ascii="Calibri" w:hAnsi="Calibri"/>
          <w:color w:val="000000"/>
          <w:lang w:val="en-AU"/>
        </w:rPr>
      </w:pPr>
      <w:r w:rsidRPr="001F2221">
        <w:rPr>
          <w:rFonts w:ascii="Calibri" w:hAnsi="Calibri"/>
          <w:color w:val="000000"/>
          <w:lang w:val="en-AU"/>
        </w:rPr>
        <w:t>61.8 percent of patients started ED treatment on time, a</w:t>
      </w:r>
      <w:r w:rsidR="001F2221" w:rsidRPr="001F2221">
        <w:rPr>
          <w:rFonts w:ascii="Calibri" w:hAnsi="Calibri"/>
          <w:color w:val="000000"/>
          <w:lang w:val="en-AU"/>
        </w:rPr>
        <w:t> </w:t>
      </w:r>
      <w:r w:rsidRPr="001F2221">
        <w:rPr>
          <w:rFonts w:ascii="Calibri" w:hAnsi="Calibri"/>
          <w:color w:val="000000"/>
          <w:lang w:val="en-AU"/>
        </w:rPr>
        <w:t>17</w:t>
      </w:r>
      <w:r w:rsidR="00B532F5" w:rsidRPr="001F2221">
        <w:rPr>
          <w:rFonts w:ascii="Calibri" w:hAnsi="Calibri"/>
          <w:color w:val="000000"/>
          <w:lang w:val="en-AU"/>
        </w:rPr>
        <w:t> </w:t>
      </w:r>
      <w:r w:rsidRPr="001F2221">
        <w:rPr>
          <w:rFonts w:ascii="Calibri" w:hAnsi="Calibri"/>
          <w:color w:val="000000"/>
          <w:lang w:val="en-AU"/>
        </w:rPr>
        <w:t>percentage point rise in performance from the same period in the prior year</w:t>
      </w:r>
      <w:r w:rsidR="001F2221">
        <w:rPr>
          <w:rFonts w:ascii="Calibri" w:hAnsi="Calibri"/>
          <w:color w:val="000000"/>
          <w:lang w:val="en-AU"/>
        </w:rPr>
        <w:t>;</w:t>
      </w:r>
      <w:r w:rsidRPr="001F2221">
        <w:rPr>
          <w:rFonts w:ascii="Calibri" w:hAnsi="Calibri"/>
          <w:color w:val="000000"/>
          <w:lang w:val="en-AU"/>
        </w:rPr>
        <w:t xml:space="preserve"> </w:t>
      </w:r>
    </w:p>
    <w:p w14:paraId="7F48344D" w14:textId="665B5DA0" w:rsidR="00011455" w:rsidRPr="00011455" w:rsidRDefault="00011455" w:rsidP="00906D06">
      <w:pPr>
        <w:pStyle w:val="ListParagraph"/>
        <w:numPr>
          <w:ilvl w:val="2"/>
          <w:numId w:val="14"/>
        </w:numPr>
        <w:tabs>
          <w:tab w:val="clear" w:pos="2606"/>
          <w:tab w:val="num" w:pos="2835"/>
        </w:tabs>
        <w:spacing w:before="120"/>
        <w:ind w:left="2472" w:hanging="544"/>
        <w:contextualSpacing w:val="0"/>
        <w:rPr>
          <w:rFonts w:ascii="Calibri" w:hAnsi="Calibri"/>
          <w:color w:val="000000"/>
          <w:lang w:val="en-AU"/>
        </w:rPr>
      </w:pPr>
      <w:r w:rsidRPr="00011455">
        <w:rPr>
          <w:rFonts w:ascii="Calibri" w:hAnsi="Calibri"/>
          <w:color w:val="000000"/>
          <w:lang w:val="en-AU"/>
        </w:rPr>
        <w:t>median wait time to treatment was 25 minutes</w:t>
      </w:r>
      <w:r w:rsidR="001F2221">
        <w:rPr>
          <w:rFonts w:ascii="Calibri" w:hAnsi="Calibri"/>
          <w:color w:val="000000"/>
          <w:lang w:val="en-AU"/>
        </w:rPr>
        <w:t>;</w:t>
      </w:r>
    </w:p>
    <w:p w14:paraId="100B730C" w14:textId="53350588" w:rsidR="00011455" w:rsidRPr="00011455" w:rsidRDefault="00011455" w:rsidP="00906D06">
      <w:pPr>
        <w:pStyle w:val="ListParagraph"/>
        <w:numPr>
          <w:ilvl w:val="2"/>
          <w:numId w:val="14"/>
        </w:numPr>
        <w:tabs>
          <w:tab w:val="clear" w:pos="2606"/>
          <w:tab w:val="num" w:pos="2835"/>
        </w:tabs>
        <w:spacing w:before="120"/>
        <w:ind w:left="2472" w:hanging="544"/>
        <w:contextualSpacing w:val="0"/>
        <w:rPr>
          <w:rFonts w:ascii="Calibri" w:hAnsi="Calibri"/>
          <w:color w:val="000000"/>
          <w:lang w:val="en-AU"/>
        </w:rPr>
      </w:pPr>
      <w:r w:rsidRPr="00011455">
        <w:rPr>
          <w:rFonts w:ascii="Calibri" w:hAnsi="Calibri"/>
          <w:color w:val="000000"/>
          <w:lang w:val="en-AU"/>
        </w:rPr>
        <w:t>55.6 percent of patients left ACT EDs within four</w:t>
      </w:r>
      <w:r w:rsidR="00B532F5">
        <w:rPr>
          <w:rFonts w:ascii="Calibri" w:hAnsi="Calibri"/>
          <w:color w:val="000000"/>
          <w:lang w:val="en-AU"/>
        </w:rPr>
        <w:t xml:space="preserve"> hour</w:t>
      </w:r>
      <w:r w:rsidRPr="00011455">
        <w:rPr>
          <w:rFonts w:ascii="Calibri" w:hAnsi="Calibri"/>
          <w:color w:val="000000"/>
          <w:lang w:val="en-AU"/>
        </w:rPr>
        <w:t>s of presentation</w:t>
      </w:r>
      <w:r w:rsidR="00B532F5">
        <w:rPr>
          <w:rFonts w:ascii="Calibri" w:hAnsi="Calibri"/>
          <w:color w:val="000000"/>
          <w:lang w:val="en-AU"/>
        </w:rPr>
        <w:t>; and</w:t>
      </w:r>
    </w:p>
    <w:p w14:paraId="22495D9E" w14:textId="1AE04BAE" w:rsidR="00011455" w:rsidRPr="00733E86" w:rsidRDefault="00011455" w:rsidP="00906D06">
      <w:pPr>
        <w:pStyle w:val="ListParagraph"/>
        <w:numPr>
          <w:ilvl w:val="2"/>
          <w:numId w:val="14"/>
        </w:numPr>
        <w:tabs>
          <w:tab w:val="clear" w:pos="2606"/>
          <w:tab w:val="num" w:pos="2835"/>
        </w:tabs>
        <w:spacing w:before="120"/>
        <w:ind w:left="2472" w:hanging="544"/>
        <w:contextualSpacing w:val="0"/>
        <w:rPr>
          <w:rFonts w:ascii="Calibri" w:hAnsi="Calibri"/>
          <w:color w:val="000000"/>
          <w:lang w:val="en-AU"/>
        </w:rPr>
      </w:pPr>
      <w:r w:rsidRPr="001F2221">
        <w:rPr>
          <w:rFonts w:ascii="Calibri" w:hAnsi="Calibri"/>
          <w:color w:val="000000"/>
          <w:lang w:val="en-AU"/>
        </w:rPr>
        <w:t xml:space="preserve">in December 2023, the percentage of patients starting treatment on </w:t>
      </w:r>
      <w:r w:rsidRPr="00906D06">
        <w:rPr>
          <w:rFonts w:ascii="Calibri" w:hAnsi="Calibri"/>
          <w:color w:val="000000"/>
          <w:spacing w:val="-2"/>
          <w:lang w:val="en-AU"/>
        </w:rPr>
        <w:t>time was 68.1 percent and leaving within four hours was 63.3 percent</w:t>
      </w:r>
      <w:r w:rsidR="00B532F5" w:rsidRPr="00906D06">
        <w:rPr>
          <w:rFonts w:ascii="Calibri" w:hAnsi="Calibri"/>
          <w:color w:val="000000"/>
          <w:spacing w:val="-2"/>
          <w:lang w:val="en-AU"/>
        </w:rPr>
        <w:t>;</w:t>
      </w:r>
    </w:p>
    <w:p w14:paraId="73992A19" w14:textId="48848817" w:rsidR="00011455" w:rsidRPr="00B532F5" w:rsidRDefault="00011455" w:rsidP="00D72EE5">
      <w:pPr>
        <w:pStyle w:val="DPSEntryIndentsLev2"/>
      </w:pPr>
      <w:r w:rsidRPr="00B532F5">
        <w:t xml:space="preserve">the new Critical Services Building will be open in the third quarter of 2024 with a new emergency department, operating theatres and more inpatient capacity; </w:t>
      </w:r>
    </w:p>
    <w:p w14:paraId="55F0E7A8" w14:textId="5644997F" w:rsidR="00011455" w:rsidRPr="00B532F5" w:rsidRDefault="00011455" w:rsidP="00D72EE5">
      <w:pPr>
        <w:pStyle w:val="DPSEntryIndentsLev2"/>
      </w:pPr>
      <w:r w:rsidRPr="00B532F5">
        <w:t>through the 2023-24 Budget and Mid-year Review the ACT Government has invested $139 million in operationalising the Critical Services Building, including additional triage resourcing, a new 6-bed unit for complex patient presentations and an additional MRI machine coming online;</w:t>
      </w:r>
    </w:p>
    <w:p w14:paraId="15F40B80" w14:textId="20C18DC2" w:rsidR="00011455" w:rsidRPr="00B532F5" w:rsidRDefault="00011455" w:rsidP="00D72EE5">
      <w:pPr>
        <w:pStyle w:val="DPSEntryIndentsLev2"/>
      </w:pPr>
      <w:r w:rsidRPr="00B532F5">
        <w:t>the ACT’s excellent nurse-led Walk-in Centres provide an invaluable service, treating a wide range of conditions that would otherwise result in ED presentations;</w:t>
      </w:r>
    </w:p>
    <w:p w14:paraId="4E69DD74" w14:textId="37AE612A" w:rsidR="00011455" w:rsidRPr="00B532F5" w:rsidRDefault="00011455" w:rsidP="00D72EE5">
      <w:pPr>
        <w:pStyle w:val="DPSEntryIndentsLev2"/>
      </w:pPr>
      <w:r w:rsidRPr="00B532F5">
        <w:t xml:space="preserve">the ACT Government’s introduction and funding of the </w:t>
      </w:r>
      <w:r w:rsidR="00F3055B" w:rsidRPr="00F3055B">
        <w:t>Police</w:t>
      </w:r>
      <w:r w:rsidR="00954DD6">
        <w:t>,</w:t>
      </w:r>
      <w:r w:rsidR="00F3055B" w:rsidRPr="00F3055B">
        <w:t xml:space="preserve"> Ambulance and Clinician Early Response</w:t>
      </w:r>
      <w:r w:rsidR="00F3055B">
        <w:t xml:space="preserve"> (</w:t>
      </w:r>
      <w:r w:rsidRPr="00B532F5">
        <w:t>PACER</w:t>
      </w:r>
      <w:r w:rsidR="00F3055B">
        <w:t>)</w:t>
      </w:r>
      <w:r w:rsidRPr="00B532F5">
        <w:t xml:space="preserve"> service model, which has been successful in supporting people experiencing mental crises; </w:t>
      </w:r>
      <w:r w:rsidR="00B532F5">
        <w:t>and</w:t>
      </w:r>
    </w:p>
    <w:p w14:paraId="4E618E92" w14:textId="02B635C8" w:rsidR="00011455" w:rsidRPr="00011455" w:rsidRDefault="00011455" w:rsidP="00D72EE5">
      <w:pPr>
        <w:pStyle w:val="DPSEntryIndentsLev2"/>
        <w:rPr>
          <w:color w:val="000000"/>
        </w:rPr>
      </w:pPr>
      <w:r w:rsidRPr="00B532F5">
        <w:t>the ACT Government’s funding for a Safe Haven at Canberra Hospital, which will provide a fit for purpose place for people e</w:t>
      </w:r>
      <w:r w:rsidRPr="00011455">
        <w:rPr>
          <w:color w:val="000000"/>
        </w:rPr>
        <w:t>xperiencing mental health crises</w:t>
      </w:r>
      <w:r w:rsidR="00B532F5">
        <w:rPr>
          <w:color w:val="000000"/>
        </w:rPr>
        <w:t>; and</w:t>
      </w:r>
    </w:p>
    <w:p w14:paraId="048C2DAB" w14:textId="7C967834" w:rsidR="00011455" w:rsidRDefault="00011455" w:rsidP="002A3806">
      <w:pPr>
        <w:pStyle w:val="DPSEntryIndents"/>
        <w:numPr>
          <w:ilvl w:val="0"/>
          <w:numId w:val="30"/>
        </w:numPr>
      </w:pPr>
      <w:r w:rsidRPr="002A3806">
        <w:rPr>
          <w:color w:val="000000"/>
        </w:rPr>
        <w:lastRenderedPageBreak/>
        <w:t>calls on the ACT Government to</w:t>
      </w:r>
      <w:r w:rsidR="002A3806" w:rsidRPr="002A3806">
        <w:rPr>
          <w:color w:val="000000"/>
        </w:rPr>
        <w:t xml:space="preserve"> </w:t>
      </w:r>
      <w:r w:rsidRPr="00B532F5">
        <w:t>continue</w:t>
      </w:r>
      <w:r w:rsidRPr="00011455">
        <w:t xml:space="preserve"> supporting the hard work of Canberra Health Services teams to further improve performance across the ACT’s emergency departments, Walk-in Centres and broader health services.</w:t>
      </w:r>
      <w:r w:rsidR="00D24306">
        <w:t>”</w:t>
      </w:r>
      <w:r w:rsidR="00B532F5">
        <w:t>.</w:t>
      </w:r>
    </w:p>
    <w:p w14:paraId="4642AC5C" w14:textId="164BB4C5" w:rsidR="00E9792E" w:rsidRDefault="00E9792E" w:rsidP="004760AE">
      <w:pPr>
        <w:spacing w:before="100"/>
        <w:ind w:left="720" w:right="-34"/>
        <w:rPr>
          <w:rFonts w:ascii="Calibri" w:hAnsi="Calibri"/>
          <w:color w:val="000000"/>
          <w:lang w:val="en-AU"/>
        </w:rPr>
      </w:pPr>
      <w:r w:rsidRPr="00E9792E">
        <w:rPr>
          <w:rFonts w:ascii="Calibri" w:hAnsi="Calibri"/>
          <w:color w:val="000000"/>
          <w:lang w:val="en-AU"/>
        </w:rPr>
        <w:t xml:space="preserve">Debate </w:t>
      </w:r>
      <w:r w:rsidR="00B532F5">
        <w:rPr>
          <w:rFonts w:ascii="Calibri" w:hAnsi="Calibri"/>
          <w:color w:val="000000"/>
          <w:lang w:val="en-AU"/>
        </w:rPr>
        <w:t>continued</w:t>
      </w:r>
      <w:r w:rsidRPr="00E9792E">
        <w:rPr>
          <w:rFonts w:ascii="Calibri" w:hAnsi="Calibri"/>
          <w:color w:val="000000"/>
          <w:lang w:val="en-AU"/>
        </w:rPr>
        <w:t>.</w:t>
      </w:r>
    </w:p>
    <w:p w14:paraId="49DE28A8" w14:textId="77777777" w:rsidR="004760AE" w:rsidRDefault="004760AE" w:rsidP="004760AE">
      <w:pPr>
        <w:spacing w:before="100"/>
        <w:ind w:left="720" w:right="-34"/>
        <w:rPr>
          <w:rFonts w:ascii="Calibri" w:hAnsi="Calibri"/>
          <w:color w:val="000000"/>
          <w:lang w:val="en-AU"/>
        </w:rPr>
      </w:pPr>
      <w:r>
        <w:rPr>
          <w:rFonts w:ascii="Calibri" w:hAnsi="Calibri"/>
          <w:color w:val="000000"/>
          <w:lang w:val="en-AU"/>
        </w:rPr>
        <w:t>Question—put.</w:t>
      </w:r>
    </w:p>
    <w:p w14:paraId="77173B58" w14:textId="0C4284FA" w:rsidR="004760AE" w:rsidRDefault="004760AE" w:rsidP="004760AE">
      <w:pPr>
        <w:spacing w:before="100"/>
        <w:ind w:left="720" w:right="-34"/>
        <w:rPr>
          <w:rFonts w:ascii="Calibri" w:hAnsi="Calibri"/>
          <w:color w:val="000000"/>
          <w:lang w:val="en-AU"/>
        </w:rPr>
      </w:pPr>
      <w:r>
        <w:rPr>
          <w:rFonts w:ascii="Calibri" w:hAnsi="Calibri"/>
          <w:color w:val="000000"/>
          <w:lang w:val="en-AU"/>
        </w:rPr>
        <w:t>The Assembly voted—</w:t>
      </w:r>
    </w:p>
    <w:tbl>
      <w:tblPr>
        <w:tblW w:w="8494" w:type="dxa"/>
        <w:tblInd w:w="720" w:type="dxa"/>
        <w:tblLayout w:type="fixed"/>
        <w:tblCellMar>
          <w:left w:w="0" w:type="dxa"/>
        </w:tblCellMar>
        <w:tblLook w:val="0000" w:firstRow="0" w:lastRow="0" w:firstColumn="0" w:lastColumn="0" w:noHBand="0" w:noVBand="0"/>
      </w:tblPr>
      <w:tblGrid>
        <w:gridCol w:w="2041"/>
        <w:gridCol w:w="2484"/>
        <w:gridCol w:w="624"/>
        <w:gridCol w:w="2041"/>
        <w:gridCol w:w="1304"/>
      </w:tblGrid>
      <w:tr w:rsidR="004760AE" w14:paraId="47576C43" w14:textId="77777777" w:rsidTr="004760AE">
        <w:tc>
          <w:tcPr>
            <w:tcW w:w="4525" w:type="dxa"/>
            <w:gridSpan w:val="2"/>
            <w:shd w:val="clear" w:color="auto" w:fill="auto"/>
          </w:tcPr>
          <w:p w14:paraId="0FACA55B" w14:textId="3A954744" w:rsidR="004760AE" w:rsidRDefault="004760AE" w:rsidP="004760AE">
            <w:pPr>
              <w:tabs>
                <w:tab w:val="center" w:pos="1644"/>
              </w:tabs>
              <w:spacing w:before="120"/>
              <w:ind w:right="-35"/>
              <w:rPr>
                <w:rFonts w:ascii="Calibri" w:hAnsi="Calibri"/>
                <w:color w:val="000000"/>
                <w:lang w:val="en-AU"/>
              </w:rPr>
            </w:pPr>
            <w:r>
              <w:rPr>
                <w:rFonts w:ascii="Calibri" w:hAnsi="Calibri"/>
                <w:color w:val="000000"/>
                <w:lang w:val="en-AU"/>
              </w:rPr>
              <w:tab/>
              <w:t>AYES, 15</w:t>
            </w:r>
          </w:p>
        </w:tc>
        <w:tc>
          <w:tcPr>
            <w:tcW w:w="624" w:type="dxa"/>
            <w:shd w:val="clear" w:color="auto" w:fill="auto"/>
          </w:tcPr>
          <w:p w14:paraId="6D5048BB" w14:textId="77777777" w:rsidR="004760AE" w:rsidRDefault="004760AE" w:rsidP="004760AE">
            <w:pPr>
              <w:spacing w:before="120"/>
              <w:ind w:right="-35"/>
              <w:rPr>
                <w:rFonts w:ascii="Calibri" w:hAnsi="Calibri"/>
                <w:color w:val="000000"/>
                <w:lang w:val="en-AU"/>
              </w:rPr>
            </w:pPr>
          </w:p>
        </w:tc>
        <w:tc>
          <w:tcPr>
            <w:tcW w:w="3345" w:type="dxa"/>
            <w:gridSpan w:val="2"/>
            <w:shd w:val="clear" w:color="auto" w:fill="auto"/>
          </w:tcPr>
          <w:p w14:paraId="5F4A7AD7" w14:textId="0BDBC85C" w:rsidR="004760AE" w:rsidRDefault="004760AE" w:rsidP="004760AE">
            <w:pPr>
              <w:tabs>
                <w:tab w:val="center" w:pos="1644"/>
              </w:tabs>
              <w:spacing w:before="120"/>
              <w:ind w:right="-35"/>
              <w:rPr>
                <w:rFonts w:ascii="Calibri" w:hAnsi="Calibri"/>
                <w:color w:val="000000"/>
                <w:lang w:val="en-AU"/>
              </w:rPr>
            </w:pPr>
            <w:r>
              <w:rPr>
                <w:rFonts w:ascii="Calibri" w:hAnsi="Calibri"/>
                <w:color w:val="000000"/>
                <w:lang w:val="en-AU"/>
              </w:rPr>
              <w:tab/>
              <w:t>NOES, 7</w:t>
            </w:r>
          </w:p>
        </w:tc>
      </w:tr>
      <w:tr w:rsidR="004760AE" w14:paraId="359025EA" w14:textId="77777777" w:rsidTr="004760AE">
        <w:trPr>
          <w:trHeight w:hRule="exact" w:val="312"/>
        </w:trPr>
        <w:tc>
          <w:tcPr>
            <w:tcW w:w="2041" w:type="dxa"/>
            <w:shd w:val="clear" w:color="auto" w:fill="auto"/>
          </w:tcPr>
          <w:p w14:paraId="7FE11E3A" w14:textId="09A21DEF" w:rsidR="004760AE" w:rsidRDefault="004760AE" w:rsidP="004760AE">
            <w:pPr>
              <w:ind w:right="-35"/>
              <w:rPr>
                <w:rFonts w:ascii="Calibri" w:hAnsi="Calibri"/>
                <w:color w:val="000000"/>
                <w:lang w:val="en-AU"/>
              </w:rPr>
            </w:pPr>
            <w:r>
              <w:rPr>
                <w:rFonts w:ascii="Calibri" w:hAnsi="Calibri"/>
                <w:color w:val="000000"/>
                <w:lang w:val="en-AU"/>
              </w:rPr>
              <w:t>Andrew Barr</w:t>
            </w:r>
          </w:p>
        </w:tc>
        <w:tc>
          <w:tcPr>
            <w:tcW w:w="2484" w:type="dxa"/>
            <w:shd w:val="clear" w:color="auto" w:fill="auto"/>
          </w:tcPr>
          <w:p w14:paraId="7A5199BE" w14:textId="0EA2F7C5" w:rsidR="004760AE" w:rsidRDefault="004760AE" w:rsidP="004760AE">
            <w:pPr>
              <w:ind w:right="-35"/>
              <w:rPr>
                <w:rFonts w:ascii="Calibri" w:hAnsi="Calibri"/>
                <w:color w:val="000000"/>
                <w:lang w:val="en-AU"/>
              </w:rPr>
            </w:pPr>
            <w:r>
              <w:rPr>
                <w:rFonts w:ascii="Calibri" w:hAnsi="Calibri"/>
                <w:color w:val="000000"/>
                <w:lang w:val="en-AU"/>
              </w:rPr>
              <w:t>Laura Nuttall</w:t>
            </w:r>
          </w:p>
        </w:tc>
        <w:tc>
          <w:tcPr>
            <w:tcW w:w="624" w:type="dxa"/>
            <w:shd w:val="clear" w:color="auto" w:fill="auto"/>
          </w:tcPr>
          <w:p w14:paraId="278405D6" w14:textId="77777777" w:rsidR="004760AE" w:rsidRDefault="004760AE" w:rsidP="004760AE">
            <w:pPr>
              <w:spacing w:before="120"/>
              <w:ind w:right="-35"/>
              <w:rPr>
                <w:rFonts w:ascii="Calibri" w:hAnsi="Calibri"/>
                <w:color w:val="000000"/>
                <w:lang w:val="en-AU"/>
              </w:rPr>
            </w:pPr>
          </w:p>
        </w:tc>
        <w:tc>
          <w:tcPr>
            <w:tcW w:w="2041" w:type="dxa"/>
            <w:shd w:val="clear" w:color="auto" w:fill="auto"/>
          </w:tcPr>
          <w:p w14:paraId="0EE0A74E" w14:textId="4F4706FD" w:rsidR="004760AE" w:rsidRDefault="004760AE" w:rsidP="004760AE">
            <w:pPr>
              <w:ind w:right="-35"/>
              <w:rPr>
                <w:rFonts w:ascii="Calibri" w:hAnsi="Calibri"/>
                <w:color w:val="000000"/>
                <w:lang w:val="en-AU"/>
              </w:rPr>
            </w:pPr>
            <w:r>
              <w:rPr>
                <w:rFonts w:ascii="Calibri" w:hAnsi="Calibri"/>
                <w:color w:val="000000"/>
                <w:lang w:val="en-AU"/>
              </w:rPr>
              <w:t>Peter Cain</w:t>
            </w:r>
          </w:p>
        </w:tc>
        <w:tc>
          <w:tcPr>
            <w:tcW w:w="1304" w:type="dxa"/>
            <w:shd w:val="clear" w:color="auto" w:fill="auto"/>
          </w:tcPr>
          <w:p w14:paraId="5B7F1687" w14:textId="77777777" w:rsidR="004760AE" w:rsidRDefault="004760AE" w:rsidP="004760AE">
            <w:pPr>
              <w:spacing w:before="120"/>
              <w:ind w:right="-35"/>
              <w:rPr>
                <w:rFonts w:ascii="Calibri" w:hAnsi="Calibri"/>
                <w:color w:val="000000"/>
                <w:lang w:val="en-AU"/>
              </w:rPr>
            </w:pPr>
          </w:p>
        </w:tc>
      </w:tr>
      <w:tr w:rsidR="004760AE" w14:paraId="7F8977BF" w14:textId="77777777" w:rsidTr="004760AE">
        <w:trPr>
          <w:trHeight w:hRule="exact" w:val="312"/>
        </w:trPr>
        <w:tc>
          <w:tcPr>
            <w:tcW w:w="2041" w:type="dxa"/>
            <w:shd w:val="clear" w:color="auto" w:fill="auto"/>
          </w:tcPr>
          <w:p w14:paraId="760B58EC" w14:textId="2B630941" w:rsidR="004760AE" w:rsidRDefault="004760AE" w:rsidP="004760AE">
            <w:pPr>
              <w:ind w:right="-35"/>
              <w:rPr>
                <w:rFonts w:ascii="Calibri" w:hAnsi="Calibri"/>
                <w:color w:val="000000"/>
                <w:lang w:val="en-AU"/>
              </w:rPr>
            </w:pPr>
            <w:r>
              <w:rPr>
                <w:rFonts w:ascii="Calibri" w:hAnsi="Calibri"/>
                <w:color w:val="000000"/>
                <w:lang w:val="en-AU"/>
              </w:rPr>
              <w:t>Yvette Berry</w:t>
            </w:r>
          </w:p>
        </w:tc>
        <w:tc>
          <w:tcPr>
            <w:tcW w:w="2484" w:type="dxa"/>
            <w:shd w:val="clear" w:color="auto" w:fill="auto"/>
          </w:tcPr>
          <w:p w14:paraId="2C5F4A8D" w14:textId="1D07F0F9" w:rsidR="004760AE" w:rsidRDefault="004760AE" w:rsidP="004760AE">
            <w:pPr>
              <w:ind w:right="-35"/>
              <w:rPr>
                <w:rFonts w:ascii="Calibri" w:hAnsi="Calibri"/>
                <w:color w:val="000000"/>
                <w:lang w:val="en-AU"/>
              </w:rPr>
            </w:pPr>
            <w:r>
              <w:rPr>
                <w:rFonts w:ascii="Calibri" w:hAnsi="Calibri"/>
                <w:color w:val="000000"/>
                <w:lang w:val="en-AU"/>
              </w:rPr>
              <w:t>Suzanne Orr</w:t>
            </w:r>
          </w:p>
        </w:tc>
        <w:tc>
          <w:tcPr>
            <w:tcW w:w="624" w:type="dxa"/>
            <w:shd w:val="clear" w:color="auto" w:fill="auto"/>
          </w:tcPr>
          <w:p w14:paraId="5EBBBD97" w14:textId="77777777" w:rsidR="004760AE" w:rsidRDefault="004760AE" w:rsidP="004760AE">
            <w:pPr>
              <w:spacing w:before="120"/>
              <w:ind w:right="-35"/>
              <w:rPr>
                <w:rFonts w:ascii="Calibri" w:hAnsi="Calibri"/>
                <w:color w:val="000000"/>
                <w:lang w:val="en-AU"/>
              </w:rPr>
            </w:pPr>
          </w:p>
        </w:tc>
        <w:tc>
          <w:tcPr>
            <w:tcW w:w="2041" w:type="dxa"/>
            <w:shd w:val="clear" w:color="auto" w:fill="auto"/>
          </w:tcPr>
          <w:p w14:paraId="636536CD" w14:textId="72E3E575" w:rsidR="004760AE" w:rsidRDefault="004760AE" w:rsidP="004760AE">
            <w:pPr>
              <w:ind w:right="-35"/>
              <w:rPr>
                <w:rFonts w:ascii="Calibri" w:hAnsi="Calibri"/>
                <w:color w:val="000000"/>
                <w:lang w:val="en-AU"/>
              </w:rPr>
            </w:pPr>
            <w:r>
              <w:rPr>
                <w:rFonts w:ascii="Calibri" w:hAnsi="Calibri"/>
                <w:color w:val="000000"/>
                <w:lang w:val="en-AU"/>
              </w:rPr>
              <w:t>Leanne Castley</w:t>
            </w:r>
          </w:p>
        </w:tc>
        <w:tc>
          <w:tcPr>
            <w:tcW w:w="1304" w:type="dxa"/>
            <w:shd w:val="clear" w:color="auto" w:fill="auto"/>
          </w:tcPr>
          <w:p w14:paraId="3CF4345C" w14:textId="77777777" w:rsidR="004760AE" w:rsidRDefault="004760AE" w:rsidP="004760AE">
            <w:pPr>
              <w:spacing w:before="120"/>
              <w:ind w:right="-35"/>
              <w:rPr>
                <w:rFonts w:ascii="Calibri" w:hAnsi="Calibri"/>
                <w:color w:val="000000"/>
                <w:lang w:val="en-AU"/>
              </w:rPr>
            </w:pPr>
          </w:p>
        </w:tc>
      </w:tr>
      <w:tr w:rsidR="004760AE" w14:paraId="08D02530" w14:textId="77777777" w:rsidTr="004760AE">
        <w:trPr>
          <w:trHeight w:hRule="exact" w:val="312"/>
        </w:trPr>
        <w:tc>
          <w:tcPr>
            <w:tcW w:w="2041" w:type="dxa"/>
            <w:shd w:val="clear" w:color="auto" w:fill="auto"/>
          </w:tcPr>
          <w:p w14:paraId="57C3E1C8" w14:textId="1166DBA2" w:rsidR="004760AE" w:rsidRDefault="004760AE" w:rsidP="004760AE">
            <w:pPr>
              <w:ind w:right="-35"/>
              <w:rPr>
                <w:rFonts w:ascii="Calibri" w:hAnsi="Calibri"/>
                <w:color w:val="000000"/>
                <w:lang w:val="en-AU"/>
              </w:rPr>
            </w:pPr>
            <w:r>
              <w:rPr>
                <w:rFonts w:ascii="Calibri" w:hAnsi="Calibri"/>
                <w:color w:val="000000"/>
                <w:lang w:val="en-AU"/>
              </w:rPr>
              <w:t>Andrew Braddock</w:t>
            </w:r>
          </w:p>
        </w:tc>
        <w:tc>
          <w:tcPr>
            <w:tcW w:w="2484" w:type="dxa"/>
            <w:shd w:val="clear" w:color="auto" w:fill="auto"/>
          </w:tcPr>
          <w:p w14:paraId="10B99831" w14:textId="54B440F8" w:rsidR="004760AE" w:rsidRDefault="004760AE" w:rsidP="004760AE">
            <w:pPr>
              <w:ind w:right="-35"/>
              <w:rPr>
                <w:rFonts w:ascii="Calibri" w:hAnsi="Calibri"/>
                <w:color w:val="000000"/>
                <w:lang w:val="en-AU"/>
              </w:rPr>
            </w:pPr>
            <w:r>
              <w:rPr>
                <w:rFonts w:ascii="Calibri" w:hAnsi="Calibri"/>
                <w:color w:val="000000"/>
                <w:lang w:val="en-AU"/>
              </w:rPr>
              <w:t>Marisa Paterson</w:t>
            </w:r>
          </w:p>
        </w:tc>
        <w:tc>
          <w:tcPr>
            <w:tcW w:w="624" w:type="dxa"/>
            <w:shd w:val="clear" w:color="auto" w:fill="auto"/>
          </w:tcPr>
          <w:p w14:paraId="3B103DCF" w14:textId="77777777" w:rsidR="004760AE" w:rsidRDefault="004760AE" w:rsidP="004760AE">
            <w:pPr>
              <w:spacing w:before="120"/>
              <w:ind w:right="-35"/>
              <w:rPr>
                <w:rFonts w:ascii="Calibri" w:hAnsi="Calibri"/>
                <w:color w:val="000000"/>
                <w:lang w:val="en-AU"/>
              </w:rPr>
            </w:pPr>
          </w:p>
        </w:tc>
        <w:tc>
          <w:tcPr>
            <w:tcW w:w="2041" w:type="dxa"/>
            <w:shd w:val="clear" w:color="auto" w:fill="auto"/>
          </w:tcPr>
          <w:p w14:paraId="791FF5E7" w14:textId="2BE6B9A2" w:rsidR="004760AE" w:rsidRDefault="004760AE" w:rsidP="004760AE">
            <w:pPr>
              <w:ind w:right="-35"/>
              <w:rPr>
                <w:rFonts w:ascii="Calibri" w:hAnsi="Calibri"/>
                <w:color w:val="000000"/>
                <w:lang w:val="en-AU"/>
              </w:rPr>
            </w:pPr>
            <w:r>
              <w:rPr>
                <w:rFonts w:ascii="Calibri" w:hAnsi="Calibri"/>
                <w:color w:val="000000"/>
                <w:lang w:val="en-AU"/>
              </w:rPr>
              <w:t>Ed Cocks</w:t>
            </w:r>
          </w:p>
        </w:tc>
        <w:tc>
          <w:tcPr>
            <w:tcW w:w="1304" w:type="dxa"/>
            <w:shd w:val="clear" w:color="auto" w:fill="auto"/>
          </w:tcPr>
          <w:p w14:paraId="5A29989A" w14:textId="77777777" w:rsidR="004760AE" w:rsidRDefault="004760AE" w:rsidP="004760AE">
            <w:pPr>
              <w:spacing w:before="120"/>
              <w:ind w:right="-35"/>
              <w:rPr>
                <w:rFonts w:ascii="Calibri" w:hAnsi="Calibri"/>
                <w:color w:val="000000"/>
                <w:lang w:val="en-AU"/>
              </w:rPr>
            </w:pPr>
          </w:p>
        </w:tc>
      </w:tr>
      <w:tr w:rsidR="004760AE" w14:paraId="1BA107A4" w14:textId="77777777" w:rsidTr="004760AE">
        <w:trPr>
          <w:trHeight w:hRule="exact" w:val="312"/>
        </w:trPr>
        <w:tc>
          <w:tcPr>
            <w:tcW w:w="2041" w:type="dxa"/>
            <w:shd w:val="clear" w:color="auto" w:fill="auto"/>
          </w:tcPr>
          <w:p w14:paraId="342F62BA" w14:textId="3204813C" w:rsidR="004760AE" w:rsidRDefault="004760AE" w:rsidP="004760AE">
            <w:pPr>
              <w:ind w:right="-35"/>
              <w:rPr>
                <w:rFonts w:ascii="Calibri" w:hAnsi="Calibri"/>
                <w:color w:val="000000"/>
                <w:lang w:val="en-AU"/>
              </w:rPr>
            </w:pPr>
            <w:r>
              <w:rPr>
                <w:rFonts w:ascii="Calibri" w:hAnsi="Calibri"/>
                <w:color w:val="000000"/>
                <w:lang w:val="en-AU"/>
              </w:rPr>
              <w:t>Joy Burch</w:t>
            </w:r>
          </w:p>
        </w:tc>
        <w:tc>
          <w:tcPr>
            <w:tcW w:w="2484" w:type="dxa"/>
            <w:shd w:val="clear" w:color="auto" w:fill="auto"/>
          </w:tcPr>
          <w:p w14:paraId="18EB4D91" w14:textId="222D52FF" w:rsidR="004760AE" w:rsidRDefault="004760AE" w:rsidP="004760AE">
            <w:pPr>
              <w:ind w:right="-35"/>
              <w:rPr>
                <w:rFonts w:ascii="Calibri" w:hAnsi="Calibri"/>
                <w:color w:val="000000"/>
                <w:lang w:val="en-AU"/>
              </w:rPr>
            </w:pPr>
            <w:r>
              <w:rPr>
                <w:rFonts w:ascii="Calibri" w:hAnsi="Calibri"/>
                <w:color w:val="000000"/>
                <w:lang w:val="en-AU"/>
              </w:rPr>
              <w:t>Shane Rattenbury</w:t>
            </w:r>
          </w:p>
        </w:tc>
        <w:tc>
          <w:tcPr>
            <w:tcW w:w="624" w:type="dxa"/>
            <w:shd w:val="clear" w:color="auto" w:fill="auto"/>
          </w:tcPr>
          <w:p w14:paraId="160B7EE8" w14:textId="77777777" w:rsidR="004760AE" w:rsidRDefault="004760AE" w:rsidP="004760AE">
            <w:pPr>
              <w:spacing w:before="120"/>
              <w:ind w:right="-35"/>
              <w:rPr>
                <w:rFonts w:ascii="Calibri" w:hAnsi="Calibri"/>
                <w:color w:val="000000"/>
                <w:lang w:val="en-AU"/>
              </w:rPr>
            </w:pPr>
          </w:p>
        </w:tc>
        <w:tc>
          <w:tcPr>
            <w:tcW w:w="2041" w:type="dxa"/>
            <w:shd w:val="clear" w:color="auto" w:fill="auto"/>
          </w:tcPr>
          <w:p w14:paraId="52104BD8" w14:textId="4D6C46B4" w:rsidR="004760AE" w:rsidRDefault="004760AE" w:rsidP="004760AE">
            <w:pPr>
              <w:ind w:right="-35"/>
              <w:rPr>
                <w:rFonts w:ascii="Calibri" w:hAnsi="Calibri"/>
                <w:color w:val="000000"/>
                <w:lang w:val="en-AU"/>
              </w:rPr>
            </w:pPr>
            <w:r>
              <w:rPr>
                <w:rFonts w:ascii="Calibri" w:hAnsi="Calibri"/>
                <w:color w:val="000000"/>
                <w:lang w:val="en-AU"/>
              </w:rPr>
              <w:t>Jeremy Hanson</w:t>
            </w:r>
          </w:p>
        </w:tc>
        <w:tc>
          <w:tcPr>
            <w:tcW w:w="1304" w:type="dxa"/>
            <w:shd w:val="clear" w:color="auto" w:fill="auto"/>
          </w:tcPr>
          <w:p w14:paraId="563A74D6" w14:textId="77777777" w:rsidR="004760AE" w:rsidRDefault="004760AE" w:rsidP="004760AE">
            <w:pPr>
              <w:spacing w:before="120"/>
              <w:ind w:right="-35"/>
              <w:rPr>
                <w:rFonts w:ascii="Calibri" w:hAnsi="Calibri"/>
                <w:color w:val="000000"/>
                <w:lang w:val="en-AU"/>
              </w:rPr>
            </w:pPr>
          </w:p>
        </w:tc>
      </w:tr>
      <w:tr w:rsidR="004760AE" w14:paraId="19080D6D" w14:textId="77777777" w:rsidTr="004760AE">
        <w:trPr>
          <w:trHeight w:hRule="exact" w:val="312"/>
        </w:trPr>
        <w:tc>
          <w:tcPr>
            <w:tcW w:w="2041" w:type="dxa"/>
            <w:shd w:val="clear" w:color="auto" w:fill="auto"/>
          </w:tcPr>
          <w:p w14:paraId="0BAEE683" w14:textId="71DEBB27" w:rsidR="004760AE" w:rsidRDefault="004760AE" w:rsidP="004760AE">
            <w:pPr>
              <w:ind w:right="-35"/>
              <w:rPr>
                <w:rFonts w:ascii="Calibri" w:hAnsi="Calibri"/>
                <w:color w:val="000000"/>
                <w:lang w:val="en-AU"/>
              </w:rPr>
            </w:pPr>
            <w:r>
              <w:rPr>
                <w:rFonts w:ascii="Calibri" w:hAnsi="Calibri"/>
                <w:color w:val="000000"/>
                <w:lang w:val="en-AU"/>
              </w:rPr>
              <w:t>Tara Cheyne</w:t>
            </w:r>
          </w:p>
        </w:tc>
        <w:tc>
          <w:tcPr>
            <w:tcW w:w="2484" w:type="dxa"/>
            <w:shd w:val="clear" w:color="auto" w:fill="auto"/>
          </w:tcPr>
          <w:p w14:paraId="4FCDF174" w14:textId="3FD5BF80" w:rsidR="004760AE" w:rsidRDefault="004760AE" w:rsidP="004760AE">
            <w:pPr>
              <w:ind w:right="-35"/>
              <w:rPr>
                <w:rFonts w:ascii="Calibri" w:hAnsi="Calibri"/>
                <w:color w:val="000000"/>
                <w:lang w:val="en-AU"/>
              </w:rPr>
            </w:pPr>
            <w:r>
              <w:rPr>
                <w:rFonts w:ascii="Calibri" w:hAnsi="Calibri"/>
                <w:color w:val="000000"/>
                <w:lang w:val="en-AU"/>
              </w:rPr>
              <w:t>Chris Steel</w:t>
            </w:r>
          </w:p>
        </w:tc>
        <w:tc>
          <w:tcPr>
            <w:tcW w:w="624" w:type="dxa"/>
            <w:shd w:val="clear" w:color="auto" w:fill="auto"/>
          </w:tcPr>
          <w:p w14:paraId="2AB4BC05" w14:textId="77777777" w:rsidR="004760AE" w:rsidRDefault="004760AE" w:rsidP="004760AE">
            <w:pPr>
              <w:spacing w:before="120"/>
              <w:ind w:right="-35"/>
              <w:rPr>
                <w:rFonts w:ascii="Calibri" w:hAnsi="Calibri"/>
                <w:color w:val="000000"/>
                <w:lang w:val="en-AU"/>
              </w:rPr>
            </w:pPr>
          </w:p>
        </w:tc>
        <w:tc>
          <w:tcPr>
            <w:tcW w:w="2041" w:type="dxa"/>
            <w:shd w:val="clear" w:color="auto" w:fill="auto"/>
          </w:tcPr>
          <w:p w14:paraId="729DCD3A" w14:textId="4DE152D6" w:rsidR="004760AE" w:rsidRDefault="004760AE" w:rsidP="004760AE">
            <w:pPr>
              <w:ind w:right="-35"/>
              <w:rPr>
                <w:rFonts w:ascii="Calibri" w:hAnsi="Calibri"/>
                <w:color w:val="000000"/>
                <w:lang w:val="en-AU"/>
              </w:rPr>
            </w:pPr>
            <w:r>
              <w:rPr>
                <w:rFonts w:ascii="Calibri" w:hAnsi="Calibri"/>
                <w:color w:val="000000"/>
                <w:lang w:val="en-AU"/>
              </w:rPr>
              <w:t>Nicole Lawder</w:t>
            </w:r>
          </w:p>
        </w:tc>
        <w:tc>
          <w:tcPr>
            <w:tcW w:w="1304" w:type="dxa"/>
            <w:shd w:val="clear" w:color="auto" w:fill="auto"/>
          </w:tcPr>
          <w:p w14:paraId="2AD719DD" w14:textId="77777777" w:rsidR="004760AE" w:rsidRDefault="004760AE" w:rsidP="004760AE">
            <w:pPr>
              <w:spacing w:before="120"/>
              <w:ind w:right="-35"/>
              <w:rPr>
                <w:rFonts w:ascii="Calibri" w:hAnsi="Calibri"/>
                <w:color w:val="000000"/>
                <w:lang w:val="en-AU"/>
              </w:rPr>
            </w:pPr>
          </w:p>
        </w:tc>
      </w:tr>
      <w:tr w:rsidR="004760AE" w14:paraId="663C30DB" w14:textId="77777777" w:rsidTr="004760AE">
        <w:trPr>
          <w:trHeight w:hRule="exact" w:val="312"/>
        </w:trPr>
        <w:tc>
          <w:tcPr>
            <w:tcW w:w="2041" w:type="dxa"/>
            <w:shd w:val="clear" w:color="auto" w:fill="auto"/>
          </w:tcPr>
          <w:p w14:paraId="64F7D5C7" w14:textId="08BEB7A4" w:rsidR="004760AE" w:rsidRDefault="004760AE" w:rsidP="004760AE">
            <w:pPr>
              <w:ind w:right="-35"/>
              <w:rPr>
                <w:rFonts w:ascii="Calibri" w:hAnsi="Calibri"/>
                <w:color w:val="000000"/>
                <w:lang w:val="en-AU"/>
              </w:rPr>
            </w:pPr>
            <w:r>
              <w:rPr>
                <w:rFonts w:ascii="Calibri" w:hAnsi="Calibri"/>
                <w:color w:val="000000"/>
                <w:lang w:val="en-AU"/>
              </w:rPr>
              <w:t>Jo Clay</w:t>
            </w:r>
          </w:p>
        </w:tc>
        <w:tc>
          <w:tcPr>
            <w:tcW w:w="2484" w:type="dxa"/>
            <w:shd w:val="clear" w:color="auto" w:fill="auto"/>
          </w:tcPr>
          <w:p w14:paraId="12D12291" w14:textId="06207A8E" w:rsidR="004760AE" w:rsidRDefault="004760AE" w:rsidP="004760AE">
            <w:pPr>
              <w:ind w:right="-35"/>
              <w:rPr>
                <w:rFonts w:ascii="Calibri" w:hAnsi="Calibri"/>
                <w:color w:val="000000"/>
                <w:lang w:val="en-AU"/>
              </w:rPr>
            </w:pPr>
            <w:r>
              <w:rPr>
                <w:rFonts w:ascii="Calibri" w:hAnsi="Calibri"/>
                <w:color w:val="000000"/>
                <w:lang w:val="en-AU"/>
              </w:rPr>
              <w:t>Rachel Stephen-Smith</w:t>
            </w:r>
          </w:p>
        </w:tc>
        <w:tc>
          <w:tcPr>
            <w:tcW w:w="624" w:type="dxa"/>
            <w:shd w:val="clear" w:color="auto" w:fill="auto"/>
          </w:tcPr>
          <w:p w14:paraId="7C27BE08" w14:textId="77777777" w:rsidR="004760AE" w:rsidRDefault="004760AE" w:rsidP="004760AE">
            <w:pPr>
              <w:spacing w:before="120"/>
              <w:ind w:right="-35"/>
              <w:rPr>
                <w:rFonts w:ascii="Calibri" w:hAnsi="Calibri"/>
                <w:color w:val="000000"/>
                <w:lang w:val="en-AU"/>
              </w:rPr>
            </w:pPr>
          </w:p>
        </w:tc>
        <w:tc>
          <w:tcPr>
            <w:tcW w:w="2041" w:type="dxa"/>
            <w:shd w:val="clear" w:color="auto" w:fill="auto"/>
          </w:tcPr>
          <w:p w14:paraId="1BB2434D" w14:textId="5833C7B6" w:rsidR="004760AE" w:rsidRDefault="004760AE" w:rsidP="004760AE">
            <w:pPr>
              <w:ind w:right="-35"/>
              <w:rPr>
                <w:rFonts w:ascii="Calibri" w:hAnsi="Calibri"/>
                <w:color w:val="000000"/>
                <w:lang w:val="en-AU"/>
              </w:rPr>
            </w:pPr>
            <w:r>
              <w:rPr>
                <w:rFonts w:ascii="Calibri" w:hAnsi="Calibri"/>
                <w:color w:val="000000"/>
                <w:lang w:val="en-AU"/>
              </w:rPr>
              <w:t>James Milligan</w:t>
            </w:r>
          </w:p>
        </w:tc>
        <w:tc>
          <w:tcPr>
            <w:tcW w:w="1304" w:type="dxa"/>
            <w:shd w:val="clear" w:color="auto" w:fill="auto"/>
          </w:tcPr>
          <w:p w14:paraId="20CCA755" w14:textId="77777777" w:rsidR="004760AE" w:rsidRDefault="004760AE" w:rsidP="004760AE">
            <w:pPr>
              <w:spacing w:before="120"/>
              <w:ind w:right="-35"/>
              <w:rPr>
                <w:rFonts w:ascii="Calibri" w:hAnsi="Calibri"/>
                <w:color w:val="000000"/>
                <w:lang w:val="en-AU"/>
              </w:rPr>
            </w:pPr>
          </w:p>
        </w:tc>
      </w:tr>
      <w:tr w:rsidR="004760AE" w14:paraId="34761076" w14:textId="77777777" w:rsidTr="004760AE">
        <w:trPr>
          <w:trHeight w:hRule="exact" w:val="312"/>
        </w:trPr>
        <w:tc>
          <w:tcPr>
            <w:tcW w:w="2041" w:type="dxa"/>
            <w:shd w:val="clear" w:color="auto" w:fill="auto"/>
          </w:tcPr>
          <w:p w14:paraId="2E2B3E9E" w14:textId="1797B46B" w:rsidR="004760AE" w:rsidRDefault="004760AE" w:rsidP="004760AE">
            <w:pPr>
              <w:ind w:right="-35"/>
              <w:rPr>
                <w:rFonts w:ascii="Calibri" w:hAnsi="Calibri"/>
                <w:color w:val="000000"/>
                <w:lang w:val="en-AU"/>
              </w:rPr>
            </w:pPr>
            <w:r>
              <w:rPr>
                <w:rFonts w:ascii="Calibri" w:hAnsi="Calibri"/>
                <w:color w:val="000000"/>
                <w:lang w:val="en-AU"/>
              </w:rPr>
              <w:t>Emma Davidson</w:t>
            </w:r>
          </w:p>
        </w:tc>
        <w:tc>
          <w:tcPr>
            <w:tcW w:w="2484" w:type="dxa"/>
            <w:shd w:val="clear" w:color="auto" w:fill="auto"/>
          </w:tcPr>
          <w:p w14:paraId="4C0DECF1" w14:textId="270A4007" w:rsidR="004760AE" w:rsidRDefault="004760AE" w:rsidP="004760AE">
            <w:pPr>
              <w:ind w:right="-35"/>
              <w:rPr>
                <w:rFonts w:ascii="Calibri" w:hAnsi="Calibri"/>
                <w:color w:val="000000"/>
                <w:lang w:val="en-AU"/>
              </w:rPr>
            </w:pPr>
            <w:r>
              <w:rPr>
                <w:rFonts w:ascii="Calibri" w:hAnsi="Calibri"/>
                <w:color w:val="000000"/>
                <w:lang w:val="en-AU"/>
              </w:rPr>
              <w:t>Rebecca Vassarotti</w:t>
            </w:r>
          </w:p>
        </w:tc>
        <w:tc>
          <w:tcPr>
            <w:tcW w:w="624" w:type="dxa"/>
            <w:shd w:val="clear" w:color="auto" w:fill="auto"/>
          </w:tcPr>
          <w:p w14:paraId="4D47C692" w14:textId="77777777" w:rsidR="004760AE" w:rsidRDefault="004760AE" w:rsidP="004760AE">
            <w:pPr>
              <w:spacing w:before="120"/>
              <w:ind w:right="-35"/>
              <w:rPr>
                <w:rFonts w:ascii="Calibri" w:hAnsi="Calibri"/>
                <w:color w:val="000000"/>
                <w:lang w:val="en-AU"/>
              </w:rPr>
            </w:pPr>
          </w:p>
        </w:tc>
        <w:tc>
          <w:tcPr>
            <w:tcW w:w="2041" w:type="dxa"/>
            <w:shd w:val="clear" w:color="auto" w:fill="auto"/>
          </w:tcPr>
          <w:p w14:paraId="5599B3E4" w14:textId="55818781" w:rsidR="004760AE" w:rsidRDefault="004760AE" w:rsidP="004760AE">
            <w:pPr>
              <w:ind w:right="-35"/>
              <w:rPr>
                <w:rFonts w:ascii="Calibri" w:hAnsi="Calibri"/>
                <w:color w:val="000000"/>
                <w:lang w:val="en-AU"/>
              </w:rPr>
            </w:pPr>
            <w:r>
              <w:rPr>
                <w:rFonts w:ascii="Calibri" w:hAnsi="Calibri"/>
                <w:color w:val="000000"/>
                <w:lang w:val="en-AU"/>
              </w:rPr>
              <w:t>Mark Parton</w:t>
            </w:r>
          </w:p>
        </w:tc>
        <w:tc>
          <w:tcPr>
            <w:tcW w:w="1304" w:type="dxa"/>
            <w:shd w:val="clear" w:color="auto" w:fill="auto"/>
          </w:tcPr>
          <w:p w14:paraId="04971E67" w14:textId="77777777" w:rsidR="004760AE" w:rsidRDefault="004760AE" w:rsidP="004760AE">
            <w:pPr>
              <w:spacing w:before="120"/>
              <w:ind w:right="-35"/>
              <w:rPr>
                <w:rFonts w:ascii="Calibri" w:hAnsi="Calibri"/>
                <w:color w:val="000000"/>
                <w:lang w:val="en-AU"/>
              </w:rPr>
            </w:pPr>
          </w:p>
        </w:tc>
      </w:tr>
      <w:tr w:rsidR="004760AE" w14:paraId="5CBCC635" w14:textId="77777777" w:rsidTr="004760AE">
        <w:trPr>
          <w:trHeight w:hRule="exact" w:val="312"/>
        </w:trPr>
        <w:tc>
          <w:tcPr>
            <w:tcW w:w="2041" w:type="dxa"/>
            <w:shd w:val="clear" w:color="auto" w:fill="auto"/>
          </w:tcPr>
          <w:p w14:paraId="30625DCD" w14:textId="31F13C4C" w:rsidR="004760AE" w:rsidRDefault="004760AE" w:rsidP="004760AE">
            <w:pPr>
              <w:ind w:right="-35"/>
              <w:rPr>
                <w:rFonts w:ascii="Calibri" w:hAnsi="Calibri"/>
                <w:color w:val="000000"/>
                <w:lang w:val="en-AU"/>
              </w:rPr>
            </w:pPr>
            <w:r>
              <w:rPr>
                <w:rFonts w:ascii="Calibri" w:hAnsi="Calibri"/>
                <w:color w:val="000000"/>
                <w:lang w:val="en-AU"/>
              </w:rPr>
              <w:t>Mick Gentleman</w:t>
            </w:r>
          </w:p>
        </w:tc>
        <w:tc>
          <w:tcPr>
            <w:tcW w:w="2484" w:type="dxa"/>
            <w:shd w:val="clear" w:color="auto" w:fill="auto"/>
          </w:tcPr>
          <w:p w14:paraId="48B560A2" w14:textId="77777777" w:rsidR="004760AE" w:rsidRDefault="004760AE" w:rsidP="004760AE">
            <w:pPr>
              <w:spacing w:before="120"/>
              <w:ind w:right="-35"/>
              <w:rPr>
                <w:rFonts w:ascii="Calibri" w:hAnsi="Calibri"/>
                <w:color w:val="000000"/>
                <w:lang w:val="en-AU"/>
              </w:rPr>
            </w:pPr>
          </w:p>
        </w:tc>
        <w:tc>
          <w:tcPr>
            <w:tcW w:w="624" w:type="dxa"/>
            <w:shd w:val="clear" w:color="auto" w:fill="auto"/>
          </w:tcPr>
          <w:p w14:paraId="7148F48D" w14:textId="77777777" w:rsidR="004760AE" w:rsidRDefault="004760AE" w:rsidP="004760AE">
            <w:pPr>
              <w:spacing w:before="120"/>
              <w:ind w:right="-35"/>
              <w:rPr>
                <w:rFonts w:ascii="Calibri" w:hAnsi="Calibri"/>
                <w:color w:val="000000"/>
                <w:lang w:val="en-AU"/>
              </w:rPr>
            </w:pPr>
          </w:p>
        </w:tc>
        <w:tc>
          <w:tcPr>
            <w:tcW w:w="2041" w:type="dxa"/>
            <w:shd w:val="clear" w:color="auto" w:fill="auto"/>
          </w:tcPr>
          <w:p w14:paraId="16DAACED" w14:textId="77777777" w:rsidR="004760AE" w:rsidRDefault="004760AE" w:rsidP="004760AE">
            <w:pPr>
              <w:spacing w:before="120"/>
              <w:ind w:right="-35"/>
              <w:rPr>
                <w:rFonts w:ascii="Calibri" w:hAnsi="Calibri"/>
                <w:color w:val="000000"/>
                <w:lang w:val="en-AU"/>
              </w:rPr>
            </w:pPr>
          </w:p>
        </w:tc>
        <w:tc>
          <w:tcPr>
            <w:tcW w:w="1304" w:type="dxa"/>
            <w:shd w:val="clear" w:color="auto" w:fill="auto"/>
          </w:tcPr>
          <w:p w14:paraId="5E28C28F" w14:textId="77777777" w:rsidR="004760AE" w:rsidRDefault="004760AE" w:rsidP="004760AE">
            <w:pPr>
              <w:spacing w:before="120"/>
              <w:ind w:right="-35"/>
              <w:rPr>
                <w:rFonts w:ascii="Calibri" w:hAnsi="Calibri"/>
                <w:color w:val="000000"/>
                <w:lang w:val="en-AU"/>
              </w:rPr>
            </w:pPr>
          </w:p>
        </w:tc>
      </w:tr>
    </w:tbl>
    <w:p w14:paraId="38FF0095" w14:textId="77777777" w:rsidR="004760AE" w:rsidRDefault="004760AE" w:rsidP="004760AE">
      <w:pPr>
        <w:spacing w:before="120"/>
        <w:ind w:left="720" w:right="-35"/>
        <w:rPr>
          <w:rFonts w:ascii="Calibri" w:hAnsi="Calibri"/>
          <w:color w:val="000000"/>
          <w:lang w:val="en-AU"/>
        </w:rPr>
      </w:pPr>
      <w:r>
        <w:rPr>
          <w:rFonts w:ascii="Calibri" w:hAnsi="Calibri"/>
          <w:color w:val="000000"/>
          <w:lang w:val="en-AU"/>
        </w:rPr>
        <w:t>And so it was resolved in the affirmative.</w:t>
      </w:r>
    </w:p>
    <w:p w14:paraId="265EC79E" w14:textId="77777777" w:rsidR="004760AE" w:rsidRDefault="00E9792E" w:rsidP="004760AE">
      <w:pPr>
        <w:spacing w:before="120"/>
        <w:ind w:firstLine="720"/>
        <w:rPr>
          <w:rFonts w:ascii="Calibri" w:hAnsi="Calibri"/>
          <w:color w:val="000000"/>
          <w:lang w:val="en-AU"/>
        </w:rPr>
      </w:pPr>
      <w:r w:rsidRPr="00E9792E">
        <w:rPr>
          <w:rFonts w:ascii="Calibri" w:hAnsi="Calibri"/>
          <w:color w:val="000000"/>
          <w:lang w:val="en-AU"/>
        </w:rPr>
        <w:t>Question—</w:t>
      </w:r>
      <w:r w:rsidR="004760AE">
        <w:rPr>
          <w:rFonts w:ascii="Calibri" w:hAnsi="Calibri"/>
          <w:color w:val="000000"/>
          <w:lang w:val="en-AU"/>
        </w:rPr>
        <w:t>That the motion, as amended, viz:</w:t>
      </w:r>
    </w:p>
    <w:p w14:paraId="73BD76B8" w14:textId="645A5E42" w:rsidR="004760AE" w:rsidRDefault="00D24306" w:rsidP="004760AE">
      <w:pPr>
        <w:spacing w:before="120"/>
        <w:ind w:firstLine="720"/>
        <w:rPr>
          <w:rFonts w:ascii="Calibri" w:hAnsi="Calibri"/>
          <w:color w:val="000000"/>
          <w:lang w:val="en-AU"/>
        </w:rPr>
      </w:pPr>
      <w:r>
        <w:rPr>
          <w:rFonts w:ascii="Calibri" w:hAnsi="Calibri"/>
          <w:color w:val="000000"/>
          <w:lang w:val="en-AU"/>
        </w:rPr>
        <w:t>“</w:t>
      </w:r>
      <w:r w:rsidR="004760AE">
        <w:rPr>
          <w:rFonts w:ascii="Calibri" w:hAnsi="Calibri"/>
          <w:color w:val="000000"/>
          <w:lang w:val="en-AU"/>
        </w:rPr>
        <w:t>That this Assembly:</w:t>
      </w:r>
    </w:p>
    <w:p w14:paraId="600B4B0C" w14:textId="53DA28B3" w:rsidR="004760AE" w:rsidRPr="000A0E02" w:rsidRDefault="004760AE" w:rsidP="004760AE">
      <w:pPr>
        <w:pStyle w:val="DPSEntryIndents"/>
        <w:numPr>
          <w:ilvl w:val="0"/>
          <w:numId w:val="0"/>
        </w:numPr>
        <w:ind w:left="1368" w:hanging="648"/>
        <w:rPr>
          <w:lang w:eastAsia="en-US"/>
        </w:rPr>
      </w:pPr>
      <w:r>
        <w:rPr>
          <w:lang w:eastAsia="en-US"/>
        </w:rPr>
        <w:t>(1)</w:t>
      </w:r>
      <w:r>
        <w:rPr>
          <w:lang w:eastAsia="en-US"/>
        </w:rPr>
        <w:tab/>
      </w:r>
      <w:r w:rsidRPr="000A0E02">
        <w:rPr>
          <w:lang w:eastAsia="en-US"/>
        </w:rPr>
        <w:t>notes:</w:t>
      </w:r>
    </w:p>
    <w:p w14:paraId="2C4AFCCD" w14:textId="0806175F" w:rsidR="004760AE" w:rsidRPr="00011455" w:rsidRDefault="004760AE" w:rsidP="00D72EE5">
      <w:pPr>
        <w:pStyle w:val="DPSEntryIndentsLev2"/>
        <w:numPr>
          <w:ilvl w:val="1"/>
          <w:numId w:val="29"/>
        </w:numPr>
      </w:pPr>
      <w:r w:rsidRPr="00011455">
        <w:t>the ACT’s emergency departments have undertaken significant work to improve performance over a number of years, including:</w:t>
      </w:r>
    </w:p>
    <w:p w14:paraId="53D11E76" w14:textId="77777777" w:rsidR="004760AE" w:rsidRDefault="004760AE" w:rsidP="00906D06">
      <w:pPr>
        <w:pStyle w:val="ListParagraph"/>
        <w:numPr>
          <w:ilvl w:val="2"/>
          <w:numId w:val="14"/>
        </w:numPr>
        <w:tabs>
          <w:tab w:val="clear" w:pos="2606"/>
          <w:tab w:val="num" w:pos="2835"/>
        </w:tabs>
        <w:spacing w:before="120"/>
        <w:ind w:left="2472" w:hanging="544"/>
        <w:contextualSpacing w:val="0"/>
        <w:rPr>
          <w:rFonts w:ascii="Calibri" w:hAnsi="Calibri"/>
          <w:color w:val="000000"/>
          <w:lang w:val="en-AU"/>
        </w:rPr>
      </w:pPr>
      <w:r w:rsidRPr="00B532F5">
        <w:rPr>
          <w:rFonts w:ascii="Calibri" w:hAnsi="Calibri"/>
          <w:color w:val="000000"/>
          <w:lang w:val="en-AU"/>
        </w:rPr>
        <w:t>introduction of key Emergency Department (ED) roles to support decision-making, treatment and care and patient flow</w:t>
      </w:r>
      <w:r>
        <w:rPr>
          <w:rFonts w:ascii="Calibri" w:hAnsi="Calibri"/>
          <w:color w:val="000000"/>
          <w:lang w:val="en-AU"/>
        </w:rPr>
        <w:t>;</w:t>
      </w:r>
    </w:p>
    <w:p w14:paraId="188A747A" w14:textId="77777777" w:rsidR="004760AE" w:rsidRDefault="004760AE" w:rsidP="00906D06">
      <w:pPr>
        <w:pStyle w:val="ListParagraph"/>
        <w:numPr>
          <w:ilvl w:val="2"/>
          <w:numId w:val="14"/>
        </w:numPr>
        <w:tabs>
          <w:tab w:val="clear" w:pos="2606"/>
          <w:tab w:val="num" w:pos="2835"/>
        </w:tabs>
        <w:spacing w:before="120"/>
        <w:ind w:left="2472" w:hanging="544"/>
        <w:contextualSpacing w:val="0"/>
        <w:rPr>
          <w:rFonts w:ascii="Calibri" w:hAnsi="Calibri"/>
          <w:color w:val="000000"/>
          <w:lang w:val="en-AU"/>
        </w:rPr>
      </w:pPr>
      <w:r w:rsidRPr="00B532F5">
        <w:rPr>
          <w:rFonts w:ascii="Calibri" w:hAnsi="Calibri"/>
          <w:color w:val="000000"/>
          <w:lang w:val="en-AU"/>
        </w:rPr>
        <w:t>introduction and support for advanced scope health professional positions, for example Advanced Practice Nurses who are trained under the Walk-in Centre program to work in Fast Track</w:t>
      </w:r>
      <w:r>
        <w:rPr>
          <w:rFonts w:ascii="Calibri" w:hAnsi="Calibri"/>
          <w:color w:val="000000"/>
          <w:lang w:val="en-AU"/>
        </w:rPr>
        <w:t>;</w:t>
      </w:r>
    </w:p>
    <w:p w14:paraId="12A33D79" w14:textId="77777777" w:rsidR="004760AE" w:rsidRDefault="004760AE" w:rsidP="00906D06">
      <w:pPr>
        <w:pStyle w:val="ListParagraph"/>
        <w:numPr>
          <w:ilvl w:val="2"/>
          <w:numId w:val="14"/>
        </w:numPr>
        <w:tabs>
          <w:tab w:val="clear" w:pos="2606"/>
          <w:tab w:val="num" w:pos="2835"/>
        </w:tabs>
        <w:spacing w:before="120"/>
        <w:ind w:left="2472" w:hanging="544"/>
        <w:contextualSpacing w:val="0"/>
        <w:rPr>
          <w:rFonts w:ascii="Calibri" w:hAnsi="Calibri"/>
          <w:color w:val="000000"/>
          <w:lang w:val="en-AU"/>
        </w:rPr>
      </w:pPr>
      <w:r w:rsidRPr="00B532F5">
        <w:rPr>
          <w:rFonts w:ascii="Calibri" w:hAnsi="Calibri"/>
          <w:color w:val="000000"/>
          <w:lang w:val="en-AU"/>
        </w:rPr>
        <w:t>establishment and expansion of services that support the ED, such as the new Acute Medicine Unit at the Canberra Hospital to facilitate rapid movement of patients from the ED who require hospital admission</w:t>
      </w:r>
      <w:r>
        <w:rPr>
          <w:rFonts w:ascii="Calibri" w:hAnsi="Calibri"/>
          <w:color w:val="000000"/>
          <w:lang w:val="en-AU"/>
        </w:rPr>
        <w:t>; and</w:t>
      </w:r>
    </w:p>
    <w:p w14:paraId="1B79F392" w14:textId="77777777" w:rsidR="004760AE" w:rsidRPr="00B532F5" w:rsidRDefault="004760AE" w:rsidP="00906D06">
      <w:pPr>
        <w:pStyle w:val="ListParagraph"/>
        <w:numPr>
          <w:ilvl w:val="2"/>
          <w:numId w:val="14"/>
        </w:numPr>
        <w:tabs>
          <w:tab w:val="clear" w:pos="2606"/>
          <w:tab w:val="num" w:pos="2835"/>
        </w:tabs>
        <w:spacing w:before="120"/>
        <w:ind w:left="2472" w:hanging="544"/>
        <w:contextualSpacing w:val="0"/>
        <w:rPr>
          <w:rFonts w:ascii="Calibri" w:hAnsi="Calibri"/>
          <w:color w:val="000000"/>
          <w:lang w:val="en-AU"/>
        </w:rPr>
      </w:pPr>
      <w:r w:rsidRPr="00B532F5">
        <w:rPr>
          <w:rFonts w:ascii="Calibri" w:hAnsi="Calibri"/>
          <w:color w:val="000000"/>
          <w:lang w:val="en-AU"/>
        </w:rPr>
        <w:t xml:space="preserve">additional training and support for staff in emergency departments, </w:t>
      </w:r>
      <w:r w:rsidRPr="00906D06">
        <w:rPr>
          <w:rFonts w:ascii="Calibri" w:hAnsi="Calibri"/>
          <w:color w:val="000000"/>
          <w:spacing w:val="-2"/>
          <w:lang w:val="en-AU"/>
        </w:rPr>
        <w:t>to develop key skills and a sustainable workforce in this specialty area;</w:t>
      </w:r>
    </w:p>
    <w:p w14:paraId="3081ECC0" w14:textId="77777777" w:rsidR="004760AE" w:rsidRPr="00B532F5" w:rsidRDefault="004760AE" w:rsidP="00D72EE5">
      <w:pPr>
        <w:pStyle w:val="DPSEntryIndentsLev2"/>
      </w:pPr>
      <w:r w:rsidRPr="00B532F5">
        <w:t>changes in ED performance require whole of health service effort and Canberra Health Services has ensured the ACT’s emergency departments are a priority with work across the hospital, and broader health system contributing to performance improvements;</w:t>
      </w:r>
    </w:p>
    <w:p w14:paraId="03644AE2" w14:textId="77777777" w:rsidR="004760AE" w:rsidRPr="00B532F5" w:rsidRDefault="004760AE" w:rsidP="00D72EE5">
      <w:pPr>
        <w:pStyle w:val="DPSEntryIndentsLev2"/>
      </w:pPr>
      <w:r w:rsidRPr="00B532F5">
        <w:t>the rollout of the Digital Health Record has supported better visibility and communication across public health services</w:t>
      </w:r>
      <w:r>
        <w:t>;</w:t>
      </w:r>
    </w:p>
    <w:p w14:paraId="39997E5E" w14:textId="77777777" w:rsidR="004760AE" w:rsidRPr="00B532F5" w:rsidRDefault="004760AE" w:rsidP="00D72EE5">
      <w:pPr>
        <w:pStyle w:val="DPSEntryIndentsLev2"/>
      </w:pPr>
      <w:r w:rsidRPr="00B532F5">
        <w:t>the results of this change program are reflected in data from the last 12 months, with reporting from July to December 2023 showing a marked improvement across indicators:</w:t>
      </w:r>
    </w:p>
    <w:p w14:paraId="5091B3D0" w14:textId="0C852D2F" w:rsidR="004760AE" w:rsidRPr="00011455" w:rsidRDefault="004760AE" w:rsidP="00906D06">
      <w:pPr>
        <w:pStyle w:val="ListParagraph"/>
        <w:numPr>
          <w:ilvl w:val="2"/>
          <w:numId w:val="14"/>
        </w:numPr>
        <w:tabs>
          <w:tab w:val="clear" w:pos="2606"/>
          <w:tab w:val="num" w:pos="2835"/>
        </w:tabs>
        <w:spacing w:before="120"/>
        <w:ind w:left="2472" w:hanging="544"/>
        <w:contextualSpacing w:val="0"/>
        <w:rPr>
          <w:rFonts w:ascii="Calibri" w:hAnsi="Calibri"/>
          <w:color w:val="000000"/>
          <w:lang w:val="en-AU"/>
        </w:rPr>
      </w:pPr>
      <w:r w:rsidRPr="00011455">
        <w:rPr>
          <w:rFonts w:ascii="Calibri" w:hAnsi="Calibri"/>
          <w:color w:val="000000"/>
          <w:lang w:val="en-AU"/>
        </w:rPr>
        <w:lastRenderedPageBreak/>
        <w:t xml:space="preserve">61.8 </w:t>
      </w:r>
      <w:r w:rsidRPr="00A51F97">
        <w:rPr>
          <w:rFonts w:ascii="Calibri" w:hAnsi="Calibri"/>
          <w:color w:val="000000"/>
          <w:spacing w:val="-2"/>
          <w:lang w:val="en-AU"/>
        </w:rPr>
        <w:t>percent of patients started ED treatment on time, a</w:t>
      </w:r>
      <w:r w:rsidR="0010226C" w:rsidRPr="00A51F97">
        <w:rPr>
          <w:rFonts w:ascii="Calibri" w:hAnsi="Calibri"/>
          <w:color w:val="000000"/>
          <w:spacing w:val="-2"/>
          <w:lang w:val="en-AU"/>
        </w:rPr>
        <w:t> </w:t>
      </w:r>
      <w:r w:rsidRPr="00A51F97">
        <w:rPr>
          <w:rFonts w:ascii="Calibri" w:hAnsi="Calibri"/>
          <w:color w:val="000000"/>
          <w:spacing w:val="-2"/>
          <w:lang w:val="en-AU"/>
        </w:rPr>
        <w:t>17 percentage point rise in performance from the same period in the prior year</w:t>
      </w:r>
      <w:r w:rsidR="008C43EF" w:rsidRPr="00A51F97">
        <w:rPr>
          <w:rFonts w:ascii="Calibri" w:hAnsi="Calibri"/>
          <w:color w:val="000000"/>
          <w:spacing w:val="-2"/>
          <w:lang w:val="en-AU"/>
        </w:rPr>
        <w:t>;</w:t>
      </w:r>
    </w:p>
    <w:p w14:paraId="00AC2056" w14:textId="2EF78546" w:rsidR="004760AE" w:rsidRPr="00011455" w:rsidRDefault="004760AE" w:rsidP="00906D06">
      <w:pPr>
        <w:pStyle w:val="ListParagraph"/>
        <w:numPr>
          <w:ilvl w:val="2"/>
          <w:numId w:val="14"/>
        </w:numPr>
        <w:tabs>
          <w:tab w:val="clear" w:pos="2606"/>
          <w:tab w:val="num" w:pos="2835"/>
        </w:tabs>
        <w:spacing w:before="120"/>
        <w:ind w:left="2472" w:hanging="544"/>
        <w:contextualSpacing w:val="0"/>
        <w:rPr>
          <w:rFonts w:ascii="Calibri" w:hAnsi="Calibri"/>
          <w:color w:val="000000"/>
          <w:lang w:val="en-AU"/>
        </w:rPr>
      </w:pPr>
      <w:r w:rsidRPr="00011455">
        <w:rPr>
          <w:rFonts w:ascii="Calibri" w:hAnsi="Calibri"/>
          <w:color w:val="000000"/>
          <w:lang w:val="en-AU"/>
        </w:rPr>
        <w:t>median wait time to treatment was 25 minutes</w:t>
      </w:r>
      <w:r w:rsidR="008C43EF">
        <w:rPr>
          <w:rFonts w:ascii="Calibri" w:hAnsi="Calibri"/>
          <w:color w:val="000000"/>
          <w:lang w:val="en-AU"/>
        </w:rPr>
        <w:t>;</w:t>
      </w:r>
    </w:p>
    <w:p w14:paraId="66613AB0" w14:textId="77777777" w:rsidR="004760AE" w:rsidRPr="00011455" w:rsidRDefault="004760AE" w:rsidP="00906D06">
      <w:pPr>
        <w:pStyle w:val="ListParagraph"/>
        <w:numPr>
          <w:ilvl w:val="2"/>
          <w:numId w:val="14"/>
        </w:numPr>
        <w:tabs>
          <w:tab w:val="clear" w:pos="2606"/>
          <w:tab w:val="num" w:pos="2835"/>
        </w:tabs>
        <w:spacing w:before="120"/>
        <w:ind w:left="2472" w:hanging="544"/>
        <w:contextualSpacing w:val="0"/>
        <w:rPr>
          <w:rFonts w:ascii="Calibri" w:hAnsi="Calibri"/>
          <w:color w:val="000000"/>
          <w:lang w:val="en-AU"/>
        </w:rPr>
      </w:pPr>
      <w:r w:rsidRPr="00011455">
        <w:rPr>
          <w:rFonts w:ascii="Calibri" w:hAnsi="Calibri"/>
          <w:color w:val="000000"/>
          <w:lang w:val="en-AU"/>
        </w:rPr>
        <w:t>55.6 percent of patients left ACT EDs within four</w:t>
      </w:r>
      <w:r>
        <w:rPr>
          <w:rFonts w:ascii="Calibri" w:hAnsi="Calibri"/>
          <w:color w:val="000000"/>
          <w:lang w:val="en-AU"/>
        </w:rPr>
        <w:t xml:space="preserve"> hour</w:t>
      </w:r>
      <w:r w:rsidRPr="00011455">
        <w:rPr>
          <w:rFonts w:ascii="Calibri" w:hAnsi="Calibri"/>
          <w:color w:val="000000"/>
          <w:lang w:val="en-AU"/>
        </w:rPr>
        <w:t>s of presentation</w:t>
      </w:r>
      <w:r>
        <w:rPr>
          <w:rFonts w:ascii="Calibri" w:hAnsi="Calibri"/>
          <w:color w:val="000000"/>
          <w:lang w:val="en-AU"/>
        </w:rPr>
        <w:t>; and</w:t>
      </w:r>
    </w:p>
    <w:p w14:paraId="3B155BAA" w14:textId="77777777" w:rsidR="004760AE" w:rsidRPr="00011455" w:rsidRDefault="004760AE" w:rsidP="00906D06">
      <w:pPr>
        <w:pStyle w:val="ListParagraph"/>
        <w:numPr>
          <w:ilvl w:val="2"/>
          <w:numId w:val="14"/>
        </w:numPr>
        <w:tabs>
          <w:tab w:val="clear" w:pos="2606"/>
          <w:tab w:val="num" w:pos="2835"/>
        </w:tabs>
        <w:spacing w:before="120"/>
        <w:ind w:left="2472" w:hanging="544"/>
        <w:contextualSpacing w:val="0"/>
        <w:rPr>
          <w:rFonts w:ascii="Calibri" w:hAnsi="Calibri"/>
          <w:color w:val="000000"/>
          <w:lang w:val="en-AU"/>
        </w:rPr>
      </w:pPr>
      <w:r w:rsidRPr="00011455">
        <w:rPr>
          <w:rFonts w:ascii="Calibri" w:hAnsi="Calibri"/>
          <w:color w:val="000000"/>
          <w:lang w:val="en-AU"/>
        </w:rPr>
        <w:t xml:space="preserve">in December 2023, the percentage of patients starting treatment on </w:t>
      </w:r>
      <w:r w:rsidRPr="00906D06">
        <w:rPr>
          <w:rFonts w:ascii="Calibri" w:hAnsi="Calibri"/>
          <w:color w:val="000000"/>
          <w:spacing w:val="-2"/>
          <w:lang w:val="en-AU"/>
        </w:rPr>
        <w:t>time was 68.1 percent and leaving within four hours was 63.3 percent;</w:t>
      </w:r>
    </w:p>
    <w:p w14:paraId="3D6A5303" w14:textId="77777777" w:rsidR="004760AE" w:rsidRPr="001F2221" w:rsidRDefault="004760AE" w:rsidP="00D72EE5">
      <w:pPr>
        <w:pStyle w:val="DPSEntryIndentsLev2"/>
      </w:pPr>
      <w:r w:rsidRPr="001F2221">
        <w:t xml:space="preserve">the new Critical Services Building will be open in the third quarter of 2024 with a new emergency department, operating theatres and more inpatient capacity; </w:t>
      </w:r>
    </w:p>
    <w:p w14:paraId="32FF7428" w14:textId="77777777" w:rsidR="004760AE" w:rsidRPr="00B532F5" w:rsidRDefault="004760AE" w:rsidP="00D72EE5">
      <w:pPr>
        <w:pStyle w:val="DPSEntryIndentsLev2"/>
      </w:pPr>
      <w:r w:rsidRPr="00B532F5">
        <w:t>through the 2023-24 Budget and Mid-year Review the ACT Government has invested $139 million in operationalising the Critical Services Building, including additional triage resourcing, a new 6-bed unit for complex patient presentations and an additional MRI machine coming online;</w:t>
      </w:r>
    </w:p>
    <w:p w14:paraId="0D17E2C0" w14:textId="77777777" w:rsidR="004760AE" w:rsidRPr="00B532F5" w:rsidRDefault="004760AE" w:rsidP="00D72EE5">
      <w:pPr>
        <w:pStyle w:val="DPSEntryIndentsLev2"/>
      </w:pPr>
      <w:r w:rsidRPr="00B532F5">
        <w:t>the ACT’s excellent nurse-led Walk-in Centres provide an invaluable service, treating a wide range of conditions that would otherwise result in ED presentations;</w:t>
      </w:r>
    </w:p>
    <w:p w14:paraId="68628669" w14:textId="3B6A9A62" w:rsidR="004760AE" w:rsidRPr="00B532F5" w:rsidRDefault="004760AE" w:rsidP="00D72EE5">
      <w:pPr>
        <w:pStyle w:val="DPSEntryIndentsLev2"/>
      </w:pPr>
      <w:r w:rsidRPr="00B532F5">
        <w:t xml:space="preserve">the ACT Government’s introduction and funding of the </w:t>
      </w:r>
      <w:r w:rsidR="00954DD6" w:rsidRPr="00F3055B">
        <w:t>Police</w:t>
      </w:r>
      <w:r w:rsidR="00954DD6">
        <w:t>,</w:t>
      </w:r>
      <w:r w:rsidR="00954DD6" w:rsidRPr="00F3055B">
        <w:t xml:space="preserve"> Ambulance and Clinician Early Response</w:t>
      </w:r>
      <w:r w:rsidR="00954DD6" w:rsidRPr="00B532F5">
        <w:t xml:space="preserve"> </w:t>
      </w:r>
      <w:r w:rsidR="00954DD6">
        <w:t>(</w:t>
      </w:r>
      <w:r w:rsidRPr="00B532F5">
        <w:t>PACER</w:t>
      </w:r>
      <w:r w:rsidR="00954DD6">
        <w:t>)</w:t>
      </w:r>
      <w:r w:rsidRPr="00B532F5">
        <w:t xml:space="preserve"> service model, which has been successful in supporting people experiencing mental crises; </w:t>
      </w:r>
      <w:r>
        <w:t>and</w:t>
      </w:r>
    </w:p>
    <w:p w14:paraId="26CB5FDC" w14:textId="77777777" w:rsidR="004760AE" w:rsidRPr="00011455" w:rsidRDefault="004760AE" w:rsidP="00D72EE5">
      <w:pPr>
        <w:pStyle w:val="DPSEntryIndentsLev2"/>
        <w:rPr>
          <w:color w:val="000000"/>
        </w:rPr>
      </w:pPr>
      <w:r w:rsidRPr="00B532F5">
        <w:t>the ACT Government’s funding for a Safe Haven at Canberra Hospital, which will provide a fit for purpose place for people e</w:t>
      </w:r>
      <w:r w:rsidRPr="00011455">
        <w:rPr>
          <w:color w:val="000000"/>
        </w:rPr>
        <w:t>xperiencing mental health crises</w:t>
      </w:r>
      <w:r>
        <w:rPr>
          <w:color w:val="000000"/>
        </w:rPr>
        <w:t>; and</w:t>
      </w:r>
    </w:p>
    <w:p w14:paraId="1B492489" w14:textId="774C754B" w:rsidR="004760AE" w:rsidRPr="00935111" w:rsidRDefault="004760AE" w:rsidP="001F2221">
      <w:pPr>
        <w:pStyle w:val="DPSEntryIndents"/>
        <w:numPr>
          <w:ilvl w:val="0"/>
          <w:numId w:val="31"/>
        </w:numPr>
        <w:spacing w:before="80"/>
        <w:rPr>
          <w:color w:val="000000"/>
        </w:rPr>
      </w:pPr>
      <w:r w:rsidRPr="00935111">
        <w:rPr>
          <w:color w:val="000000"/>
        </w:rPr>
        <w:t>calls on the ACT Government to</w:t>
      </w:r>
      <w:r>
        <w:t xml:space="preserve"> </w:t>
      </w:r>
      <w:r w:rsidRPr="00B532F5">
        <w:t>continue</w:t>
      </w:r>
      <w:r w:rsidRPr="00011455">
        <w:t xml:space="preserve"> supporting the hard work of Canberra Health Services teams to further improve performance across the ACT’s emergency departments, Walk-in Centres and broader health services.</w:t>
      </w:r>
      <w:r w:rsidR="00D24306">
        <w:t>”</w:t>
      </w:r>
      <w:r>
        <w:t>—</w:t>
      </w:r>
    </w:p>
    <w:p w14:paraId="06DB21D0" w14:textId="6F979900" w:rsidR="00E9792E" w:rsidRPr="00E9792E" w:rsidRDefault="004760AE" w:rsidP="001F2221">
      <w:pPr>
        <w:spacing w:before="80"/>
        <w:ind w:firstLine="720"/>
        <w:rPr>
          <w:rFonts w:ascii="Calibri" w:hAnsi="Calibri"/>
          <w:color w:val="000000"/>
          <w:lang w:val="en-AU"/>
        </w:rPr>
      </w:pPr>
      <w:r>
        <w:rPr>
          <w:rFonts w:ascii="Calibri" w:hAnsi="Calibri"/>
          <w:color w:val="000000"/>
          <w:lang w:val="en-AU"/>
        </w:rPr>
        <w:t>be agreed to—</w:t>
      </w:r>
      <w:r w:rsidR="00E9792E" w:rsidRPr="00E9792E">
        <w:rPr>
          <w:rFonts w:ascii="Calibri" w:hAnsi="Calibri"/>
          <w:color w:val="000000"/>
          <w:lang w:val="en-AU"/>
        </w:rPr>
        <w:t>put and passed.</w:t>
      </w:r>
    </w:p>
    <w:p w14:paraId="76AFE7D9" w14:textId="7CA472DB" w:rsidR="00753E22" w:rsidRPr="00753E22" w:rsidRDefault="00753E22" w:rsidP="00753E22">
      <w:pPr>
        <w:keepNext/>
        <w:keepLines/>
        <w:tabs>
          <w:tab w:val="right" w:pos="339"/>
          <w:tab w:val="left" w:pos="720"/>
        </w:tabs>
        <w:spacing w:before="240"/>
        <w:ind w:left="720" w:hanging="720"/>
        <w:rPr>
          <w:rFonts w:ascii="Calibri" w:hAnsi="Calibri"/>
          <w:b/>
          <w:caps/>
          <w:lang w:val="en-AU"/>
        </w:rPr>
      </w:pPr>
      <w:r w:rsidRPr="00753E22">
        <w:rPr>
          <w:rFonts w:ascii="Calibri" w:hAnsi="Calibri"/>
          <w:b/>
          <w:caps/>
          <w:lang w:val="en-AU"/>
        </w:rPr>
        <w:tab/>
      </w:r>
      <w:r w:rsidR="00916D44">
        <w:rPr>
          <w:rFonts w:ascii="Calibri" w:hAnsi="Calibri"/>
          <w:b/>
          <w:bCs/>
          <w:caps/>
          <w:lang w:val="en-AU"/>
        </w:rPr>
        <w:fldChar w:fldCharType="begin"/>
      </w:r>
      <w:r w:rsidR="00916D44">
        <w:rPr>
          <w:rFonts w:ascii="Calibri" w:hAnsi="Calibri"/>
          <w:b/>
          <w:bCs/>
          <w:caps/>
          <w:lang w:val="en-AU"/>
        </w:rPr>
        <w:instrText xml:space="preserve"> SEQ A \* MERGEFORMAT </w:instrText>
      </w:r>
      <w:r w:rsidR="00916D44">
        <w:rPr>
          <w:rFonts w:ascii="Calibri" w:hAnsi="Calibri"/>
          <w:b/>
          <w:bCs/>
          <w:caps/>
          <w:lang w:val="en-AU"/>
        </w:rPr>
        <w:fldChar w:fldCharType="separate"/>
      </w:r>
      <w:r w:rsidR="00DA2966">
        <w:rPr>
          <w:rFonts w:ascii="Calibri" w:hAnsi="Calibri"/>
          <w:b/>
          <w:bCs/>
          <w:caps/>
          <w:noProof/>
          <w:lang w:val="en-AU"/>
        </w:rPr>
        <w:t>24</w:t>
      </w:r>
      <w:r w:rsidR="00916D44">
        <w:rPr>
          <w:rFonts w:ascii="Calibri" w:hAnsi="Calibri"/>
          <w:b/>
          <w:bCs/>
          <w:caps/>
          <w:lang w:val="en-AU"/>
        </w:rPr>
        <w:fldChar w:fldCharType="end"/>
      </w:r>
      <w:r w:rsidRPr="00753E22">
        <w:rPr>
          <w:rFonts w:ascii="Calibri" w:hAnsi="Calibri"/>
          <w:b/>
          <w:caps/>
          <w:lang w:val="en-AU"/>
        </w:rPr>
        <w:tab/>
      </w:r>
      <w:r>
        <w:rPr>
          <w:rFonts w:ascii="Calibri" w:hAnsi="Calibri"/>
          <w:b/>
          <w:caps/>
          <w:lang w:val="en-AU"/>
        </w:rPr>
        <w:t>Gaming Machine Amendment Bill 2023</w:t>
      </w:r>
    </w:p>
    <w:p w14:paraId="555E64CB" w14:textId="48411DA4" w:rsidR="00753E22" w:rsidRPr="00753E22" w:rsidRDefault="00753E22" w:rsidP="00753E22">
      <w:pPr>
        <w:spacing w:before="120"/>
        <w:ind w:left="720"/>
        <w:rPr>
          <w:rFonts w:ascii="Calibri" w:hAnsi="Calibri"/>
          <w:lang w:val="en-AU"/>
        </w:rPr>
      </w:pPr>
      <w:r w:rsidRPr="00753E22">
        <w:rPr>
          <w:rFonts w:ascii="Calibri" w:hAnsi="Calibri"/>
          <w:lang w:val="en-AU"/>
        </w:rPr>
        <w:t>The order of the day having been read for the resumption of the debate on the question—That this Bill be agreed to in principle—</w:t>
      </w:r>
    </w:p>
    <w:p w14:paraId="214DAE6B" w14:textId="77777777" w:rsidR="00753E22" w:rsidRDefault="00753E22" w:rsidP="00753E22">
      <w:pPr>
        <w:spacing w:before="120"/>
        <w:ind w:left="720"/>
        <w:rPr>
          <w:rFonts w:ascii="Calibri" w:hAnsi="Calibri"/>
          <w:iCs/>
          <w:lang w:val="en-AU"/>
        </w:rPr>
      </w:pPr>
      <w:r w:rsidRPr="00753E22">
        <w:rPr>
          <w:rFonts w:ascii="Calibri" w:hAnsi="Calibri"/>
          <w:iCs/>
          <w:lang w:val="en-AU"/>
        </w:rPr>
        <w:t>Debate resumed.</w:t>
      </w:r>
    </w:p>
    <w:p w14:paraId="63EC4FD7" w14:textId="70C7976C" w:rsidR="00753E22" w:rsidRPr="00753E22" w:rsidRDefault="00753E22" w:rsidP="00753E22">
      <w:pPr>
        <w:spacing w:before="120"/>
        <w:ind w:left="720"/>
        <w:rPr>
          <w:rFonts w:ascii="Calibri" w:hAnsi="Calibri"/>
          <w:iCs/>
          <w:lang w:val="en-AU"/>
        </w:rPr>
      </w:pPr>
      <w:r>
        <w:rPr>
          <w:rFonts w:ascii="Calibri" w:hAnsi="Calibri"/>
          <w:i/>
          <w:lang w:val="en-AU"/>
        </w:rPr>
        <w:t xml:space="preserve">Paper: </w:t>
      </w:r>
      <w:r>
        <w:rPr>
          <w:rFonts w:ascii="Calibri" w:hAnsi="Calibri"/>
          <w:iCs/>
          <w:lang w:val="en-AU"/>
        </w:rPr>
        <w:t xml:space="preserve">Dr Paterson presented a </w:t>
      </w:r>
      <w:r w:rsidR="0010226C">
        <w:rPr>
          <w:rFonts w:ascii="Calibri" w:hAnsi="Calibri"/>
          <w:iCs/>
          <w:lang w:val="en-AU"/>
        </w:rPr>
        <w:t>revised</w:t>
      </w:r>
      <w:r>
        <w:rPr>
          <w:rFonts w:ascii="Calibri" w:hAnsi="Calibri"/>
          <w:iCs/>
          <w:lang w:val="en-AU"/>
        </w:rPr>
        <w:t xml:space="preserve"> explanatory statement to </w:t>
      </w:r>
      <w:r w:rsidR="00FA7A4F">
        <w:rPr>
          <w:rFonts w:ascii="Calibri" w:hAnsi="Calibri"/>
          <w:iCs/>
          <w:lang w:val="en-AU"/>
        </w:rPr>
        <w:t>the</w:t>
      </w:r>
      <w:r>
        <w:rPr>
          <w:rFonts w:ascii="Calibri" w:hAnsi="Calibri"/>
          <w:iCs/>
          <w:lang w:val="en-AU"/>
        </w:rPr>
        <w:t xml:space="preserve"> Bill.</w:t>
      </w:r>
    </w:p>
    <w:p w14:paraId="3C28FD36" w14:textId="77777777" w:rsidR="00753E22" w:rsidRPr="00753E22" w:rsidRDefault="00753E22" w:rsidP="00753E22">
      <w:pPr>
        <w:spacing w:before="120"/>
        <w:ind w:left="720"/>
        <w:rPr>
          <w:rFonts w:ascii="Calibri" w:hAnsi="Calibri"/>
          <w:iCs/>
          <w:lang w:val="en-AU"/>
        </w:rPr>
      </w:pPr>
      <w:r w:rsidRPr="00753E22">
        <w:rPr>
          <w:rFonts w:ascii="Calibri" w:hAnsi="Calibri"/>
          <w:iCs/>
          <w:lang w:val="en-AU"/>
        </w:rPr>
        <w:t>Question—That this Bill be agreed to in principle—put and passed.</w:t>
      </w:r>
    </w:p>
    <w:p w14:paraId="10D5F93E" w14:textId="77777777" w:rsidR="00FA7A4F" w:rsidRPr="005A4343" w:rsidRDefault="00FA7A4F" w:rsidP="00FA7A4F">
      <w:pPr>
        <w:pBdr>
          <w:bottom w:val="thinThickLargeGap" w:sz="18" w:space="1" w:color="auto"/>
        </w:pBdr>
        <w:ind w:left="3427" w:right="3658"/>
        <w:jc w:val="center"/>
        <w:rPr>
          <w:rFonts w:ascii="Calibri" w:hAnsi="Calibri"/>
          <w:i/>
          <w:iCs/>
          <w:lang w:val="en-AU"/>
        </w:rPr>
      </w:pPr>
    </w:p>
    <w:p w14:paraId="7BC78893" w14:textId="77777777" w:rsidR="00FA7A4F" w:rsidRPr="005A4343" w:rsidRDefault="00FA7A4F" w:rsidP="00FA7A4F">
      <w:pPr>
        <w:tabs>
          <w:tab w:val="left" w:pos="1197"/>
          <w:tab w:val="left" w:pos="1767"/>
        </w:tabs>
        <w:spacing w:before="120"/>
        <w:jc w:val="center"/>
        <w:rPr>
          <w:rFonts w:ascii="Calibri" w:hAnsi="Calibri"/>
          <w:i/>
          <w:iCs/>
          <w:lang w:val="en-AU"/>
        </w:rPr>
      </w:pPr>
      <w:r w:rsidRPr="005A4343">
        <w:rPr>
          <w:rFonts w:ascii="Calibri" w:hAnsi="Calibri"/>
          <w:i/>
          <w:iCs/>
          <w:lang w:val="en-AU"/>
        </w:rPr>
        <w:t>Detail Stage</w:t>
      </w:r>
    </w:p>
    <w:p w14:paraId="59225D86" w14:textId="564C29F9" w:rsidR="008546B3" w:rsidRDefault="008546B3" w:rsidP="00753E22">
      <w:pPr>
        <w:spacing w:before="120"/>
        <w:ind w:left="720"/>
        <w:rPr>
          <w:rFonts w:ascii="Calibri" w:hAnsi="Calibri"/>
          <w:iCs/>
          <w:lang w:val="en-AU"/>
        </w:rPr>
      </w:pPr>
      <w:r>
        <w:rPr>
          <w:rFonts w:ascii="Calibri" w:hAnsi="Calibri"/>
          <w:iCs/>
          <w:lang w:val="en-AU"/>
        </w:rPr>
        <w:t>Clauses 1 to 10, by leave, taken together and agreed to.</w:t>
      </w:r>
    </w:p>
    <w:p w14:paraId="05CBF82D" w14:textId="7131A663" w:rsidR="008546B3" w:rsidRDefault="008546B3" w:rsidP="00A51F97">
      <w:pPr>
        <w:spacing w:before="120"/>
        <w:ind w:left="720"/>
        <w:rPr>
          <w:rFonts w:ascii="Calibri" w:hAnsi="Calibri"/>
          <w:iCs/>
          <w:lang w:val="en-AU"/>
        </w:rPr>
      </w:pPr>
      <w:r w:rsidRPr="00FF028E">
        <w:rPr>
          <w:rFonts w:ascii="Calibri" w:hAnsi="Calibri"/>
          <w:i/>
          <w:lang w:val="en-AU"/>
        </w:rPr>
        <w:t>New Clause</w:t>
      </w:r>
      <w:r>
        <w:rPr>
          <w:rFonts w:ascii="Calibri" w:hAnsi="Calibri"/>
          <w:iCs/>
          <w:lang w:val="en-AU"/>
        </w:rPr>
        <w:t>—</w:t>
      </w:r>
    </w:p>
    <w:p w14:paraId="0B78CC7E" w14:textId="5BDA9F2E" w:rsidR="00FA7A4F" w:rsidRDefault="00FA7A4F" w:rsidP="00A51F97">
      <w:pPr>
        <w:spacing w:before="120"/>
        <w:ind w:left="720"/>
        <w:rPr>
          <w:rFonts w:ascii="Calibri" w:hAnsi="Calibri"/>
          <w:iCs/>
          <w:lang w:val="en-AU"/>
        </w:rPr>
      </w:pPr>
      <w:r>
        <w:rPr>
          <w:rFonts w:ascii="Calibri" w:hAnsi="Calibri"/>
          <w:iCs/>
          <w:lang w:val="en-AU"/>
        </w:rPr>
        <w:t>Mr Rattenbury (Minister for Gaming)</w:t>
      </w:r>
      <w:r w:rsidR="008546B3">
        <w:rPr>
          <w:rFonts w:ascii="Calibri" w:hAnsi="Calibri"/>
          <w:iCs/>
          <w:lang w:val="en-AU"/>
        </w:rPr>
        <w:t xml:space="preserve">, </w:t>
      </w:r>
      <w:r>
        <w:rPr>
          <w:rFonts w:ascii="Calibri" w:hAnsi="Calibri"/>
          <w:iCs/>
          <w:lang w:val="en-AU"/>
        </w:rPr>
        <w:t>pursuant to standing order 182</w:t>
      </w:r>
      <w:r w:rsidR="000C135C">
        <w:rPr>
          <w:rFonts w:ascii="Calibri" w:hAnsi="Calibri"/>
          <w:iCs/>
          <w:lang w:val="en-AU"/>
        </w:rPr>
        <w:t>A</w:t>
      </w:r>
      <w:r>
        <w:rPr>
          <w:rFonts w:ascii="Calibri" w:hAnsi="Calibri"/>
          <w:iCs/>
          <w:lang w:val="en-AU"/>
        </w:rPr>
        <w:t xml:space="preserve">(b), </w:t>
      </w:r>
      <w:r w:rsidR="008546B3">
        <w:rPr>
          <w:rFonts w:ascii="Calibri" w:hAnsi="Calibri"/>
          <w:iCs/>
          <w:lang w:val="en-AU"/>
        </w:rPr>
        <w:t xml:space="preserve">was granted leave to move </w:t>
      </w:r>
      <w:r>
        <w:rPr>
          <w:rFonts w:ascii="Calibri" w:hAnsi="Calibri"/>
          <w:iCs/>
          <w:lang w:val="en-AU"/>
        </w:rPr>
        <w:t>his amendment</w:t>
      </w:r>
      <w:r w:rsidR="008546B3">
        <w:rPr>
          <w:rFonts w:ascii="Calibri" w:hAnsi="Calibri"/>
          <w:iCs/>
          <w:lang w:val="en-AU"/>
        </w:rPr>
        <w:t>s that are minor and technical in nature.</w:t>
      </w:r>
    </w:p>
    <w:p w14:paraId="5E5B4A96" w14:textId="0E6E881A" w:rsidR="008546B3" w:rsidRDefault="008546B3" w:rsidP="00753E22">
      <w:pPr>
        <w:spacing w:before="120"/>
        <w:ind w:left="720"/>
        <w:rPr>
          <w:rFonts w:ascii="Calibri" w:hAnsi="Calibri"/>
          <w:iCs/>
          <w:lang w:val="en-AU"/>
        </w:rPr>
      </w:pPr>
      <w:r>
        <w:rPr>
          <w:rFonts w:ascii="Calibri" w:hAnsi="Calibri"/>
          <w:iCs/>
          <w:lang w:val="en-AU"/>
        </w:rPr>
        <w:lastRenderedPageBreak/>
        <w:t>On the motion of Mr Rattenbury</w:t>
      </w:r>
      <w:r w:rsidR="0010226C">
        <w:rPr>
          <w:rFonts w:ascii="Calibri" w:hAnsi="Calibri"/>
          <w:iCs/>
          <w:lang w:val="en-AU"/>
        </w:rPr>
        <w:t>,</w:t>
      </w:r>
      <w:r>
        <w:rPr>
          <w:rFonts w:ascii="Calibri" w:hAnsi="Calibri"/>
          <w:iCs/>
          <w:lang w:val="en-AU"/>
        </w:rPr>
        <w:t xml:space="preserve"> </w:t>
      </w:r>
      <w:r w:rsidR="00FF028E">
        <w:rPr>
          <w:rFonts w:ascii="Calibri" w:hAnsi="Calibri"/>
          <w:iCs/>
          <w:lang w:val="en-AU"/>
        </w:rPr>
        <w:t>new clause 10A (</w:t>
      </w:r>
      <w:r>
        <w:rPr>
          <w:rFonts w:ascii="Calibri" w:hAnsi="Calibri"/>
          <w:iCs/>
          <w:lang w:val="en-AU"/>
        </w:rPr>
        <w:t>his amendment No 1</w:t>
      </w:r>
      <w:r w:rsidR="00FF028E">
        <w:rPr>
          <w:rFonts w:ascii="Calibri" w:hAnsi="Calibri"/>
          <w:iCs/>
          <w:lang w:val="en-AU"/>
        </w:rPr>
        <w:t xml:space="preserve">, </w:t>
      </w:r>
      <w:r w:rsidRPr="008546B3">
        <w:rPr>
          <w:rFonts w:ascii="Calibri" w:hAnsi="Calibri"/>
          <w:i/>
          <w:lang w:val="en-AU"/>
        </w:rPr>
        <w:t>see</w:t>
      </w:r>
      <w:r w:rsidR="000E7803">
        <w:rPr>
          <w:rFonts w:ascii="Calibri" w:hAnsi="Calibri"/>
          <w:iCs/>
          <w:lang w:val="en-AU"/>
        </w:rPr>
        <w:t> </w:t>
      </w:r>
      <w:hyperlink w:anchor="Schedule1" w:history="1">
        <w:r w:rsidR="00F42D10">
          <w:rPr>
            <w:rStyle w:val="Hyperlink"/>
            <w:rFonts w:ascii="Calibri" w:hAnsi="Calibri"/>
            <w:iCs/>
            <w:lang w:val="en-AU"/>
          </w:rPr>
          <w:t>S</w:t>
        </w:r>
        <w:r w:rsidRPr="00F42D10">
          <w:rPr>
            <w:rStyle w:val="Hyperlink"/>
            <w:rFonts w:ascii="Calibri" w:hAnsi="Calibri"/>
            <w:iCs/>
            <w:lang w:val="en-AU"/>
          </w:rPr>
          <w:t>chedule 1</w:t>
        </w:r>
      </w:hyperlink>
      <w:r>
        <w:rPr>
          <w:rFonts w:ascii="Calibri" w:hAnsi="Calibri"/>
          <w:iCs/>
          <w:lang w:val="en-AU"/>
        </w:rPr>
        <w:t xml:space="preserve">) was </w:t>
      </w:r>
      <w:r w:rsidR="00FF028E">
        <w:rPr>
          <w:rFonts w:ascii="Calibri" w:hAnsi="Calibri"/>
          <w:iCs/>
          <w:lang w:val="en-AU"/>
        </w:rPr>
        <w:t>inserted in the Bill.</w:t>
      </w:r>
    </w:p>
    <w:p w14:paraId="432CF63C" w14:textId="7D7DCC11" w:rsidR="00F42D10" w:rsidRPr="00F42D10" w:rsidRDefault="00F42D10" w:rsidP="00753E22">
      <w:pPr>
        <w:spacing w:before="120"/>
        <w:ind w:left="720"/>
        <w:rPr>
          <w:rFonts w:ascii="Calibri" w:hAnsi="Calibri"/>
          <w:iCs/>
          <w:lang w:val="en-AU"/>
        </w:rPr>
      </w:pPr>
      <w:r>
        <w:rPr>
          <w:rFonts w:ascii="Calibri" w:hAnsi="Calibri"/>
          <w:i/>
          <w:lang w:val="en-AU"/>
        </w:rPr>
        <w:t xml:space="preserve">Paper: </w:t>
      </w:r>
      <w:r>
        <w:rPr>
          <w:rFonts w:ascii="Calibri" w:hAnsi="Calibri"/>
          <w:iCs/>
          <w:lang w:val="en-AU"/>
        </w:rPr>
        <w:t xml:space="preserve">Mr Rattenbury presented </w:t>
      </w:r>
      <w:r w:rsidR="00FF028E">
        <w:rPr>
          <w:rFonts w:ascii="Calibri" w:hAnsi="Calibri"/>
          <w:iCs/>
          <w:lang w:val="en-AU"/>
        </w:rPr>
        <w:t xml:space="preserve">a </w:t>
      </w:r>
      <w:r>
        <w:rPr>
          <w:rFonts w:ascii="Calibri" w:hAnsi="Calibri"/>
          <w:iCs/>
          <w:lang w:val="en-AU"/>
        </w:rPr>
        <w:t>supplementary explanatory statement to the Government amendments.</w:t>
      </w:r>
    </w:p>
    <w:p w14:paraId="710E3D75" w14:textId="4004FFEB" w:rsidR="008546B3" w:rsidRDefault="008546B3" w:rsidP="008546B3">
      <w:pPr>
        <w:spacing w:before="120"/>
        <w:ind w:left="720"/>
        <w:rPr>
          <w:rFonts w:ascii="Calibri" w:hAnsi="Calibri"/>
          <w:iCs/>
          <w:lang w:val="en-AU"/>
        </w:rPr>
      </w:pPr>
      <w:r>
        <w:rPr>
          <w:rFonts w:ascii="Calibri" w:hAnsi="Calibri"/>
          <w:iCs/>
          <w:lang w:val="en-AU"/>
        </w:rPr>
        <w:t>Clauses 11 to 20, by leave, taken together and agreed to.</w:t>
      </w:r>
    </w:p>
    <w:p w14:paraId="5511F856" w14:textId="06F5768F" w:rsidR="008546B3" w:rsidRDefault="008546B3" w:rsidP="008546B3">
      <w:pPr>
        <w:spacing w:before="120"/>
        <w:ind w:left="720"/>
        <w:rPr>
          <w:rFonts w:ascii="Calibri" w:hAnsi="Calibri"/>
          <w:iCs/>
          <w:lang w:val="en-AU"/>
        </w:rPr>
      </w:pPr>
      <w:r>
        <w:rPr>
          <w:rFonts w:ascii="Calibri" w:hAnsi="Calibri"/>
          <w:iCs/>
          <w:lang w:val="en-AU"/>
        </w:rPr>
        <w:t>Clause 21—</w:t>
      </w:r>
    </w:p>
    <w:p w14:paraId="2AA5250C" w14:textId="7098163E" w:rsidR="008546B3" w:rsidRPr="00FF028E" w:rsidRDefault="008546B3" w:rsidP="008546B3">
      <w:pPr>
        <w:spacing w:before="120"/>
        <w:ind w:left="720"/>
        <w:rPr>
          <w:rFonts w:ascii="Calibri" w:hAnsi="Calibri"/>
          <w:iCs/>
          <w:spacing w:val="-6"/>
          <w:lang w:val="en-AU"/>
        </w:rPr>
      </w:pPr>
      <w:r w:rsidRPr="00FF028E">
        <w:rPr>
          <w:rFonts w:ascii="Calibri" w:hAnsi="Calibri"/>
          <w:iCs/>
          <w:spacing w:val="-6"/>
          <w:lang w:val="en-AU"/>
        </w:rPr>
        <w:t>On the motion of Mr Rattenbury, his amendment No 2 (</w:t>
      </w:r>
      <w:r w:rsidR="002A3806" w:rsidRPr="00FF028E">
        <w:rPr>
          <w:rFonts w:ascii="Calibri" w:hAnsi="Calibri"/>
          <w:i/>
          <w:spacing w:val="-6"/>
          <w:lang w:val="en-AU"/>
        </w:rPr>
        <w:t>see</w:t>
      </w:r>
      <w:r w:rsidR="002A3806" w:rsidRPr="00FF028E">
        <w:rPr>
          <w:rFonts w:ascii="Calibri" w:hAnsi="Calibri"/>
          <w:iCs/>
          <w:spacing w:val="-6"/>
          <w:lang w:val="en-AU"/>
        </w:rPr>
        <w:t xml:space="preserve"> </w:t>
      </w:r>
      <w:hyperlink w:anchor="Schedule1" w:history="1">
        <w:r w:rsidR="002A3806" w:rsidRPr="00FF028E">
          <w:rPr>
            <w:rStyle w:val="Hyperlink"/>
            <w:rFonts w:ascii="Calibri" w:hAnsi="Calibri"/>
            <w:iCs/>
            <w:spacing w:val="-6"/>
            <w:lang w:val="en-AU"/>
          </w:rPr>
          <w:t>Schedule 1</w:t>
        </w:r>
      </w:hyperlink>
      <w:r w:rsidRPr="00FF028E">
        <w:rPr>
          <w:rFonts w:ascii="Calibri" w:hAnsi="Calibri"/>
          <w:iCs/>
          <w:spacing w:val="-6"/>
          <w:lang w:val="en-AU"/>
        </w:rPr>
        <w:t>) was made.</w:t>
      </w:r>
    </w:p>
    <w:p w14:paraId="05C3112E" w14:textId="02830CF4" w:rsidR="00FF028E" w:rsidRDefault="00FF028E" w:rsidP="008546B3">
      <w:pPr>
        <w:spacing w:before="120"/>
        <w:ind w:left="720"/>
        <w:rPr>
          <w:rFonts w:ascii="Calibri" w:hAnsi="Calibri"/>
          <w:iCs/>
          <w:lang w:val="en-AU"/>
        </w:rPr>
      </w:pPr>
      <w:r>
        <w:rPr>
          <w:rFonts w:ascii="Calibri" w:hAnsi="Calibri"/>
          <w:iCs/>
          <w:lang w:val="en-AU"/>
        </w:rPr>
        <w:t>Clause 21, as amended, agreed to.</w:t>
      </w:r>
    </w:p>
    <w:p w14:paraId="1AF3C6BE" w14:textId="1F93D79B" w:rsidR="008546B3" w:rsidRDefault="008546B3" w:rsidP="008546B3">
      <w:pPr>
        <w:spacing w:before="120"/>
        <w:ind w:left="720"/>
        <w:rPr>
          <w:rFonts w:ascii="Calibri" w:hAnsi="Calibri"/>
          <w:iCs/>
          <w:lang w:val="en-AU"/>
        </w:rPr>
      </w:pPr>
      <w:r>
        <w:rPr>
          <w:rFonts w:ascii="Calibri" w:hAnsi="Calibri"/>
          <w:iCs/>
          <w:lang w:val="en-AU"/>
        </w:rPr>
        <w:t>Clauses 22 and 23, by leave, taken together and agreed to.</w:t>
      </w:r>
    </w:p>
    <w:p w14:paraId="2DCB8AF5" w14:textId="7ADA30EC" w:rsidR="00FF028E" w:rsidRDefault="00FF028E" w:rsidP="008546B3">
      <w:pPr>
        <w:spacing w:before="120"/>
        <w:ind w:left="720"/>
        <w:rPr>
          <w:rFonts w:ascii="Calibri" w:hAnsi="Calibri"/>
          <w:iCs/>
          <w:lang w:val="en-AU"/>
        </w:rPr>
      </w:pPr>
      <w:r>
        <w:rPr>
          <w:rFonts w:ascii="Calibri" w:hAnsi="Calibri"/>
          <w:iCs/>
          <w:lang w:val="en-AU"/>
        </w:rPr>
        <w:t>Title agreed to.</w:t>
      </w:r>
    </w:p>
    <w:p w14:paraId="3696791E" w14:textId="2AA5982C" w:rsidR="008546B3" w:rsidRDefault="008546B3" w:rsidP="008546B3">
      <w:pPr>
        <w:spacing w:before="120"/>
        <w:ind w:left="720"/>
        <w:rPr>
          <w:rFonts w:ascii="Calibri" w:hAnsi="Calibri"/>
          <w:iCs/>
          <w:lang w:val="en-AU"/>
        </w:rPr>
      </w:pPr>
      <w:r>
        <w:rPr>
          <w:rFonts w:ascii="Calibri" w:hAnsi="Calibri"/>
          <w:iCs/>
          <w:lang w:val="en-AU"/>
        </w:rPr>
        <w:t>Question—</w:t>
      </w:r>
      <w:r w:rsidR="00B735E0">
        <w:rPr>
          <w:rFonts w:ascii="Calibri" w:hAnsi="Calibri"/>
          <w:iCs/>
          <w:lang w:val="en-AU"/>
        </w:rPr>
        <w:t>That this Bill, as amended, be agreed to—</w:t>
      </w:r>
      <w:r>
        <w:rPr>
          <w:rFonts w:ascii="Calibri" w:hAnsi="Calibri"/>
          <w:iCs/>
          <w:lang w:val="en-AU"/>
        </w:rPr>
        <w:t>put.</w:t>
      </w:r>
    </w:p>
    <w:p w14:paraId="3C28B28B" w14:textId="051AFEBD" w:rsidR="008546B3" w:rsidRDefault="008546B3" w:rsidP="008546B3">
      <w:pPr>
        <w:spacing w:before="120" w:after="120"/>
        <w:ind w:left="720"/>
        <w:rPr>
          <w:rFonts w:ascii="Calibri" w:hAnsi="Calibri"/>
          <w:iCs/>
          <w:lang w:val="en-AU"/>
        </w:rPr>
      </w:pPr>
      <w:r>
        <w:rPr>
          <w:rFonts w:ascii="Calibri" w:hAnsi="Calibri"/>
          <w:iCs/>
          <w:lang w:val="en-AU"/>
        </w:rPr>
        <w:t>The Assembly voted—</w:t>
      </w:r>
    </w:p>
    <w:tbl>
      <w:tblPr>
        <w:tblW w:w="9089" w:type="dxa"/>
        <w:tblInd w:w="720" w:type="dxa"/>
        <w:tblLayout w:type="fixed"/>
        <w:tblCellMar>
          <w:left w:w="0" w:type="dxa"/>
        </w:tblCellMar>
        <w:tblLook w:val="0000" w:firstRow="0" w:lastRow="0" w:firstColumn="0" w:lastColumn="0" w:noHBand="0" w:noVBand="0"/>
      </w:tblPr>
      <w:tblGrid>
        <w:gridCol w:w="2041"/>
        <w:gridCol w:w="2342"/>
        <w:gridCol w:w="624"/>
        <w:gridCol w:w="2041"/>
        <w:gridCol w:w="2041"/>
      </w:tblGrid>
      <w:tr w:rsidR="008546B3" w14:paraId="5220B105" w14:textId="77777777" w:rsidTr="00B735E0">
        <w:tc>
          <w:tcPr>
            <w:tcW w:w="4383" w:type="dxa"/>
            <w:gridSpan w:val="2"/>
            <w:shd w:val="clear" w:color="auto" w:fill="auto"/>
          </w:tcPr>
          <w:p w14:paraId="065AF26D" w14:textId="4AB07AA3" w:rsidR="008546B3" w:rsidRDefault="008546B3" w:rsidP="008546B3">
            <w:pPr>
              <w:tabs>
                <w:tab w:val="center" w:pos="1644"/>
              </w:tabs>
              <w:spacing w:before="120"/>
              <w:rPr>
                <w:rFonts w:ascii="Calibri" w:hAnsi="Calibri"/>
                <w:iCs/>
                <w:lang w:val="en-AU"/>
              </w:rPr>
            </w:pPr>
            <w:r>
              <w:rPr>
                <w:rFonts w:ascii="Calibri" w:hAnsi="Calibri"/>
                <w:iCs/>
                <w:lang w:val="en-AU"/>
              </w:rPr>
              <w:tab/>
              <w:t>AYES, 15</w:t>
            </w:r>
          </w:p>
        </w:tc>
        <w:tc>
          <w:tcPr>
            <w:tcW w:w="624" w:type="dxa"/>
            <w:shd w:val="clear" w:color="auto" w:fill="auto"/>
          </w:tcPr>
          <w:p w14:paraId="6A12F252" w14:textId="77777777" w:rsidR="008546B3" w:rsidRDefault="008546B3" w:rsidP="008546B3">
            <w:pPr>
              <w:spacing w:before="120"/>
              <w:rPr>
                <w:rFonts w:ascii="Calibri" w:hAnsi="Calibri"/>
                <w:iCs/>
                <w:lang w:val="en-AU"/>
              </w:rPr>
            </w:pPr>
          </w:p>
        </w:tc>
        <w:tc>
          <w:tcPr>
            <w:tcW w:w="4082" w:type="dxa"/>
            <w:gridSpan w:val="2"/>
            <w:shd w:val="clear" w:color="auto" w:fill="auto"/>
          </w:tcPr>
          <w:p w14:paraId="07974AE4" w14:textId="6F5DA1AB" w:rsidR="008546B3" w:rsidRDefault="008546B3" w:rsidP="008546B3">
            <w:pPr>
              <w:tabs>
                <w:tab w:val="center" w:pos="1644"/>
              </w:tabs>
              <w:spacing w:before="120"/>
              <w:rPr>
                <w:rFonts w:ascii="Calibri" w:hAnsi="Calibri"/>
                <w:iCs/>
                <w:lang w:val="en-AU"/>
              </w:rPr>
            </w:pPr>
            <w:r>
              <w:rPr>
                <w:rFonts w:ascii="Calibri" w:hAnsi="Calibri"/>
                <w:iCs/>
                <w:lang w:val="en-AU"/>
              </w:rPr>
              <w:tab/>
              <w:t>NOES, 8</w:t>
            </w:r>
          </w:p>
        </w:tc>
      </w:tr>
      <w:tr w:rsidR="008546B3" w14:paraId="4942105A" w14:textId="77777777" w:rsidTr="00B735E0">
        <w:trPr>
          <w:trHeight w:hRule="exact" w:val="312"/>
        </w:trPr>
        <w:tc>
          <w:tcPr>
            <w:tcW w:w="2041" w:type="dxa"/>
            <w:shd w:val="clear" w:color="auto" w:fill="auto"/>
          </w:tcPr>
          <w:p w14:paraId="4B33DC64" w14:textId="761010E2" w:rsidR="008546B3" w:rsidRDefault="008546B3" w:rsidP="008546B3">
            <w:pPr>
              <w:rPr>
                <w:rFonts w:ascii="Calibri" w:hAnsi="Calibri"/>
                <w:iCs/>
                <w:lang w:val="en-AU"/>
              </w:rPr>
            </w:pPr>
            <w:r>
              <w:rPr>
                <w:rFonts w:ascii="Calibri" w:hAnsi="Calibri"/>
                <w:iCs/>
                <w:lang w:val="en-AU"/>
              </w:rPr>
              <w:t>Andrew Barr</w:t>
            </w:r>
          </w:p>
        </w:tc>
        <w:tc>
          <w:tcPr>
            <w:tcW w:w="2342" w:type="dxa"/>
            <w:shd w:val="clear" w:color="auto" w:fill="auto"/>
          </w:tcPr>
          <w:p w14:paraId="1F9ABE6C" w14:textId="7FADA842" w:rsidR="008546B3" w:rsidRDefault="008546B3" w:rsidP="008546B3">
            <w:pPr>
              <w:rPr>
                <w:rFonts w:ascii="Calibri" w:hAnsi="Calibri"/>
                <w:iCs/>
                <w:lang w:val="en-AU"/>
              </w:rPr>
            </w:pPr>
            <w:r>
              <w:rPr>
                <w:rFonts w:ascii="Calibri" w:hAnsi="Calibri"/>
                <w:iCs/>
                <w:lang w:val="en-AU"/>
              </w:rPr>
              <w:t>Laura Nuttall</w:t>
            </w:r>
          </w:p>
        </w:tc>
        <w:tc>
          <w:tcPr>
            <w:tcW w:w="624" w:type="dxa"/>
            <w:shd w:val="clear" w:color="auto" w:fill="auto"/>
          </w:tcPr>
          <w:p w14:paraId="0E8803C3" w14:textId="77777777" w:rsidR="008546B3" w:rsidRDefault="008546B3" w:rsidP="008546B3">
            <w:pPr>
              <w:spacing w:before="120"/>
              <w:rPr>
                <w:rFonts w:ascii="Calibri" w:hAnsi="Calibri"/>
                <w:iCs/>
                <w:lang w:val="en-AU"/>
              </w:rPr>
            </w:pPr>
          </w:p>
        </w:tc>
        <w:tc>
          <w:tcPr>
            <w:tcW w:w="2041" w:type="dxa"/>
            <w:shd w:val="clear" w:color="auto" w:fill="auto"/>
          </w:tcPr>
          <w:p w14:paraId="1305111B" w14:textId="4DE43A12" w:rsidR="008546B3" w:rsidRDefault="008546B3" w:rsidP="008546B3">
            <w:pPr>
              <w:rPr>
                <w:rFonts w:ascii="Calibri" w:hAnsi="Calibri"/>
                <w:iCs/>
                <w:lang w:val="en-AU"/>
              </w:rPr>
            </w:pPr>
            <w:r>
              <w:rPr>
                <w:rFonts w:ascii="Calibri" w:hAnsi="Calibri"/>
                <w:iCs/>
                <w:lang w:val="en-AU"/>
              </w:rPr>
              <w:t>Peter Cain</w:t>
            </w:r>
          </w:p>
        </w:tc>
        <w:tc>
          <w:tcPr>
            <w:tcW w:w="2041" w:type="dxa"/>
            <w:shd w:val="clear" w:color="auto" w:fill="auto"/>
          </w:tcPr>
          <w:p w14:paraId="446DF44D" w14:textId="77777777" w:rsidR="008546B3" w:rsidRDefault="008546B3" w:rsidP="008546B3">
            <w:pPr>
              <w:spacing w:before="120"/>
              <w:rPr>
                <w:rFonts w:ascii="Calibri" w:hAnsi="Calibri"/>
                <w:iCs/>
                <w:lang w:val="en-AU"/>
              </w:rPr>
            </w:pPr>
          </w:p>
        </w:tc>
      </w:tr>
      <w:tr w:rsidR="008546B3" w14:paraId="17EC742C" w14:textId="77777777" w:rsidTr="00B735E0">
        <w:trPr>
          <w:trHeight w:hRule="exact" w:val="312"/>
        </w:trPr>
        <w:tc>
          <w:tcPr>
            <w:tcW w:w="2041" w:type="dxa"/>
            <w:shd w:val="clear" w:color="auto" w:fill="auto"/>
          </w:tcPr>
          <w:p w14:paraId="067A397F" w14:textId="6164A05E" w:rsidR="008546B3" w:rsidRDefault="008546B3" w:rsidP="008546B3">
            <w:pPr>
              <w:rPr>
                <w:rFonts w:ascii="Calibri" w:hAnsi="Calibri"/>
                <w:iCs/>
                <w:lang w:val="en-AU"/>
              </w:rPr>
            </w:pPr>
            <w:r>
              <w:rPr>
                <w:rFonts w:ascii="Calibri" w:hAnsi="Calibri"/>
                <w:iCs/>
                <w:lang w:val="en-AU"/>
              </w:rPr>
              <w:t>Yvette Berry</w:t>
            </w:r>
          </w:p>
        </w:tc>
        <w:tc>
          <w:tcPr>
            <w:tcW w:w="2342" w:type="dxa"/>
            <w:shd w:val="clear" w:color="auto" w:fill="auto"/>
          </w:tcPr>
          <w:p w14:paraId="19FC66B9" w14:textId="441CEA02" w:rsidR="008546B3" w:rsidRDefault="008546B3" w:rsidP="008546B3">
            <w:pPr>
              <w:rPr>
                <w:rFonts w:ascii="Calibri" w:hAnsi="Calibri"/>
                <w:iCs/>
                <w:lang w:val="en-AU"/>
              </w:rPr>
            </w:pPr>
            <w:r>
              <w:rPr>
                <w:rFonts w:ascii="Calibri" w:hAnsi="Calibri"/>
                <w:iCs/>
                <w:lang w:val="en-AU"/>
              </w:rPr>
              <w:t>Suzanne Orr</w:t>
            </w:r>
          </w:p>
        </w:tc>
        <w:tc>
          <w:tcPr>
            <w:tcW w:w="624" w:type="dxa"/>
            <w:shd w:val="clear" w:color="auto" w:fill="auto"/>
          </w:tcPr>
          <w:p w14:paraId="02FD99C8" w14:textId="77777777" w:rsidR="008546B3" w:rsidRDefault="008546B3" w:rsidP="008546B3">
            <w:pPr>
              <w:spacing w:before="120"/>
              <w:rPr>
                <w:rFonts w:ascii="Calibri" w:hAnsi="Calibri"/>
                <w:iCs/>
                <w:lang w:val="en-AU"/>
              </w:rPr>
            </w:pPr>
          </w:p>
        </w:tc>
        <w:tc>
          <w:tcPr>
            <w:tcW w:w="2041" w:type="dxa"/>
            <w:shd w:val="clear" w:color="auto" w:fill="auto"/>
          </w:tcPr>
          <w:p w14:paraId="56014793" w14:textId="4794A8B8" w:rsidR="008546B3" w:rsidRDefault="008546B3" w:rsidP="008546B3">
            <w:pPr>
              <w:rPr>
                <w:rFonts w:ascii="Calibri" w:hAnsi="Calibri"/>
                <w:iCs/>
                <w:lang w:val="en-AU"/>
              </w:rPr>
            </w:pPr>
            <w:r>
              <w:rPr>
                <w:rFonts w:ascii="Calibri" w:hAnsi="Calibri"/>
                <w:iCs/>
                <w:lang w:val="en-AU"/>
              </w:rPr>
              <w:t>Leanne Castley</w:t>
            </w:r>
          </w:p>
        </w:tc>
        <w:tc>
          <w:tcPr>
            <w:tcW w:w="2041" w:type="dxa"/>
            <w:shd w:val="clear" w:color="auto" w:fill="auto"/>
          </w:tcPr>
          <w:p w14:paraId="0A23BBE8" w14:textId="77777777" w:rsidR="008546B3" w:rsidRDefault="008546B3" w:rsidP="008546B3">
            <w:pPr>
              <w:spacing w:before="120"/>
              <w:rPr>
                <w:rFonts w:ascii="Calibri" w:hAnsi="Calibri"/>
                <w:iCs/>
                <w:lang w:val="en-AU"/>
              </w:rPr>
            </w:pPr>
          </w:p>
        </w:tc>
      </w:tr>
      <w:tr w:rsidR="008546B3" w14:paraId="1FB30CD7" w14:textId="77777777" w:rsidTr="00B735E0">
        <w:trPr>
          <w:trHeight w:hRule="exact" w:val="312"/>
        </w:trPr>
        <w:tc>
          <w:tcPr>
            <w:tcW w:w="2041" w:type="dxa"/>
            <w:shd w:val="clear" w:color="auto" w:fill="auto"/>
          </w:tcPr>
          <w:p w14:paraId="65317AFF" w14:textId="6C691023" w:rsidR="008546B3" w:rsidRDefault="008546B3" w:rsidP="008546B3">
            <w:pPr>
              <w:rPr>
                <w:rFonts w:ascii="Calibri" w:hAnsi="Calibri"/>
                <w:iCs/>
                <w:lang w:val="en-AU"/>
              </w:rPr>
            </w:pPr>
            <w:r>
              <w:rPr>
                <w:rFonts w:ascii="Calibri" w:hAnsi="Calibri"/>
                <w:iCs/>
                <w:lang w:val="en-AU"/>
              </w:rPr>
              <w:t>Andrew Braddock</w:t>
            </w:r>
          </w:p>
        </w:tc>
        <w:tc>
          <w:tcPr>
            <w:tcW w:w="2342" w:type="dxa"/>
            <w:shd w:val="clear" w:color="auto" w:fill="auto"/>
          </w:tcPr>
          <w:p w14:paraId="36487FA0" w14:textId="244A1649" w:rsidR="008546B3" w:rsidRDefault="008546B3" w:rsidP="008546B3">
            <w:pPr>
              <w:rPr>
                <w:rFonts w:ascii="Calibri" w:hAnsi="Calibri"/>
                <w:iCs/>
                <w:lang w:val="en-AU"/>
              </w:rPr>
            </w:pPr>
            <w:r>
              <w:rPr>
                <w:rFonts w:ascii="Calibri" w:hAnsi="Calibri"/>
                <w:iCs/>
                <w:lang w:val="en-AU"/>
              </w:rPr>
              <w:t>Marisa Paterson</w:t>
            </w:r>
          </w:p>
        </w:tc>
        <w:tc>
          <w:tcPr>
            <w:tcW w:w="624" w:type="dxa"/>
            <w:shd w:val="clear" w:color="auto" w:fill="auto"/>
          </w:tcPr>
          <w:p w14:paraId="1654E1B0" w14:textId="77777777" w:rsidR="008546B3" w:rsidRDefault="008546B3" w:rsidP="008546B3">
            <w:pPr>
              <w:spacing w:before="120"/>
              <w:rPr>
                <w:rFonts w:ascii="Calibri" w:hAnsi="Calibri"/>
                <w:iCs/>
                <w:lang w:val="en-AU"/>
              </w:rPr>
            </w:pPr>
          </w:p>
        </w:tc>
        <w:tc>
          <w:tcPr>
            <w:tcW w:w="2041" w:type="dxa"/>
            <w:shd w:val="clear" w:color="auto" w:fill="auto"/>
          </w:tcPr>
          <w:p w14:paraId="5162D821" w14:textId="2D196F11" w:rsidR="008546B3" w:rsidRDefault="008546B3" w:rsidP="008546B3">
            <w:pPr>
              <w:rPr>
                <w:rFonts w:ascii="Calibri" w:hAnsi="Calibri"/>
                <w:iCs/>
                <w:lang w:val="en-AU"/>
              </w:rPr>
            </w:pPr>
            <w:r>
              <w:rPr>
                <w:rFonts w:ascii="Calibri" w:hAnsi="Calibri"/>
                <w:iCs/>
                <w:lang w:val="en-AU"/>
              </w:rPr>
              <w:t>Ed Cocks</w:t>
            </w:r>
          </w:p>
        </w:tc>
        <w:tc>
          <w:tcPr>
            <w:tcW w:w="2041" w:type="dxa"/>
            <w:shd w:val="clear" w:color="auto" w:fill="auto"/>
          </w:tcPr>
          <w:p w14:paraId="580A56DC" w14:textId="77777777" w:rsidR="008546B3" w:rsidRDefault="008546B3" w:rsidP="008546B3">
            <w:pPr>
              <w:spacing w:before="120"/>
              <w:rPr>
                <w:rFonts w:ascii="Calibri" w:hAnsi="Calibri"/>
                <w:iCs/>
                <w:lang w:val="en-AU"/>
              </w:rPr>
            </w:pPr>
          </w:p>
        </w:tc>
      </w:tr>
      <w:tr w:rsidR="008546B3" w14:paraId="1543BC45" w14:textId="77777777" w:rsidTr="00B735E0">
        <w:trPr>
          <w:trHeight w:hRule="exact" w:val="312"/>
        </w:trPr>
        <w:tc>
          <w:tcPr>
            <w:tcW w:w="2041" w:type="dxa"/>
            <w:shd w:val="clear" w:color="auto" w:fill="auto"/>
          </w:tcPr>
          <w:p w14:paraId="3300628E" w14:textId="159CEE54" w:rsidR="008546B3" w:rsidRDefault="008546B3" w:rsidP="008546B3">
            <w:pPr>
              <w:rPr>
                <w:rFonts w:ascii="Calibri" w:hAnsi="Calibri"/>
                <w:iCs/>
                <w:lang w:val="en-AU"/>
              </w:rPr>
            </w:pPr>
            <w:r>
              <w:rPr>
                <w:rFonts w:ascii="Calibri" w:hAnsi="Calibri"/>
                <w:iCs/>
                <w:lang w:val="en-AU"/>
              </w:rPr>
              <w:t>Joy Burch</w:t>
            </w:r>
          </w:p>
        </w:tc>
        <w:tc>
          <w:tcPr>
            <w:tcW w:w="2342" w:type="dxa"/>
            <w:shd w:val="clear" w:color="auto" w:fill="auto"/>
          </w:tcPr>
          <w:p w14:paraId="30D1C23F" w14:textId="4945B3E7" w:rsidR="008546B3" w:rsidRDefault="008546B3" w:rsidP="008546B3">
            <w:pPr>
              <w:rPr>
                <w:rFonts w:ascii="Calibri" w:hAnsi="Calibri"/>
                <w:iCs/>
                <w:lang w:val="en-AU"/>
              </w:rPr>
            </w:pPr>
            <w:r>
              <w:rPr>
                <w:rFonts w:ascii="Calibri" w:hAnsi="Calibri"/>
                <w:iCs/>
                <w:lang w:val="en-AU"/>
              </w:rPr>
              <w:t>Shane Rattenbury</w:t>
            </w:r>
          </w:p>
        </w:tc>
        <w:tc>
          <w:tcPr>
            <w:tcW w:w="624" w:type="dxa"/>
            <w:shd w:val="clear" w:color="auto" w:fill="auto"/>
          </w:tcPr>
          <w:p w14:paraId="7A15AA7F" w14:textId="77777777" w:rsidR="008546B3" w:rsidRDefault="008546B3" w:rsidP="008546B3">
            <w:pPr>
              <w:spacing w:before="120"/>
              <w:rPr>
                <w:rFonts w:ascii="Calibri" w:hAnsi="Calibri"/>
                <w:iCs/>
                <w:lang w:val="en-AU"/>
              </w:rPr>
            </w:pPr>
          </w:p>
        </w:tc>
        <w:tc>
          <w:tcPr>
            <w:tcW w:w="2041" w:type="dxa"/>
            <w:shd w:val="clear" w:color="auto" w:fill="auto"/>
          </w:tcPr>
          <w:p w14:paraId="2C3AD282" w14:textId="43C698F2" w:rsidR="008546B3" w:rsidRDefault="008546B3" w:rsidP="008546B3">
            <w:pPr>
              <w:rPr>
                <w:rFonts w:ascii="Calibri" w:hAnsi="Calibri"/>
                <w:iCs/>
                <w:lang w:val="en-AU"/>
              </w:rPr>
            </w:pPr>
            <w:r>
              <w:rPr>
                <w:rFonts w:ascii="Calibri" w:hAnsi="Calibri"/>
                <w:iCs/>
                <w:lang w:val="en-AU"/>
              </w:rPr>
              <w:t>Jeremy Hanson</w:t>
            </w:r>
          </w:p>
        </w:tc>
        <w:tc>
          <w:tcPr>
            <w:tcW w:w="2041" w:type="dxa"/>
            <w:shd w:val="clear" w:color="auto" w:fill="auto"/>
          </w:tcPr>
          <w:p w14:paraId="67AA8F2E" w14:textId="77777777" w:rsidR="008546B3" w:rsidRDefault="008546B3" w:rsidP="008546B3">
            <w:pPr>
              <w:spacing w:before="120"/>
              <w:rPr>
                <w:rFonts w:ascii="Calibri" w:hAnsi="Calibri"/>
                <w:iCs/>
                <w:lang w:val="en-AU"/>
              </w:rPr>
            </w:pPr>
          </w:p>
        </w:tc>
      </w:tr>
      <w:tr w:rsidR="008546B3" w14:paraId="1A9004D9" w14:textId="77777777" w:rsidTr="00B735E0">
        <w:trPr>
          <w:trHeight w:hRule="exact" w:val="312"/>
        </w:trPr>
        <w:tc>
          <w:tcPr>
            <w:tcW w:w="2041" w:type="dxa"/>
            <w:shd w:val="clear" w:color="auto" w:fill="auto"/>
          </w:tcPr>
          <w:p w14:paraId="629A4D66" w14:textId="406FB74D" w:rsidR="008546B3" w:rsidRDefault="008546B3" w:rsidP="008546B3">
            <w:pPr>
              <w:rPr>
                <w:rFonts w:ascii="Calibri" w:hAnsi="Calibri"/>
                <w:iCs/>
                <w:lang w:val="en-AU"/>
              </w:rPr>
            </w:pPr>
            <w:r>
              <w:rPr>
                <w:rFonts w:ascii="Calibri" w:hAnsi="Calibri"/>
                <w:iCs/>
                <w:lang w:val="en-AU"/>
              </w:rPr>
              <w:t>Tara Cheyne</w:t>
            </w:r>
          </w:p>
        </w:tc>
        <w:tc>
          <w:tcPr>
            <w:tcW w:w="2342" w:type="dxa"/>
            <w:shd w:val="clear" w:color="auto" w:fill="auto"/>
          </w:tcPr>
          <w:p w14:paraId="549833F2" w14:textId="12138667" w:rsidR="008546B3" w:rsidRDefault="008546B3" w:rsidP="008546B3">
            <w:pPr>
              <w:rPr>
                <w:rFonts w:ascii="Calibri" w:hAnsi="Calibri"/>
                <w:iCs/>
                <w:lang w:val="en-AU"/>
              </w:rPr>
            </w:pPr>
            <w:r>
              <w:rPr>
                <w:rFonts w:ascii="Calibri" w:hAnsi="Calibri"/>
                <w:iCs/>
                <w:lang w:val="en-AU"/>
              </w:rPr>
              <w:t>Chris Steel</w:t>
            </w:r>
          </w:p>
        </w:tc>
        <w:tc>
          <w:tcPr>
            <w:tcW w:w="624" w:type="dxa"/>
            <w:shd w:val="clear" w:color="auto" w:fill="auto"/>
          </w:tcPr>
          <w:p w14:paraId="6E0DA859" w14:textId="77777777" w:rsidR="008546B3" w:rsidRDefault="008546B3" w:rsidP="008546B3">
            <w:pPr>
              <w:spacing w:before="120"/>
              <w:rPr>
                <w:rFonts w:ascii="Calibri" w:hAnsi="Calibri"/>
                <w:iCs/>
                <w:lang w:val="en-AU"/>
              </w:rPr>
            </w:pPr>
          </w:p>
        </w:tc>
        <w:tc>
          <w:tcPr>
            <w:tcW w:w="2041" w:type="dxa"/>
            <w:shd w:val="clear" w:color="auto" w:fill="auto"/>
          </w:tcPr>
          <w:p w14:paraId="1D004B94" w14:textId="34E6577A" w:rsidR="008546B3" w:rsidRDefault="008546B3" w:rsidP="008546B3">
            <w:pPr>
              <w:rPr>
                <w:rFonts w:ascii="Calibri" w:hAnsi="Calibri"/>
                <w:iCs/>
                <w:lang w:val="en-AU"/>
              </w:rPr>
            </w:pPr>
            <w:r>
              <w:rPr>
                <w:rFonts w:ascii="Calibri" w:hAnsi="Calibri"/>
                <w:iCs/>
                <w:lang w:val="en-AU"/>
              </w:rPr>
              <w:t>Elizabeth Kikkert</w:t>
            </w:r>
          </w:p>
        </w:tc>
        <w:tc>
          <w:tcPr>
            <w:tcW w:w="2041" w:type="dxa"/>
            <w:shd w:val="clear" w:color="auto" w:fill="auto"/>
          </w:tcPr>
          <w:p w14:paraId="2F604050" w14:textId="77777777" w:rsidR="008546B3" w:rsidRDefault="008546B3" w:rsidP="008546B3">
            <w:pPr>
              <w:spacing w:before="120"/>
              <w:rPr>
                <w:rFonts w:ascii="Calibri" w:hAnsi="Calibri"/>
                <w:iCs/>
                <w:lang w:val="en-AU"/>
              </w:rPr>
            </w:pPr>
          </w:p>
        </w:tc>
      </w:tr>
      <w:tr w:rsidR="008546B3" w14:paraId="71FB0F94" w14:textId="77777777" w:rsidTr="00B735E0">
        <w:trPr>
          <w:trHeight w:hRule="exact" w:val="312"/>
        </w:trPr>
        <w:tc>
          <w:tcPr>
            <w:tcW w:w="2041" w:type="dxa"/>
            <w:shd w:val="clear" w:color="auto" w:fill="auto"/>
          </w:tcPr>
          <w:p w14:paraId="2216ACC2" w14:textId="18D7D3F3" w:rsidR="008546B3" w:rsidRDefault="008546B3" w:rsidP="008546B3">
            <w:pPr>
              <w:rPr>
                <w:rFonts w:ascii="Calibri" w:hAnsi="Calibri"/>
                <w:iCs/>
                <w:lang w:val="en-AU"/>
              </w:rPr>
            </w:pPr>
            <w:r>
              <w:rPr>
                <w:rFonts w:ascii="Calibri" w:hAnsi="Calibri"/>
                <w:iCs/>
                <w:lang w:val="en-AU"/>
              </w:rPr>
              <w:t>Jo Clay</w:t>
            </w:r>
          </w:p>
        </w:tc>
        <w:tc>
          <w:tcPr>
            <w:tcW w:w="2342" w:type="dxa"/>
            <w:shd w:val="clear" w:color="auto" w:fill="auto"/>
          </w:tcPr>
          <w:p w14:paraId="5AEE6398" w14:textId="1217DCF6" w:rsidR="008546B3" w:rsidRDefault="008546B3" w:rsidP="008546B3">
            <w:pPr>
              <w:rPr>
                <w:rFonts w:ascii="Calibri" w:hAnsi="Calibri"/>
                <w:iCs/>
                <w:lang w:val="en-AU"/>
              </w:rPr>
            </w:pPr>
            <w:r>
              <w:rPr>
                <w:rFonts w:ascii="Calibri" w:hAnsi="Calibri"/>
                <w:iCs/>
                <w:lang w:val="en-AU"/>
              </w:rPr>
              <w:t>Rachel Stephen-Smith</w:t>
            </w:r>
          </w:p>
        </w:tc>
        <w:tc>
          <w:tcPr>
            <w:tcW w:w="624" w:type="dxa"/>
            <w:shd w:val="clear" w:color="auto" w:fill="auto"/>
          </w:tcPr>
          <w:p w14:paraId="066FA540" w14:textId="77777777" w:rsidR="008546B3" w:rsidRDefault="008546B3" w:rsidP="008546B3">
            <w:pPr>
              <w:spacing w:before="120"/>
              <w:rPr>
                <w:rFonts w:ascii="Calibri" w:hAnsi="Calibri"/>
                <w:iCs/>
                <w:lang w:val="en-AU"/>
              </w:rPr>
            </w:pPr>
          </w:p>
        </w:tc>
        <w:tc>
          <w:tcPr>
            <w:tcW w:w="2041" w:type="dxa"/>
            <w:shd w:val="clear" w:color="auto" w:fill="auto"/>
          </w:tcPr>
          <w:p w14:paraId="0423325D" w14:textId="03B6BBD1" w:rsidR="008546B3" w:rsidRDefault="008546B3" w:rsidP="008546B3">
            <w:pPr>
              <w:rPr>
                <w:rFonts w:ascii="Calibri" w:hAnsi="Calibri"/>
                <w:iCs/>
                <w:lang w:val="en-AU"/>
              </w:rPr>
            </w:pPr>
            <w:r>
              <w:rPr>
                <w:rFonts w:ascii="Calibri" w:hAnsi="Calibri"/>
                <w:iCs/>
                <w:lang w:val="en-AU"/>
              </w:rPr>
              <w:t>Nicole Lawder</w:t>
            </w:r>
          </w:p>
        </w:tc>
        <w:tc>
          <w:tcPr>
            <w:tcW w:w="2041" w:type="dxa"/>
            <w:shd w:val="clear" w:color="auto" w:fill="auto"/>
          </w:tcPr>
          <w:p w14:paraId="554FD068" w14:textId="77777777" w:rsidR="008546B3" w:rsidRDefault="008546B3" w:rsidP="008546B3">
            <w:pPr>
              <w:spacing w:before="120"/>
              <w:rPr>
                <w:rFonts w:ascii="Calibri" w:hAnsi="Calibri"/>
                <w:iCs/>
                <w:lang w:val="en-AU"/>
              </w:rPr>
            </w:pPr>
          </w:p>
        </w:tc>
      </w:tr>
      <w:tr w:rsidR="008546B3" w14:paraId="2D86E70B" w14:textId="77777777" w:rsidTr="00B735E0">
        <w:trPr>
          <w:trHeight w:hRule="exact" w:val="312"/>
        </w:trPr>
        <w:tc>
          <w:tcPr>
            <w:tcW w:w="2041" w:type="dxa"/>
            <w:shd w:val="clear" w:color="auto" w:fill="auto"/>
          </w:tcPr>
          <w:p w14:paraId="47918CE3" w14:textId="2AEAD5FD" w:rsidR="008546B3" w:rsidRDefault="008546B3" w:rsidP="008546B3">
            <w:pPr>
              <w:rPr>
                <w:rFonts w:ascii="Calibri" w:hAnsi="Calibri"/>
                <w:iCs/>
                <w:lang w:val="en-AU"/>
              </w:rPr>
            </w:pPr>
            <w:r>
              <w:rPr>
                <w:rFonts w:ascii="Calibri" w:hAnsi="Calibri"/>
                <w:iCs/>
                <w:lang w:val="en-AU"/>
              </w:rPr>
              <w:t>Emma Davidson</w:t>
            </w:r>
          </w:p>
        </w:tc>
        <w:tc>
          <w:tcPr>
            <w:tcW w:w="2342" w:type="dxa"/>
            <w:shd w:val="clear" w:color="auto" w:fill="auto"/>
          </w:tcPr>
          <w:p w14:paraId="35D6BE80" w14:textId="38847E0B" w:rsidR="008546B3" w:rsidRDefault="008546B3" w:rsidP="008546B3">
            <w:pPr>
              <w:rPr>
                <w:rFonts w:ascii="Calibri" w:hAnsi="Calibri"/>
                <w:iCs/>
                <w:lang w:val="en-AU"/>
              </w:rPr>
            </w:pPr>
            <w:r>
              <w:rPr>
                <w:rFonts w:ascii="Calibri" w:hAnsi="Calibri"/>
                <w:iCs/>
                <w:lang w:val="en-AU"/>
              </w:rPr>
              <w:t>Rebecca Vassarotti</w:t>
            </w:r>
          </w:p>
        </w:tc>
        <w:tc>
          <w:tcPr>
            <w:tcW w:w="624" w:type="dxa"/>
            <w:shd w:val="clear" w:color="auto" w:fill="auto"/>
          </w:tcPr>
          <w:p w14:paraId="0A570CC5" w14:textId="77777777" w:rsidR="008546B3" w:rsidRDefault="008546B3" w:rsidP="008546B3">
            <w:pPr>
              <w:spacing w:before="120"/>
              <w:rPr>
                <w:rFonts w:ascii="Calibri" w:hAnsi="Calibri"/>
                <w:iCs/>
                <w:lang w:val="en-AU"/>
              </w:rPr>
            </w:pPr>
          </w:p>
        </w:tc>
        <w:tc>
          <w:tcPr>
            <w:tcW w:w="2041" w:type="dxa"/>
            <w:shd w:val="clear" w:color="auto" w:fill="auto"/>
          </w:tcPr>
          <w:p w14:paraId="489193FE" w14:textId="144FE1E6" w:rsidR="008546B3" w:rsidRDefault="008546B3" w:rsidP="008546B3">
            <w:pPr>
              <w:rPr>
                <w:rFonts w:ascii="Calibri" w:hAnsi="Calibri"/>
                <w:iCs/>
                <w:lang w:val="en-AU"/>
              </w:rPr>
            </w:pPr>
            <w:r>
              <w:rPr>
                <w:rFonts w:ascii="Calibri" w:hAnsi="Calibri"/>
                <w:iCs/>
                <w:lang w:val="en-AU"/>
              </w:rPr>
              <w:t>James Milligan</w:t>
            </w:r>
          </w:p>
        </w:tc>
        <w:tc>
          <w:tcPr>
            <w:tcW w:w="2041" w:type="dxa"/>
            <w:shd w:val="clear" w:color="auto" w:fill="auto"/>
          </w:tcPr>
          <w:p w14:paraId="13E75A7B" w14:textId="77777777" w:rsidR="008546B3" w:rsidRDefault="008546B3" w:rsidP="008546B3">
            <w:pPr>
              <w:spacing w:before="120"/>
              <w:rPr>
                <w:rFonts w:ascii="Calibri" w:hAnsi="Calibri"/>
                <w:iCs/>
                <w:lang w:val="en-AU"/>
              </w:rPr>
            </w:pPr>
          </w:p>
        </w:tc>
      </w:tr>
      <w:tr w:rsidR="008546B3" w14:paraId="3819372D" w14:textId="77777777" w:rsidTr="00B735E0">
        <w:trPr>
          <w:trHeight w:hRule="exact" w:val="312"/>
        </w:trPr>
        <w:tc>
          <w:tcPr>
            <w:tcW w:w="2041" w:type="dxa"/>
            <w:shd w:val="clear" w:color="auto" w:fill="auto"/>
          </w:tcPr>
          <w:p w14:paraId="2B5A59FA" w14:textId="0E20140B" w:rsidR="008546B3" w:rsidRDefault="008546B3" w:rsidP="008546B3">
            <w:pPr>
              <w:rPr>
                <w:rFonts w:ascii="Calibri" w:hAnsi="Calibri"/>
                <w:iCs/>
                <w:lang w:val="en-AU"/>
              </w:rPr>
            </w:pPr>
            <w:r>
              <w:rPr>
                <w:rFonts w:ascii="Calibri" w:hAnsi="Calibri"/>
                <w:iCs/>
                <w:lang w:val="en-AU"/>
              </w:rPr>
              <w:t>Mick Gentleman</w:t>
            </w:r>
          </w:p>
        </w:tc>
        <w:tc>
          <w:tcPr>
            <w:tcW w:w="2342" w:type="dxa"/>
            <w:shd w:val="clear" w:color="auto" w:fill="auto"/>
          </w:tcPr>
          <w:p w14:paraId="443AA283" w14:textId="77777777" w:rsidR="008546B3" w:rsidRDefault="008546B3" w:rsidP="008546B3">
            <w:pPr>
              <w:spacing w:before="120"/>
              <w:rPr>
                <w:rFonts w:ascii="Calibri" w:hAnsi="Calibri"/>
                <w:iCs/>
                <w:lang w:val="en-AU"/>
              </w:rPr>
            </w:pPr>
          </w:p>
        </w:tc>
        <w:tc>
          <w:tcPr>
            <w:tcW w:w="624" w:type="dxa"/>
            <w:shd w:val="clear" w:color="auto" w:fill="auto"/>
          </w:tcPr>
          <w:p w14:paraId="18795B80" w14:textId="77777777" w:rsidR="008546B3" w:rsidRDefault="008546B3" w:rsidP="008546B3">
            <w:pPr>
              <w:spacing w:before="120"/>
              <w:rPr>
                <w:rFonts w:ascii="Calibri" w:hAnsi="Calibri"/>
                <w:iCs/>
                <w:lang w:val="en-AU"/>
              </w:rPr>
            </w:pPr>
          </w:p>
        </w:tc>
        <w:tc>
          <w:tcPr>
            <w:tcW w:w="2041" w:type="dxa"/>
            <w:shd w:val="clear" w:color="auto" w:fill="auto"/>
          </w:tcPr>
          <w:p w14:paraId="02B80429" w14:textId="5799E508" w:rsidR="008546B3" w:rsidRDefault="008546B3" w:rsidP="008546B3">
            <w:pPr>
              <w:rPr>
                <w:rFonts w:ascii="Calibri" w:hAnsi="Calibri"/>
                <w:iCs/>
                <w:lang w:val="en-AU"/>
              </w:rPr>
            </w:pPr>
            <w:r>
              <w:rPr>
                <w:rFonts w:ascii="Calibri" w:hAnsi="Calibri"/>
                <w:iCs/>
                <w:lang w:val="en-AU"/>
              </w:rPr>
              <w:t>Mark Parton</w:t>
            </w:r>
          </w:p>
        </w:tc>
        <w:tc>
          <w:tcPr>
            <w:tcW w:w="2041" w:type="dxa"/>
            <w:shd w:val="clear" w:color="auto" w:fill="auto"/>
          </w:tcPr>
          <w:p w14:paraId="68845762" w14:textId="77777777" w:rsidR="008546B3" w:rsidRDefault="008546B3" w:rsidP="008546B3">
            <w:pPr>
              <w:spacing w:before="120"/>
              <w:rPr>
                <w:rFonts w:ascii="Calibri" w:hAnsi="Calibri"/>
                <w:iCs/>
                <w:lang w:val="en-AU"/>
              </w:rPr>
            </w:pPr>
          </w:p>
        </w:tc>
      </w:tr>
    </w:tbl>
    <w:p w14:paraId="502F83E6" w14:textId="131B44F7" w:rsidR="00753E22" w:rsidRPr="000C135C" w:rsidRDefault="008546B3" w:rsidP="000C135C">
      <w:pPr>
        <w:spacing w:before="120"/>
        <w:ind w:left="720"/>
        <w:rPr>
          <w:rFonts w:ascii="Calibri" w:hAnsi="Calibri"/>
          <w:iCs/>
          <w:lang w:val="en-AU"/>
        </w:rPr>
      </w:pPr>
      <w:r>
        <w:rPr>
          <w:rFonts w:ascii="Calibri" w:hAnsi="Calibri"/>
          <w:iCs/>
          <w:lang w:val="en-AU"/>
        </w:rPr>
        <w:t>And so it was resolved in the affirmative</w:t>
      </w:r>
      <w:r w:rsidR="000C135C">
        <w:rPr>
          <w:rFonts w:ascii="Calibri" w:hAnsi="Calibri"/>
          <w:iCs/>
          <w:lang w:val="en-AU"/>
        </w:rPr>
        <w:t>—</w:t>
      </w:r>
      <w:r w:rsidR="00753E22" w:rsidRPr="00753E22">
        <w:rPr>
          <w:rFonts w:ascii="Calibri" w:hAnsi="Calibri"/>
          <w:lang w:val="en-AU"/>
        </w:rPr>
        <w:t>Bill</w:t>
      </w:r>
      <w:r w:rsidR="000C135C">
        <w:rPr>
          <w:rFonts w:ascii="Calibri" w:hAnsi="Calibri"/>
          <w:lang w:val="en-AU"/>
        </w:rPr>
        <w:t>, as amended,</w:t>
      </w:r>
      <w:r w:rsidR="00753E22" w:rsidRPr="00753E22">
        <w:rPr>
          <w:rFonts w:ascii="Calibri" w:hAnsi="Calibri"/>
          <w:lang w:val="en-AU"/>
        </w:rPr>
        <w:t xml:space="preserve"> agreed to.</w:t>
      </w:r>
    </w:p>
    <w:p w14:paraId="7107B700" w14:textId="1BAF1312" w:rsidR="00E9792E" w:rsidRPr="00E9792E" w:rsidRDefault="00E9792E" w:rsidP="00E9792E">
      <w:pPr>
        <w:keepNext/>
        <w:keepLines/>
        <w:tabs>
          <w:tab w:val="right" w:pos="339"/>
          <w:tab w:val="left" w:pos="720"/>
        </w:tabs>
        <w:spacing w:before="240"/>
        <w:ind w:left="720" w:hanging="720"/>
        <w:rPr>
          <w:rFonts w:ascii="Calibri" w:hAnsi="Calibri"/>
          <w:b/>
          <w:caps/>
          <w:lang w:val="en-AU"/>
        </w:rPr>
      </w:pPr>
      <w:r w:rsidRPr="00E9792E">
        <w:rPr>
          <w:rFonts w:ascii="Calibri" w:hAnsi="Calibri"/>
          <w:b/>
          <w:lang w:val="en-AU"/>
        </w:rPr>
        <w:tab/>
      </w:r>
      <w:r w:rsidR="00916D44">
        <w:rPr>
          <w:rFonts w:ascii="Calibri" w:hAnsi="Calibri"/>
          <w:b/>
          <w:bCs/>
          <w:lang w:val="en-AU"/>
        </w:rPr>
        <w:fldChar w:fldCharType="begin"/>
      </w:r>
      <w:r w:rsidR="00916D44">
        <w:rPr>
          <w:rFonts w:ascii="Calibri" w:hAnsi="Calibri"/>
          <w:b/>
          <w:bCs/>
          <w:lang w:val="en-AU"/>
        </w:rPr>
        <w:instrText xml:space="preserve"> SEQ A \* MERGEFORMAT </w:instrText>
      </w:r>
      <w:r w:rsidR="00916D44">
        <w:rPr>
          <w:rFonts w:ascii="Calibri" w:hAnsi="Calibri"/>
          <w:b/>
          <w:bCs/>
          <w:lang w:val="en-AU"/>
        </w:rPr>
        <w:fldChar w:fldCharType="separate"/>
      </w:r>
      <w:r w:rsidR="00DA2966">
        <w:rPr>
          <w:rFonts w:ascii="Calibri" w:hAnsi="Calibri"/>
          <w:b/>
          <w:bCs/>
          <w:noProof/>
          <w:lang w:val="en-AU"/>
        </w:rPr>
        <w:t>25</w:t>
      </w:r>
      <w:r w:rsidR="00916D44">
        <w:rPr>
          <w:rFonts w:ascii="Calibri" w:hAnsi="Calibri"/>
          <w:b/>
          <w:bCs/>
          <w:lang w:val="en-AU"/>
        </w:rPr>
        <w:fldChar w:fldCharType="end"/>
      </w:r>
      <w:r w:rsidRPr="00E9792E">
        <w:rPr>
          <w:rFonts w:ascii="Calibri" w:hAnsi="Calibri"/>
          <w:b/>
          <w:lang w:val="en-AU"/>
        </w:rPr>
        <w:tab/>
      </w:r>
      <w:r w:rsidRPr="00E9792E">
        <w:rPr>
          <w:rFonts w:ascii="Calibri" w:hAnsi="Calibri"/>
          <w:b/>
          <w:caps/>
          <w:lang w:val="en-AU"/>
        </w:rPr>
        <w:t xml:space="preserve">PAPERS PRESENTED ON </w:t>
      </w:r>
      <w:r>
        <w:rPr>
          <w:rFonts w:ascii="Calibri" w:hAnsi="Calibri"/>
          <w:b/>
          <w:caps/>
          <w:lang w:val="en-AU"/>
        </w:rPr>
        <w:t>6 February 2024</w:t>
      </w:r>
      <w:r w:rsidRPr="00E9792E">
        <w:rPr>
          <w:rFonts w:ascii="Calibri" w:hAnsi="Calibri"/>
          <w:b/>
          <w:caps/>
          <w:lang w:val="en-AU"/>
        </w:rPr>
        <w:t>—PAPERS NOTED</w:t>
      </w:r>
    </w:p>
    <w:p w14:paraId="50046985" w14:textId="0149EFC1" w:rsidR="00E9792E" w:rsidRPr="00E9792E" w:rsidRDefault="00E9792E" w:rsidP="00E9792E">
      <w:pPr>
        <w:spacing w:before="120"/>
        <w:ind w:left="720"/>
        <w:rPr>
          <w:rFonts w:ascii="Calibri" w:hAnsi="Calibri"/>
          <w:lang w:val="en-AU"/>
        </w:rPr>
      </w:pPr>
      <w:r w:rsidRPr="00E9792E">
        <w:rPr>
          <w:rFonts w:ascii="Calibri" w:hAnsi="Calibri"/>
          <w:lang w:val="en-AU"/>
        </w:rPr>
        <w:t>The Speaker, pursuant to standing order 211A, proposed—That the papers presented under standing order 211 during the presentation of papers in the routine of business today be noted.</w:t>
      </w:r>
    </w:p>
    <w:p w14:paraId="5450EA28" w14:textId="77777777" w:rsidR="00E9792E" w:rsidRPr="00E9792E" w:rsidRDefault="00E9792E" w:rsidP="00E9792E">
      <w:pPr>
        <w:spacing w:before="120"/>
        <w:ind w:left="720"/>
        <w:rPr>
          <w:rFonts w:ascii="Calibri" w:hAnsi="Calibri"/>
          <w:lang w:val="en-AU"/>
        </w:rPr>
      </w:pPr>
      <w:r w:rsidRPr="00E9792E">
        <w:rPr>
          <w:rFonts w:ascii="Calibri" w:hAnsi="Calibri"/>
          <w:lang w:val="en-AU"/>
        </w:rPr>
        <w:t>Debate ensued.</w:t>
      </w:r>
    </w:p>
    <w:p w14:paraId="3F33EE60" w14:textId="77777777" w:rsidR="00E9792E" w:rsidRDefault="00E9792E" w:rsidP="00E9792E">
      <w:pPr>
        <w:spacing w:before="120"/>
        <w:ind w:left="720"/>
        <w:rPr>
          <w:rFonts w:ascii="Calibri" w:hAnsi="Calibri"/>
          <w:lang w:val="en-AU"/>
        </w:rPr>
      </w:pPr>
      <w:r w:rsidRPr="00E9792E">
        <w:rPr>
          <w:rFonts w:ascii="Calibri" w:hAnsi="Calibri"/>
          <w:lang w:val="en-AU"/>
        </w:rPr>
        <w:t>Question—put and passed.</w:t>
      </w:r>
    </w:p>
    <w:p w14:paraId="621E0313" w14:textId="628B8C88" w:rsidR="00E9792E" w:rsidRPr="00E9792E" w:rsidRDefault="00E9792E" w:rsidP="00E9792E">
      <w:pPr>
        <w:keepNext/>
        <w:keepLines/>
        <w:tabs>
          <w:tab w:val="right" w:pos="339"/>
          <w:tab w:val="left" w:pos="720"/>
        </w:tabs>
        <w:spacing w:before="240"/>
        <w:ind w:left="720" w:hanging="720"/>
        <w:jc w:val="both"/>
        <w:rPr>
          <w:rFonts w:ascii="Calibri" w:hAnsi="Calibri"/>
          <w:b/>
          <w:caps/>
        </w:rPr>
      </w:pPr>
      <w:r w:rsidRPr="00E9792E">
        <w:rPr>
          <w:rFonts w:ascii="Calibri" w:hAnsi="Calibri"/>
          <w:b/>
          <w:caps/>
        </w:rPr>
        <w:tab/>
      </w:r>
      <w:r w:rsidR="00916D44">
        <w:rPr>
          <w:rFonts w:ascii="Calibri" w:hAnsi="Calibri"/>
          <w:b/>
          <w:bCs/>
          <w:caps/>
        </w:rPr>
        <w:fldChar w:fldCharType="begin"/>
      </w:r>
      <w:r w:rsidR="00916D44">
        <w:rPr>
          <w:rFonts w:ascii="Calibri" w:hAnsi="Calibri"/>
          <w:b/>
          <w:bCs/>
          <w:caps/>
        </w:rPr>
        <w:instrText xml:space="preserve"> SEQ A \* MERGEFORMAT </w:instrText>
      </w:r>
      <w:r w:rsidR="00916D44">
        <w:rPr>
          <w:rFonts w:ascii="Calibri" w:hAnsi="Calibri"/>
          <w:b/>
          <w:bCs/>
          <w:caps/>
        </w:rPr>
        <w:fldChar w:fldCharType="separate"/>
      </w:r>
      <w:r w:rsidR="00DA2966">
        <w:rPr>
          <w:rFonts w:ascii="Calibri" w:hAnsi="Calibri"/>
          <w:b/>
          <w:bCs/>
          <w:caps/>
          <w:noProof/>
        </w:rPr>
        <w:t>26</w:t>
      </w:r>
      <w:r w:rsidR="00916D44">
        <w:rPr>
          <w:rFonts w:ascii="Calibri" w:hAnsi="Calibri"/>
          <w:b/>
          <w:bCs/>
          <w:caps/>
        </w:rPr>
        <w:fldChar w:fldCharType="end"/>
      </w:r>
      <w:r w:rsidRPr="00E9792E">
        <w:rPr>
          <w:rFonts w:ascii="Calibri" w:hAnsi="Calibri"/>
          <w:b/>
          <w:caps/>
        </w:rPr>
        <w:tab/>
        <w:t>MEMBER</w:t>
      </w:r>
      <w:r w:rsidR="005A4F8B">
        <w:rPr>
          <w:rFonts w:ascii="Calibri" w:hAnsi="Calibri"/>
          <w:b/>
          <w:caps/>
        </w:rPr>
        <w:t>’</w:t>
      </w:r>
      <w:r w:rsidR="000C135C">
        <w:rPr>
          <w:rFonts w:ascii="Calibri" w:hAnsi="Calibri"/>
          <w:b/>
          <w:caps/>
        </w:rPr>
        <w:t>s</w:t>
      </w:r>
      <w:r w:rsidRPr="00E9792E">
        <w:rPr>
          <w:rFonts w:ascii="Calibri" w:hAnsi="Calibri"/>
          <w:b/>
          <w:caps/>
        </w:rPr>
        <w:t xml:space="preserve"> STATEMENT</w:t>
      </w:r>
    </w:p>
    <w:p w14:paraId="3468C9AB" w14:textId="0C7F6A33" w:rsidR="00E9792E" w:rsidRPr="00E9792E" w:rsidRDefault="00E9792E" w:rsidP="00E9792E">
      <w:pPr>
        <w:tabs>
          <w:tab w:val="left" w:pos="1197"/>
          <w:tab w:val="left" w:pos="1767"/>
        </w:tabs>
        <w:spacing w:before="120"/>
        <w:ind w:left="720"/>
        <w:jc w:val="both"/>
        <w:rPr>
          <w:rFonts w:ascii="Calibri" w:hAnsi="Calibri"/>
          <w:lang w:val="en-AU"/>
        </w:rPr>
      </w:pPr>
      <w:r w:rsidRPr="00E9792E">
        <w:rPr>
          <w:rFonts w:ascii="Calibri" w:hAnsi="Calibri"/>
          <w:lang w:val="en-AU"/>
        </w:rPr>
        <w:t>Member</w:t>
      </w:r>
      <w:r w:rsidR="000C135C">
        <w:rPr>
          <w:rFonts w:ascii="Calibri" w:hAnsi="Calibri"/>
          <w:lang w:val="en-AU"/>
        </w:rPr>
        <w:t>’</w:t>
      </w:r>
      <w:r w:rsidRPr="00E9792E">
        <w:rPr>
          <w:rFonts w:ascii="Calibri" w:hAnsi="Calibri"/>
          <w:lang w:val="en-AU"/>
        </w:rPr>
        <w:t>s statement w</w:t>
      </w:r>
      <w:r w:rsidR="000C135C">
        <w:rPr>
          <w:rFonts w:ascii="Calibri" w:hAnsi="Calibri"/>
          <w:lang w:val="en-AU"/>
        </w:rPr>
        <w:t>as</w:t>
      </w:r>
      <w:r w:rsidRPr="00E9792E">
        <w:rPr>
          <w:rFonts w:ascii="Calibri" w:hAnsi="Calibri"/>
          <w:lang w:val="en-AU"/>
        </w:rPr>
        <w:t xml:space="preserve"> made.</w:t>
      </w:r>
    </w:p>
    <w:p w14:paraId="2B463FFF" w14:textId="3EAC7F80" w:rsidR="00E9792E" w:rsidRPr="00E9792E" w:rsidRDefault="00E9792E" w:rsidP="00E9792E">
      <w:pPr>
        <w:keepNext/>
        <w:keepLines/>
        <w:tabs>
          <w:tab w:val="right" w:pos="339"/>
          <w:tab w:val="left" w:pos="720"/>
        </w:tabs>
        <w:spacing w:before="240"/>
        <w:ind w:left="720" w:hanging="720"/>
        <w:rPr>
          <w:rFonts w:ascii="Calibri" w:hAnsi="Calibri"/>
          <w:b/>
          <w:lang w:val="en-AU"/>
        </w:rPr>
      </w:pPr>
      <w:r w:rsidRPr="00E9792E">
        <w:rPr>
          <w:rFonts w:ascii="Calibri" w:hAnsi="Calibri"/>
          <w:b/>
          <w:lang w:val="en-AU"/>
        </w:rPr>
        <w:tab/>
      </w:r>
      <w:r w:rsidR="00916D44">
        <w:rPr>
          <w:rFonts w:ascii="Calibri" w:hAnsi="Calibri"/>
          <w:b/>
          <w:bCs/>
          <w:lang w:val="en-AU"/>
        </w:rPr>
        <w:fldChar w:fldCharType="begin"/>
      </w:r>
      <w:r w:rsidR="00916D44">
        <w:rPr>
          <w:rFonts w:ascii="Calibri" w:hAnsi="Calibri"/>
          <w:b/>
          <w:bCs/>
          <w:lang w:val="en-AU"/>
        </w:rPr>
        <w:instrText xml:space="preserve"> SEQ A \* MERGEFORMAT </w:instrText>
      </w:r>
      <w:r w:rsidR="00916D44">
        <w:rPr>
          <w:rFonts w:ascii="Calibri" w:hAnsi="Calibri"/>
          <w:b/>
          <w:bCs/>
          <w:lang w:val="en-AU"/>
        </w:rPr>
        <w:fldChar w:fldCharType="separate"/>
      </w:r>
      <w:r w:rsidR="00DA2966">
        <w:rPr>
          <w:rFonts w:ascii="Calibri" w:hAnsi="Calibri"/>
          <w:b/>
          <w:bCs/>
          <w:noProof/>
          <w:lang w:val="en-AU"/>
        </w:rPr>
        <w:t>27</w:t>
      </w:r>
      <w:r w:rsidR="00916D44">
        <w:rPr>
          <w:rFonts w:ascii="Calibri" w:hAnsi="Calibri"/>
          <w:b/>
          <w:bCs/>
          <w:lang w:val="en-AU"/>
        </w:rPr>
        <w:fldChar w:fldCharType="end"/>
      </w:r>
      <w:r w:rsidRPr="00E9792E">
        <w:rPr>
          <w:rFonts w:ascii="Calibri" w:hAnsi="Calibri"/>
          <w:b/>
          <w:lang w:val="en-AU"/>
        </w:rPr>
        <w:tab/>
        <w:t>ADJOURNMENT</w:t>
      </w:r>
    </w:p>
    <w:p w14:paraId="4111F6EC" w14:textId="5EA451E5" w:rsidR="00E9792E" w:rsidRPr="00E9792E" w:rsidRDefault="00B735E0" w:rsidP="00E9792E">
      <w:pPr>
        <w:spacing w:before="120"/>
        <w:ind w:left="720"/>
        <w:rPr>
          <w:rFonts w:ascii="Calibri" w:hAnsi="Calibri"/>
          <w:lang w:val="en-AU"/>
        </w:rPr>
      </w:pPr>
      <w:r>
        <w:rPr>
          <w:rFonts w:ascii="Calibri" w:hAnsi="Calibri"/>
          <w:lang w:val="en-AU"/>
        </w:rPr>
        <w:t>Mr Gentleman</w:t>
      </w:r>
      <w:r w:rsidR="00E9792E" w:rsidRPr="00E9792E">
        <w:rPr>
          <w:rFonts w:ascii="Calibri" w:hAnsi="Calibri"/>
          <w:lang w:val="en-AU"/>
        </w:rPr>
        <w:t xml:space="preserve"> (Manager of Government Business) moved—That the Assembly do now adjourn.</w:t>
      </w:r>
    </w:p>
    <w:p w14:paraId="693A9B0A" w14:textId="0F19EB04" w:rsidR="00E9792E" w:rsidRPr="00E9792E" w:rsidRDefault="00E9792E" w:rsidP="00E9792E">
      <w:pPr>
        <w:spacing w:before="120"/>
        <w:ind w:left="720"/>
        <w:rPr>
          <w:rFonts w:ascii="Calibri" w:hAnsi="Calibri"/>
          <w:lang w:val="en-AU"/>
        </w:rPr>
      </w:pPr>
      <w:r w:rsidRPr="00E9792E">
        <w:rPr>
          <w:rFonts w:ascii="Calibri" w:hAnsi="Calibri"/>
          <w:lang w:val="en-AU"/>
        </w:rPr>
        <w:t>Debate ensued.</w:t>
      </w:r>
    </w:p>
    <w:p w14:paraId="085AD0A3" w14:textId="77777777" w:rsidR="00E9792E" w:rsidRPr="00E9792E" w:rsidRDefault="00E9792E" w:rsidP="00E9792E">
      <w:pPr>
        <w:spacing w:before="120"/>
        <w:ind w:left="720"/>
        <w:rPr>
          <w:rFonts w:ascii="Calibri" w:hAnsi="Calibri"/>
          <w:lang w:val="en-AU"/>
        </w:rPr>
      </w:pPr>
      <w:r w:rsidRPr="00E9792E">
        <w:rPr>
          <w:rFonts w:ascii="Calibri" w:hAnsi="Calibri"/>
          <w:lang w:val="en-AU"/>
        </w:rPr>
        <w:t>Question—put and passed.</w:t>
      </w:r>
    </w:p>
    <w:p w14:paraId="1F02B650" w14:textId="7059B82D" w:rsidR="00E9792E" w:rsidRPr="00E9792E" w:rsidRDefault="00E9792E" w:rsidP="00E9792E">
      <w:pPr>
        <w:spacing w:before="120"/>
        <w:ind w:left="720"/>
        <w:rPr>
          <w:rFonts w:ascii="Calibri" w:hAnsi="Calibri"/>
          <w:lang w:val="en-AU"/>
        </w:rPr>
      </w:pPr>
      <w:r w:rsidRPr="00E9792E">
        <w:rPr>
          <w:rFonts w:ascii="Calibri" w:hAnsi="Calibri"/>
          <w:lang w:val="en-AU"/>
        </w:rPr>
        <w:t xml:space="preserve">And then the Assembly, at </w:t>
      </w:r>
      <w:r w:rsidR="00B735E0">
        <w:rPr>
          <w:rFonts w:ascii="Calibri" w:hAnsi="Calibri"/>
          <w:lang w:val="en-AU"/>
        </w:rPr>
        <w:t>5.03 pm</w:t>
      </w:r>
      <w:r w:rsidRPr="00E9792E">
        <w:rPr>
          <w:rFonts w:ascii="Calibri" w:hAnsi="Calibri"/>
          <w:lang w:val="en-AU"/>
        </w:rPr>
        <w:t>, adjourned until tomorrow at 10 am.</w:t>
      </w:r>
    </w:p>
    <w:p w14:paraId="4618DE46" w14:textId="77777777" w:rsidR="00E9792E" w:rsidRPr="00E9792E" w:rsidRDefault="00E9792E" w:rsidP="00E9792E">
      <w:pPr>
        <w:pBdr>
          <w:bottom w:val="thinThickLargeGap" w:sz="18" w:space="1" w:color="auto"/>
        </w:pBdr>
        <w:ind w:left="3427" w:right="3658"/>
        <w:jc w:val="center"/>
        <w:rPr>
          <w:rFonts w:ascii="Calibri" w:hAnsi="Calibri"/>
          <w:i/>
          <w:iCs/>
          <w:lang w:val="en-AU"/>
        </w:rPr>
      </w:pPr>
    </w:p>
    <w:p w14:paraId="4313FAA5" w14:textId="4F005C1A" w:rsidR="00E9792E" w:rsidRDefault="00E9792E" w:rsidP="00975C63">
      <w:pPr>
        <w:keepNext/>
        <w:keepLines/>
        <w:spacing w:before="240" w:after="100" w:afterAutospacing="1"/>
        <w:ind w:left="180"/>
        <w:jc w:val="both"/>
        <w:rPr>
          <w:rFonts w:ascii="Calibri" w:hAnsi="Calibri"/>
          <w:bCs/>
        </w:rPr>
      </w:pPr>
      <w:r w:rsidRPr="00E9792E">
        <w:rPr>
          <w:rFonts w:ascii="Calibri" w:hAnsi="Calibri"/>
          <w:b/>
          <w:caps/>
        </w:rPr>
        <w:t>MEMBERS</w:t>
      </w:r>
      <w:r w:rsidR="005A4F8B">
        <w:rPr>
          <w:rFonts w:ascii="Calibri" w:hAnsi="Calibri"/>
          <w:b/>
          <w:caps/>
        </w:rPr>
        <w:t>’</w:t>
      </w:r>
      <w:r w:rsidRPr="00E9792E">
        <w:rPr>
          <w:rFonts w:ascii="Calibri" w:hAnsi="Calibri"/>
          <w:b/>
          <w:caps/>
        </w:rPr>
        <w:t xml:space="preserve"> ATTENDANCE:  </w:t>
      </w:r>
      <w:r w:rsidRPr="00E9792E">
        <w:rPr>
          <w:rFonts w:ascii="Calibri" w:hAnsi="Calibri"/>
        </w:rPr>
        <w:t>All Members were present at some time during the sitting</w:t>
      </w:r>
      <w:r w:rsidR="000E7803">
        <w:rPr>
          <w:rFonts w:ascii="Calibri" w:hAnsi="Calibri"/>
        </w:rPr>
        <w:t>, except Mr Pettersson*</w:t>
      </w:r>
      <w:r w:rsidRPr="00E9792E">
        <w:rPr>
          <w:rFonts w:ascii="Calibri" w:hAnsi="Calibri"/>
          <w:bCs/>
        </w:rPr>
        <w:t>.</w:t>
      </w:r>
    </w:p>
    <w:p w14:paraId="5E78C1A2" w14:textId="2B4A37FF" w:rsidR="000E7803" w:rsidRPr="000E7803" w:rsidRDefault="000E7803" w:rsidP="000E7803">
      <w:pPr>
        <w:keepNext/>
        <w:keepLines/>
        <w:spacing w:before="240"/>
        <w:ind w:left="3969"/>
        <w:jc w:val="both"/>
        <w:rPr>
          <w:rFonts w:ascii="Calibri" w:hAnsi="Calibri"/>
          <w:bCs/>
        </w:rPr>
      </w:pPr>
      <w:r w:rsidRPr="000E7803">
        <w:rPr>
          <w:rFonts w:ascii="Calibri" w:hAnsi="Calibri"/>
          <w:bCs/>
        </w:rPr>
        <w:t>*on leave.</w:t>
      </w:r>
    </w:p>
    <w:p w14:paraId="70837643" w14:textId="77777777" w:rsidR="00E9792E" w:rsidRPr="00E9792E" w:rsidRDefault="00E9792E" w:rsidP="000E7803">
      <w:pPr>
        <w:pBdr>
          <w:top w:val="thickThinLargeGap" w:sz="18" w:space="1" w:color="auto"/>
        </w:pBdr>
        <w:spacing w:before="80"/>
        <w:ind w:left="3425" w:right="3657"/>
        <w:jc w:val="center"/>
        <w:rPr>
          <w:rFonts w:ascii="Calibri" w:hAnsi="Calibri"/>
          <w:lang w:val="en-AU"/>
        </w:rPr>
      </w:pPr>
    </w:p>
    <w:p w14:paraId="7E5CDEDF" w14:textId="77777777" w:rsidR="00E9792E" w:rsidRPr="00E9792E" w:rsidRDefault="00E9792E" w:rsidP="00E9792E">
      <w:pPr>
        <w:keepNext/>
        <w:keepLines/>
        <w:spacing w:before="720"/>
        <w:ind w:left="5850" w:right="-33"/>
        <w:jc w:val="center"/>
        <w:rPr>
          <w:rFonts w:ascii="Calibri" w:hAnsi="Calibri"/>
          <w:b/>
          <w:bCs/>
          <w:lang w:val="en-AU"/>
        </w:rPr>
      </w:pPr>
      <w:r w:rsidRPr="00E9792E">
        <w:rPr>
          <w:rFonts w:ascii="Calibri" w:hAnsi="Calibri"/>
          <w:b/>
          <w:bCs/>
          <w:lang w:val="en-AU"/>
        </w:rPr>
        <w:t>Tom Duncan</w:t>
      </w:r>
    </w:p>
    <w:p w14:paraId="09D3734E" w14:textId="77777777" w:rsidR="00975C63" w:rsidRDefault="00E9792E" w:rsidP="00975C63">
      <w:pPr>
        <w:keepLines/>
        <w:tabs>
          <w:tab w:val="center" w:pos="12600"/>
          <w:tab w:val="center" w:pos="13770"/>
        </w:tabs>
        <w:ind w:left="5760"/>
        <w:jc w:val="right"/>
        <w:rPr>
          <w:rFonts w:ascii="Calibri" w:hAnsi="Calibri"/>
          <w:szCs w:val="24"/>
          <w:lang w:val="en-AU"/>
        </w:rPr>
        <w:sectPr w:rsidR="00975C63" w:rsidSect="00916D44">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643"/>
          <w:cols w:space="708"/>
          <w:titlePg/>
          <w:docGrid w:linePitch="360"/>
        </w:sectPr>
      </w:pPr>
      <w:r w:rsidRPr="00E9792E">
        <w:rPr>
          <w:rFonts w:ascii="Calibri" w:hAnsi="Calibri"/>
          <w:szCs w:val="24"/>
          <w:lang w:val="en-AU"/>
        </w:rPr>
        <w:t>Clerk of the Legislative Assembly</w:t>
      </w:r>
    </w:p>
    <w:p w14:paraId="6DB2CFBB" w14:textId="3E876231" w:rsidR="00975C63" w:rsidRDefault="00975C63" w:rsidP="00975C63">
      <w:pPr>
        <w:tabs>
          <w:tab w:val="left" w:pos="567"/>
          <w:tab w:val="left" w:pos="1418"/>
          <w:tab w:val="left" w:pos="5103"/>
        </w:tabs>
        <w:spacing w:before="120"/>
        <w:ind w:right="426"/>
        <w:jc w:val="center"/>
        <w:rPr>
          <w:b/>
          <w:bCs/>
          <w:sz w:val="36"/>
          <w:szCs w:val="36"/>
        </w:rPr>
      </w:pPr>
      <w:r>
        <w:rPr>
          <w:b/>
          <w:bCs/>
          <w:sz w:val="36"/>
          <w:szCs w:val="36"/>
        </w:rPr>
        <w:lastRenderedPageBreak/>
        <w:t>SCHEDULE OF AMENDMENTS</w:t>
      </w:r>
    </w:p>
    <w:p w14:paraId="7FD832C3" w14:textId="77777777" w:rsidR="00975C63" w:rsidRPr="00AF663A" w:rsidRDefault="00975C63" w:rsidP="00975C63">
      <w:pPr>
        <w:tabs>
          <w:tab w:val="left" w:pos="567"/>
        </w:tabs>
        <w:spacing w:before="360"/>
        <w:ind w:right="426"/>
        <w:rPr>
          <w:rFonts w:ascii="Calibri" w:hAnsi="Calibri"/>
          <w:b/>
          <w:bCs/>
          <w:sz w:val="28"/>
          <w:szCs w:val="28"/>
          <w:u w:val="single"/>
          <w:lang w:val="en-AU" w:eastAsia="en-US"/>
        </w:rPr>
      </w:pPr>
      <w:bookmarkStart w:id="2" w:name="Schedule1"/>
      <w:r w:rsidRPr="00AF663A">
        <w:rPr>
          <w:rFonts w:ascii="Calibri" w:hAnsi="Calibri"/>
          <w:b/>
          <w:bCs/>
          <w:sz w:val="28"/>
          <w:szCs w:val="28"/>
          <w:u w:val="single"/>
          <w:lang w:val="en-AU" w:eastAsia="en-US"/>
        </w:rPr>
        <w:t>Schedule 1</w:t>
      </w:r>
      <w:bookmarkEnd w:id="2"/>
    </w:p>
    <w:p w14:paraId="222316EA" w14:textId="6EC76883" w:rsidR="007C35E6" w:rsidRDefault="007C35E6" w:rsidP="007C35E6">
      <w:pPr>
        <w:tabs>
          <w:tab w:val="left" w:pos="567"/>
        </w:tabs>
        <w:spacing w:before="360"/>
        <w:ind w:right="141"/>
        <w:rPr>
          <w:rFonts w:ascii="Calibri" w:hAnsi="Calibri"/>
          <w:b/>
          <w:bCs/>
          <w:szCs w:val="24"/>
          <w:u w:val="single"/>
          <w:lang w:val="en-AU" w:eastAsia="en-US"/>
        </w:rPr>
      </w:pPr>
      <w:r>
        <w:rPr>
          <w:rFonts w:ascii="Calibri" w:hAnsi="Calibri"/>
          <w:b/>
          <w:bCs/>
          <w:szCs w:val="24"/>
          <w:u w:val="single"/>
          <w:lang w:val="en-AU" w:eastAsia="en-US"/>
        </w:rPr>
        <w:t xml:space="preserve">GAMING MACHINE </w:t>
      </w:r>
      <w:r w:rsidRPr="00975C63">
        <w:rPr>
          <w:rFonts w:ascii="Calibri" w:hAnsi="Calibri"/>
          <w:b/>
          <w:bCs/>
          <w:szCs w:val="24"/>
          <w:u w:val="single"/>
          <w:lang w:val="en-AU" w:eastAsia="en-US"/>
        </w:rPr>
        <w:t>AMENDMENT BILL 2023</w:t>
      </w:r>
      <w:r>
        <w:rPr>
          <w:rFonts w:ascii="Calibri" w:hAnsi="Calibri"/>
          <w:b/>
          <w:bCs/>
          <w:szCs w:val="24"/>
          <w:u w:val="single"/>
          <w:lang w:val="en-AU" w:eastAsia="en-US"/>
        </w:rPr>
        <w:t xml:space="preserve"> </w:t>
      </w:r>
      <w:r w:rsidRPr="00723A09">
        <w:rPr>
          <w:rFonts w:ascii="Arial" w:hAnsi="Arial" w:cs="Arial"/>
          <w:sz w:val="16"/>
          <w:highlight w:val="yellow"/>
        </w:rPr>
        <w:fldChar w:fldCharType="begin"/>
      </w:r>
      <w:r w:rsidRPr="00723A09">
        <w:rPr>
          <w:rFonts w:ascii="Arial" w:hAnsi="Arial" w:cs="Arial"/>
          <w:sz w:val="16"/>
          <w:highlight w:val="yellow"/>
        </w:rPr>
        <w:instrText xml:space="preserve"> COMMENTS \* MERGEFORMAT </w:instrText>
      </w:r>
      <w:r w:rsidRPr="00723A09">
        <w:rPr>
          <w:rFonts w:ascii="Arial" w:hAnsi="Arial" w:cs="Arial"/>
          <w:sz w:val="16"/>
          <w:highlight w:val="yellow"/>
        </w:rPr>
        <w:fldChar w:fldCharType="end"/>
      </w:r>
      <w:r>
        <w:rPr>
          <w:rFonts w:ascii="Arial" w:hAnsi="Arial" w:cs="Arial"/>
          <w:sz w:val="16"/>
        </w:rPr>
        <w:fldChar w:fldCharType="begin"/>
      </w:r>
      <w:r>
        <w:rPr>
          <w:rFonts w:ascii="Arial" w:hAnsi="Arial" w:cs="Arial"/>
          <w:sz w:val="16"/>
        </w:rPr>
        <w:instrText xml:space="preserve"> COMMENTS \* MERGEFORMAT </w:instrText>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r>
      <w:r>
        <w:rPr>
          <w:rFonts w:ascii="Arial" w:hAnsi="Arial" w:cs="Arial"/>
          <w:sz w:val="16"/>
        </w:rPr>
        <w:instrText xml:space="preserve"> KEYWORDS  \* MERGEFORMAT </w:instrText>
      </w:r>
      <w:r>
        <w:rPr>
          <w:rFonts w:ascii="Arial" w:hAnsi="Arial" w:cs="Arial"/>
          <w:sz w:val="16"/>
        </w:rPr>
        <w:fldChar w:fldCharType="end"/>
      </w:r>
      <w:r w:rsidRPr="00723A09">
        <w:rPr>
          <w:rFonts w:ascii="Arial" w:hAnsi="Arial" w:cs="Arial"/>
          <w:sz w:val="16"/>
          <w:highlight w:val="yellow"/>
        </w:rPr>
        <w:fldChar w:fldCharType="begin"/>
      </w:r>
      <w:r w:rsidRPr="00723A09">
        <w:rPr>
          <w:rFonts w:ascii="Arial" w:hAnsi="Arial" w:cs="Arial"/>
          <w:sz w:val="16"/>
          <w:highlight w:val="yellow"/>
        </w:rPr>
        <w:instrText xml:space="preserve"> KEYWORDS  \* MERGEFORMAT </w:instrText>
      </w:r>
      <w:r w:rsidRPr="00723A09">
        <w:rPr>
          <w:rFonts w:ascii="Arial" w:hAnsi="Arial" w:cs="Arial"/>
          <w:sz w:val="16"/>
          <w:highlight w:val="yellow"/>
        </w:rPr>
        <w:fldChar w:fldCharType="end"/>
      </w:r>
    </w:p>
    <w:p w14:paraId="73A2DA64" w14:textId="34BFA724" w:rsidR="000E7803" w:rsidRDefault="007C35E6" w:rsidP="00F42D10">
      <w:pPr>
        <w:tabs>
          <w:tab w:val="left" w:pos="567"/>
        </w:tabs>
        <w:spacing w:before="120" w:after="480"/>
        <w:ind w:right="426"/>
        <w:rPr>
          <w:rFonts w:ascii="Calibri" w:hAnsi="Calibri"/>
          <w:szCs w:val="24"/>
          <w:lang w:val="en-AU" w:eastAsia="en-US"/>
        </w:rPr>
      </w:pPr>
      <w:r>
        <w:rPr>
          <w:rFonts w:ascii="Calibri" w:hAnsi="Calibri"/>
          <w:szCs w:val="24"/>
          <w:lang w:val="en-AU" w:eastAsia="en-US"/>
        </w:rPr>
        <w:t>Amendments circulated by the Minister for Gaming</w:t>
      </w:r>
    </w:p>
    <w:p w14:paraId="1587DF60" w14:textId="77777777" w:rsidR="000E7803" w:rsidRDefault="000E7803" w:rsidP="000E7803">
      <w:pPr>
        <w:pStyle w:val="AH3sec"/>
      </w:pPr>
      <w:r>
        <w:br/>
        <w:t>Proposed new clause 10A</w:t>
      </w:r>
      <w:r>
        <w:br/>
        <w:t>Page 3, line 18—</w:t>
      </w:r>
    </w:p>
    <w:p w14:paraId="6BD4FD35" w14:textId="77777777" w:rsidR="00C26B35" w:rsidRDefault="00C26B35" w:rsidP="00C26B35">
      <w:pPr>
        <w:pStyle w:val="direction"/>
      </w:pPr>
      <w:r>
        <w:t>insert</w:t>
      </w:r>
    </w:p>
    <w:p w14:paraId="6502D429" w14:textId="77777777" w:rsidR="00C26B35" w:rsidRDefault="00C26B35" w:rsidP="00C26B35">
      <w:pPr>
        <w:pStyle w:val="IshadedH5Sec"/>
      </w:pPr>
      <w:r>
        <w:t>10A</w:t>
      </w:r>
      <w:r>
        <w:tab/>
        <w:t>Class B licence and authorisation certificate—decision on application</w:t>
      </w:r>
      <w:r>
        <w:br/>
        <w:t>New section 29 (5)</w:t>
      </w:r>
    </w:p>
    <w:p w14:paraId="3892171D" w14:textId="77777777" w:rsidR="00C26B35" w:rsidRDefault="00C26B35" w:rsidP="00C26B35">
      <w:pPr>
        <w:pStyle w:val="direction"/>
      </w:pPr>
      <w:r>
        <w:t>insert</w:t>
      </w:r>
    </w:p>
    <w:p w14:paraId="578D94CA" w14:textId="77777777" w:rsidR="00C26B35" w:rsidRDefault="00C26B35" w:rsidP="00C26B35">
      <w:pPr>
        <w:pStyle w:val="IMain"/>
      </w:pPr>
      <w:r>
        <w:tab/>
        <w:t>(5)</w:t>
      </w:r>
      <w:r>
        <w:tab/>
        <w:t>However, the commission must not issue an authorisation certificate to the applicant if the premises for which the authorisation certificate is sought are located in—</w:t>
      </w:r>
    </w:p>
    <w:p w14:paraId="6D9200BE" w14:textId="77777777" w:rsidR="00C26B35" w:rsidRDefault="00C26B35" w:rsidP="00C26B35">
      <w:pPr>
        <w:pStyle w:val="Ipara"/>
      </w:pPr>
      <w:r>
        <w:tab/>
        <w:t>(a)</w:t>
      </w:r>
      <w:r>
        <w:tab/>
        <w:t>Molonglo Valley; or</w:t>
      </w:r>
    </w:p>
    <w:p w14:paraId="1533606D" w14:textId="77777777" w:rsidR="00C26B35" w:rsidRDefault="00C26B35" w:rsidP="00C26B35">
      <w:pPr>
        <w:pStyle w:val="Ipara"/>
      </w:pPr>
      <w:r>
        <w:tab/>
        <w:t>(b)</w:t>
      </w:r>
      <w:r>
        <w:tab/>
        <w:t>an undeveloped area.</w:t>
      </w:r>
    </w:p>
    <w:p w14:paraId="6F07028C" w14:textId="77777777" w:rsidR="00C26B35" w:rsidRDefault="00C26B35" w:rsidP="00C26B35">
      <w:pPr>
        <w:pStyle w:val="AH3sec"/>
        <w:tabs>
          <w:tab w:val="clear" w:pos="284"/>
          <w:tab w:val="num" w:pos="360"/>
        </w:tabs>
      </w:pPr>
      <w:r>
        <w:br/>
        <w:t>Clause 21</w:t>
      </w:r>
      <w:r>
        <w:br/>
        <w:t>Page 5, line 23—</w:t>
      </w:r>
    </w:p>
    <w:p w14:paraId="7AF9A39A" w14:textId="77777777" w:rsidR="00C26B35" w:rsidRDefault="00C26B35" w:rsidP="00C26B35">
      <w:pPr>
        <w:pStyle w:val="direction"/>
      </w:pPr>
      <w:r>
        <w:t>omit</w:t>
      </w:r>
    </w:p>
    <w:p w14:paraId="560636C4" w14:textId="77777777" w:rsidR="00C26B35" w:rsidRDefault="00C26B35" w:rsidP="00C26B35">
      <w:pPr>
        <w:pStyle w:val="Amainreturn"/>
      </w:pPr>
      <w:r>
        <w:rPr>
          <w:i/>
          <w:iCs/>
        </w:rPr>
        <w:t>Planning and Development Act 2007</w:t>
      </w:r>
      <w:r>
        <w:t>, section 234</w:t>
      </w:r>
    </w:p>
    <w:p w14:paraId="476FE5BA" w14:textId="77777777" w:rsidR="00C26B35" w:rsidRDefault="00C26B35" w:rsidP="00C26B35">
      <w:pPr>
        <w:pStyle w:val="direction"/>
      </w:pPr>
      <w:r>
        <w:t>substitute</w:t>
      </w:r>
    </w:p>
    <w:p w14:paraId="228C6FD4" w14:textId="2D5EEA8D" w:rsidR="00C26B35" w:rsidRDefault="00C26B35" w:rsidP="00C26B35">
      <w:pPr>
        <w:pStyle w:val="Amainreturn"/>
      </w:pPr>
      <w:r>
        <w:rPr>
          <w:i/>
          <w:iCs/>
        </w:rPr>
        <w:t>Planning Act 2023</w:t>
      </w:r>
      <w:r>
        <w:t>, section 256</w:t>
      </w:r>
    </w:p>
    <w:p w14:paraId="464AEA84" w14:textId="77777777" w:rsidR="00C26B35" w:rsidRPr="00C26B35" w:rsidRDefault="00C26B35" w:rsidP="00C26B35">
      <w:pPr>
        <w:pStyle w:val="Amainreturn"/>
      </w:pPr>
    </w:p>
    <w:tbl>
      <w:tblPr>
        <w:tblW w:w="0" w:type="auto"/>
        <w:jc w:val="center"/>
        <w:tblLayout w:type="fixed"/>
        <w:tblLook w:val="0000" w:firstRow="0" w:lastRow="0" w:firstColumn="0" w:lastColumn="0" w:noHBand="0" w:noVBand="0"/>
      </w:tblPr>
      <w:tblGrid>
        <w:gridCol w:w="1400"/>
        <w:gridCol w:w="3000"/>
        <w:gridCol w:w="1400"/>
      </w:tblGrid>
      <w:tr w:rsidR="00C26B35" w14:paraId="5635F7C2" w14:textId="77777777" w:rsidTr="00C26B35">
        <w:trPr>
          <w:trHeight w:hRule="exact" w:val="220"/>
          <w:jc w:val="center"/>
        </w:trPr>
        <w:tc>
          <w:tcPr>
            <w:tcW w:w="1400" w:type="dxa"/>
            <w:shd w:val="clear" w:color="auto" w:fill="auto"/>
          </w:tcPr>
          <w:p w14:paraId="2FAF7BF0" w14:textId="77777777" w:rsidR="00C26B35" w:rsidRDefault="00C26B35" w:rsidP="007C35E6">
            <w:pPr>
              <w:tabs>
                <w:tab w:val="left" w:pos="567"/>
              </w:tabs>
              <w:spacing w:before="120" w:after="480"/>
              <w:ind w:right="426"/>
              <w:rPr>
                <w:rFonts w:ascii="Calibri" w:hAnsi="Calibri"/>
                <w:szCs w:val="24"/>
                <w:lang w:val="en-AU" w:eastAsia="en-US"/>
              </w:rPr>
            </w:pPr>
          </w:p>
        </w:tc>
        <w:tc>
          <w:tcPr>
            <w:tcW w:w="3000" w:type="dxa"/>
            <w:tcBorders>
              <w:top w:val="single" w:sz="4" w:space="0" w:color="000000"/>
            </w:tcBorders>
            <w:shd w:val="clear" w:color="auto" w:fill="auto"/>
          </w:tcPr>
          <w:p w14:paraId="7A326E0A" w14:textId="77777777" w:rsidR="00C26B35" w:rsidRDefault="00C26B35" w:rsidP="007C35E6">
            <w:pPr>
              <w:tabs>
                <w:tab w:val="left" w:pos="567"/>
              </w:tabs>
              <w:spacing w:before="120" w:after="480"/>
              <w:ind w:right="426"/>
              <w:rPr>
                <w:rFonts w:ascii="Calibri" w:hAnsi="Calibri"/>
                <w:szCs w:val="24"/>
                <w:lang w:val="en-AU" w:eastAsia="en-US"/>
              </w:rPr>
            </w:pPr>
          </w:p>
        </w:tc>
        <w:tc>
          <w:tcPr>
            <w:tcW w:w="1400" w:type="dxa"/>
            <w:shd w:val="clear" w:color="auto" w:fill="auto"/>
          </w:tcPr>
          <w:p w14:paraId="7BB47D40" w14:textId="77777777" w:rsidR="00C26B35" w:rsidRDefault="00C26B35" w:rsidP="007C35E6">
            <w:pPr>
              <w:tabs>
                <w:tab w:val="left" w:pos="567"/>
              </w:tabs>
              <w:spacing w:before="120" w:after="480"/>
              <w:ind w:right="426"/>
              <w:rPr>
                <w:rFonts w:ascii="Calibri" w:hAnsi="Calibri"/>
                <w:szCs w:val="24"/>
                <w:lang w:val="en-AU" w:eastAsia="en-US"/>
              </w:rPr>
            </w:pPr>
          </w:p>
        </w:tc>
      </w:tr>
    </w:tbl>
    <w:p w14:paraId="7B92DAD6" w14:textId="0FED6D72" w:rsidR="00C26B35" w:rsidRDefault="00C26B35" w:rsidP="007C35E6">
      <w:pPr>
        <w:tabs>
          <w:tab w:val="left" w:pos="567"/>
        </w:tabs>
        <w:spacing w:before="120" w:after="480"/>
        <w:ind w:right="426"/>
        <w:rPr>
          <w:rFonts w:ascii="Calibri" w:hAnsi="Calibri"/>
          <w:szCs w:val="24"/>
          <w:lang w:val="en-AU" w:eastAsia="en-US"/>
        </w:rPr>
      </w:pPr>
    </w:p>
    <w:p w14:paraId="3BDE1B9B" w14:textId="77777777" w:rsidR="00072392" w:rsidRPr="00975C63" w:rsidRDefault="00072392" w:rsidP="00975C63">
      <w:pPr>
        <w:keepLines/>
        <w:tabs>
          <w:tab w:val="center" w:pos="12600"/>
          <w:tab w:val="center" w:pos="13770"/>
        </w:tabs>
        <w:jc w:val="right"/>
        <w:rPr>
          <w:rFonts w:ascii="Calibri" w:hAnsi="Calibri"/>
          <w:lang w:val="en-AU"/>
        </w:rPr>
      </w:pPr>
    </w:p>
    <w:sectPr w:rsidR="00072392" w:rsidRPr="00975C63" w:rsidSect="005A4F8B">
      <w:headerReference w:type="even" r:id="rId16"/>
      <w:headerReference w:type="default" r:id="rId17"/>
      <w:pgSz w:w="11906" w:h="16838" w:code="9"/>
      <w:pgMar w:top="1525" w:right="2125" w:bottom="1264" w:left="2127" w:header="635"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1A087" w14:textId="77777777" w:rsidR="00E9792E" w:rsidRDefault="00E9792E" w:rsidP="000F3D35">
      <w:r>
        <w:separator/>
      </w:r>
    </w:p>
  </w:endnote>
  <w:endnote w:type="continuationSeparator" w:id="0">
    <w:p w14:paraId="2DAD4305" w14:textId="77777777" w:rsidR="00E9792E" w:rsidRDefault="00E9792E"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C326" w14:textId="77777777" w:rsidR="000C135C" w:rsidRDefault="000C1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74BE5" w14:textId="77777777" w:rsidR="000C135C" w:rsidRDefault="000C1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C6F5" w14:textId="77777777" w:rsidR="00BA1B06" w:rsidRDefault="00BA1B06" w:rsidP="00BA1B06">
    <w:pPr>
      <w:pBdr>
        <w:top w:val="single" w:sz="4" w:space="0" w:color="auto"/>
      </w:pBdr>
      <w:jc w:val="center"/>
      <w:rPr>
        <w:b/>
        <w:sz w:val="20"/>
      </w:rPr>
    </w:pPr>
  </w:p>
  <w:p w14:paraId="31499FD0" w14:textId="77777777" w:rsidR="00BA1B06" w:rsidRDefault="00ED47DD"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57FD4" w14:textId="77777777" w:rsidR="00E9792E" w:rsidRDefault="00E9792E" w:rsidP="000F3D35">
      <w:r>
        <w:separator/>
      </w:r>
    </w:p>
  </w:footnote>
  <w:footnote w:type="continuationSeparator" w:id="0">
    <w:p w14:paraId="2C2437A5" w14:textId="77777777" w:rsidR="00E9792E" w:rsidRDefault="00E9792E"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F075" w14:textId="1C3226E5" w:rsidR="00D35926" w:rsidRPr="000E4643" w:rsidRDefault="00D35926" w:rsidP="005A4F8B">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E9792E">
      <w:rPr>
        <w:i/>
        <w:sz w:val="22"/>
        <w:szCs w:val="22"/>
      </w:rPr>
      <w:t>110</w:t>
    </w:r>
    <w:r w:rsidRPr="000E4643">
      <w:rPr>
        <w:rFonts w:ascii="Arial" w:hAnsi="Arial" w:cs="Arial"/>
        <w:i/>
        <w:color w:val="222222"/>
        <w:sz w:val="22"/>
        <w:szCs w:val="22"/>
        <w:shd w:val="clear" w:color="auto" w:fill="FFFFFF"/>
      </w:rPr>
      <w:t>—</w:t>
    </w:r>
    <w:r w:rsidR="00916D44">
      <w:rPr>
        <w:i/>
        <w:sz w:val="22"/>
        <w:szCs w:val="22"/>
      </w:rPr>
      <w:t>6 February 2024</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249D5" w14:textId="7BCD3E6F" w:rsidR="00D35926" w:rsidRPr="001B5139" w:rsidRDefault="00D35926" w:rsidP="005A4F8B">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E9792E">
      <w:rPr>
        <w:i/>
        <w:sz w:val="22"/>
        <w:szCs w:val="22"/>
      </w:rPr>
      <w:t>110</w:t>
    </w:r>
    <w:r w:rsidRPr="001B5139">
      <w:rPr>
        <w:rFonts w:ascii="Arial" w:hAnsi="Arial" w:cs="Arial"/>
        <w:i/>
        <w:color w:val="222222"/>
        <w:sz w:val="22"/>
        <w:szCs w:val="22"/>
        <w:shd w:val="clear" w:color="auto" w:fill="FFFFFF"/>
      </w:rPr>
      <w:t>—</w:t>
    </w:r>
    <w:r w:rsidR="00916D44">
      <w:rPr>
        <w:i/>
        <w:sz w:val="22"/>
        <w:szCs w:val="22"/>
      </w:rPr>
      <w:t>6 February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0AAB7ED0" w14:textId="01B25BA3" w:rsidR="000F3D35" w:rsidRPr="00072392" w:rsidRDefault="00F62370" w:rsidP="005A4F8B">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C1211" w14:textId="77777777" w:rsidR="00916D44" w:rsidRPr="000E4643" w:rsidRDefault="00916D44" w:rsidP="005A4F8B">
    <w:pPr>
      <w:pStyle w:val="Header"/>
      <w:tabs>
        <w:tab w:val="clear" w:pos="4153"/>
        <w:tab w:val="clear" w:pos="8306"/>
        <w:tab w:val="center" w:pos="4680"/>
        <w:tab w:val="right" w:pos="9086"/>
      </w:tabs>
      <w:ind w:left="-987" w:right="-685"/>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Pr>
        <w:i/>
        <w:sz w:val="22"/>
        <w:szCs w:val="22"/>
      </w:rPr>
      <w:t>110</w:t>
    </w:r>
    <w:r w:rsidRPr="000E4643">
      <w:rPr>
        <w:rFonts w:ascii="Arial" w:hAnsi="Arial" w:cs="Arial"/>
        <w:i/>
        <w:color w:val="222222"/>
        <w:sz w:val="22"/>
        <w:szCs w:val="22"/>
        <w:shd w:val="clear" w:color="auto" w:fill="FFFFFF"/>
      </w:rPr>
      <w:t>—</w:t>
    </w:r>
    <w:r>
      <w:rPr>
        <w:i/>
        <w:sz w:val="22"/>
        <w:szCs w:val="22"/>
      </w:rPr>
      <w:t>6 February 2024</w:t>
    </w:r>
    <w:r>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46A5" w14:textId="77777777" w:rsidR="005A4F8B" w:rsidRPr="001B5139" w:rsidRDefault="005A4F8B" w:rsidP="005A4F8B">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Pr>
        <w:i/>
        <w:sz w:val="22"/>
        <w:szCs w:val="22"/>
      </w:rPr>
      <w:t>110</w:t>
    </w:r>
    <w:r w:rsidRPr="001B5139">
      <w:rPr>
        <w:rFonts w:ascii="Arial" w:hAnsi="Arial" w:cs="Arial"/>
        <w:i/>
        <w:color w:val="222222"/>
        <w:sz w:val="22"/>
        <w:szCs w:val="22"/>
        <w:shd w:val="clear" w:color="auto" w:fill="FFFFFF"/>
      </w:rPr>
      <w:t>—</w:t>
    </w:r>
    <w:r>
      <w:rPr>
        <w:i/>
        <w:sz w:val="22"/>
        <w:szCs w:val="22"/>
      </w:rPr>
      <w:t>6 February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C4AA3CB6"/>
    <w:lvl w:ilvl="0" w:tplc="6340F510">
      <w:start w:val="1"/>
      <w:numFmt w:val="lowerLetter"/>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7" w15:restartNumberingAfterBreak="0">
    <w:nsid w:val="7D6F4CEA"/>
    <w:multiLevelType w:val="multilevel"/>
    <w:tmpl w:val="E5F45E24"/>
    <w:lvl w:ilvl="0">
      <w:start w:val="1"/>
      <w:numFmt w:val="decimal"/>
      <w:pStyle w:val="DPSEntryIndents"/>
      <w:lvlText w:val="(%1)"/>
      <w:lvlJc w:val="left"/>
      <w:pPr>
        <w:tabs>
          <w:tab w:val="num" w:pos="1368"/>
        </w:tabs>
        <w:ind w:left="1368" w:hanging="648"/>
      </w:pPr>
      <w:rPr>
        <w:rFonts w:hint="default"/>
      </w:rPr>
    </w:lvl>
    <w:lvl w:ilvl="1">
      <w:start w:val="1"/>
      <w:numFmt w:val="lowerLetter"/>
      <w:pStyle w:val="DPSEntryIndentsLev2"/>
      <w:lvlText w:val="(%2)"/>
      <w:lvlJc w:val="left"/>
      <w:pPr>
        <w:tabs>
          <w:tab w:val="num" w:pos="1915"/>
        </w:tabs>
        <w:ind w:left="1915" w:hanging="547"/>
      </w:pPr>
      <w:rPr>
        <w:rFonts w:ascii="Calibri" w:eastAsia="Times New Roman" w:hAnsi="Calibri" w:cs="Times New Roman" w:hint="default"/>
      </w:rPr>
    </w:lvl>
    <w:lvl w:ilvl="2">
      <w:start w:val="1"/>
      <w:numFmt w:val="lowerRoman"/>
      <w:lvlText w:val="(%3)"/>
      <w:lvlJc w:val="left"/>
      <w:pPr>
        <w:tabs>
          <w:tab w:val="num" w:pos="2606"/>
        </w:tabs>
        <w:ind w:left="2268" w:hanging="567"/>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15:restartNumberingAfterBreak="0">
    <w:nsid w:val="7FE9684D"/>
    <w:multiLevelType w:val="multilevel"/>
    <w:tmpl w:val="ADB695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pStyle w:val="aDefpara"/>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497726249">
    <w:abstractNumId w:val="3"/>
  </w:num>
  <w:num w:numId="2" w16cid:durableId="61147189">
    <w:abstractNumId w:val="2"/>
  </w:num>
  <w:num w:numId="3" w16cid:durableId="595210414">
    <w:abstractNumId w:val="4"/>
  </w:num>
  <w:num w:numId="4" w16cid:durableId="306858050">
    <w:abstractNumId w:val="7"/>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7"/>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293100704">
    <w:abstractNumId w:val="6"/>
  </w:num>
  <w:num w:numId="20" w16cid:durableId="419185068">
    <w:abstractNumId w:val="8"/>
  </w:num>
  <w:num w:numId="21" w16cid:durableId="1194922557">
    <w:abstractNumId w:val="7"/>
  </w:num>
  <w:num w:numId="22" w16cid:durableId="771586849">
    <w:abstractNumId w:val="6"/>
    <w:lvlOverride w:ilvl="0">
      <w:startOverride w:val="1"/>
    </w:lvlOverride>
  </w:num>
  <w:num w:numId="23" w16cid:durableId="19178599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7717112">
    <w:abstractNumId w:val="4"/>
  </w:num>
  <w:num w:numId="25" w16cid:durableId="369917123">
    <w:abstractNumId w:val="4"/>
  </w:num>
  <w:num w:numId="26" w16cid:durableId="522524074">
    <w:abstractNumId w:val="4"/>
  </w:num>
  <w:num w:numId="27" w16cid:durableId="338848063">
    <w:abstractNumId w:val="4"/>
  </w:num>
  <w:num w:numId="28" w16cid:durableId="2524715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3607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344212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21639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2E"/>
    <w:rsid w:val="00011455"/>
    <w:rsid w:val="0001305F"/>
    <w:rsid w:val="00027D75"/>
    <w:rsid w:val="000424BB"/>
    <w:rsid w:val="00044C4B"/>
    <w:rsid w:val="000453A9"/>
    <w:rsid w:val="0005749D"/>
    <w:rsid w:val="00072392"/>
    <w:rsid w:val="000A5BA3"/>
    <w:rsid w:val="000C135C"/>
    <w:rsid w:val="000C21D6"/>
    <w:rsid w:val="000D6441"/>
    <w:rsid w:val="000E7803"/>
    <w:rsid w:val="000F3D35"/>
    <w:rsid w:val="0010226C"/>
    <w:rsid w:val="001049A8"/>
    <w:rsid w:val="001347C0"/>
    <w:rsid w:val="00155E89"/>
    <w:rsid w:val="001571A8"/>
    <w:rsid w:val="001826BD"/>
    <w:rsid w:val="00186AD1"/>
    <w:rsid w:val="001A49F3"/>
    <w:rsid w:val="001C58BB"/>
    <w:rsid w:val="001C60CF"/>
    <w:rsid w:val="001F2221"/>
    <w:rsid w:val="002401E5"/>
    <w:rsid w:val="00251CA3"/>
    <w:rsid w:val="00285629"/>
    <w:rsid w:val="002A3806"/>
    <w:rsid w:val="002F1491"/>
    <w:rsid w:val="002F6B4F"/>
    <w:rsid w:val="00332CE1"/>
    <w:rsid w:val="00352FBA"/>
    <w:rsid w:val="00361F14"/>
    <w:rsid w:val="00385A3D"/>
    <w:rsid w:val="003E619B"/>
    <w:rsid w:val="0041788C"/>
    <w:rsid w:val="00432F9E"/>
    <w:rsid w:val="004644D9"/>
    <w:rsid w:val="004760AE"/>
    <w:rsid w:val="00476347"/>
    <w:rsid w:val="00482A33"/>
    <w:rsid w:val="00495202"/>
    <w:rsid w:val="004B14EB"/>
    <w:rsid w:val="004B2A74"/>
    <w:rsid w:val="004D585F"/>
    <w:rsid w:val="004E1770"/>
    <w:rsid w:val="004F1D14"/>
    <w:rsid w:val="00506FD0"/>
    <w:rsid w:val="00525EF7"/>
    <w:rsid w:val="005A0EE1"/>
    <w:rsid w:val="005A4343"/>
    <w:rsid w:val="005A4F8B"/>
    <w:rsid w:val="0060380C"/>
    <w:rsid w:val="00605474"/>
    <w:rsid w:val="00622D21"/>
    <w:rsid w:val="00650ED9"/>
    <w:rsid w:val="006628C0"/>
    <w:rsid w:val="0068572D"/>
    <w:rsid w:val="00693486"/>
    <w:rsid w:val="00696169"/>
    <w:rsid w:val="006A110F"/>
    <w:rsid w:val="006B6E1A"/>
    <w:rsid w:val="006D09B9"/>
    <w:rsid w:val="006D7183"/>
    <w:rsid w:val="006F583E"/>
    <w:rsid w:val="00712A3C"/>
    <w:rsid w:val="00733E86"/>
    <w:rsid w:val="00735C8B"/>
    <w:rsid w:val="00753E22"/>
    <w:rsid w:val="0075625A"/>
    <w:rsid w:val="007636F2"/>
    <w:rsid w:val="00790702"/>
    <w:rsid w:val="007C111B"/>
    <w:rsid w:val="007C35E6"/>
    <w:rsid w:val="007E0DFE"/>
    <w:rsid w:val="007E62E0"/>
    <w:rsid w:val="0081083C"/>
    <w:rsid w:val="00820C00"/>
    <w:rsid w:val="00833205"/>
    <w:rsid w:val="00834266"/>
    <w:rsid w:val="008546B3"/>
    <w:rsid w:val="00867158"/>
    <w:rsid w:val="00870370"/>
    <w:rsid w:val="008A7B71"/>
    <w:rsid w:val="008C43EF"/>
    <w:rsid w:val="008C505F"/>
    <w:rsid w:val="008D0BE3"/>
    <w:rsid w:val="008D4923"/>
    <w:rsid w:val="00906D06"/>
    <w:rsid w:val="0091670C"/>
    <w:rsid w:val="00916D44"/>
    <w:rsid w:val="00935111"/>
    <w:rsid w:val="009514C9"/>
    <w:rsid w:val="00953EFF"/>
    <w:rsid w:val="00954DD6"/>
    <w:rsid w:val="00975C63"/>
    <w:rsid w:val="00985361"/>
    <w:rsid w:val="00986380"/>
    <w:rsid w:val="00997D3E"/>
    <w:rsid w:val="009A155B"/>
    <w:rsid w:val="009A59A2"/>
    <w:rsid w:val="009C1BB4"/>
    <w:rsid w:val="009C2C1F"/>
    <w:rsid w:val="009C4A9A"/>
    <w:rsid w:val="009C691A"/>
    <w:rsid w:val="009D3726"/>
    <w:rsid w:val="00A02743"/>
    <w:rsid w:val="00A21A0F"/>
    <w:rsid w:val="00A22B7D"/>
    <w:rsid w:val="00A273E2"/>
    <w:rsid w:val="00A51F97"/>
    <w:rsid w:val="00A9264D"/>
    <w:rsid w:val="00AD3339"/>
    <w:rsid w:val="00AE1E76"/>
    <w:rsid w:val="00AF3C23"/>
    <w:rsid w:val="00B15114"/>
    <w:rsid w:val="00B25A5B"/>
    <w:rsid w:val="00B30100"/>
    <w:rsid w:val="00B532F5"/>
    <w:rsid w:val="00B67C20"/>
    <w:rsid w:val="00B735E0"/>
    <w:rsid w:val="00B766B9"/>
    <w:rsid w:val="00BA1B06"/>
    <w:rsid w:val="00BA3160"/>
    <w:rsid w:val="00BC64FF"/>
    <w:rsid w:val="00BD0375"/>
    <w:rsid w:val="00BD5DBE"/>
    <w:rsid w:val="00BF3212"/>
    <w:rsid w:val="00C015C1"/>
    <w:rsid w:val="00C06D43"/>
    <w:rsid w:val="00C173D3"/>
    <w:rsid w:val="00C26B35"/>
    <w:rsid w:val="00C56727"/>
    <w:rsid w:val="00C66EFB"/>
    <w:rsid w:val="00C721B6"/>
    <w:rsid w:val="00C74281"/>
    <w:rsid w:val="00CC035E"/>
    <w:rsid w:val="00CF22D0"/>
    <w:rsid w:val="00D24306"/>
    <w:rsid w:val="00D304CD"/>
    <w:rsid w:val="00D33F58"/>
    <w:rsid w:val="00D34222"/>
    <w:rsid w:val="00D35926"/>
    <w:rsid w:val="00D72EE5"/>
    <w:rsid w:val="00D74B53"/>
    <w:rsid w:val="00D77FAB"/>
    <w:rsid w:val="00DA2966"/>
    <w:rsid w:val="00DF21D4"/>
    <w:rsid w:val="00E45481"/>
    <w:rsid w:val="00E500D0"/>
    <w:rsid w:val="00E50CFA"/>
    <w:rsid w:val="00E90B83"/>
    <w:rsid w:val="00E9792E"/>
    <w:rsid w:val="00ED47DD"/>
    <w:rsid w:val="00F3055B"/>
    <w:rsid w:val="00F42D10"/>
    <w:rsid w:val="00F47007"/>
    <w:rsid w:val="00F50F80"/>
    <w:rsid w:val="00F62370"/>
    <w:rsid w:val="00FA7A4F"/>
    <w:rsid w:val="00FF028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E21FF58"/>
  <w15:chartTrackingRefBased/>
  <w15:docId w15:val="{E4C050A0-C388-430D-8B23-E015F6D7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D72EE5"/>
    <w:pPr>
      <w:numPr>
        <w:ilvl w:val="1"/>
        <w:numId w:val="14"/>
      </w:numPr>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044C4B"/>
    <w:rPr>
      <w:rFonts w:ascii="Calibri" w:eastAsia="Times New Roman" w:hAnsi="Calibri" w:cs="Times New Roman"/>
      <w:sz w:val="24"/>
      <w:szCs w:val="20"/>
    </w:rPr>
  </w:style>
  <w:style w:type="paragraph" w:customStyle="1" w:styleId="Amainreturn">
    <w:name w:val="A main return"/>
    <w:basedOn w:val="Normal"/>
    <w:rsid w:val="00975C63"/>
    <w:pPr>
      <w:spacing w:before="140"/>
      <w:ind w:left="1100"/>
      <w:jc w:val="both"/>
    </w:pPr>
    <w:rPr>
      <w:rFonts w:ascii="Times New Roman" w:hAnsi="Times New Roman"/>
      <w:lang w:val="en-AU" w:eastAsia="en-US"/>
    </w:rPr>
  </w:style>
  <w:style w:type="paragraph" w:customStyle="1" w:styleId="direction">
    <w:name w:val="direction"/>
    <w:basedOn w:val="Normal"/>
    <w:next w:val="Amainreturn"/>
    <w:rsid w:val="00975C63"/>
    <w:pPr>
      <w:keepNext/>
      <w:spacing w:before="140"/>
      <w:ind w:left="1100"/>
      <w:jc w:val="both"/>
    </w:pPr>
    <w:rPr>
      <w:rFonts w:ascii="Times New Roman" w:hAnsi="Times New Roman"/>
      <w:i/>
      <w:lang w:val="en-AU" w:eastAsia="en-US"/>
    </w:rPr>
  </w:style>
  <w:style w:type="paragraph" w:customStyle="1" w:styleId="IMain">
    <w:name w:val="I Main"/>
    <w:basedOn w:val="Normal"/>
    <w:rsid w:val="00975C63"/>
    <w:pPr>
      <w:tabs>
        <w:tab w:val="right" w:pos="900"/>
        <w:tab w:val="left" w:pos="1100"/>
      </w:tabs>
      <w:spacing w:before="140"/>
      <w:ind w:left="1100" w:hanging="1100"/>
      <w:jc w:val="both"/>
    </w:pPr>
    <w:rPr>
      <w:rFonts w:ascii="Times New Roman" w:hAnsi="Times New Roman"/>
      <w:lang w:val="en-AU" w:eastAsia="en-US"/>
    </w:rPr>
  </w:style>
  <w:style w:type="paragraph" w:customStyle="1" w:styleId="Ipara">
    <w:name w:val="I para"/>
    <w:basedOn w:val="Normal"/>
    <w:rsid w:val="00975C63"/>
    <w:pPr>
      <w:tabs>
        <w:tab w:val="right" w:pos="1400"/>
        <w:tab w:val="left" w:pos="1600"/>
      </w:tabs>
      <w:spacing w:before="140"/>
      <w:ind w:left="1600" w:hanging="1600"/>
      <w:jc w:val="both"/>
    </w:pPr>
    <w:rPr>
      <w:rFonts w:ascii="Times New Roman" w:hAnsi="Times New Roman"/>
      <w:lang w:val="en-AU" w:eastAsia="en-US"/>
    </w:rPr>
  </w:style>
  <w:style w:type="paragraph" w:customStyle="1" w:styleId="IshadedH5Sec">
    <w:name w:val="I shaded H5 Sec"/>
    <w:basedOn w:val="Normal"/>
    <w:rsid w:val="00975C63"/>
    <w:pPr>
      <w:keepNext/>
      <w:shd w:val="pct25" w:color="auto" w:fill="auto"/>
      <w:spacing w:before="240"/>
      <w:ind w:left="1100" w:hanging="1100"/>
    </w:pPr>
    <w:rPr>
      <w:rFonts w:ascii="Arial" w:hAnsi="Arial"/>
      <w:b/>
      <w:lang w:val="en-AU" w:eastAsia="en-US"/>
    </w:rPr>
  </w:style>
  <w:style w:type="paragraph" w:customStyle="1" w:styleId="AH3sec">
    <w:name w:val="A H3 sec"/>
    <w:basedOn w:val="Normal"/>
    <w:next w:val="direction"/>
    <w:rsid w:val="00975C63"/>
    <w:pPr>
      <w:keepNext/>
      <w:keepLines/>
      <w:numPr>
        <w:numId w:val="19"/>
      </w:numPr>
      <w:pBdr>
        <w:top w:val="single" w:sz="4" w:space="1" w:color="auto"/>
      </w:pBdr>
      <w:tabs>
        <w:tab w:val="left" w:pos="284"/>
      </w:tabs>
      <w:spacing w:before="240"/>
      <w:ind w:left="0" w:firstLine="0"/>
    </w:pPr>
    <w:rPr>
      <w:rFonts w:ascii="Arial" w:hAnsi="Arial"/>
      <w:b/>
      <w:sz w:val="22"/>
      <w:lang w:val="en-AU" w:eastAsia="en-US"/>
    </w:rPr>
  </w:style>
  <w:style w:type="paragraph" w:customStyle="1" w:styleId="aNote">
    <w:name w:val="aNote"/>
    <w:basedOn w:val="Normal"/>
    <w:link w:val="aNoteChar"/>
    <w:rsid w:val="00975C63"/>
    <w:pPr>
      <w:spacing w:before="140"/>
      <w:ind w:left="1900" w:hanging="800"/>
      <w:jc w:val="both"/>
    </w:pPr>
    <w:rPr>
      <w:rFonts w:ascii="Times New Roman" w:hAnsi="Times New Roman"/>
      <w:sz w:val="20"/>
      <w:lang w:val="en-AU" w:eastAsia="en-US"/>
    </w:rPr>
  </w:style>
  <w:style w:type="paragraph" w:customStyle="1" w:styleId="IH5Sec">
    <w:name w:val="I H5 Sec"/>
    <w:basedOn w:val="Normal"/>
    <w:next w:val="Amainreturn"/>
    <w:rsid w:val="00975C63"/>
    <w:pPr>
      <w:keepNext/>
      <w:tabs>
        <w:tab w:val="left" w:pos="1100"/>
      </w:tabs>
      <w:spacing w:before="240"/>
      <w:ind w:left="1100" w:hanging="1100"/>
    </w:pPr>
    <w:rPr>
      <w:rFonts w:ascii="Arial" w:hAnsi="Arial"/>
      <w:b/>
      <w:lang w:val="en-AU" w:eastAsia="en-US"/>
    </w:rPr>
  </w:style>
  <w:style w:type="paragraph" w:customStyle="1" w:styleId="Isubpara">
    <w:name w:val="I subpara"/>
    <w:basedOn w:val="Normal"/>
    <w:rsid w:val="00975C63"/>
    <w:pPr>
      <w:tabs>
        <w:tab w:val="right" w:pos="1940"/>
        <w:tab w:val="left" w:pos="2140"/>
      </w:tabs>
      <w:spacing w:before="140"/>
      <w:ind w:left="2140" w:hanging="2140"/>
      <w:jc w:val="both"/>
    </w:pPr>
    <w:rPr>
      <w:rFonts w:ascii="Times New Roman" w:hAnsi="Times New Roman"/>
      <w:lang w:val="en-AU" w:eastAsia="en-US"/>
    </w:rPr>
  </w:style>
  <w:style w:type="character" w:customStyle="1" w:styleId="aNoteChar">
    <w:name w:val="aNote Char"/>
    <w:basedOn w:val="DefaultParagraphFont"/>
    <w:link w:val="aNote"/>
    <w:locked/>
    <w:rsid w:val="00975C63"/>
    <w:rPr>
      <w:rFonts w:ascii="Times New Roman" w:eastAsia="Times New Roman" w:hAnsi="Times New Roman" w:cs="Times New Roman"/>
      <w:sz w:val="20"/>
      <w:szCs w:val="20"/>
      <w:lang w:eastAsia="en-US"/>
    </w:rPr>
  </w:style>
  <w:style w:type="paragraph" w:customStyle="1" w:styleId="IH3Div">
    <w:name w:val="I H3 Div"/>
    <w:basedOn w:val="Normal"/>
    <w:next w:val="IH5Sec"/>
    <w:rsid w:val="00975C63"/>
    <w:pPr>
      <w:keepNext/>
      <w:tabs>
        <w:tab w:val="left" w:pos="2600"/>
      </w:tabs>
      <w:spacing w:before="240"/>
      <w:ind w:left="2600" w:hanging="2600"/>
    </w:pPr>
    <w:rPr>
      <w:rFonts w:ascii="Arial" w:hAnsi="Arial"/>
      <w:b/>
      <w:sz w:val="28"/>
      <w:lang w:val="en-AU" w:eastAsia="en-US"/>
    </w:rPr>
  </w:style>
  <w:style w:type="paragraph" w:customStyle="1" w:styleId="aDef">
    <w:name w:val="aDef"/>
    <w:basedOn w:val="Normal"/>
    <w:rsid w:val="00975C63"/>
    <w:pPr>
      <w:numPr>
        <w:ilvl w:val="5"/>
        <w:numId w:val="20"/>
      </w:numPr>
      <w:spacing w:before="140"/>
      <w:jc w:val="both"/>
      <w:outlineLvl w:val="5"/>
    </w:pPr>
    <w:rPr>
      <w:rFonts w:ascii="Times New Roman" w:hAnsi="Times New Roman"/>
      <w:lang w:val="en-AU" w:eastAsia="en-US"/>
    </w:rPr>
  </w:style>
  <w:style w:type="paragraph" w:customStyle="1" w:styleId="aDefpara">
    <w:name w:val="aDef para"/>
    <w:basedOn w:val="Normal"/>
    <w:rsid w:val="00975C63"/>
    <w:pPr>
      <w:numPr>
        <w:ilvl w:val="6"/>
        <w:numId w:val="20"/>
      </w:numPr>
      <w:spacing w:before="140"/>
      <w:jc w:val="both"/>
      <w:outlineLvl w:val="6"/>
    </w:pPr>
    <w:rPr>
      <w:rFonts w:ascii="Times New Roman" w:hAnsi="Times New Roman"/>
      <w:lang w:val="en-AU" w:eastAsia="en-US"/>
    </w:rPr>
  </w:style>
  <w:style w:type="paragraph" w:customStyle="1" w:styleId="aDefsubpara">
    <w:name w:val="aDef subpara"/>
    <w:basedOn w:val="Normal"/>
    <w:rsid w:val="00975C63"/>
    <w:pPr>
      <w:numPr>
        <w:ilvl w:val="7"/>
        <w:numId w:val="20"/>
      </w:numPr>
      <w:spacing w:before="140"/>
      <w:jc w:val="both"/>
      <w:outlineLvl w:val="7"/>
    </w:pPr>
    <w:rPr>
      <w:rFonts w:ascii="Times New Roman" w:hAnsi="Times New Roman"/>
      <w:lang w:val="en-AU" w:eastAsia="en-US"/>
    </w:rPr>
  </w:style>
  <w:style w:type="paragraph" w:customStyle="1" w:styleId="Idefpara">
    <w:name w:val="I def para"/>
    <w:basedOn w:val="Ipara"/>
    <w:rsid w:val="00975C63"/>
  </w:style>
  <w:style w:type="paragraph" w:customStyle="1" w:styleId="Idefsubpara">
    <w:name w:val="I def subpara"/>
    <w:basedOn w:val="Isubpara"/>
    <w:rsid w:val="00975C63"/>
  </w:style>
  <w:style w:type="paragraph" w:customStyle="1" w:styleId="aExamHdgss">
    <w:name w:val="aExamHdgss"/>
    <w:basedOn w:val="Normal"/>
    <w:next w:val="Normal"/>
    <w:rsid w:val="00975C63"/>
    <w:pPr>
      <w:keepNext/>
      <w:spacing w:before="140"/>
      <w:ind w:left="1100"/>
    </w:pPr>
    <w:rPr>
      <w:rFonts w:ascii="Arial" w:hAnsi="Arial"/>
      <w:b/>
      <w:sz w:val="18"/>
      <w:lang w:val="en-AU" w:eastAsia="en-US"/>
    </w:rPr>
  </w:style>
  <w:style w:type="paragraph" w:customStyle="1" w:styleId="aExamINumss">
    <w:name w:val="aExamINumss"/>
    <w:basedOn w:val="Normal"/>
    <w:rsid w:val="00975C63"/>
    <w:pPr>
      <w:tabs>
        <w:tab w:val="left" w:pos="1500"/>
      </w:tabs>
      <w:spacing w:before="60"/>
      <w:ind w:left="1500" w:hanging="400"/>
      <w:jc w:val="both"/>
    </w:pPr>
    <w:rPr>
      <w:rFonts w:ascii="Times New Roman" w:hAnsi="Times New Roman"/>
      <w:sz w:val="20"/>
      <w:lang w:val="en-AU" w:eastAsia="en-US"/>
    </w:rPr>
  </w:style>
  <w:style w:type="paragraph" w:customStyle="1" w:styleId="DPSEntryDetailIndentLev2">
    <w:name w:val="DPSEntryDetailIndentLev2"/>
    <w:rsid w:val="00953EFF"/>
    <w:pPr>
      <w:tabs>
        <w:tab w:val="left" w:pos="1980"/>
      </w:tabs>
      <w:spacing w:before="120" w:after="0" w:line="240" w:lineRule="auto"/>
      <w:ind w:left="1008"/>
    </w:pPr>
    <w:rPr>
      <w:rFonts w:ascii="Calibri" w:eastAsia="Times New Roman" w:hAnsi="Calibri" w:cs="Times New Roman"/>
      <w:kern w:val="2"/>
      <w:sz w:val="24"/>
      <w:szCs w:val="20"/>
      <w14:ligatures w14:val="standardContextual"/>
    </w:rPr>
  </w:style>
  <w:style w:type="paragraph" w:customStyle="1" w:styleId="PaperTitleIndent1">
    <w:name w:val="PaperTitleIndent1"/>
    <w:basedOn w:val="Normal"/>
    <w:link w:val="PaperTitleIndent1Char"/>
    <w:rsid w:val="00790702"/>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790702"/>
    <w:rPr>
      <w:rFonts w:ascii="Times New Roman" w:eastAsia="Times New Roman" w:hAnsi="Times New Roman" w:cs="Times New Roman"/>
      <w:sz w:val="24"/>
      <w:szCs w:val="20"/>
    </w:rPr>
  </w:style>
  <w:style w:type="paragraph" w:styleId="ListParagraph">
    <w:name w:val="List Paragraph"/>
    <w:basedOn w:val="Normal"/>
    <w:uiPriority w:val="34"/>
    <w:qFormat/>
    <w:rsid w:val="00B532F5"/>
    <w:pPr>
      <w:ind w:left="720"/>
      <w:contextualSpacing/>
    </w:pPr>
  </w:style>
  <w:style w:type="character" w:styleId="UnresolvedMention">
    <w:name w:val="Unresolved Mention"/>
    <w:basedOn w:val="DefaultParagraphFont"/>
    <w:uiPriority w:val="99"/>
    <w:semiHidden/>
    <w:unhideWhenUsed/>
    <w:rsid w:val="00F42D10"/>
    <w:rPr>
      <w:color w:val="605E5C"/>
      <w:shd w:val="clear" w:color="auto" w:fill="E1DFDD"/>
    </w:rPr>
  </w:style>
  <w:style w:type="character" w:styleId="FollowedHyperlink">
    <w:name w:val="FollowedHyperlink"/>
    <w:basedOn w:val="DefaultParagraphFont"/>
    <w:uiPriority w:val="99"/>
    <w:semiHidden/>
    <w:unhideWhenUsed/>
    <w:rsid w:val="001F22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20</Pages>
  <Words>6397</Words>
  <Characters>36469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2024-02-16T01:04:00Z</cp:lastPrinted>
  <dcterms:created xsi:type="dcterms:W3CDTF">2024-07-12T02:41:00Z</dcterms:created>
  <dcterms:modified xsi:type="dcterms:W3CDTF">2024-07-12T02:41:00Z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