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39D2" w14:textId="51F1E840" w:rsidR="009F2C3C" w:rsidRDefault="009F2C3C" w:rsidP="00AE2A49">
      <w:pPr>
        <w:pStyle w:val="Heading2"/>
        <w:spacing w:after="240"/>
        <w:jc w:val="center"/>
      </w:pPr>
      <w:r>
        <w:t xml:space="preserve">Inquiry into </w:t>
      </w:r>
      <w:r w:rsidR="00AD0D43">
        <w:t>t</w:t>
      </w:r>
      <w:r w:rsidR="00CA02B0">
        <w:t>he ACT</w:t>
      </w:r>
      <w:r w:rsidR="00AD0D43">
        <w:t xml:space="preserve">’s </w:t>
      </w:r>
      <w:r w:rsidR="00714224">
        <w:t>h</w:t>
      </w:r>
      <w:r w:rsidR="00CA02B0">
        <w:t xml:space="preserve">eritage </w:t>
      </w:r>
      <w:r w:rsidR="00AD0D43">
        <w:t>arrangements</w:t>
      </w:r>
    </w:p>
    <w:p w14:paraId="67BDA885" w14:textId="4A4C518A" w:rsidR="004F77CE" w:rsidRPr="000200F4" w:rsidRDefault="000200F4" w:rsidP="00AE2A49">
      <w:pPr>
        <w:pStyle w:val="Heading2"/>
        <w:spacing w:before="240"/>
        <w:jc w:val="center"/>
      </w:pPr>
      <w:r w:rsidRPr="000200F4">
        <w:t>Terms of Reference</w:t>
      </w:r>
    </w:p>
    <w:p w14:paraId="276DDFBE" w14:textId="6954E5C8" w:rsidR="004F77CE" w:rsidRPr="006317F2" w:rsidRDefault="00714224" w:rsidP="004F77CE">
      <w:pPr>
        <w:spacing w:before="240" w:after="100" w:line="312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 Committee will i</w:t>
      </w:r>
      <w:r w:rsidR="004F77CE" w:rsidRPr="006317F2">
        <w:rPr>
          <w:rFonts w:eastAsia="Times New Roman" w:cs="Times New Roman"/>
          <w:szCs w:val="24"/>
        </w:rPr>
        <w:t xml:space="preserve">nquire and report on </w:t>
      </w:r>
      <w:r w:rsidR="00CA02B0">
        <w:rPr>
          <w:rFonts w:eastAsia="Times New Roman" w:cs="Times New Roman"/>
          <w:szCs w:val="24"/>
        </w:rPr>
        <w:t xml:space="preserve">the </w:t>
      </w:r>
      <w:r>
        <w:rPr>
          <w:rFonts w:eastAsia="Times New Roman" w:cs="Times New Roman"/>
          <w:szCs w:val="24"/>
        </w:rPr>
        <w:t>ACT’s heritage arrangements</w:t>
      </w:r>
      <w:r w:rsidR="004F77CE" w:rsidRPr="006317F2">
        <w:rPr>
          <w:rFonts w:eastAsia="Times New Roman" w:cs="Times New Roman"/>
          <w:szCs w:val="24"/>
        </w:rPr>
        <w:t>, with particular reference to:</w:t>
      </w:r>
    </w:p>
    <w:p w14:paraId="5CB8A598" w14:textId="62FC5FDA" w:rsidR="00CA02B0" w:rsidRPr="00CA02B0" w:rsidRDefault="00E62712" w:rsidP="00D40A38">
      <w:pPr>
        <w:numPr>
          <w:ilvl w:val="0"/>
          <w:numId w:val="11"/>
        </w:numPr>
        <w:spacing w:before="120" w:after="100" w:line="312" w:lineRule="auto"/>
        <w:rPr>
          <w:rFonts w:eastAsia="Calibri" w:cs="Times New Roman"/>
        </w:rPr>
      </w:pPr>
      <w:r>
        <w:t>the e</w:t>
      </w:r>
      <w:r w:rsidR="00CA02B0">
        <w:t xml:space="preserve">ffectiveness and adequacy of </w:t>
      </w:r>
      <w:r w:rsidR="00985727">
        <w:t xml:space="preserve">the </w:t>
      </w:r>
      <w:r w:rsidR="00CA02B0">
        <w:t>operation</w:t>
      </w:r>
      <w:r w:rsidR="00C92A4F">
        <w:t>s</w:t>
      </w:r>
      <w:r w:rsidR="00CA02B0">
        <w:t xml:space="preserve"> </w:t>
      </w:r>
      <w:r w:rsidR="00C92A4F">
        <w:t>under</w:t>
      </w:r>
      <w:r w:rsidR="00CA02B0">
        <w:t xml:space="preserve"> the </w:t>
      </w:r>
      <w:r w:rsidR="00CA02B0" w:rsidRPr="001E1BFC">
        <w:rPr>
          <w:i/>
          <w:iCs/>
        </w:rPr>
        <w:t xml:space="preserve">Heritage Act </w:t>
      </w:r>
      <w:r w:rsidR="00714224" w:rsidRPr="001E1BFC">
        <w:rPr>
          <w:i/>
          <w:iCs/>
        </w:rPr>
        <w:t>2004</w:t>
      </w:r>
      <w:r w:rsidR="00772A73">
        <w:t xml:space="preserve"> including First Nations heritage, </w:t>
      </w:r>
      <w:r w:rsidR="00CA02B0">
        <w:t>and approvals provided under the Act;</w:t>
      </w:r>
    </w:p>
    <w:p w14:paraId="2FE3CA68" w14:textId="385EB9A2" w:rsidR="00E62712" w:rsidRDefault="00CA02B0" w:rsidP="00E62712">
      <w:pPr>
        <w:numPr>
          <w:ilvl w:val="0"/>
          <w:numId w:val="11"/>
        </w:numPr>
        <w:spacing w:before="120" w:after="100" w:line="312" w:lineRule="auto"/>
        <w:rPr>
          <w:rFonts w:eastAsia="Calibri" w:cs="Times New Roman"/>
        </w:rPr>
      </w:pPr>
      <w:r>
        <w:t>the</w:t>
      </w:r>
      <w:r w:rsidR="00AD0D43">
        <w:t xml:space="preserve"> effectiveness of the</w:t>
      </w:r>
      <w:r>
        <w:t xml:space="preserve"> structure</w:t>
      </w:r>
      <w:r w:rsidR="00AA459D">
        <w:t xml:space="preserve">, </w:t>
      </w:r>
      <w:r>
        <w:t>administration</w:t>
      </w:r>
      <w:r w:rsidR="00AA459D">
        <w:t>,</w:t>
      </w:r>
      <w:r>
        <w:t xml:space="preserve"> and operation of the </w:t>
      </w:r>
      <w:r w:rsidR="00714224">
        <w:t xml:space="preserve">ACT </w:t>
      </w:r>
      <w:r>
        <w:t>Heritage</w:t>
      </w:r>
      <w:r w:rsidR="00D40A38" w:rsidRPr="00D40A3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Council</w:t>
      </w:r>
      <w:r w:rsidR="00E62712">
        <w:rPr>
          <w:rFonts w:eastAsia="Calibri" w:cs="Times New Roman"/>
        </w:rPr>
        <w:t>,</w:t>
      </w:r>
      <w:r w:rsidR="00E62712" w:rsidRPr="00E62712">
        <w:t xml:space="preserve"> </w:t>
      </w:r>
      <w:r w:rsidR="00E62712">
        <w:t xml:space="preserve">including </w:t>
      </w:r>
      <w:r w:rsidR="00AA459D">
        <w:t>the</w:t>
      </w:r>
      <w:r w:rsidR="001A3A69">
        <w:t xml:space="preserve"> adequacy of</w:t>
      </w:r>
      <w:r w:rsidR="00AA459D">
        <w:t xml:space="preserve"> governance arrangements</w:t>
      </w:r>
      <w:r w:rsidR="00E62712">
        <w:t xml:space="preserve"> between the </w:t>
      </w:r>
      <w:r w:rsidR="00714224">
        <w:t xml:space="preserve">ACT Heritage </w:t>
      </w:r>
      <w:r w:rsidR="00E62712">
        <w:t xml:space="preserve">Council and </w:t>
      </w:r>
      <w:r w:rsidR="00AD0D43">
        <w:t>ACT H</w:t>
      </w:r>
      <w:r w:rsidR="00E62712">
        <w:t xml:space="preserve">eritage </w:t>
      </w:r>
      <w:r w:rsidR="00714224">
        <w:t>U</w:t>
      </w:r>
      <w:r w:rsidR="00E62712">
        <w:t>nit</w:t>
      </w:r>
      <w:r>
        <w:rPr>
          <w:rFonts w:eastAsia="Calibri" w:cs="Times New Roman"/>
        </w:rPr>
        <w:t>;</w:t>
      </w:r>
    </w:p>
    <w:p w14:paraId="29019E83" w14:textId="026D49D8" w:rsidR="00AA459D" w:rsidRDefault="00AA459D" w:rsidP="00E62712">
      <w:pPr>
        <w:numPr>
          <w:ilvl w:val="0"/>
          <w:numId w:val="11"/>
        </w:numPr>
        <w:spacing w:before="120" w:after="100" w:line="312" w:lineRule="auto"/>
        <w:rPr>
          <w:rFonts w:eastAsia="Calibri" w:cs="Times New Roman"/>
        </w:rPr>
      </w:pPr>
      <w:r>
        <w:rPr>
          <w:rFonts w:eastAsia="Calibri" w:cs="Times New Roman"/>
        </w:rPr>
        <w:t>the adequacy of resourcing for the ACT Heritage Unit;</w:t>
      </w:r>
    </w:p>
    <w:p w14:paraId="7AA568B0" w14:textId="1DEB6877" w:rsidR="00E62712" w:rsidRPr="00E62712" w:rsidRDefault="00E62712" w:rsidP="00E62712">
      <w:pPr>
        <w:numPr>
          <w:ilvl w:val="0"/>
          <w:numId w:val="11"/>
        </w:numPr>
        <w:spacing w:before="120" w:after="100" w:line="312" w:lineRule="auto"/>
        <w:rPr>
          <w:rFonts w:eastAsia="Calibri" w:cs="Times New Roman"/>
        </w:rPr>
      </w:pPr>
      <w:r>
        <w:rPr>
          <w:rFonts w:eastAsia="Calibri" w:cs="Times New Roman"/>
        </w:rPr>
        <w:t>the operation of heritage legislation in other Australian jurisdictions;</w:t>
      </w:r>
    </w:p>
    <w:p w14:paraId="7856FCBA" w14:textId="21B6DDDA" w:rsidR="00985727" w:rsidRPr="00CA02B0" w:rsidRDefault="00AA459D" w:rsidP="00CA02B0">
      <w:pPr>
        <w:numPr>
          <w:ilvl w:val="0"/>
          <w:numId w:val="11"/>
        </w:numPr>
        <w:spacing w:before="120" w:after="100" w:line="312" w:lineRule="auto"/>
        <w:rPr>
          <w:rFonts w:eastAsia="Calibri" w:cs="Times New Roman"/>
        </w:rPr>
      </w:pPr>
      <w:r>
        <w:rPr>
          <w:rFonts w:eastAsia="Calibri" w:cs="Times New Roman"/>
        </w:rPr>
        <w:t>h</w:t>
      </w:r>
      <w:r w:rsidR="00CA02B0">
        <w:rPr>
          <w:rFonts w:eastAsia="Calibri" w:cs="Times New Roman"/>
        </w:rPr>
        <w:t xml:space="preserve">ow the ACT’s heritage arrangements might be improved to guarantee the </w:t>
      </w:r>
      <w:r w:rsidR="00C92A4F">
        <w:rPr>
          <w:rFonts w:eastAsia="Calibri" w:cs="Times New Roman"/>
        </w:rPr>
        <w:t xml:space="preserve">ACT Heritage </w:t>
      </w:r>
      <w:r w:rsidR="00CA02B0">
        <w:rPr>
          <w:rFonts w:eastAsia="Calibri" w:cs="Times New Roman"/>
        </w:rPr>
        <w:t xml:space="preserve">Council achieves its statutory functions; </w:t>
      </w:r>
      <w:r w:rsidR="00985727" w:rsidRPr="00CA02B0">
        <w:rPr>
          <w:rFonts w:eastAsia="Calibri" w:cs="Times New Roman"/>
        </w:rPr>
        <w:t>and</w:t>
      </w:r>
    </w:p>
    <w:p w14:paraId="3A30674B" w14:textId="639626D8" w:rsidR="004F77CE" w:rsidRPr="00985727" w:rsidRDefault="00985727" w:rsidP="00985727">
      <w:pPr>
        <w:numPr>
          <w:ilvl w:val="0"/>
          <w:numId w:val="11"/>
        </w:numPr>
        <w:tabs>
          <w:tab w:val="left" w:pos="1134"/>
          <w:tab w:val="right" w:pos="9639"/>
        </w:tabs>
        <w:spacing w:before="120" w:after="100" w:line="312" w:lineRule="auto"/>
        <w:contextualSpacing/>
        <w:rPr>
          <w:rFonts w:eastAsia="Calibri" w:cs="Times New Roman"/>
        </w:rPr>
      </w:pPr>
      <w:r w:rsidRPr="00985727">
        <w:rPr>
          <w:rFonts w:eastAsia="Calibri" w:cs="Times New Roman"/>
        </w:rPr>
        <w:t>any other related matters</w:t>
      </w:r>
      <w:r w:rsidR="00C92A4F">
        <w:rPr>
          <w:rFonts w:eastAsia="Calibri" w:cs="Times New Roman"/>
        </w:rPr>
        <w:t xml:space="preserve"> with respect to the ACT’s heritage arrangements</w:t>
      </w:r>
      <w:r>
        <w:rPr>
          <w:rFonts w:eastAsia="Calibri" w:cs="Times New Roman"/>
        </w:rPr>
        <w:t>.</w:t>
      </w:r>
    </w:p>
    <w:sectPr w:rsidR="004F77CE" w:rsidRPr="00985727" w:rsidSect="009F2C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7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1F5FB" w14:textId="77777777" w:rsidR="00E92ABF" w:rsidRDefault="00E92ABF" w:rsidP="00E92ABF">
      <w:r>
        <w:separator/>
      </w:r>
    </w:p>
  </w:endnote>
  <w:endnote w:type="continuationSeparator" w:id="0">
    <w:p w14:paraId="6C8BE66B" w14:textId="77777777" w:rsidR="00E92ABF" w:rsidRDefault="00E92ABF" w:rsidP="00E9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3526" w14:textId="77777777" w:rsidR="001E1BFC" w:rsidRDefault="001E1B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9C1F" w14:textId="77777777" w:rsidR="001E1BFC" w:rsidRDefault="001E1B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F07F" w14:textId="77777777" w:rsidR="001E1BFC" w:rsidRDefault="001E1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A274" w14:textId="77777777" w:rsidR="00E92ABF" w:rsidRDefault="00E92ABF" w:rsidP="00E92ABF">
      <w:r>
        <w:separator/>
      </w:r>
    </w:p>
  </w:footnote>
  <w:footnote w:type="continuationSeparator" w:id="0">
    <w:p w14:paraId="282E5613" w14:textId="77777777" w:rsidR="00E92ABF" w:rsidRDefault="00E92ABF" w:rsidP="00E92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0301" w14:textId="77777777" w:rsidR="001E1BFC" w:rsidRDefault="001E1B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5E29" w14:textId="77777777" w:rsidR="001E1BFC" w:rsidRDefault="001E1B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F7EB" w14:textId="77777777" w:rsidR="00093AC0" w:rsidRDefault="00093AC0" w:rsidP="00093AC0">
    <w:pPr>
      <w:pStyle w:val="Header"/>
      <w:spacing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19CB223" wp14:editId="41DDFB3B">
              <wp:simplePos x="0" y="0"/>
              <wp:positionH relativeFrom="column">
                <wp:posOffset>1190625</wp:posOffset>
              </wp:positionH>
              <wp:positionV relativeFrom="paragraph">
                <wp:posOffset>617220</wp:posOffset>
              </wp:positionV>
              <wp:extent cx="5170805" cy="495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80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5A4FC" w14:textId="77777777" w:rsidR="00093AC0" w:rsidRDefault="00093AC0" w:rsidP="00093AC0">
                          <w:pPr>
                            <w:keepNext/>
                            <w:widowControl w:val="0"/>
                            <w:rPr>
                              <w:rFonts w:ascii="Arial Narrow" w:hAnsi="Arial Narrow"/>
                              <w:small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smallCaps/>
                              <w:sz w:val="28"/>
                              <w:szCs w:val="28"/>
                            </w:rPr>
                            <w:t>Standing Committee on Environment, Climate Change and Biodiversity</w:t>
                          </w:r>
                        </w:p>
                        <w:p w14:paraId="2F67282C" w14:textId="477C9F8B" w:rsidR="00093AC0" w:rsidRDefault="00093AC0" w:rsidP="00093AC0">
                          <w:pPr>
                            <w:keepNext/>
                            <w:widowControl w:val="0"/>
                            <w:rPr>
                              <w:rFonts w:ascii="Arial Narrow" w:hAnsi="Arial Narrow"/>
                              <w:smallCaps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eastAsia="PMingLiU"/>
                              <w:sz w:val="20"/>
                              <w:lang w:eastAsia="zh-TW"/>
                            </w:rPr>
                            <w:t>Dr Marisa Paterson MLA (Chair), Ms Jo Clay MLA (Deputy Chair)</w:t>
                          </w:r>
                          <w:r w:rsidR="00AE2A49">
                            <w:rPr>
                              <w:rFonts w:eastAsia="PMingLiU"/>
                              <w:sz w:val="20"/>
                              <w:lang w:eastAsia="zh-TW"/>
                            </w:rPr>
                            <w:t xml:space="preserve">, </w:t>
                          </w:r>
                          <w:r>
                            <w:rPr>
                              <w:rFonts w:eastAsia="PMingLiU"/>
                              <w:sz w:val="20"/>
                              <w:lang w:eastAsia="zh-TW"/>
                            </w:rPr>
                            <w:t>M</w:t>
                          </w:r>
                          <w:r w:rsidR="00676C87">
                            <w:rPr>
                              <w:rFonts w:eastAsia="PMingLiU"/>
                              <w:sz w:val="20"/>
                              <w:lang w:eastAsia="zh-TW"/>
                            </w:rPr>
                            <w:t xml:space="preserve">r Ed Cocks </w:t>
                          </w:r>
                          <w:r>
                            <w:rPr>
                              <w:rFonts w:eastAsia="PMingLiU"/>
                              <w:sz w:val="20"/>
                              <w:lang w:eastAsia="zh-TW"/>
                            </w:rPr>
                            <w:t>MLA</w:t>
                          </w:r>
                        </w:p>
                      </w:txbxContent>
                    </wps:txbx>
                    <wps:bodyPr rot="0" vert="horz" wrap="square" lIns="9144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9CB2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3.75pt;margin-top:48.6pt;width:407.1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" filled="f" stroked="f">
              <v:textbox inset=",,1.5mm">
                <w:txbxContent>
                  <w:p w14:paraId="4E15A4FC" w14:textId="77777777" w:rsidR="00093AC0" w:rsidRDefault="00093AC0" w:rsidP="00093AC0">
                    <w:pPr>
                      <w:keepNext/>
                      <w:widowControl w:val="0"/>
                      <w:rPr>
                        <w:rFonts w:ascii="Arial Narrow" w:hAnsi="Arial Narrow"/>
                        <w:smallCaps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smallCaps/>
                        <w:sz w:val="28"/>
                        <w:szCs w:val="28"/>
                      </w:rPr>
                      <w:t>Standing Committee on Environment, Climate Change and Biodiversity</w:t>
                    </w:r>
                  </w:p>
                  <w:p w14:paraId="2F67282C" w14:textId="477C9F8B" w:rsidR="00093AC0" w:rsidRDefault="00093AC0" w:rsidP="00093AC0">
                    <w:pPr>
                      <w:keepNext/>
                      <w:widowControl w:val="0"/>
                      <w:rPr>
                        <w:rFonts w:ascii="Arial Narrow" w:hAnsi="Arial Narrow"/>
                        <w:smallCaps/>
                        <w:sz w:val="18"/>
                        <w:szCs w:val="16"/>
                      </w:rPr>
                    </w:pPr>
                    <w:r>
                      <w:rPr>
                        <w:rFonts w:eastAsia="PMingLiU"/>
                        <w:sz w:val="20"/>
                        <w:lang w:eastAsia="zh-TW"/>
                      </w:rPr>
                      <w:t>Dr Marisa Paterson MLA (Chair), Ms Jo Clay MLA (Deputy Chair)</w:t>
                    </w:r>
                    <w:r w:rsidR="00AE2A49">
                      <w:rPr>
                        <w:rFonts w:eastAsia="PMingLiU"/>
                        <w:sz w:val="20"/>
                        <w:lang w:eastAsia="zh-TW"/>
                      </w:rPr>
                      <w:t xml:space="preserve">, </w:t>
                    </w:r>
                    <w:r>
                      <w:rPr>
                        <w:rFonts w:eastAsia="PMingLiU"/>
                        <w:sz w:val="20"/>
                        <w:lang w:eastAsia="zh-TW"/>
                      </w:rPr>
                      <w:t>M</w:t>
                    </w:r>
                    <w:r w:rsidR="00676C87">
                      <w:rPr>
                        <w:rFonts w:eastAsia="PMingLiU"/>
                        <w:sz w:val="20"/>
                        <w:lang w:eastAsia="zh-TW"/>
                      </w:rPr>
                      <w:t xml:space="preserve">r Ed Cocks </w:t>
                    </w:r>
                    <w:r>
                      <w:rPr>
                        <w:rFonts w:eastAsia="PMingLiU"/>
                        <w:sz w:val="20"/>
                        <w:lang w:eastAsia="zh-TW"/>
                      </w:rPr>
                      <w:t>MLA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46CF52" wp14:editId="0A8C6218">
              <wp:simplePos x="0" y="0"/>
              <wp:positionH relativeFrom="column">
                <wp:posOffset>1192530</wp:posOffset>
              </wp:positionH>
              <wp:positionV relativeFrom="paragraph">
                <wp:posOffset>44450</wp:posOffset>
              </wp:positionV>
              <wp:extent cx="5120640" cy="558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06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588A0E" w14:textId="77777777" w:rsidR="00093AC0" w:rsidRDefault="00093AC0" w:rsidP="00093AC0">
                          <w:pPr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  <w:t>LEGISLATIVE ASSEMBLY</w:t>
                          </w:r>
                        </w:p>
                        <w:p w14:paraId="24B50198" w14:textId="77777777" w:rsidR="00093AC0" w:rsidRDefault="00093AC0" w:rsidP="00093AC0">
                          <w:pPr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  <w:t>FOR THE AUSTRALIAN CAPITAL TERRITORY</w:t>
                          </w:r>
                        </w:p>
                        <w:p w14:paraId="4F0AFB23" w14:textId="77777777" w:rsidR="00093AC0" w:rsidRDefault="00093AC0" w:rsidP="00093AC0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46CF52" id="Text Box 4" o:spid="_x0000_s1027" type="#_x0000_t202" style="position:absolute;margin-left:93.9pt;margin-top:3.5pt;width:403.2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" filled="f" stroked="f">
              <v:textbox>
                <w:txbxContent>
                  <w:p w14:paraId="09588A0E" w14:textId="77777777" w:rsidR="00093AC0" w:rsidRDefault="00093AC0" w:rsidP="00093AC0">
                    <w:pPr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  <w:t>LEGISLATIVE ASSEMBLY</w:t>
                    </w:r>
                  </w:p>
                  <w:p w14:paraId="24B50198" w14:textId="77777777" w:rsidR="00093AC0" w:rsidRDefault="00093AC0" w:rsidP="00093AC0">
                    <w:pPr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  <w:t>FOR THE AUSTRALIAN CAPITAL TERRITORY</w:t>
                    </w:r>
                  </w:p>
                  <w:p w14:paraId="4F0AFB23" w14:textId="77777777" w:rsidR="00093AC0" w:rsidRDefault="00093AC0" w:rsidP="00093AC0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469BFC60" wp14:editId="692DB78E">
          <wp:extent cx="5731510" cy="1003300"/>
          <wp:effectExtent l="0" t="0" r="254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7915"/>
    <w:multiLevelType w:val="multilevel"/>
    <w:tmpl w:val="F224F34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0" w:hanging="1440"/>
      </w:pPr>
      <w:rPr>
        <w:rFonts w:hint="default"/>
      </w:rPr>
    </w:lvl>
  </w:abstractNum>
  <w:abstractNum w:abstractNumId="1" w15:restartNumberingAfterBreak="0">
    <w:nsid w:val="12184B7F"/>
    <w:multiLevelType w:val="hybridMultilevel"/>
    <w:tmpl w:val="FED25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B79C3"/>
    <w:multiLevelType w:val="hybridMultilevel"/>
    <w:tmpl w:val="1A545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61180"/>
    <w:multiLevelType w:val="hybridMultilevel"/>
    <w:tmpl w:val="8B1EA31C"/>
    <w:lvl w:ilvl="0" w:tplc="61402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66E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29A7D86"/>
    <w:multiLevelType w:val="hybridMultilevel"/>
    <w:tmpl w:val="58A4F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35F3D"/>
    <w:multiLevelType w:val="hybridMultilevel"/>
    <w:tmpl w:val="DF4AA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53786"/>
    <w:multiLevelType w:val="multilevel"/>
    <w:tmpl w:val="B3CE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F21645"/>
    <w:multiLevelType w:val="multilevel"/>
    <w:tmpl w:val="0AFA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E16D4A"/>
    <w:multiLevelType w:val="hybridMultilevel"/>
    <w:tmpl w:val="FE0CA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7540D"/>
    <w:multiLevelType w:val="hybridMultilevel"/>
    <w:tmpl w:val="87066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E0D4E"/>
    <w:multiLevelType w:val="hybridMultilevel"/>
    <w:tmpl w:val="155E2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D7479"/>
    <w:multiLevelType w:val="multilevel"/>
    <w:tmpl w:val="2B8E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420959"/>
    <w:multiLevelType w:val="hybridMultilevel"/>
    <w:tmpl w:val="865C04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B442C"/>
    <w:multiLevelType w:val="hybridMultilevel"/>
    <w:tmpl w:val="081EB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285032">
    <w:abstractNumId w:val="14"/>
  </w:num>
  <w:num w:numId="2" w16cid:durableId="1534348259">
    <w:abstractNumId w:val="5"/>
  </w:num>
  <w:num w:numId="3" w16cid:durableId="832723741">
    <w:abstractNumId w:val="1"/>
  </w:num>
  <w:num w:numId="4" w16cid:durableId="1382747207">
    <w:abstractNumId w:val="6"/>
  </w:num>
  <w:num w:numId="5" w16cid:durableId="475730464">
    <w:abstractNumId w:val="2"/>
  </w:num>
  <w:num w:numId="6" w16cid:durableId="1339692926">
    <w:abstractNumId w:val="11"/>
  </w:num>
  <w:num w:numId="7" w16cid:durableId="683215002">
    <w:abstractNumId w:val="9"/>
  </w:num>
  <w:num w:numId="8" w16cid:durableId="583607229">
    <w:abstractNumId w:val="8"/>
  </w:num>
  <w:num w:numId="9" w16cid:durableId="1145319651">
    <w:abstractNumId w:val="12"/>
  </w:num>
  <w:num w:numId="10" w16cid:durableId="1783106312">
    <w:abstractNumId w:val="3"/>
  </w:num>
  <w:num w:numId="11" w16cid:durableId="1524785356">
    <w:abstractNumId w:val="0"/>
  </w:num>
  <w:num w:numId="12" w16cid:durableId="1038117363">
    <w:abstractNumId w:val="13"/>
  </w:num>
  <w:num w:numId="13" w16cid:durableId="1767847073">
    <w:abstractNumId w:val="7"/>
  </w:num>
  <w:num w:numId="14" w16cid:durableId="1684279949">
    <w:abstractNumId w:val="10"/>
  </w:num>
  <w:num w:numId="15" w16cid:durableId="12270320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16"/>
    <w:rsid w:val="000200F4"/>
    <w:rsid w:val="000665A8"/>
    <w:rsid w:val="00067609"/>
    <w:rsid w:val="00093AC0"/>
    <w:rsid w:val="000D726B"/>
    <w:rsid w:val="000D7645"/>
    <w:rsid w:val="0012491F"/>
    <w:rsid w:val="001310D2"/>
    <w:rsid w:val="00173C59"/>
    <w:rsid w:val="001A3A69"/>
    <w:rsid w:val="001A4B12"/>
    <w:rsid w:val="001E1BFC"/>
    <w:rsid w:val="001F2E13"/>
    <w:rsid w:val="0021495C"/>
    <w:rsid w:val="00222CAC"/>
    <w:rsid w:val="00223EC8"/>
    <w:rsid w:val="002512AE"/>
    <w:rsid w:val="00261D10"/>
    <w:rsid w:val="00262906"/>
    <w:rsid w:val="00266716"/>
    <w:rsid w:val="002818E3"/>
    <w:rsid w:val="00284590"/>
    <w:rsid w:val="002A2D53"/>
    <w:rsid w:val="002C6B8F"/>
    <w:rsid w:val="0030192F"/>
    <w:rsid w:val="003361F4"/>
    <w:rsid w:val="003841E9"/>
    <w:rsid w:val="003A7E0C"/>
    <w:rsid w:val="003F6200"/>
    <w:rsid w:val="00416249"/>
    <w:rsid w:val="00435708"/>
    <w:rsid w:val="00446708"/>
    <w:rsid w:val="00474EFF"/>
    <w:rsid w:val="004B1D30"/>
    <w:rsid w:val="004B4833"/>
    <w:rsid w:val="004B5275"/>
    <w:rsid w:val="004E1560"/>
    <w:rsid w:val="004F77CE"/>
    <w:rsid w:val="00563078"/>
    <w:rsid w:val="0057775A"/>
    <w:rsid w:val="00584FD9"/>
    <w:rsid w:val="005A3E0F"/>
    <w:rsid w:val="005D3025"/>
    <w:rsid w:val="00617BF5"/>
    <w:rsid w:val="00654FD7"/>
    <w:rsid w:val="00661C52"/>
    <w:rsid w:val="00676C87"/>
    <w:rsid w:val="00685343"/>
    <w:rsid w:val="006A1AE0"/>
    <w:rsid w:val="006B7DDB"/>
    <w:rsid w:val="006E0F27"/>
    <w:rsid w:val="006E1BD4"/>
    <w:rsid w:val="00710E02"/>
    <w:rsid w:val="00714224"/>
    <w:rsid w:val="00721869"/>
    <w:rsid w:val="00723E32"/>
    <w:rsid w:val="00772A73"/>
    <w:rsid w:val="00774208"/>
    <w:rsid w:val="007760A3"/>
    <w:rsid w:val="007D2C86"/>
    <w:rsid w:val="007E14CC"/>
    <w:rsid w:val="007E353F"/>
    <w:rsid w:val="00835EDC"/>
    <w:rsid w:val="00846CD6"/>
    <w:rsid w:val="00874E5A"/>
    <w:rsid w:val="008933E5"/>
    <w:rsid w:val="008C3AA1"/>
    <w:rsid w:val="008C5F19"/>
    <w:rsid w:val="008F5837"/>
    <w:rsid w:val="009175BB"/>
    <w:rsid w:val="00934043"/>
    <w:rsid w:val="0094117F"/>
    <w:rsid w:val="00957706"/>
    <w:rsid w:val="00971671"/>
    <w:rsid w:val="00985727"/>
    <w:rsid w:val="00990381"/>
    <w:rsid w:val="009C2D39"/>
    <w:rsid w:val="009F2C3C"/>
    <w:rsid w:val="00A10A61"/>
    <w:rsid w:val="00A25C88"/>
    <w:rsid w:val="00A5490D"/>
    <w:rsid w:val="00A82387"/>
    <w:rsid w:val="00AA459D"/>
    <w:rsid w:val="00AB7096"/>
    <w:rsid w:val="00AD0D43"/>
    <w:rsid w:val="00AE2A49"/>
    <w:rsid w:val="00B50E44"/>
    <w:rsid w:val="00B848BA"/>
    <w:rsid w:val="00B96F8C"/>
    <w:rsid w:val="00BC1F7A"/>
    <w:rsid w:val="00BC6561"/>
    <w:rsid w:val="00BD1A3F"/>
    <w:rsid w:val="00C05E91"/>
    <w:rsid w:val="00C21742"/>
    <w:rsid w:val="00C37719"/>
    <w:rsid w:val="00C44A81"/>
    <w:rsid w:val="00C6304B"/>
    <w:rsid w:val="00C83CC3"/>
    <w:rsid w:val="00C92A4F"/>
    <w:rsid w:val="00CA02B0"/>
    <w:rsid w:val="00CB1ED5"/>
    <w:rsid w:val="00D03389"/>
    <w:rsid w:val="00D059EA"/>
    <w:rsid w:val="00D0642A"/>
    <w:rsid w:val="00D07827"/>
    <w:rsid w:val="00D40A38"/>
    <w:rsid w:val="00D84799"/>
    <w:rsid w:val="00D9529A"/>
    <w:rsid w:val="00DA7F45"/>
    <w:rsid w:val="00DB0E34"/>
    <w:rsid w:val="00E165BE"/>
    <w:rsid w:val="00E42D71"/>
    <w:rsid w:val="00E60422"/>
    <w:rsid w:val="00E62712"/>
    <w:rsid w:val="00E71213"/>
    <w:rsid w:val="00E92ABF"/>
    <w:rsid w:val="00E93315"/>
    <w:rsid w:val="00EA0AF3"/>
    <w:rsid w:val="00EC7A94"/>
    <w:rsid w:val="00EE0051"/>
    <w:rsid w:val="00EE6D20"/>
    <w:rsid w:val="00EF710B"/>
    <w:rsid w:val="00F442BB"/>
    <w:rsid w:val="00F44CD3"/>
    <w:rsid w:val="00F55687"/>
    <w:rsid w:val="00F6480B"/>
    <w:rsid w:val="00FB6981"/>
    <w:rsid w:val="00FD1466"/>
    <w:rsid w:val="00FD261E"/>
    <w:rsid w:val="00FD2B7E"/>
    <w:rsid w:val="00FE457F"/>
    <w:rsid w:val="00FF08C8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B9BB3E4"/>
  <w15:chartTrackingRefBased/>
  <w15:docId w15:val="{8E2CE5CD-39A1-43F5-A0D3-2DB0364E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83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2ABF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E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7B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4F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71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66716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835ED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ED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8534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23E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2A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ABF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A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2ABF"/>
    <w:rPr>
      <w:vertAlign w:val="superscript"/>
    </w:rPr>
  </w:style>
  <w:style w:type="table" w:styleId="TableGrid">
    <w:name w:val="Table Grid"/>
    <w:basedOn w:val="TableNormal"/>
    <w:uiPriority w:val="39"/>
    <w:rsid w:val="00E92A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92A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2AB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92A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ABF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F62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ading1nonumber">
    <w:name w:val="Heading 1 (no number)"/>
    <w:basedOn w:val="Heading1"/>
    <w:next w:val="Normal"/>
    <w:link w:val="Heading1nonumberChar"/>
    <w:autoRedefine/>
    <w:qFormat/>
    <w:rsid w:val="000200F4"/>
    <w:pPr>
      <w:pageBreakBefore/>
      <w:spacing w:before="0" w:after="240" w:line="259" w:lineRule="auto"/>
    </w:pPr>
    <w:rPr>
      <w:rFonts w:eastAsia="Times New Roman" w:cstheme="majorHAnsi"/>
      <w:b/>
      <w:color w:val="1A234C"/>
      <w:w w:val="90"/>
      <w:kern w:val="2"/>
      <w:sz w:val="36"/>
    </w:rPr>
  </w:style>
  <w:style w:type="character" w:customStyle="1" w:styleId="Heading1nonumberChar">
    <w:name w:val="Heading 1 (no number) Char"/>
    <w:basedOn w:val="Heading1Char"/>
    <w:link w:val="Heading1nonumber"/>
    <w:rsid w:val="000200F4"/>
    <w:rPr>
      <w:rFonts w:asciiTheme="majorHAnsi" w:eastAsia="Times New Roman" w:hAnsiTheme="majorHAnsi" w:cstheme="majorHAnsi"/>
      <w:b/>
      <w:color w:val="1A234C"/>
      <w:w w:val="90"/>
      <w:kern w:val="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17B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4F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sion">
    <w:name w:val="Revision"/>
    <w:hidden/>
    <w:uiPriority w:val="99"/>
    <w:semiHidden/>
    <w:rsid w:val="00676C8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25DAF-3885-40BD-A6DA-30271119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Atkins, Michelle</dc:creator>
  <cp:keywords/>
  <dc:description/>
  <cp:lastModifiedBy>Ikeda, Miona</cp:lastModifiedBy>
  <cp:revision>16</cp:revision>
  <dcterms:created xsi:type="dcterms:W3CDTF">2022-07-26T01:29:00Z</dcterms:created>
  <dcterms:modified xsi:type="dcterms:W3CDTF">2022-12-05T03:14:00Z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af8531-eb46-4968-8cb3-105d2f5ea87e_Enabled">
    <vt:lpwstr>true</vt:lpwstr>
  </property>
  <property fmtid="{D5CDD505-2E9C-101B-9397-08002B2CF9AE}" pid="3" name="MSIP_Label_69af8531-eb46-4968-8cb3-105d2f5ea87e_SetDate">
    <vt:lpwstr>2022-11-29T04:42:51Z</vt:lpwstr>
  </property>
  <property fmtid="{D5CDD505-2E9C-101B-9397-08002B2CF9AE}" pid="4" name="MSIP_Label_69af8531-eb46-4968-8cb3-105d2f5ea87e_Method">
    <vt:lpwstr>Privileged</vt:lpwstr>
  </property>
  <property fmtid="{D5CDD505-2E9C-101B-9397-08002B2CF9AE}" pid="5" name="MSIP_Label_69af8531-eb46-4968-8cb3-105d2f5ea87e_Name">
    <vt:lpwstr>Official - No Marking</vt:lpwstr>
  </property>
  <property fmtid="{D5CDD505-2E9C-101B-9397-08002B2CF9AE}" pid="6" name="MSIP_Label_69af8531-eb46-4968-8cb3-105d2f5ea87e_SiteId">
    <vt:lpwstr>b46c1908-0334-4236-b978-585ee88e4199</vt:lpwstr>
  </property>
  <property fmtid="{D5CDD505-2E9C-101B-9397-08002B2CF9AE}" pid="7" name="MSIP_Label_69af8531-eb46-4968-8cb3-105d2f5ea87e_ActionId">
    <vt:lpwstr>297f00a6-a3dd-42a8-b496-a35ff4ce3dba</vt:lpwstr>
  </property>
  <property fmtid="{D5CDD505-2E9C-101B-9397-08002B2CF9AE}" pid="8" name="MSIP_Label_69af8531-eb46-4968-8cb3-105d2f5ea87e_ContentBits">
    <vt:lpwstr>0</vt:lpwstr>
  </property>
</Properties>
</file>