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942" w14:textId="77777777" w:rsidR="00E50EEF" w:rsidRDefault="00E50EEF" w:rsidP="00E50EEF">
      <w:pPr>
        <w:jc w:val="center"/>
        <w:rPr>
          <w:rFonts w:cs="Arial"/>
          <w:b/>
          <w:spacing w:val="-4"/>
          <w:sz w:val="24"/>
          <w:szCs w:val="24"/>
        </w:rPr>
      </w:pPr>
      <w:r>
        <w:rPr>
          <w:rFonts w:cs="Arial"/>
          <w:b/>
          <w:spacing w:val="-4"/>
          <w:sz w:val="24"/>
          <w:szCs w:val="24"/>
        </w:rPr>
        <w:t>STANDING COMMITTEES—ESTABLISHMENT—AMENDMENT</w:t>
      </w:r>
    </w:p>
    <w:p w14:paraId="22DA7D77" w14:textId="77777777" w:rsidR="00E50EEF" w:rsidRDefault="00E50EEF" w:rsidP="00E50EE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Resolution of Appointment</w:t>
      </w:r>
    </w:p>
    <w:p w14:paraId="4CE9018F" w14:textId="77777777" w:rsidR="009F1491" w:rsidRDefault="009F1491"/>
    <w:p w14:paraId="386C5164" w14:textId="0C448289" w:rsidR="009F1491" w:rsidRPr="009F1491" w:rsidRDefault="009F1491" w:rsidP="009F1491">
      <w:r w:rsidRPr="009F1491">
        <w:rPr>
          <w:b/>
          <w:bCs/>
        </w:rPr>
        <w:t xml:space="preserve">At its meeting on </w:t>
      </w:r>
      <w:r w:rsidR="00EA6572">
        <w:rPr>
          <w:b/>
          <w:bCs/>
        </w:rPr>
        <w:t>T</w:t>
      </w:r>
      <w:r w:rsidR="00E26350">
        <w:rPr>
          <w:b/>
          <w:bCs/>
        </w:rPr>
        <w:t>hursd</w:t>
      </w:r>
      <w:r w:rsidRPr="009F1491">
        <w:rPr>
          <w:b/>
          <w:bCs/>
        </w:rPr>
        <w:t xml:space="preserve">ay, </w:t>
      </w:r>
      <w:r w:rsidR="00E26350">
        <w:rPr>
          <w:b/>
          <w:bCs/>
        </w:rPr>
        <w:t>4 August</w:t>
      </w:r>
      <w:r w:rsidR="00EA6572">
        <w:rPr>
          <w:b/>
          <w:bCs/>
        </w:rPr>
        <w:t xml:space="preserve"> 2022</w:t>
      </w:r>
      <w:r w:rsidRPr="009F1491">
        <w:rPr>
          <w:b/>
          <w:bCs/>
        </w:rPr>
        <w:t>, the Assembly resolved to amend as follows:</w:t>
      </w:r>
    </w:p>
    <w:p w14:paraId="2C5C6D7D" w14:textId="77777777" w:rsidR="00E26350" w:rsidRDefault="00E26350" w:rsidP="00E26350">
      <w:r>
        <w:t>That the resolution of the Assembly of 2 December 2020, as amended, that established general purpose standing committees, be amended by:</w:t>
      </w:r>
    </w:p>
    <w:p w14:paraId="70E12495" w14:textId="77777777" w:rsidR="00E26350" w:rsidRDefault="00E26350" w:rsidP="00E26350">
      <w:r>
        <w:t>(1) in the table at 1. Planning, Transport and City Services—Areas of Responsibility, after the words “Planning and Land Management”, insert “(excluding parks and conservation)”; and</w:t>
      </w:r>
    </w:p>
    <w:p w14:paraId="026386C2" w14:textId="08454F9C" w:rsidR="00E26350" w:rsidRPr="009F1491" w:rsidRDefault="00E26350" w:rsidP="00E26350">
      <w:r>
        <w:t>(2) in the table at 2. Environment, Climate Change and Biodiversity—Areas of Responsibility, add “Parks and Conservation”.</w:t>
      </w:r>
    </w:p>
    <w:p w14:paraId="68079DF5" w14:textId="77777777" w:rsidR="009F1491" w:rsidRDefault="009F1491"/>
    <w:sectPr w:rsidR="009F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1"/>
    <w:rsid w:val="003B514E"/>
    <w:rsid w:val="005642BB"/>
    <w:rsid w:val="00694622"/>
    <w:rsid w:val="009F1491"/>
    <w:rsid w:val="00B73F79"/>
    <w:rsid w:val="00E26350"/>
    <w:rsid w:val="00E50EEF"/>
    <w:rsid w:val="00E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E032"/>
  <w15:chartTrackingRefBased/>
  <w15:docId w15:val="{9A40757B-6139-4363-A685-1488422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Lydia</dc:creator>
  <cp:keywords/>
  <dc:description/>
  <cp:lastModifiedBy>Chung, Lydia</cp:lastModifiedBy>
  <cp:revision>5</cp:revision>
  <dcterms:created xsi:type="dcterms:W3CDTF">2021-12-15T05:33:00Z</dcterms:created>
  <dcterms:modified xsi:type="dcterms:W3CDTF">2022-08-10T05:38:00Z</dcterms:modified>
</cp:coreProperties>
</file>