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C2E" w:rsidRPr="00E26C2E" w:rsidRDefault="00E26C2E" w:rsidP="00E26C2E">
      <w:pPr>
        <w:jc w:val="center"/>
        <w:rPr>
          <w:rFonts w:ascii="Times New Roman" w:hAnsi="Times New Roman"/>
          <w:b/>
          <w:bCs/>
          <w:lang w:val="en-AU"/>
        </w:rPr>
      </w:pPr>
      <w:r w:rsidRPr="00E26C2E">
        <w:rPr>
          <w:rFonts w:ascii="Times New Roman" w:hAnsi="Times New Roman"/>
          <w:b/>
          <w:bCs/>
          <w:noProof/>
          <w:lang w:val="en-AU"/>
        </w:rPr>
        <w:drawing>
          <wp:inline distT="0" distB="0" distL="0" distR="0">
            <wp:extent cx="754380" cy="754380"/>
            <wp:effectExtent l="0" t="0" r="7620" b="762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inline>
        </w:drawing>
      </w:r>
    </w:p>
    <w:p w:rsidR="00E26C2E" w:rsidRPr="00E26C2E" w:rsidRDefault="00E26C2E" w:rsidP="00E26C2E">
      <w:pPr>
        <w:keepNext/>
        <w:keepLines/>
        <w:spacing w:before="320"/>
        <w:jc w:val="center"/>
        <w:rPr>
          <w:rFonts w:ascii="Calibri" w:hAnsi="Calibri"/>
          <w:b/>
          <w:bCs/>
          <w:sz w:val="32"/>
          <w:szCs w:val="32"/>
          <w:lang w:val="en-AU"/>
        </w:rPr>
      </w:pPr>
      <w:r w:rsidRPr="00E26C2E">
        <w:rPr>
          <w:rFonts w:ascii="Calibri" w:hAnsi="Calibri"/>
          <w:b/>
          <w:bCs/>
          <w:sz w:val="32"/>
          <w:szCs w:val="32"/>
          <w:lang w:val="en-AU"/>
        </w:rPr>
        <w:t>LEGISLATIVE ASSEMBLY FOR THE</w:t>
      </w:r>
    </w:p>
    <w:p w:rsidR="00E26C2E" w:rsidRPr="00E26C2E" w:rsidRDefault="00E26C2E" w:rsidP="00E26C2E">
      <w:pPr>
        <w:keepNext/>
        <w:keepLines/>
        <w:jc w:val="center"/>
        <w:rPr>
          <w:rFonts w:ascii="Calibri" w:hAnsi="Calibri"/>
          <w:b/>
          <w:bCs/>
          <w:sz w:val="32"/>
          <w:szCs w:val="32"/>
          <w:lang w:val="en-AU"/>
        </w:rPr>
      </w:pPr>
      <w:smartTag w:uri="urn:schemas-microsoft-com:office:smarttags" w:element="State">
        <w:smartTag w:uri="urn:schemas-microsoft-com:office:smarttags" w:element="place">
          <w:r w:rsidRPr="00E26C2E">
            <w:rPr>
              <w:rFonts w:ascii="Calibri" w:hAnsi="Calibri"/>
              <w:b/>
              <w:bCs/>
              <w:sz w:val="32"/>
              <w:szCs w:val="32"/>
              <w:lang w:val="en-AU"/>
            </w:rPr>
            <w:t>AUSTRALIAN CAPITAL TERRITORY</w:t>
          </w:r>
        </w:smartTag>
      </w:smartTag>
    </w:p>
    <w:p w:rsidR="00E26C2E" w:rsidRPr="00E26C2E" w:rsidRDefault="00E26C2E" w:rsidP="00E26C2E">
      <w:pPr>
        <w:spacing w:before="360"/>
        <w:jc w:val="center"/>
        <w:rPr>
          <w:rFonts w:ascii="Calibri" w:hAnsi="Calibri"/>
          <w:b/>
          <w:sz w:val="28"/>
          <w:szCs w:val="28"/>
        </w:rPr>
      </w:pPr>
      <w:r w:rsidRPr="00E26C2E">
        <w:rPr>
          <w:rFonts w:ascii="Calibri" w:hAnsi="Calibri"/>
          <w:b/>
          <w:sz w:val="28"/>
          <w:szCs w:val="28"/>
        </w:rPr>
        <w:t>2016–2017–2018–2019–2020</w:t>
      </w:r>
    </w:p>
    <w:p w:rsidR="00E26C2E" w:rsidRPr="00E26C2E" w:rsidRDefault="00E26C2E" w:rsidP="00E26C2E">
      <w:pPr>
        <w:keepNext/>
        <w:keepLines/>
        <w:spacing w:before="360"/>
        <w:jc w:val="center"/>
        <w:rPr>
          <w:rFonts w:ascii="Calibri" w:hAnsi="Calibri"/>
          <w:b/>
          <w:sz w:val="40"/>
          <w:szCs w:val="40"/>
          <w:lang w:val="en-AU"/>
        </w:rPr>
      </w:pPr>
      <w:r w:rsidRPr="00E26C2E">
        <w:rPr>
          <w:rFonts w:ascii="Calibri" w:hAnsi="Calibri"/>
          <w:b/>
          <w:sz w:val="40"/>
          <w:szCs w:val="40"/>
          <w:lang w:val="en-AU"/>
        </w:rPr>
        <w:t>MINUTES OF PROCEEDINGS</w:t>
      </w:r>
    </w:p>
    <w:p w:rsidR="00E26C2E" w:rsidRPr="00E26C2E" w:rsidRDefault="00E26C2E" w:rsidP="00E26C2E">
      <w:pPr>
        <w:spacing w:before="360"/>
        <w:jc w:val="center"/>
        <w:rPr>
          <w:rFonts w:ascii="Calibri" w:hAnsi="Calibri"/>
          <w:b/>
          <w:sz w:val="28"/>
          <w:szCs w:val="28"/>
        </w:rPr>
      </w:pPr>
      <w:r w:rsidRPr="00E26C2E">
        <w:rPr>
          <w:rFonts w:ascii="Calibri" w:hAnsi="Calibri"/>
          <w:b/>
          <w:sz w:val="28"/>
          <w:szCs w:val="28"/>
        </w:rPr>
        <w:t xml:space="preserve">No </w:t>
      </w:r>
      <w:r>
        <w:rPr>
          <w:rFonts w:ascii="Calibri" w:hAnsi="Calibri"/>
          <w:b/>
          <w:sz w:val="28"/>
          <w:szCs w:val="28"/>
        </w:rPr>
        <w:t>132</w:t>
      </w:r>
    </w:p>
    <w:p w:rsidR="00E26C2E" w:rsidRPr="00E26C2E" w:rsidRDefault="00441643" w:rsidP="00E26C2E">
      <w:pPr>
        <w:keepNext/>
        <w:keepLines/>
        <w:spacing w:before="360"/>
        <w:jc w:val="center"/>
        <w:rPr>
          <w:rFonts w:ascii="Calibri" w:hAnsi="Calibri"/>
          <w:b/>
          <w:bCs/>
          <w:caps/>
          <w:sz w:val="28"/>
          <w:szCs w:val="28"/>
          <w:lang w:val="en-AU"/>
        </w:rPr>
      </w:pPr>
      <w:hyperlink r:id="rId10" w:history="1">
        <w:r w:rsidR="00292976" w:rsidRPr="00FC503A">
          <w:rPr>
            <w:rStyle w:val="Hyperlink"/>
            <w:rFonts w:ascii="Calibri" w:hAnsi="Calibri"/>
            <w:b/>
            <w:bCs/>
            <w:caps/>
            <w:sz w:val="28"/>
            <w:szCs w:val="28"/>
            <w:lang w:val="en-AU"/>
          </w:rPr>
          <w:t xml:space="preserve">THURSDAY, </w:t>
        </w:r>
        <w:r w:rsidR="00E26C2E" w:rsidRPr="00FC503A">
          <w:rPr>
            <w:rStyle w:val="Hyperlink"/>
            <w:rFonts w:ascii="Calibri" w:hAnsi="Calibri"/>
            <w:b/>
            <w:bCs/>
            <w:caps/>
            <w:sz w:val="28"/>
            <w:szCs w:val="28"/>
            <w:lang w:val="en-AU"/>
          </w:rPr>
          <w:t>4 June 2020</w:t>
        </w:r>
      </w:hyperlink>
    </w:p>
    <w:tbl>
      <w:tblPr>
        <w:tblW w:w="0" w:type="auto"/>
        <w:jc w:val="center"/>
        <w:tblLayout w:type="fixed"/>
        <w:tblLook w:val="0000" w:firstRow="0" w:lastRow="0" w:firstColumn="0" w:lastColumn="0" w:noHBand="0" w:noVBand="0"/>
      </w:tblPr>
      <w:tblGrid>
        <w:gridCol w:w="2452"/>
      </w:tblGrid>
      <w:tr w:rsidR="00E26C2E" w:rsidRPr="00E26C2E" w:rsidTr="00243D2D">
        <w:trPr>
          <w:trHeight w:hRule="exact" w:val="333"/>
          <w:jc w:val="center"/>
        </w:trPr>
        <w:tc>
          <w:tcPr>
            <w:tcW w:w="2452" w:type="dxa"/>
          </w:tcPr>
          <w:p w:rsidR="00E26C2E" w:rsidRPr="00E26C2E" w:rsidRDefault="00E26C2E" w:rsidP="00E26C2E">
            <w:pPr>
              <w:rPr>
                <w:rFonts w:ascii="Times New Roman" w:hAnsi="Times New Roman"/>
                <w:color w:val="008000"/>
                <w:sz w:val="16"/>
                <w:lang w:val="en-AU"/>
              </w:rPr>
            </w:pPr>
          </w:p>
        </w:tc>
      </w:tr>
      <w:tr w:rsidR="00E26C2E" w:rsidRPr="00E26C2E" w:rsidTr="00243D2D">
        <w:trPr>
          <w:trHeight w:hRule="exact" w:val="60"/>
          <w:jc w:val="center"/>
        </w:trPr>
        <w:tc>
          <w:tcPr>
            <w:tcW w:w="2452" w:type="dxa"/>
            <w:tcBorders>
              <w:top w:val="single" w:sz="8" w:space="0" w:color="000000"/>
              <w:bottom w:val="single" w:sz="4" w:space="0" w:color="000000"/>
            </w:tcBorders>
          </w:tcPr>
          <w:p w:rsidR="00E26C2E" w:rsidRPr="00E26C2E" w:rsidRDefault="00E26C2E" w:rsidP="00E26C2E">
            <w:pPr>
              <w:rPr>
                <w:rFonts w:ascii="Times New Roman" w:hAnsi="Times New Roman"/>
                <w:color w:val="008000"/>
                <w:sz w:val="16"/>
                <w:lang w:val="en-AU"/>
              </w:rPr>
            </w:pPr>
          </w:p>
        </w:tc>
      </w:tr>
      <w:tr w:rsidR="00E26C2E" w:rsidRPr="00E26C2E" w:rsidTr="00243D2D">
        <w:trPr>
          <w:trHeight w:hRule="exact" w:val="200"/>
          <w:jc w:val="center"/>
        </w:trPr>
        <w:tc>
          <w:tcPr>
            <w:tcW w:w="2452" w:type="dxa"/>
          </w:tcPr>
          <w:p w:rsidR="00E26C2E" w:rsidRPr="00E26C2E" w:rsidRDefault="00E26C2E" w:rsidP="00E26C2E">
            <w:pPr>
              <w:rPr>
                <w:rFonts w:ascii="Times New Roman" w:hAnsi="Times New Roman"/>
                <w:color w:val="008000"/>
                <w:sz w:val="16"/>
                <w:lang w:val="en-AU"/>
              </w:rPr>
            </w:pPr>
          </w:p>
        </w:tc>
      </w:tr>
    </w:tbl>
    <w:p w:rsidR="004773C8" w:rsidRPr="004773C8" w:rsidRDefault="004773C8" w:rsidP="004773C8">
      <w:pPr>
        <w:keepNext/>
        <w:keepLines/>
        <w:tabs>
          <w:tab w:val="right" w:pos="339"/>
          <w:tab w:val="left" w:pos="720"/>
        </w:tabs>
        <w:spacing w:before="240"/>
        <w:ind w:left="720" w:hanging="720"/>
        <w:jc w:val="both"/>
        <w:rPr>
          <w:rFonts w:ascii="Calibri" w:hAnsi="Calibri"/>
          <w:bCs/>
          <w:lang w:val="en-AU"/>
        </w:rPr>
      </w:pPr>
      <w:r w:rsidRPr="004773C8">
        <w:rPr>
          <w:rFonts w:ascii="Calibri" w:hAnsi="Calibri"/>
          <w:bCs/>
          <w:lang w:val="en-AU"/>
        </w:rPr>
        <w:tab/>
      </w:r>
      <w:r w:rsidR="00300F91">
        <w:rPr>
          <w:rFonts w:ascii="Calibri" w:hAnsi="Calibri"/>
          <w:b/>
          <w:lang w:val="en-AU"/>
        </w:rPr>
        <w:fldChar w:fldCharType="begin"/>
      </w:r>
      <w:r w:rsidR="00300F91">
        <w:rPr>
          <w:rFonts w:ascii="Calibri" w:hAnsi="Calibri"/>
          <w:b/>
          <w:lang w:val="en-AU"/>
        </w:rPr>
        <w:instrText xml:space="preserve"> SEQ A \* MERGEFORMAT </w:instrText>
      </w:r>
      <w:r w:rsidR="00300F91">
        <w:rPr>
          <w:rFonts w:ascii="Calibri" w:hAnsi="Calibri"/>
          <w:b/>
          <w:lang w:val="en-AU"/>
        </w:rPr>
        <w:fldChar w:fldCharType="separate"/>
      </w:r>
      <w:r w:rsidR="00441643">
        <w:rPr>
          <w:rFonts w:ascii="Calibri" w:hAnsi="Calibri"/>
          <w:b/>
          <w:noProof/>
          <w:lang w:val="en-AU"/>
        </w:rPr>
        <w:t>1</w:t>
      </w:r>
      <w:r w:rsidR="00300F91">
        <w:rPr>
          <w:rFonts w:ascii="Calibri" w:hAnsi="Calibri"/>
          <w:b/>
          <w:lang w:val="en-AU"/>
        </w:rPr>
        <w:fldChar w:fldCharType="end"/>
      </w:r>
      <w:r w:rsidRPr="004773C8">
        <w:rPr>
          <w:rFonts w:ascii="Calibri" w:hAnsi="Calibri"/>
          <w:bCs/>
          <w:lang w:val="en-AU"/>
        </w:rPr>
        <w:tab/>
        <w:t>The Assembly met at 10 am, pursuant to adjournment.  A quorum of Members not being present, the Speaker (</w:t>
      </w:r>
      <w:r>
        <w:rPr>
          <w:rFonts w:ascii="Calibri" w:hAnsi="Calibri"/>
          <w:bCs/>
          <w:lang w:val="en-AU"/>
        </w:rPr>
        <w:t>Ms J. Burch</w:t>
      </w:r>
      <w:r w:rsidRPr="004773C8">
        <w:rPr>
          <w:rFonts w:ascii="Calibri" w:hAnsi="Calibri"/>
          <w:bCs/>
          <w:lang w:val="en-AU"/>
        </w:rPr>
        <w:t xml:space="preserve">) ordered the bells to be rung.  A quorum having been formed, the Speaker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place">
        <w:smartTag w:uri="urn:schemas-microsoft-com:office:smarttags" w:element="State">
          <w:r w:rsidRPr="004773C8">
            <w:rPr>
              <w:rFonts w:ascii="Calibri" w:hAnsi="Calibri"/>
              <w:bCs/>
              <w:lang w:val="en-AU"/>
            </w:rPr>
            <w:t>Australian Capital Territory</w:t>
          </w:r>
        </w:smartTag>
      </w:smartTag>
      <w:r w:rsidRPr="004773C8">
        <w:rPr>
          <w:rFonts w:ascii="Calibri" w:hAnsi="Calibri"/>
          <w:bCs/>
          <w:lang w:val="en-AU"/>
        </w:rPr>
        <w:t>.</w:t>
      </w:r>
    </w:p>
    <w:p w:rsidR="00B62CBB" w:rsidRPr="00B62CBB" w:rsidRDefault="00B62CBB" w:rsidP="00B62CBB">
      <w:pPr>
        <w:keepNext/>
        <w:keepLines/>
        <w:tabs>
          <w:tab w:val="right" w:pos="339"/>
          <w:tab w:val="left" w:pos="720"/>
        </w:tabs>
        <w:spacing w:before="240"/>
        <w:ind w:left="720" w:hanging="720"/>
        <w:jc w:val="both"/>
        <w:rPr>
          <w:rFonts w:ascii="Calibri" w:hAnsi="Calibri"/>
          <w:b/>
          <w:caps/>
        </w:rPr>
      </w:pPr>
      <w:r w:rsidRPr="00B62CBB">
        <w:rPr>
          <w:rFonts w:ascii="Calibri" w:hAnsi="Calibri"/>
          <w:b/>
          <w:caps/>
          <w:lang w:val="en-AU"/>
        </w:rPr>
        <w:tab/>
      </w:r>
      <w:r w:rsidR="00300F91">
        <w:rPr>
          <w:rFonts w:ascii="Calibri" w:hAnsi="Calibri"/>
          <w:b/>
          <w:bCs/>
          <w:caps/>
        </w:rPr>
        <w:fldChar w:fldCharType="begin"/>
      </w:r>
      <w:r w:rsidR="00300F91">
        <w:rPr>
          <w:rFonts w:ascii="Calibri" w:hAnsi="Calibri"/>
          <w:b/>
          <w:bCs/>
          <w:caps/>
        </w:rPr>
        <w:instrText xml:space="preserve"> SEQ A \* MERGEFORMAT </w:instrText>
      </w:r>
      <w:r w:rsidR="00300F91">
        <w:rPr>
          <w:rFonts w:ascii="Calibri" w:hAnsi="Calibri"/>
          <w:b/>
          <w:bCs/>
          <w:caps/>
        </w:rPr>
        <w:fldChar w:fldCharType="separate"/>
      </w:r>
      <w:r w:rsidR="00441643">
        <w:rPr>
          <w:rFonts w:ascii="Calibri" w:hAnsi="Calibri"/>
          <w:b/>
          <w:bCs/>
          <w:caps/>
          <w:noProof/>
        </w:rPr>
        <w:t>2</w:t>
      </w:r>
      <w:r w:rsidR="00300F91">
        <w:rPr>
          <w:rFonts w:ascii="Calibri" w:hAnsi="Calibri"/>
          <w:b/>
          <w:bCs/>
          <w:caps/>
        </w:rPr>
        <w:fldChar w:fldCharType="end"/>
      </w:r>
      <w:r w:rsidRPr="00B62CBB">
        <w:rPr>
          <w:rFonts w:ascii="Calibri" w:hAnsi="Calibri"/>
          <w:b/>
          <w:caps/>
        </w:rPr>
        <w:tab/>
      </w:r>
      <w:r>
        <w:rPr>
          <w:rFonts w:ascii="Calibri" w:hAnsi="Calibri"/>
          <w:b/>
          <w:caps/>
        </w:rPr>
        <w:t>Parliament of Kiribati—Election of new Speaker</w:t>
      </w:r>
      <w:r w:rsidRPr="00B62CBB">
        <w:rPr>
          <w:rFonts w:ascii="Calibri" w:hAnsi="Calibri"/>
          <w:b/>
          <w:caps/>
        </w:rPr>
        <w:t>—STATEMENT BY SPEAKER</w:t>
      </w:r>
    </w:p>
    <w:p w:rsidR="00B62CBB" w:rsidRPr="00B62CBB" w:rsidRDefault="00B62CBB" w:rsidP="00B62CBB">
      <w:pPr>
        <w:tabs>
          <w:tab w:val="left" w:pos="1197"/>
          <w:tab w:val="left" w:pos="1767"/>
        </w:tabs>
        <w:spacing w:before="120"/>
        <w:ind w:left="720"/>
        <w:jc w:val="both"/>
        <w:rPr>
          <w:rFonts w:ascii="Calibri" w:hAnsi="Calibri"/>
          <w:lang w:val="en-AU"/>
        </w:rPr>
      </w:pPr>
      <w:r w:rsidRPr="00B62CBB">
        <w:rPr>
          <w:rFonts w:ascii="Calibri" w:hAnsi="Calibri"/>
          <w:lang w:val="en-AU"/>
        </w:rPr>
        <w:t>The Spea</w:t>
      </w:r>
      <w:r>
        <w:rPr>
          <w:rFonts w:ascii="Calibri" w:hAnsi="Calibri"/>
          <w:lang w:val="en-AU"/>
        </w:rPr>
        <w:t>ker made a statement acknowledging the recent election of the Honourable Tangariki Rete as the new Speaker of the Parliament of Kiribati</w:t>
      </w:r>
      <w:r w:rsidRPr="00B62CBB">
        <w:rPr>
          <w:rFonts w:ascii="Calibri" w:hAnsi="Calibri"/>
          <w:lang w:val="en-AU"/>
        </w:rPr>
        <w:t>.</w:t>
      </w:r>
    </w:p>
    <w:p w:rsidR="001171E6" w:rsidRPr="001171E6" w:rsidRDefault="001171E6" w:rsidP="001171E6">
      <w:pPr>
        <w:keepNext/>
        <w:keepLines/>
        <w:tabs>
          <w:tab w:val="right" w:pos="339"/>
          <w:tab w:val="left" w:pos="720"/>
        </w:tabs>
        <w:spacing w:before="240"/>
        <w:ind w:left="720" w:hanging="720"/>
        <w:jc w:val="both"/>
        <w:rPr>
          <w:rFonts w:ascii="Calibri" w:hAnsi="Calibri"/>
          <w:b/>
          <w:lang w:val="en-AU"/>
        </w:rPr>
      </w:pPr>
      <w:r w:rsidRPr="001171E6">
        <w:rPr>
          <w:rFonts w:ascii="Calibri" w:hAnsi="Calibri"/>
          <w:b/>
          <w:lang w:val="en-AU"/>
        </w:rPr>
        <w:tab/>
      </w:r>
      <w:r w:rsidR="00300F91">
        <w:rPr>
          <w:rFonts w:ascii="Calibri" w:hAnsi="Calibri"/>
          <w:b/>
          <w:bCs/>
          <w:lang w:val="en-AU"/>
        </w:rPr>
        <w:fldChar w:fldCharType="begin"/>
      </w:r>
      <w:r w:rsidR="00300F91">
        <w:rPr>
          <w:rFonts w:ascii="Calibri" w:hAnsi="Calibri"/>
          <w:b/>
          <w:bCs/>
          <w:lang w:val="en-AU"/>
        </w:rPr>
        <w:instrText xml:space="preserve"> SEQ A \* MERGEFORMAT </w:instrText>
      </w:r>
      <w:r w:rsidR="00300F91">
        <w:rPr>
          <w:rFonts w:ascii="Calibri" w:hAnsi="Calibri"/>
          <w:b/>
          <w:bCs/>
          <w:lang w:val="en-AU"/>
        </w:rPr>
        <w:fldChar w:fldCharType="separate"/>
      </w:r>
      <w:r w:rsidR="00441643">
        <w:rPr>
          <w:rFonts w:ascii="Calibri" w:hAnsi="Calibri"/>
          <w:b/>
          <w:bCs/>
          <w:noProof/>
          <w:lang w:val="en-AU"/>
        </w:rPr>
        <w:t>3</w:t>
      </w:r>
      <w:r w:rsidR="00300F91">
        <w:rPr>
          <w:rFonts w:ascii="Calibri" w:hAnsi="Calibri"/>
          <w:b/>
          <w:bCs/>
          <w:lang w:val="en-AU"/>
        </w:rPr>
        <w:fldChar w:fldCharType="end"/>
      </w:r>
      <w:r w:rsidRPr="001171E6">
        <w:rPr>
          <w:rFonts w:ascii="Calibri" w:hAnsi="Calibri"/>
          <w:b/>
          <w:lang w:val="en-AU"/>
        </w:rPr>
        <w:tab/>
        <w:t>PRESENTATION OF PAPER</w:t>
      </w:r>
    </w:p>
    <w:p w:rsidR="001171E6" w:rsidRPr="001171E6" w:rsidRDefault="001171E6" w:rsidP="001171E6">
      <w:pPr>
        <w:spacing w:before="120"/>
        <w:ind w:left="720"/>
        <w:jc w:val="both"/>
        <w:rPr>
          <w:rFonts w:ascii="Calibri" w:hAnsi="Calibri"/>
          <w:lang w:val="en-AU"/>
        </w:rPr>
      </w:pPr>
      <w:r>
        <w:rPr>
          <w:rFonts w:ascii="Calibri" w:hAnsi="Calibri"/>
          <w:lang w:val="en-AU"/>
        </w:rPr>
        <w:t xml:space="preserve">The Speaker </w:t>
      </w:r>
      <w:r w:rsidRPr="001171E6">
        <w:rPr>
          <w:rFonts w:ascii="Calibri" w:hAnsi="Calibri"/>
          <w:lang w:val="en-AU"/>
        </w:rPr>
        <w:t>presented the following paper:</w:t>
      </w:r>
    </w:p>
    <w:p w:rsidR="001171E6" w:rsidRPr="001171E6" w:rsidRDefault="001171E6" w:rsidP="001171E6">
      <w:pPr>
        <w:spacing w:before="120"/>
        <w:ind w:left="720"/>
        <w:jc w:val="both"/>
        <w:rPr>
          <w:rFonts w:ascii="Calibri" w:hAnsi="Calibri"/>
          <w:lang w:val="en-AU"/>
        </w:rPr>
      </w:pPr>
      <w:r>
        <w:rPr>
          <w:rFonts w:ascii="Calibri" w:hAnsi="Calibri"/>
          <w:lang w:val="en-AU"/>
        </w:rPr>
        <w:t>Electoral Act, pursuant to subsection 10A(2)—Impact of the COVID-19 Pandemic on the 2020 ACT Legislative Assembly Election—</w:t>
      </w:r>
      <w:r w:rsidR="009B3A51">
        <w:rPr>
          <w:rFonts w:ascii="Calibri" w:hAnsi="Calibri"/>
          <w:lang w:val="en-AU"/>
        </w:rPr>
        <w:t>A special report by the ACT Electoral Commission,</w:t>
      </w:r>
      <w:r w:rsidRPr="001171E6">
        <w:rPr>
          <w:rFonts w:ascii="Calibri" w:hAnsi="Calibri"/>
          <w:lang w:val="en-AU"/>
        </w:rPr>
        <w:t xml:space="preserve"> dated </w:t>
      </w:r>
      <w:r w:rsidR="009B3A51">
        <w:rPr>
          <w:rFonts w:ascii="Calibri" w:hAnsi="Calibri"/>
          <w:lang w:val="en-AU"/>
        </w:rPr>
        <w:t>25 May 2020</w:t>
      </w:r>
      <w:r w:rsidRPr="001171E6">
        <w:rPr>
          <w:rFonts w:ascii="Calibri" w:hAnsi="Calibri"/>
          <w:lang w:val="en-AU"/>
        </w:rPr>
        <w:t>.</w:t>
      </w:r>
    </w:p>
    <w:p w:rsidR="00D16741" w:rsidRPr="009D3501" w:rsidRDefault="00D16741" w:rsidP="00D16741">
      <w:pPr>
        <w:keepNext/>
        <w:keepLines/>
        <w:tabs>
          <w:tab w:val="right" w:pos="339"/>
          <w:tab w:val="left" w:pos="720"/>
        </w:tabs>
        <w:spacing w:before="240"/>
        <w:ind w:left="720" w:hanging="720"/>
        <w:jc w:val="both"/>
        <w:rPr>
          <w:rFonts w:ascii="Calibri" w:hAnsi="Calibri"/>
          <w:b/>
          <w:lang w:val="en-AU"/>
        </w:rPr>
      </w:pPr>
      <w:r w:rsidRPr="00364B98">
        <w:rPr>
          <w:rFonts w:ascii="Calibri" w:hAnsi="Calibri"/>
          <w:b/>
          <w:caps/>
          <w:lang w:val="en-AU"/>
        </w:rPr>
        <w:tab/>
      </w:r>
      <w:r w:rsidR="00300F91">
        <w:rPr>
          <w:rFonts w:ascii="Calibri" w:hAnsi="Calibri"/>
          <w:b/>
          <w:bCs/>
          <w:caps/>
          <w:lang w:val="en-AU"/>
        </w:rPr>
        <w:fldChar w:fldCharType="begin"/>
      </w:r>
      <w:r w:rsidR="00300F91">
        <w:rPr>
          <w:rFonts w:ascii="Calibri" w:hAnsi="Calibri"/>
          <w:b/>
          <w:bCs/>
          <w:caps/>
          <w:lang w:val="en-AU"/>
        </w:rPr>
        <w:instrText xml:space="preserve"> SEQ A \* MERGEFORMAT </w:instrText>
      </w:r>
      <w:r w:rsidR="00300F91">
        <w:rPr>
          <w:rFonts w:ascii="Calibri" w:hAnsi="Calibri"/>
          <w:b/>
          <w:bCs/>
          <w:caps/>
          <w:lang w:val="en-AU"/>
        </w:rPr>
        <w:fldChar w:fldCharType="separate"/>
      </w:r>
      <w:r w:rsidR="00441643">
        <w:rPr>
          <w:rFonts w:ascii="Calibri" w:hAnsi="Calibri"/>
          <w:b/>
          <w:bCs/>
          <w:caps/>
          <w:noProof/>
          <w:lang w:val="en-AU"/>
        </w:rPr>
        <w:t>4</w:t>
      </w:r>
      <w:r w:rsidR="00300F91">
        <w:rPr>
          <w:rFonts w:ascii="Calibri" w:hAnsi="Calibri"/>
          <w:b/>
          <w:bCs/>
          <w:caps/>
          <w:lang w:val="en-AU"/>
        </w:rPr>
        <w:fldChar w:fldCharType="end"/>
      </w:r>
      <w:r w:rsidRPr="00364B98">
        <w:rPr>
          <w:rFonts w:ascii="Calibri" w:hAnsi="Calibri"/>
          <w:b/>
          <w:caps/>
          <w:lang w:val="en-AU"/>
        </w:rPr>
        <w:tab/>
      </w:r>
      <w:r w:rsidR="008E760E">
        <w:rPr>
          <w:rFonts w:ascii="Calibri" w:hAnsi="Calibri"/>
          <w:b/>
          <w:caps/>
          <w:lang w:val="en-AU"/>
        </w:rPr>
        <w:t>Coronavirus (</w:t>
      </w:r>
      <w:r>
        <w:rPr>
          <w:rFonts w:ascii="Calibri" w:hAnsi="Calibri"/>
          <w:b/>
          <w:caps/>
          <w:lang w:val="en-AU"/>
        </w:rPr>
        <w:t>COVID-19</w:t>
      </w:r>
      <w:r w:rsidR="008E760E">
        <w:rPr>
          <w:rFonts w:ascii="Calibri" w:hAnsi="Calibri"/>
          <w:b/>
          <w:caps/>
          <w:lang w:val="en-AU"/>
        </w:rPr>
        <w:t>)</w:t>
      </w:r>
      <w:r>
        <w:rPr>
          <w:rFonts w:ascii="Calibri" w:hAnsi="Calibri"/>
          <w:b/>
          <w:caps/>
          <w:lang w:val="en-AU"/>
        </w:rPr>
        <w:t>—</w:t>
      </w:r>
      <w:r w:rsidR="008E760E">
        <w:rPr>
          <w:rFonts w:ascii="Calibri" w:hAnsi="Calibri"/>
          <w:b/>
          <w:caps/>
          <w:lang w:val="en-AU"/>
        </w:rPr>
        <w:t>A.C.T.</w:t>
      </w:r>
      <w:r>
        <w:rPr>
          <w:rFonts w:ascii="Calibri" w:hAnsi="Calibri"/>
          <w:b/>
          <w:caps/>
          <w:lang w:val="en-AU"/>
        </w:rPr>
        <w:t xml:space="preserve"> Government response</w:t>
      </w:r>
      <w:r w:rsidR="008E760E">
        <w:rPr>
          <w:rFonts w:ascii="Calibri" w:hAnsi="Calibri"/>
          <w:b/>
          <w:caps/>
          <w:lang w:val="en-AU"/>
        </w:rPr>
        <w:t>—</w:t>
      </w:r>
      <w:r w:rsidRPr="009D3501">
        <w:rPr>
          <w:rFonts w:ascii="Calibri" w:hAnsi="Calibri"/>
          <w:b/>
          <w:caps/>
          <w:lang w:val="en-AU"/>
        </w:rPr>
        <w:t>MINISTERIAL STATEMENT—PAPER NOTED</w:t>
      </w:r>
    </w:p>
    <w:p w:rsidR="00D16741" w:rsidRPr="009D3501" w:rsidRDefault="00D16741" w:rsidP="00D16741">
      <w:pPr>
        <w:spacing w:before="120"/>
        <w:ind w:left="720"/>
        <w:jc w:val="both"/>
        <w:rPr>
          <w:rFonts w:ascii="Calibri" w:hAnsi="Calibri"/>
          <w:lang w:val="en-AU"/>
        </w:rPr>
      </w:pPr>
      <w:r>
        <w:rPr>
          <w:rFonts w:ascii="Calibri" w:hAnsi="Calibri"/>
          <w:lang w:val="en-AU"/>
        </w:rPr>
        <w:t>Ms Stephen-Smith (Minister for Health)</w:t>
      </w:r>
      <w:r w:rsidRPr="009D3501">
        <w:rPr>
          <w:rFonts w:ascii="Calibri" w:hAnsi="Calibri"/>
          <w:lang w:val="en-AU"/>
        </w:rPr>
        <w:t xml:space="preserve"> made a ministerial statement concerning </w:t>
      </w:r>
      <w:r>
        <w:rPr>
          <w:rFonts w:ascii="Calibri" w:hAnsi="Calibri"/>
          <w:lang w:val="en-AU"/>
        </w:rPr>
        <w:t xml:space="preserve">the </w:t>
      </w:r>
      <w:r w:rsidR="008E760E">
        <w:rPr>
          <w:rFonts w:ascii="Calibri" w:hAnsi="Calibri"/>
          <w:lang w:val="en-AU"/>
        </w:rPr>
        <w:t xml:space="preserve">ACT </w:t>
      </w:r>
      <w:r>
        <w:rPr>
          <w:rFonts w:ascii="Calibri" w:hAnsi="Calibri"/>
          <w:lang w:val="en-AU"/>
        </w:rPr>
        <w:t>Government</w:t>
      </w:r>
      <w:r w:rsidR="00113EC1">
        <w:rPr>
          <w:rFonts w:ascii="Calibri" w:hAnsi="Calibri"/>
          <w:lang w:val="en-AU"/>
        </w:rPr>
        <w:t>’</w:t>
      </w:r>
      <w:r w:rsidR="008E760E">
        <w:rPr>
          <w:rFonts w:ascii="Calibri" w:hAnsi="Calibri"/>
          <w:lang w:val="en-AU"/>
        </w:rPr>
        <w:t>s</w:t>
      </w:r>
      <w:r>
        <w:rPr>
          <w:rFonts w:ascii="Calibri" w:hAnsi="Calibri"/>
          <w:lang w:val="en-AU"/>
        </w:rPr>
        <w:t xml:space="preserve"> response to the COVID-19 emergency</w:t>
      </w:r>
      <w:r w:rsidRPr="009D3501">
        <w:rPr>
          <w:rFonts w:ascii="Calibri" w:hAnsi="Calibri"/>
          <w:lang w:val="en-AU"/>
        </w:rPr>
        <w:t xml:space="preserve"> and presented the following paper:</w:t>
      </w:r>
    </w:p>
    <w:p w:rsidR="00D16741" w:rsidRDefault="008E760E" w:rsidP="00D16741">
      <w:pPr>
        <w:spacing w:before="120"/>
        <w:ind w:left="720"/>
        <w:jc w:val="both"/>
        <w:rPr>
          <w:rFonts w:ascii="Calibri" w:hAnsi="Calibri"/>
          <w:lang w:val="en-AU"/>
        </w:rPr>
      </w:pPr>
      <w:r>
        <w:rPr>
          <w:rFonts w:ascii="Calibri" w:hAnsi="Calibri"/>
          <w:lang w:val="en-AU"/>
        </w:rPr>
        <w:lastRenderedPageBreak/>
        <w:t>Coronavirus (COVID-19)</w:t>
      </w:r>
      <w:r w:rsidR="00D16741">
        <w:rPr>
          <w:rFonts w:ascii="Calibri" w:hAnsi="Calibri"/>
          <w:lang w:val="en-AU"/>
        </w:rPr>
        <w:t>—</w:t>
      </w:r>
      <w:r>
        <w:rPr>
          <w:rFonts w:ascii="Calibri" w:hAnsi="Calibri"/>
          <w:lang w:val="en-AU"/>
        </w:rPr>
        <w:t>ACT</w:t>
      </w:r>
      <w:r w:rsidR="00D16741">
        <w:rPr>
          <w:rFonts w:ascii="Calibri" w:hAnsi="Calibri"/>
          <w:lang w:val="en-AU"/>
        </w:rPr>
        <w:t xml:space="preserve"> Government response</w:t>
      </w:r>
      <w:r w:rsidR="00D16741" w:rsidRPr="009D3501">
        <w:rPr>
          <w:rFonts w:ascii="Calibri" w:hAnsi="Calibri"/>
          <w:lang w:val="en-AU"/>
        </w:rPr>
        <w:t xml:space="preserve">—Ministerial statement, </w:t>
      </w:r>
      <w:r w:rsidR="00D16741">
        <w:rPr>
          <w:rFonts w:ascii="Calibri" w:hAnsi="Calibri"/>
          <w:lang w:val="en-AU"/>
        </w:rPr>
        <w:t>4 June 2020</w:t>
      </w:r>
      <w:r w:rsidR="00D16741" w:rsidRPr="009D3501">
        <w:rPr>
          <w:rFonts w:ascii="Calibri" w:hAnsi="Calibri"/>
          <w:lang w:val="en-AU"/>
        </w:rPr>
        <w:t>.</w:t>
      </w:r>
    </w:p>
    <w:p w:rsidR="00D16741" w:rsidRPr="009D3501" w:rsidRDefault="00D16741" w:rsidP="00AC5801">
      <w:pPr>
        <w:keepNext/>
        <w:spacing w:before="120"/>
        <w:ind w:left="720"/>
        <w:jc w:val="both"/>
        <w:rPr>
          <w:rFonts w:ascii="Calibri" w:hAnsi="Calibri"/>
          <w:lang w:val="en-AU"/>
        </w:rPr>
      </w:pPr>
      <w:r>
        <w:rPr>
          <w:rFonts w:ascii="Calibri" w:hAnsi="Calibri"/>
          <w:lang w:val="en-AU"/>
        </w:rPr>
        <w:t>Ms Stephen-Smith</w:t>
      </w:r>
      <w:r w:rsidRPr="009D3501">
        <w:rPr>
          <w:rFonts w:ascii="Calibri" w:hAnsi="Calibri"/>
          <w:lang w:val="en-AU"/>
        </w:rPr>
        <w:t xml:space="preserve"> moved—That the Assembly take note of the </w:t>
      </w:r>
      <w:r w:rsidR="008E760E">
        <w:rPr>
          <w:rFonts w:ascii="Calibri" w:hAnsi="Calibri"/>
          <w:lang w:val="en-AU"/>
        </w:rPr>
        <w:t>paper</w:t>
      </w:r>
      <w:r w:rsidRPr="009D3501">
        <w:rPr>
          <w:rFonts w:ascii="Calibri" w:hAnsi="Calibri"/>
          <w:lang w:val="en-AU"/>
        </w:rPr>
        <w:t>.</w:t>
      </w:r>
    </w:p>
    <w:p w:rsidR="00D16741" w:rsidRPr="009D3501" w:rsidRDefault="00D16741" w:rsidP="00AC5801">
      <w:pPr>
        <w:keepNext/>
        <w:spacing w:before="120"/>
        <w:ind w:left="720"/>
        <w:jc w:val="both"/>
        <w:rPr>
          <w:rFonts w:ascii="Calibri" w:hAnsi="Calibri"/>
          <w:lang w:val="en-AU"/>
        </w:rPr>
      </w:pPr>
      <w:r w:rsidRPr="009D3501">
        <w:rPr>
          <w:rFonts w:ascii="Calibri" w:hAnsi="Calibri"/>
          <w:lang w:val="en-AU"/>
        </w:rPr>
        <w:t>Question—put and passed.</w:t>
      </w:r>
    </w:p>
    <w:p w:rsidR="00A55A00" w:rsidRPr="00FC4AFF" w:rsidRDefault="00A55A00" w:rsidP="00A55A00">
      <w:pPr>
        <w:keepNext/>
        <w:keepLines/>
        <w:tabs>
          <w:tab w:val="right" w:pos="339"/>
          <w:tab w:val="left" w:pos="720"/>
        </w:tabs>
        <w:spacing w:before="240"/>
        <w:ind w:left="720" w:hanging="720"/>
        <w:jc w:val="both"/>
        <w:rPr>
          <w:rFonts w:ascii="Calibri" w:hAnsi="Calibri"/>
          <w:b/>
          <w:caps/>
          <w:lang w:val="en-AU"/>
        </w:rPr>
      </w:pPr>
      <w:r w:rsidRPr="00FC4AFF">
        <w:rPr>
          <w:rFonts w:ascii="Calibri" w:hAnsi="Calibri"/>
          <w:b/>
          <w:caps/>
          <w:lang w:val="en-AU"/>
        </w:rPr>
        <w:tab/>
      </w:r>
      <w:r w:rsidR="00300F91">
        <w:rPr>
          <w:rFonts w:ascii="Calibri" w:hAnsi="Calibri"/>
          <w:b/>
          <w:bCs/>
          <w:caps/>
          <w:lang w:val="en-AU"/>
        </w:rPr>
        <w:fldChar w:fldCharType="begin"/>
      </w:r>
      <w:r w:rsidR="00300F91">
        <w:rPr>
          <w:rFonts w:ascii="Calibri" w:hAnsi="Calibri"/>
          <w:b/>
          <w:bCs/>
          <w:caps/>
          <w:lang w:val="en-AU"/>
        </w:rPr>
        <w:instrText xml:space="preserve"> SEQ A \* MERGEFORMAT </w:instrText>
      </w:r>
      <w:r w:rsidR="00300F91">
        <w:rPr>
          <w:rFonts w:ascii="Calibri" w:hAnsi="Calibri"/>
          <w:b/>
          <w:bCs/>
          <w:caps/>
          <w:lang w:val="en-AU"/>
        </w:rPr>
        <w:fldChar w:fldCharType="separate"/>
      </w:r>
      <w:r w:rsidR="00441643">
        <w:rPr>
          <w:rFonts w:ascii="Calibri" w:hAnsi="Calibri"/>
          <w:b/>
          <w:bCs/>
          <w:caps/>
          <w:noProof/>
          <w:lang w:val="en-AU"/>
        </w:rPr>
        <w:t>5</w:t>
      </w:r>
      <w:r w:rsidR="00300F91">
        <w:rPr>
          <w:rFonts w:ascii="Calibri" w:hAnsi="Calibri"/>
          <w:b/>
          <w:bCs/>
          <w:caps/>
          <w:lang w:val="en-AU"/>
        </w:rPr>
        <w:fldChar w:fldCharType="end"/>
      </w:r>
      <w:r w:rsidRPr="00FC4AFF">
        <w:rPr>
          <w:rFonts w:ascii="Calibri" w:hAnsi="Calibri"/>
          <w:b/>
          <w:caps/>
          <w:lang w:val="en-AU"/>
        </w:rPr>
        <w:tab/>
      </w:r>
      <w:r>
        <w:rPr>
          <w:rFonts w:ascii="Calibri" w:hAnsi="Calibri"/>
          <w:b/>
          <w:caps/>
          <w:lang w:val="en-AU"/>
        </w:rPr>
        <w:t>Planning and Development Amendment Bill 2020</w:t>
      </w:r>
    </w:p>
    <w:p w:rsidR="00A55A00" w:rsidRPr="00FC4AFF" w:rsidRDefault="00A55A00" w:rsidP="00A55A00">
      <w:pPr>
        <w:spacing w:before="120"/>
        <w:ind w:left="720"/>
        <w:jc w:val="both"/>
        <w:rPr>
          <w:rFonts w:ascii="Calibri" w:hAnsi="Calibri"/>
          <w:lang w:val="en-AU"/>
        </w:rPr>
      </w:pPr>
      <w:r>
        <w:rPr>
          <w:rFonts w:ascii="Calibri" w:hAnsi="Calibri"/>
          <w:lang w:val="en-AU"/>
        </w:rPr>
        <w:t xml:space="preserve">Mr Gentleman (Minister for </w:t>
      </w:r>
      <w:r w:rsidR="00504FE1">
        <w:rPr>
          <w:rFonts w:ascii="Calibri" w:hAnsi="Calibri"/>
          <w:lang w:val="en-AU"/>
        </w:rPr>
        <w:t>Planning and Land Management</w:t>
      </w:r>
      <w:r>
        <w:rPr>
          <w:rFonts w:ascii="Calibri" w:hAnsi="Calibri"/>
          <w:lang w:val="en-AU"/>
        </w:rPr>
        <w:t>)</w:t>
      </w:r>
      <w:r w:rsidRPr="00FC4AFF">
        <w:rPr>
          <w:rFonts w:ascii="Calibri" w:hAnsi="Calibri"/>
          <w:lang w:val="en-AU"/>
        </w:rPr>
        <w:t xml:space="preserve">, pursuant to notice, presented </w:t>
      </w:r>
      <w:r>
        <w:rPr>
          <w:rFonts w:ascii="Calibri" w:hAnsi="Calibri"/>
          <w:lang w:val="en-AU"/>
        </w:rPr>
        <w:t xml:space="preserve">a Bill for an Act to amend the </w:t>
      </w:r>
      <w:r w:rsidRPr="00703E97">
        <w:rPr>
          <w:rFonts w:ascii="Calibri" w:hAnsi="Calibri"/>
          <w:i/>
          <w:lang w:val="en-AU"/>
        </w:rPr>
        <w:t>Planning and Development Act 2007</w:t>
      </w:r>
      <w:r>
        <w:rPr>
          <w:rFonts w:ascii="Calibri" w:hAnsi="Calibri"/>
          <w:lang w:val="en-AU"/>
        </w:rPr>
        <w:t xml:space="preserve"> and the </w:t>
      </w:r>
      <w:r w:rsidRPr="00703E97">
        <w:rPr>
          <w:rFonts w:ascii="Calibri" w:hAnsi="Calibri"/>
          <w:i/>
          <w:lang w:val="en-AU"/>
        </w:rPr>
        <w:t>Planning and Development Regulation 2008</w:t>
      </w:r>
      <w:r>
        <w:rPr>
          <w:rFonts w:ascii="Calibri" w:hAnsi="Calibri"/>
          <w:lang w:val="en-AU"/>
        </w:rPr>
        <w:t>, and for other purposes</w:t>
      </w:r>
      <w:r w:rsidRPr="00FC4AFF">
        <w:rPr>
          <w:rFonts w:ascii="Calibri" w:hAnsi="Calibri"/>
          <w:lang w:val="en-AU"/>
        </w:rPr>
        <w:t>.</w:t>
      </w:r>
    </w:p>
    <w:p w:rsidR="00A55A00" w:rsidRPr="00FC4AFF" w:rsidRDefault="00A55A00" w:rsidP="00A55A00">
      <w:pPr>
        <w:spacing w:before="120"/>
        <w:ind w:left="720"/>
        <w:jc w:val="both"/>
        <w:rPr>
          <w:rFonts w:ascii="Calibri" w:hAnsi="Calibri"/>
          <w:lang w:val="en-AU"/>
        </w:rPr>
      </w:pPr>
      <w:r w:rsidRPr="00FC4AFF">
        <w:rPr>
          <w:rFonts w:ascii="Calibri" w:hAnsi="Calibri"/>
          <w:i/>
          <w:lang w:val="en-AU"/>
        </w:rPr>
        <w:t>Paper:</w:t>
      </w:r>
      <w:r w:rsidRPr="00FC4AFF">
        <w:rPr>
          <w:rFonts w:ascii="Calibri" w:hAnsi="Calibri"/>
          <w:lang w:val="en-AU"/>
        </w:rPr>
        <w:t xml:space="preserve">  </w:t>
      </w:r>
      <w:r>
        <w:rPr>
          <w:rFonts w:ascii="Calibri" w:hAnsi="Calibri"/>
          <w:lang w:val="en-AU"/>
        </w:rPr>
        <w:t>Mr Gentleman</w:t>
      </w:r>
      <w:r w:rsidRPr="00FC4AFF">
        <w:rPr>
          <w:rFonts w:ascii="Calibri" w:hAnsi="Calibri"/>
          <w:lang w:val="en-AU"/>
        </w:rPr>
        <w:t xml:space="preserve"> presented the following paper:</w:t>
      </w:r>
    </w:p>
    <w:p w:rsidR="00A55A00" w:rsidRPr="00FC4AFF" w:rsidRDefault="00A55A00" w:rsidP="00A55A00">
      <w:pPr>
        <w:spacing w:before="120"/>
        <w:ind w:left="720"/>
        <w:jc w:val="both"/>
        <w:rPr>
          <w:rFonts w:ascii="Calibri" w:hAnsi="Calibri"/>
          <w:lang w:val="en-AU"/>
        </w:rPr>
      </w:pPr>
      <w:r w:rsidRPr="00FC4AFF">
        <w:rPr>
          <w:rFonts w:ascii="Calibri" w:hAnsi="Calibri"/>
          <w:lang w:val="en-AU"/>
        </w:rPr>
        <w:t xml:space="preserve">Explanatory statement to the Bill, incorporating a compatibility statement, pursuant to section 37 of the </w:t>
      </w:r>
      <w:r w:rsidRPr="00FC4AFF">
        <w:rPr>
          <w:rFonts w:ascii="Calibri" w:hAnsi="Calibri"/>
          <w:i/>
          <w:lang w:val="en-AU"/>
        </w:rPr>
        <w:t>Human Rights Act 2004</w:t>
      </w:r>
      <w:r w:rsidRPr="00FC4AFF">
        <w:rPr>
          <w:rFonts w:ascii="Calibri" w:hAnsi="Calibri"/>
          <w:lang w:val="en-AU"/>
        </w:rPr>
        <w:t>.</w:t>
      </w:r>
    </w:p>
    <w:p w:rsidR="00A55A00" w:rsidRPr="00FC4AFF" w:rsidRDefault="00A55A00" w:rsidP="00A55A00">
      <w:pPr>
        <w:spacing w:before="120"/>
        <w:ind w:left="720"/>
        <w:jc w:val="both"/>
        <w:rPr>
          <w:rFonts w:ascii="Calibri" w:hAnsi="Calibri"/>
          <w:lang w:val="en-AU"/>
        </w:rPr>
      </w:pPr>
      <w:r w:rsidRPr="00FC4AFF">
        <w:rPr>
          <w:rFonts w:ascii="Calibri" w:hAnsi="Calibri"/>
          <w:lang w:val="en-AU"/>
        </w:rPr>
        <w:t>Title read by Clerk.</w:t>
      </w:r>
    </w:p>
    <w:p w:rsidR="00A55A00" w:rsidRPr="00FC4AFF" w:rsidRDefault="00A55A00" w:rsidP="00A55A00">
      <w:pPr>
        <w:spacing w:before="120"/>
        <w:ind w:left="720"/>
        <w:jc w:val="both"/>
        <w:rPr>
          <w:rFonts w:ascii="Calibri" w:hAnsi="Calibri"/>
          <w:lang w:val="en-AU"/>
        </w:rPr>
      </w:pPr>
      <w:r>
        <w:rPr>
          <w:rFonts w:ascii="Calibri" w:hAnsi="Calibri"/>
          <w:lang w:val="en-AU"/>
        </w:rPr>
        <w:t>Mr Gentleman</w:t>
      </w:r>
      <w:r w:rsidRPr="00FC4AFF">
        <w:rPr>
          <w:rFonts w:ascii="Calibri" w:hAnsi="Calibri"/>
          <w:lang w:val="en-AU"/>
        </w:rPr>
        <w:t xml:space="preserve"> moved—That this Bill be agreed to in principle.</w:t>
      </w:r>
    </w:p>
    <w:p w:rsidR="00A55A00" w:rsidRPr="00FC4AFF" w:rsidRDefault="00A55A00" w:rsidP="00A55A00">
      <w:pPr>
        <w:spacing w:before="120"/>
        <w:ind w:left="720"/>
        <w:jc w:val="both"/>
        <w:rPr>
          <w:rFonts w:ascii="Calibri" w:hAnsi="Calibri"/>
          <w:lang w:val="en-AU"/>
        </w:rPr>
      </w:pPr>
      <w:r w:rsidRPr="00FC4AFF">
        <w:rPr>
          <w:rFonts w:ascii="Calibri" w:hAnsi="Calibri"/>
          <w:lang w:val="en-AU"/>
        </w:rPr>
        <w:t>Debate adjourned (</w:t>
      </w:r>
      <w:r>
        <w:rPr>
          <w:rFonts w:ascii="Calibri" w:hAnsi="Calibri"/>
          <w:lang w:val="en-AU"/>
        </w:rPr>
        <w:t>M</w:t>
      </w:r>
      <w:r w:rsidR="00504FE1">
        <w:rPr>
          <w:rFonts w:ascii="Calibri" w:hAnsi="Calibri"/>
          <w:lang w:val="en-AU"/>
        </w:rPr>
        <w:t>r Parton</w:t>
      </w:r>
      <w:r w:rsidRPr="00FC4AFF">
        <w:rPr>
          <w:rFonts w:ascii="Calibri" w:hAnsi="Calibri"/>
          <w:lang w:val="en-AU"/>
        </w:rPr>
        <w:t>) and the resumption of the debate made an order of the day for the next sitting.</w:t>
      </w:r>
    </w:p>
    <w:p w:rsidR="00A55A00" w:rsidRPr="00FC4AFF" w:rsidRDefault="00A55A00" w:rsidP="00A55A00">
      <w:pPr>
        <w:keepNext/>
        <w:keepLines/>
        <w:tabs>
          <w:tab w:val="right" w:pos="339"/>
          <w:tab w:val="left" w:pos="720"/>
        </w:tabs>
        <w:spacing w:before="240"/>
        <w:ind w:left="720" w:hanging="720"/>
        <w:jc w:val="both"/>
        <w:rPr>
          <w:rFonts w:ascii="Calibri" w:hAnsi="Calibri"/>
          <w:b/>
          <w:caps/>
          <w:lang w:val="en-AU"/>
        </w:rPr>
      </w:pPr>
      <w:r w:rsidRPr="00FC4AFF">
        <w:rPr>
          <w:rFonts w:ascii="Calibri" w:hAnsi="Calibri"/>
          <w:b/>
          <w:caps/>
          <w:lang w:val="en-AU"/>
        </w:rPr>
        <w:tab/>
      </w:r>
      <w:r w:rsidR="00300F91">
        <w:rPr>
          <w:rFonts w:ascii="Calibri" w:hAnsi="Calibri"/>
          <w:b/>
          <w:bCs/>
          <w:caps/>
          <w:lang w:val="en-AU"/>
        </w:rPr>
        <w:fldChar w:fldCharType="begin"/>
      </w:r>
      <w:r w:rsidR="00300F91">
        <w:rPr>
          <w:rFonts w:ascii="Calibri" w:hAnsi="Calibri"/>
          <w:b/>
          <w:bCs/>
          <w:caps/>
          <w:lang w:val="en-AU"/>
        </w:rPr>
        <w:instrText xml:space="preserve"> SEQ A \* MERGEFORMAT </w:instrText>
      </w:r>
      <w:r w:rsidR="00300F91">
        <w:rPr>
          <w:rFonts w:ascii="Calibri" w:hAnsi="Calibri"/>
          <w:b/>
          <w:bCs/>
          <w:caps/>
          <w:lang w:val="en-AU"/>
        </w:rPr>
        <w:fldChar w:fldCharType="separate"/>
      </w:r>
      <w:r w:rsidR="00441643">
        <w:rPr>
          <w:rFonts w:ascii="Calibri" w:hAnsi="Calibri"/>
          <w:b/>
          <w:bCs/>
          <w:caps/>
          <w:noProof/>
          <w:lang w:val="en-AU"/>
        </w:rPr>
        <w:t>6</w:t>
      </w:r>
      <w:r w:rsidR="00300F91">
        <w:rPr>
          <w:rFonts w:ascii="Calibri" w:hAnsi="Calibri"/>
          <w:b/>
          <w:bCs/>
          <w:caps/>
          <w:lang w:val="en-AU"/>
        </w:rPr>
        <w:fldChar w:fldCharType="end"/>
      </w:r>
      <w:r w:rsidRPr="00FC4AFF">
        <w:rPr>
          <w:rFonts w:ascii="Calibri" w:hAnsi="Calibri"/>
          <w:b/>
          <w:caps/>
          <w:lang w:val="en-AU"/>
        </w:rPr>
        <w:tab/>
      </w:r>
      <w:r>
        <w:rPr>
          <w:rFonts w:ascii="Calibri" w:hAnsi="Calibri"/>
          <w:b/>
          <w:caps/>
          <w:lang w:val="en-AU"/>
        </w:rPr>
        <w:t>Financial Management Amendment Bill 2020</w:t>
      </w:r>
    </w:p>
    <w:p w:rsidR="00A55A00" w:rsidRPr="00FC4AFF" w:rsidRDefault="00A55A00" w:rsidP="00A55A00">
      <w:pPr>
        <w:spacing w:before="120"/>
        <w:ind w:left="720"/>
        <w:jc w:val="both"/>
        <w:rPr>
          <w:rFonts w:ascii="Calibri" w:hAnsi="Calibri"/>
          <w:lang w:val="en-AU"/>
        </w:rPr>
      </w:pPr>
      <w:r>
        <w:rPr>
          <w:rFonts w:ascii="Calibri" w:hAnsi="Calibri"/>
          <w:lang w:val="en-AU"/>
        </w:rPr>
        <w:t>Mr Barr (Treasurer)</w:t>
      </w:r>
      <w:r w:rsidRPr="00FC4AFF">
        <w:rPr>
          <w:rFonts w:ascii="Calibri" w:hAnsi="Calibri"/>
          <w:lang w:val="en-AU"/>
        </w:rPr>
        <w:t xml:space="preserve">, pursuant to notice, presented </w:t>
      </w:r>
      <w:r>
        <w:rPr>
          <w:rFonts w:ascii="Calibri" w:hAnsi="Calibri"/>
          <w:lang w:val="en-AU"/>
        </w:rPr>
        <w:t xml:space="preserve">a Bill for an Act to amend the </w:t>
      </w:r>
      <w:r w:rsidRPr="00703E97">
        <w:rPr>
          <w:rFonts w:ascii="Calibri" w:hAnsi="Calibri"/>
          <w:i/>
          <w:lang w:val="en-AU"/>
        </w:rPr>
        <w:t>Financial Management Act 1996</w:t>
      </w:r>
      <w:r w:rsidRPr="00FC4AFF">
        <w:rPr>
          <w:rFonts w:ascii="Calibri" w:hAnsi="Calibri"/>
          <w:lang w:val="en-AU"/>
        </w:rPr>
        <w:t>.</w:t>
      </w:r>
    </w:p>
    <w:p w:rsidR="00A55A00" w:rsidRPr="00FC4AFF" w:rsidRDefault="00A55A00" w:rsidP="00A55A00">
      <w:pPr>
        <w:spacing w:before="120"/>
        <w:ind w:left="720"/>
        <w:jc w:val="both"/>
        <w:rPr>
          <w:rFonts w:ascii="Calibri" w:hAnsi="Calibri"/>
          <w:lang w:val="en-AU"/>
        </w:rPr>
      </w:pPr>
      <w:r w:rsidRPr="00FC4AFF">
        <w:rPr>
          <w:rFonts w:ascii="Calibri" w:hAnsi="Calibri"/>
          <w:i/>
          <w:lang w:val="en-AU"/>
        </w:rPr>
        <w:t>Paper:</w:t>
      </w:r>
      <w:r w:rsidRPr="00FC4AFF">
        <w:rPr>
          <w:rFonts w:ascii="Calibri" w:hAnsi="Calibri"/>
          <w:lang w:val="en-AU"/>
        </w:rPr>
        <w:t xml:space="preserve">  </w:t>
      </w:r>
      <w:r>
        <w:rPr>
          <w:rFonts w:ascii="Calibri" w:hAnsi="Calibri"/>
          <w:lang w:val="en-AU"/>
        </w:rPr>
        <w:t>Mr Barr</w:t>
      </w:r>
      <w:r w:rsidRPr="00FC4AFF">
        <w:rPr>
          <w:rFonts w:ascii="Calibri" w:hAnsi="Calibri"/>
          <w:lang w:val="en-AU"/>
        </w:rPr>
        <w:t xml:space="preserve"> presented the following paper:</w:t>
      </w:r>
    </w:p>
    <w:p w:rsidR="00A55A00" w:rsidRPr="00FC4AFF" w:rsidRDefault="00A55A00" w:rsidP="00A55A00">
      <w:pPr>
        <w:spacing w:before="120"/>
        <w:ind w:left="720"/>
        <w:jc w:val="both"/>
        <w:rPr>
          <w:rFonts w:ascii="Calibri" w:hAnsi="Calibri"/>
          <w:lang w:val="en-AU"/>
        </w:rPr>
      </w:pPr>
      <w:r w:rsidRPr="00FC4AFF">
        <w:rPr>
          <w:rFonts w:ascii="Calibri" w:hAnsi="Calibri"/>
          <w:lang w:val="en-AU"/>
        </w:rPr>
        <w:t xml:space="preserve">Explanatory statement to the Bill, incorporating a compatibility statement, pursuant to section 37 of the </w:t>
      </w:r>
      <w:r w:rsidRPr="00FC4AFF">
        <w:rPr>
          <w:rFonts w:ascii="Calibri" w:hAnsi="Calibri"/>
          <w:i/>
          <w:lang w:val="en-AU"/>
        </w:rPr>
        <w:t>Human Rights Act 2004</w:t>
      </w:r>
      <w:r w:rsidRPr="00FC4AFF">
        <w:rPr>
          <w:rFonts w:ascii="Calibri" w:hAnsi="Calibri"/>
          <w:lang w:val="en-AU"/>
        </w:rPr>
        <w:t>.</w:t>
      </w:r>
    </w:p>
    <w:p w:rsidR="00A55A00" w:rsidRPr="00FC4AFF" w:rsidRDefault="00A55A00" w:rsidP="00A55A00">
      <w:pPr>
        <w:spacing w:before="120"/>
        <w:ind w:left="720"/>
        <w:jc w:val="both"/>
        <w:rPr>
          <w:rFonts w:ascii="Calibri" w:hAnsi="Calibri"/>
          <w:lang w:val="en-AU"/>
        </w:rPr>
      </w:pPr>
      <w:r w:rsidRPr="00FC4AFF">
        <w:rPr>
          <w:rFonts w:ascii="Calibri" w:hAnsi="Calibri"/>
          <w:lang w:val="en-AU"/>
        </w:rPr>
        <w:t>Title read by Clerk.</w:t>
      </w:r>
    </w:p>
    <w:p w:rsidR="00A55A00" w:rsidRDefault="00A55A00" w:rsidP="00A55A00">
      <w:pPr>
        <w:spacing w:before="120"/>
        <w:ind w:left="720"/>
        <w:jc w:val="both"/>
        <w:rPr>
          <w:rFonts w:ascii="Calibri" w:hAnsi="Calibri"/>
          <w:lang w:val="en-AU"/>
        </w:rPr>
      </w:pPr>
      <w:r>
        <w:rPr>
          <w:rFonts w:ascii="Calibri" w:hAnsi="Calibri"/>
          <w:lang w:val="en-AU"/>
        </w:rPr>
        <w:t>Mr Barr</w:t>
      </w:r>
      <w:r w:rsidRPr="00FC4AFF">
        <w:rPr>
          <w:rFonts w:ascii="Calibri" w:hAnsi="Calibri"/>
          <w:lang w:val="en-AU"/>
        </w:rPr>
        <w:t xml:space="preserve"> moved—That this Bill be agreed to in principle.</w:t>
      </w:r>
    </w:p>
    <w:p w:rsidR="00A55A00" w:rsidRPr="00FC4AFF" w:rsidRDefault="00A55A00" w:rsidP="00A55A00">
      <w:pPr>
        <w:spacing w:before="120"/>
        <w:ind w:left="720"/>
        <w:jc w:val="both"/>
        <w:rPr>
          <w:rFonts w:ascii="Calibri" w:hAnsi="Calibri"/>
          <w:lang w:val="en-AU"/>
        </w:rPr>
      </w:pPr>
      <w:r w:rsidRPr="00FC4AFF">
        <w:rPr>
          <w:rFonts w:ascii="Calibri" w:hAnsi="Calibri"/>
          <w:lang w:val="en-AU"/>
        </w:rPr>
        <w:t>Debate adjourned (</w:t>
      </w:r>
      <w:r>
        <w:rPr>
          <w:rFonts w:ascii="Calibri" w:hAnsi="Calibri"/>
          <w:lang w:val="en-AU"/>
        </w:rPr>
        <w:t>Mr Coe—Leader of the Opposition</w:t>
      </w:r>
      <w:r w:rsidRPr="00FC4AFF">
        <w:rPr>
          <w:rFonts w:ascii="Calibri" w:hAnsi="Calibri"/>
          <w:lang w:val="en-AU"/>
        </w:rPr>
        <w:t>) and the resumption of the debate made an order of the day for the next sitting.</w:t>
      </w:r>
    </w:p>
    <w:p w:rsidR="00A55A00" w:rsidRPr="00703E97" w:rsidRDefault="00A55A00" w:rsidP="00A55A00">
      <w:pPr>
        <w:keepNext/>
        <w:keepLines/>
        <w:tabs>
          <w:tab w:val="right" w:pos="339"/>
          <w:tab w:val="left" w:pos="720"/>
        </w:tabs>
        <w:spacing w:before="240"/>
        <w:ind w:left="720" w:hanging="720"/>
        <w:jc w:val="both"/>
        <w:rPr>
          <w:rFonts w:ascii="Calibri" w:hAnsi="Calibri"/>
          <w:b/>
          <w:caps/>
          <w:lang w:val="en-AU"/>
        </w:rPr>
      </w:pPr>
      <w:r w:rsidRPr="00703E97">
        <w:rPr>
          <w:rFonts w:ascii="Calibri" w:hAnsi="Calibri"/>
          <w:b/>
          <w:caps/>
          <w:lang w:val="en-AU"/>
        </w:rPr>
        <w:tab/>
      </w:r>
      <w:r w:rsidR="00300F91">
        <w:rPr>
          <w:rFonts w:ascii="Calibri" w:hAnsi="Calibri"/>
          <w:b/>
          <w:bCs/>
          <w:caps/>
          <w:lang w:val="en-AU"/>
        </w:rPr>
        <w:fldChar w:fldCharType="begin"/>
      </w:r>
      <w:r w:rsidR="00300F91">
        <w:rPr>
          <w:rFonts w:ascii="Calibri" w:hAnsi="Calibri"/>
          <w:b/>
          <w:bCs/>
          <w:caps/>
          <w:lang w:val="en-AU"/>
        </w:rPr>
        <w:instrText xml:space="preserve"> SEQ A \* MERGEFORMAT </w:instrText>
      </w:r>
      <w:r w:rsidR="00300F91">
        <w:rPr>
          <w:rFonts w:ascii="Calibri" w:hAnsi="Calibri"/>
          <w:b/>
          <w:bCs/>
          <w:caps/>
          <w:lang w:val="en-AU"/>
        </w:rPr>
        <w:fldChar w:fldCharType="separate"/>
      </w:r>
      <w:r w:rsidR="00441643">
        <w:rPr>
          <w:rFonts w:ascii="Calibri" w:hAnsi="Calibri"/>
          <w:b/>
          <w:bCs/>
          <w:caps/>
          <w:noProof/>
          <w:lang w:val="en-AU"/>
        </w:rPr>
        <w:t>7</w:t>
      </w:r>
      <w:r w:rsidR="00300F91">
        <w:rPr>
          <w:rFonts w:ascii="Calibri" w:hAnsi="Calibri"/>
          <w:b/>
          <w:bCs/>
          <w:caps/>
          <w:lang w:val="en-AU"/>
        </w:rPr>
        <w:fldChar w:fldCharType="end"/>
      </w:r>
      <w:r w:rsidRPr="00703E97">
        <w:rPr>
          <w:rFonts w:ascii="Calibri" w:hAnsi="Calibri"/>
          <w:b/>
          <w:caps/>
          <w:lang w:val="en-AU"/>
        </w:rPr>
        <w:tab/>
      </w:r>
      <w:r>
        <w:rPr>
          <w:rFonts w:ascii="Calibri" w:hAnsi="Calibri"/>
          <w:b/>
          <w:caps/>
          <w:lang w:val="en-AU"/>
        </w:rPr>
        <w:t>Public Health Amendment Bill 2020</w:t>
      </w:r>
    </w:p>
    <w:p w:rsidR="00A55A00" w:rsidRPr="00703E97" w:rsidRDefault="00A55A00" w:rsidP="00A55A00">
      <w:pPr>
        <w:spacing w:before="120"/>
        <w:ind w:left="720"/>
        <w:jc w:val="both"/>
        <w:rPr>
          <w:rFonts w:ascii="Calibri" w:hAnsi="Calibri"/>
          <w:lang w:val="en-AU"/>
        </w:rPr>
      </w:pPr>
      <w:r>
        <w:rPr>
          <w:rFonts w:ascii="Calibri" w:hAnsi="Calibri"/>
          <w:lang w:val="en-AU"/>
        </w:rPr>
        <w:t>Ms Stephen-Smith (Minister for Health)</w:t>
      </w:r>
      <w:r w:rsidRPr="00703E97">
        <w:rPr>
          <w:rFonts w:ascii="Calibri" w:hAnsi="Calibri"/>
          <w:lang w:val="en-AU"/>
        </w:rPr>
        <w:t xml:space="preserve">, pursuant to notice, presented </w:t>
      </w:r>
      <w:r>
        <w:rPr>
          <w:rFonts w:ascii="Calibri" w:hAnsi="Calibri"/>
          <w:lang w:val="en-AU"/>
        </w:rPr>
        <w:t xml:space="preserve">a Bill for an Act to amend the </w:t>
      </w:r>
      <w:r w:rsidRPr="00703E97">
        <w:rPr>
          <w:rFonts w:ascii="Calibri" w:hAnsi="Calibri"/>
          <w:i/>
          <w:lang w:val="en-AU"/>
        </w:rPr>
        <w:t>Public Health Act 1997</w:t>
      </w:r>
      <w:r w:rsidRPr="00703E97">
        <w:rPr>
          <w:rFonts w:ascii="Calibri" w:hAnsi="Calibri"/>
          <w:lang w:val="en-AU"/>
        </w:rPr>
        <w:t>.</w:t>
      </w:r>
    </w:p>
    <w:p w:rsidR="00A55A00" w:rsidRPr="00703E97" w:rsidRDefault="00A55A00" w:rsidP="00A55A00">
      <w:pPr>
        <w:spacing w:before="120"/>
        <w:ind w:left="720"/>
        <w:jc w:val="both"/>
        <w:rPr>
          <w:rFonts w:ascii="Calibri" w:hAnsi="Calibri"/>
          <w:lang w:val="en-AU"/>
        </w:rPr>
      </w:pPr>
      <w:r w:rsidRPr="00703E97">
        <w:rPr>
          <w:rFonts w:ascii="Calibri" w:hAnsi="Calibri"/>
          <w:i/>
          <w:lang w:val="en-AU"/>
        </w:rPr>
        <w:t>Paper:</w:t>
      </w:r>
      <w:r w:rsidRPr="00703E97">
        <w:rPr>
          <w:rFonts w:ascii="Calibri" w:hAnsi="Calibri"/>
          <w:lang w:val="en-AU"/>
        </w:rPr>
        <w:t xml:space="preserve">  </w:t>
      </w:r>
      <w:r>
        <w:rPr>
          <w:rFonts w:ascii="Calibri" w:hAnsi="Calibri"/>
          <w:lang w:val="en-AU"/>
        </w:rPr>
        <w:t>Ms Stephen-Smith</w:t>
      </w:r>
      <w:r w:rsidRPr="00703E97">
        <w:rPr>
          <w:rFonts w:ascii="Calibri" w:hAnsi="Calibri"/>
          <w:lang w:val="en-AU"/>
        </w:rPr>
        <w:t xml:space="preserve"> presented the following paper:</w:t>
      </w:r>
    </w:p>
    <w:p w:rsidR="00A55A00" w:rsidRPr="00703E97" w:rsidRDefault="00A55A00" w:rsidP="00A55A00">
      <w:pPr>
        <w:spacing w:before="120"/>
        <w:ind w:left="720"/>
        <w:jc w:val="both"/>
        <w:rPr>
          <w:rFonts w:ascii="Calibri" w:hAnsi="Calibri"/>
          <w:lang w:val="en-AU"/>
        </w:rPr>
      </w:pPr>
      <w:r w:rsidRPr="00703E97">
        <w:rPr>
          <w:rFonts w:ascii="Calibri" w:hAnsi="Calibri"/>
          <w:lang w:val="en-AU"/>
        </w:rPr>
        <w:t xml:space="preserve">Explanatory statement to the Bill, incorporating a compatibility statement, pursuant to section 37 of the </w:t>
      </w:r>
      <w:r w:rsidRPr="00703E97">
        <w:rPr>
          <w:rFonts w:ascii="Calibri" w:hAnsi="Calibri"/>
          <w:i/>
          <w:lang w:val="en-AU"/>
        </w:rPr>
        <w:t>Human Rights Act 2004</w:t>
      </w:r>
      <w:r w:rsidRPr="00703E97">
        <w:rPr>
          <w:rFonts w:ascii="Calibri" w:hAnsi="Calibri"/>
          <w:lang w:val="en-AU"/>
        </w:rPr>
        <w:t>.</w:t>
      </w:r>
    </w:p>
    <w:p w:rsidR="00A55A00" w:rsidRPr="00703E97" w:rsidRDefault="00A55A00" w:rsidP="00A55A00">
      <w:pPr>
        <w:spacing w:before="120"/>
        <w:ind w:left="720"/>
        <w:jc w:val="both"/>
        <w:rPr>
          <w:rFonts w:ascii="Calibri" w:hAnsi="Calibri"/>
          <w:lang w:val="en-AU"/>
        </w:rPr>
      </w:pPr>
      <w:r w:rsidRPr="00703E97">
        <w:rPr>
          <w:rFonts w:ascii="Calibri" w:hAnsi="Calibri"/>
          <w:lang w:val="en-AU"/>
        </w:rPr>
        <w:t>Title read by Clerk.</w:t>
      </w:r>
    </w:p>
    <w:p w:rsidR="00A55A00" w:rsidRPr="00703E97" w:rsidRDefault="00A55A00" w:rsidP="00A55A00">
      <w:pPr>
        <w:spacing w:before="120"/>
        <w:ind w:left="720"/>
        <w:jc w:val="both"/>
        <w:rPr>
          <w:rFonts w:ascii="Calibri" w:hAnsi="Calibri"/>
          <w:lang w:val="en-AU"/>
        </w:rPr>
      </w:pPr>
      <w:r>
        <w:rPr>
          <w:rFonts w:ascii="Calibri" w:hAnsi="Calibri"/>
          <w:lang w:val="en-AU"/>
        </w:rPr>
        <w:t>Ms Stephen-Smith</w:t>
      </w:r>
      <w:r w:rsidRPr="00703E97">
        <w:rPr>
          <w:rFonts w:ascii="Calibri" w:hAnsi="Calibri"/>
          <w:lang w:val="en-AU"/>
        </w:rPr>
        <w:t xml:space="preserve"> moved—That this Bill be agreed to in principle.</w:t>
      </w:r>
    </w:p>
    <w:p w:rsidR="00A55A00" w:rsidRPr="00703E97" w:rsidRDefault="00A55A00" w:rsidP="00A55A00">
      <w:pPr>
        <w:spacing w:before="120"/>
        <w:ind w:left="720"/>
        <w:jc w:val="both"/>
        <w:rPr>
          <w:rFonts w:ascii="Calibri" w:hAnsi="Calibri"/>
          <w:lang w:val="en-AU"/>
        </w:rPr>
      </w:pPr>
      <w:r w:rsidRPr="00703E97">
        <w:rPr>
          <w:rFonts w:ascii="Calibri" w:hAnsi="Calibri"/>
          <w:lang w:val="en-AU"/>
        </w:rPr>
        <w:t>Debate adjourned (</w:t>
      </w:r>
      <w:r w:rsidR="00392E44">
        <w:rPr>
          <w:rFonts w:ascii="Calibri" w:hAnsi="Calibri"/>
          <w:lang w:val="en-AU"/>
        </w:rPr>
        <w:t>Mr Coe—Leader of the Opposition</w:t>
      </w:r>
      <w:r w:rsidRPr="00703E97">
        <w:rPr>
          <w:rFonts w:ascii="Calibri" w:hAnsi="Calibri"/>
          <w:lang w:val="en-AU"/>
        </w:rPr>
        <w:t>) and the resumption of the debate made an order of the day for the next sitting.</w:t>
      </w:r>
    </w:p>
    <w:p w:rsidR="00A55A00" w:rsidRPr="00FC4AFF" w:rsidRDefault="00A55A00" w:rsidP="00A55A00">
      <w:pPr>
        <w:keepNext/>
        <w:keepLines/>
        <w:tabs>
          <w:tab w:val="right" w:pos="339"/>
          <w:tab w:val="left" w:pos="720"/>
        </w:tabs>
        <w:spacing w:before="240"/>
        <w:ind w:left="720" w:hanging="720"/>
        <w:jc w:val="both"/>
        <w:rPr>
          <w:rFonts w:ascii="Calibri" w:hAnsi="Calibri"/>
          <w:b/>
          <w:caps/>
          <w:lang w:val="en-AU"/>
        </w:rPr>
      </w:pPr>
      <w:r w:rsidRPr="00FC4AFF">
        <w:rPr>
          <w:rFonts w:ascii="Calibri" w:hAnsi="Calibri"/>
          <w:b/>
          <w:caps/>
          <w:lang w:val="en-AU"/>
        </w:rPr>
        <w:tab/>
      </w:r>
      <w:r w:rsidR="00300F91">
        <w:rPr>
          <w:rFonts w:ascii="Calibri" w:hAnsi="Calibri"/>
          <w:b/>
          <w:bCs/>
          <w:caps/>
          <w:lang w:val="en-AU"/>
        </w:rPr>
        <w:fldChar w:fldCharType="begin"/>
      </w:r>
      <w:r w:rsidR="00300F91">
        <w:rPr>
          <w:rFonts w:ascii="Calibri" w:hAnsi="Calibri"/>
          <w:b/>
          <w:bCs/>
          <w:caps/>
          <w:lang w:val="en-AU"/>
        </w:rPr>
        <w:instrText xml:space="preserve"> SEQ A \* MERGEFORMAT </w:instrText>
      </w:r>
      <w:r w:rsidR="00300F91">
        <w:rPr>
          <w:rFonts w:ascii="Calibri" w:hAnsi="Calibri"/>
          <w:b/>
          <w:bCs/>
          <w:caps/>
          <w:lang w:val="en-AU"/>
        </w:rPr>
        <w:fldChar w:fldCharType="separate"/>
      </w:r>
      <w:r w:rsidR="00441643">
        <w:rPr>
          <w:rFonts w:ascii="Calibri" w:hAnsi="Calibri"/>
          <w:b/>
          <w:bCs/>
          <w:caps/>
          <w:noProof/>
          <w:lang w:val="en-AU"/>
        </w:rPr>
        <w:t>8</w:t>
      </w:r>
      <w:r w:rsidR="00300F91">
        <w:rPr>
          <w:rFonts w:ascii="Calibri" w:hAnsi="Calibri"/>
          <w:b/>
          <w:bCs/>
          <w:caps/>
          <w:lang w:val="en-AU"/>
        </w:rPr>
        <w:fldChar w:fldCharType="end"/>
      </w:r>
      <w:r w:rsidRPr="00FC4AFF">
        <w:rPr>
          <w:rFonts w:ascii="Calibri" w:hAnsi="Calibri"/>
          <w:b/>
          <w:caps/>
          <w:lang w:val="en-AU"/>
        </w:rPr>
        <w:tab/>
      </w:r>
      <w:r>
        <w:rPr>
          <w:rFonts w:ascii="Calibri" w:hAnsi="Calibri"/>
          <w:b/>
          <w:caps/>
          <w:lang w:val="en-AU"/>
        </w:rPr>
        <w:t>Electricity Feed-in (Renewable Energy Premium) Amendment Bill 2020</w:t>
      </w:r>
    </w:p>
    <w:p w:rsidR="00A55A00" w:rsidRPr="00FC4AFF" w:rsidRDefault="00A55A00" w:rsidP="00A55A00">
      <w:pPr>
        <w:spacing w:before="120"/>
        <w:ind w:left="720"/>
        <w:jc w:val="both"/>
        <w:rPr>
          <w:rFonts w:ascii="Calibri" w:hAnsi="Calibri"/>
          <w:lang w:val="en-AU"/>
        </w:rPr>
      </w:pPr>
      <w:r>
        <w:rPr>
          <w:rFonts w:ascii="Calibri" w:hAnsi="Calibri"/>
          <w:lang w:val="en-AU"/>
        </w:rPr>
        <w:t>Mr Rattenbury (Minister for Climate Change and Sustainability)</w:t>
      </w:r>
      <w:r w:rsidRPr="00FC4AFF">
        <w:rPr>
          <w:rFonts w:ascii="Calibri" w:hAnsi="Calibri"/>
          <w:lang w:val="en-AU"/>
        </w:rPr>
        <w:t xml:space="preserve">, pursuant to notice, presented </w:t>
      </w:r>
      <w:r>
        <w:rPr>
          <w:rFonts w:ascii="Calibri" w:hAnsi="Calibri"/>
          <w:lang w:val="en-AU"/>
        </w:rPr>
        <w:t xml:space="preserve">a Bill for an Act to amend the </w:t>
      </w:r>
      <w:r w:rsidRPr="00703E97">
        <w:rPr>
          <w:rFonts w:ascii="Calibri" w:hAnsi="Calibri"/>
          <w:i/>
          <w:lang w:val="en-AU"/>
        </w:rPr>
        <w:t>Electricity Feed-in (Renewable Energy Premium) Act 2008</w:t>
      </w:r>
      <w:r w:rsidRPr="00FC4AFF">
        <w:rPr>
          <w:rFonts w:ascii="Calibri" w:hAnsi="Calibri"/>
          <w:lang w:val="en-AU"/>
        </w:rPr>
        <w:t>.</w:t>
      </w:r>
    </w:p>
    <w:p w:rsidR="00A55A00" w:rsidRPr="00FC4AFF" w:rsidRDefault="00A55A00" w:rsidP="00A55A00">
      <w:pPr>
        <w:spacing w:before="120"/>
        <w:ind w:left="720"/>
        <w:jc w:val="both"/>
        <w:rPr>
          <w:rFonts w:ascii="Calibri" w:hAnsi="Calibri"/>
          <w:lang w:val="en-AU"/>
        </w:rPr>
      </w:pPr>
      <w:r w:rsidRPr="00FC4AFF">
        <w:rPr>
          <w:rFonts w:ascii="Calibri" w:hAnsi="Calibri"/>
          <w:i/>
          <w:lang w:val="en-AU"/>
        </w:rPr>
        <w:t>Paper</w:t>
      </w:r>
      <w:r w:rsidR="00AC5801">
        <w:rPr>
          <w:rFonts w:ascii="Calibri" w:hAnsi="Calibri"/>
          <w:i/>
          <w:lang w:val="en-AU"/>
        </w:rPr>
        <w:t>s</w:t>
      </w:r>
      <w:r w:rsidRPr="00FC4AFF">
        <w:rPr>
          <w:rFonts w:ascii="Calibri" w:hAnsi="Calibri"/>
          <w:i/>
          <w:lang w:val="en-AU"/>
        </w:rPr>
        <w:t>:</w:t>
      </w:r>
      <w:r w:rsidRPr="00FC4AFF">
        <w:rPr>
          <w:rFonts w:ascii="Calibri" w:hAnsi="Calibri"/>
          <w:lang w:val="en-AU"/>
        </w:rPr>
        <w:t xml:space="preserve">  </w:t>
      </w:r>
      <w:r>
        <w:rPr>
          <w:rFonts w:ascii="Calibri" w:hAnsi="Calibri"/>
          <w:lang w:val="en-AU"/>
        </w:rPr>
        <w:t>Mr Rattenbury</w:t>
      </w:r>
      <w:r w:rsidRPr="00FC4AFF">
        <w:rPr>
          <w:rFonts w:ascii="Calibri" w:hAnsi="Calibri"/>
          <w:lang w:val="en-AU"/>
        </w:rPr>
        <w:t xml:space="preserve"> presented the following paper</w:t>
      </w:r>
      <w:r>
        <w:rPr>
          <w:rFonts w:ascii="Calibri" w:hAnsi="Calibri"/>
          <w:lang w:val="en-AU"/>
        </w:rPr>
        <w:t>s</w:t>
      </w:r>
      <w:r w:rsidRPr="00FC4AFF">
        <w:rPr>
          <w:rFonts w:ascii="Calibri" w:hAnsi="Calibri"/>
          <w:lang w:val="en-AU"/>
        </w:rPr>
        <w:t>:</w:t>
      </w:r>
    </w:p>
    <w:p w:rsidR="00A55A00" w:rsidRDefault="00A55A00" w:rsidP="00AC5801">
      <w:pPr>
        <w:keepNext/>
        <w:spacing w:before="120"/>
        <w:ind w:left="720"/>
        <w:jc w:val="both"/>
        <w:rPr>
          <w:rFonts w:ascii="Calibri" w:hAnsi="Calibri"/>
          <w:lang w:val="en-AU"/>
        </w:rPr>
      </w:pPr>
      <w:r w:rsidRPr="00FC4AFF">
        <w:rPr>
          <w:rFonts w:ascii="Calibri" w:hAnsi="Calibri"/>
          <w:lang w:val="en-AU"/>
        </w:rPr>
        <w:t xml:space="preserve">Explanatory statement to the Bill, incorporating a compatibility statement, pursuant to section 37 of the </w:t>
      </w:r>
      <w:r w:rsidRPr="00FC4AFF">
        <w:rPr>
          <w:rFonts w:ascii="Calibri" w:hAnsi="Calibri"/>
          <w:i/>
          <w:lang w:val="en-AU"/>
        </w:rPr>
        <w:t>Human Rights Act 2004</w:t>
      </w:r>
      <w:r w:rsidRPr="00FC4AFF">
        <w:rPr>
          <w:rFonts w:ascii="Calibri" w:hAnsi="Calibri"/>
          <w:lang w:val="en-AU"/>
        </w:rPr>
        <w:t>.</w:t>
      </w:r>
    </w:p>
    <w:p w:rsidR="00A55A00" w:rsidRDefault="00A55A00" w:rsidP="00A55A00">
      <w:pPr>
        <w:pStyle w:val="DPSEntryDetail"/>
      </w:pPr>
      <w:r w:rsidRPr="00703E97">
        <w:t>Electricity Feed-in (Renewable Energy Premium) Act—Findings of the Review and Audit of the Small and Medium Feed-in Tariff Scheme—ACT Government response, dated June 2020.</w:t>
      </w:r>
    </w:p>
    <w:p w:rsidR="00A55A00" w:rsidRPr="00FC4AFF" w:rsidRDefault="00A55A00" w:rsidP="00A55A00">
      <w:pPr>
        <w:spacing w:before="120"/>
        <w:ind w:left="720"/>
        <w:jc w:val="both"/>
        <w:rPr>
          <w:rFonts w:ascii="Calibri" w:hAnsi="Calibri"/>
          <w:lang w:val="en-AU"/>
        </w:rPr>
      </w:pPr>
      <w:r w:rsidRPr="00FC4AFF">
        <w:rPr>
          <w:rFonts w:ascii="Calibri" w:hAnsi="Calibri"/>
          <w:lang w:val="en-AU"/>
        </w:rPr>
        <w:t>Title read by Clerk.</w:t>
      </w:r>
    </w:p>
    <w:p w:rsidR="00A55A00" w:rsidRPr="00FC4AFF" w:rsidRDefault="00A55A00" w:rsidP="00A55A00">
      <w:pPr>
        <w:spacing w:before="120"/>
        <w:ind w:left="720"/>
        <w:jc w:val="both"/>
        <w:rPr>
          <w:rFonts w:ascii="Calibri" w:hAnsi="Calibri"/>
          <w:lang w:val="en-AU"/>
        </w:rPr>
      </w:pPr>
      <w:r>
        <w:rPr>
          <w:rFonts w:ascii="Calibri" w:hAnsi="Calibri"/>
          <w:lang w:val="en-AU"/>
        </w:rPr>
        <w:t>Mr Rattenbury</w:t>
      </w:r>
      <w:r w:rsidRPr="00FC4AFF">
        <w:rPr>
          <w:rFonts w:ascii="Calibri" w:hAnsi="Calibri"/>
          <w:lang w:val="en-AU"/>
        </w:rPr>
        <w:t xml:space="preserve"> moved—That this Bill be agreed to in principle.</w:t>
      </w:r>
    </w:p>
    <w:p w:rsidR="00A55A00" w:rsidRDefault="00A55A00" w:rsidP="00A55A00">
      <w:pPr>
        <w:spacing w:before="120"/>
        <w:ind w:left="720"/>
        <w:jc w:val="both"/>
        <w:rPr>
          <w:rFonts w:ascii="Calibri" w:hAnsi="Calibri"/>
          <w:lang w:val="en-AU"/>
        </w:rPr>
      </w:pPr>
      <w:r w:rsidRPr="00FC4AFF">
        <w:rPr>
          <w:rFonts w:ascii="Calibri" w:hAnsi="Calibri"/>
          <w:lang w:val="en-AU"/>
        </w:rPr>
        <w:t>Debate adjourned (</w:t>
      </w:r>
      <w:r>
        <w:rPr>
          <w:rFonts w:ascii="Calibri" w:hAnsi="Calibri"/>
          <w:lang w:val="en-AU"/>
        </w:rPr>
        <w:t>Ms Lee</w:t>
      </w:r>
      <w:r w:rsidRPr="00FC4AFF">
        <w:rPr>
          <w:rFonts w:ascii="Calibri" w:hAnsi="Calibri"/>
          <w:lang w:val="en-AU"/>
        </w:rPr>
        <w:t>) and the resumption of the debate made an order of the day for the next sitting.</w:t>
      </w:r>
    </w:p>
    <w:p w:rsidR="00364B98" w:rsidRPr="00364B98" w:rsidRDefault="00364B98" w:rsidP="00364B98">
      <w:pPr>
        <w:keepNext/>
        <w:keepLines/>
        <w:tabs>
          <w:tab w:val="right" w:pos="339"/>
          <w:tab w:val="left" w:pos="720"/>
        </w:tabs>
        <w:spacing w:before="240"/>
        <w:ind w:left="720" w:hanging="720"/>
        <w:jc w:val="both"/>
        <w:rPr>
          <w:rFonts w:ascii="Calibri" w:hAnsi="Calibri"/>
          <w:b/>
          <w:caps/>
          <w:lang w:val="en-AU"/>
        </w:rPr>
      </w:pPr>
      <w:r w:rsidRPr="00364B98">
        <w:rPr>
          <w:rFonts w:ascii="Calibri" w:hAnsi="Calibri"/>
          <w:b/>
          <w:caps/>
          <w:lang w:val="en-AU"/>
        </w:rPr>
        <w:tab/>
      </w:r>
      <w:r w:rsidR="00300F91">
        <w:rPr>
          <w:rFonts w:ascii="Calibri" w:hAnsi="Calibri"/>
          <w:b/>
          <w:bCs/>
          <w:caps/>
          <w:lang w:val="en-AU"/>
        </w:rPr>
        <w:fldChar w:fldCharType="begin"/>
      </w:r>
      <w:r w:rsidR="00300F91">
        <w:rPr>
          <w:rFonts w:ascii="Calibri" w:hAnsi="Calibri"/>
          <w:b/>
          <w:bCs/>
          <w:caps/>
          <w:lang w:val="en-AU"/>
        </w:rPr>
        <w:instrText xml:space="preserve"> SEQ A \* MERGEFORMAT </w:instrText>
      </w:r>
      <w:r w:rsidR="00300F91">
        <w:rPr>
          <w:rFonts w:ascii="Calibri" w:hAnsi="Calibri"/>
          <w:b/>
          <w:bCs/>
          <w:caps/>
          <w:lang w:val="en-AU"/>
        </w:rPr>
        <w:fldChar w:fldCharType="separate"/>
      </w:r>
      <w:r w:rsidR="00441643">
        <w:rPr>
          <w:rFonts w:ascii="Calibri" w:hAnsi="Calibri"/>
          <w:b/>
          <w:bCs/>
          <w:caps/>
          <w:noProof/>
          <w:lang w:val="en-AU"/>
        </w:rPr>
        <w:t>9</w:t>
      </w:r>
      <w:r w:rsidR="00300F91">
        <w:rPr>
          <w:rFonts w:ascii="Calibri" w:hAnsi="Calibri"/>
          <w:b/>
          <w:bCs/>
          <w:caps/>
          <w:lang w:val="en-AU"/>
        </w:rPr>
        <w:fldChar w:fldCharType="end"/>
      </w:r>
      <w:r w:rsidRPr="00364B98">
        <w:rPr>
          <w:rFonts w:ascii="Calibri" w:hAnsi="Calibri"/>
          <w:b/>
          <w:caps/>
          <w:lang w:val="en-AU"/>
        </w:rPr>
        <w:tab/>
        <w:t xml:space="preserve">Justice and Community Safety—Standing Committee (Legislative Scrutiny Role)—SCRUTINY REPORT </w:t>
      </w:r>
      <w:r>
        <w:rPr>
          <w:rFonts w:ascii="Calibri" w:hAnsi="Calibri"/>
          <w:b/>
          <w:caps/>
          <w:lang w:val="en-AU"/>
        </w:rPr>
        <w:t>43</w:t>
      </w:r>
      <w:r w:rsidRPr="00364B98">
        <w:rPr>
          <w:rFonts w:ascii="Calibri" w:hAnsi="Calibri"/>
          <w:b/>
          <w:caps/>
          <w:lang w:val="en-AU"/>
        </w:rPr>
        <w:t>—STATEMENT BY CHAIR</w:t>
      </w:r>
    </w:p>
    <w:p w:rsidR="00364B98" w:rsidRPr="00364B98" w:rsidRDefault="00364B98" w:rsidP="00364B98">
      <w:pPr>
        <w:spacing w:before="120"/>
        <w:ind w:left="720"/>
        <w:jc w:val="both"/>
        <w:rPr>
          <w:rFonts w:ascii="Calibri" w:hAnsi="Calibri"/>
          <w:lang w:val="en-AU"/>
        </w:rPr>
      </w:pPr>
      <w:r>
        <w:rPr>
          <w:rFonts w:ascii="Calibri" w:hAnsi="Calibri"/>
          <w:lang w:val="en-AU"/>
        </w:rPr>
        <w:t>Mrs Jones</w:t>
      </w:r>
      <w:r w:rsidRPr="00364B98">
        <w:rPr>
          <w:rFonts w:ascii="Calibri" w:hAnsi="Calibri"/>
          <w:lang w:val="en-AU"/>
        </w:rPr>
        <w:t xml:space="preserve"> (Chair) presented the following report:</w:t>
      </w:r>
    </w:p>
    <w:p w:rsidR="00364B98" w:rsidRPr="00364B98" w:rsidRDefault="00364B98" w:rsidP="00364B98">
      <w:pPr>
        <w:spacing w:before="120"/>
        <w:ind w:left="720"/>
        <w:jc w:val="both"/>
        <w:rPr>
          <w:rFonts w:ascii="Calibri" w:hAnsi="Calibri"/>
          <w:iCs/>
          <w:lang w:val="en-AU"/>
        </w:rPr>
      </w:pPr>
      <w:r w:rsidRPr="00364B98">
        <w:rPr>
          <w:rFonts w:ascii="Calibri" w:hAnsi="Calibri"/>
          <w:lang w:val="en-AU"/>
        </w:rPr>
        <w:t xml:space="preserve">Justice and Community Safety—Standing Committee (Legislative Scrutiny Role)—Scrutiny Report </w:t>
      </w:r>
      <w:r>
        <w:rPr>
          <w:rFonts w:ascii="Calibri" w:hAnsi="Calibri"/>
          <w:caps/>
          <w:lang w:val="en-AU"/>
        </w:rPr>
        <w:t>43</w:t>
      </w:r>
      <w:r w:rsidRPr="00364B98">
        <w:rPr>
          <w:rFonts w:ascii="Calibri" w:hAnsi="Calibri"/>
          <w:i/>
          <w:iCs/>
          <w:lang w:val="en-AU"/>
        </w:rPr>
        <w:t>,</w:t>
      </w:r>
      <w:r w:rsidRPr="00364B98">
        <w:rPr>
          <w:rFonts w:ascii="Calibri" w:hAnsi="Calibri"/>
          <w:iCs/>
          <w:lang w:val="en-AU"/>
        </w:rPr>
        <w:t xml:space="preserve"> dated </w:t>
      </w:r>
      <w:r>
        <w:rPr>
          <w:rFonts w:ascii="Calibri" w:hAnsi="Calibri"/>
          <w:iCs/>
          <w:lang w:val="en-AU"/>
        </w:rPr>
        <w:t>2 June 2020</w:t>
      </w:r>
      <w:r w:rsidRPr="00364B98">
        <w:rPr>
          <w:rFonts w:ascii="Calibri" w:hAnsi="Calibri"/>
          <w:iCs/>
          <w:lang w:val="en-AU"/>
        </w:rPr>
        <w:t>, together with a copy of the extracts of the relevant minutes of proceedings—</w:t>
      </w:r>
    </w:p>
    <w:p w:rsidR="00364B98" w:rsidRPr="00364B98" w:rsidRDefault="00364B98" w:rsidP="00364B98">
      <w:pPr>
        <w:spacing w:before="120"/>
        <w:ind w:left="720"/>
        <w:jc w:val="both"/>
        <w:rPr>
          <w:rFonts w:ascii="Calibri" w:hAnsi="Calibri"/>
          <w:iCs/>
          <w:lang w:val="en-AU"/>
        </w:rPr>
      </w:pPr>
      <w:r w:rsidRPr="00364B98">
        <w:rPr>
          <w:rFonts w:ascii="Calibri" w:hAnsi="Calibri"/>
          <w:iCs/>
          <w:lang w:val="en-AU"/>
        </w:rPr>
        <w:t>and, by leave, made a statement in relation to the report.</w:t>
      </w:r>
    </w:p>
    <w:p w:rsidR="00D2127B" w:rsidRPr="00D2127B" w:rsidRDefault="00D2127B" w:rsidP="00D2127B">
      <w:pPr>
        <w:keepNext/>
        <w:keepLines/>
        <w:tabs>
          <w:tab w:val="right" w:pos="339"/>
          <w:tab w:val="left" w:pos="720"/>
        </w:tabs>
        <w:spacing w:before="240"/>
        <w:ind w:left="720" w:hanging="720"/>
        <w:jc w:val="both"/>
        <w:rPr>
          <w:rFonts w:ascii="Calibri" w:hAnsi="Calibri"/>
          <w:b/>
          <w:caps/>
          <w:lang w:val="en-AU"/>
        </w:rPr>
      </w:pPr>
      <w:r w:rsidRPr="00D2127B">
        <w:rPr>
          <w:rFonts w:ascii="Calibri" w:hAnsi="Calibri"/>
          <w:b/>
          <w:caps/>
          <w:lang w:val="en-AU"/>
        </w:rPr>
        <w:lastRenderedPageBreak/>
        <w:tab/>
      </w:r>
      <w:r w:rsidR="00300F91">
        <w:rPr>
          <w:rFonts w:ascii="Calibri" w:hAnsi="Calibri"/>
          <w:b/>
          <w:bCs/>
          <w:caps/>
          <w:lang w:val="en-AU"/>
        </w:rPr>
        <w:fldChar w:fldCharType="begin"/>
      </w:r>
      <w:r w:rsidR="00300F91">
        <w:rPr>
          <w:rFonts w:ascii="Calibri" w:hAnsi="Calibri"/>
          <w:b/>
          <w:bCs/>
          <w:caps/>
          <w:lang w:val="en-AU"/>
        </w:rPr>
        <w:instrText xml:space="preserve"> SEQ A \* MERGEFORMAT </w:instrText>
      </w:r>
      <w:r w:rsidR="00300F91">
        <w:rPr>
          <w:rFonts w:ascii="Calibri" w:hAnsi="Calibri"/>
          <w:b/>
          <w:bCs/>
          <w:caps/>
          <w:lang w:val="en-AU"/>
        </w:rPr>
        <w:fldChar w:fldCharType="separate"/>
      </w:r>
      <w:r w:rsidR="00441643">
        <w:rPr>
          <w:rFonts w:ascii="Calibri" w:hAnsi="Calibri"/>
          <w:b/>
          <w:bCs/>
          <w:caps/>
          <w:noProof/>
          <w:lang w:val="en-AU"/>
        </w:rPr>
        <w:t>10</w:t>
      </w:r>
      <w:r w:rsidR="00300F91">
        <w:rPr>
          <w:rFonts w:ascii="Calibri" w:hAnsi="Calibri"/>
          <w:b/>
          <w:bCs/>
          <w:caps/>
          <w:lang w:val="en-AU"/>
        </w:rPr>
        <w:fldChar w:fldCharType="end"/>
      </w:r>
      <w:r w:rsidRPr="00D2127B">
        <w:rPr>
          <w:rFonts w:ascii="Calibri" w:hAnsi="Calibri"/>
          <w:b/>
          <w:caps/>
          <w:lang w:val="en-AU"/>
        </w:rPr>
        <w:tab/>
      </w:r>
      <w:r>
        <w:rPr>
          <w:rFonts w:ascii="Calibri" w:hAnsi="Calibri"/>
          <w:b/>
          <w:caps/>
          <w:lang w:val="en-AU"/>
        </w:rPr>
        <w:t>Health, Ageing and Community Services—Standing Committee—REPORT 10</w:t>
      </w:r>
      <w:r w:rsidRPr="00D2127B">
        <w:rPr>
          <w:rFonts w:ascii="Calibri" w:hAnsi="Calibri"/>
          <w:b/>
          <w:caps/>
          <w:lang w:val="en-AU"/>
        </w:rPr>
        <w:t>—</w:t>
      </w:r>
      <w:r>
        <w:rPr>
          <w:rFonts w:ascii="Calibri" w:hAnsi="Calibri"/>
          <w:b/>
          <w:caps/>
          <w:lang w:val="en-AU"/>
        </w:rPr>
        <w:t>Report on Inquiry into Maternity Services in the A.C.T.</w:t>
      </w:r>
      <w:r w:rsidRPr="00D2127B">
        <w:rPr>
          <w:rFonts w:ascii="Calibri" w:hAnsi="Calibri"/>
          <w:b/>
          <w:caps/>
          <w:lang w:val="en-AU"/>
        </w:rPr>
        <w:t>—report noted</w:t>
      </w:r>
    </w:p>
    <w:p w:rsidR="00D2127B" w:rsidRPr="00D2127B" w:rsidRDefault="00D2127B" w:rsidP="00D2127B">
      <w:pPr>
        <w:spacing w:before="120"/>
        <w:ind w:left="720"/>
        <w:jc w:val="both"/>
        <w:rPr>
          <w:rFonts w:ascii="Calibri" w:hAnsi="Calibri"/>
          <w:lang w:val="en-AU"/>
        </w:rPr>
      </w:pPr>
      <w:r>
        <w:rPr>
          <w:rFonts w:ascii="Calibri" w:hAnsi="Calibri"/>
          <w:lang w:val="en-AU"/>
        </w:rPr>
        <w:t>Ms Cody</w:t>
      </w:r>
      <w:r w:rsidRPr="00D2127B">
        <w:rPr>
          <w:rFonts w:ascii="Calibri" w:hAnsi="Calibri"/>
          <w:lang w:val="en-AU"/>
        </w:rPr>
        <w:t xml:space="preserve"> (Chair) presented the following report:</w:t>
      </w:r>
    </w:p>
    <w:p w:rsidR="00D2127B" w:rsidRPr="00D2127B" w:rsidRDefault="00D2127B" w:rsidP="00D2127B">
      <w:pPr>
        <w:spacing w:before="120"/>
        <w:ind w:left="720"/>
        <w:jc w:val="both"/>
        <w:rPr>
          <w:rFonts w:ascii="Calibri" w:hAnsi="Calibri"/>
          <w:iCs/>
          <w:lang w:val="en-AU"/>
        </w:rPr>
      </w:pPr>
      <w:r>
        <w:rPr>
          <w:rFonts w:ascii="Calibri" w:hAnsi="Calibri"/>
          <w:bCs/>
          <w:lang w:val="en-AU"/>
        </w:rPr>
        <w:t>Health, Ageing and Community Services—Standing Committee</w:t>
      </w:r>
      <w:r w:rsidRPr="00D2127B">
        <w:rPr>
          <w:rFonts w:ascii="Calibri" w:hAnsi="Calibri"/>
          <w:lang w:val="en-AU"/>
        </w:rPr>
        <w:t xml:space="preserve">—Report </w:t>
      </w:r>
      <w:r>
        <w:rPr>
          <w:rFonts w:ascii="Calibri" w:hAnsi="Calibri"/>
          <w:caps/>
          <w:lang w:val="en-AU"/>
        </w:rPr>
        <w:t>10</w:t>
      </w:r>
      <w:r w:rsidRPr="00D2127B">
        <w:rPr>
          <w:rFonts w:ascii="Calibri" w:hAnsi="Calibri"/>
          <w:lang w:val="en-AU"/>
        </w:rPr>
        <w:t>—</w:t>
      </w:r>
      <w:r>
        <w:rPr>
          <w:rFonts w:ascii="Calibri" w:hAnsi="Calibri"/>
          <w:i/>
          <w:iCs/>
          <w:lang w:val="en-AU"/>
        </w:rPr>
        <w:t>Report on Inquiry into Maternity Services in the ACT</w:t>
      </w:r>
      <w:r w:rsidRPr="00D2127B">
        <w:rPr>
          <w:rFonts w:ascii="Calibri" w:hAnsi="Calibri"/>
          <w:i/>
          <w:iCs/>
          <w:lang w:val="en-AU"/>
        </w:rPr>
        <w:t>,</w:t>
      </w:r>
      <w:r w:rsidRPr="00D2127B">
        <w:rPr>
          <w:rFonts w:ascii="Calibri" w:hAnsi="Calibri"/>
          <w:iCs/>
          <w:lang w:val="en-AU"/>
        </w:rPr>
        <w:t xml:space="preserve"> dated </w:t>
      </w:r>
      <w:r>
        <w:rPr>
          <w:rFonts w:ascii="Calibri" w:hAnsi="Calibri"/>
          <w:iCs/>
          <w:lang w:val="en-AU"/>
        </w:rPr>
        <w:t>3 June 2020</w:t>
      </w:r>
      <w:r w:rsidRPr="00D2127B">
        <w:rPr>
          <w:rFonts w:ascii="Calibri" w:hAnsi="Calibri"/>
          <w:iCs/>
          <w:lang w:val="en-AU"/>
        </w:rPr>
        <w:t>, together with a copy of the extracts of the relevant minutes of proceedings—</w:t>
      </w:r>
    </w:p>
    <w:p w:rsidR="00D2127B" w:rsidRPr="00D2127B" w:rsidRDefault="00D2127B" w:rsidP="00D2127B">
      <w:pPr>
        <w:spacing w:before="120"/>
        <w:ind w:left="720"/>
        <w:jc w:val="both"/>
        <w:rPr>
          <w:rFonts w:ascii="Calibri" w:hAnsi="Calibri"/>
          <w:iCs/>
          <w:lang w:val="en-AU"/>
        </w:rPr>
      </w:pPr>
      <w:r w:rsidRPr="00D2127B">
        <w:rPr>
          <w:rFonts w:ascii="Calibri" w:hAnsi="Calibri"/>
          <w:iCs/>
          <w:lang w:val="en-AU"/>
        </w:rPr>
        <w:t>and moved—That the report be noted.</w:t>
      </w:r>
    </w:p>
    <w:p w:rsidR="00EC18A7" w:rsidRDefault="00EC18A7" w:rsidP="00D2127B">
      <w:pPr>
        <w:spacing w:before="120"/>
        <w:ind w:left="720"/>
        <w:jc w:val="both"/>
        <w:rPr>
          <w:rFonts w:ascii="Calibri" w:hAnsi="Calibri"/>
          <w:iCs/>
          <w:lang w:val="en-AU"/>
        </w:rPr>
      </w:pPr>
      <w:r>
        <w:rPr>
          <w:rFonts w:ascii="Calibri" w:hAnsi="Calibri"/>
          <w:iCs/>
          <w:lang w:val="en-AU"/>
        </w:rPr>
        <w:t>Debate ensued.</w:t>
      </w:r>
    </w:p>
    <w:p w:rsidR="00D2127B" w:rsidRPr="00D2127B" w:rsidRDefault="00D2127B" w:rsidP="00D2127B">
      <w:pPr>
        <w:spacing w:before="120"/>
        <w:ind w:left="720"/>
        <w:jc w:val="both"/>
        <w:rPr>
          <w:rFonts w:ascii="Calibri" w:hAnsi="Calibri"/>
          <w:iCs/>
          <w:lang w:val="en-AU"/>
        </w:rPr>
      </w:pPr>
      <w:r w:rsidRPr="00D2127B">
        <w:rPr>
          <w:rFonts w:ascii="Calibri" w:hAnsi="Calibri"/>
          <w:iCs/>
          <w:lang w:val="en-AU"/>
        </w:rPr>
        <w:t>Question—put and passed.</w:t>
      </w:r>
    </w:p>
    <w:p w:rsidR="00364B98" w:rsidRPr="007E4994" w:rsidRDefault="00364B98" w:rsidP="00364B98">
      <w:pPr>
        <w:keepNext/>
        <w:keepLines/>
        <w:tabs>
          <w:tab w:val="right" w:pos="339"/>
          <w:tab w:val="left" w:pos="720"/>
        </w:tabs>
        <w:spacing w:before="240"/>
        <w:ind w:left="720" w:hanging="720"/>
        <w:jc w:val="both"/>
        <w:rPr>
          <w:rFonts w:ascii="Calibri" w:hAnsi="Calibri"/>
          <w:b/>
          <w:caps/>
          <w:lang w:val="en-AU"/>
        </w:rPr>
      </w:pPr>
      <w:r w:rsidRPr="00930060">
        <w:rPr>
          <w:rFonts w:ascii="Calibri" w:hAnsi="Calibri"/>
          <w:b/>
          <w:lang w:val="en-AU"/>
        </w:rPr>
        <w:tab/>
      </w:r>
      <w:r w:rsidR="00300F91">
        <w:rPr>
          <w:rFonts w:ascii="Calibri" w:hAnsi="Calibri"/>
          <w:b/>
          <w:bCs/>
          <w:lang w:val="en-AU"/>
        </w:rPr>
        <w:fldChar w:fldCharType="begin"/>
      </w:r>
      <w:r w:rsidR="00300F91">
        <w:rPr>
          <w:rFonts w:ascii="Calibri" w:hAnsi="Calibri"/>
          <w:b/>
          <w:bCs/>
          <w:lang w:val="en-AU"/>
        </w:rPr>
        <w:instrText xml:space="preserve"> SEQ A \* MERGEFORMAT </w:instrText>
      </w:r>
      <w:r w:rsidR="00300F91">
        <w:rPr>
          <w:rFonts w:ascii="Calibri" w:hAnsi="Calibri"/>
          <w:b/>
          <w:bCs/>
          <w:lang w:val="en-AU"/>
        </w:rPr>
        <w:fldChar w:fldCharType="separate"/>
      </w:r>
      <w:r w:rsidR="00441643">
        <w:rPr>
          <w:rFonts w:ascii="Calibri" w:hAnsi="Calibri"/>
          <w:b/>
          <w:bCs/>
          <w:noProof/>
          <w:lang w:val="en-AU"/>
        </w:rPr>
        <w:t>11</w:t>
      </w:r>
      <w:r w:rsidR="00300F91">
        <w:rPr>
          <w:rFonts w:ascii="Calibri" w:hAnsi="Calibri"/>
          <w:b/>
          <w:bCs/>
          <w:lang w:val="en-AU"/>
        </w:rPr>
        <w:fldChar w:fldCharType="end"/>
      </w:r>
      <w:r w:rsidRPr="00930060">
        <w:rPr>
          <w:rFonts w:ascii="Calibri" w:hAnsi="Calibri"/>
          <w:b/>
          <w:lang w:val="en-AU"/>
        </w:rPr>
        <w:tab/>
      </w:r>
      <w:r>
        <w:rPr>
          <w:rFonts w:ascii="Calibri" w:hAnsi="Calibri"/>
          <w:b/>
          <w:caps/>
          <w:lang w:val="en-AU"/>
        </w:rPr>
        <w:t>COVID-19 Pandemic Response—Select Committee</w:t>
      </w:r>
      <w:r w:rsidRPr="007E4994">
        <w:rPr>
          <w:rFonts w:ascii="Calibri" w:hAnsi="Calibri"/>
          <w:b/>
          <w:caps/>
          <w:lang w:val="en-AU"/>
        </w:rPr>
        <w:t>—</w:t>
      </w:r>
      <w:r>
        <w:rPr>
          <w:rFonts w:ascii="Calibri" w:hAnsi="Calibri"/>
          <w:b/>
          <w:caps/>
          <w:lang w:val="en-AU"/>
        </w:rPr>
        <w:t>Interim Report 2</w:t>
      </w:r>
      <w:r w:rsidRPr="007E4994">
        <w:rPr>
          <w:rFonts w:ascii="Calibri" w:hAnsi="Calibri"/>
          <w:b/>
          <w:caps/>
          <w:lang w:val="en-AU"/>
        </w:rPr>
        <w:t>—report noted</w:t>
      </w:r>
    </w:p>
    <w:p w:rsidR="00364B98" w:rsidRPr="007E4994" w:rsidRDefault="00364B98" w:rsidP="00364B98">
      <w:pPr>
        <w:spacing w:before="120"/>
        <w:ind w:left="720"/>
        <w:jc w:val="both"/>
        <w:rPr>
          <w:rFonts w:ascii="Calibri" w:hAnsi="Calibri"/>
          <w:lang w:val="en-AU"/>
        </w:rPr>
      </w:pPr>
      <w:r>
        <w:rPr>
          <w:rFonts w:ascii="Calibri" w:hAnsi="Calibri"/>
          <w:lang w:val="en-AU"/>
        </w:rPr>
        <w:t>Mr Coe</w:t>
      </w:r>
      <w:r w:rsidRPr="007E4994">
        <w:rPr>
          <w:rFonts w:ascii="Calibri" w:hAnsi="Calibri"/>
          <w:lang w:val="en-AU"/>
        </w:rPr>
        <w:t xml:space="preserve"> (Chair) presented the following report:</w:t>
      </w:r>
    </w:p>
    <w:p w:rsidR="00364B98" w:rsidRPr="007E4994" w:rsidRDefault="00364B98" w:rsidP="00364B98">
      <w:pPr>
        <w:spacing w:before="120"/>
        <w:ind w:left="720"/>
        <w:jc w:val="both"/>
        <w:rPr>
          <w:rFonts w:ascii="Calibri" w:hAnsi="Calibri"/>
          <w:iCs/>
          <w:lang w:val="en-AU"/>
        </w:rPr>
      </w:pPr>
      <w:r>
        <w:rPr>
          <w:rFonts w:ascii="Calibri" w:hAnsi="Calibri"/>
          <w:bCs/>
          <w:lang w:val="en-AU"/>
        </w:rPr>
        <w:t>COVID-19 Pandemic Response—Select Committee</w:t>
      </w:r>
      <w:r w:rsidRPr="007E4994">
        <w:rPr>
          <w:rFonts w:ascii="Calibri" w:hAnsi="Calibri"/>
          <w:lang w:val="en-AU"/>
        </w:rPr>
        <w:t>—</w:t>
      </w:r>
      <w:r>
        <w:rPr>
          <w:rFonts w:ascii="Calibri" w:hAnsi="Calibri"/>
          <w:i/>
          <w:iCs/>
          <w:lang w:val="en-AU"/>
        </w:rPr>
        <w:t>Interim Report 2</w:t>
      </w:r>
      <w:r w:rsidRPr="007E4994">
        <w:rPr>
          <w:rFonts w:ascii="Calibri" w:hAnsi="Calibri"/>
          <w:i/>
          <w:iCs/>
          <w:lang w:val="en-AU"/>
        </w:rPr>
        <w:t>,</w:t>
      </w:r>
      <w:r w:rsidRPr="007E4994">
        <w:rPr>
          <w:rFonts w:ascii="Calibri" w:hAnsi="Calibri"/>
          <w:iCs/>
          <w:lang w:val="en-AU"/>
        </w:rPr>
        <w:t xml:space="preserve"> dated </w:t>
      </w:r>
      <w:r>
        <w:rPr>
          <w:rFonts w:ascii="Calibri" w:hAnsi="Calibri"/>
          <w:iCs/>
          <w:lang w:val="en-AU"/>
        </w:rPr>
        <w:t>28 May 2020</w:t>
      </w:r>
      <w:r w:rsidRPr="007E4994">
        <w:rPr>
          <w:rFonts w:ascii="Calibri" w:hAnsi="Calibri"/>
          <w:iCs/>
          <w:lang w:val="en-AU"/>
        </w:rPr>
        <w:t>, together with a copy of the extracts of the relevant minutes of proceedings—</w:t>
      </w:r>
    </w:p>
    <w:p w:rsidR="00364B98" w:rsidRDefault="00364B98" w:rsidP="00364B98">
      <w:pPr>
        <w:spacing w:before="120"/>
        <w:ind w:left="720"/>
        <w:jc w:val="both"/>
        <w:rPr>
          <w:rFonts w:ascii="Calibri" w:hAnsi="Calibri"/>
          <w:iCs/>
          <w:lang w:val="en-AU"/>
        </w:rPr>
      </w:pPr>
      <w:r w:rsidRPr="007E4994">
        <w:rPr>
          <w:rFonts w:ascii="Calibri" w:hAnsi="Calibri"/>
          <w:iCs/>
          <w:lang w:val="en-AU"/>
        </w:rPr>
        <w:t>and moved—That the report be noted.</w:t>
      </w:r>
    </w:p>
    <w:p w:rsidR="00364B98" w:rsidRPr="007E4994" w:rsidRDefault="00364B98" w:rsidP="00364B98">
      <w:pPr>
        <w:spacing w:before="120"/>
        <w:ind w:left="720"/>
        <w:jc w:val="both"/>
        <w:rPr>
          <w:rFonts w:ascii="Calibri" w:hAnsi="Calibri"/>
          <w:iCs/>
          <w:lang w:val="en-AU"/>
        </w:rPr>
      </w:pPr>
      <w:r w:rsidRPr="007E4994">
        <w:rPr>
          <w:rFonts w:ascii="Calibri" w:hAnsi="Calibri"/>
          <w:iCs/>
          <w:lang w:val="en-AU"/>
        </w:rPr>
        <w:t>Question—put and passed.</w:t>
      </w:r>
    </w:p>
    <w:p w:rsidR="00FB2060" w:rsidRPr="00FB2060" w:rsidRDefault="00FB2060" w:rsidP="00FB2060">
      <w:pPr>
        <w:keepNext/>
        <w:keepLines/>
        <w:tabs>
          <w:tab w:val="right" w:pos="339"/>
          <w:tab w:val="left" w:pos="720"/>
        </w:tabs>
        <w:spacing w:before="240"/>
        <w:ind w:left="720" w:hanging="720"/>
        <w:jc w:val="both"/>
        <w:rPr>
          <w:rFonts w:ascii="Calibri" w:hAnsi="Calibri"/>
          <w:b/>
          <w:caps/>
        </w:rPr>
      </w:pPr>
      <w:r w:rsidRPr="00FB2060">
        <w:rPr>
          <w:rFonts w:ascii="Calibri" w:hAnsi="Calibri"/>
          <w:b/>
          <w:caps/>
        </w:rPr>
        <w:tab/>
      </w:r>
      <w:r w:rsidR="00300F91">
        <w:rPr>
          <w:rFonts w:ascii="Calibri" w:hAnsi="Calibri"/>
          <w:b/>
          <w:bCs/>
          <w:caps/>
        </w:rPr>
        <w:fldChar w:fldCharType="begin"/>
      </w:r>
      <w:r w:rsidR="00300F91">
        <w:rPr>
          <w:rFonts w:ascii="Calibri" w:hAnsi="Calibri"/>
          <w:b/>
          <w:bCs/>
          <w:caps/>
        </w:rPr>
        <w:instrText xml:space="preserve"> SEQ A \* MERGEFORMAT </w:instrText>
      </w:r>
      <w:r w:rsidR="00300F91">
        <w:rPr>
          <w:rFonts w:ascii="Calibri" w:hAnsi="Calibri"/>
          <w:b/>
          <w:bCs/>
          <w:caps/>
        </w:rPr>
        <w:fldChar w:fldCharType="separate"/>
      </w:r>
      <w:r w:rsidR="00441643">
        <w:rPr>
          <w:rFonts w:ascii="Calibri" w:hAnsi="Calibri"/>
          <w:b/>
          <w:bCs/>
          <w:caps/>
          <w:noProof/>
        </w:rPr>
        <w:t>12</w:t>
      </w:r>
      <w:r w:rsidR="00300F91">
        <w:rPr>
          <w:rFonts w:ascii="Calibri" w:hAnsi="Calibri"/>
          <w:b/>
          <w:bCs/>
          <w:caps/>
        </w:rPr>
        <w:fldChar w:fldCharType="end"/>
      </w:r>
      <w:r w:rsidRPr="00FB2060">
        <w:rPr>
          <w:rFonts w:ascii="Calibri" w:hAnsi="Calibri"/>
          <w:b/>
          <w:caps/>
        </w:rPr>
        <w:tab/>
      </w:r>
      <w:r>
        <w:rPr>
          <w:rFonts w:ascii="Calibri" w:hAnsi="Calibri"/>
          <w:b/>
          <w:caps/>
        </w:rPr>
        <w:t>Justice and Community Safety—Standing Committee (Legislative Scrutiny Role)</w:t>
      </w:r>
      <w:r w:rsidRPr="00FB2060">
        <w:rPr>
          <w:rFonts w:ascii="Calibri" w:hAnsi="Calibri"/>
          <w:b/>
          <w:caps/>
        </w:rPr>
        <w:t>—</w:t>
      </w:r>
      <w:r>
        <w:rPr>
          <w:rFonts w:ascii="Calibri" w:hAnsi="Calibri"/>
          <w:b/>
          <w:caps/>
        </w:rPr>
        <w:t>Committee meeting schedule</w:t>
      </w:r>
      <w:r w:rsidRPr="00FB2060">
        <w:rPr>
          <w:rFonts w:ascii="Calibri" w:hAnsi="Calibri"/>
          <w:b/>
          <w:caps/>
        </w:rPr>
        <w:t>—STATEMENT BY CHAIR</w:t>
      </w:r>
      <w:r>
        <w:rPr>
          <w:rFonts w:ascii="Calibri" w:hAnsi="Calibri"/>
          <w:b/>
          <w:caps/>
        </w:rPr>
        <w:t>—Paper</w:t>
      </w:r>
    </w:p>
    <w:p w:rsidR="00FB2060" w:rsidRDefault="00FB2060" w:rsidP="00FB2060">
      <w:pPr>
        <w:tabs>
          <w:tab w:val="left" w:pos="1197"/>
          <w:tab w:val="left" w:pos="1767"/>
        </w:tabs>
        <w:spacing w:before="120"/>
        <w:ind w:left="720"/>
        <w:jc w:val="both"/>
        <w:rPr>
          <w:rFonts w:ascii="Calibri" w:hAnsi="Calibri"/>
          <w:lang w:val="en-AU"/>
        </w:rPr>
      </w:pPr>
      <w:r>
        <w:rPr>
          <w:rFonts w:ascii="Calibri" w:hAnsi="Calibri"/>
          <w:lang w:val="en-AU"/>
        </w:rPr>
        <w:t>Mrs Jones</w:t>
      </w:r>
      <w:r w:rsidRPr="00FB2060">
        <w:rPr>
          <w:rFonts w:ascii="Calibri" w:hAnsi="Calibri"/>
          <w:lang w:val="en-AU"/>
        </w:rPr>
        <w:t xml:space="preserve"> (Chair), pursuant to standing order 246A, </w:t>
      </w:r>
      <w:r>
        <w:rPr>
          <w:rFonts w:ascii="Calibri" w:hAnsi="Calibri"/>
          <w:lang w:val="en-AU"/>
        </w:rPr>
        <w:t xml:space="preserve">made a statement concerning the revised meeting schedule of the </w:t>
      </w:r>
      <w:r>
        <w:rPr>
          <w:rFonts w:ascii="Calibri" w:hAnsi="Calibri"/>
          <w:szCs w:val="24"/>
          <w:lang w:val="en-AU" w:eastAsia="en-US"/>
        </w:rPr>
        <w:t xml:space="preserve">Standing </w:t>
      </w:r>
      <w:r>
        <w:rPr>
          <w:rFonts w:ascii="Calibri" w:hAnsi="Calibri"/>
          <w:szCs w:val="24"/>
          <w:lang w:val="en-AU" w:eastAsia="en-US"/>
        </w:rPr>
        <w:lastRenderedPageBreak/>
        <w:t>Committee on Justice and Community Safety (Legislative Scrutiny Role)</w:t>
      </w:r>
      <w:r w:rsidR="00A55A00">
        <w:rPr>
          <w:rFonts w:ascii="Calibri" w:hAnsi="Calibri"/>
          <w:szCs w:val="24"/>
          <w:lang w:val="en-AU" w:eastAsia="en-US"/>
        </w:rPr>
        <w:t>,</w:t>
      </w:r>
      <w:r w:rsidRPr="00FB2060">
        <w:rPr>
          <w:rFonts w:ascii="Calibri" w:hAnsi="Calibri"/>
          <w:lang w:val="en-AU"/>
        </w:rPr>
        <w:t xml:space="preserve"> </w:t>
      </w:r>
      <w:r w:rsidR="00A55A00">
        <w:rPr>
          <w:rFonts w:ascii="Calibri" w:hAnsi="Calibri"/>
          <w:lang w:val="en-AU"/>
        </w:rPr>
        <w:t>as a result of an amendment</w:t>
      </w:r>
      <w:r>
        <w:rPr>
          <w:rFonts w:ascii="Calibri" w:hAnsi="Calibri"/>
          <w:lang w:val="en-AU"/>
        </w:rPr>
        <w:t xml:space="preserve"> to the Assembly</w:t>
      </w:r>
      <w:r w:rsidR="00113EC1">
        <w:rPr>
          <w:rFonts w:ascii="Calibri" w:hAnsi="Calibri"/>
          <w:lang w:val="en-AU"/>
        </w:rPr>
        <w:t>’</w:t>
      </w:r>
      <w:r>
        <w:rPr>
          <w:rFonts w:ascii="Calibri" w:hAnsi="Calibri"/>
          <w:lang w:val="en-AU"/>
        </w:rPr>
        <w:t>s sitting pattern, and informed the Assembly that this meeting schedule would be temporary and not suitable for the long-term</w:t>
      </w:r>
      <w:r w:rsidR="00A55A00">
        <w:rPr>
          <w:rFonts w:ascii="Calibri" w:hAnsi="Calibri"/>
          <w:lang w:val="en-AU"/>
        </w:rPr>
        <w:t xml:space="preserve"> effectiveness of the Committee or the scrutiny process</w:t>
      </w:r>
      <w:r>
        <w:rPr>
          <w:rFonts w:ascii="Calibri" w:hAnsi="Calibri"/>
          <w:lang w:val="en-AU"/>
        </w:rPr>
        <w:t>.</w:t>
      </w:r>
    </w:p>
    <w:p w:rsidR="00FB2060" w:rsidRDefault="00FB2060" w:rsidP="00FB2060">
      <w:pPr>
        <w:tabs>
          <w:tab w:val="left" w:pos="1197"/>
          <w:tab w:val="left" w:pos="1767"/>
        </w:tabs>
        <w:spacing w:before="120"/>
        <w:ind w:left="720"/>
        <w:jc w:val="both"/>
        <w:rPr>
          <w:rFonts w:ascii="Calibri" w:hAnsi="Calibri"/>
          <w:lang w:val="en-AU"/>
        </w:rPr>
      </w:pPr>
      <w:r>
        <w:rPr>
          <w:rFonts w:ascii="Calibri" w:hAnsi="Calibri"/>
          <w:i/>
          <w:lang w:val="en-AU"/>
        </w:rPr>
        <w:t xml:space="preserve">Paper:  </w:t>
      </w:r>
      <w:r>
        <w:rPr>
          <w:rFonts w:ascii="Calibri" w:hAnsi="Calibri"/>
          <w:lang w:val="en-AU"/>
        </w:rPr>
        <w:t>Mrs Jones, by leave, presented the following paper:</w:t>
      </w:r>
    </w:p>
    <w:p w:rsidR="00FB2060" w:rsidRPr="00FB2060" w:rsidRDefault="00FB2060" w:rsidP="00FB2060">
      <w:pPr>
        <w:tabs>
          <w:tab w:val="left" w:pos="1197"/>
          <w:tab w:val="left" w:pos="1767"/>
        </w:tabs>
        <w:spacing w:before="120"/>
        <w:ind w:left="720"/>
        <w:jc w:val="both"/>
        <w:rPr>
          <w:rFonts w:ascii="Calibri" w:hAnsi="Calibri"/>
          <w:lang w:val="en-AU"/>
        </w:rPr>
      </w:pPr>
      <w:r>
        <w:rPr>
          <w:rFonts w:ascii="Calibri" w:hAnsi="Calibri"/>
          <w:lang w:val="en-AU"/>
        </w:rPr>
        <w:t>Standing Committee on Justice and Community Safety (Legislative Scrutiny Role)</w:t>
      </w:r>
      <w:r w:rsidR="00567DCE">
        <w:rPr>
          <w:rFonts w:ascii="Calibri" w:hAnsi="Calibri"/>
          <w:lang w:val="en-AU"/>
        </w:rPr>
        <w:t>—Revised meeting dates—Remainder of 2020.</w:t>
      </w:r>
    </w:p>
    <w:p w:rsidR="00D2127B" w:rsidRPr="00D2127B" w:rsidRDefault="00D2127B" w:rsidP="00D2127B">
      <w:pPr>
        <w:keepNext/>
        <w:keepLines/>
        <w:tabs>
          <w:tab w:val="right" w:pos="339"/>
          <w:tab w:val="left" w:pos="720"/>
        </w:tabs>
        <w:spacing w:before="240"/>
        <w:ind w:left="720" w:hanging="720"/>
        <w:jc w:val="both"/>
        <w:rPr>
          <w:rFonts w:ascii="Calibri" w:hAnsi="Calibri"/>
          <w:b/>
          <w:caps/>
        </w:rPr>
      </w:pPr>
      <w:r w:rsidRPr="00D2127B">
        <w:rPr>
          <w:rFonts w:ascii="Calibri" w:hAnsi="Calibri"/>
          <w:b/>
          <w:caps/>
        </w:rPr>
        <w:tab/>
      </w:r>
      <w:r w:rsidR="00300F91">
        <w:rPr>
          <w:rFonts w:ascii="Calibri" w:hAnsi="Calibri"/>
          <w:b/>
          <w:bCs/>
          <w:caps/>
        </w:rPr>
        <w:fldChar w:fldCharType="begin"/>
      </w:r>
      <w:r w:rsidR="00300F91">
        <w:rPr>
          <w:rFonts w:ascii="Calibri" w:hAnsi="Calibri"/>
          <w:b/>
          <w:bCs/>
          <w:caps/>
        </w:rPr>
        <w:instrText xml:space="preserve"> SEQ A \* MERGEFORMAT </w:instrText>
      </w:r>
      <w:r w:rsidR="00300F91">
        <w:rPr>
          <w:rFonts w:ascii="Calibri" w:hAnsi="Calibri"/>
          <w:b/>
          <w:bCs/>
          <w:caps/>
        </w:rPr>
        <w:fldChar w:fldCharType="separate"/>
      </w:r>
      <w:r w:rsidR="00441643">
        <w:rPr>
          <w:rFonts w:ascii="Calibri" w:hAnsi="Calibri"/>
          <w:b/>
          <w:bCs/>
          <w:caps/>
          <w:noProof/>
        </w:rPr>
        <w:t>13</w:t>
      </w:r>
      <w:r w:rsidR="00300F91">
        <w:rPr>
          <w:rFonts w:ascii="Calibri" w:hAnsi="Calibri"/>
          <w:b/>
          <w:bCs/>
          <w:caps/>
        </w:rPr>
        <w:fldChar w:fldCharType="end"/>
      </w:r>
      <w:r w:rsidRPr="00D2127B">
        <w:rPr>
          <w:rFonts w:ascii="Calibri" w:hAnsi="Calibri"/>
          <w:b/>
          <w:caps/>
        </w:rPr>
        <w:tab/>
      </w:r>
      <w:r>
        <w:rPr>
          <w:rFonts w:ascii="Calibri" w:hAnsi="Calibri"/>
          <w:b/>
          <w:caps/>
        </w:rPr>
        <w:t>Education, Employment and Youth Affairs—Standing Committee</w:t>
      </w:r>
      <w:r w:rsidRPr="00D2127B">
        <w:rPr>
          <w:rFonts w:ascii="Calibri" w:hAnsi="Calibri"/>
          <w:b/>
          <w:caps/>
        </w:rPr>
        <w:t>—INQUIRY—</w:t>
      </w:r>
      <w:r>
        <w:rPr>
          <w:rFonts w:ascii="Calibri" w:hAnsi="Calibri"/>
          <w:b/>
          <w:caps/>
        </w:rPr>
        <w:t>Youth mental health in the A</w:t>
      </w:r>
      <w:r w:rsidR="007E4BE1">
        <w:rPr>
          <w:rFonts w:ascii="Calibri" w:hAnsi="Calibri"/>
          <w:b/>
          <w:caps/>
        </w:rPr>
        <w:t>.</w:t>
      </w:r>
      <w:r>
        <w:rPr>
          <w:rFonts w:ascii="Calibri" w:hAnsi="Calibri"/>
          <w:b/>
          <w:caps/>
        </w:rPr>
        <w:t>C</w:t>
      </w:r>
      <w:r w:rsidR="007E4BE1">
        <w:rPr>
          <w:rFonts w:ascii="Calibri" w:hAnsi="Calibri"/>
          <w:b/>
          <w:caps/>
        </w:rPr>
        <w:t>.</w:t>
      </w:r>
      <w:r>
        <w:rPr>
          <w:rFonts w:ascii="Calibri" w:hAnsi="Calibri"/>
          <w:b/>
          <w:caps/>
        </w:rPr>
        <w:t>T</w:t>
      </w:r>
      <w:r w:rsidR="007E4BE1">
        <w:rPr>
          <w:rFonts w:ascii="Calibri" w:hAnsi="Calibri"/>
          <w:b/>
          <w:caps/>
        </w:rPr>
        <w:t>.</w:t>
      </w:r>
      <w:r w:rsidRPr="00D2127B">
        <w:rPr>
          <w:rFonts w:ascii="Calibri" w:hAnsi="Calibri"/>
          <w:b/>
          <w:caps/>
        </w:rPr>
        <w:t>—STATEMENT BY CHAIR</w:t>
      </w:r>
    </w:p>
    <w:p w:rsidR="00D2127B" w:rsidRPr="00D2127B" w:rsidRDefault="00D2127B" w:rsidP="00D2127B">
      <w:pPr>
        <w:tabs>
          <w:tab w:val="left" w:pos="1197"/>
          <w:tab w:val="left" w:pos="1767"/>
        </w:tabs>
        <w:spacing w:before="120"/>
        <w:ind w:left="720"/>
        <w:jc w:val="both"/>
        <w:rPr>
          <w:rFonts w:ascii="Calibri" w:hAnsi="Calibri"/>
          <w:lang w:val="en-AU"/>
        </w:rPr>
      </w:pPr>
      <w:r>
        <w:rPr>
          <w:rFonts w:ascii="Calibri" w:hAnsi="Calibri"/>
          <w:lang w:val="en-AU"/>
        </w:rPr>
        <w:t>Mr Pettersson</w:t>
      </w:r>
      <w:r w:rsidRPr="00D2127B">
        <w:rPr>
          <w:rFonts w:ascii="Calibri" w:hAnsi="Calibri"/>
          <w:lang w:val="en-AU"/>
        </w:rPr>
        <w:t xml:space="preserve"> (Chair), pursuant to standing order 246A, informed the Assembly that</w:t>
      </w:r>
      <w:r w:rsidR="00E81596">
        <w:rPr>
          <w:rFonts w:ascii="Calibri" w:hAnsi="Calibri"/>
          <w:lang w:val="en-AU"/>
        </w:rPr>
        <w:t>, to enable more individuals and families to share their experiences of youth mental health challenges,</w:t>
      </w:r>
      <w:r w:rsidRPr="00D2127B">
        <w:rPr>
          <w:rFonts w:ascii="Calibri" w:hAnsi="Calibri"/>
          <w:lang w:val="en-AU"/>
        </w:rPr>
        <w:t xml:space="preserve"> the </w:t>
      </w:r>
      <w:r>
        <w:rPr>
          <w:rFonts w:ascii="Calibri" w:hAnsi="Calibri"/>
          <w:szCs w:val="24"/>
          <w:lang w:val="en-AU" w:eastAsia="en-US"/>
        </w:rPr>
        <w:t>Standing Committee on Education, Employment and Youth Affairs</w:t>
      </w:r>
      <w:r w:rsidRPr="00D2127B">
        <w:rPr>
          <w:rFonts w:ascii="Calibri" w:hAnsi="Calibri"/>
          <w:lang w:val="en-AU"/>
        </w:rPr>
        <w:t xml:space="preserve"> had resolved to </w:t>
      </w:r>
      <w:r w:rsidR="00E81596">
        <w:rPr>
          <w:rFonts w:ascii="Calibri" w:hAnsi="Calibri"/>
          <w:lang w:val="en-AU"/>
        </w:rPr>
        <w:t>re-open the submission process for its inquiry into youth mental health in the ACT until 19 June 2020, and intends to table its report by the last sitting day in August 2020.</w:t>
      </w:r>
    </w:p>
    <w:p w:rsidR="00480210" w:rsidRPr="00480210" w:rsidRDefault="00480210" w:rsidP="00480210">
      <w:pPr>
        <w:keepNext/>
        <w:keepLines/>
        <w:tabs>
          <w:tab w:val="right" w:pos="339"/>
          <w:tab w:val="left" w:pos="720"/>
        </w:tabs>
        <w:spacing w:before="240"/>
        <w:ind w:left="720" w:hanging="720"/>
        <w:jc w:val="both"/>
        <w:rPr>
          <w:rFonts w:ascii="Calibri" w:hAnsi="Calibri"/>
          <w:b/>
          <w:caps/>
          <w:lang w:val="en-AU"/>
        </w:rPr>
      </w:pPr>
      <w:r w:rsidRPr="00480210">
        <w:rPr>
          <w:rFonts w:ascii="Calibri" w:hAnsi="Calibri"/>
          <w:b/>
          <w:caps/>
          <w:lang w:val="en-AU"/>
        </w:rPr>
        <w:tab/>
      </w:r>
      <w:r w:rsidR="00300F91">
        <w:rPr>
          <w:rFonts w:ascii="Calibri" w:hAnsi="Calibri"/>
          <w:b/>
          <w:bCs/>
          <w:caps/>
          <w:lang w:val="en-AU"/>
        </w:rPr>
        <w:fldChar w:fldCharType="begin"/>
      </w:r>
      <w:r w:rsidR="00300F91">
        <w:rPr>
          <w:rFonts w:ascii="Calibri" w:hAnsi="Calibri"/>
          <w:b/>
          <w:bCs/>
          <w:caps/>
          <w:lang w:val="en-AU"/>
        </w:rPr>
        <w:instrText xml:space="preserve"> SEQ A \* MERGEFORMAT </w:instrText>
      </w:r>
      <w:r w:rsidR="00300F91">
        <w:rPr>
          <w:rFonts w:ascii="Calibri" w:hAnsi="Calibri"/>
          <w:b/>
          <w:bCs/>
          <w:caps/>
          <w:lang w:val="en-AU"/>
        </w:rPr>
        <w:fldChar w:fldCharType="separate"/>
      </w:r>
      <w:r w:rsidR="00441643">
        <w:rPr>
          <w:rFonts w:ascii="Calibri" w:hAnsi="Calibri"/>
          <w:b/>
          <w:bCs/>
          <w:caps/>
          <w:noProof/>
          <w:lang w:val="en-AU"/>
        </w:rPr>
        <w:t>14</w:t>
      </w:r>
      <w:r w:rsidR="00300F91">
        <w:rPr>
          <w:rFonts w:ascii="Calibri" w:hAnsi="Calibri"/>
          <w:b/>
          <w:bCs/>
          <w:caps/>
          <w:lang w:val="en-AU"/>
        </w:rPr>
        <w:fldChar w:fldCharType="end"/>
      </w:r>
      <w:r w:rsidRPr="00480210">
        <w:rPr>
          <w:rFonts w:ascii="Calibri" w:hAnsi="Calibri"/>
          <w:b/>
          <w:caps/>
          <w:lang w:val="en-AU"/>
        </w:rPr>
        <w:tab/>
      </w:r>
      <w:r>
        <w:rPr>
          <w:rFonts w:ascii="Calibri" w:hAnsi="Calibri"/>
          <w:b/>
          <w:caps/>
          <w:lang w:val="en-AU"/>
        </w:rPr>
        <w:t>Commer</w:t>
      </w:r>
      <w:r w:rsidR="00734436">
        <w:rPr>
          <w:rFonts w:ascii="Calibri" w:hAnsi="Calibri"/>
          <w:b/>
          <w:caps/>
          <w:lang w:val="en-AU"/>
        </w:rPr>
        <w:t>cial waste collection—Mixed-use</w:t>
      </w:r>
      <w:r>
        <w:rPr>
          <w:rFonts w:ascii="Calibri" w:hAnsi="Calibri"/>
          <w:b/>
          <w:caps/>
          <w:lang w:val="en-AU"/>
        </w:rPr>
        <w:t xml:space="preserve"> areas</w:t>
      </w:r>
    </w:p>
    <w:p w:rsidR="00480210" w:rsidRDefault="00480210" w:rsidP="00480210">
      <w:pPr>
        <w:spacing w:before="120"/>
        <w:ind w:left="720"/>
        <w:jc w:val="both"/>
        <w:rPr>
          <w:rFonts w:ascii="Calibri" w:hAnsi="Calibri"/>
          <w:color w:val="000000"/>
          <w:lang w:val="en-AU"/>
        </w:rPr>
      </w:pPr>
      <w:r>
        <w:rPr>
          <w:rFonts w:ascii="Calibri" w:hAnsi="Calibri"/>
          <w:color w:val="000000"/>
          <w:lang w:val="en-AU"/>
        </w:rPr>
        <w:t>Mr Rattenbury</w:t>
      </w:r>
      <w:r w:rsidRPr="00480210">
        <w:rPr>
          <w:rFonts w:ascii="Calibri" w:hAnsi="Calibri"/>
          <w:color w:val="000000"/>
          <w:lang w:val="en-AU"/>
        </w:rPr>
        <w:t>, pursuant to notice, moved—That</w:t>
      </w:r>
      <w:r>
        <w:rPr>
          <w:rFonts w:ascii="Calibri" w:hAnsi="Calibri"/>
          <w:color w:val="000000"/>
          <w:lang w:val="en-AU"/>
        </w:rPr>
        <w:t xml:space="preserve"> this Assembly:</w:t>
      </w:r>
    </w:p>
    <w:p w:rsidR="00480210" w:rsidRPr="00374524" w:rsidRDefault="00480210" w:rsidP="00480210">
      <w:pPr>
        <w:pStyle w:val="DPSEntryIndents"/>
        <w:rPr>
          <w:lang w:eastAsia="en-US"/>
        </w:rPr>
      </w:pPr>
      <w:r w:rsidRPr="00374524">
        <w:rPr>
          <w:lang w:eastAsia="en-US"/>
        </w:rPr>
        <w:t>notes that:</w:t>
      </w:r>
    </w:p>
    <w:p w:rsidR="00480210" w:rsidRPr="00374524" w:rsidRDefault="00480210" w:rsidP="00480210">
      <w:pPr>
        <w:pStyle w:val="DPSEntryIndents"/>
        <w:numPr>
          <w:ilvl w:val="1"/>
          <w:numId w:val="3"/>
        </w:numPr>
        <w:rPr>
          <w:lang w:eastAsia="en-US"/>
        </w:rPr>
      </w:pPr>
      <w:bookmarkStart w:id="0" w:name="_Hlk41656173"/>
      <w:r w:rsidRPr="00374524">
        <w:rPr>
          <w:lang w:eastAsia="en-US"/>
        </w:rPr>
        <w:t>Canberra is a dynamic city with an increasing number of residential buildings in mixed-use areas, including in Braddon, Kingston, Dickson, and major town centres;</w:t>
      </w:r>
    </w:p>
    <w:p w:rsidR="00480210" w:rsidRPr="00374524" w:rsidRDefault="00480210" w:rsidP="00480210">
      <w:pPr>
        <w:pStyle w:val="DPSEntryIndents"/>
        <w:numPr>
          <w:ilvl w:val="1"/>
          <w:numId w:val="3"/>
        </w:numPr>
        <w:rPr>
          <w:lang w:eastAsia="en-US"/>
        </w:rPr>
      </w:pPr>
      <w:r>
        <w:rPr>
          <w:lang w:eastAsia="en-US"/>
        </w:rPr>
        <w:t>i</w:t>
      </w:r>
      <w:r w:rsidRPr="00374524">
        <w:rPr>
          <w:lang w:eastAsia="en-US"/>
        </w:rPr>
        <w:t>n July 2019</w:t>
      </w:r>
      <w:r w:rsidR="00FC503A">
        <w:rPr>
          <w:lang w:eastAsia="en-US"/>
        </w:rPr>
        <w:t>,</w:t>
      </w:r>
      <w:r w:rsidRPr="00374524">
        <w:rPr>
          <w:lang w:eastAsia="en-US"/>
        </w:rPr>
        <w:t xml:space="preserve"> the Assembly passed a motion regarding noise levels in mixed-use centres, and the </w:t>
      </w:r>
      <w:r w:rsidRPr="00FC503A">
        <w:rPr>
          <w:lang w:eastAsia="en-US"/>
        </w:rPr>
        <w:t>Entertainment Action Plan</w:t>
      </w:r>
      <w:r w:rsidRPr="00374524">
        <w:rPr>
          <w:lang w:eastAsia="en-US"/>
        </w:rPr>
        <w:t xml:space="preserve"> addressing that motion notes a need to consider the impacts of waste collection;</w:t>
      </w:r>
    </w:p>
    <w:p w:rsidR="00480210" w:rsidRPr="00374524" w:rsidRDefault="00480210" w:rsidP="00480210">
      <w:pPr>
        <w:pStyle w:val="DPSEntryIndents"/>
        <w:numPr>
          <w:ilvl w:val="1"/>
          <w:numId w:val="3"/>
        </w:numPr>
        <w:rPr>
          <w:lang w:eastAsia="en-US"/>
        </w:rPr>
      </w:pPr>
      <w:r w:rsidRPr="00374524">
        <w:rPr>
          <w:lang w:eastAsia="en-US"/>
        </w:rPr>
        <w:t xml:space="preserve">the </w:t>
      </w:r>
      <w:r w:rsidRPr="00FD7A75">
        <w:rPr>
          <w:i/>
          <w:lang w:eastAsia="en-US"/>
        </w:rPr>
        <w:t>ACT Commercial Waste Industry Code of Practice</w:t>
      </w:r>
      <w:r w:rsidRPr="00374524">
        <w:rPr>
          <w:lang w:eastAsia="en-US"/>
        </w:rPr>
        <w:t xml:space="preserve"> (the Code) outlines times for waste collection based on defined zones. The Code was last updated in 1998;</w:t>
      </w:r>
    </w:p>
    <w:p w:rsidR="00480210" w:rsidRPr="00374524" w:rsidRDefault="00480210" w:rsidP="00480210">
      <w:pPr>
        <w:pStyle w:val="DPSEntryIndents"/>
        <w:numPr>
          <w:ilvl w:val="1"/>
          <w:numId w:val="3"/>
        </w:numPr>
        <w:rPr>
          <w:lang w:eastAsia="en-US"/>
        </w:rPr>
      </w:pPr>
      <w:r w:rsidRPr="00374524">
        <w:rPr>
          <w:lang w:eastAsia="en-US"/>
        </w:rPr>
        <w:t>under the Code, waste collection for some mixed-use areas is able to occur at hours which could have a negative impact on residents</w:t>
      </w:r>
      <w:r w:rsidR="00113EC1">
        <w:rPr>
          <w:lang w:eastAsia="en-US"/>
        </w:rPr>
        <w:t>’</w:t>
      </w:r>
      <w:r w:rsidRPr="00374524">
        <w:rPr>
          <w:lang w:eastAsia="en-US"/>
        </w:rPr>
        <w:t xml:space="preserve"> quiet enjoyment of their homes;</w:t>
      </w:r>
    </w:p>
    <w:p w:rsidR="00480210" w:rsidRPr="00374524" w:rsidRDefault="00480210" w:rsidP="00480210">
      <w:pPr>
        <w:pStyle w:val="DPSEntryIndents"/>
        <w:numPr>
          <w:ilvl w:val="1"/>
          <w:numId w:val="3"/>
        </w:numPr>
        <w:rPr>
          <w:lang w:eastAsia="en-US"/>
        </w:rPr>
      </w:pPr>
      <w:r w:rsidRPr="00374524">
        <w:rPr>
          <w:lang w:eastAsia="en-US"/>
        </w:rPr>
        <w:t>residents of mixed-use areas such as Braddon, Dickson, and Kingston should not be unfairly impacted by noise from waste collection that could be undertaken at more appropriate times;</w:t>
      </w:r>
    </w:p>
    <w:p w:rsidR="00480210" w:rsidRPr="00374524" w:rsidRDefault="00480210" w:rsidP="00480210">
      <w:pPr>
        <w:pStyle w:val="DPSEntryIndents"/>
        <w:numPr>
          <w:ilvl w:val="1"/>
          <w:numId w:val="3"/>
        </w:numPr>
        <w:rPr>
          <w:lang w:eastAsia="en-US"/>
        </w:rPr>
      </w:pPr>
      <w:r w:rsidRPr="00374524">
        <w:rPr>
          <w:lang w:eastAsia="en-US"/>
        </w:rPr>
        <w:lastRenderedPageBreak/>
        <w:t>adjusting the operating hours of commercial waste collection could help mitigate some of the disruption caused by commercial activities to residents of mixed-use areas;</w:t>
      </w:r>
    </w:p>
    <w:p w:rsidR="00480210" w:rsidRPr="00374524" w:rsidRDefault="00480210" w:rsidP="00480210">
      <w:pPr>
        <w:pStyle w:val="DPSEntryIndents"/>
        <w:numPr>
          <w:ilvl w:val="1"/>
          <w:numId w:val="3"/>
        </w:numPr>
        <w:rPr>
          <w:lang w:eastAsia="en-US"/>
        </w:rPr>
      </w:pPr>
      <w:r w:rsidRPr="00374524">
        <w:rPr>
          <w:lang w:eastAsia="en-US"/>
        </w:rPr>
        <w:t>ensuring that appropriate noise attenuation is required for residential buildings within entertainment zones would also help residents with these noise issues; and</w:t>
      </w:r>
    </w:p>
    <w:p w:rsidR="00480210" w:rsidRPr="00374524" w:rsidRDefault="00480210" w:rsidP="00480210">
      <w:pPr>
        <w:pStyle w:val="DPSEntryIndents"/>
        <w:numPr>
          <w:ilvl w:val="1"/>
          <w:numId w:val="3"/>
        </w:numPr>
        <w:rPr>
          <w:lang w:eastAsia="en-US"/>
        </w:rPr>
      </w:pPr>
      <w:r w:rsidRPr="00374524">
        <w:rPr>
          <w:lang w:eastAsia="en-US"/>
        </w:rPr>
        <w:t xml:space="preserve">it is essential to deliver outcomes under the </w:t>
      </w:r>
      <w:r w:rsidRPr="00FC503A">
        <w:rPr>
          <w:lang w:eastAsia="en-US"/>
        </w:rPr>
        <w:t>Entertainment Action Pla</w:t>
      </w:r>
      <w:r w:rsidRPr="0034557B">
        <w:rPr>
          <w:lang w:eastAsia="en-US"/>
        </w:rPr>
        <w:t>n</w:t>
      </w:r>
      <w:r w:rsidRPr="00374524">
        <w:rPr>
          <w:lang w:eastAsia="en-US"/>
        </w:rPr>
        <w:t xml:space="preserve"> to ensure a future for the night</w:t>
      </w:r>
      <w:r>
        <w:rPr>
          <w:lang w:eastAsia="en-US"/>
        </w:rPr>
        <w:t>-</w:t>
      </w:r>
      <w:r w:rsidRPr="00374524">
        <w:rPr>
          <w:lang w:eastAsia="en-US"/>
        </w:rPr>
        <w:t>time economy, noting that phase 1 reporting is due to the Assembly by 31 July 2020; and</w:t>
      </w:r>
    </w:p>
    <w:p w:rsidR="00480210" w:rsidRPr="00374524" w:rsidRDefault="00480210" w:rsidP="00480210">
      <w:pPr>
        <w:pStyle w:val="DPSEntryIndents"/>
        <w:rPr>
          <w:lang w:eastAsia="en-US"/>
        </w:rPr>
      </w:pPr>
      <w:r w:rsidRPr="00374524">
        <w:rPr>
          <w:lang w:eastAsia="en-US"/>
        </w:rPr>
        <w:t>calls on the ACT Government to:</w:t>
      </w:r>
    </w:p>
    <w:p w:rsidR="00480210" w:rsidRPr="00374524" w:rsidRDefault="00480210" w:rsidP="00480210">
      <w:pPr>
        <w:pStyle w:val="DPSEntryIndents"/>
        <w:numPr>
          <w:ilvl w:val="1"/>
          <w:numId w:val="3"/>
        </w:numPr>
        <w:rPr>
          <w:lang w:eastAsia="en-US"/>
        </w:rPr>
      </w:pPr>
      <w:r w:rsidRPr="00374524">
        <w:rPr>
          <w:lang w:eastAsia="en-US"/>
        </w:rPr>
        <w:t>review and update the Code, including investigating changes to zones and hours of commercial waste collection to minimise adverse impacts on residents in mixed-use areas; and</w:t>
      </w:r>
    </w:p>
    <w:p w:rsidR="00480210" w:rsidRPr="00480210" w:rsidRDefault="00480210" w:rsidP="00480210">
      <w:pPr>
        <w:pStyle w:val="DPSEntryIndents"/>
        <w:numPr>
          <w:ilvl w:val="1"/>
          <w:numId w:val="3"/>
        </w:numPr>
        <w:rPr>
          <w:color w:val="000000"/>
        </w:rPr>
      </w:pPr>
      <w:r w:rsidRPr="00374524">
        <w:rPr>
          <w:lang w:eastAsia="en-US"/>
        </w:rPr>
        <w:t>report back to the Assembly on p</w:t>
      </w:r>
      <w:r>
        <w:rPr>
          <w:lang w:eastAsia="en-US"/>
        </w:rPr>
        <w:t>roposed options for the Code before the start of caretaker 2020</w:t>
      </w:r>
      <w:r w:rsidRPr="00374524">
        <w:rPr>
          <w:lang w:eastAsia="en-US"/>
        </w:rPr>
        <w:t>.</w:t>
      </w:r>
      <w:bookmarkEnd w:id="0"/>
    </w:p>
    <w:p w:rsidR="00DF6873" w:rsidRDefault="00DF6873" w:rsidP="00480210">
      <w:pPr>
        <w:spacing w:before="120"/>
        <w:ind w:left="720"/>
        <w:jc w:val="both"/>
        <w:rPr>
          <w:rFonts w:ascii="Calibri" w:hAnsi="Calibri"/>
          <w:color w:val="000000"/>
          <w:lang w:val="en-AU"/>
        </w:rPr>
      </w:pPr>
      <w:r>
        <w:rPr>
          <w:rFonts w:ascii="Calibri" w:hAnsi="Calibri"/>
          <w:color w:val="000000"/>
          <w:lang w:val="en-AU"/>
        </w:rPr>
        <w:t>Debate ensued.</w:t>
      </w:r>
    </w:p>
    <w:p w:rsidR="00F36019" w:rsidRDefault="00F36019" w:rsidP="00480210">
      <w:pPr>
        <w:spacing w:before="120"/>
        <w:ind w:left="720"/>
        <w:jc w:val="both"/>
        <w:rPr>
          <w:rFonts w:ascii="Calibri" w:hAnsi="Calibri"/>
          <w:color w:val="000000"/>
          <w:lang w:val="en-AU"/>
        </w:rPr>
      </w:pPr>
      <w:r>
        <w:rPr>
          <w:rFonts w:ascii="Calibri" w:hAnsi="Calibri"/>
          <w:color w:val="000000"/>
          <w:lang w:val="en-AU"/>
        </w:rPr>
        <w:t>Ms Lawder, by leave, moved the following amendments together:</w:t>
      </w:r>
    </w:p>
    <w:p w:rsidR="00480210" w:rsidRDefault="00F36019" w:rsidP="00F36019">
      <w:pPr>
        <w:pStyle w:val="DPSEntryDetail"/>
        <w:tabs>
          <w:tab w:val="clear" w:pos="1197"/>
          <w:tab w:val="left" w:pos="1350"/>
        </w:tabs>
        <w:ind w:left="1350" w:hanging="630"/>
      </w:pPr>
      <w:r>
        <w:t>1.</w:t>
      </w:r>
      <w:r>
        <w:tab/>
        <w:t>Omit paragraph (1)(g), substitute:</w:t>
      </w:r>
    </w:p>
    <w:p w:rsidR="00F36019" w:rsidRDefault="00113EC1" w:rsidP="00F36019">
      <w:pPr>
        <w:pStyle w:val="DPSEntryDetail"/>
        <w:tabs>
          <w:tab w:val="clear" w:pos="1197"/>
          <w:tab w:val="clear" w:pos="1767"/>
          <w:tab w:val="left" w:pos="1890"/>
        </w:tabs>
        <w:ind w:left="1890" w:hanging="540"/>
      </w:pPr>
      <w:r>
        <w:t>“</w:t>
      </w:r>
      <w:r w:rsidR="00F36019">
        <w:t>(g)</w:t>
      </w:r>
      <w:r w:rsidR="00F36019">
        <w:tab/>
        <w:t>the building industry is actively working to reduce noise attenuation in new developments to better assist residents living in mixed-use areas;</w:t>
      </w:r>
      <w:r>
        <w:t>”</w:t>
      </w:r>
      <w:r w:rsidR="00F36019">
        <w:t>.</w:t>
      </w:r>
    </w:p>
    <w:p w:rsidR="00F36019" w:rsidRDefault="00F36019" w:rsidP="00F36019">
      <w:pPr>
        <w:pStyle w:val="DPSEntryDetail"/>
        <w:tabs>
          <w:tab w:val="clear" w:pos="1197"/>
          <w:tab w:val="clear" w:pos="1767"/>
          <w:tab w:val="left" w:pos="1350"/>
        </w:tabs>
        <w:ind w:left="1440" w:hanging="720"/>
      </w:pPr>
      <w:r>
        <w:t>2.</w:t>
      </w:r>
      <w:r>
        <w:tab/>
        <w:t>Insert new paragraph (1)(i):</w:t>
      </w:r>
    </w:p>
    <w:p w:rsidR="00F36019" w:rsidRPr="00480210" w:rsidRDefault="00113EC1" w:rsidP="00F36019">
      <w:pPr>
        <w:pStyle w:val="DPSEntryDetail"/>
        <w:tabs>
          <w:tab w:val="clear" w:pos="1197"/>
          <w:tab w:val="clear" w:pos="1767"/>
          <w:tab w:val="left" w:pos="1890"/>
        </w:tabs>
        <w:ind w:left="1890" w:hanging="540"/>
      </w:pPr>
      <w:r>
        <w:t>“</w:t>
      </w:r>
      <w:r w:rsidR="00F36019">
        <w:t>(i)</w:t>
      </w:r>
      <w:r w:rsidR="00F36019">
        <w:tab/>
        <w:t>the ACT Government has rigid and cumbersome requirements for the design of rubbish collection areas which are difficult to comply with, lead to sub-optimal design outcomes and cause considerable delays in the approval process;</w:t>
      </w:r>
      <w:r>
        <w:t>”</w:t>
      </w:r>
      <w:r w:rsidR="00F36019">
        <w:t>.</w:t>
      </w:r>
    </w:p>
    <w:p w:rsidR="00F36019" w:rsidRDefault="00F36019" w:rsidP="00F36019">
      <w:pPr>
        <w:spacing w:before="120"/>
        <w:ind w:left="720"/>
        <w:jc w:val="both"/>
        <w:rPr>
          <w:rFonts w:ascii="Calibri" w:hAnsi="Calibri"/>
          <w:color w:val="000000"/>
          <w:lang w:val="en-AU"/>
        </w:rPr>
      </w:pPr>
      <w:r>
        <w:rPr>
          <w:rFonts w:ascii="Calibri" w:hAnsi="Calibri"/>
          <w:color w:val="000000"/>
          <w:lang w:val="en-AU"/>
        </w:rPr>
        <w:t>Debate continued.</w:t>
      </w:r>
    </w:p>
    <w:p w:rsidR="00F36019" w:rsidRDefault="00F36019" w:rsidP="00F36019">
      <w:pPr>
        <w:spacing w:before="120"/>
        <w:ind w:left="720"/>
        <w:jc w:val="both"/>
        <w:rPr>
          <w:rFonts w:ascii="Calibri" w:hAnsi="Calibri"/>
          <w:color w:val="000000"/>
          <w:lang w:val="en-AU"/>
        </w:rPr>
      </w:pPr>
      <w:r>
        <w:rPr>
          <w:rFonts w:ascii="Calibri" w:hAnsi="Calibri"/>
          <w:color w:val="000000"/>
          <w:lang w:val="en-AU"/>
        </w:rPr>
        <w:t>Amendment</w:t>
      </w:r>
      <w:r w:rsidR="00483E42">
        <w:rPr>
          <w:rFonts w:ascii="Calibri" w:hAnsi="Calibri"/>
          <w:color w:val="000000"/>
          <w:lang w:val="en-AU"/>
        </w:rPr>
        <w:t>s</w:t>
      </w:r>
      <w:r>
        <w:rPr>
          <w:rFonts w:ascii="Calibri" w:hAnsi="Calibri"/>
          <w:color w:val="000000"/>
          <w:lang w:val="en-AU"/>
        </w:rPr>
        <w:t xml:space="preserve"> negatived.</w:t>
      </w:r>
    </w:p>
    <w:p w:rsidR="00480210" w:rsidRPr="00480210" w:rsidRDefault="00480210" w:rsidP="00F36019">
      <w:pPr>
        <w:spacing w:before="120"/>
        <w:ind w:left="1350" w:hanging="630"/>
        <w:jc w:val="both"/>
        <w:rPr>
          <w:rFonts w:ascii="Calibri" w:hAnsi="Calibri"/>
          <w:color w:val="000000"/>
          <w:lang w:val="en-AU"/>
        </w:rPr>
      </w:pPr>
      <w:r w:rsidRPr="00480210">
        <w:rPr>
          <w:rFonts w:ascii="Calibri" w:hAnsi="Calibri"/>
          <w:color w:val="000000"/>
          <w:lang w:val="en-AU"/>
        </w:rPr>
        <w:t>Question—</w:t>
      </w:r>
      <w:r w:rsidR="00F36019">
        <w:rPr>
          <w:rFonts w:ascii="Calibri" w:hAnsi="Calibri"/>
          <w:color w:val="000000"/>
          <w:lang w:val="en-AU"/>
        </w:rPr>
        <w:t>That the motion be agreed to—</w:t>
      </w:r>
      <w:r w:rsidRPr="00480210">
        <w:rPr>
          <w:rFonts w:ascii="Calibri" w:hAnsi="Calibri"/>
          <w:color w:val="000000"/>
          <w:lang w:val="en-AU"/>
        </w:rPr>
        <w:t>put and passed.</w:t>
      </w:r>
    </w:p>
    <w:p w:rsidR="00480210" w:rsidRPr="00480210" w:rsidRDefault="00480210" w:rsidP="00480210">
      <w:pPr>
        <w:keepNext/>
        <w:keepLines/>
        <w:tabs>
          <w:tab w:val="right" w:pos="339"/>
          <w:tab w:val="left" w:pos="720"/>
        </w:tabs>
        <w:spacing w:before="240"/>
        <w:ind w:left="720" w:hanging="720"/>
        <w:jc w:val="both"/>
        <w:rPr>
          <w:rFonts w:ascii="Calibri" w:hAnsi="Calibri"/>
          <w:b/>
          <w:caps/>
        </w:rPr>
      </w:pPr>
      <w:r w:rsidRPr="00480210">
        <w:rPr>
          <w:rFonts w:ascii="Calibri" w:hAnsi="Calibri"/>
          <w:b/>
          <w:caps/>
        </w:rPr>
        <w:tab/>
      </w:r>
      <w:r w:rsidR="00300F91">
        <w:rPr>
          <w:rFonts w:ascii="Calibri" w:hAnsi="Calibri"/>
          <w:b/>
          <w:bCs/>
          <w:caps/>
        </w:rPr>
        <w:fldChar w:fldCharType="begin"/>
      </w:r>
      <w:r w:rsidR="00300F91">
        <w:rPr>
          <w:rFonts w:ascii="Calibri" w:hAnsi="Calibri"/>
          <w:b/>
          <w:bCs/>
          <w:caps/>
        </w:rPr>
        <w:instrText xml:space="preserve"> SEQ A \* MERGEFORMAT </w:instrText>
      </w:r>
      <w:r w:rsidR="00300F91">
        <w:rPr>
          <w:rFonts w:ascii="Calibri" w:hAnsi="Calibri"/>
          <w:b/>
          <w:bCs/>
          <w:caps/>
        </w:rPr>
        <w:fldChar w:fldCharType="separate"/>
      </w:r>
      <w:r w:rsidR="00441643">
        <w:rPr>
          <w:rFonts w:ascii="Calibri" w:hAnsi="Calibri"/>
          <w:b/>
          <w:bCs/>
          <w:caps/>
          <w:noProof/>
        </w:rPr>
        <w:t>15</w:t>
      </w:r>
      <w:r w:rsidR="00300F91">
        <w:rPr>
          <w:rFonts w:ascii="Calibri" w:hAnsi="Calibri"/>
          <w:b/>
          <w:bCs/>
          <w:caps/>
        </w:rPr>
        <w:fldChar w:fldCharType="end"/>
      </w:r>
      <w:r w:rsidRPr="00480210">
        <w:rPr>
          <w:rFonts w:ascii="Calibri" w:hAnsi="Calibri"/>
          <w:b/>
          <w:caps/>
        </w:rPr>
        <w:tab/>
        <w:t>EXECUTIVE business—precedence</w:t>
      </w:r>
    </w:p>
    <w:p w:rsidR="00480210" w:rsidRPr="00480210" w:rsidRDefault="00480210" w:rsidP="00480210">
      <w:pPr>
        <w:tabs>
          <w:tab w:val="left" w:pos="1197"/>
          <w:tab w:val="left" w:pos="1767"/>
        </w:tabs>
        <w:spacing w:before="120"/>
        <w:ind w:left="741"/>
        <w:jc w:val="both"/>
        <w:rPr>
          <w:rFonts w:ascii="Calibri" w:hAnsi="Calibri"/>
          <w:lang w:val="en-AU"/>
        </w:rPr>
      </w:pPr>
      <w:r w:rsidRPr="00480210">
        <w:rPr>
          <w:rFonts w:ascii="Calibri" w:hAnsi="Calibri"/>
          <w:lang w:val="en-AU"/>
        </w:rPr>
        <w:t>Ordered—That Executive business be called on forthwith.</w:t>
      </w:r>
    </w:p>
    <w:p w:rsidR="001B0D46" w:rsidRPr="00C56DBA" w:rsidRDefault="001B0D46" w:rsidP="001B0D46">
      <w:pPr>
        <w:keepNext/>
        <w:keepLines/>
        <w:tabs>
          <w:tab w:val="right" w:pos="339"/>
          <w:tab w:val="left" w:pos="720"/>
        </w:tabs>
        <w:spacing w:before="240"/>
        <w:ind w:left="720" w:hanging="720"/>
        <w:jc w:val="both"/>
        <w:rPr>
          <w:rFonts w:ascii="Calibri" w:hAnsi="Calibri"/>
          <w:b/>
          <w:caps/>
          <w:lang w:val="en-AU"/>
        </w:rPr>
      </w:pPr>
      <w:r w:rsidRPr="00C56DBA">
        <w:rPr>
          <w:rFonts w:ascii="Calibri" w:hAnsi="Calibri"/>
          <w:b/>
          <w:caps/>
          <w:lang w:val="en-AU"/>
        </w:rPr>
        <w:tab/>
      </w:r>
      <w:r w:rsidR="00300F91">
        <w:rPr>
          <w:rFonts w:ascii="Calibri" w:hAnsi="Calibri"/>
          <w:b/>
          <w:bCs/>
          <w:caps/>
          <w:lang w:val="en-AU"/>
        </w:rPr>
        <w:fldChar w:fldCharType="begin"/>
      </w:r>
      <w:r w:rsidR="00300F91">
        <w:rPr>
          <w:rFonts w:ascii="Calibri" w:hAnsi="Calibri"/>
          <w:b/>
          <w:bCs/>
          <w:caps/>
          <w:lang w:val="en-AU"/>
        </w:rPr>
        <w:instrText xml:space="preserve"> SEQ A \* MERGEFORMAT </w:instrText>
      </w:r>
      <w:r w:rsidR="00300F91">
        <w:rPr>
          <w:rFonts w:ascii="Calibri" w:hAnsi="Calibri"/>
          <w:b/>
          <w:bCs/>
          <w:caps/>
          <w:lang w:val="en-AU"/>
        </w:rPr>
        <w:fldChar w:fldCharType="separate"/>
      </w:r>
      <w:r w:rsidR="00441643">
        <w:rPr>
          <w:rFonts w:ascii="Calibri" w:hAnsi="Calibri"/>
          <w:b/>
          <w:bCs/>
          <w:caps/>
          <w:noProof/>
          <w:lang w:val="en-AU"/>
        </w:rPr>
        <w:t>16</w:t>
      </w:r>
      <w:r w:rsidR="00300F91">
        <w:rPr>
          <w:rFonts w:ascii="Calibri" w:hAnsi="Calibri"/>
          <w:b/>
          <w:bCs/>
          <w:caps/>
          <w:lang w:val="en-AU"/>
        </w:rPr>
        <w:fldChar w:fldCharType="end"/>
      </w:r>
      <w:r w:rsidRPr="00C56DBA">
        <w:rPr>
          <w:rFonts w:ascii="Calibri" w:hAnsi="Calibri"/>
          <w:b/>
          <w:caps/>
          <w:lang w:val="en-AU"/>
        </w:rPr>
        <w:tab/>
      </w:r>
      <w:r>
        <w:rPr>
          <w:rFonts w:ascii="Calibri" w:hAnsi="Calibri"/>
          <w:b/>
          <w:caps/>
          <w:lang w:val="en-AU"/>
        </w:rPr>
        <w:t>Planning and Environment Legislation Amendment Bill 2020</w:t>
      </w:r>
    </w:p>
    <w:p w:rsidR="001B0D46" w:rsidRPr="00C56DBA" w:rsidRDefault="001B0D46" w:rsidP="001B0D46">
      <w:pPr>
        <w:spacing w:before="120"/>
        <w:ind w:left="720"/>
        <w:jc w:val="both"/>
        <w:rPr>
          <w:rFonts w:ascii="Calibri" w:hAnsi="Calibri"/>
          <w:lang w:val="en-AU"/>
        </w:rPr>
      </w:pPr>
      <w:r w:rsidRPr="00C56DBA">
        <w:rPr>
          <w:rFonts w:ascii="Calibri" w:hAnsi="Calibri"/>
          <w:lang w:val="en-AU"/>
        </w:rPr>
        <w:t>The order of the day having been read for the resumption of the debate on the question—That this Bill be agreed to in principle—</w:t>
      </w:r>
    </w:p>
    <w:p w:rsidR="001B0D46" w:rsidRPr="00C56DBA" w:rsidRDefault="001B0D46" w:rsidP="001B0D46">
      <w:pPr>
        <w:spacing w:before="120"/>
        <w:ind w:left="720"/>
        <w:jc w:val="both"/>
        <w:rPr>
          <w:rFonts w:ascii="Calibri" w:hAnsi="Calibri"/>
          <w:iCs/>
          <w:lang w:val="en-AU"/>
        </w:rPr>
      </w:pPr>
      <w:r w:rsidRPr="00C56DBA">
        <w:rPr>
          <w:rFonts w:ascii="Calibri" w:hAnsi="Calibri"/>
          <w:iCs/>
          <w:lang w:val="en-AU"/>
        </w:rPr>
        <w:t>Debate resumed.</w:t>
      </w:r>
    </w:p>
    <w:p w:rsidR="001B0D46" w:rsidRPr="00C56DBA" w:rsidRDefault="001B0D46" w:rsidP="001B0D46">
      <w:pPr>
        <w:spacing w:before="120"/>
        <w:ind w:left="720"/>
        <w:jc w:val="both"/>
        <w:rPr>
          <w:rFonts w:ascii="Calibri" w:hAnsi="Calibri"/>
          <w:iCs/>
          <w:lang w:val="en-AU"/>
        </w:rPr>
      </w:pPr>
      <w:r w:rsidRPr="00C56DBA">
        <w:rPr>
          <w:rFonts w:ascii="Calibri" w:hAnsi="Calibri"/>
          <w:iCs/>
          <w:lang w:val="en-AU"/>
        </w:rPr>
        <w:lastRenderedPageBreak/>
        <w:t>Question—That this Bill be agreed to in principle—put and passed.</w:t>
      </w:r>
    </w:p>
    <w:p w:rsidR="001B0D46" w:rsidRPr="00C56DBA" w:rsidRDefault="001B0D46" w:rsidP="001B0D46">
      <w:pPr>
        <w:spacing w:before="120"/>
        <w:ind w:left="720"/>
        <w:jc w:val="both"/>
        <w:rPr>
          <w:rFonts w:ascii="Calibri" w:hAnsi="Calibri"/>
          <w:iCs/>
          <w:lang w:val="en-AU"/>
        </w:rPr>
      </w:pPr>
      <w:r w:rsidRPr="00C56DBA">
        <w:rPr>
          <w:rFonts w:ascii="Calibri" w:hAnsi="Calibri"/>
          <w:iCs/>
          <w:lang w:val="en-AU"/>
        </w:rPr>
        <w:t>Leave granted to dispense with the detail stage.</w:t>
      </w:r>
    </w:p>
    <w:p w:rsidR="001B0D46" w:rsidRPr="00C56DBA" w:rsidRDefault="001B0D46" w:rsidP="001B0D46">
      <w:pPr>
        <w:spacing w:before="120"/>
        <w:ind w:left="720"/>
        <w:jc w:val="both"/>
        <w:rPr>
          <w:rFonts w:ascii="Calibri" w:hAnsi="Calibri"/>
          <w:lang w:val="en-AU"/>
        </w:rPr>
      </w:pPr>
      <w:r w:rsidRPr="00C56DBA">
        <w:rPr>
          <w:rFonts w:ascii="Calibri" w:hAnsi="Calibri"/>
          <w:lang w:val="en-AU"/>
        </w:rPr>
        <w:t>Question—That this Bill be agreed to—put and passed.</w:t>
      </w:r>
    </w:p>
    <w:p w:rsidR="00FC4AFF" w:rsidRPr="00FC4AFF" w:rsidRDefault="00FC4AFF" w:rsidP="00FC4AFF">
      <w:pPr>
        <w:keepNext/>
        <w:keepLines/>
        <w:tabs>
          <w:tab w:val="right" w:pos="339"/>
          <w:tab w:val="left" w:pos="720"/>
        </w:tabs>
        <w:spacing w:before="240"/>
        <w:ind w:left="720" w:hanging="720"/>
        <w:jc w:val="both"/>
        <w:rPr>
          <w:rFonts w:ascii="Calibri" w:hAnsi="Calibri"/>
          <w:b/>
          <w:caps/>
        </w:rPr>
      </w:pPr>
      <w:r w:rsidRPr="00FC4AFF">
        <w:rPr>
          <w:rFonts w:ascii="Calibri" w:hAnsi="Calibri"/>
          <w:b/>
          <w:caps/>
        </w:rPr>
        <w:tab/>
      </w:r>
      <w:r w:rsidR="00300F91">
        <w:rPr>
          <w:rFonts w:ascii="Calibri" w:hAnsi="Calibri"/>
          <w:b/>
          <w:bCs/>
          <w:caps/>
          <w:lang w:val="en-AU"/>
        </w:rPr>
        <w:fldChar w:fldCharType="begin"/>
      </w:r>
      <w:r w:rsidR="00300F91">
        <w:rPr>
          <w:rFonts w:ascii="Calibri" w:hAnsi="Calibri"/>
          <w:b/>
          <w:bCs/>
          <w:caps/>
          <w:lang w:val="en-AU"/>
        </w:rPr>
        <w:instrText xml:space="preserve"> SEQ A \* MERGEFORMAT </w:instrText>
      </w:r>
      <w:r w:rsidR="00300F91">
        <w:rPr>
          <w:rFonts w:ascii="Calibri" w:hAnsi="Calibri"/>
          <w:b/>
          <w:bCs/>
          <w:caps/>
          <w:lang w:val="en-AU"/>
        </w:rPr>
        <w:fldChar w:fldCharType="separate"/>
      </w:r>
      <w:r w:rsidR="00441643">
        <w:rPr>
          <w:rFonts w:ascii="Calibri" w:hAnsi="Calibri"/>
          <w:b/>
          <w:bCs/>
          <w:caps/>
          <w:noProof/>
          <w:lang w:val="en-AU"/>
        </w:rPr>
        <w:t>17</w:t>
      </w:r>
      <w:r w:rsidR="00300F91">
        <w:rPr>
          <w:rFonts w:ascii="Calibri" w:hAnsi="Calibri"/>
          <w:b/>
          <w:bCs/>
          <w:caps/>
          <w:lang w:val="en-AU"/>
        </w:rPr>
        <w:fldChar w:fldCharType="end"/>
      </w:r>
      <w:r w:rsidRPr="00FC4AFF">
        <w:rPr>
          <w:rFonts w:ascii="Calibri" w:hAnsi="Calibri"/>
          <w:b/>
          <w:caps/>
        </w:rPr>
        <w:tab/>
        <w:t>QUESTIONS</w:t>
      </w:r>
    </w:p>
    <w:p w:rsidR="00FC4AFF" w:rsidRPr="00FC4AFF" w:rsidRDefault="00FC4AFF" w:rsidP="00FC4AFF">
      <w:pPr>
        <w:spacing w:before="120"/>
        <w:ind w:left="720"/>
        <w:jc w:val="both"/>
        <w:rPr>
          <w:rFonts w:ascii="Calibri" w:hAnsi="Calibri"/>
          <w:lang w:val="en-AU"/>
        </w:rPr>
      </w:pPr>
      <w:r w:rsidRPr="00FC4AFF">
        <w:rPr>
          <w:rFonts w:ascii="Calibri" w:hAnsi="Calibri"/>
          <w:lang w:val="en-AU"/>
        </w:rPr>
        <w:t>Questions without notice were asked.</w:t>
      </w:r>
    </w:p>
    <w:p w:rsidR="00243D2D" w:rsidRPr="00243D2D" w:rsidRDefault="00243D2D" w:rsidP="00243D2D">
      <w:pPr>
        <w:keepNext/>
        <w:keepLines/>
        <w:tabs>
          <w:tab w:val="right" w:pos="339"/>
          <w:tab w:val="left" w:pos="720"/>
        </w:tabs>
        <w:spacing w:before="240"/>
        <w:ind w:left="720" w:hanging="720"/>
        <w:jc w:val="both"/>
        <w:rPr>
          <w:rFonts w:ascii="Calibri" w:hAnsi="Calibri"/>
          <w:b/>
          <w:caps/>
          <w:lang w:val="en-AU"/>
        </w:rPr>
      </w:pPr>
      <w:r w:rsidRPr="00243D2D">
        <w:rPr>
          <w:rFonts w:ascii="Calibri" w:hAnsi="Calibri"/>
          <w:b/>
          <w:caps/>
          <w:lang w:val="en-AU"/>
        </w:rPr>
        <w:tab/>
      </w:r>
      <w:r w:rsidR="00EC6C1F">
        <w:rPr>
          <w:rFonts w:ascii="Calibri" w:hAnsi="Calibri"/>
          <w:b/>
          <w:bCs/>
          <w:caps/>
          <w:lang w:val="en-AU"/>
        </w:rPr>
        <w:fldChar w:fldCharType="begin"/>
      </w:r>
      <w:r w:rsidR="00EC6C1F">
        <w:rPr>
          <w:rFonts w:ascii="Calibri" w:hAnsi="Calibri"/>
          <w:b/>
          <w:bCs/>
          <w:caps/>
          <w:lang w:val="en-AU"/>
        </w:rPr>
        <w:instrText xml:space="preserve"> SEQ A \* MERGEFORMAT </w:instrText>
      </w:r>
      <w:r w:rsidR="00EC6C1F">
        <w:rPr>
          <w:rFonts w:ascii="Calibri" w:hAnsi="Calibri"/>
          <w:b/>
          <w:bCs/>
          <w:caps/>
          <w:lang w:val="en-AU"/>
        </w:rPr>
        <w:fldChar w:fldCharType="separate"/>
      </w:r>
      <w:r w:rsidR="00441643">
        <w:rPr>
          <w:rFonts w:ascii="Calibri" w:hAnsi="Calibri"/>
          <w:b/>
          <w:bCs/>
          <w:caps/>
          <w:noProof/>
          <w:lang w:val="en-AU"/>
        </w:rPr>
        <w:t>18</w:t>
      </w:r>
      <w:r w:rsidR="00EC6C1F">
        <w:rPr>
          <w:rFonts w:ascii="Calibri" w:hAnsi="Calibri"/>
          <w:b/>
          <w:bCs/>
          <w:caps/>
          <w:lang w:val="en-AU"/>
        </w:rPr>
        <w:fldChar w:fldCharType="end"/>
      </w:r>
      <w:r w:rsidRPr="00243D2D">
        <w:rPr>
          <w:rFonts w:ascii="Calibri" w:hAnsi="Calibri"/>
          <w:b/>
          <w:caps/>
          <w:lang w:val="en-AU"/>
        </w:rPr>
        <w:tab/>
        <w:t xml:space="preserve">QUESTION ON NOTICE NO </w:t>
      </w:r>
      <w:r>
        <w:rPr>
          <w:rFonts w:ascii="Calibri" w:hAnsi="Calibri"/>
          <w:b/>
          <w:caps/>
          <w:lang w:val="en-AU"/>
        </w:rPr>
        <w:t>2899</w:t>
      </w:r>
      <w:r w:rsidRPr="00243D2D">
        <w:rPr>
          <w:rFonts w:ascii="Calibri" w:hAnsi="Calibri"/>
          <w:b/>
          <w:caps/>
          <w:lang w:val="en-AU"/>
        </w:rPr>
        <w:t>—ANSWER—EXPLANATION</w:t>
      </w:r>
    </w:p>
    <w:p w:rsidR="00243D2D" w:rsidRPr="00243D2D" w:rsidRDefault="00243D2D" w:rsidP="00243D2D">
      <w:pPr>
        <w:spacing w:before="120"/>
        <w:ind w:left="720"/>
        <w:jc w:val="both"/>
        <w:rPr>
          <w:rFonts w:ascii="Calibri" w:hAnsi="Calibri"/>
        </w:rPr>
      </w:pPr>
      <w:r w:rsidRPr="005C75A9">
        <w:rPr>
          <w:rFonts w:ascii="Calibri" w:hAnsi="Calibri"/>
          <w:spacing w:val="-2"/>
          <w:lang w:val="en-AU"/>
        </w:rPr>
        <w:t xml:space="preserve">Mrs Dunne, pursuant to standing order 118A, asked Mr Rattenbury (Minister for Mental </w:t>
      </w:r>
      <w:r>
        <w:rPr>
          <w:rFonts w:ascii="Calibri" w:hAnsi="Calibri"/>
          <w:lang w:val="en-AU"/>
        </w:rPr>
        <w:t>Health)</w:t>
      </w:r>
      <w:r w:rsidRPr="00243D2D">
        <w:rPr>
          <w:rFonts w:ascii="Calibri" w:hAnsi="Calibri"/>
          <w:lang w:val="en-AU"/>
        </w:rPr>
        <w:t xml:space="preserve"> for an explanation concerning the </w:t>
      </w:r>
      <w:r w:rsidR="007B4A1E">
        <w:rPr>
          <w:rFonts w:ascii="Calibri" w:hAnsi="Calibri"/>
          <w:lang w:val="en-AU"/>
        </w:rPr>
        <w:t>answer to question on notice No </w:t>
      </w:r>
      <w:r>
        <w:rPr>
          <w:rFonts w:ascii="Calibri" w:hAnsi="Calibri"/>
        </w:rPr>
        <w:t>2899</w:t>
      </w:r>
      <w:r w:rsidRPr="00243D2D">
        <w:rPr>
          <w:rFonts w:ascii="Calibri" w:hAnsi="Calibri"/>
        </w:rPr>
        <w:t>.</w:t>
      </w:r>
    </w:p>
    <w:p w:rsidR="00243D2D" w:rsidRPr="00243D2D" w:rsidRDefault="00243D2D" w:rsidP="00243D2D">
      <w:pPr>
        <w:spacing w:before="120"/>
        <w:ind w:left="720"/>
        <w:jc w:val="both"/>
        <w:rPr>
          <w:rFonts w:ascii="Calibri" w:hAnsi="Calibri"/>
          <w:lang w:val="en-AU"/>
        </w:rPr>
      </w:pPr>
      <w:r>
        <w:rPr>
          <w:rFonts w:ascii="Calibri" w:hAnsi="Calibri"/>
          <w:lang w:val="en-AU"/>
        </w:rPr>
        <w:t>Mr Rattenbury</w:t>
      </w:r>
      <w:r w:rsidRPr="00243D2D">
        <w:rPr>
          <w:rFonts w:ascii="Calibri" w:hAnsi="Calibri"/>
          <w:lang w:val="en-AU"/>
        </w:rPr>
        <w:t xml:space="preserve"> gave an explanation.</w:t>
      </w:r>
    </w:p>
    <w:p w:rsidR="00243D2D" w:rsidRPr="00243D2D" w:rsidRDefault="00243D2D" w:rsidP="00243D2D">
      <w:pPr>
        <w:keepNext/>
        <w:keepLines/>
        <w:tabs>
          <w:tab w:val="right" w:pos="339"/>
          <w:tab w:val="left" w:pos="720"/>
        </w:tabs>
        <w:spacing w:before="240"/>
        <w:ind w:left="720" w:hanging="720"/>
        <w:jc w:val="both"/>
        <w:rPr>
          <w:rFonts w:ascii="Calibri" w:hAnsi="Calibri"/>
          <w:b/>
          <w:caps/>
        </w:rPr>
      </w:pPr>
      <w:r w:rsidRPr="00243D2D">
        <w:rPr>
          <w:rFonts w:ascii="Calibri" w:hAnsi="Calibri"/>
          <w:b/>
          <w:caps/>
        </w:rPr>
        <w:tab/>
      </w:r>
      <w:r w:rsidR="00EC6C1F">
        <w:rPr>
          <w:rFonts w:ascii="Calibri" w:hAnsi="Calibri"/>
          <w:b/>
          <w:bCs/>
          <w:caps/>
        </w:rPr>
        <w:fldChar w:fldCharType="begin"/>
      </w:r>
      <w:r w:rsidR="00EC6C1F">
        <w:rPr>
          <w:rFonts w:ascii="Calibri" w:hAnsi="Calibri"/>
          <w:b/>
          <w:bCs/>
          <w:caps/>
        </w:rPr>
        <w:instrText xml:space="preserve"> SEQ A \* MERGEFORMAT </w:instrText>
      </w:r>
      <w:r w:rsidR="00EC6C1F">
        <w:rPr>
          <w:rFonts w:ascii="Calibri" w:hAnsi="Calibri"/>
          <w:b/>
          <w:bCs/>
          <w:caps/>
        </w:rPr>
        <w:fldChar w:fldCharType="separate"/>
      </w:r>
      <w:r w:rsidR="00441643">
        <w:rPr>
          <w:rFonts w:ascii="Calibri" w:hAnsi="Calibri"/>
          <w:b/>
          <w:bCs/>
          <w:caps/>
          <w:noProof/>
        </w:rPr>
        <w:t>19</w:t>
      </w:r>
      <w:r w:rsidR="00EC6C1F">
        <w:rPr>
          <w:rFonts w:ascii="Calibri" w:hAnsi="Calibri"/>
          <w:b/>
          <w:bCs/>
          <w:caps/>
        </w:rPr>
        <w:fldChar w:fldCharType="end"/>
      </w:r>
      <w:r w:rsidRPr="00243D2D">
        <w:rPr>
          <w:rFonts w:ascii="Calibri" w:hAnsi="Calibri"/>
          <w:b/>
          <w:caps/>
        </w:rPr>
        <w:tab/>
        <w:t>SUSPENSION OF STANDING ORDERS</w:t>
      </w:r>
      <w:r w:rsidR="002E251B">
        <w:rPr>
          <w:rFonts w:ascii="Calibri" w:hAnsi="Calibri"/>
          <w:b/>
          <w:caps/>
        </w:rPr>
        <w:t xml:space="preserve"> MOVED</w:t>
      </w:r>
      <w:r w:rsidRPr="00243D2D">
        <w:rPr>
          <w:rFonts w:ascii="Calibri" w:hAnsi="Calibri"/>
          <w:b/>
          <w:caps/>
        </w:rPr>
        <w:t>—</w:t>
      </w:r>
      <w:r w:rsidR="002E251B">
        <w:rPr>
          <w:rFonts w:ascii="Calibri" w:hAnsi="Calibri"/>
          <w:b/>
          <w:caps/>
        </w:rPr>
        <w:t>MINISTER TO ADDRESS ASSEMBLY</w:t>
      </w:r>
    </w:p>
    <w:p w:rsidR="00243D2D" w:rsidRPr="00243D2D" w:rsidRDefault="002E251B" w:rsidP="00243D2D">
      <w:pPr>
        <w:tabs>
          <w:tab w:val="left" w:pos="1197"/>
          <w:tab w:val="left" w:pos="1767"/>
        </w:tabs>
        <w:spacing w:before="120"/>
        <w:ind w:left="720"/>
        <w:jc w:val="both"/>
        <w:rPr>
          <w:rFonts w:ascii="Calibri" w:hAnsi="Calibri"/>
          <w:lang w:val="en-AU"/>
        </w:rPr>
      </w:pPr>
      <w:r>
        <w:rPr>
          <w:rFonts w:ascii="Calibri" w:hAnsi="Calibri"/>
          <w:lang w:val="en-AU"/>
        </w:rPr>
        <w:t xml:space="preserve">Mrs Jones </w:t>
      </w:r>
      <w:r w:rsidR="00243D2D" w:rsidRPr="00243D2D">
        <w:rPr>
          <w:rFonts w:ascii="Calibri" w:hAnsi="Calibri"/>
          <w:lang w:val="en-AU"/>
        </w:rPr>
        <w:t xml:space="preserve">moved—That so much of the standing orders be suspended as would prevent </w:t>
      </w:r>
      <w:r w:rsidR="007B4A1E">
        <w:rPr>
          <w:rFonts w:ascii="Calibri" w:hAnsi="Calibri"/>
          <w:lang w:val="en-AU"/>
        </w:rPr>
        <w:t>Mr Gentleman (Minister for Planning and Land Management) from addressing the Assembly in relation to a re</w:t>
      </w:r>
      <w:r>
        <w:rPr>
          <w:rFonts w:ascii="Calibri" w:hAnsi="Calibri"/>
          <w:lang w:val="en-AU"/>
        </w:rPr>
        <w:t>solution passed by the Assembly last year concerning planning and development for the Molonglo Valley</w:t>
      </w:r>
      <w:r w:rsidR="00243D2D" w:rsidRPr="00243D2D">
        <w:rPr>
          <w:rFonts w:ascii="Calibri" w:hAnsi="Calibri"/>
          <w:lang w:val="en-AU"/>
        </w:rPr>
        <w:t>.</w:t>
      </w:r>
    </w:p>
    <w:p w:rsidR="002E251B" w:rsidRDefault="002E251B" w:rsidP="00243D2D">
      <w:pPr>
        <w:tabs>
          <w:tab w:val="left" w:pos="1197"/>
          <w:tab w:val="left" w:pos="1767"/>
        </w:tabs>
        <w:spacing w:before="120"/>
        <w:ind w:left="720"/>
        <w:jc w:val="both"/>
        <w:rPr>
          <w:rFonts w:ascii="Calibri" w:hAnsi="Calibri"/>
          <w:lang w:val="en-AU"/>
        </w:rPr>
      </w:pPr>
      <w:r>
        <w:rPr>
          <w:rFonts w:ascii="Calibri" w:hAnsi="Calibri"/>
          <w:lang w:val="en-AU"/>
        </w:rPr>
        <w:t>Question—put.</w:t>
      </w:r>
    </w:p>
    <w:p w:rsidR="002E251B" w:rsidRDefault="002E251B" w:rsidP="002E251B">
      <w:pPr>
        <w:tabs>
          <w:tab w:val="left" w:pos="1197"/>
          <w:tab w:val="left" w:pos="1767"/>
        </w:tabs>
        <w:spacing w:before="120" w:after="120"/>
        <w:ind w:left="720"/>
        <w:jc w:val="both"/>
        <w:rPr>
          <w:rFonts w:ascii="Calibri" w:hAnsi="Calibri"/>
          <w:lang w:val="en-AU"/>
        </w:rPr>
      </w:pPr>
      <w:r>
        <w:rPr>
          <w:rFonts w:ascii="Calibri" w:hAnsi="Calibri"/>
          <w:lang w:val="en-AU"/>
        </w:rPr>
        <w:t>The Assembly voted—</w:t>
      </w:r>
    </w:p>
    <w:tbl>
      <w:tblPr>
        <w:tblpPr w:rightFromText="180" w:vertAnchor="text" w:tblpY="1"/>
        <w:tblOverlap w:val="never"/>
        <w:tblW w:w="9302"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418"/>
        <w:gridCol w:w="2041"/>
        <w:gridCol w:w="1527"/>
        <w:gridCol w:w="514"/>
      </w:tblGrid>
      <w:tr w:rsidR="002E251B" w:rsidTr="002E251B">
        <w:trPr>
          <w:gridAfter w:val="1"/>
          <w:wAfter w:w="514" w:type="dxa"/>
        </w:trPr>
        <w:tc>
          <w:tcPr>
            <w:tcW w:w="4082" w:type="dxa"/>
            <w:gridSpan w:val="3"/>
            <w:shd w:val="clear" w:color="auto" w:fill="auto"/>
          </w:tcPr>
          <w:p w:rsidR="002E251B" w:rsidRDefault="002E251B" w:rsidP="002E251B">
            <w:pPr>
              <w:tabs>
                <w:tab w:val="left" w:pos="2070"/>
                <w:tab w:val="center" w:pos="2790"/>
              </w:tabs>
              <w:spacing w:before="120"/>
              <w:rPr>
                <w:rFonts w:ascii="Calibri" w:hAnsi="Calibri"/>
                <w:lang w:val="en-AU"/>
              </w:rPr>
            </w:pPr>
            <w:r>
              <w:rPr>
                <w:rFonts w:ascii="Calibri" w:hAnsi="Calibri"/>
                <w:lang w:val="en-AU"/>
              </w:rPr>
              <w:tab/>
              <w:t>AYES, 7</w:t>
            </w:r>
          </w:p>
        </w:tc>
        <w:tc>
          <w:tcPr>
            <w:tcW w:w="624" w:type="dxa"/>
            <w:shd w:val="clear" w:color="auto" w:fill="auto"/>
          </w:tcPr>
          <w:p w:rsidR="002E251B" w:rsidRDefault="002E251B" w:rsidP="002E251B">
            <w:pPr>
              <w:tabs>
                <w:tab w:val="left" w:pos="1197"/>
                <w:tab w:val="left" w:pos="1767"/>
              </w:tabs>
              <w:spacing w:before="120"/>
              <w:rPr>
                <w:rFonts w:ascii="Calibri" w:hAnsi="Calibri"/>
                <w:lang w:val="en-AU"/>
              </w:rPr>
            </w:pPr>
          </w:p>
        </w:tc>
        <w:tc>
          <w:tcPr>
            <w:tcW w:w="4082" w:type="dxa"/>
            <w:gridSpan w:val="4"/>
            <w:shd w:val="clear" w:color="auto" w:fill="auto"/>
          </w:tcPr>
          <w:p w:rsidR="002E251B" w:rsidRDefault="002E251B" w:rsidP="002E251B">
            <w:pPr>
              <w:tabs>
                <w:tab w:val="left" w:pos="1684"/>
              </w:tabs>
              <w:spacing w:before="120"/>
              <w:rPr>
                <w:rFonts w:ascii="Calibri" w:hAnsi="Calibri"/>
                <w:lang w:val="en-AU"/>
              </w:rPr>
            </w:pPr>
            <w:r>
              <w:rPr>
                <w:rFonts w:ascii="Calibri" w:hAnsi="Calibri"/>
                <w:lang w:val="en-AU"/>
              </w:rPr>
              <w:tab/>
              <w:t>NOES, 6</w:t>
            </w:r>
          </w:p>
        </w:tc>
      </w:tr>
      <w:tr w:rsidR="002E251B" w:rsidTr="002E251B">
        <w:trPr>
          <w:gridBefore w:val="1"/>
          <w:wBefore w:w="720" w:type="dxa"/>
          <w:trHeight w:hRule="exact" w:val="312"/>
        </w:trPr>
        <w:tc>
          <w:tcPr>
            <w:tcW w:w="2041" w:type="dxa"/>
            <w:shd w:val="clear" w:color="auto" w:fill="auto"/>
          </w:tcPr>
          <w:p w:rsidR="002E251B" w:rsidRDefault="002E251B" w:rsidP="002E251B">
            <w:pPr>
              <w:tabs>
                <w:tab w:val="left" w:pos="1197"/>
                <w:tab w:val="left" w:pos="1767"/>
              </w:tabs>
              <w:rPr>
                <w:rFonts w:ascii="Calibri" w:hAnsi="Calibri"/>
                <w:lang w:val="en-AU"/>
              </w:rPr>
            </w:pPr>
            <w:r>
              <w:rPr>
                <w:rFonts w:ascii="Calibri" w:hAnsi="Calibri"/>
                <w:lang w:val="en-AU"/>
              </w:rPr>
              <w:t>Mr Coe</w:t>
            </w:r>
          </w:p>
        </w:tc>
        <w:tc>
          <w:tcPr>
            <w:tcW w:w="2041" w:type="dxa"/>
            <w:gridSpan w:val="3"/>
            <w:shd w:val="clear" w:color="auto" w:fill="auto"/>
          </w:tcPr>
          <w:p w:rsidR="002E251B" w:rsidRDefault="002E251B" w:rsidP="002E251B">
            <w:pPr>
              <w:tabs>
                <w:tab w:val="left" w:pos="1197"/>
                <w:tab w:val="left" w:pos="1767"/>
              </w:tabs>
              <w:rPr>
                <w:rFonts w:ascii="Calibri" w:hAnsi="Calibri"/>
                <w:lang w:val="en-AU"/>
              </w:rPr>
            </w:pPr>
            <w:r>
              <w:rPr>
                <w:rFonts w:ascii="Calibri" w:hAnsi="Calibri"/>
                <w:lang w:val="en-AU"/>
              </w:rPr>
              <w:t>Mr Milligan</w:t>
            </w:r>
          </w:p>
        </w:tc>
        <w:tc>
          <w:tcPr>
            <w:tcW w:w="418" w:type="dxa"/>
            <w:shd w:val="clear" w:color="auto" w:fill="auto"/>
          </w:tcPr>
          <w:p w:rsidR="002E251B" w:rsidRDefault="002E251B" w:rsidP="002E251B">
            <w:pPr>
              <w:tabs>
                <w:tab w:val="left" w:pos="1197"/>
                <w:tab w:val="left" w:pos="1767"/>
              </w:tabs>
              <w:spacing w:before="120"/>
              <w:rPr>
                <w:rFonts w:ascii="Calibri" w:hAnsi="Calibri"/>
                <w:lang w:val="en-AU"/>
              </w:rPr>
            </w:pPr>
          </w:p>
        </w:tc>
        <w:tc>
          <w:tcPr>
            <w:tcW w:w="2041" w:type="dxa"/>
            <w:shd w:val="clear" w:color="auto" w:fill="auto"/>
          </w:tcPr>
          <w:p w:rsidR="002E251B" w:rsidRDefault="002E251B" w:rsidP="002E251B">
            <w:pPr>
              <w:tabs>
                <w:tab w:val="left" w:pos="1197"/>
                <w:tab w:val="left" w:pos="1767"/>
              </w:tabs>
              <w:rPr>
                <w:rFonts w:ascii="Calibri" w:hAnsi="Calibri"/>
                <w:lang w:val="en-AU"/>
              </w:rPr>
            </w:pPr>
            <w:r>
              <w:rPr>
                <w:rFonts w:ascii="Calibri" w:hAnsi="Calibri"/>
                <w:lang w:val="en-AU"/>
              </w:rPr>
              <w:t>Mr Barr</w:t>
            </w:r>
          </w:p>
        </w:tc>
        <w:tc>
          <w:tcPr>
            <w:tcW w:w="2041" w:type="dxa"/>
            <w:gridSpan w:val="2"/>
            <w:shd w:val="clear" w:color="auto" w:fill="auto"/>
          </w:tcPr>
          <w:p w:rsidR="002E251B" w:rsidRDefault="002E251B" w:rsidP="002E251B">
            <w:pPr>
              <w:tabs>
                <w:tab w:val="left" w:pos="1197"/>
                <w:tab w:val="left" w:pos="1767"/>
              </w:tabs>
              <w:rPr>
                <w:rFonts w:ascii="Calibri" w:hAnsi="Calibri"/>
                <w:lang w:val="en-AU"/>
              </w:rPr>
            </w:pPr>
            <w:r>
              <w:rPr>
                <w:rFonts w:ascii="Calibri" w:hAnsi="Calibri"/>
                <w:lang w:val="en-AU"/>
              </w:rPr>
              <w:t>Mr Gentleman</w:t>
            </w:r>
          </w:p>
        </w:tc>
      </w:tr>
      <w:tr w:rsidR="002E251B" w:rsidTr="002E251B">
        <w:trPr>
          <w:gridBefore w:val="1"/>
          <w:wBefore w:w="720" w:type="dxa"/>
          <w:trHeight w:hRule="exact" w:val="312"/>
        </w:trPr>
        <w:tc>
          <w:tcPr>
            <w:tcW w:w="2041" w:type="dxa"/>
            <w:shd w:val="clear" w:color="auto" w:fill="auto"/>
          </w:tcPr>
          <w:p w:rsidR="002E251B" w:rsidRDefault="002E251B" w:rsidP="002E251B">
            <w:pPr>
              <w:tabs>
                <w:tab w:val="left" w:pos="1197"/>
                <w:tab w:val="left" w:pos="1767"/>
              </w:tabs>
              <w:rPr>
                <w:rFonts w:ascii="Calibri" w:hAnsi="Calibri"/>
                <w:lang w:val="en-AU"/>
              </w:rPr>
            </w:pPr>
            <w:r>
              <w:rPr>
                <w:rFonts w:ascii="Calibri" w:hAnsi="Calibri"/>
                <w:lang w:val="en-AU"/>
              </w:rPr>
              <w:t>Mrs Dunne</w:t>
            </w:r>
          </w:p>
        </w:tc>
        <w:tc>
          <w:tcPr>
            <w:tcW w:w="2041" w:type="dxa"/>
            <w:gridSpan w:val="3"/>
            <w:shd w:val="clear" w:color="auto" w:fill="auto"/>
          </w:tcPr>
          <w:p w:rsidR="002E251B" w:rsidRDefault="002E251B" w:rsidP="002E251B">
            <w:pPr>
              <w:tabs>
                <w:tab w:val="left" w:pos="1197"/>
                <w:tab w:val="left" w:pos="1767"/>
              </w:tabs>
              <w:rPr>
                <w:rFonts w:ascii="Calibri" w:hAnsi="Calibri"/>
                <w:lang w:val="en-AU"/>
              </w:rPr>
            </w:pPr>
            <w:r>
              <w:rPr>
                <w:rFonts w:ascii="Calibri" w:hAnsi="Calibri"/>
                <w:lang w:val="en-AU"/>
              </w:rPr>
              <w:t>Mr Parton</w:t>
            </w:r>
          </w:p>
        </w:tc>
        <w:tc>
          <w:tcPr>
            <w:tcW w:w="418" w:type="dxa"/>
            <w:shd w:val="clear" w:color="auto" w:fill="auto"/>
          </w:tcPr>
          <w:p w:rsidR="002E251B" w:rsidRDefault="002E251B" w:rsidP="002E251B">
            <w:pPr>
              <w:tabs>
                <w:tab w:val="left" w:pos="1197"/>
                <w:tab w:val="left" w:pos="1767"/>
              </w:tabs>
              <w:spacing w:before="120"/>
              <w:rPr>
                <w:rFonts w:ascii="Calibri" w:hAnsi="Calibri"/>
                <w:lang w:val="en-AU"/>
              </w:rPr>
            </w:pPr>
          </w:p>
        </w:tc>
        <w:tc>
          <w:tcPr>
            <w:tcW w:w="2041" w:type="dxa"/>
            <w:shd w:val="clear" w:color="auto" w:fill="auto"/>
          </w:tcPr>
          <w:p w:rsidR="002E251B" w:rsidRDefault="002E251B" w:rsidP="002E251B">
            <w:pPr>
              <w:tabs>
                <w:tab w:val="left" w:pos="1197"/>
                <w:tab w:val="left" w:pos="1767"/>
              </w:tabs>
              <w:rPr>
                <w:rFonts w:ascii="Calibri" w:hAnsi="Calibri"/>
                <w:lang w:val="en-AU"/>
              </w:rPr>
            </w:pPr>
            <w:r>
              <w:rPr>
                <w:rFonts w:ascii="Calibri" w:hAnsi="Calibri"/>
                <w:lang w:val="en-AU"/>
              </w:rPr>
              <w:t>Ms Berry</w:t>
            </w:r>
          </w:p>
        </w:tc>
        <w:tc>
          <w:tcPr>
            <w:tcW w:w="2041" w:type="dxa"/>
            <w:gridSpan w:val="2"/>
            <w:shd w:val="clear" w:color="auto" w:fill="auto"/>
          </w:tcPr>
          <w:p w:rsidR="002E251B" w:rsidRDefault="002E251B" w:rsidP="002E251B">
            <w:pPr>
              <w:tabs>
                <w:tab w:val="left" w:pos="1197"/>
                <w:tab w:val="left" w:pos="1767"/>
              </w:tabs>
              <w:rPr>
                <w:rFonts w:ascii="Calibri" w:hAnsi="Calibri"/>
                <w:lang w:val="en-AU"/>
              </w:rPr>
            </w:pPr>
            <w:r>
              <w:rPr>
                <w:rFonts w:ascii="Calibri" w:hAnsi="Calibri"/>
                <w:lang w:val="en-AU"/>
              </w:rPr>
              <w:t>Ms Stephen-Smith</w:t>
            </w:r>
          </w:p>
        </w:tc>
      </w:tr>
      <w:tr w:rsidR="002E251B" w:rsidTr="002E251B">
        <w:trPr>
          <w:gridBefore w:val="1"/>
          <w:wBefore w:w="720" w:type="dxa"/>
          <w:trHeight w:hRule="exact" w:val="312"/>
        </w:trPr>
        <w:tc>
          <w:tcPr>
            <w:tcW w:w="2041" w:type="dxa"/>
            <w:shd w:val="clear" w:color="auto" w:fill="auto"/>
          </w:tcPr>
          <w:p w:rsidR="002E251B" w:rsidRDefault="002E251B" w:rsidP="002E251B">
            <w:pPr>
              <w:tabs>
                <w:tab w:val="left" w:pos="1197"/>
                <w:tab w:val="left" w:pos="1767"/>
              </w:tabs>
              <w:rPr>
                <w:rFonts w:ascii="Calibri" w:hAnsi="Calibri"/>
                <w:lang w:val="en-AU"/>
              </w:rPr>
            </w:pPr>
            <w:r>
              <w:rPr>
                <w:rFonts w:ascii="Calibri" w:hAnsi="Calibri"/>
                <w:lang w:val="en-AU"/>
              </w:rPr>
              <w:t>Mrs Jones</w:t>
            </w:r>
          </w:p>
        </w:tc>
        <w:tc>
          <w:tcPr>
            <w:tcW w:w="2041" w:type="dxa"/>
            <w:gridSpan w:val="3"/>
            <w:shd w:val="clear" w:color="auto" w:fill="auto"/>
          </w:tcPr>
          <w:p w:rsidR="002E251B" w:rsidRDefault="002E251B" w:rsidP="002E251B">
            <w:pPr>
              <w:tabs>
                <w:tab w:val="left" w:pos="1197"/>
                <w:tab w:val="left" w:pos="1767"/>
              </w:tabs>
              <w:rPr>
                <w:rFonts w:ascii="Calibri" w:hAnsi="Calibri"/>
                <w:lang w:val="en-AU"/>
              </w:rPr>
            </w:pPr>
            <w:r>
              <w:rPr>
                <w:rFonts w:ascii="Calibri" w:hAnsi="Calibri"/>
                <w:lang w:val="en-AU"/>
              </w:rPr>
              <w:t>Mr Wall</w:t>
            </w:r>
          </w:p>
        </w:tc>
        <w:tc>
          <w:tcPr>
            <w:tcW w:w="418" w:type="dxa"/>
            <w:shd w:val="clear" w:color="auto" w:fill="auto"/>
          </w:tcPr>
          <w:p w:rsidR="002E251B" w:rsidRDefault="002E251B" w:rsidP="002E251B">
            <w:pPr>
              <w:tabs>
                <w:tab w:val="left" w:pos="1197"/>
                <w:tab w:val="left" w:pos="1767"/>
              </w:tabs>
              <w:spacing w:before="120"/>
              <w:rPr>
                <w:rFonts w:ascii="Calibri" w:hAnsi="Calibri"/>
                <w:lang w:val="en-AU"/>
              </w:rPr>
            </w:pPr>
          </w:p>
        </w:tc>
        <w:tc>
          <w:tcPr>
            <w:tcW w:w="2041" w:type="dxa"/>
            <w:shd w:val="clear" w:color="auto" w:fill="auto"/>
          </w:tcPr>
          <w:p w:rsidR="002E251B" w:rsidRDefault="002E251B" w:rsidP="002E251B">
            <w:pPr>
              <w:tabs>
                <w:tab w:val="left" w:pos="1197"/>
                <w:tab w:val="left" w:pos="1767"/>
              </w:tabs>
              <w:rPr>
                <w:rFonts w:ascii="Calibri" w:hAnsi="Calibri"/>
                <w:lang w:val="en-AU"/>
              </w:rPr>
            </w:pPr>
            <w:r>
              <w:rPr>
                <w:rFonts w:ascii="Calibri" w:hAnsi="Calibri"/>
                <w:lang w:val="en-AU"/>
              </w:rPr>
              <w:t>Ms J. Burch</w:t>
            </w:r>
          </w:p>
        </w:tc>
        <w:tc>
          <w:tcPr>
            <w:tcW w:w="2041" w:type="dxa"/>
            <w:gridSpan w:val="2"/>
            <w:shd w:val="clear" w:color="auto" w:fill="auto"/>
          </w:tcPr>
          <w:p w:rsidR="002E251B" w:rsidRDefault="002E251B" w:rsidP="002E251B">
            <w:pPr>
              <w:tabs>
                <w:tab w:val="left" w:pos="1197"/>
                <w:tab w:val="left" w:pos="1767"/>
              </w:tabs>
              <w:spacing w:before="120"/>
              <w:rPr>
                <w:rFonts w:ascii="Calibri" w:hAnsi="Calibri"/>
                <w:lang w:val="en-AU"/>
              </w:rPr>
            </w:pPr>
          </w:p>
        </w:tc>
      </w:tr>
      <w:tr w:rsidR="002E251B" w:rsidTr="002E251B">
        <w:trPr>
          <w:gridBefore w:val="1"/>
          <w:wBefore w:w="720" w:type="dxa"/>
          <w:trHeight w:hRule="exact" w:val="312"/>
        </w:trPr>
        <w:tc>
          <w:tcPr>
            <w:tcW w:w="2041" w:type="dxa"/>
            <w:shd w:val="clear" w:color="auto" w:fill="auto"/>
          </w:tcPr>
          <w:p w:rsidR="002E251B" w:rsidRDefault="002E251B" w:rsidP="002E251B">
            <w:pPr>
              <w:tabs>
                <w:tab w:val="left" w:pos="1197"/>
                <w:tab w:val="left" w:pos="1767"/>
              </w:tabs>
              <w:rPr>
                <w:rFonts w:ascii="Calibri" w:hAnsi="Calibri"/>
                <w:lang w:val="en-AU"/>
              </w:rPr>
            </w:pPr>
            <w:r>
              <w:rPr>
                <w:rFonts w:ascii="Calibri" w:hAnsi="Calibri"/>
                <w:lang w:val="en-AU"/>
              </w:rPr>
              <w:t>Ms Le Couteur</w:t>
            </w:r>
          </w:p>
        </w:tc>
        <w:tc>
          <w:tcPr>
            <w:tcW w:w="2041" w:type="dxa"/>
            <w:gridSpan w:val="3"/>
            <w:shd w:val="clear" w:color="auto" w:fill="auto"/>
          </w:tcPr>
          <w:p w:rsidR="002E251B" w:rsidRDefault="002E251B" w:rsidP="002E251B">
            <w:pPr>
              <w:tabs>
                <w:tab w:val="left" w:pos="1197"/>
                <w:tab w:val="left" w:pos="1767"/>
              </w:tabs>
              <w:spacing w:before="120"/>
              <w:rPr>
                <w:rFonts w:ascii="Calibri" w:hAnsi="Calibri"/>
                <w:lang w:val="en-AU"/>
              </w:rPr>
            </w:pPr>
          </w:p>
        </w:tc>
        <w:tc>
          <w:tcPr>
            <w:tcW w:w="418" w:type="dxa"/>
            <w:shd w:val="clear" w:color="auto" w:fill="auto"/>
          </w:tcPr>
          <w:p w:rsidR="002E251B" w:rsidRDefault="002E251B" w:rsidP="002E251B">
            <w:pPr>
              <w:tabs>
                <w:tab w:val="left" w:pos="1197"/>
                <w:tab w:val="left" w:pos="1767"/>
              </w:tabs>
              <w:spacing w:before="120"/>
              <w:rPr>
                <w:rFonts w:ascii="Calibri" w:hAnsi="Calibri"/>
                <w:lang w:val="en-AU"/>
              </w:rPr>
            </w:pPr>
          </w:p>
        </w:tc>
        <w:tc>
          <w:tcPr>
            <w:tcW w:w="2041" w:type="dxa"/>
            <w:shd w:val="clear" w:color="auto" w:fill="auto"/>
          </w:tcPr>
          <w:p w:rsidR="002E251B" w:rsidRDefault="002E251B" w:rsidP="002E251B">
            <w:pPr>
              <w:tabs>
                <w:tab w:val="left" w:pos="1197"/>
                <w:tab w:val="left" w:pos="1767"/>
              </w:tabs>
              <w:rPr>
                <w:rFonts w:ascii="Calibri" w:hAnsi="Calibri"/>
                <w:lang w:val="en-AU"/>
              </w:rPr>
            </w:pPr>
            <w:r>
              <w:rPr>
                <w:rFonts w:ascii="Calibri" w:hAnsi="Calibri"/>
                <w:lang w:val="en-AU"/>
              </w:rPr>
              <w:t>Ms Cheyne</w:t>
            </w:r>
          </w:p>
        </w:tc>
        <w:tc>
          <w:tcPr>
            <w:tcW w:w="2041" w:type="dxa"/>
            <w:gridSpan w:val="2"/>
            <w:shd w:val="clear" w:color="auto" w:fill="auto"/>
          </w:tcPr>
          <w:p w:rsidR="002E251B" w:rsidRDefault="002E251B" w:rsidP="002E251B">
            <w:pPr>
              <w:tabs>
                <w:tab w:val="left" w:pos="1197"/>
                <w:tab w:val="left" w:pos="1767"/>
              </w:tabs>
              <w:spacing w:before="120"/>
              <w:rPr>
                <w:rFonts w:ascii="Calibri" w:hAnsi="Calibri"/>
                <w:lang w:val="en-AU"/>
              </w:rPr>
            </w:pPr>
          </w:p>
        </w:tc>
      </w:tr>
    </w:tbl>
    <w:p w:rsidR="002E251B" w:rsidRDefault="002E251B" w:rsidP="002E251B">
      <w:pPr>
        <w:pStyle w:val="DIVResult"/>
      </w:pPr>
      <w:r>
        <w:t xml:space="preserve">And so it was negatived, in accordance with standing order </w:t>
      </w:r>
      <w:r w:rsidR="00A742E1">
        <w:t>272, as the motion had not been carried by an absolute majority of Members</w:t>
      </w:r>
      <w:r>
        <w:t>.</w:t>
      </w:r>
    </w:p>
    <w:p w:rsidR="00A742E1" w:rsidRPr="00A742E1" w:rsidRDefault="00A742E1" w:rsidP="00A742E1">
      <w:pPr>
        <w:keepNext/>
        <w:keepLines/>
        <w:tabs>
          <w:tab w:val="right" w:pos="339"/>
          <w:tab w:val="left" w:pos="720"/>
        </w:tabs>
        <w:spacing w:before="240"/>
        <w:ind w:left="720" w:hanging="720"/>
        <w:jc w:val="both"/>
        <w:rPr>
          <w:rFonts w:ascii="Calibri" w:hAnsi="Calibri"/>
          <w:b/>
          <w:caps/>
        </w:rPr>
      </w:pPr>
      <w:r w:rsidRPr="00A742E1">
        <w:rPr>
          <w:rFonts w:ascii="Calibri" w:hAnsi="Calibri"/>
          <w:b/>
          <w:caps/>
        </w:rPr>
        <w:tab/>
      </w:r>
      <w:r w:rsidR="00EC6C1F">
        <w:rPr>
          <w:rFonts w:ascii="Calibri" w:hAnsi="Calibri"/>
          <w:b/>
          <w:bCs/>
          <w:caps/>
        </w:rPr>
        <w:fldChar w:fldCharType="begin"/>
      </w:r>
      <w:r w:rsidR="00EC6C1F">
        <w:rPr>
          <w:rFonts w:ascii="Calibri" w:hAnsi="Calibri"/>
          <w:b/>
          <w:bCs/>
          <w:caps/>
        </w:rPr>
        <w:instrText xml:space="preserve"> SEQ A \* MERGEFORMAT </w:instrText>
      </w:r>
      <w:r w:rsidR="00EC6C1F">
        <w:rPr>
          <w:rFonts w:ascii="Calibri" w:hAnsi="Calibri"/>
          <w:b/>
          <w:bCs/>
          <w:caps/>
        </w:rPr>
        <w:fldChar w:fldCharType="separate"/>
      </w:r>
      <w:r w:rsidR="00441643">
        <w:rPr>
          <w:rFonts w:ascii="Calibri" w:hAnsi="Calibri"/>
          <w:b/>
          <w:bCs/>
          <w:caps/>
          <w:noProof/>
        </w:rPr>
        <w:t>20</w:t>
      </w:r>
      <w:r w:rsidR="00EC6C1F">
        <w:rPr>
          <w:rFonts w:ascii="Calibri" w:hAnsi="Calibri"/>
          <w:b/>
          <w:bCs/>
          <w:caps/>
        </w:rPr>
        <w:fldChar w:fldCharType="end"/>
      </w:r>
      <w:r w:rsidRPr="00A742E1">
        <w:rPr>
          <w:rFonts w:ascii="Calibri" w:hAnsi="Calibri"/>
          <w:b/>
          <w:caps/>
        </w:rPr>
        <w:tab/>
        <w:t>LEAVE OF ABSENCE TO MEMBER</w:t>
      </w:r>
    </w:p>
    <w:p w:rsidR="00A742E1" w:rsidRPr="00A742E1" w:rsidRDefault="00A742E1" w:rsidP="00A742E1">
      <w:pPr>
        <w:tabs>
          <w:tab w:val="left" w:pos="1197"/>
          <w:tab w:val="left" w:pos="1767"/>
        </w:tabs>
        <w:spacing w:before="120"/>
        <w:ind w:left="720"/>
        <w:jc w:val="both"/>
        <w:rPr>
          <w:rFonts w:ascii="Calibri" w:hAnsi="Calibri"/>
          <w:lang w:val="en-AU"/>
        </w:rPr>
      </w:pPr>
      <w:r>
        <w:rPr>
          <w:rFonts w:ascii="Calibri" w:hAnsi="Calibri"/>
          <w:lang w:val="en-AU"/>
        </w:rPr>
        <w:t>Mr Wall</w:t>
      </w:r>
      <w:r w:rsidRPr="00A742E1">
        <w:rPr>
          <w:rFonts w:ascii="Calibri" w:hAnsi="Calibri"/>
          <w:lang w:val="en-AU"/>
        </w:rPr>
        <w:t xml:space="preserve"> moved—That leave of absence be granted to </w:t>
      </w:r>
      <w:r>
        <w:rPr>
          <w:rFonts w:ascii="Calibri" w:hAnsi="Calibri"/>
          <w:lang w:val="en-AU"/>
        </w:rPr>
        <w:t>Miss C. Burch</w:t>
      </w:r>
      <w:r w:rsidRPr="00A742E1">
        <w:rPr>
          <w:rFonts w:ascii="Calibri" w:hAnsi="Calibri"/>
          <w:lang w:val="en-AU"/>
        </w:rPr>
        <w:t xml:space="preserve"> for </w:t>
      </w:r>
      <w:r w:rsidR="008F4B16">
        <w:rPr>
          <w:rFonts w:ascii="Calibri" w:hAnsi="Calibri"/>
          <w:lang w:val="en-AU"/>
        </w:rPr>
        <w:t>today’s</w:t>
      </w:r>
      <w:r w:rsidRPr="00A742E1">
        <w:rPr>
          <w:rFonts w:ascii="Calibri" w:hAnsi="Calibri"/>
          <w:lang w:val="en-AU"/>
        </w:rPr>
        <w:t xml:space="preserve"> sitting due to </w:t>
      </w:r>
      <w:r>
        <w:rPr>
          <w:rFonts w:ascii="Calibri" w:hAnsi="Calibri"/>
          <w:lang w:val="en-AU"/>
        </w:rPr>
        <w:t>illness</w:t>
      </w:r>
      <w:r w:rsidRPr="00A742E1">
        <w:rPr>
          <w:rFonts w:ascii="Calibri" w:hAnsi="Calibri"/>
          <w:lang w:val="en-AU"/>
        </w:rPr>
        <w:t>.</w:t>
      </w:r>
    </w:p>
    <w:p w:rsidR="00A742E1" w:rsidRPr="00A742E1" w:rsidRDefault="00A742E1" w:rsidP="00A742E1">
      <w:pPr>
        <w:tabs>
          <w:tab w:val="left" w:pos="1197"/>
          <w:tab w:val="left" w:pos="1767"/>
        </w:tabs>
        <w:spacing w:before="120"/>
        <w:ind w:left="720"/>
        <w:jc w:val="both"/>
        <w:rPr>
          <w:rFonts w:ascii="Calibri" w:hAnsi="Calibri"/>
          <w:lang w:val="en-AU"/>
        </w:rPr>
      </w:pPr>
      <w:r w:rsidRPr="00A742E1">
        <w:rPr>
          <w:rFonts w:ascii="Calibri" w:hAnsi="Calibri"/>
          <w:lang w:val="en-AU"/>
        </w:rPr>
        <w:t>Question—put and passed.</w:t>
      </w:r>
    </w:p>
    <w:p w:rsidR="0056162B" w:rsidRPr="001171E6" w:rsidRDefault="0056162B" w:rsidP="0056162B">
      <w:pPr>
        <w:keepNext/>
        <w:keepLines/>
        <w:tabs>
          <w:tab w:val="right" w:pos="339"/>
          <w:tab w:val="left" w:pos="720"/>
        </w:tabs>
        <w:spacing w:before="240"/>
        <w:ind w:left="720" w:hanging="720"/>
        <w:jc w:val="both"/>
        <w:rPr>
          <w:rFonts w:ascii="Calibri" w:hAnsi="Calibri"/>
          <w:b/>
          <w:caps/>
        </w:rPr>
      </w:pPr>
      <w:r w:rsidRPr="001171E6">
        <w:rPr>
          <w:rFonts w:ascii="Calibri" w:hAnsi="Calibri"/>
          <w:b/>
          <w:caps/>
        </w:rPr>
        <w:tab/>
      </w:r>
      <w:r w:rsidR="00300F91">
        <w:rPr>
          <w:rFonts w:ascii="Calibri" w:hAnsi="Calibri"/>
          <w:b/>
          <w:bCs/>
          <w:caps/>
        </w:rPr>
        <w:fldChar w:fldCharType="begin"/>
      </w:r>
      <w:r w:rsidR="00300F91">
        <w:rPr>
          <w:rFonts w:ascii="Calibri" w:hAnsi="Calibri"/>
          <w:b/>
          <w:bCs/>
          <w:caps/>
        </w:rPr>
        <w:instrText xml:space="preserve"> SEQ A \* MERGEFORMAT </w:instrText>
      </w:r>
      <w:r w:rsidR="00300F91">
        <w:rPr>
          <w:rFonts w:ascii="Calibri" w:hAnsi="Calibri"/>
          <w:b/>
          <w:bCs/>
          <w:caps/>
        </w:rPr>
        <w:fldChar w:fldCharType="separate"/>
      </w:r>
      <w:r w:rsidR="00441643">
        <w:rPr>
          <w:rFonts w:ascii="Calibri" w:hAnsi="Calibri"/>
          <w:b/>
          <w:bCs/>
          <w:caps/>
          <w:noProof/>
        </w:rPr>
        <w:t>21</w:t>
      </w:r>
      <w:r w:rsidR="00300F91">
        <w:rPr>
          <w:rFonts w:ascii="Calibri" w:hAnsi="Calibri"/>
          <w:b/>
          <w:bCs/>
          <w:caps/>
        </w:rPr>
        <w:fldChar w:fldCharType="end"/>
      </w:r>
      <w:r w:rsidRPr="001171E6">
        <w:rPr>
          <w:rFonts w:ascii="Calibri" w:hAnsi="Calibri"/>
          <w:b/>
          <w:caps/>
        </w:rPr>
        <w:tab/>
        <w:t>PRESENTATION OF PAPERS</w:t>
      </w:r>
    </w:p>
    <w:p w:rsidR="0056162B" w:rsidRPr="001171E6" w:rsidRDefault="0056162B" w:rsidP="0056162B">
      <w:pPr>
        <w:tabs>
          <w:tab w:val="left" w:pos="1197"/>
          <w:tab w:val="left" w:pos="1767"/>
        </w:tabs>
        <w:spacing w:before="120"/>
        <w:ind w:left="720"/>
        <w:jc w:val="both"/>
        <w:rPr>
          <w:rFonts w:ascii="Calibri" w:hAnsi="Calibri"/>
          <w:lang w:val="en-AU"/>
        </w:rPr>
      </w:pPr>
      <w:r w:rsidRPr="001171E6">
        <w:rPr>
          <w:rFonts w:ascii="Calibri" w:hAnsi="Calibri"/>
          <w:lang w:val="en-AU"/>
        </w:rPr>
        <w:t>The Speaker presented the following papers:</w:t>
      </w:r>
    </w:p>
    <w:p w:rsidR="0056162B" w:rsidRPr="001171E6" w:rsidRDefault="0056162B" w:rsidP="0056162B">
      <w:pPr>
        <w:tabs>
          <w:tab w:val="left" w:pos="1197"/>
          <w:tab w:val="left" w:pos="1767"/>
        </w:tabs>
        <w:spacing w:before="120"/>
        <w:ind w:left="720"/>
        <w:jc w:val="both"/>
        <w:rPr>
          <w:rFonts w:ascii="Calibri" w:hAnsi="Calibri"/>
          <w:lang w:val="en-AU"/>
        </w:rPr>
      </w:pPr>
      <w:r w:rsidRPr="001171E6">
        <w:rPr>
          <w:rFonts w:ascii="Calibri" w:hAnsi="Calibri"/>
          <w:lang w:val="en-AU"/>
        </w:rPr>
        <w:t>Standing order 191—Amendments to the:</w:t>
      </w:r>
    </w:p>
    <w:p w:rsidR="0056162B" w:rsidRPr="001171E6" w:rsidRDefault="0056162B" w:rsidP="0056162B">
      <w:pPr>
        <w:spacing w:before="120"/>
        <w:ind w:left="864"/>
        <w:jc w:val="both"/>
        <w:rPr>
          <w:rFonts w:ascii="Calibri" w:hAnsi="Calibri"/>
          <w:lang w:val="en-AU"/>
        </w:rPr>
      </w:pPr>
      <w:r>
        <w:rPr>
          <w:rFonts w:ascii="Calibri" w:hAnsi="Calibri"/>
          <w:lang w:val="en-AU"/>
        </w:rPr>
        <w:lastRenderedPageBreak/>
        <w:t>Births, Deaths and Marriages Registration (Tissue Donor Acknowledgment) Amendment Bill 2020, dated 25 May 2020</w:t>
      </w:r>
      <w:r w:rsidRPr="001171E6">
        <w:rPr>
          <w:rFonts w:ascii="Calibri" w:hAnsi="Calibri"/>
          <w:lang w:val="en-AU"/>
        </w:rPr>
        <w:t>.</w:t>
      </w:r>
    </w:p>
    <w:p w:rsidR="0056162B" w:rsidRPr="001171E6" w:rsidRDefault="0056162B" w:rsidP="0056162B">
      <w:pPr>
        <w:spacing w:before="120"/>
        <w:ind w:left="864"/>
        <w:jc w:val="both"/>
        <w:rPr>
          <w:rFonts w:ascii="Calibri" w:hAnsi="Calibri"/>
          <w:lang w:val="en-AU"/>
        </w:rPr>
      </w:pPr>
      <w:r>
        <w:rPr>
          <w:rFonts w:ascii="Calibri" w:hAnsi="Calibri"/>
          <w:lang w:val="en-AU"/>
        </w:rPr>
        <w:t>Crimes (Protection of Police, Firefighters and Paramedics) Amendment Bill 20</w:t>
      </w:r>
      <w:r w:rsidR="008F4B16">
        <w:rPr>
          <w:rFonts w:ascii="Calibri" w:hAnsi="Calibri"/>
          <w:lang w:val="en-AU"/>
        </w:rPr>
        <w:t>19</w:t>
      </w:r>
      <w:r>
        <w:rPr>
          <w:rFonts w:ascii="Calibri" w:hAnsi="Calibri"/>
          <w:lang w:val="en-AU"/>
        </w:rPr>
        <w:t>, dated 25 May 2020</w:t>
      </w:r>
      <w:r w:rsidRPr="001171E6">
        <w:rPr>
          <w:rFonts w:ascii="Calibri" w:hAnsi="Calibri"/>
          <w:lang w:val="en-AU"/>
        </w:rPr>
        <w:t>.</w:t>
      </w:r>
    </w:p>
    <w:p w:rsidR="00930060" w:rsidRPr="00930060" w:rsidRDefault="00930060" w:rsidP="00930060">
      <w:pPr>
        <w:keepNext/>
        <w:keepLines/>
        <w:tabs>
          <w:tab w:val="right" w:pos="339"/>
          <w:tab w:val="left" w:pos="720"/>
        </w:tabs>
        <w:spacing w:before="240"/>
        <w:ind w:left="720" w:hanging="720"/>
        <w:jc w:val="both"/>
        <w:rPr>
          <w:rFonts w:ascii="Calibri" w:hAnsi="Calibri"/>
          <w:b/>
          <w:lang w:val="en-AU"/>
        </w:rPr>
      </w:pPr>
      <w:r w:rsidRPr="00930060">
        <w:rPr>
          <w:rFonts w:ascii="Calibri" w:hAnsi="Calibri"/>
          <w:b/>
          <w:lang w:val="en-AU"/>
        </w:rPr>
        <w:tab/>
      </w:r>
      <w:r w:rsidR="00300F91">
        <w:rPr>
          <w:rFonts w:ascii="Calibri" w:hAnsi="Calibri"/>
          <w:b/>
          <w:bCs/>
          <w:lang w:val="en-AU"/>
        </w:rPr>
        <w:fldChar w:fldCharType="begin"/>
      </w:r>
      <w:r w:rsidR="00300F91">
        <w:rPr>
          <w:rFonts w:ascii="Calibri" w:hAnsi="Calibri"/>
          <w:b/>
          <w:bCs/>
          <w:lang w:val="en-AU"/>
        </w:rPr>
        <w:instrText xml:space="preserve"> SEQ A \* MERGEFORMAT </w:instrText>
      </w:r>
      <w:r w:rsidR="00300F91">
        <w:rPr>
          <w:rFonts w:ascii="Calibri" w:hAnsi="Calibri"/>
          <w:b/>
          <w:bCs/>
          <w:lang w:val="en-AU"/>
        </w:rPr>
        <w:fldChar w:fldCharType="separate"/>
      </w:r>
      <w:r w:rsidR="00441643">
        <w:rPr>
          <w:rFonts w:ascii="Calibri" w:hAnsi="Calibri"/>
          <w:b/>
          <w:bCs/>
          <w:noProof/>
          <w:lang w:val="en-AU"/>
        </w:rPr>
        <w:t>22</w:t>
      </w:r>
      <w:r w:rsidR="00300F91">
        <w:rPr>
          <w:rFonts w:ascii="Calibri" w:hAnsi="Calibri"/>
          <w:b/>
          <w:bCs/>
          <w:lang w:val="en-AU"/>
        </w:rPr>
        <w:fldChar w:fldCharType="end"/>
      </w:r>
      <w:r w:rsidRPr="00930060">
        <w:rPr>
          <w:rFonts w:ascii="Calibri" w:hAnsi="Calibri"/>
          <w:b/>
          <w:lang w:val="en-AU"/>
        </w:rPr>
        <w:tab/>
        <w:t>PRESENTATION OF PAPERS</w:t>
      </w:r>
    </w:p>
    <w:p w:rsidR="00930060" w:rsidRPr="00930060" w:rsidRDefault="00930060" w:rsidP="00930060">
      <w:pPr>
        <w:spacing w:before="120"/>
        <w:ind w:left="720"/>
        <w:jc w:val="both"/>
        <w:rPr>
          <w:rFonts w:ascii="Calibri" w:hAnsi="Calibri"/>
          <w:lang w:val="en-AU"/>
        </w:rPr>
      </w:pPr>
      <w:r w:rsidRPr="00930060">
        <w:rPr>
          <w:rFonts w:ascii="Calibri" w:hAnsi="Calibri"/>
          <w:lang w:val="en-AU"/>
        </w:rPr>
        <w:t>Mr Gentleman (Manager of Government Business) presented the following papers:</w:t>
      </w:r>
    </w:p>
    <w:p w:rsidR="00930060" w:rsidRPr="00930060" w:rsidRDefault="00960154" w:rsidP="00930060">
      <w:pPr>
        <w:spacing w:before="120"/>
        <w:ind w:left="720"/>
        <w:jc w:val="both"/>
        <w:rPr>
          <w:rFonts w:ascii="Calibri" w:hAnsi="Calibri"/>
          <w:lang w:val="en-AU"/>
        </w:rPr>
      </w:pPr>
      <w:r>
        <w:rPr>
          <w:rFonts w:ascii="Calibri" w:hAnsi="Calibri"/>
          <w:lang w:val="en-AU"/>
        </w:rPr>
        <w:t>ACT Public Health Services—</w:t>
      </w:r>
      <w:r w:rsidR="00F675A8">
        <w:rPr>
          <w:rFonts w:ascii="Calibri" w:hAnsi="Calibri"/>
          <w:lang w:val="en-AU"/>
        </w:rPr>
        <w:t>Cultural Review Implementation—Inaugural Annual Review</w:t>
      </w:r>
      <w:r>
        <w:rPr>
          <w:rFonts w:ascii="Calibri" w:hAnsi="Calibri"/>
          <w:lang w:val="en-AU"/>
        </w:rPr>
        <w:t>, prepared by M Reid &amp; Associates, dated May 2020.</w:t>
      </w:r>
    </w:p>
    <w:p w:rsidR="00B80B97" w:rsidRDefault="00B80B97" w:rsidP="00B80B97">
      <w:pPr>
        <w:spacing w:before="120"/>
        <w:ind w:left="720"/>
        <w:jc w:val="both"/>
        <w:rPr>
          <w:rFonts w:ascii="Calibri" w:hAnsi="Calibri"/>
          <w:lang w:val="en-AU"/>
        </w:rPr>
      </w:pPr>
      <w:r w:rsidRPr="006C14F5">
        <w:rPr>
          <w:rFonts w:ascii="Calibri" w:hAnsi="Calibri"/>
          <w:lang w:val="en-AU"/>
        </w:rPr>
        <w:t>Age Friendly City Plan</w:t>
      </w:r>
      <w:r>
        <w:rPr>
          <w:rFonts w:ascii="Calibri" w:hAnsi="Calibri"/>
          <w:lang w:val="en-AU"/>
        </w:rPr>
        <w:t xml:space="preserve"> 2020-2024—</w:t>
      </w:r>
    </w:p>
    <w:p w:rsidR="00B80B97" w:rsidRDefault="00B80B97" w:rsidP="00B80B97">
      <w:pPr>
        <w:pStyle w:val="DPSEntryDetailIndentLev1"/>
      </w:pPr>
      <w:r>
        <w:t>Plan</w:t>
      </w:r>
      <w:r w:rsidR="00960154">
        <w:t>, dated June 2020</w:t>
      </w:r>
      <w:r>
        <w:t>.</w:t>
      </w:r>
    </w:p>
    <w:p w:rsidR="00B80B97" w:rsidRDefault="00B80B97" w:rsidP="00B80B97">
      <w:pPr>
        <w:pStyle w:val="DPSEntryDetailIndentLev1"/>
      </w:pPr>
      <w:r>
        <w:t>S</w:t>
      </w:r>
      <w:r w:rsidRPr="006C14F5">
        <w:t>tatement.</w:t>
      </w:r>
    </w:p>
    <w:p w:rsidR="00B80B97" w:rsidRPr="00994968" w:rsidRDefault="00B80B97" w:rsidP="00B80B97">
      <w:pPr>
        <w:pStyle w:val="DPSEntryDetailIndentLev1"/>
      </w:pPr>
      <w:r>
        <w:t>Overview</w:t>
      </w:r>
      <w:r w:rsidR="00960154">
        <w:t>, dated June 2020</w:t>
      </w:r>
      <w:r>
        <w:t>.</w:t>
      </w:r>
    </w:p>
    <w:p w:rsidR="00960154" w:rsidRPr="00930060" w:rsidRDefault="00960154" w:rsidP="00960154">
      <w:pPr>
        <w:spacing w:before="120"/>
        <w:ind w:left="720"/>
        <w:jc w:val="both"/>
        <w:rPr>
          <w:rFonts w:ascii="Calibri" w:hAnsi="Calibri"/>
          <w:lang w:val="en-AU"/>
        </w:rPr>
      </w:pPr>
      <w:r>
        <w:rPr>
          <w:rFonts w:ascii="Calibri" w:hAnsi="Calibri"/>
          <w:lang w:val="en-AU"/>
        </w:rPr>
        <w:t>COVID-19 Emergency Response Act, pursuant to subsection 3(3)—COVID-19 Measures—Report No 1—Reporting period 8-30 April 2020</w:t>
      </w:r>
      <w:r w:rsidRPr="00930060">
        <w:rPr>
          <w:rFonts w:ascii="Calibri" w:hAnsi="Calibri"/>
          <w:lang w:val="en-AU"/>
        </w:rPr>
        <w:t xml:space="preserve">, dated </w:t>
      </w:r>
      <w:r>
        <w:rPr>
          <w:rFonts w:ascii="Calibri" w:hAnsi="Calibri"/>
          <w:lang w:val="en-AU"/>
        </w:rPr>
        <w:t>May 2020</w:t>
      </w:r>
      <w:r w:rsidRPr="00930060">
        <w:rPr>
          <w:rFonts w:ascii="Calibri" w:hAnsi="Calibri"/>
          <w:lang w:val="en-AU"/>
        </w:rPr>
        <w:t>.</w:t>
      </w:r>
    </w:p>
    <w:p w:rsidR="00960154" w:rsidRPr="007C119B" w:rsidRDefault="00960154" w:rsidP="00960154">
      <w:pPr>
        <w:spacing w:before="120"/>
        <w:ind w:left="720"/>
        <w:jc w:val="both"/>
        <w:rPr>
          <w:rFonts w:ascii="Calibri" w:hAnsi="Calibri"/>
          <w:lang w:val="en-AU"/>
        </w:rPr>
      </w:pPr>
      <w:r>
        <w:rPr>
          <w:rFonts w:ascii="Calibri" w:hAnsi="Calibri"/>
          <w:lang w:val="en-AU"/>
        </w:rPr>
        <w:t>COVID-19 Pandemic Response—Select Committee</w:t>
      </w:r>
      <w:r w:rsidRPr="007C119B">
        <w:rPr>
          <w:rFonts w:ascii="Calibri" w:hAnsi="Calibri"/>
          <w:lang w:val="en-AU"/>
        </w:rPr>
        <w:t>—</w:t>
      </w:r>
      <w:r>
        <w:rPr>
          <w:rFonts w:ascii="Calibri" w:hAnsi="Calibri"/>
          <w:i/>
          <w:lang w:val="en-AU"/>
        </w:rPr>
        <w:t>Interim Report 1</w:t>
      </w:r>
      <w:r w:rsidRPr="007C119B">
        <w:rPr>
          <w:rFonts w:ascii="Calibri" w:hAnsi="Calibri"/>
          <w:lang w:val="en-AU"/>
        </w:rPr>
        <w:t xml:space="preserve">—Government response, dated </w:t>
      </w:r>
      <w:r w:rsidR="00A72DFC">
        <w:rPr>
          <w:rFonts w:ascii="Calibri" w:hAnsi="Calibri"/>
          <w:lang w:val="en-AU"/>
        </w:rPr>
        <w:t>June 2020</w:t>
      </w:r>
      <w:r>
        <w:rPr>
          <w:rFonts w:ascii="Calibri" w:hAnsi="Calibri"/>
          <w:lang w:val="en-AU"/>
        </w:rPr>
        <w:t>.</w:t>
      </w:r>
    </w:p>
    <w:p w:rsidR="00930060" w:rsidRPr="00930060" w:rsidRDefault="00930060" w:rsidP="00930060">
      <w:pPr>
        <w:spacing w:before="120"/>
        <w:ind w:left="720"/>
        <w:jc w:val="both"/>
        <w:rPr>
          <w:rFonts w:ascii="Calibri" w:hAnsi="Calibri"/>
          <w:b/>
          <w:bCs/>
          <w:lang w:val="en-AU"/>
        </w:rPr>
      </w:pPr>
      <w:r w:rsidRPr="00930060">
        <w:rPr>
          <w:rFonts w:ascii="Calibri" w:hAnsi="Calibri"/>
          <w:b/>
          <w:bCs/>
          <w:lang w:val="en-AU"/>
        </w:rPr>
        <w:t>Subordinate legislation (including explanatory statements unless otherwise stated)</w:t>
      </w:r>
    </w:p>
    <w:p w:rsidR="00930060" w:rsidRPr="00930060" w:rsidRDefault="00930060" w:rsidP="00930060">
      <w:pPr>
        <w:spacing w:before="120"/>
        <w:ind w:left="720"/>
        <w:jc w:val="both"/>
        <w:rPr>
          <w:rFonts w:ascii="Calibri" w:hAnsi="Calibri"/>
          <w:lang w:val="en-AU"/>
        </w:rPr>
      </w:pPr>
      <w:r w:rsidRPr="00930060">
        <w:rPr>
          <w:rFonts w:ascii="Calibri" w:hAnsi="Calibri"/>
          <w:lang w:val="en-AU"/>
        </w:rPr>
        <w:t>Legislation Act, pursuant to section 64—</w:t>
      </w:r>
    </w:p>
    <w:p w:rsidR="005C64C4" w:rsidRPr="0038245C" w:rsidRDefault="005C64C4" w:rsidP="005C64C4">
      <w:pPr>
        <w:pStyle w:val="DPSEntryDetailIndentLev1"/>
      </w:pPr>
      <w:r w:rsidRPr="0038245C">
        <w:t>ACT Teacher Quality Institute Act and Financial Management Act—</w:t>
      </w:r>
    </w:p>
    <w:p w:rsidR="005C64C4" w:rsidRDefault="005C64C4" w:rsidP="005C64C4">
      <w:pPr>
        <w:pStyle w:val="DPSEntryDetailIndentLev2"/>
      </w:pPr>
      <w:r w:rsidRPr="007F3EAB">
        <w:t>ACT Teacher Quality Institute Board Appointment 2020 (No 2)—Disallowable Instrument DI2020-96 (LR, 18 May 2020).</w:t>
      </w:r>
    </w:p>
    <w:p w:rsidR="005C64C4" w:rsidRPr="007F3EAB" w:rsidRDefault="005C64C4" w:rsidP="005C64C4">
      <w:pPr>
        <w:pStyle w:val="DPSEntryDetailIndentLev2"/>
      </w:pPr>
      <w:r w:rsidRPr="007F3EAB">
        <w:t>ACT Teacher Quality Institute Board Appointment 2020 (No 3)—Disallowable Instrument DI2020-97 (LR, 18 May 2020).</w:t>
      </w:r>
    </w:p>
    <w:p w:rsidR="005C64C4" w:rsidRPr="007F3EAB" w:rsidRDefault="005C64C4" w:rsidP="005C64C4">
      <w:pPr>
        <w:pStyle w:val="DPSEntryDetailIndentLev2"/>
      </w:pPr>
      <w:r w:rsidRPr="007F3EAB">
        <w:t>ACT Teacher Quality Institute Board Appointment 2020 (No 4)—Disallowable Instrument DI2020-95 (LR, 18 May 2020).</w:t>
      </w:r>
    </w:p>
    <w:p w:rsidR="005C64C4" w:rsidRPr="0038245C" w:rsidRDefault="005C64C4" w:rsidP="005C64C4">
      <w:pPr>
        <w:pStyle w:val="DPSEntryDetailIndentLev1"/>
      </w:pPr>
      <w:r w:rsidRPr="0038245C">
        <w:t>Crimes (Sentence Administration) Act—</w:t>
      </w:r>
    </w:p>
    <w:p w:rsidR="005C64C4" w:rsidRDefault="005C64C4" w:rsidP="005C64C4">
      <w:pPr>
        <w:pStyle w:val="DPSEntryDetailIndentLev2"/>
      </w:pPr>
      <w:r w:rsidRPr="007F3EAB">
        <w:t>Crimes (Sentence Administration) (Sentence Administration Board) Appointment 2020 (No 1)—Disallowable Instrument DI2020-98 (LR, 13 May 2020).</w:t>
      </w:r>
    </w:p>
    <w:p w:rsidR="005C64C4" w:rsidRPr="007F3EAB" w:rsidRDefault="005C64C4" w:rsidP="005C64C4">
      <w:pPr>
        <w:pStyle w:val="DPSEntryDetailIndentLev2"/>
      </w:pPr>
      <w:r w:rsidRPr="007F3EAB">
        <w:t>Crimes (Sentence Administration) (Sentence Administration Board) Appointment 2020 (No 2)—Disallowable Instrument DI2020-99 (LR, 13 May 2020).</w:t>
      </w:r>
    </w:p>
    <w:p w:rsidR="005C64C4" w:rsidRPr="007F3EAB" w:rsidRDefault="005C64C4" w:rsidP="005C64C4">
      <w:pPr>
        <w:pStyle w:val="DPSEntryDetailIndentLev2"/>
      </w:pPr>
      <w:r w:rsidRPr="007F3EAB">
        <w:t>Crimes (Sentence Administration) (Sentence Administration Board) Appointment 2020 (No 3)—Disallowable Instrument DI2020-100 (LR, 13 May 2020).</w:t>
      </w:r>
    </w:p>
    <w:p w:rsidR="005C64C4" w:rsidRPr="007F3EAB" w:rsidRDefault="005C64C4" w:rsidP="005C64C4">
      <w:pPr>
        <w:pStyle w:val="DPSEntryDetailIndentLev2"/>
      </w:pPr>
      <w:r w:rsidRPr="007F3EAB">
        <w:t>Crimes (Sentence Administration) (Sentence Administration Board) Appointment 2020 (No 4)—Disallowable Instrument DI2020-101 (LR, 13 May 2020).</w:t>
      </w:r>
    </w:p>
    <w:p w:rsidR="005C64C4" w:rsidRPr="007F3EAB" w:rsidRDefault="005C64C4" w:rsidP="005C64C4">
      <w:pPr>
        <w:pStyle w:val="DPSEntryDetailIndentLev2"/>
      </w:pPr>
      <w:r w:rsidRPr="007F3EAB">
        <w:t>Crimes (Sentence Administration) (Sentence Administration Board) Appointment 2020 (No 5)—Disallowable Instrument DI2020-102 (LR, 13 May 2020).</w:t>
      </w:r>
    </w:p>
    <w:p w:rsidR="005C64C4" w:rsidRPr="007F3EAB" w:rsidRDefault="005C64C4" w:rsidP="005C64C4">
      <w:pPr>
        <w:pStyle w:val="DPSEntryDetailIndentLev2"/>
      </w:pPr>
      <w:r w:rsidRPr="007F3EAB">
        <w:lastRenderedPageBreak/>
        <w:t>Crimes (Sentence Administration) (Sentence Administration Board) Appointment 2020 (No 6)—Disallowable Instrument DI2020-103 (LR, 13 May 2020).</w:t>
      </w:r>
    </w:p>
    <w:p w:rsidR="005C64C4" w:rsidRPr="007F3EAB" w:rsidRDefault="005C64C4" w:rsidP="005C64C4">
      <w:pPr>
        <w:pStyle w:val="DPSEntryDetailIndentLev2"/>
      </w:pPr>
      <w:r w:rsidRPr="007F3EAB">
        <w:t>Crimes (Sentence Administration) (Sentence Administration Board) Appointment 2020 (No 7)—Disallowable Instrument DI2020-104 (LR, 13 May 2020).</w:t>
      </w:r>
    </w:p>
    <w:p w:rsidR="005C64C4" w:rsidRPr="007F3EAB" w:rsidRDefault="005C64C4" w:rsidP="005C64C4">
      <w:pPr>
        <w:pStyle w:val="DPSEntryDetailIndentLev2"/>
      </w:pPr>
      <w:r w:rsidRPr="007F3EAB">
        <w:t>Crimes (Sentence Administration) (Sentence Administration Board) Appointment 2020 (No 8)—Disallowable Instrument DI2020-105 (LR, 13 May 2020).</w:t>
      </w:r>
    </w:p>
    <w:p w:rsidR="005C64C4" w:rsidRPr="007F3EAB" w:rsidRDefault="005C64C4" w:rsidP="005C64C4">
      <w:pPr>
        <w:pStyle w:val="DPSEntryDetailIndentLev2"/>
      </w:pPr>
      <w:r w:rsidRPr="007F3EAB">
        <w:t>Crimes (Sentence Administration) (Sentence Administration Board) Appointment 2020 (No 9)—Disallowable Instrument DI2020-107 (LR, 13 May 2020).</w:t>
      </w:r>
    </w:p>
    <w:p w:rsidR="005C64C4" w:rsidRPr="007F3EAB" w:rsidRDefault="005C64C4" w:rsidP="005C64C4">
      <w:pPr>
        <w:pStyle w:val="DPSEntryDetailIndentLev2"/>
      </w:pPr>
      <w:r w:rsidRPr="007F3EAB">
        <w:t>Crimes (Sentence Administration) (Sentence Administration Board) Appointment 2020 (No 10)—Disallowable Instrument DI2020-108 (LR, 13 May 2020).</w:t>
      </w:r>
    </w:p>
    <w:p w:rsidR="005C64C4" w:rsidRPr="007F3EAB" w:rsidRDefault="005C64C4" w:rsidP="005C64C4">
      <w:pPr>
        <w:pStyle w:val="DPSEntryDetailIndentLev2"/>
      </w:pPr>
      <w:r w:rsidRPr="007F3EAB">
        <w:t>Crimes (Sentence Administration) (Sentence Administration Board) Appointment 2020 (No 11)—Disallowable Instrument DI2020-106 (LR, 13 May 2020).</w:t>
      </w:r>
    </w:p>
    <w:p w:rsidR="005C64C4" w:rsidRPr="0038245C" w:rsidRDefault="005C64C4" w:rsidP="005C64C4">
      <w:pPr>
        <w:pStyle w:val="DPSEntryDetailIndentLev1"/>
      </w:pPr>
      <w:r w:rsidRPr="0038245C">
        <w:t xml:space="preserve">Nature Conservation Act—Nature Conservation (Fees) </w:t>
      </w:r>
      <w:r>
        <w:t>Determination 2020 (No 1)</w:t>
      </w:r>
      <w:r w:rsidRPr="0038245C">
        <w:t>—Disallowable Instrument DI2020-91 (LR, 14 May 2020).</w:t>
      </w:r>
    </w:p>
    <w:p w:rsidR="005C64C4" w:rsidRPr="0038245C" w:rsidRDefault="005C64C4" w:rsidP="005C64C4">
      <w:pPr>
        <w:pStyle w:val="DPSEntryDetailIndentLev1"/>
      </w:pPr>
      <w:r w:rsidRPr="0038245C">
        <w:t>Veterinary Practice Act—Veterinary Practice (Fees) Determination 2020 (No 2)—Disallowable Instrument DI2020-93 (LR, 14 May 2020).</w:t>
      </w:r>
    </w:p>
    <w:p w:rsidR="00960154" w:rsidRPr="00960154" w:rsidRDefault="00960154" w:rsidP="00960154">
      <w:pPr>
        <w:keepNext/>
        <w:keepLines/>
        <w:tabs>
          <w:tab w:val="right" w:pos="339"/>
          <w:tab w:val="left" w:pos="720"/>
        </w:tabs>
        <w:spacing w:before="240"/>
        <w:ind w:left="720" w:hanging="720"/>
        <w:jc w:val="both"/>
        <w:rPr>
          <w:rFonts w:ascii="Calibri" w:hAnsi="Calibri"/>
          <w:b/>
          <w:caps/>
          <w:lang w:val="en-AU"/>
        </w:rPr>
      </w:pPr>
      <w:r w:rsidRPr="00960154">
        <w:rPr>
          <w:rFonts w:ascii="Calibri" w:hAnsi="Calibri"/>
          <w:b/>
          <w:lang w:val="en-AU"/>
        </w:rPr>
        <w:tab/>
      </w:r>
      <w:r w:rsidR="00300F91">
        <w:rPr>
          <w:rFonts w:ascii="Calibri" w:hAnsi="Calibri"/>
          <w:b/>
          <w:bCs/>
          <w:lang w:val="en-AU"/>
        </w:rPr>
        <w:fldChar w:fldCharType="begin"/>
      </w:r>
      <w:r w:rsidR="00300F91">
        <w:rPr>
          <w:rFonts w:ascii="Calibri" w:hAnsi="Calibri"/>
          <w:b/>
          <w:bCs/>
          <w:lang w:val="en-AU"/>
        </w:rPr>
        <w:instrText xml:space="preserve"> SEQ A \* MERGEFORMAT </w:instrText>
      </w:r>
      <w:r w:rsidR="00300F91">
        <w:rPr>
          <w:rFonts w:ascii="Calibri" w:hAnsi="Calibri"/>
          <w:b/>
          <w:bCs/>
          <w:lang w:val="en-AU"/>
        </w:rPr>
        <w:fldChar w:fldCharType="separate"/>
      </w:r>
      <w:r w:rsidR="00441643">
        <w:rPr>
          <w:rFonts w:ascii="Calibri" w:hAnsi="Calibri"/>
          <w:b/>
          <w:bCs/>
          <w:noProof/>
          <w:lang w:val="en-AU"/>
        </w:rPr>
        <w:t>23</w:t>
      </w:r>
      <w:r w:rsidR="00300F91">
        <w:rPr>
          <w:rFonts w:ascii="Calibri" w:hAnsi="Calibri"/>
          <w:b/>
          <w:bCs/>
          <w:lang w:val="en-AU"/>
        </w:rPr>
        <w:fldChar w:fldCharType="end"/>
      </w:r>
      <w:r w:rsidRPr="00960154">
        <w:rPr>
          <w:rFonts w:ascii="Calibri" w:hAnsi="Calibri"/>
          <w:b/>
          <w:lang w:val="en-AU"/>
        </w:rPr>
        <w:tab/>
      </w:r>
      <w:r w:rsidRPr="00960154">
        <w:rPr>
          <w:rFonts w:ascii="Calibri" w:hAnsi="Calibri"/>
          <w:b/>
          <w:caps/>
          <w:lang w:val="en-AU"/>
        </w:rPr>
        <w:t>A</w:t>
      </w:r>
      <w:r>
        <w:rPr>
          <w:rFonts w:ascii="Calibri" w:hAnsi="Calibri"/>
          <w:b/>
          <w:caps/>
          <w:lang w:val="en-AU"/>
        </w:rPr>
        <w:t>.</w:t>
      </w:r>
      <w:r w:rsidRPr="00960154">
        <w:rPr>
          <w:rFonts w:ascii="Calibri" w:hAnsi="Calibri"/>
          <w:b/>
          <w:caps/>
          <w:lang w:val="en-AU"/>
        </w:rPr>
        <w:t>C</w:t>
      </w:r>
      <w:r>
        <w:rPr>
          <w:rFonts w:ascii="Calibri" w:hAnsi="Calibri"/>
          <w:b/>
          <w:caps/>
          <w:lang w:val="en-AU"/>
        </w:rPr>
        <w:t>.</w:t>
      </w:r>
      <w:r w:rsidRPr="00960154">
        <w:rPr>
          <w:rFonts w:ascii="Calibri" w:hAnsi="Calibri"/>
          <w:b/>
          <w:caps/>
          <w:lang w:val="en-AU"/>
        </w:rPr>
        <w:t>T</w:t>
      </w:r>
      <w:r>
        <w:rPr>
          <w:rFonts w:ascii="Calibri" w:hAnsi="Calibri"/>
          <w:b/>
          <w:caps/>
          <w:lang w:val="en-AU"/>
        </w:rPr>
        <w:t>.</w:t>
      </w:r>
      <w:r w:rsidRPr="00960154">
        <w:rPr>
          <w:rFonts w:ascii="Calibri" w:hAnsi="Calibri"/>
          <w:b/>
          <w:caps/>
          <w:lang w:val="en-AU"/>
        </w:rPr>
        <w:t xml:space="preserve"> Public Health Services—Cultural Review Implementation—Inaugural Annual Review—</w:t>
      </w:r>
      <w:r w:rsidR="00A745A6">
        <w:rPr>
          <w:rFonts w:ascii="Calibri" w:hAnsi="Calibri"/>
          <w:b/>
          <w:caps/>
          <w:lang w:val="en-AU"/>
        </w:rPr>
        <w:t>MOTION TO TAKE NOTE OF PAPER</w:t>
      </w:r>
    </w:p>
    <w:p w:rsidR="00960154" w:rsidRPr="00960154" w:rsidRDefault="00960154" w:rsidP="00960154">
      <w:pPr>
        <w:spacing w:before="120"/>
        <w:ind w:left="720"/>
        <w:jc w:val="both"/>
        <w:rPr>
          <w:rFonts w:ascii="Calibri" w:hAnsi="Calibri"/>
          <w:lang w:val="en-AU"/>
        </w:rPr>
      </w:pPr>
      <w:r w:rsidRPr="00960154">
        <w:rPr>
          <w:rFonts w:ascii="Calibri" w:hAnsi="Calibri"/>
          <w:lang w:val="en-AU"/>
        </w:rPr>
        <w:t>Mr Gentleman (Manager of Government Business), pursuant to standing order 211, moved—That the Assembly take note of the following paper:</w:t>
      </w:r>
    </w:p>
    <w:p w:rsidR="00960154" w:rsidRPr="00960154" w:rsidRDefault="00960154" w:rsidP="00960154">
      <w:pPr>
        <w:spacing w:before="120"/>
        <w:ind w:left="720"/>
        <w:jc w:val="both"/>
        <w:rPr>
          <w:rFonts w:ascii="Calibri" w:hAnsi="Calibri"/>
          <w:lang w:val="en-AU"/>
        </w:rPr>
      </w:pPr>
      <w:r>
        <w:rPr>
          <w:rFonts w:ascii="Calibri" w:hAnsi="Calibri"/>
          <w:lang w:val="en-AU"/>
        </w:rPr>
        <w:t>ACT Public Health Services—Cultural Review Implementation—Inaugural Annual Review</w:t>
      </w:r>
      <w:r w:rsidRPr="00960154">
        <w:rPr>
          <w:rFonts w:ascii="Calibri" w:hAnsi="Calibri"/>
          <w:lang w:val="en-AU"/>
        </w:rPr>
        <w:t>.</w:t>
      </w:r>
    </w:p>
    <w:p w:rsidR="00960154" w:rsidRPr="00960154" w:rsidRDefault="00960154" w:rsidP="00960154">
      <w:pPr>
        <w:spacing w:before="120"/>
        <w:ind w:left="720"/>
        <w:jc w:val="both"/>
        <w:rPr>
          <w:rFonts w:ascii="Calibri" w:hAnsi="Calibri"/>
          <w:lang w:val="en-AU"/>
        </w:rPr>
      </w:pPr>
      <w:r w:rsidRPr="00960154">
        <w:rPr>
          <w:rFonts w:ascii="Calibri" w:hAnsi="Calibri"/>
          <w:lang w:val="en-AU"/>
        </w:rPr>
        <w:t>Debate ensued.</w:t>
      </w:r>
    </w:p>
    <w:p w:rsidR="00960154" w:rsidRPr="00960154" w:rsidRDefault="00A745A6" w:rsidP="00960154">
      <w:pPr>
        <w:spacing w:before="120"/>
        <w:ind w:left="720"/>
        <w:jc w:val="both"/>
        <w:rPr>
          <w:rFonts w:ascii="Calibri" w:hAnsi="Calibri"/>
          <w:lang w:val="en-AU"/>
        </w:rPr>
      </w:pPr>
      <w:r w:rsidRPr="00A745A6">
        <w:rPr>
          <w:rFonts w:ascii="Calibri" w:hAnsi="Calibri"/>
          <w:lang w:val="en-AU"/>
        </w:rPr>
        <w:t>Debate adjourned (</w:t>
      </w:r>
      <w:r>
        <w:rPr>
          <w:rFonts w:ascii="Calibri" w:hAnsi="Calibri"/>
          <w:lang w:val="en-AU"/>
        </w:rPr>
        <w:t>Mrs Dunne</w:t>
      </w:r>
      <w:r w:rsidRPr="00A745A6">
        <w:rPr>
          <w:rFonts w:ascii="Calibri" w:hAnsi="Calibri"/>
          <w:lang w:val="en-AU"/>
        </w:rPr>
        <w:t>) and the resumption of the debate made an order of the day for the next sitting.</w:t>
      </w:r>
    </w:p>
    <w:p w:rsidR="007F5388" w:rsidRPr="007F5388" w:rsidRDefault="007F5388" w:rsidP="007F5388">
      <w:pPr>
        <w:keepNext/>
        <w:keepLines/>
        <w:tabs>
          <w:tab w:val="right" w:pos="339"/>
          <w:tab w:val="left" w:pos="720"/>
        </w:tabs>
        <w:spacing w:before="240"/>
        <w:ind w:left="720" w:hanging="720"/>
        <w:jc w:val="both"/>
        <w:rPr>
          <w:rFonts w:ascii="Calibri" w:hAnsi="Calibri"/>
          <w:b/>
          <w:caps/>
          <w:lang w:val="en-AU"/>
        </w:rPr>
      </w:pPr>
      <w:r w:rsidRPr="007F5388">
        <w:rPr>
          <w:rFonts w:ascii="Calibri" w:hAnsi="Calibri"/>
          <w:b/>
          <w:caps/>
          <w:lang w:val="en-AU"/>
        </w:rPr>
        <w:tab/>
      </w:r>
      <w:r w:rsidR="00300F91">
        <w:rPr>
          <w:rFonts w:ascii="Calibri" w:hAnsi="Calibri"/>
          <w:b/>
          <w:bCs/>
          <w:caps/>
          <w:lang w:val="en-AU"/>
        </w:rPr>
        <w:fldChar w:fldCharType="begin"/>
      </w:r>
      <w:r w:rsidR="00300F91">
        <w:rPr>
          <w:rFonts w:ascii="Calibri" w:hAnsi="Calibri"/>
          <w:b/>
          <w:bCs/>
          <w:caps/>
          <w:lang w:val="en-AU"/>
        </w:rPr>
        <w:instrText xml:space="preserve"> SEQ A \* MERGEFORMAT </w:instrText>
      </w:r>
      <w:r w:rsidR="00300F91">
        <w:rPr>
          <w:rFonts w:ascii="Calibri" w:hAnsi="Calibri"/>
          <w:b/>
          <w:bCs/>
          <w:caps/>
          <w:lang w:val="en-AU"/>
        </w:rPr>
        <w:fldChar w:fldCharType="separate"/>
      </w:r>
      <w:r w:rsidR="00441643">
        <w:rPr>
          <w:rFonts w:ascii="Calibri" w:hAnsi="Calibri"/>
          <w:b/>
          <w:bCs/>
          <w:caps/>
          <w:noProof/>
          <w:lang w:val="en-AU"/>
        </w:rPr>
        <w:t>24</w:t>
      </w:r>
      <w:r w:rsidR="00300F91">
        <w:rPr>
          <w:rFonts w:ascii="Calibri" w:hAnsi="Calibri"/>
          <w:b/>
          <w:bCs/>
          <w:caps/>
          <w:lang w:val="en-AU"/>
        </w:rPr>
        <w:fldChar w:fldCharType="end"/>
      </w:r>
      <w:r w:rsidRPr="007F5388">
        <w:rPr>
          <w:rFonts w:ascii="Calibri" w:hAnsi="Calibri"/>
          <w:b/>
          <w:caps/>
          <w:lang w:val="en-AU"/>
        </w:rPr>
        <w:tab/>
      </w:r>
      <w:r>
        <w:rPr>
          <w:rFonts w:ascii="Calibri" w:hAnsi="Calibri"/>
          <w:b/>
          <w:caps/>
          <w:lang w:val="en-AU"/>
        </w:rPr>
        <w:t>COVID-19 restrictions</w:t>
      </w:r>
    </w:p>
    <w:p w:rsidR="007F5388" w:rsidRPr="007F5388" w:rsidRDefault="007F5388" w:rsidP="007F5388">
      <w:pPr>
        <w:spacing w:before="120"/>
        <w:ind w:left="720"/>
        <w:jc w:val="both"/>
        <w:rPr>
          <w:rFonts w:ascii="Calibri" w:hAnsi="Calibri"/>
          <w:color w:val="000000"/>
          <w:lang w:val="en-AU"/>
        </w:rPr>
      </w:pPr>
      <w:r>
        <w:rPr>
          <w:rFonts w:ascii="Calibri" w:hAnsi="Calibri"/>
          <w:color w:val="000000"/>
          <w:lang w:val="en-AU"/>
        </w:rPr>
        <w:t>Mr Coe (Leader of the Opposition)</w:t>
      </w:r>
      <w:r w:rsidRPr="007F5388">
        <w:rPr>
          <w:rFonts w:ascii="Calibri" w:hAnsi="Calibri"/>
          <w:color w:val="000000"/>
          <w:lang w:val="en-AU"/>
        </w:rPr>
        <w:t>, pursuant to notice, moved—That this Assembly:</w:t>
      </w:r>
    </w:p>
    <w:p w:rsidR="007F5388" w:rsidRPr="00374524" w:rsidRDefault="007F5388" w:rsidP="007F5388">
      <w:pPr>
        <w:pStyle w:val="DPSEntryIndents"/>
        <w:numPr>
          <w:ilvl w:val="0"/>
          <w:numId w:val="7"/>
        </w:numPr>
        <w:rPr>
          <w:lang w:eastAsia="en-US"/>
        </w:rPr>
      </w:pPr>
      <w:r w:rsidRPr="00374524">
        <w:rPr>
          <w:lang w:eastAsia="en-US"/>
        </w:rPr>
        <w:t>notes that:</w:t>
      </w:r>
    </w:p>
    <w:p w:rsidR="007F5388" w:rsidRPr="00374524" w:rsidRDefault="007F5388" w:rsidP="007F5388">
      <w:pPr>
        <w:pStyle w:val="DPSEntryIndents"/>
        <w:numPr>
          <w:ilvl w:val="1"/>
          <w:numId w:val="7"/>
        </w:numPr>
        <w:rPr>
          <w:lang w:eastAsia="en-US"/>
        </w:rPr>
      </w:pPr>
      <w:r w:rsidRPr="00374524">
        <w:rPr>
          <w:lang w:eastAsia="en-US"/>
        </w:rPr>
        <w:t>it is very important for the health and welfare of Canberrans that restrictions are eased in a safe way as soon as possible;</w:t>
      </w:r>
    </w:p>
    <w:p w:rsidR="007F5388" w:rsidRPr="00374524" w:rsidRDefault="007F5388" w:rsidP="007F5388">
      <w:pPr>
        <w:pStyle w:val="DPSEntryIndents"/>
        <w:numPr>
          <w:ilvl w:val="1"/>
          <w:numId w:val="7"/>
        </w:numPr>
        <w:rPr>
          <w:lang w:eastAsia="en-US"/>
        </w:rPr>
      </w:pPr>
      <w:r w:rsidRPr="00374524">
        <w:rPr>
          <w:lang w:eastAsia="en-US"/>
        </w:rPr>
        <w:t>the Chief Minister said in March 2020 that it would be impossible for the ACT to have different Coronavirus restrictions to the rest of the region;</w:t>
      </w:r>
    </w:p>
    <w:p w:rsidR="007F5388" w:rsidRPr="00374524" w:rsidRDefault="007F5388" w:rsidP="007F5388">
      <w:pPr>
        <w:pStyle w:val="DPSEntryIndents"/>
        <w:numPr>
          <w:ilvl w:val="1"/>
          <w:numId w:val="7"/>
        </w:numPr>
        <w:rPr>
          <w:lang w:eastAsia="en-US"/>
        </w:rPr>
      </w:pPr>
      <w:r w:rsidRPr="00374524">
        <w:rPr>
          <w:lang w:eastAsia="en-US"/>
        </w:rPr>
        <w:t>that despite this:</w:t>
      </w:r>
    </w:p>
    <w:p w:rsidR="007F5388" w:rsidRPr="00374524" w:rsidRDefault="007F5388" w:rsidP="007F5388">
      <w:pPr>
        <w:pStyle w:val="DPSEntryIndents"/>
        <w:numPr>
          <w:ilvl w:val="2"/>
          <w:numId w:val="7"/>
        </w:numPr>
        <w:rPr>
          <w:lang w:eastAsia="en-US"/>
        </w:rPr>
      </w:pPr>
      <w:r>
        <w:rPr>
          <w:lang w:eastAsia="en-US"/>
        </w:rPr>
        <w:lastRenderedPageBreak/>
        <w:t xml:space="preserve">the </w:t>
      </w:r>
      <w:r w:rsidRPr="00374524">
        <w:rPr>
          <w:lang w:eastAsia="en-US"/>
        </w:rPr>
        <w:t>ACT Government kept ACT schools closed for longer than schools in all other Australian jurisdictions; and</w:t>
      </w:r>
    </w:p>
    <w:p w:rsidR="007F5388" w:rsidRPr="00374524" w:rsidRDefault="007F5388" w:rsidP="007F5388">
      <w:pPr>
        <w:pStyle w:val="DPSEntryIndents"/>
        <w:numPr>
          <w:ilvl w:val="2"/>
          <w:numId w:val="7"/>
        </w:numPr>
        <w:rPr>
          <w:lang w:eastAsia="en-US"/>
        </w:rPr>
      </w:pPr>
      <w:r>
        <w:rPr>
          <w:lang w:eastAsia="en-US"/>
        </w:rPr>
        <w:t xml:space="preserve">the </w:t>
      </w:r>
      <w:r w:rsidRPr="00374524">
        <w:rPr>
          <w:lang w:eastAsia="en-US"/>
        </w:rPr>
        <w:t>ACT was the last Australian jurisdiction to provide financial relief to businesses and households affected by COVID-19;</w:t>
      </w:r>
    </w:p>
    <w:p w:rsidR="007F5388" w:rsidRPr="00374524" w:rsidRDefault="007F5388" w:rsidP="007F5388">
      <w:pPr>
        <w:pStyle w:val="DPSEntryIndents"/>
        <w:numPr>
          <w:ilvl w:val="1"/>
          <w:numId w:val="7"/>
        </w:numPr>
        <w:rPr>
          <w:lang w:eastAsia="en-US"/>
        </w:rPr>
      </w:pPr>
      <w:r w:rsidRPr="00374524">
        <w:rPr>
          <w:lang w:eastAsia="en-US"/>
        </w:rPr>
        <w:t>Canberrans</w:t>
      </w:r>
      <w:r w:rsidR="00113EC1">
        <w:rPr>
          <w:lang w:eastAsia="en-US"/>
        </w:rPr>
        <w:t>’</w:t>
      </w:r>
      <w:r w:rsidRPr="00374524">
        <w:rPr>
          <w:lang w:eastAsia="en-US"/>
        </w:rPr>
        <w:t xml:space="preserve"> responsible behaviour has contributed to the ACT</w:t>
      </w:r>
      <w:r w:rsidR="00113EC1">
        <w:rPr>
          <w:lang w:eastAsia="en-US"/>
        </w:rPr>
        <w:t>’</w:t>
      </w:r>
      <w:r w:rsidRPr="00374524">
        <w:rPr>
          <w:lang w:eastAsia="en-US"/>
        </w:rPr>
        <w:t>s relative success in dealing with COVID-19; and</w:t>
      </w:r>
    </w:p>
    <w:p w:rsidR="007F5388" w:rsidRPr="00374524" w:rsidRDefault="007F5388" w:rsidP="007F5388">
      <w:pPr>
        <w:pStyle w:val="DPSEntryIndents"/>
        <w:numPr>
          <w:ilvl w:val="1"/>
          <w:numId w:val="7"/>
        </w:numPr>
        <w:rPr>
          <w:lang w:eastAsia="en-US"/>
        </w:rPr>
      </w:pPr>
      <w:r w:rsidRPr="00374524">
        <w:rPr>
          <w:lang w:eastAsia="en-US"/>
        </w:rPr>
        <w:t>there has been inconsistent and confusing messaging on what is permissible; and</w:t>
      </w:r>
    </w:p>
    <w:p w:rsidR="007F5388" w:rsidRPr="00374524" w:rsidRDefault="007F5388" w:rsidP="007F5388">
      <w:pPr>
        <w:pStyle w:val="DPSEntryIndents"/>
        <w:numPr>
          <w:ilvl w:val="0"/>
          <w:numId w:val="7"/>
        </w:numPr>
        <w:rPr>
          <w:lang w:eastAsia="en-US"/>
        </w:rPr>
      </w:pPr>
      <w:r w:rsidRPr="00374524">
        <w:rPr>
          <w:lang w:eastAsia="en-US"/>
        </w:rPr>
        <w:t>calls on the ACT Government to support ACT households, community groups and businesses by:</w:t>
      </w:r>
    </w:p>
    <w:p w:rsidR="007F5388" w:rsidRPr="00374524" w:rsidRDefault="007F5388" w:rsidP="007F5388">
      <w:pPr>
        <w:pStyle w:val="DPSEntryIndents"/>
        <w:numPr>
          <w:ilvl w:val="1"/>
          <w:numId w:val="7"/>
        </w:numPr>
        <w:rPr>
          <w:lang w:eastAsia="en-US"/>
        </w:rPr>
      </w:pPr>
      <w:r w:rsidRPr="00374524">
        <w:rPr>
          <w:lang w:eastAsia="en-US"/>
        </w:rPr>
        <w:t>issuing direct advice about what is permissible;</w:t>
      </w:r>
    </w:p>
    <w:p w:rsidR="007F5388" w:rsidRPr="00374524" w:rsidRDefault="007F5388" w:rsidP="007F5388">
      <w:pPr>
        <w:pStyle w:val="DPSEntryIndents"/>
        <w:numPr>
          <w:ilvl w:val="1"/>
          <w:numId w:val="7"/>
        </w:numPr>
        <w:rPr>
          <w:lang w:eastAsia="en-US"/>
        </w:rPr>
      </w:pPr>
      <w:r w:rsidRPr="00374524">
        <w:rPr>
          <w:lang w:eastAsia="en-US"/>
        </w:rPr>
        <w:t>explaining the rationale for the staging outlined in the ACT Government</w:t>
      </w:r>
      <w:r w:rsidR="00113EC1">
        <w:rPr>
          <w:lang w:eastAsia="en-US"/>
        </w:rPr>
        <w:t>’</w:t>
      </w:r>
      <w:r w:rsidRPr="00374524">
        <w:rPr>
          <w:lang w:eastAsia="en-US"/>
        </w:rPr>
        <w:t>s plan;</w:t>
      </w:r>
    </w:p>
    <w:p w:rsidR="007F5388" w:rsidRPr="00374524" w:rsidRDefault="007F5388" w:rsidP="007F5388">
      <w:pPr>
        <w:pStyle w:val="DPSEntryIndents"/>
        <w:numPr>
          <w:ilvl w:val="1"/>
          <w:numId w:val="7"/>
        </w:numPr>
        <w:rPr>
          <w:lang w:eastAsia="en-US"/>
        </w:rPr>
      </w:pPr>
      <w:r w:rsidRPr="00374524">
        <w:rPr>
          <w:lang w:eastAsia="en-US"/>
        </w:rPr>
        <w:t>explaining why the ACT is moving slower than NSW;</w:t>
      </w:r>
    </w:p>
    <w:p w:rsidR="007F5388" w:rsidRPr="00374524" w:rsidRDefault="007F5388" w:rsidP="007F5388">
      <w:pPr>
        <w:pStyle w:val="DPSEntryIndents"/>
        <w:numPr>
          <w:ilvl w:val="1"/>
          <w:numId w:val="7"/>
        </w:numPr>
        <w:rPr>
          <w:lang w:eastAsia="en-US"/>
        </w:rPr>
      </w:pPr>
      <w:r w:rsidRPr="00374524">
        <w:rPr>
          <w:lang w:eastAsia="en-US"/>
        </w:rPr>
        <w:t>providing the medical and health advice to support the decisions made for the easing of restrictions; and</w:t>
      </w:r>
    </w:p>
    <w:p w:rsidR="007F5388" w:rsidRPr="007F5388" w:rsidRDefault="007F5388" w:rsidP="007F5388">
      <w:pPr>
        <w:pStyle w:val="DPSEntryIndents"/>
        <w:numPr>
          <w:ilvl w:val="1"/>
          <w:numId w:val="7"/>
        </w:numPr>
        <w:rPr>
          <w:color w:val="000000"/>
        </w:rPr>
      </w:pPr>
      <w:r w:rsidRPr="00374524">
        <w:rPr>
          <w:lang w:eastAsia="en-US"/>
        </w:rPr>
        <w:t>easing restrictions such that they are at least comparable with NSW, especially noting the Chief Minister</w:t>
      </w:r>
      <w:r w:rsidR="00113EC1">
        <w:rPr>
          <w:lang w:eastAsia="en-US"/>
        </w:rPr>
        <w:t>’</w:t>
      </w:r>
      <w:r w:rsidRPr="00374524">
        <w:rPr>
          <w:lang w:eastAsia="en-US"/>
        </w:rPr>
        <w:t>s statement in March that the ACT and our region should be in step.</w:t>
      </w:r>
    </w:p>
    <w:p w:rsidR="007F5388" w:rsidRDefault="00EC6C1F" w:rsidP="007F5388">
      <w:pPr>
        <w:spacing w:before="120"/>
        <w:ind w:left="720" w:right="-35"/>
        <w:jc w:val="both"/>
        <w:rPr>
          <w:rFonts w:ascii="Calibri" w:hAnsi="Calibri"/>
          <w:color w:val="000000"/>
          <w:lang w:val="en-AU"/>
        </w:rPr>
      </w:pPr>
      <w:r>
        <w:rPr>
          <w:rFonts w:ascii="Calibri" w:hAnsi="Calibri"/>
          <w:color w:val="000000"/>
          <w:lang w:val="en-AU"/>
        </w:rPr>
        <w:t>Mr Barr (Chief Minister) moved the following amendment:  Omit all text after paragraph (1)(a), substitute:</w:t>
      </w:r>
    </w:p>
    <w:p w:rsidR="006A79C3" w:rsidRDefault="00113EC1" w:rsidP="006A79C3">
      <w:pPr>
        <w:pStyle w:val="DPSEntryIndents"/>
        <w:numPr>
          <w:ilvl w:val="0"/>
          <w:numId w:val="0"/>
        </w:numPr>
        <w:tabs>
          <w:tab w:val="left" w:pos="1915"/>
        </w:tabs>
        <w:ind w:left="1915" w:hanging="547"/>
        <w:rPr>
          <w:rFonts w:eastAsia="Calibri"/>
        </w:rPr>
      </w:pPr>
      <w:r>
        <w:rPr>
          <w:rFonts w:eastAsia="Calibri"/>
        </w:rPr>
        <w:t>“</w:t>
      </w:r>
      <w:r w:rsidR="006A79C3">
        <w:rPr>
          <w:rFonts w:eastAsia="Calibri"/>
        </w:rPr>
        <w:t>(b)</w:t>
      </w:r>
      <w:r w:rsidR="006A79C3">
        <w:rPr>
          <w:rFonts w:eastAsia="Calibri"/>
        </w:rPr>
        <w:tab/>
        <w:t>the COVID-19 restrictions were first established, and the staged easing of restrictions considered and implemented in the ACT, in accordance with the expert health advice of the Australian Health Protection Principal Committee and the framework agreed by National Cabinet;</w:t>
      </w:r>
    </w:p>
    <w:p w:rsidR="006A79C3" w:rsidRDefault="006A79C3" w:rsidP="006A79C3">
      <w:pPr>
        <w:pStyle w:val="DPSEntryIndents"/>
        <w:numPr>
          <w:ilvl w:val="1"/>
          <w:numId w:val="12"/>
        </w:numPr>
        <w:rPr>
          <w:rFonts w:eastAsia="Calibri"/>
        </w:rPr>
      </w:pPr>
      <w:r>
        <w:rPr>
          <w:rFonts w:eastAsia="Calibri"/>
        </w:rPr>
        <w:t>the pandemic is not over, and the ACT Government continues to take action to manage the impact of COVID-19 on the ACT community and economy, reflecting the Public Health Directions set by the Chief Health Officer to keep Canberrans safe;</w:t>
      </w:r>
    </w:p>
    <w:p w:rsidR="006A79C3" w:rsidRPr="00387214" w:rsidRDefault="006A79C3" w:rsidP="006A79C3">
      <w:pPr>
        <w:pStyle w:val="DPSEntryIndents"/>
        <w:numPr>
          <w:ilvl w:val="1"/>
          <w:numId w:val="3"/>
        </w:numPr>
        <w:rPr>
          <w:rFonts w:eastAsia="Calibri"/>
        </w:rPr>
      </w:pPr>
      <w:r>
        <w:rPr>
          <w:rFonts w:eastAsia="Calibri"/>
        </w:rPr>
        <w:t>the clear health advice for the ACT is that gradually easing restrictions is the best way to safely manage increased social and economic activity, while minimising the risk of a second COVID-19 outbreak;</w:t>
      </w:r>
    </w:p>
    <w:p w:rsidR="006A79C3" w:rsidRDefault="006A79C3" w:rsidP="006A79C3">
      <w:pPr>
        <w:pStyle w:val="DPSEntryIndents"/>
        <w:numPr>
          <w:ilvl w:val="1"/>
          <w:numId w:val="3"/>
        </w:numPr>
        <w:rPr>
          <w:rFonts w:eastAsia="Calibri"/>
        </w:rPr>
      </w:pPr>
      <w:r>
        <w:rPr>
          <w:rFonts w:eastAsia="Calibri"/>
        </w:rPr>
        <w:t>throughout the course of the pandemic, the implementation and easing of restrictions in the ACT have been tailored to meet this jurisdiction</w:t>
      </w:r>
      <w:r w:rsidR="00113EC1">
        <w:rPr>
          <w:rFonts w:eastAsia="Calibri"/>
        </w:rPr>
        <w:t>’</w:t>
      </w:r>
      <w:r>
        <w:rPr>
          <w:rFonts w:eastAsia="Calibri"/>
        </w:rPr>
        <w:t>s particular circumstances, including:</w:t>
      </w:r>
    </w:p>
    <w:p w:rsidR="006A79C3" w:rsidRDefault="006A79C3" w:rsidP="006A79C3">
      <w:pPr>
        <w:pStyle w:val="DPSEntryIndents"/>
        <w:numPr>
          <w:ilvl w:val="2"/>
          <w:numId w:val="3"/>
        </w:numPr>
        <w:rPr>
          <w:rFonts w:eastAsia="Calibri"/>
        </w:rPr>
      </w:pPr>
      <w:r>
        <w:rPr>
          <w:rFonts w:eastAsia="Calibri"/>
        </w:rPr>
        <w:t xml:space="preserve">the ACT did not implement many of the more severe and restrictive steps brought in in other jurisdictions, such as enforcing and fining people for not complying with </w:t>
      </w:r>
      <w:r w:rsidR="00AB1E6C">
        <w:rPr>
          <w:rFonts w:eastAsia="Calibri"/>
        </w:rPr>
        <w:t>‘</w:t>
      </w:r>
      <w:r>
        <w:rPr>
          <w:rFonts w:eastAsia="Calibri"/>
        </w:rPr>
        <w:t>stay at home</w:t>
      </w:r>
      <w:r w:rsidR="00AB1E6C">
        <w:rPr>
          <w:rFonts w:eastAsia="Calibri"/>
        </w:rPr>
        <w:t>’</w:t>
      </w:r>
      <w:r>
        <w:rPr>
          <w:rFonts w:eastAsia="Calibri"/>
        </w:rPr>
        <w:t xml:space="preserve"> orders, sitting alone, going for walks in public parks or having a driving lesson; and</w:t>
      </w:r>
    </w:p>
    <w:p w:rsidR="006A79C3" w:rsidRDefault="006A79C3" w:rsidP="006A79C3">
      <w:pPr>
        <w:pStyle w:val="DPSEntryIndents"/>
        <w:numPr>
          <w:ilvl w:val="2"/>
          <w:numId w:val="3"/>
        </w:numPr>
        <w:rPr>
          <w:rFonts w:eastAsia="Calibri"/>
        </w:rPr>
      </w:pPr>
      <w:r>
        <w:rPr>
          <w:rFonts w:eastAsia="Calibri"/>
        </w:rPr>
        <w:t xml:space="preserve">the ACT announced and implemented a staged return to face-to-face school learning ahead of Victoria and Tasmania, and with a </w:t>
      </w:r>
      <w:r>
        <w:rPr>
          <w:rFonts w:eastAsia="Calibri"/>
        </w:rPr>
        <w:lastRenderedPageBreak/>
        <w:t>clearer process than New South Wales</w:t>
      </w:r>
      <w:r w:rsidR="00113EC1">
        <w:rPr>
          <w:rFonts w:eastAsia="Calibri"/>
        </w:rPr>
        <w:t>’</w:t>
      </w:r>
      <w:r>
        <w:rPr>
          <w:rFonts w:eastAsia="Calibri"/>
        </w:rPr>
        <w:t xml:space="preserve"> initial </w:t>
      </w:r>
      <w:r w:rsidR="00AB1E6C">
        <w:rPr>
          <w:rFonts w:eastAsia="Calibri"/>
        </w:rPr>
        <w:t>‘</w:t>
      </w:r>
      <w:r>
        <w:rPr>
          <w:rFonts w:eastAsia="Calibri"/>
        </w:rPr>
        <w:t>one day a week</w:t>
      </w:r>
      <w:r w:rsidR="00AB1E6C">
        <w:rPr>
          <w:rFonts w:eastAsia="Calibri"/>
        </w:rPr>
        <w:t>’</w:t>
      </w:r>
      <w:r>
        <w:rPr>
          <w:rFonts w:eastAsia="Calibri"/>
        </w:rPr>
        <w:t xml:space="preserve"> approach;</w:t>
      </w:r>
    </w:p>
    <w:p w:rsidR="006A79C3" w:rsidRDefault="006A79C3" w:rsidP="006A79C3">
      <w:pPr>
        <w:pStyle w:val="DPSEntryIndents"/>
        <w:keepLines/>
        <w:numPr>
          <w:ilvl w:val="1"/>
          <w:numId w:val="3"/>
        </w:numPr>
        <w:rPr>
          <w:rFonts w:cs="Calibri"/>
        </w:rPr>
      </w:pPr>
      <w:r>
        <w:rPr>
          <w:rFonts w:cs="Calibri"/>
        </w:rPr>
        <w:t>the ongoing economic survival measures released by the ACT Government focus on tax cuts, fee relief, regulatory reduction and public investment to support jobs, and local businesses and households to reduce their costs, while ensuring Canberra was fully prepared to handle the health impacts of a major COVID-19 outbreak;</w:t>
      </w:r>
    </w:p>
    <w:p w:rsidR="006A79C3" w:rsidRDefault="006A79C3" w:rsidP="006A79C3">
      <w:pPr>
        <w:pStyle w:val="DPSEntryIndents"/>
        <w:numPr>
          <w:ilvl w:val="1"/>
          <w:numId w:val="3"/>
        </w:numPr>
        <w:rPr>
          <w:rFonts w:eastAsia="Calibri"/>
        </w:rPr>
      </w:pPr>
      <w:r>
        <w:rPr>
          <w:rFonts w:eastAsia="Calibri"/>
        </w:rPr>
        <w:t>further economic stimulus will be provided through stamp duty concessions to eventual owner occupiers who purchase single residential blocks or off-the-plan apartments and townhouses until 30 June 2021;</w:t>
      </w:r>
    </w:p>
    <w:p w:rsidR="006A79C3" w:rsidRDefault="006A79C3" w:rsidP="006A79C3">
      <w:pPr>
        <w:pStyle w:val="DPSEntryIndents"/>
        <w:numPr>
          <w:ilvl w:val="1"/>
          <w:numId w:val="3"/>
        </w:numPr>
        <w:rPr>
          <w:rFonts w:cs="Calibri"/>
        </w:rPr>
      </w:pPr>
      <w:r>
        <w:rPr>
          <w:rFonts w:cs="Calibri"/>
        </w:rPr>
        <w:t>the ACT is ahead of NSW in easing restrictions in many sectors, while retaining restrictions on some activities that inherently carry more risk of transmission; and</w:t>
      </w:r>
    </w:p>
    <w:p w:rsidR="006A79C3" w:rsidRDefault="006A79C3" w:rsidP="006A79C3">
      <w:pPr>
        <w:pStyle w:val="DPSEntryIndents"/>
        <w:numPr>
          <w:ilvl w:val="1"/>
          <w:numId w:val="3"/>
        </w:numPr>
        <w:rPr>
          <w:rFonts w:eastAsia="Calibri"/>
        </w:rPr>
      </w:pPr>
      <w:r>
        <w:rPr>
          <w:rFonts w:eastAsia="Calibri"/>
        </w:rPr>
        <w:t>it is the ongoing responsibility of all persons in positions of authority in the community, such as Members of the Legislative Assembly, to provide accurate information and factual advice regarding</w:t>
      </w:r>
      <w:r w:rsidRPr="00EE6A21">
        <w:rPr>
          <w:rFonts w:eastAsia="Calibri"/>
        </w:rPr>
        <w:t xml:space="preserve"> C</w:t>
      </w:r>
      <w:r>
        <w:rPr>
          <w:rFonts w:eastAsia="Calibri"/>
        </w:rPr>
        <w:t>OVID</w:t>
      </w:r>
      <w:r w:rsidRPr="00EE6A21">
        <w:rPr>
          <w:rFonts w:eastAsia="Calibri"/>
        </w:rPr>
        <w:t>-19</w:t>
      </w:r>
      <w:r>
        <w:rPr>
          <w:rFonts w:eastAsia="Calibri"/>
        </w:rPr>
        <w:t>, and that wilfully misrepresenting or withholding information is reckless and dangerous</w:t>
      </w:r>
      <w:r w:rsidRPr="00EE6A21">
        <w:rPr>
          <w:rFonts w:eastAsia="Calibri"/>
        </w:rPr>
        <w:t>;</w:t>
      </w:r>
    </w:p>
    <w:p w:rsidR="006A79C3" w:rsidRPr="006A79C3" w:rsidRDefault="006A79C3" w:rsidP="006A79C3">
      <w:pPr>
        <w:pStyle w:val="DPSEntryIndents"/>
        <w:numPr>
          <w:ilvl w:val="0"/>
          <w:numId w:val="11"/>
        </w:numPr>
        <w:rPr>
          <w:rFonts w:eastAsia="Calibri"/>
        </w:rPr>
      </w:pPr>
      <w:r w:rsidRPr="006A79C3">
        <w:rPr>
          <w:rFonts w:eastAsia="Calibri"/>
        </w:rPr>
        <w:t>thanks the Canberra community for their responsible behaviour and for working with the authorities, which has directly contributed to the ACT</w:t>
      </w:r>
      <w:r w:rsidR="00113EC1">
        <w:rPr>
          <w:rFonts w:eastAsia="Calibri"/>
        </w:rPr>
        <w:t>’</w:t>
      </w:r>
      <w:r w:rsidRPr="006A79C3">
        <w:rPr>
          <w:rFonts w:eastAsia="Calibri"/>
        </w:rPr>
        <w:t>s success in managing the COVID-19 pandemic and to keeping family, friends, workmates and neighbours safe; and</w:t>
      </w:r>
    </w:p>
    <w:p w:rsidR="006A79C3" w:rsidRPr="00933ADB" w:rsidRDefault="006A79C3" w:rsidP="009F7F83">
      <w:pPr>
        <w:pStyle w:val="DPSEntryIndents"/>
        <w:keepLines/>
        <w:rPr>
          <w:rFonts w:cs="Calibri"/>
        </w:rPr>
      </w:pPr>
      <w:r w:rsidRPr="00933ADB">
        <w:rPr>
          <w:rFonts w:cs="Calibri"/>
        </w:rPr>
        <w:t>notes the ACT Government and Chief Health Officer will continue to provide regular updates to the community through all available and appropriate means, in</w:t>
      </w:r>
      <w:r w:rsidR="0094132A">
        <w:rPr>
          <w:rFonts w:cs="Calibri"/>
        </w:rPr>
        <w:t>cluding regular media briefings, online, telephone,</w:t>
      </w:r>
      <w:r w:rsidRPr="00933ADB">
        <w:rPr>
          <w:rFonts w:cs="Calibri"/>
        </w:rPr>
        <w:t xml:space="preserve"> direct in-person contact to </w:t>
      </w:r>
      <w:r w:rsidR="0094132A">
        <w:rPr>
          <w:rFonts w:cs="Calibri"/>
        </w:rPr>
        <w:t>assist in compliance and safety,</w:t>
      </w:r>
      <w:r w:rsidRPr="00933ADB">
        <w:rPr>
          <w:rFonts w:cs="Calibri"/>
        </w:rPr>
        <w:t xml:space="preserve"> and regular distribution of information to all households.</w:t>
      </w:r>
      <w:r w:rsidR="00113EC1">
        <w:rPr>
          <w:rFonts w:cs="Calibri"/>
        </w:rPr>
        <w:t>”</w:t>
      </w:r>
      <w:r>
        <w:rPr>
          <w:rFonts w:cs="Calibri"/>
        </w:rPr>
        <w:t>.</w:t>
      </w:r>
    </w:p>
    <w:p w:rsidR="00EC6C1F" w:rsidRDefault="006A79C3" w:rsidP="007F5388">
      <w:pPr>
        <w:spacing w:before="120"/>
        <w:ind w:left="720" w:right="-35"/>
        <w:jc w:val="both"/>
        <w:rPr>
          <w:rFonts w:ascii="Calibri" w:hAnsi="Calibri"/>
          <w:color w:val="000000"/>
          <w:lang w:val="en-AU"/>
        </w:rPr>
      </w:pPr>
      <w:r>
        <w:rPr>
          <w:rFonts w:ascii="Calibri" w:hAnsi="Calibri"/>
          <w:color w:val="000000"/>
          <w:lang w:val="en-AU"/>
        </w:rPr>
        <w:t>Debate continued.</w:t>
      </w:r>
    </w:p>
    <w:p w:rsidR="006A79C3" w:rsidRPr="007F5388" w:rsidRDefault="006A79C3" w:rsidP="007F5388">
      <w:pPr>
        <w:spacing w:before="120"/>
        <w:ind w:left="720" w:right="-35"/>
        <w:jc w:val="both"/>
        <w:rPr>
          <w:rFonts w:ascii="Calibri" w:hAnsi="Calibri"/>
          <w:color w:val="000000"/>
          <w:lang w:val="en-AU"/>
        </w:rPr>
      </w:pPr>
      <w:r>
        <w:rPr>
          <w:rFonts w:ascii="Calibri" w:hAnsi="Calibri"/>
          <w:color w:val="000000"/>
          <w:lang w:val="en-AU"/>
        </w:rPr>
        <w:t>Amendment agreed to.</w:t>
      </w:r>
    </w:p>
    <w:p w:rsidR="006A79C3" w:rsidRDefault="007F5388" w:rsidP="007F5388">
      <w:pPr>
        <w:spacing w:before="120"/>
        <w:ind w:left="720"/>
        <w:jc w:val="both"/>
        <w:rPr>
          <w:rFonts w:ascii="Calibri" w:hAnsi="Calibri"/>
          <w:color w:val="000000"/>
          <w:lang w:val="en-AU"/>
        </w:rPr>
      </w:pPr>
      <w:r w:rsidRPr="007F5388">
        <w:rPr>
          <w:rFonts w:ascii="Calibri" w:hAnsi="Calibri"/>
          <w:color w:val="000000"/>
          <w:lang w:val="en-AU"/>
        </w:rPr>
        <w:t>Question—</w:t>
      </w:r>
      <w:r w:rsidR="006A79C3">
        <w:rPr>
          <w:rFonts w:ascii="Calibri" w:hAnsi="Calibri"/>
          <w:color w:val="000000"/>
          <w:lang w:val="en-AU"/>
        </w:rPr>
        <w:t>That the motion, as amended, viz:</w:t>
      </w:r>
    </w:p>
    <w:p w:rsidR="006A79C3" w:rsidRDefault="00113EC1" w:rsidP="007F5388">
      <w:pPr>
        <w:spacing w:before="120"/>
        <w:ind w:left="720"/>
        <w:jc w:val="both"/>
        <w:rPr>
          <w:rFonts w:ascii="Calibri" w:hAnsi="Calibri"/>
          <w:color w:val="000000"/>
          <w:lang w:val="en-AU"/>
        </w:rPr>
      </w:pPr>
      <w:r>
        <w:rPr>
          <w:rFonts w:ascii="Calibri" w:hAnsi="Calibri"/>
          <w:color w:val="000000"/>
          <w:lang w:val="en-AU"/>
        </w:rPr>
        <w:t>“</w:t>
      </w:r>
      <w:r w:rsidR="006A79C3">
        <w:rPr>
          <w:rFonts w:ascii="Calibri" w:hAnsi="Calibri"/>
          <w:color w:val="000000"/>
          <w:lang w:val="en-AU"/>
        </w:rPr>
        <w:t>That this Assembly:</w:t>
      </w:r>
    </w:p>
    <w:p w:rsidR="006A79C3" w:rsidRPr="00374524" w:rsidRDefault="006A79C3" w:rsidP="006A79C3">
      <w:pPr>
        <w:pStyle w:val="DPSEntryIndents"/>
        <w:numPr>
          <w:ilvl w:val="0"/>
          <w:numId w:val="13"/>
        </w:numPr>
        <w:rPr>
          <w:lang w:eastAsia="en-US"/>
        </w:rPr>
      </w:pPr>
      <w:r w:rsidRPr="00374524">
        <w:rPr>
          <w:lang w:eastAsia="en-US"/>
        </w:rPr>
        <w:t>notes that:</w:t>
      </w:r>
    </w:p>
    <w:p w:rsidR="006A79C3" w:rsidRPr="00374524" w:rsidRDefault="006A79C3" w:rsidP="006A79C3">
      <w:pPr>
        <w:pStyle w:val="DPSEntryIndents"/>
        <w:numPr>
          <w:ilvl w:val="1"/>
          <w:numId w:val="7"/>
        </w:numPr>
        <w:rPr>
          <w:lang w:eastAsia="en-US"/>
        </w:rPr>
      </w:pPr>
      <w:r w:rsidRPr="00374524">
        <w:rPr>
          <w:lang w:eastAsia="en-US"/>
        </w:rPr>
        <w:t>it is very important for the health and welfare of Canberrans that restrictions are eased in a safe way as soon as possible;</w:t>
      </w:r>
    </w:p>
    <w:p w:rsidR="006A79C3" w:rsidRPr="006A79C3" w:rsidRDefault="006A79C3" w:rsidP="006A79C3">
      <w:pPr>
        <w:pStyle w:val="DPSEntryIndents"/>
        <w:numPr>
          <w:ilvl w:val="1"/>
          <w:numId w:val="7"/>
        </w:numPr>
        <w:tabs>
          <w:tab w:val="left" w:pos="1915"/>
        </w:tabs>
        <w:rPr>
          <w:lang w:eastAsia="en-US"/>
        </w:rPr>
      </w:pPr>
      <w:r w:rsidRPr="006A79C3">
        <w:rPr>
          <w:lang w:eastAsia="en-US"/>
        </w:rPr>
        <w:t>the COVID-19 restrictions were first established, and the staged easing of restrictions considered and implemented in the ACT, in accordance with the expert health advice of the Australian Health Protection Principal Committee and the framework agreed by National Cabinet;</w:t>
      </w:r>
    </w:p>
    <w:p w:rsidR="006A79C3" w:rsidRDefault="006A79C3" w:rsidP="006A79C3">
      <w:pPr>
        <w:pStyle w:val="DPSEntryIndents"/>
        <w:numPr>
          <w:ilvl w:val="1"/>
          <w:numId w:val="12"/>
        </w:numPr>
        <w:rPr>
          <w:rFonts w:eastAsia="Calibri"/>
        </w:rPr>
      </w:pPr>
      <w:r>
        <w:rPr>
          <w:rFonts w:eastAsia="Calibri"/>
        </w:rPr>
        <w:t>the pandemic is not over, and the ACT Government continues to take action to manage the impact of COVID-19 on the ACT community and economy, reflecting the Public Health Directions set by the Chief Health Officer to keep Canberrans safe;</w:t>
      </w:r>
    </w:p>
    <w:p w:rsidR="006A79C3" w:rsidRPr="00387214" w:rsidRDefault="006A79C3" w:rsidP="006A79C3">
      <w:pPr>
        <w:pStyle w:val="DPSEntryIndents"/>
        <w:numPr>
          <w:ilvl w:val="1"/>
          <w:numId w:val="3"/>
        </w:numPr>
        <w:rPr>
          <w:rFonts w:eastAsia="Calibri"/>
        </w:rPr>
      </w:pPr>
      <w:r>
        <w:rPr>
          <w:rFonts w:eastAsia="Calibri"/>
        </w:rPr>
        <w:lastRenderedPageBreak/>
        <w:t>the clear health advice for the ACT is that gradually easing restrictions is the best way to safely manage increased social and economic activity, while minimising the risk of a second COVID-19 outbreak;</w:t>
      </w:r>
    </w:p>
    <w:p w:rsidR="006A79C3" w:rsidRDefault="006A79C3" w:rsidP="006A79C3">
      <w:pPr>
        <w:pStyle w:val="DPSEntryIndents"/>
        <w:numPr>
          <w:ilvl w:val="1"/>
          <w:numId w:val="3"/>
        </w:numPr>
        <w:rPr>
          <w:rFonts w:eastAsia="Calibri"/>
        </w:rPr>
      </w:pPr>
      <w:r>
        <w:rPr>
          <w:rFonts w:eastAsia="Calibri"/>
        </w:rPr>
        <w:t>throughout the course of the pandemic, the implementation and easing of restrictions in the ACT have been tailored to meet this jurisdiction</w:t>
      </w:r>
      <w:r w:rsidR="00113EC1">
        <w:rPr>
          <w:rFonts w:eastAsia="Calibri"/>
        </w:rPr>
        <w:t>’</w:t>
      </w:r>
      <w:r>
        <w:rPr>
          <w:rFonts w:eastAsia="Calibri"/>
        </w:rPr>
        <w:t>s particular circumstances, including:</w:t>
      </w:r>
    </w:p>
    <w:p w:rsidR="006A79C3" w:rsidRDefault="006A79C3" w:rsidP="006A79C3">
      <w:pPr>
        <w:pStyle w:val="DPSEntryIndents"/>
        <w:numPr>
          <w:ilvl w:val="2"/>
          <w:numId w:val="3"/>
        </w:numPr>
        <w:rPr>
          <w:rFonts w:eastAsia="Calibri"/>
        </w:rPr>
      </w:pPr>
      <w:r>
        <w:rPr>
          <w:rFonts w:eastAsia="Calibri"/>
        </w:rPr>
        <w:t xml:space="preserve">the ACT did not implement many of the more severe and restrictive steps brought in in other jurisdictions, such as enforcing and fining people for not complying with </w:t>
      </w:r>
      <w:r w:rsidR="00AB1E6C">
        <w:rPr>
          <w:rFonts w:eastAsia="Calibri"/>
        </w:rPr>
        <w:t>‘</w:t>
      </w:r>
      <w:r>
        <w:rPr>
          <w:rFonts w:eastAsia="Calibri"/>
        </w:rPr>
        <w:t>stay at home</w:t>
      </w:r>
      <w:r w:rsidR="00AB1E6C">
        <w:rPr>
          <w:rFonts w:eastAsia="Calibri"/>
        </w:rPr>
        <w:t>’</w:t>
      </w:r>
      <w:r>
        <w:rPr>
          <w:rFonts w:eastAsia="Calibri"/>
        </w:rPr>
        <w:t xml:space="preserve"> orders, sitting alone, going for walks in public parks or having a driving lesson; and</w:t>
      </w:r>
    </w:p>
    <w:p w:rsidR="006A79C3" w:rsidRDefault="006A79C3" w:rsidP="006A79C3">
      <w:pPr>
        <w:pStyle w:val="DPSEntryIndents"/>
        <w:numPr>
          <w:ilvl w:val="2"/>
          <w:numId w:val="3"/>
        </w:numPr>
        <w:rPr>
          <w:rFonts w:eastAsia="Calibri"/>
        </w:rPr>
      </w:pPr>
      <w:r>
        <w:rPr>
          <w:rFonts w:eastAsia="Calibri"/>
        </w:rPr>
        <w:t>the ACT announced and implemented a staged return to face-to-face school learning ahead of Victoria and Tasmania, and with a clearer process than New South Wales</w:t>
      </w:r>
      <w:r w:rsidR="00113EC1">
        <w:rPr>
          <w:rFonts w:eastAsia="Calibri"/>
        </w:rPr>
        <w:t>’</w:t>
      </w:r>
      <w:r>
        <w:rPr>
          <w:rFonts w:eastAsia="Calibri"/>
        </w:rPr>
        <w:t xml:space="preserve"> initial </w:t>
      </w:r>
      <w:r w:rsidR="00AB1E6C">
        <w:rPr>
          <w:rFonts w:eastAsia="Calibri"/>
        </w:rPr>
        <w:t>‘</w:t>
      </w:r>
      <w:r>
        <w:rPr>
          <w:rFonts w:eastAsia="Calibri"/>
        </w:rPr>
        <w:t>one day a week</w:t>
      </w:r>
      <w:r w:rsidR="00AB1E6C">
        <w:rPr>
          <w:rFonts w:eastAsia="Calibri"/>
        </w:rPr>
        <w:t>’</w:t>
      </w:r>
      <w:r>
        <w:rPr>
          <w:rFonts w:eastAsia="Calibri"/>
        </w:rPr>
        <w:t xml:space="preserve"> approach;</w:t>
      </w:r>
    </w:p>
    <w:p w:rsidR="006A79C3" w:rsidRDefault="006A79C3" w:rsidP="006A79C3">
      <w:pPr>
        <w:pStyle w:val="DPSEntryIndents"/>
        <w:keepLines/>
        <w:numPr>
          <w:ilvl w:val="1"/>
          <w:numId w:val="3"/>
        </w:numPr>
        <w:rPr>
          <w:rFonts w:cs="Calibri"/>
        </w:rPr>
      </w:pPr>
      <w:r>
        <w:rPr>
          <w:rFonts w:cs="Calibri"/>
        </w:rPr>
        <w:t>the ongoing economic survival measures released by the ACT Government focus on tax cuts, fee relief, regulatory reduction and public investment to support jobs, and local businesses and households to reduce their costs, while ensuring Canberra was fully prepared to handle the health impacts of a major COVID-19 outbreak;</w:t>
      </w:r>
    </w:p>
    <w:p w:rsidR="006A79C3" w:rsidRDefault="006A79C3" w:rsidP="006A79C3">
      <w:pPr>
        <w:pStyle w:val="DPSEntryIndents"/>
        <w:numPr>
          <w:ilvl w:val="1"/>
          <w:numId w:val="3"/>
        </w:numPr>
        <w:rPr>
          <w:rFonts w:eastAsia="Calibri"/>
        </w:rPr>
      </w:pPr>
      <w:r>
        <w:rPr>
          <w:rFonts w:eastAsia="Calibri"/>
        </w:rPr>
        <w:t>further economic stimulus will be provided through stamp duty concessions to eventual owner occupiers who purchase single residential blocks or off-the-plan apartments and townhouses until 30 June 2021;</w:t>
      </w:r>
    </w:p>
    <w:p w:rsidR="006A79C3" w:rsidRDefault="006A79C3" w:rsidP="006A79C3">
      <w:pPr>
        <w:pStyle w:val="DPSEntryIndents"/>
        <w:numPr>
          <w:ilvl w:val="1"/>
          <w:numId w:val="3"/>
        </w:numPr>
        <w:rPr>
          <w:rFonts w:cs="Calibri"/>
        </w:rPr>
      </w:pPr>
      <w:r>
        <w:rPr>
          <w:rFonts w:cs="Calibri"/>
        </w:rPr>
        <w:t>the ACT is ahead of NSW in easing restrictions in many sectors, while retaining restrictions on some activities that inherently carry more risk of transmission; and</w:t>
      </w:r>
    </w:p>
    <w:p w:rsidR="006A79C3" w:rsidRDefault="006A79C3" w:rsidP="006A79C3">
      <w:pPr>
        <w:pStyle w:val="DPSEntryIndents"/>
        <w:numPr>
          <w:ilvl w:val="1"/>
          <w:numId w:val="3"/>
        </w:numPr>
        <w:rPr>
          <w:rFonts w:eastAsia="Calibri"/>
        </w:rPr>
      </w:pPr>
      <w:r>
        <w:rPr>
          <w:rFonts w:eastAsia="Calibri"/>
        </w:rPr>
        <w:t>it is the ongoing responsibility of all persons in positions of authority in the community, such as Members of the Legislative Assembly, to provide accurate information and factual advice regarding</w:t>
      </w:r>
      <w:r w:rsidRPr="00EE6A21">
        <w:rPr>
          <w:rFonts w:eastAsia="Calibri"/>
        </w:rPr>
        <w:t xml:space="preserve"> C</w:t>
      </w:r>
      <w:r>
        <w:rPr>
          <w:rFonts w:eastAsia="Calibri"/>
        </w:rPr>
        <w:t>OVID</w:t>
      </w:r>
      <w:r w:rsidRPr="00EE6A21">
        <w:rPr>
          <w:rFonts w:eastAsia="Calibri"/>
        </w:rPr>
        <w:t>-19</w:t>
      </w:r>
      <w:r>
        <w:rPr>
          <w:rFonts w:eastAsia="Calibri"/>
        </w:rPr>
        <w:t>, and that wilfully misrepresenting or withholding information is reckless and dangerous</w:t>
      </w:r>
      <w:r w:rsidRPr="00EE6A21">
        <w:rPr>
          <w:rFonts w:eastAsia="Calibri"/>
        </w:rPr>
        <w:t>;</w:t>
      </w:r>
    </w:p>
    <w:p w:rsidR="006A79C3" w:rsidRPr="006A79C3" w:rsidRDefault="006A79C3" w:rsidP="006A79C3">
      <w:pPr>
        <w:pStyle w:val="DPSEntryIndents"/>
        <w:numPr>
          <w:ilvl w:val="0"/>
          <w:numId w:val="11"/>
        </w:numPr>
        <w:rPr>
          <w:rFonts w:eastAsia="Calibri"/>
        </w:rPr>
      </w:pPr>
      <w:r w:rsidRPr="006A79C3">
        <w:rPr>
          <w:rFonts w:eastAsia="Calibri"/>
        </w:rPr>
        <w:t>thanks the Canberra community for their responsible behaviour and for working with the authorities, which has directly contributed to the ACT</w:t>
      </w:r>
      <w:r w:rsidR="00113EC1">
        <w:rPr>
          <w:rFonts w:eastAsia="Calibri"/>
        </w:rPr>
        <w:t>’</w:t>
      </w:r>
      <w:r w:rsidRPr="006A79C3">
        <w:rPr>
          <w:rFonts w:eastAsia="Calibri"/>
        </w:rPr>
        <w:t>s success in managing the COVID-19 pandemic and to keeping family, friends, workmates and neighbours safe; and</w:t>
      </w:r>
    </w:p>
    <w:p w:rsidR="006A79C3" w:rsidRPr="00933ADB" w:rsidRDefault="0004092A" w:rsidP="006A79C3">
      <w:pPr>
        <w:pStyle w:val="DPSEntryIndents"/>
        <w:rPr>
          <w:rFonts w:cs="Calibri"/>
        </w:rPr>
      </w:pPr>
      <w:r w:rsidRPr="00933ADB">
        <w:rPr>
          <w:rFonts w:cs="Calibri"/>
        </w:rPr>
        <w:t>notes the ACT Government and Chief Health Officer will continue to provide regular updates to the community through all available and appropriate means, in</w:t>
      </w:r>
      <w:r>
        <w:rPr>
          <w:rFonts w:cs="Calibri"/>
        </w:rPr>
        <w:t>cluding regular media briefings, online, telephone,</w:t>
      </w:r>
      <w:r w:rsidRPr="00933ADB">
        <w:rPr>
          <w:rFonts w:cs="Calibri"/>
        </w:rPr>
        <w:t xml:space="preserve"> direct in-person contact to </w:t>
      </w:r>
      <w:r>
        <w:rPr>
          <w:rFonts w:cs="Calibri"/>
        </w:rPr>
        <w:t>assist in compliance and safety,</w:t>
      </w:r>
      <w:r w:rsidRPr="00933ADB">
        <w:rPr>
          <w:rFonts w:cs="Calibri"/>
        </w:rPr>
        <w:t xml:space="preserve"> and regular distribution of information to all households.</w:t>
      </w:r>
      <w:r>
        <w:rPr>
          <w:rFonts w:cs="Calibri"/>
        </w:rPr>
        <w:t>”</w:t>
      </w:r>
      <w:r w:rsidR="006A79C3">
        <w:rPr>
          <w:rFonts w:cs="Calibri"/>
        </w:rPr>
        <w:t>—</w:t>
      </w:r>
    </w:p>
    <w:p w:rsidR="007F5388" w:rsidRPr="007F5388" w:rsidRDefault="006A79C3" w:rsidP="007F5388">
      <w:pPr>
        <w:spacing w:before="120"/>
        <w:ind w:left="720"/>
        <w:jc w:val="both"/>
        <w:rPr>
          <w:rFonts w:ascii="Calibri" w:hAnsi="Calibri"/>
          <w:color w:val="000000"/>
          <w:lang w:val="en-AU"/>
        </w:rPr>
      </w:pPr>
      <w:r>
        <w:rPr>
          <w:rFonts w:ascii="Calibri" w:hAnsi="Calibri"/>
          <w:color w:val="000000"/>
          <w:lang w:val="en-AU"/>
        </w:rPr>
        <w:t>be agreed to—put and passed.</w:t>
      </w:r>
    </w:p>
    <w:p w:rsidR="0051465F" w:rsidRPr="0051465F" w:rsidRDefault="0051465F" w:rsidP="0051465F">
      <w:pPr>
        <w:keepNext/>
        <w:keepLines/>
        <w:tabs>
          <w:tab w:val="right" w:pos="339"/>
          <w:tab w:val="left" w:pos="720"/>
        </w:tabs>
        <w:spacing w:before="240"/>
        <w:ind w:left="720" w:hanging="720"/>
        <w:jc w:val="both"/>
        <w:rPr>
          <w:rFonts w:ascii="Calibri" w:hAnsi="Calibri"/>
          <w:b/>
          <w:caps/>
          <w:lang w:val="en-AU"/>
        </w:rPr>
      </w:pPr>
      <w:r w:rsidRPr="0051465F">
        <w:rPr>
          <w:rFonts w:ascii="Calibri" w:hAnsi="Calibri"/>
          <w:b/>
          <w:caps/>
          <w:lang w:val="en-AU"/>
        </w:rPr>
        <w:tab/>
      </w:r>
      <w:r w:rsidR="00300F91">
        <w:rPr>
          <w:rFonts w:ascii="Calibri" w:hAnsi="Calibri"/>
          <w:b/>
          <w:bCs/>
          <w:caps/>
          <w:lang w:val="en-AU"/>
        </w:rPr>
        <w:fldChar w:fldCharType="begin"/>
      </w:r>
      <w:r w:rsidR="00300F91">
        <w:rPr>
          <w:rFonts w:ascii="Calibri" w:hAnsi="Calibri"/>
          <w:b/>
          <w:bCs/>
          <w:caps/>
          <w:lang w:val="en-AU"/>
        </w:rPr>
        <w:instrText xml:space="preserve"> SEQ A \* MERGEFORMAT </w:instrText>
      </w:r>
      <w:r w:rsidR="00300F91">
        <w:rPr>
          <w:rFonts w:ascii="Calibri" w:hAnsi="Calibri"/>
          <w:b/>
          <w:bCs/>
          <w:caps/>
          <w:lang w:val="en-AU"/>
        </w:rPr>
        <w:fldChar w:fldCharType="separate"/>
      </w:r>
      <w:r w:rsidR="00441643">
        <w:rPr>
          <w:rFonts w:ascii="Calibri" w:hAnsi="Calibri"/>
          <w:b/>
          <w:bCs/>
          <w:caps/>
          <w:noProof/>
          <w:lang w:val="en-AU"/>
        </w:rPr>
        <w:t>25</w:t>
      </w:r>
      <w:r w:rsidR="00300F91">
        <w:rPr>
          <w:rFonts w:ascii="Calibri" w:hAnsi="Calibri"/>
          <w:b/>
          <w:bCs/>
          <w:caps/>
          <w:lang w:val="en-AU"/>
        </w:rPr>
        <w:fldChar w:fldCharType="end"/>
      </w:r>
      <w:r w:rsidRPr="0051465F">
        <w:rPr>
          <w:rFonts w:ascii="Calibri" w:hAnsi="Calibri"/>
          <w:b/>
          <w:caps/>
          <w:lang w:val="en-AU"/>
        </w:rPr>
        <w:tab/>
      </w:r>
      <w:r>
        <w:rPr>
          <w:rFonts w:ascii="Calibri" w:hAnsi="Calibri"/>
          <w:b/>
          <w:caps/>
          <w:lang w:val="en-AU"/>
        </w:rPr>
        <w:t>Mental health services</w:t>
      </w:r>
    </w:p>
    <w:p w:rsidR="0051465F" w:rsidRPr="0051465F" w:rsidRDefault="0051465F" w:rsidP="0051465F">
      <w:pPr>
        <w:spacing w:before="120"/>
        <w:ind w:left="720"/>
        <w:jc w:val="both"/>
        <w:rPr>
          <w:rFonts w:ascii="Calibri" w:hAnsi="Calibri"/>
          <w:color w:val="000000"/>
          <w:lang w:val="en-AU"/>
        </w:rPr>
      </w:pPr>
      <w:r>
        <w:rPr>
          <w:rFonts w:ascii="Calibri" w:hAnsi="Calibri"/>
          <w:color w:val="000000"/>
          <w:lang w:val="en-AU"/>
        </w:rPr>
        <w:t>Mrs Dunne</w:t>
      </w:r>
      <w:r w:rsidRPr="0051465F">
        <w:rPr>
          <w:rFonts w:ascii="Calibri" w:hAnsi="Calibri"/>
          <w:color w:val="000000"/>
          <w:lang w:val="en-AU"/>
        </w:rPr>
        <w:t>, pursuant to notice, moved—That this Assembly:</w:t>
      </w:r>
    </w:p>
    <w:p w:rsidR="0051465F" w:rsidRPr="00374524" w:rsidRDefault="0051465F" w:rsidP="0051465F">
      <w:pPr>
        <w:pStyle w:val="DPSEntryIndents"/>
        <w:numPr>
          <w:ilvl w:val="0"/>
          <w:numId w:val="8"/>
        </w:numPr>
        <w:rPr>
          <w:lang w:eastAsia="en-US"/>
        </w:rPr>
      </w:pPr>
      <w:r w:rsidRPr="00374524">
        <w:rPr>
          <w:lang w:eastAsia="en-US"/>
        </w:rPr>
        <w:t>notes:</w:t>
      </w:r>
    </w:p>
    <w:p w:rsidR="0051465F" w:rsidRPr="00374524" w:rsidRDefault="0051465F" w:rsidP="0051465F">
      <w:pPr>
        <w:pStyle w:val="DPSEntryIndents"/>
        <w:numPr>
          <w:ilvl w:val="1"/>
          <w:numId w:val="8"/>
        </w:numPr>
        <w:rPr>
          <w:lang w:eastAsia="en-US"/>
        </w:rPr>
      </w:pPr>
      <w:r w:rsidRPr="00374524">
        <w:rPr>
          <w:lang w:eastAsia="en-US"/>
        </w:rPr>
        <w:t>the importance of government providing a public mental health system that is efficient, timely, effective and safe for patients and staff; and</w:t>
      </w:r>
    </w:p>
    <w:p w:rsidR="0051465F" w:rsidRPr="00374524" w:rsidRDefault="0051465F" w:rsidP="0051465F">
      <w:pPr>
        <w:pStyle w:val="DPSEntryIndents"/>
        <w:numPr>
          <w:ilvl w:val="1"/>
          <w:numId w:val="8"/>
        </w:numPr>
        <w:rPr>
          <w:lang w:eastAsia="en-US"/>
        </w:rPr>
      </w:pPr>
      <w:r w:rsidRPr="00374524">
        <w:rPr>
          <w:lang w:eastAsia="en-US"/>
        </w:rPr>
        <w:t>Mr Rattenbury MLA has been the Minister for Mental Health for almost four years and conditions for staff and patients have deteriorated over that time;</w:t>
      </w:r>
    </w:p>
    <w:p w:rsidR="0051465F" w:rsidRPr="00374524" w:rsidRDefault="0051465F" w:rsidP="0051465F">
      <w:pPr>
        <w:pStyle w:val="DPSEntryIndents"/>
        <w:numPr>
          <w:ilvl w:val="0"/>
          <w:numId w:val="8"/>
        </w:numPr>
        <w:rPr>
          <w:lang w:eastAsia="en-US"/>
        </w:rPr>
      </w:pPr>
      <w:r w:rsidRPr="00374524">
        <w:rPr>
          <w:lang w:eastAsia="en-US"/>
        </w:rPr>
        <w:t>further notes:</w:t>
      </w:r>
    </w:p>
    <w:p w:rsidR="0051465F" w:rsidRPr="00374524" w:rsidRDefault="0051465F" w:rsidP="0051465F">
      <w:pPr>
        <w:pStyle w:val="DPSEntryIndents"/>
        <w:numPr>
          <w:ilvl w:val="1"/>
          <w:numId w:val="8"/>
        </w:numPr>
        <w:rPr>
          <w:lang w:eastAsia="en-US"/>
        </w:rPr>
      </w:pPr>
      <w:r w:rsidRPr="00374524">
        <w:rPr>
          <w:lang w:eastAsia="en-US"/>
        </w:rPr>
        <w:t>the Adult Mental Health Unit (AMHU) at The Canberra Hospital has been operating at and above capacity for at least 2017-18 and 2018</w:t>
      </w:r>
      <w:r w:rsidRPr="00374524">
        <w:rPr>
          <w:lang w:eastAsia="en-US"/>
        </w:rPr>
        <w:noBreakHyphen/>
        <w:t>19;</w:t>
      </w:r>
    </w:p>
    <w:p w:rsidR="0051465F" w:rsidRPr="00374524" w:rsidRDefault="0051465F" w:rsidP="0051465F">
      <w:pPr>
        <w:pStyle w:val="DPSEntryIndents"/>
        <w:numPr>
          <w:ilvl w:val="1"/>
          <w:numId w:val="8"/>
        </w:numPr>
        <w:rPr>
          <w:lang w:eastAsia="en-US"/>
        </w:rPr>
      </w:pPr>
      <w:r w:rsidRPr="00374524">
        <w:rPr>
          <w:lang w:eastAsia="en-US"/>
        </w:rPr>
        <w:t>funding of four additional beds in the AMHU in 2019-20 is providing little, if any, relief to capacity problems;</w:t>
      </w:r>
    </w:p>
    <w:p w:rsidR="0051465F" w:rsidRPr="00374524" w:rsidRDefault="0051465F" w:rsidP="0051465F">
      <w:pPr>
        <w:pStyle w:val="DPSEntryIndents"/>
        <w:numPr>
          <w:ilvl w:val="1"/>
          <w:numId w:val="8"/>
        </w:numPr>
        <w:rPr>
          <w:lang w:eastAsia="en-US"/>
        </w:rPr>
      </w:pPr>
      <w:r w:rsidRPr="00374524">
        <w:rPr>
          <w:lang w:eastAsia="en-US"/>
        </w:rPr>
        <w:t>the average waiting time for admission to the AMHU was 16.2 hours in 2018-19, 140 percent higher than the average of 6.7 hours over the previous five years;</w:t>
      </w:r>
    </w:p>
    <w:p w:rsidR="0051465F" w:rsidRPr="00374524" w:rsidRDefault="0051465F" w:rsidP="0051465F">
      <w:pPr>
        <w:pStyle w:val="DPSEntryIndents"/>
        <w:numPr>
          <w:ilvl w:val="1"/>
          <w:numId w:val="8"/>
        </w:numPr>
        <w:rPr>
          <w:lang w:eastAsia="en-US"/>
        </w:rPr>
      </w:pPr>
      <w:r w:rsidRPr="00374524">
        <w:rPr>
          <w:lang w:eastAsia="en-US"/>
        </w:rPr>
        <w:t>data released by the Australian Institute of Health Welfare shows that, in 2017-18, only 43 percent of mental health presentations to ACT emergency departments were seen on time, compared to the national average of 67 percent, and represents the worst performance measure in Australia;</w:t>
      </w:r>
    </w:p>
    <w:p w:rsidR="0051465F" w:rsidRPr="00374524" w:rsidRDefault="0051465F" w:rsidP="0051465F">
      <w:pPr>
        <w:pStyle w:val="DPSEntryIndents"/>
        <w:numPr>
          <w:ilvl w:val="1"/>
          <w:numId w:val="8"/>
        </w:numPr>
        <w:rPr>
          <w:lang w:eastAsia="en-US"/>
        </w:rPr>
      </w:pPr>
      <w:r w:rsidRPr="00374524">
        <w:rPr>
          <w:lang w:eastAsia="en-US"/>
        </w:rPr>
        <w:t>the number of people waiting in emergency departments to be admitted to the AMHU increased by 140 percent in 2018-19;</w:t>
      </w:r>
    </w:p>
    <w:p w:rsidR="0051465F" w:rsidRPr="00374524" w:rsidRDefault="0051465F" w:rsidP="0051465F">
      <w:pPr>
        <w:pStyle w:val="DPSEntryIndents"/>
        <w:numPr>
          <w:ilvl w:val="1"/>
          <w:numId w:val="8"/>
        </w:numPr>
        <w:rPr>
          <w:lang w:eastAsia="en-US"/>
        </w:rPr>
      </w:pPr>
      <w:r w:rsidRPr="00374524">
        <w:rPr>
          <w:lang w:eastAsia="en-US"/>
        </w:rPr>
        <w:t>the Australasian College for Emergency Medicine says that mental health patients in emergency departments take longer to treat than other patients;</w:t>
      </w:r>
    </w:p>
    <w:p w:rsidR="0051465F" w:rsidRPr="00374524" w:rsidRDefault="0051465F" w:rsidP="0051465F">
      <w:pPr>
        <w:pStyle w:val="DPSEntryIndents"/>
        <w:numPr>
          <w:ilvl w:val="1"/>
          <w:numId w:val="8"/>
        </w:numPr>
        <w:rPr>
          <w:lang w:eastAsia="en-US"/>
        </w:rPr>
      </w:pPr>
      <w:r w:rsidRPr="00374524">
        <w:rPr>
          <w:lang w:eastAsia="en-US"/>
        </w:rPr>
        <w:t>increasing mental health presentations and wait times put additional pressure on overall emergency department performance;</w:t>
      </w:r>
    </w:p>
    <w:p w:rsidR="0051465F" w:rsidRPr="00374524" w:rsidRDefault="0051465F" w:rsidP="0051465F">
      <w:pPr>
        <w:pStyle w:val="DPSEntryIndents"/>
        <w:numPr>
          <w:ilvl w:val="1"/>
          <w:numId w:val="8"/>
        </w:numPr>
        <w:rPr>
          <w:lang w:eastAsia="en-US"/>
        </w:rPr>
      </w:pPr>
      <w:r w:rsidRPr="00374524">
        <w:rPr>
          <w:lang w:eastAsia="en-US"/>
        </w:rPr>
        <w:t>in the years 2012 to 2017, there was an annual average of 29 assaults on mental health staff, with 109 assaults in 2018, an increase of 274 percent;</w:t>
      </w:r>
    </w:p>
    <w:p w:rsidR="0051465F" w:rsidRPr="00374524" w:rsidRDefault="0051465F" w:rsidP="0051465F">
      <w:pPr>
        <w:pStyle w:val="DPSEntryIndents"/>
        <w:numPr>
          <w:ilvl w:val="1"/>
          <w:numId w:val="8"/>
        </w:numPr>
        <w:rPr>
          <w:lang w:eastAsia="en-US"/>
        </w:rPr>
      </w:pPr>
      <w:r w:rsidRPr="00374524">
        <w:rPr>
          <w:lang w:eastAsia="en-US"/>
        </w:rPr>
        <w:t>since 2008-09, data in the 2020 Productivity Commission Report on Government Services (ROGS) show</w:t>
      </w:r>
      <w:r w:rsidR="00647718">
        <w:rPr>
          <w:lang w:eastAsia="en-US"/>
        </w:rPr>
        <w:t>s</w:t>
      </w:r>
      <w:r w:rsidRPr="00374524">
        <w:rPr>
          <w:lang w:eastAsia="en-US"/>
        </w:rPr>
        <w:t xml:space="preserve"> a significantly increasing trend of patients with mental health issues who return for further treatment within 28 days of discharge;</w:t>
      </w:r>
    </w:p>
    <w:p w:rsidR="0051465F" w:rsidRPr="00374524" w:rsidRDefault="0051465F" w:rsidP="0051465F">
      <w:pPr>
        <w:pStyle w:val="DPSEntryIndents"/>
        <w:numPr>
          <w:ilvl w:val="1"/>
          <w:numId w:val="8"/>
        </w:numPr>
        <w:rPr>
          <w:lang w:eastAsia="en-US"/>
        </w:rPr>
      </w:pPr>
      <w:r w:rsidRPr="00374524">
        <w:rPr>
          <w:lang w:eastAsia="en-US"/>
        </w:rPr>
        <w:t>the ROGS found that, in 2017-18:</w:t>
      </w:r>
    </w:p>
    <w:p w:rsidR="0051465F" w:rsidRPr="00374524" w:rsidRDefault="0051465F" w:rsidP="0051465F">
      <w:pPr>
        <w:pStyle w:val="DPSEntryIndents"/>
        <w:numPr>
          <w:ilvl w:val="2"/>
          <w:numId w:val="8"/>
        </w:numPr>
        <w:rPr>
          <w:lang w:eastAsia="en-US"/>
        </w:rPr>
      </w:pPr>
      <w:r w:rsidRPr="00374524">
        <w:rPr>
          <w:lang w:eastAsia="en-US"/>
        </w:rPr>
        <w:t>10 percent of acute adult mental health patients discharged from hospital reported a significant deterioration in their condition, the highest proportion in Australia;</w:t>
      </w:r>
    </w:p>
    <w:p w:rsidR="0051465F" w:rsidRPr="00374524" w:rsidRDefault="0051465F" w:rsidP="0051465F">
      <w:pPr>
        <w:pStyle w:val="DPSEntryIndents"/>
        <w:numPr>
          <w:ilvl w:val="2"/>
          <w:numId w:val="8"/>
        </w:numPr>
        <w:rPr>
          <w:lang w:eastAsia="en-US"/>
        </w:rPr>
      </w:pPr>
      <w:r w:rsidRPr="00374524">
        <w:rPr>
          <w:lang w:eastAsia="en-US"/>
        </w:rPr>
        <w:t>almost 49 percent reported no significant change, the highest proportion in Australia by a significant margin; and</w:t>
      </w:r>
    </w:p>
    <w:p w:rsidR="0051465F" w:rsidRPr="00374524" w:rsidRDefault="0051465F" w:rsidP="0051465F">
      <w:pPr>
        <w:pStyle w:val="DPSEntryIndents"/>
        <w:numPr>
          <w:ilvl w:val="2"/>
          <w:numId w:val="8"/>
        </w:numPr>
        <w:rPr>
          <w:lang w:eastAsia="en-US"/>
        </w:rPr>
      </w:pPr>
      <w:r w:rsidRPr="00374524">
        <w:rPr>
          <w:lang w:eastAsia="en-US"/>
        </w:rPr>
        <w:t>41 percent reported significant improvement, the lowest proportion in Australia by a significant margin;</w:t>
      </w:r>
    </w:p>
    <w:p w:rsidR="0051465F" w:rsidRPr="00374524" w:rsidRDefault="0051465F" w:rsidP="0051465F">
      <w:pPr>
        <w:pStyle w:val="DPSEntryIndents"/>
        <w:numPr>
          <w:ilvl w:val="1"/>
          <w:numId w:val="8"/>
        </w:numPr>
        <w:rPr>
          <w:lang w:eastAsia="en-US"/>
        </w:rPr>
      </w:pPr>
      <w:r w:rsidRPr="00374524">
        <w:rPr>
          <w:lang w:eastAsia="en-US"/>
        </w:rPr>
        <w:lastRenderedPageBreak/>
        <w:t>the draft Productivity Commission Report into mental health shows that the ACT has no mental health beds specifically for young people; and</w:t>
      </w:r>
    </w:p>
    <w:p w:rsidR="0051465F" w:rsidRPr="00374524" w:rsidRDefault="0051465F" w:rsidP="0051465F">
      <w:pPr>
        <w:pStyle w:val="DPSEntryIndents"/>
        <w:numPr>
          <w:ilvl w:val="1"/>
          <w:numId w:val="8"/>
        </w:numPr>
        <w:rPr>
          <w:lang w:eastAsia="en-US"/>
        </w:rPr>
      </w:pPr>
      <w:r w:rsidRPr="00374524">
        <w:rPr>
          <w:lang w:eastAsia="en-US"/>
        </w:rPr>
        <w:t xml:space="preserve">the ACT Human Rights Commission has raised concerns about a </w:t>
      </w:r>
      <w:r w:rsidR="00113EC1">
        <w:rPr>
          <w:lang w:eastAsia="en-US"/>
        </w:rPr>
        <w:t>“</w:t>
      </w:r>
      <w:r w:rsidRPr="00374524">
        <w:rPr>
          <w:lang w:eastAsia="en-US"/>
        </w:rPr>
        <w:t>revolving door</w:t>
      </w:r>
      <w:r w:rsidR="00113EC1">
        <w:rPr>
          <w:lang w:eastAsia="en-US"/>
        </w:rPr>
        <w:t>”</w:t>
      </w:r>
      <w:r w:rsidRPr="00374524">
        <w:rPr>
          <w:lang w:eastAsia="en-US"/>
        </w:rPr>
        <w:t xml:space="preserve"> in the adult mental health system;</w:t>
      </w:r>
    </w:p>
    <w:p w:rsidR="0051465F" w:rsidRPr="00374524" w:rsidRDefault="0051465F" w:rsidP="0051465F">
      <w:pPr>
        <w:pStyle w:val="DPSEntryIndents"/>
        <w:numPr>
          <w:ilvl w:val="0"/>
          <w:numId w:val="8"/>
        </w:numPr>
        <w:rPr>
          <w:lang w:eastAsia="en-US"/>
        </w:rPr>
      </w:pPr>
      <w:r w:rsidRPr="00374524">
        <w:rPr>
          <w:lang w:eastAsia="en-US"/>
        </w:rPr>
        <w:t>refers the matter to the ACT Human Rights Commission for inquiry and report with reference to the following terms:</w:t>
      </w:r>
    </w:p>
    <w:p w:rsidR="0051465F" w:rsidRPr="00374524" w:rsidRDefault="0051465F" w:rsidP="0051465F">
      <w:pPr>
        <w:pStyle w:val="DPSEntryIndents"/>
        <w:numPr>
          <w:ilvl w:val="1"/>
          <w:numId w:val="8"/>
        </w:numPr>
        <w:rPr>
          <w:lang w:eastAsia="en-US"/>
        </w:rPr>
      </w:pPr>
      <w:r w:rsidRPr="00374524">
        <w:rPr>
          <w:lang w:eastAsia="en-US"/>
        </w:rPr>
        <w:t>the provision of mental health services to adults;</w:t>
      </w:r>
    </w:p>
    <w:p w:rsidR="0051465F" w:rsidRPr="00374524" w:rsidRDefault="0051465F" w:rsidP="0051465F">
      <w:pPr>
        <w:pStyle w:val="DPSEntryIndents"/>
        <w:numPr>
          <w:ilvl w:val="1"/>
          <w:numId w:val="8"/>
        </w:numPr>
        <w:rPr>
          <w:lang w:eastAsia="en-US"/>
        </w:rPr>
      </w:pPr>
      <w:r w:rsidRPr="00374524">
        <w:rPr>
          <w:lang w:eastAsia="en-US"/>
        </w:rPr>
        <w:t>the provision of mental health services to children and young people;</w:t>
      </w:r>
    </w:p>
    <w:p w:rsidR="0051465F" w:rsidRPr="00374524" w:rsidRDefault="0051465F" w:rsidP="0051465F">
      <w:pPr>
        <w:pStyle w:val="DPSEntryIndents"/>
        <w:numPr>
          <w:ilvl w:val="1"/>
          <w:numId w:val="8"/>
        </w:numPr>
        <w:rPr>
          <w:lang w:eastAsia="en-US"/>
        </w:rPr>
      </w:pPr>
      <w:r w:rsidRPr="00374524">
        <w:rPr>
          <w:lang w:eastAsia="en-US"/>
        </w:rPr>
        <w:t>the provision of mental health services to Aboriginal and Torres Strait Islander peoples;</w:t>
      </w:r>
    </w:p>
    <w:p w:rsidR="0051465F" w:rsidRPr="00374524" w:rsidRDefault="0051465F" w:rsidP="0051465F">
      <w:pPr>
        <w:pStyle w:val="DPSEntryIndents"/>
        <w:numPr>
          <w:ilvl w:val="1"/>
          <w:numId w:val="8"/>
        </w:numPr>
        <w:rPr>
          <w:lang w:eastAsia="en-US"/>
        </w:rPr>
      </w:pPr>
      <w:r w:rsidRPr="00374524">
        <w:rPr>
          <w:lang w:eastAsia="en-US"/>
        </w:rPr>
        <w:t>recent reports and studies that relate to the provision of mental health services in the ACT;</w:t>
      </w:r>
    </w:p>
    <w:p w:rsidR="0051465F" w:rsidRPr="00374524" w:rsidRDefault="0051465F" w:rsidP="0051465F">
      <w:pPr>
        <w:pStyle w:val="DPSEntryIndents"/>
        <w:numPr>
          <w:ilvl w:val="1"/>
          <w:numId w:val="8"/>
        </w:numPr>
        <w:rPr>
          <w:lang w:eastAsia="en-US"/>
        </w:rPr>
      </w:pPr>
      <w:r w:rsidRPr="00374524">
        <w:rPr>
          <w:lang w:eastAsia="en-US"/>
        </w:rPr>
        <w:t>admission and discharges to The Canberra Hospital and Calvary Hospital mental health units;</w:t>
      </w:r>
    </w:p>
    <w:p w:rsidR="0051465F" w:rsidRPr="00374524" w:rsidRDefault="0051465F" w:rsidP="0051465F">
      <w:pPr>
        <w:pStyle w:val="DPSEntryIndents"/>
        <w:numPr>
          <w:ilvl w:val="1"/>
          <w:numId w:val="8"/>
        </w:numPr>
        <w:rPr>
          <w:lang w:eastAsia="en-US"/>
        </w:rPr>
      </w:pPr>
      <w:r w:rsidRPr="00374524">
        <w:rPr>
          <w:lang w:eastAsia="en-US"/>
        </w:rPr>
        <w:t>capacity of the health system facilities;</w:t>
      </w:r>
    </w:p>
    <w:p w:rsidR="0051465F" w:rsidRPr="00374524" w:rsidRDefault="0051465F" w:rsidP="0051465F">
      <w:pPr>
        <w:pStyle w:val="DPSEntryIndents"/>
        <w:numPr>
          <w:ilvl w:val="1"/>
          <w:numId w:val="8"/>
        </w:numPr>
        <w:rPr>
          <w:lang w:eastAsia="en-US"/>
        </w:rPr>
      </w:pPr>
      <w:r w:rsidRPr="00374524">
        <w:rPr>
          <w:lang w:eastAsia="en-US"/>
        </w:rPr>
        <w:t>treatment of patients with mental health issues in ACT emergency departments;</w:t>
      </w:r>
    </w:p>
    <w:p w:rsidR="0051465F" w:rsidRPr="00374524" w:rsidRDefault="0051465F" w:rsidP="0051465F">
      <w:pPr>
        <w:pStyle w:val="DPSEntryIndents"/>
        <w:numPr>
          <w:ilvl w:val="1"/>
          <w:numId w:val="8"/>
        </w:numPr>
        <w:rPr>
          <w:lang w:eastAsia="en-US"/>
        </w:rPr>
      </w:pPr>
      <w:r w:rsidRPr="00374524">
        <w:rPr>
          <w:lang w:eastAsia="en-US"/>
        </w:rPr>
        <w:t>linkages that the mental health system has to other health services</w:t>
      </w:r>
      <w:r w:rsidR="00647718">
        <w:rPr>
          <w:lang w:eastAsia="en-US"/>
        </w:rPr>
        <w:t>,</w:t>
      </w:r>
      <w:r w:rsidRPr="00374524">
        <w:rPr>
          <w:lang w:eastAsia="en-US"/>
        </w:rPr>
        <w:t xml:space="preserve"> including alcohol and drug rehabilitation services;</w:t>
      </w:r>
    </w:p>
    <w:p w:rsidR="0051465F" w:rsidRPr="00374524" w:rsidRDefault="0051465F" w:rsidP="0051465F">
      <w:pPr>
        <w:pStyle w:val="DPSEntryIndents"/>
        <w:numPr>
          <w:ilvl w:val="1"/>
          <w:numId w:val="8"/>
        </w:numPr>
        <w:rPr>
          <w:lang w:eastAsia="en-US"/>
        </w:rPr>
      </w:pPr>
      <w:r w:rsidRPr="00374524">
        <w:rPr>
          <w:lang w:eastAsia="en-US"/>
        </w:rPr>
        <w:t>the way in which patient management is undertaken between agencies</w:t>
      </w:r>
      <w:r w:rsidR="00647718">
        <w:rPr>
          <w:lang w:eastAsia="en-US"/>
        </w:rPr>
        <w:t>,</w:t>
      </w:r>
      <w:r w:rsidRPr="00374524">
        <w:rPr>
          <w:lang w:eastAsia="en-US"/>
        </w:rPr>
        <w:t xml:space="preserve"> including ACT Health, Corrections Health, Community Services Directorate and the Ngunnawal Bush Healing Farm;</w:t>
      </w:r>
    </w:p>
    <w:p w:rsidR="0051465F" w:rsidRPr="00374524" w:rsidRDefault="0051465F" w:rsidP="0051465F">
      <w:pPr>
        <w:pStyle w:val="DPSEntryIndents"/>
        <w:numPr>
          <w:ilvl w:val="1"/>
          <w:numId w:val="8"/>
        </w:numPr>
        <w:rPr>
          <w:lang w:eastAsia="en-US"/>
        </w:rPr>
      </w:pPr>
      <w:r>
        <w:rPr>
          <w:lang w:eastAsia="en-US"/>
        </w:rPr>
        <w:t>m</w:t>
      </w:r>
      <w:r w:rsidRPr="00374524">
        <w:rPr>
          <w:lang w:eastAsia="en-US"/>
        </w:rPr>
        <w:t>odels of care for mental health facilities and compliance with the relevant models of care;</w:t>
      </w:r>
    </w:p>
    <w:p w:rsidR="0051465F" w:rsidRPr="00374524" w:rsidRDefault="0051465F" w:rsidP="0051465F">
      <w:pPr>
        <w:pStyle w:val="DPSEntryIndents"/>
        <w:numPr>
          <w:ilvl w:val="1"/>
          <w:numId w:val="8"/>
        </w:numPr>
        <w:rPr>
          <w:lang w:eastAsia="en-US"/>
        </w:rPr>
      </w:pPr>
      <w:r w:rsidRPr="00374524">
        <w:rPr>
          <w:lang w:eastAsia="en-US"/>
        </w:rPr>
        <w:t>waiting times for acute mental health facilities;</w:t>
      </w:r>
    </w:p>
    <w:p w:rsidR="0051465F" w:rsidRPr="00374524" w:rsidRDefault="0051465F" w:rsidP="0051465F">
      <w:pPr>
        <w:pStyle w:val="DPSEntryIndents"/>
        <w:numPr>
          <w:ilvl w:val="1"/>
          <w:numId w:val="8"/>
        </w:numPr>
        <w:rPr>
          <w:lang w:eastAsia="en-US"/>
        </w:rPr>
      </w:pPr>
      <w:r w:rsidRPr="00374524">
        <w:rPr>
          <w:lang w:eastAsia="en-US"/>
        </w:rPr>
        <w:t>patient and staff safety issues;</w:t>
      </w:r>
    </w:p>
    <w:p w:rsidR="0051465F" w:rsidRPr="00374524" w:rsidRDefault="0051465F" w:rsidP="0051465F">
      <w:pPr>
        <w:pStyle w:val="DPSEntryIndents"/>
        <w:numPr>
          <w:ilvl w:val="1"/>
          <w:numId w:val="8"/>
        </w:numPr>
        <w:rPr>
          <w:lang w:eastAsia="en-US"/>
        </w:rPr>
      </w:pPr>
      <w:r w:rsidRPr="00374524">
        <w:rPr>
          <w:lang w:eastAsia="en-US"/>
        </w:rPr>
        <w:t>staff culture in the mental health system; and</w:t>
      </w:r>
    </w:p>
    <w:p w:rsidR="0051465F" w:rsidRPr="00374524" w:rsidRDefault="0051465F" w:rsidP="0051465F">
      <w:pPr>
        <w:pStyle w:val="DPSEntryIndents"/>
        <w:numPr>
          <w:ilvl w:val="1"/>
          <w:numId w:val="8"/>
        </w:numPr>
        <w:rPr>
          <w:lang w:eastAsia="en-US"/>
        </w:rPr>
      </w:pPr>
      <w:r w:rsidRPr="00374524">
        <w:rPr>
          <w:lang w:eastAsia="en-US"/>
        </w:rPr>
        <w:t>any other related issues; and</w:t>
      </w:r>
    </w:p>
    <w:p w:rsidR="0051465F" w:rsidRPr="00374524" w:rsidRDefault="0051465F" w:rsidP="0051465F">
      <w:pPr>
        <w:pStyle w:val="DPSEntryIndents"/>
        <w:numPr>
          <w:ilvl w:val="0"/>
          <w:numId w:val="8"/>
        </w:numPr>
        <w:rPr>
          <w:lang w:eastAsia="en-US"/>
        </w:rPr>
      </w:pPr>
      <w:r w:rsidRPr="00374524">
        <w:rPr>
          <w:lang w:eastAsia="en-US"/>
        </w:rPr>
        <w:t>calls on the ACT Human Rights Commission to present to the ACT Legislative Assembly:</w:t>
      </w:r>
    </w:p>
    <w:p w:rsidR="0051465F" w:rsidRPr="00374524" w:rsidRDefault="0051465F" w:rsidP="0051465F">
      <w:pPr>
        <w:pStyle w:val="DPSEntryIndents"/>
        <w:numPr>
          <w:ilvl w:val="1"/>
          <w:numId w:val="8"/>
        </w:numPr>
        <w:rPr>
          <w:lang w:eastAsia="en-US"/>
        </w:rPr>
      </w:pPr>
      <w:r>
        <w:rPr>
          <w:lang w:eastAsia="en-US"/>
        </w:rPr>
        <w:t xml:space="preserve">a </w:t>
      </w:r>
      <w:r w:rsidRPr="00374524">
        <w:rPr>
          <w:lang w:eastAsia="en-US"/>
        </w:rPr>
        <w:t>preliminary report by the last sitting day in August; and</w:t>
      </w:r>
    </w:p>
    <w:p w:rsidR="0051465F" w:rsidRPr="0051465F" w:rsidRDefault="0051465F" w:rsidP="0051465F">
      <w:pPr>
        <w:pStyle w:val="DPSEntryIndents"/>
        <w:numPr>
          <w:ilvl w:val="1"/>
          <w:numId w:val="8"/>
        </w:numPr>
        <w:rPr>
          <w:color w:val="000000"/>
        </w:rPr>
      </w:pPr>
      <w:r>
        <w:rPr>
          <w:lang w:eastAsia="en-US"/>
        </w:rPr>
        <w:t xml:space="preserve">a </w:t>
      </w:r>
      <w:r w:rsidRPr="00374524">
        <w:rPr>
          <w:lang w:eastAsia="en-US"/>
        </w:rPr>
        <w:t xml:space="preserve">final report by the end of the first sitting week in February 2021. </w:t>
      </w:r>
    </w:p>
    <w:p w:rsidR="009A5C59" w:rsidRDefault="009A5C59" w:rsidP="0051465F">
      <w:pPr>
        <w:spacing w:before="120"/>
        <w:ind w:left="720" w:right="-35"/>
        <w:jc w:val="both"/>
        <w:rPr>
          <w:rFonts w:ascii="Calibri" w:hAnsi="Calibri"/>
          <w:color w:val="000000"/>
          <w:lang w:val="en-AU"/>
        </w:rPr>
      </w:pPr>
      <w:r>
        <w:rPr>
          <w:rFonts w:ascii="Calibri" w:hAnsi="Calibri"/>
          <w:color w:val="000000"/>
          <w:lang w:val="en-AU"/>
        </w:rPr>
        <w:t xml:space="preserve">Mr Rattenbury (Minister for Mental Health) moved the following amendment:  Omit all text after </w:t>
      </w:r>
      <w:r w:rsidR="00113EC1">
        <w:rPr>
          <w:rFonts w:ascii="Calibri" w:hAnsi="Calibri"/>
          <w:color w:val="000000"/>
          <w:lang w:val="en-AU"/>
        </w:rPr>
        <w:t>“</w:t>
      </w:r>
      <w:r>
        <w:rPr>
          <w:rFonts w:ascii="Calibri" w:hAnsi="Calibri"/>
          <w:color w:val="000000"/>
          <w:lang w:val="en-AU"/>
        </w:rPr>
        <w:t>That this Assembly</w:t>
      </w:r>
      <w:r w:rsidR="00113EC1">
        <w:rPr>
          <w:rFonts w:ascii="Calibri" w:hAnsi="Calibri"/>
          <w:color w:val="000000"/>
          <w:lang w:val="en-AU"/>
        </w:rPr>
        <w:t>”</w:t>
      </w:r>
      <w:r>
        <w:rPr>
          <w:rFonts w:ascii="Calibri" w:hAnsi="Calibri"/>
          <w:color w:val="000000"/>
          <w:lang w:val="en-AU"/>
        </w:rPr>
        <w:t>, substitute:</w:t>
      </w:r>
    </w:p>
    <w:p w:rsidR="009A5C59" w:rsidRDefault="00113EC1" w:rsidP="009A5C59">
      <w:pPr>
        <w:tabs>
          <w:tab w:val="left" w:pos="1350"/>
        </w:tabs>
        <w:spacing w:before="120"/>
        <w:ind w:left="720" w:right="-35"/>
        <w:jc w:val="both"/>
        <w:rPr>
          <w:rFonts w:ascii="Calibri" w:hAnsi="Calibri"/>
          <w:color w:val="000000"/>
          <w:lang w:val="en-AU"/>
        </w:rPr>
      </w:pPr>
      <w:r>
        <w:rPr>
          <w:rFonts w:ascii="Calibri" w:hAnsi="Calibri"/>
          <w:color w:val="000000"/>
          <w:lang w:val="en-AU"/>
        </w:rPr>
        <w:t>“</w:t>
      </w:r>
      <w:r w:rsidR="009A5C59">
        <w:rPr>
          <w:rFonts w:ascii="Calibri" w:hAnsi="Calibri"/>
          <w:color w:val="000000"/>
          <w:lang w:val="en-AU"/>
        </w:rPr>
        <w:t>(1)</w:t>
      </w:r>
      <w:r w:rsidR="009A5C59">
        <w:rPr>
          <w:rFonts w:ascii="Calibri" w:hAnsi="Calibri"/>
          <w:color w:val="000000"/>
          <w:lang w:val="en-AU"/>
        </w:rPr>
        <w:tab/>
        <w:t>notes:</w:t>
      </w:r>
    </w:p>
    <w:p w:rsidR="009A5C59" w:rsidRPr="0057167D" w:rsidRDefault="009A5C59" w:rsidP="009A5C59">
      <w:pPr>
        <w:pStyle w:val="DPSEntryIndents"/>
        <w:numPr>
          <w:ilvl w:val="1"/>
          <w:numId w:val="17"/>
        </w:numPr>
      </w:pPr>
      <w:r w:rsidRPr="0057167D">
        <w:t xml:space="preserve">the importance of </w:t>
      </w:r>
      <w:r>
        <w:t>the ACT G</w:t>
      </w:r>
      <w:r w:rsidRPr="0057167D">
        <w:t>overnment providing a public mental health system that is efficient, timely, effective a</w:t>
      </w:r>
      <w:r>
        <w:t>nd safe for patients and staff;</w:t>
      </w:r>
    </w:p>
    <w:p w:rsidR="009A5C59" w:rsidRPr="0057167D" w:rsidRDefault="00876AA2" w:rsidP="009A5C59">
      <w:pPr>
        <w:pStyle w:val="DPSEntryIndents"/>
        <w:numPr>
          <w:ilvl w:val="1"/>
          <w:numId w:val="3"/>
        </w:numPr>
      </w:pPr>
      <w:r>
        <w:lastRenderedPageBreak/>
        <w:t>the Labor/</w:t>
      </w:r>
      <w:r w:rsidR="009A5C59" w:rsidRPr="0057167D">
        <w:t>Greens Parliamentary Agreement for the 9</w:t>
      </w:r>
      <w:r w:rsidR="009A5C59" w:rsidRPr="0057167D">
        <w:rPr>
          <w:vertAlign w:val="superscript"/>
        </w:rPr>
        <w:t>th</w:t>
      </w:r>
      <w:r w:rsidR="009A5C59" w:rsidRPr="0057167D">
        <w:t xml:space="preserve"> Legislative Assembly provide</w:t>
      </w:r>
      <w:r w:rsidR="009A5C59">
        <w:t>d</w:t>
      </w:r>
      <w:r w:rsidR="009A5C59" w:rsidRPr="0057167D">
        <w:t xml:space="preserve"> for the establishment of an Office for Mental Health</w:t>
      </w:r>
      <w:r w:rsidR="009A5C59">
        <w:t xml:space="preserve"> to oversee mental health services</w:t>
      </w:r>
      <w:r w:rsidR="009A5C59" w:rsidRPr="0057167D">
        <w:t>;</w:t>
      </w:r>
      <w:r w:rsidR="009A5C59">
        <w:t xml:space="preserve"> and</w:t>
      </w:r>
    </w:p>
    <w:p w:rsidR="009A5C59" w:rsidRDefault="009A5C59" w:rsidP="009A5C59">
      <w:pPr>
        <w:pStyle w:val="DPSEntryIndents"/>
        <w:numPr>
          <w:ilvl w:val="1"/>
          <w:numId w:val="3"/>
        </w:numPr>
      </w:pPr>
      <w:r>
        <w:t>that t</w:t>
      </w:r>
      <w:r w:rsidRPr="0057167D">
        <w:t>he ACT Government created the</w:t>
      </w:r>
      <w:r>
        <w:t xml:space="preserve"> ACT</w:t>
      </w:r>
      <w:r w:rsidR="00113EC1">
        <w:t>’</w:t>
      </w:r>
      <w:r>
        <w:t>s first</w:t>
      </w:r>
      <w:r w:rsidRPr="0057167D">
        <w:t xml:space="preserve"> Mental Health portfolio </w:t>
      </w:r>
      <w:r>
        <w:t xml:space="preserve">in 2016 </w:t>
      </w:r>
      <w:r w:rsidRPr="0057167D">
        <w:t>to provide greater attention to mental health service delivery and this has been achieved</w:t>
      </w:r>
      <w:r>
        <w:t>;</w:t>
      </w:r>
    </w:p>
    <w:p w:rsidR="009A5C59" w:rsidRPr="0057167D" w:rsidRDefault="009A5C59" w:rsidP="009A5C59">
      <w:pPr>
        <w:pStyle w:val="DPSEntryIndents"/>
        <w:numPr>
          <w:ilvl w:val="0"/>
          <w:numId w:val="18"/>
        </w:numPr>
      </w:pPr>
      <w:r w:rsidRPr="0057167D">
        <w:t>further notes</w:t>
      </w:r>
      <w:r>
        <w:t xml:space="preserve"> that</w:t>
      </w:r>
      <w:r w:rsidRPr="0057167D">
        <w:t>:</w:t>
      </w:r>
    </w:p>
    <w:p w:rsidR="009A5C59" w:rsidRPr="0057167D" w:rsidRDefault="009A5C59" w:rsidP="009A5C59">
      <w:pPr>
        <w:pStyle w:val="DPSEntryIndents"/>
        <w:numPr>
          <w:ilvl w:val="1"/>
          <w:numId w:val="3"/>
        </w:numPr>
        <w:rPr>
          <w:szCs w:val="24"/>
        </w:rPr>
      </w:pPr>
      <w:r>
        <w:rPr>
          <w:szCs w:val="24"/>
        </w:rPr>
        <w:t>a</w:t>
      </w:r>
      <w:r w:rsidRPr="0057167D">
        <w:rPr>
          <w:szCs w:val="24"/>
        </w:rPr>
        <w:t xml:space="preserve">s the ACT grows, we are seeing </w:t>
      </w:r>
      <w:r>
        <w:rPr>
          <w:szCs w:val="24"/>
        </w:rPr>
        <w:t>higher</w:t>
      </w:r>
      <w:r w:rsidRPr="0057167D">
        <w:rPr>
          <w:szCs w:val="24"/>
        </w:rPr>
        <w:t xml:space="preserve"> deman</w:t>
      </w:r>
      <w:r>
        <w:rPr>
          <w:szCs w:val="24"/>
        </w:rPr>
        <w:t>ds for mental health services—</w:t>
      </w:r>
      <w:r w:rsidRPr="0057167D">
        <w:rPr>
          <w:szCs w:val="24"/>
        </w:rPr>
        <w:t>from early intervention and prevention measures through to emergency and intensive support</w:t>
      </w:r>
      <w:r>
        <w:rPr>
          <w:szCs w:val="24"/>
        </w:rPr>
        <w:t>;</w:t>
      </w:r>
    </w:p>
    <w:p w:rsidR="009A5C59" w:rsidRPr="0057167D" w:rsidRDefault="009A5C59" w:rsidP="009A5C59">
      <w:pPr>
        <w:pStyle w:val="DPSEntryIndents"/>
        <w:numPr>
          <w:ilvl w:val="1"/>
          <w:numId w:val="3"/>
        </w:numPr>
        <w:rPr>
          <w:szCs w:val="24"/>
        </w:rPr>
      </w:pPr>
      <w:r w:rsidRPr="0057167D">
        <w:rPr>
          <w:szCs w:val="24"/>
        </w:rPr>
        <w:t xml:space="preserve">the ACT Government has continuously invested in improvements </w:t>
      </w:r>
      <w:r>
        <w:rPr>
          <w:szCs w:val="24"/>
        </w:rPr>
        <w:t>to</w:t>
      </w:r>
      <w:r w:rsidRPr="0057167D">
        <w:rPr>
          <w:szCs w:val="24"/>
        </w:rPr>
        <w:t xml:space="preserve"> mental health services to ensure better integration of hospital-based and community services</w:t>
      </w:r>
      <w:r>
        <w:rPr>
          <w:szCs w:val="24"/>
        </w:rPr>
        <w:t>;</w:t>
      </w:r>
    </w:p>
    <w:p w:rsidR="009A5C59" w:rsidRPr="0057167D" w:rsidRDefault="009A5C59" w:rsidP="009A5C59">
      <w:pPr>
        <w:pStyle w:val="DPSEntryIndents"/>
        <w:numPr>
          <w:ilvl w:val="1"/>
          <w:numId w:val="3"/>
        </w:numPr>
        <w:rPr>
          <w:szCs w:val="24"/>
        </w:rPr>
      </w:pPr>
      <w:r>
        <w:rPr>
          <w:szCs w:val="24"/>
        </w:rPr>
        <w:t>the ACT</w:t>
      </w:r>
      <w:r w:rsidR="00113EC1">
        <w:rPr>
          <w:szCs w:val="24"/>
        </w:rPr>
        <w:t>’</w:t>
      </w:r>
      <w:r>
        <w:rPr>
          <w:szCs w:val="24"/>
        </w:rPr>
        <w:t xml:space="preserve">s </w:t>
      </w:r>
      <w:r w:rsidRPr="00080675">
        <w:rPr>
          <w:i/>
          <w:iCs/>
          <w:szCs w:val="24"/>
        </w:rPr>
        <w:t>Mental Health Act 2015</w:t>
      </w:r>
      <w:r>
        <w:rPr>
          <w:iCs/>
          <w:szCs w:val="24"/>
        </w:rPr>
        <w:t>,</w:t>
      </w:r>
      <w:r>
        <w:rPr>
          <w:szCs w:val="24"/>
        </w:rPr>
        <w:t xml:space="preserve"> which came into effect in 2016, is regarded as nation-leading;</w:t>
      </w:r>
    </w:p>
    <w:p w:rsidR="009A5C59" w:rsidRDefault="009A5C59" w:rsidP="009A5C59">
      <w:pPr>
        <w:pStyle w:val="DPSEntryIndents"/>
        <w:numPr>
          <w:ilvl w:val="1"/>
          <w:numId w:val="3"/>
        </w:numPr>
        <w:rPr>
          <w:szCs w:val="24"/>
        </w:rPr>
      </w:pPr>
      <w:r w:rsidRPr="0057167D">
        <w:rPr>
          <w:szCs w:val="24"/>
        </w:rPr>
        <w:t>the Minister for Mental Health established the Office for Mental Health and Wellbeing</w:t>
      </w:r>
      <w:r>
        <w:rPr>
          <w:szCs w:val="24"/>
        </w:rPr>
        <w:t xml:space="preserve">, whose 2019 co-designed work plan is intended to </w:t>
      </w:r>
      <w:r w:rsidRPr="0057167D">
        <w:rPr>
          <w:szCs w:val="24"/>
        </w:rPr>
        <w:t>help achieve better integration of services</w:t>
      </w:r>
      <w:r>
        <w:rPr>
          <w:szCs w:val="24"/>
        </w:rPr>
        <w:t>;</w:t>
      </w:r>
    </w:p>
    <w:p w:rsidR="009A5C59" w:rsidRPr="0057167D" w:rsidRDefault="009A5C59" w:rsidP="009A5C59">
      <w:pPr>
        <w:pStyle w:val="DPSEntryIndents"/>
        <w:numPr>
          <w:ilvl w:val="1"/>
          <w:numId w:val="3"/>
        </w:numPr>
        <w:rPr>
          <w:szCs w:val="24"/>
        </w:rPr>
      </w:pPr>
      <w:r w:rsidRPr="0057167D">
        <w:rPr>
          <w:szCs w:val="24"/>
        </w:rPr>
        <w:t>since 2016, the Mental Health Short Stay Unit, Dhulwa</w:t>
      </w:r>
      <w:r>
        <w:rPr>
          <w:szCs w:val="24"/>
        </w:rPr>
        <w:t xml:space="preserve"> Mental Health Unit</w:t>
      </w:r>
      <w:r w:rsidRPr="0057167D">
        <w:rPr>
          <w:szCs w:val="24"/>
        </w:rPr>
        <w:t xml:space="preserve">, the Extended Care Unit, and the Adult </w:t>
      </w:r>
      <w:r>
        <w:rPr>
          <w:szCs w:val="24"/>
        </w:rPr>
        <w:t xml:space="preserve">Mental Health </w:t>
      </w:r>
      <w:r w:rsidRPr="0057167D">
        <w:rPr>
          <w:szCs w:val="24"/>
        </w:rPr>
        <w:t>Rehabilitation Unit in-patient facilities have opened, providing greater options for mental health treatment in the ACT</w:t>
      </w:r>
      <w:r>
        <w:rPr>
          <w:szCs w:val="24"/>
        </w:rPr>
        <w:t>;</w:t>
      </w:r>
    </w:p>
    <w:p w:rsidR="009A5C59" w:rsidRDefault="009A5C59" w:rsidP="006D64C5">
      <w:pPr>
        <w:pStyle w:val="DPSEntryIndents"/>
        <w:keepLines/>
        <w:numPr>
          <w:ilvl w:val="1"/>
          <w:numId w:val="3"/>
        </w:numPr>
      </w:pPr>
      <w:r w:rsidRPr="0057167D">
        <w:rPr>
          <w:szCs w:val="24"/>
        </w:rPr>
        <w:t xml:space="preserve">since 2016, the ACT Government has </w:t>
      </w:r>
      <w:r>
        <w:rPr>
          <w:szCs w:val="24"/>
        </w:rPr>
        <w:t>committed and secured</w:t>
      </w:r>
      <w:r w:rsidRPr="0057167D">
        <w:rPr>
          <w:szCs w:val="24"/>
        </w:rPr>
        <w:t xml:space="preserve"> funding</w:t>
      </w:r>
      <w:r w:rsidRPr="0057167D">
        <w:t xml:space="preserve"> for </w:t>
      </w:r>
      <w:r>
        <w:t>a new</w:t>
      </w:r>
      <w:r w:rsidRPr="0057167D">
        <w:t xml:space="preserve"> Southside Community Step Up Step Down</w:t>
      </w:r>
      <w:r>
        <w:t xml:space="preserve"> facility, a new model of joint emergency services mental health response—</w:t>
      </w:r>
      <w:r w:rsidRPr="0057167D">
        <w:t>Police, Ambulan</w:t>
      </w:r>
      <w:r w:rsidR="009E23AD">
        <w:t>ce and Clinical Early Response</w:t>
      </w:r>
      <w:r>
        <w:t>,</w:t>
      </w:r>
      <w:r w:rsidRPr="0057167D">
        <w:t xml:space="preserve"> five </w:t>
      </w:r>
      <w:r>
        <w:t xml:space="preserve">new </w:t>
      </w:r>
      <w:r w:rsidRPr="0057167D">
        <w:t xml:space="preserve">supported accommodation facilities, </w:t>
      </w:r>
      <w:r>
        <w:t>the</w:t>
      </w:r>
      <w:r w:rsidRPr="0057167D">
        <w:t xml:space="preserve"> Adolescent Mental Health Unit, </w:t>
      </w:r>
      <w:r>
        <w:t xml:space="preserve">and </w:t>
      </w:r>
      <w:r w:rsidRPr="0057167D">
        <w:t>an eating disorders centre</w:t>
      </w:r>
      <w:r>
        <w:t>;</w:t>
      </w:r>
    </w:p>
    <w:p w:rsidR="009A5C59" w:rsidRDefault="009A5C59" w:rsidP="009A5C59">
      <w:pPr>
        <w:pStyle w:val="DPSEntryIndents"/>
        <w:numPr>
          <w:ilvl w:val="1"/>
          <w:numId w:val="3"/>
        </w:numPr>
      </w:pPr>
      <w:r>
        <w:t xml:space="preserve">in </w:t>
      </w:r>
      <w:r w:rsidRPr="00172972">
        <w:t xml:space="preserve">2018, the Home Assessment and Acute Response Team commenced </w:t>
      </w:r>
      <w:r>
        <w:t xml:space="preserve">to </w:t>
      </w:r>
      <w:r w:rsidRPr="00172972">
        <w:t>provide intensive support for people in their homes to either avoid an acute admission or to support early discharge following an admission</w:t>
      </w:r>
      <w:r>
        <w:t xml:space="preserve"> and</w:t>
      </w:r>
      <w:r w:rsidR="009E23AD">
        <w:t>,</w:t>
      </w:r>
      <w:r>
        <w:t xml:space="preserve"> in 2019</w:t>
      </w:r>
      <w:r w:rsidR="009E23AD">
        <w:t>,</w:t>
      </w:r>
      <w:r>
        <w:t xml:space="preserve"> </w:t>
      </w:r>
      <w:r w:rsidRPr="00172972">
        <w:t xml:space="preserve">the Child and Adolescent Mental Health Services </w:t>
      </w:r>
      <w:r>
        <w:t xml:space="preserve">(CAMHS) </w:t>
      </w:r>
      <w:r w:rsidRPr="00172972">
        <w:t>Assertive Mobile Outreach Services</w:t>
      </w:r>
      <w:r w:rsidR="00B4461B">
        <w:t xml:space="preserve"> provided</w:t>
      </w:r>
      <w:r w:rsidRPr="00172972">
        <w:t xml:space="preserve"> assessment and treatment for adolescents aged 13-18 with mo</w:t>
      </w:r>
      <w:r w:rsidR="00B4461B">
        <w:t>derate to severe mental illness;</w:t>
      </w:r>
    </w:p>
    <w:p w:rsidR="009A5C59" w:rsidRPr="005A3762" w:rsidRDefault="009A5C59" w:rsidP="009A5C59">
      <w:pPr>
        <w:pStyle w:val="DPSEntryIndents"/>
        <w:numPr>
          <w:ilvl w:val="1"/>
          <w:numId w:val="3"/>
        </w:numPr>
      </w:pPr>
      <w:r>
        <w:t>in 2018</w:t>
      </w:r>
      <w:r w:rsidR="00B4461B">
        <w:t>,</w:t>
      </w:r>
      <w:r>
        <w:t xml:space="preserve"> </w:t>
      </w:r>
      <w:r w:rsidRPr="00172972">
        <w:t xml:space="preserve">the </w:t>
      </w:r>
      <w:r>
        <w:t>CAMHS</w:t>
      </w:r>
      <w:r w:rsidRPr="00172972">
        <w:t xml:space="preserve"> Consultation and Liaison Service at The Canberra Hospital</w:t>
      </w:r>
      <w:r>
        <w:t xml:space="preserve"> paediatric adolescent ward and the CAMHS Hospital Liaison Team in the </w:t>
      </w:r>
      <w:r w:rsidRPr="005A3762">
        <w:t>Emergency Department w</w:t>
      </w:r>
      <w:r>
        <w:t>ere</w:t>
      </w:r>
      <w:r w:rsidR="00B4461B">
        <w:t xml:space="preserve"> expanded to provide services seven</w:t>
      </w:r>
      <w:r w:rsidRPr="005A3762">
        <w:t xml:space="preserve"> days per week;</w:t>
      </w:r>
    </w:p>
    <w:p w:rsidR="009A5C59" w:rsidRPr="005A3762" w:rsidRDefault="009A5C59" w:rsidP="009A5C59">
      <w:pPr>
        <w:pStyle w:val="DPSEntryIndents"/>
        <w:numPr>
          <w:ilvl w:val="1"/>
          <w:numId w:val="3"/>
        </w:numPr>
      </w:pPr>
      <w:r w:rsidRPr="005A3762">
        <w:t>there has been significant investment in community sector services which complement the public health services system</w:t>
      </w:r>
      <w:r w:rsidR="00B4461B">
        <w:t>;</w:t>
      </w:r>
    </w:p>
    <w:p w:rsidR="009A5C59" w:rsidRPr="0057167D" w:rsidRDefault="009A5C59" w:rsidP="009A5C59">
      <w:pPr>
        <w:pStyle w:val="DPSEntryIndents"/>
        <w:numPr>
          <w:ilvl w:val="1"/>
          <w:numId w:val="3"/>
        </w:numPr>
      </w:pPr>
      <w:r>
        <w:t>by</w:t>
      </w:r>
      <w:r w:rsidRPr="0057167D">
        <w:t xml:space="preserve"> 2018-19</w:t>
      </w:r>
      <w:r w:rsidR="00B4461B">
        <w:t>,</w:t>
      </w:r>
      <w:r w:rsidRPr="0057167D">
        <w:t xml:space="preserve"> there ha</w:t>
      </w:r>
      <w:r>
        <w:t>d</w:t>
      </w:r>
      <w:r w:rsidRPr="0057167D">
        <w:t xml:space="preserve"> been a 137 </w:t>
      </w:r>
      <w:r w:rsidR="00B4461B">
        <w:t>percent</w:t>
      </w:r>
      <w:r w:rsidRPr="0057167D">
        <w:t xml:space="preserve"> increase in mental </w:t>
      </w:r>
      <w:r>
        <w:t xml:space="preserve">health </w:t>
      </w:r>
      <w:r w:rsidRPr="0057167D">
        <w:t>presentations to The Canberra Hospital Emergency Department since 2014-15</w:t>
      </w:r>
      <w:r>
        <w:t xml:space="preserve"> but</w:t>
      </w:r>
      <w:r w:rsidR="009E23AD">
        <w:t>,</w:t>
      </w:r>
      <w:r w:rsidRPr="0057167D">
        <w:t xml:space="preserve"> despite this</w:t>
      </w:r>
      <w:r w:rsidR="009E23AD">
        <w:t>,</w:t>
      </w:r>
      <w:r w:rsidRPr="0057167D">
        <w:t xml:space="preserve"> there has been a 42.7 </w:t>
      </w:r>
      <w:r w:rsidR="00B4461B">
        <w:t>percent</w:t>
      </w:r>
      <w:r w:rsidRPr="0057167D">
        <w:t xml:space="preserve"> decrease in waiting times for people with a mental illness and a 36.9 </w:t>
      </w:r>
      <w:r w:rsidR="00B4461B">
        <w:t>percent</w:t>
      </w:r>
      <w:r w:rsidRPr="0057167D">
        <w:t xml:space="preserve"> decrease in waiting times for people with a serious mental illness</w:t>
      </w:r>
      <w:r>
        <w:t>;</w:t>
      </w:r>
    </w:p>
    <w:p w:rsidR="009A5C59" w:rsidRDefault="009A5C59" w:rsidP="009A5C59">
      <w:pPr>
        <w:pStyle w:val="DPSEntryIndents"/>
        <w:numPr>
          <w:ilvl w:val="1"/>
          <w:numId w:val="3"/>
        </w:numPr>
        <w:rPr>
          <w:szCs w:val="24"/>
        </w:rPr>
      </w:pPr>
      <w:r>
        <w:rPr>
          <w:szCs w:val="24"/>
        </w:rPr>
        <w:lastRenderedPageBreak/>
        <w:t>t</w:t>
      </w:r>
      <w:r w:rsidRPr="0057167D">
        <w:rPr>
          <w:szCs w:val="24"/>
        </w:rPr>
        <w:t>he Adult Mental Health Unit has seen a 32</w:t>
      </w:r>
      <w:r>
        <w:rPr>
          <w:szCs w:val="24"/>
        </w:rPr>
        <w:t xml:space="preserve"> </w:t>
      </w:r>
      <w:r w:rsidR="00B4461B">
        <w:rPr>
          <w:szCs w:val="24"/>
        </w:rPr>
        <w:t>percent</w:t>
      </w:r>
      <w:r w:rsidRPr="0057167D">
        <w:rPr>
          <w:szCs w:val="24"/>
        </w:rPr>
        <w:t xml:space="preserve"> reduction in the number of reported </w:t>
      </w:r>
      <w:r>
        <w:rPr>
          <w:szCs w:val="24"/>
        </w:rPr>
        <w:t>occupational violence</w:t>
      </w:r>
      <w:r w:rsidRPr="0057167D">
        <w:rPr>
          <w:szCs w:val="24"/>
        </w:rPr>
        <w:t xml:space="preserve"> staff in</w:t>
      </w:r>
      <w:r w:rsidR="009E23AD">
        <w:rPr>
          <w:szCs w:val="24"/>
        </w:rPr>
        <w:t>cidents between November 2019 and</w:t>
      </w:r>
      <w:r w:rsidRPr="0057167D">
        <w:rPr>
          <w:szCs w:val="24"/>
        </w:rPr>
        <w:t xml:space="preserve"> January 2020 when compared with the same quarter </w:t>
      </w:r>
      <w:r>
        <w:rPr>
          <w:szCs w:val="24"/>
        </w:rPr>
        <w:t xml:space="preserve">in </w:t>
      </w:r>
      <w:r w:rsidRPr="0057167D">
        <w:rPr>
          <w:szCs w:val="24"/>
        </w:rPr>
        <w:t>2018</w:t>
      </w:r>
      <w:r>
        <w:rPr>
          <w:szCs w:val="24"/>
        </w:rPr>
        <w:t>-</w:t>
      </w:r>
      <w:r w:rsidRPr="0057167D">
        <w:rPr>
          <w:szCs w:val="24"/>
        </w:rPr>
        <w:t>19</w:t>
      </w:r>
      <w:r>
        <w:rPr>
          <w:szCs w:val="24"/>
        </w:rPr>
        <w:t xml:space="preserve">; </w:t>
      </w:r>
      <w:r w:rsidR="00B4461B">
        <w:rPr>
          <w:szCs w:val="24"/>
        </w:rPr>
        <w:t>and</w:t>
      </w:r>
    </w:p>
    <w:p w:rsidR="009A5C59" w:rsidRPr="00E07C7A" w:rsidRDefault="009A5C59" w:rsidP="009A5C59">
      <w:pPr>
        <w:pStyle w:val="DPSEntryIndents"/>
        <w:numPr>
          <w:ilvl w:val="1"/>
          <w:numId w:val="3"/>
        </w:numPr>
        <w:rPr>
          <w:szCs w:val="24"/>
        </w:rPr>
      </w:pPr>
      <w:r w:rsidRPr="00E07C7A">
        <w:rPr>
          <w:szCs w:val="24"/>
        </w:rPr>
        <w:t>the Safewards program is being trialled in ACT public mental health which is highly effective in reducing and containing conflict and increasing a sense of safety and mutual</w:t>
      </w:r>
      <w:r w:rsidR="00B4461B">
        <w:rPr>
          <w:szCs w:val="24"/>
        </w:rPr>
        <w:t xml:space="preserve"> support for staff and patients;</w:t>
      </w:r>
    </w:p>
    <w:p w:rsidR="009A5C59" w:rsidRPr="0057167D" w:rsidRDefault="009A5C59" w:rsidP="009A5C59">
      <w:pPr>
        <w:pStyle w:val="DPSEntryIndents"/>
      </w:pPr>
      <w:r w:rsidRPr="0057167D">
        <w:t xml:space="preserve">refers to reviews undertaken </w:t>
      </w:r>
      <w:r>
        <w:t xml:space="preserve">or underway </w:t>
      </w:r>
      <w:r w:rsidRPr="0057167D">
        <w:t>in the mental health portfolio</w:t>
      </w:r>
      <w:r>
        <w:t xml:space="preserve"> just in this Assembly term, including</w:t>
      </w:r>
      <w:r w:rsidRPr="0057167D">
        <w:t>:</w:t>
      </w:r>
    </w:p>
    <w:p w:rsidR="009A5C59" w:rsidRPr="0057167D" w:rsidRDefault="00B4461B" w:rsidP="00B4461B">
      <w:pPr>
        <w:pStyle w:val="DPSEntryIndents"/>
        <w:numPr>
          <w:ilvl w:val="1"/>
          <w:numId w:val="3"/>
        </w:numPr>
      </w:pPr>
      <w:r>
        <w:t>2017—</w:t>
      </w:r>
      <w:r w:rsidR="009A5C59" w:rsidRPr="0057167D">
        <w:t>Review of Mental Health Service at Alexander Maconochie Centre</w:t>
      </w:r>
      <w:r>
        <w:t>;</w:t>
      </w:r>
    </w:p>
    <w:p w:rsidR="009A5C59" w:rsidRPr="0057167D" w:rsidRDefault="009A5C59" w:rsidP="00B4461B">
      <w:pPr>
        <w:pStyle w:val="DPSEntryIndents"/>
        <w:numPr>
          <w:ilvl w:val="1"/>
          <w:numId w:val="3"/>
        </w:numPr>
      </w:pPr>
      <w:r w:rsidRPr="0057167D">
        <w:t>2017</w:t>
      </w:r>
      <w:r w:rsidR="00B4461B">
        <w:t>—</w:t>
      </w:r>
      <w:r>
        <w:t>t</w:t>
      </w:r>
      <w:r w:rsidR="00E033A2">
        <w:t>he Auditor-</w:t>
      </w:r>
      <w:r w:rsidRPr="0057167D">
        <w:t>General</w:t>
      </w:r>
      <w:r w:rsidR="00113EC1">
        <w:t>’</w:t>
      </w:r>
      <w:r w:rsidRPr="0057167D">
        <w:t>s Audit into Mental Health</w:t>
      </w:r>
      <w:r>
        <w:t xml:space="preserve"> Services</w:t>
      </w:r>
      <w:r w:rsidR="00B4461B">
        <w:t>—</w:t>
      </w:r>
      <w:r>
        <w:t>T</w:t>
      </w:r>
      <w:r w:rsidRPr="0057167D">
        <w:t xml:space="preserve">ransition from </w:t>
      </w:r>
      <w:r>
        <w:t>A</w:t>
      </w:r>
      <w:r w:rsidRPr="0057167D">
        <w:t xml:space="preserve">cute </w:t>
      </w:r>
      <w:r>
        <w:t>Ca</w:t>
      </w:r>
      <w:r w:rsidRPr="0057167D">
        <w:t>re to community</w:t>
      </w:r>
      <w:r>
        <w:t>;</w:t>
      </w:r>
    </w:p>
    <w:p w:rsidR="009A5C59" w:rsidRPr="0057167D" w:rsidRDefault="009A5C59" w:rsidP="00B4461B">
      <w:pPr>
        <w:pStyle w:val="DPSEntryIndents"/>
        <w:numPr>
          <w:ilvl w:val="1"/>
          <w:numId w:val="3"/>
        </w:numPr>
      </w:pPr>
      <w:r w:rsidRPr="0057167D">
        <w:t>2017</w:t>
      </w:r>
      <w:r w:rsidR="00B4461B">
        <w:t>—</w:t>
      </w:r>
      <w:r w:rsidRPr="0057167D">
        <w:t>Human Rights Commission initiated</w:t>
      </w:r>
      <w:r w:rsidR="00B4461B">
        <w:t>—</w:t>
      </w:r>
      <w:r w:rsidRPr="0057167D">
        <w:t>Provision of Forensic Mental Health Services within the Alexander Maconochie Centre</w:t>
      </w:r>
      <w:r>
        <w:t>;</w:t>
      </w:r>
    </w:p>
    <w:p w:rsidR="009A5C59" w:rsidRPr="0057167D" w:rsidRDefault="009A5C59" w:rsidP="00B4461B">
      <w:pPr>
        <w:pStyle w:val="DPSEntryIndents"/>
        <w:numPr>
          <w:ilvl w:val="1"/>
          <w:numId w:val="3"/>
        </w:numPr>
      </w:pPr>
      <w:r w:rsidRPr="0057167D">
        <w:t>2018</w:t>
      </w:r>
      <w:r w:rsidR="00B4461B">
        <w:t>—</w:t>
      </w:r>
      <w:r w:rsidRPr="0057167D">
        <w:t>Independent External Review of Mental Health Inpatient Services within ACT Health</w:t>
      </w:r>
      <w:r>
        <w:t>;</w:t>
      </w:r>
    </w:p>
    <w:p w:rsidR="009A5C59" w:rsidRPr="0057167D" w:rsidRDefault="009A5C59" w:rsidP="00B4461B">
      <w:pPr>
        <w:pStyle w:val="DPSEntryIndents"/>
        <w:numPr>
          <w:ilvl w:val="1"/>
          <w:numId w:val="3"/>
        </w:numPr>
      </w:pPr>
      <w:r w:rsidRPr="0057167D">
        <w:t>2019</w:t>
      </w:r>
      <w:r w:rsidR="00B4461B">
        <w:t>—</w:t>
      </w:r>
      <w:r w:rsidR="00E033A2">
        <w:t>Independent r</w:t>
      </w:r>
      <w:r>
        <w:t>eview of the workplace culture wit</w:t>
      </w:r>
      <w:r w:rsidR="00B4461B">
        <w:t>hin ACT public health services;</w:t>
      </w:r>
    </w:p>
    <w:p w:rsidR="009A5C59" w:rsidRPr="0057167D" w:rsidRDefault="009A5C59" w:rsidP="00B4461B">
      <w:pPr>
        <w:pStyle w:val="DPSEntryIndents"/>
        <w:numPr>
          <w:ilvl w:val="1"/>
          <w:numId w:val="3"/>
        </w:numPr>
      </w:pPr>
      <w:r w:rsidRPr="0057167D">
        <w:t>2020</w:t>
      </w:r>
      <w:r w:rsidR="00B4461B">
        <w:t>—</w:t>
      </w:r>
      <w:r>
        <w:t>the Office for Mental Health and Wellbeing</w:t>
      </w:r>
      <w:r w:rsidR="00113EC1">
        <w:t>’</w:t>
      </w:r>
      <w:r>
        <w:t xml:space="preserve">s Review of </w:t>
      </w:r>
      <w:r w:rsidRPr="0057167D">
        <w:t>Children and Young Pe</w:t>
      </w:r>
      <w:r w:rsidR="00B4461B">
        <w:t>ople in the ACT;</w:t>
      </w:r>
    </w:p>
    <w:p w:rsidR="009A5C59" w:rsidRDefault="009A5C59" w:rsidP="00B4461B">
      <w:pPr>
        <w:pStyle w:val="DPSEntryIndents"/>
        <w:numPr>
          <w:ilvl w:val="1"/>
          <w:numId w:val="3"/>
        </w:numPr>
      </w:pPr>
      <w:r w:rsidRPr="0057167D">
        <w:t>20</w:t>
      </w:r>
      <w:r>
        <w:t>20</w:t>
      </w:r>
      <w:r w:rsidR="00B4461B">
        <w:t>—</w:t>
      </w:r>
      <w:r>
        <w:t>the Office for Mental Health and Wellbeing</w:t>
      </w:r>
      <w:r w:rsidR="00113EC1">
        <w:t>’</w:t>
      </w:r>
      <w:r>
        <w:t xml:space="preserve">s </w:t>
      </w:r>
      <w:r w:rsidRPr="0057167D">
        <w:t>Older Person</w:t>
      </w:r>
      <w:r w:rsidR="00113EC1">
        <w:t>’</w:t>
      </w:r>
      <w:r w:rsidRPr="0057167D">
        <w:t>s Mental Health Review</w:t>
      </w:r>
      <w:r w:rsidR="00E033A2">
        <w:t>,</w:t>
      </w:r>
      <w:r w:rsidRPr="0057167D">
        <w:t xml:space="preserve"> </w:t>
      </w:r>
      <w:r>
        <w:t>which is currently underway; and</w:t>
      </w:r>
    </w:p>
    <w:p w:rsidR="009A5C59" w:rsidRDefault="009A5C59" w:rsidP="00B4461B">
      <w:pPr>
        <w:pStyle w:val="DPSEntryIndents"/>
        <w:numPr>
          <w:ilvl w:val="1"/>
          <w:numId w:val="3"/>
        </w:numPr>
      </w:pPr>
      <w:r>
        <w:t>2020</w:t>
      </w:r>
      <w:r w:rsidR="00B4461B">
        <w:t>—</w:t>
      </w:r>
      <w:r w:rsidR="00E033A2">
        <w:t xml:space="preserve">Standing Committee on </w:t>
      </w:r>
      <w:r>
        <w:t xml:space="preserve">Education, </w:t>
      </w:r>
      <w:r w:rsidR="008F4B16">
        <w:t xml:space="preserve">Employment and </w:t>
      </w:r>
      <w:r>
        <w:t>Youth Affairs</w:t>
      </w:r>
      <w:r w:rsidR="008F4B16">
        <w:t>’</w:t>
      </w:r>
      <w:r>
        <w:t xml:space="preserve"> inquiry into </w:t>
      </w:r>
      <w:r w:rsidR="00E033A2">
        <w:t>y</w:t>
      </w:r>
      <w:r>
        <w:t xml:space="preserve">outh </w:t>
      </w:r>
      <w:r w:rsidR="00E033A2">
        <w:t>m</w:t>
      </w:r>
      <w:r>
        <w:t xml:space="preserve">ental </w:t>
      </w:r>
      <w:r w:rsidR="00E033A2">
        <w:t>h</w:t>
      </w:r>
      <w:r>
        <w:t>ealth</w:t>
      </w:r>
      <w:r w:rsidR="00E033A2">
        <w:t>,</w:t>
      </w:r>
      <w:r>
        <w:t xml:space="preserve"> which is currently underway;</w:t>
      </w:r>
    </w:p>
    <w:p w:rsidR="009A5C59" w:rsidRDefault="00B4461B" w:rsidP="009A5C59">
      <w:pPr>
        <w:pStyle w:val="DPSEntryIndents"/>
      </w:pPr>
      <w:r>
        <w:t>a</w:t>
      </w:r>
      <w:r w:rsidR="009A5C59">
        <w:t>cknowledges that the Human Rights Commission</w:t>
      </w:r>
      <w:r w:rsidR="00113EC1">
        <w:t>’</w:t>
      </w:r>
      <w:r w:rsidR="009A5C59">
        <w:t>s Health Services Commissioner plays an important role in handling complaints about the provision of health services in the ACT and supporting improvements in th</w:t>
      </w:r>
      <w:r>
        <w:t>e provision of health services;</w:t>
      </w:r>
      <w:r w:rsidR="00AB1E6C">
        <w:t xml:space="preserve"> and</w:t>
      </w:r>
    </w:p>
    <w:p w:rsidR="009A5C59" w:rsidRPr="0057167D" w:rsidRDefault="00B4461B" w:rsidP="009A5C59">
      <w:pPr>
        <w:pStyle w:val="DPSEntryIndents"/>
      </w:pPr>
      <w:r>
        <w:t>n</w:t>
      </w:r>
      <w:r w:rsidR="009A5C59">
        <w:t>otes that the</w:t>
      </w:r>
      <w:r w:rsidR="009A5C59" w:rsidRPr="0057167D">
        <w:t xml:space="preserve"> Government </w:t>
      </w:r>
      <w:r w:rsidR="009A5C59">
        <w:t>will continue to</w:t>
      </w:r>
      <w:r w:rsidR="009A5C59" w:rsidRPr="0057167D">
        <w:t xml:space="preserve">: </w:t>
      </w:r>
    </w:p>
    <w:p w:rsidR="009A5C59" w:rsidRDefault="00B4461B" w:rsidP="00B4461B">
      <w:pPr>
        <w:pStyle w:val="DPSEntryIndents"/>
        <w:numPr>
          <w:ilvl w:val="1"/>
          <w:numId w:val="3"/>
        </w:numPr>
      </w:pPr>
      <w:r>
        <w:t>w</w:t>
      </w:r>
      <w:r w:rsidR="009A5C59">
        <w:t xml:space="preserve">ork with the Federal Government and Capital Health Network to </w:t>
      </w:r>
      <w:r w:rsidR="009A5C59" w:rsidRPr="0057167D">
        <w:t xml:space="preserve">improve mental health services across the </w:t>
      </w:r>
      <w:r w:rsidR="009A5C59">
        <w:t>T</w:t>
      </w:r>
      <w:r w:rsidR="009A5C59" w:rsidRPr="0057167D">
        <w:t>erritory</w:t>
      </w:r>
      <w:r>
        <w:t>;</w:t>
      </w:r>
    </w:p>
    <w:p w:rsidR="009A5C59" w:rsidRPr="0057167D" w:rsidRDefault="009A5C59" w:rsidP="00B4461B">
      <w:pPr>
        <w:pStyle w:val="DPSEntryIndents"/>
        <w:numPr>
          <w:ilvl w:val="1"/>
          <w:numId w:val="3"/>
        </w:numPr>
      </w:pPr>
      <w:r>
        <w:t>deliver on agre</w:t>
      </w:r>
      <w:r w:rsidR="00E033A2">
        <w:t>ed recommendations of the above</w:t>
      </w:r>
      <w:r>
        <w:t>mentioned reviews;</w:t>
      </w:r>
    </w:p>
    <w:p w:rsidR="009A5C59" w:rsidRPr="0057167D" w:rsidRDefault="009A5C59" w:rsidP="00B4461B">
      <w:pPr>
        <w:pStyle w:val="DPSEntryIndents"/>
        <w:numPr>
          <w:ilvl w:val="1"/>
          <w:numId w:val="3"/>
        </w:numPr>
      </w:pPr>
      <w:r w:rsidRPr="0057167D">
        <w:t>improve consumer experience with the mental health system</w:t>
      </w:r>
      <w:r w:rsidR="00B4461B">
        <w:t>;</w:t>
      </w:r>
    </w:p>
    <w:p w:rsidR="009A5C59" w:rsidRPr="0057167D" w:rsidRDefault="009A5C59" w:rsidP="00B4461B">
      <w:pPr>
        <w:pStyle w:val="DPSEntryIndents"/>
        <w:numPr>
          <w:ilvl w:val="1"/>
          <w:numId w:val="3"/>
        </w:numPr>
      </w:pPr>
      <w:r w:rsidRPr="0057167D">
        <w:t>build clinical and community mental health service capacity</w:t>
      </w:r>
      <w:r>
        <w:t>; and</w:t>
      </w:r>
    </w:p>
    <w:p w:rsidR="009A5C59" w:rsidRPr="0057167D" w:rsidRDefault="009A5C59" w:rsidP="00B4461B">
      <w:pPr>
        <w:pStyle w:val="DPSEntryIndents"/>
        <w:numPr>
          <w:ilvl w:val="1"/>
          <w:numId w:val="3"/>
        </w:numPr>
      </w:pPr>
      <w:r w:rsidRPr="0057167D">
        <w:t>build an integrated mental health system</w:t>
      </w:r>
      <w:r>
        <w:t>.</w:t>
      </w:r>
      <w:r w:rsidR="00113EC1">
        <w:t>”</w:t>
      </w:r>
      <w:r w:rsidR="00B4461B">
        <w:t>.</w:t>
      </w:r>
    </w:p>
    <w:p w:rsidR="0051465F" w:rsidRPr="0051465F" w:rsidRDefault="0051465F" w:rsidP="0051465F">
      <w:pPr>
        <w:spacing w:before="120"/>
        <w:ind w:left="720" w:right="-35"/>
        <w:jc w:val="both"/>
        <w:rPr>
          <w:rFonts w:ascii="Calibri" w:hAnsi="Calibri"/>
          <w:color w:val="000000"/>
          <w:lang w:val="en-AU"/>
        </w:rPr>
      </w:pPr>
      <w:r w:rsidRPr="0051465F">
        <w:rPr>
          <w:rFonts w:ascii="Calibri" w:hAnsi="Calibri"/>
          <w:color w:val="000000"/>
          <w:lang w:val="en-AU"/>
        </w:rPr>
        <w:t xml:space="preserve">Debate </w:t>
      </w:r>
      <w:r w:rsidR="006A79C3">
        <w:rPr>
          <w:rFonts w:ascii="Calibri" w:hAnsi="Calibri"/>
          <w:color w:val="000000"/>
          <w:lang w:val="en-AU"/>
        </w:rPr>
        <w:t>continue</w:t>
      </w:r>
      <w:r w:rsidRPr="0051465F">
        <w:rPr>
          <w:rFonts w:ascii="Calibri" w:hAnsi="Calibri"/>
          <w:color w:val="000000"/>
          <w:lang w:val="en-AU"/>
        </w:rPr>
        <w:t>d.</w:t>
      </w:r>
    </w:p>
    <w:p w:rsidR="006A79C3" w:rsidRDefault="00876AA2" w:rsidP="0051465F">
      <w:pPr>
        <w:spacing w:before="120"/>
        <w:ind w:left="720"/>
        <w:jc w:val="both"/>
        <w:rPr>
          <w:rFonts w:ascii="Calibri" w:hAnsi="Calibri"/>
          <w:color w:val="000000"/>
          <w:lang w:val="en-AU"/>
        </w:rPr>
      </w:pPr>
      <w:r>
        <w:rPr>
          <w:rFonts w:ascii="Calibri" w:hAnsi="Calibri"/>
          <w:color w:val="000000"/>
          <w:lang w:val="en-AU"/>
        </w:rPr>
        <w:t>Question—That the a</w:t>
      </w:r>
      <w:r w:rsidR="006A79C3">
        <w:rPr>
          <w:rFonts w:ascii="Calibri" w:hAnsi="Calibri"/>
          <w:color w:val="000000"/>
          <w:lang w:val="en-AU"/>
        </w:rPr>
        <w:t xml:space="preserve">mendment </w:t>
      </w:r>
      <w:r>
        <w:rPr>
          <w:rFonts w:ascii="Calibri" w:hAnsi="Calibri"/>
          <w:color w:val="000000"/>
          <w:lang w:val="en-AU"/>
        </w:rPr>
        <w:t xml:space="preserve">be agreed </w:t>
      </w:r>
      <w:r w:rsidR="006A79C3">
        <w:rPr>
          <w:rFonts w:ascii="Calibri" w:hAnsi="Calibri"/>
          <w:color w:val="000000"/>
          <w:lang w:val="en-AU"/>
        </w:rPr>
        <w:t>to</w:t>
      </w:r>
      <w:r>
        <w:rPr>
          <w:rFonts w:ascii="Calibri" w:hAnsi="Calibri"/>
          <w:color w:val="000000"/>
          <w:lang w:val="en-AU"/>
        </w:rPr>
        <w:t>—put</w:t>
      </w:r>
      <w:r w:rsidR="006A79C3">
        <w:rPr>
          <w:rFonts w:ascii="Calibri" w:hAnsi="Calibri"/>
          <w:color w:val="000000"/>
          <w:lang w:val="en-AU"/>
        </w:rPr>
        <w:t>.</w:t>
      </w:r>
    </w:p>
    <w:p w:rsidR="00113EC1" w:rsidRDefault="00113EC1" w:rsidP="00113EC1">
      <w:pPr>
        <w:spacing w:before="120" w:after="120"/>
        <w:ind w:left="720"/>
        <w:jc w:val="both"/>
        <w:rPr>
          <w:rFonts w:ascii="Calibri" w:hAnsi="Calibri"/>
          <w:color w:val="000000"/>
          <w:lang w:val="en-AU"/>
        </w:rPr>
      </w:pPr>
      <w:r>
        <w:rPr>
          <w:rFonts w:ascii="Calibri" w:hAnsi="Calibri"/>
          <w:color w:val="000000"/>
          <w:lang w:val="en-AU"/>
        </w:rPr>
        <w:t>The Assembly voted—</w:t>
      </w:r>
    </w:p>
    <w:tbl>
      <w:tblPr>
        <w:tblpPr w:rightFromText="180" w:vertAnchor="text" w:tblpY="1"/>
        <w:tblOverlap w:val="never"/>
        <w:tblW w:w="9511" w:type="dxa"/>
        <w:tblLayout w:type="fixed"/>
        <w:tblCellMar>
          <w:left w:w="0" w:type="dxa"/>
          <w:right w:w="56" w:type="dxa"/>
        </w:tblCellMar>
        <w:tblLook w:val="0000" w:firstRow="0" w:lastRow="0" w:firstColumn="0" w:lastColumn="0" w:noHBand="0" w:noVBand="0"/>
      </w:tblPr>
      <w:tblGrid>
        <w:gridCol w:w="720"/>
        <w:gridCol w:w="2041"/>
        <w:gridCol w:w="1321"/>
        <w:gridCol w:w="624"/>
        <w:gridCol w:w="96"/>
        <w:gridCol w:w="508"/>
        <w:gridCol w:w="2160"/>
        <w:gridCol w:w="1318"/>
        <w:gridCol w:w="723"/>
      </w:tblGrid>
      <w:tr w:rsidR="00113EC1" w:rsidTr="00113EC1">
        <w:trPr>
          <w:gridAfter w:val="1"/>
          <w:wAfter w:w="723" w:type="dxa"/>
        </w:trPr>
        <w:tc>
          <w:tcPr>
            <w:tcW w:w="4082" w:type="dxa"/>
            <w:gridSpan w:val="3"/>
            <w:shd w:val="clear" w:color="auto" w:fill="auto"/>
          </w:tcPr>
          <w:p w:rsidR="00113EC1" w:rsidRDefault="00113EC1" w:rsidP="00113EC1">
            <w:pPr>
              <w:tabs>
                <w:tab w:val="center" w:pos="2430"/>
              </w:tabs>
              <w:spacing w:before="120"/>
              <w:rPr>
                <w:rFonts w:ascii="Calibri" w:hAnsi="Calibri"/>
                <w:color w:val="000000"/>
                <w:lang w:val="en-AU"/>
              </w:rPr>
            </w:pPr>
            <w:r>
              <w:rPr>
                <w:rFonts w:ascii="Calibri" w:hAnsi="Calibri"/>
                <w:color w:val="000000"/>
                <w:lang w:val="en-AU"/>
              </w:rPr>
              <w:tab/>
              <w:t>AYES, 7</w:t>
            </w:r>
          </w:p>
        </w:tc>
        <w:tc>
          <w:tcPr>
            <w:tcW w:w="624" w:type="dxa"/>
            <w:shd w:val="clear" w:color="auto" w:fill="auto"/>
          </w:tcPr>
          <w:p w:rsidR="00113EC1" w:rsidRDefault="00113EC1" w:rsidP="00113EC1">
            <w:pPr>
              <w:spacing w:before="120"/>
              <w:rPr>
                <w:rFonts w:ascii="Calibri" w:hAnsi="Calibri"/>
                <w:color w:val="000000"/>
                <w:lang w:val="en-AU"/>
              </w:rPr>
            </w:pPr>
          </w:p>
        </w:tc>
        <w:tc>
          <w:tcPr>
            <w:tcW w:w="4082" w:type="dxa"/>
            <w:gridSpan w:val="4"/>
            <w:shd w:val="clear" w:color="auto" w:fill="auto"/>
          </w:tcPr>
          <w:p w:rsidR="00113EC1" w:rsidRDefault="00113EC1" w:rsidP="00113EC1">
            <w:pPr>
              <w:tabs>
                <w:tab w:val="center" w:pos="2314"/>
              </w:tabs>
              <w:spacing w:before="120"/>
              <w:rPr>
                <w:rFonts w:ascii="Calibri" w:hAnsi="Calibri"/>
                <w:color w:val="000000"/>
                <w:lang w:val="en-AU"/>
              </w:rPr>
            </w:pPr>
            <w:r>
              <w:rPr>
                <w:rFonts w:ascii="Calibri" w:hAnsi="Calibri"/>
                <w:color w:val="000000"/>
                <w:lang w:val="en-AU"/>
              </w:rPr>
              <w:tab/>
              <w:t>NOES, 6</w:t>
            </w:r>
          </w:p>
        </w:tc>
      </w:tr>
      <w:tr w:rsidR="00113EC1" w:rsidTr="00113EC1">
        <w:trPr>
          <w:gridBefore w:val="1"/>
          <w:wBefore w:w="720" w:type="dxa"/>
          <w:trHeight w:hRule="exact" w:val="312"/>
        </w:trPr>
        <w:tc>
          <w:tcPr>
            <w:tcW w:w="2041" w:type="dxa"/>
            <w:shd w:val="clear" w:color="auto" w:fill="auto"/>
          </w:tcPr>
          <w:p w:rsidR="00113EC1" w:rsidRDefault="00113EC1" w:rsidP="00113EC1">
            <w:pPr>
              <w:rPr>
                <w:rFonts w:ascii="Calibri" w:hAnsi="Calibri"/>
                <w:color w:val="000000"/>
                <w:lang w:val="en-AU"/>
              </w:rPr>
            </w:pPr>
            <w:r>
              <w:rPr>
                <w:rFonts w:ascii="Calibri" w:hAnsi="Calibri"/>
                <w:color w:val="000000"/>
                <w:lang w:val="en-AU"/>
              </w:rPr>
              <w:t>Ms Berry</w:t>
            </w:r>
          </w:p>
        </w:tc>
        <w:tc>
          <w:tcPr>
            <w:tcW w:w="2041" w:type="dxa"/>
            <w:gridSpan w:val="3"/>
            <w:shd w:val="clear" w:color="auto" w:fill="auto"/>
          </w:tcPr>
          <w:p w:rsidR="00113EC1" w:rsidRDefault="00113EC1" w:rsidP="00113EC1">
            <w:pPr>
              <w:rPr>
                <w:rFonts w:ascii="Calibri" w:hAnsi="Calibri"/>
                <w:color w:val="000000"/>
                <w:lang w:val="en-AU"/>
              </w:rPr>
            </w:pPr>
            <w:r>
              <w:rPr>
                <w:rFonts w:ascii="Calibri" w:hAnsi="Calibri"/>
                <w:color w:val="000000"/>
                <w:lang w:val="en-AU"/>
              </w:rPr>
              <w:t>Ms Orr</w:t>
            </w:r>
          </w:p>
        </w:tc>
        <w:tc>
          <w:tcPr>
            <w:tcW w:w="508" w:type="dxa"/>
            <w:shd w:val="clear" w:color="auto" w:fill="auto"/>
          </w:tcPr>
          <w:p w:rsidR="00113EC1" w:rsidRDefault="00113EC1" w:rsidP="00113EC1">
            <w:pPr>
              <w:spacing w:before="120"/>
              <w:rPr>
                <w:rFonts w:ascii="Calibri" w:hAnsi="Calibri"/>
                <w:color w:val="000000"/>
                <w:lang w:val="en-AU"/>
              </w:rPr>
            </w:pPr>
          </w:p>
        </w:tc>
        <w:tc>
          <w:tcPr>
            <w:tcW w:w="2160" w:type="dxa"/>
            <w:shd w:val="clear" w:color="auto" w:fill="auto"/>
          </w:tcPr>
          <w:p w:rsidR="00113EC1" w:rsidRDefault="00113EC1" w:rsidP="00113EC1">
            <w:pPr>
              <w:rPr>
                <w:rFonts w:ascii="Calibri" w:hAnsi="Calibri"/>
                <w:color w:val="000000"/>
                <w:lang w:val="en-AU"/>
              </w:rPr>
            </w:pPr>
            <w:r>
              <w:rPr>
                <w:rFonts w:ascii="Calibri" w:hAnsi="Calibri"/>
                <w:color w:val="000000"/>
                <w:lang w:val="en-AU"/>
              </w:rPr>
              <w:t>Mrs Dunne</w:t>
            </w:r>
          </w:p>
        </w:tc>
        <w:tc>
          <w:tcPr>
            <w:tcW w:w="2041" w:type="dxa"/>
            <w:gridSpan w:val="2"/>
            <w:shd w:val="clear" w:color="auto" w:fill="auto"/>
          </w:tcPr>
          <w:p w:rsidR="00113EC1" w:rsidRDefault="00113EC1" w:rsidP="00113EC1">
            <w:pPr>
              <w:rPr>
                <w:rFonts w:ascii="Calibri" w:hAnsi="Calibri"/>
                <w:color w:val="000000"/>
                <w:lang w:val="en-AU"/>
              </w:rPr>
            </w:pPr>
            <w:r>
              <w:rPr>
                <w:rFonts w:ascii="Calibri" w:hAnsi="Calibri"/>
                <w:color w:val="000000"/>
                <w:lang w:val="en-AU"/>
              </w:rPr>
              <w:t>Mr Parton</w:t>
            </w:r>
          </w:p>
        </w:tc>
      </w:tr>
      <w:tr w:rsidR="00113EC1" w:rsidTr="00113EC1">
        <w:trPr>
          <w:gridBefore w:val="1"/>
          <w:wBefore w:w="720" w:type="dxa"/>
          <w:trHeight w:hRule="exact" w:val="312"/>
        </w:trPr>
        <w:tc>
          <w:tcPr>
            <w:tcW w:w="2041" w:type="dxa"/>
            <w:shd w:val="clear" w:color="auto" w:fill="auto"/>
          </w:tcPr>
          <w:p w:rsidR="00113EC1" w:rsidRDefault="00113EC1" w:rsidP="00113EC1">
            <w:pPr>
              <w:rPr>
                <w:rFonts w:ascii="Calibri" w:hAnsi="Calibri"/>
                <w:color w:val="000000"/>
                <w:lang w:val="en-AU"/>
              </w:rPr>
            </w:pPr>
            <w:r>
              <w:rPr>
                <w:rFonts w:ascii="Calibri" w:hAnsi="Calibri"/>
                <w:color w:val="000000"/>
                <w:lang w:val="en-AU"/>
              </w:rPr>
              <w:lastRenderedPageBreak/>
              <w:t>Ms J. Burch</w:t>
            </w:r>
          </w:p>
        </w:tc>
        <w:tc>
          <w:tcPr>
            <w:tcW w:w="2041" w:type="dxa"/>
            <w:gridSpan w:val="3"/>
            <w:shd w:val="clear" w:color="auto" w:fill="auto"/>
          </w:tcPr>
          <w:p w:rsidR="00113EC1" w:rsidRDefault="00113EC1" w:rsidP="00113EC1">
            <w:pPr>
              <w:rPr>
                <w:rFonts w:ascii="Calibri" w:hAnsi="Calibri"/>
                <w:color w:val="000000"/>
                <w:lang w:val="en-AU"/>
              </w:rPr>
            </w:pPr>
            <w:r>
              <w:rPr>
                <w:rFonts w:ascii="Calibri" w:hAnsi="Calibri"/>
                <w:color w:val="000000"/>
                <w:lang w:val="en-AU"/>
              </w:rPr>
              <w:t>Mr Rattenbury</w:t>
            </w:r>
          </w:p>
        </w:tc>
        <w:tc>
          <w:tcPr>
            <w:tcW w:w="508" w:type="dxa"/>
            <w:shd w:val="clear" w:color="auto" w:fill="auto"/>
          </w:tcPr>
          <w:p w:rsidR="00113EC1" w:rsidRDefault="00113EC1" w:rsidP="00113EC1">
            <w:pPr>
              <w:spacing w:before="120"/>
              <w:rPr>
                <w:rFonts w:ascii="Calibri" w:hAnsi="Calibri"/>
                <w:color w:val="000000"/>
                <w:lang w:val="en-AU"/>
              </w:rPr>
            </w:pPr>
          </w:p>
        </w:tc>
        <w:tc>
          <w:tcPr>
            <w:tcW w:w="2160" w:type="dxa"/>
            <w:shd w:val="clear" w:color="auto" w:fill="auto"/>
          </w:tcPr>
          <w:p w:rsidR="00113EC1" w:rsidRDefault="00113EC1" w:rsidP="00113EC1">
            <w:pPr>
              <w:rPr>
                <w:rFonts w:ascii="Calibri" w:hAnsi="Calibri"/>
                <w:color w:val="000000"/>
                <w:lang w:val="en-AU"/>
              </w:rPr>
            </w:pPr>
            <w:r>
              <w:rPr>
                <w:rFonts w:ascii="Calibri" w:hAnsi="Calibri"/>
                <w:color w:val="000000"/>
                <w:lang w:val="en-AU"/>
              </w:rPr>
              <w:t>Mr Hanson</w:t>
            </w:r>
          </w:p>
        </w:tc>
        <w:tc>
          <w:tcPr>
            <w:tcW w:w="2041" w:type="dxa"/>
            <w:gridSpan w:val="2"/>
            <w:shd w:val="clear" w:color="auto" w:fill="auto"/>
          </w:tcPr>
          <w:p w:rsidR="00113EC1" w:rsidRDefault="00113EC1" w:rsidP="00113EC1">
            <w:pPr>
              <w:rPr>
                <w:rFonts w:ascii="Calibri" w:hAnsi="Calibri"/>
                <w:color w:val="000000"/>
                <w:lang w:val="en-AU"/>
              </w:rPr>
            </w:pPr>
            <w:r>
              <w:rPr>
                <w:rFonts w:ascii="Calibri" w:hAnsi="Calibri"/>
                <w:color w:val="000000"/>
                <w:lang w:val="en-AU"/>
              </w:rPr>
              <w:t>Mr Wall</w:t>
            </w:r>
          </w:p>
        </w:tc>
      </w:tr>
      <w:tr w:rsidR="00113EC1" w:rsidTr="00113EC1">
        <w:trPr>
          <w:gridBefore w:val="1"/>
          <w:wBefore w:w="720" w:type="dxa"/>
          <w:trHeight w:hRule="exact" w:val="312"/>
        </w:trPr>
        <w:tc>
          <w:tcPr>
            <w:tcW w:w="2041" w:type="dxa"/>
            <w:shd w:val="clear" w:color="auto" w:fill="auto"/>
          </w:tcPr>
          <w:p w:rsidR="00113EC1" w:rsidRDefault="00113EC1" w:rsidP="00113EC1">
            <w:pPr>
              <w:rPr>
                <w:rFonts w:ascii="Calibri" w:hAnsi="Calibri"/>
                <w:color w:val="000000"/>
                <w:lang w:val="en-AU"/>
              </w:rPr>
            </w:pPr>
            <w:r>
              <w:rPr>
                <w:rFonts w:ascii="Calibri" w:hAnsi="Calibri"/>
                <w:color w:val="000000"/>
                <w:lang w:val="en-AU"/>
              </w:rPr>
              <w:t>Ms Cheyne</w:t>
            </w:r>
          </w:p>
        </w:tc>
        <w:tc>
          <w:tcPr>
            <w:tcW w:w="2041" w:type="dxa"/>
            <w:gridSpan w:val="3"/>
            <w:shd w:val="clear" w:color="auto" w:fill="auto"/>
          </w:tcPr>
          <w:p w:rsidR="00113EC1" w:rsidRDefault="00113EC1" w:rsidP="00113EC1">
            <w:pPr>
              <w:rPr>
                <w:rFonts w:ascii="Calibri" w:hAnsi="Calibri"/>
                <w:color w:val="000000"/>
                <w:lang w:val="en-AU"/>
              </w:rPr>
            </w:pPr>
            <w:r>
              <w:rPr>
                <w:rFonts w:ascii="Calibri" w:hAnsi="Calibri"/>
                <w:color w:val="000000"/>
                <w:lang w:val="en-AU"/>
              </w:rPr>
              <w:t>Ms Stephen-Smith</w:t>
            </w:r>
          </w:p>
        </w:tc>
        <w:tc>
          <w:tcPr>
            <w:tcW w:w="508" w:type="dxa"/>
            <w:shd w:val="clear" w:color="auto" w:fill="auto"/>
          </w:tcPr>
          <w:p w:rsidR="00113EC1" w:rsidRDefault="00113EC1" w:rsidP="00113EC1">
            <w:pPr>
              <w:spacing w:before="120"/>
              <w:rPr>
                <w:rFonts w:ascii="Calibri" w:hAnsi="Calibri"/>
                <w:color w:val="000000"/>
                <w:lang w:val="en-AU"/>
              </w:rPr>
            </w:pPr>
          </w:p>
        </w:tc>
        <w:tc>
          <w:tcPr>
            <w:tcW w:w="2160" w:type="dxa"/>
            <w:shd w:val="clear" w:color="auto" w:fill="auto"/>
          </w:tcPr>
          <w:p w:rsidR="00113EC1" w:rsidRDefault="00113EC1" w:rsidP="00113EC1">
            <w:pPr>
              <w:rPr>
                <w:rFonts w:ascii="Calibri" w:hAnsi="Calibri"/>
                <w:color w:val="000000"/>
                <w:lang w:val="en-AU"/>
              </w:rPr>
            </w:pPr>
            <w:r>
              <w:rPr>
                <w:rFonts w:ascii="Calibri" w:hAnsi="Calibri"/>
                <w:color w:val="000000"/>
                <w:lang w:val="en-AU"/>
              </w:rPr>
              <w:t>Ms Lawder</w:t>
            </w:r>
          </w:p>
        </w:tc>
        <w:tc>
          <w:tcPr>
            <w:tcW w:w="2041" w:type="dxa"/>
            <w:gridSpan w:val="2"/>
            <w:shd w:val="clear" w:color="auto" w:fill="auto"/>
          </w:tcPr>
          <w:p w:rsidR="00113EC1" w:rsidRDefault="00113EC1" w:rsidP="00113EC1">
            <w:pPr>
              <w:spacing w:before="120"/>
              <w:rPr>
                <w:rFonts w:ascii="Calibri" w:hAnsi="Calibri"/>
                <w:color w:val="000000"/>
                <w:lang w:val="en-AU"/>
              </w:rPr>
            </w:pPr>
          </w:p>
        </w:tc>
      </w:tr>
      <w:tr w:rsidR="00113EC1" w:rsidTr="00113EC1">
        <w:trPr>
          <w:gridBefore w:val="1"/>
          <w:wBefore w:w="720" w:type="dxa"/>
          <w:trHeight w:hRule="exact" w:val="312"/>
        </w:trPr>
        <w:tc>
          <w:tcPr>
            <w:tcW w:w="2041" w:type="dxa"/>
            <w:shd w:val="clear" w:color="auto" w:fill="auto"/>
          </w:tcPr>
          <w:p w:rsidR="00113EC1" w:rsidRDefault="00113EC1" w:rsidP="00113EC1">
            <w:pPr>
              <w:rPr>
                <w:rFonts w:ascii="Calibri" w:hAnsi="Calibri"/>
                <w:color w:val="000000"/>
                <w:lang w:val="en-AU"/>
              </w:rPr>
            </w:pPr>
            <w:r>
              <w:rPr>
                <w:rFonts w:ascii="Calibri" w:hAnsi="Calibri"/>
                <w:color w:val="000000"/>
                <w:lang w:val="en-AU"/>
              </w:rPr>
              <w:t>Mr Gentleman</w:t>
            </w:r>
          </w:p>
        </w:tc>
        <w:tc>
          <w:tcPr>
            <w:tcW w:w="2041" w:type="dxa"/>
            <w:gridSpan w:val="3"/>
            <w:shd w:val="clear" w:color="auto" w:fill="auto"/>
          </w:tcPr>
          <w:p w:rsidR="00113EC1" w:rsidRDefault="00113EC1" w:rsidP="00113EC1">
            <w:pPr>
              <w:spacing w:before="120"/>
              <w:rPr>
                <w:rFonts w:ascii="Calibri" w:hAnsi="Calibri"/>
                <w:color w:val="000000"/>
                <w:lang w:val="en-AU"/>
              </w:rPr>
            </w:pPr>
          </w:p>
        </w:tc>
        <w:tc>
          <w:tcPr>
            <w:tcW w:w="508" w:type="dxa"/>
            <w:shd w:val="clear" w:color="auto" w:fill="auto"/>
          </w:tcPr>
          <w:p w:rsidR="00113EC1" w:rsidRDefault="00113EC1" w:rsidP="00113EC1">
            <w:pPr>
              <w:spacing w:before="120"/>
              <w:rPr>
                <w:rFonts w:ascii="Calibri" w:hAnsi="Calibri"/>
                <w:color w:val="000000"/>
                <w:lang w:val="en-AU"/>
              </w:rPr>
            </w:pPr>
          </w:p>
        </w:tc>
        <w:tc>
          <w:tcPr>
            <w:tcW w:w="2160" w:type="dxa"/>
            <w:shd w:val="clear" w:color="auto" w:fill="auto"/>
          </w:tcPr>
          <w:p w:rsidR="00113EC1" w:rsidRDefault="00113EC1" w:rsidP="00113EC1">
            <w:pPr>
              <w:rPr>
                <w:rFonts w:ascii="Calibri" w:hAnsi="Calibri"/>
                <w:color w:val="000000"/>
                <w:lang w:val="en-AU"/>
              </w:rPr>
            </w:pPr>
            <w:r>
              <w:rPr>
                <w:rFonts w:ascii="Calibri" w:hAnsi="Calibri"/>
                <w:color w:val="000000"/>
                <w:lang w:val="en-AU"/>
              </w:rPr>
              <w:t>Mr Milligan</w:t>
            </w:r>
          </w:p>
        </w:tc>
        <w:tc>
          <w:tcPr>
            <w:tcW w:w="2041" w:type="dxa"/>
            <w:gridSpan w:val="2"/>
            <w:shd w:val="clear" w:color="auto" w:fill="auto"/>
          </w:tcPr>
          <w:p w:rsidR="00113EC1" w:rsidRDefault="00113EC1" w:rsidP="00113EC1">
            <w:pPr>
              <w:spacing w:before="120"/>
              <w:rPr>
                <w:rFonts w:ascii="Calibri" w:hAnsi="Calibri"/>
                <w:color w:val="000000"/>
                <w:lang w:val="en-AU"/>
              </w:rPr>
            </w:pPr>
          </w:p>
        </w:tc>
      </w:tr>
    </w:tbl>
    <w:p w:rsidR="00113EC1" w:rsidRDefault="00113EC1" w:rsidP="00113EC1">
      <w:pPr>
        <w:spacing w:before="120"/>
        <w:ind w:left="720"/>
        <w:rPr>
          <w:rFonts w:ascii="Calibri" w:hAnsi="Calibri"/>
          <w:color w:val="000000"/>
          <w:lang w:val="en-AU"/>
        </w:rPr>
      </w:pPr>
      <w:r>
        <w:rPr>
          <w:rFonts w:ascii="Calibri" w:hAnsi="Calibri"/>
          <w:color w:val="000000"/>
          <w:lang w:val="en-AU"/>
        </w:rPr>
        <w:t>And so it was resolved in the affirmative.</w:t>
      </w:r>
    </w:p>
    <w:p w:rsidR="00B4461B" w:rsidRDefault="0051465F" w:rsidP="0051465F">
      <w:pPr>
        <w:spacing w:before="120"/>
        <w:ind w:left="720"/>
        <w:jc w:val="both"/>
        <w:rPr>
          <w:rFonts w:ascii="Calibri" w:hAnsi="Calibri"/>
          <w:color w:val="000000"/>
          <w:lang w:val="en-AU"/>
        </w:rPr>
      </w:pPr>
      <w:r w:rsidRPr="0051465F">
        <w:rPr>
          <w:rFonts w:ascii="Calibri" w:hAnsi="Calibri"/>
          <w:color w:val="000000"/>
          <w:lang w:val="en-AU"/>
        </w:rPr>
        <w:t>Question—</w:t>
      </w:r>
      <w:r w:rsidR="00B4461B">
        <w:rPr>
          <w:rFonts w:ascii="Calibri" w:hAnsi="Calibri"/>
          <w:color w:val="000000"/>
          <w:lang w:val="en-AU"/>
        </w:rPr>
        <w:t>That the motion, as amended, viz:</w:t>
      </w:r>
    </w:p>
    <w:p w:rsidR="00B4461B" w:rsidRDefault="00113EC1" w:rsidP="0051465F">
      <w:pPr>
        <w:spacing w:before="120"/>
        <w:ind w:left="720"/>
        <w:jc w:val="both"/>
        <w:rPr>
          <w:rFonts w:ascii="Calibri" w:hAnsi="Calibri"/>
          <w:color w:val="000000"/>
          <w:lang w:val="en-AU"/>
        </w:rPr>
      </w:pPr>
      <w:r>
        <w:rPr>
          <w:rFonts w:ascii="Calibri" w:hAnsi="Calibri"/>
          <w:color w:val="000000"/>
          <w:lang w:val="en-AU"/>
        </w:rPr>
        <w:t>“</w:t>
      </w:r>
      <w:r w:rsidR="00B4461B">
        <w:rPr>
          <w:rFonts w:ascii="Calibri" w:hAnsi="Calibri"/>
          <w:color w:val="000000"/>
          <w:lang w:val="en-AU"/>
        </w:rPr>
        <w:t>That this Assembly:</w:t>
      </w:r>
    </w:p>
    <w:p w:rsidR="00B4461B" w:rsidRPr="00B4461B" w:rsidRDefault="00B4461B" w:rsidP="00B4461B">
      <w:pPr>
        <w:pStyle w:val="DPSEntryIndents"/>
        <w:numPr>
          <w:ilvl w:val="0"/>
          <w:numId w:val="20"/>
        </w:numPr>
      </w:pPr>
      <w:r w:rsidRPr="00B4461B">
        <w:t>notes:</w:t>
      </w:r>
    </w:p>
    <w:p w:rsidR="00B4461B" w:rsidRPr="0057167D" w:rsidRDefault="00B4461B" w:rsidP="00B4461B">
      <w:pPr>
        <w:pStyle w:val="DPSEntryIndents"/>
        <w:numPr>
          <w:ilvl w:val="1"/>
          <w:numId w:val="17"/>
        </w:numPr>
      </w:pPr>
      <w:r w:rsidRPr="0057167D">
        <w:t xml:space="preserve">the importance of </w:t>
      </w:r>
      <w:r>
        <w:t>the ACT G</w:t>
      </w:r>
      <w:r w:rsidRPr="0057167D">
        <w:t>overnment providing a public mental health system that is efficient, timely, effective a</w:t>
      </w:r>
      <w:r>
        <w:t>nd safe for patients and staff;</w:t>
      </w:r>
    </w:p>
    <w:p w:rsidR="00B4461B" w:rsidRPr="0057167D" w:rsidRDefault="00876AA2" w:rsidP="00B4461B">
      <w:pPr>
        <w:pStyle w:val="DPSEntryIndents"/>
        <w:numPr>
          <w:ilvl w:val="1"/>
          <w:numId w:val="3"/>
        </w:numPr>
      </w:pPr>
      <w:r>
        <w:t>the Labor/</w:t>
      </w:r>
      <w:r w:rsidR="00B4461B" w:rsidRPr="0057167D">
        <w:t>Greens Parliamentary Agreement for the 9</w:t>
      </w:r>
      <w:r w:rsidR="00B4461B" w:rsidRPr="0057167D">
        <w:rPr>
          <w:vertAlign w:val="superscript"/>
        </w:rPr>
        <w:t>th</w:t>
      </w:r>
      <w:r w:rsidR="00B4461B" w:rsidRPr="0057167D">
        <w:t xml:space="preserve"> Legislative Assembly provide</w:t>
      </w:r>
      <w:r w:rsidR="00B4461B">
        <w:t>d</w:t>
      </w:r>
      <w:r w:rsidR="00B4461B" w:rsidRPr="0057167D">
        <w:t xml:space="preserve"> for the establishment of an Office for Mental Health</w:t>
      </w:r>
      <w:r w:rsidR="00B4461B">
        <w:t xml:space="preserve"> to oversee mental health services</w:t>
      </w:r>
      <w:r w:rsidR="00B4461B" w:rsidRPr="0057167D">
        <w:t>;</w:t>
      </w:r>
      <w:r w:rsidR="00B4461B">
        <w:t xml:space="preserve"> and</w:t>
      </w:r>
    </w:p>
    <w:p w:rsidR="00B4461B" w:rsidRDefault="00B4461B" w:rsidP="00B4461B">
      <w:pPr>
        <w:pStyle w:val="DPSEntryIndents"/>
        <w:numPr>
          <w:ilvl w:val="1"/>
          <w:numId w:val="3"/>
        </w:numPr>
      </w:pPr>
      <w:r>
        <w:t>that t</w:t>
      </w:r>
      <w:r w:rsidRPr="0057167D">
        <w:t>he ACT Government created the</w:t>
      </w:r>
      <w:r>
        <w:t xml:space="preserve"> ACT</w:t>
      </w:r>
      <w:r w:rsidR="00113EC1">
        <w:t>’</w:t>
      </w:r>
      <w:r>
        <w:t>s first</w:t>
      </w:r>
      <w:r w:rsidRPr="0057167D">
        <w:t xml:space="preserve"> Mental Health portfolio </w:t>
      </w:r>
      <w:r>
        <w:t xml:space="preserve">in 2016 </w:t>
      </w:r>
      <w:r w:rsidRPr="0057167D">
        <w:t>to provide greater attention to mental health service delivery and this has been achieved</w:t>
      </w:r>
      <w:r>
        <w:t>;</w:t>
      </w:r>
    </w:p>
    <w:p w:rsidR="00B4461B" w:rsidRPr="0057167D" w:rsidRDefault="00B4461B" w:rsidP="00B4461B">
      <w:pPr>
        <w:pStyle w:val="DPSEntryIndents"/>
        <w:numPr>
          <w:ilvl w:val="0"/>
          <w:numId w:val="18"/>
        </w:numPr>
      </w:pPr>
      <w:r w:rsidRPr="0057167D">
        <w:t>further notes</w:t>
      </w:r>
      <w:r>
        <w:t xml:space="preserve"> that</w:t>
      </w:r>
      <w:r w:rsidRPr="0057167D">
        <w:t>:</w:t>
      </w:r>
    </w:p>
    <w:p w:rsidR="00B4461B" w:rsidRPr="0057167D" w:rsidRDefault="00B4461B" w:rsidP="00B4461B">
      <w:pPr>
        <w:pStyle w:val="DPSEntryIndents"/>
        <w:numPr>
          <w:ilvl w:val="1"/>
          <w:numId w:val="3"/>
        </w:numPr>
        <w:rPr>
          <w:szCs w:val="24"/>
        </w:rPr>
      </w:pPr>
      <w:r>
        <w:rPr>
          <w:szCs w:val="24"/>
        </w:rPr>
        <w:t>a</w:t>
      </w:r>
      <w:r w:rsidRPr="0057167D">
        <w:rPr>
          <w:szCs w:val="24"/>
        </w:rPr>
        <w:t xml:space="preserve">s the ACT grows, we are seeing </w:t>
      </w:r>
      <w:r>
        <w:rPr>
          <w:szCs w:val="24"/>
        </w:rPr>
        <w:t>higher</w:t>
      </w:r>
      <w:r w:rsidRPr="0057167D">
        <w:rPr>
          <w:szCs w:val="24"/>
        </w:rPr>
        <w:t xml:space="preserve"> deman</w:t>
      </w:r>
      <w:r>
        <w:rPr>
          <w:szCs w:val="24"/>
        </w:rPr>
        <w:t>ds for mental health services—</w:t>
      </w:r>
      <w:r w:rsidRPr="0057167D">
        <w:rPr>
          <w:szCs w:val="24"/>
        </w:rPr>
        <w:t>from early intervention and prevention measures through to emergency and intensive support</w:t>
      </w:r>
      <w:r>
        <w:rPr>
          <w:szCs w:val="24"/>
        </w:rPr>
        <w:t>;</w:t>
      </w:r>
    </w:p>
    <w:p w:rsidR="00B4461B" w:rsidRPr="0057167D" w:rsidRDefault="00B4461B" w:rsidP="00B4461B">
      <w:pPr>
        <w:pStyle w:val="DPSEntryIndents"/>
        <w:numPr>
          <w:ilvl w:val="1"/>
          <w:numId w:val="3"/>
        </w:numPr>
        <w:rPr>
          <w:szCs w:val="24"/>
        </w:rPr>
      </w:pPr>
      <w:r w:rsidRPr="0057167D">
        <w:rPr>
          <w:szCs w:val="24"/>
        </w:rPr>
        <w:t xml:space="preserve">the ACT Government has continuously invested in improvements </w:t>
      </w:r>
      <w:r>
        <w:rPr>
          <w:szCs w:val="24"/>
        </w:rPr>
        <w:t>to</w:t>
      </w:r>
      <w:r w:rsidRPr="0057167D">
        <w:rPr>
          <w:szCs w:val="24"/>
        </w:rPr>
        <w:t xml:space="preserve"> mental health services to ensure better integration of hospital-based and community services</w:t>
      </w:r>
      <w:r>
        <w:rPr>
          <w:szCs w:val="24"/>
        </w:rPr>
        <w:t>;</w:t>
      </w:r>
    </w:p>
    <w:p w:rsidR="00B4461B" w:rsidRPr="0057167D" w:rsidRDefault="00B4461B" w:rsidP="00B4461B">
      <w:pPr>
        <w:pStyle w:val="DPSEntryIndents"/>
        <w:numPr>
          <w:ilvl w:val="1"/>
          <w:numId w:val="3"/>
        </w:numPr>
        <w:rPr>
          <w:szCs w:val="24"/>
        </w:rPr>
      </w:pPr>
      <w:r>
        <w:rPr>
          <w:szCs w:val="24"/>
        </w:rPr>
        <w:t>the ACT</w:t>
      </w:r>
      <w:r w:rsidR="00113EC1">
        <w:rPr>
          <w:szCs w:val="24"/>
        </w:rPr>
        <w:t>’</w:t>
      </w:r>
      <w:r>
        <w:rPr>
          <w:szCs w:val="24"/>
        </w:rPr>
        <w:t xml:space="preserve">s </w:t>
      </w:r>
      <w:r w:rsidRPr="00080675">
        <w:rPr>
          <w:i/>
          <w:iCs/>
          <w:szCs w:val="24"/>
        </w:rPr>
        <w:t>Mental Health Act 2015</w:t>
      </w:r>
      <w:r>
        <w:rPr>
          <w:iCs/>
          <w:szCs w:val="24"/>
        </w:rPr>
        <w:t>,</w:t>
      </w:r>
      <w:r>
        <w:rPr>
          <w:szCs w:val="24"/>
        </w:rPr>
        <w:t xml:space="preserve"> which came into effect in 2016, is regarded as nation-leading;</w:t>
      </w:r>
    </w:p>
    <w:p w:rsidR="00B4461B" w:rsidRDefault="00B4461B" w:rsidP="00B4461B">
      <w:pPr>
        <w:pStyle w:val="DPSEntryIndents"/>
        <w:numPr>
          <w:ilvl w:val="1"/>
          <w:numId w:val="3"/>
        </w:numPr>
        <w:rPr>
          <w:szCs w:val="24"/>
        </w:rPr>
      </w:pPr>
      <w:r w:rsidRPr="0057167D">
        <w:rPr>
          <w:szCs w:val="24"/>
        </w:rPr>
        <w:t>the Minister for Mental Health established the Office for Mental Health and Wellbeing</w:t>
      </w:r>
      <w:r>
        <w:rPr>
          <w:szCs w:val="24"/>
        </w:rPr>
        <w:t xml:space="preserve">, whose 2019 co-designed work plan is intended to </w:t>
      </w:r>
      <w:r w:rsidRPr="0057167D">
        <w:rPr>
          <w:szCs w:val="24"/>
        </w:rPr>
        <w:t>help achieve better integration of services</w:t>
      </w:r>
      <w:r>
        <w:rPr>
          <w:szCs w:val="24"/>
        </w:rPr>
        <w:t>;</w:t>
      </w:r>
    </w:p>
    <w:p w:rsidR="00B4461B" w:rsidRPr="0057167D" w:rsidRDefault="00B4461B" w:rsidP="00B4461B">
      <w:pPr>
        <w:pStyle w:val="DPSEntryIndents"/>
        <w:numPr>
          <w:ilvl w:val="1"/>
          <w:numId w:val="3"/>
        </w:numPr>
        <w:rPr>
          <w:szCs w:val="24"/>
        </w:rPr>
      </w:pPr>
      <w:r w:rsidRPr="0057167D">
        <w:rPr>
          <w:szCs w:val="24"/>
        </w:rPr>
        <w:t>since 2016, the Mental Health Short Stay Unit, Dhulwa</w:t>
      </w:r>
      <w:r>
        <w:rPr>
          <w:szCs w:val="24"/>
        </w:rPr>
        <w:t xml:space="preserve"> Mental Health Unit</w:t>
      </w:r>
      <w:r w:rsidRPr="0057167D">
        <w:rPr>
          <w:szCs w:val="24"/>
        </w:rPr>
        <w:t xml:space="preserve">, the Extended Care Unit, and the Adult </w:t>
      </w:r>
      <w:r>
        <w:rPr>
          <w:szCs w:val="24"/>
        </w:rPr>
        <w:t xml:space="preserve">Mental Health </w:t>
      </w:r>
      <w:r w:rsidRPr="0057167D">
        <w:rPr>
          <w:szCs w:val="24"/>
        </w:rPr>
        <w:t>Rehabilitation Unit in-patient facilities have opened, providing greater options for mental health treatment in the ACT</w:t>
      </w:r>
      <w:r>
        <w:rPr>
          <w:szCs w:val="24"/>
        </w:rPr>
        <w:t>;</w:t>
      </w:r>
    </w:p>
    <w:p w:rsidR="00B4461B" w:rsidRDefault="00B4461B" w:rsidP="00B4461B">
      <w:pPr>
        <w:pStyle w:val="DPSEntryIndents"/>
        <w:numPr>
          <w:ilvl w:val="1"/>
          <w:numId w:val="3"/>
        </w:numPr>
      </w:pPr>
      <w:r w:rsidRPr="0057167D">
        <w:rPr>
          <w:szCs w:val="24"/>
        </w:rPr>
        <w:t xml:space="preserve">since 2016, the ACT Government has </w:t>
      </w:r>
      <w:r>
        <w:rPr>
          <w:szCs w:val="24"/>
        </w:rPr>
        <w:t>committed and secured</w:t>
      </w:r>
      <w:r w:rsidRPr="0057167D">
        <w:rPr>
          <w:szCs w:val="24"/>
        </w:rPr>
        <w:t xml:space="preserve"> funding</w:t>
      </w:r>
      <w:r w:rsidRPr="0057167D">
        <w:t xml:space="preserve"> for </w:t>
      </w:r>
      <w:r>
        <w:t>a new</w:t>
      </w:r>
      <w:r w:rsidRPr="0057167D">
        <w:t xml:space="preserve"> Southside Community Step Up Step Down</w:t>
      </w:r>
      <w:r>
        <w:t xml:space="preserve"> facility, a new model of joint emergency services mental health response—</w:t>
      </w:r>
      <w:r w:rsidRPr="0057167D">
        <w:t>Police, Ambulan</w:t>
      </w:r>
      <w:r w:rsidR="00E033A2">
        <w:t>ce and Clinical Early Response</w:t>
      </w:r>
      <w:r>
        <w:t>,</w:t>
      </w:r>
      <w:r w:rsidRPr="0057167D">
        <w:t xml:space="preserve"> five </w:t>
      </w:r>
      <w:r>
        <w:t xml:space="preserve">new </w:t>
      </w:r>
      <w:r w:rsidRPr="0057167D">
        <w:t xml:space="preserve">supported accommodation facilities, </w:t>
      </w:r>
      <w:r>
        <w:t>the</w:t>
      </w:r>
      <w:r w:rsidRPr="0057167D">
        <w:t xml:space="preserve"> Adolescent Mental Health Unit, </w:t>
      </w:r>
      <w:r>
        <w:t xml:space="preserve">and </w:t>
      </w:r>
      <w:r w:rsidRPr="0057167D">
        <w:t>an eating disorders centre</w:t>
      </w:r>
      <w:r>
        <w:t>;</w:t>
      </w:r>
    </w:p>
    <w:p w:rsidR="00B4461B" w:rsidRDefault="00B4461B" w:rsidP="00B4461B">
      <w:pPr>
        <w:pStyle w:val="DPSEntryIndents"/>
        <w:numPr>
          <w:ilvl w:val="1"/>
          <w:numId w:val="3"/>
        </w:numPr>
      </w:pPr>
      <w:r>
        <w:t xml:space="preserve">in </w:t>
      </w:r>
      <w:r w:rsidRPr="00172972">
        <w:t xml:space="preserve">2018, the Home Assessment and Acute Response Team commenced </w:t>
      </w:r>
      <w:r>
        <w:t xml:space="preserve">to </w:t>
      </w:r>
      <w:r w:rsidRPr="00172972">
        <w:t>provide intensive support for people in their homes to either avoid an acute admission or to support early discharge following an admission</w:t>
      </w:r>
      <w:r>
        <w:t xml:space="preserve"> and</w:t>
      </w:r>
      <w:r w:rsidR="00E033A2">
        <w:t>,</w:t>
      </w:r>
      <w:r>
        <w:t xml:space="preserve"> in 2019</w:t>
      </w:r>
      <w:r w:rsidR="00E033A2">
        <w:t>,</w:t>
      </w:r>
      <w:r>
        <w:t xml:space="preserve"> </w:t>
      </w:r>
      <w:r w:rsidRPr="00172972">
        <w:t xml:space="preserve">the Child and Adolescent Mental Health Services </w:t>
      </w:r>
      <w:r>
        <w:t xml:space="preserve">(CAMHS) </w:t>
      </w:r>
      <w:r w:rsidRPr="00172972">
        <w:lastRenderedPageBreak/>
        <w:t>Assertive Mobile Outreach Services</w:t>
      </w:r>
      <w:r>
        <w:t xml:space="preserve"> provided</w:t>
      </w:r>
      <w:r w:rsidRPr="00172972">
        <w:t xml:space="preserve"> assessment and treatment for adolescents aged 13-18 with mo</w:t>
      </w:r>
      <w:r>
        <w:t>derate to severe mental illness;</w:t>
      </w:r>
    </w:p>
    <w:p w:rsidR="00B4461B" w:rsidRPr="005A3762" w:rsidRDefault="00B4461B" w:rsidP="00B4461B">
      <w:pPr>
        <w:pStyle w:val="DPSEntryIndents"/>
        <w:numPr>
          <w:ilvl w:val="1"/>
          <w:numId w:val="3"/>
        </w:numPr>
      </w:pPr>
      <w:r>
        <w:t xml:space="preserve">in 2018, </w:t>
      </w:r>
      <w:r w:rsidRPr="00172972">
        <w:t xml:space="preserve">the </w:t>
      </w:r>
      <w:r>
        <w:t>CAMHS</w:t>
      </w:r>
      <w:r w:rsidRPr="00172972">
        <w:t xml:space="preserve"> Consultation and Liaison Service at The Canberra Hospital</w:t>
      </w:r>
      <w:r>
        <w:t xml:space="preserve"> paediatric adolescent ward and the CAMHS Hospital Liaison Team in the </w:t>
      </w:r>
      <w:r w:rsidRPr="005A3762">
        <w:t>Emergency Department w</w:t>
      </w:r>
      <w:r>
        <w:t>ere expanded to provide services seven</w:t>
      </w:r>
      <w:r w:rsidRPr="005A3762">
        <w:t xml:space="preserve"> days per week;</w:t>
      </w:r>
    </w:p>
    <w:p w:rsidR="00B4461B" w:rsidRPr="005A3762" w:rsidRDefault="00B4461B" w:rsidP="00B4461B">
      <w:pPr>
        <w:pStyle w:val="DPSEntryIndents"/>
        <w:numPr>
          <w:ilvl w:val="1"/>
          <w:numId w:val="3"/>
        </w:numPr>
      </w:pPr>
      <w:r w:rsidRPr="005A3762">
        <w:t>there has been significant investment in community sector services which complement the public health services system</w:t>
      </w:r>
      <w:r>
        <w:t>;</w:t>
      </w:r>
    </w:p>
    <w:p w:rsidR="00B4461B" w:rsidRPr="0057167D" w:rsidRDefault="00B4461B" w:rsidP="00B4461B">
      <w:pPr>
        <w:pStyle w:val="DPSEntryIndents"/>
        <w:numPr>
          <w:ilvl w:val="1"/>
          <w:numId w:val="3"/>
        </w:numPr>
      </w:pPr>
      <w:r>
        <w:t>by</w:t>
      </w:r>
      <w:r w:rsidRPr="0057167D">
        <w:t xml:space="preserve"> 2018-19</w:t>
      </w:r>
      <w:r>
        <w:t>,</w:t>
      </w:r>
      <w:r w:rsidRPr="0057167D">
        <w:t xml:space="preserve"> there ha</w:t>
      </w:r>
      <w:r>
        <w:t>d</w:t>
      </w:r>
      <w:r w:rsidRPr="0057167D">
        <w:t xml:space="preserve"> been a 137 </w:t>
      </w:r>
      <w:r>
        <w:t>percent</w:t>
      </w:r>
      <w:r w:rsidRPr="0057167D">
        <w:t xml:space="preserve"> increase in mental </w:t>
      </w:r>
      <w:r>
        <w:t xml:space="preserve">health </w:t>
      </w:r>
      <w:r w:rsidRPr="0057167D">
        <w:t>presentations to The Canberra Hospital Emergency Department since 2014-15</w:t>
      </w:r>
      <w:r>
        <w:t xml:space="preserve"> but</w:t>
      </w:r>
      <w:r w:rsidR="00E033A2">
        <w:t>,</w:t>
      </w:r>
      <w:r w:rsidRPr="0057167D">
        <w:t xml:space="preserve"> despite this</w:t>
      </w:r>
      <w:r w:rsidR="00E033A2">
        <w:t>,</w:t>
      </w:r>
      <w:r w:rsidRPr="0057167D">
        <w:t xml:space="preserve"> there has been a 42.7 </w:t>
      </w:r>
      <w:r>
        <w:t>percent</w:t>
      </w:r>
      <w:r w:rsidRPr="0057167D">
        <w:t xml:space="preserve"> decrease in waiting times for people with a mental illness and a 36.9 </w:t>
      </w:r>
      <w:r>
        <w:t>percent</w:t>
      </w:r>
      <w:r w:rsidRPr="0057167D">
        <w:t xml:space="preserve"> decrease in waiting times for people with a serious mental illness</w:t>
      </w:r>
      <w:r>
        <w:t>;</w:t>
      </w:r>
    </w:p>
    <w:p w:rsidR="00B4461B" w:rsidRDefault="00B4461B" w:rsidP="00B4461B">
      <w:pPr>
        <w:pStyle w:val="DPSEntryIndents"/>
        <w:numPr>
          <w:ilvl w:val="1"/>
          <w:numId w:val="3"/>
        </w:numPr>
        <w:rPr>
          <w:szCs w:val="24"/>
        </w:rPr>
      </w:pPr>
      <w:r>
        <w:rPr>
          <w:szCs w:val="24"/>
        </w:rPr>
        <w:t>t</w:t>
      </w:r>
      <w:r w:rsidRPr="0057167D">
        <w:rPr>
          <w:szCs w:val="24"/>
        </w:rPr>
        <w:t>he Adult Mental Health Unit has seen a 32</w:t>
      </w:r>
      <w:r>
        <w:rPr>
          <w:szCs w:val="24"/>
        </w:rPr>
        <w:t xml:space="preserve"> percent</w:t>
      </w:r>
      <w:r w:rsidRPr="0057167D">
        <w:rPr>
          <w:szCs w:val="24"/>
        </w:rPr>
        <w:t xml:space="preserve"> reduction in the number of reported </w:t>
      </w:r>
      <w:r>
        <w:rPr>
          <w:szCs w:val="24"/>
        </w:rPr>
        <w:t>occupational violence</w:t>
      </w:r>
      <w:r w:rsidRPr="0057167D">
        <w:rPr>
          <w:szCs w:val="24"/>
        </w:rPr>
        <w:t xml:space="preserve"> staff in</w:t>
      </w:r>
      <w:r w:rsidR="00E033A2">
        <w:rPr>
          <w:szCs w:val="24"/>
        </w:rPr>
        <w:t>cidents between November 2019 and</w:t>
      </w:r>
      <w:r w:rsidRPr="0057167D">
        <w:rPr>
          <w:szCs w:val="24"/>
        </w:rPr>
        <w:t xml:space="preserve"> January 2020 when compared with the same quarter </w:t>
      </w:r>
      <w:r>
        <w:rPr>
          <w:szCs w:val="24"/>
        </w:rPr>
        <w:t xml:space="preserve">in </w:t>
      </w:r>
      <w:r w:rsidRPr="0057167D">
        <w:rPr>
          <w:szCs w:val="24"/>
        </w:rPr>
        <w:t>2018</w:t>
      </w:r>
      <w:r>
        <w:rPr>
          <w:szCs w:val="24"/>
        </w:rPr>
        <w:t>-</w:t>
      </w:r>
      <w:r w:rsidRPr="0057167D">
        <w:rPr>
          <w:szCs w:val="24"/>
        </w:rPr>
        <w:t>19</w:t>
      </w:r>
      <w:r>
        <w:rPr>
          <w:szCs w:val="24"/>
        </w:rPr>
        <w:t>; and</w:t>
      </w:r>
    </w:p>
    <w:p w:rsidR="00B4461B" w:rsidRPr="00E07C7A" w:rsidRDefault="00B4461B" w:rsidP="00B4461B">
      <w:pPr>
        <w:pStyle w:val="DPSEntryIndents"/>
        <w:numPr>
          <w:ilvl w:val="1"/>
          <w:numId w:val="3"/>
        </w:numPr>
        <w:rPr>
          <w:szCs w:val="24"/>
        </w:rPr>
      </w:pPr>
      <w:r w:rsidRPr="00E07C7A">
        <w:rPr>
          <w:szCs w:val="24"/>
        </w:rPr>
        <w:t>the Safewards program is being trialled in ACT public mental health which is highly effective in reducing and containing conflict and increasing a sense of safety and mutual</w:t>
      </w:r>
      <w:r>
        <w:rPr>
          <w:szCs w:val="24"/>
        </w:rPr>
        <w:t xml:space="preserve"> support for staff and patients;</w:t>
      </w:r>
    </w:p>
    <w:p w:rsidR="00B4461B" w:rsidRPr="0057167D" w:rsidRDefault="00B4461B" w:rsidP="000024A4">
      <w:pPr>
        <w:pStyle w:val="DPSEntryIndents"/>
        <w:keepNext/>
      </w:pPr>
      <w:r w:rsidRPr="0057167D">
        <w:t xml:space="preserve">refers to reviews undertaken </w:t>
      </w:r>
      <w:r>
        <w:t xml:space="preserve">or underway </w:t>
      </w:r>
      <w:r w:rsidRPr="0057167D">
        <w:t>in the mental health portfolio</w:t>
      </w:r>
      <w:r>
        <w:t xml:space="preserve"> just in this Assembly term, including</w:t>
      </w:r>
      <w:r w:rsidRPr="0057167D">
        <w:t>:</w:t>
      </w:r>
    </w:p>
    <w:p w:rsidR="00B4461B" w:rsidRPr="0057167D" w:rsidRDefault="00B4461B" w:rsidP="006914F7">
      <w:pPr>
        <w:pStyle w:val="DPSEntryIndents"/>
        <w:keepNext/>
        <w:numPr>
          <w:ilvl w:val="1"/>
          <w:numId w:val="3"/>
        </w:numPr>
      </w:pPr>
      <w:r>
        <w:t>2017—</w:t>
      </w:r>
      <w:r w:rsidRPr="0057167D">
        <w:t>Review of Mental Health Service at Alexander Maconochie Centre</w:t>
      </w:r>
      <w:r>
        <w:t>;</w:t>
      </w:r>
    </w:p>
    <w:p w:rsidR="00B4461B" w:rsidRPr="0057167D" w:rsidRDefault="00B4461B" w:rsidP="00B4461B">
      <w:pPr>
        <w:pStyle w:val="DPSEntryIndents"/>
        <w:numPr>
          <w:ilvl w:val="1"/>
          <w:numId w:val="3"/>
        </w:numPr>
      </w:pPr>
      <w:r w:rsidRPr="0057167D">
        <w:t>2017</w:t>
      </w:r>
      <w:r>
        <w:t>—t</w:t>
      </w:r>
      <w:r w:rsidR="002F0BAC">
        <w:t>he Auditor-</w:t>
      </w:r>
      <w:r w:rsidRPr="0057167D">
        <w:t>General</w:t>
      </w:r>
      <w:r w:rsidR="00113EC1">
        <w:t>’</w:t>
      </w:r>
      <w:r w:rsidRPr="0057167D">
        <w:t>s Audit into Mental Health</w:t>
      </w:r>
      <w:r>
        <w:t xml:space="preserve"> Services—T</w:t>
      </w:r>
      <w:r w:rsidRPr="0057167D">
        <w:t xml:space="preserve">ransition from </w:t>
      </w:r>
      <w:r>
        <w:t>A</w:t>
      </w:r>
      <w:r w:rsidRPr="0057167D">
        <w:t xml:space="preserve">cute </w:t>
      </w:r>
      <w:r>
        <w:t>Ca</w:t>
      </w:r>
      <w:r w:rsidRPr="0057167D">
        <w:t>re to community</w:t>
      </w:r>
      <w:r>
        <w:t>;</w:t>
      </w:r>
    </w:p>
    <w:p w:rsidR="00B4461B" w:rsidRPr="0057167D" w:rsidRDefault="00B4461B" w:rsidP="00B4461B">
      <w:pPr>
        <w:pStyle w:val="DPSEntryIndents"/>
        <w:numPr>
          <w:ilvl w:val="1"/>
          <w:numId w:val="3"/>
        </w:numPr>
      </w:pPr>
      <w:r w:rsidRPr="0057167D">
        <w:t>2017</w:t>
      </w:r>
      <w:r>
        <w:t>—</w:t>
      </w:r>
      <w:r w:rsidRPr="0057167D">
        <w:t>Human Rights Commission initiated</w:t>
      </w:r>
      <w:r>
        <w:t>—</w:t>
      </w:r>
      <w:r w:rsidRPr="0057167D">
        <w:t>Provision of Forensic Mental Health Services within the Alexander Maconochie Centre</w:t>
      </w:r>
      <w:r>
        <w:t>;</w:t>
      </w:r>
    </w:p>
    <w:p w:rsidR="00B4461B" w:rsidRPr="0057167D" w:rsidRDefault="00B4461B" w:rsidP="00B4461B">
      <w:pPr>
        <w:pStyle w:val="DPSEntryIndents"/>
        <w:numPr>
          <w:ilvl w:val="1"/>
          <w:numId w:val="3"/>
        </w:numPr>
      </w:pPr>
      <w:r w:rsidRPr="0057167D">
        <w:t>2018</w:t>
      </w:r>
      <w:r>
        <w:t>—</w:t>
      </w:r>
      <w:r w:rsidRPr="0057167D">
        <w:t>Independent External Review of Mental Health Inpatient Services within ACT Health</w:t>
      </w:r>
      <w:r>
        <w:t>;</w:t>
      </w:r>
    </w:p>
    <w:p w:rsidR="00B4461B" w:rsidRPr="0057167D" w:rsidRDefault="00B4461B" w:rsidP="00B4461B">
      <w:pPr>
        <w:pStyle w:val="DPSEntryIndents"/>
        <w:numPr>
          <w:ilvl w:val="1"/>
          <w:numId w:val="3"/>
        </w:numPr>
      </w:pPr>
      <w:r w:rsidRPr="0057167D">
        <w:t>2019</w:t>
      </w:r>
      <w:r w:rsidR="002F0BAC">
        <w:t>—Independent r</w:t>
      </w:r>
      <w:r>
        <w:t>eview of the workplace culture within ACT public health services;</w:t>
      </w:r>
    </w:p>
    <w:p w:rsidR="00B4461B" w:rsidRPr="0057167D" w:rsidRDefault="00B4461B" w:rsidP="00B4461B">
      <w:pPr>
        <w:pStyle w:val="DPSEntryIndents"/>
        <w:numPr>
          <w:ilvl w:val="1"/>
          <w:numId w:val="3"/>
        </w:numPr>
      </w:pPr>
      <w:r w:rsidRPr="0057167D">
        <w:t>2020</w:t>
      </w:r>
      <w:r>
        <w:t>—the Office for Mental Health and Wellbeing</w:t>
      </w:r>
      <w:r w:rsidR="00113EC1">
        <w:t>’</w:t>
      </w:r>
      <w:r>
        <w:t xml:space="preserve">s Review of </w:t>
      </w:r>
      <w:r w:rsidRPr="0057167D">
        <w:t>Children and Young Pe</w:t>
      </w:r>
      <w:r>
        <w:t>ople in the ACT;</w:t>
      </w:r>
    </w:p>
    <w:p w:rsidR="00B4461B" w:rsidRDefault="00B4461B" w:rsidP="00B4461B">
      <w:pPr>
        <w:pStyle w:val="DPSEntryIndents"/>
        <w:numPr>
          <w:ilvl w:val="1"/>
          <w:numId w:val="3"/>
        </w:numPr>
      </w:pPr>
      <w:r w:rsidRPr="0057167D">
        <w:t>20</w:t>
      </w:r>
      <w:r>
        <w:t>20—the Office for Mental Health and Wellbeing</w:t>
      </w:r>
      <w:r w:rsidR="00113EC1">
        <w:t>’</w:t>
      </w:r>
      <w:r>
        <w:t xml:space="preserve">s </w:t>
      </w:r>
      <w:r w:rsidRPr="0057167D">
        <w:t>Older Person</w:t>
      </w:r>
      <w:r w:rsidR="00113EC1">
        <w:t>’</w:t>
      </w:r>
      <w:r w:rsidRPr="0057167D">
        <w:t>s Mental Health Review</w:t>
      </w:r>
      <w:r w:rsidR="00E033A2">
        <w:t>,</w:t>
      </w:r>
      <w:r w:rsidRPr="0057167D">
        <w:t xml:space="preserve"> </w:t>
      </w:r>
      <w:r>
        <w:t>which is currently underway; and</w:t>
      </w:r>
    </w:p>
    <w:p w:rsidR="00B4461B" w:rsidRDefault="00B4461B" w:rsidP="00B4461B">
      <w:pPr>
        <w:pStyle w:val="DPSEntryIndents"/>
        <w:numPr>
          <w:ilvl w:val="1"/>
          <w:numId w:val="3"/>
        </w:numPr>
      </w:pPr>
      <w:r>
        <w:t>2020—</w:t>
      </w:r>
      <w:r w:rsidR="002F0BAC">
        <w:t xml:space="preserve">Standing Committee on </w:t>
      </w:r>
      <w:r>
        <w:t xml:space="preserve">Education, </w:t>
      </w:r>
      <w:r w:rsidR="008F4B16">
        <w:t>Employment and Youth Affairs’</w:t>
      </w:r>
      <w:r>
        <w:t xml:space="preserve"> inquiry into </w:t>
      </w:r>
      <w:r w:rsidR="002F0BAC">
        <w:t>y</w:t>
      </w:r>
      <w:r>
        <w:t xml:space="preserve">outh </w:t>
      </w:r>
      <w:r w:rsidR="002F0BAC">
        <w:t>m</w:t>
      </w:r>
      <w:r>
        <w:t xml:space="preserve">ental </w:t>
      </w:r>
      <w:r w:rsidR="002F0BAC">
        <w:t>h</w:t>
      </w:r>
      <w:r>
        <w:t>ealth</w:t>
      </w:r>
      <w:r w:rsidR="00E033A2">
        <w:t>,</w:t>
      </w:r>
      <w:r>
        <w:t xml:space="preserve"> which is currently underway;</w:t>
      </w:r>
    </w:p>
    <w:p w:rsidR="00B4461B" w:rsidRDefault="00B4461B" w:rsidP="00B4461B">
      <w:pPr>
        <w:pStyle w:val="DPSEntryIndents"/>
      </w:pPr>
      <w:r>
        <w:t>acknowledges that the Human Rights Commission</w:t>
      </w:r>
      <w:r w:rsidR="00113EC1">
        <w:t>’</w:t>
      </w:r>
      <w:r>
        <w:t>s Health Services Commissioner plays an important role in handling complaints about the provision of health services in the ACT and supporting improvements in the provision of health services;</w:t>
      </w:r>
      <w:r w:rsidR="00AB1E6C">
        <w:t xml:space="preserve"> and</w:t>
      </w:r>
    </w:p>
    <w:p w:rsidR="00B4461B" w:rsidRPr="0057167D" w:rsidRDefault="00B4461B" w:rsidP="00B4461B">
      <w:pPr>
        <w:pStyle w:val="DPSEntryIndents"/>
      </w:pPr>
      <w:r>
        <w:t>notes that the</w:t>
      </w:r>
      <w:r w:rsidRPr="0057167D">
        <w:t xml:space="preserve"> Government </w:t>
      </w:r>
      <w:r>
        <w:t>will continue to</w:t>
      </w:r>
      <w:r w:rsidRPr="0057167D">
        <w:t xml:space="preserve">: </w:t>
      </w:r>
    </w:p>
    <w:p w:rsidR="00B4461B" w:rsidRDefault="00B4461B" w:rsidP="00B4461B">
      <w:pPr>
        <w:pStyle w:val="DPSEntryIndents"/>
        <w:numPr>
          <w:ilvl w:val="1"/>
          <w:numId w:val="3"/>
        </w:numPr>
      </w:pPr>
      <w:r>
        <w:lastRenderedPageBreak/>
        <w:t xml:space="preserve">work with the Federal Government and Capital Health Network to </w:t>
      </w:r>
      <w:r w:rsidRPr="0057167D">
        <w:t xml:space="preserve">improve mental health services across the </w:t>
      </w:r>
      <w:r>
        <w:t>T</w:t>
      </w:r>
      <w:r w:rsidRPr="0057167D">
        <w:t>erritory</w:t>
      </w:r>
      <w:r>
        <w:t>;</w:t>
      </w:r>
    </w:p>
    <w:p w:rsidR="00B4461B" w:rsidRPr="0057167D" w:rsidRDefault="00B4461B" w:rsidP="00B4461B">
      <w:pPr>
        <w:pStyle w:val="DPSEntryIndents"/>
        <w:numPr>
          <w:ilvl w:val="1"/>
          <w:numId w:val="3"/>
        </w:numPr>
      </w:pPr>
      <w:r>
        <w:t>deliver on agreed recommendations of the abovementioned reviews;</w:t>
      </w:r>
    </w:p>
    <w:p w:rsidR="00B4461B" w:rsidRPr="0057167D" w:rsidRDefault="00B4461B" w:rsidP="00B4461B">
      <w:pPr>
        <w:pStyle w:val="DPSEntryIndents"/>
        <w:numPr>
          <w:ilvl w:val="1"/>
          <w:numId w:val="3"/>
        </w:numPr>
      </w:pPr>
      <w:r w:rsidRPr="0057167D">
        <w:t>improve consumer experience with the mental health system</w:t>
      </w:r>
      <w:r>
        <w:t>;</w:t>
      </w:r>
    </w:p>
    <w:p w:rsidR="00B4461B" w:rsidRPr="0057167D" w:rsidRDefault="00B4461B" w:rsidP="00B4461B">
      <w:pPr>
        <w:pStyle w:val="DPSEntryIndents"/>
        <w:numPr>
          <w:ilvl w:val="1"/>
          <w:numId w:val="3"/>
        </w:numPr>
      </w:pPr>
      <w:r w:rsidRPr="0057167D">
        <w:t>build clinical and community mental health service capacity</w:t>
      </w:r>
      <w:r>
        <w:t>; and</w:t>
      </w:r>
    </w:p>
    <w:p w:rsidR="00B4461B" w:rsidRPr="0057167D" w:rsidRDefault="00B4461B" w:rsidP="00B4461B">
      <w:pPr>
        <w:pStyle w:val="DPSEntryIndents"/>
        <w:numPr>
          <w:ilvl w:val="1"/>
          <w:numId w:val="3"/>
        </w:numPr>
      </w:pPr>
      <w:r w:rsidRPr="0057167D">
        <w:t>build an integrated mental health system</w:t>
      </w:r>
      <w:r>
        <w:t>.</w:t>
      </w:r>
      <w:r w:rsidR="00113EC1">
        <w:t>”</w:t>
      </w:r>
      <w:r>
        <w:t>—</w:t>
      </w:r>
    </w:p>
    <w:p w:rsidR="0051465F" w:rsidRPr="0051465F" w:rsidRDefault="00B4461B" w:rsidP="0051465F">
      <w:pPr>
        <w:spacing w:before="120"/>
        <w:ind w:left="720"/>
        <w:jc w:val="both"/>
        <w:rPr>
          <w:rFonts w:ascii="Calibri" w:hAnsi="Calibri"/>
          <w:color w:val="000000"/>
          <w:lang w:val="en-AU"/>
        </w:rPr>
      </w:pPr>
      <w:r>
        <w:rPr>
          <w:rFonts w:ascii="Calibri" w:hAnsi="Calibri"/>
          <w:color w:val="000000"/>
          <w:lang w:val="en-AU"/>
        </w:rPr>
        <w:t>be agreed to—</w:t>
      </w:r>
      <w:r w:rsidR="0051465F" w:rsidRPr="0051465F">
        <w:rPr>
          <w:rFonts w:ascii="Calibri" w:hAnsi="Calibri"/>
          <w:color w:val="000000"/>
          <w:lang w:val="en-AU"/>
        </w:rPr>
        <w:t>put and passed.</w:t>
      </w:r>
    </w:p>
    <w:p w:rsidR="00876AA2" w:rsidRPr="00876AA2" w:rsidRDefault="00876AA2" w:rsidP="00876AA2">
      <w:pPr>
        <w:keepNext/>
        <w:keepLines/>
        <w:tabs>
          <w:tab w:val="right" w:pos="339"/>
          <w:tab w:val="left" w:pos="720"/>
        </w:tabs>
        <w:spacing w:before="240"/>
        <w:ind w:left="720" w:hanging="720"/>
        <w:jc w:val="both"/>
        <w:rPr>
          <w:rFonts w:ascii="Calibri" w:hAnsi="Calibri"/>
          <w:b/>
          <w:lang w:val="en-AU"/>
        </w:rPr>
      </w:pPr>
      <w:r w:rsidRPr="00876AA2">
        <w:rPr>
          <w:rFonts w:ascii="Calibri" w:hAnsi="Calibri"/>
          <w:b/>
          <w:lang w:val="en-AU"/>
        </w:rPr>
        <w:tab/>
      </w:r>
      <w:r w:rsidR="000024A4">
        <w:rPr>
          <w:rFonts w:ascii="Calibri" w:hAnsi="Calibri"/>
          <w:b/>
          <w:bCs/>
          <w:lang w:val="en-AU"/>
        </w:rPr>
        <w:t>26</w:t>
      </w:r>
      <w:r w:rsidRPr="00876AA2">
        <w:rPr>
          <w:rFonts w:ascii="Calibri" w:hAnsi="Calibri"/>
          <w:b/>
          <w:lang w:val="en-AU"/>
        </w:rPr>
        <w:tab/>
      </w:r>
      <w:r w:rsidR="005E0559">
        <w:rPr>
          <w:rFonts w:ascii="Calibri" w:hAnsi="Calibri"/>
          <w:b/>
          <w:lang w:val="en-AU"/>
        </w:rPr>
        <w:t xml:space="preserve">VOLUNTEER </w:t>
      </w:r>
      <w:r w:rsidR="00297CBD">
        <w:rPr>
          <w:rFonts w:ascii="Calibri" w:hAnsi="Calibri"/>
          <w:b/>
          <w:lang w:val="en-AU"/>
        </w:rPr>
        <w:t>FIREFIGHTERS</w:t>
      </w:r>
      <w:r w:rsidR="00F8113C">
        <w:rPr>
          <w:rFonts w:ascii="Calibri" w:hAnsi="Calibri"/>
          <w:b/>
          <w:lang w:val="en-AU"/>
        </w:rPr>
        <w:t>’</w:t>
      </w:r>
      <w:r w:rsidR="00297CBD">
        <w:rPr>
          <w:rFonts w:ascii="Calibri" w:hAnsi="Calibri"/>
          <w:b/>
          <w:lang w:val="en-AU"/>
        </w:rPr>
        <w:t xml:space="preserve"> FINANCIAL SUPPORT PROGRAM</w:t>
      </w:r>
      <w:r w:rsidRPr="00876AA2">
        <w:rPr>
          <w:rFonts w:ascii="Calibri" w:hAnsi="Calibri"/>
          <w:b/>
          <w:lang w:val="en-AU"/>
        </w:rPr>
        <w:t>—STATEMENT BY MINISTER</w:t>
      </w:r>
    </w:p>
    <w:p w:rsidR="00876AA2" w:rsidRPr="00876AA2" w:rsidRDefault="00297CBD" w:rsidP="00876AA2">
      <w:pPr>
        <w:spacing w:before="120"/>
        <w:ind w:left="720"/>
        <w:jc w:val="both"/>
        <w:rPr>
          <w:rFonts w:ascii="Calibri" w:hAnsi="Calibri"/>
          <w:lang w:val="en-AU"/>
        </w:rPr>
      </w:pPr>
      <w:r>
        <w:rPr>
          <w:rFonts w:ascii="Calibri" w:hAnsi="Calibri"/>
          <w:lang w:val="en-AU"/>
        </w:rPr>
        <w:t>Mr Gentleman (Minister for Police and Emergency Services),</w:t>
      </w:r>
      <w:r w:rsidR="00876AA2" w:rsidRPr="00876AA2">
        <w:rPr>
          <w:rFonts w:ascii="Calibri" w:hAnsi="Calibri"/>
          <w:lang w:val="en-AU"/>
        </w:rPr>
        <w:t xml:space="preserve"> by leave, made a statement </w:t>
      </w:r>
      <w:r>
        <w:rPr>
          <w:rFonts w:ascii="Calibri" w:hAnsi="Calibri"/>
          <w:lang w:val="en-AU"/>
        </w:rPr>
        <w:t xml:space="preserve">concerning the </w:t>
      </w:r>
      <w:r w:rsidR="00F8113C">
        <w:rPr>
          <w:rFonts w:ascii="Calibri" w:hAnsi="Calibri"/>
          <w:lang w:val="en-AU"/>
        </w:rPr>
        <w:t xml:space="preserve">Volunteer </w:t>
      </w:r>
      <w:r>
        <w:rPr>
          <w:rFonts w:ascii="Calibri" w:hAnsi="Calibri"/>
          <w:lang w:val="en-AU"/>
        </w:rPr>
        <w:t>Firefighters</w:t>
      </w:r>
      <w:r w:rsidR="00F8113C">
        <w:rPr>
          <w:rFonts w:ascii="Calibri" w:hAnsi="Calibri"/>
          <w:lang w:val="en-AU"/>
        </w:rPr>
        <w:t>’</w:t>
      </w:r>
      <w:r>
        <w:rPr>
          <w:rFonts w:ascii="Calibri" w:hAnsi="Calibri"/>
          <w:lang w:val="en-AU"/>
        </w:rPr>
        <w:t xml:space="preserve"> Financial Support Program</w:t>
      </w:r>
      <w:r w:rsidR="00876AA2" w:rsidRPr="00876AA2">
        <w:rPr>
          <w:rFonts w:ascii="Calibri" w:hAnsi="Calibri"/>
          <w:lang w:val="en-AU"/>
        </w:rPr>
        <w:t>.</w:t>
      </w:r>
    </w:p>
    <w:p w:rsidR="00DF28B9" w:rsidRPr="00DF28B9" w:rsidRDefault="00DF28B9" w:rsidP="00DF28B9">
      <w:pPr>
        <w:keepNext/>
        <w:keepLines/>
        <w:tabs>
          <w:tab w:val="right" w:pos="339"/>
          <w:tab w:val="left" w:pos="720"/>
        </w:tabs>
        <w:spacing w:before="240"/>
        <w:ind w:left="720" w:hanging="720"/>
        <w:jc w:val="both"/>
        <w:rPr>
          <w:rFonts w:ascii="Calibri" w:hAnsi="Calibri"/>
          <w:b/>
          <w:lang w:val="en-AU"/>
        </w:rPr>
      </w:pPr>
      <w:r w:rsidRPr="00DF28B9">
        <w:rPr>
          <w:rFonts w:ascii="Calibri" w:hAnsi="Calibri"/>
          <w:b/>
          <w:lang w:val="en-AU"/>
        </w:rPr>
        <w:tab/>
      </w:r>
      <w:r w:rsidR="000024A4">
        <w:rPr>
          <w:rFonts w:ascii="Calibri" w:hAnsi="Calibri"/>
          <w:b/>
          <w:bCs/>
          <w:lang w:val="en-AU"/>
        </w:rPr>
        <w:t>27</w:t>
      </w:r>
      <w:r w:rsidRPr="00DF28B9">
        <w:rPr>
          <w:rFonts w:ascii="Calibri" w:hAnsi="Calibri"/>
          <w:b/>
          <w:lang w:val="en-AU"/>
        </w:rPr>
        <w:tab/>
        <w:t>ADJOURNMENT</w:t>
      </w:r>
    </w:p>
    <w:p w:rsidR="00DF28B9" w:rsidRPr="00DF28B9" w:rsidRDefault="000024A4" w:rsidP="00DF28B9">
      <w:pPr>
        <w:spacing w:before="120"/>
        <w:ind w:left="720"/>
        <w:jc w:val="both"/>
        <w:rPr>
          <w:rFonts w:ascii="Calibri" w:hAnsi="Calibri"/>
          <w:lang w:val="en-AU"/>
        </w:rPr>
      </w:pPr>
      <w:r>
        <w:rPr>
          <w:rFonts w:ascii="Calibri" w:hAnsi="Calibri"/>
          <w:lang w:val="en-AU"/>
        </w:rPr>
        <w:t>Ms Stephen-Smith</w:t>
      </w:r>
      <w:r w:rsidR="00DF28B9" w:rsidRPr="00DF28B9">
        <w:rPr>
          <w:rFonts w:ascii="Calibri" w:hAnsi="Calibri"/>
          <w:lang w:val="en-AU"/>
        </w:rPr>
        <w:t xml:space="preserve"> (</w:t>
      </w:r>
      <w:r>
        <w:rPr>
          <w:rFonts w:ascii="Calibri" w:hAnsi="Calibri"/>
          <w:lang w:val="en-AU"/>
        </w:rPr>
        <w:t>Minister for Aboriginal and Torres Strait Islander Affairs</w:t>
      </w:r>
      <w:r w:rsidR="00DF28B9" w:rsidRPr="00DF28B9">
        <w:rPr>
          <w:rFonts w:ascii="Calibri" w:hAnsi="Calibri"/>
          <w:lang w:val="en-AU"/>
        </w:rPr>
        <w:t>) moved—That the Assembly do now adjourn.</w:t>
      </w:r>
    </w:p>
    <w:p w:rsidR="00DF28B9" w:rsidRDefault="00DF28B9" w:rsidP="00DF28B9">
      <w:pPr>
        <w:spacing w:before="120"/>
        <w:ind w:left="720"/>
        <w:jc w:val="both"/>
        <w:rPr>
          <w:rFonts w:ascii="Calibri" w:hAnsi="Calibri"/>
          <w:lang w:val="en-AU"/>
        </w:rPr>
      </w:pPr>
      <w:r w:rsidRPr="00DF28B9">
        <w:rPr>
          <w:rFonts w:ascii="Calibri" w:hAnsi="Calibri"/>
          <w:lang w:val="en-AU"/>
        </w:rPr>
        <w:t>Debate ensued.</w:t>
      </w:r>
    </w:p>
    <w:p w:rsidR="006B35B0" w:rsidRDefault="006B35B0" w:rsidP="00F8113C">
      <w:pPr>
        <w:pStyle w:val="DPSEntryDetail"/>
      </w:pPr>
      <w:r>
        <w:t>Mr Gupta addressing the Assembly—</w:t>
      </w:r>
    </w:p>
    <w:p w:rsidR="00F8113C" w:rsidRDefault="00F8113C" w:rsidP="00F8113C">
      <w:pPr>
        <w:pStyle w:val="DPSEntryDetail"/>
      </w:pPr>
      <w:r>
        <w:t>Ms Stephen-Smith drew the attention of the Speaker to the fact that a quorum of Members was not present.</w:t>
      </w:r>
    </w:p>
    <w:p w:rsidR="00F8113C" w:rsidRDefault="00F8113C" w:rsidP="00F8113C">
      <w:pPr>
        <w:pStyle w:val="DPSEntryDetail"/>
      </w:pPr>
      <w:r>
        <w:t>The bells having been rung, and a quorum formed—</w:t>
      </w:r>
    </w:p>
    <w:p w:rsidR="00F8113C" w:rsidRPr="00A25282" w:rsidRDefault="00F8113C" w:rsidP="00F8113C">
      <w:pPr>
        <w:spacing w:before="120"/>
        <w:ind w:left="720"/>
        <w:jc w:val="both"/>
        <w:rPr>
          <w:rFonts w:ascii="Calibri" w:hAnsi="Calibri"/>
          <w:iCs/>
          <w:lang w:val="en-AU"/>
        </w:rPr>
      </w:pPr>
      <w:r>
        <w:rPr>
          <w:rFonts w:ascii="Calibri" w:hAnsi="Calibri"/>
          <w:iCs/>
          <w:lang w:val="en-AU"/>
        </w:rPr>
        <w:t>Debate continued.</w:t>
      </w:r>
    </w:p>
    <w:p w:rsidR="00DF28B9" w:rsidRPr="00DF28B9" w:rsidRDefault="00DF28B9" w:rsidP="00DF28B9">
      <w:pPr>
        <w:spacing w:before="120"/>
        <w:ind w:left="720"/>
        <w:jc w:val="both"/>
        <w:rPr>
          <w:rFonts w:ascii="Calibri" w:hAnsi="Calibri"/>
          <w:lang w:val="en-AU"/>
        </w:rPr>
      </w:pPr>
      <w:r w:rsidRPr="00DF28B9">
        <w:rPr>
          <w:rFonts w:ascii="Calibri" w:hAnsi="Calibri"/>
          <w:lang w:val="en-AU"/>
        </w:rPr>
        <w:t>Question—put and passed.</w:t>
      </w:r>
    </w:p>
    <w:p w:rsidR="00DF28B9" w:rsidRPr="00DF28B9" w:rsidRDefault="00DF28B9" w:rsidP="00DF28B9">
      <w:pPr>
        <w:spacing w:before="120"/>
        <w:ind w:left="720"/>
        <w:jc w:val="both"/>
        <w:rPr>
          <w:rFonts w:ascii="Calibri" w:hAnsi="Calibri"/>
          <w:lang w:val="en-AU"/>
        </w:rPr>
      </w:pPr>
      <w:bookmarkStart w:id="1" w:name="_GoBack"/>
      <w:bookmarkEnd w:id="1"/>
      <w:r w:rsidRPr="00DF28B9">
        <w:rPr>
          <w:rFonts w:ascii="Calibri" w:hAnsi="Calibri"/>
          <w:lang w:val="en-AU"/>
        </w:rPr>
        <w:t xml:space="preserve">And then the Assembly, at </w:t>
      </w:r>
      <w:r w:rsidR="00716216">
        <w:rPr>
          <w:rFonts w:ascii="Calibri" w:hAnsi="Calibri"/>
          <w:lang w:val="en-AU"/>
        </w:rPr>
        <w:t>5.29</w:t>
      </w:r>
      <w:r w:rsidRPr="00DF28B9">
        <w:rPr>
          <w:rFonts w:ascii="Calibri" w:hAnsi="Calibri"/>
          <w:lang w:val="en-AU"/>
        </w:rPr>
        <w:t xml:space="preserve"> pm, adjourned until </w:t>
      </w:r>
      <w:r>
        <w:rPr>
          <w:rFonts w:ascii="Calibri" w:hAnsi="Calibri"/>
          <w:lang w:val="en-AU"/>
        </w:rPr>
        <w:t>Thursday, 18 June 2020</w:t>
      </w:r>
      <w:r w:rsidRPr="00DF28B9">
        <w:rPr>
          <w:rFonts w:ascii="Calibri" w:hAnsi="Calibri"/>
          <w:lang w:val="en-AU"/>
        </w:rPr>
        <w:t xml:space="preserve"> at 10 am.</w:t>
      </w:r>
    </w:p>
    <w:p w:rsidR="00DF28B9" w:rsidRPr="00DF28B9" w:rsidRDefault="00DF28B9" w:rsidP="00113EC1">
      <w:pPr>
        <w:keepNext/>
        <w:keepLines/>
        <w:pBdr>
          <w:bottom w:val="thinThickLargeGap" w:sz="18" w:space="1" w:color="auto"/>
        </w:pBdr>
        <w:ind w:left="3427" w:right="3658"/>
        <w:jc w:val="center"/>
        <w:rPr>
          <w:rFonts w:ascii="Calibri" w:hAnsi="Calibri"/>
          <w:i/>
          <w:iCs/>
          <w:lang w:val="en-AU"/>
        </w:rPr>
      </w:pPr>
    </w:p>
    <w:p w:rsidR="00DF28B9" w:rsidRDefault="00DF28B9" w:rsidP="00716216">
      <w:pPr>
        <w:keepNext/>
        <w:keepLines/>
        <w:tabs>
          <w:tab w:val="left" w:pos="342"/>
        </w:tabs>
        <w:spacing w:before="240" w:after="180"/>
        <w:ind w:left="187"/>
        <w:jc w:val="both"/>
        <w:rPr>
          <w:rFonts w:ascii="Calibri" w:hAnsi="Calibri"/>
          <w:bCs/>
        </w:rPr>
      </w:pPr>
      <w:r w:rsidRPr="00DF28B9">
        <w:rPr>
          <w:rFonts w:ascii="Calibri" w:hAnsi="Calibri"/>
          <w:b/>
          <w:caps/>
        </w:rPr>
        <w:t>MEMBERS</w:t>
      </w:r>
      <w:r w:rsidR="00113EC1">
        <w:rPr>
          <w:rFonts w:ascii="Calibri" w:hAnsi="Calibri"/>
          <w:b/>
          <w:caps/>
        </w:rPr>
        <w:t>’</w:t>
      </w:r>
      <w:r w:rsidRPr="00DF28B9">
        <w:rPr>
          <w:rFonts w:ascii="Calibri" w:hAnsi="Calibri"/>
          <w:b/>
          <w:caps/>
        </w:rPr>
        <w:t xml:space="preserve"> ATTENDANCE:  </w:t>
      </w:r>
      <w:r w:rsidRPr="00DF28B9">
        <w:rPr>
          <w:rFonts w:ascii="Calibri" w:hAnsi="Calibri"/>
        </w:rPr>
        <w:t>All Members were present at some time during the sitting</w:t>
      </w:r>
      <w:r w:rsidR="006D64C5">
        <w:rPr>
          <w:rFonts w:ascii="Calibri" w:hAnsi="Calibri"/>
        </w:rPr>
        <w:t>, except</w:t>
      </w:r>
      <w:r w:rsidR="00716216">
        <w:rPr>
          <w:rFonts w:ascii="Calibri" w:hAnsi="Calibri"/>
        </w:rPr>
        <w:t xml:space="preserve"> Miss C. Burch*</w:t>
      </w:r>
      <w:r w:rsidRPr="00DF28B9">
        <w:rPr>
          <w:rFonts w:ascii="Calibri" w:hAnsi="Calibri"/>
          <w:bCs/>
        </w:rPr>
        <w:t>.</w:t>
      </w:r>
    </w:p>
    <w:p w:rsidR="00DC2342" w:rsidRPr="00F12F32" w:rsidRDefault="00DC2342" w:rsidP="00716216">
      <w:pPr>
        <w:keepNext/>
        <w:keepLines/>
        <w:spacing w:after="100" w:afterAutospacing="1"/>
        <w:ind w:left="187"/>
        <w:jc w:val="center"/>
        <w:rPr>
          <w:rFonts w:ascii="Calibri" w:hAnsi="Calibri"/>
          <w:bCs/>
        </w:rPr>
      </w:pPr>
      <w:r w:rsidRPr="00F12F32">
        <w:rPr>
          <w:rFonts w:ascii="Calibri" w:hAnsi="Calibri"/>
          <w:caps/>
        </w:rPr>
        <w:t>*</w:t>
      </w:r>
      <w:r w:rsidRPr="00F12F32">
        <w:rPr>
          <w:rFonts w:ascii="Calibri" w:hAnsi="Calibri"/>
        </w:rPr>
        <w:t>on leave</w:t>
      </w:r>
    </w:p>
    <w:p w:rsidR="00DF28B9" w:rsidRPr="00DF28B9" w:rsidRDefault="00DF28B9" w:rsidP="00DF28B9">
      <w:pPr>
        <w:pBdr>
          <w:top w:val="thickThinLargeGap" w:sz="18" w:space="1" w:color="auto"/>
        </w:pBdr>
        <w:spacing w:before="180"/>
        <w:ind w:left="3427" w:right="3658"/>
        <w:jc w:val="center"/>
        <w:rPr>
          <w:rFonts w:ascii="Calibri" w:hAnsi="Calibri"/>
          <w:lang w:val="en-AU"/>
        </w:rPr>
      </w:pPr>
    </w:p>
    <w:p w:rsidR="00DF28B9" w:rsidRPr="00DF28B9" w:rsidRDefault="00DF28B9" w:rsidP="00DF28B9">
      <w:pPr>
        <w:keepNext/>
        <w:keepLines/>
        <w:tabs>
          <w:tab w:val="center" w:pos="12600"/>
        </w:tabs>
        <w:spacing w:before="720"/>
        <w:ind w:left="5760" w:right="-33"/>
        <w:jc w:val="center"/>
        <w:rPr>
          <w:rFonts w:ascii="Calibri" w:hAnsi="Calibri"/>
          <w:b/>
          <w:lang w:val="en-AU"/>
        </w:rPr>
      </w:pPr>
      <w:r w:rsidRPr="00DF28B9">
        <w:rPr>
          <w:rFonts w:ascii="Calibri" w:hAnsi="Calibri"/>
          <w:b/>
          <w:lang w:val="en-AU"/>
        </w:rPr>
        <w:t>Tom Duncan</w:t>
      </w:r>
    </w:p>
    <w:p w:rsidR="00345803" w:rsidRDefault="00DF28B9" w:rsidP="000D393C">
      <w:pPr>
        <w:keepLines/>
        <w:tabs>
          <w:tab w:val="center" w:pos="12600"/>
          <w:tab w:val="center" w:pos="13770"/>
        </w:tabs>
        <w:ind w:left="5760"/>
        <w:jc w:val="right"/>
        <w:rPr>
          <w:rFonts w:ascii="Calibri" w:hAnsi="Calibri"/>
          <w:lang w:val="en-AU"/>
        </w:rPr>
      </w:pPr>
      <w:r w:rsidRPr="00DF28B9">
        <w:rPr>
          <w:rFonts w:ascii="Calibri" w:hAnsi="Calibri"/>
          <w:lang w:val="en-AU"/>
        </w:rPr>
        <w:t>Clerk of the Legislative Assembly</w:t>
      </w:r>
    </w:p>
    <w:p w:rsidR="000D393C" w:rsidRPr="000D393C" w:rsidRDefault="000D393C" w:rsidP="000D393C">
      <w:pPr>
        <w:keepLines/>
        <w:tabs>
          <w:tab w:val="center" w:pos="12600"/>
          <w:tab w:val="center" w:pos="13770"/>
        </w:tabs>
        <w:ind w:left="5760"/>
        <w:jc w:val="right"/>
        <w:rPr>
          <w:rFonts w:ascii="Calibri" w:hAnsi="Calibri"/>
          <w:lang w:val="en-AU"/>
        </w:rPr>
      </w:pPr>
    </w:p>
    <w:sectPr w:rsidR="000D393C" w:rsidRPr="000D393C" w:rsidSect="0034557B">
      <w:headerReference w:type="even" r:id="rId11"/>
      <w:headerReference w:type="default" r:id="rId12"/>
      <w:headerReference w:type="first" r:id="rId13"/>
      <w:footerReference w:type="first" r:id="rId14"/>
      <w:type w:val="continuous"/>
      <w:pgSz w:w="11906" w:h="16838"/>
      <w:pgMar w:top="1368" w:right="1714" w:bottom="1080" w:left="1138" w:header="634" w:footer="479" w:gutter="0"/>
      <w:pgNumType w:start="198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803" w:rsidRDefault="00345803" w:rsidP="000F3D35">
      <w:r>
        <w:separator/>
      </w:r>
    </w:p>
  </w:endnote>
  <w:endnote w:type="continuationSeparator" w:id="0">
    <w:p w:rsidR="00345803" w:rsidRDefault="00345803" w:rsidP="000F3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03" w:rsidRPr="00EB4159" w:rsidRDefault="00345803" w:rsidP="00175CB1">
    <w:pPr>
      <w:pBdr>
        <w:top w:val="single" w:sz="4" w:space="1" w:color="auto"/>
      </w:pBdr>
      <w:jc w:val="center"/>
      <w:rPr>
        <w:b/>
        <w:sz w:val="20"/>
      </w:rPr>
    </w:pPr>
    <w:r>
      <w:rPr>
        <w:b/>
        <w:noProof/>
        <w:sz w:val="20"/>
        <w:lang w:val="en-AU"/>
      </w:rPr>
      <w:drawing>
        <wp:anchor distT="0" distB="0" distL="114300" distR="114300" simplePos="0" relativeHeight="251658240" behindDoc="1" locked="0" layoutInCell="1" allowOverlap="1">
          <wp:simplePos x="0" y="0"/>
          <wp:positionH relativeFrom="margin">
            <wp:posOffset>5320030</wp:posOffset>
          </wp:positionH>
          <wp:positionV relativeFrom="paragraph">
            <wp:posOffset>21590</wp:posOffset>
          </wp:positionV>
          <wp:extent cx="513080" cy="496570"/>
          <wp:effectExtent l="0" t="0" r="1270" b="0"/>
          <wp:wrapNone/>
          <wp:docPr id="24" name="Picture 24"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PQRC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080" cy="496570"/>
                  </a:xfrm>
                  <a:prstGeom prst="rect">
                    <a:avLst/>
                  </a:prstGeom>
                  <a:noFill/>
                  <a:ln>
                    <a:noFill/>
                  </a:ln>
                </pic:spPr>
              </pic:pic>
            </a:graphicData>
          </a:graphic>
        </wp:anchor>
      </w:drawing>
    </w:r>
  </w:p>
  <w:p w:rsidR="00345803" w:rsidRPr="0088703F" w:rsidRDefault="00345803" w:rsidP="00DC6821">
    <w:pPr>
      <w:tabs>
        <w:tab w:val="center" w:pos="4680"/>
        <w:tab w:val="left" w:pos="8736"/>
        <w:tab w:val="right" w:pos="9090"/>
      </w:tabs>
      <w:jc w:val="center"/>
    </w:pPr>
    <w:r>
      <w:tab/>
    </w:r>
    <w:hyperlink r:id="rId2" w:history="1">
      <w:r w:rsidRPr="0088703F">
        <w:rPr>
          <w:b/>
          <w:sz w:val="20"/>
        </w:rPr>
        <w:t>www.parliament.act.gov.au/minutes</w:t>
      </w:r>
    </w:hyperlink>
    <w:r w:rsidRPr="0088703F">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803" w:rsidRDefault="00345803" w:rsidP="000F3D35">
      <w:r>
        <w:separator/>
      </w:r>
    </w:p>
  </w:footnote>
  <w:footnote w:type="continuationSeparator" w:id="0">
    <w:p w:rsidR="00345803" w:rsidRDefault="00345803" w:rsidP="000F3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03" w:rsidRPr="000E4643" w:rsidRDefault="00345803" w:rsidP="00117D25">
    <w:pPr>
      <w:pStyle w:val="Header"/>
      <w:tabs>
        <w:tab w:val="clear" w:pos="4153"/>
        <w:tab w:val="clear" w:pos="8306"/>
        <w:tab w:val="center" w:pos="4680"/>
        <w:tab w:val="right" w:pos="9086"/>
      </w:tabs>
      <w:jc w:val="center"/>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441643">
      <w:rPr>
        <w:noProof/>
        <w:sz w:val="22"/>
        <w:szCs w:val="22"/>
      </w:rPr>
      <w:t>1998</w:t>
    </w:r>
    <w:r w:rsidRPr="000E4643">
      <w:rPr>
        <w:noProof/>
        <w:sz w:val="22"/>
        <w:szCs w:val="22"/>
      </w:rPr>
      <w:fldChar w:fldCharType="end"/>
    </w:r>
    <w:r w:rsidRPr="000E4643">
      <w:rPr>
        <w:sz w:val="22"/>
        <w:szCs w:val="22"/>
      </w:rPr>
      <w:ptab w:relativeTo="margin" w:alignment="center" w:leader="none"/>
    </w:r>
    <w:r w:rsidRPr="000E4643">
      <w:rPr>
        <w:i/>
        <w:sz w:val="22"/>
        <w:szCs w:val="22"/>
      </w:rPr>
      <w:t xml:space="preserve">No </w:t>
    </w:r>
    <w:r>
      <w:rPr>
        <w:i/>
        <w:sz w:val="22"/>
        <w:szCs w:val="22"/>
      </w:rPr>
      <w:t>132</w:t>
    </w:r>
    <w:r w:rsidRPr="000E4643">
      <w:rPr>
        <w:rFonts w:ascii="Arial" w:hAnsi="Arial" w:cs="Arial"/>
        <w:i/>
        <w:color w:val="222222"/>
        <w:sz w:val="22"/>
        <w:szCs w:val="22"/>
        <w:shd w:val="clear" w:color="auto" w:fill="FFFFFF"/>
      </w:rPr>
      <w:t>—</w:t>
    </w:r>
    <w:r>
      <w:rPr>
        <w:i/>
        <w:sz w:val="22"/>
        <w:szCs w:val="22"/>
      </w:rPr>
      <w:t>4 June 2020</w:t>
    </w:r>
    <w:r w:rsidRPr="000E4643">
      <w:rPr>
        <w:sz w:val="22"/>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803" w:rsidRPr="001B5139" w:rsidRDefault="00345803" w:rsidP="00117D25">
    <w:pPr>
      <w:pStyle w:val="Header"/>
      <w:tabs>
        <w:tab w:val="clear" w:pos="4153"/>
        <w:tab w:val="clear" w:pos="8306"/>
        <w:tab w:val="center" w:pos="4680"/>
        <w:tab w:val="right" w:pos="9086"/>
      </w:tabs>
      <w:jc w:val="center"/>
      <w:rPr>
        <w:sz w:val="22"/>
        <w:szCs w:val="22"/>
      </w:rPr>
    </w:pPr>
    <w:r w:rsidRPr="001B5139">
      <w:rPr>
        <w:sz w:val="22"/>
        <w:szCs w:val="22"/>
      </w:rPr>
      <w:ptab w:relativeTo="margin" w:alignment="center" w:leader="none"/>
    </w:r>
    <w:r w:rsidRPr="001B5139">
      <w:rPr>
        <w:i/>
        <w:sz w:val="22"/>
        <w:szCs w:val="22"/>
      </w:rPr>
      <w:t xml:space="preserve">No </w:t>
    </w:r>
    <w:r>
      <w:rPr>
        <w:i/>
        <w:sz w:val="22"/>
        <w:szCs w:val="22"/>
      </w:rPr>
      <w:t>132</w:t>
    </w:r>
    <w:r w:rsidRPr="001B5139">
      <w:rPr>
        <w:rFonts w:ascii="Arial" w:hAnsi="Arial" w:cs="Arial"/>
        <w:i/>
        <w:color w:val="222222"/>
        <w:sz w:val="22"/>
        <w:szCs w:val="22"/>
        <w:shd w:val="clear" w:color="auto" w:fill="FFFFFF"/>
      </w:rPr>
      <w:t>—</w:t>
    </w:r>
    <w:r>
      <w:rPr>
        <w:i/>
        <w:sz w:val="22"/>
        <w:szCs w:val="22"/>
      </w:rPr>
      <w:t>4 June 2020</w:t>
    </w:r>
    <w:r w:rsidRPr="001B5139">
      <w:rPr>
        <w:sz w:val="22"/>
        <w:szCs w:val="22"/>
      </w:rPr>
      <w:ptab w:relativeTo="margin" w:alignment="right" w:leader="none"/>
    </w:r>
    <w:r w:rsidRPr="001B5139">
      <w:rPr>
        <w:sz w:val="22"/>
        <w:szCs w:val="22"/>
      </w:rPr>
      <w:fldChar w:fldCharType="begin"/>
    </w:r>
    <w:r w:rsidRPr="001B5139">
      <w:rPr>
        <w:sz w:val="22"/>
        <w:szCs w:val="22"/>
      </w:rPr>
      <w:instrText xml:space="preserve"> PAGE   \* MERGEFORMAT </w:instrText>
    </w:r>
    <w:r w:rsidRPr="001B5139">
      <w:rPr>
        <w:sz w:val="22"/>
        <w:szCs w:val="22"/>
      </w:rPr>
      <w:fldChar w:fldCharType="separate"/>
    </w:r>
    <w:r w:rsidR="00441643">
      <w:rPr>
        <w:noProof/>
        <w:sz w:val="22"/>
        <w:szCs w:val="22"/>
      </w:rPr>
      <w:t>1997</w:t>
    </w:r>
    <w:r w:rsidRPr="001B5139">
      <w:rPr>
        <w:noProof/>
        <w:sz w:val="22"/>
        <w:szCs w:val="22"/>
      </w:rPr>
      <w:fldChar w:fldCharType="end"/>
    </w:r>
  </w:p>
  <w:p w:rsidR="00345803" w:rsidRPr="0075625A" w:rsidRDefault="00345803" w:rsidP="00756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813603327"/>
      <w:docPartObj>
        <w:docPartGallery w:val="Page Numbers (Top of Page)"/>
        <w:docPartUnique/>
      </w:docPartObj>
    </w:sdtPr>
    <w:sdtEndPr>
      <w:rPr>
        <w:noProof/>
      </w:rPr>
    </w:sdtEndPr>
    <w:sdtContent>
      <w:p w:rsidR="00345803" w:rsidRPr="000E4643" w:rsidRDefault="00345803" w:rsidP="00117D25">
        <w:pPr>
          <w:pStyle w:val="Header"/>
          <w:tabs>
            <w:tab w:val="clear" w:pos="8306"/>
            <w:tab w:val="right" w:pos="9086"/>
          </w:tabs>
          <w:jc w:val="right"/>
          <w:rPr>
            <w:sz w:val="22"/>
            <w:szCs w:val="22"/>
          </w:rPr>
        </w:pPr>
        <w:r w:rsidRPr="000E4643">
          <w:rPr>
            <w:sz w:val="22"/>
            <w:szCs w:val="22"/>
          </w:rPr>
          <w:fldChar w:fldCharType="begin"/>
        </w:r>
        <w:r w:rsidRPr="000E4643">
          <w:rPr>
            <w:sz w:val="22"/>
            <w:szCs w:val="22"/>
          </w:rPr>
          <w:instrText xml:space="preserve"> PAGE   \* MERGEFORMAT </w:instrText>
        </w:r>
        <w:r w:rsidRPr="000E4643">
          <w:rPr>
            <w:sz w:val="22"/>
            <w:szCs w:val="22"/>
          </w:rPr>
          <w:fldChar w:fldCharType="separate"/>
        </w:r>
        <w:r w:rsidR="00441643">
          <w:rPr>
            <w:noProof/>
            <w:sz w:val="22"/>
            <w:szCs w:val="22"/>
          </w:rPr>
          <w:t>1981</w:t>
        </w:r>
        <w:r w:rsidRPr="000E4643">
          <w:rPr>
            <w:noProof/>
            <w:sz w:val="22"/>
            <w:szCs w:val="22"/>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149DE"/>
    <w:multiLevelType w:val="hybridMultilevel"/>
    <w:tmpl w:val="6614972C"/>
    <w:lvl w:ilvl="0" w:tplc="00FAAD9A">
      <w:start w:val="1"/>
      <w:numFmt w:val="decimal"/>
      <w:lvlText w:val="(%1)"/>
      <w:lvlJc w:val="left"/>
      <w:pPr>
        <w:ind w:left="1494" w:hanging="360"/>
      </w:pPr>
      <w:rPr>
        <w:rFonts w:hint="default"/>
      </w:rPr>
    </w:lvl>
    <w:lvl w:ilvl="1" w:tplc="0C090019">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 w15:restartNumberingAfterBreak="0">
    <w:nsid w:val="175A7D0F"/>
    <w:multiLevelType w:val="hybridMultilevel"/>
    <w:tmpl w:val="6952EE66"/>
    <w:lvl w:ilvl="0" w:tplc="AB44EAD4">
      <w:start w:val="1"/>
      <w:numFmt w:val="lowerRoman"/>
      <w:lvlText w:val="(%1)"/>
      <w:lvlJc w:val="left"/>
      <w:pPr>
        <w:ind w:left="2988" w:hanging="720"/>
      </w:pPr>
    </w:lvl>
    <w:lvl w:ilvl="1" w:tplc="0C090019">
      <w:start w:val="1"/>
      <w:numFmt w:val="lowerLetter"/>
      <w:lvlText w:val="%2."/>
      <w:lvlJc w:val="left"/>
      <w:pPr>
        <w:ind w:left="3348" w:hanging="360"/>
      </w:pPr>
    </w:lvl>
    <w:lvl w:ilvl="2" w:tplc="0C09001B">
      <w:start w:val="1"/>
      <w:numFmt w:val="lowerRoman"/>
      <w:lvlText w:val="%3."/>
      <w:lvlJc w:val="right"/>
      <w:pPr>
        <w:ind w:left="4068" w:hanging="180"/>
      </w:pPr>
    </w:lvl>
    <w:lvl w:ilvl="3" w:tplc="0C09000F">
      <w:start w:val="1"/>
      <w:numFmt w:val="decimal"/>
      <w:lvlText w:val="%4."/>
      <w:lvlJc w:val="left"/>
      <w:pPr>
        <w:ind w:left="4788" w:hanging="360"/>
      </w:pPr>
    </w:lvl>
    <w:lvl w:ilvl="4" w:tplc="0C090019">
      <w:start w:val="1"/>
      <w:numFmt w:val="lowerLetter"/>
      <w:lvlText w:val="%5."/>
      <w:lvlJc w:val="left"/>
      <w:pPr>
        <w:ind w:left="5508" w:hanging="360"/>
      </w:pPr>
    </w:lvl>
    <w:lvl w:ilvl="5" w:tplc="0C09001B">
      <w:start w:val="1"/>
      <w:numFmt w:val="lowerRoman"/>
      <w:lvlText w:val="%6."/>
      <w:lvlJc w:val="right"/>
      <w:pPr>
        <w:ind w:left="6228" w:hanging="180"/>
      </w:pPr>
    </w:lvl>
    <w:lvl w:ilvl="6" w:tplc="0C09000F">
      <w:start w:val="1"/>
      <w:numFmt w:val="decimal"/>
      <w:lvlText w:val="%7."/>
      <w:lvlJc w:val="left"/>
      <w:pPr>
        <w:ind w:left="6948" w:hanging="360"/>
      </w:pPr>
    </w:lvl>
    <w:lvl w:ilvl="7" w:tplc="0C090019">
      <w:start w:val="1"/>
      <w:numFmt w:val="lowerLetter"/>
      <w:lvlText w:val="%8."/>
      <w:lvlJc w:val="left"/>
      <w:pPr>
        <w:ind w:left="7668" w:hanging="360"/>
      </w:pPr>
    </w:lvl>
    <w:lvl w:ilvl="8" w:tplc="0C09001B">
      <w:start w:val="1"/>
      <w:numFmt w:val="lowerRoman"/>
      <w:lvlText w:val="%9."/>
      <w:lvlJc w:val="right"/>
      <w:pPr>
        <w:ind w:left="8388" w:hanging="180"/>
      </w:pPr>
    </w:lvl>
  </w:abstractNum>
  <w:abstractNum w:abstractNumId="2" w15:restartNumberingAfterBreak="0">
    <w:nsid w:val="1A590EA6"/>
    <w:multiLevelType w:val="multilevel"/>
    <w:tmpl w:val="BEFA344E"/>
    <w:lvl w:ilvl="0">
      <w:start w:val="1"/>
      <w:numFmt w:val="decimal"/>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3" w15:restartNumberingAfterBreak="0">
    <w:nsid w:val="37A9202B"/>
    <w:multiLevelType w:val="hybridMultilevel"/>
    <w:tmpl w:val="7982D048"/>
    <w:lvl w:ilvl="0" w:tplc="57BC2F18">
      <w:start w:val="1"/>
      <w:numFmt w:val="decimal"/>
      <w:lvlText w:val="(%1)"/>
      <w:lvlJc w:val="left"/>
      <w:pPr>
        <w:ind w:left="405" w:hanging="360"/>
      </w:pPr>
      <w:rPr>
        <w:rFonts w:hint="default"/>
      </w:rPr>
    </w:lvl>
    <w:lvl w:ilvl="1" w:tplc="79D0C738">
      <w:start w:val="2"/>
      <w:numFmt w:val="lowerLetter"/>
      <w:lvlText w:val="(%2)"/>
      <w:lvlJc w:val="left"/>
      <w:pPr>
        <w:ind w:left="1125" w:hanging="360"/>
      </w:pPr>
      <w:rPr>
        <w:rFonts w:hint="default"/>
      </w:rPr>
    </w:lvl>
    <w:lvl w:ilvl="2" w:tplc="0C09001B">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4" w15:restartNumberingAfterBreak="0">
    <w:nsid w:val="4A7535FF"/>
    <w:multiLevelType w:val="hybridMultilevel"/>
    <w:tmpl w:val="B7D85C6E"/>
    <w:lvl w:ilvl="0" w:tplc="563E08B0">
      <w:start w:val="1"/>
      <w:numFmt w:val="lowerLetter"/>
      <w:lvlText w:val="(%1)"/>
      <w:lvlJc w:val="left"/>
      <w:pPr>
        <w:ind w:left="2265" w:hanging="564"/>
      </w:pPr>
    </w:lvl>
    <w:lvl w:ilvl="1" w:tplc="0C090019">
      <w:start w:val="1"/>
      <w:numFmt w:val="lowerLetter"/>
      <w:lvlText w:val="%2."/>
      <w:lvlJc w:val="left"/>
      <w:pPr>
        <w:ind w:left="2781" w:hanging="360"/>
      </w:pPr>
    </w:lvl>
    <w:lvl w:ilvl="2" w:tplc="0C09001B">
      <w:start w:val="1"/>
      <w:numFmt w:val="lowerRoman"/>
      <w:lvlText w:val="%3."/>
      <w:lvlJc w:val="right"/>
      <w:pPr>
        <w:ind w:left="3501" w:hanging="180"/>
      </w:pPr>
    </w:lvl>
    <w:lvl w:ilvl="3" w:tplc="0C09000F">
      <w:start w:val="1"/>
      <w:numFmt w:val="decimal"/>
      <w:lvlText w:val="%4."/>
      <w:lvlJc w:val="left"/>
      <w:pPr>
        <w:ind w:left="4221" w:hanging="360"/>
      </w:pPr>
    </w:lvl>
    <w:lvl w:ilvl="4" w:tplc="0C090019">
      <w:start w:val="1"/>
      <w:numFmt w:val="lowerLetter"/>
      <w:lvlText w:val="%5."/>
      <w:lvlJc w:val="left"/>
      <w:pPr>
        <w:ind w:left="4941" w:hanging="360"/>
      </w:pPr>
    </w:lvl>
    <w:lvl w:ilvl="5" w:tplc="0C09001B">
      <w:start w:val="1"/>
      <w:numFmt w:val="lowerRoman"/>
      <w:lvlText w:val="%6."/>
      <w:lvlJc w:val="right"/>
      <w:pPr>
        <w:ind w:left="5661" w:hanging="180"/>
      </w:pPr>
    </w:lvl>
    <w:lvl w:ilvl="6" w:tplc="0C09000F">
      <w:start w:val="1"/>
      <w:numFmt w:val="decimal"/>
      <w:lvlText w:val="%7."/>
      <w:lvlJc w:val="left"/>
      <w:pPr>
        <w:ind w:left="6381" w:hanging="360"/>
      </w:pPr>
    </w:lvl>
    <w:lvl w:ilvl="7" w:tplc="0C090019">
      <w:start w:val="1"/>
      <w:numFmt w:val="lowerLetter"/>
      <w:lvlText w:val="%8."/>
      <w:lvlJc w:val="left"/>
      <w:pPr>
        <w:ind w:left="7101" w:hanging="360"/>
      </w:pPr>
    </w:lvl>
    <w:lvl w:ilvl="8" w:tplc="0C09001B">
      <w:start w:val="1"/>
      <w:numFmt w:val="lowerRoman"/>
      <w:lvlText w:val="%9."/>
      <w:lvlJc w:val="right"/>
      <w:pPr>
        <w:ind w:left="7821" w:hanging="180"/>
      </w:pPr>
    </w:lvl>
  </w:abstractNum>
  <w:abstractNum w:abstractNumId="5" w15:restartNumberingAfterBreak="0">
    <w:nsid w:val="6E433EF4"/>
    <w:multiLevelType w:val="hybridMultilevel"/>
    <w:tmpl w:val="B7D85C6E"/>
    <w:lvl w:ilvl="0" w:tplc="563E08B0">
      <w:start w:val="1"/>
      <w:numFmt w:val="lowerLetter"/>
      <w:lvlText w:val="(%1)"/>
      <w:lvlJc w:val="left"/>
      <w:pPr>
        <w:ind w:left="2265" w:hanging="564"/>
      </w:pPr>
    </w:lvl>
    <w:lvl w:ilvl="1" w:tplc="0C090019">
      <w:start w:val="1"/>
      <w:numFmt w:val="lowerLetter"/>
      <w:lvlText w:val="%2."/>
      <w:lvlJc w:val="left"/>
      <w:pPr>
        <w:ind w:left="2781" w:hanging="360"/>
      </w:pPr>
    </w:lvl>
    <w:lvl w:ilvl="2" w:tplc="0C09001B">
      <w:start w:val="1"/>
      <w:numFmt w:val="lowerRoman"/>
      <w:lvlText w:val="%3."/>
      <w:lvlJc w:val="right"/>
      <w:pPr>
        <w:ind w:left="3501" w:hanging="180"/>
      </w:pPr>
    </w:lvl>
    <w:lvl w:ilvl="3" w:tplc="0C09000F">
      <w:start w:val="1"/>
      <w:numFmt w:val="decimal"/>
      <w:lvlText w:val="%4."/>
      <w:lvlJc w:val="left"/>
      <w:pPr>
        <w:ind w:left="4221" w:hanging="360"/>
      </w:pPr>
    </w:lvl>
    <w:lvl w:ilvl="4" w:tplc="0C090019">
      <w:start w:val="1"/>
      <w:numFmt w:val="lowerLetter"/>
      <w:lvlText w:val="%5."/>
      <w:lvlJc w:val="left"/>
      <w:pPr>
        <w:ind w:left="4941" w:hanging="360"/>
      </w:pPr>
    </w:lvl>
    <w:lvl w:ilvl="5" w:tplc="0C09001B">
      <w:start w:val="1"/>
      <w:numFmt w:val="lowerRoman"/>
      <w:lvlText w:val="%6."/>
      <w:lvlJc w:val="right"/>
      <w:pPr>
        <w:ind w:left="5661" w:hanging="180"/>
      </w:pPr>
    </w:lvl>
    <w:lvl w:ilvl="6" w:tplc="0C09000F">
      <w:start w:val="1"/>
      <w:numFmt w:val="decimal"/>
      <w:lvlText w:val="%7."/>
      <w:lvlJc w:val="left"/>
      <w:pPr>
        <w:ind w:left="6381" w:hanging="360"/>
      </w:pPr>
    </w:lvl>
    <w:lvl w:ilvl="7" w:tplc="0C090019">
      <w:start w:val="1"/>
      <w:numFmt w:val="lowerLetter"/>
      <w:lvlText w:val="%8."/>
      <w:lvlJc w:val="left"/>
      <w:pPr>
        <w:ind w:left="7101" w:hanging="360"/>
      </w:pPr>
    </w:lvl>
    <w:lvl w:ilvl="8" w:tplc="0C09001B">
      <w:start w:val="1"/>
      <w:numFmt w:val="lowerRoman"/>
      <w:lvlText w:val="%9."/>
      <w:lvlJc w:val="right"/>
      <w:pPr>
        <w:ind w:left="7821" w:hanging="180"/>
      </w:pPr>
    </w:lvl>
  </w:abstractNum>
  <w:abstractNum w:abstractNumId="6" w15:restartNumberingAfterBreak="0">
    <w:nsid w:val="767B1752"/>
    <w:multiLevelType w:val="multilevel"/>
    <w:tmpl w:val="221AAD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rPr>
        <w:rFonts w:asciiTheme="minorHAnsi" w:eastAsiaTheme="minorHAnsi" w:hAnsiTheme="minorHAnsi" w:cstheme="minorHAnsi"/>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D6F4CEA"/>
    <w:multiLevelType w:val="multilevel"/>
    <w:tmpl w:val="E38E56CE"/>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2"/>
  </w:num>
  <w:num w:numId="2">
    <w:abstractNumId w:val="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evenAndOddHeaders/>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82"/>
    <w:rsid w:val="000024A4"/>
    <w:rsid w:val="00003DD3"/>
    <w:rsid w:val="00006E42"/>
    <w:rsid w:val="0004092A"/>
    <w:rsid w:val="000411B4"/>
    <w:rsid w:val="000453A9"/>
    <w:rsid w:val="000566BE"/>
    <w:rsid w:val="00056B48"/>
    <w:rsid w:val="000A5BA3"/>
    <w:rsid w:val="000C40FA"/>
    <w:rsid w:val="000D393C"/>
    <w:rsid w:val="000E4643"/>
    <w:rsid w:val="000F3D35"/>
    <w:rsid w:val="00113EC1"/>
    <w:rsid w:val="001171E6"/>
    <w:rsid w:val="00117D25"/>
    <w:rsid w:val="00175CB1"/>
    <w:rsid w:val="001826BD"/>
    <w:rsid w:val="001B0D46"/>
    <w:rsid w:val="001B14C0"/>
    <w:rsid w:val="001B5139"/>
    <w:rsid w:val="001F281C"/>
    <w:rsid w:val="00233D2B"/>
    <w:rsid w:val="00243D2D"/>
    <w:rsid w:val="00292976"/>
    <w:rsid w:val="00295EB9"/>
    <w:rsid w:val="00297CBD"/>
    <w:rsid w:val="002A420E"/>
    <w:rsid w:val="002E251B"/>
    <w:rsid w:val="002F0BAC"/>
    <w:rsid w:val="002F5566"/>
    <w:rsid w:val="00300F91"/>
    <w:rsid w:val="00330EE5"/>
    <w:rsid w:val="0034557B"/>
    <w:rsid w:val="00345803"/>
    <w:rsid w:val="00352FBA"/>
    <w:rsid w:val="00364B98"/>
    <w:rsid w:val="00374414"/>
    <w:rsid w:val="00392E44"/>
    <w:rsid w:val="003B4741"/>
    <w:rsid w:val="003D12D4"/>
    <w:rsid w:val="00432F9E"/>
    <w:rsid w:val="00441643"/>
    <w:rsid w:val="004419C3"/>
    <w:rsid w:val="004518F1"/>
    <w:rsid w:val="0047164E"/>
    <w:rsid w:val="00476347"/>
    <w:rsid w:val="004773C8"/>
    <w:rsid w:val="00480210"/>
    <w:rsid w:val="0048273B"/>
    <w:rsid w:val="0048317C"/>
    <w:rsid w:val="00483E42"/>
    <w:rsid w:val="004A5229"/>
    <w:rsid w:val="004A6CFB"/>
    <w:rsid w:val="004F1D14"/>
    <w:rsid w:val="00504FE1"/>
    <w:rsid w:val="005120FC"/>
    <w:rsid w:val="0051465F"/>
    <w:rsid w:val="005172BC"/>
    <w:rsid w:val="00521281"/>
    <w:rsid w:val="00525EF7"/>
    <w:rsid w:val="0053064A"/>
    <w:rsid w:val="00533C55"/>
    <w:rsid w:val="0056162B"/>
    <w:rsid w:val="00567DCE"/>
    <w:rsid w:val="005A3E01"/>
    <w:rsid w:val="005C64C4"/>
    <w:rsid w:val="005C75A9"/>
    <w:rsid w:val="005E0559"/>
    <w:rsid w:val="0060380C"/>
    <w:rsid w:val="0062264C"/>
    <w:rsid w:val="00622D21"/>
    <w:rsid w:val="00647718"/>
    <w:rsid w:val="00650B0A"/>
    <w:rsid w:val="006628C0"/>
    <w:rsid w:val="006914F7"/>
    <w:rsid w:val="006A79C3"/>
    <w:rsid w:val="006B35B0"/>
    <w:rsid w:val="006D0D92"/>
    <w:rsid w:val="006D64C5"/>
    <w:rsid w:val="006D7183"/>
    <w:rsid w:val="006F6540"/>
    <w:rsid w:val="00703E97"/>
    <w:rsid w:val="00705020"/>
    <w:rsid w:val="00716216"/>
    <w:rsid w:val="00734436"/>
    <w:rsid w:val="0075625A"/>
    <w:rsid w:val="00781D6E"/>
    <w:rsid w:val="007B4A1E"/>
    <w:rsid w:val="007C119B"/>
    <w:rsid w:val="007E4BE1"/>
    <w:rsid w:val="007F5388"/>
    <w:rsid w:val="0081083C"/>
    <w:rsid w:val="00826A1D"/>
    <w:rsid w:val="00850CE4"/>
    <w:rsid w:val="00876AA2"/>
    <w:rsid w:val="008B01E8"/>
    <w:rsid w:val="008E760E"/>
    <w:rsid w:val="008F4B16"/>
    <w:rsid w:val="0090346C"/>
    <w:rsid w:val="0091670C"/>
    <w:rsid w:val="00930060"/>
    <w:rsid w:val="0094132A"/>
    <w:rsid w:val="00947600"/>
    <w:rsid w:val="00960154"/>
    <w:rsid w:val="009A4AED"/>
    <w:rsid w:val="009A5C59"/>
    <w:rsid w:val="009B19DA"/>
    <w:rsid w:val="009B3A51"/>
    <w:rsid w:val="009C604C"/>
    <w:rsid w:val="009E23AD"/>
    <w:rsid w:val="009F7F83"/>
    <w:rsid w:val="00A02B53"/>
    <w:rsid w:val="00A273E2"/>
    <w:rsid w:val="00A55A00"/>
    <w:rsid w:val="00A70A0E"/>
    <w:rsid w:val="00A72DFC"/>
    <w:rsid w:val="00A742E1"/>
    <w:rsid w:val="00A745A6"/>
    <w:rsid w:val="00A76EF7"/>
    <w:rsid w:val="00AB1E6C"/>
    <w:rsid w:val="00AC5801"/>
    <w:rsid w:val="00AC7116"/>
    <w:rsid w:val="00AF3C23"/>
    <w:rsid w:val="00B1451F"/>
    <w:rsid w:val="00B241F4"/>
    <w:rsid w:val="00B41339"/>
    <w:rsid w:val="00B4461B"/>
    <w:rsid w:val="00B62CBB"/>
    <w:rsid w:val="00B766B9"/>
    <w:rsid w:val="00B80B97"/>
    <w:rsid w:val="00C173D3"/>
    <w:rsid w:val="00C45B40"/>
    <w:rsid w:val="00C56DBA"/>
    <w:rsid w:val="00C77731"/>
    <w:rsid w:val="00CC14A7"/>
    <w:rsid w:val="00CE2E82"/>
    <w:rsid w:val="00D16741"/>
    <w:rsid w:val="00D2127B"/>
    <w:rsid w:val="00D74B53"/>
    <w:rsid w:val="00D7660C"/>
    <w:rsid w:val="00D85CF3"/>
    <w:rsid w:val="00DB4D40"/>
    <w:rsid w:val="00DB6E44"/>
    <w:rsid w:val="00DC2342"/>
    <w:rsid w:val="00DC6821"/>
    <w:rsid w:val="00DE44B8"/>
    <w:rsid w:val="00DF28B9"/>
    <w:rsid w:val="00DF6873"/>
    <w:rsid w:val="00E033A2"/>
    <w:rsid w:val="00E26C2E"/>
    <w:rsid w:val="00E50CFA"/>
    <w:rsid w:val="00E81596"/>
    <w:rsid w:val="00E94DC8"/>
    <w:rsid w:val="00EC0D13"/>
    <w:rsid w:val="00EC1891"/>
    <w:rsid w:val="00EC18A7"/>
    <w:rsid w:val="00EC3947"/>
    <w:rsid w:val="00EC6C1F"/>
    <w:rsid w:val="00F32091"/>
    <w:rsid w:val="00F36019"/>
    <w:rsid w:val="00F42D3C"/>
    <w:rsid w:val="00F62370"/>
    <w:rsid w:val="00F675A8"/>
    <w:rsid w:val="00F77E66"/>
    <w:rsid w:val="00F8113C"/>
    <w:rsid w:val="00FB2060"/>
    <w:rsid w:val="00FC4AFF"/>
    <w:rsid w:val="00FC503A"/>
    <w:rsid w:val="00FE08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2529"/>
    <o:shapelayout v:ext="edit">
      <o:idmap v:ext="edit" data="1"/>
    </o:shapelayout>
  </w:shapeDefaults>
  <w:decimalSymbol w:val="."/>
  <w:listSeparator w:val=","/>
  <w15:chartTrackingRefBased/>
  <w15:docId w15:val="{C4CC8A30-42EC-45A4-BF7B-7706D4FA3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3A9"/>
    <w:pPr>
      <w:spacing w:after="0" w:line="240" w:lineRule="auto"/>
    </w:pPr>
    <w:rPr>
      <w:rFonts w:eastAsia="Times New Roman" w:cs="Times New Roman"/>
      <w:sz w:val="24"/>
      <w:szCs w:val="20"/>
      <w:lang w:val="en-US"/>
    </w:rPr>
  </w:style>
  <w:style w:type="paragraph" w:styleId="Heading2">
    <w:name w:val="heading 2"/>
    <w:basedOn w:val="Normal"/>
    <w:next w:val="Normal"/>
    <w:link w:val="Heading2Char"/>
    <w:qFormat/>
    <w:rsid w:val="000F3D35"/>
    <w:pPr>
      <w:keepNext/>
      <w:spacing w:before="240" w:after="60"/>
      <w:outlineLvl w:val="1"/>
    </w:pPr>
    <w:rPr>
      <w:rFonts w:ascii="Helvetica" w:hAnsi="Helvetica"/>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F3D35"/>
    <w:rPr>
      <w:rFonts w:ascii="Tahoma" w:hAnsi="Tahoma" w:cs="Tahoma"/>
      <w:sz w:val="16"/>
      <w:szCs w:val="16"/>
    </w:rPr>
  </w:style>
  <w:style w:type="character" w:customStyle="1" w:styleId="BalloonTextChar">
    <w:name w:val="Balloon Text Char"/>
    <w:basedOn w:val="DefaultParagraphFont"/>
    <w:link w:val="BalloonText"/>
    <w:rsid w:val="000F3D35"/>
    <w:rPr>
      <w:rFonts w:ascii="Tahoma" w:eastAsia="Times New Roman" w:hAnsi="Tahoma" w:cs="Tahoma"/>
      <w:sz w:val="16"/>
      <w:szCs w:val="16"/>
      <w:lang w:val="en-US"/>
    </w:rPr>
  </w:style>
  <w:style w:type="paragraph" w:customStyle="1" w:styleId="DIVAyes">
    <w:name w:val="DIVAyes"/>
    <w:basedOn w:val="Normal"/>
    <w:rsid w:val="00F77E66"/>
    <w:pPr>
      <w:keepNext/>
      <w:tabs>
        <w:tab w:val="center" w:pos="2041"/>
        <w:tab w:val="center" w:pos="6747"/>
      </w:tabs>
      <w:spacing w:before="120" w:after="120"/>
    </w:pPr>
    <w:rPr>
      <w:rFonts w:ascii="Times New Roman" w:hAnsi="Times New Roman"/>
    </w:rPr>
  </w:style>
  <w:style w:type="paragraph" w:customStyle="1" w:styleId="DIVIntro">
    <w:name w:val="DIVIntro"/>
    <w:basedOn w:val="Normal"/>
    <w:autoRedefine/>
    <w:rsid w:val="00F77E66"/>
    <w:pPr>
      <w:spacing w:before="120"/>
      <w:ind w:left="720"/>
    </w:pPr>
    <w:rPr>
      <w:rFonts w:ascii="Calibri" w:hAnsi="Calibri"/>
    </w:rPr>
  </w:style>
  <w:style w:type="paragraph" w:customStyle="1" w:styleId="DIVIntroA">
    <w:name w:val="DIVIntroA"/>
    <w:basedOn w:val="DIVIntro"/>
    <w:autoRedefine/>
    <w:rsid w:val="00F77E66"/>
    <w:pPr>
      <w:spacing w:after="120"/>
    </w:pPr>
  </w:style>
  <w:style w:type="paragraph" w:customStyle="1" w:styleId="DIVName">
    <w:name w:val="DIVName"/>
    <w:basedOn w:val="Normal"/>
    <w:autoRedefine/>
    <w:rsid w:val="00F77E66"/>
    <w:rPr>
      <w:rFonts w:ascii="Calibri" w:hAnsi="Calibri"/>
    </w:rPr>
  </w:style>
  <w:style w:type="paragraph" w:customStyle="1" w:styleId="DIVNoes">
    <w:name w:val="DIVNoes"/>
    <w:basedOn w:val="Normal"/>
    <w:rsid w:val="00F77E66"/>
    <w:pPr>
      <w:keepNext/>
      <w:spacing w:before="240" w:after="120"/>
      <w:ind w:left="425"/>
      <w:jc w:val="center"/>
    </w:pPr>
    <w:rPr>
      <w:rFonts w:ascii="Times New Roman" w:hAnsi="Times New Roman"/>
      <w:sz w:val="18"/>
    </w:rPr>
  </w:style>
  <w:style w:type="paragraph" w:customStyle="1" w:styleId="DIVResult">
    <w:name w:val="DIVResult"/>
    <w:basedOn w:val="Normal"/>
    <w:autoRedefine/>
    <w:rsid w:val="00F77E66"/>
    <w:pPr>
      <w:spacing w:before="120"/>
      <w:ind w:left="720"/>
    </w:pPr>
    <w:rPr>
      <w:rFonts w:ascii="Calibri" w:hAnsi="Calibri"/>
    </w:rPr>
  </w:style>
  <w:style w:type="paragraph" w:customStyle="1" w:styleId="DIVSection">
    <w:name w:val="DIVSection"/>
    <w:basedOn w:val="Normal"/>
    <w:rsid w:val="00F77E66"/>
    <w:pPr>
      <w:ind w:left="425"/>
    </w:pPr>
    <w:rPr>
      <w:rFonts w:ascii="Times New Roman" w:hAnsi="Times New Roman"/>
      <w:sz w:val="21"/>
      <w:lang w:val="en-AU"/>
    </w:rPr>
  </w:style>
  <w:style w:type="paragraph" w:customStyle="1" w:styleId="DIVTellers">
    <w:name w:val="DIVTellers"/>
    <w:basedOn w:val="Normal"/>
    <w:rsid w:val="00F77E66"/>
    <w:pPr>
      <w:spacing w:before="120" w:after="120"/>
      <w:ind w:left="425"/>
      <w:jc w:val="center"/>
    </w:pPr>
    <w:rPr>
      <w:rFonts w:ascii="Times New Roman" w:hAnsi="Times New Roman"/>
      <w:sz w:val="18"/>
    </w:rPr>
  </w:style>
  <w:style w:type="paragraph" w:customStyle="1" w:styleId="DPSAttendance">
    <w:name w:val="DPSAttendance"/>
    <w:rsid w:val="00F77E66"/>
    <w:pPr>
      <w:spacing w:before="180" w:after="0" w:line="240" w:lineRule="auto"/>
      <w:jc w:val="both"/>
    </w:pPr>
    <w:rPr>
      <w:rFonts w:ascii="Times New Roman" w:eastAsia="Times New Roman" w:hAnsi="Times New Roman" w:cs="Times New Roman"/>
      <w:sz w:val="24"/>
      <w:szCs w:val="20"/>
    </w:rPr>
  </w:style>
  <w:style w:type="paragraph" w:customStyle="1" w:styleId="DPSAttendanceHeading">
    <w:name w:val="DPSAttendanceHeading"/>
    <w:rsid w:val="00F77E66"/>
    <w:pPr>
      <w:spacing w:before="180" w:after="0" w:line="240" w:lineRule="auto"/>
      <w:ind w:left="346"/>
      <w:jc w:val="both"/>
    </w:pPr>
    <w:rPr>
      <w:rFonts w:ascii="Times New Roman" w:eastAsia="Times New Roman" w:hAnsi="Times New Roman" w:cs="Times New Roman"/>
      <w:b/>
      <w:sz w:val="24"/>
      <w:szCs w:val="20"/>
    </w:rPr>
  </w:style>
  <w:style w:type="paragraph" w:customStyle="1" w:styleId="DPSAttendanceNote">
    <w:name w:val="DPSAttendanceNote"/>
    <w:rsid w:val="00F77E66"/>
    <w:pPr>
      <w:spacing w:before="60" w:after="0" w:line="240" w:lineRule="auto"/>
      <w:jc w:val="center"/>
    </w:pPr>
    <w:rPr>
      <w:rFonts w:ascii="Times New Roman" w:eastAsia="Times New Roman" w:hAnsi="Times New Roman" w:cs="Times New Roman"/>
      <w:sz w:val="18"/>
      <w:szCs w:val="20"/>
    </w:rPr>
  </w:style>
  <w:style w:type="paragraph" w:customStyle="1" w:styleId="DPSEntrySubHeading">
    <w:name w:val="DPSEntrySubHeading"/>
    <w:rsid w:val="00F77E66"/>
    <w:pPr>
      <w:keepNext/>
      <w:keepLines/>
      <w:spacing w:before="60" w:after="0" w:line="240" w:lineRule="auto"/>
      <w:jc w:val="center"/>
    </w:pPr>
    <w:rPr>
      <w:rFonts w:ascii="Times New Roman" w:eastAsia="Times New Roman" w:hAnsi="Times New Roman" w:cs="Times New Roman"/>
      <w:sz w:val="21"/>
      <w:szCs w:val="20"/>
    </w:rPr>
  </w:style>
  <w:style w:type="paragraph" w:customStyle="1" w:styleId="DPSCONNOTICEHEAD">
    <w:name w:val="DPSCONNOTICEHEAD"/>
    <w:basedOn w:val="DPSEntrySubHeading"/>
    <w:autoRedefine/>
    <w:rsid w:val="00F77E66"/>
    <w:pPr>
      <w:spacing w:before="120"/>
      <w:ind w:left="720"/>
    </w:pPr>
    <w:rPr>
      <w:rFonts w:ascii="Times New (W1)" w:hAnsi="Times New (W1)"/>
      <w:b/>
      <w:caps/>
      <w:spacing w:val="-4"/>
      <w:sz w:val="24"/>
    </w:rPr>
  </w:style>
  <w:style w:type="paragraph" w:customStyle="1" w:styleId="DPSDraftSectionBreak">
    <w:name w:val="DPSDraftSectionBreak"/>
    <w:basedOn w:val="Normal"/>
    <w:rsid w:val="00F77E66"/>
    <w:rPr>
      <w:rFonts w:ascii="Times New Roman" w:hAnsi="Times New Roman"/>
    </w:rPr>
  </w:style>
  <w:style w:type="paragraph" w:customStyle="1" w:styleId="DPSEntryDetail">
    <w:name w:val="DPSEntryDetail"/>
    <w:link w:val="DPSEntryDetailChar"/>
    <w:rsid w:val="00F77E66"/>
    <w:pPr>
      <w:tabs>
        <w:tab w:val="left" w:pos="1197"/>
        <w:tab w:val="left" w:pos="1767"/>
      </w:tabs>
      <w:spacing w:before="120" w:after="0" w:line="240" w:lineRule="auto"/>
      <w:ind w:left="720"/>
      <w:jc w:val="both"/>
    </w:pPr>
    <w:rPr>
      <w:rFonts w:ascii="Calibri" w:eastAsia="Times New Roman" w:hAnsi="Calibri" w:cs="Times New Roman"/>
      <w:sz w:val="24"/>
      <w:szCs w:val="20"/>
    </w:rPr>
  </w:style>
  <w:style w:type="paragraph" w:customStyle="1" w:styleId="DPSEntryDetailIndentLev1">
    <w:name w:val="DPSEntryDetailIndentLev1"/>
    <w:link w:val="DPSEntryDetailIndentLev1Char"/>
    <w:autoRedefine/>
    <w:rsid w:val="00F77E66"/>
    <w:pPr>
      <w:spacing w:before="120" w:after="0" w:line="240" w:lineRule="auto"/>
      <w:ind w:left="864"/>
      <w:jc w:val="both"/>
    </w:pPr>
    <w:rPr>
      <w:rFonts w:ascii="Calibri" w:eastAsia="Times New Roman" w:hAnsi="Calibri" w:cs="Times New Roman"/>
      <w:sz w:val="24"/>
      <w:szCs w:val="20"/>
    </w:rPr>
  </w:style>
  <w:style w:type="paragraph" w:customStyle="1" w:styleId="DPSEntryDetailIndentLev2">
    <w:name w:val="DPSEntryDetailIndentLev2"/>
    <w:autoRedefine/>
    <w:rsid w:val="00F77E66"/>
    <w:pPr>
      <w:spacing w:before="120" w:after="0" w:line="240" w:lineRule="auto"/>
      <w:ind w:left="1008"/>
      <w:jc w:val="both"/>
    </w:pPr>
    <w:rPr>
      <w:rFonts w:ascii="Calibri" w:eastAsia="Times New Roman" w:hAnsi="Calibri" w:cs="Times New Roman"/>
      <w:sz w:val="24"/>
      <w:szCs w:val="20"/>
    </w:rPr>
  </w:style>
  <w:style w:type="paragraph" w:customStyle="1" w:styleId="DPSEntryDetailIndentLev3">
    <w:name w:val="DPSEntryDetailIndentLev3"/>
    <w:autoRedefine/>
    <w:rsid w:val="00F77E66"/>
    <w:pPr>
      <w:keepLines/>
      <w:tabs>
        <w:tab w:val="right" w:pos="339"/>
        <w:tab w:val="left" w:pos="428"/>
        <w:tab w:val="left" w:pos="7173"/>
      </w:tabs>
      <w:spacing w:before="120" w:after="0" w:line="240" w:lineRule="auto"/>
      <w:ind w:left="1152"/>
      <w:jc w:val="both"/>
    </w:pPr>
    <w:rPr>
      <w:rFonts w:ascii="Calibri" w:eastAsia="Times New Roman" w:hAnsi="Calibri" w:cs="Times New Roman"/>
      <w:sz w:val="24"/>
      <w:szCs w:val="20"/>
    </w:rPr>
  </w:style>
  <w:style w:type="paragraph" w:customStyle="1" w:styleId="DPSEntryDetailIndentLev4">
    <w:name w:val="DPSEntryDetailIndentLev4"/>
    <w:basedOn w:val="DPSEntryDetailIndentLev3"/>
    <w:autoRedefine/>
    <w:rsid w:val="00F77E66"/>
    <w:pPr>
      <w:ind w:left="1296"/>
    </w:pPr>
  </w:style>
  <w:style w:type="paragraph" w:customStyle="1" w:styleId="DPSEntryHeading">
    <w:name w:val="DPSEntryHeading"/>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b/>
      <w:caps/>
      <w:sz w:val="24"/>
      <w:szCs w:val="20"/>
      <w:lang w:val="en-US"/>
    </w:rPr>
  </w:style>
  <w:style w:type="paragraph" w:customStyle="1" w:styleId="DPSEntryIndents">
    <w:name w:val="DPSEntryIndents"/>
    <w:basedOn w:val="DPSEntryDetail"/>
    <w:rsid w:val="00F77E66"/>
    <w:pPr>
      <w:numPr>
        <w:numId w:val="3"/>
      </w:numPr>
      <w:tabs>
        <w:tab w:val="clear" w:pos="1197"/>
        <w:tab w:val="clear" w:pos="1767"/>
      </w:tabs>
    </w:pPr>
  </w:style>
  <w:style w:type="paragraph" w:customStyle="1" w:styleId="DPSEntryPrayer">
    <w:name w:val="DPSEntryPrayer"/>
    <w:autoRedefine/>
    <w:rsid w:val="00F77E66"/>
    <w:pPr>
      <w:keepNext/>
      <w:keepLines/>
      <w:tabs>
        <w:tab w:val="right" w:pos="339"/>
        <w:tab w:val="left" w:pos="720"/>
      </w:tabs>
      <w:spacing w:before="240" w:after="0" w:line="240" w:lineRule="auto"/>
      <w:ind w:left="720" w:hanging="720"/>
      <w:jc w:val="both"/>
    </w:pPr>
    <w:rPr>
      <w:rFonts w:ascii="Calibri" w:eastAsia="Times New Roman" w:hAnsi="Calibri" w:cs="Times New Roman"/>
      <w:sz w:val="24"/>
      <w:szCs w:val="20"/>
    </w:rPr>
  </w:style>
  <w:style w:type="paragraph" w:customStyle="1" w:styleId="DPSHeaderUnbolded">
    <w:name w:val="DPSHeaderUnbolded"/>
    <w:basedOn w:val="DPSEntryDetail"/>
    <w:autoRedefine/>
    <w:rsid w:val="00F77E66"/>
    <w:pPr>
      <w:ind w:left="0"/>
    </w:pPr>
  </w:style>
  <w:style w:type="paragraph" w:customStyle="1" w:styleId="DPSHouseMetEntry">
    <w:name w:val="DPSHouseMetEntry"/>
    <w:rsid w:val="00F77E66"/>
    <w:pPr>
      <w:keepNext/>
      <w:keepLines/>
      <w:tabs>
        <w:tab w:val="right" w:pos="339"/>
        <w:tab w:val="left" w:pos="428"/>
      </w:tabs>
      <w:spacing w:before="180" w:after="0" w:line="240" w:lineRule="auto"/>
      <w:ind w:left="425" w:hanging="425"/>
      <w:jc w:val="both"/>
    </w:pPr>
    <w:rPr>
      <w:rFonts w:ascii="Times New Roman" w:eastAsia="Times New Roman" w:hAnsi="Times New Roman" w:cs="Times New Roman"/>
      <w:sz w:val="21"/>
      <w:szCs w:val="20"/>
    </w:rPr>
  </w:style>
  <w:style w:type="paragraph" w:customStyle="1" w:styleId="DPSMainHeadingDate">
    <w:name w:val="DPSMainHeadingDate"/>
    <w:autoRedefine/>
    <w:rsid w:val="00F77E66"/>
    <w:pPr>
      <w:keepNext/>
      <w:keepLines/>
      <w:spacing w:before="200" w:after="0" w:line="240" w:lineRule="auto"/>
      <w:jc w:val="center"/>
    </w:pPr>
    <w:rPr>
      <w:rFonts w:ascii="Calibri" w:eastAsia="Times New Roman" w:hAnsi="Calibri" w:cs="Times New Roman"/>
      <w:sz w:val="28"/>
      <w:szCs w:val="20"/>
    </w:rPr>
  </w:style>
  <w:style w:type="paragraph" w:customStyle="1" w:styleId="DPSMainHeadingDoc">
    <w:name w:val="DPSMainHeadingDoc"/>
    <w:autoRedefine/>
    <w:rsid w:val="00F77E66"/>
    <w:pPr>
      <w:keepNext/>
      <w:keepLines/>
      <w:spacing w:before="360" w:after="0" w:line="240" w:lineRule="auto"/>
      <w:jc w:val="center"/>
    </w:pPr>
    <w:rPr>
      <w:rFonts w:ascii="Calibri" w:eastAsia="Times New Roman" w:hAnsi="Calibri" w:cs="Times New Roman"/>
      <w:b/>
      <w:sz w:val="40"/>
      <w:szCs w:val="40"/>
    </w:rPr>
  </w:style>
  <w:style w:type="paragraph" w:customStyle="1" w:styleId="DPSMainHeadingHouse">
    <w:name w:val="DPSMainHeadingHouse"/>
    <w:autoRedefine/>
    <w:rsid w:val="00F77E66"/>
    <w:pPr>
      <w:keepNext/>
      <w:keepLines/>
      <w:spacing w:before="320" w:after="0" w:line="240" w:lineRule="auto"/>
      <w:jc w:val="center"/>
    </w:pPr>
    <w:rPr>
      <w:rFonts w:ascii="Calibri" w:eastAsia="Times New Roman" w:hAnsi="Calibri" w:cs="Times New Roman"/>
      <w:b/>
      <w:bCs/>
      <w:sz w:val="32"/>
      <w:szCs w:val="20"/>
    </w:rPr>
  </w:style>
  <w:style w:type="paragraph" w:customStyle="1" w:styleId="DPSMainHeadingIssue">
    <w:name w:val="DPSMainHeadingIssue"/>
    <w:autoRedefine/>
    <w:rsid w:val="00F77E66"/>
    <w:pPr>
      <w:keepNext/>
      <w:keepLines/>
      <w:spacing w:before="200" w:after="0" w:line="240" w:lineRule="auto"/>
      <w:jc w:val="center"/>
    </w:pPr>
    <w:rPr>
      <w:rFonts w:ascii="Calibri" w:eastAsia="Times New Roman" w:hAnsi="Calibri" w:cs="Times New Roman"/>
      <w:b/>
      <w:sz w:val="28"/>
      <w:szCs w:val="20"/>
    </w:rPr>
  </w:style>
  <w:style w:type="paragraph" w:customStyle="1" w:styleId="DPSMainHeadingParl">
    <w:name w:val="DPSMainHeadingParl"/>
    <w:next w:val="Normal"/>
    <w:rsid w:val="00F77E66"/>
    <w:pPr>
      <w:keepNext/>
      <w:keepLines/>
      <w:spacing w:before="200" w:after="0" w:line="240" w:lineRule="auto"/>
      <w:jc w:val="center"/>
    </w:pPr>
    <w:rPr>
      <w:rFonts w:ascii="Times New Roman" w:eastAsia="Times New Roman" w:hAnsi="Times New Roman" w:cs="Times New Roman"/>
      <w:sz w:val="21"/>
      <w:szCs w:val="20"/>
    </w:rPr>
  </w:style>
  <w:style w:type="paragraph" w:customStyle="1" w:styleId="DPSMainHeadingSubTitle">
    <w:name w:val="DPSMainHeadingSubTitle"/>
    <w:rsid w:val="00F77E66"/>
    <w:pPr>
      <w:keepNext/>
      <w:keepLines/>
      <w:spacing w:before="200" w:after="0" w:line="240" w:lineRule="auto"/>
      <w:jc w:val="center"/>
    </w:pPr>
    <w:rPr>
      <w:rFonts w:ascii="Times New Roman" w:eastAsia="Times New Roman" w:hAnsi="Times New Roman" w:cs="Times New Roman"/>
      <w:b/>
      <w:sz w:val="21"/>
      <w:szCs w:val="20"/>
    </w:rPr>
  </w:style>
  <w:style w:type="paragraph" w:customStyle="1" w:styleId="DPSMainHeadingYear">
    <w:name w:val="DPSMainHeadingYear"/>
    <w:autoRedefine/>
    <w:rsid w:val="00F77E66"/>
    <w:pPr>
      <w:keepNext/>
      <w:keepLines/>
      <w:spacing w:before="360" w:after="0" w:line="360" w:lineRule="auto"/>
      <w:jc w:val="center"/>
    </w:pPr>
    <w:rPr>
      <w:rFonts w:ascii="Calibri" w:eastAsia="Times New Roman" w:hAnsi="Calibri" w:cs="Times New Roman"/>
      <w:b/>
      <w:bCs/>
      <w:sz w:val="28"/>
      <w:szCs w:val="20"/>
    </w:rPr>
  </w:style>
  <w:style w:type="paragraph" w:customStyle="1" w:styleId="DPSMessage">
    <w:name w:val="DPSMessag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Date">
    <w:name w:val="DPSMessageDat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essageNumber">
    <w:name w:val="DPSMessageNumber"/>
    <w:rsid w:val="00F77E66"/>
    <w:pPr>
      <w:spacing w:before="60" w:after="0" w:line="240" w:lineRule="auto"/>
      <w:jc w:val="right"/>
    </w:pPr>
    <w:rPr>
      <w:rFonts w:ascii="Times New Roman" w:eastAsia="Times New Roman" w:hAnsi="Times New Roman" w:cs="Times New Roman"/>
      <w:sz w:val="21"/>
      <w:szCs w:val="20"/>
    </w:rPr>
  </w:style>
  <w:style w:type="paragraph" w:customStyle="1" w:styleId="DPSMessageSigBlockName">
    <w:name w:val="DPSMessageSigBlockName"/>
    <w:rsid w:val="00F77E66"/>
    <w:pPr>
      <w:spacing w:after="0" w:line="240" w:lineRule="auto"/>
      <w:jc w:val="right"/>
    </w:pPr>
    <w:rPr>
      <w:rFonts w:ascii="Times New Roman" w:eastAsia="Times New Roman" w:hAnsi="Times New Roman" w:cs="Times New Roman"/>
      <w:sz w:val="21"/>
      <w:szCs w:val="20"/>
    </w:rPr>
  </w:style>
  <w:style w:type="paragraph" w:customStyle="1" w:styleId="DPSMessageSigBlockTitle">
    <w:name w:val="DPSMessageSigBlockTitle"/>
    <w:rsid w:val="00F77E66"/>
    <w:pPr>
      <w:spacing w:after="0" w:line="240" w:lineRule="auto"/>
      <w:jc w:val="right"/>
    </w:pPr>
    <w:rPr>
      <w:rFonts w:ascii="Times New Roman" w:eastAsia="Times New Roman" w:hAnsi="Times New Roman" w:cs="Times New Roman"/>
      <w:sz w:val="21"/>
      <w:szCs w:val="20"/>
    </w:rPr>
  </w:style>
  <w:style w:type="paragraph" w:customStyle="1" w:styleId="DPSMessageSource">
    <w:name w:val="DPSMessageSource"/>
    <w:rsid w:val="00F77E66"/>
    <w:pPr>
      <w:spacing w:before="60" w:after="0" w:line="240" w:lineRule="auto"/>
      <w:ind w:left="629"/>
      <w:jc w:val="both"/>
    </w:pPr>
    <w:rPr>
      <w:rFonts w:ascii="Times New Roman" w:eastAsia="Times New Roman" w:hAnsi="Times New Roman" w:cs="Times New Roman"/>
      <w:sz w:val="21"/>
      <w:szCs w:val="20"/>
    </w:rPr>
  </w:style>
  <w:style w:type="paragraph" w:customStyle="1" w:styleId="DPSMidnight">
    <w:name w:val="DPSMidnight"/>
    <w:rsid w:val="00F77E66"/>
    <w:pPr>
      <w:keepNext/>
      <w:spacing w:after="0" w:line="240" w:lineRule="auto"/>
      <w:jc w:val="center"/>
    </w:pPr>
    <w:rPr>
      <w:rFonts w:ascii="Times New Roman" w:eastAsia="Times New Roman" w:hAnsi="Times New Roman" w:cs="Times New Roman"/>
      <w:sz w:val="24"/>
      <w:szCs w:val="20"/>
    </w:rPr>
  </w:style>
  <w:style w:type="paragraph" w:customStyle="1" w:styleId="DPSMidnightDate">
    <w:name w:val="DPSMidnightDate"/>
    <w:rsid w:val="00F77E66"/>
    <w:pPr>
      <w:spacing w:after="0" w:line="240" w:lineRule="auto"/>
    </w:pPr>
    <w:rPr>
      <w:rFonts w:ascii="Times New Roman" w:eastAsia="Times New Roman" w:hAnsi="Times New Roman" w:cs="Times New Roman"/>
      <w:sz w:val="24"/>
      <w:szCs w:val="20"/>
    </w:rPr>
  </w:style>
  <w:style w:type="paragraph" w:customStyle="1" w:styleId="DPSPageHeaderB5">
    <w:name w:val="DPSPageHeaderB5"/>
    <w:basedOn w:val="Normal"/>
    <w:rsid w:val="00F77E66"/>
    <w:pPr>
      <w:tabs>
        <w:tab w:val="center" w:pos="3686"/>
        <w:tab w:val="right" w:pos="7201"/>
      </w:tabs>
    </w:pPr>
    <w:rPr>
      <w:rFonts w:ascii="Times New Roman" w:hAnsi="Times New Roman"/>
      <w:sz w:val="21"/>
      <w:lang w:val="en-AU"/>
    </w:rPr>
  </w:style>
  <w:style w:type="paragraph" w:customStyle="1" w:styleId="DPSPageHeaderA4">
    <w:name w:val="DPSPageHeaderA4"/>
    <w:basedOn w:val="DPSPageHeaderB5"/>
    <w:autoRedefine/>
    <w:rsid w:val="00F77E66"/>
    <w:pPr>
      <w:tabs>
        <w:tab w:val="clear" w:pos="3686"/>
        <w:tab w:val="clear" w:pos="7201"/>
        <w:tab w:val="center" w:pos="4678"/>
        <w:tab w:val="right" w:pos="9214"/>
      </w:tabs>
    </w:pPr>
    <w:rPr>
      <w:rFonts w:ascii="Calibri" w:hAnsi="Calibri"/>
      <w:sz w:val="22"/>
    </w:rPr>
  </w:style>
  <w:style w:type="paragraph" w:customStyle="1" w:styleId="DPSPapers">
    <w:name w:val="DPSPapers"/>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apersHeading">
    <w:name w:val="DPSPapersHeading"/>
    <w:rsid w:val="00F77E66"/>
    <w:pPr>
      <w:spacing w:before="180" w:after="0" w:line="240" w:lineRule="auto"/>
      <w:ind w:left="425"/>
      <w:jc w:val="both"/>
    </w:pPr>
    <w:rPr>
      <w:rFonts w:ascii="Times New Roman" w:eastAsia="Times New Roman" w:hAnsi="Times New Roman" w:cs="Times New Roman"/>
      <w:b/>
      <w:sz w:val="18"/>
      <w:szCs w:val="20"/>
    </w:rPr>
  </w:style>
  <w:style w:type="paragraph" w:customStyle="1" w:styleId="DPSPapersIntro">
    <w:name w:val="DPSPapersIntro"/>
    <w:rsid w:val="00F77E66"/>
    <w:pPr>
      <w:spacing w:before="60" w:after="0" w:line="240" w:lineRule="auto"/>
      <w:ind w:left="425"/>
      <w:jc w:val="both"/>
    </w:pPr>
    <w:rPr>
      <w:rFonts w:ascii="Times New Roman" w:eastAsia="Times New Roman" w:hAnsi="Times New Roman" w:cs="Times New Roman"/>
      <w:sz w:val="21"/>
      <w:szCs w:val="20"/>
    </w:rPr>
  </w:style>
  <w:style w:type="paragraph" w:customStyle="1" w:styleId="DPSPrecedenceFooter">
    <w:name w:val="DPSPrecedenceFooter"/>
    <w:rsid w:val="00F77E66"/>
    <w:pPr>
      <w:spacing w:after="0" w:line="240" w:lineRule="auto"/>
      <w:jc w:val="right"/>
    </w:pPr>
    <w:rPr>
      <w:rFonts w:ascii="Times New Roman" w:eastAsia="Times New Roman" w:hAnsi="Times New Roman" w:cs="Times New Roman"/>
      <w:sz w:val="20"/>
      <w:szCs w:val="20"/>
    </w:rPr>
  </w:style>
  <w:style w:type="paragraph" w:customStyle="1" w:styleId="DPSPrintingAuthorityFooter">
    <w:name w:val="DPSPrintingAuthorityFooter"/>
    <w:rsid w:val="00F77E66"/>
    <w:pPr>
      <w:keepLines/>
      <w:spacing w:before="240" w:after="0" w:line="240" w:lineRule="auto"/>
      <w:jc w:val="center"/>
    </w:pPr>
    <w:rPr>
      <w:rFonts w:ascii="Times New Roman" w:eastAsia="Times New Roman" w:hAnsi="Times New Roman" w:cs="Times New Roman"/>
      <w:sz w:val="16"/>
      <w:szCs w:val="20"/>
    </w:rPr>
  </w:style>
  <w:style w:type="paragraph" w:customStyle="1" w:styleId="DPSSigBlockLeft">
    <w:name w:val="DPSSigBlockLeft"/>
    <w:basedOn w:val="DPSMessageSigBlockName"/>
    <w:autoRedefine/>
    <w:rsid w:val="00F77E66"/>
    <w:pPr>
      <w:ind w:left="425"/>
      <w:jc w:val="left"/>
    </w:pPr>
    <w:rPr>
      <w:sz w:val="24"/>
    </w:rPr>
  </w:style>
  <w:style w:type="paragraph" w:customStyle="1" w:styleId="DPSSigBlockName">
    <w:name w:val="DPSSigBlockName"/>
    <w:autoRedefine/>
    <w:rsid w:val="00F77E66"/>
    <w:pPr>
      <w:keepNext/>
      <w:keepLines/>
      <w:spacing w:before="720" w:after="0" w:line="240" w:lineRule="auto"/>
      <w:ind w:left="5126" w:right="29"/>
      <w:jc w:val="center"/>
    </w:pPr>
    <w:rPr>
      <w:rFonts w:ascii="Calibri" w:eastAsia="Times New Roman" w:hAnsi="Calibri" w:cs="Times New Roman"/>
      <w:b/>
      <w:sz w:val="24"/>
      <w:szCs w:val="20"/>
    </w:rPr>
  </w:style>
  <w:style w:type="paragraph" w:customStyle="1" w:styleId="DPSSigBlockTitle">
    <w:name w:val="DPSSigBlockTitle"/>
    <w:autoRedefine/>
    <w:rsid w:val="00F77E66"/>
    <w:pPr>
      <w:keepLines/>
      <w:tabs>
        <w:tab w:val="center" w:pos="5670"/>
      </w:tabs>
      <w:spacing w:after="0" w:line="240" w:lineRule="auto"/>
      <w:jc w:val="right"/>
    </w:pPr>
    <w:rPr>
      <w:rFonts w:ascii="Calibri" w:eastAsia="Times New Roman" w:hAnsi="Calibri" w:cs="Times New Roman"/>
      <w:sz w:val="24"/>
      <w:szCs w:val="20"/>
    </w:rPr>
  </w:style>
  <w:style w:type="paragraph" w:customStyle="1" w:styleId="DPSStartEndMarker">
    <w:name w:val="DPSStartEndMarker"/>
    <w:rsid w:val="00F77E66"/>
    <w:pPr>
      <w:spacing w:after="0" w:line="240" w:lineRule="auto"/>
    </w:pPr>
    <w:rPr>
      <w:rFonts w:ascii="Times New Roman" w:eastAsia="Times New Roman" w:hAnsi="Times New Roman" w:cs="Times New Roman"/>
      <w:vanish/>
      <w:color w:val="008000"/>
      <w:sz w:val="16"/>
      <w:szCs w:val="20"/>
    </w:rPr>
  </w:style>
  <w:style w:type="paragraph" w:customStyle="1" w:styleId="DPSTOCHeading">
    <w:name w:val="DPSTOCHeading"/>
    <w:basedOn w:val="DPSMainHeadingHouse"/>
    <w:rsid w:val="00F77E66"/>
  </w:style>
  <w:style w:type="paragraph" w:styleId="Footer">
    <w:name w:val="footer"/>
    <w:basedOn w:val="Normal"/>
    <w:link w:val="FooterChar"/>
    <w:rsid w:val="000F3D35"/>
    <w:pPr>
      <w:tabs>
        <w:tab w:val="center" w:pos="4153"/>
        <w:tab w:val="right" w:pos="8306"/>
      </w:tabs>
    </w:pPr>
  </w:style>
  <w:style w:type="character" w:customStyle="1" w:styleId="FooterChar">
    <w:name w:val="Footer Char"/>
    <w:basedOn w:val="DefaultParagraphFont"/>
    <w:link w:val="Footer"/>
    <w:rsid w:val="000F3D35"/>
    <w:rPr>
      <w:rFonts w:ascii="Times New Roman" w:eastAsia="Times New Roman" w:hAnsi="Times New Roman" w:cs="Times New Roman"/>
      <w:sz w:val="24"/>
      <w:szCs w:val="20"/>
      <w:lang w:val="en-US"/>
    </w:rPr>
  </w:style>
  <w:style w:type="paragraph" w:styleId="Header">
    <w:name w:val="header"/>
    <w:basedOn w:val="Normal"/>
    <w:link w:val="HeaderChar"/>
    <w:uiPriority w:val="99"/>
    <w:rsid w:val="000F3D35"/>
    <w:pPr>
      <w:tabs>
        <w:tab w:val="center" w:pos="4153"/>
        <w:tab w:val="right" w:pos="8306"/>
      </w:tabs>
    </w:pPr>
  </w:style>
  <w:style w:type="character" w:customStyle="1" w:styleId="HeaderChar">
    <w:name w:val="Header Char"/>
    <w:basedOn w:val="DefaultParagraphFont"/>
    <w:link w:val="Header"/>
    <w:uiPriority w:val="99"/>
    <w:rsid w:val="000F3D35"/>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0F3D35"/>
    <w:rPr>
      <w:rFonts w:ascii="Helvetica" w:eastAsia="Times New Roman" w:hAnsi="Helvetica" w:cs="Times New Roman"/>
      <w:b/>
      <w:i/>
      <w:sz w:val="24"/>
      <w:szCs w:val="20"/>
      <w:lang w:val="en-US"/>
    </w:rPr>
  </w:style>
  <w:style w:type="character" w:styleId="PlaceholderText">
    <w:name w:val="Placeholder Text"/>
    <w:basedOn w:val="DefaultParagraphFont"/>
    <w:uiPriority w:val="99"/>
    <w:semiHidden/>
    <w:rsid w:val="00A273E2"/>
    <w:rPr>
      <w:color w:val="808080"/>
    </w:rPr>
  </w:style>
  <w:style w:type="character" w:styleId="Hyperlink">
    <w:name w:val="Hyperlink"/>
    <w:basedOn w:val="DefaultParagraphFont"/>
    <w:uiPriority w:val="99"/>
    <w:unhideWhenUsed/>
    <w:rsid w:val="004A6CFB"/>
    <w:rPr>
      <w:color w:val="2E07BF"/>
      <w:u w:val="none"/>
    </w:rPr>
  </w:style>
  <w:style w:type="character" w:customStyle="1" w:styleId="DPSEntryDetailChar">
    <w:name w:val="DPSEntryDetail Char"/>
    <w:basedOn w:val="DefaultParagraphFont"/>
    <w:link w:val="DPSEntryDetail"/>
    <w:rsid w:val="00FC4AFF"/>
    <w:rPr>
      <w:rFonts w:ascii="Calibri" w:eastAsia="Times New Roman" w:hAnsi="Calibri" w:cs="Times New Roman"/>
      <w:sz w:val="24"/>
      <w:szCs w:val="20"/>
    </w:rPr>
  </w:style>
  <w:style w:type="character" w:customStyle="1" w:styleId="DPSEntryDetailIndentLev1Char">
    <w:name w:val="DPSEntryDetailIndentLev1 Char"/>
    <w:basedOn w:val="DefaultParagraphFont"/>
    <w:link w:val="DPSEntryDetailIndentLev1"/>
    <w:rsid w:val="00FC4AFF"/>
    <w:rPr>
      <w:rFonts w:ascii="Calibri" w:eastAsia="Times New Roman" w:hAnsi="Calibri" w:cs="Times New Roman"/>
      <w:sz w:val="24"/>
      <w:szCs w:val="20"/>
    </w:rPr>
  </w:style>
  <w:style w:type="paragraph" w:styleId="ListParagraph">
    <w:name w:val="List Paragraph"/>
    <w:aliases w:val="Recommendation,List Paragraph1,List Paragraph11,FooterText,numbered,Paragraphe de liste1,Bulletr List Paragraph,列出段落,列出段落1,Listeafsnit1,Parágrafo da Lista1,List Paragraph2,List Paragraph21,リスト段落1,Párrafo de lista1,Bullet list,L,Dot pt,列出段"/>
    <w:basedOn w:val="Normal"/>
    <w:link w:val="ListParagraphChar"/>
    <w:uiPriority w:val="34"/>
    <w:qFormat/>
    <w:rsid w:val="006A79C3"/>
    <w:pPr>
      <w:ind w:left="720"/>
      <w:contextualSpacing/>
    </w:pPr>
    <w:rPr>
      <w:rFonts w:ascii="Times New Roman" w:hAnsi="Times New Roman"/>
      <w:lang w:val="en-AU" w:eastAsia="en-US"/>
    </w:rPr>
  </w:style>
  <w:style w:type="character" w:customStyle="1" w:styleId="ListParagraphChar">
    <w:name w:val="List Paragraph Char"/>
    <w:aliases w:val="Recommendation Char,List Paragraph1 Char,List Paragraph11 Char,FooterText Char,numbered Char,Paragraphe de liste1 Char,Bulletr List Paragraph Char,列出段落 Char,列出段落1 Char,Listeafsnit1 Char,Parágrafo da Lista1 Char,List Paragraph2 Char"/>
    <w:basedOn w:val="DefaultParagraphFont"/>
    <w:link w:val="ListParagraph"/>
    <w:uiPriority w:val="34"/>
    <w:locked/>
    <w:rsid w:val="009A5C59"/>
    <w:rPr>
      <w:rFonts w:ascii="Times New Roman" w:eastAsia="Times New Roman" w:hAnsi="Times New Roman" w:cs="Times New Roman"/>
      <w:sz w:val="24"/>
      <w:szCs w:val="20"/>
      <w:lang w:eastAsia="en-US"/>
    </w:rPr>
  </w:style>
  <w:style w:type="character" w:styleId="FollowedHyperlink">
    <w:name w:val="FollowedHyperlink"/>
    <w:basedOn w:val="DefaultParagraphFont"/>
    <w:uiPriority w:val="99"/>
    <w:semiHidden/>
    <w:unhideWhenUsed/>
    <w:rsid w:val="00345803"/>
    <w:rPr>
      <w:color w:val="954F72" w:themeColor="followedHyperlink"/>
      <w:u w:val="single"/>
    </w:rPr>
  </w:style>
  <w:style w:type="paragraph" w:styleId="Index1">
    <w:name w:val="index 1"/>
    <w:basedOn w:val="Normal"/>
    <w:next w:val="Normal"/>
    <w:autoRedefine/>
    <w:uiPriority w:val="99"/>
    <w:semiHidden/>
    <w:unhideWhenUsed/>
    <w:rsid w:val="00345803"/>
    <w:pPr>
      <w:ind w:left="240" w:hanging="240"/>
    </w:pPr>
  </w:style>
  <w:style w:type="paragraph" w:styleId="Index2">
    <w:name w:val="index 2"/>
    <w:basedOn w:val="Normal"/>
    <w:next w:val="Normal"/>
    <w:autoRedefine/>
    <w:uiPriority w:val="99"/>
    <w:semiHidden/>
    <w:unhideWhenUsed/>
    <w:rsid w:val="00345803"/>
    <w:pPr>
      <w:ind w:left="480" w:hanging="240"/>
    </w:pPr>
  </w:style>
  <w:style w:type="paragraph" w:styleId="Index3">
    <w:name w:val="index 3"/>
    <w:basedOn w:val="Normal"/>
    <w:next w:val="Normal"/>
    <w:autoRedefine/>
    <w:uiPriority w:val="99"/>
    <w:unhideWhenUsed/>
    <w:rsid w:val="00345803"/>
    <w:pPr>
      <w:ind w:left="720" w:hanging="240"/>
    </w:pPr>
  </w:style>
  <w:style w:type="paragraph" w:styleId="Index4">
    <w:name w:val="index 4"/>
    <w:basedOn w:val="Normal"/>
    <w:next w:val="Normal"/>
    <w:autoRedefine/>
    <w:uiPriority w:val="99"/>
    <w:semiHidden/>
    <w:unhideWhenUsed/>
    <w:rsid w:val="00345803"/>
    <w:pPr>
      <w:ind w:left="960" w:hanging="240"/>
    </w:pPr>
  </w:style>
  <w:style w:type="paragraph" w:styleId="Index5">
    <w:name w:val="index 5"/>
    <w:basedOn w:val="Normal"/>
    <w:next w:val="Normal"/>
    <w:autoRedefine/>
    <w:uiPriority w:val="99"/>
    <w:semiHidden/>
    <w:unhideWhenUsed/>
    <w:rsid w:val="00345803"/>
    <w:pPr>
      <w:ind w:left="1200" w:hanging="240"/>
    </w:pPr>
  </w:style>
  <w:style w:type="paragraph" w:styleId="Index6">
    <w:name w:val="index 6"/>
    <w:basedOn w:val="Normal"/>
    <w:next w:val="Normal"/>
    <w:autoRedefine/>
    <w:uiPriority w:val="99"/>
    <w:semiHidden/>
    <w:unhideWhenUsed/>
    <w:rsid w:val="00345803"/>
    <w:pPr>
      <w:ind w:left="1440" w:hanging="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77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ansard.act.gov.au/hansard/2020/links/download.ht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Chamber\LA%20Secretariat%20%231\PIPS\Templates\MinutesofProceeding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91CB3-9D8A-4F88-B503-F452412EEA6C}">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99AEC57-2B85-4AE5-AA67-F34CECEE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MinutesofProceedings.dotx</Template>
  <TotalTime>0</TotalTime>
  <Pages>18</Pages>
  <Words>5617</Words>
  <Characters>32023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Anne</dc:creator>
  <cp:keywords/>
  <dc:description/>
  <cp:lastModifiedBy>Shannon, Anne</cp:lastModifiedBy>
  <cp:revision>2</cp:revision>
  <cp:lastPrinted>2020-06-09T02:27:00Z</cp:lastPrinted>
  <dcterms:created xsi:type="dcterms:W3CDTF">2020-06-09T02:27:00Z</dcterms:created>
  <dcterms:modified xsi:type="dcterms:W3CDTF">2020-06-09T02:27:00Z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file:///C:/Program Files (x86)/iCognition/Authoring/MinutesOfProceedings.vsto|e189dde2-4ad2-4b60-a291-07559e02fbba|vstolocal</vt:lpwstr>
  </property>
  <property fmtid="{D5CDD505-2E9C-101B-9397-08002B2CF9AE}" pid="3" name="_AssemblyName">
    <vt:lpwstr>4E3C66D5-58D4-491E-A7D4-64AF99AF6E8B</vt:lpwstr>
  </property>
</Properties>
</file>