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3F2" w:rsidRDefault="00A243F2" w:rsidP="00A243F2">
      <w:pPr>
        <w:pStyle w:val="DPSStartEndMarker"/>
        <w:jc w:val="center"/>
        <w:rPr>
          <w:b/>
          <w:bCs/>
          <w:vanish w:val="0"/>
          <w:color w:val="auto"/>
          <w:sz w:val="24"/>
        </w:rPr>
      </w:pPr>
      <w:r w:rsidRPr="00A243F2">
        <w:rPr>
          <w:b/>
          <w:noProof/>
          <w:vanish w:val="0"/>
          <w:color w:val="auto"/>
          <w:sz w:val="24"/>
        </w:rPr>
        <w:drawing>
          <wp:inline distT="0" distB="0" distL="0" distR="0">
            <wp:extent cx="754380" cy="754380"/>
            <wp:effectExtent l="19050" t="0" r="7620" b="0"/>
            <wp:docPr id="7"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8" cstate="print"/>
                    <a:srcRect/>
                    <a:stretch>
                      <a:fillRect/>
                    </a:stretch>
                  </pic:blipFill>
                  <pic:spPr bwMode="auto">
                    <a:xfrm>
                      <a:off x="0" y="0"/>
                      <a:ext cx="754380" cy="754380"/>
                    </a:xfrm>
                    <a:prstGeom prst="rect">
                      <a:avLst/>
                    </a:prstGeom>
                    <a:noFill/>
                    <a:ln w="9525">
                      <a:noFill/>
                      <a:miter lim="800000"/>
                      <a:headEnd/>
                      <a:tailEnd/>
                    </a:ln>
                  </pic:spPr>
                </pic:pic>
              </a:graphicData>
            </a:graphic>
          </wp:inline>
        </w:drawing>
      </w:r>
    </w:p>
    <w:p w:rsidR="00A243F2" w:rsidRPr="00D70EBA" w:rsidRDefault="00A243F2" w:rsidP="00A243F2">
      <w:pPr>
        <w:pStyle w:val="DPSMainHeadingHouse"/>
        <w:rPr>
          <w:bCs w:val="0"/>
          <w:szCs w:val="32"/>
        </w:rPr>
      </w:pPr>
      <w:r w:rsidRPr="00D70EBA">
        <w:rPr>
          <w:bCs w:val="0"/>
          <w:szCs w:val="32"/>
        </w:rPr>
        <w:t>LEGISLATIVE ASSEMBLY FOR THE</w:t>
      </w:r>
    </w:p>
    <w:p w:rsidR="00A243F2" w:rsidRPr="00D70EBA" w:rsidRDefault="00A243F2" w:rsidP="00A243F2">
      <w:pPr>
        <w:pStyle w:val="DPSMainHeadingHouse"/>
        <w:spacing w:before="0"/>
        <w:rPr>
          <w:bCs w:val="0"/>
          <w:szCs w:val="32"/>
        </w:rPr>
      </w:pPr>
      <w:smartTag w:uri="urn:schemas-microsoft-com:office:smarttags" w:element="State">
        <w:smartTag w:uri="urn:schemas-microsoft-com:office:smarttags" w:element="place">
          <w:r w:rsidRPr="00D70EBA">
            <w:rPr>
              <w:bCs w:val="0"/>
              <w:szCs w:val="32"/>
            </w:rPr>
            <w:t>AUSTRALIAN CAPITAL TERRITORY</w:t>
          </w:r>
        </w:smartTag>
      </w:smartTag>
    </w:p>
    <w:p w:rsidR="00A243F2" w:rsidRPr="00547951" w:rsidRDefault="00A243F2" w:rsidP="00A243F2">
      <w:pPr>
        <w:pStyle w:val="DPSMainHeadingYear"/>
        <w:rPr>
          <w:bCs w:val="0"/>
        </w:rPr>
      </w:pPr>
      <w:r w:rsidRPr="00547951">
        <w:rPr>
          <w:bCs w:val="0"/>
        </w:rPr>
        <w:t>2016–2017</w:t>
      </w:r>
      <w:r>
        <w:rPr>
          <w:bCs w:val="0"/>
        </w:rPr>
        <w:t>–2018–2019</w:t>
      </w:r>
    </w:p>
    <w:p w:rsidR="00A243F2" w:rsidRPr="00D70EBA" w:rsidRDefault="00A243F2" w:rsidP="00A243F2">
      <w:pPr>
        <w:pStyle w:val="DPSMainHeadingDoc"/>
      </w:pPr>
      <w:r w:rsidRPr="00D70EBA">
        <w:t>MINUTES OF PROCEEDINGS</w:t>
      </w:r>
    </w:p>
    <w:p w:rsidR="00A243F2" w:rsidRPr="00547951" w:rsidRDefault="00A243F2" w:rsidP="00A243F2">
      <w:pPr>
        <w:pStyle w:val="DPSMainHeadingIssue"/>
      </w:pPr>
      <w:r w:rsidRPr="00547951">
        <w:t xml:space="preserve">No </w:t>
      </w:r>
      <w:r>
        <w:t>96</w:t>
      </w:r>
    </w:p>
    <w:p w:rsidR="00A243F2" w:rsidRPr="00D70EBA" w:rsidRDefault="005E0760" w:rsidP="00A243F2">
      <w:pPr>
        <w:pStyle w:val="DPSMainHeadingDate"/>
        <w:spacing w:before="360"/>
        <w:rPr>
          <w:b/>
          <w:bCs/>
          <w:caps/>
          <w:szCs w:val="28"/>
        </w:rPr>
      </w:pPr>
      <w:hyperlink r:id="rId9" w:history="1">
        <w:r w:rsidR="00A243F2" w:rsidRPr="008960F4">
          <w:rPr>
            <w:rStyle w:val="Hyperlink"/>
            <w:b/>
            <w:bCs/>
            <w:caps/>
            <w:sz w:val="28"/>
            <w:szCs w:val="28"/>
          </w:rPr>
          <w:t>Tuesday, 14 May 2019</w:t>
        </w:r>
      </w:hyperlink>
    </w:p>
    <w:tbl>
      <w:tblPr>
        <w:tblW w:w="0" w:type="auto"/>
        <w:jc w:val="center"/>
        <w:tblInd w:w="-1035" w:type="dxa"/>
        <w:tblLayout w:type="fixed"/>
        <w:tblLook w:val="0000"/>
      </w:tblPr>
      <w:tblGrid>
        <w:gridCol w:w="2452"/>
      </w:tblGrid>
      <w:tr w:rsidR="00A243F2" w:rsidTr="00A243F2">
        <w:trPr>
          <w:trHeight w:hRule="exact" w:val="220"/>
          <w:jc w:val="center"/>
        </w:trPr>
        <w:tc>
          <w:tcPr>
            <w:tcW w:w="2452" w:type="dxa"/>
          </w:tcPr>
          <w:p w:rsidR="00A243F2" w:rsidRDefault="00A243F2" w:rsidP="00A243F2">
            <w:pPr>
              <w:pStyle w:val="DPSStartEndMarker"/>
            </w:pPr>
          </w:p>
        </w:tc>
      </w:tr>
      <w:tr w:rsidR="00A243F2" w:rsidTr="00A243F2">
        <w:trPr>
          <w:trHeight w:hRule="exact" w:val="60"/>
          <w:jc w:val="center"/>
        </w:trPr>
        <w:tc>
          <w:tcPr>
            <w:tcW w:w="2452" w:type="dxa"/>
            <w:tcBorders>
              <w:top w:val="single" w:sz="8" w:space="0" w:color="000000"/>
              <w:bottom w:val="single" w:sz="4" w:space="0" w:color="000000"/>
            </w:tcBorders>
          </w:tcPr>
          <w:p w:rsidR="00A243F2" w:rsidRDefault="00A243F2" w:rsidP="00A243F2">
            <w:pPr>
              <w:pStyle w:val="DPSStartEndMarker"/>
            </w:pPr>
          </w:p>
        </w:tc>
      </w:tr>
      <w:tr w:rsidR="00A243F2" w:rsidTr="00A243F2">
        <w:trPr>
          <w:trHeight w:hRule="exact" w:val="200"/>
          <w:jc w:val="center"/>
        </w:trPr>
        <w:tc>
          <w:tcPr>
            <w:tcW w:w="2452" w:type="dxa"/>
          </w:tcPr>
          <w:p w:rsidR="00A243F2" w:rsidRDefault="00A243F2" w:rsidP="00A243F2">
            <w:pPr>
              <w:pStyle w:val="DPSStartEndMarker"/>
            </w:pPr>
          </w:p>
        </w:tc>
      </w:tr>
    </w:tbl>
    <w:p w:rsidR="00A243F2" w:rsidRPr="0074367D" w:rsidRDefault="00A243F2" w:rsidP="00A243F2">
      <w:pPr>
        <w:pStyle w:val="DPSEntryPrayer"/>
      </w:pPr>
      <w:r w:rsidRPr="0074367D">
        <w:tab/>
      </w:r>
      <w:r w:rsidRPr="00072BDA">
        <w:rPr>
          <w:b/>
          <w:bCs/>
        </w:rPr>
        <w:t>1</w:t>
      </w:r>
      <w:r w:rsidRPr="0074367D">
        <w:tab/>
      </w:r>
      <w:r w:rsidRPr="00DC4DC3">
        <w:rPr>
          <w:spacing w:val="-2"/>
        </w:rPr>
        <w:t xml:space="preserve">The Assembly met at 10 am, pursuant to adjournment.  The Speaker (Ms J. Burch) took the Chair and made a formal recognition that the Assembly was meeting on the lands of the traditional custodians.  The Speaker asked Members to stand in silence and pray or reflect on their responsibilities to the people of the </w:t>
      </w:r>
      <w:smartTag w:uri="urn:schemas-microsoft-com:office:smarttags" w:element="State">
        <w:smartTag w:uri="urn:schemas-microsoft-com:office:smarttags" w:element="place">
          <w:r w:rsidRPr="00DC4DC3">
            <w:rPr>
              <w:spacing w:val="-2"/>
            </w:rPr>
            <w:t>Australian Capital Territory</w:t>
          </w:r>
        </w:smartTag>
      </w:smartTag>
      <w:r w:rsidRPr="00DC4DC3">
        <w:rPr>
          <w:spacing w:val="-2"/>
        </w:rPr>
        <w:t>.</w:t>
      </w:r>
    </w:p>
    <w:p w:rsidR="00A243F2" w:rsidRPr="004E64C7" w:rsidRDefault="00A243F2" w:rsidP="002326DD">
      <w:pPr>
        <w:pStyle w:val="DPSEntryHeading"/>
        <w:rPr>
          <w:lang w:val="en-AU"/>
        </w:rPr>
      </w:pPr>
      <w:r w:rsidRPr="004E64C7">
        <w:rPr>
          <w:lang w:val="en-AU"/>
        </w:rPr>
        <w:tab/>
      </w:r>
      <w:r w:rsidRPr="00072BDA">
        <w:rPr>
          <w:lang w:val="en-AU"/>
        </w:rPr>
        <w:t>2</w:t>
      </w:r>
      <w:r w:rsidRPr="004E64C7">
        <w:rPr>
          <w:lang w:val="en-AU"/>
        </w:rPr>
        <w:tab/>
      </w:r>
      <w:r>
        <w:rPr>
          <w:lang w:val="en-AU"/>
        </w:rPr>
        <w:t>Sri Lanka terrorist attacks</w:t>
      </w:r>
    </w:p>
    <w:p w:rsidR="00A243F2" w:rsidRPr="004E64C7" w:rsidRDefault="00A243F2" w:rsidP="00A243F2">
      <w:pPr>
        <w:pStyle w:val="DPSEntryDetail"/>
      </w:pPr>
      <w:r>
        <w:t>Mr Barr</w:t>
      </w:r>
      <w:r w:rsidRPr="004E64C7">
        <w:t xml:space="preserve"> (</w:t>
      </w:r>
      <w:r>
        <w:t>Chief Minister</w:t>
      </w:r>
      <w:r w:rsidRPr="004E64C7">
        <w:t xml:space="preserve">) moved—That this Assembly expresses its </w:t>
      </w:r>
      <w:r>
        <w:t>profound sorrow at the loss of life following the devastating terrorist attacks in Sri Lanka on Sunday, 21 April 2019.</w:t>
      </w:r>
    </w:p>
    <w:p w:rsidR="00A243F2" w:rsidRPr="004E64C7" w:rsidRDefault="00A243F2" w:rsidP="00A243F2">
      <w:pPr>
        <w:pStyle w:val="DPSEntryDetail"/>
      </w:pPr>
      <w:r>
        <w:t xml:space="preserve">Mr Coe (Leader of the Opposition) and Mr Rattenbury (Leader of </w:t>
      </w:r>
      <w:r w:rsidR="006F5555">
        <w:t xml:space="preserve">the </w:t>
      </w:r>
      <w:r>
        <w:t>ACT Greens</w:t>
      </w:r>
      <w:r w:rsidR="006F5555">
        <w:t>)</w:t>
      </w:r>
      <w:r>
        <w:t xml:space="preserve"> ad</w:t>
      </w:r>
      <w:r w:rsidRPr="004E64C7">
        <w:t>dressed the Assembly in support of the motion</w:t>
      </w:r>
      <w:r>
        <w:t>,</w:t>
      </w:r>
      <w:r w:rsidRPr="004E64C7">
        <w:t xml:space="preserve"> and all Members present having stood, in silence—</w:t>
      </w:r>
    </w:p>
    <w:p w:rsidR="00A243F2" w:rsidRPr="004E64C7" w:rsidRDefault="00A243F2" w:rsidP="00A243F2">
      <w:pPr>
        <w:pStyle w:val="DPSEntryDetail"/>
      </w:pPr>
      <w:r w:rsidRPr="004E64C7">
        <w:t>Question—passed.</w:t>
      </w:r>
    </w:p>
    <w:p w:rsidR="00A243F2" w:rsidRPr="002C64A6" w:rsidRDefault="00A243F2" w:rsidP="002326DD">
      <w:pPr>
        <w:pStyle w:val="DPSEntryHeading"/>
      </w:pPr>
      <w:r w:rsidRPr="002C64A6">
        <w:tab/>
      </w:r>
      <w:r w:rsidRPr="00072BDA">
        <w:t>3</w:t>
      </w:r>
      <w:r w:rsidRPr="002C64A6">
        <w:tab/>
      </w:r>
      <w:r w:rsidRPr="00DC4DC3">
        <w:t>petition and MINISTERIAL RESPONSEs—Petition and responses NOTED—Paper</w:t>
      </w:r>
    </w:p>
    <w:p w:rsidR="0012459D" w:rsidRPr="001F298F" w:rsidRDefault="0012459D" w:rsidP="0012459D">
      <w:pPr>
        <w:pStyle w:val="DPSEntryDetail"/>
        <w:rPr>
          <w:b/>
          <w:color w:val="000000"/>
        </w:rPr>
      </w:pPr>
      <w:r w:rsidRPr="001F298F">
        <w:rPr>
          <w:b/>
          <w:color w:val="000000"/>
        </w:rPr>
        <w:t>Petition</w:t>
      </w:r>
    </w:p>
    <w:p w:rsidR="00A243F2" w:rsidRPr="001F298F" w:rsidRDefault="00A243F2" w:rsidP="00A243F2">
      <w:pPr>
        <w:pStyle w:val="DPSEntryDetail"/>
      </w:pPr>
      <w:r w:rsidRPr="001F298F">
        <w:t>The Clerk announced that the following Member had lodged a petition for presentation:</w:t>
      </w:r>
    </w:p>
    <w:p w:rsidR="00A243F2" w:rsidRPr="001F298F" w:rsidRDefault="00A243F2" w:rsidP="00A243F2">
      <w:pPr>
        <w:pStyle w:val="DPSEntryDetail"/>
      </w:pPr>
      <w:r>
        <w:t>Mr Coe (Leader of the Opposition)</w:t>
      </w:r>
      <w:r w:rsidRPr="001F298F">
        <w:t xml:space="preserve">, from </w:t>
      </w:r>
      <w:r>
        <w:t>362</w:t>
      </w:r>
      <w:r w:rsidRPr="001F298F">
        <w:t xml:space="preserve"> residents, requesting that </w:t>
      </w:r>
      <w:r>
        <w:t>the Assembly vote against the Motor Accident Injuries Bill 2019 so as to retain the existing rights to compensation of ACT residents</w:t>
      </w:r>
      <w:r w:rsidRPr="001F298F">
        <w:t xml:space="preserve"> (Pet </w:t>
      </w:r>
      <w:r>
        <w:t>11-19</w:t>
      </w:r>
      <w:r w:rsidRPr="001F298F">
        <w:t>).</w:t>
      </w:r>
    </w:p>
    <w:p w:rsidR="002326DD" w:rsidRPr="001F298F" w:rsidRDefault="002326DD" w:rsidP="00796E2D">
      <w:pPr>
        <w:pStyle w:val="DPSEntryDetail"/>
        <w:rPr>
          <w:b/>
        </w:rPr>
      </w:pPr>
      <w:r w:rsidRPr="001F298F">
        <w:rPr>
          <w:b/>
        </w:rPr>
        <w:t>Ministerial responses</w:t>
      </w:r>
    </w:p>
    <w:p w:rsidR="00A243F2" w:rsidRPr="002C64A6" w:rsidRDefault="00A243F2" w:rsidP="00796E2D">
      <w:pPr>
        <w:pStyle w:val="DPSEntryDetail"/>
      </w:pPr>
      <w:r w:rsidRPr="002C64A6">
        <w:t>The Clerk announced that the following response</w:t>
      </w:r>
      <w:r>
        <w:t>s to</w:t>
      </w:r>
      <w:r w:rsidRPr="002C64A6">
        <w:t xml:space="preserve"> petition</w:t>
      </w:r>
      <w:r>
        <w:t>s</w:t>
      </w:r>
      <w:r w:rsidRPr="002C64A6">
        <w:t xml:space="preserve"> had been lodged:</w:t>
      </w:r>
    </w:p>
    <w:p w:rsidR="00A243F2" w:rsidRDefault="00A243F2" w:rsidP="00DC4DC3">
      <w:pPr>
        <w:pStyle w:val="DPSEntryDetail"/>
      </w:pPr>
      <w:r>
        <w:lastRenderedPageBreak/>
        <w:t>Mr Gentleman (Minister for Planning and Land Management)</w:t>
      </w:r>
      <w:r w:rsidRPr="002C64A6">
        <w:t xml:space="preserve">, dated </w:t>
      </w:r>
      <w:r>
        <w:t>2 May 2019</w:t>
      </w:r>
      <w:r w:rsidRPr="002C64A6">
        <w:t xml:space="preserve">—Response to petition No </w:t>
      </w:r>
      <w:r>
        <w:t>22-18</w:t>
      </w:r>
      <w:r w:rsidRPr="002C64A6">
        <w:t>, lodged by</w:t>
      </w:r>
      <w:r>
        <w:t xml:space="preserve"> Ms Cody</w:t>
      </w:r>
      <w:r w:rsidRPr="002C64A6">
        <w:t xml:space="preserve"> on </w:t>
      </w:r>
      <w:r>
        <w:t>12 February 2019</w:t>
      </w:r>
      <w:r w:rsidRPr="002C64A6">
        <w:t xml:space="preserve">, concerning </w:t>
      </w:r>
      <w:r>
        <w:t>additional motorcycle parking near the offices bet</w:t>
      </w:r>
      <w:r w:rsidR="008960F4">
        <w:t>ween Canberra Avenue and Sydney </w:t>
      </w:r>
      <w:r>
        <w:t>Avenue in Forrest</w:t>
      </w:r>
      <w:r w:rsidRPr="002C64A6">
        <w:t>.</w:t>
      </w:r>
    </w:p>
    <w:p w:rsidR="00A243F2" w:rsidRPr="002C64A6" w:rsidRDefault="00A243F2" w:rsidP="00A243F2">
      <w:pPr>
        <w:pStyle w:val="DPSEntryDetail"/>
      </w:pPr>
      <w:r>
        <w:t>Ms Fitzharris (Minister for Transport), dated 10 May 2019—Response to petition No 4-19, lodged by Ms Lee on 13 February 2019, concerning school bus services to link Fairbairn to Campbell primary and high schools.</w:t>
      </w:r>
    </w:p>
    <w:p w:rsidR="00A243F2" w:rsidRPr="00DC054C" w:rsidRDefault="00A243F2" w:rsidP="00A243F2">
      <w:pPr>
        <w:tabs>
          <w:tab w:val="left" w:pos="1197"/>
          <w:tab w:val="left" w:pos="1767"/>
        </w:tabs>
        <w:spacing w:before="120"/>
        <w:ind w:left="720"/>
        <w:jc w:val="both"/>
        <w:rPr>
          <w:rFonts w:ascii="Calibri" w:hAnsi="Calibri"/>
          <w:lang w:val="en-AU"/>
        </w:rPr>
      </w:pPr>
      <w:r w:rsidRPr="00DC054C">
        <w:rPr>
          <w:rFonts w:ascii="Calibri" w:hAnsi="Calibri"/>
          <w:lang w:val="en-AU"/>
        </w:rPr>
        <w:t xml:space="preserve">The Speaker proposed—That the </w:t>
      </w:r>
      <w:r>
        <w:rPr>
          <w:rFonts w:ascii="Calibri" w:hAnsi="Calibri"/>
          <w:lang w:val="en-AU"/>
        </w:rPr>
        <w:t xml:space="preserve">petition and </w:t>
      </w:r>
      <w:r w:rsidRPr="00DC054C">
        <w:rPr>
          <w:rFonts w:ascii="Calibri" w:hAnsi="Calibri"/>
          <w:lang w:val="en-AU"/>
        </w:rPr>
        <w:t>response</w:t>
      </w:r>
      <w:r>
        <w:rPr>
          <w:rFonts w:ascii="Calibri" w:hAnsi="Calibri"/>
          <w:lang w:val="en-AU"/>
        </w:rPr>
        <w:t>s</w:t>
      </w:r>
      <w:r w:rsidRPr="00DC054C">
        <w:rPr>
          <w:rFonts w:ascii="Calibri" w:hAnsi="Calibri"/>
          <w:lang w:val="en-AU"/>
        </w:rPr>
        <w:t xml:space="preserve"> so lodged be noted.</w:t>
      </w:r>
    </w:p>
    <w:p w:rsidR="00A243F2" w:rsidRDefault="00A243F2" w:rsidP="00A243F2">
      <w:pPr>
        <w:tabs>
          <w:tab w:val="left" w:pos="1197"/>
          <w:tab w:val="left" w:pos="1767"/>
        </w:tabs>
        <w:spacing w:before="120"/>
        <w:ind w:left="720"/>
        <w:jc w:val="both"/>
        <w:rPr>
          <w:rFonts w:ascii="Calibri" w:hAnsi="Calibri"/>
          <w:lang w:val="en-AU"/>
        </w:rPr>
      </w:pPr>
      <w:r>
        <w:rPr>
          <w:rFonts w:ascii="Calibri" w:hAnsi="Calibri"/>
          <w:i/>
          <w:lang w:val="en-AU"/>
        </w:rPr>
        <w:t xml:space="preserve">Paper: </w:t>
      </w:r>
      <w:r>
        <w:rPr>
          <w:rFonts w:ascii="Calibri" w:hAnsi="Calibri"/>
          <w:lang w:val="en-AU"/>
        </w:rPr>
        <w:t>Mr Coe (Leader of the Opposition) presented the following paper:</w:t>
      </w:r>
    </w:p>
    <w:p w:rsidR="00A243F2" w:rsidRPr="00476817" w:rsidRDefault="00A243F2" w:rsidP="00A243F2">
      <w:pPr>
        <w:tabs>
          <w:tab w:val="left" w:pos="1197"/>
          <w:tab w:val="left" w:pos="1767"/>
        </w:tabs>
        <w:spacing w:before="120"/>
        <w:ind w:left="720"/>
        <w:jc w:val="both"/>
        <w:rPr>
          <w:rFonts w:ascii="Calibri" w:hAnsi="Calibri"/>
          <w:lang w:val="en-AU"/>
        </w:rPr>
      </w:pPr>
      <w:r w:rsidRPr="00476817">
        <w:rPr>
          <w:rFonts w:ascii="Calibri" w:hAnsi="Calibri"/>
          <w:lang w:val="en-AU"/>
        </w:rPr>
        <w:t>Petition which does not conform with the standing orders—</w:t>
      </w:r>
      <w:r>
        <w:rPr>
          <w:rFonts w:ascii="Calibri" w:hAnsi="Calibri"/>
          <w:lang w:val="en-AU"/>
        </w:rPr>
        <w:t>Motor Accident Injuries Bill 2019—Opposition</w:t>
      </w:r>
      <w:r w:rsidRPr="00476817">
        <w:rPr>
          <w:rFonts w:ascii="Calibri" w:hAnsi="Calibri"/>
          <w:lang w:val="en-AU"/>
        </w:rPr>
        <w:t>—</w:t>
      </w:r>
      <w:r>
        <w:rPr>
          <w:rFonts w:ascii="Calibri" w:hAnsi="Calibri"/>
          <w:lang w:val="en-AU"/>
        </w:rPr>
        <w:t>Mr Coe</w:t>
      </w:r>
      <w:r w:rsidRPr="00476817">
        <w:rPr>
          <w:rFonts w:ascii="Calibri" w:hAnsi="Calibri"/>
          <w:lang w:val="en-AU"/>
        </w:rPr>
        <w:t xml:space="preserve"> </w:t>
      </w:r>
      <w:r w:rsidRPr="0081066B">
        <w:rPr>
          <w:rFonts w:ascii="Calibri" w:hAnsi="Calibri"/>
          <w:lang w:val="en-AU"/>
        </w:rPr>
        <w:t>(26 signatures)</w:t>
      </w:r>
      <w:r>
        <w:rPr>
          <w:rFonts w:ascii="Calibri" w:hAnsi="Calibri"/>
          <w:lang w:val="en-AU"/>
        </w:rPr>
        <w:t>.</w:t>
      </w:r>
    </w:p>
    <w:p w:rsidR="00A243F2" w:rsidRPr="00DC054C" w:rsidRDefault="00A243F2" w:rsidP="00A243F2">
      <w:pPr>
        <w:tabs>
          <w:tab w:val="left" w:pos="1197"/>
          <w:tab w:val="left" w:pos="1767"/>
        </w:tabs>
        <w:spacing w:before="120"/>
        <w:ind w:left="720"/>
        <w:jc w:val="both"/>
        <w:rPr>
          <w:rFonts w:ascii="Calibri" w:hAnsi="Calibri"/>
          <w:lang w:val="en-AU"/>
        </w:rPr>
      </w:pPr>
      <w:r w:rsidRPr="00DC054C">
        <w:rPr>
          <w:rFonts w:ascii="Calibri" w:hAnsi="Calibri"/>
          <w:lang w:val="en-AU"/>
        </w:rPr>
        <w:t>Question—put and passed.</w:t>
      </w:r>
    </w:p>
    <w:p w:rsidR="00A243F2" w:rsidRPr="00C26EE3" w:rsidRDefault="00A243F2" w:rsidP="002326DD">
      <w:pPr>
        <w:pStyle w:val="DPSEntryHeading"/>
      </w:pPr>
      <w:r w:rsidRPr="00C26EE3">
        <w:tab/>
      </w:r>
      <w:r w:rsidRPr="00072BDA">
        <w:t>4</w:t>
      </w:r>
      <w:r w:rsidRPr="00C26EE3">
        <w:tab/>
        <w:t xml:space="preserve">Justice and Community Safety—Standing Committee (Legislative Scrutiny Role)—SCRUTINY REPORT </w:t>
      </w:r>
      <w:r>
        <w:t>30</w:t>
      </w:r>
      <w:r w:rsidRPr="00C26EE3">
        <w:t>—STATEMENT BY CHAIR</w:t>
      </w:r>
    </w:p>
    <w:p w:rsidR="00A243F2" w:rsidRPr="00C26EE3" w:rsidRDefault="00A243F2" w:rsidP="00A243F2">
      <w:pPr>
        <w:pStyle w:val="DPSEntryDetail"/>
      </w:pPr>
      <w:r>
        <w:t>Mrs Jones</w:t>
      </w:r>
      <w:r w:rsidRPr="00C26EE3">
        <w:t xml:space="preserve"> (Chair) presented the following report:</w:t>
      </w:r>
    </w:p>
    <w:p w:rsidR="00A243F2" w:rsidRPr="00C26EE3" w:rsidRDefault="00A243F2" w:rsidP="00A243F2">
      <w:pPr>
        <w:pStyle w:val="DPSEntryDetail"/>
        <w:rPr>
          <w:iCs/>
        </w:rPr>
      </w:pPr>
      <w:r w:rsidRPr="00C26EE3">
        <w:t xml:space="preserve">Justice and Community Safety—Standing Committee (Legislative Scrutiny Role)—Scrutiny Report </w:t>
      </w:r>
      <w:r>
        <w:rPr>
          <w:caps/>
        </w:rPr>
        <w:t>30</w:t>
      </w:r>
      <w:r w:rsidRPr="00C26EE3">
        <w:rPr>
          <w:i/>
          <w:iCs/>
        </w:rPr>
        <w:t>,</w:t>
      </w:r>
      <w:r w:rsidRPr="00C26EE3">
        <w:rPr>
          <w:iCs/>
        </w:rPr>
        <w:t xml:space="preserve"> dated </w:t>
      </w:r>
      <w:r>
        <w:rPr>
          <w:iCs/>
        </w:rPr>
        <w:t>30 April 2019</w:t>
      </w:r>
      <w:r w:rsidRPr="00C26EE3">
        <w:rPr>
          <w:iCs/>
        </w:rPr>
        <w:t xml:space="preserve">, together with </w:t>
      </w:r>
      <w:r>
        <w:rPr>
          <w:iCs/>
        </w:rPr>
        <w:t xml:space="preserve">a copy of the extracts of </w:t>
      </w:r>
      <w:r w:rsidRPr="00C26EE3">
        <w:rPr>
          <w:iCs/>
        </w:rPr>
        <w:t>the relevant minutes of proceedings—</w:t>
      </w:r>
    </w:p>
    <w:p w:rsidR="00A243F2" w:rsidRPr="00C26EE3" w:rsidRDefault="00A243F2" w:rsidP="00A243F2">
      <w:pPr>
        <w:pStyle w:val="DPSEntryDetail"/>
        <w:rPr>
          <w:iCs/>
        </w:rPr>
      </w:pPr>
      <w:r w:rsidRPr="00C26EE3">
        <w:rPr>
          <w:iCs/>
        </w:rPr>
        <w:t>and, by leave, made a statement in relation to the report.</w:t>
      </w:r>
    </w:p>
    <w:p w:rsidR="00A243F2" w:rsidRPr="00B4019C" w:rsidRDefault="00A243F2" w:rsidP="002326DD">
      <w:pPr>
        <w:pStyle w:val="DPSEntryHeading"/>
      </w:pPr>
      <w:r w:rsidRPr="00B4019C">
        <w:tab/>
      </w:r>
      <w:r w:rsidRPr="00072BDA">
        <w:t>5</w:t>
      </w:r>
      <w:r w:rsidRPr="00B4019C">
        <w:tab/>
      </w:r>
      <w:r>
        <w:t>Education, Employment and Youth Affairs—Standing Committee</w:t>
      </w:r>
      <w:r w:rsidRPr="00B4019C">
        <w:t>—INQUIRY—</w:t>
      </w:r>
      <w:r>
        <w:t>Cessation of the Music for Colleges course</w:t>
      </w:r>
      <w:r w:rsidRPr="00B4019C">
        <w:t>—STATEMENT BY CHAIR</w:t>
      </w:r>
    </w:p>
    <w:p w:rsidR="00A243F2" w:rsidRDefault="00A243F2" w:rsidP="00A243F2">
      <w:pPr>
        <w:pStyle w:val="DPSEntryDetail"/>
      </w:pPr>
      <w:r>
        <w:t>Mr Pettersson</w:t>
      </w:r>
      <w:r w:rsidRPr="00B4019C">
        <w:t xml:space="preserve"> (Chair), pursuant to standing order 246A, informed the Assembly that</w:t>
      </w:r>
      <w:r>
        <w:t xml:space="preserve">, following its consideration of petition 18-18, the Government response to the petition, and a joint briefing from the Minister for the Arts and Cultural Events and the Minister for Education and Early Childhood Development, the Standing Committee on Education, Employment and Youth Affairs </w:t>
      </w:r>
      <w:r w:rsidRPr="00B4019C">
        <w:t>had resolved to conduct an inquiry into</w:t>
      </w:r>
      <w:r>
        <w:t>,</w:t>
      </w:r>
      <w:r w:rsidRPr="00B4019C">
        <w:t xml:space="preserve"> and report on</w:t>
      </w:r>
      <w:r>
        <w:t>, the cessation of funding for the Music for Colleges course.</w:t>
      </w:r>
    </w:p>
    <w:p w:rsidR="00A243F2" w:rsidRPr="00B4019C" w:rsidRDefault="00A243F2" w:rsidP="002326DD">
      <w:pPr>
        <w:pStyle w:val="DPSEntryHeading"/>
      </w:pPr>
      <w:r w:rsidRPr="00B4019C">
        <w:tab/>
      </w:r>
      <w:r w:rsidRPr="00072BDA">
        <w:t>6</w:t>
      </w:r>
      <w:r w:rsidRPr="00B4019C">
        <w:tab/>
      </w:r>
      <w:r>
        <w:t>Justice and Community Safety—Standing Committee (Legislative Scrutiny Role)</w:t>
      </w:r>
      <w:r w:rsidRPr="00B4019C">
        <w:t>—</w:t>
      </w:r>
      <w:r>
        <w:t>Scrutiny of proposed amendments to bills</w:t>
      </w:r>
      <w:r w:rsidRPr="00B4019C">
        <w:t>—STATEMENT BY CHAIR</w:t>
      </w:r>
    </w:p>
    <w:p w:rsidR="00A243F2" w:rsidRDefault="00A243F2" w:rsidP="00A243F2">
      <w:pPr>
        <w:pStyle w:val="DPSEntryDetail"/>
      </w:pPr>
      <w:r>
        <w:t>Mrs Jones</w:t>
      </w:r>
      <w:r w:rsidRPr="00B4019C">
        <w:t xml:space="preserve"> (Chair), pursuant to standing order 246A, </w:t>
      </w:r>
      <w:r>
        <w:t>made a statement concerning recent issues that have arisen regarding scrutiny of proposed amendments to bills by the Standing Committee on Justice and Community Safety (Legislative Scrutiny Role).</w:t>
      </w:r>
    </w:p>
    <w:p w:rsidR="00A243F2" w:rsidRPr="00B4019C" w:rsidRDefault="00A243F2" w:rsidP="002326DD">
      <w:pPr>
        <w:pStyle w:val="DPSEntryHeading"/>
      </w:pPr>
      <w:r w:rsidRPr="00B4019C">
        <w:tab/>
      </w:r>
      <w:r w:rsidRPr="00072BDA">
        <w:t>7</w:t>
      </w:r>
      <w:r w:rsidRPr="00B4019C">
        <w:tab/>
      </w:r>
      <w:r>
        <w:t>Planning and Urban Renewal—Standing Committee</w:t>
      </w:r>
      <w:r w:rsidRPr="00B4019C">
        <w:t>—INQUIRY—</w:t>
      </w:r>
      <w:r>
        <w:t>A.C.T. Planning Strategy 2018</w:t>
      </w:r>
      <w:r w:rsidRPr="00B4019C">
        <w:t>—STATEMENT BY CHAIR</w:t>
      </w:r>
    </w:p>
    <w:p w:rsidR="00A243F2" w:rsidRDefault="00A243F2" w:rsidP="00DC4DC3">
      <w:pPr>
        <w:pStyle w:val="DPSEntryDetail"/>
        <w:keepLines/>
      </w:pPr>
      <w:r>
        <w:t>Ms Le Couteur</w:t>
      </w:r>
      <w:r w:rsidRPr="00B4019C">
        <w:t xml:space="preserve"> (Chair), pursuant to standing order 246A, informed the Assembly that</w:t>
      </w:r>
      <w:r>
        <w:t>, in relation to its inquiry into the ACT Planning Strategy 2018,</w:t>
      </w:r>
      <w:r w:rsidRPr="00B4019C">
        <w:t xml:space="preserve"> the </w:t>
      </w:r>
      <w:r>
        <w:t>Standing Committee on Planning and Urban Renewal</w:t>
      </w:r>
      <w:r w:rsidRPr="00B4019C">
        <w:t xml:space="preserve"> had </w:t>
      </w:r>
      <w:r>
        <w:t>conducted a public hearing into the matter, but would not be drafting a formal report.</w:t>
      </w:r>
    </w:p>
    <w:p w:rsidR="00A243F2" w:rsidRPr="00585FDC" w:rsidRDefault="00A243F2" w:rsidP="002326DD">
      <w:pPr>
        <w:pStyle w:val="DPSEntryHeading"/>
      </w:pPr>
      <w:r w:rsidRPr="00585FDC">
        <w:lastRenderedPageBreak/>
        <w:tab/>
      </w:r>
      <w:r w:rsidRPr="00072BDA">
        <w:t>8</w:t>
      </w:r>
      <w:r w:rsidRPr="00585FDC">
        <w:tab/>
      </w:r>
      <w:r>
        <w:t>A.C.T. Integrity Commissioner—</w:t>
      </w:r>
      <w:r w:rsidR="006F5555">
        <w:t xml:space="preserve">Approval of </w:t>
      </w:r>
      <w:r>
        <w:t>Appointment</w:t>
      </w:r>
    </w:p>
    <w:p w:rsidR="00A243F2" w:rsidRPr="00C507CA" w:rsidRDefault="00A243F2" w:rsidP="00A243F2">
      <w:pPr>
        <w:pStyle w:val="DPSEntryDetail"/>
      </w:pPr>
      <w:r>
        <w:t>Ms J. Burch (Speaker)</w:t>
      </w:r>
      <w:r w:rsidRPr="00585FDC">
        <w:t>, by leave, moved—That</w:t>
      </w:r>
      <w:r>
        <w:t xml:space="preserve"> this Assembly, pursuant to subsection 25(3)(b) of the </w:t>
      </w:r>
      <w:r>
        <w:rPr>
          <w:i/>
        </w:rPr>
        <w:t>Integrity Commission Act 2018</w:t>
      </w:r>
      <w:r>
        <w:t>, approves the appointment of the Honourable Dennis Cowdroy OAM QC as the ACT Integrity Commissioner.</w:t>
      </w:r>
    </w:p>
    <w:p w:rsidR="00A243F2" w:rsidRPr="00585FDC" w:rsidRDefault="00A243F2" w:rsidP="00A243F2">
      <w:pPr>
        <w:pStyle w:val="DPSEntryDetail"/>
      </w:pPr>
      <w:r w:rsidRPr="00585FDC">
        <w:t>Question—put and passed.</w:t>
      </w:r>
    </w:p>
    <w:p w:rsidR="00A243F2" w:rsidRPr="00F7286D" w:rsidRDefault="00A243F2" w:rsidP="002326DD">
      <w:pPr>
        <w:pStyle w:val="DPSEntryHeading"/>
      </w:pPr>
      <w:r w:rsidRPr="00F7286D">
        <w:tab/>
      </w:r>
      <w:r w:rsidRPr="00072BDA">
        <w:t>9</w:t>
      </w:r>
      <w:r w:rsidRPr="00F7286D">
        <w:tab/>
      </w:r>
      <w:r>
        <w:t>Public housing growth and renewal</w:t>
      </w:r>
      <w:r w:rsidRPr="00F7286D">
        <w:t>—MINISTERIAL STATEMENT—PAPER NOTED</w:t>
      </w:r>
    </w:p>
    <w:p w:rsidR="00A243F2" w:rsidRPr="00F7286D" w:rsidRDefault="00A243F2" w:rsidP="00A243F2">
      <w:pPr>
        <w:pStyle w:val="DPSEntryDetail"/>
      </w:pPr>
      <w:r>
        <w:t>Ms Berry (Minister for Housing and Suburban Development)</w:t>
      </w:r>
      <w:r w:rsidRPr="00F7286D">
        <w:t xml:space="preserve"> made a ministerial statement concerning </w:t>
      </w:r>
      <w:r>
        <w:t>public housing growth and renewal</w:t>
      </w:r>
      <w:r w:rsidRPr="00F7286D">
        <w:t xml:space="preserve"> and presented the following paper:</w:t>
      </w:r>
    </w:p>
    <w:p w:rsidR="00A243F2" w:rsidRDefault="00A243F2" w:rsidP="00A243F2">
      <w:pPr>
        <w:pStyle w:val="DPSEntryDetail"/>
      </w:pPr>
      <w:r>
        <w:t>Public housing growth and renewal</w:t>
      </w:r>
      <w:r w:rsidRPr="00F7286D">
        <w:t xml:space="preserve">—Ministerial statement, </w:t>
      </w:r>
      <w:r>
        <w:t>14 May 2019</w:t>
      </w:r>
      <w:r w:rsidRPr="00F7286D">
        <w:t>.</w:t>
      </w:r>
    </w:p>
    <w:p w:rsidR="00A243F2" w:rsidRPr="00F7286D" w:rsidRDefault="00A243F2" w:rsidP="00A243F2">
      <w:pPr>
        <w:pStyle w:val="DPSEntryDetail"/>
      </w:pPr>
      <w:r>
        <w:t>Ms Berry</w:t>
      </w:r>
      <w:r w:rsidRPr="00F7286D">
        <w:t xml:space="preserve"> moved—That the Assembly take note of the paper.</w:t>
      </w:r>
    </w:p>
    <w:p w:rsidR="00A243F2" w:rsidRPr="00F7286D" w:rsidRDefault="00A243F2" w:rsidP="00A243F2">
      <w:pPr>
        <w:pStyle w:val="DPSEntryDetail"/>
      </w:pPr>
      <w:r w:rsidRPr="00F7286D">
        <w:t>Question—put and passed.</w:t>
      </w:r>
    </w:p>
    <w:p w:rsidR="00A243F2" w:rsidRPr="00E720F5" w:rsidRDefault="00A243F2" w:rsidP="002326DD">
      <w:pPr>
        <w:pStyle w:val="DPSEntryHeading"/>
      </w:pPr>
      <w:r w:rsidRPr="004E64C7">
        <w:rPr>
          <w:lang w:val="en-AU"/>
        </w:rPr>
        <w:tab/>
      </w:r>
      <w:r w:rsidRPr="00072BDA">
        <w:rPr>
          <w:lang w:val="en-AU"/>
        </w:rPr>
        <w:t>10</w:t>
      </w:r>
      <w:r w:rsidRPr="004E64C7">
        <w:rPr>
          <w:lang w:val="en-AU"/>
        </w:rPr>
        <w:tab/>
      </w:r>
      <w:r>
        <w:t>Matters of public importance—Lodgment</w:t>
      </w:r>
      <w:r w:rsidRPr="00E720F5">
        <w:t>—</w:t>
      </w:r>
      <w:r>
        <w:t>Speaker’s ruling</w:t>
      </w:r>
    </w:p>
    <w:p w:rsidR="00A243F2" w:rsidRDefault="00A243F2" w:rsidP="00A243F2">
      <w:pPr>
        <w:pStyle w:val="DPSEntryDetail"/>
      </w:pPr>
      <w:r>
        <w:t>The Speaker ruled that four of the matters of public importance lodged for discussion today were out-of-order as they were not within the scope of ministerial responsibility.</w:t>
      </w:r>
    </w:p>
    <w:p w:rsidR="00A243F2" w:rsidRPr="002B5492" w:rsidRDefault="00A243F2" w:rsidP="002326DD">
      <w:pPr>
        <w:pStyle w:val="DPSEntryHeading"/>
      </w:pPr>
      <w:r w:rsidRPr="002B5492">
        <w:tab/>
      </w:r>
      <w:r w:rsidRPr="00072BDA">
        <w:t>11</w:t>
      </w:r>
      <w:r w:rsidRPr="002B5492">
        <w:tab/>
      </w:r>
      <w:r>
        <w:t>Senior Practitioner Amendment Bill 2019</w:t>
      </w:r>
    </w:p>
    <w:p w:rsidR="00A243F2" w:rsidRPr="002B5492" w:rsidRDefault="00A243F2" w:rsidP="00A243F2">
      <w:pPr>
        <w:pStyle w:val="DPSEntryDetail"/>
      </w:pPr>
      <w:r>
        <w:t>Ms Stephen-Smith (Minister for Disability)</w:t>
      </w:r>
      <w:r w:rsidRPr="002B5492">
        <w:t xml:space="preserve">, </w:t>
      </w:r>
      <w:r w:rsidR="00D719AF">
        <w:t>pursuant to notic</w:t>
      </w:r>
      <w:r w:rsidRPr="002B5492">
        <w:t xml:space="preserve">e, presented </w:t>
      </w:r>
      <w:r>
        <w:t xml:space="preserve">a Bill for an Act to amend the </w:t>
      </w:r>
      <w:r>
        <w:rPr>
          <w:i/>
        </w:rPr>
        <w:t>Senior Practitioner Act 2018</w:t>
      </w:r>
      <w:r w:rsidRPr="002B5492">
        <w:t>.</w:t>
      </w:r>
    </w:p>
    <w:p w:rsidR="00A243F2" w:rsidRPr="002B5492" w:rsidRDefault="00A243F2" w:rsidP="00A243F2">
      <w:pPr>
        <w:pStyle w:val="DPSEntryDetail"/>
      </w:pPr>
      <w:r w:rsidRPr="002B5492">
        <w:rPr>
          <w:i/>
        </w:rPr>
        <w:t>Papers:</w:t>
      </w:r>
      <w:r w:rsidRPr="002B5492">
        <w:t xml:space="preserve"> </w:t>
      </w:r>
      <w:r>
        <w:t>Ms Stephen-Smith</w:t>
      </w:r>
      <w:r w:rsidRPr="002B5492">
        <w:t xml:space="preserve"> presented the following papers:</w:t>
      </w:r>
    </w:p>
    <w:p w:rsidR="00A243F2" w:rsidRPr="002B5492" w:rsidRDefault="00A243F2" w:rsidP="00A243F2">
      <w:pPr>
        <w:pStyle w:val="DPSEntryDetailIndentLev1"/>
      </w:pPr>
      <w:r w:rsidRPr="002B5492">
        <w:t>Explanatory statement to the Bill.</w:t>
      </w:r>
    </w:p>
    <w:p w:rsidR="00A243F2" w:rsidRPr="002B5492" w:rsidRDefault="00A243F2" w:rsidP="00A243F2">
      <w:pPr>
        <w:pStyle w:val="DPSEntryDetailIndentLev1"/>
      </w:pPr>
      <w:r w:rsidRPr="002B5492">
        <w:t xml:space="preserve">Human Rights Act, </w:t>
      </w:r>
      <w:r w:rsidRPr="00EC6D0D">
        <w:t>pursuant to section 37</w:t>
      </w:r>
      <w:r w:rsidRPr="002B5492">
        <w:t xml:space="preserve">—Compatibility statement, dated </w:t>
      </w:r>
      <w:r>
        <w:t>10 May 2019</w:t>
      </w:r>
      <w:r w:rsidRPr="002B5492">
        <w:t>.</w:t>
      </w:r>
    </w:p>
    <w:p w:rsidR="00A243F2" w:rsidRPr="002B5492" w:rsidRDefault="00A243F2" w:rsidP="00A243F2">
      <w:pPr>
        <w:pStyle w:val="DPSEntryDetail"/>
      </w:pPr>
      <w:r w:rsidRPr="002B5492">
        <w:t>Title read by Clerk.</w:t>
      </w:r>
    </w:p>
    <w:p w:rsidR="00A243F2" w:rsidRPr="002B5492" w:rsidRDefault="00A243F2" w:rsidP="00A243F2">
      <w:pPr>
        <w:pStyle w:val="DPSEntryDetail"/>
      </w:pPr>
      <w:r>
        <w:t>Ms Stephen-Smith</w:t>
      </w:r>
      <w:r w:rsidRPr="002B5492">
        <w:t xml:space="preserve"> moved—That this Bill be agreed to in principle.</w:t>
      </w:r>
    </w:p>
    <w:p w:rsidR="00A243F2" w:rsidRPr="002B5492" w:rsidRDefault="00A243F2" w:rsidP="00A243F2">
      <w:pPr>
        <w:pStyle w:val="DPSEntryDetail"/>
      </w:pPr>
      <w:r w:rsidRPr="002B5492">
        <w:t>Debate adjourned (</w:t>
      </w:r>
      <w:r>
        <w:t>Mr Coe—Leader of the Opposition</w:t>
      </w:r>
      <w:r w:rsidRPr="002B5492">
        <w:t>) and the resumption of the debate made an order of the day for the next sitting.</w:t>
      </w:r>
    </w:p>
    <w:p w:rsidR="00A243F2" w:rsidRPr="00997631" w:rsidRDefault="00A243F2" w:rsidP="002326DD">
      <w:pPr>
        <w:pStyle w:val="DPSEntryHeading"/>
      </w:pPr>
      <w:r w:rsidRPr="00997631">
        <w:tab/>
      </w:r>
      <w:r w:rsidRPr="00072BDA">
        <w:t>12</w:t>
      </w:r>
      <w:r w:rsidRPr="00997631">
        <w:tab/>
      </w:r>
      <w:r>
        <w:t>Motor Accident Injuries Bill 2019</w:t>
      </w:r>
    </w:p>
    <w:p w:rsidR="00A243F2" w:rsidRPr="00997631" w:rsidRDefault="00A243F2" w:rsidP="00DC4DC3">
      <w:pPr>
        <w:pStyle w:val="DPSEntryDetail"/>
        <w:keepNext/>
        <w:keepLines/>
      </w:pPr>
      <w:r w:rsidRPr="00997631">
        <w:t>The Assembly, according to order, resumed consideration at the detail stage—</w:t>
      </w:r>
    </w:p>
    <w:p w:rsidR="00A243F2" w:rsidRPr="00997631" w:rsidRDefault="00A243F2" w:rsidP="00DC4DC3">
      <w:pPr>
        <w:keepNext/>
        <w:keepLines/>
        <w:pBdr>
          <w:bottom w:val="thinThickLargeGap" w:sz="18" w:space="1" w:color="auto"/>
        </w:pBdr>
        <w:ind w:left="3427" w:right="3658"/>
        <w:jc w:val="center"/>
        <w:rPr>
          <w:rFonts w:ascii="Calibri" w:hAnsi="Calibri"/>
          <w:i/>
          <w:iCs/>
          <w:lang w:val="en-AU"/>
        </w:rPr>
      </w:pPr>
    </w:p>
    <w:p w:rsidR="00A243F2" w:rsidRPr="00997631" w:rsidRDefault="00A243F2" w:rsidP="00A243F2">
      <w:pPr>
        <w:tabs>
          <w:tab w:val="left" w:pos="1197"/>
          <w:tab w:val="left" w:pos="1767"/>
        </w:tabs>
        <w:spacing w:before="120"/>
        <w:jc w:val="center"/>
        <w:rPr>
          <w:rFonts w:ascii="Calibri" w:hAnsi="Calibri"/>
          <w:i/>
          <w:iCs/>
          <w:lang w:val="en-AU"/>
        </w:rPr>
      </w:pPr>
      <w:r w:rsidRPr="00997631">
        <w:rPr>
          <w:rFonts w:ascii="Calibri" w:hAnsi="Calibri"/>
          <w:i/>
          <w:iCs/>
          <w:lang w:val="en-AU"/>
        </w:rPr>
        <w:t>Detail Stage</w:t>
      </w:r>
    </w:p>
    <w:p w:rsidR="00A243F2" w:rsidRPr="00997631" w:rsidRDefault="00A243F2" w:rsidP="00A243F2">
      <w:pPr>
        <w:pStyle w:val="DPSEntryDetail"/>
      </w:pPr>
      <w:r w:rsidRPr="00997631">
        <w:t>Clause 1</w:t>
      </w:r>
      <w:r>
        <w:t>—Debated and agreed to.</w:t>
      </w:r>
    </w:p>
    <w:p w:rsidR="00A243F2" w:rsidRDefault="00A243F2" w:rsidP="00A243F2">
      <w:pPr>
        <w:pStyle w:val="DPSEntryDetail"/>
      </w:pPr>
      <w:r>
        <w:t>Clauses 2 to 13, by leave, taken together and agreed to.</w:t>
      </w:r>
    </w:p>
    <w:p w:rsidR="00A243F2" w:rsidRDefault="00A243F2" w:rsidP="00A243F2">
      <w:pPr>
        <w:pStyle w:val="DPSEntryDetail"/>
        <w:keepNext/>
      </w:pPr>
      <w:r>
        <w:t>Clause 14—</w:t>
      </w:r>
    </w:p>
    <w:p w:rsidR="00A243F2" w:rsidRDefault="00A243F2" w:rsidP="00A243F2">
      <w:pPr>
        <w:pStyle w:val="DPSEntryDetail"/>
        <w:rPr>
          <w:iCs/>
        </w:rPr>
      </w:pPr>
      <w:r w:rsidRPr="00686CFE">
        <w:rPr>
          <w:iCs/>
          <w:lang w:val="en-US"/>
        </w:rPr>
        <w:t>Mr Coe</w:t>
      </w:r>
      <w:r w:rsidRPr="00686CFE">
        <w:rPr>
          <w:iCs/>
        </w:rPr>
        <w:t xml:space="preserve"> (Leader of the Opposition</w:t>
      </w:r>
      <w:r>
        <w:rPr>
          <w:iCs/>
        </w:rPr>
        <w:t xml:space="preserve"> </w:t>
      </w:r>
      <w:r w:rsidRPr="00686CFE">
        <w:rPr>
          <w:iCs/>
        </w:rPr>
        <w:t>was granted le</w:t>
      </w:r>
      <w:r>
        <w:rPr>
          <w:iCs/>
        </w:rPr>
        <w:t>ave to move amendments that ha</w:t>
      </w:r>
      <w:r w:rsidR="00D9341C">
        <w:rPr>
          <w:iCs/>
        </w:rPr>
        <w:t>d</w:t>
      </w:r>
      <w:r>
        <w:rPr>
          <w:iCs/>
        </w:rPr>
        <w:t xml:space="preserve"> not been considered or reported on by the Scrutiny Committee</w:t>
      </w:r>
      <w:r w:rsidRPr="00686CFE">
        <w:rPr>
          <w:iCs/>
        </w:rPr>
        <w:t>.</w:t>
      </w:r>
    </w:p>
    <w:p w:rsidR="00A243F2" w:rsidRDefault="00A243F2" w:rsidP="00A243F2">
      <w:pPr>
        <w:pStyle w:val="DPSEntryDetail"/>
      </w:pPr>
      <w:r>
        <w:lastRenderedPageBreak/>
        <w:t>Mr Coe moved his amendment No 1 (</w:t>
      </w:r>
      <w:r>
        <w:rPr>
          <w:i/>
        </w:rPr>
        <w:t>see</w:t>
      </w:r>
      <w:r>
        <w:t xml:space="preserve"> Schedule 1).</w:t>
      </w:r>
    </w:p>
    <w:p w:rsidR="00A243F2" w:rsidRPr="00665B02" w:rsidRDefault="00A243F2" w:rsidP="00A243F2">
      <w:pPr>
        <w:pStyle w:val="DPSEntryDetail"/>
      </w:pPr>
      <w:r>
        <w:rPr>
          <w:i/>
        </w:rPr>
        <w:t xml:space="preserve">Paper: </w:t>
      </w:r>
      <w:r>
        <w:t>Mr Coe</w:t>
      </w:r>
      <w:r w:rsidR="002326DD">
        <w:t>, by leave,</w:t>
      </w:r>
      <w:r>
        <w:t xml:space="preserve"> presented a supplementary explanatory statement to the Opposition amendments.</w:t>
      </w:r>
    </w:p>
    <w:p w:rsidR="00A243F2" w:rsidRDefault="00A243F2" w:rsidP="00A243F2">
      <w:pPr>
        <w:pStyle w:val="DPSEntryDetail"/>
      </w:pPr>
      <w:r>
        <w:t>Debate continued.</w:t>
      </w:r>
    </w:p>
    <w:p w:rsidR="00A243F2" w:rsidRDefault="00A243F2" w:rsidP="00A243F2">
      <w:pPr>
        <w:pStyle w:val="DPSEntryDetail"/>
      </w:pPr>
      <w:r>
        <w:t>Amendment negatived.</w:t>
      </w:r>
    </w:p>
    <w:p w:rsidR="00A243F2" w:rsidRDefault="00A243F2" w:rsidP="00A243F2">
      <w:pPr>
        <w:pStyle w:val="DPSEntryDetail"/>
      </w:pPr>
      <w:r>
        <w:t>Clause 14 agreed to.</w:t>
      </w:r>
    </w:p>
    <w:p w:rsidR="00A243F2" w:rsidRDefault="00A243F2" w:rsidP="00A243F2">
      <w:pPr>
        <w:pStyle w:val="DPSEntryDetail"/>
      </w:pPr>
      <w:r>
        <w:t>Clause 15—</w:t>
      </w:r>
    </w:p>
    <w:p w:rsidR="00A243F2" w:rsidRDefault="00A243F2" w:rsidP="00A243F2">
      <w:pPr>
        <w:pStyle w:val="DPSEntryDetail"/>
      </w:pPr>
      <w:r>
        <w:t>Mr Coe, by leave, moved his amendments Nos 2 and 3 together (</w:t>
      </w:r>
      <w:r>
        <w:rPr>
          <w:i/>
        </w:rPr>
        <w:t>see</w:t>
      </w:r>
      <w:r>
        <w:t xml:space="preserve"> </w:t>
      </w:r>
      <w:hyperlink w:anchor="Schedule1" w:history="1">
        <w:r w:rsidRPr="00A243F2">
          <w:rPr>
            <w:rStyle w:val="Hyperlink"/>
          </w:rPr>
          <w:t>Schedule 1</w:t>
        </w:r>
      </w:hyperlink>
      <w:r>
        <w:t>).</w:t>
      </w:r>
    </w:p>
    <w:p w:rsidR="00A243F2" w:rsidRDefault="00A243F2" w:rsidP="00A243F2">
      <w:pPr>
        <w:pStyle w:val="DPSEntryDetail"/>
      </w:pPr>
      <w:r>
        <w:t>Amendments negatived.</w:t>
      </w:r>
    </w:p>
    <w:p w:rsidR="00A243F2" w:rsidRDefault="00A243F2" w:rsidP="00A243F2">
      <w:pPr>
        <w:pStyle w:val="DPSEntryDetail"/>
      </w:pPr>
      <w:r>
        <w:t>Clause 15 agreed to.</w:t>
      </w:r>
    </w:p>
    <w:p w:rsidR="00A243F2" w:rsidRDefault="00A243F2" w:rsidP="00A243F2">
      <w:pPr>
        <w:pStyle w:val="DPSEntryDetail"/>
      </w:pPr>
      <w:r>
        <w:t>Clauses 16 to 34, by leave, taken together and agreed to.</w:t>
      </w:r>
    </w:p>
    <w:p w:rsidR="00A243F2" w:rsidRDefault="00A243F2" w:rsidP="00A243F2">
      <w:pPr>
        <w:pStyle w:val="DPSEntryDetail"/>
      </w:pPr>
      <w:r>
        <w:t>Clause 35—Debated and agreed to.</w:t>
      </w:r>
    </w:p>
    <w:p w:rsidR="00A243F2" w:rsidRDefault="00A243F2" w:rsidP="00A243F2">
      <w:pPr>
        <w:pStyle w:val="DPSEntryDetail"/>
      </w:pPr>
      <w:r>
        <w:t>Clauses 36 to 49, by leave, taken together and agreed to.</w:t>
      </w:r>
    </w:p>
    <w:p w:rsidR="00A243F2" w:rsidRDefault="00A243F2" w:rsidP="00A243F2">
      <w:pPr>
        <w:pStyle w:val="DPSEntryDetail"/>
      </w:pPr>
      <w:r>
        <w:t>Clause 50—</w:t>
      </w:r>
    </w:p>
    <w:p w:rsidR="00A243F2" w:rsidRDefault="00A243F2" w:rsidP="00A243F2">
      <w:pPr>
        <w:pStyle w:val="DPSEntryDetail"/>
      </w:pPr>
      <w:r w:rsidRPr="00686CFE">
        <w:t>Mr Barr (Treasurer)</w:t>
      </w:r>
      <w:r w:rsidRPr="00686CFE">
        <w:rPr>
          <w:iCs/>
        </w:rPr>
        <w:t xml:space="preserve"> was granted leave to move amendments that </w:t>
      </w:r>
      <w:r w:rsidR="00D9341C">
        <w:rPr>
          <w:iCs/>
        </w:rPr>
        <w:t>had</w:t>
      </w:r>
      <w:r>
        <w:rPr>
          <w:iCs/>
        </w:rPr>
        <w:t xml:space="preserve"> not been considered or reported on by the Scrutiny Committee</w:t>
      </w:r>
      <w:r w:rsidRPr="00686CFE">
        <w:rPr>
          <w:iCs/>
        </w:rPr>
        <w:t>.</w:t>
      </w:r>
    </w:p>
    <w:p w:rsidR="00A243F2" w:rsidRDefault="00A243F2" w:rsidP="00A243F2">
      <w:pPr>
        <w:pStyle w:val="DPSEntryDetail"/>
      </w:pPr>
      <w:r>
        <w:t>On the motion of Mr Barr, his amendment No 1 (</w:t>
      </w:r>
      <w:r>
        <w:rPr>
          <w:i/>
        </w:rPr>
        <w:t>see</w:t>
      </w:r>
      <w:r>
        <w:t xml:space="preserve"> </w:t>
      </w:r>
      <w:hyperlink w:anchor="Schedule2" w:history="1">
        <w:r w:rsidRPr="00A243F2">
          <w:rPr>
            <w:rStyle w:val="Hyperlink"/>
          </w:rPr>
          <w:t>Schedule 2</w:t>
        </w:r>
      </w:hyperlink>
      <w:r>
        <w:t>) was made, after debate.</w:t>
      </w:r>
    </w:p>
    <w:p w:rsidR="00A243F2" w:rsidRDefault="00A243F2" w:rsidP="00A243F2">
      <w:pPr>
        <w:pStyle w:val="DPSEntryDetail"/>
      </w:pPr>
      <w:r>
        <w:rPr>
          <w:i/>
        </w:rPr>
        <w:t xml:space="preserve">Paper: </w:t>
      </w:r>
      <w:r>
        <w:t>Mr Barr presented a supplementary explanatory statement to the Government amendments.</w:t>
      </w:r>
    </w:p>
    <w:p w:rsidR="00A243F2" w:rsidRDefault="00A243F2" w:rsidP="00A243F2">
      <w:pPr>
        <w:pStyle w:val="DPSEntryDetail"/>
      </w:pPr>
      <w:r>
        <w:t>Clause 50, as amended, agreed to.</w:t>
      </w:r>
    </w:p>
    <w:p w:rsidR="00A243F2" w:rsidRDefault="00A243F2" w:rsidP="00A243F2">
      <w:pPr>
        <w:pStyle w:val="DPSEntryDetail"/>
      </w:pPr>
      <w:r>
        <w:t>Clause 51 agreed to.</w:t>
      </w:r>
    </w:p>
    <w:p w:rsidR="00A243F2" w:rsidRDefault="00A243F2" w:rsidP="00A243F2">
      <w:pPr>
        <w:pStyle w:val="DPSEntryDetail"/>
      </w:pPr>
      <w:r>
        <w:t>Clause 52—</w:t>
      </w:r>
    </w:p>
    <w:p w:rsidR="00A243F2" w:rsidRDefault="00A243F2" w:rsidP="00A243F2">
      <w:pPr>
        <w:pStyle w:val="DPSEntryDetail"/>
      </w:pPr>
      <w:r>
        <w:t>Mr Coe, by leave, moved his amendments Nos 5 to 9 together (</w:t>
      </w:r>
      <w:r>
        <w:rPr>
          <w:i/>
        </w:rPr>
        <w:t>see</w:t>
      </w:r>
      <w:r>
        <w:t xml:space="preserve"> </w:t>
      </w:r>
      <w:hyperlink w:anchor="Schedule1" w:history="1">
        <w:r w:rsidRPr="00A243F2">
          <w:rPr>
            <w:rStyle w:val="Hyperlink"/>
          </w:rPr>
          <w:t>Schedule 1</w:t>
        </w:r>
      </w:hyperlink>
      <w:r>
        <w:t>).</w:t>
      </w:r>
    </w:p>
    <w:p w:rsidR="00A243F2" w:rsidRDefault="00A243F2" w:rsidP="00A243F2">
      <w:pPr>
        <w:pStyle w:val="DPSEntryDetail"/>
      </w:pPr>
      <w:r>
        <w:t>Debate continued.</w:t>
      </w:r>
    </w:p>
    <w:p w:rsidR="00935E84" w:rsidRDefault="00935E84" w:rsidP="00935E84">
      <w:pPr>
        <w:pStyle w:val="DIVIntro"/>
      </w:pPr>
      <w:r>
        <w:t>Question—put.</w:t>
      </w:r>
    </w:p>
    <w:p w:rsidR="00935E84" w:rsidRDefault="00935E84" w:rsidP="003110F3">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935E84" w:rsidTr="00935E84">
        <w:trPr>
          <w:trHeight w:val="240"/>
        </w:trPr>
        <w:tc>
          <w:tcPr>
            <w:tcW w:w="4082" w:type="dxa"/>
            <w:gridSpan w:val="2"/>
            <w:shd w:val="clear" w:color="auto" w:fill="auto"/>
          </w:tcPr>
          <w:p w:rsidR="00935E84" w:rsidRDefault="00935E84" w:rsidP="00935E84">
            <w:pPr>
              <w:pStyle w:val="DIVName"/>
              <w:tabs>
                <w:tab w:val="center" w:pos="1644"/>
              </w:tabs>
            </w:pPr>
            <w:r>
              <w:tab/>
              <w:t>AYES, 10</w:t>
            </w:r>
          </w:p>
        </w:tc>
        <w:tc>
          <w:tcPr>
            <w:tcW w:w="624" w:type="dxa"/>
            <w:shd w:val="clear" w:color="auto" w:fill="auto"/>
          </w:tcPr>
          <w:p w:rsidR="00935E84" w:rsidRDefault="00935E84" w:rsidP="00935E84">
            <w:pPr>
              <w:pStyle w:val="DIVName"/>
            </w:pPr>
          </w:p>
        </w:tc>
        <w:tc>
          <w:tcPr>
            <w:tcW w:w="4082" w:type="dxa"/>
            <w:gridSpan w:val="2"/>
            <w:shd w:val="clear" w:color="auto" w:fill="auto"/>
          </w:tcPr>
          <w:p w:rsidR="00935E84" w:rsidRDefault="00935E84" w:rsidP="00935E84">
            <w:pPr>
              <w:pStyle w:val="DIVName"/>
              <w:tabs>
                <w:tab w:val="center" w:pos="1644"/>
              </w:tabs>
            </w:pPr>
            <w:r>
              <w:tab/>
              <w:t>NOES, 13</w:t>
            </w:r>
          </w:p>
        </w:tc>
      </w:tr>
      <w:tr w:rsidR="00935E84" w:rsidTr="00935E84">
        <w:trPr>
          <w:trHeight w:val="240"/>
        </w:trPr>
        <w:tc>
          <w:tcPr>
            <w:tcW w:w="2041" w:type="dxa"/>
            <w:shd w:val="clear" w:color="auto" w:fill="auto"/>
          </w:tcPr>
          <w:p w:rsidR="00935E84" w:rsidRDefault="00935E84" w:rsidP="00935E84">
            <w:pPr>
              <w:pStyle w:val="DIVName"/>
            </w:pPr>
            <w:r>
              <w:t>Mr Coe</w:t>
            </w:r>
          </w:p>
        </w:tc>
        <w:tc>
          <w:tcPr>
            <w:tcW w:w="2041" w:type="dxa"/>
            <w:shd w:val="clear" w:color="auto" w:fill="auto"/>
          </w:tcPr>
          <w:p w:rsidR="00935E84" w:rsidRDefault="00935E84" w:rsidP="00935E84">
            <w:pPr>
              <w:pStyle w:val="DIVName"/>
            </w:pPr>
            <w:r>
              <w:t>Mr Milligan</w:t>
            </w:r>
          </w:p>
        </w:tc>
        <w:tc>
          <w:tcPr>
            <w:tcW w:w="624" w:type="dxa"/>
            <w:shd w:val="clear" w:color="auto" w:fill="auto"/>
          </w:tcPr>
          <w:p w:rsidR="00935E84" w:rsidRDefault="00935E84" w:rsidP="00935E84">
            <w:pPr>
              <w:pStyle w:val="DIVName"/>
            </w:pPr>
          </w:p>
        </w:tc>
        <w:tc>
          <w:tcPr>
            <w:tcW w:w="2041" w:type="dxa"/>
            <w:shd w:val="clear" w:color="auto" w:fill="auto"/>
          </w:tcPr>
          <w:p w:rsidR="00935E84" w:rsidRDefault="00935E84" w:rsidP="00935E84">
            <w:pPr>
              <w:pStyle w:val="DIVName"/>
            </w:pPr>
            <w:r>
              <w:t>Mr Barr</w:t>
            </w:r>
          </w:p>
        </w:tc>
        <w:tc>
          <w:tcPr>
            <w:tcW w:w="2041" w:type="dxa"/>
            <w:shd w:val="clear" w:color="auto" w:fill="auto"/>
          </w:tcPr>
          <w:p w:rsidR="00935E84" w:rsidRDefault="00935E84" w:rsidP="00935E84">
            <w:pPr>
              <w:pStyle w:val="DIVName"/>
            </w:pPr>
            <w:r>
              <w:t>Ms Orr</w:t>
            </w:r>
          </w:p>
        </w:tc>
      </w:tr>
      <w:tr w:rsidR="00935E84" w:rsidTr="00935E84">
        <w:trPr>
          <w:trHeight w:val="240"/>
        </w:trPr>
        <w:tc>
          <w:tcPr>
            <w:tcW w:w="2041" w:type="dxa"/>
            <w:shd w:val="clear" w:color="auto" w:fill="auto"/>
          </w:tcPr>
          <w:p w:rsidR="00935E84" w:rsidRDefault="00935E84" w:rsidP="00935E84">
            <w:pPr>
              <w:pStyle w:val="DIVName"/>
            </w:pPr>
            <w:r>
              <w:t>Mrs Dunne</w:t>
            </w:r>
          </w:p>
        </w:tc>
        <w:tc>
          <w:tcPr>
            <w:tcW w:w="2041" w:type="dxa"/>
            <w:shd w:val="clear" w:color="auto" w:fill="auto"/>
          </w:tcPr>
          <w:p w:rsidR="00935E84" w:rsidRDefault="00935E84" w:rsidP="00935E84">
            <w:pPr>
              <w:pStyle w:val="DIVName"/>
            </w:pPr>
            <w:r>
              <w:t>Mr Parton</w:t>
            </w:r>
          </w:p>
        </w:tc>
        <w:tc>
          <w:tcPr>
            <w:tcW w:w="624" w:type="dxa"/>
            <w:shd w:val="clear" w:color="auto" w:fill="auto"/>
          </w:tcPr>
          <w:p w:rsidR="00935E84" w:rsidRDefault="00935E84" w:rsidP="00935E84">
            <w:pPr>
              <w:pStyle w:val="DIVName"/>
            </w:pPr>
          </w:p>
        </w:tc>
        <w:tc>
          <w:tcPr>
            <w:tcW w:w="2041" w:type="dxa"/>
            <w:shd w:val="clear" w:color="auto" w:fill="auto"/>
          </w:tcPr>
          <w:p w:rsidR="00935E84" w:rsidRDefault="00935E84" w:rsidP="00935E84">
            <w:pPr>
              <w:pStyle w:val="DIVName"/>
            </w:pPr>
            <w:r>
              <w:t>Ms Berry</w:t>
            </w:r>
          </w:p>
        </w:tc>
        <w:tc>
          <w:tcPr>
            <w:tcW w:w="2041" w:type="dxa"/>
            <w:shd w:val="clear" w:color="auto" w:fill="auto"/>
          </w:tcPr>
          <w:p w:rsidR="00935E84" w:rsidRDefault="00935E84" w:rsidP="00935E84">
            <w:pPr>
              <w:pStyle w:val="DIVName"/>
            </w:pPr>
            <w:r>
              <w:t>Mr Pettersson</w:t>
            </w:r>
          </w:p>
        </w:tc>
      </w:tr>
      <w:tr w:rsidR="00935E84" w:rsidTr="00935E84">
        <w:trPr>
          <w:trHeight w:val="240"/>
        </w:trPr>
        <w:tc>
          <w:tcPr>
            <w:tcW w:w="2041" w:type="dxa"/>
            <w:shd w:val="clear" w:color="auto" w:fill="auto"/>
          </w:tcPr>
          <w:p w:rsidR="00935E84" w:rsidRDefault="00935E84" w:rsidP="00935E84">
            <w:pPr>
              <w:pStyle w:val="DIVName"/>
            </w:pPr>
            <w:r>
              <w:t>Mr Hanson</w:t>
            </w:r>
          </w:p>
        </w:tc>
        <w:tc>
          <w:tcPr>
            <w:tcW w:w="2041" w:type="dxa"/>
            <w:shd w:val="clear" w:color="auto" w:fill="auto"/>
          </w:tcPr>
          <w:p w:rsidR="00935E84" w:rsidRDefault="00935E84" w:rsidP="00935E84">
            <w:pPr>
              <w:pStyle w:val="DIVName"/>
            </w:pPr>
            <w:r>
              <w:t>Mr Wall</w:t>
            </w:r>
          </w:p>
        </w:tc>
        <w:tc>
          <w:tcPr>
            <w:tcW w:w="624" w:type="dxa"/>
            <w:shd w:val="clear" w:color="auto" w:fill="auto"/>
          </w:tcPr>
          <w:p w:rsidR="00935E84" w:rsidRDefault="00935E84" w:rsidP="00935E84">
            <w:pPr>
              <w:pStyle w:val="DIVName"/>
            </w:pPr>
          </w:p>
        </w:tc>
        <w:tc>
          <w:tcPr>
            <w:tcW w:w="2041" w:type="dxa"/>
            <w:shd w:val="clear" w:color="auto" w:fill="auto"/>
          </w:tcPr>
          <w:p w:rsidR="00935E84" w:rsidRDefault="00935E84" w:rsidP="00935E84">
            <w:pPr>
              <w:pStyle w:val="DIVName"/>
            </w:pPr>
            <w:r>
              <w:t>Ms J. Burch</w:t>
            </w:r>
          </w:p>
        </w:tc>
        <w:tc>
          <w:tcPr>
            <w:tcW w:w="2041" w:type="dxa"/>
            <w:shd w:val="clear" w:color="auto" w:fill="auto"/>
          </w:tcPr>
          <w:p w:rsidR="00935E84" w:rsidRDefault="00935E84" w:rsidP="00935E84">
            <w:pPr>
              <w:pStyle w:val="DIVName"/>
            </w:pPr>
            <w:r>
              <w:t>Mr Ramsay</w:t>
            </w:r>
          </w:p>
        </w:tc>
      </w:tr>
      <w:tr w:rsidR="00935E84" w:rsidTr="00935E84">
        <w:trPr>
          <w:trHeight w:val="240"/>
        </w:trPr>
        <w:tc>
          <w:tcPr>
            <w:tcW w:w="2041" w:type="dxa"/>
            <w:shd w:val="clear" w:color="auto" w:fill="auto"/>
          </w:tcPr>
          <w:p w:rsidR="00935E84" w:rsidRDefault="00935E84" w:rsidP="00935E84">
            <w:pPr>
              <w:pStyle w:val="DIVName"/>
            </w:pPr>
            <w:r>
              <w:t>Mrs Jones</w:t>
            </w:r>
          </w:p>
        </w:tc>
        <w:tc>
          <w:tcPr>
            <w:tcW w:w="2041" w:type="dxa"/>
            <w:shd w:val="clear" w:color="auto" w:fill="auto"/>
          </w:tcPr>
          <w:p w:rsidR="00935E84" w:rsidRDefault="00935E84" w:rsidP="00935E84">
            <w:pPr>
              <w:pStyle w:val="DIVName"/>
            </w:pPr>
          </w:p>
        </w:tc>
        <w:tc>
          <w:tcPr>
            <w:tcW w:w="624" w:type="dxa"/>
            <w:shd w:val="clear" w:color="auto" w:fill="auto"/>
          </w:tcPr>
          <w:p w:rsidR="00935E84" w:rsidRDefault="00935E84" w:rsidP="00935E84">
            <w:pPr>
              <w:pStyle w:val="DIVName"/>
            </w:pPr>
          </w:p>
        </w:tc>
        <w:tc>
          <w:tcPr>
            <w:tcW w:w="2041" w:type="dxa"/>
            <w:shd w:val="clear" w:color="auto" w:fill="auto"/>
          </w:tcPr>
          <w:p w:rsidR="00935E84" w:rsidRDefault="00935E84" w:rsidP="00935E84">
            <w:pPr>
              <w:pStyle w:val="DIVName"/>
            </w:pPr>
            <w:r>
              <w:t>Ms Cheyne</w:t>
            </w:r>
          </w:p>
        </w:tc>
        <w:tc>
          <w:tcPr>
            <w:tcW w:w="2041" w:type="dxa"/>
            <w:shd w:val="clear" w:color="auto" w:fill="auto"/>
          </w:tcPr>
          <w:p w:rsidR="00935E84" w:rsidRDefault="00935E84" w:rsidP="00935E84">
            <w:pPr>
              <w:pStyle w:val="DIVName"/>
            </w:pPr>
            <w:r>
              <w:t>Mr Rattenbury</w:t>
            </w:r>
          </w:p>
        </w:tc>
      </w:tr>
      <w:tr w:rsidR="00935E84" w:rsidTr="00935E84">
        <w:trPr>
          <w:trHeight w:val="240"/>
        </w:trPr>
        <w:tc>
          <w:tcPr>
            <w:tcW w:w="2041" w:type="dxa"/>
            <w:shd w:val="clear" w:color="auto" w:fill="auto"/>
          </w:tcPr>
          <w:p w:rsidR="00935E84" w:rsidRDefault="00935E84" w:rsidP="00935E84">
            <w:pPr>
              <w:pStyle w:val="DIVName"/>
            </w:pPr>
            <w:r>
              <w:t>Mrs Kikkert</w:t>
            </w:r>
          </w:p>
        </w:tc>
        <w:tc>
          <w:tcPr>
            <w:tcW w:w="2041" w:type="dxa"/>
            <w:shd w:val="clear" w:color="auto" w:fill="auto"/>
          </w:tcPr>
          <w:p w:rsidR="00935E84" w:rsidRDefault="00935E84" w:rsidP="00935E84">
            <w:pPr>
              <w:pStyle w:val="DIVName"/>
            </w:pPr>
          </w:p>
        </w:tc>
        <w:tc>
          <w:tcPr>
            <w:tcW w:w="624" w:type="dxa"/>
            <w:shd w:val="clear" w:color="auto" w:fill="auto"/>
          </w:tcPr>
          <w:p w:rsidR="00935E84" w:rsidRDefault="00935E84" w:rsidP="00935E84">
            <w:pPr>
              <w:pStyle w:val="DIVName"/>
            </w:pPr>
          </w:p>
        </w:tc>
        <w:tc>
          <w:tcPr>
            <w:tcW w:w="2041" w:type="dxa"/>
            <w:shd w:val="clear" w:color="auto" w:fill="auto"/>
          </w:tcPr>
          <w:p w:rsidR="00935E84" w:rsidRDefault="00935E84" w:rsidP="00935E84">
            <w:pPr>
              <w:pStyle w:val="DIVName"/>
            </w:pPr>
            <w:r>
              <w:t>Ms Cody</w:t>
            </w:r>
          </w:p>
        </w:tc>
        <w:tc>
          <w:tcPr>
            <w:tcW w:w="2041" w:type="dxa"/>
            <w:shd w:val="clear" w:color="auto" w:fill="auto"/>
          </w:tcPr>
          <w:p w:rsidR="00935E84" w:rsidRDefault="00935E84" w:rsidP="00935E84">
            <w:pPr>
              <w:pStyle w:val="DIVName"/>
            </w:pPr>
            <w:r>
              <w:t>Mr Steel</w:t>
            </w:r>
          </w:p>
        </w:tc>
      </w:tr>
      <w:tr w:rsidR="00935E84" w:rsidTr="00935E84">
        <w:trPr>
          <w:trHeight w:val="240"/>
        </w:trPr>
        <w:tc>
          <w:tcPr>
            <w:tcW w:w="2041" w:type="dxa"/>
            <w:shd w:val="clear" w:color="auto" w:fill="auto"/>
          </w:tcPr>
          <w:p w:rsidR="00935E84" w:rsidRDefault="00935E84" w:rsidP="00935E84">
            <w:pPr>
              <w:pStyle w:val="DIVName"/>
            </w:pPr>
            <w:r>
              <w:t>Ms Lawder</w:t>
            </w:r>
          </w:p>
        </w:tc>
        <w:tc>
          <w:tcPr>
            <w:tcW w:w="2041" w:type="dxa"/>
            <w:shd w:val="clear" w:color="auto" w:fill="auto"/>
          </w:tcPr>
          <w:p w:rsidR="00935E84" w:rsidRDefault="00935E84" w:rsidP="00935E84">
            <w:pPr>
              <w:pStyle w:val="DIVName"/>
            </w:pPr>
          </w:p>
        </w:tc>
        <w:tc>
          <w:tcPr>
            <w:tcW w:w="624" w:type="dxa"/>
            <w:shd w:val="clear" w:color="auto" w:fill="auto"/>
          </w:tcPr>
          <w:p w:rsidR="00935E84" w:rsidRDefault="00935E84" w:rsidP="00935E84">
            <w:pPr>
              <w:pStyle w:val="DIVName"/>
            </w:pPr>
          </w:p>
        </w:tc>
        <w:tc>
          <w:tcPr>
            <w:tcW w:w="2041" w:type="dxa"/>
            <w:shd w:val="clear" w:color="auto" w:fill="auto"/>
          </w:tcPr>
          <w:p w:rsidR="00935E84" w:rsidRDefault="00935E84" w:rsidP="00935E84">
            <w:pPr>
              <w:pStyle w:val="DIVName"/>
            </w:pPr>
            <w:r>
              <w:t>Mr Gentleman</w:t>
            </w:r>
          </w:p>
        </w:tc>
        <w:tc>
          <w:tcPr>
            <w:tcW w:w="2041" w:type="dxa"/>
            <w:shd w:val="clear" w:color="auto" w:fill="auto"/>
          </w:tcPr>
          <w:p w:rsidR="00935E84" w:rsidRDefault="00935E84" w:rsidP="00935E84">
            <w:pPr>
              <w:pStyle w:val="DIVName"/>
            </w:pPr>
            <w:r>
              <w:t>Ms Stephen-Smith</w:t>
            </w:r>
          </w:p>
        </w:tc>
      </w:tr>
      <w:tr w:rsidR="00935E84" w:rsidTr="00935E84">
        <w:trPr>
          <w:trHeight w:val="240"/>
        </w:trPr>
        <w:tc>
          <w:tcPr>
            <w:tcW w:w="2041" w:type="dxa"/>
            <w:shd w:val="clear" w:color="auto" w:fill="auto"/>
          </w:tcPr>
          <w:p w:rsidR="00935E84" w:rsidRDefault="00935E84" w:rsidP="00935E84">
            <w:pPr>
              <w:pStyle w:val="DIVName"/>
            </w:pPr>
            <w:r>
              <w:t>Ms Lee</w:t>
            </w:r>
          </w:p>
        </w:tc>
        <w:tc>
          <w:tcPr>
            <w:tcW w:w="2041" w:type="dxa"/>
            <w:shd w:val="clear" w:color="auto" w:fill="auto"/>
          </w:tcPr>
          <w:p w:rsidR="00935E84" w:rsidRDefault="00935E84" w:rsidP="00935E84">
            <w:pPr>
              <w:pStyle w:val="DIVName"/>
            </w:pPr>
          </w:p>
        </w:tc>
        <w:tc>
          <w:tcPr>
            <w:tcW w:w="624" w:type="dxa"/>
            <w:shd w:val="clear" w:color="auto" w:fill="auto"/>
          </w:tcPr>
          <w:p w:rsidR="00935E84" w:rsidRDefault="00935E84" w:rsidP="00935E84">
            <w:pPr>
              <w:pStyle w:val="DIVName"/>
            </w:pPr>
          </w:p>
        </w:tc>
        <w:tc>
          <w:tcPr>
            <w:tcW w:w="2041" w:type="dxa"/>
            <w:shd w:val="clear" w:color="auto" w:fill="auto"/>
          </w:tcPr>
          <w:p w:rsidR="00935E84" w:rsidRDefault="00935E84" w:rsidP="00935E84">
            <w:pPr>
              <w:pStyle w:val="DIVName"/>
            </w:pPr>
            <w:r>
              <w:t>Ms Le Couteur</w:t>
            </w:r>
          </w:p>
        </w:tc>
        <w:tc>
          <w:tcPr>
            <w:tcW w:w="2041" w:type="dxa"/>
            <w:shd w:val="clear" w:color="auto" w:fill="auto"/>
          </w:tcPr>
          <w:p w:rsidR="00935E84" w:rsidRDefault="00935E84" w:rsidP="00935E84">
            <w:pPr>
              <w:pStyle w:val="DIVName"/>
            </w:pPr>
          </w:p>
        </w:tc>
      </w:tr>
    </w:tbl>
    <w:p w:rsidR="00935E84" w:rsidRDefault="00935E84" w:rsidP="00935E84">
      <w:pPr>
        <w:pStyle w:val="DIVResult"/>
      </w:pPr>
      <w:r>
        <w:t>And so it was negatived.</w:t>
      </w:r>
    </w:p>
    <w:p w:rsidR="00A243F2" w:rsidRDefault="00A243F2" w:rsidP="00A243F2">
      <w:pPr>
        <w:pStyle w:val="DPSEntryDetail"/>
      </w:pPr>
      <w:r>
        <w:t>Clause 52 agreed to.</w:t>
      </w:r>
    </w:p>
    <w:p w:rsidR="00A243F2" w:rsidRDefault="00A243F2" w:rsidP="00DC4DC3">
      <w:pPr>
        <w:pStyle w:val="DPSEntryDetail"/>
        <w:keepNext/>
      </w:pPr>
      <w:r>
        <w:lastRenderedPageBreak/>
        <w:t>Clause 53—</w:t>
      </w:r>
    </w:p>
    <w:p w:rsidR="00A243F2" w:rsidRDefault="00A243F2" w:rsidP="00A243F2">
      <w:pPr>
        <w:pStyle w:val="DPSEntryDetail"/>
      </w:pPr>
      <w:r>
        <w:t>Mr Coe moved his amendment No 10 (</w:t>
      </w:r>
      <w:r>
        <w:rPr>
          <w:i/>
        </w:rPr>
        <w:t>see</w:t>
      </w:r>
      <w:r>
        <w:t xml:space="preserve"> </w:t>
      </w:r>
      <w:hyperlink w:anchor="Schedule1" w:history="1">
        <w:r w:rsidRPr="00A243F2">
          <w:rPr>
            <w:rStyle w:val="Hyperlink"/>
          </w:rPr>
          <w:t>Schedule 1</w:t>
        </w:r>
      </w:hyperlink>
      <w:r>
        <w:t>).</w:t>
      </w:r>
    </w:p>
    <w:p w:rsidR="00A243F2" w:rsidRDefault="00A243F2" w:rsidP="00A243F2">
      <w:pPr>
        <w:pStyle w:val="DPSEntryDetail"/>
      </w:pPr>
      <w:r>
        <w:t>Debate continued.</w:t>
      </w:r>
    </w:p>
    <w:p w:rsidR="00A243F2" w:rsidRDefault="00A243F2" w:rsidP="00A243F2">
      <w:pPr>
        <w:pStyle w:val="DPSEntryDetail"/>
      </w:pPr>
      <w:r>
        <w:t>Amendment negatived.</w:t>
      </w:r>
    </w:p>
    <w:p w:rsidR="00A243F2" w:rsidRDefault="00A243F2" w:rsidP="00A243F2">
      <w:pPr>
        <w:pStyle w:val="DPSEntryDetail"/>
      </w:pPr>
      <w:r>
        <w:t>Clause 53 agreed to.</w:t>
      </w:r>
    </w:p>
    <w:p w:rsidR="00A243F2" w:rsidRDefault="00A243F2" w:rsidP="00A243F2">
      <w:pPr>
        <w:pStyle w:val="DPSEntryDetail"/>
      </w:pPr>
      <w:r>
        <w:t>Clause 54—</w:t>
      </w:r>
    </w:p>
    <w:p w:rsidR="00A243F2" w:rsidRDefault="00A243F2" w:rsidP="00A243F2">
      <w:pPr>
        <w:pStyle w:val="DPSEntryDetail"/>
      </w:pPr>
      <w:r>
        <w:t>Mr Coe moved his amendment No 11 (</w:t>
      </w:r>
      <w:r>
        <w:rPr>
          <w:i/>
        </w:rPr>
        <w:t>see</w:t>
      </w:r>
      <w:r>
        <w:t xml:space="preserve"> </w:t>
      </w:r>
      <w:hyperlink w:anchor="Schedule1" w:history="1">
        <w:r w:rsidRPr="00A243F2">
          <w:rPr>
            <w:rStyle w:val="Hyperlink"/>
          </w:rPr>
          <w:t>Schedule 1</w:t>
        </w:r>
      </w:hyperlink>
      <w:r>
        <w:t>).</w:t>
      </w:r>
    </w:p>
    <w:p w:rsidR="00A243F2" w:rsidRDefault="00A243F2" w:rsidP="00A243F2">
      <w:pPr>
        <w:pStyle w:val="DPSEntryDetail"/>
      </w:pPr>
      <w:r>
        <w:t>Amendment negatived.</w:t>
      </w:r>
    </w:p>
    <w:p w:rsidR="00A243F2" w:rsidRDefault="00A243F2" w:rsidP="00A243F2">
      <w:pPr>
        <w:pStyle w:val="DPSEntryDetail"/>
      </w:pPr>
      <w:r>
        <w:t>Clause 54 agreed to.</w:t>
      </w:r>
    </w:p>
    <w:p w:rsidR="00A243F2" w:rsidRDefault="00A243F2" w:rsidP="00A243F2">
      <w:pPr>
        <w:pStyle w:val="DPSEntryDetail"/>
      </w:pPr>
      <w:r>
        <w:t>Clause 55 and 56, by leave, taken together and agreed to.</w:t>
      </w:r>
    </w:p>
    <w:p w:rsidR="00A243F2" w:rsidRDefault="00A243F2" w:rsidP="00A243F2">
      <w:pPr>
        <w:pStyle w:val="DPSEntryDetail"/>
      </w:pPr>
      <w:r>
        <w:t>Clause 57—</w:t>
      </w:r>
    </w:p>
    <w:p w:rsidR="00A243F2" w:rsidRDefault="00A243F2" w:rsidP="00A243F2">
      <w:pPr>
        <w:pStyle w:val="DPSEntryDetail"/>
      </w:pPr>
      <w:r>
        <w:t>Mr Coe moved his amendment No 12 (</w:t>
      </w:r>
      <w:r>
        <w:rPr>
          <w:i/>
        </w:rPr>
        <w:t>see</w:t>
      </w:r>
      <w:r>
        <w:t xml:space="preserve"> </w:t>
      </w:r>
      <w:hyperlink w:anchor="Schedule1" w:history="1">
        <w:r w:rsidRPr="00A243F2">
          <w:rPr>
            <w:rStyle w:val="Hyperlink"/>
          </w:rPr>
          <w:t>Schedule 1</w:t>
        </w:r>
      </w:hyperlink>
      <w:r>
        <w:t>).</w:t>
      </w:r>
    </w:p>
    <w:p w:rsidR="00A243F2" w:rsidRDefault="00A243F2" w:rsidP="00A243F2">
      <w:pPr>
        <w:pStyle w:val="DPSEntryDetail"/>
      </w:pPr>
      <w:r>
        <w:t>Amendment negatived.</w:t>
      </w:r>
    </w:p>
    <w:p w:rsidR="00A243F2" w:rsidRDefault="00A243F2" w:rsidP="00A243F2">
      <w:pPr>
        <w:pStyle w:val="DPSEntryDetail"/>
      </w:pPr>
      <w:r>
        <w:t>Clause 57 agreed to.</w:t>
      </w:r>
    </w:p>
    <w:p w:rsidR="00A243F2" w:rsidRDefault="00A243F2" w:rsidP="00A243F2">
      <w:pPr>
        <w:pStyle w:val="DPSEntryDetail"/>
      </w:pPr>
      <w:r>
        <w:t>Clause 58 agreed to.</w:t>
      </w:r>
    </w:p>
    <w:p w:rsidR="00A243F2" w:rsidRDefault="00A243F2" w:rsidP="00A243F2">
      <w:pPr>
        <w:pStyle w:val="DPSEntryDetail"/>
      </w:pPr>
      <w:r>
        <w:t>Clause 59—</w:t>
      </w:r>
    </w:p>
    <w:p w:rsidR="00A243F2" w:rsidRDefault="00A243F2" w:rsidP="00A243F2">
      <w:pPr>
        <w:pStyle w:val="DPSEntryDetail"/>
      </w:pPr>
      <w:r>
        <w:t>Mr Coe moved his amendment No 13 (</w:t>
      </w:r>
      <w:r>
        <w:rPr>
          <w:i/>
        </w:rPr>
        <w:t>see</w:t>
      </w:r>
      <w:r>
        <w:t xml:space="preserve"> </w:t>
      </w:r>
      <w:hyperlink w:anchor="Schedule1" w:history="1">
        <w:r w:rsidRPr="00A243F2">
          <w:rPr>
            <w:rStyle w:val="Hyperlink"/>
          </w:rPr>
          <w:t>Schedule 1</w:t>
        </w:r>
      </w:hyperlink>
      <w:r>
        <w:t>).</w:t>
      </w:r>
    </w:p>
    <w:p w:rsidR="00A243F2" w:rsidRDefault="00A243F2" w:rsidP="00A243F2">
      <w:pPr>
        <w:pStyle w:val="DPSEntryDetail"/>
      </w:pPr>
      <w:r>
        <w:t>Debate continued.</w:t>
      </w:r>
    </w:p>
    <w:p w:rsidR="00A243F2" w:rsidRDefault="00A243F2" w:rsidP="00A243F2">
      <w:pPr>
        <w:pStyle w:val="DPSEntryDetail"/>
      </w:pPr>
      <w:r>
        <w:t>Amendment negatived.</w:t>
      </w:r>
    </w:p>
    <w:p w:rsidR="00A243F2" w:rsidRDefault="00A243F2" w:rsidP="00A243F2">
      <w:pPr>
        <w:pStyle w:val="DPSEntryDetail"/>
      </w:pPr>
      <w:r>
        <w:t>Clause 59 agreed to.</w:t>
      </w:r>
    </w:p>
    <w:p w:rsidR="00A243F2" w:rsidRDefault="00A243F2" w:rsidP="00A243F2">
      <w:pPr>
        <w:pStyle w:val="DPSEntryDetail"/>
      </w:pPr>
      <w:r>
        <w:t>Clauses 60 to 70, by leave, taken together and agreed to.</w:t>
      </w:r>
    </w:p>
    <w:p w:rsidR="00A243F2" w:rsidRDefault="00A243F2" w:rsidP="00A243F2">
      <w:pPr>
        <w:pStyle w:val="DPSEntryDetail"/>
      </w:pPr>
      <w:r>
        <w:t>Clause 71—</w:t>
      </w:r>
    </w:p>
    <w:p w:rsidR="00A243F2" w:rsidRPr="002677AD" w:rsidRDefault="00A243F2" w:rsidP="00A243F2">
      <w:pPr>
        <w:pStyle w:val="DPSEntryDetail"/>
      </w:pPr>
      <w:r w:rsidRPr="002677AD">
        <w:t>On the motion of Mr Barr, his amendment No 2 (</w:t>
      </w:r>
      <w:r w:rsidRPr="002677AD">
        <w:rPr>
          <w:i/>
        </w:rPr>
        <w:t>see</w:t>
      </w:r>
      <w:r w:rsidRPr="002677AD">
        <w:t xml:space="preserve"> </w:t>
      </w:r>
      <w:hyperlink w:anchor="Schedule2" w:history="1">
        <w:r w:rsidR="008A7AEB" w:rsidRPr="002677AD">
          <w:rPr>
            <w:rStyle w:val="Hyperlink"/>
          </w:rPr>
          <w:t>Schedule 2</w:t>
        </w:r>
      </w:hyperlink>
      <w:r w:rsidRPr="002677AD">
        <w:t>) was made.</w:t>
      </w:r>
    </w:p>
    <w:p w:rsidR="00A243F2" w:rsidRDefault="00A243F2" w:rsidP="00A243F2">
      <w:pPr>
        <w:pStyle w:val="DPSEntryDetail"/>
      </w:pPr>
      <w:r>
        <w:t>Clause 71, as amended, agreed to.</w:t>
      </w:r>
    </w:p>
    <w:p w:rsidR="00A243F2" w:rsidRDefault="00A243F2" w:rsidP="00A243F2">
      <w:pPr>
        <w:pStyle w:val="DPSEntryDetail"/>
      </w:pPr>
      <w:r>
        <w:t>Clause 72 agreed to.</w:t>
      </w:r>
    </w:p>
    <w:p w:rsidR="00A243F2" w:rsidRDefault="00A243F2" w:rsidP="0012459D">
      <w:pPr>
        <w:pStyle w:val="DPSEntryDetail"/>
        <w:keepNext/>
      </w:pPr>
      <w:r>
        <w:t>Clause 73—</w:t>
      </w:r>
    </w:p>
    <w:p w:rsidR="00A243F2" w:rsidRDefault="00A243F2" w:rsidP="00A243F2">
      <w:pPr>
        <w:pStyle w:val="DPSEntryDetail"/>
      </w:pPr>
      <w:r>
        <w:t>On the motion of Mr Barr, his amendment No 3 (</w:t>
      </w:r>
      <w:r>
        <w:rPr>
          <w:i/>
        </w:rPr>
        <w:t>see</w:t>
      </w:r>
      <w:r>
        <w:t xml:space="preserve"> </w:t>
      </w:r>
      <w:hyperlink w:anchor="Schedule2" w:history="1">
        <w:r w:rsidR="008A7AEB" w:rsidRPr="00A243F2">
          <w:rPr>
            <w:rStyle w:val="Hyperlink"/>
          </w:rPr>
          <w:t>Schedule 2</w:t>
        </w:r>
      </w:hyperlink>
      <w:r>
        <w:t>) was made</w:t>
      </w:r>
      <w:r w:rsidR="009B6D35">
        <w:t>, after debate</w:t>
      </w:r>
      <w:r>
        <w:t>.</w:t>
      </w:r>
    </w:p>
    <w:p w:rsidR="00A243F2" w:rsidRDefault="00A243F2" w:rsidP="00A243F2">
      <w:pPr>
        <w:pStyle w:val="DPSEntryDetail"/>
      </w:pPr>
      <w:r>
        <w:t>On the motion of Mr Barr, his amendment No 4 (</w:t>
      </w:r>
      <w:r>
        <w:rPr>
          <w:i/>
        </w:rPr>
        <w:t>see</w:t>
      </w:r>
      <w:r>
        <w:t xml:space="preserve"> </w:t>
      </w:r>
      <w:hyperlink w:anchor="Schedule2" w:history="1">
        <w:r w:rsidR="008A7AEB" w:rsidRPr="00A243F2">
          <w:rPr>
            <w:rStyle w:val="Hyperlink"/>
          </w:rPr>
          <w:t>Schedule 2</w:t>
        </w:r>
      </w:hyperlink>
      <w:r>
        <w:t>) was made.</w:t>
      </w:r>
    </w:p>
    <w:p w:rsidR="00A243F2" w:rsidRDefault="00A243F2" w:rsidP="00A243F2">
      <w:pPr>
        <w:pStyle w:val="DPSEntryDetail"/>
      </w:pPr>
      <w:r>
        <w:t>Clause 73, as amended, agreed to.</w:t>
      </w:r>
    </w:p>
    <w:p w:rsidR="00A243F2" w:rsidRDefault="00A243F2" w:rsidP="00A243F2">
      <w:pPr>
        <w:pStyle w:val="DPSEntryDetail"/>
      </w:pPr>
      <w:r>
        <w:t>Clauses 74 and 75, by leave, taken together and agreed to.</w:t>
      </w:r>
    </w:p>
    <w:p w:rsidR="00A243F2" w:rsidRDefault="00A243F2" w:rsidP="00A243F2">
      <w:pPr>
        <w:pStyle w:val="DPSEntryDetail"/>
        <w:keepNext/>
      </w:pPr>
      <w:r>
        <w:t>Clause 76—</w:t>
      </w:r>
    </w:p>
    <w:p w:rsidR="00A243F2" w:rsidRDefault="00A243F2" w:rsidP="00A243F2">
      <w:pPr>
        <w:pStyle w:val="DPSEntryDetail"/>
      </w:pPr>
      <w:r w:rsidRPr="00686CFE">
        <w:t>Ms Le Couteur</w:t>
      </w:r>
      <w:r w:rsidRPr="00686CFE">
        <w:rPr>
          <w:iCs/>
        </w:rPr>
        <w:t xml:space="preserve"> was granted leave to move amendments that </w:t>
      </w:r>
      <w:r w:rsidR="00D9341C">
        <w:rPr>
          <w:iCs/>
        </w:rPr>
        <w:t>had</w:t>
      </w:r>
      <w:r>
        <w:rPr>
          <w:iCs/>
        </w:rPr>
        <w:t xml:space="preserve"> not been considered or reported on by the Scrutiny Committee</w:t>
      </w:r>
      <w:r w:rsidRPr="00686CFE">
        <w:rPr>
          <w:iCs/>
        </w:rPr>
        <w:t>.</w:t>
      </w:r>
    </w:p>
    <w:p w:rsidR="00A243F2" w:rsidRPr="000A0901" w:rsidRDefault="00A243F2" w:rsidP="00A243F2">
      <w:pPr>
        <w:pStyle w:val="DPSEntryDetail"/>
      </w:pPr>
      <w:r>
        <w:lastRenderedPageBreak/>
        <w:t>On the motion of Ms Le Couteur, her amendment No 1 (</w:t>
      </w:r>
      <w:r>
        <w:rPr>
          <w:i/>
        </w:rPr>
        <w:t>see</w:t>
      </w:r>
      <w:r>
        <w:t xml:space="preserve"> </w:t>
      </w:r>
      <w:hyperlink w:anchor="Schedule3" w:history="1">
        <w:r w:rsidRPr="00A46A9A">
          <w:rPr>
            <w:rStyle w:val="Hyperlink"/>
          </w:rPr>
          <w:t>Schedule 3</w:t>
        </w:r>
      </w:hyperlink>
      <w:r>
        <w:t>) was made, after debate.</w:t>
      </w:r>
    </w:p>
    <w:p w:rsidR="00A243F2" w:rsidRPr="009B6D35" w:rsidRDefault="00A243F2" w:rsidP="00A243F2">
      <w:pPr>
        <w:pStyle w:val="DPSEntryDetail"/>
      </w:pPr>
      <w:r w:rsidRPr="009B6D35">
        <w:t>Mr Coe moved his amendment No 15 (</w:t>
      </w:r>
      <w:r w:rsidRPr="009B6D35">
        <w:rPr>
          <w:i/>
        </w:rPr>
        <w:t>see</w:t>
      </w:r>
      <w:r w:rsidRPr="009B6D35">
        <w:t xml:space="preserve"> </w:t>
      </w:r>
      <w:hyperlink w:anchor="Schedule1" w:history="1">
        <w:r w:rsidRPr="009B6D35">
          <w:rPr>
            <w:rStyle w:val="Hyperlink"/>
          </w:rPr>
          <w:t>Schedule 1</w:t>
        </w:r>
      </w:hyperlink>
      <w:r w:rsidRPr="009B6D35">
        <w:t>).</w:t>
      </w:r>
    </w:p>
    <w:p w:rsidR="00A243F2" w:rsidRPr="009B6D35" w:rsidRDefault="00A243F2" w:rsidP="00A243F2">
      <w:pPr>
        <w:pStyle w:val="DPSEntryDetail"/>
      </w:pPr>
      <w:r w:rsidRPr="009B6D35">
        <w:t>Debate continued.</w:t>
      </w:r>
    </w:p>
    <w:p w:rsidR="009B6D35" w:rsidRPr="009B6D35" w:rsidRDefault="009B6D35" w:rsidP="009B6D35">
      <w:pPr>
        <w:pStyle w:val="DIVIntro"/>
      </w:pPr>
      <w:r w:rsidRPr="009B6D35">
        <w:t>Question—put.</w:t>
      </w:r>
    </w:p>
    <w:p w:rsidR="009B6D35" w:rsidRPr="009B6D35" w:rsidRDefault="009B6D35" w:rsidP="003110F3">
      <w:pPr>
        <w:pStyle w:val="DIVIntroA"/>
      </w:pPr>
      <w:r w:rsidRPr="009B6D35">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9B6D35" w:rsidRPr="009B6D35" w:rsidTr="009B6D35">
        <w:trPr>
          <w:trHeight w:val="240"/>
        </w:trPr>
        <w:tc>
          <w:tcPr>
            <w:tcW w:w="4082" w:type="dxa"/>
            <w:gridSpan w:val="2"/>
            <w:shd w:val="clear" w:color="auto" w:fill="auto"/>
          </w:tcPr>
          <w:p w:rsidR="009B6D35" w:rsidRPr="009B6D35" w:rsidRDefault="009B6D35" w:rsidP="009B6D35">
            <w:pPr>
              <w:pStyle w:val="DIVName"/>
              <w:tabs>
                <w:tab w:val="center" w:pos="1644"/>
              </w:tabs>
            </w:pPr>
            <w:r w:rsidRPr="009B6D35">
              <w:tab/>
              <w:t>AYES, 10</w:t>
            </w:r>
          </w:p>
        </w:tc>
        <w:tc>
          <w:tcPr>
            <w:tcW w:w="624" w:type="dxa"/>
            <w:shd w:val="clear" w:color="auto" w:fill="auto"/>
          </w:tcPr>
          <w:p w:rsidR="009B6D35" w:rsidRPr="009B6D35" w:rsidRDefault="009B6D35" w:rsidP="009B6D35">
            <w:pPr>
              <w:pStyle w:val="DIVName"/>
            </w:pPr>
          </w:p>
        </w:tc>
        <w:tc>
          <w:tcPr>
            <w:tcW w:w="4082" w:type="dxa"/>
            <w:gridSpan w:val="2"/>
            <w:shd w:val="clear" w:color="auto" w:fill="auto"/>
          </w:tcPr>
          <w:p w:rsidR="009B6D35" w:rsidRPr="009B6D35" w:rsidRDefault="009B6D35" w:rsidP="009B6D35">
            <w:pPr>
              <w:pStyle w:val="DIVName"/>
              <w:tabs>
                <w:tab w:val="center" w:pos="1644"/>
              </w:tabs>
            </w:pPr>
            <w:r w:rsidRPr="009B6D35">
              <w:tab/>
              <w:t>NOES, 13</w:t>
            </w:r>
          </w:p>
        </w:tc>
      </w:tr>
      <w:tr w:rsidR="009B6D35" w:rsidRPr="009B6D35" w:rsidTr="009B6D35">
        <w:trPr>
          <w:trHeight w:val="240"/>
        </w:trPr>
        <w:tc>
          <w:tcPr>
            <w:tcW w:w="2041" w:type="dxa"/>
            <w:shd w:val="clear" w:color="auto" w:fill="auto"/>
          </w:tcPr>
          <w:p w:rsidR="009B6D35" w:rsidRPr="009B6D35" w:rsidRDefault="009B6D35" w:rsidP="009B6D35">
            <w:pPr>
              <w:pStyle w:val="DIVName"/>
            </w:pPr>
            <w:r w:rsidRPr="009B6D35">
              <w:t>Miss C. Burch</w:t>
            </w:r>
          </w:p>
        </w:tc>
        <w:tc>
          <w:tcPr>
            <w:tcW w:w="2041" w:type="dxa"/>
            <w:shd w:val="clear" w:color="auto" w:fill="auto"/>
          </w:tcPr>
          <w:p w:rsidR="009B6D35" w:rsidRPr="009B6D35" w:rsidRDefault="009B6D35" w:rsidP="009B6D35">
            <w:pPr>
              <w:pStyle w:val="DIVName"/>
            </w:pPr>
            <w:r w:rsidRPr="009B6D35">
              <w:t>Mr Milligan</w:t>
            </w:r>
          </w:p>
        </w:tc>
        <w:tc>
          <w:tcPr>
            <w:tcW w:w="624" w:type="dxa"/>
            <w:shd w:val="clear" w:color="auto" w:fill="auto"/>
          </w:tcPr>
          <w:p w:rsidR="009B6D35" w:rsidRPr="009B6D35" w:rsidRDefault="009B6D35" w:rsidP="009B6D35">
            <w:pPr>
              <w:pStyle w:val="DIVName"/>
            </w:pPr>
          </w:p>
        </w:tc>
        <w:tc>
          <w:tcPr>
            <w:tcW w:w="2041" w:type="dxa"/>
            <w:shd w:val="clear" w:color="auto" w:fill="auto"/>
          </w:tcPr>
          <w:p w:rsidR="009B6D35" w:rsidRPr="009B6D35" w:rsidRDefault="009B6D35" w:rsidP="009B6D35">
            <w:pPr>
              <w:pStyle w:val="DIVName"/>
            </w:pPr>
            <w:r w:rsidRPr="009B6D35">
              <w:t>Mr Barr</w:t>
            </w:r>
          </w:p>
        </w:tc>
        <w:tc>
          <w:tcPr>
            <w:tcW w:w="2041" w:type="dxa"/>
            <w:shd w:val="clear" w:color="auto" w:fill="auto"/>
          </w:tcPr>
          <w:p w:rsidR="009B6D35" w:rsidRPr="009B6D35" w:rsidRDefault="009B6D35" w:rsidP="009B6D35">
            <w:pPr>
              <w:pStyle w:val="DIVName"/>
            </w:pPr>
            <w:r w:rsidRPr="009B6D35">
              <w:t>Ms Orr</w:t>
            </w:r>
          </w:p>
        </w:tc>
      </w:tr>
      <w:tr w:rsidR="009B6D35" w:rsidRPr="009B6D35" w:rsidTr="009B6D35">
        <w:trPr>
          <w:trHeight w:val="240"/>
        </w:trPr>
        <w:tc>
          <w:tcPr>
            <w:tcW w:w="2041" w:type="dxa"/>
            <w:shd w:val="clear" w:color="auto" w:fill="auto"/>
          </w:tcPr>
          <w:p w:rsidR="009B6D35" w:rsidRPr="009B6D35" w:rsidRDefault="009B6D35" w:rsidP="009B6D35">
            <w:pPr>
              <w:pStyle w:val="DIVName"/>
            </w:pPr>
            <w:r w:rsidRPr="009B6D35">
              <w:t>Mr Coe</w:t>
            </w:r>
          </w:p>
        </w:tc>
        <w:tc>
          <w:tcPr>
            <w:tcW w:w="2041" w:type="dxa"/>
            <w:shd w:val="clear" w:color="auto" w:fill="auto"/>
          </w:tcPr>
          <w:p w:rsidR="009B6D35" w:rsidRPr="009B6D35" w:rsidRDefault="009B6D35" w:rsidP="009B6D35">
            <w:pPr>
              <w:pStyle w:val="DIVName"/>
            </w:pPr>
            <w:r w:rsidRPr="009B6D35">
              <w:t>Mr Parton</w:t>
            </w:r>
          </w:p>
        </w:tc>
        <w:tc>
          <w:tcPr>
            <w:tcW w:w="624" w:type="dxa"/>
            <w:shd w:val="clear" w:color="auto" w:fill="auto"/>
          </w:tcPr>
          <w:p w:rsidR="009B6D35" w:rsidRPr="009B6D35" w:rsidRDefault="009B6D35" w:rsidP="009B6D35">
            <w:pPr>
              <w:pStyle w:val="DIVName"/>
            </w:pPr>
          </w:p>
        </w:tc>
        <w:tc>
          <w:tcPr>
            <w:tcW w:w="2041" w:type="dxa"/>
            <w:shd w:val="clear" w:color="auto" w:fill="auto"/>
          </w:tcPr>
          <w:p w:rsidR="009B6D35" w:rsidRPr="009B6D35" w:rsidRDefault="009B6D35" w:rsidP="009B6D35">
            <w:pPr>
              <w:pStyle w:val="DIVName"/>
            </w:pPr>
            <w:r w:rsidRPr="009B6D35">
              <w:t>Ms Berry</w:t>
            </w:r>
          </w:p>
        </w:tc>
        <w:tc>
          <w:tcPr>
            <w:tcW w:w="2041" w:type="dxa"/>
            <w:shd w:val="clear" w:color="auto" w:fill="auto"/>
          </w:tcPr>
          <w:p w:rsidR="009B6D35" w:rsidRPr="009B6D35" w:rsidRDefault="009B6D35" w:rsidP="009B6D35">
            <w:pPr>
              <w:pStyle w:val="DIVName"/>
            </w:pPr>
            <w:r w:rsidRPr="009B6D35">
              <w:t>Mr Pettersson</w:t>
            </w:r>
          </w:p>
        </w:tc>
      </w:tr>
      <w:tr w:rsidR="009B6D35" w:rsidRPr="009B6D35" w:rsidTr="009B6D35">
        <w:trPr>
          <w:trHeight w:val="240"/>
        </w:trPr>
        <w:tc>
          <w:tcPr>
            <w:tcW w:w="2041" w:type="dxa"/>
            <w:shd w:val="clear" w:color="auto" w:fill="auto"/>
          </w:tcPr>
          <w:p w:rsidR="009B6D35" w:rsidRPr="009B6D35" w:rsidRDefault="009B6D35" w:rsidP="009B6D35">
            <w:pPr>
              <w:pStyle w:val="DIVName"/>
            </w:pPr>
            <w:r w:rsidRPr="009B6D35">
              <w:t>Mrs Dunne</w:t>
            </w:r>
          </w:p>
        </w:tc>
        <w:tc>
          <w:tcPr>
            <w:tcW w:w="2041" w:type="dxa"/>
            <w:shd w:val="clear" w:color="auto" w:fill="auto"/>
          </w:tcPr>
          <w:p w:rsidR="009B6D35" w:rsidRPr="009B6D35" w:rsidRDefault="009B6D35" w:rsidP="009B6D35">
            <w:pPr>
              <w:pStyle w:val="DIVName"/>
            </w:pPr>
            <w:r w:rsidRPr="009B6D35">
              <w:t>Mr Wall</w:t>
            </w:r>
          </w:p>
        </w:tc>
        <w:tc>
          <w:tcPr>
            <w:tcW w:w="624" w:type="dxa"/>
            <w:shd w:val="clear" w:color="auto" w:fill="auto"/>
          </w:tcPr>
          <w:p w:rsidR="009B6D35" w:rsidRPr="009B6D35" w:rsidRDefault="009B6D35" w:rsidP="009B6D35">
            <w:pPr>
              <w:pStyle w:val="DIVName"/>
            </w:pPr>
          </w:p>
        </w:tc>
        <w:tc>
          <w:tcPr>
            <w:tcW w:w="2041" w:type="dxa"/>
            <w:shd w:val="clear" w:color="auto" w:fill="auto"/>
          </w:tcPr>
          <w:p w:rsidR="009B6D35" w:rsidRPr="009B6D35" w:rsidRDefault="009B6D35" w:rsidP="009B6D35">
            <w:pPr>
              <w:pStyle w:val="DIVName"/>
            </w:pPr>
            <w:r w:rsidRPr="009B6D35">
              <w:t>Ms J. Burch</w:t>
            </w:r>
          </w:p>
        </w:tc>
        <w:tc>
          <w:tcPr>
            <w:tcW w:w="2041" w:type="dxa"/>
            <w:shd w:val="clear" w:color="auto" w:fill="auto"/>
          </w:tcPr>
          <w:p w:rsidR="009B6D35" w:rsidRPr="009B6D35" w:rsidRDefault="009B6D35" w:rsidP="009B6D35">
            <w:pPr>
              <w:pStyle w:val="DIVName"/>
            </w:pPr>
            <w:r w:rsidRPr="009B6D35">
              <w:t>Mr Ramsay</w:t>
            </w:r>
          </w:p>
        </w:tc>
      </w:tr>
      <w:tr w:rsidR="009B6D35" w:rsidRPr="009B6D35" w:rsidTr="009B6D35">
        <w:trPr>
          <w:trHeight w:val="240"/>
        </w:trPr>
        <w:tc>
          <w:tcPr>
            <w:tcW w:w="2041" w:type="dxa"/>
            <w:shd w:val="clear" w:color="auto" w:fill="auto"/>
          </w:tcPr>
          <w:p w:rsidR="009B6D35" w:rsidRPr="009B6D35" w:rsidRDefault="009B6D35" w:rsidP="009B6D35">
            <w:pPr>
              <w:pStyle w:val="DIVName"/>
            </w:pPr>
            <w:r w:rsidRPr="009B6D35">
              <w:t>Mr Hanson</w:t>
            </w:r>
          </w:p>
        </w:tc>
        <w:tc>
          <w:tcPr>
            <w:tcW w:w="2041" w:type="dxa"/>
            <w:shd w:val="clear" w:color="auto" w:fill="auto"/>
          </w:tcPr>
          <w:p w:rsidR="009B6D35" w:rsidRPr="009B6D35" w:rsidRDefault="009B6D35" w:rsidP="009B6D35">
            <w:pPr>
              <w:pStyle w:val="DIVName"/>
            </w:pPr>
          </w:p>
        </w:tc>
        <w:tc>
          <w:tcPr>
            <w:tcW w:w="624" w:type="dxa"/>
            <w:shd w:val="clear" w:color="auto" w:fill="auto"/>
          </w:tcPr>
          <w:p w:rsidR="009B6D35" w:rsidRPr="009B6D35" w:rsidRDefault="009B6D35" w:rsidP="009B6D35">
            <w:pPr>
              <w:pStyle w:val="DIVName"/>
            </w:pPr>
          </w:p>
        </w:tc>
        <w:tc>
          <w:tcPr>
            <w:tcW w:w="2041" w:type="dxa"/>
            <w:shd w:val="clear" w:color="auto" w:fill="auto"/>
          </w:tcPr>
          <w:p w:rsidR="009B6D35" w:rsidRPr="009B6D35" w:rsidRDefault="009B6D35" w:rsidP="009B6D35">
            <w:pPr>
              <w:pStyle w:val="DIVName"/>
            </w:pPr>
            <w:r w:rsidRPr="009B6D35">
              <w:t>Ms Cheyne</w:t>
            </w:r>
          </w:p>
        </w:tc>
        <w:tc>
          <w:tcPr>
            <w:tcW w:w="2041" w:type="dxa"/>
            <w:shd w:val="clear" w:color="auto" w:fill="auto"/>
          </w:tcPr>
          <w:p w:rsidR="009B6D35" w:rsidRPr="009B6D35" w:rsidRDefault="009B6D35" w:rsidP="009B6D35">
            <w:pPr>
              <w:pStyle w:val="DIVName"/>
            </w:pPr>
            <w:r w:rsidRPr="009B6D35">
              <w:t>Mr Rattenbury</w:t>
            </w:r>
          </w:p>
        </w:tc>
      </w:tr>
      <w:tr w:rsidR="009B6D35" w:rsidRPr="009B6D35" w:rsidTr="009B6D35">
        <w:trPr>
          <w:trHeight w:val="240"/>
        </w:trPr>
        <w:tc>
          <w:tcPr>
            <w:tcW w:w="2041" w:type="dxa"/>
            <w:shd w:val="clear" w:color="auto" w:fill="auto"/>
          </w:tcPr>
          <w:p w:rsidR="009B6D35" w:rsidRPr="009B6D35" w:rsidRDefault="009B6D35" w:rsidP="009B6D35">
            <w:pPr>
              <w:pStyle w:val="DIVName"/>
            </w:pPr>
            <w:r w:rsidRPr="009B6D35">
              <w:t>Mrs Jones</w:t>
            </w:r>
          </w:p>
        </w:tc>
        <w:tc>
          <w:tcPr>
            <w:tcW w:w="2041" w:type="dxa"/>
            <w:shd w:val="clear" w:color="auto" w:fill="auto"/>
          </w:tcPr>
          <w:p w:rsidR="009B6D35" w:rsidRPr="009B6D35" w:rsidRDefault="009B6D35" w:rsidP="009B6D35">
            <w:pPr>
              <w:pStyle w:val="DIVName"/>
            </w:pPr>
          </w:p>
        </w:tc>
        <w:tc>
          <w:tcPr>
            <w:tcW w:w="624" w:type="dxa"/>
            <w:shd w:val="clear" w:color="auto" w:fill="auto"/>
          </w:tcPr>
          <w:p w:rsidR="009B6D35" w:rsidRPr="009B6D35" w:rsidRDefault="009B6D35" w:rsidP="009B6D35">
            <w:pPr>
              <w:pStyle w:val="DIVName"/>
            </w:pPr>
          </w:p>
        </w:tc>
        <w:tc>
          <w:tcPr>
            <w:tcW w:w="2041" w:type="dxa"/>
            <w:shd w:val="clear" w:color="auto" w:fill="auto"/>
          </w:tcPr>
          <w:p w:rsidR="009B6D35" w:rsidRPr="009B6D35" w:rsidRDefault="009B6D35" w:rsidP="009B6D35">
            <w:pPr>
              <w:pStyle w:val="DIVName"/>
            </w:pPr>
            <w:r w:rsidRPr="009B6D35">
              <w:t>Ms Cody</w:t>
            </w:r>
          </w:p>
        </w:tc>
        <w:tc>
          <w:tcPr>
            <w:tcW w:w="2041" w:type="dxa"/>
            <w:shd w:val="clear" w:color="auto" w:fill="auto"/>
          </w:tcPr>
          <w:p w:rsidR="009B6D35" w:rsidRPr="009B6D35" w:rsidRDefault="009B6D35" w:rsidP="009B6D35">
            <w:pPr>
              <w:pStyle w:val="DIVName"/>
            </w:pPr>
            <w:r w:rsidRPr="009B6D35">
              <w:t>Mr Steel</w:t>
            </w:r>
          </w:p>
        </w:tc>
      </w:tr>
      <w:tr w:rsidR="009B6D35" w:rsidRPr="009B6D35" w:rsidTr="009B6D35">
        <w:trPr>
          <w:trHeight w:val="240"/>
        </w:trPr>
        <w:tc>
          <w:tcPr>
            <w:tcW w:w="2041" w:type="dxa"/>
            <w:shd w:val="clear" w:color="auto" w:fill="auto"/>
          </w:tcPr>
          <w:p w:rsidR="009B6D35" w:rsidRPr="009B6D35" w:rsidRDefault="009B6D35" w:rsidP="009B6D35">
            <w:pPr>
              <w:pStyle w:val="DIVName"/>
            </w:pPr>
            <w:r w:rsidRPr="009B6D35">
              <w:t>Mrs Kikkert</w:t>
            </w:r>
          </w:p>
        </w:tc>
        <w:tc>
          <w:tcPr>
            <w:tcW w:w="2041" w:type="dxa"/>
            <w:shd w:val="clear" w:color="auto" w:fill="auto"/>
          </w:tcPr>
          <w:p w:rsidR="009B6D35" w:rsidRPr="009B6D35" w:rsidRDefault="009B6D35" w:rsidP="009B6D35">
            <w:pPr>
              <w:pStyle w:val="DIVName"/>
            </w:pPr>
          </w:p>
        </w:tc>
        <w:tc>
          <w:tcPr>
            <w:tcW w:w="624" w:type="dxa"/>
            <w:shd w:val="clear" w:color="auto" w:fill="auto"/>
          </w:tcPr>
          <w:p w:rsidR="009B6D35" w:rsidRPr="009B6D35" w:rsidRDefault="009B6D35" w:rsidP="009B6D35">
            <w:pPr>
              <w:pStyle w:val="DIVName"/>
            </w:pPr>
          </w:p>
        </w:tc>
        <w:tc>
          <w:tcPr>
            <w:tcW w:w="2041" w:type="dxa"/>
            <w:shd w:val="clear" w:color="auto" w:fill="auto"/>
          </w:tcPr>
          <w:p w:rsidR="009B6D35" w:rsidRPr="009B6D35" w:rsidRDefault="009B6D35" w:rsidP="009B6D35">
            <w:pPr>
              <w:pStyle w:val="DIVName"/>
            </w:pPr>
            <w:r w:rsidRPr="009B6D35">
              <w:t>Mr Gentleman</w:t>
            </w:r>
          </w:p>
        </w:tc>
        <w:tc>
          <w:tcPr>
            <w:tcW w:w="2041" w:type="dxa"/>
            <w:shd w:val="clear" w:color="auto" w:fill="auto"/>
          </w:tcPr>
          <w:p w:rsidR="009B6D35" w:rsidRPr="009B6D35" w:rsidRDefault="009B6D35" w:rsidP="009B6D35">
            <w:pPr>
              <w:pStyle w:val="DIVName"/>
            </w:pPr>
            <w:r w:rsidRPr="009B6D35">
              <w:t>Ms Stephen-Smith</w:t>
            </w:r>
          </w:p>
        </w:tc>
      </w:tr>
      <w:tr w:rsidR="009B6D35" w:rsidRPr="009B6D35" w:rsidTr="009B6D35">
        <w:trPr>
          <w:trHeight w:val="240"/>
        </w:trPr>
        <w:tc>
          <w:tcPr>
            <w:tcW w:w="2041" w:type="dxa"/>
            <w:shd w:val="clear" w:color="auto" w:fill="auto"/>
          </w:tcPr>
          <w:p w:rsidR="009B6D35" w:rsidRPr="009B6D35" w:rsidRDefault="009B6D35" w:rsidP="009B6D35">
            <w:pPr>
              <w:pStyle w:val="DIVName"/>
            </w:pPr>
            <w:r w:rsidRPr="009B6D35">
              <w:t>Ms Lee</w:t>
            </w:r>
          </w:p>
        </w:tc>
        <w:tc>
          <w:tcPr>
            <w:tcW w:w="2041" w:type="dxa"/>
            <w:shd w:val="clear" w:color="auto" w:fill="auto"/>
          </w:tcPr>
          <w:p w:rsidR="009B6D35" w:rsidRPr="009B6D35" w:rsidRDefault="009B6D35" w:rsidP="009B6D35">
            <w:pPr>
              <w:pStyle w:val="DIVName"/>
            </w:pPr>
          </w:p>
        </w:tc>
        <w:tc>
          <w:tcPr>
            <w:tcW w:w="624" w:type="dxa"/>
            <w:shd w:val="clear" w:color="auto" w:fill="auto"/>
          </w:tcPr>
          <w:p w:rsidR="009B6D35" w:rsidRPr="009B6D35" w:rsidRDefault="009B6D35" w:rsidP="009B6D35">
            <w:pPr>
              <w:pStyle w:val="DIVName"/>
            </w:pPr>
          </w:p>
        </w:tc>
        <w:tc>
          <w:tcPr>
            <w:tcW w:w="2041" w:type="dxa"/>
            <w:shd w:val="clear" w:color="auto" w:fill="auto"/>
          </w:tcPr>
          <w:p w:rsidR="009B6D35" w:rsidRPr="009B6D35" w:rsidRDefault="009B6D35" w:rsidP="009B6D35">
            <w:pPr>
              <w:pStyle w:val="DIVName"/>
            </w:pPr>
            <w:r w:rsidRPr="009B6D35">
              <w:t>Ms Le Couteur</w:t>
            </w:r>
          </w:p>
        </w:tc>
        <w:tc>
          <w:tcPr>
            <w:tcW w:w="2041" w:type="dxa"/>
            <w:shd w:val="clear" w:color="auto" w:fill="auto"/>
          </w:tcPr>
          <w:p w:rsidR="009B6D35" w:rsidRPr="009B6D35" w:rsidRDefault="009B6D35" w:rsidP="009B6D35">
            <w:pPr>
              <w:pStyle w:val="DIVName"/>
            </w:pPr>
          </w:p>
        </w:tc>
      </w:tr>
    </w:tbl>
    <w:p w:rsidR="009B6D35" w:rsidRPr="009B6D35" w:rsidRDefault="009B6D35" w:rsidP="009B6D35">
      <w:pPr>
        <w:pStyle w:val="DIVResult"/>
      </w:pPr>
      <w:r w:rsidRPr="009B6D35">
        <w:t>And so it was negatived.</w:t>
      </w:r>
    </w:p>
    <w:p w:rsidR="00A243F2" w:rsidRDefault="00A243F2" w:rsidP="00A243F2">
      <w:pPr>
        <w:pStyle w:val="DPSEntryDetail"/>
      </w:pPr>
      <w:r w:rsidRPr="009B6D35">
        <w:t>On the motion of Ms Le Couteur, her amendment No 2 (</w:t>
      </w:r>
      <w:r w:rsidRPr="009B6D35">
        <w:rPr>
          <w:i/>
        </w:rPr>
        <w:t>see</w:t>
      </w:r>
      <w:r w:rsidRPr="009B6D35">
        <w:t xml:space="preserve"> </w:t>
      </w:r>
      <w:hyperlink w:anchor="Schedule3" w:history="1">
        <w:r w:rsidR="00A46A9A" w:rsidRPr="009B6D35">
          <w:rPr>
            <w:rStyle w:val="Hyperlink"/>
          </w:rPr>
          <w:t>Schedule 3</w:t>
        </w:r>
      </w:hyperlink>
      <w:r w:rsidRPr="009B6D35">
        <w:t>) was made.</w:t>
      </w:r>
    </w:p>
    <w:p w:rsidR="00A243F2" w:rsidRPr="000A0901" w:rsidRDefault="00A243F2" w:rsidP="00A243F2">
      <w:pPr>
        <w:pStyle w:val="DPSEntryDetail"/>
      </w:pPr>
      <w:r>
        <w:t>On the motion of Ms Le Couteur, her amendment No 3 (</w:t>
      </w:r>
      <w:r>
        <w:rPr>
          <w:i/>
        </w:rPr>
        <w:t>see</w:t>
      </w:r>
      <w:r>
        <w:t xml:space="preserve"> </w:t>
      </w:r>
      <w:hyperlink w:anchor="Schedule3" w:history="1">
        <w:r w:rsidR="00A46A9A" w:rsidRPr="00A46A9A">
          <w:rPr>
            <w:rStyle w:val="Hyperlink"/>
          </w:rPr>
          <w:t>Schedule 3</w:t>
        </w:r>
      </w:hyperlink>
      <w:r>
        <w:t>) was made.</w:t>
      </w:r>
    </w:p>
    <w:p w:rsidR="00A243F2" w:rsidRDefault="00A243F2" w:rsidP="00A243F2">
      <w:pPr>
        <w:pStyle w:val="DPSEntryDetail"/>
      </w:pPr>
      <w:r>
        <w:t>Clause 76, as amended, agreed to.</w:t>
      </w:r>
    </w:p>
    <w:p w:rsidR="00A243F2" w:rsidRDefault="00A243F2" w:rsidP="00A243F2">
      <w:pPr>
        <w:pStyle w:val="DPSEntryDetail"/>
      </w:pPr>
      <w:r>
        <w:t>Clauses 77 to 104, by leave, taken together and agreed to.</w:t>
      </w:r>
    </w:p>
    <w:p w:rsidR="00A243F2" w:rsidRDefault="00A243F2" w:rsidP="00A243F2">
      <w:pPr>
        <w:pStyle w:val="DPSEntryDetail"/>
      </w:pPr>
      <w:r>
        <w:t>Clause 105—</w:t>
      </w:r>
    </w:p>
    <w:p w:rsidR="00A243F2" w:rsidRDefault="00A243F2" w:rsidP="00A243F2">
      <w:pPr>
        <w:pStyle w:val="DPSEntryDetail"/>
      </w:pPr>
      <w:r>
        <w:t>Mr Coe moved his amendment No 16 (</w:t>
      </w:r>
      <w:r>
        <w:rPr>
          <w:i/>
        </w:rPr>
        <w:t>see</w:t>
      </w:r>
      <w:r>
        <w:t xml:space="preserve"> </w:t>
      </w:r>
      <w:hyperlink w:anchor="Schedule1" w:history="1">
        <w:r w:rsidRPr="00A243F2">
          <w:rPr>
            <w:rStyle w:val="Hyperlink"/>
          </w:rPr>
          <w:t>Schedule 1</w:t>
        </w:r>
      </w:hyperlink>
      <w:r>
        <w:t>).</w:t>
      </w:r>
    </w:p>
    <w:p w:rsidR="00A243F2" w:rsidRDefault="00A243F2" w:rsidP="00A243F2">
      <w:pPr>
        <w:pStyle w:val="DPSEntryDetail"/>
      </w:pPr>
      <w:r>
        <w:t>Debate continued.</w:t>
      </w:r>
    </w:p>
    <w:p w:rsidR="00A243F2" w:rsidRDefault="00A243F2" w:rsidP="00A243F2">
      <w:pPr>
        <w:pStyle w:val="DPSEntryDetail"/>
      </w:pPr>
      <w:r>
        <w:t>Amendment negatived.</w:t>
      </w:r>
    </w:p>
    <w:p w:rsidR="00A243F2" w:rsidRDefault="00A243F2" w:rsidP="00A243F2">
      <w:pPr>
        <w:pStyle w:val="DPSEntryDetail"/>
      </w:pPr>
      <w:r>
        <w:t>On the motion of Mr Barr, his amendment No 5 (</w:t>
      </w:r>
      <w:r>
        <w:rPr>
          <w:i/>
        </w:rPr>
        <w:t>see</w:t>
      </w:r>
      <w:r>
        <w:t xml:space="preserve"> </w:t>
      </w:r>
      <w:hyperlink w:anchor="Schedule2" w:history="1">
        <w:r w:rsidR="008A7AEB" w:rsidRPr="00A243F2">
          <w:rPr>
            <w:rStyle w:val="Hyperlink"/>
          </w:rPr>
          <w:t>Schedule 2</w:t>
        </w:r>
      </w:hyperlink>
      <w:r>
        <w:t>) was made, after debate.</w:t>
      </w:r>
    </w:p>
    <w:p w:rsidR="00A243F2" w:rsidRDefault="00A243F2" w:rsidP="00A243F2">
      <w:pPr>
        <w:pStyle w:val="DPSEntryDetail"/>
      </w:pPr>
      <w:r>
        <w:t>Clause 105, as amended, agreed to.</w:t>
      </w:r>
    </w:p>
    <w:p w:rsidR="00A243F2" w:rsidRDefault="00A243F2" w:rsidP="00A243F2">
      <w:pPr>
        <w:pStyle w:val="DPSEntryDetail"/>
      </w:pPr>
      <w:r>
        <w:t>Clause 106—</w:t>
      </w:r>
    </w:p>
    <w:p w:rsidR="00175FAE" w:rsidRDefault="00175FAE">
      <w:pPr>
        <w:pStyle w:val="DPSEntryDetail"/>
      </w:pPr>
      <w:r>
        <w:t>Debate interrupted in accordance with standing order 74 and the resumption of the debate made an order of the day for a later hour this day.</w:t>
      </w:r>
    </w:p>
    <w:p w:rsidR="00A243F2" w:rsidRPr="00433C9B" w:rsidRDefault="00A243F2" w:rsidP="002326DD">
      <w:pPr>
        <w:pStyle w:val="DPSEntryHeading"/>
      </w:pPr>
      <w:r w:rsidRPr="00433C9B">
        <w:tab/>
      </w:r>
      <w:r w:rsidRPr="00072BDA">
        <w:t>13</w:t>
      </w:r>
      <w:r w:rsidRPr="00433C9B">
        <w:tab/>
        <w:t>QUESTIONS</w:t>
      </w:r>
    </w:p>
    <w:p w:rsidR="00A243F2" w:rsidRPr="00433C9B" w:rsidRDefault="00A243F2" w:rsidP="00A243F2">
      <w:pPr>
        <w:pStyle w:val="DPSEntryDetail"/>
      </w:pPr>
      <w:r w:rsidRPr="00433C9B">
        <w:t>Questions without notice were asked.</w:t>
      </w:r>
    </w:p>
    <w:p w:rsidR="00514D17" w:rsidRPr="00D923FB" w:rsidRDefault="00514D17" w:rsidP="002326DD">
      <w:pPr>
        <w:pStyle w:val="DPSEntryHeading"/>
      </w:pPr>
      <w:r w:rsidRPr="00D923FB">
        <w:tab/>
      </w:r>
      <w:r>
        <w:t>14</w:t>
      </w:r>
      <w:r w:rsidRPr="00D923FB">
        <w:tab/>
        <w:t>QUESTION</w:t>
      </w:r>
      <w:r w:rsidR="00D9341C">
        <w:t>s</w:t>
      </w:r>
      <w:r w:rsidRPr="00D923FB">
        <w:t xml:space="preserve"> ON NOTICE NOS </w:t>
      </w:r>
      <w:r w:rsidR="00CA2211">
        <w:t>2125, 2128, 2140, 2312, 2349, 2350, 2352, 2353, 2371, 2372, 2373, 2419, 2423 and 2424</w:t>
      </w:r>
      <w:r w:rsidRPr="00D923FB">
        <w:t>—ANSWERS—EXPLANATIONS</w:t>
      </w:r>
    </w:p>
    <w:p w:rsidR="00514D17" w:rsidRPr="00D923FB" w:rsidRDefault="00CA2211">
      <w:pPr>
        <w:pStyle w:val="DPSEntryDetail"/>
        <w:rPr>
          <w:lang w:val="en-US"/>
        </w:rPr>
      </w:pPr>
      <w:r>
        <w:t>Mrs Dunne</w:t>
      </w:r>
      <w:r w:rsidR="00514D17" w:rsidRPr="00D923FB">
        <w:t xml:space="preserve">, pursuant to standing order 118A, asked </w:t>
      </w:r>
      <w:r>
        <w:t>Ms Fitzharris (Minister for Health and Wellbeing)</w:t>
      </w:r>
      <w:r w:rsidR="00514D17" w:rsidRPr="00D923FB">
        <w:t xml:space="preserve"> for an explanation concerning the answers to questions on notice Nos </w:t>
      </w:r>
      <w:r>
        <w:rPr>
          <w:lang w:val="en-US"/>
        </w:rPr>
        <w:t>2125, 2128, 2140, 2312, 2349, 2350, 2352, 2353, 2371, 2372, 2373, 2419, 2423 and 2424</w:t>
      </w:r>
      <w:r w:rsidR="00514D17" w:rsidRPr="00D923FB">
        <w:rPr>
          <w:lang w:val="en-US"/>
        </w:rPr>
        <w:t>.</w:t>
      </w:r>
    </w:p>
    <w:p w:rsidR="00514D17" w:rsidRPr="00D923FB" w:rsidRDefault="00CA2211">
      <w:pPr>
        <w:pStyle w:val="DPSEntryDetail"/>
        <w:rPr>
          <w:lang w:val="en-US"/>
        </w:rPr>
      </w:pPr>
      <w:r>
        <w:t>Ms Fitzharris</w:t>
      </w:r>
      <w:r w:rsidR="00514D17" w:rsidRPr="00D923FB">
        <w:t xml:space="preserve"> gave an explanation.</w:t>
      </w:r>
    </w:p>
    <w:p w:rsidR="00A243F2" w:rsidRPr="005566CB" w:rsidRDefault="00A243F2" w:rsidP="002326DD">
      <w:pPr>
        <w:pStyle w:val="DPSEntryHeading"/>
      </w:pPr>
      <w:r w:rsidRPr="005566CB">
        <w:lastRenderedPageBreak/>
        <w:tab/>
      </w:r>
      <w:r w:rsidR="00514D17">
        <w:t>15</w:t>
      </w:r>
      <w:r w:rsidRPr="005566CB">
        <w:tab/>
        <w:t>PRESENTATION OF PAPERS</w:t>
      </w:r>
    </w:p>
    <w:p w:rsidR="00A243F2" w:rsidRPr="005566CB" w:rsidRDefault="00A243F2" w:rsidP="00A243F2">
      <w:pPr>
        <w:pStyle w:val="DPSEntryDetail"/>
      </w:pPr>
      <w:r w:rsidRPr="005566CB">
        <w:t>The Speaker</w:t>
      </w:r>
      <w:r>
        <w:t xml:space="preserve"> </w:t>
      </w:r>
      <w:r w:rsidRPr="005566CB">
        <w:t>presented the following papers:</w:t>
      </w:r>
    </w:p>
    <w:p w:rsidR="00A243F2" w:rsidRDefault="00A243F2" w:rsidP="00A243F2">
      <w:pPr>
        <w:pStyle w:val="DPSEntryDetail"/>
      </w:pPr>
      <w:r w:rsidRPr="000979C6">
        <w:t>Auditor-General Act</w:t>
      </w:r>
      <w:r>
        <w:t>, pursuant to subsection 17(5)</w:t>
      </w:r>
      <w:r w:rsidRPr="000979C6">
        <w:t>—Auditor-General</w:t>
      </w:r>
      <w:r>
        <w:t>’</w:t>
      </w:r>
      <w:r w:rsidRPr="000979C6">
        <w:t>s Report</w:t>
      </w:r>
      <w:r>
        <w:t>s—</w:t>
      </w:r>
    </w:p>
    <w:p w:rsidR="00A243F2" w:rsidRDefault="004D7C42" w:rsidP="00A243F2">
      <w:pPr>
        <w:pStyle w:val="DPSEntryDetailIndentLev1"/>
      </w:pPr>
      <w:r>
        <w:t xml:space="preserve">No </w:t>
      </w:r>
      <w:r w:rsidR="00A243F2">
        <w:t>3/2019</w:t>
      </w:r>
      <w:r w:rsidR="00A243F2" w:rsidRPr="000979C6">
        <w:t>—</w:t>
      </w:r>
      <w:r w:rsidR="00A243F2">
        <w:t xml:space="preserve">Access Canberra </w:t>
      </w:r>
      <w:r w:rsidR="00A243F2" w:rsidRPr="00EC6D0D">
        <w:t>business</w:t>
      </w:r>
      <w:r w:rsidR="00A243F2">
        <w:t xml:space="preserve"> planning and monitoring</w:t>
      </w:r>
      <w:r w:rsidR="00A243F2" w:rsidRPr="000979C6">
        <w:t xml:space="preserve">, dated </w:t>
      </w:r>
      <w:r w:rsidR="00A243F2">
        <w:t>23 April 2019</w:t>
      </w:r>
      <w:r w:rsidR="00A243F2" w:rsidRPr="000979C6">
        <w:t>.</w:t>
      </w:r>
    </w:p>
    <w:p w:rsidR="00A243F2" w:rsidRDefault="004D7C42" w:rsidP="00A243F2">
      <w:pPr>
        <w:pStyle w:val="DPSEntryDetailIndentLev1"/>
      </w:pPr>
      <w:r>
        <w:t xml:space="preserve">No </w:t>
      </w:r>
      <w:r w:rsidR="00A243F2">
        <w:t>4/2019</w:t>
      </w:r>
      <w:r w:rsidR="00A243F2" w:rsidRPr="000979C6">
        <w:t>—</w:t>
      </w:r>
      <w:r w:rsidR="00A243F2">
        <w:t>2017-18 Financial Audits—Computer Information Systems</w:t>
      </w:r>
      <w:r w:rsidR="00A243F2" w:rsidRPr="000979C6">
        <w:t xml:space="preserve">, dated </w:t>
      </w:r>
      <w:r w:rsidR="00D9341C">
        <w:t>30 </w:t>
      </w:r>
      <w:r w:rsidR="00A243F2">
        <w:t>April 2019</w:t>
      </w:r>
      <w:r w:rsidR="00A243F2" w:rsidRPr="000979C6">
        <w:t>.</w:t>
      </w:r>
    </w:p>
    <w:p w:rsidR="00A243F2" w:rsidRDefault="00A243F2" w:rsidP="00A243F2">
      <w:pPr>
        <w:pStyle w:val="DPSEntryDetail"/>
      </w:pPr>
      <w:r>
        <w:t>Ombudsman Act, pursuant to subsection 21(2)—ACT Ombudsman—A report on the activities of the ACT Ombudsman—Report No 2/2019—Quarterly report for the period 1 January to 31 March 2019.</w:t>
      </w:r>
    </w:p>
    <w:p w:rsidR="00A243F2" w:rsidRDefault="00A243F2" w:rsidP="00A243F2">
      <w:pPr>
        <w:pStyle w:val="DPSEntryDetail"/>
      </w:pPr>
      <w:r>
        <w:t>Public Accounts—Standing Committee—Report 5—</w:t>
      </w:r>
      <w:r>
        <w:rPr>
          <w:i/>
        </w:rPr>
        <w:t>Report on Annual and Financial Reports 2017-2018</w:t>
      </w:r>
      <w:r>
        <w:t>—Speaker’s response to Rec</w:t>
      </w:r>
      <w:r w:rsidR="00BA4F2B">
        <w:t>ommendations 11 and 12, dated 6 </w:t>
      </w:r>
      <w:r>
        <w:t>May 2019.</w:t>
      </w:r>
    </w:p>
    <w:p w:rsidR="00A243F2" w:rsidRPr="005566CB" w:rsidRDefault="00A243F2" w:rsidP="00A243F2">
      <w:pPr>
        <w:pStyle w:val="DPSEntryDetail"/>
      </w:pPr>
      <w:r w:rsidRPr="005566CB">
        <w:t>Standing order 191—Amendments to:</w:t>
      </w:r>
    </w:p>
    <w:p w:rsidR="00A243F2" w:rsidRPr="005566CB" w:rsidRDefault="00A243F2" w:rsidP="00A243F2">
      <w:pPr>
        <w:pStyle w:val="DPSEntryDetailIndentLev1"/>
      </w:pPr>
      <w:r>
        <w:t>Controlled Sports Bill 2018</w:t>
      </w:r>
      <w:r w:rsidRPr="005566CB">
        <w:t xml:space="preserve">, dated </w:t>
      </w:r>
      <w:r>
        <w:t>10 and 11 April 2019</w:t>
      </w:r>
      <w:r w:rsidRPr="005566CB">
        <w:t>.</w:t>
      </w:r>
    </w:p>
    <w:p w:rsidR="00A243F2" w:rsidRPr="005566CB" w:rsidRDefault="00A243F2" w:rsidP="00A243F2">
      <w:pPr>
        <w:pStyle w:val="DPSEntryDetailIndentLev1"/>
      </w:pPr>
      <w:r>
        <w:t>Fuels Rationing Bill 2018</w:t>
      </w:r>
      <w:r w:rsidRPr="005566CB">
        <w:t xml:space="preserve">, dated </w:t>
      </w:r>
      <w:r>
        <w:t>10 and 11 April 2019</w:t>
      </w:r>
      <w:r w:rsidRPr="005566CB">
        <w:t>.</w:t>
      </w:r>
    </w:p>
    <w:p w:rsidR="00A243F2" w:rsidRDefault="00A243F2" w:rsidP="00A243F2">
      <w:pPr>
        <w:pStyle w:val="DPSEntryDetailIndentLev1"/>
      </w:pPr>
      <w:r>
        <w:t>Retirement Villages Legislation Amendment Bill 2018</w:t>
      </w:r>
      <w:r w:rsidRPr="005566CB">
        <w:t xml:space="preserve">, dated </w:t>
      </w:r>
      <w:r>
        <w:t>10 and 11 April 2019</w:t>
      </w:r>
      <w:r w:rsidRPr="005566CB">
        <w:t>.</w:t>
      </w:r>
    </w:p>
    <w:p w:rsidR="00A243F2" w:rsidRPr="001B7315" w:rsidRDefault="00A243F2" w:rsidP="002326DD">
      <w:pPr>
        <w:pStyle w:val="DPSEntryHeading"/>
      </w:pPr>
      <w:r w:rsidRPr="001B7315">
        <w:tab/>
      </w:r>
      <w:r w:rsidR="00514D17">
        <w:t>16</w:t>
      </w:r>
      <w:r w:rsidRPr="001B7315">
        <w:tab/>
        <w:t>PRESENTATION OF PAPER</w:t>
      </w:r>
      <w:r>
        <w:t>s</w:t>
      </w:r>
    </w:p>
    <w:p w:rsidR="00A243F2" w:rsidRPr="001B7315" w:rsidRDefault="00A243F2" w:rsidP="00A243F2">
      <w:pPr>
        <w:pStyle w:val="DPSEntryDetail"/>
      </w:pPr>
      <w:r>
        <w:t>Mr Gentleman</w:t>
      </w:r>
      <w:r w:rsidRPr="001B7315">
        <w:t xml:space="preserve"> (</w:t>
      </w:r>
      <w:r>
        <w:t>Manager of Government Business</w:t>
      </w:r>
      <w:r w:rsidRPr="001B7315">
        <w:t>) presented the following paper</w:t>
      </w:r>
      <w:r>
        <w:t>s</w:t>
      </w:r>
      <w:r w:rsidRPr="001B7315">
        <w:t>:</w:t>
      </w:r>
    </w:p>
    <w:p w:rsidR="00A243F2" w:rsidRDefault="008B0804" w:rsidP="00A243F2">
      <w:pPr>
        <w:pStyle w:val="DPSEntryDetail"/>
      </w:pPr>
      <w:r>
        <w:t>Freedom of Information Act—</w:t>
      </w:r>
      <w:r w:rsidR="00A243F2">
        <w:t>Freedom of Information (Accessibility of Government Information) Statement 2019 (No 1)—Notifiable Instrument NI2019-271</w:t>
      </w:r>
      <w:r>
        <w:t>, dated 3 </w:t>
      </w:r>
      <w:r w:rsidR="00C061BE">
        <w:t>May 2019</w:t>
      </w:r>
      <w:r w:rsidR="00A243F2">
        <w:t>.</w:t>
      </w:r>
    </w:p>
    <w:p w:rsidR="00A243F2" w:rsidRDefault="00A243F2" w:rsidP="00A243F2">
      <w:pPr>
        <w:pStyle w:val="DPSEntryDetail"/>
        <w:tabs>
          <w:tab w:val="clear" w:pos="1197"/>
          <w:tab w:val="left" w:pos="3261"/>
        </w:tabs>
        <w:ind w:left="709"/>
        <w:rPr>
          <w:rFonts w:asciiTheme="minorHAnsi" w:hAnsiTheme="minorHAnsi"/>
        </w:rPr>
      </w:pPr>
      <w:r>
        <w:rPr>
          <w:rFonts w:asciiTheme="minorHAnsi" w:hAnsiTheme="minorHAnsi"/>
        </w:rPr>
        <w:t>Financial Management Act—</w:t>
      </w:r>
    </w:p>
    <w:p w:rsidR="00A243F2" w:rsidRDefault="00A243F2" w:rsidP="00A243F2">
      <w:pPr>
        <w:pStyle w:val="DPSEntryDetailIndentLev1"/>
      </w:pPr>
      <w:r>
        <w:t>P</w:t>
      </w:r>
      <w:r w:rsidRPr="00023630">
        <w:t>urs</w:t>
      </w:r>
      <w:r>
        <w:t>uant to subsection 30F(3)—2018-</w:t>
      </w:r>
      <w:r w:rsidRPr="00023630">
        <w:t>1</w:t>
      </w:r>
      <w:r>
        <w:t>9</w:t>
      </w:r>
      <w:r w:rsidRPr="00023630">
        <w:t xml:space="preserve"> Capital Works Program</w:t>
      </w:r>
      <w:r>
        <w:t>—Progress report—</w:t>
      </w:r>
      <w:r w:rsidRPr="001A5B7A">
        <w:t xml:space="preserve">Year-to-date </w:t>
      </w:r>
      <w:r w:rsidR="004847E7">
        <w:t>31 March</w:t>
      </w:r>
      <w:r w:rsidR="006B2387">
        <w:t xml:space="preserve"> 2019</w:t>
      </w:r>
      <w:r>
        <w:t>.</w:t>
      </w:r>
    </w:p>
    <w:p w:rsidR="00A243F2" w:rsidRDefault="00A243F2" w:rsidP="00A243F2">
      <w:pPr>
        <w:pStyle w:val="DPSEntryDetailIndentLev1"/>
      </w:pPr>
      <w:r>
        <w:t>P</w:t>
      </w:r>
      <w:r w:rsidRPr="00633303">
        <w:t>ursuant to section 26—Consolidated Financial Report</w:t>
      </w:r>
      <w:r>
        <w:t>s</w:t>
      </w:r>
      <w:r w:rsidRPr="00633303">
        <w:t>—Financial quarter</w:t>
      </w:r>
      <w:r>
        <w:t>s</w:t>
      </w:r>
      <w:r w:rsidRPr="00633303">
        <w:t xml:space="preserve"> ending</w:t>
      </w:r>
      <w:r>
        <w:t>—</w:t>
      </w:r>
    </w:p>
    <w:p w:rsidR="00A243F2" w:rsidRDefault="00A243F2" w:rsidP="0012459D">
      <w:pPr>
        <w:pStyle w:val="DPSEntryDetailIndentLev2"/>
        <w:keepNext w:val="0"/>
      </w:pPr>
      <w:r>
        <w:t>31 December 2018—Revised.</w:t>
      </w:r>
    </w:p>
    <w:p w:rsidR="00A243F2" w:rsidRDefault="00A243F2" w:rsidP="0012459D">
      <w:pPr>
        <w:pStyle w:val="DPSEntryDetailIndentLev2"/>
        <w:keepNext w:val="0"/>
      </w:pPr>
      <w:r>
        <w:t>31 March 2019.</w:t>
      </w:r>
    </w:p>
    <w:p w:rsidR="00A243F2" w:rsidRPr="0043115C" w:rsidRDefault="00A243F2" w:rsidP="0012459D">
      <w:pPr>
        <w:pStyle w:val="DPSEntryDetail"/>
      </w:pPr>
      <w:r w:rsidRPr="0043115C">
        <w:t>University of Canberra Act, pursuant t</w:t>
      </w:r>
      <w:r>
        <w:t>o section 36—Annual report 2018</w:t>
      </w:r>
      <w:r w:rsidRPr="0043115C">
        <w:t xml:space="preserve">—University </w:t>
      </w:r>
      <w:r>
        <w:t>of Canberra (2 volumes)</w:t>
      </w:r>
      <w:r w:rsidRPr="00C725EC">
        <w:t>.</w:t>
      </w:r>
    </w:p>
    <w:p w:rsidR="00A243F2" w:rsidRDefault="00A243F2" w:rsidP="00A243F2">
      <w:pPr>
        <w:pStyle w:val="DPSEntryDetail"/>
      </w:pPr>
      <w:r w:rsidRPr="00AD2CA9">
        <w:t>Annual Reports (Government Agencies) Act, pursuant to section 13—Annual report 201</w:t>
      </w:r>
      <w:r>
        <w:t>8</w:t>
      </w:r>
      <w:r w:rsidRPr="00175FAE">
        <w:t>—</w:t>
      </w:r>
      <w:r w:rsidRPr="00AD2CA9">
        <w:t xml:space="preserve">Canberra Institute </w:t>
      </w:r>
      <w:r>
        <w:t>of Technology, dated 2 April 2019.</w:t>
      </w:r>
    </w:p>
    <w:p w:rsidR="00175FAE" w:rsidRDefault="00175FAE" w:rsidP="00175FAE">
      <w:pPr>
        <w:pStyle w:val="DPSEntryDetail"/>
      </w:pPr>
      <w:r>
        <w:t>Planning and Development Act,—</w:t>
      </w:r>
    </w:p>
    <w:p w:rsidR="00A243F2" w:rsidRPr="00217AE3" w:rsidRDefault="00175FAE" w:rsidP="00175FAE">
      <w:pPr>
        <w:pStyle w:val="DPSEntryDetailIndentLev1"/>
      </w:pPr>
      <w:r>
        <w:t>P</w:t>
      </w:r>
      <w:r w:rsidR="00A243F2" w:rsidRPr="00217AE3">
        <w:t xml:space="preserve">ursuant to subsection 242(2)—Statement of </w:t>
      </w:r>
      <w:r w:rsidR="00A243F2">
        <w:t>leases g</w:t>
      </w:r>
      <w:r w:rsidR="00A243F2" w:rsidRPr="00217AE3">
        <w:t xml:space="preserve">ranted </w:t>
      </w:r>
      <w:r w:rsidR="00A243F2">
        <w:t>for</w:t>
      </w:r>
      <w:r w:rsidR="00A243F2" w:rsidRPr="00217AE3">
        <w:t xml:space="preserve"> the period </w:t>
      </w:r>
      <w:r w:rsidR="00C061BE">
        <w:t>1 January</w:t>
      </w:r>
      <w:r w:rsidR="00A243F2">
        <w:t xml:space="preserve"> to 31 </w:t>
      </w:r>
      <w:r w:rsidR="00C061BE">
        <w:t>March 2019</w:t>
      </w:r>
      <w:r w:rsidR="00A243F2">
        <w:t xml:space="preserve">, dated </w:t>
      </w:r>
      <w:r w:rsidR="00C061BE">
        <w:t>May</w:t>
      </w:r>
      <w:r w:rsidR="00A243F2">
        <w:t xml:space="preserve"> 2019.</w:t>
      </w:r>
    </w:p>
    <w:p w:rsidR="00A243F2" w:rsidRPr="003D1A28" w:rsidRDefault="00175FAE" w:rsidP="00175FAE">
      <w:pPr>
        <w:pStyle w:val="DPSEntryDetailIndentLev1"/>
      </w:pPr>
      <w:r>
        <w:t>P</w:t>
      </w:r>
      <w:r w:rsidR="00A243F2" w:rsidRPr="003D1A28">
        <w:t xml:space="preserve">ursuant to subsection 79(1)—Approval of Variation No </w:t>
      </w:r>
      <w:r w:rsidR="00A243F2">
        <w:t>362</w:t>
      </w:r>
      <w:r w:rsidR="00A243F2" w:rsidRPr="003D1A28">
        <w:t xml:space="preserve"> to the Territory Plan—</w:t>
      </w:r>
      <w:r w:rsidR="00A243F2">
        <w:t>Amendments to the West Belconnen Concept Plan for Ginninderry Stage 2 Development</w:t>
      </w:r>
      <w:r w:rsidR="00A243F2" w:rsidRPr="003D1A28">
        <w:t xml:space="preserve">, dated </w:t>
      </w:r>
      <w:r w:rsidR="0036670C">
        <w:t>2 May 2019</w:t>
      </w:r>
      <w:r w:rsidR="00A243F2" w:rsidRPr="003D1A28">
        <w:t>,</w:t>
      </w:r>
      <w:r w:rsidR="00A243F2">
        <w:t xml:space="preserve"> including associated documents.</w:t>
      </w:r>
    </w:p>
    <w:p w:rsidR="00A243F2" w:rsidRDefault="001612C6" w:rsidP="00A243F2">
      <w:pPr>
        <w:pStyle w:val="DPSEntryDetail"/>
      </w:pPr>
      <w:r>
        <w:lastRenderedPageBreak/>
        <w:t>Inspector of Correctional Services Act—</w:t>
      </w:r>
      <w:r w:rsidR="00A243F2" w:rsidRPr="002B2A65">
        <w:t>Report of a Review of a Critical Incident by the ACT Inspector of Correctional Services</w:t>
      </w:r>
      <w:r w:rsidR="0036670C">
        <w:t>—</w:t>
      </w:r>
      <w:r w:rsidR="0036670C" w:rsidRPr="002B2A65">
        <w:t xml:space="preserve">Assault of a detainee at the Alexander Maconochie Centre on </w:t>
      </w:r>
      <w:r w:rsidR="0036670C">
        <w:t>25 October</w:t>
      </w:r>
      <w:r w:rsidR="0036670C" w:rsidRPr="002B2A65">
        <w:t xml:space="preserve"> 201</w:t>
      </w:r>
      <w:r w:rsidR="0036670C">
        <w:t>8</w:t>
      </w:r>
      <w:r w:rsidR="00A243F2">
        <w:t>—Government response.</w:t>
      </w:r>
    </w:p>
    <w:p w:rsidR="00A243F2" w:rsidRPr="00AC2131" w:rsidRDefault="00A243F2" w:rsidP="00A243F2">
      <w:pPr>
        <w:pStyle w:val="DPSEntryDetail"/>
      </w:pPr>
      <w:r>
        <w:t>Auditor-General Act, pursuant to subsection 21(1)—Auditor-General’s Report No 1/2019—</w:t>
      </w:r>
      <w:r w:rsidRPr="00C41A97">
        <w:rPr>
          <w:rFonts w:asciiTheme="minorHAnsi" w:hAnsiTheme="minorHAnsi"/>
        </w:rPr>
        <w:t>Total Facilities Management Procurement</w:t>
      </w:r>
      <w:r>
        <w:t>—Government response.</w:t>
      </w:r>
    </w:p>
    <w:p w:rsidR="00A243F2" w:rsidRPr="00B27C3F" w:rsidRDefault="00A243F2" w:rsidP="00A243F2">
      <w:pPr>
        <w:pStyle w:val="DPSEntryDetail"/>
        <w:rPr>
          <w:b/>
          <w:bCs/>
        </w:rPr>
      </w:pPr>
      <w:r w:rsidRPr="00B27C3F">
        <w:rPr>
          <w:b/>
          <w:bCs/>
        </w:rPr>
        <w:t>Subordinate legislation (including explanatory statements unless otherwise stated)</w:t>
      </w:r>
    </w:p>
    <w:p w:rsidR="00A243F2" w:rsidRPr="00B27C3F" w:rsidRDefault="00A243F2" w:rsidP="00A243F2">
      <w:pPr>
        <w:pStyle w:val="DPSEntryDetailIndentLev1"/>
      </w:pPr>
      <w:r w:rsidRPr="00B27C3F">
        <w:t>Legislation Act, pursuant to section 64—</w:t>
      </w:r>
    </w:p>
    <w:p w:rsidR="00A243F2" w:rsidRPr="00473205" w:rsidRDefault="00A243F2" w:rsidP="00ED23EE">
      <w:pPr>
        <w:pStyle w:val="DPSEntryDetailIndentLev2"/>
      </w:pPr>
      <w:r w:rsidRPr="00473205">
        <w:t>Civil Law (Wrongs) Act—Civil Law (Wrongs) Professional Standards Council Appointment 2019 (No 3)—Disallowable Instrument DI2019-34 (LR, 4 April 2019).</w:t>
      </w:r>
    </w:p>
    <w:p w:rsidR="00A243F2" w:rsidRPr="00EB547A" w:rsidRDefault="00A243F2" w:rsidP="00ED23EE">
      <w:pPr>
        <w:pStyle w:val="DPSEntryDetailIndentLev2"/>
      </w:pPr>
      <w:r w:rsidRPr="00EB547A">
        <w:t>Domestic Animals Act—Domestic Animals (Cat Containment) Declaration 2019 (No 1)—Disallowable Instrument DI2019-33 (LR, 11 April 2019).</w:t>
      </w:r>
    </w:p>
    <w:p w:rsidR="00A243F2" w:rsidRPr="00EB547A" w:rsidRDefault="00A243F2" w:rsidP="00ED23EE">
      <w:pPr>
        <w:pStyle w:val="DPSEntryDetailIndentLev2"/>
      </w:pPr>
      <w:r w:rsidRPr="00EB547A">
        <w:t>Land Tax Act—Land Tax (Affordable Community Housing) Determination 2019 (No 1)—Disallowable Instrument DI2019-32 (LR, 27 March 2019).</w:t>
      </w:r>
    </w:p>
    <w:p w:rsidR="00A243F2" w:rsidRPr="00EB547A" w:rsidRDefault="00A243F2" w:rsidP="00ED23EE">
      <w:pPr>
        <w:pStyle w:val="DPSEntryDetailIndentLev2"/>
      </w:pPr>
      <w:r w:rsidRPr="00EB547A">
        <w:t>Legal Aid Act—</w:t>
      </w:r>
    </w:p>
    <w:p w:rsidR="00A243F2" w:rsidRPr="00ED23EE" w:rsidRDefault="00A243F2" w:rsidP="00ED23EE">
      <w:pPr>
        <w:pStyle w:val="DPSEntryDetailIndentLev3"/>
      </w:pPr>
      <w:r w:rsidRPr="00ED23EE">
        <w:t>Legal Aid (Commissioner—ACTCOSS Nominee) Appointment 2019—Disallowable Instrument DI2019-27 (LR, 25 March 2019).</w:t>
      </w:r>
    </w:p>
    <w:p w:rsidR="00A243F2" w:rsidRPr="00ED23EE" w:rsidRDefault="00A243F2" w:rsidP="00ED23EE">
      <w:pPr>
        <w:pStyle w:val="DPSEntryDetailIndentLev3"/>
      </w:pPr>
      <w:r w:rsidRPr="00ED23EE">
        <w:t>Legal Aid (Commissioner—Law Society Nominee) Appointment 2019—Disallowable Instrument DI2019-26 (LR, 25 March 2019).</w:t>
      </w:r>
    </w:p>
    <w:p w:rsidR="00A243F2" w:rsidRPr="00EB547A" w:rsidRDefault="00A243F2" w:rsidP="00ED23EE">
      <w:pPr>
        <w:pStyle w:val="DPSEntryDetailIndentLev2"/>
      </w:pPr>
      <w:r w:rsidRPr="00EB547A">
        <w:t>Legislative Assembly (Members</w:t>
      </w:r>
      <w:r>
        <w:t>’</w:t>
      </w:r>
      <w:r w:rsidRPr="00EB547A">
        <w:t xml:space="preserve"> Staff) Act—</w:t>
      </w:r>
    </w:p>
    <w:p w:rsidR="00A243F2" w:rsidRPr="00EB547A" w:rsidRDefault="00A243F2" w:rsidP="00ED23EE">
      <w:pPr>
        <w:pStyle w:val="DPSEntryDetailIndentLev3"/>
      </w:pPr>
      <w:r w:rsidRPr="00EB547A">
        <w:t>Legislative Assembly (Members</w:t>
      </w:r>
      <w:r>
        <w:t>’</w:t>
      </w:r>
      <w:r w:rsidRPr="00EB547A">
        <w:t xml:space="preserve"> Staff) Members</w:t>
      </w:r>
      <w:r>
        <w:t>’</w:t>
      </w:r>
      <w:r w:rsidRPr="00EB547A">
        <w:t xml:space="preserve"> Salary Cap Determination 2019 (No 1)—Disallowable Instrument DI2019-29 (LR, 28 March 2019).</w:t>
      </w:r>
    </w:p>
    <w:p w:rsidR="00A243F2" w:rsidRPr="00EB547A" w:rsidRDefault="00A243F2" w:rsidP="00ED23EE">
      <w:pPr>
        <w:pStyle w:val="DPSEntryDetailIndentLev3"/>
      </w:pPr>
      <w:r w:rsidRPr="00EB547A">
        <w:t>Legislative Assembly (Members</w:t>
      </w:r>
      <w:r>
        <w:t>’</w:t>
      </w:r>
      <w:r w:rsidRPr="00EB547A">
        <w:t xml:space="preserve"> Staff) Speaker</w:t>
      </w:r>
      <w:r>
        <w:t>’</w:t>
      </w:r>
      <w:r w:rsidRPr="00EB547A">
        <w:t>s Salary Cap Determination 2019 (No 1)—Disallowable Instrument DI2019-30 (LR, 28 March 2019).</w:t>
      </w:r>
    </w:p>
    <w:p w:rsidR="00A243F2" w:rsidRPr="00EB547A" w:rsidRDefault="00A243F2" w:rsidP="00ED23EE">
      <w:pPr>
        <w:pStyle w:val="DPSEntryDetailIndentLev2"/>
      </w:pPr>
      <w:r w:rsidRPr="00EB547A">
        <w:t>Long Service L</w:t>
      </w:r>
      <w:r>
        <w:t>eave (Portable Schemes) Act</w:t>
      </w:r>
      <w:r w:rsidRPr="00EB547A">
        <w:t xml:space="preserve"> and Financial Management Act—</w:t>
      </w:r>
    </w:p>
    <w:p w:rsidR="00A243F2" w:rsidRPr="00EB547A" w:rsidRDefault="00A243F2" w:rsidP="00ED23EE">
      <w:pPr>
        <w:pStyle w:val="DPSEntryDetailIndentLev3"/>
      </w:pPr>
      <w:r w:rsidRPr="00EB547A">
        <w:t>Long Service Leave (Portable Schemes) Governing Board Appointment 2019 (No 3)—Disallowable Instrument DI2019-35 (LR, 8 April 2019).</w:t>
      </w:r>
    </w:p>
    <w:p w:rsidR="00A243F2" w:rsidRPr="00EB547A" w:rsidRDefault="00A243F2" w:rsidP="00ED23EE">
      <w:pPr>
        <w:pStyle w:val="DPSEntryDetailIndentLev3"/>
      </w:pPr>
      <w:r w:rsidRPr="00EB547A">
        <w:t>Long Service Leave (Portable Schemes) Governing Board Appointment 2019 (No 4)—Disallowable Instrument DI2019-36 (LR, 8 April 2019).</w:t>
      </w:r>
    </w:p>
    <w:p w:rsidR="00A243F2" w:rsidRPr="00EB547A" w:rsidRDefault="00A243F2" w:rsidP="00ED23EE">
      <w:pPr>
        <w:pStyle w:val="DPSEntryDetailIndentLev2"/>
      </w:pPr>
      <w:r w:rsidRPr="00EB547A">
        <w:t>Road Transport (General) Act—</w:t>
      </w:r>
    </w:p>
    <w:p w:rsidR="00A243F2" w:rsidRPr="00EB547A" w:rsidRDefault="00A243F2" w:rsidP="00ED23EE">
      <w:pPr>
        <w:pStyle w:val="DPSEntryDetailIndentLev3"/>
      </w:pPr>
      <w:r w:rsidRPr="00EB547A">
        <w:t>Road Transport (General) Application of Road Transport Legislation Declaration 2019 (No 5)—Disallowable Instrument DI2019-25 (LR, 20 March 2019).</w:t>
      </w:r>
    </w:p>
    <w:p w:rsidR="00A243F2" w:rsidRPr="00EB547A" w:rsidRDefault="00A243F2" w:rsidP="00ED23EE">
      <w:pPr>
        <w:pStyle w:val="DPSEntryDetailIndentLev3"/>
      </w:pPr>
      <w:r w:rsidRPr="00EB547A">
        <w:t>Road Transport (General) Application of Road Transport Legislation Declaration 2019 (No 6)—Disallowable Instrument DI2019-31 (LR, 26 March 2019).</w:t>
      </w:r>
    </w:p>
    <w:p w:rsidR="00A243F2" w:rsidRPr="00EB547A" w:rsidRDefault="00A243F2" w:rsidP="00211131">
      <w:pPr>
        <w:pStyle w:val="DPSEntryDetailIndentLev2"/>
        <w:keepNext w:val="0"/>
      </w:pPr>
      <w:r w:rsidRPr="00EB547A">
        <w:t>Taxation Administration Act—Taxation Administration (Amounts Payable—Utilities (Network Facilities Tax)) Determination 2019—Disallowable Instrument DI2019-28 (LR, 25 March 2019).</w:t>
      </w:r>
    </w:p>
    <w:p w:rsidR="00A243F2" w:rsidRPr="00EB547A" w:rsidRDefault="00A243F2" w:rsidP="00211131">
      <w:pPr>
        <w:pStyle w:val="DPSEntryDetailIndentLev2"/>
        <w:keepNext w:val="0"/>
      </w:pPr>
      <w:r w:rsidRPr="00EB547A">
        <w:t>University of Canberra Act—University of Canberra Council Appointment 2019 (No 1)—Disallowable Instrument DI2019-40 (LR, 11 April 2019).</w:t>
      </w:r>
    </w:p>
    <w:p w:rsidR="00A243F2" w:rsidRPr="00EB547A" w:rsidRDefault="00A243F2" w:rsidP="00211131">
      <w:pPr>
        <w:pStyle w:val="DPSEntryDetailIndentLev2"/>
      </w:pPr>
      <w:r w:rsidRPr="00EB547A">
        <w:lastRenderedPageBreak/>
        <w:t>Water Resources Act—</w:t>
      </w:r>
    </w:p>
    <w:p w:rsidR="00A243F2" w:rsidRPr="00ED23EE" w:rsidRDefault="00A243F2" w:rsidP="00211131">
      <w:pPr>
        <w:pStyle w:val="DPSEntryDetailIndentLev3"/>
      </w:pPr>
      <w:r w:rsidRPr="00ED23EE">
        <w:t>Water Resources (Water Available from Areas) Determination 2019—Disallowable Instrument DI2019-39 (LR, 11 April 2019).</w:t>
      </w:r>
    </w:p>
    <w:p w:rsidR="00A243F2" w:rsidRPr="00ED23EE" w:rsidRDefault="00A243F2" w:rsidP="00211131">
      <w:pPr>
        <w:pStyle w:val="DPSEntryDetailIndentLev3"/>
      </w:pPr>
      <w:r w:rsidRPr="00ED23EE">
        <w:t>Water Resources (Water Management Areas) Determination 2019—Disallowable Instrument DI2019-38 (LR, 11 April 2019).</w:t>
      </w:r>
    </w:p>
    <w:p w:rsidR="00A243F2" w:rsidRPr="00ED23EE" w:rsidRDefault="00A243F2" w:rsidP="00211131">
      <w:pPr>
        <w:pStyle w:val="DPSEntryDetailIndentLev3"/>
      </w:pPr>
      <w:r w:rsidRPr="00ED23EE">
        <w:t>Water Resources Environmental Flow Guidelines 2019—Disallowable Instrument DI2019-37 (LR, 11 April 2019).</w:t>
      </w:r>
    </w:p>
    <w:p w:rsidR="00A243F2" w:rsidRPr="00FE6993" w:rsidRDefault="00A243F2" w:rsidP="002326DD">
      <w:pPr>
        <w:pStyle w:val="DPSEntryHeading"/>
      </w:pPr>
      <w:r w:rsidRPr="00FE6993">
        <w:tab/>
      </w:r>
      <w:r w:rsidR="00514D17">
        <w:t>17</w:t>
      </w:r>
      <w:r w:rsidRPr="00FE6993">
        <w:tab/>
      </w:r>
      <w:r w:rsidR="001612C6">
        <w:t>Inspector of Correctional Services Act—</w:t>
      </w:r>
      <w:r w:rsidR="0001741A" w:rsidRPr="002B2A65">
        <w:t>Report of a Review of a Critical Incident by the A</w:t>
      </w:r>
      <w:r w:rsidR="008B0804">
        <w:t>.</w:t>
      </w:r>
      <w:r w:rsidR="0001741A" w:rsidRPr="002B2A65">
        <w:t>C</w:t>
      </w:r>
      <w:r w:rsidR="008B0804">
        <w:t>.</w:t>
      </w:r>
      <w:r w:rsidR="0001741A" w:rsidRPr="002B2A65">
        <w:t>T</w:t>
      </w:r>
      <w:r w:rsidR="008B0804">
        <w:t>.</w:t>
      </w:r>
      <w:r w:rsidR="0001741A" w:rsidRPr="002B2A65">
        <w:t xml:space="preserve"> Inspector of Correctional Services</w:t>
      </w:r>
      <w:r w:rsidR="0001741A">
        <w:t>—</w:t>
      </w:r>
      <w:r w:rsidR="0001741A" w:rsidRPr="002B2A65">
        <w:t xml:space="preserve">Assault of a detainee at the Alexander Maconochie Centre on </w:t>
      </w:r>
      <w:r w:rsidR="0001741A">
        <w:t>25 October</w:t>
      </w:r>
      <w:r w:rsidR="0001741A" w:rsidRPr="002B2A65">
        <w:t xml:space="preserve"> 201</w:t>
      </w:r>
      <w:r w:rsidR="0001741A">
        <w:t>8—Government response</w:t>
      </w:r>
      <w:r w:rsidRPr="00FE6993">
        <w:t>—</w:t>
      </w:r>
      <w:r>
        <w:t>Paper noted</w:t>
      </w:r>
    </w:p>
    <w:p w:rsidR="00A243F2" w:rsidRPr="00FE6993" w:rsidRDefault="00A243F2" w:rsidP="00A243F2">
      <w:pPr>
        <w:pStyle w:val="DPSEntryDetail"/>
      </w:pPr>
      <w:r>
        <w:t>Mr Gentleman (Manager of Government Business), pursuant to standing order 211, moved—That the Assembly takes note of the following paper</w:t>
      </w:r>
      <w:r w:rsidRPr="00FE6993">
        <w:t>:</w:t>
      </w:r>
    </w:p>
    <w:p w:rsidR="00A243F2" w:rsidRPr="00FE6993" w:rsidRDefault="0001741A" w:rsidP="00A243F2">
      <w:pPr>
        <w:pStyle w:val="DPSEntryDetail"/>
      </w:pPr>
      <w:r w:rsidRPr="002B2A65">
        <w:t>Report of a Review of a Critical Incident by the ACT Inspector of Correctional Services</w:t>
      </w:r>
      <w:r>
        <w:t>—</w:t>
      </w:r>
      <w:r w:rsidRPr="002B2A65">
        <w:t xml:space="preserve">Assault of a detainee at the Alexander Maconochie Centre on </w:t>
      </w:r>
      <w:r>
        <w:t>25 October</w:t>
      </w:r>
      <w:r w:rsidRPr="002B2A65">
        <w:t xml:space="preserve"> 201</w:t>
      </w:r>
      <w:r>
        <w:t>8—Government response</w:t>
      </w:r>
      <w:r w:rsidR="00A243F2">
        <w:t>.</w:t>
      </w:r>
    </w:p>
    <w:p w:rsidR="00A243F2" w:rsidRPr="00FE6993" w:rsidRDefault="00A243F2" w:rsidP="00A243F2">
      <w:pPr>
        <w:pStyle w:val="DPSEntryDetail"/>
      </w:pPr>
      <w:r w:rsidRPr="00FE6993">
        <w:t>Debate ensued.</w:t>
      </w:r>
    </w:p>
    <w:p w:rsidR="00A243F2" w:rsidRPr="00FE6993" w:rsidRDefault="00A243F2" w:rsidP="00A243F2">
      <w:pPr>
        <w:pStyle w:val="DPSEntryDetail"/>
      </w:pPr>
      <w:r>
        <w:t>Question—put and passed</w:t>
      </w:r>
      <w:r w:rsidRPr="00FE6993">
        <w:t>.</w:t>
      </w:r>
    </w:p>
    <w:p w:rsidR="009F402C" w:rsidRPr="00923EA2" w:rsidRDefault="009F402C" w:rsidP="009F402C">
      <w:pPr>
        <w:keepNext/>
        <w:keepLines/>
        <w:tabs>
          <w:tab w:val="right" w:pos="339"/>
          <w:tab w:val="left" w:pos="720"/>
        </w:tabs>
        <w:spacing w:before="240"/>
        <w:ind w:left="720" w:hanging="720"/>
        <w:jc w:val="both"/>
        <w:rPr>
          <w:rFonts w:ascii="Calibri" w:hAnsi="Calibri"/>
          <w:b/>
          <w:caps/>
        </w:rPr>
      </w:pPr>
      <w:r w:rsidRPr="003B22EF">
        <w:rPr>
          <w:rFonts w:ascii="Calibri" w:hAnsi="Calibri"/>
          <w:b/>
          <w:caps/>
        </w:rPr>
        <w:tab/>
      </w:r>
      <w:r w:rsidR="00514D17">
        <w:rPr>
          <w:rFonts w:ascii="Calibri" w:hAnsi="Calibri"/>
          <w:b/>
          <w:caps/>
        </w:rPr>
        <w:t>18</w:t>
      </w:r>
      <w:r w:rsidRPr="00923EA2">
        <w:rPr>
          <w:rFonts w:ascii="Calibri" w:hAnsi="Calibri"/>
          <w:b/>
          <w:caps/>
        </w:rPr>
        <w:tab/>
        <w:t>Planning and Development Act—Approval of Variation No 362 to the Territory Plan—Amendments to the West Belconnen Concept Plan for Ginninderry Stage 2 Development—Paper noted</w:t>
      </w:r>
    </w:p>
    <w:p w:rsidR="009F402C" w:rsidRPr="00923EA2" w:rsidRDefault="009F402C" w:rsidP="009F402C">
      <w:pPr>
        <w:tabs>
          <w:tab w:val="left" w:pos="1197"/>
          <w:tab w:val="left" w:pos="1767"/>
        </w:tabs>
        <w:spacing w:before="120"/>
        <w:ind w:left="720"/>
        <w:jc w:val="both"/>
        <w:rPr>
          <w:rFonts w:ascii="Calibri" w:hAnsi="Calibri"/>
          <w:lang w:val="en-AU"/>
        </w:rPr>
      </w:pPr>
      <w:r w:rsidRPr="00923EA2">
        <w:rPr>
          <w:rFonts w:ascii="Calibri" w:hAnsi="Calibri"/>
          <w:lang w:val="en-AU"/>
        </w:rPr>
        <w:t>Mr Gentleman (Manager of Government Business), pursuant to standing order 211, moved—That the Assembly takes note of the following paper:</w:t>
      </w:r>
    </w:p>
    <w:p w:rsidR="009F402C" w:rsidRPr="00923EA2" w:rsidRDefault="009F402C" w:rsidP="009F402C">
      <w:pPr>
        <w:tabs>
          <w:tab w:val="left" w:pos="1197"/>
          <w:tab w:val="left" w:pos="1767"/>
        </w:tabs>
        <w:spacing w:before="120"/>
        <w:ind w:left="720"/>
        <w:jc w:val="both"/>
        <w:rPr>
          <w:rFonts w:ascii="Calibri" w:hAnsi="Calibri"/>
          <w:lang w:val="en-AU"/>
        </w:rPr>
      </w:pPr>
      <w:r w:rsidRPr="00923EA2">
        <w:rPr>
          <w:rFonts w:ascii="Calibri" w:hAnsi="Calibri"/>
          <w:lang w:val="en-AU"/>
        </w:rPr>
        <w:t>Planning and Development Act, pursuant to subsection 79(1)—Approval of Variation No 362 to the Territory Plan—Amendments to the West Belconnen Concept Plan for Ginninderry Stage 2 Development.</w:t>
      </w:r>
    </w:p>
    <w:p w:rsidR="009F402C" w:rsidRPr="00923EA2" w:rsidRDefault="009F402C" w:rsidP="009F402C">
      <w:pPr>
        <w:tabs>
          <w:tab w:val="left" w:pos="1197"/>
          <w:tab w:val="left" w:pos="1767"/>
        </w:tabs>
        <w:spacing w:before="120"/>
        <w:ind w:left="720"/>
        <w:jc w:val="both"/>
        <w:rPr>
          <w:rFonts w:ascii="Calibri" w:hAnsi="Calibri"/>
          <w:lang w:val="en-AU"/>
        </w:rPr>
      </w:pPr>
      <w:r w:rsidRPr="00923EA2">
        <w:rPr>
          <w:rFonts w:ascii="Calibri" w:hAnsi="Calibri"/>
          <w:lang w:val="en-AU"/>
        </w:rPr>
        <w:t>Debate ensued.</w:t>
      </w:r>
    </w:p>
    <w:p w:rsidR="009F402C" w:rsidRPr="003B22EF" w:rsidRDefault="009F402C" w:rsidP="009F402C">
      <w:pPr>
        <w:tabs>
          <w:tab w:val="left" w:pos="1197"/>
          <w:tab w:val="left" w:pos="1767"/>
        </w:tabs>
        <w:spacing w:before="120"/>
        <w:ind w:left="720"/>
        <w:jc w:val="both"/>
        <w:rPr>
          <w:rFonts w:ascii="Calibri" w:hAnsi="Calibri"/>
          <w:lang w:val="en-AU"/>
        </w:rPr>
      </w:pPr>
      <w:r w:rsidRPr="00923EA2">
        <w:rPr>
          <w:rFonts w:ascii="Calibri" w:hAnsi="Calibri"/>
          <w:lang w:val="en-AU"/>
        </w:rPr>
        <w:t>Question—put and passed.</w:t>
      </w:r>
    </w:p>
    <w:p w:rsidR="00A243F2" w:rsidRPr="00F97435" w:rsidRDefault="00A243F2" w:rsidP="002326DD">
      <w:pPr>
        <w:pStyle w:val="DPSEntryHeading"/>
      </w:pPr>
      <w:r w:rsidRPr="00F97435">
        <w:tab/>
      </w:r>
      <w:r w:rsidR="00514D17">
        <w:t>19</w:t>
      </w:r>
      <w:r w:rsidRPr="00F97435">
        <w:tab/>
        <w:t>MATTER OF PUBLIC IMPORTANCE—DISCUSSION—</w:t>
      </w:r>
      <w:r>
        <w:t>Seniors in our community—Support</w:t>
      </w:r>
    </w:p>
    <w:p w:rsidR="00A243F2" w:rsidRPr="00F97435" w:rsidRDefault="00A243F2" w:rsidP="00A243F2">
      <w:pPr>
        <w:pStyle w:val="DPSEntryDetail"/>
      </w:pPr>
      <w:r w:rsidRPr="00F97435">
        <w:t xml:space="preserve">The Assembly was informed that </w:t>
      </w:r>
      <w:r>
        <w:t>Mr Coe (Leader of the Opposition)</w:t>
      </w:r>
      <w:r w:rsidRPr="00F97435">
        <w:t xml:space="preserve">, </w:t>
      </w:r>
      <w:r>
        <w:t>Mrs Kikkert</w:t>
      </w:r>
      <w:r w:rsidRPr="00F97435">
        <w:t xml:space="preserve">, </w:t>
      </w:r>
      <w:r>
        <w:t>Ms Le Couteur, Ms Lee, Mr Milligan, Mr Parton</w:t>
      </w:r>
      <w:r w:rsidRPr="00F97435">
        <w:t xml:space="preserve"> and </w:t>
      </w:r>
      <w:r>
        <w:t>Mr Wall</w:t>
      </w:r>
      <w:r w:rsidRPr="00F97435">
        <w:t xml:space="preserve"> had proposed that matters of public importance be submitted to the Assembly for discussion.  In accordance with the provisions of standing order 79, the Speaker had determined that the matter proposed by </w:t>
      </w:r>
      <w:r>
        <w:t>Mr Coe</w:t>
      </w:r>
      <w:r w:rsidRPr="00F97435">
        <w:t xml:space="preserve"> be submitted to the Assembly, namely, </w:t>
      </w:r>
      <w:r>
        <w:t>“The importance of supporting seniors in our community”</w:t>
      </w:r>
      <w:r w:rsidRPr="00F97435">
        <w:t>.</w:t>
      </w:r>
    </w:p>
    <w:p w:rsidR="00A243F2" w:rsidRPr="00F97435" w:rsidRDefault="00A243F2" w:rsidP="00A243F2">
      <w:pPr>
        <w:pStyle w:val="DPSEntryDetail"/>
      </w:pPr>
      <w:r w:rsidRPr="00F97435">
        <w:t>Discussion ensued.</w:t>
      </w:r>
    </w:p>
    <w:p w:rsidR="00A243F2" w:rsidRPr="00F97435" w:rsidRDefault="00A243F2" w:rsidP="00A243F2">
      <w:pPr>
        <w:pStyle w:val="DPSEntryDetail"/>
      </w:pPr>
      <w:r w:rsidRPr="00F97435">
        <w:t>Discussion concluded.</w:t>
      </w:r>
    </w:p>
    <w:p w:rsidR="002F0B76" w:rsidRPr="00997631" w:rsidRDefault="002F0B76" w:rsidP="002326DD">
      <w:pPr>
        <w:pStyle w:val="DPSEntryHeading"/>
      </w:pPr>
      <w:r w:rsidRPr="00997631">
        <w:lastRenderedPageBreak/>
        <w:tab/>
      </w:r>
      <w:r w:rsidR="00514D17">
        <w:t>20</w:t>
      </w:r>
      <w:r w:rsidRPr="00997631">
        <w:tab/>
      </w:r>
      <w:r>
        <w:t>Motor Accident Injuries Bill 2019</w:t>
      </w:r>
    </w:p>
    <w:p w:rsidR="002F0B76" w:rsidRPr="00796E2D" w:rsidRDefault="002F0B76" w:rsidP="002F0B76">
      <w:pPr>
        <w:pStyle w:val="DPSEntryDetail"/>
        <w:keepNext/>
        <w:keepLines/>
      </w:pPr>
      <w:r w:rsidRPr="00796E2D">
        <w:t>The Assembly, according to order, resumed further consideration at the detail stage—</w:t>
      </w:r>
    </w:p>
    <w:p w:rsidR="002F0B76" w:rsidRPr="00997631" w:rsidRDefault="002F0B76" w:rsidP="002F0B76">
      <w:pPr>
        <w:keepNext/>
        <w:keepLines/>
        <w:pBdr>
          <w:bottom w:val="thinThickLargeGap" w:sz="18" w:space="1" w:color="auto"/>
        </w:pBdr>
        <w:ind w:left="3427" w:right="3658"/>
        <w:jc w:val="center"/>
        <w:rPr>
          <w:rFonts w:ascii="Calibri" w:hAnsi="Calibri"/>
          <w:i/>
          <w:iCs/>
          <w:lang w:val="en-AU"/>
        </w:rPr>
      </w:pPr>
    </w:p>
    <w:p w:rsidR="002F0B76" w:rsidRPr="00997631" w:rsidRDefault="002F0B76" w:rsidP="002F0B76">
      <w:pPr>
        <w:tabs>
          <w:tab w:val="left" w:pos="1197"/>
          <w:tab w:val="left" w:pos="1767"/>
        </w:tabs>
        <w:spacing w:before="120"/>
        <w:jc w:val="center"/>
        <w:rPr>
          <w:rFonts w:ascii="Calibri" w:hAnsi="Calibri"/>
          <w:i/>
          <w:iCs/>
          <w:lang w:val="en-AU"/>
        </w:rPr>
      </w:pPr>
      <w:r w:rsidRPr="00997631">
        <w:rPr>
          <w:rFonts w:ascii="Calibri" w:hAnsi="Calibri"/>
          <w:i/>
          <w:iCs/>
          <w:lang w:val="en-AU"/>
        </w:rPr>
        <w:t>Detail Stage</w:t>
      </w:r>
    </w:p>
    <w:p w:rsidR="001612C6" w:rsidRDefault="001612C6" w:rsidP="001612C6">
      <w:pPr>
        <w:pStyle w:val="DPSEntryDetail"/>
      </w:pPr>
      <w:r>
        <w:t>Clause 106—</w:t>
      </w:r>
    </w:p>
    <w:p w:rsidR="001612C6" w:rsidRDefault="001612C6" w:rsidP="001612C6">
      <w:pPr>
        <w:pStyle w:val="DPSEntryDetail"/>
      </w:pPr>
      <w:r>
        <w:t>Mr Coe</w:t>
      </w:r>
      <w:r w:rsidR="002108EC">
        <w:t xml:space="preserve"> (Leader of the Opposition)</w:t>
      </w:r>
      <w:r>
        <w:t xml:space="preserve"> moved his amendment No 17 (</w:t>
      </w:r>
      <w:r>
        <w:rPr>
          <w:i/>
        </w:rPr>
        <w:t>see</w:t>
      </w:r>
      <w:r>
        <w:t xml:space="preserve"> </w:t>
      </w:r>
      <w:hyperlink w:anchor="Schedule1" w:history="1">
        <w:r w:rsidRPr="00A243F2">
          <w:rPr>
            <w:rStyle w:val="Hyperlink"/>
          </w:rPr>
          <w:t>Schedule 1</w:t>
        </w:r>
      </w:hyperlink>
      <w:r>
        <w:t>).</w:t>
      </w:r>
    </w:p>
    <w:p w:rsidR="001612C6" w:rsidRDefault="001612C6" w:rsidP="001612C6">
      <w:pPr>
        <w:pStyle w:val="DPSEntryDetail"/>
      </w:pPr>
      <w:r>
        <w:t>Debate continued.</w:t>
      </w:r>
    </w:p>
    <w:p w:rsidR="001612C6" w:rsidRDefault="001612C6" w:rsidP="001612C6">
      <w:pPr>
        <w:pStyle w:val="DPSEntryDetail"/>
      </w:pPr>
      <w:r>
        <w:t>Amendment negatived.</w:t>
      </w:r>
    </w:p>
    <w:p w:rsidR="001612C6" w:rsidRDefault="001612C6" w:rsidP="001612C6">
      <w:pPr>
        <w:pStyle w:val="DPSEntryDetail"/>
      </w:pPr>
      <w:r>
        <w:t>Clause 106 agreed to.</w:t>
      </w:r>
    </w:p>
    <w:p w:rsidR="002F0B76" w:rsidRDefault="002F0B76" w:rsidP="002F0B76">
      <w:pPr>
        <w:pStyle w:val="DPSEntryDetail"/>
      </w:pPr>
      <w:r>
        <w:t>Clause 107 agreed to.</w:t>
      </w:r>
    </w:p>
    <w:p w:rsidR="002F0B76" w:rsidRDefault="002F0B76" w:rsidP="002F0B76">
      <w:pPr>
        <w:pStyle w:val="DPSEntryDetail"/>
      </w:pPr>
      <w:r>
        <w:t>Clause 108—Debated and agreed to.</w:t>
      </w:r>
    </w:p>
    <w:p w:rsidR="002F0B76" w:rsidRDefault="002F0B76" w:rsidP="002F0B76">
      <w:pPr>
        <w:pStyle w:val="DPSEntryDetail"/>
      </w:pPr>
      <w:r>
        <w:t>Clause 109 agreed to.</w:t>
      </w:r>
    </w:p>
    <w:p w:rsidR="002F0B76" w:rsidRDefault="002F0B76" w:rsidP="002F0B76">
      <w:pPr>
        <w:pStyle w:val="DPSEntryDetail"/>
      </w:pPr>
      <w:r>
        <w:t>Clause 110—</w:t>
      </w:r>
    </w:p>
    <w:p w:rsidR="002F0B76" w:rsidRDefault="002F0B76" w:rsidP="002F0B76">
      <w:pPr>
        <w:pStyle w:val="DPSEntryDetail"/>
      </w:pPr>
      <w:r>
        <w:t>On the motion of Mr Barr</w:t>
      </w:r>
      <w:r w:rsidR="002108EC">
        <w:t xml:space="preserve"> (Treasurer)</w:t>
      </w:r>
      <w:r>
        <w:t>, his amendment No 6 (</w:t>
      </w:r>
      <w:r>
        <w:rPr>
          <w:i/>
        </w:rPr>
        <w:t>see</w:t>
      </w:r>
      <w:r>
        <w:t xml:space="preserve"> </w:t>
      </w:r>
      <w:hyperlink w:anchor="Schedule2" w:history="1">
        <w:r w:rsidRPr="00A243F2">
          <w:rPr>
            <w:rStyle w:val="Hyperlink"/>
          </w:rPr>
          <w:t>Schedule 2</w:t>
        </w:r>
      </w:hyperlink>
      <w:r>
        <w:t>) was made, after debate.</w:t>
      </w:r>
    </w:p>
    <w:p w:rsidR="002F0B76" w:rsidRDefault="002F0B76" w:rsidP="002F0B76">
      <w:pPr>
        <w:pStyle w:val="DPSEntryDetail"/>
      </w:pPr>
      <w:r>
        <w:t>Clause 110, as amended, agreed to.</w:t>
      </w:r>
    </w:p>
    <w:p w:rsidR="002F0B76" w:rsidRDefault="002F0B76" w:rsidP="002F0B76">
      <w:pPr>
        <w:pStyle w:val="DPSEntryDetail"/>
      </w:pPr>
      <w:r>
        <w:t>Clauses 111 and 112, by leave, taken together and agreed to.</w:t>
      </w:r>
    </w:p>
    <w:p w:rsidR="002F0B76" w:rsidRDefault="002F0B76" w:rsidP="002F0B76">
      <w:pPr>
        <w:pStyle w:val="DPSEntryDetail"/>
      </w:pPr>
      <w:r>
        <w:t>Clause 113—</w:t>
      </w:r>
    </w:p>
    <w:p w:rsidR="002F0B76" w:rsidRDefault="002F0B76" w:rsidP="002F0B76">
      <w:pPr>
        <w:pStyle w:val="DPSEntryDetail"/>
      </w:pPr>
      <w:r>
        <w:t>Mr Coe moved his amendment No 19 (</w:t>
      </w:r>
      <w:r>
        <w:rPr>
          <w:i/>
        </w:rPr>
        <w:t>see</w:t>
      </w:r>
      <w:r>
        <w:t xml:space="preserve"> </w:t>
      </w:r>
      <w:hyperlink w:anchor="Schedule1" w:history="1">
        <w:r w:rsidRPr="00A243F2">
          <w:rPr>
            <w:rStyle w:val="Hyperlink"/>
          </w:rPr>
          <w:t>Schedule 1</w:t>
        </w:r>
      </w:hyperlink>
      <w:r>
        <w:t>).</w:t>
      </w:r>
    </w:p>
    <w:p w:rsidR="002F0B76" w:rsidRDefault="002F0B76" w:rsidP="002F0B76">
      <w:pPr>
        <w:pStyle w:val="DPSEntryDetail"/>
      </w:pPr>
      <w:r>
        <w:t>Debate continued.</w:t>
      </w:r>
    </w:p>
    <w:p w:rsidR="00773807" w:rsidRDefault="00773807" w:rsidP="00773807">
      <w:pPr>
        <w:pStyle w:val="DIVIntro"/>
      </w:pPr>
      <w:r>
        <w:t>Question—put.</w:t>
      </w:r>
    </w:p>
    <w:p w:rsidR="00773807" w:rsidRDefault="00773807" w:rsidP="003110F3">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773807" w:rsidTr="00773807">
        <w:trPr>
          <w:trHeight w:val="240"/>
        </w:trPr>
        <w:tc>
          <w:tcPr>
            <w:tcW w:w="4082" w:type="dxa"/>
            <w:gridSpan w:val="2"/>
            <w:shd w:val="clear" w:color="auto" w:fill="auto"/>
          </w:tcPr>
          <w:p w:rsidR="00773807" w:rsidRDefault="00773807" w:rsidP="0012459D">
            <w:pPr>
              <w:pStyle w:val="DIVName"/>
              <w:keepNext/>
              <w:keepLines/>
              <w:tabs>
                <w:tab w:val="center" w:pos="1644"/>
              </w:tabs>
            </w:pPr>
            <w:r>
              <w:tab/>
              <w:t>AYES, 10</w:t>
            </w:r>
          </w:p>
        </w:tc>
        <w:tc>
          <w:tcPr>
            <w:tcW w:w="624" w:type="dxa"/>
            <w:shd w:val="clear" w:color="auto" w:fill="auto"/>
          </w:tcPr>
          <w:p w:rsidR="00773807" w:rsidRDefault="00773807" w:rsidP="0012459D">
            <w:pPr>
              <w:pStyle w:val="DIVName"/>
              <w:keepNext/>
              <w:keepLines/>
            </w:pPr>
          </w:p>
        </w:tc>
        <w:tc>
          <w:tcPr>
            <w:tcW w:w="4082" w:type="dxa"/>
            <w:gridSpan w:val="2"/>
            <w:shd w:val="clear" w:color="auto" w:fill="auto"/>
          </w:tcPr>
          <w:p w:rsidR="00773807" w:rsidRDefault="00773807" w:rsidP="0012459D">
            <w:pPr>
              <w:pStyle w:val="DIVName"/>
              <w:keepNext/>
              <w:keepLines/>
              <w:tabs>
                <w:tab w:val="center" w:pos="1644"/>
              </w:tabs>
            </w:pPr>
            <w:r>
              <w:tab/>
              <w:t>NOES, 13</w:t>
            </w:r>
          </w:p>
        </w:tc>
      </w:tr>
      <w:tr w:rsidR="00773807" w:rsidRPr="0012459D" w:rsidTr="00773807">
        <w:trPr>
          <w:trHeight w:val="240"/>
        </w:trPr>
        <w:tc>
          <w:tcPr>
            <w:tcW w:w="2041" w:type="dxa"/>
            <w:shd w:val="clear" w:color="auto" w:fill="auto"/>
          </w:tcPr>
          <w:p w:rsidR="00773807" w:rsidRPr="0012459D" w:rsidRDefault="00773807" w:rsidP="0012459D">
            <w:pPr>
              <w:pStyle w:val="DIVName"/>
              <w:keepNext/>
              <w:keepLines/>
            </w:pPr>
            <w:r w:rsidRPr="0012459D">
              <w:t>Miss C. Burch</w:t>
            </w:r>
          </w:p>
        </w:tc>
        <w:tc>
          <w:tcPr>
            <w:tcW w:w="2041" w:type="dxa"/>
            <w:shd w:val="clear" w:color="auto" w:fill="auto"/>
          </w:tcPr>
          <w:p w:rsidR="00773807" w:rsidRPr="0012459D" w:rsidRDefault="00773807" w:rsidP="0012459D">
            <w:pPr>
              <w:pStyle w:val="DIVName"/>
              <w:keepNext/>
              <w:keepLines/>
            </w:pPr>
            <w:r w:rsidRPr="0012459D">
              <w:t>Mr Milligan</w:t>
            </w:r>
          </w:p>
        </w:tc>
        <w:tc>
          <w:tcPr>
            <w:tcW w:w="624" w:type="dxa"/>
            <w:shd w:val="clear" w:color="auto" w:fill="auto"/>
          </w:tcPr>
          <w:p w:rsidR="00773807" w:rsidRPr="0012459D" w:rsidRDefault="00773807" w:rsidP="0012459D">
            <w:pPr>
              <w:pStyle w:val="DIVName"/>
              <w:keepNext/>
              <w:keepLines/>
            </w:pPr>
          </w:p>
        </w:tc>
        <w:tc>
          <w:tcPr>
            <w:tcW w:w="2041" w:type="dxa"/>
            <w:shd w:val="clear" w:color="auto" w:fill="auto"/>
          </w:tcPr>
          <w:p w:rsidR="00773807" w:rsidRPr="0012459D" w:rsidRDefault="00773807" w:rsidP="0012459D">
            <w:pPr>
              <w:pStyle w:val="DIVName"/>
              <w:keepNext/>
              <w:keepLines/>
            </w:pPr>
            <w:r w:rsidRPr="0012459D">
              <w:t>Mr Barr</w:t>
            </w:r>
          </w:p>
        </w:tc>
        <w:tc>
          <w:tcPr>
            <w:tcW w:w="2041" w:type="dxa"/>
            <w:shd w:val="clear" w:color="auto" w:fill="auto"/>
          </w:tcPr>
          <w:p w:rsidR="00773807" w:rsidRPr="0012459D" w:rsidRDefault="00773807" w:rsidP="0012459D">
            <w:pPr>
              <w:pStyle w:val="DIVName"/>
              <w:keepNext/>
              <w:keepLines/>
            </w:pPr>
            <w:r w:rsidRPr="0012459D">
              <w:t>Ms Orr</w:t>
            </w:r>
          </w:p>
        </w:tc>
      </w:tr>
      <w:tr w:rsidR="00773807" w:rsidTr="00773807">
        <w:trPr>
          <w:trHeight w:val="240"/>
        </w:trPr>
        <w:tc>
          <w:tcPr>
            <w:tcW w:w="2041" w:type="dxa"/>
            <w:shd w:val="clear" w:color="auto" w:fill="auto"/>
          </w:tcPr>
          <w:p w:rsidR="00773807" w:rsidRDefault="00773807" w:rsidP="0012459D">
            <w:pPr>
              <w:pStyle w:val="DIVName"/>
              <w:keepNext/>
              <w:keepLines/>
            </w:pPr>
            <w:r>
              <w:t>Mr Coe</w:t>
            </w:r>
          </w:p>
        </w:tc>
        <w:tc>
          <w:tcPr>
            <w:tcW w:w="2041" w:type="dxa"/>
            <w:shd w:val="clear" w:color="auto" w:fill="auto"/>
          </w:tcPr>
          <w:p w:rsidR="00773807" w:rsidRDefault="00773807" w:rsidP="0012459D">
            <w:pPr>
              <w:pStyle w:val="DIVName"/>
              <w:keepNext/>
              <w:keepLines/>
            </w:pPr>
            <w:r>
              <w:t>Mr Parton</w:t>
            </w:r>
          </w:p>
        </w:tc>
        <w:tc>
          <w:tcPr>
            <w:tcW w:w="624" w:type="dxa"/>
            <w:shd w:val="clear" w:color="auto" w:fill="auto"/>
          </w:tcPr>
          <w:p w:rsidR="00773807" w:rsidRDefault="00773807" w:rsidP="0012459D">
            <w:pPr>
              <w:pStyle w:val="DIVName"/>
              <w:keepNext/>
              <w:keepLines/>
            </w:pPr>
          </w:p>
        </w:tc>
        <w:tc>
          <w:tcPr>
            <w:tcW w:w="2041" w:type="dxa"/>
            <w:shd w:val="clear" w:color="auto" w:fill="auto"/>
          </w:tcPr>
          <w:p w:rsidR="00773807" w:rsidRDefault="00773807" w:rsidP="0012459D">
            <w:pPr>
              <w:pStyle w:val="DIVName"/>
              <w:keepNext/>
              <w:keepLines/>
            </w:pPr>
            <w:r>
              <w:t>Ms Berry</w:t>
            </w:r>
          </w:p>
        </w:tc>
        <w:tc>
          <w:tcPr>
            <w:tcW w:w="2041" w:type="dxa"/>
            <w:shd w:val="clear" w:color="auto" w:fill="auto"/>
          </w:tcPr>
          <w:p w:rsidR="00773807" w:rsidRDefault="00773807" w:rsidP="0012459D">
            <w:pPr>
              <w:pStyle w:val="DIVName"/>
              <w:keepNext/>
              <w:keepLines/>
            </w:pPr>
            <w:r>
              <w:t>Mr Pettersson</w:t>
            </w:r>
          </w:p>
        </w:tc>
      </w:tr>
      <w:tr w:rsidR="00773807" w:rsidTr="00773807">
        <w:trPr>
          <w:trHeight w:val="240"/>
        </w:trPr>
        <w:tc>
          <w:tcPr>
            <w:tcW w:w="2041" w:type="dxa"/>
            <w:shd w:val="clear" w:color="auto" w:fill="auto"/>
          </w:tcPr>
          <w:p w:rsidR="00773807" w:rsidRDefault="00773807" w:rsidP="0012459D">
            <w:pPr>
              <w:pStyle w:val="DIVName"/>
              <w:keepNext/>
              <w:keepLines/>
            </w:pPr>
            <w:r>
              <w:t>Mrs Dunne</w:t>
            </w:r>
          </w:p>
        </w:tc>
        <w:tc>
          <w:tcPr>
            <w:tcW w:w="2041" w:type="dxa"/>
            <w:shd w:val="clear" w:color="auto" w:fill="auto"/>
          </w:tcPr>
          <w:p w:rsidR="00773807" w:rsidRDefault="00773807" w:rsidP="0012459D">
            <w:pPr>
              <w:pStyle w:val="DIVName"/>
              <w:keepNext/>
              <w:keepLines/>
            </w:pPr>
            <w:r>
              <w:t>Mr Wall</w:t>
            </w:r>
          </w:p>
        </w:tc>
        <w:tc>
          <w:tcPr>
            <w:tcW w:w="624" w:type="dxa"/>
            <w:shd w:val="clear" w:color="auto" w:fill="auto"/>
          </w:tcPr>
          <w:p w:rsidR="00773807" w:rsidRDefault="00773807" w:rsidP="0012459D">
            <w:pPr>
              <w:pStyle w:val="DIVName"/>
              <w:keepNext/>
              <w:keepLines/>
            </w:pPr>
          </w:p>
        </w:tc>
        <w:tc>
          <w:tcPr>
            <w:tcW w:w="2041" w:type="dxa"/>
            <w:shd w:val="clear" w:color="auto" w:fill="auto"/>
          </w:tcPr>
          <w:p w:rsidR="00773807" w:rsidRDefault="00773807" w:rsidP="0012459D">
            <w:pPr>
              <w:pStyle w:val="DIVName"/>
              <w:keepNext/>
              <w:keepLines/>
            </w:pPr>
            <w:r>
              <w:t>Ms J. Burch</w:t>
            </w:r>
          </w:p>
        </w:tc>
        <w:tc>
          <w:tcPr>
            <w:tcW w:w="2041" w:type="dxa"/>
            <w:shd w:val="clear" w:color="auto" w:fill="auto"/>
          </w:tcPr>
          <w:p w:rsidR="00773807" w:rsidRDefault="00773807" w:rsidP="0012459D">
            <w:pPr>
              <w:pStyle w:val="DIVName"/>
              <w:keepNext/>
              <w:keepLines/>
            </w:pPr>
            <w:r>
              <w:t>Mr Ramsay</w:t>
            </w:r>
          </w:p>
        </w:tc>
      </w:tr>
      <w:tr w:rsidR="00773807" w:rsidTr="00773807">
        <w:trPr>
          <w:trHeight w:val="240"/>
        </w:trPr>
        <w:tc>
          <w:tcPr>
            <w:tcW w:w="2041" w:type="dxa"/>
            <w:shd w:val="clear" w:color="auto" w:fill="auto"/>
          </w:tcPr>
          <w:p w:rsidR="00773807" w:rsidRDefault="00773807" w:rsidP="0012459D">
            <w:pPr>
              <w:pStyle w:val="DIVName"/>
              <w:keepNext/>
              <w:keepLines/>
            </w:pPr>
            <w:r>
              <w:t>Mr Hanson</w:t>
            </w:r>
          </w:p>
        </w:tc>
        <w:tc>
          <w:tcPr>
            <w:tcW w:w="2041" w:type="dxa"/>
            <w:shd w:val="clear" w:color="auto" w:fill="auto"/>
          </w:tcPr>
          <w:p w:rsidR="00773807" w:rsidRDefault="00773807" w:rsidP="0012459D">
            <w:pPr>
              <w:pStyle w:val="DIVName"/>
              <w:keepNext/>
              <w:keepLines/>
            </w:pPr>
          </w:p>
        </w:tc>
        <w:tc>
          <w:tcPr>
            <w:tcW w:w="624" w:type="dxa"/>
            <w:shd w:val="clear" w:color="auto" w:fill="auto"/>
          </w:tcPr>
          <w:p w:rsidR="00773807" w:rsidRDefault="00773807" w:rsidP="0012459D">
            <w:pPr>
              <w:pStyle w:val="DIVName"/>
              <w:keepNext/>
              <w:keepLines/>
            </w:pPr>
          </w:p>
        </w:tc>
        <w:tc>
          <w:tcPr>
            <w:tcW w:w="2041" w:type="dxa"/>
            <w:shd w:val="clear" w:color="auto" w:fill="auto"/>
          </w:tcPr>
          <w:p w:rsidR="00773807" w:rsidRDefault="00773807" w:rsidP="0012459D">
            <w:pPr>
              <w:pStyle w:val="DIVName"/>
              <w:keepNext/>
              <w:keepLines/>
            </w:pPr>
            <w:r>
              <w:t>Ms Cheyne</w:t>
            </w:r>
          </w:p>
        </w:tc>
        <w:tc>
          <w:tcPr>
            <w:tcW w:w="2041" w:type="dxa"/>
            <w:shd w:val="clear" w:color="auto" w:fill="auto"/>
          </w:tcPr>
          <w:p w:rsidR="00773807" w:rsidRDefault="00773807" w:rsidP="0012459D">
            <w:pPr>
              <w:pStyle w:val="DIVName"/>
              <w:keepNext/>
              <w:keepLines/>
            </w:pPr>
            <w:r>
              <w:t>Mr Rattenbury</w:t>
            </w:r>
          </w:p>
        </w:tc>
      </w:tr>
      <w:tr w:rsidR="00773807" w:rsidTr="00773807">
        <w:trPr>
          <w:trHeight w:val="240"/>
        </w:trPr>
        <w:tc>
          <w:tcPr>
            <w:tcW w:w="2041" w:type="dxa"/>
            <w:shd w:val="clear" w:color="auto" w:fill="auto"/>
          </w:tcPr>
          <w:p w:rsidR="00773807" w:rsidRDefault="00773807" w:rsidP="0012459D">
            <w:pPr>
              <w:pStyle w:val="DIVName"/>
              <w:keepNext/>
              <w:keepLines/>
            </w:pPr>
            <w:r>
              <w:t>Mrs Jones</w:t>
            </w:r>
          </w:p>
        </w:tc>
        <w:tc>
          <w:tcPr>
            <w:tcW w:w="2041" w:type="dxa"/>
            <w:shd w:val="clear" w:color="auto" w:fill="auto"/>
          </w:tcPr>
          <w:p w:rsidR="00773807" w:rsidRDefault="00773807" w:rsidP="0012459D">
            <w:pPr>
              <w:pStyle w:val="DIVName"/>
              <w:keepNext/>
              <w:keepLines/>
            </w:pPr>
          </w:p>
        </w:tc>
        <w:tc>
          <w:tcPr>
            <w:tcW w:w="624" w:type="dxa"/>
            <w:shd w:val="clear" w:color="auto" w:fill="auto"/>
          </w:tcPr>
          <w:p w:rsidR="00773807" w:rsidRDefault="00773807" w:rsidP="0012459D">
            <w:pPr>
              <w:pStyle w:val="DIVName"/>
              <w:keepNext/>
              <w:keepLines/>
            </w:pPr>
          </w:p>
        </w:tc>
        <w:tc>
          <w:tcPr>
            <w:tcW w:w="2041" w:type="dxa"/>
            <w:shd w:val="clear" w:color="auto" w:fill="auto"/>
          </w:tcPr>
          <w:p w:rsidR="00773807" w:rsidRDefault="00773807" w:rsidP="0012459D">
            <w:pPr>
              <w:pStyle w:val="DIVName"/>
              <w:keepNext/>
              <w:keepLines/>
            </w:pPr>
            <w:r>
              <w:t>Ms Cody</w:t>
            </w:r>
          </w:p>
        </w:tc>
        <w:tc>
          <w:tcPr>
            <w:tcW w:w="2041" w:type="dxa"/>
            <w:shd w:val="clear" w:color="auto" w:fill="auto"/>
          </w:tcPr>
          <w:p w:rsidR="00773807" w:rsidRDefault="00773807" w:rsidP="0012459D">
            <w:pPr>
              <w:pStyle w:val="DIVName"/>
              <w:keepNext/>
              <w:keepLines/>
            </w:pPr>
            <w:r>
              <w:t>Mr Steel</w:t>
            </w:r>
          </w:p>
        </w:tc>
      </w:tr>
      <w:tr w:rsidR="00773807" w:rsidTr="00773807">
        <w:trPr>
          <w:trHeight w:val="240"/>
        </w:trPr>
        <w:tc>
          <w:tcPr>
            <w:tcW w:w="2041" w:type="dxa"/>
            <w:shd w:val="clear" w:color="auto" w:fill="auto"/>
          </w:tcPr>
          <w:p w:rsidR="00773807" w:rsidRDefault="00773807" w:rsidP="0012459D">
            <w:pPr>
              <w:pStyle w:val="DIVName"/>
              <w:keepNext/>
              <w:keepLines/>
            </w:pPr>
            <w:r>
              <w:t>Mrs Kikkert</w:t>
            </w:r>
          </w:p>
        </w:tc>
        <w:tc>
          <w:tcPr>
            <w:tcW w:w="2041" w:type="dxa"/>
            <w:shd w:val="clear" w:color="auto" w:fill="auto"/>
          </w:tcPr>
          <w:p w:rsidR="00773807" w:rsidRDefault="00773807" w:rsidP="0012459D">
            <w:pPr>
              <w:pStyle w:val="DIVName"/>
              <w:keepNext/>
              <w:keepLines/>
            </w:pPr>
          </w:p>
        </w:tc>
        <w:tc>
          <w:tcPr>
            <w:tcW w:w="624" w:type="dxa"/>
            <w:shd w:val="clear" w:color="auto" w:fill="auto"/>
          </w:tcPr>
          <w:p w:rsidR="00773807" w:rsidRDefault="00773807" w:rsidP="0012459D">
            <w:pPr>
              <w:pStyle w:val="DIVName"/>
              <w:keepNext/>
              <w:keepLines/>
            </w:pPr>
          </w:p>
        </w:tc>
        <w:tc>
          <w:tcPr>
            <w:tcW w:w="2041" w:type="dxa"/>
            <w:shd w:val="clear" w:color="auto" w:fill="auto"/>
          </w:tcPr>
          <w:p w:rsidR="00773807" w:rsidRDefault="00773807" w:rsidP="0012459D">
            <w:pPr>
              <w:pStyle w:val="DIVName"/>
              <w:keepNext/>
              <w:keepLines/>
            </w:pPr>
            <w:r>
              <w:t>Mr Gentleman</w:t>
            </w:r>
          </w:p>
        </w:tc>
        <w:tc>
          <w:tcPr>
            <w:tcW w:w="2041" w:type="dxa"/>
            <w:shd w:val="clear" w:color="auto" w:fill="auto"/>
          </w:tcPr>
          <w:p w:rsidR="00773807" w:rsidRDefault="00773807" w:rsidP="0012459D">
            <w:pPr>
              <w:pStyle w:val="DIVName"/>
              <w:keepNext/>
              <w:keepLines/>
            </w:pPr>
            <w:r>
              <w:t>Ms Stephen-Smith</w:t>
            </w:r>
          </w:p>
        </w:tc>
      </w:tr>
      <w:tr w:rsidR="00773807" w:rsidTr="00773807">
        <w:trPr>
          <w:trHeight w:val="240"/>
        </w:trPr>
        <w:tc>
          <w:tcPr>
            <w:tcW w:w="2041" w:type="dxa"/>
            <w:shd w:val="clear" w:color="auto" w:fill="auto"/>
          </w:tcPr>
          <w:p w:rsidR="00773807" w:rsidRDefault="00773807" w:rsidP="0012459D">
            <w:pPr>
              <w:pStyle w:val="DIVName"/>
              <w:keepNext/>
              <w:keepLines/>
            </w:pPr>
            <w:r>
              <w:t>Ms Lawder</w:t>
            </w:r>
          </w:p>
        </w:tc>
        <w:tc>
          <w:tcPr>
            <w:tcW w:w="2041" w:type="dxa"/>
            <w:shd w:val="clear" w:color="auto" w:fill="auto"/>
          </w:tcPr>
          <w:p w:rsidR="00773807" w:rsidRDefault="00773807" w:rsidP="0012459D">
            <w:pPr>
              <w:pStyle w:val="DIVName"/>
              <w:keepNext/>
              <w:keepLines/>
            </w:pPr>
          </w:p>
        </w:tc>
        <w:tc>
          <w:tcPr>
            <w:tcW w:w="624" w:type="dxa"/>
            <w:shd w:val="clear" w:color="auto" w:fill="auto"/>
          </w:tcPr>
          <w:p w:rsidR="00773807" w:rsidRDefault="00773807" w:rsidP="0012459D">
            <w:pPr>
              <w:pStyle w:val="DIVName"/>
              <w:keepNext/>
              <w:keepLines/>
            </w:pPr>
          </w:p>
        </w:tc>
        <w:tc>
          <w:tcPr>
            <w:tcW w:w="2041" w:type="dxa"/>
            <w:shd w:val="clear" w:color="auto" w:fill="auto"/>
          </w:tcPr>
          <w:p w:rsidR="00773807" w:rsidRDefault="00773807" w:rsidP="0012459D">
            <w:pPr>
              <w:pStyle w:val="DIVName"/>
              <w:keepNext/>
              <w:keepLines/>
            </w:pPr>
            <w:r>
              <w:t>Ms Le Couteur</w:t>
            </w:r>
          </w:p>
        </w:tc>
        <w:tc>
          <w:tcPr>
            <w:tcW w:w="2041" w:type="dxa"/>
            <w:shd w:val="clear" w:color="auto" w:fill="auto"/>
          </w:tcPr>
          <w:p w:rsidR="00773807" w:rsidRDefault="00773807" w:rsidP="0012459D">
            <w:pPr>
              <w:pStyle w:val="DIVName"/>
              <w:keepNext/>
              <w:keepLines/>
            </w:pPr>
          </w:p>
        </w:tc>
      </w:tr>
    </w:tbl>
    <w:p w:rsidR="00773807" w:rsidRDefault="00773807" w:rsidP="00773807">
      <w:pPr>
        <w:pStyle w:val="DIVResult"/>
      </w:pPr>
      <w:r>
        <w:t>And so it was negatived.</w:t>
      </w:r>
    </w:p>
    <w:p w:rsidR="002F0B76" w:rsidRDefault="002F0B76" w:rsidP="002F0B76">
      <w:pPr>
        <w:pStyle w:val="DPSEntryDetail"/>
      </w:pPr>
      <w:r>
        <w:t>Clause 113 agreed to.</w:t>
      </w:r>
    </w:p>
    <w:p w:rsidR="002F0B76" w:rsidRDefault="002F0B76" w:rsidP="002F0B76">
      <w:pPr>
        <w:pStyle w:val="DPSEntryDetail"/>
      </w:pPr>
      <w:r>
        <w:t>Clause 114—</w:t>
      </w:r>
    </w:p>
    <w:p w:rsidR="002F0B76" w:rsidRDefault="002F0B76" w:rsidP="002F0B76">
      <w:pPr>
        <w:pStyle w:val="DPSEntryDetail"/>
      </w:pPr>
      <w:r>
        <w:t>Mr Coe moved his amendment No 20 (</w:t>
      </w:r>
      <w:r>
        <w:rPr>
          <w:i/>
        </w:rPr>
        <w:t>see</w:t>
      </w:r>
      <w:r>
        <w:t xml:space="preserve"> </w:t>
      </w:r>
      <w:hyperlink w:anchor="Schedule1" w:history="1">
        <w:r w:rsidRPr="00A243F2">
          <w:rPr>
            <w:rStyle w:val="Hyperlink"/>
          </w:rPr>
          <w:t>Schedule 1</w:t>
        </w:r>
      </w:hyperlink>
      <w:r>
        <w:t>).</w:t>
      </w:r>
    </w:p>
    <w:p w:rsidR="00E241BE" w:rsidRDefault="00E241BE" w:rsidP="00E241BE">
      <w:pPr>
        <w:pStyle w:val="DIVIntro"/>
      </w:pPr>
      <w:r>
        <w:t>Question—put.</w:t>
      </w:r>
    </w:p>
    <w:p w:rsidR="00E241BE" w:rsidRDefault="00E241BE" w:rsidP="003110F3">
      <w:pPr>
        <w:pStyle w:val="DIVIntroA"/>
        <w:keepNext/>
      </w:pPr>
      <w:r>
        <w:lastRenderedPageBreak/>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E241BE" w:rsidTr="00E241BE">
        <w:trPr>
          <w:trHeight w:val="240"/>
        </w:trPr>
        <w:tc>
          <w:tcPr>
            <w:tcW w:w="4082" w:type="dxa"/>
            <w:gridSpan w:val="2"/>
            <w:shd w:val="clear" w:color="auto" w:fill="auto"/>
          </w:tcPr>
          <w:p w:rsidR="00E241BE" w:rsidRDefault="00E241BE" w:rsidP="00E241BE">
            <w:pPr>
              <w:pStyle w:val="DIVName"/>
              <w:tabs>
                <w:tab w:val="center" w:pos="1644"/>
              </w:tabs>
            </w:pPr>
            <w:r>
              <w:tab/>
              <w:t>AYES, 10</w:t>
            </w:r>
          </w:p>
        </w:tc>
        <w:tc>
          <w:tcPr>
            <w:tcW w:w="624" w:type="dxa"/>
            <w:shd w:val="clear" w:color="auto" w:fill="auto"/>
          </w:tcPr>
          <w:p w:rsidR="00E241BE" w:rsidRDefault="00E241BE" w:rsidP="00E241BE">
            <w:pPr>
              <w:pStyle w:val="DIVName"/>
            </w:pPr>
          </w:p>
        </w:tc>
        <w:tc>
          <w:tcPr>
            <w:tcW w:w="4082" w:type="dxa"/>
            <w:gridSpan w:val="2"/>
            <w:shd w:val="clear" w:color="auto" w:fill="auto"/>
          </w:tcPr>
          <w:p w:rsidR="00E241BE" w:rsidRDefault="00E241BE" w:rsidP="00E241BE">
            <w:pPr>
              <w:pStyle w:val="DIVName"/>
              <w:tabs>
                <w:tab w:val="center" w:pos="1644"/>
              </w:tabs>
            </w:pPr>
            <w:r>
              <w:tab/>
              <w:t>NOES, 13</w:t>
            </w:r>
          </w:p>
        </w:tc>
      </w:tr>
      <w:tr w:rsidR="00E241BE" w:rsidTr="00E241BE">
        <w:trPr>
          <w:trHeight w:val="240"/>
        </w:trPr>
        <w:tc>
          <w:tcPr>
            <w:tcW w:w="2041" w:type="dxa"/>
            <w:shd w:val="clear" w:color="auto" w:fill="auto"/>
          </w:tcPr>
          <w:p w:rsidR="00E241BE" w:rsidRDefault="00E241BE" w:rsidP="00E241BE">
            <w:pPr>
              <w:pStyle w:val="DIVName"/>
            </w:pPr>
            <w:r>
              <w:t>Miss C. Burch</w:t>
            </w:r>
          </w:p>
        </w:tc>
        <w:tc>
          <w:tcPr>
            <w:tcW w:w="2041" w:type="dxa"/>
            <w:shd w:val="clear" w:color="auto" w:fill="auto"/>
          </w:tcPr>
          <w:p w:rsidR="00E241BE" w:rsidRDefault="00E241BE" w:rsidP="00E241BE">
            <w:pPr>
              <w:pStyle w:val="DIVName"/>
            </w:pPr>
            <w:r>
              <w:t>Mr Milligan</w:t>
            </w:r>
          </w:p>
        </w:tc>
        <w:tc>
          <w:tcPr>
            <w:tcW w:w="624" w:type="dxa"/>
            <w:shd w:val="clear" w:color="auto" w:fill="auto"/>
          </w:tcPr>
          <w:p w:rsidR="00E241BE" w:rsidRDefault="00E241BE" w:rsidP="00E241BE">
            <w:pPr>
              <w:pStyle w:val="DIVName"/>
            </w:pPr>
          </w:p>
        </w:tc>
        <w:tc>
          <w:tcPr>
            <w:tcW w:w="2041" w:type="dxa"/>
            <w:shd w:val="clear" w:color="auto" w:fill="auto"/>
          </w:tcPr>
          <w:p w:rsidR="00E241BE" w:rsidRDefault="00E241BE" w:rsidP="00E241BE">
            <w:pPr>
              <w:pStyle w:val="DIVName"/>
            </w:pPr>
            <w:r>
              <w:t>Mr Barr</w:t>
            </w:r>
          </w:p>
        </w:tc>
        <w:tc>
          <w:tcPr>
            <w:tcW w:w="2041" w:type="dxa"/>
            <w:shd w:val="clear" w:color="auto" w:fill="auto"/>
          </w:tcPr>
          <w:p w:rsidR="00E241BE" w:rsidRDefault="00E241BE" w:rsidP="00E241BE">
            <w:pPr>
              <w:pStyle w:val="DIVName"/>
            </w:pPr>
            <w:r>
              <w:t>Ms Orr</w:t>
            </w:r>
          </w:p>
        </w:tc>
      </w:tr>
      <w:tr w:rsidR="00E241BE" w:rsidTr="00E241BE">
        <w:trPr>
          <w:trHeight w:val="240"/>
        </w:trPr>
        <w:tc>
          <w:tcPr>
            <w:tcW w:w="2041" w:type="dxa"/>
            <w:shd w:val="clear" w:color="auto" w:fill="auto"/>
          </w:tcPr>
          <w:p w:rsidR="00E241BE" w:rsidRDefault="00E241BE" w:rsidP="00E241BE">
            <w:pPr>
              <w:pStyle w:val="DIVName"/>
            </w:pPr>
            <w:r>
              <w:t>Mr Coe</w:t>
            </w:r>
          </w:p>
        </w:tc>
        <w:tc>
          <w:tcPr>
            <w:tcW w:w="2041" w:type="dxa"/>
            <w:shd w:val="clear" w:color="auto" w:fill="auto"/>
          </w:tcPr>
          <w:p w:rsidR="00E241BE" w:rsidRDefault="00E241BE" w:rsidP="00E241BE">
            <w:pPr>
              <w:pStyle w:val="DIVName"/>
            </w:pPr>
            <w:r>
              <w:t>Mr Parton</w:t>
            </w:r>
          </w:p>
        </w:tc>
        <w:tc>
          <w:tcPr>
            <w:tcW w:w="624" w:type="dxa"/>
            <w:shd w:val="clear" w:color="auto" w:fill="auto"/>
          </w:tcPr>
          <w:p w:rsidR="00E241BE" w:rsidRDefault="00E241BE" w:rsidP="00E241BE">
            <w:pPr>
              <w:pStyle w:val="DIVName"/>
            </w:pPr>
          </w:p>
        </w:tc>
        <w:tc>
          <w:tcPr>
            <w:tcW w:w="2041" w:type="dxa"/>
            <w:shd w:val="clear" w:color="auto" w:fill="auto"/>
          </w:tcPr>
          <w:p w:rsidR="00E241BE" w:rsidRDefault="00E241BE" w:rsidP="00E241BE">
            <w:pPr>
              <w:pStyle w:val="DIVName"/>
            </w:pPr>
            <w:r>
              <w:t>Ms Berry</w:t>
            </w:r>
          </w:p>
        </w:tc>
        <w:tc>
          <w:tcPr>
            <w:tcW w:w="2041" w:type="dxa"/>
            <w:shd w:val="clear" w:color="auto" w:fill="auto"/>
          </w:tcPr>
          <w:p w:rsidR="00E241BE" w:rsidRDefault="00E241BE" w:rsidP="00E241BE">
            <w:pPr>
              <w:pStyle w:val="DIVName"/>
            </w:pPr>
            <w:r>
              <w:t>Mr Pettersson</w:t>
            </w:r>
          </w:p>
        </w:tc>
      </w:tr>
      <w:tr w:rsidR="00E241BE" w:rsidTr="00E241BE">
        <w:trPr>
          <w:trHeight w:val="240"/>
        </w:trPr>
        <w:tc>
          <w:tcPr>
            <w:tcW w:w="2041" w:type="dxa"/>
            <w:shd w:val="clear" w:color="auto" w:fill="auto"/>
          </w:tcPr>
          <w:p w:rsidR="00E241BE" w:rsidRDefault="00E241BE" w:rsidP="00E241BE">
            <w:pPr>
              <w:pStyle w:val="DIVName"/>
            </w:pPr>
            <w:r>
              <w:t>Mrs Dunne</w:t>
            </w:r>
          </w:p>
        </w:tc>
        <w:tc>
          <w:tcPr>
            <w:tcW w:w="2041" w:type="dxa"/>
            <w:shd w:val="clear" w:color="auto" w:fill="auto"/>
          </w:tcPr>
          <w:p w:rsidR="00E241BE" w:rsidRDefault="00E241BE" w:rsidP="00E241BE">
            <w:pPr>
              <w:pStyle w:val="DIVName"/>
            </w:pPr>
            <w:r>
              <w:t>Mr Wall</w:t>
            </w:r>
          </w:p>
        </w:tc>
        <w:tc>
          <w:tcPr>
            <w:tcW w:w="624" w:type="dxa"/>
            <w:shd w:val="clear" w:color="auto" w:fill="auto"/>
          </w:tcPr>
          <w:p w:rsidR="00E241BE" w:rsidRDefault="00E241BE" w:rsidP="00E241BE">
            <w:pPr>
              <w:pStyle w:val="DIVName"/>
            </w:pPr>
          </w:p>
        </w:tc>
        <w:tc>
          <w:tcPr>
            <w:tcW w:w="2041" w:type="dxa"/>
            <w:shd w:val="clear" w:color="auto" w:fill="auto"/>
          </w:tcPr>
          <w:p w:rsidR="00E241BE" w:rsidRDefault="00E241BE" w:rsidP="00E241BE">
            <w:pPr>
              <w:pStyle w:val="DIVName"/>
            </w:pPr>
            <w:r>
              <w:t>Ms J. Burch</w:t>
            </w:r>
          </w:p>
        </w:tc>
        <w:tc>
          <w:tcPr>
            <w:tcW w:w="2041" w:type="dxa"/>
            <w:shd w:val="clear" w:color="auto" w:fill="auto"/>
          </w:tcPr>
          <w:p w:rsidR="00E241BE" w:rsidRDefault="00E241BE" w:rsidP="00E241BE">
            <w:pPr>
              <w:pStyle w:val="DIVName"/>
            </w:pPr>
            <w:r>
              <w:t>Mr Ramsay</w:t>
            </w:r>
          </w:p>
        </w:tc>
      </w:tr>
      <w:tr w:rsidR="00E241BE" w:rsidTr="00E241BE">
        <w:trPr>
          <w:trHeight w:val="240"/>
        </w:trPr>
        <w:tc>
          <w:tcPr>
            <w:tcW w:w="2041" w:type="dxa"/>
            <w:shd w:val="clear" w:color="auto" w:fill="auto"/>
          </w:tcPr>
          <w:p w:rsidR="00E241BE" w:rsidRDefault="00E241BE" w:rsidP="00E241BE">
            <w:pPr>
              <w:pStyle w:val="DIVName"/>
            </w:pPr>
            <w:r>
              <w:t>Mr Hanson</w:t>
            </w:r>
          </w:p>
        </w:tc>
        <w:tc>
          <w:tcPr>
            <w:tcW w:w="2041" w:type="dxa"/>
            <w:shd w:val="clear" w:color="auto" w:fill="auto"/>
          </w:tcPr>
          <w:p w:rsidR="00E241BE" w:rsidRDefault="00E241BE" w:rsidP="00E241BE">
            <w:pPr>
              <w:pStyle w:val="DIVName"/>
            </w:pPr>
          </w:p>
        </w:tc>
        <w:tc>
          <w:tcPr>
            <w:tcW w:w="624" w:type="dxa"/>
            <w:shd w:val="clear" w:color="auto" w:fill="auto"/>
          </w:tcPr>
          <w:p w:rsidR="00E241BE" w:rsidRDefault="00E241BE" w:rsidP="00E241BE">
            <w:pPr>
              <w:pStyle w:val="DIVName"/>
            </w:pPr>
          </w:p>
        </w:tc>
        <w:tc>
          <w:tcPr>
            <w:tcW w:w="2041" w:type="dxa"/>
            <w:shd w:val="clear" w:color="auto" w:fill="auto"/>
          </w:tcPr>
          <w:p w:rsidR="00E241BE" w:rsidRDefault="00E241BE" w:rsidP="00E241BE">
            <w:pPr>
              <w:pStyle w:val="DIVName"/>
            </w:pPr>
            <w:r>
              <w:t>Ms Cheyne</w:t>
            </w:r>
          </w:p>
        </w:tc>
        <w:tc>
          <w:tcPr>
            <w:tcW w:w="2041" w:type="dxa"/>
            <w:shd w:val="clear" w:color="auto" w:fill="auto"/>
          </w:tcPr>
          <w:p w:rsidR="00E241BE" w:rsidRDefault="00E241BE" w:rsidP="00E241BE">
            <w:pPr>
              <w:pStyle w:val="DIVName"/>
            </w:pPr>
            <w:r>
              <w:t>Mr Rattenbury</w:t>
            </w:r>
          </w:p>
        </w:tc>
      </w:tr>
      <w:tr w:rsidR="00E241BE" w:rsidTr="00E241BE">
        <w:trPr>
          <w:trHeight w:val="240"/>
        </w:trPr>
        <w:tc>
          <w:tcPr>
            <w:tcW w:w="2041" w:type="dxa"/>
            <w:shd w:val="clear" w:color="auto" w:fill="auto"/>
          </w:tcPr>
          <w:p w:rsidR="00E241BE" w:rsidRDefault="00E241BE" w:rsidP="00E241BE">
            <w:pPr>
              <w:pStyle w:val="DIVName"/>
            </w:pPr>
            <w:r>
              <w:t>Mrs Jones</w:t>
            </w:r>
          </w:p>
        </w:tc>
        <w:tc>
          <w:tcPr>
            <w:tcW w:w="2041" w:type="dxa"/>
            <w:shd w:val="clear" w:color="auto" w:fill="auto"/>
          </w:tcPr>
          <w:p w:rsidR="00E241BE" w:rsidRDefault="00E241BE" w:rsidP="00E241BE">
            <w:pPr>
              <w:pStyle w:val="DIVName"/>
            </w:pPr>
          </w:p>
        </w:tc>
        <w:tc>
          <w:tcPr>
            <w:tcW w:w="624" w:type="dxa"/>
            <w:shd w:val="clear" w:color="auto" w:fill="auto"/>
          </w:tcPr>
          <w:p w:rsidR="00E241BE" w:rsidRDefault="00E241BE" w:rsidP="00E241BE">
            <w:pPr>
              <w:pStyle w:val="DIVName"/>
            </w:pPr>
          </w:p>
        </w:tc>
        <w:tc>
          <w:tcPr>
            <w:tcW w:w="2041" w:type="dxa"/>
            <w:shd w:val="clear" w:color="auto" w:fill="auto"/>
          </w:tcPr>
          <w:p w:rsidR="00E241BE" w:rsidRDefault="00E241BE" w:rsidP="00E241BE">
            <w:pPr>
              <w:pStyle w:val="DIVName"/>
            </w:pPr>
            <w:r>
              <w:t>Ms Cody</w:t>
            </w:r>
          </w:p>
        </w:tc>
        <w:tc>
          <w:tcPr>
            <w:tcW w:w="2041" w:type="dxa"/>
            <w:shd w:val="clear" w:color="auto" w:fill="auto"/>
          </w:tcPr>
          <w:p w:rsidR="00E241BE" w:rsidRDefault="00E241BE" w:rsidP="00E241BE">
            <w:pPr>
              <w:pStyle w:val="DIVName"/>
            </w:pPr>
            <w:r>
              <w:t>Mr Steel</w:t>
            </w:r>
          </w:p>
        </w:tc>
      </w:tr>
      <w:tr w:rsidR="00E241BE" w:rsidTr="00E241BE">
        <w:trPr>
          <w:trHeight w:val="240"/>
        </w:trPr>
        <w:tc>
          <w:tcPr>
            <w:tcW w:w="2041" w:type="dxa"/>
            <w:shd w:val="clear" w:color="auto" w:fill="auto"/>
          </w:tcPr>
          <w:p w:rsidR="00E241BE" w:rsidRDefault="00E241BE" w:rsidP="00E241BE">
            <w:pPr>
              <w:pStyle w:val="DIVName"/>
            </w:pPr>
            <w:r>
              <w:t>Mrs Kikkert</w:t>
            </w:r>
          </w:p>
        </w:tc>
        <w:tc>
          <w:tcPr>
            <w:tcW w:w="2041" w:type="dxa"/>
            <w:shd w:val="clear" w:color="auto" w:fill="auto"/>
          </w:tcPr>
          <w:p w:rsidR="00E241BE" w:rsidRDefault="00E241BE" w:rsidP="00E241BE">
            <w:pPr>
              <w:pStyle w:val="DIVName"/>
            </w:pPr>
          </w:p>
        </w:tc>
        <w:tc>
          <w:tcPr>
            <w:tcW w:w="624" w:type="dxa"/>
            <w:shd w:val="clear" w:color="auto" w:fill="auto"/>
          </w:tcPr>
          <w:p w:rsidR="00E241BE" w:rsidRDefault="00E241BE" w:rsidP="00E241BE">
            <w:pPr>
              <w:pStyle w:val="DIVName"/>
            </w:pPr>
          </w:p>
        </w:tc>
        <w:tc>
          <w:tcPr>
            <w:tcW w:w="2041" w:type="dxa"/>
            <w:shd w:val="clear" w:color="auto" w:fill="auto"/>
          </w:tcPr>
          <w:p w:rsidR="00E241BE" w:rsidRDefault="00E241BE" w:rsidP="00E241BE">
            <w:pPr>
              <w:pStyle w:val="DIVName"/>
            </w:pPr>
            <w:r>
              <w:t>Mr Gentleman</w:t>
            </w:r>
          </w:p>
        </w:tc>
        <w:tc>
          <w:tcPr>
            <w:tcW w:w="2041" w:type="dxa"/>
            <w:shd w:val="clear" w:color="auto" w:fill="auto"/>
          </w:tcPr>
          <w:p w:rsidR="00E241BE" w:rsidRDefault="00E241BE" w:rsidP="00E241BE">
            <w:pPr>
              <w:pStyle w:val="DIVName"/>
            </w:pPr>
            <w:r>
              <w:t>Ms Stephen-Smith</w:t>
            </w:r>
          </w:p>
        </w:tc>
      </w:tr>
      <w:tr w:rsidR="00E241BE" w:rsidTr="00E241BE">
        <w:trPr>
          <w:trHeight w:val="240"/>
        </w:trPr>
        <w:tc>
          <w:tcPr>
            <w:tcW w:w="2041" w:type="dxa"/>
            <w:shd w:val="clear" w:color="auto" w:fill="auto"/>
          </w:tcPr>
          <w:p w:rsidR="00E241BE" w:rsidRDefault="00E241BE" w:rsidP="00E241BE">
            <w:pPr>
              <w:pStyle w:val="DIVName"/>
            </w:pPr>
            <w:r>
              <w:t>Ms Lawder</w:t>
            </w:r>
          </w:p>
        </w:tc>
        <w:tc>
          <w:tcPr>
            <w:tcW w:w="2041" w:type="dxa"/>
            <w:shd w:val="clear" w:color="auto" w:fill="auto"/>
          </w:tcPr>
          <w:p w:rsidR="00E241BE" w:rsidRDefault="00E241BE" w:rsidP="00E241BE">
            <w:pPr>
              <w:pStyle w:val="DIVName"/>
            </w:pPr>
          </w:p>
        </w:tc>
        <w:tc>
          <w:tcPr>
            <w:tcW w:w="624" w:type="dxa"/>
            <w:shd w:val="clear" w:color="auto" w:fill="auto"/>
          </w:tcPr>
          <w:p w:rsidR="00E241BE" w:rsidRDefault="00E241BE" w:rsidP="00E241BE">
            <w:pPr>
              <w:pStyle w:val="DIVName"/>
            </w:pPr>
          </w:p>
        </w:tc>
        <w:tc>
          <w:tcPr>
            <w:tcW w:w="2041" w:type="dxa"/>
            <w:shd w:val="clear" w:color="auto" w:fill="auto"/>
          </w:tcPr>
          <w:p w:rsidR="00E241BE" w:rsidRDefault="00E241BE" w:rsidP="00E241BE">
            <w:pPr>
              <w:pStyle w:val="DIVName"/>
            </w:pPr>
            <w:r>
              <w:t>Ms Le Couteur</w:t>
            </w:r>
          </w:p>
        </w:tc>
        <w:tc>
          <w:tcPr>
            <w:tcW w:w="2041" w:type="dxa"/>
            <w:shd w:val="clear" w:color="auto" w:fill="auto"/>
          </w:tcPr>
          <w:p w:rsidR="00E241BE" w:rsidRDefault="00E241BE" w:rsidP="00E241BE">
            <w:pPr>
              <w:pStyle w:val="DIVName"/>
            </w:pPr>
          </w:p>
        </w:tc>
      </w:tr>
    </w:tbl>
    <w:p w:rsidR="00E241BE" w:rsidRDefault="00E241BE" w:rsidP="00E241BE">
      <w:pPr>
        <w:pStyle w:val="DIVResult"/>
      </w:pPr>
      <w:r>
        <w:t>And so it was negatived.</w:t>
      </w:r>
    </w:p>
    <w:p w:rsidR="002F0B76" w:rsidRDefault="002F0B76" w:rsidP="002F0B76">
      <w:pPr>
        <w:pStyle w:val="DPSEntryDetail"/>
      </w:pPr>
      <w:r>
        <w:t>Clause 114 agreed to.</w:t>
      </w:r>
    </w:p>
    <w:p w:rsidR="002F0B76" w:rsidRDefault="002F0B76" w:rsidP="002F0B76">
      <w:pPr>
        <w:pStyle w:val="DPSEntryDetail"/>
      </w:pPr>
      <w:r>
        <w:t>Clauses 115 to 120, by leave, taken together and agreed to.</w:t>
      </w:r>
    </w:p>
    <w:p w:rsidR="002F0B76" w:rsidRDefault="002F0B76" w:rsidP="002F0B76">
      <w:pPr>
        <w:pStyle w:val="DPSEntryDetail"/>
      </w:pPr>
      <w:r>
        <w:t>Clause 121—</w:t>
      </w:r>
    </w:p>
    <w:p w:rsidR="002F0B76" w:rsidRDefault="002F0B76" w:rsidP="002F0B76">
      <w:pPr>
        <w:pStyle w:val="DPSEntryDetail"/>
      </w:pPr>
      <w:r>
        <w:t>On the motion of Mr Barr, his amendment No 7 (</w:t>
      </w:r>
      <w:r>
        <w:rPr>
          <w:i/>
        </w:rPr>
        <w:t>see</w:t>
      </w:r>
      <w:r>
        <w:t xml:space="preserve"> </w:t>
      </w:r>
      <w:hyperlink w:anchor="Schedule2" w:history="1">
        <w:r w:rsidRPr="00A243F2">
          <w:rPr>
            <w:rStyle w:val="Hyperlink"/>
          </w:rPr>
          <w:t>Schedule 2</w:t>
        </w:r>
      </w:hyperlink>
      <w:r>
        <w:t>) was made, after debate.</w:t>
      </w:r>
    </w:p>
    <w:p w:rsidR="002F0B76" w:rsidRDefault="002F0B76" w:rsidP="002F0B76">
      <w:pPr>
        <w:pStyle w:val="DPSEntryDetail"/>
      </w:pPr>
      <w:r>
        <w:t>Clause 121, as amended, agreed to.</w:t>
      </w:r>
    </w:p>
    <w:p w:rsidR="002F0B76" w:rsidRDefault="002F0B76" w:rsidP="002F0B76">
      <w:pPr>
        <w:pStyle w:val="DPSEntryDetail"/>
      </w:pPr>
      <w:r>
        <w:t>Clause 122 agreed to.</w:t>
      </w:r>
    </w:p>
    <w:p w:rsidR="002F0B76" w:rsidRDefault="002F0B76" w:rsidP="002F0B76">
      <w:pPr>
        <w:pStyle w:val="DPSEntryDetail"/>
      </w:pPr>
      <w:r>
        <w:t>Clause 123—</w:t>
      </w:r>
    </w:p>
    <w:p w:rsidR="002F0B76" w:rsidRDefault="002F0B76" w:rsidP="002F0B76">
      <w:pPr>
        <w:pStyle w:val="DPSEntryDetail"/>
      </w:pPr>
      <w:r>
        <w:t>Mr Coe moved his amendment No 21 (</w:t>
      </w:r>
      <w:r>
        <w:rPr>
          <w:i/>
        </w:rPr>
        <w:t>see</w:t>
      </w:r>
      <w:r>
        <w:t xml:space="preserve"> </w:t>
      </w:r>
      <w:hyperlink w:anchor="Schedule1" w:history="1">
        <w:r w:rsidRPr="00A243F2">
          <w:rPr>
            <w:rStyle w:val="Hyperlink"/>
          </w:rPr>
          <w:t>Schedule 1</w:t>
        </w:r>
      </w:hyperlink>
      <w:r>
        <w:t>).</w:t>
      </w:r>
    </w:p>
    <w:p w:rsidR="002F0B76" w:rsidRDefault="002F0B76" w:rsidP="002F0B76">
      <w:pPr>
        <w:pStyle w:val="DPSEntryDetail"/>
      </w:pPr>
      <w:r>
        <w:t>Debate continued.</w:t>
      </w:r>
    </w:p>
    <w:p w:rsidR="002108EC" w:rsidRDefault="002108EC" w:rsidP="002F0B76">
      <w:pPr>
        <w:pStyle w:val="DPSEntryDetail"/>
      </w:pPr>
      <w:r>
        <w:t>Mr Coe, who had already spoken, by leave, again addressed the Assembly.</w:t>
      </w:r>
    </w:p>
    <w:p w:rsidR="002F0B76" w:rsidRDefault="002F0B76" w:rsidP="002F0B76">
      <w:pPr>
        <w:pStyle w:val="DPSEntryDetail"/>
      </w:pPr>
      <w:r>
        <w:t>Amendment negatived.</w:t>
      </w:r>
    </w:p>
    <w:p w:rsidR="002F0B76" w:rsidRDefault="002F0B76" w:rsidP="002F0B76">
      <w:pPr>
        <w:pStyle w:val="DPSEntryDetail"/>
      </w:pPr>
      <w:r>
        <w:t>On the motion of Mr Barr, his amendment No 8 (</w:t>
      </w:r>
      <w:r>
        <w:rPr>
          <w:i/>
        </w:rPr>
        <w:t>see</w:t>
      </w:r>
      <w:r>
        <w:t xml:space="preserve"> </w:t>
      </w:r>
      <w:hyperlink w:anchor="Schedule2" w:history="1">
        <w:r w:rsidRPr="00A243F2">
          <w:rPr>
            <w:rStyle w:val="Hyperlink"/>
          </w:rPr>
          <w:t>Schedule 2</w:t>
        </w:r>
      </w:hyperlink>
      <w:r>
        <w:t>) was made, after debate.</w:t>
      </w:r>
    </w:p>
    <w:p w:rsidR="002F0B76" w:rsidRDefault="002F0B76" w:rsidP="002F0B76">
      <w:pPr>
        <w:pStyle w:val="DPSEntryDetail"/>
      </w:pPr>
      <w:r>
        <w:t>Clause 123, as amended, agreed to.</w:t>
      </w:r>
    </w:p>
    <w:p w:rsidR="002F0B76" w:rsidRDefault="002F0B76" w:rsidP="002F0B76">
      <w:pPr>
        <w:pStyle w:val="DPSEntryDetail"/>
      </w:pPr>
      <w:r>
        <w:t>Clauses 124 to 126, by leave, taken together and agreed to.</w:t>
      </w:r>
    </w:p>
    <w:p w:rsidR="002F0B76" w:rsidRDefault="002F0B76" w:rsidP="002F0B76">
      <w:pPr>
        <w:pStyle w:val="DPSEntryDetail"/>
      </w:pPr>
      <w:r>
        <w:t>Clause 127—</w:t>
      </w:r>
    </w:p>
    <w:p w:rsidR="002F0B76" w:rsidRDefault="002F0B76" w:rsidP="002F0B76">
      <w:pPr>
        <w:pStyle w:val="DPSEntryDetail"/>
      </w:pPr>
      <w:r w:rsidRPr="00610124">
        <w:t>On the motion of Mr Barr, his amendment No 9 (</w:t>
      </w:r>
      <w:r w:rsidRPr="00610124">
        <w:rPr>
          <w:i/>
        </w:rPr>
        <w:t>see</w:t>
      </w:r>
      <w:r w:rsidRPr="00610124">
        <w:t xml:space="preserve"> </w:t>
      </w:r>
      <w:hyperlink w:anchor="Schedule2" w:history="1">
        <w:r w:rsidRPr="00610124">
          <w:rPr>
            <w:rStyle w:val="Hyperlink"/>
          </w:rPr>
          <w:t>Schedule 2</w:t>
        </w:r>
      </w:hyperlink>
      <w:r w:rsidRPr="00610124">
        <w:t>) was made, after debate.</w:t>
      </w:r>
    </w:p>
    <w:p w:rsidR="002F0B76" w:rsidRDefault="002F0B76" w:rsidP="002F0B76">
      <w:pPr>
        <w:pStyle w:val="DPSEntryDetail"/>
      </w:pPr>
      <w:r>
        <w:t>Clause 127, as amended, agreed to.</w:t>
      </w:r>
    </w:p>
    <w:p w:rsidR="002F0B76" w:rsidRDefault="002F0B76" w:rsidP="002F0B76">
      <w:pPr>
        <w:pStyle w:val="DPSEntryDetail"/>
      </w:pPr>
      <w:r>
        <w:t>Clauses 128 to 132, by leave, taken together and agreed to.</w:t>
      </w:r>
    </w:p>
    <w:p w:rsidR="002F0B76" w:rsidRDefault="002F0B76" w:rsidP="002F0B76">
      <w:pPr>
        <w:pStyle w:val="DPSEntryDetail"/>
      </w:pPr>
      <w:r>
        <w:t>Clause 133—</w:t>
      </w:r>
    </w:p>
    <w:p w:rsidR="002F0B76" w:rsidRDefault="002F0B76" w:rsidP="002F0B76">
      <w:pPr>
        <w:pStyle w:val="DPSEntryDetail"/>
      </w:pPr>
      <w:r>
        <w:t>Mr Coe, by leave, moved his amendments Nos 23 and 24 together (</w:t>
      </w:r>
      <w:r>
        <w:rPr>
          <w:i/>
        </w:rPr>
        <w:t>see</w:t>
      </w:r>
      <w:r>
        <w:t xml:space="preserve"> </w:t>
      </w:r>
      <w:hyperlink w:anchor="Schedule1" w:history="1">
        <w:r w:rsidRPr="00A243F2">
          <w:rPr>
            <w:rStyle w:val="Hyperlink"/>
          </w:rPr>
          <w:t>Schedule 1</w:t>
        </w:r>
      </w:hyperlink>
      <w:r>
        <w:t>).</w:t>
      </w:r>
    </w:p>
    <w:p w:rsidR="002F0B76" w:rsidRDefault="002F0B76" w:rsidP="002F0B76">
      <w:pPr>
        <w:pStyle w:val="DPSEntryDetail"/>
      </w:pPr>
      <w:r>
        <w:t>Debate continued.</w:t>
      </w:r>
    </w:p>
    <w:p w:rsidR="00610124" w:rsidRDefault="00610124" w:rsidP="00610124">
      <w:pPr>
        <w:pStyle w:val="DIVIntro"/>
      </w:pPr>
      <w:r>
        <w:t>Question—put.</w:t>
      </w:r>
    </w:p>
    <w:p w:rsidR="00610124" w:rsidRDefault="00610124" w:rsidP="003110F3">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610124" w:rsidTr="00610124">
        <w:trPr>
          <w:trHeight w:val="240"/>
        </w:trPr>
        <w:tc>
          <w:tcPr>
            <w:tcW w:w="4082" w:type="dxa"/>
            <w:gridSpan w:val="2"/>
            <w:shd w:val="clear" w:color="auto" w:fill="auto"/>
          </w:tcPr>
          <w:p w:rsidR="00610124" w:rsidRDefault="00610124" w:rsidP="00796E2D">
            <w:pPr>
              <w:pStyle w:val="DIVName"/>
              <w:keepNext/>
              <w:keepLines/>
              <w:tabs>
                <w:tab w:val="center" w:pos="1644"/>
              </w:tabs>
            </w:pPr>
            <w:r>
              <w:lastRenderedPageBreak/>
              <w:tab/>
              <w:t>AYES, 10</w:t>
            </w:r>
          </w:p>
        </w:tc>
        <w:tc>
          <w:tcPr>
            <w:tcW w:w="624" w:type="dxa"/>
            <w:shd w:val="clear" w:color="auto" w:fill="auto"/>
          </w:tcPr>
          <w:p w:rsidR="00610124" w:rsidRDefault="00610124" w:rsidP="00796E2D">
            <w:pPr>
              <w:pStyle w:val="DIVName"/>
              <w:keepNext/>
              <w:keepLines/>
            </w:pPr>
          </w:p>
        </w:tc>
        <w:tc>
          <w:tcPr>
            <w:tcW w:w="4082" w:type="dxa"/>
            <w:gridSpan w:val="2"/>
            <w:shd w:val="clear" w:color="auto" w:fill="auto"/>
          </w:tcPr>
          <w:p w:rsidR="00610124" w:rsidRDefault="00610124" w:rsidP="00796E2D">
            <w:pPr>
              <w:pStyle w:val="DIVName"/>
              <w:keepNext/>
              <w:keepLines/>
              <w:tabs>
                <w:tab w:val="center" w:pos="1644"/>
              </w:tabs>
            </w:pPr>
            <w:r>
              <w:tab/>
              <w:t>NOES, 13</w:t>
            </w:r>
          </w:p>
        </w:tc>
      </w:tr>
      <w:tr w:rsidR="00610124" w:rsidTr="00610124">
        <w:trPr>
          <w:trHeight w:val="240"/>
        </w:trPr>
        <w:tc>
          <w:tcPr>
            <w:tcW w:w="2041" w:type="dxa"/>
            <w:shd w:val="clear" w:color="auto" w:fill="auto"/>
          </w:tcPr>
          <w:p w:rsidR="00610124" w:rsidRDefault="00610124" w:rsidP="00796E2D">
            <w:pPr>
              <w:pStyle w:val="DIVName"/>
              <w:keepNext/>
              <w:keepLines/>
            </w:pPr>
            <w:r>
              <w:t>Miss C. Burch</w:t>
            </w:r>
          </w:p>
        </w:tc>
        <w:tc>
          <w:tcPr>
            <w:tcW w:w="2041" w:type="dxa"/>
            <w:shd w:val="clear" w:color="auto" w:fill="auto"/>
          </w:tcPr>
          <w:p w:rsidR="00610124" w:rsidRDefault="00610124" w:rsidP="00796E2D">
            <w:pPr>
              <w:pStyle w:val="DIVName"/>
              <w:keepNext/>
              <w:keepLines/>
            </w:pPr>
            <w:r>
              <w:t>Mr Milligan</w:t>
            </w:r>
          </w:p>
        </w:tc>
        <w:tc>
          <w:tcPr>
            <w:tcW w:w="624" w:type="dxa"/>
            <w:shd w:val="clear" w:color="auto" w:fill="auto"/>
          </w:tcPr>
          <w:p w:rsidR="00610124" w:rsidRDefault="00610124" w:rsidP="00796E2D">
            <w:pPr>
              <w:pStyle w:val="DIVName"/>
              <w:keepNext/>
              <w:keepLines/>
            </w:pPr>
          </w:p>
        </w:tc>
        <w:tc>
          <w:tcPr>
            <w:tcW w:w="2041" w:type="dxa"/>
            <w:shd w:val="clear" w:color="auto" w:fill="auto"/>
          </w:tcPr>
          <w:p w:rsidR="00610124" w:rsidRDefault="00610124" w:rsidP="00796E2D">
            <w:pPr>
              <w:pStyle w:val="DIVName"/>
              <w:keepNext/>
              <w:keepLines/>
            </w:pPr>
            <w:r>
              <w:t>Mr Barr</w:t>
            </w:r>
          </w:p>
        </w:tc>
        <w:tc>
          <w:tcPr>
            <w:tcW w:w="2041" w:type="dxa"/>
            <w:shd w:val="clear" w:color="auto" w:fill="auto"/>
          </w:tcPr>
          <w:p w:rsidR="00610124" w:rsidRDefault="00610124" w:rsidP="00796E2D">
            <w:pPr>
              <w:pStyle w:val="DIVName"/>
              <w:keepNext/>
              <w:keepLines/>
            </w:pPr>
            <w:r>
              <w:t>Ms Orr</w:t>
            </w:r>
          </w:p>
        </w:tc>
      </w:tr>
      <w:tr w:rsidR="00610124" w:rsidTr="00610124">
        <w:trPr>
          <w:trHeight w:val="240"/>
        </w:trPr>
        <w:tc>
          <w:tcPr>
            <w:tcW w:w="2041" w:type="dxa"/>
            <w:shd w:val="clear" w:color="auto" w:fill="auto"/>
          </w:tcPr>
          <w:p w:rsidR="00610124" w:rsidRDefault="00610124" w:rsidP="00796E2D">
            <w:pPr>
              <w:pStyle w:val="DIVName"/>
              <w:keepNext/>
              <w:keepLines/>
            </w:pPr>
            <w:r>
              <w:t>Mr Coe</w:t>
            </w:r>
          </w:p>
        </w:tc>
        <w:tc>
          <w:tcPr>
            <w:tcW w:w="2041" w:type="dxa"/>
            <w:shd w:val="clear" w:color="auto" w:fill="auto"/>
          </w:tcPr>
          <w:p w:rsidR="00610124" w:rsidRDefault="00610124" w:rsidP="00796E2D">
            <w:pPr>
              <w:pStyle w:val="DIVName"/>
              <w:keepNext/>
              <w:keepLines/>
            </w:pPr>
            <w:r>
              <w:t>Mr Parton</w:t>
            </w:r>
          </w:p>
        </w:tc>
        <w:tc>
          <w:tcPr>
            <w:tcW w:w="624" w:type="dxa"/>
            <w:shd w:val="clear" w:color="auto" w:fill="auto"/>
          </w:tcPr>
          <w:p w:rsidR="00610124" w:rsidRDefault="00610124" w:rsidP="00796E2D">
            <w:pPr>
              <w:pStyle w:val="DIVName"/>
              <w:keepNext/>
              <w:keepLines/>
            </w:pPr>
          </w:p>
        </w:tc>
        <w:tc>
          <w:tcPr>
            <w:tcW w:w="2041" w:type="dxa"/>
            <w:shd w:val="clear" w:color="auto" w:fill="auto"/>
          </w:tcPr>
          <w:p w:rsidR="00610124" w:rsidRDefault="00610124" w:rsidP="00796E2D">
            <w:pPr>
              <w:pStyle w:val="DIVName"/>
              <w:keepNext/>
              <w:keepLines/>
            </w:pPr>
            <w:r>
              <w:t>Ms Berry</w:t>
            </w:r>
          </w:p>
        </w:tc>
        <w:tc>
          <w:tcPr>
            <w:tcW w:w="2041" w:type="dxa"/>
            <w:shd w:val="clear" w:color="auto" w:fill="auto"/>
          </w:tcPr>
          <w:p w:rsidR="00610124" w:rsidRDefault="00610124" w:rsidP="00796E2D">
            <w:pPr>
              <w:pStyle w:val="DIVName"/>
              <w:keepNext/>
              <w:keepLines/>
            </w:pPr>
            <w:r>
              <w:t>Mr Pettersson</w:t>
            </w:r>
          </w:p>
        </w:tc>
      </w:tr>
      <w:tr w:rsidR="00610124" w:rsidTr="00610124">
        <w:trPr>
          <w:trHeight w:val="240"/>
        </w:trPr>
        <w:tc>
          <w:tcPr>
            <w:tcW w:w="2041" w:type="dxa"/>
            <w:shd w:val="clear" w:color="auto" w:fill="auto"/>
          </w:tcPr>
          <w:p w:rsidR="00610124" w:rsidRDefault="00610124" w:rsidP="00610124">
            <w:pPr>
              <w:pStyle w:val="DIVName"/>
            </w:pPr>
            <w:r>
              <w:t>Mrs Dunne</w:t>
            </w:r>
          </w:p>
        </w:tc>
        <w:tc>
          <w:tcPr>
            <w:tcW w:w="2041" w:type="dxa"/>
            <w:shd w:val="clear" w:color="auto" w:fill="auto"/>
          </w:tcPr>
          <w:p w:rsidR="00610124" w:rsidRDefault="00610124" w:rsidP="00610124">
            <w:pPr>
              <w:pStyle w:val="DIVName"/>
            </w:pPr>
            <w:r>
              <w:t>Mr Wall</w:t>
            </w:r>
          </w:p>
        </w:tc>
        <w:tc>
          <w:tcPr>
            <w:tcW w:w="624" w:type="dxa"/>
            <w:shd w:val="clear" w:color="auto" w:fill="auto"/>
          </w:tcPr>
          <w:p w:rsidR="00610124" w:rsidRDefault="00610124" w:rsidP="00610124">
            <w:pPr>
              <w:pStyle w:val="DIVName"/>
            </w:pPr>
          </w:p>
        </w:tc>
        <w:tc>
          <w:tcPr>
            <w:tcW w:w="2041" w:type="dxa"/>
            <w:shd w:val="clear" w:color="auto" w:fill="auto"/>
          </w:tcPr>
          <w:p w:rsidR="00610124" w:rsidRDefault="00610124" w:rsidP="00610124">
            <w:pPr>
              <w:pStyle w:val="DIVName"/>
            </w:pPr>
            <w:r>
              <w:t>Ms J. Burch</w:t>
            </w:r>
          </w:p>
        </w:tc>
        <w:tc>
          <w:tcPr>
            <w:tcW w:w="2041" w:type="dxa"/>
            <w:shd w:val="clear" w:color="auto" w:fill="auto"/>
          </w:tcPr>
          <w:p w:rsidR="00610124" w:rsidRDefault="00610124" w:rsidP="00610124">
            <w:pPr>
              <w:pStyle w:val="DIVName"/>
            </w:pPr>
            <w:r>
              <w:t>Mr Ramsay</w:t>
            </w:r>
          </w:p>
        </w:tc>
      </w:tr>
      <w:tr w:rsidR="00610124" w:rsidTr="00610124">
        <w:trPr>
          <w:trHeight w:val="240"/>
        </w:trPr>
        <w:tc>
          <w:tcPr>
            <w:tcW w:w="2041" w:type="dxa"/>
            <w:shd w:val="clear" w:color="auto" w:fill="auto"/>
          </w:tcPr>
          <w:p w:rsidR="00610124" w:rsidRDefault="00610124" w:rsidP="00610124">
            <w:pPr>
              <w:pStyle w:val="DIVName"/>
            </w:pPr>
            <w:r>
              <w:t>Mr Hanson</w:t>
            </w:r>
          </w:p>
        </w:tc>
        <w:tc>
          <w:tcPr>
            <w:tcW w:w="2041" w:type="dxa"/>
            <w:shd w:val="clear" w:color="auto" w:fill="auto"/>
          </w:tcPr>
          <w:p w:rsidR="00610124" w:rsidRDefault="00610124" w:rsidP="00610124">
            <w:pPr>
              <w:pStyle w:val="DIVName"/>
            </w:pPr>
          </w:p>
        </w:tc>
        <w:tc>
          <w:tcPr>
            <w:tcW w:w="624" w:type="dxa"/>
            <w:shd w:val="clear" w:color="auto" w:fill="auto"/>
          </w:tcPr>
          <w:p w:rsidR="00610124" w:rsidRDefault="00610124" w:rsidP="00610124">
            <w:pPr>
              <w:pStyle w:val="DIVName"/>
            </w:pPr>
          </w:p>
        </w:tc>
        <w:tc>
          <w:tcPr>
            <w:tcW w:w="2041" w:type="dxa"/>
            <w:shd w:val="clear" w:color="auto" w:fill="auto"/>
          </w:tcPr>
          <w:p w:rsidR="00610124" w:rsidRDefault="00610124" w:rsidP="00610124">
            <w:pPr>
              <w:pStyle w:val="DIVName"/>
            </w:pPr>
            <w:r>
              <w:t>Ms Cheyne</w:t>
            </w:r>
          </w:p>
        </w:tc>
        <w:tc>
          <w:tcPr>
            <w:tcW w:w="2041" w:type="dxa"/>
            <w:shd w:val="clear" w:color="auto" w:fill="auto"/>
          </w:tcPr>
          <w:p w:rsidR="00610124" w:rsidRDefault="00610124" w:rsidP="00610124">
            <w:pPr>
              <w:pStyle w:val="DIVName"/>
            </w:pPr>
            <w:r>
              <w:t>Mr Rattenbury</w:t>
            </w:r>
          </w:p>
        </w:tc>
      </w:tr>
      <w:tr w:rsidR="00610124" w:rsidTr="00610124">
        <w:trPr>
          <w:trHeight w:val="240"/>
        </w:trPr>
        <w:tc>
          <w:tcPr>
            <w:tcW w:w="2041" w:type="dxa"/>
            <w:shd w:val="clear" w:color="auto" w:fill="auto"/>
          </w:tcPr>
          <w:p w:rsidR="00610124" w:rsidRDefault="00610124" w:rsidP="00610124">
            <w:pPr>
              <w:pStyle w:val="DIVName"/>
            </w:pPr>
            <w:r>
              <w:t>Mrs Jones</w:t>
            </w:r>
          </w:p>
        </w:tc>
        <w:tc>
          <w:tcPr>
            <w:tcW w:w="2041" w:type="dxa"/>
            <w:shd w:val="clear" w:color="auto" w:fill="auto"/>
          </w:tcPr>
          <w:p w:rsidR="00610124" w:rsidRDefault="00610124" w:rsidP="00610124">
            <w:pPr>
              <w:pStyle w:val="DIVName"/>
            </w:pPr>
          </w:p>
        </w:tc>
        <w:tc>
          <w:tcPr>
            <w:tcW w:w="624" w:type="dxa"/>
            <w:shd w:val="clear" w:color="auto" w:fill="auto"/>
          </w:tcPr>
          <w:p w:rsidR="00610124" w:rsidRDefault="00610124" w:rsidP="00610124">
            <w:pPr>
              <w:pStyle w:val="DIVName"/>
            </w:pPr>
          </w:p>
        </w:tc>
        <w:tc>
          <w:tcPr>
            <w:tcW w:w="2041" w:type="dxa"/>
            <w:shd w:val="clear" w:color="auto" w:fill="auto"/>
          </w:tcPr>
          <w:p w:rsidR="00610124" w:rsidRDefault="00610124" w:rsidP="00610124">
            <w:pPr>
              <w:pStyle w:val="DIVName"/>
            </w:pPr>
            <w:r>
              <w:t>Ms Cody</w:t>
            </w:r>
          </w:p>
        </w:tc>
        <w:tc>
          <w:tcPr>
            <w:tcW w:w="2041" w:type="dxa"/>
            <w:shd w:val="clear" w:color="auto" w:fill="auto"/>
          </w:tcPr>
          <w:p w:rsidR="00610124" w:rsidRDefault="00610124" w:rsidP="00610124">
            <w:pPr>
              <w:pStyle w:val="DIVName"/>
            </w:pPr>
            <w:r>
              <w:t>Mr Steel</w:t>
            </w:r>
          </w:p>
        </w:tc>
      </w:tr>
      <w:tr w:rsidR="00610124" w:rsidTr="00610124">
        <w:trPr>
          <w:trHeight w:val="240"/>
        </w:trPr>
        <w:tc>
          <w:tcPr>
            <w:tcW w:w="2041" w:type="dxa"/>
            <w:shd w:val="clear" w:color="auto" w:fill="auto"/>
          </w:tcPr>
          <w:p w:rsidR="00610124" w:rsidRDefault="00610124" w:rsidP="00610124">
            <w:pPr>
              <w:pStyle w:val="DIVName"/>
            </w:pPr>
            <w:r>
              <w:t>Mrs Kikkert</w:t>
            </w:r>
          </w:p>
        </w:tc>
        <w:tc>
          <w:tcPr>
            <w:tcW w:w="2041" w:type="dxa"/>
            <w:shd w:val="clear" w:color="auto" w:fill="auto"/>
          </w:tcPr>
          <w:p w:rsidR="00610124" w:rsidRDefault="00610124" w:rsidP="00610124">
            <w:pPr>
              <w:pStyle w:val="DIVName"/>
            </w:pPr>
          </w:p>
        </w:tc>
        <w:tc>
          <w:tcPr>
            <w:tcW w:w="624" w:type="dxa"/>
            <w:shd w:val="clear" w:color="auto" w:fill="auto"/>
          </w:tcPr>
          <w:p w:rsidR="00610124" w:rsidRDefault="00610124" w:rsidP="00610124">
            <w:pPr>
              <w:pStyle w:val="DIVName"/>
            </w:pPr>
          </w:p>
        </w:tc>
        <w:tc>
          <w:tcPr>
            <w:tcW w:w="2041" w:type="dxa"/>
            <w:shd w:val="clear" w:color="auto" w:fill="auto"/>
          </w:tcPr>
          <w:p w:rsidR="00610124" w:rsidRDefault="00610124" w:rsidP="00610124">
            <w:pPr>
              <w:pStyle w:val="DIVName"/>
            </w:pPr>
            <w:r>
              <w:t>Mr Gentleman</w:t>
            </w:r>
          </w:p>
        </w:tc>
        <w:tc>
          <w:tcPr>
            <w:tcW w:w="2041" w:type="dxa"/>
            <w:shd w:val="clear" w:color="auto" w:fill="auto"/>
          </w:tcPr>
          <w:p w:rsidR="00610124" w:rsidRDefault="00610124" w:rsidP="00610124">
            <w:pPr>
              <w:pStyle w:val="DIVName"/>
            </w:pPr>
            <w:r>
              <w:t>Ms Stephen-Smith</w:t>
            </w:r>
          </w:p>
        </w:tc>
      </w:tr>
      <w:tr w:rsidR="00610124" w:rsidTr="00610124">
        <w:trPr>
          <w:trHeight w:val="240"/>
        </w:trPr>
        <w:tc>
          <w:tcPr>
            <w:tcW w:w="2041" w:type="dxa"/>
            <w:shd w:val="clear" w:color="auto" w:fill="auto"/>
          </w:tcPr>
          <w:p w:rsidR="00610124" w:rsidRDefault="00610124" w:rsidP="00610124">
            <w:pPr>
              <w:pStyle w:val="DIVName"/>
            </w:pPr>
            <w:r>
              <w:t>Ms Lawder</w:t>
            </w:r>
          </w:p>
        </w:tc>
        <w:tc>
          <w:tcPr>
            <w:tcW w:w="2041" w:type="dxa"/>
            <w:shd w:val="clear" w:color="auto" w:fill="auto"/>
          </w:tcPr>
          <w:p w:rsidR="00610124" w:rsidRDefault="00610124" w:rsidP="00610124">
            <w:pPr>
              <w:pStyle w:val="DIVName"/>
            </w:pPr>
          </w:p>
        </w:tc>
        <w:tc>
          <w:tcPr>
            <w:tcW w:w="624" w:type="dxa"/>
            <w:shd w:val="clear" w:color="auto" w:fill="auto"/>
          </w:tcPr>
          <w:p w:rsidR="00610124" w:rsidRDefault="00610124" w:rsidP="00610124">
            <w:pPr>
              <w:pStyle w:val="DIVName"/>
            </w:pPr>
          </w:p>
        </w:tc>
        <w:tc>
          <w:tcPr>
            <w:tcW w:w="2041" w:type="dxa"/>
            <w:shd w:val="clear" w:color="auto" w:fill="auto"/>
          </w:tcPr>
          <w:p w:rsidR="00610124" w:rsidRDefault="00610124" w:rsidP="00610124">
            <w:pPr>
              <w:pStyle w:val="DIVName"/>
            </w:pPr>
            <w:r>
              <w:t>Ms Le Couteur</w:t>
            </w:r>
          </w:p>
        </w:tc>
        <w:tc>
          <w:tcPr>
            <w:tcW w:w="2041" w:type="dxa"/>
            <w:shd w:val="clear" w:color="auto" w:fill="auto"/>
          </w:tcPr>
          <w:p w:rsidR="00610124" w:rsidRDefault="00610124" w:rsidP="00610124">
            <w:pPr>
              <w:pStyle w:val="DIVName"/>
            </w:pPr>
          </w:p>
        </w:tc>
      </w:tr>
    </w:tbl>
    <w:p w:rsidR="00610124" w:rsidRDefault="00610124" w:rsidP="00610124">
      <w:pPr>
        <w:pStyle w:val="DIVResult"/>
      </w:pPr>
      <w:r>
        <w:t>And so it was negatived.</w:t>
      </w:r>
    </w:p>
    <w:p w:rsidR="002F0B76" w:rsidRDefault="002F0B76" w:rsidP="002F0B76">
      <w:pPr>
        <w:pStyle w:val="DPSEntryDetail"/>
      </w:pPr>
      <w:r>
        <w:t>Clause 133 agreed to.</w:t>
      </w:r>
    </w:p>
    <w:p w:rsidR="002F0B76" w:rsidRDefault="002F0B76" w:rsidP="002F0B76">
      <w:pPr>
        <w:pStyle w:val="DPSEntryDetail"/>
      </w:pPr>
      <w:r>
        <w:t>Clauses 134 and 135, by leave, taken together and agreed to.</w:t>
      </w:r>
    </w:p>
    <w:p w:rsidR="002F0B76" w:rsidRDefault="002F0B76" w:rsidP="002F0B76">
      <w:pPr>
        <w:pStyle w:val="DPSEntryDetail"/>
      </w:pPr>
      <w:r>
        <w:t>Clause 136—</w:t>
      </w:r>
    </w:p>
    <w:p w:rsidR="002F0B76" w:rsidRDefault="002F0B76" w:rsidP="002F0B76">
      <w:pPr>
        <w:pStyle w:val="DPSEntryDetail"/>
      </w:pPr>
      <w:r>
        <w:t>On the motion of Mr Barr, his amendment No 10 (</w:t>
      </w:r>
      <w:r>
        <w:rPr>
          <w:i/>
        </w:rPr>
        <w:t>see</w:t>
      </w:r>
      <w:r>
        <w:t xml:space="preserve"> </w:t>
      </w:r>
      <w:hyperlink w:anchor="Schedule2" w:history="1">
        <w:r w:rsidRPr="00A243F2">
          <w:rPr>
            <w:rStyle w:val="Hyperlink"/>
          </w:rPr>
          <w:t>Schedule 2</w:t>
        </w:r>
      </w:hyperlink>
      <w:r>
        <w:t>) was made.</w:t>
      </w:r>
    </w:p>
    <w:p w:rsidR="002F0B76" w:rsidRDefault="002F0B76" w:rsidP="002F0B76">
      <w:pPr>
        <w:pStyle w:val="DPSEntryDetail"/>
      </w:pPr>
      <w:r>
        <w:t>Clause 136, as amended, agreed to.</w:t>
      </w:r>
    </w:p>
    <w:p w:rsidR="002F0B76" w:rsidRDefault="002F0B76" w:rsidP="002F0B76">
      <w:pPr>
        <w:pStyle w:val="DPSEntryDetail"/>
      </w:pPr>
      <w:r>
        <w:t>Clauses 137 and 138, by leave, taken together and agreed to.</w:t>
      </w:r>
    </w:p>
    <w:p w:rsidR="002F0B76" w:rsidRDefault="002F0B76" w:rsidP="002F0B76">
      <w:pPr>
        <w:pStyle w:val="DPSEntryDetail"/>
      </w:pPr>
      <w:r>
        <w:t>Clause 139—</w:t>
      </w:r>
    </w:p>
    <w:p w:rsidR="002F0B76" w:rsidRDefault="002F0B76" w:rsidP="002F0B76">
      <w:pPr>
        <w:pStyle w:val="DPSEntryDetail"/>
      </w:pPr>
      <w:r>
        <w:t>Mr Coe moved his amendment No 25 (</w:t>
      </w:r>
      <w:r>
        <w:rPr>
          <w:i/>
        </w:rPr>
        <w:t>see</w:t>
      </w:r>
      <w:r>
        <w:t xml:space="preserve"> </w:t>
      </w:r>
      <w:hyperlink w:anchor="Schedule1" w:history="1">
        <w:r w:rsidRPr="00A243F2">
          <w:rPr>
            <w:rStyle w:val="Hyperlink"/>
          </w:rPr>
          <w:t>Schedule 1</w:t>
        </w:r>
      </w:hyperlink>
      <w:r>
        <w:t>).</w:t>
      </w:r>
    </w:p>
    <w:p w:rsidR="002F0B76" w:rsidRDefault="002F0B76" w:rsidP="002F0B76">
      <w:pPr>
        <w:pStyle w:val="DPSEntryDetail"/>
      </w:pPr>
      <w:r>
        <w:t>Debate continued.</w:t>
      </w:r>
    </w:p>
    <w:p w:rsidR="002F0B76" w:rsidRDefault="002F0B76" w:rsidP="002F0B76">
      <w:pPr>
        <w:pStyle w:val="DPSEntryDetail"/>
      </w:pPr>
      <w:r>
        <w:t>Amendment negatived.</w:t>
      </w:r>
    </w:p>
    <w:p w:rsidR="002F0B76" w:rsidRDefault="002F0B76" w:rsidP="002F0B76">
      <w:pPr>
        <w:pStyle w:val="DPSEntryDetail"/>
      </w:pPr>
      <w:r>
        <w:t>Mr Coe moved his amendment No 26 (</w:t>
      </w:r>
      <w:r>
        <w:rPr>
          <w:i/>
        </w:rPr>
        <w:t>see</w:t>
      </w:r>
      <w:r>
        <w:t xml:space="preserve"> </w:t>
      </w:r>
      <w:hyperlink w:anchor="Schedule1" w:history="1">
        <w:r w:rsidRPr="00A243F2">
          <w:rPr>
            <w:rStyle w:val="Hyperlink"/>
          </w:rPr>
          <w:t>Schedule 1</w:t>
        </w:r>
      </w:hyperlink>
      <w:r>
        <w:t>).</w:t>
      </w:r>
    </w:p>
    <w:p w:rsidR="002F0B76" w:rsidRDefault="002F0B76" w:rsidP="002F0B76">
      <w:pPr>
        <w:pStyle w:val="DPSEntryDetail"/>
      </w:pPr>
      <w:r>
        <w:t>Amendment negatived.</w:t>
      </w:r>
    </w:p>
    <w:p w:rsidR="002F0B76" w:rsidRDefault="002F0B76" w:rsidP="002F0B76">
      <w:pPr>
        <w:pStyle w:val="DPSEntryDetail"/>
      </w:pPr>
      <w:r>
        <w:t>Mr Coe moved his amendment No 27 (</w:t>
      </w:r>
      <w:r>
        <w:rPr>
          <w:i/>
        </w:rPr>
        <w:t>see</w:t>
      </w:r>
      <w:r>
        <w:t xml:space="preserve"> </w:t>
      </w:r>
      <w:hyperlink w:anchor="Schedule1" w:history="1">
        <w:r w:rsidRPr="00A243F2">
          <w:rPr>
            <w:rStyle w:val="Hyperlink"/>
          </w:rPr>
          <w:t>Schedule 1</w:t>
        </w:r>
      </w:hyperlink>
      <w:r>
        <w:t>).</w:t>
      </w:r>
    </w:p>
    <w:p w:rsidR="002F0B76" w:rsidRDefault="002F0B76" w:rsidP="002F0B76">
      <w:pPr>
        <w:pStyle w:val="DPSEntryDetail"/>
      </w:pPr>
      <w:r>
        <w:t>Amendment negatived.</w:t>
      </w:r>
    </w:p>
    <w:p w:rsidR="002F0B76" w:rsidRDefault="002F0B76" w:rsidP="002F0B76">
      <w:pPr>
        <w:pStyle w:val="DPSEntryDetail"/>
      </w:pPr>
      <w:r>
        <w:t>Clause 139 agreed to.</w:t>
      </w:r>
    </w:p>
    <w:p w:rsidR="002F0B76" w:rsidRDefault="002F0B76" w:rsidP="002F0B76">
      <w:pPr>
        <w:pStyle w:val="DPSEntryDetail"/>
      </w:pPr>
      <w:r>
        <w:t>Clause 140 agreed to.</w:t>
      </w:r>
    </w:p>
    <w:p w:rsidR="002F0B76" w:rsidRDefault="002F0B76" w:rsidP="0012459D">
      <w:pPr>
        <w:pStyle w:val="DPSEntryDetail"/>
        <w:keepNext/>
      </w:pPr>
      <w:r>
        <w:t>Clause 141—</w:t>
      </w:r>
    </w:p>
    <w:p w:rsidR="002F0B76" w:rsidRDefault="002F0B76" w:rsidP="002F0B76">
      <w:pPr>
        <w:pStyle w:val="DPSEntryDetail"/>
      </w:pPr>
      <w:r>
        <w:t>On the motion of Mr Barr, his amendment No 11 (</w:t>
      </w:r>
      <w:r>
        <w:rPr>
          <w:i/>
        </w:rPr>
        <w:t>see</w:t>
      </w:r>
      <w:r>
        <w:t xml:space="preserve"> </w:t>
      </w:r>
      <w:hyperlink w:anchor="Schedule2" w:history="1">
        <w:r w:rsidRPr="00A243F2">
          <w:rPr>
            <w:rStyle w:val="Hyperlink"/>
          </w:rPr>
          <w:t>Schedule 2</w:t>
        </w:r>
      </w:hyperlink>
      <w:r>
        <w:t>) was made, after debate.</w:t>
      </w:r>
    </w:p>
    <w:p w:rsidR="002F0B76" w:rsidRDefault="002F0B76" w:rsidP="002F0B76">
      <w:pPr>
        <w:pStyle w:val="DPSEntryDetail"/>
      </w:pPr>
      <w:r>
        <w:t>On the motion of Mr Barr, his amendment No 12 (</w:t>
      </w:r>
      <w:r>
        <w:rPr>
          <w:i/>
        </w:rPr>
        <w:t>see</w:t>
      </w:r>
      <w:r>
        <w:t xml:space="preserve"> </w:t>
      </w:r>
      <w:hyperlink w:anchor="Schedule2" w:history="1">
        <w:r w:rsidRPr="00A243F2">
          <w:rPr>
            <w:rStyle w:val="Hyperlink"/>
          </w:rPr>
          <w:t>Schedule 2</w:t>
        </w:r>
      </w:hyperlink>
      <w:r>
        <w:t>) was made.</w:t>
      </w:r>
    </w:p>
    <w:p w:rsidR="002F0B76" w:rsidRDefault="002F0B76" w:rsidP="002F0B76">
      <w:pPr>
        <w:pStyle w:val="DPSEntryDetail"/>
      </w:pPr>
      <w:r>
        <w:t>Mr Coe moved his amendment No 28 (</w:t>
      </w:r>
      <w:r>
        <w:rPr>
          <w:i/>
        </w:rPr>
        <w:t>see</w:t>
      </w:r>
      <w:r>
        <w:t xml:space="preserve"> </w:t>
      </w:r>
      <w:hyperlink w:anchor="Schedule1" w:history="1">
        <w:r w:rsidRPr="00A243F2">
          <w:rPr>
            <w:rStyle w:val="Hyperlink"/>
          </w:rPr>
          <w:t>Schedule 1</w:t>
        </w:r>
      </w:hyperlink>
      <w:r>
        <w:t>).</w:t>
      </w:r>
    </w:p>
    <w:p w:rsidR="002F0B76" w:rsidRDefault="002F0B76" w:rsidP="002F0B76">
      <w:pPr>
        <w:pStyle w:val="DPSEntryDetail"/>
      </w:pPr>
      <w:r>
        <w:t>Debate continued.</w:t>
      </w:r>
    </w:p>
    <w:p w:rsidR="002F0B76" w:rsidRDefault="002F0B76" w:rsidP="002F0B76">
      <w:pPr>
        <w:pStyle w:val="DPSEntryDetail"/>
      </w:pPr>
      <w:r>
        <w:t>Amendment negatived.</w:t>
      </w:r>
    </w:p>
    <w:p w:rsidR="002F0B76" w:rsidRDefault="002F0B76" w:rsidP="002F0B76">
      <w:pPr>
        <w:pStyle w:val="DPSEntryDetail"/>
      </w:pPr>
      <w:r>
        <w:t>Clause 141, as amended, agreed to.</w:t>
      </w:r>
    </w:p>
    <w:p w:rsidR="002F0B76" w:rsidRPr="00FD5AB6" w:rsidRDefault="002F0B76" w:rsidP="002F0B76">
      <w:pPr>
        <w:pStyle w:val="DPSEntryDetail"/>
        <w:rPr>
          <w:i/>
        </w:rPr>
      </w:pPr>
      <w:r>
        <w:rPr>
          <w:i/>
        </w:rPr>
        <w:t>New clause—</w:t>
      </w:r>
    </w:p>
    <w:p w:rsidR="002F0B76" w:rsidRPr="00FD5AB6" w:rsidRDefault="002F0B76" w:rsidP="002F0B76">
      <w:pPr>
        <w:pStyle w:val="DPSEntryDetail"/>
      </w:pPr>
      <w:r>
        <w:t>On the motion of Mr Barr, new clause 141A (his amendment No 13—</w:t>
      </w:r>
      <w:r>
        <w:rPr>
          <w:i/>
        </w:rPr>
        <w:t>see</w:t>
      </w:r>
      <w:r>
        <w:t xml:space="preserve"> </w:t>
      </w:r>
      <w:hyperlink w:anchor="Schedule2" w:history="1">
        <w:r w:rsidRPr="00A243F2">
          <w:rPr>
            <w:rStyle w:val="Hyperlink"/>
          </w:rPr>
          <w:t>Schedule 2</w:t>
        </w:r>
      </w:hyperlink>
      <w:r>
        <w:t>) was inserted in the Bill.</w:t>
      </w:r>
    </w:p>
    <w:p w:rsidR="002F0B76" w:rsidRDefault="002F0B76" w:rsidP="002F0B76">
      <w:pPr>
        <w:pStyle w:val="DPSEntryDetail"/>
      </w:pPr>
      <w:r>
        <w:t>Clauses 142 to 145, by leave, taken together and agreed to.</w:t>
      </w:r>
    </w:p>
    <w:p w:rsidR="002F0B76" w:rsidRDefault="002F0B76" w:rsidP="002F0B76">
      <w:pPr>
        <w:pStyle w:val="DPSEntryDetail"/>
      </w:pPr>
      <w:r>
        <w:lastRenderedPageBreak/>
        <w:t>Clause 146—</w:t>
      </w:r>
    </w:p>
    <w:p w:rsidR="002F0B76" w:rsidRDefault="002F0B76" w:rsidP="002F0B76">
      <w:pPr>
        <w:pStyle w:val="DPSEntryDetail"/>
      </w:pPr>
      <w:r>
        <w:t>On the motion of Mr Barr, his amendment No 14 (</w:t>
      </w:r>
      <w:r>
        <w:rPr>
          <w:i/>
        </w:rPr>
        <w:t>see</w:t>
      </w:r>
      <w:r>
        <w:t xml:space="preserve"> </w:t>
      </w:r>
      <w:hyperlink w:anchor="Schedule2" w:history="1">
        <w:r w:rsidRPr="00A243F2">
          <w:rPr>
            <w:rStyle w:val="Hyperlink"/>
          </w:rPr>
          <w:t>Schedule 2</w:t>
        </w:r>
      </w:hyperlink>
      <w:r>
        <w:t>) was made.</w:t>
      </w:r>
    </w:p>
    <w:p w:rsidR="002F0B76" w:rsidRDefault="002F0B76" w:rsidP="002F0B76">
      <w:pPr>
        <w:pStyle w:val="DPSEntryDetail"/>
      </w:pPr>
      <w:r>
        <w:t>Clause 146, as amended, agreed to.</w:t>
      </w:r>
    </w:p>
    <w:p w:rsidR="002F0B76" w:rsidRDefault="002F0B76" w:rsidP="002F0B76">
      <w:pPr>
        <w:pStyle w:val="DPSEntryDetail"/>
      </w:pPr>
      <w:r>
        <w:t>Clauses 147 and 148, by leave, taken together and agreed to.</w:t>
      </w:r>
    </w:p>
    <w:p w:rsidR="002F0B76" w:rsidRDefault="002F0B76" w:rsidP="002F0B76">
      <w:pPr>
        <w:pStyle w:val="DPSEntryDetail"/>
      </w:pPr>
      <w:r>
        <w:t>Clause 149—</w:t>
      </w:r>
    </w:p>
    <w:p w:rsidR="002F0B76" w:rsidRPr="00734AE6" w:rsidRDefault="002F0B76" w:rsidP="002F0B76">
      <w:pPr>
        <w:pStyle w:val="DPSEntryDetail"/>
      </w:pPr>
      <w:r w:rsidRPr="00734AE6">
        <w:t>Mr Coe moved his amendment No 29 (</w:t>
      </w:r>
      <w:r w:rsidRPr="00734AE6">
        <w:rPr>
          <w:i/>
        </w:rPr>
        <w:t>see</w:t>
      </w:r>
      <w:r w:rsidRPr="00734AE6">
        <w:t xml:space="preserve"> </w:t>
      </w:r>
      <w:hyperlink w:anchor="Schedule1" w:history="1">
        <w:r w:rsidRPr="00734AE6">
          <w:rPr>
            <w:rStyle w:val="Hyperlink"/>
          </w:rPr>
          <w:t>Schedule 1</w:t>
        </w:r>
      </w:hyperlink>
      <w:r w:rsidRPr="00734AE6">
        <w:t>).</w:t>
      </w:r>
    </w:p>
    <w:p w:rsidR="002F0B76" w:rsidRPr="00734AE6" w:rsidRDefault="002F0B76" w:rsidP="002F0B76">
      <w:pPr>
        <w:pStyle w:val="DPSEntryDetail"/>
      </w:pPr>
      <w:r w:rsidRPr="00734AE6">
        <w:t>Debate continued.</w:t>
      </w:r>
    </w:p>
    <w:p w:rsidR="00734AE6" w:rsidRDefault="00734AE6" w:rsidP="00734AE6">
      <w:pPr>
        <w:pStyle w:val="DIVIntro"/>
      </w:pPr>
      <w:r>
        <w:t>Question—put.</w:t>
      </w:r>
    </w:p>
    <w:p w:rsidR="00734AE6" w:rsidRDefault="00734AE6" w:rsidP="003110F3">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734AE6" w:rsidTr="00734AE6">
        <w:trPr>
          <w:trHeight w:val="240"/>
        </w:trPr>
        <w:tc>
          <w:tcPr>
            <w:tcW w:w="4082" w:type="dxa"/>
            <w:gridSpan w:val="2"/>
            <w:shd w:val="clear" w:color="auto" w:fill="auto"/>
          </w:tcPr>
          <w:p w:rsidR="00734AE6" w:rsidRDefault="00734AE6" w:rsidP="00734AE6">
            <w:pPr>
              <w:pStyle w:val="DIVName"/>
              <w:tabs>
                <w:tab w:val="center" w:pos="1644"/>
              </w:tabs>
            </w:pPr>
            <w:r>
              <w:tab/>
              <w:t>AYES, 9</w:t>
            </w:r>
          </w:p>
        </w:tc>
        <w:tc>
          <w:tcPr>
            <w:tcW w:w="624" w:type="dxa"/>
            <w:shd w:val="clear" w:color="auto" w:fill="auto"/>
          </w:tcPr>
          <w:p w:rsidR="00734AE6" w:rsidRDefault="00734AE6" w:rsidP="00734AE6">
            <w:pPr>
              <w:pStyle w:val="DIVName"/>
            </w:pPr>
          </w:p>
        </w:tc>
        <w:tc>
          <w:tcPr>
            <w:tcW w:w="4082" w:type="dxa"/>
            <w:gridSpan w:val="2"/>
            <w:shd w:val="clear" w:color="auto" w:fill="auto"/>
          </w:tcPr>
          <w:p w:rsidR="00734AE6" w:rsidRDefault="00734AE6" w:rsidP="00734AE6">
            <w:pPr>
              <w:pStyle w:val="DIVName"/>
              <w:tabs>
                <w:tab w:val="center" w:pos="1644"/>
              </w:tabs>
            </w:pPr>
            <w:r>
              <w:tab/>
              <w:t>NOES, 12</w:t>
            </w:r>
          </w:p>
        </w:tc>
      </w:tr>
      <w:tr w:rsidR="00734AE6" w:rsidTr="00734AE6">
        <w:trPr>
          <w:trHeight w:val="240"/>
        </w:trPr>
        <w:tc>
          <w:tcPr>
            <w:tcW w:w="2041" w:type="dxa"/>
            <w:shd w:val="clear" w:color="auto" w:fill="auto"/>
          </w:tcPr>
          <w:p w:rsidR="00734AE6" w:rsidRDefault="00734AE6" w:rsidP="00734AE6">
            <w:pPr>
              <w:pStyle w:val="DIVName"/>
            </w:pPr>
            <w:r>
              <w:t>Miss C. Burch</w:t>
            </w:r>
          </w:p>
        </w:tc>
        <w:tc>
          <w:tcPr>
            <w:tcW w:w="2041" w:type="dxa"/>
            <w:shd w:val="clear" w:color="auto" w:fill="auto"/>
          </w:tcPr>
          <w:p w:rsidR="00734AE6" w:rsidRDefault="00734AE6" w:rsidP="00734AE6">
            <w:pPr>
              <w:pStyle w:val="DIVName"/>
            </w:pPr>
            <w:r>
              <w:t>Mr Milligan</w:t>
            </w:r>
          </w:p>
        </w:tc>
        <w:tc>
          <w:tcPr>
            <w:tcW w:w="624" w:type="dxa"/>
            <w:shd w:val="clear" w:color="auto" w:fill="auto"/>
          </w:tcPr>
          <w:p w:rsidR="00734AE6" w:rsidRDefault="00734AE6" w:rsidP="00734AE6">
            <w:pPr>
              <w:pStyle w:val="DIVName"/>
            </w:pPr>
          </w:p>
        </w:tc>
        <w:tc>
          <w:tcPr>
            <w:tcW w:w="2041" w:type="dxa"/>
            <w:shd w:val="clear" w:color="auto" w:fill="auto"/>
          </w:tcPr>
          <w:p w:rsidR="00734AE6" w:rsidRDefault="00734AE6" w:rsidP="00734AE6">
            <w:pPr>
              <w:pStyle w:val="DIVName"/>
            </w:pPr>
            <w:r>
              <w:t>Mr Barr</w:t>
            </w:r>
          </w:p>
        </w:tc>
        <w:tc>
          <w:tcPr>
            <w:tcW w:w="2041" w:type="dxa"/>
            <w:shd w:val="clear" w:color="auto" w:fill="auto"/>
          </w:tcPr>
          <w:p w:rsidR="00734AE6" w:rsidRDefault="00734AE6" w:rsidP="00734AE6">
            <w:pPr>
              <w:pStyle w:val="DIVName"/>
            </w:pPr>
            <w:r>
              <w:t>Ms Le Couteur</w:t>
            </w:r>
          </w:p>
        </w:tc>
      </w:tr>
      <w:tr w:rsidR="00734AE6" w:rsidTr="00734AE6">
        <w:trPr>
          <w:trHeight w:val="240"/>
        </w:trPr>
        <w:tc>
          <w:tcPr>
            <w:tcW w:w="2041" w:type="dxa"/>
            <w:shd w:val="clear" w:color="auto" w:fill="auto"/>
          </w:tcPr>
          <w:p w:rsidR="00734AE6" w:rsidRDefault="00734AE6" w:rsidP="00734AE6">
            <w:pPr>
              <w:pStyle w:val="DIVName"/>
            </w:pPr>
            <w:r>
              <w:t>Mr Coe</w:t>
            </w:r>
          </w:p>
        </w:tc>
        <w:tc>
          <w:tcPr>
            <w:tcW w:w="2041" w:type="dxa"/>
            <w:shd w:val="clear" w:color="auto" w:fill="auto"/>
          </w:tcPr>
          <w:p w:rsidR="00734AE6" w:rsidRDefault="00734AE6" w:rsidP="00734AE6">
            <w:pPr>
              <w:pStyle w:val="DIVName"/>
            </w:pPr>
            <w:r>
              <w:t>Mr Parton</w:t>
            </w:r>
          </w:p>
        </w:tc>
        <w:tc>
          <w:tcPr>
            <w:tcW w:w="624" w:type="dxa"/>
            <w:shd w:val="clear" w:color="auto" w:fill="auto"/>
          </w:tcPr>
          <w:p w:rsidR="00734AE6" w:rsidRDefault="00734AE6" w:rsidP="00734AE6">
            <w:pPr>
              <w:pStyle w:val="DIVName"/>
            </w:pPr>
          </w:p>
        </w:tc>
        <w:tc>
          <w:tcPr>
            <w:tcW w:w="2041" w:type="dxa"/>
            <w:shd w:val="clear" w:color="auto" w:fill="auto"/>
          </w:tcPr>
          <w:p w:rsidR="00734AE6" w:rsidRDefault="00734AE6" w:rsidP="00734AE6">
            <w:pPr>
              <w:pStyle w:val="DIVName"/>
            </w:pPr>
            <w:r>
              <w:t>Ms Berry</w:t>
            </w:r>
          </w:p>
        </w:tc>
        <w:tc>
          <w:tcPr>
            <w:tcW w:w="2041" w:type="dxa"/>
            <w:shd w:val="clear" w:color="auto" w:fill="auto"/>
          </w:tcPr>
          <w:p w:rsidR="00734AE6" w:rsidRDefault="00734AE6" w:rsidP="00734AE6">
            <w:pPr>
              <w:pStyle w:val="DIVName"/>
            </w:pPr>
            <w:r>
              <w:t>Ms Orr</w:t>
            </w:r>
          </w:p>
        </w:tc>
      </w:tr>
      <w:tr w:rsidR="00734AE6" w:rsidTr="00734AE6">
        <w:trPr>
          <w:trHeight w:val="240"/>
        </w:trPr>
        <w:tc>
          <w:tcPr>
            <w:tcW w:w="2041" w:type="dxa"/>
            <w:shd w:val="clear" w:color="auto" w:fill="auto"/>
          </w:tcPr>
          <w:p w:rsidR="00734AE6" w:rsidRDefault="00734AE6" w:rsidP="00734AE6">
            <w:pPr>
              <w:pStyle w:val="DIVName"/>
            </w:pPr>
            <w:r>
              <w:t>Mrs Dunne</w:t>
            </w:r>
          </w:p>
        </w:tc>
        <w:tc>
          <w:tcPr>
            <w:tcW w:w="2041" w:type="dxa"/>
            <w:shd w:val="clear" w:color="auto" w:fill="auto"/>
          </w:tcPr>
          <w:p w:rsidR="00734AE6" w:rsidRDefault="00734AE6" w:rsidP="00734AE6">
            <w:pPr>
              <w:pStyle w:val="DIVName"/>
            </w:pPr>
            <w:r>
              <w:t>Mr Wall</w:t>
            </w:r>
          </w:p>
        </w:tc>
        <w:tc>
          <w:tcPr>
            <w:tcW w:w="624" w:type="dxa"/>
            <w:shd w:val="clear" w:color="auto" w:fill="auto"/>
          </w:tcPr>
          <w:p w:rsidR="00734AE6" w:rsidRDefault="00734AE6" w:rsidP="00734AE6">
            <w:pPr>
              <w:pStyle w:val="DIVName"/>
            </w:pPr>
          </w:p>
        </w:tc>
        <w:tc>
          <w:tcPr>
            <w:tcW w:w="2041" w:type="dxa"/>
            <w:shd w:val="clear" w:color="auto" w:fill="auto"/>
          </w:tcPr>
          <w:p w:rsidR="00734AE6" w:rsidRDefault="00734AE6" w:rsidP="00734AE6">
            <w:pPr>
              <w:pStyle w:val="DIVName"/>
            </w:pPr>
            <w:r>
              <w:t>Ms J. Burch</w:t>
            </w:r>
          </w:p>
        </w:tc>
        <w:tc>
          <w:tcPr>
            <w:tcW w:w="2041" w:type="dxa"/>
            <w:shd w:val="clear" w:color="auto" w:fill="auto"/>
          </w:tcPr>
          <w:p w:rsidR="00734AE6" w:rsidRDefault="00734AE6" w:rsidP="00734AE6">
            <w:pPr>
              <w:pStyle w:val="DIVName"/>
            </w:pPr>
            <w:r>
              <w:t>Mr Pettersson</w:t>
            </w:r>
          </w:p>
        </w:tc>
      </w:tr>
      <w:tr w:rsidR="00734AE6" w:rsidTr="00734AE6">
        <w:trPr>
          <w:trHeight w:val="240"/>
        </w:trPr>
        <w:tc>
          <w:tcPr>
            <w:tcW w:w="2041" w:type="dxa"/>
            <w:shd w:val="clear" w:color="auto" w:fill="auto"/>
          </w:tcPr>
          <w:p w:rsidR="00734AE6" w:rsidRDefault="00734AE6" w:rsidP="00734AE6">
            <w:pPr>
              <w:pStyle w:val="DIVName"/>
            </w:pPr>
            <w:r>
              <w:t>Mr Hanson</w:t>
            </w:r>
          </w:p>
        </w:tc>
        <w:tc>
          <w:tcPr>
            <w:tcW w:w="2041" w:type="dxa"/>
            <w:shd w:val="clear" w:color="auto" w:fill="auto"/>
          </w:tcPr>
          <w:p w:rsidR="00734AE6" w:rsidRDefault="00734AE6" w:rsidP="00734AE6">
            <w:pPr>
              <w:pStyle w:val="DIVName"/>
            </w:pPr>
          </w:p>
        </w:tc>
        <w:tc>
          <w:tcPr>
            <w:tcW w:w="624" w:type="dxa"/>
            <w:shd w:val="clear" w:color="auto" w:fill="auto"/>
          </w:tcPr>
          <w:p w:rsidR="00734AE6" w:rsidRDefault="00734AE6" w:rsidP="00734AE6">
            <w:pPr>
              <w:pStyle w:val="DIVName"/>
            </w:pPr>
          </w:p>
        </w:tc>
        <w:tc>
          <w:tcPr>
            <w:tcW w:w="2041" w:type="dxa"/>
            <w:shd w:val="clear" w:color="auto" w:fill="auto"/>
          </w:tcPr>
          <w:p w:rsidR="00734AE6" w:rsidRDefault="00734AE6" w:rsidP="00734AE6">
            <w:pPr>
              <w:pStyle w:val="DIVName"/>
            </w:pPr>
            <w:r>
              <w:t>Ms Cheyne</w:t>
            </w:r>
          </w:p>
        </w:tc>
        <w:tc>
          <w:tcPr>
            <w:tcW w:w="2041" w:type="dxa"/>
            <w:shd w:val="clear" w:color="auto" w:fill="auto"/>
          </w:tcPr>
          <w:p w:rsidR="00734AE6" w:rsidRDefault="00734AE6" w:rsidP="00734AE6">
            <w:pPr>
              <w:pStyle w:val="DIVName"/>
            </w:pPr>
            <w:r>
              <w:t>Mr Ramsay</w:t>
            </w:r>
          </w:p>
        </w:tc>
      </w:tr>
      <w:tr w:rsidR="00734AE6" w:rsidTr="00734AE6">
        <w:trPr>
          <w:trHeight w:val="240"/>
        </w:trPr>
        <w:tc>
          <w:tcPr>
            <w:tcW w:w="2041" w:type="dxa"/>
            <w:shd w:val="clear" w:color="auto" w:fill="auto"/>
          </w:tcPr>
          <w:p w:rsidR="00734AE6" w:rsidRDefault="00734AE6" w:rsidP="00734AE6">
            <w:pPr>
              <w:pStyle w:val="DIVName"/>
            </w:pPr>
            <w:r>
              <w:t>Mrs Jones</w:t>
            </w:r>
          </w:p>
        </w:tc>
        <w:tc>
          <w:tcPr>
            <w:tcW w:w="2041" w:type="dxa"/>
            <w:shd w:val="clear" w:color="auto" w:fill="auto"/>
          </w:tcPr>
          <w:p w:rsidR="00734AE6" w:rsidRDefault="00734AE6" w:rsidP="00734AE6">
            <w:pPr>
              <w:pStyle w:val="DIVName"/>
            </w:pPr>
          </w:p>
        </w:tc>
        <w:tc>
          <w:tcPr>
            <w:tcW w:w="624" w:type="dxa"/>
            <w:shd w:val="clear" w:color="auto" w:fill="auto"/>
          </w:tcPr>
          <w:p w:rsidR="00734AE6" w:rsidRDefault="00734AE6" w:rsidP="00734AE6">
            <w:pPr>
              <w:pStyle w:val="DIVName"/>
            </w:pPr>
          </w:p>
        </w:tc>
        <w:tc>
          <w:tcPr>
            <w:tcW w:w="2041" w:type="dxa"/>
            <w:shd w:val="clear" w:color="auto" w:fill="auto"/>
          </w:tcPr>
          <w:p w:rsidR="00734AE6" w:rsidRDefault="00734AE6" w:rsidP="00734AE6">
            <w:pPr>
              <w:pStyle w:val="DIVName"/>
            </w:pPr>
            <w:r>
              <w:t>Ms Cody</w:t>
            </w:r>
          </w:p>
        </w:tc>
        <w:tc>
          <w:tcPr>
            <w:tcW w:w="2041" w:type="dxa"/>
            <w:shd w:val="clear" w:color="auto" w:fill="auto"/>
          </w:tcPr>
          <w:p w:rsidR="00734AE6" w:rsidRDefault="00734AE6" w:rsidP="00734AE6">
            <w:pPr>
              <w:pStyle w:val="DIVName"/>
            </w:pPr>
            <w:r>
              <w:t>Mr Rattenbury</w:t>
            </w:r>
          </w:p>
        </w:tc>
      </w:tr>
      <w:tr w:rsidR="00734AE6" w:rsidTr="00734AE6">
        <w:trPr>
          <w:trHeight w:val="240"/>
        </w:trPr>
        <w:tc>
          <w:tcPr>
            <w:tcW w:w="2041" w:type="dxa"/>
            <w:shd w:val="clear" w:color="auto" w:fill="auto"/>
          </w:tcPr>
          <w:p w:rsidR="00734AE6" w:rsidRDefault="00734AE6" w:rsidP="00734AE6">
            <w:pPr>
              <w:pStyle w:val="DIVName"/>
            </w:pPr>
            <w:r>
              <w:t>Ms Lawder</w:t>
            </w:r>
          </w:p>
        </w:tc>
        <w:tc>
          <w:tcPr>
            <w:tcW w:w="2041" w:type="dxa"/>
            <w:shd w:val="clear" w:color="auto" w:fill="auto"/>
          </w:tcPr>
          <w:p w:rsidR="00734AE6" w:rsidRDefault="00734AE6" w:rsidP="00734AE6">
            <w:pPr>
              <w:pStyle w:val="DIVName"/>
            </w:pPr>
          </w:p>
        </w:tc>
        <w:tc>
          <w:tcPr>
            <w:tcW w:w="624" w:type="dxa"/>
            <w:shd w:val="clear" w:color="auto" w:fill="auto"/>
          </w:tcPr>
          <w:p w:rsidR="00734AE6" w:rsidRDefault="00734AE6" w:rsidP="00734AE6">
            <w:pPr>
              <w:pStyle w:val="DIVName"/>
            </w:pPr>
          </w:p>
        </w:tc>
        <w:tc>
          <w:tcPr>
            <w:tcW w:w="2041" w:type="dxa"/>
            <w:shd w:val="clear" w:color="auto" w:fill="auto"/>
          </w:tcPr>
          <w:p w:rsidR="00734AE6" w:rsidRDefault="00734AE6" w:rsidP="00734AE6">
            <w:pPr>
              <w:pStyle w:val="DIVName"/>
            </w:pPr>
            <w:r>
              <w:t>Mr Gentleman</w:t>
            </w:r>
          </w:p>
        </w:tc>
        <w:tc>
          <w:tcPr>
            <w:tcW w:w="2041" w:type="dxa"/>
            <w:shd w:val="clear" w:color="auto" w:fill="auto"/>
          </w:tcPr>
          <w:p w:rsidR="00734AE6" w:rsidRDefault="00734AE6" w:rsidP="00734AE6">
            <w:pPr>
              <w:pStyle w:val="DIVName"/>
            </w:pPr>
            <w:r>
              <w:t>Mr Steel</w:t>
            </w:r>
          </w:p>
        </w:tc>
      </w:tr>
    </w:tbl>
    <w:p w:rsidR="00734AE6" w:rsidRDefault="00734AE6" w:rsidP="00734AE6">
      <w:pPr>
        <w:pStyle w:val="DIVResult"/>
      </w:pPr>
      <w:r>
        <w:t>And so it was negatived.</w:t>
      </w:r>
    </w:p>
    <w:p w:rsidR="002F0B76" w:rsidRDefault="002F0B76" w:rsidP="002F0B76">
      <w:pPr>
        <w:pStyle w:val="DPSEntryDetail"/>
      </w:pPr>
      <w:r w:rsidRPr="00734AE6">
        <w:t>On the motion of Mr Barr, his amendment No 15 (</w:t>
      </w:r>
      <w:r w:rsidRPr="00734AE6">
        <w:rPr>
          <w:i/>
        </w:rPr>
        <w:t>see</w:t>
      </w:r>
      <w:r w:rsidRPr="00734AE6">
        <w:t xml:space="preserve"> </w:t>
      </w:r>
      <w:hyperlink w:anchor="Schedule2" w:history="1">
        <w:r w:rsidRPr="00734AE6">
          <w:rPr>
            <w:rStyle w:val="Hyperlink"/>
          </w:rPr>
          <w:t>Schedule 2</w:t>
        </w:r>
      </w:hyperlink>
      <w:r w:rsidRPr="00734AE6">
        <w:t>) was made.</w:t>
      </w:r>
    </w:p>
    <w:p w:rsidR="002F0B76" w:rsidRDefault="002F0B76" w:rsidP="002F0B76">
      <w:pPr>
        <w:pStyle w:val="DPSEntryDetail"/>
      </w:pPr>
      <w:r>
        <w:t>Clause 149, as amended, agreed to.</w:t>
      </w:r>
    </w:p>
    <w:p w:rsidR="002F0B76" w:rsidRDefault="002F0B76" w:rsidP="002F0B76">
      <w:pPr>
        <w:pStyle w:val="DPSEntryDetail"/>
      </w:pPr>
      <w:r>
        <w:t>Clause 150—</w:t>
      </w:r>
    </w:p>
    <w:p w:rsidR="002F0B76" w:rsidRDefault="002F0B76" w:rsidP="002F0B76">
      <w:pPr>
        <w:pStyle w:val="DPSEntryDetail"/>
      </w:pPr>
      <w:r>
        <w:t>On the motion of Mr Barr, his amendment No 16 (</w:t>
      </w:r>
      <w:r>
        <w:rPr>
          <w:i/>
        </w:rPr>
        <w:t>see</w:t>
      </w:r>
      <w:r>
        <w:t xml:space="preserve"> </w:t>
      </w:r>
      <w:hyperlink w:anchor="Schedule2" w:history="1">
        <w:r w:rsidRPr="00A243F2">
          <w:rPr>
            <w:rStyle w:val="Hyperlink"/>
          </w:rPr>
          <w:t>Schedule 2</w:t>
        </w:r>
      </w:hyperlink>
      <w:r w:rsidR="00734AE6">
        <w:t>) was made</w:t>
      </w:r>
      <w:r>
        <w:t>.</w:t>
      </w:r>
    </w:p>
    <w:p w:rsidR="002F0B76" w:rsidRPr="00734AE6" w:rsidRDefault="002F0B76" w:rsidP="002F0B76">
      <w:pPr>
        <w:pStyle w:val="DPSEntryDetail"/>
      </w:pPr>
      <w:r w:rsidRPr="00734AE6">
        <w:t>On the motion of Mr Barr, his amendment No 17 (</w:t>
      </w:r>
      <w:r w:rsidRPr="00734AE6">
        <w:rPr>
          <w:i/>
        </w:rPr>
        <w:t>see</w:t>
      </w:r>
      <w:r w:rsidRPr="00734AE6">
        <w:t xml:space="preserve"> </w:t>
      </w:r>
      <w:hyperlink w:anchor="Schedule2" w:history="1">
        <w:r w:rsidRPr="00734AE6">
          <w:rPr>
            <w:rStyle w:val="Hyperlink"/>
          </w:rPr>
          <w:t>Schedule 2</w:t>
        </w:r>
      </w:hyperlink>
      <w:r w:rsidRPr="00734AE6">
        <w:t>) was made.</w:t>
      </w:r>
    </w:p>
    <w:p w:rsidR="002F0B76" w:rsidRDefault="002F0B76" w:rsidP="002F0B76">
      <w:pPr>
        <w:pStyle w:val="DPSEntryDetail"/>
      </w:pPr>
      <w:r>
        <w:t>Clause 150, as amended, agreed to.</w:t>
      </w:r>
    </w:p>
    <w:p w:rsidR="002F0B76" w:rsidRDefault="002F0B76" w:rsidP="002F0B76">
      <w:pPr>
        <w:pStyle w:val="DPSEntryDetail"/>
      </w:pPr>
      <w:r>
        <w:t>Clause 151 agreed to.</w:t>
      </w:r>
    </w:p>
    <w:p w:rsidR="002F0B76" w:rsidRPr="005C17DB" w:rsidRDefault="002F0B76" w:rsidP="0012459D">
      <w:pPr>
        <w:pStyle w:val="DPSEntryDetail"/>
        <w:keepNext/>
      </w:pPr>
      <w:r>
        <w:rPr>
          <w:i/>
        </w:rPr>
        <w:t>New clause—</w:t>
      </w:r>
    </w:p>
    <w:p w:rsidR="002F0B76" w:rsidRPr="00FD5AB6" w:rsidRDefault="002F0B76" w:rsidP="002F0B76">
      <w:pPr>
        <w:pStyle w:val="DPSEntryDetail"/>
      </w:pPr>
      <w:r>
        <w:t>On the motion of Mr Barr, new clause 151A (his amendment No 18—</w:t>
      </w:r>
      <w:r>
        <w:rPr>
          <w:i/>
        </w:rPr>
        <w:t>see</w:t>
      </w:r>
      <w:r>
        <w:t xml:space="preserve"> </w:t>
      </w:r>
      <w:hyperlink w:anchor="Schedule2" w:history="1">
        <w:r w:rsidRPr="00A243F2">
          <w:rPr>
            <w:rStyle w:val="Hyperlink"/>
          </w:rPr>
          <w:t>Schedule 2</w:t>
        </w:r>
      </w:hyperlink>
      <w:r>
        <w:t>) was inserted in the Bill.</w:t>
      </w:r>
    </w:p>
    <w:p w:rsidR="002F0B76" w:rsidRDefault="002F0B76" w:rsidP="002F0B76">
      <w:pPr>
        <w:pStyle w:val="DPSEntryDetail"/>
      </w:pPr>
      <w:r>
        <w:t>Clause 152—</w:t>
      </w:r>
    </w:p>
    <w:p w:rsidR="000A4169" w:rsidRDefault="000A4169" w:rsidP="002F0B76">
      <w:pPr>
        <w:pStyle w:val="DPSEntryDetail"/>
      </w:pPr>
      <w:r>
        <w:t>Debate continued.</w:t>
      </w:r>
    </w:p>
    <w:p w:rsidR="002F0B76" w:rsidRDefault="002F0B76" w:rsidP="002F0B76">
      <w:pPr>
        <w:pStyle w:val="DPSEntryDetail"/>
      </w:pPr>
      <w:r>
        <w:t>On the motion of Mr Barr, by leave, his amendment Nos 19 and 20 (</w:t>
      </w:r>
      <w:r>
        <w:rPr>
          <w:i/>
        </w:rPr>
        <w:t>see</w:t>
      </w:r>
      <w:r>
        <w:t xml:space="preserve"> </w:t>
      </w:r>
      <w:hyperlink w:anchor="Schedule2" w:history="1">
        <w:r w:rsidRPr="00A243F2">
          <w:rPr>
            <w:rStyle w:val="Hyperlink"/>
          </w:rPr>
          <w:t>Schedule 2</w:t>
        </w:r>
      </w:hyperlink>
      <w:r>
        <w:t>) were made together.</w:t>
      </w:r>
    </w:p>
    <w:p w:rsidR="002F0B76" w:rsidRDefault="002F0B76" w:rsidP="002F0B76">
      <w:pPr>
        <w:pStyle w:val="DPSEntryDetail"/>
      </w:pPr>
      <w:r>
        <w:t>Clause 152, as amended, agreed to.</w:t>
      </w:r>
    </w:p>
    <w:p w:rsidR="002F0B76" w:rsidRDefault="002F0B76" w:rsidP="002F0B76">
      <w:pPr>
        <w:pStyle w:val="DPSEntryDetail"/>
      </w:pPr>
      <w:r>
        <w:t>Clause 153—</w:t>
      </w:r>
    </w:p>
    <w:p w:rsidR="000A4169" w:rsidRDefault="000A4169" w:rsidP="002F0B76">
      <w:pPr>
        <w:pStyle w:val="DPSEntryDetail"/>
      </w:pPr>
      <w:r>
        <w:t>Debate continued.</w:t>
      </w:r>
    </w:p>
    <w:p w:rsidR="002F0B76" w:rsidRDefault="002F0B76" w:rsidP="002F0B76">
      <w:pPr>
        <w:pStyle w:val="DPSEntryDetail"/>
      </w:pPr>
      <w:r>
        <w:t>On the motion of Mr Barr, by leave, his amendment Nos 21 and 22 (</w:t>
      </w:r>
      <w:r>
        <w:rPr>
          <w:i/>
        </w:rPr>
        <w:t>see</w:t>
      </w:r>
      <w:r>
        <w:t xml:space="preserve"> </w:t>
      </w:r>
      <w:hyperlink w:anchor="Schedule2" w:history="1">
        <w:r w:rsidRPr="00A243F2">
          <w:rPr>
            <w:rStyle w:val="Hyperlink"/>
          </w:rPr>
          <w:t>Schedule 2</w:t>
        </w:r>
      </w:hyperlink>
      <w:r>
        <w:t>) were made together.</w:t>
      </w:r>
    </w:p>
    <w:p w:rsidR="002F0B76" w:rsidRDefault="002F0B76" w:rsidP="002F0B76">
      <w:pPr>
        <w:pStyle w:val="DPSEntryDetail"/>
      </w:pPr>
      <w:r>
        <w:t>Clause 153, as amended, agreed to.</w:t>
      </w:r>
    </w:p>
    <w:p w:rsidR="002F0B76" w:rsidRDefault="002F0B76" w:rsidP="002F0B76">
      <w:pPr>
        <w:pStyle w:val="DPSEntryDetail"/>
      </w:pPr>
      <w:r>
        <w:lastRenderedPageBreak/>
        <w:t>Clause 154—</w:t>
      </w:r>
    </w:p>
    <w:p w:rsidR="002F0B76" w:rsidRPr="00256D8D" w:rsidRDefault="002F0B76" w:rsidP="002F0B76">
      <w:pPr>
        <w:pStyle w:val="DPSEntryDetail"/>
      </w:pPr>
      <w:r w:rsidRPr="00256D8D">
        <w:t>Mr Coe moved his amendment No 33 (</w:t>
      </w:r>
      <w:r w:rsidRPr="00256D8D">
        <w:rPr>
          <w:i/>
        </w:rPr>
        <w:t>see</w:t>
      </w:r>
      <w:r w:rsidRPr="00256D8D">
        <w:t xml:space="preserve"> </w:t>
      </w:r>
      <w:hyperlink w:anchor="Schedule1" w:history="1">
        <w:r w:rsidRPr="00A243F2">
          <w:rPr>
            <w:rStyle w:val="Hyperlink"/>
          </w:rPr>
          <w:t>Schedule 1</w:t>
        </w:r>
      </w:hyperlink>
      <w:r w:rsidRPr="00256D8D">
        <w:t>).</w:t>
      </w:r>
    </w:p>
    <w:p w:rsidR="002F0B76" w:rsidRPr="00256D8D" w:rsidRDefault="002F0B76" w:rsidP="002F0B76">
      <w:pPr>
        <w:pStyle w:val="DPSEntryDetail"/>
      </w:pPr>
      <w:r w:rsidRPr="00256D8D">
        <w:t>Debate continued.</w:t>
      </w:r>
    </w:p>
    <w:p w:rsidR="002F0B76" w:rsidRPr="00256D8D" w:rsidRDefault="002F0B76" w:rsidP="002F0B76">
      <w:pPr>
        <w:pStyle w:val="DPSEntryDetail"/>
      </w:pPr>
      <w:r w:rsidRPr="00256D8D">
        <w:t>Amendment negatived.</w:t>
      </w:r>
    </w:p>
    <w:p w:rsidR="002F0B76" w:rsidRDefault="002F0B76" w:rsidP="002F0B76">
      <w:pPr>
        <w:pStyle w:val="DPSEntryDetail"/>
      </w:pPr>
      <w:r w:rsidRPr="000A4169">
        <w:t>On the motion of Mr Barr, his amendment No 23 (</w:t>
      </w:r>
      <w:r w:rsidRPr="000A4169">
        <w:rPr>
          <w:i/>
        </w:rPr>
        <w:t>see</w:t>
      </w:r>
      <w:r w:rsidRPr="000A4169">
        <w:t xml:space="preserve"> </w:t>
      </w:r>
      <w:hyperlink w:anchor="Schedule2" w:history="1">
        <w:r w:rsidRPr="000A4169">
          <w:rPr>
            <w:rStyle w:val="Hyperlink"/>
          </w:rPr>
          <w:t>Schedule 2</w:t>
        </w:r>
      </w:hyperlink>
      <w:r w:rsidRPr="000A4169">
        <w:t>) was made.</w:t>
      </w:r>
    </w:p>
    <w:p w:rsidR="002F0B76" w:rsidRDefault="002F0B76" w:rsidP="002F0B76">
      <w:pPr>
        <w:pStyle w:val="DPSEntryDetail"/>
      </w:pPr>
      <w:r>
        <w:t>On the motion of Mr Barr, his amendment No 24 (</w:t>
      </w:r>
      <w:r>
        <w:rPr>
          <w:i/>
        </w:rPr>
        <w:t>see</w:t>
      </w:r>
      <w:r>
        <w:t xml:space="preserve"> </w:t>
      </w:r>
      <w:hyperlink w:anchor="Schedule2" w:history="1">
        <w:r w:rsidRPr="00A243F2">
          <w:rPr>
            <w:rStyle w:val="Hyperlink"/>
          </w:rPr>
          <w:t>Schedule 2</w:t>
        </w:r>
      </w:hyperlink>
      <w:r>
        <w:t>) was made.</w:t>
      </w:r>
    </w:p>
    <w:p w:rsidR="002F0B76" w:rsidRDefault="002F0B76" w:rsidP="002F0B76">
      <w:pPr>
        <w:pStyle w:val="DPSEntryDetail"/>
      </w:pPr>
      <w:r>
        <w:t>Clause 154, as amended, agreed to.</w:t>
      </w:r>
    </w:p>
    <w:p w:rsidR="002F0B76" w:rsidRDefault="002F0B76" w:rsidP="002F0B76">
      <w:pPr>
        <w:pStyle w:val="DPSEntryDetail"/>
      </w:pPr>
      <w:r>
        <w:t>Clause 155—</w:t>
      </w:r>
    </w:p>
    <w:p w:rsidR="002F0B76" w:rsidRDefault="002F0B76" w:rsidP="002F0B76">
      <w:pPr>
        <w:pStyle w:val="DPSEntryDetail"/>
      </w:pPr>
      <w:r>
        <w:t>Mr Coe moved his amendment No 35 (</w:t>
      </w:r>
      <w:r>
        <w:rPr>
          <w:i/>
        </w:rPr>
        <w:t>see</w:t>
      </w:r>
      <w:r>
        <w:t xml:space="preserve"> </w:t>
      </w:r>
      <w:hyperlink w:anchor="Schedule1" w:history="1">
        <w:r w:rsidRPr="00A243F2">
          <w:rPr>
            <w:rStyle w:val="Hyperlink"/>
          </w:rPr>
          <w:t>Schedule 1</w:t>
        </w:r>
      </w:hyperlink>
      <w:r>
        <w:t>).</w:t>
      </w:r>
    </w:p>
    <w:p w:rsidR="002F0B76" w:rsidRDefault="002F0B76" w:rsidP="002F0B76">
      <w:pPr>
        <w:pStyle w:val="DPSEntryDetail"/>
      </w:pPr>
      <w:r>
        <w:t>Amendment negatived.</w:t>
      </w:r>
    </w:p>
    <w:p w:rsidR="002F0B76" w:rsidRPr="000A4169" w:rsidRDefault="002F0B76" w:rsidP="002F0B76">
      <w:pPr>
        <w:pStyle w:val="DPSEntryDetail"/>
      </w:pPr>
      <w:r w:rsidRPr="000A4169">
        <w:t>On the motion of Mr Barr, his amendment No 25 (</w:t>
      </w:r>
      <w:r w:rsidRPr="000A4169">
        <w:rPr>
          <w:i/>
        </w:rPr>
        <w:t>see</w:t>
      </w:r>
      <w:r w:rsidRPr="000A4169">
        <w:t xml:space="preserve"> </w:t>
      </w:r>
      <w:hyperlink w:anchor="Schedule2" w:history="1">
        <w:r w:rsidRPr="000A4169">
          <w:rPr>
            <w:rStyle w:val="Hyperlink"/>
          </w:rPr>
          <w:t>Schedule 2</w:t>
        </w:r>
      </w:hyperlink>
      <w:r w:rsidRPr="000A4169">
        <w:t>) was made.</w:t>
      </w:r>
    </w:p>
    <w:p w:rsidR="002F0B76" w:rsidRDefault="002F0B76" w:rsidP="002F0B76">
      <w:pPr>
        <w:pStyle w:val="DPSEntryDetail"/>
      </w:pPr>
      <w:r>
        <w:t>On the motion of Mr Barr, his amendment No 26 (</w:t>
      </w:r>
      <w:r>
        <w:rPr>
          <w:i/>
        </w:rPr>
        <w:t>see</w:t>
      </w:r>
      <w:r>
        <w:t xml:space="preserve"> </w:t>
      </w:r>
      <w:hyperlink w:anchor="Schedule2" w:history="1">
        <w:r w:rsidRPr="00A243F2">
          <w:rPr>
            <w:rStyle w:val="Hyperlink"/>
          </w:rPr>
          <w:t>Schedule 2</w:t>
        </w:r>
      </w:hyperlink>
      <w:r>
        <w:t>) was made.</w:t>
      </w:r>
    </w:p>
    <w:p w:rsidR="002F0B76" w:rsidRDefault="002F0B76" w:rsidP="002F0B76">
      <w:pPr>
        <w:pStyle w:val="DPSEntryDetail"/>
      </w:pPr>
      <w:r>
        <w:t>Clause 155, as amended, agreed to.</w:t>
      </w:r>
    </w:p>
    <w:p w:rsidR="002F0B76" w:rsidRDefault="002F0B76" w:rsidP="002F0B76">
      <w:pPr>
        <w:pStyle w:val="DPSEntryDetail"/>
      </w:pPr>
      <w:r>
        <w:t>Clause 156—</w:t>
      </w:r>
    </w:p>
    <w:p w:rsidR="002F0B76" w:rsidRDefault="002F0B76" w:rsidP="002F0B76">
      <w:pPr>
        <w:pStyle w:val="DPSEntryDetail"/>
      </w:pPr>
      <w:r>
        <w:t>Mr Coe moved his amendment No 37 (</w:t>
      </w:r>
      <w:r>
        <w:rPr>
          <w:i/>
        </w:rPr>
        <w:t>see</w:t>
      </w:r>
      <w:r>
        <w:t xml:space="preserve"> </w:t>
      </w:r>
      <w:hyperlink w:anchor="Schedule1" w:history="1">
        <w:r w:rsidRPr="00A243F2">
          <w:rPr>
            <w:rStyle w:val="Hyperlink"/>
          </w:rPr>
          <w:t>Schedule 1</w:t>
        </w:r>
      </w:hyperlink>
      <w:r>
        <w:t>).</w:t>
      </w:r>
    </w:p>
    <w:p w:rsidR="002F0B76" w:rsidRDefault="002F0B76" w:rsidP="002F0B76">
      <w:pPr>
        <w:pStyle w:val="DPSEntryDetail"/>
      </w:pPr>
      <w:r>
        <w:t>Amendment negatived.</w:t>
      </w:r>
    </w:p>
    <w:p w:rsidR="002F0B76" w:rsidRDefault="002F0B76" w:rsidP="002F0B76">
      <w:pPr>
        <w:pStyle w:val="DPSEntryDetail"/>
      </w:pPr>
      <w:r>
        <w:t>On the motion of Mr Barr, his amendment No 27 (</w:t>
      </w:r>
      <w:r>
        <w:rPr>
          <w:i/>
        </w:rPr>
        <w:t>see</w:t>
      </w:r>
      <w:r>
        <w:t xml:space="preserve"> </w:t>
      </w:r>
      <w:hyperlink w:anchor="Schedule2" w:history="1">
        <w:r w:rsidRPr="00A243F2">
          <w:rPr>
            <w:rStyle w:val="Hyperlink"/>
          </w:rPr>
          <w:t>Schedule 2</w:t>
        </w:r>
      </w:hyperlink>
      <w:r>
        <w:t>) was made.</w:t>
      </w:r>
    </w:p>
    <w:p w:rsidR="002F0B76" w:rsidRDefault="002F0B76" w:rsidP="002F0B76">
      <w:pPr>
        <w:pStyle w:val="DPSEntryDetail"/>
      </w:pPr>
      <w:r>
        <w:t>Clause 156, as amended, agreed to.</w:t>
      </w:r>
    </w:p>
    <w:p w:rsidR="002F0B76" w:rsidRDefault="002F0B76" w:rsidP="002F0B76">
      <w:pPr>
        <w:pStyle w:val="DPSEntryDetail"/>
      </w:pPr>
      <w:r>
        <w:t>Clause 157 agreed to.</w:t>
      </w:r>
    </w:p>
    <w:p w:rsidR="002F0B76" w:rsidRDefault="002F0B76" w:rsidP="002F0B76">
      <w:pPr>
        <w:pStyle w:val="DPSEntryDetail"/>
      </w:pPr>
      <w:r>
        <w:t>Clause 158—</w:t>
      </w:r>
    </w:p>
    <w:p w:rsidR="002F0B76" w:rsidRDefault="002F0B76" w:rsidP="002F0B76">
      <w:pPr>
        <w:pStyle w:val="DPSEntryDetail"/>
      </w:pPr>
      <w:r>
        <w:t>On the motion of Mr Barr, his amendment No 28 (</w:t>
      </w:r>
      <w:r>
        <w:rPr>
          <w:i/>
        </w:rPr>
        <w:t>see</w:t>
      </w:r>
      <w:r>
        <w:t xml:space="preserve"> </w:t>
      </w:r>
      <w:hyperlink w:anchor="Schedule2" w:history="1">
        <w:r w:rsidRPr="00A243F2">
          <w:rPr>
            <w:rStyle w:val="Hyperlink"/>
          </w:rPr>
          <w:t>Schedule 2</w:t>
        </w:r>
      </w:hyperlink>
      <w:r>
        <w:t>) was made.</w:t>
      </w:r>
    </w:p>
    <w:p w:rsidR="002F0B76" w:rsidRDefault="002F0B76" w:rsidP="002F0B76">
      <w:pPr>
        <w:pStyle w:val="DPSEntryDetail"/>
      </w:pPr>
      <w:r>
        <w:t>Clause 158, as amended, agreed to.</w:t>
      </w:r>
    </w:p>
    <w:p w:rsidR="002F0B76" w:rsidRDefault="002F0B76" w:rsidP="002F0B76">
      <w:pPr>
        <w:pStyle w:val="DPSEntryDetail"/>
      </w:pPr>
      <w:r>
        <w:t>Clause 159—</w:t>
      </w:r>
    </w:p>
    <w:p w:rsidR="002F0B76" w:rsidRDefault="002F0B76" w:rsidP="002F0B76">
      <w:pPr>
        <w:pStyle w:val="DPSEntryDetail"/>
      </w:pPr>
      <w:r>
        <w:t>On the motion of Mr Barr, by leave, his amendments Nos 29 and 30 (</w:t>
      </w:r>
      <w:r>
        <w:rPr>
          <w:i/>
        </w:rPr>
        <w:t>see</w:t>
      </w:r>
      <w:r>
        <w:t xml:space="preserve"> </w:t>
      </w:r>
      <w:hyperlink w:anchor="Schedule2" w:history="1">
        <w:r w:rsidRPr="00A243F2">
          <w:rPr>
            <w:rStyle w:val="Hyperlink"/>
          </w:rPr>
          <w:t>Schedule 2</w:t>
        </w:r>
      </w:hyperlink>
      <w:r>
        <w:t>) were made together.</w:t>
      </w:r>
    </w:p>
    <w:p w:rsidR="002F0B76" w:rsidRDefault="002F0B76" w:rsidP="002F0B76">
      <w:pPr>
        <w:pStyle w:val="DPSEntryDetail"/>
      </w:pPr>
      <w:r>
        <w:t>Clause 159, as amended, agreed to.</w:t>
      </w:r>
    </w:p>
    <w:p w:rsidR="002F0B76" w:rsidRDefault="002F0B76" w:rsidP="002F0B76">
      <w:pPr>
        <w:pStyle w:val="DPSEntryDetail"/>
      </w:pPr>
      <w:r>
        <w:t>Clause 160—</w:t>
      </w:r>
    </w:p>
    <w:p w:rsidR="00541360" w:rsidRDefault="00541360" w:rsidP="002F0B76">
      <w:pPr>
        <w:pStyle w:val="DPSEntryDetail"/>
      </w:pPr>
      <w:r>
        <w:t>Debate continued.</w:t>
      </w:r>
    </w:p>
    <w:p w:rsidR="002F0B76" w:rsidRDefault="002F0B76" w:rsidP="002F0B76">
      <w:pPr>
        <w:pStyle w:val="DPSEntryDetail"/>
      </w:pPr>
      <w:r>
        <w:t>On the motion of Mr Barr, his amendment No 31 (</w:t>
      </w:r>
      <w:r>
        <w:rPr>
          <w:i/>
        </w:rPr>
        <w:t>see</w:t>
      </w:r>
      <w:r>
        <w:t xml:space="preserve"> </w:t>
      </w:r>
      <w:hyperlink w:anchor="Schedule2" w:history="1">
        <w:r w:rsidRPr="00A243F2">
          <w:rPr>
            <w:rStyle w:val="Hyperlink"/>
          </w:rPr>
          <w:t>Schedule 2</w:t>
        </w:r>
      </w:hyperlink>
      <w:r>
        <w:t>) was made.</w:t>
      </w:r>
    </w:p>
    <w:p w:rsidR="002F0B76" w:rsidRDefault="002F0B76" w:rsidP="002F0B76">
      <w:pPr>
        <w:pStyle w:val="DPSEntryDetail"/>
      </w:pPr>
      <w:r>
        <w:t>Clause 160, as amended, agreed to.</w:t>
      </w:r>
    </w:p>
    <w:p w:rsidR="002F0B76" w:rsidRDefault="002F0B76" w:rsidP="002F0B76">
      <w:pPr>
        <w:pStyle w:val="DPSEntryDetail"/>
      </w:pPr>
      <w:r>
        <w:t>Clause 161—</w:t>
      </w:r>
    </w:p>
    <w:p w:rsidR="002F0B76" w:rsidRDefault="002F0B76" w:rsidP="002F0B76">
      <w:pPr>
        <w:pStyle w:val="DPSEntryDetail"/>
      </w:pPr>
      <w:r>
        <w:t>Mr Coe, by leave moved his amendments Nos 39 and 40 together (</w:t>
      </w:r>
      <w:r>
        <w:rPr>
          <w:i/>
        </w:rPr>
        <w:t>see</w:t>
      </w:r>
      <w:r>
        <w:t xml:space="preserve"> </w:t>
      </w:r>
      <w:hyperlink w:anchor="Schedule1" w:history="1">
        <w:r w:rsidRPr="00A243F2">
          <w:rPr>
            <w:rStyle w:val="Hyperlink"/>
          </w:rPr>
          <w:t>Schedule 1</w:t>
        </w:r>
      </w:hyperlink>
      <w:r>
        <w:t>).</w:t>
      </w:r>
    </w:p>
    <w:p w:rsidR="002F0B76" w:rsidRDefault="002F0B76" w:rsidP="002F0B76">
      <w:pPr>
        <w:pStyle w:val="DPSEntryDetail"/>
      </w:pPr>
      <w:r>
        <w:t>Amendments negatived.</w:t>
      </w:r>
    </w:p>
    <w:p w:rsidR="002F0B76" w:rsidRDefault="002F0B76" w:rsidP="000C31D7">
      <w:pPr>
        <w:pStyle w:val="DPSEntryDetail"/>
        <w:keepNext/>
      </w:pPr>
      <w:r>
        <w:lastRenderedPageBreak/>
        <w:t>Mr Coe moved his amendment No 41 (</w:t>
      </w:r>
      <w:r>
        <w:rPr>
          <w:i/>
        </w:rPr>
        <w:t>see</w:t>
      </w:r>
      <w:r>
        <w:t xml:space="preserve"> </w:t>
      </w:r>
      <w:hyperlink w:anchor="Schedule1" w:history="1">
        <w:r w:rsidRPr="00A243F2">
          <w:rPr>
            <w:rStyle w:val="Hyperlink"/>
          </w:rPr>
          <w:t>Schedule 1</w:t>
        </w:r>
      </w:hyperlink>
      <w:r>
        <w:t>).</w:t>
      </w:r>
    </w:p>
    <w:p w:rsidR="002F0B76" w:rsidRDefault="002F0B76" w:rsidP="002306D9">
      <w:pPr>
        <w:pStyle w:val="DPSEntryDetail"/>
        <w:keepNext/>
      </w:pPr>
      <w:r>
        <w:t>Debate continued.</w:t>
      </w:r>
    </w:p>
    <w:p w:rsidR="002F0B76" w:rsidRDefault="002F0B76" w:rsidP="002F0B76">
      <w:pPr>
        <w:pStyle w:val="DPSEntryDetail"/>
      </w:pPr>
      <w:r>
        <w:t>Amendment negatived.</w:t>
      </w:r>
    </w:p>
    <w:p w:rsidR="002F0B76" w:rsidRDefault="002F0B76" w:rsidP="002F0B76">
      <w:pPr>
        <w:pStyle w:val="DPSEntryDetail"/>
      </w:pPr>
      <w:r>
        <w:t>On the motion of Mr Barr, his amendment No 32 (</w:t>
      </w:r>
      <w:r>
        <w:rPr>
          <w:i/>
        </w:rPr>
        <w:t>see</w:t>
      </w:r>
      <w:r>
        <w:t xml:space="preserve"> </w:t>
      </w:r>
      <w:hyperlink w:anchor="Schedule2" w:history="1">
        <w:r w:rsidRPr="00A243F2">
          <w:rPr>
            <w:rStyle w:val="Hyperlink"/>
          </w:rPr>
          <w:t>Schedule 2</w:t>
        </w:r>
      </w:hyperlink>
      <w:r>
        <w:t>) was made, after debate.</w:t>
      </w:r>
    </w:p>
    <w:p w:rsidR="002F0B76" w:rsidRDefault="002F0B76" w:rsidP="002F0B76">
      <w:pPr>
        <w:pStyle w:val="DPSEntryDetail"/>
      </w:pPr>
      <w:r>
        <w:t>Mr Coe moved his amendment No 42 (</w:t>
      </w:r>
      <w:r>
        <w:rPr>
          <w:i/>
        </w:rPr>
        <w:t>see</w:t>
      </w:r>
      <w:r>
        <w:t xml:space="preserve"> </w:t>
      </w:r>
      <w:hyperlink w:anchor="Schedule1" w:history="1">
        <w:r w:rsidRPr="00A243F2">
          <w:rPr>
            <w:rStyle w:val="Hyperlink"/>
          </w:rPr>
          <w:t>Schedule 1</w:t>
        </w:r>
      </w:hyperlink>
      <w:r>
        <w:t>).</w:t>
      </w:r>
    </w:p>
    <w:p w:rsidR="002F0B76" w:rsidRDefault="002F0B76" w:rsidP="002F0B76">
      <w:pPr>
        <w:pStyle w:val="DPSEntryDetail"/>
      </w:pPr>
      <w:r>
        <w:t>Amendment negatived.</w:t>
      </w:r>
    </w:p>
    <w:p w:rsidR="002F0B76" w:rsidRDefault="002F0B76" w:rsidP="002F0B76">
      <w:pPr>
        <w:pStyle w:val="DPSEntryDetail"/>
      </w:pPr>
      <w:r>
        <w:t>Clause 161, as amended, agreed to.</w:t>
      </w:r>
    </w:p>
    <w:p w:rsidR="002F0B76" w:rsidRDefault="002F0B76" w:rsidP="002F0B76">
      <w:pPr>
        <w:pStyle w:val="DPSEntryDetail"/>
      </w:pPr>
      <w:r>
        <w:t>Clause 162—</w:t>
      </w:r>
    </w:p>
    <w:p w:rsidR="002F0B76" w:rsidRDefault="002F0B76" w:rsidP="002F0B76">
      <w:pPr>
        <w:pStyle w:val="DPSEntryDetail"/>
      </w:pPr>
      <w:r>
        <w:t>Mr Coe, by leave, moved his amendments Nos 43 and 44 together (</w:t>
      </w:r>
      <w:r>
        <w:rPr>
          <w:i/>
        </w:rPr>
        <w:t>see</w:t>
      </w:r>
      <w:r>
        <w:t xml:space="preserve"> </w:t>
      </w:r>
      <w:hyperlink w:anchor="Schedule1" w:history="1">
        <w:r w:rsidRPr="00A243F2">
          <w:rPr>
            <w:rStyle w:val="Hyperlink"/>
          </w:rPr>
          <w:t>Schedule 1</w:t>
        </w:r>
      </w:hyperlink>
      <w:r>
        <w:t>).</w:t>
      </w:r>
    </w:p>
    <w:p w:rsidR="002F0B76" w:rsidRDefault="002F0B76" w:rsidP="002F0B76">
      <w:pPr>
        <w:pStyle w:val="DPSEntryDetail"/>
      </w:pPr>
      <w:r>
        <w:t>Amendments negatived.</w:t>
      </w:r>
    </w:p>
    <w:p w:rsidR="002F0B76" w:rsidRDefault="002F0B76" w:rsidP="002F0B76">
      <w:pPr>
        <w:pStyle w:val="DPSEntryDetail"/>
      </w:pPr>
      <w:r>
        <w:t>Mr Coe moved his amendment No 45 (</w:t>
      </w:r>
      <w:r>
        <w:rPr>
          <w:i/>
        </w:rPr>
        <w:t>see</w:t>
      </w:r>
      <w:r>
        <w:t xml:space="preserve"> </w:t>
      </w:r>
      <w:hyperlink w:anchor="Schedule1" w:history="1">
        <w:r w:rsidRPr="00A243F2">
          <w:rPr>
            <w:rStyle w:val="Hyperlink"/>
          </w:rPr>
          <w:t>Schedule 1</w:t>
        </w:r>
      </w:hyperlink>
      <w:r>
        <w:t>).</w:t>
      </w:r>
    </w:p>
    <w:p w:rsidR="002F0B76" w:rsidRDefault="002F0B76" w:rsidP="002F0B76">
      <w:pPr>
        <w:pStyle w:val="DPSEntryDetail"/>
      </w:pPr>
      <w:r>
        <w:t>Amendment negatived.</w:t>
      </w:r>
    </w:p>
    <w:p w:rsidR="002F0B76" w:rsidRDefault="002F0B76" w:rsidP="002F0B76">
      <w:pPr>
        <w:pStyle w:val="DPSEntryDetail"/>
      </w:pPr>
      <w:r>
        <w:t>On the motion of Mr Barr, his amendment No 33 (</w:t>
      </w:r>
      <w:r>
        <w:rPr>
          <w:i/>
        </w:rPr>
        <w:t>see</w:t>
      </w:r>
      <w:r>
        <w:t xml:space="preserve"> </w:t>
      </w:r>
      <w:hyperlink w:anchor="Schedule2" w:history="1">
        <w:r w:rsidRPr="00A243F2">
          <w:rPr>
            <w:rStyle w:val="Hyperlink"/>
          </w:rPr>
          <w:t>Schedule 2</w:t>
        </w:r>
      </w:hyperlink>
      <w:r>
        <w:t>) was made.</w:t>
      </w:r>
    </w:p>
    <w:p w:rsidR="002F0B76" w:rsidRDefault="002F0B76" w:rsidP="002F0B76">
      <w:pPr>
        <w:pStyle w:val="DPSEntryDetail"/>
      </w:pPr>
      <w:r>
        <w:t>Clause 162, as amended, agreed to.</w:t>
      </w:r>
    </w:p>
    <w:p w:rsidR="002F0B76" w:rsidRDefault="002F0B76" w:rsidP="002F0B76">
      <w:pPr>
        <w:pStyle w:val="DPSEntryDetail"/>
      </w:pPr>
      <w:r>
        <w:t>Clause 163—</w:t>
      </w:r>
    </w:p>
    <w:p w:rsidR="002F0B76" w:rsidRDefault="002F0B76" w:rsidP="002F0B76">
      <w:pPr>
        <w:pStyle w:val="DPSEntryDetail"/>
      </w:pPr>
      <w:r>
        <w:t>On the motion of Mr Barr, his amendment No 34 (</w:t>
      </w:r>
      <w:r>
        <w:rPr>
          <w:i/>
        </w:rPr>
        <w:t>see</w:t>
      </w:r>
      <w:r>
        <w:t xml:space="preserve"> </w:t>
      </w:r>
      <w:hyperlink w:anchor="Schedule2" w:history="1">
        <w:r w:rsidRPr="00A243F2">
          <w:rPr>
            <w:rStyle w:val="Hyperlink"/>
          </w:rPr>
          <w:t>Schedule 2</w:t>
        </w:r>
      </w:hyperlink>
      <w:r>
        <w:t>) was made, after debate.</w:t>
      </w:r>
    </w:p>
    <w:p w:rsidR="002F0B76" w:rsidRDefault="002F0B76" w:rsidP="002F0B76">
      <w:pPr>
        <w:pStyle w:val="DPSEntryDetail"/>
      </w:pPr>
      <w:r>
        <w:t>Clause 163, as amended, agreed to.</w:t>
      </w:r>
    </w:p>
    <w:p w:rsidR="002F0B76" w:rsidRPr="005C17DB" w:rsidRDefault="002F0B76" w:rsidP="002F0B76">
      <w:pPr>
        <w:pStyle w:val="DPSEntryDetail"/>
      </w:pPr>
      <w:r>
        <w:rPr>
          <w:i/>
        </w:rPr>
        <w:t>New clause—</w:t>
      </w:r>
    </w:p>
    <w:p w:rsidR="002F0B76" w:rsidRPr="00FD5AB6" w:rsidRDefault="002F0B76" w:rsidP="002F0B76">
      <w:pPr>
        <w:pStyle w:val="DPSEntryDetail"/>
      </w:pPr>
      <w:r>
        <w:t>On the motion of Mr Barr, new clause 163A (his amendment No 35—</w:t>
      </w:r>
      <w:r>
        <w:rPr>
          <w:i/>
        </w:rPr>
        <w:t>see</w:t>
      </w:r>
      <w:r>
        <w:t xml:space="preserve"> </w:t>
      </w:r>
      <w:hyperlink w:anchor="Schedule2" w:history="1">
        <w:r w:rsidRPr="00A243F2">
          <w:rPr>
            <w:rStyle w:val="Hyperlink"/>
          </w:rPr>
          <w:t>Schedule 2</w:t>
        </w:r>
      </w:hyperlink>
      <w:r>
        <w:t>) was inserted in the Bill, after debate.</w:t>
      </w:r>
    </w:p>
    <w:p w:rsidR="002F0B76" w:rsidRDefault="002F0B76" w:rsidP="002F0B76">
      <w:pPr>
        <w:pStyle w:val="DPSEntryDetail"/>
      </w:pPr>
      <w:r>
        <w:t>Clause 164—</w:t>
      </w:r>
    </w:p>
    <w:p w:rsidR="002F0B76" w:rsidRDefault="002F0B76" w:rsidP="002F0B76">
      <w:pPr>
        <w:pStyle w:val="DPSEntryDetail"/>
      </w:pPr>
      <w:r>
        <w:t>On the motion of Mr Barr, his amendment No 36 (</w:t>
      </w:r>
      <w:r>
        <w:rPr>
          <w:i/>
        </w:rPr>
        <w:t>see</w:t>
      </w:r>
      <w:r>
        <w:t xml:space="preserve"> </w:t>
      </w:r>
      <w:hyperlink w:anchor="Schedule2" w:history="1">
        <w:r w:rsidRPr="00A243F2">
          <w:rPr>
            <w:rStyle w:val="Hyperlink"/>
          </w:rPr>
          <w:t>Schedule 2</w:t>
        </w:r>
      </w:hyperlink>
      <w:r>
        <w:t>) was made.</w:t>
      </w:r>
    </w:p>
    <w:p w:rsidR="002F0B76" w:rsidRDefault="002F0B76" w:rsidP="002F0B76">
      <w:pPr>
        <w:pStyle w:val="DPSEntryDetail"/>
      </w:pPr>
      <w:r>
        <w:t>Clause 164, as amended, agreed to.</w:t>
      </w:r>
    </w:p>
    <w:p w:rsidR="002F0B76" w:rsidRDefault="002F0B76" w:rsidP="002F0B76">
      <w:pPr>
        <w:pStyle w:val="DPSEntryDetail"/>
      </w:pPr>
      <w:r>
        <w:t>Clauses 165 to 179, by leave, taken together and agreed to.</w:t>
      </w:r>
    </w:p>
    <w:p w:rsidR="002F0B76" w:rsidRDefault="002F0B76" w:rsidP="002F0B76">
      <w:pPr>
        <w:pStyle w:val="DPSEntryDetail"/>
      </w:pPr>
      <w:r>
        <w:t>Part 2.9 heading—</w:t>
      </w:r>
      <w:r w:rsidR="00047AAB">
        <w:t>Debated and agreed to.</w:t>
      </w:r>
    </w:p>
    <w:p w:rsidR="002F0B76" w:rsidRDefault="002F0B76" w:rsidP="002F0B76">
      <w:pPr>
        <w:pStyle w:val="DPSEntryDetail"/>
      </w:pPr>
      <w:r>
        <w:t>Clause 180 agreed to.</w:t>
      </w:r>
    </w:p>
    <w:p w:rsidR="002F0B76" w:rsidRPr="00B95AF8" w:rsidRDefault="002F0B76" w:rsidP="002F0B76">
      <w:pPr>
        <w:pStyle w:val="DPSEntryDetail"/>
        <w:rPr>
          <w:i/>
        </w:rPr>
      </w:pPr>
      <w:r>
        <w:rPr>
          <w:i/>
        </w:rPr>
        <w:t>Proposed new clause—</w:t>
      </w:r>
    </w:p>
    <w:p w:rsidR="002F0B76" w:rsidRDefault="002F0B76" w:rsidP="002F0B76">
      <w:pPr>
        <w:pStyle w:val="DPSEntryDetail"/>
      </w:pPr>
      <w:r>
        <w:t>Mr Coe moved his amendment No 47 (</w:t>
      </w:r>
      <w:r>
        <w:rPr>
          <w:i/>
        </w:rPr>
        <w:t xml:space="preserve">see </w:t>
      </w:r>
      <w:hyperlink w:anchor="Schedule1" w:history="1">
        <w:r w:rsidRPr="00A243F2">
          <w:rPr>
            <w:rStyle w:val="Hyperlink"/>
          </w:rPr>
          <w:t>Schedule 1</w:t>
        </w:r>
      </w:hyperlink>
      <w:r>
        <w:t>), which would insert a new clause 180A in the Bill.</w:t>
      </w:r>
    </w:p>
    <w:p w:rsidR="002F0B76" w:rsidRDefault="002F0B76" w:rsidP="002F0B76">
      <w:pPr>
        <w:pStyle w:val="DPSEntryDetail"/>
      </w:pPr>
      <w:r>
        <w:t>Debate continued.</w:t>
      </w:r>
    </w:p>
    <w:p w:rsidR="002F0B76" w:rsidRDefault="002F0B76" w:rsidP="002F0B76">
      <w:pPr>
        <w:pStyle w:val="DPSEntryDetail"/>
      </w:pPr>
      <w:r>
        <w:t>Amendment negatived.</w:t>
      </w:r>
    </w:p>
    <w:p w:rsidR="002F0B76" w:rsidRDefault="002F0B76" w:rsidP="002F0B76">
      <w:pPr>
        <w:pStyle w:val="DPSEntryDetail"/>
      </w:pPr>
      <w:r>
        <w:t>Clauses 181 and 182, by leave, taken together and agreed to.</w:t>
      </w:r>
    </w:p>
    <w:p w:rsidR="002F0B76" w:rsidRDefault="002F0B76" w:rsidP="000C31D7">
      <w:pPr>
        <w:pStyle w:val="DPSEntryDetail"/>
        <w:keepNext/>
      </w:pPr>
      <w:r>
        <w:lastRenderedPageBreak/>
        <w:t>Clause 183—</w:t>
      </w:r>
    </w:p>
    <w:p w:rsidR="002F0B76" w:rsidRPr="00047AAB" w:rsidRDefault="002F0B76" w:rsidP="002F0B76">
      <w:pPr>
        <w:pStyle w:val="DPSEntryDetail"/>
      </w:pPr>
      <w:r w:rsidRPr="00047AAB">
        <w:t>On the motion of Mr Barr, his amendment No 37 (</w:t>
      </w:r>
      <w:r w:rsidRPr="00047AAB">
        <w:rPr>
          <w:i/>
        </w:rPr>
        <w:t>see</w:t>
      </w:r>
      <w:r w:rsidRPr="00047AAB">
        <w:t xml:space="preserve"> </w:t>
      </w:r>
      <w:hyperlink w:anchor="Schedule2" w:history="1">
        <w:r w:rsidRPr="00047AAB">
          <w:rPr>
            <w:rStyle w:val="Hyperlink"/>
          </w:rPr>
          <w:t>Schedule 2</w:t>
        </w:r>
      </w:hyperlink>
      <w:r w:rsidRPr="00047AAB">
        <w:t>) was made, after debate.</w:t>
      </w:r>
    </w:p>
    <w:p w:rsidR="002F0B76" w:rsidRDefault="002F0B76" w:rsidP="002F0B76">
      <w:pPr>
        <w:pStyle w:val="DPSEntryDetail"/>
      </w:pPr>
      <w:r>
        <w:t>Clause 183, as amended, agreed to.</w:t>
      </w:r>
    </w:p>
    <w:p w:rsidR="002F0B76" w:rsidRDefault="002F0B76" w:rsidP="002F0B76">
      <w:pPr>
        <w:pStyle w:val="DPSEntryDetail"/>
      </w:pPr>
      <w:r>
        <w:t>Clause 184—</w:t>
      </w:r>
    </w:p>
    <w:p w:rsidR="002F0B76" w:rsidRDefault="002F0B76" w:rsidP="002F0B76">
      <w:pPr>
        <w:pStyle w:val="DPSEntryDetail"/>
      </w:pPr>
      <w:r>
        <w:t>Mr Coe moved his amendment No 49 (</w:t>
      </w:r>
      <w:r>
        <w:rPr>
          <w:i/>
        </w:rPr>
        <w:t>see</w:t>
      </w:r>
      <w:r>
        <w:t xml:space="preserve"> </w:t>
      </w:r>
      <w:hyperlink w:anchor="Schedule1" w:history="1">
        <w:r w:rsidRPr="00A243F2">
          <w:rPr>
            <w:rStyle w:val="Hyperlink"/>
          </w:rPr>
          <w:t>Schedule 1</w:t>
        </w:r>
      </w:hyperlink>
      <w:r>
        <w:t>).</w:t>
      </w:r>
    </w:p>
    <w:p w:rsidR="002F0B76" w:rsidRDefault="002F0B76" w:rsidP="002F0B76">
      <w:pPr>
        <w:pStyle w:val="DPSEntryDetail"/>
      </w:pPr>
      <w:r>
        <w:t>Debate continued.</w:t>
      </w:r>
    </w:p>
    <w:p w:rsidR="002F0B76" w:rsidRDefault="002F0B76" w:rsidP="002F0B76">
      <w:pPr>
        <w:pStyle w:val="DPSEntryDetail"/>
      </w:pPr>
      <w:r>
        <w:t>Amendment negatived.</w:t>
      </w:r>
    </w:p>
    <w:p w:rsidR="002F0B76" w:rsidRDefault="002F0B76" w:rsidP="002F0B76">
      <w:pPr>
        <w:pStyle w:val="DPSEntryDetail"/>
      </w:pPr>
      <w:r>
        <w:t>Clause 184 agreed to.</w:t>
      </w:r>
    </w:p>
    <w:p w:rsidR="002F0B76" w:rsidRDefault="002F0B76" w:rsidP="002F0B76">
      <w:pPr>
        <w:pStyle w:val="DPSEntryDetail"/>
      </w:pPr>
      <w:r>
        <w:t>Clauses 185 to 187, by leave, taken together and agreed to.</w:t>
      </w:r>
    </w:p>
    <w:p w:rsidR="002F0B76" w:rsidRDefault="002F0B76" w:rsidP="002F0B76">
      <w:pPr>
        <w:pStyle w:val="DPSEntryDetail"/>
        <w:keepNext/>
      </w:pPr>
      <w:r>
        <w:t>Clause 188—</w:t>
      </w:r>
    </w:p>
    <w:p w:rsidR="002F0B76" w:rsidRDefault="002F0B76" w:rsidP="002F0B76">
      <w:pPr>
        <w:pStyle w:val="DPSEntryDetail"/>
      </w:pPr>
      <w:r>
        <w:t>On the motion of Mr Barr, his amendment No 38 (</w:t>
      </w:r>
      <w:r>
        <w:rPr>
          <w:i/>
        </w:rPr>
        <w:t>see</w:t>
      </w:r>
      <w:r>
        <w:t xml:space="preserve"> </w:t>
      </w:r>
      <w:hyperlink w:anchor="Schedule2" w:history="1">
        <w:r w:rsidRPr="00A243F2">
          <w:rPr>
            <w:rStyle w:val="Hyperlink"/>
          </w:rPr>
          <w:t>Schedule 2</w:t>
        </w:r>
      </w:hyperlink>
      <w:r>
        <w:t>) was made.</w:t>
      </w:r>
    </w:p>
    <w:p w:rsidR="002F0B76" w:rsidRDefault="002F0B76" w:rsidP="002F0B76">
      <w:pPr>
        <w:pStyle w:val="DPSEntryDetail"/>
      </w:pPr>
      <w:r>
        <w:t>Clause 188, as amended, agreed to.</w:t>
      </w:r>
    </w:p>
    <w:p w:rsidR="002F0B76" w:rsidRDefault="002F0B76" w:rsidP="002F0B76">
      <w:pPr>
        <w:pStyle w:val="DPSEntryDetail"/>
      </w:pPr>
      <w:r>
        <w:t>Clause 189—</w:t>
      </w:r>
    </w:p>
    <w:p w:rsidR="002F0B76" w:rsidRPr="00E75C41" w:rsidRDefault="002F0B76" w:rsidP="002F0B76">
      <w:pPr>
        <w:pStyle w:val="DPSEntryDetail"/>
      </w:pPr>
      <w:r w:rsidRPr="00E75C41">
        <w:t>On the motion of Mr Barr, his amendment No 39 (</w:t>
      </w:r>
      <w:r w:rsidRPr="00E75C41">
        <w:rPr>
          <w:i/>
        </w:rPr>
        <w:t>see</w:t>
      </w:r>
      <w:r w:rsidRPr="00E75C41">
        <w:t xml:space="preserve"> </w:t>
      </w:r>
      <w:hyperlink w:anchor="Schedule2" w:history="1">
        <w:r w:rsidRPr="00E75C41">
          <w:rPr>
            <w:rStyle w:val="Hyperlink"/>
          </w:rPr>
          <w:t>Schedule 2</w:t>
        </w:r>
      </w:hyperlink>
      <w:r w:rsidRPr="00E75C41">
        <w:t>) was made.</w:t>
      </w:r>
    </w:p>
    <w:p w:rsidR="002F0B76" w:rsidRDefault="002F0B76" w:rsidP="002F0B76">
      <w:pPr>
        <w:pStyle w:val="DPSEntryDetail"/>
      </w:pPr>
      <w:r>
        <w:t>Clause 189, as amended, agreed to.</w:t>
      </w:r>
    </w:p>
    <w:p w:rsidR="002F0B76" w:rsidRDefault="002F0B76" w:rsidP="002F0B76">
      <w:pPr>
        <w:pStyle w:val="DPSEntryDetail"/>
      </w:pPr>
      <w:r>
        <w:t>Clauses 190 to 194, by leave, taken together and agreed to.</w:t>
      </w:r>
    </w:p>
    <w:p w:rsidR="002F0B76" w:rsidRDefault="002F0B76" w:rsidP="002F0B76">
      <w:pPr>
        <w:pStyle w:val="DPSEntryDetail"/>
      </w:pPr>
      <w:r>
        <w:t>Clause 195—</w:t>
      </w:r>
    </w:p>
    <w:p w:rsidR="002F0B76" w:rsidRDefault="002F0B76" w:rsidP="002F0B76">
      <w:pPr>
        <w:pStyle w:val="DPSEntryDetail"/>
      </w:pPr>
      <w:r w:rsidRPr="001D4478">
        <w:t>On the motion of Mr Barr, his amendment No 40 (</w:t>
      </w:r>
      <w:r w:rsidRPr="001D4478">
        <w:rPr>
          <w:i/>
        </w:rPr>
        <w:t>see</w:t>
      </w:r>
      <w:r w:rsidRPr="001D4478">
        <w:t xml:space="preserve"> </w:t>
      </w:r>
      <w:hyperlink w:anchor="Schedule2" w:history="1">
        <w:r w:rsidRPr="001D4478">
          <w:rPr>
            <w:rStyle w:val="Hyperlink"/>
          </w:rPr>
          <w:t>Schedule 2</w:t>
        </w:r>
      </w:hyperlink>
      <w:r w:rsidRPr="001D4478">
        <w:t>) was made, after debate.</w:t>
      </w:r>
    </w:p>
    <w:p w:rsidR="002F0B76" w:rsidRDefault="002F0B76" w:rsidP="002F0B76">
      <w:pPr>
        <w:pStyle w:val="DPSEntryDetail"/>
      </w:pPr>
      <w:r>
        <w:t>Clause 195, as amended, agreed to.</w:t>
      </w:r>
    </w:p>
    <w:p w:rsidR="002F0B76" w:rsidRDefault="002F0B76" w:rsidP="002F0B76">
      <w:pPr>
        <w:pStyle w:val="DPSEntryDetail"/>
      </w:pPr>
      <w:r>
        <w:t>Clause 196—</w:t>
      </w:r>
    </w:p>
    <w:p w:rsidR="002F0B76" w:rsidRDefault="002F0B76" w:rsidP="002F0B76">
      <w:pPr>
        <w:pStyle w:val="DPSEntryDetail"/>
      </w:pPr>
      <w:r>
        <w:t>On the motion of Mr Barr, his amendment No 41 (</w:t>
      </w:r>
      <w:r>
        <w:rPr>
          <w:i/>
        </w:rPr>
        <w:t>see</w:t>
      </w:r>
      <w:r>
        <w:t xml:space="preserve"> </w:t>
      </w:r>
      <w:hyperlink w:anchor="Schedule2" w:history="1">
        <w:r w:rsidRPr="00A243F2">
          <w:rPr>
            <w:rStyle w:val="Hyperlink"/>
          </w:rPr>
          <w:t>Schedule 2</w:t>
        </w:r>
      </w:hyperlink>
      <w:r>
        <w:t>) was made.</w:t>
      </w:r>
    </w:p>
    <w:p w:rsidR="002F0B76" w:rsidRDefault="002F0B76" w:rsidP="002F0B76">
      <w:pPr>
        <w:pStyle w:val="DPSEntryDetail"/>
      </w:pPr>
      <w:r>
        <w:t>Clause 196, as amended, agreed to.</w:t>
      </w:r>
    </w:p>
    <w:p w:rsidR="002F0B76" w:rsidRDefault="002F0B76" w:rsidP="002F0B76">
      <w:pPr>
        <w:pStyle w:val="DPSEntryDetail"/>
      </w:pPr>
      <w:r>
        <w:t>Clauses 197 to 199, by leave, taken together and agreed to.</w:t>
      </w:r>
    </w:p>
    <w:p w:rsidR="002F0B76" w:rsidRDefault="002F0B76" w:rsidP="002F0B76">
      <w:pPr>
        <w:pStyle w:val="DPSEntryDetail"/>
      </w:pPr>
      <w:r>
        <w:t>Clause 200—Debated.</w:t>
      </w:r>
    </w:p>
    <w:p w:rsidR="002C275C" w:rsidRDefault="002C275C" w:rsidP="002C275C">
      <w:pPr>
        <w:pStyle w:val="DIVIntro"/>
      </w:pPr>
      <w:r>
        <w:t>Question—put.</w:t>
      </w:r>
    </w:p>
    <w:p w:rsidR="002C275C" w:rsidRDefault="002C275C" w:rsidP="003110F3">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2C275C" w:rsidTr="002C275C">
        <w:trPr>
          <w:trHeight w:val="240"/>
        </w:trPr>
        <w:tc>
          <w:tcPr>
            <w:tcW w:w="4082" w:type="dxa"/>
            <w:gridSpan w:val="2"/>
            <w:shd w:val="clear" w:color="auto" w:fill="auto"/>
          </w:tcPr>
          <w:p w:rsidR="002C275C" w:rsidRDefault="002C275C" w:rsidP="002C275C">
            <w:pPr>
              <w:pStyle w:val="DIVName"/>
              <w:tabs>
                <w:tab w:val="center" w:pos="1644"/>
              </w:tabs>
            </w:pPr>
            <w:r>
              <w:tab/>
              <w:t>AYES, 12</w:t>
            </w:r>
          </w:p>
        </w:tc>
        <w:tc>
          <w:tcPr>
            <w:tcW w:w="624" w:type="dxa"/>
            <w:shd w:val="clear" w:color="auto" w:fill="auto"/>
          </w:tcPr>
          <w:p w:rsidR="002C275C" w:rsidRDefault="002C275C" w:rsidP="002C275C">
            <w:pPr>
              <w:pStyle w:val="DIVName"/>
            </w:pPr>
          </w:p>
        </w:tc>
        <w:tc>
          <w:tcPr>
            <w:tcW w:w="4082" w:type="dxa"/>
            <w:gridSpan w:val="2"/>
            <w:shd w:val="clear" w:color="auto" w:fill="auto"/>
          </w:tcPr>
          <w:p w:rsidR="002C275C" w:rsidRDefault="002C275C" w:rsidP="002C275C">
            <w:pPr>
              <w:pStyle w:val="DIVName"/>
              <w:tabs>
                <w:tab w:val="center" w:pos="1644"/>
              </w:tabs>
            </w:pPr>
            <w:r>
              <w:tab/>
              <w:t>NOES, 9</w:t>
            </w:r>
          </w:p>
        </w:tc>
      </w:tr>
      <w:tr w:rsidR="002C275C" w:rsidTr="002C275C">
        <w:trPr>
          <w:trHeight w:val="240"/>
        </w:trPr>
        <w:tc>
          <w:tcPr>
            <w:tcW w:w="2041" w:type="dxa"/>
            <w:shd w:val="clear" w:color="auto" w:fill="auto"/>
          </w:tcPr>
          <w:p w:rsidR="002C275C" w:rsidRDefault="002C275C" w:rsidP="002C275C">
            <w:pPr>
              <w:pStyle w:val="DIVName"/>
            </w:pPr>
            <w:r>
              <w:t>Mr Barr</w:t>
            </w:r>
          </w:p>
        </w:tc>
        <w:tc>
          <w:tcPr>
            <w:tcW w:w="2041" w:type="dxa"/>
            <w:shd w:val="clear" w:color="auto" w:fill="auto"/>
          </w:tcPr>
          <w:p w:rsidR="002C275C" w:rsidRDefault="002C275C" w:rsidP="002C275C">
            <w:pPr>
              <w:pStyle w:val="DIVName"/>
            </w:pPr>
            <w:r>
              <w:t>Ms Le Couteur</w:t>
            </w:r>
          </w:p>
        </w:tc>
        <w:tc>
          <w:tcPr>
            <w:tcW w:w="624" w:type="dxa"/>
            <w:shd w:val="clear" w:color="auto" w:fill="auto"/>
          </w:tcPr>
          <w:p w:rsidR="002C275C" w:rsidRDefault="002C275C" w:rsidP="002C275C">
            <w:pPr>
              <w:pStyle w:val="DIVName"/>
            </w:pPr>
          </w:p>
        </w:tc>
        <w:tc>
          <w:tcPr>
            <w:tcW w:w="2041" w:type="dxa"/>
            <w:shd w:val="clear" w:color="auto" w:fill="auto"/>
          </w:tcPr>
          <w:p w:rsidR="002C275C" w:rsidRDefault="002C275C" w:rsidP="002C275C">
            <w:pPr>
              <w:pStyle w:val="DIVName"/>
            </w:pPr>
            <w:r>
              <w:t>Miss C. Burch</w:t>
            </w:r>
          </w:p>
        </w:tc>
        <w:tc>
          <w:tcPr>
            <w:tcW w:w="2041" w:type="dxa"/>
            <w:shd w:val="clear" w:color="auto" w:fill="auto"/>
          </w:tcPr>
          <w:p w:rsidR="002C275C" w:rsidRDefault="002C275C" w:rsidP="002C275C">
            <w:pPr>
              <w:pStyle w:val="DIVName"/>
            </w:pPr>
            <w:r>
              <w:t>Mr Milligan</w:t>
            </w:r>
          </w:p>
        </w:tc>
      </w:tr>
      <w:tr w:rsidR="002C275C" w:rsidTr="002C275C">
        <w:trPr>
          <w:trHeight w:val="240"/>
        </w:trPr>
        <w:tc>
          <w:tcPr>
            <w:tcW w:w="2041" w:type="dxa"/>
            <w:shd w:val="clear" w:color="auto" w:fill="auto"/>
          </w:tcPr>
          <w:p w:rsidR="002C275C" w:rsidRDefault="002C275C" w:rsidP="002C275C">
            <w:pPr>
              <w:pStyle w:val="DIVName"/>
            </w:pPr>
            <w:r>
              <w:t>Ms Berry</w:t>
            </w:r>
          </w:p>
        </w:tc>
        <w:tc>
          <w:tcPr>
            <w:tcW w:w="2041" w:type="dxa"/>
            <w:shd w:val="clear" w:color="auto" w:fill="auto"/>
          </w:tcPr>
          <w:p w:rsidR="002C275C" w:rsidRDefault="002C275C" w:rsidP="002C275C">
            <w:pPr>
              <w:pStyle w:val="DIVName"/>
            </w:pPr>
            <w:r>
              <w:t>Ms Orr</w:t>
            </w:r>
          </w:p>
        </w:tc>
        <w:tc>
          <w:tcPr>
            <w:tcW w:w="624" w:type="dxa"/>
            <w:shd w:val="clear" w:color="auto" w:fill="auto"/>
          </w:tcPr>
          <w:p w:rsidR="002C275C" w:rsidRDefault="002C275C" w:rsidP="002C275C">
            <w:pPr>
              <w:pStyle w:val="DIVName"/>
            </w:pPr>
          </w:p>
        </w:tc>
        <w:tc>
          <w:tcPr>
            <w:tcW w:w="2041" w:type="dxa"/>
            <w:shd w:val="clear" w:color="auto" w:fill="auto"/>
          </w:tcPr>
          <w:p w:rsidR="002C275C" w:rsidRDefault="002C275C" w:rsidP="002C275C">
            <w:pPr>
              <w:pStyle w:val="DIVName"/>
            </w:pPr>
            <w:r>
              <w:t>Mr Coe</w:t>
            </w:r>
          </w:p>
        </w:tc>
        <w:tc>
          <w:tcPr>
            <w:tcW w:w="2041" w:type="dxa"/>
            <w:shd w:val="clear" w:color="auto" w:fill="auto"/>
          </w:tcPr>
          <w:p w:rsidR="002C275C" w:rsidRDefault="002C275C" w:rsidP="002C275C">
            <w:pPr>
              <w:pStyle w:val="DIVName"/>
            </w:pPr>
            <w:r>
              <w:t>Mr Parton</w:t>
            </w:r>
          </w:p>
        </w:tc>
      </w:tr>
      <w:tr w:rsidR="002C275C" w:rsidTr="002C275C">
        <w:trPr>
          <w:trHeight w:val="240"/>
        </w:trPr>
        <w:tc>
          <w:tcPr>
            <w:tcW w:w="2041" w:type="dxa"/>
            <w:shd w:val="clear" w:color="auto" w:fill="auto"/>
          </w:tcPr>
          <w:p w:rsidR="002C275C" w:rsidRDefault="002C275C" w:rsidP="002C275C">
            <w:pPr>
              <w:pStyle w:val="DIVName"/>
            </w:pPr>
            <w:r>
              <w:t>Ms J. Burch</w:t>
            </w:r>
          </w:p>
        </w:tc>
        <w:tc>
          <w:tcPr>
            <w:tcW w:w="2041" w:type="dxa"/>
            <w:shd w:val="clear" w:color="auto" w:fill="auto"/>
          </w:tcPr>
          <w:p w:rsidR="002C275C" w:rsidRDefault="002C275C" w:rsidP="002C275C">
            <w:pPr>
              <w:pStyle w:val="DIVName"/>
            </w:pPr>
            <w:r>
              <w:t>Mr Pettersson</w:t>
            </w:r>
          </w:p>
        </w:tc>
        <w:tc>
          <w:tcPr>
            <w:tcW w:w="624" w:type="dxa"/>
            <w:shd w:val="clear" w:color="auto" w:fill="auto"/>
          </w:tcPr>
          <w:p w:rsidR="002C275C" w:rsidRDefault="002C275C" w:rsidP="002C275C">
            <w:pPr>
              <w:pStyle w:val="DIVName"/>
            </w:pPr>
          </w:p>
        </w:tc>
        <w:tc>
          <w:tcPr>
            <w:tcW w:w="2041" w:type="dxa"/>
            <w:shd w:val="clear" w:color="auto" w:fill="auto"/>
          </w:tcPr>
          <w:p w:rsidR="002C275C" w:rsidRDefault="002C275C" w:rsidP="002C275C">
            <w:pPr>
              <w:pStyle w:val="DIVName"/>
            </w:pPr>
            <w:r>
              <w:t>Mrs Dunne</w:t>
            </w:r>
          </w:p>
        </w:tc>
        <w:tc>
          <w:tcPr>
            <w:tcW w:w="2041" w:type="dxa"/>
            <w:shd w:val="clear" w:color="auto" w:fill="auto"/>
          </w:tcPr>
          <w:p w:rsidR="002C275C" w:rsidRDefault="002C275C" w:rsidP="002C275C">
            <w:pPr>
              <w:pStyle w:val="DIVName"/>
            </w:pPr>
            <w:r>
              <w:t>Mr Wall</w:t>
            </w:r>
          </w:p>
        </w:tc>
      </w:tr>
      <w:tr w:rsidR="002C275C" w:rsidTr="002C275C">
        <w:trPr>
          <w:trHeight w:val="240"/>
        </w:trPr>
        <w:tc>
          <w:tcPr>
            <w:tcW w:w="2041" w:type="dxa"/>
            <w:shd w:val="clear" w:color="auto" w:fill="auto"/>
          </w:tcPr>
          <w:p w:rsidR="002C275C" w:rsidRDefault="002C275C" w:rsidP="002C275C">
            <w:pPr>
              <w:pStyle w:val="DIVName"/>
            </w:pPr>
            <w:r>
              <w:t>Ms Cheyne</w:t>
            </w:r>
          </w:p>
        </w:tc>
        <w:tc>
          <w:tcPr>
            <w:tcW w:w="2041" w:type="dxa"/>
            <w:shd w:val="clear" w:color="auto" w:fill="auto"/>
          </w:tcPr>
          <w:p w:rsidR="002C275C" w:rsidRDefault="002C275C" w:rsidP="002C275C">
            <w:pPr>
              <w:pStyle w:val="DIVName"/>
            </w:pPr>
            <w:r>
              <w:t>Mr Ramsay</w:t>
            </w:r>
          </w:p>
        </w:tc>
        <w:tc>
          <w:tcPr>
            <w:tcW w:w="624" w:type="dxa"/>
            <w:shd w:val="clear" w:color="auto" w:fill="auto"/>
          </w:tcPr>
          <w:p w:rsidR="002C275C" w:rsidRDefault="002C275C" w:rsidP="002C275C">
            <w:pPr>
              <w:pStyle w:val="DIVName"/>
            </w:pPr>
          </w:p>
        </w:tc>
        <w:tc>
          <w:tcPr>
            <w:tcW w:w="2041" w:type="dxa"/>
            <w:shd w:val="clear" w:color="auto" w:fill="auto"/>
          </w:tcPr>
          <w:p w:rsidR="002C275C" w:rsidRDefault="002C275C" w:rsidP="002C275C">
            <w:pPr>
              <w:pStyle w:val="DIVName"/>
            </w:pPr>
            <w:r>
              <w:t>Mr Hanson</w:t>
            </w:r>
          </w:p>
        </w:tc>
        <w:tc>
          <w:tcPr>
            <w:tcW w:w="2041" w:type="dxa"/>
            <w:shd w:val="clear" w:color="auto" w:fill="auto"/>
          </w:tcPr>
          <w:p w:rsidR="002C275C" w:rsidRDefault="002C275C" w:rsidP="002C275C">
            <w:pPr>
              <w:pStyle w:val="DIVName"/>
            </w:pPr>
          </w:p>
        </w:tc>
      </w:tr>
      <w:tr w:rsidR="002C275C" w:rsidTr="002C275C">
        <w:trPr>
          <w:trHeight w:val="240"/>
        </w:trPr>
        <w:tc>
          <w:tcPr>
            <w:tcW w:w="2041" w:type="dxa"/>
            <w:shd w:val="clear" w:color="auto" w:fill="auto"/>
          </w:tcPr>
          <w:p w:rsidR="002C275C" w:rsidRDefault="002C275C" w:rsidP="002C275C">
            <w:pPr>
              <w:pStyle w:val="DIVName"/>
            </w:pPr>
            <w:r>
              <w:t>Ms Cody</w:t>
            </w:r>
          </w:p>
        </w:tc>
        <w:tc>
          <w:tcPr>
            <w:tcW w:w="2041" w:type="dxa"/>
            <w:shd w:val="clear" w:color="auto" w:fill="auto"/>
          </w:tcPr>
          <w:p w:rsidR="002C275C" w:rsidRDefault="002C275C" w:rsidP="002C275C">
            <w:pPr>
              <w:pStyle w:val="DIVName"/>
            </w:pPr>
            <w:r>
              <w:t>Mr Rattenbury</w:t>
            </w:r>
          </w:p>
        </w:tc>
        <w:tc>
          <w:tcPr>
            <w:tcW w:w="624" w:type="dxa"/>
            <w:shd w:val="clear" w:color="auto" w:fill="auto"/>
          </w:tcPr>
          <w:p w:rsidR="002C275C" w:rsidRDefault="002C275C" w:rsidP="002C275C">
            <w:pPr>
              <w:pStyle w:val="DIVName"/>
            </w:pPr>
          </w:p>
        </w:tc>
        <w:tc>
          <w:tcPr>
            <w:tcW w:w="2041" w:type="dxa"/>
            <w:shd w:val="clear" w:color="auto" w:fill="auto"/>
          </w:tcPr>
          <w:p w:rsidR="002C275C" w:rsidRDefault="002C275C" w:rsidP="002C275C">
            <w:pPr>
              <w:pStyle w:val="DIVName"/>
            </w:pPr>
            <w:r>
              <w:t>Mrs Jones</w:t>
            </w:r>
          </w:p>
        </w:tc>
        <w:tc>
          <w:tcPr>
            <w:tcW w:w="2041" w:type="dxa"/>
            <w:shd w:val="clear" w:color="auto" w:fill="auto"/>
          </w:tcPr>
          <w:p w:rsidR="002C275C" w:rsidRDefault="002C275C" w:rsidP="002C275C">
            <w:pPr>
              <w:pStyle w:val="DIVName"/>
            </w:pPr>
          </w:p>
        </w:tc>
      </w:tr>
      <w:tr w:rsidR="002C275C" w:rsidTr="002C275C">
        <w:trPr>
          <w:trHeight w:val="240"/>
        </w:trPr>
        <w:tc>
          <w:tcPr>
            <w:tcW w:w="2041" w:type="dxa"/>
            <w:shd w:val="clear" w:color="auto" w:fill="auto"/>
          </w:tcPr>
          <w:p w:rsidR="002C275C" w:rsidRDefault="002C275C" w:rsidP="002C275C">
            <w:pPr>
              <w:pStyle w:val="DIVName"/>
            </w:pPr>
            <w:r>
              <w:t>Mr Gentleman</w:t>
            </w:r>
          </w:p>
        </w:tc>
        <w:tc>
          <w:tcPr>
            <w:tcW w:w="2041" w:type="dxa"/>
            <w:shd w:val="clear" w:color="auto" w:fill="auto"/>
          </w:tcPr>
          <w:p w:rsidR="002C275C" w:rsidRDefault="002C275C" w:rsidP="002C275C">
            <w:pPr>
              <w:pStyle w:val="DIVName"/>
            </w:pPr>
            <w:r>
              <w:t>Mr Steel</w:t>
            </w:r>
          </w:p>
        </w:tc>
        <w:tc>
          <w:tcPr>
            <w:tcW w:w="624" w:type="dxa"/>
            <w:shd w:val="clear" w:color="auto" w:fill="auto"/>
          </w:tcPr>
          <w:p w:rsidR="002C275C" w:rsidRDefault="002C275C" w:rsidP="002C275C">
            <w:pPr>
              <w:pStyle w:val="DIVName"/>
            </w:pPr>
          </w:p>
        </w:tc>
        <w:tc>
          <w:tcPr>
            <w:tcW w:w="2041" w:type="dxa"/>
            <w:shd w:val="clear" w:color="auto" w:fill="auto"/>
          </w:tcPr>
          <w:p w:rsidR="002C275C" w:rsidRDefault="002C275C" w:rsidP="002C275C">
            <w:pPr>
              <w:pStyle w:val="DIVName"/>
            </w:pPr>
            <w:r>
              <w:t>Ms Lawder</w:t>
            </w:r>
          </w:p>
        </w:tc>
        <w:tc>
          <w:tcPr>
            <w:tcW w:w="2041" w:type="dxa"/>
            <w:shd w:val="clear" w:color="auto" w:fill="auto"/>
          </w:tcPr>
          <w:p w:rsidR="002C275C" w:rsidRDefault="002C275C" w:rsidP="002C275C">
            <w:pPr>
              <w:pStyle w:val="DIVName"/>
            </w:pPr>
          </w:p>
        </w:tc>
      </w:tr>
    </w:tbl>
    <w:p w:rsidR="002C275C" w:rsidRDefault="002C275C" w:rsidP="002C275C">
      <w:pPr>
        <w:pStyle w:val="DIVResult"/>
      </w:pPr>
      <w:r>
        <w:t>And so it was resolved in the affirmative</w:t>
      </w:r>
      <w:r w:rsidR="008B0804">
        <w:t>—Clause 200 agreed to</w:t>
      </w:r>
      <w:r>
        <w:t>.</w:t>
      </w:r>
    </w:p>
    <w:p w:rsidR="002F0B76" w:rsidRDefault="002F0B76" w:rsidP="002F0B76">
      <w:pPr>
        <w:pStyle w:val="DPSEntryDetail"/>
      </w:pPr>
      <w:r>
        <w:t>Clause 201 agreed to.</w:t>
      </w:r>
    </w:p>
    <w:p w:rsidR="002F0B76" w:rsidRPr="003E679E" w:rsidRDefault="002F0B76" w:rsidP="002F0B76">
      <w:pPr>
        <w:pStyle w:val="DPSEntryDetail"/>
      </w:pPr>
      <w:r w:rsidRPr="003E679E">
        <w:lastRenderedPageBreak/>
        <w:t>Chapter 3—</w:t>
      </w:r>
    </w:p>
    <w:p w:rsidR="00AE71EB" w:rsidRDefault="00AE71EB" w:rsidP="002F0B76">
      <w:pPr>
        <w:pStyle w:val="DPSEntryDetail"/>
      </w:pPr>
      <w:r>
        <w:t>Debate continued.</w:t>
      </w:r>
    </w:p>
    <w:p w:rsidR="002F0B76" w:rsidRPr="003E679E" w:rsidRDefault="002F0B76" w:rsidP="002F0B76">
      <w:pPr>
        <w:pStyle w:val="DPSEntryDetail"/>
      </w:pPr>
      <w:r w:rsidRPr="003E679E">
        <w:t>Clauses 202 to 217, by leave, taken together—</w:t>
      </w:r>
    </w:p>
    <w:p w:rsidR="002F0B76" w:rsidRPr="003E679E" w:rsidRDefault="002F0B76" w:rsidP="002F0B76">
      <w:pPr>
        <w:pStyle w:val="DPSEntryDetail"/>
      </w:pPr>
      <w:r w:rsidRPr="003E679E">
        <w:t>Debate continued.</w:t>
      </w:r>
    </w:p>
    <w:p w:rsidR="002F0B76" w:rsidRPr="003E679E" w:rsidRDefault="002F0B76" w:rsidP="002F0B76">
      <w:pPr>
        <w:pStyle w:val="DPSEntryDetail"/>
      </w:pPr>
      <w:r w:rsidRPr="003E679E">
        <w:t>On the motion of Mr Barr, by leave, his amendments No</w:t>
      </w:r>
      <w:r w:rsidR="00AE71EB">
        <w:t>s</w:t>
      </w:r>
      <w:r w:rsidRPr="003E679E">
        <w:t xml:space="preserve"> 42 and 43 together (</w:t>
      </w:r>
      <w:r w:rsidRPr="003E679E">
        <w:rPr>
          <w:i/>
        </w:rPr>
        <w:t>see</w:t>
      </w:r>
      <w:r w:rsidRPr="003E679E">
        <w:t xml:space="preserve"> </w:t>
      </w:r>
      <w:hyperlink w:anchor="Schedule2" w:history="1">
        <w:r w:rsidRPr="003E679E">
          <w:rPr>
            <w:rStyle w:val="Hyperlink"/>
          </w:rPr>
          <w:t>Schedule 2</w:t>
        </w:r>
      </w:hyperlink>
      <w:r w:rsidRPr="003E679E">
        <w:t>) were made together.</w:t>
      </w:r>
    </w:p>
    <w:p w:rsidR="002F0B76" w:rsidRDefault="002F0B76" w:rsidP="002F0B76">
      <w:pPr>
        <w:pStyle w:val="DPSEntryDetail"/>
      </w:pPr>
      <w:r w:rsidRPr="003E679E">
        <w:t>Clauses 202 to 217, as amended, agreed to.</w:t>
      </w:r>
    </w:p>
    <w:p w:rsidR="002F0B76" w:rsidRDefault="002F0B76" w:rsidP="002F0B76">
      <w:pPr>
        <w:pStyle w:val="DPSEntryDetail"/>
      </w:pPr>
      <w:r>
        <w:t>Clause 218 agreed to.</w:t>
      </w:r>
    </w:p>
    <w:p w:rsidR="002F0B76" w:rsidRDefault="002F0B76" w:rsidP="002F0B76">
      <w:pPr>
        <w:pStyle w:val="DPSEntryDetail"/>
      </w:pPr>
      <w:r>
        <w:t>Clause 219—</w:t>
      </w:r>
    </w:p>
    <w:p w:rsidR="002F0B76" w:rsidRDefault="002F0B76" w:rsidP="002F0B76">
      <w:pPr>
        <w:pStyle w:val="DPSEntryDetail"/>
      </w:pPr>
      <w:r>
        <w:t>Mr Coe moved his amendment No 54 (</w:t>
      </w:r>
      <w:r>
        <w:rPr>
          <w:i/>
        </w:rPr>
        <w:t>see</w:t>
      </w:r>
      <w:r>
        <w:t xml:space="preserve"> </w:t>
      </w:r>
      <w:hyperlink w:anchor="Schedule1" w:history="1">
        <w:r w:rsidRPr="00A243F2">
          <w:rPr>
            <w:rStyle w:val="Hyperlink"/>
          </w:rPr>
          <w:t>Schedule 1</w:t>
        </w:r>
      </w:hyperlink>
      <w:r>
        <w:t>).</w:t>
      </w:r>
    </w:p>
    <w:p w:rsidR="002F0B76" w:rsidRDefault="002F0B76" w:rsidP="002F0B76">
      <w:pPr>
        <w:pStyle w:val="DPSEntryDetail"/>
      </w:pPr>
      <w:r>
        <w:t>Debate continued.</w:t>
      </w:r>
    </w:p>
    <w:p w:rsidR="002F0B76" w:rsidRDefault="002F0B76" w:rsidP="002F0B76">
      <w:pPr>
        <w:pStyle w:val="DPSEntryDetail"/>
      </w:pPr>
      <w:r>
        <w:t>Amendment negatived.</w:t>
      </w:r>
    </w:p>
    <w:p w:rsidR="002F0B76" w:rsidRDefault="002F0B76" w:rsidP="002F0B76">
      <w:pPr>
        <w:pStyle w:val="DPSEntryDetail"/>
      </w:pPr>
      <w:r>
        <w:t>Clause 219 agreed to.</w:t>
      </w:r>
    </w:p>
    <w:p w:rsidR="002F0B76" w:rsidRDefault="002F0B76" w:rsidP="002F0B76">
      <w:pPr>
        <w:pStyle w:val="DPSEntryDetail"/>
      </w:pPr>
      <w:r>
        <w:t>Clauses 220 to 235, by leave, taken together and agreed to.</w:t>
      </w:r>
    </w:p>
    <w:p w:rsidR="002F0B76" w:rsidRDefault="002F0B76" w:rsidP="002F0B76">
      <w:pPr>
        <w:pStyle w:val="DPSEntryDetail"/>
      </w:pPr>
      <w:r>
        <w:t>Clause 236—</w:t>
      </w:r>
    </w:p>
    <w:p w:rsidR="002F0B76" w:rsidRDefault="002F0B76" w:rsidP="002F0B76">
      <w:pPr>
        <w:pStyle w:val="DPSEntryDetail"/>
      </w:pPr>
      <w:r>
        <w:t>Mr Coe moved his amendment No 55 (</w:t>
      </w:r>
      <w:r>
        <w:rPr>
          <w:i/>
        </w:rPr>
        <w:t>see</w:t>
      </w:r>
      <w:r>
        <w:t xml:space="preserve"> </w:t>
      </w:r>
      <w:hyperlink w:anchor="Schedule1" w:history="1">
        <w:r w:rsidRPr="00A243F2">
          <w:rPr>
            <w:rStyle w:val="Hyperlink"/>
          </w:rPr>
          <w:t>Schedule 1</w:t>
        </w:r>
      </w:hyperlink>
      <w:r>
        <w:t>).</w:t>
      </w:r>
    </w:p>
    <w:p w:rsidR="002F0B76" w:rsidRDefault="002F0B76" w:rsidP="002F0B76">
      <w:pPr>
        <w:pStyle w:val="DPSEntryDetail"/>
      </w:pPr>
      <w:r>
        <w:t>Amendment negatived.</w:t>
      </w:r>
    </w:p>
    <w:p w:rsidR="002F0B76" w:rsidRDefault="002F0B76" w:rsidP="002F0B76">
      <w:pPr>
        <w:pStyle w:val="DPSEntryDetail"/>
      </w:pPr>
      <w:r>
        <w:t>Mr Coe moved his amendment No 56 (</w:t>
      </w:r>
      <w:r>
        <w:rPr>
          <w:i/>
        </w:rPr>
        <w:t>see</w:t>
      </w:r>
      <w:r>
        <w:t xml:space="preserve"> </w:t>
      </w:r>
      <w:hyperlink w:anchor="Schedule1" w:history="1">
        <w:r w:rsidRPr="00A243F2">
          <w:rPr>
            <w:rStyle w:val="Hyperlink"/>
          </w:rPr>
          <w:t>Schedule 1</w:t>
        </w:r>
      </w:hyperlink>
      <w:r>
        <w:t>).</w:t>
      </w:r>
    </w:p>
    <w:p w:rsidR="002F0B76" w:rsidRDefault="002F0B76" w:rsidP="002F0B76">
      <w:pPr>
        <w:pStyle w:val="DPSEntryDetail"/>
      </w:pPr>
      <w:r>
        <w:t>Amendment negatived.</w:t>
      </w:r>
    </w:p>
    <w:p w:rsidR="002F0B76" w:rsidRDefault="002F0B76" w:rsidP="002F0B76">
      <w:pPr>
        <w:pStyle w:val="DPSEntryDetail"/>
      </w:pPr>
      <w:r>
        <w:t>Mr Coe moved his amendment No 57 (</w:t>
      </w:r>
      <w:r>
        <w:rPr>
          <w:i/>
        </w:rPr>
        <w:t>see</w:t>
      </w:r>
      <w:r>
        <w:t xml:space="preserve"> </w:t>
      </w:r>
      <w:hyperlink w:anchor="Schedule1" w:history="1">
        <w:r w:rsidRPr="00A243F2">
          <w:rPr>
            <w:rStyle w:val="Hyperlink"/>
          </w:rPr>
          <w:t>Schedule 1</w:t>
        </w:r>
      </w:hyperlink>
      <w:r>
        <w:t>).</w:t>
      </w:r>
    </w:p>
    <w:p w:rsidR="002F0B76" w:rsidRDefault="002F0B76" w:rsidP="002F0B76">
      <w:pPr>
        <w:pStyle w:val="DPSEntryDetail"/>
      </w:pPr>
      <w:r>
        <w:t>Amendment negatived.</w:t>
      </w:r>
    </w:p>
    <w:p w:rsidR="002F0B76" w:rsidRDefault="002F0B76" w:rsidP="002F0B76">
      <w:pPr>
        <w:pStyle w:val="DPSEntryDetail"/>
      </w:pPr>
      <w:r>
        <w:t>Mr Coe moved his amendment No 58 (</w:t>
      </w:r>
      <w:r>
        <w:rPr>
          <w:i/>
        </w:rPr>
        <w:t>see</w:t>
      </w:r>
      <w:r>
        <w:t xml:space="preserve"> </w:t>
      </w:r>
      <w:hyperlink w:anchor="Schedule1" w:history="1">
        <w:r w:rsidRPr="00A243F2">
          <w:rPr>
            <w:rStyle w:val="Hyperlink"/>
          </w:rPr>
          <w:t>Schedule 1</w:t>
        </w:r>
      </w:hyperlink>
      <w:r>
        <w:t>).</w:t>
      </w:r>
    </w:p>
    <w:p w:rsidR="002F0B76" w:rsidRDefault="002F0B76" w:rsidP="002F0B76">
      <w:pPr>
        <w:pStyle w:val="DPSEntryDetail"/>
      </w:pPr>
      <w:r>
        <w:t>Debate continued.</w:t>
      </w:r>
    </w:p>
    <w:p w:rsidR="00A04F4A" w:rsidRDefault="00A04F4A" w:rsidP="00A04F4A">
      <w:pPr>
        <w:pStyle w:val="DIVIntro"/>
      </w:pPr>
      <w:r>
        <w:t>Question—put.</w:t>
      </w:r>
    </w:p>
    <w:p w:rsidR="00A04F4A" w:rsidRDefault="00A04F4A" w:rsidP="003110F3">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A04F4A" w:rsidTr="00A04F4A">
        <w:trPr>
          <w:trHeight w:val="240"/>
        </w:trPr>
        <w:tc>
          <w:tcPr>
            <w:tcW w:w="4082" w:type="dxa"/>
            <w:gridSpan w:val="2"/>
            <w:shd w:val="clear" w:color="auto" w:fill="auto"/>
          </w:tcPr>
          <w:p w:rsidR="00A04F4A" w:rsidRDefault="00A04F4A" w:rsidP="0012459D">
            <w:pPr>
              <w:pStyle w:val="DIVName"/>
              <w:keepNext/>
              <w:tabs>
                <w:tab w:val="center" w:pos="1644"/>
              </w:tabs>
            </w:pPr>
            <w:r>
              <w:tab/>
              <w:t>AYES, 9</w:t>
            </w:r>
          </w:p>
        </w:tc>
        <w:tc>
          <w:tcPr>
            <w:tcW w:w="624" w:type="dxa"/>
            <w:shd w:val="clear" w:color="auto" w:fill="auto"/>
          </w:tcPr>
          <w:p w:rsidR="00A04F4A" w:rsidRDefault="00A04F4A" w:rsidP="0012459D">
            <w:pPr>
              <w:pStyle w:val="DIVName"/>
              <w:keepNext/>
            </w:pPr>
          </w:p>
        </w:tc>
        <w:tc>
          <w:tcPr>
            <w:tcW w:w="4082" w:type="dxa"/>
            <w:gridSpan w:val="2"/>
            <w:shd w:val="clear" w:color="auto" w:fill="auto"/>
          </w:tcPr>
          <w:p w:rsidR="00A04F4A" w:rsidRDefault="00A04F4A" w:rsidP="0012459D">
            <w:pPr>
              <w:pStyle w:val="DIVName"/>
              <w:keepNext/>
              <w:tabs>
                <w:tab w:val="center" w:pos="1644"/>
              </w:tabs>
            </w:pPr>
            <w:r>
              <w:tab/>
              <w:t>NOES, 12</w:t>
            </w:r>
          </w:p>
        </w:tc>
      </w:tr>
      <w:tr w:rsidR="00A04F4A" w:rsidTr="00A04F4A">
        <w:trPr>
          <w:trHeight w:val="240"/>
        </w:trPr>
        <w:tc>
          <w:tcPr>
            <w:tcW w:w="2041" w:type="dxa"/>
            <w:shd w:val="clear" w:color="auto" w:fill="auto"/>
          </w:tcPr>
          <w:p w:rsidR="00A04F4A" w:rsidRDefault="00A04F4A" w:rsidP="0012459D">
            <w:pPr>
              <w:pStyle w:val="DIVName"/>
              <w:keepNext/>
            </w:pPr>
            <w:r>
              <w:t>Miss C. Burch</w:t>
            </w:r>
          </w:p>
        </w:tc>
        <w:tc>
          <w:tcPr>
            <w:tcW w:w="2041" w:type="dxa"/>
            <w:shd w:val="clear" w:color="auto" w:fill="auto"/>
          </w:tcPr>
          <w:p w:rsidR="00A04F4A" w:rsidRDefault="00A04F4A" w:rsidP="0012459D">
            <w:pPr>
              <w:pStyle w:val="DIVName"/>
              <w:keepNext/>
            </w:pPr>
            <w:r>
              <w:t>Mr Milligan</w:t>
            </w:r>
          </w:p>
        </w:tc>
        <w:tc>
          <w:tcPr>
            <w:tcW w:w="624" w:type="dxa"/>
            <w:shd w:val="clear" w:color="auto" w:fill="auto"/>
          </w:tcPr>
          <w:p w:rsidR="00A04F4A" w:rsidRDefault="00A04F4A" w:rsidP="0012459D">
            <w:pPr>
              <w:pStyle w:val="DIVName"/>
              <w:keepNext/>
            </w:pPr>
          </w:p>
        </w:tc>
        <w:tc>
          <w:tcPr>
            <w:tcW w:w="2041" w:type="dxa"/>
            <w:shd w:val="clear" w:color="auto" w:fill="auto"/>
          </w:tcPr>
          <w:p w:rsidR="00A04F4A" w:rsidRDefault="00A04F4A" w:rsidP="0012459D">
            <w:pPr>
              <w:pStyle w:val="DIVName"/>
              <w:keepNext/>
            </w:pPr>
            <w:r>
              <w:t>Mr Barr</w:t>
            </w:r>
          </w:p>
        </w:tc>
        <w:tc>
          <w:tcPr>
            <w:tcW w:w="2041" w:type="dxa"/>
            <w:shd w:val="clear" w:color="auto" w:fill="auto"/>
          </w:tcPr>
          <w:p w:rsidR="00A04F4A" w:rsidRDefault="00A04F4A" w:rsidP="0012459D">
            <w:pPr>
              <w:pStyle w:val="DIVName"/>
              <w:keepNext/>
            </w:pPr>
            <w:r>
              <w:t>Ms Le Couteur</w:t>
            </w:r>
          </w:p>
        </w:tc>
      </w:tr>
      <w:tr w:rsidR="00A04F4A" w:rsidTr="00A04F4A">
        <w:trPr>
          <w:trHeight w:val="240"/>
        </w:trPr>
        <w:tc>
          <w:tcPr>
            <w:tcW w:w="2041" w:type="dxa"/>
            <w:shd w:val="clear" w:color="auto" w:fill="auto"/>
          </w:tcPr>
          <w:p w:rsidR="00A04F4A" w:rsidRDefault="00A04F4A" w:rsidP="00A04F4A">
            <w:pPr>
              <w:pStyle w:val="DIVName"/>
            </w:pPr>
            <w:r>
              <w:t>Mr Coe</w:t>
            </w:r>
          </w:p>
        </w:tc>
        <w:tc>
          <w:tcPr>
            <w:tcW w:w="2041" w:type="dxa"/>
            <w:shd w:val="clear" w:color="auto" w:fill="auto"/>
          </w:tcPr>
          <w:p w:rsidR="00A04F4A" w:rsidRDefault="00A04F4A" w:rsidP="00A04F4A">
            <w:pPr>
              <w:pStyle w:val="DIVName"/>
            </w:pPr>
            <w:r>
              <w:t>Mr Parton</w:t>
            </w:r>
          </w:p>
        </w:tc>
        <w:tc>
          <w:tcPr>
            <w:tcW w:w="624" w:type="dxa"/>
            <w:shd w:val="clear" w:color="auto" w:fill="auto"/>
          </w:tcPr>
          <w:p w:rsidR="00A04F4A" w:rsidRDefault="00A04F4A" w:rsidP="00A04F4A">
            <w:pPr>
              <w:pStyle w:val="DIVName"/>
            </w:pPr>
          </w:p>
        </w:tc>
        <w:tc>
          <w:tcPr>
            <w:tcW w:w="2041" w:type="dxa"/>
            <w:shd w:val="clear" w:color="auto" w:fill="auto"/>
          </w:tcPr>
          <w:p w:rsidR="00A04F4A" w:rsidRDefault="00A04F4A" w:rsidP="00A04F4A">
            <w:pPr>
              <w:pStyle w:val="DIVName"/>
            </w:pPr>
            <w:r>
              <w:t>Ms Berry</w:t>
            </w:r>
          </w:p>
        </w:tc>
        <w:tc>
          <w:tcPr>
            <w:tcW w:w="2041" w:type="dxa"/>
            <w:shd w:val="clear" w:color="auto" w:fill="auto"/>
          </w:tcPr>
          <w:p w:rsidR="00A04F4A" w:rsidRDefault="00A04F4A" w:rsidP="00A04F4A">
            <w:pPr>
              <w:pStyle w:val="DIVName"/>
            </w:pPr>
            <w:r>
              <w:t>Ms Orr</w:t>
            </w:r>
          </w:p>
        </w:tc>
      </w:tr>
      <w:tr w:rsidR="00A04F4A" w:rsidTr="00A04F4A">
        <w:trPr>
          <w:trHeight w:val="240"/>
        </w:trPr>
        <w:tc>
          <w:tcPr>
            <w:tcW w:w="2041" w:type="dxa"/>
            <w:shd w:val="clear" w:color="auto" w:fill="auto"/>
          </w:tcPr>
          <w:p w:rsidR="00A04F4A" w:rsidRDefault="00A04F4A" w:rsidP="00A04F4A">
            <w:pPr>
              <w:pStyle w:val="DIVName"/>
            </w:pPr>
            <w:r>
              <w:t>Mrs Dunne</w:t>
            </w:r>
          </w:p>
        </w:tc>
        <w:tc>
          <w:tcPr>
            <w:tcW w:w="2041" w:type="dxa"/>
            <w:shd w:val="clear" w:color="auto" w:fill="auto"/>
          </w:tcPr>
          <w:p w:rsidR="00A04F4A" w:rsidRDefault="00A04F4A" w:rsidP="00A04F4A">
            <w:pPr>
              <w:pStyle w:val="DIVName"/>
            </w:pPr>
            <w:r>
              <w:t>Mr Wall</w:t>
            </w:r>
          </w:p>
        </w:tc>
        <w:tc>
          <w:tcPr>
            <w:tcW w:w="624" w:type="dxa"/>
            <w:shd w:val="clear" w:color="auto" w:fill="auto"/>
          </w:tcPr>
          <w:p w:rsidR="00A04F4A" w:rsidRDefault="00A04F4A" w:rsidP="00A04F4A">
            <w:pPr>
              <w:pStyle w:val="DIVName"/>
            </w:pPr>
          </w:p>
        </w:tc>
        <w:tc>
          <w:tcPr>
            <w:tcW w:w="2041" w:type="dxa"/>
            <w:shd w:val="clear" w:color="auto" w:fill="auto"/>
          </w:tcPr>
          <w:p w:rsidR="00A04F4A" w:rsidRDefault="00A04F4A" w:rsidP="00A04F4A">
            <w:pPr>
              <w:pStyle w:val="DIVName"/>
            </w:pPr>
            <w:r>
              <w:t>Ms J. Burch</w:t>
            </w:r>
          </w:p>
        </w:tc>
        <w:tc>
          <w:tcPr>
            <w:tcW w:w="2041" w:type="dxa"/>
            <w:shd w:val="clear" w:color="auto" w:fill="auto"/>
          </w:tcPr>
          <w:p w:rsidR="00A04F4A" w:rsidRDefault="00A04F4A" w:rsidP="00A04F4A">
            <w:pPr>
              <w:pStyle w:val="DIVName"/>
            </w:pPr>
            <w:r>
              <w:t>Mr Pettersson</w:t>
            </w:r>
          </w:p>
        </w:tc>
      </w:tr>
      <w:tr w:rsidR="00A04F4A" w:rsidTr="00A04F4A">
        <w:trPr>
          <w:trHeight w:val="240"/>
        </w:trPr>
        <w:tc>
          <w:tcPr>
            <w:tcW w:w="2041" w:type="dxa"/>
            <w:shd w:val="clear" w:color="auto" w:fill="auto"/>
          </w:tcPr>
          <w:p w:rsidR="00A04F4A" w:rsidRDefault="00A04F4A" w:rsidP="00A04F4A">
            <w:pPr>
              <w:pStyle w:val="DIVName"/>
            </w:pPr>
            <w:r>
              <w:t>Mr Hanson</w:t>
            </w:r>
          </w:p>
        </w:tc>
        <w:tc>
          <w:tcPr>
            <w:tcW w:w="2041" w:type="dxa"/>
            <w:shd w:val="clear" w:color="auto" w:fill="auto"/>
          </w:tcPr>
          <w:p w:rsidR="00A04F4A" w:rsidRDefault="00A04F4A" w:rsidP="00A04F4A">
            <w:pPr>
              <w:pStyle w:val="DIVName"/>
            </w:pPr>
          </w:p>
        </w:tc>
        <w:tc>
          <w:tcPr>
            <w:tcW w:w="624" w:type="dxa"/>
            <w:shd w:val="clear" w:color="auto" w:fill="auto"/>
          </w:tcPr>
          <w:p w:rsidR="00A04F4A" w:rsidRDefault="00A04F4A" w:rsidP="00A04F4A">
            <w:pPr>
              <w:pStyle w:val="DIVName"/>
            </w:pPr>
          </w:p>
        </w:tc>
        <w:tc>
          <w:tcPr>
            <w:tcW w:w="2041" w:type="dxa"/>
            <w:shd w:val="clear" w:color="auto" w:fill="auto"/>
          </w:tcPr>
          <w:p w:rsidR="00A04F4A" w:rsidRDefault="00A04F4A" w:rsidP="00A04F4A">
            <w:pPr>
              <w:pStyle w:val="DIVName"/>
            </w:pPr>
            <w:r>
              <w:t>Ms Cheyne</w:t>
            </w:r>
          </w:p>
        </w:tc>
        <w:tc>
          <w:tcPr>
            <w:tcW w:w="2041" w:type="dxa"/>
            <w:shd w:val="clear" w:color="auto" w:fill="auto"/>
          </w:tcPr>
          <w:p w:rsidR="00A04F4A" w:rsidRDefault="00A04F4A" w:rsidP="00A04F4A">
            <w:pPr>
              <w:pStyle w:val="DIVName"/>
            </w:pPr>
            <w:r>
              <w:t>Mr Ramsay</w:t>
            </w:r>
          </w:p>
        </w:tc>
      </w:tr>
      <w:tr w:rsidR="00A04F4A" w:rsidTr="00A04F4A">
        <w:trPr>
          <w:trHeight w:val="240"/>
        </w:trPr>
        <w:tc>
          <w:tcPr>
            <w:tcW w:w="2041" w:type="dxa"/>
            <w:shd w:val="clear" w:color="auto" w:fill="auto"/>
          </w:tcPr>
          <w:p w:rsidR="00A04F4A" w:rsidRDefault="00A04F4A" w:rsidP="00A04F4A">
            <w:pPr>
              <w:pStyle w:val="DIVName"/>
            </w:pPr>
            <w:r>
              <w:t>Mrs Jones</w:t>
            </w:r>
          </w:p>
        </w:tc>
        <w:tc>
          <w:tcPr>
            <w:tcW w:w="2041" w:type="dxa"/>
            <w:shd w:val="clear" w:color="auto" w:fill="auto"/>
          </w:tcPr>
          <w:p w:rsidR="00A04F4A" w:rsidRDefault="00A04F4A" w:rsidP="00A04F4A">
            <w:pPr>
              <w:pStyle w:val="DIVName"/>
            </w:pPr>
          </w:p>
        </w:tc>
        <w:tc>
          <w:tcPr>
            <w:tcW w:w="624" w:type="dxa"/>
            <w:shd w:val="clear" w:color="auto" w:fill="auto"/>
          </w:tcPr>
          <w:p w:rsidR="00A04F4A" w:rsidRDefault="00A04F4A" w:rsidP="00A04F4A">
            <w:pPr>
              <w:pStyle w:val="DIVName"/>
            </w:pPr>
          </w:p>
        </w:tc>
        <w:tc>
          <w:tcPr>
            <w:tcW w:w="2041" w:type="dxa"/>
            <w:shd w:val="clear" w:color="auto" w:fill="auto"/>
          </w:tcPr>
          <w:p w:rsidR="00A04F4A" w:rsidRDefault="00A04F4A" w:rsidP="00A04F4A">
            <w:pPr>
              <w:pStyle w:val="DIVName"/>
            </w:pPr>
            <w:r>
              <w:t>Ms Cody</w:t>
            </w:r>
          </w:p>
        </w:tc>
        <w:tc>
          <w:tcPr>
            <w:tcW w:w="2041" w:type="dxa"/>
            <w:shd w:val="clear" w:color="auto" w:fill="auto"/>
          </w:tcPr>
          <w:p w:rsidR="00A04F4A" w:rsidRDefault="00A04F4A" w:rsidP="00A04F4A">
            <w:pPr>
              <w:pStyle w:val="DIVName"/>
            </w:pPr>
            <w:r>
              <w:t>Mr Rattenbury</w:t>
            </w:r>
          </w:p>
        </w:tc>
      </w:tr>
      <w:tr w:rsidR="00A04F4A" w:rsidTr="00A04F4A">
        <w:trPr>
          <w:trHeight w:val="240"/>
        </w:trPr>
        <w:tc>
          <w:tcPr>
            <w:tcW w:w="2041" w:type="dxa"/>
            <w:shd w:val="clear" w:color="auto" w:fill="auto"/>
          </w:tcPr>
          <w:p w:rsidR="00A04F4A" w:rsidRDefault="00A04F4A" w:rsidP="00A04F4A">
            <w:pPr>
              <w:pStyle w:val="DIVName"/>
            </w:pPr>
            <w:r>
              <w:t>Ms Lawder</w:t>
            </w:r>
          </w:p>
        </w:tc>
        <w:tc>
          <w:tcPr>
            <w:tcW w:w="2041" w:type="dxa"/>
            <w:shd w:val="clear" w:color="auto" w:fill="auto"/>
          </w:tcPr>
          <w:p w:rsidR="00A04F4A" w:rsidRDefault="00A04F4A" w:rsidP="00A04F4A">
            <w:pPr>
              <w:pStyle w:val="DIVName"/>
            </w:pPr>
          </w:p>
        </w:tc>
        <w:tc>
          <w:tcPr>
            <w:tcW w:w="624" w:type="dxa"/>
            <w:shd w:val="clear" w:color="auto" w:fill="auto"/>
          </w:tcPr>
          <w:p w:rsidR="00A04F4A" w:rsidRDefault="00A04F4A" w:rsidP="00A04F4A">
            <w:pPr>
              <w:pStyle w:val="DIVName"/>
            </w:pPr>
          </w:p>
        </w:tc>
        <w:tc>
          <w:tcPr>
            <w:tcW w:w="2041" w:type="dxa"/>
            <w:shd w:val="clear" w:color="auto" w:fill="auto"/>
          </w:tcPr>
          <w:p w:rsidR="00A04F4A" w:rsidRDefault="00A04F4A" w:rsidP="00A04F4A">
            <w:pPr>
              <w:pStyle w:val="DIVName"/>
            </w:pPr>
            <w:r>
              <w:t>Mr Gentleman</w:t>
            </w:r>
          </w:p>
        </w:tc>
        <w:tc>
          <w:tcPr>
            <w:tcW w:w="2041" w:type="dxa"/>
            <w:shd w:val="clear" w:color="auto" w:fill="auto"/>
          </w:tcPr>
          <w:p w:rsidR="00A04F4A" w:rsidRDefault="00A04F4A" w:rsidP="00A04F4A">
            <w:pPr>
              <w:pStyle w:val="DIVName"/>
            </w:pPr>
            <w:r>
              <w:t>Mr Steel</w:t>
            </w:r>
          </w:p>
        </w:tc>
      </w:tr>
    </w:tbl>
    <w:p w:rsidR="00A04F4A" w:rsidRDefault="00A04F4A" w:rsidP="00A04F4A">
      <w:pPr>
        <w:pStyle w:val="DIVResult"/>
      </w:pPr>
      <w:r>
        <w:t>And so it was negatived.</w:t>
      </w:r>
    </w:p>
    <w:p w:rsidR="002F0B76" w:rsidRPr="002E52AF" w:rsidRDefault="002F0B76" w:rsidP="002F0B76">
      <w:pPr>
        <w:pStyle w:val="DPSEntryDetail"/>
      </w:pPr>
      <w:r w:rsidRPr="002E52AF">
        <w:t>On the motion of Mr Barr, his amendment No 44 (</w:t>
      </w:r>
      <w:r w:rsidRPr="002E52AF">
        <w:rPr>
          <w:i/>
        </w:rPr>
        <w:t>see</w:t>
      </w:r>
      <w:r w:rsidRPr="002E52AF">
        <w:t xml:space="preserve"> </w:t>
      </w:r>
      <w:hyperlink w:anchor="Schedule2" w:history="1">
        <w:r w:rsidRPr="00A243F2">
          <w:rPr>
            <w:rStyle w:val="Hyperlink"/>
          </w:rPr>
          <w:t>Schedule 2</w:t>
        </w:r>
      </w:hyperlink>
      <w:r w:rsidRPr="002E52AF">
        <w:t>) was made.</w:t>
      </w:r>
    </w:p>
    <w:p w:rsidR="002F0B76" w:rsidRDefault="002F0B76" w:rsidP="002F0B76">
      <w:pPr>
        <w:pStyle w:val="DPSEntryDetail"/>
      </w:pPr>
      <w:r>
        <w:t>Clause 236, as amended, agreed to.</w:t>
      </w:r>
    </w:p>
    <w:p w:rsidR="003974B8" w:rsidRDefault="003974B8" w:rsidP="003974B8">
      <w:pPr>
        <w:pStyle w:val="DPSEntryDetail"/>
        <w:keepNext/>
      </w:pPr>
      <w:r>
        <w:lastRenderedPageBreak/>
        <w:t>Clause 237 agreed to.</w:t>
      </w:r>
    </w:p>
    <w:p w:rsidR="003974B8" w:rsidRDefault="003974B8" w:rsidP="003974B8">
      <w:pPr>
        <w:pStyle w:val="DPSEntryDetail"/>
        <w:keepNext/>
      </w:pPr>
      <w:r>
        <w:t>Clause 238 agreed to.</w:t>
      </w:r>
    </w:p>
    <w:p w:rsidR="002F0B76" w:rsidRDefault="002F0B76" w:rsidP="001D74FD">
      <w:pPr>
        <w:pStyle w:val="DPSEntryDetail"/>
        <w:keepNext/>
      </w:pPr>
      <w:r>
        <w:t>Clause 239—</w:t>
      </w:r>
    </w:p>
    <w:p w:rsidR="002F0B76" w:rsidRPr="002E52AF" w:rsidRDefault="002F0B76" w:rsidP="002F0B76">
      <w:pPr>
        <w:pStyle w:val="DPSEntryDetail"/>
      </w:pPr>
      <w:r w:rsidRPr="002E52AF">
        <w:t>On the motion of Mr Barr, his amendment No 45 (</w:t>
      </w:r>
      <w:r w:rsidRPr="002E52AF">
        <w:rPr>
          <w:i/>
        </w:rPr>
        <w:t>see</w:t>
      </w:r>
      <w:r w:rsidRPr="002E52AF">
        <w:t xml:space="preserve"> </w:t>
      </w:r>
      <w:hyperlink w:anchor="Schedule2" w:history="1">
        <w:r w:rsidRPr="00A243F2">
          <w:rPr>
            <w:rStyle w:val="Hyperlink"/>
          </w:rPr>
          <w:t>Schedule 2</w:t>
        </w:r>
      </w:hyperlink>
      <w:r w:rsidRPr="002E52AF">
        <w:t>) was made.</w:t>
      </w:r>
    </w:p>
    <w:p w:rsidR="002F0B76" w:rsidRDefault="002F0B76" w:rsidP="002F0B76">
      <w:pPr>
        <w:pStyle w:val="DPSEntryDetail"/>
      </w:pPr>
      <w:r>
        <w:t>Clause 239, as amended, agreed to.</w:t>
      </w:r>
    </w:p>
    <w:p w:rsidR="002F0B76" w:rsidRDefault="002F0B76" w:rsidP="002914CF">
      <w:pPr>
        <w:pStyle w:val="DPSEntryDetail"/>
        <w:keepNext/>
      </w:pPr>
      <w:r>
        <w:t>Clause 240—</w:t>
      </w:r>
    </w:p>
    <w:p w:rsidR="002F0B76" w:rsidRPr="00B10E51" w:rsidRDefault="002F0B76" w:rsidP="002F0B76">
      <w:pPr>
        <w:pStyle w:val="DPSEntryDetail"/>
      </w:pPr>
      <w:r w:rsidRPr="00B10E51">
        <w:t>Mr Coe moved his amendment No 69 (</w:t>
      </w:r>
      <w:r w:rsidRPr="00B10E51">
        <w:rPr>
          <w:i/>
        </w:rPr>
        <w:t>see</w:t>
      </w:r>
      <w:r w:rsidRPr="00B10E51">
        <w:t xml:space="preserve"> </w:t>
      </w:r>
      <w:hyperlink w:anchor="Schedule1" w:history="1">
        <w:r w:rsidRPr="00B10E51">
          <w:rPr>
            <w:rStyle w:val="Hyperlink"/>
          </w:rPr>
          <w:t>Schedule 1</w:t>
        </w:r>
      </w:hyperlink>
      <w:r w:rsidRPr="00B10E51">
        <w:t>).</w:t>
      </w:r>
    </w:p>
    <w:p w:rsidR="002F0B76" w:rsidRPr="00B10E51" w:rsidRDefault="002F0B76" w:rsidP="002F0B76">
      <w:pPr>
        <w:pStyle w:val="DPSEntryDetail"/>
      </w:pPr>
      <w:r w:rsidRPr="00B10E51">
        <w:t>Debate continued.</w:t>
      </w:r>
    </w:p>
    <w:p w:rsidR="00D91304" w:rsidRDefault="00D91304" w:rsidP="00D91304">
      <w:pPr>
        <w:pStyle w:val="DIVIntro"/>
      </w:pPr>
      <w:r>
        <w:t>Question—put.</w:t>
      </w:r>
    </w:p>
    <w:p w:rsidR="00D91304" w:rsidRDefault="00D91304" w:rsidP="003110F3">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D91304" w:rsidTr="00D91304">
        <w:trPr>
          <w:trHeight w:val="240"/>
        </w:trPr>
        <w:tc>
          <w:tcPr>
            <w:tcW w:w="4082" w:type="dxa"/>
            <w:gridSpan w:val="2"/>
            <w:shd w:val="clear" w:color="auto" w:fill="auto"/>
          </w:tcPr>
          <w:p w:rsidR="00D91304" w:rsidRDefault="00D91304" w:rsidP="00D91304">
            <w:pPr>
              <w:pStyle w:val="DIVName"/>
              <w:tabs>
                <w:tab w:val="center" w:pos="1644"/>
              </w:tabs>
            </w:pPr>
            <w:r>
              <w:tab/>
              <w:t>AYES, 8</w:t>
            </w:r>
          </w:p>
        </w:tc>
        <w:tc>
          <w:tcPr>
            <w:tcW w:w="624" w:type="dxa"/>
            <w:shd w:val="clear" w:color="auto" w:fill="auto"/>
          </w:tcPr>
          <w:p w:rsidR="00D91304" w:rsidRDefault="00D91304" w:rsidP="00D91304">
            <w:pPr>
              <w:pStyle w:val="DIVName"/>
            </w:pPr>
          </w:p>
        </w:tc>
        <w:tc>
          <w:tcPr>
            <w:tcW w:w="4082" w:type="dxa"/>
            <w:gridSpan w:val="2"/>
            <w:shd w:val="clear" w:color="auto" w:fill="auto"/>
          </w:tcPr>
          <w:p w:rsidR="00D91304" w:rsidRDefault="00D91304" w:rsidP="00D91304">
            <w:pPr>
              <w:pStyle w:val="DIVName"/>
              <w:tabs>
                <w:tab w:val="center" w:pos="1644"/>
              </w:tabs>
            </w:pPr>
            <w:r>
              <w:tab/>
              <w:t>NOES, 11</w:t>
            </w:r>
          </w:p>
        </w:tc>
      </w:tr>
      <w:tr w:rsidR="00D91304" w:rsidTr="00D91304">
        <w:trPr>
          <w:trHeight w:val="240"/>
        </w:trPr>
        <w:tc>
          <w:tcPr>
            <w:tcW w:w="2041" w:type="dxa"/>
            <w:shd w:val="clear" w:color="auto" w:fill="auto"/>
          </w:tcPr>
          <w:p w:rsidR="00D91304" w:rsidRDefault="00D91304" w:rsidP="00D91304">
            <w:pPr>
              <w:pStyle w:val="DIVName"/>
            </w:pPr>
            <w:r>
              <w:t>Miss C. Burch</w:t>
            </w:r>
          </w:p>
        </w:tc>
        <w:tc>
          <w:tcPr>
            <w:tcW w:w="2041" w:type="dxa"/>
            <w:shd w:val="clear" w:color="auto" w:fill="auto"/>
          </w:tcPr>
          <w:p w:rsidR="00D91304" w:rsidRDefault="00D91304" w:rsidP="00D91304">
            <w:pPr>
              <w:pStyle w:val="DIVName"/>
            </w:pPr>
            <w:r>
              <w:t>Mr Milligan</w:t>
            </w:r>
          </w:p>
        </w:tc>
        <w:tc>
          <w:tcPr>
            <w:tcW w:w="624" w:type="dxa"/>
            <w:shd w:val="clear" w:color="auto" w:fill="auto"/>
          </w:tcPr>
          <w:p w:rsidR="00D91304" w:rsidRDefault="00D91304" w:rsidP="00D91304">
            <w:pPr>
              <w:pStyle w:val="DIVName"/>
            </w:pPr>
          </w:p>
        </w:tc>
        <w:tc>
          <w:tcPr>
            <w:tcW w:w="2041" w:type="dxa"/>
            <w:shd w:val="clear" w:color="auto" w:fill="auto"/>
          </w:tcPr>
          <w:p w:rsidR="00D91304" w:rsidRDefault="00D91304" w:rsidP="00D91304">
            <w:pPr>
              <w:pStyle w:val="DIVName"/>
            </w:pPr>
            <w:r>
              <w:t>Mr Barr</w:t>
            </w:r>
          </w:p>
        </w:tc>
        <w:tc>
          <w:tcPr>
            <w:tcW w:w="2041" w:type="dxa"/>
            <w:shd w:val="clear" w:color="auto" w:fill="auto"/>
          </w:tcPr>
          <w:p w:rsidR="00D91304" w:rsidRDefault="00D91304" w:rsidP="00D91304">
            <w:pPr>
              <w:pStyle w:val="DIVName"/>
            </w:pPr>
            <w:r>
              <w:t>Ms Orr</w:t>
            </w:r>
          </w:p>
        </w:tc>
      </w:tr>
      <w:tr w:rsidR="00D91304" w:rsidTr="00D91304">
        <w:trPr>
          <w:trHeight w:val="240"/>
        </w:trPr>
        <w:tc>
          <w:tcPr>
            <w:tcW w:w="2041" w:type="dxa"/>
            <w:shd w:val="clear" w:color="auto" w:fill="auto"/>
          </w:tcPr>
          <w:p w:rsidR="00D91304" w:rsidRDefault="00D91304" w:rsidP="00D91304">
            <w:pPr>
              <w:pStyle w:val="DIVName"/>
            </w:pPr>
            <w:r>
              <w:t>Mr Coe</w:t>
            </w:r>
          </w:p>
        </w:tc>
        <w:tc>
          <w:tcPr>
            <w:tcW w:w="2041" w:type="dxa"/>
            <w:shd w:val="clear" w:color="auto" w:fill="auto"/>
          </w:tcPr>
          <w:p w:rsidR="00D91304" w:rsidRDefault="00D91304" w:rsidP="00D91304">
            <w:pPr>
              <w:pStyle w:val="DIVName"/>
            </w:pPr>
            <w:r>
              <w:t>Mr Parton</w:t>
            </w:r>
          </w:p>
        </w:tc>
        <w:tc>
          <w:tcPr>
            <w:tcW w:w="624" w:type="dxa"/>
            <w:shd w:val="clear" w:color="auto" w:fill="auto"/>
          </w:tcPr>
          <w:p w:rsidR="00D91304" w:rsidRDefault="00D91304" w:rsidP="00D91304">
            <w:pPr>
              <w:pStyle w:val="DIVName"/>
            </w:pPr>
          </w:p>
        </w:tc>
        <w:tc>
          <w:tcPr>
            <w:tcW w:w="2041" w:type="dxa"/>
            <w:shd w:val="clear" w:color="auto" w:fill="auto"/>
          </w:tcPr>
          <w:p w:rsidR="00D91304" w:rsidRDefault="00D91304" w:rsidP="00D91304">
            <w:pPr>
              <w:pStyle w:val="DIVName"/>
            </w:pPr>
            <w:r>
              <w:t>Ms Berry</w:t>
            </w:r>
          </w:p>
        </w:tc>
        <w:tc>
          <w:tcPr>
            <w:tcW w:w="2041" w:type="dxa"/>
            <w:shd w:val="clear" w:color="auto" w:fill="auto"/>
          </w:tcPr>
          <w:p w:rsidR="00D91304" w:rsidRDefault="00D91304" w:rsidP="00D91304">
            <w:pPr>
              <w:pStyle w:val="DIVName"/>
            </w:pPr>
            <w:r>
              <w:t>Mr Pettersson</w:t>
            </w:r>
          </w:p>
        </w:tc>
      </w:tr>
      <w:tr w:rsidR="00D91304" w:rsidTr="00D91304">
        <w:trPr>
          <w:trHeight w:val="240"/>
        </w:trPr>
        <w:tc>
          <w:tcPr>
            <w:tcW w:w="2041" w:type="dxa"/>
            <w:shd w:val="clear" w:color="auto" w:fill="auto"/>
          </w:tcPr>
          <w:p w:rsidR="00D91304" w:rsidRDefault="00D91304" w:rsidP="00D91304">
            <w:pPr>
              <w:pStyle w:val="DIVName"/>
            </w:pPr>
            <w:r>
              <w:t>Mrs Dunne</w:t>
            </w:r>
          </w:p>
        </w:tc>
        <w:tc>
          <w:tcPr>
            <w:tcW w:w="2041" w:type="dxa"/>
            <w:shd w:val="clear" w:color="auto" w:fill="auto"/>
          </w:tcPr>
          <w:p w:rsidR="00D91304" w:rsidRDefault="00D91304" w:rsidP="00D91304">
            <w:pPr>
              <w:pStyle w:val="DIVName"/>
            </w:pPr>
          </w:p>
        </w:tc>
        <w:tc>
          <w:tcPr>
            <w:tcW w:w="624" w:type="dxa"/>
            <w:shd w:val="clear" w:color="auto" w:fill="auto"/>
          </w:tcPr>
          <w:p w:rsidR="00D91304" w:rsidRDefault="00D91304" w:rsidP="00D91304">
            <w:pPr>
              <w:pStyle w:val="DIVName"/>
            </w:pPr>
          </w:p>
        </w:tc>
        <w:tc>
          <w:tcPr>
            <w:tcW w:w="2041" w:type="dxa"/>
            <w:shd w:val="clear" w:color="auto" w:fill="auto"/>
          </w:tcPr>
          <w:p w:rsidR="00D91304" w:rsidRDefault="00D91304" w:rsidP="00D91304">
            <w:pPr>
              <w:pStyle w:val="DIVName"/>
            </w:pPr>
            <w:r>
              <w:t>Ms J. Burch</w:t>
            </w:r>
          </w:p>
        </w:tc>
        <w:tc>
          <w:tcPr>
            <w:tcW w:w="2041" w:type="dxa"/>
            <w:shd w:val="clear" w:color="auto" w:fill="auto"/>
          </w:tcPr>
          <w:p w:rsidR="00D91304" w:rsidRDefault="00D91304" w:rsidP="00D91304">
            <w:pPr>
              <w:pStyle w:val="DIVName"/>
            </w:pPr>
            <w:r>
              <w:t>Mr Ramsay</w:t>
            </w:r>
          </w:p>
        </w:tc>
      </w:tr>
      <w:tr w:rsidR="00D91304" w:rsidTr="00D91304">
        <w:trPr>
          <w:trHeight w:val="240"/>
        </w:trPr>
        <w:tc>
          <w:tcPr>
            <w:tcW w:w="2041" w:type="dxa"/>
            <w:shd w:val="clear" w:color="auto" w:fill="auto"/>
          </w:tcPr>
          <w:p w:rsidR="00D91304" w:rsidRDefault="00D91304" w:rsidP="00D91304">
            <w:pPr>
              <w:pStyle w:val="DIVName"/>
            </w:pPr>
            <w:r>
              <w:t>Mr Hanson</w:t>
            </w:r>
          </w:p>
        </w:tc>
        <w:tc>
          <w:tcPr>
            <w:tcW w:w="2041" w:type="dxa"/>
            <w:shd w:val="clear" w:color="auto" w:fill="auto"/>
          </w:tcPr>
          <w:p w:rsidR="00D91304" w:rsidRDefault="00D91304" w:rsidP="00D91304">
            <w:pPr>
              <w:pStyle w:val="DIVName"/>
            </w:pPr>
          </w:p>
        </w:tc>
        <w:tc>
          <w:tcPr>
            <w:tcW w:w="624" w:type="dxa"/>
            <w:shd w:val="clear" w:color="auto" w:fill="auto"/>
          </w:tcPr>
          <w:p w:rsidR="00D91304" w:rsidRDefault="00D91304" w:rsidP="00D91304">
            <w:pPr>
              <w:pStyle w:val="DIVName"/>
            </w:pPr>
          </w:p>
        </w:tc>
        <w:tc>
          <w:tcPr>
            <w:tcW w:w="2041" w:type="dxa"/>
            <w:shd w:val="clear" w:color="auto" w:fill="auto"/>
          </w:tcPr>
          <w:p w:rsidR="00D91304" w:rsidRDefault="00D91304" w:rsidP="00D91304">
            <w:pPr>
              <w:pStyle w:val="DIVName"/>
            </w:pPr>
            <w:r>
              <w:t>Ms Cheyne</w:t>
            </w:r>
          </w:p>
        </w:tc>
        <w:tc>
          <w:tcPr>
            <w:tcW w:w="2041" w:type="dxa"/>
            <w:shd w:val="clear" w:color="auto" w:fill="auto"/>
          </w:tcPr>
          <w:p w:rsidR="00D91304" w:rsidRDefault="00D91304" w:rsidP="00D91304">
            <w:pPr>
              <w:pStyle w:val="DIVName"/>
            </w:pPr>
            <w:r>
              <w:t>Mr Rattenbury</w:t>
            </w:r>
          </w:p>
        </w:tc>
      </w:tr>
      <w:tr w:rsidR="00D91304" w:rsidTr="00D91304">
        <w:trPr>
          <w:trHeight w:val="240"/>
        </w:trPr>
        <w:tc>
          <w:tcPr>
            <w:tcW w:w="2041" w:type="dxa"/>
            <w:shd w:val="clear" w:color="auto" w:fill="auto"/>
          </w:tcPr>
          <w:p w:rsidR="00D91304" w:rsidRDefault="00D91304" w:rsidP="00D91304">
            <w:pPr>
              <w:pStyle w:val="DIVName"/>
            </w:pPr>
            <w:r>
              <w:t>Mrs Jones</w:t>
            </w:r>
          </w:p>
        </w:tc>
        <w:tc>
          <w:tcPr>
            <w:tcW w:w="2041" w:type="dxa"/>
            <w:shd w:val="clear" w:color="auto" w:fill="auto"/>
          </w:tcPr>
          <w:p w:rsidR="00D91304" w:rsidRDefault="00D91304" w:rsidP="00D91304">
            <w:pPr>
              <w:pStyle w:val="DIVName"/>
            </w:pPr>
          </w:p>
        </w:tc>
        <w:tc>
          <w:tcPr>
            <w:tcW w:w="624" w:type="dxa"/>
            <w:shd w:val="clear" w:color="auto" w:fill="auto"/>
          </w:tcPr>
          <w:p w:rsidR="00D91304" w:rsidRDefault="00D91304" w:rsidP="00D91304">
            <w:pPr>
              <w:pStyle w:val="DIVName"/>
            </w:pPr>
          </w:p>
        </w:tc>
        <w:tc>
          <w:tcPr>
            <w:tcW w:w="2041" w:type="dxa"/>
            <w:shd w:val="clear" w:color="auto" w:fill="auto"/>
          </w:tcPr>
          <w:p w:rsidR="00D91304" w:rsidRDefault="00D91304" w:rsidP="00D91304">
            <w:pPr>
              <w:pStyle w:val="DIVName"/>
            </w:pPr>
            <w:r>
              <w:t>Ms Cody</w:t>
            </w:r>
          </w:p>
        </w:tc>
        <w:tc>
          <w:tcPr>
            <w:tcW w:w="2041" w:type="dxa"/>
            <w:shd w:val="clear" w:color="auto" w:fill="auto"/>
          </w:tcPr>
          <w:p w:rsidR="00D91304" w:rsidRDefault="00D91304" w:rsidP="00D91304">
            <w:pPr>
              <w:pStyle w:val="DIVName"/>
            </w:pPr>
            <w:r>
              <w:t>Mr Steel</w:t>
            </w:r>
          </w:p>
        </w:tc>
      </w:tr>
      <w:tr w:rsidR="00D91304" w:rsidTr="00D91304">
        <w:trPr>
          <w:trHeight w:val="240"/>
        </w:trPr>
        <w:tc>
          <w:tcPr>
            <w:tcW w:w="2041" w:type="dxa"/>
            <w:shd w:val="clear" w:color="auto" w:fill="auto"/>
          </w:tcPr>
          <w:p w:rsidR="00D91304" w:rsidRDefault="00D91304" w:rsidP="00D91304">
            <w:pPr>
              <w:pStyle w:val="DIVName"/>
            </w:pPr>
            <w:r>
              <w:t>Ms Lawder</w:t>
            </w:r>
          </w:p>
        </w:tc>
        <w:tc>
          <w:tcPr>
            <w:tcW w:w="2041" w:type="dxa"/>
            <w:shd w:val="clear" w:color="auto" w:fill="auto"/>
          </w:tcPr>
          <w:p w:rsidR="00D91304" w:rsidRDefault="00D91304" w:rsidP="00D91304">
            <w:pPr>
              <w:pStyle w:val="DIVName"/>
            </w:pPr>
          </w:p>
        </w:tc>
        <w:tc>
          <w:tcPr>
            <w:tcW w:w="624" w:type="dxa"/>
            <w:shd w:val="clear" w:color="auto" w:fill="auto"/>
          </w:tcPr>
          <w:p w:rsidR="00D91304" w:rsidRDefault="00D91304" w:rsidP="00D91304">
            <w:pPr>
              <w:pStyle w:val="DIVName"/>
            </w:pPr>
          </w:p>
        </w:tc>
        <w:tc>
          <w:tcPr>
            <w:tcW w:w="2041" w:type="dxa"/>
            <w:shd w:val="clear" w:color="auto" w:fill="auto"/>
          </w:tcPr>
          <w:p w:rsidR="00D91304" w:rsidRDefault="00D91304" w:rsidP="00D91304">
            <w:pPr>
              <w:pStyle w:val="DIVName"/>
            </w:pPr>
            <w:r>
              <w:t>Ms Le Couteur</w:t>
            </w:r>
          </w:p>
        </w:tc>
        <w:tc>
          <w:tcPr>
            <w:tcW w:w="2041" w:type="dxa"/>
            <w:shd w:val="clear" w:color="auto" w:fill="auto"/>
          </w:tcPr>
          <w:p w:rsidR="00D91304" w:rsidRDefault="00D91304" w:rsidP="00D91304">
            <w:pPr>
              <w:pStyle w:val="DIVName"/>
            </w:pPr>
          </w:p>
        </w:tc>
      </w:tr>
    </w:tbl>
    <w:p w:rsidR="00D91304" w:rsidRDefault="00D91304" w:rsidP="00D91304">
      <w:pPr>
        <w:pStyle w:val="DIVResult"/>
      </w:pPr>
      <w:r>
        <w:t>And so it was negatived.</w:t>
      </w:r>
    </w:p>
    <w:p w:rsidR="006D4EF0" w:rsidRPr="00B10E51" w:rsidRDefault="006D4EF0" w:rsidP="006D4EF0">
      <w:pPr>
        <w:pStyle w:val="DPSEntryDetail"/>
      </w:pPr>
      <w:r w:rsidRPr="00B10E51">
        <w:t>On the motion of Mr Barr, his amendment No 46 (</w:t>
      </w:r>
      <w:r w:rsidRPr="00B10E51">
        <w:rPr>
          <w:i/>
        </w:rPr>
        <w:t>see</w:t>
      </w:r>
      <w:r w:rsidRPr="00B10E51">
        <w:t xml:space="preserve"> </w:t>
      </w:r>
      <w:hyperlink w:anchor="Schedule2" w:history="1">
        <w:r w:rsidRPr="00B10E51">
          <w:rPr>
            <w:rStyle w:val="Hyperlink"/>
          </w:rPr>
          <w:t>Schedule 2</w:t>
        </w:r>
      </w:hyperlink>
      <w:r w:rsidRPr="00B10E51">
        <w:t>) was made.</w:t>
      </w:r>
    </w:p>
    <w:p w:rsidR="002F0B76" w:rsidRPr="00B10E51" w:rsidRDefault="002F0B76" w:rsidP="002F0B76">
      <w:pPr>
        <w:pStyle w:val="DPSEntryDetail"/>
      </w:pPr>
      <w:r w:rsidRPr="00B10E51">
        <w:t>Mr Coe moved his amendment No 70 (</w:t>
      </w:r>
      <w:r w:rsidRPr="00B10E51">
        <w:rPr>
          <w:i/>
        </w:rPr>
        <w:t>see</w:t>
      </w:r>
      <w:r w:rsidRPr="00B10E51">
        <w:t xml:space="preserve"> </w:t>
      </w:r>
      <w:hyperlink w:anchor="Schedule1" w:history="1">
        <w:r w:rsidRPr="00B10E51">
          <w:rPr>
            <w:rStyle w:val="Hyperlink"/>
          </w:rPr>
          <w:t>Schedule 1</w:t>
        </w:r>
      </w:hyperlink>
      <w:r w:rsidRPr="00B10E51">
        <w:t>).</w:t>
      </w:r>
    </w:p>
    <w:p w:rsidR="002F0B76" w:rsidRDefault="002F0B76" w:rsidP="002F0B76">
      <w:pPr>
        <w:pStyle w:val="DPSEntryDetail"/>
      </w:pPr>
      <w:r w:rsidRPr="00B10E51">
        <w:t>Amendment negatived.</w:t>
      </w:r>
    </w:p>
    <w:p w:rsidR="002F0B76" w:rsidRDefault="002F0B76" w:rsidP="002F0B76">
      <w:pPr>
        <w:pStyle w:val="DPSEntryDetail"/>
      </w:pPr>
      <w:r>
        <w:t>Clause 240</w:t>
      </w:r>
      <w:r w:rsidR="006D4EF0">
        <w:t>, as amended,</w:t>
      </w:r>
      <w:r>
        <w:t xml:space="preserve"> agreed to.</w:t>
      </w:r>
    </w:p>
    <w:p w:rsidR="002F0B76" w:rsidRDefault="002F0B76" w:rsidP="002F0B76">
      <w:pPr>
        <w:pStyle w:val="DPSEntryDetail"/>
      </w:pPr>
      <w:r>
        <w:t>Clauses 241 and 242, by leave, taken together and agreed to.</w:t>
      </w:r>
    </w:p>
    <w:p w:rsidR="002F0B76" w:rsidRDefault="002F0B76" w:rsidP="002F0B76">
      <w:pPr>
        <w:pStyle w:val="DPSEntryDetail"/>
      </w:pPr>
      <w:r>
        <w:t>Clause 243—Debated and agreed to.</w:t>
      </w:r>
    </w:p>
    <w:p w:rsidR="002F0B76" w:rsidRDefault="002F0B76" w:rsidP="002F0B76">
      <w:pPr>
        <w:pStyle w:val="DPSEntryDetail"/>
      </w:pPr>
      <w:r>
        <w:t>Clause 244—</w:t>
      </w:r>
    </w:p>
    <w:p w:rsidR="002F0B76" w:rsidRDefault="002F0B76" w:rsidP="002F0B76">
      <w:pPr>
        <w:pStyle w:val="DPSEntryDetail"/>
      </w:pPr>
      <w:r>
        <w:t>Mr Coe, by leave, moved his amendments Nos 72 and 73 together (</w:t>
      </w:r>
      <w:r>
        <w:rPr>
          <w:i/>
        </w:rPr>
        <w:t>see</w:t>
      </w:r>
      <w:r>
        <w:t xml:space="preserve"> </w:t>
      </w:r>
      <w:hyperlink w:anchor="Schedule1" w:history="1">
        <w:r w:rsidRPr="00A243F2">
          <w:rPr>
            <w:rStyle w:val="Hyperlink"/>
          </w:rPr>
          <w:t>Schedule 1</w:t>
        </w:r>
      </w:hyperlink>
      <w:r>
        <w:t>).</w:t>
      </w:r>
    </w:p>
    <w:p w:rsidR="002F0B76" w:rsidRDefault="002F0B76" w:rsidP="0012459D">
      <w:pPr>
        <w:pStyle w:val="DPSEntryDetail"/>
        <w:keepNext/>
      </w:pPr>
      <w:r>
        <w:t>Amendments negatived.</w:t>
      </w:r>
    </w:p>
    <w:p w:rsidR="002F0B76" w:rsidRDefault="002F0B76" w:rsidP="002F0B76">
      <w:pPr>
        <w:pStyle w:val="DPSEntryDetail"/>
      </w:pPr>
      <w:r>
        <w:t>Clause 244 agreed to.</w:t>
      </w:r>
    </w:p>
    <w:p w:rsidR="002F0B76" w:rsidRDefault="002F0B76" w:rsidP="002F0B76">
      <w:pPr>
        <w:pStyle w:val="DPSEntryDetail"/>
      </w:pPr>
      <w:r>
        <w:t>Clause 245 agreed to.</w:t>
      </w:r>
    </w:p>
    <w:p w:rsidR="002F0B76" w:rsidRDefault="002F0B76" w:rsidP="002F0B76">
      <w:pPr>
        <w:pStyle w:val="DPSEntryDetail"/>
      </w:pPr>
      <w:r>
        <w:t>Clause 246—Debated and agreed to.</w:t>
      </w:r>
    </w:p>
    <w:p w:rsidR="002F0B76" w:rsidRDefault="002F0B76" w:rsidP="002F0B76">
      <w:pPr>
        <w:pStyle w:val="DPSEntryDetail"/>
      </w:pPr>
      <w:r>
        <w:t>Clauses 247 to 254, by leave, taken together and agreed to.</w:t>
      </w:r>
    </w:p>
    <w:p w:rsidR="002F0B76" w:rsidRDefault="002F0B76" w:rsidP="002F0B76">
      <w:pPr>
        <w:pStyle w:val="DPSEntryDetail"/>
      </w:pPr>
      <w:r>
        <w:t>Clause 255—</w:t>
      </w:r>
    </w:p>
    <w:p w:rsidR="002F0B76" w:rsidRDefault="002F0B76" w:rsidP="002F0B76">
      <w:pPr>
        <w:pStyle w:val="DPSEntryDetail"/>
      </w:pPr>
      <w:r>
        <w:t>On the motion of Mr Barr, his amendment No 47 (</w:t>
      </w:r>
      <w:r>
        <w:rPr>
          <w:i/>
        </w:rPr>
        <w:t>see</w:t>
      </w:r>
      <w:r>
        <w:t xml:space="preserve"> </w:t>
      </w:r>
      <w:hyperlink w:anchor="Schedule2" w:history="1">
        <w:r w:rsidRPr="00A243F2">
          <w:rPr>
            <w:rStyle w:val="Hyperlink"/>
          </w:rPr>
          <w:t>Schedule 2</w:t>
        </w:r>
      </w:hyperlink>
      <w:r>
        <w:t>) was made.</w:t>
      </w:r>
    </w:p>
    <w:p w:rsidR="002F0B76" w:rsidRDefault="002F0B76" w:rsidP="002F0B76">
      <w:pPr>
        <w:pStyle w:val="DPSEntryDetail"/>
      </w:pPr>
      <w:r>
        <w:t>Clause 255, as amended, agreed to.</w:t>
      </w:r>
    </w:p>
    <w:p w:rsidR="002F0B76" w:rsidRDefault="002F0B76" w:rsidP="002F0B76">
      <w:pPr>
        <w:pStyle w:val="DPSEntryDetail"/>
      </w:pPr>
      <w:r>
        <w:t>Clauses 256 to 259, by leave, taken together and agreed to.</w:t>
      </w:r>
    </w:p>
    <w:p w:rsidR="002F0B76" w:rsidRDefault="002F0B76" w:rsidP="003974B8">
      <w:pPr>
        <w:pStyle w:val="DPSEntryDetail"/>
        <w:keepNext/>
      </w:pPr>
      <w:r>
        <w:lastRenderedPageBreak/>
        <w:t>Clause 260—</w:t>
      </w:r>
    </w:p>
    <w:p w:rsidR="002F0B76" w:rsidRDefault="002F0B76" w:rsidP="003974B8">
      <w:pPr>
        <w:pStyle w:val="DPSEntryDetail"/>
        <w:keepNext/>
      </w:pPr>
      <w:r>
        <w:t>Mr Coe moved his amendment No 75 (</w:t>
      </w:r>
      <w:r>
        <w:rPr>
          <w:i/>
        </w:rPr>
        <w:t>see</w:t>
      </w:r>
      <w:r>
        <w:t xml:space="preserve"> </w:t>
      </w:r>
      <w:hyperlink w:anchor="Schedule1" w:history="1">
        <w:r w:rsidRPr="00A243F2">
          <w:rPr>
            <w:rStyle w:val="Hyperlink"/>
          </w:rPr>
          <w:t>Schedule 1</w:t>
        </w:r>
      </w:hyperlink>
      <w:r>
        <w:t>).</w:t>
      </w:r>
    </w:p>
    <w:p w:rsidR="002F0B76" w:rsidRDefault="002F0B76" w:rsidP="003974B8">
      <w:pPr>
        <w:pStyle w:val="DPSEntryDetail"/>
        <w:keepNext/>
      </w:pPr>
      <w:r>
        <w:t>Amendment negatived.</w:t>
      </w:r>
    </w:p>
    <w:p w:rsidR="002F0B76" w:rsidRDefault="002F0B76" w:rsidP="002F0B76">
      <w:pPr>
        <w:pStyle w:val="DPSEntryDetail"/>
      </w:pPr>
      <w:r>
        <w:t>Clause 260 agreed to.</w:t>
      </w:r>
    </w:p>
    <w:p w:rsidR="002F0B76" w:rsidRDefault="002F0B76" w:rsidP="002F0B76">
      <w:pPr>
        <w:pStyle w:val="DPSEntryDetail"/>
      </w:pPr>
      <w:r>
        <w:t>Clauses 261 and 262, by leave, taken together and agreed to.</w:t>
      </w:r>
    </w:p>
    <w:p w:rsidR="002F0B76" w:rsidRDefault="002F0B76" w:rsidP="002F0B76">
      <w:pPr>
        <w:pStyle w:val="DPSEntryDetail"/>
      </w:pPr>
      <w:r>
        <w:t>Clause 263—</w:t>
      </w:r>
    </w:p>
    <w:p w:rsidR="002F0B76" w:rsidRPr="00052A8D" w:rsidRDefault="002F0B76" w:rsidP="002F0B76">
      <w:pPr>
        <w:pStyle w:val="DPSEntryDetail"/>
      </w:pPr>
      <w:r w:rsidRPr="00052A8D">
        <w:t>Mr Coe moved his amendment No 76 (</w:t>
      </w:r>
      <w:r w:rsidRPr="00052A8D">
        <w:rPr>
          <w:i/>
        </w:rPr>
        <w:t>see</w:t>
      </w:r>
      <w:r w:rsidRPr="00052A8D">
        <w:t xml:space="preserve"> </w:t>
      </w:r>
      <w:hyperlink w:anchor="Schedule1" w:history="1">
        <w:r w:rsidRPr="00A243F2">
          <w:rPr>
            <w:rStyle w:val="Hyperlink"/>
          </w:rPr>
          <w:t>Schedule 1</w:t>
        </w:r>
      </w:hyperlink>
      <w:r w:rsidRPr="00052A8D">
        <w:t>).</w:t>
      </w:r>
    </w:p>
    <w:p w:rsidR="002F0B76" w:rsidRPr="00052A8D" w:rsidRDefault="002F0B76" w:rsidP="002F0B76">
      <w:pPr>
        <w:pStyle w:val="DPSEntryDetail"/>
      </w:pPr>
      <w:r w:rsidRPr="00052A8D">
        <w:t>Debate continued.</w:t>
      </w:r>
    </w:p>
    <w:p w:rsidR="002F0B76" w:rsidRDefault="002F0B76" w:rsidP="002F0B76">
      <w:pPr>
        <w:pStyle w:val="DPSEntryDetail"/>
      </w:pPr>
      <w:r w:rsidRPr="00052A8D">
        <w:t>Amendment negatived.</w:t>
      </w:r>
    </w:p>
    <w:p w:rsidR="002F0B76" w:rsidRPr="00052A8D" w:rsidRDefault="002F0B76" w:rsidP="002F0B76">
      <w:pPr>
        <w:pStyle w:val="DPSEntryDetail"/>
      </w:pPr>
      <w:r w:rsidRPr="00052A8D">
        <w:t>Mr Coe moved his amendment No</w:t>
      </w:r>
      <w:r>
        <w:t xml:space="preserve"> 77</w:t>
      </w:r>
      <w:r w:rsidRPr="00052A8D">
        <w:t xml:space="preserve"> (</w:t>
      </w:r>
      <w:r w:rsidRPr="00052A8D">
        <w:rPr>
          <w:i/>
        </w:rPr>
        <w:t>see</w:t>
      </w:r>
      <w:r w:rsidRPr="00052A8D">
        <w:t xml:space="preserve"> </w:t>
      </w:r>
      <w:hyperlink w:anchor="Schedule1" w:history="1">
        <w:r w:rsidRPr="00A243F2">
          <w:rPr>
            <w:rStyle w:val="Hyperlink"/>
          </w:rPr>
          <w:t>Schedule 1</w:t>
        </w:r>
      </w:hyperlink>
      <w:r w:rsidRPr="00052A8D">
        <w:t>).</w:t>
      </w:r>
    </w:p>
    <w:p w:rsidR="002F0B76" w:rsidRDefault="002F0B76" w:rsidP="002F0B76">
      <w:pPr>
        <w:pStyle w:val="DPSEntryDetail"/>
      </w:pPr>
      <w:r w:rsidRPr="00052A8D">
        <w:t>Amendment negatived.</w:t>
      </w:r>
    </w:p>
    <w:p w:rsidR="002F0B76" w:rsidRDefault="002F0B76" w:rsidP="002F0B76">
      <w:pPr>
        <w:pStyle w:val="DPSEntryDetail"/>
      </w:pPr>
      <w:r>
        <w:t>Clause 263 agreed to.</w:t>
      </w:r>
    </w:p>
    <w:p w:rsidR="002F0B76" w:rsidRDefault="002F0B76" w:rsidP="002F0B76">
      <w:pPr>
        <w:pStyle w:val="DPSEntryDetail"/>
      </w:pPr>
      <w:r>
        <w:t>Clause 264 agreed to.</w:t>
      </w:r>
    </w:p>
    <w:p w:rsidR="002F0B76" w:rsidRDefault="006D4EF0" w:rsidP="002F0B76">
      <w:pPr>
        <w:pStyle w:val="DPSEntryDetail"/>
      </w:pPr>
      <w:r>
        <w:t xml:space="preserve">Clause 265 </w:t>
      </w:r>
      <w:r w:rsidR="002F0B76">
        <w:t>agreed to.</w:t>
      </w:r>
    </w:p>
    <w:p w:rsidR="002F0B76" w:rsidRDefault="002F0B76" w:rsidP="002F0B76">
      <w:pPr>
        <w:pStyle w:val="DPSEntryDetail"/>
      </w:pPr>
      <w:r>
        <w:t>Clauses 266 to 268, by leave, taken together and agreed to.</w:t>
      </w:r>
    </w:p>
    <w:p w:rsidR="002F0B76" w:rsidRDefault="002F0B76" w:rsidP="002F0B76">
      <w:pPr>
        <w:pStyle w:val="DPSEntryDetail"/>
        <w:keepNext/>
      </w:pPr>
      <w:r>
        <w:rPr>
          <w:i/>
        </w:rPr>
        <w:t>Proposed new clause—</w:t>
      </w:r>
    </w:p>
    <w:p w:rsidR="002F0B76" w:rsidRDefault="002F0B76" w:rsidP="002F0B76">
      <w:pPr>
        <w:pStyle w:val="DPSEntryDetail"/>
      </w:pPr>
      <w:r>
        <w:t>Mr Coe moved his amendment No 79 (</w:t>
      </w:r>
      <w:r>
        <w:rPr>
          <w:i/>
        </w:rPr>
        <w:t>see</w:t>
      </w:r>
      <w:r>
        <w:t xml:space="preserve"> </w:t>
      </w:r>
      <w:hyperlink w:anchor="Schedule1" w:history="1">
        <w:r w:rsidRPr="00A243F2">
          <w:rPr>
            <w:rStyle w:val="Hyperlink"/>
          </w:rPr>
          <w:t>Schedule 1</w:t>
        </w:r>
      </w:hyperlink>
      <w:r>
        <w:t>), which would insert a new clause 268A in the Bill.</w:t>
      </w:r>
    </w:p>
    <w:p w:rsidR="006D4EF0" w:rsidRDefault="006D4EF0" w:rsidP="002F0B76">
      <w:pPr>
        <w:pStyle w:val="DPSEntryDetail"/>
      </w:pPr>
      <w:r>
        <w:t>Debate continued.</w:t>
      </w:r>
    </w:p>
    <w:p w:rsidR="002F0B76" w:rsidRDefault="002F0B76" w:rsidP="002F0B76">
      <w:pPr>
        <w:pStyle w:val="DPSEntryDetail"/>
      </w:pPr>
      <w:r>
        <w:t>Amendment negatived.</w:t>
      </w:r>
    </w:p>
    <w:p w:rsidR="002F0B76" w:rsidRDefault="002F0B76" w:rsidP="002F0B76">
      <w:pPr>
        <w:pStyle w:val="DPSEntryDetail"/>
      </w:pPr>
      <w:r>
        <w:t>Clauses 269 to 272, by leave, taken together and agreed to.</w:t>
      </w:r>
    </w:p>
    <w:p w:rsidR="002F0B76" w:rsidRDefault="002F0B76" w:rsidP="002F0B76">
      <w:pPr>
        <w:pStyle w:val="DPSEntryDetail"/>
      </w:pPr>
      <w:r>
        <w:t>Clause 273—</w:t>
      </w:r>
    </w:p>
    <w:p w:rsidR="002F0B76" w:rsidRDefault="002F0B76" w:rsidP="002F0B76">
      <w:pPr>
        <w:pStyle w:val="DPSEntryDetail"/>
      </w:pPr>
      <w:r>
        <w:t>Mr Coe moved his amendment No 80 (</w:t>
      </w:r>
      <w:r>
        <w:rPr>
          <w:i/>
        </w:rPr>
        <w:t>see</w:t>
      </w:r>
      <w:r>
        <w:t xml:space="preserve"> </w:t>
      </w:r>
      <w:hyperlink w:anchor="Schedule1" w:history="1">
        <w:r w:rsidRPr="00A243F2">
          <w:rPr>
            <w:rStyle w:val="Hyperlink"/>
          </w:rPr>
          <w:t>Schedule 1</w:t>
        </w:r>
      </w:hyperlink>
      <w:r>
        <w:t>).</w:t>
      </w:r>
    </w:p>
    <w:p w:rsidR="002F0B76" w:rsidRDefault="002F0B76" w:rsidP="002F0B76">
      <w:pPr>
        <w:pStyle w:val="DPSEntryDetail"/>
      </w:pPr>
      <w:r>
        <w:t>Amendment negatived.</w:t>
      </w:r>
    </w:p>
    <w:p w:rsidR="002F0B76" w:rsidRDefault="002F0B76" w:rsidP="002F0B76">
      <w:pPr>
        <w:pStyle w:val="DPSEntryDetail"/>
      </w:pPr>
      <w:r>
        <w:t>Clause 273 agreed to.</w:t>
      </w:r>
    </w:p>
    <w:p w:rsidR="002F0B76" w:rsidRDefault="002F0B76" w:rsidP="002F0B76">
      <w:pPr>
        <w:pStyle w:val="DPSEntryDetail"/>
      </w:pPr>
      <w:r>
        <w:t>Clauses 274 to 278, by leave, taken together and agreed to.</w:t>
      </w:r>
    </w:p>
    <w:p w:rsidR="006D4EF0" w:rsidRDefault="006D4EF0" w:rsidP="002F0B76">
      <w:pPr>
        <w:pStyle w:val="DPSEntryDetail"/>
      </w:pPr>
      <w:r>
        <w:t>Clause 279—</w:t>
      </w:r>
    </w:p>
    <w:p w:rsidR="006D4EF0" w:rsidRDefault="006D4EF0" w:rsidP="002F0B76">
      <w:pPr>
        <w:pStyle w:val="DPSEntryDetail"/>
      </w:pPr>
      <w:r>
        <w:t>Debate adjourned (Mr Barr) and the resumption of the debate made an order of the day for the next sitting.</w:t>
      </w:r>
    </w:p>
    <w:p w:rsidR="00E27D27" w:rsidRPr="0033161D" w:rsidRDefault="00E27D27" w:rsidP="002326DD">
      <w:pPr>
        <w:pStyle w:val="DPSEntryHeading"/>
      </w:pPr>
      <w:r w:rsidRPr="0033161D">
        <w:tab/>
      </w:r>
      <w:r w:rsidR="009005FA">
        <w:t>21</w:t>
      </w:r>
      <w:r w:rsidRPr="0033161D">
        <w:tab/>
        <w:t>ADJOURNMENT</w:t>
      </w:r>
    </w:p>
    <w:p w:rsidR="00E27D27" w:rsidRPr="0033161D" w:rsidRDefault="00E27D27">
      <w:pPr>
        <w:pStyle w:val="DPSEntryDetail"/>
      </w:pPr>
      <w:r>
        <w:t xml:space="preserve">Mr </w:t>
      </w:r>
      <w:r w:rsidR="009D387C">
        <w:t>Barr</w:t>
      </w:r>
      <w:r w:rsidRPr="0033161D">
        <w:t xml:space="preserve"> (</w:t>
      </w:r>
      <w:r w:rsidR="009D387C">
        <w:t>Chief Minister</w:t>
      </w:r>
      <w:r w:rsidRPr="0033161D">
        <w:t>) moved—That the Assembly do now adjourn.</w:t>
      </w:r>
    </w:p>
    <w:p w:rsidR="00E27D27" w:rsidRPr="0033161D" w:rsidRDefault="00E27D27">
      <w:pPr>
        <w:pStyle w:val="DPSEntryDetail"/>
      </w:pPr>
      <w:r w:rsidRPr="0033161D">
        <w:t>Debate ensued.</w:t>
      </w:r>
    </w:p>
    <w:p w:rsidR="00E27D27" w:rsidRPr="0033161D" w:rsidRDefault="00E27D27">
      <w:pPr>
        <w:pStyle w:val="DPSEntryDetail"/>
      </w:pPr>
      <w:r w:rsidRPr="0033161D">
        <w:t>Question—put and passed.</w:t>
      </w:r>
    </w:p>
    <w:p w:rsidR="00E27D27" w:rsidRPr="0033161D" w:rsidRDefault="00E27D27">
      <w:pPr>
        <w:pStyle w:val="DPSEntryDetail"/>
      </w:pPr>
      <w:r w:rsidRPr="0033161D">
        <w:t xml:space="preserve">And then the Assembly, at </w:t>
      </w:r>
      <w:r w:rsidR="009D387C">
        <w:t>6.45 pm</w:t>
      </w:r>
      <w:r w:rsidRPr="0033161D">
        <w:t>, adjourned until tomorrow at 10 am.</w:t>
      </w:r>
    </w:p>
    <w:p w:rsidR="00E27D27" w:rsidRPr="0033161D" w:rsidRDefault="00E27D27" w:rsidP="003974B8">
      <w:pPr>
        <w:keepNext/>
        <w:pBdr>
          <w:bottom w:val="thinThickLargeGap" w:sz="18" w:space="1" w:color="auto"/>
        </w:pBdr>
        <w:ind w:left="3427" w:right="3658"/>
        <w:jc w:val="center"/>
        <w:rPr>
          <w:rFonts w:ascii="Calibri" w:hAnsi="Calibri"/>
          <w:i/>
          <w:iCs/>
          <w:lang w:val="en-AU"/>
        </w:rPr>
      </w:pPr>
    </w:p>
    <w:p w:rsidR="00E27D27" w:rsidRPr="0033161D" w:rsidRDefault="00E27D27" w:rsidP="003974B8">
      <w:pPr>
        <w:keepNext/>
        <w:keepLines/>
        <w:tabs>
          <w:tab w:val="left" w:pos="342"/>
        </w:tabs>
        <w:spacing w:before="240" w:after="100" w:afterAutospacing="1"/>
        <w:ind w:left="403" w:hanging="216"/>
        <w:jc w:val="both"/>
        <w:rPr>
          <w:rFonts w:ascii="Calibri" w:hAnsi="Calibri"/>
          <w:bCs/>
        </w:rPr>
      </w:pPr>
      <w:r w:rsidRPr="0033161D">
        <w:rPr>
          <w:rFonts w:ascii="Calibri" w:hAnsi="Calibri"/>
          <w:b/>
          <w:caps/>
        </w:rPr>
        <w:t xml:space="preserve">MEMBERS’ ATTENDANCE:  </w:t>
      </w:r>
      <w:r w:rsidRPr="0033161D">
        <w:rPr>
          <w:rFonts w:ascii="Calibri" w:hAnsi="Calibri"/>
        </w:rPr>
        <w:t>All Members were present at some time during the sitting</w:t>
      </w:r>
      <w:r w:rsidRPr="0033161D">
        <w:rPr>
          <w:rFonts w:ascii="Calibri" w:hAnsi="Calibri"/>
          <w:bCs/>
        </w:rPr>
        <w:t>.</w:t>
      </w:r>
    </w:p>
    <w:p w:rsidR="00E27D27" w:rsidRPr="0033161D" w:rsidRDefault="00E27D27" w:rsidP="003974B8">
      <w:pPr>
        <w:keepNext/>
        <w:pBdr>
          <w:top w:val="thickThinLargeGap" w:sz="18" w:space="1" w:color="auto"/>
        </w:pBdr>
        <w:spacing w:before="180"/>
        <w:ind w:left="3427" w:right="3658"/>
        <w:jc w:val="center"/>
        <w:rPr>
          <w:rFonts w:ascii="Calibri" w:hAnsi="Calibri"/>
          <w:lang w:val="en-AU"/>
        </w:rPr>
      </w:pPr>
    </w:p>
    <w:p w:rsidR="00E27D27" w:rsidRPr="0033161D" w:rsidRDefault="00E27D27" w:rsidP="00E27D27">
      <w:pPr>
        <w:pStyle w:val="DPSSigBlockName"/>
      </w:pPr>
      <w:r w:rsidRPr="0033161D">
        <w:t>Tom Duncan</w:t>
      </w:r>
    </w:p>
    <w:p w:rsidR="00E27D27" w:rsidRPr="0033161D" w:rsidRDefault="00E27D27" w:rsidP="001850BE">
      <w:pPr>
        <w:pStyle w:val="DPSSigBlockTitle"/>
      </w:pPr>
      <w:r w:rsidRPr="0033161D">
        <w:t>Clerk of the Legislative Assembly</w:t>
      </w:r>
    </w:p>
    <w:p w:rsidR="00A243F2" w:rsidRPr="00FE6993" w:rsidRDefault="00A243F2" w:rsidP="00A243F2">
      <w:pPr>
        <w:pStyle w:val="DPSEntryDetail"/>
      </w:pPr>
    </w:p>
    <w:p w:rsidR="00A243F2" w:rsidRDefault="00A243F2" w:rsidP="00A243F2">
      <w:pPr>
        <w:rPr>
          <w:rFonts w:ascii="Calibri" w:hAnsi="Calibri"/>
          <w:lang w:val="en-AU"/>
        </w:rPr>
      </w:pPr>
      <w:r>
        <w:br w:type="page"/>
      </w:r>
    </w:p>
    <w:p w:rsidR="00A243F2" w:rsidRPr="00D95606" w:rsidRDefault="00A243F2" w:rsidP="00A243F2">
      <w:pPr>
        <w:pStyle w:val="DPSEntryDetail"/>
        <w:ind w:left="0"/>
        <w:jc w:val="center"/>
        <w:rPr>
          <w:b/>
          <w:sz w:val="36"/>
          <w:szCs w:val="36"/>
        </w:rPr>
      </w:pPr>
      <w:r w:rsidRPr="00D95606">
        <w:rPr>
          <w:b/>
          <w:sz w:val="36"/>
          <w:szCs w:val="36"/>
        </w:rPr>
        <w:lastRenderedPageBreak/>
        <w:t>SCHEDULES OF AMENDMENTS</w:t>
      </w:r>
    </w:p>
    <w:p w:rsidR="00A243F2" w:rsidRDefault="00A243F2" w:rsidP="00A243F2">
      <w:pPr>
        <w:pStyle w:val="DPSEntryDetailIndentLev1"/>
        <w:rPr>
          <w:b/>
          <w:sz w:val="32"/>
          <w:szCs w:val="32"/>
        </w:rPr>
        <w:sectPr w:rsidR="00A243F2" w:rsidSect="00A243F2">
          <w:headerReference w:type="even" r:id="rId10"/>
          <w:headerReference w:type="default" r:id="rId11"/>
          <w:headerReference w:type="first" r:id="rId12"/>
          <w:footerReference w:type="first" r:id="rId13"/>
          <w:pgSz w:w="11907" w:h="16840" w:code="9"/>
          <w:pgMar w:top="1368" w:right="1714" w:bottom="1138" w:left="1138" w:header="734" w:footer="432" w:gutter="0"/>
          <w:pgNumType w:start="1385"/>
          <w:cols w:space="709"/>
          <w:titlePg/>
        </w:sectPr>
      </w:pPr>
    </w:p>
    <w:p w:rsidR="00A243F2" w:rsidRDefault="00A243F2" w:rsidP="00A243F2">
      <w:pPr>
        <w:pStyle w:val="DPSEntryDetailIndentLev1"/>
        <w:rPr>
          <w:b/>
          <w:sz w:val="32"/>
          <w:szCs w:val="32"/>
        </w:rPr>
      </w:pPr>
    </w:p>
    <w:p w:rsidR="00A243F2" w:rsidRPr="00EC6D0D" w:rsidRDefault="00A243F2" w:rsidP="00A243F2">
      <w:pPr>
        <w:pStyle w:val="DPSEntryDetail"/>
        <w:ind w:left="0"/>
        <w:rPr>
          <w:b/>
          <w:sz w:val="28"/>
          <w:szCs w:val="28"/>
          <w:u w:val="single"/>
        </w:rPr>
      </w:pPr>
      <w:bookmarkStart w:id="0" w:name="Schedule1"/>
      <w:r w:rsidRPr="00EC6D0D">
        <w:rPr>
          <w:b/>
          <w:sz w:val="28"/>
          <w:szCs w:val="28"/>
          <w:u w:val="single"/>
        </w:rPr>
        <w:t>Schedule 1</w:t>
      </w:r>
      <w:bookmarkEnd w:id="0"/>
    </w:p>
    <w:p w:rsidR="00A243F2" w:rsidRDefault="00A243F2" w:rsidP="00A243F2">
      <w:pPr>
        <w:pBdr>
          <w:bottom w:val="single" w:sz="4" w:space="1" w:color="auto"/>
        </w:pBdr>
        <w:tabs>
          <w:tab w:val="left" w:pos="1197"/>
          <w:tab w:val="left" w:pos="1767"/>
        </w:tabs>
        <w:spacing w:before="120" w:after="120"/>
        <w:rPr>
          <w:rFonts w:asciiTheme="minorHAnsi" w:hAnsiTheme="minorHAnsi"/>
          <w:b/>
          <w:szCs w:val="24"/>
        </w:rPr>
      </w:pPr>
    </w:p>
    <w:p w:rsidR="00A243F2" w:rsidRDefault="00A243F2" w:rsidP="00A243F2">
      <w:pPr>
        <w:pBdr>
          <w:bottom w:val="single" w:sz="4" w:space="1" w:color="auto"/>
        </w:pBdr>
        <w:tabs>
          <w:tab w:val="left" w:pos="1197"/>
          <w:tab w:val="left" w:pos="1767"/>
        </w:tabs>
        <w:spacing w:before="120" w:after="120"/>
        <w:rPr>
          <w:rFonts w:asciiTheme="minorHAnsi" w:hAnsiTheme="minorHAnsi"/>
          <w:caps/>
          <w:spacing w:val="-2"/>
          <w:szCs w:val="24"/>
          <w:lang w:val="en-AU"/>
        </w:rPr>
      </w:pPr>
      <w:r>
        <w:rPr>
          <w:rFonts w:asciiTheme="minorHAnsi" w:hAnsiTheme="minorHAnsi"/>
          <w:b/>
          <w:szCs w:val="24"/>
        </w:rPr>
        <w:t>MOTOR ACCIDENT INJURIES BILL 2019</w:t>
      </w:r>
    </w:p>
    <w:p w:rsidR="00A243F2" w:rsidRDefault="00A243F2" w:rsidP="00A243F2">
      <w:pPr>
        <w:tabs>
          <w:tab w:val="left" w:pos="1197"/>
          <w:tab w:val="left" w:pos="1767"/>
        </w:tabs>
        <w:spacing w:before="120"/>
        <w:rPr>
          <w:rFonts w:asciiTheme="minorHAnsi" w:hAnsiTheme="minorHAnsi"/>
          <w:lang w:val="en-AU"/>
        </w:rPr>
      </w:pPr>
      <w:r>
        <w:rPr>
          <w:rFonts w:asciiTheme="minorHAnsi" w:hAnsiTheme="minorHAnsi"/>
          <w:lang w:val="en-AU"/>
        </w:rPr>
        <w:t>Amendments circulated by the Leader of the Opposition</w:t>
      </w:r>
    </w:p>
    <w:p w:rsidR="00A243F2" w:rsidRPr="00D95606" w:rsidRDefault="00A243F2" w:rsidP="00A243F2">
      <w:pPr>
        <w:pStyle w:val="AH3sec"/>
        <w:numPr>
          <w:ilvl w:val="0"/>
          <w:numId w:val="0"/>
        </w:numPr>
      </w:pPr>
      <w:r>
        <w:t>1</w:t>
      </w:r>
      <w:r w:rsidRPr="00D8390C">
        <w:br/>
      </w:r>
      <w:r w:rsidRPr="00D95606">
        <w:t xml:space="preserve">Clause 14, definition of </w:t>
      </w:r>
      <w:r w:rsidRPr="00D95606">
        <w:rPr>
          <w:i/>
        </w:rPr>
        <w:t>independent medical examiner</w:t>
      </w:r>
      <w:r w:rsidRPr="00D95606">
        <w:br/>
        <w:t>Page 8, line 9—</w:t>
      </w:r>
    </w:p>
    <w:p w:rsidR="00A243F2" w:rsidRPr="00D95606" w:rsidRDefault="00A243F2" w:rsidP="00A243F2">
      <w:pPr>
        <w:keepNext/>
        <w:spacing w:before="140"/>
        <w:ind w:left="1100"/>
        <w:jc w:val="both"/>
        <w:rPr>
          <w:i/>
          <w:lang w:val="en-AU" w:eastAsia="en-US"/>
        </w:rPr>
      </w:pPr>
      <w:r w:rsidRPr="00D95606">
        <w:rPr>
          <w:i/>
          <w:lang w:val="en-AU" w:eastAsia="en-US"/>
        </w:rPr>
        <w:t>omit the definition, substitute</w:t>
      </w:r>
    </w:p>
    <w:p w:rsidR="00A243F2" w:rsidRPr="00D95606" w:rsidRDefault="00A243F2" w:rsidP="00A243F2">
      <w:pPr>
        <w:keepNext/>
        <w:numPr>
          <w:ilvl w:val="5"/>
          <w:numId w:val="0"/>
        </w:numPr>
        <w:spacing w:before="140"/>
        <w:ind w:left="1100"/>
        <w:jc w:val="both"/>
        <w:outlineLvl w:val="5"/>
        <w:rPr>
          <w:lang w:val="en-AU" w:eastAsia="en-US"/>
        </w:rPr>
      </w:pPr>
      <w:r w:rsidRPr="00D95606">
        <w:rPr>
          <w:b/>
          <w:i/>
          <w:lang w:val="en-AU" w:eastAsia="en-US"/>
        </w:rPr>
        <w:t>independent medical examiner</w:t>
      </w:r>
      <w:r w:rsidRPr="00D95606">
        <w:rPr>
          <w:lang w:val="en-AU" w:eastAsia="en-US"/>
        </w:rPr>
        <w:t xml:space="preserve"> (or </w:t>
      </w:r>
      <w:r w:rsidRPr="00D95606">
        <w:rPr>
          <w:b/>
          <w:i/>
          <w:lang w:val="en-AU" w:eastAsia="en-US"/>
        </w:rPr>
        <w:t>IME</w:t>
      </w:r>
      <w:r w:rsidRPr="00D95606">
        <w:rPr>
          <w:lang w:val="en-AU" w:eastAsia="en-US"/>
        </w:rPr>
        <w:t>) means a doctor who, under an arrangement with an authorised IME provider, conducts medical examinations for WPI assessments.</w:t>
      </w:r>
    </w:p>
    <w:p w:rsidR="00A243F2" w:rsidRPr="00D95606" w:rsidRDefault="00A243F2" w:rsidP="00A243F2">
      <w:pPr>
        <w:pStyle w:val="AH3sec"/>
        <w:numPr>
          <w:ilvl w:val="0"/>
          <w:numId w:val="0"/>
        </w:numPr>
      </w:pPr>
      <w:r>
        <w:t>2</w:t>
      </w:r>
      <w:r w:rsidRPr="00D95606">
        <w:br/>
        <w:t>Clause 15 (2) (a)</w:t>
      </w:r>
      <w:r w:rsidRPr="00D95606">
        <w:br/>
        <w:t>Page 8, line 18—</w:t>
      </w:r>
    </w:p>
    <w:p w:rsidR="00A243F2" w:rsidRPr="00D95606" w:rsidRDefault="00A243F2" w:rsidP="00A243F2">
      <w:pPr>
        <w:keepNext/>
        <w:spacing w:before="140"/>
        <w:ind w:left="1100"/>
        <w:jc w:val="both"/>
        <w:rPr>
          <w:i/>
          <w:lang w:val="en-AU" w:eastAsia="en-US"/>
        </w:rPr>
      </w:pPr>
      <w:r w:rsidRPr="00D95606">
        <w:rPr>
          <w:i/>
          <w:lang w:val="en-AU" w:eastAsia="en-US"/>
        </w:rPr>
        <w:t>omit clause 15 (2) (a), substitute</w:t>
      </w:r>
    </w:p>
    <w:p w:rsidR="00A243F2" w:rsidRPr="00D95606" w:rsidRDefault="00A243F2" w:rsidP="00A243F2">
      <w:pPr>
        <w:tabs>
          <w:tab w:val="right" w:pos="1400"/>
          <w:tab w:val="left" w:pos="1600"/>
        </w:tabs>
        <w:spacing w:before="140"/>
        <w:ind w:left="1600" w:hanging="1600"/>
        <w:jc w:val="both"/>
        <w:rPr>
          <w:lang w:val="en-AU" w:eastAsia="en-US"/>
        </w:rPr>
      </w:pPr>
      <w:r w:rsidRPr="00D95606">
        <w:rPr>
          <w:lang w:val="en-AU" w:eastAsia="en-US"/>
        </w:rPr>
        <w:tab/>
        <w:t>(a)</w:t>
      </w:r>
      <w:r w:rsidRPr="00D95606">
        <w:rPr>
          <w:lang w:val="en-AU" w:eastAsia="en-US"/>
        </w:rPr>
        <w:tab/>
        <w:t>has expertise in arranging medical examinations for WPI assessments; and</w:t>
      </w:r>
    </w:p>
    <w:p w:rsidR="00A243F2" w:rsidRPr="00D95606"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3</w:t>
      </w:r>
      <w:r w:rsidRPr="00D95606">
        <w:rPr>
          <w:rFonts w:ascii="Arial" w:hAnsi="Arial"/>
          <w:b/>
          <w:sz w:val="22"/>
          <w:lang w:val="en-AU" w:eastAsia="en-US"/>
        </w:rPr>
        <w:br/>
        <w:t>Clause 15 (3) (c)</w:t>
      </w:r>
      <w:r w:rsidRPr="00D95606">
        <w:rPr>
          <w:rFonts w:ascii="Arial" w:hAnsi="Arial"/>
          <w:b/>
          <w:sz w:val="22"/>
          <w:lang w:val="en-AU" w:eastAsia="en-US"/>
        </w:rPr>
        <w:br/>
        <w:t>Page 9, line 4—</w:t>
      </w:r>
    </w:p>
    <w:p w:rsidR="00A243F2" w:rsidRPr="00D95606" w:rsidRDefault="00A243F2" w:rsidP="00A243F2">
      <w:pPr>
        <w:keepNext/>
        <w:spacing w:before="140"/>
        <w:ind w:left="1100"/>
        <w:jc w:val="both"/>
        <w:rPr>
          <w:i/>
          <w:lang w:val="en-AU" w:eastAsia="en-US"/>
        </w:rPr>
      </w:pPr>
      <w:r w:rsidRPr="00D95606">
        <w:rPr>
          <w:i/>
          <w:lang w:val="en-AU" w:eastAsia="en-US"/>
        </w:rPr>
        <w:t xml:space="preserve">omit </w:t>
      </w:r>
    </w:p>
    <w:p w:rsidR="00A243F2" w:rsidRPr="00D95606" w:rsidRDefault="00A243F2" w:rsidP="00A243F2">
      <w:pPr>
        <w:spacing w:before="140"/>
        <w:ind w:left="1100"/>
        <w:jc w:val="both"/>
        <w:rPr>
          <w:lang w:val="en-AU" w:eastAsia="en-US"/>
        </w:rPr>
      </w:pPr>
      <w:r w:rsidRPr="00D95606">
        <w:rPr>
          <w:lang w:val="en-AU" w:eastAsia="en-US"/>
        </w:rPr>
        <w:t>and SOI assessments</w:t>
      </w:r>
    </w:p>
    <w:p w:rsidR="00A243F2" w:rsidRPr="00D95606"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4</w:t>
      </w:r>
      <w:r w:rsidRPr="00D95606">
        <w:rPr>
          <w:rFonts w:ascii="Arial" w:hAnsi="Arial"/>
          <w:b/>
          <w:sz w:val="22"/>
          <w:lang w:val="en-AU" w:eastAsia="en-US"/>
        </w:rPr>
        <w:br/>
        <w:t>Clause 35</w:t>
      </w:r>
      <w:r w:rsidRPr="00D95606">
        <w:rPr>
          <w:rFonts w:ascii="Arial" w:hAnsi="Arial"/>
          <w:b/>
          <w:sz w:val="22"/>
          <w:lang w:val="en-AU" w:eastAsia="en-US"/>
        </w:rPr>
        <w:br/>
        <w:t>Page 20, line 18—</w:t>
      </w:r>
    </w:p>
    <w:p w:rsidR="00A243F2" w:rsidRPr="00D95606" w:rsidRDefault="00A243F2" w:rsidP="00A243F2">
      <w:pPr>
        <w:keepNext/>
        <w:spacing w:before="140"/>
        <w:ind w:left="1100"/>
        <w:jc w:val="both"/>
        <w:rPr>
          <w:i/>
          <w:lang w:val="en-AU" w:eastAsia="en-US"/>
        </w:rPr>
      </w:pPr>
      <w:r w:rsidRPr="00D95606">
        <w:rPr>
          <w:i/>
          <w:lang w:val="en-AU" w:eastAsia="en-US"/>
        </w:rPr>
        <w:t>[oppose the clause]</w:t>
      </w:r>
    </w:p>
    <w:p w:rsidR="00A243F2" w:rsidRPr="00D95606"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5</w:t>
      </w:r>
      <w:r w:rsidRPr="00D95606">
        <w:rPr>
          <w:rFonts w:ascii="Arial" w:hAnsi="Arial"/>
          <w:b/>
          <w:sz w:val="22"/>
          <w:lang w:val="en-AU" w:eastAsia="en-US"/>
        </w:rPr>
        <w:br/>
        <w:t>Clause 52 (2) (f)</w:t>
      </w:r>
      <w:r w:rsidRPr="00D95606">
        <w:rPr>
          <w:rFonts w:ascii="Arial" w:hAnsi="Arial"/>
          <w:b/>
          <w:sz w:val="22"/>
          <w:lang w:val="en-AU" w:eastAsia="en-US"/>
        </w:rPr>
        <w:br/>
        <w:t>Page 40, line 2—</w:t>
      </w:r>
    </w:p>
    <w:p w:rsidR="00A243F2" w:rsidRPr="00D95606" w:rsidRDefault="00A243F2" w:rsidP="00A243F2">
      <w:pPr>
        <w:keepNext/>
        <w:spacing w:before="140"/>
        <w:ind w:left="1100"/>
        <w:jc w:val="both"/>
        <w:rPr>
          <w:i/>
          <w:lang w:val="en-AU" w:eastAsia="en-US"/>
        </w:rPr>
      </w:pPr>
      <w:r w:rsidRPr="00D95606">
        <w:rPr>
          <w:i/>
          <w:lang w:val="en-AU" w:eastAsia="en-US"/>
        </w:rPr>
        <w:t xml:space="preserve">omit </w:t>
      </w:r>
    </w:p>
    <w:p w:rsidR="00A243F2" w:rsidRPr="00D95606" w:rsidRDefault="00A243F2" w:rsidP="00A243F2">
      <w:pPr>
        <w:spacing w:before="140"/>
        <w:ind w:left="1100"/>
        <w:jc w:val="both"/>
        <w:rPr>
          <w:lang w:val="en-AU" w:eastAsia="en-US"/>
        </w:rPr>
      </w:pPr>
      <w:r w:rsidRPr="00D95606">
        <w:rPr>
          <w:lang w:val="en-AU" w:eastAsia="en-US"/>
        </w:rPr>
        <w:t>10%</w:t>
      </w:r>
    </w:p>
    <w:p w:rsidR="00A243F2" w:rsidRPr="00D95606" w:rsidRDefault="00A243F2" w:rsidP="00A243F2">
      <w:pPr>
        <w:keepNext/>
        <w:spacing w:before="140"/>
        <w:ind w:left="1100"/>
        <w:jc w:val="both"/>
        <w:rPr>
          <w:i/>
          <w:lang w:val="en-AU" w:eastAsia="en-US"/>
        </w:rPr>
      </w:pPr>
      <w:r w:rsidRPr="00D95606">
        <w:rPr>
          <w:i/>
          <w:lang w:val="en-AU" w:eastAsia="en-US"/>
        </w:rPr>
        <w:t>substitute</w:t>
      </w:r>
    </w:p>
    <w:p w:rsidR="00A243F2" w:rsidRDefault="00A243F2" w:rsidP="00A243F2">
      <w:pPr>
        <w:spacing w:before="140"/>
        <w:ind w:left="1100"/>
        <w:jc w:val="both"/>
        <w:rPr>
          <w:lang w:val="en-AU" w:eastAsia="en-US"/>
        </w:rPr>
      </w:pPr>
      <w:r w:rsidRPr="00D95606">
        <w:rPr>
          <w:lang w:val="en-AU" w:eastAsia="en-US"/>
        </w:rPr>
        <w:t>5%</w:t>
      </w:r>
    </w:p>
    <w:p w:rsidR="00A243F2" w:rsidRPr="00D8390C" w:rsidRDefault="00A243F2" w:rsidP="00A243F2">
      <w:pPr>
        <w:pBdr>
          <w:bottom w:val="single" w:sz="4" w:space="1" w:color="auto"/>
        </w:pBdr>
        <w:spacing w:before="140"/>
        <w:jc w:val="both"/>
        <w:rPr>
          <w:sz w:val="8"/>
          <w:szCs w:val="8"/>
          <w:lang w:val="en-AU" w:eastAsia="en-US"/>
        </w:rPr>
      </w:pPr>
    </w:p>
    <w:p w:rsidR="00A243F2" w:rsidRPr="00D95606"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lastRenderedPageBreak/>
        <w:t>6</w:t>
      </w:r>
      <w:r w:rsidRPr="00D95606">
        <w:rPr>
          <w:rFonts w:ascii="Arial" w:hAnsi="Arial"/>
          <w:b/>
          <w:sz w:val="22"/>
          <w:lang w:val="en-AU" w:eastAsia="en-US"/>
        </w:rPr>
        <w:br/>
        <w:t>Clause 52 (2) (g)</w:t>
      </w:r>
      <w:r w:rsidRPr="00D95606">
        <w:rPr>
          <w:rFonts w:ascii="Arial" w:hAnsi="Arial"/>
          <w:b/>
          <w:sz w:val="22"/>
          <w:lang w:val="en-AU" w:eastAsia="en-US"/>
        </w:rPr>
        <w:br/>
        <w:t>Page 40, line 8—</w:t>
      </w:r>
    </w:p>
    <w:p w:rsidR="00A243F2" w:rsidRPr="00D95606" w:rsidRDefault="00A243F2" w:rsidP="00A243F2">
      <w:pPr>
        <w:keepNext/>
        <w:spacing w:before="140"/>
        <w:ind w:left="1100"/>
        <w:jc w:val="both"/>
        <w:rPr>
          <w:i/>
          <w:lang w:val="en-AU" w:eastAsia="en-US"/>
        </w:rPr>
      </w:pPr>
      <w:r w:rsidRPr="00D95606">
        <w:rPr>
          <w:i/>
          <w:lang w:val="en-AU" w:eastAsia="en-US"/>
        </w:rPr>
        <w:t xml:space="preserve">omit </w:t>
      </w:r>
    </w:p>
    <w:p w:rsidR="00A243F2" w:rsidRPr="00D95606" w:rsidRDefault="00A243F2" w:rsidP="00A243F2">
      <w:pPr>
        <w:spacing w:before="140"/>
        <w:ind w:left="1100"/>
        <w:jc w:val="both"/>
        <w:rPr>
          <w:lang w:val="en-AU" w:eastAsia="en-US"/>
        </w:rPr>
      </w:pPr>
      <w:r w:rsidRPr="00D95606">
        <w:rPr>
          <w:lang w:val="en-AU" w:eastAsia="en-US"/>
        </w:rPr>
        <w:t>10%</w:t>
      </w:r>
    </w:p>
    <w:p w:rsidR="00A243F2" w:rsidRPr="00D95606" w:rsidRDefault="00A243F2" w:rsidP="00A243F2">
      <w:pPr>
        <w:keepNext/>
        <w:spacing w:before="140"/>
        <w:ind w:left="1100"/>
        <w:jc w:val="both"/>
        <w:rPr>
          <w:i/>
          <w:lang w:val="en-AU" w:eastAsia="en-US"/>
        </w:rPr>
      </w:pPr>
      <w:r w:rsidRPr="00D95606">
        <w:rPr>
          <w:i/>
          <w:lang w:val="en-AU" w:eastAsia="en-US"/>
        </w:rPr>
        <w:t>substitute</w:t>
      </w:r>
    </w:p>
    <w:p w:rsidR="00A243F2" w:rsidRPr="00D95606" w:rsidRDefault="00A243F2" w:rsidP="00A243F2">
      <w:pPr>
        <w:spacing w:before="140"/>
        <w:ind w:left="1100"/>
        <w:jc w:val="both"/>
        <w:rPr>
          <w:lang w:val="en-AU" w:eastAsia="en-US"/>
        </w:rPr>
      </w:pPr>
      <w:r w:rsidRPr="00D95606">
        <w:rPr>
          <w:lang w:val="en-AU" w:eastAsia="en-US"/>
        </w:rPr>
        <w:t>5%</w:t>
      </w:r>
    </w:p>
    <w:p w:rsidR="00A243F2" w:rsidRPr="00D95606"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7</w:t>
      </w:r>
      <w:r w:rsidRPr="00D95606">
        <w:rPr>
          <w:rFonts w:ascii="Arial" w:hAnsi="Arial"/>
          <w:b/>
          <w:sz w:val="22"/>
          <w:lang w:val="en-AU" w:eastAsia="en-US"/>
        </w:rPr>
        <w:br/>
        <w:t>Clause 52 (2) (g)</w:t>
      </w:r>
      <w:r w:rsidRPr="00D95606">
        <w:rPr>
          <w:rFonts w:ascii="Arial" w:hAnsi="Arial"/>
          <w:b/>
          <w:sz w:val="22"/>
          <w:lang w:val="en-AU" w:eastAsia="en-US"/>
        </w:rPr>
        <w:br/>
        <w:t>Page 40, line 10—</w:t>
      </w:r>
    </w:p>
    <w:p w:rsidR="00A243F2" w:rsidRPr="00D95606" w:rsidRDefault="00A243F2" w:rsidP="00A243F2">
      <w:pPr>
        <w:keepNext/>
        <w:spacing w:before="140"/>
        <w:ind w:left="1100"/>
        <w:jc w:val="both"/>
        <w:rPr>
          <w:i/>
          <w:lang w:val="en-AU" w:eastAsia="en-US"/>
        </w:rPr>
      </w:pPr>
      <w:r w:rsidRPr="00D95606">
        <w:rPr>
          <w:i/>
          <w:lang w:val="en-AU" w:eastAsia="en-US"/>
        </w:rPr>
        <w:t xml:space="preserve">omit </w:t>
      </w:r>
    </w:p>
    <w:p w:rsidR="00A243F2" w:rsidRPr="00D95606" w:rsidRDefault="00A243F2" w:rsidP="00A243F2">
      <w:pPr>
        <w:spacing w:before="140"/>
        <w:ind w:left="1100"/>
        <w:jc w:val="both"/>
        <w:rPr>
          <w:lang w:val="en-AU" w:eastAsia="en-US"/>
        </w:rPr>
      </w:pPr>
      <w:r w:rsidRPr="00D95606">
        <w:rPr>
          <w:lang w:val="en-AU" w:eastAsia="en-US"/>
        </w:rPr>
        <w:t>10%</w:t>
      </w:r>
    </w:p>
    <w:p w:rsidR="00A243F2" w:rsidRPr="00D95606" w:rsidRDefault="00A243F2" w:rsidP="00A243F2">
      <w:pPr>
        <w:keepNext/>
        <w:spacing w:before="140"/>
        <w:ind w:left="1100"/>
        <w:jc w:val="both"/>
        <w:rPr>
          <w:i/>
          <w:lang w:val="en-AU" w:eastAsia="en-US"/>
        </w:rPr>
      </w:pPr>
      <w:r w:rsidRPr="00D95606">
        <w:rPr>
          <w:i/>
          <w:lang w:val="en-AU" w:eastAsia="en-US"/>
        </w:rPr>
        <w:t>substitute</w:t>
      </w:r>
    </w:p>
    <w:p w:rsidR="00A243F2" w:rsidRPr="00D95606" w:rsidRDefault="00A243F2" w:rsidP="00A243F2">
      <w:pPr>
        <w:spacing w:before="140"/>
        <w:ind w:left="1100"/>
        <w:jc w:val="both"/>
        <w:rPr>
          <w:lang w:val="en-AU" w:eastAsia="en-US"/>
        </w:rPr>
      </w:pPr>
      <w:r w:rsidRPr="00D95606">
        <w:rPr>
          <w:lang w:val="en-AU" w:eastAsia="en-US"/>
        </w:rPr>
        <w:t>5%</w:t>
      </w:r>
    </w:p>
    <w:p w:rsidR="00A243F2" w:rsidRPr="00D95606"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8</w:t>
      </w:r>
      <w:r w:rsidRPr="00D95606">
        <w:rPr>
          <w:rFonts w:ascii="Arial" w:hAnsi="Arial"/>
          <w:b/>
          <w:sz w:val="22"/>
          <w:lang w:val="en-AU" w:eastAsia="en-US"/>
        </w:rPr>
        <w:br/>
        <w:t>Clause 52 (2) (g)</w:t>
      </w:r>
      <w:r w:rsidRPr="00D95606">
        <w:rPr>
          <w:rFonts w:ascii="Arial" w:hAnsi="Arial"/>
          <w:b/>
          <w:sz w:val="22"/>
          <w:lang w:val="en-AU" w:eastAsia="en-US"/>
        </w:rPr>
        <w:br/>
        <w:t>Page 40, line 11—</w:t>
      </w:r>
    </w:p>
    <w:p w:rsidR="00A243F2" w:rsidRPr="00D95606" w:rsidRDefault="00A243F2" w:rsidP="00A243F2">
      <w:pPr>
        <w:keepNext/>
        <w:spacing w:before="140"/>
        <w:ind w:left="1100"/>
        <w:jc w:val="both"/>
        <w:rPr>
          <w:i/>
          <w:lang w:val="en-AU" w:eastAsia="en-US"/>
        </w:rPr>
      </w:pPr>
      <w:r w:rsidRPr="00D95606">
        <w:rPr>
          <w:i/>
          <w:lang w:val="en-AU" w:eastAsia="en-US"/>
        </w:rPr>
        <w:t xml:space="preserve">omit </w:t>
      </w:r>
    </w:p>
    <w:p w:rsidR="00A243F2" w:rsidRPr="00D95606" w:rsidRDefault="00A243F2" w:rsidP="00A243F2">
      <w:pPr>
        <w:spacing w:before="140"/>
        <w:ind w:left="1100"/>
        <w:jc w:val="both"/>
        <w:rPr>
          <w:lang w:val="en-AU" w:eastAsia="en-US"/>
        </w:rPr>
      </w:pPr>
      <w:r w:rsidRPr="00D95606">
        <w:rPr>
          <w:lang w:val="en-AU" w:eastAsia="en-US"/>
        </w:rPr>
        <w:t>10%</w:t>
      </w:r>
    </w:p>
    <w:p w:rsidR="00A243F2" w:rsidRPr="00D95606" w:rsidRDefault="00A243F2" w:rsidP="00A243F2">
      <w:pPr>
        <w:keepNext/>
        <w:spacing w:before="140"/>
        <w:ind w:left="1100"/>
        <w:jc w:val="both"/>
        <w:rPr>
          <w:i/>
          <w:lang w:val="en-AU" w:eastAsia="en-US"/>
        </w:rPr>
      </w:pPr>
      <w:r w:rsidRPr="00D95606">
        <w:rPr>
          <w:i/>
          <w:lang w:val="en-AU" w:eastAsia="en-US"/>
        </w:rPr>
        <w:t>substitute</w:t>
      </w:r>
    </w:p>
    <w:p w:rsidR="00A243F2" w:rsidRPr="00D95606" w:rsidRDefault="00A243F2" w:rsidP="00A243F2">
      <w:pPr>
        <w:spacing w:before="140"/>
        <w:ind w:left="1100"/>
        <w:jc w:val="both"/>
        <w:rPr>
          <w:lang w:val="en-AU" w:eastAsia="en-US"/>
        </w:rPr>
      </w:pPr>
      <w:r w:rsidRPr="00D95606">
        <w:rPr>
          <w:lang w:val="en-AU" w:eastAsia="en-US"/>
        </w:rPr>
        <w:t>5%</w:t>
      </w:r>
    </w:p>
    <w:p w:rsidR="00A243F2" w:rsidRPr="00D95606"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9</w:t>
      </w:r>
      <w:r w:rsidRPr="00D95606">
        <w:rPr>
          <w:rFonts w:ascii="Arial" w:hAnsi="Arial"/>
          <w:b/>
          <w:sz w:val="22"/>
          <w:lang w:val="en-AU" w:eastAsia="en-US"/>
        </w:rPr>
        <w:br/>
        <w:t>Clause 52 (2) (h)</w:t>
      </w:r>
      <w:r w:rsidRPr="00D95606">
        <w:rPr>
          <w:rFonts w:ascii="Arial" w:hAnsi="Arial"/>
          <w:b/>
          <w:sz w:val="22"/>
          <w:lang w:val="en-AU" w:eastAsia="en-US"/>
        </w:rPr>
        <w:br/>
        <w:t>Page 40, line 17—</w:t>
      </w:r>
    </w:p>
    <w:p w:rsidR="00A243F2" w:rsidRPr="00D95606" w:rsidRDefault="00A243F2" w:rsidP="00A243F2">
      <w:pPr>
        <w:keepNext/>
        <w:spacing w:before="140"/>
        <w:ind w:left="1100"/>
        <w:jc w:val="both"/>
        <w:rPr>
          <w:i/>
          <w:lang w:val="en-AU" w:eastAsia="en-US"/>
        </w:rPr>
      </w:pPr>
      <w:r w:rsidRPr="00D95606">
        <w:rPr>
          <w:i/>
          <w:lang w:val="en-AU" w:eastAsia="en-US"/>
        </w:rPr>
        <w:t xml:space="preserve">omit </w:t>
      </w:r>
    </w:p>
    <w:p w:rsidR="00A243F2" w:rsidRPr="00D95606" w:rsidRDefault="00A243F2" w:rsidP="00A243F2">
      <w:pPr>
        <w:keepNext/>
        <w:keepLines/>
        <w:pBdr>
          <w:top w:val="single" w:sz="4" w:space="1" w:color="auto"/>
        </w:pBdr>
        <w:tabs>
          <w:tab w:val="left" w:pos="284"/>
        </w:tabs>
        <w:spacing w:before="240"/>
        <w:rPr>
          <w:rFonts w:ascii="Arial" w:hAnsi="Arial"/>
          <w:b/>
          <w:sz w:val="22"/>
          <w:lang w:val="en-AU" w:eastAsia="en-US"/>
        </w:rPr>
      </w:pPr>
      <w:bookmarkStart w:id="1" w:name="_Hlk6410093"/>
      <w:r>
        <w:rPr>
          <w:rFonts w:ascii="Arial" w:hAnsi="Arial"/>
          <w:b/>
          <w:sz w:val="22"/>
          <w:lang w:val="en-AU" w:eastAsia="en-US"/>
        </w:rPr>
        <w:t>10</w:t>
      </w:r>
      <w:r w:rsidRPr="00D95606">
        <w:rPr>
          <w:rFonts w:ascii="Arial" w:hAnsi="Arial"/>
          <w:b/>
          <w:sz w:val="22"/>
          <w:lang w:val="en-AU" w:eastAsia="en-US"/>
        </w:rPr>
        <w:br/>
        <w:t>Clause 53</w:t>
      </w:r>
      <w:r w:rsidRPr="00D95606">
        <w:rPr>
          <w:rFonts w:ascii="Arial" w:hAnsi="Arial"/>
          <w:b/>
          <w:sz w:val="22"/>
          <w:lang w:val="en-AU" w:eastAsia="en-US"/>
        </w:rPr>
        <w:br/>
        <w:t>Page 41, line 3—</w:t>
      </w:r>
    </w:p>
    <w:p w:rsidR="00A243F2" w:rsidRPr="00D95606" w:rsidRDefault="00A243F2" w:rsidP="00A243F2">
      <w:pPr>
        <w:keepNext/>
        <w:spacing w:before="140"/>
        <w:ind w:left="1100"/>
        <w:jc w:val="both"/>
        <w:rPr>
          <w:i/>
          <w:lang w:val="en-AU" w:eastAsia="en-US"/>
        </w:rPr>
      </w:pPr>
      <w:r w:rsidRPr="00D95606">
        <w:rPr>
          <w:i/>
          <w:lang w:val="en-AU" w:eastAsia="en-US"/>
        </w:rPr>
        <w:t>omit clause 53, substitute</w:t>
      </w:r>
    </w:p>
    <w:p w:rsidR="00A243F2" w:rsidRPr="00D95606" w:rsidRDefault="00A243F2" w:rsidP="00A243F2">
      <w:pPr>
        <w:keepNext/>
        <w:tabs>
          <w:tab w:val="left" w:pos="1100"/>
        </w:tabs>
        <w:spacing w:before="240"/>
        <w:ind w:left="1100" w:hanging="1100"/>
        <w:rPr>
          <w:rFonts w:ascii="Arial" w:hAnsi="Arial"/>
          <w:b/>
          <w:lang w:val="en-AU" w:eastAsia="en-US"/>
        </w:rPr>
      </w:pPr>
      <w:r w:rsidRPr="00D95606">
        <w:rPr>
          <w:rFonts w:ascii="Arial" w:hAnsi="Arial"/>
          <w:b/>
          <w:lang w:val="en-AU" w:eastAsia="en-US"/>
        </w:rPr>
        <w:t>53</w:t>
      </w:r>
      <w:r w:rsidRPr="00D95606">
        <w:rPr>
          <w:rFonts w:ascii="Arial" w:hAnsi="Arial"/>
          <w:b/>
          <w:lang w:val="en-AU" w:eastAsia="en-US"/>
        </w:rPr>
        <w:tab/>
        <w:t xml:space="preserve">Meaning of </w:t>
      </w:r>
      <w:r w:rsidRPr="00D95606">
        <w:rPr>
          <w:rFonts w:ascii="Arial" w:hAnsi="Arial"/>
          <w:b/>
          <w:i/>
          <w:lang w:val="en-AU" w:eastAsia="en-US"/>
        </w:rPr>
        <w:t>information</w:t>
      </w:r>
      <w:r w:rsidRPr="00D95606">
        <w:rPr>
          <w:rFonts w:ascii="Arial" w:hAnsi="Arial"/>
          <w:b/>
          <w:lang w:val="en-AU" w:eastAsia="en-US"/>
        </w:rPr>
        <w:t>—pt 2.3</w:t>
      </w:r>
    </w:p>
    <w:p w:rsidR="00A243F2" w:rsidRPr="00D95606" w:rsidRDefault="00A243F2" w:rsidP="00A243F2">
      <w:pPr>
        <w:tabs>
          <w:tab w:val="right" w:pos="900"/>
          <w:tab w:val="left" w:pos="1100"/>
        </w:tabs>
        <w:spacing w:before="140"/>
        <w:ind w:left="1100" w:hanging="1100"/>
        <w:jc w:val="both"/>
        <w:rPr>
          <w:lang w:val="en-AU" w:eastAsia="en-US"/>
        </w:rPr>
      </w:pPr>
      <w:r w:rsidRPr="00D95606">
        <w:rPr>
          <w:lang w:val="en-AU" w:eastAsia="en-US"/>
        </w:rPr>
        <w:tab/>
        <w:t>(1)</w:t>
      </w:r>
      <w:r w:rsidRPr="00D95606">
        <w:rPr>
          <w:lang w:val="en-AU" w:eastAsia="en-US"/>
        </w:rPr>
        <w:tab/>
        <w:t>In this part:</w:t>
      </w:r>
    </w:p>
    <w:p w:rsidR="00A243F2" w:rsidRPr="00D95606" w:rsidRDefault="00A243F2" w:rsidP="00A243F2">
      <w:pPr>
        <w:numPr>
          <w:ilvl w:val="5"/>
          <w:numId w:val="0"/>
        </w:numPr>
        <w:spacing w:before="140"/>
        <w:ind w:left="1100"/>
        <w:jc w:val="both"/>
        <w:outlineLvl w:val="5"/>
        <w:rPr>
          <w:lang w:val="en-AU" w:eastAsia="en-US"/>
        </w:rPr>
      </w:pPr>
      <w:r w:rsidRPr="00D95606">
        <w:rPr>
          <w:b/>
          <w:i/>
          <w:lang w:val="en-AU" w:eastAsia="en-US"/>
        </w:rPr>
        <w:t>information</w:t>
      </w:r>
      <w:r w:rsidRPr="00D95606">
        <w:rPr>
          <w:lang w:val="en-AU" w:eastAsia="en-US"/>
        </w:rPr>
        <w:t xml:space="preserve"> means a required document or relevant application information for an application for defined benefits.</w:t>
      </w:r>
    </w:p>
    <w:p w:rsidR="00A243F2" w:rsidRPr="00D95606" w:rsidRDefault="00A243F2" w:rsidP="00A243F2">
      <w:pPr>
        <w:tabs>
          <w:tab w:val="right" w:pos="900"/>
          <w:tab w:val="left" w:pos="1100"/>
        </w:tabs>
        <w:spacing w:before="140"/>
        <w:ind w:left="1100" w:hanging="1100"/>
        <w:jc w:val="both"/>
        <w:rPr>
          <w:lang w:val="en-AU" w:eastAsia="en-US"/>
        </w:rPr>
      </w:pPr>
      <w:r w:rsidRPr="00D95606">
        <w:rPr>
          <w:lang w:val="en-AU" w:eastAsia="en-US"/>
        </w:rPr>
        <w:tab/>
        <w:t>(2)</w:t>
      </w:r>
      <w:r w:rsidRPr="00D95606">
        <w:rPr>
          <w:lang w:val="en-AU" w:eastAsia="en-US"/>
        </w:rPr>
        <w:tab/>
        <w:t>In this section:</w:t>
      </w:r>
    </w:p>
    <w:p w:rsidR="00A243F2" w:rsidRPr="00D95606" w:rsidRDefault="00A243F2" w:rsidP="00A243F2">
      <w:pPr>
        <w:keepNext/>
        <w:numPr>
          <w:ilvl w:val="5"/>
          <w:numId w:val="0"/>
        </w:numPr>
        <w:spacing w:before="140"/>
        <w:ind w:left="1100"/>
        <w:jc w:val="both"/>
        <w:outlineLvl w:val="5"/>
        <w:rPr>
          <w:lang w:val="en-AU" w:eastAsia="en-US"/>
        </w:rPr>
      </w:pPr>
      <w:r w:rsidRPr="00D95606">
        <w:rPr>
          <w:b/>
          <w:i/>
          <w:lang w:val="en-AU" w:eastAsia="en-US"/>
        </w:rPr>
        <w:t>relevant application information</w:t>
      </w:r>
      <w:r w:rsidRPr="00D95606">
        <w:rPr>
          <w:lang w:val="en-AU" w:eastAsia="en-US"/>
        </w:rPr>
        <w:t>, for an application for defined benefits, means information about the following things:</w:t>
      </w:r>
    </w:p>
    <w:p w:rsidR="00A243F2" w:rsidRPr="00D95606" w:rsidRDefault="00A243F2" w:rsidP="00A243F2">
      <w:pPr>
        <w:tabs>
          <w:tab w:val="right" w:pos="1400"/>
          <w:tab w:val="left" w:pos="1600"/>
        </w:tabs>
        <w:spacing w:before="140"/>
        <w:ind w:left="1600" w:hanging="1600"/>
        <w:jc w:val="both"/>
        <w:rPr>
          <w:lang w:val="en-AU" w:eastAsia="en-US"/>
        </w:rPr>
      </w:pPr>
      <w:r w:rsidRPr="00D95606">
        <w:rPr>
          <w:lang w:val="en-AU" w:eastAsia="en-US"/>
        </w:rPr>
        <w:tab/>
        <w:t>(a)</w:t>
      </w:r>
      <w:r w:rsidRPr="00D95606">
        <w:rPr>
          <w:lang w:val="en-AU" w:eastAsia="en-US"/>
        </w:rPr>
        <w:tab/>
        <w:t>the nature of the personal injury caused by the motor accident and any consequent disabilities;</w:t>
      </w:r>
    </w:p>
    <w:p w:rsidR="00A243F2" w:rsidRPr="00D95606" w:rsidRDefault="00A243F2" w:rsidP="00A243F2">
      <w:pPr>
        <w:tabs>
          <w:tab w:val="right" w:pos="1400"/>
          <w:tab w:val="left" w:pos="1600"/>
        </w:tabs>
        <w:spacing w:before="140"/>
        <w:ind w:left="1600" w:hanging="1600"/>
        <w:jc w:val="both"/>
        <w:rPr>
          <w:lang w:val="en-AU" w:eastAsia="en-US"/>
        </w:rPr>
      </w:pPr>
      <w:r w:rsidRPr="00D95606">
        <w:rPr>
          <w:lang w:val="en-AU" w:eastAsia="en-US"/>
        </w:rPr>
        <w:lastRenderedPageBreak/>
        <w:tab/>
        <w:t>(b)</w:t>
      </w:r>
      <w:r w:rsidRPr="00D95606">
        <w:rPr>
          <w:lang w:val="en-AU" w:eastAsia="en-US"/>
        </w:rPr>
        <w:tab/>
        <w:t>any medical treatment and rehabilitation services the applicant has sought or obtained for the personal injury;</w:t>
      </w:r>
    </w:p>
    <w:p w:rsidR="00A243F2" w:rsidRPr="00D95606" w:rsidRDefault="00A243F2" w:rsidP="00A243F2">
      <w:pPr>
        <w:tabs>
          <w:tab w:val="right" w:pos="1400"/>
          <w:tab w:val="left" w:pos="1600"/>
        </w:tabs>
        <w:spacing w:before="140"/>
        <w:ind w:left="1600" w:hanging="1600"/>
        <w:jc w:val="both"/>
        <w:rPr>
          <w:lang w:val="en-AU" w:eastAsia="en-US"/>
        </w:rPr>
      </w:pPr>
      <w:r w:rsidRPr="00D95606">
        <w:rPr>
          <w:lang w:val="en-AU" w:eastAsia="en-US"/>
        </w:rPr>
        <w:tab/>
        <w:t>(c)</w:t>
      </w:r>
      <w:r w:rsidRPr="00D95606">
        <w:rPr>
          <w:lang w:val="en-AU" w:eastAsia="en-US"/>
        </w:rPr>
        <w:tab/>
      </w:r>
      <w:r w:rsidRPr="00D8390C">
        <w:rPr>
          <w:spacing w:val="-2"/>
          <w:lang w:val="en-AU" w:eastAsia="en-US"/>
        </w:rPr>
        <w:t>the applicant</w:t>
      </w:r>
      <w:r>
        <w:rPr>
          <w:spacing w:val="-2"/>
          <w:lang w:val="en-AU" w:eastAsia="en-US"/>
        </w:rPr>
        <w:t>’</w:t>
      </w:r>
      <w:r w:rsidRPr="00D8390C">
        <w:rPr>
          <w:spacing w:val="-2"/>
          <w:lang w:val="en-AU" w:eastAsia="en-US"/>
        </w:rPr>
        <w:t xml:space="preserve">s medical history, to the extent that it is relevant to </w:t>
      </w:r>
      <w:r w:rsidRPr="00D95606">
        <w:rPr>
          <w:lang w:val="en-AU" w:eastAsia="en-US"/>
        </w:rPr>
        <w:t>the application for defined benefits;</w:t>
      </w:r>
    </w:p>
    <w:p w:rsidR="00A243F2" w:rsidRPr="00D95606" w:rsidRDefault="00A243F2" w:rsidP="00A243F2">
      <w:pPr>
        <w:tabs>
          <w:tab w:val="right" w:pos="1400"/>
          <w:tab w:val="left" w:pos="1600"/>
        </w:tabs>
        <w:spacing w:before="140"/>
        <w:ind w:left="1600" w:hanging="1600"/>
        <w:jc w:val="both"/>
        <w:rPr>
          <w:lang w:val="en-AU" w:eastAsia="en-US"/>
        </w:rPr>
      </w:pPr>
      <w:r w:rsidRPr="00D95606">
        <w:rPr>
          <w:lang w:val="en-AU" w:eastAsia="en-US"/>
        </w:rPr>
        <w:tab/>
        <w:t>(d)</w:t>
      </w:r>
      <w:r w:rsidRPr="00D95606">
        <w:rPr>
          <w:lang w:val="en-AU" w:eastAsia="en-US"/>
        </w:rPr>
        <w:tab/>
        <w:t>any claims for damages for personal injury made by the claimant;</w:t>
      </w:r>
    </w:p>
    <w:p w:rsidR="00A243F2" w:rsidRPr="00D95606" w:rsidRDefault="00A243F2" w:rsidP="00A243F2">
      <w:pPr>
        <w:tabs>
          <w:tab w:val="right" w:pos="1400"/>
          <w:tab w:val="left" w:pos="1600"/>
        </w:tabs>
        <w:spacing w:before="140"/>
        <w:ind w:left="1600" w:hanging="1600"/>
        <w:jc w:val="both"/>
        <w:rPr>
          <w:lang w:val="en-AU" w:eastAsia="en-US"/>
        </w:rPr>
      </w:pPr>
      <w:r w:rsidRPr="00D95606">
        <w:rPr>
          <w:lang w:val="en-AU" w:eastAsia="en-US"/>
        </w:rPr>
        <w:tab/>
        <w:t>(e)</w:t>
      </w:r>
      <w:r w:rsidRPr="00D95606">
        <w:rPr>
          <w:lang w:val="en-AU" w:eastAsia="en-US"/>
        </w:rPr>
        <w:tab/>
        <w:t>the applicant</w:t>
      </w:r>
      <w:r>
        <w:rPr>
          <w:lang w:val="en-AU" w:eastAsia="en-US"/>
        </w:rPr>
        <w:t>’</w:t>
      </w:r>
      <w:r w:rsidRPr="00D95606">
        <w:rPr>
          <w:lang w:val="en-AU" w:eastAsia="en-US"/>
        </w:rPr>
        <w:t>s claim for past and future economic loss;</w:t>
      </w:r>
    </w:p>
    <w:p w:rsidR="00A243F2" w:rsidRPr="00D95606" w:rsidRDefault="00A243F2" w:rsidP="00A243F2">
      <w:pPr>
        <w:tabs>
          <w:tab w:val="right" w:pos="1400"/>
          <w:tab w:val="left" w:pos="1600"/>
        </w:tabs>
        <w:spacing w:before="140"/>
        <w:ind w:left="1600" w:hanging="1600"/>
        <w:jc w:val="both"/>
        <w:rPr>
          <w:lang w:val="en-AU" w:eastAsia="en-US"/>
        </w:rPr>
      </w:pPr>
      <w:r w:rsidRPr="00D95606">
        <w:rPr>
          <w:lang w:val="en-AU" w:eastAsia="en-US"/>
        </w:rPr>
        <w:tab/>
        <w:t>(f)</w:t>
      </w:r>
      <w:r w:rsidRPr="00D95606">
        <w:rPr>
          <w:lang w:val="en-AU" w:eastAsia="en-US"/>
        </w:rPr>
        <w:tab/>
        <w:t>any claim for gratuitous services consequent on the applicant</w:t>
      </w:r>
      <w:r>
        <w:rPr>
          <w:lang w:val="en-AU" w:eastAsia="en-US"/>
        </w:rPr>
        <w:t>’</w:t>
      </w:r>
      <w:r w:rsidRPr="00D95606">
        <w:rPr>
          <w:lang w:val="en-AU" w:eastAsia="en-US"/>
        </w:rPr>
        <w:t>s personal injury.</w:t>
      </w:r>
    </w:p>
    <w:p w:rsidR="00A243F2" w:rsidRPr="00D95606" w:rsidRDefault="00A243F2" w:rsidP="00A243F2">
      <w:pPr>
        <w:numPr>
          <w:ilvl w:val="5"/>
          <w:numId w:val="0"/>
        </w:numPr>
        <w:spacing w:before="140"/>
        <w:ind w:left="1100"/>
        <w:jc w:val="both"/>
        <w:outlineLvl w:val="5"/>
        <w:rPr>
          <w:lang w:val="en-AU" w:eastAsia="en-US"/>
        </w:rPr>
      </w:pPr>
      <w:r w:rsidRPr="00D95606">
        <w:rPr>
          <w:b/>
          <w:i/>
          <w:lang w:val="en-AU" w:eastAsia="en-US"/>
        </w:rPr>
        <w:t>required document</w:t>
      </w:r>
      <w:r w:rsidRPr="00D95606">
        <w:rPr>
          <w:lang w:val="en-AU" w:eastAsia="en-US"/>
        </w:rPr>
        <w:t>, for an application for defined benefits, means each of the following:</w:t>
      </w:r>
    </w:p>
    <w:p w:rsidR="00A243F2" w:rsidRPr="00D95606" w:rsidRDefault="00A243F2" w:rsidP="00A243F2">
      <w:pPr>
        <w:tabs>
          <w:tab w:val="right" w:pos="1400"/>
          <w:tab w:val="left" w:pos="1600"/>
        </w:tabs>
        <w:spacing w:before="140"/>
        <w:ind w:left="1600" w:hanging="1600"/>
        <w:jc w:val="both"/>
        <w:rPr>
          <w:lang w:val="en-AU" w:eastAsia="en-US"/>
        </w:rPr>
      </w:pPr>
      <w:r w:rsidRPr="00D95606">
        <w:rPr>
          <w:lang w:val="en-AU" w:eastAsia="en-US"/>
        </w:rPr>
        <w:tab/>
        <w:t>(a)</w:t>
      </w:r>
      <w:r w:rsidRPr="00D95606">
        <w:rPr>
          <w:lang w:val="en-AU" w:eastAsia="en-US"/>
        </w:rPr>
        <w:tab/>
        <w:t>a report, or other document, about the motor accident to which the application relates;</w:t>
      </w:r>
    </w:p>
    <w:p w:rsidR="00A243F2" w:rsidRPr="00D95606" w:rsidRDefault="00A243F2" w:rsidP="00A243F2">
      <w:pPr>
        <w:tabs>
          <w:tab w:val="right" w:pos="1400"/>
          <w:tab w:val="left" w:pos="1600"/>
        </w:tabs>
        <w:spacing w:before="140"/>
        <w:ind w:left="1600" w:hanging="1600"/>
        <w:jc w:val="both"/>
        <w:rPr>
          <w:lang w:val="en-AU" w:eastAsia="en-US"/>
        </w:rPr>
      </w:pPr>
      <w:r w:rsidRPr="00D95606">
        <w:rPr>
          <w:lang w:val="en-AU" w:eastAsia="en-US"/>
        </w:rPr>
        <w:tab/>
        <w:t>(b)</w:t>
      </w:r>
      <w:r w:rsidRPr="00D95606">
        <w:rPr>
          <w:lang w:val="en-AU" w:eastAsia="en-US"/>
        </w:rPr>
        <w:tab/>
        <w:t>a report, or surveillance film, about the applicant</w:t>
      </w:r>
      <w:r>
        <w:rPr>
          <w:lang w:val="en-AU" w:eastAsia="en-US"/>
        </w:rPr>
        <w:t>’</w:t>
      </w:r>
      <w:r w:rsidRPr="00D95606">
        <w:rPr>
          <w:lang w:val="en-AU" w:eastAsia="en-US"/>
        </w:rPr>
        <w:t>s medical condition or prospects of rehabilitation;</w:t>
      </w:r>
    </w:p>
    <w:p w:rsidR="00A243F2" w:rsidRPr="00D95606" w:rsidRDefault="00A243F2" w:rsidP="00A243F2">
      <w:pPr>
        <w:tabs>
          <w:tab w:val="right" w:pos="1400"/>
          <w:tab w:val="left" w:pos="1600"/>
        </w:tabs>
        <w:spacing w:before="140"/>
        <w:ind w:left="1600" w:hanging="1600"/>
        <w:jc w:val="both"/>
        <w:rPr>
          <w:lang w:val="en-AU" w:eastAsia="en-US"/>
        </w:rPr>
      </w:pPr>
      <w:r w:rsidRPr="00D95606">
        <w:rPr>
          <w:lang w:val="en-AU" w:eastAsia="en-US"/>
        </w:rPr>
        <w:tab/>
        <w:t>(c)</w:t>
      </w:r>
      <w:r w:rsidRPr="00D95606">
        <w:rPr>
          <w:lang w:val="en-AU" w:eastAsia="en-US"/>
        </w:rPr>
        <w:tab/>
        <w:t>a report, or surveillance film, about the applicant</w:t>
      </w:r>
      <w:r>
        <w:rPr>
          <w:lang w:val="en-AU" w:eastAsia="en-US"/>
        </w:rPr>
        <w:t>’</w:t>
      </w:r>
      <w:r w:rsidRPr="00D95606">
        <w:rPr>
          <w:lang w:val="en-AU" w:eastAsia="en-US"/>
        </w:rPr>
        <w:t>s cognitive, functional or vocational capacity.</w:t>
      </w:r>
    </w:p>
    <w:bookmarkEnd w:id="1"/>
    <w:p w:rsidR="00A243F2" w:rsidRPr="00D95606"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11</w:t>
      </w:r>
      <w:r w:rsidRPr="00D95606">
        <w:rPr>
          <w:rFonts w:ascii="Arial" w:hAnsi="Arial"/>
          <w:b/>
          <w:sz w:val="22"/>
          <w:lang w:val="en-AU" w:eastAsia="en-US"/>
        </w:rPr>
        <w:br/>
        <w:t>Clause 54 (1) (b) (E)</w:t>
      </w:r>
      <w:r w:rsidRPr="00D95606">
        <w:rPr>
          <w:rFonts w:ascii="Arial" w:hAnsi="Arial"/>
          <w:b/>
          <w:sz w:val="22"/>
          <w:lang w:val="en-AU" w:eastAsia="en-US"/>
        </w:rPr>
        <w:br/>
        <w:t>Page 41, line 24—</w:t>
      </w:r>
    </w:p>
    <w:p w:rsidR="00A243F2" w:rsidRPr="00D95606" w:rsidRDefault="00A243F2" w:rsidP="00A243F2">
      <w:pPr>
        <w:keepNext/>
        <w:spacing w:before="140"/>
        <w:ind w:left="1100"/>
        <w:jc w:val="both"/>
        <w:rPr>
          <w:i/>
          <w:lang w:val="en-AU" w:eastAsia="en-US"/>
        </w:rPr>
      </w:pPr>
      <w:r w:rsidRPr="00D95606">
        <w:rPr>
          <w:i/>
          <w:lang w:val="en-AU" w:eastAsia="en-US"/>
        </w:rPr>
        <w:t xml:space="preserve">omit </w:t>
      </w:r>
    </w:p>
    <w:p w:rsidR="00A243F2" w:rsidRPr="00D95606"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12</w:t>
      </w:r>
      <w:r w:rsidRPr="00D95606">
        <w:rPr>
          <w:rFonts w:ascii="Arial" w:hAnsi="Arial"/>
          <w:b/>
          <w:sz w:val="22"/>
          <w:lang w:val="en-AU" w:eastAsia="en-US"/>
        </w:rPr>
        <w:br/>
        <w:t xml:space="preserve">Clause 57 (5), definition of </w:t>
      </w:r>
      <w:r w:rsidRPr="00D95606">
        <w:rPr>
          <w:rFonts w:ascii="Arial" w:hAnsi="Arial"/>
          <w:b/>
          <w:i/>
          <w:sz w:val="22"/>
          <w:lang w:val="en-AU" w:eastAsia="en-US"/>
        </w:rPr>
        <w:t>information disclosure consent</w:t>
      </w:r>
      <w:r w:rsidRPr="00D95606">
        <w:rPr>
          <w:rFonts w:ascii="Arial" w:hAnsi="Arial"/>
          <w:b/>
          <w:sz w:val="22"/>
          <w:lang w:val="en-AU" w:eastAsia="en-US"/>
        </w:rPr>
        <w:t>, paragraph (a) (i) (E)</w:t>
      </w:r>
      <w:r w:rsidRPr="00D95606">
        <w:rPr>
          <w:rFonts w:ascii="Arial" w:hAnsi="Arial"/>
          <w:b/>
          <w:sz w:val="22"/>
          <w:lang w:val="en-AU" w:eastAsia="en-US"/>
        </w:rPr>
        <w:br/>
        <w:t>Page 46, line 8—</w:t>
      </w:r>
    </w:p>
    <w:p w:rsidR="00A243F2" w:rsidRPr="00D95606" w:rsidRDefault="00A243F2" w:rsidP="00A243F2">
      <w:pPr>
        <w:keepNext/>
        <w:spacing w:before="140"/>
        <w:ind w:left="1100"/>
        <w:jc w:val="both"/>
        <w:rPr>
          <w:i/>
          <w:lang w:val="en-AU" w:eastAsia="en-US"/>
        </w:rPr>
      </w:pPr>
      <w:r w:rsidRPr="00D95606">
        <w:rPr>
          <w:i/>
          <w:lang w:val="en-AU" w:eastAsia="en-US"/>
        </w:rPr>
        <w:t xml:space="preserve">omit </w:t>
      </w:r>
    </w:p>
    <w:p w:rsidR="00A243F2" w:rsidRPr="00D95606"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13</w:t>
      </w:r>
      <w:r w:rsidRPr="00D95606">
        <w:rPr>
          <w:rFonts w:ascii="Arial" w:hAnsi="Arial"/>
          <w:b/>
          <w:sz w:val="22"/>
          <w:lang w:val="en-AU" w:eastAsia="en-US"/>
        </w:rPr>
        <w:br/>
        <w:t>Clause 59 (2) (b)</w:t>
      </w:r>
      <w:r w:rsidRPr="00D95606">
        <w:rPr>
          <w:rFonts w:ascii="Arial" w:hAnsi="Arial"/>
          <w:b/>
          <w:sz w:val="22"/>
          <w:lang w:val="en-AU" w:eastAsia="en-US"/>
        </w:rPr>
        <w:br/>
        <w:t>Page 48, line 14—</w:t>
      </w:r>
    </w:p>
    <w:p w:rsidR="00A243F2" w:rsidRPr="00D95606" w:rsidRDefault="00A243F2" w:rsidP="00A243F2">
      <w:pPr>
        <w:keepNext/>
        <w:spacing w:before="140"/>
        <w:ind w:left="1100"/>
        <w:jc w:val="both"/>
        <w:rPr>
          <w:i/>
          <w:lang w:val="en-AU" w:eastAsia="en-US"/>
        </w:rPr>
      </w:pPr>
      <w:r w:rsidRPr="00D95606">
        <w:rPr>
          <w:i/>
          <w:lang w:val="en-AU" w:eastAsia="en-US"/>
        </w:rPr>
        <w:t>omit clause 59 (2) (b), substitute</w:t>
      </w:r>
    </w:p>
    <w:p w:rsidR="00A243F2" w:rsidRPr="00D95606" w:rsidRDefault="00A243F2" w:rsidP="00A243F2">
      <w:pPr>
        <w:tabs>
          <w:tab w:val="right" w:pos="1400"/>
          <w:tab w:val="left" w:pos="1600"/>
        </w:tabs>
        <w:spacing w:before="140"/>
        <w:ind w:left="1600" w:hanging="1600"/>
        <w:jc w:val="both"/>
        <w:rPr>
          <w:lang w:val="en-AU" w:eastAsia="en-US"/>
        </w:rPr>
      </w:pPr>
      <w:r w:rsidRPr="00D95606">
        <w:rPr>
          <w:lang w:val="en-AU" w:eastAsia="en-US"/>
        </w:rPr>
        <w:tab/>
        <w:t>(b)</w:t>
      </w:r>
      <w:r w:rsidRPr="00D95606">
        <w:rPr>
          <w:lang w:val="en-AU" w:eastAsia="en-US"/>
        </w:rPr>
        <w:tab/>
        <w:t>the relevant insurer is satisfied the applicant has a reasonable excuse for the late application.</w:t>
      </w:r>
    </w:p>
    <w:p w:rsidR="00A243F2" w:rsidRPr="00D95606"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14</w:t>
      </w:r>
      <w:r w:rsidRPr="00D95606">
        <w:rPr>
          <w:rFonts w:ascii="Arial" w:hAnsi="Arial"/>
          <w:b/>
          <w:sz w:val="22"/>
          <w:lang w:val="en-AU" w:eastAsia="en-US"/>
        </w:rPr>
        <w:br/>
        <w:t>Clause 71 (2)</w:t>
      </w:r>
      <w:r w:rsidRPr="00D95606">
        <w:rPr>
          <w:rFonts w:ascii="Arial" w:hAnsi="Arial"/>
          <w:b/>
          <w:sz w:val="22"/>
          <w:lang w:val="en-AU" w:eastAsia="en-US"/>
        </w:rPr>
        <w:br/>
        <w:t>Page 58, line 6—</w:t>
      </w:r>
    </w:p>
    <w:p w:rsidR="00A243F2" w:rsidRPr="00D95606" w:rsidRDefault="00A243F2" w:rsidP="00A243F2">
      <w:pPr>
        <w:keepNext/>
        <w:spacing w:before="140"/>
        <w:ind w:left="1100"/>
        <w:jc w:val="both"/>
        <w:rPr>
          <w:i/>
          <w:lang w:val="en-AU" w:eastAsia="en-US"/>
        </w:rPr>
      </w:pPr>
      <w:r w:rsidRPr="00D95606">
        <w:rPr>
          <w:i/>
          <w:lang w:val="en-AU" w:eastAsia="en-US"/>
        </w:rPr>
        <w:t>before</w:t>
      </w:r>
    </w:p>
    <w:p w:rsidR="00A243F2" w:rsidRPr="00D95606" w:rsidRDefault="00A243F2" w:rsidP="00A243F2">
      <w:pPr>
        <w:keepNext/>
        <w:spacing w:before="140"/>
        <w:ind w:left="1100"/>
        <w:jc w:val="both"/>
        <w:rPr>
          <w:lang w:val="en-AU" w:eastAsia="en-US"/>
        </w:rPr>
      </w:pPr>
      <w:r w:rsidRPr="00D95606">
        <w:rPr>
          <w:lang w:val="en-AU" w:eastAsia="en-US"/>
        </w:rPr>
        <w:t>suspects</w:t>
      </w:r>
    </w:p>
    <w:p w:rsidR="00A243F2" w:rsidRPr="00D95606" w:rsidRDefault="00A243F2" w:rsidP="00A243F2">
      <w:pPr>
        <w:keepNext/>
        <w:spacing w:before="140"/>
        <w:ind w:left="1100"/>
        <w:jc w:val="both"/>
        <w:rPr>
          <w:i/>
          <w:lang w:val="en-AU" w:eastAsia="en-US"/>
        </w:rPr>
      </w:pPr>
      <w:r w:rsidRPr="00D95606">
        <w:rPr>
          <w:i/>
          <w:lang w:val="en-AU" w:eastAsia="en-US"/>
        </w:rPr>
        <w:t>insert</w:t>
      </w:r>
    </w:p>
    <w:p w:rsidR="00A243F2" w:rsidRDefault="00A243F2" w:rsidP="00A243F2">
      <w:pPr>
        <w:spacing w:before="140"/>
        <w:ind w:left="1100"/>
        <w:jc w:val="both"/>
        <w:rPr>
          <w:lang w:val="en-AU" w:eastAsia="en-US"/>
        </w:rPr>
      </w:pPr>
      <w:r w:rsidRPr="00D95606">
        <w:rPr>
          <w:lang w:val="en-AU" w:eastAsia="en-US"/>
        </w:rPr>
        <w:t>reasonably</w:t>
      </w:r>
    </w:p>
    <w:p w:rsidR="00E27D27" w:rsidRPr="00D95606" w:rsidRDefault="00E27D27" w:rsidP="00E27D27">
      <w:pPr>
        <w:pBdr>
          <w:top w:val="single" w:sz="4" w:space="1" w:color="auto"/>
        </w:pBdr>
        <w:spacing w:before="140"/>
        <w:jc w:val="both"/>
        <w:rPr>
          <w:lang w:val="en-AU" w:eastAsia="en-US"/>
        </w:rPr>
      </w:pPr>
    </w:p>
    <w:p w:rsidR="00A243F2" w:rsidRPr="00D95606"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lastRenderedPageBreak/>
        <w:t>15</w:t>
      </w:r>
      <w:r w:rsidRPr="00D95606">
        <w:rPr>
          <w:rFonts w:ascii="Arial" w:hAnsi="Arial"/>
          <w:b/>
          <w:sz w:val="22"/>
          <w:lang w:val="en-AU" w:eastAsia="en-US"/>
        </w:rPr>
        <w:br/>
        <w:t>Clause 76 (b) (i)</w:t>
      </w:r>
      <w:r w:rsidRPr="00D95606">
        <w:rPr>
          <w:rFonts w:ascii="Arial" w:hAnsi="Arial"/>
          <w:b/>
          <w:sz w:val="22"/>
          <w:lang w:val="en-AU" w:eastAsia="en-US"/>
        </w:rPr>
        <w:br/>
        <w:t>Page 62, line 17—</w:t>
      </w:r>
    </w:p>
    <w:p w:rsidR="00A243F2" w:rsidRPr="00D95606" w:rsidRDefault="00A243F2" w:rsidP="00A243F2">
      <w:pPr>
        <w:keepNext/>
        <w:spacing w:before="140"/>
        <w:ind w:left="1100"/>
        <w:jc w:val="both"/>
        <w:rPr>
          <w:i/>
          <w:lang w:val="en-AU" w:eastAsia="en-US"/>
        </w:rPr>
      </w:pPr>
      <w:r w:rsidRPr="00D95606">
        <w:rPr>
          <w:i/>
          <w:lang w:val="en-AU" w:eastAsia="en-US"/>
        </w:rPr>
        <w:t>omit</w:t>
      </w:r>
    </w:p>
    <w:p w:rsidR="00A243F2" w:rsidRPr="00D95606"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16</w:t>
      </w:r>
      <w:r w:rsidRPr="00D95606">
        <w:rPr>
          <w:rFonts w:ascii="Arial" w:hAnsi="Arial"/>
          <w:b/>
          <w:sz w:val="22"/>
          <w:lang w:val="en-AU" w:eastAsia="en-US"/>
        </w:rPr>
        <w:br/>
        <w:t>Proposed new clause 105 (1A)</w:t>
      </w:r>
      <w:r w:rsidRPr="00D95606">
        <w:rPr>
          <w:rFonts w:ascii="Arial" w:hAnsi="Arial"/>
          <w:b/>
          <w:sz w:val="22"/>
          <w:lang w:val="en-AU" w:eastAsia="en-US"/>
        </w:rPr>
        <w:br/>
        <w:t>Page 84, line 7—</w:t>
      </w:r>
    </w:p>
    <w:p w:rsidR="00A243F2" w:rsidRPr="00D95606" w:rsidRDefault="00A243F2" w:rsidP="00A243F2">
      <w:pPr>
        <w:keepNext/>
        <w:spacing w:before="140"/>
        <w:ind w:left="1100"/>
        <w:jc w:val="both"/>
        <w:rPr>
          <w:i/>
          <w:lang w:val="en-AU" w:eastAsia="en-US"/>
        </w:rPr>
      </w:pPr>
      <w:r w:rsidRPr="00D95606">
        <w:rPr>
          <w:i/>
          <w:lang w:val="en-AU" w:eastAsia="en-US"/>
        </w:rPr>
        <w:t>insert</w:t>
      </w:r>
    </w:p>
    <w:p w:rsidR="00A243F2" w:rsidRPr="00D95606" w:rsidRDefault="00A243F2" w:rsidP="00A243F2">
      <w:pPr>
        <w:tabs>
          <w:tab w:val="right" w:pos="900"/>
          <w:tab w:val="left" w:pos="1100"/>
        </w:tabs>
        <w:spacing w:before="140"/>
        <w:ind w:left="1100" w:hanging="1100"/>
        <w:jc w:val="both"/>
        <w:rPr>
          <w:lang w:val="en-AU" w:eastAsia="en-US"/>
        </w:rPr>
      </w:pPr>
      <w:r w:rsidRPr="00D95606">
        <w:rPr>
          <w:lang w:val="en-AU" w:eastAsia="en-US"/>
        </w:rPr>
        <w:tab/>
        <w:t>(1A)</w:t>
      </w:r>
      <w:r w:rsidRPr="00D95606">
        <w:rPr>
          <w:lang w:val="en-AU" w:eastAsia="en-US"/>
        </w:rPr>
        <w:tab/>
      </w:r>
      <w:r w:rsidRPr="00E27D27">
        <w:rPr>
          <w:spacing w:val="-2"/>
          <w:lang w:val="en-AU" w:eastAsia="en-US"/>
        </w:rPr>
        <w:t>For subsection (1), a request is not reasonable if it requires the injured</w:t>
      </w:r>
      <w:r w:rsidRPr="00D95606">
        <w:rPr>
          <w:lang w:val="en-AU" w:eastAsia="en-US"/>
        </w:rPr>
        <w:t xml:space="preserve"> person to undergo a medical or other examination more than once every 13 weeks after the person is first paid income replacement benefits.</w:t>
      </w:r>
    </w:p>
    <w:p w:rsidR="00A243F2" w:rsidRPr="00D95606"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17</w:t>
      </w:r>
      <w:r w:rsidRPr="00D95606">
        <w:rPr>
          <w:rFonts w:ascii="Arial" w:hAnsi="Arial"/>
          <w:b/>
          <w:sz w:val="22"/>
          <w:lang w:val="en-AU" w:eastAsia="en-US"/>
        </w:rPr>
        <w:br/>
        <w:t>Clause 106</w:t>
      </w:r>
      <w:r w:rsidRPr="00D95606">
        <w:rPr>
          <w:rFonts w:ascii="Arial" w:hAnsi="Arial"/>
          <w:b/>
          <w:sz w:val="22"/>
          <w:lang w:val="en-AU" w:eastAsia="en-US"/>
        </w:rPr>
        <w:br/>
        <w:t>Page 85, line 1—</w:t>
      </w:r>
    </w:p>
    <w:p w:rsidR="00A243F2" w:rsidRPr="00D95606" w:rsidRDefault="00A243F2" w:rsidP="00A243F2">
      <w:pPr>
        <w:keepNext/>
        <w:spacing w:before="140"/>
        <w:ind w:left="1100"/>
        <w:jc w:val="both"/>
        <w:rPr>
          <w:i/>
          <w:lang w:val="en-AU" w:eastAsia="en-US"/>
        </w:rPr>
      </w:pPr>
      <w:r w:rsidRPr="00D95606">
        <w:rPr>
          <w:i/>
          <w:lang w:val="en-AU" w:eastAsia="en-US"/>
        </w:rPr>
        <w:t>omit clause 106, substitute</w:t>
      </w:r>
    </w:p>
    <w:p w:rsidR="00A243F2" w:rsidRPr="00D95606" w:rsidRDefault="00A243F2" w:rsidP="00A243F2">
      <w:pPr>
        <w:keepNext/>
        <w:tabs>
          <w:tab w:val="left" w:pos="1100"/>
        </w:tabs>
        <w:spacing w:before="240"/>
        <w:ind w:left="1100" w:hanging="1100"/>
        <w:rPr>
          <w:rFonts w:ascii="Arial" w:hAnsi="Arial"/>
          <w:b/>
          <w:lang w:val="en-AU" w:eastAsia="en-US"/>
        </w:rPr>
      </w:pPr>
      <w:bookmarkStart w:id="2" w:name="_Toc3802141"/>
      <w:r w:rsidRPr="00D95606">
        <w:rPr>
          <w:rFonts w:ascii="Arial" w:hAnsi="Arial"/>
          <w:b/>
          <w:lang w:val="en-AU" w:eastAsia="en-US"/>
        </w:rPr>
        <w:t>106</w:t>
      </w:r>
      <w:r w:rsidRPr="00D95606">
        <w:rPr>
          <w:rFonts w:ascii="Arial" w:hAnsi="Arial"/>
          <w:b/>
          <w:lang w:val="en-AU" w:eastAsia="en-US"/>
        </w:rPr>
        <w:tab/>
        <w:t>Failure to notify changed circumstances</w:t>
      </w:r>
      <w:bookmarkEnd w:id="2"/>
    </w:p>
    <w:p w:rsidR="00A243F2" w:rsidRPr="00D95606" w:rsidRDefault="00A243F2" w:rsidP="00A243F2">
      <w:pPr>
        <w:tabs>
          <w:tab w:val="right" w:pos="900"/>
          <w:tab w:val="left" w:pos="1100"/>
        </w:tabs>
        <w:spacing w:before="140"/>
        <w:ind w:left="1100" w:hanging="1100"/>
        <w:jc w:val="both"/>
        <w:rPr>
          <w:lang w:val="en-AU" w:eastAsia="en-US"/>
        </w:rPr>
      </w:pPr>
      <w:r w:rsidRPr="00D95606">
        <w:rPr>
          <w:lang w:val="en-AU" w:eastAsia="en-US"/>
        </w:rPr>
        <w:tab/>
        <w:t>(1)</w:t>
      </w:r>
      <w:r w:rsidRPr="00D95606">
        <w:rPr>
          <w:lang w:val="en-AU" w:eastAsia="en-US"/>
        </w:rPr>
        <w:tab/>
        <w:t>This section applies if—</w:t>
      </w:r>
    </w:p>
    <w:p w:rsidR="00A243F2" w:rsidRPr="00D95606" w:rsidRDefault="00A243F2" w:rsidP="00A243F2">
      <w:pPr>
        <w:tabs>
          <w:tab w:val="right" w:pos="1400"/>
          <w:tab w:val="left" w:pos="1600"/>
        </w:tabs>
        <w:spacing w:before="140"/>
        <w:ind w:left="1600" w:hanging="1600"/>
        <w:jc w:val="both"/>
        <w:rPr>
          <w:lang w:val="en-AU" w:eastAsia="en-US"/>
        </w:rPr>
      </w:pPr>
      <w:r w:rsidRPr="00D95606">
        <w:rPr>
          <w:lang w:val="en-AU" w:eastAsia="en-US"/>
        </w:rPr>
        <w:tab/>
        <w:t>(a)</w:t>
      </w:r>
      <w:r w:rsidRPr="00D95606">
        <w:rPr>
          <w:lang w:val="en-AU" w:eastAsia="en-US"/>
        </w:rPr>
        <w:tab/>
        <w:t>an injured person receives income replacement benefits from an insurer; and</w:t>
      </w:r>
    </w:p>
    <w:p w:rsidR="00A243F2" w:rsidRPr="00D95606" w:rsidRDefault="00A243F2" w:rsidP="00A243F2">
      <w:pPr>
        <w:tabs>
          <w:tab w:val="right" w:pos="1400"/>
          <w:tab w:val="left" w:pos="1600"/>
        </w:tabs>
        <w:spacing w:before="140"/>
        <w:ind w:left="1600" w:hanging="1600"/>
        <w:jc w:val="both"/>
        <w:rPr>
          <w:lang w:val="en-AU" w:eastAsia="en-US"/>
        </w:rPr>
      </w:pPr>
      <w:r w:rsidRPr="00D95606">
        <w:rPr>
          <w:lang w:val="en-AU" w:eastAsia="en-US"/>
        </w:rPr>
        <w:tab/>
        <w:t>(b)</w:t>
      </w:r>
      <w:r w:rsidRPr="00D95606">
        <w:rPr>
          <w:lang w:val="en-AU" w:eastAsia="en-US"/>
        </w:rPr>
        <w:tab/>
      </w:r>
      <w:r w:rsidRPr="005C0B49">
        <w:rPr>
          <w:spacing w:val="-2"/>
          <w:lang w:val="en-AU" w:eastAsia="en-US"/>
        </w:rPr>
        <w:t>the insurer tells the person they must notify the insurer about any change in circumstances</w:t>
      </w:r>
      <w:r w:rsidRPr="00D95606">
        <w:rPr>
          <w:lang w:val="en-AU" w:eastAsia="en-US"/>
        </w:rPr>
        <w:t xml:space="preserve"> within the prescribed period after the change happens; and</w:t>
      </w:r>
    </w:p>
    <w:p w:rsidR="00A243F2" w:rsidRPr="00D95606" w:rsidRDefault="00A243F2" w:rsidP="00A243F2">
      <w:pPr>
        <w:tabs>
          <w:tab w:val="right" w:pos="1400"/>
          <w:tab w:val="left" w:pos="1600"/>
        </w:tabs>
        <w:spacing w:before="140"/>
        <w:ind w:left="1600" w:hanging="1600"/>
        <w:jc w:val="both"/>
        <w:rPr>
          <w:lang w:val="en-AU" w:eastAsia="en-US"/>
        </w:rPr>
      </w:pPr>
      <w:r w:rsidRPr="00D95606">
        <w:rPr>
          <w:lang w:val="en-AU" w:eastAsia="en-US"/>
        </w:rPr>
        <w:tab/>
        <w:t>(c)</w:t>
      </w:r>
      <w:r w:rsidRPr="00D95606">
        <w:rPr>
          <w:lang w:val="en-AU" w:eastAsia="en-US"/>
        </w:rPr>
        <w:tab/>
        <w:t>the injured person—</w:t>
      </w:r>
    </w:p>
    <w:p w:rsidR="00A243F2" w:rsidRPr="00D95606" w:rsidRDefault="00A243F2" w:rsidP="00A243F2">
      <w:pPr>
        <w:tabs>
          <w:tab w:val="right" w:pos="1940"/>
          <w:tab w:val="left" w:pos="2140"/>
        </w:tabs>
        <w:spacing w:before="140"/>
        <w:ind w:left="2140" w:hanging="2140"/>
        <w:jc w:val="both"/>
        <w:rPr>
          <w:lang w:val="en-AU" w:eastAsia="en-US"/>
        </w:rPr>
      </w:pPr>
      <w:r w:rsidRPr="00D95606">
        <w:rPr>
          <w:lang w:val="en-AU" w:eastAsia="en-US"/>
        </w:rPr>
        <w:tab/>
        <w:t>(i)</w:t>
      </w:r>
      <w:r w:rsidRPr="00D95606">
        <w:rPr>
          <w:lang w:val="en-AU" w:eastAsia="en-US"/>
        </w:rPr>
        <w:tab/>
        <w:t>has a change in circumstances; and</w:t>
      </w:r>
    </w:p>
    <w:p w:rsidR="00A243F2" w:rsidRPr="00D95606" w:rsidRDefault="00A243F2" w:rsidP="00A243F2">
      <w:pPr>
        <w:tabs>
          <w:tab w:val="right" w:pos="1940"/>
          <w:tab w:val="left" w:pos="2140"/>
        </w:tabs>
        <w:spacing w:before="140"/>
        <w:ind w:left="2140" w:hanging="2140"/>
        <w:jc w:val="both"/>
        <w:rPr>
          <w:lang w:val="en-AU" w:eastAsia="en-US"/>
        </w:rPr>
      </w:pPr>
      <w:r w:rsidRPr="00D95606">
        <w:rPr>
          <w:lang w:val="en-AU" w:eastAsia="en-US"/>
        </w:rPr>
        <w:tab/>
        <w:t>(ii)</w:t>
      </w:r>
      <w:r w:rsidRPr="00D95606">
        <w:rPr>
          <w:lang w:val="en-AU" w:eastAsia="en-US"/>
        </w:rPr>
        <w:tab/>
        <w:t>fails to notify the insurer about the change in circumstances within the prescribed period after the change happens.</w:t>
      </w:r>
    </w:p>
    <w:p w:rsidR="00A243F2" w:rsidRPr="00D95606" w:rsidRDefault="00A243F2" w:rsidP="00A243F2">
      <w:pPr>
        <w:tabs>
          <w:tab w:val="right" w:pos="900"/>
          <w:tab w:val="left" w:pos="1100"/>
        </w:tabs>
        <w:spacing w:before="140"/>
        <w:ind w:left="1100" w:hanging="1100"/>
        <w:jc w:val="both"/>
        <w:rPr>
          <w:lang w:val="en-AU" w:eastAsia="en-US"/>
        </w:rPr>
      </w:pPr>
      <w:r w:rsidRPr="00D95606">
        <w:rPr>
          <w:lang w:val="en-AU" w:eastAsia="en-US"/>
        </w:rPr>
        <w:tab/>
        <w:t>(2)</w:t>
      </w:r>
      <w:r w:rsidRPr="00D95606">
        <w:rPr>
          <w:lang w:val="en-AU" w:eastAsia="en-US"/>
        </w:rPr>
        <w:tab/>
        <w:t>The relevant insurer may recover as a debt from the injured person the amount of any overpayment of income replacement benefits that happens as a result of the change in circumstances.</w:t>
      </w:r>
    </w:p>
    <w:p w:rsidR="00A243F2" w:rsidRPr="00D95606" w:rsidRDefault="00A243F2" w:rsidP="00A243F2">
      <w:pPr>
        <w:tabs>
          <w:tab w:val="right" w:pos="900"/>
          <w:tab w:val="left" w:pos="1100"/>
        </w:tabs>
        <w:spacing w:before="140"/>
        <w:ind w:left="1100" w:hanging="1100"/>
        <w:jc w:val="both"/>
        <w:rPr>
          <w:lang w:val="en-AU" w:eastAsia="en-US"/>
        </w:rPr>
      </w:pPr>
      <w:r w:rsidRPr="00D95606">
        <w:rPr>
          <w:lang w:val="en-AU" w:eastAsia="en-US"/>
        </w:rPr>
        <w:tab/>
        <w:t>(3)</w:t>
      </w:r>
      <w:r w:rsidRPr="00D95606">
        <w:rPr>
          <w:lang w:val="en-AU" w:eastAsia="en-US"/>
        </w:rPr>
        <w:tab/>
        <w:t>A regulation may prescribe how notice under subsection (1) (b) must be given.</w:t>
      </w:r>
    </w:p>
    <w:p w:rsidR="00A243F2" w:rsidRPr="00D95606" w:rsidRDefault="00A243F2" w:rsidP="00A243F2">
      <w:pPr>
        <w:tabs>
          <w:tab w:val="right" w:pos="900"/>
          <w:tab w:val="left" w:pos="1100"/>
        </w:tabs>
        <w:spacing w:before="140"/>
        <w:ind w:left="1100" w:hanging="1100"/>
        <w:jc w:val="both"/>
        <w:rPr>
          <w:lang w:val="en-AU" w:eastAsia="en-US"/>
        </w:rPr>
      </w:pPr>
      <w:r w:rsidRPr="00D95606">
        <w:rPr>
          <w:lang w:val="en-AU" w:eastAsia="en-US"/>
        </w:rPr>
        <w:tab/>
        <w:t>(4)</w:t>
      </w:r>
      <w:r w:rsidRPr="00D95606">
        <w:rPr>
          <w:lang w:val="en-AU" w:eastAsia="en-US"/>
        </w:rPr>
        <w:tab/>
        <w:t>In this section:</w:t>
      </w:r>
    </w:p>
    <w:p w:rsidR="00A243F2" w:rsidRPr="00D95606" w:rsidRDefault="00A243F2" w:rsidP="00A243F2">
      <w:pPr>
        <w:numPr>
          <w:ilvl w:val="5"/>
          <w:numId w:val="0"/>
        </w:numPr>
        <w:spacing w:before="140"/>
        <w:ind w:left="1100"/>
        <w:jc w:val="both"/>
        <w:outlineLvl w:val="5"/>
        <w:rPr>
          <w:lang w:val="en-AU" w:eastAsia="en-US"/>
        </w:rPr>
      </w:pPr>
      <w:r w:rsidRPr="00D95606">
        <w:rPr>
          <w:b/>
          <w:i/>
          <w:lang w:val="en-AU" w:eastAsia="en-US"/>
        </w:rPr>
        <w:t>change in circumstances</w:t>
      </w:r>
      <w:r w:rsidRPr="00D95606">
        <w:rPr>
          <w:lang w:val="en-AU" w:eastAsia="en-US"/>
        </w:rPr>
        <w:t xml:space="preserve">—a person receiving income replacement benefits has a </w:t>
      </w:r>
      <w:r w:rsidRPr="00D95606">
        <w:rPr>
          <w:b/>
          <w:i/>
          <w:lang w:val="en-AU" w:eastAsia="en-US"/>
        </w:rPr>
        <w:t>change in circumstances</w:t>
      </w:r>
      <w:r w:rsidRPr="00D95606">
        <w:rPr>
          <w:lang w:val="en-AU" w:eastAsia="en-US"/>
        </w:rPr>
        <w:t xml:space="preserve"> if—</w:t>
      </w:r>
    </w:p>
    <w:p w:rsidR="00A243F2" w:rsidRPr="00D95606" w:rsidRDefault="00A243F2" w:rsidP="00A243F2">
      <w:pPr>
        <w:tabs>
          <w:tab w:val="right" w:pos="1400"/>
          <w:tab w:val="left" w:pos="1600"/>
        </w:tabs>
        <w:spacing w:before="140"/>
        <w:ind w:left="1600" w:hanging="1600"/>
        <w:jc w:val="both"/>
        <w:rPr>
          <w:lang w:val="en-AU" w:eastAsia="en-US"/>
        </w:rPr>
      </w:pPr>
      <w:r w:rsidRPr="00D95606">
        <w:rPr>
          <w:lang w:val="en-AU" w:eastAsia="en-US"/>
        </w:rPr>
        <w:tab/>
        <w:t>(a)</w:t>
      </w:r>
      <w:r w:rsidRPr="00D95606">
        <w:rPr>
          <w:lang w:val="en-AU" w:eastAsia="en-US"/>
        </w:rPr>
        <w:tab/>
        <w:t>the person returns to or starts paid work; or</w:t>
      </w:r>
    </w:p>
    <w:p w:rsidR="00A243F2" w:rsidRPr="00D95606" w:rsidRDefault="00A243F2" w:rsidP="00A243F2">
      <w:pPr>
        <w:tabs>
          <w:tab w:val="right" w:pos="1400"/>
          <w:tab w:val="left" w:pos="1600"/>
        </w:tabs>
        <w:spacing w:before="140"/>
        <w:ind w:left="1600" w:hanging="1600"/>
        <w:jc w:val="both"/>
        <w:rPr>
          <w:lang w:val="en-AU" w:eastAsia="en-US"/>
        </w:rPr>
      </w:pPr>
      <w:r w:rsidRPr="00D95606">
        <w:rPr>
          <w:lang w:val="en-AU" w:eastAsia="en-US"/>
        </w:rPr>
        <w:tab/>
        <w:t>(b)</w:t>
      </w:r>
      <w:r w:rsidRPr="00D95606">
        <w:rPr>
          <w:lang w:val="en-AU" w:eastAsia="en-US"/>
        </w:rPr>
        <w:tab/>
        <w:t>if the person is in paid work—the amount of income the person receives for the work changes.</w:t>
      </w:r>
    </w:p>
    <w:p w:rsidR="00A243F2" w:rsidRPr="00D95606" w:rsidRDefault="00A243F2" w:rsidP="00A243F2">
      <w:pPr>
        <w:keepNext/>
        <w:numPr>
          <w:ilvl w:val="5"/>
          <w:numId w:val="0"/>
        </w:numPr>
        <w:spacing w:before="140"/>
        <w:ind w:left="1094"/>
        <w:jc w:val="both"/>
        <w:outlineLvl w:val="5"/>
        <w:rPr>
          <w:lang w:val="en-AU" w:eastAsia="en-US"/>
        </w:rPr>
      </w:pPr>
      <w:r w:rsidRPr="00D95606">
        <w:rPr>
          <w:b/>
          <w:i/>
          <w:lang w:val="en-AU" w:eastAsia="en-US"/>
        </w:rPr>
        <w:lastRenderedPageBreak/>
        <w:t xml:space="preserve">prescribed period </w:t>
      </w:r>
      <w:r w:rsidRPr="00D95606">
        <w:rPr>
          <w:lang w:val="en-AU" w:eastAsia="en-US"/>
        </w:rPr>
        <w:t xml:space="preserve">means— </w:t>
      </w:r>
    </w:p>
    <w:p w:rsidR="00A243F2" w:rsidRPr="00D95606" w:rsidRDefault="00A243F2" w:rsidP="00A243F2">
      <w:pPr>
        <w:tabs>
          <w:tab w:val="right" w:pos="1400"/>
          <w:tab w:val="left" w:pos="1600"/>
        </w:tabs>
        <w:spacing w:before="140"/>
        <w:ind w:left="1600" w:hanging="1600"/>
        <w:jc w:val="both"/>
        <w:rPr>
          <w:lang w:val="en-AU" w:eastAsia="en-US"/>
        </w:rPr>
      </w:pPr>
      <w:r w:rsidRPr="00D95606">
        <w:rPr>
          <w:lang w:val="en-AU" w:eastAsia="en-US"/>
        </w:rPr>
        <w:tab/>
        <w:t>(a)</w:t>
      </w:r>
      <w:r w:rsidRPr="00D95606">
        <w:rPr>
          <w:lang w:val="en-AU" w:eastAsia="en-US"/>
        </w:rPr>
        <w:tab/>
        <w:t>20 business days; or</w:t>
      </w:r>
    </w:p>
    <w:p w:rsidR="00A243F2" w:rsidRPr="00D95606" w:rsidRDefault="00A243F2" w:rsidP="00A243F2">
      <w:pPr>
        <w:tabs>
          <w:tab w:val="right" w:pos="1400"/>
          <w:tab w:val="left" w:pos="1600"/>
        </w:tabs>
        <w:spacing w:before="140"/>
        <w:ind w:left="1600" w:hanging="1600"/>
        <w:jc w:val="both"/>
        <w:rPr>
          <w:lang w:val="en-AU" w:eastAsia="en-US"/>
        </w:rPr>
      </w:pPr>
      <w:r w:rsidRPr="00D95606">
        <w:rPr>
          <w:lang w:val="en-AU" w:eastAsia="en-US"/>
        </w:rPr>
        <w:tab/>
        <w:t>(b)</w:t>
      </w:r>
      <w:r w:rsidRPr="00D95606">
        <w:rPr>
          <w:lang w:val="en-AU" w:eastAsia="en-US"/>
        </w:rPr>
        <w:tab/>
        <w:t xml:space="preserve">if a regulation prescribes a longer period—the longer period. </w:t>
      </w:r>
    </w:p>
    <w:p w:rsidR="00A243F2" w:rsidRPr="00D95606"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18</w:t>
      </w:r>
      <w:r w:rsidRPr="00D95606">
        <w:rPr>
          <w:rFonts w:ascii="Arial" w:hAnsi="Arial"/>
          <w:b/>
          <w:sz w:val="22"/>
          <w:lang w:val="en-AU" w:eastAsia="en-US"/>
        </w:rPr>
        <w:br/>
        <w:t>Clause 108</w:t>
      </w:r>
      <w:r w:rsidRPr="00D95606">
        <w:rPr>
          <w:rFonts w:ascii="Arial" w:hAnsi="Arial"/>
          <w:b/>
          <w:sz w:val="22"/>
          <w:lang w:val="en-AU" w:eastAsia="en-US"/>
        </w:rPr>
        <w:br/>
        <w:t>Page 87, line 8—</w:t>
      </w:r>
    </w:p>
    <w:p w:rsidR="00A243F2" w:rsidRPr="00D95606" w:rsidRDefault="00A243F2" w:rsidP="00A243F2">
      <w:pPr>
        <w:spacing w:before="140"/>
        <w:ind w:left="1100"/>
        <w:jc w:val="both"/>
        <w:rPr>
          <w:i/>
          <w:lang w:val="en-AU" w:eastAsia="en-US"/>
        </w:rPr>
      </w:pPr>
      <w:r w:rsidRPr="00D95606">
        <w:rPr>
          <w:i/>
          <w:lang w:val="en-AU" w:eastAsia="en-US"/>
        </w:rPr>
        <w:t>[oppose the clause]</w:t>
      </w:r>
    </w:p>
    <w:p w:rsidR="00A243F2" w:rsidRPr="00D95606"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19</w:t>
      </w:r>
      <w:r w:rsidRPr="00D95606">
        <w:rPr>
          <w:rFonts w:ascii="Arial" w:hAnsi="Arial"/>
          <w:b/>
          <w:sz w:val="22"/>
          <w:lang w:val="en-AU" w:eastAsia="en-US"/>
        </w:rPr>
        <w:br/>
        <w:t xml:space="preserve">Clause 113, definition of </w:t>
      </w:r>
      <w:r w:rsidRPr="00D95606">
        <w:rPr>
          <w:rFonts w:ascii="Arial" w:hAnsi="Arial"/>
          <w:b/>
          <w:i/>
          <w:sz w:val="22"/>
          <w:lang w:val="en-AU" w:eastAsia="en-US"/>
        </w:rPr>
        <w:t>treatment and care expenses</w:t>
      </w:r>
      <w:r w:rsidRPr="00D95606">
        <w:rPr>
          <w:rFonts w:ascii="Arial" w:hAnsi="Arial"/>
          <w:b/>
          <w:sz w:val="22"/>
          <w:lang w:val="en-AU" w:eastAsia="en-US"/>
        </w:rPr>
        <w:t>, paragraph (b) (iii) and example</w:t>
      </w:r>
      <w:r w:rsidRPr="00D95606">
        <w:rPr>
          <w:rFonts w:ascii="Arial" w:hAnsi="Arial"/>
          <w:b/>
          <w:sz w:val="22"/>
          <w:lang w:val="en-AU" w:eastAsia="en-US"/>
        </w:rPr>
        <w:br/>
        <w:t>Page 91, line 3—</w:t>
      </w:r>
    </w:p>
    <w:p w:rsidR="00A243F2" w:rsidRPr="00D95606" w:rsidRDefault="00A243F2" w:rsidP="00A243F2">
      <w:pPr>
        <w:spacing w:before="140"/>
        <w:ind w:left="1100"/>
        <w:jc w:val="both"/>
        <w:rPr>
          <w:i/>
          <w:lang w:val="en-AU" w:eastAsia="en-US"/>
        </w:rPr>
      </w:pPr>
      <w:r w:rsidRPr="00D95606">
        <w:rPr>
          <w:i/>
          <w:lang w:val="en-AU" w:eastAsia="en-US"/>
        </w:rPr>
        <w:t>omit</w:t>
      </w:r>
    </w:p>
    <w:p w:rsidR="00A243F2" w:rsidRPr="00D95606"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20</w:t>
      </w:r>
      <w:r w:rsidRPr="00D95606">
        <w:rPr>
          <w:rFonts w:ascii="Arial" w:hAnsi="Arial"/>
          <w:b/>
          <w:sz w:val="22"/>
          <w:lang w:val="en-AU" w:eastAsia="en-US"/>
        </w:rPr>
        <w:br/>
        <w:t>Clause 114 (1), note 2</w:t>
      </w:r>
      <w:r w:rsidRPr="00D95606">
        <w:rPr>
          <w:rFonts w:ascii="Arial" w:hAnsi="Arial"/>
          <w:b/>
          <w:sz w:val="22"/>
          <w:lang w:val="en-AU" w:eastAsia="en-US"/>
        </w:rPr>
        <w:br/>
        <w:t>Page 91, line 20—</w:t>
      </w:r>
    </w:p>
    <w:p w:rsidR="00A243F2" w:rsidRPr="00D95606" w:rsidRDefault="00A243F2" w:rsidP="00A243F2">
      <w:pPr>
        <w:keepNext/>
        <w:spacing w:before="140"/>
        <w:ind w:left="1100"/>
        <w:jc w:val="both"/>
        <w:rPr>
          <w:i/>
          <w:lang w:val="en-AU" w:eastAsia="en-US"/>
        </w:rPr>
      </w:pPr>
      <w:r w:rsidRPr="00D95606">
        <w:rPr>
          <w:i/>
          <w:lang w:val="en-AU" w:eastAsia="en-US"/>
        </w:rPr>
        <w:t>omit</w:t>
      </w:r>
    </w:p>
    <w:p w:rsidR="00A243F2" w:rsidRPr="00D95606"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21</w:t>
      </w:r>
      <w:r w:rsidRPr="00D95606">
        <w:rPr>
          <w:rFonts w:ascii="Arial" w:hAnsi="Arial"/>
          <w:b/>
          <w:sz w:val="22"/>
          <w:lang w:val="en-AU" w:eastAsia="en-US"/>
        </w:rPr>
        <w:br/>
        <w:t>Proposed new clause 123 (3) (c)</w:t>
      </w:r>
      <w:r w:rsidRPr="00D95606">
        <w:rPr>
          <w:rFonts w:ascii="Arial" w:hAnsi="Arial"/>
          <w:b/>
          <w:sz w:val="22"/>
          <w:lang w:val="en-AU" w:eastAsia="en-US"/>
        </w:rPr>
        <w:br/>
        <w:t>Page 96, line 5—</w:t>
      </w:r>
    </w:p>
    <w:p w:rsidR="00A243F2" w:rsidRPr="00D95606" w:rsidRDefault="00A243F2" w:rsidP="00A243F2">
      <w:pPr>
        <w:keepNext/>
        <w:spacing w:before="140"/>
        <w:ind w:left="1100"/>
        <w:jc w:val="both"/>
        <w:rPr>
          <w:i/>
          <w:lang w:val="en-AU" w:eastAsia="en-US"/>
        </w:rPr>
      </w:pPr>
      <w:r w:rsidRPr="00D95606">
        <w:rPr>
          <w:i/>
          <w:lang w:val="en-AU" w:eastAsia="en-US"/>
        </w:rPr>
        <w:t>insert</w:t>
      </w:r>
    </w:p>
    <w:p w:rsidR="00A243F2" w:rsidRPr="00D95606" w:rsidRDefault="00A243F2" w:rsidP="00A243F2">
      <w:pPr>
        <w:tabs>
          <w:tab w:val="right" w:pos="1400"/>
          <w:tab w:val="left" w:pos="1600"/>
        </w:tabs>
        <w:spacing w:before="140"/>
        <w:ind w:left="1600" w:hanging="1600"/>
        <w:jc w:val="both"/>
        <w:rPr>
          <w:lang w:val="en-AU" w:eastAsia="en-US"/>
        </w:rPr>
      </w:pPr>
      <w:r w:rsidRPr="00D95606">
        <w:rPr>
          <w:lang w:val="en-AU" w:eastAsia="en-US"/>
        </w:rPr>
        <w:tab/>
        <w:t>(c)</w:t>
      </w:r>
      <w:r w:rsidRPr="00D95606">
        <w:rPr>
          <w:lang w:val="en-AU" w:eastAsia="en-US"/>
        </w:rPr>
        <w:tab/>
      </w:r>
      <w:r w:rsidRPr="005C0B49">
        <w:rPr>
          <w:spacing w:val="-2"/>
          <w:lang w:val="en-AU" w:eastAsia="en-US"/>
        </w:rPr>
        <w:t>incorporate in the final version of the recovery plan changes that</w:t>
      </w:r>
      <w:r w:rsidRPr="00D95606">
        <w:rPr>
          <w:lang w:val="en-AU" w:eastAsia="en-US"/>
        </w:rPr>
        <w:t xml:space="preserve"> give effect to the comments of the injured person</w:t>
      </w:r>
      <w:r>
        <w:rPr>
          <w:lang w:val="en-AU" w:eastAsia="en-US"/>
        </w:rPr>
        <w:t>’</w:t>
      </w:r>
      <w:r w:rsidRPr="00D95606">
        <w:rPr>
          <w:lang w:val="en-AU" w:eastAsia="en-US"/>
        </w:rPr>
        <w:t>s doctor.</w:t>
      </w:r>
    </w:p>
    <w:p w:rsidR="00A243F2" w:rsidRPr="00D95606"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22</w:t>
      </w:r>
      <w:r w:rsidRPr="00D95606">
        <w:rPr>
          <w:rFonts w:ascii="Arial" w:hAnsi="Arial"/>
          <w:b/>
          <w:sz w:val="22"/>
          <w:lang w:val="en-AU" w:eastAsia="en-US"/>
        </w:rPr>
        <w:br/>
        <w:t>Proposed new clause 127 (3)</w:t>
      </w:r>
      <w:r w:rsidRPr="00D95606">
        <w:rPr>
          <w:rFonts w:ascii="Arial" w:hAnsi="Arial"/>
          <w:b/>
          <w:sz w:val="22"/>
          <w:lang w:val="en-AU" w:eastAsia="en-US"/>
        </w:rPr>
        <w:br/>
        <w:t>Page 98, line 12—</w:t>
      </w:r>
    </w:p>
    <w:p w:rsidR="00A243F2" w:rsidRPr="00D95606" w:rsidRDefault="00A243F2" w:rsidP="00A243F2">
      <w:pPr>
        <w:keepNext/>
        <w:spacing w:before="140"/>
        <w:ind w:left="1100"/>
        <w:jc w:val="both"/>
        <w:rPr>
          <w:i/>
          <w:lang w:val="en-AU" w:eastAsia="en-US"/>
        </w:rPr>
      </w:pPr>
      <w:r w:rsidRPr="00D95606">
        <w:rPr>
          <w:i/>
          <w:lang w:val="en-AU" w:eastAsia="en-US"/>
        </w:rPr>
        <w:t>insert</w:t>
      </w:r>
    </w:p>
    <w:p w:rsidR="00A243F2" w:rsidRPr="00D95606" w:rsidRDefault="00A243F2" w:rsidP="00A243F2">
      <w:pPr>
        <w:tabs>
          <w:tab w:val="right" w:pos="900"/>
          <w:tab w:val="left" w:pos="1100"/>
        </w:tabs>
        <w:spacing w:before="140"/>
        <w:ind w:left="1100" w:hanging="1100"/>
        <w:jc w:val="both"/>
        <w:rPr>
          <w:lang w:val="en-AU" w:eastAsia="en-US"/>
        </w:rPr>
      </w:pPr>
      <w:r w:rsidRPr="00D95606">
        <w:rPr>
          <w:lang w:val="en-AU" w:eastAsia="en-US"/>
        </w:rPr>
        <w:tab/>
        <w:t>(3)</w:t>
      </w:r>
      <w:r w:rsidRPr="00D95606">
        <w:rPr>
          <w:lang w:val="en-AU" w:eastAsia="en-US"/>
        </w:rPr>
        <w:tab/>
        <w:t>If the relevant insurer amends the recovery plan, the relevant insurer must—</w:t>
      </w:r>
    </w:p>
    <w:p w:rsidR="00A243F2" w:rsidRPr="00D95606" w:rsidRDefault="00A243F2" w:rsidP="00A243F2">
      <w:pPr>
        <w:tabs>
          <w:tab w:val="right" w:pos="1400"/>
          <w:tab w:val="left" w:pos="1600"/>
        </w:tabs>
        <w:spacing w:before="140"/>
        <w:ind w:left="1600" w:hanging="1600"/>
        <w:jc w:val="both"/>
        <w:rPr>
          <w:lang w:val="en-AU" w:eastAsia="en-US"/>
        </w:rPr>
      </w:pPr>
      <w:r w:rsidRPr="00D95606">
        <w:rPr>
          <w:lang w:val="en-AU" w:eastAsia="en-US"/>
        </w:rPr>
        <w:tab/>
        <w:t>(a)</w:t>
      </w:r>
      <w:r w:rsidRPr="00D95606">
        <w:rPr>
          <w:lang w:val="en-AU" w:eastAsia="en-US"/>
        </w:rPr>
        <w:tab/>
        <w:t>allow the injured person</w:t>
      </w:r>
      <w:r>
        <w:rPr>
          <w:lang w:val="en-AU" w:eastAsia="en-US"/>
        </w:rPr>
        <w:t>’</w:t>
      </w:r>
      <w:r w:rsidRPr="00D95606">
        <w:rPr>
          <w:lang w:val="en-AU" w:eastAsia="en-US"/>
        </w:rPr>
        <w:t>s doctor a reasonable opportunity to consider the proposed amendments; and</w:t>
      </w:r>
    </w:p>
    <w:p w:rsidR="00A243F2" w:rsidRPr="00D95606" w:rsidRDefault="00A243F2" w:rsidP="00A243F2">
      <w:pPr>
        <w:tabs>
          <w:tab w:val="right" w:pos="1400"/>
          <w:tab w:val="left" w:pos="1600"/>
        </w:tabs>
        <w:spacing w:before="140"/>
        <w:ind w:left="1600" w:hanging="1600"/>
        <w:jc w:val="both"/>
        <w:rPr>
          <w:lang w:val="en-AU" w:eastAsia="en-US"/>
        </w:rPr>
      </w:pPr>
      <w:r w:rsidRPr="00D95606">
        <w:rPr>
          <w:lang w:val="en-AU" w:eastAsia="en-US"/>
        </w:rPr>
        <w:tab/>
        <w:t>(b)</w:t>
      </w:r>
      <w:r w:rsidRPr="00D95606">
        <w:rPr>
          <w:lang w:val="en-AU" w:eastAsia="en-US"/>
        </w:rPr>
        <w:tab/>
        <w:t>incorporate in the final version of the amendments changes that give effect to the comments of the injured person</w:t>
      </w:r>
      <w:r>
        <w:rPr>
          <w:lang w:val="en-AU" w:eastAsia="en-US"/>
        </w:rPr>
        <w:t>’</w:t>
      </w:r>
      <w:r w:rsidRPr="00D95606">
        <w:rPr>
          <w:lang w:val="en-AU" w:eastAsia="en-US"/>
        </w:rPr>
        <w:t>s doctor.</w:t>
      </w:r>
    </w:p>
    <w:p w:rsidR="00A243F2" w:rsidRPr="00D95606"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23</w:t>
      </w:r>
      <w:r w:rsidRPr="00D95606">
        <w:rPr>
          <w:rFonts w:ascii="Arial" w:hAnsi="Arial"/>
          <w:b/>
          <w:sz w:val="22"/>
          <w:lang w:val="en-AU" w:eastAsia="en-US"/>
        </w:rPr>
        <w:br/>
        <w:t>Clause 133 heading</w:t>
      </w:r>
      <w:r w:rsidRPr="00D95606">
        <w:rPr>
          <w:rFonts w:ascii="Arial" w:hAnsi="Arial"/>
          <w:b/>
          <w:sz w:val="22"/>
          <w:lang w:val="en-AU" w:eastAsia="en-US"/>
        </w:rPr>
        <w:br/>
        <w:t>Page 103, line 1—</w:t>
      </w:r>
    </w:p>
    <w:p w:rsidR="00A243F2" w:rsidRPr="00D95606" w:rsidRDefault="00A243F2" w:rsidP="00A243F2">
      <w:pPr>
        <w:keepNext/>
        <w:spacing w:before="140"/>
        <w:ind w:left="1100"/>
        <w:jc w:val="both"/>
        <w:rPr>
          <w:i/>
          <w:lang w:val="en-AU" w:eastAsia="en-US"/>
        </w:rPr>
      </w:pPr>
      <w:r w:rsidRPr="00D95606">
        <w:rPr>
          <w:i/>
          <w:lang w:val="en-AU" w:eastAsia="en-US"/>
        </w:rPr>
        <w:t>omit the heading, substitute</w:t>
      </w:r>
    </w:p>
    <w:p w:rsidR="00A243F2" w:rsidRDefault="00A243F2" w:rsidP="00A243F2">
      <w:pPr>
        <w:tabs>
          <w:tab w:val="left" w:pos="1100"/>
        </w:tabs>
        <w:spacing w:before="240"/>
        <w:ind w:left="1100" w:hanging="1100"/>
        <w:rPr>
          <w:rFonts w:ascii="Arial" w:hAnsi="Arial"/>
          <w:b/>
          <w:lang w:val="en-AU" w:eastAsia="en-US"/>
        </w:rPr>
      </w:pPr>
      <w:r w:rsidRPr="00D95606">
        <w:rPr>
          <w:rFonts w:ascii="Arial" w:hAnsi="Arial"/>
          <w:b/>
          <w:lang w:val="en-AU" w:eastAsia="en-US"/>
        </w:rPr>
        <w:t>133</w:t>
      </w:r>
      <w:r w:rsidRPr="00D95606">
        <w:rPr>
          <w:rFonts w:ascii="Arial" w:hAnsi="Arial"/>
          <w:b/>
          <w:lang w:val="en-AU" w:eastAsia="en-US"/>
        </w:rPr>
        <w:tab/>
        <w:t>WPI taken to be 5% in certain circumstances</w:t>
      </w:r>
    </w:p>
    <w:p w:rsidR="00A243F2" w:rsidRPr="00D95606" w:rsidRDefault="00A243F2" w:rsidP="00A243F2">
      <w:pPr>
        <w:pBdr>
          <w:top w:val="single" w:sz="4" w:space="1" w:color="auto"/>
        </w:pBdr>
        <w:tabs>
          <w:tab w:val="left" w:pos="1100"/>
        </w:tabs>
        <w:spacing w:before="180"/>
        <w:ind w:left="1094" w:hanging="1094"/>
        <w:rPr>
          <w:rFonts w:ascii="Arial" w:hAnsi="Arial"/>
          <w:b/>
          <w:lang w:val="en-AU" w:eastAsia="en-US"/>
        </w:rPr>
      </w:pPr>
    </w:p>
    <w:p w:rsidR="00A243F2" w:rsidRPr="00D95606"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lastRenderedPageBreak/>
        <w:t>24</w:t>
      </w:r>
      <w:r w:rsidRPr="00D95606">
        <w:rPr>
          <w:rFonts w:ascii="Arial" w:hAnsi="Arial"/>
          <w:b/>
          <w:sz w:val="22"/>
          <w:lang w:val="en-AU" w:eastAsia="en-US"/>
        </w:rPr>
        <w:br/>
        <w:t>Clause 133 (1)</w:t>
      </w:r>
      <w:r w:rsidRPr="00D95606">
        <w:rPr>
          <w:rFonts w:ascii="Arial" w:hAnsi="Arial"/>
          <w:b/>
          <w:sz w:val="22"/>
          <w:lang w:val="en-AU" w:eastAsia="en-US"/>
        </w:rPr>
        <w:br/>
        <w:t>Page 103, line 2—</w:t>
      </w:r>
    </w:p>
    <w:p w:rsidR="00A243F2" w:rsidRPr="00D95606" w:rsidRDefault="00A243F2" w:rsidP="00A243F2">
      <w:pPr>
        <w:keepNext/>
        <w:spacing w:before="140"/>
        <w:ind w:left="1100"/>
        <w:jc w:val="both"/>
        <w:rPr>
          <w:i/>
          <w:lang w:val="en-AU" w:eastAsia="en-US"/>
        </w:rPr>
      </w:pPr>
      <w:r w:rsidRPr="00D95606">
        <w:rPr>
          <w:i/>
          <w:lang w:val="en-AU" w:eastAsia="en-US"/>
        </w:rPr>
        <w:t>omit clause 133 (1), substitute</w:t>
      </w:r>
    </w:p>
    <w:p w:rsidR="00A243F2" w:rsidRPr="00D95606" w:rsidRDefault="00A243F2" w:rsidP="00A243F2">
      <w:pPr>
        <w:keepNext/>
        <w:tabs>
          <w:tab w:val="right" w:pos="900"/>
          <w:tab w:val="left" w:pos="1100"/>
        </w:tabs>
        <w:spacing w:before="140"/>
        <w:ind w:left="1100" w:hanging="1100"/>
        <w:jc w:val="both"/>
        <w:rPr>
          <w:lang w:val="en-AU" w:eastAsia="en-US"/>
        </w:rPr>
      </w:pPr>
      <w:r w:rsidRPr="00D95606">
        <w:rPr>
          <w:lang w:val="en-AU" w:eastAsia="en-US"/>
        </w:rPr>
        <w:tab/>
        <w:t>(1)</w:t>
      </w:r>
      <w:r w:rsidRPr="00D95606">
        <w:rPr>
          <w:lang w:val="en-AU" w:eastAsia="en-US"/>
        </w:rPr>
        <w:tab/>
      </w:r>
      <w:r w:rsidRPr="00CC5B02">
        <w:rPr>
          <w:spacing w:val="-2"/>
          <w:lang w:val="en-AU" w:eastAsia="en-US"/>
        </w:rPr>
        <w:t>A person injured in a motor accident is taken to have a WPI of 5% for this</w:t>
      </w:r>
      <w:r w:rsidRPr="00D95606">
        <w:rPr>
          <w:lang w:val="en-AU" w:eastAsia="en-US"/>
        </w:rPr>
        <w:t xml:space="preserve"> Act if—</w:t>
      </w:r>
    </w:p>
    <w:p w:rsidR="00A243F2" w:rsidRPr="00D95606" w:rsidRDefault="00A243F2" w:rsidP="00A243F2">
      <w:pPr>
        <w:tabs>
          <w:tab w:val="right" w:pos="1400"/>
          <w:tab w:val="left" w:pos="1600"/>
        </w:tabs>
        <w:spacing w:before="140"/>
        <w:ind w:left="1600" w:hanging="1600"/>
        <w:jc w:val="both"/>
        <w:rPr>
          <w:lang w:val="en-AU" w:eastAsia="en-US"/>
        </w:rPr>
      </w:pPr>
      <w:r w:rsidRPr="00D95606">
        <w:rPr>
          <w:lang w:val="en-AU" w:eastAsia="en-US"/>
        </w:rPr>
        <w:tab/>
        <w:t>(a)</w:t>
      </w:r>
      <w:r w:rsidRPr="00D95606">
        <w:rPr>
          <w:lang w:val="en-AU" w:eastAsia="en-US"/>
        </w:rPr>
        <w:tab/>
        <w:t>the person was a child on the date of the motor accident; and</w:t>
      </w:r>
    </w:p>
    <w:p w:rsidR="00A243F2" w:rsidRPr="00D95606" w:rsidRDefault="00A243F2" w:rsidP="00A243F2">
      <w:pPr>
        <w:tabs>
          <w:tab w:val="right" w:pos="1400"/>
          <w:tab w:val="left" w:pos="1600"/>
        </w:tabs>
        <w:spacing w:before="140"/>
        <w:ind w:left="1600" w:hanging="1600"/>
        <w:jc w:val="both"/>
        <w:rPr>
          <w:lang w:val="en-AU" w:eastAsia="en-US"/>
        </w:rPr>
      </w:pPr>
      <w:r w:rsidRPr="00D95606">
        <w:rPr>
          <w:lang w:val="en-AU" w:eastAsia="en-US"/>
        </w:rPr>
        <w:tab/>
        <w:t>(b)</w:t>
      </w:r>
      <w:r w:rsidRPr="00D95606">
        <w:rPr>
          <w:lang w:val="en-AU" w:eastAsia="en-US"/>
        </w:rPr>
        <w:tab/>
        <w:t>either—</w:t>
      </w:r>
    </w:p>
    <w:p w:rsidR="00A243F2" w:rsidRPr="00D95606" w:rsidRDefault="00A243F2" w:rsidP="00A243F2">
      <w:pPr>
        <w:tabs>
          <w:tab w:val="right" w:pos="1940"/>
          <w:tab w:val="left" w:pos="2140"/>
        </w:tabs>
        <w:spacing w:before="140"/>
        <w:ind w:left="2140" w:hanging="2140"/>
        <w:jc w:val="both"/>
        <w:rPr>
          <w:lang w:val="en-AU" w:eastAsia="en-US"/>
        </w:rPr>
      </w:pPr>
      <w:r w:rsidRPr="00D95606">
        <w:rPr>
          <w:lang w:val="en-AU" w:eastAsia="en-US"/>
        </w:rPr>
        <w:tab/>
        <w:t>(i)</w:t>
      </w:r>
      <w:r w:rsidRPr="00D95606">
        <w:rPr>
          <w:lang w:val="en-AU" w:eastAsia="en-US"/>
        </w:rPr>
        <w:tab/>
        <w:t>the person</w:t>
      </w:r>
      <w:r>
        <w:rPr>
          <w:lang w:val="en-AU" w:eastAsia="en-US"/>
        </w:rPr>
        <w:t>’</w:t>
      </w:r>
      <w:r w:rsidRPr="00D95606">
        <w:rPr>
          <w:lang w:val="en-AU" w:eastAsia="en-US"/>
        </w:rPr>
        <w:t>s doctor certifies, in writing, that the injured person will need treatment and care more than 4 years and 6 months after the date of the motor accident; or</w:t>
      </w:r>
    </w:p>
    <w:p w:rsidR="00A243F2" w:rsidRPr="00D95606" w:rsidRDefault="00A243F2" w:rsidP="00A243F2">
      <w:pPr>
        <w:tabs>
          <w:tab w:val="right" w:pos="1940"/>
          <w:tab w:val="left" w:pos="2140"/>
        </w:tabs>
        <w:spacing w:before="140"/>
        <w:ind w:left="2140" w:hanging="2140"/>
        <w:jc w:val="both"/>
        <w:rPr>
          <w:lang w:val="en-AU" w:eastAsia="en-US"/>
        </w:rPr>
      </w:pPr>
      <w:r w:rsidRPr="00D95606">
        <w:rPr>
          <w:lang w:val="en-AU" w:eastAsia="en-US"/>
        </w:rPr>
        <w:tab/>
        <w:t>(ii)</w:t>
      </w:r>
      <w:r w:rsidRPr="00D95606">
        <w:rPr>
          <w:lang w:val="en-AU" w:eastAsia="en-US"/>
        </w:rPr>
        <w:tab/>
        <w:t>the person is a participant in the LTCS scheme in relation to the person</w:t>
      </w:r>
      <w:r>
        <w:rPr>
          <w:lang w:val="en-AU" w:eastAsia="en-US"/>
        </w:rPr>
        <w:t>’</w:t>
      </w:r>
      <w:r w:rsidRPr="00D95606">
        <w:rPr>
          <w:lang w:val="en-AU" w:eastAsia="en-US"/>
        </w:rPr>
        <w:t>s injury.</w:t>
      </w:r>
    </w:p>
    <w:p w:rsidR="00A243F2" w:rsidRPr="00D95606" w:rsidRDefault="00A243F2" w:rsidP="00A243F2">
      <w:pPr>
        <w:spacing w:before="140"/>
        <w:ind w:left="1900" w:hanging="800"/>
        <w:jc w:val="both"/>
        <w:rPr>
          <w:sz w:val="20"/>
          <w:lang w:val="en-AU" w:eastAsia="en-US"/>
        </w:rPr>
      </w:pPr>
      <w:r w:rsidRPr="00D95606">
        <w:rPr>
          <w:i/>
          <w:sz w:val="20"/>
          <w:lang w:val="en-AU" w:eastAsia="en-US"/>
        </w:rPr>
        <w:t>Note</w:t>
      </w:r>
      <w:r w:rsidRPr="00D95606">
        <w:rPr>
          <w:i/>
          <w:sz w:val="20"/>
          <w:lang w:val="en-AU" w:eastAsia="en-US"/>
        </w:rPr>
        <w:tab/>
      </w:r>
      <w:r w:rsidRPr="00D95606">
        <w:rPr>
          <w:sz w:val="20"/>
          <w:lang w:val="en-AU" w:eastAsia="en-US"/>
        </w:rPr>
        <w:t xml:space="preserve">The MAI guidelines may make provision about the information that may </w:t>
      </w:r>
      <w:r w:rsidRPr="00E27D27">
        <w:rPr>
          <w:spacing w:val="-2"/>
          <w:sz w:val="20"/>
          <w:lang w:val="en-AU" w:eastAsia="en-US"/>
        </w:rPr>
        <w:t>be given to a person mentioned in s (1) about the time limits for making a</w:t>
      </w:r>
      <w:r w:rsidRPr="00D95606">
        <w:rPr>
          <w:sz w:val="20"/>
          <w:lang w:val="en-AU" w:eastAsia="en-US"/>
        </w:rPr>
        <w:t xml:space="preserve"> </w:t>
      </w:r>
      <w:r w:rsidRPr="00AE71EB">
        <w:rPr>
          <w:spacing w:val="2"/>
          <w:sz w:val="20"/>
          <w:lang w:val="en-AU" w:eastAsia="en-US"/>
        </w:rPr>
        <w:t>motor accident claim and seeking legal advice about whether to make a motor</w:t>
      </w:r>
      <w:r w:rsidRPr="00D95606">
        <w:rPr>
          <w:sz w:val="20"/>
          <w:lang w:val="en-AU" w:eastAsia="en-US"/>
        </w:rPr>
        <w:t xml:space="preserve"> accident claim (see s 52 (2) (f)). </w:t>
      </w:r>
    </w:p>
    <w:p w:rsidR="00A243F2" w:rsidRPr="00D95606"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25</w:t>
      </w:r>
      <w:r w:rsidRPr="00D95606">
        <w:rPr>
          <w:rFonts w:ascii="Arial" w:hAnsi="Arial"/>
          <w:b/>
          <w:sz w:val="22"/>
          <w:lang w:val="en-AU" w:eastAsia="en-US"/>
        </w:rPr>
        <w:br/>
        <w:t>Clause 139 (2) (c)</w:t>
      </w:r>
      <w:r w:rsidRPr="00D95606">
        <w:rPr>
          <w:rFonts w:ascii="Arial" w:hAnsi="Arial"/>
          <w:b/>
          <w:sz w:val="22"/>
          <w:lang w:val="en-AU" w:eastAsia="en-US"/>
        </w:rPr>
        <w:br/>
        <w:t>Page 106, line 1—</w:t>
      </w:r>
    </w:p>
    <w:p w:rsidR="00A243F2" w:rsidRPr="00D95606" w:rsidRDefault="00A243F2" w:rsidP="00A243F2">
      <w:pPr>
        <w:keepNext/>
        <w:spacing w:before="140"/>
        <w:ind w:left="1100"/>
        <w:jc w:val="both"/>
        <w:rPr>
          <w:i/>
          <w:lang w:val="en-AU" w:eastAsia="en-US"/>
        </w:rPr>
      </w:pPr>
      <w:r w:rsidRPr="00D95606">
        <w:rPr>
          <w:i/>
          <w:lang w:val="en-AU" w:eastAsia="en-US"/>
        </w:rPr>
        <w:t>omit clause 139 (2) (c), substitute</w:t>
      </w:r>
    </w:p>
    <w:p w:rsidR="00A243F2" w:rsidRPr="00D95606" w:rsidRDefault="00A243F2" w:rsidP="00A243F2">
      <w:pPr>
        <w:tabs>
          <w:tab w:val="right" w:pos="1400"/>
          <w:tab w:val="left" w:pos="1600"/>
        </w:tabs>
        <w:spacing w:before="140"/>
        <w:ind w:left="1600" w:hanging="1600"/>
        <w:jc w:val="both"/>
        <w:rPr>
          <w:lang w:val="en-AU" w:eastAsia="en-US"/>
        </w:rPr>
      </w:pPr>
      <w:r w:rsidRPr="00D95606">
        <w:rPr>
          <w:lang w:val="en-AU" w:eastAsia="en-US"/>
        </w:rPr>
        <w:tab/>
        <w:t>(c)</w:t>
      </w:r>
      <w:r w:rsidRPr="00D95606">
        <w:rPr>
          <w:lang w:val="en-AU" w:eastAsia="en-US"/>
        </w:rPr>
        <w:tab/>
        <w:t>that the insurer will not refer the person for a WPI assessment unless the person confirms the request for the assessment.</w:t>
      </w:r>
    </w:p>
    <w:p w:rsidR="00A243F2" w:rsidRPr="00D95606"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26</w:t>
      </w:r>
      <w:r w:rsidRPr="00D95606">
        <w:rPr>
          <w:rFonts w:ascii="Arial" w:hAnsi="Arial"/>
          <w:b/>
          <w:sz w:val="22"/>
          <w:lang w:val="en-AU" w:eastAsia="en-US"/>
        </w:rPr>
        <w:br/>
        <w:t>Clause 139 (3)</w:t>
      </w:r>
      <w:r w:rsidRPr="00D95606">
        <w:rPr>
          <w:rFonts w:ascii="Arial" w:hAnsi="Arial"/>
          <w:b/>
          <w:sz w:val="22"/>
          <w:lang w:val="en-AU" w:eastAsia="en-US"/>
        </w:rPr>
        <w:br/>
        <w:t>Page 106, line 6—</w:t>
      </w:r>
    </w:p>
    <w:p w:rsidR="00A243F2" w:rsidRPr="00D95606" w:rsidRDefault="00A243F2" w:rsidP="00A243F2">
      <w:pPr>
        <w:keepNext/>
        <w:spacing w:before="140"/>
        <w:ind w:left="1100"/>
        <w:jc w:val="both"/>
        <w:rPr>
          <w:i/>
          <w:lang w:val="en-AU" w:eastAsia="en-US"/>
        </w:rPr>
      </w:pPr>
      <w:r w:rsidRPr="00D95606">
        <w:rPr>
          <w:i/>
          <w:lang w:val="en-AU" w:eastAsia="en-US"/>
        </w:rPr>
        <w:t xml:space="preserve">omit </w:t>
      </w:r>
    </w:p>
    <w:p w:rsidR="00A243F2" w:rsidRPr="00D95606" w:rsidRDefault="00A243F2" w:rsidP="00A243F2">
      <w:pPr>
        <w:spacing w:before="140"/>
        <w:ind w:left="1100"/>
        <w:jc w:val="both"/>
        <w:rPr>
          <w:lang w:val="en-AU" w:eastAsia="en-US"/>
        </w:rPr>
      </w:pPr>
      <w:r w:rsidRPr="00D95606">
        <w:rPr>
          <w:lang w:val="en-AU" w:eastAsia="en-US"/>
        </w:rPr>
        <w:t>and pays the excess payment,</w:t>
      </w:r>
    </w:p>
    <w:p w:rsidR="00A243F2" w:rsidRPr="00D95606"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27</w:t>
      </w:r>
      <w:r w:rsidRPr="00D95606">
        <w:rPr>
          <w:rFonts w:ascii="Arial" w:hAnsi="Arial"/>
          <w:b/>
          <w:sz w:val="22"/>
          <w:lang w:val="en-AU" w:eastAsia="en-US"/>
        </w:rPr>
        <w:br/>
        <w:t>Clause 139 (4)</w:t>
      </w:r>
      <w:r w:rsidRPr="00D95606">
        <w:rPr>
          <w:rFonts w:ascii="Arial" w:hAnsi="Arial"/>
          <w:b/>
          <w:sz w:val="22"/>
          <w:lang w:val="en-AU" w:eastAsia="en-US"/>
        </w:rPr>
        <w:br/>
        <w:t>Page 106, line 8—</w:t>
      </w:r>
    </w:p>
    <w:p w:rsidR="00A243F2" w:rsidRPr="00D95606" w:rsidRDefault="00A243F2" w:rsidP="00A243F2">
      <w:pPr>
        <w:keepNext/>
        <w:spacing w:before="140"/>
        <w:ind w:left="1100"/>
        <w:jc w:val="both"/>
        <w:rPr>
          <w:i/>
          <w:lang w:val="en-AU" w:eastAsia="en-US"/>
        </w:rPr>
      </w:pPr>
      <w:r w:rsidRPr="00D95606">
        <w:rPr>
          <w:i/>
          <w:lang w:val="en-AU" w:eastAsia="en-US"/>
        </w:rPr>
        <w:t>omit clause 139 (4), substitute</w:t>
      </w:r>
    </w:p>
    <w:p w:rsidR="00A243F2" w:rsidRDefault="00A243F2" w:rsidP="00A243F2">
      <w:pPr>
        <w:tabs>
          <w:tab w:val="right" w:pos="900"/>
          <w:tab w:val="left" w:pos="1100"/>
        </w:tabs>
        <w:spacing w:before="140"/>
        <w:ind w:left="1100" w:hanging="1100"/>
        <w:jc w:val="both"/>
        <w:rPr>
          <w:lang w:val="en-AU" w:eastAsia="en-US"/>
        </w:rPr>
      </w:pPr>
      <w:r w:rsidRPr="00D95606">
        <w:rPr>
          <w:lang w:val="en-AU" w:eastAsia="en-US"/>
        </w:rPr>
        <w:tab/>
        <w:t>(4)</w:t>
      </w:r>
      <w:r w:rsidRPr="00D95606">
        <w:rPr>
          <w:lang w:val="en-AU" w:eastAsia="en-US"/>
        </w:rPr>
        <w:tab/>
        <w:t>If the injured person</w:t>
      </w:r>
      <w:r>
        <w:rPr>
          <w:lang w:val="en-AU" w:eastAsia="en-US"/>
        </w:rPr>
        <w:t>’</w:t>
      </w:r>
      <w:r w:rsidRPr="00D95606">
        <w:rPr>
          <w:lang w:val="en-AU" w:eastAsia="en-US"/>
        </w:rPr>
        <w:t>s WPI is 0%, the injured person must pay an excess payment to the relevant insurer for the assessment.</w:t>
      </w:r>
    </w:p>
    <w:p w:rsidR="00A243F2" w:rsidRPr="00D95606" w:rsidRDefault="00A243F2" w:rsidP="00A243F2">
      <w:pPr>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28</w:t>
      </w:r>
      <w:r w:rsidRPr="00D95606">
        <w:rPr>
          <w:rFonts w:ascii="Arial" w:hAnsi="Arial"/>
          <w:b/>
          <w:sz w:val="22"/>
          <w:lang w:val="en-AU" w:eastAsia="en-US"/>
        </w:rPr>
        <w:br/>
        <w:t>Clause 141 (4)</w:t>
      </w:r>
      <w:r w:rsidRPr="00D95606">
        <w:rPr>
          <w:rFonts w:ascii="Arial" w:hAnsi="Arial"/>
          <w:b/>
          <w:sz w:val="22"/>
          <w:lang w:val="en-AU" w:eastAsia="en-US"/>
        </w:rPr>
        <w:br/>
        <w:t>Page 108, line 13—</w:t>
      </w:r>
    </w:p>
    <w:p w:rsidR="00A243F2" w:rsidRDefault="00A243F2" w:rsidP="00A243F2">
      <w:pPr>
        <w:spacing w:before="140"/>
        <w:ind w:left="1100"/>
        <w:jc w:val="both"/>
        <w:rPr>
          <w:i/>
          <w:lang w:val="en-AU" w:eastAsia="en-US"/>
        </w:rPr>
      </w:pPr>
      <w:r w:rsidRPr="00D95606">
        <w:rPr>
          <w:i/>
          <w:lang w:val="en-AU" w:eastAsia="en-US"/>
        </w:rPr>
        <w:t>omit</w:t>
      </w:r>
    </w:p>
    <w:p w:rsidR="00A243F2" w:rsidRPr="00D95606" w:rsidRDefault="00A243F2" w:rsidP="00A243F2">
      <w:pPr>
        <w:pBdr>
          <w:top w:val="single" w:sz="4" w:space="1" w:color="auto"/>
        </w:pBdr>
        <w:spacing w:before="140"/>
        <w:jc w:val="both"/>
        <w:rPr>
          <w:i/>
          <w:lang w:val="en-AU" w:eastAsia="en-US"/>
        </w:rPr>
      </w:pPr>
    </w:p>
    <w:p w:rsidR="00A243F2" w:rsidRPr="00D95606"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lastRenderedPageBreak/>
        <w:t>29</w:t>
      </w:r>
      <w:r w:rsidRPr="00D95606">
        <w:rPr>
          <w:rFonts w:ascii="Arial" w:hAnsi="Arial"/>
          <w:b/>
          <w:sz w:val="22"/>
          <w:lang w:val="en-AU" w:eastAsia="en-US"/>
        </w:rPr>
        <w:br/>
        <w:t>Clause 149</w:t>
      </w:r>
      <w:r w:rsidRPr="00D95606">
        <w:rPr>
          <w:rFonts w:ascii="Arial" w:hAnsi="Arial"/>
          <w:b/>
          <w:sz w:val="22"/>
          <w:lang w:val="en-AU" w:eastAsia="en-US"/>
        </w:rPr>
        <w:br/>
        <w:t>Page 112, line 13—</w:t>
      </w:r>
    </w:p>
    <w:p w:rsidR="00A243F2" w:rsidRPr="00D95606" w:rsidRDefault="00A243F2" w:rsidP="00A243F2">
      <w:pPr>
        <w:keepNext/>
        <w:spacing w:before="140"/>
        <w:ind w:left="1100"/>
        <w:jc w:val="both"/>
        <w:rPr>
          <w:i/>
          <w:lang w:val="en-AU" w:eastAsia="en-US"/>
        </w:rPr>
      </w:pPr>
      <w:r w:rsidRPr="00D95606">
        <w:rPr>
          <w:i/>
          <w:lang w:val="en-AU" w:eastAsia="en-US"/>
        </w:rPr>
        <w:t>omit clause 149, substitute</w:t>
      </w:r>
    </w:p>
    <w:p w:rsidR="00A243F2" w:rsidRPr="00D95606" w:rsidRDefault="00A243F2" w:rsidP="00A243F2">
      <w:pPr>
        <w:keepNext/>
        <w:tabs>
          <w:tab w:val="left" w:pos="1100"/>
        </w:tabs>
        <w:spacing w:before="240"/>
        <w:ind w:left="1100" w:hanging="1100"/>
        <w:rPr>
          <w:rFonts w:ascii="Arial" w:hAnsi="Arial"/>
          <w:b/>
          <w:lang w:val="en-AU" w:eastAsia="en-US"/>
        </w:rPr>
      </w:pPr>
      <w:r w:rsidRPr="00D95606">
        <w:rPr>
          <w:rFonts w:ascii="Arial" w:hAnsi="Arial"/>
          <w:b/>
          <w:lang w:val="en-AU" w:eastAsia="en-US"/>
        </w:rPr>
        <w:t>149</w:t>
      </w:r>
      <w:r w:rsidRPr="00D95606">
        <w:rPr>
          <w:rFonts w:ascii="Arial" w:hAnsi="Arial"/>
          <w:b/>
          <w:lang w:val="en-AU" w:eastAsia="en-US"/>
        </w:rPr>
        <w:tab/>
        <w:t>WPI assessment—both physical and psychological injuries</w:t>
      </w:r>
    </w:p>
    <w:p w:rsidR="00A243F2" w:rsidRPr="00D95606" w:rsidRDefault="00A243F2" w:rsidP="00A243F2">
      <w:pPr>
        <w:tabs>
          <w:tab w:val="right" w:pos="900"/>
          <w:tab w:val="left" w:pos="1100"/>
        </w:tabs>
        <w:spacing w:before="140"/>
        <w:ind w:left="1100" w:hanging="1100"/>
        <w:jc w:val="both"/>
        <w:rPr>
          <w:lang w:val="en-AU" w:eastAsia="en-US"/>
        </w:rPr>
      </w:pPr>
      <w:r w:rsidRPr="00D95606">
        <w:rPr>
          <w:lang w:val="en-AU" w:eastAsia="en-US"/>
        </w:rPr>
        <w:tab/>
        <w:t>(1)</w:t>
      </w:r>
      <w:r w:rsidRPr="00D95606">
        <w:rPr>
          <w:lang w:val="en-AU" w:eastAsia="en-US"/>
        </w:rPr>
        <w:tab/>
        <w:t>If an injured person sustains both a physical injury and a psychological injury resulting from a motor accident, the person is entitled to quality of life benefits for whole person impairment resulting from both injuries.</w:t>
      </w:r>
    </w:p>
    <w:p w:rsidR="00A243F2" w:rsidRPr="00D95606" w:rsidRDefault="00A243F2" w:rsidP="00A243F2">
      <w:pPr>
        <w:tabs>
          <w:tab w:val="right" w:pos="900"/>
          <w:tab w:val="left" w:pos="1100"/>
        </w:tabs>
        <w:spacing w:before="140"/>
        <w:ind w:left="1100" w:hanging="1100"/>
        <w:jc w:val="both"/>
        <w:rPr>
          <w:lang w:val="en-AU" w:eastAsia="en-US"/>
        </w:rPr>
      </w:pPr>
      <w:r w:rsidRPr="00D95606">
        <w:rPr>
          <w:lang w:val="en-AU" w:eastAsia="en-US"/>
        </w:rPr>
        <w:tab/>
        <w:t>(2)</w:t>
      </w:r>
      <w:r w:rsidRPr="00D95606">
        <w:rPr>
          <w:lang w:val="en-AU" w:eastAsia="en-US"/>
        </w:rPr>
        <w:tab/>
        <w:t>The injured person may have a WPI assessment for each kind of injury.</w:t>
      </w:r>
    </w:p>
    <w:p w:rsidR="00A243F2" w:rsidRPr="00D95606" w:rsidRDefault="00A243F2" w:rsidP="00A243F2">
      <w:pPr>
        <w:tabs>
          <w:tab w:val="right" w:pos="900"/>
          <w:tab w:val="left" w:pos="1100"/>
        </w:tabs>
        <w:spacing w:before="140"/>
        <w:ind w:left="1100" w:hanging="1100"/>
        <w:jc w:val="both"/>
        <w:rPr>
          <w:lang w:val="en-AU" w:eastAsia="en-US"/>
        </w:rPr>
      </w:pPr>
      <w:r w:rsidRPr="00D95606">
        <w:rPr>
          <w:lang w:val="en-AU" w:eastAsia="en-US"/>
        </w:rPr>
        <w:tab/>
        <w:t>(3)</w:t>
      </w:r>
      <w:r w:rsidRPr="00D95606">
        <w:rPr>
          <w:lang w:val="en-AU" w:eastAsia="en-US"/>
        </w:rPr>
        <w:tab/>
        <w:t>Each WPI assessment may be carried out by a different independent medical examiner.</w:t>
      </w:r>
    </w:p>
    <w:p w:rsidR="00A243F2" w:rsidRPr="00D95606" w:rsidRDefault="00A243F2" w:rsidP="00A243F2">
      <w:pPr>
        <w:tabs>
          <w:tab w:val="right" w:pos="900"/>
          <w:tab w:val="left" w:pos="1100"/>
        </w:tabs>
        <w:spacing w:before="140"/>
        <w:ind w:left="1100" w:hanging="1100"/>
        <w:jc w:val="both"/>
        <w:rPr>
          <w:lang w:val="en-AU" w:eastAsia="en-US"/>
        </w:rPr>
      </w:pPr>
      <w:r w:rsidRPr="00D95606">
        <w:rPr>
          <w:lang w:val="en-AU" w:eastAsia="en-US"/>
        </w:rPr>
        <w:tab/>
        <w:t>(4)</w:t>
      </w:r>
      <w:r w:rsidRPr="00D95606">
        <w:rPr>
          <w:lang w:val="en-AU" w:eastAsia="en-US"/>
        </w:rPr>
        <w:tab/>
        <w:t>The WPI assessments may be combined in accordance with the WPI assessment guidelines to decide the injured person</w:t>
      </w:r>
      <w:r>
        <w:rPr>
          <w:lang w:val="en-AU" w:eastAsia="en-US"/>
        </w:rPr>
        <w:t>’</w:t>
      </w:r>
      <w:r w:rsidRPr="00D95606">
        <w:rPr>
          <w:lang w:val="en-AU" w:eastAsia="en-US"/>
        </w:rPr>
        <w:t>s WPI.</w:t>
      </w:r>
    </w:p>
    <w:p w:rsidR="00A243F2" w:rsidRPr="00D95606" w:rsidRDefault="00A243F2" w:rsidP="00A243F2">
      <w:pPr>
        <w:tabs>
          <w:tab w:val="right" w:pos="900"/>
          <w:tab w:val="left" w:pos="1100"/>
        </w:tabs>
        <w:spacing w:before="140"/>
        <w:ind w:left="1100" w:hanging="1100"/>
        <w:jc w:val="both"/>
        <w:rPr>
          <w:lang w:val="en-AU" w:eastAsia="en-US"/>
        </w:rPr>
      </w:pPr>
      <w:r w:rsidRPr="00D95606">
        <w:rPr>
          <w:lang w:val="en-AU" w:eastAsia="en-US"/>
        </w:rPr>
        <w:tab/>
        <w:t>(5)</w:t>
      </w:r>
      <w:r w:rsidRPr="00D95606">
        <w:rPr>
          <w:lang w:val="en-AU" w:eastAsia="en-US"/>
        </w:rPr>
        <w:tab/>
        <w:t>The relevant insurer for the motor accident is liable for the costs of each WPI assessment.</w:t>
      </w:r>
    </w:p>
    <w:p w:rsidR="00A243F2" w:rsidRPr="00D95606" w:rsidRDefault="00A243F2" w:rsidP="00A243F2">
      <w:pPr>
        <w:keepNext/>
        <w:tabs>
          <w:tab w:val="right" w:pos="900"/>
          <w:tab w:val="left" w:pos="1100"/>
        </w:tabs>
        <w:spacing w:before="140"/>
        <w:ind w:left="1100" w:hanging="1100"/>
        <w:jc w:val="both"/>
        <w:rPr>
          <w:lang w:val="en-AU" w:eastAsia="en-US"/>
        </w:rPr>
      </w:pPr>
      <w:r w:rsidRPr="00D95606">
        <w:rPr>
          <w:lang w:val="en-AU" w:eastAsia="en-US"/>
        </w:rPr>
        <w:tab/>
        <w:t>(6)</w:t>
      </w:r>
      <w:r w:rsidRPr="00D95606">
        <w:rPr>
          <w:lang w:val="en-AU" w:eastAsia="en-US"/>
        </w:rPr>
        <w:tab/>
        <w:t>In this section:</w:t>
      </w:r>
    </w:p>
    <w:p w:rsidR="00A243F2" w:rsidRPr="00D95606" w:rsidRDefault="00A243F2" w:rsidP="00A243F2">
      <w:pPr>
        <w:keepNext/>
        <w:numPr>
          <w:ilvl w:val="5"/>
          <w:numId w:val="0"/>
        </w:numPr>
        <w:spacing w:before="140"/>
        <w:ind w:left="1100"/>
        <w:jc w:val="both"/>
        <w:outlineLvl w:val="5"/>
        <w:rPr>
          <w:lang w:val="en-AU" w:eastAsia="en-US"/>
        </w:rPr>
      </w:pPr>
      <w:r w:rsidRPr="00D95606">
        <w:rPr>
          <w:b/>
          <w:i/>
          <w:lang w:val="en-AU" w:eastAsia="en-US"/>
        </w:rPr>
        <w:t>psychological injury</w:t>
      </w:r>
      <w:r w:rsidRPr="00D95606">
        <w:rPr>
          <w:lang w:val="en-AU" w:eastAsia="en-US"/>
        </w:rPr>
        <w:t>, resulting from a motor accident, means an injury that is—</w:t>
      </w:r>
    </w:p>
    <w:p w:rsidR="00A243F2" w:rsidRPr="00D95606" w:rsidRDefault="00A243F2" w:rsidP="00A243F2">
      <w:pPr>
        <w:tabs>
          <w:tab w:val="right" w:pos="1400"/>
          <w:tab w:val="left" w:pos="1600"/>
        </w:tabs>
        <w:spacing w:before="140"/>
        <w:ind w:left="1600" w:hanging="1600"/>
        <w:jc w:val="both"/>
        <w:rPr>
          <w:lang w:val="en-AU" w:eastAsia="en-US"/>
        </w:rPr>
      </w:pPr>
      <w:r w:rsidRPr="00D95606">
        <w:rPr>
          <w:lang w:val="en-AU" w:eastAsia="en-US"/>
        </w:rPr>
        <w:tab/>
        <w:t>(a)</w:t>
      </w:r>
      <w:r w:rsidRPr="00D95606">
        <w:rPr>
          <w:lang w:val="en-AU" w:eastAsia="en-US"/>
        </w:rPr>
        <w:tab/>
        <w:t>a psychological or psychiatric disorder, including the physiological effect of a psychological or psychiatric disorder on the nervous system; and</w:t>
      </w:r>
    </w:p>
    <w:p w:rsidR="00A243F2" w:rsidRPr="00D95606" w:rsidRDefault="00A243F2" w:rsidP="00A243F2">
      <w:pPr>
        <w:tabs>
          <w:tab w:val="right" w:pos="1400"/>
          <w:tab w:val="left" w:pos="1600"/>
        </w:tabs>
        <w:spacing w:before="140"/>
        <w:ind w:left="1600" w:hanging="1600"/>
        <w:jc w:val="both"/>
        <w:rPr>
          <w:lang w:val="en-AU" w:eastAsia="en-US"/>
        </w:rPr>
      </w:pPr>
      <w:r w:rsidRPr="00D95606">
        <w:rPr>
          <w:lang w:val="en-AU" w:eastAsia="en-US"/>
        </w:rPr>
        <w:tab/>
        <w:t>(b)</w:t>
      </w:r>
      <w:r w:rsidRPr="00D95606">
        <w:rPr>
          <w:lang w:val="en-AU" w:eastAsia="en-US"/>
        </w:rPr>
        <w:tab/>
        <w:t>diagnosed by a psychiatrist or clinical psychologist.</w:t>
      </w:r>
    </w:p>
    <w:p w:rsidR="00A243F2" w:rsidRPr="00D95606"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30</w:t>
      </w:r>
      <w:r w:rsidRPr="00D95606">
        <w:rPr>
          <w:rFonts w:ascii="Arial" w:hAnsi="Arial"/>
          <w:b/>
          <w:sz w:val="22"/>
          <w:lang w:val="en-AU" w:eastAsia="en-US"/>
        </w:rPr>
        <w:br/>
        <w:t>Clause 150 (2)</w:t>
      </w:r>
      <w:r w:rsidRPr="00D95606">
        <w:rPr>
          <w:rFonts w:ascii="Arial" w:hAnsi="Arial"/>
          <w:b/>
          <w:sz w:val="22"/>
          <w:lang w:val="en-AU" w:eastAsia="en-US"/>
        </w:rPr>
        <w:br/>
        <w:t>Page 113, line 23—</w:t>
      </w:r>
    </w:p>
    <w:p w:rsidR="00A243F2" w:rsidRPr="00D95606" w:rsidRDefault="00A243F2" w:rsidP="00A243F2">
      <w:pPr>
        <w:keepNext/>
        <w:spacing w:before="140"/>
        <w:ind w:left="1100"/>
        <w:jc w:val="both"/>
        <w:rPr>
          <w:i/>
          <w:lang w:val="en-AU" w:eastAsia="en-US"/>
        </w:rPr>
      </w:pPr>
      <w:r w:rsidRPr="00D95606">
        <w:rPr>
          <w:i/>
          <w:lang w:val="en-AU" w:eastAsia="en-US"/>
        </w:rPr>
        <w:t>omit</w:t>
      </w:r>
    </w:p>
    <w:p w:rsidR="00A243F2" w:rsidRPr="00D95606"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31</w:t>
      </w:r>
      <w:r w:rsidRPr="00D95606">
        <w:rPr>
          <w:rFonts w:ascii="Arial" w:hAnsi="Arial"/>
          <w:b/>
          <w:sz w:val="22"/>
          <w:lang w:val="en-AU" w:eastAsia="en-US"/>
        </w:rPr>
        <w:br/>
        <w:t>Clause 152</w:t>
      </w:r>
      <w:r w:rsidRPr="00D95606">
        <w:rPr>
          <w:rFonts w:ascii="Arial" w:hAnsi="Arial"/>
          <w:b/>
          <w:sz w:val="22"/>
          <w:lang w:val="en-AU" w:eastAsia="en-US"/>
        </w:rPr>
        <w:br/>
        <w:t>Page 114, line 10—</w:t>
      </w:r>
    </w:p>
    <w:p w:rsidR="00A243F2" w:rsidRPr="00D95606" w:rsidRDefault="00A243F2" w:rsidP="00A243F2">
      <w:pPr>
        <w:spacing w:before="140"/>
        <w:ind w:left="1100"/>
        <w:jc w:val="both"/>
        <w:rPr>
          <w:i/>
          <w:lang w:val="en-AU" w:eastAsia="en-US"/>
        </w:rPr>
      </w:pPr>
      <w:r w:rsidRPr="00D95606">
        <w:rPr>
          <w:i/>
          <w:lang w:val="en-AU" w:eastAsia="en-US"/>
        </w:rPr>
        <w:t>[oppose the clause]</w:t>
      </w:r>
    </w:p>
    <w:p w:rsidR="00A243F2" w:rsidRPr="00D95606"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32</w:t>
      </w:r>
      <w:r w:rsidRPr="00D95606">
        <w:rPr>
          <w:rFonts w:ascii="Arial" w:hAnsi="Arial"/>
          <w:b/>
          <w:sz w:val="22"/>
          <w:lang w:val="en-AU" w:eastAsia="en-US"/>
        </w:rPr>
        <w:br/>
        <w:t>Clause 153</w:t>
      </w:r>
      <w:r w:rsidRPr="00D95606">
        <w:rPr>
          <w:rFonts w:ascii="Arial" w:hAnsi="Arial"/>
          <w:b/>
          <w:sz w:val="22"/>
          <w:lang w:val="en-AU" w:eastAsia="en-US"/>
        </w:rPr>
        <w:br/>
        <w:t>Page 115, line 4—</w:t>
      </w:r>
    </w:p>
    <w:p w:rsidR="00A243F2" w:rsidRDefault="00A243F2" w:rsidP="00A243F2">
      <w:pPr>
        <w:spacing w:before="140"/>
        <w:ind w:left="1100"/>
        <w:jc w:val="both"/>
        <w:rPr>
          <w:i/>
          <w:lang w:val="en-AU" w:eastAsia="en-US"/>
        </w:rPr>
      </w:pPr>
      <w:r w:rsidRPr="00D95606">
        <w:rPr>
          <w:i/>
          <w:lang w:val="en-AU" w:eastAsia="en-US"/>
        </w:rPr>
        <w:t>[oppose the clause]</w:t>
      </w:r>
    </w:p>
    <w:p w:rsidR="00A243F2" w:rsidRPr="00D95606" w:rsidRDefault="00A243F2" w:rsidP="00A243F2">
      <w:pPr>
        <w:pBdr>
          <w:top w:val="single" w:sz="4" w:space="1" w:color="auto"/>
        </w:pBdr>
        <w:spacing w:before="140"/>
        <w:jc w:val="both"/>
        <w:rPr>
          <w:i/>
          <w:lang w:val="en-AU" w:eastAsia="en-US"/>
        </w:rPr>
      </w:pPr>
    </w:p>
    <w:p w:rsidR="00A243F2" w:rsidRPr="00D95606"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lastRenderedPageBreak/>
        <w:t>33</w:t>
      </w:r>
      <w:r w:rsidRPr="00D95606">
        <w:rPr>
          <w:rFonts w:ascii="Arial" w:hAnsi="Arial"/>
          <w:b/>
          <w:sz w:val="22"/>
          <w:lang w:val="en-AU" w:eastAsia="en-US"/>
        </w:rPr>
        <w:br/>
        <w:t>Clause 154 heading</w:t>
      </w:r>
      <w:r w:rsidRPr="00D95606">
        <w:rPr>
          <w:rFonts w:ascii="Arial" w:hAnsi="Arial"/>
          <w:b/>
          <w:sz w:val="22"/>
          <w:lang w:val="en-AU" w:eastAsia="en-US"/>
        </w:rPr>
        <w:br/>
        <w:t>Page 116, line 4—</w:t>
      </w:r>
    </w:p>
    <w:p w:rsidR="00A243F2" w:rsidRPr="00D95606" w:rsidRDefault="00A243F2" w:rsidP="00A243F2">
      <w:pPr>
        <w:keepNext/>
        <w:spacing w:before="140"/>
        <w:ind w:left="1100"/>
        <w:jc w:val="both"/>
        <w:rPr>
          <w:i/>
          <w:lang w:val="en-AU" w:eastAsia="en-US"/>
        </w:rPr>
      </w:pPr>
      <w:r w:rsidRPr="00D95606">
        <w:rPr>
          <w:i/>
          <w:lang w:val="en-AU" w:eastAsia="en-US"/>
        </w:rPr>
        <w:t>omit the heading, substitute</w:t>
      </w:r>
    </w:p>
    <w:p w:rsidR="00A243F2" w:rsidRPr="00D95606" w:rsidRDefault="00A243F2" w:rsidP="00A243F2">
      <w:pPr>
        <w:tabs>
          <w:tab w:val="left" w:pos="1100"/>
        </w:tabs>
        <w:spacing w:before="240"/>
        <w:ind w:left="1100" w:hanging="1100"/>
        <w:rPr>
          <w:rFonts w:ascii="Arial" w:hAnsi="Arial"/>
          <w:b/>
          <w:lang w:val="en-AU" w:eastAsia="en-US"/>
        </w:rPr>
      </w:pPr>
      <w:r w:rsidRPr="00D95606">
        <w:rPr>
          <w:rFonts w:ascii="Arial" w:hAnsi="Arial"/>
          <w:b/>
          <w:lang w:val="en-AU" w:eastAsia="en-US"/>
        </w:rPr>
        <w:t>154</w:t>
      </w:r>
      <w:r w:rsidRPr="00D95606">
        <w:rPr>
          <w:rFonts w:ascii="Arial" w:hAnsi="Arial"/>
          <w:b/>
          <w:lang w:val="en-AU" w:eastAsia="en-US"/>
        </w:rPr>
        <w:tab/>
        <w:t>WPI 5% or more—injured person not entitled to make motor accident claim</w:t>
      </w:r>
    </w:p>
    <w:p w:rsidR="00A243F2" w:rsidRPr="00D95606"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34</w:t>
      </w:r>
      <w:r w:rsidRPr="00D95606">
        <w:rPr>
          <w:rFonts w:ascii="Arial" w:hAnsi="Arial"/>
          <w:b/>
          <w:sz w:val="22"/>
          <w:lang w:val="en-AU" w:eastAsia="en-US"/>
        </w:rPr>
        <w:br/>
        <w:t>Clause 154 (1) (a)</w:t>
      </w:r>
      <w:r w:rsidRPr="00D95606">
        <w:rPr>
          <w:rFonts w:ascii="Arial" w:hAnsi="Arial"/>
          <w:b/>
          <w:sz w:val="22"/>
          <w:lang w:val="en-AU" w:eastAsia="en-US"/>
        </w:rPr>
        <w:br/>
        <w:t>Page 116, line 8—</w:t>
      </w:r>
    </w:p>
    <w:p w:rsidR="00A243F2" w:rsidRPr="00D95606" w:rsidRDefault="00A243F2" w:rsidP="00A243F2">
      <w:pPr>
        <w:keepNext/>
        <w:spacing w:before="140"/>
        <w:ind w:left="1100"/>
        <w:jc w:val="both"/>
        <w:rPr>
          <w:i/>
          <w:lang w:val="en-AU" w:eastAsia="en-US"/>
        </w:rPr>
      </w:pPr>
      <w:r w:rsidRPr="00D95606">
        <w:rPr>
          <w:i/>
          <w:lang w:val="en-AU" w:eastAsia="en-US"/>
        </w:rPr>
        <w:t xml:space="preserve">omit </w:t>
      </w:r>
    </w:p>
    <w:p w:rsidR="00A243F2" w:rsidRPr="00D95606" w:rsidRDefault="00A243F2" w:rsidP="00A243F2">
      <w:pPr>
        <w:keepNext/>
        <w:spacing w:before="140"/>
        <w:ind w:left="1100"/>
        <w:jc w:val="both"/>
        <w:rPr>
          <w:lang w:val="en-AU" w:eastAsia="en-US"/>
        </w:rPr>
      </w:pPr>
      <w:r w:rsidRPr="00D95606">
        <w:rPr>
          <w:lang w:val="en-AU" w:eastAsia="en-US"/>
        </w:rPr>
        <w:t>10%</w:t>
      </w:r>
    </w:p>
    <w:p w:rsidR="00A243F2" w:rsidRPr="00D95606" w:rsidRDefault="00A243F2" w:rsidP="00A243F2">
      <w:pPr>
        <w:keepNext/>
        <w:spacing w:before="140"/>
        <w:ind w:left="1100"/>
        <w:jc w:val="both"/>
        <w:rPr>
          <w:i/>
          <w:lang w:val="en-AU" w:eastAsia="en-US"/>
        </w:rPr>
      </w:pPr>
      <w:r w:rsidRPr="00D95606">
        <w:rPr>
          <w:i/>
          <w:lang w:val="en-AU" w:eastAsia="en-US"/>
        </w:rPr>
        <w:t>substitute</w:t>
      </w:r>
    </w:p>
    <w:p w:rsidR="00A243F2" w:rsidRPr="00D95606" w:rsidRDefault="00A243F2" w:rsidP="00A243F2">
      <w:pPr>
        <w:spacing w:before="140"/>
        <w:ind w:left="1100"/>
        <w:jc w:val="both"/>
        <w:rPr>
          <w:lang w:val="en-AU" w:eastAsia="en-US"/>
        </w:rPr>
      </w:pPr>
      <w:r w:rsidRPr="00D95606">
        <w:rPr>
          <w:lang w:val="en-AU" w:eastAsia="en-US"/>
        </w:rPr>
        <w:t>5%</w:t>
      </w:r>
    </w:p>
    <w:p w:rsidR="00A243F2" w:rsidRPr="00D95606"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35</w:t>
      </w:r>
      <w:r w:rsidRPr="00D95606">
        <w:rPr>
          <w:rFonts w:ascii="Arial" w:hAnsi="Arial"/>
          <w:b/>
          <w:sz w:val="22"/>
          <w:lang w:val="en-AU" w:eastAsia="en-US"/>
        </w:rPr>
        <w:br/>
        <w:t>Clause 155 heading</w:t>
      </w:r>
      <w:r w:rsidRPr="00D95606">
        <w:rPr>
          <w:rFonts w:ascii="Arial" w:hAnsi="Arial"/>
          <w:b/>
          <w:sz w:val="22"/>
          <w:lang w:val="en-AU" w:eastAsia="en-US"/>
        </w:rPr>
        <w:br/>
        <w:t>Page 117, line 7—</w:t>
      </w:r>
    </w:p>
    <w:p w:rsidR="00A243F2" w:rsidRPr="00D95606" w:rsidRDefault="00A243F2" w:rsidP="00A243F2">
      <w:pPr>
        <w:keepNext/>
        <w:spacing w:before="140"/>
        <w:ind w:left="1100"/>
        <w:jc w:val="both"/>
        <w:rPr>
          <w:i/>
          <w:lang w:val="en-AU" w:eastAsia="en-US"/>
        </w:rPr>
      </w:pPr>
      <w:r w:rsidRPr="00D95606">
        <w:rPr>
          <w:i/>
          <w:lang w:val="en-AU" w:eastAsia="en-US"/>
        </w:rPr>
        <w:t>omit the heading, substitute</w:t>
      </w:r>
    </w:p>
    <w:p w:rsidR="00A243F2" w:rsidRPr="00D95606" w:rsidRDefault="00A243F2" w:rsidP="00A243F2">
      <w:pPr>
        <w:keepNext/>
        <w:tabs>
          <w:tab w:val="left" w:pos="1100"/>
        </w:tabs>
        <w:spacing w:before="240"/>
        <w:ind w:left="1100" w:hanging="1100"/>
        <w:rPr>
          <w:rFonts w:ascii="Arial" w:hAnsi="Arial"/>
          <w:b/>
          <w:lang w:val="en-AU" w:eastAsia="en-US"/>
        </w:rPr>
      </w:pPr>
      <w:r w:rsidRPr="00D95606">
        <w:rPr>
          <w:rFonts w:ascii="Arial" w:hAnsi="Arial"/>
          <w:b/>
          <w:lang w:val="en-AU" w:eastAsia="en-US"/>
        </w:rPr>
        <w:t>155</w:t>
      </w:r>
      <w:r w:rsidRPr="00D95606">
        <w:rPr>
          <w:rFonts w:ascii="Arial" w:hAnsi="Arial"/>
          <w:b/>
          <w:lang w:val="en-AU" w:eastAsia="en-US"/>
        </w:rPr>
        <w:tab/>
        <w:t>WPI 5% or more—injured person entitled to make motor accident claim</w:t>
      </w:r>
    </w:p>
    <w:p w:rsidR="00A243F2" w:rsidRPr="00D95606"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36</w:t>
      </w:r>
      <w:r w:rsidRPr="00D95606">
        <w:rPr>
          <w:rFonts w:ascii="Arial" w:hAnsi="Arial"/>
          <w:b/>
          <w:sz w:val="22"/>
          <w:lang w:val="en-AU" w:eastAsia="en-US"/>
        </w:rPr>
        <w:br/>
        <w:t>Clause 155 (1) (a)</w:t>
      </w:r>
      <w:r w:rsidRPr="00D95606">
        <w:rPr>
          <w:rFonts w:ascii="Arial" w:hAnsi="Arial"/>
          <w:b/>
          <w:sz w:val="22"/>
          <w:lang w:val="en-AU" w:eastAsia="en-US"/>
        </w:rPr>
        <w:br/>
        <w:t>Page 117, line 11—</w:t>
      </w:r>
    </w:p>
    <w:p w:rsidR="00A243F2" w:rsidRPr="00D95606" w:rsidRDefault="00A243F2" w:rsidP="00A243F2">
      <w:pPr>
        <w:keepNext/>
        <w:spacing w:before="140"/>
        <w:ind w:left="1100"/>
        <w:jc w:val="both"/>
        <w:rPr>
          <w:i/>
          <w:lang w:val="en-AU" w:eastAsia="en-US"/>
        </w:rPr>
      </w:pPr>
      <w:r w:rsidRPr="00D95606">
        <w:rPr>
          <w:i/>
          <w:lang w:val="en-AU" w:eastAsia="en-US"/>
        </w:rPr>
        <w:t xml:space="preserve">omit </w:t>
      </w:r>
    </w:p>
    <w:p w:rsidR="00A243F2" w:rsidRPr="00D95606" w:rsidRDefault="00A243F2" w:rsidP="00A243F2">
      <w:pPr>
        <w:spacing w:before="140"/>
        <w:ind w:left="1100"/>
        <w:jc w:val="both"/>
        <w:rPr>
          <w:lang w:val="en-AU" w:eastAsia="en-US"/>
        </w:rPr>
      </w:pPr>
      <w:r w:rsidRPr="00D95606">
        <w:rPr>
          <w:lang w:val="en-AU" w:eastAsia="en-US"/>
        </w:rPr>
        <w:t>10%</w:t>
      </w:r>
    </w:p>
    <w:p w:rsidR="00A243F2" w:rsidRPr="00D95606" w:rsidRDefault="00A243F2" w:rsidP="00A243F2">
      <w:pPr>
        <w:keepNext/>
        <w:spacing w:before="140"/>
        <w:ind w:left="1100"/>
        <w:jc w:val="both"/>
        <w:rPr>
          <w:i/>
          <w:lang w:val="en-AU" w:eastAsia="en-US"/>
        </w:rPr>
      </w:pPr>
      <w:r w:rsidRPr="00D95606">
        <w:rPr>
          <w:i/>
          <w:lang w:val="en-AU" w:eastAsia="en-US"/>
        </w:rPr>
        <w:t>substitute</w:t>
      </w:r>
    </w:p>
    <w:p w:rsidR="00A243F2" w:rsidRPr="00D95606" w:rsidRDefault="00A243F2" w:rsidP="00A243F2">
      <w:pPr>
        <w:spacing w:before="140"/>
        <w:ind w:left="1100"/>
        <w:jc w:val="both"/>
        <w:rPr>
          <w:lang w:val="en-AU" w:eastAsia="en-US"/>
        </w:rPr>
      </w:pPr>
      <w:r w:rsidRPr="00D95606">
        <w:rPr>
          <w:lang w:val="en-AU" w:eastAsia="en-US"/>
        </w:rPr>
        <w:t>5%</w:t>
      </w:r>
    </w:p>
    <w:p w:rsidR="00A243F2" w:rsidRPr="00D95606"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37</w:t>
      </w:r>
      <w:r w:rsidRPr="00D95606">
        <w:rPr>
          <w:rFonts w:ascii="Arial" w:hAnsi="Arial"/>
          <w:b/>
          <w:sz w:val="22"/>
          <w:lang w:val="en-AU" w:eastAsia="en-US"/>
        </w:rPr>
        <w:br/>
        <w:t>Clause 156 (1)</w:t>
      </w:r>
      <w:r w:rsidRPr="00D95606">
        <w:rPr>
          <w:rFonts w:ascii="Arial" w:hAnsi="Arial"/>
          <w:b/>
          <w:sz w:val="22"/>
          <w:lang w:val="en-AU" w:eastAsia="en-US"/>
        </w:rPr>
        <w:br/>
        <w:t>Page 118, line 24—</w:t>
      </w:r>
    </w:p>
    <w:p w:rsidR="00A243F2" w:rsidRPr="00D95606" w:rsidRDefault="00A243F2" w:rsidP="00A243F2">
      <w:pPr>
        <w:spacing w:before="140"/>
        <w:ind w:left="1100"/>
        <w:jc w:val="both"/>
        <w:rPr>
          <w:i/>
          <w:lang w:val="en-AU" w:eastAsia="en-US"/>
        </w:rPr>
      </w:pPr>
      <w:r w:rsidRPr="00D95606">
        <w:rPr>
          <w:i/>
          <w:lang w:val="en-AU" w:eastAsia="en-US"/>
        </w:rPr>
        <w:t>omit</w:t>
      </w:r>
    </w:p>
    <w:p w:rsidR="00A243F2" w:rsidRPr="00D95606" w:rsidRDefault="00A243F2" w:rsidP="00A243F2">
      <w:pPr>
        <w:spacing w:before="140"/>
        <w:ind w:left="1100"/>
        <w:jc w:val="both"/>
        <w:rPr>
          <w:lang w:val="en-AU" w:eastAsia="en-US"/>
        </w:rPr>
      </w:pPr>
      <w:r w:rsidRPr="00D95606">
        <w:rPr>
          <w:lang w:val="en-AU" w:eastAsia="en-US"/>
        </w:rPr>
        <w:t>section 152, section 153,</w:t>
      </w:r>
    </w:p>
    <w:p w:rsidR="00A243F2" w:rsidRPr="00D95606"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38</w:t>
      </w:r>
      <w:r w:rsidRPr="00D95606">
        <w:rPr>
          <w:rFonts w:ascii="Arial" w:hAnsi="Arial"/>
          <w:b/>
          <w:sz w:val="22"/>
          <w:lang w:val="en-AU" w:eastAsia="en-US"/>
        </w:rPr>
        <w:br/>
        <w:t>Clause 160</w:t>
      </w:r>
      <w:r w:rsidRPr="00D95606">
        <w:rPr>
          <w:rFonts w:ascii="Arial" w:hAnsi="Arial"/>
          <w:b/>
          <w:sz w:val="22"/>
          <w:lang w:val="en-AU" w:eastAsia="en-US"/>
        </w:rPr>
        <w:br/>
        <w:t>Page 121, line 21—</w:t>
      </w:r>
    </w:p>
    <w:p w:rsidR="00A243F2" w:rsidRDefault="00A243F2" w:rsidP="00A243F2">
      <w:pPr>
        <w:spacing w:before="140"/>
        <w:ind w:left="1100"/>
        <w:jc w:val="both"/>
        <w:rPr>
          <w:i/>
          <w:lang w:val="en-AU" w:eastAsia="en-US"/>
        </w:rPr>
      </w:pPr>
      <w:r w:rsidRPr="00D95606">
        <w:rPr>
          <w:i/>
          <w:lang w:val="en-AU" w:eastAsia="en-US"/>
        </w:rPr>
        <w:t>[oppose the clause]</w:t>
      </w:r>
    </w:p>
    <w:p w:rsidR="00A243F2" w:rsidRPr="00D95606" w:rsidRDefault="00A243F2" w:rsidP="00A243F2">
      <w:pPr>
        <w:pBdr>
          <w:top w:val="single" w:sz="4" w:space="1" w:color="auto"/>
        </w:pBdr>
        <w:spacing w:before="140"/>
        <w:jc w:val="both"/>
        <w:rPr>
          <w:i/>
          <w:lang w:val="en-AU" w:eastAsia="en-US"/>
        </w:rPr>
      </w:pPr>
    </w:p>
    <w:p w:rsidR="00A243F2" w:rsidRPr="00D95606"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lastRenderedPageBreak/>
        <w:t>39</w:t>
      </w:r>
      <w:r w:rsidRPr="00D95606">
        <w:rPr>
          <w:rFonts w:ascii="Arial" w:hAnsi="Arial"/>
          <w:b/>
          <w:sz w:val="22"/>
          <w:lang w:val="en-AU" w:eastAsia="en-US"/>
        </w:rPr>
        <w:br/>
        <w:t>Clause 161 heading</w:t>
      </w:r>
      <w:r w:rsidRPr="00D95606">
        <w:rPr>
          <w:rFonts w:ascii="Arial" w:hAnsi="Arial"/>
          <w:b/>
          <w:sz w:val="22"/>
          <w:lang w:val="en-AU" w:eastAsia="en-US"/>
        </w:rPr>
        <w:br/>
        <w:t>Page 123, line 1—</w:t>
      </w:r>
    </w:p>
    <w:p w:rsidR="00A243F2" w:rsidRPr="00D95606" w:rsidRDefault="00A243F2" w:rsidP="00A243F2">
      <w:pPr>
        <w:keepNext/>
        <w:spacing w:before="140"/>
        <w:ind w:left="1100"/>
        <w:jc w:val="both"/>
        <w:rPr>
          <w:i/>
          <w:lang w:val="en-AU" w:eastAsia="en-US"/>
        </w:rPr>
      </w:pPr>
      <w:r w:rsidRPr="00D95606">
        <w:rPr>
          <w:i/>
          <w:lang w:val="en-AU" w:eastAsia="en-US"/>
        </w:rPr>
        <w:t>omit the heading, substitute</w:t>
      </w:r>
    </w:p>
    <w:p w:rsidR="00A243F2" w:rsidRPr="00D95606" w:rsidRDefault="00A243F2" w:rsidP="00A243F2">
      <w:pPr>
        <w:keepNext/>
        <w:tabs>
          <w:tab w:val="left" w:pos="1100"/>
        </w:tabs>
        <w:spacing w:before="240"/>
        <w:ind w:left="1100" w:hanging="1100"/>
        <w:rPr>
          <w:rFonts w:ascii="Arial" w:hAnsi="Arial"/>
          <w:b/>
          <w:lang w:val="en-AU" w:eastAsia="en-US"/>
        </w:rPr>
      </w:pPr>
      <w:r w:rsidRPr="00D95606">
        <w:rPr>
          <w:rFonts w:ascii="Arial" w:hAnsi="Arial"/>
          <w:b/>
          <w:lang w:val="en-AU" w:eastAsia="en-US"/>
        </w:rPr>
        <w:t>161</w:t>
      </w:r>
      <w:r w:rsidRPr="00D95606">
        <w:rPr>
          <w:rFonts w:ascii="Arial" w:hAnsi="Arial"/>
          <w:b/>
          <w:lang w:val="en-AU" w:eastAsia="en-US"/>
        </w:rPr>
        <w:tab/>
      </w:r>
      <w:r w:rsidRPr="008F0B53">
        <w:rPr>
          <w:rFonts w:ascii="Arial" w:hAnsi="Arial"/>
          <w:b/>
          <w:spacing w:val="2"/>
          <w:lang w:val="en-AU" w:eastAsia="en-US"/>
        </w:rPr>
        <w:t>Final offer WPI 5% or more—injured person not entitled to make</w:t>
      </w:r>
      <w:r w:rsidRPr="00D95606">
        <w:rPr>
          <w:rFonts w:ascii="Arial" w:hAnsi="Arial"/>
          <w:b/>
          <w:lang w:val="en-AU" w:eastAsia="en-US"/>
        </w:rPr>
        <w:t xml:space="preserve"> motor accident claim</w:t>
      </w:r>
    </w:p>
    <w:p w:rsidR="00A243F2" w:rsidRPr="00D95606"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40</w:t>
      </w:r>
      <w:r w:rsidRPr="00D95606">
        <w:rPr>
          <w:rFonts w:ascii="Arial" w:hAnsi="Arial"/>
          <w:b/>
          <w:sz w:val="22"/>
          <w:lang w:val="en-AU" w:eastAsia="en-US"/>
        </w:rPr>
        <w:br/>
        <w:t>Clause 161 (1) (a)</w:t>
      </w:r>
      <w:r w:rsidRPr="00D95606">
        <w:rPr>
          <w:rFonts w:ascii="Arial" w:hAnsi="Arial"/>
          <w:b/>
          <w:sz w:val="22"/>
          <w:lang w:val="en-AU" w:eastAsia="en-US"/>
        </w:rPr>
        <w:br/>
        <w:t>Page 123, line 5—</w:t>
      </w:r>
    </w:p>
    <w:p w:rsidR="00A243F2" w:rsidRPr="00D95606" w:rsidRDefault="00A243F2" w:rsidP="00A243F2">
      <w:pPr>
        <w:keepNext/>
        <w:spacing w:before="140"/>
        <w:ind w:left="1100"/>
        <w:jc w:val="both"/>
        <w:rPr>
          <w:i/>
          <w:lang w:val="en-AU" w:eastAsia="en-US"/>
        </w:rPr>
      </w:pPr>
      <w:r w:rsidRPr="00D95606">
        <w:rPr>
          <w:i/>
          <w:lang w:val="en-AU" w:eastAsia="en-US"/>
        </w:rPr>
        <w:t>omit</w:t>
      </w:r>
    </w:p>
    <w:p w:rsidR="00A243F2" w:rsidRPr="00D95606" w:rsidRDefault="00A243F2" w:rsidP="00A243F2">
      <w:pPr>
        <w:spacing w:before="140"/>
        <w:ind w:left="1100"/>
        <w:jc w:val="both"/>
        <w:rPr>
          <w:lang w:val="en-AU" w:eastAsia="en-US"/>
        </w:rPr>
      </w:pPr>
      <w:r w:rsidRPr="00D95606">
        <w:rPr>
          <w:lang w:val="en-AU" w:eastAsia="en-US"/>
        </w:rPr>
        <w:t>10%</w:t>
      </w:r>
    </w:p>
    <w:p w:rsidR="00A243F2" w:rsidRPr="00D95606" w:rsidRDefault="00A243F2" w:rsidP="00A243F2">
      <w:pPr>
        <w:keepNext/>
        <w:spacing w:before="140"/>
        <w:ind w:left="1100"/>
        <w:jc w:val="both"/>
        <w:rPr>
          <w:i/>
          <w:lang w:val="en-AU" w:eastAsia="en-US"/>
        </w:rPr>
      </w:pPr>
      <w:r w:rsidRPr="00D95606">
        <w:rPr>
          <w:i/>
          <w:lang w:val="en-AU" w:eastAsia="en-US"/>
        </w:rPr>
        <w:t>substitute</w:t>
      </w:r>
    </w:p>
    <w:p w:rsidR="00A243F2" w:rsidRPr="00D95606" w:rsidRDefault="00A243F2" w:rsidP="00A243F2">
      <w:pPr>
        <w:spacing w:before="140"/>
        <w:ind w:left="1100"/>
        <w:jc w:val="both"/>
        <w:rPr>
          <w:lang w:val="en-AU" w:eastAsia="en-US"/>
        </w:rPr>
      </w:pPr>
      <w:r w:rsidRPr="00D95606">
        <w:rPr>
          <w:lang w:val="en-AU" w:eastAsia="en-US"/>
        </w:rPr>
        <w:t>5%</w:t>
      </w:r>
    </w:p>
    <w:p w:rsidR="00A243F2" w:rsidRPr="00D95606"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41</w:t>
      </w:r>
      <w:r w:rsidRPr="00D95606">
        <w:rPr>
          <w:rFonts w:ascii="Arial" w:hAnsi="Arial"/>
          <w:b/>
          <w:sz w:val="22"/>
          <w:lang w:val="en-AU" w:eastAsia="en-US"/>
        </w:rPr>
        <w:br/>
        <w:t>Clause 161 (3)</w:t>
      </w:r>
      <w:r w:rsidRPr="00D95606">
        <w:rPr>
          <w:rFonts w:ascii="Arial" w:hAnsi="Arial"/>
          <w:b/>
          <w:sz w:val="22"/>
          <w:lang w:val="en-AU" w:eastAsia="en-US"/>
        </w:rPr>
        <w:br/>
        <w:t>Page 123, line 26—</w:t>
      </w:r>
    </w:p>
    <w:p w:rsidR="00A243F2" w:rsidRPr="00D95606" w:rsidRDefault="00A243F2" w:rsidP="00A243F2">
      <w:pPr>
        <w:keepNext/>
        <w:spacing w:before="140"/>
        <w:ind w:left="1100"/>
        <w:jc w:val="both"/>
        <w:rPr>
          <w:i/>
          <w:lang w:val="en-AU" w:eastAsia="en-US"/>
        </w:rPr>
      </w:pPr>
      <w:r w:rsidRPr="00D95606">
        <w:rPr>
          <w:i/>
          <w:lang w:val="en-AU" w:eastAsia="en-US"/>
        </w:rPr>
        <w:t>omit</w:t>
      </w:r>
    </w:p>
    <w:p w:rsidR="00A243F2" w:rsidRPr="00D95606"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42</w:t>
      </w:r>
      <w:r w:rsidRPr="00D95606">
        <w:rPr>
          <w:rFonts w:ascii="Arial" w:hAnsi="Arial"/>
          <w:b/>
          <w:sz w:val="22"/>
          <w:lang w:val="en-AU" w:eastAsia="en-US"/>
        </w:rPr>
        <w:br/>
        <w:t>Clause 161 (4)</w:t>
      </w:r>
      <w:r w:rsidRPr="00D95606">
        <w:rPr>
          <w:rFonts w:ascii="Arial" w:hAnsi="Arial"/>
          <w:b/>
          <w:sz w:val="22"/>
          <w:lang w:val="en-AU" w:eastAsia="en-US"/>
        </w:rPr>
        <w:br/>
        <w:t>Page 124, line 1—</w:t>
      </w:r>
    </w:p>
    <w:p w:rsidR="00A243F2" w:rsidRPr="00D95606" w:rsidRDefault="00A243F2" w:rsidP="00A243F2">
      <w:pPr>
        <w:keepNext/>
        <w:spacing w:before="140"/>
        <w:ind w:left="1100"/>
        <w:jc w:val="both"/>
        <w:rPr>
          <w:i/>
          <w:lang w:val="en-AU" w:eastAsia="en-US"/>
        </w:rPr>
      </w:pPr>
      <w:r w:rsidRPr="00D95606">
        <w:rPr>
          <w:i/>
          <w:lang w:val="en-AU" w:eastAsia="en-US"/>
        </w:rPr>
        <w:t>omit</w:t>
      </w:r>
    </w:p>
    <w:p w:rsidR="00A243F2" w:rsidRPr="00D95606" w:rsidRDefault="00A243F2" w:rsidP="00A243F2">
      <w:pPr>
        <w:spacing w:before="140"/>
        <w:ind w:left="1100"/>
        <w:jc w:val="both"/>
        <w:rPr>
          <w:lang w:val="en-AU" w:eastAsia="en-US"/>
        </w:rPr>
      </w:pPr>
      <w:r w:rsidRPr="00D95606">
        <w:rPr>
          <w:lang w:val="en-AU" w:eastAsia="en-US"/>
        </w:rPr>
        <w:t>(or is taken to accept)</w:t>
      </w:r>
    </w:p>
    <w:p w:rsidR="00A243F2" w:rsidRPr="00D95606"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43</w:t>
      </w:r>
      <w:r w:rsidRPr="00D95606">
        <w:rPr>
          <w:rFonts w:ascii="Arial" w:hAnsi="Arial"/>
          <w:b/>
          <w:sz w:val="22"/>
          <w:lang w:val="en-AU" w:eastAsia="en-US"/>
        </w:rPr>
        <w:br/>
        <w:t>Clause 162 heading</w:t>
      </w:r>
      <w:r w:rsidRPr="00D95606">
        <w:rPr>
          <w:rFonts w:ascii="Arial" w:hAnsi="Arial"/>
          <w:b/>
          <w:sz w:val="22"/>
          <w:lang w:val="en-AU" w:eastAsia="en-US"/>
        </w:rPr>
        <w:br/>
        <w:t>Page 124, line 15—</w:t>
      </w:r>
    </w:p>
    <w:p w:rsidR="00A243F2" w:rsidRPr="00D95606" w:rsidRDefault="00A243F2" w:rsidP="00A243F2">
      <w:pPr>
        <w:keepNext/>
        <w:spacing w:before="140"/>
        <w:ind w:left="1100"/>
        <w:jc w:val="both"/>
        <w:rPr>
          <w:i/>
          <w:lang w:val="en-AU" w:eastAsia="en-US"/>
        </w:rPr>
      </w:pPr>
      <w:r w:rsidRPr="00D95606">
        <w:rPr>
          <w:i/>
          <w:lang w:val="en-AU" w:eastAsia="en-US"/>
        </w:rPr>
        <w:t>omit the heading, substitute</w:t>
      </w:r>
    </w:p>
    <w:p w:rsidR="00A243F2" w:rsidRPr="00D95606" w:rsidRDefault="00A243F2" w:rsidP="00A243F2">
      <w:pPr>
        <w:tabs>
          <w:tab w:val="left" w:pos="1100"/>
        </w:tabs>
        <w:spacing w:before="240"/>
        <w:ind w:left="1100" w:hanging="1100"/>
        <w:rPr>
          <w:rFonts w:ascii="Arial" w:hAnsi="Arial"/>
          <w:b/>
          <w:lang w:val="en-AU" w:eastAsia="en-US"/>
        </w:rPr>
      </w:pPr>
      <w:r w:rsidRPr="00D95606">
        <w:rPr>
          <w:rFonts w:ascii="Arial" w:hAnsi="Arial"/>
          <w:b/>
          <w:lang w:val="en-AU" w:eastAsia="en-US"/>
        </w:rPr>
        <w:t>162</w:t>
      </w:r>
      <w:r w:rsidRPr="00D95606">
        <w:rPr>
          <w:rFonts w:ascii="Arial" w:hAnsi="Arial"/>
          <w:b/>
          <w:lang w:val="en-AU" w:eastAsia="en-US"/>
        </w:rPr>
        <w:tab/>
        <w:t>Final offer WPI 5% or more—injured person entitled to make motor accident claim</w:t>
      </w:r>
    </w:p>
    <w:p w:rsidR="00A243F2" w:rsidRPr="00D95606"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44</w:t>
      </w:r>
      <w:r w:rsidRPr="00D95606">
        <w:rPr>
          <w:rFonts w:ascii="Arial" w:hAnsi="Arial"/>
          <w:b/>
          <w:sz w:val="22"/>
          <w:lang w:val="en-AU" w:eastAsia="en-US"/>
        </w:rPr>
        <w:br/>
        <w:t>Clause 162 (1) (a)</w:t>
      </w:r>
      <w:r w:rsidRPr="00D95606">
        <w:rPr>
          <w:rFonts w:ascii="Arial" w:hAnsi="Arial"/>
          <w:b/>
          <w:sz w:val="22"/>
          <w:lang w:val="en-AU" w:eastAsia="en-US"/>
        </w:rPr>
        <w:br/>
        <w:t>Page 124, line 19—</w:t>
      </w:r>
    </w:p>
    <w:p w:rsidR="00A243F2" w:rsidRPr="00D95606" w:rsidRDefault="00A243F2" w:rsidP="00A243F2">
      <w:pPr>
        <w:keepNext/>
        <w:spacing w:before="140"/>
        <w:ind w:left="1100"/>
        <w:jc w:val="both"/>
        <w:rPr>
          <w:i/>
          <w:lang w:val="en-AU" w:eastAsia="en-US"/>
        </w:rPr>
      </w:pPr>
      <w:r w:rsidRPr="00D95606">
        <w:rPr>
          <w:i/>
          <w:lang w:val="en-AU" w:eastAsia="en-US"/>
        </w:rPr>
        <w:t xml:space="preserve">omit </w:t>
      </w:r>
    </w:p>
    <w:p w:rsidR="00A243F2" w:rsidRPr="00D95606" w:rsidRDefault="00A243F2" w:rsidP="00A243F2">
      <w:pPr>
        <w:spacing w:before="140"/>
        <w:ind w:left="1100"/>
        <w:jc w:val="both"/>
        <w:rPr>
          <w:lang w:val="en-AU" w:eastAsia="en-US"/>
        </w:rPr>
      </w:pPr>
      <w:r w:rsidRPr="00D95606">
        <w:rPr>
          <w:lang w:val="en-AU" w:eastAsia="en-US"/>
        </w:rPr>
        <w:t>10%</w:t>
      </w:r>
    </w:p>
    <w:p w:rsidR="00A243F2" w:rsidRPr="00D95606" w:rsidRDefault="00A243F2" w:rsidP="00A243F2">
      <w:pPr>
        <w:keepNext/>
        <w:spacing w:before="140"/>
        <w:ind w:left="1100"/>
        <w:jc w:val="both"/>
        <w:rPr>
          <w:i/>
          <w:lang w:val="en-AU" w:eastAsia="en-US"/>
        </w:rPr>
      </w:pPr>
      <w:r w:rsidRPr="00D95606">
        <w:rPr>
          <w:i/>
          <w:lang w:val="en-AU" w:eastAsia="en-US"/>
        </w:rPr>
        <w:t>substitute</w:t>
      </w:r>
    </w:p>
    <w:p w:rsidR="00A243F2" w:rsidRDefault="00A243F2" w:rsidP="00A243F2">
      <w:pPr>
        <w:spacing w:before="140"/>
        <w:ind w:left="1100"/>
        <w:jc w:val="both"/>
        <w:rPr>
          <w:lang w:val="en-AU" w:eastAsia="en-US"/>
        </w:rPr>
      </w:pPr>
      <w:r w:rsidRPr="00D95606">
        <w:rPr>
          <w:lang w:val="en-AU" w:eastAsia="en-US"/>
        </w:rPr>
        <w:t>5%</w:t>
      </w:r>
    </w:p>
    <w:p w:rsidR="00A243F2" w:rsidRPr="00D95606" w:rsidRDefault="00A243F2" w:rsidP="00A243F2">
      <w:pPr>
        <w:pBdr>
          <w:top w:val="single" w:sz="4" w:space="1" w:color="auto"/>
        </w:pBdr>
        <w:spacing w:before="140"/>
        <w:jc w:val="both"/>
        <w:rPr>
          <w:lang w:val="en-AU" w:eastAsia="en-US"/>
        </w:rPr>
      </w:pPr>
    </w:p>
    <w:p w:rsidR="00A243F2" w:rsidRPr="00D95606" w:rsidRDefault="00A243F2" w:rsidP="00A60F06">
      <w:pPr>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lastRenderedPageBreak/>
        <w:t>45</w:t>
      </w:r>
      <w:r w:rsidRPr="00D95606">
        <w:rPr>
          <w:rFonts w:ascii="Arial" w:hAnsi="Arial"/>
          <w:b/>
          <w:sz w:val="22"/>
          <w:lang w:val="en-AU" w:eastAsia="en-US"/>
        </w:rPr>
        <w:br/>
        <w:t>Clause 162 (4)</w:t>
      </w:r>
      <w:r w:rsidRPr="00D95606">
        <w:rPr>
          <w:rFonts w:ascii="Arial" w:hAnsi="Arial"/>
          <w:b/>
          <w:sz w:val="22"/>
          <w:lang w:val="en-AU" w:eastAsia="en-US"/>
        </w:rPr>
        <w:br/>
        <w:t>Page 125, line 23—</w:t>
      </w:r>
    </w:p>
    <w:p w:rsidR="00A243F2" w:rsidRPr="00D95606" w:rsidRDefault="00A243F2" w:rsidP="00A60F06">
      <w:pPr>
        <w:spacing w:before="140"/>
        <w:ind w:left="1100"/>
        <w:jc w:val="both"/>
        <w:rPr>
          <w:i/>
          <w:lang w:val="en-AU" w:eastAsia="en-US"/>
        </w:rPr>
      </w:pPr>
      <w:r w:rsidRPr="00D95606">
        <w:rPr>
          <w:i/>
          <w:lang w:val="en-AU" w:eastAsia="en-US"/>
        </w:rPr>
        <w:t>omit</w:t>
      </w:r>
    </w:p>
    <w:p w:rsidR="00A243F2" w:rsidRPr="00D95606"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46</w:t>
      </w:r>
      <w:r w:rsidRPr="00D95606">
        <w:rPr>
          <w:rFonts w:ascii="Arial" w:hAnsi="Arial"/>
          <w:b/>
          <w:sz w:val="22"/>
          <w:lang w:val="en-AU" w:eastAsia="en-US"/>
        </w:rPr>
        <w:br/>
        <w:t>Part 2.9 heading</w:t>
      </w:r>
      <w:r w:rsidRPr="00D95606">
        <w:rPr>
          <w:rFonts w:ascii="Arial" w:hAnsi="Arial"/>
          <w:b/>
          <w:sz w:val="22"/>
          <w:lang w:val="en-AU" w:eastAsia="en-US"/>
        </w:rPr>
        <w:br/>
        <w:t>Page 137, line 1—</w:t>
      </w:r>
    </w:p>
    <w:p w:rsidR="00A243F2" w:rsidRPr="00D95606" w:rsidRDefault="00A243F2" w:rsidP="00A243F2">
      <w:pPr>
        <w:keepNext/>
        <w:spacing w:before="140"/>
        <w:ind w:left="1100"/>
        <w:jc w:val="both"/>
        <w:rPr>
          <w:i/>
          <w:lang w:val="en-AU" w:eastAsia="en-US"/>
        </w:rPr>
      </w:pPr>
      <w:r w:rsidRPr="00D95606">
        <w:rPr>
          <w:i/>
          <w:lang w:val="en-AU" w:eastAsia="en-US"/>
        </w:rPr>
        <w:t>omit the heading, substitute</w:t>
      </w:r>
    </w:p>
    <w:p w:rsidR="00A243F2" w:rsidRPr="00D95606" w:rsidRDefault="00A243F2" w:rsidP="00A243F2">
      <w:pPr>
        <w:keepNext/>
        <w:tabs>
          <w:tab w:val="left" w:pos="2600"/>
        </w:tabs>
        <w:spacing w:before="380"/>
        <w:ind w:left="2600" w:hanging="2600"/>
        <w:rPr>
          <w:rFonts w:ascii="Arial" w:hAnsi="Arial"/>
          <w:b/>
          <w:sz w:val="32"/>
          <w:lang w:val="en-AU" w:eastAsia="en-US"/>
        </w:rPr>
      </w:pPr>
      <w:r w:rsidRPr="00D95606">
        <w:rPr>
          <w:rFonts w:ascii="Arial" w:hAnsi="Arial"/>
          <w:b/>
          <w:sz w:val="32"/>
          <w:lang w:val="en-AU" w:eastAsia="en-US"/>
        </w:rPr>
        <w:t>Part 2.9</w:t>
      </w:r>
      <w:r w:rsidRPr="00D95606">
        <w:rPr>
          <w:rFonts w:ascii="Arial" w:hAnsi="Arial"/>
          <w:b/>
          <w:sz w:val="32"/>
          <w:lang w:val="en-AU" w:eastAsia="en-US"/>
        </w:rPr>
        <w:tab/>
        <w:t>Defined benefits—periodic and lump sum payments</w:t>
      </w:r>
    </w:p>
    <w:p w:rsidR="00A243F2" w:rsidRPr="00D95606"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47</w:t>
      </w:r>
      <w:r w:rsidRPr="00D95606">
        <w:rPr>
          <w:rFonts w:ascii="Arial" w:hAnsi="Arial"/>
          <w:b/>
          <w:sz w:val="22"/>
          <w:lang w:val="en-AU" w:eastAsia="en-US"/>
        </w:rPr>
        <w:br/>
        <w:t>Proposed new clause 180A</w:t>
      </w:r>
      <w:r w:rsidRPr="00D95606">
        <w:rPr>
          <w:rFonts w:ascii="Arial" w:hAnsi="Arial"/>
          <w:b/>
          <w:sz w:val="22"/>
          <w:lang w:val="en-AU" w:eastAsia="en-US"/>
        </w:rPr>
        <w:br/>
        <w:t>Page 138, line 9—</w:t>
      </w:r>
    </w:p>
    <w:p w:rsidR="00A243F2" w:rsidRPr="00D95606" w:rsidRDefault="00A243F2" w:rsidP="00A243F2">
      <w:pPr>
        <w:keepNext/>
        <w:spacing w:before="140"/>
        <w:ind w:left="1100"/>
        <w:jc w:val="both"/>
        <w:rPr>
          <w:i/>
          <w:lang w:val="en-AU" w:eastAsia="en-US"/>
        </w:rPr>
      </w:pPr>
      <w:r w:rsidRPr="00D95606">
        <w:rPr>
          <w:i/>
          <w:lang w:val="en-AU" w:eastAsia="en-US"/>
        </w:rPr>
        <w:t>insert</w:t>
      </w:r>
    </w:p>
    <w:p w:rsidR="00A243F2" w:rsidRPr="00D95606" w:rsidRDefault="00A243F2" w:rsidP="00A243F2">
      <w:pPr>
        <w:keepNext/>
        <w:tabs>
          <w:tab w:val="left" w:pos="1100"/>
        </w:tabs>
        <w:spacing w:before="240"/>
        <w:ind w:left="1100" w:hanging="1100"/>
        <w:rPr>
          <w:rFonts w:ascii="Arial" w:hAnsi="Arial"/>
          <w:b/>
          <w:lang w:val="en-AU" w:eastAsia="en-US"/>
        </w:rPr>
      </w:pPr>
      <w:r w:rsidRPr="00D95606">
        <w:rPr>
          <w:rFonts w:ascii="Arial" w:hAnsi="Arial"/>
          <w:b/>
          <w:lang w:val="en-AU" w:eastAsia="en-US"/>
        </w:rPr>
        <w:t>180A</w:t>
      </w:r>
      <w:r w:rsidRPr="00D95606">
        <w:rPr>
          <w:rFonts w:ascii="Arial" w:hAnsi="Arial"/>
          <w:b/>
          <w:lang w:val="en-AU" w:eastAsia="en-US"/>
        </w:rPr>
        <w:tab/>
        <w:t>Lump sum agreement for payment of certain defined benefits</w:t>
      </w:r>
    </w:p>
    <w:p w:rsidR="00A243F2" w:rsidRPr="00D95606" w:rsidRDefault="00A243F2" w:rsidP="00A243F2">
      <w:pPr>
        <w:tabs>
          <w:tab w:val="right" w:pos="900"/>
          <w:tab w:val="left" w:pos="1100"/>
        </w:tabs>
        <w:spacing w:before="140"/>
        <w:ind w:left="1100" w:hanging="1100"/>
        <w:jc w:val="both"/>
        <w:rPr>
          <w:lang w:val="en-AU" w:eastAsia="en-US"/>
        </w:rPr>
      </w:pPr>
      <w:r w:rsidRPr="00D95606">
        <w:rPr>
          <w:lang w:val="en-AU" w:eastAsia="en-US"/>
        </w:rPr>
        <w:tab/>
        <w:t>(1)</w:t>
      </w:r>
      <w:r w:rsidRPr="00D95606">
        <w:rPr>
          <w:lang w:val="en-AU" w:eastAsia="en-US"/>
        </w:rPr>
        <w:tab/>
      </w:r>
      <w:r w:rsidRPr="00753918">
        <w:rPr>
          <w:spacing w:val="-2"/>
          <w:lang w:val="en-AU" w:eastAsia="en-US"/>
        </w:rPr>
        <w:t>This section applies if an insurer must pay treatment and care benefits</w:t>
      </w:r>
      <w:r w:rsidRPr="00D95606">
        <w:rPr>
          <w:lang w:val="en-AU" w:eastAsia="en-US"/>
        </w:rPr>
        <w:t xml:space="preserve"> or income replacement benefits to a person injured in a motor accident.</w:t>
      </w:r>
    </w:p>
    <w:p w:rsidR="00A243F2" w:rsidRPr="00D95606" w:rsidRDefault="00A243F2" w:rsidP="00A243F2">
      <w:pPr>
        <w:tabs>
          <w:tab w:val="right" w:pos="900"/>
          <w:tab w:val="left" w:pos="1100"/>
        </w:tabs>
        <w:spacing w:before="140"/>
        <w:ind w:left="1100" w:hanging="1100"/>
        <w:jc w:val="both"/>
        <w:rPr>
          <w:lang w:val="en-AU" w:eastAsia="en-US"/>
        </w:rPr>
      </w:pPr>
      <w:r w:rsidRPr="00D95606">
        <w:rPr>
          <w:lang w:val="en-AU" w:eastAsia="en-US"/>
        </w:rPr>
        <w:tab/>
        <w:t>(2)</w:t>
      </w:r>
      <w:r w:rsidRPr="00D95606">
        <w:rPr>
          <w:lang w:val="en-AU" w:eastAsia="en-US"/>
        </w:rPr>
        <w:tab/>
        <w:t xml:space="preserve">The insurer and the injured person may agree that the insurer pay the defined benefits expected to be payable to the injured person by giving the injured person a lump sum payment to cover the amount of the defined benefits (a </w:t>
      </w:r>
      <w:r w:rsidRPr="00D95606">
        <w:rPr>
          <w:b/>
          <w:i/>
          <w:lang w:val="en-AU" w:eastAsia="en-US"/>
        </w:rPr>
        <w:t>lump sum agreement</w:t>
      </w:r>
      <w:r w:rsidRPr="00D95606">
        <w:rPr>
          <w:lang w:val="en-AU" w:eastAsia="en-US"/>
        </w:rPr>
        <w:t xml:space="preserve">). </w:t>
      </w:r>
    </w:p>
    <w:p w:rsidR="00A243F2" w:rsidRPr="00D95606" w:rsidRDefault="00A243F2" w:rsidP="00A243F2">
      <w:pPr>
        <w:tabs>
          <w:tab w:val="right" w:pos="900"/>
          <w:tab w:val="left" w:pos="1100"/>
        </w:tabs>
        <w:spacing w:before="140"/>
        <w:ind w:left="1100" w:hanging="1100"/>
        <w:jc w:val="both"/>
        <w:rPr>
          <w:lang w:val="en-AU" w:eastAsia="en-US"/>
        </w:rPr>
      </w:pPr>
      <w:r w:rsidRPr="00D95606">
        <w:rPr>
          <w:lang w:val="en-AU" w:eastAsia="en-US"/>
        </w:rPr>
        <w:tab/>
        <w:t>(3)</w:t>
      </w:r>
      <w:r w:rsidRPr="00D95606">
        <w:rPr>
          <w:lang w:val="en-AU" w:eastAsia="en-US"/>
        </w:rPr>
        <w:tab/>
        <w:t>The insurer—</w:t>
      </w:r>
    </w:p>
    <w:p w:rsidR="00A243F2" w:rsidRPr="00D95606" w:rsidRDefault="00A243F2" w:rsidP="00A243F2">
      <w:pPr>
        <w:tabs>
          <w:tab w:val="right" w:pos="1400"/>
          <w:tab w:val="left" w:pos="1600"/>
        </w:tabs>
        <w:spacing w:before="140"/>
        <w:ind w:left="1600" w:hanging="1600"/>
        <w:jc w:val="both"/>
        <w:rPr>
          <w:lang w:val="en-AU" w:eastAsia="en-US"/>
        </w:rPr>
      </w:pPr>
      <w:r w:rsidRPr="00D95606">
        <w:rPr>
          <w:lang w:val="en-AU" w:eastAsia="en-US"/>
        </w:rPr>
        <w:tab/>
        <w:t>(a)</w:t>
      </w:r>
      <w:r w:rsidRPr="00D95606">
        <w:rPr>
          <w:lang w:val="en-AU" w:eastAsia="en-US"/>
        </w:rPr>
        <w:tab/>
        <w:t>must continue to pay the injured person the defined benefits to which the person is entitled until the insurer and injured person have entered into a lump sum agreement; but</w:t>
      </w:r>
    </w:p>
    <w:p w:rsidR="00A243F2" w:rsidRPr="00D95606" w:rsidRDefault="00A243F2" w:rsidP="00A243F2">
      <w:pPr>
        <w:tabs>
          <w:tab w:val="right" w:pos="1400"/>
          <w:tab w:val="left" w:pos="1600"/>
        </w:tabs>
        <w:spacing w:before="140"/>
        <w:ind w:left="1600" w:hanging="1600"/>
        <w:jc w:val="both"/>
        <w:rPr>
          <w:lang w:val="en-AU" w:eastAsia="en-US"/>
        </w:rPr>
      </w:pPr>
      <w:r w:rsidRPr="00D95606">
        <w:rPr>
          <w:lang w:val="en-AU" w:eastAsia="en-US"/>
        </w:rPr>
        <w:tab/>
        <w:t>(b)</w:t>
      </w:r>
      <w:r w:rsidRPr="00D95606">
        <w:rPr>
          <w:lang w:val="en-AU" w:eastAsia="en-US"/>
        </w:rPr>
        <w:tab/>
      </w:r>
      <w:r w:rsidRPr="00753918">
        <w:rPr>
          <w:spacing w:val="-2"/>
          <w:lang w:val="en-AU" w:eastAsia="en-US"/>
        </w:rPr>
        <w:t>may agree with the injured person about the frequency (not more</w:t>
      </w:r>
      <w:r w:rsidRPr="00D95606">
        <w:rPr>
          <w:lang w:val="en-AU" w:eastAsia="en-US"/>
        </w:rPr>
        <w:t xml:space="preserve"> than fortnightly) of the payment of the defined benefits.</w:t>
      </w:r>
    </w:p>
    <w:p w:rsidR="00A243F2" w:rsidRPr="00D95606" w:rsidRDefault="00A243F2" w:rsidP="00A243F2">
      <w:pPr>
        <w:tabs>
          <w:tab w:val="right" w:pos="900"/>
          <w:tab w:val="left" w:pos="1100"/>
        </w:tabs>
        <w:spacing w:before="140"/>
        <w:ind w:left="1100" w:hanging="1100"/>
        <w:jc w:val="both"/>
        <w:rPr>
          <w:lang w:val="en-AU" w:eastAsia="en-US"/>
        </w:rPr>
      </w:pPr>
      <w:r w:rsidRPr="00D95606">
        <w:rPr>
          <w:lang w:val="en-AU" w:eastAsia="en-US"/>
        </w:rPr>
        <w:tab/>
        <w:t>(4)</w:t>
      </w:r>
      <w:r w:rsidRPr="00D95606">
        <w:rPr>
          <w:lang w:val="en-AU" w:eastAsia="en-US"/>
        </w:rPr>
        <w:tab/>
      </w:r>
      <w:r w:rsidRPr="00753918">
        <w:rPr>
          <w:spacing w:val="-2"/>
          <w:lang w:val="en-AU" w:eastAsia="en-US"/>
        </w:rPr>
        <w:t>If the insurer and injured person enter into a lump sum agreement, the</w:t>
      </w:r>
      <w:r w:rsidRPr="00D95606">
        <w:rPr>
          <w:lang w:val="en-AU" w:eastAsia="en-US"/>
        </w:rPr>
        <w:t xml:space="preserve"> injured person—</w:t>
      </w:r>
    </w:p>
    <w:p w:rsidR="00A243F2" w:rsidRPr="00D95606" w:rsidRDefault="00A243F2" w:rsidP="00A243F2">
      <w:pPr>
        <w:tabs>
          <w:tab w:val="right" w:pos="1400"/>
          <w:tab w:val="left" w:pos="1600"/>
        </w:tabs>
        <w:spacing w:before="140"/>
        <w:ind w:left="1600" w:hanging="1600"/>
        <w:jc w:val="both"/>
        <w:rPr>
          <w:lang w:val="en-AU" w:eastAsia="en-US"/>
        </w:rPr>
      </w:pPr>
      <w:r w:rsidRPr="00D95606">
        <w:rPr>
          <w:lang w:val="en-AU" w:eastAsia="en-US"/>
        </w:rPr>
        <w:tab/>
        <w:t>(a)</w:t>
      </w:r>
      <w:r w:rsidRPr="00D95606">
        <w:rPr>
          <w:lang w:val="en-AU" w:eastAsia="en-US"/>
        </w:rPr>
        <w:tab/>
        <w:t xml:space="preserve">ceases to be entitled to the defined benefits to which the lump sum agreement relates; and </w:t>
      </w:r>
    </w:p>
    <w:p w:rsidR="00A243F2" w:rsidRPr="00D95606" w:rsidRDefault="00A243F2" w:rsidP="00A243F2">
      <w:pPr>
        <w:tabs>
          <w:tab w:val="right" w:pos="1400"/>
          <w:tab w:val="left" w:pos="1600"/>
        </w:tabs>
        <w:spacing w:before="140"/>
        <w:ind w:left="1600" w:hanging="1600"/>
        <w:jc w:val="both"/>
        <w:rPr>
          <w:lang w:val="en-AU" w:eastAsia="en-US"/>
        </w:rPr>
      </w:pPr>
      <w:r w:rsidRPr="00D95606">
        <w:rPr>
          <w:lang w:val="en-AU" w:eastAsia="en-US"/>
        </w:rPr>
        <w:tab/>
        <w:t>(b)</w:t>
      </w:r>
      <w:r w:rsidRPr="00D95606">
        <w:rPr>
          <w:lang w:val="en-AU" w:eastAsia="en-US"/>
        </w:rPr>
        <w:tab/>
      </w:r>
      <w:r w:rsidRPr="00753918">
        <w:rPr>
          <w:spacing w:val="-2"/>
          <w:lang w:val="en-AU" w:eastAsia="en-US"/>
        </w:rPr>
        <w:t>if the lump sum agreement includes an amount for treatment and</w:t>
      </w:r>
      <w:r w:rsidRPr="00D95606">
        <w:rPr>
          <w:lang w:val="en-AU" w:eastAsia="en-US"/>
        </w:rPr>
        <w:t xml:space="preserve"> care benefits—is not eligible for compensation in relation to the person</w:t>
      </w:r>
      <w:r>
        <w:rPr>
          <w:lang w:val="en-AU" w:eastAsia="en-US"/>
        </w:rPr>
        <w:t>’</w:t>
      </w:r>
      <w:r w:rsidRPr="00D95606">
        <w:rPr>
          <w:lang w:val="en-AU" w:eastAsia="en-US"/>
        </w:rPr>
        <w:t xml:space="preserve">s treatment and care needs under the LTCS Act or the </w:t>
      </w:r>
      <w:r w:rsidRPr="00D95606">
        <w:rPr>
          <w:i/>
          <w:lang w:val="en-AU" w:eastAsia="en-US"/>
        </w:rPr>
        <w:t>Workers Compensation Act 1951</w:t>
      </w:r>
      <w:r w:rsidRPr="00D95606">
        <w:rPr>
          <w:lang w:val="en-AU" w:eastAsia="en-US"/>
        </w:rPr>
        <w:t>.</w:t>
      </w:r>
    </w:p>
    <w:p w:rsidR="00A243F2" w:rsidRPr="00D95606" w:rsidRDefault="00A243F2" w:rsidP="00A243F2">
      <w:pPr>
        <w:keepNext/>
        <w:tabs>
          <w:tab w:val="right" w:pos="900"/>
          <w:tab w:val="left" w:pos="1100"/>
        </w:tabs>
        <w:spacing w:before="140"/>
        <w:ind w:left="1094" w:hanging="1094"/>
        <w:jc w:val="both"/>
        <w:rPr>
          <w:lang w:val="en-AU" w:eastAsia="en-US"/>
        </w:rPr>
      </w:pPr>
      <w:r w:rsidRPr="00D95606">
        <w:rPr>
          <w:lang w:val="en-AU" w:eastAsia="en-US"/>
        </w:rPr>
        <w:lastRenderedPageBreak/>
        <w:tab/>
        <w:t>(5)</w:t>
      </w:r>
      <w:r w:rsidRPr="00D95606">
        <w:rPr>
          <w:lang w:val="en-AU" w:eastAsia="en-US"/>
        </w:rPr>
        <w:tab/>
        <w:t>If the injured person makes a motor accident claim in relation to the motor accident, the amount of the lump sum under the lump sum agreement must be taken into account when assessing damages for the motor accident claim.</w:t>
      </w:r>
    </w:p>
    <w:p w:rsidR="00A243F2" w:rsidRPr="00D95606" w:rsidRDefault="00A243F2" w:rsidP="00A243F2">
      <w:pPr>
        <w:tabs>
          <w:tab w:val="right" w:pos="900"/>
          <w:tab w:val="left" w:pos="1100"/>
        </w:tabs>
        <w:spacing w:before="140"/>
        <w:ind w:left="1100" w:hanging="1100"/>
        <w:jc w:val="both"/>
        <w:rPr>
          <w:lang w:val="en-AU" w:eastAsia="en-US"/>
        </w:rPr>
      </w:pPr>
      <w:r w:rsidRPr="00D95606">
        <w:rPr>
          <w:lang w:val="en-AU" w:eastAsia="en-US"/>
        </w:rPr>
        <w:tab/>
        <w:t>(6)</w:t>
      </w:r>
      <w:r w:rsidRPr="00D95606">
        <w:rPr>
          <w:lang w:val="en-AU" w:eastAsia="en-US"/>
        </w:rPr>
        <w:tab/>
        <w:t xml:space="preserve">This section is subject to section 181. </w:t>
      </w:r>
    </w:p>
    <w:p w:rsidR="00A243F2" w:rsidRPr="00D95606"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48</w:t>
      </w:r>
      <w:r w:rsidRPr="00D95606">
        <w:rPr>
          <w:rFonts w:ascii="Arial" w:hAnsi="Arial"/>
          <w:b/>
          <w:sz w:val="22"/>
          <w:lang w:val="en-AU" w:eastAsia="en-US"/>
        </w:rPr>
        <w:br/>
        <w:t xml:space="preserve">Clause 183, definition of </w:t>
      </w:r>
      <w:r w:rsidRPr="00D95606">
        <w:rPr>
          <w:rFonts w:ascii="Arial" w:hAnsi="Arial"/>
          <w:b/>
          <w:i/>
          <w:sz w:val="22"/>
          <w:lang w:val="en-AU" w:eastAsia="en-US"/>
        </w:rPr>
        <w:t xml:space="preserve">internally reviewable decision </w:t>
      </w:r>
      <w:r w:rsidRPr="00D95606">
        <w:rPr>
          <w:rFonts w:ascii="Arial" w:hAnsi="Arial"/>
          <w:b/>
          <w:sz w:val="22"/>
          <w:lang w:val="en-AU" w:eastAsia="en-US"/>
        </w:rPr>
        <w:t>and note</w:t>
      </w:r>
      <w:r w:rsidRPr="00D95606">
        <w:rPr>
          <w:rFonts w:ascii="Arial" w:hAnsi="Arial"/>
          <w:b/>
          <w:sz w:val="22"/>
          <w:lang w:val="en-AU" w:eastAsia="en-US"/>
        </w:rPr>
        <w:br/>
        <w:t>Page 141, line 15—</w:t>
      </w:r>
    </w:p>
    <w:p w:rsidR="00A243F2" w:rsidRPr="00D95606" w:rsidRDefault="00A243F2" w:rsidP="00A243F2">
      <w:pPr>
        <w:keepNext/>
        <w:spacing w:before="140"/>
        <w:ind w:left="1100"/>
        <w:jc w:val="both"/>
        <w:rPr>
          <w:i/>
          <w:lang w:val="en-AU" w:eastAsia="en-US"/>
        </w:rPr>
      </w:pPr>
      <w:r w:rsidRPr="00D95606">
        <w:rPr>
          <w:i/>
          <w:lang w:val="en-AU" w:eastAsia="en-US"/>
        </w:rPr>
        <w:t>omit the definition and note, substitute</w:t>
      </w:r>
    </w:p>
    <w:p w:rsidR="00A243F2" w:rsidRPr="00D95606" w:rsidRDefault="00A243F2" w:rsidP="00A243F2">
      <w:pPr>
        <w:numPr>
          <w:ilvl w:val="5"/>
          <w:numId w:val="0"/>
        </w:numPr>
        <w:spacing w:before="140"/>
        <w:ind w:left="1100"/>
        <w:jc w:val="both"/>
        <w:outlineLvl w:val="5"/>
        <w:rPr>
          <w:lang w:val="en-AU" w:eastAsia="en-US"/>
        </w:rPr>
      </w:pPr>
      <w:r w:rsidRPr="00D95606">
        <w:rPr>
          <w:b/>
          <w:i/>
          <w:lang w:val="en-AU" w:eastAsia="en-US"/>
        </w:rPr>
        <w:t>internally reviewable decision</w:t>
      </w:r>
      <w:r w:rsidRPr="00D95606">
        <w:rPr>
          <w:lang w:val="en-AU" w:eastAsia="en-US"/>
        </w:rPr>
        <w:t xml:space="preserve"> means a decision of an insurer mentioned in schedule 1A, column 3 under a provision of this Act mentioned in column 2 in relation to the decision.</w:t>
      </w:r>
    </w:p>
    <w:p w:rsidR="00A243F2" w:rsidRPr="00D95606"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49</w:t>
      </w:r>
      <w:r w:rsidRPr="00D95606">
        <w:rPr>
          <w:rFonts w:ascii="Arial" w:hAnsi="Arial"/>
          <w:b/>
          <w:sz w:val="22"/>
          <w:lang w:val="en-AU" w:eastAsia="en-US"/>
        </w:rPr>
        <w:br/>
        <w:t>Clause 184 (3) (a)</w:t>
      </w:r>
      <w:r w:rsidRPr="00D95606">
        <w:rPr>
          <w:rFonts w:ascii="Arial" w:hAnsi="Arial"/>
          <w:b/>
          <w:sz w:val="22"/>
          <w:lang w:val="en-AU" w:eastAsia="en-US"/>
        </w:rPr>
        <w:br/>
        <w:t>Page 142, line 21—</w:t>
      </w:r>
    </w:p>
    <w:p w:rsidR="00A243F2" w:rsidRPr="00D95606" w:rsidRDefault="00A243F2" w:rsidP="00A243F2">
      <w:pPr>
        <w:keepNext/>
        <w:spacing w:before="140"/>
        <w:ind w:left="1100"/>
        <w:jc w:val="both"/>
        <w:rPr>
          <w:i/>
          <w:lang w:val="en-AU" w:eastAsia="en-US"/>
        </w:rPr>
      </w:pPr>
      <w:r w:rsidRPr="00D95606">
        <w:rPr>
          <w:i/>
          <w:lang w:val="en-AU" w:eastAsia="en-US"/>
        </w:rPr>
        <w:t>omit clause 184 (3) (a), substitute</w:t>
      </w:r>
    </w:p>
    <w:p w:rsidR="00A243F2" w:rsidRPr="00D95606" w:rsidRDefault="00A243F2" w:rsidP="00A243F2">
      <w:pPr>
        <w:tabs>
          <w:tab w:val="right" w:pos="1400"/>
          <w:tab w:val="left" w:pos="1600"/>
        </w:tabs>
        <w:spacing w:before="140"/>
        <w:ind w:left="1600" w:hanging="1600"/>
        <w:jc w:val="both"/>
        <w:rPr>
          <w:lang w:val="en-AU" w:eastAsia="en-US"/>
        </w:rPr>
      </w:pPr>
      <w:r w:rsidRPr="00D95606">
        <w:rPr>
          <w:lang w:val="en-AU" w:eastAsia="en-US"/>
        </w:rPr>
        <w:tab/>
        <w:t>(a)</w:t>
      </w:r>
      <w:r w:rsidRPr="00D95606">
        <w:rPr>
          <w:lang w:val="en-AU" w:eastAsia="en-US"/>
        </w:rPr>
        <w:tab/>
        <w:t>the applicant satisfies the insurer that they have a reasonable excuse for the delay; and</w:t>
      </w:r>
    </w:p>
    <w:p w:rsidR="00A243F2" w:rsidRPr="00D95606"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50</w:t>
      </w:r>
      <w:r w:rsidRPr="00D95606">
        <w:rPr>
          <w:rFonts w:ascii="Arial" w:hAnsi="Arial"/>
          <w:b/>
          <w:sz w:val="22"/>
          <w:lang w:val="en-AU" w:eastAsia="en-US"/>
        </w:rPr>
        <w:br/>
        <w:t xml:space="preserve">Clause 189, definition of </w:t>
      </w:r>
      <w:r w:rsidRPr="00D95606">
        <w:rPr>
          <w:rFonts w:ascii="Arial" w:hAnsi="Arial"/>
          <w:b/>
          <w:i/>
          <w:sz w:val="22"/>
          <w:lang w:val="en-AU" w:eastAsia="en-US"/>
        </w:rPr>
        <w:t xml:space="preserve">ACAT reviewable decision </w:t>
      </w:r>
      <w:r w:rsidRPr="00D95606">
        <w:rPr>
          <w:rFonts w:ascii="Arial" w:hAnsi="Arial"/>
          <w:b/>
          <w:sz w:val="22"/>
          <w:lang w:val="en-AU" w:eastAsia="en-US"/>
        </w:rPr>
        <w:t>and note</w:t>
      </w:r>
      <w:r w:rsidRPr="00D95606">
        <w:rPr>
          <w:rFonts w:ascii="Arial" w:hAnsi="Arial"/>
          <w:b/>
          <w:sz w:val="22"/>
          <w:lang w:val="en-AU" w:eastAsia="en-US"/>
        </w:rPr>
        <w:br/>
        <w:t>Page 144, line 18—</w:t>
      </w:r>
    </w:p>
    <w:p w:rsidR="00A243F2" w:rsidRPr="00D95606" w:rsidRDefault="00A243F2" w:rsidP="00A243F2">
      <w:pPr>
        <w:keepNext/>
        <w:spacing w:before="140"/>
        <w:ind w:left="1100"/>
        <w:jc w:val="both"/>
        <w:rPr>
          <w:i/>
          <w:lang w:val="en-AU" w:eastAsia="en-US"/>
        </w:rPr>
      </w:pPr>
      <w:r w:rsidRPr="00D95606">
        <w:rPr>
          <w:i/>
          <w:lang w:val="en-AU" w:eastAsia="en-US"/>
        </w:rPr>
        <w:t>omit the definition and note, substitute</w:t>
      </w:r>
    </w:p>
    <w:p w:rsidR="00A243F2" w:rsidRPr="00D95606" w:rsidRDefault="00A243F2" w:rsidP="00A243F2">
      <w:pPr>
        <w:numPr>
          <w:ilvl w:val="5"/>
          <w:numId w:val="0"/>
        </w:numPr>
        <w:spacing w:before="140"/>
        <w:ind w:left="1100"/>
        <w:jc w:val="both"/>
        <w:outlineLvl w:val="5"/>
        <w:rPr>
          <w:lang w:val="en-AU" w:eastAsia="en-US"/>
        </w:rPr>
      </w:pPr>
      <w:r w:rsidRPr="00D95606">
        <w:rPr>
          <w:b/>
          <w:i/>
          <w:lang w:val="en-AU" w:eastAsia="en-US"/>
        </w:rPr>
        <w:t>ACAT reviewable decision</w:t>
      </w:r>
      <w:r w:rsidRPr="00D95606">
        <w:rPr>
          <w:lang w:val="en-AU" w:eastAsia="en-US"/>
        </w:rPr>
        <w:t xml:space="preserve"> means a decision of an insurer reviewing an internally reviewable decision of the insurer.</w:t>
      </w:r>
    </w:p>
    <w:p w:rsidR="00A243F2" w:rsidRPr="00D95606"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51</w:t>
      </w:r>
      <w:r w:rsidRPr="00D95606">
        <w:rPr>
          <w:rFonts w:ascii="Arial" w:hAnsi="Arial"/>
          <w:b/>
          <w:sz w:val="22"/>
          <w:lang w:val="en-AU" w:eastAsia="en-US"/>
        </w:rPr>
        <w:br/>
        <w:t>Proposed new clause 195 (1A)</w:t>
      </w:r>
      <w:r w:rsidRPr="00D95606">
        <w:rPr>
          <w:rFonts w:ascii="Arial" w:hAnsi="Arial"/>
          <w:b/>
          <w:sz w:val="22"/>
          <w:lang w:val="en-AU" w:eastAsia="en-US"/>
        </w:rPr>
        <w:br/>
        <w:t>Page 148, line 4—</w:t>
      </w:r>
    </w:p>
    <w:p w:rsidR="00A243F2" w:rsidRPr="00D95606" w:rsidRDefault="00A243F2" w:rsidP="00A243F2">
      <w:pPr>
        <w:keepNext/>
        <w:spacing w:before="140"/>
        <w:ind w:left="1100"/>
        <w:jc w:val="both"/>
        <w:rPr>
          <w:i/>
          <w:lang w:val="en-AU" w:eastAsia="en-US"/>
        </w:rPr>
      </w:pPr>
      <w:r w:rsidRPr="00D95606">
        <w:rPr>
          <w:i/>
          <w:lang w:val="en-AU" w:eastAsia="en-US"/>
        </w:rPr>
        <w:t>insert</w:t>
      </w:r>
    </w:p>
    <w:p w:rsidR="00A243F2" w:rsidRPr="00D95606" w:rsidRDefault="00A243F2" w:rsidP="00A243F2">
      <w:pPr>
        <w:tabs>
          <w:tab w:val="right" w:pos="900"/>
          <w:tab w:val="left" w:pos="1100"/>
        </w:tabs>
        <w:spacing w:before="140"/>
        <w:ind w:left="1100" w:hanging="1100"/>
        <w:jc w:val="both"/>
        <w:rPr>
          <w:lang w:val="en-AU" w:eastAsia="en-US"/>
        </w:rPr>
      </w:pPr>
      <w:r w:rsidRPr="00D95606">
        <w:rPr>
          <w:lang w:val="en-AU" w:eastAsia="en-US"/>
        </w:rPr>
        <w:tab/>
        <w:t>(1A)</w:t>
      </w:r>
      <w:r w:rsidRPr="00D95606">
        <w:rPr>
          <w:lang w:val="en-AU" w:eastAsia="en-US"/>
        </w:rPr>
        <w:tab/>
        <w:t>However, the ACAT must not award the costs of, or incidental to, an application for external review against an injured person seeking review of an ACAT reviewable decision honestly.</w:t>
      </w:r>
    </w:p>
    <w:p w:rsidR="00A243F2" w:rsidRPr="00D95606"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52</w:t>
      </w:r>
      <w:r w:rsidRPr="00D95606">
        <w:rPr>
          <w:rFonts w:ascii="Arial" w:hAnsi="Arial"/>
          <w:b/>
          <w:sz w:val="22"/>
          <w:lang w:val="en-AU" w:eastAsia="en-US"/>
        </w:rPr>
        <w:br/>
        <w:t>Clause 200</w:t>
      </w:r>
      <w:r w:rsidRPr="00D95606">
        <w:rPr>
          <w:rFonts w:ascii="Arial" w:hAnsi="Arial"/>
          <w:b/>
          <w:sz w:val="22"/>
          <w:lang w:val="en-AU" w:eastAsia="en-US"/>
        </w:rPr>
        <w:br/>
        <w:t>Page 150, line 2—</w:t>
      </w:r>
    </w:p>
    <w:p w:rsidR="00A243F2" w:rsidRPr="00D95606" w:rsidRDefault="00A243F2" w:rsidP="00A243F2">
      <w:pPr>
        <w:spacing w:before="140"/>
        <w:ind w:left="1100"/>
        <w:jc w:val="both"/>
        <w:rPr>
          <w:i/>
          <w:lang w:val="en-AU" w:eastAsia="en-US"/>
        </w:rPr>
      </w:pPr>
      <w:r w:rsidRPr="00D95606">
        <w:rPr>
          <w:i/>
          <w:lang w:val="en-AU" w:eastAsia="en-US"/>
        </w:rPr>
        <w:t>[oppose the clause]</w:t>
      </w:r>
    </w:p>
    <w:p w:rsidR="00A243F2" w:rsidRPr="00D95606" w:rsidRDefault="00A243F2" w:rsidP="00A243F2">
      <w:pPr>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53</w:t>
      </w:r>
      <w:r w:rsidRPr="00D95606">
        <w:rPr>
          <w:rFonts w:ascii="Arial" w:hAnsi="Arial"/>
          <w:b/>
          <w:sz w:val="22"/>
          <w:lang w:val="en-AU" w:eastAsia="en-US"/>
        </w:rPr>
        <w:br/>
        <w:t>Chapter 3</w:t>
      </w:r>
      <w:r w:rsidRPr="00D95606">
        <w:rPr>
          <w:rFonts w:ascii="Arial" w:hAnsi="Arial"/>
          <w:b/>
          <w:sz w:val="22"/>
          <w:lang w:val="en-AU" w:eastAsia="en-US"/>
        </w:rPr>
        <w:br/>
        <w:t>Page 151, line 1—</w:t>
      </w:r>
    </w:p>
    <w:p w:rsidR="00A243F2" w:rsidRDefault="00A243F2" w:rsidP="00A243F2">
      <w:pPr>
        <w:spacing w:before="140"/>
        <w:ind w:left="1100"/>
        <w:jc w:val="both"/>
        <w:rPr>
          <w:i/>
          <w:lang w:val="en-AU" w:eastAsia="en-US"/>
        </w:rPr>
      </w:pPr>
      <w:r w:rsidRPr="00D95606">
        <w:rPr>
          <w:i/>
          <w:lang w:val="en-AU" w:eastAsia="en-US"/>
        </w:rPr>
        <w:t>omit</w:t>
      </w:r>
    </w:p>
    <w:p w:rsidR="00A243F2" w:rsidRPr="00D95606" w:rsidRDefault="00A243F2" w:rsidP="00A243F2">
      <w:pPr>
        <w:pBdr>
          <w:top w:val="single" w:sz="4" w:space="1" w:color="auto"/>
        </w:pBdr>
        <w:spacing w:before="140"/>
        <w:jc w:val="both"/>
        <w:rPr>
          <w:i/>
          <w:lang w:val="en-AU" w:eastAsia="en-US"/>
        </w:rPr>
      </w:pPr>
    </w:p>
    <w:p w:rsidR="00A243F2" w:rsidRPr="00D95606"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lastRenderedPageBreak/>
        <w:t>54</w:t>
      </w:r>
      <w:r w:rsidRPr="00D95606">
        <w:rPr>
          <w:rFonts w:ascii="Arial" w:hAnsi="Arial"/>
          <w:b/>
          <w:sz w:val="22"/>
          <w:lang w:val="en-AU" w:eastAsia="en-US"/>
        </w:rPr>
        <w:br/>
        <w:t>Clause 219 (1) (b)</w:t>
      </w:r>
      <w:r w:rsidRPr="00D95606">
        <w:rPr>
          <w:rFonts w:ascii="Arial" w:hAnsi="Arial"/>
          <w:b/>
          <w:sz w:val="22"/>
          <w:lang w:val="en-AU" w:eastAsia="en-US"/>
        </w:rPr>
        <w:br/>
        <w:t>Page 161, line 12—</w:t>
      </w:r>
    </w:p>
    <w:p w:rsidR="00A243F2" w:rsidRPr="00D95606" w:rsidRDefault="00A243F2" w:rsidP="00A243F2">
      <w:pPr>
        <w:keepNext/>
        <w:spacing w:before="120"/>
        <w:ind w:left="1094"/>
        <w:jc w:val="both"/>
        <w:rPr>
          <w:i/>
          <w:lang w:val="en-AU" w:eastAsia="en-US"/>
        </w:rPr>
      </w:pPr>
      <w:r w:rsidRPr="00D95606">
        <w:rPr>
          <w:i/>
          <w:lang w:val="en-AU" w:eastAsia="en-US"/>
        </w:rPr>
        <w:t>omit clause 219 (1) (b), substitute</w:t>
      </w:r>
    </w:p>
    <w:p w:rsidR="00A243F2" w:rsidRPr="00D95606" w:rsidRDefault="00A243F2" w:rsidP="00A243F2">
      <w:pPr>
        <w:tabs>
          <w:tab w:val="right" w:pos="1400"/>
          <w:tab w:val="left" w:pos="1600"/>
        </w:tabs>
        <w:spacing w:before="120"/>
        <w:ind w:left="1598" w:hanging="1598"/>
        <w:jc w:val="both"/>
        <w:rPr>
          <w:lang w:val="en-AU" w:eastAsia="en-US"/>
        </w:rPr>
      </w:pPr>
      <w:r w:rsidRPr="00D95606">
        <w:rPr>
          <w:lang w:val="en-AU" w:eastAsia="en-US"/>
        </w:rPr>
        <w:tab/>
        <w:t>(b)</w:t>
      </w:r>
      <w:r w:rsidRPr="00D95606">
        <w:rPr>
          <w:lang w:val="en-AU" w:eastAsia="en-US"/>
        </w:rPr>
        <w:tab/>
        <w:t>the person</w:t>
      </w:r>
      <w:r>
        <w:rPr>
          <w:lang w:val="en-AU" w:eastAsia="en-US"/>
        </w:rPr>
        <w:t>’</w:t>
      </w:r>
      <w:r w:rsidRPr="00D95606">
        <w:rPr>
          <w:lang w:val="en-AU" w:eastAsia="en-US"/>
        </w:rPr>
        <w:t>s doctor certifies, in writing, that the person is likely to need medical treatment after the relevant date for the motor accident; and</w:t>
      </w:r>
    </w:p>
    <w:p w:rsidR="00A243F2" w:rsidRPr="00D95606"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55</w:t>
      </w:r>
      <w:r w:rsidRPr="00D95606">
        <w:rPr>
          <w:rFonts w:ascii="Arial" w:hAnsi="Arial"/>
          <w:b/>
          <w:sz w:val="22"/>
          <w:lang w:val="en-AU" w:eastAsia="en-US"/>
        </w:rPr>
        <w:br/>
        <w:t>Clause 236 (1) (a)</w:t>
      </w:r>
      <w:r w:rsidRPr="00D95606">
        <w:rPr>
          <w:rFonts w:ascii="Arial" w:hAnsi="Arial"/>
          <w:b/>
          <w:sz w:val="22"/>
          <w:lang w:val="en-AU" w:eastAsia="en-US"/>
        </w:rPr>
        <w:br/>
        <w:t>Page 171, line 7—</w:t>
      </w:r>
    </w:p>
    <w:p w:rsidR="00A243F2" w:rsidRPr="00D95606" w:rsidRDefault="00A243F2" w:rsidP="00A243F2">
      <w:pPr>
        <w:keepNext/>
        <w:spacing w:before="120"/>
        <w:ind w:left="1094"/>
        <w:jc w:val="both"/>
        <w:rPr>
          <w:i/>
          <w:lang w:val="en-AU" w:eastAsia="en-US"/>
        </w:rPr>
      </w:pPr>
      <w:r w:rsidRPr="00D95606">
        <w:rPr>
          <w:i/>
          <w:lang w:val="en-AU" w:eastAsia="en-US"/>
        </w:rPr>
        <w:t xml:space="preserve">omit </w:t>
      </w:r>
    </w:p>
    <w:p w:rsidR="00A243F2" w:rsidRPr="00D95606" w:rsidRDefault="00A243F2" w:rsidP="00A243F2">
      <w:pPr>
        <w:spacing w:before="120"/>
        <w:ind w:left="1094"/>
        <w:jc w:val="both"/>
        <w:rPr>
          <w:lang w:val="en-AU" w:eastAsia="en-US"/>
        </w:rPr>
      </w:pPr>
      <w:r w:rsidRPr="00D95606">
        <w:rPr>
          <w:lang w:val="en-AU" w:eastAsia="en-US"/>
        </w:rPr>
        <w:t>10%</w:t>
      </w:r>
    </w:p>
    <w:p w:rsidR="00A243F2" w:rsidRPr="00D95606" w:rsidRDefault="00A243F2" w:rsidP="00A243F2">
      <w:pPr>
        <w:keepNext/>
        <w:spacing w:before="120"/>
        <w:ind w:left="1094"/>
        <w:jc w:val="both"/>
        <w:rPr>
          <w:i/>
          <w:lang w:val="en-AU" w:eastAsia="en-US"/>
        </w:rPr>
      </w:pPr>
      <w:r w:rsidRPr="00D95606">
        <w:rPr>
          <w:i/>
          <w:lang w:val="en-AU" w:eastAsia="en-US"/>
        </w:rPr>
        <w:t>substitute</w:t>
      </w:r>
    </w:p>
    <w:p w:rsidR="00A243F2" w:rsidRPr="00D95606" w:rsidRDefault="00A243F2" w:rsidP="00A243F2">
      <w:pPr>
        <w:spacing w:before="120"/>
        <w:ind w:left="1094"/>
        <w:jc w:val="both"/>
        <w:rPr>
          <w:lang w:val="en-AU" w:eastAsia="en-US"/>
        </w:rPr>
      </w:pPr>
      <w:r w:rsidRPr="00D95606">
        <w:rPr>
          <w:lang w:val="en-AU" w:eastAsia="en-US"/>
        </w:rPr>
        <w:t>5%</w:t>
      </w:r>
    </w:p>
    <w:p w:rsidR="00A243F2" w:rsidRPr="00D95606"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56</w:t>
      </w:r>
      <w:r w:rsidRPr="00D95606">
        <w:rPr>
          <w:rFonts w:ascii="Arial" w:hAnsi="Arial"/>
          <w:b/>
          <w:sz w:val="22"/>
          <w:lang w:val="en-AU" w:eastAsia="en-US"/>
        </w:rPr>
        <w:br/>
        <w:t>Clause 236 (1) (b) (ii)</w:t>
      </w:r>
      <w:r w:rsidRPr="00D95606">
        <w:rPr>
          <w:rFonts w:ascii="Arial" w:hAnsi="Arial"/>
          <w:b/>
          <w:sz w:val="22"/>
          <w:lang w:val="en-AU" w:eastAsia="en-US"/>
        </w:rPr>
        <w:br/>
        <w:t>Page 171, line 13—</w:t>
      </w:r>
    </w:p>
    <w:p w:rsidR="00A243F2" w:rsidRPr="00D95606" w:rsidRDefault="00A243F2" w:rsidP="00A243F2">
      <w:pPr>
        <w:keepNext/>
        <w:spacing w:before="120"/>
        <w:ind w:left="1094"/>
        <w:jc w:val="both"/>
        <w:rPr>
          <w:i/>
          <w:lang w:val="en-AU" w:eastAsia="en-US"/>
        </w:rPr>
      </w:pPr>
      <w:r w:rsidRPr="00D95606">
        <w:rPr>
          <w:i/>
          <w:lang w:val="en-AU" w:eastAsia="en-US"/>
        </w:rPr>
        <w:t xml:space="preserve">omit </w:t>
      </w:r>
    </w:p>
    <w:p w:rsidR="00A243F2" w:rsidRPr="00D95606" w:rsidRDefault="00A243F2" w:rsidP="00A243F2">
      <w:pPr>
        <w:spacing w:before="120"/>
        <w:ind w:left="1094"/>
        <w:jc w:val="both"/>
        <w:rPr>
          <w:lang w:val="en-AU" w:eastAsia="en-US"/>
        </w:rPr>
      </w:pPr>
      <w:r w:rsidRPr="00D95606">
        <w:rPr>
          <w:lang w:val="en-AU" w:eastAsia="en-US"/>
        </w:rPr>
        <w:t>10%</w:t>
      </w:r>
    </w:p>
    <w:p w:rsidR="00A243F2" w:rsidRPr="00D95606" w:rsidRDefault="00A243F2" w:rsidP="00A243F2">
      <w:pPr>
        <w:keepNext/>
        <w:spacing w:before="120"/>
        <w:ind w:left="1094"/>
        <w:jc w:val="both"/>
        <w:rPr>
          <w:i/>
          <w:lang w:val="en-AU" w:eastAsia="en-US"/>
        </w:rPr>
      </w:pPr>
      <w:r w:rsidRPr="00D95606">
        <w:rPr>
          <w:i/>
          <w:lang w:val="en-AU" w:eastAsia="en-US"/>
        </w:rPr>
        <w:t>substitute</w:t>
      </w:r>
    </w:p>
    <w:p w:rsidR="00A243F2" w:rsidRPr="00D95606" w:rsidRDefault="00A243F2" w:rsidP="00A243F2">
      <w:pPr>
        <w:spacing w:before="120"/>
        <w:ind w:left="1094"/>
        <w:jc w:val="both"/>
        <w:rPr>
          <w:lang w:val="en-AU" w:eastAsia="en-US"/>
        </w:rPr>
      </w:pPr>
      <w:r w:rsidRPr="00D95606">
        <w:rPr>
          <w:lang w:val="en-AU" w:eastAsia="en-US"/>
        </w:rPr>
        <w:t>5%</w:t>
      </w:r>
    </w:p>
    <w:p w:rsidR="00A243F2" w:rsidRPr="00D95606"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57</w:t>
      </w:r>
      <w:r w:rsidRPr="00D95606">
        <w:rPr>
          <w:rFonts w:ascii="Arial" w:hAnsi="Arial"/>
          <w:b/>
          <w:sz w:val="22"/>
          <w:lang w:val="en-AU" w:eastAsia="en-US"/>
        </w:rPr>
        <w:br/>
        <w:t>Clause 236 (1) (c)</w:t>
      </w:r>
      <w:r w:rsidRPr="00D95606">
        <w:rPr>
          <w:rFonts w:ascii="Arial" w:hAnsi="Arial"/>
          <w:b/>
          <w:sz w:val="22"/>
          <w:lang w:val="en-AU" w:eastAsia="en-US"/>
        </w:rPr>
        <w:br/>
        <w:t>Page 171, line 20—</w:t>
      </w:r>
    </w:p>
    <w:p w:rsidR="00A243F2" w:rsidRPr="00D95606" w:rsidRDefault="00A243F2" w:rsidP="00A243F2">
      <w:pPr>
        <w:keepNext/>
        <w:spacing w:before="120"/>
        <w:ind w:left="1094"/>
        <w:jc w:val="both"/>
        <w:rPr>
          <w:i/>
          <w:lang w:val="en-AU" w:eastAsia="en-US"/>
        </w:rPr>
      </w:pPr>
      <w:r w:rsidRPr="00D95606">
        <w:rPr>
          <w:i/>
          <w:lang w:val="en-AU" w:eastAsia="en-US"/>
        </w:rPr>
        <w:t>omit clause 236 (1) (c), substitute</w:t>
      </w:r>
    </w:p>
    <w:p w:rsidR="00A243F2" w:rsidRPr="00D95606" w:rsidRDefault="00A243F2" w:rsidP="00A243F2">
      <w:pPr>
        <w:tabs>
          <w:tab w:val="right" w:pos="1400"/>
          <w:tab w:val="left" w:pos="1600"/>
        </w:tabs>
        <w:spacing w:before="120"/>
        <w:ind w:left="1600" w:hanging="1600"/>
        <w:jc w:val="both"/>
        <w:rPr>
          <w:lang w:val="en-AU" w:eastAsia="en-US"/>
        </w:rPr>
      </w:pPr>
      <w:r w:rsidRPr="00D95606">
        <w:rPr>
          <w:lang w:val="en-AU" w:eastAsia="en-US"/>
        </w:rPr>
        <w:tab/>
        <w:t>(c)</w:t>
      </w:r>
      <w:r w:rsidRPr="00D95606">
        <w:rPr>
          <w:lang w:val="en-AU" w:eastAsia="en-US"/>
        </w:rPr>
        <w:tab/>
        <w:t>is taken, under section 133 (WPI taken to be 5% in certain circumstances), to have a WPI of 5% as a result of the accident; or</w:t>
      </w:r>
    </w:p>
    <w:p w:rsidR="00A243F2" w:rsidRPr="00D95606" w:rsidRDefault="00A243F2" w:rsidP="00A243F2">
      <w:pPr>
        <w:spacing w:before="120"/>
        <w:ind w:left="2400" w:hanging="800"/>
        <w:jc w:val="both"/>
        <w:rPr>
          <w:sz w:val="20"/>
          <w:lang w:val="en-AU" w:eastAsia="en-US"/>
        </w:rPr>
      </w:pPr>
      <w:r w:rsidRPr="00D95606">
        <w:rPr>
          <w:i/>
          <w:sz w:val="20"/>
          <w:lang w:val="en-AU" w:eastAsia="en-US"/>
        </w:rPr>
        <w:t>Note</w:t>
      </w:r>
      <w:r w:rsidRPr="00D95606">
        <w:rPr>
          <w:i/>
          <w:sz w:val="20"/>
          <w:lang w:val="en-AU" w:eastAsia="en-US"/>
        </w:rPr>
        <w:tab/>
      </w:r>
      <w:r w:rsidRPr="00A64289">
        <w:rPr>
          <w:spacing w:val="-2"/>
          <w:sz w:val="20"/>
          <w:lang w:val="en-AU" w:eastAsia="en-US"/>
        </w:rPr>
        <w:t>For procedures for a claim for a personal injury suffered by a child</w:t>
      </w:r>
      <w:r w:rsidRPr="00D95606">
        <w:rPr>
          <w:sz w:val="20"/>
          <w:lang w:val="en-AU" w:eastAsia="en-US"/>
        </w:rPr>
        <w:t xml:space="preserve">, see the </w:t>
      </w:r>
      <w:r w:rsidRPr="00D95606">
        <w:rPr>
          <w:i/>
          <w:sz w:val="20"/>
          <w:lang w:val="en-AU" w:eastAsia="en-US"/>
        </w:rPr>
        <w:t>Limitation Act 1985</w:t>
      </w:r>
      <w:r w:rsidRPr="00D95606">
        <w:rPr>
          <w:sz w:val="20"/>
          <w:lang w:val="en-AU" w:eastAsia="en-US"/>
        </w:rPr>
        <w:t>, s 30A (Special provision for injuries to children).</w:t>
      </w:r>
    </w:p>
    <w:p w:rsidR="00A243F2" w:rsidRPr="00D95606"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58</w:t>
      </w:r>
      <w:r w:rsidRPr="00D95606">
        <w:rPr>
          <w:rFonts w:ascii="Arial" w:hAnsi="Arial"/>
          <w:b/>
          <w:sz w:val="22"/>
          <w:lang w:val="en-AU" w:eastAsia="en-US"/>
        </w:rPr>
        <w:br/>
        <w:t>Proposed new clause 236 (1) (ca) and (cb)</w:t>
      </w:r>
      <w:r w:rsidRPr="00D95606">
        <w:rPr>
          <w:rFonts w:ascii="Arial" w:hAnsi="Arial"/>
          <w:b/>
          <w:sz w:val="22"/>
          <w:lang w:val="en-AU" w:eastAsia="en-US"/>
        </w:rPr>
        <w:br/>
        <w:t>Page 171, line 26—</w:t>
      </w:r>
    </w:p>
    <w:p w:rsidR="00A243F2" w:rsidRPr="00D95606" w:rsidRDefault="00A243F2" w:rsidP="00A243F2">
      <w:pPr>
        <w:keepNext/>
        <w:spacing w:before="140"/>
        <w:ind w:left="1100"/>
        <w:jc w:val="both"/>
        <w:rPr>
          <w:i/>
          <w:lang w:val="en-AU" w:eastAsia="en-US"/>
        </w:rPr>
      </w:pPr>
      <w:r w:rsidRPr="00D95606">
        <w:rPr>
          <w:i/>
          <w:lang w:val="en-AU" w:eastAsia="en-US"/>
        </w:rPr>
        <w:t>insert</w:t>
      </w:r>
    </w:p>
    <w:p w:rsidR="00A243F2" w:rsidRPr="00D95606" w:rsidRDefault="00A243F2" w:rsidP="00A243F2">
      <w:pPr>
        <w:keepNext/>
        <w:keepLines/>
        <w:tabs>
          <w:tab w:val="right" w:pos="1400"/>
          <w:tab w:val="left" w:pos="1600"/>
        </w:tabs>
        <w:spacing w:before="120"/>
        <w:ind w:left="1598" w:hanging="1598"/>
        <w:jc w:val="both"/>
        <w:rPr>
          <w:lang w:val="en-AU" w:eastAsia="en-US"/>
        </w:rPr>
      </w:pPr>
      <w:r w:rsidRPr="00D95606">
        <w:rPr>
          <w:lang w:val="en-AU" w:eastAsia="en-US"/>
        </w:rPr>
        <w:tab/>
        <w:t>(ca)</w:t>
      </w:r>
      <w:r w:rsidRPr="00D95606">
        <w:rPr>
          <w:lang w:val="en-AU" w:eastAsia="en-US"/>
        </w:rPr>
        <w:tab/>
        <w:t xml:space="preserve">is taken to have a WPI of 5% as a result of the motor accident </w:t>
      </w:r>
      <w:r w:rsidRPr="0054560D">
        <w:rPr>
          <w:spacing w:val="-2"/>
          <w:lang w:val="en-AU" w:eastAsia="en-US"/>
        </w:rPr>
        <w:t>because the person has sustained an injury that, having regard to</w:t>
      </w:r>
      <w:r w:rsidRPr="00D95606">
        <w:rPr>
          <w:lang w:val="en-AU" w:eastAsia="en-US"/>
        </w:rPr>
        <w:t xml:space="preserve"> the person</w:t>
      </w:r>
      <w:r>
        <w:rPr>
          <w:lang w:val="en-AU" w:eastAsia="en-US"/>
        </w:rPr>
        <w:t>’</w:t>
      </w:r>
      <w:r w:rsidRPr="00D95606">
        <w:rPr>
          <w:lang w:val="en-AU" w:eastAsia="en-US"/>
        </w:rPr>
        <w:t>s vocation, is likely to have a permanent impact on the person</w:t>
      </w:r>
      <w:r>
        <w:rPr>
          <w:lang w:val="en-AU" w:eastAsia="en-US"/>
        </w:rPr>
        <w:t>’</w:t>
      </w:r>
      <w:r w:rsidRPr="00D95606">
        <w:rPr>
          <w:lang w:val="en-AU" w:eastAsia="en-US"/>
        </w:rPr>
        <w:t>s capacity to engage in the vocation; or</w:t>
      </w:r>
    </w:p>
    <w:p w:rsidR="00A243F2" w:rsidRDefault="00A243F2" w:rsidP="00A243F2">
      <w:pPr>
        <w:tabs>
          <w:tab w:val="right" w:pos="1400"/>
          <w:tab w:val="left" w:pos="1600"/>
        </w:tabs>
        <w:spacing w:before="120"/>
        <w:ind w:left="1598" w:hanging="1598"/>
        <w:jc w:val="both"/>
        <w:rPr>
          <w:lang w:val="en-AU" w:eastAsia="en-US"/>
        </w:rPr>
      </w:pPr>
      <w:r w:rsidRPr="00D95606">
        <w:rPr>
          <w:lang w:val="en-AU" w:eastAsia="en-US"/>
        </w:rPr>
        <w:tab/>
        <w:t>(cb)</w:t>
      </w:r>
      <w:r w:rsidRPr="00D95606">
        <w:rPr>
          <w:lang w:val="en-AU" w:eastAsia="en-US"/>
        </w:rPr>
        <w:tab/>
        <w:t>has sustained a serious injury as a result of the motor accident; or</w:t>
      </w:r>
    </w:p>
    <w:p w:rsidR="00A243F2" w:rsidRPr="00D95606" w:rsidRDefault="00A243F2" w:rsidP="00A243F2">
      <w:pPr>
        <w:pBdr>
          <w:top w:val="single" w:sz="4" w:space="1" w:color="auto"/>
        </w:pBdr>
        <w:tabs>
          <w:tab w:val="right" w:pos="1400"/>
          <w:tab w:val="left" w:pos="1600"/>
        </w:tabs>
        <w:spacing w:before="120"/>
        <w:ind w:left="1598" w:hanging="1598"/>
        <w:jc w:val="both"/>
        <w:rPr>
          <w:lang w:val="en-AU" w:eastAsia="en-US"/>
        </w:rPr>
      </w:pPr>
    </w:p>
    <w:p w:rsidR="00A243F2" w:rsidRPr="00D95606"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lastRenderedPageBreak/>
        <w:t>59</w:t>
      </w:r>
      <w:r w:rsidRPr="00D95606">
        <w:rPr>
          <w:rFonts w:ascii="Arial" w:hAnsi="Arial"/>
          <w:b/>
          <w:sz w:val="22"/>
          <w:lang w:val="en-AU" w:eastAsia="en-US"/>
        </w:rPr>
        <w:br/>
        <w:t>Clause 236 (1) (d)</w:t>
      </w:r>
      <w:r w:rsidRPr="00D95606">
        <w:rPr>
          <w:rFonts w:ascii="Arial" w:hAnsi="Arial"/>
          <w:b/>
          <w:sz w:val="22"/>
          <w:lang w:val="en-AU" w:eastAsia="en-US"/>
        </w:rPr>
        <w:br/>
        <w:t>Page 172, line 1—</w:t>
      </w:r>
    </w:p>
    <w:p w:rsidR="00A243F2" w:rsidRPr="00D95606" w:rsidRDefault="00A243F2" w:rsidP="00A243F2">
      <w:pPr>
        <w:keepNext/>
        <w:spacing w:before="140"/>
        <w:ind w:left="1100"/>
        <w:jc w:val="both"/>
        <w:rPr>
          <w:i/>
          <w:lang w:val="en-AU" w:eastAsia="en-US"/>
        </w:rPr>
      </w:pPr>
      <w:r w:rsidRPr="00D95606">
        <w:rPr>
          <w:i/>
          <w:lang w:val="en-AU" w:eastAsia="en-US"/>
        </w:rPr>
        <w:t>omit clause 236 (1) (d), substitute</w:t>
      </w:r>
    </w:p>
    <w:p w:rsidR="00A243F2" w:rsidRPr="00D95606" w:rsidRDefault="00A243F2" w:rsidP="00A243F2">
      <w:pPr>
        <w:tabs>
          <w:tab w:val="right" w:pos="1400"/>
          <w:tab w:val="left" w:pos="1600"/>
        </w:tabs>
        <w:spacing w:before="140"/>
        <w:ind w:left="1600" w:hanging="1600"/>
        <w:jc w:val="both"/>
        <w:rPr>
          <w:lang w:val="en-AU" w:eastAsia="en-US"/>
        </w:rPr>
      </w:pPr>
      <w:r w:rsidRPr="00D95606">
        <w:rPr>
          <w:lang w:val="en-AU" w:eastAsia="en-US"/>
        </w:rPr>
        <w:tab/>
        <w:t>(d)</w:t>
      </w:r>
      <w:r w:rsidRPr="00D95606">
        <w:rPr>
          <w:lang w:val="en-AU" w:eastAsia="en-US"/>
        </w:rPr>
        <w:tab/>
        <w:t>has made a successful application for workers compensation benefits in relation to the injury and been assessed as having a WPI of at least 5% as a result of the motor accident; or</w:t>
      </w:r>
    </w:p>
    <w:p w:rsidR="00A243F2" w:rsidRPr="00D95606"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60</w:t>
      </w:r>
      <w:r w:rsidRPr="00D95606">
        <w:rPr>
          <w:rFonts w:ascii="Arial" w:hAnsi="Arial"/>
          <w:b/>
          <w:sz w:val="22"/>
          <w:lang w:val="en-AU" w:eastAsia="en-US"/>
        </w:rPr>
        <w:br/>
        <w:t xml:space="preserve">Clause 236 (3), proposed new definition of </w:t>
      </w:r>
      <w:r w:rsidRPr="00D95606">
        <w:rPr>
          <w:rFonts w:ascii="Arial" w:hAnsi="Arial"/>
          <w:b/>
          <w:i/>
          <w:sz w:val="22"/>
          <w:lang w:val="en-AU" w:eastAsia="en-US"/>
        </w:rPr>
        <w:t>serious injury</w:t>
      </w:r>
      <w:r w:rsidRPr="00D95606">
        <w:rPr>
          <w:rFonts w:ascii="Arial" w:hAnsi="Arial"/>
          <w:b/>
          <w:sz w:val="22"/>
          <w:lang w:val="en-AU" w:eastAsia="en-US"/>
        </w:rPr>
        <w:br/>
        <w:t>Page 172, line 12—</w:t>
      </w:r>
    </w:p>
    <w:p w:rsidR="00A243F2" w:rsidRPr="00D95606" w:rsidRDefault="00A243F2" w:rsidP="00A243F2">
      <w:pPr>
        <w:keepNext/>
        <w:spacing w:before="140"/>
        <w:ind w:left="1100"/>
        <w:jc w:val="both"/>
        <w:rPr>
          <w:i/>
          <w:lang w:val="en-AU" w:eastAsia="en-US"/>
        </w:rPr>
      </w:pPr>
      <w:r w:rsidRPr="00D95606">
        <w:rPr>
          <w:i/>
          <w:lang w:val="en-AU" w:eastAsia="en-US"/>
        </w:rPr>
        <w:t>insert</w:t>
      </w:r>
    </w:p>
    <w:p w:rsidR="00A243F2" w:rsidRPr="00D95606" w:rsidRDefault="00A243F2" w:rsidP="00A243F2">
      <w:pPr>
        <w:numPr>
          <w:ilvl w:val="5"/>
          <w:numId w:val="0"/>
        </w:numPr>
        <w:spacing w:before="140"/>
        <w:ind w:left="1100"/>
        <w:jc w:val="both"/>
        <w:outlineLvl w:val="5"/>
        <w:rPr>
          <w:lang w:val="en-AU" w:eastAsia="en-US"/>
        </w:rPr>
      </w:pPr>
      <w:r w:rsidRPr="00D95606">
        <w:rPr>
          <w:b/>
          <w:i/>
          <w:lang w:val="en-AU" w:eastAsia="en-US"/>
        </w:rPr>
        <w:t xml:space="preserve">serious injury </w:t>
      </w:r>
      <w:r w:rsidRPr="00D95606">
        <w:rPr>
          <w:lang w:val="en-AU" w:eastAsia="en-US"/>
        </w:rPr>
        <w:t xml:space="preserve">as a result of a motor accident—a person injured in a motor accident has sustained a </w:t>
      </w:r>
      <w:r w:rsidRPr="00D95606">
        <w:rPr>
          <w:b/>
          <w:i/>
          <w:lang w:val="en-AU" w:eastAsia="en-US"/>
        </w:rPr>
        <w:t>serious injury</w:t>
      </w:r>
      <w:r w:rsidRPr="00D95606">
        <w:rPr>
          <w:lang w:val="en-AU" w:eastAsia="en-US"/>
        </w:rPr>
        <w:t xml:space="preserve"> as a result of a motor accident if the person has sustained 1 or more of the following as a result of the motor accident:</w:t>
      </w:r>
    </w:p>
    <w:p w:rsidR="00A243F2" w:rsidRPr="00D95606" w:rsidRDefault="00A243F2" w:rsidP="00A243F2">
      <w:pPr>
        <w:tabs>
          <w:tab w:val="right" w:pos="1400"/>
          <w:tab w:val="left" w:pos="1600"/>
        </w:tabs>
        <w:spacing w:before="140"/>
        <w:ind w:left="1600" w:hanging="1600"/>
        <w:jc w:val="both"/>
        <w:rPr>
          <w:lang w:val="en-AU" w:eastAsia="en-US"/>
        </w:rPr>
      </w:pPr>
      <w:r w:rsidRPr="00D95606">
        <w:rPr>
          <w:lang w:val="en-AU" w:eastAsia="en-US"/>
        </w:rPr>
        <w:tab/>
        <w:t>(a)</w:t>
      </w:r>
      <w:r w:rsidRPr="00D95606">
        <w:rPr>
          <w:lang w:val="en-AU" w:eastAsia="en-US"/>
        </w:rPr>
        <w:tab/>
        <w:t xml:space="preserve">long-term impairment of a bodily function; </w:t>
      </w:r>
    </w:p>
    <w:p w:rsidR="00A243F2" w:rsidRPr="00D95606" w:rsidRDefault="00A243F2" w:rsidP="00A243F2">
      <w:pPr>
        <w:tabs>
          <w:tab w:val="right" w:pos="1400"/>
          <w:tab w:val="left" w:pos="1600"/>
        </w:tabs>
        <w:spacing w:before="140"/>
        <w:ind w:left="1600" w:hanging="1600"/>
        <w:jc w:val="both"/>
        <w:rPr>
          <w:lang w:val="en-AU" w:eastAsia="en-US"/>
        </w:rPr>
      </w:pPr>
      <w:r w:rsidRPr="00D95606">
        <w:rPr>
          <w:lang w:val="en-AU" w:eastAsia="en-US"/>
        </w:rPr>
        <w:tab/>
        <w:t>(b)</w:t>
      </w:r>
      <w:r w:rsidRPr="00D95606">
        <w:rPr>
          <w:lang w:val="en-AU" w:eastAsia="en-US"/>
        </w:rPr>
        <w:tab/>
        <w:t xml:space="preserve">loss of a bodily function; </w:t>
      </w:r>
    </w:p>
    <w:p w:rsidR="00A243F2" w:rsidRPr="00D95606" w:rsidRDefault="00A243F2" w:rsidP="00A243F2">
      <w:pPr>
        <w:tabs>
          <w:tab w:val="right" w:pos="1400"/>
          <w:tab w:val="left" w:pos="1600"/>
        </w:tabs>
        <w:spacing w:before="140"/>
        <w:ind w:left="1600" w:hanging="1600"/>
        <w:jc w:val="both"/>
        <w:rPr>
          <w:lang w:val="en-AU" w:eastAsia="en-US"/>
        </w:rPr>
      </w:pPr>
      <w:r w:rsidRPr="00D95606">
        <w:rPr>
          <w:lang w:val="en-AU" w:eastAsia="en-US"/>
        </w:rPr>
        <w:tab/>
        <w:t>(c)</w:t>
      </w:r>
      <w:r w:rsidRPr="00D95606">
        <w:rPr>
          <w:lang w:val="en-AU" w:eastAsia="en-US"/>
        </w:rPr>
        <w:tab/>
        <w:t>permanent physical disfigurement;</w:t>
      </w:r>
    </w:p>
    <w:p w:rsidR="00A243F2" w:rsidRPr="00D95606" w:rsidRDefault="00A243F2" w:rsidP="00A243F2">
      <w:pPr>
        <w:tabs>
          <w:tab w:val="right" w:pos="1400"/>
          <w:tab w:val="left" w:pos="1600"/>
        </w:tabs>
        <w:spacing w:before="140"/>
        <w:ind w:left="1600" w:hanging="1600"/>
        <w:jc w:val="both"/>
        <w:rPr>
          <w:lang w:val="en-AU" w:eastAsia="en-US"/>
        </w:rPr>
      </w:pPr>
      <w:r w:rsidRPr="00D95606">
        <w:rPr>
          <w:lang w:val="en-AU" w:eastAsia="en-US"/>
        </w:rPr>
        <w:tab/>
        <w:t>(d)</w:t>
      </w:r>
      <w:r w:rsidRPr="00D95606">
        <w:rPr>
          <w:lang w:val="en-AU" w:eastAsia="en-US"/>
        </w:rPr>
        <w:tab/>
        <w:t>ongoing mental health disorder or behavioural disturbances;</w:t>
      </w:r>
    </w:p>
    <w:p w:rsidR="00A243F2" w:rsidRPr="00D95606" w:rsidRDefault="00A243F2" w:rsidP="00A243F2">
      <w:pPr>
        <w:tabs>
          <w:tab w:val="right" w:pos="1400"/>
          <w:tab w:val="left" w:pos="1600"/>
        </w:tabs>
        <w:spacing w:before="140"/>
        <w:ind w:left="1600" w:hanging="1600"/>
        <w:jc w:val="both"/>
        <w:rPr>
          <w:lang w:val="en-AU" w:eastAsia="en-US"/>
        </w:rPr>
      </w:pPr>
      <w:r w:rsidRPr="00D95606">
        <w:rPr>
          <w:lang w:val="en-AU" w:eastAsia="en-US"/>
        </w:rPr>
        <w:tab/>
        <w:t>(e)</w:t>
      </w:r>
      <w:r w:rsidRPr="00D95606">
        <w:rPr>
          <w:lang w:val="en-AU" w:eastAsia="en-US"/>
        </w:rPr>
        <w:tab/>
        <w:t>loss of a foetus.</w:t>
      </w:r>
    </w:p>
    <w:p w:rsidR="00A243F2" w:rsidRPr="00D95606"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61</w:t>
      </w:r>
      <w:r w:rsidRPr="00D95606">
        <w:rPr>
          <w:rFonts w:ascii="Arial" w:hAnsi="Arial"/>
          <w:b/>
          <w:sz w:val="22"/>
          <w:lang w:val="en-AU" w:eastAsia="en-US"/>
        </w:rPr>
        <w:br/>
        <w:t>Clause 237 (2) (a)</w:t>
      </w:r>
      <w:r w:rsidRPr="00D95606">
        <w:rPr>
          <w:rFonts w:ascii="Arial" w:hAnsi="Arial"/>
          <w:b/>
          <w:sz w:val="22"/>
          <w:lang w:val="en-AU" w:eastAsia="en-US"/>
        </w:rPr>
        <w:br/>
        <w:t>Page 173, line 16—</w:t>
      </w:r>
    </w:p>
    <w:p w:rsidR="00A243F2" w:rsidRPr="00D95606" w:rsidRDefault="00A243F2" w:rsidP="00A243F2">
      <w:pPr>
        <w:keepNext/>
        <w:spacing w:before="140"/>
        <w:ind w:left="1100"/>
        <w:jc w:val="both"/>
        <w:rPr>
          <w:i/>
          <w:lang w:val="en-AU" w:eastAsia="en-US"/>
        </w:rPr>
      </w:pPr>
      <w:r w:rsidRPr="00D95606">
        <w:rPr>
          <w:i/>
          <w:lang w:val="en-AU" w:eastAsia="en-US"/>
        </w:rPr>
        <w:t>omit</w:t>
      </w:r>
    </w:p>
    <w:p w:rsidR="00A243F2" w:rsidRPr="00D95606" w:rsidRDefault="00A243F2" w:rsidP="00A243F2">
      <w:pPr>
        <w:spacing w:before="140"/>
        <w:ind w:left="1100"/>
        <w:jc w:val="both"/>
        <w:rPr>
          <w:lang w:val="en-AU" w:eastAsia="en-US"/>
        </w:rPr>
      </w:pPr>
      <w:r w:rsidRPr="00D95606">
        <w:rPr>
          <w:lang w:val="en-AU" w:eastAsia="en-US"/>
        </w:rPr>
        <w:t>10%</w:t>
      </w:r>
    </w:p>
    <w:p w:rsidR="00A243F2" w:rsidRPr="00D95606" w:rsidRDefault="00A243F2" w:rsidP="00A243F2">
      <w:pPr>
        <w:keepNext/>
        <w:spacing w:before="140"/>
        <w:ind w:left="1100"/>
        <w:jc w:val="both"/>
        <w:rPr>
          <w:i/>
          <w:lang w:val="en-AU" w:eastAsia="en-US"/>
        </w:rPr>
      </w:pPr>
      <w:r w:rsidRPr="00D95606">
        <w:rPr>
          <w:i/>
          <w:lang w:val="en-AU" w:eastAsia="en-US"/>
        </w:rPr>
        <w:t>substitute</w:t>
      </w:r>
    </w:p>
    <w:p w:rsidR="00A243F2" w:rsidRDefault="00A243F2" w:rsidP="00A243F2">
      <w:pPr>
        <w:spacing w:before="140"/>
        <w:ind w:left="1100"/>
        <w:jc w:val="both"/>
        <w:rPr>
          <w:lang w:val="en-AU" w:eastAsia="en-US"/>
        </w:rPr>
      </w:pPr>
      <w:r w:rsidRPr="00D95606">
        <w:rPr>
          <w:lang w:val="en-AU" w:eastAsia="en-US"/>
        </w:rPr>
        <w:t>5%</w:t>
      </w:r>
    </w:p>
    <w:p w:rsidR="00A243F2" w:rsidRPr="00D95606" w:rsidRDefault="00A243F2" w:rsidP="00A243F2">
      <w:pPr>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62</w:t>
      </w:r>
      <w:r w:rsidRPr="00D95606">
        <w:rPr>
          <w:rFonts w:ascii="Arial" w:hAnsi="Arial"/>
          <w:b/>
          <w:sz w:val="22"/>
          <w:lang w:val="en-AU" w:eastAsia="en-US"/>
        </w:rPr>
        <w:br/>
        <w:t>Clause 238 (3) (f)</w:t>
      </w:r>
      <w:r w:rsidRPr="00D95606">
        <w:rPr>
          <w:rFonts w:ascii="Arial" w:hAnsi="Arial"/>
          <w:b/>
          <w:sz w:val="22"/>
          <w:lang w:val="en-AU" w:eastAsia="en-US"/>
        </w:rPr>
        <w:br/>
        <w:t>Page 174, line 24—</w:t>
      </w:r>
    </w:p>
    <w:p w:rsidR="00A243F2" w:rsidRPr="00D95606" w:rsidRDefault="00A243F2" w:rsidP="00A243F2">
      <w:pPr>
        <w:spacing w:before="140"/>
        <w:ind w:left="1100"/>
        <w:jc w:val="both"/>
        <w:rPr>
          <w:i/>
          <w:lang w:val="en-AU" w:eastAsia="en-US"/>
        </w:rPr>
      </w:pPr>
      <w:r w:rsidRPr="00D95606">
        <w:rPr>
          <w:i/>
          <w:lang w:val="en-AU" w:eastAsia="en-US"/>
        </w:rPr>
        <w:t xml:space="preserve">omit </w:t>
      </w:r>
    </w:p>
    <w:p w:rsidR="00A243F2" w:rsidRPr="00D95606" w:rsidRDefault="00A243F2" w:rsidP="00A243F2">
      <w:pPr>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63</w:t>
      </w:r>
      <w:r w:rsidRPr="00D95606">
        <w:rPr>
          <w:rFonts w:ascii="Arial" w:hAnsi="Arial"/>
          <w:b/>
          <w:sz w:val="22"/>
          <w:lang w:val="en-AU" w:eastAsia="en-US"/>
        </w:rPr>
        <w:br/>
        <w:t>Clause 238 (4) (a)</w:t>
      </w:r>
      <w:r w:rsidRPr="00D95606">
        <w:rPr>
          <w:rFonts w:ascii="Arial" w:hAnsi="Arial"/>
          <w:b/>
          <w:sz w:val="22"/>
          <w:lang w:val="en-AU" w:eastAsia="en-US"/>
        </w:rPr>
        <w:br/>
        <w:t>Page 175, line 2—</w:t>
      </w:r>
    </w:p>
    <w:p w:rsidR="00A243F2" w:rsidRDefault="00A243F2" w:rsidP="00A243F2">
      <w:pPr>
        <w:spacing w:before="140"/>
        <w:ind w:left="1100"/>
        <w:jc w:val="both"/>
        <w:rPr>
          <w:i/>
          <w:lang w:val="en-AU" w:eastAsia="en-US"/>
        </w:rPr>
      </w:pPr>
      <w:r w:rsidRPr="00D95606">
        <w:rPr>
          <w:i/>
          <w:lang w:val="en-AU" w:eastAsia="en-US"/>
        </w:rPr>
        <w:t>omit</w:t>
      </w:r>
    </w:p>
    <w:p w:rsidR="00A243F2" w:rsidRPr="00D95606" w:rsidRDefault="00A243F2" w:rsidP="00A243F2">
      <w:pPr>
        <w:pBdr>
          <w:top w:val="single" w:sz="4" w:space="1" w:color="auto"/>
        </w:pBdr>
        <w:spacing w:before="140"/>
        <w:jc w:val="both"/>
        <w:rPr>
          <w:i/>
          <w:lang w:val="en-AU" w:eastAsia="en-US"/>
        </w:rPr>
      </w:pPr>
    </w:p>
    <w:p w:rsidR="00A243F2" w:rsidRPr="00D95606"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lastRenderedPageBreak/>
        <w:t>64</w:t>
      </w:r>
      <w:r w:rsidRPr="00D95606">
        <w:rPr>
          <w:rFonts w:ascii="Arial" w:hAnsi="Arial"/>
          <w:b/>
          <w:sz w:val="22"/>
          <w:lang w:val="en-AU" w:eastAsia="en-US"/>
        </w:rPr>
        <w:br/>
        <w:t>Clause 238 (4) (b)</w:t>
      </w:r>
      <w:r w:rsidRPr="00D95606">
        <w:rPr>
          <w:rFonts w:ascii="Arial" w:hAnsi="Arial"/>
          <w:b/>
          <w:sz w:val="22"/>
          <w:lang w:val="en-AU" w:eastAsia="en-US"/>
        </w:rPr>
        <w:br/>
        <w:t>Page 175, line 3—</w:t>
      </w:r>
    </w:p>
    <w:p w:rsidR="00A243F2" w:rsidRPr="00D95606" w:rsidRDefault="00A243F2" w:rsidP="00A243F2">
      <w:pPr>
        <w:keepNext/>
        <w:spacing w:before="120"/>
        <w:ind w:left="1094"/>
        <w:jc w:val="both"/>
        <w:rPr>
          <w:i/>
          <w:lang w:val="en-AU" w:eastAsia="en-US"/>
        </w:rPr>
      </w:pPr>
      <w:r w:rsidRPr="00D95606">
        <w:rPr>
          <w:i/>
          <w:lang w:val="en-AU" w:eastAsia="en-US"/>
        </w:rPr>
        <w:t>omit</w:t>
      </w:r>
    </w:p>
    <w:p w:rsidR="00A243F2" w:rsidRPr="00D95606" w:rsidRDefault="00A243F2" w:rsidP="00A243F2">
      <w:pPr>
        <w:spacing w:before="120"/>
        <w:ind w:left="1094"/>
        <w:jc w:val="both"/>
        <w:rPr>
          <w:lang w:val="en-AU" w:eastAsia="en-US"/>
        </w:rPr>
      </w:pPr>
      <w:r w:rsidRPr="00D95606">
        <w:rPr>
          <w:lang w:val="en-AU" w:eastAsia="en-US"/>
        </w:rPr>
        <w:t>10%</w:t>
      </w:r>
    </w:p>
    <w:p w:rsidR="00A243F2" w:rsidRPr="00D95606" w:rsidRDefault="00A243F2" w:rsidP="00A243F2">
      <w:pPr>
        <w:keepNext/>
        <w:spacing w:before="120"/>
        <w:ind w:left="1094"/>
        <w:jc w:val="both"/>
        <w:rPr>
          <w:i/>
          <w:lang w:val="en-AU" w:eastAsia="en-US"/>
        </w:rPr>
      </w:pPr>
      <w:r w:rsidRPr="00D95606">
        <w:rPr>
          <w:i/>
          <w:lang w:val="en-AU" w:eastAsia="en-US"/>
        </w:rPr>
        <w:t>substitute</w:t>
      </w:r>
    </w:p>
    <w:p w:rsidR="00A243F2" w:rsidRPr="00D95606" w:rsidRDefault="00A243F2" w:rsidP="00A243F2">
      <w:pPr>
        <w:spacing w:before="120"/>
        <w:ind w:left="1094"/>
        <w:jc w:val="both"/>
        <w:rPr>
          <w:lang w:val="en-AU" w:eastAsia="en-US"/>
        </w:rPr>
      </w:pPr>
      <w:r w:rsidRPr="00D95606">
        <w:rPr>
          <w:lang w:val="en-AU" w:eastAsia="en-US"/>
        </w:rPr>
        <w:t>5%</w:t>
      </w:r>
    </w:p>
    <w:p w:rsidR="00A243F2" w:rsidRPr="00D95606"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65</w:t>
      </w:r>
      <w:r w:rsidRPr="00D95606">
        <w:rPr>
          <w:rFonts w:ascii="Arial" w:hAnsi="Arial"/>
          <w:b/>
          <w:sz w:val="22"/>
          <w:lang w:val="en-AU" w:eastAsia="en-US"/>
        </w:rPr>
        <w:br/>
        <w:t>Clause 238 (4) (c)</w:t>
      </w:r>
      <w:r w:rsidRPr="00D95606">
        <w:rPr>
          <w:rFonts w:ascii="Arial" w:hAnsi="Arial"/>
          <w:b/>
          <w:sz w:val="22"/>
          <w:lang w:val="en-AU" w:eastAsia="en-US"/>
        </w:rPr>
        <w:br/>
        <w:t>Page 175, line 5—</w:t>
      </w:r>
    </w:p>
    <w:p w:rsidR="00A243F2" w:rsidRPr="00D95606" w:rsidRDefault="00A243F2" w:rsidP="00A243F2">
      <w:pPr>
        <w:keepNext/>
        <w:spacing w:before="120"/>
        <w:ind w:left="1094"/>
        <w:jc w:val="both"/>
        <w:rPr>
          <w:i/>
          <w:lang w:val="en-AU" w:eastAsia="en-US"/>
        </w:rPr>
      </w:pPr>
      <w:r w:rsidRPr="00D95606">
        <w:rPr>
          <w:i/>
          <w:lang w:val="en-AU" w:eastAsia="en-US"/>
        </w:rPr>
        <w:t>omit</w:t>
      </w:r>
    </w:p>
    <w:p w:rsidR="00A243F2" w:rsidRPr="00D95606" w:rsidRDefault="00A243F2" w:rsidP="00A243F2">
      <w:pPr>
        <w:spacing w:before="120"/>
        <w:ind w:left="1094"/>
        <w:jc w:val="both"/>
        <w:rPr>
          <w:lang w:val="en-AU" w:eastAsia="en-US"/>
        </w:rPr>
      </w:pPr>
      <w:r w:rsidRPr="00D95606">
        <w:rPr>
          <w:lang w:val="en-AU" w:eastAsia="en-US"/>
        </w:rPr>
        <w:t>10%</w:t>
      </w:r>
    </w:p>
    <w:p w:rsidR="00A243F2" w:rsidRPr="00D95606" w:rsidRDefault="00A243F2" w:rsidP="00A243F2">
      <w:pPr>
        <w:keepNext/>
        <w:spacing w:before="120"/>
        <w:ind w:left="1094"/>
        <w:jc w:val="both"/>
        <w:rPr>
          <w:i/>
          <w:lang w:val="en-AU" w:eastAsia="en-US"/>
        </w:rPr>
      </w:pPr>
      <w:r w:rsidRPr="00D95606">
        <w:rPr>
          <w:i/>
          <w:lang w:val="en-AU" w:eastAsia="en-US"/>
        </w:rPr>
        <w:t>substitute</w:t>
      </w:r>
    </w:p>
    <w:p w:rsidR="00A243F2" w:rsidRPr="00D95606" w:rsidRDefault="00A243F2" w:rsidP="00A243F2">
      <w:pPr>
        <w:spacing w:before="120"/>
        <w:ind w:left="1094"/>
        <w:jc w:val="both"/>
        <w:rPr>
          <w:lang w:val="en-AU" w:eastAsia="en-US"/>
        </w:rPr>
      </w:pPr>
      <w:r w:rsidRPr="00D95606">
        <w:rPr>
          <w:lang w:val="en-AU" w:eastAsia="en-US"/>
        </w:rPr>
        <w:t>5%</w:t>
      </w:r>
    </w:p>
    <w:p w:rsidR="00A243F2" w:rsidRPr="00D95606"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66</w:t>
      </w:r>
      <w:r w:rsidRPr="00D95606">
        <w:rPr>
          <w:rFonts w:ascii="Arial" w:hAnsi="Arial"/>
          <w:b/>
          <w:sz w:val="22"/>
          <w:lang w:val="en-AU" w:eastAsia="en-US"/>
        </w:rPr>
        <w:br/>
        <w:t>Clause 238 (4) (d)</w:t>
      </w:r>
      <w:r w:rsidRPr="00D95606">
        <w:rPr>
          <w:rFonts w:ascii="Arial" w:hAnsi="Arial"/>
          <w:b/>
          <w:sz w:val="22"/>
          <w:lang w:val="en-AU" w:eastAsia="en-US"/>
        </w:rPr>
        <w:br/>
        <w:t>Page 175, line 7—</w:t>
      </w:r>
    </w:p>
    <w:p w:rsidR="00A243F2" w:rsidRPr="00D95606" w:rsidRDefault="00A243F2" w:rsidP="00A243F2">
      <w:pPr>
        <w:keepNext/>
        <w:spacing w:before="140"/>
        <w:ind w:left="1100"/>
        <w:jc w:val="both"/>
        <w:rPr>
          <w:i/>
          <w:lang w:val="en-AU" w:eastAsia="en-US"/>
        </w:rPr>
      </w:pPr>
      <w:r w:rsidRPr="00D95606">
        <w:rPr>
          <w:i/>
          <w:lang w:val="en-AU" w:eastAsia="en-US"/>
        </w:rPr>
        <w:t>omit</w:t>
      </w:r>
    </w:p>
    <w:p w:rsidR="00A243F2" w:rsidRPr="00D95606"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67</w:t>
      </w:r>
      <w:r w:rsidRPr="00D95606">
        <w:rPr>
          <w:rFonts w:ascii="Arial" w:hAnsi="Arial"/>
          <w:b/>
          <w:sz w:val="22"/>
          <w:lang w:val="en-AU" w:eastAsia="en-US"/>
        </w:rPr>
        <w:br/>
        <w:t>Clause 238 (4) (e)</w:t>
      </w:r>
      <w:r w:rsidRPr="00D95606">
        <w:rPr>
          <w:rFonts w:ascii="Arial" w:hAnsi="Arial"/>
          <w:b/>
          <w:sz w:val="22"/>
          <w:lang w:val="en-AU" w:eastAsia="en-US"/>
        </w:rPr>
        <w:br/>
        <w:t>Page 175, line 9—</w:t>
      </w:r>
    </w:p>
    <w:p w:rsidR="00A243F2" w:rsidRPr="00D95606" w:rsidRDefault="00A243F2" w:rsidP="00A243F2">
      <w:pPr>
        <w:keepNext/>
        <w:spacing w:before="120"/>
        <w:ind w:left="1100"/>
        <w:jc w:val="both"/>
        <w:rPr>
          <w:i/>
          <w:lang w:val="en-AU" w:eastAsia="en-US"/>
        </w:rPr>
      </w:pPr>
      <w:r w:rsidRPr="00D95606">
        <w:rPr>
          <w:i/>
          <w:lang w:val="en-AU" w:eastAsia="en-US"/>
        </w:rPr>
        <w:t>omit the paragraph, substitute</w:t>
      </w:r>
    </w:p>
    <w:p w:rsidR="00A243F2" w:rsidRPr="00D95606" w:rsidRDefault="00A243F2" w:rsidP="00A243F2">
      <w:pPr>
        <w:tabs>
          <w:tab w:val="right" w:pos="1400"/>
          <w:tab w:val="left" w:pos="1600"/>
        </w:tabs>
        <w:spacing w:before="120"/>
        <w:ind w:left="1600" w:hanging="1600"/>
        <w:jc w:val="both"/>
        <w:rPr>
          <w:lang w:val="en-AU" w:eastAsia="en-US"/>
        </w:rPr>
      </w:pPr>
      <w:r w:rsidRPr="00D95606">
        <w:rPr>
          <w:lang w:val="en-AU" w:eastAsia="en-US"/>
        </w:rPr>
        <w:tab/>
        <w:t>(e)</w:t>
      </w:r>
      <w:r w:rsidRPr="00D95606">
        <w:rPr>
          <w:lang w:val="en-AU" w:eastAsia="en-US"/>
        </w:rPr>
        <w:tab/>
      </w:r>
      <w:r w:rsidRPr="00393672">
        <w:rPr>
          <w:spacing w:val="-4"/>
          <w:lang w:val="en-AU" w:eastAsia="en-US"/>
        </w:rPr>
        <w:t>section 161 (2) (c), (d) (i) and (4) (Final offer WPI 5% or more</w:t>
      </w:r>
      <w:r w:rsidRPr="00D95606">
        <w:rPr>
          <w:lang w:val="en-AU" w:eastAsia="en-US"/>
        </w:rPr>
        <w:t>—injured person not entitled to make motor accident claim);</w:t>
      </w:r>
    </w:p>
    <w:p w:rsidR="00A243F2" w:rsidRPr="00D95606"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68</w:t>
      </w:r>
      <w:r w:rsidRPr="00D95606">
        <w:rPr>
          <w:rFonts w:ascii="Arial" w:hAnsi="Arial"/>
          <w:b/>
          <w:sz w:val="22"/>
          <w:lang w:val="en-AU" w:eastAsia="en-US"/>
        </w:rPr>
        <w:br/>
        <w:t>Clause 238 (4) (f)</w:t>
      </w:r>
      <w:r w:rsidRPr="00D95606">
        <w:rPr>
          <w:rFonts w:ascii="Arial" w:hAnsi="Arial"/>
          <w:b/>
          <w:sz w:val="22"/>
          <w:lang w:val="en-AU" w:eastAsia="en-US"/>
        </w:rPr>
        <w:br/>
        <w:t>Page 175, line 12—</w:t>
      </w:r>
    </w:p>
    <w:p w:rsidR="00A243F2" w:rsidRPr="00D95606" w:rsidRDefault="00A243F2" w:rsidP="00A243F2">
      <w:pPr>
        <w:keepNext/>
        <w:spacing w:before="140"/>
        <w:ind w:left="1100"/>
        <w:jc w:val="both"/>
        <w:rPr>
          <w:i/>
          <w:lang w:val="en-AU" w:eastAsia="en-US"/>
        </w:rPr>
      </w:pPr>
      <w:r w:rsidRPr="00D95606">
        <w:rPr>
          <w:i/>
          <w:lang w:val="en-AU" w:eastAsia="en-US"/>
        </w:rPr>
        <w:t>omit the paragraph, substitute</w:t>
      </w:r>
    </w:p>
    <w:p w:rsidR="00A243F2" w:rsidRPr="00D95606" w:rsidRDefault="00A243F2" w:rsidP="00A243F2">
      <w:pPr>
        <w:tabs>
          <w:tab w:val="right" w:pos="1400"/>
          <w:tab w:val="left" w:pos="1600"/>
        </w:tabs>
        <w:spacing w:before="140"/>
        <w:ind w:left="1600" w:hanging="1600"/>
        <w:jc w:val="both"/>
        <w:rPr>
          <w:lang w:val="en-AU" w:eastAsia="en-US"/>
        </w:rPr>
      </w:pPr>
      <w:r w:rsidRPr="00D95606">
        <w:rPr>
          <w:lang w:val="en-AU" w:eastAsia="en-US"/>
        </w:rPr>
        <w:tab/>
        <w:t>(f)</w:t>
      </w:r>
      <w:r w:rsidRPr="00D95606">
        <w:rPr>
          <w:lang w:val="en-AU" w:eastAsia="en-US"/>
        </w:rPr>
        <w:tab/>
      </w:r>
      <w:r w:rsidRPr="00393672">
        <w:rPr>
          <w:spacing w:val="-4"/>
          <w:lang w:val="en-AU" w:eastAsia="en-US"/>
        </w:rPr>
        <w:t>section 162 (2) (c), (d) and (e) (i) (Final offer WPI 5% or more—</w:t>
      </w:r>
      <w:r w:rsidRPr="00D95606">
        <w:rPr>
          <w:lang w:val="en-AU" w:eastAsia="en-US"/>
        </w:rPr>
        <w:t>injured person entitled to make motor accident claim).</w:t>
      </w:r>
    </w:p>
    <w:p w:rsidR="00A243F2" w:rsidRPr="00D95606" w:rsidRDefault="00A243F2" w:rsidP="00A243F2">
      <w:pPr>
        <w:spacing w:before="140"/>
        <w:ind w:left="1900" w:hanging="800"/>
        <w:jc w:val="both"/>
        <w:rPr>
          <w:sz w:val="20"/>
          <w:lang w:val="en-AU" w:eastAsia="en-US"/>
        </w:rPr>
      </w:pPr>
      <w:r w:rsidRPr="00D95606">
        <w:rPr>
          <w:i/>
          <w:sz w:val="20"/>
          <w:lang w:val="en-AU" w:eastAsia="en-US"/>
        </w:rPr>
        <w:t>Note</w:t>
      </w:r>
      <w:r w:rsidRPr="00D95606">
        <w:rPr>
          <w:i/>
          <w:sz w:val="20"/>
          <w:lang w:val="en-AU" w:eastAsia="en-US"/>
        </w:rPr>
        <w:tab/>
      </w:r>
      <w:r w:rsidRPr="00E6294C">
        <w:rPr>
          <w:spacing w:val="-2"/>
          <w:sz w:val="20"/>
          <w:lang w:val="en-AU" w:eastAsia="en-US"/>
        </w:rPr>
        <w:t>An injured person to whom this part applies is not entitled to receive income replacement benefits, treatment and care benefits or quality of life</w:t>
      </w:r>
      <w:r w:rsidRPr="00D95606">
        <w:rPr>
          <w:sz w:val="20"/>
          <w:lang w:val="en-AU" w:eastAsia="en-US"/>
        </w:rPr>
        <w:t xml:space="preserve"> benefits (see s 50).</w:t>
      </w:r>
    </w:p>
    <w:p w:rsidR="00A243F2" w:rsidRPr="00D95606"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69</w:t>
      </w:r>
      <w:r w:rsidRPr="00D95606">
        <w:rPr>
          <w:rFonts w:ascii="Arial" w:hAnsi="Arial"/>
          <w:b/>
          <w:sz w:val="22"/>
          <w:lang w:val="en-AU" w:eastAsia="en-US"/>
        </w:rPr>
        <w:br/>
        <w:t>Clause 240 (1) and table 240 and note</w:t>
      </w:r>
      <w:r w:rsidRPr="00D95606">
        <w:rPr>
          <w:rFonts w:ascii="Arial" w:hAnsi="Arial"/>
          <w:b/>
          <w:sz w:val="22"/>
          <w:lang w:val="en-AU" w:eastAsia="en-US"/>
        </w:rPr>
        <w:br/>
        <w:t>Page 177, line 4—</w:t>
      </w:r>
    </w:p>
    <w:p w:rsidR="00A243F2" w:rsidRPr="00D95606" w:rsidRDefault="00A243F2" w:rsidP="00A243F2">
      <w:pPr>
        <w:keepNext/>
        <w:spacing w:before="140"/>
        <w:ind w:left="1100"/>
        <w:jc w:val="both"/>
        <w:rPr>
          <w:i/>
          <w:lang w:val="en-AU" w:eastAsia="en-US"/>
        </w:rPr>
      </w:pPr>
      <w:r w:rsidRPr="00D95606">
        <w:rPr>
          <w:i/>
          <w:lang w:val="en-AU" w:eastAsia="en-US"/>
        </w:rPr>
        <w:t>omit clause 240 (1) and table 240 and note, substitute</w:t>
      </w:r>
    </w:p>
    <w:p w:rsidR="00A243F2" w:rsidRDefault="00A243F2" w:rsidP="00A243F2">
      <w:pPr>
        <w:tabs>
          <w:tab w:val="right" w:pos="900"/>
          <w:tab w:val="left" w:pos="1100"/>
        </w:tabs>
        <w:spacing w:before="140"/>
        <w:ind w:left="1100" w:hanging="1100"/>
        <w:jc w:val="both"/>
        <w:rPr>
          <w:lang w:val="en-AU" w:eastAsia="en-US"/>
        </w:rPr>
      </w:pPr>
      <w:r w:rsidRPr="00D95606">
        <w:rPr>
          <w:lang w:val="en-AU" w:eastAsia="en-US"/>
        </w:rPr>
        <w:tab/>
        <w:t>(1)</w:t>
      </w:r>
      <w:r w:rsidRPr="00D95606">
        <w:rPr>
          <w:lang w:val="en-AU" w:eastAsia="en-US"/>
        </w:rPr>
        <w:tab/>
      </w:r>
      <w:r w:rsidRPr="00E6294C">
        <w:rPr>
          <w:spacing w:val="-2"/>
          <w:lang w:val="en-AU" w:eastAsia="en-US"/>
        </w:rPr>
        <w:t>The maximum amount of quality of life damages that may be awarded</w:t>
      </w:r>
      <w:r w:rsidRPr="00D95606">
        <w:rPr>
          <w:lang w:val="en-AU" w:eastAsia="en-US"/>
        </w:rPr>
        <w:t xml:space="preserve"> to a claimant is $500 000.</w:t>
      </w:r>
    </w:p>
    <w:p w:rsidR="00A243F2" w:rsidRPr="00D95606" w:rsidRDefault="00A243F2" w:rsidP="00A243F2">
      <w:pPr>
        <w:pBdr>
          <w:top w:val="single" w:sz="4" w:space="1" w:color="auto"/>
        </w:pBdr>
        <w:tabs>
          <w:tab w:val="right" w:pos="900"/>
          <w:tab w:val="left" w:pos="1100"/>
        </w:tabs>
        <w:spacing w:before="120"/>
        <w:ind w:left="1094" w:hanging="1094"/>
        <w:jc w:val="both"/>
        <w:rPr>
          <w:lang w:val="en-AU" w:eastAsia="en-US"/>
        </w:rPr>
      </w:pPr>
    </w:p>
    <w:p w:rsidR="00A243F2" w:rsidRPr="00D95606"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lastRenderedPageBreak/>
        <w:t>70</w:t>
      </w:r>
      <w:r w:rsidRPr="00D95606">
        <w:rPr>
          <w:rFonts w:ascii="Arial" w:hAnsi="Arial"/>
          <w:b/>
          <w:sz w:val="22"/>
          <w:lang w:val="en-AU" w:eastAsia="en-US"/>
        </w:rPr>
        <w:br/>
        <w:t>Clause 240 (5)</w:t>
      </w:r>
      <w:r w:rsidRPr="00D95606">
        <w:rPr>
          <w:rFonts w:ascii="Arial" w:hAnsi="Arial"/>
          <w:b/>
          <w:sz w:val="22"/>
          <w:lang w:val="en-AU" w:eastAsia="en-US"/>
        </w:rPr>
        <w:br/>
        <w:t>Page 178, line 4—</w:t>
      </w:r>
    </w:p>
    <w:p w:rsidR="00A243F2" w:rsidRPr="00D95606" w:rsidRDefault="00A243F2" w:rsidP="00A243F2">
      <w:pPr>
        <w:spacing w:before="140"/>
        <w:ind w:left="1100"/>
        <w:jc w:val="both"/>
        <w:rPr>
          <w:i/>
          <w:lang w:val="en-AU" w:eastAsia="en-US"/>
        </w:rPr>
      </w:pPr>
      <w:r w:rsidRPr="00D95606">
        <w:rPr>
          <w:i/>
          <w:lang w:val="en-AU" w:eastAsia="en-US"/>
        </w:rPr>
        <w:t>omit</w:t>
      </w:r>
    </w:p>
    <w:p w:rsidR="00A243F2" w:rsidRPr="00D95606"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71</w:t>
      </w:r>
      <w:r w:rsidRPr="00D95606">
        <w:rPr>
          <w:rFonts w:ascii="Arial" w:hAnsi="Arial"/>
          <w:b/>
          <w:sz w:val="22"/>
          <w:lang w:val="en-AU" w:eastAsia="en-US"/>
        </w:rPr>
        <w:br/>
        <w:t>Clause 243</w:t>
      </w:r>
      <w:r w:rsidRPr="00D95606">
        <w:rPr>
          <w:rFonts w:ascii="Arial" w:hAnsi="Arial"/>
          <w:b/>
          <w:sz w:val="22"/>
          <w:lang w:val="en-AU" w:eastAsia="en-US"/>
        </w:rPr>
        <w:br/>
        <w:t>Page 178, line 20—</w:t>
      </w:r>
    </w:p>
    <w:p w:rsidR="00A243F2" w:rsidRPr="00D95606" w:rsidRDefault="00A243F2" w:rsidP="00A243F2">
      <w:pPr>
        <w:keepNext/>
        <w:spacing w:before="140"/>
        <w:ind w:left="1100"/>
        <w:jc w:val="both"/>
        <w:rPr>
          <w:i/>
          <w:lang w:val="en-AU" w:eastAsia="en-US"/>
        </w:rPr>
      </w:pPr>
      <w:r w:rsidRPr="00D95606">
        <w:rPr>
          <w:i/>
          <w:lang w:val="en-AU" w:eastAsia="en-US"/>
        </w:rPr>
        <w:t>[oppose the clause]</w:t>
      </w:r>
    </w:p>
    <w:p w:rsidR="00A243F2" w:rsidRPr="00D95606"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72</w:t>
      </w:r>
      <w:r w:rsidRPr="00D95606">
        <w:rPr>
          <w:rFonts w:ascii="Arial" w:hAnsi="Arial"/>
          <w:b/>
          <w:sz w:val="22"/>
          <w:lang w:val="en-AU" w:eastAsia="en-US"/>
        </w:rPr>
        <w:br/>
        <w:t>Clause 244 (1), note</w:t>
      </w:r>
      <w:r w:rsidRPr="00D95606">
        <w:rPr>
          <w:rFonts w:ascii="Arial" w:hAnsi="Arial"/>
          <w:b/>
          <w:sz w:val="22"/>
          <w:lang w:val="en-AU" w:eastAsia="en-US"/>
        </w:rPr>
        <w:br/>
        <w:t>Page 179, line 8—</w:t>
      </w:r>
    </w:p>
    <w:p w:rsidR="00A243F2" w:rsidRPr="00D95606" w:rsidRDefault="00A243F2" w:rsidP="00A243F2">
      <w:pPr>
        <w:keepNext/>
        <w:spacing w:before="140"/>
        <w:ind w:left="1100"/>
        <w:jc w:val="both"/>
        <w:rPr>
          <w:i/>
          <w:lang w:val="en-AU" w:eastAsia="en-US"/>
        </w:rPr>
      </w:pPr>
      <w:r w:rsidRPr="00D95606">
        <w:rPr>
          <w:i/>
          <w:lang w:val="en-AU" w:eastAsia="en-US"/>
        </w:rPr>
        <w:t>omit</w:t>
      </w:r>
    </w:p>
    <w:p w:rsidR="00A243F2" w:rsidRPr="00D95606"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73</w:t>
      </w:r>
      <w:r w:rsidRPr="00D95606">
        <w:rPr>
          <w:rFonts w:ascii="Arial" w:hAnsi="Arial"/>
          <w:b/>
          <w:sz w:val="22"/>
          <w:lang w:val="en-AU" w:eastAsia="en-US"/>
        </w:rPr>
        <w:br/>
        <w:t>Clause 244 (2) (a)</w:t>
      </w:r>
      <w:r w:rsidRPr="00D95606">
        <w:rPr>
          <w:rFonts w:ascii="Arial" w:hAnsi="Arial"/>
          <w:b/>
          <w:sz w:val="22"/>
          <w:lang w:val="en-AU" w:eastAsia="en-US"/>
        </w:rPr>
        <w:br/>
        <w:t>Page 179, line 12—</w:t>
      </w:r>
    </w:p>
    <w:p w:rsidR="00A243F2" w:rsidRPr="00D95606" w:rsidRDefault="00A243F2" w:rsidP="00A243F2">
      <w:pPr>
        <w:keepNext/>
        <w:spacing w:before="140"/>
        <w:ind w:left="1100"/>
        <w:jc w:val="both"/>
        <w:rPr>
          <w:i/>
          <w:lang w:val="en-AU" w:eastAsia="en-US"/>
        </w:rPr>
      </w:pPr>
      <w:r w:rsidRPr="00D95606">
        <w:rPr>
          <w:i/>
          <w:lang w:val="en-AU" w:eastAsia="en-US"/>
        </w:rPr>
        <w:t>omit clause 244 (2) (a), substitute</w:t>
      </w:r>
    </w:p>
    <w:p w:rsidR="00A243F2" w:rsidRPr="00D95606" w:rsidRDefault="00A243F2" w:rsidP="00A243F2">
      <w:pPr>
        <w:tabs>
          <w:tab w:val="right" w:pos="1400"/>
          <w:tab w:val="left" w:pos="1600"/>
        </w:tabs>
        <w:spacing w:before="140"/>
        <w:ind w:left="1600" w:hanging="1600"/>
        <w:jc w:val="both"/>
        <w:rPr>
          <w:lang w:val="en-AU" w:eastAsia="en-US"/>
        </w:rPr>
      </w:pPr>
      <w:r w:rsidRPr="00D95606">
        <w:rPr>
          <w:lang w:val="en-AU" w:eastAsia="en-US"/>
        </w:rPr>
        <w:tab/>
        <w:t>(a)</w:t>
      </w:r>
      <w:r w:rsidRPr="00D95606">
        <w:rPr>
          <w:lang w:val="en-AU" w:eastAsia="en-US"/>
        </w:rPr>
        <w:tab/>
      </w:r>
      <w:r w:rsidRPr="00E6294C">
        <w:rPr>
          <w:spacing w:val="-2"/>
          <w:lang w:val="en-AU" w:eastAsia="en-US"/>
        </w:rPr>
        <w:t>the amount of any defined benefits received by the claimant; and</w:t>
      </w:r>
    </w:p>
    <w:p w:rsidR="00A243F2" w:rsidRPr="00D95606"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74</w:t>
      </w:r>
      <w:r w:rsidRPr="00D95606">
        <w:rPr>
          <w:rFonts w:ascii="Arial" w:hAnsi="Arial"/>
          <w:b/>
          <w:sz w:val="22"/>
          <w:lang w:val="en-AU" w:eastAsia="en-US"/>
        </w:rPr>
        <w:br/>
        <w:t>Clause 246</w:t>
      </w:r>
      <w:r w:rsidRPr="00D95606">
        <w:rPr>
          <w:rFonts w:ascii="Arial" w:hAnsi="Arial"/>
          <w:b/>
          <w:sz w:val="22"/>
          <w:lang w:val="en-AU" w:eastAsia="en-US"/>
        </w:rPr>
        <w:br/>
        <w:t>Page 180, line 8—</w:t>
      </w:r>
    </w:p>
    <w:p w:rsidR="00A243F2" w:rsidRPr="00D95606" w:rsidRDefault="00A243F2" w:rsidP="00A243F2">
      <w:pPr>
        <w:keepNext/>
        <w:spacing w:before="140"/>
        <w:ind w:left="1100"/>
        <w:jc w:val="both"/>
        <w:rPr>
          <w:i/>
          <w:lang w:val="en-AU" w:eastAsia="en-US"/>
        </w:rPr>
      </w:pPr>
      <w:r w:rsidRPr="00D95606">
        <w:rPr>
          <w:i/>
          <w:lang w:val="en-AU" w:eastAsia="en-US"/>
        </w:rPr>
        <w:t>[oppose the clause]</w:t>
      </w:r>
    </w:p>
    <w:p w:rsidR="00A243F2" w:rsidRPr="00D95606"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75</w:t>
      </w:r>
      <w:r w:rsidRPr="00D95606">
        <w:rPr>
          <w:rFonts w:ascii="Arial" w:hAnsi="Arial"/>
          <w:b/>
          <w:sz w:val="22"/>
          <w:lang w:val="en-AU" w:eastAsia="en-US"/>
        </w:rPr>
        <w:br/>
        <w:t>Clause 260 (3)</w:t>
      </w:r>
      <w:r w:rsidRPr="00D95606">
        <w:rPr>
          <w:rFonts w:ascii="Arial" w:hAnsi="Arial"/>
          <w:b/>
          <w:sz w:val="22"/>
          <w:lang w:val="en-AU" w:eastAsia="en-US"/>
        </w:rPr>
        <w:br/>
        <w:t>Page 190, line 23—</w:t>
      </w:r>
    </w:p>
    <w:p w:rsidR="00A243F2" w:rsidRPr="00D95606" w:rsidRDefault="00A243F2" w:rsidP="00A243F2">
      <w:pPr>
        <w:keepNext/>
        <w:spacing w:before="140"/>
        <w:ind w:left="1100"/>
        <w:jc w:val="both"/>
        <w:rPr>
          <w:i/>
          <w:lang w:val="en-AU" w:eastAsia="en-US"/>
        </w:rPr>
      </w:pPr>
      <w:r w:rsidRPr="00D95606">
        <w:rPr>
          <w:i/>
          <w:lang w:val="en-AU" w:eastAsia="en-US"/>
        </w:rPr>
        <w:t>omit</w:t>
      </w:r>
    </w:p>
    <w:p w:rsidR="00A243F2" w:rsidRPr="00D95606" w:rsidRDefault="00A243F2" w:rsidP="00A243F2">
      <w:pPr>
        <w:spacing w:before="140"/>
        <w:ind w:left="1100"/>
        <w:jc w:val="both"/>
        <w:rPr>
          <w:lang w:val="en-AU" w:eastAsia="en-US"/>
        </w:rPr>
      </w:pPr>
      <w:r w:rsidRPr="00D95606">
        <w:rPr>
          <w:lang w:val="en-AU" w:eastAsia="en-US"/>
        </w:rPr>
        <w:t>10%</w:t>
      </w:r>
    </w:p>
    <w:p w:rsidR="00A243F2" w:rsidRPr="00D95606" w:rsidRDefault="00A243F2" w:rsidP="00A243F2">
      <w:pPr>
        <w:keepNext/>
        <w:spacing w:before="140"/>
        <w:ind w:left="1100"/>
        <w:jc w:val="both"/>
        <w:rPr>
          <w:i/>
          <w:lang w:val="en-AU" w:eastAsia="en-US"/>
        </w:rPr>
      </w:pPr>
      <w:r w:rsidRPr="00D95606">
        <w:rPr>
          <w:i/>
          <w:lang w:val="en-AU" w:eastAsia="en-US"/>
        </w:rPr>
        <w:t>substitute</w:t>
      </w:r>
    </w:p>
    <w:p w:rsidR="00A243F2" w:rsidRPr="00D95606" w:rsidRDefault="00A243F2" w:rsidP="00A243F2">
      <w:pPr>
        <w:spacing w:before="140"/>
        <w:ind w:left="1100"/>
        <w:jc w:val="both"/>
        <w:rPr>
          <w:lang w:val="en-AU" w:eastAsia="en-US"/>
        </w:rPr>
      </w:pPr>
      <w:r w:rsidRPr="00D95606">
        <w:rPr>
          <w:lang w:val="en-AU" w:eastAsia="en-US"/>
        </w:rPr>
        <w:t>5%</w:t>
      </w:r>
    </w:p>
    <w:p w:rsidR="00A243F2" w:rsidRPr="00D95606"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76</w:t>
      </w:r>
      <w:r w:rsidRPr="00D95606">
        <w:rPr>
          <w:rFonts w:ascii="Arial" w:hAnsi="Arial"/>
          <w:b/>
          <w:sz w:val="22"/>
          <w:lang w:val="en-AU" w:eastAsia="en-US"/>
        </w:rPr>
        <w:br/>
        <w:t>Clause 263 (2)</w:t>
      </w:r>
      <w:r w:rsidRPr="00D95606">
        <w:rPr>
          <w:rFonts w:ascii="Arial" w:hAnsi="Arial"/>
          <w:b/>
          <w:sz w:val="22"/>
          <w:lang w:val="en-AU" w:eastAsia="en-US"/>
        </w:rPr>
        <w:br/>
        <w:t>Page 191, line 17—</w:t>
      </w:r>
    </w:p>
    <w:p w:rsidR="00A243F2" w:rsidRPr="00D95606" w:rsidRDefault="00A243F2" w:rsidP="00A243F2">
      <w:pPr>
        <w:keepNext/>
        <w:spacing w:before="140"/>
        <w:ind w:left="1100"/>
        <w:jc w:val="both"/>
        <w:rPr>
          <w:i/>
          <w:lang w:val="en-AU" w:eastAsia="en-US"/>
        </w:rPr>
      </w:pPr>
      <w:r w:rsidRPr="00D95606">
        <w:rPr>
          <w:i/>
          <w:lang w:val="en-AU" w:eastAsia="en-US"/>
        </w:rPr>
        <w:t xml:space="preserve">omit </w:t>
      </w:r>
    </w:p>
    <w:p w:rsidR="00A243F2" w:rsidRDefault="00A243F2" w:rsidP="00A243F2">
      <w:pPr>
        <w:spacing w:before="140"/>
        <w:ind w:left="1100"/>
        <w:jc w:val="both"/>
        <w:rPr>
          <w:lang w:val="en-AU" w:eastAsia="en-US"/>
        </w:rPr>
      </w:pPr>
      <w:r w:rsidRPr="00D95606">
        <w:rPr>
          <w:lang w:val="en-AU" w:eastAsia="en-US"/>
        </w:rPr>
        <w:t>but for more than $30 000</w:t>
      </w:r>
    </w:p>
    <w:p w:rsidR="00A243F2" w:rsidRPr="00D95606" w:rsidRDefault="00A243F2" w:rsidP="00393672">
      <w:pPr>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77</w:t>
      </w:r>
      <w:r w:rsidRPr="00D95606">
        <w:rPr>
          <w:rFonts w:ascii="Arial" w:hAnsi="Arial"/>
          <w:b/>
          <w:sz w:val="22"/>
          <w:lang w:val="en-AU" w:eastAsia="en-US"/>
        </w:rPr>
        <w:br/>
        <w:t>Clause 263 (3)</w:t>
      </w:r>
      <w:r w:rsidRPr="00D95606">
        <w:rPr>
          <w:rFonts w:ascii="Arial" w:hAnsi="Arial"/>
          <w:b/>
          <w:sz w:val="22"/>
          <w:lang w:val="en-AU" w:eastAsia="en-US"/>
        </w:rPr>
        <w:br/>
        <w:t>Page 191, line 20—</w:t>
      </w:r>
    </w:p>
    <w:p w:rsidR="00A243F2" w:rsidRDefault="00A243F2" w:rsidP="00393672">
      <w:pPr>
        <w:spacing w:before="140"/>
        <w:ind w:left="1100"/>
        <w:jc w:val="both"/>
        <w:rPr>
          <w:i/>
          <w:lang w:val="en-AU" w:eastAsia="en-US"/>
        </w:rPr>
      </w:pPr>
      <w:r w:rsidRPr="00D95606">
        <w:rPr>
          <w:i/>
          <w:lang w:val="en-AU" w:eastAsia="en-US"/>
        </w:rPr>
        <w:t xml:space="preserve">omit </w:t>
      </w:r>
    </w:p>
    <w:p w:rsidR="00393672" w:rsidRPr="00D95606" w:rsidRDefault="00393672" w:rsidP="00393672">
      <w:pPr>
        <w:pBdr>
          <w:top w:val="single" w:sz="4" w:space="1" w:color="auto"/>
        </w:pBdr>
        <w:spacing w:before="140"/>
        <w:jc w:val="both"/>
        <w:rPr>
          <w:i/>
          <w:lang w:val="en-AU" w:eastAsia="en-US"/>
        </w:rPr>
      </w:pPr>
    </w:p>
    <w:p w:rsidR="00A243F2" w:rsidRPr="00D95606"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lastRenderedPageBreak/>
        <w:t>78</w:t>
      </w:r>
      <w:r w:rsidRPr="00D95606">
        <w:rPr>
          <w:rFonts w:ascii="Arial" w:hAnsi="Arial"/>
          <w:b/>
          <w:sz w:val="22"/>
          <w:lang w:val="en-AU" w:eastAsia="en-US"/>
        </w:rPr>
        <w:br/>
        <w:t>Clause 265 (2), note</w:t>
      </w:r>
      <w:r w:rsidRPr="00D95606">
        <w:rPr>
          <w:rFonts w:ascii="Arial" w:hAnsi="Arial"/>
          <w:b/>
          <w:sz w:val="22"/>
          <w:lang w:val="en-AU" w:eastAsia="en-US"/>
        </w:rPr>
        <w:br/>
        <w:t>Page 193, line 15—</w:t>
      </w:r>
    </w:p>
    <w:p w:rsidR="00A243F2" w:rsidRPr="00D95606" w:rsidRDefault="00A243F2" w:rsidP="00A243F2">
      <w:pPr>
        <w:keepNext/>
        <w:spacing w:before="140"/>
        <w:ind w:left="1100"/>
        <w:jc w:val="both"/>
        <w:rPr>
          <w:i/>
          <w:lang w:val="en-AU" w:eastAsia="en-US"/>
        </w:rPr>
      </w:pPr>
      <w:r w:rsidRPr="00D95606">
        <w:rPr>
          <w:i/>
          <w:lang w:val="en-AU" w:eastAsia="en-US"/>
        </w:rPr>
        <w:t>omit</w:t>
      </w:r>
    </w:p>
    <w:p w:rsidR="00A243F2" w:rsidRPr="00D95606"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79</w:t>
      </w:r>
      <w:r w:rsidRPr="00D95606">
        <w:rPr>
          <w:rFonts w:ascii="Arial" w:hAnsi="Arial"/>
          <w:b/>
          <w:sz w:val="22"/>
          <w:lang w:val="en-AU" w:eastAsia="en-US"/>
        </w:rPr>
        <w:br/>
        <w:t>Proposed new clause 268A</w:t>
      </w:r>
      <w:r w:rsidRPr="00D95606">
        <w:rPr>
          <w:rFonts w:ascii="Arial" w:hAnsi="Arial"/>
          <w:b/>
          <w:sz w:val="22"/>
          <w:lang w:val="en-AU" w:eastAsia="en-US"/>
        </w:rPr>
        <w:br/>
        <w:t>Page 195, line 6—</w:t>
      </w:r>
    </w:p>
    <w:p w:rsidR="00A243F2" w:rsidRPr="00D95606" w:rsidRDefault="00A243F2" w:rsidP="00A243F2">
      <w:pPr>
        <w:keepNext/>
        <w:spacing w:before="140"/>
        <w:ind w:left="1100"/>
        <w:jc w:val="both"/>
        <w:rPr>
          <w:i/>
          <w:lang w:val="en-AU" w:eastAsia="en-US"/>
        </w:rPr>
      </w:pPr>
      <w:r w:rsidRPr="00D95606">
        <w:rPr>
          <w:i/>
          <w:lang w:val="en-AU" w:eastAsia="en-US"/>
        </w:rPr>
        <w:t xml:space="preserve">insert </w:t>
      </w:r>
    </w:p>
    <w:p w:rsidR="00A243F2" w:rsidRPr="00D95606" w:rsidRDefault="00A243F2" w:rsidP="00A243F2">
      <w:pPr>
        <w:keepNext/>
        <w:tabs>
          <w:tab w:val="left" w:pos="1100"/>
        </w:tabs>
        <w:spacing w:before="240"/>
        <w:ind w:left="1100" w:hanging="1100"/>
        <w:rPr>
          <w:rFonts w:ascii="Arial" w:hAnsi="Arial"/>
          <w:b/>
          <w:lang w:val="en-AU" w:eastAsia="en-US"/>
        </w:rPr>
      </w:pPr>
      <w:bookmarkStart w:id="3" w:name="_Toc527109041"/>
      <w:r w:rsidRPr="00D95606">
        <w:rPr>
          <w:rFonts w:ascii="Arial" w:hAnsi="Arial"/>
          <w:b/>
          <w:lang w:val="en-AU" w:eastAsia="en-US"/>
        </w:rPr>
        <w:t>268A</w:t>
      </w:r>
      <w:r w:rsidRPr="00D95606">
        <w:rPr>
          <w:rFonts w:ascii="Arial" w:hAnsi="Arial"/>
          <w:b/>
          <w:lang w:val="en-AU" w:eastAsia="en-US"/>
        </w:rPr>
        <w:tab/>
        <w:t>Need for urgent proceeding</w:t>
      </w:r>
      <w:bookmarkEnd w:id="3"/>
    </w:p>
    <w:p w:rsidR="00A243F2" w:rsidRPr="00D95606" w:rsidRDefault="00A243F2" w:rsidP="00A243F2">
      <w:pPr>
        <w:tabs>
          <w:tab w:val="right" w:pos="900"/>
          <w:tab w:val="left" w:pos="1100"/>
        </w:tabs>
        <w:spacing w:before="140"/>
        <w:ind w:left="1100" w:hanging="1100"/>
        <w:jc w:val="both"/>
        <w:rPr>
          <w:lang w:val="en-AU" w:eastAsia="en-US"/>
        </w:rPr>
      </w:pPr>
      <w:r w:rsidRPr="00D95606">
        <w:rPr>
          <w:lang w:val="en-AU" w:eastAsia="en-US"/>
        </w:rPr>
        <w:tab/>
        <w:t>(1)</w:t>
      </w:r>
      <w:r w:rsidRPr="00D95606">
        <w:rPr>
          <w:lang w:val="en-AU" w:eastAsia="en-US"/>
        </w:rPr>
        <w:tab/>
        <w:t xml:space="preserve">The court, on application by a claimant, may give leave to the </w:t>
      </w:r>
      <w:r w:rsidRPr="00924436">
        <w:rPr>
          <w:spacing w:val="-2"/>
          <w:lang w:val="en-AU" w:eastAsia="en-US"/>
        </w:rPr>
        <w:t>claimant to begin a proceeding in the court based on a motor accident</w:t>
      </w:r>
      <w:r w:rsidRPr="00D95606">
        <w:rPr>
          <w:lang w:val="en-AU" w:eastAsia="en-US"/>
        </w:rPr>
        <w:t xml:space="preserve"> claim despite noncompliance with this chapter if satisfied there is an urgent need to begin the proceeding.</w:t>
      </w:r>
    </w:p>
    <w:p w:rsidR="00A243F2" w:rsidRPr="00924436" w:rsidRDefault="00A243F2" w:rsidP="00A243F2">
      <w:pPr>
        <w:tabs>
          <w:tab w:val="right" w:pos="900"/>
          <w:tab w:val="left" w:pos="1100"/>
        </w:tabs>
        <w:spacing w:before="140"/>
        <w:ind w:left="1100" w:hanging="1100"/>
        <w:jc w:val="both"/>
        <w:rPr>
          <w:spacing w:val="-2"/>
          <w:lang w:val="en-AU" w:eastAsia="en-US"/>
        </w:rPr>
      </w:pPr>
      <w:r w:rsidRPr="00D95606">
        <w:rPr>
          <w:lang w:val="en-AU" w:eastAsia="en-US"/>
        </w:rPr>
        <w:tab/>
        <w:t>(2)</w:t>
      </w:r>
      <w:r w:rsidRPr="00D95606">
        <w:rPr>
          <w:lang w:val="en-AU" w:eastAsia="en-US"/>
        </w:rPr>
        <w:tab/>
      </w:r>
      <w:r w:rsidRPr="00924436">
        <w:rPr>
          <w:spacing w:val="-2"/>
          <w:lang w:val="en-AU" w:eastAsia="en-US"/>
        </w:rPr>
        <w:t>The order giving leave may be made on conditions the court considers appropriate having regard to the circumstances of the case.</w:t>
      </w:r>
    </w:p>
    <w:p w:rsidR="00A243F2" w:rsidRPr="00924436" w:rsidRDefault="00A243F2" w:rsidP="00A243F2">
      <w:pPr>
        <w:tabs>
          <w:tab w:val="right" w:pos="900"/>
          <w:tab w:val="left" w:pos="1100"/>
        </w:tabs>
        <w:spacing w:before="140"/>
        <w:ind w:left="1100" w:hanging="1100"/>
        <w:jc w:val="both"/>
        <w:rPr>
          <w:spacing w:val="-2"/>
          <w:lang w:val="en-AU" w:eastAsia="en-US"/>
        </w:rPr>
      </w:pPr>
      <w:r w:rsidRPr="00924436">
        <w:rPr>
          <w:spacing w:val="-2"/>
          <w:lang w:val="en-AU" w:eastAsia="en-US"/>
        </w:rPr>
        <w:tab/>
        <w:t>(3)</w:t>
      </w:r>
      <w:r w:rsidRPr="00924436">
        <w:rPr>
          <w:spacing w:val="-2"/>
          <w:lang w:val="en-AU" w:eastAsia="en-US"/>
        </w:rPr>
        <w:tab/>
        <w:t>If leave is given, the proceeding started by leave is stayed until the claimant complies with this chapter or the proceeding is discontinued or otherwise ends.</w:t>
      </w:r>
    </w:p>
    <w:p w:rsidR="00A243F2" w:rsidRPr="00D95606" w:rsidRDefault="00A243F2" w:rsidP="00A243F2">
      <w:pPr>
        <w:tabs>
          <w:tab w:val="right" w:pos="900"/>
          <w:tab w:val="left" w:pos="1100"/>
        </w:tabs>
        <w:spacing w:before="140"/>
        <w:ind w:left="1100" w:hanging="1100"/>
        <w:jc w:val="both"/>
        <w:rPr>
          <w:lang w:val="en-AU" w:eastAsia="en-US"/>
        </w:rPr>
      </w:pPr>
      <w:r w:rsidRPr="00D95606">
        <w:rPr>
          <w:lang w:val="en-AU" w:eastAsia="en-US"/>
        </w:rPr>
        <w:tab/>
        <w:t>(4)</w:t>
      </w:r>
      <w:r w:rsidRPr="00D95606">
        <w:rPr>
          <w:lang w:val="en-AU" w:eastAsia="en-US"/>
        </w:rPr>
        <w:tab/>
        <w:t>However, the proceeding is not stayed if—</w:t>
      </w:r>
    </w:p>
    <w:p w:rsidR="00A243F2" w:rsidRPr="00D95606" w:rsidRDefault="00A243F2" w:rsidP="00A243F2">
      <w:pPr>
        <w:tabs>
          <w:tab w:val="right" w:pos="1400"/>
          <w:tab w:val="left" w:pos="1600"/>
        </w:tabs>
        <w:spacing w:before="140"/>
        <w:ind w:left="1600" w:hanging="1600"/>
        <w:jc w:val="both"/>
        <w:rPr>
          <w:lang w:val="en-AU" w:eastAsia="en-US"/>
        </w:rPr>
      </w:pPr>
      <w:r w:rsidRPr="00D95606">
        <w:rPr>
          <w:lang w:val="en-AU" w:eastAsia="en-US"/>
        </w:rPr>
        <w:tab/>
        <w:t>(a)</w:t>
      </w:r>
      <w:r w:rsidRPr="00D95606">
        <w:rPr>
          <w:lang w:val="en-AU" w:eastAsia="en-US"/>
        </w:rPr>
        <w:tab/>
        <w:t>the court is satisfied that—</w:t>
      </w:r>
    </w:p>
    <w:p w:rsidR="00A243F2" w:rsidRPr="00D95606" w:rsidRDefault="00A243F2" w:rsidP="00A243F2">
      <w:pPr>
        <w:tabs>
          <w:tab w:val="right" w:pos="1940"/>
          <w:tab w:val="left" w:pos="2140"/>
        </w:tabs>
        <w:spacing w:before="140"/>
        <w:ind w:left="2140" w:hanging="2140"/>
        <w:jc w:val="both"/>
        <w:rPr>
          <w:lang w:val="en-AU" w:eastAsia="en-US"/>
        </w:rPr>
      </w:pPr>
      <w:r w:rsidRPr="00D95606">
        <w:rPr>
          <w:lang w:val="en-AU" w:eastAsia="en-US"/>
        </w:rPr>
        <w:tab/>
        <w:t>(i)</w:t>
      </w:r>
      <w:r w:rsidRPr="00D95606">
        <w:rPr>
          <w:lang w:val="en-AU" w:eastAsia="en-US"/>
        </w:rPr>
        <w:tab/>
        <w:t>the claimant is suffering from a terminal condition; and</w:t>
      </w:r>
    </w:p>
    <w:p w:rsidR="00A243F2" w:rsidRPr="00D95606" w:rsidRDefault="00A243F2" w:rsidP="00A243F2">
      <w:pPr>
        <w:tabs>
          <w:tab w:val="right" w:pos="1940"/>
          <w:tab w:val="left" w:pos="2140"/>
        </w:tabs>
        <w:spacing w:before="140"/>
        <w:ind w:left="2140" w:hanging="2140"/>
        <w:jc w:val="both"/>
        <w:rPr>
          <w:lang w:val="en-AU" w:eastAsia="en-US"/>
        </w:rPr>
      </w:pPr>
      <w:r w:rsidRPr="00D95606">
        <w:rPr>
          <w:lang w:val="en-AU" w:eastAsia="en-US"/>
        </w:rPr>
        <w:tab/>
        <w:t>(ii)</w:t>
      </w:r>
      <w:r w:rsidRPr="00D95606">
        <w:rPr>
          <w:lang w:val="en-AU" w:eastAsia="en-US"/>
        </w:rPr>
        <w:tab/>
        <w:t>the trial of the proceeding should be expedited; and</w:t>
      </w:r>
    </w:p>
    <w:p w:rsidR="00A243F2" w:rsidRPr="00D95606" w:rsidRDefault="00A243F2" w:rsidP="00A243F2">
      <w:pPr>
        <w:tabs>
          <w:tab w:val="right" w:pos="1400"/>
          <w:tab w:val="left" w:pos="1600"/>
        </w:tabs>
        <w:spacing w:before="140"/>
        <w:ind w:left="1600" w:hanging="1600"/>
        <w:jc w:val="both"/>
        <w:rPr>
          <w:lang w:val="en-AU" w:eastAsia="en-US"/>
        </w:rPr>
      </w:pPr>
      <w:r w:rsidRPr="00D95606">
        <w:rPr>
          <w:lang w:val="en-AU" w:eastAsia="en-US"/>
        </w:rPr>
        <w:tab/>
        <w:t>(b)</w:t>
      </w:r>
      <w:r w:rsidRPr="00D95606">
        <w:rPr>
          <w:lang w:val="en-AU" w:eastAsia="en-US"/>
        </w:rPr>
        <w:tab/>
      </w:r>
      <w:r w:rsidRPr="00924436">
        <w:rPr>
          <w:spacing w:val="-2"/>
          <w:lang w:val="en-AU" w:eastAsia="en-US"/>
        </w:rPr>
        <w:t>the court orders the proceeding be given priority in the allocation</w:t>
      </w:r>
      <w:r w:rsidRPr="00D95606">
        <w:rPr>
          <w:lang w:val="en-AU" w:eastAsia="en-US"/>
        </w:rPr>
        <w:t xml:space="preserve"> of a trial date.</w:t>
      </w:r>
    </w:p>
    <w:p w:rsidR="00A243F2" w:rsidRPr="00D95606" w:rsidRDefault="00A243F2" w:rsidP="00A243F2">
      <w:pPr>
        <w:keepNext/>
        <w:tabs>
          <w:tab w:val="right" w:pos="900"/>
          <w:tab w:val="left" w:pos="1100"/>
        </w:tabs>
        <w:spacing w:before="140"/>
        <w:ind w:left="1100" w:hanging="1100"/>
        <w:jc w:val="both"/>
        <w:rPr>
          <w:lang w:val="en-AU" w:eastAsia="en-US"/>
        </w:rPr>
      </w:pPr>
      <w:r w:rsidRPr="00D95606">
        <w:rPr>
          <w:lang w:val="en-AU" w:eastAsia="en-US"/>
        </w:rPr>
        <w:tab/>
        <w:t>(5)</w:t>
      </w:r>
      <w:r w:rsidRPr="00D95606">
        <w:rPr>
          <w:lang w:val="en-AU" w:eastAsia="en-US"/>
        </w:rPr>
        <w:tab/>
        <w:t>If, under subsection (4), the proceeding is not stayed, the following provisions do not apply to the personal injury:</w:t>
      </w:r>
    </w:p>
    <w:p w:rsidR="00A243F2" w:rsidRPr="00D95606" w:rsidRDefault="00A243F2" w:rsidP="00A243F2">
      <w:pPr>
        <w:tabs>
          <w:tab w:val="right" w:pos="1400"/>
          <w:tab w:val="left" w:pos="1600"/>
        </w:tabs>
        <w:spacing w:before="140"/>
        <w:ind w:left="1600" w:hanging="1600"/>
        <w:jc w:val="both"/>
        <w:rPr>
          <w:lang w:val="en-AU" w:eastAsia="en-US"/>
        </w:rPr>
      </w:pPr>
      <w:r w:rsidRPr="00D95606">
        <w:rPr>
          <w:lang w:val="en-AU" w:eastAsia="en-US"/>
        </w:rPr>
        <w:tab/>
        <w:t>(a)</w:t>
      </w:r>
      <w:r w:rsidRPr="00D95606">
        <w:rPr>
          <w:lang w:val="en-AU" w:eastAsia="en-US"/>
        </w:rPr>
        <w:tab/>
        <w:t>division 5.7.2 (Compulsory conferences before court proceedings);</w:t>
      </w:r>
    </w:p>
    <w:p w:rsidR="00A243F2" w:rsidRPr="00D95606" w:rsidRDefault="00A243F2" w:rsidP="00A243F2">
      <w:pPr>
        <w:tabs>
          <w:tab w:val="right" w:pos="1400"/>
          <w:tab w:val="left" w:pos="1600"/>
        </w:tabs>
        <w:spacing w:before="140"/>
        <w:ind w:left="1600" w:hanging="1600"/>
        <w:jc w:val="both"/>
        <w:rPr>
          <w:lang w:val="en-AU" w:eastAsia="en-US"/>
        </w:rPr>
      </w:pPr>
      <w:r w:rsidRPr="00D95606">
        <w:rPr>
          <w:lang w:val="en-AU" w:eastAsia="en-US"/>
        </w:rPr>
        <w:tab/>
        <w:t>(b)</w:t>
      </w:r>
      <w:r w:rsidRPr="00D95606">
        <w:rPr>
          <w:lang w:val="en-AU" w:eastAsia="en-US"/>
        </w:rPr>
        <w:tab/>
        <w:t>division 5.7.3 (Mandatory final offers);</w:t>
      </w:r>
    </w:p>
    <w:p w:rsidR="00A243F2" w:rsidRDefault="00A243F2" w:rsidP="00A243F2">
      <w:pPr>
        <w:tabs>
          <w:tab w:val="right" w:pos="1400"/>
          <w:tab w:val="left" w:pos="1600"/>
        </w:tabs>
        <w:spacing w:before="140"/>
        <w:ind w:left="1600" w:hanging="1600"/>
        <w:jc w:val="both"/>
        <w:rPr>
          <w:lang w:val="en-AU" w:eastAsia="en-US"/>
        </w:rPr>
      </w:pPr>
      <w:r w:rsidRPr="00D95606">
        <w:rPr>
          <w:lang w:val="en-AU" w:eastAsia="en-US"/>
        </w:rPr>
        <w:tab/>
        <w:t>(c)</w:t>
      </w:r>
      <w:r w:rsidRPr="00D95606">
        <w:rPr>
          <w:lang w:val="en-AU" w:eastAsia="en-US"/>
        </w:rPr>
        <w:tab/>
        <w:t>this division (other than this section).</w:t>
      </w:r>
    </w:p>
    <w:p w:rsidR="00A243F2" w:rsidRPr="00D95606"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80</w:t>
      </w:r>
      <w:r w:rsidRPr="00D95606">
        <w:rPr>
          <w:rFonts w:ascii="Arial" w:hAnsi="Arial"/>
          <w:b/>
          <w:sz w:val="22"/>
          <w:lang w:val="en-AU" w:eastAsia="en-US"/>
        </w:rPr>
        <w:br/>
        <w:t>Clause 273 (3) and (4)</w:t>
      </w:r>
      <w:r w:rsidRPr="00D95606">
        <w:rPr>
          <w:rFonts w:ascii="Arial" w:hAnsi="Arial"/>
          <w:b/>
          <w:sz w:val="22"/>
          <w:lang w:val="en-AU" w:eastAsia="en-US"/>
        </w:rPr>
        <w:br/>
        <w:t>Page 197, line 19—</w:t>
      </w:r>
    </w:p>
    <w:p w:rsidR="00A243F2" w:rsidRPr="00D95606" w:rsidRDefault="00A243F2" w:rsidP="00A243F2">
      <w:pPr>
        <w:keepNext/>
        <w:spacing w:before="140"/>
        <w:ind w:left="1100"/>
        <w:jc w:val="both"/>
        <w:rPr>
          <w:i/>
          <w:lang w:val="en-AU" w:eastAsia="en-US"/>
        </w:rPr>
      </w:pPr>
      <w:r w:rsidRPr="00D95606">
        <w:rPr>
          <w:i/>
          <w:lang w:val="en-AU" w:eastAsia="en-US"/>
        </w:rPr>
        <w:t>omit clause 273 (3) and (4), substitute</w:t>
      </w:r>
    </w:p>
    <w:p w:rsidR="00A243F2" w:rsidRPr="00D95606" w:rsidRDefault="00A243F2" w:rsidP="00A243F2">
      <w:pPr>
        <w:tabs>
          <w:tab w:val="right" w:pos="900"/>
          <w:tab w:val="left" w:pos="1100"/>
        </w:tabs>
        <w:spacing w:before="120"/>
        <w:ind w:left="1100" w:hanging="1100"/>
        <w:jc w:val="both"/>
        <w:rPr>
          <w:lang w:val="en-AU" w:eastAsia="en-US"/>
        </w:rPr>
      </w:pPr>
      <w:r w:rsidRPr="00D95606">
        <w:rPr>
          <w:lang w:val="en-AU" w:eastAsia="en-US"/>
        </w:rPr>
        <w:tab/>
        <w:t>(3)</w:t>
      </w:r>
      <w:r w:rsidRPr="00D95606">
        <w:rPr>
          <w:lang w:val="en-AU" w:eastAsia="en-US"/>
        </w:rPr>
        <w:tab/>
        <w:t>If the amount of damages is less than a mandatory final offer made by the respondent, the respondent may apply to the court for an order that—</w:t>
      </w:r>
    </w:p>
    <w:p w:rsidR="00A243F2" w:rsidRPr="00D95606" w:rsidRDefault="00A243F2" w:rsidP="00A243F2">
      <w:pPr>
        <w:tabs>
          <w:tab w:val="right" w:pos="1400"/>
          <w:tab w:val="left" w:pos="1600"/>
        </w:tabs>
        <w:spacing w:before="120"/>
        <w:ind w:left="1600" w:hanging="1600"/>
        <w:jc w:val="both"/>
        <w:rPr>
          <w:lang w:val="en-AU" w:eastAsia="en-US"/>
        </w:rPr>
      </w:pPr>
      <w:r w:rsidRPr="00D95606">
        <w:rPr>
          <w:lang w:val="en-AU" w:eastAsia="en-US"/>
        </w:rPr>
        <w:tab/>
        <w:t>(a)</w:t>
      </w:r>
      <w:r w:rsidRPr="00D95606">
        <w:rPr>
          <w:lang w:val="en-AU" w:eastAsia="en-US"/>
        </w:rPr>
        <w:tab/>
        <w:t>the respondent pay the claimant</w:t>
      </w:r>
      <w:r>
        <w:rPr>
          <w:lang w:val="en-AU" w:eastAsia="en-US"/>
        </w:rPr>
        <w:t>’</w:t>
      </w:r>
      <w:r w:rsidRPr="00D95606">
        <w:rPr>
          <w:lang w:val="en-AU" w:eastAsia="en-US"/>
        </w:rPr>
        <w:t>s costs on a party and party basis up to the day the offer was made; and</w:t>
      </w:r>
    </w:p>
    <w:p w:rsidR="00A243F2" w:rsidRPr="00D95606" w:rsidRDefault="00A243F2" w:rsidP="00A60F06">
      <w:pPr>
        <w:keepNext/>
        <w:tabs>
          <w:tab w:val="right" w:pos="1400"/>
          <w:tab w:val="left" w:pos="1600"/>
        </w:tabs>
        <w:spacing w:before="120"/>
        <w:ind w:left="1598" w:hanging="1598"/>
        <w:jc w:val="both"/>
        <w:rPr>
          <w:lang w:val="en-AU" w:eastAsia="en-US"/>
        </w:rPr>
      </w:pPr>
      <w:r w:rsidRPr="00D95606">
        <w:rPr>
          <w:lang w:val="en-AU" w:eastAsia="en-US"/>
        </w:rPr>
        <w:lastRenderedPageBreak/>
        <w:tab/>
        <w:t>(b)</w:t>
      </w:r>
      <w:r w:rsidRPr="00D95606">
        <w:rPr>
          <w:lang w:val="en-AU" w:eastAsia="en-US"/>
        </w:rPr>
        <w:tab/>
        <w:t>the claimant—</w:t>
      </w:r>
    </w:p>
    <w:p w:rsidR="00A243F2" w:rsidRPr="00D95606" w:rsidRDefault="00A243F2" w:rsidP="00A243F2">
      <w:pPr>
        <w:tabs>
          <w:tab w:val="right" w:pos="1940"/>
          <w:tab w:val="left" w:pos="2140"/>
        </w:tabs>
        <w:spacing w:before="120"/>
        <w:ind w:left="2140" w:hanging="2140"/>
        <w:jc w:val="both"/>
        <w:rPr>
          <w:lang w:val="en-AU" w:eastAsia="en-US"/>
        </w:rPr>
      </w:pPr>
      <w:r w:rsidRPr="00D95606">
        <w:rPr>
          <w:lang w:val="en-AU" w:eastAsia="en-US"/>
        </w:rPr>
        <w:tab/>
        <w:t>(i)</w:t>
      </w:r>
      <w:r w:rsidRPr="00D95606">
        <w:rPr>
          <w:lang w:val="en-AU" w:eastAsia="en-US"/>
        </w:rPr>
        <w:tab/>
        <w:t>is not entitled to an order against the respondent for the claimant</w:t>
      </w:r>
      <w:r>
        <w:rPr>
          <w:lang w:val="en-AU" w:eastAsia="en-US"/>
        </w:rPr>
        <w:t>’</w:t>
      </w:r>
      <w:r w:rsidRPr="00D95606">
        <w:rPr>
          <w:lang w:val="en-AU" w:eastAsia="en-US"/>
        </w:rPr>
        <w:t>s costs in relation to the claim after the day the offer was made; and</w:t>
      </w:r>
    </w:p>
    <w:p w:rsidR="00A243F2" w:rsidRPr="00D95606" w:rsidRDefault="00A243F2" w:rsidP="00A243F2">
      <w:pPr>
        <w:tabs>
          <w:tab w:val="right" w:pos="1940"/>
          <w:tab w:val="left" w:pos="2140"/>
        </w:tabs>
        <w:spacing w:before="120"/>
        <w:ind w:left="2140" w:hanging="2140"/>
        <w:jc w:val="both"/>
        <w:rPr>
          <w:lang w:val="en-AU" w:eastAsia="en-US"/>
        </w:rPr>
      </w:pPr>
      <w:r w:rsidRPr="00D95606">
        <w:rPr>
          <w:lang w:val="en-AU" w:eastAsia="en-US"/>
        </w:rPr>
        <w:tab/>
        <w:t>(ii)</w:t>
      </w:r>
      <w:r w:rsidRPr="00D95606">
        <w:rPr>
          <w:lang w:val="en-AU" w:eastAsia="en-US"/>
        </w:rPr>
        <w:tab/>
        <w:t>is not required to pay the respondent</w:t>
      </w:r>
      <w:r>
        <w:rPr>
          <w:lang w:val="en-AU" w:eastAsia="en-US"/>
        </w:rPr>
        <w:t>’</w:t>
      </w:r>
      <w:r w:rsidRPr="00D95606">
        <w:rPr>
          <w:lang w:val="en-AU" w:eastAsia="en-US"/>
        </w:rPr>
        <w:t>s costs in relation to the claim on and from the day the offer was made.</w:t>
      </w:r>
    </w:p>
    <w:p w:rsidR="008733F0" w:rsidRDefault="008733F0" w:rsidP="008733F0">
      <w:pPr>
        <w:pBdr>
          <w:top w:val="single" w:sz="4" w:space="1" w:color="auto"/>
        </w:pBdr>
        <w:spacing w:before="120"/>
        <w:rPr>
          <w:b/>
          <w:sz w:val="28"/>
          <w:szCs w:val="28"/>
        </w:rPr>
      </w:pPr>
    </w:p>
    <w:p w:rsidR="00A243F2" w:rsidRDefault="00A243F2" w:rsidP="008733F0">
      <w:pPr>
        <w:rPr>
          <w:rFonts w:ascii="Calibri" w:hAnsi="Calibri"/>
          <w:b/>
          <w:sz w:val="28"/>
          <w:szCs w:val="28"/>
          <w:lang w:val="en-AU"/>
        </w:rPr>
      </w:pPr>
      <w:r>
        <w:rPr>
          <w:b/>
          <w:sz w:val="28"/>
          <w:szCs w:val="28"/>
        </w:rPr>
        <w:br w:type="page"/>
      </w:r>
    </w:p>
    <w:p w:rsidR="00A243F2" w:rsidRDefault="00A243F2" w:rsidP="00A243F2">
      <w:pPr>
        <w:pStyle w:val="DPSEntryDetailIndentLev1"/>
        <w:ind w:left="0"/>
        <w:rPr>
          <w:b/>
          <w:sz w:val="32"/>
          <w:szCs w:val="32"/>
        </w:rPr>
      </w:pPr>
    </w:p>
    <w:p w:rsidR="00A243F2" w:rsidRPr="00EC6D0D" w:rsidRDefault="00A243F2" w:rsidP="00A243F2">
      <w:pPr>
        <w:pStyle w:val="DPSEntryDetail"/>
        <w:ind w:left="0"/>
        <w:rPr>
          <w:b/>
          <w:sz w:val="28"/>
          <w:szCs w:val="28"/>
          <w:u w:val="single"/>
        </w:rPr>
      </w:pPr>
      <w:bookmarkStart w:id="4" w:name="Schedule2"/>
      <w:r>
        <w:rPr>
          <w:b/>
          <w:sz w:val="28"/>
          <w:szCs w:val="28"/>
          <w:u w:val="single"/>
        </w:rPr>
        <w:t>Schedule 2</w:t>
      </w:r>
      <w:bookmarkEnd w:id="4"/>
    </w:p>
    <w:p w:rsidR="00A243F2" w:rsidRDefault="00A243F2" w:rsidP="00A243F2">
      <w:pPr>
        <w:pBdr>
          <w:bottom w:val="single" w:sz="4" w:space="1" w:color="auto"/>
        </w:pBdr>
        <w:tabs>
          <w:tab w:val="left" w:pos="1197"/>
          <w:tab w:val="left" w:pos="1767"/>
        </w:tabs>
        <w:spacing w:before="120" w:after="120"/>
        <w:rPr>
          <w:rFonts w:asciiTheme="minorHAnsi" w:hAnsiTheme="minorHAnsi"/>
          <w:b/>
          <w:szCs w:val="24"/>
        </w:rPr>
      </w:pPr>
    </w:p>
    <w:p w:rsidR="00A243F2" w:rsidRDefault="00A243F2" w:rsidP="00A243F2">
      <w:pPr>
        <w:pBdr>
          <w:bottom w:val="single" w:sz="4" w:space="1" w:color="auto"/>
        </w:pBdr>
        <w:tabs>
          <w:tab w:val="left" w:pos="1197"/>
          <w:tab w:val="left" w:pos="1767"/>
        </w:tabs>
        <w:spacing w:before="120" w:after="120"/>
        <w:rPr>
          <w:rFonts w:asciiTheme="minorHAnsi" w:hAnsiTheme="minorHAnsi"/>
          <w:caps/>
          <w:spacing w:val="-2"/>
          <w:szCs w:val="24"/>
          <w:lang w:val="en-AU"/>
        </w:rPr>
      </w:pPr>
      <w:r>
        <w:rPr>
          <w:rFonts w:asciiTheme="minorHAnsi" w:hAnsiTheme="minorHAnsi"/>
          <w:b/>
          <w:szCs w:val="24"/>
        </w:rPr>
        <w:t>MOTOR ACCIDENT INJURIES BILL 2019</w:t>
      </w:r>
    </w:p>
    <w:p w:rsidR="00A243F2" w:rsidRDefault="00A243F2" w:rsidP="00A243F2">
      <w:pPr>
        <w:tabs>
          <w:tab w:val="left" w:pos="1197"/>
          <w:tab w:val="left" w:pos="1767"/>
        </w:tabs>
        <w:spacing w:before="120"/>
        <w:rPr>
          <w:rFonts w:asciiTheme="minorHAnsi" w:hAnsiTheme="minorHAnsi"/>
          <w:lang w:val="en-AU"/>
        </w:rPr>
      </w:pPr>
      <w:r>
        <w:rPr>
          <w:rFonts w:asciiTheme="minorHAnsi" w:hAnsiTheme="minorHAnsi"/>
          <w:lang w:val="en-AU"/>
        </w:rPr>
        <w:t>Amendments circulated by the Treasurer</w:t>
      </w:r>
    </w:p>
    <w:p w:rsidR="00A243F2" w:rsidRPr="004B3DF7" w:rsidRDefault="00A243F2" w:rsidP="00A243F2">
      <w:pPr>
        <w:pStyle w:val="AH3sec"/>
      </w:pPr>
      <w:r w:rsidRPr="004B3DF7">
        <w:br/>
        <w:t>Clause 50 (3), proposed new note</w:t>
      </w:r>
      <w:r w:rsidRPr="004B3DF7">
        <w:br/>
        <w:t>Page 36, line 7—</w:t>
      </w:r>
    </w:p>
    <w:p w:rsidR="00A243F2" w:rsidRPr="004B3DF7" w:rsidRDefault="00A243F2" w:rsidP="00A243F2">
      <w:pPr>
        <w:keepNext/>
        <w:spacing w:before="140"/>
        <w:ind w:left="1100"/>
        <w:jc w:val="both"/>
        <w:rPr>
          <w:i/>
          <w:lang w:val="en-AU" w:eastAsia="en-US"/>
        </w:rPr>
      </w:pPr>
      <w:r w:rsidRPr="004B3DF7">
        <w:rPr>
          <w:i/>
          <w:lang w:val="en-AU" w:eastAsia="en-US"/>
        </w:rPr>
        <w:t>insert</w:t>
      </w:r>
    </w:p>
    <w:p w:rsidR="00A243F2" w:rsidRPr="004B3DF7" w:rsidRDefault="00A243F2" w:rsidP="00A243F2">
      <w:pPr>
        <w:spacing w:before="140"/>
        <w:ind w:left="1900" w:hanging="800"/>
        <w:jc w:val="both"/>
        <w:rPr>
          <w:sz w:val="20"/>
          <w:lang w:val="en-AU" w:eastAsia="en-US"/>
        </w:rPr>
      </w:pPr>
      <w:r w:rsidRPr="004B3DF7">
        <w:rPr>
          <w:i/>
          <w:sz w:val="20"/>
          <w:lang w:val="en-AU" w:eastAsia="en-US"/>
        </w:rPr>
        <w:t>Note</w:t>
      </w:r>
      <w:r w:rsidRPr="004B3DF7">
        <w:rPr>
          <w:i/>
          <w:sz w:val="20"/>
          <w:lang w:val="en-AU" w:eastAsia="en-US"/>
        </w:rPr>
        <w:tab/>
      </w:r>
      <w:r w:rsidRPr="004B3DF7">
        <w:rPr>
          <w:sz w:val="20"/>
          <w:lang w:val="en-AU" w:eastAsia="en-US"/>
        </w:rPr>
        <w:t>If an injured person who has made a successful application for compensation under a workers compensation scheme in relation to a motor accident does not withdraw that application within 13 weeks after the date of the motor accident, the person will continue to be entitled to compensation in accordance with the scheme.</w:t>
      </w:r>
    </w:p>
    <w:p w:rsidR="00A243F2" w:rsidRPr="004B3DF7"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2</w:t>
      </w:r>
      <w:r w:rsidRPr="004B3DF7">
        <w:rPr>
          <w:rFonts w:ascii="Arial" w:hAnsi="Arial"/>
          <w:b/>
          <w:sz w:val="22"/>
          <w:lang w:val="en-AU" w:eastAsia="en-US"/>
        </w:rPr>
        <w:br/>
        <w:t>Clause 71 (2)</w:t>
      </w:r>
      <w:r w:rsidRPr="004B3DF7">
        <w:rPr>
          <w:rFonts w:ascii="Arial" w:hAnsi="Arial"/>
          <w:b/>
          <w:sz w:val="22"/>
          <w:lang w:val="en-AU" w:eastAsia="en-US"/>
        </w:rPr>
        <w:br/>
        <w:t>Page 58, line 6—</w:t>
      </w:r>
    </w:p>
    <w:p w:rsidR="00A243F2" w:rsidRPr="004B3DF7" w:rsidRDefault="00A243F2" w:rsidP="00A243F2">
      <w:pPr>
        <w:keepNext/>
        <w:spacing w:before="140"/>
        <w:ind w:left="1100"/>
        <w:jc w:val="both"/>
        <w:rPr>
          <w:i/>
          <w:lang w:val="en-AU" w:eastAsia="en-US"/>
        </w:rPr>
      </w:pPr>
      <w:r w:rsidRPr="004B3DF7">
        <w:rPr>
          <w:i/>
          <w:lang w:val="en-AU" w:eastAsia="en-US"/>
        </w:rPr>
        <w:t>before</w:t>
      </w:r>
    </w:p>
    <w:p w:rsidR="00A243F2" w:rsidRPr="004B3DF7" w:rsidRDefault="00A243F2" w:rsidP="00A243F2">
      <w:pPr>
        <w:spacing w:before="140"/>
        <w:ind w:left="1100"/>
        <w:jc w:val="both"/>
        <w:rPr>
          <w:lang w:val="en-AU" w:eastAsia="en-US"/>
        </w:rPr>
      </w:pPr>
      <w:r w:rsidRPr="004B3DF7">
        <w:rPr>
          <w:lang w:val="en-AU" w:eastAsia="en-US"/>
        </w:rPr>
        <w:t>suspects</w:t>
      </w:r>
    </w:p>
    <w:p w:rsidR="00A243F2" w:rsidRPr="004B3DF7" w:rsidRDefault="00A243F2" w:rsidP="00A243F2">
      <w:pPr>
        <w:keepNext/>
        <w:spacing w:before="140"/>
        <w:ind w:left="1100"/>
        <w:jc w:val="both"/>
        <w:rPr>
          <w:i/>
          <w:lang w:val="en-AU" w:eastAsia="en-US"/>
        </w:rPr>
      </w:pPr>
      <w:r w:rsidRPr="004B3DF7">
        <w:rPr>
          <w:i/>
          <w:lang w:val="en-AU" w:eastAsia="en-US"/>
        </w:rPr>
        <w:t>insert</w:t>
      </w:r>
    </w:p>
    <w:p w:rsidR="00A243F2" w:rsidRPr="004B3DF7" w:rsidRDefault="00A243F2" w:rsidP="00A243F2">
      <w:pPr>
        <w:spacing w:before="140"/>
        <w:ind w:left="1100"/>
        <w:jc w:val="both"/>
        <w:rPr>
          <w:lang w:val="en-AU" w:eastAsia="en-US"/>
        </w:rPr>
      </w:pPr>
      <w:r w:rsidRPr="004B3DF7">
        <w:rPr>
          <w:lang w:val="en-AU" w:eastAsia="en-US"/>
        </w:rPr>
        <w:t>reasonably</w:t>
      </w:r>
    </w:p>
    <w:p w:rsidR="00A243F2" w:rsidRPr="004B3DF7"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3</w:t>
      </w:r>
      <w:r w:rsidRPr="004B3DF7">
        <w:rPr>
          <w:rFonts w:ascii="Arial" w:hAnsi="Arial"/>
          <w:b/>
          <w:sz w:val="22"/>
          <w:lang w:val="en-AU" w:eastAsia="en-US"/>
        </w:rPr>
        <w:br/>
        <w:t>Clause 73 (1), proposed new note</w:t>
      </w:r>
      <w:r w:rsidRPr="004B3DF7">
        <w:rPr>
          <w:rFonts w:ascii="Arial" w:hAnsi="Arial"/>
          <w:b/>
          <w:sz w:val="22"/>
          <w:lang w:val="en-AU" w:eastAsia="en-US"/>
        </w:rPr>
        <w:br/>
        <w:t>Page 59, line 18—</w:t>
      </w:r>
    </w:p>
    <w:p w:rsidR="00A243F2" w:rsidRPr="004B3DF7" w:rsidRDefault="00A243F2" w:rsidP="00A243F2">
      <w:pPr>
        <w:keepNext/>
        <w:spacing w:before="140"/>
        <w:ind w:left="1100"/>
        <w:jc w:val="both"/>
        <w:rPr>
          <w:i/>
          <w:lang w:val="en-AU" w:eastAsia="en-US"/>
        </w:rPr>
      </w:pPr>
      <w:r w:rsidRPr="004B3DF7">
        <w:rPr>
          <w:i/>
          <w:lang w:val="en-AU" w:eastAsia="en-US"/>
        </w:rPr>
        <w:t>insert</w:t>
      </w:r>
    </w:p>
    <w:p w:rsidR="00A243F2" w:rsidRPr="004B3DF7" w:rsidRDefault="00A243F2" w:rsidP="00A243F2">
      <w:pPr>
        <w:spacing w:before="140"/>
        <w:ind w:left="1900" w:hanging="800"/>
        <w:jc w:val="both"/>
        <w:rPr>
          <w:sz w:val="20"/>
          <w:lang w:val="en-AU" w:eastAsia="en-US"/>
        </w:rPr>
      </w:pPr>
      <w:r w:rsidRPr="004B3DF7">
        <w:rPr>
          <w:i/>
          <w:sz w:val="20"/>
          <w:lang w:val="en-AU" w:eastAsia="en-US"/>
        </w:rPr>
        <w:t>Note</w:t>
      </w:r>
      <w:r w:rsidRPr="004B3DF7">
        <w:rPr>
          <w:i/>
          <w:sz w:val="20"/>
          <w:lang w:val="en-AU" w:eastAsia="en-US"/>
        </w:rPr>
        <w:tab/>
      </w:r>
      <w:r w:rsidRPr="004B3DF7">
        <w:rPr>
          <w:sz w:val="20"/>
          <w:lang w:val="en-AU" w:eastAsia="en-US"/>
        </w:rPr>
        <w:t xml:space="preserve">There is no requirement for both an application for defined benefits and </w:t>
      </w:r>
      <w:r w:rsidRPr="00FD7EB2">
        <w:rPr>
          <w:spacing w:val="-2"/>
          <w:sz w:val="20"/>
          <w:lang w:val="en-AU" w:eastAsia="en-US"/>
        </w:rPr>
        <w:t>an application for workers compensation to be made in relation to a motor</w:t>
      </w:r>
      <w:r w:rsidRPr="004B3DF7">
        <w:rPr>
          <w:sz w:val="20"/>
          <w:lang w:val="en-AU" w:eastAsia="en-US"/>
        </w:rPr>
        <w:t xml:space="preserve"> accident.</w:t>
      </w:r>
    </w:p>
    <w:p w:rsidR="00A243F2" w:rsidRPr="004B3DF7"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4</w:t>
      </w:r>
      <w:r w:rsidRPr="004B3DF7">
        <w:rPr>
          <w:rFonts w:ascii="Arial" w:hAnsi="Arial"/>
          <w:b/>
          <w:sz w:val="22"/>
          <w:lang w:val="en-AU" w:eastAsia="en-US"/>
        </w:rPr>
        <w:br/>
        <w:t>Clause 73 (4), proposed new note</w:t>
      </w:r>
      <w:r w:rsidRPr="004B3DF7">
        <w:rPr>
          <w:rFonts w:ascii="Arial" w:hAnsi="Arial"/>
          <w:b/>
          <w:sz w:val="22"/>
          <w:lang w:val="en-AU" w:eastAsia="en-US"/>
        </w:rPr>
        <w:br/>
        <w:t>Page 60, line 13—</w:t>
      </w:r>
    </w:p>
    <w:p w:rsidR="00A243F2" w:rsidRPr="004B3DF7" w:rsidRDefault="00A243F2" w:rsidP="00A243F2">
      <w:pPr>
        <w:keepNext/>
        <w:spacing w:before="140"/>
        <w:ind w:left="1100"/>
        <w:jc w:val="both"/>
        <w:rPr>
          <w:i/>
          <w:lang w:val="en-AU" w:eastAsia="en-US"/>
        </w:rPr>
      </w:pPr>
      <w:r w:rsidRPr="004B3DF7">
        <w:rPr>
          <w:i/>
          <w:lang w:val="en-AU" w:eastAsia="en-US"/>
        </w:rPr>
        <w:t>insert</w:t>
      </w:r>
    </w:p>
    <w:p w:rsidR="00A243F2" w:rsidRDefault="00A243F2" w:rsidP="00A243F2">
      <w:pPr>
        <w:spacing w:before="140"/>
        <w:ind w:left="1900" w:hanging="800"/>
        <w:jc w:val="both"/>
        <w:rPr>
          <w:sz w:val="20"/>
          <w:lang w:val="en-AU" w:eastAsia="en-US"/>
        </w:rPr>
      </w:pPr>
      <w:r w:rsidRPr="004B3DF7">
        <w:rPr>
          <w:i/>
          <w:sz w:val="20"/>
          <w:lang w:val="en-AU" w:eastAsia="en-US"/>
        </w:rPr>
        <w:t>Note</w:t>
      </w:r>
      <w:r w:rsidRPr="004B3DF7">
        <w:rPr>
          <w:i/>
          <w:sz w:val="20"/>
          <w:lang w:val="en-AU" w:eastAsia="en-US"/>
        </w:rPr>
        <w:tab/>
      </w:r>
      <w:r w:rsidRPr="004B3DF7">
        <w:rPr>
          <w:sz w:val="20"/>
          <w:lang w:val="en-AU" w:eastAsia="en-US"/>
        </w:rPr>
        <w:t xml:space="preserve">If an injured person makes a successful application for compensation </w:t>
      </w:r>
      <w:r w:rsidRPr="00FD7EB2">
        <w:rPr>
          <w:spacing w:val="-2"/>
          <w:sz w:val="20"/>
          <w:lang w:val="en-AU" w:eastAsia="en-US"/>
        </w:rPr>
        <w:t>under a workers compensation scheme in relation to a motor accident and</w:t>
      </w:r>
      <w:r w:rsidRPr="004B3DF7">
        <w:rPr>
          <w:sz w:val="20"/>
          <w:lang w:val="en-AU" w:eastAsia="en-US"/>
        </w:rPr>
        <w:t xml:space="preserve"> does not withdraw that application within 13 weeks after the date of the motor accident, the injured person is not required to give notice under s (4).</w:t>
      </w:r>
    </w:p>
    <w:p w:rsidR="00A243F2" w:rsidRPr="004B3DF7" w:rsidRDefault="00A243F2" w:rsidP="00A243F2">
      <w:pPr>
        <w:pBdr>
          <w:top w:val="single" w:sz="4" w:space="1" w:color="auto"/>
        </w:pBdr>
        <w:spacing w:before="140"/>
        <w:ind w:left="800" w:hanging="800"/>
        <w:jc w:val="both"/>
        <w:rPr>
          <w:sz w:val="20"/>
          <w:lang w:val="en-AU" w:eastAsia="en-US"/>
        </w:rPr>
      </w:pPr>
    </w:p>
    <w:p w:rsidR="00A243F2" w:rsidRPr="004B3DF7"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lastRenderedPageBreak/>
        <w:t>5</w:t>
      </w:r>
      <w:r w:rsidRPr="004B3DF7">
        <w:rPr>
          <w:rFonts w:ascii="Arial" w:hAnsi="Arial"/>
          <w:b/>
          <w:sz w:val="22"/>
          <w:lang w:val="en-AU" w:eastAsia="en-US"/>
        </w:rPr>
        <w:br/>
        <w:t>Proposed new clause 105 (5)</w:t>
      </w:r>
      <w:r w:rsidRPr="004B3DF7">
        <w:rPr>
          <w:rFonts w:ascii="Arial" w:hAnsi="Arial"/>
          <w:b/>
          <w:sz w:val="22"/>
          <w:lang w:val="en-AU" w:eastAsia="en-US"/>
        </w:rPr>
        <w:br/>
        <w:t>Page 84, line 25—</w:t>
      </w:r>
    </w:p>
    <w:p w:rsidR="00A243F2" w:rsidRPr="004B3DF7" w:rsidRDefault="00A243F2" w:rsidP="00A243F2">
      <w:pPr>
        <w:keepNext/>
        <w:spacing w:before="140"/>
        <w:ind w:left="1100"/>
        <w:jc w:val="both"/>
        <w:rPr>
          <w:i/>
          <w:lang w:val="en-AU" w:eastAsia="en-US"/>
        </w:rPr>
      </w:pPr>
      <w:r w:rsidRPr="004B3DF7">
        <w:rPr>
          <w:i/>
          <w:lang w:val="en-AU" w:eastAsia="en-US"/>
        </w:rPr>
        <w:t>insert</w:t>
      </w:r>
    </w:p>
    <w:p w:rsidR="00A243F2" w:rsidRPr="00FD7EB2" w:rsidRDefault="00A243F2" w:rsidP="00A243F2">
      <w:pPr>
        <w:tabs>
          <w:tab w:val="right" w:pos="900"/>
          <w:tab w:val="left" w:pos="1100"/>
        </w:tabs>
        <w:spacing w:before="140"/>
        <w:ind w:left="1100" w:hanging="1100"/>
        <w:jc w:val="both"/>
        <w:rPr>
          <w:spacing w:val="-2"/>
          <w:lang w:val="en-AU" w:eastAsia="en-US"/>
        </w:rPr>
      </w:pPr>
      <w:r w:rsidRPr="004B3DF7">
        <w:rPr>
          <w:lang w:val="en-AU" w:eastAsia="en-US"/>
        </w:rPr>
        <w:tab/>
        <w:t>(5)</w:t>
      </w:r>
      <w:r w:rsidRPr="004B3DF7">
        <w:rPr>
          <w:lang w:val="en-AU" w:eastAsia="en-US"/>
        </w:rPr>
        <w:tab/>
      </w:r>
      <w:r w:rsidRPr="00FD7EB2">
        <w:rPr>
          <w:spacing w:val="-2"/>
          <w:lang w:val="en-AU" w:eastAsia="en-US"/>
        </w:rPr>
        <w:t>The MAI guidelines may make provision in relation to the following:</w:t>
      </w:r>
    </w:p>
    <w:p w:rsidR="00A243F2" w:rsidRPr="00FD7EB2" w:rsidRDefault="00A243F2" w:rsidP="00A243F2">
      <w:pPr>
        <w:tabs>
          <w:tab w:val="right" w:pos="1400"/>
          <w:tab w:val="left" w:pos="1600"/>
        </w:tabs>
        <w:spacing w:before="140"/>
        <w:ind w:left="1600" w:hanging="1600"/>
        <w:jc w:val="both"/>
        <w:rPr>
          <w:spacing w:val="-2"/>
          <w:lang w:val="en-AU" w:eastAsia="en-US"/>
        </w:rPr>
      </w:pPr>
      <w:r w:rsidRPr="00FD7EB2">
        <w:rPr>
          <w:spacing w:val="-2"/>
          <w:lang w:val="en-AU" w:eastAsia="en-US"/>
        </w:rPr>
        <w:tab/>
        <w:t>(a)</w:t>
      </w:r>
      <w:r w:rsidRPr="00FD7EB2">
        <w:rPr>
          <w:spacing w:val="-2"/>
          <w:lang w:val="en-AU" w:eastAsia="en-US"/>
        </w:rPr>
        <w:tab/>
        <w:t xml:space="preserve">the conduct of medical and other examinations under this section; </w:t>
      </w:r>
    </w:p>
    <w:p w:rsidR="00A243F2" w:rsidRPr="00FD7EB2" w:rsidRDefault="00A243F2" w:rsidP="00A243F2">
      <w:pPr>
        <w:tabs>
          <w:tab w:val="right" w:pos="1400"/>
          <w:tab w:val="left" w:pos="1600"/>
        </w:tabs>
        <w:spacing w:before="140"/>
        <w:ind w:left="1600" w:hanging="1600"/>
        <w:jc w:val="both"/>
        <w:rPr>
          <w:spacing w:val="-2"/>
          <w:lang w:val="en-AU" w:eastAsia="en-US"/>
        </w:rPr>
      </w:pPr>
      <w:r w:rsidRPr="00FD7EB2">
        <w:rPr>
          <w:spacing w:val="-2"/>
          <w:lang w:val="en-AU" w:eastAsia="en-US"/>
        </w:rPr>
        <w:tab/>
        <w:t>(b)</w:t>
      </w:r>
      <w:r w:rsidRPr="00FD7EB2">
        <w:rPr>
          <w:spacing w:val="-2"/>
          <w:lang w:val="en-AU" w:eastAsia="en-US"/>
        </w:rPr>
        <w:tab/>
        <w:t xml:space="preserve">the information a health practitioner may ask a person injured in a motor accident for in relation to a medical or other examination of the person by the health practitioner under this section; </w:t>
      </w:r>
    </w:p>
    <w:p w:rsidR="00A243F2" w:rsidRPr="00FD7EB2" w:rsidRDefault="00A243F2" w:rsidP="00A243F2">
      <w:pPr>
        <w:tabs>
          <w:tab w:val="right" w:pos="1400"/>
          <w:tab w:val="left" w:pos="1600"/>
        </w:tabs>
        <w:spacing w:before="140"/>
        <w:ind w:left="1600" w:hanging="1600"/>
        <w:jc w:val="both"/>
        <w:rPr>
          <w:spacing w:val="-2"/>
          <w:lang w:val="en-AU" w:eastAsia="en-US"/>
        </w:rPr>
      </w:pPr>
      <w:r w:rsidRPr="00FD7EB2">
        <w:rPr>
          <w:spacing w:val="-2"/>
          <w:lang w:val="en-AU" w:eastAsia="en-US"/>
        </w:rPr>
        <w:tab/>
        <w:t>(c)</w:t>
      </w:r>
      <w:r w:rsidRPr="00FD7EB2">
        <w:rPr>
          <w:spacing w:val="-2"/>
          <w:lang w:val="en-AU" w:eastAsia="en-US"/>
        </w:rPr>
        <w:tab/>
        <w:t>the information a health practitioner may ask the relevant insurer for a motor accident in relation to a medical or other examination of a person injured in the motor accident by the health practitioner under this section;</w:t>
      </w:r>
    </w:p>
    <w:p w:rsidR="00A243F2" w:rsidRPr="00FD7EB2" w:rsidRDefault="00A243F2" w:rsidP="00A243F2">
      <w:pPr>
        <w:tabs>
          <w:tab w:val="right" w:pos="1400"/>
          <w:tab w:val="left" w:pos="1600"/>
        </w:tabs>
        <w:spacing w:before="140"/>
        <w:ind w:left="1600" w:hanging="1600"/>
        <w:jc w:val="both"/>
        <w:rPr>
          <w:spacing w:val="-2"/>
          <w:lang w:val="en-AU" w:eastAsia="en-US"/>
        </w:rPr>
      </w:pPr>
      <w:r w:rsidRPr="00FD7EB2">
        <w:rPr>
          <w:spacing w:val="-2"/>
          <w:lang w:val="en-AU" w:eastAsia="en-US"/>
        </w:rPr>
        <w:tab/>
        <w:t>(d)</w:t>
      </w:r>
      <w:r w:rsidRPr="00FD7EB2">
        <w:rPr>
          <w:spacing w:val="-2"/>
          <w:lang w:val="en-AU" w:eastAsia="en-US"/>
        </w:rPr>
        <w:tab/>
        <w:t>the circumstances in which the relevant insurer for a motor accident may ask for a medical or other examination of a person injured in the motor accident under this section.</w:t>
      </w:r>
    </w:p>
    <w:p w:rsidR="00A243F2" w:rsidRPr="004B3DF7"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6</w:t>
      </w:r>
      <w:r w:rsidRPr="004B3DF7">
        <w:rPr>
          <w:rFonts w:ascii="Arial" w:hAnsi="Arial"/>
          <w:b/>
          <w:sz w:val="22"/>
          <w:lang w:val="en-AU" w:eastAsia="en-US"/>
        </w:rPr>
        <w:br/>
        <w:t xml:space="preserve">Clause 110 (1), definition of </w:t>
      </w:r>
      <w:r w:rsidRPr="004B3DF7">
        <w:rPr>
          <w:rFonts w:ascii="Arial" w:hAnsi="Arial"/>
          <w:b/>
          <w:i/>
          <w:sz w:val="22"/>
          <w:lang w:val="en-AU" w:eastAsia="en-US"/>
        </w:rPr>
        <w:t>treatment and care</w:t>
      </w:r>
      <w:r w:rsidRPr="004B3DF7">
        <w:rPr>
          <w:rFonts w:ascii="Arial" w:hAnsi="Arial"/>
          <w:b/>
          <w:sz w:val="22"/>
          <w:lang w:val="en-AU" w:eastAsia="en-US"/>
        </w:rPr>
        <w:t>, paragraph (a) (i)</w:t>
      </w:r>
      <w:r w:rsidRPr="004B3DF7">
        <w:rPr>
          <w:rFonts w:ascii="Arial" w:hAnsi="Arial"/>
          <w:b/>
          <w:sz w:val="22"/>
          <w:lang w:val="en-AU" w:eastAsia="en-US"/>
        </w:rPr>
        <w:br/>
        <w:t>Page 88, line 8—</w:t>
      </w:r>
    </w:p>
    <w:p w:rsidR="00A243F2" w:rsidRPr="004B3DF7" w:rsidRDefault="00A243F2" w:rsidP="00A243F2">
      <w:pPr>
        <w:keepNext/>
        <w:spacing w:before="140"/>
        <w:ind w:left="1100"/>
        <w:jc w:val="both"/>
        <w:rPr>
          <w:i/>
          <w:lang w:val="en-AU" w:eastAsia="en-US"/>
        </w:rPr>
      </w:pPr>
      <w:r w:rsidRPr="004B3DF7">
        <w:rPr>
          <w:i/>
          <w:lang w:val="en-AU" w:eastAsia="en-US"/>
        </w:rPr>
        <w:t>after</w:t>
      </w:r>
    </w:p>
    <w:p w:rsidR="00A243F2" w:rsidRPr="004B3DF7" w:rsidRDefault="00A243F2" w:rsidP="00A243F2">
      <w:pPr>
        <w:spacing w:before="140"/>
        <w:ind w:left="1100"/>
        <w:jc w:val="both"/>
        <w:rPr>
          <w:lang w:val="en-AU" w:eastAsia="en-US"/>
        </w:rPr>
      </w:pPr>
      <w:r w:rsidRPr="004B3DF7">
        <w:rPr>
          <w:lang w:val="en-AU" w:eastAsia="en-US"/>
        </w:rPr>
        <w:t>including</w:t>
      </w:r>
    </w:p>
    <w:p w:rsidR="00A243F2" w:rsidRPr="004B3DF7" w:rsidRDefault="00A243F2" w:rsidP="00A243F2">
      <w:pPr>
        <w:keepNext/>
        <w:spacing w:before="140"/>
        <w:ind w:left="1100"/>
        <w:jc w:val="both"/>
        <w:rPr>
          <w:i/>
          <w:lang w:val="en-AU" w:eastAsia="en-US"/>
        </w:rPr>
      </w:pPr>
      <w:r w:rsidRPr="004B3DF7">
        <w:rPr>
          <w:i/>
          <w:lang w:val="en-AU" w:eastAsia="en-US"/>
        </w:rPr>
        <w:t>insert</w:t>
      </w:r>
    </w:p>
    <w:p w:rsidR="00A243F2" w:rsidRPr="004B3DF7" w:rsidRDefault="00A243F2" w:rsidP="00A243F2">
      <w:pPr>
        <w:spacing w:before="140"/>
        <w:ind w:left="1100"/>
        <w:jc w:val="both"/>
        <w:rPr>
          <w:lang w:val="en-AU" w:eastAsia="en-US"/>
        </w:rPr>
      </w:pPr>
      <w:r w:rsidRPr="004B3DF7">
        <w:rPr>
          <w:lang w:val="en-AU" w:eastAsia="en-US"/>
        </w:rPr>
        <w:t>mental health treatment and</w:t>
      </w:r>
    </w:p>
    <w:p w:rsidR="00A243F2" w:rsidRPr="004B3DF7"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7</w:t>
      </w:r>
      <w:r w:rsidRPr="004B3DF7">
        <w:rPr>
          <w:rFonts w:ascii="Arial" w:hAnsi="Arial"/>
          <w:b/>
          <w:sz w:val="22"/>
          <w:lang w:val="en-AU" w:eastAsia="en-US"/>
        </w:rPr>
        <w:br/>
        <w:t>Clause 121 (4)</w:t>
      </w:r>
      <w:r w:rsidRPr="004B3DF7">
        <w:rPr>
          <w:rFonts w:ascii="Arial" w:hAnsi="Arial"/>
          <w:b/>
          <w:sz w:val="22"/>
          <w:lang w:val="en-AU" w:eastAsia="en-US"/>
        </w:rPr>
        <w:br/>
        <w:t>Page 95, line 1—</w:t>
      </w:r>
    </w:p>
    <w:p w:rsidR="00A243F2" w:rsidRPr="004B3DF7" w:rsidRDefault="00A243F2" w:rsidP="00A243F2">
      <w:pPr>
        <w:keepNext/>
        <w:spacing w:before="140"/>
        <w:ind w:left="1100"/>
        <w:jc w:val="both"/>
        <w:rPr>
          <w:i/>
          <w:lang w:val="en-AU" w:eastAsia="en-US"/>
        </w:rPr>
      </w:pPr>
      <w:r w:rsidRPr="004B3DF7">
        <w:rPr>
          <w:i/>
          <w:lang w:val="en-AU" w:eastAsia="en-US"/>
        </w:rPr>
        <w:t>omit clause 121 (4), substitute</w:t>
      </w:r>
    </w:p>
    <w:p w:rsidR="00A243F2" w:rsidRPr="004B3DF7" w:rsidRDefault="00A243F2" w:rsidP="00A243F2">
      <w:pPr>
        <w:tabs>
          <w:tab w:val="right" w:pos="900"/>
          <w:tab w:val="left" w:pos="1100"/>
        </w:tabs>
        <w:spacing w:before="140"/>
        <w:ind w:left="1100" w:hanging="1100"/>
        <w:jc w:val="both"/>
        <w:rPr>
          <w:lang w:val="en-AU" w:eastAsia="en-US"/>
        </w:rPr>
      </w:pPr>
      <w:r w:rsidRPr="004B3DF7">
        <w:rPr>
          <w:lang w:val="en-AU" w:eastAsia="en-US"/>
        </w:rPr>
        <w:tab/>
        <w:t>(4)</w:t>
      </w:r>
      <w:r w:rsidRPr="004B3DF7">
        <w:rPr>
          <w:lang w:val="en-AU" w:eastAsia="en-US"/>
        </w:rPr>
        <w:tab/>
        <w:t>If the relevant insurer decides to suspend the injured person</w:t>
      </w:r>
      <w:r>
        <w:rPr>
          <w:lang w:val="en-AU" w:eastAsia="en-US"/>
        </w:rPr>
        <w:t>’</w:t>
      </w:r>
      <w:r w:rsidRPr="004B3DF7">
        <w:rPr>
          <w:lang w:val="en-AU" w:eastAsia="en-US"/>
        </w:rPr>
        <w:t>s treatment and care benefits and income replacement benefits, the insurer must give the injured person written notice (a </w:t>
      </w:r>
      <w:r w:rsidRPr="004B3DF7">
        <w:rPr>
          <w:b/>
          <w:i/>
          <w:lang w:val="en-AU" w:eastAsia="en-US"/>
        </w:rPr>
        <w:t>suspension notice</w:t>
      </w:r>
      <w:r w:rsidRPr="004B3DF7">
        <w:rPr>
          <w:lang w:val="en-AU" w:eastAsia="en-US"/>
        </w:rPr>
        <w:t>) stating—</w:t>
      </w:r>
    </w:p>
    <w:p w:rsidR="00A243F2" w:rsidRPr="004B3DF7" w:rsidRDefault="00A243F2" w:rsidP="00A243F2">
      <w:pPr>
        <w:tabs>
          <w:tab w:val="right" w:pos="1400"/>
          <w:tab w:val="left" w:pos="1600"/>
        </w:tabs>
        <w:spacing w:before="140"/>
        <w:ind w:left="1600" w:hanging="1600"/>
        <w:jc w:val="both"/>
        <w:rPr>
          <w:lang w:val="en-AU" w:eastAsia="en-US"/>
        </w:rPr>
      </w:pPr>
      <w:r w:rsidRPr="004B3DF7">
        <w:rPr>
          <w:lang w:val="en-AU" w:eastAsia="en-US"/>
        </w:rPr>
        <w:tab/>
        <w:t>(a)</w:t>
      </w:r>
      <w:r w:rsidRPr="004B3DF7">
        <w:rPr>
          <w:lang w:val="en-AU" w:eastAsia="en-US"/>
        </w:rPr>
        <w:tab/>
        <w:t>the reasons for the suspension; and</w:t>
      </w:r>
    </w:p>
    <w:p w:rsidR="00A243F2" w:rsidRPr="004B3DF7" w:rsidRDefault="00A243F2" w:rsidP="00A243F2">
      <w:pPr>
        <w:tabs>
          <w:tab w:val="right" w:pos="1400"/>
          <w:tab w:val="left" w:pos="1600"/>
        </w:tabs>
        <w:spacing w:before="140"/>
        <w:ind w:left="1600" w:hanging="1600"/>
        <w:jc w:val="both"/>
        <w:rPr>
          <w:lang w:val="en-AU" w:eastAsia="en-US"/>
        </w:rPr>
      </w:pPr>
      <w:r w:rsidRPr="004B3DF7">
        <w:rPr>
          <w:lang w:val="en-AU" w:eastAsia="en-US"/>
        </w:rPr>
        <w:tab/>
        <w:t>(b)</w:t>
      </w:r>
      <w:r w:rsidRPr="004B3DF7">
        <w:rPr>
          <w:lang w:val="en-AU" w:eastAsia="en-US"/>
        </w:rPr>
        <w:tab/>
        <w:t>the actions the injured person may take to avoid the benefits being suspended; and</w:t>
      </w:r>
    </w:p>
    <w:p w:rsidR="00A243F2" w:rsidRPr="004B3DF7" w:rsidRDefault="00A243F2" w:rsidP="00A243F2">
      <w:pPr>
        <w:tabs>
          <w:tab w:val="right" w:pos="1400"/>
          <w:tab w:val="left" w:pos="1600"/>
        </w:tabs>
        <w:spacing w:before="140"/>
        <w:ind w:left="1600" w:hanging="1600"/>
        <w:jc w:val="both"/>
        <w:rPr>
          <w:lang w:val="en-AU" w:eastAsia="en-US"/>
        </w:rPr>
      </w:pPr>
      <w:r w:rsidRPr="004B3DF7">
        <w:rPr>
          <w:lang w:val="en-AU" w:eastAsia="en-US"/>
        </w:rPr>
        <w:tab/>
        <w:t>(c)</w:t>
      </w:r>
      <w:r w:rsidRPr="004B3DF7">
        <w:rPr>
          <w:lang w:val="en-AU" w:eastAsia="en-US"/>
        </w:rPr>
        <w:tab/>
        <w:t>the date the suspension takes effect; and</w:t>
      </w:r>
    </w:p>
    <w:p w:rsidR="00A243F2" w:rsidRPr="004B3DF7" w:rsidRDefault="00A243F2" w:rsidP="00A243F2">
      <w:pPr>
        <w:tabs>
          <w:tab w:val="right" w:pos="1400"/>
          <w:tab w:val="left" w:pos="1600"/>
        </w:tabs>
        <w:spacing w:before="140"/>
        <w:ind w:left="1600" w:hanging="1600"/>
        <w:jc w:val="both"/>
        <w:rPr>
          <w:lang w:val="en-AU" w:eastAsia="en-US"/>
        </w:rPr>
      </w:pPr>
      <w:r w:rsidRPr="004B3DF7">
        <w:rPr>
          <w:lang w:val="en-AU" w:eastAsia="en-US"/>
        </w:rPr>
        <w:tab/>
        <w:t>(d)</w:t>
      </w:r>
      <w:r w:rsidRPr="004B3DF7">
        <w:rPr>
          <w:lang w:val="en-AU" w:eastAsia="en-US"/>
        </w:rPr>
        <w:tab/>
        <w:t>that the injured person may seek internal review of the suspension under part 2.10 (Defined benefits—dispute resolution).</w:t>
      </w:r>
    </w:p>
    <w:p w:rsidR="00A243F2" w:rsidRPr="004B3DF7" w:rsidRDefault="00A243F2" w:rsidP="003B6CAC">
      <w:pPr>
        <w:keepNext/>
        <w:tabs>
          <w:tab w:val="right" w:pos="900"/>
          <w:tab w:val="left" w:pos="1100"/>
        </w:tabs>
        <w:spacing w:before="140"/>
        <w:ind w:left="1094" w:hanging="1094"/>
        <w:jc w:val="both"/>
        <w:rPr>
          <w:lang w:val="en-AU" w:eastAsia="en-US"/>
        </w:rPr>
      </w:pPr>
      <w:r w:rsidRPr="004B3DF7">
        <w:rPr>
          <w:lang w:val="en-AU" w:eastAsia="en-US"/>
        </w:rPr>
        <w:lastRenderedPageBreak/>
        <w:tab/>
        <w:t>(5)</w:t>
      </w:r>
      <w:r w:rsidRPr="004B3DF7">
        <w:rPr>
          <w:lang w:val="en-AU" w:eastAsia="en-US"/>
        </w:rPr>
        <w:tab/>
        <w:t>A suspension notice must be given at least 2 weeks before the date the suspension takes effect.</w:t>
      </w:r>
    </w:p>
    <w:p w:rsidR="00A243F2" w:rsidRPr="004B3DF7" w:rsidRDefault="00A243F2" w:rsidP="00A243F2">
      <w:pPr>
        <w:tabs>
          <w:tab w:val="right" w:pos="900"/>
          <w:tab w:val="left" w:pos="1100"/>
        </w:tabs>
        <w:spacing w:before="140"/>
        <w:ind w:left="1100" w:hanging="1100"/>
        <w:jc w:val="both"/>
        <w:rPr>
          <w:lang w:val="en-AU" w:eastAsia="en-US"/>
        </w:rPr>
      </w:pPr>
      <w:r w:rsidRPr="004B3DF7">
        <w:rPr>
          <w:lang w:val="en-AU" w:eastAsia="en-US"/>
        </w:rPr>
        <w:tab/>
        <w:t>(6)</w:t>
      </w:r>
      <w:r w:rsidRPr="004B3DF7">
        <w:rPr>
          <w:lang w:val="en-AU" w:eastAsia="en-US"/>
        </w:rPr>
        <w:tab/>
      </w:r>
      <w:r w:rsidRPr="004634F7">
        <w:rPr>
          <w:spacing w:val="-2"/>
          <w:lang w:val="en-AU" w:eastAsia="en-US"/>
        </w:rPr>
        <w:t>The MAI guidelines may make provision in relation to the conduct of</w:t>
      </w:r>
      <w:r w:rsidRPr="004B3DF7">
        <w:rPr>
          <w:lang w:val="en-AU" w:eastAsia="en-US"/>
        </w:rPr>
        <w:t xml:space="preserve"> assessments under this section. </w:t>
      </w:r>
    </w:p>
    <w:p w:rsidR="00A243F2" w:rsidRPr="004B3DF7" w:rsidRDefault="00A243F2" w:rsidP="00A243F2">
      <w:pPr>
        <w:keepNext/>
        <w:keepLines/>
        <w:pBdr>
          <w:top w:val="single" w:sz="4" w:space="1" w:color="auto"/>
        </w:pBdr>
        <w:tabs>
          <w:tab w:val="left" w:pos="284"/>
        </w:tabs>
        <w:spacing w:before="240"/>
        <w:rPr>
          <w:rFonts w:ascii="Arial" w:hAnsi="Arial"/>
          <w:b/>
          <w:sz w:val="22"/>
          <w:lang w:val="en-AU" w:eastAsia="en-US"/>
        </w:rPr>
      </w:pPr>
      <w:bookmarkStart w:id="5" w:name="_Hlk8123381"/>
      <w:r>
        <w:rPr>
          <w:rFonts w:ascii="Arial" w:hAnsi="Arial"/>
          <w:b/>
          <w:sz w:val="22"/>
          <w:lang w:val="en-AU" w:eastAsia="en-US"/>
        </w:rPr>
        <w:t>8</w:t>
      </w:r>
      <w:r w:rsidRPr="004B3DF7">
        <w:rPr>
          <w:rFonts w:ascii="Arial" w:hAnsi="Arial"/>
          <w:b/>
          <w:sz w:val="22"/>
          <w:lang w:val="en-AU" w:eastAsia="en-US"/>
        </w:rPr>
        <w:br/>
        <w:t>Proposed new clause 123 (3A)</w:t>
      </w:r>
      <w:r w:rsidRPr="004B3DF7">
        <w:rPr>
          <w:rFonts w:ascii="Arial" w:hAnsi="Arial"/>
          <w:b/>
          <w:sz w:val="22"/>
          <w:lang w:val="en-AU" w:eastAsia="en-US"/>
        </w:rPr>
        <w:br/>
        <w:t>Page 96, line 5—</w:t>
      </w:r>
    </w:p>
    <w:p w:rsidR="00A243F2" w:rsidRPr="004B3DF7" w:rsidRDefault="00A243F2" w:rsidP="00A243F2">
      <w:pPr>
        <w:keepNext/>
        <w:spacing w:before="140"/>
        <w:ind w:left="1100"/>
        <w:jc w:val="both"/>
        <w:rPr>
          <w:i/>
          <w:lang w:val="en-AU" w:eastAsia="en-US"/>
        </w:rPr>
      </w:pPr>
      <w:r w:rsidRPr="004B3DF7">
        <w:rPr>
          <w:i/>
          <w:lang w:val="en-AU" w:eastAsia="en-US"/>
        </w:rPr>
        <w:t>insert</w:t>
      </w:r>
    </w:p>
    <w:p w:rsidR="00A243F2" w:rsidRPr="004B3DF7" w:rsidRDefault="00A243F2" w:rsidP="00A243F2">
      <w:pPr>
        <w:tabs>
          <w:tab w:val="right" w:pos="900"/>
          <w:tab w:val="left" w:pos="1100"/>
        </w:tabs>
        <w:spacing w:before="140"/>
        <w:ind w:left="1100" w:hanging="1100"/>
        <w:jc w:val="both"/>
        <w:rPr>
          <w:lang w:val="en-AU" w:eastAsia="en-US"/>
        </w:rPr>
      </w:pPr>
      <w:r w:rsidRPr="004B3DF7">
        <w:rPr>
          <w:lang w:val="en-AU" w:eastAsia="en-US"/>
        </w:rPr>
        <w:tab/>
        <w:t>(3A)</w:t>
      </w:r>
      <w:r w:rsidRPr="004B3DF7">
        <w:rPr>
          <w:lang w:val="en-AU" w:eastAsia="en-US"/>
        </w:rPr>
        <w:tab/>
        <w:t>The relevant insurer may include in the recovery plan any recommendations by the injured person</w:t>
      </w:r>
      <w:r>
        <w:rPr>
          <w:lang w:val="en-AU" w:eastAsia="en-US"/>
        </w:rPr>
        <w:t>’</w:t>
      </w:r>
      <w:r w:rsidRPr="004B3DF7">
        <w:rPr>
          <w:lang w:val="en-AU" w:eastAsia="en-US"/>
        </w:rPr>
        <w:t>s doctor for treatment and care that is reasonable and necessary.</w:t>
      </w:r>
    </w:p>
    <w:p w:rsidR="00A243F2" w:rsidRPr="004B3DF7"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9</w:t>
      </w:r>
      <w:r w:rsidRPr="004B3DF7">
        <w:rPr>
          <w:rFonts w:ascii="Arial" w:hAnsi="Arial"/>
          <w:b/>
          <w:sz w:val="22"/>
          <w:lang w:val="en-AU" w:eastAsia="en-US"/>
        </w:rPr>
        <w:br/>
        <w:t>Proposed new clause 127 (3) and (4)</w:t>
      </w:r>
      <w:r w:rsidRPr="004B3DF7">
        <w:rPr>
          <w:rFonts w:ascii="Arial" w:hAnsi="Arial"/>
          <w:b/>
          <w:sz w:val="22"/>
          <w:lang w:val="en-AU" w:eastAsia="en-US"/>
        </w:rPr>
        <w:br/>
        <w:t>Page 98, line 12—</w:t>
      </w:r>
    </w:p>
    <w:p w:rsidR="00A243F2" w:rsidRPr="004B3DF7" w:rsidRDefault="00A243F2" w:rsidP="00A243F2">
      <w:pPr>
        <w:keepNext/>
        <w:spacing w:before="140"/>
        <w:ind w:left="1100"/>
        <w:jc w:val="both"/>
        <w:rPr>
          <w:i/>
          <w:lang w:val="en-AU" w:eastAsia="en-US"/>
        </w:rPr>
      </w:pPr>
      <w:r w:rsidRPr="004B3DF7">
        <w:rPr>
          <w:i/>
          <w:lang w:val="en-AU" w:eastAsia="en-US"/>
        </w:rPr>
        <w:t>insert</w:t>
      </w:r>
    </w:p>
    <w:p w:rsidR="00A243F2" w:rsidRPr="004B3DF7" w:rsidRDefault="00A243F2" w:rsidP="00A243F2">
      <w:pPr>
        <w:tabs>
          <w:tab w:val="right" w:pos="900"/>
          <w:tab w:val="left" w:pos="1100"/>
        </w:tabs>
        <w:spacing w:before="140"/>
        <w:ind w:left="1100" w:hanging="1100"/>
        <w:jc w:val="both"/>
        <w:rPr>
          <w:lang w:val="en-AU" w:eastAsia="en-US"/>
        </w:rPr>
      </w:pPr>
      <w:r w:rsidRPr="004B3DF7">
        <w:rPr>
          <w:lang w:val="en-AU" w:eastAsia="en-US"/>
        </w:rPr>
        <w:tab/>
        <w:t>(3)</w:t>
      </w:r>
      <w:r w:rsidRPr="004B3DF7">
        <w:rPr>
          <w:lang w:val="en-AU" w:eastAsia="en-US"/>
        </w:rPr>
        <w:tab/>
        <w:t xml:space="preserve">If the relevant insurer proposes to amend the recovery </w:t>
      </w:r>
      <w:r w:rsidRPr="00AD2BE8">
        <w:rPr>
          <w:spacing w:val="-2"/>
          <w:lang w:val="en-AU" w:eastAsia="en-US"/>
        </w:rPr>
        <w:t>plan, the relevant insurer must give the injured person and the injured person’s doctor a reasonable opportunity to consider the proposed</w:t>
      </w:r>
      <w:r w:rsidRPr="004B3DF7">
        <w:rPr>
          <w:lang w:val="en-AU" w:eastAsia="en-US"/>
        </w:rPr>
        <w:t xml:space="preserve"> amendments. </w:t>
      </w:r>
    </w:p>
    <w:p w:rsidR="00A243F2" w:rsidRPr="004B3DF7" w:rsidRDefault="00A243F2" w:rsidP="00A243F2">
      <w:pPr>
        <w:tabs>
          <w:tab w:val="right" w:pos="900"/>
          <w:tab w:val="left" w:pos="1100"/>
        </w:tabs>
        <w:spacing w:before="140"/>
        <w:ind w:left="1100" w:hanging="1100"/>
        <w:jc w:val="both"/>
        <w:rPr>
          <w:lang w:val="en-AU" w:eastAsia="en-US"/>
        </w:rPr>
      </w:pPr>
      <w:r w:rsidRPr="004B3DF7">
        <w:rPr>
          <w:lang w:val="en-AU" w:eastAsia="en-US"/>
        </w:rPr>
        <w:tab/>
        <w:t>(4)</w:t>
      </w:r>
      <w:r w:rsidRPr="004B3DF7">
        <w:rPr>
          <w:lang w:val="en-AU" w:eastAsia="en-US"/>
        </w:rPr>
        <w:tab/>
        <w:t>The relevant insurer may include in the amended recovery plan any recommendations by the injured person</w:t>
      </w:r>
      <w:r>
        <w:rPr>
          <w:lang w:val="en-AU" w:eastAsia="en-US"/>
        </w:rPr>
        <w:t>’</w:t>
      </w:r>
      <w:r w:rsidRPr="004B3DF7">
        <w:rPr>
          <w:lang w:val="en-AU" w:eastAsia="en-US"/>
        </w:rPr>
        <w:t>s doctor for treatment and care that is reasonable and necessary.</w:t>
      </w:r>
    </w:p>
    <w:p w:rsidR="00A243F2" w:rsidRPr="004B3DF7"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10</w:t>
      </w:r>
      <w:r w:rsidRPr="004B3DF7">
        <w:rPr>
          <w:rFonts w:ascii="Arial" w:hAnsi="Arial"/>
          <w:b/>
          <w:sz w:val="22"/>
          <w:lang w:val="en-AU" w:eastAsia="en-US"/>
        </w:rPr>
        <w:br/>
        <w:t>Clause 136</w:t>
      </w:r>
      <w:r w:rsidRPr="004B3DF7">
        <w:rPr>
          <w:rFonts w:ascii="Arial" w:hAnsi="Arial"/>
          <w:b/>
          <w:sz w:val="22"/>
          <w:lang w:val="en-AU" w:eastAsia="en-US"/>
        </w:rPr>
        <w:br/>
        <w:t>Page 104, line 9—</w:t>
      </w:r>
    </w:p>
    <w:p w:rsidR="00A243F2" w:rsidRPr="004B3DF7" w:rsidRDefault="00A243F2" w:rsidP="00A243F2">
      <w:pPr>
        <w:keepNext/>
        <w:spacing w:before="140"/>
        <w:ind w:left="1100"/>
        <w:jc w:val="both"/>
        <w:rPr>
          <w:i/>
          <w:lang w:val="en-AU" w:eastAsia="en-US"/>
        </w:rPr>
      </w:pPr>
      <w:r w:rsidRPr="004B3DF7">
        <w:rPr>
          <w:i/>
          <w:lang w:val="en-AU" w:eastAsia="en-US"/>
        </w:rPr>
        <w:t>omit</w:t>
      </w:r>
    </w:p>
    <w:p w:rsidR="00A243F2" w:rsidRPr="004B3DF7" w:rsidRDefault="00A243F2" w:rsidP="00A243F2">
      <w:pPr>
        <w:spacing w:before="140"/>
        <w:ind w:left="1100"/>
        <w:jc w:val="both"/>
        <w:rPr>
          <w:lang w:val="en-AU" w:eastAsia="en-US"/>
        </w:rPr>
      </w:pPr>
      <w:r w:rsidRPr="004B3DF7">
        <w:rPr>
          <w:lang w:val="en-AU" w:eastAsia="en-US"/>
        </w:rPr>
        <w:t>damages for loss of quality of life</w:t>
      </w:r>
    </w:p>
    <w:bookmarkEnd w:id="5"/>
    <w:p w:rsidR="00A243F2" w:rsidRPr="004B3DF7" w:rsidRDefault="00A243F2" w:rsidP="00A243F2">
      <w:pPr>
        <w:keepNext/>
        <w:spacing w:before="140"/>
        <w:ind w:left="1100"/>
        <w:jc w:val="both"/>
        <w:rPr>
          <w:i/>
          <w:lang w:val="en-AU" w:eastAsia="en-US"/>
        </w:rPr>
      </w:pPr>
      <w:r w:rsidRPr="004B3DF7">
        <w:rPr>
          <w:i/>
          <w:lang w:val="en-AU" w:eastAsia="en-US"/>
        </w:rPr>
        <w:t>substitute</w:t>
      </w:r>
    </w:p>
    <w:p w:rsidR="00A243F2" w:rsidRPr="004B3DF7" w:rsidRDefault="00A243F2" w:rsidP="00A243F2">
      <w:pPr>
        <w:spacing w:before="140"/>
        <w:ind w:left="1100"/>
        <w:jc w:val="both"/>
        <w:rPr>
          <w:lang w:val="en-AU" w:eastAsia="en-US"/>
        </w:rPr>
      </w:pPr>
      <w:r w:rsidRPr="004B3DF7">
        <w:rPr>
          <w:lang w:val="en-AU" w:eastAsia="en-US"/>
        </w:rPr>
        <w:t>quality of life damages</w:t>
      </w:r>
    </w:p>
    <w:p w:rsidR="00A243F2" w:rsidRPr="004B3DF7"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11</w:t>
      </w:r>
      <w:r w:rsidRPr="004B3DF7">
        <w:rPr>
          <w:rFonts w:ascii="Arial" w:hAnsi="Arial"/>
          <w:b/>
          <w:sz w:val="22"/>
          <w:lang w:val="en-AU" w:eastAsia="en-US"/>
        </w:rPr>
        <w:br/>
        <w:t>Clause 141 (3) (b)</w:t>
      </w:r>
      <w:r w:rsidRPr="004B3DF7">
        <w:rPr>
          <w:rFonts w:ascii="Arial" w:hAnsi="Arial"/>
          <w:b/>
          <w:sz w:val="22"/>
          <w:lang w:val="en-AU" w:eastAsia="en-US"/>
        </w:rPr>
        <w:br/>
        <w:t>Page 108, line 9—</w:t>
      </w:r>
    </w:p>
    <w:p w:rsidR="00A243F2" w:rsidRPr="004B3DF7" w:rsidRDefault="00A243F2" w:rsidP="00A243F2">
      <w:pPr>
        <w:keepNext/>
        <w:spacing w:before="140"/>
        <w:ind w:left="1100"/>
        <w:jc w:val="both"/>
        <w:rPr>
          <w:i/>
          <w:lang w:val="en-AU" w:eastAsia="en-US"/>
        </w:rPr>
      </w:pPr>
      <w:r w:rsidRPr="004B3DF7">
        <w:rPr>
          <w:i/>
          <w:lang w:val="en-AU" w:eastAsia="en-US"/>
        </w:rPr>
        <w:t>omit clause 141 (3) (b), substitute</w:t>
      </w:r>
    </w:p>
    <w:p w:rsidR="00A243F2" w:rsidRDefault="00A243F2" w:rsidP="00A243F2">
      <w:pPr>
        <w:tabs>
          <w:tab w:val="right" w:pos="1400"/>
          <w:tab w:val="left" w:pos="1600"/>
        </w:tabs>
        <w:spacing w:before="140"/>
        <w:ind w:left="1600" w:hanging="1600"/>
        <w:jc w:val="both"/>
        <w:rPr>
          <w:lang w:val="en-AU" w:eastAsia="en-US"/>
        </w:rPr>
      </w:pPr>
      <w:r w:rsidRPr="004B3DF7">
        <w:rPr>
          <w:lang w:val="en-AU" w:eastAsia="en-US"/>
        </w:rPr>
        <w:tab/>
        <w:t>(b)</w:t>
      </w:r>
      <w:r w:rsidRPr="004B3DF7">
        <w:rPr>
          <w:lang w:val="en-AU" w:eastAsia="en-US"/>
        </w:rPr>
        <w:tab/>
      </w:r>
      <w:r w:rsidRPr="006F0D41">
        <w:rPr>
          <w:spacing w:val="-2"/>
          <w:lang w:val="en-AU" w:eastAsia="en-US"/>
        </w:rPr>
        <w:t>for a person who is not a person mentioned in subsection (3A)—the</w:t>
      </w:r>
      <w:r w:rsidRPr="004B3DF7">
        <w:rPr>
          <w:lang w:val="en-AU" w:eastAsia="en-US"/>
        </w:rPr>
        <w:t xml:space="preserve"> estimated WPI is taken to be the person</w:t>
      </w:r>
      <w:r>
        <w:rPr>
          <w:lang w:val="en-AU" w:eastAsia="en-US"/>
        </w:rPr>
        <w:t>’</w:t>
      </w:r>
      <w:r w:rsidRPr="004B3DF7">
        <w:rPr>
          <w:lang w:val="en-AU" w:eastAsia="en-US"/>
        </w:rPr>
        <w:t>s WPI.</w:t>
      </w:r>
    </w:p>
    <w:p w:rsidR="00A243F2" w:rsidRPr="004B3DF7" w:rsidRDefault="00A243F2" w:rsidP="00A243F2">
      <w:pPr>
        <w:pBdr>
          <w:top w:val="single" w:sz="4" w:space="1" w:color="auto"/>
        </w:pBdr>
        <w:tabs>
          <w:tab w:val="right" w:pos="1400"/>
          <w:tab w:val="left" w:pos="1600"/>
        </w:tabs>
        <w:spacing w:before="140"/>
        <w:ind w:left="1600" w:hanging="1600"/>
        <w:jc w:val="both"/>
        <w:rPr>
          <w:lang w:val="en-AU" w:eastAsia="en-US"/>
        </w:rPr>
      </w:pPr>
    </w:p>
    <w:p w:rsidR="00A243F2" w:rsidRPr="004B3DF7"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lastRenderedPageBreak/>
        <w:t>12</w:t>
      </w:r>
      <w:r w:rsidRPr="004B3DF7">
        <w:rPr>
          <w:rFonts w:ascii="Arial" w:hAnsi="Arial"/>
          <w:b/>
          <w:sz w:val="22"/>
          <w:lang w:val="en-AU" w:eastAsia="en-US"/>
        </w:rPr>
        <w:br/>
        <w:t>Proposed new clause 141 (3A) to (3E)</w:t>
      </w:r>
      <w:r w:rsidRPr="004B3DF7">
        <w:rPr>
          <w:rFonts w:ascii="Arial" w:hAnsi="Arial"/>
          <w:b/>
          <w:sz w:val="22"/>
          <w:lang w:val="en-AU" w:eastAsia="en-US"/>
        </w:rPr>
        <w:br/>
        <w:t>Page 108, line 12—</w:t>
      </w:r>
    </w:p>
    <w:p w:rsidR="00A243F2" w:rsidRPr="004B3DF7" w:rsidRDefault="00A243F2" w:rsidP="00A243F2">
      <w:pPr>
        <w:keepNext/>
        <w:spacing w:before="140"/>
        <w:ind w:left="1100"/>
        <w:jc w:val="both"/>
        <w:rPr>
          <w:i/>
          <w:lang w:val="en-AU" w:eastAsia="en-US"/>
        </w:rPr>
      </w:pPr>
      <w:r w:rsidRPr="004B3DF7">
        <w:rPr>
          <w:i/>
          <w:lang w:val="en-AU" w:eastAsia="en-US"/>
        </w:rPr>
        <w:t>insert</w:t>
      </w:r>
    </w:p>
    <w:p w:rsidR="00A243F2" w:rsidRPr="004B3DF7" w:rsidRDefault="00A243F2" w:rsidP="00A243F2">
      <w:pPr>
        <w:keepNext/>
        <w:tabs>
          <w:tab w:val="right" w:pos="900"/>
          <w:tab w:val="left" w:pos="1100"/>
        </w:tabs>
        <w:spacing w:before="140"/>
        <w:ind w:left="1100" w:hanging="1100"/>
        <w:jc w:val="both"/>
        <w:rPr>
          <w:lang w:val="en-AU" w:eastAsia="en-US"/>
        </w:rPr>
      </w:pPr>
      <w:r w:rsidRPr="004B3DF7">
        <w:rPr>
          <w:lang w:val="en-AU" w:eastAsia="en-US"/>
        </w:rPr>
        <w:tab/>
        <w:t>(3A)</w:t>
      </w:r>
      <w:r w:rsidRPr="004B3DF7">
        <w:rPr>
          <w:lang w:val="en-AU" w:eastAsia="en-US"/>
        </w:rPr>
        <w:tab/>
        <w:t>Subsections (3B) and (3C) apply if—</w:t>
      </w:r>
    </w:p>
    <w:p w:rsidR="00A243F2" w:rsidRPr="004B3DF7" w:rsidRDefault="00A243F2" w:rsidP="008A7AEB">
      <w:pPr>
        <w:numPr>
          <w:ilvl w:val="0"/>
          <w:numId w:val="18"/>
        </w:numPr>
        <w:tabs>
          <w:tab w:val="right" w:pos="1400"/>
          <w:tab w:val="left" w:pos="1600"/>
        </w:tabs>
        <w:spacing w:before="140"/>
        <w:jc w:val="both"/>
        <w:rPr>
          <w:lang w:val="en-AU" w:eastAsia="en-US"/>
        </w:rPr>
      </w:pPr>
      <w:r w:rsidRPr="004B3DF7">
        <w:rPr>
          <w:lang w:val="en-AU" w:eastAsia="en-US"/>
        </w:rPr>
        <w:t>if——</w:t>
      </w:r>
    </w:p>
    <w:p w:rsidR="00A243F2" w:rsidRPr="004B3DF7" w:rsidRDefault="00A243F2" w:rsidP="00A243F2">
      <w:pPr>
        <w:tabs>
          <w:tab w:val="right" w:pos="1940"/>
          <w:tab w:val="left" w:pos="2140"/>
        </w:tabs>
        <w:spacing w:before="140"/>
        <w:ind w:left="2140" w:hanging="2140"/>
        <w:jc w:val="both"/>
        <w:rPr>
          <w:lang w:val="en-AU" w:eastAsia="en-US"/>
        </w:rPr>
      </w:pPr>
      <w:r w:rsidRPr="004B3DF7">
        <w:rPr>
          <w:lang w:val="en-AU" w:eastAsia="en-US"/>
        </w:rPr>
        <w:tab/>
        <w:t>(i)</w:t>
      </w:r>
      <w:r w:rsidRPr="004B3DF7">
        <w:rPr>
          <w:lang w:val="en-AU" w:eastAsia="en-US"/>
        </w:rPr>
        <w:tab/>
        <w:t>separate reports from an independent medical examiner assess an injured person</w:t>
      </w:r>
      <w:r>
        <w:rPr>
          <w:lang w:val="en-AU" w:eastAsia="en-US"/>
        </w:rPr>
        <w:t>’</w:t>
      </w:r>
      <w:r w:rsidRPr="004B3DF7">
        <w:rPr>
          <w:lang w:val="en-AU" w:eastAsia="en-US"/>
        </w:rPr>
        <w:t>s physical injuries and psychological injuries—the higher estimated WPI is at least 5%; or</w:t>
      </w:r>
    </w:p>
    <w:p w:rsidR="00A243F2" w:rsidRPr="004B3DF7" w:rsidRDefault="00A243F2" w:rsidP="00A243F2">
      <w:pPr>
        <w:tabs>
          <w:tab w:val="right" w:pos="1940"/>
          <w:tab w:val="left" w:pos="2140"/>
        </w:tabs>
        <w:spacing w:before="140"/>
        <w:ind w:left="2140" w:hanging="2140"/>
        <w:jc w:val="both"/>
        <w:rPr>
          <w:lang w:val="en-AU" w:eastAsia="en-US"/>
        </w:rPr>
      </w:pPr>
      <w:r w:rsidRPr="004B3DF7">
        <w:rPr>
          <w:lang w:val="en-AU" w:eastAsia="en-US"/>
        </w:rPr>
        <w:tab/>
        <w:t>(ii)</w:t>
      </w:r>
      <w:r w:rsidRPr="004B3DF7">
        <w:rPr>
          <w:lang w:val="en-AU" w:eastAsia="en-US"/>
        </w:rPr>
        <w:tab/>
        <w:t>only 1 WPI report from an independent medical examiner assesses an injured person</w:t>
      </w:r>
      <w:r>
        <w:rPr>
          <w:lang w:val="en-AU" w:eastAsia="en-US"/>
        </w:rPr>
        <w:t>’</w:t>
      </w:r>
      <w:r w:rsidRPr="004B3DF7">
        <w:rPr>
          <w:lang w:val="en-AU" w:eastAsia="en-US"/>
        </w:rPr>
        <w:t>s WPI—the estimated WPI is at least 5%; and</w:t>
      </w:r>
    </w:p>
    <w:p w:rsidR="00A243F2" w:rsidRPr="004B3DF7" w:rsidRDefault="00A243F2" w:rsidP="00A243F2">
      <w:pPr>
        <w:tabs>
          <w:tab w:val="right" w:pos="1400"/>
          <w:tab w:val="left" w:pos="1600"/>
        </w:tabs>
        <w:spacing w:before="140"/>
        <w:ind w:left="1600" w:hanging="1600"/>
        <w:jc w:val="both"/>
        <w:rPr>
          <w:lang w:val="en-AU" w:eastAsia="en-US"/>
        </w:rPr>
      </w:pPr>
      <w:r w:rsidRPr="004B3DF7">
        <w:rPr>
          <w:lang w:val="en-AU" w:eastAsia="en-US"/>
        </w:rPr>
        <w:tab/>
        <w:t>(b)</w:t>
      </w:r>
      <w:r w:rsidRPr="004B3DF7">
        <w:rPr>
          <w:lang w:val="en-AU" w:eastAsia="en-US"/>
        </w:rPr>
        <w:tab/>
        <w:t>the injured person is entitled to make a motor accident claim in relation to the motor accident.</w:t>
      </w:r>
    </w:p>
    <w:p w:rsidR="00A243F2" w:rsidRPr="004B3DF7" w:rsidRDefault="00A243F2" w:rsidP="00A243F2">
      <w:pPr>
        <w:tabs>
          <w:tab w:val="right" w:pos="900"/>
          <w:tab w:val="left" w:pos="1100"/>
        </w:tabs>
        <w:spacing w:before="140"/>
        <w:ind w:left="1100" w:hanging="1100"/>
        <w:jc w:val="both"/>
        <w:rPr>
          <w:lang w:val="en-AU" w:eastAsia="en-US"/>
        </w:rPr>
      </w:pPr>
      <w:r w:rsidRPr="004B3DF7">
        <w:rPr>
          <w:lang w:val="en-AU" w:eastAsia="en-US"/>
        </w:rPr>
        <w:tab/>
        <w:t>(3B)</w:t>
      </w:r>
      <w:r w:rsidRPr="004B3DF7">
        <w:rPr>
          <w:lang w:val="en-AU" w:eastAsia="en-US"/>
        </w:rPr>
        <w:tab/>
      </w:r>
      <w:r w:rsidRPr="00411DBC">
        <w:rPr>
          <w:spacing w:val="-2"/>
          <w:lang w:val="en-AU" w:eastAsia="en-US"/>
        </w:rPr>
        <w:t>The relevant insurer for the motor accident must, within 14 days after</w:t>
      </w:r>
      <w:r w:rsidRPr="004B3DF7">
        <w:rPr>
          <w:lang w:val="en-AU" w:eastAsia="en-US"/>
        </w:rPr>
        <w:t xml:space="preserve"> receiving the WPI report about the injured person, give the injured person a written notice—</w:t>
      </w:r>
    </w:p>
    <w:p w:rsidR="00A243F2" w:rsidRPr="004B3DF7" w:rsidRDefault="00A243F2" w:rsidP="00A243F2">
      <w:pPr>
        <w:tabs>
          <w:tab w:val="right" w:pos="1400"/>
          <w:tab w:val="left" w:pos="1600"/>
        </w:tabs>
        <w:spacing w:before="140"/>
        <w:ind w:left="1600" w:hanging="1600"/>
        <w:jc w:val="both"/>
        <w:rPr>
          <w:lang w:val="en-AU" w:eastAsia="en-US"/>
        </w:rPr>
      </w:pPr>
      <w:r w:rsidRPr="004B3DF7">
        <w:rPr>
          <w:lang w:val="en-AU" w:eastAsia="en-US"/>
        </w:rPr>
        <w:tab/>
        <w:t>(a)</w:t>
      </w:r>
      <w:r w:rsidRPr="004B3DF7">
        <w:rPr>
          <w:lang w:val="en-AU" w:eastAsia="en-US"/>
        </w:rPr>
        <w:tab/>
        <w:t>including a copy of the report; and</w:t>
      </w:r>
    </w:p>
    <w:p w:rsidR="00A243F2" w:rsidRPr="004B3DF7" w:rsidRDefault="00A243F2" w:rsidP="00A243F2">
      <w:pPr>
        <w:tabs>
          <w:tab w:val="right" w:pos="1400"/>
          <w:tab w:val="left" w:pos="1600"/>
        </w:tabs>
        <w:spacing w:before="140"/>
        <w:ind w:left="1600" w:hanging="1600"/>
        <w:jc w:val="both"/>
        <w:rPr>
          <w:lang w:val="en-AU" w:eastAsia="en-US"/>
        </w:rPr>
      </w:pPr>
      <w:r w:rsidRPr="004B3DF7">
        <w:rPr>
          <w:lang w:val="en-AU" w:eastAsia="en-US"/>
        </w:rPr>
        <w:tab/>
        <w:t>(b)</w:t>
      </w:r>
      <w:r w:rsidRPr="004B3DF7">
        <w:rPr>
          <w:lang w:val="en-AU" w:eastAsia="en-US"/>
        </w:rPr>
        <w:tab/>
        <w:t>telling the person that the person must, within 26 weeks after receiving the notice—</w:t>
      </w:r>
    </w:p>
    <w:p w:rsidR="00A243F2" w:rsidRPr="004B3DF7" w:rsidRDefault="00A243F2" w:rsidP="00A243F2">
      <w:pPr>
        <w:tabs>
          <w:tab w:val="right" w:pos="1940"/>
          <w:tab w:val="left" w:pos="2140"/>
        </w:tabs>
        <w:spacing w:before="140"/>
        <w:ind w:left="2140" w:hanging="2140"/>
        <w:jc w:val="both"/>
        <w:rPr>
          <w:lang w:val="en-AU" w:eastAsia="en-US"/>
        </w:rPr>
      </w:pPr>
      <w:r w:rsidRPr="004B3DF7">
        <w:rPr>
          <w:lang w:val="en-AU" w:eastAsia="en-US"/>
        </w:rPr>
        <w:tab/>
        <w:t>(i)</w:t>
      </w:r>
      <w:r w:rsidRPr="004B3DF7">
        <w:rPr>
          <w:lang w:val="en-AU" w:eastAsia="en-US"/>
        </w:rPr>
        <w:tab/>
        <w:t>accept the estimated WPI as the person</w:t>
      </w:r>
      <w:r>
        <w:rPr>
          <w:lang w:val="en-AU" w:eastAsia="en-US"/>
        </w:rPr>
        <w:t>’</w:t>
      </w:r>
      <w:r w:rsidRPr="004B3DF7">
        <w:rPr>
          <w:lang w:val="en-AU" w:eastAsia="en-US"/>
        </w:rPr>
        <w:t>s WPI; or</w:t>
      </w:r>
    </w:p>
    <w:p w:rsidR="00A243F2" w:rsidRPr="004B3DF7" w:rsidRDefault="00A243F2" w:rsidP="00A243F2">
      <w:pPr>
        <w:tabs>
          <w:tab w:val="right" w:pos="1940"/>
          <w:tab w:val="left" w:pos="2140"/>
        </w:tabs>
        <w:spacing w:before="140"/>
        <w:ind w:left="2140" w:hanging="2140"/>
        <w:jc w:val="both"/>
        <w:rPr>
          <w:lang w:val="en-AU" w:eastAsia="en-US"/>
        </w:rPr>
      </w:pPr>
      <w:r w:rsidRPr="004B3DF7">
        <w:rPr>
          <w:lang w:val="en-AU" w:eastAsia="en-US"/>
        </w:rPr>
        <w:tab/>
        <w:t>(ii)</w:t>
      </w:r>
      <w:r w:rsidRPr="004B3DF7">
        <w:rPr>
          <w:lang w:val="en-AU" w:eastAsia="en-US"/>
        </w:rPr>
        <w:tab/>
        <w:t>make a motor accident claim and apply to stay a proceeding on the claim until the person</w:t>
      </w:r>
      <w:r>
        <w:rPr>
          <w:lang w:val="en-AU" w:eastAsia="en-US"/>
        </w:rPr>
        <w:t>’</w:t>
      </w:r>
      <w:r w:rsidRPr="004B3DF7">
        <w:rPr>
          <w:lang w:val="en-AU" w:eastAsia="en-US"/>
        </w:rPr>
        <w:t>s injuries have stabilised; and</w:t>
      </w:r>
    </w:p>
    <w:p w:rsidR="00A243F2" w:rsidRPr="004B3DF7" w:rsidRDefault="00A243F2" w:rsidP="00A243F2">
      <w:pPr>
        <w:tabs>
          <w:tab w:val="right" w:pos="1400"/>
          <w:tab w:val="left" w:pos="1600"/>
        </w:tabs>
        <w:spacing w:before="140"/>
        <w:ind w:left="1600" w:hanging="1600"/>
        <w:jc w:val="both"/>
        <w:rPr>
          <w:lang w:val="en-AU" w:eastAsia="en-US"/>
        </w:rPr>
      </w:pPr>
      <w:r w:rsidRPr="004B3DF7">
        <w:rPr>
          <w:lang w:val="en-AU" w:eastAsia="en-US"/>
        </w:rPr>
        <w:tab/>
        <w:t>(c)</w:t>
      </w:r>
      <w:r w:rsidRPr="004B3DF7">
        <w:rPr>
          <w:lang w:val="en-AU" w:eastAsia="en-US"/>
        </w:rPr>
        <w:tab/>
        <w:t>telling the person that if the person decides to take the action mentioned in paragraph (b) (ii)—</w:t>
      </w:r>
    </w:p>
    <w:p w:rsidR="00A243F2" w:rsidRPr="004B3DF7" w:rsidRDefault="00A243F2" w:rsidP="00A243F2">
      <w:pPr>
        <w:tabs>
          <w:tab w:val="right" w:pos="1940"/>
          <w:tab w:val="left" w:pos="2140"/>
        </w:tabs>
        <w:spacing w:before="140"/>
        <w:ind w:left="2140" w:hanging="2140"/>
        <w:jc w:val="both"/>
        <w:rPr>
          <w:lang w:val="en-AU" w:eastAsia="en-US"/>
        </w:rPr>
      </w:pPr>
      <w:r w:rsidRPr="004B3DF7">
        <w:rPr>
          <w:lang w:val="en-AU" w:eastAsia="en-US"/>
        </w:rPr>
        <w:tab/>
        <w:t>(i)</w:t>
      </w:r>
      <w:r w:rsidRPr="004B3DF7">
        <w:rPr>
          <w:lang w:val="en-AU" w:eastAsia="en-US"/>
        </w:rPr>
        <w:tab/>
        <w:t>the person must notify the relevant insurer when the person</w:t>
      </w:r>
      <w:r>
        <w:rPr>
          <w:lang w:val="en-AU" w:eastAsia="en-US"/>
        </w:rPr>
        <w:t>’</w:t>
      </w:r>
      <w:r w:rsidRPr="004B3DF7">
        <w:rPr>
          <w:lang w:val="en-AU" w:eastAsia="en-US"/>
        </w:rPr>
        <w:t>s injuries have stabilised; and</w:t>
      </w:r>
    </w:p>
    <w:p w:rsidR="00A243F2" w:rsidRPr="004B3DF7" w:rsidRDefault="00A243F2" w:rsidP="00A243F2">
      <w:pPr>
        <w:keepNext/>
        <w:tabs>
          <w:tab w:val="right" w:pos="1940"/>
          <w:tab w:val="left" w:pos="2140"/>
        </w:tabs>
        <w:spacing w:before="140"/>
        <w:ind w:left="2140" w:hanging="2140"/>
        <w:jc w:val="both"/>
        <w:rPr>
          <w:lang w:val="en-AU" w:eastAsia="en-US"/>
        </w:rPr>
      </w:pPr>
      <w:r w:rsidRPr="004B3DF7">
        <w:rPr>
          <w:lang w:val="en-AU" w:eastAsia="en-US"/>
        </w:rPr>
        <w:tab/>
        <w:t>(ii)</w:t>
      </w:r>
      <w:r w:rsidRPr="004B3DF7">
        <w:rPr>
          <w:lang w:val="en-AU" w:eastAsia="en-US"/>
        </w:rPr>
        <w:tab/>
        <w:t xml:space="preserve">that the relevant insurer will refer the person to an authorised IME provider for a second WPI assessment; and </w:t>
      </w:r>
    </w:p>
    <w:p w:rsidR="00A243F2" w:rsidRPr="004B3DF7" w:rsidRDefault="00A243F2" w:rsidP="00A243F2">
      <w:pPr>
        <w:tabs>
          <w:tab w:val="right" w:pos="1940"/>
          <w:tab w:val="left" w:pos="2140"/>
        </w:tabs>
        <w:spacing w:before="140"/>
        <w:ind w:left="2140" w:hanging="2140"/>
        <w:jc w:val="both"/>
        <w:rPr>
          <w:lang w:val="en-AU" w:eastAsia="en-US"/>
        </w:rPr>
      </w:pPr>
      <w:r w:rsidRPr="004B3DF7">
        <w:rPr>
          <w:lang w:val="en-AU" w:eastAsia="en-US"/>
        </w:rPr>
        <w:tab/>
        <w:t>(iii)</w:t>
      </w:r>
      <w:r w:rsidRPr="004B3DF7">
        <w:rPr>
          <w:lang w:val="en-AU" w:eastAsia="en-US"/>
        </w:rPr>
        <w:tab/>
        <w:t xml:space="preserve">that the person is liable for the costs of the second WPI assessment; and </w:t>
      </w:r>
    </w:p>
    <w:p w:rsidR="00A243F2" w:rsidRPr="004B3DF7" w:rsidRDefault="00A243F2" w:rsidP="00A243F2">
      <w:pPr>
        <w:tabs>
          <w:tab w:val="right" w:pos="1940"/>
          <w:tab w:val="left" w:pos="2140"/>
        </w:tabs>
        <w:spacing w:before="140"/>
        <w:ind w:left="2140" w:hanging="2140"/>
        <w:jc w:val="both"/>
        <w:rPr>
          <w:lang w:val="en-AU" w:eastAsia="en-US"/>
        </w:rPr>
      </w:pPr>
      <w:r w:rsidRPr="004B3DF7">
        <w:rPr>
          <w:lang w:val="en-AU" w:eastAsia="en-US"/>
        </w:rPr>
        <w:tab/>
        <w:t>(iv)</w:t>
      </w:r>
      <w:r w:rsidRPr="004B3DF7">
        <w:rPr>
          <w:lang w:val="en-AU" w:eastAsia="en-US"/>
        </w:rPr>
        <w:tab/>
        <w:t>that if the WPI report from the second WPI assessment assesses the person</w:t>
      </w:r>
      <w:r>
        <w:rPr>
          <w:lang w:val="en-AU" w:eastAsia="en-US"/>
        </w:rPr>
        <w:t>’</w:t>
      </w:r>
      <w:r w:rsidRPr="004B3DF7">
        <w:rPr>
          <w:lang w:val="en-AU" w:eastAsia="en-US"/>
        </w:rPr>
        <w:t>s WPI as less than 10%, the person is not entitled to proceed with the motor accident claim and is liable for their own costs in relation to the claim.</w:t>
      </w:r>
    </w:p>
    <w:p w:rsidR="00A243F2" w:rsidRPr="004B3DF7" w:rsidRDefault="00A243F2" w:rsidP="00A243F2">
      <w:pPr>
        <w:tabs>
          <w:tab w:val="right" w:pos="900"/>
          <w:tab w:val="left" w:pos="1100"/>
        </w:tabs>
        <w:spacing w:before="140"/>
        <w:ind w:left="1100" w:hanging="1100"/>
        <w:jc w:val="both"/>
        <w:rPr>
          <w:lang w:val="en-AU" w:eastAsia="en-US"/>
        </w:rPr>
      </w:pPr>
      <w:r w:rsidRPr="004B3DF7">
        <w:rPr>
          <w:lang w:val="en-AU" w:eastAsia="en-US"/>
        </w:rPr>
        <w:tab/>
        <w:t>(3C)</w:t>
      </w:r>
      <w:r w:rsidRPr="004B3DF7">
        <w:rPr>
          <w:lang w:val="en-AU" w:eastAsia="en-US"/>
        </w:rPr>
        <w:tab/>
        <w:t>The injured person must make a decision under subsection (3B) within 26 weeks after the date the person is notified of the person</w:t>
      </w:r>
      <w:r>
        <w:rPr>
          <w:lang w:val="en-AU" w:eastAsia="en-US"/>
        </w:rPr>
        <w:t>’</w:t>
      </w:r>
      <w:r w:rsidRPr="004B3DF7">
        <w:rPr>
          <w:lang w:val="en-AU" w:eastAsia="en-US"/>
        </w:rPr>
        <w:t>s estimated WPI.</w:t>
      </w:r>
    </w:p>
    <w:p w:rsidR="00A243F2" w:rsidRPr="004B3DF7" w:rsidRDefault="00A243F2" w:rsidP="00A243F2">
      <w:pPr>
        <w:spacing w:before="140"/>
        <w:ind w:left="1900" w:hanging="800"/>
        <w:jc w:val="both"/>
        <w:rPr>
          <w:sz w:val="20"/>
          <w:lang w:val="en-AU" w:eastAsia="en-US"/>
        </w:rPr>
      </w:pPr>
      <w:r w:rsidRPr="004B3DF7">
        <w:rPr>
          <w:i/>
          <w:sz w:val="20"/>
          <w:lang w:val="en-AU" w:eastAsia="en-US"/>
        </w:rPr>
        <w:t>Note</w:t>
      </w:r>
      <w:r w:rsidRPr="004B3DF7">
        <w:rPr>
          <w:i/>
          <w:sz w:val="20"/>
          <w:lang w:val="en-AU" w:eastAsia="en-US"/>
        </w:rPr>
        <w:tab/>
      </w:r>
      <w:r w:rsidRPr="004B3DF7">
        <w:rPr>
          <w:sz w:val="20"/>
          <w:lang w:val="en-AU" w:eastAsia="en-US"/>
        </w:rPr>
        <w:t>If the injured person</w:t>
      </w:r>
      <w:r>
        <w:rPr>
          <w:sz w:val="20"/>
          <w:lang w:val="en-AU" w:eastAsia="en-US"/>
        </w:rPr>
        <w:t>’</w:t>
      </w:r>
      <w:r w:rsidRPr="004B3DF7">
        <w:rPr>
          <w:sz w:val="20"/>
          <w:lang w:val="en-AU" w:eastAsia="en-US"/>
        </w:rPr>
        <w:t>s estimated WPI is taken to be the person</w:t>
      </w:r>
      <w:r>
        <w:rPr>
          <w:sz w:val="20"/>
          <w:lang w:val="en-AU" w:eastAsia="en-US"/>
        </w:rPr>
        <w:t>’</w:t>
      </w:r>
      <w:r w:rsidRPr="004B3DF7">
        <w:rPr>
          <w:sz w:val="20"/>
          <w:lang w:val="en-AU" w:eastAsia="en-US"/>
        </w:rPr>
        <w:t>s WPI, div 2.6.3 and ch 3 apply to the person.</w:t>
      </w:r>
    </w:p>
    <w:p w:rsidR="00A243F2" w:rsidRPr="00406A29" w:rsidRDefault="00A243F2" w:rsidP="00A243F2">
      <w:pPr>
        <w:tabs>
          <w:tab w:val="right" w:pos="900"/>
          <w:tab w:val="left" w:pos="1100"/>
        </w:tabs>
        <w:spacing w:before="140"/>
        <w:ind w:left="1100" w:hanging="1100"/>
        <w:jc w:val="both"/>
        <w:rPr>
          <w:spacing w:val="2"/>
          <w:lang w:val="en-AU" w:eastAsia="en-US"/>
        </w:rPr>
      </w:pPr>
      <w:r w:rsidRPr="004B3DF7">
        <w:rPr>
          <w:lang w:val="en-AU" w:eastAsia="en-US"/>
        </w:rPr>
        <w:lastRenderedPageBreak/>
        <w:tab/>
        <w:t>(3D)</w:t>
      </w:r>
      <w:r w:rsidRPr="004B3DF7">
        <w:rPr>
          <w:lang w:val="en-AU" w:eastAsia="en-US"/>
        </w:rPr>
        <w:tab/>
        <w:t xml:space="preserve">If the injured person does not notify the insurer within </w:t>
      </w:r>
      <w:r w:rsidRPr="00406A29">
        <w:rPr>
          <w:spacing w:val="2"/>
          <w:lang w:val="en-AU" w:eastAsia="en-US"/>
        </w:rPr>
        <w:t xml:space="preserve">the 26 weeks, </w:t>
      </w:r>
      <w:r w:rsidRPr="00406A29">
        <w:rPr>
          <w:spacing w:val="-2"/>
          <w:lang w:val="en-AU" w:eastAsia="en-US"/>
        </w:rPr>
        <w:t>the injured person is taken to have accepted the estimated WPI as the person’s WPI.</w:t>
      </w:r>
    </w:p>
    <w:p w:rsidR="00A243F2" w:rsidRPr="00406A29" w:rsidRDefault="00A243F2" w:rsidP="00A243F2">
      <w:pPr>
        <w:tabs>
          <w:tab w:val="right" w:pos="900"/>
          <w:tab w:val="left" w:pos="1100"/>
        </w:tabs>
        <w:spacing w:before="140"/>
        <w:ind w:left="1100" w:hanging="1100"/>
        <w:jc w:val="both"/>
        <w:rPr>
          <w:spacing w:val="2"/>
          <w:lang w:val="en-AU" w:eastAsia="en-US"/>
        </w:rPr>
      </w:pPr>
      <w:r w:rsidRPr="00406A29">
        <w:rPr>
          <w:spacing w:val="2"/>
          <w:lang w:val="en-AU" w:eastAsia="en-US"/>
        </w:rPr>
        <w:tab/>
        <w:t>(3E)</w:t>
      </w:r>
      <w:r w:rsidRPr="00406A29">
        <w:rPr>
          <w:spacing w:val="2"/>
          <w:lang w:val="en-AU" w:eastAsia="en-US"/>
        </w:rPr>
        <w:tab/>
      </w:r>
      <w:r w:rsidRPr="00406A29">
        <w:rPr>
          <w:spacing w:val="-2"/>
          <w:lang w:val="en-AU" w:eastAsia="en-US"/>
        </w:rPr>
        <w:t>The relevant insurer must take all reasonable steps to notify the injured person about the consequences of failing to notify the insurer as stated in the notice under subsection (3B) within the 26 weeks</w:t>
      </w:r>
      <w:r w:rsidRPr="00406A29">
        <w:rPr>
          <w:spacing w:val="2"/>
          <w:lang w:val="en-AU" w:eastAsia="en-US"/>
        </w:rPr>
        <w:t>.</w:t>
      </w:r>
    </w:p>
    <w:p w:rsidR="00A243F2" w:rsidRPr="004B3DF7" w:rsidRDefault="00A243F2" w:rsidP="00A243F2">
      <w:pPr>
        <w:keepNext/>
        <w:spacing w:before="140"/>
        <w:ind w:left="1100"/>
        <w:rPr>
          <w:rFonts w:ascii="Arial" w:hAnsi="Arial"/>
          <w:b/>
          <w:sz w:val="18"/>
          <w:lang w:val="en-AU" w:eastAsia="en-US"/>
        </w:rPr>
      </w:pPr>
      <w:r w:rsidRPr="004B3DF7">
        <w:rPr>
          <w:rFonts w:ascii="Arial" w:hAnsi="Arial"/>
          <w:b/>
          <w:sz w:val="18"/>
          <w:lang w:val="en-AU" w:eastAsia="en-US"/>
        </w:rPr>
        <w:t>Examples—reasonable steps</w:t>
      </w:r>
    </w:p>
    <w:p w:rsidR="00A243F2" w:rsidRPr="004B3DF7" w:rsidRDefault="00A243F2" w:rsidP="00A243F2">
      <w:pPr>
        <w:tabs>
          <w:tab w:val="left" w:pos="1500"/>
        </w:tabs>
        <w:spacing w:before="60"/>
        <w:ind w:left="1500" w:hanging="400"/>
        <w:jc w:val="both"/>
        <w:rPr>
          <w:sz w:val="20"/>
          <w:lang w:val="en-AU" w:eastAsia="en-US"/>
        </w:rPr>
      </w:pPr>
      <w:r w:rsidRPr="004B3DF7">
        <w:rPr>
          <w:sz w:val="20"/>
          <w:lang w:val="en-AU" w:eastAsia="en-US"/>
        </w:rPr>
        <w:t>1</w:t>
      </w:r>
      <w:r w:rsidRPr="004B3DF7">
        <w:rPr>
          <w:sz w:val="20"/>
          <w:lang w:val="en-AU" w:eastAsia="en-US"/>
        </w:rPr>
        <w:tab/>
        <w:t xml:space="preserve">including information in the written notice under s (3B) about the consequences of failing to notify the insurer within the 26 weeks </w:t>
      </w:r>
    </w:p>
    <w:p w:rsidR="00A243F2" w:rsidRPr="004B3DF7" w:rsidRDefault="00A243F2" w:rsidP="00A243F2">
      <w:pPr>
        <w:tabs>
          <w:tab w:val="left" w:pos="1500"/>
        </w:tabs>
        <w:spacing w:before="60"/>
        <w:ind w:left="1500" w:hanging="400"/>
        <w:jc w:val="both"/>
        <w:rPr>
          <w:sz w:val="20"/>
          <w:lang w:val="en-AU" w:eastAsia="en-US"/>
        </w:rPr>
      </w:pPr>
      <w:r w:rsidRPr="004B3DF7">
        <w:rPr>
          <w:sz w:val="20"/>
          <w:lang w:val="en-AU" w:eastAsia="en-US"/>
        </w:rPr>
        <w:t>2</w:t>
      </w:r>
      <w:r w:rsidRPr="004B3DF7">
        <w:rPr>
          <w:sz w:val="20"/>
          <w:lang w:val="en-AU" w:eastAsia="en-US"/>
        </w:rPr>
        <w:tab/>
        <w:t>sending the injured person a reminder notice before the end of the 26 weeks</w:t>
      </w:r>
    </w:p>
    <w:p w:rsidR="00A243F2" w:rsidRPr="004B3DF7"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13</w:t>
      </w:r>
      <w:r w:rsidRPr="004B3DF7">
        <w:rPr>
          <w:rFonts w:ascii="Arial" w:hAnsi="Arial"/>
          <w:b/>
          <w:sz w:val="22"/>
          <w:lang w:val="en-AU" w:eastAsia="en-US"/>
        </w:rPr>
        <w:br/>
        <w:t>Proposed new clause 141A</w:t>
      </w:r>
      <w:r w:rsidRPr="004B3DF7">
        <w:rPr>
          <w:rFonts w:ascii="Arial" w:hAnsi="Arial"/>
          <w:b/>
          <w:sz w:val="22"/>
          <w:lang w:val="en-AU" w:eastAsia="en-US"/>
        </w:rPr>
        <w:br/>
        <w:t>Page 108, line 15—</w:t>
      </w:r>
    </w:p>
    <w:p w:rsidR="00A243F2" w:rsidRPr="004B3DF7" w:rsidRDefault="00A243F2" w:rsidP="00A243F2">
      <w:pPr>
        <w:keepNext/>
        <w:spacing w:before="140"/>
        <w:ind w:left="1100"/>
        <w:jc w:val="both"/>
        <w:rPr>
          <w:i/>
          <w:lang w:val="en-AU" w:eastAsia="en-US"/>
        </w:rPr>
      </w:pPr>
      <w:r w:rsidRPr="004B3DF7">
        <w:rPr>
          <w:i/>
          <w:lang w:val="en-AU" w:eastAsia="en-US"/>
        </w:rPr>
        <w:t>insert</w:t>
      </w:r>
    </w:p>
    <w:p w:rsidR="00A243F2" w:rsidRPr="004B3DF7" w:rsidRDefault="00A243F2" w:rsidP="00A243F2">
      <w:pPr>
        <w:keepNext/>
        <w:tabs>
          <w:tab w:val="left" w:pos="1100"/>
        </w:tabs>
        <w:spacing w:before="240"/>
        <w:ind w:left="1100" w:hanging="1100"/>
        <w:rPr>
          <w:rFonts w:ascii="Arial" w:hAnsi="Arial"/>
          <w:b/>
          <w:lang w:val="en-AU" w:eastAsia="en-US"/>
        </w:rPr>
      </w:pPr>
      <w:r w:rsidRPr="004B3DF7">
        <w:rPr>
          <w:rFonts w:ascii="Arial" w:hAnsi="Arial"/>
          <w:b/>
          <w:lang w:val="en-AU" w:eastAsia="en-US"/>
        </w:rPr>
        <w:t>141A</w:t>
      </w:r>
      <w:r w:rsidRPr="004B3DF7">
        <w:rPr>
          <w:rFonts w:ascii="Arial" w:hAnsi="Arial"/>
          <w:b/>
          <w:lang w:val="en-AU" w:eastAsia="en-US"/>
        </w:rPr>
        <w:tab/>
        <w:t>WPI assessment—injured person</w:t>
      </w:r>
      <w:r>
        <w:rPr>
          <w:rFonts w:ascii="Arial" w:hAnsi="Arial"/>
          <w:b/>
          <w:lang w:val="en-AU" w:eastAsia="en-US"/>
        </w:rPr>
        <w:t>’</w:t>
      </w:r>
      <w:r w:rsidRPr="004B3DF7">
        <w:rPr>
          <w:rFonts w:ascii="Arial" w:hAnsi="Arial"/>
          <w:b/>
          <w:lang w:val="en-AU" w:eastAsia="en-US"/>
        </w:rPr>
        <w:t>s injuries stabilised</w:t>
      </w:r>
    </w:p>
    <w:p w:rsidR="00A243F2" w:rsidRPr="004B3DF7" w:rsidRDefault="00A243F2" w:rsidP="00A243F2">
      <w:pPr>
        <w:tabs>
          <w:tab w:val="right" w:pos="900"/>
          <w:tab w:val="left" w:pos="1100"/>
        </w:tabs>
        <w:spacing w:before="140"/>
        <w:ind w:left="1100" w:hanging="1100"/>
        <w:jc w:val="both"/>
        <w:rPr>
          <w:lang w:val="en-AU" w:eastAsia="en-US"/>
        </w:rPr>
      </w:pPr>
      <w:r w:rsidRPr="004B3DF7">
        <w:rPr>
          <w:lang w:val="en-AU" w:eastAsia="en-US"/>
        </w:rPr>
        <w:tab/>
        <w:t>(1)</w:t>
      </w:r>
      <w:r w:rsidRPr="004B3DF7">
        <w:rPr>
          <w:lang w:val="en-AU" w:eastAsia="en-US"/>
        </w:rPr>
        <w:tab/>
        <w:t>This section applies if an injured person to whom section 141 (3A) applies—</w:t>
      </w:r>
    </w:p>
    <w:p w:rsidR="00A243F2" w:rsidRPr="004B3DF7" w:rsidRDefault="00A243F2" w:rsidP="00A243F2">
      <w:pPr>
        <w:tabs>
          <w:tab w:val="right" w:pos="1400"/>
          <w:tab w:val="left" w:pos="1600"/>
        </w:tabs>
        <w:spacing w:before="140"/>
        <w:ind w:left="1600" w:hanging="1600"/>
        <w:jc w:val="both"/>
        <w:rPr>
          <w:lang w:val="en-AU" w:eastAsia="en-US"/>
        </w:rPr>
      </w:pPr>
      <w:r w:rsidRPr="004B3DF7">
        <w:rPr>
          <w:lang w:val="en-AU" w:eastAsia="en-US"/>
        </w:rPr>
        <w:tab/>
        <w:t>(a)</w:t>
      </w:r>
      <w:r w:rsidRPr="004B3DF7">
        <w:rPr>
          <w:lang w:val="en-AU" w:eastAsia="en-US"/>
        </w:rPr>
        <w:tab/>
        <w:t>makes a motor accident claim in relation to the motor accident; and</w:t>
      </w:r>
    </w:p>
    <w:p w:rsidR="00A243F2" w:rsidRPr="004B3DF7" w:rsidRDefault="00A243F2" w:rsidP="00A243F2">
      <w:pPr>
        <w:tabs>
          <w:tab w:val="right" w:pos="1400"/>
          <w:tab w:val="left" w:pos="1600"/>
        </w:tabs>
        <w:spacing w:before="140"/>
        <w:ind w:left="1600" w:hanging="1600"/>
        <w:jc w:val="both"/>
        <w:rPr>
          <w:lang w:val="en-AU" w:eastAsia="en-US"/>
        </w:rPr>
      </w:pPr>
      <w:r w:rsidRPr="004B3DF7">
        <w:rPr>
          <w:lang w:val="en-AU" w:eastAsia="en-US"/>
        </w:rPr>
        <w:tab/>
        <w:t>(b)</w:t>
      </w:r>
      <w:r w:rsidRPr="004B3DF7">
        <w:rPr>
          <w:lang w:val="en-AU" w:eastAsia="en-US"/>
        </w:rPr>
        <w:tab/>
        <w:t>applies to stay a proceeding on the claim until the person</w:t>
      </w:r>
      <w:r>
        <w:rPr>
          <w:lang w:val="en-AU" w:eastAsia="en-US"/>
        </w:rPr>
        <w:t>’</w:t>
      </w:r>
      <w:r w:rsidRPr="004B3DF7">
        <w:rPr>
          <w:lang w:val="en-AU" w:eastAsia="en-US"/>
        </w:rPr>
        <w:t>s injuries have stabilised.</w:t>
      </w:r>
    </w:p>
    <w:p w:rsidR="00A243F2" w:rsidRPr="004B3DF7" w:rsidRDefault="00A243F2" w:rsidP="00A243F2">
      <w:pPr>
        <w:tabs>
          <w:tab w:val="right" w:pos="900"/>
          <w:tab w:val="left" w:pos="1100"/>
        </w:tabs>
        <w:spacing w:before="140"/>
        <w:ind w:left="1100" w:hanging="1100"/>
        <w:jc w:val="both"/>
        <w:rPr>
          <w:lang w:val="en-AU" w:eastAsia="en-US"/>
        </w:rPr>
      </w:pPr>
      <w:r w:rsidRPr="004B3DF7">
        <w:rPr>
          <w:lang w:val="en-AU" w:eastAsia="en-US"/>
        </w:rPr>
        <w:tab/>
        <w:t>(2)</w:t>
      </w:r>
      <w:r w:rsidRPr="004B3DF7">
        <w:rPr>
          <w:lang w:val="en-AU" w:eastAsia="en-US"/>
        </w:rPr>
        <w:tab/>
        <w:t>The injured person must tell the relevant insurer for the motor accident, in writing, that the person</w:t>
      </w:r>
      <w:r>
        <w:rPr>
          <w:lang w:val="en-AU" w:eastAsia="en-US"/>
        </w:rPr>
        <w:t>’</w:t>
      </w:r>
      <w:r w:rsidRPr="004B3DF7">
        <w:rPr>
          <w:lang w:val="en-AU" w:eastAsia="en-US"/>
        </w:rPr>
        <w:t>s injuries have stabilised.</w:t>
      </w:r>
    </w:p>
    <w:p w:rsidR="00A243F2" w:rsidRPr="004B3DF7" w:rsidRDefault="00A243F2" w:rsidP="00A243F2">
      <w:pPr>
        <w:tabs>
          <w:tab w:val="right" w:pos="900"/>
          <w:tab w:val="left" w:pos="1100"/>
        </w:tabs>
        <w:spacing w:before="140"/>
        <w:ind w:left="1100" w:hanging="1100"/>
        <w:jc w:val="both"/>
        <w:rPr>
          <w:lang w:val="en-AU" w:eastAsia="en-US"/>
        </w:rPr>
      </w:pPr>
      <w:r w:rsidRPr="004B3DF7">
        <w:rPr>
          <w:lang w:val="en-AU" w:eastAsia="en-US"/>
        </w:rPr>
        <w:tab/>
        <w:t>(3)</w:t>
      </w:r>
      <w:r w:rsidRPr="004B3DF7">
        <w:rPr>
          <w:lang w:val="en-AU" w:eastAsia="en-US"/>
        </w:rPr>
        <w:tab/>
        <w:t>The relevant insurer must refer the injured person to an authorised IME provider for a second WPI assessment.</w:t>
      </w:r>
    </w:p>
    <w:p w:rsidR="00A243F2" w:rsidRPr="004B3DF7" w:rsidRDefault="00A243F2" w:rsidP="00A243F2">
      <w:pPr>
        <w:tabs>
          <w:tab w:val="right" w:pos="900"/>
          <w:tab w:val="left" w:pos="1100"/>
        </w:tabs>
        <w:spacing w:before="140"/>
        <w:ind w:left="1100" w:hanging="1100"/>
        <w:jc w:val="both"/>
        <w:rPr>
          <w:lang w:val="en-AU" w:eastAsia="en-US"/>
        </w:rPr>
      </w:pPr>
      <w:r w:rsidRPr="004B3DF7">
        <w:rPr>
          <w:lang w:val="en-AU" w:eastAsia="en-US"/>
        </w:rPr>
        <w:tab/>
        <w:t>(4)</w:t>
      </w:r>
      <w:r w:rsidRPr="004B3DF7">
        <w:rPr>
          <w:lang w:val="en-AU" w:eastAsia="en-US"/>
        </w:rPr>
        <w:tab/>
        <w:t xml:space="preserve">The injured person is liable for the costs of the second WPI assessment. </w:t>
      </w:r>
    </w:p>
    <w:p w:rsidR="00A243F2" w:rsidRPr="004B3DF7" w:rsidRDefault="00A243F2" w:rsidP="00A243F2">
      <w:pPr>
        <w:spacing w:before="140"/>
        <w:ind w:left="1900" w:hanging="800"/>
        <w:jc w:val="both"/>
        <w:rPr>
          <w:sz w:val="20"/>
          <w:lang w:val="en-AU" w:eastAsia="en-US"/>
        </w:rPr>
      </w:pPr>
      <w:r w:rsidRPr="004B3DF7">
        <w:rPr>
          <w:i/>
          <w:sz w:val="20"/>
          <w:lang w:val="en-AU" w:eastAsia="en-US"/>
        </w:rPr>
        <w:t>Note</w:t>
      </w:r>
      <w:r w:rsidRPr="004B3DF7">
        <w:rPr>
          <w:i/>
          <w:sz w:val="20"/>
          <w:lang w:val="en-AU" w:eastAsia="en-US"/>
        </w:rPr>
        <w:tab/>
      </w:r>
      <w:r w:rsidRPr="004B3DF7">
        <w:rPr>
          <w:sz w:val="20"/>
          <w:lang w:val="en-AU" w:eastAsia="en-US"/>
        </w:rPr>
        <w:t>The IME provider must give the WPI report about the assessment to the relevant insurer (see s 151).</w:t>
      </w:r>
    </w:p>
    <w:p w:rsidR="00A243F2" w:rsidRPr="004B3DF7" w:rsidRDefault="00A243F2" w:rsidP="00A243F2">
      <w:pPr>
        <w:tabs>
          <w:tab w:val="right" w:pos="900"/>
          <w:tab w:val="left" w:pos="1100"/>
        </w:tabs>
        <w:spacing w:before="140"/>
        <w:ind w:left="1100" w:hanging="1100"/>
        <w:jc w:val="both"/>
        <w:rPr>
          <w:lang w:val="en-AU" w:eastAsia="en-US"/>
        </w:rPr>
      </w:pPr>
      <w:r w:rsidRPr="004B3DF7">
        <w:rPr>
          <w:lang w:val="en-AU" w:eastAsia="en-US"/>
        </w:rPr>
        <w:tab/>
        <w:t>(5)</w:t>
      </w:r>
      <w:r w:rsidRPr="004B3DF7">
        <w:rPr>
          <w:lang w:val="en-AU" w:eastAsia="en-US"/>
        </w:rPr>
        <w:tab/>
        <w:t>If the WPI report assesses the injured person</w:t>
      </w:r>
      <w:r>
        <w:rPr>
          <w:lang w:val="en-AU" w:eastAsia="en-US"/>
        </w:rPr>
        <w:t>’</w:t>
      </w:r>
      <w:r w:rsidRPr="004B3DF7">
        <w:rPr>
          <w:lang w:val="en-AU" w:eastAsia="en-US"/>
        </w:rPr>
        <w:t xml:space="preserve">s WPI as 10% or more, the injured person is entitled to proceed with the motor accident claim. </w:t>
      </w:r>
    </w:p>
    <w:p w:rsidR="00A243F2" w:rsidRPr="003E3A4A" w:rsidRDefault="00A243F2" w:rsidP="00A243F2">
      <w:pPr>
        <w:tabs>
          <w:tab w:val="right" w:pos="900"/>
          <w:tab w:val="left" w:pos="1100"/>
        </w:tabs>
        <w:spacing w:before="140"/>
        <w:ind w:left="1100" w:hanging="1100"/>
        <w:jc w:val="both"/>
        <w:rPr>
          <w:spacing w:val="-4"/>
          <w:lang w:val="en-AU" w:eastAsia="en-US"/>
        </w:rPr>
      </w:pPr>
      <w:r w:rsidRPr="004B3DF7">
        <w:rPr>
          <w:lang w:val="en-AU" w:eastAsia="en-US"/>
        </w:rPr>
        <w:tab/>
        <w:t>(6)</w:t>
      </w:r>
      <w:r w:rsidRPr="004B3DF7">
        <w:rPr>
          <w:lang w:val="en-AU" w:eastAsia="en-US"/>
        </w:rPr>
        <w:tab/>
        <w:t>If the WPI report assesses the injured person</w:t>
      </w:r>
      <w:r>
        <w:rPr>
          <w:lang w:val="en-AU" w:eastAsia="en-US"/>
        </w:rPr>
        <w:t>’</w:t>
      </w:r>
      <w:r w:rsidRPr="004B3DF7">
        <w:rPr>
          <w:lang w:val="en-AU" w:eastAsia="en-US"/>
        </w:rPr>
        <w:t xml:space="preserve">s WPI as less </w:t>
      </w:r>
      <w:r w:rsidRPr="003E3A4A">
        <w:rPr>
          <w:spacing w:val="-4"/>
          <w:lang w:val="en-AU" w:eastAsia="en-US"/>
        </w:rPr>
        <w:t xml:space="preserve">than 10%, </w:t>
      </w:r>
      <w:r w:rsidRPr="003E3A4A">
        <w:rPr>
          <w:lang w:val="en-AU" w:eastAsia="en-US"/>
        </w:rPr>
        <w:t>the relevant insurer must, within 14 days after receiving the report, give the injured person a written notice—</w:t>
      </w:r>
    </w:p>
    <w:p w:rsidR="00A243F2" w:rsidRPr="004B3DF7" w:rsidRDefault="00A243F2" w:rsidP="00A243F2">
      <w:pPr>
        <w:tabs>
          <w:tab w:val="right" w:pos="1400"/>
          <w:tab w:val="left" w:pos="1600"/>
        </w:tabs>
        <w:spacing w:before="140"/>
        <w:ind w:left="1600" w:hanging="1600"/>
        <w:jc w:val="both"/>
        <w:rPr>
          <w:lang w:val="en-AU" w:eastAsia="en-US"/>
        </w:rPr>
      </w:pPr>
      <w:r w:rsidRPr="004B3DF7">
        <w:rPr>
          <w:lang w:val="en-AU" w:eastAsia="en-US"/>
        </w:rPr>
        <w:tab/>
        <w:t>(a)</w:t>
      </w:r>
      <w:r w:rsidRPr="004B3DF7">
        <w:rPr>
          <w:lang w:val="en-AU" w:eastAsia="en-US"/>
        </w:rPr>
        <w:tab/>
        <w:t>stating that the person—</w:t>
      </w:r>
    </w:p>
    <w:p w:rsidR="00A243F2" w:rsidRPr="004B3DF7" w:rsidRDefault="00A243F2" w:rsidP="00A243F2">
      <w:pPr>
        <w:tabs>
          <w:tab w:val="right" w:pos="1940"/>
          <w:tab w:val="left" w:pos="2140"/>
        </w:tabs>
        <w:spacing w:before="140"/>
        <w:ind w:left="2140" w:hanging="2140"/>
        <w:jc w:val="both"/>
        <w:rPr>
          <w:lang w:val="en-AU" w:eastAsia="en-US"/>
        </w:rPr>
      </w:pPr>
      <w:r w:rsidRPr="004B3DF7">
        <w:rPr>
          <w:lang w:val="en-AU" w:eastAsia="en-US"/>
        </w:rPr>
        <w:tab/>
        <w:t>(i)</w:t>
      </w:r>
      <w:r w:rsidRPr="004B3DF7">
        <w:rPr>
          <w:lang w:val="en-AU" w:eastAsia="en-US"/>
        </w:rPr>
        <w:tab/>
        <w:t>is not entitled to proceed with the motor accident claim; and</w:t>
      </w:r>
    </w:p>
    <w:p w:rsidR="00A243F2" w:rsidRPr="004B3DF7" w:rsidRDefault="00A243F2" w:rsidP="00A243F2">
      <w:pPr>
        <w:tabs>
          <w:tab w:val="right" w:pos="1940"/>
          <w:tab w:val="left" w:pos="2140"/>
        </w:tabs>
        <w:spacing w:before="140"/>
        <w:ind w:left="2140" w:hanging="2140"/>
        <w:jc w:val="both"/>
        <w:rPr>
          <w:lang w:val="en-AU" w:eastAsia="en-US"/>
        </w:rPr>
      </w:pPr>
      <w:r w:rsidRPr="004B3DF7">
        <w:rPr>
          <w:lang w:val="en-AU" w:eastAsia="en-US"/>
        </w:rPr>
        <w:tab/>
        <w:t>(ii)</w:t>
      </w:r>
      <w:r w:rsidRPr="004B3DF7">
        <w:rPr>
          <w:lang w:val="en-AU" w:eastAsia="en-US"/>
        </w:rPr>
        <w:tab/>
        <w:t>is liable for their own costs in relation to the motor accident claim; and</w:t>
      </w:r>
    </w:p>
    <w:p w:rsidR="00A243F2" w:rsidRPr="004B3DF7" w:rsidRDefault="00A243F2" w:rsidP="00A243F2">
      <w:pPr>
        <w:tabs>
          <w:tab w:val="right" w:pos="1940"/>
          <w:tab w:val="left" w:pos="2140"/>
        </w:tabs>
        <w:spacing w:before="140"/>
        <w:ind w:left="2140" w:hanging="2140"/>
        <w:jc w:val="both"/>
        <w:rPr>
          <w:lang w:val="en-AU" w:eastAsia="en-US"/>
        </w:rPr>
      </w:pPr>
      <w:r w:rsidRPr="004B3DF7">
        <w:rPr>
          <w:lang w:val="en-AU" w:eastAsia="en-US"/>
        </w:rPr>
        <w:tab/>
        <w:t>(iii)</w:t>
      </w:r>
      <w:r w:rsidRPr="004B3DF7">
        <w:rPr>
          <w:lang w:val="en-AU" w:eastAsia="en-US"/>
        </w:rPr>
        <w:tab/>
        <w:t>is not entitled to a further WPI assessment; and</w:t>
      </w:r>
    </w:p>
    <w:p w:rsidR="00A243F2" w:rsidRPr="004B3DF7" w:rsidRDefault="00A243F2" w:rsidP="00A243F2">
      <w:pPr>
        <w:tabs>
          <w:tab w:val="right" w:pos="1940"/>
          <w:tab w:val="left" w:pos="2140"/>
        </w:tabs>
        <w:spacing w:before="140"/>
        <w:ind w:left="2140" w:hanging="2140"/>
        <w:jc w:val="both"/>
        <w:rPr>
          <w:lang w:val="en-AU" w:eastAsia="en-US"/>
        </w:rPr>
      </w:pPr>
      <w:r w:rsidRPr="004B3DF7">
        <w:rPr>
          <w:lang w:val="en-AU" w:eastAsia="en-US"/>
        </w:rPr>
        <w:tab/>
        <w:t>(iv)</w:t>
      </w:r>
      <w:r w:rsidRPr="004B3DF7">
        <w:rPr>
          <w:lang w:val="en-AU" w:eastAsia="en-US"/>
        </w:rPr>
        <w:tab/>
        <w:t>is not entitled to an SOI assessment; and</w:t>
      </w:r>
    </w:p>
    <w:p w:rsidR="00A243F2" w:rsidRPr="004B3DF7" w:rsidRDefault="00A243F2" w:rsidP="00A243F2">
      <w:pPr>
        <w:tabs>
          <w:tab w:val="right" w:pos="1400"/>
          <w:tab w:val="left" w:pos="1600"/>
        </w:tabs>
        <w:spacing w:before="140"/>
        <w:ind w:left="1600" w:hanging="1600"/>
        <w:jc w:val="both"/>
        <w:rPr>
          <w:lang w:val="en-AU" w:eastAsia="en-US"/>
        </w:rPr>
      </w:pPr>
      <w:r w:rsidRPr="004B3DF7">
        <w:rPr>
          <w:lang w:val="en-AU" w:eastAsia="en-US"/>
        </w:rPr>
        <w:lastRenderedPageBreak/>
        <w:tab/>
        <w:t>(b)</w:t>
      </w:r>
      <w:r w:rsidRPr="004B3DF7">
        <w:rPr>
          <w:lang w:val="en-AU" w:eastAsia="en-US"/>
        </w:rPr>
        <w:tab/>
      </w:r>
      <w:r w:rsidRPr="003E3A4A">
        <w:rPr>
          <w:spacing w:val="-2"/>
          <w:lang w:val="en-AU" w:eastAsia="en-US"/>
        </w:rPr>
        <w:t>offering the person the amount of quality of life benefits payable</w:t>
      </w:r>
      <w:r w:rsidRPr="004B3DF7">
        <w:rPr>
          <w:lang w:val="en-AU" w:eastAsia="en-US"/>
        </w:rPr>
        <w:t xml:space="preserve"> for their WPI under division 2.6.4 (Quality of life benefits—amount payable); and</w:t>
      </w:r>
    </w:p>
    <w:p w:rsidR="00A243F2" w:rsidRPr="004B3DF7" w:rsidRDefault="00A243F2" w:rsidP="00A243F2">
      <w:pPr>
        <w:tabs>
          <w:tab w:val="right" w:pos="1400"/>
          <w:tab w:val="left" w:pos="1600"/>
        </w:tabs>
        <w:spacing w:before="140"/>
        <w:ind w:left="1600" w:hanging="1600"/>
        <w:jc w:val="both"/>
        <w:rPr>
          <w:lang w:val="en-AU" w:eastAsia="en-US"/>
        </w:rPr>
      </w:pPr>
      <w:r w:rsidRPr="004B3DF7">
        <w:rPr>
          <w:lang w:val="en-AU" w:eastAsia="en-US"/>
        </w:rPr>
        <w:tab/>
        <w:t>(c)</w:t>
      </w:r>
      <w:r w:rsidRPr="004B3DF7">
        <w:rPr>
          <w:lang w:val="en-AU" w:eastAsia="en-US"/>
        </w:rPr>
        <w:tab/>
        <w:t>telling the person that the person must, within 28 days after receiving the notice, notify the insurer, in writing, whether they accept the offer.</w:t>
      </w:r>
    </w:p>
    <w:p w:rsidR="00A243F2" w:rsidRPr="004B3DF7" w:rsidRDefault="00A243F2" w:rsidP="00A243F2">
      <w:pPr>
        <w:keepNext/>
        <w:tabs>
          <w:tab w:val="right" w:pos="900"/>
          <w:tab w:val="left" w:pos="1100"/>
        </w:tabs>
        <w:spacing w:before="140"/>
        <w:ind w:left="1100" w:hanging="1100"/>
        <w:jc w:val="both"/>
        <w:rPr>
          <w:lang w:val="en-AU" w:eastAsia="en-US"/>
        </w:rPr>
      </w:pPr>
      <w:r w:rsidRPr="004B3DF7">
        <w:rPr>
          <w:lang w:val="en-AU" w:eastAsia="en-US"/>
        </w:rPr>
        <w:tab/>
        <w:t>(7)</w:t>
      </w:r>
      <w:r w:rsidRPr="004B3DF7">
        <w:rPr>
          <w:lang w:val="en-AU" w:eastAsia="en-US"/>
        </w:rPr>
        <w:tab/>
        <w:t>If the injured person does not notify the relevant insurer within the 28 days, the person is taken to have accepted the offer.</w:t>
      </w:r>
    </w:p>
    <w:p w:rsidR="00A243F2" w:rsidRPr="004B3DF7" w:rsidRDefault="00A243F2" w:rsidP="00A243F2">
      <w:pPr>
        <w:keepNext/>
        <w:tabs>
          <w:tab w:val="right" w:pos="900"/>
          <w:tab w:val="left" w:pos="1100"/>
        </w:tabs>
        <w:spacing w:before="140"/>
        <w:ind w:left="1100" w:hanging="1100"/>
        <w:jc w:val="both"/>
        <w:rPr>
          <w:lang w:val="en-AU" w:eastAsia="en-US"/>
        </w:rPr>
      </w:pPr>
      <w:r w:rsidRPr="004B3DF7">
        <w:rPr>
          <w:lang w:val="en-AU" w:eastAsia="en-US"/>
        </w:rPr>
        <w:tab/>
        <w:t>(8)</w:t>
      </w:r>
      <w:r w:rsidRPr="004B3DF7">
        <w:rPr>
          <w:lang w:val="en-AU" w:eastAsia="en-US"/>
        </w:rPr>
        <w:tab/>
        <w:t xml:space="preserve">The relevant insurer must take all reasonable steps to notify the </w:t>
      </w:r>
      <w:r w:rsidRPr="00575E36">
        <w:rPr>
          <w:spacing w:val="-2"/>
          <w:lang w:val="en-AU" w:eastAsia="en-US"/>
        </w:rPr>
        <w:t>injured person about the consequences of failing to notify the insurer</w:t>
      </w:r>
      <w:r w:rsidRPr="004B3DF7">
        <w:rPr>
          <w:lang w:val="en-AU" w:eastAsia="en-US"/>
        </w:rPr>
        <w:t xml:space="preserve"> as stated in the notice under subsection (6) within the 28 days.</w:t>
      </w:r>
    </w:p>
    <w:p w:rsidR="00A243F2" w:rsidRPr="004B3DF7" w:rsidRDefault="00A243F2" w:rsidP="00A243F2">
      <w:pPr>
        <w:keepNext/>
        <w:spacing w:before="140"/>
        <w:ind w:left="1100"/>
        <w:rPr>
          <w:rFonts w:ascii="Arial" w:hAnsi="Arial"/>
          <w:b/>
          <w:sz w:val="18"/>
          <w:lang w:val="en-AU" w:eastAsia="en-US"/>
        </w:rPr>
      </w:pPr>
      <w:r w:rsidRPr="004B3DF7">
        <w:rPr>
          <w:rFonts w:ascii="Arial" w:hAnsi="Arial"/>
          <w:b/>
          <w:sz w:val="18"/>
          <w:lang w:val="en-AU" w:eastAsia="en-US"/>
        </w:rPr>
        <w:t>Examples—reasonable steps</w:t>
      </w:r>
    </w:p>
    <w:p w:rsidR="00A243F2" w:rsidRPr="004B3DF7" w:rsidRDefault="00A243F2" w:rsidP="00A243F2">
      <w:pPr>
        <w:tabs>
          <w:tab w:val="left" w:pos="1500"/>
        </w:tabs>
        <w:spacing w:before="60"/>
        <w:ind w:left="1500" w:hanging="400"/>
        <w:jc w:val="both"/>
        <w:rPr>
          <w:sz w:val="20"/>
          <w:lang w:val="en-AU" w:eastAsia="en-US"/>
        </w:rPr>
      </w:pPr>
      <w:r w:rsidRPr="004B3DF7">
        <w:rPr>
          <w:sz w:val="20"/>
          <w:lang w:val="en-AU" w:eastAsia="en-US"/>
        </w:rPr>
        <w:t>1</w:t>
      </w:r>
      <w:r w:rsidRPr="004B3DF7">
        <w:rPr>
          <w:sz w:val="20"/>
          <w:lang w:val="en-AU" w:eastAsia="en-US"/>
        </w:rPr>
        <w:tab/>
        <w:t xml:space="preserve">including information in the written notice under s (6) about the consequences of failing to notify the insurer within the 28 days </w:t>
      </w:r>
    </w:p>
    <w:p w:rsidR="00A243F2" w:rsidRPr="004B3DF7" w:rsidRDefault="00A243F2" w:rsidP="00A243F2">
      <w:pPr>
        <w:tabs>
          <w:tab w:val="left" w:pos="1500"/>
        </w:tabs>
        <w:spacing w:before="60"/>
        <w:ind w:left="1500" w:hanging="400"/>
        <w:jc w:val="both"/>
        <w:rPr>
          <w:sz w:val="20"/>
          <w:lang w:val="en-AU" w:eastAsia="en-US"/>
        </w:rPr>
      </w:pPr>
      <w:r w:rsidRPr="004B3DF7">
        <w:rPr>
          <w:sz w:val="20"/>
          <w:lang w:val="en-AU" w:eastAsia="en-US"/>
        </w:rPr>
        <w:t>2</w:t>
      </w:r>
      <w:r w:rsidRPr="004B3DF7">
        <w:rPr>
          <w:sz w:val="20"/>
          <w:lang w:val="en-AU" w:eastAsia="en-US"/>
        </w:rPr>
        <w:tab/>
        <w:t>sending the injured person a reminder notice before the end of the 28 days</w:t>
      </w:r>
    </w:p>
    <w:p w:rsidR="00A243F2" w:rsidRPr="004B3DF7" w:rsidRDefault="00A243F2" w:rsidP="00A243F2">
      <w:pPr>
        <w:tabs>
          <w:tab w:val="right" w:pos="900"/>
          <w:tab w:val="left" w:pos="1100"/>
        </w:tabs>
        <w:spacing w:before="140"/>
        <w:ind w:left="1100" w:hanging="1100"/>
        <w:jc w:val="both"/>
        <w:rPr>
          <w:lang w:val="en-AU" w:eastAsia="en-US"/>
        </w:rPr>
      </w:pPr>
      <w:r w:rsidRPr="004B3DF7">
        <w:rPr>
          <w:lang w:val="en-AU" w:eastAsia="en-US"/>
        </w:rPr>
        <w:tab/>
        <w:t>(9)</w:t>
      </w:r>
      <w:r w:rsidRPr="004B3DF7">
        <w:rPr>
          <w:lang w:val="en-AU" w:eastAsia="en-US"/>
        </w:rPr>
        <w:tab/>
        <w:t>If the injured person accepts (or is taken to accept) the offer—</w:t>
      </w:r>
    </w:p>
    <w:p w:rsidR="00A243F2" w:rsidRPr="004B3DF7" w:rsidRDefault="00A243F2" w:rsidP="00A243F2">
      <w:pPr>
        <w:tabs>
          <w:tab w:val="right" w:pos="1400"/>
          <w:tab w:val="left" w:pos="1600"/>
        </w:tabs>
        <w:spacing w:before="140"/>
        <w:ind w:left="1600" w:hanging="1600"/>
        <w:jc w:val="both"/>
        <w:rPr>
          <w:lang w:val="en-AU" w:eastAsia="en-US"/>
        </w:rPr>
      </w:pPr>
      <w:r w:rsidRPr="004B3DF7">
        <w:rPr>
          <w:lang w:val="en-AU" w:eastAsia="en-US"/>
        </w:rPr>
        <w:tab/>
        <w:t>(a)</w:t>
      </w:r>
      <w:r w:rsidRPr="004B3DF7">
        <w:rPr>
          <w:lang w:val="en-AU" w:eastAsia="en-US"/>
        </w:rPr>
        <w:tab/>
        <w:t>the person</w:t>
      </w:r>
      <w:r>
        <w:rPr>
          <w:lang w:val="en-AU" w:eastAsia="en-US"/>
        </w:rPr>
        <w:t>’</w:t>
      </w:r>
      <w:r w:rsidRPr="004B3DF7">
        <w:rPr>
          <w:lang w:val="en-AU" w:eastAsia="en-US"/>
        </w:rPr>
        <w:t>s application for quality of life benefits is taken to have been finally dealt with; and</w:t>
      </w:r>
    </w:p>
    <w:p w:rsidR="00A243F2" w:rsidRPr="004B3DF7" w:rsidRDefault="00A243F2" w:rsidP="00A243F2">
      <w:pPr>
        <w:tabs>
          <w:tab w:val="right" w:pos="1400"/>
          <w:tab w:val="left" w:pos="1600"/>
        </w:tabs>
        <w:spacing w:before="140"/>
        <w:ind w:left="1600" w:hanging="1600"/>
        <w:jc w:val="both"/>
        <w:rPr>
          <w:lang w:val="en-AU" w:eastAsia="en-US"/>
        </w:rPr>
      </w:pPr>
      <w:r w:rsidRPr="004B3DF7">
        <w:rPr>
          <w:lang w:val="en-AU" w:eastAsia="en-US"/>
        </w:rPr>
        <w:tab/>
        <w:t>(b)</w:t>
      </w:r>
      <w:r w:rsidRPr="004B3DF7">
        <w:rPr>
          <w:lang w:val="en-AU" w:eastAsia="en-US"/>
        </w:rPr>
        <w:tab/>
      </w:r>
      <w:r w:rsidRPr="00575E36">
        <w:rPr>
          <w:spacing w:val="-2"/>
          <w:lang w:val="en-AU" w:eastAsia="en-US"/>
        </w:rPr>
        <w:t>the relevant insurer must pay to the person the amount of quality</w:t>
      </w:r>
      <w:r w:rsidRPr="004B3DF7">
        <w:rPr>
          <w:lang w:val="en-AU" w:eastAsia="en-US"/>
        </w:rPr>
        <w:t xml:space="preserve"> of life benefits payable for their WPI under division 2.6.4.</w:t>
      </w:r>
    </w:p>
    <w:p w:rsidR="00A243F2" w:rsidRPr="004B3DF7"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14</w:t>
      </w:r>
      <w:r w:rsidRPr="004B3DF7">
        <w:rPr>
          <w:rFonts w:ascii="Arial" w:hAnsi="Arial"/>
          <w:b/>
          <w:sz w:val="22"/>
          <w:lang w:val="en-AU" w:eastAsia="en-US"/>
        </w:rPr>
        <w:br/>
        <w:t>Proposed new clause 146 (1) (e)</w:t>
      </w:r>
      <w:r w:rsidRPr="004B3DF7">
        <w:rPr>
          <w:rFonts w:ascii="Arial" w:hAnsi="Arial"/>
          <w:b/>
          <w:sz w:val="22"/>
          <w:lang w:val="en-AU" w:eastAsia="en-US"/>
        </w:rPr>
        <w:br/>
        <w:t>Page 110, line 24—</w:t>
      </w:r>
    </w:p>
    <w:p w:rsidR="00A243F2" w:rsidRPr="004B3DF7" w:rsidRDefault="00A243F2" w:rsidP="00A243F2">
      <w:pPr>
        <w:keepNext/>
        <w:spacing w:before="140"/>
        <w:ind w:left="1100"/>
        <w:jc w:val="both"/>
        <w:rPr>
          <w:i/>
          <w:lang w:val="en-AU" w:eastAsia="en-US"/>
        </w:rPr>
      </w:pPr>
      <w:r w:rsidRPr="004B3DF7">
        <w:rPr>
          <w:i/>
          <w:lang w:val="en-AU" w:eastAsia="en-US"/>
        </w:rPr>
        <w:t>insert</w:t>
      </w:r>
    </w:p>
    <w:p w:rsidR="00A243F2" w:rsidRPr="004B3DF7" w:rsidRDefault="00A243F2" w:rsidP="00A243F2">
      <w:pPr>
        <w:tabs>
          <w:tab w:val="right" w:pos="1400"/>
          <w:tab w:val="left" w:pos="1600"/>
        </w:tabs>
        <w:spacing w:before="140"/>
        <w:ind w:left="1600" w:hanging="1600"/>
        <w:jc w:val="both"/>
        <w:rPr>
          <w:lang w:val="en-AU" w:eastAsia="en-US"/>
        </w:rPr>
      </w:pPr>
      <w:r w:rsidRPr="004B3DF7">
        <w:rPr>
          <w:lang w:val="en-AU" w:eastAsia="en-US"/>
        </w:rPr>
        <w:tab/>
        <w:t>(e)</w:t>
      </w:r>
      <w:r w:rsidRPr="004B3DF7">
        <w:rPr>
          <w:lang w:val="en-AU" w:eastAsia="en-US"/>
        </w:rPr>
        <w:tab/>
        <w:t>section 141A (WPI assessment—injured person</w:t>
      </w:r>
      <w:r>
        <w:rPr>
          <w:lang w:val="en-AU" w:eastAsia="en-US"/>
        </w:rPr>
        <w:t>’</w:t>
      </w:r>
      <w:r w:rsidRPr="004B3DF7">
        <w:rPr>
          <w:lang w:val="en-AU" w:eastAsia="en-US"/>
        </w:rPr>
        <w:t>s injuries stabilised).</w:t>
      </w:r>
    </w:p>
    <w:p w:rsidR="00A243F2" w:rsidRPr="004B3DF7"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15</w:t>
      </w:r>
      <w:r w:rsidRPr="004B3DF7">
        <w:rPr>
          <w:rFonts w:ascii="Arial" w:hAnsi="Arial"/>
          <w:b/>
          <w:sz w:val="22"/>
          <w:lang w:val="en-AU" w:eastAsia="en-US"/>
        </w:rPr>
        <w:br/>
        <w:t>Clause 149</w:t>
      </w:r>
      <w:r w:rsidRPr="004B3DF7">
        <w:rPr>
          <w:rFonts w:ascii="Arial" w:hAnsi="Arial"/>
          <w:b/>
          <w:sz w:val="22"/>
          <w:lang w:val="en-AU" w:eastAsia="en-US"/>
        </w:rPr>
        <w:br/>
        <w:t>Page 112, line 13—</w:t>
      </w:r>
    </w:p>
    <w:p w:rsidR="00A243F2" w:rsidRPr="004B3DF7" w:rsidRDefault="00A243F2" w:rsidP="00A243F2">
      <w:pPr>
        <w:keepNext/>
        <w:spacing w:before="140"/>
        <w:ind w:left="1100"/>
        <w:jc w:val="both"/>
        <w:rPr>
          <w:i/>
          <w:lang w:val="en-AU" w:eastAsia="en-US"/>
        </w:rPr>
      </w:pPr>
      <w:r w:rsidRPr="004B3DF7">
        <w:rPr>
          <w:i/>
          <w:lang w:val="en-AU" w:eastAsia="en-US"/>
        </w:rPr>
        <w:t>omit clause 149, substitute</w:t>
      </w:r>
    </w:p>
    <w:p w:rsidR="00A243F2" w:rsidRPr="004B3DF7" w:rsidRDefault="00A243F2" w:rsidP="00A243F2">
      <w:pPr>
        <w:keepNext/>
        <w:tabs>
          <w:tab w:val="left" w:pos="1100"/>
        </w:tabs>
        <w:spacing w:before="240"/>
        <w:ind w:left="1100" w:hanging="1100"/>
        <w:rPr>
          <w:rFonts w:ascii="Arial" w:hAnsi="Arial"/>
          <w:b/>
          <w:lang w:val="en-AU" w:eastAsia="en-US"/>
        </w:rPr>
      </w:pPr>
      <w:r w:rsidRPr="004B3DF7">
        <w:rPr>
          <w:rFonts w:ascii="Arial" w:hAnsi="Arial"/>
          <w:b/>
          <w:lang w:val="en-AU" w:eastAsia="en-US"/>
        </w:rPr>
        <w:t>149</w:t>
      </w:r>
      <w:r w:rsidRPr="004B3DF7">
        <w:rPr>
          <w:rFonts w:ascii="Arial" w:hAnsi="Arial"/>
          <w:b/>
          <w:lang w:val="en-AU" w:eastAsia="en-US"/>
        </w:rPr>
        <w:tab/>
        <w:t>WPI assessment—both physical and psychological injuries</w:t>
      </w:r>
    </w:p>
    <w:p w:rsidR="00A243F2" w:rsidRPr="004B3DF7" w:rsidRDefault="00A243F2" w:rsidP="00A243F2">
      <w:pPr>
        <w:tabs>
          <w:tab w:val="right" w:pos="900"/>
          <w:tab w:val="left" w:pos="1100"/>
        </w:tabs>
        <w:spacing w:before="140"/>
        <w:ind w:left="1100" w:hanging="1100"/>
        <w:jc w:val="both"/>
        <w:rPr>
          <w:lang w:val="en-AU" w:eastAsia="en-US"/>
        </w:rPr>
      </w:pPr>
      <w:r w:rsidRPr="004B3DF7">
        <w:rPr>
          <w:lang w:val="en-AU" w:eastAsia="en-US"/>
        </w:rPr>
        <w:tab/>
        <w:t>(1)</w:t>
      </w:r>
      <w:r w:rsidRPr="004B3DF7">
        <w:rPr>
          <w:lang w:val="en-AU" w:eastAsia="en-US"/>
        </w:rPr>
        <w:tab/>
        <w:t>This section applies if an injured person sustains both a physical injury and a primary psychological injury resulting from a motor accident.</w:t>
      </w:r>
    </w:p>
    <w:p w:rsidR="00A243F2" w:rsidRPr="004B3DF7" w:rsidRDefault="00A243F2" w:rsidP="00A243F2">
      <w:pPr>
        <w:keepNext/>
        <w:tabs>
          <w:tab w:val="right" w:pos="900"/>
          <w:tab w:val="left" w:pos="1100"/>
        </w:tabs>
        <w:spacing w:before="140"/>
        <w:ind w:left="1100" w:hanging="1100"/>
        <w:jc w:val="both"/>
        <w:rPr>
          <w:lang w:val="en-AU" w:eastAsia="en-US"/>
        </w:rPr>
      </w:pPr>
      <w:r w:rsidRPr="004B3DF7">
        <w:rPr>
          <w:lang w:val="en-AU" w:eastAsia="en-US"/>
        </w:rPr>
        <w:tab/>
        <w:t>(2)</w:t>
      </w:r>
      <w:r w:rsidRPr="004B3DF7">
        <w:rPr>
          <w:lang w:val="en-AU" w:eastAsia="en-US"/>
        </w:rPr>
        <w:tab/>
        <w:t>The injured person may request separate WPI assessments of—</w:t>
      </w:r>
    </w:p>
    <w:p w:rsidR="00A243F2" w:rsidRPr="004B3DF7" w:rsidRDefault="00A243F2" w:rsidP="00A243F2">
      <w:pPr>
        <w:keepNext/>
        <w:tabs>
          <w:tab w:val="right" w:pos="1400"/>
          <w:tab w:val="left" w:pos="1600"/>
        </w:tabs>
        <w:spacing w:before="140"/>
        <w:ind w:left="1600" w:hanging="1600"/>
        <w:jc w:val="both"/>
        <w:rPr>
          <w:lang w:val="en-AU" w:eastAsia="en-US"/>
        </w:rPr>
      </w:pPr>
      <w:r w:rsidRPr="004B3DF7">
        <w:rPr>
          <w:lang w:val="en-AU" w:eastAsia="en-US"/>
        </w:rPr>
        <w:tab/>
        <w:t>(a)</w:t>
      </w:r>
      <w:r w:rsidRPr="004B3DF7">
        <w:rPr>
          <w:lang w:val="en-AU" w:eastAsia="en-US"/>
        </w:rPr>
        <w:tab/>
        <w:t>the physical injury; and</w:t>
      </w:r>
    </w:p>
    <w:p w:rsidR="00A243F2" w:rsidRPr="004B3DF7" w:rsidRDefault="00A243F2" w:rsidP="00A243F2">
      <w:pPr>
        <w:tabs>
          <w:tab w:val="right" w:pos="1400"/>
          <w:tab w:val="left" w:pos="1600"/>
        </w:tabs>
        <w:spacing w:before="140"/>
        <w:ind w:left="1600" w:hanging="1600"/>
        <w:jc w:val="both"/>
        <w:rPr>
          <w:lang w:val="en-AU" w:eastAsia="en-US"/>
        </w:rPr>
      </w:pPr>
      <w:r w:rsidRPr="004B3DF7">
        <w:rPr>
          <w:lang w:val="en-AU" w:eastAsia="en-US"/>
        </w:rPr>
        <w:tab/>
        <w:t>(b)</w:t>
      </w:r>
      <w:r w:rsidRPr="004B3DF7">
        <w:rPr>
          <w:lang w:val="en-AU" w:eastAsia="en-US"/>
        </w:rPr>
        <w:tab/>
        <w:t>the primary psychological injury.</w:t>
      </w:r>
    </w:p>
    <w:p w:rsidR="00A243F2" w:rsidRPr="004B3DF7" w:rsidRDefault="00A243F2" w:rsidP="00A243F2">
      <w:pPr>
        <w:tabs>
          <w:tab w:val="right" w:pos="900"/>
          <w:tab w:val="left" w:pos="1100"/>
        </w:tabs>
        <w:spacing w:before="140"/>
        <w:ind w:left="1100" w:hanging="1100"/>
        <w:jc w:val="both"/>
        <w:rPr>
          <w:lang w:val="en-AU" w:eastAsia="en-US"/>
        </w:rPr>
      </w:pPr>
      <w:r w:rsidRPr="004B3DF7">
        <w:rPr>
          <w:lang w:val="en-AU" w:eastAsia="en-US"/>
        </w:rPr>
        <w:tab/>
        <w:t>(3)</w:t>
      </w:r>
      <w:r w:rsidRPr="004B3DF7">
        <w:rPr>
          <w:lang w:val="en-AU" w:eastAsia="en-US"/>
        </w:rPr>
        <w:tab/>
        <w:t>However, the injured person may request a WPI assessment of the primary psychological injury only if the person has received—</w:t>
      </w:r>
    </w:p>
    <w:p w:rsidR="00A243F2" w:rsidRPr="004B3DF7" w:rsidRDefault="00A243F2" w:rsidP="00D24345">
      <w:pPr>
        <w:keepNext/>
        <w:tabs>
          <w:tab w:val="right" w:pos="1400"/>
          <w:tab w:val="left" w:pos="1600"/>
        </w:tabs>
        <w:spacing w:before="140"/>
        <w:ind w:left="1598" w:hanging="1598"/>
        <w:jc w:val="both"/>
        <w:rPr>
          <w:lang w:val="en-AU" w:eastAsia="en-US"/>
        </w:rPr>
      </w:pPr>
      <w:r w:rsidRPr="004B3DF7">
        <w:rPr>
          <w:lang w:val="en-AU" w:eastAsia="en-US"/>
        </w:rPr>
        <w:lastRenderedPageBreak/>
        <w:tab/>
        <w:t>(a)</w:t>
      </w:r>
      <w:r w:rsidRPr="004B3DF7">
        <w:rPr>
          <w:lang w:val="en-AU" w:eastAsia="en-US"/>
        </w:rPr>
        <w:tab/>
        <w:t>mental health treatment for the injury; and</w:t>
      </w:r>
    </w:p>
    <w:p w:rsidR="00A243F2" w:rsidRPr="004B3DF7" w:rsidRDefault="00A243F2" w:rsidP="00A243F2">
      <w:pPr>
        <w:tabs>
          <w:tab w:val="right" w:pos="1400"/>
          <w:tab w:val="left" w:pos="1600"/>
        </w:tabs>
        <w:spacing w:before="140"/>
        <w:ind w:left="1600" w:hanging="1600"/>
        <w:jc w:val="both"/>
        <w:rPr>
          <w:lang w:val="en-AU" w:eastAsia="en-US"/>
        </w:rPr>
      </w:pPr>
      <w:r w:rsidRPr="004B3DF7">
        <w:rPr>
          <w:lang w:val="en-AU" w:eastAsia="en-US"/>
        </w:rPr>
        <w:tab/>
        <w:t>(b)</w:t>
      </w:r>
      <w:r w:rsidRPr="004B3DF7">
        <w:rPr>
          <w:lang w:val="en-AU" w:eastAsia="en-US"/>
        </w:rPr>
        <w:tab/>
        <w:t xml:space="preserve">a notice, in writing, from a psychiatrist or clinical psychologist </w:t>
      </w:r>
      <w:r w:rsidRPr="00A86A2A">
        <w:rPr>
          <w:spacing w:val="-2"/>
          <w:lang w:val="en-AU" w:eastAsia="en-US"/>
        </w:rPr>
        <w:t>that the psychiatrist or clinical psychologist reasonably believes</w:t>
      </w:r>
      <w:r w:rsidRPr="004B3DF7">
        <w:rPr>
          <w:lang w:val="en-AU" w:eastAsia="en-US"/>
        </w:rPr>
        <w:t xml:space="preserve"> the person is likely to have a permanent psychological injury resulting from the motor accident.</w:t>
      </w:r>
    </w:p>
    <w:p w:rsidR="00A243F2" w:rsidRPr="004B3DF7" w:rsidRDefault="00A243F2" w:rsidP="00A243F2">
      <w:pPr>
        <w:tabs>
          <w:tab w:val="right" w:pos="900"/>
          <w:tab w:val="left" w:pos="1100"/>
        </w:tabs>
        <w:spacing w:before="140"/>
        <w:ind w:left="1100" w:hanging="1100"/>
        <w:jc w:val="both"/>
        <w:rPr>
          <w:lang w:val="en-AU" w:eastAsia="en-US"/>
        </w:rPr>
      </w:pPr>
      <w:r w:rsidRPr="004B3DF7">
        <w:rPr>
          <w:lang w:val="en-AU" w:eastAsia="en-US"/>
        </w:rPr>
        <w:tab/>
        <w:t>(4)</w:t>
      </w:r>
      <w:r w:rsidRPr="004B3DF7">
        <w:rPr>
          <w:lang w:val="en-AU" w:eastAsia="en-US"/>
        </w:rPr>
        <w:tab/>
        <w:t>To remove any doubt—</w:t>
      </w:r>
    </w:p>
    <w:p w:rsidR="00A243F2" w:rsidRPr="004B3DF7" w:rsidRDefault="00A243F2" w:rsidP="00A243F2">
      <w:pPr>
        <w:tabs>
          <w:tab w:val="right" w:pos="1400"/>
          <w:tab w:val="left" w:pos="1600"/>
        </w:tabs>
        <w:spacing w:before="140"/>
        <w:ind w:left="1600" w:hanging="1600"/>
        <w:jc w:val="both"/>
        <w:rPr>
          <w:lang w:val="en-AU" w:eastAsia="en-US"/>
        </w:rPr>
      </w:pPr>
      <w:r w:rsidRPr="004B3DF7">
        <w:rPr>
          <w:lang w:val="en-AU" w:eastAsia="en-US"/>
        </w:rPr>
        <w:tab/>
        <w:t>(a)</w:t>
      </w:r>
      <w:r w:rsidRPr="004B3DF7">
        <w:rPr>
          <w:lang w:val="en-AU" w:eastAsia="en-US"/>
        </w:rPr>
        <w:tab/>
        <w:t>a WPI assessment of a physical injury may take into account a secondary psychological injury; but</w:t>
      </w:r>
    </w:p>
    <w:p w:rsidR="00A243F2" w:rsidRPr="004B3DF7" w:rsidRDefault="00A243F2" w:rsidP="00A243F2">
      <w:pPr>
        <w:tabs>
          <w:tab w:val="right" w:pos="1400"/>
          <w:tab w:val="left" w:pos="1600"/>
        </w:tabs>
        <w:spacing w:before="140"/>
        <w:ind w:left="1600" w:hanging="1600"/>
        <w:jc w:val="both"/>
        <w:rPr>
          <w:lang w:val="en-AU" w:eastAsia="en-US"/>
        </w:rPr>
      </w:pPr>
      <w:r w:rsidRPr="004B3DF7">
        <w:rPr>
          <w:lang w:val="en-AU" w:eastAsia="en-US"/>
        </w:rPr>
        <w:tab/>
        <w:t>(b)</w:t>
      </w:r>
      <w:r w:rsidRPr="004B3DF7">
        <w:rPr>
          <w:lang w:val="en-AU" w:eastAsia="en-US"/>
        </w:rPr>
        <w:tab/>
        <w:t>a WPI assessment of a primary psychological injury must not take into account a secondary psychological injury.</w:t>
      </w:r>
    </w:p>
    <w:p w:rsidR="00A243F2" w:rsidRPr="004B3DF7" w:rsidRDefault="00A243F2" w:rsidP="00A243F2">
      <w:pPr>
        <w:tabs>
          <w:tab w:val="right" w:pos="900"/>
          <w:tab w:val="left" w:pos="1100"/>
        </w:tabs>
        <w:spacing w:before="140"/>
        <w:ind w:left="1100" w:hanging="1100"/>
        <w:jc w:val="both"/>
        <w:rPr>
          <w:lang w:val="en-AU" w:eastAsia="en-US"/>
        </w:rPr>
      </w:pPr>
      <w:r w:rsidRPr="004B3DF7">
        <w:rPr>
          <w:lang w:val="en-AU" w:eastAsia="en-US"/>
        </w:rPr>
        <w:tab/>
        <w:t>(5)</w:t>
      </w:r>
      <w:r w:rsidRPr="004B3DF7">
        <w:rPr>
          <w:lang w:val="en-AU" w:eastAsia="en-US"/>
        </w:rPr>
        <w:tab/>
      </w:r>
      <w:r w:rsidRPr="00A86A2A">
        <w:rPr>
          <w:spacing w:val="-2"/>
          <w:lang w:val="en-AU" w:eastAsia="en-US"/>
        </w:rPr>
        <w:t>The relevant insurer for the motor accident is only liable for the costs</w:t>
      </w:r>
      <w:r w:rsidRPr="004B3DF7">
        <w:rPr>
          <w:lang w:val="en-AU" w:eastAsia="en-US"/>
        </w:rPr>
        <w:t xml:space="preserve"> of 1 WPI assessment for each kind of injury.</w:t>
      </w:r>
    </w:p>
    <w:p w:rsidR="00A243F2" w:rsidRPr="004B3DF7" w:rsidRDefault="00A243F2" w:rsidP="00A243F2">
      <w:pPr>
        <w:tabs>
          <w:tab w:val="right" w:pos="900"/>
          <w:tab w:val="left" w:pos="1100"/>
        </w:tabs>
        <w:spacing w:before="140"/>
        <w:ind w:left="1100" w:hanging="1100"/>
        <w:jc w:val="both"/>
        <w:rPr>
          <w:lang w:val="en-AU" w:eastAsia="en-US"/>
        </w:rPr>
      </w:pPr>
      <w:r w:rsidRPr="004B3DF7">
        <w:rPr>
          <w:lang w:val="en-AU" w:eastAsia="en-US"/>
        </w:rPr>
        <w:tab/>
        <w:t>(6)</w:t>
      </w:r>
      <w:r w:rsidRPr="004B3DF7">
        <w:rPr>
          <w:lang w:val="en-AU" w:eastAsia="en-US"/>
        </w:rPr>
        <w:tab/>
        <w:t>In this section:</w:t>
      </w:r>
    </w:p>
    <w:p w:rsidR="00A243F2" w:rsidRPr="004B3DF7" w:rsidRDefault="00A243F2" w:rsidP="00A243F2">
      <w:pPr>
        <w:numPr>
          <w:ilvl w:val="5"/>
          <w:numId w:val="0"/>
        </w:numPr>
        <w:spacing w:before="140"/>
        <w:ind w:left="1100"/>
        <w:jc w:val="both"/>
        <w:outlineLvl w:val="5"/>
        <w:rPr>
          <w:lang w:val="en-AU" w:eastAsia="en-US"/>
        </w:rPr>
      </w:pPr>
      <w:r w:rsidRPr="004B3DF7">
        <w:rPr>
          <w:b/>
          <w:i/>
          <w:lang w:val="en-AU" w:eastAsia="en-US"/>
        </w:rPr>
        <w:t>primary psychological injury</w:t>
      </w:r>
      <w:r w:rsidRPr="004B3DF7">
        <w:rPr>
          <w:lang w:val="en-AU" w:eastAsia="en-US"/>
        </w:rPr>
        <w:t>—</w:t>
      </w:r>
    </w:p>
    <w:p w:rsidR="00A243F2" w:rsidRPr="004B3DF7" w:rsidRDefault="00A243F2" w:rsidP="00A243F2">
      <w:pPr>
        <w:tabs>
          <w:tab w:val="right" w:pos="1400"/>
          <w:tab w:val="left" w:pos="1600"/>
        </w:tabs>
        <w:spacing w:before="140"/>
        <w:ind w:left="1600" w:hanging="1600"/>
        <w:jc w:val="both"/>
        <w:rPr>
          <w:lang w:val="en-AU" w:eastAsia="en-US"/>
        </w:rPr>
      </w:pPr>
      <w:r w:rsidRPr="004B3DF7">
        <w:rPr>
          <w:lang w:val="en-AU" w:eastAsia="en-US"/>
        </w:rPr>
        <w:tab/>
        <w:t>(a)</w:t>
      </w:r>
      <w:r w:rsidRPr="004B3DF7">
        <w:rPr>
          <w:lang w:val="en-AU" w:eastAsia="en-US"/>
        </w:rPr>
        <w:tab/>
        <w:t>means an injury that is—</w:t>
      </w:r>
    </w:p>
    <w:p w:rsidR="00A243F2" w:rsidRPr="004B3DF7" w:rsidRDefault="00A243F2" w:rsidP="00A243F2">
      <w:pPr>
        <w:tabs>
          <w:tab w:val="right" w:pos="1940"/>
          <w:tab w:val="left" w:pos="2140"/>
        </w:tabs>
        <w:spacing w:before="140"/>
        <w:ind w:left="2140" w:hanging="2140"/>
        <w:jc w:val="both"/>
        <w:rPr>
          <w:lang w:val="en-AU" w:eastAsia="en-US"/>
        </w:rPr>
      </w:pPr>
      <w:r w:rsidRPr="004B3DF7">
        <w:rPr>
          <w:lang w:val="en-AU" w:eastAsia="en-US"/>
        </w:rPr>
        <w:tab/>
        <w:t>(i)</w:t>
      </w:r>
      <w:r w:rsidRPr="004B3DF7">
        <w:rPr>
          <w:lang w:val="en-AU" w:eastAsia="en-US"/>
        </w:rPr>
        <w:tab/>
        <w:t>a psychological or psychiatric disorder, including the physiological effect of a psychological or psychiatric disorder on the nervous system, that results directly from a motor accident; and</w:t>
      </w:r>
    </w:p>
    <w:p w:rsidR="00A243F2" w:rsidRPr="004B3DF7" w:rsidRDefault="00A243F2" w:rsidP="00A243F2">
      <w:pPr>
        <w:tabs>
          <w:tab w:val="right" w:pos="1940"/>
          <w:tab w:val="left" w:pos="2140"/>
        </w:tabs>
        <w:spacing w:before="140"/>
        <w:ind w:left="2140" w:hanging="2140"/>
        <w:jc w:val="both"/>
        <w:rPr>
          <w:lang w:val="en-AU" w:eastAsia="en-US"/>
        </w:rPr>
      </w:pPr>
      <w:r w:rsidRPr="004B3DF7">
        <w:rPr>
          <w:lang w:val="en-AU" w:eastAsia="en-US"/>
        </w:rPr>
        <w:tab/>
        <w:t>(ii)</w:t>
      </w:r>
      <w:r w:rsidRPr="004B3DF7">
        <w:rPr>
          <w:lang w:val="en-AU" w:eastAsia="en-US"/>
        </w:rPr>
        <w:tab/>
        <w:t>diagnosed by a psychiatrist or clinical psychologist; but</w:t>
      </w:r>
    </w:p>
    <w:p w:rsidR="00A243F2" w:rsidRPr="004B3DF7" w:rsidRDefault="00A243F2" w:rsidP="00A243F2">
      <w:pPr>
        <w:tabs>
          <w:tab w:val="right" w:pos="1400"/>
          <w:tab w:val="left" w:pos="1600"/>
        </w:tabs>
        <w:spacing w:before="140"/>
        <w:ind w:left="1600" w:hanging="1600"/>
        <w:jc w:val="both"/>
        <w:rPr>
          <w:lang w:val="en-AU" w:eastAsia="en-US"/>
        </w:rPr>
      </w:pPr>
      <w:r w:rsidRPr="004B3DF7">
        <w:rPr>
          <w:lang w:val="en-AU" w:eastAsia="en-US"/>
        </w:rPr>
        <w:tab/>
        <w:t>(b)</w:t>
      </w:r>
      <w:r w:rsidRPr="004B3DF7">
        <w:rPr>
          <w:lang w:val="en-AU" w:eastAsia="en-US"/>
        </w:rPr>
        <w:tab/>
        <w:t>does not include a psychological or psychiatric disorder that results from a physical injury resulting from a motor accident.</w:t>
      </w:r>
    </w:p>
    <w:p w:rsidR="00A243F2" w:rsidRPr="004B3DF7" w:rsidRDefault="00A243F2" w:rsidP="00A243F2">
      <w:pPr>
        <w:keepNext/>
        <w:spacing w:before="140"/>
        <w:ind w:left="1100"/>
        <w:rPr>
          <w:rFonts w:ascii="Arial" w:hAnsi="Arial"/>
          <w:b/>
          <w:sz w:val="18"/>
          <w:lang w:val="en-AU" w:eastAsia="en-US"/>
        </w:rPr>
      </w:pPr>
      <w:r w:rsidRPr="004B3DF7">
        <w:rPr>
          <w:rFonts w:ascii="Arial" w:hAnsi="Arial"/>
          <w:b/>
          <w:sz w:val="18"/>
          <w:lang w:val="en-AU" w:eastAsia="en-US"/>
        </w:rPr>
        <w:t>Example—psychological injury resulting from a motor accident</w:t>
      </w:r>
    </w:p>
    <w:p w:rsidR="00A243F2" w:rsidRPr="004B3DF7" w:rsidRDefault="00A243F2" w:rsidP="00A243F2">
      <w:pPr>
        <w:spacing w:before="60"/>
        <w:ind w:left="1100"/>
        <w:jc w:val="both"/>
        <w:rPr>
          <w:sz w:val="20"/>
          <w:lang w:val="en-AU" w:eastAsia="en-US"/>
        </w:rPr>
      </w:pPr>
      <w:r w:rsidRPr="004B3DF7">
        <w:rPr>
          <w:sz w:val="20"/>
          <w:lang w:val="en-AU" w:eastAsia="en-US"/>
        </w:rPr>
        <w:t>post-traumatic stress disorder as a result of witnessing the motor accident</w:t>
      </w:r>
    </w:p>
    <w:p w:rsidR="00A243F2" w:rsidRPr="004B3DF7" w:rsidRDefault="00A243F2" w:rsidP="00A243F2">
      <w:pPr>
        <w:keepNext/>
        <w:numPr>
          <w:ilvl w:val="5"/>
          <w:numId w:val="0"/>
        </w:numPr>
        <w:spacing w:before="140"/>
        <w:ind w:left="1100"/>
        <w:jc w:val="both"/>
        <w:outlineLvl w:val="5"/>
        <w:rPr>
          <w:lang w:val="en-AU" w:eastAsia="en-US"/>
        </w:rPr>
      </w:pPr>
      <w:r w:rsidRPr="004B3DF7">
        <w:rPr>
          <w:b/>
          <w:i/>
          <w:lang w:val="en-AU" w:eastAsia="en-US"/>
        </w:rPr>
        <w:t>secondary psychological injury</w:t>
      </w:r>
      <w:r w:rsidRPr="004B3DF7">
        <w:rPr>
          <w:lang w:val="en-AU" w:eastAsia="en-US"/>
        </w:rPr>
        <w:t xml:space="preserve"> means an injury that is—</w:t>
      </w:r>
    </w:p>
    <w:p w:rsidR="00A243F2" w:rsidRPr="004B3DF7" w:rsidRDefault="00A243F2" w:rsidP="00A243F2">
      <w:pPr>
        <w:keepNext/>
        <w:tabs>
          <w:tab w:val="right" w:pos="1400"/>
          <w:tab w:val="left" w:pos="1600"/>
        </w:tabs>
        <w:spacing w:before="140"/>
        <w:ind w:left="1600" w:hanging="1600"/>
        <w:jc w:val="both"/>
        <w:rPr>
          <w:lang w:val="en-AU" w:eastAsia="en-US"/>
        </w:rPr>
      </w:pPr>
      <w:r w:rsidRPr="004B3DF7">
        <w:rPr>
          <w:lang w:val="en-AU" w:eastAsia="en-US"/>
        </w:rPr>
        <w:tab/>
        <w:t>(a)</w:t>
      </w:r>
      <w:r w:rsidRPr="004B3DF7">
        <w:rPr>
          <w:lang w:val="en-AU" w:eastAsia="en-US"/>
        </w:rPr>
        <w:tab/>
        <w:t>a psychological or psychiatric disorder that results from a physical injury resulting from a motor accident; and</w:t>
      </w:r>
    </w:p>
    <w:p w:rsidR="00A243F2" w:rsidRPr="004B3DF7" w:rsidRDefault="00A243F2" w:rsidP="00A243F2">
      <w:pPr>
        <w:keepNext/>
        <w:tabs>
          <w:tab w:val="right" w:pos="1400"/>
          <w:tab w:val="left" w:pos="1600"/>
        </w:tabs>
        <w:spacing w:before="140"/>
        <w:ind w:left="1600" w:hanging="1600"/>
        <w:jc w:val="both"/>
        <w:rPr>
          <w:lang w:val="en-AU" w:eastAsia="en-US"/>
        </w:rPr>
      </w:pPr>
      <w:r w:rsidRPr="004B3DF7">
        <w:rPr>
          <w:lang w:val="en-AU" w:eastAsia="en-US"/>
        </w:rPr>
        <w:tab/>
        <w:t>(b)</w:t>
      </w:r>
      <w:r w:rsidRPr="004B3DF7">
        <w:rPr>
          <w:lang w:val="en-AU" w:eastAsia="en-US"/>
        </w:rPr>
        <w:tab/>
        <w:t xml:space="preserve">diagnosed by a psychiatrist or clinical psychologist. </w:t>
      </w:r>
    </w:p>
    <w:p w:rsidR="00A243F2" w:rsidRPr="004B3DF7" w:rsidRDefault="00A243F2" w:rsidP="00A243F2">
      <w:pPr>
        <w:keepNext/>
        <w:spacing w:before="140"/>
        <w:ind w:left="1100"/>
        <w:rPr>
          <w:rFonts w:ascii="Arial" w:hAnsi="Arial"/>
          <w:b/>
          <w:sz w:val="18"/>
          <w:lang w:val="en-AU" w:eastAsia="en-US"/>
        </w:rPr>
      </w:pPr>
      <w:r w:rsidRPr="004B3DF7">
        <w:rPr>
          <w:rFonts w:ascii="Arial" w:hAnsi="Arial"/>
          <w:b/>
          <w:sz w:val="18"/>
          <w:lang w:val="en-AU" w:eastAsia="en-US"/>
        </w:rPr>
        <w:t>Example—psychological injury that results from physical injury</w:t>
      </w:r>
    </w:p>
    <w:p w:rsidR="00A243F2" w:rsidRPr="004B3DF7" w:rsidRDefault="00A243F2" w:rsidP="00A243F2">
      <w:pPr>
        <w:spacing w:before="60"/>
        <w:ind w:left="1100"/>
        <w:jc w:val="both"/>
        <w:rPr>
          <w:sz w:val="20"/>
          <w:lang w:val="en-AU" w:eastAsia="en-US"/>
        </w:rPr>
      </w:pPr>
      <w:r w:rsidRPr="004B3DF7">
        <w:rPr>
          <w:sz w:val="20"/>
          <w:lang w:val="en-AU" w:eastAsia="en-US"/>
        </w:rPr>
        <w:t>depression and anxiety as a result of ongoing pain from the physical injury</w:t>
      </w:r>
    </w:p>
    <w:p w:rsidR="00A243F2" w:rsidRPr="004B3DF7" w:rsidRDefault="00A243F2" w:rsidP="00A243F2">
      <w:pPr>
        <w:keepNext/>
        <w:keepLines/>
        <w:pBdr>
          <w:top w:val="single" w:sz="4" w:space="1" w:color="auto"/>
        </w:pBdr>
        <w:tabs>
          <w:tab w:val="num" w:pos="360"/>
        </w:tabs>
        <w:spacing w:before="240"/>
        <w:rPr>
          <w:rFonts w:ascii="Arial" w:hAnsi="Arial"/>
          <w:b/>
          <w:sz w:val="22"/>
          <w:lang w:val="en-AU" w:eastAsia="en-US"/>
        </w:rPr>
      </w:pPr>
      <w:r>
        <w:rPr>
          <w:rFonts w:ascii="Arial" w:hAnsi="Arial"/>
          <w:b/>
          <w:sz w:val="22"/>
          <w:lang w:val="en-AU" w:eastAsia="en-US"/>
        </w:rPr>
        <w:t>16</w:t>
      </w:r>
      <w:r w:rsidRPr="004B3DF7">
        <w:rPr>
          <w:rFonts w:ascii="Arial" w:hAnsi="Arial"/>
          <w:b/>
          <w:sz w:val="22"/>
          <w:lang w:val="en-AU" w:eastAsia="en-US"/>
        </w:rPr>
        <w:br/>
        <w:t>Clause 150 (1) (c)</w:t>
      </w:r>
      <w:r w:rsidRPr="004B3DF7">
        <w:rPr>
          <w:rFonts w:ascii="Arial" w:hAnsi="Arial"/>
          <w:b/>
          <w:sz w:val="22"/>
          <w:lang w:val="en-AU" w:eastAsia="en-US"/>
        </w:rPr>
        <w:br/>
        <w:t>Page 113, line 21—</w:t>
      </w:r>
    </w:p>
    <w:p w:rsidR="00A243F2" w:rsidRPr="004B3DF7" w:rsidRDefault="00A243F2" w:rsidP="00A243F2">
      <w:pPr>
        <w:keepNext/>
        <w:spacing w:before="140"/>
        <w:ind w:left="1100"/>
        <w:jc w:val="both"/>
        <w:rPr>
          <w:i/>
          <w:lang w:val="en-AU" w:eastAsia="en-US"/>
        </w:rPr>
      </w:pPr>
      <w:r w:rsidRPr="004B3DF7">
        <w:rPr>
          <w:i/>
          <w:lang w:val="en-AU" w:eastAsia="en-US"/>
        </w:rPr>
        <w:t>omit clause 150 (1) (c), substitute</w:t>
      </w:r>
    </w:p>
    <w:p w:rsidR="00A243F2" w:rsidRPr="004B3DF7" w:rsidRDefault="00A243F2" w:rsidP="00A243F2">
      <w:pPr>
        <w:tabs>
          <w:tab w:val="right" w:pos="1400"/>
          <w:tab w:val="left" w:pos="1600"/>
        </w:tabs>
        <w:spacing w:before="140"/>
        <w:ind w:left="1600" w:hanging="1600"/>
        <w:jc w:val="both"/>
        <w:rPr>
          <w:lang w:val="en-AU" w:eastAsia="en-US"/>
        </w:rPr>
      </w:pPr>
      <w:r w:rsidRPr="004B3DF7">
        <w:rPr>
          <w:lang w:val="en-AU" w:eastAsia="en-US"/>
        </w:rPr>
        <w:tab/>
        <w:t>(c)</w:t>
      </w:r>
      <w:r w:rsidRPr="004B3DF7">
        <w:rPr>
          <w:lang w:val="en-AU" w:eastAsia="en-US"/>
        </w:rPr>
        <w:tab/>
        <w:t>the WPI assessments of each physical body system may be combined in accordance with the WPI guidelines to decide the injured person</w:t>
      </w:r>
      <w:r>
        <w:rPr>
          <w:lang w:val="en-AU" w:eastAsia="en-US"/>
        </w:rPr>
        <w:t>’</w:t>
      </w:r>
      <w:r w:rsidRPr="004B3DF7">
        <w:rPr>
          <w:lang w:val="en-AU" w:eastAsia="en-US"/>
        </w:rPr>
        <w:t>s WPI for the person</w:t>
      </w:r>
      <w:r>
        <w:rPr>
          <w:lang w:val="en-AU" w:eastAsia="en-US"/>
        </w:rPr>
        <w:t>’</w:t>
      </w:r>
      <w:r w:rsidRPr="004B3DF7">
        <w:rPr>
          <w:lang w:val="en-AU" w:eastAsia="en-US"/>
        </w:rPr>
        <w:t>s physical injuries; and</w:t>
      </w:r>
    </w:p>
    <w:p w:rsidR="00A243F2" w:rsidRDefault="00A243F2" w:rsidP="00A243F2">
      <w:pPr>
        <w:keepLines/>
        <w:tabs>
          <w:tab w:val="right" w:pos="1400"/>
          <w:tab w:val="left" w:pos="1600"/>
        </w:tabs>
        <w:spacing w:before="140"/>
        <w:ind w:left="1598" w:hanging="1598"/>
        <w:jc w:val="both"/>
        <w:rPr>
          <w:lang w:val="en-AU" w:eastAsia="en-US"/>
        </w:rPr>
      </w:pPr>
      <w:r w:rsidRPr="004B3DF7">
        <w:rPr>
          <w:lang w:val="en-AU" w:eastAsia="en-US"/>
        </w:rPr>
        <w:tab/>
        <w:t>(d)</w:t>
      </w:r>
      <w:r w:rsidRPr="004B3DF7">
        <w:rPr>
          <w:lang w:val="en-AU" w:eastAsia="en-US"/>
        </w:rPr>
        <w:tab/>
      </w:r>
      <w:r w:rsidRPr="00682A58">
        <w:rPr>
          <w:spacing w:val="-2"/>
          <w:lang w:val="en-AU" w:eastAsia="en-US"/>
        </w:rPr>
        <w:t>the WPI assessments of each psychological body system may be</w:t>
      </w:r>
      <w:r w:rsidR="003110F3">
        <w:rPr>
          <w:lang w:val="en-AU" w:eastAsia="en-US"/>
        </w:rPr>
        <w:t> </w:t>
      </w:r>
      <w:r w:rsidRPr="004B3DF7">
        <w:rPr>
          <w:lang w:val="en-AU" w:eastAsia="en-US"/>
        </w:rPr>
        <w:t>combined in accordance with the WPI guidelines to decide the injured person</w:t>
      </w:r>
      <w:r>
        <w:rPr>
          <w:lang w:val="en-AU" w:eastAsia="en-US"/>
        </w:rPr>
        <w:t>’</w:t>
      </w:r>
      <w:r w:rsidRPr="004B3DF7">
        <w:rPr>
          <w:lang w:val="en-AU" w:eastAsia="en-US"/>
        </w:rPr>
        <w:t>s WPI for the person</w:t>
      </w:r>
      <w:r>
        <w:rPr>
          <w:lang w:val="en-AU" w:eastAsia="en-US"/>
        </w:rPr>
        <w:t>’</w:t>
      </w:r>
      <w:r w:rsidRPr="004B3DF7">
        <w:rPr>
          <w:lang w:val="en-AU" w:eastAsia="en-US"/>
        </w:rPr>
        <w:t xml:space="preserve">s psychological injuries. </w:t>
      </w:r>
    </w:p>
    <w:p w:rsidR="0097498C" w:rsidRPr="004B3DF7" w:rsidRDefault="0097498C" w:rsidP="0097498C">
      <w:pPr>
        <w:keepLines/>
        <w:pBdr>
          <w:top w:val="single" w:sz="4" w:space="1" w:color="auto"/>
        </w:pBdr>
        <w:tabs>
          <w:tab w:val="right" w:pos="1400"/>
          <w:tab w:val="left" w:pos="1600"/>
        </w:tabs>
        <w:spacing w:before="140"/>
        <w:ind w:left="1598" w:hanging="1598"/>
        <w:jc w:val="both"/>
        <w:rPr>
          <w:lang w:val="en-AU" w:eastAsia="en-US"/>
        </w:rPr>
      </w:pPr>
    </w:p>
    <w:p w:rsidR="00A243F2" w:rsidRPr="004B3DF7" w:rsidRDefault="00A243F2" w:rsidP="00A243F2">
      <w:pPr>
        <w:keepNext/>
        <w:keepLines/>
        <w:pBdr>
          <w:top w:val="single" w:sz="4" w:space="1" w:color="auto"/>
        </w:pBdr>
        <w:tabs>
          <w:tab w:val="num" w:pos="360"/>
        </w:tabs>
        <w:spacing w:before="240"/>
        <w:rPr>
          <w:rFonts w:ascii="Arial" w:hAnsi="Arial"/>
          <w:b/>
          <w:sz w:val="22"/>
          <w:lang w:val="en-AU" w:eastAsia="en-US"/>
        </w:rPr>
      </w:pPr>
      <w:r>
        <w:rPr>
          <w:rFonts w:ascii="Arial" w:hAnsi="Arial"/>
          <w:b/>
          <w:sz w:val="22"/>
          <w:lang w:val="en-AU" w:eastAsia="en-US"/>
        </w:rPr>
        <w:t>17</w:t>
      </w:r>
      <w:r w:rsidRPr="004B3DF7">
        <w:rPr>
          <w:rFonts w:ascii="Arial" w:hAnsi="Arial"/>
          <w:b/>
          <w:sz w:val="22"/>
          <w:lang w:val="en-AU" w:eastAsia="en-US"/>
        </w:rPr>
        <w:br/>
        <w:t>Clause 150 (2)</w:t>
      </w:r>
      <w:r w:rsidRPr="004B3DF7">
        <w:rPr>
          <w:rFonts w:ascii="Arial" w:hAnsi="Arial"/>
          <w:b/>
          <w:sz w:val="22"/>
          <w:lang w:val="en-AU" w:eastAsia="en-US"/>
        </w:rPr>
        <w:br/>
        <w:t>Page 113, line 23—</w:t>
      </w:r>
    </w:p>
    <w:p w:rsidR="00A243F2" w:rsidRPr="004B3DF7" w:rsidRDefault="00A243F2" w:rsidP="00A243F2">
      <w:pPr>
        <w:keepNext/>
        <w:spacing w:before="140"/>
        <w:ind w:left="1100"/>
        <w:jc w:val="both"/>
        <w:rPr>
          <w:i/>
          <w:lang w:val="en-AU" w:eastAsia="en-US"/>
        </w:rPr>
      </w:pPr>
      <w:r w:rsidRPr="004B3DF7">
        <w:rPr>
          <w:i/>
          <w:lang w:val="en-AU" w:eastAsia="en-US"/>
        </w:rPr>
        <w:t>omit</w:t>
      </w:r>
    </w:p>
    <w:p w:rsidR="00A243F2" w:rsidRPr="004B3DF7" w:rsidRDefault="00A243F2" w:rsidP="00A243F2">
      <w:pPr>
        <w:keepNext/>
        <w:keepLines/>
        <w:pBdr>
          <w:top w:val="single" w:sz="4" w:space="1" w:color="auto"/>
        </w:pBdr>
        <w:tabs>
          <w:tab w:val="num" w:pos="360"/>
        </w:tabs>
        <w:spacing w:before="240"/>
        <w:rPr>
          <w:rFonts w:ascii="Arial" w:hAnsi="Arial"/>
          <w:b/>
          <w:sz w:val="22"/>
          <w:lang w:val="en-AU" w:eastAsia="en-US"/>
        </w:rPr>
      </w:pPr>
      <w:r>
        <w:rPr>
          <w:rFonts w:ascii="Arial" w:hAnsi="Arial"/>
          <w:b/>
          <w:sz w:val="22"/>
          <w:lang w:val="en-AU" w:eastAsia="en-US"/>
        </w:rPr>
        <w:t>18</w:t>
      </w:r>
      <w:r w:rsidRPr="004B3DF7">
        <w:rPr>
          <w:rFonts w:ascii="Arial" w:hAnsi="Arial"/>
          <w:b/>
          <w:sz w:val="22"/>
          <w:lang w:val="en-AU" w:eastAsia="en-US"/>
        </w:rPr>
        <w:br/>
        <w:t>Proposed new clause 151A</w:t>
      </w:r>
      <w:r w:rsidRPr="004B3DF7">
        <w:rPr>
          <w:rFonts w:ascii="Arial" w:hAnsi="Arial"/>
          <w:b/>
          <w:sz w:val="22"/>
          <w:lang w:val="en-AU" w:eastAsia="en-US"/>
        </w:rPr>
        <w:br/>
        <w:t>Page 114, line 9—</w:t>
      </w:r>
    </w:p>
    <w:p w:rsidR="00A243F2" w:rsidRPr="004B3DF7" w:rsidRDefault="00A243F2" w:rsidP="00A243F2">
      <w:pPr>
        <w:keepNext/>
        <w:spacing w:before="140"/>
        <w:ind w:left="1100"/>
        <w:jc w:val="both"/>
        <w:rPr>
          <w:i/>
          <w:lang w:val="en-AU" w:eastAsia="en-US"/>
        </w:rPr>
      </w:pPr>
      <w:r w:rsidRPr="004B3DF7">
        <w:rPr>
          <w:i/>
          <w:lang w:val="en-AU" w:eastAsia="en-US"/>
        </w:rPr>
        <w:t>insert</w:t>
      </w:r>
    </w:p>
    <w:p w:rsidR="00A243F2" w:rsidRPr="004B3DF7" w:rsidRDefault="00A243F2" w:rsidP="00A243F2">
      <w:pPr>
        <w:keepNext/>
        <w:tabs>
          <w:tab w:val="left" w:pos="1100"/>
        </w:tabs>
        <w:spacing w:before="240"/>
        <w:ind w:left="1100" w:hanging="1100"/>
        <w:rPr>
          <w:rFonts w:ascii="Arial" w:hAnsi="Arial"/>
          <w:b/>
          <w:lang w:val="en-AU" w:eastAsia="en-US"/>
        </w:rPr>
      </w:pPr>
      <w:r w:rsidRPr="004B3DF7">
        <w:rPr>
          <w:rFonts w:ascii="Arial" w:hAnsi="Arial"/>
          <w:b/>
          <w:lang w:val="en-AU" w:eastAsia="en-US"/>
        </w:rPr>
        <w:t>151A</w:t>
      </w:r>
      <w:r w:rsidRPr="004B3DF7">
        <w:rPr>
          <w:rFonts w:ascii="Arial" w:hAnsi="Arial"/>
          <w:b/>
          <w:lang w:val="en-AU" w:eastAsia="en-US"/>
        </w:rPr>
        <w:tab/>
        <w:t>WPI—both physical and psychological injuries</w:t>
      </w:r>
    </w:p>
    <w:p w:rsidR="00A243F2" w:rsidRPr="004B3DF7" w:rsidRDefault="00A243F2" w:rsidP="00A243F2">
      <w:pPr>
        <w:tabs>
          <w:tab w:val="right" w:pos="900"/>
          <w:tab w:val="left" w:pos="1100"/>
        </w:tabs>
        <w:spacing w:before="140"/>
        <w:ind w:left="1100" w:hanging="1100"/>
        <w:jc w:val="both"/>
        <w:rPr>
          <w:lang w:val="en-AU" w:eastAsia="en-US"/>
        </w:rPr>
      </w:pPr>
      <w:r w:rsidRPr="004B3DF7">
        <w:rPr>
          <w:lang w:val="en-AU" w:eastAsia="en-US"/>
        </w:rPr>
        <w:tab/>
        <w:t>(1)</w:t>
      </w:r>
      <w:r w:rsidRPr="004B3DF7">
        <w:rPr>
          <w:lang w:val="en-AU" w:eastAsia="en-US"/>
        </w:rPr>
        <w:tab/>
        <w:t>This section applies if—</w:t>
      </w:r>
    </w:p>
    <w:p w:rsidR="00A243F2" w:rsidRPr="004B3DF7" w:rsidRDefault="00A243F2" w:rsidP="00A243F2">
      <w:pPr>
        <w:tabs>
          <w:tab w:val="right" w:pos="1400"/>
          <w:tab w:val="left" w:pos="1600"/>
        </w:tabs>
        <w:spacing w:before="140"/>
        <w:ind w:left="1600" w:hanging="1600"/>
        <w:jc w:val="both"/>
        <w:rPr>
          <w:lang w:val="en-AU" w:eastAsia="en-US"/>
        </w:rPr>
      </w:pPr>
      <w:r w:rsidRPr="004B3DF7">
        <w:rPr>
          <w:lang w:val="en-AU" w:eastAsia="en-US"/>
        </w:rPr>
        <w:tab/>
        <w:t>(a)</w:t>
      </w:r>
      <w:r w:rsidRPr="004B3DF7">
        <w:rPr>
          <w:lang w:val="en-AU" w:eastAsia="en-US"/>
        </w:rPr>
        <w:tab/>
        <w:t>a WPI assessment of an injured person</w:t>
      </w:r>
      <w:r>
        <w:rPr>
          <w:lang w:val="en-AU" w:eastAsia="en-US"/>
        </w:rPr>
        <w:t>’</w:t>
      </w:r>
      <w:r w:rsidRPr="004B3DF7">
        <w:rPr>
          <w:lang w:val="en-AU" w:eastAsia="en-US"/>
        </w:rPr>
        <w:t>s physical injuries and psychological injuries has been carried out; and</w:t>
      </w:r>
    </w:p>
    <w:p w:rsidR="00A243F2" w:rsidRPr="004B3DF7" w:rsidRDefault="00A243F2" w:rsidP="00A243F2">
      <w:pPr>
        <w:tabs>
          <w:tab w:val="right" w:pos="1400"/>
          <w:tab w:val="left" w:pos="1600"/>
        </w:tabs>
        <w:spacing w:before="140"/>
        <w:ind w:left="1600" w:hanging="1600"/>
        <w:jc w:val="both"/>
        <w:rPr>
          <w:lang w:val="en-AU" w:eastAsia="en-US"/>
        </w:rPr>
      </w:pPr>
      <w:r w:rsidRPr="004B3DF7">
        <w:rPr>
          <w:lang w:val="en-AU" w:eastAsia="en-US"/>
        </w:rPr>
        <w:tab/>
        <w:t>(b)</w:t>
      </w:r>
      <w:r w:rsidRPr="004B3DF7">
        <w:rPr>
          <w:lang w:val="en-AU" w:eastAsia="en-US"/>
        </w:rPr>
        <w:tab/>
        <w:t>the WPI for each kind of injury is assessed at more than 0%.</w:t>
      </w:r>
    </w:p>
    <w:p w:rsidR="00A243F2" w:rsidRPr="004B3DF7" w:rsidRDefault="00A243F2" w:rsidP="00A243F2">
      <w:pPr>
        <w:tabs>
          <w:tab w:val="right" w:pos="900"/>
          <w:tab w:val="left" w:pos="1100"/>
        </w:tabs>
        <w:spacing w:before="140"/>
        <w:ind w:left="1100" w:hanging="1100"/>
        <w:jc w:val="both"/>
        <w:rPr>
          <w:lang w:val="en-AU" w:eastAsia="en-US"/>
        </w:rPr>
      </w:pPr>
      <w:r w:rsidRPr="004B3DF7">
        <w:rPr>
          <w:lang w:val="en-AU" w:eastAsia="en-US"/>
        </w:rPr>
        <w:tab/>
        <w:t>(2)</w:t>
      </w:r>
      <w:r w:rsidRPr="004B3DF7">
        <w:rPr>
          <w:lang w:val="en-AU" w:eastAsia="en-US"/>
        </w:rPr>
        <w:tab/>
      </w:r>
      <w:r w:rsidRPr="00516EF0">
        <w:rPr>
          <w:spacing w:val="-2"/>
          <w:lang w:val="en-AU" w:eastAsia="en-US"/>
        </w:rPr>
        <w:t>The relevant insurer for the motor accident may take into account the</w:t>
      </w:r>
      <w:r w:rsidRPr="004B3DF7">
        <w:rPr>
          <w:spacing w:val="2"/>
          <w:lang w:val="en-AU" w:eastAsia="en-US"/>
        </w:rPr>
        <w:t xml:space="preserve"> </w:t>
      </w:r>
      <w:r w:rsidRPr="00516EF0">
        <w:rPr>
          <w:spacing w:val="-2"/>
          <w:lang w:val="en-AU" w:eastAsia="en-US"/>
        </w:rPr>
        <w:t>WPI for each kind of injury to determine the amount of quality of life</w:t>
      </w:r>
      <w:r w:rsidRPr="004B3DF7">
        <w:rPr>
          <w:lang w:val="en-AU" w:eastAsia="en-US"/>
        </w:rPr>
        <w:t xml:space="preserve"> benefits the insurer may offer the injured person.</w:t>
      </w:r>
    </w:p>
    <w:p w:rsidR="00A243F2" w:rsidRPr="004B3DF7" w:rsidRDefault="00A243F2" w:rsidP="00A243F2">
      <w:pPr>
        <w:keepNext/>
        <w:keepLines/>
        <w:pBdr>
          <w:top w:val="single" w:sz="4" w:space="1" w:color="auto"/>
        </w:pBdr>
        <w:tabs>
          <w:tab w:val="num" w:pos="360"/>
        </w:tabs>
        <w:spacing w:before="240"/>
        <w:rPr>
          <w:rFonts w:ascii="Arial" w:hAnsi="Arial"/>
          <w:b/>
          <w:sz w:val="22"/>
          <w:lang w:val="en-AU" w:eastAsia="en-US"/>
        </w:rPr>
      </w:pPr>
      <w:r>
        <w:rPr>
          <w:rFonts w:ascii="Arial" w:hAnsi="Arial"/>
          <w:b/>
          <w:sz w:val="22"/>
          <w:lang w:val="en-AU" w:eastAsia="en-US"/>
        </w:rPr>
        <w:t>19</w:t>
      </w:r>
      <w:r w:rsidRPr="004B3DF7">
        <w:rPr>
          <w:rFonts w:ascii="Arial" w:hAnsi="Arial"/>
          <w:b/>
          <w:sz w:val="22"/>
          <w:lang w:val="en-AU" w:eastAsia="en-US"/>
        </w:rPr>
        <w:br/>
        <w:t>Clause 152 (1)</w:t>
      </w:r>
      <w:r w:rsidRPr="004B3DF7">
        <w:rPr>
          <w:rFonts w:ascii="Arial" w:hAnsi="Arial"/>
          <w:b/>
          <w:sz w:val="22"/>
          <w:lang w:val="en-AU" w:eastAsia="en-US"/>
        </w:rPr>
        <w:br/>
        <w:t>Page 114, line 11—</w:t>
      </w:r>
    </w:p>
    <w:p w:rsidR="00A243F2" w:rsidRPr="004B3DF7" w:rsidRDefault="00A243F2" w:rsidP="00A243F2">
      <w:pPr>
        <w:keepNext/>
        <w:spacing w:before="140"/>
        <w:ind w:left="1100"/>
        <w:jc w:val="both"/>
        <w:rPr>
          <w:i/>
          <w:lang w:val="en-AU" w:eastAsia="en-US"/>
        </w:rPr>
      </w:pPr>
      <w:r w:rsidRPr="004B3DF7">
        <w:rPr>
          <w:i/>
          <w:lang w:val="en-AU" w:eastAsia="en-US"/>
        </w:rPr>
        <w:t>omit clause 152 (1), substitute</w:t>
      </w:r>
    </w:p>
    <w:p w:rsidR="00A243F2" w:rsidRPr="004B3DF7" w:rsidRDefault="00A243F2" w:rsidP="008A7AEB">
      <w:pPr>
        <w:numPr>
          <w:ilvl w:val="0"/>
          <w:numId w:val="19"/>
        </w:numPr>
        <w:tabs>
          <w:tab w:val="right" w:pos="900"/>
          <w:tab w:val="left" w:pos="1100"/>
        </w:tabs>
        <w:spacing w:before="140"/>
        <w:jc w:val="both"/>
        <w:rPr>
          <w:lang w:val="en-AU" w:eastAsia="en-US"/>
        </w:rPr>
      </w:pPr>
      <w:r w:rsidRPr="004B3DF7">
        <w:rPr>
          <w:lang w:val="en-AU" w:eastAsia="en-US"/>
        </w:rPr>
        <w:t>This section applies if—</w:t>
      </w:r>
    </w:p>
    <w:p w:rsidR="00A243F2" w:rsidRPr="000643EA" w:rsidRDefault="00A243F2" w:rsidP="00A243F2">
      <w:pPr>
        <w:tabs>
          <w:tab w:val="right" w:pos="1400"/>
          <w:tab w:val="left" w:pos="1600"/>
        </w:tabs>
        <w:spacing w:before="140"/>
        <w:ind w:left="1600" w:hanging="1600"/>
        <w:jc w:val="both"/>
        <w:rPr>
          <w:spacing w:val="-2"/>
          <w:lang w:val="en-AU" w:eastAsia="en-US"/>
        </w:rPr>
      </w:pPr>
      <w:r w:rsidRPr="004B3DF7">
        <w:rPr>
          <w:lang w:val="en-AU" w:eastAsia="en-US"/>
        </w:rPr>
        <w:tab/>
        <w:t>(a)</w:t>
      </w:r>
      <w:r w:rsidRPr="004B3DF7">
        <w:rPr>
          <w:lang w:val="en-AU" w:eastAsia="en-US"/>
        </w:rPr>
        <w:tab/>
      </w:r>
      <w:r w:rsidRPr="000643EA">
        <w:rPr>
          <w:spacing w:val="-2"/>
          <w:lang w:val="en-AU" w:eastAsia="en-US"/>
        </w:rPr>
        <w:t>if separate WPI reports from an independent medical examiner assess an injured person’s physical injuries and psychological injuries—the higher WPI assessment assesses the person’s WPI as less than 5%; or</w:t>
      </w:r>
    </w:p>
    <w:p w:rsidR="00A243F2" w:rsidRPr="000643EA" w:rsidRDefault="00A243F2" w:rsidP="00A243F2">
      <w:pPr>
        <w:tabs>
          <w:tab w:val="right" w:pos="1400"/>
          <w:tab w:val="left" w:pos="1600"/>
        </w:tabs>
        <w:spacing w:before="140"/>
        <w:ind w:left="1600" w:hanging="1600"/>
        <w:jc w:val="both"/>
        <w:rPr>
          <w:spacing w:val="-2"/>
          <w:lang w:val="en-AU" w:eastAsia="en-US"/>
        </w:rPr>
      </w:pPr>
      <w:r w:rsidRPr="000643EA">
        <w:rPr>
          <w:spacing w:val="-2"/>
          <w:lang w:val="en-AU" w:eastAsia="en-US"/>
        </w:rPr>
        <w:tab/>
        <w:t>(b)</w:t>
      </w:r>
      <w:r w:rsidRPr="000643EA">
        <w:rPr>
          <w:spacing w:val="-2"/>
          <w:lang w:val="en-AU" w:eastAsia="en-US"/>
        </w:rPr>
        <w:tab/>
        <w:t>if only 1 WPI report from an independent medical examiner assesses an injured person’s WPI—the person’s WPI is assessed as less than 5%.</w:t>
      </w:r>
    </w:p>
    <w:p w:rsidR="00A243F2" w:rsidRPr="000643EA" w:rsidRDefault="00A243F2" w:rsidP="00A243F2">
      <w:pPr>
        <w:tabs>
          <w:tab w:val="right" w:pos="900"/>
          <w:tab w:val="left" w:pos="1100"/>
        </w:tabs>
        <w:spacing w:before="140"/>
        <w:ind w:left="1100" w:hanging="1100"/>
        <w:jc w:val="both"/>
        <w:rPr>
          <w:spacing w:val="-2"/>
          <w:lang w:val="en-AU" w:eastAsia="en-US"/>
        </w:rPr>
      </w:pPr>
      <w:r w:rsidRPr="000643EA">
        <w:rPr>
          <w:spacing w:val="-2"/>
          <w:lang w:val="en-AU" w:eastAsia="en-US"/>
        </w:rPr>
        <w:tab/>
        <w:t>(1A)</w:t>
      </w:r>
      <w:r w:rsidRPr="000643EA">
        <w:rPr>
          <w:spacing w:val="-2"/>
          <w:lang w:val="en-AU" w:eastAsia="en-US"/>
        </w:rPr>
        <w:tab/>
        <w:t>The relevant insurer for the motor accident must give the injured person a written notice—</w:t>
      </w:r>
    </w:p>
    <w:p w:rsidR="00A243F2" w:rsidRPr="000643EA" w:rsidRDefault="00A243F2" w:rsidP="00A243F2">
      <w:pPr>
        <w:tabs>
          <w:tab w:val="right" w:pos="1400"/>
          <w:tab w:val="left" w:pos="1600"/>
        </w:tabs>
        <w:spacing w:before="140"/>
        <w:ind w:left="1600" w:hanging="1600"/>
        <w:jc w:val="both"/>
        <w:rPr>
          <w:spacing w:val="-2"/>
          <w:lang w:val="en-AU" w:eastAsia="en-US"/>
        </w:rPr>
      </w:pPr>
      <w:r w:rsidRPr="000643EA">
        <w:rPr>
          <w:spacing w:val="-2"/>
          <w:lang w:val="en-AU" w:eastAsia="en-US"/>
        </w:rPr>
        <w:tab/>
        <w:t>(a)</w:t>
      </w:r>
      <w:r w:rsidRPr="000643EA">
        <w:rPr>
          <w:spacing w:val="-2"/>
          <w:lang w:val="en-AU" w:eastAsia="en-US"/>
        </w:rPr>
        <w:tab/>
        <w:t>including a copy of each report; and</w:t>
      </w:r>
    </w:p>
    <w:p w:rsidR="00A243F2" w:rsidRPr="000643EA" w:rsidRDefault="00A243F2" w:rsidP="00A243F2">
      <w:pPr>
        <w:tabs>
          <w:tab w:val="right" w:pos="1400"/>
          <w:tab w:val="left" w:pos="1600"/>
        </w:tabs>
        <w:spacing w:before="140"/>
        <w:ind w:left="1600" w:hanging="1600"/>
        <w:jc w:val="both"/>
        <w:rPr>
          <w:spacing w:val="-2"/>
          <w:lang w:val="en-AU" w:eastAsia="en-US"/>
        </w:rPr>
      </w:pPr>
      <w:r w:rsidRPr="000643EA">
        <w:rPr>
          <w:spacing w:val="-2"/>
          <w:lang w:val="en-AU" w:eastAsia="en-US"/>
        </w:rPr>
        <w:tab/>
        <w:t>(b)</w:t>
      </w:r>
      <w:r w:rsidRPr="000643EA">
        <w:rPr>
          <w:spacing w:val="-2"/>
          <w:lang w:val="en-AU" w:eastAsia="en-US"/>
        </w:rPr>
        <w:tab/>
        <w:t xml:space="preserve">if there are separate WPI reports for the person’s physical and psychological injuries, and the insurer considers that it is appropriate to make an offer to the person—offering the person </w:t>
      </w:r>
      <w:r w:rsidRPr="000643EA">
        <w:rPr>
          <w:lang w:val="en-AU" w:eastAsia="en-US"/>
        </w:rPr>
        <w:t>the amount of quality of life</w:t>
      </w:r>
      <w:r w:rsidR="000643EA" w:rsidRPr="000643EA">
        <w:rPr>
          <w:lang w:val="en-AU" w:eastAsia="en-US"/>
        </w:rPr>
        <w:t xml:space="preserve"> benefits payable for their WPI</w:t>
      </w:r>
      <w:r w:rsidR="000643EA">
        <w:rPr>
          <w:lang w:val="en-AU" w:eastAsia="en-US"/>
        </w:rPr>
        <w:t> </w:t>
      </w:r>
      <w:r w:rsidRPr="000643EA">
        <w:rPr>
          <w:lang w:val="en-AU" w:eastAsia="en-US"/>
        </w:rPr>
        <w:t>under division 2.6.4</w:t>
      </w:r>
      <w:r w:rsidRPr="000643EA">
        <w:rPr>
          <w:spacing w:val="-2"/>
          <w:lang w:val="en-AU" w:eastAsia="en-US"/>
        </w:rPr>
        <w:t xml:space="preserve"> (</w:t>
      </w:r>
      <w:r w:rsidRPr="000643EA">
        <w:rPr>
          <w:spacing w:val="-2"/>
          <w:lang w:val="en-AU"/>
        </w:rPr>
        <w:t>Quality of life benefits—amount payable</w:t>
      </w:r>
      <w:r w:rsidRPr="000643EA">
        <w:rPr>
          <w:spacing w:val="-2"/>
          <w:lang w:val="en-AU" w:eastAsia="en-US"/>
        </w:rPr>
        <w:t>), taking into account each WPI report; and</w:t>
      </w:r>
    </w:p>
    <w:p w:rsidR="00A243F2" w:rsidRPr="000643EA" w:rsidRDefault="00A243F2" w:rsidP="00A243F2">
      <w:pPr>
        <w:tabs>
          <w:tab w:val="right" w:pos="1400"/>
          <w:tab w:val="left" w:pos="1600"/>
        </w:tabs>
        <w:spacing w:before="140"/>
        <w:ind w:left="1600" w:hanging="1600"/>
        <w:jc w:val="both"/>
        <w:rPr>
          <w:spacing w:val="-2"/>
          <w:lang w:val="en-AU" w:eastAsia="en-US"/>
        </w:rPr>
      </w:pPr>
      <w:r w:rsidRPr="000643EA">
        <w:rPr>
          <w:spacing w:val="-2"/>
          <w:lang w:val="en-AU" w:eastAsia="en-US"/>
        </w:rPr>
        <w:tab/>
        <w:t>(c)</w:t>
      </w:r>
      <w:r w:rsidRPr="000643EA">
        <w:rPr>
          <w:spacing w:val="-2"/>
          <w:lang w:val="en-AU" w:eastAsia="en-US"/>
        </w:rPr>
        <w:tab/>
        <w:t>telling the person that the person must, within 26 weeks after receiving the notice—</w:t>
      </w:r>
    </w:p>
    <w:p w:rsidR="00A243F2" w:rsidRPr="000643EA" w:rsidRDefault="00A243F2" w:rsidP="00A243F2">
      <w:pPr>
        <w:tabs>
          <w:tab w:val="right" w:pos="1940"/>
          <w:tab w:val="left" w:pos="2140"/>
        </w:tabs>
        <w:spacing w:before="140"/>
        <w:ind w:left="2140" w:hanging="2140"/>
        <w:jc w:val="both"/>
        <w:rPr>
          <w:spacing w:val="-2"/>
          <w:lang w:val="en-AU" w:eastAsia="en-US"/>
        </w:rPr>
      </w:pPr>
      <w:r w:rsidRPr="000643EA">
        <w:rPr>
          <w:spacing w:val="-2"/>
          <w:lang w:val="en-AU" w:eastAsia="en-US"/>
        </w:rPr>
        <w:lastRenderedPageBreak/>
        <w:tab/>
        <w:t>(i)</w:t>
      </w:r>
      <w:r w:rsidRPr="000643EA">
        <w:rPr>
          <w:spacing w:val="-2"/>
          <w:lang w:val="en-AU" w:eastAsia="en-US"/>
        </w:rPr>
        <w:tab/>
        <w:t>notify the insurer, in writing, whether they accept or disagree with each report; and</w:t>
      </w:r>
    </w:p>
    <w:p w:rsidR="00A243F2" w:rsidRPr="000643EA" w:rsidRDefault="00A243F2" w:rsidP="00A243F2">
      <w:pPr>
        <w:keepNext/>
        <w:tabs>
          <w:tab w:val="right" w:pos="1940"/>
          <w:tab w:val="left" w:pos="2140"/>
        </w:tabs>
        <w:spacing w:before="140"/>
        <w:ind w:left="2140" w:hanging="2140"/>
        <w:jc w:val="both"/>
        <w:rPr>
          <w:spacing w:val="-2"/>
          <w:lang w:val="en-AU" w:eastAsia="en-US"/>
        </w:rPr>
      </w:pPr>
      <w:r w:rsidRPr="000643EA">
        <w:rPr>
          <w:spacing w:val="-2"/>
          <w:lang w:val="en-AU" w:eastAsia="en-US"/>
        </w:rPr>
        <w:tab/>
        <w:t>(ii)</w:t>
      </w:r>
      <w:r w:rsidRPr="000643EA">
        <w:rPr>
          <w:spacing w:val="-2"/>
          <w:lang w:val="en-AU" w:eastAsia="en-US"/>
        </w:rPr>
        <w:tab/>
        <w:t>if the person disagrees with a report and wishes to have a second WPI assessment carried out—</w:t>
      </w:r>
    </w:p>
    <w:p w:rsidR="00A243F2" w:rsidRPr="000643EA" w:rsidRDefault="00A243F2" w:rsidP="00A243F2">
      <w:pPr>
        <w:keepNext/>
        <w:tabs>
          <w:tab w:val="right" w:pos="2460"/>
          <w:tab w:val="left" w:pos="2660"/>
        </w:tabs>
        <w:spacing w:before="140"/>
        <w:ind w:left="2660" w:hanging="2660"/>
        <w:jc w:val="both"/>
        <w:rPr>
          <w:spacing w:val="-2"/>
          <w:lang w:val="en-AU" w:eastAsia="en-US"/>
        </w:rPr>
      </w:pPr>
      <w:r w:rsidRPr="000643EA">
        <w:rPr>
          <w:spacing w:val="-2"/>
          <w:lang w:val="en-AU" w:eastAsia="en-US"/>
        </w:rPr>
        <w:tab/>
        <w:t>(A)</w:t>
      </w:r>
      <w:r w:rsidRPr="000643EA">
        <w:rPr>
          <w:spacing w:val="-2"/>
          <w:lang w:val="en-AU" w:eastAsia="en-US"/>
        </w:rPr>
        <w:tab/>
        <w:t>arrange a second WPI assessment at their own expense; and</w:t>
      </w:r>
    </w:p>
    <w:p w:rsidR="00A243F2" w:rsidRPr="000643EA" w:rsidRDefault="00A243F2" w:rsidP="00A243F2">
      <w:pPr>
        <w:tabs>
          <w:tab w:val="right" w:pos="2460"/>
          <w:tab w:val="left" w:pos="2660"/>
        </w:tabs>
        <w:spacing w:before="140"/>
        <w:ind w:left="2660" w:hanging="2660"/>
        <w:jc w:val="both"/>
        <w:rPr>
          <w:spacing w:val="-2"/>
          <w:lang w:val="en-AU" w:eastAsia="en-US"/>
        </w:rPr>
      </w:pPr>
      <w:r w:rsidRPr="000643EA">
        <w:rPr>
          <w:spacing w:val="-2"/>
          <w:lang w:val="en-AU" w:eastAsia="en-US"/>
        </w:rPr>
        <w:tab/>
        <w:t>(B)</w:t>
      </w:r>
      <w:r w:rsidRPr="000643EA">
        <w:rPr>
          <w:spacing w:val="-2"/>
          <w:lang w:val="en-AU" w:eastAsia="en-US"/>
        </w:rPr>
        <w:tab/>
        <w:t>give the insurer the second WPI report.</w:t>
      </w:r>
    </w:p>
    <w:p w:rsidR="00A243F2" w:rsidRPr="000643EA" w:rsidRDefault="00A243F2" w:rsidP="00A243F2">
      <w:pPr>
        <w:tabs>
          <w:tab w:val="right" w:pos="900"/>
          <w:tab w:val="left" w:pos="1100"/>
        </w:tabs>
        <w:spacing w:before="140"/>
        <w:ind w:left="1100" w:hanging="1100"/>
        <w:jc w:val="both"/>
        <w:rPr>
          <w:spacing w:val="-2"/>
          <w:lang w:val="en-AU" w:eastAsia="en-US"/>
        </w:rPr>
      </w:pPr>
      <w:r w:rsidRPr="000643EA">
        <w:rPr>
          <w:spacing w:val="-2"/>
          <w:lang w:val="en-AU" w:eastAsia="en-US"/>
        </w:rPr>
        <w:tab/>
        <w:t>(1B)</w:t>
      </w:r>
      <w:r w:rsidRPr="000643EA">
        <w:rPr>
          <w:spacing w:val="-2"/>
          <w:lang w:val="en-AU" w:eastAsia="en-US"/>
        </w:rPr>
        <w:tab/>
        <w:t>The relevant insurer for the motor accident must give the notice to the injured person—</w:t>
      </w:r>
    </w:p>
    <w:p w:rsidR="00A243F2" w:rsidRPr="000643EA" w:rsidRDefault="00A243F2" w:rsidP="00A243F2">
      <w:pPr>
        <w:tabs>
          <w:tab w:val="right" w:pos="1400"/>
          <w:tab w:val="left" w:pos="1600"/>
        </w:tabs>
        <w:spacing w:before="140"/>
        <w:ind w:left="1600" w:hanging="1600"/>
        <w:jc w:val="both"/>
        <w:rPr>
          <w:spacing w:val="-2"/>
          <w:lang w:val="en-AU" w:eastAsia="en-US"/>
        </w:rPr>
      </w:pPr>
      <w:r w:rsidRPr="000643EA">
        <w:rPr>
          <w:spacing w:val="-2"/>
          <w:lang w:val="en-AU" w:eastAsia="en-US"/>
        </w:rPr>
        <w:tab/>
        <w:t>(a)</w:t>
      </w:r>
      <w:r w:rsidRPr="000643EA">
        <w:rPr>
          <w:spacing w:val="-2"/>
          <w:lang w:val="en-AU" w:eastAsia="en-US"/>
        </w:rPr>
        <w:tab/>
        <w:t>if there are separate WPI reports for the person’s physical and psychological injuries—within 14 days after receiving the later report; or</w:t>
      </w:r>
    </w:p>
    <w:p w:rsidR="00A243F2" w:rsidRPr="000643EA" w:rsidRDefault="00A243F2" w:rsidP="00A243F2">
      <w:pPr>
        <w:tabs>
          <w:tab w:val="right" w:pos="1400"/>
          <w:tab w:val="left" w:pos="1600"/>
        </w:tabs>
        <w:spacing w:before="140"/>
        <w:ind w:left="1600" w:hanging="1600"/>
        <w:jc w:val="both"/>
        <w:rPr>
          <w:spacing w:val="-2"/>
          <w:lang w:val="en-AU" w:eastAsia="en-US"/>
        </w:rPr>
      </w:pPr>
      <w:r w:rsidRPr="000643EA">
        <w:rPr>
          <w:spacing w:val="-2"/>
          <w:lang w:val="en-AU" w:eastAsia="en-US"/>
        </w:rPr>
        <w:tab/>
        <w:t>(b)</w:t>
      </w:r>
      <w:r w:rsidRPr="000643EA">
        <w:rPr>
          <w:spacing w:val="-2"/>
          <w:lang w:val="en-AU" w:eastAsia="en-US"/>
        </w:rPr>
        <w:tab/>
        <w:t>if there is only 1 WPI report—within 14 days after receiving the report.</w:t>
      </w:r>
    </w:p>
    <w:p w:rsidR="00A243F2" w:rsidRPr="004B3DF7"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20</w:t>
      </w:r>
      <w:r w:rsidRPr="004B3DF7">
        <w:rPr>
          <w:rFonts w:ascii="Arial" w:hAnsi="Arial"/>
          <w:b/>
          <w:sz w:val="22"/>
          <w:lang w:val="en-AU" w:eastAsia="en-US"/>
        </w:rPr>
        <w:br/>
        <w:t>Proposed new clause 152 (2A)</w:t>
      </w:r>
      <w:r w:rsidRPr="004B3DF7">
        <w:rPr>
          <w:rFonts w:ascii="Arial" w:hAnsi="Arial"/>
          <w:b/>
          <w:sz w:val="22"/>
          <w:lang w:val="en-AU" w:eastAsia="en-US"/>
        </w:rPr>
        <w:br/>
        <w:t>Page 114, line 27—</w:t>
      </w:r>
    </w:p>
    <w:p w:rsidR="00A243F2" w:rsidRPr="004B3DF7" w:rsidRDefault="00A243F2" w:rsidP="00A243F2">
      <w:pPr>
        <w:keepNext/>
        <w:spacing w:before="140"/>
        <w:ind w:left="1100"/>
        <w:jc w:val="both"/>
        <w:rPr>
          <w:i/>
          <w:lang w:val="en-AU" w:eastAsia="en-US"/>
        </w:rPr>
      </w:pPr>
      <w:r w:rsidRPr="004B3DF7">
        <w:rPr>
          <w:i/>
          <w:lang w:val="en-AU" w:eastAsia="en-US"/>
        </w:rPr>
        <w:t>insert</w:t>
      </w:r>
    </w:p>
    <w:p w:rsidR="00A243F2" w:rsidRPr="004B3DF7" w:rsidRDefault="00A243F2" w:rsidP="00A243F2">
      <w:pPr>
        <w:tabs>
          <w:tab w:val="right" w:pos="900"/>
          <w:tab w:val="left" w:pos="1100"/>
        </w:tabs>
        <w:spacing w:before="140"/>
        <w:ind w:left="1100" w:hanging="1100"/>
        <w:jc w:val="both"/>
        <w:rPr>
          <w:lang w:val="en-AU" w:eastAsia="en-US"/>
        </w:rPr>
      </w:pPr>
      <w:r w:rsidRPr="004B3DF7">
        <w:rPr>
          <w:lang w:val="en-AU" w:eastAsia="en-US"/>
        </w:rPr>
        <w:tab/>
        <w:t>(2A)</w:t>
      </w:r>
      <w:r w:rsidRPr="004B3DF7">
        <w:rPr>
          <w:lang w:val="en-AU" w:eastAsia="en-US"/>
        </w:rPr>
        <w:tab/>
        <w:t xml:space="preserve">The relevant insurer must take all reasonable steps to notify the </w:t>
      </w:r>
      <w:r w:rsidRPr="002E0D83">
        <w:rPr>
          <w:spacing w:val="-2"/>
          <w:lang w:val="en-AU" w:eastAsia="en-US"/>
        </w:rPr>
        <w:t>injured person about the consequences of failing to notify the insurer</w:t>
      </w:r>
      <w:r w:rsidRPr="004B3DF7">
        <w:rPr>
          <w:lang w:val="en-AU" w:eastAsia="en-US"/>
        </w:rPr>
        <w:t>, and failing to give the insurer the second WPI report, as stated in the notice under subsection (1) within the 26 weeks.</w:t>
      </w:r>
    </w:p>
    <w:p w:rsidR="00A243F2" w:rsidRPr="004B3DF7" w:rsidRDefault="00A243F2" w:rsidP="00A243F2">
      <w:pPr>
        <w:keepNext/>
        <w:spacing w:before="140"/>
        <w:ind w:left="1100"/>
        <w:rPr>
          <w:rFonts w:ascii="Arial" w:hAnsi="Arial"/>
          <w:b/>
          <w:sz w:val="18"/>
          <w:lang w:val="en-AU" w:eastAsia="en-US"/>
        </w:rPr>
      </w:pPr>
      <w:r w:rsidRPr="004B3DF7">
        <w:rPr>
          <w:rFonts w:ascii="Arial" w:hAnsi="Arial"/>
          <w:b/>
          <w:sz w:val="18"/>
          <w:lang w:val="en-AU" w:eastAsia="en-US"/>
        </w:rPr>
        <w:t>Examples—reasonable steps</w:t>
      </w:r>
    </w:p>
    <w:p w:rsidR="00A243F2" w:rsidRPr="004B3DF7" w:rsidRDefault="00A243F2" w:rsidP="00A243F2">
      <w:pPr>
        <w:tabs>
          <w:tab w:val="left" w:pos="1500"/>
        </w:tabs>
        <w:spacing w:before="60"/>
        <w:ind w:left="1500" w:hanging="400"/>
        <w:jc w:val="both"/>
        <w:rPr>
          <w:sz w:val="20"/>
          <w:lang w:val="en-AU" w:eastAsia="en-US"/>
        </w:rPr>
      </w:pPr>
      <w:r w:rsidRPr="004B3DF7">
        <w:rPr>
          <w:sz w:val="20"/>
          <w:lang w:val="en-AU" w:eastAsia="en-US"/>
        </w:rPr>
        <w:t>1</w:t>
      </w:r>
      <w:r w:rsidRPr="004B3DF7">
        <w:rPr>
          <w:sz w:val="20"/>
          <w:lang w:val="en-AU" w:eastAsia="en-US"/>
        </w:rPr>
        <w:tab/>
      </w:r>
      <w:r w:rsidRPr="0003191E">
        <w:rPr>
          <w:spacing w:val="-2"/>
          <w:sz w:val="20"/>
          <w:lang w:val="en-AU" w:eastAsia="en-US"/>
        </w:rPr>
        <w:t>including information in the written notice under s (1) about the consequences of failing to notify the insurer, and failing to give the insurer the second WPI report, within the 26 weeks</w:t>
      </w:r>
      <w:r w:rsidRPr="004B3DF7">
        <w:rPr>
          <w:sz w:val="20"/>
          <w:lang w:val="en-AU" w:eastAsia="en-US"/>
        </w:rPr>
        <w:t xml:space="preserve"> </w:t>
      </w:r>
    </w:p>
    <w:p w:rsidR="00A243F2" w:rsidRPr="004B3DF7" w:rsidRDefault="00A243F2" w:rsidP="00A243F2">
      <w:pPr>
        <w:tabs>
          <w:tab w:val="left" w:pos="1500"/>
        </w:tabs>
        <w:spacing w:before="60"/>
        <w:ind w:left="1500" w:hanging="400"/>
        <w:jc w:val="both"/>
        <w:rPr>
          <w:sz w:val="20"/>
          <w:lang w:val="en-AU" w:eastAsia="en-US"/>
        </w:rPr>
      </w:pPr>
      <w:r w:rsidRPr="004B3DF7">
        <w:rPr>
          <w:sz w:val="20"/>
          <w:lang w:val="en-AU" w:eastAsia="en-US"/>
        </w:rPr>
        <w:t>2</w:t>
      </w:r>
      <w:r w:rsidRPr="004B3DF7">
        <w:rPr>
          <w:sz w:val="20"/>
          <w:lang w:val="en-AU" w:eastAsia="en-US"/>
        </w:rPr>
        <w:tab/>
        <w:t>sending the injured person a reminder notice before the end of the 26 weeks</w:t>
      </w:r>
    </w:p>
    <w:p w:rsidR="00A243F2" w:rsidRPr="004B3DF7" w:rsidRDefault="00A243F2" w:rsidP="00A243F2">
      <w:pPr>
        <w:keepNext/>
        <w:keepLines/>
        <w:pBdr>
          <w:top w:val="single" w:sz="4" w:space="1" w:color="auto"/>
        </w:pBdr>
        <w:tabs>
          <w:tab w:val="num" w:pos="360"/>
        </w:tabs>
        <w:spacing w:before="240"/>
        <w:rPr>
          <w:rFonts w:ascii="Arial" w:hAnsi="Arial"/>
          <w:b/>
          <w:sz w:val="22"/>
          <w:lang w:val="en-AU" w:eastAsia="en-US"/>
        </w:rPr>
      </w:pPr>
      <w:r>
        <w:rPr>
          <w:rFonts w:ascii="Arial" w:hAnsi="Arial"/>
          <w:b/>
          <w:sz w:val="22"/>
          <w:lang w:val="en-AU" w:eastAsia="en-US"/>
        </w:rPr>
        <w:t>21</w:t>
      </w:r>
      <w:r w:rsidRPr="004B3DF7">
        <w:rPr>
          <w:rFonts w:ascii="Arial" w:hAnsi="Arial"/>
          <w:b/>
          <w:sz w:val="22"/>
          <w:lang w:val="en-AU" w:eastAsia="en-US"/>
        </w:rPr>
        <w:br/>
        <w:t>Clause 153 (1)</w:t>
      </w:r>
      <w:r w:rsidRPr="004B3DF7">
        <w:rPr>
          <w:rFonts w:ascii="Arial" w:hAnsi="Arial"/>
          <w:b/>
          <w:sz w:val="22"/>
          <w:lang w:val="en-AU" w:eastAsia="en-US"/>
        </w:rPr>
        <w:br/>
        <w:t>Page 115, line 5—</w:t>
      </w:r>
    </w:p>
    <w:p w:rsidR="00A243F2" w:rsidRPr="004B3DF7" w:rsidRDefault="00A243F2" w:rsidP="00A243F2">
      <w:pPr>
        <w:keepNext/>
        <w:spacing w:before="140"/>
        <w:ind w:left="1100"/>
        <w:jc w:val="both"/>
        <w:rPr>
          <w:i/>
          <w:lang w:val="en-AU" w:eastAsia="en-US"/>
        </w:rPr>
      </w:pPr>
      <w:r w:rsidRPr="004B3DF7">
        <w:rPr>
          <w:i/>
          <w:lang w:val="en-AU" w:eastAsia="en-US"/>
        </w:rPr>
        <w:t>omit clause 153 (1), substitute</w:t>
      </w:r>
    </w:p>
    <w:p w:rsidR="00A243F2" w:rsidRPr="004B3DF7" w:rsidRDefault="00A243F2" w:rsidP="00A243F2">
      <w:pPr>
        <w:keepNext/>
        <w:tabs>
          <w:tab w:val="right" w:pos="900"/>
          <w:tab w:val="left" w:pos="1100"/>
        </w:tabs>
        <w:spacing w:before="140"/>
        <w:ind w:left="1100" w:hanging="1100"/>
        <w:jc w:val="both"/>
        <w:rPr>
          <w:lang w:val="en-AU" w:eastAsia="en-US"/>
        </w:rPr>
      </w:pPr>
      <w:r w:rsidRPr="004B3DF7">
        <w:rPr>
          <w:lang w:val="en-AU" w:eastAsia="en-US"/>
        </w:rPr>
        <w:tab/>
        <w:t>(1)</w:t>
      </w:r>
      <w:r w:rsidRPr="004B3DF7">
        <w:rPr>
          <w:lang w:val="en-AU" w:eastAsia="en-US"/>
        </w:rPr>
        <w:tab/>
        <w:t>This section applies if—</w:t>
      </w:r>
    </w:p>
    <w:p w:rsidR="00A243F2" w:rsidRPr="004B3DF7" w:rsidRDefault="00A243F2" w:rsidP="00A243F2">
      <w:pPr>
        <w:keepNext/>
        <w:keepLines/>
        <w:tabs>
          <w:tab w:val="right" w:pos="1400"/>
          <w:tab w:val="left" w:pos="1600"/>
        </w:tabs>
        <w:spacing w:before="140"/>
        <w:ind w:left="1600" w:hanging="1600"/>
        <w:jc w:val="both"/>
        <w:rPr>
          <w:lang w:val="en-AU" w:eastAsia="en-US"/>
        </w:rPr>
      </w:pPr>
      <w:r w:rsidRPr="004B3DF7">
        <w:rPr>
          <w:lang w:val="en-AU" w:eastAsia="en-US"/>
        </w:rPr>
        <w:tab/>
        <w:t>(a)</w:t>
      </w:r>
      <w:r w:rsidRPr="004B3DF7">
        <w:rPr>
          <w:lang w:val="en-AU" w:eastAsia="en-US"/>
        </w:rPr>
        <w:tab/>
        <w:t>if separate WPI reports from an independent medical examiner assess an injured person</w:t>
      </w:r>
      <w:r>
        <w:rPr>
          <w:lang w:val="en-AU" w:eastAsia="en-US"/>
        </w:rPr>
        <w:t>’</w:t>
      </w:r>
      <w:r w:rsidRPr="004B3DF7">
        <w:rPr>
          <w:lang w:val="en-AU" w:eastAsia="en-US"/>
        </w:rPr>
        <w:t xml:space="preserve">s physical injuries and psychological </w:t>
      </w:r>
      <w:r w:rsidRPr="0079590D">
        <w:rPr>
          <w:spacing w:val="-2"/>
          <w:lang w:val="en-AU" w:eastAsia="en-US"/>
        </w:rPr>
        <w:t>injuries—the higher WPI assessment assesses the person’s WPI</w:t>
      </w:r>
      <w:r w:rsidRPr="004B3DF7">
        <w:rPr>
          <w:lang w:val="en-AU" w:eastAsia="en-US"/>
        </w:rPr>
        <w:t xml:space="preserve"> as at least 5% but not more than 9%; or</w:t>
      </w:r>
    </w:p>
    <w:p w:rsidR="00A243F2" w:rsidRPr="004B3DF7" w:rsidRDefault="00A243F2" w:rsidP="00A243F2">
      <w:pPr>
        <w:tabs>
          <w:tab w:val="right" w:pos="1400"/>
          <w:tab w:val="left" w:pos="1600"/>
        </w:tabs>
        <w:spacing w:before="140"/>
        <w:ind w:left="1600" w:hanging="1600"/>
        <w:jc w:val="both"/>
        <w:rPr>
          <w:lang w:val="en-AU" w:eastAsia="en-US"/>
        </w:rPr>
      </w:pPr>
      <w:r w:rsidRPr="004B3DF7">
        <w:rPr>
          <w:lang w:val="en-AU" w:eastAsia="en-US"/>
        </w:rPr>
        <w:tab/>
        <w:t>(b)</w:t>
      </w:r>
      <w:r w:rsidRPr="004B3DF7">
        <w:rPr>
          <w:lang w:val="en-AU" w:eastAsia="en-US"/>
        </w:rPr>
        <w:tab/>
        <w:t xml:space="preserve">if only 1 WPI report from an independent medical examiner </w:t>
      </w:r>
      <w:r w:rsidRPr="0079590D">
        <w:rPr>
          <w:spacing w:val="-2"/>
          <w:lang w:val="en-AU" w:eastAsia="en-US"/>
        </w:rPr>
        <w:t>assesses an injured person’s WPI—the person’s WPI is assessed</w:t>
      </w:r>
      <w:r w:rsidRPr="004B3DF7">
        <w:rPr>
          <w:lang w:val="en-AU" w:eastAsia="en-US"/>
        </w:rPr>
        <w:t xml:space="preserve"> as at least 5% but not more than 9%.</w:t>
      </w:r>
    </w:p>
    <w:p w:rsidR="00A243F2" w:rsidRPr="004B3DF7" w:rsidRDefault="00A243F2" w:rsidP="00A243F2">
      <w:pPr>
        <w:tabs>
          <w:tab w:val="right" w:pos="900"/>
          <w:tab w:val="left" w:pos="1100"/>
        </w:tabs>
        <w:spacing w:before="140"/>
        <w:ind w:left="1100" w:hanging="1100"/>
        <w:jc w:val="both"/>
        <w:rPr>
          <w:lang w:val="en-AU" w:eastAsia="en-US"/>
        </w:rPr>
      </w:pPr>
      <w:r w:rsidRPr="004B3DF7">
        <w:rPr>
          <w:lang w:val="en-AU" w:eastAsia="en-US"/>
        </w:rPr>
        <w:tab/>
        <w:t>(1A)</w:t>
      </w:r>
      <w:r w:rsidRPr="004B3DF7">
        <w:rPr>
          <w:lang w:val="en-AU" w:eastAsia="en-US"/>
        </w:rPr>
        <w:tab/>
        <w:t>The relevant insurer for the motor accident must give the injured person a written notice—</w:t>
      </w:r>
    </w:p>
    <w:p w:rsidR="00A243F2" w:rsidRPr="004B3DF7" w:rsidRDefault="00A243F2" w:rsidP="00A243F2">
      <w:pPr>
        <w:tabs>
          <w:tab w:val="right" w:pos="1400"/>
          <w:tab w:val="left" w:pos="1600"/>
        </w:tabs>
        <w:spacing w:before="140"/>
        <w:ind w:left="1600" w:hanging="1600"/>
        <w:jc w:val="both"/>
        <w:rPr>
          <w:lang w:val="en-AU" w:eastAsia="en-US"/>
        </w:rPr>
      </w:pPr>
      <w:r w:rsidRPr="004B3DF7">
        <w:rPr>
          <w:lang w:val="en-AU" w:eastAsia="en-US"/>
        </w:rPr>
        <w:tab/>
        <w:t>(a)</w:t>
      </w:r>
      <w:r w:rsidRPr="004B3DF7">
        <w:rPr>
          <w:lang w:val="en-AU" w:eastAsia="en-US"/>
        </w:rPr>
        <w:tab/>
        <w:t>including a copy of each report; and</w:t>
      </w:r>
    </w:p>
    <w:p w:rsidR="00A243F2" w:rsidRPr="004B3DF7" w:rsidRDefault="00A243F2" w:rsidP="00A243F2">
      <w:pPr>
        <w:tabs>
          <w:tab w:val="right" w:pos="1400"/>
          <w:tab w:val="left" w:pos="1600"/>
        </w:tabs>
        <w:spacing w:before="140"/>
        <w:ind w:left="1600" w:hanging="1600"/>
        <w:jc w:val="both"/>
        <w:rPr>
          <w:lang w:val="en-AU" w:eastAsia="en-US"/>
        </w:rPr>
      </w:pPr>
      <w:r w:rsidRPr="004B3DF7">
        <w:rPr>
          <w:lang w:val="en-AU" w:eastAsia="en-US"/>
        </w:rPr>
        <w:lastRenderedPageBreak/>
        <w:tab/>
        <w:t>(b)</w:t>
      </w:r>
      <w:r w:rsidRPr="004B3DF7">
        <w:rPr>
          <w:lang w:val="en-AU" w:eastAsia="en-US"/>
        </w:rPr>
        <w:tab/>
      </w:r>
      <w:r w:rsidRPr="00750643">
        <w:rPr>
          <w:spacing w:val="-2"/>
          <w:lang w:val="en-AU" w:eastAsia="en-US"/>
        </w:rPr>
        <w:t>offering the person the amount of quality of life benefits payable</w:t>
      </w:r>
      <w:r w:rsidRPr="004B3DF7">
        <w:rPr>
          <w:lang w:val="en-AU" w:eastAsia="en-US"/>
        </w:rPr>
        <w:t xml:space="preserve"> for their WPI under division 2.6.4 (</w:t>
      </w:r>
      <w:r w:rsidRPr="004B3DF7">
        <w:rPr>
          <w:lang w:val="en-AU"/>
        </w:rPr>
        <w:t>Quality of life benefits—amount payable</w:t>
      </w:r>
      <w:r w:rsidRPr="004B3DF7">
        <w:rPr>
          <w:lang w:val="en-AU" w:eastAsia="en-US"/>
        </w:rPr>
        <w:t>); and</w:t>
      </w:r>
    </w:p>
    <w:p w:rsidR="00A243F2" w:rsidRPr="004B3DF7" w:rsidRDefault="00A243F2" w:rsidP="00A243F2">
      <w:pPr>
        <w:tabs>
          <w:tab w:val="right" w:pos="1400"/>
          <w:tab w:val="left" w:pos="1600"/>
        </w:tabs>
        <w:spacing w:before="140"/>
        <w:ind w:left="1600" w:hanging="1600"/>
        <w:jc w:val="both"/>
        <w:rPr>
          <w:lang w:val="en-AU" w:eastAsia="en-US"/>
        </w:rPr>
      </w:pPr>
      <w:r w:rsidRPr="004B3DF7">
        <w:rPr>
          <w:lang w:val="en-AU" w:eastAsia="en-US"/>
        </w:rPr>
        <w:tab/>
        <w:t>(c)</w:t>
      </w:r>
      <w:r w:rsidRPr="004B3DF7">
        <w:rPr>
          <w:lang w:val="en-AU" w:eastAsia="en-US"/>
        </w:rPr>
        <w:tab/>
        <w:t>telling the person that the person must, within 26 weeks after receiving the notice—</w:t>
      </w:r>
    </w:p>
    <w:p w:rsidR="00A243F2" w:rsidRPr="004B3DF7" w:rsidRDefault="00A243F2" w:rsidP="00A243F2">
      <w:pPr>
        <w:tabs>
          <w:tab w:val="right" w:pos="1940"/>
          <w:tab w:val="left" w:pos="2140"/>
        </w:tabs>
        <w:spacing w:before="140"/>
        <w:ind w:left="2140" w:hanging="2140"/>
        <w:jc w:val="both"/>
        <w:rPr>
          <w:lang w:val="en-AU" w:eastAsia="en-US"/>
        </w:rPr>
      </w:pPr>
      <w:r w:rsidRPr="004B3DF7">
        <w:rPr>
          <w:lang w:val="en-AU" w:eastAsia="en-US"/>
        </w:rPr>
        <w:tab/>
        <w:t>(i)</w:t>
      </w:r>
      <w:r w:rsidRPr="004B3DF7">
        <w:rPr>
          <w:lang w:val="en-AU" w:eastAsia="en-US"/>
        </w:rPr>
        <w:tab/>
        <w:t>notify the insurer, in writing, whether they accept or disagree with each report; and</w:t>
      </w:r>
    </w:p>
    <w:p w:rsidR="00A243F2" w:rsidRPr="004B3DF7" w:rsidRDefault="00A243F2" w:rsidP="00A243F2">
      <w:pPr>
        <w:tabs>
          <w:tab w:val="right" w:pos="1940"/>
          <w:tab w:val="left" w:pos="2140"/>
        </w:tabs>
        <w:spacing w:before="140"/>
        <w:ind w:left="2140" w:hanging="2140"/>
        <w:jc w:val="both"/>
        <w:rPr>
          <w:lang w:val="en-AU" w:eastAsia="en-US"/>
        </w:rPr>
      </w:pPr>
      <w:r w:rsidRPr="004B3DF7">
        <w:rPr>
          <w:lang w:val="en-AU" w:eastAsia="en-US"/>
        </w:rPr>
        <w:tab/>
        <w:t>(ii)</w:t>
      </w:r>
      <w:r w:rsidRPr="004B3DF7">
        <w:rPr>
          <w:lang w:val="en-AU" w:eastAsia="en-US"/>
        </w:rPr>
        <w:tab/>
        <w:t>if the person disagrees with a report and wishes to have a second WPI assessment carried out—</w:t>
      </w:r>
    </w:p>
    <w:p w:rsidR="00A243F2" w:rsidRPr="004B3DF7" w:rsidRDefault="00A243F2" w:rsidP="00A243F2">
      <w:pPr>
        <w:tabs>
          <w:tab w:val="right" w:pos="2460"/>
          <w:tab w:val="left" w:pos="2660"/>
        </w:tabs>
        <w:spacing w:before="140"/>
        <w:ind w:left="2660" w:hanging="2660"/>
        <w:jc w:val="both"/>
        <w:rPr>
          <w:lang w:val="en-AU" w:eastAsia="en-US"/>
        </w:rPr>
      </w:pPr>
      <w:r w:rsidRPr="004B3DF7">
        <w:rPr>
          <w:lang w:val="en-AU" w:eastAsia="en-US"/>
        </w:rPr>
        <w:tab/>
        <w:t>(A)</w:t>
      </w:r>
      <w:r w:rsidRPr="004B3DF7">
        <w:rPr>
          <w:lang w:val="en-AU" w:eastAsia="en-US"/>
        </w:rPr>
        <w:tab/>
        <w:t>arrange a second WPI assessment at their own expense; and</w:t>
      </w:r>
    </w:p>
    <w:p w:rsidR="00A243F2" w:rsidRPr="004B3DF7" w:rsidRDefault="00A243F2" w:rsidP="00A243F2">
      <w:pPr>
        <w:tabs>
          <w:tab w:val="right" w:pos="2460"/>
          <w:tab w:val="left" w:pos="2660"/>
        </w:tabs>
        <w:spacing w:before="140"/>
        <w:ind w:left="2660" w:hanging="2660"/>
        <w:jc w:val="both"/>
        <w:rPr>
          <w:lang w:val="en-AU" w:eastAsia="en-US"/>
        </w:rPr>
      </w:pPr>
      <w:r w:rsidRPr="004B3DF7">
        <w:rPr>
          <w:lang w:val="en-AU" w:eastAsia="en-US"/>
        </w:rPr>
        <w:tab/>
        <w:t>(B)</w:t>
      </w:r>
      <w:r w:rsidRPr="004B3DF7">
        <w:rPr>
          <w:lang w:val="en-AU" w:eastAsia="en-US"/>
        </w:rPr>
        <w:tab/>
        <w:t>give the insurer the second WPI report.</w:t>
      </w:r>
    </w:p>
    <w:p w:rsidR="00A243F2" w:rsidRPr="00C62D49" w:rsidRDefault="00A243F2" w:rsidP="00A243F2">
      <w:pPr>
        <w:keepNext/>
        <w:tabs>
          <w:tab w:val="right" w:pos="900"/>
          <w:tab w:val="left" w:pos="1100"/>
        </w:tabs>
        <w:spacing w:before="140"/>
        <w:ind w:left="1100" w:hanging="1100"/>
        <w:jc w:val="both"/>
        <w:rPr>
          <w:spacing w:val="-2"/>
          <w:lang w:val="en-AU" w:eastAsia="en-US"/>
        </w:rPr>
      </w:pPr>
      <w:r w:rsidRPr="004B3DF7">
        <w:rPr>
          <w:lang w:val="en-AU" w:eastAsia="en-US"/>
        </w:rPr>
        <w:tab/>
        <w:t>(1B)</w:t>
      </w:r>
      <w:r w:rsidRPr="004B3DF7">
        <w:rPr>
          <w:lang w:val="en-AU" w:eastAsia="en-US"/>
        </w:rPr>
        <w:tab/>
      </w:r>
      <w:r w:rsidRPr="00C62D49">
        <w:rPr>
          <w:spacing w:val="-2"/>
          <w:lang w:val="en-AU" w:eastAsia="en-US"/>
        </w:rPr>
        <w:t>The relevant insurer for the motor accident must give the notice to the injured person—</w:t>
      </w:r>
    </w:p>
    <w:p w:rsidR="00A243F2" w:rsidRPr="00C62D49" w:rsidRDefault="00A243F2" w:rsidP="00A243F2">
      <w:pPr>
        <w:keepNext/>
        <w:tabs>
          <w:tab w:val="right" w:pos="1400"/>
          <w:tab w:val="left" w:pos="1600"/>
        </w:tabs>
        <w:spacing w:before="140"/>
        <w:ind w:left="1600" w:hanging="1600"/>
        <w:jc w:val="both"/>
        <w:rPr>
          <w:spacing w:val="-2"/>
          <w:lang w:val="en-AU" w:eastAsia="en-US"/>
        </w:rPr>
      </w:pPr>
      <w:r w:rsidRPr="00C62D49">
        <w:rPr>
          <w:spacing w:val="-2"/>
          <w:lang w:val="en-AU" w:eastAsia="en-US"/>
        </w:rPr>
        <w:tab/>
        <w:t>(a)</w:t>
      </w:r>
      <w:r w:rsidRPr="00C62D49">
        <w:rPr>
          <w:spacing w:val="-2"/>
          <w:lang w:val="en-AU" w:eastAsia="en-US"/>
        </w:rPr>
        <w:tab/>
        <w:t>if there are separate WPI reports for the person’s physical and psychological injuries—within 14 days after receiving the later report; or</w:t>
      </w:r>
    </w:p>
    <w:p w:rsidR="00A243F2" w:rsidRPr="00C62D49" w:rsidRDefault="00A243F2" w:rsidP="00A243F2">
      <w:pPr>
        <w:tabs>
          <w:tab w:val="right" w:pos="1400"/>
          <w:tab w:val="left" w:pos="1600"/>
        </w:tabs>
        <w:spacing w:before="140"/>
        <w:ind w:left="1600" w:hanging="1600"/>
        <w:jc w:val="both"/>
        <w:rPr>
          <w:spacing w:val="-2"/>
          <w:lang w:val="en-AU" w:eastAsia="en-US"/>
        </w:rPr>
      </w:pPr>
      <w:r w:rsidRPr="00C62D49">
        <w:rPr>
          <w:spacing w:val="-2"/>
          <w:lang w:val="en-AU" w:eastAsia="en-US"/>
        </w:rPr>
        <w:tab/>
        <w:t>(b)</w:t>
      </w:r>
      <w:r w:rsidRPr="00C62D49">
        <w:rPr>
          <w:spacing w:val="-2"/>
          <w:lang w:val="en-AU" w:eastAsia="en-US"/>
        </w:rPr>
        <w:tab/>
        <w:t>if there is only 1 WPI report—within 14 days after receiving the report.</w:t>
      </w:r>
    </w:p>
    <w:p w:rsidR="00A243F2" w:rsidRPr="004B3DF7"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22</w:t>
      </w:r>
      <w:r w:rsidRPr="004B3DF7">
        <w:rPr>
          <w:rFonts w:ascii="Arial" w:hAnsi="Arial"/>
          <w:b/>
          <w:sz w:val="22"/>
          <w:lang w:val="en-AU" w:eastAsia="en-US"/>
        </w:rPr>
        <w:br/>
        <w:t>Proposed new clause 153 (2A)</w:t>
      </w:r>
      <w:r w:rsidRPr="004B3DF7">
        <w:rPr>
          <w:rFonts w:ascii="Arial" w:hAnsi="Arial"/>
          <w:b/>
          <w:sz w:val="22"/>
          <w:lang w:val="en-AU" w:eastAsia="en-US"/>
        </w:rPr>
        <w:br/>
        <w:t>Page 115, line 24—</w:t>
      </w:r>
    </w:p>
    <w:p w:rsidR="00A243F2" w:rsidRPr="004B3DF7" w:rsidRDefault="00A243F2" w:rsidP="00A243F2">
      <w:pPr>
        <w:keepNext/>
        <w:spacing w:before="140"/>
        <w:ind w:left="1100"/>
        <w:jc w:val="both"/>
        <w:rPr>
          <w:i/>
          <w:lang w:val="en-AU" w:eastAsia="en-US"/>
        </w:rPr>
      </w:pPr>
      <w:r w:rsidRPr="004B3DF7">
        <w:rPr>
          <w:i/>
          <w:lang w:val="en-AU" w:eastAsia="en-US"/>
        </w:rPr>
        <w:t>insert</w:t>
      </w:r>
    </w:p>
    <w:p w:rsidR="00A243F2" w:rsidRPr="004B3DF7" w:rsidRDefault="00A243F2" w:rsidP="00A243F2">
      <w:pPr>
        <w:tabs>
          <w:tab w:val="right" w:pos="900"/>
          <w:tab w:val="left" w:pos="1100"/>
        </w:tabs>
        <w:spacing w:before="140"/>
        <w:ind w:left="1100" w:hanging="1100"/>
        <w:jc w:val="both"/>
        <w:rPr>
          <w:lang w:val="en-AU" w:eastAsia="en-US"/>
        </w:rPr>
      </w:pPr>
      <w:r w:rsidRPr="004B3DF7">
        <w:rPr>
          <w:lang w:val="en-AU" w:eastAsia="en-US"/>
        </w:rPr>
        <w:tab/>
        <w:t>(2A)</w:t>
      </w:r>
      <w:r w:rsidRPr="004B3DF7">
        <w:rPr>
          <w:lang w:val="en-AU" w:eastAsia="en-US"/>
        </w:rPr>
        <w:tab/>
      </w:r>
      <w:r w:rsidRPr="00D63A56">
        <w:rPr>
          <w:spacing w:val="-2"/>
          <w:lang w:val="en-AU" w:eastAsia="en-US"/>
        </w:rPr>
        <w:t>The relevant insurer must take all reasonable steps to notify the injured person about the consequences of failing to notify the insurer,</w:t>
      </w:r>
      <w:r w:rsidRPr="004B3DF7">
        <w:rPr>
          <w:lang w:val="en-AU" w:eastAsia="en-US"/>
        </w:rPr>
        <w:t xml:space="preserve"> and failing to give the insurer the second WPI report, as stated in the notice under subsection (1) within the 26 weeks.</w:t>
      </w:r>
    </w:p>
    <w:p w:rsidR="00A243F2" w:rsidRPr="004B3DF7" w:rsidRDefault="00A243F2" w:rsidP="00A243F2">
      <w:pPr>
        <w:keepNext/>
        <w:spacing w:before="140"/>
        <w:ind w:left="1100"/>
        <w:rPr>
          <w:rFonts w:ascii="Arial" w:hAnsi="Arial"/>
          <w:b/>
          <w:sz w:val="18"/>
          <w:lang w:val="en-AU" w:eastAsia="en-US"/>
        </w:rPr>
      </w:pPr>
      <w:r w:rsidRPr="004B3DF7">
        <w:rPr>
          <w:rFonts w:ascii="Arial" w:hAnsi="Arial"/>
          <w:b/>
          <w:sz w:val="18"/>
          <w:lang w:val="en-AU" w:eastAsia="en-US"/>
        </w:rPr>
        <w:t>Examples—reasonable steps</w:t>
      </w:r>
    </w:p>
    <w:p w:rsidR="00A243F2" w:rsidRPr="004B3DF7" w:rsidRDefault="00A243F2" w:rsidP="00A243F2">
      <w:pPr>
        <w:tabs>
          <w:tab w:val="left" w:pos="1500"/>
        </w:tabs>
        <w:spacing w:before="60"/>
        <w:ind w:left="1500" w:hanging="400"/>
        <w:jc w:val="both"/>
        <w:rPr>
          <w:sz w:val="20"/>
          <w:lang w:val="en-AU" w:eastAsia="en-US"/>
        </w:rPr>
      </w:pPr>
      <w:r w:rsidRPr="004B3DF7">
        <w:rPr>
          <w:sz w:val="20"/>
          <w:lang w:val="en-AU" w:eastAsia="en-US"/>
        </w:rPr>
        <w:t>1</w:t>
      </w:r>
      <w:r w:rsidRPr="004B3DF7">
        <w:rPr>
          <w:sz w:val="20"/>
          <w:lang w:val="en-AU" w:eastAsia="en-US"/>
        </w:rPr>
        <w:tab/>
      </w:r>
      <w:r w:rsidRPr="00D63A56">
        <w:rPr>
          <w:spacing w:val="-2"/>
          <w:sz w:val="20"/>
          <w:lang w:val="en-AU" w:eastAsia="en-US"/>
        </w:rPr>
        <w:t>including information in the written notice under s (1) about the consequences</w:t>
      </w:r>
      <w:r w:rsidRPr="004B3DF7">
        <w:rPr>
          <w:sz w:val="20"/>
          <w:lang w:val="en-AU" w:eastAsia="en-US"/>
        </w:rPr>
        <w:t xml:space="preserve"> of failing to notify the insurer, and failing to give the insurer the second WPI report, within the 26 weeks </w:t>
      </w:r>
    </w:p>
    <w:p w:rsidR="00A243F2" w:rsidRPr="004B3DF7" w:rsidRDefault="00A243F2" w:rsidP="00A243F2">
      <w:pPr>
        <w:tabs>
          <w:tab w:val="left" w:pos="1500"/>
        </w:tabs>
        <w:spacing w:before="60"/>
        <w:ind w:left="1500" w:hanging="400"/>
        <w:jc w:val="both"/>
        <w:rPr>
          <w:sz w:val="20"/>
          <w:lang w:val="en-AU" w:eastAsia="en-US"/>
        </w:rPr>
      </w:pPr>
      <w:r w:rsidRPr="004B3DF7">
        <w:rPr>
          <w:sz w:val="20"/>
          <w:lang w:val="en-AU" w:eastAsia="en-US"/>
        </w:rPr>
        <w:t>2</w:t>
      </w:r>
      <w:r w:rsidRPr="004B3DF7">
        <w:rPr>
          <w:sz w:val="20"/>
          <w:lang w:val="en-AU" w:eastAsia="en-US"/>
        </w:rPr>
        <w:tab/>
        <w:t>sending the injured person a reminder notice before the end of the 26 weeks</w:t>
      </w:r>
    </w:p>
    <w:p w:rsidR="00A243F2" w:rsidRPr="004B3DF7" w:rsidRDefault="00A243F2" w:rsidP="00A243F2">
      <w:pPr>
        <w:keepNext/>
        <w:keepLines/>
        <w:pBdr>
          <w:top w:val="single" w:sz="4" w:space="1" w:color="auto"/>
        </w:pBdr>
        <w:tabs>
          <w:tab w:val="num" w:pos="360"/>
        </w:tabs>
        <w:spacing w:before="240"/>
        <w:rPr>
          <w:rFonts w:ascii="Arial" w:hAnsi="Arial"/>
          <w:b/>
          <w:sz w:val="22"/>
          <w:lang w:val="en-AU" w:eastAsia="en-US"/>
        </w:rPr>
      </w:pPr>
      <w:r>
        <w:rPr>
          <w:rFonts w:ascii="Arial" w:hAnsi="Arial"/>
          <w:b/>
          <w:sz w:val="22"/>
          <w:lang w:val="en-AU" w:eastAsia="en-US"/>
        </w:rPr>
        <w:t>23</w:t>
      </w:r>
      <w:r w:rsidRPr="004B3DF7">
        <w:rPr>
          <w:rFonts w:ascii="Arial" w:hAnsi="Arial"/>
          <w:b/>
          <w:sz w:val="22"/>
          <w:lang w:val="en-AU" w:eastAsia="en-US"/>
        </w:rPr>
        <w:br/>
        <w:t>Clause 154 (1) and (2)</w:t>
      </w:r>
      <w:r w:rsidRPr="004B3DF7">
        <w:rPr>
          <w:rFonts w:ascii="Arial" w:hAnsi="Arial"/>
          <w:b/>
          <w:sz w:val="22"/>
          <w:lang w:val="en-AU" w:eastAsia="en-US"/>
        </w:rPr>
        <w:br/>
        <w:t>Page 116, line 6—</w:t>
      </w:r>
    </w:p>
    <w:p w:rsidR="00A243F2" w:rsidRPr="004B3DF7" w:rsidRDefault="00A243F2" w:rsidP="00A243F2">
      <w:pPr>
        <w:keepNext/>
        <w:spacing w:before="140"/>
        <w:ind w:left="1100"/>
        <w:jc w:val="both"/>
        <w:rPr>
          <w:i/>
          <w:lang w:val="en-AU" w:eastAsia="en-US"/>
        </w:rPr>
      </w:pPr>
      <w:r w:rsidRPr="004B3DF7">
        <w:rPr>
          <w:i/>
          <w:lang w:val="en-AU" w:eastAsia="en-US"/>
        </w:rPr>
        <w:t>omit clause 154 (1) and (2), substitute</w:t>
      </w:r>
    </w:p>
    <w:p w:rsidR="00A243F2" w:rsidRPr="004B3DF7" w:rsidRDefault="00A243F2" w:rsidP="00A243F2">
      <w:pPr>
        <w:tabs>
          <w:tab w:val="right" w:pos="900"/>
          <w:tab w:val="left" w:pos="1100"/>
        </w:tabs>
        <w:spacing w:before="140"/>
        <w:ind w:left="1100" w:hanging="1100"/>
        <w:jc w:val="both"/>
        <w:rPr>
          <w:lang w:val="en-AU" w:eastAsia="en-US"/>
        </w:rPr>
      </w:pPr>
      <w:r w:rsidRPr="004B3DF7">
        <w:rPr>
          <w:lang w:val="en-AU" w:eastAsia="en-US"/>
        </w:rPr>
        <w:tab/>
        <w:t>(1)</w:t>
      </w:r>
      <w:r w:rsidRPr="004B3DF7">
        <w:rPr>
          <w:lang w:val="en-AU" w:eastAsia="en-US"/>
        </w:rPr>
        <w:tab/>
        <w:t>This section applies if—</w:t>
      </w:r>
    </w:p>
    <w:p w:rsidR="00A243F2" w:rsidRPr="004B3DF7" w:rsidRDefault="00A243F2" w:rsidP="00A243F2">
      <w:pPr>
        <w:tabs>
          <w:tab w:val="right" w:pos="1400"/>
          <w:tab w:val="left" w:pos="1600"/>
        </w:tabs>
        <w:spacing w:before="140"/>
        <w:ind w:left="1600" w:hanging="1600"/>
        <w:jc w:val="both"/>
        <w:rPr>
          <w:lang w:val="en-AU" w:eastAsia="en-US"/>
        </w:rPr>
      </w:pPr>
      <w:r w:rsidRPr="004B3DF7">
        <w:rPr>
          <w:lang w:val="en-AU" w:eastAsia="en-US"/>
        </w:rPr>
        <w:tab/>
        <w:t>(a)</w:t>
      </w:r>
      <w:r w:rsidRPr="004B3DF7">
        <w:rPr>
          <w:lang w:val="en-AU" w:eastAsia="en-US"/>
        </w:rPr>
        <w:tab/>
        <w:t>if—</w:t>
      </w:r>
    </w:p>
    <w:p w:rsidR="00A243F2" w:rsidRPr="004B3DF7" w:rsidRDefault="00A243F2" w:rsidP="00A243F2">
      <w:pPr>
        <w:keepLines/>
        <w:tabs>
          <w:tab w:val="right" w:pos="1940"/>
          <w:tab w:val="left" w:pos="2140"/>
        </w:tabs>
        <w:spacing w:before="140"/>
        <w:ind w:left="2146" w:hanging="2146"/>
        <w:jc w:val="both"/>
        <w:rPr>
          <w:lang w:val="en-AU" w:eastAsia="en-US"/>
        </w:rPr>
      </w:pPr>
      <w:r w:rsidRPr="004B3DF7">
        <w:rPr>
          <w:lang w:val="en-AU" w:eastAsia="en-US"/>
        </w:rPr>
        <w:tab/>
        <w:t>(i)</w:t>
      </w:r>
      <w:r w:rsidRPr="004B3DF7">
        <w:rPr>
          <w:lang w:val="en-AU" w:eastAsia="en-US"/>
        </w:rPr>
        <w:tab/>
        <w:t>separate WPI reports from an independent medical examiner assess an injured person</w:t>
      </w:r>
      <w:r>
        <w:rPr>
          <w:lang w:val="en-AU" w:eastAsia="en-US"/>
        </w:rPr>
        <w:t>’</w:t>
      </w:r>
      <w:r w:rsidRPr="004B3DF7">
        <w:rPr>
          <w:lang w:val="en-AU" w:eastAsia="en-US"/>
        </w:rPr>
        <w:t>s physical injuries and psychological injuries—the higher WPI assessment assesses the person</w:t>
      </w:r>
      <w:r>
        <w:rPr>
          <w:lang w:val="en-AU" w:eastAsia="en-US"/>
        </w:rPr>
        <w:t>’</w:t>
      </w:r>
      <w:r w:rsidRPr="004B3DF7">
        <w:rPr>
          <w:lang w:val="en-AU" w:eastAsia="en-US"/>
        </w:rPr>
        <w:t>s WPI as at least 10%; or</w:t>
      </w:r>
    </w:p>
    <w:p w:rsidR="00A243F2" w:rsidRPr="004B3DF7" w:rsidRDefault="00A243F2" w:rsidP="00A243F2">
      <w:pPr>
        <w:tabs>
          <w:tab w:val="right" w:pos="1940"/>
          <w:tab w:val="left" w:pos="2140"/>
        </w:tabs>
        <w:spacing w:before="140"/>
        <w:ind w:left="2140" w:hanging="2140"/>
        <w:jc w:val="both"/>
        <w:rPr>
          <w:lang w:val="en-AU" w:eastAsia="en-US"/>
        </w:rPr>
      </w:pPr>
      <w:r w:rsidRPr="004B3DF7">
        <w:rPr>
          <w:lang w:val="en-AU" w:eastAsia="en-US"/>
        </w:rPr>
        <w:lastRenderedPageBreak/>
        <w:tab/>
        <w:t>(ii)</w:t>
      </w:r>
      <w:r w:rsidRPr="004B3DF7">
        <w:rPr>
          <w:lang w:val="en-AU" w:eastAsia="en-US"/>
        </w:rPr>
        <w:tab/>
        <w:t>only 1 WPI report from an independent medical examiner assesses an injured person</w:t>
      </w:r>
      <w:r>
        <w:rPr>
          <w:lang w:val="en-AU" w:eastAsia="en-US"/>
        </w:rPr>
        <w:t>’</w:t>
      </w:r>
      <w:r w:rsidRPr="004B3DF7">
        <w:rPr>
          <w:lang w:val="en-AU" w:eastAsia="en-US"/>
        </w:rPr>
        <w:t>s WPI—the person</w:t>
      </w:r>
      <w:r>
        <w:rPr>
          <w:lang w:val="en-AU" w:eastAsia="en-US"/>
        </w:rPr>
        <w:t>’</w:t>
      </w:r>
      <w:r w:rsidRPr="004B3DF7">
        <w:rPr>
          <w:lang w:val="en-AU" w:eastAsia="en-US"/>
        </w:rPr>
        <w:t>s WPI is assessed as at least 10%; but</w:t>
      </w:r>
    </w:p>
    <w:p w:rsidR="00A243F2" w:rsidRPr="004B3DF7" w:rsidRDefault="00A243F2" w:rsidP="00A243F2">
      <w:pPr>
        <w:tabs>
          <w:tab w:val="right" w:pos="1400"/>
          <w:tab w:val="left" w:pos="1600"/>
        </w:tabs>
        <w:spacing w:before="140"/>
        <w:ind w:left="1600" w:hanging="1600"/>
        <w:jc w:val="both"/>
        <w:rPr>
          <w:lang w:val="en-AU" w:eastAsia="en-US"/>
        </w:rPr>
      </w:pPr>
      <w:r w:rsidRPr="004B3DF7">
        <w:rPr>
          <w:lang w:val="en-AU" w:eastAsia="en-US"/>
        </w:rPr>
        <w:tab/>
        <w:t>(b)</w:t>
      </w:r>
      <w:r w:rsidRPr="004B3DF7">
        <w:rPr>
          <w:lang w:val="en-AU" w:eastAsia="en-US"/>
        </w:rPr>
        <w:tab/>
      </w:r>
      <w:r w:rsidRPr="00A17C7B">
        <w:rPr>
          <w:spacing w:val="-2"/>
          <w:lang w:val="en-AU" w:eastAsia="en-US"/>
        </w:rPr>
        <w:t>the injured person is not entitled to make a motor accident claim</w:t>
      </w:r>
      <w:r w:rsidRPr="004B3DF7">
        <w:rPr>
          <w:lang w:val="en-AU" w:eastAsia="en-US"/>
        </w:rPr>
        <w:t xml:space="preserve"> in relation to the motor accident. </w:t>
      </w:r>
    </w:p>
    <w:p w:rsidR="00A243F2" w:rsidRPr="004B3DF7" w:rsidRDefault="00A243F2" w:rsidP="00A243F2">
      <w:pPr>
        <w:tabs>
          <w:tab w:val="right" w:pos="900"/>
          <w:tab w:val="left" w:pos="1100"/>
        </w:tabs>
        <w:spacing w:before="140"/>
        <w:ind w:left="1100" w:hanging="1100"/>
        <w:jc w:val="both"/>
        <w:rPr>
          <w:lang w:val="en-AU" w:eastAsia="en-US"/>
        </w:rPr>
      </w:pPr>
      <w:r w:rsidRPr="004B3DF7">
        <w:rPr>
          <w:lang w:val="en-AU" w:eastAsia="en-US"/>
        </w:rPr>
        <w:tab/>
        <w:t>(2)</w:t>
      </w:r>
      <w:r w:rsidRPr="004B3DF7">
        <w:rPr>
          <w:lang w:val="en-AU" w:eastAsia="en-US"/>
        </w:rPr>
        <w:tab/>
        <w:t>The relevant insurer for the motor accident must give the injured person a written notice—</w:t>
      </w:r>
    </w:p>
    <w:p w:rsidR="00A243F2" w:rsidRPr="004B3DF7" w:rsidRDefault="00A243F2" w:rsidP="00A243F2">
      <w:pPr>
        <w:tabs>
          <w:tab w:val="right" w:pos="1400"/>
          <w:tab w:val="left" w:pos="1600"/>
        </w:tabs>
        <w:spacing w:before="140"/>
        <w:ind w:left="1600" w:hanging="1600"/>
        <w:jc w:val="both"/>
        <w:rPr>
          <w:lang w:val="en-AU" w:eastAsia="en-US"/>
        </w:rPr>
      </w:pPr>
      <w:r w:rsidRPr="004B3DF7">
        <w:rPr>
          <w:lang w:val="en-AU" w:eastAsia="en-US"/>
        </w:rPr>
        <w:tab/>
        <w:t>(a)</w:t>
      </w:r>
      <w:r w:rsidRPr="004B3DF7">
        <w:rPr>
          <w:lang w:val="en-AU" w:eastAsia="en-US"/>
        </w:rPr>
        <w:tab/>
        <w:t>including a copy of each report; and</w:t>
      </w:r>
    </w:p>
    <w:p w:rsidR="00A243F2" w:rsidRPr="004B3DF7" w:rsidRDefault="00A243F2" w:rsidP="00A243F2">
      <w:pPr>
        <w:tabs>
          <w:tab w:val="right" w:pos="1400"/>
          <w:tab w:val="left" w:pos="1600"/>
        </w:tabs>
        <w:spacing w:before="140"/>
        <w:ind w:left="1600" w:hanging="1600"/>
        <w:jc w:val="both"/>
        <w:rPr>
          <w:lang w:val="en-AU" w:eastAsia="en-US"/>
        </w:rPr>
      </w:pPr>
      <w:r w:rsidRPr="004B3DF7">
        <w:rPr>
          <w:lang w:val="en-AU" w:eastAsia="en-US"/>
        </w:rPr>
        <w:tab/>
        <w:t>(b)</w:t>
      </w:r>
      <w:r w:rsidRPr="004B3DF7">
        <w:rPr>
          <w:lang w:val="en-AU" w:eastAsia="en-US"/>
        </w:rPr>
        <w:tab/>
      </w:r>
      <w:r w:rsidRPr="00A17C7B">
        <w:rPr>
          <w:spacing w:val="-2"/>
          <w:lang w:val="en-AU" w:eastAsia="en-US"/>
        </w:rPr>
        <w:t>offering the person the amount of quality of life benefits payable</w:t>
      </w:r>
      <w:r w:rsidRPr="004B3DF7">
        <w:rPr>
          <w:lang w:val="en-AU" w:eastAsia="en-US"/>
        </w:rPr>
        <w:t xml:space="preserve"> for their WPI under division 2.6.4 (</w:t>
      </w:r>
      <w:r w:rsidRPr="004B3DF7">
        <w:rPr>
          <w:lang w:val="en-AU"/>
        </w:rPr>
        <w:t>Quality of life benefits—amount payable</w:t>
      </w:r>
      <w:r w:rsidRPr="004B3DF7">
        <w:rPr>
          <w:lang w:val="en-AU" w:eastAsia="en-US"/>
        </w:rPr>
        <w:t>); and</w:t>
      </w:r>
    </w:p>
    <w:p w:rsidR="00A243F2" w:rsidRPr="004B3DF7" w:rsidRDefault="00A243F2" w:rsidP="00A243F2">
      <w:pPr>
        <w:tabs>
          <w:tab w:val="right" w:pos="1400"/>
          <w:tab w:val="left" w:pos="1600"/>
        </w:tabs>
        <w:spacing w:before="140"/>
        <w:ind w:left="1600" w:hanging="1600"/>
        <w:jc w:val="both"/>
        <w:rPr>
          <w:lang w:val="en-AU" w:eastAsia="en-US"/>
        </w:rPr>
      </w:pPr>
      <w:r w:rsidRPr="004B3DF7">
        <w:rPr>
          <w:lang w:val="en-AU" w:eastAsia="en-US"/>
        </w:rPr>
        <w:tab/>
        <w:t>(c)</w:t>
      </w:r>
      <w:r w:rsidRPr="004B3DF7">
        <w:rPr>
          <w:lang w:val="en-AU" w:eastAsia="en-US"/>
        </w:rPr>
        <w:tab/>
        <w:t>telling the person that the person must, within 26 weeks after receiving the notice—</w:t>
      </w:r>
    </w:p>
    <w:p w:rsidR="00A243F2" w:rsidRPr="004B3DF7" w:rsidRDefault="00A243F2" w:rsidP="00A243F2">
      <w:pPr>
        <w:tabs>
          <w:tab w:val="right" w:pos="1940"/>
          <w:tab w:val="left" w:pos="2140"/>
        </w:tabs>
        <w:spacing w:before="140"/>
        <w:ind w:left="2140" w:hanging="2140"/>
        <w:jc w:val="both"/>
        <w:rPr>
          <w:lang w:val="en-AU" w:eastAsia="en-US"/>
        </w:rPr>
      </w:pPr>
      <w:r w:rsidRPr="004B3DF7">
        <w:rPr>
          <w:lang w:val="en-AU" w:eastAsia="en-US"/>
        </w:rPr>
        <w:tab/>
        <w:t>(i)</w:t>
      </w:r>
      <w:r w:rsidRPr="004B3DF7">
        <w:rPr>
          <w:lang w:val="en-AU" w:eastAsia="en-US"/>
        </w:rPr>
        <w:tab/>
        <w:t>notify the insurer, in writing, whether they accept or disagree with each report; and</w:t>
      </w:r>
    </w:p>
    <w:p w:rsidR="00A243F2" w:rsidRPr="004B3DF7" w:rsidRDefault="00A243F2" w:rsidP="00A243F2">
      <w:pPr>
        <w:tabs>
          <w:tab w:val="right" w:pos="1940"/>
          <w:tab w:val="left" w:pos="2140"/>
        </w:tabs>
        <w:spacing w:before="140"/>
        <w:ind w:left="2140" w:hanging="2140"/>
        <w:jc w:val="both"/>
        <w:rPr>
          <w:lang w:val="en-AU" w:eastAsia="en-US"/>
        </w:rPr>
      </w:pPr>
      <w:r w:rsidRPr="004B3DF7">
        <w:rPr>
          <w:lang w:val="en-AU" w:eastAsia="en-US"/>
        </w:rPr>
        <w:tab/>
        <w:t>(ii)</w:t>
      </w:r>
      <w:r w:rsidRPr="004B3DF7">
        <w:rPr>
          <w:lang w:val="en-AU" w:eastAsia="en-US"/>
        </w:rPr>
        <w:tab/>
        <w:t>if the person disagrees with a report and wishes to have a second WPI assessment carried out—</w:t>
      </w:r>
    </w:p>
    <w:p w:rsidR="00A243F2" w:rsidRPr="004B3DF7" w:rsidRDefault="00A243F2" w:rsidP="00A243F2">
      <w:pPr>
        <w:tabs>
          <w:tab w:val="right" w:pos="2460"/>
          <w:tab w:val="left" w:pos="2660"/>
        </w:tabs>
        <w:spacing w:before="140"/>
        <w:ind w:left="2660" w:hanging="2660"/>
        <w:jc w:val="both"/>
        <w:rPr>
          <w:lang w:val="en-AU" w:eastAsia="en-US"/>
        </w:rPr>
      </w:pPr>
      <w:r w:rsidRPr="004B3DF7">
        <w:rPr>
          <w:lang w:val="en-AU" w:eastAsia="en-US"/>
        </w:rPr>
        <w:tab/>
        <w:t>(A)</w:t>
      </w:r>
      <w:r w:rsidRPr="004B3DF7">
        <w:rPr>
          <w:lang w:val="en-AU" w:eastAsia="en-US"/>
        </w:rPr>
        <w:tab/>
        <w:t>arrange a second WPI assessment at their own expense; and</w:t>
      </w:r>
    </w:p>
    <w:p w:rsidR="00A243F2" w:rsidRPr="004B3DF7" w:rsidRDefault="00A243F2" w:rsidP="00A243F2">
      <w:pPr>
        <w:tabs>
          <w:tab w:val="right" w:pos="2460"/>
          <w:tab w:val="left" w:pos="2660"/>
        </w:tabs>
        <w:spacing w:before="140"/>
        <w:ind w:left="2660" w:hanging="2660"/>
        <w:jc w:val="both"/>
        <w:rPr>
          <w:lang w:val="en-AU" w:eastAsia="en-US"/>
        </w:rPr>
      </w:pPr>
      <w:r w:rsidRPr="004B3DF7">
        <w:rPr>
          <w:lang w:val="en-AU" w:eastAsia="en-US"/>
        </w:rPr>
        <w:tab/>
        <w:t>(B)</w:t>
      </w:r>
      <w:r w:rsidRPr="004B3DF7">
        <w:rPr>
          <w:lang w:val="en-AU" w:eastAsia="en-US"/>
        </w:rPr>
        <w:tab/>
        <w:t>give the insurer the second WPI report.</w:t>
      </w:r>
    </w:p>
    <w:p w:rsidR="00A243F2" w:rsidRPr="004B3DF7" w:rsidRDefault="00A243F2" w:rsidP="00A243F2">
      <w:pPr>
        <w:tabs>
          <w:tab w:val="right" w:pos="900"/>
          <w:tab w:val="left" w:pos="1100"/>
        </w:tabs>
        <w:spacing w:before="140"/>
        <w:ind w:left="1100" w:hanging="1100"/>
        <w:jc w:val="both"/>
        <w:rPr>
          <w:lang w:val="en-AU" w:eastAsia="en-US"/>
        </w:rPr>
      </w:pPr>
      <w:r w:rsidRPr="004B3DF7">
        <w:rPr>
          <w:lang w:val="en-AU" w:eastAsia="en-US"/>
        </w:rPr>
        <w:tab/>
        <w:t>(2A)</w:t>
      </w:r>
      <w:r w:rsidRPr="004B3DF7">
        <w:rPr>
          <w:lang w:val="en-AU" w:eastAsia="en-US"/>
        </w:rPr>
        <w:tab/>
      </w:r>
      <w:r w:rsidRPr="00A17C7B">
        <w:rPr>
          <w:spacing w:val="-2"/>
          <w:lang w:val="en-AU" w:eastAsia="en-US"/>
        </w:rPr>
        <w:t>The relevant insurer for the motor accident must give the notice to the</w:t>
      </w:r>
      <w:r w:rsidRPr="004B3DF7">
        <w:rPr>
          <w:lang w:val="en-AU" w:eastAsia="en-US"/>
        </w:rPr>
        <w:t xml:space="preserve"> injured person—</w:t>
      </w:r>
    </w:p>
    <w:p w:rsidR="00A243F2" w:rsidRPr="004B3DF7" w:rsidRDefault="00A243F2" w:rsidP="00A243F2">
      <w:pPr>
        <w:tabs>
          <w:tab w:val="right" w:pos="1400"/>
          <w:tab w:val="left" w:pos="1600"/>
        </w:tabs>
        <w:spacing w:before="140"/>
        <w:ind w:left="1600" w:hanging="1600"/>
        <w:jc w:val="both"/>
        <w:rPr>
          <w:lang w:val="en-AU" w:eastAsia="en-US"/>
        </w:rPr>
      </w:pPr>
      <w:r w:rsidRPr="004B3DF7">
        <w:rPr>
          <w:lang w:val="en-AU" w:eastAsia="en-US"/>
        </w:rPr>
        <w:tab/>
        <w:t>(a)</w:t>
      </w:r>
      <w:r w:rsidRPr="004B3DF7">
        <w:rPr>
          <w:lang w:val="en-AU" w:eastAsia="en-US"/>
        </w:rPr>
        <w:tab/>
        <w:t>if there are separate WPI reports for the person</w:t>
      </w:r>
      <w:r>
        <w:rPr>
          <w:lang w:val="en-AU" w:eastAsia="en-US"/>
        </w:rPr>
        <w:t>’</w:t>
      </w:r>
      <w:r w:rsidRPr="004B3DF7">
        <w:rPr>
          <w:lang w:val="en-AU" w:eastAsia="en-US"/>
        </w:rPr>
        <w:t>s physical and psychological injuries—within 14 days after receiving the later report; or</w:t>
      </w:r>
    </w:p>
    <w:p w:rsidR="00A243F2" w:rsidRPr="004B3DF7" w:rsidRDefault="00A243F2" w:rsidP="00A243F2">
      <w:pPr>
        <w:tabs>
          <w:tab w:val="right" w:pos="1400"/>
          <w:tab w:val="left" w:pos="1600"/>
        </w:tabs>
        <w:spacing w:before="140"/>
        <w:ind w:left="1600" w:hanging="1600"/>
        <w:jc w:val="both"/>
        <w:rPr>
          <w:lang w:val="en-AU" w:eastAsia="en-US"/>
        </w:rPr>
      </w:pPr>
      <w:r w:rsidRPr="004B3DF7">
        <w:rPr>
          <w:lang w:val="en-AU" w:eastAsia="en-US"/>
        </w:rPr>
        <w:tab/>
        <w:t>(b)</w:t>
      </w:r>
      <w:r w:rsidRPr="004B3DF7">
        <w:rPr>
          <w:lang w:val="en-AU" w:eastAsia="en-US"/>
        </w:rPr>
        <w:tab/>
      </w:r>
      <w:r w:rsidRPr="00A17C7B">
        <w:rPr>
          <w:spacing w:val="-2"/>
          <w:lang w:val="en-AU" w:eastAsia="en-US"/>
        </w:rPr>
        <w:t>if there is only 1 WPI report—within 14 days after receiving the</w:t>
      </w:r>
      <w:r w:rsidRPr="004B3DF7">
        <w:rPr>
          <w:lang w:val="en-AU" w:eastAsia="en-US"/>
        </w:rPr>
        <w:t xml:space="preserve"> report.</w:t>
      </w:r>
    </w:p>
    <w:p w:rsidR="00A243F2" w:rsidRPr="004B3DF7" w:rsidRDefault="00A243F2" w:rsidP="00A243F2">
      <w:pPr>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24</w:t>
      </w:r>
      <w:r w:rsidRPr="004B3DF7">
        <w:rPr>
          <w:rFonts w:ascii="Arial" w:hAnsi="Arial"/>
          <w:b/>
          <w:sz w:val="22"/>
          <w:lang w:val="en-AU" w:eastAsia="en-US"/>
        </w:rPr>
        <w:br/>
        <w:t>Proposed new clause 154 (3A)</w:t>
      </w:r>
      <w:r w:rsidRPr="004B3DF7">
        <w:rPr>
          <w:rFonts w:ascii="Arial" w:hAnsi="Arial"/>
          <w:b/>
          <w:sz w:val="22"/>
          <w:lang w:val="en-AU" w:eastAsia="en-US"/>
        </w:rPr>
        <w:br/>
        <w:t>Page 116, line 28—</w:t>
      </w:r>
    </w:p>
    <w:p w:rsidR="00A243F2" w:rsidRPr="004B3DF7" w:rsidRDefault="00A243F2" w:rsidP="00A243F2">
      <w:pPr>
        <w:spacing w:before="140"/>
        <w:ind w:left="1100"/>
        <w:jc w:val="both"/>
        <w:rPr>
          <w:i/>
          <w:lang w:val="en-AU" w:eastAsia="en-US"/>
        </w:rPr>
      </w:pPr>
      <w:r w:rsidRPr="004B3DF7">
        <w:rPr>
          <w:i/>
          <w:lang w:val="en-AU" w:eastAsia="en-US"/>
        </w:rPr>
        <w:t>insert</w:t>
      </w:r>
    </w:p>
    <w:p w:rsidR="00A243F2" w:rsidRPr="004B3DF7" w:rsidRDefault="00A243F2" w:rsidP="00A243F2">
      <w:pPr>
        <w:keepLines/>
        <w:tabs>
          <w:tab w:val="right" w:pos="900"/>
          <w:tab w:val="left" w:pos="1100"/>
        </w:tabs>
        <w:spacing w:before="140"/>
        <w:ind w:left="1100" w:hanging="1100"/>
        <w:jc w:val="both"/>
        <w:rPr>
          <w:lang w:val="en-AU" w:eastAsia="en-US"/>
        </w:rPr>
      </w:pPr>
      <w:r w:rsidRPr="004B3DF7">
        <w:rPr>
          <w:lang w:val="en-AU" w:eastAsia="en-US"/>
        </w:rPr>
        <w:tab/>
        <w:t>(3A)</w:t>
      </w:r>
      <w:r w:rsidRPr="004B3DF7">
        <w:rPr>
          <w:lang w:val="en-AU" w:eastAsia="en-US"/>
        </w:rPr>
        <w:tab/>
        <w:t xml:space="preserve">The relevant insurer must take all reasonable steps to notify the </w:t>
      </w:r>
      <w:r w:rsidRPr="00906B59">
        <w:rPr>
          <w:spacing w:val="-2"/>
          <w:lang w:val="en-AU" w:eastAsia="en-US"/>
        </w:rPr>
        <w:t>injured person about the consequences of failing to notify the insurer,</w:t>
      </w:r>
      <w:r w:rsidRPr="004B3DF7">
        <w:rPr>
          <w:lang w:val="en-AU" w:eastAsia="en-US"/>
        </w:rPr>
        <w:t xml:space="preserve"> and failing to give the insurer the second WPI report, as stated in the notice under subsection (2) within the 26 weeks.</w:t>
      </w:r>
    </w:p>
    <w:p w:rsidR="00A243F2" w:rsidRPr="004B3DF7" w:rsidRDefault="00A243F2" w:rsidP="00A243F2">
      <w:pPr>
        <w:keepNext/>
        <w:spacing w:before="140"/>
        <w:ind w:left="1100"/>
        <w:rPr>
          <w:rFonts w:ascii="Arial" w:hAnsi="Arial"/>
          <w:b/>
          <w:sz w:val="18"/>
          <w:lang w:val="en-AU" w:eastAsia="en-US"/>
        </w:rPr>
      </w:pPr>
      <w:r w:rsidRPr="004B3DF7">
        <w:rPr>
          <w:rFonts w:ascii="Arial" w:hAnsi="Arial"/>
          <w:b/>
          <w:sz w:val="18"/>
          <w:lang w:val="en-AU" w:eastAsia="en-US"/>
        </w:rPr>
        <w:t>Examples—reasonable steps</w:t>
      </w:r>
    </w:p>
    <w:p w:rsidR="00A243F2" w:rsidRPr="004B3DF7" w:rsidRDefault="00A243F2" w:rsidP="00A243F2">
      <w:pPr>
        <w:keepNext/>
        <w:tabs>
          <w:tab w:val="left" w:pos="1500"/>
        </w:tabs>
        <w:spacing w:before="60"/>
        <w:ind w:left="1497" w:hanging="403"/>
        <w:jc w:val="both"/>
        <w:rPr>
          <w:sz w:val="20"/>
          <w:lang w:val="en-AU" w:eastAsia="en-US"/>
        </w:rPr>
      </w:pPr>
      <w:r w:rsidRPr="004B3DF7">
        <w:rPr>
          <w:sz w:val="20"/>
          <w:lang w:val="en-AU" w:eastAsia="en-US"/>
        </w:rPr>
        <w:t>1</w:t>
      </w:r>
      <w:r w:rsidRPr="004B3DF7">
        <w:rPr>
          <w:sz w:val="20"/>
          <w:lang w:val="en-AU" w:eastAsia="en-US"/>
        </w:rPr>
        <w:tab/>
      </w:r>
      <w:r w:rsidRPr="00906B59">
        <w:rPr>
          <w:spacing w:val="-2"/>
          <w:sz w:val="20"/>
          <w:lang w:val="en-AU" w:eastAsia="en-US"/>
        </w:rPr>
        <w:t>including information in the written notice under s (2) about the consequences</w:t>
      </w:r>
      <w:r w:rsidRPr="004B3DF7">
        <w:rPr>
          <w:sz w:val="20"/>
          <w:lang w:val="en-AU" w:eastAsia="en-US"/>
        </w:rPr>
        <w:t xml:space="preserve"> of failing to notify the insurer, and failing to give the insurer the second WPI report, within the 26 weeks </w:t>
      </w:r>
    </w:p>
    <w:p w:rsidR="00A243F2" w:rsidRDefault="00A243F2" w:rsidP="00A243F2">
      <w:pPr>
        <w:tabs>
          <w:tab w:val="left" w:pos="1500"/>
        </w:tabs>
        <w:spacing w:before="60"/>
        <w:ind w:left="1500" w:hanging="400"/>
        <w:jc w:val="both"/>
        <w:rPr>
          <w:sz w:val="20"/>
          <w:lang w:val="en-AU" w:eastAsia="en-US"/>
        </w:rPr>
      </w:pPr>
      <w:r w:rsidRPr="004B3DF7">
        <w:rPr>
          <w:sz w:val="20"/>
          <w:lang w:val="en-AU" w:eastAsia="en-US"/>
        </w:rPr>
        <w:t>2</w:t>
      </w:r>
      <w:r w:rsidRPr="004B3DF7">
        <w:rPr>
          <w:sz w:val="20"/>
          <w:lang w:val="en-AU" w:eastAsia="en-US"/>
        </w:rPr>
        <w:tab/>
        <w:t>sending the injured person a reminder notice before the end of the 26 weeks</w:t>
      </w:r>
    </w:p>
    <w:p w:rsidR="00D24345" w:rsidRPr="004B3DF7" w:rsidRDefault="00D24345" w:rsidP="00D24345">
      <w:pPr>
        <w:pBdr>
          <w:top w:val="single" w:sz="4" w:space="1" w:color="auto"/>
        </w:pBdr>
        <w:tabs>
          <w:tab w:val="left" w:pos="1500"/>
        </w:tabs>
        <w:spacing w:before="120"/>
        <w:ind w:left="403" w:hanging="403"/>
        <w:jc w:val="both"/>
        <w:rPr>
          <w:sz w:val="20"/>
          <w:lang w:val="en-AU" w:eastAsia="en-US"/>
        </w:rPr>
      </w:pPr>
    </w:p>
    <w:p w:rsidR="00A243F2" w:rsidRPr="004B3DF7" w:rsidRDefault="00A243F2" w:rsidP="00D24345">
      <w:pPr>
        <w:keepNext/>
        <w:keepLines/>
        <w:pBdr>
          <w:top w:val="single" w:sz="4" w:space="1" w:color="auto"/>
        </w:pBdr>
        <w:tabs>
          <w:tab w:val="num" w:pos="360"/>
        </w:tabs>
        <w:spacing w:before="240"/>
        <w:rPr>
          <w:rFonts w:ascii="Arial" w:hAnsi="Arial"/>
          <w:b/>
          <w:sz w:val="22"/>
          <w:lang w:val="en-AU" w:eastAsia="en-US"/>
        </w:rPr>
      </w:pPr>
      <w:r>
        <w:rPr>
          <w:rFonts w:ascii="Arial" w:hAnsi="Arial"/>
          <w:b/>
          <w:sz w:val="22"/>
          <w:lang w:val="en-AU" w:eastAsia="en-US"/>
        </w:rPr>
        <w:lastRenderedPageBreak/>
        <w:t>25</w:t>
      </w:r>
      <w:r w:rsidRPr="004B3DF7">
        <w:rPr>
          <w:rFonts w:ascii="Arial" w:hAnsi="Arial"/>
          <w:b/>
          <w:sz w:val="22"/>
          <w:lang w:val="en-AU" w:eastAsia="en-US"/>
        </w:rPr>
        <w:br/>
        <w:t>Clause 155 (1) and (2)</w:t>
      </w:r>
      <w:r w:rsidRPr="004B3DF7">
        <w:rPr>
          <w:rFonts w:ascii="Arial" w:hAnsi="Arial"/>
          <w:b/>
          <w:sz w:val="22"/>
          <w:lang w:val="en-AU" w:eastAsia="en-US"/>
        </w:rPr>
        <w:br/>
        <w:t>Page 117, line 9—</w:t>
      </w:r>
    </w:p>
    <w:p w:rsidR="00A243F2" w:rsidRPr="004B3DF7" w:rsidRDefault="00A243F2" w:rsidP="00D24345">
      <w:pPr>
        <w:keepNext/>
        <w:spacing w:before="140"/>
        <w:ind w:left="1100"/>
        <w:jc w:val="both"/>
        <w:rPr>
          <w:i/>
          <w:lang w:val="en-AU" w:eastAsia="en-US"/>
        </w:rPr>
      </w:pPr>
      <w:r w:rsidRPr="004B3DF7">
        <w:rPr>
          <w:i/>
          <w:lang w:val="en-AU" w:eastAsia="en-US"/>
        </w:rPr>
        <w:t>omit clause 155 (1) and (2), substitute</w:t>
      </w:r>
    </w:p>
    <w:p w:rsidR="00A243F2" w:rsidRPr="004B3DF7" w:rsidRDefault="00A243F2" w:rsidP="00D24345">
      <w:pPr>
        <w:keepNext/>
        <w:tabs>
          <w:tab w:val="right" w:pos="900"/>
          <w:tab w:val="left" w:pos="1100"/>
        </w:tabs>
        <w:spacing w:before="140"/>
        <w:ind w:left="1100" w:hanging="1100"/>
        <w:jc w:val="both"/>
        <w:rPr>
          <w:lang w:val="en-AU" w:eastAsia="en-US"/>
        </w:rPr>
      </w:pPr>
      <w:r w:rsidRPr="004B3DF7">
        <w:rPr>
          <w:lang w:val="en-AU" w:eastAsia="en-US"/>
        </w:rPr>
        <w:tab/>
        <w:t>(1)</w:t>
      </w:r>
      <w:r w:rsidRPr="004B3DF7">
        <w:rPr>
          <w:lang w:val="en-AU" w:eastAsia="en-US"/>
        </w:rPr>
        <w:tab/>
        <w:t>This section applies if—</w:t>
      </w:r>
    </w:p>
    <w:p w:rsidR="00A243F2" w:rsidRPr="004B3DF7" w:rsidRDefault="00A243F2" w:rsidP="00A243F2">
      <w:pPr>
        <w:tabs>
          <w:tab w:val="right" w:pos="1400"/>
          <w:tab w:val="left" w:pos="1600"/>
        </w:tabs>
        <w:spacing w:before="140"/>
        <w:ind w:left="1600" w:hanging="1600"/>
        <w:jc w:val="both"/>
        <w:rPr>
          <w:lang w:val="en-AU" w:eastAsia="en-US"/>
        </w:rPr>
      </w:pPr>
      <w:r w:rsidRPr="004B3DF7">
        <w:rPr>
          <w:lang w:val="en-AU" w:eastAsia="en-US"/>
        </w:rPr>
        <w:tab/>
        <w:t>(a)</w:t>
      </w:r>
      <w:r w:rsidRPr="004B3DF7">
        <w:rPr>
          <w:lang w:val="en-AU" w:eastAsia="en-US"/>
        </w:rPr>
        <w:tab/>
        <w:t>if—</w:t>
      </w:r>
    </w:p>
    <w:p w:rsidR="00A243F2" w:rsidRPr="004B3DF7" w:rsidRDefault="00A243F2" w:rsidP="00A243F2">
      <w:pPr>
        <w:tabs>
          <w:tab w:val="right" w:pos="1940"/>
          <w:tab w:val="left" w:pos="2140"/>
        </w:tabs>
        <w:spacing w:before="140"/>
        <w:ind w:left="2140" w:hanging="2140"/>
        <w:jc w:val="both"/>
        <w:rPr>
          <w:lang w:val="en-AU" w:eastAsia="en-US"/>
        </w:rPr>
      </w:pPr>
      <w:r w:rsidRPr="004B3DF7">
        <w:rPr>
          <w:lang w:val="en-AU" w:eastAsia="en-US"/>
        </w:rPr>
        <w:tab/>
        <w:t>(i)</w:t>
      </w:r>
      <w:r w:rsidRPr="004B3DF7">
        <w:rPr>
          <w:lang w:val="en-AU" w:eastAsia="en-US"/>
        </w:rPr>
        <w:tab/>
        <w:t>separate WPI reports from an independent medical examiner assess an injured person</w:t>
      </w:r>
      <w:r>
        <w:rPr>
          <w:lang w:val="en-AU" w:eastAsia="en-US"/>
        </w:rPr>
        <w:t>’</w:t>
      </w:r>
      <w:r w:rsidRPr="004B3DF7">
        <w:rPr>
          <w:lang w:val="en-AU" w:eastAsia="en-US"/>
        </w:rPr>
        <w:t>s physical injuries and psychological injuries—the higher WPI assessment assesses the person</w:t>
      </w:r>
      <w:r>
        <w:rPr>
          <w:lang w:val="en-AU" w:eastAsia="en-US"/>
        </w:rPr>
        <w:t>’</w:t>
      </w:r>
      <w:r w:rsidRPr="004B3DF7">
        <w:rPr>
          <w:lang w:val="en-AU" w:eastAsia="en-US"/>
        </w:rPr>
        <w:t>s WPI as at least 10%; or</w:t>
      </w:r>
    </w:p>
    <w:p w:rsidR="00A243F2" w:rsidRPr="004B3DF7" w:rsidRDefault="00A243F2" w:rsidP="00A243F2">
      <w:pPr>
        <w:tabs>
          <w:tab w:val="right" w:pos="1940"/>
          <w:tab w:val="left" w:pos="2140"/>
        </w:tabs>
        <w:spacing w:before="140"/>
        <w:ind w:left="2140" w:hanging="2140"/>
        <w:jc w:val="both"/>
        <w:rPr>
          <w:lang w:val="en-AU" w:eastAsia="en-US"/>
        </w:rPr>
      </w:pPr>
      <w:r w:rsidRPr="004B3DF7">
        <w:rPr>
          <w:lang w:val="en-AU" w:eastAsia="en-US"/>
        </w:rPr>
        <w:tab/>
        <w:t>(ii)</w:t>
      </w:r>
      <w:r w:rsidRPr="004B3DF7">
        <w:rPr>
          <w:lang w:val="en-AU" w:eastAsia="en-US"/>
        </w:rPr>
        <w:tab/>
        <w:t>only 1 WPI report from an independent medical examiner assesses an injured person</w:t>
      </w:r>
      <w:r>
        <w:rPr>
          <w:lang w:val="en-AU" w:eastAsia="en-US"/>
        </w:rPr>
        <w:t>’</w:t>
      </w:r>
      <w:r w:rsidRPr="004B3DF7">
        <w:rPr>
          <w:lang w:val="en-AU" w:eastAsia="en-US"/>
        </w:rPr>
        <w:t>s WPI—the person</w:t>
      </w:r>
      <w:r>
        <w:rPr>
          <w:lang w:val="en-AU" w:eastAsia="en-US"/>
        </w:rPr>
        <w:t>’</w:t>
      </w:r>
      <w:r w:rsidRPr="004B3DF7">
        <w:rPr>
          <w:lang w:val="en-AU" w:eastAsia="en-US"/>
        </w:rPr>
        <w:t>s WPI is assessed as at least 10%; and</w:t>
      </w:r>
    </w:p>
    <w:p w:rsidR="00A243F2" w:rsidRPr="004B3DF7" w:rsidRDefault="00A243F2" w:rsidP="00A243F2">
      <w:pPr>
        <w:tabs>
          <w:tab w:val="right" w:pos="1400"/>
          <w:tab w:val="left" w:pos="1600"/>
        </w:tabs>
        <w:spacing w:before="140"/>
        <w:ind w:left="1600" w:hanging="1600"/>
        <w:jc w:val="both"/>
        <w:rPr>
          <w:lang w:val="en-AU" w:eastAsia="en-US"/>
        </w:rPr>
      </w:pPr>
      <w:r w:rsidRPr="004B3DF7">
        <w:rPr>
          <w:lang w:val="en-AU" w:eastAsia="en-US"/>
        </w:rPr>
        <w:tab/>
        <w:t>(b)</w:t>
      </w:r>
      <w:r w:rsidRPr="004B3DF7">
        <w:rPr>
          <w:lang w:val="en-AU" w:eastAsia="en-US"/>
        </w:rPr>
        <w:tab/>
        <w:t xml:space="preserve">the injured person is entitled to make a motor accident claim in relation to the motor accident. </w:t>
      </w:r>
    </w:p>
    <w:p w:rsidR="00A243F2" w:rsidRPr="004B3DF7" w:rsidRDefault="00A243F2" w:rsidP="00A243F2">
      <w:pPr>
        <w:tabs>
          <w:tab w:val="right" w:pos="900"/>
          <w:tab w:val="left" w:pos="1100"/>
        </w:tabs>
        <w:spacing w:before="140"/>
        <w:ind w:left="1100" w:hanging="1100"/>
        <w:jc w:val="both"/>
        <w:rPr>
          <w:lang w:val="en-AU" w:eastAsia="en-US"/>
        </w:rPr>
      </w:pPr>
      <w:r w:rsidRPr="004B3DF7">
        <w:rPr>
          <w:lang w:val="en-AU" w:eastAsia="en-US"/>
        </w:rPr>
        <w:tab/>
        <w:t>(2)</w:t>
      </w:r>
      <w:r w:rsidRPr="004B3DF7">
        <w:rPr>
          <w:lang w:val="en-AU" w:eastAsia="en-US"/>
        </w:rPr>
        <w:tab/>
        <w:t>The relevant insurer for the motor accident must give the injured person a written notice—</w:t>
      </w:r>
    </w:p>
    <w:p w:rsidR="00A243F2" w:rsidRPr="004B3DF7" w:rsidRDefault="00A243F2" w:rsidP="00A243F2">
      <w:pPr>
        <w:tabs>
          <w:tab w:val="right" w:pos="1400"/>
          <w:tab w:val="left" w:pos="1600"/>
        </w:tabs>
        <w:spacing w:before="140"/>
        <w:ind w:left="1600" w:hanging="1600"/>
        <w:jc w:val="both"/>
        <w:rPr>
          <w:lang w:val="en-AU" w:eastAsia="en-US"/>
        </w:rPr>
      </w:pPr>
      <w:r w:rsidRPr="004B3DF7">
        <w:rPr>
          <w:lang w:val="en-AU" w:eastAsia="en-US"/>
        </w:rPr>
        <w:tab/>
        <w:t>(a)</w:t>
      </w:r>
      <w:r w:rsidRPr="004B3DF7">
        <w:rPr>
          <w:lang w:val="en-AU" w:eastAsia="en-US"/>
        </w:rPr>
        <w:tab/>
        <w:t>including a copy of each report; and</w:t>
      </w:r>
    </w:p>
    <w:p w:rsidR="00A243F2" w:rsidRPr="004B3DF7" w:rsidRDefault="00A243F2" w:rsidP="00A243F2">
      <w:pPr>
        <w:tabs>
          <w:tab w:val="right" w:pos="1400"/>
          <w:tab w:val="left" w:pos="1600"/>
        </w:tabs>
        <w:spacing w:before="140"/>
        <w:ind w:left="1600" w:hanging="1600"/>
        <w:jc w:val="both"/>
        <w:rPr>
          <w:lang w:val="en-AU" w:eastAsia="en-US"/>
        </w:rPr>
      </w:pPr>
      <w:r w:rsidRPr="004B3DF7">
        <w:rPr>
          <w:lang w:val="en-AU" w:eastAsia="en-US"/>
        </w:rPr>
        <w:tab/>
        <w:t>(b)</w:t>
      </w:r>
      <w:r w:rsidRPr="004B3DF7">
        <w:rPr>
          <w:lang w:val="en-AU" w:eastAsia="en-US"/>
        </w:rPr>
        <w:tab/>
      </w:r>
      <w:r w:rsidRPr="007901E1">
        <w:rPr>
          <w:spacing w:val="-2"/>
          <w:lang w:val="en-AU" w:eastAsia="en-US"/>
        </w:rPr>
        <w:t>offering the person the amount of quality of life benefits payable</w:t>
      </w:r>
      <w:r w:rsidRPr="004B3DF7">
        <w:rPr>
          <w:lang w:val="en-AU" w:eastAsia="en-US"/>
        </w:rPr>
        <w:t xml:space="preserve"> for their WPI under division 2.6.4 (</w:t>
      </w:r>
      <w:r w:rsidRPr="004B3DF7">
        <w:rPr>
          <w:lang w:val="en-AU"/>
        </w:rPr>
        <w:t>Quality of life benefits—amount payable</w:t>
      </w:r>
      <w:r w:rsidRPr="004B3DF7">
        <w:rPr>
          <w:lang w:val="en-AU" w:eastAsia="en-US"/>
        </w:rPr>
        <w:t>); and</w:t>
      </w:r>
    </w:p>
    <w:p w:rsidR="00A243F2" w:rsidRPr="004B3DF7" w:rsidRDefault="00A243F2" w:rsidP="00A243F2">
      <w:pPr>
        <w:tabs>
          <w:tab w:val="right" w:pos="1400"/>
          <w:tab w:val="left" w:pos="1600"/>
        </w:tabs>
        <w:spacing w:before="140"/>
        <w:ind w:left="1600" w:hanging="1600"/>
        <w:jc w:val="both"/>
        <w:rPr>
          <w:lang w:val="en-AU" w:eastAsia="en-US"/>
        </w:rPr>
      </w:pPr>
      <w:r w:rsidRPr="004B3DF7">
        <w:rPr>
          <w:lang w:val="en-AU" w:eastAsia="en-US"/>
        </w:rPr>
        <w:tab/>
        <w:t>(c)</w:t>
      </w:r>
      <w:r w:rsidRPr="004B3DF7">
        <w:rPr>
          <w:lang w:val="en-AU" w:eastAsia="en-US"/>
        </w:rPr>
        <w:tab/>
        <w:t>explaining the consequences of accepting the offer, including—</w:t>
      </w:r>
    </w:p>
    <w:p w:rsidR="00A243F2" w:rsidRPr="004B3DF7" w:rsidRDefault="00A243F2" w:rsidP="00A243F2">
      <w:pPr>
        <w:tabs>
          <w:tab w:val="right" w:pos="1940"/>
          <w:tab w:val="left" w:pos="2140"/>
        </w:tabs>
        <w:spacing w:before="140"/>
        <w:ind w:left="2140" w:hanging="2140"/>
        <w:jc w:val="both"/>
        <w:rPr>
          <w:lang w:val="en-AU" w:eastAsia="en-US"/>
        </w:rPr>
      </w:pPr>
      <w:r w:rsidRPr="004B3DF7">
        <w:rPr>
          <w:lang w:val="en-AU" w:eastAsia="en-US"/>
        </w:rPr>
        <w:tab/>
        <w:t>(i)</w:t>
      </w:r>
      <w:r w:rsidRPr="004B3DF7">
        <w:rPr>
          <w:lang w:val="en-AU" w:eastAsia="en-US"/>
        </w:rPr>
        <w:tab/>
        <w:t>that the person is entitled to make a motor accident claim in relation to the motor accident; and</w:t>
      </w:r>
    </w:p>
    <w:p w:rsidR="00A243F2" w:rsidRPr="004B3DF7" w:rsidRDefault="00A243F2" w:rsidP="00A243F2">
      <w:pPr>
        <w:tabs>
          <w:tab w:val="right" w:pos="1940"/>
          <w:tab w:val="left" w:pos="2140"/>
        </w:tabs>
        <w:spacing w:before="140"/>
        <w:ind w:left="2140" w:hanging="2140"/>
        <w:jc w:val="both"/>
        <w:rPr>
          <w:lang w:val="en-AU" w:eastAsia="en-US"/>
        </w:rPr>
      </w:pPr>
      <w:r w:rsidRPr="004B3DF7">
        <w:rPr>
          <w:lang w:val="en-AU" w:eastAsia="en-US"/>
        </w:rPr>
        <w:tab/>
        <w:t>(ii)</w:t>
      </w:r>
      <w:r w:rsidRPr="004B3DF7">
        <w:rPr>
          <w:lang w:val="en-AU" w:eastAsia="en-US"/>
        </w:rPr>
        <w:tab/>
        <w:t>that if the person accepts the offer and makes a motor accident claim, the person is not entitled to damages for loss of quality of life under chapter 5 (Motor accident injuries—common law damages); and</w:t>
      </w:r>
    </w:p>
    <w:p w:rsidR="00A243F2" w:rsidRPr="004B3DF7" w:rsidRDefault="00A243F2" w:rsidP="00A243F2">
      <w:pPr>
        <w:tabs>
          <w:tab w:val="right" w:pos="1400"/>
          <w:tab w:val="left" w:pos="1600"/>
        </w:tabs>
        <w:spacing w:before="140"/>
        <w:ind w:left="1600" w:hanging="1600"/>
        <w:jc w:val="both"/>
        <w:rPr>
          <w:lang w:val="en-AU" w:eastAsia="en-US"/>
        </w:rPr>
      </w:pPr>
      <w:r w:rsidRPr="004B3DF7">
        <w:rPr>
          <w:lang w:val="en-AU" w:eastAsia="en-US"/>
        </w:rPr>
        <w:tab/>
        <w:t>(d)</w:t>
      </w:r>
      <w:r w:rsidRPr="004B3DF7">
        <w:rPr>
          <w:lang w:val="en-AU" w:eastAsia="en-US"/>
        </w:rPr>
        <w:tab/>
        <w:t>telling the person that the person must, by the due date—</w:t>
      </w:r>
    </w:p>
    <w:p w:rsidR="00A243F2" w:rsidRPr="004B3DF7" w:rsidRDefault="00A243F2" w:rsidP="00A243F2">
      <w:pPr>
        <w:tabs>
          <w:tab w:val="right" w:pos="1940"/>
          <w:tab w:val="left" w:pos="2140"/>
        </w:tabs>
        <w:spacing w:before="140"/>
        <w:ind w:left="2140" w:hanging="2140"/>
        <w:jc w:val="both"/>
        <w:rPr>
          <w:lang w:val="en-AU" w:eastAsia="en-US"/>
        </w:rPr>
      </w:pPr>
      <w:r w:rsidRPr="004B3DF7">
        <w:rPr>
          <w:lang w:val="en-AU" w:eastAsia="en-US"/>
        </w:rPr>
        <w:tab/>
        <w:t>(i)</w:t>
      </w:r>
      <w:r w:rsidRPr="004B3DF7">
        <w:rPr>
          <w:lang w:val="en-AU" w:eastAsia="en-US"/>
        </w:rPr>
        <w:tab/>
        <w:t>notify the insurer, in writing, whether they accept or disagree with each report; and</w:t>
      </w:r>
    </w:p>
    <w:p w:rsidR="00A243F2" w:rsidRPr="004B3DF7" w:rsidRDefault="00A243F2" w:rsidP="00A243F2">
      <w:pPr>
        <w:tabs>
          <w:tab w:val="right" w:pos="1940"/>
          <w:tab w:val="left" w:pos="2140"/>
        </w:tabs>
        <w:spacing w:before="140"/>
        <w:ind w:left="2140" w:hanging="2140"/>
        <w:jc w:val="both"/>
        <w:rPr>
          <w:lang w:val="en-AU" w:eastAsia="en-US"/>
        </w:rPr>
      </w:pPr>
      <w:r w:rsidRPr="004B3DF7">
        <w:rPr>
          <w:lang w:val="en-AU" w:eastAsia="en-US"/>
        </w:rPr>
        <w:tab/>
        <w:t>(ii)</w:t>
      </w:r>
      <w:r w:rsidRPr="004B3DF7">
        <w:rPr>
          <w:lang w:val="en-AU" w:eastAsia="en-US"/>
        </w:rPr>
        <w:tab/>
        <w:t>if the person disagrees with a report and wishes to have a second WPI assessment carried out—</w:t>
      </w:r>
    </w:p>
    <w:p w:rsidR="00A243F2" w:rsidRPr="004B3DF7" w:rsidRDefault="00A243F2" w:rsidP="00A243F2">
      <w:pPr>
        <w:tabs>
          <w:tab w:val="right" w:pos="2460"/>
          <w:tab w:val="left" w:pos="2660"/>
        </w:tabs>
        <w:spacing w:before="140"/>
        <w:ind w:left="2660" w:hanging="2660"/>
        <w:jc w:val="both"/>
        <w:rPr>
          <w:lang w:val="en-AU" w:eastAsia="en-US"/>
        </w:rPr>
      </w:pPr>
      <w:r w:rsidRPr="004B3DF7">
        <w:rPr>
          <w:lang w:val="en-AU" w:eastAsia="en-US"/>
        </w:rPr>
        <w:tab/>
        <w:t>(A)</w:t>
      </w:r>
      <w:r w:rsidRPr="004B3DF7">
        <w:rPr>
          <w:lang w:val="en-AU" w:eastAsia="en-US"/>
        </w:rPr>
        <w:tab/>
        <w:t>arrange a second WPI assessment at their own expense; and</w:t>
      </w:r>
    </w:p>
    <w:p w:rsidR="00A243F2" w:rsidRPr="004B3DF7" w:rsidRDefault="00A243F2" w:rsidP="00A243F2">
      <w:pPr>
        <w:tabs>
          <w:tab w:val="right" w:pos="2460"/>
          <w:tab w:val="left" w:pos="2660"/>
        </w:tabs>
        <w:spacing w:before="140"/>
        <w:ind w:left="2660" w:hanging="2660"/>
        <w:jc w:val="both"/>
        <w:rPr>
          <w:lang w:val="en-AU" w:eastAsia="en-US"/>
        </w:rPr>
      </w:pPr>
      <w:r w:rsidRPr="004B3DF7">
        <w:rPr>
          <w:lang w:val="en-AU" w:eastAsia="en-US"/>
        </w:rPr>
        <w:tab/>
        <w:t>(B)</w:t>
      </w:r>
      <w:r w:rsidRPr="004B3DF7">
        <w:rPr>
          <w:lang w:val="en-AU" w:eastAsia="en-US"/>
        </w:rPr>
        <w:tab/>
        <w:t>give the insurer the second WPI report.</w:t>
      </w:r>
    </w:p>
    <w:p w:rsidR="00A243F2" w:rsidRPr="004B3DF7" w:rsidRDefault="00A243F2" w:rsidP="00A243F2">
      <w:pPr>
        <w:tabs>
          <w:tab w:val="right" w:pos="900"/>
          <w:tab w:val="left" w:pos="1100"/>
        </w:tabs>
        <w:spacing w:before="140"/>
        <w:ind w:left="1100" w:hanging="1100"/>
        <w:jc w:val="both"/>
        <w:rPr>
          <w:lang w:val="en-AU" w:eastAsia="en-US"/>
        </w:rPr>
      </w:pPr>
      <w:r w:rsidRPr="004B3DF7">
        <w:rPr>
          <w:lang w:val="en-AU" w:eastAsia="en-US"/>
        </w:rPr>
        <w:tab/>
        <w:t>(2A)</w:t>
      </w:r>
      <w:r w:rsidRPr="007901E1">
        <w:rPr>
          <w:spacing w:val="-2"/>
          <w:lang w:val="en-AU" w:eastAsia="en-US"/>
        </w:rPr>
        <w:tab/>
        <w:t>The relevant insurer for the motor accident must give the notice to the</w:t>
      </w:r>
      <w:r w:rsidRPr="004B3DF7">
        <w:rPr>
          <w:lang w:val="en-AU" w:eastAsia="en-US"/>
        </w:rPr>
        <w:t xml:space="preserve"> injured person—</w:t>
      </w:r>
    </w:p>
    <w:p w:rsidR="00A243F2" w:rsidRPr="004B3DF7" w:rsidRDefault="00A243F2" w:rsidP="00BC18CC">
      <w:pPr>
        <w:tabs>
          <w:tab w:val="right" w:pos="1400"/>
          <w:tab w:val="left" w:pos="1600"/>
        </w:tabs>
        <w:spacing w:before="140"/>
        <w:ind w:left="1598" w:hanging="1598"/>
        <w:jc w:val="both"/>
        <w:rPr>
          <w:lang w:val="en-AU" w:eastAsia="en-US"/>
        </w:rPr>
      </w:pPr>
      <w:r w:rsidRPr="004B3DF7">
        <w:rPr>
          <w:lang w:val="en-AU" w:eastAsia="en-US"/>
        </w:rPr>
        <w:tab/>
        <w:t>(a)</w:t>
      </w:r>
      <w:r w:rsidRPr="004B3DF7">
        <w:rPr>
          <w:lang w:val="en-AU" w:eastAsia="en-US"/>
        </w:rPr>
        <w:tab/>
        <w:t>if there are separate WPI reports for the person</w:t>
      </w:r>
      <w:r>
        <w:rPr>
          <w:lang w:val="en-AU" w:eastAsia="en-US"/>
        </w:rPr>
        <w:t>’</w:t>
      </w:r>
      <w:r w:rsidRPr="004B3DF7">
        <w:rPr>
          <w:lang w:val="en-AU" w:eastAsia="en-US"/>
        </w:rPr>
        <w:t>s physical and psychological injuries—within 14 days after receiving the later report; or</w:t>
      </w:r>
    </w:p>
    <w:p w:rsidR="00A243F2" w:rsidRPr="004B3DF7" w:rsidRDefault="00A243F2" w:rsidP="00A243F2">
      <w:pPr>
        <w:tabs>
          <w:tab w:val="right" w:pos="1400"/>
          <w:tab w:val="left" w:pos="1600"/>
        </w:tabs>
        <w:spacing w:before="140"/>
        <w:ind w:left="1600" w:hanging="1600"/>
        <w:jc w:val="both"/>
        <w:rPr>
          <w:lang w:val="en-AU" w:eastAsia="en-US"/>
        </w:rPr>
      </w:pPr>
      <w:r w:rsidRPr="004B3DF7">
        <w:rPr>
          <w:lang w:val="en-AU" w:eastAsia="en-US"/>
        </w:rPr>
        <w:lastRenderedPageBreak/>
        <w:tab/>
        <w:t>(b)</w:t>
      </w:r>
      <w:r w:rsidRPr="004B3DF7">
        <w:rPr>
          <w:lang w:val="en-AU" w:eastAsia="en-US"/>
        </w:rPr>
        <w:tab/>
      </w:r>
      <w:r w:rsidRPr="007901E1">
        <w:rPr>
          <w:spacing w:val="-2"/>
          <w:lang w:val="en-AU" w:eastAsia="en-US"/>
        </w:rPr>
        <w:t>if there is only 1 WPI report—within 14 days after receiving the</w:t>
      </w:r>
      <w:r w:rsidRPr="004B3DF7">
        <w:rPr>
          <w:lang w:val="en-AU" w:eastAsia="en-US"/>
        </w:rPr>
        <w:t xml:space="preserve"> report.</w:t>
      </w:r>
    </w:p>
    <w:p w:rsidR="00A243F2" w:rsidRPr="004B3DF7"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26</w:t>
      </w:r>
      <w:r w:rsidRPr="004B3DF7">
        <w:rPr>
          <w:rFonts w:ascii="Arial" w:hAnsi="Arial"/>
          <w:b/>
          <w:sz w:val="22"/>
          <w:lang w:val="en-AU" w:eastAsia="en-US"/>
        </w:rPr>
        <w:br/>
        <w:t>Proposed new clause 155 (4A)</w:t>
      </w:r>
      <w:r w:rsidRPr="004B3DF7">
        <w:rPr>
          <w:rFonts w:ascii="Arial" w:hAnsi="Arial"/>
          <w:b/>
          <w:sz w:val="22"/>
          <w:lang w:val="en-AU" w:eastAsia="en-US"/>
        </w:rPr>
        <w:br/>
        <w:t>Page 118, line 17—</w:t>
      </w:r>
    </w:p>
    <w:p w:rsidR="00A243F2" w:rsidRPr="004B3DF7" w:rsidRDefault="00A243F2" w:rsidP="00BC18CC">
      <w:pPr>
        <w:keepNext/>
        <w:spacing w:before="120"/>
        <w:ind w:left="1094"/>
        <w:jc w:val="both"/>
        <w:rPr>
          <w:i/>
          <w:lang w:val="en-AU" w:eastAsia="en-US"/>
        </w:rPr>
      </w:pPr>
      <w:r w:rsidRPr="004B3DF7">
        <w:rPr>
          <w:i/>
          <w:lang w:val="en-AU" w:eastAsia="en-US"/>
        </w:rPr>
        <w:t>insert</w:t>
      </w:r>
    </w:p>
    <w:p w:rsidR="00A243F2" w:rsidRPr="004B3DF7" w:rsidRDefault="00A243F2" w:rsidP="00BC18CC">
      <w:pPr>
        <w:keepLines/>
        <w:tabs>
          <w:tab w:val="right" w:pos="900"/>
          <w:tab w:val="left" w:pos="1100"/>
        </w:tabs>
        <w:spacing w:before="120"/>
        <w:ind w:left="1094" w:hanging="1100"/>
        <w:jc w:val="both"/>
        <w:rPr>
          <w:lang w:val="en-AU" w:eastAsia="en-US"/>
        </w:rPr>
      </w:pPr>
      <w:r w:rsidRPr="004B3DF7">
        <w:rPr>
          <w:lang w:val="en-AU" w:eastAsia="en-US"/>
        </w:rPr>
        <w:tab/>
        <w:t>(4A)</w:t>
      </w:r>
      <w:r w:rsidRPr="004B3DF7">
        <w:rPr>
          <w:lang w:val="en-AU" w:eastAsia="en-US"/>
        </w:rPr>
        <w:tab/>
        <w:t>The relevant insurer must take all reasonable steps to notify the injured person about the due date and the consequences of failing to notify the insurer as stated in the notice under subsection (2) by the due date.</w:t>
      </w:r>
    </w:p>
    <w:p w:rsidR="00A243F2" w:rsidRPr="004B3DF7" w:rsidRDefault="00A243F2" w:rsidP="00BC18CC">
      <w:pPr>
        <w:keepNext/>
        <w:spacing w:before="120"/>
        <w:ind w:left="1094"/>
        <w:rPr>
          <w:rFonts w:ascii="Arial" w:hAnsi="Arial"/>
          <w:b/>
          <w:sz w:val="18"/>
          <w:lang w:val="en-AU" w:eastAsia="en-US"/>
        </w:rPr>
      </w:pPr>
      <w:r w:rsidRPr="004B3DF7">
        <w:rPr>
          <w:rFonts w:ascii="Arial" w:hAnsi="Arial"/>
          <w:b/>
          <w:sz w:val="18"/>
          <w:lang w:val="en-AU" w:eastAsia="en-US"/>
        </w:rPr>
        <w:t>Examples—reasonable steps</w:t>
      </w:r>
    </w:p>
    <w:p w:rsidR="00A243F2" w:rsidRPr="004B3DF7" w:rsidRDefault="00A243F2" w:rsidP="00A243F2">
      <w:pPr>
        <w:tabs>
          <w:tab w:val="left" w:pos="1500"/>
        </w:tabs>
        <w:spacing w:before="60"/>
        <w:ind w:left="1500" w:hanging="400"/>
        <w:jc w:val="both"/>
        <w:rPr>
          <w:sz w:val="20"/>
          <w:lang w:val="en-AU" w:eastAsia="en-US"/>
        </w:rPr>
      </w:pPr>
      <w:r w:rsidRPr="004B3DF7">
        <w:rPr>
          <w:sz w:val="20"/>
          <w:lang w:val="en-AU" w:eastAsia="en-US"/>
        </w:rPr>
        <w:t>1</w:t>
      </w:r>
      <w:r w:rsidRPr="004B3DF7">
        <w:rPr>
          <w:sz w:val="20"/>
          <w:lang w:val="en-AU" w:eastAsia="en-US"/>
        </w:rPr>
        <w:tab/>
        <w:t>including information in the written notice under s (2) about the due date and the consequences of failing to notify the insurer by the</w:t>
      </w:r>
      <w:r>
        <w:rPr>
          <w:sz w:val="20"/>
          <w:lang w:val="en-AU" w:eastAsia="en-US"/>
        </w:rPr>
        <w:t xml:space="preserve"> due date</w:t>
      </w:r>
    </w:p>
    <w:p w:rsidR="00A243F2" w:rsidRPr="004B3DF7" w:rsidRDefault="00A243F2" w:rsidP="00A243F2">
      <w:pPr>
        <w:tabs>
          <w:tab w:val="left" w:pos="1500"/>
        </w:tabs>
        <w:spacing w:before="60"/>
        <w:ind w:left="1500" w:hanging="400"/>
        <w:jc w:val="both"/>
        <w:rPr>
          <w:sz w:val="20"/>
          <w:lang w:val="en-AU" w:eastAsia="en-US"/>
        </w:rPr>
      </w:pPr>
      <w:r w:rsidRPr="004B3DF7">
        <w:rPr>
          <w:sz w:val="20"/>
          <w:lang w:val="en-AU" w:eastAsia="en-US"/>
        </w:rPr>
        <w:t>2</w:t>
      </w:r>
      <w:r w:rsidRPr="004B3DF7">
        <w:rPr>
          <w:sz w:val="20"/>
          <w:lang w:val="en-AU" w:eastAsia="en-US"/>
        </w:rPr>
        <w:tab/>
        <w:t>sending the injured person a reminder notice before the due date</w:t>
      </w:r>
    </w:p>
    <w:p w:rsidR="00A243F2" w:rsidRPr="004B3DF7"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27</w:t>
      </w:r>
      <w:r w:rsidRPr="004B3DF7">
        <w:rPr>
          <w:rFonts w:ascii="Arial" w:hAnsi="Arial"/>
          <w:b/>
          <w:sz w:val="22"/>
          <w:lang w:val="en-AU" w:eastAsia="en-US"/>
        </w:rPr>
        <w:br/>
        <w:t>Proposed new clause 156 (5A)</w:t>
      </w:r>
      <w:r w:rsidRPr="004B3DF7">
        <w:rPr>
          <w:rFonts w:ascii="Arial" w:hAnsi="Arial"/>
          <w:b/>
          <w:sz w:val="22"/>
          <w:lang w:val="en-AU" w:eastAsia="en-US"/>
        </w:rPr>
        <w:br/>
        <w:t>Page 119, line 7—</w:t>
      </w:r>
    </w:p>
    <w:p w:rsidR="00A243F2" w:rsidRPr="004B3DF7" w:rsidRDefault="00A243F2" w:rsidP="00BC18CC">
      <w:pPr>
        <w:keepNext/>
        <w:spacing w:before="120"/>
        <w:ind w:left="1094"/>
        <w:jc w:val="both"/>
        <w:rPr>
          <w:i/>
          <w:lang w:val="en-AU" w:eastAsia="en-US"/>
        </w:rPr>
      </w:pPr>
      <w:r w:rsidRPr="004B3DF7">
        <w:rPr>
          <w:i/>
          <w:lang w:val="en-AU" w:eastAsia="en-US"/>
        </w:rPr>
        <w:t>insert</w:t>
      </w:r>
    </w:p>
    <w:p w:rsidR="00A243F2" w:rsidRPr="007901E1" w:rsidRDefault="00A243F2" w:rsidP="00BC18CC">
      <w:pPr>
        <w:tabs>
          <w:tab w:val="right" w:pos="900"/>
          <w:tab w:val="left" w:pos="1100"/>
        </w:tabs>
        <w:spacing w:before="120"/>
        <w:ind w:left="1100" w:hanging="1100"/>
        <w:jc w:val="both"/>
        <w:rPr>
          <w:spacing w:val="-2"/>
          <w:lang w:val="en-AU" w:eastAsia="en-US"/>
        </w:rPr>
      </w:pPr>
      <w:r w:rsidRPr="004B3DF7">
        <w:rPr>
          <w:lang w:val="en-AU" w:eastAsia="en-US"/>
        </w:rPr>
        <w:tab/>
        <w:t>(5A)</w:t>
      </w:r>
      <w:r w:rsidRPr="007901E1">
        <w:rPr>
          <w:spacing w:val="-2"/>
          <w:lang w:val="en-AU" w:eastAsia="en-US"/>
        </w:rPr>
        <w:tab/>
        <w:t>The relevant insurer must reimburse the injured person for the amount of the second WPI assessment if—</w:t>
      </w:r>
    </w:p>
    <w:p w:rsidR="00A243F2" w:rsidRPr="007901E1" w:rsidRDefault="00A243F2" w:rsidP="00BC18CC">
      <w:pPr>
        <w:tabs>
          <w:tab w:val="right" w:pos="1400"/>
          <w:tab w:val="left" w:pos="1600"/>
        </w:tabs>
        <w:spacing w:before="120"/>
        <w:ind w:left="1600" w:hanging="1600"/>
        <w:jc w:val="both"/>
        <w:rPr>
          <w:spacing w:val="-2"/>
          <w:lang w:val="en-AU" w:eastAsia="en-US"/>
        </w:rPr>
      </w:pPr>
      <w:r w:rsidRPr="007901E1">
        <w:rPr>
          <w:spacing w:val="-2"/>
          <w:lang w:val="en-AU" w:eastAsia="en-US"/>
        </w:rPr>
        <w:tab/>
        <w:t>(a)</w:t>
      </w:r>
      <w:r w:rsidRPr="007901E1">
        <w:rPr>
          <w:spacing w:val="-2"/>
          <w:lang w:val="en-AU" w:eastAsia="en-US"/>
        </w:rPr>
        <w:tab/>
        <w:t>the first WPI report assesses the person’s WPI as less than 10%; and</w:t>
      </w:r>
    </w:p>
    <w:p w:rsidR="00A243F2" w:rsidRPr="007901E1" w:rsidRDefault="00A243F2" w:rsidP="00BC18CC">
      <w:pPr>
        <w:tabs>
          <w:tab w:val="right" w:pos="1400"/>
          <w:tab w:val="left" w:pos="1600"/>
        </w:tabs>
        <w:spacing w:before="120"/>
        <w:ind w:left="1600" w:hanging="1600"/>
        <w:jc w:val="both"/>
        <w:rPr>
          <w:spacing w:val="-2"/>
          <w:lang w:val="en-AU" w:eastAsia="en-US"/>
        </w:rPr>
      </w:pPr>
      <w:r w:rsidRPr="007901E1">
        <w:rPr>
          <w:spacing w:val="-2"/>
          <w:lang w:val="en-AU" w:eastAsia="en-US"/>
        </w:rPr>
        <w:tab/>
        <w:t>(b)</w:t>
      </w:r>
      <w:r w:rsidRPr="007901E1">
        <w:rPr>
          <w:spacing w:val="-2"/>
          <w:lang w:val="en-AU" w:eastAsia="en-US"/>
        </w:rPr>
        <w:tab/>
        <w:t>the second WPI report assesses the person’s WPI as at least 10%; and</w:t>
      </w:r>
    </w:p>
    <w:p w:rsidR="00A243F2" w:rsidRPr="007901E1" w:rsidRDefault="00A243F2" w:rsidP="00BC18CC">
      <w:pPr>
        <w:tabs>
          <w:tab w:val="right" w:pos="1400"/>
          <w:tab w:val="left" w:pos="1600"/>
        </w:tabs>
        <w:spacing w:before="120"/>
        <w:ind w:left="1600" w:hanging="1600"/>
        <w:jc w:val="both"/>
        <w:rPr>
          <w:spacing w:val="-2"/>
          <w:lang w:val="en-AU" w:eastAsia="en-US"/>
        </w:rPr>
      </w:pPr>
      <w:r w:rsidRPr="007901E1">
        <w:rPr>
          <w:spacing w:val="-2"/>
          <w:lang w:val="en-AU" w:eastAsia="en-US"/>
        </w:rPr>
        <w:tab/>
        <w:t>(c)</w:t>
      </w:r>
      <w:r w:rsidRPr="007901E1">
        <w:rPr>
          <w:spacing w:val="-2"/>
          <w:lang w:val="en-AU" w:eastAsia="en-US"/>
        </w:rPr>
        <w:tab/>
        <w:t>the person makes a motor accident claim in relation to the motor accident.</w:t>
      </w:r>
    </w:p>
    <w:p w:rsidR="00A243F2" w:rsidRPr="004B3DF7" w:rsidRDefault="00A243F2" w:rsidP="00A243F2">
      <w:pPr>
        <w:keepNext/>
        <w:keepLines/>
        <w:pBdr>
          <w:top w:val="single" w:sz="4" w:space="1" w:color="auto"/>
        </w:pBdr>
        <w:tabs>
          <w:tab w:val="num" w:pos="360"/>
        </w:tabs>
        <w:spacing w:before="240"/>
        <w:rPr>
          <w:rFonts w:ascii="Arial" w:hAnsi="Arial"/>
          <w:b/>
          <w:sz w:val="22"/>
          <w:lang w:val="en-AU" w:eastAsia="en-US"/>
        </w:rPr>
      </w:pPr>
      <w:r>
        <w:rPr>
          <w:rFonts w:ascii="Arial" w:hAnsi="Arial"/>
          <w:b/>
          <w:sz w:val="22"/>
          <w:lang w:val="en-AU" w:eastAsia="en-US"/>
        </w:rPr>
        <w:t>28</w:t>
      </w:r>
      <w:r w:rsidRPr="004B3DF7">
        <w:rPr>
          <w:rFonts w:ascii="Arial" w:hAnsi="Arial"/>
          <w:b/>
          <w:sz w:val="22"/>
          <w:lang w:val="en-AU" w:eastAsia="en-US"/>
        </w:rPr>
        <w:br/>
        <w:t>Clause 158 (3)</w:t>
      </w:r>
      <w:r w:rsidRPr="004B3DF7">
        <w:rPr>
          <w:rFonts w:ascii="Arial" w:hAnsi="Arial"/>
          <w:b/>
          <w:sz w:val="22"/>
          <w:lang w:val="en-AU" w:eastAsia="en-US"/>
        </w:rPr>
        <w:br/>
        <w:t>Page 120, line 15—</w:t>
      </w:r>
    </w:p>
    <w:p w:rsidR="00A243F2" w:rsidRPr="004B3DF7" w:rsidRDefault="00A243F2" w:rsidP="00BC18CC">
      <w:pPr>
        <w:keepNext/>
        <w:spacing w:before="120"/>
        <w:ind w:left="1094"/>
        <w:jc w:val="both"/>
        <w:rPr>
          <w:i/>
          <w:lang w:val="en-AU" w:eastAsia="en-US"/>
        </w:rPr>
      </w:pPr>
      <w:r w:rsidRPr="004B3DF7">
        <w:rPr>
          <w:i/>
          <w:lang w:val="en-AU" w:eastAsia="en-US"/>
        </w:rPr>
        <w:t>omit clause 158 (3), substitute</w:t>
      </w:r>
    </w:p>
    <w:p w:rsidR="00A243F2" w:rsidRPr="004B3DF7" w:rsidRDefault="00A243F2" w:rsidP="00BC18CC">
      <w:pPr>
        <w:tabs>
          <w:tab w:val="right" w:pos="900"/>
          <w:tab w:val="left" w:pos="1100"/>
        </w:tabs>
        <w:spacing w:before="120"/>
        <w:ind w:left="1100" w:hanging="1100"/>
        <w:jc w:val="both"/>
        <w:rPr>
          <w:lang w:val="en-AU"/>
        </w:rPr>
      </w:pPr>
      <w:r w:rsidRPr="004B3DF7">
        <w:rPr>
          <w:lang w:val="en-AU"/>
        </w:rPr>
        <w:tab/>
        <w:t>(3)</w:t>
      </w:r>
      <w:r w:rsidRPr="004B3DF7">
        <w:rPr>
          <w:lang w:val="en-AU"/>
        </w:rPr>
        <w:tab/>
      </w:r>
      <w:r w:rsidRPr="004B3DF7">
        <w:rPr>
          <w:lang w:val="en-AU" w:eastAsia="en-US"/>
        </w:rPr>
        <w:t xml:space="preserve">The final offer WPI must be </w:t>
      </w:r>
      <w:r w:rsidRPr="004B3DF7">
        <w:rPr>
          <w:lang w:val="en-AU"/>
        </w:rPr>
        <w:t>not less than—</w:t>
      </w:r>
    </w:p>
    <w:p w:rsidR="00A243F2" w:rsidRPr="004B3DF7" w:rsidRDefault="00A243F2" w:rsidP="00BC18CC">
      <w:pPr>
        <w:tabs>
          <w:tab w:val="right" w:pos="1400"/>
          <w:tab w:val="left" w:pos="1600"/>
        </w:tabs>
        <w:spacing w:before="120"/>
        <w:ind w:left="1600" w:hanging="1600"/>
        <w:jc w:val="both"/>
        <w:rPr>
          <w:lang w:val="en-AU"/>
        </w:rPr>
      </w:pPr>
      <w:r w:rsidRPr="004B3DF7">
        <w:rPr>
          <w:lang w:val="en-AU"/>
        </w:rPr>
        <w:tab/>
        <w:t>(a)</w:t>
      </w:r>
      <w:r w:rsidRPr="004B3DF7">
        <w:rPr>
          <w:lang w:val="en-AU"/>
        </w:rPr>
        <w:tab/>
        <w:t>if the insurer has not requested the IME provider to arrange a review of the first WPI report under section 157—the WPI assessed in the first WPI report</w:t>
      </w:r>
      <w:r w:rsidRPr="004B3DF7">
        <w:rPr>
          <w:lang w:val="en-AU" w:eastAsia="en-US"/>
        </w:rPr>
        <w:t>; or</w:t>
      </w:r>
    </w:p>
    <w:p w:rsidR="00A243F2" w:rsidRDefault="00A243F2" w:rsidP="00BC18CC">
      <w:pPr>
        <w:keepLines/>
        <w:tabs>
          <w:tab w:val="right" w:pos="1400"/>
          <w:tab w:val="left" w:pos="1600"/>
        </w:tabs>
        <w:spacing w:before="120"/>
        <w:ind w:left="1598" w:hanging="1598"/>
        <w:jc w:val="both"/>
        <w:rPr>
          <w:lang w:val="en-AU"/>
        </w:rPr>
      </w:pPr>
      <w:r w:rsidRPr="004B3DF7">
        <w:rPr>
          <w:lang w:val="en-AU"/>
        </w:rPr>
        <w:tab/>
        <w:t>(b)</w:t>
      </w:r>
      <w:r w:rsidRPr="004B3DF7">
        <w:rPr>
          <w:lang w:val="en-AU"/>
        </w:rPr>
        <w:tab/>
      </w:r>
      <w:r w:rsidRPr="004D3C18">
        <w:rPr>
          <w:spacing w:val="-2"/>
          <w:lang w:val="en-AU"/>
        </w:rPr>
        <w:t>if the insurer has requested the IME provider to arrange a review</w:t>
      </w:r>
      <w:r w:rsidRPr="004B3DF7">
        <w:rPr>
          <w:lang w:val="en-AU"/>
        </w:rPr>
        <w:t xml:space="preserve"> of the first WPI report under section 157—the affirmed or increased assessment of WPI stated in the notice of affirmation or increase.</w:t>
      </w:r>
    </w:p>
    <w:p w:rsidR="00A243F2" w:rsidRPr="004B3DF7" w:rsidRDefault="00A243F2" w:rsidP="00BC18CC">
      <w:pPr>
        <w:keepLines/>
        <w:pBdr>
          <w:top w:val="single" w:sz="4" w:space="1" w:color="auto"/>
        </w:pBdr>
        <w:tabs>
          <w:tab w:val="num" w:pos="360"/>
        </w:tabs>
        <w:spacing w:before="240"/>
        <w:rPr>
          <w:rFonts w:ascii="Arial" w:hAnsi="Arial"/>
          <w:b/>
          <w:sz w:val="22"/>
          <w:lang w:val="en-AU" w:eastAsia="en-US"/>
        </w:rPr>
      </w:pPr>
      <w:r>
        <w:rPr>
          <w:rFonts w:ascii="Arial" w:hAnsi="Arial"/>
          <w:b/>
          <w:sz w:val="22"/>
          <w:lang w:val="en-AU" w:eastAsia="en-US"/>
        </w:rPr>
        <w:t>29</w:t>
      </w:r>
      <w:r w:rsidRPr="004B3DF7">
        <w:rPr>
          <w:rFonts w:ascii="Arial" w:hAnsi="Arial"/>
          <w:b/>
          <w:sz w:val="22"/>
          <w:lang w:val="en-AU" w:eastAsia="en-US"/>
        </w:rPr>
        <w:br/>
        <w:t>Clause 159 (1) (b) (ii)</w:t>
      </w:r>
      <w:r w:rsidRPr="004B3DF7">
        <w:rPr>
          <w:rFonts w:ascii="Arial" w:hAnsi="Arial"/>
          <w:b/>
          <w:sz w:val="22"/>
          <w:lang w:val="en-AU" w:eastAsia="en-US"/>
        </w:rPr>
        <w:br/>
        <w:t>Page 121, line 10—</w:t>
      </w:r>
    </w:p>
    <w:p w:rsidR="00A243F2" w:rsidRDefault="00A243F2" w:rsidP="00BC18CC">
      <w:pPr>
        <w:spacing w:before="120"/>
        <w:ind w:left="1094"/>
        <w:jc w:val="both"/>
        <w:rPr>
          <w:i/>
          <w:lang w:val="en-AU" w:eastAsia="en-US"/>
        </w:rPr>
      </w:pPr>
      <w:r w:rsidRPr="004B3DF7">
        <w:rPr>
          <w:i/>
          <w:lang w:val="en-AU" w:eastAsia="en-US"/>
        </w:rPr>
        <w:t>omit</w:t>
      </w:r>
    </w:p>
    <w:p w:rsidR="00BC18CC" w:rsidRPr="004B3DF7" w:rsidRDefault="00BC18CC" w:rsidP="00BC18CC">
      <w:pPr>
        <w:pBdr>
          <w:top w:val="single" w:sz="4" w:space="1" w:color="auto"/>
        </w:pBdr>
        <w:spacing w:before="120"/>
        <w:jc w:val="both"/>
        <w:rPr>
          <w:i/>
          <w:lang w:val="en-AU" w:eastAsia="en-US"/>
        </w:rPr>
      </w:pPr>
    </w:p>
    <w:p w:rsidR="00A243F2" w:rsidRPr="004B3DF7" w:rsidRDefault="00A243F2" w:rsidP="00A243F2">
      <w:pPr>
        <w:keepNext/>
        <w:keepLines/>
        <w:pBdr>
          <w:top w:val="single" w:sz="4" w:space="1" w:color="auto"/>
        </w:pBdr>
        <w:tabs>
          <w:tab w:val="num" w:pos="360"/>
        </w:tabs>
        <w:spacing w:before="240"/>
        <w:rPr>
          <w:rFonts w:ascii="Arial" w:hAnsi="Arial"/>
          <w:b/>
          <w:sz w:val="22"/>
          <w:lang w:val="en-AU" w:eastAsia="en-US"/>
        </w:rPr>
      </w:pPr>
      <w:r>
        <w:rPr>
          <w:rFonts w:ascii="Arial" w:hAnsi="Arial"/>
          <w:b/>
          <w:sz w:val="22"/>
          <w:lang w:val="en-AU" w:eastAsia="en-US"/>
        </w:rPr>
        <w:lastRenderedPageBreak/>
        <w:t>30</w:t>
      </w:r>
      <w:r w:rsidRPr="004B3DF7">
        <w:rPr>
          <w:rFonts w:ascii="Arial" w:hAnsi="Arial"/>
          <w:b/>
          <w:sz w:val="22"/>
          <w:lang w:val="en-AU" w:eastAsia="en-US"/>
        </w:rPr>
        <w:br/>
        <w:t>Proposed new clause 159 (1) (c)</w:t>
      </w:r>
      <w:r w:rsidRPr="004B3DF7">
        <w:rPr>
          <w:rFonts w:ascii="Arial" w:hAnsi="Arial"/>
          <w:b/>
          <w:sz w:val="22"/>
          <w:lang w:val="en-AU" w:eastAsia="en-US"/>
        </w:rPr>
        <w:br/>
        <w:t>Page 121, line 12—</w:t>
      </w:r>
    </w:p>
    <w:p w:rsidR="00A243F2" w:rsidRPr="004B3DF7" w:rsidRDefault="00A243F2" w:rsidP="00A243F2">
      <w:pPr>
        <w:keepNext/>
        <w:spacing w:before="140"/>
        <w:ind w:left="1100"/>
        <w:jc w:val="both"/>
        <w:rPr>
          <w:i/>
          <w:lang w:val="en-AU" w:eastAsia="en-US"/>
        </w:rPr>
      </w:pPr>
      <w:r w:rsidRPr="004B3DF7">
        <w:rPr>
          <w:i/>
          <w:lang w:val="en-AU" w:eastAsia="en-US"/>
        </w:rPr>
        <w:t>insert</w:t>
      </w:r>
    </w:p>
    <w:p w:rsidR="00A243F2" w:rsidRPr="004B3DF7" w:rsidRDefault="00A243F2" w:rsidP="00A243F2">
      <w:pPr>
        <w:tabs>
          <w:tab w:val="right" w:pos="1400"/>
          <w:tab w:val="left" w:pos="1600"/>
        </w:tabs>
        <w:spacing w:before="140"/>
        <w:ind w:left="1600" w:hanging="1600"/>
        <w:jc w:val="both"/>
        <w:rPr>
          <w:lang w:val="en-AU" w:eastAsia="en-US"/>
        </w:rPr>
      </w:pPr>
      <w:r w:rsidRPr="004B3DF7">
        <w:rPr>
          <w:lang w:val="en-AU" w:eastAsia="en-US"/>
        </w:rPr>
        <w:tab/>
        <w:t>(c)</w:t>
      </w:r>
      <w:r w:rsidRPr="004B3DF7">
        <w:rPr>
          <w:lang w:val="en-AU" w:eastAsia="en-US"/>
        </w:rPr>
        <w:tab/>
      </w:r>
      <w:r w:rsidRPr="004D3C18">
        <w:rPr>
          <w:spacing w:val="-2"/>
          <w:lang w:val="en-AU" w:eastAsia="en-US"/>
        </w:rPr>
        <w:t>offering the person the amount of quality of life benefits payable</w:t>
      </w:r>
      <w:r w:rsidRPr="004B3DF7">
        <w:rPr>
          <w:lang w:val="en-AU" w:eastAsia="en-US"/>
        </w:rPr>
        <w:t xml:space="preserve"> for their final offer WPI under division 2.6.4 (</w:t>
      </w:r>
      <w:r w:rsidRPr="004B3DF7">
        <w:rPr>
          <w:lang w:val="en-AU"/>
        </w:rPr>
        <w:t>Quality of life benefits—amount payable</w:t>
      </w:r>
      <w:r w:rsidRPr="004B3DF7">
        <w:rPr>
          <w:lang w:val="en-AU" w:eastAsia="en-US"/>
        </w:rPr>
        <w:t>), if the insurer considers it appropriate to make an offer.</w:t>
      </w:r>
    </w:p>
    <w:p w:rsidR="00A243F2" w:rsidRPr="004B3DF7"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31</w:t>
      </w:r>
      <w:r w:rsidRPr="004B3DF7">
        <w:rPr>
          <w:rFonts w:ascii="Arial" w:hAnsi="Arial"/>
          <w:b/>
          <w:sz w:val="22"/>
          <w:lang w:val="en-AU" w:eastAsia="en-US"/>
        </w:rPr>
        <w:br/>
        <w:t>Proposed new clause 160 (2A)</w:t>
      </w:r>
      <w:r w:rsidRPr="004B3DF7">
        <w:rPr>
          <w:rFonts w:ascii="Arial" w:hAnsi="Arial"/>
          <w:b/>
          <w:sz w:val="22"/>
          <w:lang w:val="en-AU" w:eastAsia="en-US"/>
        </w:rPr>
        <w:br/>
        <w:t>Page 122, line 15—</w:t>
      </w:r>
    </w:p>
    <w:p w:rsidR="00A243F2" w:rsidRPr="004B3DF7" w:rsidRDefault="00A243F2" w:rsidP="00A243F2">
      <w:pPr>
        <w:keepNext/>
        <w:spacing w:before="140"/>
        <w:ind w:left="1100"/>
        <w:jc w:val="both"/>
        <w:rPr>
          <w:i/>
          <w:lang w:val="en-AU" w:eastAsia="en-US"/>
        </w:rPr>
      </w:pPr>
      <w:r w:rsidRPr="004B3DF7">
        <w:rPr>
          <w:i/>
          <w:lang w:val="en-AU" w:eastAsia="en-US"/>
        </w:rPr>
        <w:t>insert</w:t>
      </w:r>
    </w:p>
    <w:p w:rsidR="00A243F2" w:rsidRPr="004B3DF7" w:rsidRDefault="00A243F2" w:rsidP="00A243F2">
      <w:pPr>
        <w:tabs>
          <w:tab w:val="right" w:pos="900"/>
          <w:tab w:val="left" w:pos="1100"/>
        </w:tabs>
        <w:spacing w:before="140"/>
        <w:ind w:left="1100" w:hanging="1100"/>
        <w:jc w:val="both"/>
        <w:rPr>
          <w:lang w:val="en-AU" w:eastAsia="en-US"/>
        </w:rPr>
      </w:pPr>
      <w:r w:rsidRPr="004B3DF7">
        <w:rPr>
          <w:lang w:val="en-AU" w:eastAsia="en-US"/>
        </w:rPr>
        <w:tab/>
        <w:t>(2A)</w:t>
      </w:r>
      <w:r w:rsidRPr="004B3DF7">
        <w:rPr>
          <w:lang w:val="en-AU" w:eastAsia="en-US"/>
        </w:rPr>
        <w:tab/>
        <w:t xml:space="preserve">The relevant insurer must take all reasonable steps to notify the </w:t>
      </w:r>
      <w:r w:rsidRPr="004D3C18">
        <w:rPr>
          <w:spacing w:val="-2"/>
          <w:lang w:val="en-AU" w:eastAsia="en-US"/>
        </w:rPr>
        <w:t>injured person about the consequences of failing to notify the insurer</w:t>
      </w:r>
      <w:r w:rsidRPr="004B3DF7">
        <w:rPr>
          <w:lang w:val="en-AU" w:eastAsia="en-US"/>
        </w:rPr>
        <w:t xml:space="preserve"> as stated in the notice under subsection (1) within the 28 days.</w:t>
      </w:r>
    </w:p>
    <w:p w:rsidR="00A243F2" w:rsidRPr="004B3DF7" w:rsidRDefault="00A243F2" w:rsidP="00A243F2">
      <w:pPr>
        <w:keepNext/>
        <w:spacing w:before="140"/>
        <w:ind w:left="1100"/>
        <w:rPr>
          <w:rFonts w:ascii="Arial" w:hAnsi="Arial"/>
          <w:b/>
          <w:sz w:val="18"/>
          <w:lang w:val="en-AU" w:eastAsia="en-US"/>
        </w:rPr>
      </w:pPr>
      <w:r w:rsidRPr="004B3DF7">
        <w:rPr>
          <w:rFonts w:ascii="Arial" w:hAnsi="Arial"/>
          <w:b/>
          <w:sz w:val="18"/>
          <w:lang w:val="en-AU" w:eastAsia="en-US"/>
        </w:rPr>
        <w:t>Examples—reasonable steps</w:t>
      </w:r>
    </w:p>
    <w:p w:rsidR="00A243F2" w:rsidRPr="004B3DF7" w:rsidRDefault="00A243F2" w:rsidP="00A243F2">
      <w:pPr>
        <w:tabs>
          <w:tab w:val="left" w:pos="1500"/>
        </w:tabs>
        <w:spacing w:before="60"/>
        <w:ind w:left="1500" w:hanging="400"/>
        <w:jc w:val="both"/>
        <w:rPr>
          <w:sz w:val="20"/>
          <w:lang w:val="en-AU" w:eastAsia="en-US"/>
        </w:rPr>
      </w:pPr>
      <w:r w:rsidRPr="004B3DF7">
        <w:rPr>
          <w:sz w:val="20"/>
          <w:lang w:val="en-AU" w:eastAsia="en-US"/>
        </w:rPr>
        <w:t>1</w:t>
      </w:r>
      <w:r w:rsidRPr="004B3DF7">
        <w:rPr>
          <w:sz w:val="20"/>
          <w:lang w:val="en-AU" w:eastAsia="en-US"/>
        </w:rPr>
        <w:tab/>
      </w:r>
      <w:r w:rsidRPr="004D3C18">
        <w:rPr>
          <w:spacing w:val="-2"/>
          <w:sz w:val="20"/>
          <w:lang w:val="en-AU" w:eastAsia="en-US"/>
        </w:rPr>
        <w:t>including information in the written notice under s (1) about the consequences</w:t>
      </w:r>
      <w:r w:rsidRPr="004B3DF7">
        <w:rPr>
          <w:sz w:val="20"/>
          <w:lang w:val="en-AU" w:eastAsia="en-US"/>
        </w:rPr>
        <w:t xml:space="preserve"> of failing to notify the insurer within the 28 days </w:t>
      </w:r>
    </w:p>
    <w:p w:rsidR="00A243F2" w:rsidRPr="004B3DF7" w:rsidRDefault="00A243F2" w:rsidP="00A243F2">
      <w:pPr>
        <w:tabs>
          <w:tab w:val="left" w:pos="1500"/>
        </w:tabs>
        <w:spacing w:before="60"/>
        <w:ind w:left="1500" w:hanging="400"/>
        <w:jc w:val="both"/>
        <w:rPr>
          <w:sz w:val="20"/>
          <w:lang w:val="en-AU" w:eastAsia="en-US"/>
        </w:rPr>
      </w:pPr>
      <w:r w:rsidRPr="004B3DF7">
        <w:rPr>
          <w:sz w:val="20"/>
          <w:lang w:val="en-AU" w:eastAsia="en-US"/>
        </w:rPr>
        <w:t>2</w:t>
      </w:r>
      <w:r w:rsidRPr="004B3DF7">
        <w:rPr>
          <w:sz w:val="20"/>
          <w:lang w:val="en-AU" w:eastAsia="en-US"/>
        </w:rPr>
        <w:tab/>
        <w:t>sending the injured person a reminder notice before the end of the 28 days</w:t>
      </w:r>
    </w:p>
    <w:p w:rsidR="00A243F2" w:rsidRPr="004B3DF7"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32</w:t>
      </w:r>
      <w:r w:rsidRPr="004B3DF7">
        <w:rPr>
          <w:rFonts w:ascii="Arial" w:hAnsi="Arial"/>
          <w:b/>
          <w:sz w:val="22"/>
          <w:lang w:val="en-AU" w:eastAsia="en-US"/>
        </w:rPr>
        <w:br/>
        <w:t>Proposed new clause 161 (3A)</w:t>
      </w:r>
      <w:r w:rsidRPr="004B3DF7">
        <w:rPr>
          <w:rFonts w:ascii="Arial" w:hAnsi="Arial"/>
          <w:b/>
          <w:sz w:val="22"/>
          <w:lang w:val="en-AU" w:eastAsia="en-US"/>
        </w:rPr>
        <w:br/>
        <w:t>Page 123, line 27—</w:t>
      </w:r>
    </w:p>
    <w:p w:rsidR="00A243F2" w:rsidRPr="004B3DF7" w:rsidRDefault="00A243F2" w:rsidP="00A243F2">
      <w:pPr>
        <w:keepNext/>
        <w:spacing w:before="140"/>
        <w:ind w:left="1100"/>
        <w:jc w:val="both"/>
        <w:rPr>
          <w:i/>
          <w:lang w:val="en-AU" w:eastAsia="en-US"/>
        </w:rPr>
      </w:pPr>
      <w:r w:rsidRPr="004B3DF7">
        <w:rPr>
          <w:i/>
          <w:lang w:val="en-AU" w:eastAsia="en-US"/>
        </w:rPr>
        <w:t>insert</w:t>
      </w:r>
    </w:p>
    <w:p w:rsidR="00A243F2" w:rsidRPr="004B3DF7" w:rsidRDefault="00A243F2" w:rsidP="00A243F2">
      <w:pPr>
        <w:tabs>
          <w:tab w:val="right" w:pos="900"/>
          <w:tab w:val="left" w:pos="1100"/>
        </w:tabs>
        <w:spacing w:before="140"/>
        <w:ind w:left="1100" w:hanging="1100"/>
        <w:jc w:val="both"/>
        <w:rPr>
          <w:lang w:val="en-AU" w:eastAsia="en-US"/>
        </w:rPr>
      </w:pPr>
      <w:r w:rsidRPr="004B3DF7">
        <w:rPr>
          <w:lang w:val="en-AU" w:eastAsia="en-US"/>
        </w:rPr>
        <w:tab/>
        <w:t>(3A)</w:t>
      </w:r>
      <w:r w:rsidRPr="004B3DF7">
        <w:rPr>
          <w:lang w:val="en-AU" w:eastAsia="en-US"/>
        </w:rPr>
        <w:tab/>
        <w:t xml:space="preserve">The relevant insurer must take all reasonable steps to notify the </w:t>
      </w:r>
      <w:r w:rsidRPr="004D3C18">
        <w:rPr>
          <w:spacing w:val="-2"/>
          <w:lang w:val="en-AU" w:eastAsia="en-US"/>
        </w:rPr>
        <w:t>injured person about the consequences of failing to notify the insurer</w:t>
      </w:r>
      <w:r w:rsidRPr="004B3DF7">
        <w:rPr>
          <w:lang w:val="en-AU" w:eastAsia="en-US"/>
        </w:rPr>
        <w:t xml:space="preserve"> as stated in the notice under subsection (2) </w:t>
      </w:r>
      <w:r>
        <w:rPr>
          <w:lang w:val="en-AU" w:eastAsia="en-US"/>
        </w:rPr>
        <w:t xml:space="preserve">within the 28 </w:t>
      </w:r>
      <w:r w:rsidRPr="004B3DF7">
        <w:rPr>
          <w:lang w:val="en-AU" w:eastAsia="en-US"/>
        </w:rPr>
        <w:t>days.</w:t>
      </w:r>
    </w:p>
    <w:p w:rsidR="00A243F2" w:rsidRPr="004B3DF7" w:rsidRDefault="00A243F2" w:rsidP="00A243F2">
      <w:pPr>
        <w:keepNext/>
        <w:spacing w:before="140"/>
        <w:ind w:left="1100"/>
        <w:rPr>
          <w:rFonts w:ascii="Arial" w:hAnsi="Arial"/>
          <w:b/>
          <w:sz w:val="18"/>
          <w:lang w:val="en-AU" w:eastAsia="en-US"/>
        </w:rPr>
      </w:pPr>
      <w:r w:rsidRPr="004B3DF7">
        <w:rPr>
          <w:rFonts w:ascii="Arial" w:hAnsi="Arial"/>
          <w:b/>
          <w:sz w:val="18"/>
          <w:lang w:val="en-AU" w:eastAsia="en-US"/>
        </w:rPr>
        <w:t>Examples—reasonable steps</w:t>
      </w:r>
    </w:p>
    <w:p w:rsidR="00A243F2" w:rsidRPr="004B3DF7" w:rsidRDefault="00A243F2" w:rsidP="00A243F2">
      <w:pPr>
        <w:tabs>
          <w:tab w:val="left" w:pos="1500"/>
        </w:tabs>
        <w:spacing w:before="60"/>
        <w:ind w:left="1500" w:hanging="400"/>
        <w:jc w:val="both"/>
        <w:rPr>
          <w:sz w:val="20"/>
          <w:lang w:val="en-AU" w:eastAsia="en-US"/>
        </w:rPr>
      </w:pPr>
      <w:r w:rsidRPr="004B3DF7">
        <w:rPr>
          <w:sz w:val="20"/>
          <w:lang w:val="en-AU" w:eastAsia="en-US"/>
        </w:rPr>
        <w:t>1</w:t>
      </w:r>
      <w:r w:rsidRPr="004B3DF7">
        <w:rPr>
          <w:sz w:val="20"/>
          <w:lang w:val="en-AU" w:eastAsia="en-US"/>
        </w:rPr>
        <w:tab/>
      </w:r>
      <w:r w:rsidRPr="004D3C18">
        <w:rPr>
          <w:spacing w:val="-2"/>
          <w:sz w:val="20"/>
          <w:lang w:val="en-AU" w:eastAsia="en-US"/>
        </w:rPr>
        <w:t>including information in the written notice under s (2) about the consequences</w:t>
      </w:r>
      <w:r w:rsidRPr="004B3DF7">
        <w:rPr>
          <w:sz w:val="20"/>
          <w:lang w:val="en-AU" w:eastAsia="en-US"/>
        </w:rPr>
        <w:t xml:space="preserve"> of failing to notify the insurer within the 28 days</w:t>
      </w:r>
    </w:p>
    <w:p w:rsidR="00A243F2" w:rsidRDefault="00A243F2" w:rsidP="00A243F2">
      <w:pPr>
        <w:tabs>
          <w:tab w:val="left" w:pos="1500"/>
        </w:tabs>
        <w:spacing w:before="60"/>
        <w:ind w:left="1500" w:hanging="400"/>
        <w:jc w:val="both"/>
        <w:rPr>
          <w:sz w:val="20"/>
          <w:lang w:val="en-AU" w:eastAsia="en-US"/>
        </w:rPr>
      </w:pPr>
      <w:r w:rsidRPr="004B3DF7">
        <w:rPr>
          <w:sz w:val="20"/>
          <w:lang w:val="en-AU" w:eastAsia="en-US"/>
        </w:rPr>
        <w:t>2</w:t>
      </w:r>
      <w:r w:rsidRPr="004B3DF7">
        <w:rPr>
          <w:sz w:val="20"/>
          <w:lang w:val="en-AU" w:eastAsia="en-US"/>
        </w:rPr>
        <w:tab/>
        <w:t>sending the injured person a reminder notice before the 28 days</w:t>
      </w:r>
    </w:p>
    <w:p w:rsidR="00A243F2" w:rsidRPr="004B3DF7"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33</w:t>
      </w:r>
      <w:r w:rsidRPr="004B3DF7">
        <w:rPr>
          <w:rFonts w:ascii="Arial" w:hAnsi="Arial"/>
          <w:b/>
          <w:sz w:val="22"/>
          <w:lang w:val="en-AU" w:eastAsia="en-US"/>
        </w:rPr>
        <w:br/>
        <w:t>Proposed new clause 162 (4A)</w:t>
      </w:r>
      <w:r w:rsidRPr="004B3DF7">
        <w:rPr>
          <w:rFonts w:ascii="Arial" w:hAnsi="Arial"/>
          <w:b/>
          <w:sz w:val="22"/>
          <w:lang w:val="en-AU" w:eastAsia="en-US"/>
        </w:rPr>
        <w:br/>
        <w:t>Page 125, line 28—</w:t>
      </w:r>
    </w:p>
    <w:p w:rsidR="00A243F2" w:rsidRPr="004B3DF7" w:rsidRDefault="00A243F2" w:rsidP="00A243F2">
      <w:pPr>
        <w:keepNext/>
        <w:spacing w:before="140"/>
        <w:ind w:left="1100"/>
        <w:jc w:val="both"/>
        <w:rPr>
          <w:i/>
          <w:lang w:val="en-AU" w:eastAsia="en-US"/>
        </w:rPr>
      </w:pPr>
      <w:r w:rsidRPr="004B3DF7">
        <w:rPr>
          <w:i/>
          <w:lang w:val="en-AU" w:eastAsia="en-US"/>
        </w:rPr>
        <w:t>insert</w:t>
      </w:r>
    </w:p>
    <w:p w:rsidR="00A243F2" w:rsidRPr="004B3DF7" w:rsidRDefault="00A243F2" w:rsidP="00A243F2">
      <w:pPr>
        <w:tabs>
          <w:tab w:val="right" w:pos="900"/>
          <w:tab w:val="left" w:pos="1100"/>
        </w:tabs>
        <w:spacing w:before="140"/>
        <w:ind w:left="1100" w:hanging="1100"/>
        <w:jc w:val="both"/>
        <w:rPr>
          <w:lang w:val="en-AU" w:eastAsia="en-US"/>
        </w:rPr>
      </w:pPr>
      <w:r w:rsidRPr="004B3DF7">
        <w:rPr>
          <w:lang w:val="en-AU" w:eastAsia="en-US"/>
        </w:rPr>
        <w:tab/>
        <w:t>(4A)</w:t>
      </w:r>
      <w:r w:rsidRPr="004B3DF7">
        <w:rPr>
          <w:lang w:val="en-AU" w:eastAsia="en-US"/>
        </w:rPr>
        <w:tab/>
        <w:t>The relevant insurer must take all reasonable steps to notify the injured person about the due date and the consequences of failing to notify the insurer as stated in the notice under subsection (2) by the due date.</w:t>
      </w:r>
    </w:p>
    <w:p w:rsidR="00A243F2" w:rsidRPr="004B3DF7" w:rsidRDefault="00A243F2" w:rsidP="00A243F2">
      <w:pPr>
        <w:keepNext/>
        <w:spacing w:before="140"/>
        <w:ind w:left="1100"/>
        <w:rPr>
          <w:rFonts w:ascii="Arial" w:hAnsi="Arial"/>
          <w:b/>
          <w:sz w:val="18"/>
          <w:lang w:val="en-AU" w:eastAsia="en-US"/>
        </w:rPr>
      </w:pPr>
      <w:r w:rsidRPr="004B3DF7">
        <w:rPr>
          <w:rFonts w:ascii="Arial" w:hAnsi="Arial"/>
          <w:b/>
          <w:sz w:val="18"/>
          <w:lang w:val="en-AU" w:eastAsia="en-US"/>
        </w:rPr>
        <w:t>Examples—reasonable steps</w:t>
      </w:r>
    </w:p>
    <w:p w:rsidR="00A243F2" w:rsidRPr="004B3DF7" w:rsidRDefault="00A243F2" w:rsidP="00A243F2">
      <w:pPr>
        <w:tabs>
          <w:tab w:val="left" w:pos="1500"/>
        </w:tabs>
        <w:spacing w:before="60"/>
        <w:ind w:left="1500" w:hanging="400"/>
        <w:jc w:val="both"/>
        <w:rPr>
          <w:sz w:val="20"/>
          <w:lang w:val="en-AU" w:eastAsia="en-US"/>
        </w:rPr>
      </w:pPr>
      <w:r w:rsidRPr="004B3DF7">
        <w:rPr>
          <w:sz w:val="20"/>
          <w:lang w:val="en-AU" w:eastAsia="en-US"/>
        </w:rPr>
        <w:t>1</w:t>
      </w:r>
      <w:r w:rsidRPr="004B3DF7">
        <w:rPr>
          <w:sz w:val="20"/>
          <w:lang w:val="en-AU" w:eastAsia="en-US"/>
        </w:rPr>
        <w:tab/>
        <w:t>including information in the written notice under s (2) about the due date and the consequences of failing to notify the insurer by the due date</w:t>
      </w:r>
    </w:p>
    <w:p w:rsidR="00A243F2" w:rsidRDefault="00A243F2" w:rsidP="00A243F2">
      <w:pPr>
        <w:tabs>
          <w:tab w:val="left" w:pos="1500"/>
        </w:tabs>
        <w:spacing w:before="60"/>
        <w:ind w:left="1500" w:hanging="400"/>
        <w:jc w:val="both"/>
        <w:rPr>
          <w:sz w:val="20"/>
          <w:lang w:val="en-AU" w:eastAsia="en-US"/>
        </w:rPr>
      </w:pPr>
      <w:r w:rsidRPr="004B3DF7">
        <w:rPr>
          <w:sz w:val="20"/>
          <w:lang w:val="en-AU" w:eastAsia="en-US"/>
        </w:rPr>
        <w:t>2</w:t>
      </w:r>
      <w:r w:rsidRPr="004B3DF7">
        <w:rPr>
          <w:sz w:val="20"/>
          <w:lang w:val="en-AU" w:eastAsia="en-US"/>
        </w:rPr>
        <w:tab/>
        <w:t>sending the injured person a reminder notice before the due date</w:t>
      </w:r>
    </w:p>
    <w:p w:rsidR="00BC18CC" w:rsidRPr="00BC18CC" w:rsidRDefault="00BC18CC" w:rsidP="00BC18CC">
      <w:pPr>
        <w:pBdr>
          <w:top w:val="single" w:sz="4" w:space="1" w:color="auto"/>
        </w:pBdr>
        <w:tabs>
          <w:tab w:val="left" w:pos="1500"/>
        </w:tabs>
        <w:spacing w:before="120"/>
        <w:ind w:left="403" w:hanging="403"/>
        <w:jc w:val="both"/>
        <w:rPr>
          <w:sz w:val="22"/>
          <w:szCs w:val="22"/>
          <w:lang w:val="en-AU" w:eastAsia="en-US"/>
        </w:rPr>
      </w:pPr>
    </w:p>
    <w:p w:rsidR="00A243F2" w:rsidRPr="004B3DF7" w:rsidRDefault="00A243F2" w:rsidP="00A243F2">
      <w:pPr>
        <w:keepNext/>
        <w:keepLines/>
        <w:pBdr>
          <w:top w:val="single" w:sz="4" w:space="0" w:color="auto"/>
        </w:pBdr>
        <w:tabs>
          <w:tab w:val="num" w:pos="360"/>
        </w:tabs>
        <w:spacing w:before="240"/>
        <w:rPr>
          <w:rFonts w:ascii="Arial" w:hAnsi="Arial"/>
          <w:b/>
          <w:sz w:val="22"/>
          <w:lang w:val="en-AU" w:eastAsia="en-US"/>
        </w:rPr>
      </w:pPr>
      <w:r>
        <w:rPr>
          <w:rFonts w:ascii="Arial" w:hAnsi="Arial"/>
          <w:b/>
          <w:sz w:val="22"/>
          <w:lang w:val="en-AU" w:eastAsia="en-US"/>
        </w:rPr>
        <w:lastRenderedPageBreak/>
        <w:t>34</w:t>
      </w:r>
      <w:r w:rsidRPr="004B3DF7">
        <w:rPr>
          <w:rFonts w:ascii="Arial" w:hAnsi="Arial"/>
          <w:b/>
          <w:sz w:val="22"/>
          <w:lang w:val="en-AU" w:eastAsia="en-US"/>
        </w:rPr>
        <w:br/>
        <w:t>Clause 163 (2)</w:t>
      </w:r>
      <w:r w:rsidRPr="004B3DF7">
        <w:rPr>
          <w:rFonts w:ascii="Arial" w:hAnsi="Arial"/>
          <w:b/>
          <w:sz w:val="22"/>
          <w:lang w:val="en-AU" w:eastAsia="en-US"/>
        </w:rPr>
        <w:br/>
        <w:t>Page 126, line 15—</w:t>
      </w:r>
    </w:p>
    <w:p w:rsidR="00A243F2" w:rsidRPr="004B3DF7" w:rsidRDefault="00A243F2" w:rsidP="00A243F2">
      <w:pPr>
        <w:keepNext/>
        <w:spacing w:before="140"/>
        <w:ind w:left="1100"/>
        <w:jc w:val="both"/>
        <w:rPr>
          <w:i/>
          <w:lang w:val="en-AU" w:eastAsia="en-US"/>
        </w:rPr>
      </w:pPr>
      <w:r w:rsidRPr="004B3DF7">
        <w:rPr>
          <w:i/>
          <w:lang w:val="en-AU" w:eastAsia="en-US"/>
        </w:rPr>
        <w:t>omit clause 163 (2), substitute</w:t>
      </w:r>
    </w:p>
    <w:p w:rsidR="00A243F2" w:rsidRPr="004D3C18" w:rsidRDefault="00A243F2" w:rsidP="00A243F2">
      <w:pPr>
        <w:tabs>
          <w:tab w:val="right" w:pos="900"/>
          <w:tab w:val="left" w:pos="1100"/>
        </w:tabs>
        <w:spacing w:before="140"/>
        <w:ind w:left="1100" w:hanging="1100"/>
        <w:jc w:val="both"/>
        <w:rPr>
          <w:spacing w:val="-2"/>
          <w:lang w:val="en-AU" w:eastAsia="en-US"/>
        </w:rPr>
      </w:pPr>
      <w:r w:rsidRPr="004B3DF7">
        <w:rPr>
          <w:lang w:val="en-AU" w:eastAsia="en-US"/>
        </w:rPr>
        <w:tab/>
        <w:t>(2)</w:t>
      </w:r>
      <w:r w:rsidRPr="004B3DF7">
        <w:rPr>
          <w:lang w:val="en-AU" w:eastAsia="en-US"/>
        </w:rPr>
        <w:tab/>
      </w:r>
      <w:r w:rsidRPr="004D3C18">
        <w:rPr>
          <w:spacing w:val="-2"/>
          <w:lang w:val="en-AU" w:eastAsia="en-US"/>
        </w:rPr>
        <w:t>Unless an injured person has injuries to more than 1 body system, the relevant insurer is only liable for the costs of—</w:t>
      </w:r>
    </w:p>
    <w:p w:rsidR="00A243F2" w:rsidRPr="004D3C18" w:rsidRDefault="00A243F2" w:rsidP="00A243F2">
      <w:pPr>
        <w:tabs>
          <w:tab w:val="right" w:pos="1400"/>
          <w:tab w:val="left" w:pos="1600"/>
        </w:tabs>
        <w:spacing w:before="140"/>
        <w:ind w:left="1600" w:hanging="1600"/>
        <w:jc w:val="both"/>
        <w:rPr>
          <w:spacing w:val="-2"/>
          <w:lang w:val="en-AU" w:eastAsia="en-US"/>
        </w:rPr>
      </w:pPr>
      <w:r w:rsidRPr="004D3C18">
        <w:rPr>
          <w:spacing w:val="-2"/>
          <w:lang w:val="en-AU" w:eastAsia="en-US"/>
        </w:rPr>
        <w:tab/>
        <w:t>(a)</w:t>
      </w:r>
      <w:r w:rsidRPr="004D3C18">
        <w:rPr>
          <w:spacing w:val="-2"/>
          <w:lang w:val="en-AU" w:eastAsia="en-US"/>
        </w:rPr>
        <w:tab/>
        <w:t xml:space="preserve">1 WPI assessment of the person’s physical injuries; and </w:t>
      </w:r>
    </w:p>
    <w:p w:rsidR="00A243F2" w:rsidRPr="004D3C18" w:rsidRDefault="00A243F2" w:rsidP="00A243F2">
      <w:pPr>
        <w:tabs>
          <w:tab w:val="right" w:pos="1400"/>
          <w:tab w:val="left" w:pos="1600"/>
        </w:tabs>
        <w:spacing w:before="140"/>
        <w:ind w:left="1600" w:hanging="1600"/>
        <w:jc w:val="both"/>
        <w:rPr>
          <w:spacing w:val="-2"/>
          <w:lang w:val="en-AU" w:eastAsia="en-US"/>
        </w:rPr>
      </w:pPr>
      <w:r w:rsidRPr="004D3C18">
        <w:rPr>
          <w:spacing w:val="-2"/>
          <w:lang w:val="en-AU" w:eastAsia="en-US"/>
        </w:rPr>
        <w:tab/>
        <w:t>(b)</w:t>
      </w:r>
      <w:r w:rsidRPr="004D3C18">
        <w:rPr>
          <w:spacing w:val="-2"/>
          <w:lang w:val="en-AU" w:eastAsia="en-US"/>
        </w:rPr>
        <w:tab/>
        <w:t>if the person may request a WPI assessment of the person’s psychological injuries under section 149—1 WPI assessment of the person’s psychological injuries.</w:t>
      </w:r>
    </w:p>
    <w:p w:rsidR="00A243F2" w:rsidRPr="004B3DF7"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35</w:t>
      </w:r>
      <w:r w:rsidRPr="004B3DF7">
        <w:rPr>
          <w:rFonts w:ascii="Arial" w:hAnsi="Arial"/>
          <w:b/>
          <w:sz w:val="22"/>
          <w:lang w:val="en-AU" w:eastAsia="en-US"/>
        </w:rPr>
        <w:br/>
        <w:t>Proposed new clause 163A</w:t>
      </w:r>
      <w:r w:rsidRPr="004B3DF7">
        <w:rPr>
          <w:rFonts w:ascii="Arial" w:hAnsi="Arial"/>
          <w:b/>
          <w:sz w:val="22"/>
          <w:lang w:val="en-AU" w:eastAsia="en-US"/>
        </w:rPr>
        <w:br/>
        <w:t>Page 126, line 20—</w:t>
      </w:r>
    </w:p>
    <w:p w:rsidR="00A243F2" w:rsidRPr="004B3DF7" w:rsidRDefault="00A243F2" w:rsidP="00A243F2">
      <w:pPr>
        <w:keepNext/>
        <w:spacing w:before="140"/>
        <w:ind w:left="1100"/>
        <w:jc w:val="both"/>
        <w:rPr>
          <w:i/>
          <w:lang w:val="en-AU" w:eastAsia="en-US"/>
        </w:rPr>
      </w:pPr>
      <w:r w:rsidRPr="004B3DF7">
        <w:rPr>
          <w:i/>
          <w:lang w:val="en-AU" w:eastAsia="en-US"/>
        </w:rPr>
        <w:t>insert</w:t>
      </w:r>
    </w:p>
    <w:p w:rsidR="00A243F2" w:rsidRPr="004B3DF7" w:rsidRDefault="00A243F2" w:rsidP="00A243F2">
      <w:pPr>
        <w:keepNext/>
        <w:tabs>
          <w:tab w:val="left" w:pos="1100"/>
        </w:tabs>
        <w:spacing w:before="240"/>
        <w:ind w:left="1100" w:hanging="1100"/>
        <w:rPr>
          <w:rFonts w:ascii="Arial" w:hAnsi="Arial"/>
          <w:b/>
          <w:lang w:val="en-AU" w:eastAsia="en-US"/>
        </w:rPr>
      </w:pPr>
      <w:r w:rsidRPr="004B3DF7">
        <w:rPr>
          <w:rFonts w:ascii="Arial" w:hAnsi="Arial"/>
          <w:b/>
          <w:lang w:val="en-AU" w:eastAsia="en-US"/>
        </w:rPr>
        <w:t>163A</w:t>
      </w:r>
      <w:r w:rsidRPr="004B3DF7">
        <w:rPr>
          <w:rFonts w:ascii="Arial" w:hAnsi="Arial"/>
          <w:b/>
          <w:lang w:val="en-AU" w:eastAsia="en-US"/>
        </w:rPr>
        <w:tab/>
        <w:t>Effect of certain WPI assessments on motor accident claim</w:t>
      </w:r>
    </w:p>
    <w:p w:rsidR="00A243F2" w:rsidRPr="00E3640B" w:rsidRDefault="00A243F2" w:rsidP="00A243F2">
      <w:pPr>
        <w:spacing w:before="140"/>
        <w:ind w:left="1100"/>
        <w:jc w:val="both"/>
        <w:rPr>
          <w:spacing w:val="-2"/>
          <w:lang w:val="en-AU" w:eastAsia="en-US"/>
        </w:rPr>
      </w:pPr>
      <w:r w:rsidRPr="00E3640B">
        <w:rPr>
          <w:spacing w:val="-2"/>
          <w:lang w:val="en-AU" w:eastAsia="en-US"/>
        </w:rPr>
        <w:t xml:space="preserve">Despite the </w:t>
      </w:r>
      <w:r w:rsidRPr="00E3640B">
        <w:rPr>
          <w:i/>
          <w:spacing w:val="-2"/>
          <w:lang w:val="en-AU" w:eastAsia="en-US"/>
        </w:rPr>
        <w:t>Limitation Act 1985</w:t>
      </w:r>
      <w:r w:rsidRPr="00E3640B">
        <w:rPr>
          <w:spacing w:val="-2"/>
          <w:lang w:val="en-AU" w:eastAsia="en-US"/>
        </w:rPr>
        <w:t>, section 16AA (Motor accident claims), a person injured in a motor accident who has had a WPI assessment has 3 months from whichever of the following dates applies:</w:t>
      </w:r>
    </w:p>
    <w:p w:rsidR="00A243F2" w:rsidRPr="00E3640B" w:rsidRDefault="00A243F2" w:rsidP="00A243F2">
      <w:pPr>
        <w:tabs>
          <w:tab w:val="right" w:pos="1400"/>
          <w:tab w:val="left" w:pos="1600"/>
        </w:tabs>
        <w:spacing w:before="140"/>
        <w:ind w:left="1600" w:hanging="1600"/>
        <w:jc w:val="both"/>
        <w:rPr>
          <w:spacing w:val="-2"/>
          <w:lang w:val="en-AU" w:eastAsia="en-US"/>
        </w:rPr>
      </w:pPr>
      <w:r w:rsidRPr="00E3640B">
        <w:rPr>
          <w:spacing w:val="-2"/>
          <w:lang w:val="en-AU" w:eastAsia="en-US"/>
        </w:rPr>
        <w:tab/>
        <w:t>(a)</w:t>
      </w:r>
      <w:r w:rsidRPr="00E3640B">
        <w:rPr>
          <w:spacing w:val="-2"/>
          <w:lang w:val="en-AU" w:eastAsia="en-US"/>
        </w:rPr>
        <w:tab/>
        <w:t>if the injured person receives a notice under section 141 (3B) (WPI assessment 4 years 6 months after motor accident)—the date that is 26 weeks after the date of the notice;</w:t>
      </w:r>
    </w:p>
    <w:p w:rsidR="00A243F2" w:rsidRPr="00E3640B" w:rsidRDefault="00A243F2" w:rsidP="00A243F2">
      <w:pPr>
        <w:tabs>
          <w:tab w:val="right" w:pos="1400"/>
          <w:tab w:val="left" w:pos="1600"/>
        </w:tabs>
        <w:spacing w:before="140"/>
        <w:ind w:left="1600" w:hanging="1600"/>
        <w:jc w:val="both"/>
        <w:rPr>
          <w:spacing w:val="-2"/>
          <w:lang w:val="en-AU" w:eastAsia="en-US"/>
        </w:rPr>
      </w:pPr>
      <w:r w:rsidRPr="00E3640B">
        <w:rPr>
          <w:spacing w:val="-2"/>
          <w:lang w:val="en-AU" w:eastAsia="en-US"/>
        </w:rPr>
        <w:tab/>
        <w:t>(b)</w:t>
      </w:r>
      <w:r w:rsidRPr="00E3640B">
        <w:rPr>
          <w:spacing w:val="-2"/>
          <w:lang w:val="en-AU" w:eastAsia="en-US"/>
        </w:rPr>
        <w:tab/>
        <w:t>if the injured person receives a notice under section 155 (2) (WPI 10% or more—injured person entitled to make motor accident claim) or section 162 (2) (Final offer WPI 10% or more—injured person entitled to make motor accident claim)—the due date for the notice.</w:t>
      </w:r>
    </w:p>
    <w:p w:rsidR="00A243F2" w:rsidRPr="004B3DF7" w:rsidRDefault="00A243F2" w:rsidP="00A243F2">
      <w:pPr>
        <w:keepNext/>
        <w:keepLines/>
        <w:pBdr>
          <w:top w:val="single" w:sz="4" w:space="1" w:color="auto"/>
        </w:pBdr>
        <w:tabs>
          <w:tab w:val="num" w:pos="360"/>
        </w:tabs>
        <w:spacing w:before="240"/>
        <w:rPr>
          <w:rFonts w:ascii="Arial" w:hAnsi="Arial"/>
          <w:b/>
          <w:sz w:val="22"/>
          <w:lang w:val="en-AU" w:eastAsia="en-US"/>
        </w:rPr>
      </w:pPr>
      <w:r>
        <w:rPr>
          <w:rFonts w:ascii="Arial" w:hAnsi="Arial"/>
          <w:b/>
          <w:sz w:val="22"/>
          <w:lang w:val="en-AU" w:eastAsia="en-US"/>
        </w:rPr>
        <w:t>36</w:t>
      </w:r>
      <w:r w:rsidRPr="004B3DF7">
        <w:rPr>
          <w:rFonts w:ascii="Arial" w:hAnsi="Arial"/>
          <w:b/>
          <w:sz w:val="22"/>
          <w:lang w:val="en-AU" w:eastAsia="en-US"/>
        </w:rPr>
        <w:br/>
        <w:t>Clause 164 (1) (a) and (b)</w:t>
      </w:r>
      <w:r w:rsidRPr="004B3DF7">
        <w:rPr>
          <w:rFonts w:ascii="Arial" w:hAnsi="Arial"/>
          <w:b/>
          <w:sz w:val="22"/>
          <w:lang w:val="en-AU" w:eastAsia="en-US"/>
        </w:rPr>
        <w:br/>
        <w:t>Page 127, line 6—</w:t>
      </w:r>
    </w:p>
    <w:p w:rsidR="00A243F2" w:rsidRPr="004B3DF7" w:rsidRDefault="00A243F2" w:rsidP="00A243F2">
      <w:pPr>
        <w:keepNext/>
        <w:spacing w:before="140"/>
        <w:ind w:left="1100"/>
        <w:jc w:val="both"/>
        <w:rPr>
          <w:i/>
          <w:lang w:val="en-AU" w:eastAsia="en-US"/>
        </w:rPr>
      </w:pPr>
      <w:r w:rsidRPr="004B3DF7">
        <w:rPr>
          <w:i/>
          <w:lang w:val="en-AU" w:eastAsia="en-US"/>
        </w:rPr>
        <w:t>omit clause 164 (1) (a) and (b), substitute</w:t>
      </w:r>
    </w:p>
    <w:p w:rsidR="00A243F2" w:rsidRPr="004B3DF7" w:rsidRDefault="00A243F2" w:rsidP="00A243F2">
      <w:pPr>
        <w:tabs>
          <w:tab w:val="right" w:pos="1400"/>
          <w:tab w:val="left" w:pos="1600"/>
        </w:tabs>
        <w:spacing w:before="140"/>
        <w:ind w:left="1600" w:hanging="1600"/>
        <w:jc w:val="both"/>
        <w:rPr>
          <w:lang w:val="en-AU" w:eastAsia="en-US"/>
        </w:rPr>
      </w:pPr>
      <w:r w:rsidRPr="004B3DF7">
        <w:rPr>
          <w:lang w:val="en-AU" w:eastAsia="en-US"/>
        </w:rPr>
        <w:tab/>
        <w:t>(a)</w:t>
      </w:r>
      <w:r w:rsidRPr="004B3DF7">
        <w:rPr>
          <w:lang w:val="en-AU" w:eastAsia="en-US"/>
        </w:rPr>
        <w:tab/>
      </w:r>
      <w:r w:rsidRPr="00E3640B">
        <w:rPr>
          <w:spacing w:val="-2"/>
          <w:lang w:val="en-AU" w:eastAsia="en-US"/>
        </w:rPr>
        <w:t>if there are separate WPI reports for the person’s physical and psychological injuries—as at the date of the later WPI report; or</w:t>
      </w:r>
    </w:p>
    <w:p w:rsidR="00A243F2" w:rsidRPr="004B3DF7" w:rsidRDefault="00A243F2" w:rsidP="00A243F2">
      <w:pPr>
        <w:tabs>
          <w:tab w:val="right" w:pos="1400"/>
          <w:tab w:val="left" w:pos="1600"/>
        </w:tabs>
        <w:spacing w:before="140"/>
        <w:ind w:left="1600" w:hanging="1600"/>
        <w:jc w:val="both"/>
        <w:rPr>
          <w:lang w:val="en-AU" w:eastAsia="en-US"/>
        </w:rPr>
      </w:pPr>
      <w:r w:rsidRPr="004B3DF7">
        <w:rPr>
          <w:lang w:val="en-AU" w:eastAsia="en-US"/>
        </w:rPr>
        <w:tab/>
        <w:t>(b)</w:t>
      </w:r>
      <w:r w:rsidRPr="004B3DF7">
        <w:rPr>
          <w:lang w:val="en-AU" w:eastAsia="en-US"/>
        </w:rPr>
        <w:tab/>
        <w:t>if there is only 1 WPI report—as at the date of the WPI report; or</w:t>
      </w:r>
    </w:p>
    <w:p w:rsidR="00A243F2" w:rsidRPr="004B3DF7" w:rsidRDefault="00A243F2" w:rsidP="00A243F2">
      <w:pPr>
        <w:tabs>
          <w:tab w:val="right" w:pos="1400"/>
          <w:tab w:val="left" w:pos="1600"/>
        </w:tabs>
        <w:spacing w:before="140"/>
        <w:ind w:left="1600" w:hanging="1600"/>
        <w:jc w:val="both"/>
        <w:rPr>
          <w:lang w:val="en-AU" w:eastAsia="en-US"/>
        </w:rPr>
      </w:pPr>
      <w:r w:rsidRPr="004B3DF7">
        <w:rPr>
          <w:lang w:val="en-AU" w:eastAsia="en-US"/>
        </w:rPr>
        <w:tab/>
        <w:t>(c)</w:t>
      </w:r>
      <w:r w:rsidRPr="004B3DF7">
        <w:rPr>
          <w:lang w:val="en-AU" w:eastAsia="en-US"/>
        </w:rPr>
        <w:tab/>
        <w:t>if a WPI report is reviewed under section 157 (4) (Second WPI report—original WPI may be affirmed or increased)—</w:t>
      </w:r>
    </w:p>
    <w:p w:rsidR="00A243F2" w:rsidRPr="004B3DF7" w:rsidRDefault="00A243F2" w:rsidP="00A243F2">
      <w:pPr>
        <w:tabs>
          <w:tab w:val="right" w:pos="1940"/>
          <w:tab w:val="left" w:pos="2140"/>
        </w:tabs>
        <w:spacing w:before="140"/>
        <w:ind w:left="2140" w:hanging="2140"/>
        <w:jc w:val="both"/>
        <w:rPr>
          <w:lang w:val="en-AU" w:eastAsia="en-US"/>
        </w:rPr>
      </w:pPr>
      <w:r w:rsidRPr="004B3DF7">
        <w:rPr>
          <w:lang w:val="en-AU" w:eastAsia="en-US"/>
        </w:rPr>
        <w:tab/>
        <w:t>(i)</w:t>
      </w:r>
      <w:r w:rsidRPr="004B3DF7">
        <w:rPr>
          <w:lang w:val="en-AU" w:eastAsia="en-US"/>
        </w:rPr>
        <w:tab/>
        <w:t>if separate WPI reports for the person</w:t>
      </w:r>
      <w:r>
        <w:rPr>
          <w:lang w:val="en-AU" w:eastAsia="en-US"/>
        </w:rPr>
        <w:t>’</w:t>
      </w:r>
      <w:r w:rsidRPr="004B3DF7">
        <w:rPr>
          <w:lang w:val="en-AU" w:eastAsia="en-US"/>
        </w:rPr>
        <w:t>s physical and psychological injuries are reviewed—as at the date of the notice of affirmation or increase of the later review; or</w:t>
      </w:r>
    </w:p>
    <w:p w:rsidR="00A243F2" w:rsidRPr="004B3DF7" w:rsidRDefault="00A243F2" w:rsidP="00A243F2">
      <w:pPr>
        <w:tabs>
          <w:tab w:val="right" w:pos="1940"/>
          <w:tab w:val="left" w:pos="2140"/>
        </w:tabs>
        <w:spacing w:before="140"/>
        <w:ind w:left="2140" w:hanging="2140"/>
        <w:jc w:val="both"/>
        <w:rPr>
          <w:lang w:val="en-AU" w:eastAsia="en-US"/>
        </w:rPr>
      </w:pPr>
      <w:r w:rsidRPr="004B3DF7">
        <w:rPr>
          <w:lang w:val="en-AU" w:eastAsia="en-US"/>
        </w:rPr>
        <w:lastRenderedPageBreak/>
        <w:tab/>
        <w:t>(ii)</w:t>
      </w:r>
      <w:r w:rsidRPr="004B3DF7">
        <w:rPr>
          <w:lang w:val="en-AU" w:eastAsia="en-US"/>
        </w:rPr>
        <w:tab/>
        <w:t>if only 1 WPI report is reviewed—as at the date of the notice of affirmation or increase.</w:t>
      </w:r>
    </w:p>
    <w:p w:rsidR="00A243F2" w:rsidRPr="004B3DF7"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37</w:t>
      </w:r>
      <w:r w:rsidRPr="004B3DF7">
        <w:rPr>
          <w:rFonts w:ascii="Arial" w:hAnsi="Arial"/>
          <w:b/>
          <w:sz w:val="22"/>
          <w:lang w:val="en-AU" w:eastAsia="en-US"/>
        </w:rPr>
        <w:br/>
        <w:t xml:space="preserve">Clause 183, definition of </w:t>
      </w:r>
      <w:r w:rsidRPr="004B3DF7">
        <w:rPr>
          <w:rFonts w:ascii="Arial" w:hAnsi="Arial"/>
          <w:b/>
          <w:i/>
          <w:sz w:val="22"/>
          <w:lang w:val="en-AU" w:eastAsia="en-US"/>
        </w:rPr>
        <w:t>internally reviewable decision</w:t>
      </w:r>
      <w:r w:rsidRPr="004B3DF7">
        <w:rPr>
          <w:rFonts w:ascii="Arial" w:hAnsi="Arial"/>
          <w:b/>
          <w:sz w:val="22"/>
          <w:lang w:val="en-AU" w:eastAsia="en-US"/>
        </w:rPr>
        <w:t>, except note</w:t>
      </w:r>
      <w:r w:rsidRPr="004B3DF7">
        <w:rPr>
          <w:rFonts w:ascii="Arial" w:hAnsi="Arial"/>
          <w:b/>
          <w:sz w:val="22"/>
          <w:lang w:val="en-AU" w:eastAsia="en-US"/>
        </w:rPr>
        <w:br/>
        <w:t>Page 141, line 15—</w:t>
      </w:r>
    </w:p>
    <w:p w:rsidR="00A243F2" w:rsidRPr="004B3DF7" w:rsidRDefault="00A243F2" w:rsidP="00A243F2">
      <w:pPr>
        <w:keepNext/>
        <w:spacing w:before="140"/>
        <w:ind w:left="1100"/>
        <w:jc w:val="both"/>
        <w:rPr>
          <w:i/>
          <w:lang w:val="en-AU" w:eastAsia="en-US"/>
        </w:rPr>
      </w:pPr>
      <w:r w:rsidRPr="004B3DF7">
        <w:rPr>
          <w:i/>
          <w:lang w:val="en-AU" w:eastAsia="en-US"/>
        </w:rPr>
        <w:t>omit the definition, substitute</w:t>
      </w:r>
    </w:p>
    <w:p w:rsidR="00A243F2" w:rsidRPr="004B3DF7" w:rsidRDefault="00A243F2" w:rsidP="00A243F2">
      <w:pPr>
        <w:numPr>
          <w:ilvl w:val="5"/>
          <w:numId w:val="0"/>
        </w:numPr>
        <w:spacing w:before="140"/>
        <w:ind w:left="1100"/>
        <w:jc w:val="both"/>
        <w:outlineLvl w:val="5"/>
        <w:rPr>
          <w:lang w:val="en-AU" w:eastAsia="en-US"/>
        </w:rPr>
      </w:pPr>
      <w:r w:rsidRPr="004B3DF7">
        <w:rPr>
          <w:b/>
          <w:i/>
          <w:lang w:val="en-AU" w:eastAsia="en-US"/>
        </w:rPr>
        <w:t>internally reviewable decision</w:t>
      </w:r>
      <w:r w:rsidRPr="004B3DF7">
        <w:rPr>
          <w:lang w:val="en-AU" w:eastAsia="en-US"/>
        </w:rPr>
        <w:t xml:space="preserve"> means a decision of an insurer—</w:t>
      </w:r>
    </w:p>
    <w:p w:rsidR="00A243F2" w:rsidRPr="004B3DF7" w:rsidRDefault="00A243F2" w:rsidP="00A243F2">
      <w:pPr>
        <w:tabs>
          <w:tab w:val="right" w:pos="1400"/>
          <w:tab w:val="left" w:pos="1600"/>
        </w:tabs>
        <w:spacing w:before="140"/>
        <w:ind w:left="1600" w:hanging="1600"/>
        <w:jc w:val="both"/>
        <w:rPr>
          <w:lang w:val="en-AU" w:eastAsia="en-US"/>
        </w:rPr>
      </w:pPr>
      <w:r w:rsidRPr="004B3DF7">
        <w:rPr>
          <w:lang w:val="en-AU" w:eastAsia="en-US"/>
        </w:rPr>
        <w:tab/>
        <w:t>(a)</w:t>
      </w:r>
      <w:r w:rsidRPr="004B3DF7">
        <w:rPr>
          <w:lang w:val="en-AU" w:eastAsia="en-US"/>
        </w:rPr>
        <w:tab/>
        <w:t>mentioned in schedule 1A, part 1A.1, column 3 under a provision of this Act mentioned in column 2 in relation to the decision; or</w:t>
      </w:r>
    </w:p>
    <w:p w:rsidR="00A243F2" w:rsidRPr="004B3DF7" w:rsidRDefault="00A243F2" w:rsidP="00A243F2">
      <w:pPr>
        <w:tabs>
          <w:tab w:val="right" w:pos="1400"/>
          <w:tab w:val="left" w:pos="1600"/>
        </w:tabs>
        <w:spacing w:before="140"/>
        <w:ind w:left="1600" w:hanging="1600"/>
        <w:jc w:val="both"/>
        <w:rPr>
          <w:lang w:val="en-AU" w:eastAsia="en-US"/>
        </w:rPr>
      </w:pPr>
      <w:r w:rsidRPr="004B3DF7">
        <w:rPr>
          <w:lang w:val="en-AU" w:eastAsia="en-US"/>
        </w:rPr>
        <w:tab/>
        <w:t>(b)</w:t>
      </w:r>
      <w:r w:rsidRPr="004B3DF7">
        <w:rPr>
          <w:lang w:val="en-AU" w:eastAsia="en-US"/>
        </w:rPr>
        <w:tab/>
        <w:t>prescribed by regulation.</w:t>
      </w:r>
    </w:p>
    <w:p w:rsidR="00A243F2" w:rsidRPr="004B3DF7"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38</w:t>
      </w:r>
      <w:r w:rsidRPr="004B3DF7">
        <w:rPr>
          <w:rFonts w:ascii="Arial" w:hAnsi="Arial"/>
          <w:b/>
          <w:sz w:val="22"/>
          <w:lang w:val="en-AU" w:eastAsia="en-US"/>
        </w:rPr>
        <w:br/>
        <w:t>Proposed new clause 188 (2A)</w:t>
      </w:r>
      <w:r w:rsidRPr="004B3DF7">
        <w:rPr>
          <w:rFonts w:ascii="Arial" w:hAnsi="Arial"/>
          <w:b/>
          <w:sz w:val="22"/>
          <w:lang w:val="en-AU" w:eastAsia="en-US"/>
        </w:rPr>
        <w:br/>
        <w:t>Page 144, line 9—</w:t>
      </w:r>
    </w:p>
    <w:p w:rsidR="00A243F2" w:rsidRPr="004B3DF7" w:rsidRDefault="00A243F2" w:rsidP="00A243F2">
      <w:pPr>
        <w:keepNext/>
        <w:spacing w:before="140"/>
        <w:ind w:left="1100"/>
        <w:jc w:val="both"/>
        <w:rPr>
          <w:i/>
          <w:lang w:val="en-AU" w:eastAsia="en-US"/>
        </w:rPr>
      </w:pPr>
      <w:r w:rsidRPr="004B3DF7">
        <w:rPr>
          <w:i/>
          <w:lang w:val="en-AU" w:eastAsia="en-US"/>
        </w:rPr>
        <w:t>insert</w:t>
      </w:r>
    </w:p>
    <w:p w:rsidR="00A243F2" w:rsidRPr="004B3DF7" w:rsidRDefault="00A243F2" w:rsidP="00A243F2">
      <w:pPr>
        <w:tabs>
          <w:tab w:val="right" w:pos="900"/>
          <w:tab w:val="left" w:pos="1100"/>
        </w:tabs>
        <w:spacing w:before="140"/>
        <w:ind w:left="1100" w:hanging="1100"/>
        <w:jc w:val="both"/>
        <w:rPr>
          <w:lang w:val="en-AU" w:eastAsia="en-US"/>
        </w:rPr>
      </w:pPr>
      <w:r w:rsidRPr="004B3DF7">
        <w:rPr>
          <w:lang w:val="en-AU" w:eastAsia="en-US"/>
        </w:rPr>
        <w:tab/>
        <w:t>(2A)</w:t>
      </w:r>
      <w:r w:rsidRPr="004B3DF7">
        <w:rPr>
          <w:lang w:val="en-AU" w:eastAsia="en-US"/>
        </w:rPr>
        <w:tab/>
      </w:r>
      <w:r w:rsidRPr="003F0EF5">
        <w:rPr>
          <w:spacing w:val="-2"/>
          <w:lang w:val="en-AU" w:eastAsia="en-US"/>
        </w:rPr>
        <w:t>A decision by the insurer under subsection (1) takes effect on the day</w:t>
      </w:r>
      <w:r w:rsidRPr="004B3DF7">
        <w:rPr>
          <w:lang w:val="en-AU" w:eastAsia="en-US"/>
        </w:rPr>
        <w:t xml:space="preserve"> the internally reviewable decision was made.</w:t>
      </w:r>
    </w:p>
    <w:p w:rsidR="00A243F2" w:rsidRPr="004B3DF7"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39</w:t>
      </w:r>
      <w:r w:rsidRPr="004B3DF7">
        <w:rPr>
          <w:rFonts w:ascii="Arial" w:hAnsi="Arial"/>
          <w:b/>
          <w:sz w:val="22"/>
          <w:lang w:val="en-AU" w:eastAsia="en-US"/>
        </w:rPr>
        <w:br/>
        <w:t xml:space="preserve">Clause 189, definition of </w:t>
      </w:r>
      <w:r w:rsidRPr="004B3DF7">
        <w:rPr>
          <w:rFonts w:ascii="Arial" w:hAnsi="Arial"/>
          <w:b/>
          <w:i/>
          <w:sz w:val="22"/>
          <w:lang w:val="en-AU" w:eastAsia="en-US"/>
        </w:rPr>
        <w:t>ACAT reviewable decision</w:t>
      </w:r>
      <w:r w:rsidRPr="004B3DF7">
        <w:rPr>
          <w:rFonts w:ascii="Arial" w:hAnsi="Arial"/>
          <w:b/>
          <w:sz w:val="22"/>
          <w:lang w:val="en-AU" w:eastAsia="en-US"/>
        </w:rPr>
        <w:t>, except note</w:t>
      </w:r>
      <w:r w:rsidRPr="004B3DF7">
        <w:rPr>
          <w:rFonts w:ascii="Arial" w:hAnsi="Arial"/>
          <w:b/>
          <w:i/>
          <w:sz w:val="22"/>
          <w:lang w:val="en-AU" w:eastAsia="en-US"/>
        </w:rPr>
        <w:t xml:space="preserve"> </w:t>
      </w:r>
      <w:r w:rsidRPr="004B3DF7">
        <w:rPr>
          <w:rFonts w:ascii="Arial" w:hAnsi="Arial"/>
          <w:b/>
          <w:sz w:val="22"/>
          <w:lang w:val="en-AU" w:eastAsia="en-US"/>
        </w:rPr>
        <w:br/>
        <w:t>Page 144, line 18—</w:t>
      </w:r>
    </w:p>
    <w:p w:rsidR="00A243F2" w:rsidRPr="004B3DF7" w:rsidRDefault="00A243F2" w:rsidP="00A243F2">
      <w:pPr>
        <w:keepNext/>
        <w:spacing w:before="140"/>
        <w:ind w:left="1100"/>
        <w:jc w:val="both"/>
        <w:rPr>
          <w:i/>
          <w:lang w:val="en-AU" w:eastAsia="en-US"/>
        </w:rPr>
      </w:pPr>
      <w:r w:rsidRPr="004B3DF7">
        <w:rPr>
          <w:i/>
          <w:lang w:val="en-AU" w:eastAsia="en-US"/>
        </w:rPr>
        <w:t>omit the definition, substitute</w:t>
      </w:r>
    </w:p>
    <w:p w:rsidR="00A243F2" w:rsidRPr="004B3DF7" w:rsidRDefault="00A243F2" w:rsidP="00A243F2">
      <w:pPr>
        <w:numPr>
          <w:ilvl w:val="5"/>
          <w:numId w:val="0"/>
        </w:numPr>
        <w:spacing w:before="140"/>
        <w:ind w:left="1100"/>
        <w:jc w:val="both"/>
        <w:outlineLvl w:val="5"/>
        <w:rPr>
          <w:lang w:val="en-AU" w:eastAsia="en-US"/>
        </w:rPr>
      </w:pPr>
      <w:r w:rsidRPr="004B3DF7">
        <w:rPr>
          <w:b/>
          <w:i/>
          <w:lang w:val="en-AU" w:eastAsia="en-US"/>
        </w:rPr>
        <w:t>ACAT reviewable decision</w:t>
      </w:r>
      <w:r w:rsidRPr="004B3DF7">
        <w:rPr>
          <w:lang w:val="en-AU" w:eastAsia="en-US"/>
        </w:rPr>
        <w:t xml:space="preserve"> means a decision of an insurer—</w:t>
      </w:r>
    </w:p>
    <w:p w:rsidR="00A243F2" w:rsidRPr="004B3DF7" w:rsidRDefault="00A243F2" w:rsidP="00A243F2">
      <w:pPr>
        <w:tabs>
          <w:tab w:val="right" w:pos="1400"/>
          <w:tab w:val="left" w:pos="1600"/>
        </w:tabs>
        <w:spacing w:before="140"/>
        <w:ind w:left="1600" w:hanging="1600"/>
        <w:jc w:val="both"/>
        <w:rPr>
          <w:lang w:val="en-AU" w:eastAsia="en-US"/>
        </w:rPr>
      </w:pPr>
      <w:r w:rsidRPr="004B3DF7">
        <w:rPr>
          <w:lang w:val="en-AU" w:eastAsia="en-US"/>
        </w:rPr>
        <w:tab/>
        <w:t>(a)</w:t>
      </w:r>
      <w:r w:rsidRPr="004B3DF7">
        <w:rPr>
          <w:lang w:val="en-AU" w:eastAsia="en-US"/>
        </w:rPr>
        <w:tab/>
        <w:t>mentioned in schedule 1A, part 1A.2, column 3 under a provision of this Act mentioned in column 2 in relation to the decision; or</w:t>
      </w:r>
    </w:p>
    <w:p w:rsidR="00A243F2" w:rsidRDefault="00A243F2" w:rsidP="00A243F2">
      <w:pPr>
        <w:tabs>
          <w:tab w:val="right" w:pos="1400"/>
          <w:tab w:val="left" w:pos="1600"/>
        </w:tabs>
        <w:spacing w:before="140"/>
        <w:ind w:left="1600" w:hanging="1600"/>
        <w:jc w:val="both"/>
        <w:rPr>
          <w:lang w:val="en-AU" w:eastAsia="en-US"/>
        </w:rPr>
      </w:pPr>
      <w:r w:rsidRPr="004B3DF7">
        <w:rPr>
          <w:lang w:val="en-AU" w:eastAsia="en-US"/>
        </w:rPr>
        <w:tab/>
        <w:t>(b)</w:t>
      </w:r>
      <w:r w:rsidRPr="004B3DF7">
        <w:rPr>
          <w:lang w:val="en-AU" w:eastAsia="en-US"/>
        </w:rPr>
        <w:tab/>
        <w:t>prescribed by regulation.</w:t>
      </w:r>
    </w:p>
    <w:p w:rsidR="00A243F2" w:rsidRPr="004B3DF7"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40</w:t>
      </w:r>
      <w:r w:rsidRPr="004B3DF7">
        <w:rPr>
          <w:rFonts w:ascii="Arial" w:hAnsi="Arial"/>
          <w:b/>
          <w:sz w:val="22"/>
          <w:lang w:val="en-AU" w:eastAsia="en-US"/>
        </w:rPr>
        <w:br/>
        <w:t>Proposed new clause 195 (1A) and (1B)</w:t>
      </w:r>
      <w:r w:rsidRPr="004B3DF7">
        <w:rPr>
          <w:rFonts w:ascii="Arial" w:hAnsi="Arial"/>
          <w:b/>
          <w:sz w:val="22"/>
          <w:lang w:val="en-AU" w:eastAsia="en-US"/>
        </w:rPr>
        <w:br/>
        <w:t>Page 148, line 4—</w:t>
      </w:r>
    </w:p>
    <w:p w:rsidR="00A243F2" w:rsidRPr="004B3DF7" w:rsidRDefault="00A243F2" w:rsidP="00A243F2">
      <w:pPr>
        <w:keepNext/>
        <w:spacing w:before="140"/>
        <w:ind w:left="1100"/>
        <w:jc w:val="both"/>
        <w:rPr>
          <w:i/>
          <w:lang w:val="en-AU" w:eastAsia="en-US"/>
        </w:rPr>
      </w:pPr>
      <w:r w:rsidRPr="004B3DF7">
        <w:rPr>
          <w:i/>
          <w:lang w:val="en-AU" w:eastAsia="en-US"/>
        </w:rPr>
        <w:t>insert</w:t>
      </w:r>
    </w:p>
    <w:p w:rsidR="00A243F2" w:rsidRPr="004B3DF7" w:rsidRDefault="00A243F2" w:rsidP="00A243F2">
      <w:pPr>
        <w:tabs>
          <w:tab w:val="right" w:pos="900"/>
          <w:tab w:val="left" w:pos="1100"/>
        </w:tabs>
        <w:spacing w:before="140"/>
        <w:ind w:left="1100" w:hanging="1100"/>
        <w:jc w:val="both"/>
        <w:rPr>
          <w:lang w:val="en-AU" w:eastAsia="en-US"/>
        </w:rPr>
      </w:pPr>
      <w:r w:rsidRPr="004B3DF7">
        <w:rPr>
          <w:lang w:val="en-AU" w:eastAsia="en-US"/>
        </w:rPr>
        <w:tab/>
        <w:t>(1A)</w:t>
      </w:r>
      <w:r w:rsidRPr="004B3DF7">
        <w:rPr>
          <w:lang w:val="en-AU" w:eastAsia="en-US"/>
        </w:rPr>
        <w:tab/>
      </w:r>
      <w:r w:rsidRPr="002B4FDC">
        <w:rPr>
          <w:spacing w:val="-2"/>
          <w:lang w:val="en-AU" w:eastAsia="en-US"/>
        </w:rPr>
        <w:t xml:space="preserve">However, the ACAT must not award the costs of, or incidental to, an </w:t>
      </w:r>
      <w:r w:rsidRPr="004B3DF7">
        <w:rPr>
          <w:lang w:val="en-AU" w:eastAsia="en-US"/>
        </w:rPr>
        <w:t>application for external review against an injured person if—</w:t>
      </w:r>
    </w:p>
    <w:p w:rsidR="00A243F2" w:rsidRPr="004B3DF7" w:rsidRDefault="00A243F2" w:rsidP="00A243F2">
      <w:pPr>
        <w:tabs>
          <w:tab w:val="right" w:pos="1400"/>
          <w:tab w:val="left" w:pos="1600"/>
        </w:tabs>
        <w:spacing w:before="140"/>
        <w:ind w:left="1600" w:hanging="1600"/>
        <w:jc w:val="both"/>
        <w:rPr>
          <w:lang w:val="en-AU" w:eastAsia="en-US"/>
        </w:rPr>
      </w:pPr>
      <w:r w:rsidRPr="004B3DF7">
        <w:rPr>
          <w:lang w:val="en-AU" w:eastAsia="en-US"/>
        </w:rPr>
        <w:tab/>
        <w:t>(a)</w:t>
      </w:r>
      <w:r w:rsidRPr="004B3DF7">
        <w:rPr>
          <w:lang w:val="en-AU" w:eastAsia="en-US"/>
        </w:rPr>
        <w:tab/>
        <w:t>the injured person made the application in good faith; and</w:t>
      </w:r>
    </w:p>
    <w:p w:rsidR="00A243F2" w:rsidRPr="004B3DF7" w:rsidRDefault="00A243F2" w:rsidP="00A243F2">
      <w:pPr>
        <w:tabs>
          <w:tab w:val="right" w:pos="1400"/>
          <w:tab w:val="left" w:pos="1600"/>
        </w:tabs>
        <w:spacing w:before="140"/>
        <w:ind w:left="1600" w:hanging="1600"/>
        <w:jc w:val="both"/>
        <w:rPr>
          <w:lang w:val="en-AU" w:eastAsia="en-US"/>
        </w:rPr>
      </w:pPr>
      <w:r w:rsidRPr="004B3DF7">
        <w:rPr>
          <w:lang w:val="en-AU" w:eastAsia="en-US"/>
        </w:rPr>
        <w:tab/>
        <w:t>(b)</w:t>
      </w:r>
      <w:r w:rsidRPr="004B3DF7">
        <w:rPr>
          <w:lang w:val="en-AU" w:eastAsia="en-US"/>
        </w:rPr>
        <w:tab/>
        <w:t>the ACAT is satisfied that the applicant has an arguable basis for the application.</w:t>
      </w:r>
    </w:p>
    <w:p w:rsidR="00A243F2" w:rsidRDefault="00A243F2" w:rsidP="00A243F2">
      <w:pPr>
        <w:tabs>
          <w:tab w:val="right" w:pos="900"/>
          <w:tab w:val="left" w:pos="1100"/>
        </w:tabs>
        <w:spacing w:before="140"/>
        <w:ind w:left="1100" w:hanging="1100"/>
        <w:jc w:val="both"/>
        <w:rPr>
          <w:lang w:val="en-AU" w:eastAsia="en-US"/>
        </w:rPr>
      </w:pPr>
      <w:r w:rsidRPr="004B3DF7">
        <w:rPr>
          <w:lang w:val="en-AU" w:eastAsia="en-US"/>
        </w:rPr>
        <w:tab/>
        <w:t>(1B)</w:t>
      </w:r>
      <w:r w:rsidRPr="004B3DF7">
        <w:rPr>
          <w:lang w:val="en-AU" w:eastAsia="en-US"/>
        </w:rPr>
        <w:tab/>
      </w:r>
      <w:r w:rsidRPr="002B4FDC">
        <w:rPr>
          <w:spacing w:val="-2"/>
          <w:lang w:val="en-AU" w:eastAsia="en-US"/>
        </w:rPr>
        <w:t>The ACAT may be satisfied an applicant has an arguable basis for an</w:t>
      </w:r>
      <w:r w:rsidRPr="004B3DF7">
        <w:rPr>
          <w:lang w:val="en-AU" w:eastAsia="en-US"/>
        </w:rPr>
        <w:t xml:space="preserve"> application for external review if the applicant appears in person.</w:t>
      </w:r>
    </w:p>
    <w:p w:rsidR="00BC18CC" w:rsidRPr="004B3DF7" w:rsidRDefault="00BC18CC" w:rsidP="00BC18CC">
      <w:pPr>
        <w:pBdr>
          <w:top w:val="single" w:sz="4" w:space="1" w:color="auto"/>
        </w:pBdr>
        <w:tabs>
          <w:tab w:val="right" w:pos="900"/>
          <w:tab w:val="left" w:pos="1100"/>
        </w:tabs>
        <w:spacing w:before="140"/>
        <w:ind w:left="1100" w:hanging="1100"/>
        <w:jc w:val="both"/>
        <w:rPr>
          <w:lang w:val="en-AU" w:eastAsia="en-US"/>
        </w:rPr>
      </w:pPr>
    </w:p>
    <w:p w:rsidR="00A243F2" w:rsidRPr="004B3DF7"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lastRenderedPageBreak/>
        <w:t>41</w:t>
      </w:r>
      <w:r w:rsidRPr="004B3DF7">
        <w:rPr>
          <w:rFonts w:ascii="Arial" w:hAnsi="Arial"/>
          <w:b/>
          <w:sz w:val="22"/>
          <w:lang w:val="en-AU" w:eastAsia="en-US"/>
        </w:rPr>
        <w:br/>
        <w:t>Clause 196 (2) (b)</w:t>
      </w:r>
      <w:r w:rsidRPr="004B3DF7">
        <w:rPr>
          <w:rFonts w:ascii="Arial" w:hAnsi="Arial"/>
          <w:b/>
          <w:sz w:val="22"/>
          <w:lang w:val="en-AU" w:eastAsia="en-US"/>
        </w:rPr>
        <w:br/>
        <w:t>Page 148, line 26—</w:t>
      </w:r>
    </w:p>
    <w:p w:rsidR="00A243F2" w:rsidRPr="004B3DF7" w:rsidRDefault="00A243F2" w:rsidP="00A243F2">
      <w:pPr>
        <w:keepNext/>
        <w:spacing w:before="140"/>
        <w:ind w:left="1100"/>
        <w:jc w:val="both"/>
        <w:rPr>
          <w:i/>
          <w:lang w:val="en-AU" w:eastAsia="en-US"/>
        </w:rPr>
      </w:pPr>
      <w:r w:rsidRPr="004B3DF7">
        <w:rPr>
          <w:i/>
          <w:lang w:val="en-AU" w:eastAsia="en-US"/>
        </w:rPr>
        <w:t>omit clause 196 (2) (b), substitute</w:t>
      </w:r>
    </w:p>
    <w:p w:rsidR="00A243F2" w:rsidRPr="004B3DF7" w:rsidRDefault="00A243F2" w:rsidP="00A243F2">
      <w:pPr>
        <w:tabs>
          <w:tab w:val="right" w:pos="1400"/>
          <w:tab w:val="left" w:pos="1600"/>
        </w:tabs>
        <w:spacing w:before="140"/>
        <w:ind w:left="1600" w:hanging="1600"/>
        <w:jc w:val="both"/>
        <w:rPr>
          <w:lang w:val="en-AU" w:eastAsia="en-US"/>
        </w:rPr>
      </w:pPr>
      <w:r w:rsidRPr="004B3DF7">
        <w:rPr>
          <w:lang w:val="en-AU" w:eastAsia="en-US"/>
        </w:rPr>
        <w:tab/>
        <w:t>(b)</w:t>
      </w:r>
      <w:r w:rsidRPr="004B3DF7">
        <w:rPr>
          <w:lang w:val="en-AU" w:eastAsia="en-US"/>
        </w:rPr>
        <w:tab/>
        <w:t>takes effect—</w:t>
      </w:r>
    </w:p>
    <w:p w:rsidR="00A243F2" w:rsidRPr="004B3DF7" w:rsidRDefault="00A243F2" w:rsidP="00A243F2">
      <w:pPr>
        <w:tabs>
          <w:tab w:val="right" w:pos="1940"/>
          <w:tab w:val="left" w:pos="2140"/>
        </w:tabs>
        <w:spacing w:before="140"/>
        <w:ind w:left="2140" w:hanging="2140"/>
        <w:jc w:val="both"/>
        <w:rPr>
          <w:lang w:val="en-AU" w:eastAsia="en-US"/>
        </w:rPr>
      </w:pPr>
      <w:r w:rsidRPr="004B3DF7">
        <w:rPr>
          <w:lang w:val="en-AU" w:eastAsia="en-US"/>
        </w:rPr>
        <w:tab/>
        <w:t>(i)</w:t>
      </w:r>
      <w:r w:rsidRPr="004B3DF7">
        <w:rPr>
          <w:lang w:val="en-AU" w:eastAsia="en-US"/>
        </w:rPr>
        <w:tab/>
        <w:t>for an order relating to an application for external review of an internally reviewable decision—on the day the internally reviewable decision was made, unless the ACAT otherwise orders; and</w:t>
      </w:r>
    </w:p>
    <w:p w:rsidR="00A243F2" w:rsidRPr="004B3DF7" w:rsidRDefault="00A243F2" w:rsidP="00A243F2">
      <w:pPr>
        <w:tabs>
          <w:tab w:val="right" w:pos="1940"/>
          <w:tab w:val="left" w:pos="2140"/>
        </w:tabs>
        <w:spacing w:before="140"/>
        <w:ind w:left="2140" w:hanging="2140"/>
        <w:jc w:val="both"/>
        <w:rPr>
          <w:lang w:val="en-AU" w:eastAsia="en-US"/>
        </w:rPr>
      </w:pPr>
      <w:r w:rsidRPr="004B3DF7">
        <w:rPr>
          <w:lang w:val="en-AU" w:eastAsia="en-US"/>
        </w:rPr>
        <w:tab/>
        <w:t>(ii)</w:t>
      </w:r>
      <w:r w:rsidRPr="004B3DF7">
        <w:rPr>
          <w:lang w:val="en-AU" w:eastAsia="en-US"/>
        </w:rPr>
        <w:tab/>
        <w:t xml:space="preserve">in any other case—on the day the externally reviewable decision was made, unless the ACAT otherwise orders. </w:t>
      </w:r>
    </w:p>
    <w:p w:rsidR="00A243F2" w:rsidRPr="004B3DF7" w:rsidRDefault="00A243F2" w:rsidP="00A243F2">
      <w:pPr>
        <w:keepNext/>
        <w:keepLines/>
        <w:pBdr>
          <w:top w:val="single" w:sz="4" w:space="1" w:color="auto"/>
        </w:pBdr>
        <w:tabs>
          <w:tab w:val="num" w:pos="360"/>
        </w:tabs>
        <w:spacing w:before="240"/>
        <w:rPr>
          <w:rFonts w:ascii="Arial" w:hAnsi="Arial"/>
          <w:b/>
          <w:sz w:val="22"/>
          <w:lang w:val="en-AU" w:eastAsia="en-US"/>
        </w:rPr>
      </w:pPr>
      <w:r>
        <w:rPr>
          <w:rFonts w:ascii="Arial" w:hAnsi="Arial"/>
          <w:b/>
          <w:sz w:val="22"/>
          <w:lang w:val="en-AU" w:eastAsia="en-US"/>
        </w:rPr>
        <w:t>42</w:t>
      </w:r>
      <w:r w:rsidRPr="004B3DF7">
        <w:rPr>
          <w:rFonts w:ascii="Arial" w:hAnsi="Arial"/>
          <w:b/>
          <w:sz w:val="22"/>
          <w:lang w:val="en-AU" w:eastAsia="en-US"/>
        </w:rPr>
        <w:br/>
        <w:t>Clause 206 (1) (b)</w:t>
      </w:r>
      <w:r w:rsidRPr="004B3DF7">
        <w:rPr>
          <w:rFonts w:ascii="Arial" w:hAnsi="Arial"/>
          <w:b/>
          <w:sz w:val="22"/>
          <w:lang w:val="en-AU" w:eastAsia="en-US"/>
        </w:rPr>
        <w:br/>
        <w:t>Page 154, line 9—</w:t>
      </w:r>
    </w:p>
    <w:p w:rsidR="00A243F2" w:rsidRPr="004B3DF7" w:rsidRDefault="00A243F2" w:rsidP="00A243F2">
      <w:pPr>
        <w:keepNext/>
        <w:spacing w:before="140"/>
        <w:ind w:left="1100"/>
        <w:jc w:val="both"/>
        <w:rPr>
          <w:i/>
          <w:lang w:val="en-AU" w:eastAsia="en-US"/>
        </w:rPr>
      </w:pPr>
      <w:r w:rsidRPr="004B3DF7">
        <w:rPr>
          <w:i/>
          <w:lang w:val="en-AU" w:eastAsia="en-US"/>
        </w:rPr>
        <w:t>omit clause 206 (1) (b), substitute</w:t>
      </w:r>
    </w:p>
    <w:p w:rsidR="00A243F2" w:rsidRPr="004B3DF7" w:rsidRDefault="00A243F2" w:rsidP="00A243F2">
      <w:pPr>
        <w:tabs>
          <w:tab w:val="right" w:pos="1400"/>
          <w:tab w:val="left" w:pos="1600"/>
        </w:tabs>
        <w:spacing w:before="140"/>
        <w:ind w:left="1600" w:hanging="1600"/>
        <w:jc w:val="both"/>
        <w:rPr>
          <w:lang w:val="en-AU" w:eastAsia="en-US"/>
        </w:rPr>
      </w:pPr>
      <w:r w:rsidRPr="004B3DF7">
        <w:rPr>
          <w:lang w:val="en-AU" w:eastAsia="en-US"/>
        </w:rPr>
        <w:tab/>
        <w:t>(b)</w:t>
      </w:r>
      <w:r w:rsidRPr="004B3DF7">
        <w:rPr>
          <w:lang w:val="en-AU" w:eastAsia="en-US"/>
        </w:rPr>
        <w:tab/>
        <w:t>the person</w:t>
      </w:r>
      <w:r>
        <w:rPr>
          <w:lang w:val="en-AU" w:eastAsia="en-US"/>
        </w:rPr>
        <w:t>’</w:t>
      </w:r>
      <w:r w:rsidRPr="004B3DF7">
        <w:rPr>
          <w:lang w:val="en-AU" w:eastAsia="en-US"/>
        </w:rPr>
        <w:t>s WPI is—</w:t>
      </w:r>
    </w:p>
    <w:p w:rsidR="00A243F2" w:rsidRPr="004B3DF7" w:rsidRDefault="00A243F2" w:rsidP="00A243F2">
      <w:pPr>
        <w:tabs>
          <w:tab w:val="right" w:pos="1940"/>
          <w:tab w:val="left" w:pos="2140"/>
        </w:tabs>
        <w:spacing w:before="140"/>
        <w:ind w:left="2140" w:hanging="2140"/>
        <w:jc w:val="both"/>
        <w:rPr>
          <w:lang w:val="en-AU" w:eastAsia="en-US"/>
        </w:rPr>
      </w:pPr>
      <w:r w:rsidRPr="004B3DF7">
        <w:rPr>
          <w:lang w:val="en-AU" w:eastAsia="en-US"/>
        </w:rPr>
        <w:tab/>
        <w:t>(i)</w:t>
      </w:r>
      <w:r w:rsidRPr="004B3DF7">
        <w:rPr>
          <w:lang w:val="en-AU" w:eastAsia="en-US"/>
        </w:rPr>
        <w:tab/>
        <w:t>if separate WPI reports from an independent medical examiner assess the person</w:t>
      </w:r>
      <w:r>
        <w:rPr>
          <w:lang w:val="en-AU" w:eastAsia="en-US"/>
        </w:rPr>
        <w:t>’</w:t>
      </w:r>
      <w:r w:rsidRPr="004B3DF7">
        <w:rPr>
          <w:lang w:val="en-AU" w:eastAsia="en-US"/>
        </w:rPr>
        <w:t>s physical injuries and psychological injuries—the higher WPI assessment assesses the person</w:t>
      </w:r>
      <w:r>
        <w:rPr>
          <w:lang w:val="en-AU" w:eastAsia="en-US"/>
        </w:rPr>
        <w:t>’</w:t>
      </w:r>
      <w:r w:rsidRPr="004B3DF7">
        <w:rPr>
          <w:lang w:val="en-AU" w:eastAsia="en-US"/>
        </w:rPr>
        <w:t>s WPI as less than 10%; or</w:t>
      </w:r>
    </w:p>
    <w:p w:rsidR="00A243F2" w:rsidRPr="004B3DF7" w:rsidRDefault="00A243F2" w:rsidP="00A243F2">
      <w:pPr>
        <w:tabs>
          <w:tab w:val="right" w:pos="1940"/>
          <w:tab w:val="left" w:pos="2140"/>
        </w:tabs>
        <w:spacing w:before="140"/>
        <w:ind w:left="2140" w:hanging="2140"/>
        <w:jc w:val="both"/>
        <w:rPr>
          <w:lang w:val="en-AU" w:eastAsia="en-US"/>
        </w:rPr>
      </w:pPr>
      <w:r w:rsidRPr="004B3DF7">
        <w:rPr>
          <w:lang w:val="en-AU" w:eastAsia="en-US"/>
        </w:rPr>
        <w:tab/>
        <w:t>(ii)</w:t>
      </w:r>
      <w:r w:rsidRPr="004B3DF7">
        <w:rPr>
          <w:lang w:val="en-AU" w:eastAsia="en-US"/>
        </w:rPr>
        <w:tab/>
        <w:t xml:space="preserve">if only 1 WPI report from an independent medical </w:t>
      </w:r>
      <w:r w:rsidRPr="00BD6671">
        <w:rPr>
          <w:spacing w:val="-2"/>
          <w:lang w:val="en-AU" w:eastAsia="en-US"/>
        </w:rPr>
        <w:t xml:space="preserve">examiner assesses the person’s WPI—the person’s WPI is </w:t>
      </w:r>
      <w:r w:rsidRPr="004B3DF7">
        <w:rPr>
          <w:lang w:val="en-AU" w:eastAsia="en-US"/>
        </w:rPr>
        <w:t>less than 10%; and</w:t>
      </w:r>
    </w:p>
    <w:p w:rsidR="00A243F2" w:rsidRPr="004B3DF7"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43</w:t>
      </w:r>
      <w:r w:rsidRPr="004B3DF7">
        <w:rPr>
          <w:rFonts w:ascii="Arial" w:hAnsi="Arial"/>
          <w:b/>
          <w:sz w:val="22"/>
          <w:lang w:val="en-AU" w:eastAsia="en-US"/>
        </w:rPr>
        <w:br/>
        <w:t>Proposed new clause 206 (3)</w:t>
      </w:r>
      <w:r w:rsidRPr="004B3DF7">
        <w:rPr>
          <w:rFonts w:ascii="Arial" w:hAnsi="Arial"/>
          <w:b/>
          <w:sz w:val="22"/>
          <w:lang w:val="en-AU" w:eastAsia="en-US"/>
        </w:rPr>
        <w:br/>
        <w:t>Page 154, line 14—</w:t>
      </w:r>
    </w:p>
    <w:p w:rsidR="00A243F2" w:rsidRPr="004B3DF7" w:rsidRDefault="00A243F2" w:rsidP="00A243F2">
      <w:pPr>
        <w:keepNext/>
        <w:spacing w:before="140"/>
        <w:ind w:left="1100"/>
        <w:jc w:val="both"/>
        <w:rPr>
          <w:i/>
          <w:lang w:val="en-AU" w:eastAsia="en-US"/>
        </w:rPr>
      </w:pPr>
      <w:r w:rsidRPr="004B3DF7">
        <w:rPr>
          <w:i/>
          <w:lang w:val="en-AU" w:eastAsia="en-US"/>
        </w:rPr>
        <w:t>insert</w:t>
      </w:r>
    </w:p>
    <w:p w:rsidR="00A243F2" w:rsidRDefault="00A243F2" w:rsidP="008A7AEB">
      <w:pPr>
        <w:numPr>
          <w:ilvl w:val="0"/>
          <w:numId w:val="19"/>
        </w:numPr>
        <w:tabs>
          <w:tab w:val="right" w:pos="900"/>
          <w:tab w:val="left" w:pos="1100"/>
        </w:tabs>
        <w:spacing w:before="140"/>
        <w:jc w:val="both"/>
        <w:rPr>
          <w:lang w:val="en-AU" w:eastAsia="en-US"/>
        </w:rPr>
      </w:pPr>
      <w:r w:rsidRPr="004B3DF7">
        <w:rPr>
          <w:lang w:val="en-AU" w:eastAsia="en-US"/>
        </w:rPr>
        <w:t>The relevant insurer for a motor accident is liable for the costs of an SOI assessment, unless otherwise provided in this chapter.</w:t>
      </w:r>
    </w:p>
    <w:p w:rsidR="00A243F2" w:rsidRPr="004B3DF7" w:rsidRDefault="00A243F2" w:rsidP="00A243F2">
      <w:pPr>
        <w:keepNext/>
        <w:keepLines/>
        <w:pBdr>
          <w:top w:val="single" w:sz="4" w:space="1" w:color="auto"/>
        </w:pBdr>
        <w:tabs>
          <w:tab w:val="num" w:pos="360"/>
        </w:tabs>
        <w:spacing w:before="240"/>
        <w:rPr>
          <w:rFonts w:ascii="Arial" w:hAnsi="Arial"/>
          <w:b/>
          <w:sz w:val="22"/>
          <w:lang w:val="en-AU" w:eastAsia="en-US"/>
        </w:rPr>
      </w:pPr>
      <w:r>
        <w:rPr>
          <w:rFonts w:ascii="Arial" w:hAnsi="Arial"/>
          <w:b/>
          <w:sz w:val="22"/>
          <w:lang w:val="en-AU" w:eastAsia="en-US"/>
        </w:rPr>
        <w:t>44</w:t>
      </w:r>
      <w:r w:rsidRPr="004B3DF7">
        <w:rPr>
          <w:rFonts w:ascii="Arial" w:hAnsi="Arial"/>
          <w:b/>
          <w:sz w:val="22"/>
          <w:lang w:val="en-AU" w:eastAsia="en-US"/>
        </w:rPr>
        <w:br/>
        <w:t>Proposed new clause 236 (2A)</w:t>
      </w:r>
      <w:r w:rsidRPr="004B3DF7">
        <w:rPr>
          <w:rFonts w:ascii="Arial" w:hAnsi="Arial"/>
          <w:b/>
          <w:sz w:val="22"/>
          <w:lang w:val="en-AU" w:eastAsia="en-US"/>
        </w:rPr>
        <w:br/>
        <w:t xml:space="preserve">Page 172, line 10— </w:t>
      </w:r>
    </w:p>
    <w:p w:rsidR="00A243F2" w:rsidRPr="004B3DF7" w:rsidRDefault="00A243F2" w:rsidP="00A243F2">
      <w:pPr>
        <w:keepNext/>
        <w:spacing w:before="140"/>
        <w:ind w:left="1100"/>
        <w:jc w:val="both"/>
        <w:rPr>
          <w:i/>
          <w:lang w:val="en-AU" w:eastAsia="en-US"/>
        </w:rPr>
      </w:pPr>
      <w:r w:rsidRPr="004B3DF7">
        <w:rPr>
          <w:i/>
          <w:lang w:val="en-AU" w:eastAsia="en-US"/>
        </w:rPr>
        <w:t>insert</w:t>
      </w:r>
    </w:p>
    <w:p w:rsidR="00A243F2" w:rsidRPr="004B3DF7" w:rsidRDefault="00A243F2" w:rsidP="00A243F2">
      <w:pPr>
        <w:tabs>
          <w:tab w:val="right" w:pos="900"/>
          <w:tab w:val="left" w:pos="1100"/>
        </w:tabs>
        <w:spacing w:before="140"/>
        <w:ind w:left="1100" w:hanging="1100"/>
        <w:jc w:val="both"/>
        <w:rPr>
          <w:lang w:val="en-AU" w:eastAsia="en-US"/>
        </w:rPr>
      </w:pPr>
      <w:r w:rsidRPr="004B3DF7">
        <w:rPr>
          <w:lang w:val="en-AU" w:eastAsia="en-US"/>
        </w:rPr>
        <w:tab/>
        <w:t>(2A)</w:t>
      </w:r>
      <w:r w:rsidRPr="004B3DF7">
        <w:rPr>
          <w:lang w:val="en-AU" w:eastAsia="en-US"/>
        </w:rPr>
        <w:tab/>
        <w:t>For this section, a person has been assessed as having a WPI of at least 10% as a result of the accident if—</w:t>
      </w:r>
    </w:p>
    <w:p w:rsidR="00A243F2" w:rsidRPr="004B3DF7" w:rsidRDefault="00A243F2" w:rsidP="00D8494C">
      <w:pPr>
        <w:keepLines/>
        <w:tabs>
          <w:tab w:val="right" w:pos="1400"/>
          <w:tab w:val="left" w:pos="1600"/>
        </w:tabs>
        <w:spacing w:before="140"/>
        <w:ind w:left="1598" w:hanging="1598"/>
        <w:jc w:val="both"/>
        <w:rPr>
          <w:lang w:val="en-AU" w:eastAsia="en-US"/>
        </w:rPr>
      </w:pPr>
      <w:r w:rsidRPr="004B3DF7">
        <w:rPr>
          <w:lang w:val="en-AU" w:eastAsia="en-US"/>
        </w:rPr>
        <w:tab/>
        <w:t>(a)</w:t>
      </w:r>
      <w:r w:rsidRPr="004B3DF7">
        <w:rPr>
          <w:lang w:val="en-AU" w:eastAsia="en-US"/>
        </w:rPr>
        <w:tab/>
        <w:t>if separate WPI reports from an independent medical examiner assess the person</w:t>
      </w:r>
      <w:r>
        <w:rPr>
          <w:lang w:val="en-AU" w:eastAsia="en-US"/>
        </w:rPr>
        <w:t>’</w:t>
      </w:r>
      <w:r w:rsidRPr="004B3DF7">
        <w:rPr>
          <w:lang w:val="en-AU" w:eastAsia="en-US"/>
        </w:rPr>
        <w:t xml:space="preserve">s physical injuries and psychological </w:t>
      </w:r>
      <w:r w:rsidRPr="00D8494C">
        <w:rPr>
          <w:spacing w:val="-2"/>
          <w:lang w:val="en-AU" w:eastAsia="en-US"/>
        </w:rPr>
        <w:t>injuries—the higher WPI assessment assesses the person’s WPI</w:t>
      </w:r>
      <w:r w:rsidRPr="004B3DF7">
        <w:rPr>
          <w:lang w:val="en-AU" w:eastAsia="en-US"/>
        </w:rPr>
        <w:t xml:space="preserve"> as at least 10%; or</w:t>
      </w:r>
    </w:p>
    <w:p w:rsidR="00A243F2" w:rsidRDefault="00A243F2" w:rsidP="00A243F2">
      <w:pPr>
        <w:tabs>
          <w:tab w:val="right" w:pos="1400"/>
          <w:tab w:val="left" w:pos="1600"/>
        </w:tabs>
        <w:spacing w:before="140"/>
        <w:ind w:left="1600" w:hanging="1600"/>
        <w:jc w:val="both"/>
        <w:rPr>
          <w:lang w:val="en-AU" w:eastAsia="en-US"/>
        </w:rPr>
      </w:pPr>
      <w:r w:rsidRPr="004B3DF7">
        <w:rPr>
          <w:lang w:val="en-AU" w:eastAsia="en-US"/>
        </w:rPr>
        <w:tab/>
        <w:t>(b)</w:t>
      </w:r>
      <w:r w:rsidRPr="004B3DF7">
        <w:rPr>
          <w:lang w:val="en-AU" w:eastAsia="en-US"/>
        </w:rPr>
        <w:tab/>
        <w:t>if only 1 WPI report from an independent medical examiner assesses the person</w:t>
      </w:r>
      <w:r>
        <w:rPr>
          <w:lang w:val="en-AU" w:eastAsia="en-US"/>
        </w:rPr>
        <w:t>’</w:t>
      </w:r>
      <w:r w:rsidRPr="004B3DF7">
        <w:rPr>
          <w:lang w:val="en-AU" w:eastAsia="en-US"/>
        </w:rPr>
        <w:t>s WPI—the person</w:t>
      </w:r>
      <w:r>
        <w:rPr>
          <w:lang w:val="en-AU" w:eastAsia="en-US"/>
        </w:rPr>
        <w:t>’</w:t>
      </w:r>
      <w:r w:rsidRPr="004B3DF7">
        <w:rPr>
          <w:lang w:val="en-AU" w:eastAsia="en-US"/>
        </w:rPr>
        <w:t>s WPI is at least 10%.</w:t>
      </w:r>
    </w:p>
    <w:p w:rsidR="00BC18CC" w:rsidRPr="004B3DF7" w:rsidRDefault="00BC18CC" w:rsidP="00BC18CC">
      <w:pPr>
        <w:pBdr>
          <w:top w:val="single" w:sz="4" w:space="1" w:color="auto"/>
        </w:pBdr>
        <w:tabs>
          <w:tab w:val="right" w:pos="1400"/>
          <w:tab w:val="left" w:pos="1600"/>
        </w:tabs>
        <w:spacing w:before="140"/>
        <w:ind w:left="1600" w:hanging="1600"/>
        <w:jc w:val="both"/>
        <w:rPr>
          <w:lang w:val="en-AU" w:eastAsia="en-US"/>
        </w:rPr>
      </w:pPr>
    </w:p>
    <w:p w:rsidR="00A243F2" w:rsidRPr="004B3DF7"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lastRenderedPageBreak/>
        <w:t>45</w:t>
      </w:r>
      <w:r w:rsidRPr="004B3DF7">
        <w:rPr>
          <w:rFonts w:ascii="Arial" w:hAnsi="Arial"/>
          <w:b/>
          <w:sz w:val="22"/>
          <w:lang w:val="en-AU" w:eastAsia="en-US"/>
        </w:rPr>
        <w:br/>
        <w:t>Clause 239 (1)</w:t>
      </w:r>
      <w:r w:rsidRPr="004B3DF7">
        <w:rPr>
          <w:rFonts w:ascii="Arial" w:hAnsi="Arial"/>
          <w:b/>
          <w:sz w:val="22"/>
          <w:lang w:val="en-AU" w:eastAsia="en-US"/>
        </w:rPr>
        <w:br/>
        <w:t>Page 176, line 16—</w:t>
      </w:r>
    </w:p>
    <w:p w:rsidR="00A243F2" w:rsidRPr="004B3DF7" w:rsidRDefault="00A243F2" w:rsidP="00A243F2">
      <w:pPr>
        <w:keepNext/>
        <w:spacing w:before="140"/>
        <w:ind w:left="1100"/>
        <w:jc w:val="both"/>
        <w:rPr>
          <w:i/>
          <w:lang w:val="en-AU" w:eastAsia="en-US"/>
        </w:rPr>
      </w:pPr>
      <w:r w:rsidRPr="004B3DF7">
        <w:rPr>
          <w:i/>
          <w:lang w:val="en-AU" w:eastAsia="en-US"/>
        </w:rPr>
        <w:t>omit clause 239 (1), substitute</w:t>
      </w:r>
    </w:p>
    <w:p w:rsidR="00A243F2" w:rsidRPr="004B3DF7" w:rsidRDefault="00A243F2" w:rsidP="00A243F2">
      <w:pPr>
        <w:tabs>
          <w:tab w:val="right" w:pos="900"/>
          <w:tab w:val="left" w:pos="1100"/>
        </w:tabs>
        <w:spacing w:before="140"/>
        <w:ind w:left="1100" w:hanging="1100"/>
        <w:jc w:val="both"/>
        <w:rPr>
          <w:lang w:val="en-AU" w:eastAsia="en-US"/>
        </w:rPr>
      </w:pPr>
      <w:r w:rsidRPr="004B3DF7">
        <w:rPr>
          <w:lang w:val="en-AU" w:eastAsia="en-US"/>
        </w:rPr>
        <w:tab/>
        <w:t>(1)</w:t>
      </w:r>
      <w:r w:rsidRPr="004B3DF7">
        <w:rPr>
          <w:lang w:val="en-AU" w:eastAsia="en-US"/>
        </w:rPr>
        <w:tab/>
        <w:t>A claimant for a motor accident claim who is the injured person to whom the claim relates may be awarded damages for non-economic loss (</w:t>
      </w:r>
      <w:r w:rsidRPr="004B3DF7">
        <w:rPr>
          <w:b/>
          <w:i/>
          <w:lang w:val="en-AU" w:eastAsia="en-US"/>
        </w:rPr>
        <w:t>quality of life damages</w:t>
      </w:r>
      <w:r w:rsidRPr="004B3DF7">
        <w:rPr>
          <w:lang w:val="en-AU" w:eastAsia="en-US"/>
        </w:rPr>
        <w:t>) only in accordance with—</w:t>
      </w:r>
    </w:p>
    <w:p w:rsidR="00A243F2" w:rsidRPr="004B3DF7" w:rsidRDefault="00A243F2" w:rsidP="00A243F2">
      <w:pPr>
        <w:tabs>
          <w:tab w:val="right" w:pos="1400"/>
          <w:tab w:val="left" w:pos="1600"/>
        </w:tabs>
        <w:spacing w:before="140"/>
        <w:ind w:left="1600" w:hanging="1600"/>
        <w:jc w:val="both"/>
        <w:rPr>
          <w:lang w:val="en-AU" w:eastAsia="en-US"/>
        </w:rPr>
      </w:pPr>
      <w:r w:rsidRPr="004B3DF7">
        <w:rPr>
          <w:lang w:val="en-AU" w:eastAsia="en-US"/>
        </w:rPr>
        <w:tab/>
        <w:t>(a)</w:t>
      </w:r>
      <w:r w:rsidRPr="004B3DF7">
        <w:rPr>
          <w:lang w:val="en-AU" w:eastAsia="en-US"/>
        </w:rPr>
        <w:tab/>
        <w:t>if the claimant was a child on the date of the motor accident—section 241; or</w:t>
      </w:r>
    </w:p>
    <w:p w:rsidR="00A243F2" w:rsidRPr="004B3DF7" w:rsidRDefault="00A243F2" w:rsidP="00A243F2">
      <w:pPr>
        <w:tabs>
          <w:tab w:val="right" w:pos="1400"/>
          <w:tab w:val="left" w:pos="1600"/>
        </w:tabs>
        <w:spacing w:before="140"/>
        <w:ind w:left="1600" w:hanging="1600"/>
        <w:jc w:val="both"/>
        <w:rPr>
          <w:lang w:val="en-AU" w:eastAsia="en-US"/>
        </w:rPr>
      </w:pPr>
      <w:r w:rsidRPr="004B3DF7">
        <w:rPr>
          <w:lang w:val="en-AU" w:eastAsia="en-US"/>
        </w:rPr>
        <w:tab/>
        <w:t>(b)</w:t>
      </w:r>
      <w:r w:rsidRPr="004B3DF7">
        <w:rPr>
          <w:lang w:val="en-AU" w:eastAsia="en-US"/>
        </w:rPr>
        <w:tab/>
        <w:t>in any other case—section 240.</w:t>
      </w:r>
    </w:p>
    <w:p w:rsidR="00A243F2" w:rsidRPr="004B3DF7"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46</w:t>
      </w:r>
      <w:r w:rsidRPr="004B3DF7">
        <w:rPr>
          <w:rFonts w:ascii="Arial" w:hAnsi="Arial"/>
          <w:b/>
          <w:sz w:val="22"/>
          <w:lang w:val="en-AU" w:eastAsia="en-US"/>
        </w:rPr>
        <w:br/>
        <w:t>Clause 240 (1) to (3)</w:t>
      </w:r>
      <w:r w:rsidRPr="004B3DF7">
        <w:rPr>
          <w:rFonts w:ascii="Arial" w:hAnsi="Arial"/>
          <w:b/>
          <w:sz w:val="22"/>
          <w:lang w:val="en-AU" w:eastAsia="en-US"/>
        </w:rPr>
        <w:br/>
        <w:t>Page 177, line 4—</w:t>
      </w:r>
    </w:p>
    <w:p w:rsidR="00A243F2" w:rsidRPr="004B3DF7" w:rsidRDefault="00A243F2" w:rsidP="00A243F2">
      <w:pPr>
        <w:keepNext/>
        <w:spacing w:before="140"/>
        <w:ind w:left="1100"/>
        <w:jc w:val="both"/>
        <w:rPr>
          <w:i/>
          <w:lang w:val="en-AU" w:eastAsia="en-US"/>
        </w:rPr>
      </w:pPr>
      <w:r w:rsidRPr="004B3DF7">
        <w:rPr>
          <w:i/>
          <w:lang w:val="en-AU" w:eastAsia="en-US"/>
        </w:rPr>
        <w:t>omit clause 240 (1) to (3), substitute</w:t>
      </w:r>
    </w:p>
    <w:p w:rsidR="00A243F2" w:rsidRPr="004B3DF7" w:rsidRDefault="00A243F2" w:rsidP="008A7AEB">
      <w:pPr>
        <w:numPr>
          <w:ilvl w:val="0"/>
          <w:numId w:val="17"/>
        </w:numPr>
        <w:tabs>
          <w:tab w:val="right" w:pos="900"/>
          <w:tab w:val="left" w:pos="1100"/>
        </w:tabs>
        <w:spacing w:before="140"/>
        <w:jc w:val="both"/>
        <w:rPr>
          <w:lang w:val="en-AU" w:eastAsia="en-US"/>
        </w:rPr>
      </w:pPr>
      <w:r w:rsidRPr="004B3DF7">
        <w:rPr>
          <w:lang w:val="en-AU" w:eastAsia="en-US"/>
        </w:rPr>
        <w:t>The amount of quality of life damages that may be awarded to a claimant is—</w:t>
      </w:r>
    </w:p>
    <w:p w:rsidR="00A243F2" w:rsidRPr="001F6E71" w:rsidRDefault="00A243F2" w:rsidP="00A243F2">
      <w:pPr>
        <w:tabs>
          <w:tab w:val="right" w:pos="1400"/>
          <w:tab w:val="left" w:pos="1600"/>
        </w:tabs>
        <w:spacing w:before="140"/>
        <w:ind w:left="1600" w:hanging="1600"/>
        <w:jc w:val="both"/>
        <w:rPr>
          <w:lang w:val="en-AU" w:eastAsia="en-US"/>
        </w:rPr>
      </w:pPr>
      <w:r>
        <w:rPr>
          <w:lang w:val="en-AU" w:eastAsia="en-US"/>
        </w:rPr>
        <w:tab/>
        <w:t>(a)</w:t>
      </w:r>
      <w:r>
        <w:rPr>
          <w:lang w:val="en-AU" w:eastAsia="en-US"/>
        </w:rPr>
        <w:tab/>
      </w:r>
      <w:r w:rsidRPr="001F6E71">
        <w:rPr>
          <w:lang w:val="en-AU" w:eastAsia="en-US"/>
        </w:rPr>
        <w:t>the amount stated in table 240 as at the date of the WPI report that the claimant relies on for the motor accident claim; and</w:t>
      </w:r>
    </w:p>
    <w:p w:rsidR="00A243F2" w:rsidRPr="001F6E71" w:rsidRDefault="00A243F2" w:rsidP="00A243F2">
      <w:pPr>
        <w:tabs>
          <w:tab w:val="right" w:pos="1400"/>
          <w:tab w:val="left" w:pos="1600"/>
        </w:tabs>
        <w:spacing w:before="140"/>
        <w:ind w:left="1600" w:hanging="1600"/>
        <w:jc w:val="both"/>
        <w:rPr>
          <w:lang w:val="en-AU" w:eastAsia="en-US"/>
        </w:rPr>
      </w:pPr>
      <w:r>
        <w:rPr>
          <w:lang w:val="en-AU" w:eastAsia="en-US"/>
        </w:rPr>
        <w:tab/>
        <w:t>(b)</w:t>
      </w:r>
      <w:r>
        <w:rPr>
          <w:lang w:val="en-AU" w:eastAsia="en-US"/>
        </w:rPr>
        <w:tab/>
      </w:r>
      <w:r w:rsidRPr="001F6E71">
        <w:rPr>
          <w:lang w:val="en-AU" w:eastAsia="en-US"/>
        </w:rPr>
        <w:t xml:space="preserve">an additional amount that is not more than 20% of the amount </w:t>
      </w:r>
      <w:r w:rsidRPr="00D8494C">
        <w:rPr>
          <w:spacing w:val="-2"/>
          <w:lang w:val="en-AU" w:eastAsia="en-US"/>
        </w:rPr>
        <w:t>awarded under paragraph (a) if the court considers that the WPI</w:t>
      </w:r>
      <w:r w:rsidRPr="001F6E71">
        <w:rPr>
          <w:lang w:val="en-AU" w:eastAsia="en-US"/>
        </w:rPr>
        <w:t xml:space="preserve"> report that the claimant relies on for the motor accident claim </w:t>
      </w:r>
      <w:r w:rsidRPr="00D8494C">
        <w:rPr>
          <w:spacing w:val="-2"/>
          <w:lang w:val="en-AU" w:eastAsia="en-US"/>
        </w:rPr>
        <w:t xml:space="preserve">did not take into account a particular injury, or a particular effect </w:t>
      </w:r>
      <w:r w:rsidRPr="001F6E71">
        <w:rPr>
          <w:lang w:val="en-AU" w:eastAsia="en-US"/>
        </w:rPr>
        <w:t>on the claimant</w:t>
      </w:r>
      <w:r>
        <w:rPr>
          <w:lang w:val="en-AU" w:eastAsia="en-US"/>
        </w:rPr>
        <w:t>’</w:t>
      </w:r>
      <w:r w:rsidRPr="001F6E71">
        <w:rPr>
          <w:lang w:val="en-AU" w:eastAsia="en-US"/>
        </w:rPr>
        <w:t>s quality of life.</w:t>
      </w:r>
    </w:p>
    <w:p w:rsidR="00A243F2" w:rsidRPr="004B3DF7" w:rsidRDefault="00A243F2" w:rsidP="00A243F2">
      <w:pPr>
        <w:keepNext/>
        <w:spacing w:before="140"/>
        <w:ind w:left="1600"/>
        <w:rPr>
          <w:rFonts w:ascii="Arial" w:hAnsi="Arial"/>
          <w:b/>
          <w:sz w:val="18"/>
          <w:lang w:val="en-AU" w:eastAsia="en-US"/>
        </w:rPr>
      </w:pPr>
      <w:r w:rsidRPr="004B3DF7">
        <w:rPr>
          <w:rFonts w:ascii="Arial" w:hAnsi="Arial"/>
          <w:b/>
          <w:sz w:val="18"/>
          <w:lang w:val="en-AU" w:eastAsia="en-US"/>
        </w:rPr>
        <w:t>Example—particular effect on claimant</w:t>
      </w:r>
      <w:r>
        <w:rPr>
          <w:rFonts w:ascii="Arial" w:hAnsi="Arial"/>
          <w:b/>
          <w:sz w:val="18"/>
          <w:lang w:val="en-AU" w:eastAsia="en-US"/>
        </w:rPr>
        <w:t>’</w:t>
      </w:r>
      <w:r w:rsidRPr="004B3DF7">
        <w:rPr>
          <w:rFonts w:ascii="Arial" w:hAnsi="Arial"/>
          <w:b/>
          <w:sz w:val="18"/>
          <w:lang w:val="en-AU" w:eastAsia="en-US"/>
        </w:rPr>
        <w:t>s quality of life</w:t>
      </w:r>
    </w:p>
    <w:p w:rsidR="00A243F2" w:rsidRPr="004B3DF7" w:rsidRDefault="00A243F2" w:rsidP="00A243F2">
      <w:pPr>
        <w:spacing w:before="60"/>
        <w:ind w:left="1600"/>
        <w:jc w:val="both"/>
        <w:rPr>
          <w:sz w:val="20"/>
          <w:lang w:val="en-AU" w:eastAsia="en-US"/>
        </w:rPr>
      </w:pPr>
      <w:r w:rsidRPr="004B3DF7">
        <w:rPr>
          <w:sz w:val="20"/>
          <w:lang w:val="en-AU" w:eastAsia="en-US"/>
        </w:rPr>
        <w:t>chronic pain</w:t>
      </w:r>
    </w:p>
    <w:p w:rsidR="00A243F2" w:rsidRPr="004B3DF7" w:rsidRDefault="00A243F2" w:rsidP="00A243F2">
      <w:pPr>
        <w:keepNext/>
        <w:spacing w:before="300"/>
        <w:rPr>
          <w:rFonts w:ascii="Arial" w:hAnsi="Arial"/>
          <w:b/>
          <w:sz w:val="20"/>
          <w:lang w:val="en-AU" w:eastAsia="en-US"/>
        </w:rPr>
      </w:pPr>
      <w:r w:rsidRPr="004B3DF7">
        <w:rPr>
          <w:rFonts w:ascii="Arial" w:hAnsi="Arial"/>
          <w:b/>
          <w:sz w:val="20"/>
          <w:lang w:val="en-AU" w:eastAsia="en-US"/>
        </w:rPr>
        <w:t>Table 240</w:t>
      </w:r>
      <w:r w:rsidRPr="004B3DF7">
        <w:rPr>
          <w:rFonts w:ascii="Arial" w:hAnsi="Arial"/>
          <w:b/>
          <w:sz w:val="20"/>
          <w:lang w:val="en-AU" w:eastAsia="en-US"/>
        </w:rPr>
        <w:tab/>
        <w:t>Amount of quality of life damages payable</w:t>
      </w:r>
    </w:p>
    <w:tbl>
      <w:tblPr>
        <w:tblW w:w="779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1129"/>
        <w:gridCol w:w="1418"/>
        <w:gridCol w:w="5245"/>
      </w:tblGrid>
      <w:tr w:rsidR="00A243F2" w:rsidRPr="004B3DF7" w:rsidTr="00A243F2">
        <w:trPr>
          <w:cantSplit/>
          <w:tblHeader/>
        </w:trPr>
        <w:tc>
          <w:tcPr>
            <w:tcW w:w="1129" w:type="dxa"/>
            <w:tcBorders>
              <w:bottom w:val="single" w:sz="4" w:space="0" w:color="auto"/>
            </w:tcBorders>
          </w:tcPr>
          <w:p w:rsidR="00A243F2" w:rsidRPr="004B3DF7" w:rsidRDefault="00A243F2" w:rsidP="00A243F2">
            <w:pPr>
              <w:keepNext/>
              <w:spacing w:after="60"/>
              <w:rPr>
                <w:rFonts w:ascii="Arial" w:hAnsi="Arial"/>
                <w:b/>
                <w:sz w:val="18"/>
                <w:lang w:val="en-AU" w:eastAsia="en-US"/>
              </w:rPr>
            </w:pPr>
            <w:r w:rsidRPr="004B3DF7">
              <w:rPr>
                <w:rFonts w:ascii="Arial" w:hAnsi="Arial"/>
                <w:b/>
                <w:sz w:val="18"/>
                <w:lang w:val="en-AU" w:eastAsia="en-US"/>
              </w:rPr>
              <w:t>column 1</w:t>
            </w:r>
          </w:p>
          <w:p w:rsidR="00A243F2" w:rsidRPr="004B3DF7" w:rsidRDefault="00A243F2" w:rsidP="00A243F2">
            <w:pPr>
              <w:keepNext/>
              <w:spacing w:after="60"/>
              <w:rPr>
                <w:rFonts w:ascii="Arial" w:hAnsi="Arial"/>
                <w:b/>
                <w:sz w:val="18"/>
                <w:lang w:val="en-AU" w:eastAsia="en-US"/>
              </w:rPr>
            </w:pPr>
            <w:r w:rsidRPr="004B3DF7">
              <w:rPr>
                <w:rFonts w:ascii="Arial" w:hAnsi="Arial"/>
                <w:b/>
                <w:sz w:val="18"/>
                <w:lang w:val="en-AU" w:eastAsia="en-US"/>
              </w:rPr>
              <w:t>item</w:t>
            </w:r>
          </w:p>
        </w:tc>
        <w:tc>
          <w:tcPr>
            <w:tcW w:w="1418" w:type="dxa"/>
            <w:tcBorders>
              <w:bottom w:val="single" w:sz="4" w:space="0" w:color="auto"/>
            </w:tcBorders>
          </w:tcPr>
          <w:p w:rsidR="00A243F2" w:rsidRPr="004B3DF7" w:rsidRDefault="00A243F2" w:rsidP="00A243F2">
            <w:pPr>
              <w:keepNext/>
              <w:spacing w:after="60"/>
              <w:rPr>
                <w:rFonts w:ascii="Arial" w:hAnsi="Arial"/>
                <w:b/>
                <w:sz w:val="18"/>
                <w:lang w:val="en-AU" w:eastAsia="en-US"/>
              </w:rPr>
            </w:pPr>
            <w:r w:rsidRPr="004B3DF7">
              <w:rPr>
                <w:rFonts w:ascii="Arial" w:hAnsi="Arial"/>
                <w:b/>
                <w:sz w:val="18"/>
                <w:lang w:val="en-AU" w:eastAsia="en-US"/>
              </w:rPr>
              <w:t>column 2</w:t>
            </w:r>
          </w:p>
          <w:p w:rsidR="00A243F2" w:rsidRPr="004B3DF7" w:rsidRDefault="00A243F2" w:rsidP="00A243F2">
            <w:pPr>
              <w:keepNext/>
              <w:spacing w:after="60"/>
              <w:rPr>
                <w:rFonts w:ascii="Arial" w:hAnsi="Arial"/>
                <w:b/>
                <w:sz w:val="18"/>
                <w:lang w:val="en-AU" w:eastAsia="en-US"/>
              </w:rPr>
            </w:pPr>
            <w:r w:rsidRPr="004B3DF7">
              <w:rPr>
                <w:rFonts w:ascii="Arial" w:hAnsi="Arial"/>
                <w:b/>
                <w:sz w:val="18"/>
                <w:lang w:val="en-AU" w:eastAsia="en-US"/>
              </w:rPr>
              <w:t>WPI %</w:t>
            </w:r>
          </w:p>
        </w:tc>
        <w:tc>
          <w:tcPr>
            <w:tcW w:w="5245" w:type="dxa"/>
            <w:tcBorders>
              <w:bottom w:val="single" w:sz="4" w:space="0" w:color="auto"/>
            </w:tcBorders>
          </w:tcPr>
          <w:p w:rsidR="00A243F2" w:rsidRPr="004B3DF7" w:rsidRDefault="00A243F2" w:rsidP="00A243F2">
            <w:pPr>
              <w:keepNext/>
              <w:spacing w:after="60"/>
              <w:rPr>
                <w:rFonts w:ascii="Arial" w:hAnsi="Arial"/>
                <w:b/>
                <w:sz w:val="18"/>
                <w:lang w:val="en-AU" w:eastAsia="en-US"/>
              </w:rPr>
            </w:pPr>
            <w:r w:rsidRPr="004B3DF7">
              <w:rPr>
                <w:rFonts w:ascii="Arial" w:hAnsi="Arial"/>
                <w:b/>
                <w:sz w:val="18"/>
                <w:lang w:val="en-AU" w:eastAsia="en-US"/>
              </w:rPr>
              <w:t>column 3</w:t>
            </w:r>
          </w:p>
          <w:p w:rsidR="00A243F2" w:rsidRPr="004B3DF7" w:rsidRDefault="00A243F2" w:rsidP="00A243F2">
            <w:pPr>
              <w:keepNext/>
              <w:spacing w:after="60"/>
              <w:rPr>
                <w:rFonts w:ascii="Arial" w:hAnsi="Arial"/>
                <w:b/>
                <w:sz w:val="18"/>
                <w:lang w:val="en-AU" w:eastAsia="en-US"/>
              </w:rPr>
            </w:pPr>
            <w:r w:rsidRPr="004B3DF7">
              <w:rPr>
                <w:rFonts w:ascii="Arial" w:hAnsi="Arial"/>
                <w:b/>
                <w:sz w:val="18"/>
                <w:lang w:val="en-AU" w:eastAsia="en-US"/>
              </w:rPr>
              <w:t>amount payable</w:t>
            </w:r>
          </w:p>
        </w:tc>
      </w:tr>
      <w:tr w:rsidR="00A243F2" w:rsidRPr="004B3DF7" w:rsidTr="00A243F2">
        <w:trPr>
          <w:cantSplit/>
        </w:trPr>
        <w:tc>
          <w:tcPr>
            <w:tcW w:w="1129" w:type="dxa"/>
            <w:tcBorders>
              <w:top w:val="single" w:sz="4" w:space="0" w:color="auto"/>
            </w:tcBorders>
          </w:tcPr>
          <w:p w:rsidR="00A243F2" w:rsidRPr="004B3DF7" w:rsidRDefault="00A243F2" w:rsidP="00A243F2">
            <w:pPr>
              <w:keepNext/>
              <w:keepLines/>
              <w:spacing w:before="60" w:after="60"/>
              <w:ind w:left="22"/>
              <w:rPr>
                <w:sz w:val="20"/>
                <w:lang w:val="en-AU" w:eastAsia="en-US"/>
              </w:rPr>
            </w:pPr>
            <w:r w:rsidRPr="004B3DF7">
              <w:rPr>
                <w:sz w:val="20"/>
                <w:lang w:val="en-AU" w:eastAsia="en-US"/>
              </w:rPr>
              <w:t>1</w:t>
            </w:r>
          </w:p>
        </w:tc>
        <w:tc>
          <w:tcPr>
            <w:tcW w:w="1418" w:type="dxa"/>
            <w:tcBorders>
              <w:top w:val="single" w:sz="4" w:space="0" w:color="auto"/>
            </w:tcBorders>
          </w:tcPr>
          <w:p w:rsidR="00A243F2" w:rsidRPr="004B3DF7" w:rsidRDefault="00A243F2" w:rsidP="00A243F2">
            <w:pPr>
              <w:keepNext/>
              <w:keepLines/>
              <w:spacing w:before="60" w:after="60"/>
              <w:rPr>
                <w:sz w:val="20"/>
                <w:lang w:val="en-AU" w:eastAsia="en-US"/>
              </w:rPr>
            </w:pPr>
            <w:r w:rsidRPr="004B3DF7">
              <w:rPr>
                <w:sz w:val="20"/>
                <w:lang w:val="en-AU" w:eastAsia="en-US"/>
              </w:rPr>
              <w:t>10%</w:t>
            </w:r>
          </w:p>
        </w:tc>
        <w:tc>
          <w:tcPr>
            <w:tcW w:w="5245" w:type="dxa"/>
            <w:tcBorders>
              <w:top w:val="single" w:sz="4" w:space="0" w:color="auto"/>
            </w:tcBorders>
          </w:tcPr>
          <w:p w:rsidR="00A243F2" w:rsidRPr="004B3DF7" w:rsidRDefault="00A243F2" w:rsidP="00A243F2">
            <w:pPr>
              <w:keepNext/>
              <w:keepLines/>
              <w:spacing w:before="60" w:after="60"/>
              <w:rPr>
                <w:sz w:val="20"/>
                <w:lang w:val="en-AU" w:eastAsia="en-US"/>
              </w:rPr>
            </w:pPr>
            <w:r w:rsidRPr="004B3DF7">
              <w:rPr>
                <w:sz w:val="20"/>
                <w:lang w:val="en-AU" w:eastAsia="en-US"/>
              </w:rPr>
              <w:t>$25 000 AWE indexed</w:t>
            </w:r>
          </w:p>
        </w:tc>
      </w:tr>
      <w:tr w:rsidR="00A243F2" w:rsidRPr="004B3DF7" w:rsidTr="00A243F2">
        <w:trPr>
          <w:cantSplit/>
        </w:trPr>
        <w:tc>
          <w:tcPr>
            <w:tcW w:w="1129" w:type="dxa"/>
          </w:tcPr>
          <w:p w:rsidR="00A243F2" w:rsidRPr="004B3DF7" w:rsidRDefault="00A243F2" w:rsidP="00A243F2">
            <w:pPr>
              <w:keepNext/>
              <w:keepLines/>
              <w:spacing w:before="60" w:after="60"/>
              <w:ind w:left="22"/>
              <w:rPr>
                <w:sz w:val="20"/>
                <w:lang w:val="en-AU" w:eastAsia="en-US"/>
              </w:rPr>
            </w:pPr>
            <w:r w:rsidRPr="004B3DF7">
              <w:rPr>
                <w:sz w:val="20"/>
                <w:lang w:val="en-AU" w:eastAsia="en-US"/>
              </w:rPr>
              <w:t>2</w:t>
            </w:r>
          </w:p>
        </w:tc>
        <w:tc>
          <w:tcPr>
            <w:tcW w:w="1418" w:type="dxa"/>
          </w:tcPr>
          <w:p w:rsidR="00A243F2" w:rsidRPr="004B3DF7" w:rsidRDefault="00A243F2" w:rsidP="00A243F2">
            <w:pPr>
              <w:keepNext/>
              <w:keepLines/>
              <w:spacing w:before="60" w:after="60"/>
              <w:rPr>
                <w:sz w:val="20"/>
                <w:lang w:val="en-AU" w:eastAsia="en-US"/>
              </w:rPr>
            </w:pPr>
            <w:r w:rsidRPr="004B3DF7">
              <w:rPr>
                <w:sz w:val="20"/>
                <w:lang w:val="en-AU" w:eastAsia="en-US"/>
              </w:rPr>
              <w:t>11% to 20%</w:t>
            </w:r>
          </w:p>
        </w:tc>
        <w:tc>
          <w:tcPr>
            <w:tcW w:w="5245" w:type="dxa"/>
          </w:tcPr>
          <w:p w:rsidR="00A243F2" w:rsidRPr="004B3DF7" w:rsidRDefault="00A243F2" w:rsidP="00A243F2">
            <w:pPr>
              <w:keepNext/>
              <w:keepLines/>
              <w:spacing w:before="60" w:after="60"/>
              <w:jc w:val="both"/>
              <w:rPr>
                <w:sz w:val="20"/>
                <w:lang w:val="en-AU" w:eastAsia="en-US"/>
              </w:rPr>
            </w:pPr>
            <m:oMathPara>
              <m:oMathParaPr>
                <m:jc m:val="left"/>
              </m:oMathParaPr>
              <m:oMath>
                <m:r>
                  <m:rPr>
                    <m:nor/>
                  </m:rPr>
                  <w:rPr>
                    <w:sz w:val="20"/>
                    <w:lang w:val="en-AU" w:eastAsia="en-US"/>
                  </w:rPr>
                  <m:t>$25 000 AWE indexed + [(W–10) x $3 500 AWE indexed]</m:t>
                </m:r>
              </m:oMath>
            </m:oMathPara>
          </w:p>
        </w:tc>
      </w:tr>
      <w:tr w:rsidR="00A243F2" w:rsidRPr="004B3DF7" w:rsidTr="00A243F2">
        <w:trPr>
          <w:cantSplit/>
        </w:trPr>
        <w:tc>
          <w:tcPr>
            <w:tcW w:w="1129" w:type="dxa"/>
          </w:tcPr>
          <w:p w:rsidR="00A243F2" w:rsidRPr="004B3DF7" w:rsidRDefault="00A243F2" w:rsidP="00A243F2">
            <w:pPr>
              <w:spacing w:before="60" w:after="60"/>
              <w:ind w:left="22"/>
              <w:rPr>
                <w:sz w:val="20"/>
                <w:lang w:val="en-AU" w:eastAsia="en-US"/>
              </w:rPr>
            </w:pPr>
            <w:r w:rsidRPr="004B3DF7">
              <w:rPr>
                <w:sz w:val="20"/>
                <w:lang w:val="en-AU" w:eastAsia="en-US"/>
              </w:rPr>
              <w:t>3</w:t>
            </w:r>
          </w:p>
        </w:tc>
        <w:tc>
          <w:tcPr>
            <w:tcW w:w="1418" w:type="dxa"/>
          </w:tcPr>
          <w:p w:rsidR="00A243F2" w:rsidRPr="004B3DF7" w:rsidRDefault="00A243F2" w:rsidP="00A243F2">
            <w:pPr>
              <w:spacing w:before="60" w:after="60"/>
              <w:rPr>
                <w:sz w:val="20"/>
                <w:lang w:val="en-AU" w:eastAsia="en-US"/>
              </w:rPr>
            </w:pPr>
            <w:r w:rsidRPr="004B3DF7">
              <w:rPr>
                <w:sz w:val="20"/>
                <w:lang w:val="en-AU" w:eastAsia="en-US"/>
              </w:rPr>
              <w:t>21% to 50%</w:t>
            </w:r>
          </w:p>
        </w:tc>
        <w:tc>
          <w:tcPr>
            <w:tcW w:w="5245" w:type="dxa"/>
          </w:tcPr>
          <w:p w:rsidR="00A243F2" w:rsidRPr="004B3DF7" w:rsidRDefault="00A243F2" w:rsidP="00A243F2">
            <w:pPr>
              <w:spacing w:before="60" w:after="60"/>
              <w:jc w:val="both"/>
              <w:rPr>
                <w:sz w:val="20"/>
                <w:lang w:val="en-AU" w:eastAsia="en-US"/>
              </w:rPr>
            </w:pPr>
            <m:oMathPara>
              <m:oMathParaPr>
                <m:jc m:val="left"/>
              </m:oMathParaPr>
              <m:oMath>
                <m:r>
                  <m:rPr>
                    <m:nor/>
                  </m:rPr>
                  <w:rPr>
                    <w:sz w:val="20"/>
                    <w:lang w:val="en-AU" w:eastAsia="en-US"/>
                  </w:rPr>
                  <m:t>$60 000 AWE indexed + [(W–20) x $4 000 AWE indexed]</m:t>
                </m:r>
              </m:oMath>
            </m:oMathPara>
          </w:p>
        </w:tc>
      </w:tr>
      <w:tr w:rsidR="00A243F2" w:rsidRPr="004B3DF7" w:rsidTr="00A243F2">
        <w:trPr>
          <w:cantSplit/>
        </w:trPr>
        <w:tc>
          <w:tcPr>
            <w:tcW w:w="1129" w:type="dxa"/>
          </w:tcPr>
          <w:p w:rsidR="00A243F2" w:rsidRPr="004B3DF7" w:rsidRDefault="00A243F2" w:rsidP="00A243F2">
            <w:pPr>
              <w:spacing w:before="60" w:after="60"/>
              <w:ind w:left="22"/>
              <w:rPr>
                <w:sz w:val="20"/>
                <w:lang w:val="en-AU" w:eastAsia="en-US"/>
              </w:rPr>
            </w:pPr>
            <w:r w:rsidRPr="004B3DF7">
              <w:rPr>
                <w:sz w:val="20"/>
                <w:lang w:val="en-AU" w:eastAsia="en-US"/>
              </w:rPr>
              <w:t>4</w:t>
            </w:r>
          </w:p>
        </w:tc>
        <w:tc>
          <w:tcPr>
            <w:tcW w:w="1418" w:type="dxa"/>
          </w:tcPr>
          <w:p w:rsidR="00A243F2" w:rsidRPr="004B3DF7" w:rsidRDefault="00A243F2" w:rsidP="00A243F2">
            <w:pPr>
              <w:spacing w:before="60" w:after="60"/>
              <w:rPr>
                <w:sz w:val="20"/>
                <w:lang w:val="en-AU" w:eastAsia="en-US"/>
              </w:rPr>
            </w:pPr>
            <w:r w:rsidRPr="004B3DF7">
              <w:rPr>
                <w:sz w:val="20"/>
                <w:lang w:val="en-AU" w:eastAsia="en-US"/>
              </w:rPr>
              <w:t>51% to 99%</w:t>
            </w:r>
          </w:p>
        </w:tc>
        <w:tc>
          <w:tcPr>
            <w:tcW w:w="5245" w:type="dxa"/>
          </w:tcPr>
          <w:p w:rsidR="00A243F2" w:rsidRPr="004B3DF7" w:rsidRDefault="00A243F2" w:rsidP="00A243F2">
            <w:pPr>
              <w:spacing w:before="60" w:after="60"/>
              <w:jc w:val="both"/>
              <w:rPr>
                <w:sz w:val="20"/>
                <w:lang w:val="en-AU" w:eastAsia="en-US"/>
              </w:rPr>
            </w:pPr>
            <m:oMathPara>
              <m:oMathParaPr>
                <m:jc m:val="left"/>
              </m:oMathParaPr>
              <m:oMath>
                <m:r>
                  <m:rPr>
                    <m:nor/>
                  </m:rPr>
                  <w:rPr>
                    <w:sz w:val="20"/>
                    <w:lang w:val="en-AU" w:eastAsia="en-US"/>
                  </w:rPr>
                  <m:t>$180 000 AWE indexed + [(W–50) x $6 400 AWE indexed]</m:t>
                </m:r>
              </m:oMath>
            </m:oMathPara>
          </w:p>
        </w:tc>
      </w:tr>
      <w:tr w:rsidR="00A243F2" w:rsidRPr="004B3DF7" w:rsidTr="00A243F2">
        <w:trPr>
          <w:cantSplit/>
        </w:trPr>
        <w:tc>
          <w:tcPr>
            <w:tcW w:w="1129" w:type="dxa"/>
          </w:tcPr>
          <w:p w:rsidR="00A243F2" w:rsidRPr="004B3DF7" w:rsidRDefault="00A243F2" w:rsidP="00A243F2">
            <w:pPr>
              <w:spacing w:before="60" w:after="60"/>
              <w:ind w:left="22"/>
              <w:rPr>
                <w:sz w:val="20"/>
                <w:lang w:val="en-AU" w:eastAsia="en-US"/>
              </w:rPr>
            </w:pPr>
            <w:r w:rsidRPr="004B3DF7">
              <w:rPr>
                <w:sz w:val="20"/>
                <w:lang w:val="en-AU" w:eastAsia="en-US"/>
              </w:rPr>
              <w:t>5</w:t>
            </w:r>
          </w:p>
        </w:tc>
        <w:tc>
          <w:tcPr>
            <w:tcW w:w="1418" w:type="dxa"/>
          </w:tcPr>
          <w:p w:rsidR="00A243F2" w:rsidRPr="004B3DF7" w:rsidRDefault="00A243F2" w:rsidP="00A243F2">
            <w:pPr>
              <w:spacing w:before="60" w:after="60"/>
              <w:rPr>
                <w:sz w:val="20"/>
                <w:lang w:val="en-AU" w:eastAsia="en-US"/>
              </w:rPr>
            </w:pPr>
            <w:r w:rsidRPr="004B3DF7">
              <w:rPr>
                <w:sz w:val="20"/>
                <w:lang w:val="en-AU" w:eastAsia="en-US"/>
              </w:rPr>
              <w:t>100%</w:t>
            </w:r>
          </w:p>
        </w:tc>
        <w:tc>
          <w:tcPr>
            <w:tcW w:w="5245" w:type="dxa"/>
          </w:tcPr>
          <w:p w:rsidR="00A243F2" w:rsidRPr="004B3DF7" w:rsidRDefault="00A243F2" w:rsidP="00A243F2">
            <w:pPr>
              <w:spacing w:before="60" w:after="60"/>
              <w:rPr>
                <w:sz w:val="20"/>
                <w:lang w:val="en-AU" w:eastAsia="en-US"/>
              </w:rPr>
            </w:pPr>
            <w:r w:rsidRPr="004B3DF7">
              <w:rPr>
                <w:sz w:val="20"/>
                <w:lang w:val="en-AU" w:eastAsia="en-US"/>
              </w:rPr>
              <w:t>$500 000 AWE indexed</w:t>
            </w:r>
          </w:p>
        </w:tc>
      </w:tr>
    </w:tbl>
    <w:p w:rsidR="00A243F2" w:rsidRPr="004B3DF7" w:rsidRDefault="00A243F2" w:rsidP="00A243F2">
      <w:pPr>
        <w:spacing w:before="140"/>
        <w:ind w:left="1900" w:hanging="800"/>
        <w:jc w:val="both"/>
        <w:rPr>
          <w:sz w:val="20"/>
          <w:lang w:val="en-AU" w:eastAsia="en-US"/>
        </w:rPr>
      </w:pPr>
      <w:r w:rsidRPr="004B3DF7">
        <w:rPr>
          <w:i/>
          <w:sz w:val="20"/>
          <w:lang w:val="en-AU" w:eastAsia="en-US"/>
        </w:rPr>
        <w:t>Note</w:t>
      </w:r>
      <w:r w:rsidRPr="004B3DF7">
        <w:rPr>
          <w:i/>
          <w:sz w:val="20"/>
          <w:lang w:val="en-AU" w:eastAsia="en-US"/>
        </w:rPr>
        <w:tab/>
      </w:r>
      <w:r w:rsidRPr="004B3DF7">
        <w:rPr>
          <w:b/>
          <w:i/>
          <w:sz w:val="20"/>
          <w:lang w:val="en-AU" w:eastAsia="en-US"/>
        </w:rPr>
        <w:t>AWE indexed</w:t>
      </w:r>
      <w:r w:rsidRPr="004B3DF7">
        <w:rPr>
          <w:sz w:val="20"/>
          <w:lang w:val="en-AU" w:eastAsia="en-US"/>
        </w:rPr>
        <w:t>, for an amount—see s 18.</w:t>
      </w:r>
    </w:p>
    <w:p w:rsidR="00A243F2" w:rsidRDefault="00A243F2" w:rsidP="00D8494C">
      <w:pPr>
        <w:keepLines/>
        <w:tabs>
          <w:tab w:val="right" w:pos="900"/>
          <w:tab w:val="left" w:pos="1100"/>
        </w:tabs>
        <w:spacing w:before="140"/>
        <w:ind w:left="1094" w:hanging="1094"/>
        <w:jc w:val="both"/>
        <w:rPr>
          <w:lang w:val="en-AU" w:eastAsia="en-US"/>
        </w:rPr>
      </w:pPr>
      <w:r w:rsidRPr="004B3DF7">
        <w:rPr>
          <w:lang w:val="en-AU" w:eastAsia="en-US"/>
        </w:rPr>
        <w:tab/>
        <w:t>(2)</w:t>
      </w:r>
      <w:r w:rsidRPr="004B3DF7">
        <w:rPr>
          <w:lang w:val="en-AU" w:eastAsia="en-US"/>
        </w:rPr>
        <w:tab/>
        <w:t>However, the court must not award an additional amount under subsection (1) (b) if the claimant is awarded damages for the particular injury or particular effect on the claimant</w:t>
      </w:r>
      <w:r>
        <w:rPr>
          <w:lang w:val="en-AU" w:eastAsia="en-US"/>
        </w:rPr>
        <w:t>’</w:t>
      </w:r>
      <w:r w:rsidRPr="004B3DF7">
        <w:rPr>
          <w:lang w:val="en-AU" w:eastAsia="en-US"/>
        </w:rPr>
        <w:t>s quality of life under another head of damages.</w:t>
      </w:r>
    </w:p>
    <w:p w:rsidR="00BC18CC" w:rsidRPr="004B3DF7" w:rsidRDefault="00BC18CC" w:rsidP="00BC18CC">
      <w:pPr>
        <w:keepLines/>
        <w:pBdr>
          <w:top w:val="single" w:sz="4" w:space="1" w:color="auto"/>
        </w:pBdr>
        <w:tabs>
          <w:tab w:val="right" w:pos="900"/>
          <w:tab w:val="left" w:pos="1100"/>
        </w:tabs>
        <w:spacing w:before="140"/>
        <w:ind w:left="1094" w:hanging="1094"/>
        <w:jc w:val="both"/>
        <w:rPr>
          <w:lang w:val="en-AU" w:eastAsia="en-US"/>
        </w:rPr>
      </w:pPr>
    </w:p>
    <w:p w:rsidR="00A243F2" w:rsidRPr="004B3DF7"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lastRenderedPageBreak/>
        <w:t>47</w:t>
      </w:r>
      <w:r w:rsidRPr="004B3DF7">
        <w:rPr>
          <w:rFonts w:ascii="Arial" w:hAnsi="Arial"/>
          <w:b/>
          <w:sz w:val="22"/>
          <w:lang w:val="en-AU" w:eastAsia="en-US"/>
        </w:rPr>
        <w:br/>
        <w:t>Proposed new clause 255 (1A)</w:t>
      </w:r>
      <w:r w:rsidRPr="004B3DF7">
        <w:rPr>
          <w:rFonts w:ascii="Arial" w:hAnsi="Arial"/>
          <w:b/>
          <w:sz w:val="22"/>
          <w:lang w:val="en-AU" w:eastAsia="en-US"/>
        </w:rPr>
        <w:br/>
        <w:t>Page 186, line 20—</w:t>
      </w:r>
    </w:p>
    <w:p w:rsidR="00A243F2" w:rsidRPr="004B3DF7" w:rsidRDefault="00A243F2" w:rsidP="00A243F2">
      <w:pPr>
        <w:keepNext/>
        <w:spacing w:before="140"/>
        <w:ind w:left="1100"/>
        <w:jc w:val="both"/>
        <w:rPr>
          <w:i/>
          <w:lang w:val="en-AU" w:eastAsia="en-US"/>
        </w:rPr>
      </w:pPr>
      <w:r w:rsidRPr="004B3DF7">
        <w:rPr>
          <w:i/>
          <w:lang w:val="en-AU" w:eastAsia="en-US"/>
        </w:rPr>
        <w:t>insert</w:t>
      </w:r>
    </w:p>
    <w:p w:rsidR="00A243F2" w:rsidRPr="00D8494C" w:rsidRDefault="00A243F2" w:rsidP="00A243F2">
      <w:pPr>
        <w:tabs>
          <w:tab w:val="right" w:pos="900"/>
          <w:tab w:val="left" w:pos="1100"/>
        </w:tabs>
        <w:spacing w:before="140"/>
        <w:ind w:left="1100" w:hanging="1100"/>
        <w:jc w:val="both"/>
        <w:rPr>
          <w:spacing w:val="-2"/>
          <w:lang w:val="en-AU" w:eastAsia="en-US"/>
        </w:rPr>
      </w:pPr>
      <w:r w:rsidRPr="004B3DF7">
        <w:rPr>
          <w:lang w:val="en-AU" w:eastAsia="en-US"/>
        </w:rPr>
        <w:tab/>
        <w:t>(1A)</w:t>
      </w:r>
      <w:r w:rsidRPr="004B3DF7">
        <w:rPr>
          <w:lang w:val="en-AU" w:eastAsia="en-US"/>
        </w:rPr>
        <w:tab/>
      </w:r>
      <w:r w:rsidRPr="00D8494C">
        <w:rPr>
          <w:spacing w:val="-2"/>
          <w:lang w:val="en-AU" w:eastAsia="en-US"/>
        </w:rPr>
        <w:t xml:space="preserve">However, </w:t>
      </w:r>
      <w:r w:rsidRPr="00D8494C">
        <w:rPr>
          <w:spacing w:val="-2"/>
          <w:lang w:val="en-AU" w:eastAsia="en-US"/>
        </w:rPr>
        <w:tab/>
        <w:t>if the claimant brings a proceeding based on the claim, and applies to stay the proceeding, under section 141 (3B) (WPI assessment 4 years 6 months after motor accident), the parties to the claim must have a compulsory conference before the proceeding can proceed.</w:t>
      </w:r>
    </w:p>
    <w:p w:rsidR="00A243F2" w:rsidRPr="004B3DF7" w:rsidRDefault="00A243F2" w:rsidP="00A243F2">
      <w:pPr>
        <w:spacing w:before="140"/>
        <w:ind w:left="1900" w:hanging="800"/>
        <w:jc w:val="both"/>
        <w:rPr>
          <w:sz w:val="20"/>
          <w:lang w:val="en-AU" w:eastAsia="en-US"/>
        </w:rPr>
      </w:pPr>
      <w:r w:rsidRPr="004B3DF7">
        <w:rPr>
          <w:i/>
          <w:sz w:val="20"/>
          <w:lang w:val="en-AU" w:eastAsia="en-US"/>
        </w:rPr>
        <w:t>Note</w:t>
      </w:r>
      <w:r w:rsidRPr="004B3DF7">
        <w:rPr>
          <w:i/>
          <w:sz w:val="20"/>
          <w:lang w:val="en-AU" w:eastAsia="en-US"/>
        </w:rPr>
        <w:tab/>
      </w:r>
      <w:r w:rsidRPr="004B3DF7">
        <w:rPr>
          <w:sz w:val="20"/>
          <w:lang w:val="en-AU" w:eastAsia="en-US"/>
        </w:rPr>
        <w:t xml:space="preserve">The </w:t>
      </w:r>
      <w:r w:rsidRPr="004B3DF7">
        <w:rPr>
          <w:i/>
          <w:sz w:val="20"/>
          <w:lang w:val="en-AU" w:eastAsia="en-US"/>
        </w:rPr>
        <w:t>Civil Law (Wrongs) Act 2002</w:t>
      </w:r>
      <w:r w:rsidRPr="004B3DF7">
        <w:rPr>
          <w:sz w:val="20"/>
          <w:lang w:val="en-AU" w:eastAsia="en-US"/>
        </w:rPr>
        <w:t>, s 79 (Need for urgent proceeding) applies to a claimant in relation to a motor accident claim.</w:t>
      </w:r>
    </w:p>
    <w:p w:rsidR="006F2A79" w:rsidRDefault="006F2A79" w:rsidP="006F2A79">
      <w:pPr>
        <w:pBdr>
          <w:top w:val="single" w:sz="4" w:space="1" w:color="auto"/>
        </w:pBdr>
        <w:spacing w:before="120"/>
        <w:rPr>
          <w:b/>
          <w:sz w:val="32"/>
          <w:szCs w:val="32"/>
        </w:rPr>
      </w:pPr>
    </w:p>
    <w:p w:rsidR="00A243F2" w:rsidRDefault="00A243F2" w:rsidP="00A243F2">
      <w:pPr>
        <w:rPr>
          <w:rFonts w:ascii="Calibri" w:hAnsi="Calibri"/>
          <w:b/>
          <w:sz w:val="32"/>
          <w:szCs w:val="32"/>
          <w:lang w:val="en-AU"/>
        </w:rPr>
      </w:pPr>
      <w:r>
        <w:rPr>
          <w:b/>
          <w:sz w:val="32"/>
          <w:szCs w:val="32"/>
        </w:rPr>
        <w:br w:type="page"/>
      </w:r>
    </w:p>
    <w:p w:rsidR="00A243F2" w:rsidRDefault="00A243F2" w:rsidP="00A243F2">
      <w:pPr>
        <w:pStyle w:val="DPSEntryDetailIndentLev1"/>
        <w:ind w:left="0"/>
        <w:rPr>
          <w:b/>
          <w:sz w:val="32"/>
          <w:szCs w:val="32"/>
        </w:rPr>
      </w:pPr>
    </w:p>
    <w:p w:rsidR="00A243F2" w:rsidRPr="00EC6D0D" w:rsidRDefault="00A243F2" w:rsidP="00A243F2">
      <w:pPr>
        <w:pStyle w:val="DPSEntryDetail"/>
        <w:ind w:left="0"/>
        <w:rPr>
          <w:b/>
          <w:sz w:val="28"/>
          <w:szCs w:val="28"/>
          <w:u w:val="single"/>
        </w:rPr>
      </w:pPr>
      <w:bookmarkStart w:id="6" w:name="Schedule3"/>
      <w:r>
        <w:rPr>
          <w:b/>
          <w:sz w:val="28"/>
          <w:szCs w:val="28"/>
          <w:u w:val="single"/>
        </w:rPr>
        <w:t>Schedule 3</w:t>
      </w:r>
      <w:bookmarkEnd w:id="6"/>
    </w:p>
    <w:p w:rsidR="00A243F2" w:rsidRDefault="00A243F2" w:rsidP="00A243F2">
      <w:pPr>
        <w:pBdr>
          <w:bottom w:val="single" w:sz="4" w:space="1" w:color="auto"/>
        </w:pBdr>
        <w:tabs>
          <w:tab w:val="left" w:pos="1197"/>
          <w:tab w:val="left" w:pos="1767"/>
        </w:tabs>
        <w:spacing w:before="120" w:after="120"/>
        <w:rPr>
          <w:rFonts w:asciiTheme="minorHAnsi" w:hAnsiTheme="minorHAnsi"/>
          <w:b/>
          <w:szCs w:val="24"/>
        </w:rPr>
      </w:pPr>
    </w:p>
    <w:p w:rsidR="00A243F2" w:rsidRDefault="00A243F2" w:rsidP="00A243F2">
      <w:pPr>
        <w:pBdr>
          <w:bottom w:val="single" w:sz="4" w:space="1" w:color="auto"/>
        </w:pBdr>
        <w:tabs>
          <w:tab w:val="left" w:pos="1197"/>
          <w:tab w:val="left" w:pos="1767"/>
        </w:tabs>
        <w:spacing w:before="120" w:after="120"/>
        <w:rPr>
          <w:rFonts w:asciiTheme="minorHAnsi" w:hAnsiTheme="minorHAnsi"/>
          <w:caps/>
          <w:spacing w:val="-2"/>
          <w:szCs w:val="24"/>
          <w:lang w:val="en-AU"/>
        </w:rPr>
      </w:pPr>
      <w:r>
        <w:rPr>
          <w:rFonts w:asciiTheme="minorHAnsi" w:hAnsiTheme="minorHAnsi"/>
          <w:b/>
          <w:szCs w:val="24"/>
        </w:rPr>
        <w:t>MOTOR ACCIDENT INJURIES BILL 2019</w:t>
      </w:r>
    </w:p>
    <w:p w:rsidR="00A243F2" w:rsidRDefault="00A243F2" w:rsidP="00A243F2">
      <w:pPr>
        <w:tabs>
          <w:tab w:val="left" w:pos="1197"/>
          <w:tab w:val="left" w:pos="1767"/>
        </w:tabs>
        <w:spacing w:before="120"/>
        <w:rPr>
          <w:rFonts w:asciiTheme="minorHAnsi" w:hAnsiTheme="minorHAnsi"/>
          <w:lang w:val="en-AU"/>
        </w:rPr>
      </w:pPr>
      <w:r>
        <w:rPr>
          <w:rFonts w:asciiTheme="minorHAnsi" w:hAnsiTheme="minorHAnsi"/>
          <w:lang w:val="en-AU"/>
        </w:rPr>
        <w:t>Amendments circulated by Ms Le Couteur</w:t>
      </w:r>
    </w:p>
    <w:p w:rsidR="00A243F2" w:rsidRPr="00DF4CA3"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1</w:t>
      </w:r>
      <w:r w:rsidRPr="00DF4CA3">
        <w:rPr>
          <w:rFonts w:ascii="Arial" w:hAnsi="Arial"/>
          <w:b/>
          <w:sz w:val="22"/>
          <w:lang w:val="en-AU" w:eastAsia="en-US"/>
        </w:rPr>
        <w:br/>
        <w:t>Proposed new clause 76 (a) (vii)</w:t>
      </w:r>
      <w:r w:rsidRPr="00DF4CA3">
        <w:rPr>
          <w:rFonts w:ascii="Arial" w:hAnsi="Arial"/>
          <w:b/>
          <w:sz w:val="22"/>
          <w:lang w:val="en-AU" w:eastAsia="en-US"/>
        </w:rPr>
        <w:br/>
        <w:t>Page 62, line 15—</w:t>
      </w:r>
    </w:p>
    <w:p w:rsidR="00A243F2" w:rsidRPr="00DF4CA3" w:rsidRDefault="00A243F2" w:rsidP="00A243F2">
      <w:pPr>
        <w:keepNext/>
        <w:spacing w:before="140"/>
        <w:ind w:left="1100"/>
        <w:jc w:val="both"/>
        <w:rPr>
          <w:i/>
          <w:lang w:val="en-AU" w:eastAsia="en-US"/>
        </w:rPr>
      </w:pPr>
      <w:r w:rsidRPr="00DF4CA3">
        <w:rPr>
          <w:i/>
          <w:lang w:val="en-AU" w:eastAsia="en-US"/>
        </w:rPr>
        <w:t>insert</w:t>
      </w:r>
    </w:p>
    <w:p w:rsidR="00A243F2" w:rsidRPr="00D8494C" w:rsidRDefault="00A243F2" w:rsidP="00A243F2">
      <w:pPr>
        <w:tabs>
          <w:tab w:val="right" w:pos="1940"/>
          <w:tab w:val="left" w:pos="2140"/>
        </w:tabs>
        <w:spacing w:before="140"/>
        <w:ind w:left="2140" w:hanging="2140"/>
        <w:jc w:val="both"/>
        <w:rPr>
          <w:spacing w:val="-2"/>
          <w:lang w:val="en-AU" w:eastAsia="en-US"/>
        </w:rPr>
      </w:pPr>
      <w:r w:rsidRPr="00DF4CA3">
        <w:rPr>
          <w:lang w:val="en-AU" w:eastAsia="en-US"/>
        </w:rPr>
        <w:tab/>
        <w:t>(vii)</w:t>
      </w:r>
      <w:r w:rsidRPr="00DF4CA3">
        <w:rPr>
          <w:lang w:val="en-AU" w:eastAsia="en-US"/>
        </w:rPr>
        <w:tab/>
      </w:r>
      <w:r w:rsidRPr="00D8494C">
        <w:rPr>
          <w:spacing w:val="-2"/>
          <w:lang w:val="en-AU" w:eastAsia="en-US"/>
        </w:rPr>
        <w:t>if the injured person’s pre-injury income AWE adjusted is less than $800 AWE indexed—any contribution paid or payable on behalf of the person by the person’s employer to a superannuation scheme for the benefit of the person; but</w:t>
      </w:r>
    </w:p>
    <w:p w:rsidR="00A243F2" w:rsidRPr="00DF4CA3"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2</w:t>
      </w:r>
      <w:r w:rsidRPr="00DF4CA3">
        <w:rPr>
          <w:rFonts w:ascii="Arial" w:hAnsi="Arial"/>
          <w:b/>
          <w:sz w:val="22"/>
          <w:lang w:val="en-AU" w:eastAsia="en-US"/>
        </w:rPr>
        <w:br/>
        <w:t>Clause 76 (b) (i)</w:t>
      </w:r>
      <w:r w:rsidRPr="00DF4CA3">
        <w:rPr>
          <w:rFonts w:ascii="Arial" w:hAnsi="Arial"/>
          <w:b/>
          <w:sz w:val="22"/>
          <w:lang w:val="en-AU" w:eastAsia="en-US"/>
        </w:rPr>
        <w:br/>
        <w:t>Page 62, line 17—</w:t>
      </w:r>
    </w:p>
    <w:p w:rsidR="00A243F2" w:rsidRPr="00DF4CA3" w:rsidRDefault="00A243F2" w:rsidP="00A243F2">
      <w:pPr>
        <w:keepNext/>
        <w:spacing w:before="140"/>
        <w:ind w:left="1100"/>
        <w:jc w:val="both"/>
        <w:rPr>
          <w:i/>
          <w:lang w:val="en-AU" w:eastAsia="en-US"/>
        </w:rPr>
      </w:pPr>
      <w:r w:rsidRPr="00DF4CA3">
        <w:rPr>
          <w:i/>
          <w:lang w:val="en-AU" w:eastAsia="en-US"/>
        </w:rPr>
        <w:t>omit clause 76 (b) (i), substitute</w:t>
      </w:r>
    </w:p>
    <w:p w:rsidR="00A243F2" w:rsidRPr="00D8494C" w:rsidRDefault="00A243F2" w:rsidP="00A243F2">
      <w:pPr>
        <w:tabs>
          <w:tab w:val="right" w:pos="1940"/>
          <w:tab w:val="left" w:pos="2140"/>
        </w:tabs>
        <w:spacing w:before="140"/>
        <w:ind w:left="2140" w:hanging="2140"/>
        <w:jc w:val="both"/>
        <w:rPr>
          <w:spacing w:val="-2"/>
          <w:lang w:val="en-AU" w:eastAsia="en-US"/>
        </w:rPr>
      </w:pPr>
      <w:r w:rsidRPr="00DF4CA3">
        <w:rPr>
          <w:lang w:val="en-AU" w:eastAsia="en-US"/>
        </w:rPr>
        <w:tab/>
        <w:t>(i)</w:t>
      </w:r>
      <w:r w:rsidRPr="00DF4CA3">
        <w:rPr>
          <w:lang w:val="en-AU" w:eastAsia="en-US"/>
        </w:rPr>
        <w:tab/>
      </w:r>
      <w:r w:rsidRPr="00D8494C">
        <w:rPr>
          <w:spacing w:val="-2"/>
          <w:lang w:val="en-AU" w:eastAsia="en-US"/>
        </w:rPr>
        <w:t>if the injured person’s pre-injury income AWE adjusted is $800 AWE indexed or more—any contribution paid or payable on behalf of the person by the person’s employer to a superannuation scheme for the benefit of the person; but</w:t>
      </w:r>
    </w:p>
    <w:p w:rsidR="00A243F2" w:rsidRPr="00DF4CA3" w:rsidRDefault="00A243F2" w:rsidP="00A243F2">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3</w:t>
      </w:r>
      <w:r w:rsidRPr="00DF4CA3">
        <w:rPr>
          <w:rFonts w:ascii="Arial" w:hAnsi="Arial"/>
          <w:b/>
          <w:sz w:val="22"/>
          <w:lang w:val="en-AU" w:eastAsia="en-US"/>
        </w:rPr>
        <w:br/>
        <w:t>Proposed new clause 76 (2)</w:t>
      </w:r>
      <w:r w:rsidRPr="00DF4CA3">
        <w:rPr>
          <w:rFonts w:ascii="Arial" w:hAnsi="Arial"/>
          <w:b/>
          <w:sz w:val="22"/>
          <w:lang w:val="en-AU" w:eastAsia="en-US"/>
        </w:rPr>
        <w:br/>
        <w:t>Page 62, line 27—</w:t>
      </w:r>
    </w:p>
    <w:p w:rsidR="00A243F2" w:rsidRPr="00DF4CA3" w:rsidRDefault="00A243F2" w:rsidP="00A243F2">
      <w:pPr>
        <w:keepNext/>
        <w:spacing w:before="140"/>
        <w:ind w:left="1100"/>
        <w:jc w:val="both"/>
        <w:rPr>
          <w:i/>
          <w:lang w:val="en-AU" w:eastAsia="en-US"/>
        </w:rPr>
      </w:pPr>
      <w:r w:rsidRPr="00DF4CA3">
        <w:rPr>
          <w:i/>
          <w:lang w:val="en-AU" w:eastAsia="en-US"/>
        </w:rPr>
        <w:t>insert</w:t>
      </w:r>
    </w:p>
    <w:p w:rsidR="00A243F2" w:rsidRPr="00DF4CA3" w:rsidRDefault="00A243F2" w:rsidP="00A243F2">
      <w:pPr>
        <w:tabs>
          <w:tab w:val="right" w:pos="900"/>
          <w:tab w:val="left" w:pos="1100"/>
        </w:tabs>
        <w:spacing w:before="140"/>
        <w:ind w:left="1100" w:hanging="1100"/>
        <w:jc w:val="both"/>
        <w:rPr>
          <w:lang w:val="en-AU" w:eastAsia="en-US"/>
        </w:rPr>
      </w:pPr>
      <w:r w:rsidRPr="00DF4CA3">
        <w:rPr>
          <w:lang w:val="en-AU" w:eastAsia="en-US"/>
        </w:rPr>
        <w:tab/>
        <w:t>(2)</w:t>
      </w:r>
      <w:r w:rsidRPr="00DF4CA3">
        <w:rPr>
          <w:lang w:val="en-AU" w:eastAsia="en-US"/>
        </w:rPr>
        <w:tab/>
        <w:t>In this section:</w:t>
      </w:r>
    </w:p>
    <w:p w:rsidR="00A243F2" w:rsidRDefault="00A243F2" w:rsidP="00A243F2">
      <w:pPr>
        <w:numPr>
          <w:ilvl w:val="5"/>
          <w:numId w:val="0"/>
        </w:numPr>
        <w:spacing w:before="140"/>
        <w:ind w:left="1100"/>
        <w:jc w:val="both"/>
        <w:outlineLvl w:val="5"/>
        <w:rPr>
          <w:lang w:val="en-AU" w:eastAsia="en-US"/>
        </w:rPr>
      </w:pPr>
      <w:r w:rsidRPr="00DF4CA3">
        <w:rPr>
          <w:b/>
          <w:i/>
          <w:lang w:val="en-AU" w:eastAsia="en-US"/>
        </w:rPr>
        <w:t>AWE adjusted</w:t>
      </w:r>
      <w:r w:rsidRPr="00DF4CA3">
        <w:rPr>
          <w:lang w:val="en-AU" w:eastAsia="en-US"/>
        </w:rPr>
        <w:t>, for an injured person</w:t>
      </w:r>
      <w:r>
        <w:rPr>
          <w:lang w:val="en-AU" w:eastAsia="en-US"/>
        </w:rPr>
        <w:t>’</w:t>
      </w:r>
      <w:r w:rsidRPr="00DF4CA3">
        <w:rPr>
          <w:lang w:val="en-AU" w:eastAsia="en-US"/>
        </w:rPr>
        <w:t>s pre-injury income—see section 94.</w:t>
      </w:r>
    </w:p>
    <w:p w:rsidR="00A243F2" w:rsidRPr="00C31FAF" w:rsidRDefault="00A243F2" w:rsidP="00A243F2">
      <w:pPr>
        <w:numPr>
          <w:ilvl w:val="5"/>
          <w:numId w:val="0"/>
        </w:numPr>
        <w:pBdr>
          <w:top w:val="single" w:sz="4" w:space="1" w:color="auto"/>
        </w:pBdr>
        <w:spacing w:before="140"/>
        <w:jc w:val="both"/>
        <w:outlineLvl w:val="5"/>
        <w:rPr>
          <w:lang w:val="en-AU" w:eastAsia="en-US"/>
        </w:rPr>
      </w:pPr>
    </w:p>
    <w:p w:rsidR="00A243F2" w:rsidRDefault="00A243F2" w:rsidP="00A243F2">
      <w:pPr>
        <w:pBdr>
          <w:top w:val="single" w:sz="4" w:space="1" w:color="auto"/>
        </w:pBdr>
        <w:rPr>
          <w:b/>
          <w:spacing w:val="-2"/>
          <w:sz w:val="28"/>
          <w:szCs w:val="28"/>
        </w:rPr>
      </w:pPr>
    </w:p>
    <w:sectPr w:rsidR="00A243F2" w:rsidSect="004D4880">
      <w:type w:val="continuous"/>
      <w:pgSz w:w="11907" w:h="16840" w:code="9"/>
      <w:pgMar w:top="1368" w:right="3024" w:bottom="1138" w:left="1138" w:header="734" w:footer="432" w:gutter="0"/>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E2D" w:rsidRDefault="00796E2D">
      <w:r>
        <w:separator/>
      </w:r>
    </w:p>
  </w:endnote>
  <w:endnote w:type="continuationSeparator" w:id="0">
    <w:p w:rsidR="00796E2D" w:rsidRDefault="00796E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E2D" w:rsidRPr="00A243F2" w:rsidRDefault="00796E2D" w:rsidP="00A243F2">
    <w:pPr>
      <w:pBdr>
        <w:top w:val="single" w:sz="4" w:space="1" w:color="auto"/>
      </w:pBdr>
      <w:tabs>
        <w:tab w:val="center" w:pos="4153"/>
        <w:tab w:val="right" w:pos="8306"/>
      </w:tabs>
      <w:spacing w:line="240" w:lineRule="exact"/>
      <w:jc w:val="center"/>
      <w:rPr>
        <w:rFonts w:ascii="Calibri" w:hAnsi="Calibri"/>
        <w:b/>
        <w:sz w:val="20"/>
      </w:rPr>
    </w:pPr>
    <w:r w:rsidRPr="00A243F2">
      <w:rPr>
        <w:rFonts w:ascii="Calibri" w:hAnsi="Calibri"/>
        <w:b/>
        <w:noProof/>
        <w:sz w:val="20"/>
        <w:lang w:val="en-AU"/>
      </w:rPr>
      <w:drawing>
        <wp:anchor distT="0" distB="0" distL="114300" distR="114300" simplePos="0" relativeHeight="251659264"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10" name="Picture 2"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a:ln w="9525">
                    <a:noFill/>
                    <a:miter lim="800000"/>
                    <a:headEnd/>
                    <a:tailEnd/>
                  </a:ln>
                </pic:spPr>
              </pic:pic>
            </a:graphicData>
          </a:graphic>
        </wp:anchor>
      </w:drawing>
    </w:r>
  </w:p>
  <w:p w:rsidR="00796E2D" w:rsidRPr="00A243F2" w:rsidRDefault="00796E2D" w:rsidP="00A243F2">
    <w:pPr>
      <w:pBdr>
        <w:top w:val="single" w:sz="4" w:space="1" w:color="auto"/>
      </w:pBdr>
      <w:tabs>
        <w:tab w:val="center" w:pos="4410"/>
        <w:tab w:val="right" w:pos="9090"/>
      </w:tabs>
      <w:spacing w:line="240" w:lineRule="exact"/>
      <w:jc w:val="center"/>
      <w:rPr>
        <w:rFonts w:ascii="Calibri" w:hAnsi="Calibri"/>
        <w:sz w:val="22"/>
      </w:rPr>
    </w:pPr>
    <w:r w:rsidRPr="00A243F2">
      <w:rPr>
        <w:rFonts w:ascii="Calibri" w:hAnsi="Calibri"/>
        <w:sz w:val="22"/>
      </w:rPr>
      <w:tab/>
    </w:r>
    <w:hyperlink r:id="rId2" w:history="1">
      <w:r w:rsidRPr="00A243F2">
        <w:rPr>
          <w:rFonts w:ascii="Calibri" w:hAnsi="Calibri"/>
          <w:b/>
          <w:color w:val="0000FF"/>
          <w:sz w:val="20"/>
        </w:rPr>
        <w:t>www.parliament.act.gov.au/minutes</w:t>
      </w:r>
    </w:hyperlink>
    <w:r w:rsidRPr="00A243F2">
      <w:rPr>
        <w:rFonts w:ascii="Calibri" w:hAnsi="Calibri"/>
        <w:sz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E2D" w:rsidRDefault="00796E2D">
      <w:r>
        <w:separator/>
      </w:r>
    </w:p>
  </w:footnote>
  <w:footnote w:type="continuationSeparator" w:id="0">
    <w:p w:rsidR="00796E2D" w:rsidRDefault="00796E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E2D" w:rsidRPr="00A243F2" w:rsidRDefault="005E0760" w:rsidP="004D4880">
    <w:pPr>
      <w:pStyle w:val="DPSPageHeaderA4"/>
    </w:pPr>
    <w:fldSimple w:instr=" PAGE  \* MERGEFORMAT ">
      <w:r w:rsidR="00ED0F68">
        <w:rPr>
          <w:noProof/>
        </w:rPr>
        <w:t>1402</w:t>
      </w:r>
    </w:fldSimple>
    <w:r w:rsidR="00796E2D">
      <w:tab/>
    </w:r>
    <w:fldSimple w:instr=" TITLE  \* MERGEFORMAT ">
      <w:r w:rsidR="00224D4F" w:rsidRPr="00224D4F">
        <w:rPr>
          <w:i/>
        </w:rPr>
        <w:t>No 96—14 May 2019</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E2D" w:rsidRPr="00A243F2" w:rsidRDefault="00796E2D" w:rsidP="004D4880">
    <w:pPr>
      <w:pStyle w:val="DPSPageHeaderA4"/>
    </w:pPr>
    <w:r>
      <w:tab/>
    </w:r>
    <w:fldSimple w:instr=" TITLE  \* MERGEFORMAT ">
      <w:r w:rsidR="00224D4F" w:rsidRPr="00224D4F">
        <w:rPr>
          <w:i/>
        </w:rPr>
        <w:t>No 96—14 May 2019</w:t>
      </w:r>
    </w:fldSimple>
    <w:r>
      <w:tab/>
    </w:r>
    <w:fldSimple w:instr=" PAGE  \* MERGEFORMAT ">
      <w:r w:rsidR="00ED0F68">
        <w:rPr>
          <w:noProof/>
        </w:rPr>
        <w:t>1403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E2D" w:rsidRPr="00A243F2" w:rsidRDefault="00796E2D" w:rsidP="004D4880">
    <w:pPr>
      <w:pStyle w:val="DPSPageHeaderA4"/>
    </w:pPr>
    <w:r>
      <w:tab/>
    </w:r>
    <w:r>
      <w:tab/>
    </w:r>
    <w:fldSimple w:instr=" PAGE  \* MERGEFORMAT ">
      <w:r w:rsidR="00ED0F68">
        <w:rPr>
          <w:noProof/>
        </w:rPr>
        <w:t>1385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BB4"/>
    <w:multiLevelType w:val="singleLevel"/>
    <w:tmpl w:val="E2CE8E56"/>
    <w:lvl w:ilvl="0">
      <w:start w:val="1"/>
      <w:numFmt w:val="bullet"/>
      <w:pStyle w:val="Aparabullet"/>
      <w:lvlText w:val=""/>
      <w:lvlJc w:val="left"/>
      <w:pPr>
        <w:tabs>
          <w:tab w:val="num" w:pos="2000"/>
        </w:tabs>
        <w:ind w:left="2000" w:hanging="400"/>
      </w:pPr>
      <w:rPr>
        <w:rFonts w:ascii="Symbol" w:hAnsi="Symbol" w:hint="default"/>
        <w:sz w:val="20"/>
      </w:rPr>
    </w:lvl>
  </w:abstractNum>
  <w:abstractNum w:abstractNumId="1">
    <w:nsid w:val="0B2D5C74"/>
    <w:multiLevelType w:val="multilevel"/>
    <w:tmpl w:val="7C5C34F8"/>
    <w:lvl w:ilvl="0">
      <w:start w:val="1"/>
      <w:numFmt w:val="decimal"/>
      <w:pStyle w:val="Sched-heading"/>
      <w:lvlText w:val="Schedule %1"/>
      <w:lvlJc w:val="left"/>
      <w:pPr>
        <w:tabs>
          <w:tab w:val="num" w:pos="2600"/>
        </w:tabs>
        <w:ind w:left="2600" w:hanging="2600"/>
      </w:pPr>
      <w:rPr>
        <w:rFonts w:hint="default"/>
        <w:b/>
        <w:i w:val="0"/>
      </w:rPr>
    </w:lvl>
    <w:lvl w:ilvl="1">
      <w:start w:val="1"/>
      <w:numFmt w:val="decimal"/>
      <w:pStyle w:val="Sched-Part"/>
      <w:lvlText w:val="Part %1.%2"/>
      <w:lvlJc w:val="left"/>
      <w:pPr>
        <w:tabs>
          <w:tab w:val="num" w:pos="2600"/>
        </w:tabs>
        <w:ind w:left="2600" w:hanging="2600"/>
      </w:pPr>
      <w:rPr>
        <w:rFonts w:hint="default"/>
        <w:b/>
        <w:i w:val="0"/>
      </w:rPr>
    </w:lvl>
    <w:lvl w:ilvl="2">
      <w:start w:val="1"/>
      <w:numFmt w:val="decimal"/>
      <w:pStyle w:val="Sched-Form"/>
      <w:lvlText w:val="Division %1.%2.%3"/>
      <w:lvlJc w:val="left"/>
      <w:pPr>
        <w:tabs>
          <w:tab w:val="num" w:pos="2600"/>
        </w:tabs>
        <w:ind w:left="2600" w:hanging="2600"/>
      </w:pPr>
      <w:rPr>
        <w:rFonts w:hint="default"/>
        <w:b/>
        <w:i w:val="0"/>
      </w:rPr>
    </w:lvl>
    <w:lvl w:ilvl="3">
      <w:start w:val="1"/>
      <w:numFmt w:val="decimal"/>
      <w:lvlRestart w:val="1"/>
      <w:pStyle w:val="ShadedSchClause"/>
      <w:lvlText w:val="[%1.%4]"/>
      <w:lvlJc w:val="left"/>
      <w:pPr>
        <w:tabs>
          <w:tab w:val="num" w:pos="1100"/>
        </w:tabs>
        <w:ind w:left="1100" w:hanging="1100"/>
      </w:pPr>
      <w:rPr>
        <w:rFonts w:hint="default"/>
        <w:b/>
        <w:i w:val="0"/>
      </w:rPr>
    </w:lvl>
    <w:lvl w:ilvl="4">
      <w:start w:val="1"/>
      <w:numFmt w:val="decimal"/>
      <w:lvlRestart w:val="1"/>
      <w:pStyle w:val="Schclauseheading"/>
      <w:lvlText w:val="%1.%5"/>
      <w:lvlJc w:val="left"/>
      <w:pPr>
        <w:tabs>
          <w:tab w:val="num" w:pos="1100"/>
        </w:tabs>
        <w:ind w:left="1100" w:hanging="1100"/>
      </w:pPr>
      <w:rPr>
        <w:rFonts w:hint="default"/>
        <w:b/>
        <w:i w:val="0"/>
      </w:rPr>
    </w:lvl>
    <w:lvl w:ilvl="5">
      <w:start w:val="1"/>
      <w:numFmt w:val="decimal"/>
      <w:pStyle w:val="SchAmain"/>
      <w:lvlText w:val="(%6)"/>
      <w:lvlJc w:val="right"/>
      <w:pPr>
        <w:tabs>
          <w:tab w:val="num" w:pos="1100"/>
        </w:tabs>
        <w:ind w:left="1100" w:hanging="200"/>
      </w:pPr>
      <w:rPr>
        <w:rFonts w:hint="default"/>
        <w:b w:val="0"/>
      </w:rPr>
    </w:lvl>
    <w:lvl w:ilvl="6">
      <w:start w:val="1"/>
      <w:numFmt w:val="lowerLetter"/>
      <w:pStyle w:val="SchApara"/>
      <w:lvlText w:val="(%7)"/>
      <w:lvlJc w:val="right"/>
      <w:pPr>
        <w:tabs>
          <w:tab w:val="num" w:pos="1600"/>
        </w:tabs>
        <w:ind w:left="1600" w:hanging="200"/>
      </w:pPr>
      <w:rPr>
        <w:rFonts w:hint="default"/>
        <w:b w:val="0"/>
        <w:i w:val="0"/>
      </w:rPr>
    </w:lvl>
    <w:lvl w:ilvl="7">
      <w:start w:val="1"/>
      <w:numFmt w:val="lowerRoman"/>
      <w:pStyle w:val="SchAsubpara"/>
      <w:lvlText w:val="(%8)"/>
      <w:lvlJc w:val="right"/>
      <w:pPr>
        <w:tabs>
          <w:tab w:val="num" w:pos="2140"/>
        </w:tabs>
        <w:ind w:left="2140" w:hanging="200"/>
      </w:pPr>
      <w:rPr>
        <w:rFonts w:hint="default"/>
        <w:b w:val="0"/>
        <w:i w:val="0"/>
      </w:rPr>
    </w:lvl>
    <w:lvl w:ilvl="8">
      <w:start w:val="1"/>
      <w:numFmt w:val="upperLetter"/>
      <w:pStyle w:val="SchAsubsubpara"/>
      <w:lvlText w:val="(%9)"/>
      <w:lvlJc w:val="right"/>
      <w:pPr>
        <w:tabs>
          <w:tab w:val="num" w:pos="2660"/>
        </w:tabs>
        <w:ind w:left="2660" w:hanging="200"/>
      </w:pPr>
      <w:rPr>
        <w:rFonts w:hint="default"/>
        <w:b w:val="0"/>
        <w:i w:val="0"/>
      </w:rPr>
    </w:lvl>
  </w:abstractNum>
  <w:abstractNum w:abstractNumId="2">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797E4B"/>
    <w:multiLevelType w:val="hybridMultilevel"/>
    <w:tmpl w:val="F8DA45D2"/>
    <w:lvl w:ilvl="0" w:tplc="8A209454">
      <w:start w:val="1"/>
      <w:numFmt w:val="lowerLetter"/>
      <w:lvlText w:val="(%1)"/>
      <w:lvlJc w:val="left"/>
      <w:pPr>
        <w:ind w:left="1605" w:hanging="46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4">
    <w:nsid w:val="1E4C00BC"/>
    <w:multiLevelType w:val="hybridMultilevel"/>
    <w:tmpl w:val="3FB69CD8"/>
    <w:lvl w:ilvl="0" w:tplc="DA1272C0">
      <w:start w:val="1"/>
      <w:numFmt w:val="bullet"/>
      <w:pStyle w:val="aExplanBullet"/>
      <w:lvlText w:val=""/>
      <w:lvlJc w:val="left"/>
      <w:pPr>
        <w:ind w:left="360" w:hanging="360"/>
      </w:pPr>
      <w:rPr>
        <w:rFonts w:ascii="Symbol" w:hAnsi="Symbol" w:hint="default"/>
        <w:sz w:val="20"/>
      </w:rPr>
    </w:lvl>
    <w:lvl w:ilvl="1" w:tplc="968271F8" w:tentative="1">
      <w:start w:val="1"/>
      <w:numFmt w:val="bullet"/>
      <w:lvlText w:val="o"/>
      <w:lvlJc w:val="left"/>
      <w:pPr>
        <w:tabs>
          <w:tab w:val="num" w:pos="20"/>
        </w:tabs>
        <w:ind w:left="20" w:hanging="360"/>
      </w:pPr>
      <w:rPr>
        <w:rFonts w:ascii="Courier New" w:hAnsi="Courier New" w:hint="default"/>
      </w:rPr>
    </w:lvl>
    <w:lvl w:ilvl="2" w:tplc="9C5C19BE" w:tentative="1">
      <w:start w:val="1"/>
      <w:numFmt w:val="bullet"/>
      <w:lvlText w:val=""/>
      <w:lvlJc w:val="left"/>
      <w:pPr>
        <w:tabs>
          <w:tab w:val="num" w:pos="740"/>
        </w:tabs>
        <w:ind w:left="740" w:hanging="360"/>
      </w:pPr>
      <w:rPr>
        <w:rFonts w:ascii="Wingdings" w:hAnsi="Wingdings" w:hint="default"/>
      </w:rPr>
    </w:lvl>
    <w:lvl w:ilvl="3" w:tplc="14A69A6C" w:tentative="1">
      <w:start w:val="1"/>
      <w:numFmt w:val="bullet"/>
      <w:lvlText w:val=""/>
      <w:lvlJc w:val="left"/>
      <w:pPr>
        <w:tabs>
          <w:tab w:val="num" w:pos="1460"/>
        </w:tabs>
        <w:ind w:left="1460" w:hanging="360"/>
      </w:pPr>
      <w:rPr>
        <w:rFonts w:ascii="Symbol" w:hAnsi="Symbol" w:hint="default"/>
      </w:rPr>
    </w:lvl>
    <w:lvl w:ilvl="4" w:tplc="97B22FA4" w:tentative="1">
      <w:start w:val="1"/>
      <w:numFmt w:val="bullet"/>
      <w:lvlText w:val="o"/>
      <w:lvlJc w:val="left"/>
      <w:pPr>
        <w:tabs>
          <w:tab w:val="num" w:pos="2180"/>
        </w:tabs>
        <w:ind w:left="2180" w:hanging="360"/>
      </w:pPr>
      <w:rPr>
        <w:rFonts w:ascii="Courier New" w:hAnsi="Courier New" w:hint="default"/>
      </w:rPr>
    </w:lvl>
    <w:lvl w:ilvl="5" w:tplc="07022EA8" w:tentative="1">
      <w:start w:val="1"/>
      <w:numFmt w:val="bullet"/>
      <w:lvlText w:val=""/>
      <w:lvlJc w:val="left"/>
      <w:pPr>
        <w:tabs>
          <w:tab w:val="num" w:pos="2900"/>
        </w:tabs>
        <w:ind w:left="2900" w:hanging="360"/>
      </w:pPr>
      <w:rPr>
        <w:rFonts w:ascii="Wingdings" w:hAnsi="Wingdings" w:hint="default"/>
      </w:rPr>
    </w:lvl>
    <w:lvl w:ilvl="6" w:tplc="3A40215E" w:tentative="1">
      <w:start w:val="1"/>
      <w:numFmt w:val="bullet"/>
      <w:lvlText w:val=""/>
      <w:lvlJc w:val="left"/>
      <w:pPr>
        <w:tabs>
          <w:tab w:val="num" w:pos="3620"/>
        </w:tabs>
        <w:ind w:left="3620" w:hanging="360"/>
      </w:pPr>
      <w:rPr>
        <w:rFonts w:ascii="Symbol" w:hAnsi="Symbol" w:hint="default"/>
      </w:rPr>
    </w:lvl>
    <w:lvl w:ilvl="7" w:tplc="66AE8A5A" w:tentative="1">
      <w:start w:val="1"/>
      <w:numFmt w:val="bullet"/>
      <w:lvlText w:val="o"/>
      <w:lvlJc w:val="left"/>
      <w:pPr>
        <w:tabs>
          <w:tab w:val="num" w:pos="4340"/>
        </w:tabs>
        <w:ind w:left="4340" w:hanging="360"/>
      </w:pPr>
      <w:rPr>
        <w:rFonts w:ascii="Courier New" w:hAnsi="Courier New" w:hint="default"/>
      </w:rPr>
    </w:lvl>
    <w:lvl w:ilvl="8" w:tplc="2C46F02A" w:tentative="1">
      <w:start w:val="1"/>
      <w:numFmt w:val="bullet"/>
      <w:lvlText w:val=""/>
      <w:lvlJc w:val="left"/>
      <w:pPr>
        <w:tabs>
          <w:tab w:val="num" w:pos="5060"/>
        </w:tabs>
        <w:ind w:left="5060" w:hanging="360"/>
      </w:pPr>
      <w:rPr>
        <w:rFonts w:ascii="Wingdings" w:hAnsi="Wingdings" w:hint="default"/>
      </w:rPr>
    </w:lvl>
  </w:abstractNum>
  <w:abstractNum w:abstractNumId="5">
    <w:nsid w:val="31D03CEE"/>
    <w:multiLevelType w:val="hybridMultilevel"/>
    <w:tmpl w:val="5DB2CD8E"/>
    <w:lvl w:ilvl="0" w:tplc="D88E7B96">
      <w:start w:val="1"/>
      <w:numFmt w:val="bullet"/>
      <w:pStyle w:val="aNoteBulletsubpar"/>
      <w:lvlText w:val=""/>
      <w:lvlJc w:val="left"/>
      <w:pPr>
        <w:tabs>
          <w:tab w:val="num" w:pos="3300"/>
        </w:tabs>
        <w:ind w:left="3240" w:hanging="300"/>
      </w:pPr>
      <w:rPr>
        <w:rFonts w:ascii="Symbol" w:hAnsi="Symbol" w:hint="default"/>
        <w:sz w:val="20"/>
      </w:rPr>
    </w:lvl>
    <w:lvl w:ilvl="1" w:tplc="8D125BAA" w:tentative="1">
      <w:start w:val="1"/>
      <w:numFmt w:val="bullet"/>
      <w:lvlText w:val="o"/>
      <w:lvlJc w:val="left"/>
      <w:pPr>
        <w:tabs>
          <w:tab w:val="num" w:pos="1440"/>
        </w:tabs>
        <w:ind w:left="1440" w:hanging="360"/>
      </w:pPr>
      <w:rPr>
        <w:rFonts w:ascii="Courier New" w:hAnsi="Courier New" w:hint="default"/>
      </w:rPr>
    </w:lvl>
    <w:lvl w:ilvl="2" w:tplc="FB5EE75E" w:tentative="1">
      <w:start w:val="1"/>
      <w:numFmt w:val="bullet"/>
      <w:lvlText w:val=""/>
      <w:lvlJc w:val="left"/>
      <w:pPr>
        <w:tabs>
          <w:tab w:val="num" w:pos="2160"/>
        </w:tabs>
        <w:ind w:left="2160" w:hanging="360"/>
      </w:pPr>
      <w:rPr>
        <w:rFonts w:ascii="Wingdings" w:hAnsi="Wingdings" w:hint="default"/>
      </w:rPr>
    </w:lvl>
    <w:lvl w:ilvl="3" w:tplc="B1C0C9F4" w:tentative="1">
      <w:start w:val="1"/>
      <w:numFmt w:val="bullet"/>
      <w:lvlText w:val=""/>
      <w:lvlJc w:val="left"/>
      <w:pPr>
        <w:tabs>
          <w:tab w:val="num" w:pos="2880"/>
        </w:tabs>
        <w:ind w:left="2880" w:hanging="360"/>
      </w:pPr>
      <w:rPr>
        <w:rFonts w:ascii="Symbol" w:hAnsi="Symbol" w:hint="default"/>
      </w:rPr>
    </w:lvl>
    <w:lvl w:ilvl="4" w:tplc="2050DDBA" w:tentative="1">
      <w:start w:val="1"/>
      <w:numFmt w:val="bullet"/>
      <w:lvlText w:val="o"/>
      <w:lvlJc w:val="left"/>
      <w:pPr>
        <w:tabs>
          <w:tab w:val="num" w:pos="3600"/>
        </w:tabs>
        <w:ind w:left="3600" w:hanging="360"/>
      </w:pPr>
      <w:rPr>
        <w:rFonts w:ascii="Courier New" w:hAnsi="Courier New" w:hint="default"/>
      </w:rPr>
    </w:lvl>
    <w:lvl w:ilvl="5" w:tplc="D97ACAAE" w:tentative="1">
      <w:start w:val="1"/>
      <w:numFmt w:val="bullet"/>
      <w:lvlText w:val=""/>
      <w:lvlJc w:val="left"/>
      <w:pPr>
        <w:tabs>
          <w:tab w:val="num" w:pos="4320"/>
        </w:tabs>
        <w:ind w:left="4320" w:hanging="360"/>
      </w:pPr>
      <w:rPr>
        <w:rFonts w:ascii="Wingdings" w:hAnsi="Wingdings" w:hint="default"/>
      </w:rPr>
    </w:lvl>
    <w:lvl w:ilvl="6" w:tplc="EF2C28B8" w:tentative="1">
      <w:start w:val="1"/>
      <w:numFmt w:val="bullet"/>
      <w:lvlText w:val=""/>
      <w:lvlJc w:val="left"/>
      <w:pPr>
        <w:tabs>
          <w:tab w:val="num" w:pos="5040"/>
        </w:tabs>
        <w:ind w:left="5040" w:hanging="360"/>
      </w:pPr>
      <w:rPr>
        <w:rFonts w:ascii="Symbol" w:hAnsi="Symbol" w:hint="default"/>
      </w:rPr>
    </w:lvl>
    <w:lvl w:ilvl="7" w:tplc="A2C01A66" w:tentative="1">
      <w:start w:val="1"/>
      <w:numFmt w:val="bullet"/>
      <w:lvlText w:val="o"/>
      <w:lvlJc w:val="left"/>
      <w:pPr>
        <w:tabs>
          <w:tab w:val="num" w:pos="5760"/>
        </w:tabs>
        <w:ind w:left="5760" w:hanging="360"/>
      </w:pPr>
      <w:rPr>
        <w:rFonts w:ascii="Courier New" w:hAnsi="Courier New" w:hint="default"/>
      </w:rPr>
    </w:lvl>
    <w:lvl w:ilvl="8" w:tplc="FE7EAECC" w:tentative="1">
      <w:start w:val="1"/>
      <w:numFmt w:val="bullet"/>
      <w:lvlText w:val=""/>
      <w:lvlJc w:val="left"/>
      <w:pPr>
        <w:tabs>
          <w:tab w:val="num" w:pos="6480"/>
        </w:tabs>
        <w:ind w:left="6480" w:hanging="360"/>
      </w:pPr>
      <w:rPr>
        <w:rFonts w:ascii="Wingdings" w:hAnsi="Wingdings" w:hint="default"/>
      </w:rPr>
    </w:lvl>
  </w:abstractNum>
  <w:abstractNum w:abstractNumId="6">
    <w:nsid w:val="32297971"/>
    <w:multiLevelType w:val="hybridMultilevel"/>
    <w:tmpl w:val="D80021A4"/>
    <w:lvl w:ilvl="0" w:tplc="80FEFA2A">
      <w:start w:val="1"/>
      <w:numFmt w:val="decimal"/>
      <w:lvlText w:val="(%1)"/>
      <w:lvlJc w:val="left"/>
      <w:pPr>
        <w:ind w:left="1095" w:hanging="465"/>
      </w:pPr>
      <w:rPr>
        <w:rFonts w:hint="default"/>
      </w:rPr>
    </w:lvl>
    <w:lvl w:ilvl="1" w:tplc="0C090019" w:tentative="1">
      <w:start w:val="1"/>
      <w:numFmt w:val="lowerLetter"/>
      <w:lvlText w:val="%2."/>
      <w:lvlJc w:val="left"/>
      <w:pPr>
        <w:ind w:left="1710" w:hanging="360"/>
      </w:pPr>
    </w:lvl>
    <w:lvl w:ilvl="2" w:tplc="0C09001B" w:tentative="1">
      <w:start w:val="1"/>
      <w:numFmt w:val="lowerRoman"/>
      <w:lvlText w:val="%3."/>
      <w:lvlJc w:val="right"/>
      <w:pPr>
        <w:ind w:left="2430" w:hanging="180"/>
      </w:pPr>
    </w:lvl>
    <w:lvl w:ilvl="3" w:tplc="0C09000F" w:tentative="1">
      <w:start w:val="1"/>
      <w:numFmt w:val="decimal"/>
      <w:lvlText w:val="%4."/>
      <w:lvlJc w:val="left"/>
      <w:pPr>
        <w:ind w:left="3150" w:hanging="360"/>
      </w:pPr>
    </w:lvl>
    <w:lvl w:ilvl="4" w:tplc="0C090019" w:tentative="1">
      <w:start w:val="1"/>
      <w:numFmt w:val="lowerLetter"/>
      <w:lvlText w:val="%5."/>
      <w:lvlJc w:val="left"/>
      <w:pPr>
        <w:ind w:left="3870" w:hanging="360"/>
      </w:pPr>
    </w:lvl>
    <w:lvl w:ilvl="5" w:tplc="0C09001B" w:tentative="1">
      <w:start w:val="1"/>
      <w:numFmt w:val="lowerRoman"/>
      <w:lvlText w:val="%6."/>
      <w:lvlJc w:val="right"/>
      <w:pPr>
        <w:ind w:left="4590" w:hanging="180"/>
      </w:pPr>
    </w:lvl>
    <w:lvl w:ilvl="6" w:tplc="0C09000F" w:tentative="1">
      <w:start w:val="1"/>
      <w:numFmt w:val="decimal"/>
      <w:lvlText w:val="%7."/>
      <w:lvlJc w:val="left"/>
      <w:pPr>
        <w:ind w:left="5310" w:hanging="360"/>
      </w:pPr>
    </w:lvl>
    <w:lvl w:ilvl="7" w:tplc="0C090019" w:tentative="1">
      <w:start w:val="1"/>
      <w:numFmt w:val="lowerLetter"/>
      <w:lvlText w:val="%8."/>
      <w:lvlJc w:val="left"/>
      <w:pPr>
        <w:ind w:left="6030" w:hanging="360"/>
      </w:pPr>
    </w:lvl>
    <w:lvl w:ilvl="8" w:tplc="0C09001B" w:tentative="1">
      <w:start w:val="1"/>
      <w:numFmt w:val="lowerRoman"/>
      <w:lvlText w:val="%9."/>
      <w:lvlJc w:val="right"/>
      <w:pPr>
        <w:ind w:left="6750" w:hanging="180"/>
      </w:pPr>
    </w:lvl>
  </w:abstractNum>
  <w:abstractNum w:abstractNumId="7">
    <w:nsid w:val="3F96294B"/>
    <w:multiLevelType w:val="hybridMultilevel"/>
    <w:tmpl w:val="98FA3BD2"/>
    <w:lvl w:ilvl="0" w:tplc="0AA00832">
      <w:start w:val="1"/>
      <w:numFmt w:val="bullet"/>
      <w:pStyle w:val="TableBullet"/>
      <w:lvlText w:val=""/>
      <w:lvlJc w:val="left"/>
      <w:pPr>
        <w:ind w:left="720" w:hanging="360"/>
      </w:pPr>
      <w:rPr>
        <w:rFonts w:ascii="Symbol" w:hAnsi="Symbol" w:hint="default"/>
      </w:rPr>
    </w:lvl>
    <w:lvl w:ilvl="1" w:tplc="BFDCFB60" w:tentative="1">
      <w:start w:val="1"/>
      <w:numFmt w:val="bullet"/>
      <w:lvlText w:val="o"/>
      <w:lvlJc w:val="left"/>
      <w:pPr>
        <w:ind w:left="1440" w:hanging="360"/>
      </w:pPr>
      <w:rPr>
        <w:rFonts w:ascii="Courier New" w:hAnsi="Courier New" w:cs="Courier New" w:hint="default"/>
      </w:rPr>
    </w:lvl>
    <w:lvl w:ilvl="2" w:tplc="5E649258" w:tentative="1">
      <w:start w:val="1"/>
      <w:numFmt w:val="bullet"/>
      <w:lvlText w:val=""/>
      <w:lvlJc w:val="left"/>
      <w:pPr>
        <w:ind w:left="2160" w:hanging="360"/>
      </w:pPr>
      <w:rPr>
        <w:rFonts w:ascii="Wingdings" w:hAnsi="Wingdings" w:hint="default"/>
      </w:rPr>
    </w:lvl>
    <w:lvl w:ilvl="3" w:tplc="B11ACFD8" w:tentative="1">
      <w:start w:val="1"/>
      <w:numFmt w:val="bullet"/>
      <w:lvlText w:val=""/>
      <w:lvlJc w:val="left"/>
      <w:pPr>
        <w:ind w:left="2880" w:hanging="360"/>
      </w:pPr>
      <w:rPr>
        <w:rFonts w:ascii="Symbol" w:hAnsi="Symbol" w:hint="default"/>
      </w:rPr>
    </w:lvl>
    <w:lvl w:ilvl="4" w:tplc="4C364B10" w:tentative="1">
      <w:start w:val="1"/>
      <w:numFmt w:val="bullet"/>
      <w:lvlText w:val="o"/>
      <w:lvlJc w:val="left"/>
      <w:pPr>
        <w:ind w:left="3600" w:hanging="360"/>
      </w:pPr>
      <w:rPr>
        <w:rFonts w:ascii="Courier New" w:hAnsi="Courier New" w:cs="Courier New" w:hint="default"/>
      </w:rPr>
    </w:lvl>
    <w:lvl w:ilvl="5" w:tplc="1C16E740" w:tentative="1">
      <w:start w:val="1"/>
      <w:numFmt w:val="bullet"/>
      <w:lvlText w:val=""/>
      <w:lvlJc w:val="left"/>
      <w:pPr>
        <w:ind w:left="4320" w:hanging="360"/>
      </w:pPr>
      <w:rPr>
        <w:rFonts w:ascii="Wingdings" w:hAnsi="Wingdings" w:hint="default"/>
      </w:rPr>
    </w:lvl>
    <w:lvl w:ilvl="6" w:tplc="1458C9A6" w:tentative="1">
      <w:start w:val="1"/>
      <w:numFmt w:val="bullet"/>
      <w:lvlText w:val=""/>
      <w:lvlJc w:val="left"/>
      <w:pPr>
        <w:ind w:left="5040" w:hanging="360"/>
      </w:pPr>
      <w:rPr>
        <w:rFonts w:ascii="Symbol" w:hAnsi="Symbol" w:hint="default"/>
      </w:rPr>
    </w:lvl>
    <w:lvl w:ilvl="7" w:tplc="76203408" w:tentative="1">
      <w:start w:val="1"/>
      <w:numFmt w:val="bullet"/>
      <w:lvlText w:val="o"/>
      <w:lvlJc w:val="left"/>
      <w:pPr>
        <w:ind w:left="5760" w:hanging="360"/>
      </w:pPr>
      <w:rPr>
        <w:rFonts w:ascii="Courier New" w:hAnsi="Courier New" w:cs="Courier New" w:hint="default"/>
      </w:rPr>
    </w:lvl>
    <w:lvl w:ilvl="8" w:tplc="A0241D2A" w:tentative="1">
      <w:start w:val="1"/>
      <w:numFmt w:val="bullet"/>
      <w:lvlText w:val=""/>
      <w:lvlJc w:val="left"/>
      <w:pPr>
        <w:ind w:left="6480" w:hanging="360"/>
      </w:pPr>
      <w:rPr>
        <w:rFonts w:ascii="Wingdings" w:hAnsi="Wingdings" w:hint="default"/>
      </w:rPr>
    </w:lvl>
  </w:abstractNum>
  <w:abstractNum w:abstractNumId="8">
    <w:nsid w:val="42B861FE"/>
    <w:multiLevelType w:val="singleLevel"/>
    <w:tmpl w:val="57C8F8A0"/>
    <w:lvl w:ilvl="0">
      <w:start w:val="1"/>
      <w:numFmt w:val="bullet"/>
      <w:pStyle w:val="aExamBulletss"/>
      <w:lvlText w:val=""/>
      <w:lvlJc w:val="left"/>
      <w:pPr>
        <w:tabs>
          <w:tab w:val="num" w:pos="1500"/>
        </w:tabs>
        <w:ind w:left="1500" w:hanging="400"/>
      </w:pPr>
      <w:rPr>
        <w:rFonts w:ascii="Symbol" w:hAnsi="Symbol" w:hint="default"/>
        <w:sz w:val="20"/>
      </w:rPr>
    </w:lvl>
  </w:abstractNum>
  <w:abstractNum w:abstractNumId="9">
    <w:nsid w:val="432702AC"/>
    <w:multiLevelType w:val="singleLevel"/>
    <w:tmpl w:val="BF688142"/>
    <w:lvl w:ilvl="0">
      <w:start w:val="1"/>
      <w:numFmt w:val="bullet"/>
      <w:pStyle w:val="aNoteBullet"/>
      <w:lvlText w:val=""/>
      <w:lvlJc w:val="left"/>
      <w:pPr>
        <w:tabs>
          <w:tab w:val="num" w:pos="1800"/>
        </w:tabs>
        <w:ind w:left="1800" w:hanging="300"/>
      </w:pPr>
      <w:rPr>
        <w:rFonts w:ascii="Symbol" w:hAnsi="Symbol" w:hint="default"/>
        <w:sz w:val="20"/>
      </w:rPr>
    </w:lvl>
  </w:abstractNum>
  <w:abstractNum w:abstractNumId="10">
    <w:nsid w:val="53193175"/>
    <w:multiLevelType w:val="singleLevel"/>
    <w:tmpl w:val="7B803EDC"/>
    <w:lvl w:ilvl="0">
      <w:start w:val="1"/>
      <w:numFmt w:val="bullet"/>
      <w:pStyle w:val="Asubparabullet"/>
      <w:lvlText w:val=""/>
      <w:lvlJc w:val="left"/>
      <w:pPr>
        <w:tabs>
          <w:tab w:val="num" w:pos="2540"/>
        </w:tabs>
        <w:ind w:left="2540" w:hanging="400"/>
      </w:pPr>
      <w:rPr>
        <w:rFonts w:ascii="Symbol" w:hAnsi="Symbol" w:hint="default"/>
        <w:sz w:val="20"/>
      </w:rPr>
    </w:lvl>
  </w:abstractNum>
  <w:abstractNum w:abstractNumId="11">
    <w:nsid w:val="602E02F0"/>
    <w:multiLevelType w:val="hybridMultilevel"/>
    <w:tmpl w:val="E048E038"/>
    <w:lvl w:ilvl="0" w:tplc="56C4F2DC">
      <w:start w:val="1"/>
      <w:numFmt w:val="bullet"/>
      <w:pStyle w:val="aExamBulletpar"/>
      <w:lvlText w:val=""/>
      <w:lvlJc w:val="left"/>
      <w:pPr>
        <w:tabs>
          <w:tab w:val="num" w:pos="2000"/>
        </w:tabs>
        <w:ind w:left="2000" w:hanging="400"/>
      </w:pPr>
      <w:rPr>
        <w:rFonts w:ascii="Symbol" w:hAnsi="Symbol" w:hint="default"/>
        <w:sz w:val="20"/>
      </w:rPr>
    </w:lvl>
    <w:lvl w:ilvl="1" w:tplc="883ABC00" w:tentative="1">
      <w:start w:val="1"/>
      <w:numFmt w:val="bullet"/>
      <w:lvlText w:val="o"/>
      <w:lvlJc w:val="left"/>
      <w:pPr>
        <w:tabs>
          <w:tab w:val="num" w:pos="1440"/>
        </w:tabs>
        <w:ind w:left="1440" w:hanging="360"/>
      </w:pPr>
      <w:rPr>
        <w:rFonts w:ascii="Courier New" w:hAnsi="Courier New" w:hint="default"/>
      </w:rPr>
    </w:lvl>
    <w:lvl w:ilvl="2" w:tplc="DBDE8E5E" w:tentative="1">
      <w:start w:val="1"/>
      <w:numFmt w:val="bullet"/>
      <w:lvlText w:val=""/>
      <w:lvlJc w:val="left"/>
      <w:pPr>
        <w:tabs>
          <w:tab w:val="num" w:pos="2160"/>
        </w:tabs>
        <w:ind w:left="2160" w:hanging="360"/>
      </w:pPr>
      <w:rPr>
        <w:rFonts w:ascii="Wingdings" w:hAnsi="Wingdings" w:hint="default"/>
      </w:rPr>
    </w:lvl>
    <w:lvl w:ilvl="3" w:tplc="21088704" w:tentative="1">
      <w:start w:val="1"/>
      <w:numFmt w:val="bullet"/>
      <w:lvlText w:val=""/>
      <w:lvlJc w:val="left"/>
      <w:pPr>
        <w:tabs>
          <w:tab w:val="num" w:pos="2880"/>
        </w:tabs>
        <w:ind w:left="2880" w:hanging="360"/>
      </w:pPr>
      <w:rPr>
        <w:rFonts w:ascii="Symbol" w:hAnsi="Symbol" w:hint="default"/>
      </w:rPr>
    </w:lvl>
    <w:lvl w:ilvl="4" w:tplc="3C202AC2" w:tentative="1">
      <w:start w:val="1"/>
      <w:numFmt w:val="bullet"/>
      <w:lvlText w:val="o"/>
      <w:lvlJc w:val="left"/>
      <w:pPr>
        <w:tabs>
          <w:tab w:val="num" w:pos="3600"/>
        </w:tabs>
        <w:ind w:left="3600" w:hanging="360"/>
      </w:pPr>
      <w:rPr>
        <w:rFonts w:ascii="Courier New" w:hAnsi="Courier New" w:hint="default"/>
      </w:rPr>
    </w:lvl>
    <w:lvl w:ilvl="5" w:tplc="C910E840" w:tentative="1">
      <w:start w:val="1"/>
      <w:numFmt w:val="bullet"/>
      <w:lvlText w:val=""/>
      <w:lvlJc w:val="left"/>
      <w:pPr>
        <w:tabs>
          <w:tab w:val="num" w:pos="4320"/>
        </w:tabs>
        <w:ind w:left="4320" w:hanging="360"/>
      </w:pPr>
      <w:rPr>
        <w:rFonts w:ascii="Wingdings" w:hAnsi="Wingdings" w:hint="default"/>
      </w:rPr>
    </w:lvl>
    <w:lvl w:ilvl="6" w:tplc="883CC92C" w:tentative="1">
      <w:start w:val="1"/>
      <w:numFmt w:val="bullet"/>
      <w:lvlText w:val=""/>
      <w:lvlJc w:val="left"/>
      <w:pPr>
        <w:tabs>
          <w:tab w:val="num" w:pos="5040"/>
        </w:tabs>
        <w:ind w:left="5040" w:hanging="360"/>
      </w:pPr>
      <w:rPr>
        <w:rFonts w:ascii="Symbol" w:hAnsi="Symbol" w:hint="default"/>
      </w:rPr>
    </w:lvl>
    <w:lvl w:ilvl="7" w:tplc="4C90B226" w:tentative="1">
      <w:start w:val="1"/>
      <w:numFmt w:val="bullet"/>
      <w:lvlText w:val="o"/>
      <w:lvlJc w:val="left"/>
      <w:pPr>
        <w:tabs>
          <w:tab w:val="num" w:pos="5760"/>
        </w:tabs>
        <w:ind w:left="5760" w:hanging="360"/>
      </w:pPr>
      <w:rPr>
        <w:rFonts w:ascii="Courier New" w:hAnsi="Courier New" w:hint="default"/>
      </w:rPr>
    </w:lvl>
    <w:lvl w:ilvl="8" w:tplc="F4529EA8" w:tentative="1">
      <w:start w:val="1"/>
      <w:numFmt w:val="bullet"/>
      <w:lvlText w:val=""/>
      <w:lvlJc w:val="left"/>
      <w:pPr>
        <w:tabs>
          <w:tab w:val="num" w:pos="6480"/>
        </w:tabs>
        <w:ind w:left="6480" w:hanging="360"/>
      </w:pPr>
      <w:rPr>
        <w:rFonts w:ascii="Wingdings" w:hAnsi="Wingdings" w:hint="default"/>
      </w:rPr>
    </w:lvl>
  </w:abstractNum>
  <w:abstractNum w:abstractNumId="12">
    <w:nsid w:val="670F7AC8"/>
    <w:multiLevelType w:val="hybridMultilevel"/>
    <w:tmpl w:val="20DCE066"/>
    <w:lvl w:ilvl="0" w:tplc="996EA292">
      <w:start w:val="1"/>
      <w:numFmt w:val="bullet"/>
      <w:pStyle w:val="aNoteBulletpar"/>
      <w:lvlText w:val=""/>
      <w:lvlJc w:val="left"/>
      <w:pPr>
        <w:tabs>
          <w:tab w:val="num" w:pos="2800"/>
        </w:tabs>
        <w:ind w:left="2800" w:hanging="400"/>
      </w:pPr>
      <w:rPr>
        <w:rFonts w:ascii="Symbol" w:hAnsi="Symbol" w:hint="default"/>
        <w:sz w:val="20"/>
      </w:rPr>
    </w:lvl>
    <w:lvl w:ilvl="1" w:tplc="6130FB8A" w:tentative="1">
      <w:start w:val="1"/>
      <w:numFmt w:val="bullet"/>
      <w:lvlText w:val="o"/>
      <w:lvlJc w:val="left"/>
      <w:pPr>
        <w:tabs>
          <w:tab w:val="num" w:pos="1440"/>
        </w:tabs>
        <w:ind w:left="1440" w:hanging="360"/>
      </w:pPr>
      <w:rPr>
        <w:rFonts w:ascii="Courier New" w:hAnsi="Courier New" w:hint="default"/>
      </w:rPr>
    </w:lvl>
    <w:lvl w:ilvl="2" w:tplc="6DD2A886" w:tentative="1">
      <w:start w:val="1"/>
      <w:numFmt w:val="bullet"/>
      <w:lvlText w:val=""/>
      <w:lvlJc w:val="left"/>
      <w:pPr>
        <w:tabs>
          <w:tab w:val="num" w:pos="2160"/>
        </w:tabs>
        <w:ind w:left="2160" w:hanging="360"/>
      </w:pPr>
      <w:rPr>
        <w:rFonts w:ascii="Wingdings" w:hAnsi="Wingdings" w:hint="default"/>
      </w:rPr>
    </w:lvl>
    <w:lvl w:ilvl="3" w:tplc="A07096EE" w:tentative="1">
      <w:start w:val="1"/>
      <w:numFmt w:val="bullet"/>
      <w:lvlText w:val=""/>
      <w:lvlJc w:val="left"/>
      <w:pPr>
        <w:tabs>
          <w:tab w:val="num" w:pos="2880"/>
        </w:tabs>
        <w:ind w:left="2880" w:hanging="360"/>
      </w:pPr>
      <w:rPr>
        <w:rFonts w:ascii="Symbol" w:hAnsi="Symbol" w:hint="default"/>
      </w:rPr>
    </w:lvl>
    <w:lvl w:ilvl="4" w:tplc="B626556C" w:tentative="1">
      <w:start w:val="1"/>
      <w:numFmt w:val="bullet"/>
      <w:lvlText w:val="o"/>
      <w:lvlJc w:val="left"/>
      <w:pPr>
        <w:tabs>
          <w:tab w:val="num" w:pos="3600"/>
        </w:tabs>
        <w:ind w:left="3600" w:hanging="360"/>
      </w:pPr>
      <w:rPr>
        <w:rFonts w:ascii="Courier New" w:hAnsi="Courier New" w:hint="default"/>
      </w:rPr>
    </w:lvl>
    <w:lvl w:ilvl="5" w:tplc="9814C144" w:tentative="1">
      <w:start w:val="1"/>
      <w:numFmt w:val="bullet"/>
      <w:lvlText w:val=""/>
      <w:lvlJc w:val="left"/>
      <w:pPr>
        <w:tabs>
          <w:tab w:val="num" w:pos="4320"/>
        </w:tabs>
        <w:ind w:left="4320" w:hanging="360"/>
      </w:pPr>
      <w:rPr>
        <w:rFonts w:ascii="Wingdings" w:hAnsi="Wingdings" w:hint="default"/>
      </w:rPr>
    </w:lvl>
    <w:lvl w:ilvl="6" w:tplc="BE38F3AE" w:tentative="1">
      <w:start w:val="1"/>
      <w:numFmt w:val="bullet"/>
      <w:lvlText w:val=""/>
      <w:lvlJc w:val="left"/>
      <w:pPr>
        <w:tabs>
          <w:tab w:val="num" w:pos="5040"/>
        </w:tabs>
        <w:ind w:left="5040" w:hanging="360"/>
      </w:pPr>
      <w:rPr>
        <w:rFonts w:ascii="Symbol" w:hAnsi="Symbol" w:hint="default"/>
      </w:rPr>
    </w:lvl>
    <w:lvl w:ilvl="7" w:tplc="F7C02C5E" w:tentative="1">
      <w:start w:val="1"/>
      <w:numFmt w:val="bullet"/>
      <w:lvlText w:val="o"/>
      <w:lvlJc w:val="left"/>
      <w:pPr>
        <w:tabs>
          <w:tab w:val="num" w:pos="5760"/>
        </w:tabs>
        <w:ind w:left="5760" w:hanging="360"/>
      </w:pPr>
      <w:rPr>
        <w:rFonts w:ascii="Courier New" w:hAnsi="Courier New" w:hint="default"/>
      </w:rPr>
    </w:lvl>
    <w:lvl w:ilvl="8" w:tplc="683AF9C0" w:tentative="1">
      <w:start w:val="1"/>
      <w:numFmt w:val="bullet"/>
      <w:lvlText w:val=""/>
      <w:lvlJc w:val="left"/>
      <w:pPr>
        <w:tabs>
          <w:tab w:val="num" w:pos="6480"/>
        </w:tabs>
        <w:ind w:left="6480" w:hanging="360"/>
      </w:pPr>
      <w:rPr>
        <w:rFonts w:ascii="Wingdings" w:hAnsi="Wingdings" w:hint="default"/>
      </w:rPr>
    </w:lvl>
  </w:abstractNum>
  <w:abstractNum w:abstractNumId="13">
    <w:nsid w:val="6A244676"/>
    <w:multiLevelType w:val="hybridMultilevel"/>
    <w:tmpl w:val="5F2EEC50"/>
    <w:lvl w:ilvl="0" w:tplc="EED4BA3E">
      <w:start w:val="1"/>
      <w:numFmt w:val="decimal"/>
      <w:lvlText w:val="(%1)"/>
      <w:lvlJc w:val="left"/>
      <w:pPr>
        <w:ind w:left="1095" w:hanging="465"/>
      </w:pPr>
      <w:rPr>
        <w:rFonts w:hint="default"/>
      </w:rPr>
    </w:lvl>
    <w:lvl w:ilvl="1" w:tplc="0C090019">
      <w:start w:val="1"/>
      <w:numFmt w:val="lowerLetter"/>
      <w:lvlText w:val="%2."/>
      <w:lvlJc w:val="left"/>
      <w:pPr>
        <w:ind w:left="1710" w:hanging="360"/>
      </w:pPr>
    </w:lvl>
    <w:lvl w:ilvl="2" w:tplc="0C09001B" w:tentative="1">
      <w:start w:val="1"/>
      <w:numFmt w:val="lowerRoman"/>
      <w:lvlText w:val="%3."/>
      <w:lvlJc w:val="right"/>
      <w:pPr>
        <w:ind w:left="2430" w:hanging="180"/>
      </w:pPr>
    </w:lvl>
    <w:lvl w:ilvl="3" w:tplc="0C09000F" w:tentative="1">
      <w:start w:val="1"/>
      <w:numFmt w:val="decimal"/>
      <w:lvlText w:val="%4."/>
      <w:lvlJc w:val="left"/>
      <w:pPr>
        <w:ind w:left="3150" w:hanging="360"/>
      </w:pPr>
    </w:lvl>
    <w:lvl w:ilvl="4" w:tplc="0C090019" w:tentative="1">
      <w:start w:val="1"/>
      <w:numFmt w:val="lowerLetter"/>
      <w:lvlText w:val="%5."/>
      <w:lvlJc w:val="left"/>
      <w:pPr>
        <w:ind w:left="3870" w:hanging="360"/>
      </w:pPr>
    </w:lvl>
    <w:lvl w:ilvl="5" w:tplc="0C09001B" w:tentative="1">
      <w:start w:val="1"/>
      <w:numFmt w:val="lowerRoman"/>
      <w:lvlText w:val="%6."/>
      <w:lvlJc w:val="right"/>
      <w:pPr>
        <w:ind w:left="4590" w:hanging="180"/>
      </w:pPr>
    </w:lvl>
    <w:lvl w:ilvl="6" w:tplc="0C09000F" w:tentative="1">
      <w:start w:val="1"/>
      <w:numFmt w:val="decimal"/>
      <w:lvlText w:val="%7."/>
      <w:lvlJc w:val="left"/>
      <w:pPr>
        <w:ind w:left="5310" w:hanging="360"/>
      </w:pPr>
    </w:lvl>
    <w:lvl w:ilvl="7" w:tplc="0C090019" w:tentative="1">
      <w:start w:val="1"/>
      <w:numFmt w:val="lowerLetter"/>
      <w:lvlText w:val="%8."/>
      <w:lvlJc w:val="left"/>
      <w:pPr>
        <w:ind w:left="6030" w:hanging="360"/>
      </w:pPr>
    </w:lvl>
    <w:lvl w:ilvl="8" w:tplc="0C09001B" w:tentative="1">
      <w:start w:val="1"/>
      <w:numFmt w:val="lowerRoman"/>
      <w:lvlText w:val="%9."/>
      <w:lvlJc w:val="right"/>
      <w:pPr>
        <w:ind w:left="6750" w:hanging="180"/>
      </w:pPr>
    </w:lvl>
  </w:abstractNum>
  <w:abstractNum w:abstractNumId="14">
    <w:nsid w:val="7A707A77"/>
    <w:multiLevelType w:val="hybridMultilevel"/>
    <w:tmpl w:val="9B46571C"/>
    <w:lvl w:ilvl="0" w:tplc="FD86992A">
      <w:start w:val="1"/>
      <w:numFmt w:val="decimal"/>
      <w:pStyle w:val="AH3sec"/>
      <w:lvlText w:val="%1"/>
      <w:lvlJc w:val="left"/>
      <w:pPr>
        <w:ind w:left="720" w:hanging="360"/>
      </w:pPr>
      <w:rPr>
        <w:rFonts w:hint="default"/>
        <w:b/>
        <w:i w:val="0"/>
      </w:rPr>
    </w:lvl>
    <w:lvl w:ilvl="1" w:tplc="8AC41774" w:tentative="1">
      <w:start w:val="1"/>
      <w:numFmt w:val="lowerLetter"/>
      <w:lvlText w:val="%2."/>
      <w:lvlJc w:val="left"/>
      <w:pPr>
        <w:ind w:left="1440" w:hanging="360"/>
      </w:pPr>
    </w:lvl>
    <w:lvl w:ilvl="2" w:tplc="FC6C4DEC" w:tentative="1">
      <w:start w:val="1"/>
      <w:numFmt w:val="lowerRoman"/>
      <w:lvlText w:val="%3."/>
      <w:lvlJc w:val="right"/>
      <w:pPr>
        <w:ind w:left="2160" w:hanging="180"/>
      </w:pPr>
    </w:lvl>
    <w:lvl w:ilvl="3" w:tplc="EB9E95BE" w:tentative="1">
      <w:start w:val="1"/>
      <w:numFmt w:val="decimal"/>
      <w:lvlText w:val="%4."/>
      <w:lvlJc w:val="left"/>
      <w:pPr>
        <w:ind w:left="2880" w:hanging="360"/>
      </w:pPr>
    </w:lvl>
    <w:lvl w:ilvl="4" w:tplc="4084760E" w:tentative="1">
      <w:start w:val="1"/>
      <w:numFmt w:val="lowerLetter"/>
      <w:lvlText w:val="%5."/>
      <w:lvlJc w:val="left"/>
      <w:pPr>
        <w:ind w:left="3600" w:hanging="360"/>
      </w:pPr>
    </w:lvl>
    <w:lvl w:ilvl="5" w:tplc="880CCB14" w:tentative="1">
      <w:start w:val="1"/>
      <w:numFmt w:val="lowerRoman"/>
      <w:lvlText w:val="%6."/>
      <w:lvlJc w:val="right"/>
      <w:pPr>
        <w:ind w:left="4320" w:hanging="180"/>
      </w:pPr>
    </w:lvl>
    <w:lvl w:ilvl="6" w:tplc="36A27056" w:tentative="1">
      <w:start w:val="1"/>
      <w:numFmt w:val="decimal"/>
      <w:lvlText w:val="%7."/>
      <w:lvlJc w:val="left"/>
      <w:pPr>
        <w:ind w:left="5040" w:hanging="360"/>
      </w:pPr>
    </w:lvl>
    <w:lvl w:ilvl="7" w:tplc="2D0EFBF4" w:tentative="1">
      <w:start w:val="1"/>
      <w:numFmt w:val="lowerLetter"/>
      <w:lvlText w:val="%8."/>
      <w:lvlJc w:val="left"/>
      <w:pPr>
        <w:ind w:left="5760" w:hanging="360"/>
      </w:pPr>
    </w:lvl>
    <w:lvl w:ilvl="8" w:tplc="4A26EDC0" w:tentative="1">
      <w:start w:val="1"/>
      <w:numFmt w:val="lowerRoman"/>
      <w:lvlText w:val="%9."/>
      <w:lvlJc w:val="right"/>
      <w:pPr>
        <w:ind w:left="6480" w:hanging="180"/>
      </w:pPr>
    </w:lvl>
  </w:abstractNum>
  <w:abstractNum w:abstractNumId="15">
    <w:nsid w:val="7BA947E9"/>
    <w:multiLevelType w:val="singleLevel"/>
    <w:tmpl w:val="5532D6EA"/>
    <w:lvl w:ilvl="0">
      <w:start w:val="1"/>
      <w:numFmt w:val="decimal"/>
      <w:lvlRestart w:val="0"/>
      <w:pStyle w:val="CommentNum"/>
      <w:lvlText w:val="%1"/>
      <w:lvlJc w:val="left"/>
      <w:pPr>
        <w:tabs>
          <w:tab w:val="num" w:pos="1500"/>
        </w:tabs>
        <w:ind w:left="1500" w:hanging="400"/>
      </w:pPr>
      <w:rPr>
        <w:b/>
        <w:i w:val="0"/>
      </w:rPr>
    </w:lvl>
  </w:abstractNum>
  <w:abstractNum w:abstractNumId="16">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7">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8">
    <w:nsid w:val="7FE65E21"/>
    <w:multiLevelType w:val="hybridMultilevel"/>
    <w:tmpl w:val="AC7A5FF8"/>
    <w:lvl w:ilvl="0" w:tplc="16066D40">
      <w:start w:val="1"/>
      <w:numFmt w:val="decimal"/>
      <w:pStyle w:val="TableNumbered"/>
      <w:suff w:val="space"/>
      <w:lvlText w:val="%1"/>
      <w:lvlJc w:val="left"/>
      <w:pPr>
        <w:ind w:left="360" w:hanging="360"/>
      </w:pPr>
      <w:rPr>
        <w:rFonts w:hint="default"/>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num w:numId="1">
    <w:abstractNumId w:val="17"/>
  </w:num>
  <w:num w:numId="2">
    <w:abstractNumId w:val="2"/>
  </w:num>
  <w:num w:numId="3">
    <w:abstractNumId w:val="16"/>
  </w:num>
  <w:num w:numId="4">
    <w:abstractNumId w:val="15"/>
  </w:num>
  <w:num w:numId="5">
    <w:abstractNumId w:val="0"/>
  </w:num>
  <w:num w:numId="6">
    <w:abstractNumId w:val="10"/>
  </w:num>
  <w:num w:numId="7">
    <w:abstractNumId w:val="9"/>
  </w:num>
  <w:num w:numId="8">
    <w:abstractNumId w:val="14"/>
  </w:num>
  <w:num w:numId="9">
    <w:abstractNumId w:val="8"/>
  </w:num>
  <w:num w:numId="10">
    <w:abstractNumId w:val="11"/>
  </w:num>
  <w:num w:numId="11">
    <w:abstractNumId w:val="5"/>
  </w:num>
  <w:num w:numId="12">
    <w:abstractNumId w:val="12"/>
  </w:num>
  <w:num w:numId="13">
    <w:abstractNumId w:val="4"/>
  </w:num>
  <w:num w:numId="14">
    <w:abstractNumId w:val="1"/>
  </w:num>
  <w:num w:numId="15">
    <w:abstractNumId w:val="18"/>
  </w:num>
  <w:num w:numId="16">
    <w:abstractNumId w:val="7"/>
  </w:num>
  <w:num w:numId="17">
    <w:abstractNumId w:val="13"/>
  </w:num>
  <w:num w:numId="18">
    <w:abstractNumId w:val="3"/>
  </w:num>
  <w:num w:numId="19">
    <w:abstractNumId w:val="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docVars>
    <w:docVar w:name="DPSDocumentID" w:val="2"/>
  </w:docVars>
  <w:rsids>
    <w:rsidRoot w:val="00A243F2"/>
    <w:rsid w:val="00015C3A"/>
    <w:rsid w:val="0001741A"/>
    <w:rsid w:val="00023984"/>
    <w:rsid w:val="00024584"/>
    <w:rsid w:val="000308DB"/>
    <w:rsid w:val="0003191E"/>
    <w:rsid w:val="000368BE"/>
    <w:rsid w:val="00041BFB"/>
    <w:rsid w:val="00047AAB"/>
    <w:rsid w:val="0006053A"/>
    <w:rsid w:val="000643EA"/>
    <w:rsid w:val="000744A7"/>
    <w:rsid w:val="00096B0F"/>
    <w:rsid w:val="000A0671"/>
    <w:rsid w:val="000A4169"/>
    <w:rsid w:val="000B6E7C"/>
    <w:rsid w:val="000C31D7"/>
    <w:rsid w:val="000C427D"/>
    <w:rsid w:val="000D4CFD"/>
    <w:rsid w:val="000E0482"/>
    <w:rsid w:val="0011497B"/>
    <w:rsid w:val="0012459D"/>
    <w:rsid w:val="00135DCD"/>
    <w:rsid w:val="001612C6"/>
    <w:rsid w:val="00175FAE"/>
    <w:rsid w:val="001850BE"/>
    <w:rsid w:val="001C2B78"/>
    <w:rsid w:val="001C3654"/>
    <w:rsid w:val="001C39DE"/>
    <w:rsid w:val="001D4478"/>
    <w:rsid w:val="001D74FD"/>
    <w:rsid w:val="001E7B62"/>
    <w:rsid w:val="002108EC"/>
    <w:rsid w:val="00211131"/>
    <w:rsid w:val="0022308D"/>
    <w:rsid w:val="00224D4F"/>
    <w:rsid w:val="002306D9"/>
    <w:rsid w:val="002326DD"/>
    <w:rsid w:val="00253E5A"/>
    <w:rsid w:val="002677AD"/>
    <w:rsid w:val="00274F8D"/>
    <w:rsid w:val="002776C7"/>
    <w:rsid w:val="002914CF"/>
    <w:rsid w:val="00295765"/>
    <w:rsid w:val="002A1D64"/>
    <w:rsid w:val="002B4FDC"/>
    <w:rsid w:val="002C275C"/>
    <w:rsid w:val="002D3CA7"/>
    <w:rsid w:val="002E0D83"/>
    <w:rsid w:val="002F0B76"/>
    <w:rsid w:val="00306D6D"/>
    <w:rsid w:val="003110F3"/>
    <w:rsid w:val="0032472B"/>
    <w:rsid w:val="00332082"/>
    <w:rsid w:val="00346261"/>
    <w:rsid w:val="003521EB"/>
    <w:rsid w:val="0035669F"/>
    <w:rsid w:val="003638CA"/>
    <w:rsid w:val="0036670C"/>
    <w:rsid w:val="00370DEA"/>
    <w:rsid w:val="00372A1C"/>
    <w:rsid w:val="003811AC"/>
    <w:rsid w:val="00393672"/>
    <w:rsid w:val="003974B8"/>
    <w:rsid w:val="003B31AF"/>
    <w:rsid w:val="003B6CAC"/>
    <w:rsid w:val="003C0A33"/>
    <w:rsid w:val="003E3A4A"/>
    <w:rsid w:val="003E679E"/>
    <w:rsid w:val="003F0EF5"/>
    <w:rsid w:val="00406A29"/>
    <w:rsid w:val="00411DBC"/>
    <w:rsid w:val="00414CDA"/>
    <w:rsid w:val="0041628B"/>
    <w:rsid w:val="00422DDD"/>
    <w:rsid w:val="00431C2C"/>
    <w:rsid w:val="004634F7"/>
    <w:rsid w:val="004658DD"/>
    <w:rsid w:val="00477BCA"/>
    <w:rsid w:val="004847E7"/>
    <w:rsid w:val="004D26C1"/>
    <w:rsid w:val="004D3C18"/>
    <w:rsid w:val="004D4880"/>
    <w:rsid w:val="004D6972"/>
    <w:rsid w:val="004D7C42"/>
    <w:rsid w:val="004F121C"/>
    <w:rsid w:val="004F4342"/>
    <w:rsid w:val="00501DE3"/>
    <w:rsid w:val="00514D17"/>
    <w:rsid w:val="00516EF0"/>
    <w:rsid w:val="0053773B"/>
    <w:rsid w:val="00541360"/>
    <w:rsid w:val="00575E36"/>
    <w:rsid w:val="00592975"/>
    <w:rsid w:val="005951BB"/>
    <w:rsid w:val="005A37F1"/>
    <w:rsid w:val="005C0025"/>
    <w:rsid w:val="005D5323"/>
    <w:rsid w:val="005E0760"/>
    <w:rsid w:val="00610124"/>
    <w:rsid w:val="00616130"/>
    <w:rsid w:val="00623D51"/>
    <w:rsid w:val="0066242E"/>
    <w:rsid w:val="00663179"/>
    <w:rsid w:val="0066540E"/>
    <w:rsid w:val="0067203A"/>
    <w:rsid w:val="00682A58"/>
    <w:rsid w:val="006B2387"/>
    <w:rsid w:val="006D4EF0"/>
    <w:rsid w:val="006D6D38"/>
    <w:rsid w:val="006E2562"/>
    <w:rsid w:val="006E4BF1"/>
    <w:rsid w:val="006F09F0"/>
    <w:rsid w:val="006F0D41"/>
    <w:rsid w:val="006F2A79"/>
    <w:rsid w:val="006F5555"/>
    <w:rsid w:val="007217DC"/>
    <w:rsid w:val="007311B1"/>
    <w:rsid w:val="00734AE6"/>
    <w:rsid w:val="00736A4C"/>
    <w:rsid w:val="00740483"/>
    <w:rsid w:val="00750643"/>
    <w:rsid w:val="00773807"/>
    <w:rsid w:val="0078463A"/>
    <w:rsid w:val="007901E1"/>
    <w:rsid w:val="0079145F"/>
    <w:rsid w:val="0079590D"/>
    <w:rsid w:val="00796E2D"/>
    <w:rsid w:val="007B3982"/>
    <w:rsid w:val="008126B2"/>
    <w:rsid w:val="00823EBC"/>
    <w:rsid w:val="00840037"/>
    <w:rsid w:val="008541FC"/>
    <w:rsid w:val="00860FC5"/>
    <w:rsid w:val="008733F0"/>
    <w:rsid w:val="0088703F"/>
    <w:rsid w:val="00891DF1"/>
    <w:rsid w:val="008960F4"/>
    <w:rsid w:val="008A7AEB"/>
    <w:rsid w:val="008B0804"/>
    <w:rsid w:val="008C0067"/>
    <w:rsid w:val="008D105F"/>
    <w:rsid w:val="008E06F1"/>
    <w:rsid w:val="008E4C76"/>
    <w:rsid w:val="008E5468"/>
    <w:rsid w:val="008F63DA"/>
    <w:rsid w:val="009005FA"/>
    <w:rsid w:val="00906B59"/>
    <w:rsid w:val="00912FC0"/>
    <w:rsid w:val="00913BE9"/>
    <w:rsid w:val="00935E84"/>
    <w:rsid w:val="0094700C"/>
    <w:rsid w:val="00965B34"/>
    <w:rsid w:val="0097498C"/>
    <w:rsid w:val="00976EB7"/>
    <w:rsid w:val="00986685"/>
    <w:rsid w:val="00992016"/>
    <w:rsid w:val="00995B00"/>
    <w:rsid w:val="009B2BD2"/>
    <w:rsid w:val="009B6D35"/>
    <w:rsid w:val="009C79EA"/>
    <w:rsid w:val="009D387C"/>
    <w:rsid w:val="009F402C"/>
    <w:rsid w:val="00A0261C"/>
    <w:rsid w:val="00A04F4A"/>
    <w:rsid w:val="00A17C7B"/>
    <w:rsid w:val="00A243F2"/>
    <w:rsid w:val="00A2617D"/>
    <w:rsid w:val="00A262BF"/>
    <w:rsid w:val="00A46A9A"/>
    <w:rsid w:val="00A60F06"/>
    <w:rsid w:val="00A63896"/>
    <w:rsid w:val="00A80A8C"/>
    <w:rsid w:val="00A86A2A"/>
    <w:rsid w:val="00AA0431"/>
    <w:rsid w:val="00AA354E"/>
    <w:rsid w:val="00AB50B6"/>
    <w:rsid w:val="00AD2BE8"/>
    <w:rsid w:val="00AD79EB"/>
    <w:rsid w:val="00AD7FA2"/>
    <w:rsid w:val="00AE59F9"/>
    <w:rsid w:val="00AE71EB"/>
    <w:rsid w:val="00AF20F8"/>
    <w:rsid w:val="00AF6F6A"/>
    <w:rsid w:val="00B03A47"/>
    <w:rsid w:val="00B07D5C"/>
    <w:rsid w:val="00B10E51"/>
    <w:rsid w:val="00B34E4C"/>
    <w:rsid w:val="00B44EBD"/>
    <w:rsid w:val="00B4530F"/>
    <w:rsid w:val="00B514F8"/>
    <w:rsid w:val="00B53A0B"/>
    <w:rsid w:val="00B634B5"/>
    <w:rsid w:val="00B906B9"/>
    <w:rsid w:val="00B95CBC"/>
    <w:rsid w:val="00BA4F2B"/>
    <w:rsid w:val="00BB784C"/>
    <w:rsid w:val="00BC18CC"/>
    <w:rsid w:val="00BC79F9"/>
    <w:rsid w:val="00BD4A1A"/>
    <w:rsid w:val="00BD6671"/>
    <w:rsid w:val="00BE3317"/>
    <w:rsid w:val="00BE41D5"/>
    <w:rsid w:val="00BE4B30"/>
    <w:rsid w:val="00C061BE"/>
    <w:rsid w:val="00C25BFD"/>
    <w:rsid w:val="00C34CBB"/>
    <w:rsid w:val="00C40607"/>
    <w:rsid w:val="00C45556"/>
    <w:rsid w:val="00C629C6"/>
    <w:rsid w:val="00C62D49"/>
    <w:rsid w:val="00C736F6"/>
    <w:rsid w:val="00C85AFB"/>
    <w:rsid w:val="00C85E20"/>
    <w:rsid w:val="00C97DBF"/>
    <w:rsid w:val="00CA152D"/>
    <w:rsid w:val="00CA15E1"/>
    <w:rsid w:val="00CA2211"/>
    <w:rsid w:val="00CC425E"/>
    <w:rsid w:val="00CE723D"/>
    <w:rsid w:val="00D24345"/>
    <w:rsid w:val="00D3639D"/>
    <w:rsid w:val="00D472CB"/>
    <w:rsid w:val="00D47766"/>
    <w:rsid w:val="00D63A56"/>
    <w:rsid w:val="00D719AF"/>
    <w:rsid w:val="00D8494C"/>
    <w:rsid w:val="00D91304"/>
    <w:rsid w:val="00D9341C"/>
    <w:rsid w:val="00D94AA7"/>
    <w:rsid w:val="00DA09F1"/>
    <w:rsid w:val="00DA1DEA"/>
    <w:rsid w:val="00DB18AE"/>
    <w:rsid w:val="00DC4DC3"/>
    <w:rsid w:val="00DC6C9C"/>
    <w:rsid w:val="00DF55D2"/>
    <w:rsid w:val="00E026E9"/>
    <w:rsid w:val="00E02E31"/>
    <w:rsid w:val="00E10FBB"/>
    <w:rsid w:val="00E178C4"/>
    <w:rsid w:val="00E241BE"/>
    <w:rsid w:val="00E27D27"/>
    <w:rsid w:val="00E3640B"/>
    <w:rsid w:val="00E565E0"/>
    <w:rsid w:val="00E60262"/>
    <w:rsid w:val="00E620AA"/>
    <w:rsid w:val="00E638B7"/>
    <w:rsid w:val="00E75C41"/>
    <w:rsid w:val="00E77F94"/>
    <w:rsid w:val="00EA785E"/>
    <w:rsid w:val="00EB3AC8"/>
    <w:rsid w:val="00EB62A5"/>
    <w:rsid w:val="00ED0F68"/>
    <w:rsid w:val="00ED23EE"/>
    <w:rsid w:val="00EE4FCB"/>
    <w:rsid w:val="00EF1C8B"/>
    <w:rsid w:val="00F10649"/>
    <w:rsid w:val="00F42E27"/>
    <w:rsid w:val="00F56D4F"/>
    <w:rsid w:val="00F63A56"/>
    <w:rsid w:val="00F82413"/>
    <w:rsid w:val="00FA4FA1"/>
    <w:rsid w:val="00FA7186"/>
    <w:rsid w:val="00FC273D"/>
    <w:rsid w:val="00FD7EB2"/>
    <w:rsid w:val="00FE0EAB"/>
    <w:rsid w:val="00FE4E06"/>
    <w:rsid w:val="00FF0023"/>
    <w:rsid w:val="00FF731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308D"/>
    <w:rPr>
      <w:sz w:val="24"/>
      <w:lang w:val="en-US"/>
    </w:rPr>
  </w:style>
  <w:style w:type="paragraph" w:styleId="Heading1">
    <w:name w:val="heading 1"/>
    <w:aliases w:val="c"/>
    <w:basedOn w:val="Normal"/>
    <w:next w:val="Heading2"/>
    <w:qFormat/>
    <w:rsid w:val="0022308D"/>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qFormat/>
    <w:rsid w:val="0022308D"/>
    <w:pPr>
      <w:keepLines/>
      <w:ind w:hanging="709"/>
      <w:outlineLvl w:val="1"/>
    </w:pPr>
    <w:rPr>
      <w:sz w:val="32"/>
    </w:rPr>
  </w:style>
  <w:style w:type="paragraph" w:styleId="Heading3">
    <w:name w:val="heading 3"/>
    <w:aliases w:val="d,3,h3"/>
    <w:basedOn w:val="Heading1"/>
    <w:next w:val="Heading4"/>
    <w:qFormat/>
    <w:rsid w:val="0022308D"/>
    <w:pPr>
      <w:keepLines/>
      <w:spacing w:before="240"/>
      <w:outlineLvl w:val="2"/>
    </w:pPr>
    <w:rPr>
      <w:sz w:val="28"/>
    </w:rPr>
  </w:style>
  <w:style w:type="paragraph" w:styleId="Heading4">
    <w:name w:val="heading 4"/>
    <w:aliases w:val="sd"/>
    <w:basedOn w:val="Heading1"/>
    <w:next w:val="Heading5"/>
    <w:qFormat/>
    <w:rsid w:val="0022308D"/>
    <w:pPr>
      <w:keepNext/>
      <w:keepLines/>
      <w:spacing w:before="220"/>
      <w:outlineLvl w:val="3"/>
    </w:pPr>
    <w:rPr>
      <w:sz w:val="26"/>
    </w:rPr>
  </w:style>
  <w:style w:type="paragraph" w:styleId="Heading5">
    <w:name w:val="heading 5"/>
    <w:aliases w:val="s,A H5 Sec"/>
    <w:basedOn w:val="Heading1"/>
    <w:next w:val="Normal"/>
    <w:link w:val="Heading5Char"/>
    <w:qFormat/>
    <w:rsid w:val="0022308D"/>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qFormat/>
    <w:rsid w:val="0022308D"/>
    <w:pPr>
      <w:keepNext/>
      <w:keepLines/>
      <w:ind w:hanging="709"/>
      <w:outlineLvl w:val="5"/>
    </w:pPr>
    <w:rPr>
      <w:rFonts w:ascii="Helvetica" w:hAnsi="Helvetica"/>
      <w:sz w:val="32"/>
    </w:rPr>
  </w:style>
  <w:style w:type="paragraph" w:styleId="Heading7">
    <w:name w:val="heading 7"/>
    <w:aliases w:val="ap"/>
    <w:basedOn w:val="Heading6"/>
    <w:next w:val="Normal"/>
    <w:qFormat/>
    <w:rsid w:val="0022308D"/>
    <w:pPr>
      <w:spacing w:before="280"/>
      <w:outlineLvl w:val="6"/>
    </w:pPr>
    <w:rPr>
      <w:sz w:val="28"/>
    </w:rPr>
  </w:style>
  <w:style w:type="paragraph" w:styleId="Heading8">
    <w:name w:val="heading 8"/>
    <w:aliases w:val="ad"/>
    <w:basedOn w:val="Heading6"/>
    <w:next w:val="Normal"/>
    <w:qFormat/>
    <w:rsid w:val="0022308D"/>
    <w:pPr>
      <w:spacing w:before="240"/>
      <w:outlineLvl w:val="7"/>
    </w:pPr>
    <w:rPr>
      <w:sz w:val="26"/>
    </w:rPr>
  </w:style>
  <w:style w:type="paragraph" w:styleId="Heading9">
    <w:name w:val="heading 9"/>
    <w:aliases w:val="aat"/>
    <w:basedOn w:val="Heading1"/>
    <w:next w:val="Normal"/>
    <w:qFormat/>
    <w:rsid w:val="0022308D"/>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Actno">
    <w:name w:val="Actno"/>
    <w:basedOn w:val="Normal"/>
    <w:next w:val="Normal"/>
    <w:rsid w:val="0022308D"/>
    <w:pPr>
      <w:jc w:val="center"/>
    </w:pPr>
    <w:rPr>
      <w:rFonts w:ascii="Times" w:hAnsi="Times"/>
      <w:b/>
      <w:sz w:val="36"/>
    </w:rPr>
  </w:style>
  <w:style w:type="paragraph" w:customStyle="1" w:styleId="BoxHeadBold">
    <w:name w:val="BoxHeadBold"/>
    <w:aliases w:val="bhb"/>
    <w:basedOn w:val="Normal"/>
    <w:next w:val="Normal"/>
    <w:rsid w:val="0022308D"/>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22308D"/>
    <w:rPr>
      <w:b w:val="0"/>
      <w:i/>
    </w:rPr>
  </w:style>
  <w:style w:type="paragraph" w:customStyle="1" w:styleId="BoxList">
    <w:name w:val="BoxList"/>
    <w:aliases w:val="bl"/>
    <w:basedOn w:val="Normal"/>
    <w:rsid w:val="0022308D"/>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22308D"/>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22308D"/>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22308D"/>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22308D"/>
  </w:style>
  <w:style w:type="character" w:customStyle="1" w:styleId="CharAmPartText">
    <w:name w:val="CharAmPartText"/>
    <w:basedOn w:val="DefaultParagraphFont"/>
    <w:rsid w:val="0022308D"/>
  </w:style>
  <w:style w:type="character" w:customStyle="1" w:styleId="CharAmSchNo">
    <w:name w:val="CharAmSchNo"/>
    <w:basedOn w:val="DefaultParagraphFont"/>
    <w:rsid w:val="0022308D"/>
  </w:style>
  <w:style w:type="character" w:customStyle="1" w:styleId="CharAmSchText">
    <w:name w:val="CharAmSchText"/>
    <w:basedOn w:val="DefaultParagraphFont"/>
    <w:rsid w:val="0022308D"/>
  </w:style>
  <w:style w:type="character" w:customStyle="1" w:styleId="CharChapNo">
    <w:name w:val="CharChapNo"/>
    <w:basedOn w:val="DefaultParagraphFont"/>
    <w:rsid w:val="0022308D"/>
  </w:style>
  <w:style w:type="character" w:customStyle="1" w:styleId="CharChapText">
    <w:name w:val="CharChapText"/>
    <w:basedOn w:val="DefaultParagraphFont"/>
    <w:rsid w:val="0022308D"/>
  </w:style>
  <w:style w:type="character" w:customStyle="1" w:styleId="CharDivNo">
    <w:name w:val="CharDivNo"/>
    <w:basedOn w:val="DefaultParagraphFont"/>
    <w:rsid w:val="0022308D"/>
  </w:style>
  <w:style w:type="character" w:customStyle="1" w:styleId="CharDivText">
    <w:name w:val="CharDivText"/>
    <w:basedOn w:val="DefaultParagraphFont"/>
    <w:rsid w:val="0022308D"/>
  </w:style>
  <w:style w:type="character" w:customStyle="1" w:styleId="CharPartNo">
    <w:name w:val="CharPartNo"/>
    <w:basedOn w:val="DefaultParagraphFont"/>
    <w:rsid w:val="0022308D"/>
  </w:style>
  <w:style w:type="character" w:customStyle="1" w:styleId="CharPartText">
    <w:name w:val="CharPartText"/>
    <w:basedOn w:val="DefaultParagraphFont"/>
    <w:rsid w:val="0022308D"/>
  </w:style>
  <w:style w:type="character" w:customStyle="1" w:styleId="CharSectno">
    <w:name w:val="CharSectno"/>
    <w:basedOn w:val="DefaultParagraphFont"/>
    <w:rsid w:val="0022308D"/>
  </w:style>
  <w:style w:type="character" w:customStyle="1" w:styleId="CharSubdNo">
    <w:name w:val="CharSubdNo"/>
    <w:basedOn w:val="DefaultParagraphFont"/>
    <w:rsid w:val="0022308D"/>
  </w:style>
  <w:style w:type="character" w:customStyle="1" w:styleId="CharSubdText">
    <w:name w:val="CharSubdText"/>
    <w:basedOn w:val="DefaultParagraphFont"/>
    <w:rsid w:val="0022308D"/>
  </w:style>
  <w:style w:type="paragraph" w:customStyle="1" w:styleId="date">
    <w:name w:val="date"/>
    <w:rsid w:val="0022308D"/>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22308D"/>
    <w:pPr>
      <w:spacing w:before="60"/>
      <w:ind w:left="1418"/>
    </w:pPr>
    <w:rPr>
      <w:sz w:val="21"/>
    </w:rPr>
  </w:style>
  <w:style w:type="paragraph" w:customStyle="1" w:styleId="DIVAyes">
    <w:name w:val="DIVAyes"/>
    <w:basedOn w:val="Normal"/>
    <w:rsid w:val="0022308D"/>
    <w:pPr>
      <w:keepNext/>
      <w:tabs>
        <w:tab w:val="center" w:pos="2041"/>
        <w:tab w:val="center" w:pos="6747"/>
      </w:tabs>
      <w:spacing w:before="120" w:after="120"/>
    </w:pPr>
  </w:style>
  <w:style w:type="paragraph" w:customStyle="1" w:styleId="DIVIntro">
    <w:name w:val="DIVIntro"/>
    <w:basedOn w:val="Normal"/>
    <w:autoRedefine/>
    <w:rsid w:val="00DA1DEA"/>
    <w:pPr>
      <w:spacing w:before="120"/>
      <w:ind w:left="720"/>
    </w:pPr>
    <w:rPr>
      <w:rFonts w:ascii="Calibri" w:hAnsi="Calibri"/>
    </w:rPr>
  </w:style>
  <w:style w:type="paragraph" w:customStyle="1" w:styleId="DIVName">
    <w:name w:val="DIVName"/>
    <w:basedOn w:val="Normal"/>
    <w:autoRedefine/>
    <w:rsid w:val="00DA1DEA"/>
    <w:rPr>
      <w:rFonts w:ascii="Calibri" w:hAnsi="Calibri"/>
    </w:rPr>
  </w:style>
  <w:style w:type="paragraph" w:customStyle="1" w:styleId="DIVNoes">
    <w:name w:val="DIVNoes"/>
    <w:basedOn w:val="Normal"/>
    <w:rsid w:val="0022308D"/>
    <w:pPr>
      <w:keepNext/>
      <w:spacing w:before="240" w:after="120"/>
      <w:ind w:left="425"/>
      <w:jc w:val="center"/>
    </w:pPr>
    <w:rPr>
      <w:sz w:val="18"/>
    </w:rPr>
  </w:style>
  <w:style w:type="paragraph" w:customStyle="1" w:styleId="DIVResult">
    <w:name w:val="DIVResult"/>
    <w:basedOn w:val="Normal"/>
    <w:autoRedefine/>
    <w:rsid w:val="00DA1DEA"/>
    <w:pPr>
      <w:spacing w:before="120"/>
      <w:ind w:left="720"/>
    </w:pPr>
    <w:rPr>
      <w:rFonts w:ascii="Calibri" w:hAnsi="Calibri"/>
    </w:rPr>
  </w:style>
  <w:style w:type="paragraph" w:customStyle="1" w:styleId="DIVTellers">
    <w:name w:val="DIVTellers"/>
    <w:basedOn w:val="Normal"/>
    <w:rsid w:val="0022308D"/>
    <w:pPr>
      <w:spacing w:before="120" w:after="120"/>
      <w:ind w:left="425"/>
      <w:jc w:val="center"/>
    </w:pPr>
    <w:rPr>
      <w:sz w:val="18"/>
    </w:rPr>
  </w:style>
  <w:style w:type="paragraph" w:customStyle="1" w:styleId="DPSAttendance">
    <w:name w:val="DPSAttendance"/>
    <w:rsid w:val="0022308D"/>
    <w:pPr>
      <w:spacing w:before="180"/>
      <w:jc w:val="both"/>
    </w:pPr>
    <w:rPr>
      <w:sz w:val="24"/>
    </w:rPr>
  </w:style>
  <w:style w:type="paragraph" w:customStyle="1" w:styleId="DPSAttendanceHeading">
    <w:name w:val="DPSAttendanceHeading"/>
    <w:rsid w:val="0022308D"/>
    <w:pPr>
      <w:spacing w:before="180"/>
      <w:ind w:left="346"/>
      <w:jc w:val="both"/>
    </w:pPr>
    <w:rPr>
      <w:b/>
      <w:sz w:val="24"/>
    </w:rPr>
  </w:style>
  <w:style w:type="paragraph" w:customStyle="1" w:styleId="DPSAttendanceNote">
    <w:name w:val="DPSAttendanceNote"/>
    <w:rsid w:val="0022308D"/>
    <w:pPr>
      <w:spacing w:before="60"/>
      <w:jc w:val="center"/>
    </w:pPr>
    <w:rPr>
      <w:sz w:val="18"/>
    </w:rPr>
  </w:style>
  <w:style w:type="paragraph" w:customStyle="1" w:styleId="DPSDraftSectionBreak">
    <w:name w:val="DPSDraftSectionBreak"/>
    <w:basedOn w:val="Normal"/>
    <w:rsid w:val="0022308D"/>
  </w:style>
  <w:style w:type="paragraph" w:customStyle="1" w:styleId="DPSEntryDetail">
    <w:name w:val="DPSEntryDetail"/>
    <w:link w:val="DPSEntryDetailChar"/>
    <w:rsid w:val="0011497B"/>
    <w:pPr>
      <w:tabs>
        <w:tab w:val="left" w:pos="1197"/>
        <w:tab w:val="left" w:pos="1767"/>
      </w:tabs>
      <w:spacing w:before="120"/>
      <w:ind w:left="720"/>
      <w:jc w:val="both"/>
    </w:pPr>
    <w:rPr>
      <w:rFonts w:ascii="Calibri" w:hAnsi="Calibri"/>
      <w:sz w:val="24"/>
    </w:rPr>
  </w:style>
  <w:style w:type="paragraph" w:customStyle="1" w:styleId="DPSEntryDetailIndentLev1">
    <w:name w:val="DPSEntryDetailIndentLev1"/>
    <w:autoRedefine/>
    <w:rsid w:val="0011497B"/>
    <w:pPr>
      <w:spacing w:before="120"/>
      <w:ind w:left="864"/>
      <w:jc w:val="both"/>
    </w:pPr>
    <w:rPr>
      <w:rFonts w:ascii="Calibri" w:hAnsi="Calibri"/>
      <w:sz w:val="24"/>
    </w:rPr>
  </w:style>
  <w:style w:type="paragraph" w:customStyle="1" w:styleId="DPSEntryDetailIndentLev2">
    <w:name w:val="DPSEntryDetailIndentLev2"/>
    <w:autoRedefine/>
    <w:rsid w:val="00ED23EE"/>
    <w:pPr>
      <w:keepNext/>
      <w:spacing w:before="120"/>
      <w:ind w:left="1008"/>
      <w:jc w:val="both"/>
    </w:pPr>
    <w:rPr>
      <w:rFonts w:ascii="Calibri" w:hAnsi="Calibri"/>
      <w:sz w:val="24"/>
    </w:rPr>
  </w:style>
  <w:style w:type="character" w:customStyle="1" w:styleId="FooterChar">
    <w:name w:val="Footer Char"/>
    <w:basedOn w:val="DefaultParagraphFont"/>
    <w:link w:val="Footer"/>
    <w:rsid w:val="00823EBC"/>
    <w:rPr>
      <w:rFonts w:ascii="Times" w:hAnsi="Times"/>
      <w:sz w:val="22"/>
      <w:lang w:val="en-US"/>
    </w:rPr>
  </w:style>
  <w:style w:type="paragraph" w:customStyle="1" w:styleId="DPSEntryHeading">
    <w:name w:val="DPSEntryHeading"/>
    <w:autoRedefine/>
    <w:rsid w:val="002326DD"/>
    <w:pPr>
      <w:keepNext/>
      <w:keepLines/>
      <w:tabs>
        <w:tab w:val="right" w:pos="339"/>
        <w:tab w:val="left" w:pos="720"/>
      </w:tabs>
      <w:spacing w:before="240"/>
      <w:ind w:left="720" w:hanging="720"/>
      <w:jc w:val="both"/>
    </w:pPr>
    <w:rPr>
      <w:rFonts w:ascii="Calibri" w:hAnsi="Calibri"/>
      <w:b/>
      <w:caps/>
      <w:sz w:val="24"/>
      <w:lang w:val="en-US"/>
    </w:rPr>
  </w:style>
  <w:style w:type="paragraph" w:customStyle="1" w:styleId="DPSEntrySubHeading">
    <w:name w:val="DPSEntrySubHeading"/>
    <w:rsid w:val="0022308D"/>
    <w:pPr>
      <w:keepNext/>
      <w:keepLines/>
      <w:spacing w:before="60"/>
      <w:jc w:val="center"/>
    </w:pPr>
    <w:rPr>
      <w:sz w:val="21"/>
    </w:rPr>
  </w:style>
  <w:style w:type="paragraph" w:customStyle="1" w:styleId="DPSHouseMetEntry">
    <w:name w:val="DPSHouseMetEntry"/>
    <w:rsid w:val="0022308D"/>
    <w:pPr>
      <w:keepNext/>
      <w:keepLines/>
      <w:tabs>
        <w:tab w:val="right" w:pos="339"/>
        <w:tab w:val="left" w:pos="428"/>
      </w:tabs>
      <w:spacing w:before="180"/>
      <w:ind w:left="425" w:hanging="425"/>
      <w:jc w:val="both"/>
    </w:pPr>
    <w:rPr>
      <w:sz w:val="21"/>
    </w:rPr>
  </w:style>
  <w:style w:type="paragraph" w:customStyle="1" w:styleId="DPSMainHeadingDate">
    <w:name w:val="DPSMainHeadingDate"/>
    <w:autoRedefine/>
    <w:rsid w:val="0066540E"/>
    <w:pPr>
      <w:keepNext/>
      <w:keepLines/>
      <w:spacing w:before="200"/>
      <w:jc w:val="center"/>
    </w:pPr>
    <w:rPr>
      <w:rFonts w:ascii="Calibri" w:hAnsi="Calibri"/>
      <w:sz w:val="28"/>
    </w:rPr>
  </w:style>
  <w:style w:type="paragraph" w:customStyle="1" w:styleId="DPSMainHeadingDoc">
    <w:name w:val="DPSMainHeadingDoc"/>
    <w:autoRedefine/>
    <w:rsid w:val="00D47766"/>
    <w:pPr>
      <w:keepNext/>
      <w:keepLines/>
      <w:spacing w:before="360"/>
      <w:jc w:val="center"/>
    </w:pPr>
    <w:rPr>
      <w:rFonts w:ascii="Calibri" w:hAnsi="Calibri"/>
      <w:b/>
      <w:sz w:val="40"/>
      <w:szCs w:val="40"/>
    </w:rPr>
  </w:style>
  <w:style w:type="paragraph" w:customStyle="1" w:styleId="DPSMainHeadingHouse">
    <w:name w:val="DPSMainHeadingHouse"/>
    <w:autoRedefine/>
    <w:rsid w:val="003811AC"/>
    <w:pPr>
      <w:keepNext/>
      <w:keepLines/>
      <w:spacing w:before="320"/>
      <w:jc w:val="center"/>
    </w:pPr>
    <w:rPr>
      <w:rFonts w:ascii="Calibri" w:hAnsi="Calibri"/>
      <w:b/>
      <w:bCs/>
      <w:sz w:val="32"/>
    </w:rPr>
  </w:style>
  <w:style w:type="paragraph" w:customStyle="1" w:styleId="DPSMainHeadingIssue">
    <w:name w:val="DPSMainHeadingIssue"/>
    <w:autoRedefine/>
    <w:rsid w:val="0079145F"/>
    <w:pPr>
      <w:keepNext/>
      <w:keepLines/>
      <w:spacing w:before="200"/>
      <w:jc w:val="center"/>
    </w:pPr>
    <w:rPr>
      <w:rFonts w:ascii="Calibri" w:hAnsi="Calibri"/>
      <w:b/>
      <w:sz w:val="28"/>
    </w:rPr>
  </w:style>
  <w:style w:type="paragraph" w:customStyle="1" w:styleId="DPSMainHeadingParl">
    <w:name w:val="DPSMainHeadingParl"/>
    <w:next w:val="Normal"/>
    <w:rsid w:val="0022308D"/>
    <w:pPr>
      <w:keepNext/>
      <w:keepLines/>
      <w:spacing w:before="200"/>
      <w:jc w:val="center"/>
    </w:pPr>
    <w:rPr>
      <w:sz w:val="21"/>
    </w:rPr>
  </w:style>
  <w:style w:type="paragraph" w:customStyle="1" w:styleId="DPSMainHeadingSubTitle">
    <w:name w:val="DPSMainHeadingSubTitle"/>
    <w:rsid w:val="0022308D"/>
    <w:pPr>
      <w:keepNext/>
      <w:keepLines/>
      <w:spacing w:before="200"/>
      <w:jc w:val="center"/>
    </w:pPr>
    <w:rPr>
      <w:b/>
      <w:sz w:val="21"/>
    </w:rPr>
  </w:style>
  <w:style w:type="paragraph" w:customStyle="1" w:styleId="DPSMainHeadingYear">
    <w:name w:val="DPSMainHeadingYear"/>
    <w:autoRedefine/>
    <w:rsid w:val="00477BCA"/>
    <w:pPr>
      <w:keepNext/>
      <w:keepLines/>
      <w:spacing w:before="360" w:line="360" w:lineRule="auto"/>
      <w:jc w:val="center"/>
    </w:pPr>
    <w:rPr>
      <w:rFonts w:ascii="Calibri" w:hAnsi="Calibri"/>
      <w:b/>
      <w:bCs/>
      <w:sz w:val="28"/>
    </w:rPr>
  </w:style>
  <w:style w:type="paragraph" w:customStyle="1" w:styleId="DPSMessage">
    <w:name w:val="DPSMessage"/>
    <w:rsid w:val="0022308D"/>
    <w:pPr>
      <w:spacing w:before="60"/>
      <w:ind w:left="629"/>
      <w:jc w:val="both"/>
    </w:pPr>
    <w:rPr>
      <w:sz w:val="21"/>
    </w:rPr>
  </w:style>
  <w:style w:type="paragraph" w:customStyle="1" w:styleId="DPSMessageDate">
    <w:name w:val="DPSMessageDate"/>
    <w:rsid w:val="0022308D"/>
    <w:pPr>
      <w:spacing w:before="60"/>
      <w:ind w:left="629"/>
      <w:jc w:val="both"/>
    </w:pPr>
    <w:rPr>
      <w:sz w:val="21"/>
    </w:rPr>
  </w:style>
  <w:style w:type="paragraph" w:customStyle="1" w:styleId="DPSMessageNumber">
    <w:name w:val="DPSMessageNumber"/>
    <w:rsid w:val="0022308D"/>
    <w:pPr>
      <w:spacing w:before="60"/>
      <w:jc w:val="right"/>
    </w:pPr>
    <w:rPr>
      <w:sz w:val="21"/>
    </w:rPr>
  </w:style>
  <w:style w:type="paragraph" w:customStyle="1" w:styleId="DPSMessageSigBlockName">
    <w:name w:val="DPSMessageSigBlockName"/>
    <w:rsid w:val="0022308D"/>
    <w:pPr>
      <w:jc w:val="right"/>
    </w:pPr>
    <w:rPr>
      <w:sz w:val="21"/>
    </w:rPr>
  </w:style>
  <w:style w:type="paragraph" w:customStyle="1" w:styleId="DPSMessageSigBlockTitle">
    <w:name w:val="DPSMessageSigBlockTitle"/>
    <w:rsid w:val="0022308D"/>
    <w:pPr>
      <w:jc w:val="right"/>
    </w:pPr>
    <w:rPr>
      <w:sz w:val="21"/>
    </w:rPr>
  </w:style>
  <w:style w:type="paragraph" w:customStyle="1" w:styleId="DPSMessageSource">
    <w:name w:val="DPSMessageSource"/>
    <w:rsid w:val="0022308D"/>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22308D"/>
    <w:rPr>
      <w:sz w:val="24"/>
    </w:rPr>
  </w:style>
  <w:style w:type="paragraph" w:customStyle="1" w:styleId="DPSHeaderUnbolded">
    <w:name w:val="DPSHeaderUnbolded"/>
    <w:basedOn w:val="DPSEntryDetail"/>
    <w:autoRedefine/>
    <w:rsid w:val="0022308D"/>
    <w:pPr>
      <w:ind w:left="0"/>
    </w:pPr>
  </w:style>
  <w:style w:type="paragraph" w:customStyle="1" w:styleId="DPSPapers">
    <w:name w:val="DPSPapers"/>
    <w:rsid w:val="0022308D"/>
    <w:pPr>
      <w:spacing w:before="60"/>
      <w:ind w:left="425"/>
      <w:jc w:val="both"/>
    </w:pPr>
    <w:rPr>
      <w:sz w:val="21"/>
    </w:rPr>
  </w:style>
  <w:style w:type="paragraph" w:customStyle="1" w:styleId="DPSPapersHeading">
    <w:name w:val="DPSPapersHeading"/>
    <w:rsid w:val="0022308D"/>
    <w:pPr>
      <w:spacing w:before="180"/>
      <w:ind w:left="425"/>
      <w:jc w:val="both"/>
    </w:pPr>
    <w:rPr>
      <w:b/>
      <w:sz w:val="18"/>
    </w:rPr>
  </w:style>
  <w:style w:type="paragraph" w:customStyle="1" w:styleId="DPSPapersIntro">
    <w:name w:val="DPSPapersIntro"/>
    <w:rsid w:val="0022308D"/>
    <w:pPr>
      <w:spacing w:before="60"/>
      <w:ind w:left="425"/>
      <w:jc w:val="both"/>
    </w:pPr>
    <w:rPr>
      <w:sz w:val="21"/>
    </w:rPr>
  </w:style>
  <w:style w:type="paragraph" w:customStyle="1" w:styleId="DPSPrecedenceFooter">
    <w:name w:val="DPSPrecedenceFooter"/>
    <w:rsid w:val="0022308D"/>
    <w:pPr>
      <w:jc w:val="right"/>
    </w:pPr>
  </w:style>
  <w:style w:type="paragraph" w:customStyle="1" w:styleId="DPSPrintingAuthorityFooter">
    <w:name w:val="DPSPrintingAuthorityFooter"/>
    <w:rsid w:val="0022308D"/>
    <w:pPr>
      <w:keepLines/>
      <w:spacing w:before="240"/>
      <w:jc w:val="center"/>
    </w:pPr>
    <w:rPr>
      <w:sz w:val="16"/>
    </w:rPr>
  </w:style>
  <w:style w:type="paragraph" w:customStyle="1" w:styleId="DPSSigBlockName">
    <w:name w:val="DPSSigBlockName"/>
    <w:autoRedefine/>
    <w:rsid w:val="00E27D27"/>
    <w:pPr>
      <w:keepNext/>
      <w:keepLines/>
      <w:spacing w:before="720"/>
      <w:ind w:left="5670" w:right="29"/>
      <w:jc w:val="center"/>
    </w:pPr>
    <w:rPr>
      <w:rFonts w:ascii="Calibri" w:hAnsi="Calibri"/>
      <w:b/>
      <w:sz w:val="24"/>
    </w:rPr>
  </w:style>
  <w:style w:type="paragraph" w:customStyle="1" w:styleId="DPSSigBlockTitle">
    <w:name w:val="DPSSigBlockTitle"/>
    <w:autoRedefine/>
    <w:rsid w:val="003811AC"/>
    <w:pPr>
      <w:keepLines/>
      <w:tabs>
        <w:tab w:val="center" w:pos="5670"/>
      </w:tabs>
      <w:jc w:val="right"/>
    </w:pPr>
    <w:rPr>
      <w:rFonts w:ascii="Calibri" w:hAnsi="Calibri"/>
      <w:sz w:val="24"/>
    </w:rPr>
  </w:style>
  <w:style w:type="paragraph" w:customStyle="1" w:styleId="DPSStartEndMarker">
    <w:name w:val="DPSStartEndMarker"/>
    <w:rsid w:val="0022308D"/>
    <w:rPr>
      <w:vanish/>
      <w:color w:val="008000"/>
      <w:sz w:val="16"/>
    </w:rPr>
  </w:style>
  <w:style w:type="paragraph" w:customStyle="1" w:styleId="DPSTOCHeading">
    <w:name w:val="DPSTOCHeading"/>
    <w:basedOn w:val="DPSMainHeadingHouse"/>
    <w:rsid w:val="0022308D"/>
  </w:style>
  <w:style w:type="paragraph" w:styleId="Footer">
    <w:name w:val="footer"/>
    <w:basedOn w:val="Normal"/>
    <w:link w:val="FooterChar"/>
    <w:rsid w:val="0022308D"/>
    <w:pPr>
      <w:tabs>
        <w:tab w:val="center" w:pos="4153"/>
        <w:tab w:val="right" w:pos="8306"/>
      </w:tabs>
      <w:spacing w:line="240" w:lineRule="exact"/>
    </w:pPr>
    <w:rPr>
      <w:rFonts w:ascii="Times" w:hAnsi="Times"/>
      <w:sz w:val="22"/>
    </w:rPr>
  </w:style>
  <w:style w:type="paragraph" w:customStyle="1" w:styleId="Formula">
    <w:name w:val="Formula"/>
    <w:basedOn w:val="Normal"/>
    <w:rsid w:val="0022308D"/>
    <w:pPr>
      <w:spacing w:before="240"/>
      <w:ind w:left="1134"/>
    </w:pPr>
    <w:rPr>
      <w:rFonts w:ascii="Times" w:hAnsi="Times"/>
      <w:sz w:val="22"/>
    </w:rPr>
  </w:style>
  <w:style w:type="paragraph" w:customStyle="1" w:styleId="hdrsection">
    <w:name w:val="hdrsection"/>
    <w:basedOn w:val="Normal"/>
    <w:rsid w:val="0022308D"/>
    <w:pPr>
      <w:keepNext/>
    </w:pPr>
    <w:rPr>
      <w:rFonts w:ascii="Times" w:hAnsi="Times"/>
      <w:b/>
    </w:rPr>
  </w:style>
  <w:style w:type="paragraph" w:styleId="Header">
    <w:name w:val="header"/>
    <w:basedOn w:val="Normal"/>
    <w:next w:val="Heading5"/>
    <w:link w:val="HeaderChar"/>
    <w:rsid w:val="0022308D"/>
    <w:pPr>
      <w:tabs>
        <w:tab w:val="center" w:pos="4153"/>
        <w:tab w:val="right" w:pos="8306"/>
      </w:tabs>
      <w:spacing w:line="240" w:lineRule="exact"/>
    </w:pPr>
    <w:rPr>
      <w:rFonts w:ascii="Times" w:hAnsi="Times"/>
      <w:sz w:val="22"/>
    </w:rPr>
  </w:style>
  <w:style w:type="paragraph" w:customStyle="1" w:styleId="headerpart">
    <w:name w:val="header.part"/>
    <w:basedOn w:val="Normal"/>
    <w:rsid w:val="0022308D"/>
    <w:pPr>
      <w:keepNext/>
      <w:spacing w:line="240" w:lineRule="exact"/>
    </w:pPr>
    <w:rPr>
      <w:rFonts w:ascii="Times" w:hAnsi="Times"/>
      <w:b/>
    </w:rPr>
  </w:style>
  <w:style w:type="paragraph" w:customStyle="1" w:styleId="headerpartodd">
    <w:name w:val="header.part.odd"/>
    <w:basedOn w:val="headerpart"/>
    <w:rsid w:val="0022308D"/>
    <w:pPr>
      <w:ind w:left="5387" w:hanging="1134"/>
    </w:pPr>
  </w:style>
  <w:style w:type="paragraph" w:customStyle="1" w:styleId="indenta">
    <w:name w:val="indent(a)"/>
    <w:aliases w:val="a,indent"/>
    <w:basedOn w:val="Normal"/>
    <w:rsid w:val="0022308D"/>
    <w:pPr>
      <w:tabs>
        <w:tab w:val="right" w:pos="1758"/>
      </w:tabs>
      <w:spacing w:before="60"/>
      <w:ind w:left="1984" w:hanging="1559"/>
    </w:pPr>
    <w:rPr>
      <w:sz w:val="21"/>
    </w:rPr>
  </w:style>
  <w:style w:type="paragraph" w:customStyle="1" w:styleId="indentA0">
    <w:name w:val="indent(A)"/>
    <w:aliases w:val="aaa"/>
    <w:basedOn w:val="indenta"/>
    <w:rsid w:val="0022308D"/>
    <w:pPr>
      <w:tabs>
        <w:tab w:val="right" w:pos="2722"/>
      </w:tabs>
      <w:ind w:left="2835" w:hanging="2835"/>
    </w:pPr>
  </w:style>
  <w:style w:type="paragraph" w:customStyle="1" w:styleId="indentii">
    <w:name w:val="indent(ii)"/>
    <w:aliases w:val="aa"/>
    <w:basedOn w:val="indenta"/>
    <w:rsid w:val="0022308D"/>
    <w:pPr>
      <w:tabs>
        <w:tab w:val="clear" w:pos="1758"/>
        <w:tab w:val="right" w:pos="2410"/>
      </w:tabs>
      <w:ind w:left="2552" w:hanging="2552"/>
    </w:pPr>
  </w:style>
  <w:style w:type="paragraph" w:customStyle="1" w:styleId="Item">
    <w:name w:val="Item"/>
    <w:aliases w:val="i"/>
    <w:basedOn w:val="Normal"/>
    <w:rsid w:val="0022308D"/>
    <w:pPr>
      <w:keepLines/>
      <w:spacing w:before="60"/>
      <w:ind w:left="1049"/>
    </w:pPr>
    <w:rPr>
      <w:sz w:val="21"/>
    </w:rPr>
  </w:style>
  <w:style w:type="paragraph" w:customStyle="1" w:styleId="ItemHead">
    <w:name w:val="ItemHead"/>
    <w:aliases w:val="ih"/>
    <w:basedOn w:val="Heading1"/>
    <w:next w:val="Item"/>
    <w:rsid w:val="0022308D"/>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22308D"/>
    <w:rPr>
      <w:rFonts w:ascii="Times New Roman" w:hAnsi="Times New Roman"/>
      <w:sz w:val="24"/>
    </w:rPr>
  </w:style>
  <w:style w:type="paragraph" w:customStyle="1" w:styleId="LongT">
    <w:name w:val="LongT"/>
    <w:basedOn w:val="Normal"/>
    <w:rsid w:val="0022308D"/>
    <w:rPr>
      <w:rFonts w:ascii="Times" w:hAnsi="Times"/>
      <w:b/>
      <w:sz w:val="32"/>
    </w:rPr>
  </w:style>
  <w:style w:type="paragraph" w:customStyle="1" w:styleId="notedraft">
    <w:name w:val="note(draft)"/>
    <w:aliases w:val="nd,Note(draft)"/>
    <w:basedOn w:val="Normal"/>
    <w:rsid w:val="0022308D"/>
    <w:pPr>
      <w:spacing w:before="240" w:line="240" w:lineRule="exact"/>
      <w:ind w:left="284" w:hanging="284"/>
    </w:pPr>
    <w:rPr>
      <w:rFonts w:ascii="Times" w:hAnsi="Times"/>
      <w:i/>
      <w:lang w:val="en-AU"/>
    </w:rPr>
  </w:style>
  <w:style w:type="paragraph" w:customStyle="1" w:styleId="notemargin">
    <w:name w:val="note(margin)"/>
    <w:aliases w:val="nm"/>
    <w:basedOn w:val="Normal"/>
    <w:rsid w:val="0022308D"/>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22308D"/>
    <w:pPr>
      <w:spacing w:before="122" w:line="198" w:lineRule="exact"/>
      <w:ind w:left="2410" w:hanging="709"/>
    </w:pPr>
    <w:rPr>
      <w:rFonts w:ascii="Times" w:hAnsi="Times"/>
      <w:sz w:val="18"/>
      <w:lang w:val="en-AU"/>
    </w:rPr>
  </w:style>
  <w:style w:type="paragraph" w:customStyle="1" w:styleId="notetext">
    <w:name w:val="note(text)"/>
    <w:aliases w:val="n"/>
    <w:basedOn w:val="Normal"/>
    <w:rsid w:val="0022308D"/>
    <w:pPr>
      <w:spacing w:before="60"/>
      <w:ind w:left="2155" w:hanging="737"/>
    </w:pPr>
    <w:rPr>
      <w:sz w:val="18"/>
      <w:lang w:val="en-AU"/>
    </w:rPr>
  </w:style>
  <w:style w:type="paragraph" w:customStyle="1" w:styleId="NTSpecial1">
    <w:name w:val="NTSpecial1"/>
    <w:aliases w:val="nt1"/>
    <w:basedOn w:val="Normal"/>
    <w:next w:val="Normal"/>
    <w:rsid w:val="0022308D"/>
    <w:pPr>
      <w:tabs>
        <w:tab w:val="right" w:pos="1021"/>
      </w:tabs>
      <w:spacing w:before="120" w:line="240" w:lineRule="atLeast"/>
    </w:pPr>
    <w:rPr>
      <w:rFonts w:ascii="Times" w:hAnsi="Times"/>
      <w:lang w:val="en-AU"/>
    </w:rPr>
  </w:style>
  <w:style w:type="character" w:styleId="PageNumber">
    <w:name w:val="page number"/>
    <w:basedOn w:val="DefaultParagraphFont"/>
    <w:rsid w:val="0022308D"/>
  </w:style>
  <w:style w:type="paragraph" w:customStyle="1" w:styleId="Page1">
    <w:name w:val="Page1"/>
    <w:basedOn w:val="Normal"/>
    <w:rsid w:val="0022308D"/>
    <w:pPr>
      <w:spacing w:before="5103"/>
    </w:pPr>
    <w:rPr>
      <w:rFonts w:ascii="Times" w:hAnsi="Times"/>
      <w:b/>
      <w:sz w:val="32"/>
      <w:lang w:val="en-AU"/>
    </w:rPr>
  </w:style>
  <w:style w:type="paragraph" w:customStyle="1" w:styleId="PageBreak">
    <w:name w:val="PageBreak"/>
    <w:aliases w:val="pb"/>
    <w:basedOn w:val="Normal"/>
    <w:next w:val="Heading2"/>
    <w:rsid w:val="0022308D"/>
    <w:pPr>
      <w:jc w:val="center"/>
    </w:pPr>
    <w:rPr>
      <w:rFonts w:ascii="Times" w:hAnsi="Times"/>
      <w:sz w:val="2"/>
      <w:lang w:val="en-AU"/>
    </w:rPr>
  </w:style>
  <w:style w:type="paragraph" w:customStyle="1" w:styleId="parabullet">
    <w:name w:val="para bullet"/>
    <w:aliases w:val="b"/>
    <w:basedOn w:val="Normal"/>
    <w:rsid w:val="0022308D"/>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22308D"/>
    <w:pPr>
      <w:spacing w:before="60"/>
      <w:ind w:left="425"/>
    </w:pPr>
    <w:rPr>
      <w:sz w:val="21"/>
      <w:lang w:val="en-AU"/>
    </w:rPr>
  </w:style>
  <w:style w:type="paragraph" w:customStyle="1" w:styleId="Penalty">
    <w:name w:val="Penalty"/>
    <w:basedOn w:val="Normal"/>
    <w:rsid w:val="0022308D"/>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22308D"/>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22308D"/>
    <w:pPr>
      <w:ind w:left="992" w:hanging="567"/>
    </w:pPr>
  </w:style>
  <w:style w:type="paragraph" w:customStyle="1" w:styleId="ShortT">
    <w:name w:val="ShortT"/>
    <w:basedOn w:val="Normal"/>
    <w:next w:val="Normal"/>
    <w:rsid w:val="0022308D"/>
    <w:rPr>
      <w:rFonts w:ascii="Times" w:hAnsi="Times"/>
      <w:b/>
      <w:sz w:val="36"/>
      <w:lang w:val="en-AU"/>
    </w:rPr>
  </w:style>
  <w:style w:type="paragraph" w:customStyle="1" w:styleId="Subitem">
    <w:name w:val="Subitem"/>
    <w:aliases w:val="iss"/>
    <w:basedOn w:val="Normal"/>
    <w:rsid w:val="0022308D"/>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22308D"/>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22308D"/>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22308D"/>
    <w:pPr>
      <w:spacing w:before="40"/>
      <w:ind w:firstLine="0"/>
    </w:pPr>
  </w:style>
  <w:style w:type="paragraph" w:customStyle="1" w:styleId="SubsectionHead">
    <w:name w:val="SubsectionHead"/>
    <w:aliases w:val="ssh"/>
    <w:basedOn w:val="subsection"/>
    <w:next w:val="subsection"/>
    <w:rsid w:val="0022308D"/>
    <w:pPr>
      <w:spacing w:before="240"/>
      <w:ind w:firstLine="0"/>
    </w:pPr>
    <w:rPr>
      <w:i/>
    </w:rPr>
  </w:style>
  <w:style w:type="paragraph" w:customStyle="1" w:styleId="Tablea">
    <w:name w:val="Table(a)"/>
    <w:aliases w:val="ta"/>
    <w:basedOn w:val="Normal"/>
    <w:rsid w:val="0022308D"/>
    <w:pPr>
      <w:ind w:left="284" w:hanging="284"/>
    </w:pPr>
    <w:rPr>
      <w:rFonts w:ascii="Times" w:hAnsi="Times"/>
      <w:lang w:val="en-AU"/>
    </w:rPr>
  </w:style>
  <w:style w:type="paragraph" w:customStyle="1" w:styleId="Table">
    <w:name w:val="Table"/>
    <w:aliases w:val="t,Tables"/>
    <w:basedOn w:val="Normal"/>
    <w:rsid w:val="0022308D"/>
    <w:pPr>
      <w:spacing w:line="240" w:lineRule="atLeast"/>
    </w:pPr>
    <w:rPr>
      <w:rFonts w:ascii="Times" w:hAnsi="Times"/>
      <w:lang w:val="en-AU"/>
    </w:rPr>
  </w:style>
  <w:style w:type="paragraph" w:customStyle="1" w:styleId="TLPLink">
    <w:name w:val="TLPLink"/>
    <w:basedOn w:val="Heading9"/>
    <w:rsid w:val="0022308D"/>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22308D"/>
    <w:pPr>
      <w:tabs>
        <w:tab w:val="right" w:pos="7087"/>
      </w:tabs>
      <w:outlineLvl w:val="9"/>
    </w:pPr>
    <w:rPr>
      <w:sz w:val="24"/>
      <w:lang w:val="en-AU"/>
    </w:rPr>
  </w:style>
  <w:style w:type="paragraph" w:styleId="TOC2">
    <w:name w:val="toc 2"/>
    <w:basedOn w:val="Heading2"/>
    <w:next w:val="Normal"/>
    <w:autoRedefine/>
    <w:semiHidden/>
    <w:rsid w:val="0022308D"/>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22308D"/>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22308D"/>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22308D"/>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22308D"/>
    <w:pPr>
      <w:tabs>
        <w:tab w:val="clear" w:pos="1247"/>
      </w:tabs>
    </w:pPr>
  </w:style>
  <w:style w:type="paragraph" w:styleId="TOC7">
    <w:name w:val="toc 7"/>
    <w:basedOn w:val="TOC2"/>
    <w:next w:val="Normal"/>
    <w:autoRedefine/>
    <w:semiHidden/>
    <w:rsid w:val="0022308D"/>
    <w:pPr>
      <w:tabs>
        <w:tab w:val="clear" w:pos="1247"/>
      </w:tabs>
      <w:ind w:left="1440"/>
    </w:pPr>
  </w:style>
  <w:style w:type="paragraph" w:styleId="TOC8">
    <w:name w:val="toc 8"/>
    <w:basedOn w:val="TOC3"/>
    <w:next w:val="Normal"/>
    <w:autoRedefine/>
    <w:semiHidden/>
    <w:rsid w:val="0022308D"/>
    <w:pPr>
      <w:tabs>
        <w:tab w:val="clear" w:pos="1247"/>
      </w:tabs>
      <w:ind w:left="1680"/>
    </w:pPr>
  </w:style>
  <w:style w:type="paragraph" w:styleId="TOC9">
    <w:name w:val="toc 9"/>
    <w:basedOn w:val="Heading9"/>
    <w:next w:val="Normal"/>
    <w:autoRedefine/>
    <w:semiHidden/>
    <w:rsid w:val="0022308D"/>
    <w:pPr>
      <w:tabs>
        <w:tab w:val="right" w:pos="7087"/>
      </w:tabs>
      <w:spacing w:before="80"/>
      <w:outlineLvl w:val="9"/>
    </w:pPr>
    <w:rPr>
      <w:lang w:val="en-AU"/>
    </w:rPr>
  </w:style>
  <w:style w:type="paragraph" w:customStyle="1" w:styleId="TofSectsGroupHeading">
    <w:name w:val="TofSects(GroupHeading)"/>
    <w:basedOn w:val="TOC4"/>
    <w:rsid w:val="0022308D"/>
    <w:pPr>
      <w:tabs>
        <w:tab w:val="clear" w:pos="1247"/>
      </w:tabs>
      <w:spacing w:before="240" w:after="120"/>
      <w:ind w:left="794" w:right="567"/>
    </w:pPr>
  </w:style>
  <w:style w:type="paragraph" w:customStyle="1" w:styleId="TofSectsHeading">
    <w:name w:val="TofSects(Heading)"/>
    <w:basedOn w:val="TOC5"/>
    <w:rsid w:val="0022308D"/>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22308D"/>
    <w:pPr>
      <w:tabs>
        <w:tab w:val="clear" w:pos="1134"/>
        <w:tab w:val="left" w:pos="851"/>
      </w:tabs>
      <w:ind w:left="1588" w:right="567" w:hanging="794"/>
    </w:pPr>
    <w:rPr>
      <w:rFonts w:ascii="Times" w:hAnsi="Times"/>
    </w:rPr>
  </w:style>
  <w:style w:type="paragraph" w:customStyle="1" w:styleId="TofSectsSubdiv">
    <w:name w:val="TofSects(Subdiv)"/>
    <w:basedOn w:val="TOC4"/>
    <w:rsid w:val="0022308D"/>
    <w:pPr>
      <w:tabs>
        <w:tab w:val="clear" w:pos="1247"/>
        <w:tab w:val="left" w:pos="1560"/>
      </w:tabs>
      <w:ind w:left="1588" w:right="567" w:hanging="794"/>
    </w:pPr>
    <w:rPr>
      <w:b w:val="0"/>
      <w:sz w:val="22"/>
    </w:rPr>
  </w:style>
  <w:style w:type="paragraph" w:customStyle="1" w:styleId="DIVSection">
    <w:name w:val="DIVSection"/>
    <w:basedOn w:val="Normal"/>
    <w:rsid w:val="0022308D"/>
    <w:pPr>
      <w:ind w:left="425"/>
    </w:pPr>
    <w:rPr>
      <w:sz w:val="21"/>
      <w:lang w:val="en-AU"/>
    </w:rPr>
  </w:style>
  <w:style w:type="paragraph" w:customStyle="1" w:styleId="DPSPageHeaderB5">
    <w:name w:val="DPSPageHeaderB5"/>
    <w:basedOn w:val="Normal"/>
    <w:rsid w:val="0022308D"/>
    <w:pPr>
      <w:tabs>
        <w:tab w:val="center" w:pos="3686"/>
        <w:tab w:val="right" w:pos="7201"/>
      </w:tabs>
    </w:pPr>
    <w:rPr>
      <w:sz w:val="21"/>
      <w:lang w:val="en-AU"/>
    </w:rPr>
  </w:style>
  <w:style w:type="paragraph" w:customStyle="1" w:styleId="DPSPageHeaderA4">
    <w:name w:val="DPSPageHeaderA4"/>
    <w:basedOn w:val="DPSPageHeaderB5"/>
    <w:autoRedefine/>
    <w:rsid w:val="004D4880"/>
    <w:pPr>
      <w:tabs>
        <w:tab w:val="clear" w:pos="3686"/>
        <w:tab w:val="clear" w:pos="7201"/>
        <w:tab w:val="center" w:pos="4678"/>
        <w:tab w:val="right" w:pos="9090"/>
      </w:tabs>
    </w:pPr>
    <w:rPr>
      <w:rFonts w:ascii="Calibri" w:hAnsi="Calibri"/>
      <w:sz w:val="22"/>
    </w:rPr>
  </w:style>
  <w:style w:type="paragraph" w:customStyle="1" w:styleId="DPSEntryPrayer">
    <w:name w:val="DPSEntryPrayer"/>
    <w:autoRedefine/>
    <w:rsid w:val="0011497B"/>
    <w:pPr>
      <w:keepNext/>
      <w:keepLines/>
      <w:tabs>
        <w:tab w:val="right" w:pos="339"/>
        <w:tab w:val="left" w:pos="720"/>
      </w:tabs>
      <w:spacing w:before="240"/>
      <w:ind w:left="720" w:hanging="720"/>
      <w:jc w:val="both"/>
    </w:pPr>
    <w:rPr>
      <w:rFonts w:ascii="Calibri" w:hAnsi="Calibri"/>
      <w:sz w:val="24"/>
    </w:rPr>
  </w:style>
  <w:style w:type="paragraph" w:customStyle="1" w:styleId="DPSCONNOTICEHEAD">
    <w:name w:val="DPSCONNOTICEHEAD"/>
    <w:basedOn w:val="DPSEntrySubHeading"/>
    <w:autoRedefine/>
    <w:rsid w:val="0022308D"/>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22308D"/>
    <w:pPr>
      <w:ind w:left="425"/>
      <w:jc w:val="left"/>
    </w:pPr>
    <w:rPr>
      <w:sz w:val="24"/>
    </w:rPr>
  </w:style>
  <w:style w:type="paragraph" w:customStyle="1" w:styleId="DPSEntryDetailIndentLev3">
    <w:name w:val="DPSEntryDetailIndentLev3"/>
    <w:rsid w:val="00ED23EE"/>
    <w:pPr>
      <w:keepLines/>
      <w:tabs>
        <w:tab w:val="right" w:pos="339"/>
        <w:tab w:val="left" w:pos="428"/>
        <w:tab w:val="left" w:pos="7173"/>
      </w:tabs>
      <w:spacing w:before="120"/>
      <w:ind w:left="1152"/>
      <w:jc w:val="both"/>
    </w:pPr>
    <w:rPr>
      <w:rFonts w:ascii="Calibri" w:hAnsi="Calibri"/>
      <w:sz w:val="24"/>
    </w:rPr>
  </w:style>
  <w:style w:type="character" w:styleId="Hyperlink">
    <w:name w:val="Hyperlink"/>
    <w:basedOn w:val="DefaultParagraphFont"/>
    <w:rsid w:val="0022308D"/>
    <w:rPr>
      <w:color w:val="0000FF"/>
      <w:sz w:val="24"/>
      <w:u w:val="none"/>
    </w:rPr>
  </w:style>
  <w:style w:type="paragraph" w:customStyle="1" w:styleId="DPSEntryIndents">
    <w:name w:val="DPSEntryIndents"/>
    <w:basedOn w:val="DPSEntryDetail"/>
    <w:rsid w:val="006E2562"/>
    <w:pPr>
      <w:numPr>
        <w:numId w:val="3"/>
      </w:numPr>
      <w:tabs>
        <w:tab w:val="clear" w:pos="1197"/>
        <w:tab w:val="clear" w:pos="1767"/>
      </w:tabs>
    </w:pPr>
  </w:style>
  <w:style w:type="paragraph" w:customStyle="1" w:styleId="DIVIntroA">
    <w:name w:val="DIVIntroA"/>
    <w:basedOn w:val="DIVIntro"/>
    <w:rsid w:val="003110F3"/>
    <w:pPr>
      <w:spacing w:after="120"/>
    </w:pPr>
  </w:style>
  <w:style w:type="paragraph" w:customStyle="1" w:styleId="aDefsubpara">
    <w:name w:val="aDef subpara"/>
    <w:basedOn w:val="Normal"/>
    <w:rsid w:val="0022308D"/>
    <w:pPr>
      <w:numPr>
        <w:ilvl w:val="6"/>
        <w:numId w:val="1"/>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22308D"/>
    <w:pPr>
      <w:numPr>
        <w:numId w:val="2"/>
      </w:numPr>
      <w:spacing w:after="60"/>
      <w:jc w:val="both"/>
    </w:pPr>
    <w:rPr>
      <w:sz w:val="20"/>
      <w:lang w:val="en-AU" w:eastAsia="en-US"/>
    </w:rPr>
  </w:style>
  <w:style w:type="paragraph" w:customStyle="1" w:styleId="DPSEntryDetailIndentLev4">
    <w:name w:val="DPSEntryDetailIndentLev4"/>
    <w:basedOn w:val="DPSEntryDetailIndentLev3"/>
    <w:rsid w:val="0011497B"/>
    <w:pPr>
      <w:ind w:left="1296"/>
    </w:pPr>
  </w:style>
  <w:style w:type="character" w:styleId="FollowedHyperlink">
    <w:name w:val="FollowedHyperlink"/>
    <w:basedOn w:val="DefaultParagraphFont"/>
    <w:rsid w:val="004D26C1"/>
    <w:rPr>
      <w:color w:val="800080"/>
      <w:u w:val="single"/>
    </w:rPr>
  </w:style>
  <w:style w:type="character" w:customStyle="1" w:styleId="DPSEntryDetailChar">
    <w:name w:val="DPSEntryDetail Char"/>
    <w:basedOn w:val="DefaultParagraphFont"/>
    <w:link w:val="DPSEntryDetail"/>
    <w:rsid w:val="00A243F2"/>
    <w:rPr>
      <w:rFonts w:ascii="Calibri" w:hAnsi="Calibri"/>
      <w:sz w:val="24"/>
    </w:rPr>
  </w:style>
  <w:style w:type="paragraph" w:customStyle="1" w:styleId="Norm-5pt">
    <w:name w:val="Norm-5pt"/>
    <w:basedOn w:val="Normal"/>
    <w:rsid w:val="00A243F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lang w:val="en-AU" w:eastAsia="en-US"/>
    </w:rPr>
  </w:style>
  <w:style w:type="paragraph" w:customStyle="1" w:styleId="01Contents">
    <w:name w:val="01Contents"/>
    <w:basedOn w:val="Normal"/>
    <w:rsid w:val="00A243F2"/>
    <w:rPr>
      <w:lang w:val="en-AU" w:eastAsia="en-US"/>
    </w:rPr>
  </w:style>
  <w:style w:type="paragraph" w:customStyle="1" w:styleId="00ClientCover">
    <w:name w:val="00ClientCover"/>
    <w:basedOn w:val="Normal"/>
    <w:rsid w:val="00A243F2"/>
    <w:rPr>
      <w:lang w:val="en-AU" w:eastAsia="en-US"/>
    </w:rPr>
  </w:style>
  <w:style w:type="paragraph" w:customStyle="1" w:styleId="02Text">
    <w:name w:val="02Text"/>
    <w:basedOn w:val="Normal"/>
    <w:rsid w:val="00A243F2"/>
    <w:rPr>
      <w:lang w:val="en-AU" w:eastAsia="en-US"/>
    </w:rPr>
  </w:style>
  <w:style w:type="paragraph" w:customStyle="1" w:styleId="BillBasic">
    <w:name w:val="BillBasic"/>
    <w:link w:val="BillBasicChar"/>
    <w:rsid w:val="00A243F2"/>
    <w:pPr>
      <w:spacing w:before="140"/>
      <w:jc w:val="both"/>
    </w:pPr>
    <w:rPr>
      <w:sz w:val="24"/>
      <w:lang w:eastAsia="en-US"/>
    </w:rPr>
  </w:style>
  <w:style w:type="paragraph" w:customStyle="1" w:styleId="Billname">
    <w:name w:val="Billname"/>
    <w:basedOn w:val="Normal"/>
    <w:rsid w:val="00A243F2"/>
    <w:pPr>
      <w:tabs>
        <w:tab w:val="left" w:pos="2400"/>
      </w:tabs>
      <w:spacing w:before="1220"/>
    </w:pPr>
    <w:rPr>
      <w:rFonts w:ascii="Arial" w:hAnsi="Arial"/>
      <w:b/>
      <w:sz w:val="40"/>
      <w:lang w:val="en-AU" w:eastAsia="en-US"/>
    </w:rPr>
  </w:style>
  <w:style w:type="paragraph" w:customStyle="1" w:styleId="BillBasicHeading">
    <w:name w:val="BillBasicHeading"/>
    <w:basedOn w:val="BillBasic"/>
    <w:rsid w:val="00A243F2"/>
  </w:style>
  <w:style w:type="paragraph" w:customStyle="1" w:styleId="EnactingWordsRules">
    <w:name w:val="EnactingWordsRules"/>
    <w:basedOn w:val="EnactingWords"/>
    <w:rsid w:val="00A243F2"/>
  </w:style>
  <w:style w:type="paragraph" w:customStyle="1" w:styleId="EnactingWords">
    <w:name w:val="EnactingWords"/>
    <w:basedOn w:val="BillBasic"/>
    <w:rsid w:val="00A243F2"/>
  </w:style>
  <w:style w:type="paragraph" w:customStyle="1" w:styleId="Amain">
    <w:name w:val="A main"/>
    <w:basedOn w:val="BillBasic"/>
    <w:link w:val="AmainChar"/>
    <w:rsid w:val="00A243F2"/>
  </w:style>
  <w:style w:type="paragraph" w:customStyle="1" w:styleId="Amainreturn">
    <w:name w:val="A main return"/>
    <w:basedOn w:val="BillBasic"/>
    <w:rsid w:val="00A243F2"/>
  </w:style>
  <w:style w:type="paragraph" w:customStyle="1" w:styleId="Apara">
    <w:name w:val="A para"/>
    <w:basedOn w:val="BillBasic"/>
    <w:link w:val="AparaChar"/>
    <w:rsid w:val="00A243F2"/>
  </w:style>
  <w:style w:type="paragraph" w:customStyle="1" w:styleId="Asubpara">
    <w:name w:val="A subpara"/>
    <w:basedOn w:val="BillBasic"/>
    <w:link w:val="AsubparaChar"/>
    <w:rsid w:val="00A243F2"/>
  </w:style>
  <w:style w:type="paragraph" w:customStyle="1" w:styleId="Asubsubpara">
    <w:name w:val="A subsubpara"/>
    <w:basedOn w:val="BillBasic"/>
    <w:rsid w:val="00A243F2"/>
  </w:style>
  <w:style w:type="paragraph" w:customStyle="1" w:styleId="aDef">
    <w:name w:val="aDef"/>
    <w:basedOn w:val="BillBasic"/>
    <w:link w:val="aDefChar"/>
    <w:rsid w:val="00A243F2"/>
    <w:pPr>
      <w:tabs>
        <w:tab w:val="num" w:pos="2880"/>
      </w:tabs>
      <w:ind w:hanging="1080"/>
    </w:pPr>
  </w:style>
  <w:style w:type="paragraph" w:customStyle="1" w:styleId="aExamHead">
    <w:name w:val="aExam Head"/>
    <w:basedOn w:val="BillBasicHeading"/>
    <w:next w:val="aExam"/>
    <w:rsid w:val="00A243F2"/>
  </w:style>
  <w:style w:type="paragraph" w:customStyle="1" w:styleId="aExam">
    <w:name w:val="aExam"/>
    <w:basedOn w:val="aNote"/>
    <w:rsid w:val="00A243F2"/>
    <w:pPr>
      <w:spacing w:before="60"/>
      <w:ind w:left="1100"/>
    </w:pPr>
    <w:rPr>
      <w:sz w:val="20"/>
    </w:rPr>
  </w:style>
  <w:style w:type="paragraph" w:customStyle="1" w:styleId="aNote">
    <w:name w:val="aNote"/>
    <w:basedOn w:val="BillBasic"/>
    <w:link w:val="aNoteChar"/>
    <w:rsid w:val="00A243F2"/>
  </w:style>
  <w:style w:type="paragraph" w:customStyle="1" w:styleId="HeaderEven">
    <w:name w:val="HeaderEven"/>
    <w:basedOn w:val="Normal"/>
    <w:rsid w:val="00A243F2"/>
    <w:rPr>
      <w:rFonts w:ascii="Arial" w:hAnsi="Arial"/>
      <w:sz w:val="18"/>
      <w:lang w:val="en-AU" w:eastAsia="en-US"/>
    </w:rPr>
  </w:style>
  <w:style w:type="paragraph" w:customStyle="1" w:styleId="HeaderEven6">
    <w:name w:val="HeaderEven6"/>
    <w:basedOn w:val="HeaderEven"/>
    <w:rsid w:val="00A243F2"/>
  </w:style>
  <w:style w:type="paragraph" w:customStyle="1" w:styleId="HeaderOdd6">
    <w:name w:val="HeaderOdd6"/>
    <w:basedOn w:val="HeaderEven6"/>
    <w:rsid w:val="00A243F2"/>
  </w:style>
  <w:style w:type="paragraph" w:customStyle="1" w:styleId="HeaderOdd">
    <w:name w:val="HeaderOdd"/>
    <w:basedOn w:val="HeaderEven"/>
    <w:rsid w:val="00A243F2"/>
  </w:style>
  <w:style w:type="paragraph" w:customStyle="1" w:styleId="N-TOCheading">
    <w:name w:val="N-TOCheading"/>
    <w:basedOn w:val="BillBasicHeading"/>
    <w:next w:val="N-9pt"/>
    <w:rsid w:val="00A243F2"/>
  </w:style>
  <w:style w:type="paragraph" w:customStyle="1" w:styleId="N-9pt">
    <w:name w:val="N-9pt"/>
    <w:basedOn w:val="BillBasic"/>
    <w:next w:val="BillBasic"/>
    <w:rsid w:val="00A243F2"/>
  </w:style>
  <w:style w:type="paragraph" w:customStyle="1" w:styleId="N-14pt">
    <w:name w:val="N-14pt"/>
    <w:basedOn w:val="BillBasic"/>
    <w:rsid w:val="00A243F2"/>
  </w:style>
  <w:style w:type="paragraph" w:customStyle="1" w:styleId="N-16pt">
    <w:name w:val="N-16pt"/>
    <w:basedOn w:val="BillBasic"/>
    <w:rsid w:val="00A243F2"/>
  </w:style>
  <w:style w:type="paragraph" w:customStyle="1" w:styleId="N-line3">
    <w:name w:val="N-line3"/>
    <w:basedOn w:val="BillBasic"/>
    <w:next w:val="BillBasic"/>
    <w:rsid w:val="00A243F2"/>
  </w:style>
  <w:style w:type="paragraph" w:customStyle="1" w:styleId="Comment">
    <w:name w:val="Comment"/>
    <w:basedOn w:val="BillBasic"/>
    <w:rsid w:val="00A243F2"/>
  </w:style>
  <w:style w:type="paragraph" w:customStyle="1" w:styleId="FooterInfo">
    <w:name w:val="FooterInfo"/>
    <w:basedOn w:val="Normal"/>
    <w:rsid w:val="00A243F2"/>
    <w:pPr>
      <w:tabs>
        <w:tab w:val="right" w:pos="7320"/>
      </w:tabs>
    </w:pPr>
    <w:rPr>
      <w:rFonts w:ascii="Arial" w:hAnsi="Arial"/>
      <w:sz w:val="18"/>
      <w:lang w:val="en-AU" w:eastAsia="en-US"/>
    </w:rPr>
  </w:style>
  <w:style w:type="paragraph" w:customStyle="1" w:styleId="AH1Chapter">
    <w:name w:val="A H1 Chapter"/>
    <w:basedOn w:val="BillBasicHeading"/>
    <w:next w:val="AH2Part"/>
    <w:rsid w:val="00A243F2"/>
  </w:style>
  <w:style w:type="paragraph" w:customStyle="1" w:styleId="AH2Part">
    <w:name w:val="A H2 Part"/>
    <w:basedOn w:val="BillBasicHeading"/>
    <w:next w:val="AH3Div"/>
    <w:rsid w:val="00A243F2"/>
  </w:style>
  <w:style w:type="paragraph" w:customStyle="1" w:styleId="AH3Div">
    <w:name w:val="A H3 Div"/>
    <w:basedOn w:val="BillBasicHeading"/>
    <w:next w:val="Heading5"/>
    <w:rsid w:val="00A243F2"/>
  </w:style>
  <w:style w:type="paragraph" w:customStyle="1" w:styleId="direction">
    <w:name w:val="direction"/>
    <w:basedOn w:val="BillBasic"/>
    <w:next w:val="Amainreturn"/>
    <w:rsid w:val="00A243F2"/>
  </w:style>
  <w:style w:type="paragraph" w:customStyle="1" w:styleId="AH4SubDiv">
    <w:name w:val="A H4 SubDiv"/>
    <w:basedOn w:val="BillBasicHeading"/>
    <w:next w:val="Heading5"/>
    <w:rsid w:val="00A243F2"/>
  </w:style>
  <w:style w:type="paragraph" w:customStyle="1" w:styleId="Sched-heading">
    <w:name w:val="Sched-heading"/>
    <w:basedOn w:val="BillBasicHeading"/>
    <w:next w:val="ref"/>
    <w:rsid w:val="00A243F2"/>
    <w:pPr>
      <w:numPr>
        <w:numId w:val="14"/>
      </w:numPr>
      <w:tabs>
        <w:tab w:val="clear" w:pos="2600"/>
        <w:tab w:val="num" w:pos="-720"/>
      </w:tabs>
      <w:ind w:left="0" w:firstLine="0"/>
    </w:pPr>
  </w:style>
  <w:style w:type="paragraph" w:customStyle="1" w:styleId="ref">
    <w:name w:val="ref"/>
    <w:basedOn w:val="BillBasic"/>
    <w:next w:val="Sched-Part"/>
    <w:rsid w:val="00A243F2"/>
  </w:style>
  <w:style w:type="paragraph" w:customStyle="1" w:styleId="Sched-Part">
    <w:name w:val="Sched-Part"/>
    <w:basedOn w:val="BillBasicHeading"/>
    <w:next w:val="ShadedSchClause"/>
    <w:rsid w:val="00A243F2"/>
    <w:pPr>
      <w:numPr>
        <w:ilvl w:val="1"/>
        <w:numId w:val="14"/>
      </w:numPr>
      <w:tabs>
        <w:tab w:val="clear" w:pos="2600"/>
        <w:tab w:val="num" w:pos="-1368"/>
      </w:tabs>
      <w:ind w:left="0" w:firstLine="0"/>
    </w:pPr>
  </w:style>
  <w:style w:type="paragraph" w:customStyle="1" w:styleId="ShadedSchClause">
    <w:name w:val="Shaded Sch Clause"/>
    <w:basedOn w:val="BillBasic"/>
    <w:next w:val="direction"/>
    <w:rsid w:val="00A243F2"/>
    <w:pPr>
      <w:numPr>
        <w:ilvl w:val="3"/>
        <w:numId w:val="14"/>
      </w:numPr>
      <w:tabs>
        <w:tab w:val="clear" w:pos="1100"/>
        <w:tab w:val="num" w:pos="72"/>
      </w:tabs>
      <w:ind w:left="0" w:firstLine="0"/>
    </w:pPr>
  </w:style>
  <w:style w:type="paragraph" w:customStyle="1" w:styleId="Sched-Form">
    <w:name w:val="Sched-Form"/>
    <w:basedOn w:val="BillBasicHeading"/>
    <w:next w:val="Schclauseheading"/>
    <w:rsid w:val="00A243F2"/>
    <w:pPr>
      <w:numPr>
        <w:ilvl w:val="2"/>
        <w:numId w:val="14"/>
      </w:numPr>
      <w:tabs>
        <w:tab w:val="clear" w:pos="2600"/>
        <w:tab w:val="num" w:pos="-648"/>
      </w:tabs>
      <w:ind w:left="0" w:firstLine="0"/>
    </w:pPr>
  </w:style>
  <w:style w:type="paragraph" w:customStyle="1" w:styleId="Schclauseheading">
    <w:name w:val="Sch clause heading"/>
    <w:basedOn w:val="BillBasic"/>
    <w:next w:val="SchAmain"/>
    <w:rsid w:val="00A243F2"/>
    <w:pPr>
      <w:numPr>
        <w:ilvl w:val="4"/>
        <w:numId w:val="14"/>
      </w:numPr>
      <w:tabs>
        <w:tab w:val="clear" w:pos="1100"/>
        <w:tab w:val="num" w:pos="792"/>
      </w:tabs>
      <w:ind w:left="0" w:firstLine="0"/>
    </w:pPr>
  </w:style>
  <w:style w:type="paragraph" w:customStyle="1" w:styleId="Dict-Heading">
    <w:name w:val="Dict-Heading"/>
    <w:basedOn w:val="BillBasicHeading"/>
    <w:next w:val="ref"/>
    <w:rsid w:val="00A243F2"/>
  </w:style>
  <w:style w:type="paragraph" w:customStyle="1" w:styleId="Endnote1">
    <w:name w:val="Endnote1"/>
    <w:basedOn w:val="BillBasic"/>
    <w:rsid w:val="00A243F2"/>
  </w:style>
  <w:style w:type="paragraph" w:customStyle="1" w:styleId="EndNote2">
    <w:name w:val="EndNote2"/>
    <w:basedOn w:val="BillBasic"/>
    <w:rsid w:val="00A243F2"/>
  </w:style>
  <w:style w:type="paragraph" w:customStyle="1" w:styleId="IH1Chap">
    <w:name w:val="I H1 Chap"/>
    <w:basedOn w:val="BillBasicHeading"/>
    <w:next w:val="IH2Part"/>
    <w:rsid w:val="00A243F2"/>
  </w:style>
  <w:style w:type="paragraph" w:customStyle="1" w:styleId="IH2Part">
    <w:name w:val="I H2 Part"/>
    <w:basedOn w:val="BillBasicHeading"/>
    <w:next w:val="IH3Div"/>
    <w:rsid w:val="00A243F2"/>
  </w:style>
  <w:style w:type="paragraph" w:customStyle="1" w:styleId="IH3Div">
    <w:name w:val="I H3 Div"/>
    <w:basedOn w:val="BillBasicHeading"/>
    <w:next w:val="IH5Sec"/>
    <w:rsid w:val="00A243F2"/>
  </w:style>
  <w:style w:type="paragraph" w:customStyle="1" w:styleId="IH5Sec">
    <w:name w:val="I H5 Sec"/>
    <w:basedOn w:val="BillBasicHeading"/>
    <w:next w:val="Amainreturn"/>
    <w:rsid w:val="00A243F2"/>
  </w:style>
  <w:style w:type="paragraph" w:customStyle="1" w:styleId="IH4SubDiv">
    <w:name w:val="I H4 SubDiv"/>
    <w:basedOn w:val="BillBasicHeading"/>
    <w:next w:val="IH5Sec"/>
    <w:rsid w:val="00A243F2"/>
  </w:style>
  <w:style w:type="paragraph" w:customStyle="1" w:styleId="04Dictionary">
    <w:name w:val="04Dictionary"/>
    <w:basedOn w:val="Normal"/>
    <w:rsid w:val="00A243F2"/>
    <w:rPr>
      <w:lang w:val="en-AU" w:eastAsia="en-US"/>
    </w:rPr>
  </w:style>
  <w:style w:type="paragraph" w:customStyle="1" w:styleId="N-line1">
    <w:name w:val="N-line1"/>
    <w:basedOn w:val="BillBasic"/>
    <w:rsid w:val="00A243F2"/>
  </w:style>
  <w:style w:type="paragraph" w:customStyle="1" w:styleId="N-line2">
    <w:name w:val="N-line2"/>
    <w:basedOn w:val="Normal"/>
    <w:rsid w:val="00A243F2"/>
    <w:pPr>
      <w:pBdr>
        <w:bottom w:val="single" w:sz="8" w:space="0" w:color="auto"/>
      </w:pBdr>
    </w:pPr>
    <w:rPr>
      <w:lang w:val="en-AU" w:eastAsia="en-US"/>
    </w:rPr>
  </w:style>
  <w:style w:type="paragraph" w:customStyle="1" w:styleId="EndNote">
    <w:name w:val="EndNote"/>
    <w:basedOn w:val="BillBasicHeading"/>
    <w:rsid w:val="00A243F2"/>
  </w:style>
  <w:style w:type="paragraph" w:customStyle="1" w:styleId="EndNoteHeading">
    <w:name w:val="EndNoteHeading"/>
    <w:basedOn w:val="BillBasicHeading"/>
    <w:rsid w:val="00A243F2"/>
  </w:style>
  <w:style w:type="paragraph" w:customStyle="1" w:styleId="PenaltyHeading">
    <w:name w:val="PenaltyHeading"/>
    <w:basedOn w:val="Normal"/>
    <w:rsid w:val="00A243F2"/>
    <w:pPr>
      <w:tabs>
        <w:tab w:val="left" w:pos="700"/>
      </w:tabs>
      <w:spacing w:before="120"/>
      <w:ind w:left="700" w:hanging="700"/>
    </w:pPr>
    <w:rPr>
      <w:rFonts w:ascii="Arial" w:hAnsi="Arial"/>
      <w:b/>
      <w:sz w:val="20"/>
      <w:lang w:val="en-AU" w:eastAsia="en-US"/>
    </w:rPr>
  </w:style>
  <w:style w:type="paragraph" w:customStyle="1" w:styleId="05EndNote">
    <w:name w:val="05EndNote"/>
    <w:basedOn w:val="Normal"/>
    <w:rsid w:val="00A243F2"/>
    <w:rPr>
      <w:lang w:val="en-AU" w:eastAsia="en-US"/>
    </w:rPr>
  </w:style>
  <w:style w:type="paragraph" w:customStyle="1" w:styleId="03Schedule">
    <w:name w:val="03Schedule"/>
    <w:basedOn w:val="Normal"/>
    <w:rsid w:val="00A243F2"/>
    <w:rPr>
      <w:lang w:val="en-AU" w:eastAsia="en-US"/>
    </w:rPr>
  </w:style>
  <w:style w:type="paragraph" w:customStyle="1" w:styleId="ISched-heading">
    <w:name w:val="I Sched-heading"/>
    <w:basedOn w:val="BillBasicHeading"/>
    <w:next w:val="ref"/>
    <w:rsid w:val="00A243F2"/>
  </w:style>
  <w:style w:type="paragraph" w:customStyle="1" w:styleId="ISched-Part">
    <w:name w:val="I Sched-Part"/>
    <w:basedOn w:val="BillBasicHeading"/>
    <w:rsid w:val="00A243F2"/>
  </w:style>
  <w:style w:type="paragraph" w:customStyle="1" w:styleId="ISched-form">
    <w:name w:val="I Sched-form"/>
    <w:basedOn w:val="BillBasicHeading"/>
    <w:rsid w:val="00A243F2"/>
  </w:style>
  <w:style w:type="paragraph" w:customStyle="1" w:styleId="ISchclauseheading">
    <w:name w:val="I Sch clause heading"/>
    <w:basedOn w:val="BillBasicHeading"/>
    <w:rsid w:val="00A243F2"/>
  </w:style>
  <w:style w:type="paragraph" w:customStyle="1" w:styleId="IMain">
    <w:name w:val="I Main"/>
    <w:basedOn w:val="BillBasic"/>
    <w:rsid w:val="00A243F2"/>
  </w:style>
  <w:style w:type="paragraph" w:customStyle="1" w:styleId="Ipara">
    <w:name w:val="I para"/>
    <w:basedOn w:val="BillBasic"/>
    <w:rsid w:val="00A243F2"/>
  </w:style>
  <w:style w:type="paragraph" w:customStyle="1" w:styleId="Isubpara">
    <w:name w:val="I subpara"/>
    <w:basedOn w:val="BillBasic"/>
    <w:rsid w:val="00A243F2"/>
  </w:style>
  <w:style w:type="paragraph" w:customStyle="1" w:styleId="Isubsubpara">
    <w:name w:val="I subsubpara"/>
    <w:basedOn w:val="BillBasic"/>
    <w:rsid w:val="00A243F2"/>
  </w:style>
  <w:style w:type="character" w:customStyle="1" w:styleId="CharSectNo0">
    <w:name w:val="CharSectNo"/>
    <w:basedOn w:val="DefaultParagraphFont"/>
    <w:rsid w:val="00A243F2"/>
  </w:style>
  <w:style w:type="paragraph" w:customStyle="1" w:styleId="Placeholder">
    <w:name w:val="Placeholder"/>
    <w:basedOn w:val="Normal"/>
    <w:rsid w:val="00A243F2"/>
    <w:rPr>
      <w:sz w:val="10"/>
      <w:lang w:val="en-AU" w:eastAsia="en-US"/>
    </w:rPr>
  </w:style>
  <w:style w:type="paragraph" w:styleId="PlainText">
    <w:name w:val="Plain Text"/>
    <w:basedOn w:val="Normal"/>
    <w:link w:val="PlainTextChar"/>
    <w:rsid w:val="00A243F2"/>
    <w:rPr>
      <w:rFonts w:ascii="Courier New" w:hAnsi="Courier New"/>
      <w:sz w:val="20"/>
      <w:lang w:val="en-AU" w:eastAsia="en-US"/>
    </w:rPr>
  </w:style>
  <w:style w:type="character" w:customStyle="1" w:styleId="PlainTextChar">
    <w:name w:val="Plain Text Char"/>
    <w:basedOn w:val="DefaultParagraphFont"/>
    <w:link w:val="PlainText"/>
    <w:rsid w:val="00A243F2"/>
    <w:rPr>
      <w:rFonts w:ascii="Courier New" w:hAnsi="Courier New"/>
      <w:lang w:eastAsia="en-US"/>
    </w:rPr>
  </w:style>
  <w:style w:type="paragraph" w:styleId="Title">
    <w:name w:val="Title"/>
    <w:basedOn w:val="Normal"/>
    <w:link w:val="TitleChar"/>
    <w:qFormat/>
    <w:rsid w:val="00A243F2"/>
    <w:pPr>
      <w:spacing w:before="240" w:after="60"/>
      <w:jc w:val="center"/>
      <w:outlineLvl w:val="0"/>
    </w:pPr>
    <w:rPr>
      <w:rFonts w:ascii="Arial" w:hAnsi="Arial"/>
      <w:b/>
      <w:kern w:val="28"/>
      <w:sz w:val="32"/>
      <w:lang w:val="en-AU" w:eastAsia="en-US"/>
    </w:rPr>
  </w:style>
  <w:style w:type="character" w:customStyle="1" w:styleId="TitleChar">
    <w:name w:val="Title Char"/>
    <w:basedOn w:val="DefaultParagraphFont"/>
    <w:link w:val="Title"/>
    <w:rsid w:val="00A243F2"/>
    <w:rPr>
      <w:rFonts w:ascii="Arial" w:hAnsi="Arial"/>
      <w:b/>
      <w:kern w:val="28"/>
      <w:sz w:val="32"/>
      <w:lang w:eastAsia="en-US"/>
    </w:rPr>
  </w:style>
  <w:style w:type="paragraph" w:styleId="Signature">
    <w:name w:val="Signature"/>
    <w:basedOn w:val="Normal"/>
    <w:link w:val="SignatureChar"/>
    <w:rsid w:val="00A243F2"/>
    <w:pPr>
      <w:ind w:left="4252"/>
    </w:pPr>
    <w:rPr>
      <w:lang w:val="en-AU" w:eastAsia="en-US"/>
    </w:rPr>
  </w:style>
  <w:style w:type="character" w:customStyle="1" w:styleId="SignatureChar">
    <w:name w:val="Signature Char"/>
    <w:basedOn w:val="DefaultParagraphFont"/>
    <w:link w:val="Signature"/>
    <w:rsid w:val="00A243F2"/>
    <w:rPr>
      <w:sz w:val="24"/>
      <w:lang w:eastAsia="en-US"/>
    </w:rPr>
  </w:style>
  <w:style w:type="paragraph" w:customStyle="1" w:styleId="ActNo0">
    <w:name w:val="ActNo"/>
    <w:basedOn w:val="BillBasicHeading"/>
    <w:rsid w:val="00A243F2"/>
  </w:style>
  <w:style w:type="paragraph" w:customStyle="1" w:styleId="aParaNote">
    <w:name w:val="aParaNote"/>
    <w:basedOn w:val="BillBasic"/>
    <w:rsid w:val="00A243F2"/>
  </w:style>
  <w:style w:type="paragraph" w:customStyle="1" w:styleId="aExamNum">
    <w:name w:val="aExamNum"/>
    <w:basedOn w:val="aExam"/>
    <w:rsid w:val="00A243F2"/>
  </w:style>
  <w:style w:type="paragraph" w:customStyle="1" w:styleId="LongTitle">
    <w:name w:val="LongTitle"/>
    <w:basedOn w:val="BillBasic"/>
    <w:rsid w:val="00A243F2"/>
  </w:style>
  <w:style w:type="paragraph" w:customStyle="1" w:styleId="Minister">
    <w:name w:val="Minister"/>
    <w:basedOn w:val="BillBasic"/>
    <w:rsid w:val="00A243F2"/>
  </w:style>
  <w:style w:type="paragraph" w:customStyle="1" w:styleId="DateLine">
    <w:name w:val="DateLine"/>
    <w:basedOn w:val="BillBasic"/>
    <w:rsid w:val="00A243F2"/>
  </w:style>
  <w:style w:type="paragraph" w:customStyle="1" w:styleId="madeunder">
    <w:name w:val="made under"/>
    <w:basedOn w:val="BillBasic"/>
    <w:rsid w:val="00A243F2"/>
  </w:style>
  <w:style w:type="paragraph" w:customStyle="1" w:styleId="EndNoteSubHeading">
    <w:name w:val="EndNoteSubHeading"/>
    <w:basedOn w:val="Normal"/>
    <w:next w:val="EndNoteText"/>
    <w:rsid w:val="00A243F2"/>
    <w:pPr>
      <w:keepNext/>
      <w:tabs>
        <w:tab w:val="left" w:pos="700"/>
      </w:tabs>
      <w:spacing w:before="240"/>
      <w:ind w:left="700" w:hanging="700"/>
    </w:pPr>
    <w:rPr>
      <w:rFonts w:ascii="Arial" w:hAnsi="Arial"/>
      <w:b/>
      <w:sz w:val="20"/>
      <w:lang w:val="en-AU" w:eastAsia="en-US"/>
    </w:rPr>
  </w:style>
  <w:style w:type="paragraph" w:customStyle="1" w:styleId="EndNoteText">
    <w:name w:val="EndNoteText"/>
    <w:basedOn w:val="BillBasic"/>
    <w:rsid w:val="00A243F2"/>
  </w:style>
  <w:style w:type="paragraph" w:customStyle="1" w:styleId="BillBasicItalics">
    <w:name w:val="BillBasicItalics"/>
    <w:basedOn w:val="BillBasic"/>
    <w:rsid w:val="00A243F2"/>
  </w:style>
  <w:style w:type="paragraph" w:customStyle="1" w:styleId="00SigningPage">
    <w:name w:val="00SigningPage"/>
    <w:basedOn w:val="Normal"/>
    <w:rsid w:val="00A243F2"/>
    <w:rPr>
      <w:lang w:val="en-AU" w:eastAsia="en-US"/>
    </w:rPr>
  </w:style>
  <w:style w:type="paragraph" w:customStyle="1" w:styleId="Aparareturn">
    <w:name w:val="A para return"/>
    <w:basedOn w:val="BillBasic"/>
    <w:rsid w:val="00A243F2"/>
  </w:style>
  <w:style w:type="paragraph" w:customStyle="1" w:styleId="Asubparareturn">
    <w:name w:val="A subpara return"/>
    <w:basedOn w:val="BillBasic"/>
    <w:rsid w:val="00A243F2"/>
  </w:style>
  <w:style w:type="paragraph" w:customStyle="1" w:styleId="CommentNum">
    <w:name w:val="CommentNum"/>
    <w:basedOn w:val="Comment"/>
    <w:rsid w:val="00A243F2"/>
    <w:pPr>
      <w:numPr>
        <w:numId w:val="4"/>
      </w:numPr>
      <w:tabs>
        <w:tab w:val="clear" w:pos="1500"/>
        <w:tab w:val="num" w:pos="1152"/>
      </w:tabs>
      <w:ind w:left="0" w:firstLine="0"/>
    </w:pPr>
  </w:style>
  <w:style w:type="paragraph" w:customStyle="1" w:styleId="Judges">
    <w:name w:val="Judges"/>
    <w:basedOn w:val="Minister"/>
    <w:uiPriority w:val="99"/>
    <w:rsid w:val="00A243F2"/>
  </w:style>
  <w:style w:type="paragraph" w:customStyle="1" w:styleId="BillFor">
    <w:name w:val="BillFor"/>
    <w:basedOn w:val="BillBasicHeading"/>
    <w:rsid w:val="00A243F2"/>
  </w:style>
  <w:style w:type="paragraph" w:customStyle="1" w:styleId="draft">
    <w:name w:val="draft"/>
    <w:basedOn w:val="Normal"/>
    <w:rsid w:val="00A243F2"/>
    <w:pPr>
      <w:spacing w:before="600"/>
    </w:pPr>
    <w:rPr>
      <w:rFonts w:ascii="Arial" w:hAnsi="Arial"/>
      <w:sz w:val="48"/>
      <w:lang w:val="en-AU" w:eastAsia="en-US"/>
    </w:rPr>
  </w:style>
  <w:style w:type="paragraph" w:customStyle="1" w:styleId="Amainbullet">
    <w:name w:val="A main bullet"/>
    <w:basedOn w:val="BillBasic"/>
    <w:rsid w:val="00A243F2"/>
  </w:style>
  <w:style w:type="paragraph" w:customStyle="1" w:styleId="Aparabullet">
    <w:name w:val="A para bullet"/>
    <w:basedOn w:val="BillBasic"/>
    <w:rsid w:val="00A243F2"/>
    <w:pPr>
      <w:numPr>
        <w:numId w:val="5"/>
      </w:numPr>
      <w:tabs>
        <w:tab w:val="clear" w:pos="2000"/>
        <w:tab w:val="num" w:pos="1584"/>
      </w:tabs>
      <w:ind w:left="0" w:firstLine="0"/>
    </w:pPr>
  </w:style>
  <w:style w:type="paragraph" w:customStyle="1" w:styleId="Asubparabullet">
    <w:name w:val="A subpara bullet"/>
    <w:basedOn w:val="BillBasic"/>
    <w:rsid w:val="00A243F2"/>
    <w:pPr>
      <w:numPr>
        <w:numId w:val="6"/>
      </w:numPr>
      <w:tabs>
        <w:tab w:val="clear" w:pos="2540"/>
        <w:tab w:val="num" w:pos="1224"/>
      </w:tabs>
      <w:ind w:left="0" w:firstLine="0"/>
    </w:pPr>
  </w:style>
  <w:style w:type="paragraph" w:customStyle="1" w:styleId="aDefpara">
    <w:name w:val="aDef para"/>
    <w:basedOn w:val="Apara"/>
    <w:rsid w:val="00A243F2"/>
    <w:pPr>
      <w:tabs>
        <w:tab w:val="num" w:pos="3240"/>
        <w:tab w:val="num" w:pos="5040"/>
      </w:tabs>
      <w:ind w:left="5040" w:hanging="360"/>
      <w:outlineLvl w:val="6"/>
    </w:pPr>
  </w:style>
  <w:style w:type="paragraph" w:customStyle="1" w:styleId="Idefpara">
    <w:name w:val="I def para"/>
    <w:basedOn w:val="Ipara"/>
    <w:rsid w:val="00A243F2"/>
    <w:pPr>
      <w:tabs>
        <w:tab w:val="right" w:pos="1400"/>
        <w:tab w:val="left" w:pos="1600"/>
      </w:tabs>
      <w:ind w:left="1600" w:hanging="1600"/>
    </w:pPr>
  </w:style>
  <w:style w:type="paragraph" w:customStyle="1" w:styleId="Idefsubpara">
    <w:name w:val="I def subpara"/>
    <w:basedOn w:val="Isubpara"/>
    <w:rsid w:val="00A243F2"/>
    <w:pPr>
      <w:tabs>
        <w:tab w:val="right" w:pos="1940"/>
        <w:tab w:val="left" w:pos="2140"/>
      </w:tabs>
      <w:ind w:left="2140" w:hanging="2140"/>
    </w:pPr>
  </w:style>
  <w:style w:type="paragraph" w:customStyle="1" w:styleId="Notified">
    <w:name w:val="Notified"/>
    <w:basedOn w:val="BillBasic"/>
    <w:rsid w:val="00A243F2"/>
  </w:style>
  <w:style w:type="paragraph" w:customStyle="1" w:styleId="03ScheduleLandscape">
    <w:name w:val="03ScheduleLandscape"/>
    <w:basedOn w:val="Normal"/>
    <w:rsid w:val="00A243F2"/>
    <w:rPr>
      <w:lang w:val="en-AU" w:eastAsia="en-US"/>
    </w:rPr>
  </w:style>
  <w:style w:type="paragraph" w:customStyle="1" w:styleId="IDict-Heading">
    <w:name w:val="I Dict-Heading"/>
    <w:basedOn w:val="Dict-Heading"/>
    <w:rsid w:val="00A243F2"/>
  </w:style>
  <w:style w:type="paragraph" w:customStyle="1" w:styleId="02TextLandscape">
    <w:name w:val="02TextLandscape"/>
    <w:basedOn w:val="Normal"/>
    <w:rsid w:val="00A243F2"/>
    <w:rPr>
      <w:lang w:val="en-AU" w:eastAsia="en-US"/>
    </w:rPr>
  </w:style>
  <w:style w:type="paragraph" w:styleId="Salutation">
    <w:name w:val="Salutation"/>
    <w:basedOn w:val="Normal"/>
    <w:next w:val="Normal"/>
    <w:link w:val="SalutationChar"/>
    <w:rsid w:val="00A243F2"/>
    <w:rPr>
      <w:lang w:val="en-AU" w:eastAsia="en-US"/>
    </w:rPr>
  </w:style>
  <w:style w:type="character" w:customStyle="1" w:styleId="SalutationChar">
    <w:name w:val="Salutation Char"/>
    <w:basedOn w:val="DefaultParagraphFont"/>
    <w:link w:val="Salutation"/>
    <w:rsid w:val="00A243F2"/>
    <w:rPr>
      <w:sz w:val="24"/>
      <w:lang w:eastAsia="en-US"/>
    </w:rPr>
  </w:style>
  <w:style w:type="paragraph" w:customStyle="1" w:styleId="aNoteBullet">
    <w:name w:val="aNoteBullet"/>
    <w:basedOn w:val="aNotess"/>
    <w:rsid w:val="00A243F2"/>
    <w:pPr>
      <w:numPr>
        <w:numId w:val="7"/>
      </w:numPr>
      <w:tabs>
        <w:tab w:val="clear" w:pos="1800"/>
        <w:tab w:val="num" w:pos="1944"/>
      </w:tabs>
      <w:ind w:left="0" w:firstLine="0"/>
    </w:pPr>
  </w:style>
  <w:style w:type="paragraph" w:customStyle="1" w:styleId="aNotess">
    <w:name w:val="aNotess"/>
    <w:basedOn w:val="BillBasic"/>
    <w:rsid w:val="00A243F2"/>
  </w:style>
  <w:style w:type="paragraph" w:customStyle="1" w:styleId="aParaNoteBullet">
    <w:name w:val="aParaNoteBullet"/>
    <w:basedOn w:val="aNotepar"/>
    <w:rsid w:val="00A243F2"/>
    <w:pPr>
      <w:tabs>
        <w:tab w:val="num" w:pos="2300"/>
      </w:tabs>
      <w:spacing w:before="60"/>
      <w:ind w:left="2300" w:hanging="300"/>
    </w:pPr>
    <w:rPr>
      <w:sz w:val="20"/>
    </w:rPr>
  </w:style>
  <w:style w:type="paragraph" w:customStyle="1" w:styleId="aNotepar">
    <w:name w:val="aNotepar"/>
    <w:basedOn w:val="BillBasic"/>
    <w:next w:val="aNoteTextpar"/>
    <w:rsid w:val="00A243F2"/>
  </w:style>
  <w:style w:type="paragraph" w:customStyle="1" w:styleId="aNoteTextpar">
    <w:name w:val="aNoteTextpar"/>
    <w:basedOn w:val="aNotepar"/>
    <w:rsid w:val="00A243F2"/>
    <w:pPr>
      <w:spacing w:before="60"/>
      <w:ind w:left="2400"/>
    </w:pPr>
    <w:rPr>
      <w:sz w:val="20"/>
    </w:rPr>
  </w:style>
  <w:style w:type="paragraph" w:customStyle="1" w:styleId="MinisterWord">
    <w:name w:val="MinisterWord"/>
    <w:basedOn w:val="Normal"/>
    <w:rsid w:val="00A243F2"/>
    <w:pPr>
      <w:spacing w:before="60"/>
      <w:jc w:val="right"/>
    </w:pPr>
    <w:rPr>
      <w:lang w:val="en-AU" w:eastAsia="en-US"/>
    </w:rPr>
  </w:style>
  <w:style w:type="paragraph" w:customStyle="1" w:styleId="aExamPara">
    <w:name w:val="aExamPara"/>
    <w:basedOn w:val="aExam"/>
    <w:rsid w:val="00A243F2"/>
  </w:style>
  <w:style w:type="paragraph" w:customStyle="1" w:styleId="aExamNumText">
    <w:name w:val="aExamNumText"/>
    <w:basedOn w:val="aExam"/>
    <w:rsid w:val="00A243F2"/>
  </w:style>
  <w:style w:type="paragraph" w:customStyle="1" w:styleId="aExamBullet">
    <w:name w:val="aExamBullet"/>
    <w:basedOn w:val="aExam"/>
    <w:rsid w:val="00A243F2"/>
  </w:style>
  <w:style w:type="paragraph" w:customStyle="1" w:styleId="aNotePara">
    <w:name w:val="aNotePara"/>
    <w:basedOn w:val="aNote"/>
    <w:rsid w:val="00A243F2"/>
    <w:pPr>
      <w:tabs>
        <w:tab w:val="right" w:pos="2140"/>
        <w:tab w:val="left" w:pos="2400"/>
      </w:tabs>
      <w:spacing w:before="60"/>
      <w:ind w:left="2400" w:hanging="1300"/>
    </w:pPr>
    <w:rPr>
      <w:sz w:val="20"/>
    </w:rPr>
  </w:style>
  <w:style w:type="paragraph" w:customStyle="1" w:styleId="aExplanHeading">
    <w:name w:val="aExplanHeading"/>
    <w:basedOn w:val="BillBasicHeading"/>
    <w:next w:val="aExplanText"/>
    <w:rsid w:val="00A243F2"/>
  </w:style>
  <w:style w:type="paragraph" w:customStyle="1" w:styleId="aExplanText">
    <w:name w:val="aExplanText"/>
    <w:basedOn w:val="BillBasic"/>
    <w:rsid w:val="00A243F2"/>
  </w:style>
  <w:style w:type="paragraph" w:customStyle="1" w:styleId="aParaNotePara">
    <w:name w:val="aParaNotePara"/>
    <w:basedOn w:val="aParaNote"/>
    <w:rsid w:val="00A243F2"/>
  </w:style>
  <w:style w:type="character" w:customStyle="1" w:styleId="charBold">
    <w:name w:val="charBold"/>
    <w:basedOn w:val="DefaultParagraphFont"/>
    <w:rsid w:val="00A243F2"/>
    <w:rPr>
      <w:b/>
    </w:rPr>
  </w:style>
  <w:style w:type="character" w:customStyle="1" w:styleId="charBoldItals">
    <w:name w:val="charBoldItals"/>
    <w:basedOn w:val="DefaultParagraphFont"/>
    <w:rsid w:val="00A243F2"/>
    <w:rPr>
      <w:b/>
      <w:i/>
    </w:rPr>
  </w:style>
  <w:style w:type="character" w:customStyle="1" w:styleId="charItals">
    <w:name w:val="charItals"/>
    <w:basedOn w:val="DefaultParagraphFont"/>
    <w:rsid w:val="00A243F2"/>
    <w:rPr>
      <w:i/>
    </w:rPr>
  </w:style>
  <w:style w:type="character" w:customStyle="1" w:styleId="charUnderline">
    <w:name w:val="charUnderline"/>
    <w:basedOn w:val="DefaultParagraphFont"/>
    <w:rsid w:val="00A243F2"/>
    <w:rPr>
      <w:u w:val="single"/>
    </w:rPr>
  </w:style>
  <w:style w:type="paragraph" w:customStyle="1" w:styleId="TableHd">
    <w:name w:val="TableHd"/>
    <w:basedOn w:val="Normal"/>
    <w:rsid w:val="00A243F2"/>
    <w:pPr>
      <w:keepNext/>
      <w:spacing w:before="300"/>
      <w:ind w:left="1100" w:hanging="1100"/>
    </w:pPr>
    <w:rPr>
      <w:rFonts w:ascii="Arial" w:hAnsi="Arial"/>
      <w:b/>
      <w:sz w:val="20"/>
      <w:lang w:val="en-AU" w:eastAsia="en-US"/>
    </w:rPr>
  </w:style>
  <w:style w:type="paragraph" w:customStyle="1" w:styleId="TableColHd">
    <w:name w:val="TableColHd"/>
    <w:basedOn w:val="Normal"/>
    <w:rsid w:val="00A243F2"/>
    <w:pPr>
      <w:keepNext/>
      <w:spacing w:after="60"/>
    </w:pPr>
    <w:rPr>
      <w:rFonts w:ascii="Arial" w:hAnsi="Arial"/>
      <w:b/>
      <w:sz w:val="18"/>
      <w:lang w:val="en-AU" w:eastAsia="en-US"/>
    </w:rPr>
  </w:style>
  <w:style w:type="paragraph" w:customStyle="1" w:styleId="PenaltyPara">
    <w:name w:val="PenaltyPara"/>
    <w:basedOn w:val="Normal"/>
    <w:rsid w:val="00A243F2"/>
    <w:pPr>
      <w:tabs>
        <w:tab w:val="right" w:pos="1360"/>
      </w:tabs>
      <w:spacing w:before="60"/>
      <w:ind w:left="1600" w:hanging="1600"/>
      <w:jc w:val="both"/>
    </w:pPr>
    <w:rPr>
      <w:lang w:val="en-AU" w:eastAsia="en-US"/>
    </w:rPr>
  </w:style>
  <w:style w:type="paragraph" w:customStyle="1" w:styleId="tablepara">
    <w:name w:val="table para"/>
    <w:basedOn w:val="Normal"/>
    <w:rsid w:val="00A243F2"/>
    <w:pPr>
      <w:tabs>
        <w:tab w:val="right" w:pos="400"/>
        <w:tab w:val="left" w:pos="700"/>
      </w:tabs>
      <w:spacing w:before="80" w:after="60"/>
      <w:ind w:left="700" w:hanging="700"/>
    </w:pPr>
    <w:rPr>
      <w:lang w:val="en-AU" w:eastAsia="en-US"/>
    </w:rPr>
  </w:style>
  <w:style w:type="paragraph" w:customStyle="1" w:styleId="tablesubpara">
    <w:name w:val="table subpara"/>
    <w:basedOn w:val="Normal"/>
    <w:rsid w:val="00A243F2"/>
    <w:pPr>
      <w:tabs>
        <w:tab w:val="right" w:pos="1100"/>
        <w:tab w:val="left" w:pos="1400"/>
      </w:tabs>
      <w:spacing w:before="80" w:after="60"/>
      <w:ind w:left="1400" w:hanging="1400"/>
    </w:pPr>
    <w:rPr>
      <w:lang w:val="en-AU" w:eastAsia="en-US"/>
    </w:rPr>
  </w:style>
  <w:style w:type="paragraph" w:customStyle="1" w:styleId="TableText">
    <w:name w:val="TableText"/>
    <w:basedOn w:val="Normal"/>
    <w:rsid w:val="00A243F2"/>
    <w:pPr>
      <w:spacing w:before="60" w:after="60"/>
    </w:pPr>
    <w:rPr>
      <w:lang w:val="en-AU" w:eastAsia="en-US"/>
    </w:rPr>
  </w:style>
  <w:style w:type="paragraph" w:customStyle="1" w:styleId="IshadedH5Sec">
    <w:name w:val="I shaded H5 Sec"/>
    <w:basedOn w:val="Heading5"/>
    <w:rsid w:val="00A243F2"/>
  </w:style>
  <w:style w:type="paragraph" w:customStyle="1" w:styleId="IshadedSchClause">
    <w:name w:val="I shaded Sch Clause"/>
    <w:basedOn w:val="IshadedH5Sec"/>
    <w:rsid w:val="00A243F2"/>
  </w:style>
  <w:style w:type="paragraph" w:customStyle="1" w:styleId="aNoteText">
    <w:name w:val="aNoteText"/>
    <w:basedOn w:val="aNote"/>
    <w:rsid w:val="00A243F2"/>
    <w:pPr>
      <w:spacing w:before="60"/>
      <w:ind w:left="1900"/>
    </w:pPr>
    <w:rPr>
      <w:sz w:val="20"/>
    </w:rPr>
  </w:style>
  <w:style w:type="paragraph" w:customStyle="1" w:styleId="aExamINum">
    <w:name w:val="aExamINum"/>
    <w:basedOn w:val="aExam"/>
    <w:rsid w:val="00A243F2"/>
  </w:style>
  <w:style w:type="paragraph" w:customStyle="1" w:styleId="AExamIPara">
    <w:name w:val="AExamIPara"/>
    <w:basedOn w:val="aExam"/>
    <w:rsid w:val="00A243F2"/>
  </w:style>
  <w:style w:type="paragraph" w:customStyle="1" w:styleId="AH3sec">
    <w:name w:val="A H3 sec"/>
    <w:basedOn w:val="Normal"/>
    <w:next w:val="Amain"/>
    <w:rsid w:val="00A243F2"/>
    <w:pPr>
      <w:keepNext/>
      <w:keepLines/>
      <w:numPr>
        <w:numId w:val="8"/>
      </w:numPr>
      <w:pBdr>
        <w:top w:val="single" w:sz="4" w:space="1" w:color="auto"/>
      </w:pBdr>
      <w:tabs>
        <w:tab w:val="left" w:pos="284"/>
      </w:tabs>
      <w:spacing w:before="240"/>
      <w:ind w:left="0" w:firstLine="0"/>
    </w:pPr>
    <w:rPr>
      <w:rFonts w:ascii="Arial" w:hAnsi="Arial"/>
      <w:b/>
      <w:sz w:val="22"/>
      <w:lang w:val="en-AU" w:eastAsia="en-US"/>
    </w:rPr>
  </w:style>
  <w:style w:type="paragraph" w:customStyle="1" w:styleId="aExamHdgss">
    <w:name w:val="aExamHdgss"/>
    <w:basedOn w:val="BillBasicHeading"/>
    <w:next w:val="aExamss"/>
    <w:rsid w:val="00A243F2"/>
  </w:style>
  <w:style w:type="paragraph" w:customStyle="1" w:styleId="aExamss">
    <w:name w:val="aExamss"/>
    <w:basedOn w:val="aNote"/>
    <w:rsid w:val="00A243F2"/>
    <w:pPr>
      <w:spacing w:before="60"/>
      <w:ind w:left="1100"/>
    </w:pPr>
    <w:rPr>
      <w:sz w:val="20"/>
    </w:rPr>
  </w:style>
  <w:style w:type="paragraph" w:customStyle="1" w:styleId="aExamHdgpar">
    <w:name w:val="aExamHdgpar"/>
    <w:basedOn w:val="aExamHdgss"/>
    <w:next w:val="aExampar"/>
    <w:rsid w:val="00A243F2"/>
  </w:style>
  <w:style w:type="paragraph" w:customStyle="1" w:styleId="aExampar">
    <w:name w:val="aExampar"/>
    <w:basedOn w:val="aExamss"/>
    <w:rsid w:val="00A243F2"/>
  </w:style>
  <w:style w:type="paragraph" w:customStyle="1" w:styleId="aExamINumss">
    <w:name w:val="aExamINumss"/>
    <w:basedOn w:val="aExamss"/>
    <w:rsid w:val="00A243F2"/>
  </w:style>
  <w:style w:type="paragraph" w:customStyle="1" w:styleId="aExamINumpar">
    <w:name w:val="aExamINumpar"/>
    <w:basedOn w:val="aExampar"/>
    <w:rsid w:val="00A243F2"/>
  </w:style>
  <w:style w:type="paragraph" w:customStyle="1" w:styleId="aExamNumTextss">
    <w:name w:val="aExamNumTextss"/>
    <w:basedOn w:val="aExamss"/>
    <w:rsid w:val="00A243F2"/>
  </w:style>
  <w:style w:type="paragraph" w:customStyle="1" w:styleId="aExamNumTextpar">
    <w:name w:val="aExamNumTextpar"/>
    <w:basedOn w:val="aExampar"/>
    <w:rsid w:val="00A243F2"/>
  </w:style>
  <w:style w:type="paragraph" w:customStyle="1" w:styleId="aExamBulletss">
    <w:name w:val="aExamBulletss"/>
    <w:basedOn w:val="aExamss"/>
    <w:rsid w:val="00A243F2"/>
    <w:pPr>
      <w:numPr>
        <w:numId w:val="9"/>
      </w:numPr>
      <w:tabs>
        <w:tab w:val="clear" w:pos="1500"/>
        <w:tab w:val="num" w:pos="1944"/>
      </w:tabs>
      <w:ind w:left="1100" w:firstLine="0"/>
    </w:pPr>
  </w:style>
  <w:style w:type="paragraph" w:customStyle="1" w:styleId="aExamBulletpar">
    <w:name w:val="aExamBulletpar"/>
    <w:basedOn w:val="aExampar"/>
    <w:rsid w:val="00A243F2"/>
    <w:pPr>
      <w:numPr>
        <w:numId w:val="10"/>
      </w:numPr>
      <w:tabs>
        <w:tab w:val="clear" w:pos="2000"/>
        <w:tab w:val="num" w:pos="1224"/>
      </w:tabs>
      <w:ind w:left="1100" w:firstLine="0"/>
    </w:pPr>
  </w:style>
  <w:style w:type="paragraph" w:customStyle="1" w:styleId="aExamHdgsubpar">
    <w:name w:val="aExamHdgsubpar"/>
    <w:basedOn w:val="aExamHdgss"/>
    <w:next w:val="aExamsubpar"/>
    <w:rsid w:val="00A243F2"/>
  </w:style>
  <w:style w:type="paragraph" w:customStyle="1" w:styleId="aExamsubpar">
    <w:name w:val="aExamsubpar"/>
    <w:basedOn w:val="aExamss"/>
    <w:rsid w:val="00A243F2"/>
  </w:style>
  <w:style w:type="paragraph" w:customStyle="1" w:styleId="aExamNumsubpar">
    <w:name w:val="aExamNumsubpar"/>
    <w:basedOn w:val="aExamsubpar"/>
    <w:rsid w:val="00A243F2"/>
  </w:style>
  <w:style w:type="paragraph" w:customStyle="1" w:styleId="aExamNumTextsubpar">
    <w:name w:val="aExamNumTextsubpar"/>
    <w:basedOn w:val="aExampar"/>
    <w:rsid w:val="00A243F2"/>
  </w:style>
  <w:style w:type="paragraph" w:customStyle="1" w:styleId="aExamBulletsubpar">
    <w:name w:val="aExamBulletsubpar"/>
    <w:basedOn w:val="aExamsubpar"/>
    <w:rsid w:val="00A243F2"/>
  </w:style>
  <w:style w:type="paragraph" w:customStyle="1" w:styleId="aNoteTextss">
    <w:name w:val="aNoteTextss"/>
    <w:basedOn w:val="aNotess"/>
    <w:rsid w:val="00A243F2"/>
  </w:style>
  <w:style w:type="paragraph" w:customStyle="1" w:styleId="aNoteParass">
    <w:name w:val="aNoteParass"/>
    <w:basedOn w:val="aNotess"/>
    <w:rsid w:val="00A243F2"/>
  </w:style>
  <w:style w:type="paragraph" w:customStyle="1" w:styleId="aNoteParapar">
    <w:name w:val="aNoteParapar"/>
    <w:basedOn w:val="aNotepar"/>
    <w:rsid w:val="00A243F2"/>
    <w:pPr>
      <w:tabs>
        <w:tab w:val="right" w:pos="2640"/>
      </w:tabs>
      <w:spacing w:before="60"/>
      <w:ind w:left="2920" w:hanging="1320"/>
    </w:pPr>
    <w:rPr>
      <w:sz w:val="20"/>
    </w:rPr>
  </w:style>
  <w:style w:type="paragraph" w:customStyle="1" w:styleId="aNotesubpar">
    <w:name w:val="aNotesubpar"/>
    <w:basedOn w:val="BillBasic"/>
    <w:next w:val="aNoteTextsubpar"/>
    <w:rsid w:val="00A243F2"/>
  </w:style>
  <w:style w:type="paragraph" w:customStyle="1" w:styleId="aNoteTextsubpar">
    <w:name w:val="aNoteTextsubpar"/>
    <w:basedOn w:val="aNotesubpar"/>
    <w:rsid w:val="00A243F2"/>
  </w:style>
  <w:style w:type="paragraph" w:customStyle="1" w:styleId="aNoteParasubpar">
    <w:name w:val="aNoteParasubpar"/>
    <w:basedOn w:val="aNotesubpar"/>
    <w:rsid w:val="00A243F2"/>
  </w:style>
  <w:style w:type="paragraph" w:customStyle="1" w:styleId="aNoteBulletsubpar">
    <w:name w:val="aNoteBulletsubpar"/>
    <w:basedOn w:val="aNotesubpar"/>
    <w:rsid w:val="00A243F2"/>
    <w:pPr>
      <w:numPr>
        <w:numId w:val="11"/>
      </w:numPr>
      <w:tabs>
        <w:tab w:val="clear" w:pos="3300"/>
        <w:tab w:val="num" w:pos="1944"/>
      </w:tabs>
      <w:ind w:left="0" w:firstLine="0"/>
    </w:pPr>
  </w:style>
  <w:style w:type="paragraph" w:customStyle="1" w:styleId="aNoteBulletpar">
    <w:name w:val="aNoteBulletpar"/>
    <w:basedOn w:val="aNotepar"/>
    <w:rsid w:val="00A243F2"/>
    <w:pPr>
      <w:numPr>
        <w:numId w:val="12"/>
      </w:numPr>
      <w:tabs>
        <w:tab w:val="clear" w:pos="2800"/>
        <w:tab w:val="num" w:pos="-720"/>
        <w:tab w:val="num" w:pos="1944"/>
      </w:tabs>
      <w:spacing w:before="60"/>
      <w:ind w:left="-720" w:hanging="360"/>
    </w:pPr>
    <w:rPr>
      <w:sz w:val="20"/>
    </w:rPr>
  </w:style>
  <w:style w:type="paragraph" w:customStyle="1" w:styleId="aExplanBullet">
    <w:name w:val="aExplanBullet"/>
    <w:basedOn w:val="aExplanText"/>
    <w:rsid w:val="00A243F2"/>
    <w:pPr>
      <w:numPr>
        <w:numId w:val="13"/>
      </w:numPr>
      <w:tabs>
        <w:tab w:val="num" w:pos="-720"/>
        <w:tab w:val="num" w:pos="2880"/>
      </w:tabs>
      <w:ind w:left="2592" w:hanging="432"/>
    </w:pPr>
    <w:rPr>
      <w:snapToGrid w:val="0"/>
      <w:sz w:val="20"/>
    </w:rPr>
  </w:style>
  <w:style w:type="paragraph" w:customStyle="1" w:styleId="AuthLaw">
    <w:name w:val="AuthLaw"/>
    <w:basedOn w:val="BillBasic"/>
    <w:rsid w:val="00A243F2"/>
  </w:style>
  <w:style w:type="paragraph" w:customStyle="1" w:styleId="aExamNumpar">
    <w:name w:val="aExamNumpar"/>
    <w:basedOn w:val="aExamINumss"/>
    <w:rsid w:val="00A243F2"/>
  </w:style>
  <w:style w:type="paragraph" w:customStyle="1" w:styleId="Schsectionheading">
    <w:name w:val="Sch section heading"/>
    <w:basedOn w:val="BillBasic"/>
    <w:next w:val="Amain"/>
    <w:rsid w:val="00A243F2"/>
  </w:style>
  <w:style w:type="paragraph" w:customStyle="1" w:styleId="SchAmain">
    <w:name w:val="Sch A main"/>
    <w:basedOn w:val="Amain"/>
    <w:rsid w:val="00A243F2"/>
    <w:pPr>
      <w:numPr>
        <w:ilvl w:val="5"/>
        <w:numId w:val="14"/>
      </w:numPr>
      <w:tabs>
        <w:tab w:val="clear" w:pos="1100"/>
        <w:tab w:val="num" w:pos="1512"/>
        <w:tab w:val="num" w:pos="6912"/>
      </w:tabs>
      <w:ind w:left="6912" w:hanging="180"/>
      <w:outlineLvl w:val="5"/>
    </w:pPr>
  </w:style>
  <w:style w:type="paragraph" w:customStyle="1" w:styleId="SchApara">
    <w:name w:val="Sch A para"/>
    <w:basedOn w:val="Apara"/>
    <w:rsid w:val="00A243F2"/>
    <w:pPr>
      <w:numPr>
        <w:ilvl w:val="6"/>
        <w:numId w:val="14"/>
      </w:numPr>
      <w:tabs>
        <w:tab w:val="clear" w:pos="1600"/>
        <w:tab w:val="num" w:pos="2232"/>
        <w:tab w:val="num" w:pos="7632"/>
      </w:tabs>
      <w:ind w:left="7632" w:hanging="360"/>
      <w:outlineLvl w:val="6"/>
    </w:pPr>
  </w:style>
  <w:style w:type="paragraph" w:customStyle="1" w:styleId="SchAsubpara">
    <w:name w:val="Sch A subpara"/>
    <w:basedOn w:val="Asubpara"/>
    <w:rsid w:val="00A243F2"/>
    <w:pPr>
      <w:numPr>
        <w:ilvl w:val="7"/>
        <w:numId w:val="14"/>
      </w:numPr>
      <w:tabs>
        <w:tab w:val="clear" w:pos="2140"/>
        <w:tab w:val="num" w:pos="2952"/>
        <w:tab w:val="num" w:pos="8352"/>
      </w:tabs>
      <w:ind w:left="8352" w:hanging="360"/>
      <w:outlineLvl w:val="7"/>
    </w:pPr>
  </w:style>
  <w:style w:type="paragraph" w:customStyle="1" w:styleId="SchAsubsubpara">
    <w:name w:val="Sch A subsubpara"/>
    <w:basedOn w:val="Asubsubpara"/>
    <w:rsid w:val="00A243F2"/>
    <w:pPr>
      <w:numPr>
        <w:ilvl w:val="8"/>
        <w:numId w:val="14"/>
      </w:numPr>
      <w:tabs>
        <w:tab w:val="clear" w:pos="2660"/>
        <w:tab w:val="num" w:pos="3672"/>
        <w:tab w:val="num" w:pos="9072"/>
      </w:tabs>
      <w:ind w:left="9072" w:hanging="180"/>
      <w:outlineLvl w:val="8"/>
    </w:pPr>
  </w:style>
  <w:style w:type="paragraph" w:customStyle="1" w:styleId="TOCOL1">
    <w:name w:val="TOCOL 1"/>
    <w:basedOn w:val="TOC1"/>
    <w:rsid w:val="00A243F2"/>
  </w:style>
  <w:style w:type="paragraph" w:customStyle="1" w:styleId="TOCOL2">
    <w:name w:val="TOCOL 2"/>
    <w:basedOn w:val="TOC2"/>
    <w:rsid w:val="00A243F2"/>
  </w:style>
  <w:style w:type="paragraph" w:customStyle="1" w:styleId="TOCOL3">
    <w:name w:val="TOCOL 3"/>
    <w:basedOn w:val="TOC3"/>
    <w:rsid w:val="00A243F2"/>
  </w:style>
  <w:style w:type="paragraph" w:customStyle="1" w:styleId="TOCOL4">
    <w:name w:val="TOCOL 4"/>
    <w:basedOn w:val="TOC4"/>
    <w:rsid w:val="00A243F2"/>
    <w:pPr>
      <w:keepLines w:val="0"/>
      <w:tabs>
        <w:tab w:val="clear" w:pos="1247"/>
        <w:tab w:val="clear" w:pos="7087"/>
        <w:tab w:val="left" w:pos="2000"/>
      </w:tabs>
      <w:spacing w:before="100"/>
      <w:ind w:left="2000" w:right="440" w:hanging="2000"/>
    </w:pPr>
    <w:rPr>
      <w:rFonts w:ascii="Arial" w:hAnsi="Arial"/>
      <w:noProof/>
      <w:kern w:val="0"/>
      <w:lang w:eastAsia="en-US"/>
    </w:rPr>
  </w:style>
  <w:style w:type="paragraph" w:customStyle="1" w:styleId="TOCOL5">
    <w:name w:val="TOCOL 5"/>
    <w:basedOn w:val="TOC5"/>
    <w:rsid w:val="00A243F2"/>
  </w:style>
  <w:style w:type="paragraph" w:customStyle="1" w:styleId="TOCOL6">
    <w:name w:val="TOCOL 6"/>
    <w:basedOn w:val="TOC6"/>
    <w:rsid w:val="00A243F2"/>
    <w:pPr>
      <w:keepNext/>
      <w:tabs>
        <w:tab w:val="clear" w:pos="7087"/>
        <w:tab w:val="left" w:pos="2000"/>
        <w:tab w:val="right" w:pos="7672"/>
      </w:tabs>
      <w:spacing w:before="480"/>
      <w:ind w:left="2000" w:right="440" w:hanging="2000"/>
    </w:pPr>
    <w:rPr>
      <w:rFonts w:ascii="Arial" w:hAnsi="Arial"/>
      <w:noProof/>
      <w:kern w:val="0"/>
      <w:lang w:eastAsia="en-US"/>
    </w:rPr>
  </w:style>
  <w:style w:type="paragraph" w:customStyle="1" w:styleId="TOCOL7">
    <w:name w:val="TOCOL 7"/>
    <w:basedOn w:val="TOC7"/>
    <w:rsid w:val="00A243F2"/>
  </w:style>
  <w:style w:type="paragraph" w:customStyle="1" w:styleId="TOCOL8">
    <w:name w:val="TOCOL 8"/>
    <w:basedOn w:val="TOC8"/>
    <w:rsid w:val="00A243F2"/>
    <w:pPr>
      <w:keepLines w:val="0"/>
      <w:tabs>
        <w:tab w:val="clear" w:pos="7087"/>
        <w:tab w:val="left" w:pos="2000"/>
        <w:tab w:val="right" w:pos="7672"/>
      </w:tabs>
      <w:spacing w:before="100"/>
      <w:ind w:left="2000" w:right="440" w:hanging="2000"/>
    </w:pPr>
    <w:rPr>
      <w:rFonts w:ascii="Arial" w:hAnsi="Arial"/>
      <w:noProof/>
      <w:kern w:val="0"/>
      <w:lang w:eastAsia="en-US"/>
    </w:rPr>
  </w:style>
  <w:style w:type="paragraph" w:customStyle="1" w:styleId="TOCOL9">
    <w:name w:val="TOCOL 9"/>
    <w:basedOn w:val="TOC9"/>
    <w:rsid w:val="00A243F2"/>
  </w:style>
  <w:style w:type="paragraph" w:customStyle="1" w:styleId="Billname1">
    <w:name w:val="Billname1"/>
    <w:basedOn w:val="Normal"/>
    <w:rsid w:val="00A243F2"/>
    <w:pPr>
      <w:tabs>
        <w:tab w:val="left" w:pos="2400"/>
      </w:tabs>
      <w:spacing w:before="1220"/>
    </w:pPr>
    <w:rPr>
      <w:rFonts w:ascii="Arial" w:hAnsi="Arial"/>
      <w:b/>
      <w:sz w:val="40"/>
      <w:lang w:val="en-AU" w:eastAsia="en-US"/>
    </w:rPr>
  </w:style>
  <w:style w:type="paragraph" w:customStyle="1" w:styleId="TableText10">
    <w:name w:val="TableText10"/>
    <w:basedOn w:val="TableText"/>
    <w:rsid w:val="00A243F2"/>
  </w:style>
  <w:style w:type="paragraph" w:customStyle="1" w:styleId="TablePara10">
    <w:name w:val="TablePara10"/>
    <w:basedOn w:val="tablepara"/>
    <w:rsid w:val="00A243F2"/>
  </w:style>
  <w:style w:type="paragraph" w:customStyle="1" w:styleId="TableSubPara10">
    <w:name w:val="TableSubPara10"/>
    <w:basedOn w:val="tablesubpara"/>
    <w:rsid w:val="00A243F2"/>
  </w:style>
  <w:style w:type="character" w:customStyle="1" w:styleId="charContents">
    <w:name w:val="charContents"/>
    <w:basedOn w:val="DefaultParagraphFont"/>
    <w:rsid w:val="00A243F2"/>
  </w:style>
  <w:style w:type="character" w:customStyle="1" w:styleId="charPage">
    <w:name w:val="charPage"/>
    <w:basedOn w:val="DefaultParagraphFont"/>
    <w:rsid w:val="00A243F2"/>
  </w:style>
  <w:style w:type="paragraph" w:customStyle="1" w:styleId="Letterhead">
    <w:name w:val="Letterhead"/>
    <w:rsid w:val="00A243F2"/>
    <w:pPr>
      <w:widowControl w:val="0"/>
      <w:spacing w:after="180"/>
      <w:jc w:val="right"/>
    </w:pPr>
    <w:rPr>
      <w:rFonts w:ascii="Arial" w:hAnsi="Arial"/>
      <w:sz w:val="32"/>
      <w:lang w:eastAsia="en-US"/>
    </w:rPr>
  </w:style>
  <w:style w:type="paragraph" w:customStyle="1" w:styleId="IShadedschclause0">
    <w:name w:val="I Shaded sch clause"/>
    <w:basedOn w:val="IH5Sec"/>
    <w:rsid w:val="00A243F2"/>
    <w:pPr>
      <w:keepNext/>
      <w:shd w:val="pct15" w:color="auto" w:fill="FFFFFF"/>
      <w:tabs>
        <w:tab w:val="left" w:pos="700"/>
      </w:tabs>
      <w:spacing w:before="240"/>
      <w:ind w:left="700" w:hanging="700"/>
      <w:jc w:val="left"/>
    </w:pPr>
    <w:rPr>
      <w:rFonts w:ascii="Arial" w:hAnsi="Arial"/>
      <w:b/>
    </w:rPr>
  </w:style>
  <w:style w:type="paragraph" w:customStyle="1" w:styleId="Billfooter">
    <w:name w:val="Billfooter"/>
    <w:basedOn w:val="Normal"/>
    <w:rsid w:val="00A243F2"/>
    <w:pPr>
      <w:tabs>
        <w:tab w:val="right" w:pos="7200"/>
      </w:tabs>
      <w:jc w:val="both"/>
    </w:pPr>
    <w:rPr>
      <w:sz w:val="18"/>
      <w:lang w:val="en-AU" w:eastAsia="en-US"/>
    </w:rPr>
  </w:style>
  <w:style w:type="paragraph" w:styleId="BalloonText">
    <w:name w:val="Balloon Text"/>
    <w:basedOn w:val="Normal"/>
    <w:link w:val="BalloonTextChar"/>
    <w:uiPriority w:val="99"/>
    <w:unhideWhenUsed/>
    <w:rsid w:val="00A243F2"/>
    <w:rPr>
      <w:rFonts w:ascii="Tahoma" w:hAnsi="Tahoma" w:cs="Tahoma"/>
      <w:sz w:val="16"/>
      <w:szCs w:val="16"/>
      <w:lang w:val="en-AU" w:eastAsia="en-US"/>
    </w:rPr>
  </w:style>
  <w:style w:type="character" w:customStyle="1" w:styleId="BalloonTextChar">
    <w:name w:val="Balloon Text Char"/>
    <w:basedOn w:val="DefaultParagraphFont"/>
    <w:link w:val="BalloonText"/>
    <w:uiPriority w:val="99"/>
    <w:rsid w:val="00A243F2"/>
    <w:rPr>
      <w:rFonts w:ascii="Tahoma" w:hAnsi="Tahoma" w:cs="Tahoma"/>
      <w:sz w:val="16"/>
      <w:szCs w:val="16"/>
      <w:lang w:eastAsia="en-US"/>
    </w:rPr>
  </w:style>
  <w:style w:type="paragraph" w:customStyle="1" w:styleId="00AssAm">
    <w:name w:val="00AssAm"/>
    <w:basedOn w:val="00SigningPage"/>
    <w:rsid w:val="00A243F2"/>
  </w:style>
  <w:style w:type="character" w:customStyle="1" w:styleId="HeaderChar">
    <w:name w:val="Header Char"/>
    <w:basedOn w:val="DefaultParagraphFont"/>
    <w:link w:val="Header"/>
    <w:rsid w:val="00A243F2"/>
    <w:rPr>
      <w:rFonts w:ascii="Times" w:hAnsi="Times"/>
      <w:sz w:val="22"/>
      <w:lang w:val="en-US"/>
    </w:rPr>
  </w:style>
  <w:style w:type="paragraph" w:customStyle="1" w:styleId="01aPreamble">
    <w:name w:val="01aPreamble"/>
    <w:basedOn w:val="Normal"/>
    <w:qFormat/>
    <w:rsid w:val="00A243F2"/>
    <w:rPr>
      <w:lang w:val="en-AU" w:eastAsia="en-US"/>
    </w:rPr>
  </w:style>
  <w:style w:type="paragraph" w:customStyle="1" w:styleId="TableBullet">
    <w:name w:val="TableBullet"/>
    <w:basedOn w:val="TableText10"/>
    <w:qFormat/>
    <w:rsid w:val="00A243F2"/>
    <w:pPr>
      <w:numPr>
        <w:numId w:val="16"/>
      </w:numPr>
      <w:ind w:left="357" w:hanging="357"/>
    </w:pPr>
    <w:rPr>
      <w:sz w:val="20"/>
    </w:rPr>
  </w:style>
  <w:style w:type="paragraph" w:customStyle="1" w:styleId="BillCrest">
    <w:name w:val="Bill Crest"/>
    <w:basedOn w:val="Normal"/>
    <w:next w:val="Normal"/>
    <w:rsid w:val="00A243F2"/>
    <w:pPr>
      <w:tabs>
        <w:tab w:val="center" w:pos="3160"/>
      </w:tabs>
      <w:spacing w:after="60"/>
    </w:pPr>
    <w:rPr>
      <w:sz w:val="216"/>
      <w:lang w:val="en-AU" w:eastAsia="en-US"/>
    </w:rPr>
  </w:style>
  <w:style w:type="paragraph" w:customStyle="1" w:styleId="BillNo">
    <w:name w:val="BillNo"/>
    <w:basedOn w:val="BillBasicHeading"/>
    <w:rsid w:val="00A243F2"/>
    <w:pPr>
      <w:tabs>
        <w:tab w:val="left" w:pos="2600"/>
      </w:tabs>
      <w:spacing w:before="240"/>
    </w:pPr>
    <w:rPr>
      <w:rFonts w:ascii="Arial" w:hAnsi="Arial"/>
      <w:b/>
    </w:rPr>
  </w:style>
  <w:style w:type="paragraph" w:customStyle="1" w:styleId="aNoteBulletann">
    <w:name w:val="aNoteBulletann"/>
    <w:basedOn w:val="aNotess"/>
    <w:rsid w:val="00A243F2"/>
    <w:pPr>
      <w:tabs>
        <w:tab w:val="left" w:pos="2200"/>
      </w:tabs>
      <w:spacing w:before="0"/>
    </w:pPr>
    <w:rPr>
      <w:sz w:val="20"/>
    </w:rPr>
  </w:style>
  <w:style w:type="paragraph" w:customStyle="1" w:styleId="aNoteBulletparann">
    <w:name w:val="aNoteBulletparann"/>
    <w:basedOn w:val="aNotepar"/>
    <w:rsid w:val="00A243F2"/>
    <w:pPr>
      <w:tabs>
        <w:tab w:val="left" w:pos="2700"/>
      </w:tabs>
      <w:spacing w:before="0"/>
    </w:pPr>
    <w:rPr>
      <w:sz w:val="20"/>
    </w:rPr>
  </w:style>
  <w:style w:type="paragraph" w:customStyle="1" w:styleId="TableNumbered">
    <w:name w:val="TableNumbered"/>
    <w:basedOn w:val="TableText10"/>
    <w:qFormat/>
    <w:rsid w:val="00A243F2"/>
    <w:pPr>
      <w:numPr>
        <w:numId w:val="15"/>
      </w:numPr>
    </w:pPr>
    <w:rPr>
      <w:sz w:val="20"/>
    </w:rPr>
  </w:style>
  <w:style w:type="paragraph" w:customStyle="1" w:styleId="ISchMain">
    <w:name w:val="I Sch Main"/>
    <w:basedOn w:val="BillBasic"/>
    <w:rsid w:val="00A243F2"/>
    <w:pPr>
      <w:tabs>
        <w:tab w:val="right" w:pos="900"/>
        <w:tab w:val="left" w:pos="1100"/>
      </w:tabs>
      <w:ind w:left="1100" w:hanging="1100"/>
    </w:pPr>
  </w:style>
  <w:style w:type="paragraph" w:customStyle="1" w:styleId="ISchpara">
    <w:name w:val="I Sch para"/>
    <w:basedOn w:val="BillBasic"/>
    <w:rsid w:val="00A243F2"/>
    <w:pPr>
      <w:tabs>
        <w:tab w:val="right" w:pos="1400"/>
        <w:tab w:val="left" w:pos="1600"/>
      </w:tabs>
      <w:ind w:left="1600" w:hanging="1600"/>
    </w:pPr>
  </w:style>
  <w:style w:type="paragraph" w:customStyle="1" w:styleId="ISchsubpara">
    <w:name w:val="I Sch subpara"/>
    <w:basedOn w:val="BillBasic"/>
    <w:rsid w:val="00A243F2"/>
    <w:pPr>
      <w:tabs>
        <w:tab w:val="right" w:pos="1940"/>
        <w:tab w:val="left" w:pos="2140"/>
      </w:tabs>
      <w:ind w:left="2140" w:hanging="2140"/>
    </w:pPr>
  </w:style>
  <w:style w:type="paragraph" w:customStyle="1" w:styleId="ISchsubsubpara">
    <w:name w:val="I Sch subsubpara"/>
    <w:basedOn w:val="BillBasic"/>
    <w:rsid w:val="00A243F2"/>
    <w:pPr>
      <w:tabs>
        <w:tab w:val="right" w:pos="2460"/>
        <w:tab w:val="left" w:pos="2660"/>
      </w:tabs>
      <w:ind w:left="2660" w:hanging="2660"/>
    </w:pPr>
  </w:style>
  <w:style w:type="character" w:customStyle="1" w:styleId="aNoteChar">
    <w:name w:val="aNote Char"/>
    <w:basedOn w:val="DefaultParagraphFont"/>
    <w:link w:val="aNote"/>
    <w:locked/>
    <w:rsid w:val="00A243F2"/>
    <w:rPr>
      <w:sz w:val="24"/>
      <w:lang w:eastAsia="en-US"/>
    </w:rPr>
  </w:style>
  <w:style w:type="character" w:customStyle="1" w:styleId="charCitHyperlinkAbbrev">
    <w:name w:val="charCitHyperlinkAbbrev"/>
    <w:basedOn w:val="Hyperlink"/>
    <w:uiPriority w:val="1"/>
    <w:rsid w:val="00A243F2"/>
    <w:rPr>
      <w:color w:val="0000FF" w:themeColor="hyperlink"/>
    </w:rPr>
  </w:style>
  <w:style w:type="character" w:customStyle="1" w:styleId="charCitHyperlinkItal">
    <w:name w:val="charCitHyperlinkItal"/>
    <w:basedOn w:val="Hyperlink"/>
    <w:uiPriority w:val="1"/>
    <w:rsid w:val="00A243F2"/>
    <w:rPr>
      <w:i/>
      <w:color w:val="0000FF" w:themeColor="hyperlink"/>
    </w:rPr>
  </w:style>
  <w:style w:type="character" w:customStyle="1" w:styleId="Heading5Char">
    <w:name w:val="Heading 5 Char"/>
    <w:aliases w:val="s Char,A H5 Sec Char"/>
    <w:basedOn w:val="DefaultParagraphFont"/>
    <w:link w:val="Heading5"/>
    <w:locked/>
    <w:rsid w:val="00A243F2"/>
    <w:rPr>
      <w:b/>
      <w:kern w:val="28"/>
      <w:sz w:val="21"/>
      <w:lang w:val="en-US"/>
    </w:rPr>
  </w:style>
  <w:style w:type="character" w:customStyle="1" w:styleId="BillBasicChar">
    <w:name w:val="BillBasic Char"/>
    <w:basedOn w:val="DefaultParagraphFont"/>
    <w:link w:val="BillBasic"/>
    <w:locked/>
    <w:rsid w:val="00A243F2"/>
    <w:rPr>
      <w:sz w:val="24"/>
      <w:lang w:eastAsia="en-US"/>
    </w:rPr>
  </w:style>
  <w:style w:type="paragraph" w:customStyle="1" w:styleId="Status">
    <w:name w:val="Status"/>
    <w:basedOn w:val="Normal"/>
    <w:rsid w:val="00A243F2"/>
    <w:pPr>
      <w:spacing w:before="280"/>
      <w:jc w:val="center"/>
    </w:pPr>
    <w:rPr>
      <w:rFonts w:ascii="Arial" w:hAnsi="Arial"/>
      <w:sz w:val="14"/>
      <w:lang w:val="en-AU" w:eastAsia="en-US"/>
    </w:rPr>
  </w:style>
  <w:style w:type="paragraph" w:customStyle="1" w:styleId="FooterInfoCentre">
    <w:name w:val="FooterInfoCentre"/>
    <w:basedOn w:val="Normal"/>
    <w:rsid w:val="00A243F2"/>
    <w:pPr>
      <w:tabs>
        <w:tab w:val="left" w:pos="0"/>
        <w:tab w:val="right" w:pos="7707"/>
      </w:tabs>
      <w:spacing w:before="60"/>
      <w:jc w:val="center"/>
    </w:pPr>
    <w:rPr>
      <w:rFonts w:ascii="Arial" w:hAnsi="Arial"/>
      <w:sz w:val="18"/>
      <w:lang w:val="en-AU" w:eastAsia="en-US"/>
    </w:rPr>
  </w:style>
  <w:style w:type="character" w:customStyle="1" w:styleId="AmainChar">
    <w:name w:val="A main Char"/>
    <w:basedOn w:val="DefaultParagraphFont"/>
    <w:link w:val="Amain"/>
    <w:locked/>
    <w:rsid w:val="00A243F2"/>
    <w:rPr>
      <w:sz w:val="24"/>
      <w:lang w:eastAsia="en-US"/>
    </w:rPr>
  </w:style>
  <w:style w:type="character" w:customStyle="1" w:styleId="aDefChar">
    <w:name w:val="aDef Char"/>
    <w:basedOn w:val="DefaultParagraphFont"/>
    <w:link w:val="aDef"/>
    <w:locked/>
    <w:rsid w:val="00A243F2"/>
    <w:rPr>
      <w:sz w:val="24"/>
      <w:lang w:eastAsia="en-US"/>
    </w:rPr>
  </w:style>
  <w:style w:type="character" w:customStyle="1" w:styleId="AparaChar">
    <w:name w:val="A para Char"/>
    <w:basedOn w:val="DefaultParagraphFont"/>
    <w:link w:val="Apara"/>
    <w:locked/>
    <w:rsid w:val="00A243F2"/>
    <w:rPr>
      <w:sz w:val="24"/>
      <w:lang w:eastAsia="en-US"/>
    </w:rPr>
  </w:style>
  <w:style w:type="character" w:customStyle="1" w:styleId="AsubparaChar">
    <w:name w:val="A subpara Char"/>
    <w:basedOn w:val="BillBasicChar"/>
    <w:link w:val="Asubpara"/>
    <w:locked/>
    <w:rsid w:val="00A243F2"/>
  </w:style>
  <w:style w:type="paragraph" w:styleId="ListParagraph">
    <w:name w:val="List Paragraph"/>
    <w:basedOn w:val="Normal"/>
    <w:uiPriority w:val="34"/>
    <w:qFormat/>
    <w:rsid w:val="00A243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sard.act.gov.au/hansard/2019/pdfs/20190514"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BC5FD-EB3C-4EE6-AAE7-E5F629D49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VOTES.DOT</Template>
  <TotalTime>0</TotalTime>
  <Pages>57</Pages>
  <Words>11961</Words>
  <Characters>68178</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No 96—14 May 2019</vt:lpstr>
    </vt:vector>
  </TitlesOfParts>
  <Company>SoftLaw Corporation</Company>
  <LinksUpToDate>false</LinksUpToDate>
  <CharactersWithSpaces>79980</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96—14 May 2019</dc:title>
  <dc:creator>anne shannon</dc:creator>
  <cp:lastModifiedBy>anne shannon</cp:lastModifiedBy>
  <cp:revision>2</cp:revision>
  <cp:lastPrinted>2019-05-24T00:25:00Z</cp:lastPrinted>
  <dcterms:created xsi:type="dcterms:W3CDTF">2019-05-29T06:04:00Z</dcterms:created>
  <dcterms:modified xsi:type="dcterms:W3CDTF">2019-05-29T06:04:00Z</dcterms:modified>
</cp:coreProperties>
</file>