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39" w:rsidRDefault="00946C39" w:rsidP="00946C39">
      <w:pPr>
        <w:pStyle w:val="DPSStartEndMarker"/>
        <w:jc w:val="center"/>
        <w:rPr>
          <w:b/>
          <w:bCs/>
          <w:vanish w:val="0"/>
          <w:color w:val="auto"/>
          <w:sz w:val="24"/>
        </w:rPr>
      </w:pPr>
    </w:p>
    <w:p w:rsidR="00946C39" w:rsidRDefault="00946C39" w:rsidP="00946C39">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946C39" w:rsidRPr="00D70EBA" w:rsidRDefault="00946C39" w:rsidP="00946C39">
      <w:pPr>
        <w:pStyle w:val="DPSMainHeadingHouse"/>
        <w:rPr>
          <w:bCs w:val="0"/>
          <w:szCs w:val="32"/>
        </w:rPr>
      </w:pPr>
      <w:r w:rsidRPr="00D70EBA">
        <w:rPr>
          <w:bCs w:val="0"/>
          <w:szCs w:val="32"/>
        </w:rPr>
        <w:t>LEGISLATIVE ASSEMBLY FOR THE</w:t>
      </w:r>
    </w:p>
    <w:p w:rsidR="00946C39" w:rsidRPr="00D70EBA" w:rsidRDefault="00946C39" w:rsidP="00946C39">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946C39" w:rsidRPr="00547951" w:rsidRDefault="00946C39" w:rsidP="00946C39">
      <w:pPr>
        <w:pStyle w:val="DPSMainHeadingYear"/>
        <w:rPr>
          <w:bCs w:val="0"/>
        </w:rPr>
      </w:pPr>
      <w:r w:rsidRPr="00547951">
        <w:rPr>
          <w:bCs w:val="0"/>
        </w:rPr>
        <w:t>2016–2017</w:t>
      </w:r>
      <w:r>
        <w:rPr>
          <w:bCs w:val="0"/>
        </w:rPr>
        <w:t>–2018</w:t>
      </w:r>
    </w:p>
    <w:p w:rsidR="00946C39" w:rsidRPr="00D70EBA" w:rsidRDefault="00946C39" w:rsidP="00946C39">
      <w:pPr>
        <w:pStyle w:val="DPSMainHeadingDoc"/>
      </w:pPr>
      <w:r w:rsidRPr="00D70EBA">
        <w:t>MINUTES OF PROCEEDINGS</w:t>
      </w:r>
    </w:p>
    <w:p w:rsidR="00946C39" w:rsidRPr="00547951" w:rsidRDefault="00946C39" w:rsidP="00946C39">
      <w:pPr>
        <w:pStyle w:val="DPSMainHeadingIssue"/>
      </w:pPr>
      <w:r w:rsidRPr="00547951">
        <w:t xml:space="preserve">No </w:t>
      </w:r>
      <w:r>
        <w:t>47</w:t>
      </w:r>
    </w:p>
    <w:p w:rsidR="00946C39" w:rsidRPr="00D70EBA" w:rsidRDefault="00FB4892" w:rsidP="00946C39">
      <w:pPr>
        <w:pStyle w:val="DPSMainHeadingDate"/>
        <w:spacing w:before="360"/>
        <w:rPr>
          <w:b/>
          <w:bCs/>
          <w:caps/>
          <w:szCs w:val="28"/>
        </w:rPr>
      </w:pPr>
      <w:hyperlink r:id="rId8" w:history="1">
        <w:r w:rsidR="00946C39" w:rsidRPr="00DA323D">
          <w:rPr>
            <w:rStyle w:val="Hyperlink"/>
            <w:b/>
            <w:bCs/>
            <w:caps/>
            <w:sz w:val="28"/>
            <w:szCs w:val="28"/>
          </w:rPr>
          <w:t>Tuesday, 20 February 2018</w:t>
        </w:r>
      </w:hyperlink>
    </w:p>
    <w:tbl>
      <w:tblPr>
        <w:tblW w:w="0" w:type="auto"/>
        <w:jc w:val="center"/>
        <w:tblInd w:w="-1035" w:type="dxa"/>
        <w:tblLayout w:type="fixed"/>
        <w:tblLook w:val="0000"/>
      </w:tblPr>
      <w:tblGrid>
        <w:gridCol w:w="2452"/>
      </w:tblGrid>
      <w:tr w:rsidR="00946C39" w:rsidTr="00672A31">
        <w:trPr>
          <w:trHeight w:hRule="exact" w:val="220"/>
          <w:jc w:val="center"/>
        </w:trPr>
        <w:tc>
          <w:tcPr>
            <w:tcW w:w="2452" w:type="dxa"/>
          </w:tcPr>
          <w:p w:rsidR="00946C39" w:rsidRDefault="00946C39" w:rsidP="00672A31">
            <w:pPr>
              <w:pStyle w:val="DPSStartEndMarker"/>
            </w:pPr>
          </w:p>
        </w:tc>
      </w:tr>
      <w:tr w:rsidR="00946C39" w:rsidTr="00672A31">
        <w:trPr>
          <w:trHeight w:hRule="exact" w:val="60"/>
          <w:jc w:val="center"/>
        </w:trPr>
        <w:tc>
          <w:tcPr>
            <w:tcW w:w="2452" w:type="dxa"/>
            <w:tcBorders>
              <w:top w:val="single" w:sz="8" w:space="0" w:color="000000"/>
              <w:bottom w:val="single" w:sz="4" w:space="0" w:color="000000"/>
            </w:tcBorders>
          </w:tcPr>
          <w:p w:rsidR="00946C39" w:rsidRDefault="00946C39" w:rsidP="00672A31">
            <w:pPr>
              <w:pStyle w:val="DPSStartEndMarker"/>
            </w:pPr>
          </w:p>
        </w:tc>
      </w:tr>
      <w:tr w:rsidR="00946C39" w:rsidTr="00672A31">
        <w:trPr>
          <w:trHeight w:hRule="exact" w:val="200"/>
          <w:jc w:val="center"/>
        </w:trPr>
        <w:tc>
          <w:tcPr>
            <w:tcW w:w="2452" w:type="dxa"/>
          </w:tcPr>
          <w:p w:rsidR="00946C39" w:rsidRDefault="00946C39" w:rsidP="00672A31">
            <w:pPr>
              <w:pStyle w:val="DPSStartEndMarker"/>
            </w:pPr>
          </w:p>
        </w:tc>
      </w:tr>
    </w:tbl>
    <w:p w:rsidR="00946C39" w:rsidRPr="00E96E9C" w:rsidRDefault="00946C39" w:rsidP="00465C74">
      <w:pPr>
        <w:pStyle w:val="DPSEntryPrayer"/>
      </w:pPr>
      <w:r w:rsidRPr="00E96E9C">
        <w:tab/>
      </w:r>
      <w:r w:rsidRPr="00282205">
        <w:rPr>
          <w:b/>
          <w:bCs/>
        </w:rPr>
        <w:t>1</w:t>
      </w:r>
      <w:r w:rsidRPr="00E96E9C">
        <w:tab/>
        <w:t>The Assembly met at 10 am, pursuant to adjournment.  The Speaker (</w:t>
      </w:r>
      <w:r>
        <w:t>Ms J. Burch</w:t>
      </w:r>
      <w:r w:rsidRPr="00E96E9C">
        <w:t>) took the Chair and asked Members to stand in silence and pray or reflect on their responsibilities to the people of t</w:t>
      </w:r>
      <w:r w:rsidR="00773097">
        <w:t>he Australian Capital Territory.</w:t>
      </w:r>
    </w:p>
    <w:p w:rsidR="005016E5" w:rsidRPr="00742F3D" w:rsidRDefault="005016E5">
      <w:pPr>
        <w:pStyle w:val="DPSEntryHeading"/>
      </w:pPr>
      <w:r w:rsidRPr="00742F3D">
        <w:tab/>
      </w:r>
      <w:r w:rsidR="00377BD7">
        <w:t>2</w:t>
      </w:r>
      <w:r w:rsidRPr="00742F3D">
        <w:tab/>
        <w:t>LEAVE OF ABSENCE TO MEMBER</w:t>
      </w:r>
    </w:p>
    <w:p w:rsidR="005016E5" w:rsidRPr="00742F3D" w:rsidRDefault="005016E5">
      <w:pPr>
        <w:pStyle w:val="DPSEntryDetail"/>
      </w:pPr>
      <w:r>
        <w:t>Mr Gentleman (Manager of Government Business)</w:t>
      </w:r>
      <w:r w:rsidRPr="00742F3D">
        <w:t xml:space="preserve"> moved—That leave of absence be granted to </w:t>
      </w:r>
      <w:r>
        <w:t>Ms Fitzharris</w:t>
      </w:r>
      <w:r w:rsidRPr="00742F3D">
        <w:t xml:space="preserve"> for this sitting </w:t>
      </w:r>
      <w:r w:rsidR="00167F3E">
        <w:t>due to</w:t>
      </w:r>
      <w:r>
        <w:t xml:space="preserve"> illness</w:t>
      </w:r>
      <w:r w:rsidRPr="00742F3D">
        <w:t>.</w:t>
      </w:r>
    </w:p>
    <w:p w:rsidR="005016E5" w:rsidRPr="00742F3D" w:rsidRDefault="005016E5">
      <w:pPr>
        <w:pStyle w:val="DPSEntryDetail"/>
      </w:pPr>
      <w:r w:rsidRPr="00742F3D">
        <w:t>Question—put and passed.</w:t>
      </w:r>
    </w:p>
    <w:p w:rsidR="00946C39" w:rsidRPr="004E64C7" w:rsidRDefault="00946C39" w:rsidP="00946C39">
      <w:pPr>
        <w:pStyle w:val="DPSEntryHeading"/>
        <w:rPr>
          <w:lang w:val="en-AU"/>
        </w:rPr>
      </w:pPr>
      <w:r w:rsidRPr="004E64C7">
        <w:rPr>
          <w:lang w:val="en-AU"/>
        </w:rPr>
        <w:tab/>
      </w:r>
      <w:r w:rsidR="00377BD7">
        <w:rPr>
          <w:lang w:val="en-AU"/>
        </w:rPr>
        <w:t>3</w:t>
      </w:r>
      <w:r w:rsidRPr="004E64C7">
        <w:rPr>
          <w:lang w:val="en-AU"/>
        </w:rPr>
        <w:tab/>
        <w:t xml:space="preserve">DEATH OF </w:t>
      </w:r>
      <w:r>
        <w:rPr>
          <w:lang w:val="en-AU"/>
        </w:rPr>
        <w:t>Dr Joe Baker AO OBE</w:t>
      </w:r>
    </w:p>
    <w:p w:rsidR="00946C39" w:rsidRPr="004E64C7" w:rsidRDefault="00946C39" w:rsidP="00946C39">
      <w:pPr>
        <w:pStyle w:val="DPSEntryDetail"/>
      </w:pPr>
      <w:r>
        <w:t>Mr Barr</w:t>
      </w:r>
      <w:r w:rsidRPr="004E64C7">
        <w:t xml:space="preserve"> (</w:t>
      </w:r>
      <w:r>
        <w:t>Chief Minister</w:t>
      </w:r>
      <w:r w:rsidRPr="004E64C7">
        <w:t>) moved—</w:t>
      </w:r>
      <w:r w:rsidRPr="00C53271">
        <w:rPr>
          <w:bCs/>
          <w:lang w:val="en-US"/>
        </w:rPr>
        <w:t>That this Assembly expresses its profound sorr</w:t>
      </w:r>
      <w:r>
        <w:rPr>
          <w:bCs/>
          <w:lang w:val="en-US"/>
        </w:rPr>
        <w:t>ow at the death of Dr Joe Baker</w:t>
      </w:r>
      <w:r w:rsidRPr="00C53271">
        <w:rPr>
          <w:bCs/>
          <w:lang w:val="en-US"/>
        </w:rPr>
        <w:t xml:space="preserve"> AO OBE, the inaugural Environment Commissioner for the Australian Capital Territory, and tenders its sympathy to his family, friends and colleagues in their bereavement.</w:t>
      </w:r>
    </w:p>
    <w:p w:rsidR="00946C39" w:rsidRPr="004E64C7" w:rsidRDefault="00773097" w:rsidP="00946C39">
      <w:pPr>
        <w:pStyle w:val="DPSEntryDetail"/>
      </w:pPr>
      <w:r>
        <w:rPr>
          <w:lang w:val="en-US"/>
        </w:rPr>
        <w:t>Mr Coe (Leader of the Opposition)</w:t>
      </w:r>
      <w:r w:rsidR="00946C39" w:rsidRPr="00946C39">
        <w:rPr>
          <w:lang w:val="en-US"/>
        </w:rPr>
        <w:t xml:space="preserve">, </w:t>
      </w:r>
      <w:r w:rsidR="00811861">
        <w:rPr>
          <w:lang w:val="en-US"/>
        </w:rPr>
        <w:t>Mr Rattenbury</w:t>
      </w:r>
      <w:r w:rsidR="00C6209D">
        <w:rPr>
          <w:lang w:val="en-US"/>
        </w:rPr>
        <w:t xml:space="preserve"> (Minister for Climate Change and Sustainability) and</w:t>
      </w:r>
      <w:r w:rsidR="00946C39" w:rsidRPr="00946C39">
        <w:rPr>
          <w:lang w:val="en-US"/>
        </w:rPr>
        <w:t xml:space="preserve"> </w:t>
      </w:r>
      <w:r w:rsidR="00C6209D">
        <w:rPr>
          <w:lang w:val="en-US"/>
        </w:rPr>
        <w:t>Mr Gentleman (Minister for the Environment and Heritage)</w:t>
      </w:r>
      <w:r w:rsidR="00946C39" w:rsidRPr="004E64C7">
        <w:t xml:space="preserve"> addressed the Assembly in support of the motion and all Members present having stood, in silence—</w:t>
      </w:r>
    </w:p>
    <w:p w:rsidR="00946C39" w:rsidRPr="004E64C7" w:rsidRDefault="00946C39" w:rsidP="00946C39">
      <w:pPr>
        <w:pStyle w:val="DPSEntryDetail"/>
      </w:pPr>
      <w:r w:rsidRPr="004E64C7">
        <w:t>Question—passed.</w:t>
      </w:r>
    </w:p>
    <w:p w:rsidR="00946C39" w:rsidRPr="00360994" w:rsidRDefault="00946C39" w:rsidP="00946C39">
      <w:pPr>
        <w:pStyle w:val="DPSEntryHeading"/>
      </w:pPr>
      <w:r w:rsidRPr="00360994">
        <w:tab/>
      </w:r>
      <w:r w:rsidR="00377BD7">
        <w:t>4</w:t>
      </w:r>
      <w:r w:rsidRPr="00360994">
        <w:tab/>
        <w:t>PETITION</w:t>
      </w:r>
      <w:r>
        <w:t xml:space="preserve"> and Ministerial response</w:t>
      </w:r>
      <w:r w:rsidR="00C6209D">
        <w:t>—Statement by Member</w:t>
      </w:r>
    </w:p>
    <w:p w:rsidR="00946C39" w:rsidRPr="00835AE5" w:rsidRDefault="00946C39" w:rsidP="00946C39">
      <w:pPr>
        <w:pStyle w:val="DPSEntryDetail"/>
        <w:rPr>
          <w:b/>
        </w:rPr>
      </w:pPr>
      <w:r>
        <w:rPr>
          <w:b/>
        </w:rPr>
        <w:t>Petition</w:t>
      </w:r>
    </w:p>
    <w:p w:rsidR="00946C39" w:rsidRPr="00360994" w:rsidRDefault="00946C39" w:rsidP="00946C39">
      <w:pPr>
        <w:pStyle w:val="DPSEntryDetail"/>
      </w:pPr>
      <w:r w:rsidRPr="00360994">
        <w:lastRenderedPageBreak/>
        <w:t>The Clerk announced that the following Member had lodged a petition for presentation:</w:t>
      </w:r>
    </w:p>
    <w:p w:rsidR="00946C39" w:rsidRPr="00BB12A9" w:rsidRDefault="00946C39" w:rsidP="00946C39">
      <w:pPr>
        <w:pStyle w:val="DPSEntryDetail"/>
      </w:pPr>
      <w:r w:rsidRPr="00BB12A9">
        <w:t>Ms Lawder, from 185 residents, requesting that the Assembly provi</w:t>
      </w:r>
      <w:r w:rsidR="00DB76E9">
        <w:t>de</w:t>
      </w:r>
      <w:r w:rsidR="00C6209D">
        <w:t xml:space="preserve"> </w:t>
      </w:r>
      <w:r w:rsidRPr="00BB12A9">
        <w:t>sun shade at the playground at Mortimer</w:t>
      </w:r>
      <w:r w:rsidR="00381F0E">
        <w:t xml:space="preserve"> Lewis Drive, Greenway (Pet 4-18</w:t>
      </w:r>
      <w:r w:rsidRPr="00BB12A9">
        <w:t>).</w:t>
      </w:r>
    </w:p>
    <w:p w:rsidR="00946C39" w:rsidRPr="00835AE5" w:rsidRDefault="00946C39" w:rsidP="00946C39">
      <w:pPr>
        <w:pStyle w:val="DPSEntryDetail"/>
        <w:rPr>
          <w:b/>
        </w:rPr>
      </w:pPr>
      <w:r>
        <w:rPr>
          <w:b/>
        </w:rPr>
        <w:t>Ministerial response</w:t>
      </w:r>
    </w:p>
    <w:p w:rsidR="00946C39" w:rsidRPr="00835AE5" w:rsidRDefault="00946C39" w:rsidP="00946C39">
      <w:pPr>
        <w:pStyle w:val="DPSEntryDetail"/>
      </w:pPr>
      <w:r w:rsidRPr="00835AE5">
        <w:t>The Clerk announced that the following response to a petition had been lodged:</w:t>
      </w:r>
    </w:p>
    <w:p w:rsidR="00946C39" w:rsidRDefault="00946C39" w:rsidP="00946C39">
      <w:pPr>
        <w:pStyle w:val="DPSEntryDetail"/>
        <w:keepLines/>
      </w:pPr>
      <w:r>
        <w:t>Mr Gentleman (Minister for Planning and Land Management</w:t>
      </w:r>
      <w:r w:rsidR="005E296D">
        <w:t>)</w:t>
      </w:r>
      <w:r w:rsidRPr="002C64A6">
        <w:t xml:space="preserve">, dated </w:t>
      </w:r>
      <w:r>
        <w:t>14 February 2018</w:t>
      </w:r>
      <w:r w:rsidRPr="002C64A6">
        <w:t xml:space="preserve">—Response to petition No </w:t>
      </w:r>
      <w:r>
        <w:t>32-17</w:t>
      </w:r>
      <w:r w:rsidRPr="002C64A6">
        <w:t>, lodged by</w:t>
      </w:r>
      <w:r>
        <w:t xml:space="preserve"> Mr Steel</w:t>
      </w:r>
      <w:r w:rsidRPr="002C64A6">
        <w:t xml:space="preserve"> on </w:t>
      </w:r>
      <w:r>
        <w:t>30 November 2017</w:t>
      </w:r>
      <w:r w:rsidRPr="002C64A6">
        <w:t xml:space="preserve">, concerning </w:t>
      </w:r>
      <w:r>
        <w:t>a request to delay the approval of Draft Variation No 344 to the Territory Plan</w:t>
      </w:r>
      <w:r w:rsidRPr="002C64A6">
        <w:t>.</w:t>
      </w:r>
    </w:p>
    <w:p w:rsidR="00C6209D" w:rsidRPr="002C64A6" w:rsidRDefault="00C6209D" w:rsidP="00946C39">
      <w:pPr>
        <w:pStyle w:val="DPSEntryDetail"/>
        <w:keepLines/>
      </w:pPr>
      <w:r>
        <w:t>Ms Lawder, by leave, made a statement in relation to the petition.</w:t>
      </w:r>
    </w:p>
    <w:p w:rsidR="00946C39" w:rsidRPr="00F7286D" w:rsidRDefault="00946C39" w:rsidP="00946C39">
      <w:pPr>
        <w:pStyle w:val="DPSEntryHeading"/>
      </w:pPr>
      <w:r w:rsidRPr="00F7286D">
        <w:tab/>
      </w:r>
      <w:r w:rsidR="00377BD7">
        <w:t>5</w:t>
      </w:r>
      <w:r w:rsidRPr="00F7286D">
        <w:tab/>
      </w:r>
      <w:r>
        <w:t>Future of education</w:t>
      </w:r>
      <w:r w:rsidRPr="00F7286D">
        <w:t>—MINISTERIAL STATEMENT—PAPER NOTED</w:t>
      </w:r>
    </w:p>
    <w:p w:rsidR="00946C39" w:rsidRPr="00F7286D" w:rsidRDefault="00946C39" w:rsidP="00946C39">
      <w:pPr>
        <w:pStyle w:val="DPSEntryDetail"/>
      </w:pPr>
      <w:r>
        <w:t>Ms Berry (Minister for Education and Early Childhood Development)</w:t>
      </w:r>
      <w:r w:rsidRPr="00F7286D">
        <w:t xml:space="preserve"> made a ministerial statement concerning </w:t>
      </w:r>
      <w:r>
        <w:t>the future of education</w:t>
      </w:r>
      <w:r w:rsidRPr="00F7286D">
        <w:t xml:space="preserve"> and presented the following paper:</w:t>
      </w:r>
    </w:p>
    <w:p w:rsidR="00946C39" w:rsidRPr="00F7286D" w:rsidRDefault="00946C39" w:rsidP="00946C39">
      <w:pPr>
        <w:pStyle w:val="DPSEntryDetail"/>
      </w:pPr>
      <w:r>
        <w:t>Future of education</w:t>
      </w:r>
      <w:r w:rsidRPr="00F7286D">
        <w:t xml:space="preserve">—Ministerial statement, </w:t>
      </w:r>
      <w:r>
        <w:t>20 February 2018</w:t>
      </w:r>
      <w:r w:rsidRPr="00F7286D">
        <w:t>.</w:t>
      </w:r>
    </w:p>
    <w:p w:rsidR="00946C39" w:rsidRPr="00F7286D" w:rsidRDefault="00946C39" w:rsidP="00946C39">
      <w:pPr>
        <w:pStyle w:val="DPSEntryDetail"/>
      </w:pPr>
      <w:r>
        <w:t>Ms Berry</w:t>
      </w:r>
      <w:r w:rsidRPr="00F7286D">
        <w:t xml:space="preserve"> moved—That the Assembly take note of the paper.</w:t>
      </w:r>
    </w:p>
    <w:p w:rsidR="00946C39" w:rsidRPr="00F7286D" w:rsidRDefault="00946C39" w:rsidP="00946C39">
      <w:pPr>
        <w:pStyle w:val="DPSEntryDetail"/>
      </w:pPr>
      <w:r w:rsidRPr="00F7286D">
        <w:t>Question—put and passed.</w:t>
      </w:r>
    </w:p>
    <w:p w:rsidR="00946C39" w:rsidRPr="00F7286D" w:rsidRDefault="00946C39" w:rsidP="00946C39">
      <w:pPr>
        <w:pStyle w:val="DPSEntryHeading"/>
      </w:pPr>
      <w:r w:rsidRPr="00F7286D">
        <w:tab/>
      </w:r>
      <w:r w:rsidR="00377BD7">
        <w:t>6</w:t>
      </w:r>
      <w:r w:rsidRPr="00F7286D">
        <w:tab/>
      </w:r>
      <w:r>
        <w:t>Moss Review implementation</w:t>
      </w:r>
      <w:r w:rsidRPr="00F7286D">
        <w:t>—MINISTERIAL STATEMENT</w:t>
      </w:r>
      <w:r>
        <w:t xml:space="preserve"> and paper</w:t>
      </w:r>
      <w:r w:rsidRPr="00F7286D">
        <w:t>—PAPER NOTED</w:t>
      </w:r>
    </w:p>
    <w:p w:rsidR="00946C39" w:rsidRPr="00F7286D" w:rsidRDefault="00946C39" w:rsidP="00946C39">
      <w:pPr>
        <w:pStyle w:val="DPSEntryDetail"/>
      </w:pPr>
      <w:r>
        <w:t>Mr Rattenbury (Minister for Corrections)</w:t>
      </w:r>
      <w:r w:rsidRPr="00F7286D">
        <w:t xml:space="preserve"> made a ministerial statement concerning </w:t>
      </w:r>
      <w:r w:rsidR="00465C74">
        <w:t xml:space="preserve">the </w:t>
      </w:r>
      <w:r>
        <w:t>Moss Review implementation</w:t>
      </w:r>
      <w:r w:rsidRPr="00F7286D">
        <w:t xml:space="preserve"> and presented the following paper</w:t>
      </w:r>
      <w:r>
        <w:t>s</w:t>
      </w:r>
      <w:r w:rsidRPr="00F7286D">
        <w:t>:</w:t>
      </w:r>
    </w:p>
    <w:p w:rsidR="00946C39" w:rsidRDefault="00946C39" w:rsidP="00946C39">
      <w:pPr>
        <w:pStyle w:val="DPSEntryDetail"/>
      </w:pPr>
      <w:r>
        <w:t>Moss Review—</w:t>
      </w:r>
    </w:p>
    <w:p w:rsidR="00946C39" w:rsidRDefault="00946C39" w:rsidP="00946C39">
      <w:pPr>
        <w:pStyle w:val="DPSEntryDetailIndentLev1"/>
      </w:pPr>
      <w:r>
        <w:t>Implementation</w:t>
      </w:r>
      <w:r w:rsidRPr="00F7286D">
        <w:t xml:space="preserve">—Ministerial statement, </w:t>
      </w:r>
      <w:r>
        <w:t>20 February 2018</w:t>
      </w:r>
      <w:r w:rsidRPr="00F7286D">
        <w:t>.</w:t>
      </w:r>
    </w:p>
    <w:p w:rsidR="00946C39" w:rsidRPr="00F7286D" w:rsidRDefault="00946C39" w:rsidP="00946C39">
      <w:pPr>
        <w:pStyle w:val="DPSEntryDetailIndentLev1"/>
      </w:pPr>
      <w:r>
        <w:t>Annual report, February 2018.</w:t>
      </w:r>
    </w:p>
    <w:p w:rsidR="00946C39" w:rsidRPr="00F7286D" w:rsidRDefault="00946C39" w:rsidP="00946C39">
      <w:pPr>
        <w:pStyle w:val="DPSEntryDetail"/>
      </w:pPr>
      <w:r>
        <w:t>Mr Rattenbury</w:t>
      </w:r>
      <w:r w:rsidRPr="00F7286D">
        <w:t xml:space="preserve"> moved—That the Assembly take note of the </w:t>
      </w:r>
      <w:r>
        <w:t>ministerial statement</w:t>
      </w:r>
      <w:r w:rsidRPr="00F7286D">
        <w:t>.</w:t>
      </w:r>
    </w:p>
    <w:p w:rsidR="00946C39" w:rsidRPr="00F7286D" w:rsidRDefault="00946C39" w:rsidP="00946C39">
      <w:pPr>
        <w:pStyle w:val="DPSEntryDetail"/>
      </w:pPr>
      <w:r w:rsidRPr="00F7286D">
        <w:lastRenderedPageBreak/>
        <w:t>Question—put and passed.</w:t>
      </w:r>
    </w:p>
    <w:p w:rsidR="00946C39" w:rsidRPr="00C26EE3" w:rsidRDefault="00946C39" w:rsidP="00946C39">
      <w:pPr>
        <w:pStyle w:val="DPSEntryHeading"/>
      </w:pPr>
      <w:r w:rsidRPr="00C26EE3">
        <w:tab/>
      </w:r>
      <w:r w:rsidR="00377BD7">
        <w:t>7</w:t>
      </w:r>
      <w:r w:rsidRPr="00C26EE3">
        <w:tab/>
        <w:t xml:space="preserve">Justice and Community Safety—Standing Committee (Legislative Scrutiny Role)—SCRUTINY REPORT </w:t>
      </w:r>
      <w:r>
        <w:t>14</w:t>
      </w:r>
      <w:r w:rsidRPr="00C26EE3">
        <w:t>—STATEMENT BY CHAIR</w:t>
      </w:r>
    </w:p>
    <w:p w:rsidR="00946C39" w:rsidRPr="00C26EE3" w:rsidRDefault="00946C39" w:rsidP="00946C39">
      <w:pPr>
        <w:pStyle w:val="DPSEntryDetail"/>
      </w:pPr>
      <w:r>
        <w:t>Mrs Jones</w:t>
      </w:r>
      <w:r w:rsidRPr="00C26EE3">
        <w:t xml:space="preserve"> (Chair) presented the following report:</w:t>
      </w:r>
    </w:p>
    <w:p w:rsidR="00946C39" w:rsidRPr="00C26EE3" w:rsidRDefault="00946C39" w:rsidP="00946C39">
      <w:pPr>
        <w:pStyle w:val="DPSEntryDetail"/>
        <w:rPr>
          <w:iCs/>
        </w:rPr>
      </w:pPr>
      <w:r w:rsidRPr="00C26EE3">
        <w:t xml:space="preserve">Justice and Community Safety—Standing Committee (Legislative Scrutiny Role)—Scrutiny Report </w:t>
      </w:r>
      <w:r>
        <w:rPr>
          <w:caps/>
        </w:rPr>
        <w:t>14</w:t>
      </w:r>
      <w:r w:rsidRPr="00C26EE3">
        <w:rPr>
          <w:i/>
          <w:iCs/>
        </w:rPr>
        <w:t>,</w:t>
      </w:r>
      <w:r w:rsidRPr="00C26EE3">
        <w:rPr>
          <w:iCs/>
        </w:rPr>
        <w:t xml:space="preserve"> dated </w:t>
      </w:r>
      <w:r>
        <w:rPr>
          <w:iCs/>
        </w:rPr>
        <w:t>19 February 2018</w:t>
      </w:r>
      <w:r w:rsidRPr="00C26EE3">
        <w:rPr>
          <w:iCs/>
        </w:rPr>
        <w:t>, together with the relevant minutes of proceedings—</w:t>
      </w:r>
    </w:p>
    <w:p w:rsidR="00946C39" w:rsidRPr="00C26EE3" w:rsidRDefault="00946C39" w:rsidP="00946C39">
      <w:pPr>
        <w:pStyle w:val="DPSEntryDetail"/>
        <w:rPr>
          <w:iCs/>
        </w:rPr>
      </w:pPr>
      <w:r w:rsidRPr="00C26EE3">
        <w:rPr>
          <w:iCs/>
        </w:rPr>
        <w:t>and, by leave, made a statement in relation to the report.</w:t>
      </w:r>
    </w:p>
    <w:p w:rsidR="00946C39" w:rsidRPr="00665463" w:rsidRDefault="00946C39" w:rsidP="00946C39">
      <w:pPr>
        <w:pStyle w:val="DPSEntryHeading"/>
      </w:pPr>
      <w:r w:rsidRPr="00665463">
        <w:tab/>
      </w:r>
      <w:r w:rsidR="00377BD7">
        <w:t>8</w:t>
      </w:r>
      <w:r w:rsidRPr="00665463">
        <w:tab/>
      </w:r>
      <w:r>
        <w:t>Planning and Urban Renewal—Standing Committee</w:t>
      </w:r>
      <w:r w:rsidRPr="00665463">
        <w:t xml:space="preserve">—REPORT </w:t>
      </w:r>
      <w:r>
        <w:t>4</w:t>
      </w:r>
      <w:r w:rsidRPr="00665463">
        <w:t>—</w:t>
      </w:r>
      <w:r>
        <w:t>Draft Variation to the Territory Plan No 329: Weston Group Centre and Surrounding Community and Leisure and Accommodation Lands: Zone changes and amendments to the Weston Precinct map and code</w:t>
      </w:r>
      <w:r w:rsidRPr="00665463">
        <w:t>—report noted</w:t>
      </w:r>
    </w:p>
    <w:p w:rsidR="00946C39" w:rsidRPr="00665463" w:rsidRDefault="00946C39" w:rsidP="00946C39">
      <w:pPr>
        <w:pStyle w:val="DPSEntryDetail"/>
      </w:pPr>
      <w:r>
        <w:t>Ms Le Couteur</w:t>
      </w:r>
      <w:r w:rsidRPr="00665463">
        <w:t xml:space="preserve"> (Chair) presented the following report:</w:t>
      </w:r>
    </w:p>
    <w:p w:rsidR="00946C39" w:rsidRPr="00665463" w:rsidRDefault="00946C39" w:rsidP="00946C39">
      <w:pPr>
        <w:pStyle w:val="DPSEntryDetail"/>
        <w:rPr>
          <w:iCs/>
        </w:rPr>
      </w:pPr>
      <w:r>
        <w:rPr>
          <w:bCs/>
        </w:rPr>
        <w:t>Planning and Urban Renewal—Standing Committee</w:t>
      </w:r>
      <w:r w:rsidRPr="00665463">
        <w:t xml:space="preserve">—Report </w:t>
      </w:r>
      <w:r>
        <w:rPr>
          <w:caps/>
        </w:rPr>
        <w:t>4</w:t>
      </w:r>
      <w:r w:rsidRPr="00665463">
        <w:t>—</w:t>
      </w:r>
      <w:r>
        <w:rPr>
          <w:i/>
          <w:iCs/>
        </w:rPr>
        <w:t>Draft Variati</w:t>
      </w:r>
      <w:r w:rsidR="00E663EE">
        <w:rPr>
          <w:i/>
          <w:iCs/>
        </w:rPr>
        <w:t>on to the Territory Plan No 329</w:t>
      </w:r>
      <w:r>
        <w:rPr>
          <w:i/>
          <w:iCs/>
        </w:rPr>
        <w:t xml:space="preserve">: Weston Group Centre and Surrounding Community and </w:t>
      </w:r>
      <w:r w:rsidR="00E663EE">
        <w:rPr>
          <w:i/>
          <w:iCs/>
        </w:rPr>
        <w:t>Leisure and Accommodation Lands</w:t>
      </w:r>
      <w:r>
        <w:rPr>
          <w:i/>
          <w:iCs/>
        </w:rPr>
        <w:t>: Zone changes and amendments to the Weston Precinct map and code</w:t>
      </w:r>
      <w:r w:rsidRPr="00665463">
        <w:rPr>
          <w:i/>
          <w:iCs/>
        </w:rPr>
        <w:t>,</w:t>
      </w:r>
      <w:r w:rsidRPr="00665463">
        <w:rPr>
          <w:iCs/>
        </w:rPr>
        <w:t xml:space="preserve"> dated </w:t>
      </w:r>
      <w:r w:rsidR="00EC59CB">
        <w:rPr>
          <w:iCs/>
        </w:rPr>
        <w:t>7 February 2018</w:t>
      </w:r>
      <w:r w:rsidRPr="00665463">
        <w:rPr>
          <w:iCs/>
        </w:rPr>
        <w:t>, together with a copy of the extracts of the relevant minutes of proceedings—</w:t>
      </w:r>
    </w:p>
    <w:p w:rsidR="00946C39" w:rsidRPr="00665463" w:rsidRDefault="00946C39" w:rsidP="00946C39">
      <w:pPr>
        <w:pStyle w:val="DPSEntryDetail"/>
        <w:rPr>
          <w:iCs/>
        </w:rPr>
      </w:pPr>
      <w:r w:rsidRPr="00665463">
        <w:rPr>
          <w:iCs/>
        </w:rPr>
        <w:t>and moved—That the report be noted.</w:t>
      </w:r>
    </w:p>
    <w:p w:rsidR="00946C39" w:rsidRPr="00665463" w:rsidRDefault="00946C39" w:rsidP="00946C39">
      <w:pPr>
        <w:pStyle w:val="DPSEntryDetail"/>
        <w:rPr>
          <w:iCs/>
        </w:rPr>
      </w:pPr>
      <w:r w:rsidRPr="00665463">
        <w:rPr>
          <w:iCs/>
        </w:rPr>
        <w:t>Question—put and passed.</w:t>
      </w:r>
    </w:p>
    <w:p w:rsidR="00946C39" w:rsidRPr="009938F9" w:rsidRDefault="00946C39" w:rsidP="00946C39">
      <w:pPr>
        <w:keepNext/>
        <w:keepLines/>
        <w:tabs>
          <w:tab w:val="right" w:pos="339"/>
          <w:tab w:val="left" w:pos="720"/>
        </w:tabs>
        <w:spacing w:before="240"/>
        <w:ind w:left="720" w:hanging="720"/>
        <w:jc w:val="both"/>
        <w:rPr>
          <w:rFonts w:ascii="Calibri" w:hAnsi="Calibri"/>
          <w:b/>
          <w:caps/>
        </w:rPr>
      </w:pPr>
      <w:r w:rsidRPr="00282205">
        <w:rPr>
          <w:rFonts w:asciiTheme="minorHAnsi" w:hAnsiTheme="minorHAnsi"/>
          <w:b/>
        </w:rPr>
        <w:tab/>
      </w:r>
      <w:r w:rsidR="00377BD7">
        <w:rPr>
          <w:rFonts w:asciiTheme="minorHAnsi" w:hAnsiTheme="minorHAnsi"/>
          <w:b/>
        </w:rPr>
        <w:t>9</w:t>
      </w:r>
      <w:r w:rsidRPr="00282205">
        <w:rPr>
          <w:rFonts w:asciiTheme="minorHAnsi" w:hAnsiTheme="minorHAnsi"/>
          <w:b/>
        </w:rPr>
        <w:tab/>
      </w:r>
      <w:r>
        <w:rPr>
          <w:rFonts w:ascii="Calibri" w:hAnsi="Calibri"/>
          <w:b/>
          <w:caps/>
        </w:rPr>
        <w:t>Education, Employment and Youth Affairs</w:t>
      </w:r>
      <w:r w:rsidRPr="009938F9">
        <w:rPr>
          <w:rFonts w:ascii="Calibri" w:hAnsi="Calibri"/>
          <w:b/>
          <w:caps/>
        </w:rPr>
        <w:t>—Standing Committee—Consideration of Statutory Appointments—Statement by Chair—Paper</w:t>
      </w:r>
    </w:p>
    <w:p w:rsidR="00946C39" w:rsidRPr="009938F9" w:rsidRDefault="00191974" w:rsidP="00946C39">
      <w:pPr>
        <w:tabs>
          <w:tab w:val="left" w:pos="1197"/>
          <w:tab w:val="left" w:pos="1767"/>
        </w:tabs>
        <w:spacing w:before="120"/>
        <w:ind w:left="720"/>
        <w:jc w:val="both"/>
        <w:rPr>
          <w:rFonts w:ascii="Calibri" w:hAnsi="Calibri"/>
          <w:lang w:val="en-AU"/>
        </w:rPr>
      </w:pPr>
      <w:r w:rsidRPr="00041B34">
        <w:rPr>
          <w:rFonts w:ascii="Calibri" w:hAnsi="Calibri"/>
          <w:spacing w:val="-2"/>
          <w:lang w:val="en-AU"/>
        </w:rPr>
        <w:t>Mr Pettersson</w:t>
      </w:r>
      <w:r w:rsidR="00946C39" w:rsidRPr="00041B34">
        <w:rPr>
          <w:rFonts w:ascii="Calibri" w:hAnsi="Calibri"/>
          <w:spacing w:val="-2"/>
          <w:lang w:val="en-AU"/>
        </w:rPr>
        <w:t xml:space="preserve"> (Chair), pursuant to standing order 246A and Continuing Resolution 5A,</w:t>
      </w:r>
      <w:r w:rsidR="00946C39" w:rsidRPr="009938F9">
        <w:rPr>
          <w:rFonts w:ascii="Calibri" w:hAnsi="Calibri"/>
          <w:lang w:val="en-AU"/>
        </w:rPr>
        <w:t xml:space="preserve"> made a statement concerning consideration of statutory appointments by the Standing Committee on </w:t>
      </w:r>
      <w:r w:rsidR="00946C39">
        <w:rPr>
          <w:rFonts w:ascii="Calibri" w:hAnsi="Calibri"/>
          <w:lang w:val="en-AU"/>
        </w:rPr>
        <w:t>Education, Employment and Youth Affairs</w:t>
      </w:r>
      <w:r w:rsidR="00946C39" w:rsidRPr="009938F9">
        <w:rPr>
          <w:rFonts w:ascii="Calibri" w:hAnsi="Calibri"/>
          <w:lang w:val="en-AU"/>
        </w:rPr>
        <w:t>.</w:t>
      </w:r>
    </w:p>
    <w:p w:rsidR="00946C39" w:rsidRPr="009938F9" w:rsidRDefault="00946C39" w:rsidP="00946C39">
      <w:pPr>
        <w:tabs>
          <w:tab w:val="left" w:pos="1197"/>
          <w:tab w:val="left" w:pos="1767"/>
        </w:tabs>
        <w:spacing w:before="120"/>
        <w:ind w:left="720"/>
        <w:jc w:val="both"/>
        <w:rPr>
          <w:rFonts w:ascii="Calibri" w:hAnsi="Calibri"/>
          <w:lang w:val="en-AU"/>
        </w:rPr>
      </w:pPr>
      <w:r w:rsidRPr="009938F9">
        <w:rPr>
          <w:rFonts w:ascii="Calibri" w:hAnsi="Calibri"/>
          <w:i/>
          <w:lang w:val="en-AU"/>
        </w:rPr>
        <w:lastRenderedPageBreak/>
        <w:t xml:space="preserve">Paper: </w:t>
      </w:r>
      <w:r w:rsidRPr="009938F9">
        <w:rPr>
          <w:rFonts w:ascii="Calibri" w:hAnsi="Calibri"/>
          <w:lang w:val="en-AU"/>
        </w:rPr>
        <w:t xml:space="preserve">Mr </w:t>
      </w:r>
      <w:r w:rsidR="00191974">
        <w:rPr>
          <w:rFonts w:ascii="Calibri" w:hAnsi="Calibri"/>
          <w:lang w:val="en-AU"/>
        </w:rPr>
        <w:t>Pettersson</w:t>
      </w:r>
      <w:r w:rsidRPr="009938F9">
        <w:rPr>
          <w:rFonts w:ascii="Calibri" w:hAnsi="Calibri"/>
          <w:lang w:val="en-AU"/>
        </w:rPr>
        <w:t>, pursuant to Continuing Resolution 5A, presented the following paper:</w:t>
      </w:r>
    </w:p>
    <w:p w:rsidR="00946C39" w:rsidRPr="009938F9" w:rsidRDefault="00946C39" w:rsidP="00946C39">
      <w:pPr>
        <w:tabs>
          <w:tab w:val="left" w:pos="1197"/>
          <w:tab w:val="left" w:pos="1767"/>
        </w:tabs>
        <w:spacing w:before="120"/>
        <w:ind w:left="720"/>
        <w:jc w:val="both"/>
        <w:rPr>
          <w:rFonts w:ascii="Calibri" w:hAnsi="Calibri"/>
          <w:lang w:val="en-AU"/>
        </w:rPr>
      </w:pPr>
      <w:r>
        <w:rPr>
          <w:rFonts w:ascii="Calibri" w:hAnsi="Calibri"/>
          <w:lang w:val="en-AU"/>
        </w:rPr>
        <w:t>Education, Employment and Youth Affairs</w:t>
      </w:r>
      <w:r w:rsidRPr="009938F9">
        <w:rPr>
          <w:rFonts w:ascii="Calibri" w:hAnsi="Calibri"/>
          <w:lang w:val="en-AU"/>
        </w:rPr>
        <w:t>—Standing Committee—Schedule of Statutory Appointments—9</w:t>
      </w:r>
      <w:r w:rsidRPr="009938F9">
        <w:rPr>
          <w:rFonts w:ascii="Calibri" w:hAnsi="Calibri"/>
          <w:vertAlign w:val="superscript"/>
          <w:lang w:val="en-AU"/>
        </w:rPr>
        <w:t>th</w:t>
      </w:r>
      <w:r w:rsidRPr="009938F9">
        <w:rPr>
          <w:rFonts w:ascii="Calibri" w:hAnsi="Calibri"/>
          <w:lang w:val="en-AU"/>
        </w:rPr>
        <w:t xml:space="preserve"> Assembly—Period 1 </w:t>
      </w:r>
      <w:r>
        <w:rPr>
          <w:rFonts w:ascii="Calibri" w:hAnsi="Calibri"/>
          <w:lang w:val="en-AU"/>
        </w:rPr>
        <w:t xml:space="preserve">July </w:t>
      </w:r>
      <w:r w:rsidRPr="009938F9">
        <w:rPr>
          <w:rFonts w:ascii="Calibri" w:hAnsi="Calibri"/>
          <w:lang w:val="en-AU"/>
        </w:rPr>
        <w:t xml:space="preserve">to 31 </w:t>
      </w:r>
      <w:r>
        <w:rPr>
          <w:rFonts w:ascii="Calibri" w:hAnsi="Calibri"/>
          <w:lang w:val="en-AU"/>
        </w:rPr>
        <w:t>December 2017</w:t>
      </w:r>
      <w:r w:rsidRPr="009938F9">
        <w:rPr>
          <w:rFonts w:ascii="Calibri" w:hAnsi="Calibri"/>
          <w:lang w:val="en-AU"/>
        </w:rPr>
        <w:t>.</w:t>
      </w:r>
    </w:p>
    <w:p w:rsidR="00946C39" w:rsidRPr="009938F9" w:rsidRDefault="00946C39" w:rsidP="00946C39">
      <w:pPr>
        <w:keepNext/>
        <w:keepLines/>
        <w:tabs>
          <w:tab w:val="right" w:pos="339"/>
          <w:tab w:val="left" w:pos="720"/>
        </w:tabs>
        <w:spacing w:before="240"/>
        <w:ind w:left="720" w:hanging="720"/>
        <w:jc w:val="both"/>
        <w:rPr>
          <w:rFonts w:ascii="Calibri" w:hAnsi="Calibri"/>
          <w:b/>
          <w:caps/>
        </w:rPr>
      </w:pPr>
      <w:r w:rsidRPr="00282205">
        <w:rPr>
          <w:rFonts w:asciiTheme="minorHAnsi" w:hAnsiTheme="minorHAnsi"/>
          <w:b/>
        </w:rPr>
        <w:tab/>
      </w:r>
      <w:r w:rsidR="00377BD7">
        <w:rPr>
          <w:rFonts w:asciiTheme="minorHAnsi" w:hAnsiTheme="minorHAnsi"/>
          <w:b/>
        </w:rPr>
        <w:t>10</w:t>
      </w:r>
      <w:r w:rsidRPr="00282205">
        <w:rPr>
          <w:rFonts w:asciiTheme="minorHAnsi" w:hAnsiTheme="minorHAnsi"/>
          <w:b/>
        </w:rPr>
        <w:tab/>
      </w:r>
      <w:r>
        <w:rPr>
          <w:rFonts w:ascii="Calibri" w:hAnsi="Calibri"/>
          <w:b/>
          <w:caps/>
        </w:rPr>
        <w:t>Justice and Community Safety</w:t>
      </w:r>
      <w:r w:rsidRPr="009938F9">
        <w:rPr>
          <w:rFonts w:ascii="Calibri" w:hAnsi="Calibri"/>
          <w:b/>
          <w:caps/>
        </w:rPr>
        <w:t>—Standing Committee—Consideration of Statutory Appointments—Statement by Chair—Paper</w:t>
      </w:r>
    </w:p>
    <w:p w:rsidR="00946C39" w:rsidRPr="009938F9" w:rsidRDefault="00946C39" w:rsidP="00946C39">
      <w:pPr>
        <w:tabs>
          <w:tab w:val="left" w:pos="1197"/>
          <w:tab w:val="left" w:pos="1767"/>
        </w:tabs>
        <w:spacing w:before="120"/>
        <w:ind w:left="720"/>
        <w:jc w:val="both"/>
        <w:rPr>
          <w:rFonts w:ascii="Calibri" w:hAnsi="Calibri"/>
          <w:lang w:val="en-AU"/>
        </w:rPr>
      </w:pPr>
      <w:r w:rsidRPr="009938F9">
        <w:rPr>
          <w:rFonts w:ascii="Calibri" w:hAnsi="Calibri"/>
          <w:lang w:val="en-AU"/>
        </w:rPr>
        <w:t>Mr</w:t>
      </w:r>
      <w:r w:rsidR="00191974">
        <w:rPr>
          <w:rFonts w:ascii="Calibri" w:hAnsi="Calibri"/>
          <w:lang w:val="en-AU"/>
        </w:rPr>
        <w:t>s</w:t>
      </w:r>
      <w:r w:rsidRPr="009938F9">
        <w:rPr>
          <w:rFonts w:ascii="Calibri" w:hAnsi="Calibri"/>
          <w:lang w:val="en-AU"/>
        </w:rPr>
        <w:t xml:space="preserve"> </w:t>
      </w:r>
      <w:r w:rsidR="00191974">
        <w:rPr>
          <w:rFonts w:ascii="Calibri" w:hAnsi="Calibri"/>
          <w:lang w:val="en-AU"/>
        </w:rPr>
        <w:t>Jones</w:t>
      </w:r>
      <w:r w:rsidRPr="009938F9">
        <w:rPr>
          <w:rFonts w:ascii="Calibri" w:hAnsi="Calibri"/>
          <w:lang w:val="en-AU"/>
        </w:rPr>
        <w:t xml:space="preserve"> (Chair), pursuant to standing order 246A and Continuing Resolution 5A, made a statement concerning consideration of statutory appointments by the Standing Committee on </w:t>
      </w:r>
      <w:r>
        <w:rPr>
          <w:rFonts w:ascii="Calibri" w:hAnsi="Calibri"/>
          <w:lang w:val="en-AU"/>
        </w:rPr>
        <w:t>Justice and Community Safety</w:t>
      </w:r>
      <w:r w:rsidRPr="009938F9">
        <w:rPr>
          <w:rFonts w:ascii="Calibri" w:hAnsi="Calibri"/>
          <w:lang w:val="en-AU"/>
        </w:rPr>
        <w:t>.</w:t>
      </w:r>
    </w:p>
    <w:p w:rsidR="00946C39" w:rsidRPr="009938F9" w:rsidRDefault="00946C39" w:rsidP="00946C39">
      <w:pPr>
        <w:tabs>
          <w:tab w:val="left" w:pos="1197"/>
          <w:tab w:val="left" w:pos="1767"/>
        </w:tabs>
        <w:spacing w:before="120"/>
        <w:ind w:left="720"/>
        <w:jc w:val="both"/>
        <w:rPr>
          <w:rFonts w:ascii="Calibri" w:hAnsi="Calibri"/>
          <w:lang w:val="en-AU"/>
        </w:rPr>
      </w:pPr>
      <w:r w:rsidRPr="009938F9">
        <w:rPr>
          <w:rFonts w:ascii="Calibri" w:hAnsi="Calibri"/>
          <w:i/>
          <w:lang w:val="en-AU"/>
        </w:rPr>
        <w:t xml:space="preserve">Paper: </w:t>
      </w:r>
      <w:r w:rsidR="00191974">
        <w:rPr>
          <w:rFonts w:ascii="Calibri" w:hAnsi="Calibri"/>
          <w:lang w:val="en-AU"/>
        </w:rPr>
        <w:t>Mrs Jones</w:t>
      </w:r>
      <w:r w:rsidRPr="009938F9">
        <w:rPr>
          <w:rFonts w:ascii="Calibri" w:hAnsi="Calibri"/>
          <w:lang w:val="en-AU"/>
        </w:rPr>
        <w:t>, pursuant to Continuing Resolution 5A, presented the following paper:</w:t>
      </w:r>
    </w:p>
    <w:p w:rsidR="00946C39" w:rsidRPr="009938F9" w:rsidRDefault="00946C39" w:rsidP="00946C39">
      <w:pPr>
        <w:tabs>
          <w:tab w:val="left" w:pos="1197"/>
          <w:tab w:val="left" w:pos="1767"/>
        </w:tabs>
        <w:spacing w:before="120"/>
        <w:ind w:left="720"/>
        <w:jc w:val="both"/>
        <w:rPr>
          <w:rFonts w:ascii="Calibri" w:hAnsi="Calibri"/>
          <w:lang w:val="en-AU"/>
        </w:rPr>
      </w:pPr>
      <w:r>
        <w:rPr>
          <w:rFonts w:ascii="Calibri" w:hAnsi="Calibri"/>
          <w:lang w:val="en-AU"/>
        </w:rPr>
        <w:t>Justice and Community Safety</w:t>
      </w:r>
      <w:r w:rsidRPr="009938F9">
        <w:rPr>
          <w:rFonts w:ascii="Calibri" w:hAnsi="Calibri"/>
          <w:lang w:val="en-AU"/>
        </w:rPr>
        <w:t>—Standing Committee—Schedule of Statutory Appointments—9</w:t>
      </w:r>
      <w:r w:rsidRPr="009938F9">
        <w:rPr>
          <w:rFonts w:ascii="Calibri" w:hAnsi="Calibri"/>
          <w:vertAlign w:val="superscript"/>
          <w:lang w:val="en-AU"/>
        </w:rPr>
        <w:t>th</w:t>
      </w:r>
      <w:r w:rsidRPr="009938F9">
        <w:rPr>
          <w:rFonts w:ascii="Calibri" w:hAnsi="Calibri"/>
          <w:lang w:val="en-AU"/>
        </w:rPr>
        <w:t xml:space="preserve"> Assembly—Period 1 </w:t>
      </w:r>
      <w:r>
        <w:rPr>
          <w:rFonts w:ascii="Calibri" w:hAnsi="Calibri"/>
          <w:lang w:val="en-AU"/>
        </w:rPr>
        <w:t xml:space="preserve">July </w:t>
      </w:r>
      <w:r w:rsidRPr="009938F9">
        <w:rPr>
          <w:rFonts w:ascii="Calibri" w:hAnsi="Calibri"/>
          <w:lang w:val="en-AU"/>
        </w:rPr>
        <w:t xml:space="preserve">to 31 </w:t>
      </w:r>
      <w:r>
        <w:rPr>
          <w:rFonts w:ascii="Calibri" w:hAnsi="Calibri"/>
          <w:lang w:val="en-AU"/>
        </w:rPr>
        <w:t>December 2017</w:t>
      </w:r>
      <w:r w:rsidRPr="009938F9">
        <w:rPr>
          <w:rFonts w:ascii="Calibri" w:hAnsi="Calibri"/>
          <w:lang w:val="en-AU"/>
        </w:rPr>
        <w:t>.</w:t>
      </w:r>
    </w:p>
    <w:p w:rsidR="00EC59CB" w:rsidRPr="00DB2F06" w:rsidRDefault="00EC59CB">
      <w:pPr>
        <w:pStyle w:val="DPSEntryHeading"/>
      </w:pPr>
      <w:r w:rsidRPr="00DB2F06">
        <w:tab/>
      </w:r>
      <w:r>
        <w:t>11</w:t>
      </w:r>
      <w:r w:rsidRPr="00DB2F06">
        <w:tab/>
      </w:r>
      <w:r>
        <w:t>Administration and Procedure—Standing Committee</w:t>
      </w:r>
      <w:r w:rsidRPr="00DB2F06">
        <w:t>—MEMBERSHIP</w:t>
      </w:r>
    </w:p>
    <w:p w:rsidR="00EC59CB" w:rsidRPr="00DB2F06" w:rsidRDefault="00EF5EE4">
      <w:pPr>
        <w:pStyle w:val="DPSEntryDetail"/>
      </w:pPr>
      <w:r>
        <w:t>Mr Gentleman (Manager of Government Business)</w:t>
      </w:r>
      <w:r w:rsidR="00DC5D79">
        <w:t>, pursuant to standing order 223,</w:t>
      </w:r>
      <w:r>
        <w:t xml:space="preserve"> moved—That </w:t>
      </w:r>
      <w:r w:rsidR="00E663EE">
        <w:t>Ms</w:t>
      </w:r>
      <w:r w:rsidRPr="00EC59CB">
        <w:t xml:space="preserve"> Cheyne be discharged from the Standing Committee on Administration and Procedure and </w:t>
      </w:r>
      <w:r w:rsidR="00E663EE">
        <w:t>Ms</w:t>
      </w:r>
      <w:r w:rsidRPr="00EC59CB">
        <w:t xml:space="preserve"> Orr be appointed in her place for the meeting to be held on 8 March 2018</w:t>
      </w:r>
      <w:r w:rsidR="00EC59CB" w:rsidRPr="00DB2F06">
        <w:t>.</w:t>
      </w:r>
    </w:p>
    <w:p w:rsidR="00EC59CB" w:rsidRPr="00DB2F06" w:rsidRDefault="00EC59CB">
      <w:pPr>
        <w:pStyle w:val="DPSEntryDetail"/>
      </w:pPr>
      <w:r w:rsidRPr="00DB2F06">
        <w:t>Question—put and passed.</w:t>
      </w:r>
    </w:p>
    <w:p w:rsidR="00946C39" w:rsidRPr="008665E8" w:rsidRDefault="00946C39" w:rsidP="00946C39">
      <w:pPr>
        <w:pStyle w:val="DPSEntryHeading"/>
      </w:pPr>
      <w:r w:rsidRPr="008665E8">
        <w:tab/>
      </w:r>
      <w:r w:rsidRPr="00282205">
        <w:t>1</w:t>
      </w:r>
      <w:r w:rsidR="00EC59CB">
        <w:t>2</w:t>
      </w:r>
      <w:r w:rsidRPr="008665E8">
        <w:tab/>
      </w:r>
      <w:r>
        <w:t>Building and Construction Legislation Amendment Bill 2017</w:t>
      </w:r>
    </w:p>
    <w:p w:rsidR="00946C39" w:rsidRPr="008665E8" w:rsidRDefault="00946C39" w:rsidP="00946C39">
      <w:pPr>
        <w:pStyle w:val="DPSEntryDetail"/>
      </w:pPr>
      <w:r w:rsidRPr="008665E8">
        <w:t>The order of the day having been read for the resumption of the debate on the question—That this Bill be agreed to in principle—</w:t>
      </w:r>
    </w:p>
    <w:p w:rsidR="00946C39" w:rsidRPr="008665E8" w:rsidRDefault="00946C39" w:rsidP="00946C39">
      <w:pPr>
        <w:pStyle w:val="DPSEntryDetail"/>
        <w:rPr>
          <w:iCs/>
        </w:rPr>
      </w:pPr>
      <w:r w:rsidRPr="008665E8">
        <w:rPr>
          <w:iCs/>
        </w:rPr>
        <w:t>Debate resumed.</w:t>
      </w:r>
    </w:p>
    <w:p w:rsidR="00946C39" w:rsidRPr="008665E8" w:rsidRDefault="00946C39" w:rsidP="00946C39">
      <w:pPr>
        <w:pStyle w:val="DPSEntryDetail"/>
        <w:rPr>
          <w:iCs/>
        </w:rPr>
      </w:pPr>
      <w:r w:rsidRPr="008665E8">
        <w:rPr>
          <w:iCs/>
        </w:rPr>
        <w:t>Question—That this Bill be agreed to in principle—put and passed.</w:t>
      </w:r>
    </w:p>
    <w:p w:rsidR="00946C39" w:rsidRPr="008665E8" w:rsidRDefault="00946C39" w:rsidP="00946C39">
      <w:pPr>
        <w:pStyle w:val="DPSEntryDetail"/>
        <w:rPr>
          <w:iCs/>
        </w:rPr>
      </w:pPr>
      <w:r w:rsidRPr="008665E8">
        <w:rPr>
          <w:iCs/>
        </w:rPr>
        <w:t>Leave granted to dispense with the detail stage.</w:t>
      </w:r>
    </w:p>
    <w:p w:rsidR="00946C39" w:rsidRPr="008665E8" w:rsidRDefault="00946C39" w:rsidP="00946C39">
      <w:pPr>
        <w:pStyle w:val="DPSEntryDetail"/>
      </w:pPr>
      <w:r w:rsidRPr="008665E8">
        <w:t>Question—That this Bill be agreed to—put and passed.</w:t>
      </w:r>
    </w:p>
    <w:p w:rsidR="00946C39" w:rsidRPr="008665E8" w:rsidRDefault="00946C39" w:rsidP="00946C39">
      <w:pPr>
        <w:pStyle w:val="DPSEntryHeading"/>
      </w:pPr>
      <w:r w:rsidRPr="008665E8">
        <w:lastRenderedPageBreak/>
        <w:tab/>
      </w:r>
      <w:r w:rsidRPr="00282205">
        <w:t>1</w:t>
      </w:r>
      <w:r w:rsidR="00EC59CB">
        <w:t>3</w:t>
      </w:r>
      <w:r w:rsidRPr="008665E8">
        <w:tab/>
      </w:r>
      <w:r>
        <w:t>Crimes (Fortification Removal) Amendment Bill 2017</w:t>
      </w:r>
    </w:p>
    <w:p w:rsidR="00946C39" w:rsidRPr="008665E8" w:rsidRDefault="00946C39" w:rsidP="00946C39">
      <w:pPr>
        <w:pStyle w:val="DPSEntryDetail"/>
      </w:pPr>
      <w:r w:rsidRPr="008665E8">
        <w:t>The order of the day having been read for the resumption of the debate on the question—That this Bill be agreed to in principle—</w:t>
      </w:r>
    </w:p>
    <w:p w:rsidR="00946C39" w:rsidRDefault="00946C39" w:rsidP="005E4407">
      <w:pPr>
        <w:pStyle w:val="DPSEntryDetail"/>
        <w:rPr>
          <w:iCs/>
        </w:rPr>
      </w:pPr>
      <w:r w:rsidRPr="008665E8">
        <w:rPr>
          <w:iCs/>
        </w:rPr>
        <w:t>Debate resumed.</w:t>
      </w:r>
    </w:p>
    <w:p w:rsidR="00946C39" w:rsidRPr="000E12F0" w:rsidRDefault="00946C39" w:rsidP="005E4407">
      <w:pPr>
        <w:pStyle w:val="DPSEntryDetail"/>
        <w:rPr>
          <w:iCs/>
        </w:rPr>
      </w:pPr>
      <w:r>
        <w:rPr>
          <w:i/>
          <w:iCs/>
        </w:rPr>
        <w:t xml:space="preserve">Paper: </w:t>
      </w:r>
      <w:r>
        <w:rPr>
          <w:iCs/>
        </w:rPr>
        <w:t>Mr Ramsay (Attorney-General) presented a revised explanatory statement to the Bill.</w:t>
      </w:r>
    </w:p>
    <w:p w:rsidR="00946C39" w:rsidRPr="008665E8" w:rsidRDefault="00946C39" w:rsidP="005E4407">
      <w:pPr>
        <w:pStyle w:val="DPSEntryDetail"/>
        <w:rPr>
          <w:iCs/>
        </w:rPr>
      </w:pPr>
      <w:r w:rsidRPr="008665E8">
        <w:rPr>
          <w:iCs/>
        </w:rPr>
        <w:t>Question—That this Bill be agreed to in principle—put and passed.</w:t>
      </w:r>
    </w:p>
    <w:p w:rsidR="00946C39" w:rsidRPr="008665E8" w:rsidRDefault="00946C39" w:rsidP="005E4407">
      <w:pPr>
        <w:pStyle w:val="DPSEntryDetail"/>
        <w:rPr>
          <w:iCs/>
        </w:rPr>
      </w:pPr>
      <w:r w:rsidRPr="008665E8">
        <w:rPr>
          <w:iCs/>
        </w:rPr>
        <w:t>Leave granted to dispense with the detail stage.</w:t>
      </w:r>
    </w:p>
    <w:p w:rsidR="00946C39" w:rsidRPr="008665E8" w:rsidRDefault="00946C39" w:rsidP="005E4407">
      <w:pPr>
        <w:pStyle w:val="DPSEntryDetail"/>
      </w:pPr>
      <w:r w:rsidRPr="008665E8">
        <w:t>Question—That this Bill be agreed to—put and passed.</w:t>
      </w:r>
    </w:p>
    <w:p w:rsidR="00946C39" w:rsidRPr="00562244" w:rsidRDefault="00946C39" w:rsidP="00946C39">
      <w:pPr>
        <w:pStyle w:val="DPSEntryHeading"/>
      </w:pPr>
      <w:r w:rsidRPr="00562244">
        <w:tab/>
      </w:r>
      <w:r w:rsidRPr="00282205">
        <w:t>1</w:t>
      </w:r>
      <w:r w:rsidR="00690A32">
        <w:t>4</w:t>
      </w:r>
      <w:r w:rsidRPr="00562244">
        <w:tab/>
      </w:r>
      <w:r>
        <w:t>Crimes Legislation Amendment Bill 2017 (No 2)</w:t>
      </w:r>
    </w:p>
    <w:p w:rsidR="00946C39" w:rsidRPr="00562244" w:rsidRDefault="00946C39" w:rsidP="00946C39">
      <w:pPr>
        <w:pStyle w:val="DPSEntryDetail"/>
      </w:pPr>
      <w:r w:rsidRPr="00562244">
        <w:t>The order of the day having been read for the resumption of the debate on the question—That this Bill be agreed to in principle—</w:t>
      </w:r>
    </w:p>
    <w:p w:rsidR="00946C39" w:rsidRDefault="00946C39" w:rsidP="005E4407">
      <w:pPr>
        <w:pStyle w:val="DPSEntryDetail"/>
        <w:spacing w:before="100"/>
        <w:rPr>
          <w:iCs/>
        </w:rPr>
      </w:pPr>
      <w:r w:rsidRPr="00562244">
        <w:rPr>
          <w:iCs/>
        </w:rPr>
        <w:t>Debate resumed.</w:t>
      </w:r>
    </w:p>
    <w:p w:rsidR="00A07581" w:rsidRDefault="00A07581" w:rsidP="005E4407">
      <w:pPr>
        <w:pStyle w:val="DPSEntryDetail"/>
        <w:spacing w:before="100"/>
      </w:pPr>
      <w:r>
        <w:t>Debate interrupted in accordance with standing order 74 and the resumption of the debate made an order of the day for a later hour this day.</w:t>
      </w:r>
    </w:p>
    <w:p w:rsidR="004A3634" w:rsidRPr="00B17B2A" w:rsidRDefault="004A3634" w:rsidP="004A3634">
      <w:pPr>
        <w:pStyle w:val="DPSEntryHeading"/>
      </w:pPr>
      <w:r w:rsidRPr="00B17B2A">
        <w:tab/>
      </w:r>
      <w:r>
        <w:t>15</w:t>
      </w:r>
      <w:r w:rsidRPr="00B17B2A">
        <w:tab/>
        <w:t>MINISTERIAL ARRANGEMENTS</w:t>
      </w:r>
    </w:p>
    <w:p w:rsidR="004A3634" w:rsidRPr="00B17B2A" w:rsidRDefault="004A3634" w:rsidP="004A3634">
      <w:pPr>
        <w:pStyle w:val="DPSEntryDetail"/>
      </w:pPr>
      <w:r>
        <w:t>Mr Barr (Chief Minister)</w:t>
      </w:r>
      <w:r w:rsidRPr="00B17B2A">
        <w:t xml:space="preserve"> informed the Assembly that, due to the absence of Minister</w:t>
      </w:r>
      <w:r>
        <w:t> Fitzharris</w:t>
      </w:r>
      <w:r w:rsidRPr="00B17B2A">
        <w:t xml:space="preserve">, questions without notice normally directed to </w:t>
      </w:r>
      <w:r>
        <w:t xml:space="preserve">the </w:t>
      </w:r>
      <w:r w:rsidRPr="00B17B2A">
        <w:t xml:space="preserve">Minister </w:t>
      </w:r>
      <w:r>
        <w:t>for Health,</w:t>
      </w:r>
      <w:r w:rsidRPr="00B17B2A">
        <w:t xml:space="preserve"> could be directed to </w:t>
      </w:r>
      <w:r>
        <w:t>Minister Rattenbury, and questions relating to Minister Fitzharris</w:t>
      </w:r>
      <w:r w:rsidR="00E24EFB">
        <w:t>’</w:t>
      </w:r>
      <w:r>
        <w:t xml:space="preserve"> other portfolios could be directed to the Chief Minister</w:t>
      </w:r>
      <w:r w:rsidRPr="00B17B2A">
        <w:t>.</w:t>
      </w:r>
    </w:p>
    <w:p w:rsidR="00946C39" w:rsidRPr="00433C9B" w:rsidRDefault="00946C39" w:rsidP="00946C39">
      <w:pPr>
        <w:pStyle w:val="DPSEntryHeading"/>
      </w:pPr>
      <w:r w:rsidRPr="00433C9B">
        <w:tab/>
      </w:r>
      <w:r w:rsidRPr="00282205">
        <w:t>1</w:t>
      </w:r>
      <w:r w:rsidR="004A3634">
        <w:t>6</w:t>
      </w:r>
      <w:r w:rsidRPr="00433C9B">
        <w:tab/>
        <w:t>QUESTIONS</w:t>
      </w:r>
    </w:p>
    <w:p w:rsidR="00946C39" w:rsidRPr="00433C9B" w:rsidRDefault="00946C39" w:rsidP="00946C39">
      <w:pPr>
        <w:pStyle w:val="DPSEntryDetail"/>
      </w:pPr>
      <w:r w:rsidRPr="00433C9B">
        <w:t>Questions without notice were asked.</w:t>
      </w:r>
    </w:p>
    <w:p w:rsidR="00FB4299" w:rsidRPr="001B7315" w:rsidRDefault="00FB4299" w:rsidP="00FB4299">
      <w:pPr>
        <w:pStyle w:val="DPSEntryHeading"/>
      </w:pPr>
      <w:r w:rsidRPr="00AC2131">
        <w:tab/>
      </w:r>
      <w:r>
        <w:t>17</w:t>
      </w:r>
      <w:r w:rsidRPr="00AC2131">
        <w:tab/>
      </w:r>
      <w:r>
        <w:t>PRESENTATION OF PAPERS</w:t>
      </w:r>
    </w:p>
    <w:p w:rsidR="00FB4299" w:rsidRPr="001B7315" w:rsidRDefault="00FB4299" w:rsidP="00FB4299">
      <w:pPr>
        <w:pStyle w:val="DPSEntryDetail"/>
      </w:pPr>
      <w:r>
        <w:t>Mr Barr</w:t>
      </w:r>
      <w:r w:rsidRPr="001B7315">
        <w:t xml:space="preserve"> (</w:t>
      </w:r>
      <w:r>
        <w:t>Treasurer</w:t>
      </w:r>
      <w:r w:rsidRPr="001B7315">
        <w:t>) presented the following paper</w:t>
      </w:r>
      <w:r>
        <w:t>s</w:t>
      </w:r>
      <w:r w:rsidRPr="001B7315">
        <w:t>:</w:t>
      </w:r>
    </w:p>
    <w:p w:rsidR="00FB4299" w:rsidRDefault="00FB4299" w:rsidP="00A04489">
      <w:pPr>
        <w:pStyle w:val="DPSEntryDetail"/>
        <w:spacing w:before="100"/>
      </w:pPr>
      <w:r w:rsidRPr="008E0581">
        <w:t>Estimates 2017-2018—Select Committee—Report—</w:t>
      </w:r>
      <w:r w:rsidRPr="008E0581">
        <w:rPr>
          <w:i/>
        </w:rPr>
        <w:t xml:space="preserve">Appropriation Bill 2017-2018 and Appropriation </w:t>
      </w:r>
      <w:r w:rsidRPr="008E0581">
        <w:rPr>
          <w:i/>
        </w:rPr>
        <w:lastRenderedPageBreak/>
        <w:t xml:space="preserve">(Office of the Legislative Assembly) </w:t>
      </w:r>
      <w:r>
        <w:rPr>
          <w:i/>
        </w:rPr>
        <w:t xml:space="preserve">Bill </w:t>
      </w:r>
      <w:r w:rsidRPr="008E0581">
        <w:rPr>
          <w:i/>
        </w:rPr>
        <w:t>2017-2018</w:t>
      </w:r>
      <w:r w:rsidRPr="008E0581">
        <w:t>—Response to Recommendati</w:t>
      </w:r>
      <w:r>
        <w:t>on 54</w:t>
      </w:r>
      <w:r w:rsidRPr="008E0581">
        <w:t>—</w:t>
      </w:r>
      <w:r>
        <w:t>Icon Water Limited—</w:t>
      </w:r>
    </w:p>
    <w:p w:rsidR="00FB4299" w:rsidRDefault="00FB4299" w:rsidP="00A04489">
      <w:pPr>
        <w:pStyle w:val="DPSEntryDetailIndentLev1"/>
      </w:pPr>
      <w:r>
        <w:t>Corporate and Customer Services Contracts—Summary.</w:t>
      </w:r>
    </w:p>
    <w:p w:rsidR="00FB4299" w:rsidRDefault="00FB4299" w:rsidP="00A04489">
      <w:pPr>
        <w:pStyle w:val="DPSEntryDetailIndentLev1"/>
      </w:pPr>
      <w:r>
        <w:t>Customer Services and Community Support Agreement, dat</w:t>
      </w:r>
      <w:r w:rsidR="00A61E50">
        <w:t>ed 27 June 2012</w:t>
      </w:r>
      <w:r>
        <w:t>.</w:t>
      </w:r>
    </w:p>
    <w:p w:rsidR="00FB4299" w:rsidRDefault="00FB4299" w:rsidP="00A04489">
      <w:pPr>
        <w:pStyle w:val="DPSEntryDetailIndentLev1"/>
      </w:pPr>
      <w:r>
        <w:t>Corporate Services Agreement, dated 27 June 2012.</w:t>
      </w:r>
    </w:p>
    <w:p w:rsidR="00946C39" w:rsidRPr="001B7315" w:rsidRDefault="00946C39" w:rsidP="00946C39">
      <w:pPr>
        <w:pStyle w:val="DPSEntryHeading"/>
      </w:pPr>
      <w:r w:rsidRPr="00AC2131">
        <w:tab/>
      </w:r>
      <w:r w:rsidR="00FB4299">
        <w:t>18</w:t>
      </w:r>
      <w:r w:rsidRPr="00AC2131">
        <w:tab/>
      </w:r>
      <w:r>
        <w:t>Financial Management Act—2017-18 Capital Works Program—Progress report—Paper and statement by Minister</w:t>
      </w:r>
    </w:p>
    <w:p w:rsidR="00946C39" w:rsidRPr="001B7315" w:rsidRDefault="00946C39" w:rsidP="00946C39">
      <w:pPr>
        <w:pStyle w:val="DPSEntryDetail"/>
      </w:pPr>
      <w:r>
        <w:t>Mr Barr</w:t>
      </w:r>
      <w:r w:rsidRPr="001B7315">
        <w:t xml:space="preserve"> (</w:t>
      </w:r>
      <w:r>
        <w:t>Treasurer</w:t>
      </w:r>
      <w:r w:rsidRPr="001B7315">
        <w:t>) presented the following paper:</w:t>
      </w:r>
    </w:p>
    <w:p w:rsidR="00946C39" w:rsidRPr="00CE4EAA" w:rsidRDefault="00946C39" w:rsidP="005E4407">
      <w:pPr>
        <w:pStyle w:val="DPSEntryDetail"/>
        <w:keepNext/>
        <w:rPr>
          <w:rFonts w:asciiTheme="minorHAnsi" w:hAnsiTheme="minorHAnsi"/>
        </w:rPr>
      </w:pPr>
      <w:r w:rsidRPr="00023630">
        <w:rPr>
          <w:rFonts w:asciiTheme="minorHAnsi" w:hAnsiTheme="minorHAnsi"/>
        </w:rPr>
        <w:t>Financial Management Act, purs</w:t>
      </w:r>
      <w:r>
        <w:rPr>
          <w:rFonts w:asciiTheme="minorHAnsi" w:hAnsiTheme="minorHAnsi"/>
        </w:rPr>
        <w:t>uant to subsection 30F(3)—2017-</w:t>
      </w:r>
      <w:r w:rsidRPr="00023630">
        <w:rPr>
          <w:rFonts w:asciiTheme="minorHAnsi" w:hAnsiTheme="minorHAnsi"/>
        </w:rPr>
        <w:t>1</w:t>
      </w:r>
      <w:r>
        <w:rPr>
          <w:rFonts w:asciiTheme="minorHAnsi" w:hAnsiTheme="minorHAnsi"/>
        </w:rPr>
        <w:t>8</w:t>
      </w:r>
      <w:r w:rsidRPr="00023630">
        <w:rPr>
          <w:rFonts w:asciiTheme="minorHAnsi" w:hAnsiTheme="minorHAnsi"/>
        </w:rPr>
        <w:t xml:space="preserve"> Capital Works Program</w:t>
      </w:r>
      <w:r>
        <w:rPr>
          <w:rFonts w:asciiTheme="minorHAnsi" w:hAnsiTheme="minorHAnsi"/>
        </w:rPr>
        <w:t>—Progress report—</w:t>
      </w:r>
      <w:r w:rsidRPr="001A5B7A">
        <w:rPr>
          <w:rFonts w:asciiTheme="minorHAnsi" w:hAnsiTheme="minorHAnsi"/>
        </w:rPr>
        <w:t>Year-to-date 31 December 2017</w:t>
      </w:r>
      <w:r>
        <w:rPr>
          <w:rFonts w:asciiTheme="minorHAnsi" w:hAnsiTheme="minorHAnsi"/>
        </w:rPr>
        <w:t>—</w:t>
      </w:r>
    </w:p>
    <w:p w:rsidR="00946C39" w:rsidRDefault="00946C39" w:rsidP="00946C39">
      <w:pPr>
        <w:pStyle w:val="DPSEntryDetail"/>
      </w:pPr>
      <w:r>
        <w:t>and, by leave, made a statement in relation to the paper.</w:t>
      </w:r>
    </w:p>
    <w:p w:rsidR="00D85465" w:rsidRPr="00DB2F06" w:rsidRDefault="00D85465" w:rsidP="00D85465">
      <w:pPr>
        <w:pStyle w:val="DPSEntryHeading"/>
      </w:pPr>
      <w:r w:rsidRPr="00DB2F06">
        <w:tab/>
      </w:r>
      <w:r>
        <w:t>19</w:t>
      </w:r>
      <w:r w:rsidRPr="00DB2F06">
        <w:tab/>
      </w:r>
      <w:r>
        <w:t>Administration and Procedure—Standing Committee</w:t>
      </w:r>
      <w:r w:rsidRPr="00DB2F06">
        <w:t>—MEMBERSHIP</w:t>
      </w:r>
    </w:p>
    <w:p w:rsidR="00D85465" w:rsidRPr="00DB2F06" w:rsidRDefault="00D85465" w:rsidP="00D85465">
      <w:pPr>
        <w:pStyle w:val="DPSEntryDetail"/>
      </w:pPr>
      <w:r>
        <w:t>Mr Wall, pursuant to standing order 223, moved—That Mr Wall</w:t>
      </w:r>
      <w:r w:rsidRPr="00EC59CB">
        <w:t xml:space="preserve"> be discharged from the Standing Committee on Administration and Procedure </w:t>
      </w:r>
      <w:r w:rsidR="00C675E4">
        <w:t xml:space="preserve">from 2 to 12 March 2018 </w:t>
      </w:r>
      <w:r w:rsidRPr="00EC59CB">
        <w:t xml:space="preserve">and </w:t>
      </w:r>
      <w:r>
        <w:t>Mrs Dunne</w:t>
      </w:r>
      <w:r w:rsidRPr="00EC59CB">
        <w:t xml:space="preserve"> be appointed in h</w:t>
      </w:r>
      <w:r>
        <w:t>is</w:t>
      </w:r>
      <w:r w:rsidRPr="00EC59CB">
        <w:t xml:space="preserve"> place</w:t>
      </w:r>
      <w:r w:rsidRPr="00DB2F06">
        <w:t>.</w:t>
      </w:r>
    </w:p>
    <w:p w:rsidR="00D85465" w:rsidRPr="00DB2F06" w:rsidRDefault="00D85465" w:rsidP="00D85465">
      <w:pPr>
        <w:pStyle w:val="DPSEntryDetail"/>
      </w:pPr>
      <w:r w:rsidRPr="00DB2F06">
        <w:t>Question—put and passed.</w:t>
      </w:r>
    </w:p>
    <w:p w:rsidR="00FB4299" w:rsidRPr="00AC2131" w:rsidRDefault="00FB4299" w:rsidP="00FB4299">
      <w:pPr>
        <w:pStyle w:val="DPSEntryHeading"/>
      </w:pPr>
      <w:r w:rsidRPr="00AC2131">
        <w:tab/>
      </w:r>
      <w:r w:rsidR="00C675E4">
        <w:t>20</w:t>
      </w:r>
      <w:r w:rsidRPr="00AC2131">
        <w:tab/>
      </w:r>
      <w:r>
        <w:t>Financial Management Act—Statement of Intent 2017-18—Suburban Land Agency</w:t>
      </w:r>
      <w:r w:rsidRPr="00AC2131">
        <w:t>—PAPER AND STATEMENT BY MINISTER</w:t>
      </w:r>
    </w:p>
    <w:p w:rsidR="00FB4299" w:rsidRPr="00AC2131" w:rsidRDefault="00FB4299" w:rsidP="00FB4299">
      <w:pPr>
        <w:pStyle w:val="DPSEntryDetail"/>
      </w:pPr>
      <w:r>
        <w:t>Mr Barr (Treasurer)</w:t>
      </w:r>
      <w:r w:rsidRPr="00AC2131">
        <w:t xml:space="preserve"> presented the following paper:</w:t>
      </w:r>
    </w:p>
    <w:p w:rsidR="00FB4299" w:rsidRPr="00AC2131" w:rsidRDefault="00FB4299" w:rsidP="00FB4299">
      <w:pPr>
        <w:pStyle w:val="DPSEntryDetail"/>
      </w:pPr>
      <w:r>
        <w:t>Financial Management Act, pursuant to subsection 62(2)—Statement of Intent 2017</w:t>
      </w:r>
      <w:r>
        <w:noBreakHyphen/>
        <w:t>18</w:t>
      </w:r>
      <w:r w:rsidRPr="00AC2131">
        <w:t>—</w:t>
      </w:r>
      <w:r>
        <w:t>Suburban Land Agency, dated 3 and 15 January, and 13 February 2018—</w:t>
      </w:r>
    </w:p>
    <w:p w:rsidR="00FB4299" w:rsidRPr="00AC2131" w:rsidRDefault="00FB4299" w:rsidP="00FB4299">
      <w:pPr>
        <w:pStyle w:val="DPSEntryDetail"/>
      </w:pPr>
      <w:r w:rsidRPr="00AC2131">
        <w:t>and, by leave, made a statement in relation to the paper.</w:t>
      </w:r>
    </w:p>
    <w:p w:rsidR="00FB4299" w:rsidRPr="00AC2131" w:rsidRDefault="00FB4299" w:rsidP="00FB4299">
      <w:pPr>
        <w:pStyle w:val="DPSEntryHeading"/>
      </w:pPr>
      <w:r w:rsidRPr="00AC2131">
        <w:tab/>
      </w:r>
      <w:r w:rsidR="00C675E4">
        <w:t>21</w:t>
      </w:r>
      <w:r w:rsidRPr="00AC2131">
        <w:tab/>
      </w:r>
      <w:r>
        <w:t>Financial Management Act—Statement of Intent 2017-18—City Renewal Authority</w:t>
      </w:r>
      <w:r w:rsidRPr="00AC2131">
        <w:t>—PAPER AND STATEMENT BY MINISTER</w:t>
      </w:r>
      <w:r w:rsidR="00595C3D">
        <w:t>—Statement by Member</w:t>
      </w:r>
    </w:p>
    <w:p w:rsidR="00FB4299" w:rsidRPr="00AC2131" w:rsidRDefault="00FB4299" w:rsidP="00FB4299">
      <w:pPr>
        <w:pStyle w:val="DPSEntryDetail"/>
      </w:pPr>
      <w:r>
        <w:t>Mr Barr (Treasurer)</w:t>
      </w:r>
      <w:r w:rsidRPr="00AC2131">
        <w:t xml:space="preserve"> presented the following paper:</w:t>
      </w:r>
    </w:p>
    <w:p w:rsidR="00FB4299" w:rsidRPr="00AC2131" w:rsidRDefault="00FB4299" w:rsidP="00FB4299">
      <w:pPr>
        <w:pStyle w:val="DPSEntryDetail"/>
      </w:pPr>
      <w:r>
        <w:t>Financial Management Act, pursuant to subsection 62(2)—Statement of Intent 2017</w:t>
      </w:r>
      <w:r>
        <w:noBreakHyphen/>
        <w:t>18</w:t>
      </w:r>
      <w:r w:rsidRPr="00AC2131">
        <w:t>—</w:t>
      </w:r>
      <w:r>
        <w:t>City Renewal Authority, dated 12 January and 12 February 2018—</w:t>
      </w:r>
    </w:p>
    <w:p w:rsidR="00FB4299" w:rsidRDefault="00FB4299" w:rsidP="00FB4299">
      <w:pPr>
        <w:pStyle w:val="DPSEntryDetail"/>
      </w:pPr>
      <w:r w:rsidRPr="00AC2131">
        <w:lastRenderedPageBreak/>
        <w:t>and, by leave, made a statement in relation to the paper.</w:t>
      </w:r>
    </w:p>
    <w:p w:rsidR="00C675E4" w:rsidRPr="00AC2131" w:rsidRDefault="00C675E4" w:rsidP="00FB4299">
      <w:pPr>
        <w:pStyle w:val="DPSEntryDetail"/>
      </w:pPr>
      <w:r>
        <w:t>Ms Le Couteur, by leave, also made a statement in relation to the paper.</w:t>
      </w:r>
    </w:p>
    <w:p w:rsidR="00C675E4" w:rsidRPr="00B27C3F" w:rsidRDefault="00C675E4" w:rsidP="00C675E4">
      <w:pPr>
        <w:pStyle w:val="DPSEntryHeading"/>
      </w:pPr>
      <w:r w:rsidRPr="00B27C3F">
        <w:tab/>
      </w:r>
      <w:r>
        <w:t>22</w:t>
      </w:r>
      <w:r w:rsidRPr="00B27C3F">
        <w:tab/>
        <w:t>PRESENTATION OF PAPERS</w:t>
      </w:r>
    </w:p>
    <w:p w:rsidR="00C675E4" w:rsidRPr="00B27C3F" w:rsidRDefault="00C675E4" w:rsidP="00C675E4">
      <w:pPr>
        <w:pStyle w:val="DPSEntryDetail"/>
      </w:pPr>
      <w:r>
        <w:t>Mr Gentleman</w:t>
      </w:r>
      <w:r w:rsidRPr="00B27C3F">
        <w:t xml:space="preserve"> (Manager of Government Business) presented the following papers:</w:t>
      </w:r>
    </w:p>
    <w:p w:rsidR="00C675E4" w:rsidRPr="00B27C3F" w:rsidRDefault="00C675E4" w:rsidP="00C675E4">
      <w:pPr>
        <w:pStyle w:val="DPSEntryDetail"/>
        <w:rPr>
          <w:b/>
          <w:bCs/>
        </w:rPr>
      </w:pPr>
      <w:r w:rsidRPr="00B27C3F">
        <w:rPr>
          <w:b/>
          <w:bCs/>
        </w:rPr>
        <w:t>Subordinate legislation (including explanatory statements unless otherwise stated)</w:t>
      </w:r>
    </w:p>
    <w:p w:rsidR="00C675E4" w:rsidRPr="00B27C3F" w:rsidRDefault="00C675E4" w:rsidP="00C675E4">
      <w:pPr>
        <w:pStyle w:val="DPSEntryDetail"/>
      </w:pPr>
      <w:r w:rsidRPr="00B27C3F">
        <w:t>Legislation Act, pursuant to section 64—</w:t>
      </w:r>
    </w:p>
    <w:p w:rsidR="00C675E4" w:rsidRPr="00707214" w:rsidRDefault="00C675E4" w:rsidP="00C675E4">
      <w:pPr>
        <w:pStyle w:val="DPSEntryDetailIndentLev1"/>
      </w:pPr>
      <w:r w:rsidRPr="00707214">
        <w:t>Public Place Names Act—Public Place Names (Gungahlin District) Determination 2018—Disallowable Instrument DI2018-8 (LR, 8 February 2018).</w:t>
      </w:r>
    </w:p>
    <w:p w:rsidR="00C675E4" w:rsidRPr="00707214" w:rsidRDefault="00C675E4" w:rsidP="00C675E4">
      <w:pPr>
        <w:pStyle w:val="DPSEntryDetailIndentLev1"/>
      </w:pPr>
      <w:r w:rsidRPr="00707214">
        <w:t>Road Transport (General) Act—</w:t>
      </w:r>
    </w:p>
    <w:p w:rsidR="00C675E4" w:rsidRPr="00707214" w:rsidRDefault="00C675E4" w:rsidP="00C675E4">
      <w:pPr>
        <w:pStyle w:val="DPSEntryDetailIndentLev2"/>
      </w:pPr>
      <w:r w:rsidRPr="00707214">
        <w:t>Road Transport (General) Application of Road Transport Legislation Declaration 2018 (No 1)—Disallowable Instrument DI2018-9 (LR, 5 February 2018).</w:t>
      </w:r>
    </w:p>
    <w:p w:rsidR="00C675E4" w:rsidRPr="00707214" w:rsidRDefault="00C675E4" w:rsidP="00C675E4">
      <w:pPr>
        <w:pStyle w:val="DPSEntryDetailIndentLev2"/>
      </w:pPr>
      <w:r w:rsidRPr="00707214">
        <w:t>Road Transport (General) Application of Road Transport Legislation Declaration 2018 (No 2)—Disallowable Instrument DI2018-10 (LR, 12 February 2018).</w:t>
      </w:r>
    </w:p>
    <w:p w:rsidR="007E1C88" w:rsidRPr="001276BD" w:rsidRDefault="007E1C88" w:rsidP="007E1C88">
      <w:pPr>
        <w:pStyle w:val="DPSEntryHeading"/>
        <w:rPr>
          <w:caps w:val="0"/>
        </w:rPr>
      </w:pPr>
      <w:r w:rsidRPr="001276BD">
        <w:tab/>
      </w:r>
      <w:r w:rsidR="00D85465">
        <w:t>23</w:t>
      </w:r>
      <w:r w:rsidRPr="001276BD">
        <w:tab/>
      </w:r>
      <w:r>
        <w:t>Environment and Transport and City Services—Standing Committee</w:t>
      </w:r>
      <w:r w:rsidRPr="001276BD">
        <w:rPr>
          <w:caps w:val="0"/>
        </w:rPr>
        <w:t xml:space="preserve">—REPORT </w:t>
      </w:r>
      <w:r>
        <w:rPr>
          <w:caps w:val="0"/>
        </w:rPr>
        <w:t>3</w:t>
      </w:r>
      <w:r w:rsidRPr="001276BD">
        <w:rPr>
          <w:caps w:val="0"/>
        </w:rPr>
        <w:t>—</w:t>
      </w:r>
      <w:r>
        <w:t>Draft Lower Cotter Catchment Reserve Management Plan 2017</w:t>
      </w:r>
      <w:r w:rsidRPr="001276BD">
        <w:rPr>
          <w:caps w:val="0"/>
        </w:rPr>
        <w:t>—GOVERNMENT RESPONSE</w:t>
      </w:r>
      <w:r w:rsidR="00DD47D8">
        <w:rPr>
          <w:caps w:val="0"/>
        </w:rPr>
        <w:t xml:space="preserve"> AND PAPER</w:t>
      </w:r>
      <w:r w:rsidRPr="001276BD">
        <w:rPr>
          <w:caps w:val="0"/>
        </w:rPr>
        <w:t>—PAPER</w:t>
      </w:r>
      <w:r w:rsidR="005A4AB6">
        <w:rPr>
          <w:caps w:val="0"/>
        </w:rPr>
        <w:t>S</w:t>
      </w:r>
      <w:r w:rsidRPr="001276BD">
        <w:rPr>
          <w:caps w:val="0"/>
        </w:rPr>
        <w:t xml:space="preserve"> NOTED</w:t>
      </w:r>
    </w:p>
    <w:p w:rsidR="007E1C88" w:rsidRPr="001276BD" w:rsidRDefault="007E1C88" w:rsidP="007E1C88">
      <w:pPr>
        <w:pStyle w:val="DPSEntryDetail"/>
      </w:pPr>
      <w:r>
        <w:t>Mr Gentleman (Minister for the Environment and Heritage)</w:t>
      </w:r>
      <w:r w:rsidRPr="001276BD">
        <w:t xml:space="preserve"> presented the following paper</w:t>
      </w:r>
      <w:r w:rsidR="00DD47D8">
        <w:t>s</w:t>
      </w:r>
      <w:r w:rsidRPr="001276BD">
        <w:t>:</w:t>
      </w:r>
    </w:p>
    <w:p w:rsidR="007E1C88" w:rsidRDefault="007E1C88" w:rsidP="007E1C88">
      <w:pPr>
        <w:pStyle w:val="DPSEntryDetail"/>
      </w:pPr>
      <w:r>
        <w:t>Environment and Transport and City Services—Standing Committee</w:t>
      </w:r>
      <w:r w:rsidRPr="001276BD">
        <w:t xml:space="preserve">—Report </w:t>
      </w:r>
      <w:r>
        <w:t>3</w:t>
      </w:r>
      <w:r w:rsidRPr="001276BD">
        <w:t>—</w:t>
      </w:r>
      <w:r>
        <w:rPr>
          <w:i/>
        </w:rPr>
        <w:t>Draft Lower Cotter Catchment Reserve Management Plan 2017</w:t>
      </w:r>
      <w:r w:rsidRPr="001276BD">
        <w:t>—Government response</w:t>
      </w:r>
      <w:r w:rsidR="00DD47D8">
        <w:t>.</w:t>
      </w:r>
    </w:p>
    <w:p w:rsidR="00DD47D8" w:rsidRPr="001276BD" w:rsidRDefault="00DD47D8" w:rsidP="007E1C88">
      <w:pPr>
        <w:pStyle w:val="DPSEntryDetail"/>
      </w:pPr>
      <w:r>
        <w:t>Lower Cotter Catchment—</w:t>
      </w:r>
      <w:r w:rsidR="00DE62AA">
        <w:t>Reserve Management Plan 2018</w:t>
      </w:r>
      <w:r>
        <w:t>—</w:t>
      </w:r>
    </w:p>
    <w:p w:rsidR="007E1C88" w:rsidRPr="005A4AB6" w:rsidRDefault="007E1C88" w:rsidP="007E1C88">
      <w:pPr>
        <w:pStyle w:val="DPSEntryDetail"/>
      </w:pPr>
      <w:r w:rsidRPr="001276BD">
        <w:t xml:space="preserve">and moved—That the Assembly take note of the </w:t>
      </w:r>
      <w:r w:rsidRPr="005A4AB6">
        <w:t>paper</w:t>
      </w:r>
      <w:r w:rsidR="005A4AB6">
        <w:t>s</w:t>
      </w:r>
      <w:r w:rsidRPr="005A4AB6">
        <w:t>.</w:t>
      </w:r>
    </w:p>
    <w:p w:rsidR="007E1C88" w:rsidRPr="001276BD" w:rsidRDefault="007E1C88" w:rsidP="007E1C88">
      <w:pPr>
        <w:pStyle w:val="DPSEntryDetail"/>
      </w:pPr>
      <w:r w:rsidRPr="001276BD">
        <w:t>Question—put and passed.</w:t>
      </w:r>
    </w:p>
    <w:p w:rsidR="00946C39" w:rsidRPr="00F97435" w:rsidRDefault="00946C39" w:rsidP="00946C39">
      <w:pPr>
        <w:pStyle w:val="DPSEntryHeading"/>
      </w:pPr>
      <w:r w:rsidRPr="00F97435">
        <w:tab/>
      </w:r>
      <w:r w:rsidR="00D85465">
        <w:t>2</w:t>
      </w:r>
      <w:r w:rsidR="00C675E4">
        <w:t>4</w:t>
      </w:r>
      <w:r w:rsidRPr="00F97435">
        <w:tab/>
        <w:t>MATTER OF PUBLIC IMPORTANCE—DISCUSSION—</w:t>
      </w:r>
      <w:r>
        <w:t>A.C.T. community—Broad engagement</w:t>
      </w:r>
    </w:p>
    <w:p w:rsidR="00946C39" w:rsidRPr="00F97435" w:rsidRDefault="00946C39" w:rsidP="00946C39">
      <w:pPr>
        <w:pStyle w:val="DPSEntryDetail"/>
      </w:pPr>
      <w:r w:rsidRPr="00F97435">
        <w:t xml:space="preserve">The Assembly was informed that </w:t>
      </w:r>
      <w:r>
        <w:t>Miss C. Burch</w:t>
      </w:r>
      <w:r w:rsidRPr="00F97435">
        <w:t xml:space="preserve">, </w:t>
      </w:r>
      <w:r>
        <w:t>Ms Cheyne</w:t>
      </w:r>
      <w:r w:rsidRPr="00F97435">
        <w:t xml:space="preserve">, </w:t>
      </w:r>
      <w:r>
        <w:t>Ms Cody</w:t>
      </w:r>
      <w:r w:rsidRPr="00F97435">
        <w:t xml:space="preserve">, </w:t>
      </w:r>
      <w:r>
        <w:t>Mr Coe (Leader of the Opposition)</w:t>
      </w:r>
      <w:r w:rsidRPr="00F97435">
        <w:t xml:space="preserve">, </w:t>
      </w:r>
      <w:r>
        <w:t>Mrs Dunne</w:t>
      </w:r>
      <w:r w:rsidRPr="00F97435">
        <w:t xml:space="preserve">, </w:t>
      </w:r>
      <w:r>
        <w:t>Mrs Kikkert</w:t>
      </w:r>
      <w:r w:rsidRPr="00F97435">
        <w:t xml:space="preserve">, </w:t>
      </w:r>
      <w:r>
        <w:t>Ms Lawder</w:t>
      </w:r>
      <w:r w:rsidRPr="00F97435">
        <w:t xml:space="preserve">, </w:t>
      </w:r>
      <w:r>
        <w:t>Ms Le Couteur</w:t>
      </w:r>
      <w:r w:rsidRPr="00F97435">
        <w:t xml:space="preserve">, </w:t>
      </w:r>
      <w:r>
        <w:t>Ms Lee</w:t>
      </w:r>
      <w:r w:rsidRPr="00F97435">
        <w:t xml:space="preserve">, </w:t>
      </w:r>
      <w:r>
        <w:lastRenderedPageBreak/>
        <w:t>Ms Orr</w:t>
      </w:r>
      <w:r w:rsidRPr="00F97435">
        <w:t xml:space="preserve">, </w:t>
      </w:r>
      <w:r>
        <w:t>Mr Parton</w:t>
      </w:r>
      <w:r w:rsidRPr="00F97435">
        <w:t xml:space="preserve">, </w:t>
      </w:r>
      <w:r>
        <w:t>Mr Pettersson</w:t>
      </w:r>
      <w:r w:rsidRPr="00F97435">
        <w:t xml:space="preserve">, </w:t>
      </w:r>
      <w:r>
        <w:t>Mr Steel</w:t>
      </w:r>
      <w:r w:rsidRPr="00F97435">
        <w:t xml:space="preserve"> and </w:t>
      </w:r>
      <w:r>
        <w:t>Mr Wall</w:t>
      </w:r>
      <w:r w:rsidRPr="00F97435">
        <w:t xml:space="preserve"> had proposed that matters of public importance be submitted to the Assembly for discussion.  In accordance with the provisions of standing order 79, the Speaker had determined that the matter proposed by </w:t>
      </w:r>
      <w:r>
        <w:t>Mr Steel</w:t>
      </w:r>
      <w:r w:rsidRPr="00F97435">
        <w:t xml:space="preserve"> be submitted to the Assembly, namely, </w:t>
      </w:r>
      <w:r w:rsidR="00E24EFB">
        <w:t>“</w:t>
      </w:r>
      <w:r>
        <w:t>The importance of broad engagement with the ACT community, particularly innovative measures to engage with younger Canberrans</w:t>
      </w:r>
      <w:r w:rsidR="00E24EFB">
        <w:t>”</w:t>
      </w:r>
      <w:r w:rsidRPr="00F97435">
        <w:t>.</w:t>
      </w:r>
    </w:p>
    <w:p w:rsidR="00946C39" w:rsidRPr="00F97435" w:rsidRDefault="00946C39" w:rsidP="00946C39">
      <w:pPr>
        <w:pStyle w:val="DPSEntryDetail"/>
      </w:pPr>
      <w:r w:rsidRPr="00F97435">
        <w:t>Discussion ensued.</w:t>
      </w:r>
    </w:p>
    <w:p w:rsidR="00946C39" w:rsidRPr="00F97435" w:rsidRDefault="00946C39" w:rsidP="00946C39">
      <w:pPr>
        <w:pStyle w:val="DPSEntryDetail"/>
      </w:pPr>
      <w:r w:rsidRPr="00F97435">
        <w:t>Discussion concluded.</w:t>
      </w:r>
    </w:p>
    <w:p w:rsidR="00A07581" w:rsidRPr="00562244" w:rsidRDefault="00A07581" w:rsidP="00A07581">
      <w:pPr>
        <w:pStyle w:val="DPSEntryHeading"/>
      </w:pPr>
      <w:r w:rsidRPr="00562244">
        <w:tab/>
      </w:r>
      <w:r w:rsidR="00D85465">
        <w:t>2</w:t>
      </w:r>
      <w:r w:rsidR="00C675E4">
        <w:t>5</w:t>
      </w:r>
      <w:r w:rsidRPr="00562244">
        <w:tab/>
      </w:r>
      <w:r>
        <w:t>Crimes Legislation Amendment Bill 2017 (No 2)</w:t>
      </w:r>
    </w:p>
    <w:p w:rsidR="00A07581" w:rsidRPr="00562244" w:rsidRDefault="00A07581" w:rsidP="00A07581">
      <w:pPr>
        <w:pStyle w:val="DPSEntryDetail"/>
      </w:pPr>
      <w:r w:rsidRPr="00562244">
        <w:t>The order of the day having been read for the resumption of the debate on the question—That this Bill be agreed to in principle—</w:t>
      </w:r>
    </w:p>
    <w:p w:rsidR="00A07581" w:rsidRPr="00562244" w:rsidRDefault="00A07581" w:rsidP="00A07581">
      <w:pPr>
        <w:pStyle w:val="DPSEntryDetail"/>
        <w:rPr>
          <w:iCs/>
        </w:rPr>
      </w:pPr>
      <w:r w:rsidRPr="00562244">
        <w:rPr>
          <w:iCs/>
        </w:rPr>
        <w:t>Debate resumed.</w:t>
      </w:r>
    </w:p>
    <w:p w:rsidR="00A07581" w:rsidRPr="00562244" w:rsidRDefault="00A07581" w:rsidP="00A07581">
      <w:pPr>
        <w:pStyle w:val="DPSEntryDetail"/>
        <w:rPr>
          <w:iCs/>
        </w:rPr>
      </w:pPr>
      <w:r w:rsidRPr="00562244">
        <w:rPr>
          <w:iCs/>
        </w:rPr>
        <w:t>Question—That this Bill be agreed to in principle—put and passed.</w:t>
      </w:r>
    </w:p>
    <w:p w:rsidR="00A07581" w:rsidRPr="00562244" w:rsidRDefault="00A07581" w:rsidP="00A07581">
      <w:pPr>
        <w:pBdr>
          <w:bottom w:val="thinThickLargeGap" w:sz="18" w:space="1" w:color="auto"/>
        </w:pBdr>
        <w:ind w:left="3427" w:right="3658"/>
        <w:jc w:val="center"/>
        <w:rPr>
          <w:rFonts w:ascii="Calibri" w:hAnsi="Calibri"/>
          <w:i/>
          <w:iCs/>
          <w:lang w:val="en-AU"/>
        </w:rPr>
      </w:pPr>
    </w:p>
    <w:p w:rsidR="00A07581" w:rsidRPr="00562244" w:rsidRDefault="00A07581" w:rsidP="00A07581">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1722A5" w:rsidRDefault="00A07581" w:rsidP="00A07581">
      <w:pPr>
        <w:pStyle w:val="DPSEntryDetail"/>
        <w:rPr>
          <w:iCs/>
        </w:rPr>
      </w:pPr>
      <w:r>
        <w:rPr>
          <w:iCs/>
        </w:rPr>
        <w:t>Clauses 1 to 3, by lea</w:t>
      </w:r>
      <w:r w:rsidR="001722A5">
        <w:rPr>
          <w:iCs/>
        </w:rPr>
        <w:t>ve, taken together—</w:t>
      </w:r>
    </w:p>
    <w:p w:rsidR="00A07581" w:rsidRDefault="001722A5" w:rsidP="00A07581">
      <w:pPr>
        <w:pStyle w:val="DPSEntryDetail"/>
        <w:rPr>
          <w:iCs/>
        </w:rPr>
      </w:pPr>
      <w:r>
        <w:rPr>
          <w:iCs/>
        </w:rPr>
        <w:t>Mr Hanson moved—That debate be adjourned</w:t>
      </w:r>
      <w:r w:rsidR="00A07581">
        <w:rPr>
          <w:iCs/>
        </w:rPr>
        <w:t>.</w:t>
      </w:r>
    </w:p>
    <w:p w:rsidR="001722A5" w:rsidRDefault="001722A5" w:rsidP="00A07581">
      <w:pPr>
        <w:pStyle w:val="DPSEntryDetail"/>
        <w:rPr>
          <w:iCs/>
        </w:rPr>
      </w:pPr>
      <w:r>
        <w:rPr>
          <w:iCs/>
        </w:rPr>
        <w:t>Question—put and negatived.</w:t>
      </w:r>
    </w:p>
    <w:p w:rsidR="001722A5" w:rsidRDefault="001722A5" w:rsidP="00A07581">
      <w:pPr>
        <w:pStyle w:val="DPSEntryDetail"/>
        <w:rPr>
          <w:iCs/>
        </w:rPr>
      </w:pPr>
      <w:r>
        <w:rPr>
          <w:iCs/>
        </w:rPr>
        <w:t>Clauses 1 to 3 agreed to.</w:t>
      </w:r>
    </w:p>
    <w:p w:rsidR="00A07581" w:rsidRDefault="00A07581" w:rsidP="00A07581">
      <w:pPr>
        <w:pStyle w:val="DPSEntryDetail"/>
        <w:rPr>
          <w:iCs/>
        </w:rPr>
      </w:pPr>
      <w:r>
        <w:rPr>
          <w:iCs/>
        </w:rPr>
        <w:t>Clause 4—</w:t>
      </w:r>
    </w:p>
    <w:p w:rsidR="00A07581" w:rsidRDefault="00A07581" w:rsidP="00A07581">
      <w:pPr>
        <w:pStyle w:val="DPSEntryDetail"/>
        <w:rPr>
          <w:iCs/>
        </w:rPr>
      </w:pPr>
      <w:r>
        <w:rPr>
          <w:iCs/>
        </w:rPr>
        <w:t xml:space="preserve">Mr Ramsay (Attorney-General), pursuant to standing order 182A(a), was granted leave to move amendments </w:t>
      </w:r>
      <w:r w:rsidRPr="004A0596">
        <w:rPr>
          <w:iCs/>
          <w:lang w:val="en-US"/>
        </w:rPr>
        <w:t xml:space="preserve">had not been considered by the Scrutiny Committee </w:t>
      </w:r>
      <w:r>
        <w:rPr>
          <w:iCs/>
          <w:lang w:val="en-US"/>
        </w:rPr>
        <w:t xml:space="preserve">and </w:t>
      </w:r>
      <w:r>
        <w:rPr>
          <w:iCs/>
        </w:rPr>
        <w:t>were urgent.</w:t>
      </w:r>
    </w:p>
    <w:p w:rsidR="00A07581" w:rsidRDefault="00A07581" w:rsidP="00D26167">
      <w:pPr>
        <w:pStyle w:val="DPSEntryDetail"/>
        <w:keepNext/>
        <w:rPr>
          <w:iCs/>
        </w:rPr>
      </w:pPr>
      <w:r>
        <w:rPr>
          <w:iCs/>
        </w:rPr>
        <w:t>On the motion of Mr Ramsay, his amendment No 1 (</w:t>
      </w:r>
      <w:r>
        <w:rPr>
          <w:i/>
          <w:iCs/>
        </w:rPr>
        <w:t>see</w:t>
      </w:r>
      <w:r>
        <w:rPr>
          <w:iCs/>
        </w:rPr>
        <w:t xml:space="preserve"> </w:t>
      </w:r>
      <w:r w:rsidRPr="00E24EFB">
        <w:rPr>
          <w:iCs/>
        </w:rPr>
        <w:t>Schedule 1</w:t>
      </w:r>
      <w:r>
        <w:rPr>
          <w:iCs/>
        </w:rPr>
        <w:t>) was made, after debate.</w:t>
      </w:r>
    </w:p>
    <w:p w:rsidR="00A07581" w:rsidRPr="00FA5EB9" w:rsidRDefault="00A07581" w:rsidP="00A07581">
      <w:pPr>
        <w:pStyle w:val="DPSEntryDetail"/>
        <w:rPr>
          <w:iCs/>
        </w:rPr>
      </w:pPr>
      <w:r>
        <w:rPr>
          <w:i/>
          <w:iCs/>
        </w:rPr>
        <w:t xml:space="preserve">Paper: </w:t>
      </w:r>
      <w:r>
        <w:rPr>
          <w:iCs/>
        </w:rPr>
        <w:t>Mr Ramsay presented a supplementary explanatory statement to the Government amendments.</w:t>
      </w:r>
    </w:p>
    <w:p w:rsidR="00A07581" w:rsidRDefault="00A07581" w:rsidP="00A07581">
      <w:pPr>
        <w:pStyle w:val="DPSEntryDetail"/>
        <w:rPr>
          <w:iCs/>
        </w:rPr>
      </w:pPr>
      <w:r>
        <w:rPr>
          <w:iCs/>
        </w:rPr>
        <w:t>On the motion of Mr Ramsay, his amendment No 2 (</w:t>
      </w:r>
      <w:r>
        <w:rPr>
          <w:i/>
          <w:iCs/>
        </w:rPr>
        <w:t>see</w:t>
      </w:r>
      <w:r>
        <w:rPr>
          <w:iCs/>
        </w:rPr>
        <w:t xml:space="preserve"> </w:t>
      </w:r>
      <w:r w:rsidRPr="00E24EFB">
        <w:rPr>
          <w:iCs/>
        </w:rPr>
        <w:t>Schedule 1</w:t>
      </w:r>
      <w:r>
        <w:rPr>
          <w:iCs/>
        </w:rPr>
        <w:t>) was made.</w:t>
      </w:r>
    </w:p>
    <w:p w:rsidR="00A07581" w:rsidRPr="004A0596" w:rsidRDefault="00A07581" w:rsidP="00A07581">
      <w:pPr>
        <w:pStyle w:val="DPSEntryDetail"/>
        <w:rPr>
          <w:iCs/>
        </w:rPr>
      </w:pPr>
      <w:r>
        <w:rPr>
          <w:iCs/>
        </w:rPr>
        <w:t>Clause 4, as amended, agreed to.</w:t>
      </w:r>
    </w:p>
    <w:p w:rsidR="00A07581" w:rsidRDefault="00A07581" w:rsidP="00A07581">
      <w:pPr>
        <w:pStyle w:val="DPSEntryDetail"/>
        <w:rPr>
          <w:iCs/>
        </w:rPr>
      </w:pPr>
      <w:r>
        <w:rPr>
          <w:iCs/>
        </w:rPr>
        <w:lastRenderedPageBreak/>
        <w:t>Clauses 5 and 6, by leave, taken together and agreed to.</w:t>
      </w:r>
    </w:p>
    <w:p w:rsidR="00A07581" w:rsidRDefault="00A07581" w:rsidP="00C07827">
      <w:pPr>
        <w:pStyle w:val="DPSEntryDetail"/>
        <w:keepNext/>
        <w:rPr>
          <w:iCs/>
        </w:rPr>
      </w:pPr>
      <w:r w:rsidRPr="00562244">
        <w:rPr>
          <w:iCs/>
        </w:rPr>
        <w:t xml:space="preserve">Clause </w:t>
      </w:r>
      <w:r>
        <w:rPr>
          <w:iCs/>
        </w:rPr>
        <w:t>7</w:t>
      </w:r>
      <w:r w:rsidRPr="00562244">
        <w:rPr>
          <w:iCs/>
        </w:rPr>
        <w:t>—</w:t>
      </w:r>
    </w:p>
    <w:p w:rsidR="00A07581" w:rsidRDefault="00A07581" w:rsidP="00A07581">
      <w:pPr>
        <w:pStyle w:val="DPSEntryDetail"/>
        <w:rPr>
          <w:iCs/>
        </w:rPr>
      </w:pPr>
      <w:r>
        <w:rPr>
          <w:iCs/>
        </w:rPr>
        <w:t>On the motion of Mr Ramsay, his amendment No 3 (</w:t>
      </w:r>
      <w:r>
        <w:rPr>
          <w:i/>
          <w:iCs/>
        </w:rPr>
        <w:t>see</w:t>
      </w:r>
      <w:r>
        <w:rPr>
          <w:iCs/>
        </w:rPr>
        <w:t xml:space="preserve"> </w:t>
      </w:r>
      <w:r w:rsidRPr="00E24EFB">
        <w:rPr>
          <w:iCs/>
        </w:rPr>
        <w:t>Schedule 1</w:t>
      </w:r>
      <w:r>
        <w:rPr>
          <w:iCs/>
        </w:rPr>
        <w:t>) was made, after debate.</w:t>
      </w:r>
    </w:p>
    <w:p w:rsidR="00A07581" w:rsidRDefault="00D26167" w:rsidP="00A07581">
      <w:pPr>
        <w:pStyle w:val="DPSEntryDetail"/>
        <w:rPr>
          <w:iCs/>
        </w:rPr>
      </w:pPr>
      <w:r>
        <w:rPr>
          <w:iCs/>
        </w:rPr>
        <w:t>Question—That c</w:t>
      </w:r>
      <w:r w:rsidR="00A07581">
        <w:rPr>
          <w:iCs/>
        </w:rPr>
        <w:t xml:space="preserve">lause 7, as amended, </w:t>
      </w:r>
      <w:r>
        <w:rPr>
          <w:iCs/>
        </w:rPr>
        <w:t xml:space="preserve">be </w:t>
      </w:r>
      <w:r w:rsidR="00A07581">
        <w:rPr>
          <w:iCs/>
        </w:rPr>
        <w:t>agreed to</w:t>
      </w:r>
      <w:r>
        <w:rPr>
          <w:iCs/>
        </w:rPr>
        <w:t>—put</w:t>
      </w:r>
      <w:r w:rsidR="00A07581">
        <w:rPr>
          <w:iCs/>
        </w:rPr>
        <w:t>.</w:t>
      </w:r>
    </w:p>
    <w:p w:rsidR="00D26167" w:rsidRDefault="00D26167" w:rsidP="00D26167">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D26167" w:rsidTr="00D26167">
        <w:trPr>
          <w:trHeight w:val="240"/>
        </w:trPr>
        <w:tc>
          <w:tcPr>
            <w:tcW w:w="4082" w:type="dxa"/>
            <w:gridSpan w:val="2"/>
            <w:shd w:val="clear" w:color="auto" w:fill="auto"/>
          </w:tcPr>
          <w:p w:rsidR="00D26167" w:rsidRDefault="00D26167" w:rsidP="00D26167">
            <w:pPr>
              <w:pStyle w:val="DIVName"/>
              <w:tabs>
                <w:tab w:val="center" w:pos="1644"/>
              </w:tabs>
            </w:pPr>
            <w:r>
              <w:tab/>
              <w:t>AYES, 11</w:t>
            </w:r>
          </w:p>
        </w:tc>
        <w:tc>
          <w:tcPr>
            <w:tcW w:w="624" w:type="dxa"/>
            <w:shd w:val="clear" w:color="auto" w:fill="auto"/>
          </w:tcPr>
          <w:p w:rsidR="00D26167" w:rsidRDefault="00D26167" w:rsidP="00D26167">
            <w:pPr>
              <w:pStyle w:val="DIVName"/>
            </w:pPr>
          </w:p>
        </w:tc>
        <w:tc>
          <w:tcPr>
            <w:tcW w:w="4082" w:type="dxa"/>
            <w:gridSpan w:val="2"/>
            <w:shd w:val="clear" w:color="auto" w:fill="auto"/>
          </w:tcPr>
          <w:p w:rsidR="00D26167" w:rsidRDefault="00D26167" w:rsidP="00D26167">
            <w:pPr>
              <w:pStyle w:val="DIVName"/>
              <w:tabs>
                <w:tab w:val="center" w:pos="1644"/>
              </w:tabs>
            </w:pPr>
            <w:r>
              <w:tab/>
              <w:t>NOES, 8</w:t>
            </w:r>
          </w:p>
        </w:tc>
      </w:tr>
      <w:tr w:rsidR="00D26167" w:rsidTr="00D26167">
        <w:trPr>
          <w:trHeight w:val="240"/>
        </w:trPr>
        <w:tc>
          <w:tcPr>
            <w:tcW w:w="2041" w:type="dxa"/>
            <w:shd w:val="clear" w:color="auto" w:fill="auto"/>
          </w:tcPr>
          <w:p w:rsidR="00D26167" w:rsidRDefault="00D26167" w:rsidP="00D26167">
            <w:pPr>
              <w:pStyle w:val="DIVName"/>
            </w:pPr>
            <w:r>
              <w:t>Ms J. Burch</w:t>
            </w:r>
          </w:p>
        </w:tc>
        <w:tc>
          <w:tcPr>
            <w:tcW w:w="2041" w:type="dxa"/>
            <w:shd w:val="clear" w:color="auto" w:fill="auto"/>
          </w:tcPr>
          <w:p w:rsidR="00D26167" w:rsidRDefault="00D26167" w:rsidP="00D26167">
            <w:pPr>
              <w:pStyle w:val="DIVName"/>
            </w:pPr>
            <w:r>
              <w:t>Mr Pettersson</w:t>
            </w:r>
          </w:p>
        </w:tc>
        <w:tc>
          <w:tcPr>
            <w:tcW w:w="624" w:type="dxa"/>
            <w:shd w:val="clear" w:color="auto" w:fill="auto"/>
          </w:tcPr>
          <w:p w:rsidR="00D26167" w:rsidRDefault="00D26167" w:rsidP="00D26167">
            <w:pPr>
              <w:pStyle w:val="DIVName"/>
            </w:pPr>
          </w:p>
        </w:tc>
        <w:tc>
          <w:tcPr>
            <w:tcW w:w="2041" w:type="dxa"/>
            <w:shd w:val="clear" w:color="auto" w:fill="auto"/>
          </w:tcPr>
          <w:p w:rsidR="00D26167" w:rsidRDefault="00D26167" w:rsidP="00D26167">
            <w:pPr>
              <w:pStyle w:val="DIVName"/>
            </w:pPr>
            <w:r>
              <w:t>Miss C. Burch</w:t>
            </w:r>
          </w:p>
        </w:tc>
        <w:tc>
          <w:tcPr>
            <w:tcW w:w="2041" w:type="dxa"/>
            <w:shd w:val="clear" w:color="auto" w:fill="auto"/>
          </w:tcPr>
          <w:p w:rsidR="00D26167" w:rsidRDefault="00D26167" w:rsidP="00D26167">
            <w:pPr>
              <w:pStyle w:val="DIVName"/>
            </w:pPr>
            <w:r>
              <w:t>Mr Parton</w:t>
            </w:r>
          </w:p>
        </w:tc>
      </w:tr>
      <w:tr w:rsidR="00D26167" w:rsidTr="00D26167">
        <w:trPr>
          <w:trHeight w:val="240"/>
        </w:trPr>
        <w:tc>
          <w:tcPr>
            <w:tcW w:w="2041" w:type="dxa"/>
            <w:shd w:val="clear" w:color="auto" w:fill="auto"/>
          </w:tcPr>
          <w:p w:rsidR="00D26167" w:rsidRDefault="00D26167" w:rsidP="00D26167">
            <w:pPr>
              <w:pStyle w:val="DIVName"/>
            </w:pPr>
            <w:r>
              <w:t>Ms Cheyne</w:t>
            </w:r>
          </w:p>
        </w:tc>
        <w:tc>
          <w:tcPr>
            <w:tcW w:w="2041" w:type="dxa"/>
            <w:shd w:val="clear" w:color="auto" w:fill="auto"/>
          </w:tcPr>
          <w:p w:rsidR="00D26167" w:rsidRDefault="00D26167" w:rsidP="00D26167">
            <w:pPr>
              <w:pStyle w:val="DIVName"/>
            </w:pPr>
            <w:r>
              <w:t>Mr Ramsay</w:t>
            </w:r>
          </w:p>
        </w:tc>
        <w:tc>
          <w:tcPr>
            <w:tcW w:w="624" w:type="dxa"/>
            <w:shd w:val="clear" w:color="auto" w:fill="auto"/>
          </w:tcPr>
          <w:p w:rsidR="00D26167" w:rsidRDefault="00D26167" w:rsidP="00D26167">
            <w:pPr>
              <w:pStyle w:val="DIVName"/>
            </w:pPr>
          </w:p>
        </w:tc>
        <w:tc>
          <w:tcPr>
            <w:tcW w:w="2041" w:type="dxa"/>
            <w:shd w:val="clear" w:color="auto" w:fill="auto"/>
          </w:tcPr>
          <w:p w:rsidR="00D26167" w:rsidRDefault="00D26167" w:rsidP="00D26167">
            <w:pPr>
              <w:pStyle w:val="DIVName"/>
            </w:pPr>
            <w:r>
              <w:t>Mrs Dunne</w:t>
            </w:r>
          </w:p>
        </w:tc>
        <w:tc>
          <w:tcPr>
            <w:tcW w:w="2041" w:type="dxa"/>
            <w:shd w:val="clear" w:color="auto" w:fill="auto"/>
          </w:tcPr>
          <w:p w:rsidR="00D26167" w:rsidRDefault="00D26167" w:rsidP="00D26167">
            <w:pPr>
              <w:pStyle w:val="DIVName"/>
            </w:pPr>
            <w:r>
              <w:t>Mr Wall</w:t>
            </w:r>
          </w:p>
        </w:tc>
      </w:tr>
      <w:tr w:rsidR="00D26167" w:rsidTr="00D26167">
        <w:trPr>
          <w:trHeight w:val="240"/>
        </w:trPr>
        <w:tc>
          <w:tcPr>
            <w:tcW w:w="2041" w:type="dxa"/>
            <w:shd w:val="clear" w:color="auto" w:fill="auto"/>
          </w:tcPr>
          <w:p w:rsidR="00D26167" w:rsidRDefault="00D26167" w:rsidP="00D26167">
            <w:pPr>
              <w:pStyle w:val="DIVName"/>
            </w:pPr>
            <w:r>
              <w:t>Ms Cody</w:t>
            </w:r>
          </w:p>
        </w:tc>
        <w:tc>
          <w:tcPr>
            <w:tcW w:w="2041" w:type="dxa"/>
            <w:shd w:val="clear" w:color="auto" w:fill="auto"/>
          </w:tcPr>
          <w:p w:rsidR="00D26167" w:rsidRDefault="00D26167" w:rsidP="00D26167">
            <w:pPr>
              <w:pStyle w:val="DIVName"/>
            </w:pPr>
            <w:r>
              <w:t>Mr Rattenbury</w:t>
            </w:r>
          </w:p>
        </w:tc>
        <w:tc>
          <w:tcPr>
            <w:tcW w:w="624" w:type="dxa"/>
            <w:shd w:val="clear" w:color="auto" w:fill="auto"/>
          </w:tcPr>
          <w:p w:rsidR="00D26167" w:rsidRDefault="00D26167" w:rsidP="00D26167">
            <w:pPr>
              <w:pStyle w:val="DIVName"/>
            </w:pPr>
          </w:p>
        </w:tc>
        <w:tc>
          <w:tcPr>
            <w:tcW w:w="2041" w:type="dxa"/>
            <w:shd w:val="clear" w:color="auto" w:fill="auto"/>
          </w:tcPr>
          <w:p w:rsidR="00D26167" w:rsidRDefault="00D26167" w:rsidP="00D26167">
            <w:pPr>
              <w:pStyle w:val="DIVName"/>
            </w:pPr>
            <w:r>
              <w:t>Mr Hanson</w:t>
            </w:r>
          </w:p>
        </w:tc>
        <w:tc>
          <w:tcPr>
            <w:tcW w:w="2041" w:type="dxa"/>
            <w:shd w:val="clear" w:color="auto" w:fill="auto"/>
          </w:tcPr>
          <w:p w:rsidR="00D26167" w:rsidRDefault="00D26167" w:rsidP="00D26167">
            <w:pPr>
              <w:pStyle w:val="DIVName"/>
            </w:pPr>
          </w:p>
        </w:tc>
      </w:tr>
      <w:tr w:rsidR="00D26167" w:rsidTr="00D26167">
        <w:trPr>
          <w:trHeight w:val="240"/>
        </w:trPr>
        <w:tc>
          <w:tcPr>
            <w:tcW w:w="2041" w:type="dxa"/>
            <w:shd w:val="clear" w:color="auto" w:fill="auto"/>
          </w:tcPr>
          <w:p w:rsidR="00D26167" w:rsidRDefault="00D26167" w:rsidP="00D26167">
            <w:pPr>
              <w:pStyle w:val="DIVName"/>
            </w:pPr>
            <w:r>
              <w:t>Mr Gentleman</w:t>
            </w:r>
          </w:p>
        </w:tc>
        <w:tc>
          <w:tcPr>
            <w:tcW w:w="2041" w:type="dxa"/>
            <w:shd w:val="clear" w:color="auto" w:fill="auto"/>
          </w:tcPr>
          <w:p w:rsidR="00D26167" w:rsidRDefault="00D26167" w:rsidP="00D26167">
            <w:pPr>
              <w:pStyle w:val="DIVName"/>
            </w:pPr>
            <w:r>
              <w:t>Mr Steel</w:t>
            </w:r>
          </w:p>
        </w:tc>
        <w:tc>
          <w:tcPr>
            <w:tcW w:w="624" w:type="dxa"/>
            <w:shd w:val="clear" w:color="auto" w:fill="auto"/>
          </w:tcPr>
          <w:p w:rsidR="00D26167" w:rsidRDefault="00D26167" w:rsidP="00D26167">
            <w:pPr>
              <w:pStyle w:val="DIVName"/>
            </w:pPr>
          </w:p>
        </w:tc>
        <w:tc>
          <w:tcPr>
            <w:tcW w:w="2041" w:type="dxa"/>
            <w:shd w:val="clear" w:color="auto" w:fill="auto"/>
          </w:tcPr>
          <w:p w:rsidR="00D26167" w:rsidRDefault="00D26167" w:rsidP="00D26167">
            <w:pPr>
              <w:pStyle w:val="DIVName"/>
            </w:pPr>
            <w:r>
              <w:t>Mrs Kikkert</w:t>
            </w:r>
          </w:p>
        </w:tc>
        <w:tc>
          <w:tcPr>
            <w:tcW w:w="2041" w:type="dxa"/>
            <w:shd w:val="clear" w:color="auto" w:fill="auto"/>
          </w:tcPr>
          <w:p w:rsidR="00D26167" w:rsidRDefault="00D26167" w:rsidP="00D26167">
            <w:pPr>
              <w:pStyle w:val="DIVName"/>
            </w:pPr>
          </w:p>
        </w:tc>
      </w:tr>
      <w:tr w:rsidR="00D26167" w:rsidTr="00D26167">
        <w:trPr>
          <w:trHeight w:val="240"/>
        </w:trPr>
        <w:tc>
          <w:tcPr>
            <w:tcW w:w="2041" w:type="dxa"/>
            <w:shd w:val="clear" w:color="auto" w:fill="auto"/>
          </w:tcPr>
          <w:p w:rsidR="00D26167" w:rsidRDefault="00D26167" w:rsidP="00D26167">
            <w:pPr>
              <w:pStyle w:val="DIVName"/>
            </w:pPr>
            <w:r>
              <w:t>Ms Le Couteur</w:t>
            </w:r>
          </w:p>
        </w:tc>
        <w:tc>
          <w:tcPr>
            <w:tcW w:w="2041" w:type="dxa"/>
            <w:shd w:val="clear" w:color="auto" w:fill="auto"/>
          </w:tcPr>
          <w:p w:rsidR="00D26167" w:rsidRDefault="00D26167" w:rsidP="00D26167">
            <w:pPr>
              <w:pStyle w:val="DIVName"/>
            </w:pPr>
            <w:r>
              <w:t>Ms Stephen-Smith</w:t>
            </w:r>
          </w:p>
        </w:tc>
        <w:tc>
          <w:tcPr>
            <w:tcW w:w="624" w:type="dxa"/>
            <w:shd w:val="clear" w:color="auto" w:fill="auto"/>
          </w:tcPr>
          <w:p w:rsidR="00D26167" w:rsidRDefault="00D26167" w:rsidP="00D26167">
            <w:pPr>
              <w:pStyle w:val="DIVName"/>
            </w:pPr>
          </w:p>
        </w:tc>
        <w:tc>
          <w:tcPr>
            <w:tcW w:w="2041" w:type="dxa"/>
            <w:shd w:val="clear" w:color="auto" w:fill="auto"/>
          </w:tcPr>
          <w:p w:rsidR="00D26167" w:rsidRDefault="00D26167" w:rsidP="00D26167">
            <w:pPr>
              <w:pStyle w:val="DIVName"/>
            </w:pPr>
            <w:r>
              <w:t>Ms Lawder</w:t>
            </w:r>
          </w:p>
        </w:tc>
        <w:tc>
          <w:tcPr>
            <w:tcW w:w="2041" w:type="dxa"/>
            <w:shd w:val="clear" w:color="auto" w:fill="auto"/>
          </w:tcPr>
          <w:p w:rsidR="00D26167" w:rsidRDefault="00D26167" w:rsidP="00D26167">
            <w:pPr>
              <w:pStyle w:val="DIVName"/>
            </w:pPr>
          </w:p>
        </w:tc>
      </w:tr>
      <w:tr w:rsidR="00D26167" w:rsidTr="00D26167">
        <w:trPr>
          <w:trHeight w:val="240"/>
        </w:trPr>
        <w:tc>
          <w:tcPr>
            <w:tcW w:w="2041" w:type="dxa"/>
            <w:shd w:val="clear" w:color="auto" w:fill="auto"/>
          </w:tcPr>
          <w:p w:rsidR="00D26167" w:rsidRDefault="00D26167" w:rsidP="00D26167">
            <w:pPr>
              <w:pStyle w:val="DIVName"/>
            </w:pPr>
            <w:r>
              <w:t>Ms Orr</w:t>
            </w:r>
          </w:p>
        </w:tc>
        <w:tc>
          <w:tcPr>
            <w:tcW w:w="2041" w:type="dxa"/>
            <w:shd w:val="clear" w:color="auto" w:fill="auto"/>
          </w:tcPr>
          <w:p w:rsidR="00D26167" w:rsidRDefault="00D26167" w:rsidP="00D26167">
            <w:pPr>
              <w:pStyle w:val="DIVName"/>
            </w:pPr>
          </w:p>
        </w:tc>
        <w:tc>
          <w:tcPr>
            <w:tcW w:w="624" w:type="dxa"/>
            <w:shd w:val="clear" w:color="auto" w:fill="auto"/>
          </w:tcPr>
          <w:p w:rsidR="00D26167" w:rsidRDefault="00D26167" w:rsidP="00D26167">
            <w:pPr>
              <w:pStyle w:val="DIVName"/>
            </w:pPr>
          </w:p>
        </w:tc>
        <w:tc>
          <w:tcPr>
            <w:tcW w:w="2041" w:type="dxa"/>
            <w:shd w:val="clear" w:color="auto" w:fill="auto"/>
          </w:tcPr>
          <w:p w:rsidR="00D26167" w:rsidRDefault="00D26167" w:rsidP="00D26167">
            <w:pPr>
              <w:pStyle w:val="DIVName"/>
            </w:pPr>
            <w:r>
              <w:t>Mr Milligan</w:t>
            </w:r>
          </w:p>
        </w:tc>
        <w:tc>
          <w:tcPr>
            <w:tcW w:w="2041" w:type="dxa"/>
            <w:shd w:val="clear" w:color="auto" w:fill="auto"/>
          </w:tcPr>
          <w:p w:rsidR="00D26167" w:rsidRDefault="00D26167" w:rsidP="00D26167">
            <w:pPr>
              <w:pStyle w:val="DIVName"/>
            </w:pPr>
          </w:p>
        </w:tc>
      </w:tr>
    </w:tbl>
    <w:p w:rsidR="00D26167" w:rsidRDefault="00D26167" w:rsidP="00D26167">
      <w:pPr>
        <w:pStyle w:val="DIVResult"/>
      </w:pPr>
      <w:r>
        <w:t>And so it was resolved in the affirmative.</w:t>
      </w:r>
    </w:p>
    <w:p w:rsidR="00A07581" w:rsidRDefault="00A07581" w:rsidP="00A07581">
      <w:pPr>
        <w:pStyle w:val="DPSEntryDetail"/>
        <w:rPr>
          <w:iCs/>
        </w:rPr>
      </w:pPr>
      <w:r>
        <w:rPr>
          <w:iCs/>
        </w:rPr>
        <w:t>Clauses 8 to 13, by leave, taken together and agreed to.</w:t>
      </w:r>
    </w:p>
    <w:p w:rsidR="00A07581" w:rsidRDefault="00A07581" w:rsidP="00A07581">
      <w:pPr>
        <w:pStyle w:val="DPSEntryDetail"/>
        <w:rPr>
          <w:iCs/>
        </w:rPr>
      </w:pPr>
      <w:r>
        <w:rPr>
          <w:iCs/>
        </w:rPr>
        <w:t>Clause 14—</w:t>
      </w:r>
    </w:p>
    <w:p w:rsidR="00A07581" w:rsidRDefault="00A07581" w:rsidP="00A07581">
      <w:pPr>
        <w:pStyle w:val="DPSEntryDetail"/>
        <w:rPr>
          <w:iCs/>
        </w:rPr>
      </w:pPr>
      <w:r>
        <w:rPr>
          <w:iCs/>
        </w:rPr>
        <w:t>On the motion of Mr Ramsay, his amendment No 4 (</w:t>
      </w:r>
      <w:r>
        <w:rPr>
          <w:i/>
          <w:iCs/>
        </w:rPr>
        <w:t>see</w:t>
      </w:r>
      <w:r>
        <w:rPr>
          <w:iCs/>
        </w:rPr>
        <w:t xml:space="preserve"> </w:t>
      </w:r>
      <w:r w:rsidRPr="00E24EFB">
        <w:rPr>
          <w:iCs/>
        </w:rPr>
        <w:t>Schedule 1</w:t>
      </w:r>
      <w:r>
        <w:rPr>
          <w:iCs/>
        </w:rPr>
        <w:t>) was made.</w:t>
      </w:r>
    </w:p>
    <w:p w:rsidR="00A07581" w:rsidRDefault="00A07581" w:rsidP="00A07581">
      <w:pPr>
        <w:pStyle w:val="DPSEntryDetail"/>
        <w:rPr>
          <w:iCs/>
        </w:rPr>
      </w:pPr>
      <w:r>
        <w:rPr>
          <w:iCs/>
        </w:rPr>
        <w:t>Clause 14, as amended, agreed to.</w:t>
      </w:r>
    </w:p>
    <w:p w:rsidR="00A07581" w:rsidRPr="00562244" w:rsidRDefault="00A07581" w:rsidP="00A07581">
      <w:pPr>
        <w:pStyle w:val="DPSEntryDetail"/>
      </w:pPr>
      <w:r>
        <w:t xml:space="preserve">Remainder of </w:t>
      </w:r>
      <w:r w:rsidRPr="00562244">
        <w:t xml:space="preserve">Bill, </w:t>
      </w:r>
      <w:r>
        <w:t xml:space="preserve">by leave, taken as a whole and </w:t>
      </w:r>
      <w:r w:rsidRPr="00562244">
        <w:t>agreed to.</w:t>
      </w:r>
    </w:p>
    <w:p w:rsidR="00A07581" w:rsidRPr="00562244" w:rsidRDefault="00A07581" w:rsidP="00A07581">
      <w:pPr>
        <w:pBdr>
          <w:top w:val="thickThinLargeGap" w:sz="18" w:space="1" w:color="auto"/>
        </w:pBdr>
        <w:spacing w:before="180"/>
        <w:ind w:left="3427" w:right="3658"/>
        <w:jc w:val="center"/>
        <w:rPr>
          <w:rFonts w:ascii="Calibri" w:hAnsi="Calibri"/>
          <w:lang w:val="en-AU"/>
        </w:rPr>
      </w:pPr>
    </w:p>
    <w:p w:rsidR="00A07581" w:rsidRPr="00562244" w:rsidRDefault="00A07581" w:rsidP="00A07581">
      <w:pPr>
        <w:pStyle w:val="DPSEntryDetail"/>
        <w:spacing w:before="0"/>
      </w:pPr>
      <w:r w:rsidRPr="00562244">
        <w:t>Question—That this Bill, as amended, be agreed to—put and passed.</w:t>
      </w:r>
    </w:p>
    <w:p w:rsidR="00946C39" w:rsidRPr="009B12E8" w:rsidRDefault="00946C39" w:rsidP="00946C39">
      <w:pPr>
        <w:pStyle w:val="DPSEntryHeading"/>
      </w:pPr>
      <w:r w:rsidRPr="009B12E8">
        <w:tab/>
      </w:r>
      <w:r w:rsidR="00D85465">
        <w:t>2</w:t>
      </w:r>
      <w:r w:rsidR="00C675E4">
        <w:t>6</w:t>
      </w:r>
      <w:r w:rsidRPr="009B12E8">
        <w:tab/>
        <w:t>ADJOURNMENT</w:t>
      </w:r>
    </w:p>
    <w:p w:rsidR="00946C39" w:rsidRPr="009B12E8" w:rsidRDefault="00946C39" w:rsidP="00946C39">
      <w:pPr>
        <w:pStyle w:val="DPSEntryDetail"/>
      </w:pPr>
      <w:r>
        <w:t>Mr Gentleman</w:t>
      </w:r>
      <w:r w:rsidRPr="009B12E8">
        <w:t xml:space="preserve"> (Manager of Government Business) moved—That the Assembly do now adjourn.</w:t>
      </w:r>
    </w:p>
    <w:p w:rsidR="00946C39" w:rsidRPr="009B12E8" w:rsidRDefault="00946C39" w:rsidP="00946C39">
      <w:pPr>
        <w:pStyle w:val="DPSEntryDetail"/>
      </w:pPr>
      <w:r w:rsidRPr="009B12E8">
        <w:t>Debate ensued.</w:t>
      </w:r>
    </w:p>
    <w:p w:rsidR="00946C39" w:rsidRPr="009B12E8" w:rsidRDefault="00946C39" w:rsidP="00946C39">
      <w:pPr>
        <w:pStyle w:val="DPSEntryDetail"/>
      </w:pPr>
      <w:r w:rsidRPr="009B12E8">
        <w:t>Question—put and passed.</w:t>
      </w:r>
    </w:p>
    <w:p w:rsidR="00946C39" w:rsidRPr="009B12E8" w:rsidRDefault="00946C39" w:rsidP="00946C39">
      <w:pPr>
        <w:pStyle w:val="DPSEntryDetail"/>
      </w:pPr>
      <w:r w:rsidRPr="009B12E8">
        <w:t xml:space="preserve">And then the Assembly, at </w:t>
      </w:r>
      <w:r>
        <w:t>5.</w:t>
      </w:r>
      <w:r w:rsidR="00D26167">
        <w:t>32</w:t>
      </w:r>
      <w:r w:rsidRPr="009B12E8">
        <w:t xml:space="preserve"> pm, adjourned until tomorrow at 10 am.</w:t>
      </w:r>
    </w:p>
    <w:p w:rsidR="00946C39" w:rsidRPr="009B12E8" w:rsidRDefault="00946C39" w:rsidP="00D26167">
      <w:pPr>
        <w:keepNext/>
        <w:keepLines/>
        <w:pBdr>
          <w:bottom w:val="thinThickLargeGap" w:sz="18" w:space="1" w:color="auto"/>
        </w:pBdr>
        <w:ind w:left="3427" w:right="3658"/>
        <w:jc w:val="center"/>
        <w:rPr>
          <w:rFonts w:ascii="Calibri" w:hAnsi="Calibri"/>
          <w:i/>
          <w:iCs/>
          <w:lang w:val="en-AU"/>
        </w:rPr>
      </w:pPr>
    </w:p>
    <w:p w:rsidR="00946C39" w:rsidRDefault="00946C39" w:rsidP="00D26167">
      <w:pPr>
        <w:keepNext/>
        <w:keepLines/>
        <w:tabs>
          <w:tab w:val="left" w:pos="-2070"/>
        </w:tabs>
        <w:spacing w:before="240" w:after="120"/>
        <w:ind w:left="187"/>
        <w:jc w:val="both"/>
        <w:rPr>
          <w:rFonts w:ascii="Calibri" w:hAnsi="Calibri"/>
          <w:bCs/>
        </w:rPr>
      </w:pPr>
      <w:r w:rsidRPr="009B12E8">
        <w:rPr>
          <w:rFonts w:ascii="Calibri" w:hAnsi="Calibri"/>
          <w:b/>
          <w:caps/>
        </w:rPr>
        <w:t>MEMBERS</w:t>
      </w:r>
      <w:r w:rsidR="00E24EFB">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sidR="005016E5">
        <w:rPr>
          <w:rFonts w:ascii="Calibri" w:hAnsi="Calibri"/>
        </w:rPr>
        <w:t>, except Ms Fitzharris*</w:t>
      </w:r>
      <w:r w:rsidRPr="009B12E8">
        <w:rPr>
          <w:rFonts w:ascii="Calibri" w:hAnsi="Calibri"/>
          <w:bCs/>
        </w:rPr>
        <w:t>.</w:t>
      </w:r>
    </w:p>
    <w:p w:rsidR="005016E5" w:rsidRDefault="005016E5" w:rsidP="00D26167">
      <w:pPr>
        <w:keepNext/>
        <w:keepLines/>
        <w:tabs>
          <w:tab w:val="left" w:pos="342"/>
        </w:tabs>
        <w:spacing w:before="120" w:after="100" w:afterAutospacing="1"/>
        <w:ind w:left="403" w:right="418" w:hanging="403"/>
        <w:jc w:val="center"/>
        <w:rPr>
          <w:rFonts w:ascii="Calibri" w:hAnsi="Calibri"/>
          <w:bCs/>
        </w:rPr>
      </w:pPr>
      <w:r>
        <w:rPr>
          <w:rFonts w:ascii="Calibri" w:hAnsi="Calibri"/>
          <w:bCs/>
        </w:rPr>
        <w:t>*on leave</w:t>
      </w:r>
    </w:p>
    <w:p w:rsidR="00946C39" w:rsidRPr="009B12E8" w:rsidRDefault="00946C39" w:rsidP="00946C39">
      <w:pPr>
        <w:pBdr>
          <w:top w:val="thickThinLargeGap" w:sz="18" w:space="1" w:color="auto"/>
        </w:pBdr>
        <w:spacing w:before="180"/>
        <w:ind w:left="3427" w:right="3658"/>
        <w:jc w:val="center"/>
        <w:rPr>
          <w:rFonts w:ascii="Calibri" w:hAnsi="Calibri"/>
          <w:lang w:val="en-AU"/>
        </w:rPr>
      </w:pPr>
    </w:p>
    <w:p w:rsidR="00946C39" w:rsidRPr="009B12E8" w:rsidRDefault="00946C39" w:rsidP="00946C39">
      <w:pPr>
        <w:pStyle w:val="DPSSigBlockName"/>
        <w:tabs>
          <w:tab w:val="center" w:pos="12600"/>
        </w:tabs>
        <w:ind w:left="5760"/>
      </w:pPr>
      <w:r w:rsidRPr="009B12E8">
        <w:lastRenderedPageBreak/>
        <w:t>Tom Duncan</w:t>
      </w:r>
    </w:p>
    <w:p w:rsidR="00946C39" w:rsidRPr="009B12E8" w:rsidRDefault="00946C39" w:rsidP="00946C39">
      <w:pPr>
        <w:pStyle w:val="DPSSigBlockTitle"/>
      </w:pPr>
      <w:r w:rsidRPr="009B12E8">
        <w:t>Clerk of the Legislative Assembly</w:t>
      </w:r>
    </w:p>
    <w:p w:rsidR="00946C39" w:rsidRPr="00B27C3F" w:rsidRDefault="00946C39" w:rsidP="00946C39">
      <w:pPr>
        <w:pStyle w:val="DPSEntryDetailIndentLev1"/>
      </w:pPr>
    </w:p>
    <w:p w:rsidR="00946C39" w:rsidRDefault="00946C39" w:rsidP="00946C39">
      <w:pPr>
        <w:rPr>
          <w:rFonts w:ascii="Calibri" w:hAnsi="Calibri"/>
          <w:lang w:val="en-AU"/>
        </w:rPr>
      </w:pPr>
      <w:r>
        <w:br w:type="page"/>
      </w:r>
    </w:p>
    <w:p w:rsidR="00946C39" w:rsidRDefault="00946C39" w:rsidP="00946C39">
      <w:pPr>
        <w:pStyle w:val="DPSEntryDetail"/>
        <w:ind w:left="180"/>
        <w:jc w:val="center"/>
        <w:rPr>
          <w:b/>
          <w:sz w:val="36"/>
          <w:szCs w:val="36"/>
        </w:rPr>
      </w:pPr>
      <w:r w:rsidRPr="001B0645">
        <w:rPr>
          <w:b/>
          <w:sz w:val="36"/>
          <w:szCs w:val="36"/>
        </w:rPr>
        <w:lastRenderedPageBreak/>
        <w:t>SCHEDULE OF AMENDMENTS</w:t>
      </w:r>
    </w:p>
    <w:p w:rsidR="00946C39" w:rsidRPr="001B0645" w:rsidRDefault="00946C39" w:rsidP="00946C39">
      <w:pPr>
        <w:pStyle w:val="DPSEntryDetail"/>
        <w:ind w:left="180"/>
        <w:jc w:val="center"/>
        <w:rPr>
          <w:b/>
          <w:sz w:val="36"/>
          <w:szCs w:val="36"/>
        </w:rPr>
      </w:pPr>
    </w:p>
    <w:p w:rsidR="00946C39" w:rsidRPr="001B0645" w:rsidRDefault="00946C39" w:rsidP="00946C39">
      <w:pPr>
        <w:pStyle w:val="DPSEntryDetail"/>
        <w:rPr>
          <w:b/>
          <w:sz w:val="36"/>
          <w:szCs w:val="36"/>
        </w:rPr>
        <w:sectPr w:rsidR="00946C39" w:rsidRPr="001B0645" w:rsidSect="00946C39">
          <w:headerReference w:type="even" r:id="rId9"/>
          <w:headerReference w:type="default" r:id="rId10"/>
          <w:headerReference w:type="first" r:id="rId11"/>
          <w:footerReference w:type="first" r:id="rId12"/>
          <w:pgSz w:w="11907" w:h="16840" w:code="9"/>
          <w:pgMar w:top="1368" w:right="1714" w:bottom="1138" w:left="1138" w:header="734" w:footer="432" w:gutter="0"/>
          <w:pgNumType w:start="681"/>
          <w:cols w:space="709"/>
          <w:titlePg/>
        </w:sectPr>
      </w:pPr>
    </w:p>
    <w:p w:rsidR="00946C39" w:rsidRDefault="00946C39" w:rsidP="00946C39">
      <w:pPr>
        <w:pStyle w:val="DPSEntryDetail"/>
        <w:ind w:left="0"/>
        <w:rPr>
          <w:b/>
          <w:sz w:val="28"/>
          <w:szCs w:val="28"/>
          <w:u w:val="single"/>
        </w:rPr>
      </w:pPr>
      <w:bookmarkStart w:id="0" w:name="Schedule1"/>
      <w:r w:rsidRPr="009213D8">
        <w:rPr>
          <w:b/>
          <w:sz w:val="28"/>
          <w:szCs w:val="28"/>
          <w:u w:val="single"/>
        </w:rPr>
        <w:lastRenderedPageBreak/>
        <w:t>Schedule 1</w:t>
      </w:r>
      <w:bookmarkEnd w:id="0"/>
    </w:p>
    <w:p w:rsidR="00946C39" w:rsidRDefault="00946C39" w:rsidP="00946C39">
      <w:pPr>
        <w:pBdr>
          <w:bottom w:val="single" w:sz="4" w:space="1" w:color="auto"/>
        </w:pBdr>
        <w:tabs>
          <w:tab w:val="left" w:pos="1197"/>
          <w:tab w:val="left" w:pos="1767"/>
        </w:tabs>
        <w:spacing w:before="120" w:after="120"/>
        <w:rPr>
          <w:rFonts w:asciiTheme="minorHAnsi" w:hAnsiTheme="minorHAnsi"/>
          <w:b/>
          <w:szCs w:val="24"/>
        </w:rPr>
      </w:pPr>
    </w:p>
    <w:p w:rsidR="00946C39" w:rsidRPr="006265F6" w:rsidRDefault="00946C39" w:rsidP="00946C39">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CRIMES LEGISLATION AMENDMENT BILL 2017 (NO 2)</w:t>
      </w:r>
    </w:p>
    <w:p w:rsidR="00946C39" w:rsidRDefault="00946C39" w:rsidP="00946C39">
      <w:pPr>
        <w:tabs>
          <w:tab w:val="left" w:pos="1197"/>
          <w:tab w:val="left" w:pos="1767"/>
        </w:tabs>
        <w:spacing w:before="120"/>
        <w:rPr>
          <w:rFonts w:asciiTheme="minorHAnsi" w:hAnsiTheme="minorHAnsi"/>
          <w:lang w:val="en-AU"/>
        </w:rPr>
      </w:pPr>
      <w:r w:rsidRPr="006265F6">
        <w:rPr>
          <w:rFonts w:asciiTheme="minorHAnsi" w:hAnsiTheme="minorHAnsi"/>
          <w:lang w:val="en-AU"/>
        </w:rPr>
        <w:t>Amendment</w:t>
      </w:r>
      <w:r>
        <w:rPr>
          <w:rFonts w:asciiTheme="minorHAnsi" w:hAnsiTheme="minorHAnsi"/>
          <w:lang w:val="en-AU"/>
        </w:rPr>
        <w:t>s</w:t>
      </w:r>
      <w:r w:rsidRPr="006265F6">
        <w:rPr>
          <w:rFonts w:asciiTheme="minorHAnsi" w:hAnsiTheme="minorHAnsi"/>
          <w:lang w:val="en-AU"/>
        </w:rPr>
        <w:t xml:space="preserve"> circulated by </w:t>
      </w:r>
      <w:r>
        <w:rPr>
          <w:rFonts w:asciiTheme="minorHAnsi" w:hAnsiTheme="minorHAnsi"/>
          <w:lang w:val="en-AU"/>
        </w:rPr>
        <w:t xml:space="preserve">the </w:t>
      </w:r>
      <w:r w:rsidR="00B86AF9">
        <w:rPr>
          <w:rFonts w:asciiTheme="minorHAnsi" w:hAnsiTheme="minorHAnsi"/>
          <w:lang w:val="en-AU"/>
        </w:rPr>
        <w:t>Attorney-General</w:t>
      </w:r>
    </w:p>
    <w:p w:rsidR="00946C39" w:rsidRPr="001B0645" w:rsidRDefault="00946C39" w:rsidP="00946C39">
      <w:pPr>
        <w:pStyle w:val="AH3sec"/>
        <w:rPr>
          <w:rFonts w:asciiTheme="minorHAnsi" w:hAnsiTheme="minorHAnsi"/>
        </w:rPr>
      </w:pPr>
      <w:r w:rsidRPr="001B0645">
        <w:rPr>
          <w:rFonts w:asciiTheme="minorHAnsi" w:hAnsiTheme="minorHAnsi"/>
        </w:rPr>
        <w:br/>
        <w:t>Clause 4</w:t>
      </w:r>
      <w:r w:rsidRPr="001B0645">
        <w:rPr>
          <w:rFonts w:asciiTheme="minorHAnsi" w:hAnsiTheme="minorHAnsi"/>
        </w:rPr>
        <w:br/>
        <w:t>Proposed new section 56 (11A)</w:t>
      </w:r>
      <w:r w:rsidRPr="001B0645">
        <w:rPr>
          <w:rFonts w:asciiTheme="minorHAnsi" w:hAnsiTheme="minorHAnsi"/>
        </w:rPr>
        <w:br/>
        <w:t>Page 5, line 10—</w:t>
      </w:r>
    </w:p>
    <w:p w:rsidR="00946C39" w:rsidRPr="001B0645" w:rsidRDefault="00946C39" w:rsidP="00946C39">
      <w:pPr>
        <w:pStyle w:val="direction"/>
        <w:rPr>
          <w:rFonts w:asciiTheme="minorHAnsi" w:hAnsiTheme="minorHAnsi"/>
        </w:rPr>
      </w:pPr>
      <w:r w:rsidRPr="001B0645">
        <w:rPr>
          <w:rFonts w:asciiTheme="minorHAnsi" w:hAnsiTheme="minorHAnsi"/>
        </w:rPr>
        <w:t>insert</w:t>
      </w:r>
    </w:p>
    <w:p w:rsidR="00946C39" w:rsidRPr="001B0645" w:rsidRDefault="00946C39" w:rsidP="00946C39">
      <w:pPr>
        <w:pStyle w:val="IMain"/>
        <w:rPr>
          <w:rFonts w:asciiTheme="minorHAnsi" w:hAnsiTheme="minorHAnsi"/>
        </w:rPr>
      </w:pPr>
      <w:r w:rsidRPr="001B0645">
        <w:rPr>
          <w:rFonts w:asciiTheme="minorHAnsi" w:hAnsiTheme="minorHAnsi"/>
        </w:rPr>
        <w:tab/>
        <w:t>(11A)</w:t>
      </w:r>
      <w:r w:rsidRPr="001B0645">
        <w:rPr>
          <w:rFonts w:asciiTheme="minorHAnsi" w:hAnsiTheme="minorHAnsi"/>
        </w:rPr>
        <w:tab/>
        <w:t xml:space="preserve">For this section and to remove any doubt, any sexual act alleged to </w:t>
      </w:r>
      <w:r w:rsidRPr="001B0645">
        <w:rPr>
          <w:rFonts w:asciiTheme="minorHAnsi" w:hAnsiTheme="minorHAnsi"/>
          <w:spacing w:val="-2"/>
        </w:rPr>
        <w:t>constitute a sexual relationship must constitute, or have constituted</w:t>
      </w:r>
      <w:r w:rsidRPr="001B0645">
        <w:rPr>
          <w:rFonts w:asciiTheme="minorHAnsi" w:hAnsiTheme="minorHAnsi"/>
        </w:rPr>
        <w:t xml:space="preserve"> </w:t>
      </w:r>
      <w:r w:rsidRPr="001B0645">
        <w:rPr>
          <w:rFonts w:asciiTheme="minorHAnsi" w:hAnsiTheme="minorHAnsi"/>
          <w:spacing w:val="-2"/>
        </w:rPr>
        <w:t>(if particulars of the time and place at which the act took place were</w:t>
      </w:r>
      <w:r w:rsidRPr="001B0645">
        <w:rPr>
          <w:rFonts w:asciiTheme="minorHAnsi" w:hAnsiTheme="minorHAnsi"/>
        </w:rPr>
        <w:t xml:space="preserve"> sufficiently particularised), an offence at the time the act occurred.</w:t>
      </w:r>
    </w:p>
    <w:p w:rsidR="00946C39" w:rsidRPr="001B0645" w:rsidRDefault="00946C39" w:rsidP="00946C39">
      <w:pPr>
        <w:pStyle w:val="AH3sec"/>
        <w:rPr>
          <w:rFonts w:asciiTheme="minorHAnsi" w:hAnsiTheme="minorHAnsi"/>
        </w:rPr>
      </w:pPr>
      <w:r w:rsidRPr="001B0645">
        <w:rPr>
          <w:rFonts w:asciiTheme="minorHAnsi" w:hAnsiTheme="minorHAnsi"/>
        </w:rPr>
        <w:br/>
        <w:t>Clause 4</w:t>
      </w:r>
      <w:r w:rsidRPr="001B0645">
        <w:rPr>
          <w:rFonts w:asciiTheme="minorHAnsi" w:hAnsiTheme="minorHAnsi"/>
        </w:rPr>
        <w:br/>
        <w:t xml:space="preserve">Proposed new section 56 (12), definition of </w:t>
      </w:r>
      <w:r w:rsidRPr="001B0645">
        <w:rPr>
          <w:rFonts w:asciiTheme="minorHAnsi" w:hAnsiTheme="minorHAnsi"/>
          <w:i/>
        </w:rPr>
        <w:t>sexual act</w:t>
      </w:r>
      <w:r w:rsidRPr="001B0645">
        <w:rPr>
          <w:rFonts w:asciiTheme="minorHAnsi" w:hAnsiTheme="minorHAnsi"/>
        </w:rPr>
        <w:t>, paragraph (a)</w:t>
      </w:r>
      <w:r w:rsidRPr="001B0645">
        <w:rPr>
          <w:rFonts w:asciiTheme="minorHAnsi" w:hAnsiTheme="minorHAnsi"/>
        </w:rPr>
        <w:br/>
        <w:t>Page 5, line 23—</w:t>
      </w:r>
    </w:p>
    <w:p w:rsidR="00946C39" w:rsidRPr="001B0645" w:rsidRDefault="00946C39" w:rsidP="00946C39">
      <w:pPr>
        <w:pStyle w:val="direction"/>
        <w:rPr>
          <w:rFonts w:asciiTheme="minorHAnsi" w:hAnsiTheme="minorHAnsi"/>
        </w:rPr>
      </w:pPr>
      <w:r w:rsidRPr="001B0645">
        <w:rPr>
          <w:rFonts w:asciiTheme="minorHAnsi" w:hAnsiTheme="minorHAnsi"/>
        </w:rPr>
        <w:t>omit paragraph (a)</w:t>
      </w:r>
      <w:r w:rsidRPr="001B0645">
        <w:rPr>
          <w:rFonts w:asciiTheme="minorHAnsi" w:hAnsiTheme="minorHAnsi"/>
          <w:i w:val="0"/>
        </w:rPr>
        <w:t xml:space="preserve">, </w:t>
      </w:r>
      <w:r w:rsidRPr="001B0645">
        <w:rPr>
          <w:rFonts w:asciiTheme="minorHAnsi" w:hAnsiTheme="minorHAnsi"/>
        </w:rPr>
        <w:t>substitute</w:t>
      </w:r>
    </w:p>
    <w:p w:rsidR="00946C39" w:rsidRPr="001B0645" w:rsidRDefault="00946C39" w:rsidP="00946C39">
      <w:pPr>
        <w:pStyle w:val="Ipara"/>
        <w:keepNext/>
        <w:ind w:left="1599" w:hanging="1599"/>
        <w:rPr>
          <w:rFonts w:asciiTheme="minorHAnsi" w:hAnsiTheme="minorHAnsi"/>
        </w:rPr>
      </w:pPr>
      <w:r w:rsidRPr="001B0645">
        <w:rPr>
          <w:rFonts w:asciiTheme="minorHAnsi" w:hAnsiTheme="minorHAnsi"/>
        </w:rPr>
        <w:tab/>
        <w:t>(a)</w:t>
      </w:r>
      <w:r w:rsidRPr="001B0645">
        <w:rPr>
          <w:rFonts w:asciiTheme="minorHAnsi" w:hAnsiTheme="minorHAnsi"/>
        </w:rPr>
        <w:tab/>
        <w:t>means—</w:t>
      </w:r>
    </w:p>
    <w:p w:rsidR="00946C39" w:rsidRPr="001B0645" w:rsidRDefault="00946C39" w:rsidP="00946C39">
      <w:pPr>
        <w:pStyle w:val="Isubpara"/>
        <w:rPr>
          <w:rFonts w:asciiTheme="minorHAnsi" w:hAnsiTheme="minorHAnsi"/>
        </w:rPr>
      </w:pPr>
      <w:r w:rsidRPr="001B0645">
        <w:rPr>
          <w:rFonts w:asciiTheme="minorHAnsi" w:hAnsiTheme="minorHAnsi"/>
        </w:rPr>
        <w:tab/>
        <w:t>(i)</w:t>
      </w:r>
      <w:r w:rsidRPr="001B0645">
        <w:rPr>
          <w:rFonts w:asciiTheme="minorHAnsi" w:hAnsiTheme="minorHAnsi"/>
        </w:rPr>
        <w:tab/>
        <w:t>an act that constitutes an offence against this part; or</w:t>
      </w:r>
    </w:p>
    <w:p w:rsidR="00946C39" w:rsidRPr="001B0645" w:rsidRDefault="00946C39" w:rsidP="00946C39">
      <w:pPr>
        <w:pStyle w:val="Isubpara"/>
        <w:rPr>
          <w:rFonts w:asciiTheme="minorHAnsi" w:hAnsiTheme="minorHAnsi"/>
        </w:rPr>
      </w:pPr>
      <w:r w:rsidRPr="001B0645">
        <w:rPr>
          <w:rFonts w:asciiTheme="minorHAnsi" w:hAnsiTheme="minorHAnsi"/>
        </w:rPr>
        <w:tab/>
        <w:t>(ii)</w:t>
      </w:r>
      <w:r w:rsidRPr="001B0645">
        <w:rPr>
          <w:rFonts w:asciiTheme="minorHAnsi" w:hAnsiTheme="minorHAnsi"/>
        </w:rPr>
        <w:tab/>
      </w:r>
      <w:r w:rsidRPr="001B0645">
        <w:rPr>
          <w:rFonts w:asciiTheme="minorHAnsi" w:hAnsiTheme="minorHAnsi"/>
          <w:spacing w:val="-2"/>
        </w:rPr>
        <w:t>an act that constituted an offence against a sexual offence</w:t>
      </w:r>
      <w:r w:rsidRPr="001B0645">
        <w:rPr>
          <w:rFonts w:asciiTheme="minorHAnsi" w:hAnsiTheme="minorHAnsi"/>
        </w:rPr>
        <w:t xml:space="preserve"> provision of this Act previously in force (a </w:t>
      </w:r>
      <w:r w:rsidRPr="001B0645">
        <w:rPr>
          <w:rFonts w:asciiTheme="minorHAnsi" w:hAnsiTheme="minorHAnsi"/>
          <w:b/>
          <w:i/>
        </w:rPr>
        <w:t>historical offence</w:t>
      </w:r>
      <w:r w:rsidRPr="001B0645">
        <w:rPr>
          <w:rFonts w:asciiTheme="minorHAnsi" w:hAnsiTheme="minorHAnsi"/>
        </w:rPr>
        <w:t>); or</w:t>
      </w:r>
    </w:p>
    <w:p w:rsidR="00946C39" w:rsidRPr="001B0645" w:rsidRDefault="00946C39" w:rsidP="00946C39">
      <w:pPr>
        <w:pStyle w:val="Isubpara"/>
        <w:rPr>
          <w:rFonts w:asciiTheme="minorHAnsi" w:hAnsiTheme="minorHAnsi"/>
        </w:rPr>
      </w:pPr>
      <w:r w:rsidRPr="001B0645">
        <w:rPr>
          <w:rFonts w:asciiTheme="minorHAnsi" w:hAnsiTheme="minorHAnsi"/>
        </w:rPr>
        <w:tab/>
        <w:t>(iii)</w:t>
      </w:r>
      <w:r w:rsidRPr="001B0645">
        <w:rPr>
          <w:rFonts w:asciiTheme="minorHAnsi" w:hAnsiTheme="minorHAnsi"/>
        </w:rPr>
        <w:tab/>
      </w:r>
      <w:r w:rsidRPr="001B0645">
        <w:rPr>
          <w:rFonts w:asciiTheme="minorHAnsi" w:hAnsiTheme="minorHAnsi"/>
          <w:spacing w:val="-4"/>
        </w:rPr>
        <w:t>an attempt to commit an act that constitutes or constituted</w:t>
      </w:r>
      <w:r w:rsidRPr="001B0645">
        <w:rPr>
          <w:rFonts w:asciiTheme="minorHAnsi" w:hAnsiTheme="minorHAnsi"/>
        </w:rPr>
        <w:t xml:space="preserve"> an offence against this part or a historical offence; or</w:t>
      </w:r>
    </w:p>
    <w:p w:rsidR="00946C39" w:rsidRDefault="00946C39" w:rsidP="00946C39">
      <w:pPr>
        <w:pStyle w:val="Isubpara"/>
        <w:keepLines/>
        <w:rPr>
          <w:rFonts w:asciiTheme="minorHAnsi" w:hAnsiTheme="minorHAnsi"/>
        </w:rPr>
      </w:pPr>
      <w:r w:rsidRPr="001B0645">
        <w:rPr>
          <w:rFonts w:asciiTheme="minorHAnsi" w:hAnsiTheme="minorHAnsi"/>
        </w:rPr>
        <w:tab/>
        <w:t>(iv)</w:t>
      </w:r>
      <w:r w:rsidRPr="001B0645">
        <w:rPr>
          <w:rFonts w:asciiTheme="minorHAnsi" w:hAnsiTheme="minorHAnsi"/>
        </w:rPr>
        <w:tab/>
      </w:r>
      <w:r w:rsidRPr="001B0645">
        <w:rPr>
          <w:rFonts w:asciiTheme="minorHAnsi" w:hAnsiTheme="minorHAnsi"/>
          <w:spacing w:val="-2"/>
        </w:rPr>
        <w:t>an act that, if particulars of the time when or place where the act took place were sufficiently particularised, would constitute or have constituted an offence against this part or a historical offence; bu</w:t>
      </w:r>
      <w:r w:rsidRPr="001B0645">
        <w:rPr>
          <w:rFonts w:asciiTheme="minorHAnsi" w:hAnsiTheme="minorHAnsi"/>
        </w:rPr>
        <w:t>t</w:t>
      </w:r>
    </w:p>
    <w:p w:rsidR="00946C39" w:rsidRPr="001B0645" w:rsidRDefault="00946C39" w:rsidP="00946C39">
      <w:pPr>
        <w:pStyle w:val="Isubpara"/>
        <w:keepLines/>
        <w:pBdr>
          <w:bottom w:val="single" w:sz="4" w:space="1" w:color="auto"/>
        </w:pBdr>
        <w:rPr>
          <w:rFonts w:asciiTheme="minorHAnsi" w:hAnsiTheme="minorHAnsi"/>
        </w:rPr>
      </w:pPr>
    </w:p>
    <w:p w:rsidR="00946C39" w:rsidRPr="001B0645" w:rsidRDefault="00946C39" w:rsidP="00946C39">
      <w:pPr>
        <w:pStyle w:val="AH3sec"/>
        <w:rPr>
          <w:rFonts w:asciiTheme="minorHAnsi" w:hAnsiTheme="minorHAnsi"/>
        </w:rPr>
      </w:pPr>
      <w:r w:rsidRPr="001B0645">
        <w:rPr>
          <w:rFonts w:asciiTheme="minorHAnsi" w:hAnsiTheme="minorHAnsi"/>
        </w:rPr>
        <w:lastRenderedPageBreak/>
        <w:br/>
        <w:t>Clause 7</w:t>
      </w:r>
      <w:r w:rsidRPr="001B0645">
        <w:rPr>
          <w:rFonts w:asciiTheme="minorHAnsi" w:hAnsiTheme="minorHAnsi"/>
        </w:rPr>
        <w:br/>
        <w:t>Proposed new section 66 (1)</w:t>
      </w:r>
      <w:r w:rsidRPr="001B0645">
        <w:rPr>
          <w:rFonts w:asciiTheme="minorHAnsi" w:hAnsiTheme="minorHAnsi"/>
        </w:rPr>
        <w:br/>
        <w:t>Page 8, line 3—</w:t>
      </w:r>
    </w:p>
    <w:p w:rsidR="00946C39" w:rsidRPr="001B0645" w:rsidRDefault="00946C39" w:rsidP="00946C39">
      <w:pPr>
        <w:pStyle w:val="direction"/>
        <w:rPr>
          <w:rFonts w:asciiTheme="minorHAnsi" w:hAnsiTheme="minorHAnsi"/>
        </w:rPr>
      </w:pPr>
      <w:r w:rsidRPr="001B0645">
        <w:rPr>
          <w:rFonts w:asciiTheme="minorHAnsi" w:hAnsiTheme="minorHAnsi"/>
        </w:rPr>
        <w:t>after</w:t>
      </w:r>
    </w:p>
    <w:p w:rsidR="00946C39" w:rsidRPr="001B0645" w:rsidRDefault="00946C39" w:rsidP="00946C39">
      <w:pPr>
        <w:pStyle w:val="Amainreturn"/>
        <w:keepNext/>
        <w:rPr>
          <w:rFonts w:asciiTheme="minorHAnsi" w:hAnsiTheme="minorHAnsi"/>
        </w:rPr>
      </w:pPr>
      <w:r w:rsidRPr="001B0645">
        <w:rPr>
          <w:rFonts w:asciiTheme="minorHAnsi" w:hAnsiTheme="minorHAnsi"/>
        </w:rPr>
        <w:t>must not</w:t>
      </w:r>
    </w:p>
    <w:p w:rsidR="00946C39" w:rsidRPr="001B0645" w:rsidRDefault="00946C39" w:rsidP="00946C39">
      <w:pPr>
        <w:pStyle w:val="direction"/>
        <w:rPr>
          <w:rFonts w:asciiTheme="minorHAnsi" w:hAnsiTheme="minorHAnsi"/>
        </w:rPr>
      </w:pPr>
      <w:r w:rsidRPr="001B0645">
        <w:rPr>
          <w:rFonts w:asciiTheme="minorHAnsi" w:hAnsiTheme="minorHAnsi"/>
        </w:rPr>
        <w:t>insert</w:t>
      </w:r>
    </w:p>
    <w:p w:rsidR="00946C39" w:rsidRDefault="00946C39" w:rsidP="00946C39">
      <w:pPr>
        <w:pStyle w:val="Amainreturn"/>
        <w:rPr>
          <w:rFonts w:asciiTheme="minorHAnsi" w:hAnsiTheme="minorHAnsi"/>
        </w:rPr>
      </w:pPr>
      <w:r w:rsidRPr="001B0645">
        <w:rPr>
          <w:rFonts w:asciiTheme="minorHAnsi" w:hAnsiTheme="minorHAnsi"/>
        </w:rPr>
        <w:t>, without reasonable excuse</w:t>
      </w:r>
    </w:p>
    <w:p w:rsidR="00946C39" w:rsidRPr="001B0645" w:rsidRDefault="00946C39" w:rsidP="00946C39">
      <w:pPr>
        <w:pStyle w:val="Amainreturn"/>
        <w:spacing w:before="80"/>
        <w:ind w:left="1094"/>
        <w:rPr>
          <w:rFonts w:asciiTheme="minorHAnsi" w:hAnsiTheme="minorHAnsi"/>
        </w:rPr>
      </w:pPr>
    </w:p>
    <w:p w:rsidR="00946C39" w:rsidRPr="001B0645" w:rsidRDefault="00946C39" w:rsidP="00946C39">
      <w:pPr>
        <w:pStyle w:val="AH3sec"/>
        <w:rPr>
          <w:rFonts w:asciiTheme="minorHAnsi" w:hAnsiTheme="minorHAnsi"/>
        </w:rPr>
      </w:pPr>
      <w:r w:rsidRPr="001B0645">
        <w:rPr>
          <w:rFonts w:asciiTheme="minorHAnsi" w:hAnsiTheme="minorHAnsi"/>
        </w:rPr>
        <w:br/>
        <w:t>Clause 14</w:t>
      </w:r>
      <w:r w:rsidRPr="001B0645">
        <w:rPr>
          <w:rFonts w:asciiTheme="minorHAnsi" w:hAnsiTheme="minorHAnsi"/>
        </w:rPr>
        <w:br/>
        <w:t>Section 31 (c), example, proposed new dot points</w:t>
      </w:r>
      <w:r w:rsidRPr="001B0645">
        <w:rPr>
          <w:rFonts w:asciiTheme="minorHAnsi" w:hAnsiTheme="minorHAnsi"/>
        </w:rPr>
        <w:br/>
        <w:t>Page 10, line 15—</w:t>
      </w:r>
    </w:p>
    <w:p w:rsidR="00946C39" w:rsidRPr="001B0645" w:rsidRDefault="00946C39" w:rsidP="00946C39">
      <w:pPr>
        <w:pStyle w:val="direction"/>
        <w:rPr>
          <w:rFonts w:asciiTheme="minorHAnsi" w:hAnsiTheme="minorHAnsi"/>
        </w:rPr>
      </w:pPr>
      <w:r w:rsidRPr="001B0645">
        <w:rPr>
          <w:rFonts w:asciiTheme="minorHAnsi" w:hAnsiTheme="minorHAnsi"/>
        </w:rPr>
        <w:t>omit proposed new dot points, substitute</w:t>
      </w:r>
    </w:p>
    <w:p w:rsidR="00946C39" w:rsidRPr="001B0645" w:rsidRDefault="00946C39" w:rsidP="00946C39">
      <w:pPr>
        <w:pStyle w:val="aExamBulletss"/>
        <w:keepNext/>
        <w:ind w:left="1503" w:hanging="403"/>
        <w:rPr>
          <w:rFonts w:asciiTheme="minorHAnsi" w:hAnsiTheme="minorHAnsi"/>
        </w:rPr>
      </w:pPr>
      <w:r w:rsidRPr="001B0645">
        <w:rPr>
          <w:rFonts w:asciiTheme="minorHAnsi" w:hAnsiTheme="minorHAnsi"/>
        </w:rPr>
        <w:t>an order for imprisonment for 3 years with a 2-year nonparole period</w:t>
      </w:r>
    </w:p>
    <w:p w:rsidR="00946C39" w:rsidRPr="001B0645" w:rsidRDefault="00946C39" w:rsidP="00946C39">
      <w:pPr>
        <w:pStyle w:val="aExamBulletss"/>
        <w:keepNext/>
        <w:ind w:left="1503" w:hanging="403"/>
        <w:rPr>
          <w:rFonts w:asciiTheme="minorHAnsi" w:hAnsiTheme="minorHAnsi"/>
          <w:spacing w:val="-2"/>
        </w:rPr>
      </w:pPr>
      <w:r w:rsidRPr="001B0645">
        <w:rPr>
          <w:rFonts w:asciiTheme="minorHAnsi" w:hAnsiTheme="minorHAnsi"/>
          <w:spacing w:val="-4"/>
        </w:rPr>
        <w:t>a good behaviour order for 2 years stated to start at the end of the sentence of</w:t>
      </w:r>
      <w:r w:rsidRPr="001B0645">
        <w:rPr>
          <w:rFonts w:asciiTheme="minorHAnsi" w:hAnsiTheme="minorHAnsi"/>
          <w:spacing w:val="-2"/>
        </w:rPr>
        <w:t xml:space="preserve"> imprisonment</w:t>
      </w:r>
    </w:p>
    <w:p w:rsidR="00946C39" w:rsidRPr="001B0645" w:rsidRDefault="00946C39" w:rsidP="00946C39">
      <w:pPr>
        <w:pStyle w:val="aExamBulletss"/>
        <w:rPr>
          <w:rFonts w:asciiTheme="minorHAnsi" w:hAnsiTheme="minorHAnsi"/>
          <w:spacing w:val="-2"/>
        </w:rPr>
      </w:pPr>
      <w:r w:rsidRPr="001B0645">
        <w:rPr>
          <w:rFonts w:asciiTheme="minorHAnsi" w:hAnsiTheme="minorHAnsi"/>
          <w:spacing w:val="-2"/>
        </w:rPr>
        <w:t>a place restriction order for 1 year stated to start at the end of the sentence of imprisonment</w:t>
      </w:r>
    </w:p>
    <w:p w:rsidR="00946C39" w:rsidRPr="001B0645" w:rsidRDefault="00946C39" w:rsidP="00946C39">
      <w:pPr>
        <w:pStyle w:val="DPSEntryDetail"/>
        <w:pBdr>
          <w:bottom w:val="single" w:sz="4" w:space="1" w:color="auto"/>
        </w:pBdr>
        <w:ind w:left="0"/>
        <w:rPr>
          <w:b/>
          <w:szCs w:val="24"/>
        </w:rPr>
      </w:pPr>
    </w:p>
    <w:p w:rsidR="00946C39" w:rsidRPr="001B0645" w:rsidRDefault="00946C39" w:rsidP="00946C39">
      <w:pPr>
        <w:pStyle w:val="DPSEntryDetail"/>
        <w:rPr>
          <w:b/>
          <w:szCs w:val="24"/>
        </w:rPr>
      </w:pPr>
    </w:p>
    <w:p w:rsidR="006E2562" w:rsidRPr="00946C39" w:rsidRDefault="006E2562" w:rsidP="000C427D">
      <w:pPr>
        <w:pStyle w:val="DPSEntryDetail"/>
        <w:rPr>
          <w:b/>
        </w:rPr>
      </w:pPr>
    </w:p>
    <w:sectPr w:rsidR="006E2562" w:rsidRPr="00946C39" w:rsidSect="00946C39">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368" w:right="3024" w:bottom="1138" w:left="1138" w:header="734" w:footer="432"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167" w:rsidRDefault="00E00167">
      <w:r>
        <w:separator/>
      </w:r>
    </w:p>
  </w:endnote>
  <w:endnote w:type="continuationSeparator" w:id="0">
    <w:p w:rsidR="00E00167" w:rsidRDefault="00E00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39" w:rsidRPr="003C0A33" w:rsidRDefault="00946C39" w:rsidP="00823EBC">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59776"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3"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946C39" w:rsidRPr="003C0A33" w:rsidRDefault="00946C39" w:rsidP="00823EBC">
    <w:pPr>
      <w:pStyle w:val="Footer"/>
      <w:pBdr>
        <w:top w:val="single" w:sz="4" w:space="1" w:color="auto"/>
      </w:pBdr>
      <w:tabs>
        <w:tab w:val="clear" w:pos="4153"/>
        <w:tab w:val="clear" w:pos="8306"/>
        <w:tab w:val="center" w:pos="4410"/>
        <w:tab w:val="right" w:pos="9090"/>
      </w:tabs>
      <w:jc w:val="center"/>
      <w:rPr>
        <w:rFonts w:ascii="Calibri" w:hAnsi="Calibri"/>
      </w:rPr>
    </w:pPr>
    <w:r w:rsidRPr="003C0A33">
      <w:rPr>
        <w:rFonts w:ascii="Calibri" w:hAnsi="Calibri"/>
      </w:rPr>
      <w:tab/>
    </w:r>
    <w:hyperlink r:id="rId2" w:history="1">
      <w:r w:rsidRPr="003C0A33">
        <w:rPr>
          <w:rStyle w:val="Hyperlink"/>
          <w:rFonts w:ascii="Calibri" w:hAnsi="Calibri"/>
          <w:b/>
          <w:color w:val="auto"/>
          <w:sz w:val="20"/>
        </w:rPr>
        <w:t>www.parliament.act.gov.au/minutes</w:t>
      </w:r>
    </w:hyperlink>
    <w:r w:rsidRPr="003C0A33">
      <w:rPr>
        <w:rFonts w:ascii="Calibri" w:hAnsi="Calibri"/>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1D" w:rsidRPr="00946C39" w:rsidRDefault="00D63F17" w:rsidP="00946C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1D" w:rsidRPr="00946C39" w:rsidRDefault="00D63F17" w:rsidP="00946C3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39" w:rsidRPr="00946C39" w:rsidRDefault="00946C39" w:rsidP="00946C39">
    <w:pPr>
      <w:pStyle w:val="Footer"/>
      <w:pBdr>
        <w:top w:val="single" w:sz="4" w:space="1" w:color="auto"/>
      </w:pBdr>
      <w:jc w:val="center"/>
      <w:rPr>
        <w:rFonts w:ascii="Calibri" w:hAnsi="Calibri"/>
        <w:b/>
        <w:sz w:val="20"/>
      </w:rPr>
    </w:pPr>
  </w:p>
  <w:p w:rsidR="00A8631D" w:rsidRPr="00946C39" w:rsidRDefault="00946C39" w:rsidP="00946C39">
    <w:pPr>
      <w:pStyle w:val="Footer"/>
      <w:pBdr>
        <w:top w:val="single" w:sz="4" w:space="1" w:color="auto"/>
      </w:pBdr>
      <w:jc w:val="center"/>
    </w:pPr>
    <w:r w:rsidRPr="00946C39">
      <w:rPr>
        <w:rFonts w:ascii="Calibri" w:hAnsi="Calibri"/>
        <w:b/>
        <w:sz w:val="20"/>
      </w:rPr>
      <w:t>www.parliament.act.gov.au/minutes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167" w:rsidRDefault="00E00167">
      <w:r>
        <w:separator/>
      </w:r>
    </w:p>
  </w:footnote>
  <w:footnote w:type="continuationSeparator" w:id="0">
    <w:p w:rsidR="00E00167" w:rsidRDefault="00E00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39" w:rsidRDefault="00FB4892" w:rsidP="00946C39">
    <w:pPr>
      <w:pStyle w:val="DPSPageHeaderA4"/>
    </w:pPr>
    <w:fldSimple w:instr=" PAGE  \* MERGEFORMAT ">
      <w:r w:rsidR="00D63F17">
        <w:rPr>
          <w:noProof/>
        </w:rPr>
        <w:t>686</w:t>
      </w:r>
    </w:fldSimple>
    <w:r w:rsidR="00946C39">
      <w:tab/>
    </w:r>
    <w:fldSimple w:instr=" TITLE  \* MERGEFORMAT ">
      <w:r w:rsidR="00505944" w:rsidRPr="00505944">
        <w:rPr>
          <w:i/>
        </w:rPr>
        <w:t>No 47—20 February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39" w:rsidRDefault="00946C39" w:rsidP="00946C39">
    <w:pPr>
      <w:pStyle w:val="DPSPageHeaderA4"/>
    </w:pPr>
    <w:r>
      <w:tab/>
    </w:r>
    <w:fldSimple w:instr=" TITLE  \* MERGEFORMAT ">
      <w:r w:rsidR="00505944" w:rsidRPr="00505944">
        <w:rPr>
          <w:i/>
        </w:rPr>
        <w:t>No 47—20 February 2018</w:t>
      </w:r>
    </w:fldSimple>
    <w:r>
      <w:tab/>
    </w:r>
    <w:fldSimple w:instr=" PAGE  \* MERGEFORMAT ">
      <w:r w:rsidR="00D63F17">
        <w:rPr>
          <w:noProof/>
        </w:rPr>
        <w:t>687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39" w:rsidRPr="00731499" w:rsidRDefault="00946C39" w:rsidP="00946C39">
    <w:pPr>
      <w:pStyle w:val="DPSPageHeaderA4"/>
    </w:pPr>
    <w:r>
      <w:tab/>
    </w:r>
    <w:r>
      <w:tab/>
    </w:r>
    <w:fldSimple w:instr=" PAGE  \* MERGEFORMAT ">
      <w:r w:rsidR="00D63F17">
        <w:rPr>
          <w:noProof/>
        </w:rPr>
        <w:t>681</w:t>
      </w:r>
    </w:fldSimple>
  </w:p>
  <w:p w:rsidR="00946C39" w:rsidRPr="00946C39" w:rsidRDefault="00946C39" w:rsidP="00946C3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1D" w:rsidRPr="00946C39" w:rsidRDefault="00FB4892" w:rsidP="00946C39">
    <w:pPr>
      <w:pStyle w:val="DPSPageHeaderA4"/>
    </w:pPr>
    <w:fldSimple w:instr=" PAGE  \* MERGEFORMAT ">
      <w:r w:rsidR="00A04489">
        <w:rPr>
          <w:noProof/>
        </w:rPr>
        <w:t>692</w:t>
      </w:r>
    </w:fldSimple>
    <w:r w:rsidR="00946C39">
      <w:tab/>
    </w:r>
    <w:fldSimple w:instr=" TITLE  \* MERGEFORMAT ">
      <w:r w:rsidR="00505944">
        <w:t>No 47—20 February 2018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1D" w:rsidRPr="00946C39" w:rsidRDefault="00946C39" w:rsidP="00946C39">
    <w:pPr>
      <w:pStyle w:val="DPSPageHeaderA4"/>
    </w:pPr>
    <w:r>
      <w:tab/>
    </w:r>
    <w:fldSimple w:instr=" TITLE  \* MERGEFORMAT ">
      <w:r w:rsidR="00505944">
        <w:t xml:space="preserve">No 47—20 February </w:t>
      </w:r>
      <w:r w:rsidR="00505944" w:rsidRPr="00505944">
        <w:rPr>
          <w:i/>
        </w:rPr>
        <w:t>2018</w:t>
      </w:r>
    </w:fldSimple>
    <w:r>
      <w:tab/>
    </w:r>
    <w:fldSimple w:instr=" PAGE  \* MERGEFORMAT ">
      <w:r w:rsidR="00505944">
        <w:rPr>
          <w:noProof/>
        </w:rPr>
        <w:t>689</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39" w:rsidRDefault="00946C39" w:rsidP="00946C39">
    <w:pPr>
      <w:pStyle w:val="DPSPageHeaderA4"/>
    </w:pPr>
    <w:r>
      <w:tab/>
    </w:r>
    <w:r>
      <w:tab/>
      <w:t>[PROOF]</w:t>
    </w:r>
  </w:p>
  <w:p w:rsidR="00A8631D" w:rsidRPr="00946C39" w:rsidRDefault="00946C39" w:rsidP="00946C39">
    <w:pPr>
      <w:pStyle w:val="DPSPageHeaderA4"/>
    </w:pPr>
    <w:r>
      <w:tab/>
    </w:r>
    <w:r>
      <w:tab/>
    </w: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B861FE"/>
    <w:multiLevelType w:val="singleLevel"/>
    <w:tmpl w:val="6908D436"/>
    <w:lvl w:ilvl="0">
      <w:start w:val="1"/>
      <w:numFmt w:val="bullet"/>
      <w:pStyle w:val="aExamBulletss"/>
      <w:lvlText w:val=""/>
      <w:lvlJc w:val="left"/>
      <w:pPr>
        <w:tabs>
          <w:tab w:val="num" w:pos="1500"/>
        </w:tabs>
        <w:ind w:left="1500" w:hanging="400"/>
      </w:pPr>
      <w:rPr>
        <w:rFonts w:ascii="Symbol" w:hAnsi="Symbol" w:hint="default"/>
        <w:sz w:val="20"/>
      </w:rPr>
    </w:lvl>
  </w:abstractNum>
  <w:abstractNum w:abstractNumId="7">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8">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800811"/>
    <w:multiLevelType w:val="singleLevel"/>
    <w:tmpl w:val="F8BC1078"/>
    <w:lvl w:ilvl="0">
      <w:start w:val="1"/>
      <w:numFmt w:val="decimal"/>
      <w:lvlText w:val="%1"/>
      <w:lvlJc w:val="left"/>
      <w:pPr>
        <w:tabs>
          <w:tab w:val="num" w:pos="360"/>
        </w:tabs>
        <w:ind w:left="0" w:firstLine="0"/>
      </w:pPr>
      <w:rPr>
        <w:b/>
      </w:rPr>
    </w:lvl>
  </w:abstractNum>
  <w:abstractNum w:abstractNumId="10">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1">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A707A77"/>
    <w:multiLevelType w:val="hybridMultilevel"/>
    <w:tmpl w:val="9B46571C"/>
    <w:lvl w:ilvl="0" w:tplc="E34A0F40">
      <w:start w:val="1"/>
      <w:numFmt w:val="decimal"/>
      <w:pStyle w:val="AH3sec"/>
      <w:lvlText w:val="%1"/>
      <w:lvlJc w:val="left"/>
      <w:pPr>
        <w:ind w:left="720" w:hanging="360"/>
      </w:pPr>
      <w:rPr>
        <w:rFonts w:hint="default"/>
        <w:b/>
        <w:i w:val="0"/>
      </w:rPr>
    </w:lvl>
    <w:lvl w:ilvl="1" w:tplc="771E2146" w:tentative="1">
      <w:start w:val="1"/>
      <w:numFmt w:val="lowerLetter"/>
      <w:lvlText w:val="%2."/>
      <w:lvlJc w:val="left"/>
      <w:pPr>
        <w:ind w:left="1440" w:hanging="360"/>
      </w:pPr>
    </w:lvl>
    <w:lvl w:ilvl="2" w:tplc="C5CC9ECA" w:tentative="1">
      <w:start w:val="1"/>
      <w:numFmt w:val="lowerRoman"/>
      <w:lvlText w:val="%3."/>
      <w:lvlJc w:val="right"/>
      <w:pPr>
        <w:ind w:left="2160" w:hanging="180"/>
      </w:pPr>
    </w:lvl>
    <w:lvl w:ilvl="3" w:tplc="12767C26" w:tentative="1">
      <w:start w:val="1"/>
      <w:numFmt w:val="decimal"/>
      <w:lvlText w:val="%4."/>
      <w:lvlJc w:val="left"/>
      <w:pPr>
        <w:ind w:left="2880" w:hanging="360"/>
      </w:pPr>
    </w:lvl>
    <w:lvl w:ilvl="4" w:tplc="1E3A1C52" w:tentative="1">
      <w:start w:val="1"/>
      <w:numFmt w:val="lowerLetter"/>
      <w:lvlText w:val="%5."/>
      <w:lvlJc w:val="left"/>
      <w:pPr>
        <w:ind w:left="3600" w:hanging="360"/>
      </w:pPr>
    </w:lvl>
    <w:lvl w:ilvl="5" w:tplc="C7F20240" w:tentative="1">
      <w:start w:val="1"/>
      <w:numFmt w:val="lowerRoman"/>
      <w:lvlText w:val="%6."/>
      <w:lvlJc w:val="right"/>
      <w:pPr>
        <w:ind w:left="4320" w:hanging="180"/>
      </w:pPr>
    </w:lvl>
    <w:lvl w:ilvl="6" w:tplc="95A0C950" w:tentative="1">
      <w:start w:val="1"/>
      <w:numFmt w:val="decimal"/>
      <w:lvlText w:val="%7."/>
      <w:lvlJc w:val="left"/>
      <w:pPr>
        <w:ind w:left="5040" w:hanging="360"/>
      </w:pPr>
    </w:lvl>
    <w:lvl w:ilvl="7" w:tplc="996EBF8A" w:tentative="1">
      <w:start w:val="1"/>
      <w:numFmt w:val="lowerLetter"/>
      <w:lvlText w:val="%8."/>
      <w:lvlJc w:val="left"/>
      <w:pPr>
        <w:ind w:left="5760" w:hanging="360"/>
      </w:pPr>
    </w:lvl>
    <w:lvl w:ilvl="8" w:tplc="C4BACD50" w:tentative="1">
      <w:start w:val="1"/>
      <w:numFmt w:val="lowerRoman"/>
      <w:lvlText w:val="%9."/>
      <w:lvlJc w:val="right"/>
      <w:pPr>
        <w:ind w:left="6480" w:hanging="180"/>
      </w:pPr>
    </w:lvl>
  </w:abstractNum>
  <w:abstractNum w:abstractNumId="13">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5">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8"/>
  </w:num>
  <w:num w:numId="4">
    <w:abstractNumId w:val="15"/>
  </w:num>
  <w:num w:numId="5">
    <w:abstractNumId w:val="8"/>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3"/>
  </w:num>
  <w:num w:numId="39">
    <w:abstractNumId w:val="7"/>
  </w:num>
  <w:num w:numId="40">
    <w:abstractNumId w:val="14"/>
  </w:num>
  <w:num w:numId="41">
    <w:abstractNumId w:val="1"/>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1"/>
  </w:num>
  <w:num w:numId="45">
    <w:abstractNumId w:val="9"/>
  </w:num>
  <w:num w:numId="46">
    <w:abstractNumId w:val="13"/>
  </w:num>
  <w:num w:numId="47">
    <w:abstractNumId w:val="13"/>
  </w:num>
  <w:num w:numId="48">
    <w:abstractNumId w:val="12"/>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cVars>
    <w:docVar w:name="DPSDocumentID" w:val="2"/>
  </w:docVars>
  <w:rsids>
    <w:rsidRoot w:val="00946C39"/>
    <w:rsid w:val="00015C3A"/>
    <w:rsid w:val="0002011F"/>
    <w:rsid w:val="00023984"/>
    <w:rsid w:val="00024584"/>
    <w:rsid w:val="00041B34"/>
    <w:rsid w:val="00041BFB"/>
    <w:rsid w:val="0006053A"/>
    <w:rsid w:val="000744A7"/>
    <w:rsid w:val="0008547E"/>
    <w:rsid w:val="00096B0F"/>
    <w:rsid w:val="000B6E7C"/>
    <w:rsid w:val="000C20AC"/>
    <w:rsid w:val="000C427D"/>
    <w:rsid w:val="000D4CFD"/>
    <w:rsid w:val="001117FD"/>
    <w:rsid w:val="0011497B"/>
    <w:rsid w:val="00135DCD"/>
    <w:rsid w:val="001574B6"/>
    <w:rsid w:val="00167F3E"/>
    <w:rsid w:val="001722A5"/>
    <w:rsid w:val="00172BAB"/>
    <w:rsid w:val="00191974"/>
    <w:rsid w:val="001C3654"/>
    <w:rsid w:val="001C39DE"/>
    <w:rsid w:val="001D4421"/>
    <w:rsid w:val="001E7B62"/>
    <w:rsid w:val="002522D9"/>
    <w:rsid w:val="00253E5A"/>
    <w:rsid w:val="00274F8D"/>
    <w:rsid w:val="00295765"/>
    <w:rsid w:val="002A1D64"/>
    <w:rsid w:val="002A55EF"/>
    <w:rsid w:val="002D3CA7"/>
    <w:rsid w:val="00332082"/>
    <w:rsid w:val="00346261"/>
    <w:rsid w:val="003521EB"/>
    <w:rsid w:val="0035669F"/>
    <w:rsid w:val="003678CF"/>
    <w:rsid w:val="00377BD7"/>
    <w:rsid w:val="003811AC"/>
    <w:rsid w:val="00381F0E"/>
    <w:rsid w:val="003C0A33"/>
    <w:rsid w:val="003D7B4C"/>
    <w:rsid w:val="003F0AA6"/>
    <w:rsid w:val="003F1B4F"/>
    <w:rsid w:val="00414CDA"/>
    <w:rsid w:val="0041628B"/>
    <w:rsid w:val="00422DDD"/>
    <w:rsid w:val="00431C2C"/>
    <w:rsid w:val="00465C74"/>
    <w:rsid w:val="00477BCA"/>
    <w:rsid w:val="004A0596"/>
    <w:rsid w:val="004A3634"/>
    <w:rsid w:val="004B4C7F"/>
    <w:rsid w:val="004D26C1"/>
    <w:rsid w:val="004D6972"/>
    <w:rsid w:val="004D78FD"/>
    <w:rsid w:val="005016E5"/>
    <w:rsid w:val="00501DE3"/>
    <w:rsid w:val="00505944"/>
    <w:rsid w:val="0053773B"/>
    <w:rsid w:val="005706AD"/>
    <w:rsid w:val="00592975"/>
    <w:rsid w:val="00595C3D"/>
    <w:rsid w:val="005A4AB6"/>
    <w:rsid w:val="005C0025"/>
    <w:rsid w:val="005E296D"/>
    <w:rsid w:val="005E4407"/>
    <w:rsid w:val="00623D51"/>
    <w:rsid w:val="00624F8F"/>
    <w:rsid w:val="0066242E"/>
    <w:rsid w:val="00663179"/>
    <w:rsid w:val="0066540E"/>
    <w:rsid w:val="0067203A"/>
    <w:rsid w:val="00690A32"/>
    <w:rsid w:val="006E2562"/>
    <w:rsid w:val="006E4BF1"/>
    <w:rsid w:val="006F09F0"/>
    <w:rsid w:val="006F2D23"/>
    <w:rsid w:val="007311B1"/>
    <w:rsid w:val="00736A4C"/>
    <w:rsid w:val="00740483"/>
    <w:rsid w:val="00773097"/>
    <w:rsid w:val="0079145F"/>
    <w:rsid w:val="007B3982"/>
    <w:rsid w:val="007E1C88"/>
    <w:rsid w:val="008036F2"/>
    <w:rsid w:val="00811861"/>
    <w:rsid w:val="00823EBC"/>
    <w:rsid w:val="00840037"/>
    <w:rsid w:val="00860FC5"/>
    <w:rsid w:val="00883452"/>
    <w:rsid w:val="0088703F"/>
    <w:rsid w:val="008962E3"/>
    <w:rsid w:val="008A1D72"/>
    <w:rsid w:val="008D105F"/>
    <w:rsid w:val="008F4AE5"/>
    <w:rsid w:val="00946C39"/>
    <w:rsid w:val="0094700C"/>
    <w:rsid w:val="00976EB7"/>
    <w:rsid w:val="00995B00"/>
    <w:rsid w:val="009A1F8D"/>
    <w:rsid w:val="009B2BD2"/>
    <w:rsid w:val="009C68DD"/>
    <w:rsid w:val="00A0261C"/>
    <w:rsid w:val="00A04489"/>
    <w:rsid w:val="00A07581"/>
    <w:rsid w:val="00A262BF"/>
    <w:rsid w:val="00A61E50"/>
    <w:rsid w:val="00A63851"/>
    <w:rsid w:val="00A63896"/>
    <w:rsid w:val="00AA0431"/>
    <w:rsid w:val="00AD79EB"/>
    <w:rsid w:val="00AF20F8"/>
    <w:rsid w:val="00B34E4C"/>
    <w:rsid w:val="00B44EBD"/>
    <w:rsid w:val="00B4530F"/>
    <w:rsid w:val="00B514F8"/>
    <w:rsid w:val="00B53A0B"/>
    <w:rsid w:val="00B634B5"/>
    <w:rsid w:val="00B73145"/>
    <w:rsid w:val="00B86AF9"/>
    <w:rsid w:val="00B95CBC"/>
    <w:rsid w:val="00BC79F9"/>
    <w:rsid w:val="00BD4A1A"/>
    <w:rsid w:val="00BE41D5"/>
    <w:rsid w:val="00BE4B30"/>
    <w:rsid w:val="00C07827"/>
    <w:rsid w:val="00C34CBB"/>
    <w:rsid w:val="00C42469"/>
    <w:rsid w:val="00C6209D"/>
    <w:rsid w:val="00C675E4"/>
    <w:rsid w:val="00C85AFB"/>
    <w:rsid w:val="00C85E20"/>
    <w:rsid w:val="00C97DBF"/>
    <w:rsid w:val="00CA15E1"/>
    <w:rsid w:val="00CE723D"/>
    <w:rsid w:val="00D249FF"/>
    <w:rsid w:val="00D26167"/>
    <w:rsid w:val="00D27E6C"/>
    <w:rsid w:val="00D3639D"/>
    <w:rsid w:val="00D37BF1"/>
    <w:rsid w:val="00D472CB"/>
    <w:rsid w:val="00D47766"/>
    <w:rsid w:val="00D63F17"/>
    <w:rsid w:val="00D85465"/>
    <w:rsid w:val="00D94AA7"/>
    <w:rsid w:val="00DA09F1"/>
    <w:rsid w:val="00DA1DEA"/>
    <w:rsid w:val="00DA323D"/>
    <w:rsid w:val="00DB18AE"/>
    <w:rsid w:val="00DB76E9"/>
    <w:rsid w:val="00DC5D79"/>
    <w:rsid w:val="00DC6C9C"/>
    <w:rsid w:val="00DD47D8"/>
    <w:rsid w:val="00DE62AA"/>
    <w:rsid w:val="00DE6557"/>
    <w:rsid w:val="00E00167"/>
    <w:rsid w:val="00E026E9"/>
    <w:rsid w:val="00E24EFB"/>
    <w:rsid w:val="00E35800"/>
    <w:rsid w:val="00E565E0"/>
    <w:rsid w:val="00E638B7"/>
    <w:rsid w:val="00E663EE"/>
    <w:rsid w:val="00E77F94"/>
    <w:rsid w:val="00EA785E"/>
    <w:rsid w:val="00EA7C77"/>
    <w:rsid w:val="00EB3AC8"/>
    <w:rsid w:val="00EB40B9"/>
    <w:rsid w:val="00EC59CB"/>
    <w:rsid w:val="00EF5EE4"/>
    <w:rsid w:val="00F10649"/>
    <w:rsid w:val="00F63A56"/>
    <w:rsid w:val="00F94C14"/>
    <w:rsid w:val="00FA4FA1"/>
    <w:rsid w:val="00FB4299"/>
    <w:rsid w:val="00FB4892"/>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C77"/>
    <w:rPr>
      <w:sz w:val="24"/>
      <w:lang w:val="en-US"/>
    </w:rPr>
  </w:style>
  <w:style w:type="paragraph" w:styleId="Heading1">
    <w:name w:val="heading 1"/>
    <w:aliases w:val="c"/>
    <w:basedOn w:val="Normal"/>
    <w:next w:val="Heading2"/>
    <w:qFormat/>
    <w:rsid w:val="00EA7C77"/>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EA7C77"/>
    <w:pPr>
      <w:keepLines/>
      <w:ind w:hanging="709"/>
      <w:outlineLvl w:val="1"/>
    </w:pPr>
    <w:rPr>
      <w:sz w:val="32"/>
    </w:rPr>
  </w:style>
  <w:style w:type="paragraph" w:styleId="Heading3">
    <w:name w:val="heading 3"/>
    <w:aliases w:val="d,3"/>
    <w:basedOn w:val="Heading1"/>
    <w:next w:val="Heading4"/>
    <w:qFormat/>
    <w:rsid w:val="00EA7C77"/>
    <w:pPr>
      <w:keepLines/>
      <w:spacing w:before="240"/>
      <w:outlineLvl w:val="2"/>
    </w:pPr>
    <w:rPr>
      <w:sz w:val="28"/>
    </w:rPr>
  </w:style>
  <w:style w:type="paragraph" w:styleId="Heading4">
    <w:name w:val="heading 4"/>
    <w:aliases w:val="sd"/>
    <w:basedOn w:val="Heading1"/>
    <w:next w:val="Heading5"/>
    <w:qFormat/>
    <w:rsid w:val="00EA7C77"/>
    <w:pPr>
      <w:keepNext/>
      <w:keepLines/>
      <w:spacing w:before="220"/>
      <w:outlineLvl w:val="3"/>
    </w:pPr>
    <w:rPr>
      <w:sz w:val="26"/>
    </w:rPr>
  </w:style>
  <w:style w:type="paragraph" w:styleId="Heading5">
    <w:name w:val="heading 5"/>
    <w:aliases w:val="s"/>
    <w:basedOn w:val="Heading1"/>
    <w:next w:val="Normal"/>
    <w:qFormat/>
    <w:rsid w:val="00EA7C77"/>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EA7C77"/>
    <w:pPr>
      <w:keepNext/>
      <w:keepLines/>
      <w:ind w:hanging="709"/>
      <w:outlineLvl w:val="5"/>
    </w:pPr>
    <w:rPr>
      <w:rFonts w:ascii="Helvetica" w:hAnsi="Helvetica"/>
      <w:sz w:val="32"/>
    </w:rPr>
  </w:style>
  <w:style w:type="paragraph" w:styleId="Heading7">
    <w:name w:val="heading 7"/>
    <w:aliases w:val="ap"/>
    <w:basedOn w:val="Heading6"/>
    <w:next w:val="Normal"/>
    <w:qFormat/>
    <w:rsid w:val="00EA7C77"/>
    <w:pPr>
      <w:spacing w:before="280"/>
      <w:outlineLvl w:val="6"/>
    </w:pPr>
    <w:rPr>
      <w:sz w:val="28"/>
    </w:rPr>
  </w:style>
  <w:style w:type="paragraph" w:styleId="Heading8">
    <w:name w:val="heading 8"/>
    <w:aliases w:val="ad"/>
    <w:basedOn w:val="Heading6"/>
    <w:next w:val="Normal"/>
    <w:qFormat/>
    <w:rsid w:val="00EA7C77"/>
    <w:pPr>
      <w:spacing w:before="240"/>
      <w:outlineLvl w:val="7"/>
    </w:pPr>
    <w:rPr>
      <w:sz w:val="26"/>
    </w:rPr>
  </w:style>
  <w:style w:type="paragraph" w:styleId="Heading9">
    <w:name w:val="heading 9"/>
    <w:aliases w:val="aat"/>
    <w:basedOn w:val="Heading1"/>
    <w:next w:val="Normal"/>
    <w:qFormat/>
    <w:rsid w:val="00EA7C77"/>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EA7C77"/>
    <w:pPr>
      <w:jc w:val="center"/>
    </w:pPr>
    <w:rPr>
      <w:rFonts w:ascii="Times" w:hAnsi="Times"/>
      <w:b/>
      <w:sz w:val="36"/>
    </w:rPr>
  </w:style>
  <w:style w:type="paragraph" w:customStyle="1" w:styleId="BoxHeadBold">
    <w:name w:val="BoxHeadBold"/>
    <w:aliases w:val="bhb"/>
    <w:basedOn w:val="Normal"/>
    <w:next w:val="Normal"/>
    <w:rsid w:val="00EA7C77"/>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EA7C77"/>
    <w:rPr>
      <w:b w:val="0"/>
      <w:i/>
    </w:rPr>
  </w:style>
  <w:style w:type="paragraph" w:customStyle="1" w:styleId="BoxList">
    <w:name w:val="BoxList"/>
    <w:aliases w:val="bl"/>
    <w:basedOn w:val="Normal"/>
    <w:rsid w:val="00EA7C77"/>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EA7C77"/>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EA7C77"/>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EA7C77"/>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EA7C77"/>
  </w:style>
  <w:style w:type="character" w:customStyle="1" w:styleId="CharAmPartText">
    <w:name w:val="CharAmPartText"/>
    <w:basedOn w:val="DefaultParagraphFont"/>
    <w:rsid w:val="00EA7C77"/>
  </w:style>
  <w:style w:type="character" w:customStyle="1" w:styleId="CharAmSchNo">
    <w:name w:val="CharAmSchNo"/>
    <w:basedOn w:val="DefaultParagraphFont"/>
    <w:rsid w:val="00EA7C77"/>
  </w:style>
  <w:style w:type="character" w:customStyle="1" w:styleId="CharAmSchText">
    <w:name w:val="CharAmSchText"/>
    <w:basedOn w:val="DefaultParagraphFont"/>
    <w:rsid w:val="00EA7C77"/>
  </w:style>
  <w:style w:type="character" w:customStyle="1" w:styleId="CharChapNo">
    <w:name w:val="CharChapNo"/>
    <w:basedOn w:val="DefaultParagraphFont"/>
    <w:rsid w:val="00EA7C77"/>
  </w:style>
  <w:style w:type="character" w:customStyle="1" w:styleId="CharChapText">
    <w:name w:val="CharChapText"/>
    <w:basedOn w:val="DefaultParagraphFont"/>
    <w:rsid w:val="00EA7C77"/>
  </w:style>
  <w:style w:type="character" w:customStyle="1" w:styleId="CharDivNo">
    <w:name w:val="CharDivNo"/>
    <w:basedOn w:val="DefaultParagraphFont"/>
    <w:rsid w:val="00EA7C77"/>
  </w:style>
  <w:style w:type="character" w:customStyle="1" w:styleId="CharDivText">
    <w:name w:val="CharDivText"/>
    <w:basedOn w:val="DefaultParagraphFont"/>
    <w:rsid w:val="00EA7C77"/>
  </w:style>
  <w:style w:type="character" w:customStyle="1" w:styleId="CharPartNo">
    <w:name w:val="CharPartNo"/>
    <w:basedOn w:val="DefaultParagraphFont"/>
    <w:rsid w:val="00EA7C77"/>
  </w:style>
  <w:style w:type="character" w:customStyle="1" w:styleId="CharPartText">
    <w:name w:val="CharPartText"/>
    <w:basedOn w:val="DefaultParagraphFont"/>
    <w:rsid w:val="00EA7C77"/>
  </w:style>
  <w:style w:type="character" w:customStyle="1" w:styleId="CharSectno">
    <w:name w:val="CharSectno"/>
    <w:basedOn w:val="DefaultParagraphFont"/>
    <w:rsid w:val="00EA7C77"/>
  </w:style>
  <w:style w:type="character" w:customStyle="1" w:styleId="CharSubdNo">
    <w:name w:val="CharSubdNo"/>
    <w:basedOn w:val="DefaultParagraphFont"/>
    <w:rsid w:val="00EA7C77"/>
  </w:style>
  <w:style w:type="character" w:customStyle="1" w:styleId="CharSubdText">
    <w:name w:val="CharSubdText"/>
    <w:basedOn w:val="DefaultParagraphFont"/>
    <w:rsid w:val="00EA7C77"/>
  </w:style>
  <w:style w:type="paragraph" w:customStyle="1" w:styleId="date">
    <w:name w:val="date"/>
    <w:rsid w:val="00EA7C77"/>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EA7C77"/>
    <w:pPr>
      <w:spacing w:before="60"/>
      <w:ind w:left="1418"/>
    </w:pPr>
    <w:rPr>
      <w:sz w:val="21"/>
    </w:rPr>
  </w:style>
  <w:style w:type="paragraph" w:customStyle="1" w:styleId="DIVAyes">
    <w:name w:val="DIVAyes"/>
    <w:basedOn w:val="Normal"/>
    <w:rsid w:val="00EA7C77"/>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EA7C77"/>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EA7C77"/>
    <w:pPr>
      <w:spacing w:before="120" w:after="120"/>
      <w:ind w:left="425"/>
      <w:jc w:val="center"/>
    </w:pPr>
    <w:rPr>
      <w:sz w:val="18"/>
    </w:rPr>
  </w:style>
  <w:style w:type="paragraph" w:customStyle="1" w:styleId="DPSAttendance">
    <w:name w:val="DPSAttendance"/>
    <w:rsid w:val="00EA7C77"/>
    <w:pPr>
      <w:spacing w:before="180"/>
      <w:jc w:val="both"/>
    </w:pPr>
    <w:rPr>
      <w:sz w:val="24"/>
    </w:rPr>
  </w:style>
  <w:style w:type="paragraph" w:customStyle="1" w:styleId="DPSAttendanceHeading">
    <w:name w:val="DPSAttendanceHeading"/>
    <w:rsid w:val="00EA7C77"/>
    <w:pPr>
      <w:spacing w:before="180"/>
      <w:ind w:left="346"/>
      <w:jc w:val="both"/>
    </w:pPr>
    <w:rPr>
      <w:b/>
      <w:sz w:val="24"/>
    </w:rPr>
  </w:style>
  <w:style w:type="paragraph" w:customStyle="1" w:styleId="DPSAttendanceNote">
    <w:name w:val="DPSAttendanceNote"/>
    <w:rsid w:val="00EA7C77"/>
    <w:pPr>
      <w:spacing w:before="60"/>
      <w:jc w:val="center"/>
    </w:pPr>
    <w:rPr>
      <w:sz w:val="18"/>
    </w:rPr>
  </w:style>
  <w:style w:type="paragraph" w:customStyle="1" w:styleId="DPSDraftSectionBreak">
    <w:name w:val="DPSDraftSectionBreak"/>
    <w:basedOn w:val="Normal"/>
    <w:rsid w:val="00EA7C77"/>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EA7C77"/>
    <w:pPr>
      <w:keepNext/>
      <w:keepLines/>
      <w:spacing w:before="60"/>
      <w:jc w:val="center"/>
    </w:pPr>
    <w:rPr>
      <w:sz w:val="21"/>
    </w:rPr>
  </w:style>
  <w:style w:type="paragraph" w:customStyle="1" w:styleId="DPSHouseMetEntry">
    <w:name w:val="DPSHouseMetEntry"/>
    <w:rsid w:val="00EA7C77"/>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EA7C77"/>
    <w:pPr>
      <w:keepNext/>
      <w:keepLines/>
      <w:spacing w:before="200"/>
      <w:jc w:val="center"/>
    </w:pPr>
    <w:rPr>
      <w:sz w:val="21"/>
    </w:rPr>
  </w:style>
  <w:style w:type="paragraph" w:customStyle="1" w:styleId="DPSMainHeadingSubTitle">
    <w:name w:val="DPSMainHeadingSubTitle"/>
    <w:rsid w:val="00EA7C77"/>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EA7C77"/>
    <w:pPr>
      <w:spacing w:before="60"/>
      <w:ind w:left="629"/>
      <w:jc w:val="both"/>
    </w:pPr>
    <w:rPr>
      <w:sz w:val="21"/>
    </w:rPr>
  </w:style>
  <w:style w:type="paragraph" w:customStyle="1" w:styleId="DPSMessageDate">
    <w:name w:val="DPSMessageDate"/>
    <w:rsid w:val="00EA7C77"/>
    <w:pPr>
      <w:spacing w:before="60"/>
      <w:ind w:left="629"/>
      <w:jc w:val="both"/>
    </w:pPr>
    <w:rPr>
      <w:sz w:val="21"/>
    </w:rPr>
  </w:style>
  <w:style w:type="paragraph" w:customStyle="1" w:styleId="DPSMessageNumber">
    <w:name w:val="DPSMessageNumber"/>
    <w:rsid w:val="00EA7C77"/>
    <w:pPr>
      <w:spacing w:before="60"/>
      <w:jc w:val="right"/>
    </w:pPr>
    <w:rPr>
      <w:sz w:val="21"/>
    </w:rPr>
  </w:style>
  <w:style w:type="paragraph" w:customStyle="1" w:styleId="DPSMessageSigBlockName">
    <w:name w:val="DPSMessageSigBlockName"/>
    <w:rsid w:val="00EA7C77"/>
    <w:pPr>
      <w:jc w:val="right"/>
    </w:pPr>
    <w:rPr>
      <w:sz w:val="21"/>
    </w:rPr>
  </w:style>
  <w:style w:type="paragraph" w:customStyle="1" w:styleId="DPSMessageSigBlockTitle">
    <w:name w:val="DPSMessageSigBlockTitle"/>
    <w:rsid w:val="00EA7C77"/>
    <w:pPr>
      <w:jc w:val="right"/>
    </w:pPr>
    <w:rPr>
      <w:sz w:val="21"/>
    </w:rPr>
  </w:style>
  <w:style w:type="paragraph" w:customStyle="1" w:styleId="DPSMessageSource">
    <w:name w:val="DPSMessageSource"/>
    <w:rsid w:val="00EA7C77"/>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EA7C77"/>
    <w:rPr>
      <w:sz w:val="24"/>
    </w:rPr>
  </w:style>
  <w:style w:type="paragraph" w:customStyle="1" w:styleId="DPSHeaderUnbolded">
    <w:name w:val="DPSHeaderUnbolded"/>
    <w:basedOn w:val="DPSEntryDetail"/>
    <w:autoRedefine/>
    <w:rsid w:val="00EA7C77"/>
    <w:pPr>
      <w:ind w:left="0"/>
    </w:pPr>
  </w:style>
  <w:style w:type="paragraph" w:customStyle="1" w:styleId="DPSPapers">
    <w:name w:val="DPSPapers"/>
    <w:rsid w:val="00EA7C77"/>
    <w:pPr>
      <w:spacing w:before="60"/>
      <w:ind w:left="425"/>
      <w:jc w:val="both"/>
    </w:pPr>
    <w:rPr>
      <w:sz w:val="21"/>
    </w:rPr>
  </w:style>
  <w:style w:type="paragraph" w:customStyle="1" w:styleId="DPSPapersHeading">
    <w:name w:val="DPSPapersHeading"/>
    <w:rsid w:val="00EA7C77"/>
    <w:pPr>
      <w:spacing w:before="180"/>
      <w:ind w:left="425"/>
      <w:jc w:val="both"/>
    </w:pPr>
    <w:rPr>
      <w:b/>
      <w:sz w:val="18"/>
    </w:rPr>
  </w:style>
  <w:style w:type="paragraph" w:customStyle="1" w:styleId="DPSPapersIntro">
    <w:name w:val="DPSPapersIntro"/>
    <w:rsid w:val="00EA7C77"/>
    <w:pPr>
      <w:spacing w:before="60"/>
      <w:ind w:left="425"/>
      <w:jc w:val="both"/>
    </w:pPr>
    <w:rPr>
      <w:sz w:val="21"/>
    </w:rPr>
  </w:style>
  <w:style w:type="paragraph" w:customStyle="1" w:styleId="DPSPrecedenceFooter">
    <w:name w:val="DPSPrecedenceFooter"/>
    <w:rsid w:val="00EA7C77"/>
    <w:pPr>
      <w:jc w:val="right"/>
    </w:pPr>
  </w:style>
  <w:style w:type="paragraph" w:customStyle="1" w:styleId="DPSPrintingAuthorityFooter">
    <w:name w:val="DPSPrintingAuthorityFooter"/>
    <w:rsid w:val="00EA7C77"/>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EA7C77"/>
    <w:rPr>
      <w:vanish/>
      <w:color w:val="008000"/>
      <w:sz w:val="16"/>
    </w:rPr>
  </w:style>
  <w:style w:type="paragraph" w:customStyle="1" w:styleId="DPSTOCHeading">
    <w:name w:val="DPSTOCHeading"/>
    <w:basedOn w:val="DPSMainHeadingHouse"/>
    <w:rsid w:val="00EA7C77"/>
  </w:style>
  <w:style w:type="paragraph" w:styleId="Footer">
    <w:name w:val="footer"/>
    <w:basedOn w:val="Normal"/>
    <w:link w:val="FooterChar"/>
    <w:rsid w:val="00EA7C77"/>
    <w:pPr>
      <w:tabs>
        <w:tab w:val="center" w:pos="4153"/>
        <w:tab w:val="right" w:pos="8306"/>
      </w:tabs>
      <w:spacing w:line="240" w:lineRule="exact"/>
    </w:pPr>
    <w:rPr>
      <w:rFonts w:ascii="Times" w:hAnsi="Times"/>
      <w:sz w:val="22"/>
    </w:rPr>
  </w:style>
  <w:style w:type="paragraph" w:customStyle="1" w:styleId="Formula">
    <w:name w:val="Formula"/>
    <w:basedOn w:val="Normal"/>
    <w:rsid w:val="00EA7C77"/>
    <w:pPr>
      <w:spacing w:before="240"/>
      <w:ind w:left="1134"/>
    </w:pPr>
    <w:rPr>
      <w:rFonts w:ascii="Times" w:hAnsi="Times"/>
      <w:sz w:val="22"/>
    </w:rPr>
  </w:style>
  <w:style w:type="paragraph" w:customStyle="1" w:styleId="hdrsection">
    <w:name w:val="hdrsection"/>
    <w:basedOn w:val="Normal"/>
    <w:rsid w:val="00EA7C77"/>
    <w:pPr>
      <w:keepNext/>
    </w:pPr>
    <w:rPr>
      <w:rFonts w:ascii="Times" w:hAnsi="Times"/>
      <w:b/>
    </w:rPr>
  </w:style>
  <w:style w:type="paragraph" w:styleId="Header">
    <w:name w:val="header"/>
    <w:basedOn w:val="Normal"/>
    <w:next w:val="Heading5"/>
    <w:rsid w:val="00EA7C77"/>
    <w:pPr>
      <w:tabs>
        <w:tab w:val="center" w:pos="4153"/>
        <w:tab w:val="right" w:pos="8306"/>
      </w:tabs>
      <w:spacing w:line="240" w:lineRule="exact"/>
    </w:pPr>
    <w:rPr>
      <w:rFonts w:ascii="Times" w:hAnsi="Times"/>
      <w:sz w:val="22"/>
    </w:rPr>
  </w:style>
  <w:style w:type="paragraph" w:customStyle="1" w:styleId="headerpart">
    <w:name w:val="header.part"/>
    <w:basedOn w:val="Normal"/>
    <w:rsid w:val="00EA7C77"/>
    <w:pPr>
      <w:keepNext/>
      <w:spacing w:line="240" w:lineRule="exact"/>
    </w:pPr>
    <w:rPr>
      <w:rFonts w:ascii="Times" w:hAnsi="Times"/>
      <w:b/>
    </w:rPr>
  </w:style>
  <w:style w:type="paragraph" w:customStyle="1" w:styleId="headerpartodd">
    <w:name w:val="header.part.odd"/>
    <w:basedOn w:val="headerpart"/>
    <w:rsid w:val="00EA7C77"/>
    <w:pPr>
      <w:ind w:left="5387" w:hanging="1134"/>
    </w:pPr>
  </w:style>
  <w:style w:type="paragraph" w:customStyle="1" w:styleId="indenta">
    <w:name w:val="indent(a)"/>
    <w:aliases w:val="a,indent"/>
    <w:basedOn w:val="Normal"/>
    <w:rsid w:val="00EA7C77"/>
    <w:pPr>
      <w:tabs>
        <w:tab w:val="right" w:pos="1758"/>
      </w:tabs>
      <w:spacing w:before="60"/>
      <w:ind w:left="1984" w:hanging="1559"/>
    </w:pPr>
    <w:rPr>
      <w:sz w:val="21"/>
    </w:rPr>
  </w:style>
  <w:style w:type="paragraph" w:customStyle="1" w:styleId="indentA0">
    <w:name w:val="indent(A)"/>
    <w:aliases w:val="aaa"/>
    <w:basedOn w:val="indenta"/>
    <w:rsid w:val="00EA7C77"/>
    <w:pPr>
      <w:tabs>
        <w:tab w:val="right" w:pos="2722"/>
      </w:tabs>
      <w:ind w:left="2835" w:hanging="2835"/>
    </w:pPr>
  </w:style>
  <w:style w:type="paragraph" w:customStyle="1" w:styleId="indentii">
    <w:name w:val="indent(ii)"/>
    <w:aliases w:val="aa"/>
    <w:basedOn w:val="indenta"/>
    <w:rsid w:val="00EA7C77"/>
    <w:pPr>
      <w:tabs>
        <w:tab w:val="clear" w:pos="1758"/>
        <w:tab w:val="right" w:pos="2410"/>
      </w:tabs>
      <w:ind w:left="2552" w:hanging="2552"/>
    </w:pPr>
  </w:style>
  <w:style w:type="paragraph" w:customStyle="1" w:styleId="Item">
    <w:name w:val="Item"/>
    <w:aliases w:val="i"/>
    <w:basedOn w:val="Normal"/>
    <w:rsid w:val="00EA7C77"/>
    <w:pPr>
      <w:keepLines/>
      <w:spacing w:before="60"/>
      <w:ind w:left="1049"/>
    </w:pPr>
    <w:rPr>
      <w:sz w:val="21"/>
    </w:rPr>
  </w:style>
  <w:style w:type="paragraph" w:customStyle="1" w:styleId="ItemHead">
    <w:name w:val="ItemHead"/>
    <w:aliases w:val="ih"/>
    <w:basedOn w:val="Heading1"/>
    <w:next w:val="Item"/>
    <w:rsid w:val="00EA7C77"/>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EA7C77"/>
    <w:rPr>
      <w:rFonts w:ascii="Times New Roman" w:hAnsi="Times New Roman"/>
      <w:sz w:val="24"/>
    </w:rPr>
  </w:style>
  <w:style w:type="paragraph" w:customStyle="1" w:styleId="LongT">
    <w:name w:val="LongT"/>
    <w:basedOn w:val="Normal"/>
    <w:rsid w:val="00EA7C77"/>
    <w:rPr>
      <w:rFonts w:ascii="Times" w:hAnsi="Times"/>
      <w:b/>
      <w:sz w:val="32"/>
    </w:rPr>
  </w:style>
  <w:style w:type="paragraph" w:customStyle="1" w:styleId="notedraft">
    <w:name w:val="note(draft)"/>
    <w:aliases w:val="nd,Note(draft)"/>
    <w:basedOn w:val="Normal"/>
    <w:rsid w:val="00EA7C77"/>
    <w:pPr>
      <w:spacing w:before="240" w:line="240" w:lineRule="exact"/>
      <w:ind w:left="284" w:hanging="284"/>
    </w:pPr>
    <w:rPr>
      <w:rFonts w:ascii="Times" w:hAnsi="Times"/>
      <w:i/>
      <w:lang w:val="en-AU"/>
    </w:rPr>
  </w:style>
  <w:style w:type="paragraph" w:customStyle="1" w:styleId="notemargin">
    <w:name w:val="note(margin)"/>
    <w:aliases w:val="nm"/>
    <w:basedOn w:val="Normal"/>
    <w:rsid w:val="00EA7C77"/>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EA7C77"/>
    <w:pPr>
      <w:spacing w:before="122" w:line="198" w:lineRule="exact"/>
      <w:ind w:left="2410" w:hanging="709"/>
    </w:pPr>
    <w:rPr>
      <w:rFonts w:ascii="Times" w:hAnsi="Times"/>
      <w:sz w:val="18"/>
      <w:lang w:val="en-AU"/>
    </w:rPr>
  </w:style>
  <w:style w:type="paragraph" w:customStyle="1" w:styleId="notetext">
    <w:name w:val="note(text)"/>
    <w:aliases w:val="n"/>
    <w:basedOn w:val="Normal"/>
    <w:rsid w:val="00EA7C77"/>
    <w:pPr>
      <w:spacing w:before="60"/>
      <w:ind w:left="2155" w:hanging="737"/>
    </w:pPr>
    <w:rPr>
      <w:sz w:val="18"/>
      <w:lang w:val="en-AU"/>
    </w:rPr>
  </w:style>
  <w:style w:type="paragraph" w:customStyle="1" w:styleId="NTSpecial1">
    <w:name w:val="NTSpecial1"/>
    <w:aliases w:val="nt1"/>
    <w:basedOn w:val="Normal"/>
    <w:next w:val="Normal"/>
    <w:rsid w:val="00EA7C77"/>
    <w:pPr>
      <w:tabs>
        <w:tab w:val="right" w:pos="1021"/>
      </w:tabs>
      <w:spacing w:before="120" w:line="240" w:lineRule="atLeast"/>
    </w:pPr>
    <w:rPr>
      <w:rFonts w:ascii="Times" w:hAnsi="Times"/>
      <w:lang w:val="en-AU"/>
    </w:rPr>
  </w:style>
  <w:style w:type="character" w:styleId="PageNumber">
    <w:name w:val="page number"/>
    <w:basedOn w:val="DefaultParagraphFont"/>
    <w:rsid w:val="00EA7C77"/>
  </w:style>
  <w:style w:type="paragraph" w:customStyle="1" w:styleId="Page1">
    <w:name w:val="Page1"/>
    <w:basedOn w:val="Normal"/>
    <w:rsid w:val="00EA7C77"/>
    <w:pPr>
      <w:spacing w:before="5103"/>
    </w:pPr>
    <w:rPr>
      <w:rFonts w:ascii="Times" w:hAnsi="Times"/>
      <w:b/>
      <w:sz w:val="32"/>
      <w:lang w:val="en-AU"/>
    </w:rPr>
  </w:style>
  <w:style w:type="paragraph" w:customStyle="1" w:styleId="PageBreak">
    <w:name w:val="PageBreak"/>
    <w:aliases w:val="pb"/>
    <w:basedOn w:val="Normal"/>
    <w:next w:val="Heading2"/>
    <w:rsid w:val="00EA7C77"/>
    <w:pPr>
      <w:jc w:val="center"/>
    </w:pPr>
    <w:rPr>
      <w:rFonts w:ascii="Times" w:hAnsi="Times"/>
      <w:sz w:val="2"/>
      <w:lang w:val="en-AU"/>
    </w:rPr>
  </w:style>
  <w:style w:type="paragraph" w:customStyle="1" w:styleId="parabullet">
    <w:name w:val="para bullet"/>
    <w:aliases w:val="b"/>
    <w:basedOn w:val="Normal"/>
    <w:rsid w:val="00EA7C77"/>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EA7C77"/>
    <w:pPr>
      <w:spacing w:before="60"/>
      <w:ind w:left="425"/>
    </w:pPr>
    <w:rPr>
      <w:sz w:val="21"/>
      <w:lang w:val="en-AU"/>
    </w:rPr>
  </w:style>
  <w:style w:type="paragraph" w:customStyle="1" w:styleId="Penalty">
    <w:name w:val="Penalty"/>
    <w:basedOn w:val="Normal"/>
    <w:rsid w:val="00EA7C77"/>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EA7C77"/>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EA7C77"/>
    <w:pPr>
      <w:ind w:left="992" w:hanging="567"/>
    </w:pPr>
  </w:style>
  <w:style w:type="paragraph" w:customStyle="1" w:styleId="ShortT">
    <w:name w:val="ShortT"/>
    <w:basedOn w:val="Normal"/>
    <w:next w:val="Normal"/>
    <w:rsid w:val="00EA7C77"/>
    <w:rPr>
      <w:rFonts w:ascii="Times" w:hAnsi="Times"/>
      <w:b/>
      <w:sz w:val="36"/>
      <w:lang w:val="en-AU"/>
    </w:rPr>
  </w:style>
  <w:style w:type="paragraph" w:customStyle="1" w:styleId="Subitem">
    <w:name w:val="Subitem"/>
    <w:aliases w:val="iss"/>
    <w:basedOn w:val="Normal"/>
    <w:rsid w:val="00EA7C77"/>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EA7C77"/>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EA7C77"/>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EA7C77"/>
    <w:pPr>
      <w:spacing w:before="40"/>
      <w:ind w:firstLine="0"/>
    </w:pPr>
  </w:style>
  <w:style w:type="paragraph" w:customStyle="1" w:styleId="SubsectionHead">
    <w:name w:val="SubsectionHead"/>
    <w:aliases w:val="ssh"/>
    <w:basedOn w:val="subsection"/>
    <w:next w:val="subsection"/>
    <w:rsid w:val="00EA7C77"/>
    <w:pPr>
      <w:spacing w:before="240"/>
      <w:ind w:firstLine="0"/>
    </w:pPr>
    <w:rPr>
      <w:i/>
    </w:rPr>
  </w:style>
  <w:style w:type="paragraph" w:customStyle="1" w:styleId="Tablea">
    <w:name w:val="Table(a)"/>
    <w:aliases w:val="ta"/>
    <w:basedOn w:val="Normal"/>
    <w:rsid w:val="00EA7C77"/>
    <w:pPr>
      <w:ind w:left="284" w:hanging="284"/>
    </w:pPr>
    <w:rPr>
      <w:rFonts w:ascii="Times" w:hAnsi="Times"/>
      <w:lang w:val="en-AU"/>
    </w:rPr>
  </w:style>
  <w:style w:type="paragraph" w:customStyle="1" w:styleId="Table">
    <w:name w:val="Table"/>
    <w:aliases w:val="t,Tables"/>
    <w:basedOn w:val="Normal"/>
    <w:rsid w:val="00EA7C77"/>
    <w:pPr>
      <w:spacing w:line="240" w:lineRule="atLeast"/>
    </w:pPr>
    <w:rPr>
      <w:rFonts w:ascii="Times" w:hAnsi="Times"/>
      <w:lang w:val="en-AU"/>
    </w:rPr>
  </w:style>
  <w:style w:type="paragraph" w:customStyle="1" w:styleId="TLPLink">
    <w:name w:val="TLPLink"/>
    <w:basedOn w:val="Heading9"/>
    <w:rsid w:val="00EA7C77"/>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EA7C77"/>
    <w:pPr>
      <w:tabs>
        <w:tab w:val="right" w:pos="7087"/>
      </w:tabs>
      <w:outlineLvl w:val="9"/>
    </w:pPr>
    <w:rPr>
      <w:sz w:val="24"/>
      <w:lang w:val="en-AU"/>
    </w:rPr>
  </w:style>
  <w:style w:type="paragraph" w:styleId="TOC2">
    <w:name w:val="toc 2"/>
    <w:basedOn w:val="Heading2"/>
    <w:next w:val="Normal"/>
    <w:autoRedefine/>
    <w:semiHidden/>
    <w:rsid w:val="00EA7C77"/>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EA7C77"/>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EA7C77"/>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EA7C77"/>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EA7C77"/>
    <w:pPr>
      <w:tabs>
        <w:tab w:val="clear" w:pos="1247"/>
      </w:tabs>
    </w:pPr>
  </w:style>
  <w:style w:type="paragraph" w:styleId="TOC7">
    <w:name w:val="toc 7"/>
    <w:basedOn w:val="TOC2"/>
    <w:next w:val="Normal"/>
    <w:autoRedefine/>
    <w:semiHidden/>
    <w:rsid w:val="00EA7C77"/>
    <w:pPr>
      <w:tabs>
        <w:tab w:val="clear" w:pos="1247"/>
      </w:tabs>
      <w:ind w:left="1440"/>
    </w:pPr>
  </w:style>
  <w:style w:type="paragraph" w:styleId="TOC8">
    <w:name w:val="toc 8"/>
    <w:basedOn w:val="TOC3"/>
    <w:next w:val="Normal"/>
    <w:autoRedefine/>
    <w:semiHidden/>
    <w:rsid w:val="00EA7C77"/>
    <w:pPr>
      <w:tabs>
        <w:tab w:val="clear" w:pos="1247"/>
      </w:tabs>
      <w:ind w:left="1680"/>
    </w:pPr>
  </w:style>
  <w:style w:type="paragraph" w:styleId="TOC9">
    <w:name w:val="toc 9"/>
    <w:basedOn w:val="Heading9"/>
    <w:next w:val="Normal"/>
    <w:autoRedefine/>
    <w:semiHidden/>
    <w:rsid w:val="00EA7C77"/>
    <w:pPr>
      <w:tabs>
        <w:tab w:val="right" w:pos="7087"/>
      </w:tabs>
      <w:spacing w:before="80"/>
      <w:outlineLvl w:val="9"/>
    </w:pPr>
    <w:rPr>
      <w:lang w:val="en-AU"/>
    </w:rPr>
  </w:style>
  <w:style w:type="paragraph" w:customStyle="1" w:styleId="TofSectsGroupHeading">
    <w:name w:val="TofSects(GroupHeading)"/>
    <w:basedOn w:val="TOC4"/>
    <w:rsid w:val="00EA7C77"/>
    <w:pPr>
      <w:tabs>
        <w:tab w:val="clear" w:pos="1247"/>
      </w:tabs>
      <w:spacing w:before="240" w:after="120"/>
      <w:ind w:left="794" w:right="567"/>
    </w:pPr>
  </w:style>
  <w:style w:type="paragraph" w:customStyle="1" w:styleId="TofSectsHeading">
    <w:name w:val="TofSects(Heading)"/>
    <w:basedOn w:val="TOC5"/>
    <w:rsid w:val="00EA7C77"/>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EA7C77"/>
    <w:pPr>
      <w:tabs>
        <w:tab w:val="clear" w:pos="1134"/>
        <w:tab w:val="left" w:pos="851"/>
      </w:tabs>
      <w:ind w:left="1588" w:right="567" w:hanging="794"/>
    </w:pPr>
    <w:rPr>
      <w:rFonts w:ascii="Times" w:hAnsi="Times"/>
    </w:rPr>
  </w:style>
  <w:style w:type="paragraph" w:customStyle="1" w:styleId="TofSectsSubdiv">
    <w:name w:val="TofSects(Subdiv)"/>
    <w:basedOn w:val="TOC4"/>
    <w:rsid w:val="00EA7C77"/>
    <w:pPr>
      <w:tabs>
        <w:tab w:val="clear" w:pos="1247"/>
        <w:tab w:val="left" w:pos="1560"/>
      </w:tabs>
      <w:ind w:left="1588" w:right="567" w:hanging="794"/>
    </w:pPr>
    <w:rPr>
      <w:b w:val="0"/>
      <w:sz w:val="22"/>
    </w:rPr>
  </w:style>
  <w:style w:type="paragraph" w:customStyle="1" w:styleId="DIVSection">
    <w:name w:val="DIVSection"/>
    <w:basedOn w:val="Normal"/>
    <w:rsid w:val="00EA7C77"/>
    <w:pPr>
      <w:ind w:left="425"/>
    </w:pPr>
    <w:rPr>
      <w:sz w:val="21"/>
      <w:lang w:val="en-AU"/>
    </w:rPr>
  </w:style>
  <w:style w:type="paragraph" w:customStyle="1" w:styleId="DPSPageHeaderB5">
    <w:name w:val="DPSPageHeaderB5"/>
    <w:basedOn w:val="Normal"/>
    <w:rsid w:val="00EA7C77"/>
    <w:pPr>
      <w:tabs>
        <w:tab w:val="center" w:pos="3686"/>
        <w:tab w:val="right" w:pos="7201"/>
      </w:tabs>
    </w:pPr>
    <w:rPr>
      <w:sz w:val="21"/>
      <w:lang w:val="en-AU"/>
    </w:rPr>
  </w:style>
  <w:style w:type="paragraph" w:customStyle="1" w:styleId="DPSPageHeaderA4">
    <w:name w:val="DPSPageHeaderA4"/>
    <w:basedOn w:val="DPSPageHeaderB5"/>
    <w:autoRedefine/>
    <w:rsid w:val="00946C39"/>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465C74"/>
    <w:pPr>
      <w:keepNext/>
      <w:keepLines/>
      <w:tabs>
        <w:tab w:val="right" w:pos="339"/>
        <w:tab w:val="left" w:pos="720"/>
      </w:tabs>
      <w:spacing w:before="120"/>
      <w:ind w:left="720" w:hanging="720"/>
      <w:jc w:val="both"/>
    </w:pPr>
    <w:rPr>
      <w:rFonts w:ascii="Calibri" w:hAnsi="Calibri"/>
      <w:sz w:val="24"/>
    </w:rPr>
  </w:style>
  <w:style w:type="paragraph" w:customStyle="1" w:styleId="DPSCONNOTICEHEAD">
    <w:name w:val="DPSCONNOTICEHEAD"/>
    <w:basedOn w:val="DPSEntrySubHeading"/>
    <w:autoRedefine/>
    <w:rsid w:val="00EA7C77"/>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EA7C77"/>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EA7C77"/>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EA7C77"/>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EA7C77"/>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946C39"/>
    <w:rPr>
      <w:rFonts w:ascii="Calibri" w:hAnsi="Calibri"/>
      <w:sz w:val="24"/>
    </w:rPr>
  </w:style>
  <w:style w:type="paragraph" w:customStyle="1" w:styleId="Amainreturn">
    <w:name w:val="A main return"/>
    <w:basedOn w:val="Normal"/>
    <w:rsid w:val="00946C39"/>
    <w:pPr>
      <w:spacing w:before="140"/>
      <w:ind w:left="1100"/>
      <w:jc w:val="both"/>
    </w:pPr>
    <w:rPr>
      <w:lang w:val="en-AU" w:eastAsia="en-US"/>
    </w:rPr>
  </w:style>
  <w:style w:type="paragraph" w:customStyle="1" w:styleId="direction">
    <w:name w:val="direction"/>
    <w:basedOn w:val="Normal"/>
    <w:next w:val="Amainreturn"/>
    <w:rsid w:val="00946C39"/>
    <w:pPr>
      <w:keepNext/>
      <w:spacing w:before="140"/>
      <w:ind w:left="1100"/>
      <w:jc w:val="both"/>
    </w:pPr>
    <w:rPr>
      <w:i/>
      <w:lang w:val="en-AU" w:eastAsia="en-US"/>
    </w:rPr>
  </w:style>
  <w:style w:type="paragraph" w:customStyle="1" w:styleId="IMain">
    <w:name w:val="I Main"/>
    <w:basedOn w:val="Normal"/>
    <w:rsid w:val="00946C39"/>
    <w:pPr>
      <w:tabs>
        <w:tab w:val="right" w:pos="900"/>
        <w:tab w:val="left" w:pos="1100"/>
      </w:tabs>
      <w:spacing w:before="140"/>
      <w:ind w:left="1100" w:hanging="1100"/>
      <w:jc w:val="both"/>
    </w:pPr>
    <w:rPr>
      <w:lang w:val="en-AU" w:eastAsia="en-US"/>
    </w:rPr>
  </w:style>
  <w:style w:type="paragraph" w:customStyle="1" w:styleId="Ipara">
    <w:name w:val="I para"/>
    <w:basedOn w:val="Normal"/>
    <w:rsid w:val="00946C39"/>
    <w:pPr>
      <w:tabs>
        <w:tab w:val="right" w:pos="1400"/>
        <w:tab w:val="left" w:pos="1600"/>
      </w:tabs>
      <w:spacing w:before="140"/>
      <w:ind w:left="1600" w:hanging="1600"/>
      <w:jc w:val="both"/>
    </w:pPr>
    <w:rPr>
      <w:lang w:val="en-AU" w:eastAsia="en-US"/>
    </w:rPr>
  </w:style>
  <w:style w:type="paragraph" w:customStyle="1" w:styleId="Isubpara">
    <w:name w:val="I subpara"/>
    <w:basedOn w:val="Normal"/>
    <w:rsid w:val="00946C39"/>
    <w:pPr>
      <w:tabs>
        <w:tab w:val="right" w:pos="1940"/>
        <w:tab w:val="left" w:pos="2140"/>
      </w:tabs>
      <w:spacing w:before="140"/>
      <w:ind w:left="2140" w:hanging="2140"/>
      <w:jc w:val="both"/>
    </w:pPr>
    <w:rPr>
      <w:lang w:val="en-AU" w:eastAsia="en-US"/>
    </w:rPr>
  </w:style>
  <w:style w:type="paragraph" w:customStyle="1" w:styleId="AH3sec">
    <w:name w:val="A H3 sec"/>
    <w:basedOn w:val="Normal"/>
    <w:next w:val="Normal"/>
    <w:rsid w:val="00946C39"/>
    <w:pPr>
      <w:keepNext/>
      <w:keepLines/>
      <w:numPr>
        <w:numId w:val="48"/>
      </w:numPr>
      <w:pBdr>
        <w:top w:val="single" w:sz="4" w:space="1" w:color="auto"/>
      </w:pBdr>
      <w:tabs>
        <w:tab w:val="left" w:pos="284"/>
      </w:tabs>
      <w:spacing w:before="240"/>
      <w:ind w:left="0" w:firstLine="0"/>
    </w:pPr>
    <w:rPr>
      <w:rFonts w:ascii="Arial" w:hAnsi="Arial"/>
      <w:b/>
      <w:sz w:val="22"/>
      <w:lang w:val="en-AU" w:eastAsia="en-US"/>
    </w:rPr>
  </w:style>
  <w:style w:type="paragraph" w:customStyle="1" w:styleId="aExamBulletss">
    <w:name w:val="aExamBulletss"/>
    <w:basedOn w:val="Normal"/>
    <w:rsid w:val="00946C39"/>
    <w:pPr>
      <w:numPr>
        <w:numId w:val="49"/>
      </w:numPr>
      <w:spacing w:before="60"/>
      <w:jc w:val="both"/>
    </w:pPr>
    <w:rPr>
      <w:sz w:val="20"/>
      <w:lang w:val="en-AU" w:eastAsia="en-US"/>
    </w:rPr>
  </w:style>
  <w:style w:type="paragraph" w:styleId="BalloonText">
    <w:name w:val="Balloon Text"/>
    <w:basedOn w:val="Normal"/>
    <w:link w:val="BalloonTextChar"/>
    <w:rsid w:val="00946C39"/>
    <w:rPr>
      <w:rFonts w:ascii="Tahoma" w:hAnsi="Tahoma" w:cs="Tahoma"/>
      <w:sz w:val="16"/>
      <w:szCs w:val="16"/>
    </w:rPr>
  </w:style>
  <w:style w:type="character" w:customStyle="1" w:styleId="BalloonTextChar">
    <w:name w:val="Balloon Text Char"/>
    <w:basedOn w:val="DefaultParagraphFont"/>
    <w:link w:val="BalloonText"/>
    <w:rsid w:val="00946C39"/>
    <w:rPr>
      <w:rFonts w:ascii="Tahoma" w:hAnsi="Tahoma" w:cs="Tahoma"/>
      <w:sz w:val="16"/>
      <w:szCs w:val="16"/>
      <w:lang w:val="en-US"/>
    </w:rPr>
  </w:style>
  <w:style w:type="paragraph" w:styleId="Index1">
    <w:name w:val="index 1"/>
    <w:basedOn w:val="Normal"/>
    <w:next w:val="Normal"/>
    <w:autoRedefine/>
    <w:uiPriority w:val="99"/>
    <w:rsid w:val="006F2D23"/>
    <w:pPr>
      <w:ind w:left="240" w:hanging="240"/>
    </w:pPr>
  </w:style>
  <w:style w:type="paragraph" w:styleId="Index2">
    <w:name w:val="index 2"/>
    <w:basedOn w:val="Normal"/>
    <w:next w:val="Normal"/>
    <w:autoRedefine/>
    <w:uiPriority w:val="99"/>
    <w:rsid w:val="006F2D23"/>
    <w:pPr>
      <w:ind w:left="480" w:hanging="240"/>
    </w:pPr>
  </w:style>
  <w:style w:type="paragraph" w:styleId="Index3">
    <w:name w:val="index 3"/>
    <w:basedOn w:val="Normal"/>
    <w:next w:val="Normal"/>
    <w:autoRedefine/>
    <w:uiPriority w:val="99"/>
    <w:rsid w:val="006F2D23"/>
    <w:pPr>
      <w:ind w:left="720" w:hanging="240"/>
    </w:pPr>
  </w:style>
  <w:style w:type="paragraph" w:styleId="Index4">
    <w:name w:val="index 4"/>
    <w:basedOn w:val="Normal"/>
    <w:next w:val="Normal"/>
    <w:autoRedefine/>
    <w:uiPriority w:val="99"/>
    <w:rsid w:val="006F2D23"/>
    <w:pPr>
      <w:ind w:left="960" w:hanging="240"/>
    </w:pPr>
  </w:style>
  <w:style w:type="paragraph" w:styleId="Index5">
    <w:name w:val="index 5"/>
    <w:basedOn w:val="Normal"/>
    <w:next w:val="Normal"/>
    <w:autoRedefine/>
    <w:uiPriority w:val="99"/>
    <w:rsid w:val="006F2D23"/>
    <w:pPr>
      <w:ind w:left="1200" w:hanging="240"/>
    </w:pPr>
  </w:style>
  <w:style w:type="paragraph" w:styleId="Index6">
    <w:name w:val="index 6"/>
    <w:basedOn w:val="Normal"/>
    <w:next w:val="Normal"/>
    <w:autoRedefine/>
    <w:uiPriority w:val="99"/>
    <w:rsid w:val="006F2D23"/>
    <w:pPr>
      <w:ind w:left="1440" w:hanging="240"/>
    </w:pPr>
  </w:style>
  <w:style w:type="paragraph" w:styleId="Index7">
    <w:name w:val="index 7"/>
    <w:basedOn w:val="Normal"/>
    <w:next w:val="Normal"/>
    <w:autoRedefine/>
    <w:uiPriority w:val="99"/>
    <w:rsid w:val="006F2D23"/>
    <w:pPr>
      <w:ind w:left="1680" w:hanging="240"/>
    </w:pPr>
  </w:style>
</w:styles>
</file>

<file path=word/webSettings.xml><?xml version="1.0" encoding="utf-8"?>
<w:webSettings xmlns:r="http://schemas.openxmlformats.org/officeDocument/2006/relationships" xmlns:w="http://schemas.openxmlformats.org/wordprocessingml/2006/main">
  <w:divs>
    <w:div w:id="1325553403">
      <w:bodyDiv w:val="1"/>
      <w:marLeft w:val="0"/>
      <w:marRight w:val="0"/>
      <w:marTop w:val="0"/>
      <w:marBottom w:val="0"/>
      <w:divBdr>
        <w:top w:val="none" w:sz="0" w:space="0" w:color="auto"/>
        <w:left w:val="none" w:sz="0" w:space="0" w:color="auto"/>
        <w:bottom w:val="none" w:sz="0" w:space="0" w:color="auto"/>
        <w:right w:val="none" w:sz="0" w:space="0" w:color="auto"/>
      </w:divBdr>
    </w:div>
    <w:div w:id="14323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0220.pdf" TargetMode="Externa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9</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No 47—20 February 2018</vt:lpstr>
    </vt:vector>
  </TitlesOfParts>
  <Company>SoftLaw Corporation</Company>
  <LinksUpToDate>false</LinksUpToDate>
  <CharactersWithSpaces>14433</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47—20 February 2018</dc:title>
  <dc:creator>anne shannon</dc:creator>
  <cp:lastModifiedBy>anne shannon</cp:lastModifiedBy>
  <cp:revision>2</cp:revision>
  <cp:lastPrinted>2018-03-05T02:55:00Z</cp:lastPrinted>
  <dcterms:created xsi:type="dcterms:W3CDTF">2018-03-05T02:58:00Z</dcterms:created>
  <dcterms:modified xsi:type="dcterms:W3CDTF">2018-03-05T02:58:00Z</dcterms:modified>
</cp:coreProperties>
</file>