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403E" w14:textId="324BBBCB" w:rsidR="0034089C" w:rsidRPr="0034089C" w:rsidRDefault="0034089C" w:rsidP="0034089C">
      <w:pPr>
        <w:jc w:val="center"/>
        <w:rPr>
          <w:rFonts w:ascii="Times New Roman" w:hAnsi="Times New Roman"/>
          <w:b/>
          <w:bCs/>
          <w:lang w:val="en-AU"/>
        </w:rPr>
      </w:pPr>
      <w:r w:rsidRPr="0034089C">
        <w:rPr>
          <w:rFonts w:ascii="Times New Roman" w:hAnsi="Times New Roman"/>
          <w:b/>
          <w:bCs/>
          <w:noProof/>
          <w:lang w:val="en-AU"/>
        </w:rPr>
        <w:drawing>
          <wp:inline distT="0" distB="0" distL="0" distR="0" wp14:anchorId="40F8D51B" wp14:editId="4CB0B63A">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53D6A0E" w14:textId="77777777" w:rsidR="0034089C" w:rsidRPr="0034089C" w:rsidRDefault="0034089C" w:rsidP="0034089C">
      <w:pPr>
        <w:keepNext/>
        <w:keepLines/>
        <w:spacing w:before="320"/>
        <w:jc w:val="center"/>
        <w:rPr>
          <w:rFonts w:ascii="Calibri" w:hAnsi="Calibri"/>
          <w:b/>
          <w:bCs/>
          <w:sz w:val="32"/>
          <w:szCs w:val="32"/>
          <w:lang w:val="en-AU"/>
        </w:rPr>
      </w:pPr>
      <w:r w:rsidRPr="0034089C">
        <w:rPr>
          <w:rFonts w:ascii="Calibri" w:hAnsi="Calibri"/>
          <w:b/>
          <w:bCs/>
          <w:sz w:val="32"/>
          <w:szCs w:val="32"/>
          <w:lang w:val="en-AU"/>
        </w:rPr>
        <w:t>LEGISLATIVE ASSEMBLY FOR THE</w:t>
      </w:r>
    </w:p>
    <w:p w14:paraId="501A8BA1" w14:textId="77777777" w:rsidR="0034089C" w:rsidRPr="0034089C" w:rsidRDefault="0034089C" w:rsidP="0034089C">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4089C">
            <w:rPr>
              <w:rFonts w:ascii="Calibri" w:hAnsi="Calibri"/>
              <w:b/>
              <w:bCs/>
              <w:sz w:val="32"/>
              <w:szCs w:val="32"/>
              <w:lang w:val="en-AU"/>
            </w:rPr>
            <w:t>AUSTRALIAN CAPITAL TERRITORY</w:t>
          </w:r>
        </w:smartTag>
      </w:smartTag>
    </w:p>
    <w:p w14:paraId="256B72BC" w14:textId="77777777" w:rsidR="0034089C" w:rsidRPr="0034089C" w:rsidRDefault="0034089C" w:rsidP="0034089C">
      <w:pPr>
        <w:spacing w:before="360"/>
        <w:jc w:val="center"/>
        <w:rPr>
          <w:rFonts w:ascii="Calibri" w:hAnsi="Calibri"/>
          <w:b/>
          <w:sz w:val="28"/>
          <w:szCs w:val="28"/>
        </w:rPr>
      </w:pPr>
      <w:r w:rsidRPr="0034089C">
        <w:rPr>
          <w:rFonts w:ascii="Calibri" w:hAnsi="Calibri"/>
          <w:b/>
          <w:sz w:val="28"/>
          <w:szCs w:val="28"/>
        </w:rPr>
        <w:t>2020–2021–2022–2023</w:t>
      </w:r>
    </w:p>
    <w:p w14:paraId="261D6892" w14:textId="77777777" w:rsidR="0034089C" w:rsidRPr="0034089C" w:rsidRDefault="0034089C" w:rsidP="0034089C">
      <w:pPr>
        <w:keepNext/>
        <w:keepLines/>
        <w:spacing w:before="360"/>
        <w:jc w:val="center"/>
        <w:rPr>
          <w:rFonts w:ascii="Calibri" w:hAnsi="Calibri"/>
          <w:b/>
          <w:sz w:val="40"/>
          <w:szCs w:val="40"/>
          <w:lang w:val="en-AU"/>
        </w:rPr>
      </w:pPr>
      <w:r w:rsidRPr="0034089C">
        <w:rPr>
          <w:rFonts w:ascii="Calibri" w:hAnsi="Calibri"/>
          <w:b/>
          <w:sz w:val="40"/>
          <w:szCs w:val="40"/>
          <w:lang w:val="en-AU"/>
        </w:rPr>
        <w:t>MINUTES OF PROCEEDINGS</w:t>
      </w:r>
    </w:p>
    <w:p w14:paraId="51416D73" w14:textId="4F176D43" w:rsidR="0034089C" w:rsidRPr="0034089C" w:rsidRDefault="0034089C" w:rsidP="00625B74">
      <w:pPr>
        <w:spacing w:before="240"/>
        <w:jc w:val="center"/>
        <w:rPr>
          <w:rFonts w:ascii="Calibri" w:hAnsi="Calibri"/>
          <w:b/>
          <w:sz w:val="28"/>
          <w:szCs w:val="28"/>
        </w:rPr>
      </w:pPr>
      <w:r w:rsidRPr="0034089C">
        <w:rPr>
          <w:rFonts w:ascii="Calibri" w:hAnsi="Calibri"/>
          <w:b/>
          <w:sz w:val="28"/>
          <w:szCs w:val="28"/>
        </w:rPr>
        <w:t xml:space="preserve">No </w:t>
      </w:r>
      <w:r>
        <w:rPr>
          <w:rFonts w:ascii="Calibri" w:hAnsi="Calibri"/>
          <w:b/>
          <w:sz w:val="28"/>
          <w:szCs w:val="28"/>
        </w:rPr>
        <w:t>89</w:t>
      </w:r>
    </w:p>
    <w:p w14:paraId="5610A865" w14:textId="5CC98F96" w:rsidR="0034089C" w:rsidRPr="0034089C" w:rsidRDefault="00C53080" w:rsidP="00625B74">
      <w:pPr>
        <w:keepNext/>
        <w:keepLines/>
        <w:spacing w:before="240"/>
        <w:jc w:val="center"/>
        <w:rPr>
          <w:rFonts w:ascii="Calibri" w:hAnsi="Calibri"/>
          <w:b/>
          <w:bCs/>
          <w:caps/>
          <w:sz w:val="28"/>
          <w:szCs w:val="28"/>
          <w:lang w:val="en-AU"/>
        </w:rPr>
      </w:pPr>
      <w:r>
        <w:rPr>
          <w:rFonts w:ascii="Calibri" w:hAnsi="Calibri"/>
          <w:b/>
          <w:bCs/>
          <w:caps/>
          <w:sz w:val="28"/>
          <w:szCs w:val="28"/>
          <w:lang w:val="en-AU"/>
        </w:rPr>
        <w:t xml:space="preserve">Tuesday, </w:t>
      </w:r>
      <w:r w:rsidR="0034089C">
        <w:rPr>
          <w:rFonts w:ascii="Calibri" w:hAnsi="Calibri"/>
          <w:b/>
          <w:bCs/>
          <w:caps/>
          <w:sz w:val="28"/>
          <w:szCs w:val="28"/>
          <w:lang w:val="en-AU"/>
        </w:rPr>
        <w:t>27 June 2023</w:t>
      </w:r>
    </w:p>
    <w:tbl>
      <w:tblPr>
        <w:tblW w:w="0" w:type="auto"/>
        <w:jc w:val="center"/>
        <w:tblLayout w:type="fixed"/>
        <w:tblLook w:val="0000" w:firstRow="0" w:lastRow="0" w:firstColumn="0" w:lastColumn="0" w:noHBand="0" w:noVBand="0"/>
      </w:tblPr>
      <w:tblGrid>
        <w:gridCol w:w="2452"/>
      </w:tblGrid>
      <w:tr w:rsidR="0034089C" w:rsidRPr="0034089C" w14:paraId="56E5F801" w14:textId="77777777" w:rsidTr="0063028D">
        <w:trPr>
          <w:trHeight w:hRule="exact" w:val="333"/>
          <w:jc w:val="center"/>
        </w:trPr>
        <w:tc>
          <w:tcPr>
            <w:tcW w:w="2452" w:type="dxa"/>
          </w:tcPr>
          <w:p w14:paraId="58191FCE" w14:textId="77777777" w:rsidR="0034089C" w:rsidRPr="0034089C" w:rsidRDefault="0034089C" w:rsidP="0034089C">
            <w:pPr>
              <w:rPr>
                <w:rFonts w:ascii="Times New Roman" w:hAnsi="Times New Roman"/>
                <w:color w:val="008000"/>
                <w:sz w:val="16"/>
                <w:lang w:val="en-AU"/>
              </w:rPr>
            </w:pPr>
          </w:p>
        </w:tc>
      </w:tr>
      <w:tr w:rsidR="0034089C" w:rsidRPr="0034089C" w14:paraId="66CE9C10" w14:textId="77777777" w:rsidTr="0063028D">
        <w:trPr>
          <w:trHeight w:hRule="exact" w:val="60"/>
          <w:jc w:val="center"/>
        </w:trPr>
        <w:tc>
          <w:tcPr>
            <w:tcW w:w="2452" w:type="dxa"/>
            <w:tcBorders>
              <w:top w:val="single" w:sz="8" w:space="0" w:color="000000"/>
              <w:bottom w:val="single" w:sz="4" w:space="0" w:color="000000"/>
            </w:tcBorders>
          </w:tcPr>
          <w:p w14:paraId="4F6813DB" w14:textId="77777777" w:rsidR="0034089C" w:rsidRPr="0034089C" w:rsidRDefault="0034089C" w:rsidP="0034089C">
            <w:pPr>
              <w:rPr>
                <w:rFonts w:ascii="Times New Roman" w:hAnsi="Times New Roman"/>
                <w:color w:val="008000"/>
                <w:sz w:val="16"/>
                <w:lang w:val="en-AU"/>
              </w:rPr>
            </w:pPr>
          </w:p>
        </w:tc>
      </w:tr>
      <w:tr w:rsidR="0034089C" w:rsidRPr="0034089C" w14:paraId="59B028DB" w14:textId="77777777" w:rsidTr="0063028D">
        <w:trPr>
          <w:trHeight w:hRule="exact" w:val="200"/>
          <w:jc w:val="center"/>
        </w:trPr>
        <w:tc>
          <w:tcPr>
            <w:tcW w:w="2452" w:type="dxa"/>
          </w:tcPr>
          <w:p w14:paraId="1F45F40C" w14:textId="77777777" w:rsidR="0034089C" w:rsidRPr="0034089C" w:rsidRDefault="0034089C" w:rsidP="0034089C">
            <w:pPr>
              <w:rPr>
                <w:rFonts w:ascii="Times New Roman" w:hAnsi="Times New Roman"/>
                <w:color w:val="008000"/>
                <w:sz w:val="16"/>
                <w:lang w:val="en-AU"/>
              </w:rPr>
            </w:pPr>
          </w:p>
        </w:tc>
      </w:tr>
    </w:tbl>
    <w:p w14:paraId="52BBB55E" w14:textId="398F78D5" w:rsidR="0034089C" w:rsidRPr="0034089C" w:rsidRDefault="0034089C" w:rsidP="00625B74">
      <w:pPr>
        <w:keepNext/>
        <w:keepLines/>
        <w:tabs>
          <w:tab w:val="right" w:pos="339"/>
          <w:tab w:val="left" w:pos="720"/>
        </w:tabs>
        <w:spacing w:before="160"/>
        <w:ind w:left="720" w:hanging="720"/>
        <w:jc w:val="both"/>
        <w:rPr>
          <w:rFonts w:ascii="Calibri" w:hAnsi="Calibri"/>
          <w:bCs/>
          <w:lang w:val="en-AU"/>
        </w:rPr>
      </w:pPr>
      <w:r w:rsidRPr="0034089C">
        <w:rPr>
          <w:rFonts w:ascii="Calibri" w:hAnsi="Calibri"/>
        </w:rPr>
        <w:tab/>
      </w:r>
      <w:r w:rsidR="00145208">
        <w:rPr>
          <w:rFonts w:ascii="Calibri" w:hAnsi="Calibri"/>
          <w:b/>
          <w:bCs/>
        </w:rPr>
        <w:fldChar w:fldCharType="begin"/>
      </w:r>
      <w:r w:rsidR="00145208">
        <w:rPr>
          <w:rFonts w:ascii="Calibri" w:hAnsi="Calibri"/>
          <w:b/>
          <w:bCs/>
        </w:rPr>
        <w:instrText xml:space="preserve"> SEQ A \* MERGEFORMAT </w:instrText>
      </w:r>
      <w:r w:rsidR="00145208">
        <w:rPr>
          <w:rFonts w:ascii="Calibri" w:hAnsi="Calibri"/>
          <w:b/>
          <w:bCs/>
        </w:rPr>
        <w:fldChar w:fldCharType="separate"/>
      </w:r>
      <w:r w:rsidR="000F2B0B">
        <w:rPr>
          <w:rFonts w:ascii="Calibri" w:hAnsi="Calibri"/>
          <w:b/>
          <w:bCs/>
          <w:noProof/>
        </w:rPr>
        <w:t>1</w:t>
      </w:r>
      <w:r w:rsidR="00145208">
        <w:rPr>
          <w:rFonts w:ascii="Calibri" w:hAnsi="Calibri"/>
          <w:b/>
          <w:bCs/>
        </w:rPr>
        <w:fldChar w:fldCharType="end"/>
      </w:r>
      <w:r w:rsidRPr="0034089C">
        <w:rPr>
          <w:rFonts w:ascii="Calibri" w:hAnsi="Calibri"/>
        </w:rPr>
        <w:tab/>
      </w:r>
      <w:r w:rsidRPr="0034089C">
        <w:rPr>
          <w:rFonts w:ascii="Calibri" w:hAnsi="Calibri"/>
          <w:bCs/>
          <w:lang w:val="en-AU"/>
        </w:rPr>
        <w:t xml:space="preserve">The Assembly met at 10 am, pursuant to adjournment.  The Speaker </w:t>
      </w:r>
      <w:r w:rsidRPr="0034089C">
        <w:rPr>
          <w:rFonts w:ascii="Calibri" w:hAnsi="Calibri"/>
          <w:bCs/>
        </w:rPr>
        <w:t>(</w:t>
      </w:r>
      <w:r>
        <w:rPr>
          <w:rFonts w:ascii="Calibri" w:hAnsi="Calibri"/>
          <w:bCs/>
        </w:rPr>
        <w:t>Ms Burch</w:t>
      </w:r>
      <w:r w:rsidRPr="0034089C">
        <w:rPr>
          <w:rFonts w:ascii="Calibri" w:hAnsi="Calibri"/>
          <w:bCs/>
        </w:rPr>
        <w:t>)</w:t>
      </w:r>
      <w:r w:rsidRPr="0034089C">
        <w:rPr>
          <w:rFonts w:ascii="Calibri" w:hAnsi="Calibri"/>
          <w:bCs/>
          <w:lang w:val="en-AU"/>
        </w:rPr>
        <w:t xml:space="preserve"> took the Chair and made the following acknowledgement of country in the Ngunnawal language:</w:t>
      </w:r>
    </w:p>
    <w:p w14:paraId="0629ABF9" w14:textId="77777777" w:rsidR="0034089C" w:rsidRPr="0034089C" w:rsidRDefault="0034089C" w:rsidP="00625B74">
      <w:pPr>
        <w:spacing w:before="80"/>
        <w:ind w:left="862"/>
        <w:jc w:val="both"/>
        <w:rPr>
          <w:rFonts w:ascii="Calibri" w:hAnsi="Calibri"/>
          <w:lang w:val="en-AU"/>
        </w:rPr>
      </w:pPr>
      <w:r w:rsidRPr="0034089C">
        <w:rPr>
          <w:rFonts w:ascii="Calibri" w:hAnsi="Calibri"/>
          <w:lang w:val="en-AU"/>
        </w:rPr>
        <w:t>Dhawura nguna, dhawura Ngunnawal.</w:t>
      </w:r>
    </w:p>
    <w:p w14:paraId="07B71440" w14:textId="77777777" w:rsidR="0034089C" w:rsidRPr="0034089C" w:rsidRDefault="0034089C" w:rsidP="0034089C">
      <w:pPr>
        <w:spacing w:before="40"/>
        <w:ind w:left="864"/>
        <w:jc w:val="both"/>
        <w:rPr>
          <w:rFonts w:ascii="Calibri" w:hAnsi="Calibri"/>
          <w:lang w:val="en-AU"/>
        </w:rPr>
      </w:pPr>
      <w:r w:rsidRPr="0034089C">
        <w:rPr>
          <w:rFonts w:ascii="Calibri" w:hAnsi="Calibri"/>
          <w:lang w:val="en-AU"/>
        </w:rPr>
        <w:t>Yanggu ngalawiri, dhunimanyin Ngunnawalwari dhawurawari.</w:t>
      </w:r>
    </w:p>
    <w:p w14:paraId="159095D9" w14:textId="77777777" w:rsidR="0034089C" w:rsidRPr="0034089C" w:rsidRDefault="0034089C" w:rsidP="0034089C">
      <w:pPr>
        <w:spacing w:before="40"/>
        <w:ind w:left="864"/>
        <w:jc w:val="both"/>
        <w:rPr>
          <w:rFonts w:ascii="Calibri" w:hAnsi="Calibri"/>
          <w:lang w:val="en-AU"/>
        </w:rPr>
      </w:pPr>
      <w:r w:rsidRPr="0034089C">
        <w:rPr>
          <w:rFonts w:ascii="Calibri" w:hAnsi="Calibri"/>
          <w:lang w:val="en-AU"/>
        </w:rPr>
        <w:t>Nginggada Dindi dhawura Ngunnaawalbun yindjumaralidjinyin.</w:t>
      </w:r>
    </w:p>
    <w:p w14:paraId="66D15AF4" w14:textId="77777777" w:rsidR="0034089C" w:rsidRPr="0034089C" w:rsidRDefault="0034089C" w:rsidP="00625B74">
      <w:pPr>
        <w:spacing w:before="80"/>
        <w:ind w:left="862"/>
        <w:jc w:val="both"/>
        <w:rPr>
          <w:rFonts w:ascii="Calibri" w:hAnsi="Calibri"/>
          <w:i/>
          <w:lang w:val="en-AU"/>
        </w:rPr>
      </w:pPr>
      <w:r w:rsidRPr="0034089C">
        <w:rPr>
          <w:rFonts w:ascii="Calibri" w:hAnsi="Calibri"/>
          <w:i/>
          <w:lang w:val="en-AU"/>
        </w:rPr>
        <w:t>This is Ngunnawal Country.</w:t>
      </w:r>
    </w:p>
    <w:p w14:paraId="089B3A88" w14:textId="77777777" w:rsidR="0034089C" w:rsidRPr="0034089C" w:rsidRDefault="0034089C" w:rsidP="0034089C">
      <w:pPr>
        <w:spacing w:before="40"/>
        <w:ind w:left="864"/>
        <w:jc w:val="both"/>
        <w:rPr>
          <w:rFonts w:ascii="Calibri" w:hAnsi="Calibri"/>
          <w:i/>
          <w:lang w:val="en-AU"/>
        </w:rPr>
      </w:pPr>
      <w:r w:rsidRPr="0034089C">
        <w:rPr>
          <w:rFonts w:ascii="Calibri" w:hAnsi="Calibri"/>
          <w:i/>
          <w:lang w:val="en-AU"/>
        </w:rPr>
        <w:t>Today we are gathering on Ngunnawal country.</w:t>
      </w:r>
    </w:p>
    <w:p w14:paraId="4621187F" w14:textId="77777777" w:rsidR="0034089C" w:rsidRPr="0034089C" w:rsidRDefault="0034089C" w:rsidP="0034089C">
      <w:pPr>
        <w:spacing w:before="40"/>
        <w:ind w:left="864"/>
        <w:jc w:val="both"/>
        <w:rPr>
          <w:rFonts w:ascii="Calibri" w:hAnsi="Calibri"/>
          <w:i/>
          <w:lang w:val="en-AU"/>
        </w:rPr>
      </w:pPr>
      <w:r w:rsidRPr="0034089C">
        <w:rPr>
          <w:rFonts w:ascii="Calibri" w:hAnsi="Calibri"/>
          <w:i/>
          <w:lang w:val="en-AU"/>
        </w:rPr>
        <w:t>We always pay respect to Elders, female and male, and Ngunnawal country.</w:t>
      </w:r>
    </w:p>
    <w:p w14:paraId="7EB5969A" w14:textId="6A1E2A5B" w:rsidR="0034089C" w:rsidRDefault="0034089C" w:rsidP="0034089C">
      <w:pPr>
        <w:spacing w:before="120"/>
        <w:ind w:left="720"/>
        <w:jc w:val="both"/>
        <w:rPr>
          <w:rFonts w:ascii="Calibri" w:hAnsi="Calibri"/>
          <w:lang w:val="en-AU"/>
        </w:rPr>
      </w:pPr>
      <w:r w:rsidRPr="0034089C">
        <w:rPr>
          <w:rFonts w:ascii="Calibri" w:hAnsi="Calibri"/>
          <w:lang w:val="en-AU"/>
        </w:rPr>
        <w:t xml:space="preserve">The Speaker asked Members to stand in silence and </w:t>
      </w:r>
      <w:r w:rsidRPr="0034089C">
        <w:rPr>
          <w:rFonts w:ascii="Calibri" w:hAnsi="Calibri"/>
          <w:spacing w:val="-2"/>
          <w:lang w:val="en-AU"/>
        </w:rPr>
        <w:t>pray or reflect on their</w:t>
      </w:r>
      <w:r w:rsidRPr="0034089C">
        <w:rPr>
          <w:rFonts w:ascii="Calibri" w:hAnsi="Calibri"/>
          <w:lang w:val="en-AU"/>
        </w:rPr>
        <w:t xml:space="preserve"> responsibilities to the people of the Australian Capital Territory.</w:t>
      </w:r>
    </w:p>
    <w:p w14:paraId="7D463D26" w14:textId="435B6FF5" w:rsidR="00C75E14" w:rsidRPr="00C75E14" w:rsidRDefault="00C75E14" w:rsidP="00625B74">
      <w:pPr>
        <w:keepNext/>
        <w:keepLines/>
        <w:tabs>
          <w:tab w:val="right" w:pos="339"/>
          <w:tab w:val="left" w:pos="720"/>
        </w:tabs>
        <w:spacing w:before="200"/>
        <w:ind w:left="720" w:hanging="720"/>
        <w:rPr>
          <w:rFonts w:ascii="Calibri" w:hAnsi="Calibri"/>
          <w:b/>
          <w:caps/>
        </w:rPr>
      </w:pPr>
      <w:r w:rsidRPr="00C75E14">
        <w:rPr>
          <w:rFonts w:ascii="Calibri" w:hAnsi="Calibri"/>
          <w:b/>
          <w:caps/>
        </w:rPr>
        <w:tab/>
      </w:r>
      <w:r w:rsidR="00145208">
        <w:rPr>
          <w:rFonts w:ascii="Calibri" w:hAnsi="Calibri"/>
          <w:b/>
          <w:bCs/>
          <w:caps/>
        </w:rPr>
        <w:fldChar w:fldCharType="begin"/>
      </w:r>
      <w:r w:rsidR="00145208">
        <w:rPr>
          <w:rFonts w:ascii="Calibri" w:hAnsi="Calibri"/>
          <w:b/>
          <w:bCs/>
          <w:caps/>
        </w:rPr>
        <w:instrText xml:space="preserve"> SEQ A \* MERGEFORMAT </w:instrText>
      </w:r>
      <w:r w:rsidR="00145208">
        <w:rPr>
          <w:rFonts w:ascii="Calibri" w:hAnsi="Calibri"/>
          <w:b/>
          <w:bCs/>
          <w:caps/>
        </w:rPr>
        <w:fldChar w:fldCharType="separate"/>
      </w:r>
      <w:r w:rsidR="000F2B0B">
        <w:rPr>
          <w:rFonts w:ascii="Calibri" w:hAnsi="Calibri"/>
          <w:b/>
          <w:bCs/>
          <w:caps/>
          <w:noProof/>
        </w:rPr>
        <w:t>2</w:t>
      </w:r>
      <w:r w:rsidR="00145208">
        <w:rPr>
          <w:rFonts w:ascii="Calibri" w:hAnsi="Calibri"/>
          <w:b/>
          <w:bCs/>
          <w:caps/>
        </w:rPr>
        <w:fldChar w:fldCharType="end"/>
      </w:r>
      <w:r w:rsidRPr="00C75E14">
        <w:rPr>
          <w:rFonts w:ascii="Calibri" w:hAnsi="Calibri"/>
          <w:b/>
          <w:caps/>
        </w:rPr>
        <w:tab/>
        <w:t>ABSENCE OF CLERK</w:t>
      </w:r>
    </w:p>
    <w:p w14:paraId="0AA4CBF3" w14:textId="0AEDD926" w:rsidR="00C75E14" w:rsidRDefault="00C75E14" w:rsidP="00625B74">
      <w:pPr>
        <w:tabs>
          <w:tab w:val="left" w:pos="1197"/>
          <w:tab w:val="left" w:pos="1767"/>
        </w:tabs>
        <w:spacing w:before="80"/>
        <w:ind w:left="720"/>
        <w:rPr>
          <w:rFonts w:ascii="Calibri" w:hAnsi="Calibri"/>
          <w:lang w:val="en-AU"/>
        </w:rPr>
      </w:pPr>
      <w:r w:rsidRPr="00C75E14">
        <w:rPr>
          <w:rFonts w:ascii="Calibri" w:hAnsi="Calibri"/>
          <w:lang w:val="en-AU"/>
        </w:rPr>
        <w:t xml:space="preserve">The Speaker informed the Assembly that, due to the absence of the Clerk, the </w:t>
      </w:r>
      <w:r w:rsidR="00DB351C">
        <w:rPr>
          <w:rFonts w:ascii="Calibri" w:hAnsi="Calibri"/>
          <w:lang w:val="en-AU"/>
        </w:rPr>
        <w:t xml:space="preserve">Acting </w:t>
      </w:r>
      <w:r w:rsidRPr="00C75E14">
        <w:rPr>
          <w:rFonts w:ascii="Calibri" w:hAnsi="Calibri"/>
          <w:lang w:val="en-AU"/>
        </w:rPr>
        <w:t xml:space="preserve">Deputy Clerk will act as Clerk for </w:t>
      </w:r>
      <w:r w:rsidR="007763BB">
        <w:rPr>
          <w:rFonts w:ascii="Calibri" w:hAnsi="Calibri"/>
          <w:lang w:val="en-AU"/>
        </w:rPr>
        <w:t>today</w:t>
      </w:r>
      <w:r w:rsidRPr="00C75E14">
        <w:rPr>
          <w:rFonts w:ascii="Calibri" w:hAnsi="Calibri"/>
          <w:lang w:val="en-AU"/>
        </w:rPr>
        <w:t>.</w:t>
      </w:r>
    </w:p>
    <w:p w14:paraId="6A35034E" w14:textId="0CA4C323" w:rsidR="00E84F62" w:rsidRPr="00E84F62" w:rsidRDefault="00E84F62" w:rsidP="00625B74">
      <w:pPr>
        <w:keepNext/>
        <w:keepLines/>
        <w:tabs>
          <w:tab w:val="right" w:pos="339"/>
          <w:tab w:val="left" w:pos="720"/>
        </w:tabs>
        <w:spacing w:before="200"/>
        <w:ind w:left="720" w:hanging="720"/>
        <w:rPr>
          <w:rFonts w:ascii="Calibri" w:hAnsi="Calibri"/>
          <w:b/>
          <w:caps/>
        </w:rPr>
      </w:pPr>
      <w:r w:rsidRPr="00E84F62">
        <w:rPr>
          <w:rFonts w:ascii="Calibri" w:hAnsi="Calibri"/>
          <w:b/>
          <w:caps/>
        </w:rPr>
        <w:tab/>
      </w:r>
      <w:r w:rsidR="00145208">
        <w:rPr>
          <w:rFonts w:ascii="Calibri" w:hAnsi="Calibri"/>
          <w:b/>
          <w:bCs/>
          <w:caps/>
        </w:rPr>
        <w:fldChar w:fldCharType="begin"/>
      </w:r>
      <w:r w:rsidR="00145208">
        <w:rPr>
          <w:rFonts w:ascii="Calibri" w:hAnsi="Calibri"/>
          <w:b/>
          <w:bCs/>
          <w:caps/>
        </w:rPr>
        <w:instrText xml:space="preserve"> SEQ A \* MERGEFORMAT </w:instrText>
      </w:r>
      <w:r w:rsidR="00145208">
        <w:rPr>
          <w:rFonts w:ascii="Calibri" w:hAnsi="Calibri"/>
          <w:b/>
          <w:bCs/>
          <w:caps/>
        </w:rPr>
        <w:fldChar w:fldCharType="separate"/>
      </w:r>
      <w:r w:rsidR="000F2B0B">
        <w:rPr>
          <w:rFonts w:ascii="Calibri" w:hAnsi="Calibri"/>
          <w:b/>
          <w:bCs/>
          <w:caps/>
          <w:noProof/>
        </w:rPr>
        <w:t>3</w:t>
      </w:r>
      <w:r w:rsidR="00145208">
        <w:rPr>
          <w:rFonts w:ascii="Calibri" w:hAnsi="Calibri"/>
          <w:b/>
          <w:bCs/>
          <w:caps/>
        </w:rPr>
        <w:fldChar w:fldCharType="end"/>
      </w:r>
      <w:r w:rsidRPr="00E84F62">
        <w:rPr>
          <w:rFonts w:ascii="Calibri" w:hAnsi="Calibri"/>
          <w:b/>
          <w:caps/>
        </w:rPr>
        <w:tab/>
        <w:t>LEAVE OF ABSENCE TO MEMBER</w:t>
      </w:r>
    </w:p>
    <w:p w14:paraId="0ECCABF8" w14:textId="61B044C5" w:rsidR="00E84F62" w:rsidRPr="00E84F62" w:rsidRDefault="00E84F62" w:rsidP="00625B74">
      <w:pPr>
        <w:tabs>
          <w:tab w:val="left" w:pos="1197"/>
          <w:tab w:val="left" w:pos="1767"/>
        </w:tabs>
        <w:spacing w:before="80"/>
        <w:ind w:left="720"/>
        <w:rPr>
          <w:rFonts w:ascii="Calibri" w:hAnsi="Calibri"/>
          <w:lang w:val="en-AU"/>
        </w:rPr>
      </w:pPr>
      <w:r>
        <w:rPr>
          <w:rFonts w:ascii="Calibri" w:hAnsi="Calibri"/>
          <w:lang w:val="en-AU"/>
        </w:rPr>
        <w:t>Ms Castley</w:t>
      </w:r>
      <w:r w:rsidRPr="00E84F62">
        <w:rPr>
          <w:rFonts w:ascii="Calibri" w:hAnsi="Calibri"/>
          <w:lang w:val="en-AU"/>
        </w:rPr>
        <w:t xml:space="preserve"> moved—That leave of absence be granted to </w:t>
      </w:r>
      <w:r>
        <w:rPr>
          <w:rFonts w:ascii="Calibri" w:hAnsi="Calibri"/>
          <w:lang w:val="en-AU"/>
        </w:rPr>
        <w:t>Ms Lawder</w:t>
      </w:r>
      <w:r w:rsidRPr="00E84F62">
        <w:rPr>
          <w:rFonts w:ascii="Calibri" w:hAnsi="Calibri"/>
          <w:lang w:val="en-AU"/>
        </w:rPr>
        <w:t xml:space="preserve"> for this sitting </w:t>
      </w:r>
      <w:r w:rsidR="007607E1">
        <w:rPr>
          <w:rFonts w:ascii="Calibri" w:hAnsi="Calibri"/>
          <w:lang w:val="en-AU"/>
        </w:rPr>
        <w:t xml:space="preserve">week </w:t>
      </w:r>
      <w:r w:rsidRPr="00E84F62">
        <w:rPr>
          <w:rFonts w:ascii="Calibri" w:hAnsi="Calibri"/>
          <w:lang w:val="en-AU"/>
        </w:rPr>
        <w:t xml:space="preserve">due to </w:t>
      </w:r>
      <w:r>
        <w:rPr>
          <w:rFonts w:ascii="Calibri" w:hAnsi="Calibri"/>
          <w:lang w:val="en-AU"/>
        </w:rPr>
        <w:t>personal reasons</w:t>
      </w:r>
      <w:r w:rsidRPr="00E84F62">
        <w:rPr>
          <w:rFonts w:ascii="Calibri" w:hAnsi="Calibri"/>
          <w:lang w:val="en-AU"/>
        </w:rPr>
        <w:t>.</w:t>
      </w:r>
    </w:p>
    <w:p w14:paraId="5CEDFA65" w14:textId="77777777" w:rsidR="00E84F62" w:rsidRPr="00E84F62" w:rsidRDefault="00E84F62" w:rsidP="00E84F62">
      <w:pPr>
        <w:tabs>
          <w:tab w:val="left" w:pos="1197"/>
          <w:tab w:val="left" w:pos="1767"/>
        </w:tabs>
        <w:spacing w:before="120"/>
        <w:ind w:left="720"/>
        <w:rPr>
          <w:rFonts w:ascii="Calibri" w:hAnsi="Calibri"/>
          <w:lang w:val="en-AU"/>
        </w:rPr>
      </w:pPr>
      <w:r w:rsidRPr="00E84F62">
        <w:rPr>
          <w:rFonts w:ascii="Calibri" w:hAnsi="Calibri"/>
          <w:lang w:val="en-AU"/>
        </w:rPr>
        <w:t>Question—put and passed.</w:t>
      </w:r>
    </w:p>
    <w:p w14:paraId="7DDF8B83" w14:textId="26E2251B" w:rsidR="00C9722F" w:rsidRPr="00C9722F" w:rsidRDefault="00C9722F" w:rsidP="00625B74">
      <w:pPr>
        <w:keepNext/>
        <w:keepLines/>
        <w:tabs>
          <w:tab w:val="right" w:pos="339"/>
          <w:tab w:val="left" w:pos="720"/>
        </w:tabs>
        <w:spacing w:before="200"/>
        <w:ind w:left="720" w:hanging="720"/>
        <w:rPr>
          <w:rFonts w:ascii="Calibri" w:hAnsi="Calibri"/>
          <w:b/>
          <w:caps/>
          <w:lang w:val="en-AU"/>
        </w:rPr>
      </w:pPr>
      <w:r w:rsidRPr="00C9722F">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4</w:t>
      </w:r>
      <w:r w:rsidR="00145208">
        <w:rPr>
          <w:rFonts w:ascii="Calibri" w:hAnsi="Calibri"/>
          <w:b/>
          <w:bCs/>
          <w:caps/>
          <w:lang w:val="en-AU"/>
        </w:rPr>
        <w:fldChar w:fldCharType="end"/>
      </w:r>
      <w:r w:rsidRPr="00C9722F">
        <w:rPr>
          <w:rFonts w:ascii="Calibri" w:hAnsi="Calibri"/>
          <w:b/>
          <w:caps/>
          <w:lang w:val="en-AU"/>
        </w:rPr>
        <w:tab/>
      </w:r>
      <w:r>
        <w:rPr>
          <w:rFonts w:ascii="Calibri" w:hAnsi="Calibri"/>
          <w:b/>
          <w:caps/>
          <w:lang w:val="en-AU"/>
        </w:rPr>
        <w:t>Public Accounts—Standing Committee</w:t>
      </w:r>
      <w:r w:rsidRPr="00C9722F">
        <w:rPr>
          <w:rFonts w:ascii="Calibri" w:hAnsi="Calibri"/>
          <w:b/>
          <w:caps/>
          <w:lang w:val="en-AU"/>
        </w:rPr>
        <w:t xml:space="preserve">—REPORT </w:t>
      </w:r>
      <w:r>
        <w:rPr>
          <w:rFonts w:ascii="Calibri" w:hAnsi="Calibri"/>
          <w:b/>
          <w:caps/>
          <w:lang w:val="en-AU"/>
        </w:rPr>
        <w:t>18</w:t>
      </w:r>
      <w:r w:rsidRPr="00C9722F">
        <w:rPr>
          <w:rFonts w:ascii="Calibri" w:hAnsi="Calibri"/>
          <w:b/>
          <w:caps/>
          <w:lang w:val="en-AU"/>
        </w:rPr>
        <w:t>—</w:t>
      </w:r>
      <w:r>
        <w:rPr>
          <w:rFonts w:ascii="Calibri" w:hAnsi="Calibri"/>
          <w:b/>
          <w:caps/>
          <w:lang w:val="en-AU"/>
        </w:rPr>
        <w:t>Inquiry into Modern Slavery Legislation Amendment Bill 2023</w:t>
      </w:r>
      <w:r w:rsidRPr="00C9722F">
        <w:rPr>
          <w:rFonts w:ascii="Calibri" w:hAnsi="Calibri"/>
          <w:b/>
          <w:caps/>
          <w:lang w:val="en-AU"/>
        </w:rPr>
        <w:t>—report noted</w:t>
      </w:r>
    </w:p>
    <w:p w14:paraId="03F80E37" w14:textId="7B37366C" w:rsidR="00C9722F" w:rsidRPr="00C9722F" w:rsidRDefault="00C9722F" w:rsidP="00625B74">
      <w:pPr>
        <w:spacing w:before="80"/>
        <w:ind w:left="720"/>
        <w:rPr>
          <w:rFonts w:ascii="Calibri" w:hAnsi="Calibri"/>
          <w:lang w:val="en-AU"/>
        </w:rPr>
      </w:pPr>
      <w:r>
        <w:rPr>
          <w:rFonts w:ascii="Calibri" w:hAnsi="Calibri"/>
          <w:lang w:val="en-AU"/>
        </w:rPr>
        <w:t>Mrs Kikkert</w:t>
      </w:r>
      <w:r w:rsidRPr="00C9722F">
        <w:rPr>
          <w:rFonts w:ascii="Calibri" w:hAnsi="Calibri"/>
          <w:lang w:val="en-AU"/>
        </w:rPr>
        <w:t xml:space="preserve"> (Chair)</w:t>
      </w:r>
      <w:r>
        <w:rPr>
          <w:rFonts w:ascii="Calibri" w:hAnsi="Calibri"/>
          <w:lang w:val="en-AU"/>
        </w:rPr>
        <w:t>, pursuant to order,</w:t>
      </w:r>
      <w:r w:rsidRPr="00C9722F">
        <w:rPr>
          <w:rFonts w:ascii="Calibri" w:hAnsi="Calibri"/>
          <w:lang w:val="en-AU"/>
        </w:rPr>
        <w:t xml:space="preserve"> presented the following report:</w:t>
      </w:r>
    </w:p>
    <w:p w14:paraId="5E45FD90" w14:textId="424B1BB9" w:rsidR="00C9722F" w:rsidRPr="00C9722F" w:rsidRDefault="00C9722F" w:rsidP="00C9722F">
      <w:pPr>
        <w:spacing w:before="120"/>
        <w:ind w:left="720"/>
        <w:rPr>
          <w:rFonts w:ascii="Calibri" w:hAnsi="Calibri"/>
          <w:iCs/>
          <w:lang w:val="en-AU"/>
        </w:rPr>
      </w:pPr>
      <w:r>
        <w:rPr>
          <w:rFonts w:ascii="Calibri" w:hAnsi="Calibri"/>
          <w:bCs/>
          <w:lang w:val="en-AU"/>
        </w:rPr>
        <w:t>Public Accounts—Standing Committee</w:t>
      </w:r>
      <w:r w:rsidRPr="00C9722F">
        <w:rPr>
          <w:rFonts w:ascii="Calibri" w:hAnsi="Calibri"/>
          <w:lang w:val="en-AU"/>
        </w:rPr>
        <w:t xml:space="preserve">—Report </w:t>
      </w:r>
      <w:r>
        <w:rPr>
          <w:rFonts w:ascii="Calibri" w:hAnsi="Calibri"/>
          <w:caps/>
          <w:lang w:val="en-AU"/>
        </w:rPr>
        <w:t>18</w:t>
      </w:r>
      <w:r w:rsidRPr="00C9722F">
        <w:rPr>
          <w:rFonts w:ascii="Calibri" w:hAnsi="Calibri"/>
          <w:lang w:val="en-AU"/>
        </w:rPr>
        <w:t>—</w:t>
      </w:r>
      <w:r>
        <w:rPr>
          <w:rFonts w:ascii="Calibri" w:hAnsi="Calibri"/>
          <w:i/>
          <w:iCs/>
          <w:lang w:val="en-AU"/>
        </w:rPr>
        <w:t>Inquiry into Modern Slavery Legislation Amendment Bill 2023</w:t>
      </w:r>
      <w:r w:rsidRPr="00C9722F">
        <w:rPr>
          <w:rFonts w:ascii="Calibri" w:hAnsi="Calibri"/>
          <w:i/>
          <w:iCs/>
          <w:lang w:val="en-AU"/>
        </w:rPr>
        <w:t>,</w:t>
      </w:r>
      <w:r w:rsidRPr="00C9722F">
        <w:rPr>
          <w:rFonts w:ascii="Calibri" w:hAnsi="Calibri"/>
          <w:iCs/>
          <w:lang w:val="en-AU"/>
        </w:rPr>
        <w:t xml:space="preserve"> dated </w:t>
      </w:r>
      <w:r w:rsidR="008C3170">
        <w:rPr>
          <w:rFonts w:ascii="Calibri" w:hAnsi="Calibri"/>
          <w:iCs/>
          <w:lang w:val="en-AU"/>
        </w:rPr>
        <w:t>21 June 2023</w:t>
      </w:r>
      <w:r w:rsidRPr="00C9722F">
        <w:rPr>
          <w:rFonts w:ascii="Calibri" w:hAnsi="Calibri"/>
          <w:iCs/>
          <w:lang w:val="en-AU"/>
        </w:rPr>
        <w:t>, together with a copy of the extracts of the relevant minutes of proceedings—</w:t>
      </w:r>
    </w:p>
    <w:p w14:paraId="3E1D763F" w14:textId="77777777" w:rsidR="00C9722F" w:rsidRPr="00C9722F" w:rsidRDefault="00C9722F" w:rsidP="00C9722F">
      <w:pPr>
        <w:spacing w:before="120"/>
        <w:ind w:left="720"/>
        <w:rPr>
          <w:rFonts w:ascii="Calibri" w:hAnsi="Calibri"/>
          <w:iCs/>
          <w:lang w:val="en-AU"/>
        </w:rPr>
      </w:pPr>
      <w:r w:rsidRPr="00C9722F">
        <w:rPr>
          <w:rFonts w:ascii="Calibri" w:hAnsi="Calibri"/>
          <w:iCs/>
          <w:lang w:val="en-AU"/>
        </w:rPr>
        <w:lastRenderedPageBreak/>
        <w:t>and moved—That the report be noted.</w:t>
      </w:r>
    </w:p>
    <w:p w14:paraId="5CC0CD3F" w14:textId="233A7B65" w:rsidR="00DD4CB4" w:rsidRDefault="00DD4CB4" w:rsidP="00C9722F">
      <w:pPr>
        <w:spacing w:before="120"/>
        <w:ind w:left="720"/>
        <w:rPr>
          <w:rFonts w:ascii="Calibri" w:hAnsi="Calibri"/>
          <w:iCs/>
          <w:lang w:val="en-AU"/>
        </w:rPr>
      </w:pPr>
      <w:r>
        <w:rPr>
          <w:rFonts w:ascii="Calibri" w:hAnsi="Calibri"/>
          <w:iCs/>
          <w:lang w:val="en-AU"/>
        </w:rPr>
        <w:t>Debate ensued.</w:t>
      </w:r>
    </w:p>
    <w:p w14:paraId="0B4E2F2C" w14:textId="604BF347" w:rsidR="00C9722F" w:rsidRPr="00C9722F" w:rsidRDefault="00C9722F" w:rsidP="00C9722F">
      <w:pPr>
        <w:spacing w:before="120"/>
        <w:ind w:left="720"/>
        <w:rPr>
          <w:rFonts w:ascii="Calibri" w:hAnsi="Calibri"/>
          <w:iCs/>
          <w:lang w:val="en-AU"/>
        </w:rPr>
      </w:pPr>
      <w:r w:rsidRPr="00C9722F">
        <w:rPr>
          <w:rFonts w:ascii="Calibri" w:hAnsi="Calibri"/>
          <w:iCs/>
          <w:lang w:val="en-AU"/>
        </w:rPr>
        <w:t>Question—put and passed.</w:t>
      </w:r>
    </w:p>
    <w:p w14:paraId="3B8BB73F" w14:textId="08ED9E14" w:rsidR="00C9722F" w:rsidRPr="00C9722F" w:rsidRDefault="00C9722F" w:rsidP="00C9722F">
      <w:pPr>
        <w:keepNext/>
        <w:keepLines/>
        <w:tabs>
          <w:tab w:val="right" w:pos="339"/>
          <w:tab w:val="left" w:pos="720"/>
        </w:tabs>
        <w:spacing w:before="240"/>
        <w:ind w:left="720" w:hanging="720"/>
        <w:jc w:val="both"/>
        <w:rPr>
          <w:rFonts w:ascii="Calibri" w:hAnsi="Calibri"/>
          <w:b/>
          <w:caps/>
        </w:rPr>
      </w:pPr>
      <w:r w:rsidRPr="00C9722F">
        <w:rPr>
          <w:rFonts w:ascii="Calibri" w:hAnsi="Calibri"/>
          <w:b/>
          <w:caps/>
        </w:rPr>
        <w:tab/>
      </w:r>
      <w:r w:rsidR="00145208">
        <w:rPr>
          <w:rFonts w:ascii="Calibri" w:hAnsi="Calibri"/>
          <w:b/>
          <w:bCs/>
          <w:caps/>
        </w:rPr>
        <w:fldChar w:fldCharType="begin"/>
      </w:r>
      <w:r w:rsidR="00145208">
        <w:rPr>
          <w:rFonts w:ascii="Calibri" w:hAnsi="Calibri"/>
          <w:b/>
          <w:bCs/>
          <w:caps/>
        </w:rPr>
        <w:instrText xml:space="preserve"> SEQ A \* MERGEFORMAT </w:instrText>
      </w:r>
      <w:r w:rsidR="00145208">
        <w:rPr>
          <w:rFonts w:ascii="Calibri" w:hAnsi="Calibri"/>
          <w:b/>
          <w:bCs/>
          <w:caps/>
        </w:rPr>
        <w:fldChar w:fldCharType="separate"/>
      </w:r>
      <w:r w:rsidR="000F2B0B">
        <w:rPr>
          <w:rFonts w:ascii="Calibri" w:hAnsi="Calibri"/>
          <w:b/>
          <w:bCs/>
          <w:caps/>
          <w:noProof/>
        </w:rPr>
        <w:t>5</w:t>
      </w:r>
      <w:r w:rsidR="00145208">
        <w:rPr>
          <w:rFonts w:ascii="Calibri" w:hAnsi="Calibri"/>
          <w:b/>
          <w:bCs/>
          <w:caps/>
        </w:rPr>
        <w:fldChar w:fldCharType="end"/>
      </w:r>
      <w:r w:rsidRPr="00C9722F">
        <w:rPr>
          <w:rFonts w:ascii="Calibri" w:hAnsi="Calibri"/>
          <w:b/>
          <w:caps/>
        </w:rPr>
        <w:tab/>
        <w:t>petitions—MINISTERIAL RESPONSES—Responses noted</w:t>
      </w:r>
    </w:p>
    <w:p w14:paraId="7A01B696" w14:textId="77777777" w:rsidR="00C9722F" w:rsidRPr="00C9722F" w:rsidRDefault="00C9722F" w:rsidP="00C9722F">
      <w:pPr>
        <w:tabs>
          <w:tab w:val="left" w:pos="1197"/>
          <w:tab w:val="left" w:pos="1767"/>
        </w:tabs>
        <w:spacing w:before="120"/>
        <w:ind w:left="720"/>
        <w:rPr>
          <w:rFonts w:ascii="Calibri" w:hAnsi="Calibri"/>
          <w:lang w:val="en-AU"/>
        </w:rPr>
      </w:pPr>
      <w:r w:rsidRPr="00C9722F">
        <w:rPr>
          <w:rFonts w:ascii="Calibri" w:hAnsi="Calibri"/>
          <w:lang w:val="en-AU"/>
        </w:rPr>
        <w:t>The Clerk announced that the following responses to petitions had been lodged:</w:t>
      </w:r>
    </w:p>
    <w:p w14:paraId="7DC999B7" w14:textId="159CA324" w:rsidR="00C9722F" w:rsidRPr="00C9722F" w:rsidRDefault="00C9722F" w:rsidP="00C9722F">
      <w:pPr>
        <w:tabs>
          <w:tab w:val="left" w:pos="1197"/>
          <w:tab w:val="left" w:pos="1767"/>
        </w:tabs>
        <w:spacing w:before="120"/>
        <w:ind w:left="720"/>
        <w:rPr>
          <w:rFonts w:ascii="Calibri" w:hAnsi="Calibri"/>
          <w:lang w:val="en-AU"/>
        </w:rPr>
      </w:pPr>
      <w:r>
        <w:rPr>
          <w:rFonts w:ascii="Calibri" w:hAnsi="Calibri"/>
          <w:lang w:val="en-AU"/>
        </w:rPr>
        <w:t>Mr Rattenbury (Minister for Consumer Affairs)</w:t>
      </w:r>
      <w:r w:rsidRPr="00C9722F">
        <w:rPr>
          <w:rFonts w:ascii="Calibri" w:hAnsi="Calibri"/>
          <w:lang w:val="en-AU"/>
        </w:rPr>
        <w:t xml:space="preserve">, dated </w:t>
      </w:r>
      <w:r w:rsidR="007C4DDF">
        <w:rPr>
          <w:rFonts w:ascii="Calibri" w:hAnsi="Calibri"/>
          <w:lang w:val="en-AU"/>
        </w:rPr>
        <w:t>8 June</w:t>
      </w:r>
      <w:r>
        <w:rPr>
          <w:rFonts w:ascii="Calibri" w:hAnsi="Calibri"/>
          <w:lang w:val="en-AU"/>
        </w:rPr>
        <w:t xml:space="preserve"> 2023</w:t>
      </w:r>
      <w:r w:rsidRPr="00C9722F">
        <w:rPr>
          <w:rFonts w:ascii="Calibri" w:hAnsi="Calibri"/>
          <w:lang w:val="en-AU"/>
        </w:rPr>
        <w:t xml:space="preserve">—Response to </w:t>
      </w:r>
      <w:r w:rsidR="00744C40">
        <w:rPr>
          <w:rFonts w:ascii="Calibri" w:hAnsi="Calibri"/>
          <w:lang w:val="en-AU"/>
        </w:rPr>
        <w:t>e</w:t>
      </w:r>
      <w:r w:rsidR="00960305">
        <w:rPr>
          <w:rFonts w:ascii="Calibri" w:hAnsi="Calibri"/>
          <w:lang w:val="en-AU"/>
        </w:rPr>
        <w:noBreakHyphen/>
      </w:r>
      <w:r w:rsidR="00744C40">
        <w:rPr>
          <w:rFonts w:ascii="Calibri" w:hAnsi="Calibri"/>
          <w:lang w:val="en-AU"/>
        </w:rPr>
        <w:t xml:space="preserve">petition No 038-22 and </w:t>
      </w:r>
      <w:r w:rsidRPr="00C9722F">
        <w:rPr>
          <w:rFonts w:ascii="Calibri" w:hAnsi="Calibri"/>
          <w:lang w:val="en-AU"/>
        </w:rPr>
        <w:t>petition No</w:t>
      </w:r>
      <w:r w:rsidR="00DB351C">
        <w:rPr>
          <w:rFonts w:ascii="Calibri" w:hAnsi="Calibri"/>
          <w:lang w:val="en-AU"/>
        </w:rPr>
        <w:t xml:space="preserve"> 008-23</w:t>
      </w:r>
      <w:r w:rsidRPr="00C9722F">
        <w:rPr>
          <w:rFonts w:ascii="Calibri" w:hAnsi="Calibri"/>
          <w:lang w:val="en-AU"/>
        </w:rPr>
        <w:t>, lodged by</w:t>
      </w:r>
      <w:r w:rsidR="00DB351C">
        <w:rPr>
          <w:rFonts w:ascii="Calibri" w:hAnsi="Calibri"/>
          <w:lang w:val="en-AU"/>
        </w:rPr>
        <w:t xml:space="preserve"> </w:t>
      </w:r>
      <w:r>
        <w:rPr>
          <w:rFonts w:ascii="Calibri" w:hAnsi="Calibri"/>
          <w:lang w:val="en-AU"/>
        </w:rPr>
        <w:t>Mr Pettersson</w:t>
      </w:r>
      <w:r w:rsidRPr="00C9722F">
        <w:rPr>
          <w:rFonts w:ascii="Calibri" w:hAnsi="Calibri"/>
          <w:lang w:val="en-AU"/>
        </w:rPr>
        <w:t xml:space="preserve"> on </w:t>
      </w:r>
      <w:r>
        <w:rPr>
          <w:rFonts w:ascii="Calibri" w:hAnsi="Calibri"/>
          <w:lang w:val="en-AU"/>
        </w:rPr>
        <w:t>21</w:t>
      </w:r>
      <w:r w:rsidR="00DB351C">
        <w:rPr>
          <w:rFonts w:ascii="Calibri" w:hAnsi="Calibri"/>
          <w:lang w:val="en-AU"/>
        </w:rPr>
        <w:t> </w:t>
      </w:r>
      <w:r>
        <w:rPr>
          <w:rFonts w:ascii="Calibri" w:hAnsi="Calibri"/>
          <w:lang w:val="en-AU"/>
        </w:rPr>
        <w:t>March 2023</w:t>
      </w:r>
      <w:r w:rsidRPr="00C9722F">
        <w:rPr>
          <w:rFonts w:ascii="Calibri" w:hAnsi="Calibri"/>
          <w:lang w:val="en-AU"/>
        </w:rPr>
        <w:t xml:space="preserve">, concerning </w:t>
      </w:r>
      <w:r>
        <w:rPr>
          <w:rFonts w:ascii="Calibri" w:hAnsi="Calibri"/>
          <w:lang w:val="en-AU"/>
        </w:rPr>
        <w:t>the establishment of an ACT Ombudsman for retirement villages</w:t>
      </w:r>
      <w:r w:rsidRPr="00C9722F">
        <w:rPr>
          <w:rFonts w:ascii="Calibri" w:hAnsi="Calibri"/>
          <w:lang w:val="en-AU"/>
        </w:rPr>
        <w:t>.</w:t>
      </w:r>
    </w:p>
    <w:p w14:paraId="2EC69C5E" w14:textId="352B6090" w:rsidR="00C9722F" w:rsidRPr="00C9722F" w:rsidRDefault="004D36A6" w:rsidP="00C9722F">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C9722F" w:rsidRPr="00C9722F">
        <w:rPr>
          <w:rFonts w:ascii="Calibri" w:hAnsi="Calibri"/>
          <w:lang w:val="en-AU"/>
        </w:rPr>
        <w:t xml:space="preserve">, dated </w:t>
      </w:r>
      <w:r>
        <w:rPr>
          <w:rFonts w:ascii="Calibri" w:hAnsi="Calibri"/>
          <w:lang w:val="en-AU"/>
        </w:rPr>
        <w:t>9 June 2023</w:t>
      </w:r>
      <w:r w:rsidR="00C9722F" w:rsidRPr="00C9722F">
        <w:rPr>
          <w:rFonts w:ascii="Calibri" w:hAnsi="Calibri"/>
          <w:lang w:val="en-AU"/>
        </w:rPr>
        <w:t xml:space="preserve">—Response to </w:t>
      </w:r>
      <w:r w:rsidR="00960305">
        <w:rPr>
          <w:rFonts w:ascii="Calibri" w:hAnsi="Calibri"/>
          <w:lang w:val="en-AU"/>
        </w:rPr>
        <w:t>e</w:t>
      </w:r>
      <w:r w:rsidR="00960305">
        <w:rPr>
          <w:rFonts w:ascii="Calibri" w:hAnsi="Calibri"/>
          <w:lang w:val="en-AU"/>
        </w:rPr>
        <w:noBreakHyphen/>
        <w:t>petition</w:t>
      </w:r>
      <w:r w:rsidR="00C9722F" w:rsidRPr="00C9722F">
        <w:rPr>
          <w:rFonts w:ascii="Calibri" w:hAnsi="Calibri"/>
          <w:lang w:val="en-AU"/>
        </w:rPr>
        <w:t xml:space="preserve"> No </w:t>
      </w:r>
      <w:r w:rsidR="00DB351C">
        <w:rPr>
          <w:rFonts w:ascii="Calibri" w:hAnsi="Calibri"/>
          <w:lang w:val="en-AU"/>
        </w:rPr>
        <w:t>041-22</w:t>
      </w:r>
      <w:r w:rsidR="00C9722F" w:rsidRPr="00C9722F">
        <w:rPr>
          <w:rFonts w:ascii="Calibri" w:hAnsi="Calibri"/>
          <w:lang w:val="en-AU"/>
        </w:rPr>
        <w:t xml:space="preserve">, lodged by </w:t>
      </w:r>
      <w:r>
        <w:rPr>
          <w:rFonts w:ascii="Calibri" w:hAnsi="Calibri"/>
          <w:lang w:val="en-AU"/>
        </w:rPr>
        <w:t>Mr Braddock</w:t>
      </w:r>
      <w:r w:rsidR="00C9722F" w:rsidRPr="00C9722F">
        <w:rPr>
          <w:rFonts w:ascii="Calibri" w:hAnsi="Calibri"/>
          <w:lang w:val="en-AU"/>
        </w:rPr>
        <w:t xml:space="preserve"> on </w:t>
      </w:r>
      <w:r>
        <w:rPr>
          <w:rFonts w:ascii="Calibri" w:hAnsi="Calibri"/>
          <w:lang w:val="en-AU"/>
        </w:rPr>
        <w:t>21</w:t>
      </w:r>
      <w:r w:rsidR="00DB351C">
        <w:rPr>
          <w:rFonts w:ascii="Calibri" w:hAnsi="Calibri"/>
          <w:lang w:val="en-AU"/>
        </w:rPr>
        <w:t> </w:t>
      </w:r>
      <w:r>
        <w:rPr>
          <w:rFonts w:ascii="Calibri" w:hAnsi="Calibri"/>
          <w:lang w:val="en-AU"/>
        </w:rPr>
        <w:t>March 2023</w:t>
      </w:r>
      <w:r w:rsidR="00C9722F" w:rsidRPr="00C9722F">
        <w:rPr>
          <w:rFonts w:ascii="Calibri" w:hAnsi="Calibri"/>
          <w:lang w:val="en-AU"/>
        </w:rPr>
        <w:t xml:space="preserve">, concerning </w:t>
      </w:r>
      <w:r>
        <w:rPr>
          <w:rFonts w:ascii="Calibri" w:hAnsi="Calibri"/>
          <w:lang w:val="en-AU"/>
        </w:rPr>
        <w:t>road safety on Nullarbor Avenue in Harrison</w:t>
      </w:r>
      <w:r w:rsidR="00C9722F" w:rsidRPr="00C9722F">
        <w:rPr>
          <w:rFonts w:ascii="Calibri" w:hAnsi="Calibri"/>
          <w:lang w:val="en-AU"/>
        </w:rPr>
        <w:t>.</w:t>
      </w:r>
    </w:p>
    <w:p w14:paraId="1BEFCF1A" w14:textId="77777777" w:rsidR="00C9722F" w:rsidRPr="00C9722F" w:rsidRDefault="00C9722F" w:rsidP="00C9722F">
      <w:pPr>
        <w:jc w:val="center"/>
        <w:rPr>
          <w:rFonts w:ascii="Calibri" w:hAnsi="Calibri"/>
          <w:lang w:val="en-AU"/>
        </w:rPr>
      </w:pPr>
      <w:r w:rsidRPr="00C9722F">
        <w:rPr>
          <w:rFonts w:ascii="Calibri" w:hAnsi="Calibri"/>
          <w:lang w:val="en-AU"/>
        </w:rPr>
        <w:t>____________________</w:t>
      </w:r>
    </w:p>
    <w:p w14:paraId="59E8D835" w14:textId="77777777" w:rsidR="00C9722F" w:rsidRPr="00C9722F" w:rsidRDefault="00C9722F" w:rsidP="00C9722F">
      <w:pPr>
        <w:spacing w:before="120"/>
        <w:ind w:left="720"/>
        <w:rPr>
          <w:rFonts w:ascii="Calibri" w:hAnsi="Calibri"/>
          <w:lang w:val="en-AU"/>
        </w:rPr>
      </w:pPr>
      <w:r w:rsidRPr="00C9722F">
        <w:rPr>
          <w:rFonts w:ascii="Calibri" w:hAnsi="Calibri"/>
          <w:lang w:val="en-AU"/>
        </w:rPr>
        <w:t>The Speaker proposed—That the responses so lodged be noted.</w:t>
      </w:r>
    </w:p>
    <w:p w14:paraId="3259BB3E" w14:textId="5C244EE6" w:rsidR="00C9722F" w:rsidRPr="00C9722F" w:rsidRDefault="00C9722F" w:rsidP="00C9722F">
      <w:pPr>
        <w:spacing w:before="120"/>
        <w:ind w:left="720"/>
        <w:rPr>
          <w:rFonts w:ascii="Calibri" w:hAnsi="Calibri"/>
          <w:lang w:val="en-AU"/>
        </w:rPr>
      </w:pPr>
      <w:r w:rsidRPr="00C9722F">
        <w:rPr>
          <w:rFonts w:ascii="Calibri" w:hAnsi="Calibri"/>
          <w:lang w:val="en-AU"/>
        </w:rPr>
        <w:t>Question—put and passed.</w:t>
      </w:r>
    </w:p>
    <w:p w14:paraId="21D66B8F" w14:textId="14C276BE" w:rsidR="0034089C" w:rsidRPr="0034089C" w:rsidRDefault="0034089C" w:rsidP="0034089C">
      <w:pPr>
        <w:keepNext/>
        <w:keepLines/>
        <w:tabs>
          <w:tab w:val="right" w:pos="339"/>
          <w:tab w:val="left" w:pos="720"/>
        </w:tabs>
        <w:spacing w:before="240"/>
        <w:ind w:left="720" w:hanging="720"/>
        <w:rPr>
          <w:rFonts w:ascii="Calibri" w:hAnsi="Calibri"/>
          <w:b/>
          <w:lang w:val="en-AU"/>
        </w:rPr>
      </w:pPr>
      <w:r w:rsidRPr="0034089C">
        <w:rPr>
          <w:rFonts w:ascii="Calibri" w:hAnsi="Calibri"/>
          <w:b/>
          <w:lang w:val="en-AU"/>
        </w:rPr>
        <w:tab/>
      </w:r>
      <w:r w:rsidR="00145208">
        <w:rPr>
          <w:rFonts w:ascii="Calibri" w:hAnsi="Calibri"/>
          <w:b/>
          <w:bCs/>
          <w:lang w:val="en-AU"/>
        </w:rPr>
        <w:fldChar w:fldCharType="begin"/>
      </w:r>
      <w:r w:rsidR="00145208">
        <w:rPr>
          <w:rFonts w:ascii="Calibri" w:hAnsi="Calibri"/>
          <w:b/>
          <w:bCs/>
          <w:lang w:val="en-AU"/>
        </w:rPr>
        <w:instrText xml:space="preserve"> SEQ A \* MERGEFORMAT </w:instrText>
      </w:r>
      <w:r w:rsidR="00145208">
        <w:rPr>
          <w:rFonts w:ascii="Calibri" w:hAnsi="Calibri"/>
          <w:b/>
          <w:bCs/>
          <w:lang w:val="en-AU"/>
        </w:rPr>
        <w:fldChar w:fldCharType="separate"/>
      </w:r>
      <w:r w:rsidR="000F2B0B">
        <w:rPr>
          <w:rFonts w:ascii="Calibri" w:hAnsi="Calibri"/>
          <w:b/>
          <w:bCs/>
          <w:noProof/>
          <w:lang w:val="en-AU"/>
        </w:rPr>
        <w:t>6</w:t>
      </w:r>
      <w:r w:rsidR="00145208">
        <w:rPr>
          <w:rFonts w:ascii="Calibri" w:hAnsi="Calibri"/>
          <w:b/>
          <w:bCs/>
          <w:lang w:val="en-AU"/>
        </w:rPr>
        <w:fldChar w:fldCharType="end"/>
      </w:r>
      <w:r w:rsidRPr="0034089C">
        <w:rPr>
          <w:rFonts w:ascii="Calibri" w:hAnsi="Calibri"/>
          <w:b/>
          <w:lang w:val="en-AU"/>
        </w:rPr>
        <w:tab/>
      </w:r>
      <w:r>
        <w:rPr>
          <w:rFonts w:ascii="Calibri" w:hAnsi="Calibri"/>
          <w:b/>
          <w:caps/>
          <w:lang w:val="en-AU"/>
        </w:rPr>
        <w:t>Outcome of 2023 Autumn Prescribed Burning Program</w:t>
      </w:r>
      <w:r w:rsidRPr="0034089C">
        <w:rPr>
          <w:rFonts w:ascii="Calibri" w:hAnsi="Calibri"/>
          <w:b/>
          <w:caps/>
          <w:lang w:val="en-AU"/>
        </w:rPr>
        <w:t>—MINISTERIAL STATEMENT—PAPER NOTED</w:t>
      </w:r>
    </w:p>
    <w:p w14:paraId="39E913FB" w14:textId="39701886" w:rsidR="0034089C" w:rsidRPr="0034089C" w:rsidRDefault="0034089C" w:rsidP="0034089C">
      <w:pPr>
        <w:spacing w:before="120"/>
        <w:ind w:left="720"/>
        <w:rPr>
          <w:rFonts w:ascii="Calibri" w:hAnsi="Calibri"/>
          <w:lang w:val="en-AU"/>
        </w:rPr>
      </w:pPr>
      <w:r>
        <w:rPr>
          <w:rFonts w:ascii="Calibri" w:hAnsi="Calibri"/>
          <w:lang w:val="en-AU"/>
        </w:rPr>
        <w:t>Mr Gentleman (Minister for Planning and Land Management)</w:t>
      </w:r>
      <w:r w:rsidRPr="0034089C">
        <w:rPr>
          <w:rFonts w:ascii="Calibri" w:hAnsi="Calibri"/>
          <w:lang w:val="en-AU"/>
        </w:rPr>
        <w:t xml:space="preserve"> made a ministerial statement concerning </w:t>
      </w:r>
      <w:r>
        <w:rPr>
          <w:rFonts w:ascii="Calibri" w:hAnsi="Calibri"/>
          <w:lang w:val="en-AU"/>
        </w:rPr>
        <w:t xml:space="preserve">the outcome of </w:t>
      </w:r>
      <w:r w:rsidR="00744C40">
        <w:rPr>
          <w:rFonts w:ascii="Calibri" w:hAnsi="Calibri"/>
          <w:lang w:val="en-AU"/>
        </w:rPr>
        <w:t xml:space="preserve">the </w:t>
      </w:r>
      <w:r>
        <w:rPr>
          <w:rFonts w:ascii="Calibri" w:hAnsi="Calibri"/>
          <w:lang w:val="en-AU"/>
        </w:rPr>
        <w:t xml:space="preserve">2023 </w:t>
      </w:r>
      <w:r w:rsidR="00E84F62">
        <w:rPr>
          <w:rFonts w:ascii="Calibri" w:hAnsi="Calibri"/>
          <w:lang w:val="en-AU"/>
        </w:rPr>
        <w:t>a</w:t>
      </w:r>
      <w:r>
        <w:rPr>
          <w:rFonts w:ascii="Calibri" w:hAnsi="Calibri"/>
          <w:lang w:val="en-AU"/>
        </w:rPr>
        <w:t xml:space="preserve">utumn </w:t>
      </w:r>
      <w:r w:rsidR="00E84F62">
        <w:rPr>
          <w:rFonts w:ascii="Calibri" w:hAnsi="Calibri"/>
          <w:lang w:val="en-AU"/>
        </w:rPr>
        <w:t>p</w:t>
      </w:r>
      <w:r>
        <w:rPr>
          <w:rFonts w:ascii="Calibri" w:hAnsi="Calibri"/>
          <w:lang w:val="en-AU"/>
        </w:rPr>
        <w:t xml:space="preserve">rescribed </w:t>
      </w:r>
      <w:r w:rsidR="00E84F62">
        <w:rPr>
          <w:rFonts w:ascii="Calibri" w:hAnsi="Calibri"/>
          <w:lang w:val="en-AU"/>
        </w:rPr>
        <w:t>b</w:t>
      </w:r>
      <w:r>
        <w:rPr>
          <w:rFonts w:ascii="Calibri" w:hAnsi="Calibri"/>
          <w:lang w:val="en-AU"/>
        </w:rPr>
        <w:t xml:space="preserve">urning </w:t>
      </w:r>
      <w:r w:rsidR="00E84F62">
        <w:rPr>
          <w:rFonts w:ascii="Calibri" w:hAnsi="Calibri"/>
          <w:lang w:val="en-AU"/>
        </w:rPr>
        <w:t>p</w:t>
      </w:r>
      <w:r>
        <w:rPr>
          <w:rFonts w:ascii="Calibri" w:hAnsi="Calibri"/>
          <w:lang w:val="en-AU"/>
        </w:rPr>
        <w:t>rogram</w:t>
      </w:r>
      <w:r w:rsidRPr="0034089C">
        <w:rPr>
          <w:rFonts w:ascii="Calibri" w:hAnsi="Calibri"/>
          <w:lang w:val="en-AU"/>
        </w:rPr>
        <w:t xml:space="preserve"> and presented the following paper:</w:t>
      </w:r>
    </w:p>
    <w:p w14:paraId="3DB06584" w14:textId="5CE1D766" w:rsidR="0034089C" w:rsidRPr="00EF21C7" w:rsidRDefault="0034089C" w:rsidP="0034089C">
      <w:pPr>
        <w:spacing w:before="120"/>
        <w:ind w:left="720"/>
        <w:rPr>
          <w:rFonts w:ascii="Calibri" w:hAnsi="Calibri"/>
          <w:spacing w:val="-6"/>
          <w:lang w:val="en-AU"/>
        </w:rPr>
      </w:pPr>
      <w:r w:rsidRPr="00EF21C7">
        <w:rPr>
          <w:rFonts w:ascii="Calibri" w:hAnsi="Calibri"/>
          <w:spacing w:val="-6"/>
          <w:lang w:val="en-AU"/>
        </w:rPr>
        <w:t>Outcome of 2023 Autumn Prescribed Burning Program—Ministerial statement, 27 June 2023.</w:t>
      </w:r>
    </w:p>
    <w:p w14:paraId="333350EC" w14:textId="5F115C76" w:rsidR="0034089C" w:rsidRPr="0034089C" w:rsidRDefault="0034089C" w:rsidP="0034089C">
      <w:pPr>
        <w:spacing w:before="120"/>
        <w:ind w:left="720"/>
        <w:rPr>
          <w:rFonts w:ascii="Calibri" w:hAnsi="Calibri"/>
          <w:lang w:val="en-AU"/>
        </w:rPr>
      </w:pPr>
      <w:r>
        <w:rPr>
          <w:rFonts w:ascii="Calibri" w:hAnsi="Calibri"/>
          <w:lang w:val="en-AU"/>
        </w:rPr>
        <w:t>Mr Gentleman</w:t>
      </w:r>
      <w:r w:rsidRPr="0034089C">
        <w:rPr>
          <w:rFonts w:ascii="Calibri" w:hAnsi="Calibri"/>
          <w:lang w:val="en-AU"/>
        </w:rPr>
        <w:t xml:space="preserve"> moved—That the Assembly take note of the paper.</w:t>
      </w:r>
    </w:p>
    <w:p w14:paraId="64D515FE" w14:textId="77777777" w:rsidR="0034089C" w:rsidRPr="0034089C" w:rsidRDefault="0034089C" w:rsidP="0034089C">
      <w:pPr>
        <w:spacing w:before="120"/>
        <w:ind w:left="720"/>
        <w:rPr>
          <w:rFonts w:ascii="Calibri" w:hAnsi="Calibri"/>
          <w:lang w:val="en-AU"/>
        </w:rPr>
      </w:pPr>
      <w:r w:rsidRPr="0034089C">
        <w:rPr>
          <w:rFonts w:ascii="Calibri" w:hAnsi="Calibri"/>
          <w:lang w:val="en-AU"/>
        </w:rPr>
        <w:t>Question—put and passed.</w:t>
      </w:r>
    </w:p>
    <w:p w14:paraId="3F1BA2AA" w14:textId="011597E3" w:rsidR="00C53080" w:rsidRPr="00C53080" w:rsidRDefault="00C53080" w:rsidP="00C53080">
      <w:pPr>
        <w:keepNext/>
        <w:keepLines/>
        <w:tabs>
          <w:tab w:val="right" w:pos="339"/>
          <w:tab w:val="left" w:pos="720"/>
        </w:tabs>
        <w:spacing w:before="240"/>
        <w:ind w:left="720" w:hanging="720"/>
        <w:rPr>
          <w:rFonts w:ascii="Calibri" w:hAnsi="Calibri"/>
          <w:b/>
          <w:lang w:val="en-AU"/>
        </w:rPr>
      </w:pPr>
      <w:r w:rsidRPr="00C53080">
        <w:rPr>
          <w:rFonts w:ascii="Calibri" w:hAnsi="Calibri"/>
          <w:b/>
          <w:lang w:val="en-AU"/>
        </w:rPr>
        <w:tab/>
      </w:r>
      <w:r w:rsidR="00145208">
        <w:rPr>
          <w:rFonts w:ascii="Calibri" w:hAnsi="Calibri"/>
          <w:b/>
          <w:bCs/>
          <w:lang w:val="en-AU"/>
        </w:rPr>
        <w:fldChar w:fldCharType="begin"/>
      </w:r>
      <w:r w:rsidR="00145208">
        <w:rPr>
          <w:rFonts w:ascii="Calibri" w:hAnsi="Calibri"/>
          <w:b/>
          <w:bCs/>
          <w:lang w:val="en-AU"/>
        </w:rPr>
        <w:instrText xml:space="preserve"> SEQ A \* MERGEFORMAT </w:instrText>
      </w:r>
      <w:r w:rsidR="00145208">
        <w:rPr>
          <w:rFonts w:ascii="Calibri" w:hAnsi="Calibri"/>
          <w:b/>
          <w:bCs/>
          <w:lang w:val="en-AU"/>
        </w:rPr>
        <w:fldChar w:fldCharType="separate"/>
      </w:r>
      <w:r w:rsidR="000F2B0B">
        <w:rPr>
          <w:rFonts w:ascii="Calibri" w:hAnsi="Calibri"/>
          <w:b/>
          <w:bCs/>
          <w:noProof/>
          <w:lang w:val="en-AU"/>
        </w:rPr>
        <w:t>7</w:t>
      </w:r>
      <w:r w:rsidR="00145208">
        <w:rPr>
          <w:rFonts w:ascii="Calibri" w:hAnsi="Calibri"/>
          <w:b/>
          <w:bCs/>
          <w:lang w:val="en-AU"/>
        </w:rPr>
        <w:fldChar w:fldCharType="end"/>
      </w:r>
      <w:r w:rsidRPr="00C53080">
        <w:rPr>
          <w:rFonts w:ascii="Calibri" w:hAnsi="Calibri"/>
          <w:b/>
          <w:lang w:val="en-AU"/>
        </w:rPr>
        <w:tab/>
      </w:r>
      <w:r>
        <w:rPr>
          <w:rFonts w:ascii="Calibri" w:hAnsi="Calibri"/>
          <w:b/>
          <w:caps/>
          <w:lang w:val="en-AU"/>
        </w:rPr>
        <w:t>Northside Hospital transition</w:t>
      </w:r>
      <w:r w:rsidRPr="00C53080">
        <w:rPr>
          <w:rFonts w:ascii="Calibri" w:hAnsi="Calibri"/>
          <w:b/>
          <w:caps/>
          <w:lang w:val="en-AU"/>
        </w:rPr>
        <w:t>—MINISTERIAL STATEMENT—PAPER NOTED</w:t>
      </w:r>
    </w:p>
    <w:p w14:paraId="223C21E9" w14:textId="09BA9734" w:rsidR="00C53080" w:rsidRPr="00C53080" w:rsidRDefault="00C53080" w:rsidP="00C53080">
      <w:pPr>
        <w:spacing w:before="120"/>
        <w:ind w:left="720"/>
        <w:rPr>
          <w:rFonts w:ascii="Calibri" w:hAnsi="Calibri"/>
          <w:lang w:val="en-AU"/>
        </w:rPr>
      </w:pPr>
      <w:bookmarkStart w:id="0" w:name="_Hlk138666153"/>
      <w:r>
        <w:rPr>
          <w:rFonts w:ascii="Calibri" w:hAnsi="Calibri"/>
          <w:lang w:val="en-AU"/>
        </w:rPr>
        <w:t>Ms Stephen-Smith</w:t>
      </w:r>
      <w:bookmarkEnd w:id="0"/>
      <w:r>
        <w:rPr>
          <w:rFonts w:ascii="Calibri" w:hAnsi="Calibri"/>
          <w:lang w:val="en-AU"/>
        </w:rPr>
        <w:t xml:space="preserve"> (Minister for Health)</w:t>
      </w:r>
      <w:r w:rsidRPr="00C53080">
        <w:rPr>
          <w:rFonts w:ascii="Calibri" w:hAnsi="Calibri"/>
          <w:lang w:val="en-AU"/>
        </w:rPr>
        <w:t xml:space="preserve"> made a ministerial statement </w:t>
      </w:r>
      <w:r w:rsidR="00744C40">
        <w:rPr>
          <w:rFonts w:ascii="Calibri" w:hAnsi="Calibri"/>
          <w:lang w:val="en-AU"/>
        </w:rPr>
        <w:t>to provide the Assembly with an update on the n</w:t>
      </w:r>
      <w:r>
        <w:rPr>
          <w:rFonts w:ascii="Calibri" w:hAnsi="Calibri"/>
          <w:lang w:val="en-AU"/>
        </w:rPr>
        <w:t xml:space="preserve">orthside </w:t>
      </w:r>
      <w:r w:rsidR="00744C40">
        <w:rPr>
          <w:rFonts w:ascii="Calibri" w:hAnsi="Calibri"/>
          <w:lang w:val="en-AU"/>
        </w:rPr>
        <w:t>h</w:t>
      </w:r>
      <w:r>
        <w:rPr>
          <w:rFonts w:ascii="Calibri" w:hAnsi="Calibri"/>
          <w:lang w:val="en-AU"/>
        </w:rPr>
        <w:t>ospital transition</w:t>
      </w:r>
      <w:r w:rsidRPr="00C53080">
        <w:rPr>
          <w:rFonts w:ascii="Calibri" w:hAnsi="Calibri"/>
          <w:lang w:val="en-AU"/>
        </w:rPr>
        <w:t xml:space="preserve"> and presented the following paper:</w:t>
      </w:r>
    </w:p>
    <w:p w14:paraId="77EDAC6D" w14:textId="1C23FA11" w:rsidR="00C53080" w:rsidRPr="00C53080" w:rsidRDefault="00C53080" w:rsidP="00C53080">
      <w:pPr>
        <w:spacing w:before="120"/>
        <w:ind w:left="720"/>
        <w:rPr>
          <w:rFonts w:ascii="Calibri" w:hAnsi="Calibri"/>
          <w:lang w:val="en-AU"/>
        </w:rPr>
      </w:pPr>
      <w:r>
        <w:rPr>
          <w:rFonts w:ascii="Calibri" w:hAnsi="Calibri"/>
          <w:lang w:val="en-AU"/>
        </w:rPr>
        <w:t xml:space="preserve">Northside </w:t>
      </w:r>
      <w:r w:rsidR="00A93E23">
        <w:rPr>
          <w:rFonts w:ascii="Calibri" w:hAnsi="Calibri"/>
          <w:lang w:val="en-AU"/>
        </w:rPr>
        <w:t>h</w:t>
      </w:r>
      <w:r>
        <w:rPr>
          <w:rFonts w:ascii="Calibri" w:hAnsi="Calibri"/>
          <w:lang w:val="en-AU"/>
        </w:rPr>
        <w:t>ospital transition</w:t>
      </w:r>
      <w:r w:rsidRPr="00C53080">
        <w:rPr>
          <w:rFonts w:ascii="Calibri" w:hAnsi="Calibri"/>
          <w:lang w:val="en-AU"/>
        </w:rPr>
        <w:t xml:space="preserve">—Ministerial statement, </w:t>
      </w:r>
      <w:r>
        <w:rPr>
          <w:rFonts w:ascii="Calibri" w:hAnsi="Calibri"/>
          <w:lang w:val="en-AU"/>
        </w:rPr>
        <w:t>27</w:t>
      </w:r>
      <w:r w:rsidR="00FD6F38">
        <w:rPr>
          <w:rFonts w:ascii="Calibri" w:hAnsi="Calibri"/>
          <w:lang w:val="en-AU"/>
        </w:rPr>
        <w:t> </w:t>
      </w:r>
      <w:r>
        <w:rPr>
          <w:rFonts w:ascii="Calibri" w:hAnsi="Calibri"/>
          <w:lang w:val="en-AU"/>
        </w:rPr>
        <w:t>June</w:t>
      </w:r>
      <w:r w:rsidR="00E84F62">
        <w:rPr>
          <w:rFonts w:ascii="Calibri" w:hAnsi="Calibri"/>
          <w:lang w:val="en-AU"/>
        </w:rPr>
        <w:t> </w:t>
      </w:r>
      <w:r>
        <w:rPr>
          <w:rFonts w:ascii="Calibri" w:hAnsi="Calibri"/>
          <w:lang w:val="en-AU"/>
        </w:rPr>
        <w:t>2023</w:t>
      </w:r>
      <w:r w:rsidRPr="00C53080">
        <w:rPr>
          <w:rFonts w:ascii="Calibri" w:hAnsi="Calibri"/>
          <w:lang w:val="en-AU"/>
        </w:rPr>
        <w:t>.</w:t>
      </w:r>
    </w:p>
    <w:p w14:paraId="73FCC80E" w14:textId="2B3D2BCE" w:rsidR="00C53080" w:rsidRPr="00C53080" w:rsidRDefault="00C53080" w:rsidP="00C53080">
      <w:pPr>
        <w:spacing w:before="120"/>
        <w:ind w:left="720"/>
        <w:rPr>
          <w:rFonts w:ascii="Calibri" w:hAnsi="Calibri"/>
          <w:lang w:val="en-AU"/>
        </w:rPr>
      </w:pPr>
      <w:r>
        <w:rPr>
          <w:rFonts w:ascii="Calibri" w:hAnsi="Calibri"/>
          <w:lang w:val="en-AU"/>
        </w:rPr>
        <w:t>Ms Stephen-Smith</w:t>
      </w:r>
      <w:r w:rsidRPr="00C53080">
        <w:rPr>
          <w:rFonts w:ascii="Calibri" w:hAnsi="Calibri"/>
          <w:lang w:val="en-AU"/>
        </w:rPr>
        <w:t xml:space="preserve"> moved—That the Assembly take note of the paper.</w:t>
      </w:r>
    </w:p>
    <w:p w14:paraId="4393C808" w14:textId="77777777" w:rsidR="00C53080" w:rsidRPr="00C53080" w:rsidRDefault="00C53080" w:rsidP="00C53080">
      <w:pPr>
        <w:spacing w:before="120"/>
        <w:ind w:left="720"/>
        <w:rPr>
          <w:rFonts w:ascii="Calibri" w:hAnsi="Calibri"/>
          <w:lang w:val="en-AU"/>
        </w:rPr>
      </w:pPr>
      <w:r w:rsidRPr="00C53080">
        <w:rPr>
          <w:rFonts w:ascii="Calibri" w:hAnsi="Calibri"/>
          <w:lang w:val="en-AU"/>
        </w:rPr>
        <w:t>Debate ensued.</w:t>
      </w:r>
    </w:p>
    <w:p w14:paraId="176DB9FE" w14:textId="77777777" w:rsidR="00C53080" w:rsidRPr="00C53080" w:rsidRDefault="00C53080" w:rsidP="00C53080">
      <w:pPr>
        <w:spacing w:before="120"/>
        <w:ind w:left="720"/>
        <w:rPr>
          <w:rFonts w:ascii="Calibri" w:hAnsi="Calibri"/>
          <w:lang w:val="en-AU"/>
        </w:rPr>
      </w:pPr>
      <w:r w:rsidRPr="00C53080">
        <w:rPr>
          <w:rFonts w:ascii="Calibri" w:hAnsi="Calibri"/>
          <w:lang w:val="en-AU"/>
        </w:rPr>
        <w:t>Question—put and passed.</w:t>
      </w:r>
    </w:p>
    <w:p w14:paraId="4EDF1C1A" w14:textId="5CF5F967" w:rsidR="00C53080" w:rsidRPr="00C53080" w:rsidRDefault="00C53080" w:rsidP="00C53080">
      <w:pPr>
        <w:keepNext/>
        <w:keepLines/>
        <w:tabs>
          <w:tab w:val="right" w:pos="339"/>
          <w:tab w:val="left" w:pos="720"/>
        </w:tabs>
        <w:spacing w:before="240"/>
        <w:ind w:left="720" w:hanging="720"/>
        <w:rPr>
          <w:rFonts w:ascii="Calibri" w:hAnsi="Calibri"/>
          <w:b/>
          <w:lang w:val="en-AU"/>
        </w:rPr>
      </w:pPr>
      <w:r w:rsidRPr="00C53080">
        <w:rPr>
          <w:rFonts w:ascii="Calibri" w:hAnsi="Calibri"/>
          <w:b/>
          <w:lang w:val="en-AU"/>
        </w:rPr>
        <w:tab/>
      </w:r>
      <w:r w:rsidR="00145208">
        <w:rPr>
          <w:rFonts w:ascii="Calibri" w:hAnsi="Calibri"/>
          <w:b/>
          <w:bCs/>
          <w:lang w:val="en-AU"/>
        </w:rPr>
        <w:fldChar w:fldCharType="begin"/>
      </w:r>
      <w:r w:rsidR="00145208">
        <w:rPr>
          <w:rFonts w:ascii="Calibri" w:hAnsi="Calibri"/>
          <w:b/>
          <w:bCs/>
          <w:lang w:val="en-AU"/>
        </w:rPr>
        <w:instrText xml:space="preserve"> SEQ A \* MERGEFORMAT </w:instrText>
      </w:r>
      <w:r w:rsidR="00145208">
        <w:rPr>
          <w:rFonts w:ascii="Calibri" w:hAnsi="Calibri"/>
          <w:b/>
          <w:bCs/>
          <w:lang w:val="en-AU"/>
        </w:rPr>
        <w:fldChar w:fldCharType="separate"/>
      </w:r>
      <w:r w:rsidR="000F2B0B">
        <w:rPr>
          <w:rFonts w:ascii="Calibri" w:hAnsi="Calibri"/>
          <w:b/>
          <w:bCs/>
          <w:noProof/>
          <w:lang w:val="en-AU"/>
        </w:rPr>
        <w:t>8</w:t>
      </w:r>
      <w:r w:rsidR="00145208">
        <w:rPr>
          <w:rFonts w:ascii="Calibri" w:hAnsi="Calibri"/>
          <w:b/>
          <w:bCs/>
          <w:lang w:val="en-AU"/>
        </w:rPr>
        <w:fldChar w:fldCharType="end"/>
      </w:r>
      <w:r w:rsidRPr="00C53080">
        <w:rPr>
          <w:rFonts w:ascii="Calibri" w:hAnsi="Calibri"/>
          <w:b/>
          <w:lang w:val="en-AU"/>
        </w:rPr>
        <w:tab/>
      </w:r>
      <w:r>
        <w:rPr>
          <w:rFonts w:ascii="Calibri" w:hAnsi="Calibri"/>
          <w:b/>
          <w:caps/>
          <w:lang w:val="en-AU"/>
        </w:rPr>
        <w:t>Review of Embedded Networks in the A.C.T.—Embedded Utilities networks—Assembly Resolution of 18</w:t>
      </w:r>
      <w:r w:rsidR="00E84F62">
        <w:rPr>
          <w:rFonts w:ascii="Calibri" w:hAnsi="Calibri"/>
          <w:b/>
          <w:caps/>
          <w:lang w:val="en-AU"/>
        </w:rPr>
        <w:t> </w:t>
      </w:r>
      <w:r>
        <w:rPr>
          <w:rFonts w:ascii="Calibri" w:hAnsi="Calibri"/>
          <w:b/>
          <w:caps/>
          <w:lang w:val="en-AU"/>
        </w:rPr>
        <w:t>October 2022—Government response</w:t>
      </w:r>
      <w:r w:rsidRPr="00C53080">
        <w:rPr>
          <w:rFonts w:ascii="Calibri" w:hAnsi="Calibri"/>
          <w:b/>
          <w:caps/>
          <w:lang w:val="en-AU"/>
        </w:rPr>
        <w:t>—MINISTERIAL STATEMENT</w:t>
      </w:r>
      <w:r w:rsidR="00FD6F38">
        <w:rPr>
          <w:rFonts w:ascii="Calibri" w:hAnsi="Calibri"/>
          <w:b/>
          <w:caps/>
          <w:lang w:val="en-AU"/>
        </w:rPr>
        <w:t xml:space="preserve"> and paper</w:t>
      </w:r>
      <w:r w:rsidRPr="00C53080">
        <w:rPr>
          <w:rFonts w:ascii="Calibri" w:hAnsi="Calibri"/>
          <w:b/>
          <w:caps/>
          <w:lang w:val="en-AU"/>
        </w:rPr>
        <w:t>—PAPER NOTED</w:t>
      </w:r>
    </w:p>
    <w:p w14:paraId="6045E523" w14:textId="359FACA7" w:rsidR="00C53080" w:rsidRPr="00C53080" w:rsidRDefault="00C53080" w:rsidP="00C53080">
      <w:pPr>
        <w:spacing w:before="120"/>
        <w:ind w:left="720"/>
        <w:rPr>
          <w:rFonts w:ascii="Calibri" w:hAnsi="Calibri"/>
          <w:lang w:val="en-AU"/>
        </w:rPr>
      </w:pPr>
      <w:r>
        <w:rPr>
          <w:rFonts w:ascii="Calibri" w:hAnsi="Calibri"/>
          <w:lang w:val="en-AU"/>
        </w:rPr>
        <w:t>Mr Rattenbury (Minister for Water, Energy and Emissions Reduction)</w:t>
      </w:r>
      <w:r w:rsidRPr="00C53080">
        <w:rPr>
          <w:rFonts w:ascii="Calibri" w:hAnsi="Calibri"/>
          <w:lang w:val="en-AU"/>
        </w:rPr>
        <w:t xml:space="preserve"> made a ministerial statement concerning</w:t>
      </w:r>
      <w:r>
        <w:rPr>
          <w:rFonts w:ascii="Calibri" w:hAnsi="Calibri"/>
          <w:lang w:val="en-AU"/>
        </w:rPr>
        <w:t xml:space="preserve"> the Government response to the Assembly resolution of 18</w:t>
      </w:r>
      <w:r w:rsidR="00490FAA">
        <w:rPr>
          <w:rFonts w:ascii="Calibri" w:hAnsi="Calibri"/>
          <w:lang w:val="en-AU"/>
        </w:rPr>
        <w:t> </w:t>
      </w:r>
      <w:r>
        <w:rPr>
          <w:rFonts w:ascii="Calibri" w:hAnsi="Calibri"/>
          <w:lang w:val="en-AU"/>
        </w:rPr>
        <w:t xml:space="preserve">October 2022 </w:t>
      </w:r>
      <w:r w:rsidR="005A52BC">
        <w:rPr>
          <w:rFonts w:ascii="Calibri" w:hAnsi="Calibri"/>
          <w:lang w:val="en-AU"/>
        </w:rPr>
        <w:t>relating to</w:t>
      </w:r>
      <w:r>
        <w:rPr>
          <w:rFonts w:ascii="Calibri" w:hAnsi="Calibri"/>
          <w:lang w:val="en-AU"/>
        </w:rPr>
        <w:t xml:space="preserve"> embedded utilities networks </w:t>
      </w:r>
      <w:r w:rsidRPr="00C53080">
        <w:rPr>
          <w:rFonts w:ascii="Calibri" w:hAnsi="Calibri"/>
          <w:lang w:val="en-AU"/>
        </w:rPr>
        <w:t>and presented the following paper</w:t>
      </w:r>
      <w:r>
        <w:rPr>
          <w:rFonts w:ascii="Calibri" w:hAnsi="Calibri"/>
          <w:lang w:val="en-AU"/>
        </w:rPr>
        <w:t>s</w:t>
      </w:r>
      <w:r w:rsidRPr="00C53080">
        <w:rPr>
          <w:rFonts w:ascii="Calibri" w:hAnsi="Calibri"/>
          <w:lang w:val="en-AU"/>
        </w:rPr>
        <w:t>:</w:t>
      </w:r>
    </w:p>
    <w:p w14:paraId="7EC4492A" w14:textId="23670FD7" w:rsidR="00C53080" w:rsidRDefault="00C53080" w:rsidP="00C53080">
      <w:pPr>
        <w:spacing w:before="120"/>
        <w:ind w:left="720"/>
        <w:rPr>
          <w:rFonts w:ascii="Calibri" w:hAnsi="Calibri"/>
          <w:lang w:val="en-AU"/>
        </w:rPr>
      </w:pPr>
      <w:r>
        <w:rPr>
          <w:rFonts w:ascii="Calibri" w:hAnsi="Calibri"/>
          <w:lang w:val="en-AU"/>
        </w:rPr>
        <w:lastRenderedPageBreak/>
        <w:t>Review of Embedded Networks in the ACT—</w:t>
      </w:r>
    </w:p>
    <w:p w14:paraId="2E09FD7B" w14:textId="43D762A1" w:rsidR="00C53080" w:rsidRPr="00C53080" w:rsidRDefault="00337796" w:rsidP="00625B74">
      <w:pPr>
        <w:pStyle w:val="DPSEntryDetailIndentLev1"/>
      </w:pPr>
      <w:r>
        <w:t>Final Report</w:t>
      </w:r>
      <w:r w:rsidR="00C53080">
        <w:t xml:space="preserve">, dated </w:t>
      </w:r>
      <w:r w:rsidR="005A52BC">
        <w:t xml:space="preserve">12 </w:t>
      </w:r>
      <w:r w:rsidR="00065BA0">
        <w:t>May 2023</w:t>
      </w:r>
      <w:r w:rsidR="00C53080">
        <w:t>.</w:t>
      </w:r>
    </w:p>
    <w:p w14:paraId="74746BCB" w14:textId="4B37CCDD" w:rsidR="00C53080" w:rsidRDefault="00C53080" w:rsidP="00625B74">
      <w:pPr>
        <w:pStyle w:val="DPSEntryDetailIndentLev1"/>
      </w:pPr>
      <w:r>
        <w:t>Embedded Utilities networks—Assembly Resolution of 18 October 2022—Government response</w:t>
      </w:r>
      <w:r w:rsidRPr="00C53080">
        <w:t xml:space="preserve">—Ministerial statement, </w:t>
      </w:r>
      <w:r>
        <w:t>27 June 2023</w:t>
      </w:r>
      <w:r w:rsidRPr="00C53080">
        <w:t>.</w:t>
      </w:r>
    </w:p>
    <w:p w14:paraId="31584328" w14:textId="38EF84D1" w:rsidR="00C53080" w:rsidRPr="00C53080" w:rsidRDefault="00C53080" w:rsidP="00C53080">
      <w:pPr>
        <w:spacing w:before="120"/>
        <w:ind w:left="720"/>
        <w:rPr>
          <w:rFonts w:ascii="Calibri" w:hAnsi="Calibri"/>
          <w:lang w:val="en-AU"/>
        </w:rPr>
      </w:pPr>
      <w:r>
        <w:rPr>
          <w:rFonts w:ascii="Calibri" w:hAnsi="Calibri"/>
          <w:lang w:val="en-AU"/>
        </w:rPr>
        <w:t>Mr Rattenbury</w:t>
      </w:r>
      <w:r w:rsidRPr="00C53080">
        <w:rPr>
          <w:rFonts w:ascii="Calibri" w:hAnsi="Calibri"/>
          <w:lang w:val="en-AU"/>
        </w:rPr>
        <w:t xml:space="preserve"> moved—That the Assembly take note of the </w:t>
      </w:r>
      <w:r w:rsidR="00625B74">
        <w:rPr>
          <w:rFonts w:ascii="Calibri" w:hAnsi="Calibri"/>
          <w:lang w:val="en-AU"/>
        </w:rPr>
        <w:t>ministerial statement</w:t>
      </w:r>
      <w:r w:rsidRPr="00C53080">
        <w:rPr>
          <w:rFonts w:ascii="Calibri" w:hAnsi="Calibri"/>
          <w:lang w:val="en-AU"/>
        </w:rPr>
        <w:t>.</w:t>
      </w:r>
    </w:p>
    <w:p w14:paraId="2131A7E9" w14:textId="77777777" w:rsidR="00C53080" w:rsidRPr="00C53080" w:rsidRDefault="00C53080" w:rsidP="00C53080">
      <w:pPr>
        <w:spacing w:before="120"/>
        <w:ind w:left="720"/>
        <w:rPr>
          <w:rFonts w:ascii="Calibri" w:hAnsi="Calibri"/>
          <w:lang w:val="en-AU"/>
        </w:rPr>
      </w:pPr>
      <w:r w:rsidRPr="00C53080">
        <w:rPr>
          <w:rFonts w:ascii="Calibri" w:hAnsi="Calibri"/>
          <w:lang w:val="en-AU"/>
        </w:rPr>
        <w:t>Question—put and passed.</w:t>
      </w:r>
    </w:p>
    <w:p w14:paraId="347AC4AC" w14:textId="0377F392" w:rsidR="000351C8" w:rsidRPr="000351C8" w:rsidRDefault="000351C8" w:rsidP="000351C8">
      <w:pPr>
        <w:keepNext/>
        <w:keepLines/>
        <w:tabs>
          <w:tab w:val="right" w:pos="339"/>
          <w:tab w:val="left" w:pos="720"/>
        </w:tabs>
        <w:spacing w:before="240"/>
        <w:ind w:left="720" w:hanging="720"/>
        <w:jc w:val="both"/>
        <w:rPr>
          <w:rFonts w:ascii="Calibri" w:hAnsi="Calibri"/>
          <w:b/>
          <w:caps/>
          <w:lang w:val="en-AU"/>
        </w:rPr>
      </w:pPr>
      <w:r w:rsidRPr="000351C8">
        <w:rPr>
          <w:rFonts w:ascii="Calibri" w:hAnsi="Calibri"/>
          <w:b/>
          <w:caps/>
          <w:lang w:val="en-AU"/>
        </w:rPr>
        <w:tab/>
      </w:r>
      <w:r w:rsidR="00145208">
        <w:rPr>
          <w:rFonts w:ascii="Calibri" w:hAnsi="Calibri"/>
          <w:b/>
          <w:bCs/>
          <w:caps/>
        </w:rPr>
        <w:fldChar w:fldCharType="begin"/>
      </w:r>
      <w:r w:rsidR="00145208">
        <w:rPr>
          <w:rFonts w:ascii="Calibri" w:hAnsi="Calibri"/>
          <w:b/>
          <w:bCs/>
          <w:caps/>
        </w:rPr>
        <w:instrText xml:space="preserve"> SEQ A \* MERGEFORMAT </w:instrText>
      </w:r>
      <w:r w:rsidR="00145208">
        <w:rPr>
          <w:rFonts w:ascii="Calibri" w:hAnsi="Calibri"/>
          <w:b/>
          <w:bCs/>
          <w:caps/>
        </w:rPr>
        <w:fldChar w:fldCharType="separate"/>
      </w:r>
      <w:r w:rsidR="000F2B0B">
        <w:rPr>
          <w:rFonts w:ascii="Calibri" w:hAnsi="Calibri"/>
          <w:b/>
          <w:bCs/>
          <w:caps/>
          <w:noProof/>
        </w:rPr>
        <w:t>9</w:t>
      </w:r>
      <w:r w:rsidR="00145208">
        <w:rPr>
          <w:rFonts w:ascii="Calibri" w:hAnsi="Calibri"/>
          <w:b/>
          <w:bCs/>
          <w:caps/>
        </w:rPr>
        <w:fldChar w:fldCharType="end"/>
      </w:r>
      <w:r w:rsidRPr="000351C8">
        <w:rPr>
          <w:rFonts w:ascii="Calibri" w:hAnsi="Calibri"/>
          <w:b/>
          <w:caps/>
          <w:lang w:val="en-AU"/>
        </w:rPr>
        <w:tab/>
        <w:t>SUSPENSION OF STANDING ORDERS—</w:t>
      </w:r>
      <w:r>
        <w:rPr>
          <w:rFonts w:ascii="Calibri" w:hAnsi="Calibri"/>
          <w:b/>
          <w:caps/>
          <w:lang w:val="en-AU"/>
        </w:rPr>
        <w:t xml:space="preserve">Appropriation </w:t>
      </w:r>
      <w:r w:rsidRPr="000351C8">
        <w:rPr>
          <w:rFonts w:ascii="Calibri" w:hAnsi="Calibri"/>
          <w:b/>
          <w:caps/>
          <w:lang w:val="en-AU"/>
        </w:rPr>
        <w:t>BILL</w:t>
      </w:r>
      <w:r>
        <w:rPr>
          <w:rFonts w:ascii="Calibri" w:hAnsi="Calibri"/>
          <w:b/>
          <w:caps/>
          <w:lang w:val="en-AU"/>
        </w:rPr>
        <w:t xml:space="preserve"> 2023-2024 and appropriation bill (Office of the LegislativE Assembly) Bill 2023-2024</w:t>
      </w:r>
    </w:p>
    <w:p w14:paraId="64D7C8B5" w14:textId="29758E98" w:rsidR="000351C8" w:rsidRDefault="000351C8" w:rsidP="000351C8">
      <w:pPr>
        <w:tabs>
          <w:tab w:val="left" w:pos="1197"/>
          <w:tab w:val="left" w:pos="1767"/>
        </w:tabs>
        <w:spacing w:before="120"/>
        <w:ind w:left="741"/>
        <w:jc w:val="both"/>
        <w:rPr>
          <w:rFonts w:ascii="Calibri" w:hAnsi="Calibri"/>
          <w:lang w:val="en-AU"/>
        </w:rPr>
      </w:pPr>
      <w:r>
        <w:rPr>
          <w:rFonts w:ascii="Calibri" w:hAnsi="Calibri"/>
          <w:lang w:val="en-AU"/>
        </w:rPr>
        <w:t>Mr Gentleman</w:t>
      </w:r>
      <w:r w:rsidRPr="000351C8">
        <w:rPr>
          <w:rFonts w:ascii="Calibri" w:hAnsi="Calibri"/>
          <w:lang w:val="en-AU"/>
        </w:rPr>
        <w:t xml:space="preserve"> </w:t>
      </w:r>
      <w:r>
        <w:rPr>
          <w:rFonts w:ascii="Calibri" w:hAnsi="Calibri"/>
          <w:lang w:val="en-AU"/>
        </w:rPr>
        <w:t xml:space="preserve">(Manager of Government Business) </w:t>
      </w:r>
      <w:r w:rsidRPr="000351C8">
        <w:rPr>
          <w:rFonts w:ascii="Calibri" w:hAnsi="Calibri"/>
          <w:lang w:val="en-AU"/>
        </w:rPr>
        <w:t>moved—That so much of the standing orders be suspended as would prevent</w:t>
      </w:r>
      <w:r w:rsidR="00923587">
        <w:rPr>
          <w:rFonts w:ascii="Calibri" w:hAnsi="Calibri"/>
          <w:lang w:val="en-AU"/>
        </w:rPr>
        <w:t>:</w:t>
      </w:r>
    </w:p>
    <w:p w14:paraId="2DCF2149" w14:textId="2794D76E" w:rsidR="00923587" w:rsidRPr="00923587" w:rsidRDefault="00923587" w:rsidP="00923587">
      <w:pPr>
        <w:pStyle w:val="DPSEntryIndents"/>
      </w:pPr>
      <w:r w:rsidRPr="00923587">
        <w:t>any business before the Assembly at 5 pm on Tuesday 27 June 2023 being interrupted to allow the Treasurer to be called on forthwith to present the Appropriation Bill 2023-2024 and the Appropriation (Office of the Legislative Assembly) Bill 2023-2024;</w:t>
      </w:r>
    </w:p>
    <w:p w14:paraId="7E3CAEB4" w14:textId="687C81C6" w:rsidR="00923587" w:rsidRPr="00923587" w:rsidRDefault="00923587" w:rsidP="00923587">
      <w:pPr>
        <w:pStyle w:val="DPSEntryIndents"/>
      </w:pPr>
      <w:r w:rsidRPr="00923587">
        <w:t>where business before the Assembly has concluded before 5</w:t>
      </w:r>
      <w:r w:rsidR="005A52BC">
        <w:t xml:space="preserve"> </w:t>
      </w:r>
      <w:r w:rsidRPr="00923587">
        <w:t>pm on 27 June 2023, the Assembly shall suspend proceedings and reconvene at 5</w:t>
      </w:r>
      <w:r w:rsidR="005A52BC">
        <w:t xml:space="preserve"> </w:t>
      </w:r>
      <w:r w:rsidRPr="00923587">
        <w:t>pm to allow the Treasurer to be called on forthwith to present the Appropriation Bill 2023-2024 and the Appropriation (Office of the Legislative Assembly) Bill 2023-2024;</w:t>
      </w:r>
    </w:p>
    <w:p w14:paraId="790730A4" w14:textId="68017BB7" w:rsidR="00923587" w:rsidRPr="00923587" w:rsidRDefault="00923587" w:rsidP="00923587">
      <w:pPr>
        <w:pStyle w:val="DPSEntryIndents"/>
      </w:pPr>
      <w:r w:rsidRPr="00923587">
        <w:t>at 5</w:t>
      </w:r>
      <w:r w:rsidR="005A52BC">
        <w:t xml:space="preserve"> </w:t>
      </w:r>
      <w:r w:rsidRPr="00923587">
        <w:t xml:space="preserve">pm on Thursday 29 June 2023, the order of the day for the resumption of debate on the question that </w:t>
      </w:r>
      <w:r w:rsidR="005A52BC">
        <w:t xml:space="preserve">the </w:t>
      </w:r>
      <w:r w:rsidRPr="00923587">
        <w:t>Appropriation Bill 2023-2024 and the Appropriation (Office of the Legislative Assembly) Bill 2023-2024; be agreed to in principle, being called on notwithstanding any business before the Assembly;</w:t>
      </w:r>
    </w:p>
    <w:p w14:paraId="23E1EA28" w14:textId="0EF3AE3E" w:rsidR="00923587" w:rsidRPr="00923587" w:rsidRDefault="00923587" w:rsidP="00923587">
      <w:pPr>
        <w:pStyle w:val="DPSEntryIndents"/>
      </w:pPr>
      <w:r w:rsidRPr="00923587">
        <w:t>debate on any motion before the Assembly at the time of interruption being adjourned until the adjournment questions in relation to the Appropriation Bill 2023-2024 and the Appropriation (Office of the Legislative Assembly) Bill 2023-2024 are determined; and</w:t>
      </w:r>
    </w:p>
    <w:p w14:paraId="2D6EF624" w14:textId="34DC58BF" w:rsidR="00923587" w:rsidRDefault="00923587" w:rsidP="00923587">
      <w:pPr>
        <w:pStyle w:val="DPSEntryIndents"/>
      </w:pPr>
      <w:r w:rsidRPr="00923587">
        <w:t>where business before the Assembly has concluded before 5</w:t>
      </w:r>
      <w:r w:rsidR="005A52BC">
        <w:t xml:space="preserve"> </w:t>
      </w:r>
      <w:r w:rsidRPr="00923587">
        <w:t>pm on 29 June 2023, the Assembly shall suspend proceedings and reconvene at 5</w:t>
      </w:r>
      <w:r w:rsidR="005A52BC">
        <w:t xml:space="preserve"> </w:t>
      </w:r>
      <w:r w:rsidRPr="00923587">
        <w:t xml:space="preserve">pm to allow resumption of debate on the question that </w:t>
      </w:r>
      <w:r w:rsidR="005A52BC">
        <w:t xml:space="preserve">the </w:t>
      </w:r>
      <w:r w:rsidRPr="00923587">
        <w:t>Appropriation Bill 2023-2024 and the Appropriation (Office of the Legislative Assembly) Bill 2023-2024; be agreed to in principle.</w:t>
      </w:r>
    </w:p>
    <w:p w14:paraId="453BB9DF" w14:textId="57C726F5" w:rsidR="000351C8" w:rsidRDefault="000351C8" w:rsidP="000351C8">
      <w:pPr>
        <w:tabs>
          <w:tab w:val="left" w:pos="1197"/>
          <w:tab w:val="left" w:pos="1767"/>
        </w:tabs>
        <w:spacing w:before="120"/>
        <w:ind w:left="741"/>
        <w:jc w:val="both"/>
        <w:rPr>
          <w:rFonts w:ascii="Calibri" w:hAnsi="Calibri"/>
          <w:lang w:val="en-AU"/>
        </w:rPr>
      </w:pPr>
      <w:r w:rsidRPr="000351C8">
        <w:rPr>
          <w:rFonts w:ascii="Calibri" w:hAnsi="Calibri"/>
          <w:lang w:val="en-AU"/>
        </w:rPr>
        <w:t>Question—put and passed, with the concurrence of an absolute majority.</w:t>
      </w:r>
    </w:p>
    <w:p w14:paraId="0EF678DA" w14:textId="2A63097A" w:rsidR="00A93E23" w:rsidRPr="000351C8" w:rsidRDefault="00A93E23" w:rsidP="00A93E23">
      <w:pPr>
        <w:keepNext/>
        <w:keepLines/>
        <w:tabs>
          <w:tab w:val="right" w:pos="339"/>
          <w:tab w:val="left" w:pos="720"/>
        </w:tabs>
        <w:spacing w:before="240"/>
        <w:ind w:left="720" w:hanging="720"/>
        <w:rPr>
          <w:rFonts w:ascii="Calibri" w:hAnsi="Calibri"/>
          <w:b/>
          <w:caps/>
          <w:lang w:val="en-AU"/>
        </w:rPr>
      </w:pPr>
      <w:r w:rsidRPr="000351C8">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10</w:t>
      </w:r>
      <w:r w:rsidR="00145208">
        <w:rPr>
          <w:rFonts w:ascii="Calibri" w:hAnsi="Calibri"/>
          <w:b/>
          <w:bCs/>
          <w:caps/>
          <w:lang w:val="en-AU"/>
        </w:rPr>
        <w:fldChar w:fldCharType="end"/>
      </w:r>
      <w:r w:rsidRPr="000351C8">
        <w:rPr>
          <w:rFonts w:ascii="Calibri" w:hAnsi="Calibri"/>
          <w:b/>
          <w:caps/>
          <w:lang w:val="en-AU"/>
        </w:rPr>
        <w:tab/>
        <w:t xml:space="preserve">Justice and Community Safety—Standing Committee (Legislative Scrutiny Role)—SCRUTINY REPORT </w:t>
      </w:r>
      <w:r>
        <w:rPr>
          <w:rFonts w:ascii="Calibri" w:hAnsi="Calibri"/>
          <w:b/>
          <w:caps/>
          <w:lang w:val="en-AU"/>
        </w:rPr>
        <w:t>31</w:t>
      </w:r>
      <w:r w:rsidRPr="000351C8">
        <w:rPr>
          <w:rFonts w:ascii="Calibri" w:hAnsi="Calibri"/>
          <w:b/>
          <w:caps/>
          <w:lang w:val="en-AU"/>
        </w:rPr>
        <w:t>—STATEMENT BY CHAIR</w:t>
      </w:r>
    </w:p>
    <w:p w14:paraId="2086FEFE" w14:textId="77777777" w:rsidR="00A93E23" w:rsidRPr="000351C8" w:rsidRDefault="00A93E23" w:rsidP="00A93E23">
      <w:pPr>
        <w:spacing w:before="120"/>
        <w:ind w:left="720"/>
        <w:rPr>
          <w:rFonts w:ascii="Calibri" w:hAnsi="Calibri"/>
          <w:lang w:val="en-AU"/>
        </w:rPr>
      </w:pPr>
      <w:r>
        <w:rPr>
          <w:rFonts w:ascii="Calibri" w:hAnsi="Calibri"/>
          <w:lang w:val="en-AU"/>
        </w:rPr>
        <w:t>Mr Cain</w:t>
      </w:r>
      <w:r w:rsidRPr="000351C8">
        <w:rPr>
          <w:rFonts w:ascii="Calibri" w:hAnsi="Calibri"/>
          <w:lang w:val="en-AU"/>
        </w:rPr>
        <w:t xml:space="preserve"> (Chair) presented the following report:</w:t>
      </w:r>
    </w:p>
    <w:p w14:paraId="75F107CC" w14:textId="0E2E6777" w:rsidR="00A93E23" w:rsidRPr="000351C8" w:rsidRDefault="00A93E23" w:rsidP="00A93E23">
      <w:pPr>
        <w:spacing w:before="120"/>
        <w:ind w:left="720"/>
        <w:rPr>
          <w:rFonts w:ascii="Calibri" w:hAnsi="Calibri"/>
          <w:iCs/>
          <w:lang w:val="en-AU"/>
        </w:rPr>
      </w:pPr>
      <w:r w:rsidRPr="000351C8">
        <w:rPr>
          <w:rFonts w:ascii="Calibri" w:hAnsi="Calibri"/>
          <w:lang w:val="en-AU"/>
        </w:rPr>
        <w:t xml:space="preserve">Justice and Community Safety—Standing Committee (Legislative Scrutiny Role)—Scrutiny Report </w:t>
      </w:r>
      <w:r>
        <w:rPr>
          <w:rFonts w:ascii="Calibri" w:hAnsi="Calibri"/>
          <w:caps/>
          <w:lang w:val="en-AU"/>
        </w:rPr>
        <w:t>31</w:t>
      </w:r>
      <w:r w:rsidRPr="000351C8">
        <w:rPr>
          <w:rFonts w:ascii="Calibri" w:hAnsi="Calibri"/>
          <w:i/>
          <w:iCs/>
          <w:lang w:val="en-AU"/>
        </w:rPr>
        <w:t>,</w:t>
      </w:r>
      <w:r w:rsidRPr="000351C8">
        <w:rPr>
          <w:rFonts w:ascii="Calibri" w:hAnsi="Calibri"/>
          <w:iCs/>
          <w:lang w:val="en-AU"/>
        </w:rPr>
        <w:t xml:space="preserve"> dated </w:t>
      </w:r>
      <w:r>
        <w:rPr>
          <w:rFonts w:ascii="Calibri" w:hAnsi="Calibri"/>
          <w:iCs/>
          <w:lang w:val="en-AU"/>
        </w:rPr>
        <w:t>20 June 2023</w:t>
      </w:r>
      <w:r w:rsidRPr="000351C8">
        <w:rPr>
          <w:rFonts w:ascii="Calibri" w:hAnsi="Calibri"/>
          <w:iCs/>
          <w:lang w:val="en-AU"/>
        </w:rPr>
        <w:t>, together with a copy of the extracts of the relevant minutes of proceedings—</w:t>
      </w:r>
    </w:p>
    <w:p w14:paraId="3AC51FC9" w14:textId="77777777" w:rsidR="00A93E23" w:rsidRPr="000351C8" w:rsidRDefault="00A93E23" w:rsidP="00A93E23">
      <w:pPr>
        <w:spacing w:before="120"/>
        <w:ind w:left="720"/>
        <w:rPr>
          <w:rFonts w:ascii="Calibri" w:hAnsi="Calibri"/>
          <w:iCs/>
          <w:lang w:val="en-AU"/>
        </w:rPr>
      </w:pPr>
      <w:r w:rsidRPr="000351C8">
        <w:rPr>
          <w:rFonts w:ascii="Calibri" w:hAnsi="Calibri"/>
          <w:iCs/>
          <w:lang w:val="en-AU"/>
        </w:rPr>
        <w:t>and, by leave, made a statement in relation to the report.</w:t>
      </w:r>
    </w:p>
    <w:p w14:paraId="37613378" w14:textId="2CA811AD" w:rsidR="00A93E23" w:rsidRPr="008C3170" w:rsidRDefault="00A93E23" w:rsidP="00A93E23">
      <w:pPr>
        <w:keepNext/>
        <w:keepLines/>
        <w:tabs>
          <w:tab w:val="right" w:pos="339"/>
          <w:tab w:val="left" w:pos="720"/>
        </w:tabs>
        <w:spacing w:before="240"/>
        <w:ind w:left="720" w:hanging="720"/>
        <w:rPr>
          <w:rFonts w:ascii="Calibri" w:hAnsi="Calibri"/>
          <w:b/>
          <w:caps/>
          <w:lang w:val="en-AU"/>
        </w:rPr>
      </w:pPr>
      <w:r w:rsidRPr="008C3170">
        <w:rPr>
          <w:rFonts w:ascii="Calibri" w:hAnsi="Calibri"/>
          <w:b/>
          <w:caps/>
          <w:lang w:val="en-AU"/>
        </w:rPr>
        <w:lastRenderedPageBreak/>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11</w:t>
      </w:r>
      <w:r w:rsidR="00145208">
        <w:rPr>
          <w:rFonts w:ascii="Calibri" w:hAnsi="Calibri"/>
          <w:b/>
          <w:bCs/>
          <w:caps/>
          <w:lang w:val="en-AU"/>
        </w:rPr>
        <w:fldChar w:fldCharType="end"/>
      </w:r>
      <w:r w:rsidRPr="008C3170">
        <w:rPr>
          <w:rFonts w:ascii="Calibri" w:hAnsi="Calibri"/>
          <w:b/>
          <w:caps/>
          <w:lang w:val="en-AU"/>
        </w:rPr>
        <w:tab/>
      </w:r>
      <w:r>
        <w:rPr>
          <w:rFonts w:ascii="Calibri" w:hAnsi="Calibri"/>
          <w:b/>
          <w:caps/>
          <w:lang w:val="en-AU"/>
        </w:rPr>
        <w:t>Economy and Gender and Economic Equality—Standing Committee</w:t>
      </w:r>
      <w:r w:rsidRPr="008C3170">
        <w:rPr>
          <w:rFonts w:ascii="Calibri" w:hAnsi="Calibri"/>
          <w:b/>
          <w:caps/>
          <w:lang w:val="en-AU"/>
        </w:rPr>
        <w:t xml:space="preserve">—REPORT </w:t>
      </w:r>
      <w:r>
        <w:rPr>
          <w:rFonts w:ascii="Calibri" w:hAnsi="Calibri"/>
          <w:b/>
          <w:caps/>
          <w:lang w:val="en-AU"/>
        </w:rPr>
        <w:t>8</w:t>
      </w:r>
      <w:r w:rsidRPr="008C3170">
        <w:rPr>
          <w:rFonts w:ascii="Calibri" w:hAnsi="Calibri"/>
          <w:b/>
          <w:caps/>
          <w:lang w:val="en-AU"/>
        </w:rPr>
        <w:t>—</w:t>
      </w:r>
      <w:r>
        <w:rPr>
          <w:rFonts w:ascii="Calibri" w:hAnsi="Calibri"/>
          <w:b/>
          <w:caps/>
          <w:lang w:val="en-AU"/>
        </w:rPr>
        <w:t>Inquiry into Housing and Rental Affordability</w:t>
      </w:r>
      <w:r w:rsidRPr="008C3170">
        <w:rPr>
          <w:rFonts w:ascii="Calibri" w:hAnsi="Calibri"/>
          <w:b/>
          <w:caps/>
          <w:lang w:val="en-AU"/>
        </w:rPr>
        <w:t>—report noted</w:t>
      </w:r>
    </w:p>
    <w:p w14:paraId="27004714" w14:textId="77777777" w:rsidR="00A93E23" w:rsidRPr="008C3170" w:rsidRDefault="00A93E23" w:rsidP="00A93E23">
      <w:pPr>
        <w:spacing w:before="120"/>
        <w:ind w:left="720"/>
        <w:rPr>
          <w:rFonts w:ascii="Calibri" w:hAnsi="Calibri"/>
          <w:lang w:val="en-AU"/>
        </w:rPr>
      </w:pPr>
      <w:r>
        <w:rPr>
          <w:rFonts w:ascii="Calibri" w:hAnsi="Calibri"/>
          <w:lang w:val="en-AU"/>
        </w:rPr>
        <w:t>Ms Castley</w:t>
      </w:r>
      <w:r w:rsidRPr="008C3170">
        <w:rPr>
          <w:rFonts w:ascii="Calibri" w:hAnsi="Calibri"/>
          <w:lang w:val="en-AU"/>
        </w:rPr>
        <w:t xml:space="preserve"> (Chair) presented the following report:</w:t>
      </w:r>
    </w:p>
    <w:p w14:paraId="50B3A4DA" w14:textId="2543E745" w:rsidR="00A93E23" w:rsidRPr="008C3170" w:rsidRDefault="00A93E23" w:rsidP="00A93E23">
      <w:pPr>
        <w:spacing w:before="120"/>
        <w:ind w:left="720"/>
        <w:rPr>
          <w:rFonts w:ascii="Calibri" w:hAnsi="Calibri"/>
          <w:iCs/>
          <w:lang w:val="en-AU"/>
        </w:rPr>
      </w:pPr>
      <w:r>
        <w:rPr>
          <w:rFonts w:ascii="Calibri" w:hAnsi="Calibri"/>
          <w:bCs/>
          <w:lang w:val="en-AU"/>
        </w:rPr>
        <w:t>Economy and Gender and Economic Equality—Standing Committee</w:t>
      </w:r>
      <w:r w:rsidRPr="008C3170">
        <w:rPr>
          <w:rFonts w:ascii="Calibri" w:hAnsi="Calibri"/>
          <w:lang w:val="en-AU"/>
        </w:rPr>
        <w:t xml:space="preserve">—Report </w:t>
      </w:r>
      <w:r>
        <w:rPr>
          <w:rFonts w:ascii="Calibri" w:hAnsi="Calibri"/>
          <w:caps/>
          <w:lang w:val="en-AU"/>
        </w:rPr>
        <w:t>8</w:t>
      </w:r>
      <w:r w:rsidRPr="008C3170">
        <w:rPr>
          <w:rFonts w:ascii="Calibri" w:hAnsi="Calibri"/>
          <w:lang w:val="en-AU"/>
        </w:rPr>
        <w:t>—</w:t>
      </w:r>
      <w:r>
        <w:rPr>
          <w:rFonts w:ascii="Calibri" w:hAnsi="Calibri"/>
          <w:i/>
          <w:iCs/>
          <w:lang w:val="en-AU"/>
        </w:rPr>
        <w:t>Inquiry into Housing and Rental Affordability</w:t>
      </w:r>
      <w:r w:rsidRPr="008C3170">
        <w:rPr>
          <w:rFonts w:ascii="Calibri" w:hAnsi="Calibri"/>
          <w:i/>
          <w:iCs/>
          <w:lang w:val="en-AU"/>
        </w:rPr>
        <w:t>,</w:t>
      </w:r>
      <w:r w:rsidRPr="008C3170">
        <w:rPr>
          <w:rFonts w:ascii="Calibri" w:hAnsi="Calibri"/>
          <w:iCs/>
          <w:lang w:val="en-AU"/>
        </w:rPr>
        <w:t xml:space="preserve"> dated </w:t>
      </w:r>
      <w:r>
        <w:rPr>
          <w:rFonts w:ascii="Calibri" w:hAnsi="Calibri"/>
          <w:iCs/>
          <w:lang w:val="en-AU"/>
        </w:rPr>
        <w:t>22 June 2023</w:t>
      </w:r>
      <w:r w:rsidRPr="008C3170">
        <w:rPr>
          <w:rFonts w:ascii="Calibri" w:hAnsi="Calibri"/>
          <w:iCs/>
          <w:lang w:val="en-AU"/>
        </w:rPr>
        <w:t>, together with a copy of the extracts of the relevant minutes of proceedings—</w:t>
      </w:r>
    </w:p>
    <w:p w14:paraId="16C83031" w14:textId="77777777" w:rsidR="00A93E23" w:rsidRPr="008C3170" w:rsidRDefault="00A93E23" w:rsidP="00A93E23">
      <w:pPr>
        <w:spacing w:before="120"/>
        <w:ind w:left="720"/>
        <w:rPr>
          <w:rFonts w:ascii="Calibri" w:hAnsi="Calibri"/>
          <w:iCs/>
          <w:lang w:val="en-AU"/>
        </w:rPr>
      </w:pPr>
      <w:r w:rsidRPr="008C3170">
        <w:rPr>
          <w:rFonts w:ascii="Calibri" w:hAnsi="Calibri"/>
          <w:iCs/>
          <w:lang w:val="en-AU"/>
        </w:rPr>
        <w:t>and moved—That the report be noted.</w:t>
      </w:r>
    </w:p>
    <w:p w14:paraId="3CA02D4A" w14:textId="1E7DDD24" w:rsidR="00DD4CB4" w:rsidRDefault="00DD4CB4" w:rsidP="00A93E23">
      <w:pPr>
        <w:spacing w:before="120"/>
        <w:ind w:left="720"/>
        <w:rPr>
          <w:rFonts w:ascii="Calibri" w:hAnsi="Calibri"/>
          <w:iCs/>
          <w:lang w:val="en-AU"/>
        </w:rPr>
      </w:pPr>
      <w:r>
        <w:rPr>
          <w:rFonts w:ascii="Calibri" w:hAnsi="Calibri"/>
          <w:iCs/>
          <w:lang w:val="en-AU"/>
        </w:rPr>
        <w:t>Debate ensued.</w:t>
      </w:r>
    </w:p>
    <w:p w14:paraId="18ED77FB" w14:textId="7D3A3214" w:rsidR="00A93E23" w:rsidRPr="008C3170" w:rsidRDefault="00A93E23" w:rsidP="00A93E23">
      <w:pPr>
        <w:spacing w:before="120"/>
        <w:ind w:left="720"/>
        <w:rPr>
          <w:rFonts w:ascii="Calibri" w:hAnsi="Calibri"/>
          <w:iCs/>
          <w:lang w:val="en-AU"/>
        </w:rPr>
      </w:pPr>
      <w:r w:rsidRPr="008C3170">
        <w:rPr>
          <w:rFonts w:ascii="Calibri" w:hAnsi="Calibri"/>
          <w:iCs/>
          <w:lang w:val="en-AU"/>
        </w:rPr>
        <w:t>Question—put and passed.</w:t>
      </w:r>
    </w:p>
    <w:p w14:paraId="5079C7C7" w14:textId="0CD8BBFA" w:rsidR="006B24A1" w:rsidRPr="006B24A1" w:rsidRDefault="006B24A1" w:rsidP="006B24A1">
      <w:pPr>
        <w:keepNext/>
        <w:keepLines/>
        <w:tabs>
          <w:tab w:val="right" w:pos="339"/>
          <w:tab w:val="left" w:pos="720"/>
        </w:tabs>
        <w:spacing w:before="240"/>
        <w:ind w:left="720" w:hanging="720"/>
        <w:rPr>
          <w:rFonts w:ascii="Calibri" w:hAnsi="Calibri"/>
          <w:b/>
          <w:caps/>
        </w:rPr>
      </w:pPr>
      <w:r w:rsidRPr="006B24A1">
        <w:rPr>
          <w:rFonts w:ascii="Calibri" w:hAnsi="Calibri"/>
          <w:b/>
          <w:caps/>
        </w:rPr>
        <w:tab/>
      </w:r>
      <w:r w:rsidR="00145208">
        <w:rPr>
          <w:rFonts w:ascii="Calibri" w:hAnsi="Calibri"/>
          <w:b/>
          <w:bCs/>
          <w:caps/>
        </w:rPr>
        <w:fldChar w:fldCharType="begin"/>
      </w:r>
      <w:r w:rsidR="00145208">
        <w:rPr>
          <w:rFonts w:ascii="Calibri" w:hAnsi="Calibri"/>
          <w:b/>
          <w:bCs/>
          <w:caps/>
        </w:rPr>
        <w:instrText xml:space="preserve"> SEQ A \* MERGEFORMAT </w:instrText>
      </w:r>
      <w:r w:rsidR="00145208">
        <w:rPr>
          <w:rFonts w:ascii="Calibri" w:hAnsi="Calibri"/>
          <w:b/>
          <w:bCs/>
          <w:caps/>
        </w:rPr>
        <w:fldChar w:fldCharType="separate"/>
      </w:r>
      <w:r w:rsidR="000F2B0B">
        <w:rPr>
          <w:rFonts w:ascii="Calibri" w:hAnsi="Calibri"/>
          <w:b/>
          <w:bCs/>
          <w:caps/>
          <w:noProof/>
        </w:rPr>
        <w:t>12</w:t>
      </w:r>
      <w:r w:rsidR="00145208">
        <w:rPr>
          <w:rFonts w:ascii="Calibri" w:hAnsi="Calibri"/>
          <w:b/>
          <w:bCs/>
          <w:caps/>
        </w:rPr>
        <w:fldChar w:fldCharType="end"/>
      </w:r>
      <w:r w:rsidRPr="006B24A1">
        <w:rPr>
          <w:rFonts w:ascii="Calibri" w:hAnsi="Calibri"/>
          <w:b/>
          <w:caps/>
        </w:rPr>
        <w:tab/>
      </w:r>
      <w:r>
        <w:rPr>
          <w:rFonts w:ascii="Calibri" w:hAnsi="Calibri"/>
          <w:b/>
          <w:caps/>
        </w:rPr>
        <w:t>Health and Community Wellbeing—Standing Committee</w:t>
      </w:r>
      <w:r w:rsidRPr="006B24A1">
        <w:rPr>
          <w:rFonts w:ascii="Calibri" w:hAnsi="Calibri"/>
          <w:b/>
          <w:caps/>
        </w:rPr>
        <w:t>—</w:t>
      </w:r>
      <w:r w:rsidR="00A149C3">
        <w:rPr>
          <w:rFonts w:ascii="Calibri" w:hAnsi="Calibri"/>
          <w:b/>
          <w:caps/>
        </w:rPr>
        <w:t>Report 10</w:t>
      </w:r>
      <w:r w:rsidR="00A149C3" w:rsidRPr="00A93E23">
        <w:rPr>
          <w:rFonts w:ascii="Calibri" w:hAnsi="Calibri"/>
          <w:b/>
          <w:caps/>
        </w:rPr>
        <w:t>—</w:t>
      </w:r>
      <w:r w:rsidR="00A149C3">
        <w:rPr>
          <w:rFonts w:ascii="Calibri" w:hAnsi="Calibri"/>
          <w:b/>
          <w:caps/>
        </w:rPr>
        <w:t>Inquiry into Abortion and Reproductive Choice in the A</w:t>
      </w:r>
      <w:r w:rsidR="0011777A">
        <w:rPr>
          <w:rFonts w:ascii="Calibri" w:hAnsi="Calibri"/>
          <w:b/>
          <w:caps/>
        </w:rPr>
        <w:t>.</w:t>
      </w:r>
      <w:r w:rsidR="00A149C3">
        <w:rPr>
          <w:rFonts w:ascii="Calibri" w:hAnsi="Calibri"/>
          <w:b/>
          <w:caps/>
        </w:rPr>
        <w:t>C</w:t>
      </w:r>
      <w:r w:rsidR="0011777A">
        <w:rPr>
          <w:rFonts w:ascii="Calibri" w:hAnsi="Calibri"/>
          <w:b/>
          <w:caps/>
        </w:rPr>
        <w:t>.</w:t>
      </w:r>
      <w:r w:rsidR="00A149C3">
        <w:rPr>
          <w:rFonts w:ascii="Calibri" w:hAnsi="Calibri"/>
          <w:b/>
          <w:caps/>
        </w:rPr>
        <w:t>T</w:t>
      </w:r>
      <w:r w:rsidR="0011777A">
        <w:rPr>
          <w:rFonts w:ascii="Calibri" w:hAnsi="Calibri"/>
          <w:b/>
          <w:caps/>
        </w:rPr>
        <w:t>.</w:t>
      </w:r>
      <w:r w:rsidR="00A149C3">
        <w:rPr>
          <w:rFonts w:ascii="Calibri" w:hAnsi="Calibri"/>
          <w:b/>
          <w:caps/>
        </w:rPr>
        <w:t>—Corrigendum</w:t>
      </w:r>
      <w:r w:rsidRPr="006B24A1">
        <w:rPr>
          <w:rFonts w:ascii="Calibri" w:hAnsi="Calibri"/>
          <w:b/>
          <w:caps/>
        </w:rPr>
        <w:t>—STATEMENT BY CHAIR—PAPER</w:t>
      </w:r>
    </w:p>
    <w:p w14:paraId="6AF1F28F" w14:textId="5D996479" w:rsidR="006B24A1" w:rsidRPr="006B24A1" w:rsidRDefault="006B24A1" w:rsidP="006B24A1">
      <w:pPr>
        <w:tabs>
          <w:tab w:val="left" w:pos="1197"/>
          <w:tab w:val="left" w:pos="1767"/>
        </w:tabs>
        <w:spacing w:before="120"/>
        <w:ind w:left="720"/>
        <w:rPr>
          <w:rFonts w:ascii="Calibri" w:hAnsi="Calibri"/>
          <w:lang w:val="en-AU"/>
        </w:rPr>
      </w:pPr>
      <w:r>
        <w:rPr>
          <w:rFonts w:ascii="Calibri" w:hAnsi="Calibri"/>
          <w:lang w:val="en-AU"/>
        </w:rPr>
        <w:t>Mr Davis</w:t>
      </w:r>
      <w:r w:rsidRPr="006B24A1">
        <w:rPr>
          <w:rFonts w:ascii="Calibri" w:hAnsi="Calibri"/>
          <w:lang w:val="en-AU"/>
        </w:rPr>
        <w:t xml:space="preserve"> (Chair), pursuant to standing order 246A</w:t>
      </w:r>
      <w:r w:rsidRPr="006B24A1">
        <w:rPr>
          <w:rFonts w:ascii="Calibri" w:hAnsi="Calibri"/>
        </w:rPr>
        <w:t xml:space="preserve">, made a statement concerning </w:t>
      </w:r>
      <w:r>
        <w:rPr>
          <w:rFonts w:ascii="Calibri" w:hAnsi="Calibri"/>
        </w:rPr>
        <w:t>the issuance of a corrigendum to the report on</w:t>
      </w:r>
      <w:r>
        <w:rPr>
          <w:rFonts w:ascii="Calibri" w:hAnsi="Calibri"/>
          <w:lang w:val="en-AU"/>
        </w:rPr>
        <w:t xml:space="preserve"> abortion and reproductive choice in the ACT</w:t>
      </w:r>
      <w:r w:rsidRPr="006B24A1">
        <w:rPr>
          <w:rFonts w:ascii="Calibri" w:hAnsi="Calibri"/>
        </w:rPr>
        <w:t xml:space="preserve"> by the</w:t>
      </w:r>
      <w:r w:rsidRPr="006B24A1">
        <w:rPr>
          <w:rFonts w:ascii="Calibri" w:hAnsi="Calibri"/>
          <w:lang w:val="en-AU"/>
        </w:rPr>
        <w:t xml:space="preserve"> </w:t>
      </w:r>
      <w:r>
        <w:rPr>
          <w:rFonts w:ascii="Calibri" w:hAnsi="Calibri"/>
          <w:szCs w:val="24"/>
          <w:lang w:val="en-AU" w:eastAsia="en-US"/>
        </w:rPr>
        <w:t>Standing Committee on Health and Community Wellbeing</w:t>
      </w:r>
      <w:r w:rsidRPr="006B24A1">
        <w:rPr>
          <w:rFonts w:ascii="Calibri" w:hAnsi="Calibri"/>
          <w:lang w:val="en-AU"/>
        </w:rPr>
        <w:t>.</w:t>
      </w:r>
    </w:p>
    <w:p w14:paraId="5EF34CE9" w14:textId="60B07136" w:rsidR="006B24A1" w:rsidRPr="006B24A1" w:rsidRDefault="006B24A1" w:rsidP="006B24A1">
      <w:pPr>
        <w:tabs>
          <w:tab w:val="left" w:pos="1197"/>
          <w:tab w:val="left" w:pos="1767"/>
        </w:tabs>
        <w:spacing w:before="120"/>
        <w:ind w:left="720"/>
        <w:rPr>
          <w:rFonts w:ascii="Calibri" w:hAnsi="Calibri"/>
        </w:rPr>
      </w:pPr>
      <w:r w:rsidRPr="006B24A1">
        <w:rPr>
          <w:rFonts w:ascii="Calibri" w:hAnsi="Calibri"/>
          <w:i/>
        </w:rPr>
        <w:t>Paper:</w:t>
      </w:r>
      <w:r w:rsidRPr="006B24A1">
        <w:rPr>
          <w:rFonts w:ascii="Calibri" w:hAnsi="Calibri"/>
        </w:rPr>
        <w:t xml:space="preserve"> </w:t>
      </w:r>
      <w:r>
        <w:rPr>
          <w:rFonts w:ascii="Calibri" w:hAnsi="Calibri"/>
          <w:lang w:val="en-AU"/>
        </w:rPr>
        <w:t>Mr Davis</w:t>
      </w:r>
      <w:r w:rsidRPr="006B24A1">
        <w:rPr>
          <w:rFonts w:ascii="Calibri" w:hAnsi="Calibri"/>
        </w:rPr>
        <w:t xml:space="preserve"> presented the following paper:</w:t>
      </w:r>
    </w:p>
    <w:p w14:paraId="36DA7551" w14:textId="7C690FE5" w:rsidR="006B24A1" w:rsidRPr="006B24A1" w:rsidRDefault="00A149C3" w:rsidP="006B24A1">
      <w:pPr>
        <w:tabs>
          <w:tab w:val="left" w:pos="1197"/>
          <w:tab w:val="left" w:pos="1767"/>
        </w:tabs>
        <w:spacing w:before="120"/>
        <w:ind w:left="720"/>
        <w:rPr>
          <w:rFonts w:ascii="Calibri" w:hAnsi="Calibri"/>
        </w:rPr>
      </w:pPr>
      <w:r>
        <w:rPr>
          <w:rFonts w:ascii="Calibri" w:hAnsi="Calibri"/>
          <w:szCs w:val="24"/>
          <w:lang w:val="en-AU" w:eastAsia="en-US"/>
        </w:rPr>
        <w:t>Health and Community Wellbeing—Standing Committee—Report 10—Inquiry into Abortion and Reproductive Choice in the ACT—Corrigendum, dated 21 June 2023.</w:t>
      </w:r>
    </w:p>
    <w:p w14:paraId="6AA7CD05" w14:textId="0A8558C5" w:rsidR="000351C8" w:rsidRPr="000351C8" w:rsidRDefault="000351C8" w:rsidP="000351C8">
      <w:pPr>
        <w:keepNext/>
        <w:keepLines/>
        <w:tabs>
          <w:tab w:val="right" w:pos="339"/>
          <w:tab w:val="left" w:pos="720"/>
        </w:tabs>
        <w:spacing w:before="240"/>
        <w:ind w:left="720" w:hanging="720"/>
        <w:rPr>
          <w:rFonts w:ascii="Calibri" w:hAnsi="Calibri"/>
          <w:b/>
          <w:caps/>
          <w:lang w:val="en-AU"/>
        </w:rPr>
      </w:pPr>
      <w:r w:rsidRPr="000351C8">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13</w:t>
      </w:r>
      <w:r w:rsidR="00145208">
        <w:rPr>
          <w:rFonts w:ascii="Calibri" w:hAnsi="Calibri"/>
          <w:b/>
          <w:bCs/>
          <w:caps/>
          <w:lang w:val="en-AU"/>
        </w:rPr>
        <w:fldChar w:fldCharType="end"/>
      </w:r>
      <w:r w:rsidRPr="000351C8">
        <w:rPr>
          <w:rFonts w:ascii="Calibri" w:hAnsi="Calibri"/>
          <w:b/>
          <w:caps/>
          <w:lang w:val="en-AU"/>
        </w:rPr>
        <w:tab/>
      </w:r>
      <w:r>
        <w:rPr>
          <w:rFonts w:ascii="Calibri" w:hAnsi="Calibri"/>
          <w:b/>
          <w:caps/>
          <w:lang w:val="en-AU"/>
        </w:rPr>
        <w:t>Courts legislation amendment Bill 2023</w:t>
      </w:r>
    </w:p>
    <w:p w14:paraId="42712084" w14:textId="6BF41D19" w:rsidR="000351C8" w:rsidRPr="000351C8" w:rsidRDefault="000351C8" w:rsidP="000351C8">
      <w:pPr>
        <w:spacing w:before="120"/>
        <w:ind w:left="720"/>
        <w:rPr>
          <w:rFonts w:ascii="Calibri" w:hAnsi="Calibri"/>
          <w:lang w:val="en-AU"/>
        </w:rPr>
      </w:pPr>
      <w:r>
        <w:rPr>
          <w:rFonts w:ascii="Calibri" w:hAnsi="Calibri"/>
          <w:lang w:val="en-AU"/>
        </w:rPr>
        <w:t>Mr Rattenbury (Attorney-General)</w:t>
      </w:r>
      <w:r w:rsidRPr="000351C8">
        <w:rPr>
          <w:rFonts w:ascii="Calibri" w:hAnsi="Calibri"/>
          <w:lang w:val="en-AU"/>
        </w:rPr>
        <w:t xml:space="preserve">, pursuant to notice, presented </w:t>
      </w:r>
      <w:r w:rsidR="00A93E23">
        <w:rPr>
          <w:rFonts w:ascii="Calibri" w:hAnsi="Calibri"/>
          <w:lang w:val="en-AU"/>
        </w:rPr>
        <w:t>a Bill for an Act to amend legislation about courts, and for other purposes</w:t>
      </w:r>
      <w:r w:rsidRPr="000351C8">
        <w:rPr>
          <w:rFonts w:ascii="Calibri" w:hAnsi="Calibri"/>
          <w:lang w:val="en-AU"/>
        </w:rPr>
        <w:t>.</w:t>
      </w:r>
    </w:p>
    <w:p w14:paraId="08F950C8" w14:textId="70C69918" w:rsidR="000351C8" w:rsidRPr="000351C8" w:rsidRDefault="000351C8" w:rsidP="000351C8">
      <w:pPr>
        <w:spacing w:before="120"/>
        <w:ind w:left="720"/>
        <w:rPr>
          <w:rFonts w:ascii="Calibri" w:hAnsi="Calibri"/>
          <w:lang w:val="en-AU"/>
        </w:rPr>
      </w:pPr>
      <w:r w:rsidRPr="000351C8">
        <w:rPr>
          <w:rFonts w:ascii="Calibri" w:hAnsi="Calibri"/>
          <w:i/>
          <w:lang w:val="en-AU"/>
        </w:rPr>
        <w:t>Paper:</w:t>
      </w:r>
      <w:r w:rsidRPr="000351C8">
        <w:rPr>
          <w:rFonts w:ascii="Calibri" w:hAnsi="Calibri"/>
          <w:lang w:val="en-AU"/>
        </w:rPr>
        <w:t xml:space="preserve">  </w:t>
      </w:r>
      <w:r>
        <w:rPr>
          <w:rFonts w:ascii="Calibri" w:hAnsi="Calibri"/>
          <w:lang w:val="en-AU"/>
        </w:rPr>
        <w:t>Mr Rattenbury</w:t>
      </w:r>
      <w:r w:rsidRPr="000351C8">
        <w:rPr>
          <w:rFonts w:ascii="Calibri" w:hAnsi="Calibri"/>
          <w:lang w:val="en-AU"/>
        </w:rPr>
        <w:t xml:space="preserve"> presented the following paper:</w:t>
      </w:r>
    </w:p>
    <w:p w14:paraId="5F9CC08D" w14:textId="77777777" w:rsidR="000351C8" w:rsidRPr="000351C8" w:rsidRDefault="000351C8" w:rsidP="000351C8">
      <w:pPr>
        <w:spacing w:before="120"/>
        <w:ind w:left="720"/>
        <w:rPr>
          <w:rFonts w:ascii="Calibri" w:hAnsi="Calibri"/>
          <w:lang w:val="en-AU"/>
        </w:rPr>
      </w:pPr>
      <w:r w:rsidRPr="000351C8">
        <w:rPr>
          <w:rFonts w:ascii="Calibri" w:hAnsi="Calibri"/>
          <w:lang w:val="en-AU"/>
        </w:rPr>
        <w:t xml:space="preserve">Explanatory statement to the Bill, incorporating a compatibility statement, pursuant to section 37 of the </w:t>
      </w:r>
      <w:r w:rsidRPr="000351C8">
        <w:rPr>
          <w:rFonts w:ascii="Calibri" w:hAnsi="Calibri"/>
          <w:i/>
          <w:lang w:val="en-AU"/>
        </w:rPr>
        <w:t>Human Rights Act 2004</w:t>
      </w:r>
      <w:r w:rsidRPr="000351C8">
        <w:rPr>
          <w:rFonts w:ascii="Calibri" w:hAnsi="Calibri"/>
          <w:lang w:val="en-AU"/>
        </w:rPr>
        <w:t>.</w:t>
      </w:r>
    </w:p>
    <w:p w14:paraId="1B93CE65" w14:textId="77777777" w:rsidR="000351C8" w:rsidRPr="000351C8" w:rsidRDefault="000351C8" w:rsidP="000351C8">
      <w:pPr>
        <w:spacing w:before="120"/>
        <w:ind w:left="720"/>
        <w:rPr>
          <w:rFonts w:ascii="Calibri" w:hAnsi="Calibri"/>
          <w:lang w:val="en-AU"/>
        </w:rPr>
      </w:pPr>
      <w:r w:rsidRPr="000351C8">
        <w:rPr>
          <w:rFonts w:ascii="Calibri" w:hAnsi="Calibri"/>
          <w:lang w:val="en-AU"/>
        </w:rPr>
        <w:t>Title read by Clerk.</w:t>
      </w:r>
    </w:p>
    <w:p w14:paraId="1061C51F" w14:textId="386B4B54" w:rsidR="000351C8" w:rsidRPr="000351C8" w:rsidRDefault="000351C8" w:rsidP="000351C8">
      <w:pPr>
        <w:spacing w:before="120"/>
        <w:ind w:left="720"/>
        <w:rPr>
          <w:rFonts w:ascii="Calibri" w:hAnsi="Calibri"/>
          <w:lang w:val="en-AU"/>
        </w:rPr>
      </w:pPr>
      <w:r>
        <w:rPr>
          <w:rFonts w:ascii="Calibri" w:hAnsi="Calibri"/>
          <w:lang w:val="en-AU"/>
        </w:rPr>
        <w:t>Mr Rattenbury</w:t>
      </w:r>
      <w:r w:rsidRPr="000351C8">
        <w:rPr>
          <w:rFonts w:ascii="Calibri" w:hAnsi="Calibri"/>
          <w:lang w:val="en-AU"/>
        </w:rPr>
        <w:t xml:space="preserve"> moved—That this Bill be agreed to in principle.</w:t>
      </w:r>
    </w:p>
    <w:p w14:paraId="11D3F43B" w14:textId="6F04CD22" w:rsidR="000351C8" w:rsidRPr="000351C8" w:rsidRDefault="000351C8" w:rsidP="000351C8">
      <w:pPr>
        <w:spacing w:before="120"/>
        <w:ind w:left="720"/>
        <w:rPr>
          <w:rFonts w:ascii="Calibri" w:hAnsi="Calibri"/>
          <w:lang w:val="en-AU"/>
        </w:rPr>
      </w:pPr>
      <w:r w:rsidRPr="000351C8">
        <w:rPr>
          <w:rFonts w:ascii="Calibri" w:hAnsi="Calibri"/>
          <w:lang w:val="en-AU"/>
        </w:rPr>
        <w:t>Debate adjourned (</w:t>
      </w:r>
      <w:r w:rsidR="00A149C3">
        <w:rPr>
          <w:rFonts w:ascii="Calibri" w:hAnsi="Calibri"/>
          <w:lang w:val="en-AU"/>
        </w:rPr>
        <w:t>Mr Cain</w:t>
      </w:r>
      <w:r w:rsidRPr="000351C8">
        <w:rPr>
          <w:rFonts w:ascii="Calibri" w:hAnsi="Calibri"/>
          <w:lang w:val="en-AU"/>
        </w:rPr>
        <w:t>) and the resumption of the debate made an order of the day for the next sitting.</w:t>
      </w:r>
    </w:p>
    <w:p w14:paraId="62139D34" w14:textId="1AA7C31E" w:rsidR="000351C8" w:rsidRPr="000351C8" w:rsidRDefault="000351C8" w:rsidP="000351C8">
      <w:pPr>
        <w:keepNext/>
        <w:keepLines/>
        <w:tabs>
          <w:tab w:val="right" w:pos="339"/>
          <w:tab w:val="left" w:pos="720"/>
        </w:tabs>
        <w:spacing w:before="240"/>
        <w:ind w:left="720" w:hanging="720"/>
        <w:rPr>
          <w:rFonts w:ascii="Calibri" w:hAnsi="Calibri"/>
          <w:b/>
          <w:caps/>
          <w:lang w:val="en-AU"/>
        </w:rPr>
      </w:pPr>
      <w:r w:rsidRPr="000351C8">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14</w:t>
      </w:r>
      <w:r w:rsidR="00145208">
        <w:rPr>
          <w:rFonts w:ascii="Calibri" w:hAnsi="Calibri"/>
          <w:b/>
          <w:bCs/>
          <w:caps/>
          <w:lang w:val="en-AU"/>
        </w:rPr>
        <w:fldChar w:fldCharType="end"/>
      </w:r>
      <w:r w:rsidRPr="000351C8">
        <w:rPr>
          <w:rFonts w:ascii="Calibri" w:hAnsi="Calibri"/>
          <w:b/>
          <w:caps/>
          <w:lang w:val="en-AU"/>
        </w:rPr>
        <w:tab/>
      </w:r>
      <w:r>
        <w:rPr>
          <w:rFonts w:ascii="Calibri" w:hAnsi="Calibri"/>
          <w:b/>
          <w:caps/>
          <w:lang w:val="en-AU"/>
        </w:rPr>
        <w:t>Water Resources Amendment Bill 2023</w:t>
      </w:r>
    </w:p>
    <w:p w14:paraId="2582C08A" w14:textId="0C0DE519" w:rsidR="000351C8" w:rsidRPr="000351C8" w:rsidRDefault="000351C8" w:rsidP="000351C8">
      <w:pPr>
        <w:spacing w:before="120"/>
        <w:ind w:left="720"/>
        <w:rPr>
          <w:rFonts w:ascii="Calibri" w:hAnsi="Calibri"/>
          <w:lang w:val="en-AU"/>
        </w:rPr>
      </w:pPr>
      <w:r w:rsidRPr="000351C8">
        <w:rPr>
          <w:rFonts w:ascii="Calibri" w:hAnsi="Calibri"/>
          <w:lang w:val="en-AU"/>
        </w:rPr>
        <w:t>The order of the day having been read for the resumption of the debate on the question—That this Bill be agreed to in principle—</w:t>
      </w:r>
    </w:p>
    <w:p w14:paraId="24213026" w14:textId="77777777" w:rsidR="000351C8" w:rsidRPr="000351C8" w:rsidRDefault="000351C8" w:rsidP="000351C8">
      <w:pPr>
        <w:spacing w:before="120"/>
        <w:ind w:left="720"/>
        <w:rPr>
          <w:rFonts w:ascii="Calibri" w:hAnsi="Calibri"/>
          <w:iCs/>
          <w:lang w:val="en-AU"/>
        </w:rPr>
      </w:pPr>
      <w:r w:rsidRPr="000351C8">
        <w:rPr>
          <w:rFonts w:ascii="Calibri" w:hAnsi="Calibri"/>
          <w:iCs/>
          <w:lang w:val="en-AU"/>
        </w:rPr>
        <w:t>Debate resumed.</w:t>
      </w:r>
    </w:p>
    <w:p w14:paraId="2840D642" w14:textId="77777777" w:rsidR="000351C8" w:rsidRPr="000351C8" w:rsidRDefault="000351C8" w:rsidP="000351C8">
      <w:pPr>
        <w:spacing w:before="120"/>
        <w:ind w:left="720"/>
        <w:rPr>
          <w:rFonts w:ascii="Calibri" w:hAnsi="Calibri"/>
          <w:iCs/>
          <w:lang w:val="en-AU"/>
        </w:rPr>
      </w:pPr>
      <w:r w:rsidRPr="000351C8">
        <w:rPr>
          <w:rFonts w:ascii="Calibri" w:hAnsi="Calibri"/>
          <w:iCs/>
          <w:lang w:val="en-AU"/>
        </w:rPr>
        <w:t>Question—That this Bill be agreed to in principle—put and passed.</w:t>
      </w:r>
    </w:p>
    <w:p w14:paraId="5A685B25" w14:textId="77777777" w:rsidR="000351C8" w:rsidRPr="000351C8" w:rsidRDefault="000351C8" w:rsidP="000351C8">
      <w:pPr>
        <w:spacing w:before="120"/>
        <w:ind w:left="720"/>
        <w:rPr>
          <w:rFonts w:ascii="Calibri" w:hAnsi="Calibri"/>
          <w:iCs/>
          <w:lang w:val="en-AU"/>
        </w:rPr>
      </w:pPr>
      <w:r w:rsidRPr="000351C8">
        <w:rPr>
          <w:rFonts w:ascii="Calibri" w:hAnsi="Calibri"/>
          <w:iCs/>
          <w:lang w:val="en-AU"/>
        </w:rPr>
        <w:t>Leave granted to dispense with the detail stage.</w:t>
      </w:r>
    </w:p>
    <w:p w14:paraId="707D8AFB" w14:textId="77777777" w:rsidR="000351C8" w:rsidRPr="000351C8" w:rsidRDefault="000351C8" w:rsidP="000351C8">
      <w:pPr>
        <w:spacing w:before="120"/>
        <w:ind w:left="720"/>
        <w:rPr>
          <w:rFonts w:ascii="Calibri" w:hAnsi="Calibri"/>
          <w:lang w:val="en-AU"/>
        </w:rPr>
      </w:pPr>
      <w:r w:rsidRPr="000351C8">
        <w:rPr>
          <w:rFonts w:ascii="Calibri" w:hAnsi="Calibri"/>
          <w:lang w:val="en-AU"/>
        </w:rPr>
        <w:t>Question—That this Bill be agreed to—put and passed.</w:t>
      </w:r>
    </w:p>
    <w:p w14:paraId="4688D646" w14:textId="477A8B40" w:rsidR="000351C8" w:rsidRPr="000351C8" w:rsidRDefault="000351C8" w:rsidP="000351C8">
      <w:pPr>
        <w:keepNext/>
        <w:keepLines/>
        <w:tabs>
          <w:tab w:val="right" w:pos="339"/>
          <w:tab w:val="left" w:pos="720"/>
        </w:tabs>
        <w:spacing w:before="240"/>
        <w:ind w:left="720" w:hanging="720"/>
        <w:rPr>
          <w:rFonts w:ascii="Calibri" w:hAnsi="Calibri"/>
          <w:b/>
          <w:caps/>
          <w:lang w:val="en-AU"/>
        </w:rPr>
      </w:pPr>
      <w:r w:rsidRPr="000351C8">
        <w:rPr>
          <w:rFonts w:ascii="Calibri" w:hAnsi="Calibri"/>
          <w:b/>
          <w:caps/>
          <w:lang w:val="en-AU"/>
        </w:rPr>
        <w:lastRenderedPageBreak/>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15</w:t>
      </w:r>
      <w:r w:rsidR="00145208">
        <w:rPr>
          <w:rFonts w:ascii="Calibri" w:hAnsi="Calibri"/>
          <w:b/>
          <w:bCs/>
          <w:caps/>
          <w:lang w:val="en-AU"/>
        </w:rPr>
        <w:fldChar w:fldCharType="end"/>
      </w:r>
      <w:r w:rsidRPr="000351C8">
        <w:rPr>
          <w:rFonts w:ascii="Calibri" w:hAnsi="Calibri"/>
          <w:b/>
          <w:caps/>
          <w:lang w:val="en-AU"/>
        </w:rPr>
        <w:tab/>
      </w:r>
      <w:r>
        <w:rPr>
          <w:rFonts w:ascii="Calibri" w:hAnsi="Calibri"/>
          <w:b/>
          <w:caps/>
          <w:lang w:val="en-AU"/>
        </w:rPr>
        <w:t>Transport Canberra and City Services Legislation Amendment Bill 2022</w:t>
      </w:r>
    </w:p>
    <w:p w14:paraId="0A910F34" w14:textId="544FA842" w:rsidR="000351C8" w:rsidRPr="000351C8" w:rsidRDefault="000351C8" w:rsidP="000351C8">
      <w:pPr>
        <w:spacing w:before="120"/>
        <w:ind w:left="720"/>
        <w:rPr>
          <w:rFonts w:ascii="Calibri" w:hAnsi="Calibri"/>
          <w:lang w:val="en-AU"/>
        </w:rPr>
      </w:pPr>
      <w:r w:rsidRPr="000351C8">
        <w:rPr>
          <w:rFonts w:ascii="Calibri" w:hAnsi="Calibri"/>
          <w:lang w:val="en-AU"/>
        </w:rPr>
        <w:t>The order of the day having been read for the resumption of the debate on the question—That this Bill be agreed to in principle—</w:t>
      </w:r>
    </w:p>
    <w:p w14:paraId="7A00F436" w14:textId="77777777" w:rsidR="000351C8" w:rsidRPr="000351C8" w:rsidRDefault="000351C8" w:rsidP="000351C8">
      <w:pPr>
        <w:spacing w:before="120"/>
        <w:ind w:left="720"/>
        <w:rPr>
          <w:rFonts w:ascii="Calibri" w:hAnsi="Calibri"/>
          <w:iCs/>
          <w:lang w:val="en-AU"/>
        </w:rPr>
      </w:pPr>
      <w:r w:rsidRPr="000351C8">
        <w:rPr>
          <w:rFonts w:ascii="Calibri" w:hAnsi="Calibri"/>
          <w:iCs/>
          <w:lang w:val="en-AU"/>
        </w:rPr>
        <w:t>Debate resumed.</w:t>
      </w:r>
    </w:p>
    <w:p w14:paraId="11A5AFE9" w14:textId="77777777" w:rsidR="000351C8" w:rsidRPr="000351C8" w:rsidRDefault="000351C8" w:rsidP="000351C8">
      <w:pPr>
        <w:spacing w:before="120"/>
        <w:ind w:left="720"/>
        <w:rPr>
          <w:rFonts w:ascii="Calibri" w:hAnsi="Calibri"/>
          <w:iCs/>
          <w:lang w:val="en-AU"/>
        </w:rPr>
      </w:pPr>
      <w:r w:rsidRPr="000351C8">
        <w:rPr>
          <w:rFonts w:ascii="Calibri" w:hAnsi="Calibri"/>
          <w:iCs/>
          <w:lang w:val="en-AU"/>
        </w:rPr>
        <w:t>Question—That this Bill be agreed to in principle—put and passed.</w:t>
      </w:r>
    </w:p>
    <w:p w14:paraId="1C5A2D87" w14:textId="77777777" w:rsidR="000351C8" w:rsidRPr="000351C8" w:rsidRDefault="000351C8" w:rsidP="000351C8">
      <w:pPr>
        <w:spacing w:before="120"/>
        <w:ind w:left="720"/>
        <w:rPr>
          <w:rFonts w:ascii="Calibri" w:hAnsi="Calibri"/>
          <w:iCs/>
          <w:lang w:val="en-AU"/>
        </w:rPr>
      </w:pPr>
      <w:r w:rsidRPr="000351C8">
        <w:rPr>
          <w:rFonts w:ascii="Calibri" w:hAnsi="Calibri"/>
          <w:iCs/>
          <w:lang w:val="en-AU"/>
        </w:rPr>
        <w:t>Leave granted to dispense with the detail stage.</w:t>
      </w:r>
    </w:p>
    <w:p w14:paraId="4A914A24" w14:textId="77777777" w:rsidR="000351C8" w:rsidRPr="000351C8" w:rsidRDefault="000351C8" w:rsidP="000351C8">
      <w:pPr>
        <w:spacing w:before="120"/>
        <w:ind w:left="720"/>
        <w:rPr>
          <w:rFonts w:ascii="Calibri" w:hAnsi="Calibri"/>
          <w:lang w:val="en-AU"/>
        </w:rPr>
      </w:pPr>
      <w:r w:rsidRPr="000351C8">
        <w:rPr>
          <w:rFonts w:ascii="Calibri" w:hAnsi="Calibri"/>
          <w:lang w:val="en-AU"/>
        </w:rPr>
        <w:t>Question—That this Bill be agreed to—put and passed.</w:t>
      </w:r>
    </w:p>
    <w:p w14:paraId="3E34521D" w14:textId="11219312" w:rsidR="00B53309" w:rsidRPr="00B53309" w:rsidRDefault="00B53309" w:rsidP="00B53309">
      <w:pPr>
        <w:keepNext/>
        <w:keepLines/>
        <w:tabs>
          <w:tab w:val="right" w:pos="339"/>
          <w:tab w:val="left" w:pos="720"/>
        </w:tabs>
        <w:spacing w:before="240"/>
        <w:ind w:left="720" w:hanging="720"/>
        <w:jc w:val="both"/>
        <w:rPr>
          <w:rFonts w:ascii="Calibri" w:hAnsi="Calibri"/>
          <w:b/>
          <w:caps/>
        </w:rPr>
      </w:pPr>
      <w:r w:rsidRPr="00B53309">
        <w:rPr>
          <w:rFonts w:ascii="Calibri" w:hAnsi="Calibri"/>
          <w:b/>
          <w:caps/>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16</w:t>
      </w:r>
      <w:r w:rsidR="00145208">
        <w:rPr>
          <w:rFonts w:ascii="Calibri" w:hAnsi="Calibri"/>
          <w:b/>
          <w:bCs/>
          <w:caps/>
          <w:lang w:val="en-AU"/>
        </w:rPr>
        <w:fldChar w:fldCharType="end"/>
      </w:r>
      <w:r w:rsidRPr="00B53309">
        <w:rPr>
          <w:rFonts w:ascii="Calibri" w:hAnsi="Calibri"/>
          <w:b/>
          <w:caps/>
        </w:rPr>
        <w:tab/>
        <w:t>QUESTIONS</w:t>
      </w:r>
    </w:p>
    <w:p w14:paraId="783EFC5F" w14:textId="2690B35E" w:rsidR="00B53309" w:rsidRDefault="00B53309" w:rsidP="00B53309">
      <w:pPr>
        <w:spacing w:before="120"/>
        <w:ind w:left="720"/>
        <w:jc w:val="both"/>
        <w:rPr>
          <w:rFonts w:ascii="Calibri" w:hAnsi="Calibri"/>
          <w:lang w:val="en-AU"/>
        </w:rPr>
      </w:pPr>
      <w:r w:rsidRPr="00B53309">
        <w:rPr>
          <w:rFonts w:ascii="Calibri" w:hAnsi="Calibri"/>
          <w:lang w:val="en-AU"/>
        </w:rPr>
        <w:t>Questions without notice were asked.</w:t>
      </w:r>
    </w:p>
    <w:p w14:paraId="176455EF" w14:textId="2159B363" w:rsidR="00446778" w:rsidRPr="00446778" w:rsidRDefault="00446778" w:rsidP="00446778">
      <w:pPr>
        <w:keepNext/>
        <w:keepLines/>
        <w:tabs>
          <w:tab w:val="right" w:pos="339"/>
          <w:tab w:val="left" w:pos="720"/>
        </w:tabs>
        <w:spacing w:before="240"/>
        <w:ind w:left="720" w:hanging="720"/>
        <w:jc w:val="both"/>
        <w:rPr>
          <w:rFonts w:ascii="Calibri" w:hAnsi="Calibri"/>
          <w:b/>
          <w:caps/>
          <w:lang w:val="en-AU"/>
        </w:rPr>
      </w:pPr>
      <w:r w:rsidRPr="00446778">
        <w:rPr>
          <w:rFonts w:ascii="Calibri" w:hAnsi="Calibri"/>
          <w:b/>
          <w:caps/>
          <w:lang w:val="en-AU"/>
        </w:rPr>
        <w:tab/>
      </w:r>
      <w:r w:rsidR="00EF21C7">
        <w:rPr>
          <w:rFonts w:ascii="Calibri" w:hAnsi="Calibri"/>
          <w:b/>
          <w:bCs/>
          <w:caps/>
          <w:lang w:val="en-AU"/>
        </w:rPr>
        <w:fldChar w:fldCharType="begin"/>
      </w:r>
      <w:r w:rsidR="00EF21C7">
        <w:rPr>
          <w:rFonts w:ascii="Calibri" w:hAnsi="Calibri"/>
          <w:b/>
          <w:bCs/>
          <w:caps/>
          <w:lang w:val="en-AU"/>
        </w:rPr>
        <w:instrText xml:space="preserve"> SEQ A \* MERGEFORMAT </w:instrText>
      </w:r>
      <w:r w:rsidR="00EF21C7">
        <w:rPr>
          <w:rFonts w:ascii="Calibri" w:hAnsi="Calibri"/>
          <w:b/>
          <w:bCs/>
          <w:caps/>
          <w:lang w:val="en-AU"/>
        </w:rPr>
        <w:fldChar w:fldCharType="separate"/>
      </w:r>
      <w:r w:rsidR="000F2B0B">
        <w:rPr>
          <w:rFonts w:ascii="Calibri" w:hAnsi="Calibri"/>
          <w:b/>
          <w:bCs/>
          <w:caps/>
          <w:noProof/>
          <w:lang w:val="en-AU"/>
        </w:rPr>
        <w:t>17</w:t>
      </w:r>
      <w:r w:rsidR="00EF21C7">
        <w:rPr>
          <w:rFonts w:ascii="Calibri" w:hAnsi="Calibri"/>
          <w:b/>
          <w:bCs/>
          <w:caps/>
          <w:lang w:val="en-AU"/>
        </w:rPr>
        <w:fldChar w:fldCharType="end"/>
      </w:r>
      <w:r w:rsidRPr="00446778">
        <w:rPr>
          <w:rFonts w:ascii="Calibri" w:hAnsi="Calibri"/>
          <w:b/>
          <w:caps/>
          <w:lang w:val="en-AU"/>
        </w:rPr>
        <w:tab/>
        <w:t xml:space="preserve">QUESTION ON NOTICE NO </w:t>
      </w:r>
      <w:r>
        <w:rPr>
          <w:rFonts w:ascii="Calibri" w:hAnsi="Calibri"/>
          <w:b/>
          <w:caps/>
          <w:lang w:val="en-AU"/>
        </w:rPr>
        <w:t>1212</w:t>
      </w:r>
      <w:r w:rsidRPr="00446778">
        <w:rPr>
          <w:rFonts w:ascii="Calibri" w:hAnsi="Calibri"/>
          <w:b/>
          <w:caps/>
          <w:lang w:val="en-AU"/>
        </w:rPr>
        <w:t>—ANSWER—EXPLANATION</w:t>
      </w:r>
    </w:p>
    <w:p w14:paraId="7F415E41" w14:textId="0EF6C837" w:rsidR="00446778" w:rsidRPr="00446778" w:rsidRDefault="00446778" w:rsidP="00446778">
      <w:pPr>
        <w:spacing w:before="120"/>
        <w:ind w:left="720"/>
        <w:jc w:val="both"/>
        <w:rPr>
          <w:rFonts w:ascii="Calibri" w:hAnsi="Calibri"/>
        </w:rPr>
      </w:pPr>
      <w:r>
        <w:rPr>
          <w:rFonts w:ascii="Calibri" w:hAnsi="Calibri"/>
          <w:lang w:val="en-AU"/>
        </w:rPr>
        <w:t>Ms Castley</w:t>
      </w:r>
      <w:r w:rsidRPr="00446778">
        <w:rPr>
          <w:rFonts w:ascii="Calibri" w:hAnsi="Calibri"/>
          <w:lang w:val="en-AU"/>
        </w:rPr>
        <w:t xml:space="preserve">, pursuant to standing order 118A, </w:t>
      </w:r>
      <w:r w:rsidRPr="000F2B0B">
        <w:rPr>
          <w:rFonts w:ascii="Calibri" w:hAnsi="Calibri"/>
          <w:spacing w:val="-2"/>
          <w:lang w:val="en-AU"/>
        </w:rPr>
        <w:t>asked Mr Barr (Treasurer) for an</w:t>
      </w:r>
      <w:r w:rsidR="00960305" w:rsidRPr="000F2B0B">
        <w:rPr>
          <w:rFonts w:ascii="Calibri" w:hAnsi="Calibri"/>
          <w:spacing w:val="-2"/>
          <w:lang w:val="en-AU"/>
        </w:rPr>
        <w:t> </w:t>
      </w:r>
      <w:r w:rsidRPr="000F2B0B">
        <w:rPr>
          <w:rFonts w:ascii="Calibri" w:hAnsi="Calibri"/>
          <w:spacing w:val="-2"/>
          <w:lang w:val="en-AU"/>
        </w:rPr>
        <w:t>explanation</w:t>
      </w:r>
      <w:r w:rsidRPr="00446778">
        <w:rPr>
          <w:rFonts w:ascii="Calibri" w:hAnsi="Calibri"/>
          <w:lang w:val="en-AU"/>
        </w:rPr>
        <w:t xml:space="preserve"> concerning the answer to question on notice No </w:t>
      </w:r>
      <w:r>
        <w:rPr>
          <w:rFonts w:ascii="Calibri" w:hAnsi="Calibri"/>
        </w:rPr>
        <w:t>1212</w:t>
      </w:r>
      <w:r w:rsidRPr="00446778">
        <w:rPr>
          <w:rFonts w:ascii="Calibri" w:hAnsi="Calibri"/>
        </w:rPr>
        <w:t>.</w:t>
      </w:r>
    </w:p>
    <w:p w14:paraId="09C9D8CE" w14:textId="6674F175" w:rsidR="00446778" w:rsidRPr="00446778" w:rsidRDefault="00446778" w:rsidP="00446778">
      <w:pPr>
        <w:spacing w:before="120"/>
        <w:ind w:left="720"/>
        <w:jc w:val="both"/>
        <w:rPr>
          <w:rFonts w:ascii="Calibri" w:hAnsi="Calibri"/>
          <w:lang w:val="en-AU"/>
        </w:rPr>
      </w:pPr>
      <w:r>
        <w:rPr>
          <w:rFonts w:ascii="Calibri" w:hAnsi="Calibri"/>
          <w:lang w:val="en-AU"/>
        </w:rPr>
        <w:t>Mr Barr</w:t>
      </w:r>
      <w:r w:rsidRPr="00446778">
        <w:rPr>
          <w:rFonts w:ascii="Calibri" w:hAnsi="Calibri"/>
          <w:lang w:val="en-AU"/>
        </w:rPr>
        <w:t xml:space="preserve"> gave an explanation.</w:t>
      </w:r>
    </w:p>
    <w:p w14:paraId="4DA7DF41" w14:textId="03DA64C1" w:rsidR="00446778" w:rsidRPr="00446778" w:rsidRDefault="00446778" w:rsidP="00446778">
      <w:pPr>
        <w:keepNext/>
        <w:keepLines/>
        <w:tabs>
          <w:tab w:val="right" w:pos="339"/>
          <w:tab w:val="left" w:pos="720"/>
        </w:tabs>
        <w:spacing w:before="240"/>
        <w:ind w:left="720" w:hanging="720"/>
        <w:jc w:val="both"/>
        <w:rPr>
          <w:rFonts w:ascii="Calibri" w:hAnsi="Calibri"/>
          <w:b/>
          <w:caps/>
          <w:lang w:val="en-AU"/>
        </w:rPr>
      </w:pPr>
      <w:r w:rsidRPr="00446778">
        <w:rPr>
          <w:rFonts w:ascii="Calibri" w:hAnsi="Calibri"/>
          <w:b/>
          <w:caps/>
          <w:lang w:val="en-AU"/>
        </w:rPr>
        <w:tab/>
      </w:r>
      <w:r w:rsidR="00EF21C7">
        <w:rPr>
          <w:rFonts w:ascii="Calibri" w:hAnsi="Calibri"/>
          <w:b/>
          <w:bCs/>
          <w:caps/>
          <w:lang w:val="en-AU"/>
        </w:rPr>
        <w:fldChar w:fldCharType="begin"/>
      </w:r>
      <w:r w:rsidR="00EF21C7">
        <w:rPr>
          <w:rFonts w:ascii="Calibri" w:hAnsi="Calibri"/>
          <w:b/>
          <w:bCs/>
          <w:caps/>
          <w:lang w:val="en-AU"/>
        </w:rPr>
        <w:instrText xml:space="preserve"> SEQ A \* MERGEFORMAT </w:instrText>
      </w:r>
      <w:r w:rsidR="00EF21C7">
        <w:rPr>
          <w:rFonts w:ascii="Calibri" w:hAnsi="Calibri"/>
          <w:b/>
          <w:bCs/>
          <w:caps/>
          <w:lang w:val="en-AU"/>
        </w:rPr>
        <w:fldChar w:fldCharType="separate"/>
      </w:r>
      <w:r w:rsidR="000F2B0B">
        <w:rPr>
          <w:rFonts w:ascii="Calibri" w:hAnsi="Calibri"/>
          <w:b/>
          <w:bCs/>
          <w:caps/>
          <w:noProof/>
          <w:lang w:val="en-AU"/>
        </w:rPr>
        <w:t>18</w:t>
      </w:r>
      <w:r w:rsidR="00EF21C7">
        <w:rPr>
          <w:rFonts w:ascii="Calibri" w:hAnsi="Calibri"/>
          <w:b/>
          <w:bCs/>
          <w:caps/>
          <w:lang w:val="en-AU"/>
        </w:rPr>
        <w:fldChar w:fldCharType="end"/>
      </w:r>
      <w:r w:rsidRPr="00446778">
        <w:rPr>
          <w:rFonts w:ascii="Calibri" w:hAnsi="Calibri"/>
          <w:b/>
          <w:caps/>
          <w:lang w:val="en-AU"/>
        </w:rPr>
        <w:tab/>
        <w:t xml:space="preserve">QUESTION ON NOTICE NO </w:t>
      </w:r>
      <w:r>
        <w:rPr>
          <w:rFonts w:ascii="Calibri" w:hAnsi="Calibri"/>
          <w:b/>
          <w:caps/>
          <w:lang w:val="en-AU"/>
        </w:rPr>
        <w:t>1160</w:t>
      </w:r>
      <w:r w:rsidRPr="00446778">
        <w:rPr>
          <w:rFonts w:ascii="Calibri" w:hAnsi="Calibri"/>
          <w:b/>
          <w:caps/>
          <w:lang w:val="en-AU"/>
        </w:rPr>
        <w:t>—ANSWER—EXPLANATION</w:t>
      </w:r>
    </w:p>
    <w:p w14:paraId="3C2C9B21" w14:textId="2C6BB076" w:rsidR="00446778" w:rsidRPr="00446778" w:rsidRDefault="00446778" w:rsidP="00446778">
      <w:pPr>
        <w:spacing w:before="120"/>
        <w:ind w:left="720"/>
        <w:jc w:val="both"/>
        <w:rPr>
          <w:rFonts w:ascii="Calibri" w:hAnsi="Calibri"/>
        </w:rPr>
      </w:pPr>
      <w:r>
        <w:rPr>
          <w:rFonts w:ascii="Calibri" w:hAnsi="Calibri"/>
          <w:lang w:val="en-AU"/>
        </w:rPr>
        <w:t>Ms Castley</w:t>
      </w:r>
      <w:r w:rsidRPr="00446778">
        <w:rPr>
          <w:rFonts w:ascii="Calibri" w:hAnsi="Calibri"/>
          <w:lang w:val="en-AU"/>
        </w:rPr>
        <w:t xml:space="preserve">, pursuant to standing order 118A, asked </w:t>
      </w:r>
      <w:r>
        <w:rPr>
          <w:rFonts w:ascii="Calibri" w:hAnsi="Calibri"/>
          <w:lang w:val="en-AU"/>
        </w:rPr>
        <w:t>Ms Davidson (Minister for Mental Health)</w:t>
      </w:r>
      <w:r w:rsidRPr="00446778">
        <w:rPr>
          <w:rFonts w:ascii="Calibri" w:hAnsi="Calibri"/>
          <w:lang w:val="en-AU"/>
        </w:rPr>
        <w:t xml:space="preserve"> for an explanation concerning the answer to question on notice No </w:t>
      </w:r>
      <w:r>
        <w:rPr>
          <w:rFonts w:ascii="Calibri" w:hAnsi="Calibri"/>
        </w:rPr>
        <w:t>1160</w:t>
      </w:r>
      <w:r w:rsidRPr="00446778">
        <w:rPr>
          <w:rFonts w:ascii="Calibri" w:hAnsi="Calibri"/>
        </w:rPr>
        <w:t>.</w:t>
      </w:r>
    </w:p>
    <w:p w14:paraId="164804A7" w14:textId="64BFC75F" w:rsidR="00446778" w:rsidRPr="00446778" w:rsidRDefault="00446778" w:rsidP="00446778">
      <w:pPr>
        <w:spacing w:before="120"/>
        <w:ind w:left="720"/>
        <w:jc w:val="both"/>
        <w:rPr>
          <w:rFonts w:ascii="Calibri" w:hAnsi="Calibri"/>
          <w:lang w:val="en-AU"/>
        </w:rPr>
      </w:pPr>
      <w:r>
        <w:rPr>
          <w:rFonts w:ascii="Calibri" w:hAnsi="Calibri"/>
          <w:lang w:val="en-AU"/>
        </w:rPr>
        <w:t>Ms Davidson</w:t>
      </w:r>
      <w:r w:rsidRPr="00446778">
        <w:rPr>
          <w:rFonts w:ascii="Calibri" w:hAnsi="Calibri"/>
          <w:lang w:val="en-AU"/>
        </w:rPr>
        <w:t xml:space="preserve"> gave an explanation.</w:t>
      </w:r>
    </w:p>
    <w:p w14:paraId="6D8AE8E0" w14:textId="07D4DAC0" w:rsidR="00446778" w:rsidRPr="00446778" w:rsidRDefault="00446778" w:rsidP="00446778">
      <w:pPr>
        <w:keepNext/>
        <w:keepLines/>
        <w:tabs>
          <w:tab w:val="right" w:pos="339"/>
          <w:tab w:val="left" w:pos="720"/>
        </w:tabs>
        <w:spacing w:before="240"/>
        <w:ind w:left="720" w:hanging="720"/>
        <w:jc w:val="both"/>
        <w:rPr>
          <w:rFonts w:ascii="Calibri" w:hAnsi="Calibri"/>
          <w:b/>
          <w:caps/>
          <w:lang w:val="en-AU"/>
        </w:rPr>
      </w:pPr>
      <w:r w:rsidRPr="00446778">
        <w:rPr>
          <w:rFonts w:ascii="Calibri" w:hAnsi="Calibri"/>
          <w:b/>
          <w:caps/>
          <w:lang w:val="en-AU"/>
        </w:rPr>
        <w:tab/>
      </w:r>
      <w:r w:rsidR="00EF21C7">
        <w:rPr>
          <w:rFonts w:ascii="Calibri" w:hAnsi="Calibri"/>
          <w:b/>
          <w:bCs/>
          <w:caps/>
          <w:lang w:val="en-AU"/>
        </w:rPr>
        <w:fldChar w:fldCharType="begin"/>
      </w:r>
      <w:r w:rsidR="00EF21C7">
        <w:rPr>
          <w:rFonts w:ascii="Calibri" w:hAnsi="Calibri"/>
          <w:b/>
          <w:bCs/>
          <w:caps/>
          <w:lang w:val="en-AU"/>
        </w:rPr>
        <w:instrText xml:space="preserve"> SEQ A \* MERGEFORMAT </w:instrText>
      </w:r>
      <w:r w:rsidR="00EF21C7">
        <w:rPr>
          <w:rFonts w:ascii="Calibri" w:hAnsi="Calibri"/>
          <w:b/>
          <w:bCs/>
          <w:caps/>
          <w:lang w:val="en-AU"/>
        </w:rPr>
        <w:fldChar w:fldCharType="separate"/>
      </w:r>
      <w:r w:rsidR="000F2B0B">
        <w:rPr>
          <w:rFonts w:ascii="Calibri" w:hAnsi="Calibri"/>
          <w:b/>
          <w:bCs/>
          <w:caps/>
          <w:noProof/>
          <w:lang w:val="en-AU"/>
        </w:rPr>
        <w:t>19</w:t>
      </w:r>
      <w:r w:rsidR="00EF21C7">
        <w:rPr>
          <w:rFonts w:ascii="Calibri" w:hAnsi="Calibri"/>
          <w:b/>
          <w:bCs/>
          <w:caps/>
          <w:lang w:val="en-AU"/>
        </w:rPr>
        <w:fldChar w:fldCharType="end"/>
      </w:r>
      <w:r w:rsidRPr="00446778">
        <w:rPr>
          <w:rFonts w:ascii="Calibri" w:hAnsi="Calibri"/>
          <w:b/>
          <w:caps/>
          <w:lang w:val="en-AU"/>
        </w:rPr>
        <w:tab/>
        <w:t xml:space="preserve">QUESTIONs ON NOTICE NOS </w:t>
      </w:r>
      <w:r>
        <w:rPr>
          <w:rFonts w:ascii="Calibri" w:hAnsi="Calibri"/>
          <w:b/>
          <w:caps/>
          <w:lang w:val="en-AU"/>
        </w:rPr>
        <w:t>1139, 1140, 1176 and 1179</w:t>
      </w:r>
      <w:r w:rsidRPr="00446778">
        <w:rPr>
          <w:rFonts w:ascii="Calibri" w:hAnsi="Calibri"/>
          <w:b/>
          <w:caps/>
          <w:lang w:val="en-AU"/>
        </w:rPr>
        <w:t>—ANSWERS—EXPLANATION</w:t>
      </w:r>
    </w:p>
    <w:p w14:paraId="0514B817" w14:textId="3A5D6779" w:rsidR="00446778" w:rsidRPr="00446778" w:rsidRDefault="00446778" w:rsidP="00446778">
      <w:pPr>
        <w:spacing w:before="120"/>
        <w:ind w:left="720"/>
        <w:jc w:val="both"/>
        <w:rPr>
          <w:rFonts w:ascii="Calibri" w:hAnsi="Calibri"/>
        </w:rPr>
      </w:pPr>
      <w:r>
        <w:rPr>
          <w:rFonts w:ascii="Calibri" w:hAnsi="Calibri"/>
          <w:lang w:val="en-AU"/>
        </w:rPr>
        <w:t>Ms Castley</w:t>
      </w:r>
      <w:r w:rsidRPr="00446778">
        <w:rPr>
          <w:rFonts w:ascii="Calibri" w:hAnsi="Calibri"/>
          <w:lang w:val="en-AU"/>
        </w:rPr>
        <w:t xml:space="preserve">, pursuant to standing order 118A, asked </w:t>
      </w:r>
      <w:r>
        <w:rPr>
          <w:rFonts w:ascii="Calibri" w:hAnsi="Calibri"/>
          <w:lang w:val="en-AU"/>
        </w:rPr>
        <w:t>Ms Stephen-Smith (Minister for Health)</w:t>
      </w:r>
      <w:r w:rsidRPr="00446778">
        <w:rPr>
          <w:rFonts w:ascii="Calibri" w:hAnsi="Calibri"/>
          <w:lang w:val="en-AU"/>
        </w:rPr>
        <w:t xml:space="preserve"> for an explanation concerning the answers to questions on notice Nos </w:t>
      </w:r>
      <w:r>
        <w:rPr>
          <w:rFonts w:ascii="Calibri" w:hAnsi="Calibri"/>
        </w:rPr>
        <w:t>1139, 1140, 1176 and 1179</w:t>
      </w:r>
      <w:r w:rsidRPr="00446778">
        <w:rPr>
          <w:rFonts w:ascii="Calibri" w:hAnsi="Calibri"/>
        </w:rPr>
        <w:t>.</w:t>
      </w:r>
    </w:p>
    <w:p w14:paraId="06E6EE40" w14:textId="16C7DAF2" w:rsidR="00446778" w:rsidRPr="00446778" w:rsidRDefault="00446778" w:rsidP="00446778">
      <w:pPr>
        <w:spacing w:before="120"/>
        <w:ind w:left="720"/>
        <w:jc w:val="both"/>
        <w:rPr>
          <w:rFonts w:ascii="Calibri" w:hAnsi="Calibri"/>
        </w:rPr>
      </w:pPr>
      <w:r>
        <w:rPr>
          <w:rFonts w:ascii="Calibri" w:hAnsi="Calibri"/>
          <w:lang w:val="en-AU"/>
        </w:rPr>
        <w:t>Ms Stephen-Smith</w:t>
      </w:r>
      <w:r w:rsidRPr="00446778">
        <w:rPr>
          <w:rFonts w:ascii="Calibri" w:hAnsi="Calibri"/>
          <w:lang w:val="en-AU"/>
        </w:rPr>
        <w:t xml:space="preserve"> gave an explanation.</w:t>
      </w:r>
    </w:p>
    <w:p w14:paraId="17A701C5" w14:textId="149A85D0" w:rsidR="00590065" w:rsidRPr="00590065" w:rsidRDefault="00590065" w:rsidP="00590065">
      <w:pPr>
        <w:keepNext/>
        <w:keepLines/>
        <w:tabs>
          <w:tab w:val="right" w:pos="339"/>
          <w:tab w:val="left" w:pos="720"/>
        </w:tabs>
        <w:spacing w:before="240"/>
        <w:ind w:left="720" w:hanging="720"/>
        <w:rPr>
          <w:rFonts w:ascii="Calibri" w:hAnsi="Calibri"/>
          <w:b/>
          <w:caps/>
          <w:lang w:val="en-AU"/>
        </w:rPr>
      </w:pPr>
      <w:r w:rsidRPr="00590065">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20</w:t>
      </w:r>
      <w:r w:rsidR="00145208">
        <w:rPr>
          <w:rFonts w:ascii="Calibri" w:hAnsi="Calibri"/>
          <w:b/>
          <w:bCs/>
          <w:caps/>
          <w:lang w:val="en-AU"/>
        </w:rPr>
        <w:fldChar w:fldCharType="end"/>
      </w:r>
      <w:r w:rsidRPr="00590065">
        <w:rPr>
          <w:rFonts w:ascii="Calibri" w:hAnsi="Calibri"/>
          <w:b/>
          <w:caps/>
          <w:lang w:val="en-AU"/>
        </w:rPr>
        <w:tab/>
        <w:t>PRESENTATION OF PAPERS</w:t>
      </w:r>
    </w:p>
    <w:p w14:paraId="7CFB90F2" w14:textId="77777777" w:rsidR="00590065" w:rsidRPr="00590065" w:rsidRDefault="00590065" w:rsidP="00590065">
      <w:pPr>
        <w:spacing w:before="120"/>
        <w:ind w:left="720"/>
        <w:rPr>
          <w:rFonts w:ascii="Calibri" w:hAnsi="Calibri"/>
          <w:lang w:val="en-AU"/>
        </w:rPr>
      </w:pPr>
      <w:r w:rsidRPr="00590065">
        <w:rPr>
          <w:rFonts w:ascii="Calibri" w:hAnsi="Calibri"/>
          <w:lang w:val="en-AU"/>
        </w:rPr>
        <w:t>The Speaker presented the following papers:</w:t>
      </w:r>
    </w:p>
    <w:p w14:paraId="13A45A19" w14:textId="074EBD0C" w:rsidR="00590065" w:rsidRDefault="00590065" w:rsidP="00590065">
      <w:pPr>
        <w:spacing w:before="120"/>
        <w:ind w:left="720"/>
        <w:rPr>
          <w:rFonts w:ascii="Calibri" w:hAnsi="Calibri"/>
          <w:lang w:val="en-AU"/>
        </w:rPr>
      </w:pPr>
      <w:r w:rsidRPr="00590065">
        <w:rPr>
          <w:rFonts w:ascii="Calibri" w:hAnsi="Calibri"/>
          <w:lang w:val="en-AU"/>
        </w:rPr>
        <w:t>Auditor-General Act, pursuant to subsection 17(5)—Auditor-General</w:t>
      </w:r>
      <w:r w:rsidR="00EF21C7">
        <w:rPr>
          <w:rFonts w:ascii="Calibri" w:hAnsi="Calibri"/>
          <w:lang w:val="en-AU"/>
        </w:rPr>
        <w:t>’</w:t>
      </w:r>
      <w:r w:rsidRPr="00590065">
        <w:rPr>
          <w:rFonts w:ascii="Calibri" w:hAnsi="Calibri"/>
          <w:lang w:val="en-AU"/>
        </w:rPr>
        <w:t>s Report</w:t>
      </w:r>
      <w:r>
        <w:rPr>
          <w:rFonts w:ascii="Calibri" w:hAnsi="Calibri"/>
          <w:lang w:val="en-AU"/>
        </w:rPr>
        <w:t xml:space="preserve"> </w:t>
      </w:r>
      <w:r w:rsidRPr="00590065">
        <w:rPr>
          <w:rFonts w:ascii="Calibri" w:hAnsi="Calibri"/>
          <w:lang w:val="en-AU"/>
        </w:rPr>
        <w:t>No</w:t>
      </w:r>
      <w:r w:rsidR="00960305">
        <w:rPr>
          <w:rFonts w:ascii="Calibri" w:hAnsi="Calibri"/>
          <w:lang w:val="en-AU"/>
        </w:rPr>
        <w:t> </w:t>
      </w:r>
      <w:r>
        <w:rPr>
          <w:rFonts w:ascii="Calibri" w:hAnsi="Calibri"/>
          <w:lang w:val="en-AU"/>
        </w:rPr>
        <w:t>2/2023</w:t>
      </w:r>
      <w:r w:rsidRPr="00590065">
        <w:rPr>
          <w:rFonts w:ascii="Calibri" w:hAnsi="Calibri"/>
          <w:lang w:val="en-AU"/>
        </w:rPr>
        <w:t>—</w:t>
      </w:r>
      <w:r>
        <w:rPr>
          <w:rFonts w:ascii="Calibri" w:hAnsi="Calibri"/>
          <w:lang w:val="en-AU"/>
        </w:rPr>
        <w:t>Management of Operation Reboot (Outpatients)</w:t>
      </w:r>
      <w:r w:rsidRPr="00590065">
        <w:rPr>
          <w:rFonts w:ascii="Calibri" w:hAnsi="Calibri"/>
          <w:lang w:val="en-AU"/>
        </w:rPr>
        <w:t>, dated</w:t>
      </w:r>
      <w:r>
        <w:rPr>
          <w:rFonts w:ascii="Calibri" w:hAnsi="Calibri"/>
          <w:lang w:val="en-AU"/>
        </w:rPr>
        <w:t xml:space="preserve"> 14 June 2023</w:t>
      </w:r>
      <w:r w:rsidRPr="00590065">
        <w:rPr>
          <w:rFonts w:ascii="Calibri" w:hAnsi="Calibri"/>
          <w:lang w:val="en-AU"/>
        </w:rPr>
        <w:t>.</w:t>
      </w:r>
    </w:p>
    <w:p w14:paraId="097AB926" w14:textId="2A63A0A9" w:rsidR="00592B0D" w:rsidRPr="00592B0D" w:rsidRDefault="00592B0D" w:rsidP="00592B0D">
      <w:pPr>
        <w:tabs>
          <w:tab w:val="left" w:pos="1197"/>
          <w:tab w:val="left" w:pos="1767"/>
        </w:tabs>
        <w:spacing w:before="120"/>
        <w:ind w:left="720"/>
        <w:rPr>
          <w:rFonts w:ascii="Calibri" w:hAnsi="Calibri"/>
          <w:lang w:val="en-AU"/>
        </w:rPr>
      </w:pPr>
      <w:r w:rsidRPr="00592B0D">
        <w:rPr>
          <w:rFonts w:ascii="Calibri" w:hAnsi="Calibri"/>
          <w:lang w:val="en-AU"/>
        </w:rPr>
        <w:t>Budget 20</w:t>
      </w:r>
      <w:r>
        <w:rPr>
          <w:rFonts w:ascii="Calibri" w:hAnsi="Calibri"/>
          <w:lang w:val="en-AU"/>
        </w:rPr>
        <w:t>23-2024</w:t>
      </w:r>
      <w:r w:rsidRPr="00592B0D">
        <w:rPr>
          <w:rFonts w:ascii="Calibri" w:hAnsi="Calibri"/>
          <w:lang w:val="en-AU"/>
        </w:rPr>
        <w:t>—Financial Management Act, pursuant to section 20AB—Recommended appropriation—</w:t>
      </w:r>
    </w:p>
    <w:p w14:paraId="441DA692" w14:textId="7C76AA04" w:rsidR="00592B0D" w:rsidRPr="00DD4CB4" w:rsidRDefault="00592B0D" w:rsidP="00592B0D">
      <w:pPr>
        <w:pStyle w:val="DPSEntryDetailIndentLev1"/>
        <w:rPr>
          <w:spacing w:val="-2"/>
        </w:rPr>
      </w:pPr>
      <w:r w:rsidRPr="00DD4CB4">
        <w:rPr>
          <w:spacing w:val="-2"/>
        </w:rPr>
        <w:t>ACT Audit Office—Copy of letter to the Treasurer from the Speaker, dated 19 June 2023.</w:t>
      </w:r>
    </w:p>
    <w:p w14:paraId="3D3DD872" w14:textId="77777777" w:rsidR="00446778" w:rsidRDefault="00446778" w:rsidP="00446778">
      <w:pPr>
        <w:pStyle w:val="DPSEntryDetailIndentLev1"/>
      </w:pPr>
      <w:r>
        <w:t xml:space="preserve">ACT </w:t>
      </w:r>
      <w:r w:rsidRPr="00592B0D">
        <w:t xml:space="preserve">Electoral Commission—Copy of letter to the Treasurer from the Speaker, dated </w:t>
      </w:r>
      <w:r>
        <w:t>14 June 2023</w:t>
      </w:r>
      <w:r w:rsidRPr="00592B0D">
        <w:t>.</w:t>
      </w:r>
    </w:p>
    <w:p w14:paraId="0FA3DFF0" w14:textId="6EDDC2D4" w:rsidR="00592B0D" w:rsidRPr="00592B0D" w:rsidRDefault="00592B0D" w:rsidP="00592B0D">
      <w:pPr>
        <w:pStyle w:val="DPSEntryDetailIndentLev1"/>
      </w:pPr>
      <w:r w:rsidRPr="00592B0D">
        <w:t xml:space="preserve">ACT </w:t>
      </w:r>
      <w:r>
        <w:t>Integrity Commission</w:t>
      </w:r>
      <w:r w:rsidRPr="00592B0D">
        <w:t xml:space="preserve">—Copy of letter to the Treasurer from the Speaker, dated </w:t>
      </w:r>
      <w:r>
        <w:t>19 </w:t>
      </w:r>
      <w:r w:rsidRPr="00592B0D">
        <w:t>June 20</w:t>
      </w:r>
      <w:r>
        <w:t>23</w:t>
      </w:r>
      <w:r w:rsidRPr="00592B0D">
        <w:t>.</w:t>
      </w:r>
    </w:p>
    <w:p w14:paraId="5746CB88" w14:textId="63725DE8" w:rsidR="00590065" w:rsidRPr="00590065" w:rsidRDefault="00590065" w:rsidP="00590065">
      <w:pPr>
        <w:tabs>
          <w:tab w:val="left" w:pos="1197"/>
          <w:tab w:val="left" w:pos="1767"/>
        </w:tabs>
        <w:spacing w:before="120"/>
        <w:ind w:left="720"/>
        <w:rPr>
          <w:rFonts w:ascii="Calibri" w:hAnsi="Calibri"/>
          <w:lang w:val="en-AU"/>
        </w:rPr>
      </w:pPr>
      <w:r w:rsidRPr="00590065">
        <w:rPr>
          <w:rFonts w:ascii="Calibri" w:hAnsi="Calibri"/>
          <w:lang w:val="en-AU"/>
        </w:rPr>
        <w:t>Standing order 191—Amendments to:</w:t>
      </w:r>
    </w:p>
    <w:p w14:paraId="32DE4351" w14:textId="31510B0A" w:rsidR="00A178BF" w:rsidRPr="003E27A1" w:rsidRDefault="00A178BF" w:rsidP="00590065">
      <w:pPr>
        <w:spacing w:before="120"/>
        <w:ind w:left="864"/>
        <w:rPr>
          <w:rFonts w:ascii="Calibri" w:hAnsi="Calibri"/>
          <w:spacing w:val="-4"/>
          <w:lang w:val="en-AU"/>
        </w:rPr>
      </w:pPr>
      <w:r w:rsidRPr="003E27A1">
        <w:rPr>
          <w:rFonts w:ascii="Calibri" w:hAnsi="Calibri"/>
          <w:spacing w:val="-4"/>
          <w:lang w:val="en-AU"/>
        </w:rPr>
        <w:t>Corrections and Sentencing Legislation Amendment Bill 2022, dated 14 and 16 June 2023.</w:t>
      </w:r>
    </w:p>
    <w:p w14:paraId="51FB0FC0" w14:textId="34404CFF" w:rsidR="00590065" w:rsidRPr="00590065" w:rsidRDefault="00590065" w:rsidP="00590065">
      <w:pPr>
        <w:spacing w:before="120"/>
        <w:ind w:left="864"/>
        <w:rPr>
          <w:rFonts w:ascii="Calibri" w:hAnsi="Calibri"/>
          <w:lang w:val="en-AU"/>
        </w:rPr>
      </w:pPr>
      <w:r>
        <w:rPr>
          <w:rFonts w:ascii="Calibri" w:hAnsi="Calibri"/>
          <w:lang w:val="en-AU"/>
        </w:rPr>
        <w:lastRenderedPageBreak/>
        <w:t>Period Products and Facilities (Access) Bill 2022</w:t>
      </w:r>
      <w:r w:rsidR="00A178BF">
        <w:rPr>
          <w:rFonts w:ascii="Calibri" w:hAnsi="Calibri"/>
          <w:lang w:val="en-AU"/>
        </w:rPr>
        <w:t xml:space="preserve">, </w:t>
      </w:r>
      <w:r w:rsidR="00A178BF" w:rsidRPr="00A178BF">
        <w:rPr>
          <w:rFonts w:ascii="Calibri" w:hAnsi="Calibri"/>
          <w:lang w:val="en-AU"/>
        </w:rPr>
        <w:t>dated 14 and 16 June 2023.</w:t>
      </w:r>
    </w:p>
    <w:p w14:paraId="27980F72" w14:textId="4969AE97" w:rsidR="00590065" w:rsidRPr="00590065" w:rsidRDefault="00590065" w:rsidP="00590065">
      <w:pPr>
        <w:spacing w:before="120"/>
        <w:ind w:left="864"/>
        <w:rPr>
          <w:rFonts w:ascii="Calibri" w:hAnsi="Calibri"/>
          <w:lang w:val="en-AU"/>
        </w:rPr>
      </w:pPr>
      <w:r>
        <w:rPr>
          <w:rFonts w:ascii="Calibri" w:hAnsi="Calibri"/>
          <w:lang w:val="en-AU"/>
        </w:rPr>
        <w:t>Planning Bill 2022</w:t>
      </w:r>
      <w:r w:rsidR="003B6826">
        <w:rPr>
          <w:rFonts w:ascii="Calibri" w:hAnsi="Calibri"/>
          <w:lang w:val="en-AU"/>
        </w:rPr>
        <w:t xml:space="preserve">, dated </w:t>
      </w:r>
      <w:r w:rsidR="003E27A1">
        <w:rPr>
          <w:rFonts w:ascii="Calibri" w:hAnsi="Calibri"/>
          <w:lang w:val="en-AU"/>
        </w:rPr>
        <w:t>19 June 2023.</w:t>
      </w:r>
    </w:p>
    <w:p w14:paraId="5D978595" w14:textId="359B2BA0" w:rsidR="00590065" w:rsidRDefault="00590065" w:rsidP="00590065">
      <w:pPr>
        <w:spacing w:before="120"/>
        <w:ind w:left="864"/>
        <w:rPr>
          <w:rFonts w:ascii="Calibri" w:hAnsi="Calibri"/>
          <w:lang w:val="en-AU"/>
        </w:rPr>
      </w:pPr>
      <w:r>
        <w:rPr>
          <w:rFonts w:ascii="Calibri" w:hAnsi="Calibri"/>
          <w:lang w:val="en-AU"/>
        </w:rPr>
        <w:t>Road Safety Legislation Amendment Bill 2022</w:t>
      </w:r>
      <w:r w:rsidR="00A178BF">
        <w:rPr>
          <w:rFonts w:ascii="Calibri" w:hAnsi="Calibri"/>
          <w:lang w:val="en-AU"/>
        </w:rPr>
        <w:t>,</w:t>
      </w:r>
      <w:r w:rsidR="00A178BF" w:rsidRPr="00A178BF">
        <w:rPr>
          <w:rFonts w:ascii="Calibri" w:hAnsi="Calibri"/>
          <w:lang w:val="en-AU"/>
        </w:rPr>
        <w:t xml:space="preserve"> dated 14 and 16 June 2023.</w:t>
      </w:r>
    </w:p>
    <w:p w14:paraId="1B13728A" w14:textId="785F8F87" w:rsidR="00590065" w:rsidRPr="00590065" w:rsidRDefault="00590065" w:rsidP="00590065">
      <w:pPr>
        <w:keepNext/>
        <w:keepLines/>
        <w:tabs>
          <w:tab w:val="right" w:pos="339"/>
          <w:tab w:val="left" w:pos="720"/>
        </w:tabs>
        <w:spacing w:before="240"/>
        <w:ind w:left="720" w:hanging="720"/>
        <w:rPr>
          <w:rFonts w:ascii="Calibri" w:hAnsi="Calibri"/>
          <w:b/>
          <w:lang w:val="en-AU"/>
        </w:rPr>
      </w:pPr>
      <w:r w:rsidRPr="00590065">
        <w:rPr>
          <w:rFonts w:ascii="Calibri" w:hAnsi="Calibri"/>
          <w:b/>
          <w:lang w:val="en-AU"/>
        </w:rPr>
        <w:tab/>
      </w:r>
      <w:r w:rsidR="00145208">
        <w:rPr>
          <w:rFonts w:ascii="Calibri" w:hAnsi="Calibri"/>
          <w:b/>
          <w:bCs/>
          <w:lang w:val="en-AU"/>
        </w:rPr>
        <w:fldChar w:fldCharType="begin"/>
      </w:r>
      <w:r w:rsidR="00145208">
        <w:rPr>
          <w:rFonts w:ascii="Calibri" w:hAnsi="Calibri"/>
          <w:b/>
          <w:bCs/>
          <w:lang w:val="en-AU"/>
        </w:rPr>
        <w:instrText xml:space="preserve"> SEQ A \* MERGEFORMAT </w:instrText>
      </w:r>
      <w:r w:rsidR="00145208">
        <w:rPr>
          <w:rFonts w:ascii="Calibri" w:hAnsi="Calibri"/>
          <w:b/>
          <w:bCs/>
          <w:lang w:val="en-AU"/>
        </w:rPr>
        <w:fldChar w:fldCharType="separate"/>
      </w:r>
      <w:r w:rsidR="000F2B0B">
        <w:rPr>
          <w:rFonts w:ascii="Calibri" w:hAnsi="Calibri"/>
          <w:b/>
          <w:bCs/>
          <w:noProof/>
          <w:lang w:val="en-AU"/>
        </w:rPr>
        <w:t>21</w:t>
      </w:r>
      <w:r w:rsidR="00145208">
        <w:rPr>
          <w:rFonts w:ascii="Calibri" w:hAnsi="Calibri"/>
          <w:b/>
          <w:bCs/>
          <w:lang w:val="en-AU"/>
        </w:rPr>
        <w:fldChar w:fldCharType="end"/>
      </w:r>
      <w:r w:rsidRPr="00590065">
        <w:rPr>
          <w:rFonts w:ascii="Calibri" w:hAnsi="Calibri"/>
          <w:b/>
          <w:lang w:val="en-AU"/>
        </w:rPr>
        <w:tab/>
        <w:t>PRESENTATION OF PAPERS</w:t>
      </w:r>
    </w:p>
    <w:p w14:paraId="541DD3ED" w14:textId="77777777" w:rsidR="00590065" w:rsidRPr="00590065" w:rsidRDefault="00590065" w:rsidP="00590065">
      <w:pPr>
        <w:spacing w:before="120"/>
        <w:ind w:left="720"/>
        <w:rPr>
          <w:rFonts w:ascii="Calibri" w:hAnsi="Calibri"/>
          <w:lang w:val="en-AU"/>
        </w:rPr>
      </w:pPr>
      <w:r w:rsidRPr="00590065">
        <w:rPr>
          <w:rFonts w:ascii="Calibri" w:hAnsi="Calibri"/>
          <w:lang w:val="en-AU"/>
        </w:rPr>
        <w:t>Mr Gentleman (Manager of Government Business) presented the following papers:</w:t>
      </w:r>
    </w:p>
    <w:p w14:paraId="14E8896F" w14:textId="7D52E083" w:rsidR="00607091" w:rsidRDefault="00607091" w:rsidP="00A178BF">
      <w:pPr>
        <w:spacing w:before="120"/>
        <w:ind w:left="720"/>
        <w:rPr>
          <w:rFonts w:ascii="Calibri" w:hAnsi="Calibri"/>
          <w:lang w:val="en-AU"/>
        </w:rPr>
      </w:pPr>
      <w:r w:rsidRPr="00607091">
        <w:rPr>
          <w:rFonts w:ascii="Calibri" w:hAnsi="Calibri"/>
          <w:lang w:val="en-AU"/>
        </w:rPr>
        <w:t>Children and Young People Act, pursuant to subsection 727S(5)—ACT Children and Young People Death Review Committee—Annual Report 202</w:t>
      </w:r>
      <w:r>
        <w:rPr>
          <w:rFonts w:ascii="Calibri" w:hAnsi="Calibri"/>
          <w:lang w:val="en-AU"/>
        </w:rPr>
        <w:t>2</w:t>
      </w:r>
      <w:r w:rsidR="004E289C">
        <w:rPr>
          <w:rFonts w:ascii="Calibri" w:hAnsi="Calibri"/>
          <w:lang w:val="en-AU"/>
        </w:rPr>
        <w:t xml:space="preserve">, </w:t>
      </w:r>
      <w:r w:rsidRPr="00607091">
        <w:rPr>
          <w:rFonts w:ascii="Calibri" w:hAnsi="Calibri"/>
          <w:lang w:val="en-AU"/>
        </w:rPr>
        <w:t>dated</w:t>
      </w:r>
      <w:r>
        <w:rPr>
          <w:rFonts w:ascii="Calibri" w:hAnsi="Calibri"/>
          <w:lang w:val="en-AU"/>
        </w:rPr>
        <w:t xml:space="preserve"> </w:t>
      </w:r>
      <w:r w:rsidR="0007316F">
        <w:rPr>
          <w:rFonts w:ascii="Calibri" w:hAnsi="Calibri"/>
          <w:lang w:val="en-AU"/>
        </w:rPr>
        <w:t>28 April 2023.</w:t>
      </w:r>
    </w:p>
    <w:p w14:paraId="18CF8FC5" w14:textId="2C57672C" w:rsidR="00A178BF" w:rsidRPr="00A178BF" w:rsidRDefault="00A178BF" w:rsidP="00A178BF">
      <w:pPr>
        <w:spacing w:before="120"/>
        <w:ind w:left="720"/>
        <w:rPr>
          <w:rFonts w:ascii="Calibri" w:hAnsi="Calibri"/>
          <w:lang w:val="en-AU"/>
        </w:rPr>
      </w:pPr>
      <w:r>
        <w:rPr>
          <w:rFonts w:ascii="Calibri" w:hAnsi="Calibri"/>
          <w:lang w:val="en-AU"/>
        </w:rPr>
        <w:t>Public Accounts—Standing Committee</w:t>
      </w:r>
      <w:r w:rsidRPr="00A178BF">
        <w:rPr>
          <w:rFonts w:ascii="Calibri" w:hAnsi="Calibri"/>
          <w:lang w:val="en-AU"/>
        </w:rPr>
        <w:t xml:space="preserve">—Report </w:t>
      </w:r>
      <w:r>
        <w:rPr>
          <w:rFonts w:ascii="Calibri" w:hAnsi="Calibri"/>
          <w:lang w:val="en-AU"/>
        </w:rPr>
        <w:t>12</w:t>
      </w:r>
      <w:r w:rsidRPr="00A178BF">
        <w:rPr>
          <w:rFonts w:ascii="Calibri" w:hAnsi="Calibri"/>
          <w:lang w:val="en-AU"/>
        </w:rPr>
        <w:t>—</w:t>
      </w:r>
      <w:r>
        <w:rPr>
          <w:rFonts w:ascii="Calibri" w:hAnsi="Calibri"/>
          <w:i/>
          <w:lang w:val="en-AU"/>
        </w:rPr>
        <w:t>Inqu</w:t>
      </w:r>
      <w:r w:rsidR="00607091">
        <w:rPr>
          <w:rFonts w:ascii="Calibri" w:hAnsi="Calibri"/>
          <w:i/>
          <w:lang w:val="en-AU"/>
        </w:rPr>
        <w:t>i</w:t>
      </w:r>
      <w:r>
        <w:rPr>
          <w:rFonts w:ascii="Calibri" w:hAnsi="Calibri"/>
          <w:i/>
          <w:lang w:val="en-AU"/>
        </w:rPr>
        <w:t>ry into the Work Health and Safety Amendment Bill 2022</w:t>
      </w:r>
      <w:r w:rsidRPr="00A178BF">
        <w:rPr>
          <w:rFonts w:ascii="Calibri" w:hAnsi="Calibri"/>
          <w:lang w:val="en-AU"/>
        </w:rPr>
        <w:t xml:space="preserve">—Government response, </w:t>
      </w:r>
      <w:r w:rsidR="005A52BC">
        <w:rPr>
          <w:rFonts w:ascii="Calibri" w:hAnsi="Calibri"/>
          <w:lang w:val="en-AU"/>
        </w:rPr>
        <w:t>un</w:t>
      </w:r>
      <w:r w:rsidRPr="00A178BF">
        <w:rPr>
          <w:rFonts w:ascii="Calibri" w:hAnsi="Calibri"/>
          <w:lang w:val="en-AU"/>
        </w:rPr>
        <w:t>date</w:t>
      </w:r>
      <w:r w:rsidR="005A52BC">
        <w:rPr>
          <w:rFonts w:ascii="Calibri" w:hAnsi="Calibri"/>
          <w:lang w:val="en-AU"/>
        </w:rPr>
        <w:t>d.</w:t>
      </w:r>
    </w:p>
    <w:p w14:paraId="26778039" w14:textId="52DF3377" w:rsidR="00590065" w:rsidRPr="005A52BC" w:rsidRDefault="00607091" w:rsidP="00590065">
      <w:pPr>
        <w:spacing w:before="120"/>
        <w:ind w:left="720"/>
        <w:rPr>
          <w:rFonts w:ascii="Calibri" w:hAnsi="Calibri"/>
          <w:spacing w:val="-4"/>
          <w:lang w:val="en-AU"/>
        </w:rPr>
      </w:pPr>
      <w:r w:rsidRPr="005A52BC">
        <w:rPr>
          <w:rFonts w:ascii="Calibri" w:hAnsi="Calibri"/>
          <w:lang w:val="en-AU"/>
        </w:rPr>
        <w:t xml:space="preserve">Rights of Older Persons—Assembly resolution of 18 October 2022—Letter </w:t>
      </w:r>
      <w:r w:rsidR="00104AE1" w:rsidRPr="005A52BC">
        <w:rPr>
          <w:rFonts w:ascii="Calibri" w:hAnsi="Calibri"/>
          <w:lang w:val="en-AU"/>
        </w:rPr>
        <w:t xml:space="preserve">to the ACT </w:t>
      </w:r>
      <w:r w:rsidR="00104AE1" w:rsidRPr="005A52BC">
        <w:rPr>
          <w:rFonts w:ascii="Calibri" w:hAnsi="Calibri"/>
          <w:spacing w:val="-4"/>
          <w:lang w:val="en-AU"/>
        </w:rPr>
        <w:t xml:space="preserve">Minister for Veterans and Seniors </w:t>
      </w:r>
      <w:r w:rsidRPr="005A52BC">
        <w:rPr>
          <w:rFonts w:ascii="Calibri" w:hAnsi="Calibri"/>
          <w:spacing w:val="-4"/>
          <w:lang w:val="en-AU"/>
        </w:rPr>
        <w:t xml:space="preserve">from </w:t>
      </w:r>
      <w:r w:rsidR="005A52BC" w:rsidRPr="005A52BC">
        <w:rPr>
          <w:rFonts w:ascii="Calibri" w:hAnsi="Calibri"/>
          <w:spacing w:val="-4"/>
          <w:lang w:val="en-AU"/>
        </w:rPr>
        <w:t xml:space="preserve">the </w:t>
      </w:r>
      <w:r w:rsidRPr="005A52BC">
        <w:rPr>
          <w:rFonts w:ascii="Calibri" w:hAnsi="Calibri"/>
          <w:spacing w:val="-4"/>
          <w:lang w:val="en-AU"/>
        </w:rPr>
        <w:t>Federal Attorney-General</w:t>
      </w:r>
      <w:r w:rsidR="00590065" w:rsidRPr="005A52BC">
        <w:rPr>
          <w:rFonts w:ascii="Calibri" w:hAnsi="Calibri"/>
          <w:spacing w:val="-4"/>
          <w:lang w:val="en-AU"/>
        </w:rPr>
        <w:t xml:space="preserve">, dated </w:t>
      </w:r>
      <w:r w:rsidR="00104AE1" w:rsidRPr="005A52BC">
        <w:rPr>
          <w:rFonts w:ascii="Calibri" w:hAnsi="Calibri"/>
          <w:spacing w:val="-4"/>
          <w:lang w:val="en-AU"/>
        </w:rPr>
        <w:t>29 May 2023</w:t>
      </w:r>
      <w:r w:rsidR="00590065" w:rsidRPr="005A52BC">
        <w:rPr>
          <w:rFonts w:ascii="Calibri" w:hAnsi="Calibri"/>
          <w:spacing w:val="-4"/>
          <w:lang w:val="en-AU"/>
        </w:rPr>
        <w:t>.</w:t>
      </w:r>
    </w:p>
    <w:p w14:paraId="4B7575F0" w14:textId="77777777" w:rsidR="00590065" w:rsidRPr="00590065" w:rsidRDefault="00590065" w:rsidP="003B6826">
      <w:pPr>
        <w:keepNext/>
        <w:spacing w:before="120"/>
        <w:ind w:left="720"/>
        <w:rPr>
          <w:rFonts w:ascii="Calibri" w:hAnsi="Calibri"/>
          <w:b/>
          <w:bCs/>
          <w:lang w:val="en-AU"/>
        </w:rPr>
      </w:pPr>
      <w:r w:rsidRPr="00590065">
        <w:rPr>
          <w:rFonts w:ascii="Calibri" w:hAnsi="Calibri"/>
          <w:b/>
          <w:bCs/>
          <w:lang w:val="en-AU"/>
        </w:rPr>
        <w:t>Subordinate legislation (including explanatory statements unless otherwise stated)</w:t>
      </w:r>
    </w:p>
    <w:p w14:paraId="743A455C" w14:textId="77777777" w:rsidR="00590065" w:rsidRPr="00590065" w:rsidRDefault="00590065" w:rsidP="00590065">
      <w:pPr>
        <w:spacing w:before="120"/>
        <w:ind w:left="720"/>
        <w:rPr>
          <w:rFonts w:ascii="Calibri" w:hAnsi="Calibri"/>
          <w:lang w:val="en-AU"/>
        </w:rPr>
      </w:pPr>
      <w:r w:rsidRPr="00590065">
        <w:rPr>
          <w:rFonts w:ascii="Calibri" w:hAnsi="Calibri"/>
          <w:lang w:val="en-AU"/>
        </w:rPr>
        <w:t>Legislation Act, pursuant to section 64—</w:t>
      </w:r>
    </w:p>
    <w:p w14:paraId="2E763036" w14:textId="77777777" w:rsidR="00D15889" w:rsidRPr="00D15889" w:rsidRDefault="00D15889" w:rsidP="00D15889">
      <w:pPr>
        <w:pStyle w:val="DPSEntryDetailIndentLev1"/>
      </w:pPr>
      <w:r w:rsidRPr="00D15889">
        <w:t>Animal Welfare Act—Animal Welfare (Fees) Determination 2023 (No 1)—Disallowable Instrument DI2023-101 (LR, 13 June 2023).</w:t>
      </w:r>
    </w:p>
    <w:p w14:paraId="0724661B" w14:textId="77777777" w:rsidR="00D15889" w:rsidRPr="00D15889" w:rsidRDefault="00D15889" w:rsidP="00D15889">
      <w:pPr>
        <w:pStyle w:val="DPSEntryDetailIndentLev1"/>
      </w:pPr>
      <w:r w:rsidRPr="00D15889">
        <w:t>Clinical Waste Act—Clinical Waste (Fees) Determination 2023 (No 1)—Disallowable Instrument DI2023-102 (LR, 13 June 2023).</w:t>
      </w:r>
    </w:p>
    <w:p w14:paraId="1A6DCF29" w14:textId="77777777" w:rsidR="00D15889" w:rsidRPr="003B6826" w:rsidRDefault="00D15889" w:rsidP="00D15889">
      <w:pPr>
        <w:pStyle w:val="DPSEntryDetailIndentLev1"/>
        <w:rPr>
          <w:spacing w:val="-2"/>
        </w:rPr>
      </w:pPr>
      <w:r w:rsidRPr="003B6826">
        <w:rPr>
          <w:spacing w:val="-2"/>
        </w:rPr>
        <w:t>Dangerous Goods (Road Transport) Act—Dangerous Goods (Road Transport) Fees and Charges Determination 2023—Disallowable Instrument DI2023-113 (LR, 19 June 2023).</w:t>
      </w:r>
    </w:p>
    <w:p w14:paraId="01B117F6" w14:textId="77777777" w:rsidR="00D15889" w:rsidRPr="00D15889" w:rsidRDefault="00D15889" w:rsidP="00D15889">
      <w:pPr>
        <w:pStyle w:val="DPSEntryDetailIndentLev1"/>
      </w:pPr>
      <w:r w:rsidRPr="00D15889">
        <w:t>Dangerous Substances Act—Dangerous Substances (Fees) Determination 2023—Disallowable Instrument DI2023-114 (LR, 19 June 2023).</w:t>
      </w:r>
    </w:p>
    <w:p w14:paraId="01F0F776" w14:textId="77777777" w:rsidR="00D15889" w:rsidRPr="00D15889" w:rsidRDefault="00D15889" w:rsidP="00D15889">
      <w:pPr>
        <w:pStyle w:val="DPSEntryDetailIndentLev1"/>
      </w:pPr>
      <w:r w:rsidRPr="00D15889">
        <w:t>Domestic Animals Act—Domestic Animals (Fees) Determination 2023 (No 1)—Disallowable Instrument DI2023-103 (LR, 13 June 2023).</w:t>
      </w:r>
    </w:p>
    <w:p w14:paraId="14521B1A" w14:textId="79FF3062" w:rsidR="00D15889" w:rsidRPr="00D15889" w:rsidRDefault="00D15889" w:rsidP="00D15889">
      <w:pPr>
        <w:pStyle w:val="DPSEntryDetailIndentLev1"/>
      </w:pPr>
      <w:r w:rsidRPr="00D15889">
        <w:t>Electoral Act—Electoral (Fees) Determination 2023—Disallowable Instrument DI2023</w:t>
      </w:r>
      <w:r w:rsidR="00960305">
        <w:noBreakHyphen/>
      </w:r>
      <w:r w:rsidRPr="00D15889">
        <w:t>109 (LR, 15 June 2023).</w:t>
      </w:r>
    </w:p>
    <w:p w14:paraId="2CE66585" w14:textId="77777777" w:rsidR="00D15889" w:rsidRPr="00D15889" w:rsidRDefault="00D15889" w:rsidP="00D15889">
      <w:pPr>
        <w:pStyle w:val="DPSEntryDetailIndentLev1"/>
      </w:pPr>
      <w:r w:rsidRPr="00D15889">
        <w:t>Gambling and Racing Control Act Financial Management Act—Gambling and Racing Control (Governing Board) Appointment 2023 (No 1)—Disallowable Instrument DI2023-96 (LR, 1 June 2023).</w:t>
      </w:r>
    </w:p>
    <w:p w14:paraId="1DD1708F" w14:textId="4BBF99F2" w:rsidR="00D15889" w:rsidRPr="00D15889" w:rsidRDefault="00D15889" w:rsidP="00D15889">
      <w:pPr>
        <w:pStyle w:val="DPSEntryDetailIndentLev1"/>
      </w:pPr>
      <w:r w:rsidRPr="00D15889">
        <w:t>Government Procurement Act—Government Procurement (Non-Public Employee Member) Appointment 2023 (No 1)—Disallowable Instrument DI2023-107 (LR,</w:t>
      </w:r>
      <w:r w:rsidR="000B69D4">
        <w:t> </w:t>
      </w:r>
      <w:r w:rsidRPr="00D15889">
        <w:t>13</w:t>
      </w:r>
      <w:r w:rsidR="00AE29F7">
        <w:t> </w:t>
      </w:r>
      <w:r w:rsidRPr="00D15889">
        <w:t>June 2023).</w:t>
      </w:r>
    </w:p>
    <w:p w14:paraId="06D7EC07" w14:textId="77777777" w:rsidR="00D15889" w:rsidRPr="003B6826" w:rsidRDefault="00D15889" w:rsidP="00D15889">
      <w:pPr>
        <w:pStyle w:val="DPSEntryDetailIndentLev1"/>
        <w:rPr>
          <w:spacing w:val="-2"/>
        </w:rPr>
      </w:pPr>
      <w:r w:rsidRPr="003B6826">
        <w:rPr>
          <w:spacing w:val="-2"/>
        </w:rPr>
        <w:t>Health Infrastructure Enabling Act—Health Infrastructure Enabling Regulation 2023, including a regulatory impact statement—Subordinate Law SL2023-11 (LR, 2 June 2023).</w:t>
      </w:r>
    </w:p>
    <w:p w14:paraId="2486865C" w14:textId="77777777" w:rsidR="00D15889" w:rsidRPr="00D15889" w:rsidRDefault="00D15889" w:rsidP="00D15889">
      <w:pPr>
        <w:pStyle w:val="DPSEntryDetailIndentLev1"/>
      </w:pPr>
      <w:r w:rsidRPr="00D15889">
        <w:t>Independent Competition and Regulatory Commission Act—Independent Competition and Regulatory Commission (Price Direction for the Supply of Electricity to Certain Small Customers on Standard Retail Contracts) Terms of Reference Determination 2023—Disallowable Instrument DI2023-97 (LR, 5 June 2023).</w:t>
      </w:r>
    </w:p>
    <w:p w14:paraId="57DD4BA4" w14:textId="77777777" w:rsidR="00D15889" w:rsidRPr="00D15889" w:rsidRDefault="00D15889" w:rsidP="00D15889">
      <w:pPr>
        <w:pStyle w:val="DPSEntryDetailIndentLev1"/>
      </w:pPr>
      <w:r w:rsidRPr="00D15889">
        <w:t>Labour Hire Licensing Act—Labour Hire Licensing (Fee) Determination 2023—Disallowable Instrument DI2023-115 (LR, 19 June 2023).</w:t>
      </w:r>
    </w:p>
    <w:p w14:paraId="5FABB2B6" w14:textId="77777777" w:rsidR="00D15889" w:rsidRPr="00D15889" w:rsidRDefault="00D15889" w:rsidP="00D15889">
      <w:pPr>
        <w:pStyle w:val="DPSEntryDetailIndentLev1"/>
      </w:pPr>
      <w:r w:rsidRPr="00D15889">
        <w:lastRenderedPageBreak/>
        <w:t>Machinery Act—Machinery (Fees) Determination 2023—Disallowable Instrument DI2023-116 (LR, 19 June 2023).</w:t>
      </w:r>
    </w:p>
    <w:p w14:paraId="58F3CBAE" w14:textId="77777777" w:rsidR="00D15889" w:rsidRPr="00D15889" w:rsidRDefault="00D15889" w:rsidP="00D15889">
      <w:pPr>
        <w:pStyle w:val="DPSEntryDetailIndentLev1"/>
      </w:pPr>
      <w:r w:rsidRPr="00D15889">
        <w:t>Plastic Reduction Act—</w:t>
      </w:r>
    </w:p>
    <w:p w14:paraId="1BD9AAB4" w14:textId="77777777" w:rsidR="00D15889" w:rsidRPr="00D15889" w:rsidRDefault="00D15889" w:rsidP="00D15889">
      <w:pPr>
        <w:pStyle w:val="DPSEntryDetailIndentLev2"/>
      </w:pPr>
      <w:r w:rsidRPr="00D15889">
        <w:t>Plastic Reduction (Single-use Plastic Products) Exemption 2023—Disallowable Instrument DI2023-99 (LR, 5 June 2023).</w:t>
      </w:r>
    </w:p>
    <w:p w14:paraId="087682BA" w14:textId="77777777" w:rsidR="00D15889" w:rsidRPr="00D15889" w:rsidRDefault="00D15889" w:rsidP="00D15889">
      <w:pPr>
        <w:pStyle w:val="DPSEntryDetailIndentLev2"/>
      </w:pPr>
      <w:r w:rsidRPr="00D15889">
        <w:t>Plastic Reduction (Single-use Plastic Products—Special Circumstances) Exemption 2023—Disallowable Instrument DI2023-98 (LR, 5 June 2023).</w:t>
      </w:r>
    </w:p>
    <w:p w14:paraId="4581CA0D" w14:textId="77777777" w:rsidR="00D15889" w:rsidRPr="00D15889" w:rsidRDefault="00D15889" w:rsidP="00D15889">
      <w:pPr>
        <w:pStyle w:val="DPSEntryDetailIndentLev2"/>
      </w:pPr>
      <w:r w:rsidRPr="00D15889">
        <w:t>Plastic Reduction Amendment Regulation 2023 (No 1), including a regulatory impact statement—Subordinate Law SL2023-10 (LR, 8 June 2023).</w:t>
      </w:r>
    </w:p>
    <w:p w14:paraId="1F311C35" w14:textId="6C361ADB" w:rsidR="00D15889" w:rsidRPr="00D15889" w:rsidRDefault="00D15889" w:rsidP="00D15889">
      <w:pPr>
        <w:pStyle w:val="DPSEntryDetailIndentLev1"/>
      </w:pPr>
      <w:r w:rsidRPr="00D15889">
        <w:t>Public Place Names Act—Public Place Names (Macnamara) Determination 2023 (No</w:t>
      </w:r>
      <w:r w:rsidR="00AE29F7">
        <w:t> </w:t>
      </w:r>
      <w:r w:rsidRPr="00D15889">
        <w:t>1)—Disallowable Instrument DI2023-100 (LR, 8 June 2023).</w:t>
      </w:r>
    </w:p>
    <w:p w14:paraId="3A13DBAB" w14:textId="77777777" w:rsidR="00D15889" w:rsidRPr="00D15889" w:rsidRDefault="00D15889" w:rsidP="00D15889">
      <w:pPr>
        <w:pStyle w:val="DPSEntryDetailIndentLev1"/>
      </w:pPr>
      <w:r w:rsidRPr="00D15889">
        <w:t>Public Unleased Land Act—Public Unleased Land (Fees) Determination 2023 (No 1)—Disallowable Instrument DI2023-104 (LR, 13 June 2023).</w:t>
      </w:r>
    </w:p>
    <w:p w14:paraId="26DF14BA" w14:textId="11906EE9" w:rsidR="00D15889" w:rsidRPr="00D15889" w:rsidRDefault="00D15889" w:rsidP="00D15889">
      <w:pPr>
        <w:pStyle w:val="DPSEntryDetailIndentLev1"/>
      </w:pPr>
      <w:r w:rsidRPr="00D15889">
        <w:t>Race and Sports Bookmaking Act—Race and Sports Bookmaking (Sports Bookmaking Venues) Determination 2023 (No 1)—Disallowable Instrument DI2023-110 (LR,</w:t>
      </w:r>
      <w:r w:rsidR="00AE29F7">
        <w:t> </w:t>
      </w:r>
      <w:r w:rsidRPr="00D15889">
        <w:t>19</w:t>
      </w:r>
      <w:r>
        <w:t> </w:t>
      </w:r>
      <w:r w:rsidRPr="00D15889">
        <w:t>June 2023).</w:t>
      </w:r>
    </w:p>
    <w:p w14:paraId="572AE2BC" w14:textId="77777777" w:rsidR="00D15889" w:rsidRPr="00D15889" w:rsidRDefault="00D15889" w:rsidP="00D15889">
      <w:pPr>
        <w:pStyle w:val="DPSEntryDetailIndentLev1"/>
      </w:pPr>
      <w:r w:rsidRPr="00D15889">
        <w:t>Scaffolding and Lifts Act—Scaffolding and Lifts (Fees) Determination 2023—Disallowable Instrument DI2023-117 (LR, 19 June 2023).</w:t>
      </w:r>
    </w:p>
    <w:p w14:paraId="234924DC" w14:textId="77777777" w:rsidR="00D15889" w:rsidRPr="00D15889" w:rsidRDefault="00D15889" w:rsidP="00D15889">
      <w:pPr>
        <w:pStyle w:val="DPSEntryDetailIndentLev1"/>
      </w:pPr>
      <w:r w:rsidRPr="00D15889">
        <w:t>Tree Protection Act—Tree Protection (Fees) Determination 2023 (No 1)—Disallowable Instrument DI2023-105 (LR, 13 June 2023).</w:t>
      </w:r>
    </w:p>
    <w:p w14:paraId="4817C83D" w14:textId="08ADCF1D" w:rsidR="00D15889" w:rsidRPr="00D15889" w:rsidRDefault="00D15889" w:rsidP="00D15889">
      <w:pPr>
        <w:pStyle w:val="DPSEntryDetailIndentLev1"/>
      </w:pPr>
      <w:r w:rsidRPr="00D15889">
        <w:t>Utilities (Technical Regulation) Act—Utilities (Technical Regulation) (Operating Certificate Fees) Determination 2023—Disallowable Instrument DI2023-111 (LR,</w:t>
      </w:r>
      <w:r w:rsidR="00AE29F7">
        <w:t> </w:t>
      </w:r>
      <w:r w:rsidRPr="00D15889">
        <w:t>19</w:t>
      </w:r>
      <w:r>
        <w:t> </w:t>
      </w:r>
      <w:r w:rsidRPr="00D15889">
        <w:t>June 2023).</w:t>
      </w:r>
    </w:p>
    <w:p w14:paraId="5369AE77" w14:textId="09E13852" w:rsidR="00D15889" w:rsidRPr="00D15889" w:rsidRDefault="00D15889" w:rsidP="00D15889">
      <w:pPr>
        <w:pStyle w:val="DPSEntryDetailIndentLev1"/>
      </w:pPr>
      <w:r w:rsidRPr="00D15889">
        <w:t>Waste Management and Resource Recovery Act—Waste Management and Resource Recovery (Fees) Determination 2023 (No 1)—Disallowable Instrument DI2023-106 (LR,</w:t>
      </w:r>
      <w:r w:rsidR="00AE29F7">
        <w:t> </w:t>
      </w:r>
      <w:r w:rsidRPr="00D15889">
        <w:t>13 June 2023).</w:t>
      </w:r>
    </w:p>
    <w:p w14:paraId="1856F110" w14:textId="77777777" w:rsidR="00D15889" w:rsidRPr="00D15889" w:rsidRDefault="00D15889" w:rsidP="00D15889">
      <w:pPr>
        <w:pStyle w:val="DPSEntryDetailIndentLev1"/>
      </w:pPr>
      <w:r w:rsidRPr="00D15889">
        <w:t>Work Health and Safety Act—Work Health and Safety (Fees) Determination 2023—Disallowable Instrument DI2023-118 (LR, 19 June 2023).</w:t>
      </w:r>
    </w:p>
    <w:p w14:paraId="7A83DE11" w14:textId="5A6AA084" w:rsidR="00590065" w:rsidRDefault="00D15889" w:rsidP="00D15889">
      <w:pPr>
        <w:pStyle w:val="DPSEntryDetailIndentLev1"/>
      </w:pPr>
      <w:r w:rsidRPr="00D15889">
        <w:t>Working with Vulnerable People (Background Checking) Act—Working with Vulnerable People Background Checking (Fees) Determination 2023—Disallowable Instrument DI2023-108 (LR, 15 June 2023).</w:t>
      </w:r>
    </w:p>
    <w:p w14:paraId="47F95E48" w14:textId="24658591" w:rsidR="004968B7" w:rsidRPr="004968B7" w:rsidRDefault="004968B7" w:rsidP="004968B7">
      <w:pPr>
        <w:keepNext/>
        <w:keepLines/>
        <w:tabs>
          <w:tab w:val="right" w:pos="339"/>
          <w:tab w:val="left" w:pos="720"/>
        </w:tabs>
        <w:spacing w:before="240"/>
        <w:ind w:left="720" w:hanging="720"/>
        <w:rPr>
          <w:rFonts w:ascii="Calibri" w:hAnsi="Calibri"/>
          <w:b/>
          <w:caps/>
          <w:lang w:val="en-AU"/>
        </w:rPr>
      </w:pPr>
      <w:r w:rsidRPr="004968B7">
        <w:rPr>
          <w:rFonts w:ascii="Calibri" w:hAnsi="Calibri"/>
          <w:b/>
          <w:caps/>
          <w:lang w:val="en-AU"/>
        </w:rPr>
        <w:tab/>
      </w:r>
      <w:r w:rsidR="00EF21C7">
        <w:rPr>
          <w:rFonts w:ascii="Calibri" w:hAnsi="Calibri"/>
          <w:b/>
          <w:bCs/>
          <w:caps/>
          <w:lang w:val="en-AU"/>
        </w:rPr>
        <w:fldChar w:fldCharType="begin"/>
      </w:r>
      <w:r w:rsidR="00EF21C7">
        <w:rPr>
          <w:rFonts w:ascii="Calibri" w:hAnsi="Calibri"/>
          <w:b/>
          <w:bCs/>
          <w:caps/>
          <w:lang w:val="en-AU"/>
        </w:rPr>
        <w:instrText xml:space="preserve"> SEQ A \* MERGEFORMAT </w:instrText>
      </w:r>
      <w:r w:rsidR="00EF21C7">
        <w:rPr>
          <w:rFonts w:ascii="Calibri" w:hAnsi="Calibri"/>
          <w:b/>
          <w:bCs/>
          <w:caps/>
          <w:lang w:val="en-AU"/>
        </w:rPr>
        <w:fldChar w:fldCharType="separate"/>
      </w:r>
      <w:r w:rsidR="000F2B0B">
        <w:rPr>
          <w:rFonts w:ascii="Calibri" w:hAnsi="Calibri"/>
          <w:b/>
          <w:bCs/>
          <w:caps/>
          <w:noProof/>
          <w:lang w:val="en-AU"/>
        </w:rPr>
        <w:t>22</w:t>
      </w:r>
      <w:r w:rsidR="00EF21C7">
        <w:rPr>
          <w:rFonts w:ascii="Calibri" w:hAnsi="Calibri"/>
          <w:b/>
          <w:bCs/>
          <w:caps/>
          <w:lang w:val="en-AU"/>
        </w:rPr>
        <w:fldChar w:fldCharType="end"/>
      </w:r>
      <w:r w:rsidRPr="004968B7">
        <w:rPr>
          <w:rFonts w:ascii="Calibri" w:hAnsi="Calibri"/>
          <w:b/>
          <w:caps/>
          <w:lang w:val="en-AU"/>
        </w:rPr>
        <w:tab/>
      </w:r>
      <w:bookmarkStart w:id="1" w:name="_Hlk139024054"/>
      <w:r>
        <w:rPr>
          <w:rFonts w:ascii="Calibri" w:hAnsi="Calibri"/>
          <w:b/>
          <w:caps/>
          <w:lang w:val="en-AU"/>
        </w:rPr>
        <w:t>Light Rail Stage 2B—Cost benefit assessment</w:t>
      </w:r>
      <w:bookmarkEnd w:id="1"/>
    </w:p>
    <w:p w14:paraId="44A2DD1A" w14:textId="02ECF081" w:rsidR="004968B7" w:rsidRPr="004968B7" w:rsidRDefault="004968B7" w:rsidP="004968B7">
      <w:pPr>
        <w:spacing w:before="120"/>
        <w:ind w:left="720"/>
        <w:rPr>
          <w:rFonts w:ascii="Calibri" w:hAnsi="Calibri"/>
          <w:color w:val="000000"/>
          <w:lang w:val="en-AU"/>
        </w:rPr>
      </w:pPr>
      <w:r>
        <w:rPr>
          <w:rFonts w:ascii="Calibri" w:hAnsi="Calibri"/>
          <w:color w:val="000000"/>
          <w:lang w:val="en-AU"/>
        </w:rPr>
        <w:t>Mr Parton</w:t>
      </w:r>
      <w:r w:rsidRPr="004968B7">
        <w:rPr>
          <w:rFonts w:ascii="Calibri" w:hAnsi="Calibri"/>
          <w:color w:val="000000"/>
          <w:lang w:val="en-AU"/>
        </w:rPr>
        <w:t>, pursuant to notice, moved—That this Assembly:</w:t>
      </w:r>
    </w:p>
    <w:p w14:paraId="5ABF2000" w14:textId="63E57649" w:rsidR="00424A4B" w:rsidRPr="00E8318A" w:rsidRDefault="00424A4B" w:rsidP="00424A4B">
      <w:pPr>
        <w:pStyle w:val="DPSEntryIndents"/>
        <w:numPr>
          <w:ilvl w:val="0"/>
          <w:numId w:val="22"/>
        </w:numPr>
        <w:rPr>
          <w:lang w:eastAsia="en-US"/>
        </w:rPr>
      </w:pPr>
      <w:r w:rsidRPr="00E8318A">
        <w:rPr>
          <w:lang w:eastAsia="en-US"/>
        </w:rPr>
        <w:t>notes that:</w:t>
      </w:r>
    </w:p>
    <w:p w14:paraId="713B86E0"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the Greens/Labor Government has provided no comprehensive business case for Stage 2B of the tram project;</w:t>
      </w:r>
    </w:p>
    <w:p w14:paraId="13B22847"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getting the tram to Woden will be one of the largest capital projects in the history of the ACT;</w:t>
      </w:r>
    </w:p>
    <w:p w14:paraId="34BFEAA9"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lastRenderedPageBreak/>
        <w:t>(c)</w:t>
      </w:r>
      <w:r w:rsidRPr="00E8318A">
        <w:rPr>
          <w:rFonts w:ascii="Calibri" w:hAnsi="Calibri"/>
          <w:lang w:val="en-AU" w:eastAsia="en-US"/>
        </w:rPr>
        <w:tab/>
        <w:t>the people of Canberra have never been given a comprehensive and compelling business case for connecting Commonwealth Park to Woden with a tram system;</w:t>
      </w:r>
    </w:p>
    <w:p w14:paraId="419A1815"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the people of Canberra have not been told what Stage 2B will cost;</w:t>
      </w:r>
    </w:p>
    <w:p w14:paraId="4F9AAA6E"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previous stages of the tram project have relied on property value uplift to yield a positive benefit and the proposals did not stand up based on transport benefits alone;</w:t>
      </w:r>
    </w:p>
    <w:p w14:paraId="7B891EC4"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there are other lower cost alternatives to the tram capable of delivering the same or superior public transport services between Civic and Woden;</w:t>
      </w:r>
    </w:p>
    <w:p w14:paraId="566E391E"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travel times from Woden to Civic via a tram will be greater than current bus services;</w:t>
      </w:r>
    </w:p>
    <w:p w14:paraId="5D920DBC"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t>the potentially enormous capital and operating cost of Stage 2B will deprive funding to critical services such as police and justice, city services and health that are badly needed to sustain community safety and wellbeing; and</w:t>
      </w:r>
    </w:p>
    <w:p w14:paraId="4725DD55" w14:textId="38F5C95A"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Canberra</w:t>
      </w:r>
      <w:r w:rsidR="00EF21C7">
        <w:rPr>
          <w:rFonts w:ascii="Calibri" w:hAnsi="Calibri"/>
          <w:lang w:val="en-AU" w:eastAsia="en-US"/>
        </w:rPr>
        <w:t>’</w:t>
      </w:r>
      <w:r w:rsidRPr="00E8318A">
        <w:rPr>
          <w:rFonts w:ascii="Calibri" w:hAnsi="Calibri"/>
          <w:lang w:val="en-AU" w:eastAsia="en-US"/>
        </w:rPr>
        <w:t>s public deserves better accountability and transparency;</w:t>
      </w:r>
      <w:r>
        <w:rPr>
          <w:rFonts w:ascii="Calibri" w:hAnsi="Calibri"/>
          <w:lang w:val="en-AU" w:eastAsia="en-US"/>
        </w:rPr>
        <w:t xml:space="preserve"> and</w:t>
      </w:r>
    </w:p>
    <w:p w14:paraId="12A8DF45" w14:textId="59535FB2" w:rsidR="00424A4B" w:rsidRPr="00E8318A" w:rsidRDefault="00424A4B" w:rsidP="00424A4B">
      <w:pPr>
        <w:pStyle w:val="DPSEntryIndents"/>
        <w:rPr>
          <w:lang w:eastAsia="en-US"/>
        </w:rPr>
      </w:pPr>
      <w:r w:rsidRPr="00E8318A">
        <w:rPr>
          <w:lang w:eastAsia="en-US"/>
        </w:rPr>
        <w:t xml:space="preserve">calls </w:t>
      </w:r>
      <w:r>
        <w:rPr>
          <w:lang w:eastAsia="en-US"/>
        </w:rPr>
        <w:t>on</w:t>
      </w:r>
      <w:r w:rsidRPr="00E8318A">
        <w:rPr>
          <w:lang w:eastAsia="en-US"/>
        </w:rPr>
        <w:t xml:space="preserve"> the ACT Government to:</w:t>
      </w:r>
    </w:p>
    <w:p w14:paraId="738A284A" w14:textId="77777777" w:rsidR="00424A4B" w:rsidRPr="00E8318A" w:rsidRDefault="00424A4B" w:rsidP="00F37B7B">
      <w:pPr>
        <w:tabs>
          <w:tab w:val="left" w:pos="567"/>
        </w:tabs>
        <w:spacing w:before="80"/>
        <w:ind w:left="1910" w:hanging="544"/>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curtail proceeding with any works contracts or infrastructure procurements for Stage 2B;</w:t>
      </w:r>
    </w:p>
    <w:p w14:paraId="16389100" w14:textId="77777777" w:rsidR="00424A4B" w:rsidRPr="00E8318A" w:rsidRDefault="00424A4B" w:rsidP="00F37B7B">
      <w:pPr>
        <w:tabs>
          <w:tab w:val="left" w:pos="567"/>
        </w:tabs>
        <w:spacing w:before="80"/>
        <w:ind w:left="1910" w:hanging="544"/>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prepare and provide a cost benefit assessment that:</w:t>
      </w:r>
    </w:p>
    <w:p w14:paraId="131F790E" w14:textId="0D5A921B"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compares the proposed Stage 2B capital and recurring cost with an</w:t>
      </w:r>
      <w:r w:rsidR="00960305">
        <w:rPr>
          <w:rFonts w:ascii="Calibri" w:hAnsi="Calibri"/>
          <w:lang w:val="en-AU" w:eastAsia="en-US"/>
        </w:rPr>
        <w:t> </w:t>
      </w:r>
      <w:r w:rsidRPr="00E8318A">
        <w:rPr>
          <w:rFonts w:ascii="Calibri" w:hAnsi="Calibri"/>
          <w:lang w:val="en-AU" w:eastAsia="en-US"/>
        </w:rPr>
        <w:t>electric bus service option and other options to deliver passenger services between Woden and Civic;</w:t>
      </w:r>
    </w:p>
    <w:p w14:paraId="3973CF93"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omits estimates of land value uplift from the public transport route between Woden and Civic;</w:t>
      </w:r>
    </w:p>
    <w:p w14:paraId="2AEF0ACD"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provides forward budget estimates of capital and recurring costs for each option;</w:t>
      </w:r>
    </w:p>
    <w:p w14:paraId="2F7E307E"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r>
      <w:r w:rsidRPr="00742622">
        <w:rPr>
          <w:rFonts w:ascii="Calibri" w:hAnsi="Calibri"/>
          <w:spacing w:val="-2"/>
          <w:lang w:val="en-AU" w:eastAsia="en-US"/>
        </w:rPr>
        <w:t>depicts capital and operating cost differences between the options; and</w:t>
      </w:r>
    </w:p>
    <w:p w14:paraId="17171955"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clearly articulates the public transport benefit from each option;</w:t>
      </w:r>
    </w:p>
    <w:p w14:paraId="6C339743" w14:textId="77777777" w:rsidR="00424A4B" w:rsidRPr="00E8318A" w:rsidRDefault="00424A4B" w:rsidP="00F37B7B">
      <w:pPr>
        <w:tabs>
          <w:tab w:val="left" w:pos="567"/>
        </w:tabs>
        <w:spacing w:before="80"/>
        <w:ind w:left="1910" w:hanging="544"/>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prepare a business case for a public transport solution that offers the public faster travel times between Woden and Civic that equal or exceed current bus service times;</w:t>
      </w:r>
    </w:p>
    <w:p w14:paraId="123EC6D3" w14:textId="77777777" w:rsidR="00424A4B" w:rsidRPr="00E8318A" w:rsidRDefault="00424A4B" w:rsidP="00F37B7B">
      <w:pPr>
        <w:tabs>
          <w:tab w:val="left" w:pos="567"/>
        </w:tabs>
        <w:spacing w:before="80"/>
        <w:ind w:left="1910" w:hanging="544"/>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provide the ACT public with a detailed report on the cost benefit study findings and forward budget projections; and</w:t>
      </w:r>
    </w:p>
    <w:p w14:paraId="37090C55" w14:textId="0D5E4C45" w:rsidR="004968B7" w:rsidRPr="004968B7" w:rsidRDefault="00424A4B" w:rsidP="00F37B7B">
      <w:pPr>
        <w:tabs>
          <w:tab w:val="left" w:pos="567"/>
        </w:tabs>
        <w:spacing w:before="80"/>
        <w:ind w:left="1910" w:hanging="544"/>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report back to this Assembly by 30 November of this year on progress made with the cost benefit assessment and associated recommendations.</w:t>
      </w:r>
    </w:p>
    <w:p w14:paraId="72F24A90" w14:textId="34E53FFC" w:rsidR="00221142" w:rsidRDefault="00221142" w:rsidP="00F37B7B">
      <w:pPr>
        <w:spacing w:before="80"/>
        <w:ind w:left="720" w:right="-35"/>
        <w:rPr>
          <w:rFonts w:ascii="Calibri" w:hAnsi="Calibri"/>
          <w:color w:val="000000"/>
          <w:lang w:val="en-AU"/>
        </w:rPr>
      </w:pPr>
      <w:r>
        <w:rPr>
          <w:rFonts w:ascii="Calibri" w:hAnsi="Calibri"/>
          <w:color w:val="000000"/>
          <w:lang w:val="en-AU"/>
        </w:rPr>
        <w:t xml:space="preserve">Mr Steel (Minister for Transport and City Services) moved the following amendment: Omit all text after </w:t>
      </w:r>
      <w:r w:rsidR="00EF21C7">
        <w:rPr>
          <w:rFonts w:ascii="Calibri" w:hAnsi="Calibri"/>
          <w:color w:val="000000"/>
          <w:lang w:val="en-AU"/>
        </w:rPr>
        <w:t>“</w:t>
      </w:r>
      <w:r>
        <w:rPr>
          <w:rFonts w:ascii="Calibri" w:hAnsi="Calibri"/>
          <w:color w:val="000000"/>
          <w:lang w:val="en-AU"/>
        </w:rPr>
        <w:t>That this Assembly</w:t>
      </w:r>
      <w:r w:rsidR="00EF21C7">
        <w:rPr>
          <w:rFonts w:ascii="Calibri" w:hAnsi="Calibri"/>
          <w:color w:val="000000"/>
          <w:lang w:val="en-AU"/>
        </w:rPr>
        <w:t>”</w:t>
      </w:r>
      <w:r>
        <w:rPr>
          <w:rFonts w:ascii="Calibri" w:hAnsi="Calibri"/>
          <w:color w:val="000000"/>
          <w:lang w:val="en-AU"/>
        </w:rPr>
        <w:t>, substitute:</w:t>
      </w:r>
    </w:p>
    <w:p w14:paraId="2C36884A" w14:textId="45D5C417" w:rsidR="00221142" w:rsidRPr="00221142" w:rsidRDefault="00EF21C7" w:rsidP="00F37B7B">
      <w:pPr>
        <w:pStyle w:val="DPSEntryIndents"/>
        <w:numPr>
          <w:ilvl w:val="0"/>
          <w:numId w:val="0"/>
        </w:numPr>
        <w:spacing w:before="80"/>
        <w:ind w:left="1368" w:hanging="648"/>
        <w:rPr>
          <w:b/>
        </w:rPr>
      </w:pPr>
      <w:r>
        <w:t>“</w:t>
      </w:r>
      <w:r w:rsidR="00221142">
        <w:t>(1)</w:t>
      </w:r>
      <w:r w:rsidR="00221142">
        <w:tab/>
        <w:t>n</w:t>
      </w:r>
      <w:r w:rsidR="00221142" w:rsidRPr="007C6C2A">
        <w:t>otes</w:t>
      </w:r>
      <w:r w:rsidR="00221142">
        <w:t xml:space="preserve"> that</w:t>
      </w:r>
      <w:r w:rsidR="00221142" w:rsidRPr="007C6C2A">
        <w:t>:</w:t>
      </w:r>
    </w:p>
    <w:p w14:paraId="431738BA" w14:textId="0BB6FE87" w:rsidR="00221142" w:rsidRDefault="00221142" w:rsidP="00F37B7B">
      <w:pPr>
        <w:tabs>
          <w:tab w:val="left" w:pos="567"/>
        </w:tabs>
        <w:spacing w:before="80"/>
        <w:ind w:left="1910" w:hanging="544"/>
      </w:pPr>
      <w:r w:rsidRPr="007C6C2A">
        <w:t>(</w:t>
      </w:r>
      <w:r>
        <w:t>a</w:t>
      </w:r>
      <w:r w:rsidRPr="007C6C2A">
        <w:t>)</w:t>
      </w:r>
      <w:r w:rsidRPr="007C6C2A">
        <w:tab/>
      </w:r>
      <w:r>
        <w:t>the ACT Government published the business case for Light Rail Stage 1;</w:t>
      </w:r>
    </w:p>
    <w:p w14:paraId="6CE81A19" w14:textId="5D80DD0B" w:rsidR="00221142" w:rsidRDefault="00221142" w:rsidP="00F37B7B">
      <w:pPr>
        <w:tabs>
          <w:tab w:val="left" w:pos="567"/>
        </w:tabs>
        <w:spacing w:before="80"/>
        <w:ind w:left="1910" w:hanging="544"/>
      </w:pPr>
      <w:r w:rsidRPr="007C6C2A">
        <w:lastRenderedPageBreak/>
        <w:t>(</w:t>
      </w:r>
      <w:r>
        <w:t>b</w:t>
      </w:r>
      <w:r w:rsidRPr="007C6C2A">
        <w:t>)</w:t>
      </w:r>
      <w:r w:rsidRPr="007C6C2A">
        <w:tab/>
      </w:r>
      <w:r>
        <w:t>the ACT Government published the contract for Light Rail Stage 1 and a</w:t>
      </w:r>
      <w:r w:rsidR="00F04A0F">
        <w:t> </w:t>
      </w:r>
      <w:r>
        <w:t>contract summary for Light Rail Stage 1;</w:t>
      </w:r>
    </w:p>
    <w:p w14:paraId="1F3E2BD1" w14:textId="78CE8C34" w:rsidR="00221142" w:rsidRDefault="00221142" w:rsidP="00F37B7B">
      <w:pPr>
        <w:tabs>
          <w:tab w:val="left" w:pos="567"/>
        </w:tabs>
        <w:spacing w:before="80"/>
        <w:ind w:left="1910" w:hanging="544"/>
      </w:pPr>
      <w:r w:rsidRPr="007C6C2A">
        <w:t>(</w:t>
      </w:r>
      <w:r>
        <w:t>c</w:t>
      </w:r>
      <w:r w:rsidRPr="007C6C2A">
        <w:t>)</w:t>
      </w:r>
      <w:r w:rsidRPr="007C6C2A">
        <w:tab/>
      </w:r>
      <w:r>
        <w:t>the ACT Government published a benefits realisation snapshot of Light Rail Stage 1 following its completion and operation which included land use benefits quantified at $240m;</w:t>
      </w:r>
    </w:p>
    <w:p w14:paraId="2F23B8C9" w14:textId="7F0D8883" w:rsidR="00221142" w:rsidRDefault="00221142" w:rsidP="00F37B7B">
      <w:pPr>
        <w:tabs>
          <w:tab w:val="left" w:pos="567"/>
        </w:tabs>
        <w:spacing w:before="120"/>
        <w:ind w:left="1910" w:hanging="544"/>
      </w:pPr>
      <w:r w:rsidRPr="007C6C2A">
        <w:t>(</w:t>
      </w:r>
      <w:r>
        <w:t>d</w:t>
      </w:r>
      <w:r w:rsidRPr="007C6C2A">
        <w:t>)</w:t>
      </w:r>
      <w:r w:rsidRPr="007C6C2A">
        <w:tab/>
      </w:r>
      <w:r>
        <w:t>the ACT Government published the business case for Light Rail Stage 2A and has committed to publish the business case for Light Rail Stage 2B,</w:t>
      </w:r>
      <w:r w:rsidRPr="00B95C32">
        <w:t xml:space="preserve"> </w:t>
      </w:r>
      <w:r>
        <w:t>however the release of costing details prior to signing contracts will not be provided where it may negatively impact the ACT Government</w:t>
      </w:r>
      <w:r w:rsidR="00EF21C7">
        <w:t>’</w:t>
      </w:r>
      <w:r>
        <w:t xml:space="preserve">s ability to achieve value for money through the procurement; </w:t>
      </w:r>
    </w:p>
    <w:p w14:paraId="0874B1EB" w14:textId="0077BF68" w:rsidR="00221142" w:rsidRDefault="00221142" w:rsidP="00F37B7B">
      <w:pPr>
        <w:tabs>
          <w:tab w:val="left" w:pos="567"/>
        </w:tabs>
        <w:spacing w:before="120"/>
        <w:ind w:left="1910" w:hanging="544"/>
      </w:pPr>
      <w:r w:rsidRPr="007C6C2A">
        <w:t>(</w:t>
      </w:r>
      <w:r>
        <w:t>e</w:t>
      </w:r>
      <w:r w:rsidRPr="007C6C2A">
        <w:t>)</w:t>
      </w:r>
      <w:r w:rsidRPr="007C6C2A">
        <w:tab/>
      </w:r>
      <w:r>
        <w:t>the ACT Government has committed to publish the contracts for Light Rail Stage 2A and Light Rail Stage 2B once the procurements have been finalised and contracts have been signed; and</w:t>
      </w:r>
    </w:p>
    <w:p w14:paraId="7FDA2F00" w14:textId="492F8B2D" w:rsidR="00221142" w:rsidRDefault="00221142" w:rsidP="00F37B7B">
      <w:pPr>
        <w:tabs>
          <w:tab w:val="left" w:pos="567"/>
        </w:tabs>
        <w:spacing w:before="120"/>
        <w:ind w:left="1910" w:hanging="544"/>
      </w:pPr>
      <w:r w:rsidRPr="007C6C2A">
        <w:t>(</w:t>
      </w:r>
      <w:r>
        <w:t>f</w:t>
      </w:r>
      <w:r w:rsidRPr="007C6C2A">
        <w:t>)</w:t>
      </w:r>
      <w:r w:rsidRPr="007C6C2A">
        <w:tab/>
      </w:r>
      <w:r>
        <w:t>the ACT Government has committed to publish assessments of the realisation of benefits of Light Rail Stage 2A and Light Rail Stage 2B following the completion and after operations commence on each Stage;</w:t>
      </w:r>
    </w:p>
    <w:p w14:paraId="704A20C3" w14:textId="307DBBC5" w:rsidR="00221142" w:rsidRDefault="00221142" w:rsidP="00F04A0F">
      <w:pPr>
        <w:pStyle w:val="DPSEntryIndents"/>
        <w:numPr>
          <w:ilvl w:val="0"/>
          <w:numId w:val="0"/>
        </w:numPr>
        <w:ind w:left="1366" w:hanging="646"/>
      </w:pPr>
      <w:r>
        <w:t>(2)</w:t>
      </w:r>
      <w:r w:rsidR="00F04A0F">
        <w:tab/>
      </w:r>
      <w:r>
        <w:t>further notes:</w:t>
      </w:r>
    </w:p>
    <w:p w14:paraId="66D7CC27" w14:textId="10222801" w:rsidR="00221142" w:rsidRDefault="00221142" w:rsidP="00221142">
      <w:pPr>
        <w:tabs>
          <w:tab w:val="left" w:pos="567"/>
        </w:tabs>
        <w:spacing w:before="120"/>
        <w:ind w:left="1910" w:hanging="544"/>
      </w:pPr>
      <w:r>
        <w:t>(a)</w:t>
      </w:r>
      <w:r w:rsidR="00F04A0F">
        <w:tab/>
      </w:r>
      <w:r>
        <w:t xml:space="preserve">the </w:t>
      </w:r>
      <w:r w:rsidRPr="005A52BC">
        <w:rPr>
          <w:i/>
          <w:iCs/>
        </w:rPr>
        <w:t>ACT Capital Framework</w:t>
      </w:r>
      <w:r w:rsidRPr="00221142">
        <w:t xml:space="preserve"> </w:t>
      </w:r>
      <w:r>
        <w:t>notes that</w:t>
      </w:r>
      <w:r w:rsidRPr="004F6C9A">
        <w:t xml:space="preserve"> projects require significant resources to undertake the front-end planning and due diligence work necessary to build a comprehensive Business Case</w:t>
      </w:r>
      <w:r>
        <w:t>;</w:t>
      </w:r>
    </w:p>
    <w:p w14:paraId="7FBFE2FC" w14:textId="2AD1229E" w:rsidR="00221142" w:rsidRDefault="00221142" w:rsidP="00221142">
      <w:pPr>
        <w:tabs>
          <w:tab w:val="left" w:pos="567"/>
        </w:tabs>
        <w:spacing w:before="120"/>
        <w:ind w:left="1910" w:hanging="544"/>
      </w:pPr>
      <w:r>
        <w:t>(b)</w:t>
      </w:r>
      <w:r w:rsidR="00F04A0F">
        <w:tab/>
      </w:r>
      <w:r>
        <w:t xml:space="preserve">the ACT Government has stated that due to the complexity of the route through the National Capital </w:t>
      </w:r>
      <w:r w:rsidR="005A52BC">
        <w:t>a</w:t>
      </w:r>
      <w:r>
        <w:t>rea, the Stage 2B business case will be developed following N</w:t>
      </w:r>
      <w:r w:rsidR="005A52BC">
        <w:t xml:space="preserve">ational </w:t>
      </w:r>
      <w:r>
        <w:t>C</w:t>
      </w:r>
      <w:r w:rsidR="005A52BC">
        <w:t xml:space="preserve">apital </w:t>
      </w:r>
      <w:r>
        <w:t>A</w:t>
      </w:r>
      <w:r w:rsidR="005A52BC">
        <w:t>uthority</w:t>
      </w:r>
      <w:r>
        <w:t xml:space="preserve"> and Commonwealth Parliamentary approval processes, which includes the development of an environmental impact statement and early design which are necessary to confirm the scope of the project to inform analysis of the costs and benefits of the project; and</w:t>
      </w:r>
    </w:p>
    <w:p w14:paraId="7F73D02F" w14:textId="4C0007C0" w:rsidR="00221142" w:rsidRDefault="00221142" w:rsidP="00221142">
      <w:pPr>
        <w:tabs>
          <w:tab w:val="left" w:pos="567"/>
        </w:tabs>
        <w:spacing w:before="120"/>
        <w:ind w:left="1910" w:hanging="544"/>
      </w:pPr>
      <w:r>
        <w:t>(c)</w:t>
      </w:r>
      <w:r w:rsidR="00F04A0F">
        <w:tab/>
      </w:r>
      <w:r>
        <w:t>t</w:t>
      </w:r>
      <w:r w:rsidRPr="00000F7F">
        <w:t>he ACT Government</w:t>
      </w:r>
      <w:r>
        <w:t xml:space="preserve"> has already</w:t>
      </w:r>
      <w:r w:rsidRPr="00000F7F">
        <w:t xml:space="preserve"> </w:t>
      </w:r>
      <w:r>
        <w:t>signed a contract with</w:t>
      </w:r>
      <w:r w:rsidRPr="00000F7F">
        <w:t xml:space="preserve"> AECOM </w:t>
      </w:r>
      <w:r>
        <w:t>to</w:t>
      </w:r>
      <w:r w:rsidRPr="00000F7F">
        <w:t xml:space="preserve"> facilitate the design and planning approvals for the entirety of Stage 2</w:t>
      </w:r>
      <w:r w:rsidR="00F04A0F">
        <w:t>; and</w:t>
      </w:r>
    </w:p>
    <w:p w14:paraId="190697FB" w14:textId="01FE0FE6" w:rsidR="00221142" w:rsidRDefault="00221142" w:rsidP="00F04A0F">
      <w:pPr>
        <w:tabs>
          <w:tab w:val="left" w:pos="567"/>
        </w:tabs>
        <w:spacing w:before="120"/>
        <w:ind w:left="1287" w:hanging="567"/>
      </w:pPr>
      <w:r w:rsidRPr="00E9716A">
        <w:t>(</w:t>
      </w:r>
      <w:r>
        <w:t>3</w:t>
      </w:r>
      <w:r w:rsidRPr="00E9716A">
        <w:t>)</w:t>
      </w:r>
      <w:r w:rsidRPr="00E9716A">
        <w:tab/>
      </w:r>
      <w:r w:rsidR="00F04A0F">
        <w:t>c</w:t>
      </w:r>
      <w:r w:rsidRPr="00E61D12">
        <w:t>alls on the ACT Government to:</w:t>
      </w:r>
    </w:p>
    <w:p w14:paraId="2D014A3B" w14:textId="38363D66" w:rsidR="00221142" w:rsidRDefault="00221142" w:rsidP="00F04A0F">
      <w:pPr>
        <w:tabs>
          <w:tab w:val="left" w:pos="567"/>
        </w:tabs>
        <w:spacing w:before="120"/>
        <w:ind w:left="1910" w:hanging="544"/>
      </w:pPr>
      <w:r w:rsidRPr="00E9716A">
        <w:t>(</w:t>
      </w:r>
      <w:r>
        <w:t>a</w:t>
      </w:r>
      <w:r w:rsidRPr="00E9716A">
        <w:t>)</w:t>
      </w:r>
      <w:r w:rsidRPr="00E61D12">
        <w:tab/>
      </w:r>
      <w:r>
        <w:t>c</w:t>
      </w:r>
      <w:r w:rsidRPr="00E61D12">
        <w:t xml:space="preserve">ontinue conducting economic analysis and public reporting for all future stages of light rail </w:t>
      </w:r>
      <w:r>
        <w:t xml:space="preserve">based on the </w:t>
      </w:r>
      <w:r w:rsidRPr="005A52BC">
        <w:rPr>
          <w:i/>
          <w:iCs/>
        </w:rPr>
        <w:t>ACT Capital Framework</w:t>
      </w:r>
      <w:r>
        <w:t xml:space="preserve"> and informed by accepted</w:t>
      </w:r>
      <w:r w:rsidRPr="00E61D12">
        <w:t xml:space="preserve"> national guidelines </w:t>
      </w:r>
      <w:r>
        <w:t>from Infrastructure Australia, which</w:t>
      </w:r>
      <w:r w:rsidRPr="00E61D12">
        <w:t xml:space="preserve"> include</w:t>
      </w:r>
      <w:r>
        <w:t>s transport benefits and</w:t>
      </w:r>
      <w:r w:rsidRPr="00E61D12">
        <w:t xml:space="preserve"> land use </w:t>
      </w:r>
      <w:r>
        <w:t>benefits;</w:t>
      </w:r>
    </w:p>
    <w:p w14:paraId="25898F4E" w14:textId="13DE3412" w:rsidR="00221142" w:rsidRDefault="00221142" w:rsidP="00221142">
      <w:pPr>
        <w:tabs>
          <w:tab w:val="left" w:pos="567"/>
        </w:tabs>
        <w:spacing w:before="120"/>
        <w:ind w:left="1910" w:hanging="544"/>
      </w:pPr>
      <w:r w:rsidRPr="00E9716A">
        <w:t>(</w:t>
      </w:r>
      <w:r>
        <w:t>b</w:t>
      </w:r>
      <w:r w:rsidRPr="00E9716A">
        <w:t>)</w:t>
      </w:r>
      <w:r w:rsidRPr="00E61D12">
        <w:tab/>
      </w:r>
      <w:r>
        <w:t>u</w:t>
      </w:r>
      <w:r w:rsidRPr="00E61D12">
        <w:t>pdate the Assembly on the benefits</w:t>
      </w:r>
      <w:r>
        <w:t xml:space="preserve"> realisation</w:t>
      </w:r>
      <w:r w:rsidRPr="00E61D12">
        <w:t xml:space="preserve"> o</w:t>
      </w:r>
      <w:r>
        <w:t>n</w:t>
      </w:r>
      <w:r w:rsidRPr="00E61D12">
        <w:t xml:space="preserve"> Light Rail Stage 1 </w:t>
      </w:r>
      <w:r>
        <w:t xml:space="preserve">five years </w:t>
      </w:r>
      <w:r w:rsidRPr="00E61D12">
        <w:t>since operations commenced in April 2019, including benefits from land value changes</w:t>
      </w:r>
      <w:r>
        <w:t>;</w:t>
      </w:r>
    </w:p>
    <w:p w14:paraId="294B5CF5" w14:textId="77777777" w:rsidR="00221142" w:rsidRDefault="00221142" w:rsidP="00221142">
      <w:pPr>
        <w:tabs>
          <w:tab w:val="left" w:pos="567"/>
        </w:tabs>
        <w:spacing w:before="120"/>
        <w:ind w:left="1910" w:hanging="544"/>
      </w:pPr>
      <w:r>
        <w:t>(c)</w:t>
      </w:r>
      <w:r>
        <w:tab/>
        <w:t xml:space="preserve">continue to build an integrated city-wide integrated public transport network, combining mass-transit light rail with rapid and suburban bus routes as outlined in the </w:t>
      </w:r>
      <w:r w:rsidRPr="005A52BC">
        <w:rPr>
          <w:i/>
          <w:iCs/>
        </w:rPr>
        <w:t>ACT Transport Strategy</w:t>
      </w:r>
      <w:r>
        <w:t>;</w:t>
      </w:r>
    </w:p>
    <w:p w14:paraId="4B39F0A1" w14:textId="429FEC9C" w:rsidR="00221142" w:rsidRDefault="00221142" w:rsidP="00221142">
      <w:pPr>
        <w:tabs>
          <w:tab w:val="left" w:pos="567"/>
        </w:tabs>
        <w:spacing w:before="120"/>
        <w:ind w:left="1910" w:hanging="544"/>
      </w:pPr>
      <w:r>
        <w:t>(d)</w:t>
      </w:r>
      <w:r>
        <w:tab/>
        <w:t xml:space="preserve">continue to build </w:t>
      </w:r>
      <w:r w:rsidR="005A52BC">
        <w:t>L</w:t>
      </w:r>
      <w:r>
        <w:t xml:space="preserve">ight </w:t>
      </w:r>
      <w:r w:rsidR="005A52BC">
        <w:t>R</w:t>
      </w:r>
      <w:r>
        <w:t xml:space="preserve">ail </w:t>
      </w:r>
      <w:r w:rsidR="005A52BC">
        <w:t>S</w:t>
      </w:r>
      <w:r>
        <w:t>tage 2 to Woden as part of the initial north</w:t>
      </w:r>
      <w:r w:rsidR="005A52BC">
        <w:t>-</w:t>
      </w:r>
      <w:r>
        <w:t>south spine of Canberra</w:t>
      </w:r>
      <w:r w:rsidR="00EF21C7">
        <w:t>’</w:t>
      </w:r>
      <w:r>
        <w:t>s integrated public transport system; and</w:t>
      </w:r>
    </w:p>
    <w:p w14:paraId="08D13139" w14:textId="6B4A1EEF" w:rsidR="00221142" w:rsidRDefault="00221142" w:rsidP="00221142">
      <w:pPr>
        <w:tabs>
          <w:tab w:val="left" w:pos="567"/>
        </w:tabs>
        <w:spacing w:before="120"/>
        <w:ind w:left="1910" w:hanging="544"/>
      </w:pPr>
      <w:r>
        <w:lastRenderedPageBreak/>
        <w:t>(e)</w:t>
      </w:r>
      <w:r w:rsidR="00F04A0F">
        <w:tab/>
      </w:r>
      <w:r>
        <w:t xml:space="preserve">continue to undertake the necessary planning and due diligence work to inform the development of the </w:t>
      </w:r>
      <w:r w:rsidR="00DC6A9F">
        <w:t>Light Rail Stage</w:t>
      </w:r>
      <w:r>
        <w:t xml:space="preserve"> 2B business case</w:t>
      </w:r>
      <w:r w:rsidR="00F04A0F">
        <w:t>.</w:t>
      </w:r>
      <w:r w:rsidR="00EF21C7">
        <w:t>”</w:t>
      </w:r>
      <w:r w:rsidR="00F04A0F">
        <w:t>.</w:t>
      </w:r>
    </w:p>
    <w:p w14:paraId="712AE335" w14:textId="1DC9A449" w:rsidR="004968B7" w:rsidRPr="004968B7" w:rsidRDefault="004968B7" w:rsidP="004968B7">
      <w:pPr>
        <w:spacing w:before="120"/>
        <w:ind w:left="720" w:right="-35"/>
        <w:rPr>
          <w:rFonts w:ascii="Calibri" w:hAnsi="Calibri"/>
          <w:color w:val="000000"/>
          <w:lang w:val="en-AU"/>
        </w:rPr>
      </w:pPr>
      <w:r w:rsidRPr="004968B7">
        <w:rPr>
          <w:rFonts w:ascii="Calibri" w:hAnsi="Calibri"/>
          <w:color w:val="000000"/>
          <w:lang w:val="en-AU"/>
        </w:rPr>
        <w:t xml:space="preserve">Debate </w:t>
      </w:r>
      <w:r w:rsidR="00221142">
        <w:rPr>
          <w:rFonts w:ascii="Calibri" w:hAnsi="Calibri"/>
          <w:color w:val="000000"/>
          <w:lang w:val="en-AU"/>
        </w:rPr>
        <w:t>continued</w:t>
      </w:r>
      <w:r w:rsidRPr="004968B7">
        <w:rPr>
          <w:rFonts w:ascii="Calibri" w:hAnsi="Calibri"/>
          <w:color w:val="000000"/>
          <w:lang w:val="en-AU"/>
        </w:rPr>
        <w:t>.</w:t>
      </w:r>
    </w:p>
    <w:p w14:paraId="325EB954" w14:textId="3935FC73" w:rsidR="00F37B7B" w:rsidRDefault="00F37B7B" w:rsidP="004968B7">
      <w:pPr>
        <w:spacing w:before="120"/>
        <w:ind w:left="720"/>
        <w:rPr>
          <w:rFonts w:ascii="Calibri" w:hAnsi="Calibri"/>
          <w:color w:val="000000"/>
          <w:lang w:val="en-AU"/>
        </w:rPr>
      </w:pPr>
      <w:r>
        <w:rPr>
          <w:rFonts w:ascii="Calibri" w:hAnsi="Calibri"/>
          <w:color w:val="000000"/>
          <w:lang w:val="en-AU"/>
        </w:rPr>
        <w:t>Question—That the amendment be agreed to—put.</w:t>
      </w:r>
    </w:p>
    <w:p w14:paraId="3A543818" w14:textId="56D32E99" w:rsidR="00F37B7B" w:rsidRDefault="00F37B7B" w:rsidP="00F37B7B">
      <w:pPr>
        <w:keepNext/>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F37B7B" w14:paraId="7B0EA3BA" w14:textId="77777777" w:rsidTr="00764C1E">
        <w:tc>
          <w:tcPr>
            <w:tcW w:w="4082" w:type="dxa"/>
            <w:gridSpan w:val="2"/>
            <w:shd w:val="clear" w:color="auto" w:fill="auto"/>
          </w:tcPr>
          <w:p w14:paraId="0A0DF350" w14:textId="5CD5E019" w:rsidR="00F37B7B" w:rsidRDefault="00F37B7B" w:rsidP="00F37B7B">
            <w:pPr>
              <w:tabs>
                <w:tab w:val="center" w:pos="1644"/>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14:paraId="543BF870" w14:textId="77777777" w:rsidR="00F37B7B" w:rsidRDefault="00F37B7B" w:rsidP="00F37B7B">
            <w:pPr>
              <w:spacing w:before="120"/>
              <w:rPr>
                <w:rFonts w:ascii="Calibri" w:hAnsi="Calibri"/>
                <w:color w:val="000000"/>
                <w:lang w:val="en-AU"/>
              </w:rPr>
            </w:pPr>
          </w:p>
        </w:tc>
        <w:tc>
          <w:tcPr>
            <w:tcW w:w="4082" w:type="dxa"/>
            <w:gridSpan w:val="2"/>
            <w:shd w:val="clear" w:color="auto" w:fill="auto"/>
          </w:tcPr>
          <w:p w14:paraId="4BEDC0EA" w14:textId="14030B6E" w:rsidR="00F37B7B" w:rsidRDefault="00F37B7B" w:rsidP="00F37B7B">
            <w:pPr>
              <w:tabs>
                <w:tab w:val="center" w:pos="1644"/>
              </w:tabs>
              <w:spacing w:before="120"/>
              <w:rPr>
                <w:rFonts w:ascii="Calibri" w:hAnsi="Calibri"/>
                <w:color w:val="000000"/>
                <w:lang w:val="en-AU"/>
              </w:rPr>
            </w:pPr>
            <w:r>
              <w:rPr>
                <w:rFonts w:ascii="Calibri" w:hAnsi="Calibri"/>
                <w:color w:val="000000"/>
                <w:lang w:val="en-AU"/>
              </w:rPr>
              <w:tab/>
              <w:t>NOES, 7</w:t>
            </w:r>
          </w:p>
        </w:tc>
      </w:tr>
      <w:tr w:rsidR="00F37B7B" w14:paraId="270EA014" w14:textId="77777777" w:rsidTr="00F37B7B">
        <w:trPr>
          <w:trHeight w:hRule="exact" w:val="312"/>
        </w:trPr>
        <w:tc>
          <w:tcPr>
            <w:tcW w:w="2041" w:type="dxa"/>
            <w:shd w:val="clear" w:color="auto" w:fill="auto"/>
          </w:tcPr>
          <w:p w14:paraId="7BAC04C9" w14:textId="53DA4776" w:rsidR="00F37B7B" w:rsidRDefault="00F37B7B" w:rsidP="00F37B7B">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11409AB8" w14:textId="0E9B639E" w:rsidR="00F37B7B" w:rsidRDefault="00F37B7B" w:rsidP="00F37B7B">
            <w:pPr>
              <w:rPr>
                <w:rFonts w:ascii="Calibri" w:hAnsi="Calibri"/>
                <w:color w:val="000000"/>
                <w:lang w:val="en-AU"/>
              </w:rPr>
            </w:pPr>
            <w:r>
              <w:rPr>
                <w:rFonts w:ascii="Calibri" w:hAnsi="Calibri"/>
                <w:color w:val="000000"/>
                <w:lang w:val="en-AU"/>
              </w:rPr>
              <w:t>Ms Orr</w:t>
            </w:r>
          </w:p>
        </w:tc>
        <w:tc>
          <w:tcPr>
            <w:tcW w:w="624" w:type="dxa"/>
            <w:shd w:val="clear" w:color="auto" w:fill="auto"/>
          </w:tcPr>
          <w:p w14:paraId="767C3685" w14:textId="77777777" w:rsidR="00F37B7B" w:rsidRDefault="00F37B7B" w:rsidP="00F37B7B">
            <w:pPr>
              <w:spacing w:before="120"/>
              <w:rPr>
                <w:rFonts w:ascii="Calibri" w:hAnsi="Calibri"/>
                <w:color w:val="000000"/>
                <w:lang w:val="en-AU"/>
              </w:rPr>
            </w:pPr>
          </w:p>
        </w:tc>
        <w:tc>
          <w:tcPr>
            <w:tcW w:w="2041" w:type="dxa"/>
            <w:shd w:val="clear" w:color="auto" w:fill="auto"/>
          </w:tcPr>
          <w:p w14:paraId="16447691" w14:textId="21B09A8A" w:rsidR="00F37B7B" w:rsidRDefault="00F37B7B" w:rsidP="00F37B7B">
            <w:pPr>
              <w:rPr>
                <w:rFonts w:ascii="Calibri" w:hAnsi="Calibri"/>
                <w:color w:val="000000"/>
                <w:lang w:val="en-AU"/>
              </w:rPr>
            </w:pPr>
            <w:r>
              <w:rPr>
                <w:rFonts w:ascii="Calibri" w:hAnsi="Calibri"/>
                <w:color w:val="000000"/>
                <w:lang w:val="en-AU"/>
              </w:rPr>
              <w:t>Mr Cain</w:t>
            </w:r>
          </w:p>
        </w:tc>
        <w:tc>
          <w:tcPr>
            <w:tcW w:w="2041" w:type="dxa"/>
            <w:shd w:val="clear" w:color="auto" w:fill="auto"/>
          </w:tcPr>
          <w:p w14:paraId="5B856207" w14:textId="77777777" w:rsidR="00F37B7B" w:rsidRDefault="00F37B7B" w:rsidP="00F37B7B">
            <w:pPr>
              <w:spacing w:before="120"/>
              <w:rPr>
                <w:rFonts w:ascii="Calibri" w:hAnsi="Calibri"/>
                <w:color w:val="000000"/>
                <w:lang w:val="en-AU"/>
              </w:rPr>
            </w:pPr>
          </w:p>
        </w:tc>
      </w:tr>
      <w:tr w:rsidR="00F37B7B" w14:paraId="6EC0B326" w14:textId="77777777" w:rsidTr="00F37B7B">
        <w:trPr>
          <w:trHeight w:hRule="exact" w:val="312"/>
        </w:trPr>
        <w:tc>
          <w:tcPr>
            <w:tcW w:w="2041" w:type="dxa"/>
            <w:shd w:val="clear" w:color="auto" w:fill="auto"/>
          </w:tcPr>
          <w:p w14:paraId="771FEA91" w14:textId="77F46529" w:rsidR="00F37B7B" w:rsidRDefault="00F37B7B" w:rsidP="00F37B7B">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1E76AB92" w14:textId="7A494B35" w:rsidR="00F37B7B" w:rsidRDefault="00F37B7B" w:rsidP="00F37B7B">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49A0D349" w14:textId="77777777" w:rsidR="00F37B7B" w:rsidRDefault="00F37B7B" w:rsidP="00F37B7B">
            <w:pPr>
              <w:spacing w:before="120"/>
              <w:rPr>
                <w:rFonts w:ascii="Calibri" w:hAnsi="Calibri"/>
                <w:color w:val="000000"/>
                <w:lang w:val="en-AU"/>
              </w:rPr>
            </w:pPr>
          </w:p>
        </w:tc>
        <w:tc>
          <w:tcPr>
            <w:tcW w:w="2041" w:type="dxa"/>
            <w:shd w:val="clear" w:color="auto" w:fill="auto"/>
          </w:tcPr>
          <w:p w14:paraId="39D669CB" w14:textId="0F255D6D" w:rsidR="00F37B7B" w:rsidRDefault="00F37B7B" w:rsidP="00F37B7B">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71A55527" w14:textId="77777777" w:rsidR="00F37B7B" w:rsidRDefault="00F37B7B" w:rsidP="00F37B7B">
            <w:pPr>
              <w:spacing w:before="120"/>
              <w:rPr>
                <w:rFonts w:ascii="Calibri" w:hAnsi="Calibri"/>
                <w:color w:val="000000"/>
                <w:lang w:val="en-AU"/>
              </w:rPr>
            </w:pPr>
          </w:p>
        </w:tc>
      </w:tr>
      <w:tr w:rsidR="00F37B7B" w14:paraId="2616972B" w14:textId="77777777" w:rsidTr="00F37B7B">
        <w:trPr>
          <w:trHeight w:hRule="exact" w:val="312"/>
        </w:trPr>
        <w:tc>
          <w:tcPr>
            <w:tcW w:w="2041" w:type="dxa"/>
            <w:shd w:val="clear" w:color="auto" w:fill="auto"/>
          </w:tcPr>
          <w:p w14:paraId="71A5ADEA" w14:textId="75D9DA4A" w:rsidR="00F37B7B" w:rsidRDefault="00F37B7B" w:rsidP="00F37B7B">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7C0DE69C" w14:textId="68D733E7" w:rsidR="00F37B7B" w:rsidRDefault="00F37B7B" w:rsidP="00F37B7B">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3C54F192" w14:textId="77777777" w:rsidR="00F37B7B" w:rsidRDefault="00F37B7B" w:rsidP="00F37B7B">
            <w:pPr>
              <w:spacing w:before="120"/>
              <w:rPr>
                <w:rFonts w:ascii="Calibri" w:hAnsi="Calibri"/>
                <w:color w:val="000000"/>
                <w:lang w:val="en-AU"/>
              </w:rPr>
            </w:pPr>
          </w:p>
        </w:tc>
        <w:tc>
          <w:tcPr>
            <w:tcW w:w="2041" w:type="dxa"/>
            <w:shd w:val="clear" w:color="auto" w:fill="auto"/>
          </w:tcPr>
          <w:p w14:paraId="21C45478" w14:textId="277DE867" w:rsidR="00F37B7B" w:rsidRDefault="00F37B7B" w:rsidP="00F37B7B">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03E93EB0" w14:textId="77777777" w:rsidR="00F37B7B" w:rsidRDefault="00F37B7B" w:rsidP="00F37B7B">
            <w:pPr>
              <w:spacing w:before="120"/>
              <w:rPr>
                <w:rFonts w:ascii="Calibri" w:hAnsi="Calibri"/>
                <w:color w:val="000000"/>
                <w:lang w:val="en-AU"/>
              </w:rPr>
            </w:pPr>
          </w:p>
        </w:tc>
      </w:tr>
      <w:tr w:rsidR="00F37B7B" w14:paraId="00519EF8" w14:textId="77777777" w:rsidTr="00F37B7B">
        <w:trPr>
          <w:trHeight w:hRule="exact" w:val="312"/>
        </w:trPr>
        <w:tc>
          <w:tcPr>
            <w:tcW w:w="2041" w:type="dxa"/>
            <w:shd w:val="clear" w:color="auto" w:fill="auto"/>
          </w:tcPr>
          <w:p w14:paraId="4BB20D0F" w14:textId="41984796" w:rsidR="00F37B7B" w:rsidRDefault="00F37B7B" w:rsidP="00F37B7B">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08ABDA62" w14:textId="22EF044E" w:rsidR="00F37B7B" w:rsidRDefault="00F37B7B" w:rsidP="00F37B7B">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43E5A496" w14:textId="77777777" w:rsidR="00F37B7B" w:rsidRDefault="00F37B7B" w:rsidP="00F37B7B">
            <w:pPr>
              <w:spacing w:before="120"/>
              <w:rPr>
                <w:rFonts w:ascii="Calibri" w:hAnsi="Calibri"/>
                <w:color w:val="000000"/>
                <w:lang w:val="en-AU"/>
              </w:rPr>
            </w:pPr>
          </w:p>
        </w:tc>
        <w:tc>
          <w:tcPr>
            <w:tcW w:w="2041" w:type="dxa"/>
            <w:shd w:val="clear" w:color="auto" w:fill="auto"/>
          </w:tcPr>
          <w:p w14:paraId="5BE7F72A" w14:textId="24498E09" w:rsidR="00F37B7B" w:rsidRDefault="00F37B7B" w:rsidP="00F37B7B">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6D01FCF1" w14:textId="77777777" w:rsidR="00F37B7B" w:rsidRDefault="00F37B7B" w:rsidP="00F37B7B">
            <w:pPr>
              <w:spacing w:before="120"/>
              <w:rPr>
                <w:rFonts w:ascii="Calibri" w:hAnsi="Calibri"/>
                <w:color w:val="000000"/>
                <w:lang w:val="en-AU"/>
              </w:rPr>
            </w:pPr>
          </w:p>
        </w:tc>
      </w:tr>
      <w:tr w:rsidR="00F37B7B" w14:paraId="10F4BFB1" w14:textId="77777777" w:rsidTr="00F37B7B">
        <w:trPr>
          <w:trHeight w:hRule="exact" w:val="312"/>
        </w:trPr>
        <w:tc>
          <w:tcPr>
            <w:tcW w:w="2041" w:type="dxa"/>
            <w:shd w:val="clear" w:color="auto" w:fill="auto"/>
          </w:tcPr>
          <w:p w14:paraId="564C357B" w14:textId="09FF2554" w:rsidR="00F37B7B" w:rsidRDefault="00F37B7B" w:rsidP="00F37B7B">
            <w:pPr>
              <w:rPr>
                <w:rFonts w:ascii="Calibri" w:hAnsi="Calibri"/>
                <w:color w:val="000000"/>
                <w:lang w:val="en-AU"/>
              </w:rPr>
            </w:pPr>
            <w:r>
              <w:rPr>
                <w:rFonts w:ascii="Calibri" w:hAnsi="Calibri"/>
                <w:color w:val="000000"/>
                <w:lang w:val="en-AU"/>
              </w:rPr>
              <w:t>Ms Clay</w:t>
            </w:r>
          </w:p>
        </w:tc>
        <w:tc>
          <w:tcPr>
            <w:tcW w:w="2041" w:type="dxa"/>
            <w:shd w:val="clear" w:color="auto" w:fill="auto"/>
          </w:tcPr>
          <w:p w14:paraId="44ACA207" w14:textId="4684E094" w:rsidR="00F37B7B" w:rsidRDefault="00F37B7B" w:rsidP="00F37B7B">
            <w:pPr>
              <w:rPr>
                <w:rFonts w:ascii="Calibri" w:hAnsi="Calibri"/>
                <w:color w:val="000000"/>
                <w:lang w:val="en-AU"/>
              </w:rPr>
            </w:pPr>
            <w:r>
              <w:rPr>
                <w:rFonts w:ascii="Calibri" w:hAnsi="Calibri"/>
                <w:color w:val="000000"/>
                <w:lang w:val="en-AU"/>
              </w:rPr>
              <w:t>Mr Steel</w:t>
            </w:r>
          </w:p>
        </w:tc>
        <w:tc>
          <w:tcPr>
            <w:tcW w:w="624" w:type="dxa"/>
            <w:shd w:val="clear" w:color="auto" w:fill="auto"/>
          </w:tcPr>
          <w:p w14:paraId="2DD0AF73" w14:textId="77777777" w:rsidR="00F37B7B" w:rsidRDefault="00F37B7B" w:rsidP="00F37B7B">
            <w:pPr>
              <w:spacing w:before="120"/>
              <w:rPr>
                <w:rFonts w:ascii="Calibri" w:hAnsi="Calibri"/>
                <w:color w:val="000000"/>
                <w:lang w:val="en-AU"/>
              </w:rPr>
            </w:pPr>
          </w:p>
        </w:tc>
        <w:tc>
          <w:tcPr>
            <w:tcW w:w="2041" w:type="dxa"/>
            <w:shd w:val="clear" w:color="auto" w:fill="auto"/>
          </w:tcPr>
          <w:p w14:paraId="39E79E80" w14:textId="34DAC836" w:rsidR="00F37B7B" w:rsidRDefault="00F37B7B" w:rsidP="00F37B7B">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05B87888" w14:textId="77777777" w:rsidR="00F37B7B" w:rsidRDefault="00F37B7B" w:rsidP="00F37B7B">
            <w:pPr>
              <w:spacing w:before="120"/>
              <w:rPr>
                <w:rFonts w:ascii="Calibri" w:hAnsi="Calibri"/>
                <w:color w:val="000000"/>
                <w:lang w:val="en-AU"/>
              </w:rPr>
            </w:pPr>
          </w:p>
        </w:tc>
      </w:tr>
      <w:tr w:rsidR="00F37B7B" w14:paraId="36F1F116" w14:textId="77777777" w:rsidTr="00F37B7B">
        <w:trPr>
          <w:trHeight w:hRule="exact" w:val="312"/>
        </w:trPr>
        <w:tc>
          <w:tcPr>
            <w:tcW w:w="2041" w:type="dxa"/>
            <w:shd w:val="clear" w:color="auto" w:fill="auto"/>
          </w:tcPr>
          <w:p w14:paraId="186AAB51" w14:textId="1C47C735" w:rsidR="00F37B7B" w:rsidRDefault="00F37B7B" w:rsidP="00F37B7B">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F3AF6E0" w14:textId="72A8691A" w:rsidR="00F37B7B" w:rsidRDefault="00F37B7B" w:rsidP="00F37B7B">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241DCEE9" w14:textId="77777777" w:rsidR="00F37B7B" w:rsidRDefault="00F37B7B" w:rsidP="00F37B7B">
            <w:pPr>
              <w:spacing w:before="120"/>
              <w:rPr>
                <w:rFonts w:ascii="Calibri" w:hAnsi="Calibri"/>
                <w:color w:val="000000"/>
                <w:lang w:val="en-AU"/>
              </w:rPr>
            </w:pPr>
          </w:p>
        </w:tc>
        <w:tc>
          <w:tcPr>
            <w:tcW w:w="2041" w:type="dxa"/>
            <w:shd w:val="clear" w:color="auto" w:fill="auto"/>
          </w:tcPr>
          <w:p w14:paraId="26978AD3" w14:textId="483F8A65" w:rsidR="00F37B7B" w:rsidRDefault="00F37B7B" w:rsidP="00F37B7B">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1EB593C0" w14:textId="77777777" w:rsidR="00F37B7B" w:rsidRDefault="00F37B7B" w:rsidP="00F37B7B">
            <w:pPr>
              <w:spacing w:before="120"/>
              <w:rPr>
                <w:rFonts w:ascii="Calibri" w:hAnsi="Calibri"/>
                <w:color w:val="000000"/>
                <w:lang w:val="en-AU"/>
              </w:rPr>
            </w:pPr>
          </w:p>
        </w:tc>
      </w:tr>
      <w:tr w:rsidR="00F37B7B" w14:paraId="79989111" w14:textId="77777777" w:rsidTr="00F37B7B">
        <w:trPr>
          <w:trHeight w:hRule="exact" w:val="312"/>
        </w:trPr>
        <w:tc>
          <w:tcPr>
            <w:tcW w:w="2041" w:type="dxa"/>
            <w:shd w:val="clear" w:color="auto" w:fill="auto"/>
          </w:tcPr>
          <w:p w14:paraId="7ABAA5A4" w14:textId="08B1FEDE" w:rsidR="00F37B7B" w:rsidRDefault="00F37B7B" w:rsidP="00F37B7B">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65717DCF" w14:textId="41D4F465" w:rsidR="00F37B7B" w:rsidRDefault="00F37B7B" w:rsidP="00F37B7B">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4DF46A81" w14:textId="77777777" w:rsidR="00F37B7B" w:rsidRDefault="00F37B7B" w:rsidP="00F37B7B">
            <w:pPr>
              <w:spacing w:before="120"/>
              <w:rPr>
                <w:rFonts w:ascii="Calibri" w:hAnsi="Calibri"/>
                <w:color w:val="000000"/>
                <w:lang w:val="en-AU"/>
              </w:rPr>
            </w:pPr>
          </w:p>
        </w:tc>
        <w:tc>
          <w:tcPr>
            <w:tcW w:w="2041" w:type="dxa"/>
            <w:shd w:val="clear" w:color="auto" w:fill="auto"/>
          </w:tcPr>
          <w:p w14:paraId="34A6BDD1" w14:textId="48AD292C" w:rsidR="00F37B7B" w:rsidRDefault="00F37B7B" w:rsidP="00F37B7B">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7BCCC46D" w14:textId="77777777" w:rsidR="00F37B7B" w:rsidRDefault="00F37B7B" w:rsidP="00F37B7B">
            <w:pPr>
              <w:spacing w:before="120"/>
              <w:rPr>
                <w:rFonts w:ascii="Calibri" w:hAnsi="Calibri"/>
                <w:color w:val="000000"/>
                <w:lang w:val="en-AU"/>
              </w:rPr>
            </w:pPr>
          </w:p>
        </w:tc>
      </w:tr>
      <w:tr w:rsidR="00F37B7B" w14:paraId="1BFA03D2" w14:textId="77777777" w:rsidTr="00F37B7B">
        <w:trPr>
          <w:trHeight w:hRule="exact" w:val="312"/>
        </w:trPr>
        <w:tc>
          <w:tcPr>
            <w:tcW w:w="2041" w:type="dxa"/>
            <w:shd w:val="clear" w:color="auto" w:fill="auto"/>
          </w:tcPr>
          <w:p w14:paraId="6D022299" w14:textId="2F8B507C" w:rsidR="00F37B7B" w:rsidRDefault="00F37B7B" w:rsidP="00F37B7B">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05F6374E" w14:textId="77777777" w:rsidR="00F37B7B" w:rsidRDefault="00F37B7B" w:rsidP="00F37B7B">
            <w:pPr>
              <w:spacing w:before="120"/>
              <w:rPr>
                <w:rFonts w:ascii="Calibri" w:hAnsi="Calibri"/>
                <w:color w:val="000000"/>
                <w:lang w:val="en-AU"/>
              </w:rPr>
            </w:pPr>
          </w:p>
        </w:tc>
        <w:tc>
          <w:tcPr>
            <w:tcW w:w="624" w:type="dxa"/>
            <w:shd w:val="clear" w:color="auto" w:fill="auto"/>
          </w:tcPr>
          <w:p w14:paraId="51B45838" w14:textId="77777777" w:rsidR="00F37B7B" w:rsidRDefault="00F37B7B" w:rsidP="00F37B7B">
            <w:pPr>
              <w:spacing w:before="120"/>
              <w:rPr>
                <w:rFonts w:ascii="Calibri" w:hAnsi="Calibri"/>
                <w:color w:val="000000"/>
                <w:lang w:val="en-AU"/>
              </w:rPr>
            </w:pPr>
          </w:p>
        </w:tc>
        <w:tc>
          <w:tcPr>
            <w:tcW w:w="2041" w:type="dxa"/>
            <w:shd w:val="clear" w:color="auto" w:fill="auto"/>
          </w:tcPr>
          <w:p w14:paraId="0EA92E9E" w14:textId="77777777" w:rsidR="00F37B7B" w:rsidRDefault="00F37B7B" w:rsidP="00F37B7B">
            <w:pPr>
              <w:spacing w:before="120"/>
              <w:rPr>
                <w:rFonts w:ascii="Calibri" w:hAnsi="Calibri"/>
                <w:color w:val="000000"/>
                <w:lang w:val="en-AU"/>
              </w:rPr>
            </w:pPr>
          </w:p>
        </w:tc>
        <w:tc>
          <w:tcPr>
            <w:tcW w:w="2041" w:type="dxa"/>
            <w:shd w:val="clear" w:color="auto" w:fill="auto"/>
          </w:tcPr>
          <w:p w14:paraId="0B6E27D0" w14:textId="77777777" w:rsidR="00F37B7B" w:rsidRDefault="00F37B7B" w:rsidP="00F37B7B">
            <w:pPr>
              <w:spacing w:before="120"/>
              <w:rPr>
                <w:rFonts w:ascii="Calibri" w:hAnsi="Calibri"/>
                <w:color w:val="000000"/>
                <w:lang w:val="en-AU"/>
              </w:rPr>
            </w:pPr>
          </w:p>
        </w:tc>
      </w:tr>
    </w:tbl>
    <w:p w14:paraId="4FD2AA21" w14:textId="77777777" w:rsidR="00F37B7B" w:rsidRDefault="00F37B7B" w:rsidP="00AE29F7">
      <w:pPr>
        <w:spacing w:before="120"/>
        <w:ind w:left="720"/>
        <w:rPr>
          <w:rFonts w:ascii="Calibri" w:hAnsi="Calibri"/>
          <w:color w:val="000000"/>
          <w:lang w:val="en-AU"/>
        </w:rPr>
      </w:pPr>
      <w:r>
        <w:rPr>
          <w:rFonts w:ascii="Calibri" w:hAnsi="Calibri"/>
          <w:color w:val="000000"/>
          <w:lang w:val="en-AU"/>
        </w:rPr>
        <w:t>And so it was resolved in the affirmative.</w:t>
      </w:r>
    </w:p>
    <w:p w14:paraId="0ACB07B6" w14:textId="79BE0DB0" w:rsidR="00C670F9" w:rsidRDefault="00C670F9" w:rsidP="00AE29F7">
      <w:pPr>
        <w:spacing w:before="120"/>
        <w:ind w:left="720"/>
        <w:rPr>
          <w:rFonts w:ascii="Calibri" w:hAnsi="Calibri"/>
          <w:color w:val="000000"/>
          <w:lang w:val="en-AU"/>
        </w:rPr>
      </w:pPr>
      <w:r>
        <w:rPr>
          <w:rFonts w:ascii="Calibri" w:hAnsi="Calibri"/>
          <w:color w:val="000000"/>
          <w:lang w:val="en-AU"/>
        </w:rPr>
        <w:t>Question—That the motion, as amended, viz:</w:t>
      </w:r>
    </w:p>
    <w:p w14:paraId="19A64296" w14:textId="43C8053D" w:rsidR="00F04A0F" w:rsidRDefault="00EF21C7" w:rsidP="00AE29F7">
      <w:pPr>
        <w:spacing w:before="120"/>
        <w:ind w:left="720"/>
        <w:rPr>
          <w:rFonts w:ascii="Calibri" w:hAnsi="Calibri"/>
          <w:color w:val="000000"/>
          <w:lang w:val="en-AU"/>
        </w:rPr>
      </w:pPr>
      <w:r>
        <w:rPr>
          <w:rFonts w:ascii="Calibri" w:hAnsi="Calibri"/>
          <w:color w:val="000000"/>
          <w:lang w:val="en-AU"/>
        </w:rPr>
        <w:t>“</w:t>
      </w:r>
      <w:r w:rsidR="00F04A0F">
        <w:rPr>
          <w:rFonts w:ascii="Calibri" w:hAnsi="Calibri"/>
          <w:color w:val="000000"/>
          <w:lang w:val="en-AU"/>
        </w:rPr>
        <w:t>That this Assembly:</w:t>
      </w:r>
    </w:p>
    <w:p w14:paraId="1A553E00" w14:textId="01F103E4" w:rsidR="00F04A0F" w:rsidRPr="00221142" w:rsidRDefault="00F04A0F" w:rsidP="00AE29F7">
      <w:pPr>
        <w:pStyle w:val="DPSEntryIndents"/>
        <w:numPr>
          <w:ilvl w:val="0"/>
          <w:numId w:val="0"/>
        </w:numPr>
        <w:ind w:left="1368" w:hanging="648"/>
        <w:rPr>
          <w:b/>
        </w:rPr>
      </w:pPr>
      <w:r>
        <w:t>(1)</w:t>
      </w:r>
      <w:r>
        <w:tab/>
        <w:t>n</w:t>
      </w:r>
      <w:r w:rsidRPr="007C6C2A">
        <w:t>otes</w:t>
      </w:r>
      <w:r>
        <w:t xml:space="preserve"> that</w:t>
      </w:r>
      <w:r w:rsidRPr="007C6C2A">
        <w:t>:</w:t>
      </w:r>
    </w:p>
    <w:p w14:paraId="533840BE" w14:textId="77777777" w:rsidR="00F04A0F" w:rsidRDefault="00F04A0F" w:rsidP="00AE29F7">
      <w:pPr>
        <w:tabs>
          <w:tab w:val="left" w:pos="567"/>
        </w:tabs>
        <w:spacing w:before="120"/>
        <w:ind w:left="1910" w:hanging="544"/>
      </w:pPr>
      <w:r w:rsidRPr="007C6C2A">
        <w:t>(</w:t>
      </w:r>
      <w:r>
        <w:t>a</w:t>
      </w:r>
      <w:r w:rsidRPr="007C6C2A">
        <w:t>)</w:t>
      </w:r>
      <w:r w:rsidRPr="007C6C2A">
        <w:tab/>
      </w:r>
      <w:r>
        <w:t>the ACT Government published the business case for Light Rail Stage 1;</w:t>
      </w:r>
    </w:p>
    <w:p w14:paraId="3018A273" w14:textId="77777777" w:rsidR="00F04A0F" w:rsidRDefault="00F04A0F" w:rsidP="00AE29F7">
      <w:pPr>
        <w:tabs>
          <w:tab w:val="left" w:pos="567"/>
        </w:tabs>
        <w:spacing w:before="120"/>
        <w:ind w:left="1910" w:hanging="544"/>
      </w:pPr>
      <w:r w:rsidRPr="007C6C2A">
        <w:t>(</w:t>
      </w:r>
      <w:r>
        <w:t>b</w:t>
      </w:r>
      <w:r w:rsidRPr="007C6C2A">
        <w:t>)</w:t>
      </w:r>
      <w:r w:rsidRPr="007C6C2A">
        <w:tab/>
      </w:r>
      <w:r>
        <w:t>the ACT Government published the contract for Light Rail Stage 1 and a contract summary for Light Rail Stage 1;</w:t>
      </w:r>
    </w:p>
    <w:p w14:paraId="3C1CDF0F" w14:textId="77777777" w:rsidR="00F04A0F" w:rsidRDefault="00F04A0F" w:rsidP="00AE29F7">
      <w:pPr>
        <w:tabs>
          <w:tab w:val="left" w:pos="567"/>
        </w:tabs>
        <w:spacing w:before="120"/>
        <w:ind w:left="1910" w:hanging="544"/>
      </w:pPr>
      <w:r w:rsidRPr="007C6C2A">
        <w:t>(</w:t>
      </w:r>
      <w:r>
        <w:t>c</w:t>
      </w:r>
      <w:r w:rsidRPr="007C6C2A">
        <w:t>)</w:t>
      </w:r>
      <w:r w:rsidRPr="007C6C2A">
        <w:tab/>
      </w:r>
      <w:r>
        <w:t>the ACT Government published a benefits realisation snapshot of Light Rail Stage 1 following its completion and operation which included land use benefits quantified at $240m;</w:t>
      </w:r>
    </w:p>
    <w:p w14:paraId="3AA60EA7" w14:textId="61EEE7EE" w:rsidR="00F04A0F" w:rsidRDefault="00F04A0F" w:rsidP="00AE29F7">
      <w:pPr>
        <w:tabs>
          <w:tab w:val="left" w:pos="567"/>
        </w:tabs>
        <w:spacing w:before="120"/>
        <w:ind w:left="1910" w:hanging="544"/>
      </w:pPr>
      <w:r w:rsidRPr="007C6C2A">
        <w:t>(</w:t>
      </w:r>
      <w:r>
        <w:t>d</w:t>
      </w:r>
      <w:r w:rsidRPr="007C6C2A">
        <w:t>)</w:t>
      </w:r>
      <w:r w:rsidRPr="007C6C2A">
        <w:tab/>
      </w:r>
      <w:r>
        <w:t>the ACT Government published the business case for Light Rail Stage 2A and has committed to publish the business case for Light Rail Stage 2B,</w:t>
      </w:r>
      <w:r w:rsidRPr="00B95C32">
        <w:t xml:space="preserve"> </w:t>
      </w:r>
      <w:r>
        <w:t>however the release of costing details prior to signing contracts will not be provided where it may negatively impact the ACT Government</w:t>
      </w:r>
      <w:r w:rsidR="00EF21C7">
        <w:t>’</w:t>
      </w:r>
      <w:r>
        <w:t xml:space="preserve">s ability to achieve value for money through the procurement; </w:t>
      </w:r>
    </w:p>
    <w:p w14:paraId="0F8CEC18" w14:textId="77777777" w:rsidR="00F04A0F" w:rsidRDefault="00F04A0F" w:rsidP="00AE29F7">
      <w:pPr>
        <w:tabs>
          <w:tab w:val="left" w:pos="567"/>
        </w:tabs>
        <w:spacing w:before="120"/>
        <w:ind w:left="1910" w:hanging="544"/>
      </w:pPr>
      <w:r w:rsidRPr="007C6C2A">
        <w:t>(</w:t>
      </w:r>
      <w:r>
        <w:t>e</w:t>
      </w:r>
      <w:r w:rsidRPr="007C6C2A">
        <w:t>)</w:t>
      </w:r>
      <w:r w:rsidRPr="007C6C2A">
        <w:tab/>
      </w:r>
      <w:r>
        <w:t>the ACT Government has committed to publish the contracts for Light Rail Stage 2A and Light Rail Stage 2B once the procurements have been finalised and contracts have been signed; and</w:t>
      </w:r>
    </w:p>
    <w:p w14:paraId="2C4A1CE0" w14:textId="77777777" w:rsidR="00F04A0F" w:rsidRDefault="00F04A0F" w:rsidP="00AE29F7">
      <w:pPr>
        <w:tabs>
          <w:tab w:val="left" w:pos="567"/>
        </w:tabs>
        <w:spacing w:before="120"/>
        <w:ind w:left="1910" w:hanging="544"/>
      </w:pPr>
      <w:r w:rsidRPr="007C6C2A">
        <w:t>(</w:t>
      </w:r>
      <w:r>
        <w:t>f</w:t>
      </w:r>
      <w:r w:rsidRPr="007C6C2A">
        <w:t>)</w:t>
      </w:r>
      <w:r w:rsidRPr="007C6C2A">
        <w:tab/>
      </w:r>
      <w:r>
        <w:t>the ACT Government has committed to publish assessments of the realisation of benefits of Light Rail Stage 2A and Light Rail Stage 2B following the completion and after operations commence on each Stage;</w:t>
      </w:r>
    </w:p>
    <w:p w14:paraId="32429425" w14:textId="77777777" w:rsidR="00F04A0F" w:rsidRDefault="00F04A0F" w:rsidP="00AE29F7">
      <w:pPr>
        <w:pStyle w:val="DPSEntryIndents"/>
        <w:numPr>
          <w:ilvl w:val="0"/>
          <w:numId w:val="0"/>
        </w:numPr>
        <w:ind w:left="1366" w:hanging="646"/>
      </w:pPr>
      <w:r>
        <w:t>(2)</w:t>
      </w:r>
      <w:r>
        <w:tab/>
        <w:t>further notes:</w:t>
      </w:r>
    </w:p>
    <w:p w14:paraId="3F3A0FF4" w14:textId="77777777" w:rsidR="00F04A0F" w:rsidRDefault="00F04A0F" w:rsidP="00AE29F7">
      <w:pPr>
        <w:tabs>
          <w:tab w:val="left" w:pos="567"/>
        </w:tabs>
        <w:spacing w:before="120"/>
        <w:ind w:left="1910" w:hanging="544"/>
      </w:pPr>
      <w:r>
        <w:t>(a)</w:t>
      </w:r>
      <w:r>
        <w:tab/>
        <w:t xml:space="preserve">the </w:t>
      </w:r>
      <w:r w:rsidRPr="00DC6A9F">
        <w:rPr>
          <w:i/>
          <w:iCs/>
        </w:rPr>
        <w:t>ACT Capital Framework</w:t>
      </w:r>
      <w:r w:rsidRPr="00221142">
        <w:t xml:space="preserve"> </w:t>
      </w:r>
      <w:r>
        <w:t>notes that</w:t>
      </w:r>
      <w:r w:rsidRPr="004F6C9A">
        <w:t xml:space="preserve"> projects require significant resources to undertake the front-end planning and due diligence work necessary to build a comprehensive Business Case</w:t>
      </w:r>
      <w:r>
        <w:t>;</w:t>
      </w:r>
    </w:p>
    <w:p w14:paraId="3182EC8B" w14:textId="3429C66A" w:rsidR="00F04A0F" w:rsidRDefault="00F04A0F" w:rsidP="00AE29F7">
      <w:pPr>
        <w:tabs>
          <w:tab w:val="left" w:pos="567"/>
        </w:tabs>
        <w:spacing w:before="120"/>
        <w:ind w:left="1910" w:hanging="544"/>
      </w:pPr>
      <w:r>
        <w:lastRenderedPageBreak/>
        <w:t>(b)</w:t>
      </w:r>
      <w:r>
        <w:tab/>
        <w:t xml:space="preserve">the ACT Government has stated that due to the complexity of the route through the National Capital </w:t>
      </w:r>
      <w:r w:rsidR="00DC6A9F">
        <w:t>a</w:t>
      </w:r>
      <w:r>
        <w:t xml:space="preserve">rea, the Stage 2B business case will be developed following </w:t>
      </w:r>
      <w:r w:rsidR="00DC6A9F">
        <w:t>National Capital Authority</w:t>
      </w:r>
      <w:r>
        <w:t xml:space="preserve"> and Commonwealth Parliamentary approval processes, which includes the development of an environmental impact statement and early design which are necessary to confirm the scope of the project to inform analysis of the costs and benefits of the project; and</w:t>
      </w:r>
    </w:p>
    <w:p w14:paraId="06B94F5D" w14:textId="77777777" w:rsidR="00F04A0F" w:rsidRDefault="00F04A0F" w:rsidP="00F37B7B">
      <w:pPr>
        <w:tabs>
          <w:tab w:val="left" w:pos="567"/>
        </w:tabs>
        <w:spacing w:before="80"/>
        <w:ind w:left="1910" w:hanging="544"/>
      </w:pPr>
      <w:r>
        <w:t>(c)</w:t>
      </w:r>
      <w:r>
        <w:tab/>
        <w:t>t</w:t>
      </w:r>
      <w:r w:rsidRPr="00000F7F">
        <w:t>he ACT Government</w:t>
      </w:r>
      <w:r>
        <w:t xml:space="preserve"> has already</w:t>
      </w:r>
      <w:r w:rsidRPr="00000F7F">
        <w:t xml:space="preserve"> </w:t>
      </w:r>
      <w:r>
        <w:t>signed a contract with</w:t>
      </w:r>
      <w:r w:rsidRPr="00000F7F">
        <w:t xml:space="preserve"> AECOM </w:t>
      </w:r>
      <w:r>
        <w:t>to</w:t>
      </w:r>
      <w:r w:rsidRPr="00000F7F">
        <w:t xml:space="preserve"> facilitate the design and planning approvals for the entirety of Stage 2</w:t>
      </w:r>
      <w:r>
        <w:t>; and</w:t>
      </w:r>
    </w:p>
    <w:p w14:paraId="0E26657A" w14:textId="77777777" w:rsidR="00F04A0F" w:rsidRDefault="00F04A0F" w:rsidP="00F37B7B">
      <w:pPr>
        <w:tabs>
          <w:tab w:val="left" w:pos="567"/>
        </w:tabs>
        <w:spacing w:before="80"/>
        <w:ind w:left="1287" w:hanging="567"/>
      </w:pPr>
      <w:r w:rsidRPr="00E9716A">
        <w:t>(</w:t>
      </w:r>
      <w:r>
        <w:t>3</w:t>
      </w:r>
      <w:r w:rsidRPr="00E9716A">
        <w:t>)</w:t>
      </w:r>
      <w:r w:rsidRPr="00E9716A">
        <w:tab/>
      </w:r>
      <w:r>
        <w:t>c</w:t>
      </w:r>
      <w:r w:rsidRPr="00E61D12">
        <w:t>alls on the ACT Government to:</w:t>
      </w:r>
    </w:p>
    <w:p w14:paraId="720F9FC1" w14:textId="77777777" w:rsidR="00F04A0F" w:rsidRDefault="00F04A0F" w:rsidP="00F37B7B">
      <w:pPr>
        <w:tabs>
          <w:tab w:val="left" w:pos="567"/>
        </w:tabs>
        <w:spacing w:before="80"/>
        <w:ind w:left="1910" w:hanging="544"/>
      </w:pPr>
      <w:r w:rsidRPr="00E9716A">
        <w:t>(</w:t>
      </w:r>
      <w:r>
        <w:t>a</w:t>
      </w:r>
      <w:r w:rsidRPr="00E9716A">
        <w:t>)</w:t>
      </w:r>
      <w:r w:rsidRPr="00E61D12">
        <w:tab/>
      </w:r>
      <w:r>
        <w:t>c</w:t>
      </w:r>
      <w:r w:rsidRPr="00E61D12">
        <w:t xml:space="preserve">ontinue conducting economic analysis and public reporting for all future stages of light rail </w:t>
      </w:r>
      <w:r>
        <w:t xml:space="preserve">based on the </w:t>
      </w:r>
      <w:r w:rsidRPr="00DC6A9F">
        <w:rPr>
          <w:i/>
          <w:iCs/>
        </w:rPr>
        <w:t>ACT Capital Framework</w:t>
      </w:r>
      <w:r>
        <w:t xml:space="preserve"> and informed by accepted</w:t>
      </w:r>
      <w:r w:rsidRPr="00E61D12">
        <w:t xml:space="preserve"> national guidelines </w:t>
      </w:r>
      <w:r>
        <w:t>from Infrastructure Australia, which</w:t>
      </w:r>
      <w:r w:rsidRPr="00E61D12">
        <w:t xml:space="preserve"> include</w:t>
      </w:r>
      <w:r>
        <w:t>s transport benefits and</w:t>
      </w:r>
      <w:r w:rsidRPr="00E61D12">
        <w:t xml:space="preserve"> land use </w:t>
      </w:r>
      <w:r>
        <w:t>benefits;</w:t>
      </w:r>
    </w:p>
    <w:p w14:paraId="5C70B648" w14:textId="77777777" w:rsidR="00F04A0F" w:rsidRDefault="00F04A0F" w:rsidP="00F37B7B">
      <w:pPr>
        <w:tabs>
          <w:tab w:val="left" w:pos="567"/>
        </w:tabs>
        <w:spacing w:before="80"/>
        <w:ind w:left="1910" w:hanging="544"/>
      </w:pPr>
      <w:r w:rsidRPr="00E9716A">
        <w:t>(</w:t>
      </w:r>
      <w:r>
        <w:t>b</w:t>
      </w:r>
      <w:r w:rsidRPr="00E9716A">
        <w:t>)</w:t>
      </w:r>
      <w:r w:rsidRPr="00E61D12">
        <w:tab/>
      </w:r>
      <w:r>
        <w:t>u</w:t>
      </w:r>
      <w:r w:rsidRPr="00E61D12">
        <w:t>pdate the Assembly on the benefits</w:t>
      </w:r>
      <w:r>
        <w:t xml:space="preserve"> realisation</w:t>
      </w:r>
      <w:r w:rsidRPr="00E61D12">
        <w:t xml:space="preserve"> o</w:t>
      </w:r>
      <w:r>
        <w:t>n</w:t>
      </w:r>
      <w:r w:rsidRPr="00E61D12">
        <w:t xml:space="preserve"> Light Rail Stage 1 </w:t>
      </w:r>
      <w:r>
        <w:t xml:space="preserve">five years </w:t>
      </w:r>
      <w:r w:rsidRPr="00E61D12">
        <w:t>since operations commenced in April 2019, including benefits from land value changes</w:t>
      </w:r>
      <w:r>
        <w:t>;</w:t>
      </w:r>
    </w:p>
    <w:p w14:paraId="6B0DDC11" w14:textId="77777777" w:rsidR="00F04A0F" w:rsidRDefault="00F04A0F" w:rsidP="00F37B7B">
      <w:pPr>
        <w:tabs>
          <w:tab w:val="left" w:pos="567"/>
        </w:tabs>
        <w:spacing w:before="80"/>
        <w:ind w:left="1910" w:hanging="544"/>
      </w:pPr>
      <w:r>
        <w:t>(c)</w:t>
      </w:r>
      <w:r>
        <w:tab/>
        <w:t>continue to build an integrated city-wide integrated public transport network, combining mass-transit light rail with rapid and suburban bus routes as outlined in the</w:t>
      </w:r>
      <w:r w:rsidRPr="00DC6A9F">
        <w:rPr>
          <w:i/>
          <w:iCs/>
        </w:rPr>
        <w:t xml:space="preserve"> ACT Transport Strategy</w:t>
      </w:r>
      <w:r>
        <w:t>;</w:t>
      </w:r>
    </w:p>
    <w:p w14:paraId="0DC0784E" w14:textId="4C9ABFC7" w:rsidR="00F04A0F" w:rsidRDefault="00F04A0F" w:rsidP="00F37B7B">
      <w:pPr>
        <w:tabs>
          <w:tab w:val="left" w:pos="567"/>
        </w:tabs>
        <w:spacing w:before="80"/>
        <w:ind w:left="1910" w:hanging="544"/>
      </w:pPr>
      <w:r>
        <w:t>(d)</w:t>
      </w:r>
      <w:r>
        <w:tab/>
        <w:t xml:space="preserve">continue to build </w:t>
      </w:r>
      <w:r w:rsidR="00DC6A9F">
        <w:t>Light Rail Stage 2</w:t>
      </w:r>
      <w:r>
        <w:t xml:space="preserve"> to Woden as part of the initial north</w:t>
      </w:r>
      <w:r w:rsidR="00DC6A9F">
        <w:t>-</w:t>
      </w:r>
      <w:r>
        <w:t>south spine of Canberra</w:t>
      </w:r>
      <w:r w:rsidR="00EF21C7">
        <w:t>’</w:t>
      </w:r>
      <w:r>
        <w:t>s integrated public transport system; and</w:t>
      </w:r>
    </w:p>
    <w:p w14:paraId="2BD41331" w14:textId="3D0B59E9" w:rsidR="00F04A0F" w:rsidRDefault="00F04A0F" w:rsidP="00F37B7B">
      <w:pPr>
        <w:tabs>
          <w:tab w:val="left" w:pos="567"/>
        </w:tabs>
        <w:spacing w:before="80"/>
        <w:ind w:left="1910" w:hanging="544"/>
      </w:pPr>
      <w:r>
        <w:t>(e)</w:t>
      </w:r>
      <w:r>
        <w:tab/>
        <w:t xml:space="preserve">continue to undertake the necessary planning and due diligence work to inform the development of the </w:t>
      </w:r>
      <w:r w:rsidR="00DC6A9F">
        <w:t>Light Rail Stage</w:t>
      </w:r>
      <w:r>
        <w:t xml:space="preserve"> 2B business case.</w:t>
      </w:r>
      <w:r w:rsidR="00EF21C7">
        <w:t>”</w:t>
      </w:r>
      <w:r>
        <w:t>—</w:t>
      </w:r>
    </w:p>
    <w:p w14:paraId="155B494A" w14:textId="086B5693" w:rsidR="004968B7" w:rsidRPr="004968B7" w:rsidRDefault="00F04A0F" w:rsidP="00F37B7B">
      <w:pPr>
        <w:spacing w:before="80"/>
        <w:ind w:left="720"/>
        <w:rPr>
          <w:rFonts w:ascii="Calibri" w:hAnsi="Calibri"/>
          <w:color w:val="000000"/>
          <w:lang w:val="en-AU"/>
        </w:rPr>
      </w:pPr>
      <w:r>
        <w:rPr>
          <w:rFonts w:ascii="Calibri" w:hAnsi="Calibri"/>
          <w:color w:val="000000"/>
          <w:lang w:val="en-AU"/>
        </w:rPr>
        <w:t>be agreed to</w:t>
      </w:r>
      <w:r w:rsidR="004968B7" w:rsidRPr="004968B7">
        <w:rPr>
          <w:rFonts w:ascii="Calibri" w:hAnsi="Calibri"/>
          <w:color w:val="000000"/>
          <w:lang w:val="en-AU"/>
        </w:rPr>
        <w:t>—put and passed.</w:t>
      </w:r>
    </w:p>
    <w:p w14:paraId="196F8A04" w14:textId="5A0D7072" w:rsidR="00424A4B" w:rsidRPr="00424A4B" w:rsidRDefault="00424A4B" w:rsidP="00424A4B">
      <w:pPr>
        <w:keepNext/>
        <w:keepLines/>
        <w:tabs>
          <w:tab w:val="right" w:pos="339"/>
          <w:tab w:val="left" w:pos="720"/>
        </w:tabs>
        <w:spacing w:before="240"/>
        <w:ind w:left="720" w:hanging="720"/>
        <w:rPr>
          <w:rFonts w:ascii="Calibri" w:hAnsi="Calibri"/>
          <w:b/>
          <w:caps/>
          <w:lang w:val="en-AU"/>
        </w:rPr>
      </w:pPr>
      <w:r w:rsidRPr="00424A4B">
        <w:rPr>
          <w:rFonts w:ascii="Calibri" w:hAnsi="Calibri"/>
          <w:b/>
          <w:caps/>
          <w:lang w:val="en-AU"/>
        </w:rPr>
        <w:tab/>
      </w:r>
      <w:r w:rsidR="00EF21C7">
        <w:rPr>
          <w:rFonts w:ascii="Calibri" w:hAnsi="Calibri"/>
          <w:b/>
          <w:bCs/>
          <w:caps/>
          <w:lang w:val="en-AU"/>
        </w:rPr>
        <w:fldChar w:fldCharType="begin"/>
      </w:r>
      <w:r w:rsidR="00EF21C7">
        <w:rPr>
          <w:rFonts w:ascii="Calibri" w:hAnsi="Calibri"/>
          <w:b/>
          <w:bCs/>
          <w:caps/>
          <w:lang w:val="en-AU"/>
        </w:rPr>
        <w:instrText xml:space="preserve"> SEQ A \* MERGEFORMAT </w:instrText>
      </w:r>
      <w:r w:rsidR="00EF21C7">
        <w:rPr>
          <w:rFonts w:ascii="Calibri" w:hAnsi="Calibri"/>
          <w:b/>
          <w:bCs/>
          <w:caps/>
          <w:lang w:val="en-AU"/>
        </w:rPr>
        <w:fldChar w:fldCharType="separate"/>
      </w:r>
      <w:r w:rsidR="000F2B0B">
        <w:rPr>
          <w:rFonts w:ascii="Calibri" w:hAnsi="Calibri"/>
          <w:b/>
          <w:bCs/>
          <w:caps/>
          <w:noProof/>
          <w:lang w:val="en-AU"/>
        </w:rPr>
        <w:t>23</w:t>
      </w:r>
      <w:r w:rsidR="00EF21C7">
        <w:rPr>
          <w:rFonts w:ascii="Calibri" w:hAnsi="Calibri"/>
          <w:b/>
          <w:bCs/>
          <w:caps/>
          <w:lang w:val="en-AU"/>
        </w:rPr>
        <w:fldChar w:fldCharType="end"/>
      </w:r>
      <w:r w:rsidRPr="00424A4B">
        <w:rPr>
          <w:rFonts w:ascii="Calibri" w:hAnsi="Calibri"/>
          <w:b/>
          <w:caps/>
          <w:lang w:val="en-AU"/>
        </w:rPr>
        <w:tab/>
      </w:r>
      <w:r>
        <w:rPr>
          <w:rFonts w:ascii="Calibri" w:hAnsi="Calibri"/>
          <w:b/>
          <w:caps/>
          <w:lang w:val="en-AU"/>
        </w:rPr>
        <w:t>Lighting in public spaces</w:t>
      </w:r>
    </w:p>
    <w:p w14:paraId="670E6CFB" w14:textId="2E6B5567" w:rsidR="00424A4B" w:rsidRPr="00424A4B" w:rsidRDefault="00424A4B" w:rsidP="00424A4B">
      <w:pPr>
        <w:spacing w:before="120"/>
        <w:ind w:left="720"/>
        <w:rPr>
          <w:rFonts w:ascii="Calibri" w:hAnsi="Calibri"/>
          <w:color w:val="000000"/>
          <w:lang w:val="en-AU"/>
        </w:rPr>
      </w:pPr>
      <w:r>
        <w:rPr>
          <w:rFonts w:ascii="Calibri" w:hAnsi="Calibri"/>
          <w:color w:val="000000"/>
          <w:lang w:val="en-AU"/>
        </w:rPr>
        <w:t>Mr Braddock</w:t>
      </w:r>
      <w:r w:rsidRPr="00424A4B">
        <w:rPr>
          <w:rFonts w:ascii="Calibri" w:hAnsi="Calibri"/>
          <w:color w:val="000000"/>
          <w:lang w:val="en-AU"/>
        </w:rPr>
        <w:t>, pursuant to notice, moved—That this Assembly:</w:t>
      </w:r>
    </w:p>
    <w:p w14:paraId="4D6E59D2" w14:textId="15FC8538" w:rsidR="00424A4B" w:rsidRPr="00E8318A" w:rsidRDefault="00424A4B" w:rsidP="00EF21C7">
      <w:pPr>
        <w:pStyle w:val="DPSEntryIndents"/>
        <w:numPr>
          <w:ilvl w:val="0"/>
          <w:numId w:val="21"/>
        </w:numPr>
        <w:spacing w:before="80"/>
        <w:rPr>
          <w:lang w:eastAsia="en-US"/>
        </w:rPr>
      </w:pPr>
      <w:r w:rsidRPr="00E8318A">
        <w:rPr>
          <w:lang w:eastAsia="en-US"/>
        </w:rPr>
        <w:t>notes:</w:t>
      </w:r>
    </w:p>
    <w:p w14:paraId="1D789C31" w14:textId="77777777" w:rsidR="00424A4B" w:rsidRPr="00E8318A" w:rsidRDefault="00424A4B" w:rsidP="00EF21C7">
      <w:pPr>
        <w:tabs>
          <w:tab w:val="left" w:pos="567"/>
        </w:tabs>
        <w:spacing w:before="80"/>
        <w:ind w:left="1910" w:hanging="544"/>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lighting in public places exists principally to meet the needs of people in the community, and it is essential to have the right light in the right place;</w:t>
      </w:r>
    </w:p>
    <w:p w14:paraId="370CC18B" w14:textId="77777777" w:rsidR="00424A4B" w:rsidRPr="00E8318A" w:rsidRDefault="00424A4B" w:rsidP="00EF21C7">
      <w:pPr>
        <w:tabs>
          <w:tab w:val="left" w:pos="567"/>
        </w:tabs>
        <w:spacing w:before="80"/>
        <w:ind w:left="1910" w:hanging="544"/>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thoughtful best practice lighting design of our public spaces and neighbourhoods can vastly improve their night-time amenity, allowing Canberrans to walk, ride, roll, skate or scoot comfortably and safely around our city at night;</w:t>
      </w:r>
    </w:p>
    <w:p w14:paraId="7F69BEBE" w14:textId="77777777" w:rsidR="00424A4B" w:rsidRPr="00E8318A" w:rsidRDefault="00424A4B" w:rsidP="00EF21C7">
      <w:pPr>
        <w:tabs>
          <w:tab w:val="left" w:pos="567"/>
        </w:tabs>
        <w:spacing w:before="80"/>
        <w:ind w:left="1910" w:hanging="544"/>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best practice lighting design is defined by the following standards:</w:t>
      </w:r>
    </w:p>
    <w:p w14:paraId="16C789A5" w14:textId="3504D85E"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AS/NZS 1158.1.1:2022 Lighting for roads and public spaces, Part 1.1: Vehicular traffic (Category V) lighting—Performance and design requirements;</w:t>
      </w:r>
    </w:p>
    <w:p w14:paraId="7FF833EA" w14:textId="506D5E90"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AS/NZS 1158.3.1:2020 Lighting for roads and public spaces, Part 3.1: Pedestrian area (Category P) lighting—Performance and design requirements; and</w:t>
      </w:r>
    </w:p>
    <w:p w14:paraId="6FEC81F4"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AS/NZS 4282:2019 Control of the obtrusive effects of outdoor lighting;</w:t>
      </w:r>
    </w:p>
    <w:p w14:paraId="5F4267D9" w14:textId="77777777" w:rsidR="00424A4B" w:rsidRPr="00E8318A" w:rsidRDefault="00424A4B" w:rsidP="00EF21C7">
      <w:pPr>
        <w:tabs>
          <w:tab w:val="left" w:pos="567"/>
        </w:tabs>
        <w:spacing w:before="80"/>
        <w:ind w:left="1910" w:hanging="544"/>
        <w:rPr>
          <w:rFonts w:ascii="Calibri" w:hAnsi="Calibri"/>
          <w:lang w:val="en-AU" w:eastAsia="en-US"/>
        </w:rPr>
      </w:pPr>
      <w:r w:rsidRPr="00E8318A">
        <w:rPr>
          <w:rFonts w:ascii="Calibri" w:hAnsi="Calibri"/>
          <w:lang w:val="en-AU" w:eastAsia="en-US"/>
        </w:rPr>
        <w:lastRenderedPageBreak/>
        <w:t>(d)</w:t>
      </w:r>
      <w:r w:rsidRPr="00E8318A">
        <w:rPr>
          <w:rFonts w:ascii="Calibri" w:hAnsi="Calibri"/>
          <w:lang w:val="en-AU" w:eastAsia="en-US"/>
        </w:rPr>
        <w:tab/>
        <w:t>the Australasian Dark Sky Alliance (ADSA) describes best practice lighting design as:</w:t>
      </w:r>
    </w:p>
    <w:p w14:paraId="1196D391" w14:textId="1B10581E"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r>
      <w:r w:rsidR="00DC6A9F">
        <w:rPr>
          <w:rFonts w:ascii="Calibri" w:hAnsi="Calibri"/>
          <w:lang w:val="en-AU" w:eastAsia="en-US"/>
        </w:rPr>
        <w:t>s</w:t>
      </w:r>
      <w:r w:rsidRPr="00E8318A">
        <w:rPr>
          <w:rFonts w:ascii="Calibri" w:hAnsi="Calibri"/>
          <w:lang w:val="en-AU" w:eastAsia="en-US"/>
        </w:rPr>
        <w:t>tart with natural darkness. Only add light for specific and defined purposes;</w:t>
      </w:r>
    </w:p>
    <w:p w14:paraId="623F0C15" w14:textId="763D3A6C"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r>
      <w:r w:rsidR="00DC6A9F">
        <w:rPr>
          <w:rFonts w:ascii="Calibri" w:hAnsi="Calibri"/>
          <w:lang w:val="en-AU" w:eastAsia="en-US"/>
        </w:rPr>
        <w:t>u</w:t>
      </w:r>
      <w:r w:rsidRPr="00E8318A">
        <w:rPr>
          <w:rFonts w:ascii="Calibri" w:hAnsi="Calibri"/>
          <w:lang w:val="en-AU" w:eastAsia="en-US"/>
        </w:rPr>
        <w:t>se adaptive light controls. Manage light timing and intensity. Ensure light levels are aligned to the human occupancy of the space;</w:t>
      </w:r>
    </w:p>
    <w:p w14:paraId="27BF7A7D" w14:textId="1ACCA978"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r>
      <w:r w:rsidR="00DC6A9F">
        <w:rPr>
          <w:rFonts w:ascii="Calibri" w:hAnsi="Calibri"/>
          <w:lang w:val="en-AU" w:eastAsia="en-US"/>
        </w:rPr>
        <w:t>u</w:t>
      </w:r>
      <w:r w:rsidRPr="00E8318A">
        <w:rPr>
          <w:rFonts w:ascii="Calibri" w:hAnsi="Calibri"/>
          <w:lang w:val="en-AU" w:eastAsia="en-US"/>
        </w:rPr>
        <w:t>se the lowest intensity lighting appropriate for the task. Consider the reflectance of all infrastructure surfaces and reduce illumination accordingly for higher reflective surfaces. Consider the likely night-time activity of the space, and how this may change across an evening;</w:t>
      </w:r>
    </w:p>
    <w:p w14:paraId="77CAE6B9" w14:textId="40E94294"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r>
      <w:r w:rsidR="00DC6A9F">
        <w:rPr>
          <w:rFonts w:ascii="Calibri" w:hAnsi="Calibri"/>
          <w:lang w:val="en-AU" w:eastAsia="en-US"/>
        </w:rPr>
        <w:t>l</w:t>
      </w:r>
      <w:r w:rsidRPr="00E8318A">
        <w:rPr>
          <w:rFonts w:ascii="Calibri" w:hAnsi="Calibri"/>
          <w:lang w:val="en-AU" w:eastAsia="en-US"/>
        </w:rPr>
        <w:t>ight only the object or area intended. Lights, and the surfaces they illuminate, should be arranged to minimise stray light heading to the sky, and shielded to avoid light spill. Reduce or eliminate any direct views of light sources;</w:t>
      </w:r>
    </w:p>
    <w:p w14:paraId="3E0234D4" w14:textId="1336DAF6"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r>
      <w:r w:rsidR="00DC6A9F">
        <w:rPr>
          <w:rFonts w:ascii="Calibri" w:hAnsi="Calibri"/>
          <w:lang w:val="en-AU" w:eastAsia="en-US"/>
        </w:rPr>
        <w:t>u</w:t>
      </w:r>
      <w:r w:rsidRPr="00E8318A">
        <w:rPr>
          <w:rFonts w:ascii="Calibri" w:hAnsi="Calibri"/>
          <w:lang w:val="en-AU" w:eastAsia="en-US"/>
        </w:rPr>
        <w:t>se reduced short-wavelength light sources with reduced or filtered blue, violet and ultra-violet wavelengths; and</w:t>
      </w:r>
    </w:p>
    <w:p w14:paraId="75B178F6" w14:textId="121BCF72"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(vi)</w:t>
      </w:r>
      <w:r w:rsidRPr="00E8318A">
        <w:rPr>
          <w:rFonts w:ascii="Calibri" w:hAnsi="Calibri"/>
          <w:lang w:val="en-AU" w:eastAsia="en-US"/>
        </w:rPr>
        <w:tab/>
      </w:r>
      <w:r w:rsidR="00DC6A9F">
        <w:rPr>
          <w:rFonts w:ascii="Calibri" w:hAnsi="Calibri"/>
          <w:lang w:val="en-AU" w:eastAsia="en-US"/>
        </w:rPr>
        <w:t>u</w:t>
      </w:r>
      <w:r w:rsidRPr="00E8318A">
        <w:rPr>
          <w:rFonts w:ascii="Calibri" w:hAnsi="Calibri"/>
          <w:lang w:val="en-AU" w:eastAsia="en-US"/>
        </w:rPr>
        <w:t>se a suitably qualified lighting professional. Practitioners of exterior lighting should have attained recognition through a standardised assessment process from a professional organisation;</w:t>
      </w:r>
    </w:p>
    <w:p w14:paraId="347A6E4D"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safety and perceptions of safety, especially for women and vulnerable Canberrans, are improved in the presence of best practice lighting design which reduces glare and enhances the visibility of unlit areas;</w:t>
      </w:r>
    </w:p>
    <w:p w14:paraId="57E66067"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(f)</w:t>
      </w:r>
      <w:r w:rsidRPr="00E8318A">
        <w:rPr>
          <w:rFonts w:ascii="Calibri" w:hAnsi="Calibri"/>
          <w:lang w:val="en-AU" w:eastAsia="en-US"/>
        </w:rPr>
        <w:tab/>
        <w:t>best practice lighting design enables social and community activity in the night-time economy, enhanced visitor appeal, as well as attracting astro-tourism to Canberra;</w:t>
      </w:r>
    </w:p>
    <w:p w14:paraId="3C0D46DB"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(g)</w:t>
      </w:r>
      <w:r w:rsidRPr="00E8318A">
        <w:rPr>
          <w:rFonts w:ascii="Calibri" w:hAnsi="Calibri"/>
          <w:lang w:val="en-AU" w:eastAsia="en-US"/>
        </w:rPr>
        <w:tab/>
        <w:t>best practice lighting design can also reduce:</w:t>
      </w:r>
    </w:p>
    <w:p w14:paraId="64640790" w14:textId="70DF9D19"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light pollution or obtrusive light spilling into our homes;</w:t>
      </w:r>
    </w:p>
    <w:p w14:paraId="6C830E81"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the impacts of artificial light on wildlife in our city, for example on certain species of birds, insects and bats, which evolved with the absence of light at night; and</w:t>
      </w:r>
    </w:p>
    <w:p w14:paraId="7AD059FB" w14:textId="77777777"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energy use and associated costs;</w:t>
      </w:r>
    </w:p>
    <w:p w14:paraId="2618DA69"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(h)</w:t>
      </w:r>
      <w:r w:rsidRPr="00E8318A">
        <w:rPr>
          <w:rFonts w:ascii="Calibri" w:hAnsi="Calibri"/>
          <w:lang w:val="en-AU" w:eastAsia="en-US"/>
        </w:rPr>
        <w:tab/>
        <w:t>public space lighting infrastructure in the ACT predominately supports lighting our roads for vehicles, road related areas and urban centres, while parks and other recreational spaces generally have fewer public lights;</w:t>
      </w:r>
    </w:p>
    <w:p w14:paraId="227FBB19"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the ACT Government has announced significant investments in public realm lighting, including new lighting at Telopea Park, Garema Place, Lake Ginninderra and Yerrabi Pond, and $1 million for further infill lighting and gaps in the community paths network;</w:t>
      </w:r>
    </w:p>
    <w:p w14:paraId="19397677"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lastRenderedPageBreak/>
        <w:t>(j)</w:t>
      </w:r>
      <w:r w:rsidRPr="00E8318A">
        <w:rPr>
          <w:rFonts w:ascii="Calibri" w:hAnsi="Calibri"/>
          <w:lang w:val="en-AU" w:eastAsia="en-US"/>
        </w:rPr>
        <w:tab/>
        <w:t>Australian Energy Market Commission (AEMC) rules for the charge for the use of electricity by streetlights removes the incentive to utilise smart controls in our streetlight network; and</w:t>
      </w:r>
    </w:p>
    <w:p w14:paraId="4C82788A"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(k)</w:t>
      </w:r>
      <w:r w:rsidRPr="00E8318A">
        <w:rPr>
          <w:rFonts w:ascii="Calibri" w:hAnsi="Calibri"/>
          <w:lang w:val="en-AU" w:eastAsia="en-US"/>
        </w:rPr>
        <w:tab/>
        <w:t>our</w:t>
      </w:r>
      <w:r w:rsidRPr="00E8318A" w:rsidDel="00C96D4E">
        <w:rPr>
          <w:rFonts w:ascii="Calibri" w:hAnsi="Calibri"/>
          <w:lang w:val="en-AU" w:eastAsia="en-US"/>
        </w:rPr>
        <w:t xml:space="preserve"> </w:t>
      </w:r>
      <w:r w:rsidRPr="00E8318A">
        <w:rPr>
          <w:rFonts w:ascii="Calibri" w:hAnsi="Calibri"/>
          <w:lang w:val="en-AU" w:eastAsia="en-US"/>
        </w:rPr>
        <w:t>night skies, including those of Namadgi National Park and Mt Stromlo, are</w:t>
      </w:r>
      <w:r w:rsidRPr="00E8318A" w:rsidDel="001430B7">
        <w:rPr>
          <w:rFonts w:ascii="Calibri" w:hAnsi="Calibri"/>
          <w:lang w:val="en-AU" w:eastAsia="en-US"/>
        </w:rPr>
        <w:t xml:space="preserve"> </w:t>
      </w:r>
      <w:r w:rsidRPr="00E8318A">
        <w:rPr>
          <w:rFonts w:ascii="Calibri" w:hAnsi="Calibri"/>
          <w:lang w:val="en-AU" w:eastAsia="en-US"/>
        </w:rPr>
        <w:t>precious natural assets that should be protected from increasing light pollution from the lights of Canberra; and</w:t>
      </w:r>
    </w:p>
    <w:p w14:paraId="445720A5" w14:textId="27475712" w:rsidR="00424A4B" w:rsidRPr="00E8318A" w:rsidRDefault="00424A4B" w:rsidP="00424A4B">
      <w:pPr>
        <w:pStyle w:val="DPSEntryIndents"/>
        <w:rPr>
          <w:lang w:eastAsia="en-US"/>
        </w:rPr>
      </w:pPr>
      <w:r w:rsidRPr="00E8318A">
        <w:rPr>
          <w:lang w:eastAsia="en-US"/>
        </w:rPr>
        <w:t xml:space="preserve">calls on the Government to: </w:t>
      </w:r>
    </w:p>
    <w:p w14:paraId="5D8C43F7"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(a)</w:t>
      </w:r>
      <w:r w:rsidRPr="00E8318A">
        <w:rPr>
          <w:rFonts w:ascii="Calibri" w:hAnsi="Calibri"/>
          <w:lang w:val="en-AU" w:eastAsia="en-US"/>
        </w:rPr>
        <w:tab/>
        <w:t>commence updates in this parliamentary term to the municipal infrastructure standard for public lighting and collaborate with leading lighting experts and academics including ADSA and the Conservation Council, as well as other stakeholders, to ensure that lighting meets the needs of women and vulnerable people engaging in active travel;</w:t>
      </w:r>
    </w:p>
    <w:p w14:paraId="69183564"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(b)</w:t>
      </w:r>
      <w:r w:rsidRPr="00E8318A">
        <w:rPr>
          <w:rFonts w:ascii="Calibri" w:hAnsi="Calibri"/>
          <w:lang w:val="en-AU" w:eastAsia="en-US"/>
        </w:rPr>
        <w:tab/>
        <w:t>develop the municipal infrastructure standards to:</w:t>
      </w:r>
    </w:p>
    <w:p w14:paraId="60C53549" w14:textId="2872DCF5"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adopt best practice lighting design choices, including the Institute of Public Works Engineering Australasia Street Lighting Smart Controls</w:t>
      </w:r>
      <w:r w:rsidR="00EF21C7">
        <w:rPr>
          <w:rFonts w:ascii="Calibri" w:hAnsi="Calibri"/>
          <w:lang w:val="en-AU" w:eastAsia="en-US"/>
        </w:rPr>
        <w:t>’</w:t>
      </w:r>
      <w:r w:rsidRPr="00E8318A">
        <w:rPr>
          <w:rFonts w:ascii="Calibri" w:hAnsi="Calibri"/>
          <w:lang w:val="en-AU" w:eastAsia="en-US"/>
        </w:rPr>
        <w:t xml:space="preserve"> </w:t>
      </w:r>
      <w:r w:rsidRPr="00DC6A9F">
        <w:rPr>
          <w:rFonts w:ascii="Calibri" w:hAnsi="Calibri"/>
          <w:i/>
          <w:iCs/>
          <w:lang w:val="en-AU" w:eastAsia="en-US"/>
        </w:rPr>
        <w:t>Model Public Lighting Strategy 2020</w:t>
      </w:r>
      <w:r w:rsidRPr="00E8318A">
        <w:rPr>
          <w:rFonts w:ascii="Calibri" w:hAnsi="Calibri"/>
          <w:lang w:val="en-AU" w:eastAsia="en-US"/>
        </w:rPr>
        <w:t>; and</w:t>
      </w:r>
    </w:p>
    <w:p w14:paraId="089A2A4F" w14:textId="079419E4" w:rsidR="00424A4B" w:rsidRPr="00E8318A" w:rsidRDefault="00424A4B" w:rsidP="00742622">
      <w:pPr>
        <w:spacing w:before="120"/>
        <w:ind w:left="2438" w:hanging="510"/>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apply the Commonwealth Department of Climate Change, Energy, the Environment and Water</w:t>
      </w:r>
      <w:r w:rsidR="00EF21C7">
        <w:rPr>
          <w:rFonts w:ascii="Calibri" w:hAnsi="Calibri"/>
          <w:lang w:val="en-AU" w:eastAsia="en-US"/>
        </w:rPr>
        <w:t>’</w:t>
      </w:r>
      <w:r w:rsidRPr="00E8318A">
        <w:rPr>
          <w:rFonts w:ascii="Calibri" w:hAnsi="Calibri"/>
          <w:lang w:val="en-AU" w:eastAsia="en-US"/>
        </w:rPr>
        <w:t xml:space="preserve">s </w:t>
      </w:r>
      <w:r w:rsidRPr="00DC6A9F">
        <w:rPr>
          <w:rFonts w:ascii="Calibri" w:hAnsi="Calibri"/>
          <w:i/>
          <w:iCs/>
          <w:lang w:val="en-AU" w:eastAsia="en-US"/>
        </w:rPr>
        <w:t>National Light Pollution Guidelines</w:t>
      </w:r>
      <w:r w:rsidRPr="00230DDA">
        <w:rPr>
          <w:rFonts w:ascii="Calibri" w:hAnsi="Calibri"/>
          <w:lang w:val="en-AU" w:eastAsia="en-US"/>
        </w:rPr>
        <w:t xml:space="preserve"> </w:t>
      </w:r>
      <w:r w:rsidRPr="00DC6A9F">
        <w:rPr>
          <w:rFonts w:ascii="Calibri" w:hAnsi="Calibri"/>
          <w:i/>
          <w:iCs/>
          <w:lang w:val="en-AU" w:eastAsia="en-US"/>
        </w:rPr>
        <w:t>for Wildlife 2023</w:t>
      </w:r>
      <w:r w:rsidRPr="00E8318A">
        <w:rPr>
          <w:rFonts w:ascii="Calibri" w:hAnsi="Calibri"/>
          <w:lang w:val="en-AU" w:eastAsia="en-US"/>
        </w:rPr>
        <w:t>, to consider and reduce impacts on biodiversity from the use of artificial lighting including the use of dark spots or corridors, dimmable or motion sensor-based lighting, and time-based cut offs;</w:t>
      </w:r>
    </w:p>
    <w:p w14:paraId="1D55C4AF" w14:textId="77777777"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(c)</w:t>
      </w:r>
      <w:r w:rsidRPr="00E8318A">
        <w:rPr>
          <w:rFonts w:ascii="Calibri" w:hAnsi="Calibri"/>
          <w:lang w:val="en-AU" w:eastAsia="en-US"/>
        </w:rPr>
        <w:tab/>
        <w:t>make best practice lighting choices when adding new lights or replacing/upgrading existing lighting, to ensure our city is continually improving the quality of lighting, the health of the night environment and conservation of the night sky;</w:t>
      </w:r>
    </w:p>
    <w:p w14:paraId="7E6738F3" w14:textId="5F0F5D2E" w:rsidR="00424A4B" w:rsidRPr="00E8318A"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(d)</w:t>
      </w:r>
      <w:r w:rsidRPr="00E8318A">
        <w:rPr>
          <w:rFonts w:ascii="Calibri" w:hAnsi="Calibri"/>
          <w:lang w:val="en-AU" w:eastAsia="en-US"/>
        </w:rPr>
        <w:tab/>
        <w:t>consider and undertake practical measures to improve lighting in Canberra</w:t>
      </w:r>
      <w:r w:rsidR="00EF21C7">
        <w:rPr>
          <w:rFonts w:ascii="Calibri" w:hAnsi="Calibri"/>
          <w:lang w:val="en-AU" w:eastAsia="en-US"/>
        </w:rPr>
        <w:t>’</w:t>
      </w:r>
      <w:r w:rsidRPr="00E8318A">
        <w:rPr>
          <w:rFonts w:ascii="Calibri" w:hAnsi="Calibri"/>
          <w:lang w:val="en-AU" w:eastAsia="en-US"/>
        </w:rPr>
        <w:t>s public spaces including:</w:t>
      </w:r>
    </w:p>
    <w:p w14:paraId="5900B823"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(i)</w:t>
      </w:r>
      <w:r w:rsidRPr="00E8318A">
        <w:rPr>
          <w:rFonts w:ascii="Calibri" w:hAnsi="Calibri"/>
          <w:lang w:val="en-AU" w:eastAsia="en-US"/>
        </w:rPr>
        <w:tab/>
        <w:t>a dark spot study of priority public spaces that support active travel and recreation;</w:t>
      </w:r>
    </w:p>
    <w:p w14:paraId="0BA50C48"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(ii)</w:t>
      </w:r>
      <w:r w:rsidRPr="00E8318A">
        <w:rPr>
          <w:rFonts w:ascii="Calibri" w:hAnsi="Calibri"/>
          <w:lang w:val="en-AU" w:eastAsia="en-US"/>
        </w:rPr>
        <w:tab/>
        <w:t>continuing to increase investment in the Streetlight Infill Program;</w:t>
      </w:r>
    </w:p>
    <w:p w14:paraId="55D4D968"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(iii)</w:t>
      </w:r>
      <w:r w:rsidRPr="00E8318A">
        <w:rPr>
          <w:rFonts w:ascii="Calibri" w:hAnsi="Calibri"/>
          <w:lang w:val="en-AU" w:eastAsia="en-US"/>
        </w:rPr>
        <w:tab/>
        <w:t>delivering warmer lighting (suggested at or under 3000 Kelvin) in residential roads, parks, and pathways;</w:t>
      </w:r>
    </w:p>
    <w:p w14:paraId="61A54DE9"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(iv)</w:t>
      </w:r>
      <w:r w:rsidRPr="00E8318A">
        <w:rPr>
          <w:rFonts w:ascii="Calibri" w:hAnsi="Calibri"/>
          <w:lang w:val="en-AU" w:eastAsia="en-US"/>
        </w:rPr>
        <w:tab/>
        <w:t>investigating a variety of public lighting fittings for all public realm upgrades that are mindful of heritage value, public safety and decoration;</w:t>
      </w:r>
    </w:p>
    <w:p w14:paraId="1DAAC966"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(v)</w:t>
      </w:r>
      <w:r w:rsidRPr="00E8318A">
        <w:rPr>
          <w:rFonts w:ascii="Calibri" w:hAnsi="Calibri"/>
          <w:lang w:val="en-AU" w:eastAsia="en-US"/>
        </w:rPr>
        <w:tab/>
        <w:t>minimising the impact of night lighting on plants and animals when adding new lights or replacing/upgrading existing lighting;</w:t>
      </w:r>
    </w:p>
    <w:p w14:paraId="3BFD1B28"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(vi)</w:t>
      </w:r>
      <w:r w:rsidRPr="00E8318A">
        <w:rPr>
          <w:rFonts w:ascii="Calibri" w:hAnsi="Calibri"/>
          <w:lang w:val="en-AU" w:eastAsia="en-US"/>
        </w:rPr>
        <w:tab/>
        <w:t>assessing the appropriateness of lighting in trees so as to minimise any detrimental impact on trees, and where unavoidable, ensuring that any lighting in trees is necessary and purposeful;</w:t>
      </w:r>
    </w:p>
    <w:p w14:paraId="7807A3D8"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lastRenderedPageBreak/>
        <w:t>(vii)</w:t>
      </w:r>
      <w:r w:rsidRPr="00E8318A">
        <w:rPr>
          <w:rFonts w:ascii="Calibri" w:hAnsi="Calibri"/>
          <w:lang w:val="en-AU" w:eastAsia="en-US"/>
        </w:rPr>
        <w:tab/>
        <w:t>dimming or turning off unnecessary public lighting (for example sport ground lighting) in off peak periods to reduce the impact of light pollution;</w:t>
      </w:r>
    </w:p>
    <w:p w14:paraId="58259F43"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(viii)</w:t>
      </w:r>
      <w:r w:rsidRPr="00E8318A">
        <w:rPr>
          <w:rFonts w:ascii="Calibri" w:hAnsi="Calibri"/>
          <w:lang w:val="en-AU" w:eastAsia="en-US"/>
        </w:rPr>
        <w:tab/>
        <w:t>becoming an Institute of Public Works Engineering Australasia Street Lighting and Smart Controls Program partner;</w:t>
      </w:r>
    </w:p>
    <w:p w14:paraId="365BA8AE"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(ix)</w:t>
      </w:r>
      <w:r w:rsidRPr="00E8318A">
        <w:rPr>
          <w:rFonts w:ascii="Calibri" w:hAnsi="Calibri"/>
          <w:lang w:val="en-AU" w:eastAsia="en-US"/>
        </w:rPr>
        <w:tab/>
        <w:t>writing to the AEMC in support of industry as they work to ensure that smart street lighting controls are recognised as valid metering points and can be utilised;</w:t>
      </w:r>
    </w:p>
    <w:p w14:paraId="7562DECB"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(x)</w:t>
      </w:r>
      <w:r w:rsidRPr="00E8318A">
        <w:rPr>
          <w:rFonts w:ascii="Calibri" w:hAnsi="Calibri"/>
          <w:lang w:val="en-AU" w:eastAsia="en-US"/>
        </w:rPr>
        <w:tab/>
        <w:t>promoting best practice façade and awning lighting to help boost our night</w:t>
      </w:r>
      <w:r>
        <w:rPr>
          <w:rFonts w:ascii="Calibri" w:hAnsi="Calibri"/>
          <w:lang w:val="en-AU" w:eastAsia="en-US"/>
        </w:rPr>
        <w:t>-</w:t>
      </w:r>
      <w:r w:rsidRPr="00E8318A">
        <w:rPr>
          <w:rFonts w:ascii="Calibri" w:hAnsi="Calibri"/>
          <w:lang w:val="en-AU" w:eastAsia="en-US"/>
        </w:rPr>
        <w:t>time economy; and</w:t>
      </w:r>
    </w:p>
    <w:p w14:paraId="6D0A0BCD" w14:textId="77777777" w:rsidR="00424A4B" w:rsidRPr="00E8318A" w:rsidRDefault="00424A4B" w:rsidP="00963672">
      <w:pPr>
        <w:spacing w:before="120"/>
        <w:ind w:left="2438" w:hanging="510"/>
        <w:rPr>
          <w:rFonts w:ascii="Calibri" w:hAnsi="Calibri"/>
          <w:lang w:val="en-AU" w:eastAsia="en-US"/>
        </w:rPr>
      </w:pPr>
      <w:r w:rsidRPr="00E8318A">
        <w:rPr>
          <w:rFonts w:ascii="Calibri" w:hAnsi="Calibri"/>
          <w:lang w:val="en-AU" w:eastAsia="en-US"/>
        </w:rPr>
        <w:t>(xi)</w:t>
      </w:r>
      <w:r w:rsidRPr="00E8318A">
        <w:rPr>
          <w:rFonts w:ascii="Calibri" w:hAnsi="Calibri"/>
          <w:lang w:val="en-AU" w:eastAsia="en-US"/>
        </w:rPr>
        <w:tab/>
        <w:t>identifying spaces suitable for dark sky place designation by the International Dark Sky Association, to encourage astro-tourism and star gazing; and</w:t>
      </w:r>
    </w:p>
    <w:p w14:paraId="2F77B57F" w14:textId="3573B3A1" w:rsidR="00424A4B" w:rsidRPr="00424A4B" w:rsidRDefault="00424A4B" w:rsidP="00424A4B">
      <w:pPr>
        <w:tabs>
          <w:tab w:val="left" w:pos="567"/>
        </w:tabs>
        <w:spacing w:before="120"/>
        <w:ind w:left="1910" w:hanging="544"/>
        <w:rPr>
          <w:rFonts w:ascii="Calibri" w:hAnsi="Calibri"/>
          <w:lang w:val="en-AU" w:eastAsia="en-US"/>
        </w:rPr>
      </w:pPr>
      <w:r w:rsidRPr="00E8318A">
        <w:rPr>
          <w:rFonts w:ascii="Calibri" w:hAnsi="Calibri"/>
          <w:lang w:val="en-AU" w:eastAsia="en-US"/>
        </w:rPr>
        <w:t>(e)</w:t>
      </w:r>
      <w:r w:rsidRPr="00E8318A">
        <w:rPr>
          <w:rFonts w:ascii="Calibri" w:hAnsi="Calibri"/>
          <w:lang w:val="en-AU" w:eastAsia="en-US"/>
        </w:rPr>
        <w:tab/>
        <w:t>report to the Assembly on progress by the last sitting day of March 2024.</w:t>
      </w:r>
    </w:p>
    <w:p w14:paraId="1E7A9A96" w14:textId="77777777" w:rsidR="00424A4B" w:rsidRPr="00424A4B" w:rsidRDefault="00424A4B" w:rsidP="00424A4B">
      <w:pPr>
        <w:spacing w:before="120"/>
        <w:ind w:left="720" w:right="-35"/>
        <w:rPr>
          <w:rFonts w:ascii="Calibri" w:hAnsi="Calibri"/>
          <w:color w:val="000000"/>
          <w:lang w:val="en-AU"/>
        </w:rPr>
      </w:pPr>
      <w:r w:rsidRPr="00424A4B">
        <w:rPr>
          <w:rFonts w:ascii="Calibri" w:hAnsi="Calibri"/>
          <w:color w:val="000000"/>
          <w:lang w:val="en-AU"/>
        </w:rPr>
        <w:t>Debate ensued.</w:t>
      </w:r>
    </w:p>
    <w:p w14:paraId="608930FA" w14:textId="54AF917F" w:rsidR="00424A4B" w:rsidRDefault="00424A4B" w:rsidP="00424A4B">
      <w:pPr>
        <w:spacing w:before="120"/>
        <w:ind w:left="720"/>
        <w:rPr>
          <w:rFonts w:ascii="Calibri" w:hAnsi="Calibri"/>
          <w:color w:val="000000"/>
          <w:lang w:val="en-AU"/>
        </w:rPr>
      </w:pPr>
      <w:r w:rsidRPr="00424A4B">
        <w:rPr>
          <w:rFonts w:ascii="Calibri" w:hAnsi="Calibri"/>
          <w:color w:val="000000"/>
          <w:lang w:val="en-AU"/>
        </w:rPr>
        <w:t>Question—put and passed.</w:t>
      </w:r>
    </w:p>
    <w:tbl>
      <w:tblPr>
        <w:tblW w:w="0" w:type="auto"/>
        <w:jc w:val="center"/>
        <w:tblLayout w:type="fixed"/>
        <w:tblLook w:val="0000" w:firstRow="0" w:lastRow="0" w:firstColumn="0" w:lastColumn="0" w:noHBand="0" w:noVBand="0"/>
      </w:tblPr>
      <w:tblGrid>
        <w:gridCol w:w="2396"/>
      </w:tblGrid>
      <w:tr w:rsidR="004347B8" w:rsidRPr="008A5230" w14:paraId="222F5583" w14:textId="77777777" w:rsidTr="00AA5CD1">
        <w:trPr>
          <w:trHeight w:hRule="exact" w:val="220"/>
          <w:jc w:val="center"/>
        </w:trPr>
        <w:tc>
          <w:tcPr>
            <w:tcW w:w="2396" w:type="dxa"/>
          </w:tcPr>
          <w:p w14:paraId="7CDC1570" w14:textId="77777777" w:rsidR="004347B8" w:rsidRPr="008A5230" w:rsidRDefault="004347B8" w:rsidP="00AA5CD1">
            <w:pPr>
              <w:rPr>
                <w:rFonts w:ascii="Times New Roman" w:hAnsi="Times New Roman"/>
              </w:rPr>
            </w:pPr>
          </w:p>
        </w:tc>
      </w:tr>
      <w:tr w:rsidR="004347B8" w:rsidRPr="008A5230" w14:paraId="788A627F" w14:textId="77777777" w:rsidTr="00AA5CD1">
        <w:trPr>
          <w:trHeight w:hRule="exact" w:val="60"/>
          <w:jc w:val="center"/>
        </w:trPr>
        <w:tc>
          <w:tcPr>
            <w:tcW w:w="2396" w:type="dxa"/>
            <w:tcBorders>
              <w:top w:val="single" w:sz="8" w:space="0" w:color="000000"/>
              <w:bottom w:val="single" w:sz="4" w:space="0" w:color="000000"/>
            </w:tcBorders>
          </w:tcPr>
          <w:p w14:paraId="0CF044C1" w14:textId="77777777" w:rsidR="004347B8" w:rsidRPr="008A5230" w:rsidRDefault="004347B8" w:rsidP="00AA5CD1">
            <w:pPr>
              <w:rPr>
                <w:rFonts w:ascii="Calibri" w:hAnsi="Calibri"/>
              </w:rPr>
            </w:pPr>
            <w:r w:rsidRPr="008A5230">
              <w:rPr>
                <w:rFonts w:ascii="Calibri" w:hAnsi="Calibri"/>
                <w:i/>
                <w:iCs/>
              </w:rPr>
              <w:t xml:space="preserve"> </w:t>
            </w:r>
          </w:p>
        </w:tc>
      </w:tr>
      <w:tr w:rsidR="004347B8" w:rsidRPr="008A5230" w14:paraId="238BF9C0" w14:textId="77777777" w:rsidTr="00AA5CD1">
        <w:trPr>
          <w:trHeight w:hRule="exact" w:val="200"/>
          <w:jc w:val="center"/>
        </w:trPr>
        <w:tc>
          <w:tcPr>
            <w:tcW w:w="2396" w:type="dxa"/>
          </w:tcPr>
          <w:p w14:paraId="6FF19FCA" w14:textId="77777777" w:rsidR="004347B8" w:rsidRPr="008A5230" w:rsidRDefault="004347B8" w:rsidP="00AA5CD1">
            <w:pPr>
              <w:rPr>
                <w:rFonts w:ascii="Calibri" w:hAnsi="Calibri"/>
              </w:rPr>
            </w:pPr>
            <w:r w:rsidRPr="008A5230">
              <w:rPr>
                <w:rFonts w:ascii="Calibri" w:hAnsi="Calibri"/>
                <w:i/>
                <w:iCs/>
              </w:rPr>
              <w:t xml:space="preserve"> </w:t>
            </w:r>
          </w:p>
        </w:tc>
      </w:tr>
    </w:tbl>
    <w:p w14:paraId="4BF90DD8" w14:textId="66B80B62" w:rsidR="004347B8" w:rsidRPr="008A5230" w:rsidRDefault="004347B8" w:rsidP="004347B8">
      <w:pPr>
        <w:keepNext/>
        <w:tabs>
          <w:tab w:val="left" w:pos="1197"/>
          <w:tab w:val="left" w:pos="1767"/>
        </w:tabs>
        <w:spacing w:before="120"/>
        <w:ind w:left="720"/>
        <w:jc w:val="both"/>
        <w:rPr>
          <w:rFonts w:ascii="Calibri" w:hAnsi="Calibri"/>
          <w:lang w:val="en-AU"/>
        </w:rPr>
      </w:pPr>
      <w:r w:rsidRPr="008A5230">
        <w:rPr>
          <w:rFonts w:ascii="Calibri" w:hAnsi="Calibri"/>
          <w:i/>
          <w:iCs/>
          <w:lang w:val="en-AU"/>
        </w:rPr>
        <w:t xml:space="preserve">Suspension of sitting: </w:t>
      </w:r>
      <w:r w:rsidRPr="008A5230">
        <w:rPr>
          <w:rFonts w:ascii="Calibri" w:hAnsi="Calibri"/>
          <w:lang w:val="en-AU"/>
        </w:rPr>
        <w:t xml:space="preserve">The Speaker, at </w:t>
      </w:r>
      <w:r>
        <w:rPr>
          <w:rFonts w:ascii="Calibri" w:hAnsi="Calibri"/>
          <w:lang w:val="en-AU"/>
        </w:rPr>
        <w:t>4.08 pm</w:t>
      </w:r>
      <w:r w:rsidRPr="008A5230">
        <w:rPr>
          <w:rFonts w:ascii="Calibri" w:hAnsi="Calibri"/>
          <w:lang w:val="en-AU"/>
        </w:rPr>
        <w:t xml:space="preserve">, suspended the sitting </w:t>
      </w:r>
      <w:r>
        <w:rPr>
          <w:rFonts w:ascii="Calibri" w:hAnsi="Calibri"/>
          <w:lang w:val="en-AU"/>
        </w:rPr>
        <w:t>a</w:t>
      </w:r>
      <w:r w:rsidRPr="008A5230">
        <w:rPr>
          <w:rFonts w:ascii="Calibri" w:hAnsi="Calibri"/>
          <w:lang w:val="en-AU"/>
        </w:rPr>
        <w:t>nd announced that the Chair would be resumed at the ringing of the bells.</w:t>
      </w:r>
    </w:p>
    <w:p w14:paraId="2C95022B" w14:textId="634B626F" w:rsidR="004347B8" w:rsidRPr="008A5230" w:rsidRDefault="004347B8" w:rsidP="004347B8">
      <w:pPr>
        <w:tabs>
          <w:tab w:val="left" w:pos="1197"/>
          <w:tab w:val="left" w:pos="1767"/>
        </w:tabs>
        <w:spacing w:before="120"/>
        <w:ind w:left="720"/>
        <w:jc w:val="both"/>
        <w:rPr>
          <w:rFonts w:ascii="Calibri" w:hAnsi="Calibri"/>
          <w:spacing w:val="-2"/>
          <w:lang w:val="en-AU"/>
        </w:rPr>
      </w:pPr>
      <w:r w:rsidRPr="008A5230">
        <w:rPr>
          <w:rFonts w:ascii="Calibri" w:hAnsi="Calibri"/>
          <w:i/>
          <w:iCs/>
          <w:spacing w:val="-2"/>
          <w:lang w:val="en-AU"/>
        </w:rPr>
        <w:t xml:space="preserve">Resumption of sitting: </w:t>
      </w:r>
      <w:r w:rsidRPr="008A5230">
        <w:rPr>
          <w:rFonts w:ascii="Calibri" w:hAnsi="Calibri"/>
          <w:spacing w:val="-2"/>
          <w:lang w:val="en-AU"/>
        </w:rPr>
        <w:t>The bells having been rung, the Speaker resumed the Chair at</w:t>
      </w:r>
      <w:r w:rsidR="00DB6C21">
        <w:rPr>
          <w:rFonts w:ascii="Calibri" w:hAnsi="Calibri"/>
          <w:spacing w:val="-2"/>
          <w:lang w:val="en-AU"/>
        </w:rPr>
        <w:t xml:space="preserve"> 5</w:t>
      </w:r>
      <w:r w:rsidRPr="004347B8">
        <w:rPr>
          <w:rFonts w:ascii="Calibri" w:hAnsi="Calibri"/>
          <w:spacing w:val="-2"/>
          <w:lang w:val="en-AU"/>
        </w:rPr>
        <w:t xml:space="preserve"> pm.</w:t>
      </w:r>
    </w:p>
    <w:tbl>
      <w:tblPr>
        <w:tblW w:w="0" w:type="auto"/>
        <w:jc w:val="center"/>
        <w:tblLayout w:type="fixed"/>
        <w:tblLook w:val="0000" w:firstRow="0" w:lastRow="0" w:firstColumn="0" w:lastColumn="0" w:noHBand="0" w:noVBand="0"/>
      </w:tblPr>
      <w:tblGrid>
        <w:gridCol w:w="2396"/>
      </w:tblGrid>
      <w:tr w:rsidR="004347B8" w:rsidRPr="008A5230" w14:paraId="4DC1684D" w14:textId="77777777" w:rsidTr="00AA5CD1">
        <w:trPr>
          <w:trHeight w:hRule="exact" w:val="220"/>
          <w:jc w:val="center"/>
        </w:trPr>
        <w:tc>
          <w:tcPr>
            <w:tcW w:w="2396" w:type="dxa"/>
          </w:tcPr>
          <w:p w14:paraId="6B80F845" w14:textId="77777777" w:rsidR="004347B8" w:rsidRPr="008A5230" w:rsidRDefault="004347B8" w:rsidP="00AA5CD1">
            <w:pPr>
              <w:rPr>
                <w:rFonts w:ascii="Calibri" w:hAnsi="Calibri"/>
              </w:rPr>
            </w:pPr>
          </w:p>
        </w:tc>
      </w:tr>
      <w:tr w:rsidR="004347B8" w:rsidRPr="008A5230" w14:paraId="7FC722F5" w14:textId="77777777" w:rsidTr="00AA5CD1">
        <w:trPr>
          <w:trHeight w:hRule="exact" w:val="60"/>
          <w:jc w:val="center"/>
        </w:trPr>
        <w:tc>
          <w:tcPr>
            <w:tcW w:w="2396" w:type="dxa"/>
            <w:tcBorders>
              <w:top w:val="single" w:sz="8" w:space="0" w:color="000000"/>
              <w:bottom w:val="single" w:sz="4" w:space="0" w:color="000000"/>
            </w:tcBorders>
          </w:tcPr>
          <w:p w14:paraId="0FCB27EB" w14:textId="77777777" w:rsidR="004347B8" w:rsidRPr="008A5230" w:rsidRDefault="004347B8" w:rsidP="00AA5CD1">
            <w:pPr>
              <w:rPr>
                <w:rFonts w:ascii="Calibri" w:hAnsi="Calibri"/>
              </w:rPr>
            </w:pPr>
          </w:p>
        </w:tc>
      </w:tr>
      <w:tr w:rsidR="004347B8" w:rsidRPr="008A5230" w14:paraId="104F4C32" w14:textId="77777777" w:rsidTr="00AA5CD1">
        <w:trPr>
          <w:trHeight w:hRule="exact" w:val="200"/>
          <w:jc w:val="center"/>
        </w:trPr>
        <w:tc>
          <w:tcPr>
            <w:tcW w:w="2396" w:type="dxa"/>
          </w:tcPr>
          <w:p w14:paraId="159500E0" w14:textId="77777777" w:rsidR="004347B8" w:rsidRPr="008A5230" w:rsidRDefault="004347B8" w:rsidP="00AA5CD1">
            <w:pPr>
              <w:rPr>
                <w:rFonts w:ascii="Calibri" w:hAnsi="Calibri"/>
              </w:rPr>
            </w:pPr>
          </w:p>
        </w:tc>
      </w:tr>
    </w:tbl>
    <w:p w14:paraId="172AEAF3" w14:textId="15A7BE0F" w:rsidR="0057088F" w:rsidRPr="0057088F" w:rsidRDefault="0057088F" w:rsidP="0057088F">
      <w:pPr>
        <w:keepNext/>
        <w:keepLines/>
        <w:tabs>
          <w:tab w:val="right" w:pos="339"/>
          <w:tab w:val="left" w:pos="720"/>
        </w:tabs>
        <w:spacing w:before="240"/>
        <w:ind w:left="720" w:hanging="720"/>
        <w:rPr>
          <w:rFonts w:ascii="Calibri" w:hAnsi="Calibri"/>
          <w:b/>
          <w:caps/>
          <w:lang w:val="en-AU"/>
        </w:rPr>
      </w:pPr>
      <w:r w:rsidRPr="0057088F">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24</w:t>
      </w:r>
      <w:r w:rsidR="00145208">
        <w:rPr>
          <w:rFonts w:ascii="Calibri" w:hAnsi="Calibri"/>
          <w:b/>
          <w:bCs/>
          <w:caps/>
          <w:lang w:val="en-AU"/>
        </w:rPr>
        <w:fldChar w:fldCharType="end"/>
      </w:r>
      <w:r w:rsidRPr="0057088F">
        <w:rPr>
          <w:rFonts w:ascii="Calibri" w:hAnsi="Calibri"/>
          <w:b/>
          <w:caps/>
          <w:lang w:val="en-AU"/>
        </w:rPr>
        <w:tab/>
      </w:r>
      <w:r>
        <w:rPr>
          <w:rFonts w:ascii="Calibri" w:hAnsi="Calibri"/>
          <w:b/>
          <w:caps/>
          <w:lang w:val="en-AU"/>
        </w:rPr>
        <w:t>Appropriation Bill 2023-2024</w:t>
      </w:r>
    </w:p>
    <w:p w14:paraId="648427FE" w14:textId="3D99ACEE" w:rsidR="0057088F" w:rsidRPr="0057088F" w:rsidRDefault="0057088F" w:rsidP="0057088F">
      <w:pPr>
        <w:spacing w:before="120"/>
        <w:ind w:left="720"/>
        <w:rPr>
          <w:rFonts w:ascii="Calibri" w:hAnsi="Calibri"/>
          <w:lang w:val="en-AU"/>
        </w:rPr>
      </w:pPr>
      <w:r>
        <w:rPr>
          <w:rFonts w:ascii="Calibri" w:hAnsi="Calibri"/>
          <w:lang w:val="en-AU"/>
        </w:rPr>
        <w:t>Mr Barr (Treasurer)</w:t>
      </w:r>
      <w:r w:rsidRPr="0057088F">
        <w:rPr>
          <w:rFonts w:ascii="Calibri" w:hAnsi="Calibri"/>
          <w:lang w:val="en-AU"/>
        </w:rPr>
        <w:t xml:space="preserve"> presented </w:t>
      </w:r>
      <w:r>
        <w:rPr>
          <w:rFonts w:ascii="Calibri" w:hAnsi="Calibri"/>
          <w:lang w:val="en-AU"/>
        </w:rPr>
        <w:t>a Bill for an Act to appropriate money for the purposes of the Territory for the financial year beginning on 1 July 2023, and for other purposes</w:t>
      </w:r>
      <w:r w:rsidRPr="0057088F">
        <w:rPr>
          <w:rFonts w:ascii="Calibri" w:hAnsi="Calibri"/>
          <w:lang w:val="en-AU"/>
        </w:rPr>
        <w:t>.</w:t>
      </w:r>
    </w:p>
    <w:p w14:paraId="3CFF328F" w14:textId="75648FDB" w:rsidR="0057088F" w:rsidRPr="0057088F" w:rsidRDefault="0057088F" w:rsidP="0057088F">
      <w:pPr>
        <w:spacing w:before="120"/>
        <w:ind w:left="720"/>
        <w:rPr>
          <w:rFonts w:ascii="Calibri" w:hAnsi="Calibri"/>
          <w:lang w:val="en-AU"/>
        </w:rPr>
      </w:pPr>
      <w:r w:rsidRPr="0057088F">
        <w:rPr>
          <w:rFonts w:ascii="Calibri" w:hAnsi="Calibri"/>
          <w:i/>
          <w:lang w:val="en-AU"/>
        </w:rPr>
        <w:t>Paper</w:t>
      </w:r>
      <w:r>
        <w:rPr>
          <w:rFonts w:ascii="Calibri" w:hAnsi="Calibri"/>
          <w:i/>
          <w:lang w:val="en-AU"/>
        </w:rPr>
        <w:t>s</w:t>
      </w:r>
      <w:r w:rsidRPr="0057088F">
        <w:rPr>
          <w:rFonts w:ascii="Calibri" w:hAnsi="Calibri"/>
          <w:i/>
          <w:lang w:val="en-AU"/>
        </w:rPr>
        <w:t>:</w:t>
      </w:r>
      <w:r w:rsidRPr="0057088F">
        <w:rPr>
          <w:rFonts w:ascii="Calibri" w:hAnsi="Calibri"/>
          <w:lang w:val="en-AU"/>
        </w:rPr>
        <w:t xml:space="preserve">  </w:t>
      </w:r>
      <w:r>
        <w:rPr>
          <w:rFonts w:ascii="Calibri" w:hAnsi="Calibri"/>
          <w:lang w:val="en-AU"/>
        </w:rPr>
        <w:t>Mr Barr</w:t>
      </w:r>
      <w:r w:rsidRPr="0057088F">
        <w:rPr>
          <w:rFonts w:ascii="Calibri" w:hAnsi="Calibri"/>
          <w:lang w:val="en-AU"/>
        </w:rPr>
        <w:t xml:space="preserve"> presented the following paper</w:t>
      </w:r>
      <w:r>
        <w:rPr>
          <w:rFonts w:ascii="Calibri" w:hAnsi="Calibri"/>
          <w:lang w:val="en-AU"/>
        </w:rPr>
        <w:t>s</w:t>
      </w:r>
      <w:r w:rsidRPr="0057088F">
        <w:rPr>
          <w:rFonts w:ascii="Calibri" w:hAnsi="Calibri"/>
          <w:lang w:val="en-AU"/>
        </w:rPr>
        <w:t>:</w:t>
      </w:r>
    </w:p>
    <w:p w14:paraId="25437862" w14:textId="77777777" w:rsidR="0057088F" w:rsidRPr="0057088F" w:rsidRDefault="0057088F" w:rsidP="0057088F">
      <w:pPr>
        <w:spacing w:before="120"/>
        <w:ind w:left="720"/>
        <w:rPr>
          <w:rFonts w:ascii="Calibri" w:hAnsi="Calibri"/>
          <w:lang w:val="en-AU"/>
        </w:rPr>
      </w:pPr>
      <w:r w:rsidRPr="0057088F">
        <w:rPr>
          <w:rFonts w:ascii="Calibri" w:hAnsi="Calibri"/>
          <w:lang w:val="en-AU"/>
        </w:rPr>
        <w:t xml:space="preserve">Explanatory statement to the Bill, incorporating a compatibility statement, pursuant to section 37 of the </w:t>
      </w:r>
      <w:r w:rsidRPr="0057088F">
        <w:rPr>
          <w:rFonts w:ascii="Calibri" w:hAnsi="Calibri"/>
          <w:i/>
          <w:lang w:val="en-AU"/>
        </w:rPr>
        <w:t>Human Rights Act 2004</w:t>
      </w:r>
      <w:r w:rsidRPr="0057088F">
        <w:rPr>
          <w:rFonts w:ascii="Calibri" w:hAnsi="Calibri"/>
          <w:lang w:val="en-AU"/>
        </w:rPr>
        <w:t>.</w:t>
      </w:r>
    </w:p>
    <w:p w14:paraId="030A4B09" w14:textId="44016472" w:rsidR="0057088F" w:rsidRPr="006B5DE7" w:rsidRDefault="0057088F" w:rsidP="0057088F">
      <w:pPr>
        <w:pStyle w:val="DPSEntryDetail"/>
      </w:pPr>
      <w:r>
        <w:t>Budget 2023-2024—Financial Management Act, p</w:t>
      </w:r>
      <w:r w:rsidRPr="006B5DE7">
        <w:t>ursuant to section 10—</w:t>
      </w:r>
    </w:p>
    <w:p w14:paraId="14DEB0CF" w14:textId="4B8C09BE" w:rsidR="00104AE1" w:rsidRPr="006B5DE7" w:rsidRDefault="00104AE1" w:rsidP="00104AE1">
      <w:pPr>
        <w:pStyle w:val="DPSEntryDetailIndentLev1"/>
      </w:pPr>
      <w:r w:rsidRPr="006B5DE7">
        <w:t>Budget Outlook.</w:t>
      </w:r>
    </w:p>
    <w:p w14:paraId="779C4341" w14:textId="77777777" w:rsidR="0057088F" w:rsidRPr="006B5DE7" w:rsidRDefault="0057088F" w:rsidP="0057088F">
      <w:pPr>
        <w:pStyle w:val="DPSEntryDetailIndentLev1"/>
      </w:pPr>
      <w:r w:rsidRPr="006B5DE7">
        <w:t>Budget Statements—</w:t>
      </w:r>
    </w:p>
    <w:p w14:paraId="40CD1305" w14:textId="77777777" w:rsidR="0057088F" w:rsidRPr="006B5DE7" w:rsidRDefault="0057088F" w:rsidP="0057088F">
      <w:pPr>
        <w:pStyle w:val="DPSEntryDetailIndentLev2"/>
        <w:ind w:left="1350" w:hanging="342"/>
      </w:pPr>
      <w:r>
        <w:t>A—ACT Electoral Commission | ACT Executive | ACT Integrity Commission | Auditor</w:t>
      </w:r>
      <w:r>
        <w:noBreakHyphen/>
        <w:t>General | Office of the Legislative Assembly.</w:t>
      </w:r>
    </w:p>
    <w:p w14:paraId="165F6AC7" w14:textId="0D729697" w:rsidR="0057088F" w:rsidRPr="006B5DE7" w:rsidRDefault="0057088F" w:rsidP="0057088F">
      <w:pPr>
        <w:pStyle w:val="DPSEntryDetailIndentLev2"/>
        <w:ind w:left="1350" w:hanging="342"/>
      </w:pPr>
      <w:r>
        <w:t>B—Chief Minister, Treasury and Economic Development Directorate, together with associated agencies.</w:t>
      </w:r>
    </w:p>
    <w:p w14:paraId="65902477" w14:textId="77777777" w:rsidR="0057088F" w:rsidRPr="006B5DE7" w:rsidRDefault="0057088F" w:rsidP="0057088F">
      <w:pPr>
        <w:pStyle w:val="DPSEntryDetailIndentLev2"/>
        <w:ind w:left="1350" w:hanging="342"/>
      </w:pPr>
      <w:r>
        <w:t>C—ACT Health Directorate | Canberra Health Services | ACT Local Hospital Network.</w:t>
      </w:r>
    </w:p>
    <w:p w14:paraId="65D3D0B4" w14:textId="77777777" w:rsidR="0057088F" w:rsidRPr="006B5DE7" w:rsidRDefault="0057088F" w:rsidP="0057088F">
      <w:pPr>
        <w:pStyle w:val="DPSEntryDetailIndentLev2"/>
        <w:ind w:left="1350" w:hanging="342"/>
      </w:pPr>
      <w:r>
        <w:t>D—Justice and Community Safety Directorate | Legal Aid Commission (ACT) | Public Trustee and Guardian for the ACT.</w:t>
      </w:r>
    </w:p>
    <w:p w14:paraId="09FA83AD" w14:textId="77777777" w:rsidR="0057088F" w:rsidRPr="006B5DE7" w:rsidRDefault="0057088F" w:rsidP="0057088F">
      <w:pPr>
        <w:pStyle w:val="DPSEntryDetailIndentLev2"/>
        <w:ind w:left="1350" w:hanging="342"/>
      </w:pPr>
      <w:r>
        <w:lastRenderedPageBreak/>
        <w:t>E—</w:t>
      </w:r>
      <w:r w:rsidRPr="006B6EF2">
        <w:t>Environment, Planning and Sustainable Development Directorate | City Renewal Authority | Suburban Land Agency</w:t>
      </w:r>
      <w:r>
        <w:t>.</w:t>
      </w:r>
    </w:p>
    <w:p w14:paraId="6A9A481B" w14:textId="77777777" w:rsidR="0057088F" w:rsidRPr="006B5DE7" w:rsidRDefault="0057088F" w:rsidP="0057088F">
      <w:pPr>
        <w:pStyle w:val="DPSEntryDetailIndentLev2"/>
        <w:ind w:left="1350" w:hanging="342"/>
      </w:pPr>
      <w:r>
        <w:t>F—Education Directorate.</w:t>
      </w:r>
    </w:p>
    <w:p w14:paraId="3BCD1FDB" w14:textId="77777777" w:rsidR="0057088F" w:rsidRPr="006B5DE7" w:rsidRDefault="0057088F" w:rsidP="0057088F">
      <w:pPr>
        <w:pStyle w:val="DPSEntryDetailIndentLev2"/>
        <w:ind w:left="1350" w:hanging="342"/>
      </w:pPr>
      <w:r>
        <w:t>G—Community Services Directorate | Housing ACT.</w:t>
      </w:r>
    </w:p>
    <w:p w14:paraId="474BEB8D" w14:textId="77777777" w:rsidR="0057088F" w:rsidRPr="006B5DE7" w:rsidRDefault="0057088F" w:rsidP="0057088F">
      <w:pPr>
        <w:pStyle w:val="DPSEntryDetailIndentLev2"/>
        <w:ind w:left="1350" w:hanging="342"/>
      </w:pPr>
      <w:r>
        <w:t>H—Transport Canberra and City Services Directorate | Transport Canberra Operations | Cemeteries and Crematoria Authority.</w:t>
      </w:r>
    </w:p>
    <w:p w14:paraId="469855A4" w14:textId="77777777" w:rsidR="0057088F" w:rsidRDefault="0057088F" w:rsidP="0057088F">
      <w:pPr>
        <w:pStyle w:val="DPSEntryDetailIndentLev2"/>
        <w:ind w:left="1350" w:hanging="342"/>
      </w:pPr>
      <w:r>
        <w:t>I—Major Projects Canberra.</w:t>
      </w:r>
    </w:p>
    <w:p w14:paraId="13E9A2BF" w14:textId="77777777" w:rsidR="00626DE2" w:rsidRDefault="00626DE2" w:rsidP="00626DE2">
      <w:pPr>
        <w:pStyle w:val="DPSEntryDetailIndentLev1"/>
      </w:pPr>
      <w:r>
        <w:t>Indicative Land Release Program—2023-24 to 2027-28.</w:t>
      </w:r>
    </w:p>
    <w:p w14:paraId="55A6ABE3" w14:textId="0E353E91" w:rsidR="0057088F" w:rsidRPr="006B5DE7" w:rsidRDefault="0057088F" w:rsidP="0057088F">
      <w:pPr>
        <w:pStyle w:val="DPSEntryDetail"/>
      </w:pPr>
      <w:r w:rsidRPr="006B5DE7">
        <w:t xml:space="preserve">Financial Management </w:t>
      </w:r>
      <w:r>
        <w:t>Act, p</w:t>
      </w:r>
      <w:r w:rsidRPr="006B5DE7">
        <w:t>ursuant to subsection 62(1)—Statements of Intent—</w:t>
      </w:r>
      <w:r>
        <w:t>2023</w:t>
      </w:r>
      <w:r w:rsidR="00626DE2">
        <w:noBreakHyphen/>
      </w:r>
      <w:r>
        <w:t>2024—</w:t>
      </w:r>
    </w:p>
    <w:p w14:paraId="761D01F2" w14:textId="0007CFF0" w:rsidR="0057088F" w:rsidRPr="00B53309" w:rsidRDefault="0057088F" w:rsidP="0057088F">
      <w:pPr>
        <w:pStyle w:val="DPSEntryDetailIndentLev1"/>
      </w:pPr>
      <w:r>
        <w:t xml:space="preserve">Building and Construction Industry Training Fund Authority, </w:t>
      </w:r>
      <w:r w:rsidRPr="00B53309">
        <w:t xml:space="preserve">dated </w:t>
      </w:r>
      <w:r w:rsidR="00B53309" w:rsidRPr="00B53309">
        <w:t>14, 16</w:t>
      </w:r>
      <w:r w:rsidRPr="00B53309">
        <w:t xml:space="preserve"> and 2</w:t>
      </w:r>
      <w:r w:rsidR="00B53309" w:rsidRPr="00B53309">
        <w:t>3</w:t>
      </w:r>
      <w:r w:rsidRPr="00B53309">
        <w:t> Ju</w:t>
      </w:r>
      <w:r w:rsidR="00B53309" w:rsidRPr="00B53309">
        <w:t>ne</w:t>
      </w:r>
      <w:r w:rsidRPr="00B53309">
        <w:t xml:space="preserve"> 202</w:t>
      </w:r>
      <w:r w:rsidR="00B53309" w:rsidRPr="00B53309">
        <w:t>2</w:t>
      </w:r>
      <w:r w:rsidRPr="00B53309">
        <w:t>.</w:t>
      </w:r>
    </w:p>
    <w:p w14:paraId="2FCFC6E1" w14:textId="1B00FCE0" w:rsidR="00DB6C21" w:rsidRDefault="0057088F" w:rsidP="00626DE2">
      <w:pPr>
        <w:pStyle w:val="DPSEntryDetailIndentLev1"/>
      </w:pPr>
      <w:r w:rsidRPr="00B53309">
        <w:t>ACT Long Service Leave Authority, undated.</w:t>
      </w:r>
    </w:p>
    <w:p w14:paraId="286E18AD" w14:textId="1E65508C" w:rsidR="0057088F" w:rsidRPr="0057088F" w:rsidRDefault="0057088F" w:rsidP="0057088F">
      <w:pPr>
        <w:spacing w:before="120"/>
        <w:ind w:left="720"/>
        <w:rPr>
          <w:rFonts w:ascii="Calibri" w:hAnsi="Calibri"/>
          <w:lang w:val="en-AU"/>
        </w:rPr>
      </w:pPr>
      <w:r w:rsidRPr="00B53309">
        <w:rPr>
          <w:rFonts w:ascii="Calibri" w:hAnsi="Calibri"/>
          <w:lang w:val="en-AU"/>
        </w:rPr>
        <w:t>Title read by Clerk.</w:t>
      </w:r>
    </w:p>
    <w:p w14:paraId="22B56CDB" w14:textId="0976CE57" w:rsidR="0057088F" w:rsidRPr="0057088F" w:rsidRDefault="0057088F" w:rsidP="0057088F">
      <w:pPr>
        <w:spacing w:before="120"/>
        <w:ind w:left="720"/>
        <w:rPr>
          <w:rFonts w:ascii="Calibri" w:hAnsi="Calibri"/>
          <w:lang w:val="en-AU"/>
        </w:rPr>
      </w:pPr>
      <w:r>
        <w:rPr>
          <w:rFonts w:ascii="Calibri" w:hAnsi="Calibri"/>
          <w:lang w:val="en-AU"/>
        </w:rPr>
        <w:t>Mr Barr</w:t>
      </w:r>
      <w:r w:rsidRPr="0057088F">
        <w:rPr>
          <w:rFonts w:ascii="Calibri" w:hAnsi="Calibri"/>
          <w:lang w:val="en-AU"/>
        </w:rPr>
        <w:t xml:space="preserve"> moved—That this Bill be agreed to in principle.</w:t>
      </w:r>
    </w:p>
    <w:p w14:paraId="251DD664" w14:textId="5B98AADB" w:rsidR="0057088F" w:rsidRDefault="0057088F" w:rsidP="0057088F">
      <w:pPr>
        <w:spacing w:before="120"/>
        <w:ind w:left="720"/>
        <w:rPr>
          <w:rFonts w:ascii="Calibri" w:hAnsi="Calibri"/>
          <w:lang w:val="en-AU"/>
        </w:rPr>
      </w:pPr>
      <w:r w:rsidRPr="0057088F">
        <w:rPr>
          <w:rFonts w:ascii="Calibri" w:hAnsi="Calibri"/>
          <w:lang w:val="en-AU"/>
        </w:rPr>
        <w:t>Debate adjourned (</w:t>
      </w:r>
      <w:r w:rsidR="00DB6C21">
        <w:rPr>
          <w:rFonts w:ascii="Calibri" w:hAnsi="Calibri"/>
          <w:lang w:val="en-AU"/>
        </w:rPr>
        <w:t>Mr Hanson</w:t>
      </w:r>
      <w:r w:rsidRPr="0057088F">
        <w:rPr>
          <w:rFonts w:ascii="Calibri" w:hAnsi="Calibri"/>
          <w:lang w:val="en-AU"/>
        </w:rPr>
        <w:t>) and the resumption of the debate made an order of the day for the next sitting.</w:t>
      </w:r>
    </w:p>
    <w:p w14:paraId="3BA6FA48" w14:textId="40289D6B" w:rsidR="0057088F" w:rsidRPr="0057088F" w:rsidRDefault="0057088F" w:rsidP="0057088F">
      <w:pPr>
        <w:keepNext/>
        <w:keepLines/>
        <w:tabs>
          <w:tab w:val="right" w:pos="339"/>
          <w:tab w:val="left" w:pos="720"/>
        </w:tabs>
        <w:spacing w:before="240"/>
        <w:ind w:left="720" w:hanging="720"/>
        <w:rPr>
          <w:rFonts w:ascii="Calibri" w:hAnsi="Calibri"/>
          <w:b/>
          <w:caps/>
          <w:lang w:val="en-AU"/>
        </w:rPr>
      </w:pPr>
      <w:r w:rsidRPr="0057088F">
        <w:rPr>
          <w:rFonts w:ascii="Calibri" w:hAnsi="Calibri"/>
          <w:b/>
          <w:caps/>
          <w:lang w:val="en-AU"/>
        </w:rPr>
        <w:tab/>
      </w:r>
      <w:r w:rsidR="00145208">
        <w:rPr>
          <w:rFonts w:ascii="Calibri" w:hAnsi="Calibri"/>
          <w:b/>
          <w:bCs/>
          <w:caps/>
          <w:lang w:val="en-AU"/>
        </w:rPr>
        <w:fldChar w:fldCharType="begin"/>
      </w:r>
      <w:r w:rsidR="00145208">
        <w:rPr>
          <w:rFonts w:ascii="Calibri" w:hAnsi="Calibri"/>
          <w:b/>
          <w:bCs/>
          <w:caps/>
          <w:lang w:val="en-AU"/>
        </w:rPr>
        <w:instrText xml:space="preserve"> SEQ A \* MERGEFORMAT </w:instrText>
      </w:r>
      <w:r w:rsidR="00145208">
        <w:rPr>
          <w:rFonts w:ascii="Calibri" w:hAnsi="Calibri"/>
          <w:b/>
          <w:bCs/>
          <w:caps/>
          <w:lang w:val="en-AU"/>
        </w:rPr>
        <w:fldChar w:fldCharType="separate"/>
      </w:r>
      <w:r w:rsidR="000F2B0B">
        <w:rPr>
          <w:rFonts w:ascii="Calibri" w:hAnsi="Calibri"/>
          <w:b/>
          <w:bCs/>
          <w:caps/>
          <w:noProof/>
          <w:lang w:val="en-AU"/>
        </w:rPr>
        <w:t>25</w:t>
      </w:r>
      <w:r w:rsidR="00145208">
        <w:rPr>
          <w:rFonts w:ascii="Calibri" w:hAnsi="Calibri"/>
          <w:b/>
          <w:bCs/>
          <w:caps/>
          <w:lang w:val="en-AU"/>
        </w:rPr>
        <w:fldChar w:fldCharType="end"/>
      </w:r>
      <w:r w:rsidRPr="0057088F">
        <w:rPr>
          <w:rFonts w:ascii="Calibri" w:hAnsi="Calibri"/>
          <w:b/>
          <w:caps/>
          <w:lang w:val="en-AU"/>
        </w:rPr>
        <w:tab/>
      </w:r>
      <w:r>
        <w:rPr>
          <w:rFonts w:ascii="Calibri" w:hAnsi="Calibri"/>
          <w:b/>
          <w:caps/>
          <w:lang w:val="en-AU"/>
        </w:rPr>
        <w:t>Appropriation (Office of the Legislative Assembly) Bill 2023-2024</w:t>
      </w:r>
    </w:p>
    <w:p w14:paraId="0FDC6643" w14:textId="565E8B59" w:rsidR="0057088F" w:rsidRPr="0057088F" w:rsidRDefault="0057088F" w:rsidP="0057088F">
      <w:pPr>
        <w:spacing w:before="120"/>
        <w:ind w:left="720"/>
        <w:rPr>
          <w:rFonts w:ascii="Calibri" w:hAnsi="Calibri"/>
          <w:lang w:val="en-AU"/>
        </w:rPr>
      </w:pPr>
      <w:r>
        <w:rPr>
          <w:rFonts w:ascii="Calibri" w:hAnsi="Calibri"/>
          <w:lang w:val="en-AU"/>
        </w:rPr>
        <w:t>Mr Barr (Treasurer)</w:t>
      </w:r>
      <w:r w:rsidR="00C9722F">
        <w:rPr>
          <w:rFonts w:ascii="Calibri" w:hAnsi="Calibri"/>
          <w:lang w:val="en-AU"/>
        </w:rPr>
        <w:t xml:space="preserve"> </w:t>
      </w:r>
      <w:r w:rsidRPr="0057088F">
        <w:rPr>
          <w:rFonts w:ascii="Calibri" w:hAnsi="Calibri"/>
          <w:lang w:val="en-AU"/>
        </w:rPr>
        <w:t xml:space="preserve">presented </w:t>
      </w:r>
      <w:r>
        <w:rPr>
          <w:rFonts w:ascii="Calibri" w:hAnsi="Calibri"/>
          <w:lang w:val="en-AU"/>
        </w:rPr>
        <w:t xml:space="preserve">a Bill for an Act to appropriate money for expenditure in relation to the Office of the Legislative Assembly and officers of the Assembly for the financial year beginning </w:t>
      </w:r>
      <w:r w:rsidR="00D330F6">
        <w:rPr>
          <w:rFonts w:ascii="Calibri" w:hAnsi="Calibri"/>
          <w:lang w:val="en-AU"/>
        </w:rPr>
        <w:t xml:space="preserve">on </w:t>
      </w:r>
      <w:r>
        <w:rPr>
          <w:rFonts w:ascii="Calibri" w:hAnsi="Calibri"/>
          <w:lang w:val="en-AU"/>
        </w:rPr>
        <w:t>1 July 2023, and for other purposes</w:t>
      </w:r>
      <w:r w:rsidRPr="0057088F">
        <w:rPr>
          <w:rFonts w:ascii="Calibri" w:hAnsi="Calibri"/>
          <w:lang w:val="en-AU"/>
        </w:rPr>
        <w:t>.</w:t>
      </w:r>
    </w:p>
    <w:p w14:paraId="154BE478" w14:textId="5F8D9EEB" w:rsidR="0057088F" w:rsidRPr="0057088F" w:rsidRDefault="0057088F" w:rsidP="0057088F">
      <w:pPr>
        <w:spacing w:before="120"/>
        <w:ind w:left="720"/>
        <w:rPr>
          <w:rFonts w:ascii="Calibri" w:hAnsi="Calibri"/>
          <w:lang w:val="en-AU"/>
        </w:rPr>
      </w:pPr>
      <w:r w:rsidRPr="0057088F">
        <w:rPr>
          <w:rFonts w:ascii="Calibri" w:hAnsi="Calibri"/>
          <w:i/>
          <w:lang w:val="en-AU"/>
        </w:rPr>
        <w:t>Paper</w:t>
      </w:r>
      <w:r>
        <w:rPr>
          <w:rFonts w:ascii="Calibri" w:hAnsi="Calibri"/>
          <w:i/>
          <w:lang w:val="en-AU"/>
        </w:rPr>
        <w:t>s</w:t>
      </w:r>
      <w:r w:rsidRPr="0057088F">
        <w:rPr>
          <w:rFonts w:ascii="Calibri" w:hAnsi="Calibri"/>
          <w:i/>
          <w:lang w:val="en-AU"/>
        </w:rPr>
        <w:t>:</w:t>
      </w:r>
      <w:r w:rsidRPr="0057088F">
        <w:rPr>
          <w:rFonts w:ascii="Calibri" w:hAnsi="Calibri"/>
          <w:lang w:val="en-AU"/>
        </w:rPr>
        <w:t xml:space="preserve">  </w:t>
      </w:r>
      <w:r>
        <w:rPr>
          <w:rFonts w:ascii="Calibri" w:hAnsi="Calibri"/>
          <w:lang w:val="en-AU"/>
        </w:rPr>
        <w:t>Mr Barr</w:t>
      </w:r>
      <w:r w:rsidRPr="0057088F">
        <w:rPr>
          <w:rFonts w:ascii="Calibri" w:hAnsi="Calibri"/>
          <w:lang w:val="en-AU"/>
        </w:rPr>
        <w:t xml:space="preserve"> presented the following paper</w:t>
      </w:r>
      <w:r>
        <w:rPr>
          <w:rFonts w:ascii="Calibri" w:hAnsi="Calibri"/>
          <w:lang w:val="en-AU"/>
        </w:rPr>
        <w:t>s</w:t>
      </w:r>
      <w:r w:rsidRPr="0057088F">
        <w:rPr>
          <w:rFonts w:ascii="Calibri" w:hAnsi="Calibri"/>
          <w:lang w:val="en-AU"/>
        </w:rPr>
        <w:t>:</w:t>
      </w:r>
    </w:p>
    <w:p w14:paraId="1B88980D" w14:textId="77777777" w:rsidR="0057088F" w:rsidRPr="0057088F" w:rsidRDefault="0057088F" w:rsidP="0057088F">
      <w:pPr>
        <w:spacing w:before="120"/>
        <w:ind w:left="720"/>
        <w:rPr>
          <w:rFonts w:ascii="Calibri" w:hAnsi="Calibri"/>
          <w:lang w:val="en-AU"/>
        </w:rPr>
      </w:pPr>
      <w:r w:rsidRPr="0057088F">
        <w:rPr>
          <w:rFonts w:ascii="Calibri" w:hAnsi="Calibri"/>
          <w:lang w:val="en-AU"/>
        </w:rPr>
        <w:t xml:space="preserve">Explanatory statement to the Bill, incorporating a compatibility statement, pursuant to section 37 of the </w:t>
      </w:r>
      <w:r w:rsidRPr="0057088F">
        <w:rPr>
          <w:rFonts w:ascii="Calibri" w:hAnsi="Calibri"/>
          <w:i/>
          <w:lang w:val="en-AU"/>
        </w:rPr>
        <w:t>Human Rights Act 2004</w:t>
      </w:r>
      <w:r w:rsidRPr="0057088F">
        <w:rPr>
          <w:rFonts w:ascii="Calibri" w:hAnsi="Calibri"/>
          <w:lang w:val="en-AU"/>
        </w:rPr>
        <w:t>.</w:t>
      </w:r>
    </w:p>
    <w:p w14:paraId="140D829C" w14:textId="0414C08F" w:rsidR="0057088F" w:rsidRPr="00CE6E57" w:rsidRDefault="0057088F" w:rsidP="0057088F">
      <w:pPr>
        <w:spacing w:before="120"/>
        <w:ind w:left="720"/>
        <w:rPr>
          <w:rFonts w:ascii="Calibri" w:hAnsi="Calibri"/>
          <w:lang w:val="en-AU"/>
        </w:rPr>
      </w:pPr>
      <w:r>
        <w:rPr>
          <w:rFonts w:ascii="Calibri" w:hAnsi="Calibri"/>
          <w:lang w:val="en-AU"/>
        </w:rPr>
        <w:t>Budget 2023-2024</w:t>
      </w:r>
      <w:r w:rsidRPr="00C94ADC">
        <w:rPr>
          <w:rFonts w:ascii="Calibri" w:hAnsi="Calibri"/>
          <w:lang w:val="en-AU"/>
        </w:rPr>
        <w:t>—Financial Management Act, pursuant to section 20AC—Appropriation (Office of the</w:t>
      </w:r>
      <w:r>
        <w:rPr>
          <w:rFonts w:ascii="Calibri" w:hAnsi="Calibri"/>
          <w:lang w:val="en-AU"/>
        </w:rPr>
        <w:t xml:space="preserve"> Legislative Assembly) Bill 2023-2024</w:t>
      </w:r>
      <w:r w:rsidRPr="00C94ADC">
        <w:rPr>
          <w:rFonts w:ascii="Calibri" w:hAnsi="Calibri"/>
          <w:lang w:val="en-AU"/>
        </w:rPr>
        <w:t>—Departures from Recommended Appropriations—Statement of Reasons</w:t>
      </w:r>
      <w:r w:rsidR="00B53309">
        <w:rPr>
          <w:rFonts w:ascii="Calibri" w:hAnsi="Calibri"/>
          <w:lang w:val="en-AU"/>
        </w:rPr>
        <w:t>, dated 27 June 2023</w:t>
      </w:r>
      <w:r w:rsidRPr="00C94ADC">
        <w:rPr>
          <w:rFonts w:ascii="Calibri" w:hAnsi="Calibri"/>
          <w:lang w:val="en-AU"/>
        </w:rPr>
        <w:t>.</w:t>
      </w:r>
      <w:r w:rsidR="00626DE2" w:rsidRPr="00626DE2">
        <w:t xml:space="preserve"> </w:t>
      </w:r>
    </w:p>
    <w:p w14:paraId="623DF6FF" w14:textId="77777777" w:rsidR="0057088F" w:rsidRPr="0057088F" w:rsidRDefault="0057088F" w:rsidP="0057088F">
      <w:pPr>
        <w:spacing w:before="120"/>
        <w:ind w:left="720"/>
        <w:rPr>
          <w:rFonts w:ascii="Calibri" w:hAnsi="Calibri"/>
          <w:lang w:val="en-AU"/>
        </w:rPr>
      </w:pPr>
      <w:r w:rsidRPr="0057088F">
        <w:rPr>
          <w:rFonts w:ascii="Calibri" w:hAnsi="Calibri"/>
          <w:lang w:val="en-AU"/>
        </w:rPr>
        <w:t>Title read by Clerk.</w:t>
      </w:r>
    </w:p>
    <w:p w14:paraId="7E399164" w14:textId="695ED028" w:rsidR="0057088F" w:rsidRPr="0057088F" w:rsidRDefault="0057088F" w:rsidP="0057088F">
      <w:pPr>
        <w:spacing w:before="120"/>
        <w:ind w:left="720"/>
        <w:rPr>
          <w:rFonts w:ascii="Calibri" w:hAnsi="Calibri"/>
          <w:lang w:val="en-AU"/>
        </w:rPr>
      </w:pPr>
      <w:r>
        <w:rPr>
          <w:rFonts w:ascii="Calibri" w:hAnsi="Calibri"/>
          <w:lang w:val="en-AU"/>
        </w:rPr>
        <w:t>Mr Barr</w:t>
      </w:r>
      <w:r w:rsidRPr="0057088F">
        <w:rPr>
          <w:rFonts w:ascii="Calibri" w:hAnsi="Calibri"/>
          <w:lang w:val="en-AU"/>
        </w:rPr>
        <w:t xml:space="preserve"> moved—That this Bill be agreed to in principle.</w:t>
      </w:r>
    </w:p>
    <w:p w14:paraId="018B93BB" w14:textId="2DC7C511" w:rsidR="0057088F" w:rsidRPr="0057088F" w:rsidRDefault="0057088F" w:rsidP="0057088F">
      <w:pPr>
        <w:spacing w:before="120"/>
        <w:ind w:left="720"/>
        <w:rPr>
          <w:rFonts w:ascii="Calibri" w:hAnsi="Calibri"/>
          <w:lang w:val="en-AU"/>
        </w:rPr>
      </w:pPr>
      <w:r w:rsidRPr="0057088F">
        <w:rPr>
          <w:rFonts w:ascii="Calibri" w:hAnsi="Calibri"/>
          <w:lang w:val="en-AU"/>
        </w:rPr>
        <w:t>Debate adjourned (</w:t>
      </w:r>
      <w:r w:rsidR="00DB6C21">
        <w:rPr>
          <w:rFonts w:ascii="Calibri" w:hAnsi="Calibri"/>
          <w:lang w:val="en-AU"/>
        </w:rPr>
        <w:t>Mr Hanson</w:t>
      </w:r>
      <w:r w:rsidRPr="0057088F">
        <w:rPr>
          <w:rFonts w:ascii="Calibri" w:hAnsi="Calibri"/>
          <w:lang w:val="en-AU"/>
        </w:rPr>
        <w:t>) and the resumption of the debate made an order of the day for the next sitting.</w:t>
      </w:r>
    </w:p>
    <w:p w14:paraId="483BB5A4" w14:textId="3CEA57B2" w:rsidR="004D54AA" w:rsidRPr="004D54AA" w:rsidRDefault="004D54AA" w:rsidP="004D54AA">
      <w:pPr>
        <w:keepNext/>
        <w:keepLines/>
        <w:tabs>
          <w:tab w:val="right" w:pos="339"/>
          <w:tab w:val="left" w:pos="720"/>
        </w:tabs>
        <w:spacing w:before="240"/>
        <w:ind w:left="720" w:hanging="720"/>
        <w:rPr>
          <w:rFonts w:ascii="Calibri" w:hAnsi="Calibri"/>
          <w:b/>
          <w:lang w:val="en-AU"/>
        </w:rPr>
      </w:pPr>
      <w:r w:rsidRPr="004D54AA">
        <w:rPr>
          <w:rFonts w:ascii="Calibri" w:hAnsi="Calibri"/>
          <w:b/>
          <w:lang w:val="en-AU"/>
        </w:rPr>
        <w:tab/>
      </w:r>
      <w:r w:rsidR="00145208">
        <w:rPr>
          <w:rFonts w:ascii="Calibri" w:hAnsi="Calibri"/>
          <w:b/>
          <w:bCs/>
          <w:lang w:val="en-AU"/>
        </w:rPr>
        <w:fldChar w:fldCharType="begin"/>
      </w:r>
      <w:r w:rsidR="00145208">
        <w:rPr>
          <w:rFonts w:ascii="Calibri" w:hAnsi="Calibri"/>
          <w:b/>
          <w:bCs/>
          <w:lang w:val="en-AU"/>
        </w:rPr>
        <w:instrText xml:space="preserve"> SEQ A \* MERGEFORMAT </w:instrText>
      </w:r>
      <w:r w:rsidR="00145208">
        <w:rPr>
          <w:rFonts w:ascii="Calibri" w:hAnsi="Calibri"/>
          <w:b/>
          <w:bCs/>
          <w:lang w:val="en-AU"/>
        </w:rPr>
        <w:fldChar w:fldCharType="separate"/>
      </w:r>
      <w:r w:rsidR="000F2B0B">
        <w:rPr>
          <w:rFonts w:ascii="Calibri" w:hAnsi="Calibri"/>
          <w:b/>
          <w:bCs/>
          <w:noProof/>
          <w:lang w:val="en-AU"/>
        </w:rPr>
        <w:t>26</w:t>
      </w:r>
      <w:r w:rsidR="00145208">
        <w:rPr>
          <w:rFonts w:ascii="Calibri" w:hAnsi="Calibri"/>
          <w:b/>
          <w:bCs/>
          <w:lang w:val="en-AU"/>
        </w:rPr>
        <w:fldChar w:fldCharType="end"/>
      </w:r>
      <w:r w:rsidRPr="004D54AA">
        <w:rPr>
          <w:rFonts w:ascii="Calibri" w:hAnsi="Calibri"/>
          <w:b/>
          <w:lang w:val="en-AU"/>
        </w:rPr>
        <w:tab/>
        <w:t>ADJOURNMENT</w:t>
      </w:r>
    </w:p>
    <w:p w14:paraId="35B42DBE" w14:textId="40FDBAEB" w:rsidR="004D54AA" w:rsidRPr="004D54AA" w:rsidRDefault="00E21FB1" w:rsidP="004D54AA">
      <w:pPr>
        <w:spacing w:before="120"/>
        <w:ind w:left="720"/>
        <w:rPr>
          <w:rFonts w:ascii="Calibri" w:hAnsi="Calibri"/>
          <w:lang w:val="en-AU"/>
        </w:rPr>
      </w:pPr>
      <w:r>
        <w:rPr>
          <w:rFonts w:ascii="Calibri" w:hAnsi="Calibri"/>
          <w:lang w:val="en-AU"/>
        </w:rPr>
        <w:t>Mr Gentleman</w:t>
      </w:r>
      <w:r w:rsidR="004D54AA" w:rsidRPr="004D54AA">
        <w:rPr>
          <w:rFonts w:ascii="Calibri" w:hAnsi="Calibri"/>
          <w:lang w:val="en-AU"/>
        </w:rPr>
        <w:t xml:space="preserve"> (Manager of Government Business) moved—That the Assembly do now adjourn.</w:t>
      </w:r>
    </w:p>
    <w:p w14:paraId="5C4BB1B5" w14:textId="2B2BDEA7" w:rsidR="004D54AA" w:rsidRPr="004D54AA" w:rsidRDefault="004D54AA" w:rsidP="004D54AA">
      <w:pPr>
        <w:spacing w:before="120"/>
        <w:ind w:left="720"/>
        <w:rPr>
          <w:rFonts w:ascii="Calibri" w:hAnsi="Calibri"/>
          <w:lang w:val="en-AU"/>
        </w:rPr>
      </w:pPr>
      <w:r w:rsidRPr="004D54AA">
        <w:rPr>
          <w:rFonts w:ascii="Calibri" w:hAnsi="Calibri"/>
          <w:lang w:val="en-AU"/>
        </w:rPr>
        <w:t>Debate ensued.</w:t>
      </w:r>
    </w:p>
    <w:p w14:paraId="5EED44DE" w14:textId="77777777" w:rsidR="004D54AA" w:rsidRPr="004D54AA" w:rsidRDefault="004D54AA" w:rsidP="004D54AA">
      <w:pPr>
        <w:spacing w:before="120"/>
        <w:ind w:left="720"/>
        <w:rPr>
          <w:rFonts w:ascii="Calibri" w:hAnsi="Calibri"/>
          <w:lang w:val="en-AU"/>
        </w:rPr>
      </w:pPr>
      <w:r w:rsidRPr="004D54AA">
        <w:rPr>
          <w:rFonts w:ascii="Calibri" w:hAnsi="Calibri"/>
          <w:lang w:val="en-AU"/>
        </w:rPr>
        <w:t>Question—put and passed.</w:t>
      </w:r>
    </w:p>
    <w:p w14:paraId="4F77E9DD" w14:textId="4D09890E" w:rsidR="004D54AA" w:rsidRPr="004D54AA" w:rsidRDefault="004D54AA" w:rsidP="004D54AA">
      <w:pPr>
        <w:spacing w:before="120"/>
        <w:ind w:left="720"/>
        <w:rPr>
          <w:rFonts w:ascii="Calibri" w:hAnsi="Calibri"/>
          <w:lang w:val="en-AU"/>
        </w:rPr>
      </w:pPr>
      <w:r w:rsidRPr="004D54AA">
        <w:rPr>
          <w:rFonts w:ascii="Calibri" w:hAnsi="Calibri"/>
          <w:lang w:val="en-AU"/>
        </w:rPr>
        <w:t xml:space="preserve">And then the Assembly, at </w:t>
      </w:r>
      <w:r w:rsidR="00E21FB1">
        <w:rPr>
          <w:rFonts w:ascii="Calibri" w:hAnsi="Calibri"/>
          <w:lang w:val="en-AU"/>
        </w:rPr>
        <w:t>5.29</w:t>
      </w:r>
      <w:r w:rsidRPr="004D54AA">
        <w:rPr>
          <w:rFonts w:ascii="Calibri" w:hAnsi="Calibri"/>
          <w:lang w:val="en-AU"/>
        </w:rPr>
        <w:t xml:space="preserve"> pm, adjourned until tomorrow at 10 am.</w:t>
      </w:r>
    </w:p>
    <w:p w14:paraId="4653AEBB" w14:textId="77777777" w:rsidR="004D54AA" w:rsidRPr="004D54AA" w:rsidRDefault="004D54AA" w:rsidP="004D54AA">
      <w:pPr>
        <w:pBdr>
          <w:bottom w:val="thinThickLargeGap" w:sz="18" w:space="1" w:color="auto"/>
        </w:pBdr>
        <w:ind w:left="3427" w:right="3658"/>
        <w:jc w:val="center"/>
        <w:rPr>
          <w:rFonts w:ascii="Calibri" w:hAnsi="Calibri"/>
          <w:i/>
          <w:iCs/>
          <w:lang w:val="en-AU"/>
        </w:rPr>
      </w:pPr>
    </w:p>
    <w:p w14:paraId="136327E9" w14:textId="1B61D79A" w:rsidR="004D54AA" w:rsidRDefault="004D54AA" w:rsidP="004D54AA">
      <w:pPr>
        <w:keepNext/>
        <w:keepLines/>
        <w:spacing w:before="240" w:after="100" w:afterAutospacing="1"/>
        <w:ind w:left="180"/>
        <w:jc w:val="both"/>
        <w:rPr>
          <w:rFonts w:ascii="Calibri" w:hAnsi="Calibri"/>
          <w:bCs/>
        </w:rPr>
      </w:pPr>
      <w:r w:rsidRPr="004D54AA">
        <w:rPr>
          <w:rFonts w:ascii="Calibri" w:hAnsi="Calibri"/>
          <w:b/>
          <w:caps/>
        </w:rPr>
        <w:t>MEMBERS</w:t>
      </w:r>
      <w:r w:rsidR="00EF21C7">
        <w:rPr>
          <w:rFonts w:ascii="Calibri" w:hAnsi="Calibri"/>
          <w:b/>
          <w:caps/>
        </w:rPr>
        <w:t>’</w:t>
      </w:r>
      <w:r w:rsidRPr="004D54AA">
        <w:rPr>
          <w:rFonts w:ascii="Calibri" w:hAnsi="Calibri"/>
          <w:b/>
          <w:caps/>
        </w:rPr>
        <w:t xml:space="preserve"> ATTENDANCE:  </w:t>
      </w:r>
      <w:r w:rsidRPr="004D54AA">
        <w:rPr>
          <w:rFonts w:ascii="Calibri" w:hAnsi="Calibri"/>
        </w:rPr>
        <w:t>All Members were present at some time during the sitting</w:t>
      </w:r>
      <w:r>
        <w:rPr>
          <w:rFonts w:ascii="Calibri" w:hAnsi="Calibri"/>
        </w:rPr>
        <w:t>, except Ms L</w:t>
      </w:r>
      <w:r w:rsidR="00823E1A">
        <w:rPr>
          <w:rFonts w:ascii="Calibri" w:hAnsi="Calibri"/>
        </w:rPr>
        <w:t>awder* and Ms L</w:t>
      </w:r>
      <w:r>
        <w:rPr>
          <w:rFonts w:ascii="Calibri" w:hAnsi="Calibri"/>
        </w:rPr>
        <w:t>ee*</w:t>
      </w:r>
      <w:r w:rsidRPr="004D54AA">
        <w:rPr>
          <w:rFonts w:ascii="Calibri" w:hAnsi="Calibri"/>
          <w:bCs/>
        </w:rPr>
        <w:t>.</w:t>
      </w:r>
    </w:p>
    <w:p w14:paraId="335A64A9" w14:textId="77777777" w:rsidR="004D54AA" w:rsidRDefault="004D54AA" w:rsidP="004D54AA">
      <w:pPr>
        <w:keepNext/>
        <w:keepLines/>
        <w:spacing w:before="240"/>
        <w:ind w:left="3402" w:right="3657"/>
        <w:jc w:val="center"/>
        <w:rPr>
          <w:rFonts w:ascii="Calibri" w:hAnsi="Calibri"/>
          <w:bCs/>
        </w:rPr>
      </w:pPr>
      <w:r>
        <w:rPr>
          <w:rFonts w:ascii="Calibri" w:hAnsi="Calibri"/>
          <w:bCs/>
        </w:rPr>
        <w:t>*on leave.</w:t>
      </w:r>
    </w:p>
    <w:p w14:paraId="5DFEBF4E" w14:textId="77777777" w:rsidR="004D54AA" w:rsidRPr="004D54AA" w:rsidRDefault="004D54AA" w:rsidP="004D54AA">
      <w:pPr>
        <w:pBdr>
          <w:top w:val="thickThinLargeGap" w:sz="18" w:space="1" w:color="auto"/>
        </w:pBdr>
        <w:spacing w:before="180"/>
        <w:ind w:left="3427" w:right="3658"/>
        <w:jc w:val="center"/>
        <w:rPr>
          <w:rFonts w:ascii="Calibri" w:hAnsi="Calibri"/>
          <w:lang w:val="en-AU"/>
        </w:rPr>
      </w:pPr>
    </w:p>
    <w:p w14:paraId="10FDECE1" w14:textId="77777777" w:rsidR="004D54AA" w:rsidRPr="004D54AA" w:rsidRDefault="004D54AA" w:rsidP="004D54AA">
      <w:pPr>
        <w:keepNext/>
        <w:keepLines/>
        <w:spacing w:before="720"/>
        <w:ind w:left="5850" w:right="-33"/>
        <w:jc w:val="center"/>
        <w:rPr>
          <w:rFonts w:ascii="Calibri" w:hAnsi="Calibri"/>
          <w:b/>
          <w:bCs/>
          <w:lang w:val="en-AU"/>
        </w:rPr>
      </w:pPr>
      <w:r w:rsidRPr="004D54AA">
        <w:rPr>
          <w:rFonts w:ascii="Calibri" w:hAnsi="Calibri"/>
          <w:b/>
          <w:bCs/>
          <w:lang w:val="en-AU"/>
        </w:rPr>
        <w:t>Tom Duncan</w:t>
      </w:r>
    </w:p>
    <w:p w14:paraId="78752989" w14:textId="77777777" w:rsidR="004D54AA" w:rsidRPr="004D54AA" w:rsidRDefault="004D54AA" w:rsidP="004D54AA">
      <w:pPr>
        <w:keepLines/>
        <w:tabs>
          <w:tab w:val="center" w:pos="12600"/>
          <w:tab w:val="center" w:pos="13770"/>
        </w:tabs>
        <w:ind w:left="5760"/>
        <w:jc w:val="right"/>
        <w:rPr>
          <w:rFonts w:ascii="Calibri" w:hAnsi="Calibri"/>
          <w:lang w:val="en-AU"/>
        </w:rPr>
      </w:pPr>
      <w:r w:rsidRPr="004D54AA">
        <w:rPr>
          <w:rFonts w:ascii="Calibri" w:hAnsi="Calibri"/>
          <w:szCs w:val="24"/>
          <w:lang w:val="en-AU"/>
        </w:rPr>
        <w:t>Clerk of the Legislative Assembly</w:t>
      </w:r>
    </w:p>
    <w:p w14:paraId="5BB8C2A1" w14:textId="6678C59F" w:rsidR="00072392" w:rsidRPr="00072392" w:rsidRDefault="00072392" w:rsidP="00D35926">
      <w:pPr>
        <w:spacing w:after="160" w:line="259" w:lineRule="auto"/>
      </w:pPr>
    </w:p>
    <w:sectPr w:rsidR="00072392" w:rsidRPr="00072392" w:rsidSect="00145208">
      <w:headerReference w:type="even" r:id="rId11"/>
      <w:headerReference w:type="default" r:id="rId12"/>
      <w:footerReference w:type="even" r:id="rId13"/>
      <w:footerReference w:type="default" r:id="rId14"/>
      <w:headerReference w:type="first" r:id="rId15"/>
      <w:footerReference w:type="first" r:id="rId16"/>
      <w:pgSz w:w="11906" w:h="16838" w:code="9"/>
      <w:pgMar w:top="1525" w:right="1440" w:bottom="1264" w:left="1140" w:header="635" w:footer="578" w:gutter="0"/>
      <w:pgNumType w:start="1287"/>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5D60" w14:textId="77777777" w:rsidR="00D74B53" w:rsidRDefault="00D74B53" w:rsidP="000F3D35">
      <w:r>
        <w:separator/>
      </w:r>
    </w:p>
  </w:endnote>
  <w:endnote w:type="continuationSeparator" w:id="0">
    <w:p w14:paraId="23EF6B67" w14:textId="77777777" w:rsidR="00D74B53" w:rsidRDefault="00D74B5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B482" w14:textId="77777777" w:rsidR="00D330F6" w:rsidRDefault="00D33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A46" w14:textId="77777777" w:rsidR="00D330F6" w:rsidRDefault="00D33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F216" w14:textId="77777777" w:rsidR="00BA1B06" w:rsidRDefault="00BA1B06" w:rsidP="00BA1B06">
    <w:pPr>
      <w:pBdr>
        <w:top w:val="single" w:sz="4" w:space="0" w:color="auto"/>
      </w:pBdr>
      <w:jc w:val="center"/>
      <w:rPr>
        <w:b/>
        <w:sz w:val="20"/>
      </w:rPr>
    </w:pPr>
  </w:p>
  <w:p w14:paraId="08D33F7D" w14:textId="77777777" w:rsidR="00BA1B06" w:rsidRDefault="00287D8D"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EF0C" w14:textId="77777777" w:rsidR="00D74B53" w:rsidRDefault="00D74B53" w:rsidP="000F3D35">
      <w:r>
        <w:separator/>
      </w:r>
    </w:p>
  </w:footnote>
  <w:footnote w:type="continuationSeparator" w:id="0">
    <w:p w14:paraId="2B1E397C" w14:textId="77777777" w:rsidR="00D74B53" w:rsidRDefault="00D74B5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CFB0" w14:textId="6C09D509" w:rsidR="00D35926" w:rsidRPr="000E4643" w:rsidRDefault="00D35926" w:rsidP="00EF21C7">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34089C">
      <w:rPr>
        <w:i/>
        <w:sz w:val="22"/>
        <w:szCs w:val="22"/>
      </w:rPr>
      <w:t>89</w:t>
    </w:r>
    <w:r w:rsidRPr="000E4643">
      <w:rPr>
        <w:rFonts w:ascii="Arial" w:hAnsi="Arial" w:cs="Arial"/>
        <w:i/>
        <w:color w:val="222222"/>
        <w:sz w:val="22"/>
        <w:szCs w:val="22"/>
        <w:shd w:val="clear" w:color="auto" w:fill="FFFFFF"/>
      </w:rPr>
      <w:t>—</w:t>
    </w:r>
    <w:r w:rsidR="00145208">
      <w:rPr>
        <w:i/>
        <w:sz w:val="22"/>
        <w:szCs w:val="22"/>
      </w:rPr>
      <w:t>27 June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25DF" w14:textId="103714B5" w:rsidR="00D35926" w:rsidRPr="001B5139" w:rsidRDefault="00D35926" w:rsidP="00EF21C7">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34089C">
      <w:rPr>
        <w:i/>
        <w:sz w:val="22"/>
        <w:szCs w:val="22"/>
      </w:rPr>
      <w:t>89</w:t>
    </w:r>
    <w:r w:rsidRPr="001B5139">
      <w:rPr>
        <w:rFonts w:ascii="Arial" w:hAnsi="Arial" w:cs="Arial"/>
        <w:i/>
        <w:color w:val="222222"/>
        <w:sz w:val="22"/>
        <w:szCs w:val="22"/>
        <w:shd w:val="clear" w:color="auto" w:fill="FFFFFF"/>
      </w:rPr>
      <w:t>—</w:t>
    </w:r>
    <w:r w:rsidR="00145208">
      <w:rPr>
        <w:i/>
        <w:sz w:val="22"/>
        <w:szCs w:val="22"/>
      </w:rPr>
      <w:t>27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0BCF0D2" w14:textId="15E4D534"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2CA04F20"/>
    <w:lvl w:ilvl="0">
      <w:start w:val="1"/>
      <w:numFmt w:val="decimal"/>
      <w:pStyle w:val="DPSEntryIndents"/>
      <w:lvlText w:val="(%1)"/>
      <w:lvlJc w:val="left"/>
      <w:pPr>
        <w:tabs>
          <w:tab w:val="num" w:pos="1368"/>
        </w:tabs>
        <w:ind w:left="1368" w:hanging="648"/>
      </w:pPr>
      <w:rPr>
        <w:rFonts w:hint="default"/>
        <w:b w:val="0"/>
        <w:bCs/>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527375677">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478693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925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888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487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071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BA"/>
    <w:rsid w:val="000351C8"/>
    <w:rsid w:val="000453A9"/>
    <w:rsid w:val="00056835"/>
    <w:rsid w:val="00065BA0"/>
    <w:rsid w:val="00072392"/>
    <w:rsid w:val="0007316F"/>
    <w:rsid w:val="000A5BA3"/>
    <w:rsid w:val="000B69D4"/>
    <w:rsid w:val="000F2B0B"/>
    <w:rsid w:val="000F3D35"/>
    <w:rsid w:val="00104AE1"/>
    <w:rsid w:val="0011777A"/>
    <w:rsid w:val="00145208"/>
    <w:rsid w:val="001826BD"/>
    <w:rsid w:val="00221142"/>
    <w:rsid w:val="00225BD9"/>
    <w:rsid w:val="00230DDA"/>
    <w:rsid w:val="00287D8D"/>
    <w:rsid w:val="00337796"/>
    <w:rsid w:val="0034089C"/>
    <w:rsid w:val="00352FBA"/>
    <w:rsid w:val="003B6826"/>
    <w:rsid w:val="003E27A1"/>
    <w:rsid w:val="003E619B"/>
    <w:rsid w:val="00424A4B"/>
    <w:rsid w:val="00432F9E"/>
    <w:rsid w:val="004347B8"/>
    <w:rsid w:val="00446778"/>
    <w:rsid w:val="004644D9"/>
    <w:rsid w:val="00476347"/>
    <w:rsid w:val="00490FAA"/>
    <w:rsid w:val="004957A1"/>
    <w:rsid w:val="004968B7"/>
    <w:rsid w:val="004D1BF3"/>
    <w:rsid w:val="004D36A6"/>
    <w:rsid w:val="004D54AA"/>
    <w:rsid w:val="004E1770"/>
    <w:rsid w:val="004E289C"/>
    <w:rsid w:val="004F1D14"/>
    <w:rsid w:val="00507F3F"/>
    <w:rsid w:val="005140BE"/>
    <w:rsid w:val="00525EF7"/>
    <w:rsid w:val="00552AD0"/>
    <w:rsid w:val="00556632"/>
    <w:rsid w:val="0057088F"/>
    <w:rsid w:val="00590065"/>
    <w:rsid w:val="00592B0D"/>
    <w:rsid w:val="005A52BC"/>
    <w:rsid w:val="005B1368"/>
    <w:rsid w:val="0060380C"/>
    <w:rsid w:val="00607091"/>
    <w:rsid w:val="00622D21"/>
    <w:rsid w:val="00625B74"/>
    <w:rsid w:val="00626DE2"/>
    <w:rsid w:val="006628C0"/>
    <w:rsid w:val="006B24A1"/>
    <w:rsid w:val="006D5FE7"/>
    <w:rsid w:val="006D7183"/>
    <w:rsid w:val="00742622"/>
    <w:rsid w:val="00744C40"/>
    <w:rsid w:val="0075625A"/>
    <w:rsid w:val="007607E1"/>
    <w:rsid w:val="007763BB"/>
    <w:rsid w:val="007C4DDF"/>
    <w:rsid w:val="007D72C5"/>
    <w:rsid w:val="00802051"/>
    <w:rsid w:val="0081083C"/>
    <w:rsid w:val="00823E1A"/>
    <w:rsid w:val="008A5230"/>
    <w:rsid w:val="008C3170"/>
    <w:rsid w:val="0091670C"/>
    <w:rsid w:val="00923587"/>
    <w:rsid w:val="00925257"/>
    <w:rsid w:val="00960305"/>
    <w:rsid w:val="00963672"/>
    <w:rsid w:val="00A149C3"/>
    <w:rsid w:val="00A178BF"/>
    <w:rsid w:val="00A17BB9"/>
    <w:rsid w:val="00A273E2"/>
    <w:rsid w:val="00A417D0"/>
    <w:rsid w:val="00A47A69"/>
    <w:rsid w:val="00A64DFC"/>
    <w:rsid w:val="00A93E23"/>
    <w:rsid w:val="00AE29F7"/>
    <w:rsid w:val="00AF3C23"/>
    <w:rsid w:val="00B53309"/>
    <w:rsid w:val="00B766B9"/>
    <w:rsid w:val="00BA1B06"/>
    <w:rsid w:val="00BF1078"/>
    <w:rsid w:val="00C173D3"/>
    <w:rsid w:val="00C53080"/>
    <w:rsid w:val="00C670F9"/>
    <w:rsid w:val="00C721B6"/>
    <w:rsid w:val="00C74281"/>
    <w:rsid w:val="00C75E14"/>
    <w:rsid w:val="00C9722F"/>
    <w:rsid w:val="00D15889"/>
    <w:rsid w:val="00D23B2E"/>
    <w:rsid w:val="00D330F6"/>
    <w:rsid w:val="00D35926"/>
    <w:rsid w:val="00D518BA"/>
    <w:rsid w:val="00D74B53"/>
    <w:rsid w:val="00DB351C"/>
    <w:rsid w:val="00DB6C21"/>
    <w:rsid w:val="00DC6A9F"/>
    <w:rsid w:val="00DD4CB4"/>
    <w:rsid w:val="00E21FB1"/>
    <w:rsid w:val="00E45481"/>
    <w:rsid w:val="00E50CFA"/>
    <w:rsid w:val="00E84F62"/>
    <w:rsid w:val="00E96A9F"/>
    <w:rsid w:val="00EF21C7"/>
    <w:rsid w:val="00F04A0F"/>
    <w:rsid w:val="00F302A9"/>
    <w:rsid w:val="00F37B7B"/>
    <w:rsid w:val="00F62370"/>
    <w:rsid w:val="00F77B1E"/>
    <w:rsid w:val="00FD6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0D00F00C"/>
  <w15:chartTrackingRefBased/>
  <w15:docId w15:val="{0B3E4872-FE44-4493-9F5F-9B0D1EEE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230DD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57088F"/>
    <w:pPr>
      <w:tabs>
        <w:tab w:val="left" w:pos="1980"/>
      </w:tabs>
      <w:spacing w:before="120" w:after="0" w:line="240" w:lineRule="auto"/>
      <w:ind w:left="1008"/>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57088F"/>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57088F"/>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Mammoliti</dc:creator>
  <cp:keywords/>
  <dc:description/>
  <cp:lastModifiedBy>Scott, Frieda</cp:lastModifiedBy>
  <cp:revision>2</cp:revision>
  <cp:lastPrinted>2023-07-03T06:09:00Z</cp:lastPrinted>
  <dcterms:created xsi:type="dcterms:W3CDTF">2023-07-04T03:08:00Z</dcterms:created>
  <dcterms:modified xsi:type="dcterms:W3CDTF">2023-07-04T03:08:00Z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