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2DA2" w14:textId="77777777" w:rsidR="003C4E0E" w:rsidRDefault="003C4E0E" w:rsidP="00DE03D4">
      <w:pPr>
        <w:rPr>
          <w:iCs/>
          <w:szCs w:val="22"/>
        </w:rPr>
      </w:pPr>
    </w:p>
    <w:p w14:paraId="72AFBE78" w14:textId="7616F1F6" w:rsidR="007E6184" w:rsidRPr="007C51F7" w:rsidRDefault="007C51F7" w:rsidP="007C51F7">
      <w:pPr>
        <w:pStyle w:val="Heading1"/>
        <w:numPr>
          <w:ilvl w:val="0"/>
          <w:numId w:val="0"/>
        </w:numPr>
        <w:spacing w:before="360" w:after="240"/>
        <w:jc w:val="center"/>
        <w:rPr>
          <w:rFonts w:asciiTheme="minorHAnsi" w:hAnsiTheme="minorHAnsi" w:cstheme="minorHAnsi"/>
        </w:rPr>
      </w:pPr>
      <w:r w:rsidRPr="007C51F7">
        <w:rPr>
          <w:rFonts w:asciiTheme="minorHAnsi" w:hAnsiTheme="minorHAnsi" w:cstheme="minorHAnsi"/>
        </w:rPr>
        <w:t>TERMS OF REFERENCE:</w:t>
      </w:r>
    </w:p>
    <w:p w14:paraId="694D7069" w14:textId="19931713" w:rsidR="007C51F7" w:rsidRDefault="007C51F7" w:rsidP="007C51F7">
      <w:pPr>
        <w:pStyle w:val="Heading1"/>
        <w:numPr>
          <w:ilvl w:val="0"/>
          <w:numId w:val="0"/>
        </w:numPr>
        <w:spacing w:before="360" w:after="240"/>
        <w:jc w:val="center"/>
        <w:rPr>
          <w:rFonts w:asciiTheme="minorHAnsi" w:hAnsiTheme="minorHAnsi" w:cstheme="minorHAnsi"/>
        </w:rPr>
      </w:pPr>
      <w:r w:rsidRPr="007C51F7">
        <w:rPr>
          <w:rFonts w:asciiTheme="minorHAnsi" w:hAnsiTheme="minorHAnsi" w:cstheme="minorHAnsi"/>
        </w:rPr>
        <w:t>Penalties for minor offences and vulnerable people</w:t>
      </w:r>
    </w:p>
    <w:p w14:paraId="5575D53E" w14:textId="47E0869A" w:rsidR="00F46E59" w:rsidRDefault="00345153" w:rsidP="007C51F7">
      <w:pPr>
        <w:pStyle w:val="Bodycopy"/>
        <w:rPr>
          <w:bCs w:val="0"/>
          <w:smallCaps w:val="0"/>
        </w:rPr>
      </w:pPr>
      <w:r>
        <w:rPr>
          <w:bCs w:val="0"/>
          <w:smallCaps w:val="0"/>
        </w:rPr>
        <w:t xml:space="preserve">The Committee will inquire and report on </w:t>
      </w:r>
      <w:r w:rsidR="00EB7648">
        <w:rPr>
          <w:bCs w:val="0"/>
          <w:smallCaps w:val="0"/>
        </w:rPr>
        <w:t xml:space="preserve">administrative </w:t>
      </w:r>
      <w:r>
        <w:rPr>
          <w:bCs w:val="0"/>
          <w:smallCaps w:val="0"/>
        </w:rPr>
        <w:t>penalties for minor offences in respect of vulnerable people</w:t>
      </w:r>
      <w:r w:rsidR="00F46E59">
        <w:rPr>
          <w:bCs w:val="0"/>
          <w:smallCaps w:val="0"/>
        </w:rPr>
        <w:t xml:space="preserve"> with particular reference to:</w:t>
      </w:r>
    </w:p>
    <w:p w14:paraId="4B0712DF" w14:textId="0B9898B7" w:rsidR="00F46E59" w:rsidRDefault="00F46E59" w:rsidP="00F46E59">
      <w:pPr>
        <w:pStyle w:val="Bodycopy"/>
        <w:numPr>
          <w:ilvl w:val="0"/>
          <w:numId w:val="45"/>
        </w:numPr>
        <w:rPr>
          <w:bCs w:val="0"/>
          <w:smallCaps w:val="0"/>
        </w:rPr>
      </w:pPr>
      <w:r w:rsidRPr="007C51F7">
        <w:rPr>
          <w:bCs w:val="0"/>
          <w:smallCaps w:val="0"/>
        </w:rPr>
        <w:t>Impacts of fines on vulnerable people;</w:t>
      </w:r>
    </w:p>
    <w:p w14:paraId="782764FE" w14:textId="017FF0DB" w:rsidR="00EB7648" w:rsidRPr="007C51F7" w:rsidRDefault="00EB7648" w:rsidP="00F46E59">
      <w:pPr>
        <w:pStyle w:val="Bodycopy"/>
        <w:numPr>
          <w:ilvl w:val="0"/>
          <w:numId w:val="45"/>
        </w:numPr>
        <w:rPr>
          <w:bCs w:val="0"/>
          <w:smallCaps w:val="0"/>
        </w:rPr>
      </w:pPr>
      <w:bookmarkStart w:id="0" w:name="_Hlk121140131"/>
      <w:r>
        <w:rPr>
          <w:bCs w:val="0"/>
          <w:smallCaps w:val="0"/>
        </w:rPr>
        <w:t xml:space="preserve">Suitability of existing formal government guidelines for considering treatment of vulnerable people in administering penalties; </w:t>
      </w:r>
    </w:p>
    <w:bookmarkEnd w:id="0"/>
    <w:p w14:paraId="696BC9D4" w14:textId="7D1D1094" w:rsidR="00F46E59" w:rsidRPr="007C51F7" w:rsidRDefault="00F46E59" w:rsidP="00F46E59">
      <w:pPr>
        <w:pStyle w:val="Bodycopy"/>
        <w:numPr>
          <w:ilvl w:val="0"/>
          <w:numId w:val="45"/>
        </w:numPr>
        <w:rPr>
          <w:bCs w:val="0"/>
          <w:smallCaps w:val="0"/>
        </w:rPr>
      </w:pPr>
      <w:r w:rsidRPr="007C51F7">
        <w:rPr>
          <w:bCs w:val="0"/>
          <w:smallCaps w:val="0"/>
        </w:rPr>
        <w:t>Impact</w:t>
      </w:r>
      <w:r w:rsidR="00EB7648">
        <w:rPr>
          <w:bCs w:val="0"/>
          <w:smallCaps w:val="0"/>
        </w:rPr>
        <w:t>s</w:t>
      </w:r>
      <w:r w:rsidRPr="007C51F7">
        <w:rPr>
          <w:bCs w:val="0"/>
          <w:smallCaps w:val="0"/>
        </w:rPr>
        <w:t xml:space="preserve"> of prosecution for vulnerable people for non-payment of fines;</w:t>
      </w:r>
    </w:p>
    <w:p w14:paraId="672ABB88" w14:textId="77777777" w:rsidR="00F46E59" w:rsidRPr="007C51F7" w:rsidRDefault="00F46E59" w:rsidP="00F46E59">
      <w:pPr>
        <w:pStyle w:val="Bodycopy"/>
        <w:numPr>
          <w:ilvl w:val="0"/>
          <w:numId w:val="45"/>
        </w:numPr>
        <w:rPr>
          <w:bCs w:val="0"/>
          <w:smallCaps w:val="0"/>
        </w:rPr>
      </w:pPr>
      <w:r w:rsidRPr="007C51F7">
        <w:rPr>
          <w:bCs w:val="0"/>
          <w:smallCaps w:val="0"/>
        </w:rPr>
        <w:t>Suitability of current ACT Government alternative measures to fines;</w:t>
      </w:r>
    </w:p>
    <w:p w14:paraId="6D69315C" w14:textId="77777777" w:rsidR="00F46E59" w:rsidRPr="007C51F7" w:rsidRDefault="00F46E59" w:rsidP="00F46E59">
      <w:pPr>
        <w:pStyle w:val="Bodycopy"/>
        <w:numPr>
          <w:ilvl w:val="0"/>
          <w:numId w:val="45"/>
        </w:numPr>
        <w:rPr>
          <w:bCs w:val="0"/>
          <w:smallCaps w:val="0"/>
        </w:rPr>
      </w:pPr>
      <w:r w:rsidRPr="007C51F7">
        <w:rPr>
          <w:bCs w:val="0"/>
          <w:smallCaps w:val="0"/>
        </w:rPr>
        <w:t>Alternatives to prosecution for non-payment of fines</w:t>
      </w:r>
    </w:p>
    <w:p w14:paraId="1CD062F2" w14:textId="591913FA" w:rsidR="00345153" w:rsidRPr="007256F0" w:rsidRDefault="00F46E59" w:rsidP="003F7CFE">
      <w:pPr>
        <w:pStyle w:val="Bodycopy"/>
        <w:numPr>
          <w:ilvl w:val="0"/>
          <w:numId w:val="44"/>
        </w:numPr>
        <w:rPr>
          <w:bCs w:val="0"/>
          <w:smallCaps w:val="0"/>
        </w:rPr>
      </w:pPr>
      <w:r w:rsidRPr="007256F0">
        <w:rPr>
          <w:bCs w:val="0"/>
          <w:smallCaps w:val="0"/>
        </w:rPr>
        <w:t>How to maximise compliance with legislation, particularly for young people</w:t>
      </w:r>
    </w:p>
    <w:p w14:paraId="2C2A55B0" w14:textId="77777777" w:rsidR="002D5545" w:rsidRPr="00F46E59" w:rsidRDefault="002D5545" w:rsidP="002D5545">
      <w:pPr>
        <w:pStyle w:val="Bodycopy"/>
        <w:rPr>
          <w:bCs w:val="0"/>
          <w:smallCaps w:val="0"/>
        </w:rPr>
      </w:pPr>
    </w:p>
    <w:sectPr w:rsidR="002D5545" w:rsidRPr="00F46E59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7256F0">
          <w:fldChar w:fldCharType="begin"/>
        </w:r>
        <w:r w:rsidR="007256F0">
          <w:instrText xml:space="preserve"> NUMPAGES  </w:instrText>
        </w:r>
        <w:r w:rsidR="007256F0">
          <w:fldChar w:fldCharType="separate"/>
        </w:r>
        <w:r w:rsidR="0046631F">
          <w:rPr>
            <w:noProof/>
          </w:rPr>
          <w:t>2</w:t>
        </w:r>
        <w:r w:rsidR="007256F0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24FDB62E" w14:textId="1B98F8B8" w:rsidR="00346E5D" w:rsidRPr="006B1615" w:rsidRDefault="00346E5D" w:rsidP="00800645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</w:t>
        </w:r>
        <w:r w:rsidR="007E6184">
          <w:rPr>
            <w:sz w:val="16"/>
            <w:szCs w:val="16"/>
          </w:rPr>
          <w:t xml:space="preserve">7 0524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5C23521F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6E38E8">
                            <w:rPr>
                              <w:rFonts w:ascii="Calibri" w:eastAsia="PMingLiU" w:hAnsi="Calibri" w:cs="Times New Roman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6E38E8">
                            <w:rPr>
                              <w:rFonts w:ascii="Calibri" w:eastAsia="PMingLiU" w:hAnsi="Calibri" w:cs="Times New Roman"/>
                              <w:sz w:val="22"/>
                              <w:szCs w:val="22"/>
                              <w:lang w:eastAsia="zh-TW"/>
                            </w:rPr>
                            <w:t>Mr Andrew 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5C23521F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6E38E8">
                      <w:rPr>
                        <w:rFonts w:ascii="Calibri" w:eastAsia="PMingLiU" w:hAnsi="Calibri" w:cs="Times New Roman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6E38E8">
                      <w:rPr>
                        <w:rFonts w:ascii="Calibri" w:eastAsia="PMingLiU" w:hAnsi="Calibri" w:cs="Times New Roman"/>
                        <w:sz w:val="22"/>
                        <w:szCs w:val="22"/>
                        <w:lang w:eastAsia="zh-TW"/>
                      </w:rPr>
                      <w:t>Mr Andrew Braddock</w:t>
                    </w:r>
                    <w:r w:rsidR="000C7E1D">
                      <w:rPr>
                        <w:rFonts w:ascii="Calibri" w:eastAsia="PMingLiU" w:hAnsi="Calibri" w:cs="Times New Roman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A6DF3"/>
    <w:multiLevelType w:val="hybridMultilevel"/>
    <w:tmpl w:val="D366ADA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AF6852"/>
    <w:multiLevelType w:val="hybridMultilevel"/>
    <w:tmpl w:val="40F8BDF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9C3C3B"/>
    <w:multiLevelType w:val="hybridMultilevel"/>
    <w:tmpl w:val="B2841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42BAD"/>
    <w:multiLevelType w:val="hybridMultilevel"/>
    <w:tmpl w:val="326A7800"/>
    <w:lvl w:ilvl="0" w:tplc="E99A6F66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0D55AC"/>
    <w:multiLevelType w:val="hybridMultilevel"/>
    <w:tmpl w:val="B94E5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36B90"/>
    <w:multiLevelType w:val="hybridMultilevel"/>
    <w:tmpl w:val="A912A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4A2DD6"/>
    <w:multiLevelType w:val="hybridMultilevel"/>
    <w:tmpl w:val="7430EC1E"/>
    <w:lvl w:ilvl="0" w:tplc="B9127456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04B2BAF"/>
    <w:multiLevelType w:val="multilevel"/>
    <w:tmpl w:val="BCFCBA68"/>
    <w:numStyleLink w:val="Style1"/>
  </w:abstractNum>
  <w:abstractNum w:abstractNumId="40" w15:restartNumberingAfterBreak="0">
    <w:nsid w:val="759A592E"/>
    <w:multiLevelType w:val="hybridMultilevel"/>
    <w:tmpl w:val="05F4E3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10667">
    <w:abstractNumId w:val="42"/>
  </w:num>
  <w:num w:numId="2" w16cid:durableId="1568372286">
    <w:abstractNumId w:val="13"/>
  </w:num>
  <w:num w:numId="3" w16cid:durableId="179585338">
    <w:abstractNumId w:val="8"/>
  </w:num>
  <w:num w:numId="4" w16cid:durableId="1375617703">
    <w:abstractNumId w:val="38"/>
  </w:num>
  <w:num w:numId="5" w16cid:durableId="387801565">
    <w:abstractNumId w:val="20"/>
  </w:num>
  <w:num w:numId="6" w16cid:durableId="1606227261">
    <w:abstractNumId w:val="32"/>
  </w:num>
  <w:num w:numId="7" w16cid:durableId="28186360">
    <w:abstractNumId w:val="9"/>
  </w:num>
  <w:num w:numId="8" w16cid:durableId="1385176969">
    <w:abstractNumId w:val="2"/>
  </w:num>
  <w:num w:numId="9" w16cid:durableId="216744221">
    <w:abstractNumId w:val="39"/>
  </w:num>
  <w:num w:numId="10" w16cid:durableId="1550191585">
    <w:abstractNumId w:val="15"/>
  </w:num>
  <w:num w:numId="11" w16cid:durableId="1084574317">
    <w:abstractNumId w:val="18"/>
  </w:num>
  <w:num w:numId="12" w16cid:durableId="370349887">
    <w:abstractNumId w:val="23"/>
  </w:num>
  <w:num w:numId="13" w16cid:durableId="667901691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933932060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573055805">
    <w:abstractNumId w:val="24"/>
  </w:num>
  <w:num w:numId="16" w16cid:durableId="1082721271">
    <w:abstractNumId w:val="1"/>
  </w:num>
  <w:num w:numId="17" w16cid:durableId="866453504">
    <w:abstractNumId w:val="28"/>
  </w:num>
  <w:num w:numId="18" w16cid:durableId="1293055002">
    <w:abstractNumId w:val="33"/>
  </w:num>
  <w:num w:numId="19" w16cid:durableId="357314938">
    <w:abstractNumId w:val="30"/>
  </w:num>
  <w:num w:numId="20" w16cid:durableId="951518986">
    <w:abstractNumId w:val="14"/>
  </w:num>
  <w:num w:numId="21" w16cid:durableId="452793585">
    <w:abstractNumId w:val="31"/>
  </w:num>
  <w:num w:numId="22" w16cid:durableId="1306080661">
    <w:abstractNumId w:val="27"/>
  </w:num>
  <w:num w:numId="23" w16cid:durableId="905917733">
    <w:abstractNumId w:val="11"/>
  </w:num>
  <w:num w:numId="24" w16cid:durableId="442462415">
    <w:abstractNumId w:val="26"/>
  </w:num>
  <w:num w:numId="25" w16cid:durableId="713313057">
    <w:abstractNumId w:val="35"/>
  </w:num>
  <w:num w:numId="26" w16cid:durableId="1186334885">
    <w:abstractNumId w:val="19"/>
  </w:num>
  <w:num w:numId="27" w16cid:durableId="158466406">
    <w:abstractNumId w:val="4"/>
  </w:num>
  <w:num w:numId="28" w16cid:durableId="261036591">
    <w:abstractNumId w:val="6"/>
  </w:num>
  <w:num w:numId="29" w16cid:durableId="2095936117">
    <w:abstractNumId w:val="36"/>
  </w:num>
  <w:num w:numId="30" w16cid:durableId="2110736965">
    <w:abstractNumId w:val="10"/>
  </w:num>
  <w:num w:numId="31" w16cid:durableId="1441489069">
    <w:abstractNumId w:val="5"/>
  </w:num>
  <w:num w:numId="32" w16cid:durableId="1908764409">
    <w:abstractNumId w:val="7"/>
  </w:num>
  <w:num w:numId="33" w16cid:durableId="1376930271">
    <w:abstractNumId w:val="3"/>
  </w:num>
  <w:num w:numId="34" w16cid:durableId="1332026496">
    <w:abstractNumId w:val="17"/>
  </w:num>
  <w:num w:numId="35" w16cid:durableId="541216359">
    <w:abstractNumId w:val="29"/>
  </w:num>
  <w:num w:numId="36" w16cid:durableId="866212788">
    <w:abstractNumId w:val="41"/>
  </w:num>
  <w:num w:numId="37" w16cid:durableId="746153156">
    <w:abstractNumId w:val="0"/>
  </w:num>
  <w:num w:numId="38" w16cid:durableId="8326017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849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85326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80123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0582976">
    <w:abstractNumId w:val="25"/>
  </w:num>
  <w:num w:numId="43" w16cid:durableId="852649278">
    <w:abstractNumId w:val="16"/>
  </w:num>
  <w:num w:numId="44" w16cid:durableId="836846975">
    <w:abstractNumId w:val="34"/>
  </w:num>
  <w:num w:numId="45" w16cid:durableId="985084882">
    <w:abstractNumId w:val="21"/>
  </w:num>
  <w:num w:numId="46" w16cid:durableId="1071271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90412"/>
    <w:rsid w:val="00097553"/>
    <w:rsid w:val="000C03BC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D5545"/>
    <w:rsid w:val="002E5755"/>
    <w:rsid w:val="002F74E0"/>
    <w:rsid w:val="00310B99"/>
    <w:rsid w:val="00322632"/>
    <w:rsid w:val="00345153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C4E0E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93D83"/>
    <w:rsid w:val="006A73FF"/>
    <w:rsid w:val="006B1615"/>
    <w:rsid w:val="006B19F0"/>
    <w:rsid w:val="006C6B73"/>
    <w:rsid w:val="006E29BD"/>
    <w:rsid w:val="006E38E8"/>
    <w:rsid w:val="006E55D6"/>
    <w:rsid w:val="00701F4C"/>
    <w:rsid w:val="00723ADD"/>
    <w:rsid w:val="007252C4"/>
    <w:rsid w:val="007256F0"/>
    <w:rsid w:val="00742300"/>
    <w:rsid w:val="00744D47"/>
    <w:rsid w:val="00751561"/>
    <w:rsid w:val="0075256D"/>
    <w:rsid w:val="0075460D"/>
    <w:rsid w:val="00755FAC"/>
    <w:rsid w:val="007B36E8"/>
    <w:rsid w:val="007B6208"/>
    <w:rsid w:val="007C51F7"/>
    <w:rsid w:val="007C55CB"/>
    <w:rsid w:val="007C6D1F"/>
    <w:rsid w:val="007D17D1"/>
    <w:rsid w:val="007E175C"/>
    <w:rsid w:val="007E6184"/>
    <w:rsid w:val="007E6E22"/>
    <w:rsid w:val="007F76A9"/>
    <w:rsid w:val="00800645"/>
    <w:rsid w:val="008016B5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243DE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4331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F23A6"/>
    <w:rsid w:val="00C01CC4"/>
    <w:rsid w:val="00C02620"/>
    <w:rsid w:val="00C044CF"/>
    <w:rsid w:val="00C05681"/>
    <w:rsid w:val="00C05C68"/>
    <w:rsid w:val="00C15739"/>
    <w:rsid w:val="00C25041"/>
    <w:rsid w:val="00C32AB7"/>
    <w:rsid w:val="00C469A8"/>
    <w:rsid w:val="00C53E64"/>
    <w:rsid w:val="00C70388"/>
    <w:rsid w:val="00C7686E"/>
    <w:rsid w:val="00CB4937"/>
    <w:rsid w:val="00CC12AC"/>
    <w:rsid w:val="00CE0C61"/>
    <w:rsid w:val="00D043DC"/>
    <w:rsid w:val="00D267A4"/>
    <w:rsid w:val="00D31FEF"/>
    <w:rsid w:val="00D50696"/>
    <w:rsid w:val="00D517F2"/>
    <w:rsid w:val="00D66706"/>
    <w:rsid w:val="00D714F4"/>
    <w:rsid w:val="00D8252B"/>
    <w:rsid w:val="00D85E1E"/>
    <w:rsid w:val="00DB212A"/>
    <w:rsid w:val="00DB6AE4"/>
    <w:rsid w:val="00DC512D"/>
    <w:rsid w:val="00DD29E6"/>
    <w:rsid w:val="00DD7619"/>
    <w:rsid w:val="00DE03D4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56A39"/>
    <w:rsid w:val="00E6549F"/>
    <w:rsid w:val="00E70AD5"/>
    <w:rsid w:val="00E749B1"/>
    <w:rsid w:val="00E763D3"/>
    <w:rsid w:val="00E86F88"/>
    <w:rsid w:val="00EB6485"/>
    <w:rsid w:val="00EB6781"/>
    <w:rsid w:val="00EB7234"/>
    <w:rsid w:val="00EB7648"/>
    <w:rsid w:val="00EC5189"/>
    <w:rsid w:val="00ED4F1F"/>
    <w:rsid w:val="00EF3768"/>
    <w:rsid w:val="00EF78DC"/>
    <w:rsid w:val="00F00253"/>
    <w:rsid w:val="00F12B15"/>
    <w:rsid w:val="00F43DBE"/>
    <w:rsid w:val="00F46E59"/>
    <w:rsid w:val="00F52774"/>
    <w:rsid w:val="00F52BE2"/>
    <w:rsid w:val="00F562CF"/>
    <w:rsid w:val="00F6212A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bCs/>
        <w:smallCaps/>
        <w:color w:val="000000" w:themeColor="text1"/>
        <w:sz w:val="44"/>
        <w:szCs w:val="4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 w:val="0"/>
      <w:smallCaps w:val="0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 w:val="0"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 w:val="0"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 w:val="0"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 w:val="0"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 w:val="0"/>
      <w:smallCaps w:val="0"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 w:val="0"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 w:val="0"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 w:val="0"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 w:val="0"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link w:val="BodycopyChar"/>
    <w:qFormat/>
    <w:rsid w:val="00742300"/>
    <w:pPr>
      <w:keepNext/>
      <w:widowControl w:val="0"/>
      <w:spacing w:before="200" w:after="200" w:line="300" w:lineRule="exact"/>
    </w:pPr>
    <w:rPr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b/>
      <w:bCs w:val="0"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bCs w:val="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 w:val="0"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/>
      <w:smallCaps w:val="0"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 w:val="0"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 w:val="0"/>
      <w:smallCaps w:val="0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3D4"/>
    <w:rPr>
      <w:color w:val="0000FF"/>
      <w:u w:val="single"/>
    </w:rPr>
  </w:style>
  <w:style w:type="character" w:customStyle="1" w:styleId="BodycopyChar">
    <w:name w:val="Body copy Char"/>
    <w:basedOn w:val="DefaultParagraphFont"/>
    <w:link w:val="Bodycopy"/>
    <w:locked/>
    <w:rsid w:val="00DE03D4"/>
    <w:rPr>
      <w:rFonts w:cstheme="minorHAnsi"/>
      <w:color w:val="000000"/>
      <w:spacing w:val="-3"/>
      <w:sz w:val="22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E03D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46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A47794-E56E-47CE-A11B-416F6E56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de Kleuver, Kathleen</cp:lastModifiedBy>
  <cp:revision>8</cp:revision>
  <cp:lastPrinted>2021-06-11T04:50:00Z</cp:lastPrinted>
  <dcterms:created xsi:type="dcterms:W3CDTF">2022-07-29T05:57:00Z</dcterms:created>
  <dcterms:modified xsi:type="dcterms:W3CDTF">2023-03-01T04:36:00Z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