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32C1F690" w:rsidR="00C02510" w:rsidRPr="00C8358A" w:rsidRDefault="00C02510" w:rsidP="00C8358A">
      <w:pPr>
        <w:pStyle w:val="Cover-Committeename"/>
        <w:ind w:left="1701"/>
      </w:pPr>
      <w:bookmarkStart w:id="0" w:name="_Toc79133346"/>
      <w:r w:rsidRPr="00C8358A">
        <w:t xml:space="preserve">Standing Committee on </w:t>
      </w:r>
      <w:r w:rsidR="00474BC0">
        <w:t>Justice and Community Safety</w:t>
      </w:r>
    </w:p>
    <w:p w14:paraId="6F1D36AD" w14:textId="69C85E58" w:rsidR="0075417C" w:rsidRDefault="00C02510" w:rsidP="0075417C">
      <w:pPr>
        <w:pStyle w:val="Title"/>
        <w:ind w:right="-46"/>
      </w:pPr>
      <w:r w:rsidRPr="00C8358A">
        <w:t xml:space="preserve">Inquiry </w:t>
      </w:r>
      <w:r w:rsidR="00160DAF">
        <w:t>into Annual and Financial Reports 2020-21</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br w:type="page"/>
      </w:r>
    </w:p>
    <w:p w14:paraId="348D1164" w14:textId="2A8AD5BC" w:rsidR="00A23A3E" w:rsidRDefault="00123781" w:rsidP="009F5A83">
      <w:pPr>
        <w:pStyle w:val="Heading1nonumber"/>
      </w:pPr>
      <w:bookmarkStart w:id="1" w:name="_Toc103848527"/>
      <w:r>
        <w:lastRenderedPageBreak/>
        <w:t>About the</w:t>
      </w:r>
      <w:r w:rsidR="00A23A3E">
        <w:t xml:space="preserve"> committee</w:t>
      </w:r>
      <w:bookmarkEnd w:id="1"/>
    </w:p>
    <w:p w14:paraId="5F0FD841" w14:textId="4E43C4A1" w:rsidR="00123781" w:rsidRDefault="00D23E3A" w:rsidP="00D90ED8">
      <w:pPr>
        <w:pStyle w:val="Heading2"/>
      </w:pPr>
      <w:bookmarkStart w:id="2" w:name="_Toc103848528"/>
      <w:r>
        <w:t>Establishing resolution</w:t>
      </w:r>
      <w:bookmarkEnd w:id="2"/>
    </w:p>
    <w:p w14:paraId="12BE434B" w14:textId="20061849" w:rsidR="00024F1A" w:rsidRDefault="00123781" w:rsidP="00123781">
      <w:r>
        <w:t xml:space="preserve">The Assembly established </w:t>
      </w:r>
      <w:r w:rsidR="00024F1A">
        <w:t>the</w:t>
      </w:r>
      <w:r>
        <w:t xml:space="preserve"> </w:t>
      </w:r>
      <w:r w:rsidR="00571446">
        <w:fldChar w:fldCharType="begin"/>
      </w:r>
      <w:r w:rsidR="00571446">
        <w:instrText xml:space="preserve"> STYLEREF  "Cover - Committee name"  \* MERGEFORMAT </w:instrText>
      </w:r>
      <w:r w:rsidR="00571446">
        <w:fldChar w:fldCharType="separate"/>
      </w:r>
      <w:r w:rsidR="00516E40">
        <w:rPr>
          <w:noProof/>
        </w:rPr>
        <w:t>Standing Committee on Justice and Community Safety</w:t>
      </w:r>
      <w:r w:rsidR="00571446">
        <w:rPr>
          <w:noProof/>
        </w:rPr>
        <w:fldChar w:fldCharType="end"/>
      </w:r>
      <w:r>
        <w:t xml:space="preserve"> on </w:t>
      </w:r>
      <w:r w:rsidR="00F4472E">
        <w:br/>
      </w:r>
      <w:r>
        <w:t xml:space="preserve">2 December 2020. </w:t>
      </w:r>
    </w:p>
    <w:p w14:paraId="64CBB1EF" w14:textId="52075FE5" w:rsidR="005D0971" w:rsidRDefault="00024F1A" w:rsidP="005D0971">
      <w:pPr>
        <w:spacing w:after="120"/>
      </w:pPr>
      <w:r>
        <w:t>The Committee is responsible for the following areas</w:t>
      </w:r>
      <w:r w:rsidR="005D0971">
        <w:t>:</w:t>
      </w:r>
    </w:p>
    <w:p w14:paraId="0F9B4C09" w14:textId="77777777" w:rsidR="000F586D" w:rsidRPr="000F586D" w:rsidRDefault="000F586D" w:rsidP="000F586D">
      <w:pPr>
        <w:pStyle w:val="ListParagraph"/>
        <w:numPr>
          <w:ilvl w:val="0"/>
          <w:numId w:val="2"/>
        </w:numPr>
      </w:pPr>
      <w:r w:rsidRPr="000F586D">
        <w:t>ACT Electoral Commission</w:t>
      </w:r>
    </w:p>
    <w:p w14:paraId="53C0B22F" w14:textId="77777777" w:rsidR="000F586D" w:rsidRPr="000F586D" w:rsidRDefault="000F586D" w:rsidP="000F586D">
      <w:pPr>
        <w:pStyle w:val="ListParagraph"/>
        <w:numPr>
          <w:ilvl w:val="0"/>
          <w:numId w:val="2"/>
        </w:numPr>
      </w:pPr>
      <w:r w:rsidRPr="000F586D">
        <w:t>ACT Integrity Commission</w:t>
      </w:r>
    </w:p>
    <w:p w14:paraId="2280A8C4" w14:textId="77777777" w:rsidR="000F586D" w:rsidRPr="000F586D" w:rsidRDefault="000F586D" w:rsidP="000F586D">
      <w:pPr>
        <w:pStyle w:val="ListParagraph"/>
        <w:numPr>
          <w:ilvl w:val="0"/>
          <w:numId w:val="2"/>
        </w:numPr>
      </w:pPr>
      <w:r w:rsidRPr="000F586D">
        <w:t>ACT Ombudsman</w:t>
      </w:r>
    </w:p>
    <w:p w14:paraId="3CD72C10" w14:textId="77777777" w:rsidR="000F586D" w:rsidRPr="000F586D" w:rsidRDefault="000F586D" w:rsidP="000F586D">
      <w:pPr>
        <w:pStyle w:val="ListParagraph"/>
        <w:numPr>
          <w:ilvl w:val="0"/>
          <w:numId w:val="2"/>
        </w:numPr>
      </w:pPr>
      <w:r w:rsidRPr="000F586D">
        <w:t>Gaming</w:t>
      </w:r>
    </w:p>
    <w:p w14:paraId="25C238E2" w14:textId="77777777" w:rsidR="000F586D" w:rsidRPr="000F586D" w:rsidRDefault="000F586D" w:rsidP="000F586D">
      <w:pPr>
        <w:pStyle w:val="ListParagraph"/>
        <w:numPr>
          <w:ilvl w:val="0"/>
          <w:numId w:val="2"/>
        </w:numPr>
      </w:pPr>
      <w:r w:rsidRPr="000F586D">
        <w:t>Minister of State (Justice and Community Safety reporting areas)</w:t>
      </w:r>
    </w:p>
    <w:p w14:paraId="270CEC20" w14:textId="77777777" w:rsidR="000F586D" w:rsidRPr="000F586D" w:rsidRDefault="000F586D" w:rsidP="000F586D">
      <w:pPr>
        <w:pStyle w:val="ListParagraph"/>
        <w:numPr>
          <w:ilvl w:val="0"/>
          <w:numId w:val="2"/>
        </w:numPr>
      </w:pPr>
      <w:r w:rsidRPr="000F586D">
        <w:t>Emergency management and the Emergency Services Agency</w:t>
      </w:r>
    </w:p>
    <w:p w14:paraId="35CB600B" w14:textId="77777777" w:rsidR="000F586D" w:rsidRPr="000F586D" w:rsidRDefault="000F586D" w:rsidP="000F586D">
      <w:pPr>
        <w:pStyle w:val="ListParagraph"/>
        <w:numPr>
          <w:ilvl w:val="0"/>
          <w:numId w:val="2"/>
        </w:numPr>
      </w:pPr>
      <w:r w:rsidRPr="000F586D">
        <w:t>Policing and ACT Policing</w:t>
      </w:r>
    </w:p>
    <w:p w14:paraId="5630465C" w14:textId="77777777" w:rsidR="000F586D" w:rsidRPr="000F586D" w:rsidRDefault="000F586D" w:rsidP="000F586D">
      <w:pPr>
        <w:pStyle w:val="ListParagraph"/>
        <w:numPr>
          <w:ilvl w:val="0"/>
          <w:numId w:val="2"/>
        </w:numPr>
      </w:pPr>
      <w:r w:rsidRPr="000F586D">
        <w:t>Corrective services</w:t>
      </w:r>
    </w:p>
    <w:p w14:paraId="15081263" w14:textId="77777777" w:rsidR="000F586D" w:rsidRPr="000F586D" w:rsidRDefault="000F586D" w:rsidP="000F586D">
      <w:pPr>
        <w:pStyle w:val="ListParagraph"/>
        <w:numPr>
          <w:ilvl w:val="0"/>
          <w:numId w:val="2"/>
        </w:numPr>
      </w:pPr>
      <w:r w:rsidRPr="000F586D">
        <w:t>Attorney-General</w:t>
      </w:r>
    </w:p>
    <w:p w14:paraId="71B62712" w14:textId="77777777" w:rsidR="000F586D" w:rsidRPr="000F586D" w:rsidRDefault="000F586D" w:rsidP="000F586D">
      <w:pPr>
        <w:pStyle w:val="ListParagraph"/>
        <w:numPr>
          <w:ilvl w:val="0"/>
          <w:numId w:val="2"/>
        </w:numPr>
      </w:pPr>
      <w:r w:rsidRPr="000F586D">
        <w:t>Consumer affairs</w:t>
      </w:r>
    </w:p>
    <w:p w14:paraId="7405C5D6" w14:textId="77777777" w:rsidR="000F586D" w:rsidRPr="000F586D" w:rsidRDefault="000F586D" w:rsidP="000F586D">
      <w:pPr>
        <w:pStyle w:val="ListParagraph"/>
        <w:numPr>
          <w:ilvl w:val="0"/>
          <w:numId w:val="2"/>
        </w:numPr>
      </w:pPr>
      <w:r w:rsidRPr="000F586D">
        <w:t>Human rights</w:t>
      </w:r>
    </w:p>
    <w:p w14:paraId="1C839CF4" w14:textId="77777777" w:rsidR="000F586D" w:rsidRPr="000F586D" w:rsidRDefault="000F586D" w:rsidP="000F586D">
      <w:pPr>
        <w:pStyle w:val="ListParagraph"/>
        <w:numPr>
          <w:ilvl w:val="0"/>
          <w:numId w:val="2"/>
        </w:numPr>
      </w:pPr>
      <w:r w:rsidRPr="000F586D">
        <w:t>Victims of crime</w:t>
      </w:r>
    </w:p>
    <w:p w14:paraId="0028FA03" w14:textId="77777777" w:rsidR="000F586D" w:rsidRPr="000F586D" w:rsidRDefault="000F586D" w:rsidP="000F586D">
      <w:pPr>
        <w:pStyle w:val="ListParagraph"/>
        <w:numPr>
          <w:ilvl w:val="0"/>
          <w:numId w:val="2"/>
        </w:numPr>
      </w:pPr>
      <w:r w:rsidRPr="000F586D">
        <w:t>Access to justice and restorative practice</w:t>
      </w:r>
    </w:p>
    <w:p w14:paraId="3F0BEF80" w14:textId="77777777" w:rsidR="000F586D" w:rsidRPr="000F586D" w:rsidRDefault="000F586D" w:rsidP="000F586D">
      <w:pPr>
        <w:pStyle w:val="ListParagraph"/>
        <w:numPr>
          <w:ilvl w:val="0"/>
          <w:numId w:val="2"/>
        </w:numPr>
      </w:pPr>
      <w:r w:rsidRPr="000F586D">
        <w:t>Public Trustee and Guardian</w:t>
      </w:r>
    </w:p>
    <w:p w14:paraId="5A758550" w14:textId="332CC044" w:rsidR="000F586D" w:rsidRDefault="007A7A8B" w:rsidP="00B1685D">
      <w:pPr>
        <w:spacing w:before="120"/>
      </w:pPr>
      <w:r>
        <w:t xml:space="preserve">You can read the full establishing resolution </w:t>
      </w:r>
      <w:hyperlink r:id="rId13" w:history="1">
        <w:r w:rsidR="00474BC0" w:rsidRPr="00474BC0">
          <w:rPr>
            <w:rStyle w:val="Hyperlink"/>
          </w:rPr>
          <w:t>on our website</w:t>
        </w:r>
      </w:hyperlink>
      <w:r w:rsidR="00474BC0">
        <w:t>.</w:t>
      </w:r>
      <w:r w:rsidR="00B1685D">
        <w:br/>
      </w:r>
    </w:p>
    <w:p w14:paraId="595A8310" w14:textId="633A9BBD" w:rsidR="00A23A3E" w:rsidRDefault="00A23A3E" w:rsidP="00D90ED8">
      <w:pPr>
        <w:pStyle w:val="Heading2"/>
      </w:pPr>
      <w:bookmarkStart w:id="3" w:name="_Toc103848529"/>
      <w:r>
        <w:t>Committee members</w:t>
      </w:r>
      <w:bookmarkEnd w:id="3"/>
    </w:p>
    <w:p w14:paraId="260B7CE2" w14:textId="4A576E09" w:rsidR="00A23A3E" w:rsidRDefault="00474BC0" w:rsidP="00A23A3E">
      <w:pPr>
        <w:pStyle w:val="List"/>
      </w:pPr>
      <w:r>
        <w:t>Mr Peter Cain</w:t>
      </w:r>
      <w:r w:rsidR="00A23A3E">
        <w:t xml:space="preserve"> MLA, Chair</w:t>
      </w:r>
    </w:p>
    <w:p w14:paraId="365287C2" w14:textId="379A52F7" w:rsidR="00A23A3E" w:rsidRDefault="00474BC0" w:rsidP="00A23A3E">
      <w:pPr>
        <w:pStyle w:val="List"/>
      </w:pPr>
      <w:r>
        <w:t>Dr Marisa Paterson</w:t>
      </w:r>
      <w:r w:rsidR="00A23A3E">
        <w:t xml:space="preserve"> MLA, Deputy Chair</w:t>
      </w:r>
    </w:p>
    <w:p w14:paraId="0F3B365B" w14:textId="0683A8F0" w:rsidR="00A23A3E" w:rsidRDefault="00474BC0" w:rsidP="00A23A3E">
      <w:pPr>
        <w:pStyle w:val="List"/>
      </w:pPr>
      <w:r>
        <w:t>Mr Andrew Braddock</w:t>
      </w:r>
      <w:r w:rsidR="00A23A3E">
        <w:t xml:space="preserve"> MLA</w:t>
      </w:r>
    </w:p>
    <w:p w14:paraId="03F4C1E1" w14:textId="77777777" w:rsidR="000F586D" w:rsidRDefault="000F586D" w:rsidP="00A23A3E">
      <w:pPr>
        <w:pStyle w:val="List"/>
      </w:pPr>
    </w:p>
    <w:p w14:paraId="4764FEB1" w14:textId="764355CB" w:rsidR="00A23A3E" w:rsidRDefault="00A23A3E" w:rsidP="00D90ED8">
      <w:pPr>
        <w:pStyle w:val="Heading2"/>
      </w:pPr>
      <w:bookmarkStart w:id="4" w:name="_Toc103848530"/>
      <w:r>
        <w:t>Secretariat</w:t>
      </w:r>
      <w:bookmarkEnd w:id="4"/>
    </w:p>
    <w:p w14:paraId="20C0D008" w14:textId="4D195BDC" w:rsidR="006F215D" w:rsidRDefault="00072470" w:rsidP="00A23A3E">
      <w:pPr>
        <w:pStyle w:val="List"/>
      </w:pPr>
      <w:r>
        <w:t xml:space="preserve">Ms </w:t>
      </w:r>
      <w:r w:rsidR="006F215D">
        <w:t xml:space="preserve">Brianna Gill, </w:t>
      </w:r>
      <w:r w:rsidR="006F215D" w:rsidRPr="00A23A3E">
        <w:t>Committee Secretary</w:t>
      </w:r>
      <w:r w:rsidR="006F215D">
        <w:t xml:space="preserve"> (until 18 February 2022)</w:t>
      </w:r>
    </w:p>
    <w:p w14:paraId="753867ED" w14:textId="14A1C714" w:rsidR="006F215D" w:rsidRDefault="00E10F9C" w:rsidP="00A23A3E">
      <w:pPr>
        <w:pStyle w:val="List"/>
      </w:pPr>
      <w:r>
        <w:t xml:space="preserve">Dr </w:t>
      </w:r>
      <w:r w:rsidR="006F215D">
        <w:t xml:space="preserve">David Monk, </w:t>
      </w:r>
      <w:r w:rsidR="006F215D" w:rsidRPr="00A23A3E">
        <w:t>Committee Secretary</w:t>
      </w:r>
      <w:r w:rsidR="006F215D">
        <w:t xml:space="preserve"> (from </w:t>
      </w:r>
      <w:r w:rsidR="003C2177">
        <w:t xml:space="preserve">18 February to </w:t>
      </w:r>
      <w:r w:rsidR="006F215D">
        <w:t>28 March 2022)</w:t>
      </w:r>
    </w:p>
    <w:p w14:paraId="75E4C002" w14:textId="17487218" w:rsidR="00A23A3E" w:rsidRPr="00A23A3E" w:rsidRDefault="00072470" w:rsidP="00A23A3E">
      <w:pPr>
        <w:pStyle w:val="List"/>
      </w:pPr>
      <w:r>
        <w:t xml:space="preserve">Ms </w:t>
      </w:r>
      <w:r w:rsidR="00474BC0">
        <w:t>Kathleen de Kleuver</w:t>
      </w:r>
      <w:r w:rsidR="00A23A3E" w:rsidRPr="00A23A3E">
        <w:t>, Committee Secretary</w:t>
      </w:r>
      <w:r w:rsidR="006F215D">
        <w:t xml:space="preserve"> (from 28 March 2022)</w:t>
      </w:r>
    </w:p>
    <w:p w14:paraId="60E943B6" w14:textId="399A0250" w:rsidR="00A23A3E" w:rsidRDefault="00072470" w:rsidP="00A23A3E">
      <w:pPr>
        <w:pStyle w:val="List"/>
      </w:pPr>
      <w:r>
        <w:t xml:space="preserve">Ms </w:t>
      </w:r>
      <w:r w:rsidR="00474BC0">
        <w:t>Miona Ikeda</w:t>
      </w:r>
      <w:r w:rsidR="00A23A3E" w:rsidRPr="00A23A3E">
        <w:t xml:space="preserve">, </w:t>
      </w:r>
      <w:r w:rsidR="00E10F9C">
        <w:t xml:space="preserve">Senior </w:t>
      </w:r>
      <w:r w:rsidR="00A23A3E" w:rsidRPr="00A23A3E">
        <w:t>Research Officer</w:t>
      </w:r>
    </w:p>
    <w:p w14:paraId="6DCC5069" w14:textId="60150EA5" w:rsidR="00072470" w:rsidRPr="00A23A3E" w:rsidRDefault="00072470" w:rsidP="00A23A3E">
      <w:pPr>
        <w:pStyle w:val="List"/>
      </w:pPr>
      <w:r>
        <w:t>Ms Lydia Chung, Administrative Assistant</w:t>
      </w:r>
    </w:p>
    <w:p w14:paraId="5BE4FC1F" w14:textId="77777777" w:rsidR="00A23A3E" w:rsidRDefault="00A23A3E" w:rsidP="00D90ED8">
      <w:pPr>
        <w:pStyle w:val="Heading2"/>
      </w:pPr>
      <w:bookmarkStart w:id="5" w:name="_Toc103848531"/>
      <w:r>
        <w:t>Contact us</w:t>
      </w:r>
      <w:bookmarkEnd w:id="5"/>
    </w:p>
    <w:p w14:paraId="309C2876" w14:textId="0D54A79A" w:rsidR="001D22FC" w:rsidRDefault="00A23A3E" w:rsidP="001D22FC">
      <w:pPr>
        <w:ind w:left="1134" w:hanging="1134"/>
      </w:pPr>
      <w:r>
        <w:rPr>
          <w:b/>
          <w:bCs/>
        </w:rPr>
        <w:t>Mail</w:t>
      </w:r>
      <w:r>
        <w:tab/>
      </w:r>
      <w:r w:rsidR="00571446">
        <w:fldChar w:fldCharType="begin"/>
      </w:r>
      <w:r w:rsidR="00571446">
        <w:instrText xml:space="preserve"> STYLEREF  "Cover - Committee name"  \* MERGEFORMAT </w:instrText>
      </w:r>
      <w:r w:rsidR="00571446">
        <w:fldChar w:fldCharType="separate"/>
      </w:r>
      <w:r w:rsidR="00516E40">
        <w:rPr>
          <w:noProof/>
        </w:rPr>
        <w:t>Standing Committee on Justice and Community Safety</w:t>
      </w:r>
      <w:r w:rsidR="00571446">
        <w:rPr>
          <w:noProof/>
        </w:rPr>
        <w:fldChar w:fldCharType="end"/>
      </w:r>
      <w:r w:rsidR="001D22FC">
        <w:br/>
        <w:t>Legislative Assembly for the Australian Capital Territory</w:t>
      </w:r>
      <w:r w:rsidR="001D22FC">
        <w:br/>
        <w:t>GPO Box 1020</w:t>
      </w:r>
      <w:r w:rsidR="001D22FC">
        <w:br/>
        <w:t>CANBERRA ACT 2601</w:t>
      </w:r>
    </w:p>
    <w:p w14:paraId="664A1C88" w14:textId="7565AD7C" w:rsidR="001D22FC" w:rsidRDefault="001D22FC" w:rsidP="001D22FC">
      <w:pPr>
        <w:ind w:left="1134" w:hanging="1134"/>
      </w:pPr>
      <w:r>
        <w:rPr>
          <w:b/>
          <w:bCs/>
        </w:rPr>
        <w:t>Phone</w:t>
      </w:r>
      <w:r>
        <w:rPr>
          <w:b/>
          <w:bCs/>
        </w:rPr>
        <w:tab/>
      </w:r>
      <w:r>
        <w:t xml:space="preserve">(02) </w:t>
      </w:r>
      <w:r w:rsidRPr="008E750D">
        <w:t>620</w:t>
      </w:r>
      <w:r w:rsidR="003C30F7">
        <w:t>7 0524</w:t>
      </w:r>
    </w:p>
    <w:p w14:paraId="3A6B4157" w14:textId="1B61368D" w:rsidR="001D22FC" w:rsidRDefault="001D22FC" w:rsidP="001D22FC">
      <w:pPr>
        <w:ind w:left="1134" w:hanging="1134"/>
      </w:pPr>
      <w:r>
        <w:rPr>
          <w:b/>
          <w:bCs/>
        </w:rPr>
        <w:t>Email</w:t>
      </w:r>
      <w:r>
        <w:tab/>
      </w:r>
      <w:r w:rsidR="003C30F7">
        <w:t>LACommitteeJCS</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A88C4D4" w:rsidR="00ED3906" w:rsidRDefault="006718E3" w:rsidP="009F5A83">
      <w:pPr>
        <w:pStyle w:val="Heading1nonumber"/>
      </w:pPr>
      <w:bookmarkStart w:id="6" w:name="_Toc103848532"/>
      <w:r>
        <w:t>About this inquiry</w:t>
      </w:r>
      <w:bookmarkEnd w:id="6"/>
    </w:p>
    <w:p w14:paraId="628CF268" w14:textId="35FD1AA3" w:rsidR="007A7A8B" w:rsidRDefault="007A7A8B" w:rsidP="004508F1">
      <w:r>
        <w:t xml:space="preserve">Clause </w:t>
      </w:r>
      <w:r w:rsidR="00160DAF">
        <w:t>3A</w:t>
      </w:r>
      <w:r>
        <w:t xml:space="preserve"> of the establishing resolution refers </w:t>
      </w:r>
      <w:r w:rsidR="00160DAF">
        <w:t>all</w:t>
      </w:r>
      <w:r w:rsidR="002F1CBF" w:rsidRPr="002F1CBF">
        <w:t xml:space="preserve"> calendar and financial year annual and financial reports for 2020-21 to the relevant standing committee for inquiry and report by 31 May 2022 of the year after the presentation of the report to the Assembly</w:t>
      </w:r>
      <w:r w:rsidR="00B1685D">
        <w:t>,</w:t>
      </w:r>
      <w:r w:rsidR="002F1CBF" w:rsidRPr="002F1CBF">
        <w:t xml:space="preserve"> pursuant to the </w:t>
      </w:r>
      <w:r w:rsidR="002F1CBF" w:rsidRPr="002F1CBF">
        <w:rPr>
          <w:i/>
          <w:iCs/>
        </w:rPr>
        <w:t>Annual Reports (Government Agencies) Act 2004</w:t>
      </w:r>
      <w:r w:rsidR="00510D89">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3D2B32F" w14:textId="17DB1A4F" w:rsidR="00D0237E"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3848527" w:history="1">
            <w:r w:rsidR="00D0237E" w:rsidRPr="00D24A2E">
              <w:rPr>
                <w:rStyle w:val="Hyperlink"/>
              </w:rPr>
              <w:t>About the committee</w:t>
            </w:r>
            <w:r w:rsidR="00D0237E">
              <w:rPr>
                <w:webHidden/>
              </w:rPr>
              <w:tab/>
            </w:r>
            <w:r w:rsidR="00D0237E">
              <w:rPr>
                <w:webHidden/>
              </w:rPr>
              <w:fldChar w:fldCharType="begin"/>
            </w:r>
            <w:r w:rsidR="00D0237E">
              <w:rPr>
                <w:webHidden/>
              </w:rPr>
              <w:instrText xml:space="preserve"> PAGEREF _Toc103848527 \h </w:instrText>
            </w:r>
            <w:r w:rsidR="00D0237E">
              <w:rPr>
                <w:webHidden/>
              </w:rPr>
            </w:r>
            <w:r w:rsidR="00D0237E">
              <w:rPr>
                <w:webHidden/>
              </w:rPr>
              <w:fldChar w:fldCharType="separate"/>
            </w:r>
            <w:r w:rsidR="00D0237E">
              <w:rPr>
                <w:webHidden/>
              </w:rPr>
              <w:t>i</w:t>
            </w:r>
            <w:r w:rsidR="00D0237E">
              <w:rPr>
                <w:webHidden/>
              </w:rPr>
              <w:fldChar w:fldCharType="end"/>
            </w:r>
          </w:hyperlink>
        </w:p>
        <w:p w14:paraId="1530CA80" w14:textId="6B7CD20D" w:rsidR="00D0237E" w:rsidRDefault="00571446">
          <w:pPr>
            <w:pStyle w:val="TOC2"/>
            <w:rPr>
              <w:rFonts w:eastAsiaTheme="minorEastAsia"/>
              <w:lang w:eastAsia="en-AU"/>
            </w:rPr>
          </w:pPr>
          <w:hyperlink w:anchor="_Toc103848528" w:history="1">
            <w:r w:rsidR="00D0237E" w:rsidRPr="00D24A2E">
              <w:rPr>
                <w:rStyle w:val="Hyperlink"/>
              </w:rPr>
              <w:t>Establishing resolution</w:t>
            </w:r>
            <w:r w:rsidR="00D0237E">
              <w:rPr>
                <w:webHidden/>
              </w:rPr>
              <w:tab/>
            </w:r>
            <w:r w:rsidR="00D0237E">
              <w:rPr>
                <w:webHidden/>
              </w:rPr>
              <w:fldChar w:fldCharType="begin"/>
            </w:r>
            <w:r w:rsidR="00D0237E">
              <w:rPr>
                <w:webHidden/>
              </w:rPr>
              <w:instrText xml:space="preserve"> PAGEREF _Toc103848528 \h </w:instrText>
            </w:r>
            <w:r w:rsidR="00D0237E">
              <w:rPr>
                <w:webHidden/>
              </w:rPr>
            </w:r>
            <w:r w:rsidR="00D0237E">
              <w:rPr>
                <w:webHidden/>
              </w:rPr>
              <w:fldChar w:fldCharType="separate"/>
            </w:r>
            <w:r w:rsidR="00D0237E">
              <w:rPr>
                <w:webHidden/>
              </w:rPr>
              <w:t>i</w:t>
            </w:r>
            <w:r w:rsidR="00D0237E">
              <w:rPr>
                <w:webHidden/>
              </w:rPr>
              <w:fldChar w:fldCharType="end"/>
            </w:r>
          </w:hyperlink>
        </w:p>
        <w:p w14:paraId="0BD53B5D" w14:textId="297579E7" w:rsidR="00D0237E" w:rsidRDefault="00571446">
          <w:pPr>
            <w:pStyle w:val="TOC2"/>
            <w:rPr>
              <w:rFonts w:eastAsiaTheme="minorEastAsia"/>
              <w:lang w:eastAsia="en-AU"/>
            </w:rPr>
          </w:pPr>
          <w:hyperlink w:anchor="_Toc103848529" w:history="1">
            <w:r w:rsidR="00D0237E" w:rsidRPr="00D24A2E">
              <w:rPr>
                <w:rStyle w:val="Hyperlink"/>
              </w:rPr>
              <w:t>Committee members</w:t>
            </w:r>
            <w:r w:rsidR="00D0237E">
              <w:rPr>
                <w:webHidden/>
              </w:rPr>
              <w:tab/>
            </w:r>
            <w:r w:rsidR="00D0237E">
              <w:rPr>
                <w:webHidden/>
              </w:rPr>
              <w:fldChar w:fldCharType="begin"/>
            </w:r>
            <w:r w:rsidR="00D0237E">
              <w:rPr>
                <w:webHidden/>
              </w:rPr>
              <w:instrText xml:space="preserve"> PAGEREF _Toc103848529 \h </w:instrText>
            </w:r>
            <w:r w:rsidR="00D0237E">
              <w:rPr>
                <w:webHidden/>
              </w:rPr>
            </w:r>
            <w:r w:rsidR="00D0237E">
              <w:rPr>
                <w:webHidden/>
              </w:rPr>
              <w:fldChar w:fldCharType="separate"/>
            </w:r>
            <w:r w:rsidR="00D0237E">
              <w:rPr>
                <w:webHidden/>
              </w:rPr>
              <w:t>i</w:t>
            </w:r>
            <w:r w:rsidR="00D0237E">
              <w:rPr>
                <w:webHidden/>
              </w:rPr>
              <w:fldChar w:fldCharType="end"/>
            </w:r>
          </w:hyperlink>
        </w:p>
        <w:p w14:paraId="0E530E5E" w14:textId="73F15AF0" w:rsidR="00D0237E" w:rsidRDefault="00571446">
          <w:pPr>
            <w:pStyle w:val="TOC2"/>
            <w:rPr>
              <w:rFonts w:eastAsiaTheme="minorEastAsia"/>
              <w:lang w:eastAsia="en-AU"/>
            </w:rPr>
          </w:pPr>
          <w:hyperlink w:anchor="_Toc103848530" w:history="1">
            <w:r w:rsidR="00D0237E" w:rsidRPr="00D24A2E">
              <w:rPr>
                <w:rStyle w:val="Hyperlink"/>
              </w:rPr>
              <w:t>Secretariat</w:t>
            </w:r>
            <w:r w:rsidR="00D0237E">
              <w:rPr>
                <w:webHidden/>
              </w:rPr>
              <w:tab/>
            </w:r>
            <w:r w:rsidR="00D0237E">
              <w:rPr>
                <w:webHidden/>
              </w:rPr>
              <w:fldChar w:fldCharType="begin"/>
            </w:r>
            <w:r w:rsidR="00D0237E">
              <w:rPr>
                <w:webHidden/>
              </w:rPr>
              <w:instrText xml:space="preserve"> PAGEREF _Toc103848530 \h </w:instrText>
            </w:r>
            <w:r w:rsidR="00D0237E">
              <w:rPr>
                <w:webHidden/>
              </w:rPr>
            </w:r>
            <w:r w:rsidR="00D0237E">
              <w:rPr>
                <w:webHidden/>
              </w:rPr>
              <w:fldChar w:fldCharType="separate"/>
            </w:r>
            <w:r w:rsidR="00D0237E">
              <w:rPr>
                <w:webHidden/>
              </w:rPr>
              <w:t>i</w:t>
            </w:r>
            <w:r w:rsidR="00D0237E">
              <w:rPr>
                <w:webHidden/>
              </w:rPr>
              <w:fldChar w:fldCharType="end"/>
            </w:r>
          </w:hyperlink>
        </w:p>
        <w:p w14:paraId="235AECBD" w14:textId="1180A62F" w:rsidR="00D0237E" w:rsidRDefault="00571446">
          <w:pPr>
            <w:pStyle w:val="TOC2"/>
            <w:rPr>
              <w:rFonts w:eastAsiaTheme="minorEastAsia"/>
              <w:lang w:eastAsia="en-AU"/>
            </w:rPr>
          </w:pPr>
          <w:hyperlink w:anchor="_Toc103848531" w:history="1">
            <w:r w:rsidR="00D0237E" w:rsidRPr="00D24A2E">
              <w:rPr>
                <w:rStyle w:val="Hyperlink"/>
              </w:rPr>
              <w:t>Contact us</w:t>
            </w:r>
            <w:r w:rsidR="00D0237E">
              <w:rPr>
                <w:webHidden/>
              </w:rPr>
              <w:tab/>
            </w:r>
            <w:r w:rsidR="00D0237E">
              <w:rPr>
                <w:webHidden/>
              </w:rPr>
              <w:fldChar w:fldCharType="begin"/>
            </w:r>
            <w:r w:rsidR="00D0237E">
              <w:rPr>
                <w:webHidden/>
              </w:rPr>
              <w:instrText xml:space="preserve"> PAGEREF _Toc103848531 \h </w:instrText>
            </w:r>
            <w:r w:rsidR="00D0237E">
              <w:rPr>
                <w:webHidden/>
              </w:rPr>
            </w:r>
            <w:r w:rsidR="00D0237E">
              <w:rPr>
                <w:webHidden/>
              </w:rPr>
              <w:fldChar w:fldCharType="separate"/>
            </w:r>
            <w:r w:rsidR="00D0237E">
              <w:rPr>
                <w:webHidden/>
              </w:rPr>
              <w:t>ii</w:t>
            </w:r>
            <w:r w:rsidR="00D0237E">
              <w:rPr>
                <w:webHidden/>
              </w:rPr>
              <w:fldChar w:fldCharType="end"/>
            </w:r>
          </w:hyperlink>
        </w:p>
        <w:p w14:paraId="7238D829" w14:textId="4959D6ED" w:rsidR="00D0237E" w:rsidRDefault="00571446">
          <w:pPr>
            <w:pStyle w:val="TOC1"/>
            <w:rPr>
              <w:rFonts w:asciiTheme="minorHAnsi" w:eastAsiaTheme="minorEastAsia" w:hAnsiTheme="minorHAnsi"/>
              <w:b w:val="0"/>
              <w:bCs w:val="0"/>
              <w:color w:val="auto"/>
              <w:w w:val="100"/>
              <w:sz w:val="22"/>
              <w:lang w:eastAsia="en-AU"/>
            </w:rPr>
          </w:pPr>
          <w:hyperlink w:anchor="_Toc103848532" w:history="1">
            <w:r w:rsidR="00D0237E" w:rsidRPr="00D24A2E">
              <w:rPr>
                <w:rStyle w:val="Hyperlink"/>
              </w:rPr>
              <w:t>About this inquiry</w:t>
            </w:r>
            <w:r w:rsidR="00D0237E">
              <w:rPr>
                <w:webHidden/>
              </w:rPr>
              <w:tab/>
            </w:r>
            <w:r w:rsidR="00D0237E">
              <w:rPr>
                <w:webHidden/>
              </w:rPr>
              <w:fldChar w:fldCharType="begin"/>
            </w:r>
            <w:r w:rsidR="00D0237E">
              <w:rPr>
                <w:webHidden/>
              </w:rPr>
              <w:instrText xml:space="preserve"> PAGEREF _Toc103848532 \h </w:instrText>
            </w:r>
            <w:r w:rsidR="00D0237E">
              <w:rPr>
                <w:webHidden/>
              </w:rPr>
            </w:r>
            <w:r w:rsidR="00D0237E">
              <w:rPr>
                <w:webHidden/>
              </w:rPr>
              <w:fldChar w:fldCharType="separate"/>
            </w:r>
            <w:r w:rsidR="00D0237E">
              <w:rPr>
                <w:webHidden/>
              </w:rPr>
              <w:t>iii</w:t>
            </w:r>
            <w:r w:rsidR="00D0237E">
              <w:rPr>
                <w:webHidden/>
              </w:rPr>
              <w:fldChar w:fldCharType="end"/>
            </w:r>
          </w:hyperlink>
        </w:p>
        <w:p w14:paraId="09C9A45E" w14:textId="16A8E2BB" w:rsidR="00D0237E" w:rsidRDefault="00571446">
          <w:pPr>
            <w:pStyle w:val="TOC1"/>
            <w:rPr>
              <w:rFonts w:asciiTheme="minorHAnsi" w:eastAsiaTheme="minorEastAsia" w:hAnsiTheme="minorHAnsi"/>
              <w:b w:val="0"/>
              <w:bCs w:val="0"/>
              <w:color w:val="auto"/>
              <w:w w:val="100"/>
              <w:sz w:val="22"/>
              <w:lang w:eastAsia="en-AU"/>
            </w:rPr>
          </w:pPr>
          <w:hyperlink w:anchor="_Toc103848533" w:history="1">
            <w:r w:rsidR="00D0237E" w:rsidRPr="00D24A2E">
              <w:rPr>
                <w:rStyle w:val="Hyperlink"/>
              </w:rPr>
              <w:t>Acronyms</w:t>
            </w:r>
            <w:r w:rsidR="00D0237E">
              <w:rPr>
                <w:webHidden/>
              </w:rPr>
              <w:tab/>
            </w:r>
            <w:r w:rsidR="00D0237E">
              <w:rPr>
                <w:webHidden/>
              </w:rPr>
              <w:fldChar w:fldCharType="begin"/>
            </w:r>
            <w:r w:rsidR="00D0237E">
              <w:rPr>
                <w:webHidden/>
              </w:rPr>
              <w:instrText xml:space="preserve"> PAGEREF _Toc103848533 \h </w:instrText>
            </w:r>
            <w:r w:rsidR="00D0237E">
              <w:rPr>
                <w:webHidden/>
              </w:rPr>
            </w:r>
            <w:r w:rsidR="00D0237E">
              <w:rPr>
                <w:webHidden/>
              </w:rPr>
              <w:fldChar w:fldCharType="separate"/>
            </w:r>
            <w:r w:rsidR="00D0237E">
              <w:rPr>
                <w:webHidden/>
              </w:rPr>
              <w:t>vi</w:t>
            </w:r>
            <w:r w:rsidR="00D0237E">
              <w:rPr>
                <w:webHidden/>
              </w:rPr>
              <w:fldChar w:fldCharType="end"/>
            </w:r>
          </w:hyperlink>
        </w:p>
        <w:p w14:paraId="17B36D36" w14:textId="12D0A090" w:rsidR="00D0237E" w:rsidRDefault="00571446">
          <w:pPr>
            <w:pStyle w:val="TOC1"/>
            <w:rPr>
              <w:rFonts w:asciiTheme="minorHAnsi" w:eastAsiaTheme="minorEastAsia" w:hAnsiTheme="minorHAnsi"/>
              <w:b w:val="0"/>
              <w:bCs w:val="0"/>
              <w:color w:val="auto"/>
              <w:w w:val="100"/>
              <w:sz w:val="22"/>
              <w:lang w:eastAsia="en-AU"/>
            </w:rPr>
          </w:pPr>
          <w:hyperlink w:anchor="_Toc103848534" w:history="1">
            <w:r w:rsidR="00D0237E" w:rsidRPr="00D24A2E">
              <w:rPr>
                <w:rStyle w:val="Hyperlink"/>
              </w:rPr>
              <w:t>Recommendations</w:t>
            </w:r>
            <w:r w:rsidR="00D0237E">
              <w:rPr>
                <w:webHidden/>
              </w:rPr>
              <w:tab/>
            </w:r>
            <w:r w:rsidR="00D0237E">
              <w:rPr>
                <w:webHidden/>
              </w:rPr>
              <w:fldChar w:fldCharType="begin"/>
            </w:r>
            <w:r w:rsidR="00D0237E">
              <w:rPr>
                <w:webHidden/>
              </w:rPr>
              <w:instrText xml:space="preserve"> PAGEREF _Toc103848534 \h </w:instrText>
            </w:r>
            <w:r w:rsidR="00D0237E">
              <w:rPr>
                <w:webHidden/>
              </w:rPr>
            </w:r>
            <w:r w:rsidR="00D0237E">
              <w:rPr>
                <w:webHidden/>
              </w:rPr>
              <w:fldChar w:fldCharType="separate"/>
            </w:r>
            <w:r w:rsidR="00D0237E">
              <w:rPr>
                <w:webHidden/>
              </w:rPr>
              <w:t>vii</w:t>
            </w:r>
            <w:r w:rsidR="00D0237E">
              <w:rPr>
                <w:webHidden/>
              </w:rPr>
              <w:fldChar w:fldCharType="end"/>
            </w:r>
          </w:hyperlink>
        </w:p>
        <w:p w14:paraId="597179E5" w14:textId="37A8D379" w:rsidR="00D0237E" w:rsidRDefault="00571446">
          <w:pPr>
            <w:pStyle w:val="TOC1"/>
            <w:rPr>
              <w:rFonts w:asciiTheme="minorHAnsi" w:eastAsiaTheme="minorEastAsia" w:hAnsiTheme="minorHAnsi"/>
              <w:b w:val="0"/>
              <w:bCs w:val="0"/>
              <w:color w:val="auto"/>
              <w:w w:val="100"/>
              <w:sz w:val="22"/>
              <w:lang w:eastAsia="en-AU"/>
            </w:rPr>
          </w:pPr>
          <w:hyperlink w:anchor="_Toc103848535" w:history="1">
            <w:r w:rsidR="00D0237E" w:rsidRPr="00D24A2E">
              <w:rPr>
                <w:rStyle w:val="Hyperlink"/>
              </w:rPr>
              <w:t>1.</w:t>
            </w:r>
            <w:r w:rsidR="00D0237E">
              <w:rPr>
                <w:rFonts w:asciiTheme="minorHAnsi" w:eastAsiaTheme="minorEastAsia" w:hAnsiTheme="minorHAnsi"/>
                <w:b w:val="0"/>
                <w:bCs w:val="0"/>
                <w:color w:val="auto"/>
                <w:w w:val="100"/>
                <w:sz w:val="22"/>
                <w:lang w:eastAsia="en-AU"/>
              </w:rPr>
              <w:tab/>
            </w:r>
            <w:r w:rsidR="00D0237E" w:rsidRPr="00D24A2E">
              <w:rPr>
                <w:rStyle w:val="Hyperlink"/>
              </w:rPr>
              <w:t>Introduction</w:t>
            </w:r>
            <w:r w:rsidR="00D0237E">
              <w:rPr>
                <w:webHidden/>
              </w:rPr>
              <w:tab/>
            </w:r>
            <w:r w:rsidR="00D0237E">
              <w:rPr>
                <w:webHidden/>
              </w:rPr>
              <w:fldChar w:fldCharType="begin"/>
            </w:r>
            <w:r w:rsidR="00D0237E">
              <w:rPr>
                <w:webHidden/>
              </w:rPr>
              <w:instrText xml:space="preserve"> PAGEREF _Toc103848535 \h </w:instrText>
            </w:r>
            <w:r w:rsidR="00D0237E">
              <w:rPr>
                <w:webHidden/>
              </w:rPr>
            </w:r>
            <w:r w:rsidR="00D0237E">
              <w:rPr>
                <w:webHidden/>
              </w:rPr>
              <w:fldChar w:fldCharType="separate"/>
            </w:r>
            <w:r w:rsidR="00D0237E">
              <w:rPr>
                <w:webHidden/>
              </w:rPr>
              <w:t>1</w:t>
            </w:r>
            <w:r w:rsidR="00D0237E">
              <w:rPr>
                <w:webHidden/>
              </w:rPr>
              <w:fldChar w:fldCharType="end"/>
            </w:r>
          </w:hyperlink>
        </w:p>
        <w:p w14:paraId="715E38C1" w14:textId="7D447A9E" w:rsidR="00D0237E" w:rsidRDefault="00571446">
          <w:pPr>
            <w:pStyle w:val="TOC2"/>
            <w:rPr>
              <w:rFonts w:eastAsiaTheme="minorEastAsia"/>
              <w:lang w:eastAsia="en-AU"/>
            </w:rPr>
          </w:pPr>
          <w:hyperlink w:anchor="_Toc103848536" w:history="1">
            <w:r w:rsidR="00D0237E" w:rsidRPr="00D24A2E">
              <w:rPr>
                <w:rStyle w:val="Hyperlink"/>
              </w:rPr>
              <w:t>Presentation of 2020-21 Annual and Financial Reports</w:t>
            </w:r>
            <w:r w:rsidR="00D0237E">
              <w:rPr>
                <w:webHidden/>
              </w:rPr>
              <w:tab/>
            </w:r>
            <w:r w:rsidR="00D0237E">
              <w:rPr>
                <w:webHidden/>
              </w:rPr>
              <w:fldChar w:fldCharType="begin"/>
            </w:r>
            <w:r w:rsidR="00D0237E">
              <w:rPr>
                <w:webHidden/>
              </w:rPr>
              <w:instrText xml:space="preserve"> PAGEREF _Toc103848536 \h </w:instrText>
            </w:r>
            <w:r w:rsidR="00D0237E">
              <w:rPr>
                <w:webHidden/>
              </w:rPr>
            </w:r>
            <w:r w:rsidR="00D0237E">
              <w:rPr>
                <w:webHidden/>
              </w:rPr>
              <w:fldChar w:fldCharType="separate"/>
            </w:r>
            <w:r w:rsidR="00D0237E">
              <w:rPr>
                <w:webHidden/>
              </w:rPr>
              <w:t>1</w:t>
            </w:r>
            <w:r w:rsidR="00D0237E">
              <w:rPr>
                <w:webHidden/>
              </w:rPr>
              <w:fldChar w:fldCharType="end"/>
            </w:r>
          </w:hyperlink>
        </w:p>
        <w:p w14:paraId="46B439E7" w14:textId="2F1B31FE" w:rsidR="00D0237E" w:rsidRDefault="00571446">
          <w:pPr>
            <w:pStyle w:val="TOC2"/>
            <w:rPr>
              <w:rFonts w:eastAsiaTheme="minorEastAsia"/>
              <w:lang w:eastAsia="en-AU"/>
            </w:rPr>
          </w:pPr>
          <w:hyperlink w:anchor="_Toc103848537" w:history="1">
            <w:r w:rsidR="00D0237E" w:rsidRPr="00D24A2E">
              <w:rPr>
                <w:rStyle w:val="Hyperlink"/>
              </w:rPr>
              <w:t>Conduct of inquiry</w:t>
            </w:r>
            <w:r w:rsidR="00D0237E">
              <w:rPr>
                <w:webHidden/>
              </w:rPr>
              <w:tab/>
            </w:r>
            <w:r w:rsidR="00D0237E">
              <w:rPr>
                <w:webHidden/>
              </w:rPr>
              <w:fldChar w:fldCharType="begin"/>
            </w:r>
            <w:r w:rsidR="00D0237E">
              <w:rPr>
                <w:webHidden/>
              </w:rPr>
              <w:instrText xml:space="preserve"> PAGEREF _Toc103848537 \h </w:instrText>
            </w:r>
            <w:r w:rsidR="00D0237E">
              <w:rPr>
                <w:webHidden/>
              </w:rPr>
            </w:r>
            <w:r w:rsidR="00D0237E">
              <w:rPr>
                <w:webHidden/>
              </w:rPr>
              <w:fldChar w:fldCharType="separate"/>
            </w:r>
            <w:r w:rsidR="00D0237E">
              <w:rPr>
                <w:webHidden/>
              </w:rPr>
              <w:t>1</w:t>
            </w:r>
            <w:r w:rsidR="00D0237E">
              <w:rPr>
                <w:webHidden/>
              </w:rPr>
              <w:fldChar w:fldCharType="end"/>
            </w:r>
          </w:hyperlink>
        </w:p>
        <w:p w14:paraId="0B1E1B14" w14:textId="5E5FB833" w:rsidR="00D0237E" w:rsidRDefault="00571446">
          <w:pPr>
            <w:pStyle w:val="TOC2"/>
            <w:rPr>
              <w:rFonts w:eastAsiaTheme="minorEastAsia"/>
              <w:lang w:eastAsia="en-AU"/>
            </w:rPr>
          </w:pPr>
          <w:hyperlink w:anchor="_Toc103848538" w:history="1">
            <w:r w:rsidR="00D0237E" w:rsidRPr="00D24A2E">
              <w:rPr>
                <w:rStyle w:val="Hyperlink"/>
              </w:rPr>
              <w:t>Public hearings</w:t>
            </w:r>
            <w:r w:rsidR="00D0237E">
              <w:rPr>
                <w:webHidden/>
              </w:rPr>
              <w:tab/>
            </w:r>
            <w:r w:rsidR="00D0237E">
              <w:rPr>
                <w:webHidden/>
              </w:rPr>
              <w:fldChar w:fldCharType="begin"/>
            </w:r>
            <w:r w:rsidR="00D0237E">
              <w:rPr>
                <w:webHidden/>
              </w:rPr>
              <w:instrText xml:space="preserve"> PAGEREF _Toc103848538 \h </w:instrText>
            </w:r>
            <w:r w:rsidR="00D0237E">
              <w:rPr>
                <w:webHidden/>
              </w:rPr>
            </w:r>
            <w:r w:rsidR="00D0237E">
              <w:rPr>
                <w:webHidden/>
              </w:rPr>
              <w:fldChar w:fldCharType="separate"/>
            </w:r>
            <w:r w:rsidR="00D0237E">
              <w:rPr>
                <w:webHidden/>
              </w:rPr>
              <w:t>2</w:t>
            </w:r>
            <w:r w:rsidR="00D0237E">
              <w:rPr>
                <w:webHidden/>
              </w:rPr>
              <w:fldChar w:fldCharType="end"/>
            </w:r>
          </w:hyperlink>
        </w:p>
        <w:p w14:paraId="1D017EAC" w14:textId="6FA22562" w:rsidR="00D0237E" w:rsidRDefault="00571446">
          <w:pPr>
            <w:pStyle w:val="TOC2"/>
            <w:rPr>
              <w:rFonts w:eastAsiaTheme="minorEastAsia"/>
              <w:lang w:eastAsia="en-AU"/>
            </w:rPr>
          </w:pPr>
          <w:hyperlink w:anchor="_Toc103848539" w:history="1">
            <w:r w:rsidR="00D0237E" w:rsidRPr="00D24A2E">
              <w:rPr>
                <w:rStyle w:val="Hyperlink"/>
              </w:rPr>
              <w:t>Questions on Notice and Questions Taken on Notice at public hearings</w:t>
            </w:r>
            <w:r w:rsidR="00D0237E">
              <w:rPr>
                <w:webHidden/>
              </w:rPr>
              <w:tab/>
            </w:r>
            <w:r w:rsidR="00D0237E">
              <w:rPr>
                <w:webHidden/>
              </w:rPr>
              <w:fldChar w:fldCharType="begin"/>
            </w:r>
            <w:r w:rsidR="00D0237E">
              <w:rPr>
                <w:webHidden/>
              </w:rPr>
              <w:instrText xml:space="preserve"> PAGEREF _Toc103848539 \h </w:instrText>
            </w:r>
            <w:r w:rsidR="00D0237E">
              <w:rPr>
                <w:webHidden/>
              </w:rPr>
            </w:r>
            <w:r w:rsidR="00D0237E">
              <w:rPr>
                <w:webHidden/>
              </w:rPr>
              <w:fldChar w:fldCharType="separate"/>
            </w:r>
            <w:r w:rsidR="00D0237E">
              <w:rPr>
                <w:webHidden/>
              </w:rPr>
              <w:t>2</w:t>
            </w:r>
            <w:r w:rsidR="00D0237E">
              <w:rPr>
                <w:webHidden/>
              </w:rPr>
              <w:fldChar w:fldCharType="end"/>
            </w:r>
          </w:hyperlink>
        </w:p>
        <w:p w14:paraId="5D654CFF" w14:textId="19BBFB90" w:rsidR="00D0237E" w:rsidRDefault="00571446">
          <w:pPr>
            <w:pStyle w:val="TOC1"/>
            <w:rPr>
              <w:rFonts w:asciiTheme="minorHAnsi" w:eastAsiaTheme="minorEastAsia" w:hAnsiTheme="minorHAnsi"/>
              <w:b w:val="0"/>
              <w:bCs w:val="0"/>
              <w:color w:val="auto"/>
              <w:w w:val="100"/>
              <w:sz w:val="22"/>
              <w:lang w:eastAsia="en-AU"/>
            </w:rPr>
          </w:pPr>
          <w:hyperlink w:anchor="_Toc103848540" w:history="1">
            <w:r w:rsidR="00D0237E" w:rsidRPr="00D24A2E">
              <w:rPr>
                <w:rStyle w:val="Hyperlink"/>
              </w:rPr>
              <w:t>2.</w:t>
            </w:r>
            <w:r w:rsidR="00D0237E">
              <w:rPr>
                <w:rFonts w:asciiTheme="minorHAnsi" w:eastAsiaTheme="minorEastAsia" w:hAnsiTheme="minorHAnsi"/>
                <w:b w:val="0"/>
                <w:bCs w:val="0"/>
                <w:color w:val="auto"/>
                <w:w w:val="100"/>
                <w:sz w:val="22"/>
                <w:lang w:eastAsia="en-AU"/>
              </w:rPr>
              <w:tab/>
            </w:r>
            <w:r w:rsidR="00D0237E" w:rsidRPr="00D24A2E">
              <w:rPr>
                <w:rStyle w:val="Hyperlink"/>
              </w:rPr>
              <w:t>Justice and Community Safety Directorate</w:t>
            </w:r>
            <w:r w:rsidR="00D0237E">
              <w:rPr>
                <w:webHidden/>
              </w:rPr>
              <w:tab/>
            </w:r>
            <w:r w:rsidR="00D0237E">
              <w:rPr>
                <w:webHidden/>
              </w:rPr>
              <w:fldChar w:fldCharType="begin"/>
            </w:r>
            <w:r w:rsidR="00D0237E">
              <w:rPr>
                <w:webHidden/>
              </w:rPr>
              <w:instrText xml:space="preserve"> PAGEREF _Toc103848540 \h </w:instrText>
            </w:r>
            <w:r w:rsidR="00D0237E">
              <w:rPr>
                <w:webHidden/>
              </w:rPr>
            </w:r>
            <w:r w:rsidR="00D0237E">
              <w:rPr>
                <w:webHidden/>
              </w:rPr>
              <w:fldChar w:fldCharType="separate"/>
            </w:r>
            <w:r w:rsidR="00D0237E">
              <w:rPr>
                <w:webHidden/>
              </w:rPr>
              <w:t>3</w:t>
            </w:r>
            <w:r w:rsidR="00D0237E">
              <w:rPr>
                <w:webHidden/>
              </w:rPr>
              <w:fldChar w:fldCharType="end"/>
            </w:r>
          </w:hyperlink>
        </w:p>
        <w:p w14:paraId="1247BB8A" w14:textId="2FACA907" w:rsidR="00D0237E" w:rsidRDefault="00571446">
          <w:pPr>
            <w:pStyle w:val="TOC2"/>
            <w:rPr>
              <w:rFonts w:eastAsiaTheme="minorEastAsia"/>
              <w:lang w:eastAsia="en-AU"/>
            </w:rPr>
          </w:pPr>
          <w:hyperlink w:anchor="_Toc103848541" w:history="1">
            <w:r w:rsidR="00D0237E" w:rsidRPr="00D24A2E">
              <w:rPr>
                <w:rStyle w:val="Hyperlink"/>
              </w:rPr>
              <w:t>Policy Advice and Justice Programs</w:t>
            </w:r>
            <w:r w:rsidR="00D0237E">
              <w:rPr>
                <w:webHidden/>
              </w:rPr>
              <w:tab/>
            </w:r>
            <w:r w:rsidR="00D0237E">
              <w:rPr>
                <w:webHidden/>
              </w:rPr>
              <w:fldChar w:fldCharType="begin"/>
            </w:r>
            <w:r w:rsidR="00D0237E">
              <w:rPr>
                <w:webHidden/>
              </w:rPr>
              <w:instrText xml:space="preserve"> PAGEREF _Toc103848541 \h </w:instrText>
            </w:r>
            <w:r w:rsidR="00D0237E">
              <w:rPr>
                <w:webHidden/>
              </w:rPr>
            </w:r>
            <w:r w:rsidR="00D0237E">
              <w:rPr>
                <w:webHidden/>
              </w:rPr>
              <w:fldChar w:fldCharType="separate"/>
            </w:r>
            <w:r w:rsidR="00D0237E">
              <w:rPr>
                <w:webHidden/>
              </w:rPr>
              <w:t>3</w:t>
            </w:r>
            <w:r w:rsidR="00D0237E">
              <w:rPr>
                <w:webHidden/>
              </w:rPr>
              <w:fldChar w:fldCharType="end"/>
            </w:r>
          </w:hyperlink>
        </w:p>
        <w:p w14:paraId="64F25BFF" w14:textId="2FAF22D1" w:rsidR="00D0237E" w:rsidRDefault="00571446">
          <w:pPr>
            <w:pStyle w:val="TOC3"/>
            <w:rPr>
              <w:rFonts w:eastAsiaTheme="minorEastAsia"/>
              <w:lang w:eastAsia="en-AU"/>
            </w:rPr>
          </w:pPr>
          <w:hyperlink w:anchor="_Toc103848542"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_Toc103848542 \h </w:instrText>
            </w:r>
            <w:r w:rsidR="00D0237E">
              <w:rPr>
                <w:webHidden/>
              </w:rPr>
            </w:r>
            <w:r w:rsidR="00D0237E">
              <w:rPr>
                <w:webHidden/>
              </w:rPr>
              <w:fldChar w:fldCharType="separate"/>
            </w:r>
            <w:r w:rsidR="00D0237E">
              <w:rPr>
                <w:webHidden/>
              </w:rPr>
              <w:t>3</w:t>
            </w:r>
            <w:r w:rsidR="00D0237E">
              <w:rPr>
                <w:webHidden/>
              </w:rPr>
              <w:fldChar w:fldCharType="end"/>
            </w:r>
          </w:hyperlink>
        </w:p>
        <w:p w14:paraId="40C02EB0" w14:textId="1818A106" w:rsidR="00D0237E" w:rsidRDefault="00571446">
          <w:pPr>
            <w:pStyle w:val="TOC3"/>
            <w:rPr>
              <w:rFonts w:eastAsiaTheme="minorEastAsia"/>
              <w:lang w:eastAsia="en-AU"/>
            </w:rPr>
          </w:pPr>
          <w:hyperlink w:anchor="_Toc103848543"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_Toc103848543 \h </w:instrText>
            </w:r>
            <w:r w:rsidR="00D0237E">
              <w:rPr>
                <w:webHidden/>
              </w:rPr>
            </w:r>
            <w:r w:rsidR="00D0237E">
              <w:rPr>
                <w:webHidden/>
              </w:rPr>
              <w:fldChar w:fldCharType="separate"/>
            </w:r>
            <w:r w:rsidR="00D0237E">
              <w:rPr>
                <w:webHidden/>
              </w:rPr>
              <w:t>5</w:t>
            </w:r>
            <w:r w:rsidR="00D0237E">
              <w:rPr>
                <w:webHidden/>
              </w:rPr>
              <w:fldChar w:fldCharType="end"/>
            </w:r>
          </w:hyperlink>
        </w:p>
        <w:p w14:paraId="27CBE2BE" w14:textId="5EBC208F" w:rsidR="00D0237E" w:rsidRDefault="00571446">
          <w:pPr>
            <w:pStyle w:val="TOC2"/>
            <w:rPr>
              <w:rFonts w:eastAsiaTheme="minorEastAsia"/>
              <w:lang w:eastAsia="en-AU"/>
            </w:rPr>
          </w:pPr>
          <w:hyperlink w:anchor="_Toc103848544" w:history="1">
            <w:r w:rsidR="00D0237E" w:rsidRPr="00D24A2E">
              <w:rPr>
                <w:rStyle w:val="Hyperlink"/>
              </w:rPr>
              <w:t>Office of the Solicitor-General for the ACT</w:t>
            </w:r>
            <w:r w:rsidR="00D0237E">
              <w:rPr>
                <w:webHidden/>
              </w:rPr>
              <w:tab/>
            </w:r>
            <w:r w:rsidR="00D0237E">
              <w:rPr>
                <w:webHidden/>
              </w:rPr>
              <w:fldChar w:fldCharType="begin"/>
            </w:r>
            <w:r w:rsidR="00D0237E">
              <w:rPr>
                <w:webHidden/>
              </w:rPr>
              <w:instrText xml:space="preserve"> PAGEREF _Toc103848544 \h </w:instrText>
            </w:r>
            <w:r w:rsidR="00D0237E">
              <w:rPr>
                <w:webHidden/>
              </w:rPr>
            </w:r>
            <w:r w:rsidR="00D0237E">
              <w:rPr>
                <w:webHidden/>
              </w:rPr>
              <w:fldChar w:fldCharType="separate"/>
            </w:r>
            <w:r w:rsidR="00D0237E">
              <w:rPr>
                <w:webHidden/>
              </w:rPr>
              <w:t>14</w:t>
            </w:r>
            <w:r w:rsidR="00D0237E">
              <w:rPr>
                <w:webHidden/>
              </w:rPr>
              <w:fldChar w:fldCharType="end"/>
            </w:r>
          </w:hyperlink>
        </w:p>
        <w:p w14:paraId="53C64D77" w14:textId="40B4CEB3" w:rsidR="00D0237E" w:rsidRDefault="00571446">
          <w:pPr>
            <w:pStyle w:val="TOC3"/>
            <w:rPr>
              <w:rFonts w:eastAsiaTheme="minorEastAsia"/>
              <w:lang w:eastAsia="en-AU"/>
            </w:rPr>
          </w:pPr>
          <w:hyperlink w:anchor="_Toc103848545"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_Toc103848545 \h </w:instrText>
            </w:r>
            <w:r w:rsidR="00D0237E">
              <w:rPr>
                <w:webHidden/>
              </w:rPr>
            </w:r>
            <w:r w:rsidR="00D0237E">
              <w:rPr>
                <w:webHidden/>
              </w:rPr>
              <w:fldChar w:fldCharType="separate"/>
            </w:r>
            <w:r w:rsidR="00D0237E">
              <w:rPr>
                <w:webHidden/>
              </w:rPr>
              <w:t>14</w:t>
            </w:r>
            <w:r w:rsidR="00D0237E">
              <w:rPr>
                <w:webHidden/>
              </w:rPr>
              <w:fldChar w:fldCharType="end"/>
            </w:r>
          </w:hyperlink>
        </w:p>
        <w:p w14:paraId="7996C224" w14:textId="70ED98CA" w:rsidR="00D0237E" w:rsidRDefault="00571446">
          <w:pPr>
            <w:pStyle w:val="TOC2"/>
            <w:rPr>
              <w:rFonts w:eastAsiaTheme="minorEastAsia"/>
              <w:lang w:eastAsia="en-AU"/>
            </w:rPr>
          </w:pPr>
          <w:hyperlink w:anchor="_Toc103848546" w:history="1">
            <w:r w:rsidR="00D0237E" w:rsidRPr="00D24A2E">
              <w:rPr>
                <w:rStyle w:val="Hyperlink"/>
              </w:rPr>
              <w:t>ACT Corrective Services</w:t>
            </w:r>
            <w:r w:rsidR="00D0237E">
              <w:rPr>
                <w:webHidden/>
              </w:rPr>
              <w:tab/>
            </w:r>
            <w:r w:rsidR="00D0237E">
              <w:rPr>
                <w:webHidden/>
              </w:rPr>
              <w:fldChar w:fldCharType="begin"/>
            </w:r>
            <w:r w:rsidR="00D0237E">
              <w:rPr>
                <w:webHidden/>
              </w:rPr>
              <w:instrText xml:space="preserve"> PAGEREF _Toc103848546 \h </w:instrText>
            </w:r>
            <w:r w:rsidR="00D0237E">
              <w:rPr>
                <w:webHidden/>
              </w:rPr>
            </w:r>
            <w:r w:rsidR="00D0237E">
              <w:rPr>
                <w:webHidden/>
              </w:rPr>
              <w:fldChar w:fldCharType="separate"/>
            </w:r>
            <w:r w:rsidR="00D0237E">
              <w:rPr>
                <w:webHidden/>
              </w:rPr>
              <w:t>14</w:t>
            </w:r>
            <w:r w:rsidR="00D0237E">
              <w:rPr>
                <w:webHidden/>
              </w:rPr>
              <w:fldChar w:fldCharType="end"/>
            </w:r>
          </w:hyperlink>
        </w:p>
        <w:p w14:paraId="27A2DF35" w14:textId="18097068" w:rsidR="00D0237E" w:rsidRDefault="00571446">
          <w:pPr>
            <w:pStyle w:val="TOC3"/>
            <w:rPr>
              <w:rFonts w:eastAsiaTheme="minorEastAsia"/>
              <w:lang w:eastAsia="en-AU"/>
            </w:rPr>
          </w:pPr>
          <w:hyperlink w:anchor="_Toc103848547"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_Toc103848547 \h </w:instrText>
            </w:r>
            <w:r w:rsidR="00D0237E">
              <w:rPr>
                <w:webHidden/>
              </w:rPr>
            </w:r>
            <w:r w:rsidR="00D0237E">
              <w:rPr>
                <w:webHidden/>
              </w:rPr>
              <w:fldChar w:fldCharType="separate"/>
            </w:r>
            <w:r w:rsidR="00D0237E">
              <w:rPr>
                <w:webHidden/>
              </w:rPr>
              <w:t>15</w:t>
            </w:r>
            <w:r w:rsidR="00D0237E">
              <w:rPr>
                <w:webHidden/>
              </w:rPr>
              <w:fldChar w:fldCharType="end"/>
            </w:r>
          </w:hyperlink>
        </w:p>
        <w:p w14:paraId="2E59BF1C" w14:textId="0DDB50DA" w:rsidR="00D0237E" w:rsidRDefault="00571446">
          <w:pPr>
            <w:pStyle w:val="TOC3"/>
            <w:rPr>
              <w:rFonts w:eastAsiaTheme="minorEastAsia"/>
              <w:lang w:eastAsia="en-AU"/>
            </w:rPr>
          </w:pPr>
          <w:hyperlink w:anchor="_Toc103848548"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_Toc103848548 \h </w:instrText>
            </w:r>
            <w:r w:rsidR="00D0237E">
              <w:rPr>
                <w:webHidden/>
              </w:rPr>
            </w:r>
            <w:r w:rsidR="00D0237E">
              <w:rPr>
                <w:webHidden/>
              </w:rPr>
              <w:fldChar w:fldCharType="separate"/>
            </w:r>
            <w:r w:rsidR="00D0237E">
              <w:rPr>
                <w:webHidden/>
              </w:rPr>
              <w:t>15</w:t>
            </w:r>
            <w:r w:rsidR="00D0237E">
              <w:rPr>
                <w:webHidden/>
              </w:rPr>
              <w:fldChar w:fldCharType="end"/>
            </w:r>
          </w:hyperlink>
        </w:p>
        <w:p w14:paraId="44055A41" w14:textId="6C575AC1" w:rsidR="00D0237E" w:rsidRDefault="00571446">
          <w:pPr>
            <w:pStyle w:val="TOC2"/>
            <w:rPr>
              <w:rFonts w:eastAsiaTheme="minorEastAsia"/>
              <w:lang w:eastAsia="en-AU"/>
            </w:rPr>
          </w:pPr>
          <w:hyperlink w:anchor="_Toc103848549" w:history="1">
            <w:r w:rsidR="00D0237E" w:rsidRPr="00D24A2E">
              <w:rPr>
                <w:rStyle w:val="Hyperlink"/>
              </w:rPr>
              <w:t>Courts and Tribunal</w:t>
            </w:r>
            <w:r w:rsidR="00D0237E">
              <w:rPr>
                <w:webHidden/>
              </w:rPr>
              <w:tab/>
            </w:r>
            <w:r w:rsidR="00D0237E">
              <w:rPr>
                <w:webHidden/>
              </w:rPr>
              <w:fldChar w:fldCharType="begin"/>
            </w:r>
            <w:r w:rsidR="00D0237E">
              <w:rPr>
                <w:webHidden/>
              </w:rPr>
              <w:instrText xml:space="preserve"> PAGEREF _Toc103848549 \h </w:instrText>
            </w:r>
            <w:r w:rsidR="00D0237E">
              <w:rPr>
                <w:webHidden/>
              </w:rPr>
            </w:r>
            <w:r w:rsidR="00D0237E">
              <w:rPr>
                <w:webHidden/>
              </w:rPr>
              <w:fldChar w:fldCharType="separate"/>
            </w:r>
            <w:r w:rsidR="00D0237E">
              <w:rPr>
                <w:webHidden/>
              </w:rPr>
              <w:t>20</w:t>
            </w:r>
            <w:r w:rsidR="00D0237E">
              <w:rPr>
                <w:webHidden/>
              </w:rPr>
              <w:fldChar w:fldCharType="end"/>
            </w:r>
          </w:hyperlink>
        </w:p>
        <w:p w14:paraId="1C645B96" w14:textId="275B5458" w:rsidR="00D0237E" w:rsidRDefault="00571446">
          <w:pPr>
            <w:pStyle w:val="TOC2"/>
            <w:rPr>
              <w:rFonts w:eastAsiaTheme="minorEastAsia"/>
              <w:lang w:eastAsia="en-AU"/>
            </w:rPr>
          </w:pPr>
          <w:hyperlink w:anchor="_Toc103848550" w:history="1">
            <w:r w:rsidR="00D0237E" w:rsidRPr="00D24A2E">
              <w:rPr>
                <w:rStyle w:val="Hyperlink"/>
              </w:rPr>
              <w:t>Emergency Services</w:t>
            </w:r>
            <w:r w:rsidR="00D0237E">
              <w:rPr>
                <w:webHidden/>
              </w:rPr>
              <w:tab/>
            </w:r>
            <w:r w:rsidR="00D0237E">
              <w:rPr>
                <w:webHidden/>
              </w:rPr>
              <w:fldChar w:fldCharType="begin"/>
            </w:r>
            <w:r w:rsidR="00D0237E">
              <w:rPr>
                <w:webHidden/>
              </w:rPr>
              <w:instrText xml:space="preserve"> PAGEREF _Toc103848550 \h </w:instrText>
            </w:r>
            <w:r w:rsidR="00D0237E">
              <w:rPr>
                <w:webHidden/>
              </w:rPr>
            </w:r>
            <w:r w:rsidR="00D0237E">
              <w:rPr>
                <w:webHidden/>
              </w:rPr>
              <w:fldChar w:fldCharType="separate"/>
            </w:r>
            <w:r w:rsidR="00D0237E">
              <w:rPr>
                <w:webHidden/>
              </w:rPr>
              <w:t>20</w:t>
            </w:r>
            <w:r w:rsidR="00D0237E">
              <w:rPr>
                <w:webHidden/>
              </w:rPr>
              <w:fldChar w:fldCharType="end"/>
            </w:r>
          </w:hyperlink>
        </w:p>
        <w:p w14:paraId="511A5984" w14:textId="2A4792BE" w:rsidR="00D0237E" w:rsidRDefault="00571446">
          <w:pPr>
            <w:pStyle w:val="TOC3"/>
            <w:rPr>
              <w:rFonts w:eastAsiaTheme="minorEastAsia"/>
              <w:lang w:eastAsia="en-AU"/>
            </w:rPr>
          </w:pPr>
          <w:hyperlink w:anchor="_Toc103848551"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_Toc103848551 \h </w:instrText>
            </w:r>
            <w:r w:rsidR="00D0237E">
              <w:rPr>
                <w:webHidden/>
              </w:rPr>
            </w:r>
            <w:r w:rsidR="00D0237E">
              <w:rPr>
                <w:webHidden/>
              </w:rPr>
              <w:fldChar w:fldCharType="separate"/>
            </w:r>
            <w:r w:rsidR="00D0237E">
              <w:rPr>
                <w:webHidden/>
              </w:rPr>
              <w:t>21</w:t>
            </w:r>
            <w:r w:rsidR="00D0237E">
              <w:rPr>
                <w:webHidden/>
              </w:rPr>
              <w:fldChar w:fldCharType="end"/>
            </w:r>
          </w:hyperlink>
        </w:p>
        <w:p w14:paraId="7AE8F67D" w14:textId="0AC32960" w:rsidR="00D0237E" w:rsidRDefault="00571446">
          <w:pPr>
            <w:pStyle w:val="TOC1"/>
            <w:rPr>
              <w:rFonts w:asciiTheme="minorHAnsi" w:eastAsiaTheme="minorEastAsia" w:hAnsiTheme="minorHAnsi"/>
              <w:b w:val="0"/>
              <w:bCs w:val="0"/>
              <w:color w:val="auto"/>
              <w:w w:val="100"/>
              <w:sz w:val="22"/>
              <w:lang w:eastAsia="en-AU"/>
            </w:rPr>
          </w:pPr>
          <w:hyperlink w:anchor="_Toc103848552" w:history="1">
            <w:r w:rsidR="00D0237E" w:rsidRPr="00D24A2E">
              <w:rPr>
                <w:rStyle w:val="Hyperlink"/>
              </w:rPr>
              <w:t>3.</w:t>
            </w:r>
            <w:r w:rsidR="00D0237E">
              <w:rPr>
                <w:rFonts w:asciiTheme="minorHAnsi" w:eastAsiaTheme="minorEastAsia" w:hAnsiTheme="minorHAnsi"/>
                <w:b w:val="0"/>
                <w:bCs w:val="0"/>
                <w:color w:val="auto"/>
                <w:w w:val="100"/>
                <w:sz w:val="22"/>
                <w:lang w:eastAsia="en-AU"/>
              </w:rPr>
              <w:tab/>
            </w:r>
            <w:r w:rsidR="00D0237E" w:rsidRPr="00D24A2E">
              <w:rPr>
                <w:rStyle w:val="Hyperlink"/>
              </w:rPr>
              <w:t>Statutory office holders</w:t>
            </w:r>
            <w:r w:rsidR="00D0237E">
              <w:rPr>
                <w:webHidden/>
              </w:rPr>
              <w:tab/>
            </w:r>
            <w:r w:rsidR="00D0237E">
              <w:rPr>
                <w:webHidden/>
              </w:rPr>
              <w:fldChar w:fldCharType="begin"/>
            </w:r>
            <w:r w:rsidR="00D0237E">
              <w:rPr>
                <w:webHidden/>
              </w:rPr>
              <w:instrText xml:space="preserve"> PAGEREF _Toc103848552 \h </w:instrText>
            </w:r>
            <w:r w:rsidR="00D0237E">
              <w:rPr>
                <w:webHidden/>
              </w:rPr>
            </w:r>
            <w:r w:rsidR="00D0237E">
              <w:rPr>
                <w:webHidden/>
              </w:rPr>
              <w:fldChar w:fldCharType="separate"/>
            </w:r>
            <w:r w:rsidR="00D0237E">
              <w:rPr>
                <w:webHidden/>
              </w:rPr>
              <w:t>22</w:t>
            </w:r>
            <w:r w:rsidR="00D0237E">
              <w:rPr>
                <w:webHidden/>
              </w:rPr>
              <w:fldChar w:fldCharType="end"/>
            </w:r>
          </w:hyperlink>
        </w:p>
        <w:p w14:paraId="56451BEF" w14:textId="437B7487" w:rsidR="00D0237E" w:rsidRDefault="00571446">
          <w:pPr>
            <w:pStyle w:val="TOC2"/>
            <w:rPr>
              <w:rFonts w:eastAsiaTheme="minorEastAsia"/>
              <w:lang w:eastAsia="en-AU"/>
            </w:rPr>
          </w:pPr>
          <w:hyperlink w:anchor="_Toc103848553" w:history="1">
            <w:r w:rsidR="00D0237E" w:rsidRPr="00D24A2E">
              <w:rPr>
                <w:rStyle w:val="Hyperlink"/>
              </w:rPr>
              <w:t>ACT Gambling and Racing Commission</w:t>
            </w:r>
            <w:r w:rsidR="00D0237E">
              <w:rPr>
                <w:webHidden/>
              </w:rPr>
              <w:tab/>
            </w:r>
            <w:r w:rsidR="00D0237E">
              <w:rPr>
                <w:webHidden/>
              </w:rPr>
              <w:fldChar w:fldCharType="begin"/>
            </w:r>
            <w:r w:rsidR="00D0237E">
              <w:rPr>
                <w:webHidden/>
              </w:rPr>
              <w:instrText xml:space="preserve"> PAGEREF _Toc103848553 \h </w:instrText>
            </w:r>
            <w:r w:rsidR="00D0237E">
              <w:rPr>
                <w:webHidden/>
              </w:rPr>
            </w:r>
            <w:r w:rsidR="00D0237E">
              <w:rPr>
                <w:webHidden/>
              </w:rPr>
              <w:fldChar w:fldCharType="separate"/>
            </w:r>
            <w:r w:rsidR="00D0237E">
              <w:rPr>
                <w:webHidden/>
              </w:rPr>
              <w:t>22</w:t>
            </w:r>
            <w:r w:rsidR="00D0237E">
              <w:rPr>
                <w:webHidden/>
              </w:rPr>
              <w:fldChar w:fldCharType="end"/>
            </w:r>
          </w:hyperlink>
        </w:p>
        <w:p w14:paraId="344D89D9" w14:textId="33651B22" w:rsidR="00D0237E" w:rsidRDefault="00571446">
          <w:pPr>
            <w:pStyle w:val="TOC3"/>
            <w:rPr>
              <w:rFonts w:eastAsiaTheme="minorEastAsia"/>
              <w:lang w:eastAsia="en-AU"/>
            </w:rPr>
          </w:pPr>
          <w:hyperlink w:anchor="_Toc103848554"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_Toc103848554 \h </w:instrText>
            </w:r>
            <w:r w:rsidR="00D0237E">
              <w:rPr>
                <w:webHidden/>
              </w:rPr>
            </w:r>
            <w:r w:rsidR="00D0237E">
              <w:rPr>
                <w:webHidden/>
              </w:rPr>
              <w:fldChar w:fldCharType="separate"/>
            </w:r>
            <w:r w:rsidR="00D0237E">
              <w:rPr>
                <w:webHidden/>
              </w:rPr>
              <w:t>22</w:t>
            </w:r>
            <w:r w:rsidR="00D0237E">
              <w:rPr>
                <w:webHidden/>
              </w:rPr>
              <w:fldChar w:fldCharType="end"/>
            </w:r>
          </w:hyperlink>
        </w:p>
        <w:p w14:paraId="1DAE247F" w14:textId="469E4412" w:rsidR="00D0237E" w:rsidRDefault="00571446">
          <w:pPr>
            <w:pStyle w:val="TOC3"/>
            <w:rPr>
              <w:rFonts w:eastAsiaTheme="minorEastAsia"/>
              <w:lang w:eastAsia="en-AU"/>
            </w:rPr>
          </w:pPr>
          <w:hyperlink w:anchor="_Toc103848555"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_Toc103848555 \h </w:instrText>
            </w:r>
            <w:r w:rsidR="00D0237E">
              <w:rPr>
                <w:webHidden/>
              </w:rPr>
            </w:r>
            <w:r w:rsidR="00D0237E">
              <w:rPr>
                <w:webHidden/>
              </w:rPr>
              <w:fldChar w:fldCharType="separate"/>
            </w:r>
            <w:r w:rsidR="00D0237E">
              <w:rPr>
                <w:webHidden/>
              </w:rPr>
              <w:t>22</w:t>
            </w:r>
            <w:r w:rsidR="00D0237E">
              <w:rPr>
                <w:webHidden/>
              </w:rPr>
              <w:fldChar w:fldCharType="end"/>
            </w:r>
          </w:hyperlink>
        </w:p>
        <w:p w14:paraId="3CBAEDBC" w14:textId="119108B2" w:rsidR="00D0237E" w:rsidRDefault="00571446">
          <w:pPr>
            <w:pStyle w:val="TOC2"/>
            <w:rPr>
              <w:rFonts w:eastAsiaTheme="minorEastAsia"/>
              <w:lang w:eastAsia="en-AU"/>
            </w:rPr>
          </w:pPr>
          <w:hyperlink w:anchor="_Toc103848556" w:history="1">
            <w:r w:rsidR="00D0237E" w:rsidRPr="00D24A2E">
              <w:rPr>
                <w:rStyle w:val="Hyperlink"/>
              </w:rPr>
              <w:t>ACT Human Rights Commission</w:t>
            </w:r>
            <w:r w:rsidR="00D0237E">
              <w:rPr>
                <w:webHidden/>
              </w:rPr>
              <w:tab/>
            </w:r>
            <w:r w:rsidR="00D0237E">
              <w:rPr>
                <w:webHidden/>
              </w:rPr>
              <w:fldChar w:fldCharType="begin"/>
            </w:r>
            <w:r w:rsidR="00D0237E">
              <w:rPr>
                <w:webHidden/>
              </w:rPr>
              <w:instrText xml:space="preserve"> PAGEREF _Toc103848556 \h </w:instrText>
            </w:r>
            <w:r w:rsidR="00D0237E">
              <w:rPr>
                <w:webHidden/>
              </w:rPr>
            </w:r>
            <w:r w:rsidR="00D0237E">
              <w:rPr>
                <w:webHidden/>
              </w:rPr>
              <w:fldChar w:fldCharType="separate"/>
            </w:r>
            <w:r w:rsidR="00D0237E">
              <w:rPr>
                <w:webHidden/>
              </w:rPr>
              <w:t>23</w:t>
            </w:r>
            <w:r w:rsidR="00D0237E">
              <w:rPr>
                <w:webHidden/>
              </w:rPr>
              <w:fldChar w:fldCharType="end"/>
            </w:r>
          </w:hyperlink>
        </w:p>
        <w:p w14:paraId="6A3F17B7" w14:textId="6553FA9B" w:rsidR="00D0237E" w:rsidRDefault="00571446">
          <w:pPr>
            <w:pStyle w:val="TOC3"/>
            <w:rPr>
              <w:rFonts w:eastAsiaTheme="minorEastAsia"/>
              <w:lang w:eastAsia="en-AU"/>
            </w:rPr>
          </w:pPr>
          <w:hyperlink w:anchor="_Toc103848557"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_Toc103848557 \h </w:instrText>
            </w:r>
            <w:r w:rsidR="00D0237E">
              <w:rPr>
                <w:webHidden/>
              </w:rPr>
            </w:r>
            <w:r w:rsidR="00D0237E">
              <w:rPr>
                <w:webHidden/>
              </w:rPr>
              <w:fldChar w:fldCharType="separate"/>
            </w:r>
            <w:r w:rsidR="00D0237E">
              <w:rPr>
                <w:webHidden/>
              </w:rPr>
              <w:t>24</w:t>
            </w:r>
            <w:r w:rsidR="00D0237E">
              <w:rPr>
                <w:webHidden/>
              </w:rPr>
              <w:fldChar w:fldCharType="end"/>
            </w:r>
          </w:hyperlink>
        </w:p>
        <w:p w14:paraId="117DC031" w14:textId="5B6B491F" w:rsidR="00D0237E" w:rsidRDefault="00571446">
          <w:pPr>
            <w:pStyle w:val="TOC3"/>
            <w:rPr>
              <w:rFonts w:eastAsiaTheme="minorEastAsia"/>
              <w:lang w:eastAsia="en-AU"/>
            </w:rPr>
          </w:pPr>
          <w:hyperlink w:anchor="_Toc103848558"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_Toc103848558 \h </w:instrText>
            </w:r>
            <w:r w:rsidR="00D0237E">
              <w:rPr>
                <w:webHidden/>
              </w:rPr>
            </w:r>
            <w:r w:rsidR="00D0237E">
              <w:rPr>
                <w:webHidden/>
              </w:rPr>
              <w:fldChar w:fldCharType="separate"/>
            </w:r>
            <w:r w:rsidR="00D0237E">
              <w:rPr>
                <w:webHidden/>
              </w:rPr>
              <w:t>25</w:t>
            </w:r>
            <w:r w:rsidR="00D0237E">
              <w:rPr>
                <w:webHidden/>
              </w:rPr>
              <w:fldChar w:fldCharType="end"/>
            </w:r>
          </w:hyperlink>
        </w:p>
        <w:p w14:paraId="2042E32E" w14:textId="2704500C" w:rsidR="00D0237E" w:rsidRDefault="00571446">
          <w:pPr>
            <w:pStyle w:val="TOC2"/>
            <w:rPr>
              <w:rFonts w:eastAsiaTheme="minorEastAsia"/>
              <w:lang w:eastAsia="en-AU"/>
            </w:rPr>
          </w:pPr>
          <w:hyperlink w:anchor="_Toc103848559" w:history="1">
            <w:r w:rsidR="00D0237E" w:rsidRPr="00D24A2E">
              <w:rPr>
                <w:rStyle w:val="Hyperlink"/>
              </w:rPr>
              <w:t>ACT Policing</w:t>
            </w:r>
            <w:r w:rsidR="00D0237E">
              <w:rPr>
                <w:webHidden/>
              </w:rPr>
              <w:tab/>
            </w:r>
            <w:r w:rsidR="00D0237E">
              <w:rPr>
                <w:webHidden/>
              </w:rPr>
              <w:fldChar w:fldCharType="begin"/>
            </w:r>
            <w:r w:rsidR="00D0237E">
              <w:rPr>
                <w:webHidden/>
              </w:rPr>
              <w:instrText xml:space="preserve"> PAGEREF _Toc103848559 \h </w:instrText>
            </w:r>
            <w:r w:rsidR="00D0237E">
              <w:rPr>
                <w:webHidden/>
              </w:rPr>
            </w:r>
            <w:r w:rsidR="00D0237E">
              <w:rPr>
                <w:webHidden/>
              </w:rPr>
              <w:fldChar w:fldCharType="separate"/>
            </w:r>
            <w:r w:rsidR="00D0237E">
              <w:rPr>
                <w:webHidden/>
              </w:rPr>
              <w:t>26</w:t>
            </w:r>
            <w:r w:rsidR="00D0237E">
              <w:rPr>
                <w:webHidden/>
              </w:rPr>
              <w:fldChar w:fldCharType="end"/>
            </w:r>
          </w:hyperlink>
        </w:p>
        <w:p w14:paraId="41122B36" w14:textId="09C53462" w:rsidR="00D0237E" w:rsidRDefault="00571446">
          <w:pPr>
            <w:pStyle w:val="TOC3"/>
            <w:rPr>
              <w:rFonts w:eastAsiaTheme="minorEastAsia"/>
              <w:lang w:eastAsia="en-AU"/>
            </w:rPr>
          </w:pPr>
          <w:hyperlink w:anchor="_Toc103848560"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_Toc103848560 \h </w:instrText>
            </w:r>
            <w:r w:rsidR="00D0237E">
              <w:rPr>
                <w:webHidden/>
              </w:rPr>
            </w:r>
            <w:r w:rsidR="00D0237E">
              <w:rPr>
                <w:webHidden/>
              </w:rPr>
              <w:fldChar w:fldCharType="separate"/>
            </w:r>
            <w:r w:rsidR="00D0237E">
              <w:rPr>
                <w:webHidden/>
              </w:rPr>
              <w:t>26</w:t>
            </w:r>
            <w:r w:rsidR="00D0237E">
              <w:rPr>
                <w:webHidden/>
              </w:rPr>
              <w:fldChar w:fldCharType="end"/>
            </w:r>
          </w:hyperlink>
        </w:p>
        <w:p w14:paraId="711085BD" w14:textId="4164DFDD" w:rsidR="00D0237E" w:rsidRDefault="00571446">
          <w:pPr>
            <w:pStyle w:val="TOC3"/>
            <w:rPr>
              <w:rFonts w:eastAsiaTheme="minorEastAsia"/>
              <w:lang w:eastAsia="en-AU"/>
            </w:rPr>
          </w:pPr>
          <w:hyperlink w:anchor="_Toc103848561"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_Toc103848561 \h </w:instrText>
            </w:r>
            <w:r w:rsidR="00D0237E">
              <w:rPr>
                <w:webHidden/>
              </w:rPr>
            </w:r>
            <w:r w:rsidR="00D0237E">
              <w:rPr>
                <w:webHidden/>
              </w:rPr>
              <w:fldChar w:fldCharType="separate"/>
            </w:r>
            <w:r w:rsidR="00D0237E">
              <w:rPr>
                <w:webHidden/>
              </w:rPr>
              <w:t>27</w:t>
            </w:r>
            <w:r w:rsidR="00D0237E">
              <w:rPr>
                <w:webHidden/>
              </w:rPr>
              <w:fldChar w:fldCharType="end"/>
            </w:r>
          </w:hyperlink>
        </w:p>
        <w:p w14:paraId="21E79CAC" w14:textId="478E6C71" w:rsidR="00D0237E" w:rsidRDefault="00571446">
          <w:pPr>
            <w:pStyle w:val="TOC2"/>
            <w:rPr>
              <w:rFonts w:eastAsiaTheme="minorEastAsia"/>
              <w:lang w:eastAsia="en-AU"/>
            </w:rPr>
          </w:pPr>
          <w:hyperlink w:anchor="_Toc103848562" w:history="1">
            <w:r w:rsidR="00D0237E" w:rsidRPr="00D24A2E">
              <w:rPr>
                <w:rStyle w:val="Hyperlink"/>
              </w:rPr>
              <w:t>Inspector of the ACT Integrity Commission</w:t>
            </w:r>
            <w:r w:rsidR="00D0237E">
              <w:rPr>
                <w:webHidden/>
              </w:rPr>
              <w:tab/>
            </w:r>
            <w:r w:rsidR="00D0237E">
              <w:rPr>
                <w:webHidden/>
              </w:rPr>
              <w:fldChar w:fldCharType="begin"/>
            </w:r>
            <w:r w:rsidR="00D0237E">
              <w:rPr>
                <w:webHidden/>
              </w:rPr>
              <w:instrText xml:space="preserve"> PAGEREF _Toc103848562 \h </w:instrText>
            </w:r>
            <w:r w:rsidR="00D0237E">
              <w:rPr>
                <w:webHidden/>
              </w:rPr>
            </w:r>
            <w:r w:rsidR="00D0237E">
              <w:rPr>
                <w:webHidden/>
              </w:rPr>
              <w:fldChar w:fldCharType="separate"/>
            </w:r>
            <w:r w:rsidR="00D0237E">
              <w:rPr>
                <w:webHidden/>
              </w:rPr>
              <w:t>27</w:t>
            </w:r>
            <w:r w:rsidR="00D0237E">
              <w:rPr>
                <w:webHidden/>
              </w:rPr>
              <w:fldChar w:fldCharType="end"/>
            </w:r>
          </w:hyperlink>
        </w:p>
        <w:p w14:paraId="4D723372" w14:textId="621FCB46" w:rsidR="00D0237E" w:rsidRDefault="00571446">
          <w:pPr>
            <w:pStyle w:val="TOC3"/>
            <w:rPr>
              <w:rFonts w:eastAsiaTheme="minorEastAsia"/>
              <w:lang w:eastAsia="en-AU"/>
            </w:rPr>
          </w:pPr>
          <w:hyperlink w:anchor="_Toc103848563"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_Toc103848563 \h </w:instrText>
            </w:r>
            <w:r w:rsidR="00D0237E">
              <w:rPr>
                <w:webHidden/>
              </w:rPr>
            </w:r>
            <w:r w:rsidR="00D0237E">
              <w:rPr>
                <w:webHidden/>
              </w:rPr>
              <w:fldChar w:fldCharType="separate"/>
            </w:r>
            <w:r w:rsidR="00D0237E">
              <w:rPr>
                <w:webHidden/>
              </w:rPr>
              <w:t>27</w:t>
            </w:r>
            <w:r w:rsidR="00D0237E">
              <w:rPr>
                <w:webHidden/>
              </w:rPr>
              <w:fldChar w:fldCharType="end"/>
            </w:r>
          </w:hyperlink>
        </w:p>
        <w:p w14:paraId="312C88C3" w14:textId="6A00E7BA" w:rsidR="00D0237E" w:rsidRDefault="00571446">
          <w:pPr>
            <w:pStyle w:val="TOC2"/>
            <w:rPr>
              <w:rFonts w:eastAsiaTheme="minorEastAsia"/>
              <w:lang w:eastAsia="en-AU"/>
            </w:rPr>
          </w:pPr>
          <w:hyperlink w:anchor="_Toc103848564" w:history="1">
            <w:r w:rsidR="00D0237E" w:rsidRPr="00D24A2E">
              <w:rPr>
                <w:rStyle w:val="Hyperlink"/>
              </w:rPr>
              <w:t>Legal Aid ACT</w:t>
            </w:r>
            <w:r w:rsidR="00D0237E">
              <w:rPr>
                <w:webHidden/>
              </w:rPr>
              <w:tab/>
            </w:r>
            <w:r w:rsidR="00D0237E">
              <w:rPr>
                <w:webHidden/>
              </w:rPr>
              <w:fldChar w:fldCharType="begin"/>
            </w:r>
            <w:r w:rsidR="00D0237E">
              <w:rPr>
                <w:webHidden/>
              </w:rPr>
              <w:instrText xml:space="preserve"> PAGEREF _Toc103848564 \h </w:instrText>
            </w:r>
            <w:r w:rsidR="00D0237E">
              <w:rPr>
                <w:webHidden/>
              </w:rPr>
            </w:r>
            <w:r w:rsidR="00D0237E">
              <w:rPr>
                <w:webHidden/>
              </w:rPr>
              <w:fldChar w:fldCharType="separate"/>
            </w:r>
            <w:r w:rsidR="00D0237E">
              <w:rPr>
                <w:webHidden/>
              </w:rPr>
              <w:t>28</w:t>
            </w:r>
            <w:r w:rsidR="00D0237E">
              <w:rPr>
                <w:webHidden/>
              </w:rPr>
              <w:fldChar w:fldCharType="end"/>
            </w:r>
          </w:hyperlink>
        </w:p>
        <w:p w14:paraId="14876D58" w14:textId="41DEC568" w:rsidR="00D0237E" w:rsidRDefault="00571446">
          <w:pPr>
            <w:pStyle w:val="TOC3"/>
            <w:rPr>
              <w:rFonts w:eastAsiaTheme="minorEastAsia"/>
              <w:lang w:eastAsia="en-AU"/>
            </w:rPr>
          </w:pPr>
          <w:hyperlink w:anchor="_Toc103848565"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_Toc103848565 \h </w:instrText>
            </w:r>
            <w:r w:rsidR="00D0237E">
              <w:rPr>
                <w:webHidden/>
              </w:rPr>
            </w:r>
            <w:r w:rsidR="00D0237E">
              <w:rPr>
                <w:webHidden/>
              </w:rPr>
              <w:fldChar w:fldCharType="separate"/>
            </w:r>
            <w:r w:rsidR="00D0237E">
              <w:rPr>
                <w:webHidden/>
              </w:rPr>
              <w:t>28</w:t>
            </w:r>
            <w:r w:rsidR="00D0237E">
              <w:rPr>
                <w:webHidden/>
              </w:rPr>
              <w:fldChar w:fldCharType="end"/>
            </w:r>
          </w:hyperlink>
        </w:p>
        <w:p w14:paraId="2A7A8DE8" w14:textId="534A5F52" w:rsidR="00D0237E" w:rsidRDefault="00571446">
          <w:pPr>
            <w:pStyle w:val="TOC3"/>
            <w:rPr>
              <w:rFonts w:eastAsiaTheme="minorEastAsia"/>
              <w:lang w:eastAsia="en-AU"/>
            </w:rPr>
          </w:pPr>
          <w:hyperlink w:anchor="_Toc103848566"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_Toc103848566 \h </w:instrText>
            </w:r>
            <w:r w:rsidR="00D0237E">
              <w:rPr>
                <w:webHidden/>
              </w:rPr>
            </w:r>
            <w:r w:rsidR="00D0237E">
              <w:rPr>
                <w:webHidden/>
              </w:rPr>
              <w:fldChar w:fldCharType="separate"/>
            </w:r>
            <w:r w:rsidR="00D0237E">
              <w:rPr>
                <w:webHidden/>
              </w:rPr>
              <w:t>29</w:t>
            </w:r>
            <w:r w:rsidR="00D0237E">
              <w:rPr>
                <w:webHidden/>
              </w:rPr>
              <w:fldChar w:fldCharType="end"/>
            </w:r>
          </w:hyperlink>
        </w:p>
        <w:p w14:paraId="3AA2B4F4" w14:textId="1BF569A9" w:rsidR="00D0237E" w:rsidRDefault="00571446">
          <w:pPr>
            <w:pStyle w:val="TOC2"/>
            <w:rPr>
              <w:rFonts w:eastAsiaTheme="minorEastAsia"/>
              <w:lang w:eastAsia="en-AU"/>
            </w:rPr>
          </w:pPr>
          <w:hyperlink w:anchor="_Toc103848567" w:history="1">
            <w:r w:rsidR="00D0237E" w:rsidRPr="00D24A2E">
              <w:rPr>
                <w:rStyle w:val="Hyperlink"/>
              </w:rPr>
              <w:t>Office of the Director of Public Prosecutions</w:t>
            </w:r>
            <w:r w:rsidR="00D0237E">
              <w:rPr>
                <w:webHidden/>
              </w:rPr>
              <w:tab/>
            </w:r>
            <w:r w:rsidR="00D0237E">
              <w:rPr>
                <w:webHidden/>
              </w:rPr>
              <w:fldChar w:fldCharType="begin"/>
            </w:r>
            <w:r w:rsidR="00D0237E">
              <w:rPr>
                <w:webHidden/>
              </w:rPr>
              <w:instrText xml:space="preserve"> PAGEREF _Toc103848567 \h </w:instrText>
            </w:r>
            <w:r w:rsidR="00D0237E">
              <w:rPr>
                <w:webHidden/>
              </w:rPr>
            </w:r>
            <w:r w:rsidR="00D0237E">
              <w:rPr>
                <w:webHidden/>
              </w:rPr>
              <w:fldChar w:fldCharType="separate"/>
            </w:r>
            <w:r w:rsidR="00D0237E">
              <w:rPr>
                <w:webHidden/>
              </w:rPr>
              <w:t>30</w:t>
            </w:r>
            <w:r w:rsidR="00D0237E">
              <w:rPr>
                <w:webHidden/>
              </w:rPr>
              <w:fldChar w:fldCharType="end"/>
            </w:r>
          </w:hyperlink>
        </w:p>
        <w:p w14:paraId="0F04CCE9" w14:textId="4442A429" w:rsidR="00D0237E" w:rsidRDefault="00571446">
          <w:pPr>
            <w:pStyle w:val="TOC3"/>
            <w:rPr>
              <w:rFonts w:eastAsiaTheme="minorEastAsia"/>
              <w:lang w:eastAsia="en-AU"/>
            </w:rPr>
          </w:pPr>
          <w:hyperlink w:anchor="_Toc103848568"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_Toc103848568 \h </w:instrText>
            </w:r>
            <w:r w:rsidR="00D0237E">
              <w:rPr>
                <w:webHidden/>
              </w:rPr>
            </w:r>
            <w:r w:rsidR="00D0237E">
              <w:rPr>
                <w:webHidden/>
              </w:rPr>
              <w:fldChar w:fldCharType="separate"/>
            </w:r>
            <w:r w:rsidR="00D0237E">
              <w:rPr>
                <w:webHidden/>
              </w:rPr>
              <w:t>30</w:t>
            </w:r>
            <w:r w:rsidR="00D0237E">
              <w:rPr>
                <w:webHidden/>
              </w:rPr>
              <w:fldChar w:fldCharType="end"/>
            </w:r>
          </w:hyperlink>
        </w:p>
        <w:p w14:paraId="4635B912" w14:textId="729AC26A" w:rsidR="00D0237E" w:rsidRDefault="00571446">
          <w:pPr>
            <w:pStyle w:val="TOC2"/>
            <w:rPr>
              <w:rFonts w:eastAsiaTheme="minorEastAsia"/>
              <w:lang w:eastAsia="en-AU"/>
            </w:rPr>
          </w:pPr>
          <w:hyperlink w:anchor="_Toc103848569" w:history="1">
            <w:r w:rsidR="00D0237E" w:rsidRPr="00D24A2E">
              <w:rPr>
                <w:rStyle w:val="Hyperlink"/>
              </w:rPr>
              <w:t>Office of the Inspector of Correctional Services</w:t>
            </w:r>
            <w:r w:rsidR="00D0237E">
              <w:rPr>
                <w:webHidden/>
              </w:rPr>
              <w:tab/>
            </w:r>
            <w:r w:rsidR="00D0237E">
              <w:rPr>
                <w:webHidden/>
              </w:rPr>
              <w:fldChar w:fldCharType="begin"/>
            </w:r>
            <w:r w:rsidR="00D0237E">
              <w:rPr>
                <w:webHidden/>
              </w:rPr>
              <w:instrText xml:space="preserve"> PAGEREF _Toc103848569 \h </w:instrText>
            </w:r>
            <w:r w:rsidR="00D0237E">
              <w:rPr>
                <w:webHidden/>
              </w:rPr>
            </w:r>
            <w:r w:rsidR="00D0237E">
              <w:rPr>
                <w:webHidden/>
              </w:rPr>
              <w:fldChar w:fldCharType="separate"/>
            </w:r>
            <w:r w:rsidR="00D0237E">
              <w:rPr>
                <w:webHidden/>
              </w:rPr>
              <w:t>31</w:t>
            </w:r>
            <w:r w:rsidR="00D0237E">
              <w:rPr>
                <w:webHidden/>
              </w:rPr>
              <w:fldChar w:fldCharType="end"/>
            </w:r>
          </w:hyperlink>
        </w:p>
        <w:p w14:paraId="1609CABF" w14:textId="5A195FDF" w:rsidR="00D0237E" w:rsidRDefault="00571446">
          <w:pPr>
            <w:pStyle w:val="TOC3"/>
            <w:rPr>
              <w:rFonts w:eastAsiaTheme="minorEastAsia"/>
              <w:lang w:eastAsia="en-AU"/>
            </w:rPr>
          </w:pPr>
          <w:hyperlink w:anchor="_Toc103848570"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_Toc103848570 \h </w:instrText>
            </w:r>
            <w:r w:rsidR="00D0237E">
              <w:rPr>
                <w:webHidden/>
              </w:rPr>
            </w:r>
            <w:r w:rsidR="00D0237E">
              <w:rPr>
                <w:webHidden/>
              </w:rPr>
              <w:fldChar w:fldCharType="separate"/>
            </w:r>
            <w:r w:rsidR="00D0237E">
              <w:rPr>
                <w:webHidden/>
              </w:rPr>
              <w:t>31</w:t>
            </w:r>
            <w:r w:rsidR="00D0237E">
              <w:rPr>
                <w:webHidden/>
              </w:rPr>
              <w:fldChar w:fldCharType="end"/>
            </w:r>
          </w:hyperlink>
        </w:p>
        <w:p w14:paraId="10B3C7BF" w14:textId="5A7A1D8C" w:rsidR="00D0237E" w:rsidRDefault="00571446">
          <w:pPr>
            <w:pStyle w:val="TOC3"/>
            <w:rPr>
              <w:rFonts w:eastAsiaTheme="minorEastAsia"/>
              <w:lang w:eastAsia="en-AU"/>
            </w:rPr>
          </w:pPr>
          <w:hyperlink w:anchor="_Toc103848571"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_Toc103848571 \h </w:instrText>
            </w:r>
            <w:r w:rsidR="00D0237E">
              <w:rPr>
                <w:webHidden/>
              </w:rPr>
            </w:r>
            <w:r w:rsidR="00D0237E">
              <w:rPr>
                <w:webHidden/>
              </w:rPr>
              <w:fldChar w:fldCharType="separate"/>
            </w:r>
            <w:r w:rsidR="00D0237E">
              <w:rPr>
                <w:webHidden/>
              </w:rPr>
              <w:t>31</w:t>
            </w:r>
            <w:r w:rsidR="00D0237E">
              <w:rPr>
                <w:webHidden/>
              </w:rPr>
              <w:fldChar w:fldCharType="end"/>
            </w:r>
          </w:hyperlink>
        </w:p>
        <w:p w14:paraId="5C02B35E" w14:textId="1B99FF36" w:rsidR="00D0237E" w:rsidRDefault="00571446">
          <w:pPr>
            <w:pStyle w:val="TOC2"/>
            <w:rPr>
              <w:rFonts w:eastAsiaTheme="minorEastAsia"/>
              <w:lang w:eastAsia="en-AU"/>
            </w:rPr>
          </w:pPr>
          <w:hyperlink w:anchor="_Toc103848572" w:history="1">
            <w:r w:rsidR="00D0237E" w:rsidRPr="00D24A2E">
              <w:rPr>
                <w:rStyle w:val="Hyperlink"/>
              </w:rPr>
              <w:t>Office of the Public Trustee and Guardian</w:t>
            </w:r>
            <w:r w:rsidR="00D0237E">
              <w:rPr>
                <w:webHidden/>
              </w:rPr>
              <w:tab/>
            </w:r>
            <w:r w:rsidR="00D0237E">
              <w:rPr>
                <w:webHidden/>
              </w:rPr>
              <w:fldChar w:fldCharType="begin"/>
            </w:r>
            <w:r w:rsidR="00D0237E">
              <w:rPr>
                <w:webHidden/>
              </w:rPr>
              <w:instrText xml:space="preserve"> PAGEREF _Toc103848572 \h </w:instrText>
            </w:r>
            <w:r w:rsidR="00D0237E">
              <w:rPr>
                <w:webHidden/>
              </w:rPr>
            </w:r>
            <w:r w:rsidR="00D0237E">
              <w:rPr>
                <w:webHidden/>
              </w:rPr>
              <w:fldChar w:fldCharType="separate"/>
            </w:r>
            <w:r w:rsidR="00D0237E">
              <w:rPr>
                <w:webHidden/>
              </w:rPr>
              <w:t>33</w:t>
            </w:r>
            <w:r w:rsidR="00D0237E">
              <w:rPr>
                <w:webHidden/>
              </w:rPr>
              <w:fldChar w:fldCharType="end"/>
            </w:r>
          </w:hyperlink>
        </w:p>
        <w:p w14:paraId="6EA7F3D7" w14:textId="02C4E568" w:rsidR="00D0237E" w:rsidRDefault="00571446">
          <w:pPr>
            <w:pStyle w:val="TOC3"/>
            <w:rPr>
              <w:rFonts w:eastAsiaTheme="minorEastAsia"/>
              <w:lang w:eastAsia="en-AU"/>
            </w:rPr>
          </w:pPr>
          <w:hyperlink w:anchor="_Toc103848573"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_Toc103848573 \h </w:instrText>
            </w:r>
            <w:r w:rsidR="00D0237E">
              <w:rPr>
                <w:webHidden/>
              </w:rPr>
            </w:r>
            <w:r w:rsidR="00D0237E">
              <w:rPr>
                <w:webHidden/>
              </w:rPr>
              <w:fldChar w:fldCharType="separate"/>
            </w:r>
            <w:r w:rsidR="00D0237E">
              <w:rPr>
                <w:webHidden/>
              </w:rPr>
              <w:t>33</w:t>
            </w:r>
            <w:r w:rsidR="00D0237E">
              <w:rPr>
                <w:webHidden/>
              </w:rPr>
              <w:fldChar w:fldCharType="end"/>
            </w:r>
          </w:hyperlink>
        </w:p>
        <w:p w14:paraId="3C425F04" w14:textId="1674F94B" w:rsidR="00D0237E" w:rsidRDefault="00571446">
          <w:pPr>
            <w:pStyle w:val="TOC2"/>
            <w:rPr>
              <w:rFonts w:eastAsiaTheme="minorEastAsia"/>
              <w:lang w:eastAsia="en-AU"/>
            </w:rPr>
          </w:pPr>
          <w:hyperlink w:anchor="_Toc103848574" w:history="1">
            <w:r w:rsidR="00D0237E" w:rsidRPr="00D24A2E">
              <w:rPr>
                <w:rStyle w:val="Hyperlink"/>
              </w:rPr>
              <w:t>Sentence Administration Board</w:t>
            </w:r>
            <w:r w:rsidR="00D0237E">
              <w:rPr>
                <w:webHidden/>
              </w:rPr>
              <w:tab/>
            </w:r>
            <w:r w:rsidR="00D0237E">
              <w:rPr>
                <w:webHidden/>
              </w:rPr>
              <w:fldChar w:fldCharType="begin"/>
            </w:r>
            <w:r w:rsidR="00D0237E">
              <w:rPr>
                <w:webHidden/>
              </w:rPr>
              <w:instrText xml:space="preserve"> PAGEREF _Toc103848574 \h </w:instrText>
            </w:r>
            <w:r w:rsidR="00D0237E">
              <w:rPr>
                <w:webHidden/>
              </w:rPr>
            </w:r>
            <w:r w:rsidR="00D0237E">
              <w:rPr>
                <w:webHidden/>
              </w:rPr>
              <w:fldChar w:fldCharType="separate"/>
            </w:r>
            <w:r w:rsidR="00D0237E">
              <w:rPr>
                <w:webHidden/>
              </w:rPr>
              <w:t>33</w:t>
            </w:r>
            <w:r w:rsidR="00D0237E">
              <w:rPr>
                <w:webHidden/>
              </w:rPr>
              <w:fldChar w:fldCharType="end"/>
            </w:r>
          </w:hyperlink>
        </w:p>
        <w:p w14:paraId="5943E31C" w14:textId="6F9BB58A" w:rsidR="00D0237E" w:rsidRDefault="00571446">
          <w:pPr>
            <w:pStyle w:val="TOC3"/>
            <w:rPr>
              <w:rFonts w:eastAsiaTheme="minorEastAsia"/>
              <w:lang w:eastAsia="en-AU"/>
            </w:rPr>
          </w:pPr>
          <w:hyperlink w:anchor="_Toc103848575"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_Toc103848575 \h </w:instrText>
            </w:r>
            <w:r w:rsidR="00D0237E">
              <w:rPr>
                <w:webHidden/>
              </w:rPr>
            </w:r>
            <w:r w:rsidR="00D0237E">
              <w:rPr>
                <w:webHidden/>
              </w:rPr>
              <w:fldChar w:fldCharType="separate"/>
            </w:r>
            <w:r w:rsidR="00D0237E">
              <w:rPr>
                <w:webHidden/>
              </w:rPr>
              <w:t>33</w:t>
            </w:r>
            <w:r w:rsidR="00D0237E">
              <w:rPr>
                <w:webHidden/>
              </w:rPr>
              <w:fldChar w:fldCharType="end"/>
            </w:r>
          </w:hyperlink>
        </w:p>
        <w:p w14:paraId="1C6C8E07" w14:textId="4BD707A0" w:rsidR="00D0237E" w:rsidRDefault="00571446">
          <w:pPr>
            <w:pStyle w:val="TOC3"/>
            <w:rPr>
              <w:rFonts w:eastAsiaTheme="minorEastAsia"/>
              <w:lang w:eastAsia="en-AU"/>
            </w:rPr>
          </w:pPr>
          <w:hyperlink w:anchor="_Toc103848576"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_Toc103848576 \h </w:instrText>
            </w:r>
            <w:r w:rsidR="00D0237E">
              <w:rPr>
                <w:webHidden/>
              </w:rPr>
            </w:r>
            <w:r w:rsidR="00D0237E">
              <w:rPr>
                <w:webHidden/>
              </w:rPr>
              <w:fldChar w:fldCharType="separate"/>
            </w:r>
            <w:r w:rsidR="00D0237E">
              <w:rPr>
                <w:webHidden/>
              </w:rPr>
              <w:t>34</w:t>
            </w:r>
            <w:r w:rsidR="00D0237E">
              <w:rPr>
                <w:webHidden/>
              </w:rPr>
              <w:fldChar w:fldCharType="end"/>
            </w:r>
          </w:hyperlink>
        </w:p>
        <w:p w14:paraId="0B9168C1" w14:textId="316AFB9F" w:rsidR="00D0237E" w:rsidRDefault="00571446">
          <w:pPr>
            <w:pStyle w:val="TOC1"/>
            <w:rPr>
              <w:rFonts w:asciiTheme="minorHAnsi" w:eastAsiaTheme="minorEastAsia" w:hAnsiTheme="minorHAnsi"/>
              <w:b w:val="0"/>
              <w:bCs w:val="0"/>
              <w:color w:val="auto"/>
              <w:w w:val="100"/>
              <w:sz w:val="22"/>
              <w:lang w:eastAsia="en-AU"/>
            </w:rPr>
          </w:pPr>
          <w:hyperlink w:anchor="_Toc103848577" w:history="1">
            <w:r w:rsidR="00D0237E" w:rsidRPr="00D24A2E">
              <w:rPr>
                <w:rStyle w:val="Hyperlink"/>
              </w:rPr>
              <w:t>4.</w:t>
            </w:r>
            <w:r w:rsidR="00D0237E">
              <w:rPr>
                <w:rFonts w:asciiTheme="minorHAnsi" w:eastAsiaTheme="minorEastAsia" w:hAnsiTheme="minorHAnsi"/>
                <w:b w:val="0"/>
                <w:bCs w:val="0"/>
                <w:color w:val="auto"/>
                <w:w w:val="100"/>
                <w:sz w:val="22"/>
                <w:lang w:eastAsia="en-AU"/>
              </w:rPr>
              <w:tab/>
            </w:r>
            <w:r w:rsidR="00D0237E" w:rsidRPr="00D24A2E">
              <w:rPr>
                <w:rStyle w:val="Hyperlink"/>
              </w:rPr>
              <w:t>Officers of the Assembly</w:t>
            </w:r>
            <w:r w:rsidR="00D0237E">
              <w:rPr>
                <w:webHidden/>
              </w:rPr>
              <w:tab/>
            </w:r>
            <w:r w:rsidR="00D0237E">
              <w:rPr>
                <w:webHidden/>
              </w:rPr>
              <w:fldChar w:fldCharType="begin"/>
            </w:r>
            <w:r w:rsidR="00D0237E">
              <w:rPr>
                <w:webHidden/>
              </w:rPr>
              <w:instrText xml:space="preserve"> PAGEREF _Toc103848577 \h </w:instrText>
            </w:r>
            <w:r w:rsidR="00D0237E">
              <w:rPr>
                <w:webHidden/>
              </w:rPr>
            </w:r>
            <w:r w:rsidR="00D0237E">
              <w:rPr>
                <w:webHidden/>
              </w:rPr>
              <w:fldChar w:fldCharType="separate"/>
            </w:r>
            <w:r w:rsidR="00D0237E">
              <w:rPr>
                <w:webHidden/>
              </w:rPr>
              <w:t>36</w:t>
            </w:r>
            <w:r w:rsidR="00D0237E">
              <w:rPr>
                <w:webHidden/>
              </w:rPr>
              <w:fldChar w:fldCharType="end"/>
            </w:r>
          </w:hyperlink>
        </w:p>
        <w:p w14:paraId="646C6F28" w14:textId="65B53548" w:rsidR="00D0237E" w:rsidRDefault="00571446">
          <w:pPr>
            <w:pStyle w:val="TOC2"/>
            <w:rPr>
              <w:rFonts w:eastAsiaTheme="minorEastAsia"/>
              <w:lang w:eastAsia="en-AU"/>
            </w:rPr>
          </w:pPr>
          <w:hyperlink w:anchor="_Toc103848578" w:history="1">
            <w:r w:rsidR="00D0237E" w:rsidRPr="00D24A2E">
              <w:rPr>
                <w:rStyle w:val="Hyperlink"/>
              </w:rPr>
              <w:t>ACT Electoral Commission</w:t>
            </w:r>
            <w:r w:rsidR="00D0237E">
              <w:rPr>
                <w:webHidden/>
              </w:rPr>
              <w:tab/>
            </w:r>
            <w:r w:rsidR="00D0237E">
              <w:rPr>
                <w:webHidden/>
              </w:rPr>
              <w:fldChar w:fldCharType="begin"/>
            </w:r>
            <w:r w:rsidR="00D0237E">
              <w:rPr>
                <w:webHidden/>
              </w:rPr>
              <w:instrText xml:space="preserve"> PAGEREF _Toc103848578 \h </w:instrText>
            </w:r>
            <w:r w:rsidR="00D0237E">
              <w:rPr>
                <w:webHidden/>
              </w:rPr>
            </w:r>
            <w:r w:rsidR="00D0237E">
              <w:rPr>
                <w:webHidden/>
              </w:rPr>
              <w:fldChar w:fldCharType="separate"/>
            </w:r>
            <w:r w:rsidR="00D0237E">
              <w:rPr>
                <w:webHidden/>
              </w:rPr>
              <w:t>36</w:t>
            </w:r>
            <w:r w:rsidR="00D0237E">
              <w:rPr>
                <w:webHidden/>
              </w:rPr>
              <w:fldChar w:fldCharType="end"/>
            </w:r>
          </w:hyperlink>
        </w:p>
        <w:p w14:paraId="2EF13077" w14:textId="1514AC82" w:rsidR="00D0237E" w:rsidRDefault="00571446">
          <w:pPr>
            <w:pStyle w:val="TOC3"/>
            <w:rPr>
              <w:rFonts w:eastAsiaTheme="minorEastAsia"/>
              <w:lang w:eastAsia="en-AU"/>
            </w:rPr>
          </w:pPr>
          <w:hyperlink w:anchor="_Toc103848579"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_Toc103848579 \h </w:instrText>
            </w:r>
            <w:r w:rsidR="00D0237E">
              <w:rPr>
                <w:webHidden/>
              </w:rPr>
            </w:r>
            <w:r w:rsidR="00D0237E">
              <w:rPr>
                <w:webHidden/>
              </w:rPr>
              <w:fldChar w:fldCharType="separate"/>
            </w:r>
            <w:r w:rsidR="00D0237E">
              <w:rPr>
                <w:webHidden/>
              </w:rPr>
              <w:t>36</w:t>
            </w:r>
            <w:r w:rsidR="00D0237E">
              <w:rPr>
                <w:webHidden/>
              </w:rPr>
              <w:fldChar w:fldCharType="end"/>
            </w:r>
          </w:hyperlink>
        </w:p>
        <w:p w14:paraId="75DD2463" w14:textId="0AD04D7D" w:rsidR="00D0237E" w:rsidRDefault="00571446">
          <w:pPr>
            <w:pStyle w:val="TOC3"/>
            <w:rPr>
              <w:rFonts w:eastAsiaTheme="minorEastAsia"/>
              <w:lang w:eastAsia="en-AU"/>
            </w:rPr>
          </w:pPr>
          <w:hyperlink w:anchor="_Toc103848580"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_Toc103848580 \h </w:instrText>
            </w:r>
            <w:r w:rsidR="00D0237E">
              <w:rPr>
                <w:webHidden/>
              </w:rPr>
            </w:r>
            <w:r w:rsidR="00D0237E">
              <w:rPr>
                <w:webHidden/>
              </w:rPr>
              <w:fldChar w:fldCharType="separate"/>
            </w:r>
            <w:r w:rsidR="00D0237E">
              <w:rPr>
                <w:webHidden/>
              </w:rPr>
              <w:t>36</w:t>
            </w:r>
            <w:r w:rsidR="00D0237E">
              <w:rPr>
                <w:webHidden/>
              </w:rPr>
              <w:fldChar w:fldCharType="end"/>
            </w:r>
          </w:hyperlink>
        </w:p>
        <w:p w14:paraId="3FC9DE07" w14:textId="663FA887" w:rsidR="00D0237E" w:rsidRDefault="00571446">
          <w:pPr>
            <w:pStyle w:val="TOC2"/>
            <w:rPr>
              <w:rFonts w:eastAsiaTheme="minorEastAsia"/>
              <w:lang w:eastAsia="en-AU"/>
            </w:rPr>
          </w:pPr>
          <w:hyperlink w:anchor="_Toc103848581" w:history="1">
            <w:r w:rsidR="00D0237E" w:rsidRPr="00D24A2E">
              <w:rPr>
                <w:rStyle w:val="Hyperlink"/>
              </w:rPr>
              <w:t>ACT Integrity Commission</w:t>
            </w:r>
            <w:r w:rsidR="00D0237E">
              <w:rPr>
                <w:webHidden/>
              </w:rPr>
              <w:tab/>
            </w:r>
            <w:r w:rsidR="00D0237E">
              <w:rPr>
                <w:webHidden/>
              </w:rPr>
              <w:fldChar w:fldCharType="begin"/>
            </w:r>
            <w:r w:rsidR="00D0237E">
              <w:rPr>
                <w:webHidden/>
              </w:rPr>
              <w:instrText xml:space="preserve"> PAGEREF _Toc103848581 \h </w:instrText>
            </w:r>
            <w:r w:rsidR="00D0237E">
              <w:rPr>
                <w:webHidden/>
              </w:rPr>
            </w:r>
            <w:r w:rsidR="00D0237E">
              <w:rPr>
                <w:webHidden/>
              </w:rPr>
              <w:fldChar w:fldCharType="separate"/>
            </w:r>
            <w:r w:rsidR="00D0237E">
              <w:rPr>
                <w:webHidden/>
              </w:rPr>
              <w:t>37</w:t>
            </w:r>
            <w:r w:rsidR="00D0237E">
              <w:rPr>
                <w:webHidden/>
              </w:rPr>
              <w:fldChar w:fldCharType="end"/>
            </w:r>
          </w:hyperlink>
        </w:p>
        <w:p w14:paraId="3E579A52" w14:textId="72D3FF1E" w:rsidR="00D0237E" w:rsidRDefault="00571446">
          <w:pPr>
            <w:pStyle w:val="TOC3"/>
            <w:rPr>
              <w:rFonts w:eastAsiaTheme="minorEastAsia"/>
              <w:lang w:eastAsia="en-AU"/>
            </w:rPr>
          </w:pPr>
          <w:hyperlink w:anchor="_Toc103848582" w:history="1">
            <w:r w:rsidR="00D0237E" w:rsidRPr="00D24A2E">
              <w:rPr>
                <w:rStyle w:val="Hyperlink"/>
              </w:rPr>
              <w:t>Matters considered</w:t>
            </w:r>
            <w:r w:rsidR="00D0237E">
              <w:rPr>
                <w:webHidden/>
              </w:rPr>
              <w:tab/>
            </w:r>
            <w:r w:rsidR="00D0237E">
              <w:rPr>
                <w:webHidden/>
              </w:rPr>
              <w:fldChar w:fldCharType="begin"/>
            </w:r>
            <w:r w:rsidR="00D0237E">
              <w:rPr>
                <w:webHidden/>
              </w:rPr>
              <w:instrText xml:space="preserve"> PAGEREF _Toc103848582 \h </w:instrText>
            </w:r>
            <w:r w:rsidR="00D0237E">
              <w:rPr>
                <w:webHidden/>
              </w:rPr>
            </w:r>
            <w:r w:rsidR="00D0237E">
              <w:rPr>
                <w:webHidden/>
              </w:rPr>
              <w:fldChar w:fldCharType="separate"/>
            </w:r>
            <w:r w:rsidR="00D0237E">
              <w:rPr>
                <w:webHidden/>
              </w:rPr>
              <w:t>37</w:t>
            </w:r>
            <w:r w:rsidR="00D0237E">
              <w:rPr>
                <w:webHidden/>
              </w:rPr>
              <w:fldChar w:fldCharType="end"/>
            </w:r>
          </w:hyperlink>
        </w:p>
        <w:p w14:paraId="41C80538" w14:textId="6C5FE329" w:rsidR="00D0237E" w:rsidRDefault="00571446">
          <w:pPr>
            <w:pStyle w:val="TOC3"/>
            <w:rPr>
              <w:rFonts w:eastAsiaTheme="minorEastAsia"/>
              <w:lang w:eastAsia="en-AU"/>
            </w:rPr>
          </w:pPr>
          <w:hyperlink w:anchor="_Toc103848583" w:history="1">
            <w:r w:rsidR="00D0237E" w:rsidRPr="00D24A2E">
              <w:rPr>
                <w:rStyle w:val="Hyperlink"/>
              </w:rPr>
              <w:t>Key Issues</w:t>
            </w:r>
            <w:r w:rsidR="00D0237E">
              <w:rPr>
                <w:webHidden/>
              </w:rPr>
              <w:tab/>
            </w:r>
            <w:r w:rsidR="00D0237E">
              <w:rPr>
                <w:webHidden/>
              </w:rPr>
              <w:fldChar w:fldCharType="begin"/>
            </w:r>
            <w:r w:rsidR="00D0237E">
              <w:rPr>
                <w:webHidden/>
              </w:rPr>
              <w:instrText xml:space="preserve"> PAGEREF _Toc103848583 \h </w:instrText>
            </w:r>
            <w:r w:rsidR="00D0237E">
              <w:rPr>
                <w:webHidden/>
              </w:rPr>
            </w:r>
            <w:r w:rsidR="00D0237E">
              <w:rPr>
                <w:webHidden/>
              </w:rPr>
              <w:fldChar w:fldCharType="separate"/>
            </w:r>
            <w:r w:rsidR="00D0237E">
              <w:rPr>
                <w:webHidden/>
              </w:rPr>
              <w:t>38</w:t>
            </w:r>
            <w:r w:rsidR="00D0237E">
              <w:rPr>
                <w:webHidden/>
              </w:rPr>
              <w:fldChar w:fldCharType="end"/>
            </w:r>
          </w:hyperlink>
        </w:p>
        <w:p w14:paraId="317D0F7C" w14:textId="3AABB3A2" w:rsidR="00D0237E" w:rsidRDefault="00571446">
          <w:pPr>
            <w:pStyle w:val="TOC1"/>
            <w:rPr>
              <w:rFonts w:asciiTheme="minorHAnsi" w:eastAsiaTheme="minorEastAsia" w:hAnsiTheme="minorHAnsi"/>
              <w:b w:val="0"/>
              <w:bCs w:val="0"/>
              <w:color w:val="auto"/>
              <w:w w:val="100"/>
              <w:sz w:val="22"/>
              <w:lang w:eastAsia="en-AU"/>
            </w:rPr>
          </w:pPr>
          <w:hyperlink w:anchor="_Toc103848584" w:history="1">
            <w:r w:rsidR="00D0237E" w:rsidRPr="00D24A2E">
              <w:rPr>
                <w:rStyle w:val="Hyperlink"/>
              </w:rPr>
              <w:t>5.</w:t>
            </w:r>
            <w:r w:rsidR="00D0237E">
              <w:rPr>
                <w:rFonts w:asciiTheme="minorHAnsi" w:eastAsiaTheme="minorEastAsia" w:hAnsiTheme="minorHAnsi"/>
                <w:b w:val="0"/>
                <w:bCs w:val="0"/>
                <w:color w:val="auto"/>
                <w:w w:val="100"/>
                <w:sz w:val="22"/>
                <w:lang w:eastAsia="en-AU"/>
              </w:rPr>
              <w:tab/>
            </w:r>
            <w:r w:rsidR="00D0237E" w:rsidRPr="00D24A2E">
              <w:rPr>
                <w:rStyle w:val="Hyperlink"/>
              </w:rPr>
              <w:t>Conclusion</w:t>
            </w:r>
            <w:r w:rsidR="00D0237E">
              <w:rPr>
                <w:webHidden/>
              </w:rPr>
              <w:tab/>
            </w:r>
            <w:r w:rsidR="00D0237E">
              <w:rPr>
                <w:webHidden/>
              </w:rPr>
              <w:fldChar w:fldCharType="begin"/>
            </w:r>
            <w:r w:rsidR="00D0237E">
              <w:rPr>
                <w:webHidden/>
              </w:rPr>
              <w:instrText xml:space="preserve"> PAGEREF _Toc103848584 \h </w:instrText>
            </w:r>
            <w:r w:rsidR="00D0237E">
              <w:rPr>
                <w:webHidden/>
              </w:rPr>
            </w:r>
            <w:r w:rsidR="00D0237E">
              <w:rPr>
                <w:webHidden/>
              </w:rPr>
              <w:fldChar w:fldCharType="separate"/>
            </w:r>
            <w:r w:rsidR="00D0237E">
              <w:rPr>
                <w:webHidden/>
              </w:rPr>
              <w:t>39</w:t>
            </w:r>
            <w:r w:rsidR="00D0237E">
              <w:rPr>
                <w:webHidden/>
              </w:rPr>
              <w:fldChar w:fldCharType="end"/>
            </w:r>
          </w:hyperlink>
        </w:p>
        <w:p w14:paraId="25C7CF3B" w14:textId="6588061F" w:rsidR="00D0237E" w:rsidRDefault="00571446">
          <w:pPr>
            <w:pStyle w:val="TOC1"/>
            <w:rPr>
              <w:rFonts w:asciiTheme="minorHAnsi" w:eastAsiaTheme="minorEastAsia" w:hAnsiTheme="minorHAnsi"/>
              <w:b w:val="0"/>
              <w:bCs w:val="0"/>
              <w:color w:val="auto"/>
              <w:w w:val="100"/>
              <w:sz w:val="22"/>
              <w:lang w:eastAsia="en-AU"/>
            </w:rPr>
          </w:pPr>
          <w:hyperlink w:anchor="_Toc103848585" w:history="1">
            <w:r w:rsidR="00D0237E" w:rsidRPr="00D24A2E">
              <w:rPr>
                <w:rStyle w:val="Hyperlink"/>
              </w:rPr>
              <w:t>Appendix A: Witnesses</w:t>
            </w:r>
            <w:r w:rsidR="00D0237E">
              <w:rPr>
                <w:webHidden/>
              </w:rPr>
              <w:tab/>
            </w:r>
            <w:r w:rsidR="00D0237E">
              <w:rPr>
                <w:webHidden/>
              </w:rPr>
              <w:fldChar w:fldCharType="begin"/>
            </w:r>
            <w:r w:rsidR="00D0237E">
              <w:rPr>
                <w:webHidden/>
              </w:rPr>
              <w:instrText xml:space="preserve"> PAGEREF _Toc103848585 \h </w:instrText>
            </w:r>
            <w:r w:rsidR="00D0237E">
              <w:rPr>
                <w:webHidden/>
              </w:rPr>
            </w:r>
            <w:r w:rsidR="00D0237E">
              <w:rPr>
                <w:webHidden/>
              </w:rPr>
              <w:fldChar w:fldCharType="separate"/>
            </w:r>
            <w:r w:rsidR="00D0237E">
              <w:rPr>
                <w:webHidden/>
              </w:rPr>
              <w:t>40</w:t>
            </w:r>
            <w:r w:rsidR="00D0237E">
              <w:rPr>
                <w:webHidden/>
              </w:rPr>
              <w:fldChar w:fldCharType="end"/>
            </w:r>
          </w:hyperlink>
        </w:p>
        <w:p w14:paraId="7D65D356" w14:textId="77D507B5" w:rsidR="00D0237E" w:rsidRDefault="00571446">
          <w:pPr>
            <w:pStyle w:val="TOC3"/>
            <w:rPr>
              <w:rFonts w:eastAsiaTheme="minorEastAsia"/>
              <w:lang w:eastAsia="en-AU"/>
            </w:rPr>
          </w:pPr>
          <w:hyperlink w:anchor="_Toc103848586" w:history="1">
            <w:r w:rsidR="00D0237E" w:rsidRPr="00D24A2E">
              <w:rPr>
                <w:rStyle w:val="Hyperlink"/>
              </w:rPr>
              <w:t>Day 1 – 21 February 2022</w:t>
            </w:r>
            <w:r w:rsidR="00D0237E">
              <w:rPr>
                <w:webHidden/>
              </w:rPr>
              <w:tab/>
            </w:r>
            <w:r w:rsidR="00D0237E">
              <w:rPr>
                <w:webHidden/>
              </w:rPr>
              <w:fldChar w:fldCharType="begin"/>
            </w:r>
            <w:r w:rsidR="00D0237E">
              <w:rPr>
                <w:webHidden/>
              </w:rPr>
              <w:instrText xml:space="preserve"> PAGEREF _Toc103848586 \h </w:instrText>
            </w:r>
            <w:r w:rsidR="00D0237E">
              <w:rPr>
                <w:webHidden/>
              </w:rPr>
            </w:r>
            <w:r w:rsidR="00D0237E">
              <w:rPr>
                <w:webHidden/>
              </w:rPr>
              <w:fldChar w:fldCharType="separate"/>
            </w:r>
            <w:r w:rsidR="00D0237E">
              <w:rPr>
                <w:webHidden/>
              </w:rPr>
              <w:t>40</w:t>
            </w:r>
            <w:r w:rsidR="00D0237E">
              <w:rPr>
                <w:webHidden/>
              </w:rPr>
              <w:fldChar w:fldCharType="end"/>
            </w:r>
          </w:hyperlink>
        </w:p>
        <w:p w14:paraId="46698054" w14:textId="5114044C" w:rsidR="00D0237E" w:rsidRDefault="00571446">
          <w:pPr>
            <w:pStyle w:val="TOC3"/>
            <w:rPr>
              <w:rFonts w:eastAsiaTheme="minorEastAsia"/>
              <w:lang w:eastAsia="en-AU"/>
            </w:rPr>
          </w:pPr>
          <w:hyperlink w:anchor="_Toc103848587" w:history="1">
            <w:r w:rsidR="00D0237E" w:rsidRPr="00D24A2E">
              <w:rPr>
                <w:rStyle w:val="Hyperlink"/>
              </w:rPr>
              <w:t>Day 2 – 22 February 2022</w:t>
            </w:r>
            <w:r w:rsidR="00D0237E">
              <w:rPr>
                <w:webHidden/>
              </w:rPr>
              <w:tab/>
            </w:r>
            <w:r w:rsidR="00D0237E">
              <w:rPr>
                <w:webHidden/>
              </w:rPr>
              <w:fldChar w:fldCharType="begin"/>
            </w:r>
            <w:r w:rsidR="00D0237E">
              <w:rPr>
                <w:webHidden/>
              </w:rPr>
              <w:instrText xml:space="preserve"> PAGEREF _Toc103848587 \h </w:instrText>
            </w:r>
            <w:r w:rsidR="00D0237E">
              <w:rPr>
                <w:webHidden/>
              </w:rPr>
            </w:r>
            <w:r w:rsidR="00D0237E">
              <w:rPr>
                <w:webHidden/>
              </w:rPr>
              <w:fldChar w:fldCharType="separate"/>
            </w:r>
            <w:r w:rsidR="00D0237E">
              <w:rPr>
                <w:webHidden/>
              </w:rPr>
              <w:t>40</w:t>
            </w:r>
            <w:r w:rsidR="00D0237E">
              <w:rPr>
                <w:webHidden/>
              </w:rPr>
              <w:fldChar w:fldCharType="end"/>
            </w:r>
          </w:hyperlink>
        </w:p>
        <w:p w14:paraId="586CFA8B" w14:textId="5CDC3309" w:rsidR="00D0237E" w:rsidRDefault="00571446">
          <w:pPr>
            <w:pStyle w:val="TOC3"/>
            <w:rPr>
              <w:rFonts w:eastAsiaTheme="minorEastAsia"/>
              <w:lang w:eastAsia="en-AU"/>
            </w:rPr>
          </w:pPr>
          <w:hyperlink w:anchor="_Toc103848588" w:history="1">
            <w:r w:rsidR="00D0237E" w:rsidRPr="00D24A2E">
              <w:rPr>
                <w:rStyle w:val="Hyperlink"/>
              </w:rPr>
              <w:t>Day 3 – 23 February 2022</w:t>
            </w:r>
            <w:r w:rsidR="00D0237E">
              <w:rPr>
                <w:webHidden/>
              </w:rPr>
              <w:tab/>
            </w:r>
            <w:r w:rsidR="00D0237E">
              <w:rPr>
                <w:webHidden/>
              </w:rPr>
              <w:fldChar w:fldCharType="begin"/>
            </w:r>
            <w:r w:rsidR="00D0237E">
              <w:rPr>
                <w:webHidden/>
              </w:rPr>
              <w:instrText xml:space="preserve"> PAGEREF _Toc103848588 \h </w:instrText>
            </w:r>
            <w:r w:rsidR="00D0237E">
              <w:rPr>
                <w:webHidden/>
              </w:rPr>
            </w:r>
            <w:r w:rsidR="00D0237E">
              <w:rPr>
                <w:webHidden/>
              </w:rPr>
              <w:fldChar w:fldCharType="separate"/>
            </w:r>
            <w:r w:rsidR="00D0237E">
              <w:rPr>
                <w:webHidden/>
              </w:rPr>
              <w:t>41</w:t>
            </w:r>
            <w:r w:rsidR="00D0237E">
              <w:rPr>
                <w:webHidden/>
              </w:rPr>
              <w:fldChar w:fldCharType="end"/>
            </w:r>
          </w:hyperlink>
        </w:p>
        <w:p w14:paraId="67D49324" w14:textId="2F680E26" w:rsidR="00D0237E" w:rsidRDefault="00571446">
          <w:pPr>
            <w:pStyle w:val="TOC3"/>
            <w:rPr>
              <w:rFonts w:eastAsiaTheme="minorEastAsia"/>
              <w:lang w:eastAsia="en-AU"/>
            </w:rPr>
          </w:pPr>
          <w:hyperlink w:anchor="_Toc103848589" w:history="1">
            <w:r w:rsidR="00D0237E" w:rsidRPr="00D24A2E">
              <w:rPr>
                <w:rStyle w:val="Hyperlink"/>
              </w:rPr>
              <w:t>Day 4 – 16 March 2022</w:t>
            </w:r>
            <w:r w:rsidR="00D0237E">
              <w:rPr>
                <w:webHidden/>
              </w:rPr>
              <w:tab/>
            </w:r>
            <w:r w:rsidR="00D0237E">
              <w:rPr>
                <w:webHidden/>
              </w:rPr>
              <w:fldChar w:fldCharType="begin"/>
            </w:r>
            <w:r w:rsidR="00D0237E">
              <w:rPr>
                <w:webHidden/>
              </w:rPr>
              <w:instrText xml:space="preserve"> PAGEREF _Toc103848589 \h </w:instrText>
            </w:r>
            <w:r w:rsidR="00D0237E">
              <w:rPr>
                <w:webHidden/>
              </w:rPr>
            </w:r>
            <w:r w:rsidR="00D0237E">
              <w:rPr>
                <w:webHidden/>
              </w:rPr>
              <w:fldChar w:fldCharType="separate"/>
            </w:r>
            <w:r w:rsidR="00D0237E">
              <w:rPr>
                <w:webHidden/>
              </w:rPr>
              <w:t>42</w:t>
            </w:r>
            <w:r w:rsidR="00D0237E">
              <w:rPr>
                <w:webHidden/>
              </w:rPr>
              <w:fldChar w:fldCharType="end"/>
            </w:r>
          </w:hyperlink>
        </w:p>
        <w:p w14:paraId="611DB474" w14:textId="115A08BB" w:rsidR="00D0237E" w:rsidRDefault="00571446">
          <w:pPr>
            <w:pStyle w:val="TOC1"/>
            <w:rPr>
              <w:rFonts w:asciiTheme="minorHAnsi" w:eastAsiaTheme="minorEastAsia" w:hAnsiTheme="minorHAnsi"/>
              <w:b w:val="0"/>
              <w:bCs w:val="0"/>
              <w:color w:val="auto"/>
              <w:w w:val="100"/>
              <w:sz w:val="22"/>
              <w:lang w:eastAsia="en-AU"/>
            </w:rPr>
          </w:pPr>
          <w:hyperlink w:anchor="_Toc103848590" w:history="1">
            <w:r w:rsidR="00D0237E" w:rsidRPr="00D24A2E">
              <w:rPr>
                <w:rStyle w:val="Hyperlink"/>
              </w:rPr>
              <w:t>Appendix B: Questions on Notice and Questions Taken on Notice</w:t>
            </w:r>
            <w:r w:rsidR="00D0237E">
              <w:rPr>
                <w:webHidden/>
              </w:rPr>
              <w:tab/>
            </w:r>
            <w:r w:rsidR="00D0237E">
              <w:rPr>
                <w:webHidden/>
              </w:rPr>
              <w:fldChar w:fldCharType="begin"/>
            </w:r>
            <w:r w:rsidR="00D0237E">
              <w:rPr>
                <w:webHidden/>
              </w:rPr>
              <w:instrText xml:space="preserve"> PAGEREF _Toc103848590 \h </w:instrText>
            </w:r>
            <w:r w:rsidR="00D0237E">
              <w:rPr>
                <w:webHidden/>
              </w:rPr>
            </w:r>
            <w:r w:rsidR="00D0237E">
              <w:rPr>
                <w:webHidden/>
              </w:rPr>
              <w:fldChar w:fldCharType="separate"/>
            </w:r>
            <w:r w:rsidR="00D0237E">
              <w:rPr>
                <w:webHidden/>
              </w:rPr>
              <w:t>43</w:t>
            </w:r>
            <w:r w:rsidR="00D0237E">
              <w:rPr>
                <w:webHidden/>
              </w:rPr>
              <w:fldChar w:fldCharType="end"/>
            </w:r>
          </w:hyperlink>
        </w:p>
        <w:p w14:paraId="4BA0A0F4" w14:textId="42D1DBC3" w:rsidR="00D0237E" w:rsidRDefault="00571446">
          <w:pPr>
            <w:pStyle w:val="TOC2"/>
            <w:rPr>
              <w:rFonts w:eastAsiaTheme="minorEastAsia"/>
              <w:lang w:eastAsia="en-AU"/>
            </w:rPr>
          </w:pPr>
          <w:hyperlink w:anchor="_Toc103848591" w:history="1">
            <w:r w:rsidR="00D0237E" w:rsidRPr="00D24A2E">
              <w:rPr>
                <w:rStyle w:val="Hyperlink"/>
              </w:rPr>
              <w:t>Questions on Notice (QON)</w:t>
            </w:r>
            <w:r w:rsidR="00D0237E">
              <w:rPr>
                <w:webHidden/>
              </w:rPr>
              <w:tab/>
            </w:r>
            <w:r w:rsidR="00D0237E">
              <w:rPr>
                <w:webHidden/>
              </w:rPr>
              <w:fldChar w:fldCharType="begin"/>
            </w:r>
            <w:r w:rsidR="00D0237E">
              <w:rPr>
                <w:webHidden/>
              </w:rPr>
              <w:instrText xml:space="preserve"> PAGEREF _Toc103848591 \h </w:instrText>
            </w:r>
            <w:r w:rsidR="00D0237E">
              <w:rPr>
                <w:webHidden/>
              </w:rPr>
            </w:r>
            <w:r w:rsidR="00D0237E">
              <w:rPr>
                <w:webHidden/>
              </w:rPr>
              <w:fldChar w:fldCharType="separate"/>
            </w:r>
            <w:r w:rsidR="00D0237E">
              <w:rPr>
                <w:webHidden/>
              </w:rPr>
              <w:t>43</w:t>
            </w:r>
            <w:r w:rsidR="00D0237E">
              <w:rPr>
                <w:webHidden/>
              </w:rPr>
              <w:fldChar w:fldCharType="end"/>
            </w:r>
          </w:hyperlink>
        </w:p>
        <w:p w14:paraId="6C4B902C" w14:textId="64E787A0" w:rsidR="00D0237E" w:rsidRDefault="00571446">
          <w:pPr>
            <w:pStyle w:val="TOC2"/>
            <w:rPr>
              <w:rFonts w:eastAsiaTheme="minorEastAsia"/>
              <w:lang w:eastAsia="en-AU"/>
            </w:rPr>
          </w:pPr>
          <w:hyperlink w:anchor="_Toc103848592" w:history="1">
            <w:r w:rsidR="00D0237E" w:rsidRPr="00D24A2E">
              <w:rPr>
                <w:rStyle w:val="Hyperlink"/>
              </w:rPr>
              <w:t>Questions Taken on Notice (QTON)</w:t>
            </w:r>
            <w:r w:rsidR="00D0237E">
              <w:rPr>
                <w:webHidden/>
              </w:rPr>
              <w:tab/>
            </w:r>
            <w:r w:rsidR="00D0237E">
              <w:rPr>
                <w:webHidden/>
              </w:rPr>
              <w:fldChar w:fldCharType="begin"/>
            </w:r>
            <w:r w:rsidR="00D0237E">
              <w:rPr>
                <w:webHidden/>
              </w:rPr>
              <w:instrText xml:space="preserve"> PAGEREF _Toc103848592 \h </w:instrText>
            </w:r>
            <w:r w:rsidR="00D0237E">
              <w:rPr>
                <w:webHidden/>
              </w:rPr>
            </w:r>
            <w:r w:rsidR="00D0237E">
              <w:rPr>
                <w:webHidden/>
              </w:rPr>
              <w:fldChar w:fldCharType="separate"/>
            </w:r>
            <w:r w:rsidR="00D0237E">
              <w:rPr>
                <w:webHidden/>
              </w:rPr>
              <w:t>44</w:t>
            </w:r>
            <w:r w:rsidR="00D0237E">
              <w:rPr>
                <w:webHidden/>
              </w:rPr>
              <w:fldChar w:fldCharType="end"/>
            </w:r>
          </w:hyperlink>
        </w:p>
        <w:p w14:paraId="1E1CDF38" w14:textId="29E6D887"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31628A">
      <w:pPr>
        <w:pStyle w:val="Heading1nonumber"/>
      </w:pPr>
      <w:bookmarkStart w:id="9" w:name="_Toc103848533"/>
      <w:r>
        <w:t>Acronyms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091A25" w14:paraId="6D81A98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E003AFD" w14:textId="7950D7E3" w:rsidR="00091A25" w:rsidRPr="00091A25" w:rsidRDefault="00091A25" w:rsidP="00727F06">
            <w:pPr>
              <w:pStyle w:val="Tableheading"/>
              <w:rPr>
                <w:b w:val="0"/>
                <w:bCs w:val="0"/>
              </w:rPr>
            </w:pPr>
            <w:r w:rsidRPr="00091A25">
              <w:rPr>
                <w:b w:val="0"/>
                <w:bCs w:val="0"/>
              </w:rPr>
              <w:t>ABS</w:t>
            </w:r>
          </w:p>
        </w:tc>
        <w:tc>
          <w:tcPr>
            <w:tcW w:w="7183" w:type="dxa"/>
          </w:tcPr>
          <w:p w14:paraId="39E3A6C5" w14:textId="7048F572" w:rsidR="00091A25" w:rsidRPr="00091A25" w:rsidRDefault="00091A25" w:rsidP="00727F06">
            <w:pPr>
              <w:pStyle w:val="Tableheading"/>
              <w:rPr>
                <w:b w:val="0"/>
                <w:bCs w:val="0"/>
              </w:rPr>
            </w:pPr>
            <w:r w:rsidRPr="00091A25">
              <w:rPr>
                <w:b w:val="0"/>
                <w:bCs w:val="0"/>
              </w:rPr>
              <w:t>Australian Bureau of Statistics</w:t>
            </w:r>
          </w:p>
        </w:tc>
      </w:tr>
      <w:tr w:rsidR="00E625F2" w14:paraId="5B81863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5606B18" w14:textId="3005ABDB" w:rsidR="00E625F2" w:rsidRPr="00091A25" w:rsidRDefault="00E625F2" w:rsidP="00727F06">
            <w:pPr>
              <w:pStyle w:val="Tableheading"/>
              <w:rPr>
                <w:b w:val="0"/>
                <w:bCs w:val="0"/>
              </w:rPr>
            </w:pPr>
            <w:r>
              <w:rPr>
                <w:b w:val="0"/>
                <w:bCs w:val="0"/>
              </w:rPr>
              <w:t>ACAT</w:t>
            </w:r>
          </w:p>
        </w:tc>
        <w:tc>
          <w:tcPr>
            <w:tcW w:w="7183" w:type="dxa"/>
          </w:tcPr>
          <w:p w14:paraId="1EF942B9" w14:textId="5EFFF5A2" w:rsidR="00E625F2" w:rsidRPr="00091A25" w:rsidRDefault="00E625F2" w:rsidP="00727F06">
            <w:pPr>
              <w:pStyle w:val="Tableheading"/>
              <w:rPr>
                <w:b w:val="0"/>
                <w:bCs w:val="0"/>
              </w:rPr>
            </w:pPr>
            <w:r>
              <w:rPr>
                <w:b w:val="0"/>
                <w:bCs w:val="0"/>
              </w:rPr>
              <w:t>ACT Civil and Administrative Tribunal</w:t>
            </w:r>
          </w:p>
        </w:tc>
      </w:tr>
      <w:tr w:rsidR="0033386A" w14:paraId="7C22CA5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C0C2AE7" w14:textId="3D4439D4" w:rsidR="0033386A" w:rsidRPr="0033386A" w:rsidRDefault="0033386A" w:rsidP="00727F06">
            <w:pPr>
              <w:pStyle w:val="Tableheading"/>
              <w:rPr>
                <w:b w:val="0"/>
                <w:bCs w:val="0"/>
              </w:rPr>
            </w:pPr>
            <w:r w:rsidRPr="0033386A">
              <w:rPr>
                <w:b w:val="0"/>
                <w:bCs w:val="0"/>
              </w:rPr>
              <w:t>ACCC</w:t>
            </w:r>
          </w:p>
        </w:tc>
        <w:tc>
          <w:tcPr>
            <w:tcW w:w="7183" w:type="dxa"/>
          </w:tcPr>
          <w:p w14:paraId="39D6AFCB" w14:textId="44B420AA" w:rsidR="0033386A" w:rsidRPr="0033386A" w:rsidRDefault="0033386A" w:rsidP="00727F06">
            <w:pPr>
              <w:pStyle w:val="Tableheading"/>
              <w:rPr>
                <w:b w:val="0"/>
                <w:bCs w:val="0"/>
              </w:rPr>
            </w:pPr>
            <w:r w:rsidRPr="0033386A">
              <w:rPr>
                <w:b w:val="0"/>
                <w:bCs w:val="0"/>
              </w:rPr>
              <w:t>Australian Competition and Consumer Commission</w:t>
            </w:r>
          </w:p>
        </w:tc>
      </w:tr>
      <w:tr w:rsidR="00D55C81" w14:paraId="769A706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4F59F96" w14:textId="77777777" w:rsidR="00D55C81" w:rsidRDefault="00D55C81" w:rsidP="00727F06">
            <w:pPr>
              <w:pStyle w:val="Tablebody"/>
            </w:pPr>
            <w:r>
              <w:t>ACT</w:t>
            </w:r>
          </w:p>
        </w:tc>
        <w:tc>
          <w:tcPr>
            <w:tcW w:w="7183" w:type="dxa"/>
          </w:tcPr>
          <w:p w14:paraId="3DF83873" w14:textId="77777777" w:rsidR="00D55C81" w:rsidRDefault="00D55C81" w:rsidP="00727F06">
            <w:pPr>
              <w:pStyle w:val="Tablebody"/>
            </w:pPr>
            <w:r>
              <w:t>Australian Capital Territory</w:t>
            </w:r>
          </w:p>
        </w:tc>
      </w:tr>
      <w:tr w:rsidR="00FA5224" w14:paraId="05895F1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A17E851" w14:textId="2AEE46A1" w:rsidR="00FA5224" w:rsidRDefault="00FA5224" w:rsidP="00727F06">
            <w:pPr>
              <w:pStyle w:val="Tablebody"/>
            </w:pPr>
            <w:r>
              <w:t>ACTCS</w:t>
            </w:r>
          </w:p>
        </w:tc>
        <w:tc>
          <w:tcPr>
            <w:tcW w:w="7183" w:type="dxa"/>
          </w:tcPr>
          <w:p w14:paraId="42385107" w14:textId="447BE47B" w:rsidR="00FA5224" w:rsidRDefault="00FA5224" w:rsidP="00727F06">
            <w:pPr>
              <w:pStyle w:val="Tablebody"/>
            </w:pPr>
            <w:r>
              <w:t>ACT Corrective Services</w:t>
            </w:r>
          </w:p>
        </w:tc>
      </w:tr>
      <w:tr w:rsidR="00E625F2" w14:paraId="76CE6E2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D3AED73" w14:textId="06A26D13" w:rsidR="00E625F2" w:rsidRDefault="00E625F2" w:rsidP="00727F06">
            <w:pPr>
              <w:pStyle w:val="Tablebody"/>
            </w:pPr>
            <w:r>
              <w:t>ACTCT</w:t>
            </w:r>
          </w:p>
        </w:tc>
        <w:tc>
          <w:tcPr>
            <w:tcW w:w="7183" w:type="dxa"/>
          </w:tcPr>
          <w:p w14:paraId="38B4452C" w14:textId="376D99B6" w:rsidR="00E625F2" w:rsidRDefault="00E625F2" w:rsidP="00727F06">
            <w:pPr>
              <w:pStyle w:val="Tablebody"/>
            </w:pPr>
            <w:r>
              <w:t>ACT Courts and Tribunal</w:t>
            </w:r>
          </w:p>
        </w:tc>
      </w:tr>
      <w:tr w:rsidR="007A7AE4" w14:paraId="4E9DC6C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58501A6" w14:textId="1BB8ECD4" w:rsidR="007A7AE4" w:rsidRDefault="007A7AE4" w:rsidP="00727F06">
            <w:pPr>
              <w:pStyle w:val="Tablebody"/>
            </w:pPr>
            <w:r>
              <w:t>ACTSES</w:t>
            </w:r>
          </w:p>
        </w:tc>
        <w:tc>
          <w:tcPr>
            <w:tcW w:w="7183" w:type="dxa"/>
          </w:tcPr>
          <w:p w14:paraId="0A9D4647" w14:textId="5F6E7CDD" w:rsidR="007A7AE4" w:rsidRDefault="007A7AE4" w:rsidP="00727F06">
            <w:pPr>
              <w:pStyle w:val="Tablebody"/>
            </w:pPr>
            <w:r>
              <w:t>ACT State Emergency Service</w:t>
            </w:r>
          </w:p>
        </w:tc>
      </w:tr>
      <w:tr w:rsidR="00E625F2" w14:paraId="5C5B98F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50B07F0" w14:textId="02185193" w:rsidR="00E625F2" w:rsidRDefault="00E625F2" w:rsidP="00727F06">
            <w:pPr>
              <w:pStyle w:val="Tablebody"/>
            </w:pPr>
            <w:r>
              <w:t>AFP</w:t>
            </w:r>
          </w:p>
        </w:tc>
        <w:tc>
          <w:tcPr>
            <w:tcW w:w="7183" w:type="dxa"/>
          </w:tcPr>
          <w:p w14:paraId="233C537D" w14:textId="5560F7E3" w:rsidR="00E625F2" w:rsidRDefault="00E625F2" w:rsidP="00727F06">
            <w:pPr>
              <w:pStyle w:val="Tablebody"/>
            </w:pPr>
            <w:r>
              <w:t>Australian Federal Police</w:t>
            </w:r>
          </w:p>
        </w:tc>
      </w:tr>
      <w:tr w:rsidR="00D10371" w14:paraId="35291DD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DDA2CA5" w14:textId="66B065FB" w:rsidR="00D10371" w:rsidRDefault="00D10371" w:rsidP="00727F06">
            <w:pPr>
              <w:pStyle w:val="Tablebody"/>
            </w:pPr>
            <w:r>
              <w:t>AMC</w:t>
            </w:r>
          </w:p>
        </w:tc>
        <w:tc>
          <w:tcPr>
            <w:tcW w:w="7183" w:type="dxa"/>
          </w:tcPr>
          <w:p w14:paraId="65EFA210" w14:textId="4D27710B" w:rsidR="00D10371" w:rsidRDefault="00D10371" w:rsidP="00727F06">
            <w:pPr>
              <w:pStyle w:val="Tablebody"/>
            </w:pPr>
            <w:r>
              <w:t>Alexander Maconochie Centre</w:t>
            </w:r>
          </w:p>
        </w:tc>
      </w:tr>
      <w:tr w:rsidR="00E625F2" w14:paraId="354F93F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92DCE5E" w14:textId="30F187E2" w:rsidR="00E625F2" w:rsidRDefault="00E625F2" w:rsidP="00727F06">
            <w:pPr>
              <w:pStyle w:val="Tablebody"/>
            </w:pPr>
            <w:r>
              <w:t>ASO</w:t>
            </w:r>
          </w:p>
        </w:tc>
        <w:tc>
          <w:tcPr>
            <w:tcW w:w="7183" w:type="dxa"/>
          </w:tcPr>
          <w:p w14:paraId="0D529CA1" w14:textId="0D7F0546" w:rsidR="00E625F2" w:rsidRDefault="00E625F2" w:rsidP="00727F06">
            <w:pPr>
              <w:pStyle w:val="Tablebody"/>
            </w:pPr>
            <w:r>
              <w:t>Administrative Services Officer</w:t>
            </w:r>
          </w:p>
        </w:tc>
      </w:tr>
      <w:tr w:rsidR="00551AD1" w14:paraId="3CE3E88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5CF6C1E" w14:textId="1726D75E" w:rsidR="00551AD1" w:rsidRDefault="00551AD1" w:rsidP="00727F06">
            <w:pPr>
              <w:pStyle w:val="Tablebody"/>
            </w:pPr>
            <w:r>
              <w:t>Committee</w:t>
            </w:r>
          </w:p>
        </w:tc>
        <w:tc>
          <w:tcPr>
            <w:tcW w:w="7183" w:type="dxa"/>
          </w:tcPr>
          <w:p w14:paraId="3173A73F" w14:textId="32FAB496" w:rsidR="00551AD1" w:rsidRDefault="00551AD1" w:rsidP="00727F06">
            <w:pPr>
              <w:pStyle w:val="Tablebody"/>
            </w:pPr>
            <w:r>
              <w:t>Standing Committee on Justice and Community Safety</w:t>
            </w:r>
          </w:p>
        </w:tc>
      </w:tr>
      <w:tr w:rsidR="00D55C81" w14:paraId="0819471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DD6734A" w14:textId="77777777" w:rsidR="00D55C81" w:rsidRDefault="00D55C81" w:rsidP="00727F06">
            <w:pPr>
              <w:pStyle w:val="Tablebody"/>
            </w:pPr>
            <w:r>
              <w:t>COVID-19</w:t>
            </w:r>
          </w:p>
        </w:tc>
        <w:tc>
          <w:tcPr>
            <w:tcW w:w="7183" w:type="dxa"/>
          </w:tcPr>
          <w:p w14:paraId="471191F5" w14:textId="3F70CC76" w:rsidR="00D55C81" w:rsidRDefault="00D55C81" w:rsidP="00727F06">
            <w:pPr>
              <w:pStyle w:val="Tablebody"/>
            </w:pPr>
            <w:r>
              <w:t>C</w:t>
            </w:r>
            <w:r w:rsidRPr="00A31F8B">
              <w:t xml:space="preserve">oronavirus </w:t>
            </w:r>
            <w:r>
              <w:t>D</w:t>
            </w:r>
            <w:r w:rsidRPr="00A31F8B">
              <w:t>isease 2019</w:t>
            </w:r>
            <w:r>
              <w:t>,</w:t>
            </w:r>
            <w:r w:rsidRPr="00A31F8B">
              <w:t xml:space="preserve"> caused by the novel coronavirus SARS-CoV-2</w:t>
            </w:r>
          </w:p>
        </w:tc>
      </w:tr>
      <w:tr w:rsidR="003C0CFA" w14:paraId="7F3CF2C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E51162A" w14:textId="6391E66B" w:rsidR="003C0CFA" w:rsidRDefault="003C0CFA" w:rsidP="00727F06">
            <w:pPr>
              <w:pStyle w:val="Tablebody"/>
            </w:pPr>
            <w:r>
              <w:t>DPP</w:t>
            </w:r>
          </w:p>
        </w:tc>
        <w:tc>
          <w:tcPr>
            <w:tcW w:w="7183" w:type="dxa"/>
          </w:tcPr>
          <w:p w14:paraId="47CC2F3C" w14:textId="7D9A8450" w:rsidR="003C0CFA" w:rsidRDefault="003C0CFA" w:rsidP="00727F06">
            <w:pPr>
              <w:pStyle w:val="Tablebody"/>
            </w:pPr>
            <w:r>
              <w:t>Director of Public Prosecutions</w:t>
            </w:r>
          </w:p>
        </w:tc>
      </w:tr>
      <w:tr w:rsidR="00D87FD4" w14:paraId="0AB0F90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8D6EEC" w14:textId="5D241198" w:rsidR="00D87FD4" w:rsidRDefault="00D87FD4" w:rsidP="00727F06">
            <w:pPr>
              <w:pStyle w:val="Tablebody"/>
            </w:pPr>
            <w:r>
              <w:t>DSSF</w:t>
            </w:r>
          </w:p>
        </w:tc>
        <w:tc>
          <w:tcPr>
            <w:tcW w:w="7183" w:type="dxa"/>
          </w:tcPr>
          <w:p w14:paraId="57E51705" w14:textId="2A68CFD2" w:rsidR="00D87FD4" w:rsidRDefault="00D87FD4" w:rsidP="00727F06">
            <w:pPr>
              <w:pStyle w:val="Tablebody"/>
            </w:pPr>
            <w:r>
              <w:t>Diversification and Sustainability Support Fund</w:t>
            </w:r>
          </w:p>
        </w:tc>
      </w:tr>
      <w:tr w:rsidR="006361A0" w14:paraId="6B3227D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609D5B7" w14:textId="1D3D213D" w:rsidR="006361A0" w:rsidRDefault="006361A0" w:rsidP="00727F06">
            <w:pPr>
              <w:pStyle w:val="Tablebody"/>
            </w:pPr>
            <w:r>
              <w:t>ESA</w:t>
            </w:r>
          </w:p>
        </w:tc>
        <w:tc>
          <w:tcPr>
            <w:tcW w:w="7183" w:type="dxa"/>
          </w:tcPr>
          <w:p w14:paraId="125893FE" w14:textId="47CB15EC" w:rsidR="006361A0" w:rsidRDefault="006361A0" w:rsidP="00727F06">
            <w:pPr>
              <w:pStyle w:val="Tablebody"/>
            </w:pPr>
            <w:r>
              <w:t>Emergency Services Agency</w:t>
            </w:r>
          </w:p>
        </w:tc>
      </w:tr>
      <w:tr w:rsidR="008D2490" w14:paraId="2E89520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30FA2E5" w14:textId="7E9F7016" w:rsidR="008D2490" w:rsidRDefault="008D2490" w:rsidP="00727F06">
            <w:pPr>
              <w:pStyle w:val="Tablebody"/>
            </w:pPr>
            <w:r>
              <w:t>FTE</w:t>
            </w:r>
          </w:p>
        </w:tc>
        <w:tc>
          <w:tcPr>
            <w:tcW w:w="7183" w:type="dxa"/>
          </w:tcPr>
          <w:p w14:paraId="69E919A2" w14:textId="77A753A3" w:rsidR="008D2490" w:rsidRDefault="008D2490" w:rsidP="00727F06">
            <w:pPr>
              <w:pStyle w:val="Tablebody"/>
            </w:pPr>
            <w:r>
              <w:t>Full Time Equivalent</w:t>
            </w:r>
          </w:p>
        </w:tc>
      </w:tr>
      <w:tr w:rsidR="007A7AE4" w14:paraId="7455276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0D2FDDD" w14:textId="60AD8EF0" w:rsidR="007A7AE4" w:rsidRDefault="007A7AE4" w:rsidP="00727F06">
            <w:pPr>
              <w:pStyle w:val="Tablebody"/>
            </w:pPr>
            <w:r>
              <w:t>HPR</w:t>
            </w:r>
          </w:p>
        </w:tc>
        <w:tc>
          <w:tcPr>
            <w:tcW w:w="7183" w:type="dxa"/>
          </w:tcPr>
          <w:p w14:paraId="3961B478" w14:textId="7F495A70" w:rsidR="007A7AE4" w:rsidRDefault="007A7AE4" w:rsidP="00727F06">
            <w:pPr>
              <w:pStyle w:val="Tablebody"/>
            </w:pPr>
            <w:r>
              <w:t>2019 Healthy Prison Review</w:t>
            </w:r>
          </w:p>
        </w:tc>
      </w:tr>
      <w:tr w:rsidR="007A7AE4" w14:paraId="60C165E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5E61080" w14:textId="78AC5E04" w:rsidR="007A7AE4" w:rsidRDefault="007A7AE4" w:rsidP="00727F06">
            <w:pPr>
              <w:pStyle w:val="Tablebody"/>
            </w:pPr>
            <w:r>
              <w:t>IEP</w:t>
            </w:r>
          </w:p>
        </w:tc>
        <w:tc>
          <w:tcPr>
            <w:tcW w:w="7183" w:type="dxa"/>
          </w:tcPr>
          <w:p w14:paraId="2613CD8D" w14:textId="67C573B5" w:rsidR="007A7AE4" w:rsidRDefault="00BA6E66" w:rsidP="00727F06">
            <w:pPr>
              <w:pStyle w:val="Tablebody"/>
            </w:pPr>
            <w:r>
              <w:t>Incentives and Earned Privileges Policy</w:t>
            </w:r>
          </w:p>
        </w:tc>
      </w:tr>
      <w:tr w:rsidR="00A57992" w14:paraId="3E5A1B4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D1BE9D2" w14:textId="27F4C4AB" w:rsidR="00A57992" w:rsidRDefault="00A57992" w:rsidP="00727F06">
            <w:pPr>
              <w:pStyle w:val="Tablebody"/>
            </w:pPr>
            <w:r>
              <w:t>JACS</w:t>
            </w:r>
          </w:p>
        </w:tc>
        <w:tc>
          <w:tcPr>
            <w:tcW w:w="7183" w:type="dxa"/>
          </w:tcPr>
          <w:p w14:paraId="32E60BA9" w14:textId="34616FE8" w:rsidR="00A57992" w:rsidRDefault="00A57992" w:rsidP="00727F06">
            <w:pPr>
              <w:pStyle w:val="Tablebody"/>
            </w:pPr>
            <w:r>
              <w:t>Justice and Community Safety</w:t>
            </w:r>
            <w:r w:rsidR="007A7AE4">
              <w:t xml:space="preserve"> Directorate</w:t>
            </w:r>
          </w:p>
        </w:tc>
      </w:tr>
      <w:tr w:rsidR="003C0CFA" w14:paraId="61B0DB8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2D4ED29" w14:textId="4CF3C7BC" w:rsidR="003C0CFA" w:rsidRDefault="003C0CFA" w:rsidP="00727F06">
            <w:pPr>
              <w:pStyle w:val="Tablebody"/>
            </w:pPr>
            <w:r>
              <w:t>LVC</w:t>
            </w:r>
          </w:p>
        </w:tc>
        <w:tc>
          <w:tcPr>
            <w:tcW w:w="7183" w:type="dxa"/>
          </w:tcPr>
          <w:p w14:paraId="1D9B163D" w14:textId="26B67A45" w:rsidR="003C0CFA" w:rsidRDefault="003C0CFA" w:rsidP="00727F06">
            <w:pPr>
              <w:pStyle w:val="Tablebody"/>
            </w:pPr>
            <w:r>
              <w:t>Lease variation charge</w:t>
            </w:r>
          </w:p>
        </w:tc>
      </w:tr>
      <w:tr w:rsidR="00D55C81" w14:paraId="65AEB9C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CC7E93C" w14:textId="77777777" w:rsidR="00D55C81" w:rsidRDefault="00D55C81" w:rsidP="00727F06">
            <w:pPr>
              <w:pStyle w:val="Tablebody"/>
            </w:pPr>
            <w:r>
              <w:t>MLA</w:t>
            </w:r>
          </w:p>
        </w:tc>
        <w:tc>
          <w:tcPr>
            <w:tcW w:w="7183" w:type="dxa"/>
          </w:tcPr>
          <w:p w14:paraId="2C4B7405" w14:textId="77777777" w:rsidR="00D55C81" w:rsidRDefault="00D55C81" w:rsidP="00727F06">
            <w:pPr>
              <w:pStyle w:val="Tablebody"/>
            </w:pPr>
            <w:r>
              <w:t>Member of the Legislative Assembly</w:t>
            </w:r>
          </w:p>
        </w:tc>
      </w:tr>
      <w:tr w:rsidR="00E625F2" w14:paraId="5842BC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1F15D5D" w14:textId="07874E5F" w:rsidR="00E625F2" w:rsidRDefault="00E625F2" w:rsidP="00727F06">
            <w:pPr>
              <w:pStyle w:val="Tablebody"/>
            </w:pPr>
            <w:r>
              <w:t>OICS</w:t>
            </w:r>
          </w:p>
        </w:tc>
        <w:tc>
          <w:tcPr>
            <w:tcW w:w="7183" w:type="dxa"/>
          </w:tcPr>
          <w:p w14:paraId="33978E81" w14:textId="405EB498" w:rsidR="00E625F2" w:rsidRDefault="00E625F2" w:rsidP="00727F06">
            <w:pPr>
              <w:pStyle w:val="Tablebody"/>
            </w:pPr>
            <w:r>
              <w:t>Office of the Inspector of Correctional Services</w:t>
            </w:r>
          </w:p>
        </w:tc>
      </w:tr>
      <w:tr w:rsidR="006361A0" w14:paraId="5A4CC8B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8479CEF" w14:textId="2B961E37" w:rsidR="006361A0" w:rsidRDefault="006361A0" w:rsidP="00727F06">
            <w:pPr>
              <w:pStyle w:val="Tablebody"/>
            </w:pPr>
            <w:r>
              <w:t>OPCAT</w:t>
            </w:r>
          </w:p>
        </w:tc>
        <w:tc>
          <w:tcPr>
            <w:tcW w:w="7183" w:type="dxa"/>
          </w:tcPr>
          <w:p w14:paraId="1E5C699F" w14:textId="5B1010A2" w:rsidR="006361A0" w:rsidRDefault="006361A0" w:rsidP="00727F06">
            <w:pPr>
              <w:pStyle w:val="Tablebody"/>
            </w:pPr>
            <w:r>
              <w:t>Optional Protocol to the Convention Against Torture</w:t>
            </w:r>
          </w:p>
        </w:tc>
      </w:tr>
      <w:tr w:rsidR="00E625F2" w14:paraId="5B0D3AA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C6F2C8A" w14:textId="5B57AA6A" w:rsidR="00E625F2" w:rsidRDefault="00E625F2" w:rsidP="00727F06">
            <w:pPr>
              <w:pStyle w:val="Tablebody"/>
            </w:pPr>
            <w:r>
              <w:t>PTG</w:t>
            </w:r>
          </w:p>
        </w:tc>
        <w:tc>
          <w:tcPr>
            <w:tcW w:w="7183" w:type="dxa"/>
          </w:tcPr>
          <w:p w14:paraId="600C8312" w14:textId="11D7103E" w:rsidR="00E625F2" w:rsidRDefault="00E625F2" w:rsidP="00727F06">
            <w:pPr>
              <w:pStyle w:val="Tablebody"/>
            </w:pPr>
            <w:r>
              <w:t>Public Trustee and Guardian</w:t>
            </w:r>
          </w:p>
        </w:tc>
      </w:tr>
      <w:tr w:rsidR="003C0CFA" w14:paraId="07DE46E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9AF77D6" w14:textId="2A79ED80" w:rsidR="003C0CFA" w:rsidRDefault="007A7AE4" w:rsidP="00727F06">
            <w:pPr>
              <w:pStyle w:val="Tablebody"/>
            </w:pPr>
            <w:r>
              <w:t>QON</w:t>
            </w:r>
          </w:p>
        </w:tc>
        <w:tc>
          <w:tcPr>
            <w:tcW w:w="7183" w:type="dxa"/>
          </w:tcPr>
          <w:p w14:paraId="5B9540A8" w14:textId="4D819ABF" w:rsidR="003C0CFA" w:rsidRDefault="007A7AE4" w:rsidP="00727F06">
            <w:pPr>
              <w:pStyle w:val="Tablebody"/>
            </w:pPr>
            <w:r>
              <w:t>Question on Notice</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24B35DED" w:rsidR="00727F06" w:rsidRDefault="007A7AE4" w:rsidP="00727F06">
            <w:pPr>
              <w:pStyle w:val="Tablebody"/>
            </w:pPr>
            <w:r>
              <w:t>QTON</w:t>
            </w:r>
          </w:p>
        </w:tc>
        <w:tc>
          <w:tcPr>
            <w:tcW w:w="7183" w:type="dxa"/>
          </w:tcPr>
          <w:p w14:paraId="7B1C4834" w14:textId="20D9E23A" w:rsidR="00727F06" w:rsidRDefault="007A7AE4" w:rsidP="00727F06">
            <w:pPr>
              <w:pStyle w:val="Tablebody"/>
            </w:pPr>
            <w:r>
              <w:t>Question Taken on Notice</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0A6CB4EE" w:rsidR="00727F06" w:rsidRDefault="007A7AE4" w:rsidP="00727F06">
            <w:pPr>
              <w:pStyle w:val="Tablebody"/>
            </w:pPr>
            <w:r>
              <w:t>TRC</w:t>
            </w:r>
          </w:p>
        </w:tc>
        <w:tc>
          <w:tcPr>
            <w:tcW w:w="7183" w:type="dxa"/>
          </w:tcPr>
          <w:p w14:paraId="69B4A0E4" w14:textId="5A3B83B2" w:rsidR="00727F06" w:rsidRDefault="007A7AE4" w:rsidP="00727F06">
            <w:pPr>
              <w:pStyle w:val="Tablebody"/>
            </w:pPr>
            <w:r>
              <w:t>Transitional Release Centre</w:t>
            </w:r>
          </w:p>
        </w:tc>
      </w:tr>
      <w:tr w:rsidR="007A7AE4" w14:paraId="3FAB7EB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80AFB1B" w14:textId="5A81582A" w:rsidR="007A7AE4" w:rsidRDefault="007A7AE4" w:rsidP="00727F06">
            <w:pPr>
              <w:pStyle w:val="Tablebody"/>
            </w:pPr>
            <w:r>
              <w:t>TRP</w:t>
            </w:r>
          </w:p>
        </w:tc>
        <w:tc>
          <w:tcPr>
            <w:tcW w:w="7183" w:type="dxa"/>
          </w:tcPr>
          <w:p w14:paraId="484FFD0C" w14:textId="2EE517DD" w:rsidR="007A7AE4" w:rsidRDefault="007A7AE4" w:rsidP="00727F06">
            <w:pPr>
              <w:pStyle w:val="Tablebody"/>
            </w:pPr>
            <w:r>
              <w:t>Transitional Release Program</w:t>
            </w:r>
          </w:p>
        </w:tc>
      </w:tr>
      <w:tr w:rsidR="00BA6E66" w14:paraId="0EC311C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F3F6909" w14:textId="31EE2188" w:rsidR="00BA6E66" w:rsidRDefault="00BA6E66" w:rsidP="00727F06">
            <w:pPr>
              <w:pStyle w:val="Tablebody"/>
            </w:pPr>
            <w:r>
              <w:t>VET</w:t>
            </w:r>
          </w:p>
        </w:tc>
        <w:tc>
          <w:tcPr>
            <w:tcW w:w="7183" w:type="dxa"/>
          </w:tcPr>
          <w:p w14:paraId="6EAD7088" w14:textId="33880092" w:rsidR="00BA6E66" w:rsidRDefault="00BA6E66" w:rsidP="00727F06">
            <w:pPr>
              <w:pStyle w:val="Tablebody"/>
            </w:pPr>
            <w:r>
              <w:t>Vocational Education and Training</w:t>
            </w:r>
          </w:p>
        </w:tc>
      </w:tr>
    </w:tbl>
    <w:p w14:paraId="4044F508" w14:textId="49CA4D5E" w:rsidR="007A6EB9" w:rsidRDefault="008D72C9" w:rsidP="009F5A83">
      <w:pPr>
        <w:pStyle w:val="Heading1nonumber"/>
      </w:pPr>
      <w:bookmarkStart w:id="10" w:name="_Toc103848534"/>
      <w:r>
        <w:t>R</w:t>
      </w:r>
      <w:r w:rsidR="007A6EB9" w:rsidRPr="0006752F">
        <w:t>ecommendations</w:t>
      </w:r>
      <w:bookmarkEnd w:id="10"/>
    </w:p>
    <w:p w14:paraId="538507F5" w14:textId="37BDB913" w:rsidR="00D0237E"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3848469" w:history="1">
        <w:r w:rsidR="00D0237E" w:rsidRPr="00CA458E">
          <w:rPr>
            <w:rStyle w:val="Hyperlink"/>
          </w:rPr>
          <w:t>Recommendation 1</w:t>
        </w:r>
      </w:hyperlink>
    </w:p>
    <w:p w14:paraId="318F2523" w14:textId="1D89FB97" w:rsidR="00D0237E" w:rsidRDefault="00571446">
      <w:pPr>
        <w:pStyle w:val="TOC2"/>
        <w:rPr>
          <w:rFonts w:eastAsiaTheme="minorEastAsia"/>
          <w:lang w:eastAsia="en-AU"/>
        </w:rPr>
      </w:pPr>
      <w:hyperlink w:anchor="_Toc103848470" w:history="1">
        <w:r w:rsidR="00D0237E" w:rsidRPr="00CA458E">
          <w:rPr>
            <w:rStyle w:val="Hyperlink"/>
          </w:rPr>
          <w:t>The Committee recommends that the ACT Government consider revising the restorative justice legislation to support court referrals to the Restorative Justice Unit so that they can be made after the second mention.</w:t>
        </w:r>
      </w:hyperlink>
    </w:p>
    <w:p w14:paraId="5B906F1A" w14:textId="0CB566E7" w:rsidR="00D0237E" w:rsidRDefault="00571446">
      <w:pPr>
        <w:pStyle w:val="TOC1"/>
        <w:rPr>
          <w:rFonts w:asciiTheme="minorHAnsi" w:eastAsiaTheme="minorEastAsia" w:hAnsiTheme="minorHAnsi"/>
          <w:b w:val="0"/>
          <w:bCs w:val="0"/>
          <w:color w:val="auto"/>
          <w:w w:val="100"/>
          <w:sz w:val="22"/>
          <w:lang w:eastAsia="en-AU"/>
        </w:rPr>
      </w:pPr>
      <w:hyperlink w:anchor="_Toc103848471" w:history="1">
        <w:r w:rsidR="00D0237E" w:rsidRPr="00CA458E">
          <w:rPr>
            <w:rStyle w:val="Hyperlink"/>
          </w:rPr>
          <w:t>Recommendation 2</w:t>
        </w:r>
      </w:hyperlink>
    </w:p>
    <w:p w14:paraId="4F032BE9" w14:textId="05187452" w:rsidR="00D0237E" w:rsidRDefault="00571446">
      <w:pPr>
        <w:pStyle w:val="TOC2"/>
        <w:rPr>
          <w:rFonts w:eastAsiaTheme="minorEastAsia"/>
          <w:lang w:eastAsia="en-AU"/>
        </w:rPr>
      </w:pPr>
      <w:hyperlink w:anchor="_Toc103848472" w:history="1">
        <w:r w:rsidR="00D0237E" w:rsidRPr="00CA458E">
          <w:rPr>
            <w:rStyle w:val="Hyperlink"/>
          </w:rPr>
          <w:t>The Committee recommends that the Justice and Community Safety Directorate take steps to better understand why matters are not proceeding to Restorative Justice conferences (for example, the offender declining or not being contactable) and analyse the impact on victims who are engaging with the Restorative Justice process.</w:t>
        </w:r>
      </w:hyperlink>
    </w:p>
    <w:p w14:paraId="47B85FF6" w14:textId="41DAE786" w:rsidR="00D0237E" w:rsidRDefault="00571446">
      <w:pPr>
        <w:pStyle w:val="TOC1"/>
        <w:rPr>
          <w:rFonts w:asciiTheme="minorHAnsi" w:eastAsiaTheme="minorEastAsia" w:hAnsiTheme="minorHAnsi"/>
          <w:b w:val="0"/>
          <w:bCs w:val="0"/>
          <w:color w:val="auto"/>
          <w:w w:val="100"/>
          <w:sz w:val="22"/>
          <w:lang w:eastAsia="en-AU"/>
        </w:rPr>
      </w:pPr>
      <w:hyperlink w:anchor="_Toc103848473" w:history="1">
        <w:r w:rsidR="00D0237E" w:rsidRPr="00CA458E">
          <w:rPr>
            <w:rStyle w:val="Hyperlink"/>
          </w:rPr>
          <w:t>Recommendation 3</w:t>
        </w:r>
      </w:hyperlink>
    </w:p>
    <w:p w14:paraId="074643CD" w14:textId="026E4528" w:rsidR="00D0237E" w:rsidRDefault="00571446">
      <w:pPr>
        <w:pStyle w:val="TOC2"/>
        <w:rPr>
          <w:rFonts w:eastAsiaTheme="minorEastAsia"/>
          <w:lang w:eastAsia="en-AU"/>
        </w:rPr>
      </w:pPr>
      <w:hyperlink w:anchor="_Toc103848474" w:history="1">
        <w:r w:rsidR="00D0237E" w:rsidRPr="00CA458E">
          <w:rPr>
            <w:rStyle w:val="Hyperlink"/>
          </w:rPr>
          <w:t>The Committee recommends that the ACT Government look to accelerate the Disability Justice Strategy as a priority.</w:t>
        </w:r>
      </w:hyperlink>
    </w:p>
    <w:p w14:paraId="2DA3C460" w14:textId="062D39DC" w:rsidR="00D0237E" w:rsidRDefault="00571446">
      <w:pPr>
        <w:pStyle w:val="TOC1"/>
        <w:rPr>
          <w:rFonts w:asciiTheme="minorHAnsi" w:eastAsiaTheme="minorEastAsia" w:hAnsiTheme="minorHAnsi"/>
          <w:b w:val="0"/>
          <w:bCs w:val="0"/>
          <w:color w:val="auto"/>
          <w:w w:val="100"/>
          <w:sz w:val="22"/>
          <w:lang w:eastAsia="en-AU"/>
        </w:rPr>
      </w:pPr>
      <w:hyperlink w:anchor="_Toc103848475" w:history="1">
        <w:r w:rsidR="00D0237E" w:rsidRPr="00CA458E">
          <w:rPr>
            <w:rStyle w:val="Hyperlink"/>
          </w:rPr>
          <w:t>Recommendation 4</w:t>
        </w:r>
      </w:hyperlink>
    </w:p>
    <w:p w14:paraId="7EB1537D" w14:textId="03FCCE21" w:rsidR="00D0237E" w:rsidRDefault="00571446">
      <w:pPr>
        <w:pStyle w:val="TOC2"/>
        <w:rPr>
          <w:rFonts w:eastAsiaTheme="minorEastAsia"/>
          <w:lang w:eastAsia="en-AU"/>
        </w:rPr>
      </w:pPr>
      <w:hyperlink w:anchor="_Toc103848476" w:history="1">
        <w:r w:rsidR="00D0237E" w:rsidRPr="00CA458E">
          <w:rPr>
            <w:rStyle w:val="Hyperlink"/>
          </w:rPr>
          <w:t>The Committee recommends that the ACT Government ensure that direct personal responses are promptly facilitated with respect to the national redress scheme for institutional child sexual abuse.</w:t>
        </w:r>
      </w:hyperlink>
    </w:p>
    <w:p w14:paraId="73DCE096" w14:textId="072ECF2E" w:rsidR="00D0237E" w:rsidRDefault="00571446">
      <w:pPr>
        <w:pStyle w:val="TOC1"/>
        <w:rPr>
          <w:rFonts w:asciiTheme="minorHAnsi" w:eastAsiaTheme="minorEastAsia" w:hAnsiTheme="minorHAnsi"/>
          <w:b w:val="0"/>
          <w:bCs w:val="0"/>
          <w:color w:val="auto"/>
          <w:w w:val="100"/>
          <w:sz w:val="22"/>
          <w:lang w:eastAsia="en-AU"/>
        </w:rPr>
      </w:pPr>
      <w:hyperlink w:anchor="_Toc103848477" w:history="1">
        <w:r w:rsidR="00D0237E" w:rsidRPr="00CA458E">
          <w:rPr>
            <w:rStyle w:val="Hyperlink"/>
          </w:rPr>
          <w:t>Recommendation 5</w:t>
        </w:r>
      </w:hyperlink>
    </w:p>
    <w:p w14:paraId="7BA0D632" w14:textId="7FA5E777" w:rsidR="00D0237E" w:rsidRDefault="00571446">
      <w:pPr>
        <w:pStyle w:val="TOC2"/>
        <w:rPr>
          <w:rFonts w:eastAsiaTheme="minorEastAsia"/>
          <w:lang w:eastAsia="en-AU"/>
        </w:rPr>
      </w:pPr>
      <w:hyperlink w:anchor="_Toc103848478" w:history="1">
        <w:r w:rsidR="00D0237E" w:rsidRPr="00CA458E">
          <w:rPr>
            <w:rStyle w:val="Hyperlink"/>
          </w:rPr>
          <w:t>The Committee recommends that the ACT Government ensure that the ACT Government reporting framework can positively demonstrate the protection of human rights.</w:t>
        </w:r>
      </w:hyperlink>
    </w:p>
    <w:p w14:paraId="6446382B" w14:textId="15ED3D63" w:rsidR="00D0237E" w:rsidRDefault="00571446">
      <w:pPr>
        <w:pStyle w:val="TOC1"/>
        <w:rPr>
          <w:rFonts w:asciiTheme="minorHAnsi" w:eastAsiaTheme="minorEastAsia" w:hAnsiTheme="minorHAnsi"/>
          <w:b w:val="0"/>
          <w:bCs w:val="0"/>
          <w:color w:val="auto"/>
          <w:w w:val="100"/>
          <w:sz w:val="22"/>
          <w:lang w:eastAsia="en-AU"/>
        </w:rPr>
      </w:pPr>
      <w:hyperlink w:anchor="_Toc103848479" w:history="1">
        <w:r w:rsidR="00D0237E" w:rsidRPr="00CA458E">
          <w:rPr>
            <w:rStyle w:val="Hyperlink"/>
          </w:rPr>
          <w:t>Recommendation 6</w:t>
        </w:r>
      </w:hyperlink>
    </w:p>
    <w:p w14:paraId="74E5BB22" w14:textId="6A35910F" w:rsidR="00D0237E" w:rsidRDefault="00571446">
      <w:pPr>
        <w:pStyle w:val="TOC2"/>
        <w:rPr>
          <w:rFonts w:eastAsiaTheme="minorEastAsia"/>
          <w:lang w:eastAsia="en-AU"/>
        </w:rPr>
      </w:pPr>
      <w:hyperlink w:anchor="_Toc103848480" w:history="1">
        <w:r w:rsidR="00D0237E" w:rsidRPr="00CA458E">
          <w:rPr>
            <w:rStyle w:val="Hyperlink"/>
          </w:rPr>
          <w:t xml:space="preserve">The Committee recommends that the ACT Government review the </w:t>
        </w:r>
        <w:r w:rsidR="00D0237E" w:rsidRPr="00CA458E">
          <w:rPr>
            <w:rStyle w:val="Hyperlink"/>
            <w:i/>
            <w:iCs/>
          </w:rPr>
          <w:t>Coroner’s Act</w:t>
        </w:r>
        <w:r w:rsidR="00D0237E" w:rsidRPr="00CA458E">
          <w:rPr>
            <w:rStyle w:val="Hyperlink"/>
          </w:rPr>
          <w:t xml:space="preserve"> and associated policy for information included in death certificates so as to not include traumatising information and suicidal means for those who have committed suicide.</w:t>
        </w:r>
      </w:hyperlink>
    </w:p>
    <w:p w14:paraId="2C490EAC" w14:textId="4DD8A5DF" w:rsidR="00D0237E" w:rsidRDefault="00571446">
      <w:pPr>
        <w:pStyle w:val="TOC1"/>
        <w:rPr>
          <w:rFonts w:asciiTheme="minorHAnsi" w:eastAsiaTheme="minorEastAsia" w:hAnsiTheme="minorHAnsi"/>
          <w:b w:val="0"/>
          <w:bCs w:val="0"/>
          <w:color w:val="auto"/>
          <w:w w:val="100"/>
          <w:sz w:val="22"/>
          <w:lang w:eastAsia="en-AU"/>
        </w:rPr>
      </w:pPr>
      <w:hyperlink w:anchor="_Toc103848481" w:history="1">
        <w:r w:rsidR="00D0237E" w:rsidRPr="00CA458E">
          <w:rPr>
            <w:rStyle w:val="Hyperlink"/>
          </w:rPr>
          <w:t>Recommendation 7</w:t>
        </w:r>
      </w:hyperlink>
    </w:p>
    <w:p w14:paraId="09C4B820" w14:textId="05BF5535" w:rsidR="00D0237E" w:rsidRDefault="00571446">
      <w:pPr>
        <w:pStyle w:val="TOC2"/>
        <w:rPr>
          <w:rFonts w:eastAsiaTheme="minorEastAsia"/>
          <w:lang w:eastAsia="en-AU"/>
        </w:rPr>
      </w:pPr>
      <w:hyperlink w:anchor="_Toc103848482" w:history="1">
        <w:r w:rsidR="00D0237E" w:rsidRPr="00CA458E">
          <w:rPr>
            <w:rStyle w:val="Hyperlink"/>
          </w:rPr>
          <w:t xml:space="preserve">The Committee recommends that the ACT Government </w:t>
        </w:r>
        <w:r w:rsidR="00D0237E" w:rsidRPr="00CA458E">
          <w:rPr>
            <w:rStyle w:val="Hyperlink"/>
            <w:lang w:eastAsia="en-AU"/>
          </w:rPr>
          <w:t>undertake proactive communications to increase community understanding of cooperatives and how they can operate in the ACT</w:t>
        </w:r>
        <w:r w:rsidR="00D0237E" w:rsidRPr="00CA458E">
          <w:rPr>
            <w:rStyle w:val="Hyperlink"/>
          </w:rPr>
          <w:t>.</w:t>
        </w:r>
      </w:hyperlink>
    </w:p>
    <w:p w14:paraId="5AD85CB8" w14:textId="30C79672" w:rsidR="00D0237E" w:rsidRDefault="00571446">
      <w:pPr>
        <w:pStyle w:val="TOC1"/>
        <w:rPr>
          <w:rFonts w:asciiTheme="minorHAnsi" w:eastAsiaTheme="minorEastAsia" w:hAnsiTheme="minorHAnsi"/>
          <w:b w:val="0"/>
          <w:bCs w:val="0"/>
          <w:color w:val="auto"/>
          <w:w w:val="100"/>
          <w:sz w:val="22"/>
          <w:lang w:eastAsia="en-AU"/>
        </w:rPr>
      </w:pPr>
      <w:hyperlink w:anchor="_Toc103848483" w:history="1">
        <w:r w:rsidR="00D0237E" w:rsidRPr="00CA458E">
          <w:rPr>
            <w:rStyle w:val="Hyperlink"/>
          </w:rPr>
          <w:t>Recommendation 8</w:t>
        </w:r>
      </w:hyperlink>
    </w:p>
    <w:p w14:paraId="3969E86B" w14:textId="73E96A8E" w:rsidR="00D0237E" w:rsidRDefault="00571446">
      <w:pPr>
        <w:pStyle w:val="TOC2"/>
        <w:rPr>
          <w:rFonts w:eastAsiaTheme="minorEastAsia"/>
          <w:lang w:eastAsia="en-AU"/>
        </w:rPr>
      </w:pPr>
      <w:hyperlink w:anchor="_Toc103848484" w:history="1">
        <w:r w:rsidR="00D0237E" w:rsidRPr="00CA458E">
          <w:rPr>
            <w:rStyle w:val="Hyperlink"/>
          </w:rPr>
          <w:t xml:space="preserve">The Committee recommends that the ACT Government </w:t>
        </w:r>
        <w:r w:rsidR="00D0237E" w:rsidRPr="00CA458E">
          <w:rPr>
            <w:rStyle w:val="Hyperlink"/>
            <w:lang w:eastAsia="en-AU"/>
          </w:rPr>
          <w:t>look at further ways to educate, inform, and warn the community about scams that are occurring.</w:t>
        </w:r>
      </w:hyperlink>
    </w:p>
    <w:p w14:paraId="2F062817" w14:textId="75900014" w:rsidR="00D0237E" w:rsidRDefault="00571446">
      <w:pPr>
        <w:pStyle w:val="TOC1"/>
        <w:rPr>
          <w:rFonts w:asciiTheme="minorHAnsi" w:eastAsiaTheme="minorEastAsia" w:hAnsiTheme="minorHAnsi"/>
          <w:b w:val="0"/>
          <w:bCs w:val="0"/>
          <w:color w:val="auto"/>
          <w:w w:val="100"/>
          <w:sz w:val="22"/>
          <w:lang w:eastAsia="en-AU"/>
        </w:rPr>
      </w:pPr>
      <w:hyperlink w:anchor="_Toc103848485" w:history="1">
        <w:r w:rsidR="00D0237E" w:rsidRPr="00CA458E">
          <w:rPr>
            <w:rStyle w:val="Hyperlink"/>
          </w:rPr>
          <w:t>Recommendation 9</w:t>
        </w:r>
      </w:hyperlink>
    </w:p>
    <w:p w14:paraId="1A3CBE51" w14:textId="6E094E11" w:rsidR="00D0237E" w:rsidRDefault="00571446">
      <w:pPr>
        <w:pStyle w:val="TOC2"/>
        <w:rPr>
          <w:rFonts w:eastAsiaTheme="minorEastAsia"/>
          <w:lang w:eastAsia="en-AU"/>
        </w:rPr>
      </w:pPr>
      <w:hyperlink w:anchor="_Toc103848486" w:history="1">
        <w:r w:rsidR="00D0237E" w:rsidRPr="00CA458E">
          <w:rPr>
            <w:rStyle w:val="Hyperlink"/>
          </w:rPr>
          <w:t>The Committee recommends that the ACT Government d</w:t>
        </w:r>
        <w:r w:rsidR="00D0237E" w:rsidRPr="00CA458E">
          <w:rPr>
            <w:rStyle w:val="Hyperlink"/>
            <w:lang w:eastAsia="en-AU"/>
          </w:rPr>
          <w:t>ecrease study interval for gambling harm survey.</w:t>
        </w:r>
      </w:hyperlink>
    </w:p>
    <w:p w14:paraId="275DF99A" w14:textId="2F9C4C8B" w:rsidR="00D0237E" w:rsidRDefault="00571446">
      <w:pPr>
        <w:pStyle w:val="TOC1"/>
        <w:rPr>
          <w:rFonts w:asciiTheme="minorHAnsi" w:eastAsiaTheme="minorEastAsia" w:hAnsiTheme="minorHAnsi"/>
          <w:b w:val="0"/>
          <w:bCs w:val="0"/>
          <w:color w:val="auto"/>
          <w:w w:val="100"/>
          <w:sz w:val="22"/>
          <w:lang w:eastAsia="en-AU"/>
        </w:rPr>
      </w:pPr>
      <w:hyperlink w:anchor="_Toc103848487" w:history="1">
        <w:r w:rsidR="00D0237E" w:rsidRPr="00CA458E">
          <w:rPr>
            <w:rStyle w:val="Hyperlink"/>
          </w:rPr>
          <w:t>Recommendation 10</w:t>
        </w:r>
      </w:hyperlink>
    </w:p>
    <w:p w14:paraId="5B3D4A0F" w14:textId="6CC1BC28" w:rsidR="00D0237E" w:rsidRDefault="00571446">
      <w:pPr>
        <w:pStyle w:val="TOC2"/>
        <w:rPr>
          <w:rFonts w:eastAsiaTheme="minorEastAsia"/>
          <w:lang w:eastAsia="en-AU"/>
        </w:rPr>
      </w:pPr>
      <w:hyperlink w:anchor="_Toc103848488" w:history="1">
        <w:r w:rsidR="00D0237E" w:rsidRPr="00CA458E">
          <w:rPr>
            <w:rStyle w:val="Hyperlink"/>
          </w:rPr>
          <w:t>The Committee recommends that the ACT Government provide gambling harm and support services information in other languages to assist those communities that do not speak English.</w:t>
        </w:r>
      </w:hyperlink>
    </w:p>
    <w:p w14:paraId="594EF55E" w14:textId="723EA4F5" w:rsidR="00D0237E" w:rsidRDefault="00571446">
      <w:pPr>
        <w:pStyle w:val="TOC1"/>
        <w:rPr>
          <w:rFonts w:asciiTheme="minorHAnsi" w:eastAsiaTheme="minorEastAsia" w:hAnsiTheme="minorHAnsi"/>
          <w:b w:val="0"/>
          <w:bCs w:val="0"/>
          <w:color w:val="auto"/>
          <w:w w:val="100"/>
          <w:sz w:val="22"/>
          <w:lang w:eastAsia="en-AU"/>
        </w:rPr>
      </w:pPr>
      <w:hyperlink w:anchor="_Toc103848489" w:history="1">
        <w:r w:rsidR="00D0237E" w:rsidRPr="00CA458E">
          <w:rPr>
            <w:rStyle w:val="Hyperlink"/>
          </w:rPr>
          <w:t>Recommendation 11</w:t>
        </w:r>
      </w:hyperlink>
    </w:p>
    <w:p w14:paraId="452801C5" w14:textId="27441376" w:rsidR="00D0237E" w:rsidRDefault="00571446">
      <w:pPr>
        <w:pStyle w:val="TOC2"/>
        <w:rPr>
          <w:rFonts w:eastAsiaTheme="minorEastAsia"/>
          <w:lang w:eastAsia="en-AU"/>
        </w:rPr>
      </w:pPr>
      <w:hyperlink w:anchor="_Toc103848490" w:history="1">
        <w:r w:rsidR="00D0237E" w:rsidRPr="00CA458E">
          <w:rPr>
            <w:rStyle w:val="Hyperlink"/>
          </w:rPr>
          <w:t>The Committee recommends that the ACT Government outline a clear plan and timeframes to implement bet-limits on gambling machines in the ACT.</w:t>
        </w:r>
      </w:hyperlink>
    </w:p>
    <w:p w14:paraId="2AD8CE9D" w14:textId="3BEA1DFA" w:rsidR="00D0237E" w:rsidRDefault="00571446">
      <w:pPr>
        <w:pStyle w:val="TOC1"/>
        <w:rPr>
          <w:rFonts w:asciiTheme="minorHAnsi" w:eastAsiaTheme="minorEastAsia" w:hAnsiTheme="minorHAnsi"/>
          <w:b w:val="0"/>
          <w:bCs w:val="0"/>
          <w:color w:val="auto"/>
          <w:w w:val="100"/>
          <w:sz w:val="22"/>
          <w:lang w:eastAsia="en-AU"/>
        </w:rPr>
      </w:pPr>
      <w:hyperlink w:anchor="_Toc103848491" w:history="1">
        <w:r w:rsidR="00D0237E" w:rsidRPr="00CA458E">
          <w:rPr>
            <w:rStyle w:val="Hyperlink"/>
          </w:rPr>
          <w:t>Recommendation 12</w:t>
        </w:r>
      </w:hyperlink>
    </w:p>
    <w:p w14:paraId="5A7B3407" w14:textId="785647C6" w:rsidR="00D0237E" w:rsidRDefault="00571446">
      <w:pPr>
        <w:pStyle w:val="TOC2"/>
        <w:rPr>
          <w:rFonts w:eastAsiaTheme="minorEastAsia"/>
          <w:lang w:eastAsia="en-AU"/>
        </w:rPr>
      </w:pPr>
      <w:hyperlink w:anchor="_Toc103848492" w:history="1">
        <w:r w:rsidR="00D0237E" w:rsidRPr="00CA458E">
          <w:rPr>
            <w:rStyle w:val="Hyperlink"/>
          </w:rPr>
          <w:t>The Committee recommends that the ACT Government ACT Diversification and Sustainability Support Fund ensure grant funds are going to diversification as opposed to sustainability of club venues as an immediate priority.</w:t>
        </w:r>
      </w:hyperlink>
    </w:p>
    <w:p w14:paraId="4387C5F6" w14:textId="72AB4E7B" w:rsidR="00D0237E" w:rsidRDefault="00571446">
      <w:pPr>
        <w:pStyle w:val="TOC1"/>
        <w:rPr>
          <w:rFonts w:asciiTheme="minorHAnsi" w:eastAsiaTheme="minorEastAsia" w:hAnsiTheme="minorHAnsi"/>
          <w:b w:val="0"/>
          <w:bCs w:val="0"/>
          <w:color w:val="auto"/>
          <w:w w:val="100"/>
          <w:sz w:val="22"/>
          <w:lang w:eastAsia="en-AU"/>
        </w:rPr>
      </w:pPr>
      <w:hyperlink w:anchor="_Toc103848493" w:history="1">
        <w:r w:rsidR="00D0237E" w:rsidRPr="00CA458E">
          <w:rPr>
            <w:rStyle w:val="Hyperlink"/>
          </w:rPr>
          <w:t>Recommendation 13</w:t>
        </w:r>
      </w:hyperlink>
    </w:p>
    <w:p w14:paraId="4AC24AE7" w14:textId="5066486B" w:rsidR="00D0237E" w:rsidRDefault="00571446">
      <w:pPr>
        <w:pStyle w:val="TOC2"/>
        <w:rPr>
          <w:rFonts w:eastAsiaTheme="minorEastAsia"/>
          <w:lang w:eastAsia="en-AU"/>
        </w:rPr>
      </w:pPr>
      <w:hyperlink w:anchor="_Toc103848494" w:history="1">
        <w:r w:rsidR="00D0237E" w:rsidRPr="00CA458E">
          <w:rPr>
            <w:rStyle w:val="Hyperlink"/>
          </w:rPr>
          <w:t>The Committee recommends that the ACT Government consider a population level prevalence survey to understand the impacts and changes of gambling harm post-COVID-19 lockdowns.</w:t>
        </w:r>
      </w:hyperlink>
    </w:p>
    <w:p w14:paraId="1AC06646" w14:textId="1BD94093" w:rsidR="00D0237E" w:rsidRDefault="00571446">
      <w:pPr>
        <w:pStyle w:val="TOC1"/>
        <w:rPr>
          <w:rFonts w:asciiTheme="minorHAnsi" w:eastAsiaTheme="minorEastAsia" w:hAnsiTheme="minorHAnsi"/>
          <w:b w:val="0"/>
          <w:bCs w:val="0"/>
          <w:color w:val="auto"/>
          <w:w w:val="100"/>
          <w:sz w:val="22"/>
          <w:lang w:eastAsia="en-AU"/>
        </w:rPr>
      </w:pPr>
      <w:hyperlink w:anchor="_Toc103848495" w:history="1">
        <w:r w:rsidR="00D0237E" w:rsidRPr="00CA458E">
          <w:rPr>
            <w:rStyle w:val="Hyperlink"/>
          </w:rPr>
          <w:t>Recommendation 14</w:t>
        </w:r>
      </w:hyperlink>
    </w:p>
    <w:p w14:paraId="6220438D" w14:textId="207A9891" w:rsidR="00D0237E" w:rsidRDefault="00571446">
      <w:pPr>
        <w:pStyle w:val="TOC2"/>
        <w:rPr>
          <w:rFonts w:eastAsiaTheme="minorEastAsia"/>
          <w:lang w:eastAsia="en-AU"/>
        </w:rPr>
      </w:pPr>
      <w:hyperlink w:anchor="_Toc103848496" w:history="1">
        <w:r w:rsidR="00D0237E" w:rsidRPr="00CA458E">
          <w:rPr>
            <w:rStyle w:val="Hyperlink"/>
          </w:rPr>
          <w:t>The Committee recommends that the ACT Government develop and implement an action plan to substantially increase the number of detainees, especially women, in the Transitional Release Centre and to provide regular updates to the Assembly.</w:t>
        </w:r>
      </w:hyperlink>
    </w:p>
    <w:p w14:paraId="0ACC53F0" w14:textId="00F9CE76" w:rsidR="00D0237E" w:rsidRDefault="00571446">
      <w:pPr>
        <w:pStyle w:val="TOC1"/>
        <w:rPr>
          <w:rFonts w:asciiTheme="minorHAnsi" w:eastAsiaTheme="minorEastAsia" w:hAnsiTheme="minorHAnsi"/>
          <w:b w:val="0"/>
          <w:bCs w:val="0"/>
          <w:color w:val="auto"/>
          <w:w w:val="100"/>
          <w:sz w:val="22"/>
          <w:lang w:eastAsia="en-AU"/>
        </w:rPr>
      </w:pPr>
      <w:hyperlink w:anchor="_Toc103848497" w:history="1">
        <w:r w:rsidR="00D0237E" w:rsidRPr="00CA458E">
          <w:rPr>
            <w:rStyle w:val="Hyperlink"/>
          </w:rPr>
          <w:t>Recommendation 15</w:t>
        </w:r>
      </w:hyperlink>
    </w:p>
    <w:p w14:paraId="5BBCDE40" w14:textId="58AF333F" w:rsidR="00D0237E" w:rsidRDefault="00571446">
      <w:pPr>
        <w:pStyle w:val="TOC2"/>
        <w:rPr>
          <w:rFonts w:eastAsiaTheme="minorEastAsia"/>
          <w:lang w:eastAsia="en-AU"/>
        </w:rPr>
      </w:pPr>
      <w:hyperlink w:anchor="_Toc103848498" w:history="1">
        <w:r w:rsidR="00D0237E" w:rsidRPr="00CA458E">
          <w:rPr>
            <w:rStyle w:val="Hyperlink"/>
          </w:rPr>
          <w:t>The Committee recommends that the ACT Government restart the reintegration centre project.</w:t>
        </w:r>
      </w:hyperlink>
    </w:p>
    <w:p w14:paraId="77A722B3" w14:textId="4BA8495B" w:rsidR="00D0237E" w:rsidRDefault="00571446">
      <w:pPr>
        <w:pStyle w:val="TOC1"/>
        <w:rPr>
          <w:rFonts w:asciiTheme="minorHAnsi" w:eastAsiaTheme="minorEastAsia" w:hAnsiTheme="minorHAnsi"/>
          <w:b w:val="0"/>
          <w:bCs w:val="0"/>
          <w:color w:val="auto"/>
          <w:w w:val="100"/>
          <w:sz w:val="22"/>
          <w:lang w:eastAsia="en-AU"/>
        </w:rPr>
      </w:pPr>
      <w:hyperlink w:anchor="_Toc103848499" w:history="1">
        <w:r w:rsidR="00D0237E" w:rsidRPr="00CA458E">
          <w:rPr>
            <w:rStyle w:val="Hyperlink"/>
          </w:rPr>
          <w:t>Recommendation 16</w:t>
        </w:r>
      </w:hyperlink>
    </w:p>
    <w:p w14:paraId="61EB2AFB" w14:textId="00984B13" w:rsidR="00D0237E" w:rsidRDefault="00571446">
      <w:pPr>
        <w:pStyle w:val="TOC2"/>
        <w:rPr>
          <w:rFonts w:eastAsiaTheme="minorEastAsia"/>
          <w:lang w:eastAsia="en-AU"/>
        </w:rPr>
      </w:pPr>
      <w:hyperlink w:anchor="_Toc103848500" w:history="1">
        <w:r w:rsidR="00D0237E" w:rsidRPr="00CA458E">
          <w:rPr>
            <w:rStyle w:val="Hyperlink"/>
          </w:rPr>
          <w:t>The Committee recommends that the ACT Corrective Services fully implement and report back to the Assembly on the Incentives and Earned Privileges (IEP) Policy.</w:t>
        </w:r>
      </w:hyperlink>
    </w:p>
    <w:p w14:paraId="15DCC610" w14:textId="1733BFAD" w:rsidR="00D0237E" w:rsidRDefault="00571446">
      <w:pPr>
        <w:pStyle w:val="TOC1"/>
        <w:rPr>
          <w:rFonts w:asciiTheme="minorHAnsi" w:eastAsiaTheme="minorEastAsia" w:hAnsiTheme="minorHAnsi"/>
          <w:b w:val="0"/>
          <w:bCs w:val="0"/>
          <w:color w:val="auto"/>
          <w:w w:val="100"/>
          <w:sz w:val="22"/>
          <w:lang w:eastAsia="en-AU"/>
        </w:rPr>
      </w:pPr>
      <w:hyperlink w:anchor="_Toc103848501" w:history="1">
        <w:r w:rsidR="00D0237E" w:rsidRPr="00CA458E">
          <w:rPr>
            <w:rStyle w:val="Hyperlink"/>
          </w:rPr>
          <w:t>Recommendation 17</w:t>
        </w:r>
      </w:hyperlink>
    </w:p>
    <w:p w14:paraId="51A71659" w14:textId="244B2D5F" w:rsidR="00D0237E" w:rsidRDefault="00571446">
      <w:pPr>
        <w:pStyle w:val="TOC2"/>
        <w:rPr>
          <w:rFonts w:eastAsiaTheme="minorEastAsia"/>
          <w:lang w:eastAsia="en-AU"/>
        </w:rPr>
      </w:pPr>
      <w:hyperlink w:anchor="_Toc103848502" w:history="1">
        <w:r w:rsidR="00D0237E" w:rsidRPr="00CA458E">
          <w:rPr>
            <w:rStyle w:val="Hyperlink"/>
          </w:rPr>
          <w:t>The Committee recommends that the ACT Government ensure the ACT Corrective Services workforce culture values, considers, and upholds the human rights of detainees and supports their rehabilitation.</w:t>
        </w:r>
      </w:hyperlink>
    </w:p>
    <w:p w14:paraId="12113990" w14:textId="0AD9685B" w:rsidR="00D0237E" w:rsidRDefault="00571446">
      <w:pPr>
        <w:pStyle w:val="TOC1"/>
        <w:rPr>
          <w:rFonts w:asciiTheme="minorHAnsi" w:eastAsiaTheme="minorEastAsia" w:hAnsiTheme="minorHAnsi"/>
          <w:b w:val="0"/>
          <w:bCs w:val="0"/>
          <w:color w:val="auto"/>
          <w:w w:val="100"/>
          <w:sz w:val="22"/>
          <w:lang w:eastAsia="en-AU"/>
        </w:rPr>
      </w:pPr>
      <w:hyperlink w:anchor="_Toc103848503" w:history="1">
        <w:r w:rsidR="00D0237E" w:rsidRPr="00CA458E">
          <w:rPr>
            <w:rStyle w:val="Hyperlink"/>
          </w:rPr>
          <w:t>Recommendation 18</w:t>
        </w:r>
      </w:hyperlink>
    </w:p>
    <w:p w14:paraId="39DA0C00" w14:textId="79BACD68" w:rsidR="00D0237E" w:rsidRDefault="00571446">
      <w:pPr>
        <w:pStyle w:val="TOC2"/>
        <w:rPr>
          <w:rFonts w:eastAsiaTheme="minorEastAsia"/>
          <w:lang w:eastAsia="en-AU"/>
        </w:rPr>
      </w:pPr>
      <w:hyperlink w:anchor="_Toc103848504" w:history="1">
        <w:r w:rsidR="00D0237E" w:rsidRPr="00CA458E">
          <w:rPr>
            <w:rStyle w:val="Hyperlink"/>
          </w:rPr>
          <w:t>The Committee recommends that the ACT Government publish a plan to expand the facilities at the Hume Health Centre.</w:t>
        </w:r>
      </w:hyperlink>
    </w:p>
    <w:p w14:paraId="7D0B28CC" w14:textId="205B0674" w:rsidR="00D0237E" w:rsidRDefault="00571446">
      <w:pPr>
        <w:pStyle w:val="TOC1"/>
        <w:rPr>
          <w:rFonts w:asciiTheme="minorHAnsi" w:eastAsiaTheme="minorEastAsia" w:hAnsiTheme="minorHAnsi"/>
          <w:b w:val="0"/>
          <w:bCs w:val="0"/>
          <w:color w:val="auto"/>
          <w:w w:val="100"/>
          <w:sz w:val="22"/>
          <w:lang w:eastAsia="en-AU"/>
        </w:rPr>
      </w:pPr>
      <w:hyperlink w:anchor="_Toc103848505" w:history="1">
        <w:r w:rsidR="00D0237E" w:rsidRPr="00CA458E">
          <w:rPr>
            <w:rStyle w:val="Hyperlink"/>
          </w:rPr>
          <w:t>Recommendation 19</w:t>
        </w:r>
      </w:hyperlink>
    </w:p>
    <w:p w14:paraId="30292148" w14:textId="054605D6" w:rsidR="00D0237E" w:rsidRDefault="00571446">
      <w:pPr>
        <w:pStyle w:val="TOC2"/>
        <w:rPr>
          <w:rFonts w:eastAsiaTheme="minorEastAsia"/>
          <w:lang w:eastAsia="en-AU"/>
        </w:rPr>
      </w:pPr>
      <w:hyperlink w:anchor="_Toc103848506" w:history="1">
        <w:r w:rsidR="00D0237E" w:rsidRPr="00CA458E">
          <w:rPr>
            <w:rStyle w:val="Hyperlink"/>
          </w:rPr>
          <w:t>The Committee recommends that the ACT Government ensure that female remandees be accommodated separately from the general female prisoner population.</w:t>
        </w:r>
      </w:hyperlink>
    </w:p>
    <w:p w14:paraId="34EE94B5" w14:textId="2FCBD952" w:rsidR="00D0237E" w:rsidRDefault="00571446">
      <w:pPr>
        <w:pStyle w:val="TOC1"/>
        <w:rPr>
          <w:rFonts w:asciiTheme="minorHAnsi" w:eastAsiaTheme="minorEastAsia" w:hAnsiTheme="minorHAnsi"/>
          <w:b w:val="0"/>
          <w:bCs w:val="0"/>
          <w:color w:val="auto"/>
          <w:w w:val="100"/>
          <w:sz w:val="22"/>
          <w:lang w:eastAsia="en-AU"/>
        </w:rPr>
      </w:pPr>
      <w:hyperlink w:anchor="_Toc103848507" w:history="1">
        <w:r w:rsidR="00D0237E" w:rsidRPr="00CA458E">
          <w:rPr>
            <w:rStyle w:val="Hyperlink"/>
          </w:rPr>
          <w:t>Recommendation 20</w:t>
        </w:r>
      </w:hyperlink>
    </w:p>
    <w:p w14:paraId="3FCBBD85" w14:textId="183D1262" w:rsidR="00D0237E" w:rsidRDefault="00571446">
      <w:pPr>
        <w:pStyle w:val="TOC2"/>
        <w:rPr>
          <w:rFonts w:eastAsiaTheme="minorEastAsia"/>
          <w:lang w:eastAsia="en-AU"/>
        </w:rPr>
      </w:pPr>
      <w:hyperlink w:anchor="_Toc103848508" w:history="1">
        <w:r w:rsidR="00D0237E" w:rsidRPr="00CA458E">
          <w:rPr>
            <w:rStyle w:val="Hyperlink"/>
          </w:rPr>
          <w:t>The Committee recommends that the ACT Gambling and Racing Commission provide assurances that ACT poker machine venues are operating machines that have been inspected to ensure correct player payouts.</w:t>
        </w:r>
      </w:hyperlink>
    </w:p>
    <w:p w14:paraId="06326206" w14:textId="13396FB0" w:rsidR="00D0237E" w:rsidRDefault="00571446">
      <w:pPr>
        <w:pStyle w:val="TOC1"/>
        <w:rPr>
          <w:rFonts w:asciiTheme="minorHAnsi" w:eastAsiaTheme="minorEastAsia" w:hAnsiTheme="minorHAnsi"/>
          <w:b w:val="0"/>
          <w:bCs w:val="0"/>
          <w:color w:val="auto"/>
          <w:w w:val="100"/>
          <w:sz w:val="22"/>
          <w:lang w:eastAsia="en-AU"/>
        </w:rPr>
      </w:pPr>
      <w:hyperlink w:anchor="_Toc103848509" w:history="1">
        <w:r w:rsidR="00D0237E" w:rsidRPr="00CA458E">
          <w:rPr>
            <w:rStyle w:val="Hyperlink"/>
          </w:rPr>
          <w:t>Recommendation 21</w:t>
        </w:r>
      </w:hyperlink>
    </w:p>
    <w:p w14:paraId="55E73753" w14:textId="1639F607" w:rsidR="00D0237E" w:rsidRDefault="00571446">
      <w:pPr>
        <w:pStyle w:val="TOC2"/>
        <w:rPr>
          <w:rFonts w:eastAsiaTheme="minorEastAsia"/>
          <w:lang w:eastAsia="en-AU"/>
        </w:rPr>
      </w:pPr>
      <w:hyperlink w:anchor="_Toc103848510" w:history="1">
        <w:r w:rsidR="00D0237E" w:rsidRPr="00CA458E">
          <w:rPr>
            <w:rStyle w:val="Hyperlink"/>
          </w:rPr>
          <w:t>The Committee recommends that the ACT Gambling and Racing Commission publicly provide detail to the self-exclusion data and present it in ACT Gambling and Racing Commission Annual Reports, including numbers of self-exclusions, regions of self-exclusion, gender of self-excluded, average length of exclusion, and outline both casino and club data relating to numbers of self-exclusion breaches.</w:t>
        </w:r>
      </w:hyperlink>
    </w:p>
    <w:p w14:paraId="22425F5E" w14:textId="410B7EBB" w:rsidR="00D0237E" w:rsidRDefault="00571446">
      <w:pPr>
        <w:pStyle w:val="TOC1"/>
        <w:rPr>
          <w:rFonts w:asciiTheme="minorHAnsi" w:eastAsiaTheme="minorEastAsia" w:hAnsiTheme="minorHAnsi"/>
          <w:b w:val="0"/>
          <w:bCs w:val="0"/>
          <w:color w:val="auto"/>
          <w:w w:val="100"/>
          <w:sz w:val="22"/>
          <w:lang w:eastAsia="en-AU"/>
        </w:rPr>
      </w:pPr>
      <w:hyperlink w:anchor="_Toc103848511" w:history="1">
        <w:r w:rsidR="00D0237E" w:rsidRPr="00CA458E">
          <w:rPr>
            <w:rStyle w:val="Hyperlink"/>
          </w:rPr>
          <w:t>Recommendation 22</w:t>
        </w:r>
      </w:hyperlink>
    </w:p>
    <w:p w14:paraId="6751686C" w14:textId="1A2F2E58" w:rsidR="00D0237E" w:rsidRDefault="00571446">
      <w:pPr>
        <w:pStyle w:val="TOC2"/>
        <w:rPr>
          <w:rFonts w:eastAsiaTheme="minorEastAsia"/>
          <w:lang w:eastAsia="en-AU"/>
        </w:rPr>
      </w:pPr>
      <w:hyperlink w:anchor="_Toc103848512" w:history="1">
        <w:r w:rsidR="00D0237E" w:rsidRPr="00CA458E">
          <w:rPr>
            <w:rStyle w:val="Hyperlink"/>
          </w:rPr>
          <w:t>The Committee recommends that the ACT Government look to urgently resource the Public Advocate, with respect to FTE positions, to assist with processing the significant increase in involuntary mental health orders.</w:t>
        </w:r>
      </w:hyperlink>
    </w:p>
    <w:p w14:paraId="391FD7D1" w14:textId="05AAC8E0" w:rsidR="00D0237E" w:rsidRDefault="00571446">
      <w:pPr>
        <w:pStyle w:val="TOC1"/>
        <w:rPr>
          <w:rFonts w:asciiTheme="minorHAnsi" w:eastAsiaTheme="minorEastAsia" w:hAnsiTheme="minorHAnsi"/>
          <w:b w:val="0"/>
          <w:bCs w:val="0"/>
          <w:color w:val="auto"/>
          <w:w w:val="100"/>
          <w:sz w:val="22"/>
          <w:lang w:eastAsia="en-AU"/>
        </w:rPr>
      </w:pPr>
      <w:hyperlink w:anchor="_Toc103848513" w:history="1">
        <w:r w:rsidR="00D0237E" w:rsidRPr="00CA458E">
          <w:rPr>
            <w:rStyle w:val="Hyperlink"/>
          </w:rPr>
          <w:t>Recommendation 23</w:t>
        </w:r>
      </w:hyperlink>
    </w:p>
    <w:p w14:paraId="15A74BF0" w14:textId="1C685B20" w:rsidR="00D0237E" w:rsidRDefault="00571446">
      <w:pPr>
        <w:pStyle w:val="TOC2"/>
        <w:rPr>
          <w:rFonts w:eastAsiaTheme="minorEastAsia"/>
          <w:lang w:eastAsia="en-AU"/>
        </w:rPr>
      </w:pPr>
      <w:hyperlink w:anchor="_Toc103848514" w:history="1">
        <w:r w:rsidR="00D0237E" w:rsidRPr="00CA458E">
          <w:rPr>
            <w:rStyle w:val="Hyperlink"/>
          </w:rPr>
          <w:t>The Committee recommends that the ACT Government continue to adequately resource ACT Policing and advocate to the Commonwealth Government for resource assistance in respect to recent protest activity.</w:t>
        </w:r>
      </w:hyperlink>
    </w:p>
    <w:p w14:paraId="4E18F5F3" w14:textId="49023A7E" w:rsidR="00D0237E" w:rsidRDefault="00571446">
      <w:pPr>
        <w:pStyle w:val="TOC1"/>
        <w:rPr>
          <w:rFonts w:asciiTheme="minorHAnsi" w:eastAsiaTheme="minorEastAsia" w:hAnsiTheme="minorHAnsi"/>
          <w:b w:val="0"/>
          <w:bCs w:val="0"/>
          <w:color w:val="auto"/>
          <w:w w:val="100"/>
          <w:sz w:val="22"/>
          <w:lang w:eastAsia="en-AU"/>
        </w:rPr>
      </w:pPr>
      <w:hyperlink w:anchor="_Toc103848515" w:history="1">
        <w:r w:rsidR="00D0237E" w:rsidRPr="00CA458E">
          <w:rPr>
            <w:rStyle w:val="Hyperlink"/>
          </w:rPr>
          <w:t>Recommendation 24</w:t>
        </w:r>
      </w:hyperlink>
    </w:p>
    <w:p w14:paraId="2EA05B39" w14:textId="6BFB6F4E" w:rsidR="00D0237E" w:rsidRDefault="00571446">
      <w:pPr>
        <w:pStyle w:val="TOC2"/>
        <w:rPr>
          <w:rFonts w:eastAsiaTheme="minorEastAsia"/>
          <w:lang w:eastAsia="en-AU"/>
        </w:rPr>
      </w:pPr>
      <w:hyperlink w:anchor="_Toc103848516" w:history="1">
        <w:r w:rsidR="00D0237E" w:rsidRPr="00CA458E">
          <w:rPr>
            <w:rStyle w:val="Hyperlink"/>
          </w:rPr>
          <w:t>The Committee recommends that Legal Aid ACT, in their next annual report, fully explain the reason(s) for their reported surplus.</w:t>
        </w:r>
      </w:hyperlink>
    </w:p>
    <w:p w14:paraId="58D85B6B" w14:textId="54383DAD" w:rsidR="00D0237E" w:rsidRDefault="00571446">
      <w:pPr>
        <w:pStyle w:val="TOC1"/>
        <w:rPr>
          <w:rFonts w:asciiTheme="minorHAnsi" w:eastAsiaTheme="minorEastAsia" w:hAnsiTheme="minorHAnsi"/>
          <w:b w:val="0"/>
          <w:bCs w:val="0"/>
          <w:color w:val="auto"/>
          <w:w w:val="100"/>
          <w:sz w:val="22"/>
          <w:lang w:eastAsia="en-AU"/>
        </w:rPr>
      </w:pPr>
      <w:hyperlink w:anchor="_Toc103848517" w:history="1">
        <w:r w:rsidR="00D0237E" w:rsidRPr="00CA458E">
          <w:rPr>
            <w:rStyle w:val="Hyperlink"/>
          </w:rPr>
          <w:t>Recommendation 25</w:t>
        </w:r>
      </w:hyperlink>
    </w:p>
    <w:p w14:paraId="7F37FD2C" w14:textId="64198A5B" w:rsidR="00D0237E" w:rsidRDefault="00571446">
      <w:pPr>
        <w:pStyle w:val="TOC2"/>
        <w:rPr>
          <w:rFonts w:eastAsiaTheme="minorEastAsia"/>
          <w:lang w:eastAsia="en-AU"/>
        </w:rPr>
      </w:pPr>
      <w:hyperlink w:anchor="_Toc103848518" w:history="1">
        <w:r w:rsidR="00D0237E" w:rsidRPr="00CA458E">
          <w:rPr>
            <w:rStyle w:val="Hyperlink"/>
          </w:rPr>
          <w:t>The Committee recommends that the ACT Government ensure funding for the Office of the Inspector of Correctional Services be commensurate with their new oversight responsibilities as well as the higher than anticipated critical incident reviews.</w:t>
        </w:r>
      </w:hyperlink>
    </w:p>
    <w:p w14:paraId="21F87101" w14:textId="4C310333" w:rsidR="00D0237E" w:rsidRDefault="00571446">
      <w:pPr>
        <w:pStyle w:val="TOC1"/>
        <w:rPr>
          <w:rFonts w:asciiTheme="minorHAnsi" w:eastAsiaTheme="minorEastAsia" w:hAnsiTheme="minorHAnsi"/>
          <w:b w:val="0"/>
          <w:bCs w:val="0"/>
          <w:color w:val="auto"/>
          <w:w w:val="100"/>
          <w:sz w:val="22"/>
          <w:lang w:eastAsia="en-AU"/>
        </w:rPr>
      </w:pPr>
      <w:hyperlink w:anchor="_Toc103848519" w:history="1">
        <w:r w:rsidR="00D0237E" w:rsidRPr="00CA458E">
          <w:rPr>
            <w:rStyle w:val="Hyperlink"/>
          </w:rPr>
          <w:t>Recommendation 26</w:t>
        </w:r>
      </w:hyperlink>
    </w:p>
    <w:p w14:paraId="5313FC1E" w14:textId="3AF028F3" w:rsidR="00D0237E" w:rsidRDefault="00571446">
      <w:pPr>
        <w:pStyle w:val="TOC2"/>
        <w:rPr>
          <w:rFonts w:eastAsiaTheme="minorEastAsia"/>
          <w:lang w:eastAsia="en-AU"/>
        </w:rPr>
      </w:pPr>
      <w:hyperlink w:anchor="_Toc103848520" w:history="1">
        <w:r w:rsidR="00D0237E" w:rsidRPr="00CA458E">
          <w:rPr>
            <w:rStyle w:val="Hyperlink"/>
          </w:rPr>
          <w:t>The Committee recommends that the ACT Government urgently address the Sentencing Administration Board’s accommodation problem by ensuring they have office space at the courts.</w:t>
        </w:r>
      </w:hyperlink>
    </w:p>
    <w:p w14:paraId="40BBF30D" w14:textId="38B3463C" w:rsidR="00D0237E" w:rsidRDefault="00571446">
      <w:pPr>
        <w:pStyle w:val="TOC1"/>
        <w:rPr>
          <w:rFonts w:asciiTheme="minorHAnsi" w:eastAsiaTheme="minorEastAsia" w:hAnsiTheme="minorHAnsi"/>
          <w:b w:val="0"/>
          <w:bCs w:val="0"/>
          <w:color w:val="auto"/>
          <w:w w:val="100"/>
          <w:sz w:val="22"/>
          <w:lang w:eastAsia="en-AU"/>
        </w:rPr>
      </w:pPr>
      <w:hyperlink w:anchor="_Toc103848521" w:history="1">
        <w:r w:rsidR="00D0237E" w:rsidRPr="00CA458E">
          <w:rPr>
            <w:rStyle w:val="Hyperlink"/>
          </w:rPr>
          <w:t>Recommendation 27</w:t>
        </w:r>
      </w:hyperlink>
    </w:p>
    <w:p w14:paraId="0567FFA2" w14:textId="47D9021F" w:rsidR="00D0237E" w:rsidRDefault="00571446">
      <w:pPr>
        <w:pStyle w:val="TOC2"/>
        <w:rPr>
          <w:rFonts w:eastAsiaTheme="minorEastAsia"/>
          <w:lang w:eastAsia="en-AU"/>
        </w:rPr>
      </w:pPr>
      <w:hyperlink w:anchor="_Toc103848522" w:history="1">
        <w:r w:rsidR="00D0237E" w:rsidRPr="00CA458E">
          <w:rPr>
            <w:rStyle w:val="Hyperlink"/>
          </w:rPr>
          <w:t>The Committee recommends that ACT Policing ensure that those individuals whose parole has been revoked, and who currently have a warrant out for their arrest, be detained as a priority.</w:t>
        </w:r>
      </w:hyperlink>
    </w:p>
    <w:p w14:paraId="01C6AF64" w14:textId="27E8C332" w:rsidR="00D0237E" w:rsidRDefault="00571446">
      <w:pPr>
        <w:pStyle w:val="TOC1"/>
        <w:rPr>
          <w:rFonts w:asciiTheme="minorHAnsi" w:eastAsiaTheme="minorEastAsia" w:hAnsiTheme="minorHAnsi"/>
          <w:b w:val="0"/>
          <w:bCs w:val="0"/>
          <w:color w:val="auto"/>
          <w:w w:val="100"/>
          <w:sz w:val="22"/>
          <w:lang w:eastAsia="en-AU"/>
        </w:rPr>
      </w:pPr>
      <w:hyperlink w:anchor="_Toc103848523" w:history="1">
        <w:r w:rsidR="00D0237E" w:rsidRPr="00CA458E">
          <w:rPr>
            <w:rStyle w:val="Hyperlink"/>
          </w:rPr>
          <w:t>Recommendation 28</w:t>
        </w:r>
      </w:hyperlink>
    </w:p>
    <w:p w14:paraId="3E433205" w14:textId="1ECC26F9" w:rsidR="00D0237E" w:rsidRDefault="00571446">
      <w:pPr>
        <w:pStyle w:val="TOC2"/>
        <w:rPr>
          <w:rFonts w:eastAsiaTheme="minorEastAsia"/>
          <w:lang w:eastAsia="en-AU"/>
        </w:rPr>
      </w:pPr>
      <w:hyperlink w:anchor="_Toc103848524" w:history="1">
        <w:r w:rsidR="00D0237E" w:rsidRPr="00CA458E">
          <w:rPr>
            <w:rStyle w:val="Hyperlink"/>
          </w:rPr>
          <w:t>The Committee recommends that the ACT Government increase Electoral Commission funding for the conduct of democratic education for the community.</w:t>
        </w:r>
      </w:hyperlink>
    </w:p>
    <w:p w14:paraId="32E2C77B" w14:textId="2A3F42D3" w:rsidR="00D0237E" w:rsidRDefault="00571446">
      <w:pPr>
        <w:pStyle w:val="TOC1"/>
        <w:rPr>
          <w:rFonts w:asciiTheme="minorHAnsi" w:eastAsiaTheme="minorEastAsia" w:hAnsiTheme="minorHAnsi"/>
          <w:b w:val="0"/>
          <w:bCs w:val="0"/>
          <w:color w:val="auto"/>
          <w:w w:val="100"/>
          <w:sz w:val="22"/>
          <w:lang w:eastAsia="en-AU"/>
        </w:rPr>
      </w:pPr>
      <w:hyperlink w:anchor="_Toc103848525" w:history="1">
        <w:r w:rsidR="00D0237E" w:rsidRPr="00CA458E">
          <w:rPr>
            <w:rStyle w:val="Hyperlink"/>
          </w:rPr>
          <w:t>Recommendation 29</w:t>
        </w:r>
      </w:hyperlink>
    </w:p>
    <w:p w14:paraId="410B861C" w14:textId="2E62C124" w:rsidR="00D0237E" w:rsidRDefault="00571446">
      <w:pPr>
        <w:pStyle w:val="TOC2"/>
        <w:rPr>
          <w:rFonts w:eastAsiaTheme="minorEastAsia"/>
          <w:lang w:eastAsia="en-AU"/>
        </w:rPr>
      </w:pPr>
      <w:hyperlink w:anchor="_Toc103848526" w:history="1">
        <w:r w:rsidR="00D0237E" w:rsidRPr="00CA458E">
          <w:rPr>
            <w:rStyle w:val="Hyperlink"/>
          </w:rPr>
          <w:t>The Committee recommends that the ACT Government seek advice from the Integrity Commission regarding the need for extra resources to enable more detailed investigation if they are required.</w:t>
        </w:r>
      </w:hyperlink>
    </w:p>
    <w:p w14:paraId="34234833" w14:textId="7224C480"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53852A67" w14:textId="6D302072" w:rsidR="0036775A" w:rsidRDefault="00106AD2" w:rsidP="00A070D4">
      <w:pPr>
        <w:pStyle w:val="Heading1"/>
      </w:pPr>
      <w:bookmarkStart w:id="11" w:name="_Toc103848535"/>
      <w:bookmarkEnd w:id="7"/>
      <w:r>
        <w:t>Introduction</w:t>
      </w:r>
      <w:bookmarkEnd w:id="11"/>
    </w:p>
    <w:p w14:paraId="6A59A042" w14:textId="45BDE26C" w:rsidR="00106AD2" w:rsidRPr="00106AD2" w:rsidRDefault="00106AD2" w:rsidP="00106AD2">
      <w:pPr>
        <w:pStyle w:val="Heading2"/>
      </w:pPr>
      <w:bookmarkStart w:id="12" w:name="_Toc103848536"/>
      <w:r>
        <w:t xml:space="preserve">Presentation of </w:t>
      </w:r>
      <w:r w:rsidR="000D0ABA">
        <w:t xml:space="preserve">2020-21 </w:t>
      </w:r>
      <w:r w:rsidR="00646DA4">
        <w:t>A</w:t>
      </w:r>
      <w:r>
        <w:t xml:space="preserve">nnual and </w:t>
      </w:r>
      <w:r w:rsidR="00646DA4">
        <w:t>F</w:t>
      </w:r>
      <w:r>
        <w:t xml:space="preserve">inancial </w:t>
      </w:r>
      <w:r w:rsidR="00646DA4">
        <w:t>R</w:t>
      </w:r>
      <w:r>
        <w:t>eports</w:t>
      </w:r>
      <w:bookmarkEnd w:id="12"/>
    </w:p>
    <w:p w14:paraId="16F7A69D" w14:textId="24101DEF" w:rsidR="000D0ABA" w:rsidRDefault="000D0ABA" w:rsidP="000F586D">
      <w:pPr>
        <w:pStyle w:val="ListNumber2"/>
      </w:pPr>
      <w:r>
        <w:t xml:space="preserve">All </w:t>
      </w:r>
      <w:r w:rsidR="00646DA4">
        <w:t>A</w:t>
      </w:r>
      <w:r>
        <w:t xml:space="preserve">nnual and </w:t>
      </w:r>
      <w:r w:rsidR="00646DA4">
        <w:t>F</w:t>
      </w:r>
      <w:r>
        <w:t xml:space="preserve">inancial </w:t>
      </w:r>
      <w:r w:rsidR="00646DA4">
        <w:t>R</w:t>
      </w:r>
      <w:r>
        <w:t>eports for the territory were tabled between 8 October 2021</w:t>
      </w:r>
      <w:r w:rsidR="009C12C9">
        <w:rPr>
          <w:rStyle w:val="FootnoteReference"/>
        </w:rPr>
        <w:footnoteReference w:id="1"/>
      </w:r>
      <w:r>
        <w:t xml:space="preserve"> and 2 December 2021</w:t>
      </w:r>
      <w:r w:rsidR="009C12C9">
        <w:rPr>
          <w:rStyle w:val="FootnoteReference"/>
        </w:rPr>
        <w:footnoteReference w:id="2"/>
      </w:r>
      <w:r>
        <w:t xml:space="preserve"> in the </w:t>
      </w:r>
      <w:r w:rsidR="00C17E62">
        <w:t xml:space="preserve">ACT </w:t>
      </w:r>
      <w:r>
        <w:t>Legislative Assembly. A collated list of</w:t>
      </w:r>
      <w:r w:rsidR="00646DA4">
        <w:t xml:space="preserve"> A</w:t>
      </w:r>
      <w:r>
        <w:t xml:space="preserve">nnual and </w:t>
      </w:r>
      <w:r w:rsidR="00646DA4">
        <w:t>F</w:t>
      </w:r>
      <w:r>
        <w:t xml:space="preserve">inancial </w:t>
      </w:r>
      <w:r w:rsidR="00646DA4">
        <w:t>R</w:t>
      </w:r>
      <w:r>
        <w:t>eports is available online.</w:t>
      </w:r>
      <w:r>
        <w:rPr>
          <w:rStyle w:val="FootnoteReference"/>
        </w:rPr>
        <w:footnoteReference w:id="3"/>
      </w:r>
    </w:p>
    <w:p w14:paraId="4650385B" w14:textId="5DFC12B5" w:rsidR="000D0ABA" w:rsidRDefault="000D0ABA" w:rsidP="000F586D">
      <w:pPr>
        <w:pStyle w:val="ListNumber2"/>
      </w:pPr>
      <w:r>
        <w:t xml:space="preserve">During its inquiry the Standing Committee on </w:t>
      </w:r>
      <w:r w:rsidR="003C30F7">
        <w:t>Justice and Community Safety</w:t>
      </w:r>
      <w:r>
        <w:t xml:space="preserve"> </w:t>
      </w:r>
      <w:r w:rsidR="00B1685D">
        <w:t xml:space="preserve">(the Committee) </w:t>
      </w:r>
      <w:r>
        <w:t xml:space="preserve">was required to examine all or part of the following </w:t>
      </w:r>
      <w:r w:rsidR="00646DA4">
        <w:t>A</w:t>
      </w:r>
      <w:r w:rsidR="00F15573">
        <w:t xml:space="preserve">nnual and </w:t>
      </w:r>
      <w:r w:rsidR="00646DA4">
        <w:t>F</w:t>
      </w:r>
      <w:r w:rsidR="00F15573">
        <w:t xml:space="preserve">inancial </w:t>
      </w:r>
      <w:r w:rsidR="00646DA4">
        <w:t>R</w:t>
      </w:r>
      <w:r w:rsidR="00F15573">
        <w:t>eports</w:t>
      </w:r>
      <w:r w:rsidR="00613CA7">
        <w:t xml:space="preserve"> for 2020-21</w:t>
      </w:r>
      <w:r w:rsidR="00E9312E">
        <w:t>:</w:t>
      </w:r>
    </w:p>
    <w:p w14:paraId="69D5CA35" w14:textId="2552ED4F" w:rsidR="003C30F7" w:rsidRPr="001724C8" w:rsidRDefault="00571446" w:rsidP="001724C8">
      <w:pPr>
        <w:pStyle w:val="ListBullet2"/>
      </w:pPr>
      <w:hyperlink r:id="rId17" w:history="1">
        <w:r w:rsidR="00F15573" w:rsidRPr="001724C8">
          <w:rPr>
            <w:rStyle w:val="Hyperlink"/>
            <w:color w:val="auto"/>
            <w:u w:val="none"/>
          </w:rPr>
          <w:t xml:space="preserve">ACT </w:t>
        </w:r>
        <w:r w:rsidR="003C30F7" w:rsidRPr="001724C8">
          <w:rPr>
            <w:rStyle w:val="Hyperlink"/>
            <w:color w:val="auto"/>
            <w:u w:val="none"/>
          </w:rPr>
          <w:t>Electoral Commission</w:t>
        </w:r>
      </w:hyperlink>
    </w:p>
    <w:p w14:paraId="00DFD0E6" w14:textId="23F86477" w:rsidR="00A57992" w:rsidRPr="001724C8" w:rsidRDefault="00571446" w:rsidP="001724C8">
      <w:pPr>
        <w:pStyle w:val="ListBullet2"/>
      </w:pPr>
      <w:hyperlink r:id="rId18" w:history="1">
        <w:r w:rsidR="00A57992" w:rsidRPr="001724C8">
          <w:rPr>
            <w:rStyle w:val="Hyperlink"/>
            <w:color w:val="auto"/>
            <w:u w:val="none"/>
          </w:rPr>
          <w:t>ACT Gambling and Racing Commission</w:t>
        </w:r>
      </w:hyperlink>
    </w:p>
    <w:p w14:paraId="6EE04FDC" w14:textId="77777777" w:rsidR="003E055A" w:rsidRPr="001724C8" w:rsidRDefault="00571446" w:rsidP="001724C8">
      <w:pPr>
        <w:pStyle w:val="ListBullet2"/>
      </w:pPr>
      <w:hyperlink r:id="rId19" w:history="1">
        <w:r w:rsidR="003E055A" w:rsidRPr="001724C8">
          <w:rPr>
            <w:rStyle w:val="Hyperlink"/>
            <w:color w:val="auto"/>
            <w:u w:val="none"/>
          </w:rPr>
          <w:t>ACT Human Rights Commission</w:t>
        </w:r>
      </w:hyperlink>
    </w:p>
    <w:p w14:paraId="23D4D901" w14:textId="77777777" w:rsidR="003E055A" w:rsidRPr="001724C8" w:rsidRDefault="00571446" w:rsidP="001724C8">
      <w:pPr>
        <w:pStyle w:val="ListBullet2"/>
      </w:pPr>
      <w:hyperlink r:id="rId20" w:history="1">
        <w:r w:rsidR="003E055A" w:rsidRPr="001724C8">
          <w:rPr>
            <w:rStyle w:val="Hyperlink"/>
            <w:color w:val="auto"/>
            <w:u w:val="none"/>
          </w:rPr>
          <w:t>ACT Integrity Commission</w:t>
        </w:r>
      </w:hyperlink>
    </w:p>
    <w:p w14:paraId="78FE9A95" w14:textId="77777777" w:rsidR="003E055A" w:rsidRPr="001724C8" w:rsidRDefault="00571446" w:rsidP="001724C8">
      <w:pPr>
        <w:pStyle w:val="ListBullet2"/>
      </w:pPr>
      <w:hyperlink r:id="rId21" w:history="1">
        <w:r w:rsidR="003E055A" w:rsidRPr="001724C8">
          <w:rPr>
            <w:rStyle w:val="Hyperlink"/>
            <w:color w:val="auto"/>
            <w:u w:val="none"/>
          </w:rPr>
          <w:t>ACT Policing</w:t>
        </w:r>
      </w:hyperlink>
    </w:p>
    <w:p w14:paraId="53692D1D" w14:textId="77777777" w:rsidR="003E055A" w:rsidRPr="001724C8" w:rsidRDefault="00571446" w:rsidP="001724C8">
      <w:pPr>
        <w:pStyle w:val="ListBullet2"/>
      </w:pPr>
      <w:hyperlink r:id="rId22" w:history="1">
        <w:r w:rsidR="003E055A" w:rsidRPr="001724C8">
          <w:rPr>
            <w:rStyle w:val="Hyperlink"/>
            <w:color w:val="auto"/>
            <w:u w:val="none"/>
          </w:rPr>
          <w:t>Inspector of the ACT Integrity Commission</w:t>
        </w:r>
      </w:hyperlink>
    </w:p>
    <w:p w14:paraId="6FC63569" w14:textId="77777777" w:rsidR="003E055A" w:rsidRPr="001724C8" w:rsidRDefault="00571446" w:rsidP="001724C8">
      <w:pPr>
        <w:pStyle w:val="ListBullet2"/>
      </w:pPr>
      <w:hyperlink r:id="rId23" w:history="1">
        <w:r w:rsidR="003E055A" w:rsidRPr="001724C8">
          <w:rPr>
            <w:rStyle w:val="Hyperlink"/>
            <w:color w:val="auto"/>
            <w:u w:val="none"/>
          </w:rPr>
          <w:t>Justice and Community Safety Directorate</w:t>
        </w:r>
      </w:hyperlink>
    </w:p>
    <w:p w14:paraId="485A41BD" w14:textId="0FB6D651" w:rsidR="002B3204" w:rsidRPr="001724C8" w:rsidRDefault="00571446" w:rsidP="001724C8">
      <w:pPr>
        <w:pStyle w:val="ListBullet2"/>
      </w:pPr>
      <w:hyperlink r:id="rId24" w:history="1">
        <w:r w:rsidR="002B3204" w:rsidRPr="001724C8">
          <w:rPr>
            <w:rStyle w:val="Hyperlink"/>
            <w:color w:val="auto"/>
            <w:u w:val="none"/>
          </w:rPr>
          <w:t>Legal Aid ACT</w:t>
        </w:r>
      </w:hyperlink>
    </w:p>
    <w:p w14:paraId="28032348" w14:textId="0F4626AA" w:rsidR="002B3204" w:rsidRPr="001724C8" w:rsidRDefault="00571446" w:rsidP="001724C8">
      <w:pPr>
        <w:pStyle w:val="ListBullet2"/>
      </w:pPr>
      <w:hyperlink r:id="rId25" w:history="1">
        <w:r w:rsidR="002B3204" w:rsidRPr="001724C8">
          <w:rPr>
            <w:rStyle w:val="Hyperlink"/>
            <w:color w:val="auto"/>
            <w:u w:val="none"/>
          </w:rPr>
          <w:t>Office of the Director of Public Prosecutions</w:t>
        </w:r>
      </w:hyperlink>
    </w:p>
    <w:p w14:paraId="37D43A61" w14:textId="7849BF2F" w:rsidR="002B3204" w:rsidRPr="001724C8" w:rsidRDefault="00571446" w:rsidP="001724C8">
      <w:pPr>
        <w:pStyle w:val="ListBullet2"/>
      </w:pPr>
      <w:hyperlink r:id="rId26" w:history="1">
        <w:r w:rsidR="002B3204" w:rsidRPr="001724C8">
          <w:rPr>
            <w:rStyle w:val="Hyperlink"/>
            <w:color w:val="auto"/>
            <w:u w:val="none"/>
          </w:rPr>
          <w:t>Office of the Inspector of Correctional Services</w:t>
        </w:r>
      </w:hyperlink>
    </w:p>
    <w:p w14:paraId="402A216F" w14:textId="3B44615A" w:rsidR="002B3204" w:rsidRPr="001724C8" w:rsidRDefault="00571446" w:rsidP="001724C8">
      <w:pPr>
        <w:pStyle w:val="ListBullet2"/>
      </w:pPr>
      <w:hyperlink r:id="rId27" w:history="1">
        <w:r w:rsidR="002B3204" w:rsidRPr="001724C8">
          <w:rPr>
            <w:rStyle w:val="Hyperlink"/>
            <w:color w:val="auto"/>
            <w:u w:val="none"/>
          </w:rPr>
          <w:t>Office of the Public Trustee and Guardian</w:t>
        </w:r>
      </w:hyperlink>
    </w:p>
    <w:p w14:paraId="63EE6BDE" w14:textId="46CD3CF0" w:rsidR="007E039D" w:rsidRPr="001724C8" w:rsidRDefault="00571446" w:rsidP="001724C8">
      <w:pPr>
        <w:pStyle w:val="ListBullet2"/>
      </w:pPr>
      <w:hyperlink r:id="rId28" w:history="1">
        <w:r w:rsidR="003E055A" w:rsidRPr="001724C8">
          <w:rPr>
            <w:rStyle w:val="Hyperlink"/>
            <w:color w:val="auto"/>
            <w:u w:val="none"/>
          </w:rPr>
          <w:t>Sentence Administration Board</w:t>
        </w:r>
      </w:hyperlink>
    </w:p>
    <w:p w14:paraId="1F85328D" w14:textId="31EF9EB1" w:rsidR="00FC6F1B" w:rsidRDefault="00FC6F1B" w:rsidP="00FC6F1B">
      <w:pPr>
        <w:pStyle w:val="Heading2"/>
      </w:pPr>
      <w:bookmarkStart w:id="13" w:name="_Toc103848537"/>
      <w:r w:rsidRPr="00FC6F1B">
        <w:t>Conduct of inquiry</w:t>
      </w:r>
      <w:bookmarkEnd w:id="13"/>
    </w:p>
    <w:p w14:paraId="73452E85" w14:textId="58B0E7F2" w:rsidR="00F477B4" w:rsidRPr="0056105F" w:rsidRDefault="00F477B4" w:rsidP="00F477B4">
      <w:pPr>
        <w:pStyle w:val="ListNumber2"/>
      </w:pPr>
      <w:r>
        <w:t xml:space="preserve">The </w:t>
      </w:r>
      <w:r w:rsidRPr="0056105F">
        <w:t xml:space="preserve">Committee’s inquiry was undertaken amid the COVID-19 pandemic. </w:t>
      </w:r>
      <w:proofErr w:type="gramStart"/>
      <w:r w:rsidRPr="0056105F">
        <w:t>In light of</w:t>
      </w:r>
      <w:proofErr w:type="gramEnd"/>
      <w:r w:rsidRPr="0056105F">
        <w:t xml:space="preserve"> this, some of the </w:t>
      </w:r>
      <w:r w:rsidR="00646DA4">
        <w:t>A</w:t>
      </w:r>
      <w:r w:rsidRPr="0056105F">
        <w:t xml:space="preserve">nnual and </w:t>
      </w:r>
      <w:r w:rsidR="00646DA4">
        <w:t>F</w:t>
      </w:r>
      <w:r w:rsidRPr="0056105F">
        <w:t xml:space="preserve">inancial </w:t>
      </w:r>
      <w:r w:rsidR="00646DA4">
        <w:t>R</w:t>
      </w:r>
      <w:r w:rsidRPr="0056105F">
        <w:t>eport hearings were conducted via videoconference.</w:t>
      </w:r>
      <w:r>
        <w:t xml:space="preserve"> On 16 September 2021</w:t>
      </w:r>
      <w:r w:rsidR="0082475E">
        <w:t>,</w:t>
      </w:r>
      <w:r>
        <w:t xml:space="preserve"> the Assembly amended the resolution of establishment for standing committees to set a reporting date for the committee inquiries into </w:t>
      </w:r>
      <w:r w:rsidR="00646DA4">
        <w:t>A</w:t>
      </w:r>
      <w:r>
        <w:t xml:space="preserve">nnual and </w:t>
      </w:r>
      <w:r w:rsidR="00646DA4">
        <w:t>F</w:t>
      </w:r>
      <w:r>
        <w:t xml:space="preserve">inancial </w:t>
      </w:r>
      <w:r w:rsidR="00646DA4">
        <w:t>R</w:t>
      </w:r>
      <w:r>
        <w:t>eports for the financial year 2020-21 of 31 May 2022.</w:t>
      </w:r>
      <w:r>
        <w:rPr>
          <w:rStyle w:val="FootnoteReference"/>
        </w:rPr>
        <w:footnoteReference w:id="4"/>
      </w:r>
    </w:p>
    <w:p w14:paraId="7024B503" w14:textId="046AEB48" w:rsidR="00FC6F1B" w:rsidRPr="00FC6F1B" w:rsidRDefault="00FC6F1B" w:rsidP="00146413">
      <w:pPr>
        <w:pStyle w:val="Heading2"/>
      </w:pPr>
      <w:bookmarkStart w:id="14" w:name="_Toc103848538"/>
      <w:r w:rsidRPr="00FC6F1B">
        <w:t>Public hearings</w:t>
      </w:r>
      <w:bookmarkEnd w:id="14"/>
    </w:p>
    <w:p w14:paraId="5C58B440" w14:textId="45642E6C" w:rsidR="001671CA" w:rsidRPr="0004476A" w:rsidRDefault="001671CA" w:rsidP="007E039D">
      <w:pPr>
        <w:pStyle w:val="ListNumber2"/>
      </w:pPr>
      <w:r w:rsidRPr="0004476A">
        <w:t xml:space="preserve">The Committee held public hearings on </w:t>
      </w:r>
      <w:r w:rsidR="00146413" w:rsidRPr="0090321C">
        <w:t>2</w:t>
      </w:r>
      <w:r w:rsidR="0090321C" w:rsidRPr="0090321C">
        <w:t xml:space="preserve">1, 22, 23 </w:t>
      </w:r>
      <w:r w:rsidR="00C17E62">
        <w:t xml:space="preserve">February </w:t>
      </w:r>
      <w:r w:rsidR="0090321C" w:rsidRPr="0090321C">
        <w:t xml:space="preserve">and </w:t>
      </w:r>
      <w:r w:rsidR="003C2177">
        <w:t>16 March</w:t>
      </w:r>
      <w:r w:rsidR="0090321C" w:rsidRPr="0090321C">
        <w:t xml:space="preserve"> </w:t>
      </w:r>
      <w:r w:rsidR="00146413" w:rsidRPr="0090321C">
        <w:t>2022</w:t>
      </w:r>
      <w:r w:rsidRPr="0090321C">
        <w:t>.</w:t>
      </w:r>
      <w:r w:rsidRPr="0004476A">
        <w:t xml:space="preserve"> At the hearings</w:t>
      </w:r>
      <w:r w:rsidR="0082475E">
        <w:t>,</w:t>
      </w:r>
      <w:r w:rsidRPr="0004476A">
        <w:t xml:space="preserve"> the Committee heard from </w:t>
      </w:r>
      <w:r w:rsidRPr="003E055A">
        <w:t>ACT Government Ministers and their accompanying Directorate officials; statutory officers; and members of governing boards.</w:t>
      </w:r>
      <w:r w:rsidRPr="0004476A">
        <w:t xml:space="preserve"> </w:t>
      </w:r>
    </w:p>
    <w:p w14:paraId="5207E725" w14:textId="57A36FE1" w:rsidR="001671CA" w:rsidRPr="0004476A" w:rsidRDefault="001671CA" w:rsidP="007E039D">
      <w:pPr>
        <w:pStyle w:val="ListNumber2"/>
      </w:pPr>
      <w:r w:rsidRPr="0004476A">
        <w:t xml:space="preserve">Witnesses who appeared before the Committee are listed at Appendix </w:t>
      </w:r>
      <w:r w:rsidR="00E71DD2">
        <w:t>A</w:t>
      </w:r>
      <w:r w:rsidRPr="0004476A">
        <w:t xml:space="preserve">. Transcripts from the hearings are available on the Assembly website. Footage of the hearings is available via </w:t>
      </w:r>
      <w:r w:rsidR="00B1685D">
        <w:t>V</w:t>
      </w:r>
      <w:r w:rsidRPr="0004476A">
        <w:t xml:space="preserve">ideo on </w:t>
      </w:r>
      <w:r w:rsidR="00B1685D">
        <w:t>D</w:t>
      </w:r>
      <w:r w:rsidRPr="0004476A">
        <w:t>emand on the Legislative Assembly website.</w:t>
      </w:r>
    </w:p>
    <w:p w14:paraId="14D0CB67" w14:textId="1695F444" w:rsidR="00FC6F1B" w:rsidRDefault="00FC6F1B" w:rsidP="00FC6F1B">
      <w:pPr>
        <w:pStyle w:val="Heading2"/>
      </w:pPr>
      <w:bookmarkStart w:id="15" w:name="_Toc103848539"/>
      <w:r>
        <w:t xml:space="preserve">Questions </w:t>
      </w:r>
      <w:r w:rsidR="00214026">
        <w:t>on Notice and Questions T</w:t>
      </w:r>
      <w:r>
        <w:t xml:space="preserve">aken on </w:t>
      </w:r>
      <w:r w:rsidR="00214026">
        <w:t>N</w:t>
      </w:r>
      <w:r>
        <w:t xml:space="preserve">otice at </w:t>
      </w:r>
      <w:r w:rsidR="00214026">
        <w:t xml:space="preserve">public </w:t>
      </w:r>
      <w:r>
        <w:t>hearing</w:t>
      </w:r>
      <w:r w:rsidR="00F0720B">
        <w:t>s</w:t>
      </w:r>
      <w:bookmarkEnd w:id="15"/>
    </w:p>
    <w:p w14:paraId="35714A63" w14:textId="1AF649F9" w:rsidR="00FC6F1B" w:rsidRPr="0004476A" w:rsidRDefault="00FC6F1B" w:rsidP="007E039D">
      <w:pPr>
        <w:pStyle w:val="ListNumber2"/>
      </w:pPr>
      <w:r w:rsidRPr="0004476A">
        <w:t xml:space="preserve">A total of </w:t>
      </w:r>
      <w:r w:rsidR="00EE2582">
        <w:t>64</w:t>
      </w:r>
      <w:r w:rsidRPr="0004476A">
        <w:t xml:space="preserve"> questions were lodged during the inquiry. </w:t>
      </w:r>
      <w:r w:rsidR="00397E3F">
        <w:t>4</w:t>
      </w:r>
      <w:r w:rsidR="00EE2582">
        <w:t>4</w:t>
      </w:r>
      <w:r w:rsidRPr="0004476A">
        <w:t xml:space="preserve"> questions were taken on notice </w:t>
      </w:r>
      <w:r w:rsidR="00214026">
        <w:t xml:space="preserve">(QTONs) </w:t>
      </w:r>
      <w:r w:rsidRPr="0004476A">
        <w:t xml:space="preserve">by Ministers and statutory office holders during the hearings, and </w:t>
      </w:r>
      <w:r w:rsidR="00E26621" w:rsidRPr="006C1444">
        <w:t>20</w:t>
      </w:r>
      <w:r w:rsidRPr="0004476A">
        <w:t xml:space="preserve"> questions on notice </w:t>
      </w:r>
      <w:r w:rsidR="00214026">
        <w:t xml:space="preserve">(QONs) </w:t>
      </w:r>
      <w:r w:rsidRPr="0004476A">
        <w:t>were submitted by Committee Members and visiting MLAs following the hearings.</w:t>
      </w:r>
    </w:p>
    <w:p w14:paraId="5E0B2A3D" w14:textId="3575A2F3" w:rsidR="00FC6F1B" w:rsidRDefault="00FC6F1B" w:rsidP="007E039D">
      <w:pPr>
        <w:pStyle w:val="ListNumber2"/>
      </w:pPr>
      <w:r w:rsidRPr="0004476A">
        <w:t xml:space="preserve">The answers to questions, and a list of questions (by subject, submitter, recipient) are available at Appendix </w:t>
      </w:r>
      <w:r w:rsidR="00E71DD2">
        <w:t>B</w:t>
      </w:r>
      <w:r w:rsidRPr="0004476A">
        <w:t>, and on the inquiry webpage.</w:t>
      </w:r>
    </w:p>
    <w:p w14:paraId="08EA7AD0" w14:textId="6EF01C9A" w:rsidR="00FC6F1B" w:rsidRPr="00A96BBB" w:rsidRDefault="00A57992" w:rsidP="00FC6F1B">
      <w:pPr>
        <w:pStyle w:val="Heading1"/>
        <w:pageBreakBefore/>
      </w:pPr>
      <w:bookmarkStart w:id="16" w:name="_Toc103848540"/>
      <w:r>
        <w:t>Justice and Community Safety</w:t>
      </w:r>
      <w:r w:rsidR="00526A2F">
        <w:t xml:space="preserve"> </w:t>
      </w:r>
      <w:r w:rsidR="00526A2F" w:rsidRPr="00A96BBB">
        <w:t>Directorate</w:t>
      </w:r>
      <w:bookmarkEnd w:id="16"/>
    </w:p>
    <w:p w14:paraId="5FC743CA" w14:textId="78D57C70" w:rsidR="001C50C9" w:rsidRPr="001C50C9" w:rsidRDefault="00A57992" w:rsidP="007E039D">
      <w:pPr>
        <w:pStyle w:val="ListNumber2"/>
      </w:pPr>
      <w:r w:rsidRPr="001C50C9">
        <w:t>The Justice and Community Safety</w:t>
      </w:r>
      <w:r w:rsidR="00526A2F" w:rsidRPr="001C50C9">
        <w:t xml:space="preserve"> Directorate (</w:t>
      </w:r>
      <w:r w:rsidRPr="001C50C9">
        <w:t>JACS</w:t>
      </w:r>
      <w:r w:rsidR="00526A2F" w:rsidRPr="001C50C9">
        <w:t xml:space="preserve">) is the ACT Government’s agency responsible for </w:t>
      </w:r>
      <w:r w:rsidR="001C50C9" w:rsidRPr="001C50C9">
        <w:t>strengthening community safety, promoting people’s rights and interest, caring for and supporting vulnerable people, enhancing access to justice, and building community resilience to emergencies.</w:t>
      </w:r>
      <w:r w:rsidR="001C50C9">
        <w:rPr>
          <w:rStyle w:val="FootnoteReference"/>
        </w:rPr>
        <w:footnoteReference w:id="5"/>
      </w:r>
    </w:p>
    <w:p w14:paraId="1847BA8D" w14:textId="586963CC" w:rsidR="00526A2F" w:rsidRDefault="00851878" w:rsidP="00526A2F">
      <w:pPr>
        <w:pStyle w:val="Heading2"/>
      </w:pPr>
      <w:bookmarkStart w:id="17" w:name="_Toc103848541"/>
      <w:r>
        <w:t xml:space="preserve">Policy </w:t>
      </w:r>
      <w:r w:rsidR="00214026">
        <w:t>A</w:t>
      </w:r>
      <w:r>
        <w:t>dvice and Justice Programs</w:t>
      </w:r>
      <w:bookmarkEnd w:id="17"/>
    </w:p>
    <w:p w14:paraId="2773E18F" w14:textId="51E8168D" w:rsidR="006D3B7A" w:rsidRDefault="00A96BBB" w:rsidP="007E039D">
      <w:pPr>
        <w:pStyle w:val="ListNumber2"/>
      </w:pPr>
      <w:r>
        <w:t>The Policy Advice and Justice Programs provide h</w:t>
      </w:r>
      <w:r w:rsidR="007E62FF">
        <w:t xml:space="preserve">igh quality policy, legislation, ministerial support and advice to portfolio Ministers, Cabinet and other agencies on justice and community safety matters. </w:t>
      </w:r>
      <w:r>
        <w:t>They a</w:t>
      </w:r>
      <w:r w:rsidR="007E62FF">
        <w:t>dminister security coordination and emergency management policy, and innovative justice and crime prevention programs (including the Restorative Justice Program) across government and the community</w:t>
      </w:r>
      <w:r w:rsidR="00C17E62">
        <w:t>.</w:t>
      </w:r>
      <w:r w:rsidR="007D31CB">
        <w:rPr>
          <w:rStyle w:val="FootnoteReference"/>
        </w:rPr>
        <w:footnoteReference w:id="6"/>
      </w:r>
    </w:p>
    <w:p w14:paraId="7FFC104C" w14:textId="18590B57" w:rsidR="006D3B7A" w:rsidRPr="00AD5C04" w:rsidRDefault="006D3B7A" w:rsidP="006D3B7A">
      <w:pPr>
        <w:pStyle w:val="Heading3"/>
      </w:pPr>
      <w:bookmarkStart w:id="18" w:name="_Toc103848542"/>
      <w:r w:rsidRPr="00AD5C04">
        <w:t>Matters considered</w:t>
      </w:r>
      <w:bookmarkEnd w:id="18"/>
    </w:p>
    <w:p w14:paraId="333A4BDA" w14:textId="7B330ECB" w:rsidR="006D3B7A" w:rsidRDefault="006D3B7A" w:rsidP="007E039D">
      <w:pPr>
        <w:pStyle w:val="ListNumber2"/>
      </w:pPr>
      <w:r w:rsidRPr="00CA137D">
        <w:t xml:space="preserve">During the </w:t>
      </w:r>
      <w:r w:rsidR="00BE4865">
        <w:t>Attorney-General’s</w:t>
      </w:r>
      <w:r w:rsidRPr="00CA137D">
        <w:t xml:space="preserve"> appearance before the Committee on </w:t>
      </w:r>
      <w:r w:rsidRPr="00BE4865">
        <w:t>2</w:t>
      </w:r>
      <w:r w:rsidR="00BE4865" w:rsidRPr="00BE4865">
        <w:t>1</w:t>
      </w:r>
      <w:r w:rsidRPr="00BE4865">
        <w:t xml:space="preserve"> February 2022</w:t>
      </w:r>
      <w:r w:rsidR="004B2ACF">
        <w:t>,</w:t>
      </w:r>
      <w:r>
        <w:t xml:space="preserve"> </w:t>
      </w:r>
      <w:r w:rsidRPr="00CA137D">
        <w:t>the following matters were considered</w:t>
      </w:r>
      <w:r>
        <w:t>:</w:t>
      </w:r>
    </w:p>
    <w:p w14:paraId="393F66AE" w14:textId="53C7FB0F" w:rsidR="00BE4865" w:rsidRDefault="00BE4865" w:rsidP="00F477B4">
      <w:pPr>
        <w:pStyle w:val="ListBullet2"/>
      </w:pPr>
      <w:r>
        <w:t>Restorative justice</w:t>
      </w:r>
      <w:r w:rsidR="00072470">
        <w:t>;</w:t>
      </w:r>
      <w:r>
        <w:rPr>
          <w:rStyle w:val="FootnoteReference"/>
        </w:rPr>
        <w:footnoteReference w:id="7"/>
      </w:r>
      <w:r w:rsidR="00CD4A60">
        <w:t xml:space="preserve"> </w:t>
      </w:r>
    </w:p>
    <w:p w14:paraId="4E62EE6A" w14:textId="07057E2E" w:rsidR="004D4C27" w:rsidRDefault="004D4C27" w:rsidP="00F477B4">
      <w:pPr>
        <w:pStyle w:val="ListBullet2"/>
      </w:pPr>
      <w:r>
        <w:t>Programs and initiatives to increase community safety</w:t>
      </w:r>
      <w:r w:rsidR="00072470">
        <w:t>;</w:t>
      </w:r>
      <w:r>
        <w:rPr>
          <w:rStyle w:val="FootnoteReference"/>
        </w:rPr>
        <w:footnoteReference w:id="8"/>
      </w:r>
      <w:r w:rsidR="00CD7270">
        <w:t xml:space="preserve"> </w:t>
      </w:r>
    </w:p>
    <w:p w14:paraId="0B9EBA54" w14:textId="687C4ED5" w:rsidR="00F373F7" w:rsidRDefault="00F373F7" w:rsidP="00F477B4">
      <w:pPr>
        <w:pStyle w:val="ListBullet2"/>
      </w:pPr>
      <w:r>
        <w:t>Minimum age of criminal responsibility</w:t>
      </w:r>
      <w:r w:rsidR="00072470">
        <w:t>;</w:t>
      </w:r>
      <w:r>
        <w:rPr>
          <w:rStyle w:val="FootnoteReference"/>
        </w:rPr>
        <w:footnoteReference w:id="9"/>
      </w:r>
    </w:p>
    <w:p w14:paraId="3D151D33" w14:textId="00D8651D" w:rsidR="00F373F7" w:rsidRDefault="00F373F7" w:rsidP="00F477B4">
      <w:pPr>
        <w:pStyle w:val="ListBullet2"/>
      </w:pPr>
      <w:r>
        <w:t>Property crime prevention strategy and increases in motor vehicle theft</w:t>
      </w:r>
      <w:r w:rsidR="00072470">
        <w:t>;</w:t>
      </w:r>
      <w:r>
        <w:rPr>
          <w:rStyle w:val="FootnoteReference"/>
        </w:rPr>
        <w:footnoteReference w:id="10"/>
      </w:r>
      <w:r w:rsidR="00CD7270">
        <w:t xml:space="preserve">  </w:t>
      </w:r>
    </w:p>
    <w:p w14:paraId="5357C5C2" w14:textId="42E59F3B" w:rsidR="00F373F7" w:rsidRDefault="00F373F7" w:rsidP="00F477B4">
      <w:pPr>
        <w:pStyle w:val="ListBullet2"/>
      </w:pPr>
      <w:r>
        <w:t>Program with the Solomon Islands and Pacific regions on family and sexual violence matters</w:t>
      </w:r>
      <w:r w:rsidR="00072470">
        <w:t>;</w:t>
      </w:r>
      <w:r>
        <w:rPr>
          <w:rStyle w:val="FootnoteReference"/>
        </w:rPr>
        <w:footnoteReference w:id="11"/>
      </w:r>
    </w:p>
    <w:p w14:paraId="52770882" w14:textId="11DEBDC1" w:rsidR="00F373F7" w:rsidRDefault="00F373F7" w:rsidP="00F477B4">
      <w:pPr>
        <w:pStyle w:val="ListBullet2"/>
      </w:pPr>
      <w:r>
        <w:t>Reducing the rate of incarceration for Aboriginal and Torres Strait Islanders</w:t>
      </w:r>
      <w:r w:rsidR="00072470">
        <w:t>;</w:t>
      </w:r>
      <w:r>
        <w:rPr>
          <w:rStyle w:val="FootnoteReference"/>
        </w:rPr>
        <w:footnoteReference w:id="12"/>
      </w:r>
    </w:p>
    <w:p w14:paraId="11CDE3A9" w14:textId="7E14AC3E" w:rsidR="00CB7713" w:rsidRDefault="004B2ACF" w:rsidP="00F477B4">
      <w:pPr>
        <w:pStyle w:val="ListBullet2"/>
      </w:pPr>
      <w:r>
        <w:t xml:space="preserve">Success of </w:t>
      </w:r>
      <w:r w:rsidR="00CB7713">
        <w:t>programs under the reducing recidivism strategy</w:t>
      </w:r>
      <w:r w:rsidR="00072470">
        <w:t>;</w:t>
      </w:r>
      <w:r w:rsidR="00CB7713">
        <w:rPr>
          <w:rStyle w:val="FootnoteReference"/>
        </w:rPr>
        <w:footnoteReference w:id="13"/>
      </w:r>
    </w:p>
    <w:p w14:paraId="11DD5ACE" w14:textId="4DB30D4F" w:rsidR="00F373F7" w:rsidRDefault="00F373F7" w:rsidP="00F477B4">
      <w:pPr>
        <w:pStyle w:val="ListBullet2"/>
      </w:pPr>
      <w:r>
        <w:t>Data security</w:t>
      </w:r>
      <w:r w:rsidR="00663C3C">
        <w:t xml:space="preserve"> and updates to the ACT Governance and Management Framework</w:t>
      </w:r>
      <w:r w:rsidR="00072470">
        <w:t>;</w:t>
      </w:r>
      <w:r w:rsidR="00663C3C">
        <w:rPr>
          <w:rStyle w:val="FootnoteReference"/>
        </w:rPr>
        <w:footnoteReference w:id="14"/>
      </w:r>
    </w:p>
    <w:p w14:paraId="39420527" w14:textId="5BB5D4EA" w:rsidR="00663C3C" w:rsidRDefault="00663C3C" w:rsidP="00F477B4">
      <w:pPr>
        <w:pStyle w:val="ListBullet2"/>
      </w:pPr>
      <w:r>
        <w:t>Disability Justice Strategy rate of progress</w:t>
      </w:r>
      <w:r w:rsidR="00072470">
        <w:t>;</w:t>
      </w:r>
      <w:r>
        <w:rPr>
          <w:rStyle w:val="FootnoteReference"/>
        </w:rPr>
        <w:footnoteReference w:id="15"/>
      </w:r>
    </w:p>
    <w:p w14:paraId="2D4A1991" w14:textId="0A7D4172" w:rsidR="00663C3C" w:rsidRDefault="00663C3C" w:rsidP="00F477B4">
      <w:pPr>
        <w:pStyle w:val="ListBullet2"/>
      </w:pPr>
      <w:r>
        <w:t>National redress scheme for institutional child sexual abuse</w:t>
      </w:r>
      <w:r w:rsidR="00072470">
        <w:t>;</w:t>
      </w:r>
      <w:r>
        <w:rPr>
          <w:rStyle w:val="FootnoteReference"/>
        </w:rPr>
        <w:footnoteReference w:id="16"/>
      </w:r>
      <w:r w:rsidR="00D100B2">
        <w:t xml:space="preserve"> </w:t>
      </w:r>
    </w:p>
    <w:p w14:paraId="51968188" w14:textId="0B28B2DE" w:rsidR="00663C3C" w:rsidRDefault="00663C3C" w:rsidP="00F477B4">
      <w:pPr>
        <w:pStyle w:val="ListBullet2"/>
      </w:pPr>
      <w:r w:rsidRPr="00072470">
        <w:rPr>
          <w:i/>
          <w:iCs/>
        </w:rPr>
        <w:t>Residential Tenancies Act</w:t>
      </w:r>
      <w:r w:rsidR="006E5230">
        <w:rPr>
          <w:i/>
          <w:iCs/>
        </w:rPr>
        <w:t xml:space="preserve"> 1997</w:t>
      </w:r>
      <w:r>
        <w:t>, assistance to protect renters and the cost of litigating lease variation charge disputes</w:t>
      </w:r>
      <w:r w:rsidR="00072470">
        <w:t>;</w:t>
      </w:r>
      <w:r>
        <w:rPr>
          <w:rStyle w:val="FootnoteReference"/>
        </w:rPr>
        <w:footnoteReference w:id="17"/>
      </w:r>
    </w:p>
    <w:p w14:paraId="6B883C29" w14:textId="2EE2C434" w:rsidR="00FD4910" w:rsidRDefault="00FD4910" w:rsidP="00F477B4">
      <w:pPr>
        <w:pStyle w:val="ListBullet2"/>
      </w:pPr>
      <w:r>
        <w:t xml:space="preserve">Gaming </w:t>
      </w:r>
      <w:r w:rsidR="004B2ACF">
        <w:t>p</w:t>
      </w:r>
      <w:r>
        <w:t>olicy</w:t>
      </w:r>
      <w:r w:rsidR="00D100B2">
        <w:t xml:space="preserve"> </w:t>
      </w:r>
      <w:r w:rsidR="00A97C05">
        <w:t>and the Diversification and Sustainability Support Fund</w:t>
      </w:r>
      <w:r w:rsidR="00072470">
        <w:t>;</w:t>
      </w:r>
      <w:r w:rsidR="00A97C05">
        <w:rPr>
          <w:rStyle w:val="FootnoteReference"/>
        </w:rPr>
        <w:footnoteReference w:id="18"/>
      </w:r>
    </w:p>
    <w:p w14:paraId="5050FB03" w14:textId="0BC66B27" w:rsidR="00513F76" w:rsidRDefault="00513F76" w:rsidP="00F477B4">
      <w:pPr>
        <w:pStyle w:val="ListBullet2"/>
      </w:pPr>
      <w:r>
        <w:t>Promotion and encouragement of cooperatives</w:t>
      </w:r>
      <w:r w:rsidR="00072470">
        <w:t>;</w:t>
      </w:r>
      <w:r w:rsidR="00E07175">
        <w:rPr>
          <w:rStyle w:val="FootnoteReference"/>
        </w:rPr>
        <w:footnoteReference w:id="19"/>
      </w:r>
    </w:p>
    <w:p w14:paraId="365EA078" w14:textId="4F2E353B" w:rsidR="00BC1B60" w:rsidRDefault="00BC1B60" w:rsidP="00F477B4">
      <w:pPr>
        <w:pStyle w:val="ListBullet2"/>
      </w:pPr>
      <w:r>
        <w:t>Price</w:t>
      </w:r>
      <w:r w:rsidR="00F4472E">
        <w:t>-</w:t>
      </w:r>
      <w:r>
        <w:t>gouging on Rapid Antigen Tests</w:t>
      </w:r>
      <w:r w:rsidR="00072470">
        <w:t>;</w:t>
      </w:r>
      <w:r w:rsidR="00C24148">
        <w:rPr>
          <w:rStyle w:val="FootnoteReference"/>
        </w:rPr>
        <w:footnoteReference w:id="20"/>
      </w:r>
    </w:p>
    <w:p w14:paraId="77609236" w14:textId="531150C9" w:rsidR="00E07175" w:rsidRDefault="00E07175" w:rsidP="00F477B4">
      <w:pPr>
        <w:pStyle w:val="ListBullet2"/>
      </w:pPr>
      <w:r>
        <w:t>Hawker licences and food vans</w:t>
      </w:r>
      <w:r w:rsidR="00072470">
        <w:t>;</w:t>
      </w:r>
      <w:r>
        <w:rPr>
          <w:rStyle w:val="FootnoteReference"/>
        </w:rPr>
        <w:footnoteReference w:id="21"/>
      </w:r>
    </w:p>
    <w:p w14:paraId="46573805" w14:textId="0C093B23" w:rsidR="00C24148" w:rsidRDefault="00C24148" w:rsidP="00F477B4">
      <w:pPr>
        <w:pStyle w:val="ListBullet2"/>
      </w:pPr>
      <w:r>
        <w:t>Establishing a process for the Commissioner of Fair Trading to conduct binding conciliations with respect to certain consumer law</w:t>
      </w:r>
      <w:r w:rsidR="00072470">
        <w:t>;</w:t>
      </w:r>
      <w:r>
        <w:rPr>
          <w:rStyle w:val="FootnoteReference"/>
        </w:rPr>
        <w:footnoteReference w:id="22"/>
      </w:r>
    </w:p>
    <w:p w14:paraId="26E2101A" w14:textId="6B0D5E85" w:rsidR="00C24148" w:rsidRDefault="001D15B7" w:rsidP="00F477B4">
      <w:pPr>
        <w:pStyle w:val="ListBullet2"/>
      </w:pPr>
      <w:r>
        <w:t>Supporting the community in respect of scams</w:t>
      </w:r>
      <w:r w:rsidR="00072470">
        <w:t>;</w:t>
      </w:r>
      <w:r>
        <w:rPr>
          <w:rStyle w:val="FootnoteReference"/>
        </w:rPr>
        <w:footnoteReference w:id="23"/>
      </w:r>
    </w:p>
    <w:p w14:paraId="674CB050" w14:textId="1057E5B7" w:rsidR="00D66DFF" w:rsidRDefault="00D66DFF" w:rsidP="00F477B4">
      <w:pPr>
        <w:pStyle w:val="ListBullet2"/>
      </w:pPr>
      <w:r>
        <w:t>Monitoring on fuel prices in the ACT</w:t>
      </w:r>
      <w:r w:rsidR="00072470">
        <w:t>;</w:t>
      </w:r>
      <w:r>
        <w:rPr>
          <w:rStyle w:val="FootnoteReference"/>
        </w:rPr>
        <w:footnoteReference w:id="24"/>
      </w:r>
      <w:r w:rsidR="00072470">
        <w:t xml:space="preserve"> and</w:t>
      </w:r>
    </w:p>
    <w:p w14:paraId="0FCECD5E" w14:textId="2E98C0F4" w:rsidR="008873D2" w:rsidRDefault="008873D2" w:rsidP="00F477B4">
      <w:pPr>
        <w:pStyle w:val="ListBullet2"/>
      </w:pPr>
      <w:r>
        <w:t>Time</w:t>
      </w:r>
      <w:r w:rsidR="00F4472E">
        <w:t xml:space="preserve"> and resources dedicated </w:t>
      </w:r>
      <w:r>
        <w:t>to freedom of information requests</w:t>
      </w:r>
      <w:r w:rsidR="00072470">
        <w:t>.</w:t>
      </w:r>
      <w:r>
        <w:rPr>
          <w:rStyle w:val="FootnoteReference"/>
        </w:rPr>
        <w:footnoteReference w:id="25"/>
      </w:r>
    </w:p>
    <w:p w14:paraId="49755DDB" w14:textId="75480B81" w:rsidR="00485E4E" w:rsidRDefault="00485E4E" w:rsidP="007E039D">
      <w:pPr>
        <w:pStyle w:val="ListNumber2"/>
      </w:pPr>
      <w:r>
        <w:t xml:space="preserve">During the Human Rights Commissioner’s appearance </w:t>
      </w:r>
      <w:r w:rsidRPr="00485E4E">
        <w:t>before the Committee on 2</w:t>
      </w:r>
      <w:r>
        <w:t>2 </w:t>
      </w:r>
      <w:r w:rsidRPr="00485E4E">
        <w:t>February 2022</w:t>
      </w:r>
      <w:r w:rsidR="004B2ACF">
        <w:t>,</w:t>
      </w:r>
      <w:r w:rsidRPr="00485E4E">
        <w:t xml:space="preserve"> the following matters were considered</w:t>
      </w:r>
      <w:r>
        <w:t>:</w:t>
      </w:r>
    </w:p>
    <w:p w14:paraId="69C57CC3" w14:textId="041422BA" w:rsidR="00485E4E" w:rsidRDefault="00485E4E" w:rsidP="00F477B4">
      <w:pPr>
        <w:pStyle w:val="ListBullet2"/>
      </w:pPr>
      <w:r>
        <w:t>Scrutiny of COVID</w:t>
      </w:r>
      <w:r w:rsidR="002309CE">
        <w:t>-19</w:t>
      </w:r>
      <w:r>
        <w:t xml:space="preserve"> related bills for compatibility with human rights</w:t>
      </w:r>
      <w:r w:rsidR="00072470">
        <w:t>;</w:t>
      </w:r>
      <w:r>
        <w:rPr>
          <w:rStyle w:val="FootnoteReference"/>
        </w:rPr>
        <w:footnoteReference w:id="26"/>
      </w:r>
    </w:p>
    <w:p w14:paraId="20C2A444" w14:textId="5C0694BA" w:rsidR="00485E4E" w:rsidRDefault="00485E4E" w:rsidP="00F477B4">
      <w:pPr>
        <w:pStyle w:val="ListBullet2"/>
      </w:pPr>
      <w:r>
        <w:t>Aboriginal and Torres Strait Islander Children’s Commissioner</w:t>
      </w:r>
      <w:r w:rsidR="00072470">
        <w:t>;</w:t>
      </w:r>
      <w:r>
        <w:rPr>
          <w:rStyle w:val="FootnoteReference"/>
        </w:rPr>
        <w:footnoteReference w:id="27"/>
      </w:r>
      <w:r w:rsidR="00072470">
        <w:t xml:space="preserve"> and</w:t>
      </w:r>
    </w:p>
    <w:p w14:paraId="30CF962E" w14:textId="68821A33" w:rsidR="00485E4E" w:rsidRDefault="00485E4E" w:rsidP="00F477B4">
      <w:pPr>
        <w:pStyle w:val="ListBullet2"/>
      </w:pPr>
      <w:r>
        <w:t>Death certificates for people who have died due to suicide</w:t>
      </w:r>
      <w:r w:rsidR="00072470">
        <w:t>.</w:t>
      </w:r>
      <w:r>
        <w:rPr>
          <w:rStyle w:val="FootnoteReference"/>
        </w:rPr>
        <w:footnoteReference w:id="28"/>
      </w:r>
    </w:p>
    <w:p w14:paraId="14479DF7" w14:textId="3E5C410D" w:rsidR="00F46CA9" w:rsidRDefault="00F46CA9" w:rsidP="007E039D">
      <w:pPr>
        <w:pStyle w:val="ListNumber2"/>
      </w:pPr>
      <w:r>
        <w:t xml:space="preserve">During the Special Minister of State’s appearance </w:t>
      </w:r>
      <w:r w:rsidRPr="00485E4E">
        <w:t xml:space="preserve">before the Committee on </w:t>
      </w:r>
      <w:r w:rsidR="001C13D8">
        <w:br/>
      </w:r>
      <w:r w:rsidRPr="00485E4E">
        <w:t>2</w:t>
      </w:r>
      <w:r>
        <w:t>2 </w:t>
      </w:r>
      <w:r w:rsidRPr="00485E4E">
        <w:t>February 2022</w:t>
      </w:r>
      <w:r w:rsidR="004B2ACF">
        <w:t xml:space="preserve">, </w:t>
      </w:r>
      <w:r w:rsidRPr="00485E4E">
        <w:t>the following matters were considered</w:t>
      </w:r>
      <w:r>
        <w:t>:</w:t>
      </w:r>
    </w:p>
    <w:p w14:paraId="330E7600" w14:textId="6F674CC4" w:rsidR="00F46CA9" w:rsidRDefault="00F46CA9" w:rsidP="00F477B4">
      <w:pPr>
        <w:pStyle w:val="ListBullet2"/>
      </w:pPr>
      <w:r>
        <w:t>Horse racing</w:t>
      </w:r>
      <w:r w:rsidR="00072470">
        <w:t>;</w:t>
      </w:r>
      <w:r>
        <w:rPr>
          <w:rStyle w:val="FootnoteReference"/>
        </w:rPr>
        <w:footnoteReference w:id="29"/>
      </w:r>
    </w:p>
    <w:p w14:paraId="4E09BE22" w14:textId="218FBFFE" w:rsidR="00F46CA9" w:rsidRDefault="00F46CA9" w:rsidP="00F477B4">
      <w:pPr>
        <w:pStyle w:val="ListBullet2"/>
      </w:pPr>
      <w:r>
        <w:t>Time and resources dedicated to freedom of information requests</w:t>
      </w:r>
      <w:r w:rsidR="00072470">
        <w:t>;</w:t>
      </w:r>
      <w:r>
        <w:rPr>
          <w:rStyle w:val="FootnoteReference"/>
        </w:rPr>
        <w:footnoteReference w:id="30"/>
      </w:r>
      <w:r w:rsidR="00072470">
        <w:t xml:space="preserve"> and</w:t>
      </w:r>
    </w:p>
    <w:p w14:paraId="59F8AAA8" w14:textId="24B862C3" w:rsidR="00F46CA9" w:rsidRDefault="00F46CA9" w:rsidP="00F477B4">
      <w:pPr>
        <w:pStyle w:val="ListBullet2"/>
      </w:pPr>
      <w:r>
        <w:t xml:space="preserve">Electoral Legislation Amendments </w:t>
      </w:r>
      <w:r w:rsidR="00072470">
        <w:t>–</w:t>
      </w:r>
      <w:r>
        <w:t xml:space="preserve"> timeframes</w:t>
      </w:r>
      <w:r w:rsidR="00072470">
        <w:t>.</w:t>
      </w:r>
      <w:r>
        <w:rPr>
          <w:rStyle w:val="FootnoteReference"/>
        </w:rPr>
        <w:footnoteReference w:id="31"/>
      </w:r>
    </w:p>
    <w:p w14:paraId="731A927F" w14:textId="76AD9CB7" w:rsidR="00F01571" w:rsidRDefault="00F01571" w:rsidP="0082475E">
      <w:pPr>
        <w:pStyle w:val="ListNumber2"/>
      </w:pPr>
      <w:r w:rsidRPr="00CA137D">
        <w:t xml:space="preserve">During the </w:t>
      </w:r>
      <w:r>
        <w:t>Public Trustee and Guardian’s</w:t>
      </w:r>
      <w:r w:rsidRPr="00CA137D">
        <w:t xml:space="preserve"> appearance before the Committee on </w:t>
      </w:r>
      <w:r w:rsidR="001C13D8">
        <w:br/>
      </w:r>
      <w:r w:rsidRPr="00BE4865">
        <w:t>2</w:t>
      </w:r>
      <w:r>
        <w:t>3</w:t>
      </w:r>
      <w:r w:rsidRPr="00BE4865">
        <w:t xml:space="preserve"> February 2022</w:t>
      </w:r>
      <w:r w:rsidR="004B2ACF">
        <w:t>,</w:t>
      </w:r>
      <w:r>
        <w:t xml:space="preserve"> </w:t>
      </w:r>
      <w:r w:rsidRPr="00CA137D">
        <w:t>the following matters were considered</w:t>
      </w:r>
      <w:r>
        <w:t>:</w:t>
      </w:r>
    </w:p>
    <w:p w14:paraId="1CFB4A9D" w14:textId="2534DE14" w:rsidR="00485E4E" w:rsidRDefault="00B06F0F" w:rsidP="00F477B4">
      <w:pPr>
        <w:pStyle w:val="ListBullet2"/>
      </w:pPr>
      <w:r>
        <w:t>Official Visitors</w:t>
      </w:r>
      <w:r w:rsidR="00072470">
        <w:t>;</w:t>
      </w:r>
      <w:r>
        <w:rPr>
          <w:rStyle w:val="FootnoteReference"/>
        </w:rPr>
        <w:footnoteReference w:id="32"/>
      </w:r>
    </w:p>
    <w:p w14:paraId="0BD519F5" w14:textId="741291EA" w:rsidR="00B06F0F" w:rsidRDefault="00B06F0F" w:rsidP="00F477B4">
      <w:pPr>
        <w:pStyle w:val="ListBullet2"/>
      </w:pPr>
      <w:r>
        <w:t>Fit for work certificates</w:t>
      </w:r>
      <w:r w:rsidR="00072470">
        <w:t>;</w:t>
      </w:r>
      <w:r>
        <w:rPr>
          <w:rStyle w:val="FootnoteReference"/>
        </w:rPr>
        <w:footnoteReference w:id="33"/>
      </w:r>
    </w:p>
    <w:p w14:paraId="5DC5D9AE" w14:textId="718D59EC" w:rsidR="00B06F0F" w:rsidRDefault="00FE12B8" w:rsidP="00F477B4">
      <w:pPr>
        <w:pStyle w:val="ListBullet2"/>
      </w:pPr>
      <w:r>
        <w:t>Detainees in commercial industries</w:t>
      </w:r>
      <w:r w:rsidR="00072470">
        <w:t>;</w:t>
      </w:r>
      <w:r>
        <w:rPr>
          <w:rStyle w:val="FootnoteReference"/>
        </w:rPr>
        <w:footnoteReference w:id="34"/>
      </w:r>
      <w:r w:rsidR="00072470">
        <w:t xml:space="preserve"> </w:t>
      </w:r>
    </w:p>
    <w:p w14:paraId="4A0F22C1" w14:textId="45852B39" w:rsidR="00FE12B8" w:rsidRDefault="00FE12B8" w:rsidP="00F477B4">
      <w:pPr>
        <w:pStyle w:val="ListBullet2"/>
      </w:pPr>
      <w:r>
        <w:t>Challenges faced by Aboriginal and Torres Strait Islander official visitors</w:t>
      </w:r>
      <w:r w:rsidR="00072470">
        <w:t>;</w:t>
      </w:r>
      <w:r>
        <w:rPr>
          <w:rStyle w:val="FootnoteReference"/>
        </w:rPr>
        <w:footnoteReference w:id="35"/>
      </w:r>
      <w:r w:rsidR="00072470">
        <w:t xml:space="preserve"> and</w:t>
      </w:r>
    </w:p>
    <w:p w14:paraId="1AF2419B" w14:textId="36E9C412" w:rsidR="00FE12B8" w:rsidRDefault="00FE12B8" w:rsidP="00F477B4">
      <w:pPr>
        <w:pStyle w:val="ListBullet2"/>
      </w:pPr>
      <w:r>
        <w:t>Funding levels</w:t>
      </w:r>
      <w:r w:rsidR="00072470">
        <w:t>.</w:t>
      </w:r>
      <w:r>
        <w:rPr>
          <w:rStyle w:val="FootnoteReference"/>
        </w:rPr>
        <w:footnoteReference w:id="36"/>
      </w:r>
    </w:p>
    <w:p w14:paraId="2A9AB428" w14:textId="3E5F215E" w:rsidR="006D3B7A" w:rsidRDefault="00AD5C04" w:rsidP="00AD5C04">
      <w:pPr>
        <w:pStyle w:val="Heading3"/>
      </w:pPr>
      <w:bookmarkStart w:id="19" w:name="_Toc103848543"/>
      <w:r w:rsidRPr="00AD5C04">
        <w:t>Key Issues</w:t>
      </w:r>
      <w:bookmarkEnd w:id="19"/>
    </w:p>
    <w:p w14:paraId="35132563" w14:textId="0DC48D2E" w:rsidR="00CB7713" w:rsidRPr="00AD5C04" w:rsidRDefault="00CB7713" w:rsidP="00CB7713">
      <w:pPr>
        <w:pStyle w:val="Heading4"/>
      </w:pPr>
      <w:r w:rsidRPr="00CB7713">
        <w:t xml:space="preserve">Restorative Justice </w:t>
      </w:r>
    </w:p>
    <w:p w14:paraId="5DAD66B9" w14:textId="13735F85" w:rsidR="00306B2B" w:rsidRPr="00C5573A" w:rsidRDefault="00306B2B" w:rsidP="007E039D">
      <w:pPr>
        <w:pStyle w:val="ListNumber2"/>
      </w:pPr>
      <w:r>
        <w:rPr>
          <w:rFonts w:ascii="Source Sans Pro" w:hAnsi="Source Sans Pro"/>
          <w:color w:val="313131"/>
        </w:rPr>
        <w:t>Offences can be referred to restorative justice at any stage of the criminal justice system, however for referrals by the Director of Public Prosecutions</w:t>
      </w:r>
      <w:r w:rsidR="0082475E">
        <w:rPr>
          <w:rFonts w:ascii="Source Sans Pro" w:hAnsi="Source Sans Pro"/>
          <w:color w:val="313131"/>
        </w:rPr>
        <w:t xml:space="preserve"> (DPP)</w:t>
      </w:r>
      <w:r>
        <w:rPr>
          <w:rFonts w:ascii="Source Sans Pro" w:hAnsi="Source Sans Pro"/>
          <w:color w:val="313131"/>
        </w:rPr>
        <w:t xml:space="preserve">, the referral must be after a prosecution referral is made, prior to entering a plea, but before a second mention </w:t>
      </w:r>
      <w:r w:rsidR="00A4122B">
        <w:rPr>
          <w:rFonts w:ascii="Source Sans Pro" w:hAnsi="Source Sans Pro"/>
          <w:color w:val="313131"/>
        </w:rPr>
        <w:t xml:space="preserve">hearing. For referrals from the Magistrates Court (Children’s Court), </w:t>
      </w:r>
      <w:r w:rsidR="004B2ACF">
        <w:rPr>
          <w:rFonts w:ascii="Source Sans Pro" w:hAnsi="Source Sans Pro"/>
          <w:color w:val="313131"/>
        </w:rPr>
        <w:t>referrals can be made</w:t>
      </w:r>
      <w:r w:rsidR="00A4122B">
        <w:rPr>
          <w:rFonts w:ascii="Source Sans Pro" w:hAnsi="Source Sans Pro"/>
          <w:color w:val="313131"/>
        </w:rPr>
        <w:t xml:space="preserve"> unless or until the offender pleads guilty after the second mention hearing but before the end of case management hearing or case status inquiry</w:t>
      </w:r>
      <w:r w:rsidR="00072470">
        <w:rPr>
          <w:rFonts w:ascii="Source Sans Pro" w:hAnsi="Source Sans Pro"/>
          <w:color w:val="313131"/>
        </w:rPr>
        <w:t>.</w:t>
      </w:r>
      <w:r w:rsidR="00A4122B">
        <w:rPr>
          <w:rStyle w:val="FootnoteReference"/>
          <w:rFonts w:ascii="Source Sans Pro" w:hAnsi="Source Sans Pro"/>
          <w:color w:val="313131"/>
        </w:rPr>
        <w:footnoteReference w:id="37"/>
      </w:r>
    </w:p>
    <w:p w14:paraId="4C241E46" w14:textId="2198E311" w:rsidR="00C5573A" w:rsidRPr="00C5573A" w:rsidRDefault="00C5573A" w:rsidP="007E039D">
      <w:pPr>
        <w:pStyle w:val="ListNumber2"/>
      </w:pPr>
      <w:r>
        <w:rPr>
          <w:rFonts w:ascii="Source Sans Pro" w:hAnsi="Source Sans Pro"/>
          <w:color w:val="313131"/>
        </w:rPr>
        <w:t xml:space="preserve">The Committee heard that referrals to the restorative justice system can be </w:t>
      </w:r>
      <w:r w:rsidR="006C5FC2">
        <w:rPr>
          <w:rFonts w:ascii="Source Sans Pro" w:hAnsi="Source Sans Pro"/>
          <w:color w:val="313131"/>
        </w:rPr>
        <w:t>problematic</w:t>
      </w:r>
      <w:r>
        <w:rPr>
          <w:rFonts w:ascii="Source Sans Pro" w:hAnsi="Source Sans Pro"/>
          <w:color w:val="313131"/>
        </w:rPr>
        <w:t>:</w:t>
      </w:r>
    </w:p>
    <w:p w14:paraId="05A3ECBC" w14:textId="69389509" w:rsidR="00C5573A" w:rsidRDefault="00C5573A" w:rsidP="00F4472E">
      <w:pPr>
        <w:pStyle w:val="Quote"/>
      </w:pPr>
      <w:r>
        <w:t>‘It is extraordinarily difficult for us to make referrals to the restorative justice unit, because of the way the act is structured. The act gives us a very narrow window up to the second mention, and we simply are not able to engage with a matter sufficiently to personally make a referral</w:t>
      </w:r>
      <w:r w:rsidR="005A43A7">
        <w:t>.’</w:t>
      </w:r>
      <w:r>
        <w:rPr>
          <w:rStyle w:val="FootnoteReference"/>
        </w:rPr>
        <w:footnoteReference w:id="38"/>
      </w:r>
    </w:p>
    <w:p w14:paraId="2522E0A1" w14:textId="0BB2AF4F" w:rsidR="00CB7713" w:rsidRDefault="00CB7713" w:rsidP="007E039D">
      <w:pPr>
        <w:pStyle w:val="ListNumber2"/>
      </w:pPr>
      <w:r>
        <w:t xml:space="preserve">The Committee heard that reasons for matters </w:t>
      </w:r>
      <w:r w:rsidR="0069385F">
        <w:t xml:space="preserve">being </w:t>
      </w:r>
      <w:r>
        <w:t xml:space="preserve">not eligible or not suitable for the restorative justice program </w:t>
      </w:r>
      <w:r w:rsidR="0069385F">
        <w:t>often were due to being not able to contact people</w:t>
      </w:r>
      <w:r w:rsidR="00162920">
        <w:t>,</w:t>
      </w:r>
      <w:r w:rsidR="0069385F">
        <w:t xml:space="preserve"> particularly the offender and the offender declining the program.</w:t>
      </w:r>
      <w:r w:rsidR="009D6CAD">
        <w:t xml:space="preserve"> There were also impacts from COVID</w:t>
      </w:r>
      <w:r w:rsidR="002309CE">
        <w:t>-19</w:t>
      </w:r>
      <w:r w:rsidR="009D6CAD">
        <w:t xml:space="preserve">. However, there had been a turnaround in matters proceeding from referral to conference not withstanding lockdown impacts. The Restorative Justice Unit </w:t>
      </w:r>
      <w:r w:rsidR="0022461C">
        <w:t>made</w:t>
      </w:r>
      <w:r w:rsidR="009D6CAD">
        <w:t xml:space="preserve"> significant efforts to track people down and whe</w:t>
      </w:r>
      <w:r w:rsidR="001C13D8">
        <w:t>n</w:t>
      </w:r>
      <w:r w:rsidR="009D6CAD">
        <w:t xml:space="preserve"> not able to proceed, made sure that there were referral options.</w:t>
      </w:r>
    </w:p>
    <w:p w14:paraId="355E6ABD" w14:textId="3D17410F" w:rsidR="009D6CAD" w:rsidRDefault="0022461C" w:rsidP="007E039D">
      <w:pPr>
        <w:pStyle w:val="ListNumber2"/>
      </w:pPr>
      <w:r>
        <w:t>The</w:t>
      </w:r>
      <w:r w:rsidR="009D6CAD">
        <w:t xml:space="preserve"> Restorative Justice Unit would </w:t>
      </w:r>
      <w:r>
        <w:t xml:space="preserve">then </w:t>
      </w:r>
      <w:r w:rsidR="009D6CAD">
        <w:t>report back to the courts to advise that the matter was not suitable</w:t>
      </w:r>
      <w:r w:rsidR="001C13D8">
        <w:t xml:space="preserve"> for the restorative justice program</w:t>
      </w:r>
      <w:r w:rsidR="009D6CAD">
        <w:t>, and the matter would proceed in the courts or if there is a police referral, the police will consider other options.</w:t>
      </w:r>
      <w:r w:rsidR="00186E9D">
        <w:t xml:space="preserve"> Victims can also be referred to and receive support from the Victims of Crime Commission</w:t>
      </w:r>
      <w:r w:rsidR="00072470">
        <w:t>.</w:t>
      </w:r>
      <w:r w:rsidR="000265E1">
        <w:rPr>
          <w:rStyle w:val="FootnoteReference"/>
        </w:rPr>
        <w:footnoteReference w:id="39"/>
      </w:r>
    </w:p>
    <w:p w14:paraId="3224DCE6" w14:textId="5416C1CE" w:rsidR="004A4165" w:rsidRDefault="00186E9D" w:rsidP="007E039D">
      <w:pPr>
        <w:pStyle w:val="ListNumber2"/>
      </w:pPr>
      <w:r>
        <w:t xml:space="preserve">The Committee heard that there were </w:t>
      </w:r>
      <w:r w:rsidR="00766667">
        <w:t xml:space="preserve">generally </w:t>
      </w:r>
      <w:r>
        <w:t>lower rates of re-offending by those who had successfully engaged with the restorative justice program but noted the potential for positive bias</w:t>
      </w:r>
      <w:r w:rsidR="00072470">
        <w:t>.</w:t>
      </w:r>
      <w:r w:rsidR="000265E1">
        <w:rPr>
          <w:rStyle w:val="FootnoteReference"/>
        </w:rPr>
        <w:footnoteReference w:id="40"/>
      </w:r>
      <w:r w:rsidR="004A4165">
        <w:t xml:space="preserve"> However, when considering if there is a bias for young people, the Directorate advised that there had there been a higher re-offending rate for those participating in restorative justice conferences compared to those who did not – this was because the young people participating were </w:t>
      </w:r>
      <w:r w:rsidR="001C13D8">
        <w:t>part of</w:t>
      </w:r>
      <w:r w:rsidR="004A4165">
        <w:t xml:space="preserve"> a demographic wh</w:t>
      </w:r>
      <w:r w:rsidR="001C13D8">
        <w:t>o</w:t>
      </w:r>
      <w:r w:rsidR="004A4165">
        <w:t xml:space="preserve"> were much more likely to re-offend</w:t>
      </w:r>
      <w:r w:rsidR="00072470">
        <w:t>.</w:t>
      </w:r>
      <w:r w:rsidR="000265E1">
        <w:rPr>
          <w:rStyle w:val="FootnoteReference"/>
        </w:rPr>
        <w:footnoteReference w:id="41"/>
      </w:r>
    </w:p>
    <w:p w14:paraId="72057870" w14:textId="131B130B" w:rsidR="00186E9D" w:rsidRDefault="00766667" w:rsidP="007E039D">
      <w:pPr>
        <w:pStyle w:val="ListNumber2"/>
      </w:pPr>
      <w:r>
        <w:t>While the Restorative Justice Unit does not collect information on the recidivism rate, previous evaluations have shown a reduction in recidivism rates compared to those that haven’t participated in restorative justice conferences and that 98</w:t>
      </w:r>
      <w:r w:rsidR="004B2ACF">
        <w:t xml:space="preserve"> percent</w:t>
      </w:r>
      <w:r>
        <w:t xml:space="preserve"> of victims, young offenders and support people who participated</w:t>
      </w:r>
      <w:r w:rsidR="00162920">
        <w:t>,</w:t>
      </w:r>
      <w:r>
        <w:t xml:space="preserve"> found the restorative justice process satisfying</w:t>
      </w:r>
      <w:r w:rsidR="00072470">
        <w:t>.</w:t>
      </w:r>
      <w:r w:rsidR="000265E1">
        <w:rPr>
          <w:rStyle w:val="FootnoteReference"/>
        </w:rPr>
        <w:footnoteReference w:id="42"/>
      </w:r>
    </w:p>
    <w:p w14:paraId="789BDB5E" w14:textId="77777777" w:rsidR="00CB7713" w:rsidRDefault="00CB7713" w:rsidP="00CB7713">
      <w:pPr>
        <w:pStyle w:val="Heading5"/>
      </w:pPr>
      <w:r>
        <w:t>Committee comment</w:t>
      </w:r>
    </w:p>
    <w:p w14:paraId="0E3BA5CE" w14:textId="6FC5C9FB" w:rsidR="00CB7713" w:rsidRDefault="00CB7713" w:rsidP="007E039D">
      <w:pPr>
        <w:pStyle w:val="ListNumber2"/>
      </w:pPr>
      <w:r w:rsidRPr="000265E1">
        <w:t xml:space="preserve">The Committee is of the view that </w:t>
      </w:r>
      <w:r w:rsidR="00A4122B">
        <w:t xml:space="preserve">restorative justice </w:t>
      </w:r>
      <w:r w:rsidR="009102BF">
        <w:t xml:space="preserve">should be promoted as a positive way to achieve outcomes for the victim and for the offender to try </w:t>
      </w:r>
      <w:r w:rsidR="004B2ACF">
        <w:t xml:space="preserve">to </w:t>
      </w:r>
      <w:r w:rsidR="009102BF">
        <w:t>make amends with the victim. Ways to increase the use of restorative justice and remove potential barriers should be investigated and acted on.</w:t>
      </w:r>
    </w:p>
    <w:tbl>
      <w:tblPr>
        <w:tblStyle w:val="Recommendationbox"/>
        <w:tblW w:w="0" w:type="auto"/>
        <w:tblLook w:val="04A0" w:firstRow="1" w:lastRow="0" w:firstColumn="1" w:lastColumn="0" w:noHBand="0" w:noVBand="1"/>
      </w:tblPr>
      <w:tblGrid>
        <w:gridCol w:w="8175"/>
      </w:tblGrid>
      <w:tr w:rsidR="00CB7713" w14:paraId="39C41177" w14:textId="77777777" w:rsidTr="00454474">
        <w:tc>
          <w:tcPr>
            <w:tcW w:w="7891" w:type="dxa"/>
          </w:tcPr>
          <w:p w14:paraId="21547EAB" w14:textId="77777777" w:rsidR="00CB7713" w:rsidRDefault="00CB7713" w:rsidP="00454474">
            <w:pPr>
              <w:pStyle w:val="Recommendationheading"/>
            </w:pPr>
            <w:bookmarkStart w:id="20" w:name="_Toc103848469"/>
            <w:r>
              <w:t xml:space="preserve">Recommendation </w:t>
            </w:r>
            <w:r>
              <w:fldChar w:fldCharType="begin"/>
            </w:r>
            <w:r>
              <w:instrText xml:space="preserve"> AUTONUMLGL \* Arabic\e </w:instrText>
            </w:r>
            <w:r>
              <w:fldChar w:fldCharType="end"/>
            </w:r>
            <w:bookmarkEnd w:id="20"/>
          </w:p>
          <w:p w14:paraId="418C2DC1" w14:textId="0815E4D0" w:rsidR="00CB7713" w:rsidRPr="00AD5C04" w:rsidRDefault="00CB7713" w:rsidP="00454474">
            <w:pPr>
              <w:pStyle w:val="Recommendationbody"/>
            </w:pPr>
            <w:bookmarkStart w:id="21" w:name="_Toc103848470"/>
            <w:r w:rsidRPr="00EB6ABA">
              <w:t>The Committee recommends that the ACT Government consider revising the restorative justice legislation to support court referrals to the Restorative Justice Unit so that they can be made after the second mention.</w:t>
            </w:r>
            <w:bookmarkEnd w:id="21"/>
          </w:p>
        </w:tc>
      </w:tr>
      <w:tr w:rsidR="009D6CAD" w14:paraId="541FF257" w14:textId="77777777" w:rsidTr="00454474">
        <w:tc>
          <w:tcPr>
            <w:tcW w:w="7891" w:type="dxa"/>
          </w:tcPr>
          <w:p w14:paraId="02ED140C" w14:textId="77777777" w:rsidR="009D6CAD" w:rsidRDefault="009D6CAD" w:rsidP="00454474">
            <w:pPr>
              <w:pStyle w:val="Recommendationheading"/>
            </w:pPr>
            <w:bookmarkStart w:id="22" w:name="_Toc103848471"/>
            <w:r>
              <w:t xml:space="preserve">Recommendation </w:t>
            </w:r>
            <w:r>
              <w:fldChar w:fldCharType="begin"/>
            </w:r>
            <w:r>
              <w:instrText xml:space="preserve"> AUTONUMLGL \* Arabic\e </w:instrText>
            </w:r>
            <w:r>
              <w:fldChar w:fldCharType="end"/>
            </w:r>
            <w:bookmarkEnd w:id="22"/>
          </w:p>
          <w:p w14:paraId="5C26B5F9" w14:textId="1E5C989F" w:rsidR="009D6CAD" w:rsidRPr="00AD5C04" w:rsidRDefault="009D6CAD" w:rsidP="00454474">
            <w:pPr>
              <w:pStyle w:val="Recommendationbody"/>
            </w:pPr>
            <w:bookmarkStart w:id="23" w:name="_Toc103848472"/>
            <w:r w:rsidRPr="00EB6ABA">
              <w:t xml:space="preserve">The Committee recommends </w:t>
            </w:r>
            <w:r>
              <w:t xml:space="preserve">that the Justice and Community Safety Directorate take steps to better understand why matters </w:t>
            </w:r>
            <w:r w:rsidR="00490A24">
              <w:t xml:space="preserve">are </w:t>
            </w:r>
            <w:r>
              <w:t xml:space="preserve">not proceeding to Restorative Justice conferences (for example, the offender declining or not being contactable) and </w:t>
            </w:r>
            <w:r w:rsidR="001C13D8">
              <w:t>analyse the</w:t>
            </w:r>
            <w:r>
              <w:t xml:space="preserve"> impact on victims who are engaging with the Restorative Justice process</w:t>
            </w:r>
            <w:r w:rsidRPr="00EB6ABA">
              <w:t>.</w:t>
            </w:r>
            <w:bookmarkEnd w:id="23"/>
          </w:p>
        </w:tc>
      </w:tr>
    </w:tbl>
    <w:p w14:paraId="31E33E12" w14:textId="72A9E82C" w:rsidR="00513F76" w:rsidRPr="00AD5C04" w:rsidRDefault="00E71818" w:rsidP="00513F76">
      <w:pPr>
        <w:pStyle w:val="Heading4"/>
      </w:pPr>
      <w:r>
        <w:t>Disability Justice Strategy</w:t>
      </w:r>
    </w:p>
    <w:p w14:paraId="75D10A48" w14:textId="68F1EF2A" w:rsidR="00513F76" w:rsidRDefault="00E71818" w:rsidP="000265E1">
      <w:pPr>
        <w:pStyle w:val="ListNumber2"/>
      </w:pPr>
      <w:r>
        <w:t xml:space="preserve">The Committee heard that there had been some progress in the Disability Justice Strategy.  This included the introduction of eight disability liaison officers. However, there </w:t>
      </w:r>
      <w:r w:rsidR="009102BF">
        <w:t>has been</w:t>
      </w:r>
      <w:r>
        <w:t xml:space="preserve"> a risk of losing some momentum in the strategy, particularly in the last 12 to 18 months</w:t>
      </w:r>
      <w:r w:rsidR="009102BF">
        <w:t xml:space="preserve">.  There has been </w:t>
      </w:r>
      <w:r>
        <w:t>a focus on addressing that risk, which includes consulting with some of the key community stakeholders</w:t>
      </w:r>
      <w:r w:rsidR="00072470">
        <w:t>.</w:t>
      </w:r>
      <w:r>
        <w:rPr>
          <w:rStyle w:val="FootnoteReference"/>
        </w:rPr>
        <w:footnoteReference w:id="43"/>
      </w:r>
    </w:p>
    <w:p w14:paraId="4CBC1C75" w14:textId="7BBE93CB" w:rsidR="00E71818" w:rsidRDefault="00E71818" w:rsidP="000265E1">
      <w:pPr>
        <w:pStyle w:val="ListNumber2"/>
      </w:pPr>
      <w:r>
        <w:t>ACT Corrective Services</w:t>
      </w:r>
      <w:r w:rsidR="00646DA4">
        <w:t xml:space="preserve"> (ACTCS)</w:t>
      </w:r>
      <w:r>
        <w:t xml:space="preserve"> have launched their own disability action plan and inclusion plan in December 2020. This has included a focus on rolling out the Disability Justice Strategy in a way that supports detainees and those who are participating in community corrections programs</w:t>
      </w:r>
      <w:r w:rsidR="00072470">
        <w:t>.</w:t>
      </w:r>
      <w:r>
        <w:rPr>
          <w:rStyle w:val="FootnoteReference"/>
        </w:rPr>
        <w:footnoteReference w:id="44"/>
      </w:r>
    </w:p>
    <w:p w14:paraId="6F8472E0" w14:textId="77777777" w:rsidR="00513F76" w:rsidRDefault="00513F76" w:rsidP="00513F76">
      <w:pPr>
        <w:pStyle w:val="Heading5"/>
      </w:pPr>
      <w:r>
        <w:t>Committee comment</w:t>
      </w:r>
    </w:p>
    <w:p w14:paraId="4737EBFE" w14:textId="5F0B79CD" w:rsidR="00513F76" w:rsidRPr="00E71818" w:rsidRDefault="00513F76" w:rsidP="000265E1">
      <w:pPr>
        <w:pStyle w:val="ListNumber2"/>
      </w:pPr>
      <w:r w:rsidRPr="00E71818">
        <w:t xml:space="preserve">The Committee is of the view </w:t>
      </w:r>
      <w:r w:rsidR="00646DA4">
        <w:t xml:space="preserve">that </w:t>
      </w:r>
      <w:r w:rsidR="00E71818" w:rsidRPr="00E71818">
        <w:t xml:space="preserve">the Disability Justice </w:t>
      </w:r>
      <w:r w:rsidR="005F2050">
        <w:t>Strategy</w:t>
      </w:r>
      <w:r w:rsidR="00E71818" w:rsidRPr="00E71818">
        <w:t xml:space="preserve"> is </w:t>
      </w:r>
      <w:r w:rsidR="00E71818">
        <w:t xml:space="preserve">an important </w:t>
      </w:r>
      <w:r w:rsidR="005F2050">
        <w:t xml:space="preserve">initiative but is </w:t>
      </w:r>
      <w:r w:rsidR="00E71818" w:rsidRPr="00E71818">
        <w:t>moving too slowly, noting that this had been observed in some of the submissions to the Committee’s</w:t>
      </w:r>
      <w:r w:rsidR="00646DA4">
        <w:t xml:space="preserve"> Inquiry into</w:t>
      </w:r>
      <w:r w:rsidR="00E71818" w:rsidRPr="00E71818">
        <w:t xml:space="preserve"> Community Corrections. </w:t>
      </w:r>
    </w:p>
    <w:tbl>
      <w:tblPr>
        <w:tblStyle w:val="Recommendationbox"/>
        <w:tblW w:w="0" w:type="auto"/>
        <w:tblLook w:val="04A0" w:firstRow="1" w:lastRow="0" w:firstColumn="1" w:lastColumn="0" w:noHBand="0" w:noVBand="1"/>
      </w:tblPr>
      <w:tblGrid>
        <w:gridCol w:w="8175"/>
      </w:tblGrid>
      <w:tr w:rsidR="00EB6ABA" w14:paraId="4B068DA4" w14:textId="77777777" w:rsidTr="00113640">
        <w:tc>
          <w:tcPr>
            <w:tcW w:w="7891" w:type="dxa"/>
          </w:tcPr>
          <w:p w14:paraId="44059EB3" w14:textId="77777777" w:rsidR="00EB6ABA" w:rsidRDefault="00EB6ABA" w:rsidP="00113640">
            <w:pPr>
              <w:pStyle w:val="Recommendationheading"/>
            </w:pPr>
            <w:bookmarkStart w:id="24" w:name="_Toc103848473"/>
            <w:r>
              <w:t xml:space="preserve">Recommendation </w:t>
            </w:r>
            <w:r>
              <w:fldChar w:fldCharType="begin"/>
            </w:r>
            <w:r>
              <w:instrText xml:space="preserve"> AUTONUMLGL \* Arabic\e </w:instrText>
            </w:r>
            <w:r>
              <w:fldChar w:fldCharType="end"/>
            </w:r>
            <w:bookmarkEnd w:id="24"/>
          </w:p>
          <w:p w14:paraId="26A60B27" w14:textId="6157D8F0" w:rsidR="00EB6ABA" w:rsidRPr="00AD5C04" w:rsidRDefault="00EB6ABA" w:rsidP="00113640">
            <w:pPr>
              <w:pStyle w:val="Recommendationbody"/>
            </w:pPr>
            <w:bookmarkStart w:id="25" w:name="_Toc103848474"/>
            <w:r w:rsidRPr="00EB6ABA">
              <w:t xml:space="preserve">The Committee recommends that the ACT Government </w:t>
            </w:r>
            <w:r>
              <w:t>look to accelerate the Disability Justice Strategy as a priority</w:t>
            </w:r>
            <w:r w:rsidRPr="00EB6ABA">
              <w:t>.</w:t>
            </w:r>
            <w:bookmarkEnd w:id="25"/>
          </w:p>
        </w:tc>
      </w:tr>
    </w:tbl>
    <w:p w14:paraId="44D59AFA" w14:textId="158B5E0B" w:rsidR="00B15A3A" w:rsidRPr="00AD5C04" w:rsidRDefault="00B15A3A" w:rsidP="00B15A3A">
      <w:pPr>
        <w:pStyle w:val="Heading4"/>
      </w:pPr>
      <w:r>
        <w:t>National redress scheme for institutional child sexual abuse</w:t>
      </w:r>
    </w:p>
    <w:p w14:paraId="2570DAE1" w14:textId="7486C776" w:rsidR="00B15A3A" w:rsidRDefault="00B15A3A" w:rsidP="000265E1">
      <w:pPr>
        <w:pStyle w:val="ListNumber2"/>
      </w:pPr>
      <w:r>
        <w:t>The Committee noted that there had been seven survivors in the last financial year that had indicated that they would like a direct personal response from the ACT government institution. However, only one direct personal response had been facilitated</w:t>
      </w:r>
      <w:r w:rsidR="00072470">
        <w:t>.</w:t>
      </w:r>
      <w:r w:rsidR="00DE332D">
        <w:rPr>
          <w:rStyle w:val="FootnoteReference"/>
        </w:rPr>
        <w:footnoteReference w:id="45"/>
      </w:r>
    </w:p>
    <w:p w14:paraId="7B77B704" w14:textId="31DB2489" w:rsidR="00DE332D" w:rsidRDefault="00DE332D" w:rsidP="000265E1">
      <w:pPr>
        <w:pStyle w:val="ListNumber2"/>
      </w:pPr>
      <w:r>
        <w:t xml:space="preserve">The Committee </w:t>
      </w:r>
      <w:r w:rsidR="00B15A3A">
        <w:t xml:space="preserve">heard that </w:t>
      </w:r>
      <w:r>
        <w:t>of the seven requested, only three formally accepted the offer of a direct personal response and that it was a lengthy and trauma-informed process.  There were two in process at the time of the hearing and Victim Support ACT have engaged an external provider to undertake those direct personal responses</w:t>
      </w:r>
      <w:r w:rsidR="00072470">
        <w:t>.</w:t>
      </w:r>
      <w:r>
        <w:rPr>
          <w:rStyle w:val="FootnoteReference"/>
        </w:rPr>
        <w:footnoteReference w:id="46"/>
      </w:r>
    </w:p>
    <w:p w14:paraId="4D8326C5" w14:textId="2BD305AE" w:rsidR="00B15A3A" w:rsidRDefault="00B15A3A" w:rsidP="00DE332D">
      <w:pPr>
        <w:pStyle w:val="Heading5"/>
      </w:pPr>
      <w:r>
        <w:t>Committee comment</w:t>
      </w:r>
    </w:p>
    <w:p w14:paraId="3B732F47" w14:textId="783D79DE" w:rsidR="00B15A3A" w:rsidRPr="00E71818" w:rsidRDefault="00B15A3A" w:rsidP="000265E1">
      <w:pPr>
        <w:pStyle w:val="ListNumber2"/>
      </w:pPr>
      <w:r w:rsidRPr="00E71818">
        <w:t xml:space="preserve">The Committee is of the view </w:t>
      </w:r>
      <w:r w:rsidR="00DE332D">
        <w:t xml:space="preserve">that </w:t>
      </w:r>
      <w:r w:rsidR="001D15B7">
        <w:t>survivors</w:t>
      </w:r>
      <w:r w:rsidR="00DE332D">
        <w:t xml:space="preserve"> of institutional child sexual abuse should receive </w:t>
      </w:r>
      <w:r w:rsidR="003C36DC">
        <w:t xml:space="preserve">redress in a responsive and timely manner given the trauma they have faced. </w:t>
      </w:r>
    </w:p>
    <w:tbl>
      <w:tblPr>
        <w:tblStyle w:val="Recommendationbox"/>
        <w:tblW w:w="0" w:type="auto"/>
        <w:tblLook w:val="04A0" w:firstRow="1" w:lastRow="0" w:firstColumn="1" w:lastColumn="0" w:noHBand="0" w:noVBand="1"/>
      </w:tblPr>
      <w:tblGrid>
        <w:gridCol w:w="8175"/>
      </w:tblGrid>
      <w:tr w:rsidR="00EB6ABA" w14:paraId="743D4A63" w14:textId="77777777" w:rsidTr="00113640">
        <w:tc>
          <w:tcPr>
            <w:tcW w:w="7891" w:type="dxa"/>
          </w:tcPr>
          <w:p w14:paraId="41E6FBB5" w14:textId="77777777" w:rsidR="00EB6ABA" w:rsidRDefault="00EB6ABA" w:rsidP="00113640">
            <w:pPr>
              <w:pStyle w:val="Recommendationheading"/>
            </w:pPr>
            <w:bookmarkStart w:id="26" w:name="_Toc103848475"/>
            <w:r>
              <w:t xml:space="preserve">Recommendation </w:t>
            </w:r>
            <w:r>
              <w:fldChar w:fldCharType="begin"/>
            </w:r>
            <w:r>
              <w:instrText xml:space="preserve"> AUTONUMLGL \* Arabic\e </w:instrText>
            </w:r>
            <w:r>
              <w:fldChar w:fldCharType="end"/>
            </w:r>
            <w:bookmarkEnd w:id="26"/>
          </w:p>
          <w:p w14:paraId="555335A1" w14:textId="2BC49D44" w:rsidR="00EB6ABA" w:rsidRPr="00AD5C04" w:rsidRDefault="00EB6ABA" w:rsidP="00113640">
            <w:pPr>
              <w:pStyle w:val="Recommendationbody"/>
            </w:pPr>
            <w:bookmarkStart w:id="27" w:name="_Toc103848476"/>
            <w:r w:rsidRPr="00EB6ABA">
              <w:t xml:space="preserve">The Committee recommends </w:t>
            </w:r>
            <w:r>
              <w:t xml:space="preserve">that the ACT Government ensure that direct personal responses are promptly facilitated </w:t>
            </w:r>
            <w:r w:rsidR="001C13D8">
              <w:t>with</w:t>
            </w:r>
            <w:r>
              <w:t xml:space="preserve"> respect to the national redress scheme for institutional child sexual abuse</w:t>
            </w:r>
            <w:r w:rsidR="00646DA4">
              <w:t>.</w:t>
            </w:r>
            <w:bookmarkEnd w:id="27"/>
          </w:p>
        </w:tc>
      </w:tr>
    </w:tbl>
    <w:p w14:paraId="48708F22" w14:textId="01E39537" w:rsidR="00D51127" w:rsidRDefault="00D51127" w:rsidP="00D51127">
      <w:pPr>
        <w:pStyle w:val="Heading4"/>
      </w:pPr>
      <w:r>
        <w:t>Accountability for human rights</w:t>
      </w:r>
    </w:p>
    <w:p w14:paraId="27D2F79E" w14:textId="277D307D" w:rsidR="00D51127" w:rsidRDefault="00D51127" w:rsidP="00D51127">
      <w:pPr>
        <w:pStyle w:val="ListNumber2"/>
      </w:pPr>
      <w:r>
        <w:t>The Directorate operates in accordance with its governance framework which was reviewed in 2021</w:t>
      </w:r>
      <w:r w:rsidR="00072470">
        <w:t>.</w:t>
      </w:r>
      <w:r>
        <w:rPr>
          <w:rStyle w:val="FootnoteReference"/>
        </w:rPr>
        <w:footnoteReference w:id="47"/>
      </w:r>
      <w:r>
        <w:t xml:space="preserve"> Under the previous framework, protection of rights was reported under output 1.5</w:t>
      </w:r>
      <w:r w:rsidR="00162920">
        <w:t>,</w:t>
      </w:r>
      <w:r>
        <w:t xml:space="preserve"> which covered provision of advocacy, complaints-handling, advice, community awareness raising and other services in connection with the promotion and protection of rights especially for vulnerable members of society, through services provided by the ACT Human Rights Commission, including the Public Advocate of the ACT and Victim Support ACT. This output also includes services provided by the Privacy Commissioner.</w:t>
      </w:r>
    </w:p>
    <w:p w14:paraId="36D69CEF" w14:textId="529F9C21" w:rsidR="00D51127" w:rsidRDefault="00D51127" w:rsidP="00D51127">
      <w:pPr>
        <w:pStyle w:val="ListNumber2"/>
      </w:pPr>
      <w:r>
        <w:t xml:space="preserve">In the framework used for the 2020-21 Annual </w:t>
      </w:r>
      <w:r w:rsidR="00646DA4">
        <w:t>R</w:t>
      </w:r>
      <w:r>
        <w:t xml:space="preserve">eport, </w:t>
      </w:r>
      <w:r w:rsidR="00302CD1">
        <w:t xml:space="preserve">protection of people’s rights and interest and supporting vulnerable people is predominately reported </w:t>
      </w:r>
      <w:r w:rsidR="002F2F92">
        <w:t>with other issues as part of</w:t>
      </w:r>
      <w:r w:rsidR="00302CD1">
        <w:t xml:space="preserve"> </w:t>
      </w:r>
      <w:r w:rsidR="00162920">
        <w:t>o</w:t>
      </w:r>
      <w:r w:rsidR="00302CD1">
        <w:t>utput 1.1 Policy Advice and Justice programs.</w:t>
      </w:r>
    </w:p>
    <w:p w14:paraId="637232F3" w14:textId="77777777" w:rsidR="00D51127" w:rsidRDefault="00D51127" w:rsidP="00D51127">
      <w:pPr>
        <w:pStyle w:val="Heading5"/>
      </w:pPr>
      <w:r>
        <w:t>Committee comment</w:t>
      </w:r>
    </w:p>
    <w:p w14:paraId="12E013E2" w14:textId="05C2018E" w:rsidR="00D51127" w:rsidRPr="00D51127" w:rsidRDefault="00D51127" w:rsidP="003E7817">
      <w:pPr>
        <w:pStyle w:val="ListNumber2"/>
      </w:pPr>
      <w:r w:rsidRPr="00E71818">
        <w:t xml:space="preserve">The Committee </w:t>
      </w:r>
      <w:r>
        <w:t xml:space="preserve">is of the view that there </w:t>
      </w:r>
      <w:r w:rsidR="00302CD1">
        <w:t>should be clearer accountability for the protection of rights</w:t>
      </w:r>
      <w:r w:rsidR="002F2F92">
        <w:t>, through separate reporting</w:t>
      </w:r>
      <w:r w:rsidR="00302CD1">
        <w:t>.</w:t>
      </w:r>
    </w:p>
    <w:tbl>
      <w:tblPr>
        <w:tblStyle w:val="Recommendationbox"/>
        <w:tblW w:w="0" w:type="auto"/>
        <w:tblLook w:val="04A0" w:firstRow="1" w:lastRow="0" w:firstColumn="1" w:lastColumn="0" w:noHBand="0" w:noVBand="1"/>
      </w:tblPr>
      <w:tblGrid>
        <w:gridCol w:w="8175"/>
      </w:tblGrid>
      <w:tr w:rsidR="00A16974" w14:paraId="22692F15" w14:textId="77777777" w:rsidTr="00996208">
        <w:tc>
          <w:tcPr>
            <w:tcW w:w="7891" w:type="dxa"/>
          </w:tcPr>
          <w:p w14:paraId="02292E55" w14:textId="77777777" w:rsidR="00A16974" w:rsidRDefault="00A16974" w:rsidP="00996208">
            <w:pPr>
              <w:pStyle w:val="Recommendationheading"/>
            </w:pPr>
            <w:bookmarkStart w:id="28" w:name="_Toc103848477"/>
            <w:r>
              <w:t xml:space="preserve">Recommendation </w:t>
            </w:r>
            <w:r>
              <w:fldChar w:fldCharType="begin"/>
            </w:r>
            <w:r>
              <w:instrText xml:space="preserve"> AUTONUMLGL \* Arabic\e </w:instrText>
            </w:r>
            <w:r>
              <w:fldChar w:fldCharType="end"/>
            </w:r>
            <w:bookmarkEnd w:id="28"/>
          </w:p>
          <w:p w14:paraId="00E31354" w14:textId="30D21558" w:rsidR="00A16974" w:rsidRPr="00AD5C04" w:rsidRDefault="00A16974" w:rsidP="00996208">
            <w:pPr>
              <w:pStyle w:val="Recommendationbody"/>
            </w:pPr>
            <w:bookmarkStart w:id="29" w:name="_Toc103848478"/>
            <w:r w:rsidRPr="00EB6ABA">
              <w:t>The Committee recommends that the ACT Government</w:t>
            </w:r>
            <w:r>
              <w:t xml:space="preserve"> ensure that the ACT Government reporting framework can positively demonstrate the protection of human rights.</w:t>
            </w:r>
            <w:bookmarkEnd w:id="29"/>
          </w:p>
        </w:tc>
      </w:tr>
    </w:tbl>
    <w:p w14:paraId="01056204" w14:textId="65F9DEF1" w:rsidR="002860E2" w:rsidRPr="002860E2" w:rsidRDefault="002860E2" w:rsidP="002860E2">
      <w:pPr>
        <w:pStyle w:val="Heading4"/>
      </w:pPr>
      <w:r w:rsidRPr="002860E2">
        <w:t xml:space="preserve">Death certificates </w:t>
      </w:r>
    </w:p>
    <w:p w14:paraId="71C97AEE" w14:textId="6E25FC0D" w:rsidR="00107334" w:rsidRDefault="002860E2" w:rsidP="000265E1">
      <w:pPr>
        <w:pStyle w:val="ListNumber2"/>
      </w:pPr>
      <w:r>
        <w:t>The Committee heard that death certificates include an extract from the death register which records information about the cause of death from a coroner’s report</w:t>
      </w:r>
      <w:r w:rsidR="00232DF0">
        <w:t xml:space="preserve"> where the cause of death has not been ascertained by a doctor within 48 hours</w:t>
      </w:r>
      <w:r>
        <w:t xml:space="preserve">. </w:t>
      </w:r>
      <w:r w:rsidR="00232DF0">
        <w:t xml:space="preserve">Under section 44 of the </w:t>
      </w:r>
      <w:r w:rsidR="00232DF0" w:rsidRPr="002F2F92">
        <w:rPr>
          <w:i/>
          <w:iCs/>
        </w:rPr>
        <w:t xml:space="preserve">Births, </w:t>
      </w:r>
      <w:proofErr w:type="gramStart"/>
      <w:r w:rsidR="00232DF0" w:rsidRPr="002F2F92">
        <w:rPr>
          <w:i/>
          <w:iCs/>
        </w:rPr>
        <w:t>Deaths</w:t>
      </w:r>
      <w:proofErr w:type="gramEnd"/>
      <w:r w:rsidR="00232DF0" w:rsidRPr="002F2F92">
        <w:rPr>
          <w:i/>
          <w:iCs/>
        </w:rPr>
        <w:t xml:space="preserve"> and Marriages Registration Act</w:t>
      </w:r>
      <w:r w:rsidR="002F2F92" w:rsidRPr="002F2F92">
        <w:rPr>
          <w:i/>
          <w:iCs/>
        </w:rPr>
        <w:t xml:space="preserve"> 1977</w:t>
      </w:r>
      <w:r w:rsidR="00232DF0">
        <w:t>, in providing information extracted from the register, the Register-General must, as far as practicable, protect a person to whom the entry in the register relates from unreasonable intrusion into the person’s privacy. The Register-General of Births Deaths and Marriages can use his discretion under this provision to agree to use a different extract if agreed to by the families free of charge in the death certificate however the death register must be recorded accurately</w:t>
      </w:r>
      <w:r w:rsidR="00072470">
        <w:t>.</w:t>
      </w:r>
      <w:r w:rsidR="00232DF0">
        <w:rPr>
          <w:rStyle w:val="FootnoteReference"/>
        </w:rPr>
        <w:footnoteReference w:id="48"/>
      </w:r>
    </w:p>
    <w:p w14:paraId="7851B6A9" w14:textId="6CD1ADB7" w:rsidR="002860E2" w:rsidRDefault="00107334" w:rsidP="000265E1">
      <w:pPr>
        <w:pStyle w:val="ListNumber2"/>
      </w:pPr>
      <w:r>
        <w:t xml:space="preserve">The Minister for Human Rights undertook to investigate this further with the Attorney-General who has responsibility for the </w:t>
      </w:r>
      <w:r w:rsidR="00232DF0">
        <w:t>coroner’s</w:t>
      </w:r>
      <w:r>
        <w:t xml:space="preserve"> legislation and to make information on this more available to the community via the website and training for customer service operators. </w:t>
      </w:r>
    </w:p>
    <w:p w14:paraId="0D95D6D1" w14:textId="77777777" w:rsidR="002860E2" w:rsidRDefault="002860E2" w:rsidP="002860E2">
      <w:pPr>
        <w:pStyle w:val="Heading5"/>
      </w:pPr>
      <w:r>
        <w:t>Committee comment</w:t>
      </w:r>
    </w:p>
    <w:p w14:paraId="485ED1CA" w14:textId="0F5DE7F1" w:rsidR="002860E2" w:rsidRDefault="002860E2" w:rsidP="00C83672">
      <w:pPr>
        <w:pStyle w:val="ListNumber2"/>
      </w:pPr>
      <w:r w:rsidRPr="00E71818">
        <w:t xml:space="preserve">The Committee </w:t>
      </w:r>
      <w:r w:rsidR="008873D2">
        <w:t xml:space="preserve">is of the view that there is a </w:t>
      </w:r>
      <w:r w:rsidR="00107334">
        <w:t xml:space="preserve">traumatising impact for families of deceased who have died due to suicide where death certificates have detailed, graphic information from coroner’s reports.  </w:t>
      </w:r>
    </w:p>
    <w:p w14:paraId="792B1638" w14:textId="15845696" w:rsidR="00270487" w:rsidRPr="008873D2" w:rsidRDefault="008873D2" w:rsidP="00C83672">
      <w:pPr>
        <w:pStyle w:val="ListNumber2"/>
      </w:pPr>
      <w:r w:rsidRPr="008873D2">
        <w:t xml:space="preserve">There are connections between requirements for the death register and </w:t>
      </w:r>
      <w:r w:rsidRPr="00072470">
        <w:rPr>
          <w:i/>
          <w:iCs/>
        </w:rPr>
        <w:t>Coroner’s Act</w:t>
      </w:r>
      <w:r w:rsidRPr="008873D2">
        <w:t xml:space="preserve"> that need further consideration</w:t>
      </w:r>
      <w:r w:rsidR="00A0734D">
        <w:t xml:space="preserve"> </w:t>
      </w:r>
      <w:proofErr w:type="gramStart"/>
      <w:r w:rsidR="00A0734D">
        <w:t>in order</w:t>
      </w:r>
      <w:r w:rsidRPr="008873D2">
        <w:t xml:space="preserve"> to</w:t>
      </w:r>
      <w:proofErr w:type="gramEnd"/>
      <w:r w:rsidRPr="008873D2">
        <w:t xml:space="preserve"> reduc</w:t>
      </w:r>
      <w:r w:rsidR="004B2ACF">
        <w:t>e</w:t>
      </w:r>
      <w:r w:rsidRPr="008873D2">
        <w:t xml:space="preserve"> the distress faced by families in these circumstances.</w:t>
      </w:r>
    </w:p>
    <w:tbl>
      <w:tblPr>
        <w:tblStyle w:val="Recommendationbox"/>
        <w:tblW w:w="0" w:type="auto"/>
        <w:tblLook w:val="04A0" w:firstRow="1" w:lastRow="0" w:firstColumn="1" w:lastColumn="0" w:noHBand="0" w:noVBand="1"/>
      </w:tblPr>
      <w:tblGrid>
        <w:gridCol w:w="8175"/>
      </w:tblGrid>
      <w:tr w:rsidR="00270487" w14:paraId="68891AC7" w14:textId="77777777" w:rsidTr="00FB4474">
        <w:tc>
          <w:tcPr>
            <w:tcW w:w="7891" w:type="dxa"/>
          </w:tcPr>
          <w:p w14:paraId="05004B2C" w14:textId="77777777" w:rsidR="00270487" w:rsidRDefault="00270487" w:rsidP="00FB4474">
            <w:pPr>
              <w:pStyle w:val="Recommendationheading"/>
            </w:pPr>
            <w:bookmarkStart w:id="30" w:name="_Toc103848479"/>
            <w:r>
              <w:t xml:space="preserve">Recommendation </w:t>
            </w:r>
            <w:r>
              <w:fldChar w:fldCharType="begin"/>
            </w:r>
            <w:r>
              <w:instrText xml:space="preserve"> AUTONUMLGL \* Arabic\e </w:instrText>
            </w:r>
            <w:r>
              <w:fldChar w:fldCharType="end"/>
            </w:r>
            <w:bookmarkEnd w:id="30"/>
          </w:p>
          <w:p w14:paraId="77508EF4" w14:textId="0689A112" w:rsidR="00270487" w:rsidRPr="00AD5C04" w:rsidRDefault="00270487" w:rsidP="00FB4474">
            <w:pPr>
              <w:pStyle w:val="Recommendationbody"/>
            </w:pPr>
            <w:bookmarkStart w:id="31" w:name="_Toc103848480"/>
            <w:r w:rsidRPr="00EB6ABA">
              <w:t>The Committee recommends that the ACT Government</w:t>
            </w:r>
            <w:r>
              <w:t xml:space="preserve"> review the </w:t>
            </w:r>
            <w:r w:rsidRPr="00072470">
              <w:rPr>
                <w:i/>
                <w:iCs/>
              </w:rPr>
              <w:t>Coroner’s Act</w:t>
            </w:r>
            <w:r>
              <w:t xml:space="preserve"> and associated policy for information included in death certificates </w:t>
            </w:r>
            <w:proofErr w:type="gramStart"/>
            <w:r>
              <w:t>so as to</w:t>
            </w:r>
            <w:proofErr w:type="gramEnd"/>
            <w:r>
              <w:t xml:space="preserve"> not include traumatising information and suicidal means for those who have committed suicide.</w:t>
            </w:r>
            <w:bookmarkEnd w:id="31"/>
          </w:p>
        </w:tc>
      </w:tr>
    </w:tbl>
    <w:p w14:paraId="52EB40F8" w14:textId="1060AB6E" w:rsidR="00513F76" w:rsidRPr="00AD5C04" w:rsidRDefault="00513F76" w:rsidP="00513F76">
      <w:pPr>
        <w:pStyle w:val="Heading4"/>
      </w:pPr>
      <w:r w:rsidRPr="00B15A3A">
        <w:t>Consumer Affairs</w:t>
      </w:r>
    </w:p>
    <w:p w14:paraId="0B209218" w14:textId="77ABA3F7" w:rsidR="00C24148" w:rsidRDefault="00513F76" w:rsidP="00C83672">
      <w:pPr>
        <w:pStyle w:val="ListNumber2"/>
      </w:pPr>
      <w:r>
        <w:t xml:space="preserve">During the hearing with the Minister for Consumer Affairs, the </w:t>
      </w:r>
      <w:r w:rsidR="00A0734D">
        <w:t>C</w:t>
      </w:r>
      <w:r>
        <w:t>ommittee heard that ACT Government communications regarding cooperatives focused on registration and general COVID</w:t>
      </w:r>
      <w:r w:rsidR="002309CE">
        <w:t>-19</w:t>
      </w:r>
      <w:r>
        <w:t xml:space="preserve"> messaging rather than promotion or encouragement</w:t>
      </w:r>
      <w:r w:rsidR="00C24148">
        <w:t>. This has particularly been the case during the pandemic when the focus was on supporting businesses struggling d</w:t>
      </w:r>
      <w:r w:rsidR="00A0734D">
        <w:t>ue</w:t>
      </w:r>
      <w:r w:rsidR="00C24148">
        <w:t xml:space="preserve"> to COVID</w:t>
      </w:r>
      <w:r w:rsidR="002309CE">
        <w:t>-19</w:t>
      </w:r>
      <w:r w:rsidR="00C24148">
        <w:t xml:space="preserve"> impacts. Once pandemic impacts recede, </w:t>
      </w:r>
      <w:r w:rsidR="00A0734D">
        <w:t xml:space="preserve">there may be </w:t>
      </w:r>
      <w:r w:rsidR="004412C8">
        <w:t>an</w:t>
      </w:r>
      <w:r w:rsidR="00C24148">
        <w:t xml:space="preserve"> opportunity for broader communication strategies across a range of different industries and businesses including cooperatives</w:t>
      </w:r>
      <w:r w:rsidR="0033386A">
        <w:t>.</w:t>
      </w:r>
      <w:r w:rsidR="00C24148">
        <w:rPr>
          <w:rStyle w:val="FootnoteReference"/>
        </w:rPr>
        <w:footnoteReference w:id="49"/>
      </w:r>
    </w:p>
    <w:p w14:paraId="74CE04D5" w14:textId="2BB64923" w:rsidR="00513F76" w:rsidRDefault="00513F76" w:rsidP="00C24148">
      <w:pPr>
        <w:pStyle w:val="Heading5"/>
      </w:pPr>
      <w:r>
        <w:t>Committee comment</w:t>
      </w:r>
    </w:p>
    <w:p w14:paraId="1E9C5611" w14:textId="445B8394" w:rsidR="00513F76" w:rsidRDefault="00513F76" w:rsidP="00C83672">
      <w:pPr>
        <w:pStyle w:val="ListNumber2"/>
      </w:pPr>
      <w:r w:rsidRPr="00C24148">
        <w:t xml:space="preserve">The Committee is of the view that </w:t>
      </w:r>
      <w:r w:rsidR="00C24148" w:rsidRPr="00C24148">
        <w:t>more should be done to encourage the use of cooperatives</w:t>
      </w:r>
      <w:r w:rsidR="002F2F92">
        <w:t xml:space="preserve"> </w:t>
      </w:r>
      <w:r w:rsidR="00A87289">
        <w:t>as organisations that are owned and controlled by workers and people who use their services</w:t>
      </w:r>
      <w:r w:rsidR="00C24148" w:rsidRPr="00C24148">
        <w:t xml:space="preserve">.  </w:t>
      </w:r>
    </w:p>
    <w:tbl>
      <w:tblPr>
        <w:tblStyle w:val="Recommendationbox"/>
        <w:tblW w:w="0" w:type="auto"/>
        <w:tblLook w:val="04A0" w:firstRow="1" w:lastRow="0" w:firstColumn="1" w:lastColumn="0" w:noHBand="0" w:noVBand="1"/>
      </w:tblPr>
      <w:tblGrid>
        <w:gridCol w:w="8175"/>
      </w:tblGrid>
      <w:tr w:rsidR="00513F76" w14:paraId="3ADAB7E9" w14:textId="77777777" w:rsidTr="00731BB5">
        <w:tc>
          <w:tcPr>
            <w:tcW w:w="7891" w:type="dxa"/>
          </w:tcPr>
          <w:p w14:paraId="6E9E9939" w14:textId="77777777" w:rsidR="00513F76" w:rsidRDefault="00513F76" w:rsidP="00731BB5">
            <w:pPr>
              <w:pStyle w:val="Recommendationheading"/>
            </w:pPr>
            <w:bookmarkStart w:id="32" w:name="_Toc103848481"/>
            <w:r>
              <w:t xml:space="preserve">Recommendation </w:t>
            </w:r>
            <w:r>
              <w:fldChar w:fldCharType="begin"/>
            </w:r>
            <w:r>
              <w:instrText xml:space="preserve"> AUTONUMLGL \* Arabic\e </w:instrText>
            </w:r>
            <w:r>
              <w:fldChar w:fldCharType="end"/>
            </w:r>
            <w:bookmarkEnd w:id="32"/>
          </w:p>
          <w:p w14:paraId="556911BF" w14:textId="16B5B69E" w:rsidR="00513F76" w:rsidRPr="00AD5C04" w:rsidRDefault="00513F76" w:rsidP="00731BB5">
            <w:pPr>
              <w:pStyle w:val="Recommendationbody"/>
            </w:pPr>
            <w:bookmarkStart w:id="33" w:name="_Toc103848482"/>
            <w:r w:rsidRPr="00513F76">
              <w:t xml:space="preserve">The Committee recommends that the ACT Government </w:t>
            </w:r>
            <w:r w:rsidRPr="00513F76">
              <w:rPr>
                <w:color w:val="000000"/>
                <w:lang w:eastAsia="en-AU"/>
              </w:rPr>
              <w:t>undertake proactive communications to increase community understanding of cooperatives and how they can operate in the ACT</w:t>
            </w:r>
            <w:r w:rsidRPr="00513F76">
              <w:t>.</w:t>
            </w:r>
            <w:bookmarkEnd w:id="33"/>
          </w:p>
        </w:tc>
      </w:tr>
    </w:tbl>
    <w:p w14:paraId="62C2FEAB" w14:textId="20E03C7B" w:rsidR="00A87289" w:rsidRPr="00AD5C04" w:rsidRDefault="00A87289" w:rsidP="00A87289">
      <w:pPr>
        <w:pStyle w:val="Heading4"/>
      </w:pPr>
      <w:r>
        <w:t>Scams</w:t>
      </w:r>
    </w:p>
    <w:p w14:paraId="15594DEB" w14:textId="2AF2DB11" w:rsidR="00E12BCA" w:rsidRDefault="001D15B7" w:rsidP="00C83672">
      <w:pPr>
        <w:pStyle w:val="ListNumber2"/>
      </w:pPr>
      <w:r>
        <w:t>The Committee heard that the ACT Government</w:t>
      </w:r>
      <w:r w:rsidR="00F815EB">
        <w:t xml:space="preserve"> </w:t>
      </w:r>
      <w:r>
        <w:t>has a range of promotional activities to warn the community about potential scams and raise awareness. This has included a romance-themed scam alert around Valentine’s Day, noting a story that ACT residents had lost two million dollars to romance scams in the last year. These awareness activities are in conjunction with educational activities, media engagements and other activities by the Australian Competition and Consumer Commission (ACCC)</w:t>
      </w:r>
      <w:r w:rsidR="0033386A">
        <w:t>.</w:t>
      </w:r>
      <w:r>
        <w:rPr>
          <w:rStyle w:val="FootnoteReference"/>
        </w:rPr>
        <w:footnoteReference w:id="50"/>
      </w:r>
      <w:r>
        <w:t xml:space="preserve">  </w:t>
      </w:r>
    </w:p>
    <w:p w14:paraId="533C3FF3" w14:textId="69BF6449" w:rsidR="00D66DFF" w:rsidRDefault="001D15B7" w:rsidP="00C83672">
      <w:pPr>
        <w:pStyle w:val="ListNumber2"/>
      </w:pPr>
      <w:r>
        <w:t xml:space="preserve">The Committee heard that there can be grooming as part of the scams and that new scams have emerged with the pandemic including messages regarding </w:t>
      </w:r>
      <w:r w:rsidR="002470BF">
        <w:t>‘</w:t>
      </w:r>
      <w:r>
        <w:t>parcel</w:t>
      </w:r>
      <w:r w:rsidR="00302CD1">
        <w:t>s</w:t>
      </w:r>
      <w:r>
        <w:t xml:space="preserve"> not delivered</w:t>
      </w:r>
      <w:r w:rsidR="002470BF">
        <w:t>’</w:t>
      </w:r>
      <w:r>
        <w:t xml:space="preserve"> with links that</w:t>
      </w:r>
      <w:r w:rsidR="00162920">
        <w:t>,</w:t>
      </w:r>
      <w:r>
        <w:t xml:space="preserve"> if clicked</w:t>
      </w:r>
      <w:r w:rsidR="00162920">
        <w:t>,</w:t>
      </w:r>
      <w:r>
        <w:t xml:space="preserve"> may result in malware being inserted into the victim’s phone</w:t>
      </w:r>
      <w:r w:rsidR="00162920">
        <w:t>,</w:t>
      </w:r>
      <w:r>
        <w:t xml:space="preserve"> or people purporting to be from the Australian Federal Police</w:t>
      </w:r>
      <w:r w:rsidR="00F815EB">
        <w:t xml:space="preserve"> </w:t>
      </w:r>
      <w:r w:rsidR="00646DA4">
        <w:t xml:space="preserve">(AFP) </w:t>
      </w:r>
      <w:r w:rsidR="00F815EB">
        <w:t xml:space="preserve">saying they have a fine.  </w:t>
      </w:r>
    </w:p>
    <w:p w14:paraId="3627B793" w14:textId="1BF68A63" w:rsidR="001D15B7" w:rsidRDefault="00D66DFF" w:rsidP="00C83672">
      <w:pPr>
        <w:pStyle w:val="ListNumber2"/>
      </w:pPr>
      <w:r>
        <w:t>The ACT Government are looking at outreach programs to raise awareness in the ACT community of scams and noted that there had been some previous activities with retirement villages that had been successful, but that face-to-face activities had been limited in the last few years due to the pandemic. There are a range of different channels that can be used and ways to target potential audiences. Access Canberra is also able to provide information to people through their contact line</w:t>
      </w:r>
      <w:r w:rsidR="00465F7D">
        <w:t>.</w:t>
      </w:r>
      <w:r w:rsidR="00AE509A">
        <w:rPr>
          <w:rStyle w:val="FootnoteReference"/>
        </w:rPr>
        <w:footnoteReference w:id="51"/>
      </w:r>
    </w:p>
    <w:p w14:paraId="69B31B4E" w14:textId="77777777" w:rsidR="0014279A" w:rsidRDefault="0014279A" w:rsidP="0014279A">
      <w:pPr>
        <w:pStyle w:val="Heading5"/>
      </w:pPr>
      <w:r>
        <w:t>Committee comment</w:t>
      </w:r>
    </w:p>
    <w:p w14:paraId="1E0EFC5A" w14:textId="28697EF6" w:rsidR="00E12BCA" w:rsidRDefault="00E12BCA" w:rsidP="00C83672">
      <w:pPr>
        <w:pStyle w:val="ListNumber2"/>
      </w:pPr>
      <w:r w:rsidRPr="0014279A">
        <w:t xml:space="preserve">The Committee is of the view that </w:t>
      </w:r>
      <w:r w:rsidR="0014279A" w:rsidRPr="0014279A">
        <w:t>with the increasing prevalence of</w:t>
      </w:r>
      <w:r w:rsidR="00162920">
        <w:t>,</w:t>
      </w:r>
      <w:r w:rsidR="0014279A" w:rsidRPr="0014279A">
        <w:t xml:space="preserve"> at times</w:t>
      </w:r>
      <w:r w:rsidR="00162920">
        <w:t>,</w:t>
      </w:r>
      <w:r w:rsidR="0014279A" w:rsidRPr="0014279A">
        <w:t xml:space="preserve"> very convincing </w:t>
      </w:r>
      <w:proofErr w:type="gramStart"/>
      <w:r w:rsidR="0014279A" w:rsidRPr="0014279A">
        <w:t>scams</w:t>
      </w:r>
      <w:proofErr w:type="gramEnd"/>
      <w:r w:rsidR="0014279A" w:rsidRPr="0014279A">
        <w:t xml:space="preserve"> and the impact that this has on the community in terms of feeling threatened and financial loss</w:t>
      </w:r>
      <w:r w:rsidR="0014279A">
        <w:t>, more should be done to support the ACT community</w:t>
      </w:r>
      <w:r w:rsidRPr="0014279A">
        <w:t>.</w:t>
      </w:r>
      <w:r w:rsidR="0014279A">
        <w:t xml:space="preserve">  </w:t>
      </w:r>
    </w:p>
    <w:p w14:paraId="668D109F" w14:textId="52163C3F" w:rsidR="0014279A" w:rsidRPr="0014279A" w:rsidRDefault="0014279A" w:rsidP="00C83672">
      <w:pPr>
        <w:pStyle w:val="ListNumber2"/>
      </w:pPr>
      <w:r>
        <w:t>While the Committee acknowledges past activities and those currently being carried out</w:t>
      </w:r>
      <w:r w:rsidR="00162920">
        <w:t>,</w:t>
      </w:r>
      <w:r>
        <w:t xml:space="preserve"> such scams have a big impact on the community and are constantly evolving. The ways that the </w:t>
      </w:r>
      <w:r w:rsidR="00162920">
        <w:t>g</w:t>
      </w:r>
      <w:r>
        <w:t>overnment can respond to those scams should also evolve.</w:t>
      </w:r>
    </w:p>
    <w:tbl>
      <w:tblPr>
        <w:tblStyle w:val="Recommendationbox"/>
        <w:tblW w:w="0" w:type="auto"/>
        <w:tblLook w:val="04A0" w:firstRow="1" w:lastRow="0" w:firstColumn="1" w:lastColumn="0" w:noHBand="0" w:noVBand="1"/>
      </w:tblPr>
      <w:tblGrid>
        <w:gridCol w:w="8175"/>
      </w:tblGrid>
      <w:tr w:rsidR="00E12BCA" w14:paraId="3CCEA925" w14:textId="77777777" w:rsidTr="00113640">
        <w:tc>
          <w:tcPr>
            <w:tcW w:w="7891" w:type="dxa"/>
          </w:tcPr>
          <w:p w14:paraId="3FF3C337" w14:textId="77777777" w:rsidR="00E12BCA" w:rsidRDefault="00E12BCA" w:rsidP="00113640">
            <w:pPr>
              <w:pStyle w:val="Recommendationheading"/>
            </w:pPr>
            <w:bookmarkStart w:id="34" w:name="_Toc103848483"/>
            <w:r>
              <w:t xml:space="preserve">Recommendation </w:t>
            </w:r>
            <w:r>
              <w:fldChar w:fldCharType="begin"/>
            </w:r>
            <w:r>
              <w:instrText xml:space="preserve"> AUTONUMLGL \* Arabic\e </w:instrText>
            </w:r>
            <w:r>
              <w:fldChar w:fldCharType="end"/>
            </w:r>
            <w:bookmarkEnd w:id="34"/>
          </w:p>
          <w:p w14:paraId="0594E981" w14:textId="1110E9A6" w:rsidR="00E12BCA" w:rsidRPr="00AD5C04" w:rsidRDefault="00E12BCA" w:rsidP="00113640">
            <w:pPr>
              <w:pStyle w:val="Recommendationbody"/>
            </w:pPr>
            <w:bookmarkStart w:id="35" w:name="_Toc103848484"/>
            <w:r w:rsidRPr="00513F76">
              <w:t xml:space="preserve">The Committee recommends that the ACT Government </w:t>
            </w:r>
            <w:r>
              <w:rPr>
                <w:color w:val="000000"/>
                <w:lang w:eastAsia="en-AU"/>
              </w:rPr>
              <w:t>look at further ways to educate, inform</w:t>
            </w:r>
            <w:r w:rsidR="00162920">
              <w:rPr>
                <w:color w:val="000000"/>
                <w:lang w:eastAsia="en-AU"/>
              </w:rPr>
              <w:t>,</w:t>
            </w:r>
            <w:r>
              <w:rPr>
                <w:color w:val="000000"/>
                <w:lang w:eastAsia="en-AU"/>
              </w:rPr>
              <w:t xml:space="preserve"> and warn the community about scams that are occurring.</w:t>
            </w:r>
            <w:bookmarkEnd w:id="35"/>
          </w:p>
        </w:tc>
      </w:tr>
    </w:tbl>
    <w:p w14:paraId="508DC6EF" w14:textId="77777777" w:rsidR="00513F76" w:rsidRPr="00AD5C04" w:rsidRDefault="00513F76" w:rsidP="00513F76">
      <w:pPr>
        <w:pStyle w:val="Heading4"/>
      </w:pPr>
      <w:r w:rsidRPr="00AA6F4C">
        <w:t>Gambling issues</w:t>
      </w:r>
    </w:p>
    <w:p w14:paraId="6A1590B8" w14:textId="64C84BF7" w:rsidR="00513F76" w:rsidRDefault="00513F76" w:rsidP="00C83672">
      <w:pPr>
        <w:pStyle w:val="ListNumber2"/>
      </w:pPr>
      <w:r w:rsidRPr="00AA6F4C">
        <w:t>During the hearing with the Attorney</w:t>
      </w:r>
      <w:r w:rsidR="001231DF">
        <w:t>-</w:t>
      </w:r>
      <w:r w:rsidRPr="00AA6F4C">
        <w:t xml:space="preserve">General, the Committee asked about </w:t>
      </w:r>
      <w:r>
        <w:t>a range of issues regarding gambling</w:t>
      </w:r>
      <w:r w:rsidR="00162920">
        <w:t>,</w:t>
      </w:r>
      <w:r>
        <w:t xml:space="preserve"> including </w:t>
      </w:r>
      <w:r w:rsidRPr="00AA6F4C">
        <w:t xml:space="preserve">the progress of introducing </w:t>
      </w:r>
      <w:r w:rsidR="00A0734D">
        <w:t>five dollar</w:t>
      </w:r>
      <w:r w:rsidRPr="00AA6F4C">
        <w:t xml:space="preserve"> bet limits and </w:t>
      </w:r>
      <w:r>
        <w:t xml:space="preserve">$100 load up limits, increases in gambling revenues, the Diversification and Sustainability Support Fund </w:t>
      </w:r>
      <w:r w:rsidR="00A0734D">
        <w:t xml:space="preserve">which was </w:t>
      </w:r>
      <w:r>
        <w:t>established to help clubs diversify their revenue streams away from gaming machines</w:t>
      </w:r>
      <w:r w:rsidR="00A0734D">
        <w:t>,</w:t>
      </w:r>
      <w:r>
        <w:t xml:space="preserve"> the impacts of gambling on sectors of the community including from non-English Speaking backgrounds</w:t>
      </w:r>
      <w:r w:rsidR="00885BC9">
        <w:t>,</w:t>
      </w:r>
      <w:r>
        <w:t xml:space="preserve"> and </w:t>
      </w:r>
      <w:r w:rsidR="00D66DFF">
        <w:t>self-exclusion</w:t>
      </w:r>
      <w:r>
        <w:t>.</w:t>
      </w:r>
    </w:p>
    <w:p w14:paraId="299F6C54" w14:textId="6DDECCB6" w:rsidR="00795E1C" w:rsidRPr="001231DF" w:rsidRDefault="001231DF" w:rsidP="00C83672">
      <w:pPr>
        <w:pStyle w:val="ListNumber2"/>
      </w:pPr>
      <w:r w:rsidRPr="001231DF">
        <w:t xml:space="preserve">The Attorney-General also advised that the survey on gambling harm is conducted every five years based on historical patterns noting that the survey takes some time to prepare, conduct and analyse the results. The Committee asked if </w:t>
      </w:r>
      <w:r w:rsidR="00A0734D">
        <w:t xml:space="preserve">using an online mechanism </w:t>
      </w:r>
      <w:r w:rsidRPr="001231DF">
        <w:t>might help reduce the workload associated with this, however this could not be confirmed</w:t>
      </w:r>
      <w:r w:rsidR="001C13D8">
        <w:t>.</w:t>
      </w:r>
      <w:r>
        <w:rPr>
          <w:rStyle w:val="FootnoteReference"/>
        </w:rPr>
        <w:footnoteReference w:id="52"/>
      </w:r>
      <w:r w:rsidR="00646DA4">
        <w:t xml:space="preserve"> </w:t>
      </w:r>
      <w:r>
        <w:t>There were also questions on whether it might be time to do another survey since the last one in 2019</w:t>
      </w:r>
      <w:r w:rsidR="006165B6">
        <w:t>,</w:t>
      </w:r>
      <w:r>
        <w:t xml:space="preserve"> noting the impacts of COVID</w:t>
      </w:r>
      <w:r w:rsidR="002309CE">
        <w:t>-19</w:t>
      </w:r>
      <w:r>
        <w:t>.</w:t>
      </w:r>
    </w:p>
    <w:p w14:paraId="520362DB" w14:textId="77777777" w:rsidR="00A726FC" w:rsidRPr="00B15A3A" w:rsidRDefault="00A726FC" w:rsidP="00A726FC">
      <w:pPr>
        <w:pStyle w:val="Heading5"/>
      </w:pPr>
      <w:r w:rsidRPr="00B15A3A">
        <w:t>Committee comment</w:t>
      </w:r>
    </w:p>
    <w:p w14:paraId="66F44D30" w14:textId="376BC321" w:rsidR="00A726FC" w:rsidRDefault="00A726FC" w:rsidP="00C83672">
      <w:pPr>
        <w:pStyle w:val="ListNumber2"/>
      </w:pPr>
      <w:r w:rsidRPr="00B15A3A">
        <w:t xml:space="preserve">The Committee is of the view that the five-year time interval between the gambling harm surveys is too long, particularly when </w:t>
      </w:r>
      <w:proofErr w:type="gramStart"/>
      <w:r w:rsidRPr="00B15A3A">
        <w:t>taking into account</w:t>
      </w:r>
      <w:proofErr w:type="gramEnd"/>
      <w:r w:rsidRPr="00B15A3A">
        <w:t xml:space="preserve"> the impacts of COVID</w:t>
      </w:r>
      <w:r w:rsidR="002309CE">
        <w:t>-19</w:t>
      </w:r>
      <w:r w:rsidRPr="00B15A3A">
        <w:t xml:space="preserve"> and technological developments which may have led to a move to online gambling.</w:t>
      </w:r>
      <w:r>
        <w:t xml:space="preserve"> It was noted that the Attorney</w:t>
      </w:r>
      <w:r w:rsidR="006165B6">
        <w:t>-</w:t>
      </w:r>
      <w:r>
        <w:t xml:space="preserve">General </w:t>
      </w:r>
      <w:proofErr w:type="gramStart"/>
      <w:r>
        <w:t>made the observation</w:t>
      </w:r>
      <w:proofErr w:type="gramEnd"/>
      <w:r>
        <w:t xml:space="preserve"> that there needs to be a sufficient interval in order to measure impacts of policy changes.</w:t>
      </w:r>
    </w:p>
    <w:tbl>
      <w:tblPr>
        <w:tblStyle w:val="Recommendationbox"/>
        <w:tblW w:w="0" w:type="auto"/>
        <w:tblLook w:val="04A0" w:firstRow="1" w:lastRow="0" w:firstColumn="1" w:lastColumn="0" w:noHBand="0" w:noVBand="1"/>
      </w:tblPr>
      <w:tblGrid>
        <w:gridCol w:w="8175"/>
      </w:tblGrid>
      <w:tr w:rsidR="00A726FC" w14:paraId="30E6778D" w14:textId="77777777" w:rsidTr="00956772">
        <w:tc>
          <w:tcPr>
            <w:tcW w:w="7891" w:type="dxa"/>
          </w:tcPr>
          <w:p w14:paraId="2FC4E78C" w14:textId="77777777" w:rsidR="00A726FC" w:rsidRDefault="00A726FC" w:rsidP="00956772">
            <w:pPr>
              <w:pStyle w:val="Recommendationheading"/>
            </w:pPr>
            <w:bookmarkStart w:id="36" w:name="_Toc103848485"/>
            <w:r>
              <w:t>Recommendation 9</w:t>
            </w:r>
            <w:bookmarkEnd w:id="36"/>
          </w:p>
          <w:p w14:paraId="2FF3A3FA" w14:textId="5B0E5261" w:rsidR="00A726FC" w:rsidRPr="00AD5C04" w:rsidRDefault="00A726FC" w:rsidP="00956772">
            <w:pPr>
              <w:pStyle w:val="Recommendationbody"/>
            </w:pPr>
            <w:bookmarkStart w:id="37" w:name="_Toc103848486"/>
            <w:r w:rsidRPr="000A56F3">
              <w:t>The Committee recommends that the ACT Government d</w:t>
            </w:r>
            <w:r w:rsidRPr="000A56F3">
              <w:rPr>
                <w:color w:val="000000"/>
                <w:lang w:eastAsia="en-AU"/>
              </w:rPr>
              <w:t>ecrease study interval for gambling harm survey</w:t>
            </w:r>
            <w:r w:rsidR="00646DA4">
              <w:rPr>
                <w:color w:val="000000"/>
                <w:lang w:eastAsia="en-AU"/>
              </w:rPr>
              <w:t>.</w:t>
            </w:r>
            <w:bookmarkEnd w:id="37"/>
          </w:p>
        </w:tc>
      </w:tr>
    </w:tbl>
    <w:p w14:paraId="4817CF07" w14:textId="5D032C3D" w:rsidR="00795E1C" w:rsidRPr="00B15A3A" w:rsidRDefault="00795E1C" w:rsidP="00C83672">
      <w:pPr>
        <w:pStyle w:val="ListNumber2"/>
      </w:pPr>
      <w:r>
        <w:t>The Committee heard that the two primary support services in the ACT are the ACT Gambling Support Service and the Gambling Help Online service both of which are funded by the ACT Gambling and Racing Commission and have a remit to work with all communities including those from a non-English speaking background. The Commission also received feedback</w:t>
      </w:r>
      <w:r w:rsidRPr="00795E1C">
        <w:t xml:space="preserve"> </w:t>
      </w:r>
      <w:r>
        <w:t>through their community outreach, including from the Vietnamese community</w:t>
      </w:r>
      <w:r w:rsidR="006165B6">
        <w:t>,</w:t>
      </w:r>
      <w:r>
        <w:t xml:space="preserve"> that some of their gambling support materials, in particular a credit</w:t>
      </w:r>
      <w:r w:rsidR="00646DA4">
        <w:t>-</w:t>
      </w:r>
      <w:r>
        <w:t>sized wallet card</w:t>
      </w:r>
      <w:r w:rsidR="001C13D8">
        <w:t>,</w:t>
      </w:r>
      <w:r>
        <w:t xml:space="preserve"> would be good in different languages.</w:t>
      </w:r>
    </w:p>
    <w:p w14:paraId="585DD123" w14:textId="77777777" w:rsidR="00513F76" w:rsidRPr="00B15A3A" w:rsidRDefault="00513F76" w:rsidP="00513F76">
      <w:pPr>
        <w:pStyle w:val="Heading5"/>
      </w:pPr>
      <w:r w:rsidRPr="00B15A3A">
        <w:t>Committee comment</w:t>
      </w:r>
    </w:p>
    <w:p w14:paraId="3662D16E" w14:textId="77777777" w:rsidR="00513F76" w:rsidRDefault="00513F76" w:rsidP="00C83672">
      <w:pPr>
        <w:pStyle w:val="ListNumber2"/>
      </w:pPr>
      <w:r>
        <w:t>The Committee also was of the view that people in the community from non-English speaking backgrounds needed to be able to access information about gambling harm and support services such as that from the Gambling Support Service and Gambling Help Online in their own language.</w:t>
      </w:r>
    </w:p>
    <w:tbl>
      <w:tblPr>
        <w:tblStyle w:val="Recommendationbox"/>
        <w:tblW w:w="0" w:type="auto"/>
        <w:tblLook w:val="04A0" w:firstRow="1" w:lastRow="0" w:firstColumn="1" w:lastColumn="0" w:noHBand="0" w:noVBand="1"/>
      </w:tblPr>
      <w:tblGrid>
        <w:gridCol w:w="8175"/>
      </w:tblGrid>
      <w:tr w:rsidR="00E315D8" w14:paraId="6A6587A4" w14:textId="77777777" w:rsidTr="00956772">
        <w:tc>
          <w:tcPr>
            <w:tcW w:w="7891" w:type="dxa"/>
          </w:tcPr>
          <w:p w14:paraId="25A214F6" w14:textId="750A6D6E" w:rsidR="00834DE3" w:rsidRPr="00834DE3" w:rsidRDefault="00E315D8" w:rsidP="00834DE3">
            <w:pPr>
              <w:pStyle w:val="Recommendationheading"/>
            </w:pPr>
            <w:bookmarkStart w:id="38" w:name="_Toc103848487"/>
            <w:r>
              <w:t xml:space="preserve">Recommendation </w:t>
            </w:r>
            <w:r w:rsidR="00834DE3">
              <w:t>10</w:t>
            </w:r>
            <w:bookmarkEnd w:id="38"/>
          </w:p>
          <w:p w14:paraId="1C39A46C" w14:textId="4D41A59B" w:rsidR="00E315D8" w:rsidRPr="00AD5C04" w:rsidRDefault="00E315D8" w:rsidP="00956772">
            <w:pPr>
              <w:pStyle w:val="Recommendationbody"/>
            </w:pPr>
            <w:bookmarkStart w:id="39" w:name="_Toc103848488"/>
            <w:r w:rsidRPr="00EB6ABA">
              <w:t xml:space="preserve">The Committee recommends </w:t>
            </w:r>
            <w:r>
              <w:t xml:space="preserve">that the ACT Government </w:t>
            </w:r>
            <w:r w:rsidRPr="00742842">
              <w:t>p</w:t>
            </w:r>
            <w:r>
              <w:t xml:space="preserve">rovide </w:t>
            </w:r>
            <w:r w:rsidR="00631EC6">
              <w:t xml:space="preserve">gambling harm and support services information </w:t>
            </w:r>
            <w:r>
              <w:t>in other languages to assist those communities that do not speak English.</w:t>
            </w:r>
            <w:bookmarkEnd w:id="39"/>
            <w:r>
              <w:t xml:space="preserve"> </w:t>
            </w:r>
          </w:p>
        </w:tc>
      </w:tr>
    </w:tbl>
    <w:p w14:paraId="2259DC2D" w14:textId="17F21BA1" w:rsidR="00E315D8" w:rsidRDefault="00E315D8" w:rsidP="00C83672">
      <w:pPr>
        <w:pStyle w:val="ListNumber2"/>
      </w:pPr>
      <w:r>
        <w:t>The Committee noted that the government is working with the Community Clubs Ministerial Advisory Council on options for the implementation of the 10 gaming</w:t>
      </w:r>
      <w:r w:rsidR="00631EC6">
        <w:t xml:space="preserve"> </w:t>
      </w:r>
      <w:r>
        <w:t xml:space="preserve">related commitments listed in the </w:t>
      </w:r>
      <w:proofErr w:type="spellStart"/>
      <w:r w:rsidR="001C13D8">
        <w:t>Labor</w:t>
      </w:r>
      <w:proofErr w:type="spellEnd"/>
      <w:r w:rsidR="001C13D8">
        <w:t>-Greens</w:t>
      </w:r>
      <w:r>
        <w:t xml:space="preserve"> parliamentary agreement. </w:t>
      </w:r>
      <w:proofErr w:type="gramStart"/>
      <w:r>
        <w:t>In regard to</w:t>
      </w:r>
      <w:proofErr w:type="gramEnd"/>
      <w:r>
        <w:t xml:space="preserve"> the fifth commitment, on </w:t>
      </w:r>
      <w:r w:rsidR="00527ED2">
        <w:t>five</w:t>
      </w:r>
      <w:r>
        <w:t xml:space="preserve"> dollar bet limits and $100 load up limits, the Committee heard that the Directorate were undertaking a range of background work and research on the best way to implement the policy</w:t>
      </w:r>
      <w:r w:rsidR="00465F7D">
        <w:t>.</w:t>
      </w:r>
      <w:r w:rsidR="007B1B86">
        <w:rPr>
          <w:rStyle w:val="FootnoteReference"/>
        </w:rPr>
        <w:footnoteReference w:id="53"/>
      </w:r>
      <w:r>
        <w:t xml:space="preserve">  </w:t>
      </w:r>
    </w:p>
    <w:p w14:paraId="7D84DEF3" w14:textId="35C1A862" w:rsidR="007B1B86" w:rsidRDefault="007B1B86" w:rsidP="00C83672">
      <w:pPr>
        <w:pStyle w:val="ListNumber2"/>
      </w:pPr>
      <w:r>
        <w:t>A technical specialist is being procured to advise the government on the technical capability of ACT machines moving to $5 bet limits and $100 load-up limits</w:t>
      </w:r>
      <w:r w:rsidR="00465F7D">
        <w:t>.</w:t>
      </w:r>
      <w:r>
        <w:rPr>
          <w:rStyle w:val="FootnoteReference"/>
        </w:rPr>
        <w:footnoteReference w:id="54"/>
      </w:r>
      <w:r>
        <w:t xml:space="preserve"> The government is also observing a trial in Newcastle on cashless gaming, and this will assist </w:t>
      </w:r>
      <w:r w:rsidR="001C13D8">
        <w:t xml:space="preserve">and </w:t>
      </w:r>
      <w:r>
        <w:t>inform policy development, but noted the trial was running behind schedule.</w:t>
      </w:r>
      <w:r w:rsidR="00646DA4">
        <w:t xml:space="preserve"> </w:t>
      </w:r>
      <w:r>
        <w:t xml:space="preserve">Representatives from the Newcastle trial will be asked to speak to the </w:t>
      </w:r>
      <w:r w:rsidR="00253892">
        <w:t xml:space="preserve">ministerial council about their experiences, especially </w:t>
      </w:r>
      <w:proofErr w:type="gramStart"/>
      <w:r w:rsidR="00253892">
        <w:t>in regard to</w:t>
      </w:r>
      <w:proofErr w:type="gramEnd"/>
      <w:r w:rsidR="00253892">
        <w:t xml:space="preserve"> the technology developments.</w:t>
      </w:r>
      <w:r>
        <w:rPr>
          <w:rStyle w:val="FootnoteReference"/>
        </w:rPr>
        <w:footnoteReference w:id="55"/>
      </w:r>
    </w:p>
    <w:p w14:paraId="00B90BFB" w14:textId="77777777" w:rsidR="007B1B86" w:rsidRPr="00B15A3A" w:rsidRDefault="007B1B86" w:rsidP="007B1B86">
      <w:pPr>
        <w:pStyle w:val="Heading5"/>
      </w:pPr>
      <w:r w:rsidRPr="00B15A3A">
        <w:t>Committee comment</w:t>
      </w:r>
    </w:p>
    <w:p w14:paraId="560D42FF" w14:textId="50B20111" w:rsidR="007B1B86" w:rsidRDefault="007B1B86" w:rsidP="00C83672">
      <w:pPr>
        <w:pStyle w:val="ListNumber2"/>
      </w:pPr>
      <w:r w:rsidRPr="00B15A3A">
        <w:t xml:space="preserve">The Committee </w:t>
      </w:r>
      <w:r w:rsidR="00253892">
        <w:t xml:space="preserve">notes that there have been some challenges that the pandemic has had on the progress of this work and emerging technology and </w:t>
      </w:r>
      <w:r>
        <w:t>noted that it was important to fulfill the agreement properly</w:t>
      </w:r>
      <w:r w:rsidR="00253892">
        <w:t>. However, the Committee considers that there should be more transparency and clarity on how the work will progress in a timely way.</w:t>
      </w:r>
    </w:p>
    <w:tbl>
      <w:tblPr>
        <w:tblStyle w:val="Recommendationbox"/>
        <w:tblW w:w="0" w:type="auto"/>
        <w:tblLook w:val="04A0" w:firstRow="1" w:lastRow="0" w:firstColumn="1" w:lastColumn="0" w:noHBand="0" w:noVBand="1"/>
      </w:tblPr>
      <w:tblGrid>
        <w:gridCol w:w="8175"/>
      </w:tblGrid>
      <w:tr w:rsidR="00EB6ABA" w14:paraId="15C85936" w14:textId="77777777" w:rsidTr="00113640">
        <w:tc>
          <w:tcPr>
            <w:tcW w:w="7891" w:type="dxa"/>
          </w:tcPr>
          <w:p w14:paraId="4AD75EAB" w14:textId="57E72EE3" w:rsidR="00EB6ABA" w:rsidRDefault="00EB6ABA" w:rsidP="00113640">
            <w:pPr>
              <w:pStyle w:val="Recommendationheading"/>
            </w:pPr>
            <w:bookmarkStart w:id="40" w:name="_Toc103848489"/>
            <w:r>
              <w:t xml:space="preserve">Recommendation </w:t>
            </w:r>
            <w:r w:rsidR="00834DE3">
              <w:t>11</w:t>
            </w:r>
            <w:bookmarkEnd w:id="40"/>
          </w:p>
          <w:p w14:paraId="4357AE59" w14:textId="3411A3F1" w:rsidR="00EB6ABA" w:rsidRPr="00AD5C04" w:rsidRDefault="00EB6ABA" w:rsidP="00113640">
            <w:pPr>
              <w:pStyle w:val="Recommendationbody"/>
            </w:pPr>
            <w:bookmarkStart w:id="41" w:name="_Toc103848490"/>
            <w:r w:rsidRPr="00EB6ABA">
              <w:t xml:space="preserve">The Committee recommends </w:t>
            </w:r>
            <w:r>
              <w:t>that the ACT Government outline a clear plan and timeframes to implement bet-limits on gambling machines in the ACT</w:t>
            </w:r>
            <w:r w:rsidR="00527ED2">
              <w:t>.</w:t>
            </w:r>
            <w:bookmarkEnd w:id="41"/>
          </w:p>
        </w:tc>
      </w:tr>
    </w:tbl>
    <w:p w14:paraId="051A6914" w14:textId="469A85F5" w:rsidR="00BF2CB9" w:rsidRDefault="00A726FC" w:rsidP="00C83672">
      <w:pPr>
        <w:pStyle w:val="ListNumber2"/>
      </w:pPr>
      <w:r>
        <w:t>The Diversification and Sustainability Support Fund (DSSF) commenced on 1 July 2019 and is jointly funded by industry and government to help clubs diversify their revenue streams away from gaming machines and to develop new staff skills. Eight clubs received funding from a recent round of funding</w:t>
      </w:r>
      <w:r w:rsidR="00BF2CB9">
        <w:t xml:space="preserve"> of $657</w:t>
      </w:r>
      <w:r w:rsidR="00646DA4">
        <w:t>,</w:t>
      </w:r>
      <w:r w:rsidR="00BF2CB9">
        <w:t xml:space="preserve">811 </w:t>
      </w:r>
      <w:r>
        <w:t>from the DSSF</w:t>
      </w:r>
      <w:r w:rsidR="00631EC6">
        <w:t>,</w:t>
      </w:r>
      <w:r>
        <w:t xml:space="preserve"> in line with DSSF Advisory Board recommendations</w:t>
      </w:r>
      <w:r w:rsidR="00BF2CB9">
        <w:t>. In addition, $300</w:t>
      </w:r>
      <w:r w:rsidR="00646DA4">
        <w:t>,</w:t>
      </w:r>
      <w:r w:rsidR="00BF2CB9">
        <w:t>000 was to be set aside for the ACT Government to engage a training provider to provide skills development and training to the club industry. The $657</w:t>
      </w:r>
      <w:r w:rsidR="00646DA4">
        <w:t>,</w:t>
      </w:r>
      <w:r w:rsidR="00BF2CB9">
        <w:t>811 in funding was used for various purposes by the eight clubs for the following activities:</w:t>
      </w:r>
    </w:p>
    <w:p w14:paraId="23D6A02B" w14:textId="1CE673A1" w:rsidR="00BF2CB9" w:rsidRDefault="00BF2CB9" w:rsidP="00F477B4">
      <w:pPr>
        <w:pStyle w:val="ListBullet2"/>
      </w:pPr>
      <w:r>
        <w:t xml:space="preserve">Installing solar panels, electric vehicle charging stations and solar light fittings in a venue car </w:t>
      </w:r>
      <w:proofErr w:type="gramStart"/>
      <w:r>
        <w:t>park</w:t>
      </w:r>
      <w:r w:rsidR="00465F7D">
        <w:t>;</w:t>
      </w:r>
      <w:proofErr w:type="gramEnd"/>
    </w:p>
    <w:p w14:paraId="6C87F940" w14:textId="049A7E9A" w:rsidR="00BF2CB9" w:rsidRDefault="00BF2CB9" w:rsidP="00F477B4">
      <w:pPr>
        <w:pStyle w:val="ListBullet2"/>
      </w:pPr>
      <w:r>
        <w:t xml:space="preserve">Engaging consultants to assist with the development of an early learning </w:t>
      </w:r>
      <w:proofErr w:type="gramStart"/>
      <w:r>
        <w:t>centre</w:t>
      </w:r>
      <w:r w:rsidR="00465F7D">
        <w:t>;</w:t>
      </w:r>
      <w:proofErr w:type="gramEnd"/>
    </w:p>
    <w:p w14:paraId="50515DD6" w14:textId="5196FAF7" w:rsidR="00BF2CB9" w:rsidRDefault="00BF2CB9" w:rsidP="00F477B4">
      <w:pPr>
        <w:pStyle w:val="ListBullet2"/>
      </w:pPr>
      <w:r>
        <w:t xml:space="preserve">Upgrading and reopening a </w:t>
      </w:r>
      <w:proofErr w:type="gramStart"/>
      <w:r>
        <w:t>kitchen</w:t>
      </w:r>
      <w:r w:rsidR="00465F7D">
        <w:t>;</w:t>
      </w:r>
      <w:proofErr w:type="gramEnd"/>
    </w:p>
    <w:p w14:paraId="5F45604B" w14:textId="330F2D1D" w:rsidR="00BF2CB9" w:rsidRDefault="00BF2CB9" w:rsidP="00F477B4">
      <w:pPr>
        <w:pStyle w:val="ListBullet2"/>
      </w:pPr>
      <w:r>
        <w:t>Constructing a shed to store golf carts; and</w:t>
      </w:r>
    </w:p>
    <w:p w14:paraId="20F46C5E" w14:textId="61A6ED41" w:rsidR="00A726FC" w:rsidRDefault="00BF2CB9" w:rsidP="00F477B4">
      <w:pPr>
        <w:pStyle w:val="ListBullet2"/>
      </w:pPr>
      <w:r>
        <w:t>Engaging consultants to provide advice to inform the development of a strategy to diversify to alternative income streams</w:t>
      </w:r>
      <w:r w:rsidR="00465F7D">
        <w:t>.</w:t>
      </w:r>
      <w:r w:rsidR="00A726FC">
        <w:rPr>
          <w:rStyle w:val="FootnoteReference"/>
        </w:rPr>
        <w:footnoteReference w:id="56"/>
      </w:r>
    </w:p>
    <w:p w14:paraId="75CE463C" w14:textId="491C0A02" w:rsidR="00A726FC" w:rsidRDefault="00A726FC" w:rsidP="00C83672">
      <w:pPr>
        <w:pStyle w:val="ListNumber2"/>
      </w:pPr>
      <w:r>
        <w:t xml:space="preserve">The Committee heard that </w:t>
      </w:r>
      <w:r w:rsidR="00BF2CB9">
        <w:t xml:space="preserve">there were some examples of clubs moving away from </w:t>
      </w:r>
      <w:r w:rsidR="00FF2868">
        <w:t>poker machine revenue but noted that some are struggling financially. Many clubs have been reliant on revenue from poker machines and moving from this will take some time</w:t>
      </w:r>
      <w:r w:rsidR="00465F7D">
        <w:t>.</w:t>
      </w:r>
      <w:r w:rsidR="00FF2868">
        <w:rPr>
          <w:rStyle w:val="FootnoteReference"/>
        </w:rPr>
        <w:footnoteReference w:id="57"/>
      </w:r>
      <w:r w:rsidR="00FF2868">
        <w:t xml:space="preserve">  </w:t>
      </w:r>
    </w:p>
    <w:p w14:paraId="05695DD7" w14:textId="77777777" w:rsidR="00A726FC" w:rsidRPr="00B15A3A" w:rsidRDefault="00A726FC" w:rsidP="00A726FC">
      <w:pPr>
        <w:pStyle w:val="Heading5"/>
      </w:pPr>
      <w:r w:rsidRPr="00B15A3A">
        <w:t>Committee comment</w:t>
      </w:r>
    </w:p>
    <w:p w14:paraId="3641C644" w14:textId="0F733949" w:rsidR="00A726FC" w:rsidRPr="003262AD" w:rsidRDefault="00A726FC" w:rsidP="00C83672">
      <w:pPr>
        <w:pStyle w:val="ListNumber2"/>
      </w:pPr>
      <w:r w:rsidRPr="003262AD">
        <w:t xml:space="preserve">The Committee </w:t>
      </w:r>
      <w:r w:rsidR="00FF2868" w:rsidRPr="003262AD">
        <w:t xml:space="preserve">noted that some of the funding from the DSSF has been directed to expenditure to support the sustainability of the clubs. </w:t>
      </w:r>
      <w:r w:rsidR="003262AD" w:rsidRPr="003262AD">
        <w:t xml:space="preserve">The ACT </w:t>
      </w:r>
      <w:r w:rsidR="00D32808">
        <w:t>G</w:t>
      </w:r>
      <w:r w:rsidR="003262AD" w:rsidRPr="003262AD">
        <w:t>overnment’s policy in supporting clubs to move to alternative income streams is an important change, and that this should be the priority for the funding grants</w:t>
      </w:r>
      <w:r w:rsidRPr="003262AD">
        <w:t>.</w:t>
      </w:r>
    </w:p>
    <w:tbl>
      <w:tblPr>
        <w:tblStyle w:val="Recommendationbox"/>
        <w:tblW w:w="0" w:type="auto"/>
        <w:tblLook w:val="04A0" w:firstRow="1" w:lastRow="0" w:firstColumn="1" w:lastColumn="0" w:noHBand="0" w:noVBand="1"/>
      </w:tblPr>
      <w:tblGrid>
        <w:gridCol w:w="8175"/>
      </w:tblGrid>
      <w:tr w:rsidR="00EB6ABA" w14:paraId="0AD9E1DD" w14:textId="77777777" w:rsidTr="00113640">
        <w:tc>
          <w:tcPr>
            <w:tcW w:w="7891" w:type="dxa"/>
          </w:tcPr>
          <w:p w14:paraId="74D9B255" w14:textId="01302C7A" w:rsidR="00EB6ABA" w:rsidRDefault="00EB6ABA" w:rsidP="00113640">
            <w:pPr>
              <w:pStyle w:val="Recommendationheading"/>
            </w:pPr>
            <w:bookmarkStart w:id="42" w:name="_Toc103848491"/>
            <w:r>
              <w:t xml:space="preserve">Recommendation </w:t>
            </w:r>
            <w:r w:rsidR="00834DE3">
              <w:t>12</w:t>
            </w:r>
            <w:bookmarkEnd w:id="42"/>
          </w:p>
          <w:p w14:paraId="5E9B6761" w14:textId="08B02B1C" w:rsidR="00EB6ABA" w:rsidRPr="00AD5C04" w:rsidRDefault="00EB6ABA" w:rsidP="00113640">
            <w:pPr>
              <w:pStyle w:val="Recommendationbody"/>
            </w:pPr>
            <w:bookmarkStart w:id="43" w:name="_Toc103848492"/>
            <w:r w:rsidRPr="00EB6ABA">
              <w:t xml:space="preserve">The Committee recommends that the ACT Government </w:t>
            </w:r>
            <w:r>
              <w:t xml:space="preserve">ACT Diversification and Sustainability </w:t>
            </w:r>
            <w:r w:rsidR="00D32808">
              <w:t xml:space="preserve">Support </w:t>
            </w:r>
            <w:r>
              <w:t xml:space="preserve">Fund ensure grant funds are going to diversification </w:t>
            </w:r>
            <w:r w:rsidR="00B21881">
              <w:t xml:space="preserve">as </w:t>
            </w:r>
            <w:r w:rsidR="008C4998">
              <w:t>opposed to sustainability of club venues as an immediate priority</w:t>
            </w:r>
            <w:r w:rsidRPr="00EB6ABA">
              <w:t>.</w:t>
            </w:r>
            <w:bookmarkEnd w:id="43"/>
          </w:p>
        </w:tc>
      </w:tr>
    </w:tbl>
    <w:p w14:paraId="66E6E4DA" w14:textId="47F8B531" w:rsidR="00253892" w:rsidRDefault="00253892" w:rsidP="00C83672">
      <w:pPr>
        <w:pStyle w:val="ListNumber2"/>
      </w:pPr>
      <w:r>
        <w:t xml:space="preserve">The Committee noted a 20 percent increase in gambling revenue in the last year in comparison to 2019-20. This </w:t>
      </w:r>
      <w:proofErr w:type="gramStart"/>
      <w:r>
        <w:t>is in contrast to</w:t>
      </w:r>
      <w:proofErr w:type="gramEnd"/>
      <w:r>
        <w:t xml:space="preserve"> a decline in previous years</w:t>
      </w:r>
      <w:r w:rsidR="00465F7D">
        <w:t>,</w:t>
      </w:r>
      <w:r w:rsidR="008A275B">
        <w:rPr>
          <w:rStyle w:val="FootnoteReference"/>
        </w:rPr>
        <w:footnoteReference w:id="58"/>
      </w:r>
      <w:r w:rsidR="008A275B">
        <w:t xml:space="preserve"> noting that there had been lockdowns and other restrictions due to the COVID</w:t>
      </w:r>
      <w:r w:rsidR="002309CE">
        <w:t>-19</w:t>
      </w:r>
      <w:r w:rsidR="008A275B">
        <w:t xml:space="preserve"> pandemic during this time</w:t>
      </w:r>
      <w:r w:rsidR="00465F7D">
        <w:t>.</w:t>
      </w:r>
      <w:r w:rsidR="008A275B">
        <w:rPr>
          <w:rStyle w:val="FootnoteReference"/>
        </w:rPr>
        <w:footnoteReference w:id="59"/>
      </w:r>
      <w:r w:rsidR="003262AD">
        <w:t xml:space="preserve"> It was noted that in the 2021 financial year, COVID</w:t>
      </w:r>
      <w:r w:rsidR="002309CE">
        <w:t>-19</w:t>
      </w:r>
      <w:r w:rsidR="003262AD">
        <w:t xml:space="preserve"> restrictions required gambling operations to cease in the ACT for 40 days. In the previous financial year, it was 140 days</w:t>
      </w:r>
      <w:r w:rsidR="00646DA4">
        <w:t>,</w:t>
      </w:r>
      <w:r w:rsidR="003262AD">
        <w:t xml:space="preserve"> which may explain some of the difference</w:t>
      </w:r>
      <w:r w:rsidR="00465F7D">
        <w:t>.</w:t>
      </w:r>
      <w:r w:rsidR="003262AD">
        <w:rPr>
          <w:rStyle w:val="FootnoteReference"/>
        </w:rPr>
        <w:footnoteReference w:id="60"/>
      </w:r>
    </w:p>
    <w:p w14:paraId="28A5D653" w14:textId="570B2BB9" w:rsidR="00B53D32" w:rsidRDefault="00B53D32" w:rsidP="00C83672">
      <w:pPr>
        <w:pStyle w:val="ListNumber2"/>
      </w:pPr>
      <w:r>
        <w:t xml:space="preserve">The ACT Gambling and Racing Commission put in place </w:t>
      </w:r>
      <w:proofErr w:type="gramStart"/>
      <w:r>
        <w:t>a number of</w:t>
      </w:r>
      <w:proofErr w:type="gramEnd"/>
      <w:r>
        <w:t xml:space="preserve"> activities in preparation for the lockdown, including emailing Gambling Contact officers to remind them of their obligations regarding gambling harm, providing a range of resources and training</w:t>
      </w:r>
      <w:r w:rsidR="00465F7D">
        <w:t>.</w:t>
      </w:r>
      <w:r>
        <w:rPr>
          <w:rStyle w:val="FootnoteReference"/>
        </w:rPr>
        <w:footnoteReference w:id="61"/>
      </w:r>
    </w:p>
    <w:p w14:paraId="167C5928" w14:textId="77777777" w:rsidR="00253892" w:rsidRPr="00B15A3A" w:rsidRDefault="00253892" w:rsidP="00253892">
      <w:pPr>
        <w:pStyle w:val="Heading5"/>
      </w:pPr>
      <w:r w:rsidRPr="00B15A3A">
        <w:t>Committee comment</w:t>
      </w:r>
    </w:p>
    <w:p w14:paraId="30127C98" w14:textId="15EE9F7C" w:rsidR="00EB6ABA" w:rsidRPr="00795E1C" w:rsidRDefault="00253892" w:rsidP="00C83672">
      <w:pPr>
        <w:pStyle w:val="ListNumber2"/>
      </w:pPr>
      <w:r w:rsidRPr="00795E1C">
        <w:t xml:space="preserve">The Committee </w:t>
      </w:r>
      <w:r w:rsidR="008A275B" w:rsidRPr="00795E1C">
        <w:t>considers that more should have been done following the first COVID</w:t>
      </w:r>
      <w:r w:rsidR="002309CE">
        <w:t>-19</w:t>
      </w:r>
      <w:r w:rsidR="008A275B" w:rsidRPr="00795E1C">
        <w:t xml:space="preserve"> lockdown to consider the impacts of the lockdown on gambling </w:t>
      </w:r>
      <w:r w:rsidR="00795E1C" w:rsidRPr="00795E1C">
        <w:t xml:space="preserve">activity, noting the increases in gambling revenue.  </w:t>
      </w:r>
    </w:p>
    <w:tbl>
      <w:tblPr>
        <w:tblStyle w:val="Recommendationbox"/>
        <w:tblW w:w="0" w:type="auto"/>
        <w:tblLook w:val="04A0" w:firstRow="1" w:lastRow="0" w:firstColumn="1" w:lastColumn="0" w:noHBand="0" w:noVBand="1"/>
      </w:tblPr>
      <w:tblGrid>
        <w:gridCol w:w="8175"/>
      </w:tblGrid>
      <w:tr w:rsidR="008C4998" w14:paraId="75387F2C" w14:textId="77777777" w:rsidTr="00113640">
        <w:tc>
          <w:tcPr>
            <w:tcW w:w="7891" w:type="dxa"/>
          </w:tcPr>
          <w:p w14:paraId="51524D72" w14:textId="3B2B7031" w:rsidR="008C4998" w:rsidRDefault="008C4998" w:rsidP="00113640">
            <w:pPr>
              <w:pStyle w:val="Recommendationheading"/>
            </w:pPr>
            <w:bookmarkStart w:id="44" w:name="_Toc103848493"/>
            <w:r>
              <w:t xml:space="preserve">Recommendation </w:t>
            </w:r>
            <w:r w:rsidR="00834DE3">
              <w:t>13</w:t>
            </w:r>
            <w:bookmarkEnd w:id="44"/>
          </w:p>
          <w:p w14:paraId="5D71E3AE" w14:textId="435B1409" w:rsidR="008C4998" w:rsidRPr="00AD5C04" w:rsidRDefault="008C4998" w:rsidP="00113640">
            <w:pPr>
              <w:pStyle w:val="Recommendationbody"/>
            </w:pPr>
            <w:bookmarkStart w:id="45" w:name="_Toc103848494"/>
            <w:r w:rsidRPr="00EB6ABA">
              <w:t xml:space="preserve">The Committee recommends that the ACT Government </w:t>
            </w:r>
            <w:r w:rsidR="00372394">
              <w:t>consider a population level prevalence survey to understand the impacts and changes of gambling harm post-COVID</w:t>
            </w:r>
            <w:r w:rsidR="002309CE">
              <w:t>-19</w:t>
            </w:r>
            <w:r w:rsidR="00372394">
              <w:t xml:space="preserve"> lockdowns</w:t>
            </w:r>
            <w:r w:rsidRPr="00EB6ABA">
              <w:t>.</w:t>
            </w:r>
            <w:bookmarkEnd w:id="45"/>
          </w:p>
        </w:tc>
      </w:tr>
    </w:tbl>
    <w:p w14:paraId="37CF89B2" w14:textId="38800E48" w:rsidR="00280F9E" w:rsidRDefault="00F2470D" w:rsidP="00280F9E">
      <w:pPr>
        <w:pStyle w:val="Heading2"/>
      </w:pPr>
      <w:bookmarkStart w:id="46" w:name="_Toc103848544"/>
      <w:r>
        <w:t>Office of the Solicitor-General for the ACT</w:t>
      </w:r>
      <w:bookmarkEnd w:id="46"/>
    </w:p>
    <w:p w14:paraId="2FE23ADF" w14:textId="617EE9D1" w:rsidR="00280F9E" w:rsidRDefault="00280F9E" w:rsidP="00C83672">
      <w:pPr>
        <w:pStyle w:val="ListNumber2"/>
      </w:pPr>
      <w:r>
        <w:t xml:space="preserve">The ACT Government Solicitor is established as a body corporate to act </w:t>
      </w:r>
      <w:r w:rsidR="00D32808">
        <w:t>as the</w:t>
      </w:r>
      <w:r>
        <w:t xml:space="preserve"> legal practitioner for the Territory, its </w:t>
      </w:r>
      <w:r w:rsidR="00A96BBB">
        <w:t>Ministers,</w:t>
      </w:r>
      <w:r>
        <w:t xml:space="preserve"> and agencies</w:t>
      </w:r>
      <w:r w:rsidR="00465F7D">
        <w:t>.</w:t>
      </w:r>
      <w:r>
        <w:rPr>
          <w:rStyle w:val="FootnoteReference"/>
        </w:rPr>
        <w:footnoteReference w:id="62"/>
      </w:r>
      <w:r>
        <w:t xml:space="preserve">  </w:t>
      </w:r>
    </w:p>
    <w:p w14:paraId="14F94240" w14:textId="77777777" w:rsidR="00280F9E" w:rsidRPr="00AD5C04" w:rsidRDefault="00280F9E" w:rsidP="00280F9E">
      <w:pPr>
        <w:pStyle w:val="Heading3"/>
      </w:pPr>
      <w:bookmarkStart w:id="47" w:name="_Toc103848545"/>
      <w:r w:rsidRPr="00AD5C04">
        <w:t>Matters considered</w:t>
      </w:r>
      <w:bookmarkEnd w:id="47"/>
    </w:p>
    <w:p w14:paraId="396F3E6F" w14:textId="3583EDC6" w:rsidR="00280F9E" w:rsidRDefault="00280F9E" w:rsidP="00C83672">
      <w:pPr>
        <w:pStyle w:val="ListNumber2"/>
      </w:pPr>
      <w:r>
        <w:t>The Solicitor appeared be</w:t>
      </w:r>
      <w:r w:rsidRPr="00CA137D">
        <w:t xml:space="preserve">fore the Committee on </w:t>
      </w:r>
      <w:r w:rsidRPr="00BE4865">
        <w:t>21 February 2022</w:t>
      </w:r>
      <w:r>
        <w:t xml:space="preserve"> </w:t>
      </w:r>
      <w:r w:rsidR="00F2470D">
        <w:t>and 22 February 2022</w:t>
      </w:r>
      <w:r w:rsidR="00144650">
        <w:t xml:space="preserve"> and</w:t>
      </w:r>
      <w:r w:rsidR="00F2470D">
        <w:t xml:space="preserve"> </w:t>
      </w:r>
      <w:r w:rsidRPr="00CA137D">
        <w:t>the following matters were considered</w:t>
      </w:r>
      <w:r>
        <w:t>:</w:t>
      </w:r>
    </w:p>
    <w:p w14:paraId="7BBAF01A" w14:textId="25074B68" w:rsidR="00280F9E" w:rsidRDefault="00280F9E" w:rsidP="00F477B4">
      <w:pPr>
        <w:pStyle w:val="ListBullet2"/>
      </w:pPr>
      <w:r>
        <w:t>Female employment in the role of the Solicitor General and in the office of the Government Solicitor</w:t>
      </w:r>
      <w:r w:rsidR="00465F7D">
        <w:t>;</w:t>
      </w:r>
      <w:r>
        <w:rPr>
          <w:rStyle w:val="FootnoteReference"/>
        </w:rPr>
        <w:footnoteReference w:id="63"/>
      </w:r>
    </w:p>
    <w:p w14:paraId="1902D835" w14:textId="42BD4319" w:rsidR="00A96BBB" w:rsidRDefault="00A96BBB" w:rsidP="00F477B4">
      <w:pPr>
        <w:pStyle w:val="ListBullet2"/>
      </w:pPr>
      <w:r>
        <w:t>Costs and resources in litigating lease variation charge disputes</w:t>
      </w:r>
      <w:r w:rsidR="00465F7D">
        <w:t>;</w:t>
      </w:r>
      <w:r>
        <w:rPr>
          <w:rStyle w:val="FootnoteReference"/>
        </w:rPr>
        <w:footnoteReference w:id="64"/>
      </w:r>
    </w:p>
    <w:p w14:paraId="49DCFC2D" w14:textId="6145E541" w:rsidR="00A96BBB" w:rsidRDefault="00A96BBB" w:rsidP="00F477B4">
      <w:pPr>
        <w:pStyle w:val="ListBullet2"/>
      </w:pPr>
      <w:r>
        <w:t>Changes in numbers of child welfare cases</w:t>
      </w:r>
      <w:r w:rsidR="00465F7D">
        <w:t>;</w:t>
      </w:r>
      <w:r>
        <w:rPr>
          <w:rStyle w:val="FootnoteReference"/>
        </w:rPr>
        <w:footnoteReference w:id="65"/>
      </w:r>
    </w:p>
    <w:p w14:paraId="2C5FEB1C" w14:textId="6068598A" w:rsidR="00F2470D" w:rsidRDefault="00F2470D" w:rsidP="00F477B4">
      <w:pPr>
        <w:pStyle w:val="ListBullet2"/>
      </w:pPr>
      <w:r>
        <w:t>Funding and expenses relating to litigation for the ACT Government and how it is calculated for cost recovery purposes</w:t>
      </w:r>
      <w:r w:rsidR="00465F7D">
        <w:t>;</w:t>
      </w:r>
      <w:r>
        <w:rPr>
          <w:rStyle w:val="FootnoteReference"/>
        </w:rPr>
        <w:footnoteReference w:id="66"/>
      </w:r>
    </w:p>
    <w:p w14:paraId="76CB66D0" w14:textId="7BE975EE" w:rsidR="00F2470D" w:rsidRDefault="00F2470D" w:rsidP="00F477B4">
      <w:pPr>
        <w:pStyle w:val="ListBullet2"/>
      </w:pPr>
      <w:r>
        <w:t>Portion of work allocated to personal injury claims</w:t>
      </w:r>
      <w:r w:rsidR="00465F7D">
        <w:t>;</w:t>
      </w:r>
      <w:r>
        <w:rPr>
          <w:rStyle w:val="FootnoteReference"/>
        </w:rPr>
        <w:footnoteReference w:id="67"/>
      </w:r>
    </w:p>
    <w:p w14:paraId="74342B00" w14:textId="22B23296" w:rsidR="00F2470D" w:rsidRDefault="00F2470D" w:rsidP="00F477B4">
      <w:pPr>
        <w:pStyle w:val="ListBullet2"/>
      </w:pPr>
      <w:r>
        <w:t>Portion of work allocated to child welfare cases</w:t>
      </w:r>
      <w:r w:rsidR="00465F7D">
        <w:t>;</w:t>
      </w:r>
      <w:r>
        <w:rPr>
          <w:rStyle w:val="FootnoteReference"/>
        </w:rPr>
        <w:footnoteReference w:id="68"/>
      </w:r>
    </w:p>
    <w:p w14:paraId="10629F81" w14:textId="40967581" w:rsidR="00F2470D" w:rsidRDefault="00F2470D" w:rsidP="00F477B4">
      <w:pPr>
        <w:pStyle w:val="ListBullet2"/>
      </w:pPr>
      <w:r>
        <w:t>Status of a constitutional challenge to court-ordered judge-only trials</w:t>
      </w:r>
      <w:r w:rsidR="00465F7D">
        <w:t>;</w:t>
      </w:r>
      <w:r>
        <w:rPr>
          <w:rStyle w:val="FootnoteReference"/>
        </w:rPr>
        <w:footnoteReference w:id="69"/>
      </w:r>
    </w:p>
    <w:p w14:paraId="328DDF1F" w14:textId="4238E187" w:rsidR="00F2470D" w:rsidRDefault="00F2470D" w:rsidP="00F477B4">
      <w:pPr>
        <w:pStyle w:val="ListBullet2"/>
      </w:pPr>
      <w:r>
        <w:t>Processes for directorates to seek legal advice through the ACT Solicitor</w:t>
      </w:r>
      <w:r w:rsidR="00465F7D">
        <w:t>;</w:t>
      </w:r>
      <w:r>
        <w:rPr>
          <w:rStyle w:val="FootnoteReference"/>
        </w:rPr>
        <w:footnoteReference w:id="70"/>
      </w:r>
      <w:r w:rsidR="00465F7D">
        <w:t xml:space="preserve"> and</w:t>
      </w:r>
    </w:p>
    <w:p w14:paraId="07B57824" w14:textId="28FC030E" w:rsidR="00F2470D" w:rsidRDefault="00F2470D" w:rsidP="00F477B4">
      <w:pPr>
        <w:pStyle w:val="ListBullet2"/>
      </w:pPr>
      <w:r>
        <w:t>The role of the ACT Solicitor in reviewing services provided by external legal providers</w:t>
      </w:r>
      <w:r w:rsidR="00465F7D">
        <w:t>.</w:t>
      </w:r>
      <w:r>
        <w:rPr>
          <w:rStyle w:val="FootnoteReference"/>
        </w:rPr>
        <w:footnoteReference w:id="71"/>
      </w:r>
    </w:p>
    <w:p w14:paraId="168BAC77" w14:textId="204AFE9A" w:rsidR="00F2470D" w:rsidRDefault="00F2470D" w:rsidP="00F2470D">
      <w:pPr>
        <w:pStyle w:val="ListNumber2"/>
      </w:pPr>
      <w:r>
        <w:t>The Committee had no recommendations in relation to the Solicitor-General.</w:t>
      </w:r>
    </w:p>
    <w:p w14:paraId="38EFEDA7" w14:textId="6CA489FF" w:rsidR="00197105" w:rsidRDefault="00904679" w:rsidP="00197105">
      <w:pPr>
        <w:pStyle w:val="Heading2"/>
      </w:pPr>
      <w:bookmarkStart w:id="48" w:name="_Toc103848546"/>
      <w:r>
        <w:t xml:space="preserve">ACT </w:t>
      </w:r>
      <w:r w:rsidR="00197105">
        <w:t>Corrective Services</w:t>
      </w:r>
      <w:bookmarkEnd w:id="48"/>
    </w:p>
    <w:p w14:paraId="677CDEE8" w14:textId="765E1FCD" w:rsidR="00197105" w:rsidRDefault="00197105" w:rsidP="00C83672">
      <w:pPr>
        <w:pStyle w:val="ListNumber2"/>
      </w:pPr>
      <w:r>
        <w:t>ACT Corrective Services (ACTCS) is responsible for administering court-imposed sanctions.  This includes a safe and secure environment for those in custody, and supervising offenders in the community subject to bail conditions or community-based sentences.  ACTCS strives to reduce recidivism and promotes rehabilitation and re-</w:t>
      </w:r>
      <w:r w:rsidR="00527ED2">
        <w:t>integration</w:t>
      </w:r>
      <w:r>
        <w:t xml:space="preserve"> to the community</w:t>
      </w:r>
      <w:r w:rsidR="00465F7D">
        <w:t>.</w:t>
      </w:r>
      <w:r>
        <w:rPr>
          <w:rStyle w:val="FootnoteReference"/>
        </w:rPr>
        <w:footnoteReference w:id="72"/>
      </w:r>
    </w:p>
    <w:p w14:paraId="3C804FCF" w14:textId="77777777" w:rsidR="00197105" w:rsidRPr="00AD5C04" w:rsidRDefault="00197105" w:rsidP="00197105">
      <w:pPr>
        <w:pStyle w:val="Heading3"/>
      </w:pPr>
      <w:bookmarkStart w:id="49" w:name="_Toc103848547"/>
      <w:r w:rsidRPr="00AD5C04">
        <w:t>Matters considered</w:t>
      </w:r>
      <w:bookmarkEnd w:id="49"/>
    </w:p>
    <w:p w14:paraId="21635137" w14:textId="65A9F644" w:rsidR="00C83672" w:rsidRDefault="00C83672" w:rsidP="00C83672">
      <w:pPr>
        <w:pStyle w:val="ListNumber2"/>
      </w:pPr>
      <w:r>
        <w:t xml:space="preserve">During the Minister for Correction’s appearance </w:t>
      </w:r>
      <w:r w:rsidRPr="00485E4E">
        <w:t xml:space="preserve">before the Committee on </w:t>
      </w:r>
      <w:r w:rsidR="001C13D8">
        <w:br/>
      </w:r>
      <w:r w:rsidRPr="00485E4E">
        <w:t>2</w:t>
      </w:r>
      <w:r>
        <w:t>3 </w:t>
      </w:r>
      <w:r w:rsidRPr="00485E4E">
        <w:t>February 2022 the following matters were considered</w:t>
      </w:r>
      <w:r>
        <w:t>:</w:t>
      </w:r>
    </w:p>
    <w:p w14:paraId="31DCFF16" w14:textId="3E3B994D" w:rsidR="004F10B9" w:rsidRDefault="004F10B9" w:rsidP="00F477B4">
      <w:pPr>
        <w:pStyle w:val="ListBullet2"/>
      </w:pPr>
      <w:r>
        <w:t xml:space="preserve">Rates of recidivism, </w:t>
      </w:r>
      <w:proofErr w:type="gramStart"/>
      <w:r>
        <w:t>issues</w:t>
      </w:r>
      <w:proofErr w:type="gramEnd"/>
      <w:r>
        <w:t xml:space="preserve"> and programs in place to reducing recidivism</w:t>
      </w:r>
      <w:r w:rsidR="00465F7D">
        <w:t>;</w:t>
      </w:r>
      <w:r>
        <w:rPr>
          <w:rStyle w:val="FootnoteReference"/>
        </w:rPr>
        <w:footnoteReference w:id="73"/>
      </w:r>
    </w:p>
    <w:p w14:paraId="729AF44E" w14:textId="5A31F669" w:rsidR="00107E72" w:rsidRDefault="00107E72" w:rsidP="00F477B4">
      <w:pPr>
        <w:pStyle w:val="ListBullet2"/>
      </w:pPr>
      <w:r>
        <w:t>Employment for detainees</w:t>
      </w:r>
      <w:r w:rsidR="00465F7D">
        <w:t>;</w:t>
      </w:r>
      <w:r>
        <w:rPr>
          <w:rStyle w:val="FootnoteReference"/>
        </w:rPr>
        <w:footnoteReference w:id="74"/>
      </w:r>
    </w:p>
    <w:p w14:paraId="3D9B55F6" w14:textId="197DB5F6" w:rsidR="00107E72" w:rsidRDefault="00356F73" w:rsidP="00F477B4">
      <w:pPr>
        <w:pStyle w:val="ListBullet2"/>
      </w:pPr>
      <w:r>
        <w:t>Lower levels of completion of community correction orders for women compared to men</w:t>
      </w:r>
      <w:r w:rsidR="00465F7D">
        <w:t>;</w:t>
      </w:r>
      <w:r>
        <w:rPr>
          <w:rStyle w:val="FootnoteReference"/>
        </w:rPr>
        <w:footnoteReference w:id="75"/>
      </w:r>
    </w:p>
    <w:p w14:paraId="37EE1C5E" w14:textId="53C07FFC" w:rsidR="00AC42F4" w:rsidRDefault="00AC42F4" w:rsidP="00F477B4">
      <w:pPr>
        <w:pStyle w:val="ListBullet2"/>
      </w:pPr>
      <w:r>
        <w:t>Hume Health Centre capacity</w:t>
      </w:r>
      <w:r w:rsidR="00465F7D">
        <w:t>;</w:t>
      </w:r>
      <w:r>
        <w:rPr>
          <w:rStyle w:val="FootnoteReference"/>
        </w:rPr>
        <w:footnoteReference w:id="76"/>
      </w:r>
    </w:p>
    <w:p w14:paraId="33E63235" w14:textId="2BB04E61" w:rsidR="00B1539A" w:rsidRDefault="00B1539A" w:rsidP="00F477B4">
      <w:pPr>
        <w:pStyle w:val="ListBullet2"/>
      </w:pPr>
      <w:r>
        <w:t>Transitional release</w:t>
      </w:r>
      <w:r w:rsidR="00465F7D">
        <w:t>;</w:t>
      </w:r>
      <w:r>
        <w:rPr>
          <w:rStyle w:val="FootnoteReference"/>
        </w:rPr>
        <w:footnoteReference w:id="77"/>
      </w:r>
    </w:p>
    <w:p w14:paraId="457F9E6F" w14:textId="07E17FF2" w:rsidR="00B1539A" w:rsidRDefault="00B1539A" w:rsidP="00F477B4">
      <w:pPr>
        <w:pStyle w:val="ListBullet2"/>
      </w:pPr>
      <w:r>
        <w:t>A</w:t>
      </w:r>
      <w:r w:rsidR="00D32808">
        <w:t xml:space="preserve">lexander </w:t>
      </w:r>
      <w:r>
        <w:t>M</w:t>
      </w:r>
      <w:r w:rsidR="00D32808">
        <w:t xml:space="preserve">aconochie </w:t>
      </w:r>
      <w:r>
        <w:t>C</w:t>
      </w:r>
      <w:r w:rsidR="00D32808">
        <w:t>entre’s</w:t>
      </w:r>
      <w:r>
        <w:t xml:space="preserve"> approach to COVID</w:t>
      </w:r>
      <w:r w:rsidR="002309CE">
        <w:t>-19</w:t>
      </w:r>
      <w:r>
        <w:t xml:space="preserve"> and </w:t>
      </w:r>
      <w:r w:rsidR="00527ED2">
        <w:t>vaccinations</w:t>
      </w:r>
      <w:r w:rsidR="00465F7D">
        <w:t>;</w:t>
      </w:r>
      <w:r>
        <w:rPr>
          <w:rStyle w:val="FootnoteReference"/>
        </w:rPr>
        <w:footnoteReference w:id="78"/>
      </w:r>
    </w:p>
    <w:p w14:paraId="5A9C5B4C" w14:textId="28AFA6AF" w:rsidR="00B1539A" w:rsidRDefault="00B1539A" w:rsidP="00F477B4">
      <w:pPr>
        <w:pStyle w:val="ListBullet2"/>
      </w:pPr>
      <w:r>
        <w:t>Detainee nutrition</w:t>
      </w:r>
      <w:r w:rsidR="00465F7D">
        <w:t>;</w:t>
      </w:r>
      <w:r>
        <w:rPr>
          <w:rStyle w:val="FootnoteReference"/>
        </w:rPr>
        <w:footnoteReference w:id="79"/>
      </w:r>
    </w:p>
    <w:p w14:paraId="22234BED" w14:textId="7C5915DE" w:rsidR="00B1539A" w:rsidRDefault="00B1539A" w:rsidP="00F477B4">
      <w:pPr>
        <w:pStyle w:val="ListBullet2"/>
      </w:pPr>
      <w:r>
        <w:t>Smoking at the A</w:t>
      </w:r>
      <w:r w:rsidR="00D32808">
        <w:t xml:space="preserve">lexander </w:t>
      </w:r>
      <w:r>
        <w:t>M</w:t>
      </w:r>
      <w:r w:rsidR="00D32808">
        <w:t xml:space="preserve">aconochie </w:t>
      </w:r>
      <w:r>
        <w:t>C</w:t>
      </w:r>
      <w:r w:rsidR="00D32808">
        <w:t>entre</w:t>
      </w:r>
      <w:r w:rsidR="00465F7D">
        <w:t>;</w:t>
      </w:r>
      <w:r>
        <w:rPr>
          <w:rStyle w:val="FootnoteReference"/>
        </w:rPr>
        <w:footnoteReference w:id="80"/>
      </w:r>
    </w:p>
    <w:p w14:paraId="68602F06" w14:textId="7DFFD965" w:rsidR="00B1539A" w:rsidRDefault="00B1539A" w:rsidP="00F477B4">
      <w:pPr>
        <w:pStyle w:val="ListBullet2"/>
      </w:pPr>
      <w:r>
        <w:t>Justice Housing Program</w:t>
      </w:r>
      <w:r w:rsidR="00465F7D">
        <w:t>;</w:t>
      </w:r>
      <w:r>
        <w:rPr>
          <w:rStyle w:val="FootnoteReference"/>
        </w:rPr>
        <w:footnoteReference w:id="81"/>
      </w:r>
    </w:p>
    <w:p w14:paraId="54B25FF7" w14:textId="640F10B0" w:rsidR="00B1539A" w:rsidRDefault="00B1539A" w:rsidP="00F477B4">
      <w:pPr>
        <w:pStyle w:val="ListBullet2"/>
      </w:pPr>
      <w:r>
        <w:t>Recruitment of female corrective services officers</w:t>
      </w:r>
      <w:r w:rsidR="00465F7D">
        <w:t>;</w:t>
      </w:r>
      <w:r>
        <w:rPr>
          <w:rStyle w:val="FootnoteReference"/>
        </w:rPr>
        <w:footnoteReference w:id="82"/>
      </w:r>
    </w:p>
    <w:p w14:paraId="36983C70" w14:textId="607964EF" w:rsidR="005A708D" w:rsidRDefault="005A708D" w:rsidP="00F477B4">
      <w:pPr>
        <w:pStyle w:val="ListBullet2"/>
      </w:pPr>
      <w:r>
        <w:t>Reintegration centre</w:t>
      </w:r>
      <w:r w:rsidR="00465F7D">
        <w:t>;</w:t>
      </w:r>
      <w:r>
        <w:rPr>
          <w:rStyle w:val="FootnoteReference"/>
        </w:rPr>
        <w:footnoteReference w:id="83"/>
      </w:r>
    </w:p>
    <w:p w14:paraId="4448BF1E" w14:textId="7EAAA88B" w:rsidR="005A708D" w:rsidRDefault="005A708D" w:rsidP="00F477B4">
      <w:pPr>
        <w:pStyle w:val="ListBullet2"/>
      </w:pPr>
      <w:r>
        <w:t>Oversight committee</w:t>
      </w:r>
      <w:r w:rsidR="00B94B59">
        <w:t xml:space="preserve"> and A</w:t>
      </w:r>
      <w:r w:rsidR="00D32808">
        <w:t xml:space="preserve">lexander </w:t>
      </w:r>
      <w:r w:rsidR="00B94B59">
        <w:t>M</w:t>
      </w:r>
      <w:r w:rsidR="00D32808">
        <w:t xml:space="preserve">aconochie </w:t>
      </w:r>
      <w:r w:rsidR="00B94B59">
        <w:t>C</w:t>
      </w:r>
      <w:r w:rsidR="00D32808">
        <w:t>entre</w:t>
      </w:r>
      <w:r w:rsidR="00B94B59">
        <w:t xml:space="preserve"> culture</w:t>
      </w:r>
      <w:r w:rsidR="00465F7D">
        <w:t>;</w:t>
      </w:r>
      <w:r>
        <w:rPr>
          <w:rStyle w:val="FootnoteReference"/>
        </w:rPr>
        <w:footnoteReference w:id="84"/>
      </w:r>
    </w:p>
    <w:p w14:paraId="6FD454D6" w14:textId="10E8ED30" w:rsidR="005A708D" w:rsidRDefault="005A708D" w:rsidP="00F477B4">
      <w:pPr>
        <w:pStyle w:val="ListBullet2"/>
      </w:pPr>
      <w:r>
        <w:t>Walking with Women on the Pathway to Change Framework</w:t>
      </w:r>
      <w:r w:rsidR="00465F7D">
        <w:t>;</w:t>
      </w:r>
      <w:r>
        <w:rPr>
          <w:rStyle w:val="FootnoteReference"/>
        </w:rPr>
        <w:footnoteReference w:id="85"/>
      </w:r>
      <w:r w:rsidR="00465F7D">
        <w:t xml:space="preserve"> and</w:t>
      </w:r>
    </w:p>
    <w:p w14:paraId="2D3151F5" w14:textId="3F4423F5" w:rsidR="00A24286" w:rsidRDefault="00A24286" w:rsidP="00F477B4">
      <w:pPr>
        <w:pStyle w:val="ListBullet2"/>
      </w:pPr>
      <w:r>
        <w:t>Onsite mental health specialists</w:t>
      </w:r>
      <w:r w:rsidR="00465F7D">
        <w:t>.</w:t>
      </w:r>
      <w:r>
        <w:rPr>
          <w:rStyle w:val="FootnoteReference"/>
        </w:rPr>
        <w:footnoteReference w:id="86"/>
      </w:r>
    </w:p>
    <w:p w14:paraId="55F4A7D6" w14:textId="77777777" w:rsidR="00197105" w:rsidRDefault="00197105" w:rsidP="00197105">
      <w:pPr>
        <w:pStyle w:val="Heading3"/>
      </w:pPr>
      <w:bookmarkStart w:id="50" w:name="_Toc103848548"/>
      <w:r w:rsidRPr="00AD5C04">
        <w:t>Key Issues</w:t>
      </w:r>
      <w:bookmarkEnd w:id="50"/>
    </w:p>
    <w:p w14:paraId="7F417B9D" w14:textId="56CC741D" w:rsidR="00E948CB" w:rsidRPr="00AD5C04" w:rsidRDefault="00E948CB" w:rsidP="00E948CB">
      <w:pPr>
        <w:pStyle w:val="Heading4"/>
      </w:pPr>
      <w:r>
        <w:t xml:space="preserve">Transitional Release </w:t>
      </w:r>
    </w:p>
    <w:p w14:paraId="6E38F0A5" w14:textId="2C3A174B" w:rsidR="00413531" w:rsidRDefault="00413531" w:rsidP="00413531">
      <w:pPr>
        <w:pStyle w:val="ListNumber2"/>
      </w:pPr>
      <w:r>
        <w:t xml:space="preserve">In the 2021 calendar year, a total of 757 detainees were released from the </w:t>
      </w:r>
      <w:r w:rsidR="00527ED2">
        <w:t>Alexander Maconochie Centre (</w:t>
      </w:r>
      <w:r>
        <w:t>AMC</w:t>
      </w:r>
      <w:r w:rsidR="00527ED2">
        <w:t>)</w:t>
      </w:r>
      <w:r w:rsidR="00465F7D">
        <w:t>.</w:t>
      </w:r>
      <w:r>
        <w:rPr>
          <w:rStyle w:val="FootnoteReference"/>
        </w:rPr>
        <w:footnoteReference w:id="87"/>
      </w:r>
    </w:p>
    <w:p w14:paraId="07326EA8" w14:textId="7F7B06E3" w:rsidR="003A5CCA" w:rsidRDefault="00444C21" w:rsidP="00C83672">
      <w:pPr>
        <w:pStyle w:val="ListNumber2"/>
      </w:pPr>
      <w:r>
        <w:t>The Transitional Services team encompasses the Transitional Release Program</w:t>
      </w:r>
      <w:r w:rsidR="00904679">
        <w:t xml:space="preserve"> (TRP)</w:t>
      </w:r>
      <w:r>
        <w:t xml:space="preserve">, the Transitional Release Centre </w:t>
      </w:r>
      <w:r w:rsidR="00A24286">
        <w:t>(</w:t>
      </w:r>
      <w:r w:rsidR="001C3BB2">
        <w:t>TRC</w:t>
      </w:r>
      <w:r w:rsidR="00A24286">
        <w:t>)</w:t>
      </w:r>
      <w:r w:rsidR="00904679">
        <w:t>,</w:t>
      </w:r>
      <w:r w:rsidR="001C3BB2">
        <w:t xml:space="preserve"> </w:t>
      </w:r>
      <w:r>
        <w:t xml:space="preserve">and the ACT Corrective Services Employment Specialist position. </w:t>
      </w:r>
    </w:p>
    <w:p w14:paraId="229C6770" w14:textId="05C594AE" w:rsidR="00A24286" w:rsidRDefault="005D2B27" w:rsidP="00C83672">
      <w:pPr>
        <w:pStyle w:val="ListNumber2"/>
      </w:pPr>
      <w:r>
        <w:t xml:space="preserve">The </w:t>
      </w:r>
      <w:r w:rsidR="00904679">
        <w:t>TRP</w:t>
      </w:r>
      <w:r>
        <w:t xml:space="preserve"> provides eligible detainees with access to education, </w:t>
      </w:r>
      <w:proofErr w:type="gramStart"/>
      <w:r>
        <w:t>training</w:t>
      </w:r>
      <w:proofErr w:type="gramEnd"/>
      <w:r>
        <w:t xml:space="preserve"> and work opportunities in the community and well as opportunities to spend time with their families in the community. The program has been affected by COVID</w:t>
      </w:r>
      <w:r w:rsidR="002309CE">
        <w:t>-19</w:t>
      </w:r>
      <w:r>
        <w:t xml:space="preserve">. </w:t>
      </w:r>
      <w:r w:rsidR="00444C21">
        <w:t xml:space="preserve">In response, the </w:t>
      </w:r>
      <w:r w:rsidR="00904679">
        <w:t>TRC</w:t>
      </w:r>
      <w:r w:rsidR="00444C21">
        <w:t xml:space="preserve"> residents assisted in maintaining the cleanliness and hygiene of the Gatehouse Reception area of the AMC</w:t>
      </w:r>
      <w:r w:rsidR="00465F7D">
        <w:t>.</w:t>
      </w:r>
      <w:r w:rsidR="00444C21">
        <w:rPr>
          <w:rStyle w:val="FootnoteReference"/>
        </w:rPr>
        <w:footnoteReference w:id="88"/>
      </w:r>
      <w:r>
        <w:t xml:space="preserve"> </w:t>
      </w:r>
      <w:r w:rsidR="00A24286">
        <w:t xml:space="preserve">There are 20 beds in the </w:t>
      </w:r>
      <w:r w:rsidR="004412C8">
        <w:t>TRC,</w:t>
      </w:r>
      <w:r w:rsidR="00A24286">
        <w:t xml:space="preserve"> and it was intended to </w:t>
      </w:r>
      <w:r w:rsidR="00904679">
        <w:t>be</w:t>
      </w:r>
      <w:r w:rsidR="00A24286">
        <w:t xml:space="preserve"> ready for habitation again by March or April 2022 and </w:t>
      </w:r>
      <w:r w:rsidR="00904679">
        <w:t xml:space="preserve">for it to be </w:t>
      </w:r>
      <w:r w:rsidR="00A24286">
        <w:t>expand</w:t>
      </w:r>
      <w:r w:rsidR="00904679">
        <w:t>ed</w:t>
      </w:r>
      <w:r w:rsidR="00A24286">
        <w:t>.</w:t>
      </w:r>
      <w:r w:rsidR="00A24286">
        <w:rPr>
          <w:rStyle w:val="FootnoteReference"/>
        </w:rPr>
        <w:footnoteReference w:id="89"/>
      </w:r>
    </w:p>
    <w:p w14:paraId="226060A5" w14:textId="3CF3A230" w:rsidR="003A5CCA" w:rsidRDefault="00C73D06" w:rsidP="00C83672">
      <w:pPr>
        <w:pStyle w:val="ListNumber2"/>
      </w:pPr>
      <w:r>
        <w:t xml:space="preserve">There </w:t>
      </w:r>
      <w:r w:rsidR="00413531">
        <w:t>were</w:t>
      </w:r>
      <w:r>
        <w:t xml:space="preserve"> only </w:t>
      </w:r>
      <w:r w:rsidR="00413531">
        <w:t xml:space="preserve">five approved participants </w:t>
      </w:r>
      <w:r>
        <w:t xml:space="preserve">in the </w:t>
      </w:r>
      <w:r w:rsidR="00904679">
        <w:t>TRP</w:t>
      </w:r>
      <w:r w:rsidR="00413531">
        <w:t xml:space="preserve"> as of 20 April 2022</w:t>
      </w:r>
      <w:r>
        <w:t xml:space="preserve">. There has been encouragement for detainees to participate. </w:t>
      </w:r>
      <w:r w:rsidR="00413531">
        <w:t>There were two approved occupants in the TRC as of 20 April 2022</w:t>
      </w:r>
      <w:r w:rsidR="005F0C3B">
        <w:t>,</w:t>
      </w:r>
      <w:r w:rsidR="00413531">
        <w:t xml:space="preserve"> noting it had reopened on 13 April and not all participants of the </w:t>
      </w:r>
      <w:r w:rsidR="00904679">
        <w:t>TRP</w:t>
      </w:r>
      <w:r w:rsidR="00413531">
        <w:t xml:space="preserve"> are suitable to be housed in the TRC</w:t>
      </w:r>
      <w:r w:rsidR="0092233D">
        <w:t>. During 2019-20, there were nine male detainees accommodated in the TRC</w:t>
      </w:r>
      <w:r w:rsidR="00465F7D">
        <w:t>.</w:t>
      </w:r>
      <w:r w:rsidR="00413531">
        <w:rPr>
          <w:rStyle w:val="FootnoteReference"/>
        </w:rPr>
        <w:footnoteReference w:id="90"/>
      </w:r>
    </w:p>
    <w:p w14:paraId="3B44CD33" w14:textId="4E0BFEBE" w:rsidR="00413531" w:rsidRDefault="00413531" w:rsidP="00413531">
      <w:pPr>
        <w:pStyle w:val="ListNumber2"/>
      </w:pPr>
      <w:r>
        <w:t xml:space="preserve">The requirement for the </w:t>
      </w:r>
      <w:r w:rsidR="00904679">
        <w:t>TRP</w:t>
      </w:r>
      <w:r>
        <w:t xml:space="preserve"> includes those detainees be at the right classification (for example, not </w:t>
      </w:r>
      <w:r w:rsidR="00F2470D">
        <w:t>high security</w:t>
      </w:r>
      <w:r>
        <w:t>), and apply for it. There is general awareness of the program by detainee sentence management officers.</w:t>
      </w:r>
    </w:p>
    <w:p w14:paraId="39BCFA3F" w14:textId="6EDBB299" w:rsidR="00413531" w:rsidRDefault="00904679" w:rsidP="00413531">
      <w:pPr>
        <w:pStyle w:val="ListNumber2"/>
      </w:pPr>
      <w:r>
        <w:t xml:space="preserve">ACTCS </w:t>
      </w:r>
      <w:r w:rsidR="00413531">
        <w:t xml:space="preserve">are planning to review their Transitional Release </w:t>
      </w:r>
      <w:r w:rsidR="005F0C3B">
        <w:t>p</w:t>
      </w:r>
      <w:r w:rsidR="00413531">
        <w:t>olicy including eligibility criteria soon</w:t>
      </w:r>
      <w:r w:rsidR="00465F7D">
        <w:t>.</w:t>
      </w:r>
      <w:r w:rsidR="0092233D">
        <w:rPr>
          <w:rStyle w:val="FootnoteReference"/>
        </w:rPr>
        <w:footnoteReference w:id="91"/>
      </w:r>
    </w:p>
    <w:p w14:paraId="046CD419" w14:textId="2CB3AECF" w:rsidR="005C7948" w:rsidRDefault="003A5CCA" w:rsidP="00C83672">
      <w:pPr>
        <w:pStyle w:val="ListNumber2"/>
      </w:pPr>
      <w:r>
        <w:t>The Committee heard from the Sentence Administration Board of the benefits that a scaled up transitional release centre can offer for people leaving the prison system and readjusting into the community</w:t>
      </w:r>
      <w:r w:rsidR="005F0C3B">
        <w:t>,</w:t>
      </w:r>
      <w:r>
        <w:t xml:space="preserve"> as has been demonstrated in Hawaii</w:t>
      </w:r>
      <w:r w:rsidR="00465F7D">
        <w:t>.</w:t>
      </w:r>
      <w:r>
        <w:rPr>
          <w:rStyle w:val="FootnoteReference"/>
        </w:rPr>
        <w:footnoteReference w:id="92"/>
      </w:r>
    </w:p>
    <w:p w14:paraId="685BCDF9" w14:textId="77777777" w:rsidR="00E948CB" w:rsidRDefault="00E948CB" w:rsidP="00E948CB">
      <w:pPr>
        <w:pStyle w:val="Heading5"/>
      </w:pPr>
      <w:r>
        <w:t>Committee comment</w:t>
      </w:r>
    </w:p>
    <w:p w14:paraId="3BACAF00" w14:textId="4138CD9A" w:rsidR="00E948CB" w:rsidRPr="00A24286" w:rsidRDefault="00E948CB" w:rsidP="00C83672">
      <w:pPr>
        <w:pStyle w:val="ListNumber2"/>
      </w:pPr>
      <w:r w:rsidRPr="00A24286">
        <w:t xml:space="preserve">The Committee is of the view that </w:t>
      </w:r>
      <w:r w:rsidR="00B94B59" w:rsidRPr="00A24286">
        <w:t xml:space="preserve">the </w:t>
      </w:r>
      <w:r w:rsidR="00904679">
        <w:t>TRC</w:t>
      </w:r>
      <w:r w:rsidR="00B94B59" w:rsidRPr="00A24286">
        <w:t xml:space="preserve"> is being </w:t>
      </w:r>
      <w:r w:rsidR="00A24286" w:rsidRPr="00A24286">
        <w:t>underutilised</w:t>
      </w:r>
      <w:r w:rsidR="003A5CCA" w:rsidRPr="00A24286">
        <w:t xml:space="preserve">, and there is concern that detainees do not know what they need to do to enter the </w:t>
      </w:r>
      <w:r w:rsidR="00904679">
        <w:t>TRC</w:t>
      </w:r>
      <w:r w:rsidRPr="00A24286">
        <w:t xml:space="preserve">. </w:t>
      </w:r>
    </w:p>
    <w:tbl>
      <w:tblPr>
        <w:tblStyle w:val="Recommendationbox"/>
        <w:tblW w:w="0" w:type="auto"/>
        <w:tblLook w:val="04A0" w:firstRow="1" w:lastRow="0" w:firstColumn="1" w:lastColumn="0" w:noHBand="0" w:noVBand="1"/>
      </w:tblPr>
      <w:tblGrid>
        <w:gridCol w:w="8175"/>
      </w:tblGrid>
      <w:tr w:rsidR="003D162C" w14:paraId="0684FD62" w14:textId="77777777" w:rsidTr="00996208">
        <w:tc>
          <w:tcPr>
            <w:tcW w:w="7891" w:type="dxa"/>
          </w:tcPr>
          <w:p w14:paraId="0360EA6C" w14:textId="2B99508A" w:rsidR="003D162C" w:rsidRDefault="003D162C" w:rsidP="00996208">
            <w:pPr>
              <w:pStyle w:val="Recommendationheading"/>
            </w:pPr>
            <w:bookmarkStart w:id="51" w:name="_Toc103777403"/>
            <w:bookmarkStart w:id="52" w:name="_Toc103848495"/>
            <w:r>
              <w:t xml:space="preserve">Recommendation </w:t>
            </w:r>
            <w:r w:rsidR="00834DE3">
              <w:t>1</w:t>
            </w:r>
            <w:r w:rsidR="007F19BA">
              <w:t>4</w:t>
            </w:r>
            <w:bookmarkEnd w:id="51"/>
            <w:bookmarkEnd w:id="52"/>
          </w:p>
          <w:p w14:paraId="380DDA85" w14:textId="097E584A" w:rsidR="003D162C" w:rsidRPr="00AD5C04" w:rsidRDefault="001C13D8" w:rsidP="00996208">
            <w:pPr>
              <w:pStyle w:val="Recommendationbody"/>
            </w:pPr>
            <w:bookmarkStart w:id="53" w:name="_Toc103848496"/>
            <w:r>
              <w:t>The Committee recommends that the ACT Government develop and implement an action plan to substantially increase the number of detainees, especially women, in the Transitional Release Centre and to provide regular updates to the Assembly.</w:t>
            </w:r>
            <w:bookmarkEnd w:id="53"/>
          </w:p>
        </w:tc>
      </w:tr>
    </w:tbl>
    <w:p w14:paraId="578C4F4D" w14:textId="685CDFD3" w:rsidR="002956FE" w:rsidRPr="00AD5C04" w:rsidRDefault="002956FE" w:rsidP="002956FE">
      <w:pPr>
        <w:pStyle w:val="Heading4"/>
      </w:pPr>
      <w:r>
        <w:t>Reintegration Centre project</w:t>
      </w:r>
    </w:p>
    <w:p w14:paraId="3EA6D484" w14:textId="0C195ED8" w:rsidR="00741DD5" w:rsidRDefault="00741DD5" w:rsidP="00C83672">
      <w:pPr>
        <w:pStyle w:val="ListNumber2"/>
      </w:pPr>
      <w:r>
        <w:t>The planned Reintegration Centre at the AMC was to provide up to 80 beds and increase the range of rehabilitation programs available to detainees with programs for trauma and relationship counselling, alcohol, tobacco and other drug rehabilitation, and other training such as job skills to support detainees to stay out of the justice system</w:t>
      </w:r>
      <w:r w:rsidR="00465F7D">
        <w:t>.</w:t>
      </w:r>
      <w:r>
        <w:rPr>
          <w:rStyle w:val="FootnoteReference"/>
        </w:rPr>
        <w:footnoteReference w:id="93"/>
      </w:r>
    </w:p>
    <w:p w14:paraId="14D4A9AF" w14:textId="2229AAB7" w:rsidR="00B02FD8" w:rsidRDefault="002956FE" w:rsidP="00C83672">
      <w:pPr>
        <w:pStyle w:val="ListNumber2"/>
      </w:pPr>
      <w:r>
        <w:t xml:space="preserve">The Committee heard that work in preparation for the reintegration centre project has been </w:t>
      </w:r>
      <w:r w:rsidR="00B02FD8">
        <w:t>paused</w:t>
      </w:r>
      <w:r w:rsidR="00741DD5">
        <w:t xml:space="preserve"> with work focusing on the </w:t>
      </w:r>
      <w:r w:rsidR="006F5321">
        <w:t>TRC</w:t>
      </w:r>
      <w:r w:rsidR="00741DD5">
        <w:t xml:space="preserve">, which is considered as a first step to get scaled up to a reintegration centre. Programming </w:t>
      </w:r>
      <w:r w:rsidR="00A24286">
        <w:t>work such</w:t>
      </w:r>
      <w:r w:rsidR="00741DD5">
        <w:t xml:space="preserve"> as employment</w:t>
      </w:r>
      <w:r w:rsidR="006F5321">
        <w:t xml:space="preserve"> and education</w:t>
      </w:r>
      <w:r w:rsidR="00741DD5">
        <w:t xml:space="preserve"> for the reintegration centre is occurring. Funding for the reintegration centre </w:t>
      </w:r>
      <w:r w:rsidR="00B02FD8">
        <w:t>ha</w:t>
      </w:r>
      <w:r w:rsidR="006F5321">
        <w:t>s</w:t>
      </w:r>
      <w:r w:rsidR="00741DD5">
        <w:t xml:space="preserve"> been</w:t>
      </w:r>
      <w:r w:rsidR="00B02FD8">
        <w:t xml:space="preserve"> put in reserve, and not put towards the </w:t>
      </w:r>
      <w:r w:rsidR="006F5321">
        <w:t>TRC</w:t>
      </w:r>
      <w:r w:rsidR="00B02FD8">
        <w:t xml:space="preserve">. The Committee also heard that while high numbers at the AMC were </w:t>
      </w:r>
      <w:proofErr w:type="gramStart"/>
      <w:r w:rsidR="00B02FD8">
        <w:t>taken into account</w:t>
      </w:r>
      <w:proofErr w:type="gramEnd"/>
      <w:r w:rsidR="00B02FD8">
        <w:t xml:space="preserve"> in the business case for the reintegration centre, numbers have since reduced to some extent. </w:t>
      </w:r>
    </w:p>
    <w:p w14:paraId="577EAC7D" w14:textId="77777777" w:rsidR="002956FE" w:rsidRDefault="002956FE" w:rsidP="002956FE">
      <w:pPr>
        <w:pStyle w:val="Heading5"/>
      </w:pPr>
      <w:r>
        <w:t>Committee comment</w:t>
      </w:r>
    </w:p>
    <w:p w14:paraId="31AC2DB9" w14:textId="0A556C87" w:rsidR="002956FE" w:rsidRPr="00B02FD8" w:rsidRDefault="002956FE" w:rsidP="00C83672">
      <w:pPr>
        <w:pStyle w:val="ListNumber2"/>
      </w:pPr>
      <w:r w:rsidRPr="00B02FD8">
        <w:t xml:space="preserve">The Committee is of the view that </w:t>
      </w:r>
      <w:r w:rsidR="00B02FD8" w:rsidRPr="00B02FD8">
        <w:t xml:space="preserve">rehabilitation programs are an important part of reducing recidivism and that the pause of reintegration centre program should be ceased.  The </w:t>
      </w:r>
      <w:r w:rsidR="006F5321">
        <w:t>TRC</w:t>
      </w:r>
      <w:r w:rsidR="00B02FD8" w:rsidRPr="00B02FD8">
        <w:t xml:space="preserve"> at 20 beds is much smaller than the reintegration centre project at 80 beds.</w:t>
      </w:r>
    </w:p>
    <w:tbl>
      <w:tblPr>
        <w:tblStyle w:val="Recommendationbox"/>
        <w:tblW w:w="0" w:type="auto"/>
        <w:tblLook w:val="04A0" w:firstRow="1" w:lastRow="0" w:firstColumn="1" w:lastColumn="0" w:noHBand="0" w:noVBand="1"/>
      </w:tblPr>
      <w:tblGrid>
        <w:gridCol w:w="8175"/>
      </w:tblGrid>
      <w:tr w:rsidR="00CB59B0" w14:paraId="00559EBC" w14:textId="77777777" w:rsidTr="00FB4474">
        <w:tc>
          <w:tcPr>
            <w:tcW w:w="7891" w:type="dxa"/>
          </w:tcPr>
          <w:p w14:paraId="53D0E539" w14:textId="4F0DD756" w:rsidR="00CB59B0" w:rsidRDefault="00CB59B0" w:rsidP="00FB4474">
            <w:pPr>
              <w:pStyle w:val="Recommendationheading"/>
            </w:pPr>
            <w:bookmarkStart w:id="54" w:name="_Toc103848497"/>
            <w:r>
              <w:t xml:space="preserve">Recommendation </w:t>
            </w:r>
            <w:r w:rsidR="00834DE3">
              <w:t>1</w:t>
            </w:r>
            <w:r w:rsidR="007F19BA">
              <w:t>5</w:t>
            </w:r>
            <w:bookmarkEnd w:id="54"/>
          </w:p>
          <w:p w14:paraId="0FF68B95" w14:textId="610AF0E1" w:rsidR="00CB59B0" w:rsidRPr="00AD5C04" w:rsidRDefault="00CB59B0" w:rsidP="00FB4474">
            <w:pPr>
              <w:pStyle w:val="Recommendationbody"/>
            </w:pPr>
            <w:bookmarkStart w:id="55" w:name="_Toc103848498"/>
            <w:r w:rsidRPr="00A16974">
              <w:t xml:space="preserve">The Committee recommends that the ACT Government </w:t>
            </w:r>
            <w:r>
              <w:t>restart the reintegration centre project.</w:t>
            </w:r>
            <w:bookmarkEnd w:id="55"/>
          </w:p>
        </w:tc>
      </w:tr>
    </w:tbl>
    <w:p w14:paraId="3E7DAB05" w14:textId="1AA802C9" w:rsidR="005D2B27" w:rsidRPr="00AD5C04" w:rsidRDefault="005D2B27" w:rsidP="005D2B27">
      <w:pPr>
        <w:pStyle w:val="Heading4"/>
      </w:pPr>
      <w:r>
        <w:t xml:space="preserve">Incentives and Earned Privileges </w:t>
      </w:r>
      <w:r w:rsidR="00904679">
        <w:t xml:space="preserve">(IEP) </w:t>
      </w:r>
      <w:r>
        <w:t>Policy</w:t>
      </w:r>
    </w:p>
    <w:p w14:paraId="00DFF7D6" w14:textId="5313C912" w:rsidR="003549BD" w:rsidRDefault="00D663FD" w:rsidP="00C83672">
      <w:pPr>
        <w:pStyle w:val="ListNumber2"/>
      </w:pPr>
      <w:r>
        <w:t>The ACT Government agreed to r</w:t>
      </w:r>
      <w:r w:rsidR="003549BD">
        <w:t>ecommendation 6 of the ACT Inspector of Correctional Service</w:t>
      </w:r>
      <w:r w:rsidR="006F5321">
        <w:t>s’</w:t>
      </w:r>
      <w:r w:rsidR="003549BD">
        <w:t xml:space="preserve"> </w:t>
      </w:r>
      <w:r w:rsidR="00904679">
        <w:t xml:space="preserve">2019 </w:t>
      </w:r>
      <w:r w:rsidR="003549BD">
        <w:t xml:space="preserve">Healthy Prison Review that </w:t>
      </w:r>
      <w:r w:rsidR="00904679">
        <w:t>ACTCS</w:t>
      </w:r>
      <w:r w:rsidR="003549BD">
        <w:t xml:space="preserve"> implement the </w:t>
      </w:r>
      <w:r w:rsidR="00904679">
        <w:t>I</w:t>
      </w:r>
      <w:r w:rsidR="003549BD">
        <w:t xml:space="preserve">ncentives and </w:t>
      </w:r>
      <w:r w:rsidR="00904679">
        <w:t>E</w:t>
      </w:r>
      <w:r w:rsidR="003549BD">
        <w:t xml:space="preserve">arned </w:t>
      </w:r>
      <w:r w:rsidR="00904679">
        <w:t>P</w:t>
      </w:r>
      <w:r w:rsidR="003549BD">
        <w:t xml:space="preserve">rivileges </w:t>
      </w:r>
      <w:r w:rsidR="00904679">
        <w:t xml:space="preserve">(IEP) </w:t>
      </w:r>
      <w:r w:rsidR="003549BD">
        <w:t>policy as a matter of urgency</w:t>
      </w:r>
      <w:r w:rsidR="00465F7D">
        <w:t>.</w:t>
      </w:r>
      <w:r>
        <w:rPr>
          <w:rStyle w:val="FootnoteReference"/>
        </w:rPr>
        <w:footnoteReference w:id="94"/>
      </w:r>
    </w:p>
    <w:p w14:paraId="4EA87316" w14:textId="197DF9DF" w:rsidR="003549BD" w:rsidRDefault="003549BD" w:rsidP="00C83672">
      <w:pPr>
        <w:pStyle w:val="ListNumber2"/>
      </w:pPr>
      <w:r>
        <w:t xml:space="preserve">The Committee heard that the </w:t>
      </w:r>
      <w:r w:rsidR="00904679">
        <w:t>IEP</w:t>
      </w:r>
      <w:r>
        <w:t xml:space="preserve"> policy was near to being settled, but that it was complex to implement</w:t>
      </w:r>
      <w:r w:rsidR="00465F7D">
        <w:t>.</w:t>
      </w:r>
      <w:r w:rsidR="00D663FD">
        <w:rPr>
          <w:rStyle w:val="FootnoteReference"/>
        </w:rPr>
        <w:footnoteReference w:id="95"/>
      </w:r>
    </w:p>
    <w:p w14:paraId="68DFAC33" w14:textId="1E0D242A" w:rsidR="00DB722B" w:rsidRDefault="00DB722B" w:rsidP="00C83672">
      <w:pPr>
        <w:pStyle w:val="ListNumber2"/>
      </w:pPr>
      <w:r>
        <w:t xml:space="preserve">The </w:t>
      </w:r>
      <w:r w:rsidR="00904679">
        <w:t>p</w:t>
      </w:r>
      <w:r>
        <w:t xml:space="preserve">olicy is expected to be settled by the end of April 2022, then it will be necessary to train staff, develop processes, </w:t>
      </w:r>
      <w:r w:rsidR="006F5321">
        <w:t xml:space="preserve">and </w:t>
      </w:r>
      <w:r w:rsidR="00B71D0B">
        <w:t>educate detainees prior to full implementation</w:t>
      </w:r>
      <w:r w:rsidR="00465F7D">
        <w:t>.</w:t>
      </w:r>
      <w:r w:rsidR="00B71D0B">
        <w:rPr>
          <w:rStyle w:val="FootnoteReference"/>
        </w:rPr>
        <w:footnoteReference w:id="96"/>
      </w:r>
    </w:p>
    <w:p w14:paraId="5D9D7A65" w14:textId="77777777" w:rsidR="005D2B27" w:rsidRDefault="005D2B27" w:rsidP="005D2B27">
      <w:pPr>
        <w:pStyle w:val="Heading5"/>
      </w:pPr>
      <w:r>
        <w:t>Committee comment</w:t>
      </w:r>
    </w:p>
    <w:p w14:paraId="7D6D671A" w14:textId="2A87698A" w:rsidR="005D2B27" w:rsidRPr="00D663FD" w:rsidRDefault="005D2B27" w:rsidP="00C83672">
      <w:pPr>
        <w:pStyle w:val="ListNumber2"/>
      </w:pPr>
      <w:r w:rsidRPr="00D663FD">
        <w:t xml:space="preserve">The Committee is of the view that </w:t>
      </w:r>
      <w:r w:rsidR="00D663FD" w:rsidRPr="00D663FD">
        <w:t xml:space="preserve">the </w:t>
      </w:r>
      <w:r w:rsidR="00904679">
        <w:t>IEP</w:t>
      </w:r>
      <w:r w:rsidR="00D663FD" w:rsidRPr="00D663FD">
        <w:t xml:space="preserve"> is an important part of the strategy to assist detainees transition to release successfully</w:t>
      </w:r>
      <w:r w:rsidR="003A5CCA">
        <w:t xml:space="preserve">. The absence of the policy </w:t>
      </w:r>
      <w:r w:rsidR="0000335A">
        <w:t xml:space="preserve">makes it harder for detainees to obtain privileges. While the implementation of the </w:t>
      </w:r>
      <w:r w:rsidR="00904679">
        <w:t xml:space="preserve">IEP </w:t>
      </w:r>
      <w:r w:rsidR="0000335A">
        <w:t xml:space="preserve">policy is </w:t>
      </w:r>
      <w:r w:rsidR="00D663FD" w:rsidRPr="00D663FD">
        <w:t>complex, given the passage of time</w:t>
      </w:r>
      <w:r w:rsidR="0000335A">
        <w:t xml:space="preserve"> that has occurred</w:t>
      </w:r>
      <w:r w:rsidR="00D663FD" w:rsidRPr="00D663FD">
        <w:t>, it is reasonable</w:t>
      </w:r>
      <w:r w:rsidR="0000335A">
        <w:t xml:space="preserve"> to expect</w:t>
      </w:r>
      <w:r w:rsidR="00D663FD" w:rsidRPr="00D663FD">
        <w:t xml:space="preserve"> that it should be in place soon</w:t>
      </w:r>
      <w:r w:rsidRPr="00D663FD">
        <w:t xml:space="preserve">. </w:t>
      </w:r>
    </w:p>
    <w:tbl>
      <w:tblPr>
        <w:tblStyle w:val="Recommendationbox"/>
        <w:tblW w:w="0" w:type="auto"/>
        <w:tblLook w:val="04A0" w:firstRow="1" w:lastRow="0" w:firstColumn="1" w:lastColumn="0" w:noHBand="0" w:noVBand="1"/>
      </w:tblPr>
      <w:tblGrid>
        <w:gridCol w:w="8175"/>
      </w:tblGrid>
      <w:tr w:rsidR="00E948CB" w14:paraId="7EEF8569" w14:textId="77777777" w:rsidTr="00C76C77">
        <w:tc>
          <w:tcPr>
            <w:tcW w:w="7891" w:type="dxa"/>
          </w:tcPr>
          <w:p w14:paraId="49A97A08" w14:textId="7BC7E47E" w:rsidR="00E948CB" w:rsidRDefault="00E948CB" w:rsidP="00C76C77">
            <w:pPr>
              <w:pStyle w:val="Recommendationheading"/>
            </w:pPr>
            <w:bookmarkStart w:id="56" w:name="_Toc103848499"/>
            <w:r>
              <w:t xml:space="preserve">Recommendation </w:t>
            </w:r>
            <w:r w:rsidR="00834DE3">
              <w:t>1</w:t>
            </w:r>
            <w:r w:rsidR="007F19BA">
              <w:t>6</w:t>
            </w:r>
            <w:bookmarkEnd w:id="56"/>
          </w:p>
          <w:p w14:paraId="05BB566F" w14:textId="4E35A1FB" w:rsidR="00E948CB" w:rsidRPr="00AD5C04" w:rsidRDefault="00E948CB" w:rsidP="00C76C77">
            <w:pPr>
              <w:pStyle w:val="Recommendationbody"/>
            </w:pPr>
            <w:bookmarkStart w:id="57" w:name="_Toc103848500"/>
            <w:r w:rsidRPr="00A16974">
              <w:t xml:space="preserve">The Committee recommends that the ACT </w:t>
            </w:r>
            <w:r>
              <w:t xml:space="preserve">Corrective Services fully implement and </w:t>
            </w:r>
            <w:r w:rsidR="001C13D8">
              <w:t xml:space="preserve">report back to the Assembly on </w:t>
            </w:r>
            <w:r>
              <w:t xml:space="preserve">the Incentives and Earned Privileges </w:t>
            </w:r>
            <w:r w:rsidR="00904679">
              <w:t xml:space="preserve">(IEP) </w:t>
            </w:r>
            <w:r>
              <w:t>Policy</w:t>
            </w:r>
            <w:r w:rsidR="001C13D8">
              <w:t>.</w:t>
            </w:r>
            <w:bookmarkEnd w:id="57"/>
            <w:r>
              <w:t xml:space="preserve"> </w:t>
            </w:r>
          </w:p>
        </w:tc>
      </w:tr>
    </w:tbl>
    <w:p w14:paraId="1A802FA2" w14:textId="59405220" w:rsidR="005D2B27" w:rsidRPr="00AD5C04" w:rsidRDefault="005D2B27" w:rsidP="005D2B27">
      <w:pPr>
        <w:pStyle w:val="Heading4"/>
      </w:pPr>
      <w:r>
        <w:t>Human rights of detainees and rehabilitation</w:t>
      </w:r>
    </w:p>
    <w:p w14:paraId="491D0404" w14:textId="621B2C72" w:rsidR="00B94B59" w:rsidRDefault="00AA1734" w:rsidP="00C83672">
      <w:pPr>
        <w:pStyle w:val="ListNumber2"/>
      </w:pPr>
      <w:r>
        <w:t>An</w:t>
      </w:r>
      <w:r w:rsidR="00B94B59">
        <w:t xml:space="preserve"> oversight committee </w:t>
      </w:r>
      <w:r>
        <w:t>was in place</w:t>
      </w:r>
      <w:r w:rsidR="00B94B59">
        <w:t xml:space="preserve"> to improve the culture of the AMC, address staffing and rostering issues and identify priorities for the AMC to work on.  </w:t>
      </w:r>
    </w:p>
    <w:p w14:paraId="6562868F" w14:textId="5DA2B08D" w:rsidR="00AA1734" w:rsidRDefault="00B94B59" w:rsidP="00C83672">
      <w:pPr>
        <w:pStyle w:val="ListNumber2"/>
      </w:pPr>
      <w:r>
        <w:t xml:space="preserve">The Committee heard that the oversight committee is still working on finalising </w:t>
      </w:r>
      <w:r w:rsidR="00377C09">
        <w:t>its</w:t>
      </w:r>
      <w:r>
        <w:t xml:space="preserve"> processes and considerations and </w:t>
      </w:r>
      <w:r w:rsidR="00CB2EEB">
        <w:t>was</w:t>
      </w:r>
      <w:r>
        <w:t xml:space="preserve"> due to report at the e</w:t>
      </w:r>
      <w:r w:rsidR="00976EBB">
        <w:t>n</w:t>
      </w:r>
      <w:r>
        <w:t xml:space="preserve">d of March. The </w:t>
      </w:r>
      <w:r w:rsidR="00CB2EEB">
        <w:t xml:space="preserve">oversight </w:t>
      </w:r>
      <w:r>
        <w:t xml:space="preserve">committee includes representatives from AMC staff, the unions, Aboriginal and Torres Strait Islander representatives and the </w:t>
      </w:r>
      <w:r w:rsidR="00904679">
        <w:t xml:space="preserve">ACT </w:t>
      </w:r>
      <w:r>
        <w:t>Human Rights Commission and there has been substantial consultation</w:t>
      </w:r>
      <w:r w:rsidR="00465F7D">
        <w:t>.</w:t>
      </w:r>
      <w:r>
        <w:rPr>
          <w:rStyle w:val="FootnoteReference"/>
        </w:rPr>
        <w:footnoteReference w:id="97"/>
      </w:r>
      <w:r w:rsidR="00AA1734">
        <w:t xml:space="preserve"> The report from the </w:t>
      </w:r>
      <w:r w:rsidR="00CB2EEB">
        <w:t>o</w:t>
      </w:r>
      <w:r w:rsidR="00AA1734">
        <w:t xml:space="preserve">versight </w:t>
      </w:r>
      <w:r w:rsidR="00CB2EEB">
        <w:t>c</w:t>
      </w:r>
      <w:r w:rsidR="00AA1734">
        <w:t>ommittee has since been published</w:t>
      </w:r>
      <w:r w:rsidR="00CB2EEB">
        <w:t xml:space="preserve"> with six findings </w:t>
      </w:r>
      <w:r w:rsidR="00CB2EEB" w:rsidRPr="00A2714B">
        <w:t>and 1</w:t>
      </w:r>
      <w:r w:rsidR="00A2714B" w:rsidRPr="00A2714B">
        <w:t>5</w:t>
      </w:r>
      <w:r w:rsidR="00CB2EEB" w:rsidRPr="00A2714B">
        <w:t xml:space="preserve"> recommendations</w:t>
      </w:r>
      <w:r w:rsidR="00465F7D">
        <w:t>.</w:t>
      </w:r>
      <w:r w:rsidR="00AA1734">
        <w:rPr>
          <w:rStyle w:val="FootnoteReference"/>
        </w:rPr>
        <w:footnoteReference w:id="98"/>
      </w:r>
    </w:p>
    <w:p w14:paraId="0FC195F5" w14:textId="3496C6A3" w:rsidR="00B94B59" w:rsidRDefault="00AA1734" w:rsidP="00C83672">
      <w:pPr>
        <w:pStyle w:val="ListNumber2"/>
      </w:pPr>
      <w:r>
        <w:t xml:space="preserve">While the work is confidential and incomplete at the time of the hearing, there have been 12 priority areas over the last few years for </w:t>
      </w:r>
      <w:r w:rsidR="00904679">
        <w:t>ACTCS</w:t>
      </w:r>
      <w:r>
        <w:t xml:space="preserve"> to work on.  </w:t>
      </w:r>
    </w:p>
    <w:p w14:paraId="76FF010E" w14:textId="77777777" w:rsidR="005D2B27" w:rsidRDefault="005D2B27" w:rsidP="005D2B27">
      <w:pPr>
        <w:pStyle w:val="Heading5"/>
      </w:pPr>
      <w:r>
        <w:t>Committee comment</w:t>
      </w:r>
    </w:p>
    <w:p w14:paraId="2FD871B8" w14:textId="603ABF07" w:rsidR="005D2B27" w:rsidRDefault="005D2B27" w:rsidP="00C83672">
      <w:pPr>
        <w:pStyle w:val="ListNumber2"/>
      </w:pPr>
      <w:r w:rsidRPr="00A2714B">
        <w:t xml:space="preserve">The Committee is of the view that </w:t>
      </w:r>
      <w:r w:rsidR="00CB2EEB" w:rsidRPr="00A2714B">
        <w:t xml:space="preserve">human rights are a fundamental concern in correctional services and noted that the report by the oversight committee </w:t>
      </w:r>
      <w:r w:rsidR="00A2714B" w:rsidRPr="00A2714B">
        <w:t xml:space="preserve">(of which the </w:t>
      </w:r>
      <w:r w:rsidR="00904679">
        <w:t xml:space="preserve">ACT </w:t>
      </w:r>
      <w:r w:rsidR="00A2714B" w:rsidRPr="00A2714B">
        <w:t>Human Rights Commission was represented)</w:t>
      </w:r>
      <w:r w:rsidR="00904679">
        <w:t xml:space="preserve">, </w:t>
      </w:r>
      <w:r w:rsidR="00CB2EEB" w:rsidRPr="00A2714B">
        <w:rPr>
          <w:i/>
          <w:iCs/>
        </w:rPr>
        <w:t>A new future for custodial services – ACT Corrective Services Blueprint for Change March 2022</w:t>
      </w:r>
      <w:r w:rsidR="00904679">
        <w:rPr>
          <w:i/>
          <w:iCs/>
        </w:rPr>
        <w:t>,</w:t>
      </w:r>
      <w:r w:rsidR="00CB2EEB" w:rsidRPr="00A2714B">
        <w:t xml:space="preserve"> has since been </w:t>
      </w:r>
      <w:r w:rsidR="00A2714B" w:rsidRPr="00A2714B">
        <w:t xml:space="preserve">released </w:t>
      </w:r>
      <w:r w:rsidR="00A2714B">
        <w:t xml:space="preserve">on </w:t>
      </w:r>
      <w:r w:rsidR="00490A24">
        <w:t>7 April </w:t>
      </w:r>
      <w:r w:rsidR="00A2714B">
        <w:t xml:space="preserve">2022 </w:t>
      </w:r>
      <w:r w:rsidR="00A2714B" w:rsidRPr="00A2714B">
        <w:t xml:space="preserve">and provided to the </w:t>
      </w:r>
      <w:r w:rsidR="00904679">
        <w:t xml:space="preserve">ACT </w:t>
      </w:r>
      <w:r w:rsidR="00A2714B" w:rsidRPr="00A2714B">
        <w:t>Government</w:t>
      </w:r>
      <w:r w:rsidR="00465F7D">
        <w:t>.</w:t>
      </w:r>
      <w:r w:rsidR="00A2714B" w:rsidRPr="00A2714B">
        <w:rPr>
          <w:rStyle w:val="FootnoteReference"/>
        </w:rPr>
        <w:footnoteReference w:id="99"/>
      </w:r>
      <w:r w:rsidR="00CB2EEB" w:rsidRPr="00A2714B">
        <w:t xml:space="preserve"> </w:t>
      </w:r>
      <w:r w:rsidR="00465F7D">
        <w:t xml:space="preserve">It </w:t>
      </w:r>
      <w:r w:rsidR="00CB2EEB" w:rsidRPr="00A2714B">
        <w:t xml:space="preserve">has several recommendations relating to the rights of detainees including in relation to their </w:t>
      </w:r>
      <w:r w:rsidR="00A2714B" w:rsidRPr="00A2714B">
        <w:t>accommodation</w:t>
      </w:r>
      <w:r w:rsidR="00DC6F1E">
        <w:t xml:space="preserve"> and</w:t>
      </w:r>
      <w:r w:rsidR="00A2714B" w:rsidRPr="00A2714B">
        <w:t xml:space="preserve"> structured</w:t>
      </w:r>
      <w:r w:rsidR="00CB2EEB" w:rsidRPr="00A2714B">
        <w:t xml:space="preserve"> day</w:t>
      </w:r>
      <w:r w:rsidR="00A2714B" w:rsidRPr="00A2714B">
        <w:t xml:space="preserve"> activities to keep detainees occupied</w:t>
      </w:r>
      <w:r w:rsidRPr="00A2714B">
        <w:t>.</w:t>
      </w:r>
      <w:r w:rsidR="00A2714B">
        <w:t xml:space="preserve"> It also includes recommendations to develop a staff culture at the AMC that should also support upholding of human rights for detainees. </w:t>
      </w:r>
    </w:p>
    <w:p w14:paraId="57EA3467" w14:textId="50C1141E" w:rsidR="00A2714B" w:rsidRPr="00A2714B" w:rsidRDefault="00A2714B" w:rsidP="00C83672">
      <w:pPr>
        <w:pStyle w:val="ListNumber2"/>
      </w:pPr>
      <w:r>
        <w:t>The Committee looks forward to timely implementation of these recommendations and further measures as required to uphold human rights of detainees.</w:t>
      </w:r>
    </w:p>
    <w:tbl>
      <w:tblPr>
        <w:tblStyle w:val="Recommendationbox"/>
        <w:tblW w:w="0" w:type="auto"/>
        <w:tblLook w:val="04A0" w:firstRow="1" w:lastRow="0" w:firstColumn="1" w:lastColumn="0" w:noHBand="0" w:noVBand="1"/>
      </w:tblPr>
      <w:tblGrid>
        <w:gridCol w:w="8175"/>
      </w:tblGrid>
      <w:tr w:rsidR="00D151D8" w14:paraId="68EA3B30" w14:textId="77777777" w:rsidTr="00996208">
        <w:tc>
          <w:tcPr>
            <w:tcW w:w="7891" w:type="dxa"/>
          </w:tcPr>
          <w:p w14:paraId="5E9D9601" w14:textId="48BF5A51" w:rsidR="00D151D8" w:rsidRDefault="00D151D8" w:rsidP="00996208">
            <w:pPr>
              <w:pStyle w:val="Recommendationheading"/>
            </w:pPr>
            <w:bookmarkStart w:id="58" w:name="_Toc103848501"/>
            <w:r>
              <w:t xml:space="preserve">Recommendation </w:t>
            </w:r>
            <w:r w:rsidR="007F19BA">
              <w:t>17</w:t>
            </w:r>
            <w:bookmarkEnd w:id="58"/>
          </w:p>
          <w:p w14:paraId="5E908279" w14:textId="317A001C" w:rsidR="00D151D8" w:rsidRPr="00AD5C04" w:rsidRDefault="00D151D8" w:rsidP="00996208">
            <w:pPr>
              <w:pStyle w:val="Recommendationbody"/>
            </w:pPr>
            <w:bookmarkStart w:id="59" w:name="_Toc103848502"/>
            <w:r w:rsidRPr="00EB6ABA">
              <w:t xml:space="preserve">The Committee recommends </w:t>
            </w:r>
            <w:r>
              <w:t>that the ACT Government ensure the ACT</w:t>
            </w:r>
            <w:r w:rsidR="00976EBB">
              <w:t xml:space="preserve"> Corrective Services</w:t>
            </w:r>
            <w:r>
              <w:t xml:space="preserve"> workforce culture values, considers, and upholds the human rights of detainees and supports their rehabilitation.</w:t>
            </w:r>
            <w:bookmarkEnd w:id="59"/>
          </w:p>
        </w:tc>
      </w:tr>
    </w:tbl>
    <w:p w14:paraId="5898215C" w14:textId="5E2DBAEC" w:rsidR="00AC42F4" w:rsidRPr="00AD5C04" w:rsidRDefault="00AC42F4" w:rsidP="00AC42F4">
      <w:pPr>
        <w:pStyle w:val="Heading4"/>
      </w:pPr>
      <w:r>
        <w:t>Hume Health Centre</w:t>
      </w:r>
    </w:p>
    <w:p w14:paraId="5F44AF8B" w14:textId="04B34126" w:rsidR="00AC42F4" w:rsidRDefault="00AC42F4" w:rsidP="00C83672">
      <w:pPr>
        <w:pStyle w:val="ListNumber2"/>
      </w:pPr>
      <w:r>
        <w:t>The Hume Health Centre is purpose</w:t>
      </w:r>
      <w:r w:rsidR="00156208">
        <w:t>-</w:t>
      </w:r>
      <w:r>
        <w:t xml:space="preserve">built and provides facilities for the care and treatment of detainees at the AMC. Work has been undertaken to provide improved administrative facilities for health staff in recent years. Justice Health and </w:t>
      </w:r>
      <w:proofErr w:type="spellStart"/>
      <w:r>
        <w:t>Winnunga</w:t>
      </w:r>
      <w:proofErr w:type="spellEnd"/>
      <w:r>
        <w:t xml:space="preserve"> Health Services are working with </w:t>
      </w:r>
      <w:r w:rsidR="00904679">
        <w:t>ACTCS</w:t>
      </w:r>
      <w:r>
        <w:t xml:space="preserve"> to consider improvements to the </w:t>
      </w:r>
      <w:r w:rsidR="006F5321">
        <w:t xml:space="preserve">Hume </w:t>
      </w:r>
      <w:r>
        <w:t>Health Centre to meet current and future needs</w:t>
      </w:r>
      <w:r w:rsidR="00465F7D">
        <w:t>.</w:t>
      </w:r>
      <w:r>
        <w:rPr>
          <w:rStyle w:val="FootnoteReference"/>
        </w:rPr>
        <w:footnoteReference w:id="100"/>
      </w:r>
    </w:p>
    <w:p w14:paraId="730AA18E" w14:textId="0EB7762B" w:rsidR="00AC42F4" w:rsidRDefault="00AC42F4" w:rsidP="00C83672">
      <w:pPr>
        <w:pStyle w:val="ListNumber2"/>
      </w:pPr>
      <w:r>
        <w:t xml:space="preserve">The </w:t>
      </w:r>
      <w:r w:rsidR="002A7C8C">
        <w:t xml:space="preserve">Committee heard that </w:t>
      </w:r>
      <w:r w:rsidR="006F5321">
        <w:t xml:space="preserve">the </w:t>
      </w:r>
      <w:r>
        <w:t xml:space="preserve">Hume Health Centre has been able to expand the area allocated to clinical work by moving administrative functions outside the Centre itself. There is further work planned </w:t>
      </w:r>
      <w:r w:rsidR="002A7C8C">
        <w:t xml:space="preserve">by the end of the financial year to improve facilities for </w:t>
      </w:r>
      <w:r w:rsidR="006F5321">
        <w:t xml:space="preserve">Justice Health and </w:t>
      </w:r>
      <w:proofErr w:type="spellStart"/>
      <w:r w:rsidR="006F5321">
        <w:t>Winnunga</w:t>
      </w:r>
      <w:proofErr w:type="spellEnd"/>
      <w:r w:rsidR="006F5321">
        <w:t xml:space="preserve"> Health Services within </w:t>
      </w:r>
      <w:r w:rsidR="002A7C8C">
        <w:t xml:space="preserve">the facilities without </w:t>
      </w:r>
      <w:proofErr w:type="gramStart"/>
      <w:r w:rsidR="002A7C8C">
        <w:t>actually increasing</w:t>
      </w:r>
      <w:proofErr w:type="gramEnd"/>
      <w:r w:rsidR="002A7C8C">
        <w:t xml:space="preserve"> the footprint of the Centre itself.   </w:t>
      </w:r>
    </w:p>
    <w:p w14:paraId="60CCD570" w14:textId="7BF87267" w:rsidR="00DB722B" w:rsidRDefault="00DB722B" w:rsidP="00C83672">
      <w:pPr>
        <w:pStyle w:val="ListNumber2"/>
      </w:pPr>
      <w:r>
        <w:t xml:space="preserve">The works to expand the capability of the Hume Health Centre and </w:t>
      </w:r>
      <w:proofErr w:type="spellStart"/>
      <w:r>
        <w:t>Winnunga</w:t>
      </w:r>
      <w:proofErr w:type="spellEnd"/>
      <w:r w:rsidR="006F5321">
        <w:t xml:space="preserve"> Health Services</w:t>
      </w:r>
      <w:r>
        <w:t xml:space="preserve"> include making the space more fit for purpose and reconfiguration of the space to include a waiting room to allow for a larger number of detainees to be in the waiting area at any one time</w:t>
      </w:r>
      <w:r w:rsidR="00465F7D">
        <w:t>.</w:t>
      </w:r>
      <w:r>
        <w:rPr>
          <w:rStyle w:val="FootnoteReference"/>
        </w:rPr>
        <w:footnoteReference w:id="101"/>
      </w:r>
    </w:p>
    <w:p w14:paraId="29E82D8E" w14:textId="4CBF87AD" w:rsidR="002A7C8C" w:rsidRDefault="002A7C8C" w:rsidP="00C83672">
      <w:pPr>
        <w:pStyle w:val="ListNumber2"/>
      </w:pPr>
      <w:r>
        <w:t>The Centre itself is close to capacity, however, there is an apparent trend to increased demand on the centre due to growth in prison population</w:t>
      </w:r>
      <w:r w:rsidR="00156208">
        <w:t xml:space="preserve"> and</w:t>
      </w:r>
      <w:r>
        <w:t xml:space="preserve"> increased complexity of mental and physical health needs</w:t>
      </w:r>
      <w:r w:rsidR="00465F7D">
        <w:t>.</w:t>
      </w:r>
      <w:r>
        <w:rPr>
          <w:rStyle w:val="FootnoteReference"/>
        </w:rPr>
        <w:footnoteReference w:id="102"/>
      </w:r>
    </w:p>
    <w:p w14:paraId="0E213A2E" w14:textId="77777777" w:rsidR="00AC42F4" w:rsidRDefault="00AC42F4" w:rsidP="00AC42F4">
      <w:pPr>
        <w:pStyle w:val="Heading5"/>
      </w:pPr>
      <w:r>
        <w:t>Committee comment</w:t>
      </w:r>
    </w:p>
    <w:p w14:paraId="2BC19E46" w14:textId="6A1F7608" w:rsidR="00AC42F4" w:rsidRPr="00E948CB" w:rsidRDefault="00AC42F4" w:rsidP="00C83672">
      <w:pPr>
        <w:pStyle w:val="ListNumber2"/>
      </w:pPr>
      <w:r w:rsidRPr="00E948CB">
        <w:t xml:space="preserve">The Committee is of the view that </w:t>
      </w:r>
      <w:r w:rsidR="002A7C8C" w:rsidRPr="00E948CB">
        <w:t xml:space="preserve">given the ongoing increase in requirements for health services by detainees at the Hume Health Centre, </w:t>
      </w:r>
      <w:r w:rsidR="00E948CB" w:rsidRPr="00E948CB">
        <w:t xml:space="preserve">and constraints in the footprint of the Centre, </w:t>
      </w:r>
      <w:r w:rsidR="002A7C8C" w:rsidRPr="00E948CB">
        <w:t xml:space="preserve">a plan to increase the facilities </w:t>
      </w:r>
      <w:r w:rsidR="00E948CB" w:rsidRPr="00E948CB">
        <w:t>should be published so that the community has confidence that ongoing needs are met</w:t>
      </w:r>
      <w:r w:rsidRPr="00E948CB">
        <w:t>.</w:t>
      </w:r>
    </w:p>
    <w:tbl>
      <w:tblPr>
        <w:tblStyle w:val="Recommendationbox"/>
        <w:tblW w:w="0" w:type="auto"/>
        <w:tblLook w:val="04A0" w:firstRow="1" w:lastRow="0" w:firstColumn="1" w:lastColumn="0" w:noHBand="0" w:noVBand="1"/>
      </w:tblPr>
      <w:tblGrid>
        <w:gridCol w:w="8175"/>
      </w:tblGrid>
      <w:tr w:rsidR="00D151D8" w14:paraId="07391C53" w14:textId="77777777" w:rsidTr="00996208">
        <w:tc>
          <w:tcPr>
            <w:tcW w:w="7891" w:type="dxa"/>
          </w:tcPr>
          <w:p w14:paraId="5CF48A1F" w14:textId="6246A6F8" w:rsidR="00D151D8" w:rsidRDefault="00D151D8" w:rsidP="00996208">
            <w:pPr>
              <w:pStyle w:val="Recommendationheading"/>
            </w:pPr>
            <w:bookmarkStart w:id="60" w:name="_Toc103848503"/>
            <w:r>
              <w:t xml:space="preserve">Recommendation </w:t>
            </w:r>
            <w:r w:rsidR="007F19BA">
              <w:t>18</w:t>
            </w:r>
            <w:bookmarkEnd w:id="60"/>
          </w:p>
          <w:p w14:paraId="2C63AEE4" w14:textId="4B80577A" w:rsidR="00D151D8" w:rsidRPr="00AD5C04" w:rsidRDefault="00D151D8" w:rsidP="00996208">
            <w:pPr>
              <w:pStyle w:val="Recommendationbody"/>
            </w:pPr>
            <w:bookmarkStart w:id="61" w:name="_Toc103848504"/>
            <w:r w:rsidRPr="00EB6ABA">
              <w:t xml:space="preserve">The Committee recommends </w:t>
            </w:r>
            <w:r>
              <w:t xml:space="preserve">that the ACT Government publish a plan to expand the facilities at the Hume </w:t>
            </w:r>
            <w:r w:rsidR="002A7C8C">
              <w:t>Health</w:t>
            </w:r>
            <w:r>
              <w:t xml:space="preserve"> Centre.</w:t>
            </w:r>
            <w:bookmarkEnd w:id="61"/>
          </w:p>
        </w:tc>
      </w:tr>
    </w:tbl>
    <w:p w14:paraId="3255B8FB" w14:textId="6DBBD4A1" w:rsidR="00E948CB" w:rsidRPr="00AD5C04" w:rsidRDefault="00023164" w:rsidP="00E948CB">
      <w:pPr>
        <w:pStyle w:val="Heading4"/>
      </w:pPr>
      <w:r>
        <w:t xml:space="preserve">Accommodation for </w:t>
      </w:r>
      <w:r w:rsidR="00B53D32">
        <w:t>female</w:t>
      </w:r>
      <w:r>
        <w:t xml:space="preserve"> </w:t>
      </w:r>
      <w:proofErr w:type="spellStart"/>
      <w:r>
        <w:t>remandees</w:t>
      </w:r>
      <w:proofErr w:type="spellEnd"/>
    </w:p>
    <w:p w14:paraId="1DA6486E" w14:textId="027FE5ED" w:rsidR="00E948CB" w:rsidRDefault="00023164" w:rsidP="00C83672">
      <w:pPr>
        <w:pStyle w:val="ListNumber2"/>
      </w:pPr>
      <w:r>
        <w:t xml:space="preserve">A 2018 report by the Inspector of Correctional </w:t>
      </w:r>
      <w:r w:rsidR="000367C2">
        <w:t>Services found</w:t>
      </w:r>
      <w:r>
        <w:t xml:space="preserve"> that</w:t>
      </w:r>
      <w:r w:rsidR="00156208">
        <w:t>,</w:t>
      </w:r>
      <w:r>
        <w:t xml:space="preserve"> while the AMC was designed to provide separate living accommodation for </w:t>
      </w:r>
      <w:proofErr w:type="spellStart"/>
      <w:r>
        <w:t>remandees</w:t>
      </w:r>
      <w:proofErr w:type="spellEnd"/>
      <w:r>
        <w:t>, overcrowding has meant that this has not bee</w:t>
      </w:r>
      <w:r w:rsidR="00A87289">
        <w:t>n</w:t>
      </w:r>
      <w:r>
        <w:t xml:space="preserve"> possible. In particular</w:t>
      </w:r>
      <w:r w:rsidR="00156208">
        <w:t>,</w:t>
      </w:r>
      <w:r>
        <w:t xml:space="preserve"> </w:t>
      </w:r>
      <w:r w:rsidR="000367C2">
        <w:t xml:space="preserve">the report noted </w:t>
      </w:r>
      <w:r w:rsidR="00156208">
        <w:t>female</w:t>
      </w:r>
      <w:r w:rsidR="000367C2">
        <w:t xml:space="preserve"> detainees, many of wh</w:t>
      </w:r>
      <w:r w:rsidR="00DC6F1E">
        <w:t>om</w:t>
      </w:r>
      <w:r w:rsidR="000367C2">
        <w:t xml:space="preserve"> were </w:t>
      </w:r>
      <w:proofErr w:type="spellStart"/>
      <w:r w:rsidR="000367C2">
        <w:t>remandees</w:t>
      </w:r>
      <w:proofErr w:type="spellEnd"/>
      <w:r w:rsidR="00DC6F1E">
        <w:t>,</w:t>
      </w:r>
      <w:r w:rsidR="000367C2">
        <w:t xml:space="preserve"> had been moved from purpose-built cottages to a unit designed for male high</w:t>
      </w:r>
      <w:r w:rsidR="00156208">
        <w:t>-</w:t>
      </w:r>
      <w:r w:rsidR="000367C2">
        <w:t xml:space="preserve">security detainees and concluded that this was unsuitable for </w:t>
      </w:r>
      <w:r w:rsidR="00156208">
        <w:t>female</w:t>
      </w:r>
      <w:r w:rsidR="000367C2">
        <w:t xml:space="preserve"> </w:t>
      </w:r>
      <w:proofErr w:type="spellStart"/>
      <w:r w:rsidR="00A5368E">
        <w:t>remandees</w:t>
      </w:r>
      <w:proofErr w:type="spellEnd"/>
      <w:r w:rsidR="00A5368E">
        <w:t xml:space="preserve"> </w:t>
      </w:r>
      <w:r w:rsidR="000367C2">
        <w:t xml:space="preserve">and limiting </w:t>
      </w:r>
      <w:r w:rsidR="00DC6F1E">
        <w:t xml:space="preserve">of </w:t>
      </w:r>
      <w:r w:rsidR="000367C2">
        <w:t xml:space="preserve">their human rights (finding </w:t>
      </w:r>
      <w:r w:rsidR="00A5368E">
        <w:t>29, 32 and 33</w:t>
      </w:r>
      <w:r w:rsidR="00904679">
        <w:t>,</w:t>
      </w:r>
      <w:r w:rsidR="00A5368E">
        <w:t xml:space="preserve"> respectively</w:t>
      </w:r>
      <w:r w:rsidR="00465F7D">
        <w:t>).</w:t>
      </w:r>
      <w:r w:rsidR="000367C2">
        <w:rPr>
          <w:rStyle w:val="FootnoteReference"/>
        </w:rPr>
        <w:footnoteReference w:id="103"/>
      </w:r>
    </w:p>
    <w:p w14:paraId="56FC9979" w14:textId="54D4E815" w:rsidR="000367C2" w:rsidRDefault="000367C2" w:rsidP="00C83672">
      <w:pPr>
        <w:pStyle w:val="ListNumber2"/>
      </w:pPr>
      <w:r>
        <w:t xml:space="preserve">The Government response to the report noted this finding, explaining </w:t>
      </w:r>
      <w:r w:rsidR="00A5368E">
        <w:t xml:space="preserve">time outside the unit was a current priority for the Women’s Care Team, but did not specifically address the issue for female </w:t>
      </w:r>
      <w:proofErr w:type="spellStart"/>
      <w:r w:rsidR="00A5368E">
        <w:t>remandees</w:t>
      </w:r>
      <w:proofErr w:type="spellEnd"/>
      <w:r w:rsidR="00A5368E">
        <w:t xml:space="preserve"> (finding 29 and 33) </w:t>
      </w:r>
      <w:r w:rsidR="00156208">
        <w:t>and</w:t>
      </w:r>
      <w:r w:rsidR="00A5368E">
        <w:t xml:space="preserve"> acknowledged concerns in respect of female </w:t>
      </w:r>
      <w:proofErr w:type="spellStart"/>
      <w:r w:rsidR="00A5368E">
        <w:t>remandees</w:t>
      </w:r>
      <w:proofErr w:type="spellEnd"/>
      <w:r w:rsidR="00A5368E">
        <w:t xml:space="preserve"> in responding to finding 33</w:t>
      </w:r>
      <w:r w:rsidR="00465F7D">
        <w:t>.</w:t>
      </w:r>
      <w:r w:rsidR="00636F67">
        <w:rPr>
          <w:rStyle w:val="FootnoteReference"/>
        </w:rPr>
        <w:footnoteReference w:id="104"/>
      </w:r>
    </w:p>
    <w:p w14:paraId="6AC70717" w14:textId="286DA507" w:rsidR="003549BD" w:rsidRDefault="00636F67" w:rsidP="00C83672">
      <w:pPr>
        <w:pStyle w:val="ListNumber2"/>
      </w:pPr>
      <w:r>
        <w:t xml:space="preserve">In 2020-21, the </w:t>
      </w:r>
      <w:r w:rsidR="006C54D6">
        <w:t>average daily unsentenced detainee population was 1</w:t>
      </w:r>
      <w:r>
        <w:t>3.2</w:t>
      </w:r>
      <w:r w:rsidR="006C54D6">
        <w:t>, with the average daily sentenced detainee population of 14.4</w:t>
      </w:r>
      <w:r w:rsidR="00465F7D">
        <w:t>.</w:t>
      </w:r>
      <w:r w:rsidR="006C54D6">
        <w:rPr>
          <w:rStyle w:val="FootnoteReference"/>
        </w:rPr>
        <w:footnoteReference w:id="105"/>
      </w:r>
      <w:r w:rsidR="006C54D6">
        <w:t xml:space="preserve"> </w:t>
      </w:r>
    </w:p>
    <w:p w14:paraId="13F0F72B" w14:textId="50C07AF4" w:rsidR="00636F67" w:rsidRDefault="003549BD" w:rsidP="00C83672">
      <w:pPr>
        <w:pStyle w:val="ListNumber2"/>
      </w:pPr>
      <w:r>
        <w:t xml:space="preserve">The Committee heard that </w:t>
      </w:r>
      <w:r w:rsidR="00156208">
        <w:t>female</w:t>
      </w:r>
      <w:r>
        <w:t xml:space="preserve"> detainees have moved back into the </w:t>
      </w:r>
      <w:r w:rsidR="00A87289">
        <w:t>purpose-built</w:t>
      </w:r>
      <w:r>
        <w:t xml:space="preserve"> women’s facility</w:t>
      </w:r>
      <w:r w:rsidR="002470BF">
        <w:t>.</w:t>
      </w:r>
    </w:p>
    <w:p w14:paraId="0F35763C" w14:textId="77777777" w:rsidR="00E948CB" w:rsidRDefault="00E948CB" w:rsidP="00E948CB">
      <w:pPr>
        <w:pStyle w:val="Heading5"/>
      </w:pPr>
      <w:r>
        <w:t>Committee comment</w:t>
      </w:r>
    </w:p>
    <w:p w14:paraId="1105A036" w14:textId="2B7A988C" w:rsidR="00E948CB" w:rsidRPr="002470BF" w:rsidRDefault="00E948CB" w:rsidP="00C83672">
      <w:pPr>
        <w:pStyle w:val="ListNumber2"/>
      </w:pPr>
      <w:r w:rsidRPr="002470BF">
        <w:t>The Committee is of the view that</w:t>
      </w:r>
      <w:r w:rsidR="002470BF" w:rsidRPr="002470BF">
        <w:t xml:space="preserve"> the human rights of </w:t>
      </w:r>
      <w:proofErr w:type="spellStart"/>
      <w:r w:rsidR="002470BF" w:rsidRPr="002470BF">
        <w:t>remandees</w:t>
      </w:r>
      <w:proofErr w:type="spellEnd"/>
      <w:r w:rsidR="002470BF" w:rsidRPr="002470BF">
        <w:t xml:space="preserve"> as unsentenced detainees should be protected and not limited to the same extent as other detainees</w:t>
      </w:r>
      <w:r w:rsidRPr="002470BF">
        <w:t>.</w:t>
      </w:r>
    </w:p>
    <w:tbl>
      <w:tblPr>
        <w:tblStyle w:val="Recommendationbox"/>
        <w:tblW w:w="0" w:type="auto"/>
        <w:tblLook w:val="04A0" w:firstRow="1" w:lastRow="0" w:firstColumn="1" w:lastColumn="0" w:noHBand="0" w:noVBand="1"/>
      </w:tblPr>
      <w:tblGrid>
        <w:gridCol w:w="8175"/>
      </w:tblGrid>
      <w:tr w:rsidR="00D151D8" w14:paraId="3820E915" w14:textId="77777777" w:rsidTr="00996208">
        <w:tc>
          <w:tcPr>
            <w:tcW w:w="7891" w:type="dxa"/>
          </w:tcPr>
          <w:p w14:paraId="2F6BE23E" w14:textId="06BDF070" w:rsidR="00D151D8" w:rsidRDefault="00D151D8" w:rsidP="00996208">
            <w:pPr>
              <w:pStyle w:val="Recommendationheading"/>
            </w:pPr>
            <w:bookmarkStart w:id="62" w:name="_Toc103848505"/>
            <w:r>
              <w:t xml:space="preserve">Recommendation </w:t>
            </w:r>
            <w:r w:rsidR="007F19BA">
              <w:t>19</w:t>
            </w:r>
            <w:bookmarkEnd w:id="62"/>
          </w:p>
          <w:p w14:paraId="58D32AE1" w14:textId="3FBDBC46" w:rsidR="00D151D8" w:rsidRPr="00AD5C04" w:rsidRDefault="00D151D8" w:rsidP="00996208">
            <w:pPr>
              <w:pStyle w:val="Recommendationbody"/>
            </w:pPr>
            <w:bookmarkStart w:id="63" w:name="_Toc103848506"/>
            <w:r w:rsidRPr="00EB6ABA">
              <w:t xml:space="preserve">The Committee recommends </w:t>
            </w:r>
            <w:r>
              <w:t xml:space="preserve">that the ACT Government ensure that female </w:t>
            </w:r>
            <w:proofErr w:type="spellStart"/>
            <w:r>
              <w:t>remandees</w:t>
            </w:r>
            <w:proofErr w:type="spellEnd"/>
            <w:r>
              <w:t xml:space="preserve"> be accommodated separately from the general female prisoner population.</w:t>
            </w:r>
            <w:bookmarkEnd w:id="63"/>
          </w:p>
        </w:tc>
      </w:tr>
    </w:tbl>
    <w:p w14:paraId="5AEAC13D" w14:textId="5AF2477E" w:rsidR="00197105" w:rsidRDefault="00197105" w:rsidP="00197105">
      <w:pPr>
        <w:pStyle w:val="Heading2"/>
      </w:pPr>
      <w:bookmarkStart w:id="64" w:name="_Toc103848549"/>
      <w:r>
        <w:t>Courts and Tribunal</w:t>
      </w:r>
      <w:bookmarkEnd w:id="64"/>
      <w:r>
        <w:t xml:space="preserve"> </w:t>
      </w:r>
    </w:p>
    <w:p w14:paraId="7B04178D" w14:textId="161BF012" w:rsidR="00197105" w:rsidRDefault="00197105" w:rsidP="00ED5F66">
      <w:pPr>
        <w:pStyle w:val="ListNumber2"/>
      </w:pPr>
      <w:r>
        <w:t xml:space="preserve">The ACT Courts and Tribunal </w:t>
      </w:r>
      <w:r w:rsidR="00DF77C8">
        <w:t>(AC</w:t>
      </w:r>
      <w:r w:rsidR="00904679">
        <w:t>TC</w:t>
      </w:r>
      <w:r w:rsidR="00DF77C8">
        <w:t xml:space="preserve">T) is responsible for the provision of high-quality support </w:t>
      </w:r>
      <w:r w:rsidR="00CD4A60">
        <w:t>to</w:t>
      </w:r>
      <w:r w:rsidR="00DF77C8">
        <w:t xml:space="preserve"> judicial officers a</w:t>
      </w:r>
      <w:r w:rsidR="00CD4A60">
        <w:t>n</w:t>
      </w:r>
      <w:r w:rsidR="00DF77C8">
        <w:t xml:space="preserve">d tribunal members in the Supreme Court, Magistrates Court and ACT Civil and Administrative Tribunal (ACAT) and </w:t>
      </w:r>
      <w:r w:rsidR="004412C8">
        <w:t>high-quality</w:t>
      </w:r>
      <w:r w:rsidR="00DF77C8">
        <w:t xml:space="preserve"> services to the public that use the courts and tribunal</w:t>
      </w:r>
      <w:r w:rsidR="00465F7D">
        <w:t>.</w:t>
      </w:r>
      <w:r w:rsidR="00CD4A60" w:rsidRPr="00976EBB">
        <w:rPr>
          <w:vertAlign w:val="superscript"/>
        </w:rPr>
        <w:footnoteReference w:id="106"/>
      </w:r>
    </w:p>
    <w:p w14:paraId="45E2574C" w14:textId="3AF67218" w:rsidR="00ED5F66" w:rsidRDefault="00976EBB" w:rsidP="001724C8">
      <w:pPr>
        <w:pStyle w:val="ListNumber2"/>
      </w:pPr>
      <w:r>
        <w:t xml:space="preserve">No matters were </w:t>
      </w:r>
      <w:r w:rsidR="00144650">
        <w:t>raised</w:t>
      </w:r>
      <w:r>
        <w:t xml:space="preserve"> for </w:t>
      </w:r>
      <w:r w:rsidR="00904679">
        <w:t xml:space="preserve">JACS </w:t>
      </w:r>
      <w:r>
        <w:t xml:space="preserve">in relation </w:t>
      </w:r>
      <w:r w:rsidR="004D7FE4">
        <w:t>to ACTCT</w:t>
      </w:r>
      <w:r>
        <w:t xml:space="preserve"> and t</w:t>
      </w:r>
      <w:r w:rsidR="00ED5F66">
        <w:t>he Committee had no recommendations.</w:t>
      </w:r>
    </w:p>
    <w:p w14:paraId="61793BE2" w14:textId="2546B627" w:rsidR="007E62FF" w:rsidRDefault="00197105" w:rsidP="007E62FF">
      <w:pPr>
        <w:pStyle w:val="Heading2"/>
      </w:pPr>
      <w:bookmarkStart w:id="65" w:name="_Toc103848550"/>
      <w:r>
        <w:t>Emergency Services</w:t>
      </w:r>
      <w:bookmarkEnd w:id="65"/>
      <w:r>
        <w:t xml:space="preserve"> </w:t>
      </w:r>
    </w:p>
    <w:p w14:paraId="2A23C05A" w14:textId="092A2A63" w:rsidR="00E71DD2" w:rsidRDefault="00E71DD2" w:rsidP="00E71DD2">
      <w:pPr>
        <w:pStyle w:val="ListNumber2"/>
      </w:pPr>
      <w:r>
        <w:t xml:space="preserve">The ACT Emergency Services Agency (ESA) is responsible for emergency management strategies in supporting the ACT Community and fulfilling its responsibilities under the </w:t>
      </w:r>
      <w:r w:rsidRPr="00B310F9">
        <w:rPr>
          <w:i/>
          <w:iCs/>
        </w:rPr>
        <w:t>Emergencies A</w:t>
      </w:r>
      <w:r w:rsidR="00B310F9" w:rsidRPr="00B310F9">
        <w:rPr>
          <w:i/>
          <w:iCs/>
        </w:rPr>
        <w:t>ct</w:t>
      </w:r>
      <w:r w:rsidRPr="00B310F9">
        <w:rPr>
          <w:i/>
          <w:iCs/>
        </w:rPr>
        <w:t xml:space="preserve"> 2004</w:t>
      </w:r>
      <w:r w:rsidR="00465F7D">
        <w:t>.</w:t>
      </w:r>
      <w:r>
        <w:rPr>
          <w:rStyle w:val="FootnoteReference"/>
        </w:rPr>
        <w:footnoteReference w:id="107"/>
      </w:r>
    </w:p>
    <w:p w14:paraId="52AB7E73" w14:textId="77777777" w:rsidR="00E71DD2" w:rsidRPr="00AD5C04" w:rsidRDefault="00E71DD2" w:rsidP="00E71DD2">
      <w:pPr>
        <w:pStyle w:val="Heading3"/>
      </w:pPr>
      <w:bookmarkStart w:id="66" w:name="_Toc103848551"/>
      <w:r w:rsidRPr="00AD5C04">
        <w:t>Matters considered</w:t>
      </w:r>
      <w:bookmarkEnd w:id="66"/>
    </w:p>
    <w:p w14:paraId="4CE9F32C" w14:textId="77777777" w:rsidR="001966E6" w:rsidRDefault="001966E6" w:rsidP="00ED5F66">
      <w:pPr>
        <w:pStyle w:val="ListNumber2"/>
      </w:pPr>
      <w:r w:rsidRPr="00CA137D">
        <w:t xml:space="preserve">During the </w:t>
      </w:r>
      <w:r>
        <w:t xml:space="preserve">Minister for Police and Emergency Services </w:t>
      </w:r>
      <w:r w:rsidRPr="00CA137D">
        <w:t xml:space="preserve">appearance before the Committee on </w:t>
      </w:r>
      <w:r w:rsidRPr="00BE4865">
        <w:t>2</w:t>
      </w:r>
      <w:r>
        <w:t>3</w:t>
      </w:r>
      <w:r w:rsidRPr="00BE4865">
        <w:t xml:space="preserve"> February 2022</w:t>
      </w:r>
      <w:r>
        <w:t xml:space="preserve"> </w:t>
      </w:r>
      <w:r w:rsidRPr="00CA137D">
        <w:t>the following matters were considered</w:t>
      </w:r>
      <w:r>
        <w:t>:</w:t>
      </w:r>
    </w:p>
    <w:p w14:paraId="4622CEDA" w14:textId="511097E8" w:rsidR="001966E6" w:rsidRDefault="001966E6" w:rsidP="00F477B4">
      <w:pPr>
        <w:pStyle w:val="ListBullet2"/>
      </w:pPr>
      <w:r>
        <w:t>The ESA’s role in responding to emergencies including recent storm events</w:t>
      </w:r>
      <w:r w:rsidR="00465F7D">
        <w:t>;</w:t>
      </w:r>
      <w:r>
        <w:rPr>
          <w:rStyle w:val="FootnoteReference"/>
        </w:rPr>
        <w:footnoteReference w:id="108"/>
      </w:r>
    </w:p>
    <w:p w14:paraId="4066624D" w14:textId="0A4A7F91" w:rsidR="001966E6" w:rsidRDefault="001966E6" w:rsidP="00F477B4">
      <w:pPr>
        <w:pStyle w:val="ListBullet2"/>
      </w:pPr>
      <w:r>
        <w:t>Ambulance fees and waivers</w:t>
      </w:r>
      <w:r w:rsidR="00465F7D">
        <w:t>;</w:t>
      </w:r>
      <w:r>
        <w:rPr>
          <w:rStyle w:val="FootnoteReference"/>
        </w:rPr>
        <w:footnoteReference w:id="109"/>
      </w:r>
    </w:p>
    <w:p w14:paraId="32D60D66" w14:textId="4B5546E3" w:rsidR="001966E6" w:rsidRDefault="001966E6" w:rsidP="00F477B4">
      <w:pPr>
        <w:pStyle w:val="ListBullet2"/>
      </w:pPr>
      <w:r>
        <w:t>Strategic Bushfire Management Plan</w:t>
      </w:r>
      <w:r w:rsidR="00465F7D">
        <w:t>;</w:t>
      </w:r>
      <w:r>
        <w:rPr>
          <w:rStyle w:val="FootnoteReference"/>
        </w:rPr>
        <w:footnoteReference w:id="110"/>
      </w:r>
    </w:p>
    <w:p w14:paraId="58CCCB55" w14:textId="718F8168" w:rsidR="001966E6" w:rsidRDefault="001966E6" w:rsidP="00F477B4">
      <w:pPr>
        <w:pStyle w:val="ListBullet2"/>
      </w:pPr>
      <w:r>
        <w:t>Agreement with the New South Wales Rural Fire Service</w:t>
      </w:r>
      <w:r w:rsidR="00465F7D">
        <w:t>;</w:t>
      </w:r>
      <w:r>
        <w:rPr>
          <w:rStyle w:val="FootnoteReference"/>
        </w:rPr>
        <w:footnoteReference w:id="111"/>
      </w:r>
    </w:p>
    <w:p w14:paraId="43A16E72" w14:textId="3EA6C09E" w:rsidR="001966E6" w:rsidRDefault="001966E6" w:rsidP="00F477B4">
      <w:pPr>
        <w:pStyle w:val="ListBullet2"/>
      </w:pPr>
      <w:r>
        <w:t>Respiratory protection</w:t>
      </w:r>
      <w:r w:rsidR="00465F7D">
        <w:t>;</w:t>
      </w:r>
      <w:r>
        <w:rPr>
          <w:rStyle w:val="FootnoteReference"/>
        </w:rPr>
        <w:footnoteReference w:id="112"/>
      </w:r>
    </w:p>
    <w:p w14:paraId="2316DAD7" w14:textId="08DDDE79" w:rsidR="001966E6" w:rsidRDefault="001966E6" w:rsidP="00F477B4">
      <w:pPr>
        <w:pStyle w:val="ListBullet2"/>
      </w:pPr>
      <w:r>
        <w:t>Training of volunteer and paid workforces</w:t>
      </w:r>
      <w:r w:rsidR="00465F7D">
        <w:t>;</w:t>
      </w:r>
      <w:r>
        <w:rPr>
          <w:rStyle w:val="FootnoteReference"/>
        </w:rPr>
        <w:footnoteReference w:id="113"/>
      </w:r>
    </w:p>
    <w:p w14:paraId="3064E395" w14:textId="1B502F2A" w:rsidR="001966E6" w:rsidRDefault="001966E6" w:rsidP="00F477B4">
      <w:pPr>
        <w:pStyle w:val="ListBullet2"/>
      </w:pPr>
      <w:r>
        <w:t>Strategic accommodation study for the joint emergency services centre in Gungahlin</w:t>
      </w:r>
      <w:r w:rsidR="00465F7D">
        <w:t>;</w:t>
      </w:r>
      <w:r>
        <w:rPr>
          <w:rStyle w:val="FootnoteReference"/>
        </w:rPr>
        <w:footnoteReference w:id="114"/>
      </w:r>
    </w:p>
    <w:p w14:paraId="74D9AD4B" w14:textId="091A5D27" w:rsidR="001966E6" w:rsidRDefault="001966E6" w:rsidP="00F477B4">
      <w:pPr>
        <w:pStyle w:val="ListBullet2"/>
      </w:pPr>
      <w:r>
        <w:t>Human rights and disability awareness training</w:t>
      </w:r>
      <w:r w:rsidR="00465F7D">
        <w:t>;</w:t>
      </w:r>
      <w:r>
        <w:rPr>
          <w:rStyle w:val="FootnoteReference"/>
        </w:rPr>
        <w:footnoteReference w:id="115"/>
      </w:r>
    </w:p>
    <w:p w14:paraId="5208EA92" w14:textId="125900B6" w:rsidR="001966E6" w:rsidRDefault="001966E6" w:rsidP="00F477B4">
      <w:pPr>
        <w:pStyle w:val="ListBullet2"/>
      </w:pPr>
      <w:r>
        <w:t>Hybrid electric fire truck</w:t>
      </w:r>
      <w:r w:rsidR="00465F7D">
        <w:t>;</w:t>
      </w:r>
      <w:r>
        <w:rPr>
          <w:rStyle w:val="FootnoteReference"/>
        </w:rPr>
        <w:footnoteReference w:id="116"/>
      </w:r>
      <w:r w:rsidR="00465F7D">
        <w:t xml:space="preserve"> and</w:t>
      </w:r>
    </w:p>
    <w:p w14:paraId="46EC60AD" w14:textId="11204020" w:rsidR="001966E6" w:rsidRDefault="001966E6" w:rsidP="00F477B4">
      <w:pPr>
        <w:pStyle w:val="ListBullet2"/>
      </w:pPr>
      <w:r>
        <w:t>Building inspections</w:t>
      </w:r>
      <w:r w:rsidR="00465F7D">
        <w:t>.</w:t>
      </w:r>
      <w:r>
        <w:rPr>
          <w:rStyle w:val="FootnoteReference"/>
        </w:rPr>
        <w:footnoteReference w:id="117"/>
      </w:r>
    </w:p>
    <w:p w14:paraId="64C10AA4" w14:textId="700A9969" w:rsidR="001966E6" w:rsidRDefault="001966E6" w:rsidP="001966E6">
      <w:pPr>
        <w:pStyle w:val="ListNumber2"/>
      </w:pPr>
      <w:r>
        <w:t>The Committee had no recommendations in relation to Emergency Services.</w:t>
      </w:r>
    </w:p>
    <w:p w14:paraId="066736C9" w14:textId="4A61F03F" w:rsidR="007E62FF" w:rsidRDefault="00916C1A" w:rsidP="00AD5C04">
      <w:pPr>
        <w:pStyle w:val="Heading1"/>
        <w:pageBreakBefore/>
      </w:pPr>
      <w:bookmarkStart w:id="67" w:name="_Toc103848552"/>
      <w:r>
        <w:t>Statutory office holders</w:t>
      </w:r>
      <w:bookmarkEnd w:id="67"/>
    </w:p>
    <w:p w14:paraId="2A4A7495" w14:textId="5C3B403B" w:rsidR="00916C1A" w:rsidRDefault="00916C1A" w:rsidP="00ED5F66">
      <w:pPr>
        <w:pStyle w:val="ListNumber2"/>
      </w:pPr>
      <w:r>
        <w:t xml:space="preserve">The JACS Directorate consists of business units operating under Ministerial Direction, and independent statutory office holders with objects and </w:t>
      </w:r>
      <w:r w:rsidR="006F215D">
        <w:t>functions</w:t>
      </w:r>
      <w:r>
        <w:t xml:space="preserve"> defined in establishing </w:t>
      </w:r>
      <w:r w:rsidR="006F215D">
        <w:t>legislation</w:t>
      </w:r>
      <w:r>
        <w:t xml:space="preserve">. </w:t>
      </w:r>
    </w:p>
    <w:p w14:paraId="68563526" w14:textId="607F6719" w:rsidR="006F215D" w:rsidRPr="0090321C" w:rsidRDefault="006F215D" w:rsidP="006F215D">
      <w:pPr>
        <w:pStyle w:val="Heading2"/>
      </w:pPr>
      <w:bookmarkStart w:id="68" w:name="_Toc103848553"/>
      <w:r>
        <w:t>ACT Gambling and Racing Commission</w:t>
      </w:r>
      <w:bookmarkEnd w:id="68"/>
    </w:p>
    <w:p w14:paraId="08C07B09" w14:textId="47FC086D" w:rsidR="00E71DD2" w:rsidRDefault="00E71DD2" w:rsidP="00E71DD2">
      <w:pPr>
        <w:pStyle w:val="ListNumber2"/>
      </w:pPr>
      <w:r>
        <w:t xml:space="preserve">The ACT Gambling and Racing Commission is an independent statutory authority responsible for ensuring the lawful conduct of gambling and racing in the ACT. The Commission is established under the </w:t>
      </w:r>
      <w:r w:rsidRPr="00B310F9">
        <w:rPr>
          <w:i/>
          <w:iCs/>
        </w:rPr>
        <w:t>Gambling and Racing Control Act 1999</w:t>
      </w:r>
      <w:r w:rsidR="006F156C">
        <w:t>.</w:t>
      </w:r>
    </w:p>
    <w:p w14:paraId="297413C0" w14:textId="04A35354" w:rsidR="006F215D" w:rsidRPr="00AD5C04" w:rsidRDefault="006F215D" w:rsidP="006F215D">
      <w:pPr>
        <w:pStyle w:val="Heading3"/>
      </w:pPr>
      <w:bookmarkStart w:id="69" w:name="_Toc103848554"/>
      <w:r w:rsidRPr="00AD5C04">
        <w:t>Matters considered</w:t>
      </w:r>
      <w:bookmarkEnd w:id="69"/>
    </w:p>
    <w:p w14:paraId="652683F7" w14:textId="54CCC745" w:rsidR="006F215D" w:rsidRDefault="006F215D" w:rsidP="00ED5F66">
      <w:pPr>
        <w:pStyle w:val="ListNumber2"/>
      </w:pPr>
      <w:r>
        <w:t xml:space="preserve">The </w:t>
      </w:r>
      <w:r w:rsidR="0011360E">
        <w:t>ACT Gambling and Racing Commission</w:t>
      </w:r>
      <w:r>
        <w:t xml:space="preserve"> appeared be</w:t>
      </w:r>
      <w:r w:rsidRPr="00CA137D">
        <w:t xml:space="preserve">fore the Committee on </w:t>
      </w:r>
      <w:r w:rsidR="00DC6F1E">
        <w:br/>
      </w:r>
      <w:r w:rsidRPr="00BE4865">
        <w:t>21 February 2022</w:t>
      </w:r>
      <w:r>
        <w:t xml:space="preserve"> </w:t>
      </w:r>
      <w:r w:rsidR="00144650">
        <w:t xml:space="preserve">and </w:t>
      </w:r>
      <w:r w:rsidRPr="00CA137D">
        <w:t>the following matters were considered</w:t>
      </w:r>
      <w:r>
        <w:t>:</w:t>
      </w:r>
    </w:p>
    <w:p w14:paraId="11A1908F" w14:textId="33482CE9" w:rsidR="006F215D" w:rsidRPr="00051C77" w:rsidRDefault="0011360E" w:rsidP="00F477B4">
      <w:pPr>
        <w:pStyle w:val="ListBullet2"/>
      </w:pPr>
      <w:r>
        <w:t xml:space="preserve">Breaches under the </w:t>
      </w:r>
      <w:r w:rsidRPr="0011360E">
        <w:rPr>
          <w:i/>
          <w:iCs/>
        </w:rPr>
        <w:t>Gaming Machine Act 2004</w:t>
      </w:r>
      <w:r w:rsidR="00465F7D">
        <w:t>;</w:t>
      </w:r>
      <w:r w:rsidRPr="00465F7D">
        <w:rPr>
          <w:rStyle w:val="FootnoteReference"/>
        </w:rPr>
        <w:footnoteReference w:id="118"/>
      </w:r>
      <w:r w:rsidR="00465F7D">
        <w:t xml:space="preserve"> and</w:t>
      </w:r>
    </w:p>
    <w:p w14:paraId="30854765" w14:textId="62141611" w:rsidR="00051C77" w:rsidRDefault="00051C77" w:rsidP="00F477B4">
      <w:pPr>
        <w:pStyle w:val="ListBullet2"/>
      </w:pPr>
      <w:r>
        <w:t>Progress on the new self-exclusion data base</w:t>
      </w:r>
      <w:r w:rsidR="00465F7D">
        <w:t>.</w:t>
      </w:r>
      <w:r>
        <w:rPr>
          <w:rStyle w:val="FootnoteReference"/>
        </w:rPr>
        <w:footnoteReference w:id="119"/>
      </w:r>
    </w:p>
    <w:p w14:paraId="7E337671" w14:textId="77777777" w:rsidR="006F215D" w:rsidRDefault="006F215D" w:rsidP="006F215D">
      <w:pPr>
        <w:pStyle w:val="Heading3"/>
      </w:pPr>
      <w:bookmarkStart w:id="70" w:name="_Toc103848555"/>
      <w:r w:rsidRPr="00AD5C04">
        <w:t>Key Issues</w:t>
      </w:r>
      <w:bookmarkEnd w:id="70"/>
    </w:p>
    <w:p w14:paraId="1753CB9C" w14:textId="7A639512" w:rsidR="006F215D" w:rsidRPr="00AD5C04" w:rsidRDefault="0011360E" w:rsidP="006F215D">
      <w:pPr>
        <w:pStyle w:val="Heading4"/>
      </w:pPr>
      <w:r>
        <w:t xml:space="preserve">Breaches under the </w:t>
      </w:r>
      <w:r w:rsidRPr="0011360E">
        <w:rPr>
          <w:i/>
          <w:iCs w:val="0"/>
        </w:rPr>
        <w:t>Gaming Machine Act 2004</w:t>
      </w:r>
    </w:p>
    <w:p w14:paraId="21929F30" w14:textId="77777777" w:rsidR="00666936" w:rsidRDefault="00666936" w:rsidP="00ED5F66">
      <w:pPr>
        <w:pStyle w:val="ListNumber2"/>
      </w:pPr>
      <w:r>
        <w:t xml:space="preserve">The Commission identified a total of 42 breaches of the legislation during the reporting period. This includes twenty-seven breaches of the </w:t>
      </w:r>
      <w:r w:rsidRPr="006361A0">
        <w:rPr>
          <w:i/>
          <w:iCs/>
        </w:rPr>
        <w:t>Gaming Machine Act 2004</w:t>
      </w:r>
      <w:r>
        <w:t xml:space="preserve">, two breaches of the Gaming Machine Regulation 2004 and thirteen breaches of the Gambling and Racing Control (Code of Practice) Regulation 2002. </w:t>
      </w:r>
    </w:p>
    <w:p w14:paraId="5116C783" w14:textId="5C396989" w:rsidR="00666936" w:rsidRDefault="00666936" w:rsidP="00ED5F66">
      <w:pPr>
        <w:pStyle w:val="ListNumber2"/>
      </w:pPr>
      <w:r>
        <w:t xml:space="preserve">The twenty-seven breaches of the </w:t>
      </w:r>
      <w:r w:rsidRPr="00B310F9">
        <w:rPr>
          <w:i/>
          <w:iCs/>
        </w:rPr>
        <w:t>Gaming Machine Act 2004</w:t>
      </w:r>
      <w:r>
        <w:t xml:space="preserve"> were: </w:t>
      </w:r>
    </w:p>
    <w:p w14:paraId="7A2584C3" w14:textId="202787B0" w:rsidR="00666936" w:rsidRDefault="00666936" w:rsidP="00F477B4">
      <w:pPr>
        <w:pStyle w:val="ListBullet2"/>
      </w:pPr>
      <w:r>
        <w:t xml:space="preserve">one instance of failing to keep a copy of the licence and authorisation certificate at the authorised </w:t>
      </w:r>
      <w:proofErr w:type="gramStart"/>
      <w:r>
        <w:t>premises</w:t>
      </w:r>
      <w:r w:rsidR="00465F7D">
        <w:t>;</w:t>
      </w:r>
      <w:proofErr w:type="gramEnd"/>
    </w:p>
    <w:p w14:paraId="7594A2D1" w14:textId="39F7ECB3" w:rsidR="00666936" w:rsidRDefault="00666936" w:rsidP="00F477B4">
      <w:pPr>
        <w:pStyle w:val="ListBullet2"/>
      </w:pPr>
      <w:r>
        <w:t xml:space="preserve">two instances of failing to operate a gaming machine at the correct percentage </w:t>
      </w:r>
      <w:proofErr w:type="gramStart"/>
      <w:r>
        <w:t>payout</w:t>
      </w:r>
      <w:r w:rsidR="00465F7D">
        <w:t>;</w:t>
      </w:r>
      <w:proofErr w:type="gramEnd"/>
    </w:p>
    <w:p w14:paraId="37095711" w14:textId="7BC036FB" w:rsidR="00666936" w:rsidRDefault="00666936" w:rsidP="00F477B4">
      <w:pPr>
        <w:pStyle w:val="ListBullet2"/>
      </w:pPr>
      <w:r>
        <w:t xml:space="preserve">nine instances of failing to display an approved gaming machine </w:t>
      </w:r>
      <w:proofErr w:type="gramStart"/>
      <w:r>
        <w:t>statement</w:t>
      </w:r>
      <w:r w:rsidR="00465F7D">
        <w:t>;</w:t>
      </w:r>
      <w:proofErr w:type="gramEnd"/>
    </w:p>
    <w:p w14:paraId="1E34050A" w14:textId="684ECD52" w:rsidR="00666936" w:rsidRDefault="00666936" w:rsidP="00F477B4">
      <w:pPr>
        <w:pStyle w:val="ListBullet2"/>
      </w:pPr>
      <w:r>
        <w:t xml:space="preserve">three instances of failing to have all required operational details included in control </w:t>
      </w:r>
      <w:proofErr w:type="gramStart"/>
      <w:r>
        <w:t>procedures</w:t>
      </w:r>
      <w:r w:rsidR="00976EBB">
        <w:t>;</w:t>
      </w:r>
      <w:proofErr w:type="gramEnd"/>
      <w:r>
        <w:t xml:space="preserve"> and </w:t>
      </w:r>
    </w:p>
    <w:p w14:paraId="6661DCE9" w14:textId="77777777" w:rsidR="00666936" w:rsidRDefault="00666936" w:rsidP="00F477B4">
      <w:pPr>
        <w:pStyle w:val="ListBullet2"/>
      </w:pPr>
      <w:r>
        <w:t xml:space="preserve">twelve instances of failing to display required linked-jackpot arrangement signage. </w:t>
      </w:r>
    </w:p>
    <w:p w14:paraId="5FB534C6" w14:textId="77777777" w:rsidR="00666936" w:rsidRDefault="00666936" w:rsidP="000E3F82">
      <w:pPr>
        <w:pStyle w:val="ListNumber2"/>
      </w:pPr>
      <w:r>
        <w:t xml:space="preserve">The two breaches of the Gaming Machine Regulation 2004 were: </w:t>
      </w:r>
    </w:p>
    <w:p w14:paraId="4E5C892A" w14:textId="716DCA51" w:rsidR="00666936" w:rsidRDefault="00666936" w:rsidP="00F477B4">
      <w:pPr>
        <w:pStyle w:val="ListBullet2"/>
      </w:pPr>
      <w:r>
        <w:t xml:space="preserve">one instance of failing to comply with a cashless gaming system </w:t>
      </w:r>
      <w:proofErr w:type="gramStart"/>
      <w:r>
        <w:t>requirement</w:t>
      </w:r>
      <w:r w:rsidR="00976EBB">
        <w:t>;</w:t>
      </w:r>
      <w:proofErr w:type="gramEnd"/>
      <w:r>
        <w:t xml:space="preserve"> and </w:t>
      </w:r>
    </w:p>
    <w:p w14:paraId="04B6CB36" w14:textId="4C156AF3" w:rsidR="006F215D" w:rsidRDefault="00666936" w:rsidP="00F477B4">
      <w:pPr>
        <w:pStyle w:val="ListBullet2"/>
      </w:pPr>
      <w:r>
        <w:t>one instance of operating a high denomination note acceptor</w:t>
      </w:r>
      <w:r w:rsidR="00465F7D">
        <w:t>.</w:t>
      </w:r>
      <w:r>
        <w:rPr>
          <w:rStyle w:val="FootnoteReference"/>
        </w:rPr>
        <w:footnoteReference w:id="120"/>
      </w:r>
    </w:p>
    <w:p w14:paraId="739E782F" w14:textId="77777777" w:rsidR="006F215D" w:rsidRDefault="006F215D" w:rsidP="006F215D">
      <w:pPr>
        <w:pStyle w:val="Heading5"/>
      </w:pPr>
      <w:r>
        <w:t>Committee comment</w:t>
      </w:r>
    </w:p>
    <w:p w14:paraId="21758B4D" w14:textId="2BEFC225" w:rsidR="006F215D" w:rsidRDefault="006F215D" w:rsidP="000E3F82">
      <w:pPr>
        <w:pStyle w:val="ListNumber2"/>
      </w:pPr>
      <w:r w:rsidRPr="000E3F82">
        <w:t xml:space="preserve">The Committee is of the view that </w:t>
      </w:r>
      <w:r w:rsidR="000E3F82">
        <w:t xml:space="preserve">the community should expect that ACT poker machines are paying out at the correct rate. </w:t>
      </w:r>
    </w:p>
    <w:tbl>
      <w:tblPr>
        <w:tblStyle w:val="Recommendationbox"/>
        <w:tblW w:w="0" w:type="auto"/>
        <w:tblLook w:val="04A0" w:firstRow="1" w:lastRow="0" w:firstColumn="1" w:lastColumn="0" w:noHBand="0" w:noVBand="1"/>
      </w:tblPr>
      <w:tblGrid>
        <w:gridCol w:w="8175"/>
      </w:tblGrid>
      <w:tr w:rsidR="006F215D" w14:paraId="1B700CFF" w14:textId="77777777" w:rsidTr="00113640">
        <w:tc>
          <w:tcPr>
            <w:tcW w:w="7891" w:type="dxa"/>
          </w:tcPr>
          <w:p w14:paraId="356DD5ED" w14:textId="6CEC9D1F" w:rsidR="006F215D" w:rsidRDefault="006F215D" w:rsidP="00113640">
            <w:pPr>
              <w:pStyle w:val="Recommendationheading"/>
            </w:pPr>
            <w:bookmarkStart w:id="71" w:name="_Toc103848507"/>
            <w:r>
              <w:t xml:space="preserve">Recommendation </w:t>
            </w:r>
            <w:r w:rsidR="00834DE3">
              <w:t>2</w:t>
            </w:r>
            <w:r w:rsidR="007F19BA">
              <w:t>0</w:t>
            </w:r>
            <w:bookmarkEnd w:id="71"/>
          </w:p>
          <w:p w14:paraId="51B4AD7A" w14:textId="4C54AA58" w:rsidR="006F215D" w:rsidRPr="00AD5C04" w:rsidRDefault="008C4998" w:rsidP="00113640">
            <w:pPr>
              <w:pStyle w:val="Recommendationbody"/>
            </w:pPr>
            <w:bookmarkStart w:id="72" w:name="_Toc103848508"/>
            <w:r w:rsidRPr="00EB6ABA">
              <w:t xml:space="preserve">The Committee recommends </w:t>
            </w:r>
            <w:r>
              <w:t>that the ACT Gambling and Racing Commission provide assurances that ACT poker machine venues are operating machines that have been inspected to ensure correct player payouts.</w:t>
            </w:r>
            <w:bookmarkEnd w:id="72"/>
          </w:p>
        </w:tc>
      </w:tr>
    </w:tbl>
    <w:p w14:paraId="34AF46CA" w14:textId="2260A1EE" w:rsidR="006F215D" w:rsidRPr="00AD5C04" w:rsidRDefault="00BE7C46" w:rsidP="006F215D">
      <w:pPr>
        <w:pStyle w:val="Heading4"/>
      </w:pPr>
      <w:r>
        <w:t>Self-exclusion</w:t>
      </w:r>
    </w:p>
    <w:p w14:paraId="31DA1225" w14:textId="40A0D73D" w:rsidR="00527D24" w:rsidRDefault="00527D24" w:rsidP="000E3F82">
      <w:pPr>
        <w:pStyle w:val="ListNumber2"/>
      </w:pPr>
      <w:r>
        <w:t>The ACT Government has introduced a rigorous, cross</w:t>
      </w:r>
      <w:r w:rsidR="006F156C">
        <w:t>-</w:t>
      </w:r>
      <w:r>
        <w:t xml:space="preserve">venue self-exclusion regime </w:t>
      </w:r>
      <w:r w:rsidR="00976EBB">
        <w:t>in</w:t>
      </w:r>
      <w:r>
        <w:t xml:space="preserve"> the ACT for people experiencing harm from gaming, with significant penalties for breaches</w:t>
      </w:r>
      <w:r w:rsidR="00465F7D">
        <w:t>.</w:t>
      </w:r>
      <w:r w:rsidRPr="00B53D32">
        <w:rPr>
          <w:rStyle w:val="FootnoteReference"/>
        </w:rPr>
        <w:footnoteReference w:id="121"/>
      </w:r>
    </w:p>
    <w:p w14:paraId="48B44696" w14:textId="00257E2B" w:rsidR="00BE7C46" w:rsidRDefault="00BE7C46" w:rsidP="000E3F82">
      <w:pPr>
        <w:pStyle w:val="ListNumber2"/>
      </w:pPr>
      <w:r>
        <w:t xml:space="preserve">In </w:t>
      </w:r>
      <w:r w:rsidRPr="000E3F82">
        <w:t xml:space="preserve">2020-21, of the 813 breaches the Casino detected and self-reported to the ACT Gambling and Racing Commission, there were 17 instances in which an excluded person breached the terms of their exclusion. These include either a self-exclusion under the Gambling and Racing Control (Code of Practice) Regulation 2002 or an exclusion enacted by the Casino under the </w:t>
      </w:r>
      <w:r w:rsidRPr="00B310F9">
        <w:rPr>
          <w:i/>
          <w:iCs/>
        </w:rPr>
        <w:t>Casino Control Act 2006</w:t>
      </w:r>
      <w:r w:rsidR="00465F7D">
        <w:t>.</w:t>
      </w:r>
      <w:r w:rsidRPr="00B53D32">
        <w:rPr>
          <w:rStyle w:val="FootnoteReference"/>
        </w:rPr>
        <w:footnoteReference w:id="122"/>
      </w:r>
    </w:p>
    <w:p w14:paraId="5B52BBA8" w14:textId="4973EB1C" w:rsidR="006F215D" w:rsidRPr="00BE7C46" w:rsidRDefault="006F215D" w:rsidP="00BE7C46">
      <w:pPr>
        <w:pStyle w:val="Heading5"/>
      </w:pPr>
      <w:r w:rsidRPr="00BE7C46">
        <w:t>Committee comment</w:t>
      </w:r>
    </w:p>
    <w:p w14:paraId="0FF613FF" w14:textId="55ADECDE" w:rsidR="006F215D" w:rsidRDefault="006F215D" w:rsidP="000E3F82">
      <w:pPr>
        <w:pStyle w:val="ListNumber2"/>
      </w:pPr>
      <w:r w:rsidRPr="00BE7C46">
        <w:t xml:space="preserve">The Committee is of the view </w:t>
      </w:r>
      <w:r w:rsidR="00BE7C46" w:rsidRPr="00BE7C46">
        <w:t>there</w:t>
      </w:r>
      <w:r w:rsidR="00BE7C46">
        <w:t xml:space="preserve"> would be benefit if data on breaches of the self-exclusion were more transparent </w:t>
      </w:r>
      <w:proofErr w:type="gramStart"/>
      <w:r w:rsidR="00BE7C46">
        <w:t>in order to</w:t>
      </w:r>
      <w:proofErr w:type="gramEnd"/>
      <w:r w:rsidR="00BE7C46">
        <w:t xml:space="preserve"> evaluate the effectiveness of the regime and to identify how to improve the regime.</w:t>
      </w:r>
    </w:p>
    <w:tbl>
      <w:tblPr>
        <w:tblStyle w:val="Recommendationbox"/>
        <w:tblW w:w="0" w:type="auto"/>
        <w:tblLook w:val="04A0" w:firstRow="1" w:lastRow="0" w:firstColumn="1" w:lastColumn="0" w:noHBand="0" w:noVBand="1"/>
      </w:tblPr>
      <w:tblGrid>
        <w:gridCol w:w="8175"/>
      </w:tblGrid>
      <w:tr w:rsidR="006F215D" w14:paraId="16B4328C" w14:textId="77777777" w:rsidTr="00113640">
        <w:tc>
          <w:tcPr>
            <w:tcW w:w="7891" w:type="dxa"/>
          </w:tcPr>
          <w:p w14:paraId="6E69C9B1" w14:textId="6717C403" w:rsidR="006F215D" w:rsidRDefault="006F215D" w:rsidP="00113640">
            <w:pPr>
              <w:pStyle w:val="Recommendationheading"/>
            </w:pPr>
            <w:bookmarkStart w:id="73" w:name="_Toc103848509"/>
            <w:r>
              <w:t xml:space="preserve">Recommendation </w:t>
            </w:r>
            <w:r w:rsidR="00834DE3">
              <w:t>2</w:t>
            </w:r>
            <w:r w:rsidR="007F19BA">
              <w:t>1</w:t>
            </w:r>
            <w:bookmarkEnd w:id="73"/>
          </w:p>
          <w:p w14:paraId="6B6B8402" w14:textId="26D160C6" w:rsidR="006F215D" w:rsidRPr="00AD5C04" w:rsidRDefault="006F215D" w:rsidP="00113640">
            <w:pPr>
              <w:pStyle w:val="Recommendationbody"/>
            </w:pPr>
            <w:bookmarkStart w:id="74" w:name="_Toc103848510"/>
            <w:r w:rsidRPr="00BE7C46">
              <w:t xml:space="preserve">The Committee recommends that the ACT </w:t>
            </w:r>
            <w:r w:rsidR="008C4998" w:rsidRPr="00BE7C46">
              <w:t>Gambling</w:t>
            </w:r>
            <w:r w:rsidR="008C4998">
              <w:t xml:space="preserve"> and Racing Commission publicly provide detail to the self-exclusion data and present it in ACT Gambling and Racing Commission Annual Reports, including numbers of self-exclusions, regions of self-exclusion</w:t>
            </w:r>
            <w:r w:rsidR="00372394">
              <w:t>, gender of self-excluded, average length of exclusion, and outline both casino and club dat</w:t>
            </w:r>
            <w:r w:rsidR="00527D24">
              <w:t>a</w:t>
            </w:r>
            <w:r w:rsidR="00372394">
              <w:t xml:space="preserve"> relating to numbers of self-exclusion breaches.</w:t>
            </w:r>
            <w:bookmarkEnd w:id="74"/>
          </w:p>
        </w:tc>
      </w:tr>
    </w:tbl>
    <w:p w14:paraId="1CC2E772" w14:textId="17F6E6AD" w:rsidR="006F215D" w:rsidRDefault="006F215D" w:rsidP="006F215D">
      <w:pPr>
        <w:pStyle w:val="Heading2"/>
      </w:pPr>
      <w:bookmarkStart w:id="75" w:name="_Toc103848556"/>
      <w:r>
        <w:t>ACT Human Rights Commission</w:t>
      </w:r>
      <w:bookmarkEnd w:id="75"/>
    </w:p>
    <w:p w14:paraId="24DEDAFB" w14:textId="5F75F6DE" w:rsidR="00E71DD2" w:rsidRDefault="00E71DD2" w:rsidP="00E71DD2">
      <w:pPr>
        <w:pStyle w:val="ListNumber2"/>
      </w:pPr>
      <w:r>
        <w:t>The</w:t>
      </w:r>
      <w:r w:rsidR="00B310F9">
        <w:t xml:space="preserve"> ACT Human Rights</w:t>
      </w:r>
      <w:r>
        <w:t xml:space="preserve"> Commission is an independent agency established in 2006 under the </w:t>
      </w:r>
      <w:r w:rsidRPr="00976EBB">
        <w:rPr>
          <w:i/>
          <w:iCs/>
        </w:rPr>
        <w:t>H</w:t>
      </w:r>
      <w:r w:rsidR="00976EBB" w:rsidRPr="00976EBB">
        <w:rPr>
          <w:i/>
          <w:iCs/>
        </w:rPr>
        <w:t xml:space="preserve">uman </w:t>
      </w:r>
      <w:r w:rsidRPr="00976EBB">
        <w:rPr>
          <w:i/>
          <w:iCs/>
        </w:rPr>
        <w:t>R</w:t>
      </w:r>
      <w:r w:rsidR="00976EBB" w:rsidRPr="00976EBB">
        <w:rPr>
          <w:i/>
          <w:iCs/>
        </w:rPr>
        <w:t xml:space="preserve">ights </w:t>
      </w:r>
      <w:r w:rsidRPr="00976EBB">
        <w:rPr>
          <w:i/>
          <w:iCs/>
        </w:rPr>
        <w:t>C</w:t>
      </w:r>
      <w:r w:rsidR="00976EBB" w:rsidRPr="00976EBB">
        <w:rPr>
          <w:i/>
          <w:iCs/>
        </w:rPr>
        <w:t>ommission</w:t>
      </w:r>
      <w:r w:rsidRPr="00976EBB">
        <w:rPr>
          <w:i/>
          <w:iCs/>
        </w:rPr>
        <w:t xml:space="preserve"> Act</w:t>
      </w:r>
      <w:r w:rsidR="00976EBB" w:rsidRPr="00976EBB">
        <w:rPr>
          <w:i/>
          <w:iCs/>
        </w:rPr>
        <w:t xml:space="preserve"> 2005</w:t>
      </w:r>
      <w:r>
        <w:t xml:space="preserve">. The Public Advocate and the Victims of Crime Commissioner joined the Commission in April 2016. The ACT is the first Australian jurisdiction to have legislated a </w:t>
      </w:r>
      <w:r w:rsidR="00976EBB">
        <w:t>H</w:t>
      </w:r>
      <w:r>
        <w:t xml:space="preserve">uman </w:t>
      </w:r>
      <w:r w:rsidR="00976EBB">
        <w:t>R</w:t>
      </w:r>
      <w:r>
        <w:t xml:space="preserve">ights </w:t>
      </w:r>
      <w:r w:rsidR="00B310F9">
        <w:t xml:space="preserve">Commission </w:t>
      </w:r>
      <w:r>
        <w:t>Act.</w:t>
      </w:r>
    </w:p>
    <w:p w14:paraId="5C650778" w14:textId="7756F28B" w:rsidR="00E71DD2" w:rsidRDefault="00E71DD2" w:rsidP="00E71DD2">
      <w:pPr>
        <w:pStyle w:val="ListNumber2"/>
      </w:pPr>
      <w:r>
        <w:t>The Commission’s role under the H</w:t>
      </w:r>
      <w:r w:rsidR="006F156C">
        <w:t xml:space="preserve">uman </w:t>
      </w:r>
      <w:r>
        <w:t>R</w:t>
      </w:r>
      <w:r w:rsidR="006F156C">
        <w:t xml:space="preserve">ights </w:t>
      </w:r>
      <w:r>
        <w:t>C</w:t>
      </w:r>
      <w:r w:rsidR="006F156C">
        <w:t>ommission</w:t>
      </w:r>
      <w:r>
        <w:t xml:space="preserve"> Act is to: </w:t>
      </w:r>
    </w:p>
    <w:p w14:paraId="65EBA0FB" w14:textId="2FFCC6EE" w:rsidR="00E71DD2" w:rsidRDefault="00E71DD2" w:rsidP="00F477B4">
      <w:pPr>
        <w:pStyle w:val="ListBullet2"/>
      </w:pPr>
      <w:r>
        <w:t xml:space="preserve">promote understanding of human rights in the </w:t>
      </w:r>
      <w:proofErr w:type="gramStart"/>
      <w:r>
        <w:t>ACT</w:t>
      </w:r>
      <w:r w:rsidR="00465F7D">
        <w:t>;</w:t>
      </w:r>
      <w:proofErr w:type="gramEnd"/>
    </w:p>
    <w:p w14:paraId="50DEAF28" w14:textId="5294B111" w:rsidR="00E71DD2" w:rsidRDefault="00E71DD2" w:rsidP="00F477B4">
      <w:pPr>
        <w:pStyle w:val="ListBullet2"/>
      </w:pPr>
      <w:r>
        <w:t xml:space="preserve">identify and examine issues that affect human rights and the welfare of vulnerable groups in the </w:t>
      </w:r>
      <w:proofErr w:type="gramStart"/>
      <w:r>
        <w:t>ACT</w:t>
      </w:r>
      <w:r w:rsidR="00465F7D">
        <w:t>;</w:t>
      </w:r>
      <w:proofErr w:type="gramEnd"/>
    </w:p>
    <w:p w14:paraId="6B30E9BB" w14:textId="58ED9F75" w:rsidR="00E71DD2" w:rsidRDefault="00E71DD2" w:rsidP="00F477B4">
      <w:pPr>
        <w:pStyle w:val="ListBullet2"/>
      </w:pPr>
      <w:r>
        <w:t xml:space="preserve">independently handle complaints about discrimination, and complaints between users and providers of prescribed </w:t>
      </w:r>
      <w:proofErr w:type="gramStart"/>
      <w:r>
        <w:t>services</w:t>
      </w:r>
      <w:r w:rsidR="00465F7D">
        <w:t>;</w:t>
      </w:r>
      <w:proofErr w:type="gramEnd"/>
    </w:p>
    <w:p w14:paraId="3D539639" w14:textId="5090BF11" w:rsidR="00E71DD2" w:rsidRDefault="00E71DD2" w:rsidP="00F477B4">
      <w:pPr>
        <w:pStyle w:val="ListBullet2"/>
      </w:pPr>
      <w:r>
        <w:t xml:space="preserve">encourage service improvement and increase awareness of the rights and responsibilities of service users and </w:t>
      </w:r>
      <w:proofErr w:type="gramStart"/>
      <w:r>
        <w:t>providers</w:t>
      </w:r>
      <w:r w:rsidR="00465F7D">
        <w:t>;</w:t>
      </w:r>
      <w:proofErr w:type="gramEnd"/>
    </w:p>
    <w:p w14:paraId="016076F8" w14:textId="44501789" w:rsidR="00E71DD2" w:rsidRDefault="00E71DD2" w:rsidP="00F477B4">
      <w:pPr>
        <w:pStyle w:val="ListBullet2"/>
      </w:pPr>
      <w:r>
        <w:t xml:space="preserve">provide advice to government and others about their human rights </w:t>
      </w:r>
      <w:proofErr w:type="gramStart"/>
      <w:r>
        <w:t>obligations</w:t>
      </w:r>
      <w:r w:rsidR="00465F7D">
        <w:t>;</w:t>
      </w:r>
      <w:proofErr w:type="gramEnd"/>
    </w:p>
    <w:p w14:paraId="058499FF" w14:textId="32476B60" w:rsidR="00E71DD2" w:rsidRDefault="00E71DD2" w:rsidP="00F477B4">
      <w:pPr>
        <w:pStyle w:val="ListBullet2"/>
      </w:pPr>
      <w:r>
        <w:t>provide advocacy for children, young people and adults experiencing vulnerability</w:t>
      </w:r>
      <w:r w:rsidR="00465F7D">
        <w:t>; and</w:t>
      </w:r>
    </w:p>
    <w:p w14:paraId="1D1C9FF6" w14:textId="035F24BA" w:rsidR="00E71DD2" w:rsidRPr="00E71DD2" w:rsidRDefault="00E71DD2" w:rsidP="00F477B4">
      <w:pPr>
        <w:pStyle w:val="ListBullet2"/>
      </w:pPr>
      <w:r>
        <w:t>deliver services to victims of crime and advocate for them</w:t>
      </w:r>
      <w:r w:rsidR="00465F7D">
        <w:t>.</w:t>
      </w:r>
      <w:r>
        <w:rPr>
          <w:rStyle w:val="FootnoteReference"/>
        </w:rPr>
        <w:footnoteReference w:id="123"/>
      </w:r>
    </w:p>
    <w:p w14:paraId="0E227806" w14:textId="747AC4DA" w:rsidR="006F215D" w:rsidRPr="00AD5C04" w:rsidRDefault="006F215D" w:rsidP="006F215D">
      <w:pPr>
        <w:pStyle w:val="Heading3"/>
      </w:pPr>
      <w:bookmarkStart w:id="76" w:name="_Toc103848557"/>
      <w:r w:rsidRPr="00AD5C04">
        <w:t>Matters considered</w:t>
      </w:r>
      <w:bookmarkEnd w:id="76"/>
    </w:p>
    <w:p w14:paraId="5B632E6F" w14:textId="2EBAE6EA" w:rsidR="006F215D" w:rsidRDefault="006F215D" w:rsidP="000E3F82">
      <w:pPr>
        <w:pStyle w:val="ListNumber2"/>
      </w:pPr>
      <w:r>
        <w:t xml:space="preserve">The </w:t>
      </w:r>
      <w:r w:rsidR="00CE1492">
        <w:t>Human Rights Commission</w:t>
      </w:r>
      <w:r>
        <w:t xml:space="preserve"> appeared be</w:t>
      </w:r>
      <w:r w:rsidRPr="00CA137D">
        <w:t xml:space="preserve">fore the Committee on </w:t>
      </w:r>
      <w:r w:rsidR="00CE1492">
        <w:t>22</w:t>
      </w:r>
      <w:r w:rsidRPr="00BE4865">
        <w:t xml:space="preserve"> February 2022</w:t>
      </w:r>
      <w:r>
        <w:t xml:space="preserve"> </w:t>
      </w:r>
      <w:r w:rsidR="00144650">
        <w:t xml:space="preserve">and </w:t>
      </w:r>
      <w:r w:rsidRPr="00CA137D">
        <w:t>the following matters were considered</w:t>
      </w:r>
      <w:r>
        <w:t>:</w:t>
      </w:r>
    </w:p>
    <w:p w14:paraId="06F93145" w14:textId="74074CEF" w:rsidR="006F215D" w:rsidRDefault="00F774CF" w:rsidP="00F477B4">
      <w:pPr>
        <w:pStyle w:val="ListBullet2"/>
      </w:pPr>
      <w:r>
        <w:t xml:space="preserve">Public Advocate and meeting of </w:t>
      </w:r>
      <w:proofErr w:type="gramStart"/>
      <w:r>
        <w:t>targets</w:t>
      </w:r>
      <w:r w:rsidR="00465F7D">
        <w:t>;</w:t>
      </w:r>
      <w:proofErr w:type="gramEnd"/>
    </w:p>
    <w:p w14:paraId="33F4E973" w14:textId="2F48463B" w:rsidR="00CE1492" w:rsidRDefault="00595BAE" w:rsidP="00F477B4">
      <w:pPr>
        <w:pStyle w:val="ListBullet2"/>
      </w:pPr>
      <w:r>
        <w:t>Resourcing capacity of the Human Rights Commission to handle additional rights that have been added to their responsibility</w:t>
      </w:r>
      <w:r w:rsidR="00465F7D">
        <w:t>;</w:t>
      </w:r>
      <w:r>
        <w:rPr>
          <w:rStyle w:val="FootnoteReference"/>
        </w:rPr>
        <w:footnoteReference w:id="124"/>
      </w:r>
    </w:p>
    <w:p w14:paraId="340844FF" w14:textId="023F8B8F" w:rsidR="00595BAE" w:rsidRDefault="00595BAE" w:rsidP="00F477B4">
      <w:pPr>
        <w:pStyle w:val="ListBullet2"/>
      </w:pPr>
      <w:r>
        <w:t>Inquiries and complaints received by the Human Rights Commission</w:t>
      </w:r>
      <w:r w:rsidR="00465F7D">
        <w:t>;</w:t>
      </w:r>
      <w:r>
        <w:rPr>
          <w:rStyle w:val="FootnoteReference"/>
        </w:rPr>
        <w:footnoteReference w:id="125"/>
      </w:r>
    </w:p>
    <w:p w14:paraId="19DE567E" w14:textId="1866D987" w:rsidR="00595BAE" w:rsidRDefault="00595BAE" w:rsidP="00F477B4">
      <w:pPr>
        <w:pStyle w:val="ListBullet2"/>
      </w:pPr>
      <w:r>
        <w:t xml:space="preserve">Community engagement activities being undertaken by the Public Advocate </w:t>
      </w:r>
      <w:proofErr w:type="gramStart"/>
      <w:r>
        <w:t>ACT</w:t>
      </w:r>
      <w:r w:rsidR="00465F7D">
        <w:t>;</w:t>
      </w:r>
      <w:proofErr w:type="gramEnd"/>
    </w:p>
    <w:p w14:paraId="7A3ED90A" w14:textId="77777777" w:rsidR="007D68CF" w:rsidRDefault="00595BAE" w:rsidP="00F477B4">
      <w:pPr>
        <w:pStyle w:val="ListBullet2"/>
      </w:pPr>
      <w:r>
        <w:t>Key challenge for the Human Rights Commissioner for the next 12 months</w:t>
      </w:r>
      <w:r w:rsidR="007D68CF">
        <w:t>, including:</w:t>
      </w:r>
    </w:p>
    <w:p w14:paraId="232E7667" w14:textId="497A598E" w:rsidR="00595BAE" w:rsidRDefault="007D68CF" w:rsidP="00F477B4">
      <w:pPr>
        <w:pStyle w:val="ListBullet3"/>
      </w:pPr>
      <w:r>
        <w:t>real time oversight of COVID</w:t>
      </w:r>
      <w:r w:rsidR="002309CE">
        <w:t>-19</w:t>
      </w:r>
      <w:r>
        <w:t xml:space="preserve"> </w:t>
      </w:r>
      <w:r w:rsidR="00DC6F1E">
        <w:t>exercises</w:t>
      </w:r>
      <w:r>
        <w:t xml:space="preserve"> of power</w:t>
      </w:r>
      <w:r w:rsidR="00465F7D">
        <w:t>;</w:t>
      </w:r>
      <w:r w:rsidR="00595BAE">
        <w:rPr>
          <w:rStyle w:val="FootnoteReference"/>
        </w:rPr>
        <w:footnoteReference w:id="126"/>
      </w:r>
    </w:p>
    <w:p w14:paraId="34D909B5" w14:textId="6D1B1F34" w:rsidR="007D68CF" w:rsidRDefault="007D68CF" w:rsidP="00F477B4">
      <w:pPr>
        <w:pStyle w:val="ListBullet3"/>
      </w:pPr>
      <w:r>
        <w:t>ensuring adherence to the new Charter of Victim Rights</w:t>
      </w:r>
      <w:r w:rsidR="00465F7D">
        <w:t>;</w:t>
      </w:r>
      <w:r>
        <w:rPr>
          <w:rStyle w:val="FootnoteReference"/>
        </w:rPr>
        <w:footnoteReference w:id="127"/>
      </w:r>
    </w:p>
    <w:p w14:paraId="1DE378A2" w14:textId="22223497" w:rsidR="007D68CF" w:rsidRDefault="007D68CF" w:rsidP="00F477B4">
      <w:pPr>
        <w:pStyle w:val="ListBullet3"/>
      </w:pPr>
      <w:r>
        <w:t>advocacy on the minimum age of criminal responsibility</w:t>
      </w:r>
      <w:r w:rsidR="00465F7D">
        <w:t>;</w:t>
      </w:r>
      <w:r>
        <w:rPr>
          <w:rStyle w:val="FootnoteReference"/>
        </w:rPr>
        <w:footnoteReference w:id="128"/>
      </w:r>
    </w:p>
    <w:p w14:paraId="3C20F980" w14:textId="2F13BA64" w:rsidR="007D68CF" w:rsidRDefault="007D68CF" w:rsidP="00F477B4">
      <w:pPr>
        <w:pStyle w:val="ListBullet3"/>
      </w:pPr>
      <w:r>
        <w:t>increasing numbers of people coming to the Human Rights Commission, including the numbers of young people brought into the involuntary mental health system</w:t>
      </w:r>
      <w:r w:rsidR="00465F7D">
        <w:t>;</w:t>
      </w:r>
      <w:r>
        <w:rPr>
          <w:rStyle w:val="FootnoteReference"/>
        </w:rPr>
        <w:footnoteReference w:id="129"/>
      </w:r>
    </w:p>
    <w:p w14:paraId="1DCA92F9" w14:textId="7385D2A4" w:rsidR="007D68CF" w:rsidRDefault="007D68CF" w:rsidP="00F477B4">
      <w:pPr>
        <w:pStyle w:val="ListBullet3"/>
      </w:pPr>
      <w:r>
        <w:t xml:space="preserve">the JACS review of the </w:t>
      </w:r>
      <w:r w:rsidRPr="005516B8">
        <w:rPr>
          <w:i/>
          <w:iCs/>
        </w:rPr>
        <w:t>Discrimination Act</w:t>
      </w:r>
      <w:r w:rsidR="005516B8" w:rsidRPr="005516B8">
        <w:rPr>
          <w:i/>
          <w:iCs/>
        </w:rPr>
        <w:t xml:space="preserve"> 1991</w:t>
      </w:r>
      <w:r>
        <w:t xml:space="preserve"> and new areas of jurisdiction in respect of elder abuse and abuse, </w:t>
      </w:r>
      <w:proofErr w:type="gramStart"/>
      <w:r>
        <w:t>neglect</w:t>
      </w:r>
      <w:proofErr w:type="gramEnd"/>
      <w:r>
        <w:t xml:space="preserve"> and exploitation of people with a disability</w:t>
      </w:r>
      <w:r w:rsidR="00465F7D">
        <w:t>;</w:t>
      </w:r>
      <w:r w:rsidR="00AC4BD5">
        <w:rPr>
          <w:rStyle w:val="FootnoteReference"/>
        </w:rPr>
        <w:footnoteReference w:id="130"/>
      </w:r>
    </w:p>
    <w:p w14:paraId="341A3BC3" w14:textId="2E08990B" w:rsidR="00A222B1" w:rsidRDefault="00AC4BD5" w:rsidP="00F477B4">
      <w:pPr>
        <w:pStyle w:val="ListBullet3"/>
      </w:pPr>
      <w:r>
        <w:t xml:space="preserve">Oversight of </w:t>
      </w:r>
      <w:r w:rsidR="00A222B1">
        <w:t xml:space="preserve">Chief Health Officer directions issued to individuals </w:t>
      </w:r>
      <w:r>
        <w:t>and</w:t>
      </w:r>
      <w:r w:rsidR="00A222B1">
        <w:t xml:space="preserve"> review rights</w:t>
      </w:r>
      <w:r w:rsidR="00465F7D">
        <w:t>;</w:t>
      </w:r>
      <w:r>
        <w:rPr>
          <w:rStyle w:val="FootnoteReference"/>
        </w:rPr>
        <w:footnoteReference w:id="131"/>
      </w:r>
    </w:p>
    <w:p w14:paraId="1D9E0B41" w14:textId="65155B7A" w:rsidR="00FE49FC" w:rsidRDefault="00FE49FC" w:rsidP="00F477B4">
      <w:pPr>
        <w:pStyle w:val="ListBullet3"/>
      </w:pPr>
      <w:r>
        <w:t>Improvements for monitoring and oversight of closed environments</w:t>
      </w:r>
      <w:r w:rsidR="00465F7D">
        <w:t>;</w:t>
      </w:r>
      <w:r>
        <w:rPr>
          <w:rStyle w:val="FootnoteReference"/>
        </w:rPr>
        <w:footnoteReference w:id="132"/>
      </w:r>
    </w:p>
    <w:p w14:paraId="5770AB4E" w14:textId="1B16ACA7" w:rsidR="00FE49FC" w:rsidRDefault="00FE49FC" w:rsidP="00F477B4">
      <w:pPr>
        <w:pStyle w:val="ListBullet3"/>
      </w:pPr>
      <w:r>
        <w:t xml:space="preserve">Review rights for vaccination directions and lack of scrutiny by the </w:t>
      </w:r>
      <w:r w:rsidR="00B310F9">
        <w:t xml:space="preserve">ACT </w:t>
      </w:r>
      <w:r>
        <w:t>Legislative Assembly</w:t>
      </w:r>
      <w:r w:rsidR="00465F7D">
        <w:t>;</w:t>
      </w:r>
      <w:r>
        <w:rPr>
          <w:rStyle w:val="FootnoteReference"/>
        </w:rPr>
        <w:footnoteReference w:id="133"/>
      </w:r>
    </w:p>
    <w:p w14:paraId="2E94CB3D" w14:textId="6A736DDB" w:rsidR="00FE49FC" w:rsidRDefault="00FE49FC" w:rsidP="00F477B4">
      <w:pPr>
        <w:pStyle w:val="ListBullet3"/>
      </w:pPr>
      <w:r>
        <w:t>Young people’s rights to be engaged in the democratic process in the ACT</w:t>
      </w:r>
      <w:r w:rsidR="00465F7D">
        <w:t>;</w:t>
      </w:r>
      <w:r>
        <w:rPr>
          <w:rStyle w:val="FootnoteReference"/>
        </w:rPr>
        <w:footnoteReference w:id="134"/>
      </w:r>
    </w:p>
    <w:p w14:paraId="41E58D32" w14:textId="4127FDEB" w:rsidR="00FE49FC" w:rsidRDefault="00FE49FC" w:rsidP="00F477B4">
      <w:pPr>
        <w:pStyle w:val="ListBullet3"/>
      </w:pPr>
      <w:r>
        <w:t>Family violence safety action pilot</w:t>
      </w:r>
      <w:r w:rsidR="00465F7D">
        <w:t>;</w:t>
      </w:r>
      <w:r>
        <w:rPr>
          <w:rStyle w:val="FootnoteReference"/>
        </w:rPr>
        <w:footnoteReference w:id="135"/>
      </w:r>
    </w:p>
    <w:p w14:paraId="21EBDFF6" w14:textId="6D162A9D" w:rsidR="00FE49FC" w:rsidRDefault="00FE49FC" w:rsidP="00F477B4">
      <w:pPr>
        <w:pStyle w:val="ListBullet3"/>
      </w:pPr>
      <w:r>
        <w:t>Complaints received from March 2020 when COVID</w:t>
      </w:r>
      <w:r w:rsidR="002309CE">
        <w:t>-19</w:t>
      </w:r>
      <w:r>
        <w:t xml:space="preserve"> started impacting</w:t>
      </w:r>
      <w:r w:rsidR="00465F7D">
        <w:t>;</w:t>
      </w:r>
      <w:r>
        <w:rPr>
          <w:rStyle w:val="FootnoteReference"/>
        </w:rPr>
        <w:footnoteReference w:id="136"/>
      </w:r>
      <w:r w:rsidR="00465F7D">
        <w:t xml:space="preserve"> and</w:t>
      </w:r>
    </w:p>
    <w:p w14:paraId="440CEAA9" w14:textId="59AA7299" w:rsidR="00FE49FC" w:rsidRDefault="00FE49FC" w:rsidP="00F477B4">
      <w:pPr>
        <w:pStyle w:val="ListBullet3"/>
      </w:pPr>
      <w:r>
        <w:t>Lack of an official visitor program</w:t>
      </w:r>
      <w:r w:rsidR="00465F7D">
        <w:t>.</w:t>
      </w:r>
      <w:r>
        <w:rPr>
          <w:rStyle w:val="FootnoteReference"/>
        </w:rPr>
        <w:footnoteReference w:id="137"/>
      </w:r>
    </w:p>
    <w:p w14:paraId="20E3C87C" w14:textId="1AC5321A" w:rsidR="006F215D" w:rsidRDefault="006F215D" w:rsidP="006F215D">
      <w:pPr>
        <w:pStyle w:val="Heading3"/>
      </w:pPr>
      <w:bookmarkStart w:id="77" w:name="_Toc103848558"/>
      <w:r w:rsidRPr="00AD5C04">
        <w:t>Key Issues</w:t>
      </w:r>
      <w:bookmarkEnd w:id="77"/>
      <w:r w:rsidR="00485E4E">
        <w:t xml:space="preserve"> </w:t>
      </w:r>
    </w:p>
    <w:p w14:paraId="5D8EFB29" w14:textId="480CC9C8" w:rsidR="006F215D" w:rsidRPr="00AD5C04" w:rsidRDefault="00AC4BD5" w:rsidP="006F215D">
      <w:pPr>
        <w:pStyle w:val="Heading4"/>
      </w:pPr>
      <w:r>
        <w:t xml:space="preserve">Public Advocate - </w:t>
      </w:r>
      <w:r w:rsidR="008D2490">
        <w:t>Mental Health</w:t>
      </w:r>
    </w:p>
    <w:p w14:paraId="3BB8AC55" w14:textId="75CA7D51" w:rsidR="006F2ED7" w:rsidRDefault="006F2ED7" w:rsidP="000E3F82">
      <w:pPr>
        <w:pStyle w:val="ListNumber2"/>
      </w:pPr>
      <w:r>
        <w:t xml:space="preserve">The Committee heard that the number of new consumers in the involuntary mental health system is a growing area of concern. The Human Rights Commission is looking to develop a greater understanding of the reason for the growth and </w:t>
      </w:r>
      <w:r w:rsidR="00DC6F1E">
        <w:t xml:space="preserve">to </w:t>
      </w:r>
      <w:r>
        <w:t xml:space="preserve">particularly understand better numbers of young people coming into the involuntary system. There was a concern </w:t>
      </w:r>
      <w:r w:rsidR="00C65CA4">
        <w:t xml:space="preserve">in relation to </w:t>
      </w:r>
      <w:r>
        <w:t xml:space="preserve">people </w:t>
      </w:r>
      <w:r w:rsidR="00C65CA4">
        <w:t xml:space="preserve">who </w:t>
      </w:r>
      <w:r>
        <w:t>were presenting briefly to the emergency department</w:t>
      </w:r>
      <w:r w:rsidR="00C65CA4">
        <w:t>, but not to inpatient facilities, and t</w:t>
      </w:r>
      <w:r>
        <w:t>hen returning quickly</w:t>
      </w:r>
      <w:r w:rsidR="00C65CA4">
        <w:t xml:space="preserve"> to the emergency department. There is a risk that if these people are not b</w:t>
      </w:r>
      <w:r>
        <w:t>eing adequately stabilised</w:t>
      </w:r>
      <w:r w:rsidR="00C65CA4">
        <w:t xml:space="preserve">, then this may lead </w:t>
      </w:r>
      <w:r>
        <w:t>to further issues going forward</w:t>
      </w:r>
      <w:r w:rsidR="00465F7D">
        <w:t>.</w:t>
      </w:r>
      <w:r w:rsidRPr="00281D7B">
        <w:rPr>
          <w:vertAlign w:val="superscript"/>
        </w:rPr>
        <w:footnoteReference w:id="138"/>
      </w:r>
    </w:p>
    <w:p w14:paraId="4AF64B9F" w14:textId="63805034" w:rsidR="008D2490" w:rsidRDefault="008D2490" w:rsidP="000E3F82">
      <w:pPr>
        <w:pStyle w:val="ListNumber2"/>
      </w:pPr>
      <w:r>
        <w:t xml:space="preserve">The Human Rights Commission told the Committee that they only had two </w:t>
      </w:r>
      <w:r w:rsidR="00B310F9">
        <w:t>Full Time Equivalent (</w:t>
      </w:r>
      <w:r>
        <w:t>FTE</w:t>
      </w:r>
      <w:r w:rsidR="00B310F9">
        <w:t>)</w:t>
      </w:r>
      <w:r>
        <w:t xml:space="preserve"> responsible for the mental health portfolio, which has limited their capacity to provide advocacy and documentation review. Of the 11,750 compliance documents received, 7,034 or 60 percent related to mental health and forensic mental health. It has not been possible to re-divert resources from other areas of the Human Rights Commission</w:t>
      </w:r>
      <w:r w:rsidR="00465F7D">
        <w:t>.</w:t>
      </w:r>
      <w:r w:rsidR="006F2ED7" w:rsidRPr="00281D7B">
        <w:rPr>
          <w:vertAlign w:val="superscript"/>
        </w:rPr>
        <w:footnoteReference w:id="139"/>
      </w:r>
    </w:p>
    <w:p w14:paraId="0FAB1090" w14:textId="77777777" w:rsidR="006F215D" w:rsidRDefault="006F215D" w:rsidP="006F215D">
      <w:pPr>
        <w:pStyle w:val="Heading5"/>
      </w:pPr>
      <w:r>
        <w:t>Committee comment</w:t>
      </w:r>
    </w:p>
    <w:p w14:paraId="037D2518" w14:textId="2FE76E62" w:rsidR="00E4347D" w:rsidRPr="00973DDB" w:rsidRDefault="006F215D" w:rsidP="00E4347D">
      <w:pPr>
        <w:pStyle w:val="ListNumber2"/>
      </w:pPr>
      <w:r w:rsidRPr="00A222B1">
        <w:t xml:space="preserve">The Committee is of the view that </w:t>
      </w:r>
      <w:r w:rsidR="00C65CA4" w:rsidRPr="00A222B1">
        <w:t xml:space="preserve">given the growing numbers in the involuntary system </w:t>
      </w:r>
      <w:r w:rsidR="00A222B1" w:rsidRPr="00A222B1">
        <w:t>for mental</w:t>
      </w:r>
      <w:r w:rsidR="00C65CA4" w:rsidRPr="00A222B1">
        <w:t xml:space="preserve"> health, and potential for such patients to have re-</w:t>
      </w:r>
      <w:r w:rsidR="00A222B1" w:rsidRPr="00A222B1">
        <w:t>occurring</w:t>
      </w:r>
      <w:r w:rsidR="00C65CA4" w:rsidRPr="00A222B1">
        <w:t xml:space="preserve"> issues if it is not properly addressed it should be resourced appropriately. </w:t>
      </w:r>
      <w:r w:rsidR="00A222B1" w:rsidRPr="00A222B1">
        <w:t xml:space="preserve">There are currently only two FTE in this area. </w:t>
      </w:r>
      <w:r w:rsidR="00C65CA4" w:rsidRPr="00A222B1">
        <w:t>More FTE</w:t>
      </w:r>
      <w:r w:rsidR="00DC6F1E">
        <w:t>s</w:t>
      </w:r>
      <w:r w:rsidR="00C65CA4" w:rsidRPr="00A222B1">
        <w:t xml:space="preserve"> </w:t>
      </w:r>
      <w:r w:rsidR="00DC6F1E">
        <w:t>are</w:t>
      </w:r>
      <w:r w:rsidR="00C65CA4" w:rsidRPr="00A222B1">
        <w:t xml:space="preserve"> required to undertake documentation reviews and direct advocacy.</w:t>
      </w:r>
    </w:p>
    <w:tbl>
      <w:tblPr>
        <w:tblStyle w:val="Recommendationbox"/>
        <w:tblW w:w="0" w:type="auto"/>
        <w:tblLook w:val="04A0" w:firstRow="1" w:lastRow="0" w:firstColumn="1" w:lastColumn="0" w:noHBand="0" w:noVBand="1"/>
      </w:tblPr>
      <w:tblGrid>
        <w:gridCol w:w="8175"/>
      </w:tblGrid>
      <w:tr w:rsidR="00E4347D" w14:paraId="0963593B" w14:textId="77777777" w:rsidTr="00280625">
        <w:tc>
          <w:tcPr>
            <w:tcW w:w="7891" w:type="dxa"/>
          </w:tcPr>
          <w:p w14:paraId="7304C13D" w14:textId="279F298D" w:rsidR="00E4347D" w:rsidRDefault="00E4347D" w:rsidP="00280625">
            <w:pPr>
              <w:pStyle w:val="Recommendationheading"/>
            </w:pPr>
            <w:bookmarkStart w:id="78" w:name="_Toc103848511"/>
            <w:r>
              <w:t>Recommendation 22</w:t>
            </w:r>
            <w:bookmarkEnd w:id="78"/>
          </w:p>
          <w:p w14:paraId="187631DB" w14:textId="663AC929" w:rsidR="00E4347D" w:rsidRPr="00AD5C04" w:rsidRDefault="00E4347D" w:rsidP="00280625">
            <w:pPr>
              <w:pStyle w:val="Recommendationbody"/>
            </w:pPr>
            <w:bookmarkStart w:id="79" w:name="_Toc103848512"/>
            <w:r w:rsidRPr="00CB59B0">
              <w:t xml:space="preserve">The </w:t>
            </w:r>
            <w:r w:rsidRPr="00E4347D">
              <w:t>Committee recommends that the ACT Government look to urgently resource the Public Advocate, with respect to FTE positions, to assist with processing the significant increase in involuntary mental health orders.</w:t>
            </w:r>
            <w:bookmarkEnd w:id="79"/>
          </w:p>
        </w:tc>
      </w:tr>
    </w:tbl>
    <w:p w14:paraId="67173BC8" w14:textId="583B024D" w:rsidR="006F215D" w:rsidRPr="0090321C" w:rsidRDefault="006F215D" w:rsidP="006F215D">
      <w:pPr>
        <w:pStyle w:val="Heading2"/>
      </w:pPr>
      <w:bookmarkStart w:id="80" w:name="_Toc103848559"/>
      <w:r>
        <w:t>ACT Policing</w:t>
      </w:r>
      <w:bookmarkEnd w:id="80"/>
    </w:p>
    <w:p w14:paraId="0E0AD389" w14:textId="263ACB07" w:rsidR="002A1892" w:rsidRPr="00281D7B" w:rsidRDefault="002A1892" w:rsidP="000E3F82">
      <w:pPr>
        <w:pStyle w:val="ListNumber2"/>
      </w:pPr>
      <w:r w:rsidRPr="002A1892">
        <w:t>The A</w:t>
      </w:r>
      <w:r w:rsidR="00B310F9">
        <w:t>ustralian Federal Police (A</w:t>
      </w:r>
      <w:r w:rsidRPr="002A1892">
        <w:t>FP</w:t>
      </w:r>
      <w:r w:rsidR="00B310F9">
        <w:t>)</w:t>
      </w:r>
      <w:r w:rsidRPr="002A1892">
        <w:t xml:space="preserve"> is a statutory authority established by the Federal Parliament under the </w:t>
      </w:r>
      <w:r w:rsidRPr="006361A0">
        <w:rPr>
          <w:i/>
          <w:iCs/>
        </w:rPr>
        <w:t>Australian Federal Police Act 1979</w:t>
      </w:r>
      <w:r w:rsidRPr="002A1892">
        <w:t>. The AFP delivers policing services t</w:t>
      </w:r>
      <w:r>
        <w:t>o</w:t>
      </w:r>
      <w:r w:rsidRPr="002A1892">
        <w:t xml:space="preserve"> the ACT as a separate outcome under a contractual arrangement between the Commonwealth and the ACT </w:t>
      </w:r>
      <w:r w:rsidR="004D34EA">
        <w:t>G</w:t>
      </w:r>
      <w:r w:rsidRPr="00281D7B">
        <w:t>overnment</w:t>
      </w:r>
      <w:r w:rsidR="00465F7D">
        <w:t>.</w:t>
      </w:r>
      <w:r w:rsidRPr="00281D7B">
        <w:rPr>
          <w:vertAlign w:val="superscript"/>
        </w:rPr>
        <w:footnoteReference w:id="140"/>
      </w:r>
    </w:p>
    <w:p w14:paraId="3A068ECC" w14:textId="77777777" w:rsidR="006F215D" w:rsidRPr="00AD5C04" w:rsidRDefault="006F215D" w:rsidP="006F215D">
      <w:pPr>
        <w:pStyle w:val="Heading3"/>
      </w:pPr>
      <w:bookmarkStart w:id="81" w:name="_Toc103848560"/>
      <w:r w:rsidRPr="00AD5C04">
        <w:t>Matters considered</w:t>
      </w:r>
      <w:bookmarkEnd w:id="81"/>
    </w:p>
    <w:p w14:paraId="28A10420" w14:textId="065F6323" w:rsidR="006F215D" w:rsidRDefault="00F938AF" w:rsidP="000E3F82">
      <w:pPr>
        <w:pStyle w:val="ListNumber2"/>
      </w:pPr>
      <w:r>
        <w:t xml:space="preserve">The Minister for Police and Emergency Services and ACT Policing </w:t>
      </w:r>
      <w:r w:rsidR="006F215D">
        <w:t>appeared be</w:t>
      </w:r>
      <w:r w:rsidR="006F215D" w:rsidRPr="00CA137D">
        <w:t xml:space="preserve">fore the Committee on </w:t>
      </w:r>
      <w:r w:rsidR="006F215D" w:rsidRPr="00BE4865">
        <w:t>2</w:t>
      </w:r>
      <w:r>
        <w:t>3</w:t>
      </w:r>
      <w:r w:rsidR="006F215D" w:rsidRPr="00BE4865">
        <w:t xml:space="preserve"> February 2022</w:t>
      </w:r>
      <w:r w:rsidR="006F215D">
        <w:t xml:space="preserve"> </w:t>
      </w:r>
      <w:r w:rsidR="00144650">
        <w:t xml:space="preserve">and </w:t>
      </w:r>
      <w:r w:rsidR="006F215D" w:rsidRPr="00CA137D">
        <w:t>the following matters were considered</w:t>
      </w:r>
      <w:r w:rsidR="006F215D">
        <w:t>:</w:t>
      </w:r>
    </w:p>
    <w:p w14:paraId="4427F533" w14:textId="7651E9CC" w:rsidR="006F215D" w:rsidRDefault="00F938AF" w:rsidP="00F477B4">
      <w:pPr>
        <w:pStyle w:val="ListBullet2"/>
      </w:pPr>
      <w:r>
        <w:t>COVID</w:t>
      </w:r>
      <w:r w:rsidR="002309CE">
        <w:t>-19</w:t>
      </w:r>
      <w:r>
        <w:t xml:space="preserve"> impacts and diversion of resources from other police activities</w:t>
      </w:r>
      <w:r w:rsidR="00465F7D">
        <w:t>;</w:t>
      </w:r>
      <w:r>
        <w:rPr>
          <w:rStyle w:val="FootnoteReference"/>
        </w:rPr>
        <w:footnoteReference w:id="141"/>
      </w:r>
    </w:p>
    <w:p w14:paraId="7AF98D91" w14:textId="0610B8D9" w:rsidR="00F938AF" w:rsidRDefault="00F938AF" w:rsidP="00F477B4">
      <w:pPr>
        <w:pStyle w:val="ListBullet2"/>
      </w:pPr>
      <w:r>
        <w:t>Protester activity</w:t>
      </w:r>
      <w:r w:rsidR="00465F7D">
        <w:t>;</w:t>
      </w:r>
      <w:r>
        <w:rPr>
          <w:rStyle w:val="FootnoteReference"/>
        </w:rPr>
        <w:footnoteReference w:id="142"/>
      </w:r>
    </w:p>
    <w:p w14:paraId="389D2896" w14:textId="209FCE81" w:rsidR="00F938AF" w:rsidRDefault="00F938AF" w:rsidP="00F477B4">
      <w:pPr>
        <w:pStyle w:val="ListBullet2"/>
      </w:pPr>
      <w:r>
        <w:t>Body-worn cameras</w:t>
      </w:r>
      <w:r w:rsidR="00465F7D">
        <w:t>;</w:t>
      </w:r>
      <w:r>
        <w:rPr>
          <w:rStyle w:val="FootnoteReference"/>
        </w:rPr>
        <w:footnoteReference w:id="143"/>
      </w:r>
    </w:p>
    <w:p w14:paraId="0BEFD41B" w14:textId="55F7C859" w:rsidR="00F938AF" w:rsidRDefault="00F938AF" w:rsidP="00F477B4">
      <w:pPr>
        <w:pStyle w:val="ListBullet2"/>
      </w:pPr>
      <w:r>
        <w:t>Satisfaction rates of people with interactions with Police in the last 12 months</w:t>
      </w:r>
      <w:r w:rsidR="00465F7D">
        <w:t>;</w:t>
      </w:r>
      <w:r>
        <w:rPr>
          <w:rStyle w:val="FootnoteReference"/>
        </w:rPr>
        <w:footnoteReference w:id="144"/>
      </w:r>
    </w:p>
    <w:p w14:paraId="4B1FDB55" w14:textId="5ADDEE9A" w:rsidR="00F938AF" w:rsidRDefault="007B2729" w:rsidP="00F477B4">
      <w:pPr>
        <w:pStyle w:val="ListBullet2"/>
      </w:pPr>
      <w:r>
        <w:t>Implementation of the police services model</w:t>
      </w:r>
      <w:r w:rsidR="00465F7D">
        <w:t>;</w:t>
      </w:r>
      <w:r>
        <w:rPr>
          <w:rStyle w:val="FootnoteReference"/>
        </w:rPr>
        <w:footnoteReference w:id="145"/>
      </w:r>
      <w:r w:rsidR="00465F7D">
        <w:t xml:space="preserve"> and</w:t>
      </w:r>
    </w:p>
    <w:p w14:paraId="1A0F458C" w14:textId="08DC2860" w:rsidR="007B2729" w:rsidRDefault="007B2729" w:rsidP="00F477B4">
      <w:pPr>
        <w:pStyle w:val="ListBullet2"/>
      </w:pPr>
      <w:r>
        <w:t>Online crime reporting</w:t>
      </w:r>
      <w:r w:rsidR="00465F7D">
        <w:t>.</w:t>
      </w:r>
      <w:r>
        <w:rPr>
          <w:rStyle w:val="FootnoteReference"/>
        </w:rPr>
        <w:footnoteReference w:id="146"/>
      </w:r>
    </w:p>
    <w:p w14:paraId="4BF67A7F" w14:textId="77777777" w:rsidR="006F215D" w:rsidRDefault="006F215D" w:rsidP="006F215D">
      <w:pPr>
        <w:pStyle w:val="Heading3"/>
      </w:pPr>
      <w:bookmarkStart w:id="82" w:name="_Toc103848561"/>
      <w:r w:rsidRPr="00AD5C04">
        <w:t>Key Issues</w:t>
      </w:r>
      <w:bookmarkEnd w:id="82"/>
    </w:p>
    <w:p w14:paraId="30387617" w14:textId="44F567D2" w:rsidR="006F215D" w:rsidRPr="00AD5C04" w:rsidRDefault="00150D8F" w:rsidP="006F215D">
      <w:pPr>
        <w:pStyle w:val="Heading4"/>
      </w:pPr>
      <w:r>
        <w:t>Frontline police services</w:t>
      </w:r>
    </w:p>
    <w:p w14:paraId="11DAB5ED" w14:textId="26CDE8B6" w:rsidR="002A1892" w:rsidRDefault="002A1892" w:rsidP="000E3F82">
      <w:pPr>
        <w:pStyle w:val="ListNumber2"/>
      </w:pPr>
      <w:r>
        <w:t>In the last five years, there has been a 19</w:t>
      </w:r>
      <w:r w:rsidR="00B02826">
        <w:t xml:space="preserve"> percent</w:t>
      </w:r>
      <w:r>
        <w:t xml:space="preserve"> increase in critical and time-sensitive calls requiring urgent police attendance, increasing the demand on policing services</w:t>
      </w:r>
      <w:r w:rsidR="00465F7D">
        <w:t>.</w:t>
      </w:r>
      <w:r w:rsidRPr="00281D7B">
        <w:rPr>
          <w:vertAlign w:val="superscript"/>
        </w:rPr>
        <w:footnoteReference w:id="147"/>
      </w:r>
    </w:p>
    <w:p w14:paraId="0117196A" w14:textId="64CC346D" w:rsidR="006F215D" w:rsidRDefault="00D312B4" w:rsidP="000E3F82">
      <w:pPr>
        <w:pStyle w:val="ListNumber2"/>
      </w:pPr>
      <w:r>
        <w:t xml:space="preserve">The Committee heard that there had been demands on the services of </w:t>
      </w:r>
      <w:r w:rsidR="002A1892">
        <w:t>ACT Policing</w:t>
      </w:r>
      <w:r w:rsidR="0061241D">
        <w:t>, including from significant protest activity from December 2021 which was expected to continue over an extended period without additional direct support from other jurisdictions</w:t>
      </w:r>
      <w:r w:rsidR="00465F7D">
        <w:t>.</w:t>
      </w:r>
      <w:r w:rsidR="00281D7B">
        <w:rPr>
          <w:rStyle w:val="FootnoteReference"/>
        </w:rPr>
        <w:footnoteReference w:id="148"/>
      </w:r>
    </w:p>
    <w:p w14:paraId="6E36AECD" w14:textId="77777777" w:rsidR="006F215D" w:rsidRDefault="006F215D" w:rsidP="006F215D">
      <w:pPr>
        <w:pStyle w:val="Heading5"/>
      </w:pPr>
      <w:r>
        <w:t>Committee comment</w:t>
      </w:r>
    </w:p>
    <w:p w14:paraId="42DCF0A0" w14:textId="25FCD0E8" w:rsidR="006F215D" w:rsidRPr="000C4D30" w:rsidRDefault="006F215D" w:rsidP="000E3F82">
      <w:pPr>
        <w:pStyle w:val="ListNumber2"/>
      </w:pPr>
      <w:r w:rsidRPr="000C4D30">
        <w:t xml:space="preserve">The Committee is of the view that </w:t>
      </w:r>
      <w:r w:rsidR="000C4D30" w:rsidRPr="000C4D30">
        <w:t>ACT Policing fron</w:t>
      </w:r>
      <w:r w:rsidR="004D34EA">
        <w:t>t</w:t>
      </w:r>
      <w:r w:rsidR="000C4D30" w:rsidRPr="000C4D30">
        <w:t>line service</w:t>
      </w:r>
      <w:r w:rsidR="00B02826">
        <w:t>s</w:t>
      </w:r>
      <w:r w:rsidR="000C4D30" w:rsidRPr="000C4D30">
        <w:t xml:space="preserve"> are essential to ensure the safety of the Canberra community. Given the increase in demands that have been growing over time, there is a need to ensure that the number of frontline services increases in line with increased demand</w:t>
      </w:r>
      <w:r w:rsidRPr="000C4D30">
        <w:t>.</w:t>
      </w:r>
    </w:p>
    <w:tbl>
      <w:tblPr>
        <w:tblStyle w:val="Recommendationbox"/>
        <w:tblW w:w="0" w:type="auto"/>
        <w:tblLook w:val="04A0" w:firstRow="1" w:lastRow="0" w:firstColumn="1" w:lastColumn="0" w:noHBand="0" w:noVBand="1"/>
      </w:tblPr>
      <w:tblGrid>
        <w:gridCol w:w="8175"/>
      </w:tblGrid>
      <w:tr w:rsidR="006F215D" w14:paraId="2DEE4F4E" w14:textId="77777777" w:rsidTr="00113640">
        <w:tc>
          <w:tcPr>
            <w:tcW w:w="7891" w:type="dxa"/>
          </w:tcPr>
          <w:p w14:paraId="3107FCC6" w14:textId="35228F97" w:rsidR="006F215D" w:rsidRPr="000C4D30" w:rsidRDefault="006F215D" w:rsidP="00113640">
            <w:pPr>
              <w:pStyle w:val="Recommendationheading"/>
            </w:pPr>
            <w:bookmarkStart w:id="83" w:name="_Toc103848513"/>
            <w:r w:rsidRPr="000C4D30">
              <w:t xml:space="preserve">Recommendation </w:t>
            </w:r>
            <w:r w:rsidR="00834DE3">
              <w:t>2</w:t>
            </w:r>
            <w:r w:rsidR="007F19BA">
              <w:t>3</w:t>
            </w:r>
            <w:bookmarkEnd w:id="83"/>
          </w:p>
          <w:p w14:paraId="1A78F8D2" w14:textId="170217F1" w:rsidR="006F215D" w:rsidRPr="00AD5C04" w:rsidRDefault="00DC6F1E" w:rsidP="00113640">
            <w:pPr>
              <w:pStyle w:val="Recommendationbody"/>
            </w:pPr>
            <w:r>
              <w:t xml:space="preserve"> </w:t>
            </w:r>
            <w:bookmarkStart w:id="84" w:name="_Toc103848514"/>
            <w:r>
              <w:t>The Committee recommends that the ACT Government continue to adequately resource ACT Policing and advocate to the Commonwealth Government for resource assistance in respect to recent protest activity.</w:t>
            </w:r>
            <w:bookmarkEnd w:id="84"/>
          </w:p>
        </w:tc>
      </w:tr>
    </w:tbl>
    <w:p w14:paraId="69D7E466" w14:textId="51507AF8" w:rsidR="006F215D" w:rsidRDefault="006F215D" w:rsidP="006F215D">
      <w:pPr>
        <w:pStyle w:val="Heading2"/>
      </w:pPr>
      <w:bookmarkStart w:id="85" w:name="_Toc103848562"/>
      <w:r>
        <w:t>Inspector of the ACT Integrity Commission</w:t>
      </w:r>
      <w:bookmarkEnd w:id="85"/>
    </w:p>
    <w:p w14:paraId="591492C2" w14:textId="1E5763C1" w:rsidR="00BF4A87" w:rsidRDefault="00BF4A87" w:rsidP="00BF4A87">
      <w:pPr>
        <w:pStyle w:val="ListNumber2"/>
      </w:pPr>
      <w:r>
        <w:t xml:space="preserve">The ACT Integrity Commission is established under the </w:t>
      </w:r>
      <w:r w:rsidRPr="004D34EA">
        <w:rPr>
          <w:i/>
          <w:iCs/>
        </w:rPr>
        <w:t>Integrity Commission Act 2018</w:t>
      </w:r>
      <w:r>
        <w:t xml:space="preserve"> and commenced full operations in December 2019. The Commission is an independent body with broad powers to: </w:t>
      </w:r>
    </w:p>
    <w:p w14:paraId="2BDF6B64" w14:textId="458321FA" w:rsidR="00BF4A87" w:rsidRDefault="00BF4A87" w:rsidP="00F477B4">
      <w:pPr>
        <w:pStyle w:val="ListBullet2"/>
      </w:pPr>
      <w:r>
        <w:t xml:space="preserve">investigate alleged corruption in the ACT Government and public </w:t>
      </w:r>
      <w:proofErr w:type="gramStart"/>
      <w:r>
        <w:t>service</w:t>
      </w:r>
      <w:r w:rsidR="00465F7D">
        <w:t>;</w:t>
      </w:r>
      <w:proofErr w:type="gramEnd"/>
      <w:r>
        <w:t xml:space="preserve"> </w:t>
      </w:r>
    </w:p>
    <w:p w14:paraId="4F299E5F" w14:textId="7B9EC360" w:rsidR="00BF4A87" w:rsidRDefault="00BF4A87" w:rsidP="00F477B4">
      <w:pPr>
        <w:pStyle w:val="ListBullet2"/>
      </w:pPr>
      <w:r>
        <w:t xml:space="preserve">refer suspected instances of criminality or wrongdoing to the appropriate </w:t>
      </w:r>
      <w:proofErr w:type="gramStart"/>
      <w:r>
        <w:t>authorities</w:t>
      </w:r>
      <w:r w:rsidR="00465F7D">
        <w:t>;</w:t>
      </w:r>
      <w:proofErr w:type="gramEnd"/>
    </w:p>
    <w:p w14:paraId="10D9CD07" w14:textId="479E5F90" w:rsidR="00BF4A87" w:rsidRDefault="00BF4A87" w:rsidP="00F477B4">
      <w:pPr>
        <w:pStyle w:val="ListBullet2"/>
      </w:pPr>
      <w:r>
        <w:t>publish information about investigations and conduct education programs</w:t>
      </w:r>
      <w:r w:rsidR="00465F7D">
        <w:t>; and</w:t>
      </w:r>
    </w:p>
    <w:p w14:paraId="275AE949" w14:textId="6E94BF3D" w:rsidR="00E71DD2" w:rsidRDefault="00BF4A87" w:rsidP="00F477B4">
      <w:pPr>
        <w:pStyle w:val="ListBullet2"/>
      </w:pPr>
      <w:r>
        <w:t>strengthen public confidence in government integrity</w:t>
      </w:r>
      <w:r w:rsidR="00465F7D">
        <w:t>.</w:t>
      </w:r>
      <w:r>
        <w:rPr>
          <w:rStyle w:val="FootnoteReference"/>
        </w:rPr>
        <w:footnoteReference w:id="149"/>
      </w:r>
    </w:p>
    <w:p w14:paraId="0787B38B" w14:textId="47086015" w:rsidR="006F215D" w:rsidRPr="00AD5C04" w:rsidRDefault="006F215D" w:rsidP="006F215D">
      <w:pPr>
        <w:pStyle w:val="Heading3"/>
      </w:pPr>
      <w:bookmarkStart w:id="86" w:name="_Toc103848563"/>
      <w:r w:rsidRPr="00AD5C04">
        <w:t>Matters considered</w:t>
      </w:r>
      <w:bookmarkEnd w:id="86"/>
    </w:p>
    <w:p w14:paraId="7BFF9197" w14:textId="42861246" w:rsidR="006F215D" w:rsidRDefault="006F215D" w:rsidP="000E3F82">
      <w:pPr>
        <w:pStyle w:val="ListNumber2"/>
      </w:pPr>
      <w:r>
        <w:t xml:space="preserve">The </w:t>
      </w:r>
      <w:r w:rsidR="001A16CE">
        <w:t>Inspector of the ACT Integrity Commission</w:t>
      </w:r>
      <w:r>
        <w:t xml:space="preserve"> appeared be</w:t>
      </w:r>
      <w:r w:rsidRPr="00CA137D">
        <w:t xml:space="preserve">fore the Committee on </w:t>
      </w:r>
      <w:r w:rsidRPr="00BE4865">
        <w:t>2</w:t>
      </w:r>
      <w:r w:rsidR="001A16CE">
        <w:t>2 </w:t>
      </w:r>
      <w:r w:rsidRPr="00BE4865">
        <w:t>February 2022</w:t>
      </w:r>
      <w:r>
        <w:t xml:space="preserve"> </w:t>
      </w:r>
      <w:r w:rsidRPr="00CA137D">
        <w:t>the following matters were considered</w:t>
      </w:r>
      <w:r>
        <w:t>:</w:t>
      </w:r>
    </w:p>
    <w:p w14:paraId="1681539B" w14:textId="08ED66C4" w:rsidR="006F215D" w:rsidRDefault="001A16CE" w:rsidP="00F477B4">
      <w:pPr>
        <w:pStyle w:val="ListBullet2"/>
      </w:pPr>
      <w:r>
        <w:t>Inspections of the Commissioner’s conflict of interest register</w:t>
      </w:r>
      <w:r w:rsidR="00235668">
        <w:t>;</w:t>
      </w:r>
      <w:r>
        <w:rPr>
          <w:rStyle w:val="FootnoteReference"/>
        </w:rPr>
        <w:footnoteReference w:id="150"/>
      </w:r>
    </w:p>
    <w:p w14:paraId="6C44F2F0" w14:textId="36981C91" w:rsidR="001A16CE" w:rsidRDefault="001A16CE" w:rsidP="00F477B4">
      <w:pPr>
        <w:pStyle w:val="ListBullet2"/>
      </w:pPr>
      <w:r>
        <w:t>General calls by the Integrity Commission regarding corruption concerns</w:t>
      </w:r>
      <w:r w:rsidR="00235668">
        <w:t>;</w:t>
      </w:r>
      <w:r>
        <w:rPr>
          <w:rStyle w:val="FootnoteReference"/>
        </w:rPr>
        <w:footnoteReference w:id="151"/>
      </w:r>
      <w:r w:rsidR="00235668">
        <w:t xml:space="preserve"> and</w:t>
      </w:r>
    </w:p>
    <w:p w14:paraId="3255B1C3" w14:textId="1562D6B9" w:rsidR="001A16CE" w:rsidRDefault="001A16CE" w:rsidP="00F477B4">
      <w:pPr>
        <w:pStyle w:val="ListBullet2"/>
      </w:pPr>
      <w:r>
        <w:t>Use of powers by the Integrity Commission</w:t>
      </w:r>
      <w:r w:rsidR="00235668">
        <w:t>.</w:t>
      </w:r>
      <w:r w:rsidR="00744DCD">
        <w:rPr>
          <w:rStyle w:val="FootnoteReference"/>
        </w:rPr>
        <w:footnoteReference w:id="152"/>
      </w:r>
    </w:p>
    <w:p w14:paraId="584788E0" w14:textId="5A768B44" w:rsidR="00976EBB" w:rsidRDefault="00B02826" w:rsidP="00B02826">
      <w:pPr>
        <w:pStyle w:val="ListNumber2"/>
      </w:pPr>
      <w:r>
        <w:t>The Committee made no recommendations in relation to the ACT Integrity Commission.</w:t>
      </w:r>
    </w:p>
    <w:p w14:paraId="18114E5C" w14:textId="02B10736" w:rsidR="006F215D" w:rsidRDefault="006F215D" w:rsidP="006F215D">
      <w:pPr>
        <w:pStyle w:val="Heading2"/>
      </w:pPr>
      <w:bookmarkStart w:id="87" w:name="_Toc103848564"/>
      <w:r>
        <w:t>Legal Aid ACT</w:t>
      </w:r>
      <w:bookmarkEnd w:id="87"/>
    </w:p>
    <w:p w14:paraId="02DFBE5C" w14:textId="52D53386" w:rsidR="00BF4A87" w:rsidRDefault="00BF4A87" w:rsidP="00BF4A87">
      <w:pPr>
        <w:pStyle w:val="ListNumber2"/>
      </w:pPr>
      <w:r>
        <w:t xml:space="preserve">The Legal Aid Commission (ACT) is an independent statutory authority established by the </w:t>
      </w:r>
      <w:r w:rsidRPr="00BF4A87">
        <w:rPr>
          <w:i/>
          <w:iCs/>
        </w:rPr>
        <w:t>Legal Aid Act 1977</w:t>
      </w:r>
      <w:r>
        <w:t xml:space="preserve"> (ACT). The primary purpose of the </w:t>
      </w:r>
      <w:r w:rsidR="001B28BA">
        <w:t xml:space="preserve">Legal Aid </w:t>
      </w:r>
      <w:r>
        <w:t>Commission is to provide vulnerable and disadvantaged Australians with access to justice through a range of legal aid services in accordance with the Act</w:t>
      </w:r>
      <w:r w:rsidR="00235668">
        <w:t>.</w:t>
      </w:r>
    </w:p>
    <w:p w14:paraId="78011846" w14:textId="1E2169AC" w:rsidR="006F215D" w:rsidRPr="00AD5C04" w:rsidRDefault="006F215D" w:rsidP="006F215D">
      <w:pPr>
        <w:pStyle w:val="Heading3"/>
      </w:pPr>
      <w:bookmarkStart w:id="88" w:name="_Toc103848565"/>
      <w:r w:rsidRPr="00AD5C04">
        <w:t>Matters considered</w:t>
      </w:r>
      <w:bookmarkEnd w:id="88"/>
    </w:p>
    <w:p w14:paraId="5D0D1C28" w14:textId="64727AEA" w:rsidR="006F215D" w:rsidRDefault="00FA29EB" w:rsidP="000E3F82">
      <w:pPr>
        <w:pStyle w:val="ListNumber2"/>
      </w:pPr>
      <w:r>
        <w:t xml:space="preserve">Legal Aid ACT </w:t>
      </w:r>
      <w:r w:rsidR="006F215D">
        <w:t>appeared be</w:t>
      </w:r>
      <w:r w:rsidR="006F215D" w:rsidRPr="00CA137D">
        <w:t xml:space="preserve">fore the Committee on </w:t>
      </w:r>
      <w:r w:rsidR="006F215D" w:rsidRPr="00BE4865">
        <w:t>2</w:t>
      </w:r>
      <w:r>
        <w:t>3</w:t>
      </w:r>
      <w:r w:rsidR="006F215D" w:rsidRPr="00BE4865">
        <w:t xml:space="preserve"> February 2022</w:t>
      </w:r>
      <w:r w:rsidR="006F215D">
        <w:t xml:space="preserve"> </w:t>
      </w:r>
      <w:r w:rsidR="00FB2418">
        <w:t xml:space="preserve">and 16 March 2022 and </w:t>
      </w:r>
      <w:r w:rsidR="006F215D" w:rsidRPr="00CA137D">
        <w:t>the following matters were considered</w:t>
      </w:r>
      <w:r w:rsidR="006F215D">
        <w:t>:</w:t>
      </w:r>
    </w:p>
    <w:p w14:paraId="5AFE0591" w14:textId="7ACCF671" w:rsidR="006F215D" w:rsidRDefault="00FA29EB" w:rsidP="00F477B4">
      <w:pPr>
        <w:pStyle w:val="ListBullet2"/>
      </w:pPr>
      <w:r>
        <w:t>Legal representation for people appearing before the Sentencing Administration Board</w:t>
      </w:r>
      <w:r w:rsidR="00235668">
        <w:t>;</w:t>
      </w:r>
      <w:r w:rsidR="0018785A">
        <w:rPr>
          <w:rStyle w:val="FootnoteReference"/>
        </w:rPr>
        <w:footnoteReference w:id="153"/>
      </w:r>
    </w:p>
    <w:p w14:paraId="66531387" w14:textId="478CB169" w:rsidR="0018785A" w:rsidRDefault="0018785A" w:rsidP="00F477B4">
      <w:pPr>
        <w:pStyle w:val="ListBullet2"/>
      </w:pPr>
      <w:r>
        <w:t>Funding levels in relation to operational requirements</w:t>
      </w:r>
      <w:r w:rsidR="00235668">
        <w:t>;</w:t>
      </w:r>
      <w:r>
        <w:rPr>
          <w:rStyle w:val="FootnoteReference"/>
        </w:rPr>
        <w:footnoteReference w:id="154"/>
      </w:r>
    </w:p>
    <w:p w14:paraId="213384D2" w14:textId="30924F63" w:rsidR="0018785A" w:rsidRDefault="0018785A" w:rsidP="00F477B4">
      <w:pPr>
        <w:pStyle w:val="ListBullet2"/>
      </w:pPr>
      <w:r>
        <w:t>Cash holding levels</w:t>
      </w:r>
      <w:r w:rsidR="00235668">
        <w:t>;</w:t>
      </w:r>
      <w:r>
        <w:rPr>
          <w:rStyle w:val="FootnoteReference"/>
        </w:rPr>
        <w:footnoteReference w:id="155"/>
      </w:r>
    </w:p>
    <w:p w14:paraId="4B748C56" w14:textId="253092A4" w:rsidR="0018785A" w:rsidRDefault="0018785A" w:rsidP="00F477B4">
      <w:pPr>
        <w:pStyle w:val="ListBullet2"/>
      </w:pPr>
      <w:r>
        <w:t>Recruitment</w:t>
      </w:r>
      <w:r w:rsidR="00235668">
        <w:t>;</w:t>
      </w:r>
      <w:r>
        <w:rPr>
          <w:rStyle w:val="FootnoteReference"/>
        </w:rPr>
        <w:footnoteReference w:id="156"/>
      </w:r>
    </w:p>
    <w:p w14:paraId="57836FCC" w14:textId="1193F7E9" w:rsidR="0018785A" w:rsidRDefault="0018785A" w:rsidP="00F477B4">
      <w:pPr>
        <w:pStyle w:val="ListBullet2"/>
      </w:pPr>
      <w:r>
        <w:t>Level of service from volunteers and pro-bono work</w:t>
      </w:r>
      <w:r w:rsidR="00235668">
        <w:t>;</w:t>
      </w:r>
      <w:r>
        <w:rPr>
          <w:rStyle w:val="FootnoteReference"/>
        </w:rPr>
        <w:footnoteReference w:id="157"/>
      </w:r>
    </w:p>
    <w:p w14:paraId="30D1B269" w14:textId="7F2D3268" w:rsidR="0018785A" w:rsidRDefault="0018785A" w:rsidP="00F477B4">
      <w:pPr>
        <w:pStyle w:val="ListBullet2"/>
      </w:pPr>
      <w:r>
        <w:t>Sexual violence matters</w:t>
      </w:r>
      <w:r w:rsidR="00235668">
        <w:t>;</w:t>
      </w:r>
      <w:r>
        <w:rPr>
          <w:rStyle w:val="FootnoteReference"/>
        </w:rPr>
        <w:footnoteReference w:id="158"/>
      </w:r>
    </w:p>
    <w:p w14:paraId="6216CA52" w14:textId="687AFAE0" w:rsidR="0018785A" w:rsidRDefault="0018785A" w:rsidP="00F477B4">
      <w:pPr>
        <w:pStyle w:val="ListBullet2"/>
      </w:pPr>
      <w:r>
        <w:t>Tenancy advisory services</w:t>
      </w:r>
      <w:r w:rsidR="00235668">
        <w:t>;</w:t>
      </w:r>
      <w:r>
        <w:rPr>
          <w:rStyle w:val="FootnoteReference"/>
        </w:rPr>
        <w:footnoteReference w:id="159"/>
      </w:r>
    </w:p>
    <w:p w14:paraId="69050355" w14:textId="06C68B79" w:rsidR="0018785A" w:rsidRDefault="0018785A" w:rsidP="00F477B4">
      <w:pPr>
        <w:pStyle w:val="ListBullet2"/>
      </w:pPr>
      <w:r>
        <w:t>Retention of staff</w:t>
      </w:r>
      <w:r w:rsidR="00235668">
        <w:t>;</w:t>
      </w:r>
      <w:r>
        <w:rPr>
          <w:rStyle w:val="FootnoteReference"/>
        </w:rPr>
        <w:footnoteReference w:id="160"/>
      </w:r>
    </w:p>
    <w:p w14:paraId="368F9C3C" w14:textId="3FD78CA1" w:rsidR="00FB2418" w:rsidRDefault="002F0857" w:rsidP="00F477B4">
      <w:pPr>
        <w:pStyle w:val="ListBullet2"/>
      </w:pPr>
      <w:r>
        <w:t>Surplus reported</w:t>
      </w:r>
      <w:r w:rsidR="00235668">
        <w:t>;</w:t>
      </w:r>
      <w:r>
        <w:rPr>
          <w:rStyle w:val="FootnoteReference"/>
        </w:rPr>
        <w:footnoteReference w:id="161"/>
      </w:r>
    </w:p>
    <w:p w14:paraId="619FFFD2" w14:textId="5A62C7DE" w:rsidR="002F0857" w:rsidRDefault="002F0857" w:rsidP="00F477B4">
      <w:pPr>
        <w:pStyle w:val="ListBullet2"/>
      </w:pPr>
      <w:r>
        <w:t>Increase in personal protection orders</w:t>
      </w:r>
      <w:r w:rsidR="00235668">
        <w:t>;</w:t>
      </w:r>
      <w:r>
        <w:rPr>
          <w:rStyle w:val="FootnoteReference"/>
        </w:rPr>
        <w:footnoteReference w:id="162"/>
      </w:r>
    </w:p>
    <w:p w14:paraId="38E2DF44" w14:textId="1480E446" w:rsidR="002F0857" w:rsidRDefault="002F0857" w:rsidP="00F477B4">
      <w:pPr>
        <w:pStyle w:val="ListBullet2"/>
      </w:pPr>
      <w:r>
        <w:t>Tenancy advisory service</w:t>
      </w:r>
      <w:r w:rsidR="00235668">
        <w:t>;</w:t>
      </w:r>
      <w:r>
        <w:rPr>
          <w:rStyle w:val="FootnoteReference"/>
        </w:rPr>
        <w:footnoteReference w:id="163"/>
      </w:r>
    </w:p>
    <w:p w14:paraId="26CA9E44" w14:textId="1A50FB9F" w:rsidR="002F0857" w:rsidRDefault="002F0857" w:rsidP="00F477B4">
      <w:pPr>
        <w:pStyle w:val="ListBullet2"/>
      </w:pPr>
      <w:r>
        <w:t>Services provided to Aboriginal and Torres Strait Islanders and related staffing</w:t>
      </w:r>
      <w:r w:rsidR="00235668">
        <w:t>;</w:t>
      </w:r>
      <w:r>
        <w:rPr>
          <w:rStyle w:val="FootnoteReference"/>
        </w:rPr>
        <w:footnoteReference w:id="164"/>
      </w:r>
      <w:r w:rsidR="00235668">
        <w:t xml:space="preserve"> and</w:t>
      </w:r>
    </w:p>
    <w:p w14:paraId="433E2B7D" w14:textId="1A8BD7C5" w:rsidR="00B02826" w:rsidRDefault="002F0857" w:rsidP="001724C8">
      <w:pPr>
        <w:pStyle w:val="ListBullet2"/>
      </w:pPr>
      <w:r>
        <w:t>Youth Law Centre</w:t>
      </w:r>
      <w:r w:rsidR="00235668">
        <w:t>.</w:t>
      </w:r>
      <w:r>
        <w:rPr>
          <w:rStyle w:val="FootnoteReference"/>
        </w:rPr>
        <w:footnoteReference w:id="165"/>
      </w:r>
    </w:p>
    <w:p w14:paraId="5E358E05" w14:textId="77777777" w:rsidR="00007E2D" w:rsidRDefault="00007E2D" w:rsidP="00007E2D">
      <w:pPr>
        <w:pStyle w:val="Heading3"/>
      </w:pPr>
      <w:bookmarkStart w:id="89" w:name="_Toc103848566"/>
      <w:r w:rsidRPr="00AD5C04">
        <w:t>Key Issues</w:t>
      </w:r>
      <w:bookmarkEnd w:id="89"/>
    </w:p>
    <w:p w14:paraId="479643E3" w14:textId="75CA9BDF" w:rsidR="00007E2D" w:rsidRPr="00AD5C04" w:rsidRDefault="00007E2D" w:rsidP="00007E2D">
      <w:pPr>
        <w:pStyle w:val="Heading4"/>
      </w:pPr>
      <w:r>
        <w:t>Surplus reported</w:t>
      </w:r>
    </w:p>
    <w:p w14:paraId="65AD31AE" w14:textId="02461980" w:rsidR="007764E4" w:rsidRDefault="00007E2D" w:rsidP="003A7671">
      <w:pPr>
        <w:pStyle w:val="ListNumber2"/>
      </w:pPr>
      <w:r>
        <w:t xml:space="preserve">Legal Aid ACT reported an increase in total assets of $12.166 million which exceeded the 2020-21 Budget of </w:t>
      </w:r>
      <w:r w:rsidR="003A7671">
        <w:t xml:space="preserve">$9.401 million </w:t>
      </w:r>
      <w:r w:rsidR="00373172">
        <w:t>by</w:t>
      </w:r>
      <w:r w:rsidR="003A7671">
        <w:t xml:space="preserve"> 29 percent. This was due to an increase in cash and equivalents</w:t>
      </w:r>
      <w:r w:rsidR="007764E4">
        <w:t>, including:</w:t>
      </w:r>
    </w:p>
    <w:p w14:paraId="36C52577" w14:textId="564CEFB5" w:rsidR="007764E4" w:rsidRDefault="003A7671" w:rsidP="007764E4">
      <w:pPr>
        <w:pStyle w:val="ListBullet2"/>
      </w:pPr>
      <w:r>
        <w:t xml:space="preserve">$0.981 million in retained funding received for specific projects that are yet to be spent, or yet to be </w:t>
      </w:r>
      <w:proofErr w:type="gramStart"/>
      <w:r>
        <w:t>completed</w:t>
      </w:r>
      <w:r w:rsidR="005A43A7">
        <w:t>;</w:t>
      </w:r>
      <w:proofErr w:type="gramEnd"/>
    </w:p>
    <w:p w14:paraId="5672745E" w14:textId="6094D30A" w:rsidR="007764E4" w:rsidRDefault="007764E4" w:rsidP="007764E4">
      <w:pPr>
        <w:pStyle w:val="ListBullet2"/>
      </w:pPr>
      <w:r>
        <w:t xml:space="preserve">$0.500 million due to a delay in office fit </w:t>
      </w:r>
      <w:proofErr w:type="gramStart"/>
      <w:r>
        <w:t>outs</w:t>
      </w:r>
      <w:r w:rsidR="005A43A7">
        <w:t>;</w:t>
      </w:r>
      <w:proofErr w:type="gramEnd"/>
    </w:p>
    <w:p w14:paraId="3FDFAF8E" w14:textId="487100C5" w:rsidR="007764E4" w:rsidRDefault="007764E4" w:rsidP="007764E4">
      <w:pPr>
        <w:pStyle w:val="ListBullet2"/>
      </w:pPr>
      <w:r>
        <w:t>$0.452 million due to lower than budgeted staff expenses</w:t>
      </w:r>
      <w:r w:rsidR="005A43A7">
        <w:t>; and</w:t>
      </w:r>
    </w:p>
    <w:p w14:paraId="0CE4C280" w14:textId="3237731D" w:rsidR="00007E2D" w:rsidRDefault="007764E4" w:rsidP="007764E4">
      <w:pPr>
        <w:pStyle w:val="ListBullet2"/>
      </w:pPr>
      <w:r>
        <w:t>$0.437 in lower referrals to Private Legal Practitioners and Legal Disbursements</w:t>
      </w:r>
      <w:r w:rsidR="005A43A7">
        <w:t>.</w:t>
      </w:r>
      <w:r w:rsidR="003A7671" w:rsidRPr="007764E4">
        <w:rPr>
          <w:vertAlign w:val="superscript"/>
        </w:rPr>
        <w:footnoteReference w:id="166"/>
      </w:r>
    </w:p>
    <w:p w14:paraId="5F4278C1" w14:textId="1447E872" w:rsidR="00101894" w:rsidRDefault="007764E4" w:rsidP="007764E4">
      <w:pPr>
        <w:pStyle w:val="ListNumber2"/>
      </w:pPr>
      <w:r>
        <w:t xml:space="preserve">Legal Aid ACT told the Committee that they were looking at how to best staff and recruit </w:t>
      </w:r>
      <w:r w:rsidR="00AD7411">
        <w:t xml:space="preserve">for </w:t>
      </w:r>
      <w:r>
        <w:t xml:space="preserve">the </w:t>
      </w:r>
      <w:r w:rsidR="00373172">
        <w:t>organisation but</w:t>
      </w:r>
      <w:r>
        <w:t xml:space="preserve"> are limited by office space and are </w:t>
      </w:r>
      <w:r w:rsidR="00AD7411">
        <w:t>taking</w:t>
      </w:r>
      <w:r>
        <w:t xml:space="preserve"> cautio</w:t>
      </w:r>
      <w:r w:rsidR="00AD7411">
        <w:t>n</w:t>
      </w:r>
      <w:r>
        <w:t xml:space="preserve"> due to ongoing cost commitments in engaging staff</w:t>
      </w:r>
      <w:r w:rsidR="005A43A7">
        <w:t>.</w:t>
      </w:r>
      <w:r>
        <w:rPr>
          <w:rStyle w:val="FootnoteReference"/>
        </w:rPr>
        <w:footnoteReference w:id="167"/>
      </w:r>
      <w:r w:rsidR="00101894">
        <w:t xml:space="preserve">  </w:t>
      </w:r>
    </w:p>
    <w:p w14:paraId="7C557F4C" w14:textId="3DCB06B4" w:rsidR="00373172" w:rsidRDefault="00101894" w:rsidP="009830FF">
      <w:pPr>
        <w:pStyle w:val="ListNumber2"/>
      </w:pPr>
      <w:r>
        <w:t>Legal Aid ACT also advised that it was necessary to retain a significant cash reserve to cover temporary surges in demand, support expensive criminal cases and commitments to external legal practitioners, high one-off operating or capital expenditure or cessation of services. To manage this range of contingencies</w:t>
      </w:r>
      <w:r w:rsidR="00ED5F3B">
        <w:t>,</w:t>
      </w:r>
      <w:r>
        <w:t xml:space="preserve"> they carry a reserve of $5 million to $7</w:t>
      </w:r>
      <w:r w:rsidR="00373172">
        <w:t> </w:t>
      </w:r>
      <w:r>
        <w:t xml:space="preserve">million. The cash surplus is also required to meet one-off costs with </w:t>
      </w:r>
      <w:r w:rsidR="00373172">
        <w:t>an</w:t>
      </w:r>
      <w:r>
        <w:t xml:space="preserve"> end of office lease of up to $2 million, </w:t>
      </w:r>
      <w:r w:rsidR="00373172">
        <w:t xml:space="preserve">and </w:t>
      </w:r>
      <w:r>
        <w:t>an upgrade for their IT system of up to $0.5 million over the current and next financial year</w:t>
      </w:r>
      <w:r w:rsidR="00373172">
        <w:t>. There has been some short-term recruitment of staff, but an on-going staff increase outside budget is not currently planned</w:t>
      </w:r>
      <w:r w:rsidR="005A43A7">
        <w:t>.</w:t>
      </w:r>
      <w:r>
        <w:rPr>
          <w:rStyle w:val="FootnoteReference"/>
        </w:rPr>
        <w:footnoteReference w:id="168"/>
      </w:r>
    </w:p>
    <w:p w14:paraId="7D7F5A8C" w14:textId="77777777" w:rsidR="007764E4" w:rsidRDefault="007764E4" w:rsidP="007764E4">
      <w:pPr>
        <w:pStyle w:val="Heading5"/>
      </w:pPr>
      <w:r>
        <w:t>Committee comment</w:t>
      </w:r>
    </w:p>
    <w:p w14:paraId="19C1AAE4" w14:textId="2FE176C3" w:rsidR="007764E4" w:rsidRPr="00973DDB" w:rsidRDefault="007764E4" w:rsidP="007764E4">
      <w:pPr>
        <w:pStyle w:val="ListNumber2"/>
      </w:pPr>
      <w:r w:rsidRPr="00973DDB">
        <w:t xml:space="preserve">The Committee is of the view that </w:t>
      </w:r>
      <w:r w:rsidR="00101894">
        <w:t xml:space="preserve">it is important to ensure that funds are being used </w:t>
      </w:r>
      <w:r w:rsidR="00373172">
        <w:t>for Legal Aid</w:t>
      </w:r>
      <w:r w:rsidR="00ED5F3B">
        <w:t>’</w:t>
      </w:r>
      <w:r w:rsidR="00373172">
        <w:t>s core functions in serving the community. While retaining a level of cash reserves is part of good financial management, reasons why funds are held in surplus rather than assisting the most vulnerable and needy in our community should be fully explained.</w:t>
      </w:r>
    </w:p>
    <w:tbl>
      <w:tblPr>
        <w:tblStyle w:val="Recommendationbox"/>
        <w:tblW w:w="0" w:type="auto"/>
        <w:tblLook w:val="04A0" w:firstRow="1" w:lastRow="0" w:firstColumn="1" w:lastColumn="0" w:noHBand="0" w:noVBand="1"/>
      </w:tblPr>
      <w:tblGrid>
        <w:gridCol w:w="8175"/>
      </w:tblGrid>
      <w:tr w:rsidR="00DC6F1E" w14:paraId="44D300EE" w14:textId="77777777" w:rsidTr="000B67E0">
        <w:tc>
          <w:tcPr>
            <w:tcW w:w="7891" w:type="dxa"/>
          </w:tcPr>
          <w:p w14:paraId="34ADC29E" w14:textId="51100CAE" w:rsidR="00DC6F1E" w:rsidRDefault="00DC6F1E" w:rsidP="000B67E0">
            <w:pPr>
              <w:pStyle w:val="Recommendationheading"/>
            </w:pPr>
            <w:bookmarkStart w:id="90" w:name="_Toc103848515"/>
            <w:r>
              <w:t>Recommendation 2</w:t>
            </w:r>
            <w:r w:rsidR="007F19BA">
              <w:t>4</w:t>
            </w:r>
            <w:bookmarkEnd w:id="90"/>
          </w:p>
          <w:p w14:paraId="090FF913" w14:textId="42BD72C3" w:rsidR="00DC6F1E" w:rsidRPr="00AD5C04" w:rsidRDefault="00DC6F1E" w:rsidP="000B67E0">
            <w:pPr>
              <w:pStyle w:val="Recommendationbody"/>
            </w:pPr>
            <w:bookmarkStart w:id="91" w:name="_Toc103848516"/>
            <w:r w:rsidRPr="00CB59B0">
              <w:t xml:space="preserve">The Committee recommends that </w:t>
            </w:r>
            <w:r>
              <w:t>Legal Aid ACT, in their next annual report, fully explain the reason(s) for their reported surplus.</w:t>
            </w:r>
            <w:bookmarkEnd w:id="91"/>
          </w:p>
        </w:tc>
      </w:tr>
    </w:tbl>
    <w:p w14:paraId="1FC7A777" w14:textId="6BAD3E64" w:rsidR="006F215D" w:rsidRDefault="006F215D" w:rsidP="006F215D">
      <w:pPr>
        <w:pStyle w:val="Heading2"/>
      </w:pPr>
      <w:bookmarkStart w:id="92" w:name="_Toc103848567"/>
      <w:r w:rsidRPr="006F215D">
        <w:t>Office of the Director of Public Prosecutions</w:t>
      </w:r>
      <w:bookmarkEnd w:id="92"/>
    </w:p>
    <w:p w14:paraId="026012ED" w14:textId="096A7A3F" w:rsidR="00BF4A87" w:rsidRDefault="00BF4A87" w:rsidP="00BF4A87">
      <w:pPr>
        <w:pStyle w:val="ListNumber2"/>
      </w:pPr>
      <w:r>
        <w:t xml:space="preserve">The Office of the Director of Public Prosecutions was established by the </w:t>
      </w:r>
      <w:r w:rsidRPr="004D34EA">
        <w:rPr>
          <w:i/>
          <w:iCs/>
        </w:rPr>
        <w:t>Director of Public Prosecutions Act 1990</w:t>
      </w:r>
      <w:r>
        <w:t xml:space="preserve"> to institute, conduct and supervise prosecutions and related proceedings. It comprises the Director of Public Prosecutions, an independent statutory officer appointed by the ACT’s Executive, and staff employed under the </w:t>
      </w:r>
      <w:r w:rsidRPr="004D34EA">
        <w:rPr>
          <w:i/>
          <w:iCs/>
        </w:rPr>
        <w:t>Public Sector Management Act 1994</w:t>
      </w:r>
      <w:r>
        <w:t>, to assist the Director</w:t>
      </w:r>
      <w:r w:rsidR="00235668">
        <w:t>.</w:t>
      </w:r>
      <w:r>
        <w:rPr>
          <w:rStyle w:val="FootnoteReference"/>
        </w:rPr>
        <w:footnoteReference w:id="169"/>
      </w:r>
    </w:p>
    <w:p w14:paraId="0E052A0A" w14:textId="77777777" w:rsidR="00BF4A87" w:rsidRPr="00AD5C04" w:rsidRDefault="00BF4A87" w:rsidP="00BF4A87">
      <w:pPr>
        <w:pStyle w:val="Heading3"/>
      </w:pPr>
      <w:bookmarkStart w:id="93" w:name="_Toc103848568"/>
      <w:r w:rsidRPr="00AD5C04">
        <w:t>Matters considered</w:t>
      </w:r>
      <w:bookmarkEnd w:id="93"/>
    </w:p>
    <w:p w14:paraId="772A8D28" w14:textId="0211FB69" w:rsidR="00BF4A87" w:rsidRDefault="00BF4A87" w:rsidP="00BF4A87">
      <w:pPr>
        <w:pStyle w:val="ListNumber2"/>
      </w:pPr>
      <w:r>
        <w:t>The Director of Public Prosecutions (DPP) appeared be</w:t>
      </w:r>
      <w:r w:rsidRPr="00CA137D">
        <w:t xml:space="preserve">fore the Committee on </w:t>
      </w:r>
      <w:r w:rsidR="00DC6F1E">
        <w:br/>
      </w:r>
      <w:r w:rsidR="00A87289" w:rsidRPr="00BE4865">
        <w:t>21 February 2022</w:t>
      </w:r>
      <w:r w:rsidR="00A87289">
        <w:t xml:space="preserve"> and </w:t>
      </w:r>
      <w:r w:rsidRPr="00BE4865">
        <w:t>2</w:t>
      </w:r>
      <w:r>
        <w:t>3</w:t>
      </w:r>
      <w:r w:rsidRPr="00BE4865">
        <w:t xml:space="preserve"> February 2022</w:t>
      </w:r>
      <w:r>
        <w:t xml:space="preserve"> </w:t>
      </w:r>
      <w:r w:rsidR="00144650">
        <w:t xml:space="preserve">and </w:t>
      </w:r>
      <w:r w:rsidRPr="00CA137D">
        <w:t>the following matters were considered</w:t>
      </w:r>
      <w:r>
        <w:t>:</w:t>
      </w:r>
    </w:p>
    <w:p w14:paraId="6413922B" w14:textId="27F6E95E" w:rsidR="00A87289" w:rsidRDefault="00A87289" w:rsidP="00F477B4">
      <w:pPr>
        <w:pStyle w:val="ListBullet2"/>
      </w:pPr>
      <w:r>
        <w:t>Impact of the raising of the minimum age of criminal responsibility on the number of cases in the Children’s Court and referrals to the Restorative Justice Unit</w:t>
      </w:r>
      <w:r w:rsidR="006F58D8" w:rsidRPr="006F58D8">
        <w:t xml:space="preserve"> </w:t>
      </w:r>
      <w:r w:rsidR="006F58D8">
        <w:t xml:space="preserve">and </w:t>
      </w:r>
      <w:r w:rsidR="00BA18CA">
        <w:t>r</w:t>
      </w:r>
      <w:r w:rsidR="006F58D8">
        <w:t>ate of re-offending in respect of matters in the Children’s Court</w:t>
      </w:r>
      <w:r w:rsidR="00235668">
        <w:t>;</w:t>
      </w:r>
      <w:r>
        <w:rPr>
          <w:rStyle w:val="FootnoteReference"/>
        </w:rPr>
        <w:footnoteReference w:id="170"/>
      </w:r>
    </w:p>
    <w:p w14:paraId="5DDB65A5" w14:textId="50A10DBF" w:rsidR="00A87289" w:rsidRDefault="00A87289" w:rsidP="00F477B4">
      <w:pPr>
        <w:pStyle w:val="ListBullet2"/>
      </w:pPr>
      <w:r>
        <w:t>Coronial reforms and funding for the family liaison role</w:t>
      </w:r>
      <w:r w:rsidR="00235668">
        <w:t>;</w:t>
      </w:r>
      <w:r>
        <w:rPr>
          <w:rStyle w:val="FootnoteReference"/>
        </w:rPr>
        <w:footnoteReference w:id="171"/>
      </w:r>
    </w:p>
    <w:p w14:paraId="44D7459B" w14:textId="0425AF72" w:rsidR="00A87289" w:rsidRDefault="00A87289" w:rsidP="00F477B4">
      <w:pPr>
        <w:pStyle w:val="ListBullet2"/>
      </w:pPr>
      <w:r>
        <w:t>Changes in the number of family violence matters and support for families in the Children’s Court</w:t>
      </w:r>
      <w:r w:rsidR="00235668">
        <w:t>;</w:t>
      </w:r>
      <w:r>
        <w:rPr>
          <w:rStyle w:val="FootnoteReference"/>
        </w:rPr>
        <w:footnoteReference w:id="172"/>
      </w:r>
    </w:p>
    <w:p w14:paraId="11961CE9" w14:textId="154F8BEA" w:rsidR="00A87289" w:rsidRDefault="00A87289" w:rsidP="00F477B4">
      <w:pPr>
        <w:pStyle w:val="ListBullet2"/>
      </w:pPr>
      <w:r>
        <w:t>Twin program with the Solomon Islands and Pacific regions</w:t>
      </w:r>
      <w:r w:rsidR="00235668">
        <w:t>;</w:t>
      </w:r>
      <w:r>
        <w:rPr>
          <w:rStyle w:val="FootnoteReference"/>
        </w:rPr>
        <w:footnoteReference w:id="173"/>
      </w:r>
    </w:p>
    <w:p w14:paraId="46DFC2B4" w14:textId="651B3446" w:rsidR="00A87289" w:rsidRDefault="00A87289" w:rsidP="00F477B4">
      <w:pPr>
        <w:pStyle w:val="ListBullet2"/>
      </w:pPr>
      <w:r>
        <w:t xml:space="preserve">Offences under the </w:t>
      </w:r>
      <w:r w:rsidRPr="005516B8">
        <w:rPr>
          <w:i/>
          <w:iCs/>
        </w:rPr>
        <w:t>Electoral Act</w:t>
      </w:r>
      <w:r w:rsidR="005516B8" w:rsidRPr="005516B8">
        <w:rPr>
          <w:i/>
          <w:iCs/>
        </w:rPr>
        <w:t xml:space="preserve"> 1992</w:t>
      </w:r>
      <w:r w:rsidR="00235668">
        <w:t>;</w:t>
      </w:r>
      <w:r>
        <w:rPr>
          <w:rStyle w:val="FootnoteReference"/>
        </w:rPr>
        <w:footnoteReference w:id="174"/>
      </w:r>
    </w:p>
    <w:p w14:paraId="3287818D" w14:textId="30CC0B42" w:rsidR="00A87289" w:rsidRDefault="00A87289" w:rsidP="00F477B4">
      <w:pPr>
        <w:pStyle w:val="ListBullet2"/>
      </w:pPr>
      <w:r>
        <w:t>Child welfare cases</w:t>
      </w:r>
      <w:r w:rsidR="00235668">
        <w:t>;</w:t>
      </w:r>
      <w:r>
        <w:rPr>
          <w:rStyle w:val="FootnoteReference"/>
        </w:rPr>
        <w:footnoteReference w:id="175"/>
      </w:r>
    </w:p>
    <w:p w14:paraId="36763B55" w14:textId="5BEFD02D" w:rsidR="00BF4A87" w:rsidRDefault="00BF4A87" w:rsidP="00F477B4">
      <w:pPr>
        <w:pStyle w:val="ListBullet2"/>
      </w:pPr>
      <w:r>
        <w:t>Statutory reforms relating to the test for grievous bodily harm and the relevant state of mind</w:t>
      </w:r>
      <w:r w:rsidR="00235668">
        <w:t>;</w:t>
      </w:r>
      <w:r>
        <w:rPr>
          <w:rStyle w:val="FootnoteReference"/>
        </w:rPr>
        <w:footnoteReference w:id="176"/>
      </w:r>
    </w:p>
    <w:p w14:paraId="70CEF2D5" w14:textId="033F7505" w:rsidR="00BF4A87" w:rsidRDefault="00BF4A87" w:rsidP="00F477B4">
      <w:pPr>
        <w:pStyle w:val="ListBullet2"/>
      </w:pPr>
      <w:r>
        <w:t>Business plan estimates of numbers of trials with not guilty verdicts</w:t>
      </w:r>
      <w:r w:rsidR="00235668">
        <w:t>;</w:t>
      </w:r>
      <w:r>
        <w:rPr>
          <w:rStyle w:val="FootnoteReference"/>
        </w:rPr>
        <w:footnoteReference w:id="177"/>
      </w:r>
    </w:p>
    <w:p w14:paraId="4E46D61B" w14:textId="35087488" w:rsidR="00BF4A87" w:rsidRDefault="00BF4A87" w:rsidP="00F477B4">
      <w:pPr>
        <w:pStyle w:val="ListBullet2"/>
      </w:pPr>
      <w:r>
        <w:t>Drug and alcohol sentencing list</w:t>
      </w:r>
      <w:r w:rsidR="00235668">
        <w:t>;</w:t>
      </w:r>
      <w:r>
        <w:rPr>
          <w:rStyle w:val="FootnoteReference"/>
        </w:rPr>
        <w:footnoteReference w:id="178"/>
      </w:r>
    </w:p>
    <w:p w14:paraId="0E90A60C" w14:textId="1BD1BD05" w:rsidR="00BF4A87" w:rsidRDefault="00BF4A87" w:rsidP="00F477B4">
      <w:pPr>
        <w:pStyle w:val="ListBullet2"/>
      </w:pPr>
      <w:r>
        <w:t xml:space="preserve">Staff retention and attracting staff to the </w:t>
      </w:r>
      <w:r w:rsidR="004D34EA">
        <w:t xml:space="preserve">Office of the </w:t>
      </w:r>
      <w:r>
        <w:t>DPP</w:t>
      </w:r>
      <w:r w:rsidR="00235668">
        <w:t>;</w:t>
      </w:r>
      <w:r>
        <w:rPr>
          <w:rStyle w:val="FootnoteReference"/>
        </w:rPr>
        <w:footnoteReference w:id="179"/>
      </w:r>
    </w:p>
    <w:p w14:paraId="5E3EE4D6" w14:textId="30FCF8EB" w:rsidR="00BF4A87" w:rsidRDefault="00BF4A87" w:rsidP="00F477B4">
      <w:pPr>
        <w:pStyle w:val="ListBullet2"/>
      </w:pPr>
      <w:r>
        <w:t>Engagement with the Report from the sexual assault response and prevention steering committee and consent legislation</w:t>
      </w:r>
      <w:r w:rsidR="00235668">
        <w:t>;</w:t>
      </w:r>
      <w:r>
        <w:rPr>
          <w:rStyle w:val="FootnoteReference"/>
        </w:rPr>
        <w:footnoteReference w:id="180"/>
      </w:r>
    </w:p>
    <w:p w14:paraId="32362455" w14:textId="413AFBBD" w:rsidR="00BF4A87" w:rsidRDefault="00BF4A87" w:rsidP="00F477B4">
      <w:pPr>
        <w:pStyle w:val="ListBullet2"/>
      </w:pPr>
      <w:r>
        <w:t>Issues with the introduction of criminal party conferencing</w:t>
      </w:r>
      <w:r w:rsidR="00235668">
        <w:t>;</w:t>
      </w:r>
      <w:r>
        <w:rPr>
          <w:rStyle w:val="FootnoteReference"/>
        </w:rPr>
        <w:footnoteReference w:id="181"/>
      </w:r>
    </w:p>
    <w:p w14:paraId="621C9F07" w14:textId="282AC826" w:rsidR="00BF4A87" w:rsidRDefault="00BF4A87" w:rsidP="00F477B4">
      <w:pPr>
        <w:pStyle w:val="ListBullet2"/>
      </w:pPr>
      <w:r>
        <w:t>Statistics related to the criminal advocacy support and inquiry system</w:t>
      </w:r>
      <w:r w:rsidR="00235668">
        <w:t>;</w:t>
      </w:r>
      <w:r>
        <w:rPr>
          <w:rStyle w:val="FootnoteReference"/>
        </w:rPr>
        <w:footnoteReference w:id="182"/>
      </w:r>
      <w:r w:rsidR="00235668">
        <w:t xml:space="preserve"> and</w:t>
      </w:r>
    </w:p>
    <w:p w14:paraId="7F0DBAB0" w14:textId="4C33B8EF" w:rsidR="00BF4A87" w:rsidRDefault="00BF4A87" w:rsidP="00F477B4">
      <w:pPr>
        <w:pStyle w:val="ListBullet2"/>
      </w:pPr>
      <w:r>
        <w:t>Staff receiving fraud training</w:t>
      </w:r>
      <w:r w:rsidR="00235668">
        <w:t>.</w:t>
      </w:r>
      <w:r>
        <w:rPr>
          <w:rStyle w:val="FootnoteReference"/>
        </w:rPr>
        <w:footnoteReference w:id="183"/>
      </w:r>
    </w:p>
    <w:p w14:paraId="2BA8FADB" w14:textId="7946D16C" w:rsidR="006F215D" w:rsidRDefault="006F58D8" w:rsidP="006F58D8">
      <w:pPr>
        <w:pStyle w:val="ListNumber2"/>
      </w:pPr>
      <w:r>
        <w:t>The Committee did not have any recommendations in relation to the DPP.</w:t>
      </w:r>
    </w:p>
    <w:p w14:paraId="074E11ED" w14:textId="3B35F091" w:rsidR="006F215D" w:rsidRDefault="006F215D" w:rsidP="006F215D">
      <w:pPr>
        <w:pStyle w:val="Heading2"/>
      </w:pPr>
      <w:bookmarkStart w:id="94" w:name="_Toc103848569"/>
      <w:r w:rsidRPr="006F215D">
        <w:t>Office of the Inspector of Correctional Services</w:t>
      </w:r>
      <w:bookmarkEnd w:id="94"/>
    </w:p>
    <w:p w14:paraId="36226DD8" w14:textId="1B134A53" w:rsidR="003C1D96" w:rsidRDefault="003C1D96" w:rsidP="000E3F82">
      <w:pPr>
        <w:pStyle w:val="ListNumber2"/>
      </w:pPr>
      <w:r w:rsidRPr="003C1D96">
        <w:t>The Office of the ACT Inspector of Correctional Services is responsible for the continual improvement of ACT correctional centres and services including youth justice facilities</w:t>
      </w:r>
      <w:r w:rsidR="00235668">
        <w:t>.</w:t>
      </w:r>
      <w:r w:rsidRPr="00B02826">
        <w:rPr>
          <w:vertAlign w:val="superscript"/>
        </w:rPr>
        <w:footnoteReference w:id="184"/>
      </w:r>
      <w:r w:rsidR="00B02826">
        <w:rPr>
          <w:vertAlign w:val="superscript"/>
        </w:rPr>
        <w:t xml:space="preserve"> </w:t>
      </w:r>
      <w:r>
        <w:t xml:space="preserve">Jurisdiction includes the </w:t>
      </w:r>
      <w:r w:rsidR="004D34EA">
        <w:t>AMC</w:t>
      </w:r>
      <w:r>
        <w:t xml:space="preserve">, Court Transport Unit, and </w:t>
      </w:r>
      <w:r w:rsidR="00B02826">
        <w:t xml:space="preserve">the </w:t>
      </w:r>
      <w:proofErr w:type="spellStart"/>
      <w:r>
        <w:t>Bimberi</w:t>
      </w:r>
      <w:proofErr w:type="spellEnd"/>
      <w:r>
        <w:t xml:space="preserve"> Youth Justice Centre.</w:t>
      </w:r>
    </w:p>
    <w:p w14:paraId="761E4A62" w14:textId="77777777" w:rsidR="006F215D" w:rsidRPr="00AD5C04" w:rsidRDefault="006F215D" w:rsidP="006F215D">
      <w:pPr>
        <w:pStyle w:val="Heading3"/>
      </w:pPr>
      <w:bookmarkStart w:id="95" w:name="_Toc103848570"/>
      <w:r w:rsidRPr="00AD5C04">
        <w:t>Matters considered</w:t>
      </w:r>
      <w:bookmarkEnd w:id="95"/>
    </w:p>
    <w:p w14:paraId="03188F09" w14:textId="0A34CAC6" w:rsidR="006F215D" w:rsidRDefault="006F215D" w:rsidP="000E3F82">
      <w:pPr>
        <w:pStyle w:val="ListNumber2"/>
      </w:pPr>
      <w:r>
        <w:t xml:space="preserve">The </w:t>
      </w:r>
      <w:r w:rsidR="00744DCD">
        <w:t>Deputy Inspector of Correctional Services</w:t>
      </w:r>
      <w:r>
        <w:t xml:space="preserve"> appeared be</w:t>
      </w:r>
      <w:r w:rsidRPr="00CA137D">
        <w:t xml:space="preserve">fore the Committee on </w:t>
      </w:r>
      <w:r w:rsidRPr="00BE4865">
        <w:t>2</w:t>
      </w:r>
      <w:r w:rsidR="00744DCD">
        <w:t>2 </w:t>
      </w:r>
      <w:r w:rsidRPr="00BE4865">
        <w:t>February 2022</w:t>
      </w:r>
      <w:r w:rsidR="00B02826">
        <w:t>,</w:t>
      </w:r>
      <w:r>
        <w:t xml:space="preserve"> </w:t>
      </w:r>
      <w:r w:rsidR="00B05A53">
        <w:t xml:space="preserve">and </w:t>
      </w:r>
      <w:r w:rsidRPr="00CA137D">
        <w:t>the following matters were considered</w:t>
      </w:r>
      <w:r>
        <w:t>:</w:t>
      </w:r>
    </w:p>
    <w:p w14:paraId="60340271" w14:textId="05795D2B" w:rsidR="006F215D" w:rsidRDefault="00744DCD" w:rsidP="00F477B4">
      <w:pPr>
        <w:pStyle w:val="ListBullet2"/>
      </w:pPr>
      <w:r>
        <w:t>Extending the time frame for reviews from two to three years</w:t>
      </w:r>
      <w:r w:rsidR="00235668">
        <w:t>;</w:t>
      </w:r>
      <w:r>
        <w:rPr>
          <w:rStyle w:val="FootnoteReference"/>
        </w:rPr>
        <w:footnoteReference w:id="185"/>
      </w:r>
    </w:p>
    <w:p w14:paraId="56DB72BC" w14:textId="20CCAA35" w:rsidR="005B519B" w:rsidRDefault="005B519B" w:rsidP="00F477B4">
      <w:pPr>
        <w:pStyle w:val="ListBullet2"/>
      </w:pPr>
      <w:r>
        <w:t>Level of resourcing</w:t>
      </w:r>
      <w:r w:rsidR="00235668">
        <w:t>;</w:t>
      </w:r>
      <w:r>
        <w:rPr>
          <w:rStyle w:val="FootnoteReference"/>
        </w:rPr>
        <w:footnoteReference w:id="186"/>
      </w:r>
    </w:p>
    <w:p w14:paraId="28AF1FD8" w14:textId="187F8F30" w:rsidR="005B519B" w:rsidRDefault="005B519B" w:rsidP="00F477B4">
      <w:pPr>
        <w:pStyle w:val="ListBullet2"/>
      </w:pPr>
      <w:r>
        <w:t>Meeting obligations under the OPCAT</w:t>
      </w:r>
      <w:r w:rsidR="00D57BC6">
        <w:t xml:space="preserve"> (Optional Protocol to the Convention Against Torture)</w:t>
      </w:r>
      <w:r w:rsidR="00235668">
        <w:t>;</w:t>
      </w:r>
      <w:r>
        <w:rPr>
          <w:rStyle w:val="FootnoteReference"/>
        </w:rPr>
        <w:footnoteReference w:id="187"/>
      </w:r>
    </w:p>
    <w:p w14:paraId="51BA3827" w14:textId="28FAA9DA" w:rsidR="005B519B" w:rsidRDefault="005B519B" w:rsidP="00F477B4">
      <w:pPr>
        <w:pStyle w:val="ListBullet2"/>
      </w:pPr>
      <w:r>
        <w:t xml:space="preserve">Outcomes of </w:t>
      </w:r>
      <w:r w:rsidR="00D10371">
        <w:t>previous</w:t>
      </w:r>
      <w:r>
        <w:t xml:space="preserve"> review</w:t>
      </w:r>
      <w:r w:rsidR="00D10371">
        <w:t xml:space="preserve">s of the AMC and the </w:t>
      </w:r>
      <w:r w:rsidR="004D34EA">
        <w:t>2019 Healthy Prison Review</w:t>
      </w:r>
      <w:r w:rsidR="00235668">
        <w:t>;</w:t>
      </w:r>
      <w:r w:rsidR="00D10371">
        <w:rPr>
          <w:rStyle w:val="FootnoteReference"/>
        </w:rPr>
        <w:footnoteReference w:id="188"/>
      </w:r>
    </w:p>
    <w:p w14:paraId="45CC9A8F" w14:textId="1DBD9CBD" w:rsidR="00D10371" w:rsidRDefault="00D10371" w:rsidP="00F477B4">
      <w:pPr>
        <w:pStyle w:val="ListBullet2"/>
      </w:pPr>
      <w:r>
        <w:t>National Preventative Mechanism</w:t>
      </w:r>
      <w:r w:rsidR="00235668">
        <w:t>;</w:t>
      </w:r>
      <w:r>
        <w:rPr>
          <w:rStyle w:val="FootnoteReference"/>
        </w:rPr>
        <w:footnoteReference w:id="189"/>
      </w:r>
    </w:p>
    <w:p w14:paraId="7979168F" w14:textId="254E41DC" w:rsidR="00D10371" w:rsidRDefault="00D10371" w:rsidP="00F477B4">
      <w:pPr>
        <w:pStyle w:val="ListBullet2"/>
      </w:pPr>
      <w:r>
        <w:t>Subcommittee on Prevention of Torture</w:t>
      </w:r>
      <w:r w:rsidR="00235668">
        <w:t>;</w:t>
      </w:r>
      <w:r>
        <w:rPr>
          <w:rStyle w:val="FootnoteReference"/>
        </w:rPr>
        <w:footnoteReference w:id="190"/>
      </w:r>
      <w:r w:rsidR="00235668">
        <w:t xml:space="preserve"> and</w:t>
      </w:r>
    </w:p>
    <w:p w14:paraId="4B228C95" w14:textId="429C6D7E" w:rsidR="00D10371" w:rsidRDefault="00D10371" w:rsidP="00F477B4">
      <w:pPr>
        <w:pStyle w:val="ListBullet2"/>
      </w:pPr>
      <w:r>
        <w:t>Cultural safety for Aboriginal and Torres Strait Islander detainees and staff</w:t>
      </w:r>
      <w:r w:rsidR="00235668">
        <w:t>.</w:t>
      </w:r>
      <w:r>
        <w:rPr>
          <w:rStyle w:val="FootnoteReference"/>
        </w:rPr>
        <w:footnoteReference w:id="191"/>
      </w:r>
    </w:p>
    <w:p w14:paraId="464E8F68" w14:textId="77777777" w:rsidR="006F215D" w:rsidRDefault="006F215D" w:rsidP="006F215D">
      <w:pPr>
        <w:pStyle w:val="Heading3"/>
      </w:pPr>
      <w:bookmarkStart w:id="96" w:name="_Toc103848571"/>
      <w:r w:rsidRPr="00AD5C04">
        <w:t>Key Issues</w:t>
      </w:r>
      <w:bookmarkEnd w:id="96"/>
    </w:p>
    <w:p w14:paraId="4EE057E8" w14:textId="5AC34A86" w:rsidR="006F215D" w:rsidRPr="00AD5C04" w:rsidRDefault="00D10371" w:rsidP="006F215D">
      <w:pPr>
        <w:pStyle w:val="Heading4"/>
      </w:pPr>
      <w:r>
        <w:t>Funding concerns</w:t>
      </w:r>
    </w:p>
    <w:p w14:paraId="3536C0BC" w14:textId="250AA973" w:rsidR="003C1D96" w:rsidRDefault="00473584" w:rsidP="009330BA">
      <w:pPr>
        <w:pStyle w:val="ListNumber2"/>
      </w:pPr>
      <w:r>
        <w:t xml:space="preserve">The Office of the Inspector of Correctional Services </w:t>
      </w:r>
      <w:r w:rsidR="00973DDB">
        <w:t xml:space="preserve">(OICS) </w:t>
      </w:r>
      <w:r>
        <w:t xml:space="preserve">has been in operation since early 2018, and in 2020-21, the Inspector of Correctional Services did its first whole of centre review of </w:t>
      </w:r>
      <w:proofErr w:type="spellStart"/>
      <w:r>
        <w:t>Bimberi</w:t>
      </w:r>
      <w:proofErr w:type="spellEnd"/>
      <w:r>
        <w:t xml:space="preserve"> Youth Justice Centre. Oversight by the Office of </w:t>
      </w:r>
      <w:proofErr w:type="spellStart"/>
      <w:r>
        <w:t>Bimberi</w:t>
      </w:r>
      <w:proofErr w:type="spellEnd"/>
      <w:r>
        <w:t xml:space="preserve"> only commenced in December 2019, a whole of centre review of </w:t>
      </w:r>
      <w:proofErr w:type="spellStart"/>
      <w:r>
        <w:t>Bimberi</w:t>
      </w:r>
      <w:proofErr w:type="spellEnd"/>
      <w:r>
        <w:t xml:space="preserve"> </w:t>
      </w:r>
      <w:r w:rsidR="003C1D96">
        <w:t xml:space="preserve">was required </w:t>
      </w:r>
      <w:r>
        <w:t xml:space="preserve">within the first two years of </w:t>
      </w:r>
      <w:r w:rsidR="003C1D96">
        <w:t>this.</w:t>
      </w:r>
    </w:p>
    <w:p w14:paraId="3D1260A1" w14:textId="555735D8" w:rsidR="009330BA" w:rsidRDefault="009330BA" w:rsidP="00E11819">
      <w:pPr>
        <w:pStyle w:val="ListNumber2"/>
      </w:pPr>
      <w:r>
        <w:t>The office was funded to review one critical incident per year. As with the previous year, during 2020-21, critical incident review functions took up more of the operational budget than expected with FTE decreasing</w:t>
      </w:r>
      <w:r w:rsidR="00235668">
        <w:t>.</w:t>
      </w:r>
      <w:r>
        <w:rPr>
          <w:rStyle w:val="FootnoteReference"/>
        </w:rPr>
        <w:footnoteReference w:id="192"/>
      </w:r>
      <w:r>
        <w:t xml:space="preserve"> During the reporting period, OICS was notified of six critical incidents by ACTCS, had one critical incident declared by a Minister, and was notified of another critical incident by a family member of a detainee who had allegedly been assaulted leading to admission to hospital. The Inspector has discretion whether to review a critical incident</w:t>
      </w:r>
      <w:r w:rsidR="00235668">
        <w:t>.</w:t>
      </w:r>
      <w:r>
        <w:rPr>
          <w:rStyle w:val="FootnoteReference"/>
        </w:rPr>
        <w:footnoteReference w:id="193"/>
      </w:r>
    </w:p>
    <w:p w14:paraId="58D571A4" w14:textId="0C8E3A25" w:rsidR="00D10371" w:rsidRDefault="00D10371" w:rsidP="009330BA">
      <w:pPr>
        <w:pStyle w:val="ListNumber2"/>
      </w:pPr>
      <w:r>
        <w:t xml:space="preserve">The Committee heard that </w:t>
      </w:r>
      <w:r w:rsidR="00D57BC6">
        <w:t xml:space="preserve">there were fewer than three FTEs in the </w:t>
      </w:r>
      <w:r w:rsidR="004D34EA">
        <w:t>OICS</w:t>
      </w:r>
      <w:r w:rsidR="00D57BC6">
        <w:t xml:space="preserve">, noting that one staff member is 0.8 FTE and there is an ASO6 funded from the operational budget without guaranteed permanency.  The ASO6 was responsible for part of the background work for the first Healthy Prisons </w:t>
      </w:r>
      <w:r w:rsidR="004D34EA">
        <w:t>R</w:t>
      </w:r>
      <w:r w:rsidR="00D57BC6">
        <w:t xml:space="preserve">eview of </w:t>
      </w:r>
      <w:proofErr w:type="spellStart"/>
      <w:r w:rsidR="00D57BC6">
        <w:t>Bimberi</w:t>
      </w:r>
      <w:proofErr w:type="spellEnd"/>
      <w:r w:rsidR="001B5F83">
        <w:t>.</w:t>
      </w:r>
      <w:r w:rsidR="00473584">
        <w:t xml:space="preserve"> </w:t>
      </w:r>
      <w:r w:rsidR="009A7957">
        <w:t>Permanency of this resource would assist with planning.</w:t>
      </w:r>
    </w:p>
    <w:p w14:paraId="5D85D9FF" w14:textId="185C3AF2" w:rsidR="00D57BC6" w:rsidRDefault="00D57BC6" w:rsidP="009330BA">
      <w:pPr>
        <w:pStyle w:val="ListNumber2"/>
      </w:pPr>
      <w:r>
        <w:t xml:space="preserve">There has been a significant frequency of critical incidents at the AMC and the scale of the Healthy Prisons </w:t>
      </w:r>
      <w:r w:rsidR="004D34EA">
        <w:t>R</w:t>
      </w:r>
      <w:r>
        <w:t xml:space="preserve">eview has meant that there have been </w:t>
      </w:r>
      <w:r w:rsidR="009A7957">
        <w:t>limited</w:t>
      </w:r>
      <w:r>
        <w:t xml:space="preserve"> resources to meet obligations under the OPCAT that Australia has ratified. This has impacted on resourcing in respect of </w:t>
      </w:r>
      <w:r w:rsidR="009A7957">
        <w:t xml:space="preserve">visits </w:t>
      </w:r>
      <w:r w:rsidR="00B02826">
        <w:t xml:space="preserve">to </w:t>
      </w:r>
      <w:proofErr w:type="spellStart"/>
      <w:r>
        <w:t>Bimberi</w:t>
      </w:r>
      <w:proofErr w:type="spellEnd"/>
      <w:r w:rsidR="00235668">
        <w:t>.</w:t>
      </w:r>
      <w:r w:rsidR="009330BA">
        <w:rPr>
          <w:rStyle w:val="FootnoteReference"/>
        </w:rPr>
        <w:footnoteReference w:id="194"/>
      </w:r>
    </w:p>
    <w:p w14:paraId="32023540" w14:textId="493372C1" w:rsidR="009330BA" w:rsidRDefault="009A7957" w:rsidP="00C3643F">
      <w:pPr>
        <w:pStyle w:val="ListNumber2"/>
      </w:pPr>
      <w:r>
        <w:t xml:space="preserve">When the </w:t>
      </w:r>
      <w:r w:rsidR="004D34EA">
        <w:t>OICS</w:t>
      </w:r>
      <w:r>
        <w:t xml:space="preserve"> was first set up in 2017 it was originally planned to be an adult correctional oversight body, however </w:t>
      </w:r>
      <w:proofErr w:type="spellStart"/>
      <w:r>
        <w:t>Bimberi</w:t>
      </w:r>
      <w:proofErr w:type="spellEnd"/>
      <w:r>
        <w:t xml:space="preserve"> was added later without corresponding additional resources</w:t>
      </w:r>
      <w:r w:rsidR="00235668">
        <w:t>.</w:t>
      </w:r>
      <w:r w:rsidR="009330BA">
        <w:rPr>
          <w:rStyle w:val="FootnoteReference"/>
        </w:rPr>
        <w:footnoteReference w:id="195"/>
      </w:r>
    </w:p>
    <w:p w14:paraId="031D385A" w14:textId="77777777" w:rsidR="006F215D" w:rsidRDefault="006F215D" w:rsidP="006F215D">
      <w:pPr>
        <w:pStyle w:val="Heading5"/>
      </w:pPr>
      <w:r>
        <w:t>Committee comment</w:t>
      </w:r>
    </w:p>
    <w:p w14:paraId="130793B7" w14:textId="418678A6" w:rsidR="006F215D" w:rsidRPr="00973DDB" w:rsidRDefault="006F215D" w:rsidP="009330BA">
      <w:pPr>
        <w:pStyle w:val="ListNumber2"/>
      </w:pPr>
      <w:r w:rsidRPr="00973DDB">
        <w:t xml:space="preserve">The Committee is of the view </w:t>
      </w:r>
      <w:r w:rsidR="00973DDB" w:rsidRPr="00973DDB">
        <w:t xml:space="preserve">that the </w:t>
      </w:r>
      <w:r w:rsidR="004D34EA">
        <w:t>OICS</w:t>
      </w:r>
      <w:r w:rsidR="00973DDB" w:rsidRPr="00973DDB">
        <w:t xml:space="preserve"> is under resourced noting that the responsibility for </w:t>
      </w:r>
      <w:proofErr w:type="spellStart"/>
      <w:r w:rsidR="00973DDB" w:rsidRPr="00973DDB">
        <w:t>Bimberi</w:t>
      </w:r>
      <w:proofErr w:type="spellEnd"/>
      <w:r w:rsidR="00973DDB" w:rsidRPr="00973DDB">
        <w:t xml:space="preserve"> did not come with additional resourcing. This has meant that it has not been possible to </w:t>
      </w:r>
      <w:r w:rsidR="00B02826">
        <w:t xml:space="preserve">conduct </w:t>
      </w:r>
      <w:r w:rsidR="00973DDB" w:rsidRPr="00973DDB">
        <w:t>sufficient visits and risks the ability for the office to meet obligations under the OPCAT</w:t>
      </w:r>
      <w:r w:rsidRPr="00973DDB">
        <w:t>.</w:t>
      </w:r>
    </w:p>
    <w:tbl>
      <w:tblPr>
        <w:tblStyle w:val="Recommendationbox"/>
        <w:tblW w:w="0" w:type="auto"/>
        <w:tblLook w:val="04A0" w:firstRow="1" w:lastRow="0" w:firstColumn="1" w:lastColumn="0" w:noHBand="0" w:noVBand="1"/>
      </w:tblPr>
      <w:tblGrid>
        <w:gridCol w:w="8175"/>
      </w:tblGrid>
      <w:tr w:rsidR="006F215D" w14:paraId="6353FBFB" w14:textId="77777777" w:rsidTr="00113640">
        <w:tc>
          <w:tcPr>
            <w:tcW w:w="7891" w:type="dxa"/>
          </w:tcPr>
          <w:p w14:paraId="24BA7DBF" w14:textId="47594A19" w:rsidR="006F215D" w:rsidRDefault="006F215D" w:rsidP="00113640">
            <w:pPr>
              <w:pStyle w:val="Recommendationheading"/>
            </w:pPr>
            <w:bookmarkStart w:id="97" w:name="_Toc103848517"/>
            <w:r>
              <w:t xml:space="preserve">Recommendation </w:t>
            </w:r>
            <w:r w:rsidR="00834DE3">
              <w:t>2</w:t>
            </w:r>
            <w:r w:rsidR="007F19BA">
              <w:t>5</w:t>
            </w:r>
            <w:bookmarkEnd w:id="97"/>
          </w:p>
          <w:p w14:paraId="2176BD97" w14:textId="0BB3E5BE" w:rsidR="006F215D" w:rsidRPr="00AD5C04" w:rsidRDefault="006F215D" w:rsidP="00113640">
            <w:pPr>
              <w:pStyle w:val="Recommendationbody"/>
            </w:pPr>
            <w:bookmarkStart w:id="98" w:name="_Toc103848518"/>
            <w:r w:rsidRPr="00CB59B0">
              <w:t xml:space="preserve">The Committee recommends that the ACT Government </w:t>
            </w:r>
            <w:r w:rsidR="00B21881">
              <w:t>ensure</w:t>
            </w:r>
            <w:r w:rsidR="00CB59B0" w:rsidRPr="00CB59B0">
              <w:t xml:space="preserve"> funding for the </w:t>
            </w:r>
            <w:r w:rsidR="00973DDB">
              <w:t xml:space="preserve">Office of the </w:t>
            </w:r>
            <w:r w:rsidR="00CB59B0" w:rsidRPr="00CB59B0">
              <w:t>Inspector of Correction</w:t>
            </w:r>
            <w:r w:rsidR="00973DDB">
              <w:t>al Services be</w:t>
            </w:r>
            <w:r w:rsidR="00CB59B0" w:rsidRPr="00CB59B0">
              <w:t xml:space="preserve"> commensurate with </w:t>
            </w:r>
            <w:r w:rsidR="00AD7411">
              <w:t>their</w:t>
            </w:r>
            <w:r w:rsidR="00AD7411" w:rsidRPr="00CB59B0">
              <w:t xml:space="preserve"> </w:t>
            </w:r>
            <w:r w:rsidR="00CB59B0" w:rsidRPr="00CB59B0">
              <w:t>new oversight responsibili</w:t>
            </w:r>
            <w:r w:rsidR="00744DCD">
              <w:t>ti</w:t>
            </w:r>
            <w:r w:rsidR="00CB59B0" w:rsidRPr="00CB59B0">
              <w:t>es as well as the higher than anticipated critical incident reviews.</w:t>
            </w:r>
            <w:bookmarkEnd w:id="98"/>
          </w:p>
        </w:tc>
      </w:tr>
    </w:tbl>
    <w:p w14:paraId="2D372E95" w14:textId="36F1EEEF" w:rsidR="00916C1A" w:rsidRDefault="00916C1A" w:rsidP="006F215D">
      <w:pPr>
        <w:pStyle w:val="Heading2"/>
      </w:pPr>
      <w:bookmarkStart w:id="99" w:name="_Toc103848572"/>
      <w:r w:rsidRPr="006F215D">
        <w:t>Office of the Public Trustee and Guardian</w:t>
      </w:r>
      <w:bookmarkEnd w:id="99"/>
    </w:p>
    <w:p w14:paraId="26AA19A1" w14:textId="6682F931" w:rsidR="004D0838" w:rsidRDefault="004D0838" w:rsidP="004D0838">
      <w:pPr>
        <w:pStyle w:val="ListNumber2"/>
      </w:pPr>
      <w:r>
        <w:t xml:space="preserve">The Public Trustee and Guardian (PTG) is an independent statutory </w:t>
      </w:r>
      <w:r w:rsidR="004412C8">
        <w:t>officeholder</w:t>
      </w:r>
      <w:r>
        <w:t xml:space="preserve"> in the </w:t>
      </w:r>
      <w:r w:rsidR="004D34EA">
        <w:t>JACS</w:t>
      </w:r>
      <w:r>
        <w:t xml:space="preserve"> Directorate. The PTG incorporates the functions of Guardian and Manager as substitute decision-maker for persons with a decision-making disability.</w:t>
      </w:r>
    </w:p>
    <w:p w14:paraId="089E070E" w14:textId="77777777" w:rsidR="00D3067B" w:rsidRPr="00AD5C04" w:rsidRDefault="00D3067B" w:rsidP="00D3067B">
      <w:pPr>
        <w:pStyle w:val="Heading3"/>
      </w:pPr>
      <w:bookmarkStart w:id="100" w:name="_Toc103848573"/>
      <w:r w:rsidRPr="00AD5C04">
        <w:t>Matters considered</w:t>
      </w:r>
      <w:bookmarkEnd w:id="100"/>
    </w:p>
    <w:p w14:paraId="3181474E" w14:textId="41C19270" w:rsidR="00D3067B" w:rsidRDefault="00D3067B" w:rsidP="009330BA">
      <w:pPr>
        <w:pStyle w:val="ListNumber2"/>
      </w:pPr>
      <w:r>
        <w:t>The Office of the Public Trustee and Guardian appeared be</w:t>
      </w:r>
      <w:r w:rsidRPr="00CA137D">
        <w:t xml:space="preserve">fore the Committee on </w:t>
      </w:r>
      <w:r w:rsidRPr="00BE4865">
        <w:t>2</w:t>
      </w:r>
      <w:r>
        <w:t>2 </w:t>
      </w:r>
      <w:r w:rsidRPr="00BE4865">
        <w:t>February 2022</w:t>
      </w:r>
      <w:r w:rsidR="00D618A8">
        <w:t xml:space="preserve"> and 23 February 2022,</w:t>
      </w:r>
      <w:r>
        <w:t xml:space="preserve"> </w:t>
      </w:r>
      <w:r w:rsidR="00144650">
        <w:t xml:space="preserve">and </w:t>
      </w:r>
      <w:r w:rsidRPr="00CA137D">
        <w:t>the following matters were considered</w:t>
      </w:r>
      <w:r>
        <w:t>:</w:t>
      </w:r>
    </w:p>
    <w:p w14:paraId="47993D0C" w14:textId="48DAD720" w:rsidR="00D3067B" w:rsidRDefault="00592DF9" w:rsidP="00F477B4">
      <w:pPr>
        <w:pStyle w:val="ListBullet2"/>
      </w:pPr>
      <w:r>
        <w:t>Reasons w</w:t>
      </w:r>
      <w:r w:rsidR="00D3067B">
        <w:t xml:space="preserve">hy </w:t>
      </w:r>
      <w:proofErr w:type="spellStart"/>
      <w:r w:rsidR="00D3067B">
        <w:t>GreaterGood</w:t>
      </w:r>
      <w:proofErr w:type="spellEnd"/>
      <w:r w:rsidR="00D3067B">
        <w:t xml:space="preserve"> were not considered to administer the Chief Minister’s Charitable Fund</w:t>
      </w:r>
      <w:r w:rsidR="00235668">
        <w:t>;</w:t>
      </w:r>
      <w:r>
        <w:rPr>
          <w:rStyle w:val="FootnoteReference"/>
        </w:rPr>
        <w:footnoteReference w:id="196"/>
      </w:r>
    </w:p>
    <w:p w14:paraId="686091CE" w14:textId="5A5E9E6D" w:rsidR="00592DF9" w:rsidRDefault="00592DF9" w:rsidP="00F477B4">
      <w:pPr>
        <w:pStyle w:val="ListBullet2"/>
      </w:pPr>
      <w:r>
        <w:t>Lower than expected levels of enduring powers of attorney</w:t>
      </w:r>
      <w:r w:rsidR="00235668">
        <w:t>;</w:t>
      </w:r>
      <w:r>
        <w:rPr>
          <w:rStyle w:val="FootnoteReference"/>
        </w:rPr>
        <w:footnoteReference w:id="197"/>
      </w:r>
    </w:p>
    <w:p w14:paraId="189A4D30" w14:textId="5F743DBD" w:rsidR="00592DF9" w:rsidRDefault="00592DF9" w:rsidP="00F477B4">
      <w:pPr>
        <w:pStyle w:val="ListBullet2"/>
      </w:pPr>
      <w:r>
        <w:t>Resourcing of the Public Trustee and Guardian over shutdown periods and public holidays</w:t>
      </w:r>
      <w:r w:rsidR="00235668">
        <w:t>;</w:t>
      </w:r>
      <w:r>
        <w:rPr>
          <w:rStyle w:val="FootnoteReference"/>
        </w:rPr>
        <w:footnoteReference w:id="198"/>
      </w:r>
    </w:p>
    <w:p w14:paraId="606B1C73" w14:textId="0D2A1CDE" w:rsidR="00592DF9" w:rsidRDefault="00592DF9" w:rsidP="00F477B4">
      <w:pPr>
        <w:pStyle w:val="ListBullet2"/>
      </w:pPr>
      <w:r>
        <w:t>Increases in numbers for decisions on medical guardianships</w:t>
      </w:r>
      <w:r w:rsidR="00235668">
        <w:t>;</w:t>
      </w:r>
      <w:r>
        <w:rPr>
          <w:rStyle w:val="FootnoteReference"/>
        </w:rPr>
        <w:footnoteReference w:id="199"/>
      </w:r>
    </w:p>
    <w:p w14:paraId="1EE574F9" w14:textId="68D2A6D7" w:rsidR="00AA7CA5" w:rsidRDefault="00592DF9" w:rsidP="00F477B4">
      <w:pPr>
        <w:pStyle w:val="ListBullet2"/>
      </w:pPr>
      <w:r>
        <w:t>Online hearing costs and issues with the use of technology for hearings by vulnerable people</w:t>
      </w:r>
      <w:r w:rsidR="00235668">
        <w:t>;</w:t>
      </w:r>
      <w:r>
        <w:rPr>
          <w:rStyle w:val="FootnoteReference"/>
        </w:rPr>
        <w:footnoteReference w:id="200"/>
      </w:r>
      <w:r w:rsidR="00235668">
        <w:t xml:space="preserve"> and</w:t>
      </w:r>
    </w:p>
    <w:p w14:paraId="525F2235" w14:textId="5E40DD6B" w:rsidR="00232DF0" w:rsidRDefault="00F01571" w:rsidP="00F477B4">
      <w:pPr>
        <w:pStyle w:val="ListBullet2"/>
      </w:pPr>
      <w:r>
        <w:t>Official Visitor program</w:t>
      </w:r>
      <w:r w:rsidR="00235668">
        <w:t>.</w:t>
      </w:r>
      <w:r w:rsidR="00232DF0">
        <w:rPr>
          <w:rStyle w:val="FootnoteReference"/>
        </w:rPr>
        <w:footnoteReference w:id="201"/>
      </w:r>
    </w:p>
    <w:p w14:paraId="52BA501E" w14:textId="7250247E" w:rsidR="006F58D8" w:rsidRDefault="006F58D8" w:rsidP="001724C8">
      <w:pPr>
        <w:pStyle w:val="ListNumber2"/>
      </w:pPr>
      <w:r>
        <w:t>The Committee did not have any recommendations in relation to the Office of the Public Trustee and Guardian.</w:t>
      </w:r>
    </w:p>
    <w:p w14:paraId="3902E7B7" w14:textId="05190741" w:rsidR="00916C1A" w:rsidRDefault="00916C1A" w:rsidP="006F215D">
      <w:pPr>
        <w:pStyle w:val="Heading2"/>
      </w:pPr>
      <w:bookmarkStart w:id="101" w:name="_Toc103848574"/>
      <w:r w:rsidRPr="006F215D">
        <w:t>Sentence Administration Board</w:t>
      </w:r>
      <w:bookmarkEnd w:id="101"/>
    </w:p>
    <w:p w14:paraId="02C5611C" w14:textId="2FE2B0F9" w:rsidR="009330BA" w:rsidRDefault="009330BA" w:rsidP="007A1B70">
      <w:pPr>
        <w:pStyle w:val="ListNumber2"/>
      </w:pPr>
      <w:r w:rsidRPr="00AB0CB2">
        <w:t>The Sentence Administration Board makes decisions under the </w:t>
      </w:r>
      <w:hyperlink r:id="rId29" w:tgtFrame="blank" w:history="1">
        <w:r w:rsidRPr="004D34EA">
          <w:rPr>
            <w:i/>
            <w:iCs/>
          </w:rPr>
          <w:t>Crimes (Sentence Administration) Act 2005</w:t>
        </w:r>
        <w:r w:rsidRPr="00AB0CB2">
          <w:t> </w:t>
        </w:r>
      </w:hyperlink>
      <w:r w:rsidRPr="00AB0CB2">
        <w:t>and related regulations </w:t>
      </w:r>
      <w:hyperlink r:id="rId30" w:tgtFrame="blank" w:history="1">
        <w:r w:rsidRPr="00AB0CB2">
          <w:t>(</w:t>
        </w:r>
      </w:hyperlink>
      <w:hyperlink r:id="rId31" w:tgtFrame="blank" w:history="1">
        <w:r w:rsidRPr="009330BA">
          <w:t>Crimes (Sentence Administration) Regulation </w:t>
        </w:r>
      </w:hyperlink>
      <w:r w:rsidRPr="00AB0CB2">
        <w:t>2006). The Board’s primary objective is to ensure as far as practicable that the sentences imposed by courts are given effect. Considering th</w:t>
      </w:r>
      <w:r w:rsidR="00762DCE">
        <w:t>at</w:t>
      </w:r>
      <w:r w:rsidRPr="00AB0CB2">
        <w:t xml:space="preserve"> public interest and community safety within a human rights framework underpins the work of the Board</w:t>
      </w:r>
      <w:r w:rsidR="00B21881">
        <w:t>, t</w:t>
      </w:r>
      <w:r w:rsidRPr="00AB0CB2">
        <w:t>he Board observes natural justice in its proceedings and decision</w:t>
      </w:r>
      <w:r w:rsidR="00B21881">
        <w:t>-</w:t>
      </w:r>
      <w:r w:rsidRPr="00AB0CB2">
        <w:t>making</w:t>
      </w:r>
      <w:r w:rsidR="00235668">
        <w:t>.</w:t>
      </w:r>
      <w:r>
        <w:rPr>
          <w:rStyle w:val="FootnoteReference"/>
        </w:rPr>
        <w:footnoteReference w:id="202"/>
      </w:r>
    </w:p>
    <w:p w14:paraId="629A9BD4" w14:textId="3F40EB50" w:rsidR="006F215D" w:rsidRPr="00AD5C04" w:rsidRDefault="006F215D" w:rsidP="006F215D">
      <w:pPr>
        <w:pStyle w:val="Heading3"/>
      </w:pPr>
      <w:bookmarkStart w:id="102" w:name="_Toc103848575"/>
      <w:r w:rsidRPr="00AD5C04">
        <w:t>Matters considered</w:t>
      </w:r>
      <w:bookmarkEnd w:id="102"/>
    </w:p>
    <w:p w14:paraId="6058FEDD" w14:textId="0291E7C9" w:rsidR="006F215D" w:rsidRDefault="006F215D" w:rsidP="009330BA">
      <w:pPr>
        <w:pStyle w:val="ListNumber2"/>
      </w:pPr>
      <w:r>
        <w:t xml:space="preserve">The </w:t>
      </w:r>
      <w:r w:rsidR="00D3067B">
        <w:t>Sentence Administration Board</w:t>
      </w:r>
      <w:r>
        <w:t xml:space="preserve"> appeared be</w:t>
      </w:r>
      <w:r w:rsidRPr="00CA137D">
        <w:t xml:space="preserve">fore the Committee on </w:t>
      </w:r>
      <w:r w:rsidR="00B21881">
        <w:br/>
      </w:r>
      <w:r w:rsidRPr="00BE4865">
        <w:t>2</w:t>
      </w:r>
      <w:r w:rsidR="00D3067B">
        <w:t>2</w:t>
      </w:r>
      <w:r w:rsidRPr="00BE4865">
        <w:t xml:space="preserve"> February 2022</w:t>
      </w:r>
      <w:r>
        <w:t xml:space="preserve"> </w:t>
      </w:r>
      <w:r w:rsidR="00144650">
        <w:t xml:space="preserve">and </w:t>
      </w:r>
      <w:r w:rsidRPr="00CA137D">
        <w:t>the following matters were considered</w:t>
      </w:r>
      <w:r>
        <w:t>:</w:t>
      </w:r>
    </w:p>
    <w:p w14:paraId="51363EDF" w14:textId="30249449" w:rsidR="006F215D" w:rsidRDefault="000D0F24" w:rsidP="00F477B4">
      <w:pPr>
        <w:pStyle w:val="ListBullet2"/>
      </w:pPr>
      <w:r>
        <w:t>Increases in community correction order breaches</w:t>
      </w:r>
      <w:r w:rsidR="00235668">
        <w:t>;</w:t>
      </w:r>
      <w:r>
        <w:rPr>
          <w:rStyle w:val="FootnoteReference"/>
        </w:rPr>
        <w:footnoteReference w:id="203"/>
      </w:r>
    </w:p>
    <w:p w14:paraId="05BFC04E" w14:textId="6A947700" w:rsidR="000D0F24" w:rsidRDefault="008230BD" w:rsidP="00F477B4">
      <w:pPr>
        <w:pStyle w:val="ListBullet2"/>
      </w:pPr>
      <w:r>
        <w:t xml:space="preserve">Level of community corrections completions for women and </w:t>
      </w:r>
      <w:r w:rsidR="004D34EA">
        <w:t>I</w:t>
      </w:r>
      <w:r>
        <w:t>ndigenous offenders</w:t>
      </w:r>
      <w:r w:rsidR="00235668">
        <w:t>;</w:t>
      </w:r>
      <w:r>
        <w:rPr>
          <w:rStyle w:val="FootnoteReference"/>
        </w:rPr>
        <w:footnoteReference w:id="204"/>
      </w:r>
    </w:p>
    <w:p w14:paraId="246FD3C1" w14:textId="41011046" w:rsidR="008230BD" w:rsidRDefault="008230BD" w:rsidP="00F477B4">
      <w:pPr>
        <w:pStyle w:val="ListBullet2"/>
      </w:pPr>
      <w:r>
        <w:t>Transitional release centre</w:t>
      </w:r>
      <w:r w:rsidR="00235668">
        <w:t>;</w:t>
      </w:r>
      <w:r>
        <w:rPr>
          <w:rStyle w:val="FootnoteReference"/>
        </w:rPr>
        <w:footnoteReference w:id="205"/>
      </w:r>
    </w:p>
    <w:p w14:paraId="095BD760" w14:textId="3A2CDF41" w:rsidR="008230BD" w:rsidRDefault="008230BD" w:rsidP="00F477B4">
      <w:pPr>
        <w:pStyle w:val="ListBullet2"/>
      </w:pPr>
      <w:r>
        <w:t>Timeframes for hearing matters</w:t>
      </w:r>
      <w:r w:rsidR="00235668">
        <w:t>;</w:t>
      </w:r>
      <w:r>
        <w:rPr>
          <w:rStyle w:val="FootnoteReference"/>
        </w:rPr>
        <w:footnoteReference w:id="206"/>
      </w:r>
    </w:p>
    <w:p w14:paraId="6CC0F5E7" w14:textId="657944DC" w:rsidR="008230BD" w:rsidRDefault="008230BD" w:rsidP="00F477B4">
      <w:pPr>
        <w:pStyle w:val="ListBullet2"/>
      </w:pPr>
      <w:r>
        <w:t>Use of teleconferencing and digital transformation</w:t>
      </w:r>
      <w:r w:rsidR="00235668">
        <w:t>;</w:t>
      </w:r>
      <w:r>
        <w:rPr>
          <w:rStyle w:val="FootnoteReference"/>
        </w:rPr>
        <w:footnoteReference w:id="207"/>
      </w:r>
    </w:p>
    <w:p w14:paraId="628BD4C6" w14:textId="0D373B72" w:rsidR="008230BD" w:rsidRDefault="008230BD" w:rsidP="00F477B4">
      <w:pPr>
        <w:pStyle w:val="ListBullet2"/>
      </w:pPr>
      <w:r>
        <w:t>Accommodation at the ACT courts complex</w:t>
      </w:r>
      <w:r w:rsidR="00235668">
        <w:t>;</w:t>
      </w:r>
      <w:r>
        <w:rPr>
          <w:rStyle w:val="FootnoteReference"/>
        </w:rPr>
        <w:footnoteReference w:id="208"/>
      </w:r>
      <w:r w:rsidR="00235668">
        <w:t xml:space="preserve"> and</w:t>
      </w:r>
    </w:p>
    <w:p w14:paraId="564BF992" w14:textId="6D5930F0" w:rsidR="00B5029B" w:rsidRDefault="00B5029B" w:rsidP="00F477B4">
      <w:pPr>
        <w:pStyle w:val="ListBullet2"/>
      </w:pPr>
      <w:r>
        <w:t>People in the community on warrant issued but are still at large</w:t>
      </w:r>
      <w:r w:rsidR="00235668">
        <w:t>.</w:t>
      </w:r>
      <w:r>
        <w:rPr>
          <w:rStyle w:val="FootnoteReference"/>
        </w:rPr>
        <w:footnoteReference w:id="209"/>
      </w:r>
    </w:p>
    <w:p w14:paraId="2916E201" w14:textId="77777777" w:rsidR="006F215D" w:rsidRDefault="006F215D" w:rsidP="006F215D">
      <w:pPr>
        <w:pStyle w:val="Heading3"/>
      </w:pPr>
      <w:bookmarkStart w:id="103" w:name="_Toc103848576"/>
      <w:r w:rsidRPr="00AD5C04">
        <w:t>Key Issues</w:t>
      </w:r>
      <w:bookmarkEnd w:id="103"/>
    </w:p>
    <w:p w14:paraId="6DE916E7" w14:textId="12E16AFD" w:rsidR="006F215D" w:rsidRPr="00AD5C04" w:rsidRDefault="008230BD" w:rsidP="006F215D">
      <w:pPr>
        <w:pStyle w:val="Heading4"/>
      </w:pPr>
      <w:r>
        <w:t>Accommodation</w:t>
      </w:r>
      <w:r w:rsidR="007B2729">
        <w:t xml:space="preserve"> issues</w:t>
      </w:r>
    </w:p>
    <w:p w14:paraId="5A968C91" w14:textId="62C263EE" w:rsidR="009330BA" w:rsidRDefault="009330BA" w:rsidP="00CD630A">
      <w:pPr>
        <w:pStyle w:val="ListNumber2"/>
      </w:pPr>
      <w:r>
        <w:t xml:space="preserve">No reliable venue for safe in-person hearings is available to the Board. While the Board used to have a venue at the ACT Courts Complex for this purpose, this is no longer available. </w:t>
      </w:r>
      <w:r w:rsidRPr="00FF26A6">
        <w:t>A</w:t>
      </w:r>
      <w:r w:rsidR="00281D7B">
        <w:t xml:space="preserve">s </w:t>
      </w:r>
      <w:r w:rsidR="004412C8">
        <w:t>of</w:t>
      </w:r>
      <w:r w:rsidRPr="00FF26A6">
        <w:t xml:space="preserve"> 30 June 2021, 19.6</w:t>
      </w:r>
      <w:r w:rsidR="00B02826">
        <w:t xml:space="preserve"> percent</w:t>
      </w:r>
      <w:r w:rsidRPr="00FF26A6">
        <w:t xml:space="preserve"> (</w:t>
      </w:r>
      <w:r>
        <w:t>nine</w:t>
      </w:r>
      <w:r w:rsidRPr="00FF26A6">
        <w:t>) of the warrants issued by the Board during 2020-21 were unexecuted warrants for offenders who participated in a teleconferenced hearing and had their order cancelled or suspended. The</w:t>
      </w:r>
      <w:r>
        <w:t xml:space="preserve"> Board believes these nine</w:t>
      </w:r>
      <w:r w:rsidRPr="00FF26A6">
        <w:t xml:space="preserve"> unexecuted warrants would be wholly avoided if the Board were to return to holding its hearings in-person in the ACT Courts Complex, once the COVID</w:t>
      </w:r>
      <w:r w:rsidR="002309CE">
        <w:t>-19</w:t>
      </w:r>
      <w:r w:rsidRPr="00FF26A6">
        <w:t xml:space="preserve"> emergency ends</w:t>
      </w:r>
      <w:r w:rsidR="00235668">
        <w:t>.</w:t>
      </w:r>
      <w:r>
        <w:rPr>
          <w:rStyle w:val="FootnoteReference"/>
        </w:rPr>
        <w:footnoteReference w:id="210"/>
      </w:r>
    </w:p>
    <w:p w14:paraId="0593BA6F" w14:textId="03E38E8B" w:rsidR="00FF26A6" w:rsidRDefault="00FF26A6" w:rsidP="009330BA">
      <w:pPr>
        <w:pStyle w:val="ListNumber2"/>
      </w:pPr>
      <w:r>
        <w:t>Teleconferenced hearings have been used due to the lack of accommodation and due to COVID</w:t>
      </w:r>
      <w:r w:rsidR="002309CE">
        <w:t>-19</w:t>
      </w:r>
      <w:r>
        <w:t xml:space="preserve"> reasons. However, that </w:t>
      </w:r>
      <w:r w:rsidR="0084571F">
        <w:t xml:space="preserve">has caused problems as it does not facilitate working therapeutically, and it is challenging to cancel orders over the phone due to the impact that this has on the person. Warrants are then issued to the police, and they ask people to hand themselves </w:t>
      </w:r>
      <w:r w:rsidR="004412C8">
        <w:t>in,</w:t>
      </w:r>
      <w:r w:rsidR="0084571F">
        <w:t xml:space="preserve"> but this does not always occur resulting in some warrants </w:t>
      </w:r>
      <w:r w:rsidR="00B21881">
        <w:t xml:space="preserve">being </w:t>
      </w:r>
      <w:r w:rsidR="0084571F">
        <w:t xml:space="preserve">outstanding.  </w:t>
      </w:r>
    </w:p>
    <w:p w14:paraId="0E634257" w14:textId="67857BB1" w:rsidR="008230BD" w:rsidRDefault="008230BD" w:rsidP="007D31CB">
      <w:pPr>
        <w:pStyle w:val="ListNumber2"/>
      </w:pPr>
      <w:r>
        <w:t>The Committee heard that the Sentencing Administration Board have been seeking accommodation within the ACT courts comple</w:t>
      </w:r>
      <w:r w:rsidR="00B5029B">
        <w:t xml:space="preserve">x which </w:t>
      </w:r>
      <w:r w:rsidR="00144650">
        <w:t>h</w:t>
      </w:r>
      <w:r w:rsidR="00B5029B">
        <w:t>as been supported by the Attorney</w:t>
      </w:r>
      <w:r w:rsidR="004D34EA">
        <w:t>-</w:t>
      </w:r>
      <w:r w:rsidR="00B5029B">
        <w:t>General and Minister for Community Corrections and is the practice in other jurisdictions.  While it is the Board</w:t>
      </w:r>
      <w:r w:rsidR="00144650">
        <w:t>’</w:t>
      </w:r>
      <w:r w:rsidR="00B5029B">
        <w:t>s preference to be located at the ACT courts complex, the Chief Justice has not agreed to this</w:t>
      </w:r>
      <w:r w:rsidR="00235668">
        <w:t>.</w:t>
      </w:r>
      <w:r w:rsidR="009330BA">
        <w:rPr>
          <w:rStyle w:val="FootnoteReference"/>
        </w:rPr>
        <w:footnoteReference w:id="211"/>
      </w:r>
    </w:p>
    <w:p w14:paraId="0B448610" w14:textId="01DD7096" w:rsidR="005A533D" w:rsidRDefault="005A533D" w:rsidP="007D31CB">
      <w:pPr>
        <w:pStyle w:val="ListNumber2"/>
      </w:pPr>
      <w:r>
        <w:t>The Attorney</w:t>
      </w:r>
      <w:r w:rsidR="00944B57">
        <w:t xml:space="preserve">-General has also provided a view that the Sentence Administration Board should not be carrying out </w:t>
      </w:r>
      <w:r w:rsidR="00281D7B">
        <w:t>its</w:t>
      </w:r>
      <w:r w:rsidR="00944B57">
        <w:t xml:space="preserve"> hearings remotely and will continue to raise the issue with the courts and the incoming Chief Justice to resolve the issue</w:t>
      </w:r>
      <w:r w:rsidR="00235668">
        <w:t>.</w:t>
      </w:r>
      <w:r w:rsidR="00944B57">
        <w:rPr>
          <w:rStyle w:val="FootnoteReference"/>
        </w:rPr>
        <w:footnoteReference w:id="212"/>
      </w:r>
    </w:p>
    <w:p w14:paraId="56E450A9" w14:textId="77777777" w:rsidR="006F215D" w:rsidRDefault="006F215D" w:rsidP="006F215D">
      <w:pPr>
        <w:pStyle w:val="Heading5"/>
      </w:pPr>
      <w:r>
        <w:t>Committee comment</w:t>
      </w:r>
    </w:p>
    <w:p w14:paraId="0FF75570" w14:textId="5F54E005" w:rsidR="006F215D" w:rsidRPr="0084571F" w:rsidRDefault="006F215D" w:rsidP="009330BA">
      <w:pPr>
        <w:pStyle w:val="ListNumber2"/>
      </w:pPr>
      <w:r w:rsidRPr="0084571F">
        <w:t xml:space="preserve">The Committee is of the view that </w:t>
      </w:r>
      <w:r w:rsidR="0084571F" w:rsidRPr="0084571F">
        <w:t>the lack of appropriate accommodation for the Sentencing Administration Board is concerning given the impact that it has had on outstanding warrants</w:t>
      </w:r>
      <w:r w:rsidRPr="0084571F">
        <w:t>.</w:t>
      </w:r>
    </w:p>
    <w:tbl>
      <w:tblPr>
        <w:tblStyle w:val="Recommendationbox"/>
        <w:tblW w:w="0" w:type="auto"/>
        <w:tblLook w:val="04A0" w:firstRow="1" w:lastRow="0" w:firstColumn="1" w:lastColumn="0" w:noHBand="0" w:noVBand="1"/>
      </w:tblPr>
      <w:tblGrid>
        <w:gridCol w:w="8175"/>
      </w:tblGrid>
      <w:tr w:rsidR="006F215D" w14:paraId="3F957F44" w14:textId="77777777" w:rsidTr="00113640">
        <w:tc>
          <w:tcPr>
            <w:tcW w:w="7891" w:type="dxa"/>
          </w:tcPr>
          <w:p w14:paraId="1E956EB3" w14:textId="43019124" w:rsidR="006F215D" w:rsidRDefault="006F215D" w:rsidP="00113640">
            <w:pPr>
              <w:pStyle w:val="Recommendationheading"/>
            </w:pPr>
            <w:bookmarkStart w:id="104" w:name="_Toc103848519"/>
            <w:r>
              <w:t xml:space="preserve">Recommendation </w:t>
            </w:r>
            <w:r w:rsidR="00834DE3">
              <w:t>2</w:t>
            </w:r>
            <w:r w:rsidR="007F19BA">
              <w:t>6</w:t>
            </w:r>
            <w:bookmarkEnd w:id="104"/>
          </w:p>
          <w:p w14:paraId="65C487AA" w14:textId="2E29DDD5" w:rsidR="006F215D" w:rsidRPr="00AD5C04" w:rsidRDefault="006F215D" w:rsidP="00113640">
            <w:pPr>
              <w:pStyle w:val="Recommendationbody"/>
            </w:pPr>
            <w:bookmarkStart w:id="105" w:name="_Toc103848520"/>
            <w:r w:rsidRPr="00EA01F7">
              <w:t xml:space="preserve">The Committee recommends that the ACT Government </w:t>
            </w:r>
            <w:r w:rsidR="00EA01F7" w:rsidRPr="00EA01F7">
              <w:t>urgently address the Sentencing Administration Board</w:t>
            </w:r>
            <w:r w:rsidR="00144650">
              <w:t>’</w:t>
            </w:r>
            <w:r w:rsidR="00EA01F7" w:rsidRPr="00EA01F7">
              <w:t>s accommodation problem by ensuring they have office space at the courts.</w:t>
            </w:r>
            <w:bookmarkEnd w:id="105"/>
          </w:p>
        </w:tc>
      </w:tr>
    </w:tbl>
    <w:p w14:paraId="68F91E8F" w14:textId="4D052F33" w:rsidR="007B2729" w:rsidRPr="00AD5C04" w:rsidRDefault="007B2729" w:rsidP="007B2729">
      <w:pPr>
        <w:pStyle w:val="Heading4"/>
      </w:pPr>
      <w:r>
        <w:t xml:space="preserve">Outstanding </w:t>
      </w:r>
      <w:r w:rsidR="00150D8F">
        <w:t xml:space="preserve">or unfulfilled </w:t>
      </w:r>
      <w:r>
        <w:t>warrants</w:t>
      </w:r>
    </w:p>
    <w:p w14:paraId="38164085" w14:textId="627F9000" w:rsidR="007B2729" w:rsidRDefault="007B2729" w:rsidP="009330BA">
      <w:pPr>
        <w:pStyle w:val="ListNumber2"/>
      </w:pPr>
      <w:r>
        <w:t xml:space="preserve">The </w:t>
      </w:r>
      <w:r w:rsidR="00150D8F">
        <w:t xml:space="preserve">consequence of outstanding warrants was raised in the context of it being </w:t>
      </w:r>
      <w:proofErr w:type="gramStart"/>
      <w:r w:rsidR="00150D8F">
        <w:t>as a result of</w:t>
      </w:r>
      <w:proofErr w:type="gramEnd"/>
      <w:r w:rsidR="00150D8F">
        <w:t xml:space="preserve"> increased teleconferencing over face-to-face hearings. The Committee heard that at the time of the hearing there were seven offenders all with serious offences still at large for periods between 514 to 18 days</w:t>
      </w:r>
      <w:r w:rsidR="00235668">
        <w:t>.</w:t>
      </w:r>
      <w:r w:rsidR="009330BA">
        <w:rPr>
          <w:rStyle w:val="FootnoteReference"/>
        </w:rPr>
        <w:footnoteReference w:id="213"/>
      </w:r>
    </w:p>
    <w:p w14:paraId="3503672C" w14:textId="1730005C" w:rsidR="00944B57" w:rsidRDefault="00944B57" w:rsidP="009330BA">
      <w:pPr>
        <w:pStyle w:val="ListNumber2"/>
      </w:pPr>
      <w:r>
        <w:t xml:space="preserve">The Minister for Corrections advised that ACT Policing works closely with the Sentencing Administration </w:t>
      </w:r>
      <w:r w:rsidR="004412C8">
        <w:t>Board,</w:t>
      </w:r>
      <w:r>
        <w:t xml:space="preserve"> and they are active in pursuing outstanding warrants. ACT Policing considered that the seven cases were low risk, however, noted that this does not mean they will not reoffend and will continue to pursue those cases. Between 1 July 2020 and </w:t>
      </w:r>
      <w:r w:rsidR="00490A24">
        <w:t>1 </w:t>
      </w:r>
      <w:r>
        <w:t>March 2022, ACT Police have executed 124 Sentence Administration Board warrants with 10 additional warrants withdrawn by the Sentence Administration Board and returned to court</w:t>
      </w:r>
      <w:r w:rsidR="00235668">
        <w:t>.</w:t>
      </w:r>
      <w:r>
        <w:rPr>
          <w:rStyle w:val="FootnoteReference"/>
        </w:rPr>
        <w:footnoteReference w:id="214"/>
      </w:r>
    </w:p>
    <w:p w14:paraId="48B60FB9" w14:textId="77777777" w:rsidR="007B2729" w:rsidRDefault="007B2729" w:rsidP="009330BA">
      <w:pPr>
        <w:pStyle w:val="Heading5"/>
      </w:pPr>
      <w:r>
        <w:t>Committee comment</w:t>
      </w:r>
    </w:p>
    <w:p w14:paraId="0B860B25" w14:textId="33D1F0F9" w:rsidR="007B2729" w:rsidRPr="00150D8F" w:rsidRDefault="007B2729" w:rsidP="009330BA">
      <w:pPr>
        <w:pStyle w:val="ListNumber2"/>
      </w:pPr>
      <w:r w:rsidRPr="00150D8F">
        <w:t xml:space="preserve">The Committee is of the view that </w:t>
      </w:r>
      <w:r w:rsidR="00150D8F" w:rsidRPr="00150D8F">
        <w:t>it is concerning that there have been individuals in the community with outstanding warrants or warrants not served for such long periods and the risk that this has on the community</w:t>
      </w:r>
      <w:r w:rsidRPr="00150D8F">
        <w:t>.</w:t>
      </w:r>
    </w:p>
    <w:tbl>
      <w:tblPr>
        <w:tblStyle w:val="Recommendationbox"/>
        <w:tblW w:w="0" w:type="auto"/>
        <w:tblLook w:val="04A0" w:firstRow="1" w:lastRow="0" w:firstColumn="1" w:lastColumn="0" w:noHBand="0" w:noVBand="1"/>
      </w:tblPr>
      <w:tblGrid>
        <w:gridCol w:w="8175"/>
      </w:tblGrid>
      <w:tr w:rsidR="007B2729" w14:paraId="30AE07A0" w14:textId="77777777" w:rsidTr="00890DCC">
        <w:tc>
          <w:tcPr>
            <w:tcW w:w="7891" w:type="dxa"/>
          </w:tcPr>
          <w:p w14:paraId="3066433D" w14:textId="278A83F1" w:rsidR="007B2729" w:rsidRDefault="007B2729" w:rsidP="00890DCC">
            <w:pPr>
              <w:pStyle w:val="Recommendationheading"/>
            </w:pPr>
            <w:bookmarkStart w:id="106" w:name="_Toc103848521"/>
            <w:r>
              <w:t xml:space="preserve">Recommendation </w:t>
            </w:r>
            <w:r w:rsidR="007F19BA">
              <w:t>27</w:t>
            </w:r>
            <w:bookmarkEnd w:id="106"/>
          </w:p>
          <w:p w14:paraId="5E2E48DC" w14:textId="60BCD69D" w:rsidR="007B2729" w:rsidRPr="00AD5C04" w:rsidRDefault="007B2729" w:rsidP="00890DCC">
            <w:pPr>
              <w:pStyle w:val="Recommendationbody"/>
            </w:pPr>
            <w:bookmarkStart w:id="107" w:name="_Toc103848522"/>
            <w:r w:rsidRPr="00EA01F7">
              <w:t>The Committee recommends that ACT Polic</w:t>
            </w:r>
            <w:r w:rsidR="00E4347D">
              <w:t>ing</w:t>
            </w:r>
            <w:r w:rsidRPr="00EA01F7">
              <w:t xml:space="preserve"> ensure that those individuals whose parol</w:t>
            </w:r>
            <w:r w:rsidR="00144650">
              <w:t>e</w:t>
            </w:r>
            <w:r w:rsidRPr="00EA01F7">
              <w:t xml:space="preserve"> has been revoked</w:t>
            </w:r>
            <w:r w:rsidR="00B21881">
              <w:t>,</w:t>
            </w:r>
            <w:r w:rsidRPr="00EA01F7">
              <w:t xml:space="preserve"> and who currently have a warrant out for their arrest</w:t>
            </w:r>
            <w:r w:rsidR="00B21881">
              <w:t>,</w:t>
            </w:r>
            <w:r w:rsidRPr="00EA01F7">
              <w:t xml:space="preserve"> be detained as a priority.</w:t>
            </w:r>
            <w:bookmarkEnd w:id="107"/>
          </w:p>
        </w:tc>
      </w:tr>
    </w:tbl>
    <w:p w14:paraId="3FA47613" w14:textId="0CBEBAC4" w:rsidR="00916C1A" w:rsidRDefault="00A91AB5" w:rsidP="00916C1A">
      <w:pPr>
        <w:pStyle w:val="Heading1"/>
      </w:pPr>
      <w:bookmarkStart w:id="108" w:name="_Toc103848577"/>
      <w:r>
        <w:t>Officers of the Assembly</w:t>
      </w:r>
      <w:bookmarkEnd w:id="108"/>
    </w:p>
    <w:p w14:paraId="70E6DDA5" w14:textId="77777777" w:rsidR="00A91AB5" w:rsidRDefault="00A91AB5" w:rsidP="00A91AB5">
      <w:pPr>
        <w:pStyle w:val="Heading2"/>
      </w:pPr>
      <w:bookmarkStart w:id="109" w:name="_Toc103848578"/>
      <w:r>
        <w:t>ACT Electoral Commission</w:t>
      </w:r>
      <w:bookmarkEnd w:id="109"/>
    </w:p>
    <w:p w14:paraId="58B70BAB" w14:textId="1061B730" w:rsidR="004D0838" w:rsidRDefault="004D0838" w:rsidP="004D0838">
      <w:pPr>
        <w:pStyle w:val="ListNumber2"/>
      </w:pPr>
      <w:r>
        <w:t xml:space="preserve">The ACT Electoral Commission is an independent statutory authority established under the </w:t>
      </w:r>
      <w:r w:rsidRPr="004D34EA">
        <w:rPr>
          <w:i/>
          <w:iCs/>
        </w:rPr>
        <w:t>Electoral Act 1992</w:t>
      </w:r>
      <w:r>
        <w:t xml:space="preserve"> comprising a </w:t>
      </w:r>
      <w:proofErr w:type="gramStart"/>
      <w:r>
        <w:t>Chairperson</w:t>
      </w:r>
      <w:proofErr w:type="gramEnd"/>
      <w:r>
        <w:t xml:space="preserve"> (part-time), a full-time Electoral Commissioner (the Commissioner) and a Member (part-time), with responsibility for the conduct of elections and referendums for the ACT Legislative Assembly and for the provision of electoral advice and services.</w:t>
      </w:r>
    </w:p>
    <w:p w14:paraId="791F8350" w14:textId="77777777" w:rsidR="00A91AB5" w:rsidRPr="00AD5C04" w:rsidRDefault="00A91AB5" w:rsidP="00A91AB5">
      <w:pPr>
        <w:pStyle w:val="Heading3"/>
      </w:pPr>
      <w:bookmarkStart w:id="110" w:name="_Toc103848579"/>
      <w:r w:rsidRPr="00AD5C04">
        <w:t>Matters considered</w:t>
      </w:r>
      <w:bookmarkEnd w:id="110"/>
    </w:p>
    <w:p w14:paraId="48FD7D09" w14:textId="38F6B0F7" w:rsidR="00A91AB5" w:rsidRDefault="00A91AB5" w:rsidP="009330BA">
      <w:pPr>
        <w:pStyle w:val="ListNumber2"/>
      </w:pPr>
      <w:r>
        <w:t xml:space="preserve">The </w:t>
      </w:r>
      <w:r w:rsidR="001E0874">
        <w:t xml:space="preserve">ACT Electoral Commission </w:t>
      </w:r>
      <w:r>
        <w:t>appeared be</w:t>
      </w:r>
      <w:r w:rsidRPr="00CA137D">
        <w:t xml:space="preserve">fore the Committee on </w:t>
      </w:r>
      <w:r w:rsidRPr="00BE4865">
        <w:t>2</w:t>
      </w:r>
      <w:r w:rsidR="001E0874">
        <w:t>2</w:t>
      </w:r>
      <w:r w:rsidRPr="00BE4865">
        <w:t xml:space="preserve"> February 2022</w:t>
      </w:r>
      <w:r>
        <w:t xml:space="preserve"> </w:t>
      </w:r>
      <w:r w:rsidR="00144650">
        <w:t xml:space="preserve">and </w:t>
      </w:r>
      <w:r w:rsidRPr="00CA137D">
        <w:t>the following matters were considered</w:t>
      </w:r>
      <w:r>
        <w:t>:</w:t>
      </w:r>
    </w:p>
    <w:p w14:paraId="3FB2AE8B" w14:textId="09EF5BDC" w:rsidR="00A91AB5" w:rsidRDefault="001E0874" w:rsidP="00F477B4">
      <w:pPr>
        <w:pStyle w:val="ListBullet2"/>
      </w:pPr>
      <w:r>
        <w:t>Scrutiny of electronic voting</w:t>
      </w:r>
      <w:r w:rsidR="00235668">
        <w:t>;</w:t>
      </w:r>
      <w:r>
        <w:rPr>
          <w:rStyle w:val="FootnoteReference"/>
        </w:rPr>
        <w:footnoteReference w:id="215"/>
      </w:r>
    </w:p>
    <w:p w14:paraId="433EEF81" w14:textId="362579EC" w:rsidR="0025375E" w:rsidRDefault="0025375E" w:rsidP="00F477B4">
      <w:pPr>
        <w:pStyle w:val="ListBullet2"/>
      </w:pPr>
      <w:r>
        <w:t>Measures to increase staff satisfaction and recruitment prior to an election</w:t>
      </w:r>
      <w:r w:rsidR="00235668">
        <w:t>;</w:t>
      </w:r>
      <w:r>
        <w:rPr>
          <w:rStyle w:val="FootnoteReference"/>
        </w:rPr>
        <w:footnoteReference w:id="216"/>
      </w:r>
    </w:p>
    <w:p w14:paraId="5ACCE089" w14:textId="0376BABB" w:rsidR="0025375E" w:rsidRDefault="0025375E" w:rsidP="00F477B4">
      <w:pPr>
        <w:pStyle w:val="ListBullet2"/>
      </w:pPr>
      <w:r>
        <w:t>Statistics in relation to non-voters</w:t>
      </w:r>
      <w:r w:rsidR="00235668">
        <w:t>;</w:t>
      </w:r>
      <w:r>
        <w:rPr>
          <w:rStyle w:val="FootnoteReference"/>
        </w:rPr>
        <w:footnoteReference w:id="217"/>
      </w:r>
    </w:p>
    <w:p w14:paraId="62F5D192" w14:textId="3B00A9B1" w:rsidR="0025375E" w:rsidRDefault="0025375E" w:rsidP="00F477B4">
      <w:pPr>
        <w:pStyle w:val="ListBullet2"/>
      </w:pPr>
      <w:r>
        <w:t>Planning for cybersecurity enhancements in relation to risks to e-voting</w:t>
      </w:r>
      <w:r w:rsidR="00235668">
        <w:t>;</w:t>
      </w:r>
      <w:r w:rsidR="008B4BB1">
        <w:rPr>
          <w:rStyle w:val="FootnoteReference"/>
        </w:rPr>
        <w:footnoteReference w:id="218"/>
      </w:r>
    </w:p>
    <w:p w14:paraId="4520E03E" w14:textId="09D1E42B" w:rsidR="008B4BB1" w:rsidRDefault="008B4BB1" w:rsidP="00F477B4">
      <w:pPr>
        <w:pStyle w:val="ListBullet2"/>
      </w:pPr>
      <w:r>
        <w:t>Sharing the experiences of conducting an election during the pandemic with other jurisdictions</w:t>
      </w:r>
      <w:r w:rsidR="00235668">
        <w:t>;</w:t>
      </w:r>
      <w:r>
        <w:rPr>
          <w:rStyle w:val="FootnoteReference"/>
        </w:rPr>
        <w:footnoteReference w:id="219"/>
      </w:r>
      <w:r w:rsidR="00235668">
        <w:t xml:space="preserve"> and</w:t>
      </w:r>
    </w:p>
    <w:p w14:paraId="4993E229" w14:textId="5319ED1E" w:rsidR="008B4BB1" w:rsidRDefault="008B4BB1" w:rsidP="00F477B4">
      <w:pPr>
        <w:pStyle w:val="ListBullet2"/>
      </w:pPr>
      <w:r>
        <w:t>School and Community education programs</w:t>
      </w:r>
      <w:r w:rsidR="00235668">
        <w:t>.</w:t>
      </w:r>
      <w:r>
        <w:rPr>
          <w:rStyle w:val="FootnoteReference"/>
        </w:rPr>
        <w:footnoteReference w:id="220"/>
      </w:r>
    </w:p>
    <w:p w14:paraId="44DED008" w14:textId="77777777" w:rsidR="00A91AB5" w:rsidRDefault="00A91AB5" w:rsidP="00A91AB5">
      <w:pPr>
        <w:pStyle w:val="Heading3"/>
      </w:pPr>
      <w:bookmarkStart w:id="111" w:name="_Toc103848580"/>
      <w:r w:rsidRPr="00AD5C04">
        <w:t>Key Issues</w:t>
      </w:r>
      <w:bookmarkEnd w:id="111"/>
    </w:p>
    <w:p w14:paraId="32DF8BF6" w14:textId="3CD2281A" w:rsidR="00A91AB5" w:rsidRPr="00AD5C04" w:rsidRDefault="009B4B33" w:rsidP="00A91AB5">
      <w:pPr>
        <w:pStyle w:val="Heading4"/>
      </w:pPr>
      <w:r>
        <w:t>Electoral education program</w:t>
      </w:r>
    </w:p>
    <w:p w14:paraId="647808D2" w14:textId="6E50CE80" w:rsidR="00BD060F" w:rsidRDefault="00BD060F" w:rsidP="009330BA">
      <w:pPr>
        <w:pStyle w:val="ListNumber2"/>
      </w:pPr>
      <w:r>
        <w:t xml:space="preserve">During the first half of </w:t>
      </w:r>
      <w:r w:rsidR="00B0619C">
        <w:t xml:space="preserve">the </w:t>
      </w:r>
      <w:r>
        <w:t>2020</w:t>
      </w:r>
      <w:r w:rsidR="00144650">
        <w:t>-</w:t>
      </w:r>
      <w:r>
        <w:t>21 reporting period</w:t>
      </w:r>
      <w:r w:rsidR="00B0619C">
        <w:t>,</w:t>
      </w:r>
      <w:r>
        <w:t xml:space="preserve"> the ACT Electoral Commission’s educational focus was on communicating to ACT </w:t>
      </w:r>
      <w:r w:rsidR="003B5DD7">
        <w:t>electors’</w:t>
      </w:r>
      <w:r>
        <w:t xml:space="preserve"> information about the ACT Legislative Assembly election, which included messaging on how, when, and where to vote as well as COVID</w:t>
      </w:r>
      <w:r w:rsidR="002309CE">
        <w:t>-19</w:t>
      </w:r>
      <w:r>
        <w:t xml:space="preserve"> safety measures put in place.  </w:t>
      </w:r>
    </w:p>
    <w:p w14:paraId="5E1D792A" w14:textId="454ADC45" w:rsidR="009B4B33" w:rsidRDefault="00BD060F" w:rsidP="009330BA">
      <w:pPr>
        <w:pStyle w:val="ListNumber2"/>
      </w:pPr>
      <w:r>
        <w:t>The ACT Electoral Commission runs schools and community education programs which aim to increase understanding of the Hare-Clark electoral system and the importance of electoral engagement in a democracy. These programs were suspended in March 2020 due to COVID</w:t>
      </w:r>
      <w:r w:rsidR="002309CE">
        <w:t>-19</w:t>
      </w:r>
      <w:r>
        <w:t xml:space="preserve"> safety concerns and </w:t>
      </w:r>
      <w:r w:rsidR="00144650">
        <w:t>recommenced</w:t>
      </w:r>
      <w:r>
        <w:t xml:space="preserve"> in January 2021. During this time, the number of participants in these programs went from 1012 in 2019-2020</w:t>
      </w:r>
      <w:r w:rsidR="00394606">
        <w:t>,</w:t>
      </w:r>
      <w:r>
        <w:t xml:space="preserve"> to 739 in </w:t>
      </w:r>
      <w:r w:rsidR="00B21881">
        <w:br/>
      </w:r>
      <w:r>
        <w:t>2020</w:t>
      </w:r>
      <w:r w:rsidR="00144650">
        <w:t>-</w:t>
      </w:r>
      <w:r>
        <w:t>21</w:t>
      </w:r>
      <w:r w:rsidR="00235668">
        <w:t>.</w:t>
      </w:r>
      <w:r w:rsidR="009330BA">
        <w:rPr>
          <w:rStyle w:val="FootnoteReference"/>
        </w:rPr>
        <w:footnoteReference w:id="221"/>
      </w:r>
    </w:p>
    <w:p w14:paraId="27408870" w14:textId="6316613A" w:rsidR="009330BA" w:rsidRDefault="008B4BB1" w:rsidP="007D31CB">
      <w:pPr>
        <w:pStyle w:val="ListNumber2"/>
      </w:pPr>
      <w:r>
        <w:t>There is a team of two staff that h</w:t>
      </w:r>
      <w:r w:rsidR="00B40119">
        <w:t>a</w:t>
      </w:r>
      <w:r>
        <w:t>ve been responsible for the delivery of these programs, with one of them recently retired</w:t>
      </w:r>
      <w:r w:rsidR="00235668">
        <w:t>.</w:t>
      </w:r>
      <w:r w:rsidR="007D31CB">
        <w:rPr>
          <w:rStyle w:val="FootnoteReference"/>
        </w:rPr>
        <w:footnoteReference w:id="222"/>
      </w:r>
    </w:p>
    <w:p w14:paraId="163DBC64" w14:textId="0F9251A2" w:rsidR="00513CC6" w:rsidRDefault="00513CC6" w:rsidP="007D31CB">
      <w:pPr>
        <w:pStyle w:val="ListNumber2"/>
      </w:pPr>
      <w:r>
        <w:t>According to trends, non-voters tend to be those aged over 18 after initial high engagement to those aged in their early 30s. In the 2020 ACT Legislative Assembly</w:t>
      </w:r>
      <w:r w:rsidR="005516B8">
        <w:t xml:space="preserve"> election</w:t>
      </w:r>
      <w:r>
        <w:t>, 55</w:t>
      </w:r>
      <w:r w:rsidR="00B02826">
        <w:t xml:space="preserve"> percent</w:t>
      </w:r>
      <w:r>
        <w:t xml:space="preserve"> of non-voters were male, and 45</w:t>
      </w:r>
      <w:r w:rsidR="00B02826">
        <w:t xml:space="preserve"> percent</w:t>
      </w:r>
      <w:r>
        <w:t xml:space="preserve"> female</w:t>
      </w:r>
      <w:r w:rsidR="00235668">
        <w:t>.</w:t>
      </w:r>
      <w:r>
        <w:rPr>
          <w:rStyle w:val="FootnoteReference"/>
        </w:rPr>
        <w:footnoteReference w:id="223"/>
      </w:r>
      <w:r>
        <w:t xml:space="preserve"> 32,857 eligible electors had not had their name marked of</w:t>
      </w:r>
      <w:r w:rsidR="00762DCE">
        <w:t>f</w:t>
      </w:r>
      <w:r>
        <w:t xml:space="preserve"> the certified list of electors, as having cast a vote at the election. As </w:t>
      </w:r>
      <w:r w:rsidR="004412C8">
        <w:t>of</w:t>
      </w:r>
      <w:r>
        <w:t xml:space="preserve"> 22 February 2022, a total of 15,254 non-voters had provided to the Electoral Commissioner a reason that was deemed to be valid and sufficient</w:t>
      </w:r>
      <w:r w:rsidR="00235668">
        <w:t>.</w:t>
      </w:r>
      <w:r>
        <w:rPr>
          <w:rStyle w:val="FootnoteReference"/>
        </w:rPr>
        <w:footnoteReference w:id="224"/>
      </w:r>
    </w:p>
    <w:p w14:paraId="0E03FA55" w14:textId="77777777" w:rsidR="00A91AB5" w:rsidRDefault="00A91AB5" w:rsidP="00A91AB5">
      <w:pPr>
        <w:pStyle w:val="Heading5"/>
      </w:pPr>
      <w:r>
        <w:t>Committee comment</w:t>
      </w:r>
    </w:p>
    <w:p w14:paraId="49A755E9" w14:textId="09538503" w:rsidR="00A91AB5" w:rsidRPr="00B40119" w:rsidRDefault="00A91AB5" w:rsidP="007D31CB">
      <w:pPr>
        <w:pStyle w:val="ListNumber2"/>
      </w:pPr>
      <w:r w:rsidRPr="00B40119">
        <w:t>The Committee is of the view that</w:t>
      </w:r>
      <w:r w:rsidR="008B4BB1" w:rsidRPr="00B40119">
        <w:t xml:space="preserve"> the community should understand the importance of engaging in the electoral process and how it works</w:t>
      </w:r>
      <w:r w:rsidRPr="00B40119">
        <w:t>.</w:t>
      </w:r>
      <w:r w:rsidR="00B40119">
        <w:t xml:space="preserve"> While the ACT Electoral Commission has put in place various programs to do this, it would benefit from more funding.</w:t>
      </w:r>
    </w:p>
    <w:tbl>
      <w:tblPr>
        <w:tblStyle w:val="Recommendationbox"/>
        <w:tblW w:w="0" w:type="auto"/>
        <w:tblLook w:val="04A0" w:firstRow="1" w:lastRow="0" w:firstColumn="1" w:lastColumn="0" w:noHBand="0" w:noVBand="1"/>
      </w:tblPr>
      <w:tblGrid>
        <w:gridCol w:w="8175"/>
      </w:tblGrid>
      <w:tr w:rsidR="00A91AB5" w14:paraId="4417644D" w14:textId="77777777" w:rsidTr="00113640">
        <w:tc>
          <w:tcPr>
            <w:tcW w:w="7891" w:type="dxa"/>
          </w:tcPr>
          <w:p w14:paraId="3397ACFA" w14:textId="0C2B0F25" w:rsidR="00A91AB5" w:rsidRDefault="00A91AB5" w:rsidP="00113640">
            <w:pPr>
              <w:pStyle w:val="Recommendationheading"/>
            </w:pPr>
            <w:bookmarkStart w:id="112" w:name="_Toc103848523"/>
            <w:r>
              <w:t xml:space="preserve">Recommendation </w:t>
            </w:r>
            <w:r w:rsidR="007F19BA">
              <w:t>28</w:t>
            </w:r>
            <w:bookmarkEnd w:id="112"/>
          </w:p>
          <w:p w14:paraId="5CD3CAC9" w14:textId="6AF0A939" w:rsidR="00A91AB5" w:rsidRPr="00AD5C04" w:rsidRDefault="00A91AB5" w:rsidP="00113640">
            <w:pPr>
              <w:pStyle w:val="Recommendationbody"/>
            </w:pPr>
            <w:bookmarkStart w:id="113" w:name="_Toc103848524"/>
            <w:r w:rsidRPr="00A16974">
              <w:t xml:space="preserve">The Committee recommends that the ACT Government </w:t>
            </w:r>
            <w:r w:rsidR="00A16974" w:rsidRPr="00A16974">
              <w:t>increase Electoral Commission funding for the conduct of democratic education for the community</w:t>
            </w:r>
            <w:r w:rsidRPr="00A16974">
              <w:t>.</w:t>
            </w:r>
            <w:bookmarkEnd w:id="113"/>
          </w:p>
        </w:tc>
      </w:tr>
    </w:tbl>
    <w:p w14:paraId="54F21274" w14:textId="77777777" w:rsidR="00A91AB5" w:rsidRDefault="00A91AB5" w:rsidP="00A91AB5">
      <w:pPr>
        <w:pStyle w:val="Heading2"/>
      </w:pPr>
      <w:bookmarkStart w:id="114" w:name="_Toc103848581"/>
      <w:r>
        <w:t>ACT Integrity Commission</w:t>
      </w:r>
      <w:bookmarkEnd w:id="114"/>
    </w:p>
    <w:p w14:paraId="14551165" w14:textId="4608A95E" w:rsidR="004D0838" w:rsidRDefault="004D0838" w:rsidP="004D0838">
      <w:pPr>
        <w:pStyle w:val="ListNumber2"/>
      </w:pPr>
      <w:r w:rsidRPr="004D0838">
        <w:t xml:space="preserve">The Integrity Commission is established under the </w:t>
      </w:r>
      <w:r w:rsidRPr="005516B8">
        <w:rPr>
          <w:i/>
          <w:iCs/>
        </w:rPr>
        <w:t>Integrity Commission Act</w:t>
      </w:r>
      <w:r w:rsidR="005516B8" w:rsidRPr="005516B8">
        <w:rPr>
          <w:i/>
          <w:iCs/>
        </w:rPr>
        <w:t xml:space="preserve"> 2018</w:t>
      </w:r>
      <w:r w:rsidRPr="004D0838">
        <w:t xml:space="preserve"> and its functions are, essentially, to assess reports of alleged corrupt conduct and investigate and report on those which warrant inquiry, as well as informing the public sector and the community about the risks of corruption and the ways it can be combatted</w:t>
      </w:r>
      <w:r w:rsidR="00235668">
        <w:t>.</w:t>
      </w:r>
      <w:r>
        <w:rPr>
          <w:rStyle w:val="FootnoteReference"/>
        </w:rPr>
        <w:footnoteReference w:id="225"/>
      </w:r>
    </w:p>
    <w:p w14:paraId="4B66678B" w14:textId="77777777" w:rsidR="00A91AB5" w:rsidRPr="00AD5C04" w:rsidRDefault="00A91AB5" w:rsidP="00A91AB5">
      <w:pPr>
        <w:pStyle w:val="Heading3"/>
      </w:pPr>
      <w:bookmarkStart w:id="115" w:name="_Toc103848582"/>
      <w:r w:rsidRPr="00AD5C04">
        <w:t>Matters considered</w:t>
      </w:r>
      <w:bookmarkEnd w:id="115"/>
    </w:p>
    <w:p w14:paraId="329F1165" w14:textId="68875506" w:rsidR="00A91AB5" w:rsidRDefault="00A91AB5" w:rsidP="007D31CB">
      <w:pPr>
        <w:pStyle w:val="ListNumber2"/>
      </w:pPr>
      <w:r>
        <w:t xml:space="preserve">The </w:t>
      </w:r>
      <w:r w:rsidR="004C337D">
        <w:t>Integrity Commissioner</w:t>
      </w:r>
      <w:r>
        <w:t xml:space="preserve"> appeared be</w:t>
      </w:r>
      <w:r w:rsidRPr="00CA137D">
        <w:t xml:space="preserve">fore the Committee on </w:t>
      </w:r>
      <w:r w:rsidRPr="00BE4865">
        <w:t>2</w:t>
      </w:r>
      <w:r w:rsidR="004C337D">
        <w:t>3</w:t>
      </w:r>
      <w:r w:rsidRPr="00BE4865">
        <w:t xml:space="preserve"> February 2022</w:t>
      </w:r>
      <w:r>
        <w:t xml:space="preserve"> </w:t>
      </w:r>
      <w:r w:rsidR="00144650">
        <w:t xml:space="preserve">and </w:t>
      </w:r>
      <w:r w:rsidRPr="00CA137D">
        <w:t>the following matters were considered</w:t>
      </w:r>
      <w:r>
        <w:t>:</w:t>
      </w:r>
    </w:p>
    <w:p w14:paraId="1B6B17A0" w14:textId="22FFF668" w:rsidR="00A91AB5" w:rsidRDefault="004C337D" w:rsidP="00F477B4">
      <w:pPr>
        <w:pStyle w:val="ListBullet2"/>
      </w:pPr>
      <w:r>
        <w:t>Protections and anonymity for companies in the building and construction industry to come forward with concerns about ACT government procurement</w:t>
      </w:r>
      <w:r w:rsidR="00235668">
        <w:t>;</w:t>
      </w:r>
      <w:r>
        <w:rPr>
          <w:rStyle w:val="FootnoteReference"/>
        </w:rPr>
        <w:footnoteReference w:id="226"/>
      </w:r>
    </w:p>
    <w:p w14:paraId="25414053" w14:textId="779882C4" w:rsidR="004C337D" w:rsidRDefault="004C337D" w:rsidP="00F477B4">
      <w:pPr>
        <w:pStyle w:val="ListBullet2"/>
      </w:pPr>
      <w:r>
        <w:t>Staff training on the handling of sensitive information and whistle-blower protection</w:t>
      </w:r>
      <w:r w:rsidR="00235668">
        <w:t>;</w:t>
      </w:r>
      <w:r>
        <w:rPr>
          <w:rStyle w:val="FootnoteReference"/>
        </w:rPr>
        <w:footnoteReference w:id="227"/>
      </w:r>
    </w:p>
    <w:p w14:paraId="0102A95C" w14:textId="79DCB93E" w:rsidR="004C337D" w:rsidRDefault="003D0DBD" w:rsidP="00F477B4">
      <w:pPr>
        <w:pStyle w:val="ListBullet2"/>
      </w:pPr>
      <w:r>
        <w:t>Resourcing for investigations</w:t>
      </w:r>
      <w:r w:rsidR="00235668">
        <w:t>;</w:t>
      </w:r>
      <w:r>
        <w:rPr>
          <w:rStyle w:val="FootnoteReference"/>
        </w:rPr>
        <w:footnoteReference w:id="228"/>
      </w:r>
      <w:r w:rsidR="00235668">
        <w:t xml:space="preserve"> and</w:t>
      </w:r>
    </w:p>
    <w:p w14:paraId="176D9A39" w14:textId="0588FE25" w:rsidR="00AA7CA5" w:rsidRDefault="00AA7CA5" w:rsidP="00F477B4">
      <w:pPr>
        <w:pStyle w:val="ListBullet2"/>
      </w:pPr>
      <w:r>
        <w:t>Numbers of confidentiality notices and private hearings, and the benefits of public examinations</w:t>
      </w:r>
      <w:r w:rsidR="00235668">
        <w:t>.</w:t>
      </w:r>
      <w:r>
        <w:rPr>
          <w:rStyle w:val="FootnoteReference"/>
        </w:rPr>
        <w:footnoteReference w:id="229"/>
      </w:r>
    </w:p>
    <w:p w14:paraId="0D1A9AA6" w14:textId="77777777" w:rsidR="00744DCD" w:rsidRDefault="00744DCD" w:rsidP="00744DCD">
      <w:pPr>
        <w:pStyle w:val="Heading3"/>
      </w:pPr>
      <w:bookmarkStart w:id="116" w:name="_Toc103848583"/>
      <w:r w:rsidRPr="00AD5C04">
        <w:t>Key Issues</w:t>
      </w:r>
      <w:bookmarkEnd w:id="116"/>
    </w:p>
    <w:p w14:paraId="50AB7944" w14:textId="17A911AA" w:rsidR="00744DCD" w:rsidRPr="00AD5C04" w:rsidRDefault="003D0DBD" w:rsidP="00744DCD">
      <w:pPr>
        <w:pStyle w:val="Heading4"/>
      </w:pPr>
      <w:r>
        <w:t>Resourcing for large scale investigations</w:t>
      </w:r>
    </w:p>
    <w:p w14:paraId="5D5810ED" w14:textId="017E1177" w:rsidR="00744DCD" w:rsidRDefault="003D0DBD" w:rsidP="007D31CB">
      <w:pPr>
        <w:pStyle w:val="ListNumber2"/>
      </w:pPr>
      <w:r>
        <w:t xml:space="preserve">The Committee heard that while the Integrity Commission’s resources </w:t>
      </w:r>
      <w:r w:rsidR="00144650">
        <w:t>was</w:t>
      </w:r>
      <w:r>
        <w:t xml:space="preserve"> adequate in normal circumstances if there were </w:t>
      </w:r>
      <w:r w:rsidR="00AA7CA5">
        <w:t>large number of significant issues to investigate it would be necessary to either prioritise issues for investigation according to resources or seek a further special budgetary allowance from the</w:t>
      </w:r>
      <w:r w:rsidR="00394606">
        <w:t xml:space="preserve"> ACT</w:t>
      </w:r>
      <w:r w:rsidR="00AA7CA5">
        <w:t xml:space="preserve"> Legislative Assembly. </w:t>
      </w:r>
    </w:p>
    <w:p w14:paraId="168E2B2B" w14:textId="77777777" w:rsidR="00744DCD" w:rsidRDefault="00744DCD" w:rsidP="00744DCD">
      <w:pPr>
        <w:pStyle w:val="Heading5"/>
      </w:pPr>
      <w:r>
        <w:t>Committee comment</w:t>
      </w:r>
    </w:p>
    <w:p w14:paraId="671AC6A4" w14:textId="0FA7E812" w:rsidR="00744DCD" w:rsidRPr="00AA7CA5" w:rsidRDefault="00744DCD" w:rsidP="007D31CB">
      <w:pPr>
        <w:pStyle w:val="ListNumber2"/>
      </w:pPr>
      <w:r w:rsidRPr="00AA7CA5">
        <w:t xml:space="preserve">The Committee is of the view that </w:t>
      </w:r>
      <w:r w:rsidR="00AA7CA5" w:rsidRPr="00AA7CA5">
        <w:t xml:space="preserve">given that the Integrity Commission’s costs </w:t>
      </w:r>
      <w:r w:rsidR="00144650">
        <w:t>w</w:t>
      </w:r>
      <w:r w:rsidR="00B21881">
        <w:t>ere</w:t>
      </w:r>
      <w:r w:rsidR="00AA7CA5" w:rsidRPr="00AA7CA5">
        <w:t xml:space="preserve"> very small in comparison to the cost of some of the tenders that could be subject to investigation, and the potential public interest in investigations, there needed to be a mechanism to ensure that funds would be available if further resources were required for matters of sufficient priority</w:t>
      </w:r>
      <w:r w:rsidRPr="00AA7CA5">
        <w:t>.</w:t>
      </w:r>
    </w:p>
    <w:tbl>
      <w:tblPr>
        <w:tblStyle w:val="Recommendationbox"/>
        <w:tblW w:w="0" w:type="auto"/>
        <w:tblLook w:val="04A0" w:firstRow="1" w:lastRow="0" w:firstColumn="1" w:lastColumn="0" w:noHBand="0" w:noVBand="1"/>
      </w:tblPr>
      <w:tblGrid>
        <w:gridCol w:w="8175"/>
      </w:tblGrid>
      <w:tr w:rsidR="00744DCD" w14:paraId="7FA43EFB" w14:textId="77777777" w:rsidTr="00AD3D0B">
        <w:tc>
          <w:tcPr>
            <w:tcW w:w="7891" w:type="dxa"/>
          </w:tcPr>
          <w:p w14:paraId="0943805C" w14:textId="100F3656" w:rsidR="00744DCD" w:rsidRDefault="00744DCD" w:rsidP="00AD3D0B">
            <w:pPr>
              <w:pStyle w:val="Recommendationheading"/>
            </w:pPr>
            <w:bookmarkStart w:id="117" w:name="_Toc103848525"/>
            <w:r>
              <w:t xml:space="preserve">Recommendation </w:t>
            </w:r>
            <w:r w:rsidR="007F19BA">
              <w:t>29</w:t>
            </w:r>
            <w:bookmarkEnd w:id="117"/>
          </w:p>
          <w:p w14:paraId="7DA009C8" w14:textId="4A3A0373" w:rsidR="00744DCD" w:rsidRPr="00AD5C04" w:rsidRDefault="00744DCD" w:rsidP="00AD3D0B">
            <w:pPr>
              <w:pStyle w:val="Recommendationbody"/>
            </w:pPr>
            <w:bookmarkStart w:id="118" w:name="_Toc103848526"/>
            <w:r w:rsidRPr="00270487">
              <w:t xml:space="preserve">The Committee recommends that the ACT Government </w:t>
            </w:r>
            <w:r w:rsidR="00B21881">
              <w:t xml:space="preserve">seek advice from the Integrity Commission regarding the need </w:t>
            </w:r>
            <w:r w:rsidR="00AD7411">
              <w:t>for</w:t>
            </w:r>
            <w:r w:rsidR="00B21881">
              <w:t xml:space="preserve"> extra resources to enable more detailed investigation if they are required.</w:t>
            </w:r>
            <w:bookmarkEnd w:id="118"/>
          </w:p>
        </w:tc>
      </w:tr>
      <w:bookmarkEnd w:id="8"/>
    </w:tbl>
    <w:p w14:paraId="32306E5A" w14:textId="437907BA" w:rsidR="00CD05B9" w:rsidRDefault="00CD05B9" w:rsidP="00CD05B9">
      <w:pPr>
        <w:pStyle w:val="ListNumber2"/>
        <w:numPr>
          <w:ilvl w:val="0"/>
          <w:numId w:val="0"/>
        </w:numPr>
        <w:ind w:left="851"/>
      </w:pPr>
    </w:p>
    <w:p w14:paraId="152A53C6" w14:textId="77777777" w:rsidR="002861BB" w:rsidRDefault="002861BB" w:rsidP="00CD05B9">
      <w:pPr>
        <w:pStyle w:val="ListNumber2"/>
        <w:numPr>
          <w:ilvl w:val="0"/>
          <w:numId w:val="0"/>
        </w:numPr>
        <w:ind w:left="851"/>
      </w:pPr>
    </w:p>
    <w:p w14:paraId="1311514F" w14:textId="23C9FC4A" w:rsidR="00EB3179" w:rsidRDefault="00EB3179">
      <w:pPr>
        <w:spacing w:line="259" w:lineRule="auto"/>
      </w:pPr>
      <w:r>
        <w:br w:type="page"/>
      </w:r>
    </w:p>
    <w:p w14:paraId="16E07A2E" w14:textId="617E35DE" w:rsidR="0092214A" w:rsidRDefault="0092214A" w:rsidP="0092214A">
      <w:pPr>
        <w:pStyle w:val="Heading1"/>
      </w:pPr>
      <w:bookmarkStart w:id="119" w:name="_Toc103848584"/>
      <w:r>
        <w:t>Conclusion</w:t>
      </w:r>
      <w:bookmarkEnd w:id="119"/>
    </w:p>
    <w:p w14:paraId="5AEFA302" w14:textId="616F9AD0" w:rsidR="002D1629" w:rsidRDefault="0092214A" w:rsidP="0092214A">
      <w:pPr>
        <w:pStyle w:val="ListNumber2"/>
      </w:pPr>
      <w:r>
        <w:t xml:space="preserve">The Committee has made </w:t>
      </w:r>
      <w:r w:rsidR="001724C8">
        <w:t>29</w:t>
      </w:r>
      <w:r>
        <w:t xml:space="preserve"> recommendations in its </w:t>
      </w:r>
      <w:r w:rsidR="002D1629" w:rsidRPr="002D1629">
        <w:t>Inquiry into Annual and Financial Reports 2020-2021</w:t>
      </w:r>
      <w:r w:rsidR="002D1629">
        <w:t>.</w:t>
      </w:r>
    </w:p>
    <w:p w14:paraId="08381FFD" w14:textId="6F87906B" w:rsidR="0092214A" w:rsidRDefault="0092214A" w:rsidP="0092214A">
      <w:pPr>
        <w:pStyle w:val="ListNumber2"/>
      </w:pPr>
      <w:r>
        <w:t xml:space="preserve">The Committee thanks ACT Government Ministers and accompanying </w:t>
      </w:r>
      <w:r w:rsidR="002D1629">
        <w:t>D</w:t>
      </w:r>
      <w:r>
        <w:t xml:space="preserve">irectorate officials, the statutory office holders, and members of governing boards who assisted the Committee during the inquiry by appearing to give evidence and responding to questions.  </w:t>
      </w:r>
    </w:p>
    <w:p w14:paraId="6C2FF4EA" w14:textId="2F1B5FB8" w:rsidR="0092214A" w:rsidRDefault="0092214A" w:rsidP="0092214A">
      <w:pPr>
        <w:rPr>
          <w:noProof/>
        </w:rPr>
      </w:pPr>
    </w:p>
    <w:p w14:paraId="4833ED5C" w14:textId="5C1440A2" w:rsidR="001369F7" w:rsidRDefault="001369F7" w:rsidP="0092214A">
      <w:pPr>
        <w:rPr>
          <w:noProof/>
        </w:rPr>
      </w:pPr>
    </w:p>
    <w:p w14:paraId="10006E41" w14:textId="77777777" w:rsidR="001369F7" w:rsidRDefault="001369F7" w:rsidP="0092214A"/>
    <w:p w14:paraId="06D3A435" w14:textId="329DC021" w:rsidR="0092214A" w:rsidRDefault="00E16CDF" w:rsidP="0092214A">
      <w:r>
        <w:t>Peter Cain</w:t>
      </w:r>
      <w:r w:rsidR="0092214A">
        <w:t xml:space="preserve"> MLA</w:t>
      </w:r>
    </w:p>
    <w:p w14:paraId="004F27A6" w14:textId="0AC9C718" w:rsidR="0092214A" w:rsidRDefault="0092214A" w:rsidP="0092214A">
      <w:r>
        <w:t>Chair</w:t>
      </w:r>
    </w:p>
    <w:p w14:paraId="747709F0" w14:textId="1EEE3377" w:rsidR="0092214A" w:rsidRDefault="00967CA1" w:rsidP="0092214A">
      <w:r>
        <w:t>19</w:t>
      </w:r>
      <w:r w:rsidR="002D1629">
        <w:t xml:space="preserve"> May 2022</w:t>
      </w:r>
    </w:p>
    <w:p w14:paraId="1C4547DD" w14:textId="4C0A7E79" w:rsidR="0092214A" w:rsidRDefault="0092214A" w:rsidP="0092214A"/>
    <w:p w14:paraId="49A2C7DD" w14:textId="77777777" w:rsidR="0092214A" w:rsidRDefault="0092214A">
      <w:pPr>
        <w:spacing w:line="259" w:lineRule="auto"/>
      </w:pPr>
      <w:r>
        <w:br w:type="page"/>
      </w:r>
    </w:p>
    <w:p w14:paraId="797800F5" w14:textId="6C430570" w:rsidR="00247A37" w:rsidRDefault="00247A37" w:rsidP="00247A37">
      <w:pPr>
        <w:pStyle w:val="Heading1nonumber"/>
      </w:pPr>
      <w:bookmarkStart w:id="120" w:name="_Toc103848585"/>
      <w:r>
        <w:t xml:space="preserve">Appendix </w:t>
      </w:r>
      <w:r w:rsidR="00E71DD2">
        <w:t>A</w:t>
      </w:r>
      <w:r>
        <w:t>: Witnesses</w:t>
      </w:r>
      <w:bookmarkEnd w:id="120"/>
    </w:p>
    <w:p w14:paraId="0BC9BF60" w14:textId="5F3D06D1" w:rsidR="00247A37" w:rsidRDefault="003E055A" w:rsidP="00D90ED8">
      <w:pPr>
        <w:pStyle w:val="Heading3"/>
      </w:pPr>
      <w:bookmarkStart w:id="121" w:name="_Toc103848586"/>
      <w:r>
        <w:t xml:space="preserve">Day 1 </w:t>
      </w:r>
      <w:r w:rsidR="00072470">
        <w:t>–</w:t>
      </w:r>
      <w:r>
        <w:t xml:space="preserve"> </w:t>
      </w:r>
      <w:r w:rsidR="00F976EE">
        <w:t>21 February 2022</w:t>
      </w:r>
      <w:bookmarkEnd w:id="121"/>
    </w:p>
    <w:p w14:paraId="1505A543" w14:textId="13DFF9F6" w:rsidR="003D69C2" w:rsidRPr="00F976EE" w:rsidRDefault="00F976EE" w:rsidP="003D69C2">
      <w:pPr>
        <w:pStyle w:val="ListNumber2"/>
        <w:numPr>
          <w:ilvl w:val="0"/>
          <w:numId w:val="0"/>
        </w:numPr>
        <w:ind w:left="426" w:hanging="426"/>
        <w:rPr>
          <w:strike/>
        </w:rPr>
      </w:pPr>
      <w:r>
        <w:rPr>
          <w:b/>
          <w:bCs w:val="0"/>
        </w:rPr>
        <w:t>Shane Rattenbury</w:t>
      </w:r>
      <w:r w:rsidR="003D69C2">
        <w:t xml:space="preserve">, </w:t>
      </w:r>
      <w:r>
        <w:t xml:space="preserve">Attorney-General, Minister for Gaming and </w:t>
      </w:r>
      <w:r w:rsidR="00397E3F" w:rsidRPr="00397E3F">
        <w:t>Minister for Consumer Affairs</w:t>
      </w:r>
      <w:r w:rsidR="00397E3F">
        <w:t xml:space="preserve">. </w:t>
      </w:r>
    </w:p>
    <w:p w14:paraId="55BF8FD4" w14:textId="662BD499" w:rsidR="00247A37" w:rsidRDefault="00F976EE" w:rsidP="00D90ED8">
      <w:pPr>
        <w:pStyle w:val="Heading4"/>
      </w:pPr>
      <w:r>
        <w:t>Justice and Community Safety Directorate</w:t>
      </w:r>
    </w:p>
    <w:p w14:paraId="30FD9C92" w14:textId="3CC36F5E" w:rsidR="00247A37" w:rsidRDefault="00A90CDF" w:rsidP="00247A37">
      <w:pPr>
        <w:pStyle w:val="ListBullet"/>
        <w:spacing w:before="40" w:after="40"/>
        <w:ind w:left="425"/>
      </w:pPr>
      <w:r>
        <w:rPr>
          <w:b/>
          <w:bCs/>
        </w:rPr>
        <w:t>Richard Glenn</w:t>
      </w:r>
      <w:r w:rsidR="00247A37">
        <w:t xml:space="preserve">, </w:t>
      </w:r>
      <w:r>
        <w:t>Director General</w:t>
      </w:r>
    </w:p>
    <w:p w14:paraId="7D9DB961" w14:textId="495D4B81" w:rsidR="00A90CDF" w:rsidRDefault="00A90CDF" w:rsidP="00A90CDF">
      <w:pPr>
        <w:pStyle w:val="ListBullet"/>
        <w:spacing w:before="40" w:after="40"/>
        <w:ind w:left="425"/>
      </w:pPr>
      <w:r>
        <w:rPr>
          <w:b/>
          <w:bCs/>
        </w:rPr>
        <w:t xml:space="preserve">Peter </w:t>
      </w:r>
      <w:proofErr w:type="spellStart"/>
      <w:r>
        <w:rPr>
          <w:b/>
          <w:bCs/>
        </w:rPr>
        <w:t>Garrisson</w:t>
      </w:r>
      <w:proofErr w:type="spellEnd"/>
      <w:r>
        <w:t>, Solicitor General for the ACT</w:t>
      </w:r>
    </w:p>
    <w:p w14:paraId="07C72FD4" w14:textId="3625F746" w:rsidR="00A90CDF" w:rsidRDefault="00A90CDF" w:rsidP="00A90CDF">
      <w:pPr>
        <w:pStyle w:val="ListBullet"/>
        <w:spacing w:before="40" w:after="40"/>
        <w:ind w:left="425"/>
      </w:pPr>
      <w:r>
        <w:rPr>
          <w:b/>
          <w:bCs/>
        </w:rPr>
        <w:t>Shane Drumgold</w:t>
      </w:r>
      <w:r>
        <w:t>, Director of Public Prosecutions</w:t>
      </w:r>
    </w:p>
    <w:p w14:paraId="67FB4347" w14:textId="1BFFD3C0" w:rsidR="00A90CDF" w:rsidRDefault="00A90CDF" w:rsidP="00A90CDF">
      <w:pPr>
        <w:pStyle w:val="ListBullet"/>
        <w:spacing w:before="40" w:after="40"/>
        <w:ind w:left="425"/>
      </w:pPr>
      <w:r>
        <w:rPr>
          <w:b/>
          <w:bCs/>
        </w:rPr>
        <w:t>Amanda Nuttall</w:t>
      </w:r>
      <w:r>
        <w:t xml:space="preserve">, Principal Registrar and Chief Executive Officer, ACT </w:t>
      </w:r>
      <w:proofErr w:type="gramStart"/>
      <w:r>
        <w:t>Courts</w:t>
      </w:r>
      <w:proofErr w:type="gramEnd"/>
      <w:r>
        <w:t xml:space="preserve"> and Tribunal</w:t>
      </w:r>
    </w:p>
    <w:p w14:paraId="52C4F885" w14:textId="31768719" w:rsidR="00A90CDF" w:rsidRDefault="00A90CDF" w:rsidP="00A90CDF">
      <w:pPr>
        <w:pStyle w:val="ListBullet"/>
        <w:spacing w:before="40" w:after="40"/>
        <w:ind w:left="425"/>
      </w:pPr>
      <w:r>
        <w:rPr>
          <w:b/>
          <w:bCs/>
        </w:rPr>
        <w:t>Kathryn Johnson</w:t>
      </w:r>
      <w:r>
        <w:t xml:space="preserve">, Executive Branch Manager, Justice Reform, Legislation, </w:t>
      </w:r>
      <w:proofErr w:type="gramStart"/>
      <w:r>
        <w:t>Policy</w:t>
      </w:r>
      <w:proofErr w:type="gramEnd"/>
      <w:r>
        <w:t xml:space="preserve"> and Programs Division</w:t>
      </w:r>
    </w:p>
    <w:p w14:paraId="5BAEA0D1" w14:textId="5E4A20FA" w:rsidR="00A90CDF" w:rsidRDefault="00A90CDF" w:rsidP="00A90CDF">
      <w:pPr>
        <w:pStyle w:val="ListBullet"/>
        <w:spacing w:before="40" w:after="40"/>
        <w:ind w:left="425"/>
      </w:pPr>
      <w:r>
        <w:rPr>
          <w:b/>
          <w:bCs/>
        </w:rPr>
        <w:t xml:space="preserve">Richard </w:t>
      </w:r>
      <w:proofErr w:type="spellStart"/>
      <w:r>
        <w:rPr>
          <w:b/>
          <w:bCs/>
        </w:rPr>
        <w:t>Dening</w:t>
      </w:r>
      <w:proofErr w:type="spellEnd"/>
      <w:r>
        <w:t xml:space="preserve">, Senior Director, Restorative Justice Unit, Legislation, </w:t>
      </w:r>
      <w:proofErr w:type="gramStart"/>
      <w:r>
        <w:t>Policy</w:t>
      </w:r>
      <w:proofErr w:type="gramEnd"/>
      <w:r>
        <w:t xml:space="preserve"> and Programs Division</w:t>
      </w:r>
    </w:p>
    <w:p w14:paraId="6E5336D0" w14:textId="463AD82F" w:rsidR="00A90CDF" w:rsidRDefault="00A90CDF" w:rsidP="00A90CDF">
      <w:pPr>
        <w:pStyle w:val="ListBullet"/>
        <w:spacing w:before="40" w:after="40"/>
        <w:ind w:left="425"/>
      </w:pPr>
      <w:r>
        <w:rPr>
          <w:b/>
          <w:bCs/>
        </w:rPr>
        <w:t>Daniel Ng</w:t>
      </w:r>
      <w:r>
        <w:t xml:space="preserve">, </w:t>
      </w:r>
      <w:r w:rsidR="00E24478">
        <w:t xml:space="preserve">Acting </w:t>
      </w:r>
      <w:r>
        <w:t xml:space="preserve">Executive Group Manager, Legislation, </w:t>
      </w:r>
      <w:proofErr w:type="gramStart"/>
      <w:r>
        <w:t>Policy</w:t>
      </w:r>
      <w:proofErr w:type="gramEnd"/>
      <w:r>
        <w:t xml:space="preserve"> and Programs Division</w:t>
      </w:r>
    </w:p>
    <w:p w14:paraId="32C549D0" w14:textId="77777777" w:rsidR="00A90CDF" w:rsidRDefault="00A90CDF" w:rsidP="00A90CDF">
      <w:pPr>
        <w:pStyle w:val="ListBullet"/>
        <w:spacing w:before="40" w:after="40"/>
        <w:ind w:left="425"/>
      </w:pPr>
      <w:r>
        <w:rPr>
          <w:b/>
          <w:bCs/>
        </w:rPr>
        <w:t>Karen Greenland</w:t>
      </w:r>
      <w:r>
        <w:t xml:space="preserve">, Executive Branch Manager, Criminal Law, Legislation, </w:t>
      </w:r>
      <w:proofErr w:type="gramStart"/>
      <w:r>
        <w:t>Policy</w:t>
      </w:r>
      <w:proofErr w:type="gramEnd"/>
      <w:r>
        <w:t xml:space="preserve"> and Programs Division</w:t>
      </w:r>
    </w:p>
    <w:p w14:paraId="57C80E50" w14:textId="713A11E1" w:rsidR="00A90CDF" w:rsidRDefault="00A90CDF" w:rsidP="00A90CDF">
      <w:pPr>
        <w:pStyle w:val="ListBullet"/>
        <w:spacing w:before="40" w:after="40"/>
        <w:ind w:left="425"/>
      </w:pPr>
      <w:r w:rsidRPr="00A90CDF">
        <w:rPr>
          <w:b/>
          <w:bCs/>
        </w:rPr>
        <w:t xml:space="preserve">Robyn </w:t>
      </w:r>
      <w:proofErr w:type="spellStart"/>
      <w:r w:rsidRPr="00A90CDF">
        <w:rPr>
          <w:b/>
          <w:bCs/>
        </w:rPr>
        <w:t>Hakelis</w:t>
      </w:r>
      <w:proofErr w:type="spellEnd"/>
      <w:r>
        <w:t xml:space="preserve">, Executive Branch Manager, Civil Law, Legislation, </w:t>
      </w:r>
      <w:proofErr w:type="gramStart"/>
      <w:r>
        <w:t>Policy</w:t>
      </w:r>
      <w:proofErr w:type="gramEnd"/>
      <w:r>
        <w:t xml:space="preserve"> and Programs Division</w:t>
      </w:r>
    </w:p>
    <w:p w14:paraId="7859614E" w14:textId="0D67BF01" w:rsidR="00A90CDF" w:rsidRDefault="00A90CDF" w:rsidP="00A90CDF">
      <w:pPr>
        <w:pStyle w:val="ListBullet"/>
        <w:spacing w:before="40" w:after="40"/>
        <w:ind w:left="425"/>
      </w:pPr>
      <w:proofErr w:type="spellStart"/>
      <w:r>
        <w:rPr>
          <w:b/>
          <w:bCs/>
        </w:rPr>
        <w:t>Dragana</w:t>
      </w:r>
      <w:proofErr w:type="spellEnd"/>
      <w:r>
        <w:rPr>
          <w:b/>
          <w:bCs/>
        </w:rPr>
        <w:t xml:space="preserve"> </w:t>
      </w:r>
      <w:proofErr w:type="spellStart"/>
      <w:r>
        <w:rPr>
          <w:b/>
          <w:bCs/>
        </w:rPr>
        <w:t>Cvetkovski</w:t>
      </w:r>
      <w:proofErr w:type="spellEnd"/>
      <w:r>
        <w:t>, Executive Branch Manager, and Chief Finance Officer</w:t>
      </w:r>
    </w:p>
    <w:p w14:paraId="322271FE" w14:textId="3E550B22" w:rsidR="00397E3F" w:rsidRDefault="00397E3F" w:rsidP="00397E3F">
      <w:pPr>
        <w:pStyle w:val="Heading4"/>
      </w:pPr>
      <w:r>
        <w:t>ACT Gambling and Racing Commission</w:t>
      </w:r>
    </w:p>
    <w:p w14:paraId="6E7BDC36" w14:textId="10BA12C0" w:rsidR="00397E3F" w:rsidRDefault="00397E3F" w:rsidP="00397E3F">
      <w:pPr>
        <w:pStyle w:val="ListBullet"/>
        <w:spacing w:before="40" w:after="40"/>
        <w:ind w:left="425"/>
      </w:pPr>
      <w:r>
        <w:rPr>
          <w:b/>
          <w:bCs/>
        </w:rPr>
        <w:t>Yu-Lam Chan</w:t>
      </w:r>
      <w:r>
        <w:t>, Chief Executive Officer</w:t>
      </w:r>
    </w:p>
    <w:p w14:paraId="2D5B4F95" w14:textId="018A736C" w:rsidR="00397E3F" w:rsidRDefault="00397E3F" w:rsidP="00397E3F">
      <w:pPr>
        <w:pStyle w:val="Heading4"/>
      </w:pPr>
      <w:r>
        <w:t>Chief Minister, Treasury and Economic Development Directorate</w:t>
      </w:r>
    </w:p>
    <w:p w14:paraId="2308D61B" w14:textId="1117C08E" w:rsidR="00397E3F" w:rsidRDefault="00397E3F" w:rsidP="00397E3F">
      <w:pPr>
        <w:pStyle w:val="ListBullet"/>
        <w:spacing w:before="40" w:after="40"/>
        <w:ind w:left="425"/>
      </w:pPr>
      <w:r>
        <w:rPr>
          <w:b/>
          <w:bCs/>
        </w:rPr>
        <w:t xml:space="preserve">Josh </w:t>
      </w:r>
      <w:proofErr w:type="spellStart"/>
      <w:r>
        <w:rPr>
          <w:b/>
          <w:bCs/>
        </w:rPr>
        <w:t>Rynehart</w:t>
      </w:r>
      <w:proofErr w:type="spellEnd"/>
      <w:r>
        <w:t>, Executive Branch Manager, Fair Trading and Compliance, Access Canberra</w:t>
      </w:r>
    </w:p>
    <w:p w14:paraId="250A8E85" w14:textId="6FDCC1BA" w:rsidR="00397E3F" w:rsidRDefault="00397E3F" w:rsidP="00397E3F">
      <w:pPr>
        <w:pStyle w:val="ListBullet"/>
        <w:spacing w:before="40" w:after="40"/>
        <w:ind w:left="425"/>
      </w:pPr>
      <w:proofErr w:type="spellStart"/>
      <w:r>
        <w:rPr>
          <w:b/>
          <w:bCs/>
        </w:rPr>
        <w:t>Derise</w:t>
      </w:r>
      <w:proofErr w:type="spellEnd"/>
      <w:r>
        <w:rPr>
          <w:b/>
          <w:bCs/>
        </w:rPr>
        <w:t xml:space="preserve"> Cubin</w:t>
      </w:r>
      <w:r>
        <w:t xml:space="preserve">, Executive Branch Manager, Licensing and Registrations, Access Canberra </w:t>
      </w:r>
    </w:p>
    <w:p w14:paraId="2ED02229" w14:textId="77777777" w:rsidR="00397E3F" w:rsidRDefault="00397E3F" w:rsidP="00247A37">
      <w:pPr>
        <w:pStyle w:val="ListBullet"/>
        <w:numPr>
          <w:ilvl w:val="0"/>
          <w:numId w:val="0"/>
        </w:numPr>
        <w:spacing w:before="40" w:after="40"/>
      </w:pPr>
    </w:p>
    <w:p w14:paraId="26C5DDB8" w14:textId="6948F93F" w:rsidR="003E055A" w:rsidRDefault="003E055A" w:rsidP="003E055A">
      <w:pPr>
        <w:pStyle w:val="Heading3"/>
      </w:pPr>
      <w:bookmarkStart w:id="122" w:name="_Toc103848587"/>
      <w:r>
        <w:t>Day 2 – 22 February 2022</w:t>
      </w:r>
      <w:bookmarkEnd w:id="122"/>
    </w:p>
    <w:p w14:paraId="4C0B4636" w14:textId="14A94975" w:rsidR="00E24478" w:rsidRDefault="00E24478" w:rsidP="00E24478">
      <w:pPr>
        <w:pStyle w:val="ListNumber2"/>
        <w:numPr>
          <w:ilvl w:val="0"/>
          <w:numId w:val="0"/>
        </w:numPr>
        <w:ind w:left="426" w:hanging="426"/>
      </w:pPr>
      <w:r>
        <w:rPr>
          <w:b/>
          <w:bCs w:val="0"/>
        </w:rPr>
        <w:t>Tara Cheyne</w:t>
      </w:r>
      <w:r>
        <w:t>, Assistant Minister for Economic Development, Minister for the Arts, Minister for Business and Better Regulation, Minister for Human Rights, Minister for Agricultural Affairs</w:t>
      </w:r>
    </w:p>
    <w:p w14:paraId="5C9F0314" w14:textId="35B8672B" w:rsidR="003E055A" w:rsidRDefault="00E24478" w:rsidP="003E055A">
      <w:pPr>
        <w:pStyle w:val="ListNumber2"/>
        <w:numPr>
          <w:ilvl w:val="0"/>
          <w:numId w:val="0"/>
        </w:numPr>
        <w:ind w:left="426" w:hanging="426"/>
      </w:pPr>
      <w:r>
        <w:rPr>
          <w:b/>
          <w:bCs w:val="0"/>
        </w:rPr>
        <w:t>Chris Steel</w:t>
      </w:r>
      <w:r w:rsidR="003E055A">
        <w:t xml:space="preserve">, </w:t>
      </w:r>
      <w:r>
        <w:t>Minister for Transport and City Services, Minister for Skills, Special Minister of State</w:t>
      </w:r>
    </w:p>
    <w:p w14:paraId="5947028F" w14:textId="77777777" w:rsidR="00E24478" w:rsidRPr="004D4D84" w:rsidRDefault="00E24478" w:rsidP="00E24478">
      <w:pPr>
        <w:pStyle w:val="Heading4"/>
      </w:pPr>
      <w:r w:rsidRPr="004D4D84">
        <w:t>Justice and Community Safety Directorate</w:t>
      </w:r>
    </w:p>
    <w:p w14:paraId="385970C6" w14:textId="0570C42C" w:rsidR="00E24478" w:rsidRPr="004D4D84" w:rsidRDefault="00E24478" w:rsidP="00E24478">
      <w:pPr>
        <w:pStyle w:val="ListBullet"/>
        <w:spacing w:before="40" w:after="40"/>
        <w:ind w:left="425"/>
      </w:pPr>
      <w:r w:rsidRPr="004D4D84">
        <w:rPr>
          <w:b/>
          <w:bCs/>
        </w:rPr>
        <w:t>Daniel Ng</w:t>
      </w:r>
      <w:r w:rsidRPr="004D4D84">
        <w:t xml:space="preserve">, Acting Executive Group Manager, Legislation, </w:t>
      </w:r>
      <w:proofErr w:type="gramStart"/>
      <w:r w:rsidRPr="004D4D84">
        <w:t>Policy</w:t>
      </w:r>
      <w:proofErr w:type="gramEnd"/>
      <w:r w:rsidRPr="004D4D84">
        <w:t xml:space="preserve"> and Programs Division</w:t>
      </w:r>
    </w:p>
    <w:p w14:paraId="52226EAD" w14:textId="0E50746F" w:rsidR="00E24478" w:rsidRPr="004D4D84" w:rsidRDefault="00E24478" w:rsidP="00E24478">
      <w:pPr>
        <w:pStyle w:val="ListBullet"/>
        <w:spacing w:before="40" w:after="40"/>
        <w:ind w:left="425"/>
      </w:pPr>
      <w:r w:rsidRPr="004D4D84">
        <w:rPr>
          <w:b/>
          <w:bCs/>
        </w:rPr>
        <w:t xml:space="preserve">Gabrielle McKinnon, </w:t>
      </w:r>
      <w:r w:rsidRPr="004D4D84">
        <w:t xml:space="preserve">Senior Manager, Civil Law, Legislation, </w:t>
      </w:r>
      <w:proofErr w:type="gramStart"/>
      <w:r w:rsidRPr="004D4D84">
        <w:t>Policy</w:t>
      </w:r>
      <w:proofErr w:type="gramEnd"/>
      <w:r w:rsidRPr="004D4D84">
        <w:t xml:space="preserve"> and Programs Division</w:t>
      </w:r>
    </w:p>
    <w:p w14:paraId="1D60ADF8" w14:textId="77777777" w:rsidR="00E24478" w:rsidRPr="004D4D84" w:rsidRDefault="00E24478" w:rsidP="00E24478">
      <w:pPr>
        <w:pStyle w:val="ListBullet"/>
        <w:spacing w:before="40" w:after="40"/>
        <w:ind w:left="425"/>
      </w:pPr>
      <w:r w:rsidRPr="004D4D84">
        <w:rPr>
          <w:b/>
          <w:bCs/>
        </w:rPr>
        <w:t xml:space="preserve">Robyn </w:t>
      </w:r>
      <w:proofErr w:type="spellStart"/>
      <w:r w:rsidRPr="004D4D84">
        <w:rPr>
          <w:b/>
          <w:bCs/>
        </w:rPr>
        <w:t>Hakelis</w:t>
      </w:r>
      <w:proofErr w:type="spellEnd"/>
      <w:r w:rsidRPr="004D4D84">
        <w:t xml:space="preserve">, Executive Branch Manager, Civil Law, Legislation, </w:t>
      </w:r>
      <w:proofErr w:type="gramStart"/>
      <w:r w:rsidRPr="004D4D84">
        <w:t>Policy</w:t>
      </w:r>
      <w:proofErr w:type="gramEnd"/>
      <w:r w:rsidRPr="004D4D84">
        <w:t xml:space="preserve"> and Programs Division</w:t>
      </w:r>
    </w:p>
    <w:p w14:paraId="46197932" w14:textId="77777777" w:rsidR="004D4D84" w:rsidRDefault="004D4D84" w:rsidP="004D4D84">
      <w:pPr>
        <w:pStyle w:val="Heading4"/>
      </w:pPr>
      <w:r>
        <w:t>ACT Electoral Commission</w:t>
      </w:r>
    </w:p>
    <w:p w14:paraId="5A4B5A30" w14:textId="77777777" w:rsidR="004D4D84" w:rsidRDefault="004D4D84" w:rsidP="004D4D84">
      <w:pPr>
        <w:pStyle w:val="ListBullet"/>
        <w:spacing w:before="40" w:after="40"/>
        <w:ind w:left="425"/>
      </w:pPr>
      <w:r>
        <w:rPr>
          <w:b/>
          <w:bCs/>
        </w:rPr>
        <w:t>Damian Cantwell, AM, CSC</w:t>
      </w:r>
      <w:r>
        <w:t>, Electoral Commissioner</w:t>
      </w:r>
    </w:p>
    <w:p w14:paraId="17CFDA47" w14:textId="77777777" w:rsidR="004D4D84" w:rsidRDefault="004D4D84" w:rsidP="004D4D84">
      <w:pPr>
        <w:pStyle w:val="ListBullet"/>
        <w:spacing w:before="40" w:after="40"/>
        <w:ind w:left="425"/>
      </w:pPr>
      <w:r>
        <w:rPr>
          <w:b/>
          <w:bCs/>
        </w:rPr>
        <w:t>Rohan Spence</w:t>
      </w:r>
      <w:r>
        <w:t>, Deputy Electoral Commissioner</w:t>
      </w:r>
    </w:p>
    <w:p w14:paraId="1BF58C6B" w14:textId="77777777" w:rsidR="004D4D84" w:rsidRDefault="004D4D84" w:rsidP="004D4D84">
      <w:pPr>
        <w:pStyle w:val="ListBullet"/>
        <w:spacing w:before="40" w:after="40"/>
        <w:ind w:left="425"/>
      </w:pPr>
      <w:r>
        <w:rPr>
          <w:b/>
          <w:bCs/>
        </w:rPr>
        <w:t xml:space="preserve">Scott Hickey, </w:t>
      </w:r>
      <w:r w:rsidRPr="004D4D84">
        <w:t>Chief Finance Officer</w:t>
      </w:r>
    </w:p>
    <w:p w14:paraId="54EA2600" w14:textId="77777777" w:rsidR="004D4D84" w:rsidRDefault="004D4D84" w:rsidP="004D4D84">
      <w:pPr>
        <w:pStyle w:val="Heading4"/>
      </w:pPr>
      <w:r>
        <w:t>Office of the Public Trustee and Guardian</w:t>
      </w:r>
    </w:p>
    <w:p w14:paraId="35C0B40E" w14:textId="77777777" w:rsidR="004D4D84" w:rsidRDefault="004D4D84" w:rsidP="004D4D84">
      <w:pPr>
        <w:pStyle w:val="ListBullet"/>
        <w:spacing w:before="40" w:after="40"/>
        <w:ind w:left="425"/>
      </w:pPr>
      <w:r>
        <w:rPr>
          <w:b/>
          <w:bCs/>
        </w:rPr>
        <w:t>Andrew Taylor</w:t>
      </w:r>
      <w:r>
        <w:t>, Public Trustee and Guardian</w:t>
      </w:r>
    </w:p>
    <w:p w14:paraId="3CC856B3" w14:textId="77777777" w:rsidR="004D4D84" w:rsidRDefault="004D4D84" w:rsidP="004D4D84">
      <w:pPr>
        <w:pStyle w:val="ListBullet"/>
        <w:spacing w:before="40" w:after="40"/>
        <w:ind w:left="425"/>
      </w:pPr>
      <w:r>
        <w:rPr>
          <w:b/>
          <w:bCs/>
        </w:rPr>
        <w:t>Callum Hughes</w:t>
      </w:r>
      <w:r>
        <w:t>, Deputy Public Trustee and Guardian</w:t>
      </w:r>
    </w:p>
    <w:p w14:paraId="593BF657" w14:textId="00584D43" w:rsidR="00E24478" w:rsidRDefault="00E24478" w:rsidP="00E24478">
      <w:pPr>
        <w:pStyle w:val="Heading4"/>
      </w:pPr>
      <w:r>
        <w:t>ACT Human Rights Commission</w:t>
      </w:r>
    </w:p>
    <w:p w14:paraId="6C6642DE" w14:textId="76616210" w:rsidR="00E24478" w:rsidRDefault="00E24478" w:rsidP="00E24478">
      <w:pPr>
        <w:pStyle w:val="ListBullet"/>
        <w:spacing w:before="40" w:after="40"/>
        <w:ind w:left="425"/>
      </w:pPr>
      <w:r>
        <w:rPr>
          <w:b/>
          <w:bCs/>
        </w:rPr>
        <w:t>Dr Helen Watchirs</w:t>
      </w:r>
      <w:r>
        <w:t>, President and Human Rights Commissioner</w:t>
      </w:r>
    </w:p>
    <w:p w14:paraId="2A2021A1" w14:textId="02192B44" w:rsidR="00E24478" w:rsidRDefault="004D4D84" w:rsidP="00E24478">
      <w:pPr>
        <w:pStyle w:val="ListBullet"/>
        <w:spacing w:before="40" w:after="40"/>
        <w:ind w:left="425"/>
      </w:pPr>
      <w:r>
        <w:rPr>
          <w:b/>
          <w:bCs/>
        </w:rPr>
        <w:t>Karen Toohey</w:t>
      </w:r>
      <w:r w:rsidR="00E24478">
        <w:t xml:space="preserve">, </w:t>
      </w:r>
      <w:r>
        <w:t>Discrimination, Health Services, Disability and Community Services Commissioner</w:t>
      </w:r>
    </w:p>
    <w:p w14:paraId="1A9D87C1" w14:textId="34B3E5D5" w:rsidR="004D4D84" w:rsidRPr="004D4D84" w:rsidRDefault="004D4D84" w:rsidP="00E24478">
      <w:pPr>
        <w:pStyle w:val="ListBullet"/>
        <w:spacing w:before="40" w:after="40"/>
        <w:ind w:left="425"/>
      </w:pPr>
      <w:r>
        <w:rPr>
          <w:b/>
          <w:bCs/>
        </w:rPr>
        <w:t>Jodie Griffiths-Cook</w:t>
      </w:r>
      <w:r w:rsidRPr="004D4D84">
        <w:t>, Public Advocate and Children and Young People Commissioner</w:t>
      </w:r>
    </w:p>
    <w:p w14:paraId="270F668B" w14:textId="77777777" w:rsidR="00F665E9" w:rsidRDefault="004D4D84" w:rsidP="00B30D50">
      <w:pPr>
        <w:pStyle w:val="ListBullet"/>
        <w:spacing w:before="40" w:after="40"/>
        <w:ind w:left="425"/>
      </w:pPr>
      <w:r w:rsidRPr="00F665E9">
        <w:rPr>
          <w:b/>
          <w:bCs/>
        </w:rPr>
        <w:t>Heidi Yates</w:t>
      </w:r>
      <w:r>
        <w:t>, Victims of Crime Commissioner</w:t>
      </w:r>
    </w:p>
    <w:p w14:paraId="0EB80731" w14:textId="77777777" w:rsidR="00F665E9" w:rsidRDefault="00F665E9" w:rsidP="00F665E9">
      <w:pPr>
        <w:pStyle w:val="ListBullet"/>
        <w:numPr>
          <w:ilvl w:val="0"/>
          <w:numId w:val="0"/>
        </w:numPr>
        <w:spacing w:before="40" w:after="40"/>
        <w:ind w:left="85"/>
      </w:pPr>
    </w:p>
    <w:p w14:paraId="2002138E" w14:textId="48251702" w:rsidR="003E055A" w:rsidRDefault="003E055A" w:rsidP="003E055A">
      <w:pPr>
        <w:pStyle w:val="Heading3"/>
      </w:pPr>
      <w:bookmarkStart w:id="123" w:name="_Toc103848588"/>
      <w:r>
        <w:t xml:space="preserve">Day </w:t>
      </w:r>
      <w:r w:rsidR="00F665E9">
        <w:t>3</w:t>
      </w:r>
      <w:r w:rsidR="00072470">
        <w:t xml:space="preserve"> –</w:t>
      </w:r>
      <w:r>
        <w:t xml:space="preserve"> </w:t>
      </w:r>
      <w:r w:rsidR="00F665E9">
        <w:t>23 February</w:t>
      </w:r>
      <w:r>
        <w:t xml:space="preserve"> </w:t>
      </w:r>
      <w:r w:rsidR="00F665E9">
        <w:t>2022</w:t>
      </w:r>
      <w:bookmarkEnd w:id="123"/>
    </w:p>
    <w:p w14:paraId="0AB4F5EC" w14:textId="443957E5" w:rsidR="003E055A" w:rsidRDefault="00F665E9" w:rsidP="003E055A">
      <w:pPr>
        <w:pStyle w:val="ListNumber2"/>
        <w:numPr>
          <w:ilvl w:val="0"/>
          <w:numId w:val="0"/>
        </w:numPr>
        <w:ind w:left="426" w:hanging="426"/>
      </w:pPr>
      <w:r>
        <w:rPr>
          <w:b/>
          <w:bCs w:val="0"/>
        </w:rPr>
        <w:t>Mick Gentleman</w:t>
      </w:r>
      <w:r w:rsidR="003E055A">
        <w:t xml:space="preserve">, </w:t>
      </w:r>
      <w:r>
        <w:t>Manager of Government Business, Minister for Corrections, Minister for Industrial Relations and Workplace Safety, Minister for Planning and Land Management and Minister for Police and Emergency Services</w:t>
      </w:r>
    </w:p>
    <w:p w14:paraId="69937876" w14:textId="32C71D62" w:rsidR="003E055A" w:rsidRDefault="00F665E9" w:rsidP="003E055A">
      <w:pPr>
        <w:pStyle w:val="Heading4"/>
      </w:pPr>
      <w:r>
        <w:t>ACT Integrity Commission</w:t>
      </w:r>
    </w:p>
    <w:p w14:paraId="59812BA5" w14:textId="3E7052C0" w:rsidR="003E055A" w:rsidRDefault="00E26621" w:rsidP="003E055A">
      <w:pPr>
        <w:pStyle w:val="ListBullet"/>
        <w:spacing w:before="40" w:after="40"/>
        <w:ind w:left="425"/>
      </w:pPr>
      <w:r>
        <w:rPr>
          <w:b/>
          <w:bCs/>
        </w:rPr>
        <w:t>Penny McKay</w:t>
      </w:r>
      <w:r w:rsidR="003E055A">
        <w:t xml:space="preserve">, </w:t>
      </w:r>
      <w:r>
        <w:t>Acting Inspector of the ACT Integrity Commission</w:t>
      </w:r>
    </w:p>
    <w:p w14:paraId="4B743E8B" w14:textId="2B68478C" w:rsidR="003E055A" w:rsidRDefault="00E26621" w:rsidP="003E055A">
      <w:pPr>
        <w:pStyle w:val="ListBullet"/>
        <w:spacing w:before="40" w:after="40"/>
        <w:ind w:left="425"/>
      </w:pPr>
      <w:r>
        <w:rPr>
          <w:b/>
          <w:bCs/>
        </w:rPr>
        <w:t>Dr Adele Morey</w:t>
      </w:r>
      <w:r w:rsidR="003E055A">
        <w:t xml:space="preserve">, </w:t>
      </w:r>
      <w:r>
        <w:t>Director, ACT Strategy Cooperation, Commonwealth and ACT Ombudsman</w:t>
      </w:r>
    </w:p>
    <w:p w14:paraId="7D7E56DA" w14:textId="327DB373" w:rsidR="00F665E9" w:rsidRDefault="00F665E9" w:rsidP="00F665E9">
      <w:pPr>
        <w:pStyle w:val="Heading4"/>
      </w:pPr>
      <w:r>
        <w:t>ACT Policing</w:t>
      </w:r>
    </w:p>
    <w:p w14:paraId="72D6E413" w14:textId="41C38D0A" w:rsidR="00F665E9" w:rsidRDefault="008B6E3A" w:rsidP="00F665E9">
      <w:pPr>
        <w:pStyle w:val="ListBullet"/>
        <w:spacing w:before="40" w:after="40"/>
        <w:ind w:left="425"/>
      </w:pPr>
      <w:r>
        <w:rPr>
          <w:b/>
          <w:bCs/>
        </w:rPr>
        <w:t xml:space="preserve">Deputy Commissioner Neil </w:t>
      </w:r>
      <w:proofErr w:type="spellStart"/>
      <w:r>
        <w:rPr>
          <w:b/>
          <w:bCs/>
        </w:rPr>
        <w:t>Gaughan</w:t>
      </w:r>
      <w:proofErr w:type="spellEnd"/>
      <w:r w:rsidR="00F665E9">
        <w:t xml:space="preserve">, </w:t>
      </w:r>
      <w:r>
        <w:t>Chief Police Officer</w:t>
      </w:r>
    </w:p>
    <w:p w14:paraId="38F8A8E9" w14:textId="6763D09F" w:rsidR="00F665E9" w:rsidRDefault="008B6E3A" w:rsidP="00F665E9">
      <w:pPr>
        <w:pStyle w:val="ListBullet"/>
        <w:spacing w:before="40" w:after="40"/>
        <w:ind w:left="425"/>
      </w:pPr>
      <w:r>
        <w:rPr>
          <w:b/>
          <w:bCs/>
        </w:rPr>
        <w:t>Assistant Commissioner Peter Crozier</w:t>
      </w:r>
      <w:r w:rsidR="00F665E9">
        <w:t xml:space="preserve">, </w:t>
      </w:r>
      <w:r>
        <w:t>Deputy Chief Police Officer</w:t>
      </w:r>
    </w:p>
    <w:p w14:paraId="7B47599F" w14:textId="0C1D32D4" w:rsidR="008B6E3A" w:rsidRDefault="008B6E3A" w:rsidP="00F665E9">
      <w:pPr>
        <w:pStyle w:val="ListBullet"/>
        <w:spacing w:before="40" w:after="40"/>
        <w:ind w:left="425"/>
      </w:pPr>
      <w:r>
        <w:rPr>
          <w:b/>
          <w:bCs/>
        </w:rPr>
        <w:t xml:space="preserve">Peter </w:t>
      </w:r>
      <w:proofErr w:type="spellStart"/>
      <w:r>
        <w:rPr>
          <w:b/>
          <w:bCs/>
        </w:rPr>
        <w:t>Whowell</w:t>
      </w:r>
      <w:proofErr w:type="spellEnd"/>
      <w:r>
        <w:rPr>
          <w:b/>
          <w:bCs/>
        </w:rPr>
        <w:t xml:space="preserve">, </w:t>
      </w:r>
      <w:r w:rsidRPr="008B6E3A">
        <w:t>Executive General Manager, Corporate</w:t>
      </w:r>
    </w:p>
    <w:p w14:paraId="7D15E56B" w14:textId="42C422BB" w:rsidR="00F665E9" w:rsidRDefault="00F665E9" w:rsidP="00F665E9">
      <w:pPr>
        <w:pStyle w:val="Heading4"/>
      </w:pPr>
      <w:r>
        <w:t>Environment, Planning and Sustainable Development Directorate</w:t>
      </w:r>
    </w:p>
    <w:p w14:paraId="4C0F2877" w14:textId="56B8FF2D" w:rsidR="00F665E9" w:rsidRDefault="008B6E3A" w:rsidP="00F665E9">
      <w:pPr>
        <w:pStyle w:val="ListBullet"/>
        <w:spacing w:before="40" w:after="40"/>
        <w:ind w:left="425"/>
      </w:pPr>
      <w:r>
        <w:rPr>
          <w:b/>
          <w:bCs/>
        </w:rPr>
        <w:t>Geoffrey Rutledge</w:t>
      </w:r>
      <w:r w:rsidR="00F665E9">
        <w:t xml:space="preserve">, </w:t>
      </w:r>
      <w:r>
        <w:t xml:space="preserve">Deputy Director-General, </w:t>
      </w:r>
      <w:r w:rsidR="00E26621">
        <w:t>Sustainability,</w:t>
      </w:r>
      <w:r>
        <w:t xml:space="preserve"> and the Built Environment</w:t>
      </w:r>
    </w:p>
    <w:p w14:paraId="53931DAC" w14:textId="6C98F81F" w:rsidR="00F665E9" w:rsidRDefault="00F665E9" w:rsidP="00F665E9">
      <w:pPr>
        <w:pStyle w:val="Heading4"/>
      </w:pPr>
      <w:r>
        <w:t>Inspector of the ACT Integrity Commission</w:t>
      </w:r>
    </w:p>
    <w:p w14:paraId="4DE62640" w14:textId="7B2BC8BE" w:rsidR="00F665E9" w:rsidRDefault="00CE2E1A" w:rsidP="00F665E9">
      <w:pPr>
        <w:pStyle w:val="ListBullet"/>
        <w:spacing w:before="40" w:after="40"/>
        <w:ind w:left="425"/>
      </w:pPr>
      <w:r>
        <w:rPr>
          <w:b/>
          <w:bCs/>
        </w:rPr>
        <w:t>Michael Adams</w:t>
      </w:r>
      <w:r w:rsidR="00F665E9">
        <w:t xml:space="preserve">, </w:t>
      </w:r>
      <w:r>
        <w:t>ACT Integrity Commissioner</w:t>
      </w:r>
    </w:p>
    <w:p w14:paraId="17717B4C" w14:textId="42796DA8" w:rsidR="00F665E9" w:rsidRDefault="00F665E9" w:rsidP="00F665E9">
      <w:pPr>
        <w:pStyle w:val="Heading4"/>
      </w:pPr>
      <w:r>
        <w:t>Justice and Community Safety Directorate</w:t>
      </w:r>
    </w:p>
    <w:p w14:paraId="6176BE2C" w14:textId="764FCFF3" w:rsidR="00CE2E1A" w:rsidRPr="00CE2E1A" w:rsidRDefault="00CE2E1A" w:rsidP="00F665E9">
      <w:pPr>
        <w:pStyle w:val="ListBullet"/>
        <w:spacing w:before="40" w:after="40"/>
        <w:ind w:left="425"/>
      </w:pPr>
      <w:r w:rsidRPr="00CE2E1A">
        <w:rPr>
          <w:b/>
          <w:bCs/>
        </w:rPr>
        <w:t>Jennifer McNeil</w:t>
      </w:r>
      <w:r>
        <w:t xml:space="preserve">, Deputy Director-General, </w:t>
      </w:r>
      <w:proofErr w:type="gramStart"/>
      <w:r>
        <w:t>Justice</w:t>
      </w:r>
      <w:proofErr w:type="gramEnd"/>
      <w:r>
        <w:t xml:space="preserve"> and Official Visitors Board Chair</w:t>
      </w:r>
    </w:p>
    <w:p w14:paraId="00531BCA" w14:textId="13952E82" w:rsidR="00CE2E1A" w:rsidRPr="00CE2E1A" w:rsidRDefault="00CE2E1A" w:rsidP="00F665E9">
      <w:pPr>
        <w:pStyle w:val="ListBullet"/>
        <w:spacing w:before="40" w:after="40"/>
        <w:ind w:left="425"/>
      </w:pPr>
      <w:r w:rsidRPr="00CE2E1A">
        <w:rPr>
          <w:b/>
          <w:bCs/>
        </w:rPr>
        <w:t>Shannon Pickles</w:t>
      </w:r>
      <w:r>
        <w:t>, Official Visitor, Corrections/Mental Health</w:t>
      </w:r>
    </w:p>
    <w:p w14:paraId="6E8D8FA4" w14:textId="44AFA6E2" w:rsidR="00CE2E1A" w:rsidRPr="00CE2E1A" w:rsidRDefault="00CE2E1A" w:rsidP="00F665E9">
      <w:pPr>
        <w:pStyle w:val="ListBullet"/>
        <w:spacing w:before="40" w:after="40"/>
        <w:ind w:left="425"/>
      </w:pPr>
      <w:r w:rsidRPr="00CE2E1A">
        <w:rPr>
          <w:b/>
          <w:bCs/>
        </w:rPr>
        <w:t>Vickie Quinn</w:t>
      </w:r>
      <w:r>
        <w:t>, Official Visitor, Detainees</w:t>
      </w:r>
    </w:p>
    <w:p w14:paraId="1E5BF52B" w14:textId="2EFB0222" w:rsidR="008B6E3A" w:rsidRPr="008B6E3A" w:rsidRDefault="00CE2E1A" w:rsidP="00F665E9">
      <w:pPr>
        <w:pStyle w:val="ListBullet"/>
        <w:spacing w:before="40" w:after="40"/>
        <w:ind w:left="425"/>
      </w:pPr>
      <w:r w:rsidRPr="00CE2E1A">
        <w:rPr>
          <w:b/>
          <w:bCs/>
        </w:rPr>
        <w:t>Ray Johnson</w:t>
      </w:r>
      <w:r>
        <w:t>, Commissioner, ACT Corrective Services</w:t>
      </w:r>
    </w:p>
    <w:p w14:paraId="10820710" w14:textId="0E570569" w:rsidR="008B6E3A" w:rsidRPr="008B6E3A" w:rsidRDefault="00CE2E1A" w:rsidP="00F665E9">
      <w:pPr>
        <w:pStyle w:val="ListBullet"/>
        <w:spacing w:before="40" w:after="40"/>
        <w:ind w:left="425"/>
      </w:pPr>
      <w:r w:rsidRPr="00CE2E1A">
        <w:rPr>
          <w:b/>
          <w:bCs/>
        </w:rPr>
        <w:t xml:space="preserve">Corrinne </w:t>
      </w:r>
      <w:proofErr w:type="spellStart"/>
      <w:r w:rsidRPr="00CE2E1A">
        <w:rPr>
          <w:b/>
          <w:bCs/>
        </w:rPr>
        <w:t>Justason</w:t>
      </w:r>
      <w:proofErr w:type="spellEnd"/>
      <w:r>
        <w:t>, Deputy Commissioner, Custodial Operations, ACT Corrective Services</w:t>
      </w:r>
    </w:p>
    <w:p w14:paraId="7793DE82" w14:textId="0F14154E" w:rsidR="00F665E9" w:rsidRDefault="008B6E3A" w:rsidP="00F665E9">
      <w:pPr>
        <w:pStyle w:val="ListBullet"/>
        <w:spacing w:before="40" w:after="40"/>
        <w:ind w:left="425"/>
      </w:pPr>
      <w:r>
        <w:rPr>
          <w:b/>
          <w:bCs/>
        </w:rPr>
        <w:t>Karen Doren</w:t>
      </w:r>
      <w:r w:rsidR="00F665E9">
        <w:t xml:space="preserve">, </w:t>
      </w:r>
      <w:r>
        <w:t>Deputy Director-General, Community Safety</w:t>
      </w:r>
    </w:p>
    <w:p w14:paraId="7ECC2180" w14:textId="170EE5C0" w:rsidR="00F665E9" w:rsidRDefault="008B6E3A" w:rsidP="00F665E9">
      <w:pPr>
        <w:pStyle w:val="ListBullet"/>
        <w:spacing w:before="40" w:after="40"/>
        <w:ind w:left="425"/>
      </w:pPr>
      <w:r>
        <w:rPr>
          <w:b/>
          <w:bCs/>
        </w:rPr>
        <w:t>Georgina Whelan</w:t>
      </w:r>
      <w:r w:rsidR="00F665E9">
        <w:t xml:space="preserve">, </w:t>
      </w:r>
      <w:r>
        <w:t>Commissioner, ACT Emergency Services Agency</w:t>
      </w:r>
    </w:p>
    <w:p w14:paraId="3190BDB5" w14:textId="1E522254" w:rsidR="008B6E3A" w:rsidRPr="008B6E3A" w:rsidRDefault="008B6E3A" w:rsidP="00F665E9">
      <w:pPr>
        <w:pStyle w:val="ListBullet"/>
        <w:spacing w:before="40" w:after="40"/>
        <w:ind w:left="425"/>
      </w:pPr>
      <w:r>
        <w:rPr>
          <w:b/>
          <w:bCs/>
        </w:rPr>
        <w:t xml:space="preserve">Brett </w:t>
      </w:r>
      <w:proofErr w:type="spellStart"/>
      <w:r>
        <w:rPr>
          <w:b/>
          <w:bCs/>
        </w:rPr>
        <w:t>Burkevics</w:t>
      </w:r>
      <w:proofErr w:type="spellEnd"/>
      <w:r>
        <w:rPr>
          <w:b/>
          <w:bCs/>
        </w:rPr>
        <w:t xml:space="preserve">, </w:t>
      </w:r>
      <w:r w:rsidRPr="008B6E3A">
        <w:t>Executive Branch Manager, Emergency Services Management</w:t>
      </w:r>
    </w:p>
    <w:p w14:paraId="4FFBB66C" w14:textId="1C81CE33" w:rsidR="008B6E3A" w:rsidRPr="008B6E3A" w:rsidRDefault="008B6E3A" w:rsidP="00F665E9">
      <w:pPr>
        <w:pStyle w:val="ListBullet"/>
        <w:spacing w:before="40" w:after="40"/>
        <w:ind w:left="425"/>
      </w:pPr>
      <w:r>
        <w:rPr>
          <w:b/>
          <w:bCs/>
        </w:rPr>
        <w:t xml:space="preserve">Rohan Scott, </w:t>
      </w:r>
      <w:r w:rsidRPr="008B6E3A">
        <w:t>Chief Executive Officer, ACT Rural Fire Service</w:t>
      </w:r>
    </w:p>
    <w:p w14:paraId="3AD0368C" w14:textId="0525C373" w:rsidR="008B6E3A" w:rsidRPr="008B6E3A" w:rsidRDefault="008B6E3A" w:rsidP="00F665E9">
      <w:pPr>
        <w:pStyle w:val="ListBullet"/>
        <w:spacing w:before="40" w:after="40"/>
        <w:ind w:left="425"/>
      </w:pPr>
      <w:r>
        <w:rPr>
          <w:b/>
          <w:bCs/>
        </w:rPr>
        <w:t xml:space="preserve">Jason Jones, </w:t>
      </w:r>
      <w:r w:rsidRPr="008B6E3A">
        <w:t>Acting Deputy Commissioner, ACT Emergency Services Agency</w:t>
      </w:r>
    </w:p>
    <w:p w14:paraId="68DDC19B" w14:textId="51B6E9E6" w:rsidR="008B6E3A" w:rsidRDefault="008B6E3A" w:rsidP="00F665E9">
      <w:pPr>
        <w:pStyle w:val="ListBullet"/>
        <w:spacing w:before="40" w:after="40"/>
        <w:ind w:left="425"/>
      </w:pPr>
      <w:r>
        <w:rPr>
          <w:b/>
          <w:bCs/>
        </w:rPr>
        <w:t xml:space="preserve">Glenn Brewer, </w:t>
      </w:r>
      <w:r w:rsidRPr="008B6E3A">
        <w:t>Acting Chief Officer, ACT Emergency Services Agency</w:t>
      </w:r>
    </w:p>
    <w:p w14:paraId="2649BA64" w14:textId="362D51C2" w:rsidR="00F665E9" w:rsidRDefault="00F665E9" w:rsidP="00F665E9">
      <w:pPr>
        <w:pStyle w:val="Heading4"/>
      </w:pPr>
      <w:r>
        <w:t>Legal Aid ACT</w:t>
      </w:r>
    </w:p>
    <w:p w14:paraId="6A2D6DD8" w14:textId="77777777" w:rsidR="00CE2E1A" w:rsidRPr="00CE2E1A" w:rsidRDefault="00CE2E1A" w:rsidP="00CE2E1A">
      <w:pPr>
        <w:pStyle w:val="ListBullet"/>
        <w:spacing w:before="40" w:after="40"/>
        <w:ind w:left="425"/>
        <w:rPr>
          <w:b/>
          <w:bCs/>
        </w:rPr>
      </w:pPr>
      <w:r>
        <w:rPr>
          <w:b/>
          <w:bCs/>
        </w:rPr>
        <w:t>Brett Monger</w:t>
      </w:r>
      <w:r w:rsidRPr="00CE2E1A">
        <w:rPr>
          <w:b/>
          <w:bCs/>
        </w:rPr>
        <w:t xml:space="preserve">, </w:t>
      </w:r>
      <w:r w:rsidRPr="00CE2E1A">
        <w:t>Chief Financial Officer</w:t>
      </w:r>
    </w:p>
    <w:p w14:paraId="377A4B1A" w14:textId="5821DBB0" w:rsidR="00F665E9" w:rsidRDefault="00F665E9" w:rsidP="00F665E9">
      <w:pPr>
        <w:pStyle w:val="Heading4"/>
      </w:pPr>
      <w:r>
        <w:t>Office of the Director of Public Prosecutions</w:t>
      </w:r>
    </w:p>
    <w:p w14:paraId="69A00015" w14:textId="0ACBF5F2" w:rsidR="00F665E9" w:rsidRDefault="00CE2E1A" w:rsidP="00F665E9">
      <w:pPr>
        <w:pStyle w:val="ListBullet"/>
        <w:spacing w:before="40" w:after="40"/>
        <w:ind w:left="425"/>
      </w:pPr>
      <w:r>
        <w:rPr>
          <w:b/>
          <w:bCs/>
        </w:rPr>
        <w:t>Shane Drumgold, SC</w:t>
      </w:r>
      <w:r w:rsidR="00F665E9">
        <w:t xml:space="preserve">, </w:t>
      </w:r>
      <w:r>
        <w:t>Director of Public Prosecutions</w:t>
      </w:r>
    </w:p>
    <w:p w14:paraId="6F009057" w14:textId="488B994F" w:rsidR="00F665E9" w:rsidRDefault="00F665E9" w:rsidP="00F665E9">
      <w:pPr>
        <w:pStyle w:val="Heading4"/>
      </w:pPr>
      <w:r>
        <w:t>Office of the Inspector of Correctional Services</w:t>
      </w:r>
    </w:p>
    <w:p w14:paraId="03AE39F8" w14:textId="36CEA26E" w:rsidR="00F665E9" w:rsidRDefault="00CE2E1A" w:rsidP="00F665E9">
      <w:pPr>
        <w:pStyle w:val="ListBullet"/>
        <w:spacing w:before="40" w:after="40"/>
        <w:ind w:left="425"/>
      </w:pPr>
      <w:r>
        <w:rPr>
          <w:b/>
          <w:bCs/>
        </w:rPr>
        <w:t>Rebecca Minty</w:t>
      </w:r>
      <w:r w:rsidR="00F665E9">
        <w:t xml:space="preserve">, </w:t>
      </w:r>
      <w:r>
        <w:t>Deputy Inspector</w:t>
      </w:r>
    </w:p>
    <w:p w14:paraId="03A229E1" w14:textId="6C84EEB2" w:rsidR="00F665E9" w:rsidRDefault="00F665E9" w:rsidP="00F665E9">
      <w:pPr>
        <w:pStyle w:val="Heading4"/>
      </w:pPr>
      <w:r>
        <w:t>Sentence Administration Board</w:t>
      </w:r>
    </w:p>
    <w:p w14:paraId="7F2D571B" w14:textId="4D33172C" w:rsidR="00F665E9" w:rsidRDefault="00F665E9" w:rsidP="00F665E9">
      <w:pPr>
        <w:pStyle w:val="ListBullet"/>
        <w:spacing w:before="40" w:after="40"/>
        <w:ind w:left="425"/>
      </w:pPr>
      <w:r>
        <w:rPr>
          <w:b/>
          <w:bCs/>
        </w:rPr>
        <w:t>Laura Beacroft</w:t>
      </w:r>
      <w:r>
        <w:t>, Chair</w:t>
      </w:r>
    </w:p>
    <w:p w14:paraId="02DE12CA" w14:textId="77777777" w:rsidR="00F665E9" w:rsidRDefault="00F665E9" w:rsidP="009911F3">
      <w:pPr>
        <w:pStyle w:val="ListBullet"/>
        <w:numPr>
          <w:ilvl w:val="0"/>
          <w:numId w:val="0"/>
        </w:numPr>
        <w:spacing w:before="40" w:after="40"/>
      </w:pPr>
    </w:p>
    <w:p w14:paraId="19D72E6D" w14:textId="0D4FD034" w:rsidR="003E055A" w:rsidRDefault="003E055A" w:rsidP="003E055A">
      <w:pPr>
        <w:pStyle w:val="Heading3"/>
      </w:pPr>
      <w:bookmarkStart w:id="124" w:name="_Toc103848589"/>
      <w:r>
        <w:t xml:space="preserve">Day </w:t>
      </w:r>
      <w:r w:rsidR="00F665E9">
        <w:t>4</w:t>
      </w:r>
      <w:r w:rsidR="00072470">
        <w:t xml:space="preserve"> –</w:t>
      </w:r>
      <w:r w:rsidR="00F665E9">
        <w:t xml:space="preserve"> 16 March 2022</w:t>
      </w:r>
      <w:bookmarkEnd w:id="124"/>
    </w:p>
    <w:p w14:paraId="6F1CD061" w14:textId="75A591E2" w:rsidR="003E055A" w:rsidRPr="00CE2E1A" w:rsidRDefault="00F665E9" w:rsidP="00CE2E1A">
      <w:pPr>
        <w:pStyle w:val="ListBullet"/>
        <w:spacing w:before="40" w:after="40"/>
        <w:ind w:left="425"/>
        <w:rPr>
          <w:b/>
          <w:bCs/>
        </w:rPr>
      </w:pPr>
      <w:r>
        <w:rPr>
          <w:b/>
          <w:bCs/>
        </w:rPr>
        <w:t>Dr John Boersig, PSM</w:t>
      </w:r>
      <w:r w:rsidR="003E055A" w:rsidRPr="00CE2E1A">
        <w:rPr>
          <w:b/>
          <w:bCs/>
        </w:rPr>
        <w:t xml:space="preserve">, </w:t>
      </w:r>
      <w:r w:rsidRPr="00CE2E1A">
        <w:t>Chief Executive Officer</w:t>
      </w:r>
    </w:p>
    <w:p w14:paraId="3F730FB3" w14:textId="10D0EFD3" w:rsidR="003E055A" w:rsidRPr="00CE2E1A" w:rsidRDefault="00394606" w:rsidP="00CE2E1A">
      <w:pPr>
        <w:pStyle w:val="ListBullet"/>
        <w:spacing w:before="40" w:after="40"/>
        <w:ind w:left="425"/>
        <w:rPr>
          <w:b/>
          <w:bCs/>
        </w:rPr>
      </w:pPr>
      <w:r>
        <w:rPr>
          <w:b/>
          <w:bCs/>
        </w:rPr>
        <w:t xml:space="preserve">Mr </w:t>
      </w:r>
      <w:r w:rsidR="00F665E9">
        <w:rPr>
          <w:b/>
          <w:bCs/>
        </w:rPr>
        <w:t>Brett Monger</w:t>
      </w:r>
      <w:r w:rsidR="003E055A" w:rsidRPr="00CE2E1A">
        <w:rPr>
          <w:b/>
          <w:bCs/>
        </w:rPr>
        <w:t xml:space="preserve">, </w:t>
      </w:r>
      <w:r w:rsidR="00F665E9" w:rsidRPr="00CE2E1A">
        <w:t>Chief Financial Officer</w:t>
      </w:r>
    </w:p>
    <w:p w14:paraId="6340C817" w14:textId="5C0EFF7A" w:rsidR="003E055A" w:rsidRDefault="003E055A" w:rsidP="00F665E9">
      <w:pPr>
        <w:pStyle w:val="ListBullet"/>
        <w:numPr>
          <w:ilvl w:val="0"/>
          <w:numId w:val="0"/>
        </w:numPr>
        <w:spacing w:before="40" w:after="40"/>
        <w:ind w:left="85"/>
      </w:pPr>
    </w:p>
    <w:p w14:paraId="3C01CC3B" w14:textId="77777777" w:rsidR="003E055A" w:rsidRDefault="003E055A">
      <w:pPr>
        <w:spacing w:line="259" w:lineRule="auto"/>
        <w:rPr>
          <w:rFonts w:ascii="Montserrat" w:eastAsiaTheme="majorEastAsia" w:hAnsi="Montserrat" w:cstheme="majorBidi"/>
          <w:b/>
          <w:color w:val="1A234C"/>
          <w:w w:val="90"/>
          <w:kern w:val="2"/>
          <w:sz w:val="36"/>
          <w:szCs w:val="32"/>
        </w:rPr>
      </w:pPr>
    </w:p>
    <w:p w14:paraId="67E2A9DD" w14:textId="77777777" w:rsidR="00F665E9" w:rsidRDefault="00F665E9">
      <w:pPr>
        <w:spacing w:line="259" w:lineRule="auto"/>
        <w:rPr>
          <w:rFonts w:ascii="Montserrat" w:eastAsiaTheme="majorEastAsia" w:hAnsi="Montserrat" w:cstheme="majorBidi"/>
          <w:b/>
          <w:color w:val="1A234C"/>
          <w:w w:val="90"/>
          <w:kern w:val="2"/>
          <w:sz w:val="36"/>
          <w:szCs w:val="32"/>
        </w:rPr>
      </w:pPr>
      <w:r>
        <w:br w:type="page"/>
      </w:r>
    </w:p>
    <w:p w14:paraId="15533BFD" w14:textId="687EC925" w:rsidR="00E833AA" w:rsidRDefault="00E833AA" w:rsidP="00E833AA">
      <w:pPr>
        <w:pStyle w:val="Heading1nonumber"/>
      </w:pPr>
      <w:bookmarkStart w:id="125" w:name="_Toc103848590"/>
      <w:r>
        <w:t xml:space="preserve">Appendix </w:t>
      </w:r>
      <w:r w:rsidR="00E71DD2">
        <w:t>B</w:t>
      </w:r>
      <w:r>
        <w:t xml:space="preserve">: Questions on </w:t>
      </w:r>
      <w:r w:rsidR="006D6C1A">
        <w:t>N</w:t>
      </w:r>
      <w:r>
        <w:t xml:space="preserve">otice and </w:t>
      </w:r>
      <w:r w:rsidR="006D6C1A">
        <w:t>Questions T</w:t>
      </w:r>
      <w:r>
        <w:t xml:space="preserve">aken on </w:t>
      </w:r>
      <w:r w:rsidR="006D6C1A">
        <w:t>N</w:t>
      </w:r>
      <w:r>
        <w:t>otice</w:t>
      </w:r>
      <w:bookmarkEnd w:id="125"/>
    </w:p>
    <w:p w14:paraId="428C3AA2" w14:textId="2A9C50EE" w:rsidR="00D90ED8" w:rsidRPr="00D90ED8" w:rsidRDefault="00D90ED8" w:rsidP="00D90ED8">
      <w:pPr>
        <w:pStyle w:val="Heading2"/>
      </w:pPr>
      <w:bookmarkStart w:id="126" w:name="_Toc103848591"/>
      <w:r>
        <w:t xml:space="preserve">Questions on </w:t>
      </w:r>
      <w:r w:rsidR="006D6C1A">
        <w:t>N</w:t>
      </w:r>
      <w:r>
        <w:t>otice</w:t>
      </w:r>
      <w:r w:rsidR="006D6C1A">
        <w:t xml:space="preserve"> (QON)</w:t>
      </w:r>
      <w:bookmarkEnd w:id="126"/>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04476A" w14:paraId="7E5BC6BD" w14:textId="6FF5AB7D" w:rsidTr="0004476A">
        <w:trPr>
          <w:cnfStyle w:val="100000000000" w:firstRow="1" w:lastRow="0" w:firstColumn="0" w:lastColumn="0" w:oddVBand="0" w:evenVBand="0" w:oddHBand="0" w:evenHBand="0" w:firstRowFirstColumn="0" w:firstRowLastColumn="0" w:lastRowFirstColumn="0" w:lastRowLastColumn="0"/>
        </w:trPr>
        <w:tc>
          <w:tcPr>
            <w:tcW w:w="551" w:type="dxa"/>
          </w:tcPr>
          <w:p w14:paraId="439EB773" w14:textId="09FB149B" w:rsidR="0004476A" w:rsidRDefault="0004476A" w:rsidP="003D69C2">
            <w:pPr>
              <w:pStyle w:val="Tableheading"/>
            </w:pPr>
            <w:r>
              <w:t>No.</w:t>
            </w:r>
          </w:p>
        </w:tc>
        <w:tc>
          <w:tcPr>
            <w:tcW w:w="1242" w:type="dxa"/>
          </w:tcPr>
          <w:p w14:paraId="77166992" w14:textId="2EB41392" w:rsidR="0004476A" w:rsidRDefault="0004476A" w:rsidP="003D69C2">
            <w:pPr>
              <w:pStyle w:val="Tableheading"/>
            </w:pPr>
            <w:r>
              <w:t>Date</w:t>
            </w:r>
          </w:p>
        </w:tc>
        <w:tc>
          <w:tcPr>
            <w:tcW w:w="1291" w:type="dxa"/>
          </w:tcPr>
          <w:p w14:paraId="1A64864B" w14:textId="6A6729D8" w:rsidR="0004476A" w:rsidRDefault="0004476A" w:rsidP="003D69C2">
            <w:pPr>
              <w:pStyle w:val="Tableheading"/>
            </w:pPr>
            <w:r>
              <w:t>Asked by</w:t>
            </w:r>
          </w:p>
        </w:tc>
        <w:tc>
          <w:tcPr>
            <w:tcW w:w="1429" w:type="dxa"/>
          </w:tcPr>
          <w:p w14:paraId="3AF081DB" w14:textId="101540D3" w:rsidR="0004476A" w:rsidRDefault="0004476A" w:rsidP="003D69C2">
            <w:pPr>
              <w:pStyle w:val="Tableheading"/>
            </w:pPr>
            <w:r>
              <w:t>Asked of</w:t>
            </w:r>
          </w:p>
        </w:tc>
        <w:tc>
          <w:tcPr>
            <w:tcW w:w="3202" w:type="dxa"/>
          </w:tcPr>
          <w:p w14:paraId="572D4277" w14:textId="05F907E4" w:rsidR="0004476A" w:rsidRDefault="0004476A" w:rsidP="003D69C2">
            <w:pPr>
              <w:pStyle w:val="Tableheading"/>
            </w:pPr>
            <w:r>
              <w:t>Subject</w:t>
            </w:r>
          </w:p>
        </w:tc>
        <w:tc>
          <w:tcPr>
            <w:tcW w:w="1311" w:type="dxa"/>
          </w:tcPr>
          <w:p w14:paraId="3EC0D7B1" w14:textId="3D9BE965" w:rsidR="0004476A" w:rsidRDefault="0004476A" w:rsidP="003D69C2">
            <w:pPr>
              <w:pStyle w:val="Tableheading"/>
            </w:pPr>
            <w:r>
              <w:t>Response received</w:t>
            </w:r>
          </w:p>
        </w:tc>
      </w:tr>
      <w:tr w:rsidR="007F787F" w14:paraId="2964D207" w14:textId="071F6FC1"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21E43600" w14:textId="3BB36D7A" w:rsidR="007F787F" w:rsidRDefault="007F787F" w:rsidP="0033386A">
            <w:pPr>
              <w:pStyle w:val="Tablebody"/>
            </w:pPr>
            <w:r>
              <w:t>1</w:t>
            </w:r>
            <w:r w:rsidR="005E3D7E">
              <w:t>a</w:t>
            </w:r>
          </w:p>
        </w:tc>
        <w:tc>
          <w:tcPr>
            <w:tcW w:w="1242" w:type="dxa"/>
          </w:tcPr>
          <w:p w14:paraId="0861DD8C" w14:textId="79954F40" w:rsidR="007F787F" w:rsidRDefault="005E3D7E" w:rsidP="0033386A">
            <w:pPr>
              <w:pStyle w:val="Tablebody"/>
            </w:pPr>
            <w:r>
              <w:t>25/02/22</w:t>
            </w:r>
          </w:p>
        </w:tc>
        <w:tc>
          <w:tcPr>
            <w:tcW w:w="1291" w:type="dxa"/>
            <w:vAlign w:val="top"/>
          </w:tcPr>
          <w:p w14:paraId="6AD74B0F" w14:textId="343ED272" w:rsidR="007F787F" w:rsidRDefault="005E3D7E" w:rsidP="0033386A">
            <w:pPr>
              <w:pStyle w:val="Tablebody"/>
            </w:pPr>
            <w:r>
              <w:t>Paterson</w:t>
            </w:r>
          </w:p>
        </w:tc>
        <w:tc>
          <w:tcPr>
            <w:tcW w:w="1429" w:type="dxa"/>
          </w:tcPr>
          <w:p w14:paraId="4AF862DC" w14:textId="4143C41E" w:rsidR="007F787F" w:rsidRDefault="005E3D7E" w:rsidP="0033386A">
            <w:pPr>
              <w:pStyle w:val="Tablebody"/>
            </w:pPr>
            <w:r>
              <w:t>ACT Policing</w:t>
            </w:r>
          </w:p>
        </w:tc>
        <w:tc>
          <w:tcPr>
            <w:tcW w:w="3202" w:type="dxa"/>
          </w:tcPr>
          <w:p w14:paraId="22C98E4D" w14:textId="20FA1F2C" w:rsidR="007F787F" w:rsidRDefault="005E3D7E" w:rsidP="0033386A">
            <w:pPr>
              <w:pStyle w:val="Tablebody"/>
            </w:pPr>
            <w:r>
              <w:t>Sentencing Administration Board – Offenders (Policing)</w:t>
            </w:r>
          </w:p>
        </w:tc>
        <w:tc>
          <w:tcPr>
            <w:tcW w:w="1311" w:type="dxa"/>
          </w:tcPr>
          <w:p w14:paraId="5C0EF968" w14:textId="4E927F68" w:rsidR="007F787F" w:rsidRDefault="00FD00B0" w:rsidP="0033386A">
            <w:pPr>
              <w:pStyle w:val="Tablebody"/>
            </w:pPr>
            <w:r>
              <w:t>16/03/22</w:t>
            </w:r>
          </w:p>
        </w:tc>
      </w:tr>
      <w:tr w:rsidR="005E3D7E" w14:paraId="7F009E3D"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022F7830" w14:textId="1EC6DE45" w:rsidR="005E3D7E" w:rsidRDefault="005E3D7E" w:rsidP="0033386A">
            <w:pPr>
              <w:pStyle w:val="Tablebody"/>
            </w:pPr>
            <w:r>
              <w:t>1b</w:t>
            </w:r>
          </w:p>
        </w:tc>
        <w:tc>
          <w:tcPr>
            <w:tcW w:w="1242" w:type="dxa"/>
          </w:tcPr>
          <w:p w14:paraId="72228800" w14:textId="17FE09B3" w:rsidR="005E3D7E" w:rsidRDefault="005E3D7E" w:rsidP="0033386A">
            <w:pPr>
              <w:pStyle w:val="Tablebody"/>
            </w:pPr>
            <w:r>
              <w:t>25/02/22</w:t>
            </w:r>
          </w:p>
        </w:tc>
        <w:tc>
          <w:tcPr>
            <w:tcW w:w="1291" w:type="dxa"/>
            <w:vAlign w:val="top"/>
          </w:tcPr>
          <w:p w14:paraId="31C85B8B" w14:textId="31870FC6" w:rsidR="005E3D7E" w:rsidRDefault="005E3D7E" w:rsidP="0033386A">
            <w:pPr>
              <w:pStyle w:val="Tablebody"/>
            </w:pPr>
            <w:r>
              <w:t>Paterson</w:t>
            </w:r>
          </w:p>
        </w:tc>
        <w:tc>
          <w:tcPr>
            <w:tcW w:w="1429" w:type="dxa"/>
          </w:tcPr>
          <w:p w14:paraId="6E6CB17E" w14:textId="3F99364A" w:rsidR="005E3D7E" w:rsidRDefault="005E3D7E" w:rsidP="0033386A">
            <w:pPr>
              <w:pStyle w:val="Tablebody"/>
            </w:pPr>
            <w:r>
              <w:t>ACT Corrective Services</w:t>
            </w:r>
          </w:p>
        </w:tc>
        <w:tc>
          <w:tcPr>
            <w:tcW w:w="3202" w:type="dxa"/>
          </w:tcPr>
          <w:p w14:paraId="5AE23259" w14:textId="3C084B97" w:rsidR="005E3D7E" w:rsidRDefault="005E3D7E" w:rsidP="0033386A">
            <w:pPr>
              <w:pStyle w:val="Tablebody"/>
            </w:pPr>
            <w:r>
              <w:t>Sentencing Administration Board – Offenders (Corrections)</w:t>
            </w:r>
          </w:p>
        </w:tc>
        <w:tc>
          <w:tcPr>
            <w:tcW w:w="1311" w:type="dxa"/>
          </w:tcPr>
          <w:p w14:paraId="32B258AC" w14:textId="2F82A83C" w:rsidR="005E3D7E" w:rsidRDefault="00DD0E2F" w:rsidP="0033386A">
            <w:pPr>
              <w:pStyle w:val="Tablebody"/>
            </w:pPr>
            <w:r>
              <w:t>13/03/22</w:t>
            </w:r>
          </w:p>
        </w:tc>
      </w:tr>
      <w:tr w:rsidR="007F787F" w14:paraId="4F9A8C5F"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6FBF0349" w14:textId="6A03391F" w:rsidR="007F787F" w:rsidRDefault="007F787F" w:rsidP="0033386A">
            <w:pPr>
              <w:pStyle w:val="Tablebody"/>
            </w:pPr>
            <w:r>
              <w:t>2</w:t>
            </w:r>
          </w:p>
        </w:tc>
        <w:tc>
          <w:tcPr>
            <w:tcW w:w="1242" w:type="dxa"/>
          </w:tcPr>
          <w:p w14:paraId="0DEE0015" w14:textId="40C7D08D" w:rsidR="007F787F" w:rsidRDefault="005E3D7E" w:rsidP="0033386A">
            <w:pPr>
              <w:pStyle w:val="Tablebody"/>
            </w:pPr>
            <w:r>
              <w:t>28/02/22</w:t>
            </w:r>
          </w:p>
        </w:tc>
        <w:tc>
          <w:tcPr>
            <w:tcW w:w="1291" w:type="dxa"/>
            <w:vAlign w:val="top"/>
          </w:tcPr>
          <w:p w14:paraId="7895F67C" w14:textId="22EC8302" w:rsidR="007F787F" w:rsidRDefault="005E3D7E" w:rsidP="0033386A">
            <w:pPr>
              <w:pStyle w:val="Tablebody"/>
            </w:pPr>
            <w:r>
              <w:t>Cain</w:t>
            </w:r>
          </w:p>
        </w:tc>
        <w:tc>
          <w:tcPr>
            <w:tcW w:w="1429" w:type="dxa"/>
          </w:tcPr>
          <w:p w14:paraId="7E85E324" w14:textId="03AC2DB5" w:rsidR="007F787F" w:rsidRDefault="005E3D7E" w:rsidP="0033386A">
            <w:pPr>
              <w:pStyle w:val="Tablebody"/>
            </w:pPr>
            <w:r>
              <w:t>Attorney-General</w:t>
            </w:r>
          </w:p>
        </w:tc>
        <w:tc>
          <w:tcPr>
            <w:tcW w:w="3202" w:type="dxa"/>
          </w:tcPr>
          <w:p w14:paraId="7167E126" w14:textId="0C923764" w:rsidR="007F787F" w:rsidRDefault="005E3D7E" w:rsidP="0033386A">
            <w:pPr>
              <w:pStyle w:val="Tablebody"/>
            </w:pPr>
            <w:r>
              <w:t>Tenders awarded by JACS</w:t>
            </w:r>
          </w:p>
        </w:tc>
        <w:tc>
          <w:tcPr>
            <w:tcW w:w="1311" w:type="dxa"/>
          </w:tcPr>
          <w:p w14:paraId="39355F6C" w14:textId="2F5998F7" w:rsidR="007F787F" w:rsidRDefault="00DD0E2F" w:rsidP="0033386A">
            <w:pPr>
              <w:pStyle w:val="Tablebody"/>
            </w:pPr>
            <w:r>
              <w:t>13/03/22</w:t>
            </w:r>
          </w:p>
        </w:tc>
      </w:tr>
      <w:tr w:rsidR="007F787F" w14:paraId="3D590E5A"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0DE1BE7A" w14:textId="17BFB952" w:rsidR="007F787F" w:rsidRDefault="007F787F" w:rsidP="0033386A">
            <w:pPr>
              <w:pStyle w:val="Tablebody"/>
            </w:pPr>
            <w:r>
              <w:t>3</w:t>
            </w:r>
          </w:p>
        </w:tc>
        <w:tc>
          <w:tcPr>
            <w:tcW w:w="1242" w:type="dxa"/>
          </w:tcPr>
          <w:p w14:paraId="2854F403" w14:textId="6F713155" w:rsidR="007F787F" w:rsidRDefault="005E3D7E" w:rsidP="0033386A">
            <w:pPr>
              <w:pStyle w:val="Tablebody"/>
            </w:pPr>
            <w:r>
              <w:t>01/03/22</w:t>
            </w:r>
          </w:p>
        </w:tc>
        <w:tc>
          <w:tcPr>
            <w:tcW w:w="1291" w:type="dxa"/>
            <w:vAlign w:val="top"/>
          </w:tcPr>
          <w:p w14:paraId="13435900" w14:textId="783A9869" w:rsidR="007F787F" w:rsidRDefault="005E3D7E" w:rsidP="0033386A">
            <w:pPr>
              <w:pStyle w:val="Tablebody"/>
            </w:pPr>
            <w:r>
              <w:t>Lee</w:t>
            </w:r>
          </w:p>
        </w:tc>
        <w:tc>
          <w:tcPr>
            <w:tcW w:w="1429" w:type="dxa"/>
          </w:tcPr>
          <w:p w14:paraId="5E21D893" w14:textId="18FF903D" w:rsidR="007F787F" w:rsidRDefault="005E3D7E" w:rsidP="0033386A">
            <w:pPr>
              <w:pStyle w:val="Tablebody"/>
            </w:pPr>
            <w:r>
              <w:t>ACT Electoral Commission</w:t>
            </w:r>
          </w:p>
        </w:tc>
        <w:tc>
          <w:tcPr>
            <w:tcW w:w="3202" w:type="dxa"/>
          </w:tcPr>
          <w:p w14:paraId="537E762A" w14:textId="5F8A19AA" w:rsidR="007F787F" w:rsidRDefault="005E3D7E" w:rsidP="0033386A">
            <w:pPr>
              <w:pStyle w:val="Tablebody"/>
            </w:pPr>
            <w:r>
              <w:t>Tenders awarded by ACT Electoral Commission</w:t>
            </w:r>
          </w:p>
        </w:tc>
        <w:tc>
          <w:tcPr>
            <w:tcW w:w="1311" w:type="dxa"/>
          </w:tcPr>
          <w:p w14:paraId="3587FF47" w14:textId="55A0FD57" w:rsidR="007F787F" w:rsidRDefault="00DD0E2F" w:rsidP="0033386A">
            <w:pPr>
              <w:pStyle w:val="Tablebody"/>
            </w:pPr>
            <w:r>
              <w:t>07/03/22</w:t>
            </w:r>
          </w:p>
        </w:tc>
      </w:tr>
      <w:tr w:rsidR="005E3D7E" w14:paraId="61D5BA95"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304AA601" w14:textId="4D384563" w:rsidR="005E3D7E" w:rsidRDefault="005E3D7E" w:rsidP="0033386A">
            <w:pPr>
              <w:pStyle w:val="Tablebody"/>
            </w:pPr>
            <w:r>
              <w:t>4</w:t>
            </w:r>
          </w:p>
        </w:tc>
        <w:tc>
          <w:tcPr>
            <w:tcW w:w="1242" w:type="dxa"/>
          </w:tcPr>
          <w:p w14:paraId="3ACF3507" w14:textId="32A4D593" w:rsidR="005E3D7E" w:rsidRDefault="005E3D7E" w:rsidP="0033386A">
            <w:pPr>
              <w:pStyle w:val="Tablebody"/>
            </w:pPr>
            <w:r>
              <w:t>01/03/22</w:t>
            </w:r>
          </w:p>
        </w:tc>
        <w:tc>
          <w:tcPr>
            <w:tcW w:w="1291" w:type="dxa"/>
            <w:vAlign w:val="top"/>
          </w:tcPr>
          <w:p w14:paraId="3A321E04" w14:textId="3523B857" w:rsidR="005E3D7E" w:rsidRDefault="005E3D7E" w:rsidP="0033386A">
            <w:pPr>
              <w:pStyle w:val="Tablebody"/>
            </w:pPr>
            <w:r>
              <w:t>Lee</w:t>
            </w:r>
          </w:p>
        </w:tc>
        <w:tc>
          <w:tcPr>
            <w:tcW w:w="1429" w:type="dxa"/>
          </w:tcPr>
          <w:p w14:paraId="2FB65C71" w14:textId="2D794799" w:rsidR="005E3D7E" w:rsidRDefault="005E3D7E" w:rsidP="0033386A">
            <w:pPr>
              <w:pStyle w:val="Tablebody"/>
            </w:pPr>
            <w:r>
              <w:t>Public Trustee and Guardian</w:t>
            </w:r>
          </w:p>
        </w:tc>
        <w:tc>
          <w:tcPr>
            <w:tcW w:w="3202" w:type="dxa"/>
          </w:tcPr>
          <w:p w14:paraId="02051E7E" w14:textId="7FD8E4C6" w:rsidR="005E3D7E" w:rsidRDefault="005E3D7E" w:rsidP="0033386A">
            <w:pPr>
              <w:pStyle w:val="Tablebody"/>
            </w:pPr>
            <w:r>
              <w:t>Tenders awarded by Public Trustee and Guardian</w:t>
            </w:r>
          </w:p>
        </w:tc>
        <w:tc>
          <w:tcPr>
            <w:tcW w:w="1311" w:type="dxa"/>
          </w:tcPr>
          <w:p w14:paraId="196F672C" w14:textId="557BC7D7" w:rsidR="005E3D7E" w:rsidRDefault="00DD0E2F" w:rsidP="0033386A">
            <w:pPr>
              <w:pStyle w:val="Tablebody"/>
            </w:pPr>
            <w:r>
              <w:t>04/03/22</w:t>
            </w:r>
          </w:p>
        </w:tc>
      </w:tr>
      <w:tr w:rsidR="005E3D7E" w14:paraId="11AD4283"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7D923689" w14:textId="019A0012" w:rsidR="005E3D7E" w:rsidRDefault="005E3D7E" w:rsidP="0033386A">
            <w:pPr>
              <w:pStyle w:val="Tablebody"/>
            </w:pPr>
            <w:r>
              <w:t>5</w:t>
            </w:r>
          </w:p>
        </w:tc>
        <w:tc>
          <w:tcPr>
            <w:tcW w:w="1242" w:type="dxa"/>
          </w:tcPr>
          <w:p w14:paraId="6D43340E" w14:textId="45C8E727" w:rsidR="005E3D7E" w:rsidRDefault="005E3D7E" w:rsidP="0033386A">
            <w:pPr>
              <w:pStyle w:val="Tablebody"/>
            </w:pPr>
            <w:r>
              <w:t>01/03/22</w:t>
            </w:r>
          </w:p>
        </w:tc>
        <w:tc>
          <w:tcPr>
            <w:tcW w:w="1291" w:type="dxa"/>
            <w:vAlign w:val="top"/>
          </w:tcPr>
          <w:p w14:paraId="4630FAE4" w14:textId="3CF32DA7" w:rsidR="005E3D7E" w:rsidRDefault="005E3D7E" w:rsidP="0033386A">
            <w:pPr>
              <w:pStyle w:val="Tablebody"/>
            </w:pPr>
            <w:r>
              <w:t>Lee</w:t>
            </w:r>
          </w:p>
        </w:tc>
        <w:tc>
          <w:tcPr>
            <w:tcW w:w="1429" w:type="dxa"/>
          </w:tcPr>
          <w:p w14:paraId="6015D5C4" w14:textId="3F097EB8" w:rsidR="005E3D7E" w:rsidRDefault="005E3D7E" w:rsidP="0033386A">
            <w:pPr>
              <w:pStyle w:val="Tablebody"/>
            </w:pPr>
            <w:r>
              <w:t>Legal Aid Commission</w:t>
            </w:r>
          </w:p>
        </w:tc>
        <w:tc>
          <w:tcPr>
            <w:tcW w:w="3202" w:type="dxa"/>
          </w:tcPr>
          <w:p w14:paraId="40B6B158" w14:textId="3ECF3058" w:rsidR="005E3D7E" w:rsidRDefault="005E3D7E" w:rsidP="0033386A">
            <w:pPr>
              <w:pStyle w:val="Tablebody"/>
            </w:pPr>
            <w:r>
              <w:t xml:space="preserve">Tenders awarded by </w:t>
            </w:r>
            <w:r w:rsidR="00DD0E2F">
              <w:t>Legal Aid Commission</w:t>
            </w:r>
          </w:p>
        </w:tc>
        <w:tc>
          <w:tcPr>
            <w:tcW w:w="1311" w:type="dxa"/>
          </w:tcPr>
          <w:p w14:paraId="3BBE6173" w14:textId="5AF2AE48" w:rsidR="005E3D7E" w:rsidRDefault="00DD0E2F" w:rsidP="0033386A">
            <w:pPr>
              <w:pStyle w:val="Tablebody"/>
            </w:pPr>
            <w:r>
              <w:t>08/03/22</w:t>
            </w:r>
          </w:p>
        </w:tc>
      </w:tr>
      <w:tr w:rsidR="005E3D7E" w14:paraId="64EA1BC1"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61B1ECF8" w14:textId="23F819A7" w:rsidR="005E3D7E" w:rsidRDefault="005E3D7E" w:rsidP="0033386A">
            <w:pPr>
              <w:pStyle w:val="Tablebody"/>
            </w:pPr>
            <w:r>
              <w:t>6</w:t>
            </w:r>
          </w:p>
        </w:tc>
        <w:tc>
          <w:tcPr>
            <w:tcW w:w="1242" w:type="dxa"/>
          </w:tcPr>
          <w:p w14:paraId="01DCE254" w14:textId="3696DEBF" w:rsidR="005E3D7E" w:rsidRDefault="005E3D7E" w:rsidP="0033386A">
            <w:pPr>
              <w:pStyle w:val="Tablebody"/>
            </w:pPr>
            <w:r>
              <w:t>01/03/22</w:t>
            </w:r>
          </w:p>
        </w:tc>
        <w:tc>
          <w:tcPr>
            <w:tcW w:w="1291" w:type="dxa"/>
            <w:vAlign w:val="top"/>
          </w:tcPr>
          <w:p w14:paraId="11E36A23" w14:textId="2C16477A" w:rsidR="005E3D7E" w:rsidRDefault="005E3D7E" w:rsidP="0033386A">
            <w:pPr>
              <w:pStyle w:val="Tablebody"/>
            </w:pPr>
            <w:r>
              <w:t>Lee</w:t>
            </w:r>
          </w:p>
        </w:tc>
        <w:tc>
          <w:tcPr>
            <w:tcW w:w="1429" w:type="dxa"/>
          </w:tcPr>
          <w:p w14:paraId="5C6B8E57" w14:textId="0822C9F1" w:rsidR="005E3D7E" w:rsidRDefault="005E3D7E" w:rsidP="0033386A">
            <w:pPr>
              <w:pStyle w:val="Tablebody"/>
            </w:pPr>
            <w:r>
              <w:t>ACT Integrity Commission</w:t>
            </w:r>
          </w:p>
        </w:tc>
        <w:tc>
          <w:tcPr>
            <w:tcW w:w="3202" w:type="dxa"/>
          </w:tcPr>
          <w:p w14:paraId="25409758" w14:textId="12A2E37B" w:rsidR="005E3D7E" w:rsidRDefault="005E3D7E" w:rsidP="0033386A">
            <w:pPr>
              <w:pStyle w:val="Tablebody"/>
            </w:pPr>
            <w:r>
              <w:t>Tenders awarded by ACT Integrity Commission</w:t>
            </w:r>
          </w:p>
        </w:tc>
        <w:tc>
          <w:tcPr>
            <w:tcW w:w="1311" w:type="dxa"/>
          </w:tcPr>
          <w:p w14:paraId="39FAC87C" w14:textId="21693830" w:rsidR="005E3D7E" w:rsidRDefault="00DD0E2F" w:rsidP="0033386A">
            <w:pPr>
              <w:pStyle w:val="Tablebody"/>
            </w:pPr>
            <w:r>
              <w:t>14/04/22</w:t>
            </w:r>
          </w:p>
        </w:tc>
      </w:tr>
      <w:tr w:rsidR="005E3D7E" w14:paraId="243794A8"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06E7F669" w14:textId="0DF79FC2" w:rsidR="005E3D7E" w:rsidRDefault="005E3D7E" w:rsidP="0033386A">
            <w:pPr>
              <w:pStyle w:val="Tablebody"/>
            </w:pPr>
            <w:r>
              <w:t>7</w:t>
            </w:r>
          </w:p>
        </w:tc>
        <w:tc>
          <w:tcPr>
            <w:tcW w:w="1242" w:type="dxa"/>
          </w:tcPr>
          <w:p w14:paraId="0BE4D5DE" w14:textId="6D68A17D" w:rsidR="005E3D7E" w:rsidRDefault="005E3D7E" w:rsidP="0033386A">
            <w:pPr>
              <w:pStyle w:val="Tablebody"/>
            </w:pPr>
            <w:r>
              <w:t>02/03/22</w:t>
            </w:r>
          </w:p>
        </w:tc>
        <w:tc>
          <w:tcPr>
            <w:tcW w:w="1291" w:type="dxa"/>
            <w:vAlign w:val="top"/>
          </w:tcPr>
          <w:p w14:paraId="64ED5035" w14:textId="0533CFF6" w:rsidR="005E3D7E" w:rsidRDefault="005E3D7E" w:rsidP="0033386A">
            <w:pPr>
              <w:pStyle w:val="Tablebody"/>
            </w:pPr>
            <w:r>
              <w:t>Kikkert</w:t>
            </w:r>
          </w:p>
        </w:tc>
        <w:tc>
          <w:tcPr>
            <w:tcW w:w="1429" w:type="dxa"/>
          </w:tcPr>
          <w:p w14:paraId="7F2AE1AF" w14:textId="3E55AD88" w:rsidR="005E3D7E" w:rsidRDefault="005E3D7E" w:rsidP="0033386A">
            <w:pPr>
              <w:pStyle w:val="Tablebody"/>
            </w:pPr>
            <w:r>
              <w:t>Emergency Services Agency</w:t>
            </w:r>
          </w:p>
        </w:tc>
        <w:tc>
          <w:tcPr>
            <w:tcW w:w="3202" w:type="dxa"/>
          </w:tcPr>
          <w:p w14:paraId="2B20EE03" w14:textId="6B02F9D5" w:rsidR="005E3D7E" w:rsidRDefault="005E3D7E" w:rsidP="0033386A">
            <w:pPr>
              <w:pStyle w:val="Tablebody"/>
            </w:pPr>
            <w:r>
              <w:t>ACTSES Recruitment</w:t>
            </w:r>
          </w:p>
        </w:tc>
        <w:tc>
          <w:tcPr>
            <w:tcW w:w="1311" w:type="dxa"/>
          </w:tcPr>
          <w:p w14:paraId="2957B13F" w14:textId="2429CC6F" w:rsidR="005E3D7E" w:rsidRDefault="00DD0E2F" w:rsidP="0033386A">
            <w:pPr>
              <w:pStyle w:val="Tablebody"/>
            </w:pPr>
            <w:r>
              <w:t>16/03/22</w:t>
            </w:r>
          </w:p>
        </w:tc>
      </w:tr>
      <w:tr w:rsidR="005E3D7E" w14:paraId="5B6067AA"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312EBBE6" w14:textId="154EDB4D" w:rsidR="005E3D7E" w:rsidRDefault="00FD00B0" w:rsidP="0033386A">
            <w:pPr>
              <w:pStyle w:val="Tablebody"/>
            </w:pPr>
            <w:r>
              <w:t>8</w:t>
            </w:r>
          </w:p>
        </w:tc>
        <w:tc>
          <w:tcPr>
            <w:tcW w:w="1242" w:type="dxa"/>
          </w:tcPr>
          <w:p w14:paraId="68EB3441" w14:textId="0161D725" w:rsidR="005E3D7E" w:rsidRDefault="00FD00B0" w:rsidP="0033386A">
            <w:pPr>
              <w:pStyle w:val="Tablebody"/>
            </w:pPr>
            <w:r>
              <w:t>02/03/22</w:t>
            </w:r>
          </w:p>
        </w:tc>
        <w:tc>
          <w:tcPr>
            <w:tcW w:w="1291" w:type="dxa"/>
            <w:vAlign w:val="top"/>
          </w:tcPr>
          <w:p w14:paraId="22408951" w14:textId="113363F1" w:rsidR="005E3D7E" w:rsidRDefault="00FD00B0" w:rsidP="0033386A">
            <w:pPr>
              <w:pStyle w:val="Tablebody"/>
            </w:pPr>
            <w:r>
              <w:t>Kikkert</w:t>
            </w:r>
          </w:p>
        </w:tc>
        <w:tc>
          <w:tcPr>
            <w:tcW w:w="1429" w:type="dxa"/>
          </w:tcPr>
          <w:p w14:paraId="20E0AAE4" w14:textId="3D61CD72" w:rsidR="005E3D7E" w:rsidRDefault="00FD00B0" w:rsidP="0033386A">
            <w:pPr>
              <w:pStyle w:val="Tablebody"/>
            </w:pPr>
            <w:r>
              <w:t>ACT Corrective Services</w:t>
            </w:r>
          </w:p>
        </w:tc>
        <w:tc>
          <w:tcPr>
            <w:tcW w:w="3202" w:type="dxa"/>
          </w:tcPr>
          <w:p w14:paraId="6608A4B9" w14:textId="54498FB4" w:rsidR="005E3D7E" w:rsidRDefault="00DD0E2F" w:rsidP="0033386A">
            <w:pPr>
              <w:pStyle w:val="Tablebody"/>
            </w:pPr>
            <w:r>
              <w:t>Transitional Release Centre (TRC) and Transitional Release Program (TRP)</w:t>
            </w:r>
          </w:p>
        </w:tc>
        <w:tc>
          <w:tcPr>
            <w:tcW w:w="1311" w:type="dxa"/>
          </w:tcPr>
          <w:p w14:paraId="74A43A60" w14:textId="2037833E" w:rsidR="005E3D7E" w:rsidRDefault="00DD0E2F" w:rsidP="0033386A">
            <w:pPr>
              <w:pStyle w:val="Tablebody"/>
            </w:pPr>
            <w:r>
              <w:t>20/04/22</w:t>
            </w:r>
          </w:p>
        </w:tc>
      </w:tr>
      <w:tr w:rsidR="00FD00B0" w14:paraId="6DABDA59"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3CB1F8E3" w14:textId="1EF88A4F" w:rsidR="00FD00B0" w:rsidRDefault="00FD00B0" w:rsidP="0033386A">
            <w:pPr>
              <w:pStyle w:val="Tablebody"/>
            </w:pPr>
            <w:r>
              <w:t>9</w:t>
            </w:r>
          </w:p>
        </w:tc>
        <w:tc>
          <w:tcPr>
            <w:tcW w:w="1242" w:type="dxa"/>
          </w:tcPr>
          <w:p w14:paraId="12A5FA34" w14:textId="4C27B831" w:rsidR="00FD00B0" w:rsidRDefault="00FD00B0" w:rsidP="0033386A">
            <w:pPr>
              <w:pStyle w:val="Tablebody"/>
            </w:pPr>
            <w:r>
              <w:t>02/03/22</w:t>
            </w:r>
          </w:p>
        </w:tc>
        <w:tc>
          <w:tcPr>
            <w:tcW w:w="1291" w:type="dxa"/>
            <w:vAlign w:val="top"/>
          </w:tcPr>
          <w:p w14:paraId="047C5949" w14:textId="3EB676AB" w:rsidR="00FD00B0" w:rsidRDefault="00FD00B0" w:rsidP="0033386A">
            <w:pPr>
              <w:pStyle w:val="Tablebody"/>
            </w:pPr>
            <w:r>
              <w:t>Kikkert</w:t>
            </w:r>
          </w:p>
        </w:tc>
        <w:tc>
          <w:tcPr>
            <w:tcW w:w="1429" w:type="dxa"/>
          </w:tcPr>
          <w:p w14:paraId="317A086F" w14:textId="13FF9584" w:rsidR="00FD00B0" w:rsidRDefault="00FD00B0" w:rsidP="0033386A">
            <w:pPr>
              <w:pStyle w:val="Tablebody"/>
            </w:pPr>
            <w:r>
              <w:t>ACT Corrective Services</w:t>
            </w:r>
          </w:p>
        </w:tc>
        <w:tc>
          <w:tcPr>
            <w:tcW w:w="3202" w:type="dxa"/>
          </w:tcPr>
          <w:p w14:paraId="31A245AB" w14:textId="08B0B3E0" w:rsidR="00FD00B0" w:rsidRDefault="00DD0E2F" w:rsidP="0033386A">
            <w:pPr>
              <w:pStyle w:val="Tablebody"/>
            </w:pPr>
            <w:r>
              <w:t>Smoking at the AMC and WorkSafe Notices</w:t>
            </w:r>
          </w:p>
        </w:tc>
        <w:tc>
          <w:tcPr>
            <w:tcW w:w="1311" w:type="dxa"/>
          </w:tcPr>
          <w:p w14:paraId="39578591" w14:textId="1765E556" w:rsidR="00FD00B0" w:rsidRDefault="00DD0E2F" w:rsidP="0033386A">
            <w:pPr>
              <w:pStyle w:val="Tablebody"/>
            </w:pPr>
            <w:r>
              <w:t>21/03/22</w:t>
            </w:r>
          </w:p>
        </w:tc>
      </w:tr>
      <w:tr w:rsidR="00FD00B0" w14:paraId="6D477696"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4CE0477E" w14:textId="5883D159" w:rsidR="00FD00B0" w:rsidRDefault="00FD00B0" w:rsidP="0033386A">
            <w:pPr>
              <w:pStyle w:val="Tablebody"/>
            </w:pPr>
            <w:r>
              <w:t>10</w:t>
            </w:r>
          </w:p>
        </w:tc>
        <w:tc>
          <w:tcPr>
            <w:tcW w:w="1242" w:type="dxa"/>
          </w:tcPr>
          <w:p w14:paraId="53239CA4" w14:textId="1E0CEF5B" w:rsidR="00FD00B0" w:rsidRDefault="00FD00B0" w:rsidP="0033386A">
            <w:pPr>
              <w:pStyle w:val="Tablebody"/>
            </w:pPr>
            <w:r>
              <w:t>02/03/22</w:t>
            </w:r>
          </w:p>
        </w:tc>
        <w:tc>
          <w:tcPr>
            <w:tcW w:w="1291" w:type="dxa"/>
            <w:vAlign w:val="top"/>
          </w:tcPr>
          <w:p w14:paraId="183D20B0" w14:textId="33AEF885" w:rsidR="00FD00B0" w:rsidRDefault="00FD00B0" w:rsidP="0033386A">
            <w:pPr>
              <w:pStyle w:val="Tablebody"/>
            </w:pPr>
            <w:r>
              <w:t>Kikkert</w:t>
            </w:r>
          </w:p>
        </w:tc>
        <w:tc>
          <w:tcPr>
            <w:tcW w:w="1429" w:type="dxa"/>
          </w:tcPr>
          <w:p w14:paraId="7C1BC2FF" w14:textId="7F54084A" w:rsidR="00FD00B0" w:rsidRDefault="00FD00B0" w:rsidP="0033386A">
            <w:pPr>
              <w:pStyle w:val="Tablebody"/>
            </w:pPr>
            <w:r>
              <w:t>ACT Corrective Services</w:t>
            </w:r>
          </w:p>
        </w:tc>
        <w:tc>
          <w:tcPr>
            <w:tcW w:w="3202" w:type="dxa"/>
          </w:tcPr>
          <w:p w14:paraId="5014A047" w14:textId="1479E82C" w:rsidR="00FD00B0" w:rsidRDefault="006D6C1A" w:rsidP="0033386A">
            <w:pPr>
              <w:pStyle w:val="Tablebody"/>
            </w:pPr>
            <w:r>
              <w:t>Recommendation 38 and 39 of the 2019 Healthy Prison Review (HPR)</w:t>
            </w:r>
          </w:p>
        </w:tc>
        <w:tc>
          <w:tcPr>
            <w:tcW w:w="1311" w:type="dxa"/>
          </w:tcPr>
          <w:p w14:paraId="4255B682" w14:textId="1A4D9200" w:rsidR="00FD00B0" w:rsidRDefault="006D6C1A" w:rsidP="0033386A">
            <w:pPr>
              <w:pStyle w:val="Tablebody"/>
            </w:pPr>
            <w:r>
              <w:t>21/03/22</w:t>
            </w:r>
          </w:p>
        </w:tc>
      </w:tr>
      <w:tr w:rsidR="00FD00B0" w14:paraId="1111D3AE"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38F567C4" w14:textId="5FD6C28B" w:rsidR="00FD00B0" w:rsidRDefault="00FD00B0" w:rsidP="0033386A">
            <w:pPr>
              <w:pStyle w:val="Tablebody"/>
            </w:pPr>
            <w:r>
              <w:t>11</w:t>
            </w:r>
          </w:p>
        </w:tc>
        <w:tc>
          <w:tcPr>
            <w:tcW w:w="1242" w:type="dxa"/>
          </w:tcPr>
          <w:p w14:paraId="399A955C" w14:textId="50B22E56" w:rsidR="00FD00B0" w:rsidRDefault="00FD00B0" w:rsidP="0033386A">
            <w:pPr>
              <w:pStyle w:val="Tablebody"/>
            </w:pPr>
            <w:r>
              <w:t>02/03/22</w:t>
            </w:r>
          </w:p>
        </w:tc>
        <w:tc>
          <w:tcPr>
            <w:tcW w:w="1291" w:type="dxa"/>
            <w:vAlign w:val="top"/>
          </w:tcPr>
          <w:p w14:paraId="7A60BC04" w14:textId="431A9E68" w:rsidR="00FD00B0" w:rsidRDefault="00FD00B0" w:rsidP="0033386A">
            <w:pPr>
              <w:pStyle w:val="Tablebody"/>
            </w:pPr>
            <w:r>
              <w:t>Kikkert</w:t>
            </w:r>
          </w:p>
        </w:tc>
        <w:tc>
          <w:tcPr>
            <w:tcW w:w="1429" w:type="dxa"/>
          </w:tcPr>
          <w:p w14:paraId="6C19DE3C" w14:textId="776AF6F0" w:rsidR="00FD00B0" w:rsidRDefault="00FD00B0" w:rsidP="0033386A">
            <w:pPr>
              <w:pStyle w:val="Tablebody"/>
            </w:pPr>
            <w:r>
              <w:t>ACT Corrective Services</w:t>
            </w:r>
          </w:p>
        </w:tc>
        <w:tc>
          <w:tcPr>
            <w:tcW w:w="3202" w:type="dxa"/>
          </w:tcPr>
          <w:p w14:paraId="376F9C82" w14:textId="1F815B7F" w:rsidR="00FD00B0" w:rsidRDefault="006D6C1A" w:rsidP="0033386A">
            <w:pPr>
              <w:pStyle w:val="Tablebody"/>
            </w:pPr>
            <w:r>
              <w:t>Incentives and Earned Privileges (IEP) Policy</w:t>
            </w:r>
          </w:p>
        </w:tc>
        <w:tc>
          <w:tcPr>
            <w:tcW w:w="1311" w:type="dxa"/>
          </w:tcPr>
          <w:p w14:paraId="4FD3F2AE" w14:textId="3E32AAAF" w:rsidR="00FD00B0" w:rsidRDefault="006D6C1A" w:rsidP="0033386A">
            <w:pPr>
              <w:pStyle w:val="Tablebody"/>
            </w:pPr>
            <w:r>
              <w:t>21/03/22</w:t>
            </w:r>
          </w:p>
        </w:tc>
      </w:tr>
      <w:tr w:rsidR="00FD00B0" w14:paraId="7C8EF3B3"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0C26390D" w14:textId="5D2AF6FF" w:rsidR="00FD00B0" w:rsidRDefault="00FD00B0" w:rsidP="0033386A">
            <w:pPr>
              <w:pStyle w:val="Tablebody"/>
            </w:pPr>
            <w:r>
              <w:t>12</w:t>
            </w:r>
          </w:p>
        </w:tc>
        <w:tc>
          <w:tcPr>
            <w:tcW w:w="1242" w:type="dxa"/>
          </w:tcPr>
          <w:p w14:paraId="31676C6F" w14:textId="089EA5F7" w:rsidR="00FD00B0" w:rsidRDefault="00FD00B0" w:rsidP="0033386A">
            <w:pPr>
              <w:pStyle w:val="Tablebody"/>
            </w:pPr>
            <w:r>
              <w:t>02/03/22</w:t>
            </w:r>
          </w:p>
        </w:tc>
        <w:tc>
          <w:tcPr>
            <w:tcW w:w="1291" w:type="dxa"/>
            <w:vAlign w:val="top"/>
          </w:tcPr>
          <w:p w14:paraId="67B7A774" w14:textId="3B19ACA7" w:rsidR="00FD00B0" w:rsidRDefault="00FD00B0" w:rsidP="0033386A">
            <w:pPr>
              <w:pStyle w:val="Tablebody"/>
            </w:pPr>
            <w:r>
              <w:t>Kikkert</w:t>
            </w:r>
          </w:p>
        </w:tc>
        <w:tc>
          <w:tcPr>
            <w:tcW w:w="1429" w:type="dxa"/>
          </w:tcPr>
          <w:p w14:paraId="0B9FF1C6" w14:textId="20583ED5" w:rsidR="00FD00B0" w:rsidRDefault="00FD00B0" w:rsidP="0033386A">
            <w:pPr>
              <w:pStyle w:val="Tablebody"/>
            </w:pPr>
            <w:r>
              <w:t>ACT Corrective Services</w:t>
            </w:r>
          </w:p>
        </w:tc>
        <w:tc>
          <w:tcPr>
            <w:tcW w:w="3202" w:type="dxa"/>
          </w:tcPr>
          <w:p w14:paraId="120AEA3C" w14:textId="4743185A" w:rsidR="00FD00B0" w:rsidRDefault="006D6C1A" w:rsidP="0033386A">
            <w:pPr>
              <w:pStyle w:val="Tablebody"/>
            </w:pPr>
            <w:r>
              <w:t xml:space="preserve">Expansion of Hume Health Centre and </w:t>
            </w:r>
            <w:proofErr w:type="spellStart"/>
            <w:r>
              <w:t>Winnunga</w:t>
            </w:r>
            <w:proofErr w:type="spellEnd"/>
          </w:p>
        </w:tc>
        <w:tc>
          <w:tcPr>
            <w:tcW w:w="1311" w:type="dxa"/>
          </w:tcPr>
          <w:p w14:paraId="47C8C734" w14:textId="14E395C6" w:rsidR="00FD00B0" w:rsidRDefault="006D6C1A" w:rsidP="0033386A">
            <w:pPr>
              <w:pStyle w:val="Tablebody"/>
            </w:pPr>
            <w:r>
              <w:t>21/03/22</w:t>
            </w:r>
          </w:p>
        </w:tc>
      </w:tr>
      <w:tr w:rsidR="00FD00B0" w14:paraId="6088CEC6"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29D03CB1" w14:textId="0C70C3D7" w:rsidR="00FD00B0" w:rsidRDefault="00FD00B0" w:rsidP="0033386A">
            <w:pPr>
              <w:pStyle w:val="Tablebody"/>
            </w:pPr>
            <w:r>
              <w:t>13</w:t>
            </w:r>
          </w:p>
        </w:tc>
        <w:tc>
          <w:tcPr>
            <w:tcW w:w="1242" w:type="dxa"/>
          </w:tcPr>
          <w:p w14:paraId="34B5155D" w14:textId="437C91C8" w:rsidR="00FD00B0" w:rsidRDefault="00FD00B0" w:rsidP="0033386A">
            <w:pPr>
              <w:pStyle w:val="Tablebody"/>
            </w:pPr>
            <w:r>
              <w:t>02/03/22</w:t>
            </w:r>
          </w:p>
        </w:tc>
        <w:tc>
          <w:tcPr>
            <w:tcW w:w="1291" w:type="dxa"/>
            <w:vAlign w:val="top"/>
          </w:tcPr>
          <w:p w14:paraId="22015A11" w14:textId="62E7DA8B" w:rsidR="00FD00B0" w:rsidRDefault="00FD00B0" w:rsidP="0033386A">
            <w:pPr>
              <w:pStyle w:val="Tablebody"/>
            </w:pPr>
            <w:r>
              <w:t>Kikkert</w:t>
            </w:r>
          </w:p>
        </w:tc>
        <w:tc>
          <w:tcPr>
            <w:tcW w:w="1429" w:type="dxa"/>
          </w:tcPr>
          <w:p w14:paraId="28E90A61" w14:textId="646FB0AD" w:rsidR="00FD00B0" w:rsidRDefault="00FD00B0" w:rsidP="0033386A">
            <w:pPr>
              <w:pStyle w:val="Tablebody"/>
            </w:pPr>
            <w:r>
              <w:t>ACT Corrective Services</w:t>
            </w:r>
          </w:p>
        </w:tc>
        <w:tc>
          <w:tcPr>
            <w:tcW w:w="3202" w:type="dxa"/>
          </w:tcPr>
          <w:p w14:paraId="0F3FFAAA" w14:textId="70261946" w:rsidR="00FD00B0" w:rsidRDefault="006D6C1A" w:rsidP="0033386A">
            <w:pPr>
              <w:pStyle w:val="Tablebody"/>
            </w:pPr>
            <w:r>
              <w:t>Education and VET training at the AMC</w:t>
            </w:r>
          </w:p>
        </w:tc>
        <w:tc>
          <w:tcPr>
            <w:tcW w:w="1311" w:type="dxa"/>
          </w:tcPr>
          <w:p w14:paraId="248013EA" w14:textId="777DCF13" w:rsidR="00FD00B0" w:rsidRDefault="006D6C1A" w:rsidP="0033386A">
            <w:pPr>
              <w:pStyle w:val="Tablebody"/>
            </w:pPr>
            <w:r>
              <w:t>21/03/22</w:t>
            </w:r>
          </w:p>
        </w:tc>
      </w:tr>
      <w:tr w:rsidR="00FD00B0" w14:paraId="738FD1D4"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4791C995" w14:textId="38954515" w:rsidR="00FD00B0" w:rsidRDefault="00FD00B0" w:rsidP="0033386A">
            <w:pPr>
              <w:pStyle w:val="Tablebody"/>
            </w:pPr>
            <w:r>
              <w:t>14</w:t>
            </w:r>
          </w:p>
        </w:tc>
        <w:tc>
          <w:tcPr>
            <w:tcW w:w="1242" w:type="dxa"/>
          </w:tcPr>
          <w:p w14:paraId="3EEF26AE" w14:textId="3493E777" w:rsidR="00FD00B0" w:rsidRDefault="00FD00B0" w:rsidP="0033386A">
            <w:pPr>
              <w:pStyle w:val="Tablebody"/>
            </w:pPr>
            <w:r>
              <w:t>02/03/22</w:t>
            </w:r>
          </w:p>
        </w:tc>
        <w:tc>
          <w:tcPr>
            <w:tcW w:w="1291" w:type="dxa"/>
            <w:vAlign w:val="top"/>
          </w:tcPr>
          <w:p w14:paraId="77ABBAF9" w14:textId="7178F054" w:rsidR="00FD00B0" w:rsidRDefault="00FD00B0" w:rsidP="0033386A">
            <w:pPr>
              <w:pStyle w:val="Tablebody"/>
            </w:pPr>
            <w:r>
              <w:t>Kikkert</w:t>
            </w:r>
          </w:p>
        </w:tc>
        <w:tc>
          <w:tcPr>
            <w:tcW w:w="1429" w:type="dxa"/>
          </w:tcPr>
          <w:p w14:paraId="1230D387" w14:textId="09E41985" w:rsidR="00FD00B0" w:rsidRDefault="00FD00B0" w:rsidP="0033386A">
            <w:pPr>
              <w:pStyle w:val="Tablebody"/>
            </w:pPr>
            <w:r>
              <w:t>ACT Corrective Services</w:t>
            </w:r>
          </w:p>
        </w:tc>
        <w:tc>
          <w:tcPr>
            <w:tcW w:w="3202" w:type="dxa"/>
          </w:tcPr>
          <w:p w14:paraId="762F9943" w14:textId="65C796D3" w:rsidR="00FD00B0" w:rsidRDefault="006D6C1A" w:rsidP="0033386A">
            <w:pPr>
              <w:pStyle w:val="Tablebody"/>
            </w:pPr>
            <w:r>
              <w:t>Assaults in the AMC</w:t>
            </w:r>
          </w:p>
        </w:tc>
        <w:tc>
          <w:tcPr>
            <w:tcW w:w="1311" w:type="dxa"/>
          </w:tcPr>
          <w:p w14:paraId="1B179A86" w14:textId="240D82F2" w:rsidR="00FD00B0" w:rsidRDefault="006D6C1A" w:rsidP="0033386A">
            <w:pPr>
              <w:pStyle w:val="Tablebody"/>
            </w:pPr>
            <w:r>
              <w:t>21/03/22</w:t>
            </w:r>
          </w:p>
        </w:tc>
      </w:tr>
      <w:tr w:rsidR="00FD00B0" w14:paraId="3697D6A7"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6CAABF53" w14:textId="7ABBA1C0" w:rsidR="00FD00B0" w:rsidRDefault="00FD00B0" w:rsidP="0033386A">
            <w:pPr>
              <w:pStyle w:val="Tablebody"/>
            </w:pPr>
            <w:r>
              <w:t>15</w:t>
            </w:r>
          </w:p>
        </w:tc>
        <w:tc>
          <w:tcPr>
            <w:tcW w:w="1242" w:type="dxa"/>
          </w:tcPr>
          <w:p w14:paraId="6D7AC112" w14:textId="58160108" w:rsidR="00FD00B0" w:rsidRDefault="00FD00B0" w:rsidP="0033386A">
            <w:pPr>
              <w:pStyle w:val="Tablebody"/>
            </w:pPr>
            <w:r>
              <w:t>02/03/22</w:t>
            </w:r>
          </w:p>
        </w:tc>
        <w:tc>
          <w:tcPr>
            <w:tcW w:w="1291" w:type="dxa"/>
            <w:vAlign w:val="top"/>
          </w:tcPr>
          <w:p w14:paraId="194DBB5D" w14:textId="71780301" w:rsidR="00FD00B0" w:rsidRDefault="00FD00B0" w:rsidP="0033386A">
            <w:pPr>
              <w:pStyle w:val="Tablebody"/>
            </w:pPr>
            <w:r>
              <w:t>Kikkert</w:t>
            </w:r>
          </w:p>
        </w:tc>
        <w:tc>
          <w:tcPr>
            <w:tcW w:w="1429" w:type="dxa"/>
          </w:tcPr>
          <w:p w14:paraId="5619A0F2" w14:textId="491750FA" w:rsidR="00FD00B0" w:rsidRDefault="00FD00B0" w:rsidP="0033386A">
            <w:pPr>
              <w:pStyle w:val="Tablebody"/>
            </w:pPr>
            <w:r>
              <w:t>Inspector of Correctional Services</w:t>
            </w:r>
          </w:p>
        </w:tc>
        <w:tc>
          <w:tcPr>
            <w:tcW w:w="3202" w:type="dxa"/>
          </w:tcPr>
          <w:p w14:paraId="30404CAA" w14:textId="4684D8FE" w:rsidR="00FD00B0" w:rsidRDefault="006D6C1A" w:rsidP="0033386A">
            <w:pPr>
              <w:pStyle w:val="Tablebody"/>
            </w:pPr>
            <w:r>
              <w:t>Recommendation 39 of the 2019 Healthy Prison Review (HPR)</w:t>
            </w:r>
          </w:p>
        </w:tc>
        <w:tc>
          <w:tcPr>
            <w:tcW w:w="1311" w:type="dxa"/>
          </w:tcPr>
          <w:p w14:paraId="2DC9ED0D" w14:textId="40A3CAB1" w:rsidR="00FD00B0" w:rsidRDefault="006D6C1A" w:rsidP="0033386A">
            <w:pPr>
              <w:pStyle w:val="Tablebody"/>
            </w:pPr>
            <w:r>
              <w:t>10/03/22</w:t>
            </w:r>
          </w:p>
        </w:tc>
      </w:tr>
      <w:tr w:rsidR="00FD00B0" w14:paraId="59920611"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30FCC3F6" w14:textId="3604CFDC" w:rsidR="00FD00B0" w:rsidRDefault="00FD00B0" w:rsidP="0033386A">
            <w:pPr>
              <w:pStyle w:val="Tablebody"/>
            </w:pPr>
            <w:r>
              <w:t>16</w:t>
            </w:r>
          </w:p>
        </w:tc>
        <w:tc>
          <w:tcPr>
            <w:tcW w:w="1242" w:type="dxa"/>
          </w:tcPr>
          <w:p w14:paraId="6BF6801E" w14:textId="5C6EE5C4" w:rsidR="00FD00B0" w:rsidRDefault="00FD00B0" w:rsidP="0033386A">
            <w:pPr>
              <w:pStyle w:val="Tablebody"/>
            </w:pPr>
            <w:r>
              <w:t>02/03/22</w:t>
            </w:r>
          </w:p>
        </w:tc>
        <w:tc>
          <w:tcPr>
            <w:tcW w:w="1291" w:type="dxa"/>
            <w:vAlign w:val="top"/>
          </w:tcPr>
          <w:p w14:paraId="6A9DF13D" w14:textId="6D156975" w:rsidR="00FD00B0" w:rsidRDefault="00FD00B0" w:rsidP="0033386A">
            <w:pPr>
              <w:pStyle w:val="Tablebody"/>
            </w:pPr>
            <w:r>
              <w:t>Kikkert</w:t>
            </w:r>
          </w:p>
        </w:tc>
        <w:tc>
          <w:tcPr>
            <w:tcW w:w="1429" w:type="dxa"/>
          </w:tcPr>
          <w:p w14:paraId="483C9231" w14:textId="6DB38A28" w:rsidR="00FD00B0" w:rsidRDefault="00FD00B0" w:rsidP="0033386A">
            <w:pPr>
              <w:pStyle w:val="Tablebody"/>
            </w:pPr>
            <w:r>
              <w:t>Inspector of Correctional Services</w:t>
            </w:r>
          </w:p>
        </w:tc>
        <w:tc>
          <w:tcPr>
            <w:tcW w:w="3202" w:type="dxa"/>
          </w:tcPr>
          <w:p w14:paraId="56C14441" w14:textId="0ACBBDF4" w:rsidR="00FD00B0" w:rsidRDefault="006D6C1A" w:rsidP="0033386A">
            <w:pPr>
              <w:pStyle w:val="Tablebody"/>
            </w:pPr>
            <w:r>
              <w:t>Quarterly updates on implementation of recommendations</w:t>
            </w:r>
          </w:p>
        </w:tc>
        <w:tc>
          <w:tcPr>
            <w:tcW w:w="1311" w:type="dxa"/>
          </w:tcPr>
          <w:p w14:paraId="4F646560" w14:textId="06DFE8DA" w:rsidR="00FD00B0" w:rsidRDefault="006D6C1A" w:rsidP="0033386A">
            <w:pPr>
              <w:pStyle w:val="Tablebody"/>
            </w:pPr>
            <w:r>
              <w:t>10/03/22</w:t>
            </w:r>
          </w:p>
        </w:tc>
      </w:tr>
      <w:tr w:rsidR="00FD00B0" w14:paraId="14C2CF64"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3E3441D6" w14:textId="301FDACE" w:rsidR="00FD00B0" w:rsidRDefault="00FD00B0" w:rsidP="0033386A">
            <w:pPr>
              <w:pStyle w:val="Tablebody"/>
            </w:pPr>
            <w:r>
              <w:t>17</w:t>
            </w:r>
          </w:p>
        </w:tc>
        <w:tc>
          <w:tcPr>
            <w:tcW w:w="1242" w:type="dxa"/>
          </w:tcPr>
          <w:p w14:paraId="75CE7792" w14:textId="7911325D" w:rsidR="00FD00B0" w:rsidRDefault="00FD00B0" w:rsidP="0033386A">
            <w:pPr>
              <w:pStyle w:val="Tablebody"/>
            </w:pPr>
            <w:r>
              <w:t>02/03/22</w:t>
            </w:r>
          </w:p>
        </w:tc>
        <w:tc>
          <w:tcPr>
            <w:tcW w:w="1291" w:type="dxa"/>
            <w:vAlign w:val="top"/>
          </w:tcPr>
          <w:p w14:paraId="0CCE0B29" w14:textId="13522061" w:rsidR="00FD00B0" w:rsidRDefault="00FD00B0" w:rsidP="0033386A">
            <w:pPr>
              <w:pStyle w:val="Tablebody"/>
            </w:pPr>
            <w:r>
              <w:t>Kikkert</w:t>
            </w:r>
          </w:p>
        </w:tc>
        <w:tc>
          <w:tcPr>
            <w:tcW w:w="1429" w:type="dxa"/>
          </w:tcPr>
          <w:p w14:paraId="578EE5C1" w14:textId="1D6DE9AA" w:rsidR="00FD00B0" w:rsidRDefault="00FD00B0" w:rsidP="0033386A">
            <w:pPr>
              <w:pStyle w:val="Tablebody"/>
            </w:pPr>
            <w:r>
              <w:t>Inspector of Correctional Services</w:t>
            </w:r>
          </w:p>
        </w:tc>
        <w:tc>
          <w:tcPr>
            <w:tcW w:w="3202" w:type="dxa"/>
          </w:tcPr>
          <w:p w14:paraId="2011105B" w14:textId="7B5F3D6B" w:rsidR="00FD00B0" w:rsidRDefault="006D6C1A" w:rsidP="0033386A">
            <w:pPr>
              <w:pStyle w:val="Tablebody"/>
            </w:pPr>
            <w:r>
              <w:t xml:space="preserve">Implementation of recommendations from </w:t>
            </w:r>
            <w:r w:rsidR="00091A25">
              <w:t xml:space="preserve">2019 </w:t>
            </w:r>
            <w:r>
              <w:t>Health Prison Review (HPR)</w:t>
            </w:r>
          </w:p>
        </w:tc>
        <w:tc>
          <w:tcPr>
            <w:tcW w:w="1311" w:type="dxa"/>
          </w:tcPr>
          <w:p w14:paraId="49AD3479" w14:textId="3880C1EB" w:rsidR="00FD00B0" w:rsidRDefault="006D6C1A" w:rsidP="0033386A">
            <w:pPr>
              <w:pStyle w:val="Tablebody"/>
            </w:pPr>
            <w:r>
              <w:t>10/03/22</w:t>
            </w:r>
          </w:p>
        </w:tc>
      </w:tr>
      <w:tr w:rsidR="00FD00B0" w14:paraId="5D6FA425"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0406D1F8" w14:textId="25DD40AC" w:rsidR="00FD00B0" w:rsidRDefault="00FD00B0" w:rsidP="0033386A">
            <w:pPr>
              <w:pStyle w:val="Tablebody"/>
            </w:pPr>
            <w:r>
              <w:t>18</w:t>
            </w:r>
          </w:p>
        </w:tc>
        <w:tc>
          <w:tcPr>
            <w:tcW w:w="1242" w:type="dxa"/>
          </w:tcPr>
          <w:p w14:paraId="14B1DA9B" w14:textId="54072F8C" w:rsidR="00FD00B0" w:rsidRDefault="00FD00B0" w:rsidP="0033386A">
            <w:pPr>
              <w:pStyle w:val="Tablebody"/>
            </w:pPr>
            <w:r>
              <w:t>02/03/22</w:t>
            </w:r>
          </w:p>
        </w:tc>
        <w:tc>
          <w:tcPr>
            <w:tcW w:w="1291" w:type="dxa"/>
            <w:vAlign w:val="top"/>
          </w:tcPr>
          <w:p w14:paraId="061C390A" w14:textId="6BCB4477" w:rsidR="00FD00B0" w:rsidRDefault="00FD00B0" w:rsidP="0033386A">
            <w:pPr>
              <w:pStyle w:val="Tablebody"/>
            </w:pPr>
            <w:r>
              <w:t>Kikkert</w:t>
            </w:r>
          </w:p>
        </w:tc>
        <w:tc>
          <w:tcPr>
            <w:tcW w:w="1429" w:type="dxa"/>
          </w:tcPr>
          <w:p w14:paraId="03C4E81D" w14:textId="651BD14E" w:rsidR="00FD00B0" w:rsidRDefault="00FD00B0" w:rsidP="0033386A">
            <w:pPr>
              <w:pStyle w:val="Tablebody"/>
            </w:pPr>
            <w:r>
              <w:t>Official Visitors Board and Corrections</w:t>
            </w:r>
          </w:p>
        </w:tc>
        <w:tc>
          <w:tcPr>
            <w:tcW w:w="3202" w:type="dxa"/>
          </w:tcPr>
          <w:p w14:paraId="34094BD8" w14:textId="7E3128D8" w:rsidR="00FD00B0" w:rsidRDefault="006D6C1A" w:rsidP="0033386A">
            <w:pPr>
              <w:pStyle w:val="Tablebody"/>
            </w:pPr>
            <w:r>
              <w:t>Trauma support for Aboriginal and Torres Strait Islander detainees</w:t>
            </w:r>
          </w:p>
        </w:tc>
        <w:tc>
          <w:tcPr>
            <w:tcW w:w="1311" w:type="dxa"/>
          </w:tcPr>
          <w:p w14:paraId="63AF76DB" w14:textId="51A31CA3" w:rsidR="00FD00B0" w:rsidRDefault="006D6C1A" w:rsidP="0033386A">
            <w:pPr>
              <w:pStyle w:val="Tablebody"/>
            </w:pPr>
            <w:r>
              <w:t>16/03/22</w:t>
            </w:r>
          </w:p>
        </w:tc>
      </w:tr>
      <w:tr w:rsidR="00FD00B0" w14:paraId="54EA2AA9"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1750F74B" w14:textId="4F30D932" w:rsidR="00FD00B0" w:rsidRDefault="00FD00B0" w:rsidP="0033386A">
            <w:pPr>
              <w:pStyle w:val="Tablebody"/>
            </w:pPr>
            <w:r>
              <w:t>19</w:t>
            </w:r>
          </w:p>
        </w:tc>
        <w:tc>
          <w:tcPr>
            <w:tcW w:w="1242" w:type="dxa"/>
          </w:tcPr>
          <w:p w14:paraId="182BBD08" w14:textId="51610AED" w:rsidR="00FD00B0" w:rsidRDefault="00FD00B0" w:rsidP="0033386A">
            <w:pPr>
              <w:pStyle w:val="Tablebody"/>
            </w:pPr>
            <w:r>
              <w:t>02/03/22</w:t>
            </w:r>
          </w:p>
        </w:tc>
        <w:tc>
          <w:tcPr>
            <w:tcW w:w="1291" w:type="dxa"/>
            <w:vAlign w:val="top"/>
          </w:tcPr>
          <w:p w14:paraId="60FFAC01" w14:textId="4AA97CF5" w:rsidR="00FD00B0" w:rsidRDefault="00FD00B0" w:rsidP="0033386A">
            <w:pPr>
              <w:pStyle w:val="Tablebody"/>
            </w:pPr>
            <w:r>
              <w:t>Kikkert</w:t>
            </w:r>
          </w:p>
        </w:tc>
        <w:tc>
          <w:tcPr>
            <w:tcW w:w="1429" w:type="dxa"/>
          </w:tcPr>
          <w:p w14:paraId="4B7682DF" w14:textId="2F141619" w:rsidR="00FD00B0" w:rsidRDefault="00FD00B0" w:rsidP="0033386A">
            <w:pPr>
              <w:pStyle w:val="Tablebody"/>
            </w:pPr>
            <w:r>
              <w:t>Official Visitors Board and Corrections</w:t>
            </w:r>
          </w:p>
        </w:tc>
        <w:tc>
          <w:tcPr>
            <w:tcW w:w="3202" w:type="dxa"/>
          </w:tcPr>
          <w:p w14:paraId="1C877D0E" w14:textId="605C93AF" w:rsidR="00FD00B0" w:rsidRDefault="006D6C1A" w:rsidP="0033386A">
            <w:pPr>
              <w:pStyle w:val="Tablebody"/>
            </w:pPr>
            <w:r>
              <w:t>Right to reimbursement when possessions destroyed</w:t>
            </w:r>
          </w:p>
        </w:tc>
        <w:tc>
          <w:tcPr>
            <w:tcW w:w="1311" w:type="dxa"/>
          </w:tcPr>
          <w:p w14:paraId="14D545F9" w14:textId="7C1D0A1E" w:rsidR="00FD00B0" w:rsidRDefault="006D6C1A" w:rsidP="0033386A">
            <w:pPr>
              <w:pStyle w:val="Tablebody"/>
            </w:pPr>
            <w:r>
              <w:t>16/03/22</w:t>
            </w:r>
          </w:p>
        </w:tc>
      </w:tr>
      <w:tr w:rsidR="00FD00B0" w14:paraId="020AC635"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2359BC1B" w14:textId="27BD0DBE" w:rsidR="00FD00B0" w:rsidRDefault="00FD00B0" w:rsidP="0033386A">
            <w:pPr>
              <w:pStyle w:val="Tablebody"/>
            </w:pPr>
            <w:r>
              <w:t>20</w:t>
            </w:r>
          </w:p>
        </w:tc>
        <w:tc>
          <w:tcPr>
            <w:tcW w:w="1242" w:type="dxa"/>
          </w:tcPr>
          <w:p w14:paraId="44920A89" w14:textId="55CC6E47" w:rsidR="00FD00B0" w:rsidRDefault="00FD00B0" w:rsidP="0033386A">
            <w:pPr>
              <w:pStyle w:val="Tablebody"/>
            </w:pPr>
            <w:r>
              <w:t>02/03/22</w:t>
            </w:r>
          </w:p>
        </w:tc>
        <w:tc>
          <w:tcPr>
            <w:tcW w:w="1291" w:type="dxa"/>
            <w:vAlign w:val="top"/>
          </w:tcPr>
          <w:p w14:paraId="31AB104F" w14:textId="2D4828E5" w:rsidR="00FD00B0" w:rsidRDefault="00FD00B0" w:rsidP="0033386A">
            <w:pPr>
              <w:pStyle w:val="Tablebody"/>
            </w:pPr>
            <w:r>
              <w:t>Kikkert</w:t>
            </w:r>
          </w:p>
        </w:tc>
        <w:tc>
          <w:tcPr>
            <w:tcW w:w="1429" w:type="dxa"/>
          </w:tcPr>
          <w:p w14:paraId="0A9D8377" w14:textId="6EC18E94" w:rsidR="00FD00B0" w:rsidRDefault="00FD00B0" w:rsidP="0033386A">
            <w:pPr>
              <w:pStyle w:val="Tablebody"/>
            </w:pPr>
            <w:r>
              <w:t>Official Visitors Board and Corrections</w:t>
            </w:r>
          </w:p>
        </w:tc>
        <w:tc>
          <w:tcPr>
            <w:tcW w:w="3202" w:type="dxa"/>
          </w:tcPr>
          <w:p w14:paraId="57C91AC3" w14:textId="7DDF5291" w:rsidR="00FD00B0" w:rsidRDefault="006D6C1A" w:rsidP="0033386A">
            <w:pPr>
              <w:pStyle w:val="Tablebody"/>
            </w:pPr>
            <w:r>
              <w:t>Management unit changes</w:t>
            </w:r>
          </w:p>
        </w:tc>
        <w:tc>
          <w:tcPr>
            <w:tcW w:w="1311" w:type="dxa"/>
          </w:tcPr>
          <w:p w14:paraId="59147CF6" w14:textId="43909D0F" w:rsidR="00FD00B0" w:rsidRDefault="006D6C1A" w:rsidP="0033386A">
            <w:pPr>
              <w:pStyle w:val="Tablebody"/>
            </w:pPr>
            <w:r>
              <w:t>16/03/22</w:t>
            </w:r>
          </w:p>
        </w:tc>
      </w:tr>
    </w:tbl>
    <w:p w14:paraId="353114A1" w14:textId="76676BB4" w:rsidR="00E833AA" w:rsidRPr="00EB3179" w:rsidRDefault="00E833AA" w:rsidP="00E833AA"/>
    <w:p w14:paraId="52611C6C" w14:textId="53D97E86" w:rsidR="00D90ED8" w:rsidRPr="00D90ED8" w:rsidRDefault="00D90ED8" w:rsidP="00D90ED8">
      <w:pPr>
        <w:pStyle w:val="Heading2"/>
      </w:pPr>
      <w:bookmarkStart w:id="127" w:name="_Toc103848592"/>
      <w:r>
        <w:t xml:space="preserve">Questions </w:t>
      </w:r>
      <w:r w:rsidR="006D6C1A">
        <w:t>T</w:t>
      </w:r>
      <w:r>
        <w:t xml:space="preserve">aken on </w:t>
      </w:r>
      <w:r w:rsidR="006D6C1A">
        <w:t>N</w:t>
      </w:r>
      <w:r>
        <w:t>otice</w:t>
      </w:r>
      <w:r w:rsidR="006D6C1A">
        <w:t xml:space="preserve"> (QTON)</w:t>
      </w:r>
      <w:bookmarkEnd w:id="127"/>
    </w:p>
    <w:tbl>
      <w:tblPr>
        <w:tblStyle w:val="Assemblystyletable"/>
        <w:tblW w:w="0" w:type="auto"/>
        <w:tblLook w:val="04A0" w:firstRow="1" w:lastRow="0" w:firstColumn="1" w:lastColumn="0" w:noHBand="0" w:noVBand="1"/>
      </w:tblPr>
      <w:tblGrid>
        <w:gridCol w:w="549"/>
        <w:gridCol w:w="1237"/>
        <w:gridCol w:w="1272"/>
        <w:gridCol w:w="1399"/>
        <w:gridCol w:w="3079"/>
        <w:gridCol w:w="1490"/>
      </w:tblGrid>
      <w:tr w:rsidR="0004476A" w14:paraId="2F282396" w14:textId="77777777" w:rsidTr="00F735A5">
        <w:trPr>
          <w:cnfStyle w:val="100000000000" w:firstRow="1" w:lastRow="0" w:firstColumn="0" w:lastColumn="0" w:oddVBand="0" w:evenVBand="0" w:oddHBand="0" w:evenHBand="0" w:firstRowFirstColumn="0" w:firstRowLastColumn="0" w:lastRowFirstColumn="0" w:lastRowLastColumn="0"/>
        </w:trPr>
        <w:tc>
          <w:tcPr>
            <w:tcW w:w="549" w:type="dxa"/>
          </w:tcPr>
          <w:p w14:paraId="728C4FAC" w14:textId="77777777" w:rsidR="0004476A" w:rsidRDefault="0004476A" w:rsidP="00FE33CE">
            <w:pPr>
              <w:pStyle w:val="Tableheading"/>
            </w:pPr>
            <w:r>
              <w:t>No.</w:t>
            </w:r>
          </w:p>
        </w:tc>
        <w:tc>
          <w:tcPr>
            <w:tcW w:w="1237" w:type="dxa"/>
          </w:tcPr>
          <w:p w14:paraId="0BD95DAB" w14:textId="77777777" w:rsidR="0004476A" w:rsidRDefault="0004476A" w:rsidP="00FE33CE">
            <w:pPr>
              <w:pStyle w:val="Tableheading"/>
            </w:pPr>
            <w:r>
              <w:t>Date</w:t>
            </w:r>
          </w:p>
        </w:tc>
        <w:tc>
          <w:tcPr>
            <w:tcW w:w="1272" w:type="dxa"/>
          </w:tcPr>
          <w:p w14:paraId="40AC7233" w14:textId="58D6DBFC" w:rsidR="0004476A" w:rsidRDefault="0004476A" w:rsidP="00FE33CE">
            <w:pPr>
              <w:pStyle w:val="Tableheading"/>
            </w:pPr>
            <w:r>
              <w:t>Asked by</w:t>
            </w:r>
          </w:p>
        </w:tc>
        <w:tc>
          <w:tcPr>
            <w:tcW w:w="1399" w:type="dxa"/>
          </w:tcPr>
          <w:p w14:paraId="2CEB170E" w14:textId="169DD977" w:rsidR="0004476A" w:rsidRDefault="0004476A" w:rsidP="00FE33CE">
            <w:pPr>
              <w:pStyle w:val="Tableheading"/>
            </w:pPr>
            <w:r>
              <w:t>Asked of</w:t>
            </w:r>
          </w:p>
        </w:tc>
        <w:tc>
          <w:tcPr>
            <w:tcW w:w="3079" w:type="dxa"/>
          </w:tcPr>
          <w:p w14:paraId="51E034D3" w14:textId="77777777" w:rsidR="0004476A" w:rsidRDefault="0004476A" w:rsidP="00FE33CE">
            <w:pPr>
              <w:pStyle w:val="Tableheading"/>
            </w:pPr>
            <w:r>
              <w:t>Subject</w:t>
            </w:r>
          </w:p>
        </w:tc>
        <w:tc>
          <w:tcPr>
            <w:tcW w:w="1490" w:type="dxa"/>
          </w:tcPr>
          <w:p w14:paraId="21575A19" w14:textId="77777777" w:rsidR="0004476A" w:rsidRDefault="0004476A" w:rsidP="00FE33CE">
            <w:pPr>
              <w:pStyle w:val="Tableheading"/>
            </w:pPr>
            <w:r>
              <w:t>Response received</w:t>
            </w:r>
          </w:p>
        </w:tc>
      </w:tr>
      <w:tr w:rsidR="007F787F" w14:paraId="04F67219"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31E9F54E" w14:textId="77777777" w:rsidR="007F787F" w:rsidRDefault="007F787F" w:rsidP="007F787F">
            <w:pPr>
              <w:pStyle w:val="Tablebody"/>
            </w:pPr>
            <w:r>
              <w:t>1</w:t>
            </w:r>
          </w:p>
        </w:tc>
        <w:tc>
          <w:tcPr>
            <w:tcW w:w="1237" w:type="dxa"/>
          </w:tcPr>
          <w:p w14:paraId="77747392" w14:textId="3BD178EE" w:rsidR="007F787F" w:rsidRDefault="00F735A5" w:rsidP="007F787F">
            <w:pPr>
              <w:pStyle w:val="Tablebody"/>
            </w:pPr>
            <w:r>
              <w:t>21/02/22</w:t>
            </w:r>
          </w:p>
        </w:tc>
        <w:tc>
          <w:tcPr>
            <w:tcW w:w="1272" w:type="dxa"/>
            <w:vAlign w:val="top"/>
          </w:tcPr>
          <w:p w14:paraId="219DE20C" w14:textId="6D89ED83" w:rsidR="007F787F" w:rsidRDefault="00F735A5" w:rsidP="007F787F">
            <w:pPr>
              <w:pStyle w:val="Tablebody"/>
            </w:pPr>
            <w:r>
              <w:t>Braddock</w:t>
            </w:r>
          </w:p>
        </w:tc>
        <w:tc>
          <w:tcPr>
            <w:tcW w:w="1399" w:type="dxa"/>
          </w:tcPr>
          <w:p w14:paraId="498297C2" w14:textId="71218482" w:rsidR="007F787F" w:rsidRDefault="00F735A5" w:rsidP="007F787F">
            <w:pPr>
              <w:pStyle w:val="Tablebody"/>
            </w:pPr>
            <w:r>
              <w:t>Attorney</w:t>
            </w:r>
            <w:r w:rsidR="00DE4C85">
              <w:t>-</w:t>
            </w:r>
            <w:r>
              <w:t>General</w:t>
            </w:r>
          </w:p>
        </w:tc>
        <w:tc>
          <w:tcPr>
            <w:tcW w:w="3079" w:type="dxa"/>
          </w:tcPr>
          <w:p w14:paraId="3204C0B9" w14:textId="7B523E62" w:rsidR="007F787F" w:rsidRDefault="00F735A5" w:rsidP="007F787F">
            <w:pPr>
              <w:pStyle w:val="Tablebody"/>
            </w:pPr>
            <w:r>
              <w:t>Rates of reoffending by participants in the Restorative Justice Scheme</w:t>
            </w:r>
          </w:p>
        </w:tc>
        <w:tc>
          <w:tcPr>
            <w:tcW w:w="1490" w:type="dxa"/>
          </w:tcPr>
          <w:p w14:paraId="7B624B7A" w14:textId="29BB218B" w:rsidR="007F787F" w:rsidRDefault="00F735A5" w:rsidP="007F787F">
            <w:pPr>
              <w:pStyle w:val="Tablebody"/>
            </w:pPr>
            <w:r>
              <w:t>01/03/22</w:t>
            </w:r>
          </w:p>
        </w:tc>
      </w:tr>
      <w:tr w:rsidR="007F787F" w14:paraId="6DD8BB10"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7D83D669" w14:textId="77777777" w:rsidR="007F787F" w:rsidRPr="00B0619C" w:rsidRDefault="007F787F" w:rsidP="007F787F">
            <w:pPr>
              <w:pStyle w:val="Tablebody"/>
            </w:pPr>
            <w:r w:rsidRPr="00B0619C">
              <w:t>2</w:t>
            </w:r>
          </w:p>
        </w:tc>
        <w:tc>
          <w:tcPr>
            <w:tcW w:w="1237" w:type="dxa"/>
          </w:tcPr>
          <w:p w14:paraId="45C5763A" w14:textId="4F906655" w:rsidR="007F787F" w:rsidRPr="00B0619C" w:rsidRDefault="00F735A5" w:rsidP="007F787F">
            <w:pPr>
              <w:pStyle w:val="Tablebody"/>
            </w:pPr>
            <w:r w:rsidRPr="00B0619C">
              <w:t>21/02/22</w:t>
            </w:r>
          </w:p>
        </w:tc>
        <w:tc>
          <w:tcPr>
            <w:tcW w:w="1272" w:type="dxa"/>
            <w:vAlign w:val="top"/>
          </w:tcPr>
          <w:p w14:paraId="2D9384F2" w14:textId="3EC8CCB7" w:rsidR="007F787F" w:rsidRPr="00B0619C" w:rsidRDefault="00F735A5" w:rsidP="007F787F">
            <w:pPr>
              <w:pStyle w:val="Tablebody"/>
            </w:pPr>
            <w:r w:rsidRPr="00B0619C">
              <w:t>Cain</w:t>
            </w:r>
          </w:p>
        </w:tc>
        <w:tc>
          <w:tcPr>
            <w:tcW w:w="1399" w:type="dxa"/>
          </w:tcPr>
          <w:p w14:paraId="4355611E" w14:textId="655F28DF" w:rsidR="007F787F" w:rsidRPr="00B0619C" w:rsidRDefault="00DE4C85" w:rsidP="007F787F">
            <w:pPr>
              <w:pStyle w:val="Tablebody"/>
            </w:pPr>
            <w:r w:rsidRPr="00B0619C">
              <w:t>Attorney-General</w:t>
            </w:r>
          </w:p>
        </w:tc>
        <w:tc>
          <w:tcPr>
            <w:tcW w:w="3079" w:type="dxa"/>
          </w:tcPr>
          <w:p w14:paraId="3D7B91C4" w14:textId="7FC7A9BD" w:rsidR="007F787F" w:rsidRPr="00B0619C" w:rsidRDefault="00DE4C85" w:rsidP="007F787F">
            <w:pPr>
              <w:pStyle w:val="Tablebody"/>
            </w:pPr>
            <w:r w:rsidRPr="00B0619C">
              <w:t>Perception-of-safety breakdown</w:t>
            </w:r>
          </w:p>
        </w:tc>
        <w:tc>
          <w:tcPr>
            <w:tcW w:w="1490" w:type="dxa"/>
          </w:tcPr>
          <w:p w14:paraId="4893EC30" w14:textId="105C85EF" w:rsidR="007F787F" w:rsidRPr="00B0619C" w:rsidRDefault="00B0619C" w:rsidP="007F787F">
            <w:pPr>
              <w:pStyle w:val="Tablebody"/>
            </w:pPr>
            <w:r>
              <w:t>No response received</w:t>
            </w:r>
          </w:p>
        </w:tc>
      </w:tr>
      <w:tr w:rsidR="00BA49BD" w14:paraId="0828C0F6"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2EEA204A" w14:textId="77777777" w:rsidR="00F735A5" w:rsidRDefault="00F735A5" w:rsidP="004833E3">
            <w:pPr>
              <w:pStyle w:val="Tablebody"/>
            </w:pPr>
            <w:r>
              <w:t>3</w:t>
            </w:r>
          </w:p>
        </w:tc>
        <w:tc>
          <w:tcPr>
            <w:tcW w:w="1237" w:type="dxa"/>
          </w:tcPr>
          <w:p w14:paraId="66E589D4" w14:textId="12D4E153" w:rsidR="00F735A5" w:rsidRDefault="00DF354B" w:rsidP="004833E3">
            <w:pPr>
              <w:pStyle w:val="Tablebody"/>
            </w:pPr>
            <w:r>
              <w:t>21/02/22</w:t>
            </w:r>
          </w:p>
        </w:tc>
        <w:tc>
          <w:tcPr>
            <w:tcW w:w="1272" w:type="dxa"/>
            <w:vAlign w:val="top"/>
          </w:tcPr>
          <w:p w14:paraId="0EE566C8" w14:textId="4DB4E793" w:rsidR="00F735A5" w:rsidRDefault="00DF354B" w:rsidP="004833E3">
            <w:pPr>
              <w:pStyle w:val="Tablebody"/>
            </w:pPr>
            <w:r>
              <w:t>Paterson</w:t>
            </w:r>
          </w:p>
        </w:tc>
        <w:tc>
          <w:tcPr>
            <w:tcW w:w="1399" w:type="dxa"/>
          </w:tcPr>
          <w:p w14:paraId="11A4B531" w14:textId="6417D9AD" w:rsidR="00F735A5" w:rsidRDefault="00DE4C85" w:rsidP="004833E3">
            <w:pPr>
              <w:pStyle w:val="Tablebody"/>
            </w:pPr>
            <w:r>
              <w:t>Attorney-General</w:t>
            </w:r>
          </w:p>
        </w:tc>
        <w:tc>
          <w:tcPr>
            <w:tcW w:w="3079" w:type="dxa"/>
          </w:tcPr>
          <w:p w14:paraId="76C7C48E" w14:textId="39C4B04D" w:rsidR="00F735A5" w:rsidRDefault="00BA49BD" w:rsidP="004833E3">
            <w:pPr>
              <w:pStyle w:val="Tablebody"/>
            </w:pPr>
            <w:r>
              <w:t>Increase in family matters in Children’s Court</w:t>
            </w:r>
          </w:p>
        </w:tc>
        <w:tc>
          <w:tcPr>
            <w:tcW w:w="1490" w:type="dxa"/>
          </w:tcPr>
          <w:p w14:paraId="68CC7EC9" w14:textId="3C09E605" w:rsidR="00F735A5" w:rsidRDefault="00C6049F" w:rsidP="004833E3">
            <w:pPr>
              <w:pStyle w:val="Tablebody"/>
            </w:pPr>
            <w:r>
              <w:t>07/03/22</w:t>
            </w:r>
          </w:p>
        </w:tc>
      </w:tr>
      <w:tr w:rsidR="00BA49BD" w14:paraId="0757437E"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00B2873F" w14:textId="23F5C901" w:rsidR="00DF354B" w:rsidRDefault="00DF354B" w:rsidP="00DF354B">
            <w:pPr>
              <w:pStyle w:val="Tablebody"/>
            </w:pPr>
            <w:r>
              <w:t>4</w:t>
            </w:r>
          </w:p>
        </w:tc>
        <w:tc>
          <w:tcPr>
            <w:tcW w:w="1237" w:type="dxa"/>
          </w:tcPr>
          <w:p w14:paraId="5BFB2A44" w14:textId="77777777" w:rsidR="00DF354B" w:rsidRDefault="00DF354B" w:rsidP="00DF354B">
            <w:pPr>
              <w:pStyle w:val="Tablebody"/>
            </w:pPr>
            <w:r>
              <w:t>21/02/22</w:t>
            </w:r>
          </w:p>
        </w:tc>
        <w:tc>
          <w:tcPr>
            <w:tcW w:w="1272" w:type="dxa"/>
            <w:vAlign w:val="top"/>
          </w:tcPr>
          <w:p w14:paraId="4D915D40" w14:textId="2BFB845C" w:rsidR="00DF354B" w:rsidRDefault="00DF354B" w:rsidP="00DF354B">
            <w:pPr>
              <w:pStyle w:val="Tablebody"/>
            </w:pPr>
            <w:r>
              <w:t>Braddock</w:t>
            </w:r>
          </w:p>
        </w:tc>
        <w:tc>
          <w:tcPr>
            <w:tcW w:w="1399" w:type="dxa"/>
          </w:tcPr>
          <w:p w14:paraId="5CB350CA" w14:textId="5E76E131" w:rsidR="00DF354B" w:rsidRDefault="00DE4C85" w:rsidP="00DF354B">
            <w:pPr>
              <w:pStyle w:val="Tablebody"/>
            </w:pPr>
            <w:r>
              <w:t>Attorney-General</w:t>
            </w:r>
          </w:p>
        </w:tc>
        <w:tc>
          <w:tcPr>
            <w:tcW w:w="3079" w:type="dxa"/>
          </w:tcPr>
          <w:p w14:paraId="662F4ED7" w14:textId="4AAC6CB8" w:rsidR="00DF354B" w:rsidRDefault="00BA49BD" w:rsidP="00DF354B">
            <w:pPr>
              <w:pStyle w:val="Tablebody"/>
            </w:pPr>
            <w:r>
              <w:t>Measurement of reducing rate of incarceration of Aboriginal and Torres Strait Islanders</w:t>
            </w:r>
          </w:p>
        </w:tc>
        <w:tc>
          <w:tcPr>
            <w:tcW w:w="1490" w:type="dxa"/>
          </w:tcPr>
          <w:p w14:paraId="3FF078CE" w14:textId="20205302" w:rsidR="00DF354B" w:rsidRDefault="00C6049F" w:rsidP="00DF354B">
            <w:pPr>
              <w:pStyle w:val="Tablebody"/>
            </w:pPr>
            <w:r>
              <w:t>07/03/22</w:t>
            </w:r>
          </w:p>
        </w:tc>
      </w:tr>
      <w:tr w:rsidR="00BA49BD" w14:paraId="5A9FC738"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048ADDF2" w14:textId="5F44EDAF" w:rsidR="00DF354B" w:rsidRDefault="00DF354B" w:rsidP="00DF354B">
            <w:pPr>
              <w:pStyle w:val="Tablebody"/>
            </w:pPr>
            <w:r>
              <w:t>5</w:t>
            </w:r>
          </w:p>
        </w:tc>
        <w:tc>
          <w:tcPr>
            <w:tcW w:w="1237" w:type="dxa"/>
          </w:tcPr>
          <w:p w14:paraId="5E71457C" w14:textId="77777777" w:rsidR="00DF354B" w:rsidRDefault="00DF354B" w:rsidP="00DF354B">
            <w:pPr>
              <w:pStyle w:val="Tablebody"/>
            </w:pPr>
            <w:r>
              <w:t>21/02/22</w:t>
            </w:r>
          </w:p>
        </w:tc>
        <w:tc>
          <w:tcPr>
            <w:tcW w:w="1272" w:type="dxa"/>
            <w:vAlign w:val="top"/>
          </w:tcPr>
          <w:p w14:paraId="3A838535" w14:textId="7CF39409" w:rsidR="00DF354B" w:rsidRDefault="00DF354B" w:rsidP="00DF354B">
            <w:pPr>
              <w:pStyle w:val="Tablebody"/>
            </w:pPr>
            <w:r>
              <w:t>Cain</w:t>
            </w:r>
          </w:p>
        </w:tc>
        <w:tc>
          <w:tcPr>
            <w:tcW w:w="1399" w:type="dxa"/>
          </w:tcPr>
          <w:p w14:paraId="629A0FF4" w14:textId="2812C6B7" w:rsidR="00DF354B" w:rsidRDefault="00DE4C85" w:rsidP="00DF354B">
            <w:pPr>
              <w:pStyle w:val="Tablebody"/>
            </w:pPr>
            <w:r>
              <w:t>Attorney-General</w:t>
            </w:r>
          </w:p>
        </w:tc>
        <w:tc>
          <w:tcPr>
            <w:tcW w:w="3079" w:type="dxa"/>
          </w:tcPr>
          <w:p w14:paraId="4B62EB57" w14:textId="38127EB8" w:rsidR="00DF354B" w:rsidRDefault="00BA49BD" w:rsidP="00DF354B">
            <w:pPr>
              <w:pStyle w:val="Tablebody"/>
            </w:pPr>
            <w:r w:rsidRPr="00BA49BD">
              <w:t>ACT Governance and Management Framework</w:t>
            </w:r>
          </w:p>
        </w:tc>
        <w:tc>
          <w:tcPr>
            <w:tcW w:w="1490" w:type="dxa"/>
          </w:tcPr>
          <w:p w14:paraId="2CEB516E" w14:textId="765F291A" w:rsidR="00DF354B" w:rsidRDefault="00976D7D" w:rsidP="00DF354B">
            <w:pPr>
              <w:pStyle w:val="Tablebody"/>
            </w:pPr>
            <w:r>
              <w:t>15/03/22</w:t>
            </w:r>
          </w:p>
        </w:tc>
      </w:tr>
      <w:tr w:rsidR="00BA49BD" w14:paraId="10FF5371"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558D32DC" w14:textId="40DF2C6A" w:rsidR="00DF354B" w:rsidRPr="009A3AAF" w:rsidRDefault="00DF354B" w:rsidP="00DF354B">
            <w:pPr>
              <w:pStyle w:val="Tablebody"/>
            </w:pPr>
            <w:r w:rsidRPr="009A3AAF">
              <w:t>6</w:t>
            </w:r>
          </w:p>
        </w:tc>
        <w:tc>
          <w:tcPr>
            <w:tcW w:w="1237" w:type="dxa"/>
          </w:tcPr>
          <w:p w14:paraId="24E4FE9C" w14:textId="77777777" w:rsidR="00DF354B" w:rsidRPr="009A3AAF" w:rsidRDefault="00DF354B" w:rsidP="00DF354B">
            <w:pPr>
              <w:pStyle w:val="Tablebody"/>
            </w:pPr>
            <w:r w:rsidRPr="009A3AAF">
              <w:t>21/02/22</w:t>
            </w:r>
          </w:p>
        </w:tc>
        <w:tc>
          <w:tcPr>
            <w:tcW w:w="1272" w:type="dxa"/>
            <w:vAlign w:val="top"/>
          </w:tcPr>
          <w:p w14:paraId="0008749A" w14:textId="600C5566" w:rsidR="00DF354B" w:rsidRPr="009A3AAF" w:rsidRDefault="009A3AAF" w:rsidP="00DF354B">
            <w:pPr>
              <w:pStyle w:val="Tablebody"/>
            </w:pPr>
            <w:r w:rsidRPr="009A3AAF">
              <w:t>Cain</w:t>
            </w:r>
          </w:p>
        </w:tc>
        <w:tc>
          <w:tcPr>
            <w:tcW w:w="1399" w:type="dxa"/>
          </w:tcPr>
          <w:p w14:paraId="5F6DE7D3" w14:textId="55533C13" w:rsidR="00DF354B" w:rsidRPr="009A3AAF" w:rsidRDefault="00DE4C85" w:rsidP="00DF354B">
            <w:pPr>
              <w:pStyle w:val="Tablebody"/>
            </w:pPr>
            <w:r w:rsidRPr="009A3AAF">
              <w:t>Attorney-General</w:t>
            </w:r>
          </w:p>
        </w:tc>
        <w:tc>
          <w:tcPr>
            <w:tcW w:w="3079" w:type="dxa"/>
          </w:tcPr>
          <w:p w14:paraId="1663661E" w14:textId="00879AB3" w:rsidR="00DF354B" w:rsidRPr="009A3AAF" w:rsidRDefault="004412C8" w:rsidP="00DF354B">
            <w:pPr>
              <w:pStyle w:val="Tablebody"/>
            </w:pPr>
            <w:r w:rsidRPr="009A3AAF">
              <w:t>Non-payment</w:t>
            </w:r>
            <w:r w:rsidR="009A3AAF" w:rsidRPr="009A3AAF">
              <w:t xml:space="preserve"> of fines for failing to enrol or vote</w:t>
            </w:r>
          </w:p>
        </w:tc>
        <w:tc>
          <w:tcPr>
            <w:tcW w:w="1490" w:type="dxa"/>
          </w:tcPr>
          <w:p w14:paraId="7E51538D" w14:textId="36CDC41D" w:rsidR="00DF354B" w:rsidRPr="009A3AAF" w:rsidRDefault="009A3AAF" w:rsidP="00DF354B">
            <w:pPr>
              <w:pStyle w:val="Tablebody"/>
            </w:pPr>
            <w:r w:rsidRPr="009A3AAF">
              <w:t>21/02/22</w:t>
            </w:r>
          </w:p>
        </w:tc>
      </w:tr>
      <w:tr w:rsidR="00BA49BD" w14:paraId="60F105F5"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19F227E7" w14:textId="58E7C318" w:rsidR="00DF354B" w:rsidRDefault="00DF354B" w:rsidP="00DF354B">
            <w:pPr>
              <w:pStyle w:val="Tablebody"/>
            </w:pPr>
            <w:r>
              <w:t>7</w:t>
            </w:r>
          </w:p>
        </w:tc>
        <w:tc>
          <w:tcPr>
            <w:tcW w:w="1237" w:type="dxa"/>
          </w:tcPr>
          <w:p w14:paraId="79F18768" w14:textId="77777777" w:rsidR="00DF354B" w:rsidRDefault="00DF354B" w:rsidP="00DF354B">
            <w:pPr>
              <w:pStyle w:val="Tablebody"/>
            </w:pPr>
            <w:r>
              <w:t>21/02/22</w:t>
            </w:r>
          </w:p>
        </w:tc>
        <w:tc>
          <w:tcPr>
            <w:tcW w:w="1272" w:type="dxa"/>
            <w:vAlign w:val="top"/>
          </w:tcPr>
          <w:p w14:paraId="41E48D5A" w14:textId="77777777" w:rsidR="00DF354B" w:rsidRDefault="00DF354B" w:rsidP="00DF354B">
            <w:pPr>
              <w:pStyle w:val="Tablebody"/>
            </w:pPr>
            <w:r>
              <w:t>Cain</w:t>
            </w:r>
          </w:p>
        </w:tc>
        <w:tc>
          <w:tcPr>
            <w:tcW w:w="1399" w:type="dxa"/>
          </w:tcPr>
          <w:p w14:paraId="780F972D" w14:textId="136C3944" w:rsidR="00DF354B" w:rsidRDefault="00DE4C85" w:rsidP="00DF354B">
            <w:pPr>
              <w:pStyle w:val="Tablebody"/>
            </w:pPr>
            <w:r>
              <w:t>Attorney-General</w:t>
            </w:r>
          </w:p>
        </w:tc>
        <w:tc>
          <w:tcPr>
            <w:tcW w:w="3079" w:type="dxa"/>
          </w:tcPr>
          <w:p w14:paraId="09277F41" w14:textId="717B3F96" w:rsidR="00DF354B" w:rsidRDefault="00BA49BD" w:rsidP="00DF354B">
            <w:pPr>
              <w:pStyle w:val="Tablebody"/>
            </w:pPr>
            <w:r w:rsidRPr="003C0CFA">
              <w:t>Cost of litigating LVC disputes</w:t>
            </w:r>
          </w:p>
        </w:tc>
        <w:tc>
          <w:tcPr>
            <w:tcW w:w="1490" w:type="dxa"/>
          </w:tcPr>
          <w:p w14:paraId="4B49954A" w14:textId="502385F5" w:rsidR="00DF354B" w:rsidRDefault="00C6049F" w:rsidP="00DF354B">
            <w:pPr>
              <w:pStyle w:val="Tablebody"/>
            </w:pPr>
            <w:r>
              <w:t>15/03/22</w:t>
            </w:r>
          </w:p>
        </w:tc>
      </w:tr>
      <w:tr w:rsidR="00BA49BD" w14:paraId="6A4A4F25"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439430F7" w14:textId="4E88984D" w:rsidR="00DF354B" w:rsidRDefault="00DF354B" w:rsidP="00DF354B">
            <w:pPr>
              <w:pStyle w:val="Tablebody"/>
            </w:pPr>
            <w:r>
              <w:t>8</w:t>
            </w:r>
          </w:p>
        </w:tc>
        <w:tc>
          <w:tcPr>
            <w:tcW w:w="1237" w:type="dxa"/>
          </w:tcPr>
          <w:p w14:paraId="27273B10" w14:textId="77777777" w:rsidR="00DF354B" w:rsidRDefault="00DF354B" w:rsidP="00DF354B">
            <w:pPr>
              <w:pStyle w:val="Tablebody"/>
            </w:pPr>
            <w:r>
              <w:t>21/02/22</w:t>
            </w:r>
          </w:p>
        </w:tc>
        <w:tc>
          <w:tcPr>
            <w:tcW w:w="1272" w:type="dxa"/>
            <w:vAlign w:val="top"/>
          </w:tcPr>
          <w:p w14:paraId="2711ABA8" w14:textId="46D9F787" w:rsidR="00DF354B" w:rsidRDefault="00DF354B" w:rsidP="00DF354B">
            <w:pPr>
              <w:pStyle w:val="Tablebody"/>
            </w:pPr>
            <w:r>
              <w:t>Paterson</w:t>
            </w:r>
          </w:p>
        </w:tc>
        <w:tc>
          <w:tcPr>
            <w:tcW w:w="1399" w:type="dxa"/>
          </w:tcPr>
          <w:p w14:paraId="6BF31383" w14:textId="4F4E0451" w:rsidR="00DF354B" w:rsidRDefault="00DE4C85" w:rsidP="00DF354B">
            <w:pPr>
              <w:pStyle w:val="Tablebody"/>
            </w:pPr>
            <w:r>
              <w:t>Attorney-General</w:t>
            </w:r>
          </w:p>
        </w:tc>
        <w:tc>
          <w:tcPr>
            <w:tcW w:w="3079" w:type="dxa"/>
          </w:tcPr>
          <w:p w14:paraId="67406D5E" w14:textId="64734C02" w:rsidR="00DF354B" w:rsidRDefault="00BA49BD" w:rsidP="00DF354B">
            <w:pPr>
              <w:pStyle w:val="Tablebody"/>
            </w:pPr>
            <w:r w:rsidRPr="003C0CFA">
              <w:t>Increase in gambling revenue</w:t>
            </w:r>
          </w:p>
        </w:tc>
        <w:tc>
          <w:tcPr>
            <w:tcW w:w="1490" w:type="dxa"/>
          </w:tcPr>
          <w:p w14:paraId="2DB094D4" w14:textId="4AD4B4E6" w:rsidR="00DF354B" w:rsidRDefault="00976D7D" w:rsidP="00DF354B">
            <w:pPr>
              <w:pStyle w:val="Tablebody"/>
            </w:pPr>
            <w:r>
              <w:t>09/03/22</w:t>
            </w:r>
          </w:p>
        </w:tc>
      </w:tr>
      <w:tr w:rsidR="00BA49BD" w14:paraId="0B625A40"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4FA0713A" w14:textId="689B6F43" w:rsidR="00DF354B" w:rsidRDefault="00DF354B" w:rsidP="00DF354B">
            <w:pPr>
              <w:pStyle w:val="Tablebody"/>
            </w:pPr>
            <w:r>
              <w:t>9</w:t>
            </w:r>
          </w:p>
        </w:tc>
        <w:tc>
          <w:tcPr>
            <w:tcW w:w="1237" w:type="dxa"/>
          </w:tcPr>
          <w:p w14:paraId="5924A0E6" w14:textId="77777777" w:rsidR="00DF354B" w:rsidRDefault="00DF354B" w:rsidP="00DF354B">
            <w:pPr>
              <w:pStyle w:val="Tablebody"/>
            </w:pPr>
            <w:r>
              <w:t>21/02/22</w:t>
            </w:r>
          </w:p>
        </w:tc>
        <w:tc>
          <w:tcPr>
            <w:tcW w:w="1272" w:type="dxa"/>
            <w:vAlign w:val="top"/>
          </w:tcPr>
          <w:p w14:paraId="6D3D87CB" w14:textId="6D9EF169" w:rsidR="00DF354B" w:rsidRDefault="00DF354B" w:rsidP="00DF354B">
            <w:pPr>
              <w:pStyle w:val="Tablebody"/>
            </w:pPr>
            <w:r>
              <w:t>Paterson</w:t>
            </w:r>
          </w:p>
        </w:tc>
        <w:tc>
          <w:tcPr>
            <w:tcW w:w="1399" w:type="dxa"/>
          </w:tcPr>
          <w:p w14:paraId="6C8F7AB1" w14:textId="0F87F555" w:rsidR="00DF354B" w:rsidRDefault="00DE4C85" w:rsidP="00DF354B">
            <w:pPr>
              <w:pStyle w:val="Tablebody"/>
            </w:pPr>
            <w:r>
              <w:t>Attorney-General</w:t>
            </w:r>
          </w:p>
        </w:tc>
        <w:tc>
          <w:tcPr>
            <w:tcW w:w="3079" w:type="dxa"/>
          </w:tcPr>
          <w:p w14:paraId="5762D38F" w14:textId="69F5B564" w:rsidR="00DF354B" w:rsidRDefault="00BA49BD" w:rsidP="00DF354B">
            <w:pPr>
              <w:pStyle w:val="Tablebody"/>
            </w:pPr>
            <w:r w:rsidRPr="003C0CFA">
              <w:t>Gaming Machine Act breaches</w:t>
            </w:r>
          </w:p>
        </w:tc>
        <w:tc>
          <w:tcPr>
            <w:tcW w:w="1490" w:type="dxa"/>
          </w:tcPr>
          <w:p w14:paraId="055AE726" w14:textId="74006149" w:rsidR="00DF354B" w:rsidRDefault="00976D7D" w:rsidP="00DF354B">
            <w:pPr>
              <w:pStyle w:val="Tablebody"/>
            </w:pPr>
            <w:r>
              <w:t>09/03/22</w:t>
            </w:r>
          </w:p>
        </w:tc>
      </w:tr>
      <w:tr w:rsidR="00397E3F" w14:paraId="77E4A34C"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1E7F4BFA" w14:textId="1BF1A111" w:rsidR="00DF354B" w:rsidRDefault="00DF354B" w:rsidP="00DF354B">
            <w:pPr>
              <w:pStyle w:val="Tablebody"/>
            </w:pPr>
            <w:r>
              <w:t>10</w:t>
            </w:r>
          </w:p>
        </w:tc>
        <w:tc>
          <w:tcPr>
            <w:tcW w:w="1237" w:type="dxa"/>
          </w:tcPr>
          <w:p w14:paraId="1492688D" w14:textId="1C3464CA" w:rsidR="00DF354B" w:rsidRDefault="00DF354B" w:rsidP="00DF354B">
            <w:pPr>
              <w:pStyle w:val="Tablebody"/>
            </w:pPr>
            <w:r>
              <w:t>21/02/22</w:t>
            </w:r>
          </w:p>
        </w:tc>
        <w:tc>
          <w:tcPr>
            <w:tcW w:w="1272" w:type="dxa"/>
            <w:vAlign w:val="top"/>
          </w:tcPr>
          <w:p w14:paraId="4FC19B93" w14:textId="24C1D73A" w:rsidR="00DF354B" w:rsidRPr="00C30B1D" w:rsidRDefault="00DF354B" w:rsidP="00DF354B">
            <w:pPr>
              <w:pStyle w:val="Tablebody"/>
            </w:pPr>
            <w:r>
              <w:t>Braddock</w:t>
            </w:r>
          </w:p>
        </w:tc>
        <w:tc>
          <w:tcPr>
            <w:tcW w:w="1399" w:type="dxa"/>
          </w:tcPr>
          <w:p w14:paraId="517A32A3" w14:textId="50210167" w:rsidR="00DF354B" w:rsidRDefault="00DE4C85" w:rsidP="00DF354B">
            <w:pPr>
              <w:pStyle w:val="Tablebody"/>
            </w:pPr>
            <w:r>
              <w:t>Attorney-General</w:t>
            </w:r>
          </w:p>
        </w:tc>
        <w:tc>
          <w:tcPr>
            <w:tcW w:w="3079" w:type="dxa"/>
          </w:tcPr>
          <w:p w14:paraId="57F5880E" w14:textId="06D14CCD" w:rsidR="00DF354B" w:rsidRDefault="00C6049F" w:rsidP="00DF354B">
            <w:pPr>
              <w:pStyle w:val="Tablebody"/>
            </w:pPr>
            <w:r>
              <w:t>Community contributions</w:t>
            </w:r>
          </w:p>
        </w:tc>
        <w:tc>
          <w:tcPr>
            <w:tcW w:w="1490" w:type="dxa"/>
          </w:tcPr>
          <w:p w14:paraId="0171700F" w14:textId="03B6683F" w:rsidR="00DF354B" w:rsidRDefault="00C6049F" w:rsidP="00DF354B">
            <w:pPr>
              <w:pStyle w:val="Tablebody"/>
            </w:pPr>
            <w:r>
              <w:t>09/05/22</w:t>
            </w:r>
          </w:p>
        </w:tc>
      </w:tr>
      <w:tr w:rsidR="00E24AEB" w14:paraId="494D836C"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7170FF15" w14:textId="6F2304C2" w:rsidR="00DF354B" w:rsidRDefault="00DF354B" w:rsidP="00DF354B">
            <w:pPr>
              <w:pStyle w:val="Tablebody"/>
            </w:pPr>
            <w:r>
              <w:t>11</w:t>
            </w:r>
          </w:p>
        </w:tc>
        <w:tc>
          <w:tcPr>
            <w:tcW w:w="1237" w:type="dxa"/>
          </w:tcPr>
          <w:p w14:paraId="16F6B461" w14:textId="4A10CAB1" w:rsidR="00DF354B" w:rsidRDefault="00DF354B" w:rsidP="00DF354B">
            <w:pPr>
              <w:pStyle w:val="Tablebody"/>
            </w:pPr>
            <w:r>
              <w:t>21/02/22</w:t>
            </w:r>
          </w:p>
        </w:tc>
        <w:tc>
          <w:tcPr>
            <w:tcW w:w="1272" w:type="dxa"/>
            <w:vAlign w:val="top"/>
          </w:tcPr>
          <w:p w14:paraId="1172A882" w14:textId="4AF29E69" w:rsidR="00DF354B" w:rsidRDefault="00DF354B" w:rsidP="00DF354B">
            <w:pPr>
              <w:pStyle w:val="Tablebody"/>
            </w:pPr>
            <w:r>
              <w:t>Cain</w:t>
            </w:r>
          </w:p>
        </w:tc>
        <w:tc>
          <w:tcPr>
            <w:tcW w:w="1399" w:type="dxa"/>
          </w:tcPr>
          <w:p w14:paraId="76B750B3" w14:textId="602FC003" w:rsidR="00DF354B" w:rsidRDefault="00DE4C85" w:rsidP="00DF354B">
            <w:pPr>
              <w:pStyle w:val="Tablebody"/>
            </w:pPr>
            <w:r>
              <w:t>Attorney-General</w:t>
            </w:r>
          </w:p>
        </w:tc>
        <w:tc>
          <w:tcPr>
            <w:tcW w:w="3079" w:type="dxa"/>
          </w:tcPr>
          <w:p w14:paraId="719FDC2F" w14:textId="5338BB9F" w:rsidR="00DF354B" w:rsidRDefault="00BA49BD" w:rsidP="00DF354B">
            <w:pPr>
              <w:pStyle w:val="Tablebody"/>
            </w:pPr>
            <w:r w:rsidRPr="003C0CFA">
              <w:t>Licensing of hawkers </w:t>
            </w:r>
          </w:p>
        </w:tc>
        <w:tc>
          <w:tcPr>
            <w:tcW w:w="1490" w:type="dxa"/>
          </w:tcPr>
          <w:p w14:paraId="1CCEEC57" w14:textId="3278A26E" w:rsidR="00DF354B" w:rsidRDefault="00976D7D" w:rsidP="00DF354B">
            <w:pPr>
              <w:pStyle w:val="Tablebody"/>
            </w:pPr>
            <w:r>
              <w:t>09/03/22</w:t>
            </w:r>
          </w:p>
        </w:tc>
      </w:tr>
      <w:tr w:rsidR="00397E3F" w14:paraId="239BCE85"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3DB79A74" w14:textId="47C550C7" w:rsidR="00DF354B" w:rsidRDefault="00DF354B" w:rsidP="00DF354B">
            <w:pPr>
              <w:pStyle w:val="Tablebody"/>
            </w:pPr>
            <w:r>
              <w:t>12</w:t>
            </w:r>
          </w:p>
        </w:tc>
        <w:tc>
          <w:tcPr>
            <w:tcW w:w="1237" w:type="dxa"/>
          </w:tcPr>
          <w:p w14:paraId="47AD3446" w14:textId="4DC343E6" w:rsidR="00DF354B" w:rsidRDefault="00DF354B" w:rsidP="00DF354B">
            <w:pPr>
              <w:pStyle w:val="Tablebody"/>
            </w:pPr>
            <w:r>
              <w:t>22/02/22</w:t>
            </w:r>
          </w:p>
        </w:tc>
        <w:tc>
          <w:tcPr>
            <w:tcW w:w="1272" w:type="dxa"/>
            <w:vAlign w:val="top"/>
          </w:tcPr>
          <w:p w14:paraId="5ABB3CFE" w14:textId="2DD57DB6" w:rsidR="00DF354B" w:rsidRPr="00C30B1D" w:rsidRDefault="00DF354B" w:rsidP="00DF354B">
            <w:pPr>
              <w:pStyle w:val="Tablebody"/>
            </w:pPr>
            <w:r>
              <w:t>Braddock</w:t>
            </w:r>
          </w:p>
        </w:tc>
        <w:tc>
          <w:tcPr>
            <w:tcW w:w="1399" w:type="dxa"/>
          </w:tcPr>
          <w:p w14:paraId="5C1FB4C3" w14:textId="2186996F" w:rsidR="00DF354B" w:rsidRDefault="00DF354B" w:rsidP="00DF354B">
            <w:pPr>
              <w:pStyle w:val="Tablebody"/>
            </w:pPr>
            <w:r>
              <w:t>ACT Electoral Commission</w:t>
            </w:r>
          </w:p>
        </w:tc>
        <w:tc>
          <w:tcPr>
            <w:tcW w:w="3079" w:type="dxa"/>
          </w:tcPr>
          <w:p w14:paraId="47668A89" w14:textId="2E1E80B7" w:rsidR="00DF354B" w:rsidRDefault="00BA49BD" w:rsidP="00DF354B">
            <w:pPr>
              <w:pStyle w:val="Tablebody"/>
            </w:pPr>
            <w:r w:rsidRPr="003C0CFA">
              <w:t>Non-voter statistics for 2020 election</w:t>
            </w:r>
          </w:p>
        </w:tc>
        <w:tc>
          <w:tcPr>
            <w:tcW w:w="1490" w:type="dxa"/>
          </w:tcPr>
          <w:p w14:paraId="43DD809D" w14:textId="3329A9D8" w:rsidR="00DF354B" w:rsidRDefault="009A3AAF" w:rsidP="00DF354B">
            <w:pPr>
              <w:pStyle w:val="Tablebody"/>
            </w:pPr>
            <w:r>
              <w:t>02/03/22</w:t>
            </w:r>
          </w:p>
        </w:tc>
      </w:tr>
      <w:tr w:rsidR="00E24AEB" w14:paraId="38D1008D"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007EDE4D" w14:textId="32F2B292" w:rsidR="00DF354B" w:rsidRDefault="00DF354B" w:rsidP="00DF354B">
            <w:pPr>
              <w:pStyle w:val="Tablebody"/>
            </w:pPr>
            <w:r>
              <w:t>13</w:t>
            </w:r>
          </w:p>
        </w:tc>
        <w:tc>
          <w:tcPr>
            <w:tcW w:w="1237" w:type="dxa"/>
          </w:tcPr>
          <w:p w14:paraId="1E22E83F" w14:textId="66BC26AC" w:rsidR="00DF354B" w:rsidRDefault="00DF354B" w:rsidP="00DF354B">
            <w:pPr>
              <w:pStyle w:val="Tablebody"/>
            </w:pPr>
            <w:r>
              <w:t>22/02/22</w:t>
            </w:r>
          </w:p>
        </w:tc>
        <w:tc>
          <w:tcPr>
            <w:tcW w:w="1272" w:type="dxa"/>
            <w:vAlign w:val="top"/>
          </w:tcPr>
          <w:p w14:paraId="3C347C2D" w14:textId="6E8DC9DB" w:rsidR="00DF354B" w:rsidRDefault="00DF354B" w:rsidP="00DF354B">
            <w:pPr>
              <w:pStyle w:val="Tablebody"/>
            </w:pPr>
            <w:r>
              <w:t>Paterson</w:t>
            </w:r>
          </w:p>
        </w:tc>
        <w:tc>
          <w:tcPr>
            <w:tcW w:w="1399" w:type="dxa"/>
          </w:tcPr>
          <w:p w14:paraId="448C8DAC" w14:textId="2AD8CCC2" w:rsidR="00DF354B" w:rsidRDefault="00E24AEB" w:rsidP="00DF354B">
            <w:pPr>
              <w:pStyle w:val="Tablebody"/>
            </w:pPr>
            <w:r w:rsidRPr="003C0CFA">
              <w:t>ACT Electoral Commission </w:t>
            </w:r>
          </w:p>
        </w:tc>
        <w:tc>
          <w:tcPr>
            <w:tcW w:w="3079" w:type="dxa"/>
          </w:tcPr>
          <w:p w14:paraId="5F23CE02" w14:textId="2CF0D01E" w:rsidR="00DF354B" w:rsidRDefault="00BA49BD" w:rsidP="00DF354B">
            <w:pPr>
              <w:pStyle w:val="Tablebody"/>
            </w:pPr>
            <w:r w:rsidRPr="003C0CFA">
              <w:t>Gender differences in non-voter statistics</w:t>
            </w:r>
          </w:p>
        </w:tc>
        <w:tc>
          <w:tcPr>
            <w:tcW w:w="1490" w:type="dxa"/>
          </w:tcPr>
          <w:p w14:paraId="7BA30A59" w14:textId="18B536D1" w:rsidR="00DF354B" w:rsidRDefault="009A3AAF" w:rsidP="00DF354B">
            <w:pPr>
              <w:pStyle w:val="Tablebody"/>
            </w:pPr>
            <w:r>
              <w:t>02/03/22</w:t>
            </w:r>
          </w:p>
        </w:tc>
      </w:tr>
      <w:tr w:rsidR="00397E3F" w14:paraId="0E49EF02"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450F03C1" w14:textId="3EC8AD18" w:rsidR="00DF354B" w:rsidRDefault="00DF354B" w:rsidP="00DF354B">
            <w:pPr>
              <w:pStyle w:val="Tablebody"/>
            </w:pPr>
            <w:r>
              <w:t>14</w:t>
            </w:r>
          </w:p>
        </w:tc>
        <w:tc>
          <w:tcPr>
            <w:tcW w:w="1237" w:type="dxa"/>
          </w:tcPr>
          <w:p w14:paraId="6C0FD77B" w14:textId="607C114E" w:rsidR="00DF354B" w:rsidRDefault="00DF354B" w:rsidP="00DF354B">
            <w:pPr>
              <w:pStyle w:val="Tablebody"/>
            </w:pPr>
            <w:r>
              <w:t>22/02/22</w:t>
            </w:r>
          </w:p>
        </w:tc>
        <w:tc>
          <w:tcPr>
            <w:tcW w:w="1272" w:type="dxa"/>
            <w:vAlign w:val="top"/>
          </w:tcPr>
          <w:p w14:paraId="36CA77C1" w14:textId="2D7E6761" w:rsidR="00DF354B" w:rsidRPr="00C30B1D" w:rsidRDefault="00DF354B" w:rsidP="00DF354B">
            <w:pPr>
              <w:pStyle w:val="Tablebody"/>
            </w:pPr>
            <w:r>
              <w:t>Paterson</w:t>
            </w:r>
          </w:p>
        </w:tc>
        <w:tc>
          <w:tcPr>
            <w:tcW w:w="1399" w:type="dxa"/>
          </w:tcPr>
          <w:p w14:paraId="1060FA83" w14:textId="74B0E410" w:rsidR="00DF354B" w:rsidRDefault="00BA49BD" w:rsidP="00DF354B">
            <w:pPr>
              <w:pStyle w:val="Tablebody"/>
            </w:pPr>
            <w:r w:rsidRPr="003C0CFA">
              <w:t>Public Trustee and Guardian</w:t>
            </w:r>
          </w:p>
        </w:tc>
        <w:tc>
          <w:tcPr>
            <w:tcW w:w="3079" w:type="dxa"/>
          </w:tcPr>
          <w:p w14:paraId="73772D6F" w14:textId="35135CC4" w:rsidR="00DF354B" w:rsidRDefault="00BA49BD" w:rsidP="00DF354B">
            <w:pPr>
              <w:pStyle w:val="Tablebody"/>
            </w:pPr>
            <w:r w:rsidRPr="003C0CFA">
              <w:t>Increase in medical decision making</w:t>
            </w:r>
          </w:p>
        </w:tc>
        <w:tc>
          <w:tcPr>
            <w:tcW w:w="1490" w:type="dxa"/>
          </w:tcPr>
          <w:p w14:paraId="3E16DDDB" w14:textId="2F8CC017" w:rsidR="00DF354B" w:rsidRDefault="009A3AAF" w:rsidP="00DF354B">
            <w:pPr>
              <w:pStyle w:val="Tablebody"/>
            </w:pPr>
            <w:r>
              <w:t>04/03/22</w:t>
            </w:r>
          </w:p>
        </w:tc>
      </w:tr>
      <w:tr w:rsidR="00E24AEB" w14:paraId="050058A9"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2F2A22FF" w14:textId="117973A1" w:rsidR="00DF354B" w:rsidRDefault="00DF354B" w:rsidP="00DF354B">
            <w:pPr>
              <w:pStyle w:val="Tablebody"/>
            </w:pPr>
            <w:r>
              <w:t>15</w:t>
            </w:r>
          </w:p>
        </w:tc>
        <w:tc>
          <w:tcPr>
            <w:tcW w:w="1237" w:type="dxa"/>
          </w:tcPr>
          <w:p w14:paraId="7E8D4D66" w14:textId="3E9A7C8D" w:rsidR="00DF354B" w:rsidRDefault="00DF354B" w:rsidP="00DF354B">
            <w:pPr>
              <w:pStyle w:val="Tablebody"/>
            </w:pPr>
            <w:r>
              <w:t>22/02/22</w:t>
            </w:r>
          </w:p>
        </w:tc>
        <w:tc>
          <w:tcPr>
            <w:tcW w:w="1272" w:type="dxa"/>
            <w:vAlign w:val="top"/>
          </w:tcPr>
          <w:p w14:paraId="0DDF4E2D" w14:textId="31DA6D92" w:rsidR="00DF354B" w:rsidRDefault="00DF354B" w:rsidP="00DF354B">
            <w:pPr>
              <w:pStyle w:val="Tablebody"/>
            </w:pPr>
            <w:r>
              <w:t>Paterson</w:t>
            </w:r>
          </w:p>
        </w:tc>
        <w:tc>
          <w:tcPr>
            <w:tcW w:w="1399" w:type="dxa"/>
          </w:tcPr>
          <w:p w14:paraId="4AC6BB3C" w14:textId="3AC3E655" w:rsidR="00DF354B" w:rsidRDefault="00E24AEB" w:rsidP="00DF354B">
            <w:pPr>
              <w:pStyle w:val="Tablebody"/>
            </w:pPr>
            <w:r w:rsidRPr="003C0CFA">
              <w:t>ACT Human Rights Commission</w:t>
            </w:r>
          </w:p>
        </w:tc>
        <w:tc>
          <w:tcPr>
            <w:tcW w:w="3079" w:type="dxa"/>
          </w:tcPr>
          <w:p w14:paraId="4509D10D" w14:textId="2CF2F44C" w:rsidR="00DF354B" w:rsidRDefault="00E24AEB" w:rsidP="00DF354B">
            <w:pPr>
              <w:pStyle w:val="Tablebody"/>
            </w:pPr>
            <w:r w:rsidRPr="003C0CFA">
              <w:t>Official visitor program for aged care facilities</w:t>
            </w:r>
          </w:p>
        </w:tc>
        <w:tc>
          <w:tcPr>
            <w:tcW w:w="1490" w:type="dxa"/>
          </w:tcPr>
          <w:p w14:paraId="24A5BAEA" w14:textId="52B7E2E9" w:rsidR="00DF354B" w:rsidRDefault="00976D7D" w:rsidP="00DF354B">
            <w:pPr>
              <w:pStyle w:val="Tablebody"/>
            </w:pPr>
            <w:r>
              <w:t>09/03/22</w:t>
            </w:r>
          </w:p>
        </w:tc>
      </w:tr>
      <w:tr w:rsidR="00397E3F" w14:paraId="08FC1F4B"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795600F7" w14:textId="2330E6B3" w:rsidR="00DF354B" w:rsidRDefault="00DF354B" w:rsidP="00DF354B">
            <w:pPr>
              <w:pStyle w:val="Tablebody"/>
            </w:pPr>
            <w:r>
              <w:t>16</w:t>
            </w:r>
          </w:p>
        </w:tc>
        <w:tc>
          <w:tcPr>
            <w:tcW w:w="1237" w:type="dxa"/>
          </w:tcPr>
          <w:p w14:paraId="736FFF0F" w14:textId="1601DC13" w:rsidR="00DF354B" w:rsidRDefault="00DF354B" w:rsidP="00DF354B">
            <w:pPr>
              <w:pStyle w:val="Tablebody"/>
            </w:pPr>
            <w:r>
              <w:t>22/02/22</w:t>
            </w:r>
          </w:p>
        </w:tc>
        <w:tc>
          <w:tcPr>
            <w:tcW w:w="1272" w:type="dxa"/>
            <w:vAlign w:val="top"/>
          </w:tcPr>
          <w:p w14:paraId="2A98E20E" w14:textId="2C2849A1" w:rsidR="00DF354B" w:rsidRPr="00C30B1D" w:rsidRDefault="00DF354B" w:rsidP="00DF354B">
            <w:pPr>
              <w:pStyle w:val="Tablebody"/>
            </w:pPr>
            <w:r>
              <w:t>Braddock</w:t>
            </w:r>
          </w:p>
        </w:tc>
        <w:tc>
          <w:tcPr>
            <w:tcW w:w="1399" w:type="dxa"/>
          </w:tcPr>
          <w:p w14:paraId="4624F373" w14:textId="51FF6C0D" w:rsidR="00DF354B" w:rsidRDefault="00976D7D" w:rsidP="00DF354B">
            <w:pPr>
              <w:pStyle w:val="Tablebody"/>
            </w:pPr>
            <w:r>
              <w:t>JACS</w:t>
            </w:r>
          </w:p>
        </w:tc>
        <w:tc>
          <w:tcPr>
            <w:tcW w:w="3079" w:type="dxa"/>
          </w:tcPr>
          <w:p w14:paraId="129C5DBE" w14:textId="615506E9" w:rsidR="00DF354B" w:rsidRDefault="00E24AEB" w:rsidP="00DF354B">
            <w:pPr>
              <w:pStyle w:val="Tablebody"/>
            </w:pPr>
            <w:r w:rsidRPr="003C0CFA">
              <w:t>Policy on death certificates</w:t>
            </w:r>
          </w:p>
        </w:tc>
        <w:tc>
          <w:tcPr>
            <w:tcW w:w="1490" w:type="dxa"/>
          </w:tcPr>
          <w:p w14:paraId="13C50922" w14:textId="75338444" w:rsidR="00DF354B" w:rsidRDefault="00976D7D" w:rsidP="00DF354B">
            <w:pPr>
              <w:pStyle w:val="Tablebody"/>
            </w:pPr>
            <w:r>
              <w:t>09/03/22</w:t>
            </w:r>
          </w:p>
        </w:tc>
      </w:tr>
      <w:tr w:rsidR="00E24AEB" w14:paraId="500193F2"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3B83A6E0" w14:textId="573FBCD4" w:rsidR="00DF354B" w:rsidRDefault="00DF354B" w:rsidP="00DF354B">
            <w:pPr>
              <w:pStyle w:val="Tablebody"/>
            </w:pPr>
            <w:r>
              <w:t>17</w:t>
            </w:r>
          </w:p>
        </w:tc>
        <w:tc>
          <w:tcPr>
            <w:tcW w:w="1237" w:type="dxa"/>
          </w:tcPr>
          <w:p w14:paraId="44A5B5FE" w14:textId="3D06FF80" w:rsidR="00DF354B" w:rsidRDefault="00DF354B" w:rsidP="00DF354B">
            <w:pPr>
              <w:pStyle w:val="Tablebody"/>
            </w:pPr>
            <w:r>
              <w:t>22/02/22</w:t>
            </w:r>
          </w:p>
        </w:tc>
        <w:tc>
          <w:tcPr>
            <w:tcW w:w="1272" w:type="dxa"/>
            <w:vAlign w:val="top"/>
          </w:tcPr>
          <w:p w14:paraId="2443AA37" w14:textId="6FABA1D6" w:rsidR="00DF354B" w:rsidRDefault="00DF354B" w:rsidP="00DF354B">
            <w:pPr>
              <w:pStyle w:val="Tablebody"/>
            </w:pPr>
            <w:r>
              <w:t>Braddock</w:t>
            </w:r>
          </w:p>
        </w:tc>
        <w:tc>
          <w:tcPr>
            <w:tcW w:w="1399" w:type="dxa"/>
          </w:tcPr>
          <w:p w14:paraId="52E5CAC2" w14:textId="222631EB" w:rsidR="00DF354B" w:rsidRDefault="009A3AAF" w:rsidP="00DF354B">
            <w:pPr>
              <w:pStyle w:val="Tablebody"/>
            </w:pPr>
            <w:r>
              <w:t>JACS</w:t>
            </w:r>
          </w:p>
        </w:tc>
        <w:tc>
          <w:tcPr>
            <w:tcW w:w="3079" w:type="dxa"/>
          </w:tcPr>
          <w:p w14:paraId="54A058F4" w14:textId="05324971" w:rsidR="00DF354B" w:rsidRDefault="00E24AEB" w:rsidP="00DF354B">
            <w:pPr>
              <w:pStyle w:val="Tablebody"/>
            </w:pPr>
            <w:r w:rsidRPr="003C0CFA">
              <w:t>Territory Roads Act cabinet papers</w:t>
            </w:r>
          </w:p>
        </w:tc>
        <w:tc>
          <w:tcPr>
            <w:tcW w:w="1490" w:type="dxa"/>
          </w:tcPr>
          <w:p w14:paraId="268178BC" w14:textId="70312DA6" w:rsidR="00DF354B" w:rsidRDefault="009A3AAF" w:rsidP="00DF354B">
            <w:pPr>
              <w:pStyle w:val="Tablebody"/>
            </w:pPr>
            <w:r>
              <w:t>01/03/22</w:t>
            </w:r>
          </w:p>
        </w:tc>
      </w:tr>
      <w:tr w:rsidR="00397E3F" w14:paraId="360B15BC"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679587F9" w14:textId="07E373A1" w:rsidR="00DF354B" w:rsidRDefault="00DF354B" w:rsidP="00DF354B">
            <w:pPr>
              <w:pStyle w:val="Tablebody"/>
            </w:pPr>
            <w:r>
              <w:t>18</w:t>
            </w:r>
          </w:p>
        </w:tc>
        <w:tc>
          <w:tcPr>
            <w:tcW w:w="1237" w:type="dxa"/>
          </w:tcPr>
          <w:p w14:paraId="6E8E4C39" w14:textId="452A9CBB" w:rsidR="00DF354B" w:rsidRDefault="00DF354B" w:rsidP="00DF354B">
            <w:pPr>
              <w:pStyle w:val="Tablebody"/>
            </w:pPr>
            <w:r>
              <w:t>22/02/22</w:t>
            </w:r>
          </w:p>
        </w:tc>
        <w:tc>
          <w:tcPr>
            <w:tcW w:w="1272" w:type="dxa"/>
            <w:vAlign w:val="top"/>
          </w:tcPr>
          <w:p w14:paraId="640F0EB5" w14:textId="166F01CE" w:rsidR="00DF354B" w:rsidRPr="00C30B1D" w:rsidRDefault="00DF354B" w:rsidP="00DF354B">
            <w:pPr>
              <w:pStyle w:val="Tablebody"/>
            </w:pPr>
            <w:r>
              <w:t>Cain</w:t>
            </w:r>
          </w:p>
        </w:tc>
        <w:tc>
          <w:tcPr>
            <w:tcW w:w="1399" w:type="dxa"/>
          </w:tcPr>
          <w:p w14:paraId="30B41417" w14:textId="031EC904" w:rsidR="00DF354B" w:rsidRDefault="009A3AAF" w:rsidP="00DF354B">
            <w:pPr>
              <w:pStyle w:val="Tablebody"/>
            </w:pPr>
            <w:r>
              <w:t>JACS</w:t>
            </w:r>
          </w:p>
        </w:tc>
        <w:tc>
          <w:tcPr>
            <w:tcW w:w="3079" w:type="dxa"/>
          </w:tcPr>
          <w:p w14:paraId="07738423" w14:textId="0AC6BCB6" w:rsidR="00DF354B" w:rsidRDefault="00E24AEB" w:rsidP="00DF354B">
            <w:pPr>
              <w:pStyle w:val="Tablebody"/>
            </w:pPr>
            <w:r w:rsidRPr="003C0CFA">
              <w:t>Electoral Policy (Electoral Legislation Amendment Act)</w:t>
            </w:r>
          </w:p>
        </w:tc>
        <w:tc>
          <w:tcPr>
            <w:tcW w:w="1490" w:type="dxa"/>
          </w:tcPr>
          <w:p w14:paraId="75A0D4A8" w14:textId="59EF6A11" w:rsidR="00DF354B" w:rsidRDefault="009A3AAF" w:rsidP="00DF354B">
            <w:pPr>
              <w:pStyle w:val="Tablebody"/>
            </w:pPr>
            <w:r>
              <w:t>03/03/22</w:t>
            </w:r>
          </w:p>
        </w:tc>
      </w:tr>
      <w:tr w:rsidR="00E24AEB" w14:paraId="1B720C4D"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354DBC5E" w14:textId="23AD3D4F" w:rsidR="00DF354B" w:rsidRDefault="00DF354B" w:rsidP="00DF354B">
            <w:pPr>
              <w:pStyle w:val="Tablebody"/>
            </w:pPr>
            <w:r>
              <w:t>19</w:t>
            </w:r>
          </w:p>
        </w:tc>
        <w:tc>
          <w:tcPr>
            <w:tcW w:w="1237" w:type="dxa"/>
          </w:tcPr>
          <w:p w14:paraId="02404116" w14:textId="1AB6558E" w:rsidR="00DF354B" w:rsidRDefault="00DF354B" w:rsidP="00DF354B">
            <w:pPr>
              <w:pStyle w:val="Tablebody"/>
            </w:pPr>
            <w:r>
              <w:t>23/02/22</w:t>
            </w:r>
          </w:p>
        </w:tc>
        <w:tc>
          <w:tcPr>
            <w:tcW w:w="1272" w:type="dxa"/>
            <w:vAlign w:val="top"/>
          </w:tcPr>
          <w:p w14:paraId="760DA1C9" w14:textId="436A4660" w:rsidR="00DF354B" w:rsidRDefault="00DF354B" w:rsidP="00DF354B">
            <w:pPr>
              <w:pStyle w:val="Tablebody"/>
            </w:pPr>
            <w:r>
              <w:t>Cain</w:t>
            </w:r>
          </w:p>
        </w:tc>
        <w:tc>
          <w:tcPr>
            <w:tcW w:w="1399" w:type="dxa"/>
          </w:tcPr>
          <w:p w14:paraId="04049017" w14:textId="2FF4AA93" w:rsidR="00DF354B" w:rsidRDefault="009A3AAF" w:rsidP="00DF354B">
            <w:pPr>
              <w:pStyle w:val="Tablebody"/>
            </w:pPr>
            <w:r>
              <w:t>ACT Office of the Inspector of Correctional Services</w:t>
            </w:r>
          </w:p>
        </w:tc>
        <w:tc>
          <w:tcPr>
            <w:tcW w:w="3079" w:type="dxa"/>
          </w:tcPr>
          <w:p w14:paraId="3E187455" w14:textId="6D553151" w:rsidR="00DF354B" w:rsidRDefault="009A3AAF" w:rsidP="00DF354B">
            <w:pPr>
              <w:pStyle w:val="Tablebody"/>
            </w:pPr>
            <w:r>
              <w:t>ACT Inspector of Correction Services 2019 Healthy Prison Review – Recommendations not agreed to</w:t>
            </w:r>
          </w:p>
        </w:tc>
        <w:tc>
          <w:tcPr>
            <w:tcW w:w="1490" w:type="dxa"/>
          </w:tcPr>
          <w:p w14:paraId="4B33C0A3" w14:textId="2405AD02" w:rsidR="00DF354B" w:rsidRDefault="009A3AAF" w:rsidP="00DF354B">
            <w:pPr>
              <w:pStyle w:val="Tablebody"/>
            </w:pPr>
            <w:r>
              <w:t>28/02/22</w:t>
            </w:r>
          </w:p>
        </w:tc>
      </w:tr>
      <w:tr w:rsidR="00397E3F" w14:paraId="0E602B12"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014EACB6" w14:textId="049067F3" w:rsidR="00DF354B" w:rsidRDefault="00DF354B" w:rsidP="00DF354B">
            <w:pPr>
              <w:pStyle w:val="Tablebody"/>
            </w:pPr>
            <w:r>
              <w:t>20</w:t>
            </w:r>
          </w:p>
        </w:tc>
        <w:tc>
          <w:tcPr>
            <w:tcW w:w="1237" w:type="dxa"/>
          </w:tcPr>
          <w:p w14:paraId="42446136" w14:textId="0AB13290" w:rsidR="00DF354B" w:rsidRDefault="00DF354B" w:rsidP="00DF354B">
            <w:pPr>
              <w:pStyle w:val="Tablebody"/>
            </w:pPr>
            <w:r>
              <w:t>23/02/22</w:t>
            </w:r>
          </w:p>
        </w:tc>
        <w:tc>
          <w:tcPr>
            <w:tcW w:w="1272" w:type="dxa"/>
            <w:vAlign w:val="top"/>
          </w:tcPr>
          <w:p w14:paraId="54523D11" w14:textId="785CA9D9" w:rsidR="00DF354B" w:rsidRPr="00C30B1D" w:rsidRDefault="00DF354B" w:rsidP="00DF354B">
            <w:pPr>
              <w:pStyle w:val="Tablebody"/>
            </w:pPr>
            <w:r>
              <w:t>Cain</w:t>
            </w:r>
          </w:p>
        </w:tc>
        <w:tc>
          <w:tcPr>
            <w:tcW w:w="1399" w:type="dxa"/>
          </w:tcPr>
          <w:p w14:paraId="71FDA26B" w14:textId="18A8ECE3" w:rsidR="00DF354B" w:rsidRDefault="00E24AEB" w:rsidP="00DF354B">
            <w:pPr>
              <w:pStyle w:val="Tablebody"/>
            </w:pPr>
            <w:r w:rsidRPr="003C0CFA">
              <w:t>Director of Public Prosecutions</w:t>
            </w:r>
          </w:p>
        </w:tc>
        <w:tc>
          <w:tcPr>
            <w:tcW w:w="3079" w:type="dxa"/>
          </w:tcPr>
          <w:p w14:paraId="2A4CDCA2" w14:textId="0DFA7A46" w:rsidR="00DF354B" w:rsidRDefault="00E24AEB" w:rsidP="00DF354B">
            <w:pPr>
              <w:pStyle w:val="Tablebody"/>
            </w:pPr>
            <w:r w:rsidRPr="003C0CFA">
              <w:t>Statutory reform</w:t>
            </w:r>
          </w:p>
        </w:tc>
        <w:tc>
          <w:tcPr>
            <w:tcW w:w="1490" w:type="dxa"/>
          </w:tcPr>
          <w:p w14:paraId="61B8ECC5" w14:textId="36C4325E" w:rsidR="00DF354B" w:rsidRDefault="009A3AAF" w:rsidP="00DF354B">
            <w:pPr>
              <w:pStyle w:val="Tablebody"/>
            </w:pPr>
            <w:r>
              <w:t>04/03/22</w:t>
            </w:r>
          </w:p>
        </w:tc>
      </w:tr>
      <w:tr w:rsidR="00E24AEB" w14:paraId="6D3B65D1"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5B7C7F02" w14:textId="6890506E" w:rsidR="00DF354B" w:rsidRDefault="00DF354B" w:rsidP="00DF354B">
            <w:pPr>
              <w:pStyle w:val="Tablebody"/>
            </w:pPr>
            <w:r>
              <w:t>21</w:t>
            </w:r>
          </w:p>
        </w:tc>
        <w:tc>
          <w:tcPr>
            <w:tcW w:w="1237" w:type="dxa"/>
          </w:tcPr>
          <w:p w14:paraId="52215AB9" w14:textId="37C08AD3" w:rsidR="00DF354B" w:rsidRDefault="00DF354B" w:rsidP="00DF354B">
            <w:pPr>
              <w:pStyle w:val="Tablebody"/>
            </w:pPr>
            <w:r>
              <w:t>23/02/22</w:t>
            </w:r>
          </w:p>
        </w:tc>
        <w:tc>
          <w:tcPr>
            <w:tcW w:w="1272" w:type="dxa"/>
            <w:vAlign w:val="top"/>
          </w:tcPr>
          <w:p w14:paraId="64A253BB" w14:textId="52316221" w:rsidR="00DF354B" w:rsidRDefault="00DF354B" w:rsidP="00DF354B">
            <w:pPr>
              <w:pStyle w:val="Tablebody"/>
            </w:pPr>
            <w:r>
              <w:t>Cain</w:t>
            </w:r>
          </w:p>
        </w:tc>
        <w:tc>
          <w:tcPr>
            <w:tcW w:w="1399" w:type="dxa"/>
          </w:tcPr>
          <w:p w14:paraId="427315AF" w14:textId="4D107C70" w:rsidR="00DF354B" w:rsidRDefault="00E24AEB" w:rsidP="00DF354B">
            <w:pPr>
              <w:pStyle w:val="Tablebody"/>
            </w:pPr>
            <w:r w:rsidRPr="003C0CFA">
              <w:t>Director of Public Prosecutions</w:t>
            </w:r>
          </w:p>
        </w:tc>
        <w:tc>
          <w:tcPr>
            <w:tcW w:w="3079" w:type="dxa"/>
          </w:tcPr>
          <w:p w14:paraId="5413B1DD" w14:textId="36F003DE" w:rsidR="00DF354B" w:rsidRDefault="00E24AEB" w:rsidP="00DF354B">
            <w:pPr>
              <w:pStyle w:val="Tablebody"/>
            </w:pPr>
            <w:r w:rsidRPr="003C0CFA">
              <w:t>Retention rate of staff of the DPP</w:t>
            </w:r>
          </w:p>
        </w:tc>
        <w:tc>
          <w:tcPr>
            <w:tcW w:w="1490" w:type="dxa"/>
          </w:tcPr>
          <w:p w14:paraId="129B5C94" w14:textId="41E4DBAF" w:rsidR="00DF354B" w:rsidRDefault="009A3AAF" w:rsidP="00DF354B">
            <w:pPr>
              <w:pStyle w:val="Tablebody"/>
            </w:pPr>
            <w:r>
              <w:t>04/03/22</w:t>
            </w:r>
          </w:p>
        </w:tc>
      </w:tr>
      <w:tr w:rsidR="00397E3F" w14:paraId="24F6B685"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1ABDEAC7" w14:textId="4D48DF6A" w:rsidR="00DF354B" w:rsidRDefault="00DF354B" w:rsidP="00DF354B">
            <w:pPr>
              <w:pStyle w:val="Tablebody"/>
            </w:pPr>
            <w:r>
              <w:t>22</w:t>
            </w:r>
          </w:p>
        </w:tc>
        <w:tc>
          <w:tcPr>
            <w:tcW w:w="1237" w:type="dxa"/>
          </w:tcPr>
          <w:p w14:paraId="02E4A4D8" w14:textId="54470DE2" w:rsidR="00DF354B" w:rsidRDefault="00DF354B" w:rsidP="00DF354B">
            <w:pPr>
              <w:pStyle w:val="Tablebody"/>
            </w:pPr>
            <w:r>
              <w:t>23/02/22</w:t>
            </w:r>
          </w:p>
        </w:tc>
        <w:tc>
          <w:tcPr>
            <w:tcW w:w="1272" w:type="dxa"/>
            <w:vAlign w:val="top"/>
          </w:tcPr>
          <w:p w14:paraId="1894B010" w14:textId="6C5CF919" w:rsidR="00DF354B" w:rsidRPr="00C30B1D" w:rsidRDefault="00BA49BD" w:rsidP="00DF354B">
            <w:pPr>
              <w:pStyle w:val="Tablebody"/>
            </w:pPr>
            <w:r>
              <w:t>Paterson</w:t>
            </w:r>
          </w:p>
        </w:tc>
        <w:tc>
          <w:tcPr>
            <w:tcW w:w="1399" w:type="dxa"/>
          </w:tcPr>
          <w:p w14:paraId="1B331522" w14:textId="53BD3921" w:rsidR="00DF354B" w:rsidRDefault="00E24AEB" w:rsidP="00DF354B">
            <w:pPr>
              <w:pStyle w:val="Tablebody"/>
            </w:pPr>
            <w:r w:rsidRPr="003C0CFA">
              <w:t>Director of Public Prosecutions</w:t>
            </w:r>
          </w:p>
        </w:tc>
        <w:tc>
          <w:tcPr>
            <w:tcW w:w="3079" w:type="dxa"/>
          </w:tcPr>
          <w:p w14:paraId="11BE7021" w14:textId="0541D1D0" w:rsidR="00DF354B" w:rsidRDefault="009A3AAF" w:rsidP="00DF354B">
            <w:pPr>
              <w:pStyle w:val="Tablebody"/>
            </w:pPr>
            <w:r>
              <w:t>Criminal advocacy support and inquiry system – ABS data compliance</w:t>
            </w:r>
          </w:p>
        </w:tc>
        <w:tc>
          <w:tcPr>
            <w:tcW w:w="1490" w:type="dxa"/>
          </w:tcPr>
          <w:p w14:paraId="51E04CFF" w14:textId="31327399" w:rsidR="00DF354B" w:rsidRDefault="009A3AAF" w:rsidP="00DF354B">
            <w:pPr>
              <w:pStyle w:val="Tablebody"/>
            </w:pPr>
            <w:r>
              <w:t>04/03/22</w:t>
            </w:r>
          </w:p>
        </w:tc>
      </w:tr>
      <w:tr w:rsidR="00E24AEB" w14:paraId="64C9C3B1"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603DE527" w14:textId="57EF81C2" w:rsidR="00DF354B" w:rsidRDefault="00DF354B" w:rsidP="00DF354B">
            <w:pPr>
              <w:pStyle w:val="Tablebody"/>
            </w:pPr>
            <w:r>
              <w:t>23</w:t>
            </w:r>
          </w:p>
        </w:tc>
        <w:tc>
          <w:tcPr>
            <w:tcW w:w="1237" w:type="dxa"/>
          </w:tcPr>
          <w:p w14:paraId="418CEFBF" w14:textId="106E113A" w:rsidR="00DF354B" w:rsidRDefault="00DF354B" w:rsidP="00DF354B">
            <w:pPr>
              <w:pStyle w:val="Tablebody"/>
            </w:pPr>
            <w:r>
              <w:t>23/02/22</w:t>
            </w:r>
          </w:p>
        </w:tc>
        <w:tc>
          <w:tcPr>
            <w:tcW w:w="1272" w:type="dxa"/>
            <w:vAlign w:val="top"/>
          </w:tcPr>
          <w:p w14:paraId="56D63F69" w14:textId="3D4FDA0F" w:rsidR="00DF354B" w:rsidRDefault="00BA49BD" w:rsidP="00DF354B">
            <w:pPr>
              <w:pStyle w:val="Tablebody"/>
            </w:pPr>
            <w:r>
              <w:t>Cain</w:t>
            </w:r>
          </w:p>
        </w:tc>
        <w:tc>
          <w:tcPr>
            <w:tcW w:w="1399" w:type="dxa"/>
          </w:tcPr>
          <w:p w14:paraId="744B94DB" w14:textId="1CD4FCB6" w:rsidR="00DF354B" w:rsidRDefault="00E24AEB" w:rsidP="00DF354B">
            <w:pPr>
              <w:pStyle w:val="Tablebody"/>
            </w:pPr>
            <w:r w:rsidRPr="003C0CFA">
              <w:t>Director of Public Prosecutions</w:t>
            </w:r>
          </w:p>
        </w:tc>
        <w:tc>
          <w:tcPr>
            <w:tcW w:w="3079" w:type="dxa"/>
          </w:tcPr>
          <w:p w14:paraId="129A7D1D" w14:textId="5AC25939" w:rsidR="00DF354B" w:rsidRDefault="00E24AEB" w:rsidP="00DF354B">
            <w:pPr>
              <w:pStyle w:val="Tablebody"/>
            </w:pPr>
            <w:r w:rsidRPr="003C0CFA">
              <w:t>Fraud training (percentage of staff who have received training)</w:t>
            </w:r>
          </w:p>
        </w:tc>
        <w:tc>
          <w:tcPr>
            <w:tcW w:w="1490" w:type="dxa"/>
          </w:tcPr>
          <w:p w14:paraId="4BBE7636" w14:textId="1334B4A6" w:rsidR="00DF354B" w:rsidRDefault="009A3AAF" w:rsidP="00DF354B">
            <w:pPr>
              <w:pStyle w:val="Tablebody"/>
            </w:pPr>
            <w:r>
              <w:t>04/03/22</w:t>
            </w:r>
          </w:p>
        </w:tc>
      </w:tr>
      <w:tr w:rsidR="00397E3F" w14:paraId="30F313DC"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2B65417B" w14:textId="17B997C0" w:rsidR="00DF354B" w:rsidRDefault="00DF354B" w:rsidP="00DF354B">
            <w:pPr>
              <w:pStyle w:val="Tablebody"/>
            </w:pPr>
            <w:r>
              <w:t>24</w:t>
            </w:r>
          </w:p>
        </w:tc>
        <w:tc>
          <w:tcPr>
            <w:tcW w:w="1237" w:type="dxa"/>
          </w:tcPr>
          <w:p w14:paraId="668DDFE7" w14:textId="7AE34648" w:rsidR="00DF354B" w:rsidRDefault="00DF354B" w:rsidP="00DF354B">
            <w:pPr>
              <w:pStyle w:val="Tablebody"/>
            </w:pPr>
            <w:r>
              <w:t>23/02/22</w:t>
            </w:r>
          </w:p>
        </w:tc>
        <w:tc>
          <w:tcPr>
            <w:tcW w:w="1272" w:type="dxa"/>
            <w:vAlign w:val="top"/>
          </w:tcPr>
          <w:p w14:paraId="6BD3810C" w14:textId="1AE9EF67" w:rsidR="00DF354B" w:rsidRPr="00C30B1D" w:rsidRDefault="00BA49BD" w:rsidP="00DF354B">
            <w:pPr>
              <w:pStyle w:val="Tablebody"/>
            </w:pPr>
            <w:r>
              <w:t>Paterson</w:t>
            </w:r>
          </w:p>
        </w:tc>
        <w:tc>
          <w:tcPr>
            <w:tcW w:w="1399" w:type="dxa"/>
          </w:tcPr>
          <w:p w14:paraId="2C0AAB49" w14:textId="34D9D5DA" w:rsidR="00DF354B" w:rsidRDefault="00E24AEB" w:rsidP="00DF354B">
            <w:pPr>
              <w:pStyle w:val="Tablebody"/>
            </w:pPr>
            <w:r w:rsidRPr="003C0CFA">
              <w:t>Legal Aid ACT</w:t>
            </w:r>
          </w:p>
        </w:tc>
        <w:tc>
          <w:tcPr>
            <w:tcW w:w="3079" w:type="dxa"/>
          </w:tcPr>
          <w:p w14:paraId="3059E829" w14:textId="2EE95162" w:rsidR="00DF354B" w:rsidRDefault="00E24AEB" w:rsidP="00DF354B">
            <w:pPr>
              <w:pStyle w:val="Tablebody"/>
            </w:pPr>
            <w:r w:rsidRPr="003C0CFA">
              <w:t>Legal representation for people appearing before the Sentencing Administration Board</w:t>
            </w:r>
          </w:p>
        </w:tc>
        <w:tc>
          <w:tcPr>
            <w:tcW w:w="1490" w:type="dxa"/>
          </w:tcPr>
          <w:p w14:paraId="042C422B" w14:textId="0338B418" w:rsidR="00DF354B" w:rsidRDefault="00976D7D" w:rsidP="00DF354B">
            <w:pPr>
              <w:pStyle w:val="Tablebody"/>
            </w:pPr>
            <w:r>
              <w:t>11/03/22</w:t>
            </w:r>
          </w:p>
        </w:tc>
      </w:tr>
      <w:tr w:rsidR="00DF354B" w14:paraId="47A9F5A6"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2D8E6217" w14:textId="77777777" w:rsidR="00DF354B" w:rsidRDefault="00DF354B" w:rsidP="00DF354B">
            <w:pPr>
              <w:pStyle w:val="Tablebody"/>
            </w:pPr>
            <w:r>
              <w:t>25</w:t>
            </w:r>
          </w:p>
        </w:tc>
        <w:tc>
          <w:tcPr>
            <w:tcW w:w="1237" w:type="dxa"/>
          </w:tcPr>
          <w:p w14:paraId="4A55D1E3" w14:textId="77777777" w:rsidR="00DF354B" w:rsidRDefault="00DF354B" w:rsidP="00DF354B">
            <w:pPr>
              <w:pStyle w:val="Tablebody"/>
            </w:pPr>
            <w:r>
              <w:t>23/02/22</w:t>
            </w:r>
          </w:p>
        </w:tc>
        <w:tc>
          <w:tcPr>
            <w:tcW w:w="1272" w:type="dxa"/>
            <w:vAlign w:val="top"/>
          </w:tcPr>
          <w:p w14:paraId="5961E0E2" w14:textId="5871924A" w:rsidR="00DF354B" w:rsidRDefault="00BA49BD" w:rsidP="00DF354B">
            <w:pPr>
              <w:pStyle w:val="Tablebody"/>
            </w:pPr>
            <w:r>
              <w:t>Cain</w:t>
            </w:r>
          </w:p>
        </w:tc>
        <w:tc>
          <w:tcPr>
            <w:tcW w:w="1399" w:type="dxa"/>
          </w:tcPr>
          <w:p w14:paraId="1AFD1BC4" w14:textId="6FA9B6B4" w:rsidR="00DF354B" w:rsidRDefault="00E24AEB" w:rsidP="00DF354B">
            <w:pPr>
              <w:pStyle w:val="Tablebody"/>
            </w:pPr>
            <w:r w:rsidRPr="003C0CFA">
              <w:t>Legal Aid ACT</w:t>
            </w:r>
          </w:p>
        </w:tc>
        <w:tc>
          <w:tcPr>
            <w:tcW w:w="3079" w:type="dxa"/>
          </w:tcPr>
          <w:p w14:paraId="7B1EE3A0" w14:textId="0241E102" w:rsidR="00DF354B" w:rsidRDefault="00E24AEB" w:rsidP="00DF354B">
            <w:pPr>
              <w:pStyle w:val="Tablebody"/>
            </w:pPr>
            <w:r w:rsidRPr="003C0CFA">
              <w:t>Anticipated plan for surplus funds</w:t>
            </w:r>
          </w:p>
        </w:tc>
        <w:tc>
          <w:tcPr>
            <w:tcW w:w="1490" w:type="dxa"/>
          </w:tcPr>
          <w:p w14:paraId="6B0F5E85" w14:textId="5324259F" w:rsidR="00DF354B" w:rsidRDefault="00976D7D" w:rsidP="00DF354B">
            <w:pPr>
              <w:pStyle w:val="Tablebody"/>
            </w:pPr>
            <w:r>
              <w:t>11/03/22</w:t>
            </w:r>
          </w:p>
        </w:tc>
      </w:tr>
      <w:tr w:rsidR="00DF354B" w14:paraId="4E64D404"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5655CA0C" w14:textId="3DE85578" w:rsidR="00DF354B" w:rsidRDefault="00DF354B" w:rsidP="00DF354B">
            <w:pPr>
              <w:pStyle w:val="Tablebody"/>
            </w:pPr>
            <w:r>
              <w:t>26</w:t>
            </w:r>
          </w:p>
        </w:tc>
        <w:tc>
          <w:tcPr>
            <w:tcW w:w="1237" w:type="dxa"/>
          </w:tcPr>
          <w:p w14:paraId="34351C81" w14:textId="77777777" w:rsidR="00DF354B" w:rsidRDefault="00DF354B" w:rsidP="00DF354B">
            <w:pPr>
              <w:pStyle w:val="Tablebody"/>
            </w:pPr>
            <w:r>
              <w:t>23/02/22</w:t>
            </w:r>
          </w:p>
        </w:tc>
        <w:tc>
          <w:tcPr>
            <w:tcW w:w="1272" w:type="dxa"/>
            <w:vAlign w:val="top"/>
          </w:tcPr>
          <w:p w14:paraId="74935B26" w14:textId="68AF55BA" w:rsidR="00DF354B" w:rsidRDefault="00DF354B" w:rsidP="00DF354B">
            <w:pPr>
              <w:pStyle w:val="Tablebody"/>
            </w:pPr>
            <w:r>
              <w:t>Braddock</w:t>
            </w:r>
          </w:p>
        </w:tc>
        <w:tc>
          <w:tcPr>
            <w:tcW w:w="1399" w:type="dxa"/>
          </w:tcPr>
          <w:p w14:paraId="541CBC49" w14:textId="2392048C" w:rsidR="00DF354B" w:rsidRDefault="00E24AEB" w:rsidP="00DF354B">
            <w:pPr>
              <w:pStyle w:val="Tablebody"/>
            </w:pPr>
            <w:r w:rsidRPr="003C0CFA">
              <w:t>Legal Aid ACT</w:t>
            </w:r>
          </w:p>
        </w:tc>
        <w:tc>
          <w:tcPr>
            <w:tcW w:w="3079" w:type="dxa"/>
          </w:tcPr>
          <w:p w14:paraId="6D70238B" w14:textId="6509F2B5" w:rsidR="00DF354B" w:rsidRDefault="00E24AEB" w:rsidP="00DF354B">
            <w:pPr>
              <w:pStyle w:val="Tablebody"/>
            </w:pPr>
            <w:r w:rsidRPr="003C0CFA">
              <w:t>Pro bono legal aid provided by legal firms in the ACT</w:t>
            </w:r>
          </w:p>
        </w:tc>
        <w:tc>
          <w:tcPr>
            <w:tcW w:w="1490" w:type="dxa"/>
          </w:tcPr>
          <w:p w14:paraId="02108256" w14:textId="232E3BA2" w:rsidR="00DF354B" w:rsidRDefault="00976D7D" w:rsidP="00DF354B">
            <w:pPr>
              <w:pStyle w:val="Tablebody"/>
            </w:pPr>
            <w:r>
              <w:t>11/03/22</w:t>
            </w:r>
          </w:p>
        </w:tc>
      </w:tr>
      <w:tr w:rsidR="00DF354B" w14:paraId="45AA0995"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751FFD7A" w14:textId="4945A0BC" w:rsidR="00DF354B" w:rsidRDefault="00DF354B" w:rsidP="00DF354B">
            <w:pPr>
              <w:pStyle w:val="Tablebody"/>
            </w:pPr>
            <w:r>
              <w:t>27</w:t>
            </w:r>
          </w:p>
        </w:tc>
        <w:tc>
          <w:tcPr>
            <w:tcW w:w="1237" w:type="dxa"/>
          </w:tcPr>
          <w:p w14:paraId="674C374A" w14:textId="77777777" w:rsidR="00DF354B" w:rsidRDefault="00DF354B" w:rsidP="00DF354B">
            <w:pPr>
              <w:pStyle w:val="Tablebody"/>
            </w:pPr>
            <w:r>
              <w:t>23/02/22</w:t>
            </w:r>
          </w:p>
        </w:tc>
        <w:tc>
          <w:tcPr>
            <w:tcW w:w="1272" w:type="dxa"/>
            <w:vAlign w:val="top"/>
          </w:tcPr>
          <w:p w14:paraId="71F20964" w14:textId="6F7AA4BB" w:rsidR="00DF354B" w:rsidRDefault="00BA49BD" w:rsidP="00DF354B">
            <w:pPr>
              <w:pStyle w:val="Tablebody"/>
            </w:pPr>
            <w:r>
              <w:t>Cain</w:t>
            </w:r>
          </w:p>
        </w:tc>
        <w:tc>
          <w:tcPr>
            <w:tcW w:w="1399" w:type="dxa"/>
          </w:tcPr>
          <w:p w14:paraId="6D5F36AA" w14:textId="6887E74A" w:rsidR="00DF354B" w:rsidRDefault="00E24AEB" w:rsidP="00DF354B">
            <w:pPr>
              <w:pStyle w:val="Tablebody"/>
            </w:pPr>
            <w:r w:rsidRPr="003C0CFA">
              <w:t>Legal Aid ACT</w:t>
            </w:r>
          </w:p>
        </w:tc>
        <w:tc>
          <w:tcPr>
            <w:tcW w:w="3079" w:type="dxa"/>
          </w:tcPr>
          <w:p w14:paraId="78C102FA" w14:textId="4D04AD70" w:rsidR="00DF354B" w:rsidRDefault="00E24AEB" w:rsidP="00DF354B">
            <w:pPr>
              <w:pStyle w:val="Tablebody"/>
            </w:pPr>
            <w:r w:rsidRPr="003C0CFA">
              <w:t>Free legal advice provided to Afghanistan evacuees</w:t>
            </w:r>
          </w:p>
        </w:tc>
        <w:tc>
          <w:tcPr>
            <w:tcW w:w="1490" w:type="dxa"/>
          </w:tcPr>
          <w:p w14:paraId="1F9C2E54" w14:textId="7CC5F412" w:rsidR="00DF354B" w:rsidRDefault="00976D7D" w:rsidP="00DF354B">
            <w:pPr>
              <w:pStyle w:val="Tablebody"/>
            </w:pPr>
            <w:r>
              <w:t>11/03/22</w:t>
            </w:r>
          </w:p>
        </w:tc>
      </w:tr>
      <w:tr w:rsidR="00DF354B" w14:paraId="307175AC"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6381EF2D" w14:textId="73161852" w:rsidR="00DF354B" w:rsidRDefault="00DF354B" w:rsidP="00DF354B">
            <w:pPr>
              <w:pStyle w:val="Tablebody"/>
            </w:pPr>
            <w:r>
              <w:t>28</w:t>
            </w:r>
          </w:p>
        </w:tc>
        <w:tc>
          <w:tcPr>
            <w:tcW w:w="1237" w:type="dxa"/>
          </w:tcPr>
          <w:p w14:paraId="0AC17BD3" w14:textId="77777777" w:rsidR="00DF354B" w:rsidRDefault="00DF354B" w:rsidP="00DF354B">
            <w:pPr>
              <w:pStyle w:val="Tablebody"/>
            </w:pPr>
            <w:r>
              <w:t>23/02/22</w:t>
            </w:r>
          </w:p>
        </w:tc>
        <w:tc>
          <w:tcPr>
            <w:tcW w:w="1272" w:type="dxa"/>
            <w:vAlign w:val="top"/>
          </w:tcPr>
          <w:p w14:paraId="3BB80566" w14:textId="3838F5ED" w:rsidR="00DF354B" w:rsidRDefault="00BA49BD" w:rsidP="00DF354B">
            <w:pPr>
              <w:pStyle w:val="Tablebody"/>
            </w:pPr>
            <w:r>
              <w:t>Paterson</w:t>
            </w:r>
          </w:p>
        </w:tc>
        <w:tc>
          <w:tcPr>
            <w:tcW w:w="1399" w:type="dxa"/>
          </w:tcPr>
          <w:p w14:paraId="1DB3F94A" w14:textId="470FF362" w:rsidR="00DF354B" w:rsidRDefault="00E24AEB" w:rsidP="00DF354B">
            <w:pPr>
              <w:pStyle w:val="Tablebody"/>
            </w:pPr>
            <w:r w:rsidRPr="003C0CFA">
              <w:t>Legal Aid ACT</w:t>
            </w:r>
          </w:p>
        </w:tc>
        <w:tc>
          <w:tcPr>
            <w:tcW w:w="3079" w:type="dxa"/>
          </w:tcPr>
          <w:p w14:paraId="1C6F608E" w14:textId="22699713" w:rsidR="00DF354B" w:rsidRDefault="00E24AEB" w:rsidP="00DF354B">
            <w:pPr>
              <w:pStyle w:val="Tablebody"/>
            </w:pPr>
            <w:r w:rsidRPr="003C0CFA">
              <w:t>Breakdown of sexual violence matters dealt with by Legal Aid</w:t>
            </w:r>
          </w:p>
        </w:tc>
        <w:tc>
          <w:tcPr>
            <w:tcW w:w="1490" w:type="dxa"/>
          </w:tcPr>
          <w:p w14:paraId="77D7E4CD" w14:textId="2397FD52" w:rsidR="00DF354B" w:rsidRDefault="00976D7D" w:rsidP="00DF354B">
            <w:pPr>
              <w:pStyle w:val="Tablebody"/>
            </w:pPr>
            <w:r>
              <w:t>11/03/22</w:t>
            </w:r>
          </w:p>
        </w:tc>
      </w:tr>
      <w:tr w:rsidR="00DF354B" w14:paraId="1D34343A"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51BE00E3" w14:textId="31E5AC0F" w:rsidR="00DF354B" w:rsidRDefault="00DF354B" w:rsidP="00DF354B">
            <w:pPr>
              <w:pStyle w:val="Tablebody"/>
            </w:pPr>
            <w:r>
              <w:t>29</w:t>
            </w:r>
          </w:p>
        </w:tc>
        <w:tc>
          <w:tcPr>
            <w:tcW w:w="1237" w:type="dxa"/>
          </w:tcPr>
          <w:p w14:paraId="0134E5BA" w14:textId="77777777" w:rsidR="00DF354B" w:rsidRDefault="00DF354B" w:rsidP="00DF354B">
            <w:pPr>
              <w:pStyle w:val="Tablebody"/>
            </w:pPr>
            <w:r>
              <w:t>23/02/22</w:t>
            </w:r>
          </w:p>
        </w:tc>
        <w:tc>
          <w:tcPr>
            <w:tcW w:w="1272" w:type="dxa"/>
            <w:vAlign w:val="top"/>
          </w:tcPr>
          <w:p w14:paraId="655DBB34" w14:textId="0592BAE3" w:rsidR="00DF354B" w:rsidRDefault="00DF354B" w:rsidP="00DF354B">
            <w:pPr>
              <w:pStyle w:val="Tablebody"/>
            </w:pPr>
            <w:r>
              <w:t>Braddock</w:t>
            </w:r>
          </w:p>
        </w:tc>
        <w:tc>
          <w:tcPr>
            <w:tcW w:w="1399" w:type="dxa"/>
          </w:tcPr>
          <w:p w14:paraId="57E3A14B" w14:textId="0725ACE9" w:rsidR="00DF354B" w:rsidRDefault="00E24AEB" w:rsidP="00DF354B">
            <w:pPr>
              <w:pStyle w:val="Tablebody"/>
            </w:pPr>
            <w:r w:rsidRPr="003C0CFA">
              <w:t>Legal Aid ACT</w:t>
            </w:r>
          </w:p>
        </w:tc>
        <w:tc>
          <w:tcPr>
            <w:tcW w:w="3079" w:type="dxa"/>
          </w:tcPr>
          <w:p w14:paraId="52AF92A9" w14:textId="6B4F9E18" w:rsidR="00DF354B" w:rsidRDefault="00E24AEB" w:rsidP="00DF354B">
            <w:pPr>
              <w:pStyle w:val="Tablebody"/>
            </w:pPr>
            <w:r w:rsidRPr="003C0CFA">
              <w:t>Substance of calls and issues made to the Tenancy Advisory Service </w:t>
            </w:r>
          </w:p>
        </w:tc>
        <w:tc>
          <w:tcPr>
            <w:tcW w:w="1490" w:type="dxa"/>
          </w:tcPr>
          <w:p w14:paraId="349A441F" w14:textId="5A91B1FD" w:rsidR="00DF354B" w:rsidRDefault="00976D7D" w:rsidP="00DF354B">
            <w:pPr>
              <w:pStyle w:val="Tablebody"/>
            </w:pPr>
            <w:r>
              <w:t>11/03/22</w:t>
            </w:r>
          </w:p>
        </w:tc>
      </w:tr>
      <w:tr w:rsidR="00DF354B" w14:paraId="063BDBA7"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4FE047AC" w14:textId="443362B6" w:rsidR="00DF354B" w:rsidRDefault="00DF354B" w:rsidP="00DF354B">
            <w:pPr>
              <w:pStyle w:val="Tablebody"/>
            </w:pPr>
            <w:r>
              <w:t>30</w:t>
            </w:r>
          </w:p>
        </w:tc>
        <w:tc>
          <w:tcPr>
            <w:tcW w:w="1237" w:type="dxa"/>
          </w:tcPr>
          <w:p w14:paraId="6A2A6819" w14:textId="77777777" w:rsidR="00DF354B" w:rsidRDefault="00DF354B" w:rsidP="00DF354B">
            <w:pPr>
              <w:pStyle w:val="Tablebody"/>
            </w:pPr>
            <w:r>
              <w:t>23/02/22</w:t>
            </w:r>
          </w:p>
        </w:tc>
        <w:tc>
          <w:tcPr>
            <w:tcW w:w="1272" w:type="dxa"/>
            <w:vAlign w:val="top"/>
          </w:tcPr>
          <w:p w14:paraId="77E88662" w14:textId="4BE528AA" w:rsidR="00DF354B" w:rsidRDefault="00BA49BD" w:rsidP="00DF354B">
            <w:pPr>
              <w:pStyle w:val="Tablebody"/>
            </w:pPr>
            <w:r>
              <w:t>Cain</w:t>
            </w:r>
          </w:p>
        </w:tc>
        <w:tc>
          <w:tcPr>
            <w:tcW w:w="1399" w:type="dxa"/>
          </w:tcPr>
          <w:p w14:paraId="2E784EBF" w14:textId="11AB3898" w:rsidR="00DF354B" w:rsidRDefault="00E24AEB" w:rsidP="00DF354B">
            <w:pPr>
              <w:pStyle w:val="Tablebody"/>
            </w:pPr>
            <w:r w:rsidRPr="003C0CFA">
              <w:t>Legal Aid ACT</w:t>
            </w:r>
          </w:p>
        </w:tc>
        <w:tc>
          <w:tcPr>
            <w:tcW w:w="3079" w:type="dxa"/>
          </w:tcPr>
          <w:p w14:paraId="5871B3A7" w14:textId="3915D68D" w:rsidR="00DF354B" w:rsidRDefault="00E24AEB" w:rsidP="00DF354B">
            <w:pPr>
              <w:pStyle w:val="Tablebody"/>
            </w:pPr>
            <w:r w:rsidRPr="003C0CFA">
              <w:t>Attracting staff to Legal Aid</w:t>
            </w:r>
          </w:p>
        </w:tc>
        <w:tc>
          <w:tcPr>
            <w:tcW w:w="1490" w:type="dxa"/>
          </w:tcPr>
          <w:p w14:paraId="1D05E556" w14:textId="7DAEB3B9" w:rsidR="00DF354B" w:rsidRDefault="00976D7D" w:rsidP="00DF354B">
            <w:pPr>
              <w:pStyle w:val="Tablebody"/>
            </w:pPr>
            <w:r>
              <w:t>11/03/22</w:t>
            </w:r>
          </w:p>
        </w:tc>
      </w:tr>
      <w:tr w:rsidR="00DF354B" w14:paraId="459ED756"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3AB07F76" w14:textId="2A156762" w:rsidR="00DF354B" w:rsidRPr="00B0619C" w:rsidRDefault="00DF354B" w:rsidP="00DF354B">
            <w:pPr>
              <w:pStyle w:val="Tablebody"/>
            </w:pPr>
            <w:r w:rsidRPr="00B0619C">
              <w:t>31</w:t>
            </w:r>
          </w:p>
        </w:tc>
        <w:tc>
          <w:tcPr>
            <w:tcW w:w="1237" w:type="dxa"/>
          </w:tcPr>
          <w:p w14:paraId="2016B24D" w14:textId="77777777" w:rsidR="00DF354B" w:rsidRPr="00B0619C" w:rsidRDefault="00DF354B" w:rsidP="00DF354B">
            <w:pPr>
              <w:pStyle w:val="Tablebody"/>
            </w:pPr>
            <w:r w:rsidRPr="00B0619C">
              <w:t>23/02/22</w:t>
            </w:r>
          </w:p>
        </w:tc>
        <w:tc>
          <w:tcPr>
            <w:tcW w:w="1272" w:type="dxa"/>
            <w:vAlign w:val="top"/>
          </w:tcPr>
          <w:p w14:paraId="21C3050C" w14:textId="3067F44E" w:rsidR="00DF354B" w:rsidRPr="00B0619C" w:rsidRDefault="00BA49BD" w:rsidP="00DF354B">
            <w:pPr>
              <w:pStyle w:val="Tablebody"/>
            </w:pPr>
            <w:r w:rsidRPr="00B0619C">
              <w:t>Cain</w:t>
            </w:r>
          </w:p>
        </w:tc>
        <w:tc>
          <w:tcPr>
            <w:tcW w:w="1399" w:type="dxa"/>
          </w:tcPr>
          <w:p w14:paraId="51A5655D" w14:textId="0DCEA436" w:rsidR="00DF354B" w:rsidRPr="00B0619C" w:rsidRDefault="009A3AAF" w:rsidP="00DF354B">
            <w:pPr>
              <w:pStyle w:val="Tablebody"/>
            </w:pPr>
            <w:r w:rsidRPr="00B0619C">
              <w:t>ACT Corrective Services</w:t>
            </w:r>
          </w:p>
        </w:tc>
        <w:tc>
          <w:tcPr>
            <w:tcW w:w="3079" w:type="dxa"/>
          </w:tcPr>
          <w:p w14:paraId="512E8FFA" w14:textId="41A01043" w:rsidR="00DF354B" w:rsidRPr="00B0619C" w:rsidRDefault="009A3AAF" w:rsidP="00DF354B">
            <w:pPr>
              <w:pStyle w:val="Tablebody"/>
            </w:pPr>
            <w:r w:rsidRPr="00B0619C">
              <w:t>Recommended timeframes for hearing matters</w:t>
            </w:r>
          </w:p>
        </w:tc>
        <w:tc>
          <w:tcPr>
            <w:tcW w:w="1490" w:type="dxa"/>
          </w:tcPr>
          <w:p w14:paraId="025658F1" w14:textId="58D27522" w:rsidR="00DF354B" w:rsidRPr="00B0619C" w:rsidRDefault="00B0619C" w:rsidP="00DF354B">
            <w:pPr>
              <w:pStyle w:val="Tablebody"/>
            </w:pPr>
            <w:r>
              <w:t>No response received</w:t>
            </w:r>
          </w:p>
        </w:tc>
      </w:tr>
      <w:tr w:rsidR="00DF354B" w14:paraId="5EEC5D94"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3DD5B7C1" w14:textId="3067EC4D" w:rsidR="00DF354B" w:rsidRDefault="00DF354B" w:rsidP="00DF354B">
            <w:pPr>
              <w:pStyle w:val="Tablebody"/>
            </w:pPr>
            <w:r>
              <w:t>32</w:t>
            </w:r>
          </w:p>
        </w:tc>
        <w:tc>
          <w:tcPr>
            <w:tcW w:w="1237" w:type="dxa"/>
          </w:tcPr>
          <w:p w14:paraId="4AF74DEA" w14:textId="77777777" w:rsidR="00DF354B" w:rsidRDefault="00DF354B" w:rsidP="00DF354B">
            <w:pPr>
              <w:pStyle w:val="Tablebody"/>
            </w:pPr>
            <w:r>
              <w:t>23/02/22</w:t>
            </w:r>
          </w:p>
        </w:tc>
        <w:tc>
          <w:tcPr>
            <w:tcW w:w="1272" w:type="dxa"/>
            <w:vAlign w:val="top"/>
          </w:tcPr>
          <w:p w14:paraId="0C74EBF1" w14:textId="3FBD92FB" w:rsidR="00DF354B" w:rsidRDefault="00BA49BD" w:rsidP="00DF354B">
            <w:pPr>
              <w:pStyle w:val="Tablebody"/>
            </w:pPr>
            <w:r>
              <w:t>Cain</w:t>
            </w:r>
          </w:p>
        </w:tc>
        <w:tc>
          <w:tcPr>
            <w:tcW w:w="1399" w:type="dxa"/>
          </w:tcPr>
          <w:p w14:paraId="7C8C3F89" w14:textId="06E41BAE" w:rsidR="00DF354B" w:rsidRDefault="00DE4C85" w:rsidP="00DF354B">
            <w:pPr>
              <w:pStyle w:val="Tablebody"/>
            </w:pPr>
            <w:r>
              <w:t>ACT Corrective Services</w:t>
            </w:r>
          </w:p>
        </w:tc>
        <w:tc>
          <w:tcPr>
            <w:tcW w:w="3079" w:type="dxa"/>
          </w:tcPr>
          <w:p w14:paraId="2B6E5372" w14:textId="5CF15B04" w:rsidR="00DF354B" w:rsidRDefault="00DE4C85" w:rsidP="00DF354B">
            <w:pPr>
              <w:pStyle w:val="Tablebody"/>
            </w:pPr>
            <w:r>
              <w:t>Detainees employed in commercial industries</w:t>
            </w:r>
          </w:p>
        </w:tc>
        <w:tc>
          <w:tcPr>
            <w:tcW w:w="1490" w:type="dxa"/>
          </w:tcPr>
          <w:p w14:paraId="42840CD0" w14:textId="1561DE80" w:rsidR="00DF354B" w:rsidRDefault="00DE4C85" w:rsidP="00DF354B">
            <w:pPr>
              <w:pStyle w:val="Tablebody"/>
            </w:pPr>
            <w:r>
              <w:t>26/04/22</w:t>
            </w:r>
          </w:p>
        </w:tc>
      </w:tr>
      <w:tr w:rsidR="00DF354B" w14:paraId="08A96C0B"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445C7122" w14:textId="586D2C52" w:rsidR="00DF354B" w:rsidRDefault="00DF354B" w:rsidP="00DF354B">
            <w:pPr>
              <w:pStyle w:val="Tablebody"/>
            </w:pPr>
            <w:r>
              <w:t>33</w:t>
            </w:r>
          </w:p>
        </w:tc>
        <w:tc>
          <w:tcPr>
            <w:tcW w:w="1237" w:type="dxa"/>
          </w:tcPr>
          <w:p w14:paraId="296CF381" w14:textId="77777777" w:rsidR="00DF354B" w:rsidRDefault="00DF354B" w:rsidP="00DF354B">
            <w:pPr>
              <w:pStyle w:val="Tablebody"/>
            </w:pPr>
            <w:r>
              <w:t>23/02/22</w:t>
            </w:r>
          </w:p>
        </w:tc>
        <w:tc>
          <w:tcPr>
            <w:tcW w:w="1272" w:type="dxa"/>
            <w:vAlign w:val="top"/>
          </w:tcPr>
          <w:p w14:paraId="53C660A6" w14:textId="70B97106" w:rsidR="00DF354B" w:rsidRDefault="00BA49BD" w:rsidP="00DF354B">
            <w:pPr>
              <w:pStyle w:val="Tablebody"/>
            </w:pPr>
            <w:r>
              <w:t>Cain</w:t>
            </w:r>
          </w:p>
        </w:tc>
        <w:tc>
          <w:tcPr>
            <w:tcW w:w="1399" w:type="dxa"/>
          </w:tcPr>
          <w:p w14:paraId="7C769066" w14:textId="51687023" w:rsidR="00DF354B" w:rsidRDefault="0032356E" w:rsidP="00DF354B">
            <w:pPr>
              <w:pStyle w:val="Tablebody"/>
            </w:pPr>
            <w:r>
              <w:t>ACT Corrective Services</w:t>
            </w:r>
          </w:p>
        </w:tc>
        <w:tc>
          <w:tcPr>
            <w:tcW w:w="3079" w:type="dxa"/>
          </w:tcPr>
          <w:p w14:paraId="6B8E9FEC" w14:textId="55984F41" w:rsidR="00DF354B" w:rsidRDefault="0032356E" w:rsidP="00DF354B">
            <w:pPr>
              <w:pStyle w:val="Tablebody"/>
            </w:pPr>
            <w:r>
              <w:t>Justice Housing Program</w:t>
            </w:r>
          </w:p>
        </w:tc>
        <w:tc>
          <w:tcPr>
            <w:tcW w:w="1490" w:type="dxa"/>
          </w:tcPr>
          <w:p w14:paraId="599A1F23" w14:textId="3D5A42EA" w:rsidR="00DF354B" w:rsidRDefault="0032356E" w:rsidP="00DF354B">
            <w:pPr>
              <w:pStyle w:val="Tablebody"/>
            </w:pPr>
            <w:r>
              <w:t>26/04/22</w:t>
            </w:r>
          </w:p>
        </w:tc>
      </w:tr>
      <w:tr w:rsidR="00DF354B" w14:paraId="472C9ABF"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41C77EE2" w14:textId="68BA51C7" w:rsidR="00DF354B" w:rsidRDefault="00DF354B" w:rsidP="00DF354B">
            <w:pPr>
              <w:pStyle w:val="Tablebody"/>
            </w:pPr>
            <w:r>
              <w:t>34</w:t>
            </w:r>
          </w:p>
        </w:tc>
        <w:tc>
          <w:tcPr>
            <w:tcW w:w="1237" w:type="dxa"/>
          </w:tcPr>
          <w:p w14:paraId="1D5B7B19" w14:textId="77777777" w:rsidR="00DF354B" w:rsidRDefault="00DF354B" w:rsidP="00DF354B">
            <w:pPr>
              <w:pStyle w:val="Tablebody"/>
            </w:pPr>
            <w:r>
              <w:t>23/02/22</w:t>
            </w:r>
          </w:p>
        </w:tc>
        <w:tc>
          <w:tcPr>
            <w:tcW w:w="1272" w:type="dxa"/>
            <w:vAlign w:val="top"/>
          </w:tcPr>
          <w:p w14:paraId="598E1D23" w14:textId="6F4EA406" w:rsidR="00DF354B" w:rsidRDefault="00BA49BD" w:rsidP="00DF354B">
            <w:pPr>
              <w:pStyle w:val="Tablebody"/>
            </w:pPr>
            <w:r>
              <w:t>Paterson</w:t>
            </w:r>
          </w:p>
        </w:tc>
        <w:tc>
          <w:tcPr>
            <w:tcW w:w="1399" w:type="dxa"/>
          </w:tcPr>
          <w:p w14:paraId="3C00A440" w14:textId="32AE710D" w:rsidR="00DF354B" w:rsidRDefault="0032356E" w:rsidP="00DF354B">
            <w:pPr>
              <w:pStyle w:val="Tablebody"/>
            </w:pPr>
            <w:r>
              <w:t>ACT Corrective Services</w:t>
            </w:r>
          </w:p>
        </w:tc>
        <w:tc>
          <w:tcPr>
            <w:tcW w:w="3079" w:type="dxa"/>
          </w:tcPr>
          <w:p w14:paraId="7FAA1199" w14:textId="56E04A29" w:rsidR="00DF354B" w:rsidRDefault="0032356E" w:rsidP="00DF354B">
            <w:pPr>
              <w:pStyle w:val="Tablebody"/>
            </w:pPr>
            <w:r>
              <w:t>Walking with Women on the Pathway to Change Framework</w:t>
            </w:r>
          </w:p>
        </w:tc>
        <w:tc>
          <w:tcPr>
            <w:tcW w:w="1490" w:type="dxa"/>
          </w:tcPr>
          <w:p w14:paraId="3A721F6E" w14:textId="027434B5" w:rsidR="00DF354B" w:rsidRDefault="0032356E" w:rsidP="00DF354B">
            <w:pPr>
              <w:pStyle w:val="Tablebody"/>
            </w:pPr>
            <w:r>
              <w:t>26/04/22</w:t>
            </w:r>
          </w:p>
        </w:tc>
      </w:tr>
      <w:tr w:rsidR="00DF354B" w14:paraId="24D6D263"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4494C26F" w14:textId="1833F568" w:rsidR="00DF354B" w:rsidRDefault="00DF354B" w:rsidP="00DF354B">
            <w:pPr>
              <w:pStyle w:val="Tablebody"/>
            </w:pPr>
            <w:r>
              <w:t>35</w:t>
            </w:r>
          </w:p>
        </w:tc>
        <w:tc>
          <w:tcPr>
            <w:tcW w:w="1237" w:type="dxa"/>
          </w:tcPr>
          <w:p w14:paraId="19F3E828" w14:textId="77777777" w:rsidR="00DF354B" w:rsidRDefault="00DF354B" w:rsidP="00DF354B">
            <w:pPr>
              <w:pStyle w:val="Tablebody"/>
            </w:pPr>
            <w:r>
              <w:t>23/02/22</w:t>
            </w:r>
          </w:p>
        </w:tc>
        <w:tc>
          <w:tcPr>
            <w:tcW w:w="1272" w:type="dxa"/>
            <w:vAlign w:val="top"/>
          </w:tcPr>
          <w:p w14:paraId="3D1DF31D" w14:textId="08AB294D" w:rsidR="00DF354B" w:rsidRDefault="00DF354B" w:rsidP="00DF354B">
            <w:pPr>
              <w:pStyle w:val="Tablebody"/>
            </w:pPr>
            <w:r>
              <w:t>Braddock</w:t>
            </w:r>
          </w:p>
        </w:tc>
        <w:tc>
          <w:tcPr>
            <w:tcW w:w="1399" w:type="dxa"/>
          </w:tcPr>
          <w:p w14:paraId="41047C4C" w14:textId="51F3990B" w:rsidR="00DF354B" w:rsidRDefault="0032356E" w:rsidP="00DF354B">
            <w:pPr>
              <w:pStyle w:val="Tablebody"/>
            </w:pPr>
            <w:r>
              <w:t>ACT Corrective Services</w:t>
            </w:r>
          </w:p>
        </w:tc>
        <w:tc>
          <w:tcPr>
            <w:tcW w:w="3079" w:type="dxa"/>
          </w:tcPr>
          <w:p w14:paraId="64214480" w14:textId="4535DA21" w:rsidR="00DF354B" w:rsidRDefault="0032356E" w:rsidP="00DF354B">
            <w:pPr>
              <w:pStyle w:val="Tablebody"/>
            </w:pPr>
            <w:r>
              <w:t>Persons discharged from the AMC each calendar year</w:t>
            </w:r>
          </w:p>
        </w:tc>
        <w:tc>
          <w:tcPr>
            <w:tcW w:w="1490" w:type="dxa"/>
          </w:tcPr>
          <w:p w14:paraId="6B4DDAFB" w14:textId="6A376FBE" w:rsidR="00DF354B" w:rsidRDefault="0032356E" w:rsidP="00DF354B">
            <w:pPr>
              <w:pStyle w:val="Tablebody"/>
            </w:pPr>
            <w:r>
              <w:t>26/04/22</w:t>
            </w:r>
          </w:p>
        </w:tc>
      </w:tr>
      <w:tr w:rsidR="00DF354B" w14:paraId="172FBD74"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276BF349" w14:textId="3619A4E4" w:rsidR="00DF354B" w:rsidRDefault="00DF354B" w:rsidP="00DF354B">
            <w:pPr>
              <w:pStyle w:val="Tablebody"/>
            </w:pPr>
            <w:r>
              <w:t>36</w:t>
            </w:r>
          </w:p>
        </w:tc>
        <w:tc>
          <w:tcPr>
            <w:tcW w:w="1237" w:type="dxa"/>
          </w:tcPr>
          <w:p w14:paraId="736101FF" w14:textId="77777777" w:rsidR="00DF354B" w:rsidRDefault="00DF354B" w:rsidP="00DF354B">
            <w:pPr>
              <w:pStyle w:val="Tablebody"/>
            </w:pPr>
            <w:r>
              <w:t>23/02/22</w:t>
            </w:r>
          </w:p>
        </w:tc>
        <w:tc>
          <w:tcPr>
            <w:tcW w:w="1272" w:type="dxa"/>
            <w:vAlign w:val="top"/>
          </w:tcPr>
          <w:p w14:paraId="6B96829A" w14:textId="030ED0A4" w:rsidR="00DF354B" w:rsidRDefault="00BA49BD" w:rsidP="00DF354B">
            <w:pPr>
              <w:pStyle w:val="Tablebody"/>
            </w:pPr>
            <w:r>
              <w:t>Hanson</w:t>
            </w:r>
          </w:p>
        </w:tc>
        <w:tc>
          <w:tcPr>
            <w:tcW w:w="1399" w:type="dxa"/>
          </w:tcPr>
          <w:p w14:paraId="081D4E9A" w14:textId="7E6B1DC7" w:rsidR="00DF354B" w:rsidRDefault="003C0CFA" w:rsidP="00DF354B">
            <w:pPr>
              <w:pStyle w:val="Tablebody"/>
            </w:pPr>
            <w:r w:rsidRPr="003C0CFA">
              <w:t>ACT Policing</w:t>
            </w:r>
          </w:p>
        </w:tc>
        <w:tc>
          <w:tcPr>
            <w:tcW w:w="3079" w:type="dxa"/>
          </w:tcPr>
          <w:p w14:paraId="675D18C6" w14:textId="49B130FB" w:rsidR="00DF354B" w:rsidRDefault="003C0CFA" w:rsidP="00DF354B">
            <w:pPr>
              <w:pStyle w:val="Tablebody"/>
            </w:pPr>
            <w:r w:rsidRPr="003C0CFA">
              <w:t>Clearance rates for property crime</w:t>
            </w:r>
          </w:p>
        </w:tc>
        <w:tc>
          <w:tcPr>
            <w:tcW w:w="1490" w:type="dxa"/>
          </w:tcPr>
          <w:p w14:paraId="798C51EC" w14:textId="35A1CBFE" w:rsidR="00DF354B" w:rsidRDefault="00976D7D" w:rsidP="00DF354B">
            <w:pPr>
              <w:pStyle w:val="Tablebody"/>
            </w:pPr>
            <w:r>
              <w:t>14/03/22</w:t>
            </w:r>
          </w:p>
        </w:tc>
      </w:tr>
      <w:tr w:rsidR="00DF354B" w14:paraId="4E143E36"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6B7CE166" w14:textId="0DDF78C1" w:rsidR="00DF354B" w:rsidRDefault="00DF354B" w:rsidP="00DF354B">
            <w:pPr>
              <w:pStyle w:val="Tablebody"/>
            </w:pPr>
            <w:r>
              <w:t>37</w:t>
            </w:r>
          </w:p>
        </w:tc>
        <w:tc>
          <w:tcPr>
            <w:tcW w:w="1237" w:type="dxa"/>
          </w:tcPr>
          <w:p w14:paraId="30E000DD" w14:textId="77777777" w:rsidR="00DF354B" w:rsidRDefault="00DF354B" w:rsidP="00DF354B">
            <w:pPr>
              <w:pStyle w:val="Tablebody"/>
            </w:pPr>
            <w:r>
              <w:t>23/02/22</w:t>
            </w:r>
          </w:p>
        </w:tc>
        <w:tc>
          <w:tcPr>
            <w:tcW w:w="1272" w:type="dxa"/>
            <w:vAlign w:val="top"/>
          </w:tcPr>
          <w:p w14:paraId="1C8DED0A" w14:textId="6AD64EF6" w:rsidR="00DF354B" w:rsidRDefault="00BA49BD" w:rsidP="00DF354B">
            <w:pPr>
              <w:pStyle w:val="Tablebody"/>
            </w:pPr>
            <w:r>
              <w:t>Cain</w:t>
            </w:r>
          </w:p>
        </w:tc>
        <w:tc>
          <w:tcPr>
            <w:tcW w:w="1399" w:type="dxa"/>
          </w:tcPr>
          <w:p w14:paraId="0BCB4871" w14:textId="4DF250F3" w:rsidR="00DF354B" w:rsidRDefault="003C0CFA" w:rsidP="00DF354B">
            <w:pPr>
              <w:pStyle w:val="Tablebody"/>
            </w:pPr>
            <w:r w:rsidRPr="003C0CFA">
              <w:t>ACT Policing</w:t>
            </w:r>
          </w:p>
        </w:tc>
        <w:tc>
          <w:tcPr>
            <w:tcW w:w="3079" w:type="dxa"/>
          </w:tcPr>
          <w:p w14:paraId="10A6C62F" w14:textId="7C76408A" w:rsidR="00DF354B" w:rsidRDefault="003C0CFA" w:rsidP="00DF354B">
            <w:pPr>
              <w:pStyle w:val="Tablebody"/>
            </w:pPr>
            <w:r w:rsidRPr="003C0CFA">
              <w:t>Online crime reporting system cost</w:t>
            </w:r>
          </w:p>
        </w:tc>
        <w:tc>
          <w:tcPr>
            <w:tcW w:w="1490" w:type="dxa"/>
          </w:tcPr>
          <w:p w14:paraId="690DB637" w14:textId="1EFD1A85" w:rsidR="00DF354B" w:rsidRDefault="00976D7D" w:rsidP="00DF354B">
            <w:pPr>
              <w:pStyle w:val="Tablebody"/>
            </w:pPr>
            <w:r>
              <w:t>14/03/22</w:t>
            </w:r>
          </w:p>
        </w:tc>
      </w:tr>
      <w:tr w:rsidR="00DF354B" w14:paraId="639A38C5"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7F57AFD4" w14:textId="1BC272A0" w:rsidR="00DF354B" w:rsidRDefault="00DF354B" w:rsidP="00DF354B">
            <w:pPr>
              <w:pStyle w:val="Tablebody"/>
            </w:pPr>
            <w:r>
              <w:t>38</w:t>
            </w:r>
          </w:p>
        </w:tc>
        <w:tc>
          <w:tcPr>
            <w:tcW w:w="1237" w:type="dxa"/>
          </w:tcPr>
          <w:p w14:paraId="62014B41" w14:textId="77777777" w:rsidR="00DF354B" w:rsidRDefault="00DF354B" w:rsidP="00DF354B">
            <w:pPr>
              <w:pStyle w:val="Tablebody"/>
            </w:pPr>
            <w:r>
              <w:t>23/02/22</w:t>
            </w:r>
          </w:p>
        </w:tc>
        <w:tc>
          <w:tcPr>
            <w:tcW w:w="1272" w:type="dxa"/>
            <w:vAlign w:val="top"/>
          </w:tcPr>
          <w:p w14:paraId="66B0E489" w14:textId="7830EE5A" w:rsidR="00DF354B" w:rsidRDefault="00BA49BD" w:rsidP="00DF354B">
            <w:pPr>
              <w:pStyle w:val="Tablebody"/>
            </w:pPr>
            <w:r>
              <w:t>Paterson</w:t>
            </w:r>
          </w:p>
        </w:tc>
        <w:tc>
          <w:tcPr>
            <w:tcW w:w="1399" w:type="dxa"/>
          </w:tcPr>
          <w:p w14:paraId="2B3C5980" w14:textId="70EEC0EB" w:rsidR="00DF354B" w:rsidRDefault="003C0CFA" w:rsidP="00DF354B">
            <w:pPr>
              <w:pStyle w:val="Tablebody"/>
            </w:pPr>
            <w:r w:rsidRPr="003C0CFA">
              <w:t>ACT Policing</w:t>
            </w:r>
          </w:p>
        </w:tc>
        <w:tc>
          <w:tcPr>
            <w:tcW w:w="3079" w:type="dxa"/>
          </w:tcPr>
          <w:p w14:paraId="45425566" w14:textId="790AE830" w:rsidR="00DF354B" w:rsidRDefault="003C0CFA" w:rsidP="00DF354B">
            <w:pPr>
              <w:pStyle w:val="Tablebody"/>
            </w:pPr>
            <w:r w:rsidRPr="003C0CFA">
              <w:t>Dangerous driving on roads in Uriarra</w:t>
            </w:r>
          </w:p>
        </w:tc>
        <w:tc>
          <w:tcPr>
            <w:tcW w:w="1490" w:type="dxa"/>
          </w:tcPr>
          <w:p w14:paraId="1CD2F1FD" w14:textId="70D4D4D2" w:rsidR="00DF354B" w:rsidRDefault="00976D7D" w:rsidP="00DF354B">
            <w:pPr>
              <w:pStyle w:val="Tablebody"/>
            </w:pPr>
            <w:r>
              <w:t>14/03/22</w:t>
            </w:r>
          </w:p>
        </w:tc>
      </w:tr>
      <w:tr w:rsidR="00DF354B" w14:paraId="328B8377" w14:textId="77777777" w:rsidTr="004833E3">
        <w:trPr>
          <w:cnfStyle w:val="000000100000" w:firstRow="0" w:lastRow="0" w:firstColumn="0" w:lastColumn="0" w:oddVBand="0" w:evenVBand="0" w:oddHBand="1" w:evenHBand="0" w:firstRowFirstColumn="0" w:firstRowLastColumn="0" w:lastRowFirstColumn="0" w:lastRowLastColumn="0"/>
        </w:trPr>
        <w:tc>
          <w:tcPr>
            <w:tcW w:w="549" w:type="dxa"/>
          </w:tcPr>
          <w:p w14:paraId="093214B3" w14:textId="301470C0" w:rsidR="00DF354B" w:rsidRDefault="00DF354B" w:rsidP="00DF354B">
            <w:pPr>
              <w:pStyle w:val="Tablebody"/>
            </w:pPr>
            <w:r>
              <w:t>39</w:t>
            </w:r>
          </w:p>
        </w:tc>
        <w:tc>
          <w:tcPr>
            <w:tcW w:w="1237" w:type="dxa"/>
          </w:tcPr>
          <w:p w14:paraId="6150B991" w14:textId="77777777" w:rsidR="00DF354B" w:rsidRDefault="00DF354B" w:rsidP="00DF354B">
            <w:pPr>
              <w:pStyle w:val="Tablebody"/>
            </w:pPr>
            <w:r>
              <w:t>23/02/22</w:t>
            </w:r>
          </w:p>
        </w:tc>
        <w:tc>
          <w:tcPr>
            <w:tcW w:w="1272" w:type="dxa"/>
            <w:vAlign w:val="top"/>
          </w:tcPr>
          <w:p w14:paraId="70EBE5C3" w14:textId="2C575185" w:rsidR="00DF354B" w:rsidRDefault="00BA49BD" w:rsidP="00DF354B">
            <w:pPr>
              <w:pStyle w:val="Tablebody"/>
            </w:pPr>
            <w:r>
              <w:t>Cain</w:t>
            </w:r>
          </w:p>
        </w:tc>
        <w:tc>
          <w:tcPr>
            <w:tcW w:w="1399" w:type="dxa"/>
          </w:tcPr>
          <w:p w14:paraId="24DA4DDF" w14:textId="41D5CD3F" w:rsidR="00DF354B" w:rsidRDefault="003C0CFA" w:rsidP="00DF354B">
            <w:pPr>
              <w:pStyle w:val="Tablebody"/>
            </w:pPr>
            <w:r w:rsidRPr="003C0CFA">
              <w:t>ACT Emergency Services</w:t>
            </w:r>
          </w:p>
        </w:tc>
        <w:tc>
          <w:tcPr>
            <w:tcW w:w="3079" w:type="dxa"/>
          </w:tcPr>
          <w:p w14:paraId="65EA2A5E" w14:textId="1B02791E" w:rsidR="00DF354B" w:rsidRDefault="003C0CFA" w:rsidP="00DF354B">
            <w:pPr>
              <w:pStyle w:val="Tablebody"/>
            </w:pPr>
            <w:r w:rsidRPr="003C0CFA">
              <w:t>Ambulance service delivery responses to priority 1 incidents</w:t>
            </w:r>
          </w:p>
        </w:tc>
        <w:tc>
          <w:tcPr>
            <w:tcW w:w="1490" w:type="dxa"/>
          </w:tcPr>
          <w:p w14:paraId="6368477D" w14:textId="3FC9E3E0" w:rsidR="00DF354B" w:rsidRDefault="00976D7D" w:rsidP="00DF354B">
            <w:pPr>
              <w:pStyle w:val="Tablebody"/>
            </w:pPr>
            <w:r>
              <w:t>14/03/22</w:t>
            </w:r>
          </w:p>
        </w:tc>
      </w:tr>
      <w:tr w:rsidR="00DF354B" w14:paraId="7128A18F" w14:textId="77777777" w:rsidTr="004833E3">
        <w:trPr>
          <w:cnfStyle w:val="000000010000" w:firstRow="0" w:lastRow="0" w:firstColumn="0" w:lastColumn="0" w:oddVBand="0" w:evenVBand="0" w:oddHBand="0" w:evenHBand="1" w:firstRowFirstColumn="0" w:firstRowLastColumn="0" w:lastRowFirstColumn="0" w:lastRowLastColumn="0"/>
        </w:trPr>
        <w:tc>
          <w:tcPr>
            <w:tcW w:w="549" w:type="dxa"/>
          </w:tcPr>
          <w:p w14:paraId="1A57A607" w14:textId="5F903D50" w:rsidR="00DF354B" w:rsidRDefault="00DF354B" w:rsidP="00DF354B">
            <w:pPr>
              <w:pStyle w:val="Tablebody"/>
            </w:pPr>
            <w:r>
              <w:t>40</w:t>
            </w:r>
          </w:p>
        </w:tc>
        <w:tc>
          <w:tcPr>
            <w:tcW w:w="1237" w:type="dxa"/>
          </w:tcPr>
          <w:p w14:paraId="2F890AE0" w14:textId="77777777" w:rsidR="00DF354B" w:rsidRDefault="00DF354B" w:rsidP="00DF354B">
            <w:pPr>
              <w:pStyle w:val="Tablebody"/>
            </w:pPr>
            <w:r>
              <w:t>23/02/22</w:t>
            </w:r>
          </w:p>
        </w:tc>
        <w:tc>
          <w:tcPr>
            <w:tcW w:w="1272" w:type="dxa"/>
            <w:vAlign w:val="top"/>
          </w:tcPr>
          <w:p w14:paraId="3772ECEC" w14:textId="05303DC5" w:rsidR="00DF354B" w:rsidRDefault="00DF354B" w:rsidP="00DF354B">
            <w:pPr>
              <w:pStyle w:val="Tablebody"/>
            </w:pPr>
            <w:r>
              <w:t>Braddock</w:t>
            </w:r>
          </w:p>
        </w:tc>
        <w:tc>
          <w:tcPr>
            <w:tcW w:w="1399" w:type="dxa"/>
          </w:tcPr>
          <w:p w14:paraId="4EF7E064" w14:textId="0E46D16C" w:rsidR="00DF354B" w:rsidRDefault="003C0CFA" w:rsidP="00DF354B">
            <w:pPr>
              <w:pStyle w:val="Tablebody"/>
            </w:pPr>
            <w:r w:rsidRPr="003C0CFA">
              <w:t>ACT Emergency Services</w:t>
            </w:r>
          </w:p>
        </w:tc>
        <w:tc>
          <w:tcPr>
            <w:tcW w:w="3079" w:type="dxa"/>
          </w:tcPr>
          <w:p w14:paraId="1668412F" w14:textId="4C8A8901" w:rsidR="00DF354B" w:rsidRDefault="003C0CFA" w:rsidP="00DF354B">
            <w:pPr>
              <w:pStyle w:val="Tablebody"/>
            </w:pPr>
            <w:r w:rsidRPr="003C0CFA">
              <w:t>ACT Ambulance fees</w:t>
            </w:r>
          </w:p>
        </w:tc>
        <w:tc>
          <w:tcPr>
            <w:tcW w:w="1490" w:type="dxa"/>
          </w:tcPr>
          <w:p w14:paraId="38996E48" w14:textId="6ED4E761" w:rsidR="00DF354B" w:rsidRDefault="00976D7D" w:rsidP="00DF354B">
            <w:pPr>
              <w:pStyle w:val="Tablebody"/>
            </w:pPr>
            <w:r>
              <w:t>14/03/22</w:t>
            </w:r>
          </w:p>
        </w:tc>
      </w:tr>
      <w:tr w:rsidR="00DF354B" w14:paraId="52B3513C"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71D9426B" w14:textId="0E309F36" w:rsidR="00DF354B" w:rsidRDefault="00DF354B" w:rsidP="00DF354B">
            <w:pPr>
              <w:pStyle w:val="Tablebody"/>
            </w:pPr>
            <w:r>
              <w:t>41</w:t>
            </w:r>
          </w:p>
        </w:tc>
        <w:tc>
          <w:tcPr>
            <w:tcW w:w="1237" w:type="dxa"/>
          </w:tcPr>
          <w:p w14:paraId="36D5E986" w14:textId="1ACF7A78" w:rsidR="00DF354B" w:rsidRDefault="00DF354B" w:rsidP="00DF354B">
            <w:pPr>
              <w:pStyle w:val="Tablebody"/>
            </w:pPr>
            <w:r>
              <w:t>23/02/22</w:t>
            </w:r>
          </w:p>
        </w:tc>
        <w:tc>
          <w:tcPr>
            <w:tcW w:w="1272" w:type="dxa"/>
            <w:vAlign w:val="top"/>
          </w:tcPr>
          <w:p w14:paraId="476C8DD3" w14:textId="40C14207" w:rsidR="00DF354B" w:rsidRDefault="00BA49BD" w:rsidP="00DF354B">
            <w:pPr>
              <w:pStyle w:val="Tablebody"/>
            </w:pPr>
            <w:r>
              <w:t>Cain</w:t>
            </w:r>
          </w:p>
        </w:tc>
        <w:tc>
          <w:tcPr>
            <w:tcW w:w="1399" w:type="dxa"/>
          </w:tcPr>
          <w:p w14:paraId="2A89B0D2" w14:textId="272676B8" w:rsidR="00DF354B" w:rsidRDefault="003C0CFA" w:rsidP="00DF354B">
            <w:pPr>
              <w:pStyle w:val="Tablebody"/>
            </w:pPr>
            <w:r w:rsidRPr="003C0CFA">
              <w:t>ACT Emergency Services</w:t>
            </w:r>
          </w:p>
        </w:tc>
        <w:tc>
          <w:tcPr>
            <w:tcW w:w="3079" w:type="dxa"/>
          </w:tcPr>
          <w:p w14:paraId="7F51219B" w14:textId="62B8DB67" w:rsidR="00DF354B" w:rsidRDefault="003C0CFA" w:rsidP="00DF354B">
            <w:pPr>
              <w:pStyle w:val="Tablebody"/>
            </w:pPr>
            <w:r w:rsidRPr="003C0CFA">
              <w:t>Disability awareness training undertaken by JACS staff</w:t>
            </w:r>
          </w:p>
        </w:tc>
        <w:tc>
          <w:tcPr>
            <w:tcW w:w="1490" w:type="dxa"/>
          </w:tcPr>
          <w:p w14:paraId="668335C9" w14:textId="05A1E2A2" w:rsidR="00DF354B" w:rsidRDefault="00976D7D" w:rsidP="00DF354B">
            <w:pPr>
              <w:pStyle w:val="Tablebody"/>
            </w:pPr>
            <w:r>
              <w:t>14/03/22</w:t>
            </w:r>
          </w:p>
        </w:tc>
      </w:tr>
      <w:tr w:rsidR="00397E3F" w14:paraId="5A8FC472"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02DAB502" w14:textId="442FA3BA" w:rsidR="00DF354B" w:rsidRPr="00B0619C" w:rsidRDefault="00DF354B" w:rsidP="00DF354B">
            <w:pPr>
              <w:pStyle w:val="Tablebody"/>
            </w:pPr>
            <w:r w:rsidRPr="00B0619C">
              <w:t>42</w:t>
            </w:r>
          </w:p>
        </w:tc>
        <w:tc>
          <w:tcPr>
            <w:tcW w:w="1237" w:type="dxa"/>
          </w:tcPr>
          <w:p w14:paraId="1B5EC9F9" w14:textId="546E9949" w:rsidR="00DF354B" w:rsidRPr="00B0619C" w:rsidRDefault="00DF354B" w:rsidP="00DF354B">
            <w:pPr>
              <w:pStyle w:val="Tablebody"/>
            </w:pPr>
            <w:r w:rsidRPr="00B0619C">
              <w:t>23/02/22</w:t>
            </w:r>
          </w:p>
        </w:tc>
        <w:tc>
          <w:tcPr>
            <w:tcW w:w="1272" w:type="dxa"/>
            <w:vAlign w:val="top"/>
          </w:tcPr>
          <w:p w14:paraId="1E770A70" w14:textId="5853F2F5" w:rsidR="00DF354B" w:rsidRPr="00B0619C" w:rsidRDefault="00DF354B" w:rsidP="00DF354B">
            <w:pPr>
              <w:pStyle w:val="Tablebody"/>
            </w:pPr>
            <w:r w:rsidRPr="00B0619C">
              <w:t>Braddock</w:t>
            </w:r>
          </w:p>
        </w:tc>
        <w:tc>
          <w:tcPr>
            <w:tcW w:w="1399" w:type="dxa"/>
          </w:tcPr>
          <w:p w14:paraId="57D81EE9" w14:textId="4D79F3DB" w:rsidR="00DF354B" w:rsidRPr="00B0619C" w:rsidRDefault="009A3AAF" w:rsidP="00DF354B">
            <w:pPr>
              <w:pStyle w:val="Tablebody"/>
            </w:pPr>
            <w:r w:rsidRPr="00B0619C">
              <w:t>ACT Emergency Services</w:t>
            </w:r>
          </w:p>
        </w:tc>
        <w:tc>
          <w:tcPr>
            <w:tcW w:w="3079" w:type="dxa"/>
          </w:tcPr>
          <w:p w14:paraId="1926C1A4" w14:textId="146352D2" w:rsidR="00DF354B" w:rsidRPr="00B0619C" w:rsidRDefault="009A3AAF" w:rsidP="00DF354B">
            <w:pPr>
              <w:pStyle w:val="Tablebody"/>
            </w:pPr>
            <w:r w:rsidRPr="00B0619C">
              <w:t>Building inspections identifying issues or non-compliance</w:t>
            </w:r>
          </w:p>
        </w:tc>
        <w:tc>
          <w:tcPr>
            <w:tcW w:w="1490" w:type="dxa"/>
          </w:tcPr>
          <w:p w14:paraId="7EDF60C1" w14:textId="15BA3078" w:rsidR="00DF354B" w:rsidRPr="00B0619C" w:rsidRDefault="00762DCE" w:rsidP="00DF354B">
            <w:pPr>
              <w:pStyle w:val="Tablebody"/>
            </w:pPr>
            <w:r>
              <w:t>19/05/22</w:t>
            </w:r>
          </w:p>
        </w:tc>
      </w:tr>
      <w:tr w:rsidR="009A3AAF" w14:paraId="0FBC584D" w14:textId="77777777" w:rsidTr="00F735A5">
        <w:trPr>
          <w:cnfStyle w:val="000000100000" w:firstRow="0" w:lastRow="0" w:firstColumn="0" w:lastColumn="0" w:oddVBand="0" w:evenVBand="0" w:oddHBand="1" w:evenHBand="0" w:firstRowFirstColumn="0" w:firstRowLastColumn="0" w:lastRowFirstColumn="0" w:lastRowLastColumn="0"/>
        </w:trPr>
        <w:tc>
          <w:tcPr>
            <w:tcW w:w="549" w:type="dxa"/>
          </w:tcPr>
          <w:p w14:paraId="470DEC93" w14:textId="135E3FEC" w:rsidR="009A3AAF" w:rsidRDefault="009A3AAF" w:rsidP="00DF354B">
            <w:pPr>
              <w:pStyle w:val="Tablebody"/>
            </w:pPr>
            <w:r>
              <w:t>43</w:t>
            </w:r>
          </w:p>
        </w:tc>
        <w:tc>
          <w:tcPr>
            <w:tcW w:w="1237" w:type="dxa"/>
          </w:tcPr>
          <w:p w14:paraId="7C399CA3" w14:textId="2244E731" w:rsidR="009A3AAF" w:rsidRDefault="009A3AAF" w:rsidP="00DF354B">
            <w:pPr>
              <w:pStyle w:val="Tablebody"/>
            </w:pPr>
            <w:r>
              <w:t>16/03/22</w:t>
            </w:r>
          </w:p>
        </w:tc>
        <w:tc>
          <w:tcPr>
            <w:tcW w:w="1272" w:type="dxa"/>
            <w:vAlign w:val="top"/>
          </w:tcPr>
          <w:p w14:paraId="493B263B" w14:textId="68454420" w:rsidR="009A3AAF" w:rsidRDefault="009A3AAF" w:rsidP="00DF354B">
            <w:pPr>
              <w:pStyle w:val="Tablebody"/>
            </w:pPr>
            <w:r>
              <w:t>Paterson</w:t>
            </w:r>
          </w:p>
        </w:tc>
        <w:tc>
          <w:tcPr>
            <w:tcW w:w="1399" w:type="dxa"/>
          </w:tcPr>
          <w:p w14:paraId="7D367993" w14:textId="478BE998" w:rsidR="009A3AAF" w:rsidRPr="003C0CFA" w:rsidRDefault="009A3AAF" w:rsidP="00DF354B">
            <w:pPr>
              <w:pStyle w:val="Tablebody"/>
            </w:pPr>
            <w:r>
              <w:t>Legal Aid ACT</w:t>
            </w:r>
          </w:p>
        </w:tc>
        <w:tc>
          <w:tcPr>
            <w:tcW w:w="3079" w:type="dxa"/>
          </w:tcPr>
          <w:p w14:paraId="2DE2FBEF" w14:textId="7218F95D" w:rsidR="009A3AAF" w:rsidRPr="003C0CFA" w:rsidRDefault="009A3AAF" w:rsidP="00DF354B">
            <w:pPr>
              <w:pStyle w:val="Tablebody"/>
            </w:pPr>
            <w:r>
              <w:t>Legal Aid ACT reporting methods</w:t>
            </w:r>
          </w:p>
        </w:tc>
        <w:tc>
          <w:tcPr>
            <w:tcW w:w="1490" w:type="dxa"/>
          </w:tcPr>
          <w:p w14:paraId="77E7B94B" w14:textId="3A40D01F" w:rsidR="009A3AAF" w:rsidRDefault="009A3AAF" w:rsidP="00DF354B">
            <w:pPr>
              <w:pStyle w:val="Tablebody"/>
            </w:pPr>
            <w:r>
              <w:t>25/03/22</w:t>
            </w:r>
          </w:p>
        </w:tc>
      </w:tr>
      <w:tr w:rsidR="009A3AAF" w14:paraId="6C1F29D2" w14:textId="77777777" w:rsidTr="00F735A5">
        <w:trPr>
          <w:cnfStyle w:val="000000010000" w:firstRow="0" w:lastRow="0" w:firstColumn="0" w:lastColumn="0" w:oddVBand="0" w:evenVBand="0" w:oddHBand="0" w:evenHBand="1" w:firstRowFirstColumn="0" w:firstRowLastColumn="0" w:lastRowFirstColumn="0" w:lastRowLastColumn="0"/>
        </w:trPr>
        <w:tc>
          <w:tcPr>
            <w:tcW w:w="549" w:type="dxa"/>
          </w:tcPr>
          <w:p w14:paraId="5B03D0C2" w14:textId="5F19ECDC" w:rsidR="009A3AAF" w:rsidRDefault="009A3AAF" w:rsidP="00DF354B">
            <w:pPr>
              <w:pStyle w:val="Tablebody"/>
            </w:pPr>
            <w:r>
              <w:t>44</w:t>
            </w:r>
          </w:p>
        </w:tc>
        <w:tc>
          <w:tcPr>
            <w:tcW w:w="1237" w:type="dxa"/>
          </w:tcPr>
          <w:p w14:paraId="3C6C9AE3" w14:textId="0680B6BC" w:rsidR="009A3AAF" w:rsidRDefault="00E4303B" w:rsidP="00DF354B">
            <w:pPr>
              <w:pStyle w:val="Tablebody"/>
            </w:pPr>
            <w:r>
              <w:t>21/02/22</w:t>
            </w:r>
          </w:p>
        </w:tc>
        <w:tc>
          <w:tcPr>
            <w:tcW w:w="1272" w:type="dxa"/>
            <w:vAlign w:val="top"/>
          </w:tcPr>
          <w:p w14:paraId="2D7ECC56" w14:textId="041423FE" w:rsidR="009A3AAF" w:rsidRDefault="00E4303B" w:rsidP="00DF354B">
            <w:pPr>
              <w:pStyle w:val="Tablebody"/>
            </w:pPr>
            <w:r>
              <w:t>Paterson</w:t>
            </w:r>
          </w:p>
        </w:tc>
        <w:tc>
          <w:tcPr>
            <w:tcW w:w="1399" w:type="dxa"/>
          </w:tcPr>
          <w:p w14:paraId="7471B8DC" w14:textId="12F9A41D" w:rsidR="009A3AAF" w:rsidRDefault="00E4303B" w:rsidP="00DF354B">
            <w:pPr>
              <w:pStyle w:val="Tablebody"/>
            </w:pPr>
            <w:r>
              <w:t>Attorney-General</w:t>
            </w:r>
          </w:p>
        </w:tc>
        <w:tc>
          <w:tcPr>
            <w:tcW w:w="3079" w:type="dxa"/>
          </w:tcPr>
          <w:p w14:paraId="49CDC3E9" w14:textId="5626FFE3" w:rsidR="009A3AAF" w:rsidRDefault="00E4303B" w:rsidP="00DF354B">
            <w:pPr>
              <w:pStyle w:val="Tablebody"/>
            </w:pPr>
            <w:r>
              <w:t>Child welfare matters</w:t>
            </w:r>
          </w:p>
        </w:tc>
        <w:tc>
          <w:tcPr>
            <w:tcW w:w="1490" w:type="dxa"/>
          </w:tcPr>
          <w:p w14:paraId="75E1A260" w14:textId="32A69E83" w:rsidR="009A3AAF" w:rsidRDefault="00E4303B" w:rsidP="00DF354B">
            <w:pPr>
              <w:pStyle w:val="Tablebody"/>
            </w:pPr>
            <w:r>
              <w:t>13/0</w:t>
            </w:r>
            <w:r w:rsidR="002D6BCB">
              <w:t>4</w:t>
            </w:r>
            <w:r>
              <w:t>/22</w:t>
            </w:r>
          </w:p>
        </w:tc>
      </w:tr>
    </w:tbl>
    <w:p w14:paraId="679974F4" w14:textId="226F628C" w:rsidR="00EB3179" w:rsidRDefault="00EB3179" w:rsidP="00247A37">
      <w:pPr>
        <w:spacing w:line="259" w:lineRule="auto"/>
      </w:pPr>
    </w:p>
    <w:p w14:paraId="262459DF" w14:textId="7FFF3CBA" w:rsidR="00E4303B" w:rsidRPr="00E4303B" w:rsidRDefault="00E4303B" w:rsidP="00E4303B">
      <w:pPr>
        <w:tabs>
          <w:tab w:val="left" w:pos="6255"/>
        </w:tabs>
      </w:pPr>
      <w:r>
        <w:tab/>
      </w:r>
    </w:p>
    <w:sectPr w:rsidR="00E4303B" w:rsidRPr="00E4303B" w:rsidSect="00603367">
      <w:footerReference w:type="even" r:id="rId32"/>
      <w:footerReference w:type="default" r:id="rId33"/>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159A7" w14:textId="77777777" w:rsidR="006D603D" w:rsidRDefault="006D603D" w:rsidP="00D376C4">
      <w:pPr>
        <w:spacing w:after="0" w:line="240" w:lineRule="auto"/>
      </w:pPr>
      <w:r>
        <w:separator/>
      </w:r>
    </w:p>
  </w:endnote>
  <w:endnote w:type="continuationSeparator" w:id="0">
    <w:p w14:paraId="3791F894" w14:textId="77777777" w:rsidR="006D603D" w:rsidRDefault="006D603D"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6CE792-7CD9-492F-8AEF-97E62C09F0B1}"/>
    <w:embedBold r:id="rId2" w:fontKey="{FB35D3EF-0FA4-4C51-ADD2-6B2A08A3A8D2}"/>
    <w:embedItalic r:id="rId3" w:fontKey="{A005BD61-132F-4536-9ACB-498E83D70C8E}"/>
    <w:embedBoldItalic r:id="rId4" w:fontKey="{8A5A4313-2B54-43E1-A1D5-BAC597288AE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embedRegular r:id="rId5" w:fontKey="{CC9CC12F-26A4-45A2-9638-39D0656B25C4}"/>
    <w:embedBold r:id="rId6" w:fontKey="{320D03F5-1532-443E-9027-469D3A5EFFB2}"/>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0AC0D4B9-F9F0-4FDF-9208-2171FBB2736B}"/>
    <w:embedItalic r:id="rId8" w:fontKey="{98EA059E-BF74-4497-9EFF-CB32C1948AA5}"/>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EE53B510-2AA0-4ECD-9AC4-E39108699559}"/>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10" w:fontKey="{C69D6C2B-EFDB-4145-98D4-74811CAD7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07185E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E645F">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584D11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E645F">
      <w:rPr>
        <w:rFonts w:cstheme="minorHAnsi"/>
        <w:noProof/>
        <w:color w:val="404040" w:themeColor="text1" w:themeTint="BF"/>
      </w:rPr>
      <w:t>Standing Committee on Justice and Community Safety</w:t>
    </w:r>
    <w:r w:rsidR="00DE645F">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579E21B" w:rsidR="00836FFE" w:rsidRPr="00C8358A" w:rsidRDefault="00DE645F"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247643E5"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10F9C">
      <w:rPr>
        <w:rFonts w:cstheme="minorHAnsi"/>
        <w:color w:val="404040" w:themeColor="text1" w:themeTint="BF"/>
      </w:rPr>
      <w:t>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BE3BEB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DE645F">
      <w:rPr>
        <w:rFonts w:cstheme="minorHAnsi"/>
        <w:noProof/>
        <w:color w:val="404040" w:themeColor="text1" w:themeTint="BF"/>
      </w:rPr>
      <w:t>May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28D2F3E"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571446">
      <w:rPr>
        <w:rFonts w:ascii="Montserrat SemiBold" w:hAnsi="Montserrat SemiBold" w:cstheme="majorHAnsi"/>
        <w:noProof/>
        <w:color w:val="2F5496"/>
        <w:w w:val="90"/>
        <w:sz w:val="18"/>
        <w:szCs w:val="18"/>
      </w:rPr>
      <w:t>Inquiry into Annual and Financial Reports 2020-21</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B679A8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E645F">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B338B74"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571446">
      <w:rPr>
        <w:rFonts w:ascii="Montserrat SemiBold" w:hAnsi="Montserrat SemiBold" w:cstheme="majorHAnsi"/>
        <w:noProof/>
        <w:color w:val="2F5496"/>
        <w:w w:val="90"/>
        <w:sz w:val="18"/>
        <w:szCs w:val="18"/>
      </w:rPr>
      <w:t>Inquiry into Annual and Financial Reports 2020-21</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474A46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71446">
      <w:rPr>
        <w:rFonts w:ascii="Montserrat SemiBold" w:hAnsi="Montserrat SemiBold" w:cstheme="majorHAnsi"/>
        <w:noProof/>
        <w:color w:val="2F5496"/>
        <w:w w:val="90"/>
        <w:sz w:val="18"/>
        <w:szCs w:val="18"/>
      </w:rPr>
      <w:t>Inquiry into Annual and Financial Reports 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1C149" w14:textId="77777777" w:rsidR="006D603D" w:rsidRDefault="006D603D" w:rsidP="00D376C4">
      <w:pPr>
        <w:spacing w:after="0" w:line="240" w:lineRule="auto"/>
      </w:pPr>
      <w:r>
        <w:separator/>
      </w:r>
    </w:p>
  </w:footnote>
  <w:footnote w:type="continuationSeparator" w:id="0">
    <w:p w14:paraId="2C7C8A3C" w14:textId="77777777" w:rsidR="006D603D" w:rsidRDefault="006D603D" w:rsidP="00D376C4">
      <w:pPr>
        <w:spacing w:after="0" w:line="240" w:lineRule="auto"/>
      </w:pPr>
      <w:r>
        <w:continuationSeparator/>
      </w:r>
    </w:p>
  </w:footnote>
  <w:footnote w:id="1">
    <w:p w14:paraId="3E685EA4" w14:textId="33F00BD0" w:rsidR="009C12C9" w:rsidRDefault="009C12C9">
      <w:pPr>
        <w:pStyle w:val="FootnoteText"/>
      </w:pPr>
      <w:r>
        <w:rPr>
          <w:rStyle w:val="FootnoteReference"/>
        </w:rPr>
        <w:footnoteRef/>
      </w:r>
      <w:r>
        <w:t xml:space="preserve"> </w:t>
      </w:r>
      <w:r w:rsidR="00DD72AB" w:rsidRPr="00AC5F1C">
        <w:t xml:space="preserve">ACT Legislative Assembly, </w:t>
      </w:r>
      <w:r w:rsidR="00DD72AB" w:rsidRPr="006C4A16">
        <w:rPr>
          <w:i/>
          <w:iCs/>
        </w:rPr>
        <w:t>Minutes of Proceedings</w:t>
      </w:r>
      <w:r w:rsidR="00DD72AB" w:rsidRPr="00AC5F1C">
        <w:t xml:space="preserve">, No </w:t>
      </w:r>
      <w:r w:rsidR="00DD72AB">
        <w:t>27</w:t>
      </w:r>
      <w:r w:rsidR="00DD72AB" w:rsidRPr="00AC5F1C">
        <w:t xml:space="preserve">, </w:t>
      </w:r>
      <w:r w:rsidR="00DD72AB">
        <w:t>8</w:t>
      </w:r>
      <w:r w:rsidR="00DD72AB" w:rsidRPr="00AC5F1C">
        <w:t xml:space="preserve"> </w:t>
      </w:r>
      <w:r w:rsidR="00DD72AB">
        <w:t>October</w:t>
      </w:r>
      <w:r w:rsidR="00DD72AB" w:rsidRPr="00AC5F1C">
        <w:t xml:space="preserve"> 202</w:t>
      </w:r>
      <w:r w:rsidR="00DD72AB">
        <w:t>1</w:t>
      </w:r>
      <w:r w:rsidR="00DD72AB" w:rsidRPr="00AC5F1C">
        <w:t xml:space="preserve">, p </w:t>
      </w:r>
      <w:r w:rsidR="00DD72AB">
        <w:t>334.</w:t>
      </w:r>
    </w:p>
  </w:footnote>
  <w:footnote w:id="2">
    <w:p w14:paraId="1825C942" w14:textId="0C98472E" w:rsidR="009C12C9" w:rsidRDefault="009C12C9">
      <w:pPr>
        <w:pStyle w:val="FootnoteText"/>
      </w:pPr>
      <w:r>
        <w:rPr>
          <w:rStyle w:val="FootnoteReference"/>
        </w:rPr>
        <w:footnoteRef/>
      </w:r>
      <w:r>
        <w:t xml:space="preserve"> </w:t>
      </w:r>
      <w:r w:rsidR="00DD72AB" w:rsidRPr="00AC5F1C">
        <w:t xml:space="preserve">ACT Legislative Assembly, </w:t>
      </w:r>
      <w:r w:rsidR="00DD72AB" w:rsidRPr="006C4A16">
        <w:rPr>
          <w:i/>
          <w:iCs/>
        </w:rPr>
        <w:t>Minutes of Proceedings</w:t>
      </w:r>
      <w:r w:rsidR="00DD72AB" w:rsidRPr="00AC5F1C">
        <w:t xml:space="preserve">, No </w:t>
      </w:r>
      <w:r w:rsidR="00385D92">
        <w:t>36</w:t>
      </w:r>
      <w:r w:rsidR="00DD72AB" w:rsidRPr="00AC5F1C">
        <w:t>, 2 December 202</w:t>
      </w:r>
      <w:r w:rsidR="00385D92">
        <w:t>1</w:t>
      </w:r>
      <w:r w:rsidR="00DD72AB" w:rsidRPr="00AC5F1C">
        <w:t>, p</w:t>
      </w:r>
      <w:r w:rsidR="00385D92">
        <w:t>p</w:t>
      </w:r>
      <w:r w:rsidR="00DD72AB" w:rsidRPr="00AC5F1C">
        <w:t xml:space="preserve"> </w:t>
      </w:r>
      <w:r w:rsidR="00385D92">
        <w:t>451</w:t>
      </w:r>
      <w:r w:rsidR="00F4472E" w:rsidRPr="00F4472E">
        <w:t>–</w:t>
      </w:r>
      <w:r w:rsidR="00385D92">
        <w:t>453.</w:t>
      </w:r>
    </w:p>
  </w:footnote>
  <w:footnote w:id="3">
    <w:p w14:paraId="4CCA4904" w14:textId="791D43FB" w:rsidR="000D0ABA" w:rsidRDefault="000D0ABA">
      <w:pPr>
        <w:pStyle w:val="FootnoteText"/>
      </w:pPr>
      <w:r>
        <w:rPr>
          <w:rStyle w:val="FootnoteReference"/>
        </w:rPr>
        <w:footnoteRef/>
      </w:r>
      <w:r>
        <w:t xml:space="preserve"> </w:t>
      </w:r>
      <w:r w:rsidR="00385D92">
        <w:t xml:space="preserve">Chief Minister, Treasury, and Economic Development Directorate, </w:t>
      </w:r>
      <w:r w:rsidR="00385D92">
        <w:rPr>
          <w:i/>
          <w:iCs/>
        </w:rPr>
        <w:t>Annual Reports</w:t>
      </w:r>
      <w:r w:rsidR="00385D92">
        <w:t xml:space="preserve">, 2 December 2021, </w:t>
      </w:r>
      <w:hyperlink r:id="rId1" w:history="1">
        <w:r w:rsidR="00385D92" w:rsidRPr="00422A58">
          <w:rPr>
            <w:rStyle w:val="Hyperlink"/>
          </w:rPr>
          <w:t>https://www.cmtedd.act.gov.au/open_government/report/annual-reports</w:t>
        </w:r>
      </w:hyperlink>
      <w:r>
        <w:t xml:space="preserve"> </w:t>
      </w:r>
      <w:r w:rsidR="00385D92">
        <w:t>(accessed 21 March 2022).</w:t>
      </w:r>
    </w:p>
  </w:footnote>
  <w:footnote w:id="4">
    <w:p w14:paraId="042AA6D5" w14:textId="77777777" w:rsidR="00F477B4" w:rsidRDefault="00F477B4" w:rsidP="00F477B4">
      <w:pPr>
        <w:pStyle w:val="FootnoteText"/>
      </w:pPr>
      <w:r>
        <w:rPr>
          <w:rStyle w:val="FootnoteReference"/>
        </w:rPr>
        <w:footnoteRef/>
      </w:r>
      <w:r>
        <w:t xml:space="preserve"> </w:t>
      </w:r>
      <w:r w:rsidRPr="00AC5F1C">
        <w:t xml:space="preserve">ACT Legislative Assembly, </w:t>
      </w:r>
      <w:r w:rsidRPr="006C4A16">
        <w:rPr>
          <w:i/>
          <w:iCs/>
        </w:rPr>
        <w:t>Minutes of Proceedings</w:t>
      </w:r>
      <w:r w:rsidRPr="00AC5F1C">
        <w:t xml:space="preserve">, No </w:t>
      </w:r>
      <w:r>
        <w:t>24</w:t>
      </w:r>
      <w:r w:rsidRPr="00AC5F1C">
        <w:t xml:space="preserve">, </w:t>
      </w:r>
      <w:r>
        <w:t>16</w:t>
      </w:r>
      <w:r w:rsidRPr="00AC5F1C">
        <w:t xml:space="preserve"> </w:t>
      </w:r>
      <w:r>
        <w:t>September</w:t>
      </w:r>
      <w:r w:rsidRPr="00AC5F1C">
        <w:t xml:space="preserve"> 202</w:t>
      </w:r>
      <w:r>
        <w:t>1</w:t>
      </w:r>
      <w:r w:rsidRPr="00AC5F1C">
        <w:t xml:space="preserve">, p </w:t>
      </w:r>
      <w:r>
        <w:t>272.</w:t>
      </w:r>
    </w:p>
  </w:footnote>
  <w:footnote w:id="5">
    <w:p w14:paraId="3113D3FE" w14:textId="6501A190" w:rsidR="001C50C9" w:rsidRDefault="001C50C9">
      <w:pPr>
        <w:pStyle w:val="FootnoteText"/>
      </w:pPr>
      <w:r>
        <w:rPr>
          <w:rStyle w:val="FootnoteReference"/>
        </w:rPr>
        <w:footnoteRef/>
      </w:r>
      <w:r>
        <w:t xml:space="preserve"> Justice and Community Safety Directorate, </w:t>
      </w:r>
      <w:r w:rsidRPr="001C50C9">
        <w:rPr>
          <w:i/>
          <w:iCs/>
        </w:rPr>
        <w:t>Annual Report 2020-21</w:t>
      </w:r>
      <w:r w:rsidR="002309CE">
        <w:rPr>
          <w:i/>
          <w:iCs/>
        </w:rPr>
        <w:t>,</w:t>
      </w:r>
      <w:r>
        <w:t xml:space="preserve"> p 1</w:t>
      </w:r>
      <w:r w:rsidR="002309CE">
        <w:t>.</w:t>
      </w:r>
    </w:p>
  </w:footnote>
  <w:footnote w:id="6">
    <w:p w14:paraId="0BB0FE08" w14:textId="6E5956F6" w:rsidR="007D31CB" w:rsidRDefault="007D31CB" w:rsidP="007D31CB">
      <w:pPr>
        <w:pStyle w:val="FootnoteText"/>
      </w:pPr>
      <w:r>
        <w:rPr>
          <w:rStyle w:val="FootnoteReference"/>
        </w:rPr>
        <w:footnoteRef/>
      </w:r>
      <w:r>
        <w:t xml:space="preserve"> Justice and Community Safety Directorate</w:t>
      </w:r>
      <w:r w:rsidR="006E5230">
        <w:t>,</w:t>
      </w:r>
      <w:r>
        <w:t xml:space="preserve"> </w:t>
      </w:r>
      <w:r w:rsidRPr="00280F9E">
        <w:rPr>
          <w:i/>
          <w:iCs/>
        </w:rPr>
        <w:t>Annual Report 2020-21</w:t>
      </w:r>
      <w:r w:rsidR="002309CE">
        <w:rPr>
          <w:i/>
          <w:iCs/>
        </w:rPr>
        <w:t>,</w:t>
      </w:r>
      <w:r>
        <w:t xml:space="preserve"> p</w:t>
      </w:r>
      <w:r w:rsidR="002309CE">
        <w:t xml:space="preserve"> </w:t>
      </w:r>
      <w:r>
        <w:t>10</w:t>
      </w:r>
      <w:r w:rsidR="002309CE">
        <w:t>.</w:t>
      </w:r>
    </w:p>
  </w:footnote>
  <w:footnote w:id="7">
    <w:p w14:paraId="40D5354C" w14:textId="69B7E6B6" w:rsidR="00BE4865" w:rsidRDefault="00BE4865">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9</w:t>
      </w:r>
      <w:r w:rsidR="00AD5BCD">
        <w:t>,</w:t>
      </w:r>
      <w:r w:rsidR="004D4C27">
        <w:t xml:space="preserve"> 12</w:t>
      </w:r>
      <w:r w:rsidRPr="00BE4865">
        <w:t>.</w:t>
      </w:r>
    </w:p>
  </w:footnote>
  <w:footnote w:id="8">
    <w:p w14:paraId="78FB9868" w14:textId="4A92DF0F" w:rsidR="004D4C27" w:rsidRDefault="004D4C27">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11</w:t>
      </w:r>
      <w:r w:rsidRPr="00BE4865">
        <w:t>.</w:t>
      </w:r>
    </w:p>
  </w:footnote>
  <w:footnote w:id="9">
    <w:p w14:paraId="43BA89B0" w14:textId="0E5247BD" w:rsidR="00F373F7" w:rsidRDefault="00F373F7">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16</w:t>
      </w:r>
      <w:r w:rsidRPr="00BE4865">
        <w:t>.</w:t>
      </w:r>
    </w:p>
  </w:footnote>
  <w:footnote w:id="10">
    <w:p w14:paraId="6836879F" w14:textId="76840F59" w:rsidR="00F373F7" w:rsidRDefault="00F373F7">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17</w:t>
      </w:r>
      <w:r w:rsidRPr="00BE4865">
        <w:t>.</w:t>
      </w:r>
    </w:p>
  </w:footnote>
  <w:footnote w:id="11">
    <w:p w14:paraId="1E442827" w14:textId="2F7432DF" w:rsidR="00F373F7" w:rsidRDefault="00F373F7">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18</w:t>
      </w:r>
      <w:r w:rsidRPr="00BE4865">
        <w:t>.</w:t>
      </w:r>
    </w:p>
  </w:footnote>
  <w:footnote w:id="12">
    <w:p w14:paraId="7C53A838" w14:textId="3148C327" w:rsidR="00F373F7" w:rsidRDefault="00F373F7">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18</w:t>
      </w:r>
      <w:r w:rsidRPr="00BE4865">
        <w:t>.</w:t>
      </w:r>
    </w:p>
  </w:footnote>
  <w:footnote w:id="13">
    <w:p w14:paraId="6B206603" w14:textId="7BF1FE98" w:rsidR="00CB7713" w:rsidRDefault="00CB7713">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18</w:t>
      </w:r>
      <w:r w:rsidR="002309CE">
        <w:t>.</w:t>
      </w:r>
    </w:p>
  </w:footnote>
  <w:footnote w:id="14">
    <w:p w14:paraId="5617307F" w14:textId="0F5A233D" w:rsidR="00663C3C" w:rsidRDefault="00663C3C">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18, 21</w:t>
      </w:r>
      <w:r w:rsidRPr="00BE4865">
        <w:t>.</w:t>
      </w:r>
    </w:p>
  </w:footnote>
  <w:footnote w:id="15">
    <w:p w14:paraId="11042834" w14:textId="50C9A9EB" w:rsidR="00663C3C" w:rsidRDefault="00663C3C">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19</w:t>
      </w:r>
      <w:r w:rsidRPr="00BE4865">
        <w:t>.</w:t>
      </w:r>
    </w:p>
  </w:footnote>
  <w:footnote w:id="16">
    <w:p w14:paraId="73F74B3E" w14:textId="378DEBF4" w:rsidR="00663C3C" w:rsidRDefault="00663C3C">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21</w:t>
      </w:r>
      <w:r w:rsidRPr="00BE4865">
        <w:t>.</w:t>
      </w:r>
    </w:p>
  </w:footnote>
  <w:footnote w:id="17">
    <w:p w14:paraId="147B9499" w14:textId="7AE90D11" w:rsidR="00663C3C" w:rsidRDefault="00663C3C">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p </w:t>
      </w:r>
      <w:r>
        <w:t>22</w:t>
      </w:r>
      <w:r w:rsidRPr="00BE4865">
        <w:t>.</w:t>
      </w:r>
    </w:p>
  </w:footnote>
  <w:footnote w:id="18">
    <w:p w14:paraId="64DC278F" w14:textId="63CC0A27" w:rsidR="00A97C05" w:rsidRDefault="00A97C05">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xml:space="preserve">, 21 February 2022, </w:t>
      </w:r>
      <w:r w:rsidR="00AD5BCD">
        <w:t>p</w:t>
      </w:r>
      <w:r w:rsidRPr="00BE4865">
        <w:t xml:space="preserve">p </w:t>
      </w:r>
      <w:r>
        <w:t>25</w:t>
      </w:r>
      <w:r w:rsidR="00F4472E" w:rsidRPr="00F4472E">
        <w:t>–</w:t>
      </w:r>
      <w:r>
        <w:t>36</w:t>
      </w:r>
      <w:r w:rsidRPr="00BE4865">
        <w:t>.</w:t>
      </w:r>
    </w:p>
  </w:footnote>
  <w:footnote w:id="19">
    <w:p w14:paraId="20F8C691" w14:textId="7D5B585E" w:rsidR="00E07175" w:rsidRDefault="00E07175">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38</w:t>
      </w:r>
      <w:r w:rsidR="002309CE">
        <w:t>.</w:t>
      </w:r>
    </w:p>
  </w:footnote>
  <w:footnote w:id="20">
    <w:p w14:paraId="61D7605C" w14:textId="50BD2AEF" w:rsidR="00C24148" w:rsidRDefault="00C24148">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rsidR="00AD5BCD">
        <w:t>p</w:t>
      </w:r>
      <w:r>
        <w:t xml:space="preserve"> 38</w:t>
      </w:r>
      <w:r w:rsidR="00F4472E" w:rsidRPr="00F4472E">
        <w:t>–</w:t>
      </w:r>
      <w:r>
        <w:t>39</w:t>
      </w:r>
      <w:r w:rsidR="002309CE">
        <w:t>.</w:t>
      </w:r>
    </w:p>
  </w:footnote>
  <w:footnote w:id="21">
    <w:p w14:paraId="5611230D" w14:textId="187EA8CD" w:rsidR="00E07175" w:rsidRDefault="00E07175">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rsidR="00AD5BCD">
        <w:t>p</w:t>
      </w:r>
      <w:r>
        <w:t xml:space="preserve"> 37</w:t>
      </w:r>
      <w:r w:rsidR="00F4472E" w:rsidRPr="00F4472E">
        <w:t>–</w:t>
      </w:r>
      <w:r>
        <w:t>38</w:t>
      </w:r>
      <w:r w:rsidR="002309CE">
        <w:t>.</w:t>
      </w:r>
    </w:p>
  </w:footnote>
  <w:footnote w:id="22">
    <w:p w14:paraId="2D8DA20F" w14:textId="1D9E9575" w:rsidR="00C24148" w:rsidRDefault="00C24148">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39</w:t>
      </w:r>
      <w:r w:rsidR="002309CE">
        <w:t>.</w:t>
      </w:r>
    </w:p>
  </w:footnote>
  <w:footnote w:id="23">
    <w:p w14:paraId="71089A53" w14:textId="5CA6E7E6" w:rsidR="001D15B7" w:rsidRDefault="001D15B7">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40</w:t>
      </w:r>
      <w:r w:rsidR="002309CE">
        <w:t>.</w:t>
      </w:r>
    </w:p>
  </w:footnote>
  <w:footnote w:id="24">
    <w:p w14:paraId="2AC75A76" w14:textId="24C4C962" w:rsidR="00D66DFF" w:rsidRDefault="00D66DFF">
      <w:pPr>
        <w:pStyle w:val="FootnoteText"/>
      </w:pPr>
      <w:r>
        <w:rPr>
          <w:rStyle w:val="FootnoteReference"/>
        </w:rPr>
        <w:footnoteRef/>
      </w:r>
      <w:r>
        <w:t xml:space="preserve"> </w:t>
      </w:r>
      <w:r w:rsidR="006A7423" w:rsidRPr="00BE4865">
        <w:rPr>
          <w:i/>
          <w:iCs/>
        </w:rPr>
        <w:t xml:space="preserve">Proof </w:t>
      </w:r>
      <w:r w:rsidR="006A7423">
        <w:rPr>
          <w:i/>
          <w:iCs/>
        </w:rPr>
        <w:t xml:space="preserve">Committee </w:t>
      </w:r>
      <w:r w:rsidRPr="00BE4865">
        <w:rPr>
          <w:i/>
          <w:iCs/>
        </w:rPr>
        <w:t>Hansard</w:t>
      </w:r>
      <w:r w:rsidRPr="00BE4865">
        <w:t>, 21 February 2022, p</w:t>
      </w:r>
      <w:r>
        <w:t xml:space="preserve"> 43</w:t>
      </w:r>
      <w:r w:rsidR="002309CE">
        <w:t>.</w:t>
      </w:r>
    </w:p>
  </w:footnote>
  <w:footnote w:id="25">
    <w:p w14:paraId="12E2EEE9" w14:textId="3EF2C77F" w:rsidR="008873D2" w:rsidRDefault="008873D2">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83</w:t>
      </w:r>
      <w:r w:rsidR="002309CE">
        <w:t>.</w:t>
      </w:r>
    </w:p>
  </w:footnote>
  <w:footnote w:id="26">
    <w:p w14:paraId="3BEA4DDD" w14:textId="2D65A250" w:rsidR="00485E4E" w:rsidRDefault="00485E4E">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78</w:t>
      </w:r>
      <w:r w:rsidR="002309CE">
        <w:t>.</w:t>
      </w:r>
    </w:p>
  </w:footnote>
  <w:footnote w:id="27">
    <w:p w14:paraId="63EEA9FE" w14:textId="6266AE98" w:rsidR="00485E4E" w:rsidRDefault="00485E4E">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79</w:t>
      </w:r>
      <w:r w:rsidR="002309CE">
        <w:t>.</w:t>
      </w:r>
    </w:p>
  </w:footnote>
  <w:footnote w:id="28">
    <w:p w14:paraId="60BAD365" w14:textId="1F003501" w:rsidR="00485E4E" w:rsidRDefault="00485E4E">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80</w:t>
      </w:r>
      <w:r w:rsidR="002309CE">
        <w:t>.</w:t>
      </w:r>
    </w:p>
  </w:footnote>
  <w:footnote w:id="29">
    <w:p w14:paraId="4CD1A734" w14:textId="4F5BB81E" w:rsidR="00F46CA9" w:rsidRDefault="00F46CA9" w:rsidP="00F46CA9">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rsidR="00AD5BCD">
        <w:t>p</w:t>
      </w:r>
      <w:r>
        <w:t xml:space="preserve"> 82</w:t>
      </w:r>
      <w:r w:rsidR="00F4472E" w:rsidRPr="00F4472E">
        <w:t>–</w:t>
      </w:r>
      <w:r>
        <w:t>83</w:t>
      </w:r>
      <w:r w:rsidR="002309CE">
        <w:t>.</w:t>
      </w:r>
    </w:p>
  </w:footnote>
  <w:footnote w:id="30">
    <w:p w14:paraId="266C2E24" w14:textId="53E33AD9" w:rsidR="00F46CA9" w:rsidRDefault="00F46CA9">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rsidR="00AD5BCD">
        <w:t>p</w:t>
      </w:r>
      <w:r>
        <w:t xml:space="preserve"> 83</w:t>
      </w:r>
      <w:r w:rsidR="00F4472E" w:rsidRPr="00F4472E">
        <w:t>–</w:t>
      </w:r>
      <w:r>
        <w:t>84</w:t>
      </w:r>
      <w:r w:rsidR="002309CE">
        <w:t>.</w:t>
      </w:r>
    </w:p>
  </w:footnote>
  <w:footnote w:id="31">
    <w:p w14:paraId="18C0E983" w14:textId="7D75AC5E" w:rsidR="00F46CA9" w:rsidRDefault="00F46CA9">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21 February 2022, p</w:t>
      </w:r>
      <w:r>
        <w:t xml:space="preserve"> 85</w:t>
      </w:r>
      <w:r w:rsidR="002309CE">
        <w:t>.</w:t>
      </w:r>
    </w:p>
  </w:footnote>
  <w:footnote w:id="32">
    <w:p w14:paraId="53DCCA33" w14:textId="3687D1B6" w:rsidR="00B06F0F" w:rsidRDefault="00B06F0F">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w:t>
      </w:r>
      <w:r>
        <w:t>3</w:t>
      </w:r>
      <w:r w:rsidRPr="00BE4865">
        <w:t xml:space="preserve"> February 2022, p</w:t>
      </w:r>
      <w:r w:rsidR="00AD5BCD">
        <w:t>p</w:t>
      </w:r>
      <w:r>
        <w:t xml:space="preserve"> 119</w:t>
      </w:r>
      <w:r w:rsidR="00162920" w:rsidRPr="00162920">
        <w:t>–</w:t>
      </w:r>
      <w:r>
        <w:t>123</w:t>
      </w:r>
      <w:r w:rsidR="002309CE">
        <w:t>.</w:t>
      </w:r>
    </w:p>
  </w:footnote>
  <w:footnote w:id="33">
    <w:p w14:paraId="00BAF50F" w14:textId="254965E9" w:rsidR="00B06F0F" w:rsidRDefault="00B06F0F">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w:t>
      </w:r>
      <w:r>
        <w:t>3</w:t>
      </w:r>
      <w:r w:rsidRPr="00BE4865">
        <w:t xml:space="preserve"> February 2022, p</w:t>
      </w:r>
      <w:r>
        <w:t xml:space="preserve"> 119</w:t>
      </w:r>
      <w:r w:rsidR="002309CE">
        <w:t>.</w:t>
      </w:r>
    </w:p>
  </w:footnote>
  <w:footnote w:id="34">
    <w:p w14:paraId="7B503A1A" w14:textId="105E9617" w:rsidR="00FE12B8" w:rsidRDefault="00FE12B8">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w:t>
      </w:r>
      <w:r>
        <w:t>3</w:t>
      </w:r>
      <w:r w:rsidRPr="00BE4865">
        <w:t xml:space="preserve"> February 2022, p</w:t>
      </w:r>
      <w:r>
        <w:t xml:space="preserve"> 120</w:t>
      </w:r>
      <w:r w:rsidR="002309CE">
        <w:t>.</w:t>
      </w:r>
    </w:p>
  </w:footnote>
  <w:footnote w:id="35">
    <w:p w14:paraId="7D7CBDA2" w14:textId="208A7C53" w:rsidR="00FE12B8" w:rsidRDefault="00FE12B8">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w:t>
      </w:r>
      <w:r>
        <w:t>3</w:t>
      </w:r>
      <w:r w:rsidRPr="00BE4865">
        <w:t xml:space="preserve"> February 2022, p</w:t>
      </w:r>
      <w:r w:rsidR="00AD5BCD">
        <w:t>p</w:t>
      </w:r>
      <w:r>
        <w:t xml:space="preserve"> 120</w:t>
      </w:r>
      <w:r w:rsidR="00162920" w:rsidRPr="00162920">
        <w:t>–</w:t>
      </w:r>
      <w:r>
        <w:t>121.</w:t>
      </w:r>
    </w:p>
  </w:footnote>
  <w:footnote w:id="36">
    <w:p w14:paraId="52BCBC31" w14:textId="507B583D" w:rsidR="00FE12B8" w:rsidRDefault="00FE12B8">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w:t>
      </w:r>
      <w:r>
        <w:t>3</w:t>
      </w:r>
      <w:r w:rsidRPr="00BE4865">
        <w:t xml:space="preserve"> February 2022, p</w:t>
      </w:r>
      <w:r>
        <w:t xml:space="preserve"> 122.</w:t>
      </w:r>
    </w:p>
  </w:footnote>
  <w:footnote w:id="37">
    <w:p w14:paraId="6700DDB4" w14:textId="7A727A19" w:rsidR="00A4122B" w:rsidRPr="005516B8" w:rsidRDefault="00A4122B">
      <w:pPr>
        <w:pStyle w:val="FootnoteText"/>
      </w:pPr>
      <w:r>
        <w:rPr>
          <w:rStyle w:val="FootnoteReference"/>
        </w:rPr>
        <w:footnoteRef/>
      </w:r>
      <w:r>
        <w:t xml:space="preserve"> D</w:t>
      </w:r>
      <w:r w:rsidR="005516B8">
        <w:t xml:space="preserve">irector of </w:t>
      </w:r>
      <w:r>
        <w:t>P</w:t>
      </w:r>
      <w:r w:rsidR="005516B8">
        <w:t xml:space="preserve">ublic </w:t>
      </w:r>
      <w:r>
        <w:t>P</w:t>
      </w:r>
      <w:r w:rsidR="005516B8">
        <w:t>rosecutions,</w:t>
      </w:r>
      <w:r>
        <w:t xml:space="preserve"> </w:t>
      </w:r>
      <w:r w:rsidRPr="005516B8">
        <w:rPr>
          <w:i/>
          <w:iCs/>
        </w:rPr>
        <w:t>Director</w:t>
      </w:r>
      <w:r w:rsidR="005516B8" w:rsidRPr="005516B8">
        <w:rPr>
          <w:i/>
          <w:iCs/>
        </w:rPr>
        <w:t>’</w:t>
      </w:r>
      <w:r w:rsidRPr="005516B8">
        <w:rPr>
          <w:i/>
          <w:iCs/>
        </w:rPr>
        <w:t xml:space="preserve">s Instruction </w:t>
      </w:r>
      <w:r w:rsidR="00AD5BCD" w:rsidRPr="005516B8">
        <w:rPr>
          <w:i/>
          <w:iCs/>
        </w:rPr>
        <w:t>N</w:t>
      </w:r>
      <w:r w:rsidRPr="005516B8">
        <w:rPr>
          <w:i/>
          <w:iCs/>
        </w:rPr>
        <w:t xml:space="preserve">o. 8 – </w:t>
      </w:r>
      <w:r w:rsidR="005516B8" w:rsidRPr="005516B8">
        <w:rPr>
          <w:i/>
          <w:iCs/>
        </w:rPr>
        <w:t>R</w:t>
      </w:r>
      <w:r w:rsidRPr="005516B8">
        <w:rPr>
          <w:i/>
          <w:iCs/>
        </w:rPr>
        <w:t>eferring matters to Restorative Justice</w:t>
      </w:r>
      <w:r w:rsidR="005516B8">
        <w:t>,</w:t>
      </w:r>
      <w:r w:rsidRPr="00A4122B">
        <w:t xml:space="preserve"> </w:t>
      </w:r>
      <w:hyperlink r:id="rId2" w:history="1">
        <w:r>
          <w:rPr>
            <w:rStyle w:val="Hyperlink"/>
          </w:rPr>
          <w:t>Directors-Instruction-No.-8-Referring-matters-to-Restorative-Justice.pdf (act.gov.au)</w:t>
        </w:r>
      </w:hyperlink>
      <w:r w:rsidR="005516B8">
        <w:rPr>
          <w:rStyle w:val="Hyperlink"/>
          <w:u w:val="none"/>
        </w:rPr>
        <w:t>,</w:t>
      </w:r>
      <w:r w:rsidR="005516B8" w:rsidRPr="005516B8">
        <w:t xml:space="preserve"> </w:t>
      </w:r>
      <w:r w:rsidR="005516B8">
        <w:t>March 2010, accessed 29 April 2022.</w:t>
      </w:r>
    </w:p>
  </w:footnote>
  <w:footnote w:id="38">
    <w:p w14:paraId="763ACA21" w14:textId="07982170" w:rsidR="00C5573A" w:rsidRDefault="00C5573A">
      <w:pPr>
        <w:pStyle w:val="FootnoteText"/>
      </w:pPr>
      <w:r>
        <w:rPr>
          <w:rStyle w:val="FootnoteReference"/>
        </w:rPr>
        <w:footnoteRef/>
      </w:r>
      <w:r>
        <w:t xml:space="preserve"> Shane Drumgold, Director of Public Prosecutions, </w:t>
      </w:r>
      <w:r w:rsidR="00162920">
        <w:rPr>
          <w:i/>
          <w:iCs/>
        </w:rPr>
        <w:t>Proof C</w:t>
      </w:r>
      <w:r w:rsidRPr="00C5573A">
        <w:rPr>
          <w:i/>
          <w:iCs/>
        </w:rPr>
        <w:t>ommittee Hansard</w:t>
      </w:r>
      <w:r>
        <w:t>, 22 February 2022, p 3</w:t>
      </w:r>
      <w:r w:rsidR="00162920">
        <w:t>.</w:t>
      </w:r>
    </w:p>
  </w:footnote>
  <w:footnote w:id="39">
    <w:p w14:paraId="2F49C3AB" w14:textId="79918B94" w:rsidR="000265E1" w:rsidRDefault="000265E1" w:rsidP="000265E1">
      <w:pPr>
        <w:pStyle w:val="FootnoteText"/>
      </w:pPr>
      <w:r>
        <w:rPr>
          <w:rStyle w:val="FootnoteReference"/>
        </w:rPr>
        <w:footnoteRef/>
      </w:r>
      <w:r>
        <w:t xml:space="preserve"> Richard Denning, Senior Director, Restorative Justice Unit, Legislation, Policy and Programs Division, Justice and Community Safety Directorate </w:t>
      </w:r>
      <w:r w:rsidR="006A7423" w:rsidRPr="00BE4865">
        <w:rPr>
          <w:i/>
          <w:iCs/>
        </w:rPr>
        <w:t xml:space="preserve">Proof </w:t>
      </w:r>
      <w:r w:rsidRPr="00BE4865">
        <w:rPr>
          <w:i/>
          <w:iCs/>
        </w:rPr>
        <w:t>Committee Hansard</w:t>
      </w:r>
      <w:r w:rsidRPr="00BE4865">
        <w:t>, 21 February 2022, p</w:t>
      </w:r>
      <w:r w:rsidR="00AD5BCD">
        <w:t>p</w:t>
      </w:r>
      <w:r w:rsidRPr="00BE4865">
        <w:t xml:space="preserve"> </w:t>
      </w:r>
      <w:r>
        <w:t>7</w:t>
      </w:r>
      <w:r w:rsidR="00162920" w:rsidRPr="00162920">
        <w:t>–</w:t>
      </w:r>
      <w:r>
        <w:t>8</w:t>
      </w:r>
      <w:r w:rsidR="002309CE">
        <w:t>.</w:t>
      </w:r>
    </w:p>
  </w:footnote>
  <w:footnote w:id="40">
    <w:p w14:paraId="5F422054" w14:textId="5F52B475" w:rsidR="000265E1" w:rsidRDefault="000265E1" w:rsidP="000265E1">
      <w:pPr>
        <w:pStyle w:val="FootnoteText"/>
      </w:pPr>
      <w:r>
        <w:rPr>
          <w:rStyle w:val="FootnoteReference"/>
        </w:rPr>
        <w:footnoteRef/>
      </w:r>
      <w:r>
        <w:t xml:space="preserve"> Shane </w:t>
      </w:r>
      <w:r>
        <w:t>Rattenbury</w:t>
      </w:r>
      <w:r w:rsidR="00AD5BCD">
        <w:t xml:space="preserve"> MLA</w:t>
      </w:r>
      <w:r>
        <w:t xml:space="preserve">, Attorney-General, </w:t>
      </w:r>
      <w:r w:rsidR="006A7423" w:rsidRPr="00BE4865">
        <w:rPr>
          <w:i/>
          <w:iCs/>
        </w:rPr>
        <w:t xml:space="preserve">Proof </w:t>
      </w:r>
      <w:r w:rsidRPr="00BE4865">
        <w:rPr>
          <w:i/>
          <w:iCs/>
        </w:rPr>
        <w:t>Committee Hansard</w:t>
      </w:r>
      <w:r w:rsidRPr="00BE4865">
        <w:t xml:space="preserve">, 21 February 2022, p </w:t>
      </w:r>
      <w:r>
        <w:t>9</w:t>
      </w:r>
      <w:r w:rsidR="002309CE">
        <w:t>.</w:t>
      </w:r>
    </w:p>
  </w:footnote>
  <w:footnote w:id="41">
    <w:p w14:paraId="591DD24E" w14:textId="630A69F8" w:rsidR="000265E1" w:rsidRDefault="000265E1" w:rsidP="000265E1">
      <w:pPr>
        <w:pStyle w:val="FootnoteText"/>
      </w:pPr>
      <w:r>
        <w:rPr>
          <w:rStyle w:val="FootnoteReference"/>
        </w:rPr>
        <w:footnoteRef/>
      </w:r>
      <w:r>
        <w:t xml:space="preserve"> Richard Denning, Senior Director, Restorative Justice Unit, Legislation, Policy and Programs Division, Justice and Community Safety Directorate</w:t>
      </w:r>
      <w:r w:rsidR="006A7423">
        <w:t xml:space="preserve">, </w:t>
      </w:r>
      <w:r w:rsidR="006A7423" w:rsidRPr="00BE4865">
        <w:rPr>
          <w:i/>
          <w:iCs/>
        </w:rPr>
        <w:t>Proof</w:t>
      </w:r>
      <w:r>
        <w:t xml:space="preserve"> </w:t>
      </w:r>
      <w:r w:rsidRPr="00BE4865">
        <w:rPr>
          <w:i/>
          <w:iCs/>
        </w:rPr>
        <w:t>Committee Hansard</w:t>
      </w:r>
      <w:r w:rsidRPr="00BE4865">
        <w:t xml:space="preserve">, 21 February 2022, p </w:t>
      </w:r>
      <w:r>
        <w:t>14</w:t>
      </w:r>
      <w:r w:rsidR="002309CE">
        <w:t>.</w:t>
      </w:r>
    </w:p>
  </w:footnote>
  <w:footnote w:id="42">
    <w:p w14:paraId="15093390" w14:textId="1E43EB14" w:rsidR="000265E1" w:rsidRDefault="000265E1" w:rsidP="000265E1">
      <w:pPr>
        <w:pStyle w:val="FootnoteText"/>
      </w:pPr>
      <w:r>
        <w:rPr>
          <w:rStyle w:val="FootnoteReference"/>
        </w:rPr>
        <w:footnoteRef/>
      </w:r>
      <w:r>
        <w:t xml:space="preserve"> </w:t>
      </w:r>
      <w:r w:rsidR="00AD5BCD">
        <w:t xml:space="preserve">Shane </w:t>
      </w:r>
      <w:r w:rsidR="00AD5BCD">
        <w:t xml:space="preserve">Rattenbury MLA, </w:t>
      </w:r>
      <w:r w:rsidR="00AD5BCD" w:rsidRPr="006A7423">
        <w:rPr>
          <w:i/>
          <w:iCs/>
        </w:rPr>
        <w:t>answer to QTON 1: Rates of reoffending by participants in the Restorative Justice Scheme</w:t>
      </w:r>
      <w:r w:rsidR="00AD5BCD">
        <w:t>, 21 February 2022 (received 1 March 2022), p 1.</w:t>
      </w:r>
    </w:p>
  </w:footnote>
  <w:footnote w:id="43">
    <w:p w14:paraId="4A7AA597" w14:textId="78E12D3D" w:rsidR="00E71818" w:rsidRDefault="00E71818">
      <w:pPr>
        <w:pStyle w:val="FootnoteText"/>
      </w:pPr>
      <w:r>
        <w:rPr>
          <w:rStyle w:val="FootnoteReference"/>
        </w:rPr>
        <w:footnoteRef/>
      </w:r>
      <w:r>
        <w:t xml:space="preserve"> Shane </w:t>
      </w:r>
      <w:r>
        <w:t>Rattenbury</w:t>
      </w:r>
      <w:r w:rsidR="00AD5BCD">
        <w:t xml:space="preserve"> MLA</w:t>
      </w:r>
      <w:r>
        <w:t xml:space="preserve">, </w:t>
      </w:r>
      <w:r w:rsidR="00AD5BCD">
        <w:t xml:space="preserve">Attorney-General, </w:t>
      </w:r>
      <w:r w:rsidR="006A7423" w:rsidRPr="00BE4865">
        <w:rPr>
          <w:i/>
          <w:iCs/>
        </w:rPr>
        <w:t xml:space="preserve">Proof </w:t>
      </w:r>
      <w:r w:rsidRPr="00BE4865">
        <w:rPr>
          <w:i/>
          <w:iCs/>
        </w:rPr>
        <w:t>Committee Hansard</w:t>
      </w:r>
      <w:r w:rsidRPr="00BE4865">
        <w:t xml:space="preserve">, 21 February 2022, p </w:t>
      </w:r>
      <w:r>
        <w:t>19</w:t>
      </w:r>
      <w:r w:rsidR="002309CE">
        <w:t>.</w:t>
      </w:r>
    </w:p>
  </w:footnote>
  <w:footnote w:id="44">
    <w:p w14:paraId="6B54E940" w14:textId="4A970081" w:rsidR="00E71818" w:rsidRDefault="00E71818">
      <w:pPr>
        <w:pStyle w:val="FootnoteText"/>
      </w:pPr>
      <w:r>
        <w:rPr>
          <w:rStyle w:val="FootnoteReference"/>
        </w:rPr>
        <w:footnoteRef/>
      </w:r>
      <w:r>
        <w:t xml:space="preserve"> Karen Greenland,</w:t>
      </w:r>
      <w:r w:rsidR="0042710E">
        <w:t xml:space="preserve"> Executive Branch Manager, Criminal Law, Legislation, Policy and Programs Division,</w:t>
      </w:r>
      <w:r>
        <w:t xml:space="preserve"> </w:t>
      </w:r>
      <w:r w:rsidR="006A7423" w:rsidRPr="00BE4865">
        <w:rPr>
          <w:i/>
          <w:iCs/>
        </w:rPr>
        <w:t xml:space="preserve">Proof </w:t>
      </w:r>
      <w:r w:rsidRPr="00BE4865">
        <w:rPr>
          <w:i/>
          <w:iCs/>
        </w:rPr>
        <w:t>Committee Hansard</w:t>
      </w:r>
      <w:r w:rsidRPr="00BE4865">
        <w:t xml:space="preserve">, 21 February 2022, p </w:t>
      </w:r>
      <w:r>
        <w:t>19</w:t>
      </w:r>
      <w:r w:rsidR="002309CE">
        <w:t>.</w:t>
      </w:r>
    </w:p>
  </w:footnote>
  <w:footnote w:id="45">
    <w:p w14:paraId="64B36B68" w14:textId="1FE6CA97" w:rsidR="00DE332D" w:rsidRDefault="00DE332D">
      <w:pPr>
        <w:pStyle w:val="FootnoteText"/>
      </w:pPr>
      <w:r>
        <w:rPr>
          <w:rStyle w:val="FootnoteReference"/>
        </w:rPr>
        <w:footnoteRef/>
      </w:r>
      <w:r>
        <w:t xml:space="preserve"> Justice and Community Safety Directorate, </w:t>
      </w:r>
      <w:r w:rsidRPr="006A7423">
        <w:rPr>
          <w:i/>
          <w:iCs/>
        </w:rPr>
        <w:t xml:space="preserve">Annual </w:t>
      </w:r>
      <w:r w:rsidR="00AD5BCD" w:rsidRPr="006A7423">
        <w:rPr>
          <w:i/>
          <w:iCs/>
        </w:rPr>
        <w:t>R</w:t>
      </w:r>
      <w:r w:rsidRPr="006A7423">
        <w:rPr>
          <w:i/>
          <w:iCs/>
        </w:rPr>
        <w:t>eport 2020-21</w:t>
      </w:r>
      <w:r>
        <w:t>, December 2021</w:t>
      </w:r>
      <w:r w:rsidR="002309CE">
        <w:t>,</w:t>
      </w:r>
      <w:r>
        <w:t xml:space="preserve"> p 13</w:t>
      </w:r>
      <w:r w:rsidR="002309CE">
        <w:t>.</w:t>
      </w:r>
    </w:p>
  </w:footnote>
  <w:footnote w:id="46">
    <w:p w14:paraId="343B7E93" w14:textId="4B146244" w:rsidR="00DE332D" w:rsidRDefault="00DE332D">
      <w:pPr>
        <w:pStyle w:val="FootnoteText"/>
      </w:pPr>
      <w:r>
        <w:rPr>
          <w:rStyle w:val="FootnoteReference"/>
        </w:rPr>
        <w:footnoteRef/>
      </w:r>
      <w:r>
        <w:t xml:space="preserve"> Robyn </w:t>
      </w:r>
      <w:r>
        <w:t>Hakelis,</w:t>
      </w:r>
      <w:r w:rsidR="0042710E">
        <w:t xml:space="preserve"> Executive Branch Manager, Civil Law, Legislation, Policy and Programs Division,</w:t>
      </w:r>
      <w:r>
        <w:t xml:space="preserve"> </w:t>
      </w:r>
      <w:r w:rsidR="006A7423" w:rsidRPr="00BE4865">
        <w:rPr>
          <w:i/>
          <w:iCs/>
        </w:rPr>
        <w:t xml:space="preserve">Proof </w:t>
      </w:r>
      <w:r w:rsidRPr="00BE4865">
        <w:rPr>
          <w:i/>
          <w:iCs/>
        </w:rPr>
        <w:t>Committee Hansard</w:t>
      </w:r>
      <w:r w:rsidRPr="00BE4865">
        <w:t xml:space="preserve">, 21 February 2022, p </w:t>
      </w:r>
      <w:r>
        <w:t>21</w:t>
      </w:r>
      <w:r w:rsidR="002309CE">
        <w:t>.</w:t>
      </w:r>
    </w:p>
  </w:footnote>
  <w:footnote w:id="47">
    <w:p w14:paraId="498089C3" w14:textId="5D63BE4A" w:rsidR="00D51127" w:rsidRDefault="00D51127">
      <w:pPr>
        <w:pStyle w:val="FootnoteText"/>
      </w:pPr>
      <w:r>
        <w:rPr>
          <w:rStyle w:val="FootnoteReference"/>
        </w:rPr>
        <w:footnoteRef/>
      </w:r>
      <w:r>
        <w:t xml:space="preserve"> Justice and Community Safety Directorate, </w:t>
      </w:r>
      <w:r w:rsidRPr="006A7423">
        <w:rPr>
          <w:i/>
          <w:iCs/>
        </w:rPr>
        <w:t xml:space="preserve">Annual </w:t>
      </w:r>
      <w:r w:rsidR="00AD5BCD" w:rsidRPr="006A7423">
        <w:rPr>
          <w:i/>
          <w:iCs/>
        </w:rPr>
        <w:t>R</w:t>
      </w:r>
      <w:r w:rsidRPr="006A7423">
        <w:rPr>
          <w:i/>
          <w:iCs/>
        </w:rPr>
        <w:t>eport 2020-21</w:t>
      </w:r>
      <w:r>
        <w:t>, December 2021</w:t>
      </w:r>
      <w:r w:rsidR="002309CE">
        <w:t>,</w:t>
      </w:r>
      <w:r>
        <w:t xml:space="preserve"> p 8</w:t>
      </w:r>
      <w:r w:rsidR="002309CE">
        <w:t>.</w:t>
      </w:r>
    </w:p>
  </w:footnote>
  <w:footnote w:id="48">
    <w:p w14:paraId="5C4ACB58" w14:textId="7F7753D0" w:rsidR="00232DF0" w:rsidRDefault="00232DF0" w:rsidP="00232DF0">
      <w:pPr>
        <w:pStyle w:val="FootnoteText"/>
      </w:pPr>
      <w:r>
        <w:rPr>
          <w:rStyle w:val="FootnoteReference"/>
        </w:rPr>
        <w:footnoteRef/>
      </w:r>
      <w:r>
        <w:t xml:space="preserve"> </w:t>
      </w:r>
      <w:r w:rsidR="00AD5BCD">
        <w:t xml:space="preserve">Justice and Community Safety Directorate, </w:t>
      </w:r>
      <w:r w:rsidR="00AD5BCD" w:rsidRPr="006A7423">
        <w:rPr>
          <w:i/>
          <w:iCs/>
        </w:rPr>
        <w:t>answer to QTON 16: Policy on death certificates</w:t>
      </w:r>
      <w:r w:rsidR="00AD5BCD">
        <w:t xml:space="preserve">, </w:t>
      </w:r>
      <w:r w:rsidR="001C13D8">
        <w:br/>
      </w:r>
      <w:r w:rsidR="00AD5BCD">
        <w:t>22 February 2022 (received 9 March 2022), p 1.</w:t>
      </w:r>
    </w:p>
  </w:footnote>
  <w:footnote w:id="49">
    <w:p w14:paraId="3864103E" w14:textId="1C3DC079" w:rsidR="00C24148" w:rsidRDefault="00C24148">
      <w:pPr>
        <w:pStyle w:val="FootnoteText"/>
      </w:pPr>
      <w:r>
        <w:rPr>
          <w:rStyle w:val="FootnoteReference"/>
        </w:rPr>
        <w:footnoteRef/>
      </w:r>
      <w:r>
        <w:t xml:space="preserve"> </w:t>
      </w:r>
      <w:r>
        <w:t>Derise Cubin,</w:t>
      </w:r>
      <w:r w:rsidR="0042710E">
        <w:t xml:space="preserve"> Executive Branch Manager, Licensing and Registrations, Access Canberra,</w:t>
      </w:r>
      <w:r>
        <w:t xml:space="preserve"> </w:t>
      </w:r>
      <w:r w:rsidR="006A7423" w:rsidRPr="00BE4865">
        <w:rPr>
          <w:i/>
          <w:iCs/>
        </w:rPr>
        <w:t xml:space="preserve">Proof </w:t>
      </w:r>
      <w:r w:rsidRPr="00BE4865">
        <w:rPr>
          <w:i/>
          <w:iCs/>
        </w:rPr>
        <w:t>Committee Hansard</w:t>
      </w:r>
      <w:r w:rsidRPr="00BE4865">
        <w:t>, 21 February 2022, p</w:t>
      </w:r>
      <w:r>
        <w:t xml:space="preserve"> 38</w:t>
      </w:r>
      <w:r w:rsidR="00A0734D">
        <w:t>.</w:t>
      </w:r>
    </w:p>
  </w:footnote>
  <w:footnote w:id="50">
    <w:p w14:paraId="76E5039D" w14:textId="048FCB98" w:rsidR="001D15B7" w:rsidRDefault="001D15B7">
      <w:pPr>
        <w:pStyle w:val="FootnoteText"/>
      </w:pPr>
      <w:r>
        <w:rPr>
          <w:rStyle w:val="FootnoteReference"/>
        </w:rPr>
        <w:footnoteRef/>
      </w:r>
      <w:r>
        <w:t xml:space="preserve"> Shane </w:t>
      </w:r>
      <w:r w:rsidR="004412C8">
        <w:t>Rattenbury</w:t>
      </w:r>
      <w:r w:rsidR="00AD5BCD">
        <w:t xml:space="preserve"> MLA</w:t>
      </w:r>
      <w:r>
        <w:t xml:space="preserve">, </w:t>
      </w:r>
      <w:r w:rsidR="00AD5BCD">
        <w:t xml:space="preserve">Attorney-General, </w:t>
      </w:r>
      <w:r w:rsidR="006A7423" w:rsidRPr="00BE4865">
        <w:rPr>
          <w:i/>
          <w:iCs/>
        </w:rPr>
        <w:t xml:space="preserve">Proof </w:t>
      </w:r>
      <w:r w:rsidRPr="00AE509A">
        <w:rPr>
          <w:i/>
          <w:iCs/>
        </w:rPr>
        <w:t>Committee Hansard</w:t>
      </w:r>
      <w:r>
        <w:t>, 21 February 2022, p 40.</w:t>
      </w:r>
    </w:p>
  </w:footnote>
  <w:footnote w:id="51">
    <w:p w14:paraId="63F9E437" w14:textId="088ED760" w:rsidR="00AE509A" w:rsidRDefault="00AE509A">
      <w:pPr>
        <w:pStyle w:val="FootnoteText"/>
      </w:pPr>
      <w:r>
        <w:rPr>
          <w:rStyle w:val="FootnoteReference"/>
        </w:rPr>
        <w:footnoteRef/>
      </w:r>
      <w:r>
        <w:t xml:space="preserve"> </w:t>
      </w:r>
      <w:r>
        <w:t>Derise Cubin,</w:t>
      </w:r>
      <w:r w:rsidR="0042710E" w:rsidRPr="0042710E">
        <w:t xml:space="preserve"> </w:t>
      </w:r>
      <w:r w:rsidR="0042710E">
        <w:t>Executive Branch Manager, Licensing and Registrations, Access Canberra,</w:t>
      </w:r>
      <w:r>
        <w:t xml:space="preserve"> </w:t>
      </w:r>
      <w:r w:rsidR="006A7423" w:rsidRPr="00BE4865">
        <w:rPr>
          <w:i/>
          <w:iCs/>
        </w:rPr>
        <w:t xml:space="preserve">Proof </w:t>
      </w:r>
      <w:r w:rsidRPr="00AE509A">
        <w:rPr>
          <w:i/>
          <w:iCs/>
        </w:rPr>
        <w:t>Committee Hansard</w:t>
      </w:r>
      <w:r>
        <w:t xml:space="preserve">, 21 February 2022, p </w:t>
      </w:r>
      <w:r w:rsidR="00F815EB">
        <w:t>41</w:t>
      </w:r>
      <w:r>
        <w:t>.</w:t>
      </w:r>
    </w:p>
  </w:footnote>
  <w:footnote w:id="52">
    <w:p w14:paraId="434F9B7D" w14:textId="3D59316C" w:rsidR="001231DF" w:rsidRDefault="001231DF">
      <w:pPr>
        <w:pStyle w:val="FootnoteText"/>
      </w:pPr>
      <w:r>
        <w:rPr>
          <w:rStyle w:val="FootnoteReference"/>
        </w:rPr>
        <w:footnoteRef/>
      </w:r>
      <w:r>
        <w:t xml:space="preserve"> Shane </w:t>
      </w:r>
      <w:r w:rsidR="004412C8">
        <w:t>R</w:t>
      </w:r>
      <w:r w:rsidR="00AD5BCD">
        <w:t>attenbury MLA</w:t>
      </w:r>
      <w:r>
        <w:t>,</w:t>
      </w:r>
      <w:r w:rsidR="00AD5BCD">
        <w:t xml:space="preserve"> Attorney-General, </w:t>
      </w:r>
      <w:r w:rsidR="006A7423" w:rsidRPr="00BE4865">
        <w:rPr>
          <w:i/>
          <w:iCs/>
        </w:rPr>
        <w:t xml:space="preserve">Proof </w:t>
      </w:r>
      <w:r w:rsidRPr="00AE509A">
        <w:rPr>
          <w:i/>
          <w:iCs/>
        </w:rPr>
        <w:t>Committee Hansard</w:t>
      </w:r>
      <w:r>
        <w:t>, 21 February 2022, p 35.</w:t>
      </w:r>
    </w:p>
  </w:footnote>
  <w:footnote w:id="53">
    <w:p w14:paraId="70E3FC7A" w14:textId="505C67BE" w:rsidR="007B1B86" w:rsidRDefault="007B1B86">
      <w:pPr>
        <w:pStyle w:val="FootnoteText"/>
      </w:pPr>
      <w:r>
        <w:rPr>
          <w:rStyle w:val="FootnoteReference"/>
        </w:rPr>
        <w:footnoteRef/>
      </w:r>
      <w:r>
        <w:t xml:space="preserve"> Shane </w:t>
      </w:r>
      <w:r>
        <w:t>Rattenbury</w:t>
      </w:r>
      <w:r w:rsidR="00AD5BCD">
        <w:t xml:space="preserve"> MLA</w:t>
      </w:r>
      <w:r>
        <w:t>,</w:t>
      </w:r>
      <w:r w:rsidR="00AD5BCD">
        <w:t xml:space="preserve"> Attorney-General, </w:t>
      </w:r>
      <w:r w:rsidR="006A7423" w:rsidRPr="00BE4865">
        <w:rPr>
          <w:i/>
          <w:iCs/>
        </w:rPr>
        <w:t xml:space="preserve">Proof </w:t>
      </w:r>
      <w:r w:rsidRPr="007B1B86">
        <w:rPr>
          <w:i/>
          <w:iCs/>
        </w:rPr>
        <w:t>Committee Hansard</w:t>
      </w:r>
      <w:r>
        <w:t>, 2</w:t>
      </w:r>
      <w:r w:rsidR="0042312B">
        <w:t>1</w:t>
      </w:r>
      <w:r>
        <w:t xml:space="preserve"> February 2022, p 25.</w:t>
      </w:r>
    </w:p>
  </w:footnote>
  <w:footnote w:id="54">
    <w:p w14:paraId="1E39B481" w14:textId="2B8FD377" w:rsidR="007B1B86" w:rsidRDefault="007B1B86">
      <w:pPr>
        <w:pStyle w:val="FootnoteText"/>
      </w:pPr>
      <w:r>
        <w:rPr>
          <w:rStyle w:val="FootnoteReference"/>
        </w:rPr>
        <w:footnoteRef/>
      </w:r>
      <w:r>
        <w:t xml:space="preserve"> Daniel Ng,</w:t>
      </w:r>
      <w:r w:rsidR="0042710E">
        <w:t xml:space="preserve"> A/g Executive Group Manager, Legislation, Policy and Programs Division,</w:t>
      </w:r>
      <w:r>
        <w:t xml:space="preserve"> </w:t>
      </w:r>
      <w:r w:rsidR="006A7423" w:rsidRPr="00BE4865">
        <w:rPr>
          <w:i/>
          <w:iCs/>
        </w:rPr>
        <w:t xml:space="preserve">Proof </w:t>
      </w:r>
      <w:r w:rsidRPr="007B1B86">
        <w:rPr>
          <w:i/>
          <w:iCs/>
        </w:rPr>
        <w:t>Committee Hansard</w:t>
      </w:r>
      <w:r>
        <w:t>, 2</w:t>
      </w:r>
      <w:r w:rsidR="0042312B">
        <w:t>1</w:t>
      </w:r>
      <w:r>
        <w:t xml:space="preserve"> February 2022, p 2</w:t>
      </w:r>
      <w:r w:rsidR="0042312B">
        <w:t>6</w:t>
      </w:r>
      <w:r>
        <w:t>.</w:t>
      </w:r>
    </w:p>
  </w:footnote>
  <w:footnote w:id="55">
    <w:p w14:paraId="25256B16" w14:textId="533C417C" w:rsidR="007B1B86" w:rsidRDefault="007B1B86">
      <w:pPr>
        <w:pStyle w:val="FootnoteText"/>
      </w:pPr>
      <w:r>
        <w:rPr>
          <w:rStyle w:val="FootnoteReference"/>
        </w:rPr>
        <w:footnoteRef/>
      </w:r>
      <w:r>
        <w:t xml:space="preserve"> Shane </w:t>
      </w:r>
      <w:r>
        <w:t>Rattenbury</w:t>
      </w:r>
      <w:r w:rsidR="00AD5BCD">
        <w:t xml:space="preserve"> MLA</w:t>
      </w:r>
      <w:r>
        <w:t>,</w:t>
      </w:r>
      <w:r w:rsidR="00AD5BCD">
        <w:t xml:space="preserve"> Attorney-General,</w:t>
      </w:r>
      <w:r>
        <w:t xml:space="preserve"> </w:t>
      </w:r>
      <w:r w:rsidR="006A7423" w:rsidRPr="00BE4865">
        <w:rPr>
          <w:i/>
          <w:iCs/>
        </w:rPr>
        <w:t xml:space="preserve">Proof </w:t>
      </w:r>
      <w:r w:rsidRPr="007B1B86">
        <w:rPr>
          <w:i/>
          <w:iCs/>
        </w:rPr>
        <w:t>Committee Hansard</w:t>
      </w:r>
      <w:r>
        <w:t>, 2</w:t>
      </w:r>
      <w:r w:rsidR="0042312B">
        <w:t>1</w:t>
      </w:r>
      <w:r>
        <w:t xml:space="preserve"> February 2022, p 2</w:t>
      </w:r>
      <w:r w:rsidR="0042312B">
        <w:t>6</w:t>
      </w:r>
      <w:r>
        <w:t>.</w:t>
      </w:r>
    </w:p>
  </w:footnote>
  <w:footnote w:id="56">
    <w:p w14:paraId="796CC194" w14:textId="04524467" w:rsidR="00A726FC" w:rsidRDefault="00A726FC">
      <w:pPr>
        <w:pStyle w:val="FootnoteText"/>
      </w:pPr>
      <w:r>
        <w:rPr>
          <w:rStyle w:val="FootnoteReference"/>
        </w:rPr>
        <w:footnoteRef/>
      </w:r>
      <w:r>
        <w:t xml:space="preserve"> Justice and Community Safety Directorate, </w:t>
      </w:r>
      <w:r w:rsidRPr="006A7423">
        <w:rPr>
          <w:i/>
          <w:iCs/>
        </w:rPr>
        <w:t xml:space="preserve">Annual </w:t>
      </w:r>
      <w:r w:rsidR="0042710E" w:rsidRPr="006A7423">
        <w:rPr>
          <w:i/>
          <w:iCs/>
        </w:rPr>
        <w:t>R</w:t>
      </w:r>
      <w:r w:rsidRPr="006A7423">
        <w:rPr>
          <w:i/>
          <w:iCs/>
        </w:rPr>
        <w:t>eport 2020-21</w:t>
      </w:r>
      <w:r>
        <w:t>, December 2021</w:t>
      </w:r>
      <w:r w:rsidR="002309CE">
        <w:t>,</w:t>
      </w:r>
      <w:r>
        <w:t xml:space="preserve"> p 15</w:t>
      </w:r>
      <w:r w:rsidR="002309CE">
        <w:t>.</w:t>
      </w:r>
    </w:p>
  </w:footnote>
  <w:footnote w:id="57">
    <w:p w14:paraId="1C35DDD1" w14:textId="0874B0F4" w:rsidR="00FF2868" w:rsidRDefault="00FF2868">
      <w:pPr>
        <w:pStyle w:val="FootnoteText"/>
      </w:pPr>
      <w:r>
        <w:rPr>
          <w:rStyle w:val="FootnoteReference"/>
        </w:rPr>
        <w:footnoteRef/>
      </w:r>
      <w:r>
        <w:t xml:space="preserve"> Shane </w:t>
      </w:r>
      <w:r>
        <w:t>Rattenbury</w:t>
      </w:r>
      <w:r w:rsidR="0042710E">
        <w:t xml:space="preserve"> MLA</w:t>
      </w:r>
      <w:r>
        <w:t>,</w:t>
      </w:r>
      <w:r w:rsidR="0042710E">
        <w:t xml:space="preserve"> Attorney-General,</w:t>
      </w:r>
      <w:r>
        <w:t xml:space="preserve"> </w:t>
      </w:r>
      <w:r w:rsidR="006A7423" w:rsidRPr="00BE4865">
        <w:rPr>
          <w:i/>
          <w:iCs/>
        </w:rPr>
        <w:t xml:space="preserve">Proof </w:t>
      </w:r>
      <w:r w:rsidRPr="007B1B86">
        <w:rPr>
          <w:i/>
          <w:iCs/>
        </w:rPr>
        <w:t>Committee Hansard</w:t>
      </w:r>
      <w:r>
        <w:t>, 2</w:t>
      </w:r>
      <w:r w:rsidR="0042312B">
        <w:t>1</w:t>
      </w:r>
      <w:r>
        <w:t xml:space="preserve"> February 2022, </w:t>
      </w:r>
      <w:r w:rsidR="0042710E">
        <w:t>p</w:t>
      </w:r>
      <w:r>
        <w:t>p 29</w:t>
      </w:r>
      <w:r w:rsidR="00631EC6" w:rsidRPr="00631EC6">
        <w:t>–</w:t>
      </w:r>
      <w:r>
        <w:t>31.</w:t>
      </w:r>
    </w:p>
  </w:footnote>
  <w:footnote w:id="58">
    <w:p w14:paraId="12103DC8" w14:textId="04248686" w:rsidR="008A275B" w:rsidRDefault="008A275B">
      <w:pPr>
        <w:pStyle w:val="FootnoteText"/>
      </w:pPr>
      <w:r>
        <w:rPr>
          <w:rStyle w:val="FootnoteReference"/>
        </w:rPr>
        <w:footnoteRef/>
      </w:r>
      <w:r>
        <w:t xml:space="preserve"> ACT Gambling and Racing Commission, </w:t>
      </w:r>
      <w:r w:rsidRPr="006A7423">
        <w:rPr>
          <w:i/>
          <w:iCs/>
        </w:rPr>
        <w:t xml:space="preserve">Annual </w:t>
      </w:r>
      <w:r w:rsidR="0042710E" w:rsidRPr="006A7423">
        <w:rPr>
          <w:i/>
          <w:iCs/>
        </w:rPr>
        <w:t>R</w:t>
      </w:r>
      <w:r w:rsidRPr="006A7423">
        <w:rPr>
          <w:i/>
          <w:iCs/>
        </w:rPr>
        <w:t>eport 2020-21</w:t>
      </w:r>
      <w:r>
        <w:t xml:space="preserve">, </w:t>
      </w:r>
      <w:r w:rsidRPr="008A275B">
        <w:t>18 June 2021</w:t>
      </w:r>
      <w:r w:rsidR="002309CE">
        <w:t>,</w:t>
      </w:r>
      <w:r w:rsidRPr="008A275B">
        <w:t xml:space="preserve"> p 50</w:t>
      </w:r>
      <w:r>
        <w:t>.</w:t>
      </w:r>
    </w:p>
  </w:footnote>
  <w:footnote w:id="59">
    <w:p w14:paraId="04295DEA" w14:textId="5EECE9DF" w:rsidR="008A275B" w:rsidRDefault="008A275B">
      <w:pPr>
        <w:pStyle w:val="FootnoteText"/>
      </w:pPr>
      <w:r>
        <w:rPr>
          <w:rStyle w:val="FootnoteReference"/>
        </w:rPr>
        <w:footnoteRef/>
      </w:r>
      <w:r>
        <w:t xml:space="preserve"> Yu-Lam Chan, Chief Executive Officer, ACT Gambling and Racing Commission, </w:t>
      </w:r>
      <w:r w:rsidR="006A7423" w:rsidRPr="00BE4865">
        <w:rPr>
          <w:i/>
          <w:iCs/>
        </w:rPr>
        <w:t xml:space="preserve">Proof </w:t>
      </w:r>
      <w:r w:rsidRPr="007B1B86">
        <w:rPr>
          <w:i/>
          <w:iCs/>
        </w:rPr>
        <w:t>Committee Hansard</w:t>
      </w:r>
      <w:r>
        <w:t xml:space="preserve">, </w:t>
      </w:r>
      <w:r w:rsidR="001C13D8">
        <w:br/>
      </w:r>
      <w:r>
        <w:t>2</w:t>
      </w:r>
      <w:r w:rsidR="0042312B">
        <w:t>1</w:t>
      </w:r>
      <w:r>
        <w:t xml:space="preserve"> February 2022, p</w:t>
      </w:r>
      <w:r w:rsidR="002309CE">
        <w:t xml:space="preserve"> </w:t>
      </w:r>
      <w:r>
        <w:t>27.</w:t>
      </w:r>
    </w:p>
  </w:footnote>
  <w:footnote w:id="60">
    <w:p w14:paraId="414BE81B" w14:textId="035443B2" w:rsidR="003262AD" w:rsidRDefault="003262AD">
      <w:pPr>
        <w:pStyle w:val="FootnoteText"/>
      </w:pPr>
      <w:r>
        <w:rPr>
          <w:rStyle w:val="FootnoteReference"/>
        </w:rPr>
        <w:footnoteRef/>
      </w:r>
      <w:r>
        <w:t xml:space="preserve"> Shane </w:t>
      </w:r>
      <w:r>
        <w:t>Rattenbury</w:t>
      </w:r>
      <w:r w:rsidR="006A7423">
        <w:t xml:space="preserve"> MLA</w:t>
      </w:r>
      <w:r>
        <w:t>,</w:t>
      </w:r>
      <w:r w:rsidR="006A7423">
        <w:t xml:space="preserve"> Attorney-General,</w:t>
      </w:r>
      <w:r>
        <w:t xml:space="preserve"> </w:t>
      </w:r>
      <w:r w:rsidR="006A7423" w:rsidRPr="00BE4865">
        <w:rPr>
          <w:i/>
          <w:iCs/>
        </w:rPr>
        <w:t xml:space="preserve">Proof </w:t>
      </w:r>
      <w:r w:rsidRPr="007B1B86">
        <w:rPr>
          <w:i/>
          <w:iCs/>
        </w:rPr>
        <w:t>Committee Hansard</w:t>
      </w:r>
      <w:r>
        <w:t>, 2</w:t>
      </w:r>
      <w:r w:rsidR="0042312B">
        <w:t>1</w:t>
      </w:r>
      <w:r>
        <w:t xml:space="preserve"> February 2022, p</w:t>
      </w:r>
      <w:r w:rsidR="002309CE">
        <w:t xml:space="preserve"> </w:t>
      </w:r>
      <w:r>
        <w:t>30.</w:t>
      </w:r>
    </w:p>
  </w:footnote>
  <w:footnote w:id="61">
    <w:p w14:paraId="5362AC02" w14:textId="262F475A" w:rsidR="00B53D32" w:rsidRDefault="00B53D32">
      <w:pPr>
        <w:pStyle w:val="FootnoteText"/>
      </w:pPr>
      <w:r>
        <w:rPr>
          <w:rStyle w:val="FootnoteReference"/>
        </w:rPr>
        <w:footnoteRef/>
      </w:r>
      <w:r>
        <w:t xml:space="preserve"> </w:t>
      </w:r>
      <w:r w:rsidR="006A7423">
        <w:t xml:space="preserve">Shane </w:t>
      </w:r>
      <w:r w:rsidR="006A7423">
        <w:t xml:space="preserve">Rattenbury MLA, Attorney-General, </w:t>
      </w:r>
      <w:r w:rsidR="006A7423" w:rsidRPr="006A7423">
        <w:rPr>
          <w:i/>
          <w:iCs/>
        </w:rPr>
        <w:t>answer to QTON 8: Increase in gambling revenue</w:t>
      </w:r>
      <w:r w:rsidR="006A7423">
        <w:t xml:space="preserve">, </w:t>
      </w:r>
      <w:r w:rsidR="001C13D8">
        <w:br/>
      </w:r>
      <w:r w:rsidR="006A7423">
        <w:t>21 February 2022 (received 9 March 2022), p 1.</w:t>
      </w:r>
    </w:p>
  </w:footnote>
  <w:footnote w:id="62">
    <w:p w14:paraId="2D57D6B3" w14:textId="327C6B9D" w:rsidR="00280F9E" w:rsidRDefault="00280F9E" w:rsidP="00280F9E">
      <w:pPr>
        <w:pStyle w:val="FootnoteText"/>
      </w:pPr>
      <w:r>
        <w:rPr>
          <w:rStyle w:val="FootnoteReference"/>
        </w:rPr>
        <w:footnoteRef/>
      </w:r>
      <w:r>
        <w:t xml:space="preserve"> Justice and Community Safety Directorate</w:t>
      </w:r>
      <w:r w:rsidR="006A7423">
        <w:t>,</w:t>
      </w:r>
      <w:r>
        <w:t xml:space="preserve"> </w:t>
      </w:r>
      <w:r w:rsidRPr="006A7423">
        <w:rPr>
          <w:i/>
          <w:iCs/>
        </w:rPr>
        <w:t>Annual Report 2020-21</w:t>
      </w:r>
      <w:r w:rsidR="002309CE">
        <w:rPr>
          <w:i/>
          <w:iCs/>
        </w:rPr>
        <w:t>,</w:t>
      </w:r>
      <w:r>
        <w:t xml:space="preserve"> </w:t>
      </w:r>
      <w:r w:rsidR="006A7423">
        <w:t xml:space="preserve">December 2021, </w:t>
      </w:r>
      <w:r>
        <w:t>page 35</w:t>
      </w:r>
      <w:r w:rsidR="002309CE">
        <w:t>.</w:t>
      </w:r>
    </w:p>
  </w:footnote>
  <w:footnote w:id="63">
    <w:p w14:paraId="1DD45A62" w14:textId="77777777" w:rsidR="00280F9E" w:rsidRPr="006D3B7A" w:rsidRDefault="00280F9E" w:rsidP="00280F9E">
      <w:pPr>
        <w:pStyle w:val="FootnoteText"/>
        <w:rPr>
          <w:highlight w:val="yellow"/>
        </w:rPr>
      </w:pPr>
      <w:r>
        <w:rPr>
          <w:rStyle w:val="FootnoteReference"/>
        </w:rPr>
        <w:footnoteRef/>
      </w:r>
      <w:r>
        <w:t xml:space="preserve"> </w:t>
      </w:r>
      <w:r w:rsidRPr="00BE4865">
        <w:rPr>
          <w:i/>
          <w:iCs/>
        </w:rPr>
        <w:t>Proof Committee Hansard</w:t>
      </w:r>
      <w:r w:rsidRPr="00BE4865">
        <w:t>, 21 February 2022, p 2.</w:t>
      </w:r>
    </w:p>
  </w:footnote>
  <w:footnote w:id="64">
    <w:p w14:paraId="276FEEF6" w14:textId="019AB09F" w:rsidR="00A96BBB" w:rsidRDefault="00A96BBB">
      <w:pPr>
        <w:pStyle w:val="FootnoteText"/>
      </w:pPr>
      <w:r>
        <w:rPr>
          <w:rStyle w:val="FootnoteReference"/>
        </w:rPr>
        <w:footnoteRef/>
      </w:r>
      <w:r>
        <w:t xml:space="preserve"> </w:t>
      </w:r>
      <w:r w:rsidRPr="00BE4865">
        <w:rPr>
          <w:i/>
          <w:iCs/>
        </w:rPr>
        <w:t>Proof Committee Hansard</w:t>
      </w:r>
      <w:r w:rsidRPr="00BE4865">
        <w:t>, 21 February 2022, p 2</w:t>
      </w:r>
      <w:r>
        <w:t>2</w:t>
      </w:r>
      <w:r w:rsidRPr="00BE4865">
        <w:t>.</w:t>
      </w:r>
    </w:p>
  </w:footnote>
  <w:footnote w:id="65">
    <w:p w14:paraId="05A93FAE" w14:textId="63C1BE79" w:rsidR="00A96BBB" w:rsidRDefault="00A96BBB">
      <w:pPr>
        <w:pStyle w:val="FootnoteText"/>
      </w:pPr>
      <w:r>
        <w:rPr>
          <w:rStyle w:val="FootnoteReference"/>
        </w:rPr>
        <w:footnoteRef/>
      </w:r>
      <w:r>
        <w:t xml:space="preserve"> </w:t>
      </w:r>
      <w:r w:rsidRPr="00BE4865">
        <w:rPr>
          <w:i/>
          <w:iCs/>
        </w:rPr>
        <w:t>Proof Committee Hansard</w:t>
      </w:r>
      <w:r w:rsidRPr="00BE4865">
        <w:t>, 21 February 2022, p 2</w:t>
      </w:r>
      <w:r>
        <w:t>3</w:t>
      </w:r>
    </w:p>
  </w:footnote>
  <w:footnote w:id="66">
    <w:p w14:paraId="2D35E1D5" w14:textId="7527B0B6" w:rsidR="00F2470D" w:rsidRDefault="00F2470D" w:rsidP="00F2470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2</w:t>
      </w:r>
      <w:r w:rsidRPr="00BE4865">
        <w:t xml:space="preserve"> February 2022, p </w:t>
      </w:r>
      <w:r>
        <w:t>60</w:t>
      </w:r>
      <w:r w:rsidR="002309CE">
        <w:t>.</w:t>
      </w:r>
    </w:p>
  </w:footnote>
  <w:footnote w:id="67">
    <w:p w14:paraId="07256B25" w14:textId="37924009" w:rsidR="00F2470D" w:rsidRDefault="00F2470D" w:rsidP="00F2470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2</w:t>
      </w:r>
      <w:r w:rsidRPr="00BE4865">
        <w:t xml:space="preserve"> February 2022, p </w:t>
      </w:r>
      <w:r>
        <w:t>61</w:t>
      </w:r>
      <w:r w:rsidR="002309CE">
        <w:t>.</w:t>
      </w:r>
    </w:p>
  </w:footnote>
  <w:footnote w:id="68">
    <w:p w14:paraId="418C17D9" w14:textId="4DBFEE2E" w:rsidR="00F2470D" w:rsidRDefault="00F2470D" w:rsidP="00F2470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2</w:t>
      </w:r>
      <w:r w:rsidRPr="00BE4865">
        <w:t xml:space="preserve"> February 2022, p </w:t>
      </w:r>
      <w:r>
        <w:t>62</w:t>
      </w:r>
      <w:r w:rsidR="002309CE">
        <w:t>.</w:t>
      </w:r>
    </w:p>
  </w:footnote>
  <w:footnote w:id="69">
    <w:p w14:paraId="367BBC85" w14:textId="54A0F9F1" w:rsidR="00F2470D" w:rsidRDefault="00F2470D" w:rsidP="00F2470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2</w:t>
      </w:r>
      <w:r w:rsidRPr="00BE4865">
        <w:t xml:space="preserve"> February 2022, p </w:t>
      </w:r>
      <w:r>
        <w:t>62</w:t>
      </w:r>
      <w:r w:rsidR="002309CE">
        <w:t>.</w:t>
      </w:r>
    </w:p>
  </w:footnote>
  <w:footnote w:id="70">
    <w:p w14:paraId="43FC083E" w14:textId="4E42D63A" w:rsidR="00F2470D" w:rsidRDefault="00F2470D" w:rsidP="00F2470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2</w:t>
      </w:r>
      <w:r w:rsidRPr="00BE4865">
        <w:t xml:space="preserve"> February 2022, </w:t>
      </w:r>
      <w:r w:rsidR="006A7423">
        <w:t>p</w:t>
      </w:r>
      <w:r w:rsidRPr="00BE4865">
        <w:t xml:space="preserve">p </w:t>
      </w:r>
      <w:r>
        <w:t>62</w:t>
      </w:r>
      <w:r w:rsidR="00D32808" w:rsidRPr="00D32808">
        <w:t>–</w:t>
      </w:r>
      <w:r>
        <w:t>63</w:t>
      </w:r>
      <w:r w:rsidR="002309CE">
        <w:t>.</w:t>
      </w:r>
    </w:p>
  </w:footnote>
  <w:footnote w:id="71">
    <w:p w14:paraId="36D508C4" w14:textId="0D6260F2" w:rsidR="00F2470D" w:rsidRDefault="00F2470D" w:rsidP="00F2470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2</w:t>
      </w:r>
      <w:r w:rsidRPr="00BE4865">
        <w:t xml:space="preserve"> February 2022, p</w:t>
      </w:r>
      <w:r w:rsidR="006A7423">
        <w:t>p</w:t>
      </w:r>
      <w:r w:rsidRPr="00BE4865">
        <w:t xml:space="preserve"> </w:t>
      </w:r>
      <w:r>
        <w:t>62</w:t>
      </w:r>
      <w:r w:rsidR="00D32808" w:rsidRPr="00D32808">
        <w:t>–</w:t>
      </w:r>
      <w:r>
        <w:t>64</w:t>
      </w:r>
      <w:r w:rsidR="002309CE">
        <w:t>.</w:t>
      </w:r>
    </w:p>
  </w:footnote>
  <w:footnote w:id="72">
    <w:p w14:paraId="45DE037C" w14:textId="39670781" w:rsidR="00197105" w:rsidRDefault="00197105">
      <w:pPr>
        <w:pStyle w:val="FootnoteText"/>
      </w:pPr>
      <w:r>
        <w:rPr>
          <w:rStyle w:val="FootnoteReference"/>
        </w:rPr>
        <w:footnoteRef/>
      </w:r>
      <w:r>
        <w:t xml:space="preserve"> Justice and Community Safety Directorate</w:t>
      </w:r>
      <w:r w:rsidR="006A7423">
        <w:t>,</w:t>
      </w:r>
      <w:r>
        <w:t xml:space="preserve"> </w:t>
      </w:r>
      <w:r w:rsidRPr="00280F9E">
        <w:rPr>
          <w:i/>
          <w:iCs/>
        </w:rPr>
        <w:t>Annual Report 2020-21</w:t>
      </w:r>
      <w:r w:rsidR="002309CE">
        <w:rPr>
          <w:i/>
          <w:iCs/>
        </w:rPr>
        <w:t>,</w:t>
      </w:r>
      <w:r>
        <w:t xml:space="preserve"> </w:t>
      </w:r>
      <w:r w:rsidR="006A7423">
        <w:t xml:space="preserve">December 2021, </w:t>
      </w:r>
      <w:r>
        <w:t>page 50</w:t>
      </w:r>
      <w:r w:rsidR="002309CE">
        <w:t>.</w:t>
      </w:r>
    </w:p>
  </w:footnote>
  <w:footnote w:id="73">
    <w:p w14:paraId="6124F507" w14:textId="5A48E226" w:rsidR="004F10B9" w:rsidRDefault="004F10B9" w:rsidP="004F10B9">
      <w:pPr>
        <w:pStyle w:val="FootnoteText"/>
      </w:pPr>
      <w:r w:rsidRPr="00BE4865">
        <w:rPr>
          <w:rStyle w:val="FootnoteReference"/>
        </w:rPr>
        <w:footnoteRef/>
      </w:r>
      <w:r w:rsidRPr="00BE4865">
        <w:t xml:space="preserve"> </w:t>
      </w:r>
      <w:r w:rsidR="009F73F8">
        <w:t xml:space="preserve">Shane </w:t>
      </w:r>
      <w:r w:rsidR="009F73F8">
        <w:t>Rattenbury</w:t>
      </w:r>
      <w:r w:rsidR="006A7423">
        <w:t xml:space="preserve"> MLA</w:t>
      </w:r>
      <w:r w:rsidR="009F73F8">
        <w:t>,</w:t>
      </w:r>
      <w:r w:rsidR="006A7423">
        <w:t xml:space="preserve"> Attorney-General,</w:t>
      </w:r>
      <w:r w:rsidR="009F73F8">
        <w:t xml:space="preserve"> </w:t>
      </w:r>
      <w:r w:rsidR="006A7423" w:rsidRPr="00BE4865">
        <w:rPr>
          <w:i/>
          <w:iCs/>
        </w:rPr>
        <w:t xml:space="preserve">Proof </w:t>
      </w:r>
      <w:r w:rsidRPr="00BE4865">
        <w:rPr>
          <w:i/>
          <w:iCs/>
        </w:rPr>
        <w:t>Committee Hansard</w:t>
      </w:r>
      <w:r w:rsidRPr="00BE4865">
        <w:t>, 21 February 2022, p 6</w:t>
      </w:r>
      <w:r w:rsidR="009F73F8">
        <w:t>, 11.</w:t>
      </w:r>
    </w:p>
  </w:footnote>
  <w:footnote w:id="74">
    <w:p w14:paraId="0B3DA180" w14:textId="161A7902" w:rsidR="00107E72" w:rsidRDefault="00107E72" w:rsidP="00107E72">
      <w:pPr>
        <w:pStyle w:val="FootnoteText"/>
      </w:pPr>
      <w:r>
        <w:rPr>
          <w:rStyle w:val="FootnoteReference"/>
        </w:rPr>
        <w:footnoteRef/>
      </w:r>
      <w:r>
        <w:t xml:space="preserve"> </w:t>
      </w:r>
      <w:r w:rsidR="006A7423" w:rsidRPr="00BE4865">
        <w:rPr>
          <w:i/>
          <w:iCs/>
        </w:rPr>
        <w:t xml:space="preserve">Proof </w:t>
      </w:r>
      <w:r w:rsidRPr="00BE4865">
        <w:rPr>
          <w:i/>
          <w:iCs/>
        </w:rPr>
        <w:t>Committee Hansard</w:t>
      </w:r>
      <w:r w:rsidRPr="00BE4865">
        <w:t>, 2</w:t>
      </w:r>
      <w:r>
        <w:t>3</w:t>
      </w:r>
      <w:r w:rsidRPr="00BE4865">
        <w:t xml:space="preserve"> February 2022, p</w:t>
      </w:r>
      <w:r>
        <w:t xml:space="preserve"> 130.</w:t>
      </w:r>
    </w:p>
  </w:footnote>
  <w:footnote w:id="75">
    <w:p w14:paraId="55F7FE89" w14:textId="17ACA134" w:rsidR="00356F73" w:rsidRDefault="00356F73">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 </w:t>
      </w:r>
      <w:r>
        <w:t>131.</w:t>
      </w:r>
    </w:p>
  </w:footnote>
  <w:footnote w:id="76">
    <w:p w14:paraId="222ECA74" w14:textId="4D40D0CB" w:rsidR="00AC42F4" w:rsidRDefault="00AC42F4" w:rsidP="00AC42F4">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 </w:t>
      </w:r>
      <w:r>
        <w:t>132</w:t>
      </w:r>
      <w:r w:rsidR="002309CE">
        <w:t>.</w:t>
      </w:r>
    </w:p>
  </w:footnote>
  <w:footnote w:id="77">
    <w:p w14:paraId="51FA2576" w14:textId="2EDAF7D5" w:rsidR="00B1539A" w:rsidRDefault="00B1539A">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133</w:t>
      </w:r>
      <w:r w:rsidR="00D32808" w:rsidRPr="00D32808">
        <w:t>–</w:t>
      </w:r>
      <w:r>
        <w:t>135, 143</w:t>
      </w:r>
      <w:r w:rsidR="00D32808" w:rsidRPr="00D32808">
        <w:t>–</w:t>
      </w:r>
      <w:r w:rsidR="005A708D">
        <w:t>144, 147</w:t>
      </w:r>
      <w:r w:rsidR="002309CE">
        <w:t>.</w:t>
      </w:r>
    </w:p>
  </w:footnote>
  <w:footnote w:id="78">
    <w:p w14:paraId="4B30CCE0" w14:textId="76AEAF43" w:rsidR="00B1539A" w:rsidRDefault="00B1539A">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135</w:t>
      </w:r>
      <w:r w:rsidR="00D32808" w:rsidRPr="00D32808">
        <w:t>–</w:t>
      </w:r>
      <w:r>
        <w:t>138</w:t>
      </w:r>
      <w:r w:rsidR="002309CE">
        <w:t>.</w:t>
      </w:r>
    </w:p>
  </w:footnote>
  <w:footnote w:id="79">
    <w:p w14:paraId="00AE941A" w14:textId="0A31E961" w:rsidR="00B1539A" w:rsidRDefault="00B1539A">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138</w:t>
      </w:r>
      <w:r w:rsidR="00D32808" w:rsidRPr="00D32808">
        <w:t>–</w:t>
      </w:r>
      <w:r>
        <w:t>139</w:t>
      </w:r>
      <w:r w:rsidR="002309CE">
        <w:t>.</w:t>
      </w:r>
    </w:p>
  </w:footnote>
  <w:footnote w:id="80">
    <w:p w14:paraId="095E64B2" w14:textId="1001577E" w:rsidR="00B1539A" w:rsidRDefault="00B1539A">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139</w:t>
      </w:r>
      <w:r w:rsidR="00D32808" w:rsidRPr="00D32808">
        <w:t>–</w:t>
      </w:r>
      <w:r>
        <w:t>140</w:t>
      </w:r>
      <w:r w:rsidR="002309CE">
        <w:t>.</w:t>
      </w:r>
    </w:p>
  </w:footnote>
  <w:footnote w:id="81">
    <w:p w14:paraId="0D6DCEED" w14:textId="142096D6" w:rsidR="00B1539A" w:rsidRDefault="00B1539A">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140</w:t>
      </w:r>
      <w:r w:rsidR="00D32808" w:rsidRPr="00D32808">
        <w:t>–</w:t>
      </w:r>
      <w:r>
        <w:t>141</w:t>
      </w:r>
      <w:r w:rsidR="002309CE">
        <w:t>.</w:t>
      </w:r>
    </w:p>
  </w:footnote>
  <w:footnote w:id="82">
    <w:p w14:paraId="73D279D6" w14:textId="7DFFBE18" w:rsidR="00B1539A" w:rsidRDefault="00B1539A">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141</w:t>
      </w:r>
      <w:r w:rsidR="00D32808" w:rsidRPr="00D32808">
        <w:t>–</w:t>
      </w:r>
      <w:r>
        <w:t>142</w:t>
      </w:r>
      <w:r w:rsidR="002309CE">
        <w:t>.</w:t>
      </w:r>
    </w:p>
  </w:footnote>
  <w:footnote w:id="83">
    <w:p w14:paraId="340CB82D" w14:textId="2673D26A" w:rsidR="005A708D" w:rsidRDefault="005A708D">
      <w:pPr>
        <w:pStyle w:val="FootnoteText"/>
      </w:pPr>
      <w:r>
        <w:rPr>
          <w:rStyle w:val="FootnoteReference"/>
        </w:rPr>
        <w:footnoteRef/>
      </w:r>
      <w:r w:rsidR="006A7423">
        <w:rPr>
          <w:i/>
          <w:iCs/>
        </w:rPr>
        <w:t xml:space="preserve"> </w:t>
      </w:r>
      <w:r w:rsidR="006A7423" w:rsidRPr="00BE4865">
        <w:rPr>
          <w:i/>
          <w:iCs/>
        </w:rPr>
        <w:t>Proof</w:t>
      </w:r>
      <w:r>
        <w:t xml:space="preserve">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143</w:t>
      </w:r>
      <w:r w:rsidR="00D32808" w:rsidRPr="00D32808">
        <w:t>–</w:t>
      </w:r>
      <w:r>
        <w:t>144</w:t>
      </w:r>
      <w:r w:rsidR="002309CE">
        <w:t>.</w:t>
      </w:r>
    </w:p>
  </w:footnote>
  <w:footnote w:id="84">
    <w:p w14:paraId="3C8A5A37" w14:textId="2412B34D" w:rsidR="005A708D" w:rsidRDefault="005A708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144</w:t>
      </w:r>
      <w:r w:rsidR="00D32808" w:rsidRPr="00D32808">
        <w:t>–</w:t>
      </w:r>
      <w:r>
        <w:t>146</w:t>
      </w:r>
      <w:r w:rsidR="002309CE">
        <w:t>.</w:t>
      </w:r>
    </w:p>
  </w:footnote>
  <w:footnote w:id="85">
    <w:p w14:paraId="2D12EA4D" w14:textId="62652CF8" w:rsidR="005A708D" w:rsidRDefault="005A708D">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w:t>
      </w:r>
      <w:r w:rsidR="006A7423">
        <w:t>p</w:t>
      </w:r>
      <w:r w:rsidRPr="00BE4865">
        <w:t xml:space="preserve"> </w:t>
      </w:r>
      <w:r>
        <w:t>146</w:t>
      </w:r>
      <w:r w:rsidR="00D32808" w:rsidRPr="00D32808">
        <w:t>–</w:t>
      </w:r>
      <w:r>
        <w:t>147</w:t>
      </w:r>
      <w:r w:rsidR="002309CE">
        <w:t>.</w:t>
      </w:r>
    </w:p>
  </w:footnote>
  <w:footnote w:id="86">
    <w:p w14:paraId="2A1BDD4D" w14:textId="6EBBDD16" w:rsidR="00A24286" w:rsidRDefault="00A24286">
      <w:pPr>
        <w:pStyle w:val="FootnoteText"/>
      </w:pPr>
      <w:r>
        <w:rPr>
          <w:rStyle w:val="FootnoteReference"/>
        </w:rPr>
        <w:footnoteRef/>
      </w:r>
      <w:r>
        <w:t xml:space="preserve"> </w:t>
      </w:r>
      <w:r w:rsidR="006A7423" w:rsidRPr="00BE4865">
        <w:rPr>
          <w:i/>
          <w:iCs/>
        </w:rPr>
        <w:t xml:space="preserve">Proof </w:t>
      </w:r>
      <w:r w:rsidRPr="00F774CF">
        <w:rPr>
          <w:i/>
          <w:iCs/>
        </w:rPr>
        <w:t>Committee Hansard</w:t>
      </w:r>
      <w:r>
        <w:t xml:space="preserve">, </w:t>
      </w:r>
      <w:r w:rsidRPr="00BE4865">
        <w:t>2</w:t>
      </w:r>
      <w:r>
        <w:t>3</w:t>
      </w:r>
      <w:r w:rsidRPr="00BE4865">
        <w:t xml:space="preserve"> February 2022, p </w:t>
      </w:r>
      <w:r>
        <w:t>149</w:t>
      </w:r>
      <w:r w:rsidR="002309CE">
        <w:t>.</w:t>
      </w:r>
    </w:p>
  </w:footnote>
  <w:footnote w:id="87">
    <w:p w14:paraId="1974CAE7" w14:textId="7E9EF5B9" w:rsidR="00413531" w:rsidRDefault="00413531" w:rsidP="00413531">
      <w:pPr>
        <w:pStyle w:val="FootnoteText"/>
      </w:pPr>
      <w:r>
        <w:rPr>
          <w:rStyle w:val="FootnoteReference"/>
        </w:rPr>
        <w:footnoteRef/>
      </w:r>
      <w:r>
        <w:t xml:space="preserve"> </w:t>
      </w:r>
      <w:r w:rsidR="006A7423">
        <w:t xml:space="preserve">ACT Corrective Services, </w:t>
      </w:r>
      <w:r w:rsidR="006A7423" w:rsidRPr="006A7423">
        <w:rPr>
          <w:i/>
          <w:iCs/>
        </w:rPr>
        <w:t>answer to QTON 35: Persons discharged from the AMC each calendar year</w:t>
      </w:r>
      <w:r w:rsidR="006A7423">
        <w:t xml:space="preserve">, </w:t>
      </w:r>
      <w:r w:rsidR="001C13D8">
        <w:br/>
      </w:r>
      <w:r w:rsidR="006A7423">
        <w:t>23 February 2022 (received 26 April 2022), p 1.</w:t>
      </w:r>
    </w:p>
  </w:footnote>
  <w:footnote w:id="88">
    <w:p w14:paraId="787DBB32" w14:textId="2576BA6E" w:rsidR="00444C21" w:rsidRDefault="00444C21">
      <w:pPr>
        <w:pStyle w:val="FootnoteText"/>
      </w:pPr>
      <w:r>
        <w:rPr>
          <w:rStyle w:val="FootnoteReference"/>
        </w:rPr>
        <w:footnoteRef/>
      </w:r>
      <w:r>
        <w:t xml:space="preserve"> Justice and Community Safety Directorate</w:t>
      </w:r>
      <w:r w:rsidR="00BE52DE">
        <w:t>,</w:t>
      </w:r>
      <w:r>
        <w:t xml:space="preserve"> </w:t>
      </w:r>
      <w:r w:rsidRPr="00280F9E">
        <w:rPr>
          <w:i/>
          <w:iCs/>
        </w:rPr>
        <w:t>Annual Report 2020-21</w:t>
      </w:r>
      <w:r w:rsidR="002309CE">
        <w:rPr>
          <w:i/>
          <w:iCs/>
        </w:rPr>
        <w:t>,</w:t>
      </w:r>
      <w:r>
        <w:t xml:space="preserve"> </w:t>
      </w:r>
      <w:r w:rsidR="00BE52DE">
        <w:t xml:space="preserve">December 2021, </w:t>
      </w:r>
      <w:r>
        <w:t>p 73</w:t>
      </w:r>
      <w:r w:rsidR="002309CE">
        <w:t>.</w:t>
      </w:r>
    </w:p>
  </w:footnote>
  <w:footnote w:id="89">
    <w:p w14:paraId="550E70A6" w14:textId="79ADC6B3" w:rsidR="00A24286" w:rsidRDefault="00A24286" w:rsidP="00A24286">
      <w:pPr>
        <w:pStyle w:val="FootnoteText"/>
      </w:pPr>
      <w:r>
        <w:rPr>
          <w:rStyle w:val="FootnoteReference"/>
        </w:rPr>
        <w:footnoteRef/>
      </w:r>
      <w:r>
        <w:t xml:space="preserve"> Ray Johnson, Commissioner, ACT Correctional Services, </w:t>
      </w:r>
      <w:r w:rsidR="00BE52DE" w:rsidRPr="00BE4865">
        <w:rPr>
          <w:i/>
          <w:iCs/>
        </w:rPr>
        <w:t xml:space="preserve">Proof </w:t>
      </w:r>
      <w:r w:rsidRPr="00F774CF">
        <w:rPr>
          <w:i/>
          <w:iCs/>
        </w:rPr>
        <w:t>Committee Hansard</w:t>
      </w:r>
      <w:r>
        <w:t xml:space="preserve">, </w:t>
      </w:r>
      <w:r w:rsidRPr="00BE4865">
        <w:t>2</w:t>
      </w:r>
      <w:r>
        <w:t>3</w:t>
      </w:r>
      <w:r w:rsidRPr="00BE4865">
        <w:t xml:space="preserve"> February 2022, p </w:t>
      </w:r>
      <w:r>
        <w:t>133</w:t>
      </w:r>
      <w:r w:rsidR="002309CE">
        <w:t>.</w:t>
      </w:r>
    </w:p>
  </w:footnote>
  <w:footnote w:id="90">
    <w:p w14:paraId="7C52F0D2" w14:textId="35685CFB" w:rsidR="00413531" w:rsidRPr="00BE52DE" w:rsidRDefault="00413531">
      <w:pPr>
        <w:pStyle w:val="FootnoteText"/>
      </w:pPr>
      <w:r w:rsidRPr="00BE52DE">
        <w:rPr>
          <w:rStyle w:val="FootnoteReference"/>
        </w:rPr>
        <w:footnoteRef/>
      </w:r>
      <w:r w:rsidRPr="00BE52DE">
        <w:t xml:space="preserve"> </w:t>
      </w:r>
      <w:r w:rsidR="00BE52DE" w:rsidRPr="00BE52DE">
        <w:t>ACT</w:t>
      </w:r>
      <w:r w:rsidR="00BE52DE">
        <w:t xml:space="preserve"> Correctional Services, answer to QON 8: Transitional Release Centre (TRC) and Transitional Release Program (TRP), 2 March 2022 (received 20 April 2022), p 1.</w:t>
      </w:r>
    </w:p>
  </w:footnote>
  <w:footnote w:id="91">
    <w:p w14:paraId="2C780BB3" w14:textId="20E114B7" w:rsidR="0092233D" w:rsidRDefault="0092233D">
      <w:pPr>
        <w:pStyle w:val="FootnoteText"/>
      </w:pPr>
      <w:r w:rsidRPr="00BE52DE">
        <w:rPr>
          <w:rStyle w:val="FootnoteReference"/>
        </w:rPr>
        <w:footnoteRef/>
      </w:r>
      <w:r w:rsidRPr="00BE52DE">
        <w:t xml:space="preserve"> </w:t>
      </w:r>
      <w:r w:rsidR="00BE52DE" w:rsidRPr="00BE52DE">
        <w:t>ACT</w:t>
      </w:r>
      <w:r w:rsidR="00BE52DE">
        <w:t xml:space="preserve"> Correctional Services, answer to QON 8: Transitional Release Centre (TRC) and Transitional Release Program (TRP), 2 March 2022 (received 20 April 2022), p 1.</w:t>
      </w:r>
    </w:p>
  </w:footnote>
  <w:footnote w:id="92">
    <w:p w14:paraId="2928E937" w14:textId="44E33CF4" w:rsidR="003A5CCA" w:rsidRDefault="003A5CCA">
      <w:pPr>
        <w:pStyle w:val="FootnoteText"/>
      </w:pPr>
      <w:r>
        <w:rPr>
          <w:rStyle w:val="FootnoteReference"/>
        </w:rPr>
        <w:footnoteRef/>
      </w:r>
      <w:r>
        <w:t xml:space="preserve"> Laura Beacroft, Chair, Sentence Administration Board</w:t>
      </w:r>
      <w:r w:rsidR="00BE52DE">
        <w:t xml:space="preserve">, </w:t>
      </w:r>
      <w:r w:rsidR="00BE52DE" w:rsidRPr="00BE4865">
        <w:rPr>
          <w:i/>
          <w:iCs/>
        </w:rPr>
        <w:t>Proof</w:t>
      </w:r>
      <w:r>
        <w:t xml:space="preserve"> </w:t>
      </w:r>
      <w:r w:rsidRPr="00F774CF">
        <w:rPr>
          <w:i/>
          <w:iCs/>
        </w:rPr>
        <w:t>Committee Hansard</w:t>
      </w:r>
      <w:r>
        <w:t xml:space="preserve">, </w:t>
      </w:r>
      <w:r w:rsidRPr="00BE4865">
        <w:t>2</w:t>
      </w:r>
      <w:r>
        <w:t>3</w:t>
      </w:r>
      <w:r w:rsidRPr="00BE4865">
        <w:t xml:space="preserve"> February 2022, p </w:t>
      </w:r>
      <w:r>
        <w:t>126</w:t>
      </w:r>
      <w:r w:rsidR="002309CE">
        <w:t>.</w:t>
      </w:r>
    </w:p>
  </w:footnote>
  <w:footnote w:id="93">
    <w:p w14:paraId="16EF93D8" w14:textId="57D7BF8C" w:rsidR="00741DD5" w:rsidRDefault="00741DD5">
      <w:pPr>
        <w:pStyle w:val="FootnoteText"/>
      </w:pPr>
      <w:r>
        <w:rPr>
          <w:rStyle w:val="FootnoteReference"/>
        </w:rPr>
        <w:footnoteRef/>
      </w:r>
      <w:r>
        <w:t xml:space="preserve"> </w:t>
      </w:r>
      <w:r w:rsidR="00BE52DE">
        <w:t xml:space="preserve">ACT Government, </w:t>
      </w:r>
      <w:r w:rsidRPr="00BE52DE">
        <w:rPr>
          <w:i/>
          <w:iCs/>
        </w:rPr>
        <w:t>Reducing Recidivism in the ACT by 25% by 2025</w:t>
      </w:r>
      <w:r>
        <w:t>,</w:t>
      </w:r>
      <w:r w:rsidR="00BE52DE">
        <w:t xml:space="preserve"> August 2020</w:t>
      </w:r>
      <w:r w:rsidR="002309CE">
        <w:t>,</w:t>
      </w:r>
      <w:r>
        <w:t xml:space="preserve"> p</w:t>
      </w:r>
      <w:r w:rsidR="002309CE">
        <w:t xml:space="preserve"> </w:t>
      </w:r>
      <w:r>
        <w:t>30.</w:t>
      </w:r>
    </w:p>
  </w:footnote>
  <w:footnote w:id="94">
    <w:p w14:paraId="497E4FF7" w14:textId="4D0F5970" w:rsidR="00D663FD" w:rsidRDefault="00D663FD">
      <w:pPr>
        <w:pStyle w:val="FootnoteText"/>
      </w:pPr>
      <w:r>
        <w:rPr>
          <w:rStyle w:val="FootnoteReference"/>
        </w:rPr>
        <w:footnoteRef/>
      </w:r>
      <w:r>
        <w:t xml:space="preserve"> Justice and Community Safety Directorate</w:t>
      </w:r>
      <w:r w:rsidR="00BE52DE">
        <w:t>,</w:t>
      </w:r>
      <w:r>
        <w:t xml:space="preserve"> </w:t>
      </w:r>
      <w:r w:rsidRPr="00280F9E">
        <w:rPr>
          <w:i/>
          <w:iCs/>
        </w:rPr>
        <w:t>Annual Report 2020-21</w:t>
      </w:r>
      <w:r w:rsidR="00BE52DE">
        <w:rPr>
          <w:i/>
          <w:iCs/>
        </w:rPr>
        <w:t>,</w:t>
      </w:r>
      <w:r>
        <w:t xml:space="preserve"> </w:t>
      </w:r>
      <w:r w:rsidR="00BE52DE">
        <w:t xml:space="preserve">December 2021, </w:t>
      </w:r>
      <w:r>
        <w:t>p 128</w:t>
      </w:r>
      <w:r w:rsidR="002309CE">
        <w:t>.</w:t>
      </w:r>
    </w:p>
  </w:footnote>
  <w:footnote w:id="95">
    <w:p w14:paraId="76C08896" w14:textId="53117997" w:rsidR="00D663FD" w:rsidRDefault="00D663FD">
      <w:pPr>
        <w:pStyle w:val="FootnoteText"/>
      </w:pPr>
      <w:r>
        <w:rPr>
          <w:rStyle w:val="FootnoteReference"/>
        </w:rPr>
        <w:footnoteRef/>
      </w:r>
      <w:r>
        <w:t xml:space="preserve"> Ray Johnson, Commissioner, ACT Correctional Services, </w:t>
      </w:r>
      <w:r w:rsidR="00BE52DE">
        <w:rPr>
          <w:i/>
          <w:iCs/>
        </w:rPr>
        <w:t>Proof C</w:t>
      </w:r>
      <w:r w:rsidRPr="00F774CF">
        <w:rPr>
          <w:i/>
          <w:iCs/>
        </w:rPr>
        <w:t>ommittee Hansard</w:t>
      </w:r>
      <w:r>
        <w:t xml:space="preserve">, </w:t>
      </w:r>
      <w:r w:rsidRPr="00BE4865">
        <w:t>2</w:t>
      </w:r>
      <w:r>
        <w:t>3</w:t>
      </w:r>
      <w:r w:rsidRPr="00BE4865">
        <w:t xml:space="preserve"> February 2022, p </w:t>
      </w:r>
      <w:r>
        <w:t>133</w:t>
      </w:r>
      <w:r w:rsidR="002309CE">
        <w:t>.</w:t>
      </w:r>
    </w:p>
  </w:footnote>
  <w:footnote w:id="96">
    <w:p w14:paraId="441555B2" w14:textId="618B64A7" w:rsidR="00B71D0B" w:rsidRDefault="00B71D0B">
      <w:pPr>
        <w:pStyle w:val="FootnoteText"/>
      </w:pPr>
      <w:r>
        <w:rPr>
          <w:rStyle w:val="FootnoteReference"/>
        </w:rPr>
        <w:footnoteRef/>
      </w:r>
      <w:r>
        <w:t xml:space="preserve"> </w:t>
      </w:r>
      <w:r w:rsidR="00BE52DE">
        <w:t xml:space="preserve">ACT Correctional Services, </w:t>
      </w:r>
      <w:r w:rsidR="00BE52DE" w:rsidRPr="00BE52DE">
        <w:rPr>
          <w:i/>
          <w:iCs/>
        </w:rPr>
        <w:t>answer to QON 11: Incentives and Earned Privileges (IEP) Policy</w:t>
      </w:r>
      <w:r w:rsidR="00BE52DE">
        <w:t>, 2 March 2022 (received 21 March 2022), p 1.</w:t>
      </w:r>
    </w:p>
  </w:footnote>
  <w:footnote w:id="97">
    <w:p w14:paraId="47E05BCB" w14:textId="665D87C3" w:rsidR="00B94B59" w:rsidRDefault="00B94B59">
      <w:pPr>
        <w:pStyle w:val="FootnoteText"/>
      </w:pPr>
      <w:r>
        <w:rPr>
          <w:rStyle w:val="FootnoteReference"/>
        </w:rPr>
        <w:footnoteRef/>
      </w:r>
      <w:r>
        <w:t xml:space="preserve"> </w:t>
      </w:r>
      <w:r w:rsidR="00377C09">
        <w:t>Karen</w:t>
      </w:r>
      <w:r>
        <w:t xml:space="preserve"> Dor</w:t>
      </w:r>
      <w:r w:rsidR="00BE52DE">
        <w:t>e</w:t>
      </w:r>
      <w:r>
        <w:t xml:space="preserve">n, </w:t>
      </w:r>
      <w:r w:rsidR="00377C09">
        <w:t>Deputy Director-General, Community Safety, Justice and Community Safety Directorate</w:t>
      </w:r>
      <w:r>
        <w:t xml:space="preserve">, </w:t>
      </w:r>
      <w:r w:rsidR="00BE52DE">
        <w:rPr>
          <w:i/>
          <w:iCs/>
        </w:rPr>
        <w:t>Proof C</w:t>
      </w:r>
      <w:r w:rsidRPr="00F774CF">
        <w:rPr>
          <w:i/>
          <w:iCs/>
        </w:rPr>
        <w:t>ommittee Hansard</w:t>
      </w:r>
      <w:r>
        <w:t xml:space="preserve">, </w:t>
      </w:r>
      <w:r w:rsidRPr="00BE4865">
        <w:t>2</w:t>
      </w:r>
      <w:r>
        <w:t>3</w:t>
      </w:r>
      <w:r w:rsidRPr="00BE4865">
        <w:t xml:space="preserve"> February 2022, p </w:t>
      </w:r>
      <w:r w:rsidR="00377C09">
        <w:t>145</w:t>
      </w:r>
      <w:r w:rsidR="002309CE">
        <w:t>.</w:t>
      </w:r>
    </w:p>
  </w:footnote>
  <w:footnote w:id="98">
    <w:p w14:paraId="609CE513" w14:textId="068EB15C" w:rsidR="00AA1734" w:rsidRDefault="00AA1734">
      <w:pPr>
        <w:pStyle w:val="FootnoteText"/>
      </w:pPr>
      <w:r>
        <w:rPr>
          <w:rStyle w:val="FootnoteReference"/>
        </w:rPr>
        <w:footnoteRef/>
      </w:r>
      <w:r>
        <w:t xml:space="preserve"> </w:t>
      </w:r>
      <w:r w:rsidR="00F00095">
        <w:t xml:space="preserve">ACT Government, </w:t>
      </w:r>
      <w:r w:rsidRPr="00F00095">
        <w:rPr>
          <w:i/>
          <w:iCs/>
        </w:rPr>
        <w:t>A new future for custodial services</w:t>
      </w:r>
      <w:r w:rsidR="00F00095" w:rsidRPr="00F00095">
        <w:rPr>
          <w:i/>
          <w:iCs/>
        </w:rPr>
        <w:t>:</w:t>
      </w:r>
      <w:r w:rsidRPr="00F00095">
        <w:rPr>
          <w:i/>
          <w:iCs/>
        </w:rPr>
        <w:t xml:space="preserve"> ACT Corrective Services Blueprint for Change</w:t>
      </w:r>
      <w:r w:rsidR="00F00095">
        <w:t>,</w:t>
      </w:r>
      <w:r>
        <w:t xml:space="preserve"> </w:t>
      </w:r>
      <w:r w:rsidR="00DC6F1E">
        <w:br/>
      </w:r>
      <w:r>
        <w:t>March 2022</w:t>
      </w:r>
      <w:r w:rsidR="00F00095">
        <w:t>.</w:t>
      </w:r>
    </w:p>
  </w:footnote>
  <w:footnote w:id="99">
    <w:p w14:paraId="11200715" w14:textId="544E09D4" w:rsidR="00A2714B" w:rsidRDefault="00A2714B">
      <w:pPr>
        <w:pStyle w:val="FootnoteText"/>
      </w:pPr>
      <w:r>
        <w:rPr>
          <w:rStyle w:val="FootnoteReference"/>
        </w:rPr>
        <w:footnoteRef/>
      </w:r>
      <w:r>
        <w:t xml:space="preserve"> </w:t>
      </w:r>
      <w:r w:rsidR="001B40E8">
        <w:t>Mick Gentleman MLA, Minister for Corrections, ‘</w:t>
      </w:r>
      <w:r>
        <w:t>Blueprint for Change report provides roadmap to a better future at the Alexander Maconochie Centre</w:t>
      </w:r>
      <w:r w:rsidR="001B40E8">
        <w:t xml:space="preserve">’, </w:t>
      </w:r>
      <w:r w:rsidR="001B40E8" w:rsidRPr="001B40E8">
        <w:rPr>
          <w:i/>
          <w:iCs/>
        </w:rPr>
        <w:t>Media Release</w:t>
      </w:r>
      <w:r w:rsidR="001B40E8">
        <w:t>, 7 April 2022.</w:t>
      </w:r>
    </w:p>
  </w:footnote>
  <w:footnote w:id="100">
    <w:p w14:paraId="678B2D89" w14:textId="48A6E40D" w:rsidR="00AC42F4" w:rsidRDefault="00AC42F4">
      <w:pPr>
        <w:pStyle w:val="FootnoteText"/>
      </w:pPr>
      <w:r>
        <w:rPr>
          <w:rStyle w:val="FootnoteReference"/>
        </w:rPr>
        <w:footnoteRef/>
      </w:r>
      <w:r>
        <w:t xml:space="preserve"> Justice and Community Safety Directorate</w:t>
      </w:r>
      <w:r w:rsidR="001B40E8">
        <w:t>,</w:t>
      </w:r>
      <w:r>
        <w:t xml:space="preserve"> </w:t>
      </w:r>
      <w:r w:rsidRPr="00280F9E">
        <w:rPr>
          <w:i/>
          <w:iCs/>
        </w:rPr>
        <w:t>Annual Report 2020-21</w:t>
      </w:r>
      <w:r w:rsidR="002309CE">
        <w:rPr>
          <w:i/>
          <w:iCs/>
        </w:rPr>
        <w:t>,</w:t>
      </w:r>
      <w:r>
        <w:t xml:space="preserve"> </w:t>
      </w:r>
      <w:r w:rsidR="001B40E8">
        <w:t xml:space="preserve">December 2021, </w:t>
      </w:r>
      <w:r>
        <w:t>p 56</w:t>
      </w:r>
      <w:r w:rsidR="002309CE">
        <w:t>.</w:t>
      </w:r>
    </w:p>
  </w:footnote>
  <w:footnote w:id="101">
    <w:p w14:paraId="0F0265DB" w14:textId="42BA7590" w:rsidR="00DB722B" w:rsidRDefault="00DB722B">
      <w:pPr>
        <w:pStyle w:val="FootnoteText"/>
      </w:pPr>
      <w:r>
        <w:rPr>
          <w:rStyle w:val="FootnoteReference"/>
        </w:rPr>
        <w:footnoteRef/>
      </w:r>
      <w:r>
        <w:t xml:space="preserve"> </w:t>
      </w:r>
      <w:r w:rsidR="001B40E8">
        <w:t xml:space="preserve">ACT Correctional Services, </w:t>
      </w:r>
      <w:r w:rsidR="001B40E8" w:rsidRPr="00BE52DE">
        <w:rPr>
          <w:i/>
          <w:iCs/>
        </w:rPr>
        <w:t>answer to QON 11: Incentives and Earned Privileges (IEP) Policy</w:t>
      </w:r>
      <w:r w:rsidR="001B40E8">
        <w:t>, 2 March 2022 (received 21 March 2022), p 1.</w:t>
      </w:r>
    </w:p>
  </w:footnote>
  <w:footnote w:id="102">
    <w:p w14:paraId="774B2660" w14:textId="09AD519E" w:rsidR="002A7C8C" w:rsidRDefault="002A7C8C">
      <w:pPr>
        <w:pStyle w:val="FootnoteText"/>
      </w:pPr>
      <w:r>
        <w:rPr>
          <w:rStyle w:val="FootnoteReference"/>
        </w:rPr>
        <w:footnoteRef/>
      </w:r>
      <w:r>
        <w:t xml:space="preserve"> </w:t>
      </w:r>
      <w:r w:rsidR="001B40E8">
        <w:rPr>
          <w:i/>
          <w:iCs/>
        </w:rPr>
        <w:t>Proof C</w:t>
      </w:r>
      <w:r w:rsidRPr="00BE4865">
        <w:rPr>
          <w:i/>
          <w:iCs/>
        </w:rPr>
        <w:t>ommittee Hansard</w:t>
      </w:r>
      <w:r w:rsidRPr="00BE4865">
        <w:t>, 2</w:t>
      </w:r>
      <w:r>
        <w:t>3</w:t>
      </w:r>
      <w:r w:rsidRPr="00BE4865">
        <w:t xml:space="preserve"> February 2022, p</w:t>
      </w:r>
      <w:r w:rsidR="00AC630C">
        <w:t>p</w:t>
      </w:r>
      <w:r w:rsidRPr="00BE4865">
        <w:t xml:space="preserve"> </w:t>
      </w:r>
      <w:r>
        <w:t>132</w:t>
      </w:r>
      <w:r w:rsidR="00156208" w:rsidRPr="00D32808">
        <w:t>–</w:t>
      </w:r>
      <w:r>
        <w:t>133</w:t>
      </w:r>
      <w:r w:rsidRPr="00BE4865">
        <w:t>.</w:t>
      </w:r>
    </w:p>
  </w:footnote>
  <w:footnote w:id="103">
    <w:p w14:paraId="3264D4F8" w14:textId="1C029A73" w:rsidR="000367C2" w:rsidRDefault="000367C2" w:rsidP="000367C2">
      <w:pPr>
        <w:pStyle w:val="FootnoteText"/>
      </w:pPr>
      <w:r>
        <w:rPr>
          <w:rStyle w:val="FootnoteReference"/>
        </w:rPr>
        <w:footnoteRef/>
      </w:r>
      <w:r>
        <w:t xml:space="preserve"> </w:t>
      </w:r>
      <w:r w:rsidR="00AC630C">
        <w:t xml:space="preserve">ACT Inspector of Correctional Services, </w:t>
      </w:r>
      <w:r w:rsidRPr="002D6B82">
        <w:rPr>
          <w:i/>
          <w:iCs/>
        </w:rPr>
        <w:t xml:space="preserve">The care and management of </w:t>
      </w:r>
      <w:r w:rsidRPr="002D6B82">
        <w:rPr>
          <w:i/>
          <w:iCs/>
        </w:rPr>
        <w:t>remandees at the Alexander Maconochie Centre 2018</w:t>
      </w:r>
      <w:r w:rsidR="00AC630C">
        <w:t>, February 2019,</w:t>
      </w:r>
      <w:r>
        <w:t xml:space="preserve"> p</w:t>
      </w:r>
      <w:r w:rsidR="00AC630C">
        <w:t>p</w:t>
      </w:r>
      <w:r>
        <w:t xml:space="preserve"> 7</w:t>
      </w:r>
      <w:r w:rsidR="004D7FE4" w:rsidRPr="00D32808">
        <w:t>–</w:t>
      </w:r>
      <w:r w:rsidR="002C1FEC">
        <w:t>8</w:t>
      </w:r>
      <w:r>
        <w:t>.</w:t>
      </w:r>
    </w:p>
  </w:footnote>
  <w:footnote w:id="104">
    <w:p w14:paraId="03DA1538" w14:textId="6BD726FD" w:rsidR="00636F67" w:rsidRDefault="00636F67">
      <w:pPr>
        <w:pStyle w:val="FootnoteText"/>
      </w:pPr>
      <w:r>
        <w:rPr>
          <w:rStyle w:val="FootnoteReference"/>
        </w:rPr>
        <w:footnoteRef/>
      </w:r>
      <w:r>
        <w:t xml:space="preserve"> </w:t>
      </w:r>
      <w:r w:rsidR="002D6B82">
        <w:t xml:space="preserve">ACT Government, </w:t>
      </w:r>
      <w:r w:rsidR="002D6B82" w:rsidRPr="002D6B82">
        <w:rPr>
          <w:i/>
          <w:iCs/>
        </w:rPr>
        <w:t xml:space="preserve">The care and management of </w:t>
      </w:r>
      <w:r w:rsidR="002D6B82" w:rsidRPr="002D6B82">
        <w:rPr>
          <w:i/>
          <w:iCs/>
        </w:rPr>
        <w:t>remandees at the Alexander Maconochie Centre 2018</w:t>
      </w:r>
      <w:r w:rsidR="002D6B82">
        <w:t>, Government response, February 2019, pp</w:t>
      </w:r>
      <w:r w:rsidR="002309CE">
        <w:t xml:space="preserve"> </w:t>
      </w:r>
      <w:r>
        <w:t>1</w:t>
      </w:r>
      <w:r w:rsidR="00A5368E">
        <w:t>7</w:t>
      </w:r>
      <w:r w:rsidR="004D7FE4" w:rsidRPr="00D32808">
        <w:t>–</w:t>
      </w:r>
      <w:r w:rsidR="002C1FEC">
        <w:t>18</w:t>
      </w:r>
      <w:r w:rsidR="002309CE">
        <w:t>.</w:t>
      </w:r>
    </w:p>
  </w:footnote>
  <w:footnote w:id="105">
    <w:p w14:paraId="41DEE172" w14:textId="2246334F" w:rsidR="006C54D6" w:rsidRDefault="006C54D6">
      <w:pPr>
        <w:pStyle w:val="FootnoteText"/>
      </w:pPr>
      <w:r>
        <w:rPr>
          <w:rStyle w:val="FootnoteReference"/>
        </w:rPr>
        <w:footnoteRef/>
      </w:r>
      <w:r>
        <w:t xml:space="preserve"> Justice and Community Safety Directorate</w:t>
      </w:r>
      <w:r w:rsidR="002D6B82">
        <w:t>,</w:t>
      </w:r>
      <w:r>
        <w:t xml:space="preserve"> </w:t>
      </w:r>
      <w:r w:rsidRPr="00280F9E">
        <w:rPr>
          <w:i/>
          <w:iCs/>
        </w:rPr>
        <w:t>Annual Report 2020-21</w:t>
      </w:r>
      <w:r w:rsidR="002309CE">
        <w:rPr>
          <w:i/>
          <w:iCs/>
        </w:rPr>
        <w:t>,</w:t>
      </w:r>
      <w:r>
        <w:t xml:space="preserve"> </w:t>
      </w:r>
      <w:r w:rsidR="002D6B82">
        <w:t xml:space="preserve">December 2019, </w:t>
      </w:r>
      <w:r>
        <w:t>p 55</w:t>
      </w:r>
      <w:r w:rsidR="002309CE">
        <w:t>.</w:t>
      </w:r>
    </w:p>
  </w:footnote>
  <w:footnote w:id="106">
    <w:p w14:paraId="3529DE95" w14:textId="0CC9A29C" w:rsidR="00CD4A60" w:rsidRDefault="00CD4A60">
      <w:pPr>
        <w:pStyle w:val="FootnoteText"/>
      </w:pPr>
      <w:r>
        <w:rPr>
          <w:rStyle w:val="FootnoteReference"/>
        </w:rPr>
        <w:footnoteRef/>
      </w:r>
      <w:r>
        <w:t xml:space="preserve"> Justice and Community Safety Directorate</w:t>
      </w:r>
      <w:r w:rsidR="002D6B82">
        <w:t>,</w:t>
      </w:r>
      <w:r>
        <w:t xml:space="preserve"> </w:t>
      </w:r>
      <w:r w:rsidRPr="00280F9E">
        <w:rPr>
          <w:i/>
          <w:iCs/>
        </w:rPr>
        <w:t>Annual Report 2020-21</w:t>
      </w:r>
      <w:r w:rsidR="002309CE">
        <w:rPr>
          <w:i/>
          <w:iCs/>
        </w:rPr>
        <w:t>,</w:t>
      </w:r>
      <w:r>
        <w:t xml:space="preserve"> </w:t>
      </w:r>
      <w:r w:rsidR="002D6B82">
        <w:t xml:space="preserve">December 2021, </w:t>
      </w:r>
      <w:r>
        <w:t>p 78</w:t>
      </w:r>
      <w:r w:rsidR="002309CE">
        <w:t>.</w:t>
      </w:r>
    </w:p>
  </w:footnote>
  <w:footnote w:id="107">
    <w:p w14:paraId="4F19B9BC" w14:textId="6955C8A5" w:rsidR="00E71DD2" w:rsidRDefault="00E71DD2">
      <w:pPr>
        <w:pStyle w:val="FootnoteText"/>
      </w:pPr>
      <w:r>
        <w:rPr>
          <w:rStyle w:val="FootnoteReference"/>
        </w:rPr>
        <w:footnoteRef/>
      </w:r>
      <w:r>
        <w:t xml:space="preserve"> </w:t>
      </w:r>
      <w:r w:rsidR="002D6B82">
        <w:t xml:space="preserve">Justice and Community Safety Directorate, </w:t>
      </w:r>
      <w:r w:rsidR="002D6B82" w:rsidRPr="00280F9E">
        <w:rPr>
          <w:i/>
          <w:iCs/>
        </w:rPr>
        <w:t>Annual Report 2020-21</w:t>
      </w:r>
      <w:r w:rsidR="002D6B82">
        <w:rPr>
          <w:i/>
          <w:iCs/>
        </w:rPr>
        <w:t>,</w:t>
      </w:r>
      <w:r w:rsidR="002D6B82">
        <w:t xml:space="preserve"> December 2021,</w:t>
      </w:r>
      <w:r>
        <w:t xml:space="preserve"> p 84</w:t>
      </w:r>
      <w:r w:rsidR="002309CE">
        <w:t>.</w:t>
      </w:r>
    </w:p>
  </w:footnote>
  <w:footnote w:id="108">
    <w:p w14:paraId="3A530B1C" w14:textId="0F241CA6" w:rsidR="001966E6" w:rsidRDefault="001966E6" w:rsidP="001966E6">
      <w:pPr>
        <w:pStyle w:val="FootnoteText"/>
      </w:pPr>
      <w:r>
        <w:rPr>
          <w:rStyle w:val="FootnoteReference"/>
        </w:rPr>
        <w:footnoteRef/>
      </w:r>
      <w:r>
        <w:t xml:space="preserve"> </w:t>
      </w:r>
      <w:r w:rsidR="002D6B82">
        <w:rPr>
          <w:i/>
          <w:iCs/>
        </w:rPr>
        <w:t>Proof C</w:t>
      </w:r>
      <w:r w:rsidRPr="00BE4865">
        <w:rPr>
          <w:i/>
          <w:iCs/>
        </w:rPr>
        <w:t>ommittee Hansard</w:t>
      </w:r>
      <w:r w:rsidRPr="00BE4865">
        <w:t>, 2</w:t>
      </w:r>
      <w:r>
        <w:t>3</w:t>
      </w:r>
      <w:r w:rsidRPr="00BE4865">
        <w:t xml:space="preserve"> February 2022, p</w:t>
      </w:r>
      <w:r w:rsidR="002D6B82">
        <w:t>p</w:t>
      </w:r>
      <w:r>
        <w:t xml:space="preserve"> 163</w:t>
      </w:r>
      <w:r w:rsidR="005A2AFD" w:rsidRPr="00D32808">
        <w:t>–</w:t>
      </w:r>
      <w:r>
        <w:t>166.</w:t>
      </w:r>
    </w:p>
  </w:footnote>
  <w:footnote w:id="109">
    <w:p w14:paraId="1EDDF1B0" w14:textId="28C3E409" w:rsidR="001966E6" w:rsidRDefault="001966E6" w:rsidP="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t xml:space="preserve"> 166</w:t>
      </w:r>
      <w:r w:rsidR="002309CE">
        <w:t>.</w:t>
      </w:r>
    </w:p>
  </w:footnote>
  <w:footnote w:id="110">
    <w:p w14:paraId="438DAF79" w14:textId="6C987E0F" w:rsidR="001966E6" w:rsidRDefault="001966E6" w:rsidP="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rsidR="002D6B82">
        <w:t>p</w:t>
      </w:r>
      <w:r>
        <w:t xml:space="preserve"> 166</w:t>
      </w:r>
      <w:r w:rsidR="005A2AFD" w:rsidRPr="00D32808">
        <w:t>–</w:t>
      </w:r>
      <w:r>
        <w:t>168.</w:t>
      </w:r>
    </w:p>
  </w:footnote>
  <w:footnote w:id="111">
    <w:p w14:paraId="2D919A30" w14:textId="097A2872" w:rsidR="001966E6" w:rsidRDefault="001966E6" w:rsidP="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rsidR="002D6B82">
        <w:t>p</w:t>
      </w:r>
      <w:r>
        <w:t xml:space="preserve"> 168</w:t>
      </w:r>
      <w:r w:rsidR="005A2AFD" w:rsidRPr="00D32808">
        <w:t>–</w:t>
      </w:r>
      <w:r>
        <w:t>169</w:t>
      </w:r>
      <w:r w:rsidR="002309CE">
        <w:t>.</w:t>
      </w:r>
    </w:p>
  </w:footnote>
  <w:footnote w:id="112">
    <w:p w14:paraId="45D4E620" w14:textId="3E600A73" w:rsidR="001966E6" w:rsidRDefault="001966E6" w:rsidP="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t xml:space="preserve"> 169.</w:t>
      </w:r>
    </w:p>
  </w:footnote>
  <w:footnote w:id="113">
    <w:p w14:paraId="2B17D36E" w14:textId="1A76DE75" w:rsidR="001966E6" w:rsidRDefault="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rsidR="002D6B82">
        <w:t>p</w:t>
      </w:r>
      <w:r>
        <w:t xml:space="preserve"> 169</w:t>
      </w:r>
      <w:r w:rsidR="005A2AFD" w:rsidRPr="00D32808">
        <w:t>–</w:t>
      </w:r>
      <w:r>
        <w:t>170.</w:t>
      </w:r>
    </w:p>
  </w:footnote>
  <w:footnote w:id="114">
    <w:p w14:paraId="2127FE12" w14:textId="660F6C76" w:rsidR="001966E6" w:rsidRDefault="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rsidR="002D6B82">
        <w:t>p</w:t>
      </w:r>
      <w:r>
        <w:t xml:space="preserve"> 170</w:t>
      </w:r>
      <w:r w:rsidR="005A2AFD" w:rsidRPr="00D32808">
        <w:t>–</w:t>
      </w:r>
      <w:r>
        <w:t>171.</w:t>
      </w:r>
    </w:p>
  </w:footnote>
  <w:footnote w:id="115">
    <w:p w14:paraId="4A53BEBB" w14:textId="503E2D79" w:rsidR="001966E6" w:rsidRDefault="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t xml:space="preserve"> 171.</w:t>
      </w:r>
    </w:p>
  </w:footnote>
  <w:footnote w:id="116">
    <w:p w14:paraId="59B144ED" w14:textId="708FA6AC" w:rsidR="001966E6" w:rsidRDefault="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t xml:space="preserve"> 172.</w:t>
      </w:r>
    </w:p>
  </w:footnote>
  <w:footnote w:id="117">
    <w:p w14:paraId="0243D5AC" w14:textId="63675B3D" w:rsidR="001966E6" w:rsidRDefault="001966E6">
      <w:pPr>
        <w:pStyle w:val="FootnoteText"/>
      </w:pPr>
      <w:r>
        <w:rPr>
          <w:rStyle w:val="FootnoteReference"/>
        </w:rPr>
        <w:footnoteRef/>
      </w:r>
      <w:r>
        <w:t xml:space="preserve"> </w:t>
      </w:r>
      <w:r w:rsidR="002D6B82">
        <w:rPr>
          <w:i/>
          <w:iCs/>
        </w:rPr>
        <w:t xml:space="preserve">Proof </w:t>
      </w:r>
      <w:r w:rsidRPr="00BE4865">
        <w:rPr>
          <w:i/>
          <w:iCs/>
        </w:rPr>
        <w:t>Committee Hansard</w:t>
      </w:r>
      <w:r w:rsidRPr="00BE4865">
        <w:t>, 2</w:t>
      </w:r>
      <w:r>
        <w:t>3</w:t>
      </w:r>
      <w:r w:rsidRPr="00BE4865">
        <w:t xml:space="preserve"> February 2022, p</w:t>
      </w:r>
      <w:r w:rsidR="002D6B82">
        <w:t>p</w:t>
      </w:r>
      <w:r>
        <w:t xml:space="preserve"> 172</w:t>
      </w:r>
      <w:r w:rsidR="005A2AFD" w:rsidRPr="00D32808">
        <w:t>–</w:t>
      </w:r>
      <w:r>
        <w:t>173.</w:t>
      </w:r>
    </w:p>
  </w:footnote>
  <w:footnote w:id="118">
    <w:p w14:paraId="33374A9F" w14:textId="380A2B77" w:rsidR="0011360E" w:rsidRDefault="0011360E">
      <w:pPr>
        <w:pStyle w:val="FootnoteText"/>
      </w:pPr>
      <w:r>
        <w:rPr>
          <w:rStyle w:val="FootnoteReference"/>
        </w:rPr>
        <w:footnoteRef/>
      </w:r>
      <w:r>
        <w:t xml:space="preserve"> Dr Marisa Paterson</w:t>
      </w:r>
      <w:r w:rsidR="002D6B82">
        <w:t xml:space="preserve"> MLA</w:t>
      </w:r>
      <w:r>
        <w:t xml:space="preserve">, </w:t>
      </w:r>
      <w:r w:rsidR="002D6B82">
        <w:rPr>
          <w:i/>
          <w:iCs/>
        </w:rPr>
        <w:t xml:space="preserve">Proof </w:t>
      </w:r>
      <w:r w:rsidRPr="00F774CF">
        <w:rPr>
          <w:i/>
          <w:iCs/>
        </w:rPr>
        <w:t>Committee Hansard</w:t>
      </w:r>
      <w:r>
        <w:t xml:space="preserve">, </w:t>
      </w:r>
      <w:r w:rsidRPr="00BE4865">
        <w:t xml:space="preserve">21 February 2022, p </w:t>
      </w:r>
      <w:r>
        <w:t>31.</w:t>
      </w:r>
    </w:p>
  </w:footnote>
  <w:footnote w:id="119">
    <w:p w14:paraId="0C3D6C3E" w14:textId="1256B196" w:rsidR="00051C77" w:rsidRDefault="00051C77">
      <w:pPr>
        <w:pStyle w:val="FootnoteText"/>
      </w:pPr>
      <w:r>
        <w:rPr>
          <w:rStyle w:val="FootnoteReference"/>
        </w:rPr>
        <w:footnoteRef/>
      </w:r>
      <w:r>
        <w:t xml:space="preserve"> </w:t>
      </w:r>
      <w:r w:rsidR="002D6B82">
        <w:t xml:space="preserve">Yu-Lam Chan, Chief Executive Officer, ACT Gambling and Racing Commission, </w:t>
      </w:r>
      <w:r w:rsidR="002D6B82" w:rsidRPr="00BE4865">
        <w:rPr>
          <w:i/>
          <w:iCs/>
        </w:rPr>
        <w:t xml:space="preserve">Proof </w:t>
      </w:r>
      <w:r w:rsidR="002D6B82" w:rsidRPr="007B1B86">
        <w:rPr>
          <w:i/>
          <w:iCs/>
        </w:rPr>
        <w:t>Committee Hansard</w:t>
      </w:r>
      <w:r w:rsidR="002D6B82">
        <w:t xml:space="preserve">, </w:t>
      </w:r>
      <w:r w:rsidR="00DC6F1E">
        <w:br/>
      </w:r>
      <w:r w:rsidR="002D6B82">
        <w:t>21 February 2022</w:t>
      </w:r>
      <w:r w:rsidRPr="00BE4865">
        <w:t xml:space="preserve">, p </w:t>
      </w:r>
      <w:r>
        <w:t>31.</w:t>
      </w:r>
    </w:p>
  </w:footnote>
  <w:footnote w:id="120">
    <w:p w14:paraId="281D8A59" w14:textId="11938B13" w:rsidR="00666936" w:rsidRDefault="00666936">
      <w:pPr>
        <w:pStyle w:val="FootnoteText"/>
      </w:pPr>
      <w:r>
        <w:rPr>
          <w:rStyle w:val="FootnoteReference"/>
        </w:rPr>
        <w:footnoteRef/>
      </w:r>
      <w:r>
        <w:t xml:space="preserve"> </w:t>
      </w:r>
      <w:r w:rsidR="00527D24">
        <w:t>ACT Gambling and Racing Commission</w:t>
      </w:r>
      <w:r w:rsidR="0022271F">
        <w:t>,</w:t>
      </w:r>
      <w:r>
        <w:t xml:space="preserve"> </w:t>
      </w:r>
      <w:r w:rsidRPr="00280F9E">
        <w:rPr>
          <w:i/>
          <w:iCs/>
        </w:rPr>
        <w:t>Annual Report 2020-21</w:t>
      </w:r>
      <w:r w:rsidR="002309CE">
        <w:rPr>
          <w:i/>
          <w:iCs/>
        </w:rPr>
        <w:t>,</w:t>
      </w:r>
      <w:r>
        <w:t xml:space="preserve"> p </w:t>
      </w:r>
      <w:r w:rsidR="00527D24">
        <w:t>2</w:t>
      </w:r>
      <w:r>
        <w:t>8</w:t>
      </w:r>
      <w:r w:rsidR="002309CE">
        <w:t>.</w:t>
      </w:r>
    </w:p>
  </w:footnote>
  <w:footnote w:id="121">
    <w:p w14:paraId="10CB0079" w14:textId="3777AC22" w:rsidR="00527D24" w:rsidRDefault="00527D24">
      <w:pPr>
        <w:pStyle w:val="FootnoteText"/>
      </w:pPr>
      <w:r>
        <w:rPr>
          <w:rStyle w:val="FootnoteReference"/>
        </w:rPr>
        <w:footnoteRef/>
      </w:r>
      <w:r>
        <w:t xml:space="preserve"> Justice and Community Safety Directorate</w:t>
      </w:r>
      <w:r w:rsidR="0022271F">
        <w:t>,</w:t>
      </w:r>
      <w:r>
        <w:t xml:space="preserve"> </w:t>
      </w:r>
      <w:r w:rsidRPr="00280F9E">
        <w:rPr>
          <w:i/>
          <w:iCs/>
        </w:rPr>
        <w:t>Annual Report 2020-21</w:t>
      </w:r>
      <w:r w:rsidR="002309CE">
        <w:rPr>
          <w:i/>
          <w:iCs/>
        </w:rPr>
        <w:t>,</w:t>
      </w:r>
      <w:r>
        <w:t xml:space="preserve"> </w:t>
      </w:r>
      <w:r w:rsidR="0022271F">
        <w:t xml:space="preserve">December 2021, </w:t>
      </w:r>
      <w:r>
        <w:t>p 7</w:t>
      </w:r>
      <w:r w:rsidR="002309CE">
        <w:t>.</w:t>
      </w:r>
    </w:p>
  </w:footnote>
  <w:footnote w:id="122">
    <w:p w14:paraId="4D69808C" w14:textId="2D8ACA75" w:rsidR="00BE7C46" w:rsidRDefault="00BE7C46">
      <w:pPr>
        <w:pStyle w:val="FootnoteText"/>
      </w:pPr>
      <w:r>
        <w:rPr>
          <w:rStyle w:val="FootnoteReference"/>
        </w:rPr>
        <w:footnoteRef/>
      </w:r>
      <w:r w:rsidR="0022271F">
        <w:t xml:space="preserve"> Shane </w:t>
      </w:r>
      <w:r w:rsidR="0022271F">
        <w:t xml:space="preserve">Rattenbury MLA, Attorney-General, answer to QTON 9: Gaming Machine Act breaches, </w:t>
      </w:r>
      <w:r w:rsidR="00DC6F1E">
        <w:br/>
      </w:r>
      <w:r w:rsidR="0022271F">
        <w:t>21 February 2022 (received 9 March 2022), p 1.</w:t>
      </w:r>
    </w:p>
  </w:footnote>
  <w:footnote w:id="123">
    <w:p w14:paraId="18540C67" w14:textId="664AAA90" w:rsidR="00E71DD2" w:rsidRDefault="00E71DD2">
      <w:pPr>
        <w:pStyle w:val="FootnoteText"/>
      </w:pPr>
      <w:r>
        <w:rPr>
          <w:rStyle w:val="FootnoteReference"/>
        </w:rPr>
        <w:footnoteRef/>
      </w:r>
      <w:r>
        <w:t xml:space="preserve"> </w:t>
      </w:r>
      <w:r w:rsidR="0022271F">
        <w:t xml:space="preserve">ACT Human Rights Commission, </w:t>
      </w:r>
      <w:r w:rsidR="0022271F" w:rsidRPr="00280F9E">
        <w:rPr>
          <w:i/>
          <w:iCs/>
        </w:rPr>
        <w:t>Annual Report 2020-21</w:t>
      </w:r>
      <w:r w:rsidR="0022271F">
        <w:rPr>
          <w:i/>
          <w:iCs/>
        </w:rPr>
        <w:t>,</w:t>
      </w:r>
      <w:r w:rsidR="0022271F">
        <w:t xml:space="preserve"> p 18.</w:t>
      </w:r>
    </w:p>
  </w:footnote>
  <w:footnote w:id="124">
    <w:p w14:paraId="6B28DCC4" w14:textId="0A2E0DBA" w:rsidR="00595BAE" w:rsidRDefault="00595BAE">
      <w:pPr>
        <w:pStyle w:val="FootnoteText"/>
      </w:pPr>
      <w:r>
        <w:rPr>
          <w:rStyle w:val="FootnoteReference"/>
        </w:rPr>
        <w:footnoteRef/>
      </w:r>
      <w:r>
        <w:t xml:space="preserve"> </w:t>
      </w:r>
      <w:r w:rsidR="0022271F">
        <w:rPr>
          <w:i/>
          <w:iCs/>
        </w:rPr>
        <w:t>Proof C</w:t>
      </w:r>
      <w:r w:rsidRPr="00F774CF">
        <w:rPr>
          <w:i/>
          <w:iCs/>
        </w:rPr>
        <w:t>ommittee Hansard</w:t>
      </w:r>
      <w:r>
        <w:t xml:space="preserve">, </w:t>
      </w:r>
      <w:r w:rsidRPr="00BE4865">
        <w:t>2</w:t>
      </w:r>
      <w:r>
        <w:t>2</w:t>
      </w:r>
      <w:r w:rsidRPr="00BE4865">
        <w:t xml:space="preserve"> February 2022, p </w:t>
      </w:r>
      <w:r>
        <w:t>65</w:t>
      </w:r>
      <w:r w:rsidR="002309CE">
        <w:t>.</w:t>
      </w:r>
    </w:p>
  </w:footnote>
  <w:footnote w:id="125">
    <w:p w14:paraId="21582468" w14:textId="5C3AB099" w:rsidR="00595BAE" w:rsidRDefault="00595BAE">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66</w:t>
      </w:r>
      <w:r w:rsidR="002309CE">
        <w:t>.</w:t>
      </w:r>
    </w:p>
  </w:footnote>
  <w:footnote w:id="126">
    <w:p w14:paraId="556B3AA4" w14:textId="7CC55105" w:rsidR="00595BAE" w:rsidRDefault="00595BAE">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w:t>
      </w:r>
      <w:r w:rsidR="0022271F">
        <w:t>p</w:t>
      </w:r>
      <w:r w:rsidRPr="00BE4865">
        <w:t xml:space="preserve"> </w:t>
      </w:r>
      <w:r>
        <w:t>67</w:t>
      </w:r>
      <w:r w:rsidR="006F156C" w:rsidRPr="00D32808">
        <w:t>–</w:t>
      </w:r>
      <w:r w:rsidR="007D68CF">
        <w:t>68</w:t>
      </w:r>
      <w:r w:rsidR="002309CE">
        <w:t>.</w:t>
      </w:r>
    </w:p>
  </w:footnote>
  <w:footnote w:id="127">
    <w:p w14:paraId="67621564" w14:textId="7B3159FC" w:rsidR="007D68CF" w:rsidRDefault="007D68C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68</w:t>
      </w:r>
      <w:r w:rsidR="00C65CA4">
        <w:t>,</w:t>
      </w:r>
      <w:r>
        <w:t xml:space="preserve"> 70</w:t>
      </w:r>
      <w:r w:rsidR="002309CE">
        <w:t>.</w:t>
      </w:r>
    </w:p>
  </w:footnote>
  <w:footnote w:id="128">
    <w:p w14:paraId="12AF11E6" w14:textId="09AF47F6" w:rsidR="007D68CF" w:rsidRDefault="007D68C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68</w:t>
      </w:r>
      <w:r w:rsidR="002309CE">
        <w:t>.</w:t>
      </w:r>
    </w:p>
  </w:footnote>
  <w:footnote w:id="129">
    <w:p w14:paraId="32DEC086" w14:textId="6FA39E48" w:rsidR="007D68CF" w:rsidRDefault="007D68C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69</w:t>
      </w:r>
      <w:r w:rsidR="002309CE">
        <w:t>.</w:t>
      </w:r>
    </w:p>
  </w:footnote>
  <w:footnote w:id="130">
    <w:p w14:paraId="0CB71D8E" w14:textId="4EAED46F" w:rsidR="00AC4BD5" w:rsidRDefault="00AC4BD5">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69</w:t>
      </w:r>
      <w:r w:rsidR="002309CE">
        <w:t>.</w:t>
      </w:r>
    </w:p>
  </w:footnote>
  <w:footnote w:id="131">
    <w:p w14:paraId="739D9051" w14:textId="48C5C721" w:rsidR="00AC4BD5" w:rsidRDefault="00AC4BD5">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71</w:t>
      </w:r>
      <w:r w:rsidR="002309CE">
        <w:t>.</w:t>
      </w:r>
    </w:p>
  </w:footnote>
  <w:footnote w:id="132">
    <w:p w14:paraId="5F342785" w14:textId="26D86CFC" w:rsidR="00FE49FC" w:rsidRDefault="00FE49FC">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72</w:t>
      </w:r>
      <w:r w:rsidR="002309CE">
        <w:t>.</w:t>
      </w:r>
    </w:p>
  </w:footnote>
  <w:footnote w:id="133">
    <w:p w14:paraId="76981669" w14:textId="5E3B950D" w:rsidR="00FE49FC" w:rsidRDefault="00FE49FC">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73</w:t>
      </w:r>
      <w:r w:rsidR="002309CE">
        <w:t>.</w:t>
      </w:r>
    </w:p>
  </w:footnote>
  <w:footnote w:id="134">
    <w:p w14:paraId="3BFEC04F" w14:textId="7647882E" w:rsidR="00FE49FC" w:rsidRDefault="00FE49FC">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73</w:t>
      </w:r>
      <w:r w:rsidR="002309CE">
        <w:t>.</w:t>
      </w:r>
    </w:p>
  </w:footnote>
  <w:footnote w:id="135">
    <w:p w14:paraId="438D721B" w14:textId="54DE17CF" w:rsidR="00FE49FC" w:rsidRDefault="00FE49FC">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73</w:t>
      </w:r>
      <w:r w:rsidR="002309CE">
        <w:t>.</w:t>
      </w:r>
    </w:p>
  </w:footnote>
  <w:footnote w:id="136">
    <w:p w14:paraId="69857D6A" w14:textId="35586C7C" w:rsidR="00FE49FC" w:rsidRDefault="00FE49FC">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74</w:t>
      </w:r>
      <w:r w:rsidR="002309CE">
        <w:t>.</w:t>
      </w:r>
    </w:p>
  </w:footnote>
  <w:footnote w:id="137">
    <w:p w14:paraId="45A91746" w14:textId="21BB537F" w:rsidR="00FE49FC" w:rsidRDefault="00FE49FC">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77</w:t>
      </w:r>
      <w:r w:rsidR="002309CE">
        <w:t>.</w:t>
      </w:r>
    </w:p>
  </w:footnote>
  <w:footnote w:id="138">
    <w:p w14:paraId="21243E1F" w14:textId="69015B0B" w:rsidR="006F2ED7" w:rsidRDefault="006F2ED7">
      <w:pPr>
        <w:pStyle w:val="FootnoteText"/>
      </w:pPr>
      <w:r>
        <w:rPr>
          <w:rStyle w:val="FootnoteReference"/>
        </w:rPr>
        <w:footnoteRef/>
      </w:r>
      <w:r w:rsidR="0022271F">
        <w:rPr>
          <w:i/>
          <w:iCs/>
        </w:rPr>
        <w:t xml:space="preserve"> Proof</w:t>
      </w:r>
      <w:r>
        <w:t xml:space="preserve"> </w:t>
      </w:r>
      <w:r w:rsidRPr="00F774CF">
        <w:rPr>
          <w:i/>
          <w:iCs/>
        </w:rPr>
        <w:t>Committee Hansard</w:t>
      </w:r>
      <w:r>
        <w:t xml:space="preserve">, </w:t>
      </w:r>
      <w:r w:rsidRPr="00BE4865">
        <w:t>2</w:t>
      </w:r>
      <w:r>
        <w:t>2</w:t>
      </w:r>
      <w:r w:rsidRPr="00BE4865">
        <w:t xml:space="preserve"> February 2022, p </w:t>
      </w:r>
      <w:r>
        <w:t>69</w:t>
      </w:r>
      <w:r w:rsidR="002309CE">
        <w:t>.</w:t>
      </w:r>
    </w:p>
  </w:footnote>
  <w:footnote w:id="139">
    <w:p w14:paraId="2FB9ADD7" w14:textId="5F4E077E" w:rsidR="006F2ED7" w:rsidRDefault="006F2ED7">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2</w:t>
      </w:r>
      <w:r w:rsidRPr="00BE4865">
        <w:t xml:space="preserve"> February 2022, p </w:t>
      </w:r>
      <w:r>
        <w:t>69</w:t>
      </w:r>
      <w:r w:rsidR="002309CE">
        <w:t>.</w:t>
      </w:r>
    </w:p>
  </w:footnote>
  <w:footnote w:id="140">
    <w:p w14:paraId="438C65CD" w14:textId="09181E8F" w:rsidR="002A1892" w:rsidRDefault="002A1892">
      <w:pPr>
        <w:pStyle w:val="FootnoteText"/>
      </w:pPr>
      <w:r>
        <w:rPr>
          <w:rStyle w:val="FootnoteReference"/>
        </w:rPr>
        <w:footnoteRef/>
      </w:r>
      <w:r>
        <w:t xml:space="preserve"> ACT Policing</w:t>
      </w:r>
      <w:r w:rsidR="0022271F">
        <w:t>,</w:t>
      </w:r>
      <w:r>
        <w:t xml:space="preserve"> </w:t>
      </w:r>
      <w:r w:rsidRPr="0022271F">
        <w:rPr>
          <w:i/>
          <w:iCs/>
        </w:rPr>
        <w:t>Annual Report 2020-21</w:t>
      </w:r>
      <w:r>
        <w:t>, p</w:t>
      </w:r>
      <w:r w:rsidR="002309CE">
        <w:t xml:space="preserve"> </w:t>
      </w:r>
      <w:r>
        <w:t>11</w:t>
      </w:r>
      <w:r w:rsidR="002309CE">
        <w:t>.</w:t>
      </w:r>
    </w:p>
  </w:footnote>
  <w:footnote w:id="141">
    <w:p w14:paraId="517D9783" w14:textId="3002F370" w:rsidR="00F938AF" w:rsidRDefault="00F938A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3</w:t>
      </w:r>
      <w:r w:rsidRPr="00BE4865">
        <w:t xml:space="preserve"> February 2022, </w:t>
      </w:r>
      <w:r>
        <w:t>p</w:t>
      </w:r>
      <w:r w:rsidR="0022271F">
        <w:t>p</w:t>
      </w:r>
      <w:r>
        <w:t xml:space="preserve"> 151</w:t>
      </w:r>
      <w:r w:rsidR="006F156C" w:rsidRPr="00D32808">
        <w:t>–</w:t>
      </w:r>
      <w:r>
        <w:t>152</w:t>
      </w:r>
      <w:r w:rsidR="002309CE">
        <w:t>.</w:t>
      </w:r>
    </w:p>
  </w:footnote>
  <w:footnote w:id="142">
    <w:p w14:paraId="662C1B28" w14:textId="4E84EB6B" w:rsidR="00F938AF" w:rsidRDefault="00F938A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3</w:t>
      </w:r>
      <w:r w:rsidRPr="00BE4865">
        <w:t xml:space="preserve"> February 2022, </w:t>
      </w:r>
      <w:r>
        <w:t>p</w:t>
      </w:r>
      <w:r w:rsidR="0022271F">
        <w:t>p</w:t>
      </w:r>
      <w:r>
        <w:t xml:space="preserve"> 152</w:t>
      </w:r>
      <w:r w:rsidR="006F156C" w:rsidRPr="00D32808">
        <w:t>–</w:t>
      </w:r>
      <w:r>
        <w:t>155</w:t>
      </w:r>
      <w:r w:rsidR="002309CE">
        <w:t>.</w:t>
      </w:r>
    </w:p>
  </w:footnote>
  <w:footnote w:id="143">
    <w:p w14:paraId="279BF6F9" w14:textId="164DA752" w:rsidR="00F938AF" w:rsidRDefault="00F938A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3</w:t>
      </w:r>
      <w:r w:rsidRPr="00BE4865">
        <w:t xml:space="preserve"> February 2022, </w:t>
      </w:r>
      <w:r>
        <w:t>p</w:t>
      </w:r>
      <w:r w:rsidR="0022271F">
        <w:t>p</w:t>
      </w:r>
      <w:r>
        <w:t xml:space="preserve"> 155</w:t>
      </w:r>
      <w:r w:rsidR="006F156C" w:rsidRPr="00D32808">
        <w:t>–</w:t>
      </w:r>
      <w:r>
        <w:t>156</w:t>
      </w:r>
      <w:r w:rsidR="002309CE">
        <w:t>.</w:t>
      </w:r>
    </w:p>
  </w:footnote>
  <w:footnote w:id="144">
    <w:p w14:paraId="40208C99" w14:textId="45E138E3" w:rsidR="00F938AF" w:rsidRDefault="00F938AF">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3</w:t>
      </w:r>
      <w:r w:rsidRPr="00BE4865">
        <w:t xml:space="preserve"> February 2022, </w:t>
      </w:r>
      <w:r>
        <w:t>p</w:t>
      </w:r>
      <w:r w:rsidR="0022271F">
        <w:t>p</w:t>
      </w:r>
      <w:r>
        <w:t xml:space="preserve"> 156</w:t>
      </w:r>
      <w:r w:rsidR="006F156C" w:rsidRPr="00D32808">
        <w:t>–</w:t>
      </w:r>
      <w:r>
        <w:t>158</w:t>
      </w:r>
      <w:r w:rsidR="002309CE">
        <w:t>.</w:t>
      </w:r>
    </w:p>
  </w:footnote>
  <w:footnote w:id="145">
    <w:p w14:paraId="75438C57" w14:textId="6A55E4AD" w:rsidR="007B2729" w:rsidRDefault="007B2729">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3</w:t>
      </w:r>
      <w:r w:rsidRPr="00BE4865">
        <w:t xml:space="preserve"> February 2022, </w:t>
      </w:r>
      <w:r>
        <w:t>p</w:t>
      </w:r>
      <w:r w:rsidR="0022271F">
        <w:t>p</w:t>
      </w:r>
      <w:r>
        <w:t xml:space="preserve"> 159</w:t>
      </w:r>
      <w:r w:rsidR="006F156C" w:rsidRPr="00D32808">
        <w:t>–</w:t>
      </w:r>
      <w:r>
        <w:t>161</w:t>
      </w:r>
      <w:r w:rsidR="002309CE">
        <w:t>.</w:t>
      </w:r>
    </w:p>
  </w:footnote>
  <w:footnote w:id="146">
    <w:p w14:paraId="76322A88" w14:textId="24F1D8CA" w:rsidR="007B2729" w:rsidRDefault="007B2729">
      <w:pPr>
        <w:pStyle w:val="FootnoteText"/>
      </w:pPr>
      <w:r>
        <w:rPr>
          <w:rStyle w:val="FootnoteReference"/>
        </w:rPr>
        <w:footnoteRef/>
      </w:r>
      <w:r>
        <w:t xml:space="preserve"> </w:t>
      </w:r>
      <w:r w:rsidR="0022271F">
        <w:rPr>
          <w:i/>
          <w:iCs/>
        </w:rPr>
        <w:t xml:space="preserve">Proof </w:t>
      </w:r>
      <w:r w:rsidRPr="00F774CF">
        <w:rPr>
          <w:i/>
          <w:iCs/>
        </w:rPr>
        <w:t>Committee Hansard</w:t>
      </w:r>
      <w:r>
        <w:t xml:space="preserve">, </w:t>
      </w:r>
      <w:r w:rsidRPr="00BE4865">
        <w:t>2</w:t>
      </w:r>
      <w:r>
        <w:t>3</w:t>
      </w:r>
      <w:r w:rsidRPr="00BE4865">
        <w:t xml:space="preserve"> February 2022, </w:t>
      </w:r>
      <w:r>
        <w:t>p</w:t>
      </w:r>
      <w:r w:rsidR="0022271F">
        <w:t>p</w:t>
      </w:r>
      <w:r>
        <w:t xml:space="preserve"> 161</w:t>
      </w:r>
      <w:r w:rsidR="006F156C" w:rsidRPr="00D32808">
        <w:t>–</w:t>
      </w:r>
      <w:r>
        <w:t>162</w:t>
      </w:r>
      <w:r w:rsidR="002309CE">
        <w:t>.</w:t>
      </w:r>
    </w:p>
  </w:footnote>
  <w:footnote w:id="147">
    <w:p w14:paraId="0E81ED1D" w14:textId="381B844C" w:rsidR="002A1892" w:rsidRDefault="002A1892" w:rsidP="002A1892">
      <w:pPr>
        <w:pStyle w:val="FootnoteText"/>
      </w:pPr>
      <w:r>
        <w:rPr>
          <w:rStyle w:val="FootnoteReference"/>
        </w:rPr>
        <w:footnoteRef/>
      </w:r>
      <w:r>
        <w:t xml:space="preserve"> ACT Policing</w:t>
      </w:r>
      <w:r w:rsidR="0022271F">
        <w:t>,</w:t>
      </w:r>
      <w:r>
        <w:t xml:space="preserve"> </w:t>
      </w:r>
      <w:r w:rsidRPr="00915400">
        <w:rPr>
          <w:i/>
          <w:iCs/>
        </w:rPr>
        <w:t>Annual Report 2020-21</w:t>
      </w:r>
      <w:r>
        <w:t>, p</w:t>
      </w:r>
      <w:r w:rsidR="002309CE">
        <w:t xml:space="preserve"> </w:t>
      </w:r>
      <w:r>
        <w:t>15</w:t>
      </w:r>
      <w:r w:rsidR="002309CE">
        <w:t>.</w:t>
      </w:r>
    </w:p>
  </w:footnote>
  <w:footnote w:id="148">
    <w:p w14:paraId="5328C9E1" w14:textId="1FA9C129" w:rsidR="00281D7B" w:rsidRDefault="00281D7B">
      <w:pPr>
        <w:pStyle w:val="FootnoteText"/>
      </w:pPr>
      <w:r>
        <w:rPr>
          <w:rStyle w:val="FootnoteReference"/>
        </w:rPr>
        <w:footnoteRef/>
      </w:r>
      <w:r>
        <w:t xml:space="preserve"> Deputy Commissioner </w:t>
      </w:r>
      <w:r w:rsidR="00915400">
        <w:t xml:space="preserve">Neil </w:t>
      </w:r>
      <w:r>
        <w:t xml:space="preserve">Gaughan, Chief Police Officer, </w:t>
      </w:r>
      <w:r w:rsidR="00915400">
        <w:rPr>
          <w:i/>
          <w:iCs/>
        </w:rPr>
        <w:t>Proof C</w:t>
      </w:r>
      <w:r w:rsidRPr="00F774CF">
        <w:rPr>
          <w:i/>
          <w:iCs/>
        </w:rPr>
        <w:t>ommittee Hansard</w:t>
      </w:r>
      <w:r>
        <w:t xml:space="preserve">, </w:t>
      </w:r>
      <w:r w:rsidRPr="00BE4865">
        <w:t>2</w:t>
      </w:r>
      <w:r>
        <w:t>3</w:t>
      </w:r>
      <w:r w:rsidRPr="00BE4865">
        <w:t xml:space="preserve"> February 2022, </w:t>
      </w:r>
      <w:r w:rsidR="00DC6F1E">
        <w:br/>
      </w:r>
      <w:r>
        <w:t>p</w:t>
      </w:r>
      <w:r w:rsidR="00915400">
        <w:t>p</w:t>
      </w:r>
      <w:r>
        <w:t xml:space="preserve"> 152</w:t>
      </w:r>
      <w:r w:rsidR="001B28BA" w:rsidRPr="00D32808">
        <w:t>–</w:t>
      </w:r>
      <w:r>
        <w:t>155</w:t>
      </w:r>
      <w:r w:rsidR="002309CE">
        <w:t>.</w:t>
      </w:r>
    </w:p>
  </w:footnote>
  <w:footnote w:id="149">
    <w:p w14:paraId="36D522F6" w14:textId="79B267F0" w:rsidR="00BF4A87" w:rsidRDefault="00BF4A87">
      <w:pPr>
        <w:pStyle w:val="FootnoteText"/>
      </w:pPr>
      <w:r>
        <w:rPr>
          <w:rStyle w:val="FootnoteReference"/>
        </w:rPr>
        <w:footnoteRef/>
      </w:r>
      <w:r>
        <w:t xml:space="preserve"> </w:t>
      </w:r>
      <w:r w:rsidR="00915400">
        <w:t xml:space="preserve">ACT Integrity Commission, </w:t>
      </w:r>
      <w:r w:rsidRPr="00915400">
        <w:rPr>
          <w:i/>
          <w:iCs/>
        </w:rPr>
        <w:t xml:space="preserve">Annual </w:t>
      </w:r>
      <w:r w:rsidR="00915400" w:rsidRPr="00915400">
        <w:rPr>
          <w:i/>
          <w:iCs/>
        </w:rPr>
        <w:t>R</w:t>
      </w:r>
      <w:r w:rsidRPr="00915400">
        <w:rPr>
          <w:i/>
          <w:iCs/>
        </w:rPr>
        <w:t>eport</w:t>
      </w:r>
      <w:r w:rsidR="00915400" w:rsidRPr="00915400">
        <w:rPr>
          <w:i/>
          <w:iCs/>
        </w:rPr>
        <w:t xml:space="preserve"> 2020-21</w:t>
      </w:r>
      <w:r w:rsidR="002309CE">
        <w:t>,</w:t>
      </w:r>
      <w:r>
        <w:t xml:space="preserve"> p 9.</w:t>
      </w:r>
    </w:p>
  </w:footnote>
  <w:footnote w:id="150">
    <w:p w14:paraId="6E7E5DFC" w14:textId="7ED19FF7" w:rsidR="001A16CE" w:rsidRDefault="001A16CE">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w:t>
      </w:r>
      <w:r>
        <w:t>p 87</w:t>
      </w:r>
      <w:r w:rsidR="002309CE">
        <w:t>.</w:t>
      </w:r>
    </w:p>
  </w:footnote>
  <w:footnote w:id="151">
    <w:p w14:paraId="6CF6D1BF" w14:textId="7D4A6A16" w:rsidR="001A16CE" w:rsidRDefault="001A16CE">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 </w:t>
      </w:r>
      <w:r>
        <w:t>88</w:t>
      </w:r>
      <w:r w:rsidR="002309CE">
        <w:t>.</w:t>
      </w:r>
    </w:p>
  </w:footnote>
  <w:footnote w:id="152">
    <w:p w14:paraId="0C960112" w14:textId="2A738377" w:rsidR="00744DCD" w:rsidRDefault="00744DC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 </w:t>
      </w:r>
      <w:r>
        <w:t>89</w:t>
      </w:r>
      <w:r w:rsidR="002309CE">
        <w:t>.</w:t>
      </w:r>
    </w:p>
  </w:footnote>
  <w:footnote w:id="153">
    <w:p w14:paraId="0819A4EC" w14:textId="2702DF8F"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106</w:t>
      </w:r>
      <w:r w:rsidR="002309CE">
        <w:t>.</w:t>
      </w:r>
    </w:p>
  </w:footnote>
  <w:footnote w:id="154">
    <w:p w14:paraId="3E86C3F5" w14:textId="7EC09A21"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w:t>
      </w:r>
      <w:r w:rsidR="00915400">
        <w:t>p</w:t>
      </w:r>
      <w:r>
        <w:t xml:space="preserve"> 106</w:t>
      </w:r>
      <w:r w:rsidR="00ED5F3B" w:rsidRPr="00D32808">
        <w:t>–</w:t>
      </w:r>
      <w:r>
        <w:t>107.</w:t>
      </w:r>
    </w:p>
  </w:footnote>
  <w:footnote w:id="155">
    <w:p w14:paraId="3DEC0989" w14:textId="632C6EB4"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107.</w:t>
      </w:r>
    </w:p>
  </w:footnote>
  <w:footnote w:id="156">
    <w:p w14:paraId="6802CB66" w14:textId="533B7B69"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108</w:t>
      </w:r>
      <w:r w:rsidR="002309CE">
        <w:t>.</w:t>
      </w:r>
    </w:p>
  </w:footnote>
  <w:footnote w:id="157">
    <w:p w14:paraId="4CDEBF15" w14:textId="3F8E256F"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109</w:t>
      </w:r>
      <w:r w:rsidR="002309CE">
        <w:t>.</w:t>
      </w:r>
    </w:p>
  </w:footnote>
  <w:footnote w:id="158">
    <w:p w14:paraId="271E7EEE" w14:textId="1DCC8BF3"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109</w:t>
      </w:r>
      <w:r w:rsidR="00915400">
        <w:t>;</w:t>
      </w:r>
      <w:r w:rsidR="002F0857">
        <w:t xml:space="preserve"> 16 March 2022, p</w:t>
      </w:r>
      <w:r w:rsidR="00915400">
        <w:t>p</w:t>
      </w:r>
      <w:r w:rsidR="002F0857">
        <w:t xml:space="preserve"> 179</w:t>
      </w:r>
      <w:r w:rsidR="00ED5F3B" w:rsidRPr="00D32808">
        <w:t>–</w:t>
      </w:r>
      <w:r w:rsidR="002F0857">
        <w:t>180.</w:t>
      </w:r>
    </w:p>
  </w:footnote>
  <w:footnote w:id="159">
    <w:p w14:paraId="3767A696" w14:textId="2A1A7C7B"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110</w:t>
      </w:r>
      <w:r w:rsidR="002309CE">
        <w:t>.</w:t>
      </w:r>
    </w:p>
  </w:footnote>
  <w:footnote w:id="160">
    <w:p w14:paraId="2CCEF5C7" w14:textId="37577D7D" w:rsidR="0018785A" w:rsidRDefault="0018785A">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110</w:t>
      </w:r>
      <w:r w:rsidR="002309CE">
        <w:t>.</w:t>
      </w:r>
    </w:p>
  </w:footnote>
  <w:footnote w:id="161">
    <w:p w14:paraId="166F672E" w14:textId="651844BA" w:rsidR="002F0857" w:rsidRDefault="002F0857">
      <w:pPr>
        <w:pStyle w:val="FootnoteText"/>
      </w:pPr>
      <w:r>
        <w:rPr>
          <w:rStyle w:val="FootnoteReference"/>
        </w:rPr>
        <w:footnoteRef/>
      </w:r>
      <w:r>
        <w:t xml:space="preserve"> </w:t>
      </w:r>
      <w:r w:rsidR="00915400">
        <w:rPr>
          <w:i/>
          <w:iCs/>
        </w:rPr>
        <w:t xml:space="preserve">Proof </w:t>
      </w:r>
      <w:r w:rsidRPr="00F774CF">
        <w:rPr>
          <w:i/>
          <w:iCs/>
        </w:rPr>
        <w:t>Committee Hansard</w:t>
      </w:r>
      <w:r>
        <w:t>, 16 March</w:t>
      </w:r>
      <w:r w:rsidRPr="00BE4865">
        <w:t xml:space="preserve"> 2022, </w:t>
      </w:r>
      <w:r>
        <w:t>p</w:t>
      </w:r>
      <w:r w:rsidR="00915400">
        <w:t>p</w:t>
      </w:r>
      <w:r>
        <w:t xml:space="preserve"> 174</w:t>
      </w:r>
      <w:r w:rsidR="00ED5F3B" w:rsidRPr="00D32808">
        <w:t>–</w:t>
      </w:r>
      <w:r>
        <w:t>176</w:t>
      </w:r>
      <w:r w:rsidR="002309CE">
        <w:t>,</w:t>
      </w:r>
      <w:r>
        <w:t xml:space="preserve"> 177.</w:t>
      </w:r>
    </w:p>
  </w:footnote>
  <w:footnote w:id="162">
    <w:p w14:paraId="665D25DA" w14:textId="49CF3A04" w:rsidR="002F0857" w:rsidRDefault="002F0857">
      <w:pPr>
        <w:pStyle w:val="FootnoteText"/>
      </w:pPr>
      <w:r>
        <w:rPr>
          <w:rStyle w:val="FootnoteReference"/>
        </w:rPr>
        <w:footnoteRef/>
      </w:r>
      <w:r>
        <w:t xml:space="preserve"> </w:t>
      </w:r>
      <w:r w:rsidR="00915400">
        <w:rPr>
          <w:i/>
          <w:iCs/>
        </w:rPr>
        <w:t xml:space="preserve">Proof </w:t>
      </w:r>
      <w:r w:rsidRPr="00F774CF">
        <w:rPr>
          <w:i/>
          <w:iCs/>
        </w:rPr>
        <w:t>Committee Hansard</w:t>
      </w:r>
      <w:r>
        <w:t>, 16 March</w:t>
      </w:r>
      <w:r w:rsidRPr="00BE4865">
        <w:t xml:space="preserve"> 2022, </w:t>
      </w:r>
      <w:r>
        <w:t>p</w:t>
      </w:r>
      <w:r w:rsidR="00915400">
        <w:t>p</w:t>
      </w:r>
      <w:r>
        <w:t xml:space="preserve"> 176</w:t>
      </w:r>
      <w:r w:rsidR="00ED5F3B" w:rsidRPr="00D32808">
        <w:t>–</w:t>
      </w:r>
      <w:r>
        <w:t>177.</w:t>
      </w:r>
    </w:p>
  </w:footnote>
  <w:footnote w:id="163">
    <w:p w14:paraId="02A7BD11" w14:textId="1749E72D" w:rsidR="002F0857" w:rsidRDefault="002F0857">
      <w:pPr>
        <w:pStyle w:val="FootnoteText"/>
      </w:pPr>
      <w:r>
        <w:rPr>
          <w:rStyle w:val="FootnoteReference"/>
        </w:rPr>
        <w:footnoteRef/>
      </w:r>
      <w:r>
        <w:t xml:space="preserve"> </w:t>
      </w:r>
      <w:r w:rsidR="00915400">
        <w:rPr>
          <w:i/>
          <w:iCs/>
        </w:rPr>
        <w:t xml:space="preserve">Proof </w:t>
      </w:r>
      <w:r w:rsidRPr="00F774CF">
        <w:rPr>
          <w:i/>
          <w:iCs/>
        </w:rPr>
        <w:t>Committee Hansard</w:t>
      </w:r>
      <w:r>
        <w:t>, 16 March</w:t>
      </w:r>
      <w:r w:rsidRPr="00BE4865">
        <w:t xml:space="preserve"> 2022, </w:t>
      </w:r>
      <w:r>
        <w:t>p 177.</w:t>
      </w:r>
    </w:p>
  </w:footnote>
  <w:footnote w:id="164">
    <w:p w14:paraId="753D4F58" w14:textId="7AC67772" w:rsidR="002F0857" w:rsidRDefault="002F0857">
      <w:pPr>
        <w:pStyle w:val="FootnoteText"/>
      </w:pPr>
      <w:r>
        <w:rPr>
          <w:rStyle w:val="FootnoteReference"/>
        </w:rPr>
        <w:footnoteRef/>
      </w:r>
      <w:r>
        <w:t xml:space="preserve"> </w:t>
      </w:r>
      <w:r w:rsidR="00915400">
        <w:rPr>
          <w:i/>
          <w:iCs/>
        </w:rPr>
        <w:t xml:space="preserve">Proof </w:t>
      </w:r>
      <w:r w:rsidRPr="00F774CF">
        <w:rPr>
          <w:i/>
          <w:iCs/>
        </w:rPr>
        <w:t>Committee Hansard</w:t>
      </w:r>
      <w:r>
        <w:t>, 16 March</w:t>
      </w:r>
      <w:r w:rsidRPr="00BE4865">
        <w:t xml:space="preserve"> 2022, </w:t>
      </w:r>
      <w:r>
        <w:t>p 178.</w:t>
      </w:r>
    </w:p>
  </w:footnote>
  <w:footnote w:id="165">
    <w:p w14:paraId="03764C06" w14:textId="6CC79655" w:rsidR="002F0857" w:rsidRDefault="002F0857">
      <w:pPr>
        <w:pStyle w:val="FootnoteText"/>
      </w:pPr>
      <w:r>
        <w:rPr>
          <w:rStyle w:val="FootnoteReference"/>
        </w:rPr>
        <w:footnoteRef/>
      </w:r>
      <w:r>
        <w:t xml:space="preserve"> </w:t>
      </w:r>
      <w:r w:rsidR="00915400">
        <w:rPr>
          <w:i/>
          <w:iCs/>
        </w:rPr>
        <w:t xml:space="preserve">Proof </w:t>
      </w:r>
      <w:r w:rsidRPr="00F774CF">
        <w:rPr>
          <w:i/>
          <w:iCs/>
        </w:rPr>
        <w:t>Committee Hansard</w:t>
      </w:r>
      <w:r>
        <w:t>, 16 March</w:t>
      </w:r>
      <w:r w:rsidRPr="00BE4865">
        <w:t xml:space="preserve"> 2022, </w:t>
      </w:r>
      <w:r>
        <w:t>p</w:t>
      </w:r>
      <w:r w:rsidR="00915400">
        <w:t>p</w:t>
      </w:r>
      <w:r>
        <w:t xml:space="preserve"> 178</w:t>
      </w:r>
      <w:r w:rsidR="00ED5F3B" w:rsidRPr="00D32808">
        <w:t>–</w:t>
      </w:r>
      <w:r>
        <w:t>179.</w:t>
      </w:r>
    </w:p>
  </w:footnote>
  <w:footnote w:id="166">
    <w:p w14:paraId="013F2F80" w14:textId="59D7ADC6" w:rsidR="003A7671" w:rsidRDefault="003A7671">
      <w:pPr>
        <w:pStyle w:val="FootnoteText"/>
      </w:pPr>
      <w:r>
        <w:rPr>
          <w:rStyle w:val="FootnoteReference"/>
        </w:rPr>
        <w:footnoteRef/>
      </w:r>
      <w:r>
        <w:t xml:space="preserve"> Legal Aid ACT, </w:t>
      </w:r>
      <w:r w:rsidRPr="00915400">
        <w:rPr>
          <w:i/>
          <w:iCs/>
        </w:rPr>
        <w:t>Annual Report 2020-21</w:t>
      </w:r>
      <w:r>
        <w:t>, p 67</w:t>
      </w:r>
      <w:r w:rsidR="005A43A7">
        <w:t>.</w:t>
      </w:r>
    </w:p>
  </w:footnote>
  <w:footnote w:id="167">
    <w:p w14:paraId="1BAA6551" w14:textId="720A4385" w:rsidR="007764E4" w:rsidRDefault="007764E4">
      <w:pPr>
        <w:pStyle w:val="FootnoteText"/>
      </w:pPr>
      <w:r>
        <w:rPr>
          <w:rStyle w:val="FootnoteReference"/>
        </w:rPr>
        <w:footnoteRef/>
      </w:r>
      <w:r>
        <w:t xml:space="preserve"> </w:t>
      </w:r>
      <w:r>
        <w:rPr>
          <w:i/>
          <w:iCs/>
        </w:rPr>
        <w:t xml:space="preserve">Proof </w:t>
      </w:r>
      <w:r w:rsidRPr="00F774CF">
        <w:rPr>
          <w:i/>
          <w:iCs/>
        </w:rPr>
        <w:t>Committee Hansard</w:t>
      </w:r>
      <w:r>
        <w:t xml:space="preserve">, </w:t>
      </w:r>
      <w:r w:rsidR="00101894">
        <w:t>23 February</w:t>
      </w:r>
      <w:r w:rsidRPr="00BE4865">
        <w:t xml:space="preserve"> 2022, </w:t>
      </w:r>
      <w:r>
        <w:t xml:space="preserve">pp </w:t>
      </w:r>
      <w:r w:rsidR="00101894">
        <w:t>107</w:t>
      </w:r>
      <w:r w:rsidR="00ED5F3B" w:rsidRPr="00D32808">
        <w:t>–</w:t>
      </w:r>
      <w:r w:rsidR="00101894">
        <w:t>108</w:t>
      </w:r>
      <w:r>
        <w:t>.</w:t>
      </w:r>
    </w:p>
  </w:footnote>
  <w:footnote w:id="168">
    <w:p w14:paraId="260B57F4" w14:textId="6805C12C" w:rsidR="00101894" w:rsidRDefault="00101894">
      <w:pPr>
        <w:pStyle w:val="FootnoteText"/>
      </w:pPr>
      <w:r>
        <w:rPr>
          <w:rStyle w:val="FootnoteReference"/>
        </w:rPr>
        <w:footnoteRef/>
      </w:r>
      <w:r>
        <w:t xml:space="preserve"> Legal Aid ACT, </w:t>
      </w:r>
      <w:r w:rsidRPr="00456484">
        <w:rPr>
          <w:i/>
          <w:iCs/>
        </w:rPr>
        <w:t xml:space="preserve">answer to QTON </w:t>
      </w:r>
      <w:r>
        <w:rPr>
          <w:i/>
          <w:iCs/>
        </w:rPr>
        <w:t>25 (Revised)</w:t>
      </w:r>
      <w:r w:rsidRPr="00456484">
        <w:rPr>
          <w:i/>
          <w:iCs/>
        </w:rPr>
        <w:t xml:space="preserve">: </w:t>
      </w:r>
      <w:r>
        <w:rPr>
          <w:i/>
          <w:iCs/>
        </w:rPr>
        <w:t>Anticipated plan for surplus funds</w:t>
      </w:r>
      <w:r>
        <w:t>, 9 May 2022 (received 9 May 2022), p 2.</w:t>
      </w:r>
    </w:p>
  </w:footnote>
  <w:footnote w:id="169">
    <w:p w14:paraId="6E782F0E" w14:textId="61C2C5D2" w:rsidR="00BF4A87" w:rsidRDefault="00BF4A87">
      <w:pPr>
        <w:pStyle w:val="FootnoteText"/>
      </w:pPr>
      <w:r>
        <w:rPr>
          <w:rStyle w:val="FootnoteReference"/>
        </w:rPr>
        <w:footnoteRef/>
      </w:r>
      <w:r>
        <w:t xml:space="preserve"> </w:t>
      </w:r>
      <w:r w:rsidR="00915400">
        <w:t xml:space="preserve">Office of the Director of Public Prosecutions, </w:t>
      </w:r>
      <w:r w:rsidRPr="00915400">
        <w:rPr>
          <w:i/>
          <w:iCs/>
        </w:rPr>
        <w:t xml:space="preserve">Annual </w:t>
      </w:r>
      <w:r w:rsidR="00915400" w:rsidRPr="00915400">
        <w:rPr>
          <w:i/>
          <w:iCs/>
        </w:rPr>
        <w:t>R</w:t>
      </w:r>
      <w:r w:rsidRPr="00915400">
        <w:rPr>
          <w:i/>
          <w:iCs/>
        </w:rPr>
        <w:t>eport</w:t>
      </w:r>
      <w:r w:rsidR="00915400" w:rsidRPr="00915400">
        <w:rPr>
          <w:i/>
          <w:iCs/>
        </w:rPr>
        <w:t xml:space="preserve"> 2020-21</w:t>
      </w:r>
      <w:r w:rsidR="00915400">
        <w:t>,</w:t>
      </w:r>
      <w:r>
        <w:t xml:space="preserve"> p 35</w:t>
      </w:r>
    </w:p>
  </w:footnote>
  <w:footnote w:id="170">
    <w:p w14:paraId="1381D7D7" w14:textId="69DAEC2E" w:rsidR="00A87289" w:rsidRDefault="00A87289" w:rsidP="00A87289">
      <w:pPr>
        <w:pStyle w:val="FootnoteText"/>
      </w:pPr>
      <w:r>
        <w:rPr>
          <w:rStyle w:val="FootnoteReference"/>
        </w:rPr>
        <w:footnoteRef/>
      </w:r>
      <w:r>
        <w:t xml:space="preserve"> </w:t>
      </w:r>
      <w:r w:rsidR="00915400">
        <w:rPr>
          <w:i/>
          <w:iCs/>
        </w:rPr>
        <w:t xml:space="preserve">Proof </w:t>
      </w:r>
      <w:r w:rsidRPr="00BE4865">
        <w:rPr>
          <w:i/>
          <w:iCs/>
        </w:rPr>
        <w:t>Committee Hansard</w:t>
      </w:r>
      <w:r w:rsidRPr="00BE4865">
        <w:t>, 21 February 2022, p</w:t>
      </w:r>
      <w:r w:rsidR="00915400">
        <w:t>p</w:t>
      </w:r>
      <w:r w:rsidRPr="00BE4865">
        <w:t xml:space="preserve"> </w:t>
      </w:r>
      <w:r>
        <w:t>3</w:t>
      </w:r>
      <w:r w:rsidR="00BA18CA" w:rsidRPr="00D32808">
        <w:t>–</w:t>
      </w:r>
      <w:r w:rsidR="006F58D8">
        <w:t>4</w:t>
      </w:r>
      <w:r w:rsidRPr="00BE4865">
        <w:t>.</w:t>
      </w:r>
    </w:p>
  </w:footnote>
  <w:footnote w:id="171">
    <w:p w14:paraId="3C67C3C4" w14:textId="31338E3B" w:rsidR="00A87289" w:rsidRDefault="00A87289" w:rsidP="00A87289">
      <w:pPr>
        <w:pStyle w:val="FootnoteText"/>
      </w:pPr>
      <w:r>
        <w:rPr>
          <w:rStyle w:val="FootnoteReference"/>
        </w:rPr>
        <w:footnoteRef/>
      </w:r>
      <w:r>
        <w:t xml:space="preserve"> </w:t>
      </w:r>
      <w:r w:rsidR="00915400">
        <w:rPr>
          <w:i/>
          <w:iCs/>
        </w:rPr>
        <w:t xml:space="preserve">Proof </w:t>
      </w:r>
      <w:r w:rsidRPr="00BE4865">
        <w:rPr>
          <w:i/>
          <w:iCs/>
        </w:rPr>
        <w:t>Committee Hansard</w:t>
      </w:r>
      <w:r w:rsidRPr="00BE4865">
        <w:t xml:space="preserve">, 21 February 2022, p </w:t>
      </w:r>
      <w:r>
        <w:t>4.</w:t>
      </w:r>
    </w:p>
  </w:footnote>
  <w:footnote w:id="172">
    <w:p w14:paraId="73CE0374" w14:textId="26F6223B" w:rsidR="00A87289" w:rsidRDefault="00A87289" w:rsidP="00A87289">
      <w:pPr>
        <w:pStyle w:val="FootnoteText"/>
      </w:pPr>
      <w:r>
        <w:rPr>
          <w:rStyle w:val="FootnoteReference"/>
        </w:rPr>
        <w:footnoteRef/>
      </w:r>
      <w:r>
        <w:t xml:space="preserve"> </w:t>
      </w:r>
      <w:r w:rsidR="00915400">
        <w:rPr>
          <w:i/>
          <w:iCs/>
        </w:rPr>
        <w:t xml:space="preserve">Proof </w:t>
      </w:r>
      <w:r w:rsidRPr="00BE4865">
        <w:rPr>
          <w:i/>
          <w:iCs/>
        </w:rPr>
        <w:t>Committee Hansard</w:t>
      </w:r>
      <w:r w:rsidRPr="00BE4865">
        <w:t xml:space="preserve">, 21 February 2022, p </w:t>
      </w:r>
      <w:r>
        <w:t>15</w:t>
      </w:r>
      <w:r w:rsidR="002309CE">
        <w:t>.</w:t>
      </w:r>
    </w:p>
  </w:footnote>
  <w:footnote w:id="173">
    <w:p w14:paraId="41675D65" w14:textId="06031A47" w:rsidR="00A87289" w:rsidRDefault="00A87289" w:rsidP="00A87289">
      <w:pPr>
        <w:pStyle w:val="FootnoteText"/>
      </w:pPr>
      <w:r>
        <w:rPr>
          <w:rStyle w:val="FootnoteReference"/>
        </w:rPr>
        <w:footnoteRef/>
      </w:r>
      <w:r>
        <w:t xml:space="preserve"> </w:t>
      </w:r>
      <w:r w:rsidR="00915400">
        <w:rPr>
          <w:i/>
          <w:iCs/>
        </w:rPr>
        <w:t xml:space="preserve">Proof </w:t>
      </w:r>
      <w:r w:rsidRPr="00BE4865">
        <w:rPr>
          <w:i/>
          <w:iCs/>
        </w:rPr>
        <w:t>Committee Hansard</w:t>
      </w:r>
      <w:r w:rsidRPr="00BE4865">
        <w:t xml:space="preserve">, 21 February 2022, p </w:t>
      </w:r>
      <w:r>
        <w:t>18</w:t>
      </w:r>
      <w:r w:rsidR="002309CE">
        <w:t>.</w:t>
      </w:r>
    </w:p>
  </w:footnote>
  <w:footnote w:id="174">
    <w:p w14:paraId="3576C708" w14:textId="7CE21451" w:rsidR="00A87289" w:rsidRDefault="00A87289" w:rsidP="00A87289">
      <w:pPr>
        <w:pStyle w:val="FootnoteText"/>
      </w:pPr>
      <w:r>
        <w:rPr>
          <w:rStyle w:val="FootnoteReference"/>
        </w:rPr>
        <w:footnoteRef/>
      </w:r>
      <w:r>
        <w:t xml:space="preserve"> </w:t>
      </w:r>
      <w:r w:rsidR="00915400">
        <w:rPr>
          <w:i/>
          <w:iCs/>
        </w:rPr>
        <w:t xml:space="preserve">Proof </w:t>
      </w:r>
      <w:r w:rsidRPr="00BE4865">
        <w:rPr>
          <w:i/>
          <w:iCs/>
        </w:rPr>
        <w:t>Committee Hansard</w:t>
      </w:r>
      <w:r w:rsidRPr="00BE4865">
        <w:t xml:space="preserve">, 21 February 2022, p </w:t>
      </w:r>
      <w:r>
        <w:t>19</w:t>
      </w:r>
      <w:r w:rsidR="00915400">
        <w:t>;</w:t>
      </w:r>
      <w:r w:rsidR="006F58D8">
        <w:t xml:space="preserve"> </w:t>
      </w:r>
      <w:r w:rsidR="006F58D8" w:rsidRPr="00BE4865">
        <w:t>2</w:t>
      </w:r>
      <w:r w:rsidR="006F58D8">
        <w:t>3</w:t>
      </w:r>
      <w:r w:rsidR="006F58D8" w:rsidRPr="00BE4865">
        <w:t xml:space="preserve"> February 2022, </w:t>
      </w:r>
      <w:r w:rsidR="006F58D8">
        <w:t>p 102</w:t>
      </w:r>
      <w:r w:rsidR="002309CE">
        <w:t>.</w:t>
      </w:r>
    </w:p>
  </w:footnote>
  <w:footnote w:id="175">
    <w:p w14:paraId="49561E1C" w14:textId="012B5E0A" w:rsidR="00A87289" w:rsidRDefault="00A87289" w:rsidP="00A87289">
      <w:pPr>
        <w:pStyle w:val="FootnoteText"/>
      </w:pPr>
      <w:r>
        <w:rPr>
          <w:rStyle w:val="FootnoteReference"/>
        </w:rPr>
        <w:footnoteRef/>
      </w:r>
      <w:r>
        <w:t xml:space="preserve"> </w:t>
      </w:r>
      <w:r w:rsidR="00915400">
        <w:rPr>
          <w:i/>
          <w:iCs/>
        </w:rPr>
        <w:t xml:space="preserve">Proof </w:t>
      </w:r>
      <w:r w:rsidRPr="00BE4865">
        <w:rPr>
          <w:i/>
          <w:iCs/>
        </w:rPr>
        <w:t>Committee Hansard</w:t>
      </w:r>
      <w:r w:rsidRPr="00BE4865">
        <w:t xml:space="preserve">, 21 February 2022, p </w:t>
      </w:r>
      <w:r>
        <w:t>23</w:t>
      </w:r>
      <w:r w:rsidRPr="00BE4865">
        <w:t>.</w:t>
      </w:r>
    </w:p>
  </w:footnote>
  <w:footnote w:id="176">
    <w:p w14:paraId="4CBFE866" w14:textId="1BB8D070"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98</w:t>
      </w:r>
      <w:r w:rsidR="002309CE">
        <w:t>.</w:t>
      </w:r>
    </w:p>
  </w:footnote>
  <w:footnote w:id="177">
    <w:p w14:paraId="794371A2" w14:textId="5D1A041C"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99</w:t>
      </w:r>
      <w:r w:rsidR="002309CE">
        <w:t>.</w:t>
      </w:r>
    </w:p>
  </w:footnote>
  <w:footnote w:id="178">
    <w:p w14:paraId="2B6B593A" w14:textId="377421EC"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w:t>
      </w:r>
      <w:r w:rsidR="00915400">
        <w:t>p</w:t>
      </w:r>
      <w:r>
        <w:t xml:space="preserve"> 99</w:t>
      </w:r>
      <w:r w:rsidR="00BA18CA" w:rsidRPr="00D32808">
        <w:t>–</w:t>
      </w:r>
      <w:r>
        <w:t>100</w:t>
      </w:r>
      <w:r w:rsidR="002309CE">
        <w:t>.</w:t>
      </w:r>
    </w:p>
  </w:footnote>
  <w:footnote w:id="179">
    <w:p w14:paraId="504AC5D5" w14:textId="278E7B1C"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101</w:t>
      </w:r>
      <w:r w:rsidR="002309CE">
        <w:t>.</w:t>
      </w:r>
    </w:p>
  </w:footnote>
  <w:footnote w:id="180">
    <w:p w14:paraId="5F946C52" w14:textId="4ED338E8"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101</w:t>
      </w:r>
      <w:r w:rsidR="002309CE">
        <w:t>.</w:t>
      </w:r>
    </w:p>
  </w:footnote>
  <w:footnote w:id="181">
    <w:p w14:paraId="63DF9C96" w14:textId="7DECF1A1"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103</w:t>
      </w:r>
      <w:r w:rsidR="002309CE">
        <w:t>.</w:t>
      </w:r>
    </w:p>
  </w:footnote>
  <w:footnote w:id="182">
    <w:p w14:paraId="14871683" w14:textId="6008E636"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103</w:t>
      </w:r>
      <w:r w:rsidR="002309CE">
        <w:t>.</w:t>
      </w:r>
    </w:p>
  </w:footnote>
  <w:footnote w:id="183">
    <w:p w14:paraId="1D776846" w14:textId="1231645A" w:rsidR="00BF4A87" w:rsidRDefault="00BF4A87" w:rsidP="00BF4A87">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t>p 104</w:t>
      </w:r>
      <w:r w:rsidR="002309CE">
        <w:t>.</w:t>
      </w:r>
    </w:p>
  </w:footnote>
  <w:footnote w:id="184">
    <w:p w14:paraId="79CFC645" w14:textId="44489693" w:rsidR="003C1D96" w:rsidRDefault="003C1D96">
      <w:pPr>
        <w:pStyle w:val="FootnoteText"/>
      </w:pPr>
      <w:r>
        <w:rPr>
          <w:rStyle w:val="FootnoteReference"/>
        </w:rPr>
        <w:footnoteRef/>
      </w:r>
      <w:r>
        <w:t xml:space="preserve"> Office of the Inspector of Correctional Services</w:t>
      </w:r>
      <w:r w:rsidR="00915400">
        <w:t>,</w:t>
      </w:r>
      <w:r w:rsidRPr="00280F9E">
        <w:rPr>
          <w:i/>
          <w:iCs/>
        </w:rPr>
        <w:t xml:space="preserve"> Annual Report 2020-21</w:t>
      </w:r>
      <w:r w:rsidR="002309CE">
        <w:rPr>
          <w:i/>
          <w:iCs/>
        </w:rPr>
        <w:t>,</w:t>
      </w:r>
      <w:r>
        <w:t xml:space="preserve"> p 6.</w:t>
      </w:r>
    </w:p>
  </w:footnote>
  <w:footnote w:id="185">
    <w:p w14:paraId="164921B4" w14:textId="26205A14" w:rsidR="00744DCD" w:rsidRDefault="00744DC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rsidR="00473584">
        <w:t>3</w:t>
      </w:r>
      <w:r w:rsidRPr="00BE4865">
        <w:t xml:space="preserve"> February 2022, p </w:t>
      </w:r>
      <w:r>
        <w:t>91.</w:t>
      </w:r>
    </w:p>
  </w:footnote>
  <w:footnote w:id="186">
    <w:p w14:paraId="11123ACD" w14:textId="66A9F17A" w:rsidR="005B519B" w:rsidRDefault="005B519B">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rsidR="00473584">
        <w:t>3</w:t>
      </w:r>
      <w:r w:rsidRPr="00BE4865">
        <w:t xml:space="preserve"> February 2022, p </w:t>
      </w:r>
      <w:r>
        <w:t>92</w:t>
      </w:r>
      <w:r w:rsidR="00D10371">
        <w:t>, 95</w:t>
      </w:r>
      <w:r>
        <w:t>.</w:t>
      </w:r>
    </w:p>
  </w:footnote>
  <w:footnote w:id="187">
    <w:p w14:paraId="3125FB63" w14:textId="05D584FD" w:rsidR="005B519B" w:rsidRDefault="005B519B">
      <w:pPr>
        <w:pStyle w:val="FootnoteText"/>
      </w:pPr>
      <w:r>
        <w:rPr>
          <w:rStyle w:val="FootnoteReference"/>
        </w:rPr>
        <w:footnoteRef/>
      </w:r>
      <w:r w:rsidR="00915400">
        <w:rPr>
          <w:i/>
          <w:iCs/>
        </w:rPr>
        <w:t xml:space="preserve"> Proof</w:t>
      </w:r>
      <w:r>
        <w:t xml:space="preserve"> </w:t>
      </w:r>
      <w:r w:rsidRPr="00F774CF">
        <w:rPr>
          <w:i/>
          <w:iCs/>
        </w:rPr>
        <w:t>Committee Hansard</w:t>
      </w:r>
      <w:r>
        <w:t xml:space="preserve">, </w:t>
      </w:r>
      <w:r w:rsidRPr="00BE4865">
        <w:t>2</w:t>
      </w:r>
      <w:r w:rsidR="00473584">
        <w:t>3</w:t>
      </w:r>
      <w:r w:rsidRPr="00BE4865">
        <w:t xml:space="preserve"> February 2022, p </w:t>
      </w:r>
      <w:r>
        <w:t>93.</w:t>
      </w:r>
    </w:p>
  </w:footnote>
  <w:footnote w:id="188">
    <w:p w14:paraId="5FAFFB07" w14:textId="0AAE0EA8" w:rsidR="00D10371" w:rsidRDefault="00D10371">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rsidR="00473584">
        <w:t>3</w:t>
      </w:r>
      <w:r w:rsidRPr="00BE4865">
        <w:t xml:space="preserve"> February 2022, p </w:t>
      </w:r>
      <w:r>
        <w:t>93.</w:t>
      </w:r>
    </w:p>
  </w:footnote>
  <w:footnote w:id="189">
    <w:p w14:paraId="6A9164C9" w14:textId="219383CF" w:rsidR="00D10371" w:rsidRDefault="00D10371">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rsidR="00473584">
        <w:t>3</w:t>
      </w:r>
      <w:r w:rsidRPr="00BE4865">
        <w:t xml:space="preserve"> February 2022, p </w:t>
      </w:r>
      <w:r>
        <w:t>94.</w:t>
      </w:r>
    </w:p>
  </w:footnote>
  <w:footnote w:id="190">
    <w:p w14:paraId="580FF1FE" w14:textId="72031B6D" w:rsidR="00D10371" w:rsidRDefault="00D10371">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rsidR="00473584">
        <w:t>3</w:t>
      </w:r>
      <w:r w:rsidRPr="00BE4865">
        <w:t xml:space="preserve"> February 2022, p </w:t>
      </w:r>
      <w:r>
        <w:t>95.</w:t>
      </w:r>
    </w:p>
  </w:footnote>
  <w:footnote w:id="191">
    <w:p w14:paraId="7594F03E" w14:textId="1169B483" w:rsidR="00D10371" w:rsidRDefault="00D10371">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rsidR="00473584">
        <w:t>3</w:t>
      </w:r>
      <w:r w:rsidRPr="00BE4865">
        <w:t xml:space="preserve"> February 2022, p</w:t>
      </w:r>
      <w:r w:rsidR="00915400">
        <w:t>p</w:t>
      </w:r>
      <w:r w:rsidRPr="00BE4865">
        <w:t xml:space="preserve"> </w:t>
      </w:r>
      <w:r>
        <w:t>95</w:t>
      </w:r>
      <w:r w:rsidR="00BA18CA" w:rsidRPr="00D32808">
        <w:t>–</w:t>
      </w:r>
      <w:r>
        <w:t>96.</w:t>
      </w:r>
    </w:p>
  </w:footnote>
  <w:footnote w:id="192">
    <w:p w14:paraId="1EE7B71A" w14:textId="498BDE62" w:rsidR="009330BA" w:rsidRDefault="009330BA" w:rsidP="009330BA">
      <w:pPr>
        <w:pStyle w:val="FootnoteText"/>
      </w:pPr>
      <w:r>
        <w:rPr>
          <w:rStyle w:val="FootnoteReference"/>
        </w:rPr>
        <w:footnoteRef/>
      </w:r>
      <w:r>
        <w:t xml:space="preserve"> Office of the Inspector of Correctional Services</w:t>
      </w:r>
      <w:r w:rsidR="00915400">
        <w:t>,</w:t>
      </w:r>
      <w:r w:rsidRPr="00280F9E">
        <w:rPr>
          <w:i/>
          <w:iCs/>
        </w:rPr>
        <w:t xml:space="preserve"> Annual Report 2020-21</w:t>
      </w:r>
      <w:r w:rsidR="002309CE">
        <w:rPr>
          <w:i/>
          <w:iCs/>
        </w:rPr>
        <w:t>,</w:t>
      </w:r>
      <w:r>
        <w:t xml:space="preserve"> p 4</w:t>
      </w:r>
      <w:r w:rsidR="002309CE">
        <w:t>.</w:t>
      </w:r>
    </w:p>
  </w:footnote>
  <w:footnote w:id="193">
    <w:p w14:paraId="1EA1A8AD" w14:textId="1D7D41D8" w:rsidR="009330BA" w:rsidRDefault="009330BA" w:rsidP="009330BA">
      <w:pPr>
        <w:pStyle w:val="FootnoteText"/>
      </w:pPr>
      <w:r>
        <w:rPr>
          <w:rStyle w:val="FootnoteReference"/>
        </w:rPr>
        <w:footnoteRef/>
      </w:r>
      <w:r>
        <w:t xml:space="preserve"> Office of the Inspector of Correctional Services</w:t>
      </w:r>
      <w:r w:rsidR="00915400">
        <w:t>,</w:t>
      </w:r>
      <w:r w:rsidRPr="00280F9E">
        <w:rPr>
          <w:i/>
          <w:iCs/>
        </w:rPr>
        <w:t xml:space="preserve"> Annual Report 2020-21</w:t>
      </w:r>
      <w:r w:rsidR="002309CE">
        <w:rPr>
          <w:i/>
          <w:iCs/>
        </w:rPr>
        <w:t>,</w:t>
      </w:r>
      <w:r>
        <w:t xml:space="preserve"> p 10.</w:t>
      </w:r>
    </w:p>
  </w:footnote>
  <w:footnote w:id="194">
    <w:p w14:paraId="033A0151" w14:textId="2D884F1F" w:rsidR="009330BA" w:rsidRDefault="009330BA" w:rsidP="009330BA">
      <w:pPr>
        <w:pStyle w:val="FootnoteText"/>
      </w:pPr>
      <w:r>
        <w:rPr>
          <w:rStyle w:val="FootnoteReference"/>
        </w:rPr>
        <w:footnoteRef/>
      </w:r>
      <w:r>
        <w:t xml:space="preserve"> Rebecca Minty, Deputy Inspector, Office of the Inspector of Correctional Services, </w:t>
      </w:r>
      <w:r w:rsidR="00915400">
        <w:rPr>
          <w:i/>
          <w:iCs/>
        </w:rPr>
        <w:t xml:space="preserve">Proof </w:t>
      </w:r>
      <w:r w:rsidRPr="00F774CF">
        <w:rPr>
          <w:i/>
          <w:iCs/>
        </w:rPr>
        <w:t>Committee Hansard</w:t>
      </w:r>
      <w:r>
        <w:t xml:space="preserve">, </w:t>
      </w:r>
      <w:r w:rsidRPr="00BE4865">
        <w:t>2</w:t>
      </w:r>
      <w:r>
        <w:t>3</w:t>
      </w:r>
      <w:r w:rsidRPr="00BE4865">
        <w:t xml:space="preserve"> February 2022, p </w:t>
      </w:r>
      <w:r>
        <w:t>92</w:t>
      </w:r>
      <w:r w:rsidR="002309CE">
        <w:t>.</w:t>
      </w:r>
    </w:p>
  </w:footnote>
  <w:footnote w:id="195">
    <w:p w14:paraId="368C9B0A" w14:textId="3B652CCD" w:rsidR="009330BA" w:rsidRDefault="009330BA" w:rsidP="009330BA">
      <w:pPr>
        <w:pStyle w:val="FootnoteText"/>
      </w:pPr>
      <w:r>
        <w:rPr>
          <w:rStyle w:val="FootnoteReference"/>
        </w:rPr>
        <w:footnoteRef/>
      </w:r>
      <w:r>
        <w:t xml:space="preserve"> Rebecca Minty, Deputy Inspector, Office of the Inspector of Correctional Services, </w:t>
      </w:r>
      <w:r w:rsidR="00915400">
        <w:rPr>
          <w:i/>
          <w:iCs/>
        </w:rPr>
        <w:t xml:space="preserve">Proof </w:t>
      </w:r>
      <w:r w:rsidRPr="00F774CF">
        <w:rPr>
          <w:i/>
          <w:iCs/>
        </w:rPr>
        <w:t>Committee Hansard</w:t>
      </w:r>
      <w:r>
        <w:t xml:space="preserve">, </w:t>
      </w:r>
      <w:r w:rsidRPr="00BE4865">
        <w:t>2</w:t>
      </w:r>
      <w:r>
        <w:t>3</w:t>
      </w:r>
      <w:r w:rsidRPr="00BE4865">
        <w:t xml:space="preserve"> February 2022, p </w:t>
      </w:r>
      <w:r>
        <w:t>95.</w:t>
      </w:r>
    </w:p>
  </w:footnote>
  <w:footnote w:id="196">
    <w:p w14:paraId="323FE728" w14:textId="192A7846" w:rsidR="00592DF9" w:rsidRDefault="00592DF9">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w:t>
      </w:r>
      <w:r w:rsidR="00915400">
        <w:t>p</w:t>
      </w:r>
      <w:r w:rsidRPr="00BE4865">
        <w:t xml:space="preserve"> </w:t>
      </w:r>
      <w:r>
        <w:t>53</w:t>
      </w:r>
      <w:r w:rsidR="00BA18CA" w:rsidRPr="00D32808">
        <w:t>–</w:t>
      </w:r>
      <w:r>
        <w:t>54.</w:t>
      </w:r>
    </w:p>
  </w:footnote>
  <w:footnote w:id="197">
    <w:p w14:paraId="34B25667" w14:textId="6E7E425D" w:rsidR="00592DF9" w:rsidRDefault="00592DF9">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w:t>
      </w:r>
      <w:r w:rsidR="00915400">
        <w:t>p</w:t>
      </w:r>
      <w:r w:rsidRPr="00BE4865">
        <w:t xml:space="preserve"> </w:t>
      </w:r>
      <w:r>
        <w:t>54</w:t>
      </w:r>
      <w:r w:rsidR="00BA18CA" w:rsidRPr="00D32808">
        <w:t>–</w:t>
      </w:r>
      <w:r>
        <w:t>55.</w:t>
      </w:r>
    </w:p>
  </w:footnote>
  <w:footnote w:id="198">
    <w:p w14:paraId="341FDD6F" w14:textId="335F68E6" w:rsidR="00592DF9" w:rsidRDefault="00592DF9">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w:t>
      </w:r>
      <w:r w:rsidR="00915400">
        <w:t>p</w:t>
      </w:r>
      <w:r w:rsidRPr="00BE4865">
        <w:t xml:space="preserve"> </w:t>
      </w:r>
      <w:r>
        <w:t>56</w:t>
      </w:r>
      <w:r w:rsidR="00BA18CA" w:rsidRPr="00D32808">
        <w:t>–</w:t>
      </w:r>
      <w:r>
        <w:t>57.</w:t>
      </w:r>
    </w:p>
  </w:footnote>
  <w:footnote w:id="199">
    <w:p w14:paraId="646B7D85" w14:textId="3C660758" w:rsidR="00592DF9" w:rsidRDefault="00592DF9">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 </w:t>
      </w:r>
      <w:r>
        <w:t>57.</w:t>
      </w:r>
    </w:p>
  </w:footnote>
  <w:footnote w:id="200">
    <w:p w14:paraId="0B02B4A9" w14:textId="7526A53A" w:rsidR="00592DF9" w:rsidRDefault="00592DF9">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2</w:t>
      </w:r>
      <w:r w:rsidRPr="00BE4865">
        <w:t xml:space="preserve"> February 2022, p</w:t>
      </w:r>
      <w:r w:rsidR="00915400">
        <w:t>p</w:t>
      </w:r>
      <w:r w:rsidRPr="00BE4865">
        <w:t xml:space="preserve"> </w:t>
      </w:r>
      <w:r>
        <w:t>57</w:t>
      </w:r>
      <w:r w:rsidR="00BA18CA" w:rsidRPr="00D32808">
        <w:t>–</w:t>
      </w:r>
      <w:r>
        <w:t>58.</w:t>
      </w:r>
    </w:p>
  </w:footnote>
  <w:footnote w:id="201">
    <w:p w14:paraId="49FA0893" w14:textId="6193B86A" w:rsidR="00232DF0" w:rsidRDefault="00232DF0" w:rsidP="00232DF0">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w:t>
      </w:r>
      <w:r w:rsidR="00915400">
        <w:t>p</w:t>
      </w:r>
      <w:r w:rsidRPr="00BE4865">
        <w:t xml:space="preserve">p </w:t>
      </w:r>
      <w:r>
        <w:t>119</w:t>
      </w:r>
      <w:r w:rsidR="00BA18CA" w:rsidRPr="00D32808">
        <w:t>–</w:t>
      </w:r>
      <w:r>
        <w:t>123.</w:t>
      </w:r>
    </w:p>
  </w:footnote>
  <w:footnote w:id="202">
    <w:p w14:paraId="07A41A90" w14:textId="29846179" w:rsidR="009330BA" w:rsidRDefault="009330BA" w:rsidP="009330BA">
      <w:pPr>
        <w:pStyle w:val="FootnoteText"/>
      </w:pPr>
      <w:r>
        <w:rPr>
          <w:rStyle w:val="FootnoteReference"/>
        </w:rPr>
        <w:footnoteRef/>
      </w:r>
      <w:r>
        <w:t xml:space="preserve"> </w:t>
      </w:r>
      <w:r w:rsidR="00915400">
        <w:t xml:space="preserve">Sentence Administration Board, </w:t>
      </w:r>
      <w:r w:rsidR="00915400" w:rsidRPr="00915400">
        <w:rPr>
          <w:i/>
          <w:iCs/>
        </w:rPr>
        <w:t>Background to the Sentence Administration Board</w:t>
      </w:r>
      <w:r w:rsidR="00915400">
        <w:t xml:space="preserve">, </w:t>
      </w:r>
      <w:hyperlink r:id="rId3" w:history="1">
        <w:r>
          <w:rPr>
            <w:rStyle w:val="Hyperlink"/>
          </w:rPr>
          <w:t>The Sentence Administration Board | Justice and Community Safety Directorate (act.gov.au)</w:t>
        </w:r>
      </w:hyperlink>
      <w:r>
        <w:t xml:space="preserve"> (accessed on 4</w:t>
      </w:r>
      <w:r w:rsidR="00915400">
        <w:t xml:space="preserve"> May 20</w:t>
      </w:r>
      <w:r>
        <w:t>22)</w:t>
      </w:r>
      <w:r w:rsidR="00915400">
        <w:t>.</w:t>
      </w:r>
    </w:p>
  </w:footnote>
  <w:footnote w:id="203">
    <w:p w14:paraId="583C07E9" w14:textId="214C0813" w:rsidR="000D0F24" w:rsidRDefault="000D0F24">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 </w:t>
      </w:r>
      <w:r>
        <w:t>124</w:t>
      </w:r>
      <w:r w:rsidR="002309CE">
        <w:t>.</w:t>
      </w:r>
    </w:p>
  </w:footnote>
  <w:footnote w:id="204">
    <w:p w14:paraId="3E2278AD" w14:textId="0BA35EE5" w:rsidR="008230BD" w:rsidRDefault="008230B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 </w:t>
      </w:r>
      <w:r>
        <w:t>125</w:t>
      </w:r>
      <w:r w:rsidR="002309CE">
        <w:t>.</w:t>
      </w:r>
    </w:p>
  </w:footnote>
  <w:footnote w:id="205">
    <w:p w14:paraId="474DBDA0" w14:textId="28455BFA" w:rsidR="008230BD" w:rsidRDefault="008230B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w:t>
      </w:r>
      <w:r w:rsidR="00915400">
        <w:t>p</w:t>
      </w:r>
      <w:r w:rsidRPr="00BE4865">
        <w:t xml:space="preserve"> </w:t>
      </w:r>
      <w:r>
        <w:t>125</w:t>
      </w:r>
      <w:r w:rsidR="00B0619C" w:rsidRPr="00D32808">
        <w:t>–</w:t>
      </w:r>
      <w:r>
        <w:t>126</w:t>
      </w:r>
      <w:r w:rsidR="002309CE">
        <w:t>.</w:t>
      </w:r>
    </w:p>
  </w:footnote>
  <w:footnote w:id="206">
    <w:p w14:paraId="204E1311" w14:textId="32F3D03E" w:rsidR="008230BD" w:rsidRDefault="008230B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 </w:t>
      </w:r>
      <w:r>
        <w:t>126</w:t>
      </w:r>
      <w:r w:rsidR="002309CE">
        <w:t>.</w:t>
      </w:r>
    </w:p>
  </w:footnote>
  <w:footnote w:id="207">
    <w:p w14:paraId="50490E3F" w14:textId="626EE018" w:rsidR="008230BD" w:rsidRDefault="008230B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 </w:t>
      </w:r>
      <w:r>
        <w:t>127.</w:t>
      </w:r>
    </w:p>
  </w:footnote>
  <w:footnote w:id="208">
    <w:p w14:paraId="0C64E336" w14:textId="75BB9AB1" w:rsidR="008230BD" w:rsidRDefault="008230BD">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 </w:t>
      </w:r>
      <w:r>
        <w:t>128.</w:t>
      </w:r>
    </w:p>
  </w:footnote>
  <w:footnote w:id="209">
    <w:p w14:paraId="1853BEA0" w14:textId="7A84841A" w:rsidR="00B5029B" w:rsidRDefault="00B5029B">
      <w:pPr>
        <w:pStyle w:val="FootnoteText"/>
      </w:pPr>
      <w:r>
        <w:rPr>
          <w:rStyle w:val="FootnoteReference"/>
        </w:rPr>
        <w:footnoteRef/>
      </w:r>
      <w:r>
        <w:t xml:space="preserve"> </w:t>
      </w:r>
      <w:r w:rsidR="00915400">
        <w:rPr>
          <w:i/>
          <w:iCs/>
        </w:rPr>
        <w:t xml:space="preserve">Proof </w:t>
      </w:r>
      <w:r w:rsidRPr="00F774CF">
        <w:rPr>
          <w:i/>
          <w:iCs/>
        </w:rPr>
        <w:t>Committee Hansard</w:t>
      </w:r>
      <w:r>
        <w:t xml:space="preserve">, </w:t>
      </w:r>
      <w:r w:rsidRPr="00BE4865">
        <w:t>2</w:t>
      </w:r>
      <w:r>
        <w:t>3</w:t>
      </w:r>
      <w:r w:rsidRPr="00BE4865">
        <w:t xml:space="preserve"> February 2022, p </w:t>
      </w:r>
      <w:r>
        <w:t>128.</w:t>
      </w:r>
    </w:p>
  </w:footnote>
  <w:footnote w:id="210">
    <w:p w14:paraId="548E2EB9" w14:textId="2BADAD6C" w:rsidR="009330BA" w:rsidRDefault="009330BA" w:rsidP="009330BA">
      <w:pPr>
        <w:pStyle w:val="FootnoteText"/>
      </w:pPr>
      <w:r>
        <w:rPr>
          <w:rStyle w:val="FootnoteReference"/>
        </w:rPr>
        <w:footnoteRef/>
      </w:r>
      <w:r>
        <w:t xml:space="preserve"> Justice and Community Safety Directorate</w:t>
      </w:r>
      <w:r w:rsidR="00915400">
        <w:t>,</w:t>
      </w:r>
      <w:r w:rsidRPr="00280F9E">
        <w:rPr>
          <w:i/>
          <w:iCs/>
        </w:rPr>
        <w:t xml:space="preserve"> Annual Report 2020-21</w:t>
      </w:r>
      <w:r w:rsidR="00915400">
        <w:rPr>
          <w:i/>
          <w:iCs/>
        </w:rPr>
        <w:t>,</w:t>
      </w:r>
      <w:r>
        <w:t xml:space="preserve"> Annexure A</w:t>
      </w:r>
      <w:r w:rsidR="002309CE">
        <w:t>,</w:t>
      </w:r>
      <w:r>
        <w:t xml:space="preserve"> </w:t>
      </w:r>
      <w:r w:rsidR="00915400">
        <w:t xml:space="preserve">December 2021, </w:t>
      </w:r>
      <w:r>
        <w:t>p 278</w:t>
      </w:r>
      <w:r w:rsidR="002309CE">
        <w:t>.</w:t>
      </w:r>
    </w:p>
  </w:footnote>
  <w:footnote w:id="211">
    <w:p w14:paraId="48CF7E73" w14:textId="68AEDA83" w:rsidR="009330BA" w:rsidRDefault="009330BA" w:rsidP="009330BA">
      <w:pPr>
        <w:pStyle w:val="FootnoteText"/>
      </w:pPr>
      <w:r>
        <w:rPr>
          <w:rStyle w:val="FootnoteReference"/>
        </w:rPr>
        <w:footnoteRef/>
      </w:r>
      <w:r>
        <w:t xml:space="preserve"> Laura Beacroft,</w:t>
      </w:r>
      <w:r w:rsidR="00915400">
        <w:t xml:space="preserve"> Chair, Sentence Administration Board,</w:t>
      </w:r>
      <w:r>
        <w:t xml:space="preserve"> </w:t>
      </w:r>
      <w:r w:rsidR="00915400">
        <w:rPr>
          <w:i/>
          <w:iCs/>
        </w:rPr>
        <w:t>Proof C</w:t>
      </w:r>
      <w:r w:rsidRPr="00F774CF">
        <w:rPr>
          <w:i/>
          <w:iCs/>
        </w:rPr>
        <w:t>ommittee Hansard</w:t>
      </w:r>
      <w:r>
        <w:t xml:space="preserve">, </w:t>
      </w:r>
      <w:r w:rsidRPr="00BE4865">
        <w:t>2</w:t>
      </w:r>
      <w:r>
        <w:t>3</w:t>
      </w:r>
      <w:r w:rsidRPr="00BE4865">
        <w:t xml:space="preserve"> February 2022, p </w:t>
      </w:r>
      <w:r>
        <w:t>128.</w:t>
      </w:r>
    </w:p>
  </w:footnote>
  <w:footnote w:id="212">
    <w:p w14:paraId="11CF76FB" w14:textId="361C61C8" w:rsidR="00944B57" w:rsidRDefault="00944B57">
      <w:pPr>
        <w:pStyle w:val="FootnoteText"/>
      </w:pPr>
      <w:r>
        <w:rPr>
          <w:rStyle w:val="FootnoteReference"/>
        </w:rPr>
        <w:footnoteRef/>
      </w:r>
      <w:r>
        <w:t xml:space="preserve"> </w:t>
      </w:r>
      <w:r w:rsidR="00915400">
        <w:t>ACT Correctional Services, answer to QON 1b: Sentencing Administration Board – Offenders (Corrections), 25 February 2022 (received 13 March 2022), p 1.</w:t>
      </w:r>
    </w:p>
  </w:footnote>
  <w:footnote w:id="213">
    <w:p w14:paraId="2EAA78A5" w14:textId="37F72B4B" w:rsidR="009330BA" w:rsidRDefault="009330BA" w:rsidP="009330BA">
      <w:pPr>
        <w:pStyle w:val="FootnoteText"/>
      </w:pPr>
      <w:r>
        <w:rPr>
          <w:rStyle w:val="FootnoteReference"/>
        </w:rPr>
        <w:footnoteRef/>
      </w:r>
      <w:r>
        <w:t xml:space="preserve"> Laura Beacroft,</w:t>
      </w:r>
      <w:r w:rsidR="00915400">
        <w:t xml:space="preserve"> Chair, Sentence Administration Board,</w:t>
      </w:r>
      <w:r>
        <w:t xml:space="preserve"> </w:t>
      </w:r>
      <w:r w:rsidR="00915400">
        <w:rPr>
          <w:i/>
          <w:iCs/>
        </w:rPr>
        <w:t>Proof C</w:t>
      </w:r>
      <w:r w:rsidRPr="00F774CF">
        <w:rPr>
          <w:i/>
          <w:iCs/>
        </w:rPr>
        <w:t>ommittee Hansard</w:t>
      </w:r>
      <w:r>
        <w:t xml:space="preserve">, </w:t>
      </w:r>
      <w:r w:rsidRPr="00BE4865">
        <w:t>2</w:t>
      </w:r>
      <w:r>
        <w:t>3</w:t>
      </w:r>
      <w:r w:rsidRPr="00BE4865">
        <w:t xml:space="preserve"> February 2022, p </w:t>
      </w:r>
      <w:r>
        <w:t>128.</w:t>
      </w:r>
    </w:p>
  </w:footnote>
  <w:footnote w:id="214">
    <w:p w14:paraId="21047528" w14:textId="18930B69" w:rsidR="00944B57" w:rsidRDefault="00944B57">
      <w:pPr>
        <w:pStyle w:val="FootnoteText"/>
      </w:pPr>
      <w:r>
        <w:rPr>
          <w:rStyle w:val="FootnoteReference"/>
        </w:rPr>
        <w:footnoteRef/>
      </w:r>
      <w:r>
        <w:t xml:space="preserve"> </w:t>
      </w:r>
      <w:r w:rsidR="00915400">
        <w:t xml:space="preserve">ACT Policing, answer to QON 1a: </w:t>
      </w:r>
      <w:r w:rsidR="00456484">
        <w:t>Sentencing Administration Board – Offenders (Policing), 25 February 2022 (received 16 March 2022), p 1.</w:t>
      </w:r>
    </w:p>
  </w:footnote>
  <w:footnote w:id="215">
    <w:p w14:paraId="26EDE9C7" w14:textId="209D99E5" w:rsidR="001E0874" w:rsidRDefault="001E0874">
      <w:pPr>
        <w:pStyle w:val="FootnoteText"/>
      </w:pPr>
      <w:r>
        <w:rPr>
          <w:rStyle w:val="FootnoteReference"/>
        </w:rPr>
        <w:footnoteRef/>
      </w:r>
      <w:r>
        <w:t xml:space="preserve"> </w:t>
      </w:r>
      <w:r w:rsidR="004F4722">
        <w:t>Dami</w:t>
      </w:r>
      <w:r w:rsidR="00456484">
        <w:t>a</w:t>
      </w:r>
      <w:r w:rsidR="004F4722">
        <w:t>n Cantwel</w:t>
      </w:r>
      <w:r w:rsidR="00456484">
        <w:t>l AM CSC, Electoral Commissioner, ACT Electoral Commission,</w:t>
      </w:r>
      <w:r w:rsidR="004F4722">
        <w:t xml:space="preserve"> </w:t>
      </w:r>
      <w:r w:rsidR="00456484">
        <w:rPr>
          <w:i/>
          <w:iCs/>
        </w:rPr>
        <w:t>Proof C</w:t>
      </w:r>
      <w:r w:rsidR="004F4722" w:rsidRPr="00F774CF">
        <w:rPr>
          <w:i/>
          <w:iCs/>
        </w:rPr>
        <w:t>ommittee Hansard</w:t>
      </w:r>
      <w:r w:rsidR="004F4722">
        <w:t xml:space="preserve">, </w:t>
      </w:r>
      <w:r w:rsidR="00B21881">
        <w:br/>
      </w:r>
      <w:r w:rsidR="004F4722" w:rsidRPr="00BE4865">
        <w:t>2</w:t>
      </w:r>
      <w:r w:rsidR="004F4722">
        <w:t>2</w:t>
      </w:r>
      <w:r w:rsidR="004F4722" w:rsidRPr="00BE4865">
        <w:t xml:space="preserve"> February 2022, p</w:t>
      </w:r>
      <w:r w:rsidR="00456484">
        <w:t>p</w:t>
      </w:r>
      <w:r w:rsidR="004F4722" w:rsidRPr="00BE4865">
        <w:t xml:space="preserve"> </w:t>
      </w:r>
      <w:r w:rsidR="004F4722">
        <w:t>45</w:t>
      </w:r>
      <w:r w:rsidR="00B0619C" w:rsidRPr="00D32808">
        <w:t>–</w:t>
      </w:r>
      <w:r w:rsidR="004F4722">
        <w:t>47.</w:t>
      </w:r>
    </w:p>
  </w:footnote>
  <w:footnote w:id="216">
    <w:p w14:paraId="01377273" w14:textId="630B8948" w:rsidR="0025375E" w:rsidRDefault="0025375E">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2</w:t>
      </w:r>
      <w:r w:rsidRPr="00BE4865">
        <w:t xml:space="preserve"> February 2022, p </w:t>
      </w:r>
      <w:r>
        <w:t>47.</w:t>
      </w:r>
    </w:p>
  </w:footnote>
  <w:footnote w:id="217">
    <w:p w14:paraId="11414F30" w14:textId="7AED3E04" w:rsidR="0025375E" w:rsidRDefault="0025375E">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2</w:t>
      </w:r>
      <w:r w:rsidRPr="00BE4865">
        <w:t xml:space="preserve"> February 2022, p</w:t>
      </w:r>
      <w:r w:rsidR="00456484">
        <w:t>p</w:t>
      </w:r>
      <w:r w:rsidRPr="00BE4865">
        <w:t xml:space="preserve"> </w:t>
      </w:r>
      <w:r>
        <w:t>47</w:t>
      </w:r>
      <w:r w:rsidR="00B0619C" w:rsidRPr="00D32808">
        <w:t>–</w:t>
      </w:r>
      <w:r>
        <w:t>48.</w:t>
      </w:r>
    </w:p>
  </w:footnote>
  <w:footnote w:id="218">
    <w:p w14:paraId="5C67A86A" w14:textId="596D248E" w:rsidR="008B4BB1" w:rsidRDefault="008B4BB1">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2</w:t>
      </w:r>
      <w:r w:rsidRPr="00BE4865">
        <w:t xml:space="preserve"> February 2022, </w:t>
      </w:r>
      <w:r>
        <w:t>p 50.</w:t>
      </w:r>
    </w:p>
  </w:footnote>
  <w:footnote w:id="219">
    <w:p w14:paraId="5900B4F8" w14:textId="6432B1F3" w:rsidR="008B4BB1" w:rsidRDefault="008B4BB1">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2</w:t>
      </w:r>
      <w:r w:rsidRPr="00BE4865">
        <w:t xml:space="preserve"> February 2022, </w:t>
      </w:r>
      <w:r>
        <w:t>p 50.</w:t>
      </w:r>
    </w:p>
  </w:footnote>
  <w:footnote w:id="220">
    <w:p w14:paraId="213F9DAF" w14:textId="31BFE36F" w:rsidR="008B4BB1" w:rsidRDefault="008B4BB1">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2</w:t>
      </w:r>
      <w:r w:rsidRPr="00BE4865">
        <w:t xml:space="preserve"> February 2022, </w:t>
      </w:r>
      <w:r>
        <w:t>p 50.</w:t>
      </w:r>
    </w:p>
  </w:footnote>
  <w:footnote w:id="221">
    <w:p w14:paraId="5A32DBB4" w14:textId="726A4302" w:rsidR="009330BA" w:rsidRDefault="009330BA" w:rsidP="009330BA">
      <w:pPr>
        <w:pStyle w:val="FootnoteText"/>
      </w:pPr>
      <w:r>
        <w:rPr>
          <w:rStyle w:val="FootnoteReference"/>
        </w:rPr>
        <w:footnoteRef/>
      </w:r>
      <w:r>
        <w:t xml:space="preserve"> ACT Electoral Commission</w:t>
      </w:r>
      <w:r w:rsidR="00456484">
        <w:t>,</w:t>
      </w:r>
      <w:r>
        <w:t xml:space="preserve"> </w:t>
      </w:r>
      <w:r w:rsidRPr="00280F9E">
        <w:rPr>
          <w:i/>
          <w:iCs/>
        </w:rPr>
        <w:t>Annual Report 2020-21</w:t>
      </w:r>
      <w:r w:rsidR="002309CE">
        <w:rPr>
          <w:i/>
          <w:iCs/>
        </w:rPr>
        <w:t>,</w:t>
      </w:r>
      <w:r>
        <w:t xml:space="preserve"> p</w:t>
      </w:r>
      <w:r w:rsidR="002309CE">
        <w:t>p</w:t>
      </w:r>
      <w:r>
        <w:t xml:space="preserve"> 26</w:t>
      </w:r>
      <w:r w:rsidR="00B0619C" w:rsidRPr="00D32808">
        <w:t>–</w:t>
      </w:r>
      <w:r>
        <w:t>28</w:t>
      </w:r>
      <w:r w:rsidR="002309CE">
        <w:t>.</w:t>
      </w:r>
    </w:p>
  </w:footnote>
  <w:footnote w:id="222">
    <w:p w14:paraId="0F34A0AC" w14:textId="402592B7" w:rsidR="007D31CB" w:rsidRDefault="007D31CB" w:rsidP="007D31CB">
      <w:pPr>
        <w:pStyle w:val="FootnoteText"/>
      </w:pPr>
      <w:r>
        <w:rPr>
          <w:rStyle w:val="FootnoteReference"/>
        </w:rPr>
        <w:footnoteRef/>
      </w:r>
      <w:r>
        <w:t xml:space="preserve"> Dami</w:t>
      </w:r>
      <w:r w:rsidR="00456484">
        <w:t>an Cantwell AM CSC</w:t>
      </w:r>
      <w:r>
        <w:t>,</w:t>
      </w:r>
      <w:r w:rsidR="00456484">
        <w:t xml:space="preserve"> Electoral Commissioner, ACT Electoral Commission,</w:t>
      </w:r>
      <w:r>
        <w:t xml:space="preserve"> </w:t>
      </w:r>
      <w:r w:rsidR="00456484">
        <w:rPr>
          <w:i/>
          <w:iCs/>
        </w:rPr>
        <w:t>Proof C</w:t>
      </w:r>
      <w:r w:rsidRPr="00F774CF">
        <w:rPr>
          <w:i/>
          <w:iCs/>
        </w:rPr>
        <w:t>ommittee Hansard</w:t>
      </w:r>
      <w:r>
        <w:t xml:space="preserve">, </w:t>
      </w:r>
      <w:r w:rsidR="00B21881">
        <w:br/>
      </w:r>
      <w:r w:rsidRPr="00BE4865">
        <w:t>2</w:t>
      </w:r>
      <w:r>
        <w:t>2</w:t>
      </w:r>
      <w:r w:rsidRPr="00BE4865">
        <w:t xml:space="preserve"> February 2022, p </w:t>
      </w:r>
      <w:r>
        <w:t>51.</w:t>
      </w:r>
    </w:p>
  </w:footnote>
  <w:footnote w:id="223">
    <w:p w14:paraId="34B7D5BB" w14:textId="599D4DF7" w:rsidR="00513CC6" w:rsidRPr="00456484" w:rsidRDefault="00513CC6">
      <w:pPr>
        <w:pStyle w:val="FootnoteText"/>
      </w:pPr>
      <w:r w:rsidRPr="00456484">
        <w:rPr>
          <w:rStyle w:val="FootnoteReference"/>
        </w:rPr>
        <w:footnoteRef/>
      </w:r>
      <w:r w:rsidRPr="00456484">
        <w:t xml:space="preserve"> </w:t>
      </w:r>
      <w:r w:rsidR="00456484">
        <w:t xml:space="preserve">ACT Electoral Commission, </w:t>
      </w:r>
      <w:r w:rsidR="00456484" w:rsidRPr="00456484">
        <w:rPr>
          <w:i/>
          <w:iCs/>
        </w:rPr>
        <w:t>answer to QTON 13: Gender differences in non-voter statistics</w:t>
      </w:r>
      <w:r w:rsidR="00456484">
        <w:t>, 22 February 2022 (received 2 March 2022), p 1.</w:t>
      </w:r>
    </w:p>
  </w:footnote>
  <w:footnote w:id="224">
    <w:p w14:paraId="62491E7B" w14:textId="3257A5CE" w:rsidR="00513CC6" w:rsidRDefault="00513CC6">
      <w:pPr>
        <w:pStyle w:val="FootnoteText"/>
      </w:pPr>
      <w:r w:rsidRPr="00456484">
        <w:rPr>
          <w:rStyle w:val="FootnoteReference"/>
        </w:rPr>
        <w:footnoteRef/>
      </w:r>
      <w:r w:rsidRPr="00456484">
        <w:t xml:space="preserve"> </w:t>
      </w:r>
      <w:r w:rsidR="00456484">
        <w:t xml:space="preserve">ACT Electoral Commission, </w:t>
      </w:r>
      <w:r w:rsidR="00456484" w:rsidRPr="00456484">
        <w:rPr>
          <w:i/>
          <w:iCs/>
        </w:rPr>
        <w:t>answer to QTON 12: Non-voter statistics for 2020 election</w:t>
      </w:r>
      <w:r w:rsidR="00456484">
        <w:t>, 22 February 2022 (received 2 March 2022), p 1.</w:t>
      </w:r>
    </w:p>
  </w:footnote>
  <w:footnote w:id="225">
    <w:p w14:paraId="497507B8" w14:textId="74CC2D90" w:rsidR="004D0838" w:rsidRDefault="004D0838">
      <w:pPr>
        <w:pStyle w:val="FootnoteText"/>
      </w:pPr>
      <w:r>
        <w:rPr>
          <w:rStyle w:val="FootnoteReference"/>
        </w:rPr>
        <w:footnoteRef/>
      </w:r>
      <w:r>
        <w:t xml:space="preserve"> </w:t>
      </w:r>
      <w:r w:rsidR="00456484">
        <w:t xml:space="preserve">ACT Integrity Commission, </w:t>
      </w:r>
      <w:r w:rsidRPr="00456484">
        <w:rPr>
          <w:i/>
          <w:iCs/>
        </w:rPr>
        <w:t xml:space="preserve">Annual </w:t>
      </w:r>
      <w:r w:rsidR="00456484" w:rsidRPr="00456484">
        <w:rPr>
          <w:i/>
          <w:iCs/>
        </w:rPr>
        <w:t>R</w:t>
      </w:r>
      <w:r w:rsidRPr="00456484">
        <w:rPr>
          <w:i/>
          <w:iCs/>
        </w:rPr>
        <w:t>eport</w:t>
      </w:r>
      <w:r w:rsidR="00456484" w:rsidRPr="00456484">
        <w:rPr>
          <w:i/>
          <w:iCs/>
        </w:rPr>
        <w:t xml:space="preserve"> 2020-21</w:t>
      </w:r>
      <w:r w:rsidR="00456484">
        <w:t>,</w:t>
      </w:r>
      <w:r>
        <w:t xml:space="preserve"> p 10</w:t>
      </w:r>
      <w:r w:rsidR="00B0619C">
        <w:t>.</w:t>
      </w:r>
    </w:p>
  </w:footnote>
  <w:footnote w:id="226">
    <w:p w14:paraId="2F9FF9D0" w14:textId="40650A1C" w:rsidR="004C337D" w:rsidRDefault="004C337D">
      <w:pPr>
        <w:pStyle w:val="FootnoteText"/>
      </w:pPr>
      <w:r>
        <w:rPr>
          <w:rStyle w:val="FootnoteReference"/>
        </w:rPr>
        <w:footnoteRef/>
      </w:r>
      <w:r>
        <w:t xml:space="preserve"> </w:t>
      </w:r>
      <w:r w:rsidR="00456484">
        <w:rPr>
          <w:i/>
          <w:iCs/>
        </w:rPr>
        <w:t>Proof C</w:t>
      </w:r>
      <w:r w:rsidRPr="00F774CF">
        <w:rPr>
          <w:i/>
          <w:iCs/>
        </w:rPr>
        <w:t>ommittee Hansard</w:t>
      </w:r>
      <w:r>
        <w:t xml:space="preserve">, </w:t>
      </w:r>
      <w:r w:rsidRPr="00BE4865">
        <w:t>2</w:t>
      </w:r>
      <w:r>
        <w:t>3</w:t>
      </w:r>
      <w:r w:rsidRPr="00BE4865">
        <w:t xml:space="preserve"> February 2022, p</w:t>
      </w:r>
      <w:r w:rsidR="00456484">
        <w:t>p</w:t>
      </w:r>
      <w:r w:rsidRPr="00BE4865">
        <w:t xml:space="preserve"> </w:t>
      </w:r>
      <w:r>
        <w:t>112</w:t>
      </w:r>
      <w:r w:rsidR="00B0619C" w:rsidRPr="00D32808">
        <w:t>–</w:t>
      </w:r>
      <w:r>
        <w:t>11</w:t>
      </w:r>
      <w:r w:rsidR="003D0DBD">
        <w:t>6</w:t>
      </w:r>
      <w:r>
        <w:t>.</w:t>
      </w:r>
    </w:p>
  </w:footnote>
  <w:footnote w:id="227">
    <w:p w14:paraId="1F2FA06E" w14:textId="7A705239" w:rsidR="004C337D" w:rsidRDefault="004C337D">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3</w:t>
      </w:r>
      <w:r w:rsidRPr="00BE4865">
        <w:t xml:space="preserve"> February 2022, p </w:t>
      </w:r>
      <w:r>
        <w:t>113.</w:t>
      </w:r>
    </w:p>
  </w:footnote>
  <w:footnote w:id="228">
    <w:p w14:paraId="16F5D6E3" w14:textId="0B89BBD9" w:rsidR="003D0DBD" w:rsidRDefault="003D0DBD">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3</w:t>
      </w:r>
      <w:r w:rsidRPr="00BE4865">
        <w:t xml:space="preserve"> February 2022, p </w:t>
      </w:r>
      <w:r>
        <w:t>116.</w:t>
      </w:r>
    </w:p>
  </w:footnote>
  <w:footnote w:id="229">
    <w:p w14:paraId="2427AE3F" w14:textId="609D4C64" w:rsidR="00AA7CA5" w:rsidRDefault="00AA7CA5">
      <w:pPr>
        <w:pStyle w:val="FootnoteText"/>
      </w:pPr>
      <w:r>
        <w:rPr>
          <w:rStyle w:val="FootnoteReference"/>
        </w:rPr>
        <w:footnoteRef/>
      </w:r>
      <w:r>
        <w:t xml:space="preserve"> </w:t>
      </w:r>
      <w:r w:rsidR="00456484">
        <w:rPr>
          <w:i/>
          <w:iCs/>
        </w:rPr>
        <w:t xml:space="preserve">Proof </w:t>
      </w:r>
      <w:r w:rsidRPr="00F774CF">
        <w:rPr>
          <w:i/>
          <w:iCs/>
        </w:rPr>
        <w:t>Committee Hansard</w:t>
      </w:r>
      <w:r>
        <w:t xml:space="preserve">, </w:t>
      </w:r>
      <w:r w:rsidRPr="00BE4865">
        <w:t>2</w:t>
      </w:r>
      <w:r>
        <w:t>3</w:t>
      </w:r>
      <w:r w:rsidRPr="00BE4865">
        <w:t xml:space="preserve"> February 2022, </w:t>
      </w:r>
      <w:r w:rsidR="00456484">
        <w:t>p</w:t>
      </w:r>
      <w:r w:rsidRPr="00BE4865">
        <w:t xml:space="preserve">p </w:t>
      </w:r>
      <w:r>
        <w:t>117</w:t>
      </w:r>
      <w:r w:rsidR="00B0619C" w:rsidRPr="00D32808">
        <w:t>–</w:t>
      </w:r>
      <w:r>
        <w:t>118.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C89"/>
    <w:multiLevelType w:val="hybridMultilevel"/>
    <w:tmpl w:val="DC6EF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517730D"/>
    <w:multiLevelType w:val="multilevel"/>
    <w:tmpl w:val="2130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7A230E"/>
    <w:multiLevelType w:val="multilevel"/>
    <w:tmpl w:val="6226DD44"/>
    <w:lvl w:ilvl="0">
      <w:start w:val="1"/>
      <w:numFmt w:val="decimal"/>
      <w:lvlText w:val="%1."/>
      <w:lvlJc w:val="left"/>
      <w:pPr>
        <w:ind w:left="851" w:hanging="851"/>
      </w:pPr>
      <w:rPr>
        <w:rFonts w:hint="default"/>
      </w:rPr>
    </w:lvl>
    <w:lvl w:ilvl="1">
      <w:start w:val="1"/>
      <w:numFmt w:val="bullet"/>
      <w:lvlText w:val=""/>
      <w:lvlJc w:val="left"/>
      <w:pPr>
        <w:ind w:left="1985" w:hanging="851"/>
      </w:pPr>
      <w:rPr>
        <w:rFonts w:ascii="Symbol" w:hAnsi="Symbol"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5" w15:restartNumberingAfterBreak="0">
    <w:nsid w:val="1C396883"/>
    <w:multiLevelType w:val="multilevel"/>
    <w:tmpl w:val="6226DD44"/>
    <w:lvl w:ilvl="0">
      <w:start w:val="1"/>
      <w:numFmt w:val="decimal"/>
      <w:lvlText w:val="%1."/>
      <w:lvlJc w:val="left"/>
      <w:pPr>
        <w:ind w:left="851" w:hanging="851"/>
      </w:pPr>
      <w:rPr>
        <w:rFonts w:hint="default"/>
      </w:rPr>
    </w:lvl>
    <w:lvl w:ilvl="1">
      <w:start w:val="1"/>
      <w:numFmt w:val="bullet"/>
      <w:lvlText w:val=""/>
      <w:lvlJc w:val="left"/>
      <w:pPr>
        <w:ind w:left="1985" w:hanging="851"/>
      </w:pPr>
      <w:rPr>
        <w:rFonts w:ascii="Symbol" w:hAnsi="Symbol"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1E7A6AD8"/>
    <w:multiLevelType w:val="multilevel"/>
    <w:tmpl w:val="699AC34A"/>
    <w:styleLink w:val="CurrentList1"/>
    <w:lvl w:ilvl="0">
      <w:start w:val="1"/>
      <w:numFmt w:val="decimal"/>
      <w:lvlText w:val="%1."/>
      <w:lvlJc w:val="left"/>
      <w:pPr>
        <w:ind w:left="851" w:hanging="851"/>
      </w:pPr>
      <w:rPr>
        <w:rFonts w:hint="default"/>
      </w:rPr>
    </w:lvl>
    <w:lvl w:ilvl="1">
      <w:start w:val="1"/>
      <w:numFmt w:val="decimal"/>
      <w:lvlText w:val="%1.%2."/>
      <w:lvlJc w:val="left"/>
      <w:pPr>
        <w:ind w:left="1985"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7" w15:restartNumberingAfterBreak="0">
    <w:nsid w:val="40F11D6F"/>
    <w:multiLevelType w:val="multilevel"/>
    <w:tmpl w:val="413028E6"/>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8605C3"/>
    <w:multiLevelType w:val="hybridMultilevel"/>
    <w:tmpl w:val="5B4E48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4D561F4E"/>
    <w:multiLevelType w:val="hybridMultilevel"/>
    <w:tmpl w:val="33B4EE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9FC2B62"/>
    <w:multiLevelType w:val="hybridMultilevel"/>
    <w:tmpl w:val="5B4E48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0"/>
  </w:num>
  <w:num w:numId="2">
    <w:abstractNumId w:val="3"/>
  </w:num>
  <w:num w:numId="3">
    <w:abstractNumId w:val="1"/>
  </w:num>
  <w:num w:numId="4">
    <w:abstractNumId w:val="7"/>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0"/>
  </w:num>
  <w:num w:numId="14">
    <w:abstractNumId w:val="2"/>
  </w:num>
  <w:num w:numId="15">
    <w:abstractNumId w:val="1"/>
  </w:num>
  <w:num w:numId="16">
    <w:abstractNumId w:val="1"/>
  </w:num>
  <w:num w:numId="17">
    <w:abstractNumId w:val="1"/>
  </w:num>
  <w:num w:numId="18">
    <w:abstractNumId w:val="5"/>
  </w:num>
  <w:num w:numId="19">
    <w:abstractNumId w:val="1"/>
  </w:num>
  <w:num w:numId="20">
    <w:abstractNumId w:val="4"/>
  </w:num>
  <w:num w:numId="21">
    <w:abstractNumId w:val="1"/>
  </w:num>
  <w:num w:numId="22">
    <w:abstractNumId w:val="1"/>
  </w:num>
  <w:num w:numId="23">
    <w:abstractNumId w:val="1"/>
  </w:num>
  <w:num w:numId="24">
    <w:abstractNumId w:val="1"/>
  </w:num>
  <w:num w:numId="25">
    <w:abstractNumId w:val="1"/>
  </w:num>
  <w:num w:numId="26">
    <w:abstractNumId w:val="1"/>
  </w:num>
  <w:num w:numId="27">
    <w:abstractNumId w:val="0"/>
  </w:num>
  <w:num w:numId="28">
    <w:abstractNumId w:val="1"/>
  </w:num>
  <w:num w:numId="29">
    <w:abstractNumId w:val="1"/>
  </w:num>
  <w:num w:numId="30">
    <w:abstractNumId w:val="6"/>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1"/>
  </w:num>
  <w:num w:numId="3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35A"/>
    <w:rsid w:val="00007E2D"/>
    <w:rsid w:val="00023164"/>
    <w:rsid w:val="00024F1A"/>
    <w:rsid w:val="000265E1"/>
    <w:rsid w:val="00030FBC"/>
    <w:rsid w:val="00034056"/>
    <w:rsid w:val="000367C2"/>
    <w:rsid w:val="0004476A"/>
    <w:rsid w:val="00047DD3"/>
    <w:rsid w:val="00051C77"/>
    <w:rsid w:val="00053379"/>
    <w:rsid w:val="0006752F"/>
    <w:rsid w:val="00070E76"/>
    <w:rsid w:val="00072470"/>
    <w:rsid w:val="0009182F"/>
    <w:rsid w:val="00091A25"/>
    <w:rsid w:val="000A4443"/>
    <w:rsid w:val="000A56F3"/>
    <w:rsid w:val="000B0AD5"/>
    <w:rsid w:val="000B0BD2"/>
    <w:rsid w:val="000C4D30"/>
    <w:rsid w:val="000D0ABA"/>
    <w:rsid w:val="000D0F24"/>
    <w:rsid w:val="000D59FA"/>
    <w:rsid w:val="000E3F82"/>
    <w:rsid w:val="000F586D"/>
    <w:rsid w:val="00101894"/>
    <w:rsid w:val="00106AD2"/>
    <w:rsid w:val="00107334"/>
    <w:rsid w:val="00107E72"/>
    <w:rsid w:val="001133C1"/>
    <w:rsid w:val="0011360E"/>
    <w:rsid w:val="001231DF"/>
    <w:rsid w:val="00123781"/>
    <w:rsid w:val="001369F7"/>
    <w:rsid w:val="0014279A"/>
    <w:rsid w:val="0014292D"/>
    <w:rsid w:val="00144650"/>
    <w:rsid w:val="00146413"/>
    <w:rsid w:val="0014714E"/>
    <w:rsid w:val="00150531"/>
    <w:rsid w:val="00150D8F"/>
    <w:rsid w:val="00156208"/>
    <w:rsid w:val="00156E52"/>
    <w:rsid w:val="00160DAF"/>
    <w:rsid w:val="00162920"/>
    <w:rsid w:val="001649DB"/>
    <w:rsid w:val="001671CA"/>
    <w:rsid w:val="001724C8"/>
    <w:rsid w:val="00172958"/>
    <w:rsid w:val="001738A0"/>
    <w:rsid w:val="0018105F"/>
    <w:rsid w:val="001825E5"/>
    <w:rsid w:val="00186E9D"/>
    <w:rsid w:val="0018785A"/>
    <w:rsid w:val="0019545D"/>
    <w:rsid w:val="001966E6"/>
    <w:rsid w:val="00197105"/>
    <w:rsid w:val="001A16CE"/>
    <w:rsid w:val="001A2EDD"/>
    <w:rsid w:val="001B13A0"/>
    <w:rsid w:val="001B2622"/>
    <w:rsid w:val="001B28BA"/>
    <w:rsid w:val="001B3C02"/>
    <w:rsid w:val="001B40E8"/>
    <w:rsid w:val="001B5F83"/>
    <w:rsid w:val="001C13D8"/>
    <w:rsid w:val="001C1B8E"/>
    <w:rsid w:val="001C3BB2"/>
    <w:rsid w:val="001C50C9"/>
    <w:rsid w:val="001C7708"/>
    <w:rsid w:val="001D10CD"/>
    <w:rsid w:val="001D15B7"/>
    <w:rsid w:val="001D22FC"/>
    <w:rsid w:val="001E0874"/>
    <w:rsid w:val="001F30D0"/>
    <w:rsid w:val="00205761"/>
    <w:rsid w:val="002101BE"/>
    <w:rsid w:val="00214026"/>
    <w:rsid w:val="00216BB7"/>
    <w:rsid w:val="0022271F"/>
    <w:rsid w:val="0022461C"/>
    <w:rsid w:val="002309CE"/>
    <w:rsid w:val="00232DF0"/>
    <w:rsid w:val="00235668"/>
    <w:rsid w:val="002470BF"/>
    <w:rsid w:val="00247A37"/>
    <w:rsid w:val="0025375E"/>
    <w:rsid w:val="00253892"/>
    <w:rsid w:val="0025609D"/>
    <w:rsid w:val="00264D47"/>
    <w:rsid w:val="00270487"/>
    <w:rsid w:val="00280F9E"/>
    <w:rsid w:val="00281D7B"/>
    <w:rsid w:val="002860E2"/>
    <w:rsid w:val="002861BB"/>
    <w:rsid w:val="002956FE"/>
    <w:rsid w:val="002A1892"/>
    <w:rsid w:val="002A33D1"/>
    <w:rsid w:val="002A7C8C"/>
    <w:rsid w:val="002B112F"/>
    <w:rsid w:val="002B3204"/>
    <w:rsid w:val="002C1FEC"/>
    <w:rsid w:val="002D1629"/>
    <w:rsid w:val="002D6B82"/>
    <w:rsid w:val="002D6BCB"/>
    <w:rsid w:val="002F0857"/>
    <w:rsid w:val="002F1CBF"/>
    <w:rsid w:val="002F2F92"/>
    <w:rsid w:val="002F777B"/>
    <w:rsid w:val="00302CD1"/>
    <w:rsid w:val="00306B2B"/>
    <w:rsid w:val="0031628A"/>
    <w:rsid w:val="0032356E"/>
    <w:rsid w:val="003262AD"/>
    <w:rsid w:val="00327F01"/>
    <w:rsid w:val="0033386A"/>
    <w:rsid w:val="00344DF6"/>
    <w:rsid w:val="003549BD"/>
    <w:rsid w:val="00356F73"/>
    <w:rsid w:val="00362801"/>
    <w:rsid w:val="0036775A"/>
    <w:rsid w:val="00372394"/>
    <w:rsid w:val="00373172"/>
    <w:rsid w:val="00377C09"/>
    <w:rsid w:val="00383DBA"/>
    <w:rsid w:val="00385D92"/>
    <w:rsid w:val="00387938"/>
    <w:rsid w:val="00394606"/>
    <w:rsid w:val="00397E3F"/>
    <w:rsid w:val="003A5CCA"/>
    <w:rsid w:val="003A7671"/>
    <w:rsid w:val="003B5DD7"/>
    <w:rsid w:val="003C0CFA"/>
    <w:rsid w:val="003C1D96"/>
    <w:rsid w:val="003C2177"/>
    <w:rsid w:val="003C30F7"/>
    <w:rsid w:val="003C36DC"/>
    <w:rsid w:val="003C3CF9"/>
    <w:rsid w:val="003C6003"/>
    <w:rsid w:val="003D0DBD"/>
    <w:rsid w:val="003D162C"/>
    <w:rsid w:val="003D69C2"/>
    <w:rsid w:val="003E055A"/>
    <w:rsid w:val="00402758"/>
    <w:rsid w:val="00413531"/>
    <w:rsid w:val="0042312B"/>
    <w:rsid w:val="004245CD"/>
    <w:rsid w:val="0042710E"/>
    <w:rsid w:val="004412C8"/>
    <w:rsid w:val="00442722"/>
    <w:rsid w:val="00444C21"/>
    <w:rsid w:val="004508F1"/>
    <w:rsid w:val="00456484"/>
    <w:rsid w:val="00456DCF"/>
    <w:rsid w:val="0045759B"/>
    <w:rsid w:val="004608D6"/>
    <w:rsid w:val="0046189E"/>
    <w:rsid w:val="00465F7D"/>
    <w:rsid w:val="00471E8B"/>
    <w:rsid w:val="00473584"/>
    <w:rsid w:val="00474BC0"/>
    <w:rsid w:val="00483210"/>
    <w:rsid w:val="00484225"/>
    <w:rsid w:val="00485E4E"/>
    <w:rsid w:val="00490A24"/>
    <w:rsid w:val="0049467E"/>
    <w:rsid w:val="004976C3"/>
    <w:rsid w:val="004A0692"/>
    <w:rsid w:val="004A4165"/>
    <w:rsid w:val="004B2ACF"/>
    <w:rsid w:val="004C337D"/>
    <w:rsid w:val="004D0829"/>
    <w:rsid w:val="004D0838"/>
    <w:rsid w:val="004D16FF"/>
    <w:rsid w:val="004D34EA"/>
    <w:rsid w:val="004D4C27"/>
    <w:rsid w:val="004D4D84"/>
    <w:rsid w:val="004D7ED4"/>
    <w:rsid w:val="004D7FE4"/>
    <w:rsid w:val="004E5149"/>
    <w:rsid w:val="004F10B9"/>
    <w:rsid w:val="004F4722"/>
    <w:rsid w:val="005067E2"/>
    <w:rsid w:val="00510D89"/>
    <w:rsid w:val="00513CC6"/>
    <w:rsid w:val="00513F76"/>
    <w:rsid w:val="00515A41"/>
    <w:rsid w:val="0051686C"/>
    <w:rsid w:val="00516E40"/>
    <w:rsid w:val="00525325"/>
    <w:rsid w:val="00525ED8"/>
    <w:rsid w:val="00526A2F"/>
    <w:rsid w:val="00527D24"/>
    <w:rsid w:val="00527ED2"/>
    <w:rsid w:val="005516B8"/>
    <w:rsid w:val="00551AD1"/>
    <w:rsid w:val="0056105F"/>
    <w:rsid w:val="005614AC"/>
    <w:rsid w:val="00571446"/>
    <w:rsid w:val="00592DF9"/>
    <w:rsid w:val="00595BAE"/>
    <w:rsid w:val="005A2AFD"/>
    <w:rsid w:val="005A43A7"/>
    <w:rsid w:val="005A533D"/>
    <w:rsid w:val="005A708D"/>
    <w:rsid w:val="005B519B"/>
    <w:rsid w:val="005B61A8"/>
    <w:rsid w:val="005C4F2A"/>
    <w:rsid w:val="005C7948"/>
    <w:rsid w:val="005D0971"/>
    <w:rsid w:val="005D1067"/>
    <w:rsid w:val="005D2B27"/>
    <w:rsid w:val="005E3D7E"/>
    <w:rsid w:val="005F0C3B"/>
    <w:rsid w:val="005F2050"/>
    <w:rsid w:val="00603039"/>
    <w:rsid w:val="00603367"/>
    <w:rsid w:val="006043AE"/>
    <w:rsid w:val="00607615"/>
    <w:rsid w:val="0061241D"/>
    <w:rsid w:val="00613CA7"/>
    <w:rsid w:val="006165B6"/>
    <w:rsid w:val="00623507"/>
    <w:rsid w:val="00624316"/>
    <w:rsid w:val="00631EC6"/>
    <w:rsid w:val="006323F8"/>
    <w:rsid w:val="006361A0"/>
    <w:rsid w:val="00636F67"/>
    <w:rsid w:val="00646DA4"/>
    <w:rsid w:val="00647E8B"/>
    <w:rsid w:val="00651FE0"/>
    <w:rsid w:val="00663C3C"/>
    <w:rsid w:val="00666936"/>
    <w:rsid w:val="006718E3"/>
    <w:rsid w:val="0068014A"/>
    <w:rsid w:val="0069385F"/>
    <w:rsid w:val="006A63A1"/>
    <w:rsid w:val="006A7423"/>
    <w:rsid w:val="006A7A61"/>
    <w:rsid w:val="006B28A8"/>
    <w:rsid w:val="006C1444"/>
    <w:rsid w:val="006C194B"/>
    <w:rsid w:val="006C54D6"/>
    <w:rsid w:val="006C5FC2"/>
    <w:rsid w:val="006D1243"/>
    <w:rsid w:val="006D16CF"/>
    <w:rsid w:val="006D3B7A"/>
    <w:rsid w:val="006D603D"/>
    <w:rsid w:val="006D6C1A"/>
    <w:rsid w:val="006E5230"/>
    <w:rsid w:val="006F04A2"/>
    <w:rsid w:val="006F156C"/>
    <w:rsid w:val="006F16DF"/>
    <w:rsid w:val="006F215D"/>
    <w:rsid w:val="006F2ED7"/>
    <w:rsid w:val="006F5321"/>
    <w:rsid w:val="006F58D8"/>
    <w:rsid w:val="006F6D55"/>
    <w:rsid w:val="00700A3A"/>
    <w:rsid w:val="007030C5"/>
    <w:rsid w:val="00727A85"/>
    <w:rsid w:val="00727F06"/>
    <w:rsid w:val="00735B41"/>
    <w:rsid w:val="00741DD5"/>
    <w:rsid w:val="00742842"/>
    <w:rsid w:val="00744DCD"/>
    <w:rsid w:val="0074595F"/>
    <w:rsid w:val="007469DE"/>
    <w:rsid w:val="0075417C"/>
    <w:rsid w:val="00757C24"/>
    <w:rsid w:val="00762DCE"/>
    <w:rsid w:val="00766667"/>
    <w:rsid w:val="007755A9"/>
    <w:rsid w:val="007764E4"/>
    <w:rsid w:val="00777CC8"/>
    <w:rsid w:val="0078151A"/>
    <w:rsid w:val="00783B5C"/>
    <w:rsid w:val="00785B75"/>
    <w:rsid w:val="00792238"/>
    <w:rsid w:val="00792CC2"/>
    <w:rsid w:val="00795E1C"/>
    <w:rsid w:val="007A6EB9"/>
    <w:rsid w:val="007A7A8B"/>
    <w:rsid w:val="007A7AE4"/>
    <w:rsid w:val="007B1B86"/>
    <w:rsid w:val="007B2729"/>
    <w:rsid w:val="007C1747"/>
    <w:rsid w:val="007C371D"/>
    <w:rsid w:val="007C3F24"/>
    <w:rsid w:val="007D31CB"/>
    <w:rsid w:val="007D4162"/>
    <w:rsid w:val="007D68CF"/>
    <w:rsid w:val="007E039D"/>
    <w:rsid w:val="007E62FF"/>
    <w:rsid w:val="007F19BA"/>
    <w:rsid w:val="007F4C62"/>
    <w:rsid w:val="007F787F"/>
    <w:rsid w:val="00800FF4"/>
    <w:rsid w:val="00804756"/>
    <w:rsid w:val="008230BD"/>
    <w:rsid w:val="0082475E"/>
    <w:rsid w:val="00834DE3"/>
    <w:rsid w:val="00836FFE"/>
    <w:rsid w:val="008379EB"/>
    <w:rsid w:val="00840F67"/>
    <w:rsid w:val="0084571F"/>
    <w:rsid w:val="00851878"/>
    <w:rsid w:val="0086174F"/>
    <w:rsid w:val="00870AE1"/>
    <w:rsid w:val="00877A94"/>
    <w:rsid w:val="00885BC9"/>
    <w:rsid w:val="008873D2"/>
    <w:rsid w:val="008A275B"/>
    <w:rsid w:val="008A419A"/>
    <w:rsid w:val="008A6130"/>
    <w:rsid w:val="008B350E"/>
    <w:rsid w:val="008B4BB1"/>
    <w:rsid w:val="008B6E3A"/>
    <w:rsid w:val="008C0DD5"/>
    <w:rsid w:val="008C2228"/>
    <w:rsid w:val="008C386D"/>
    <w:rsid w:val="008C4998"/>
    <w:rsid w:val="008D2490"/>
    <w:rsid w:val="008D72C9"/>
    <w:rsid w:val="008E750D"/>
    <w:rsid w:val="008F1B4B"/>
    <w:rsid w:val="0090321C"/>
    <w:rsid w:val="00904679"/>
    <w:rsid w:val="009102BF"/>
    <w:rsid w:val="009116FB"/>
    <w:rsid w:val="0091279F"/>
    <w:rsid w:val="00915400"/>
    <w:rsid w:val="00916C1A"/>
    <w:rsid w:val="00917B49"/>
    <w:rsid w:val="0092214A"/>
    <w:rsid w:val="0092233D"/>
    <w:rsid w:val="00924B04"/>
    <w:rsid w:val="009276CD"/>
    <w:rsid w:val="00932732"/>
    <w:rsid w:val="009330BA"/>
    <w:rsid w:val="009422DF"/>
    <w:rsid w:val="00944B57"/>
    <w:rsid w:val="00964112"/>
    <w:rsid w:val="009661FD"/>
    <w:rsid w:val="00966462"/>
    <w:rsid w:val="00967CA1"/>
    <w:rsid w:val="00973DDB"/>
    <w:rsid w:val="00976637"/>
    <w:rsid w:val="00976D7D"/>
    <w:rsid w:val="00976EBB"/>
    <w:rsid w:val="009911F3"/>
    <w:rsid w:val="009A2EDC"/>
    <w:rsid w:val="009A3AAF"/>
    <w:rsid w:val="009A6786"/>
    <w:rsid w:val="009A7957"/>
    <w:rsid w:val="009B02CD"/>
    <w:rsid w:val="009B4B33"/>
    <w:rsid w:val="009B4EFF"/>
    <w:rsid w:val="009C12C9"/>
    <w:rsid w:val="009C2830"/>
    <w:rsid w:val="009D6CAD"/>
    <w:rsid w:val="009F40CC"/>
    <w:rsid w:val="009F5A83"/>
    <w:rsid w:val="009F73F8"/>
    <w:rsid w:val="00A070D4"/>
    <w:rsid w:val="00A0734D"/>
    <w:rsid w:val="00A146A0"/>
    <w:rsid w:val="00A16974"/>
    <w:rsid w:val="00A222B1"/>
    <w:rsid w:val="00A23A3E"/>
    <w:rsid w:val="00A24286"/>
    <w:rsid w:val="00A2714B"/>
    <w:rsid w:val="00A361F4"/>
    <w:rsid w:val="00A4122B"/>
    <w:rsid w:val="00A44A62"/>
    <w:rsid w:val="00A5368E"/>
    <w:rsid w:val="00A5648E"/>
    <w:rsid w:val="00A57992"/>
    <w:rsid w:val="00A67677"/>
    <w:rsid w:val="00A71EFF"/>
    <w:rsid w:val="00A726FC"/>
    <w:rsid w:val="00A72D75"/>
    <w:rsid w:val="00A81CB3"/>
    <w:rsid w:val="00A87289"/>
    <w:rsid w:val="00A90CDF"/>
    <w:rsid w:val="00A91AB5"/>
    <w:rsid w:val="00A96BBB"/>
    <w:rsid w:val="00A97C05"/>
    <w:rsid w:val="00AA1734"/>
    <w:rsid w:val="00AA6F4C"/>
    <w:rsid w:val="00AA719E"/>
    <w:rsid w:val="00AA7CA5"/>
    <w:rsid w:val="00AB0CB2"/>
    <w:rsid w:val="00AC42F4"/>
    <w:rsid w:val="00AC4BD5"/>
    <w:rsid w:val="00AC630C"/>
    <w:rsid w:val="00AD5BCD"/>
    <w:rsid w:val="00AD5C04"/>
    <w:rsid w:val="00AD7411"/>
    <w:rsid w:val="00AE3B01"/>
    <w:rsid w:val="00AE509A"/>
    <w:rsid w:val="00AE6E38"/>
    <w:rsid w:val="00B01278"/>
    <w:rsid w:val="00B02826"/>
    <w:rsid w:val="00B02FD8"/>
    <w:rsid w:val="00B053AB"/>
    <w:rsid w:val="00B05A53"/>
    <w:rsid w:val="00B0619C"/>
    <w:rsid w:val="00B069AB"/>
    <w:rsid w:val="00B06F0F"/>
    <w:rsid w:val="00B1539A"/>
    <w:rsid w:val="00B15A3A"/>
    <w:rsid w:val="00B1685D"/>
    <w:rsid w:val="00B21881"/>
    <w:rsid w:val="00B21A37"/>
    <w:rsid w:val="00B24E23"/>
    <w:rsid w:val="00B310F9"/>
    <w:rsid w:val="00B343A8"/>
    <w:rsid w:val="00B40119"/>
    <w:rsid w:val="00B5029B"/>
    <w:rsid w:val="00B53D32"/>
    <w:rsid w:val="00B55D4E"/>
    <w:rsid w:val="00B65E54"/>
    <w:rsid w:val="00B71D0B"/>
    <w:rsid w:val="00B7541C"/>
    <w:rsid w:val="00B86036"/>
    <w:rsid w:val="00B949D1"/>
    <w:rsid w:val="00B94B59"/>
    <w:rsid w:val="00BA18CA"/>
    <w:rsid w:val="00BA49BD"/>
    <w:rsid w:val="00BA5525"/>
    <w:rsid w:val="00BA6E66"/>
    <w:rsid w:val="00BC0651"/>
    <w:rsid w:val="00BC1B60"/>
    <w:rsid w:val="00BC35B6"/>
    <w:rsid w:val="00BD060F"/>
    <w:rsid w:val="00BE0AB2"/>
    <w:rsid w:val="00BE4865"/>
    <w:rsid w:val="00BE52DE"/>
    <w:rsid w:val="00BE7C46"/>
    <w:rsid w:val="00BF2CB9"/>
    <w:rsid w:val="00BF4A87"/>
    <w:rsid w:val="00C02510"/>
    <w:rsid w:val="00C16DCB"/>
    <w:rsid w:val="00C17E62"/>
    <w:rsid w:val="00C21E49"/>
    <w:rsid w:val="00C24148"/>
    <w:rsid w:val="00C24EA2"/>
    <w:rsid w:val="00C5573A"/>
    <w:rsid w:val="00C6049F"/>
    <w:rsid w:val="00C65CA4"/>
    <w:rsid w:val="00C73D06"/>
    <w:rsid w:val="00C8358A"/>
    <w:rsid w:val="00C83672"/>
    <w:rsid w:val="00C837A0"/>
    <w:rsid w:val="00C867EC"/>
    <w:rsid w:val="00C90354"/>
    <w:rsid w:val="00C924CE"/>
    <w:rsid w:val="00CB2EEB"/>
    <w:rsid w:val="00CB59B0"/>
    <w:rsid w:val="00CB7713"/>
    <w:rsid w:val="00CC4BE7"/>
    <w:rsid w:val="00CD05B9"/>
    <w:rsid w:val="00CD4A60"/>
    <w:rsid w:val="00CD7270"/>
    <w:rsid w:val="00CD73BC"/>
    <w:rsid w:val="00CE1492"/>
    <w:rsid w:val="00CE2E1A"/>
    <w:rsid w:val="00CF75A5"/>
    <w:rsid w:val="00D0203D"/>
    <w:rsid w:val="00D0237E"/>
    <w:rsid w:val="00D100B2"/>
    <w:rsid w:val="00D10371"/>
    <w:rsid w:val="00D151D8"/>
    <w:rsid w:val="00D23E3A"/>
    <w:rsid w:val="00D3067B"/>
    <w:rsid w:val="00D312B4"/>
    <w:rsid w:val="00D32808"/>
    <w:rsid w:val="00D376C4"/>
    <w:rsid w:val="00D42B03"/>
    <w:rsid w:val="00D51127"/>
    <w:rsid w:val="00D55C81"/>
    <w:rsid w:val="00D57BC6"/>
    <w:rsid w:val="00D618A8"/>
    <w:rsid w:val="00D62425"/>
    <w:rsid w:val="00D663FD"/>
    <w:rsid w:val="00D66DFF"/>
    <w:rsid w:val="00D7015C"/>
    <w:rsid w:val="00D7159D"/>
    <w:rsid w:val="00D87FD4"/>
    <w:rsid w:val="00D90ED8"/>
    <w:rsid w:val="00D97152"/>
    <w:rsid w:val="00DA7289"/>
    <w:rsid w:val="00DB4ACC"/>
    <w:rsid w:val="00DB722B"/>
    <w:rsid w:val="00DC46DC"/>
    <w:rsid w:val="00DC6F1E"/>
    <w:rsid w:val="00DD0188"/>
    <w:rsid w:val="00DD0E2F"/>
    <w:rsid w:val="00DD72AB"/>
    <w:rsid w:val="00DE332D"/>
    <w:rsid w:val="00DE4C85"/>
    <w:rsid w:val="00DE56A4"/>
    <w:rsid w:val="00DE645F"/>
    <w:rsid w:val="00DF2FD9"/>
    <w:rsid w:val="00DF354B"/>
    <w:rsid w:val="00DF77C8"/>
    <w:rsid w:val="00E0205E"/>
    <w:rsid w:val="00E06460"/>
    <w:rsid w:val="00E07175"/>
    <w:rsid w:val="00E07A22"/>
    <w:rsid w:val="00E10F9C"/>
    <w:rsid w:val="00E12092"/>
    <w:rsid w:val="00E12BCA"/>
    <w:rsid w:val="00E16CDF"/>
    <w:rsid w:val="00E20929"/>
    <w:rsid w:val="00E24478"/>
    <w:rsid w:val="00E24AEB"/>
    <w:rsid w:val="00E26621"/>
    <w:rsid w:val="00E26635"/>
    <w:rsid w:val="00E30B82"/>
    <w:rsid w:val="00E315D8"/>
    <w:rsid w:val="00E4303B"/>
    <w:rsid w:val="00E4347D"/>
    <w:rsid w:val="00E616B1"/>
    <w:rsid w:val="00E625F2"/>
    <w:rsid w:val="00E6630F"/>
    <w:rsid w:val="00E66774"/>
    <w:rsid w:val="00E71818"/>
    <w:rsid w:val="00E71DD2"/>
    <w:rsid w:val="00E833AA"/>
    <w:rsid w:val="00E84638"/>
    <w:rsid w:val="00E879B9"/>
    <w:rsid w:val="00E90B5B"/>
    <w:rsid w:val="00E9312E"/>
    <w:rsid w:val="00E93618"/>
    <w:rsid w:val="00E948CB"/>
    <w:rsid w:val="00EA01F7"/>
    <w:rsid w:val="00EA3FCE"/>
    <w:rsid w:val="00EA4AF0"/>
    <w:rsid w:val="00EB00DE"/>
    <w:rsid w:val="00EB3179"/>
    <w:rsid w:val="00EB6ABA"/>
    <w:rsid w:val="00EC2C01"/>
    <w:rsid w:val="00ED3906"/>
    <w:rsid w:val="00ED5F3B"/>
    <w:rsid w:val="00ED5F66"/>
    <w:rsid w:val="00EE2582"/>
    <w:rsid w:val="00EE5AEE"/>
    <w:rsid w:val="00EE5B62"/>
    <w:rsid w:val="00EF5974"/>
    <w:rsid w:val="00EF64D1"/>
    <w:rsid w:val="00F00095"/>
    <w:rsid w:val="00F01571"/>
    <w:rsid w:val="00F0720B"/>
    <w:rsid w:val="00F101AB"/>
    <w:rsid w:val="00F15573"/>
    <w:rsid w:val="00F2470D"/>
    <w:rsid w:val="00F373F7"/>
    <w:rsid w:val="00F4024E"/>
    <w:rsid w:val="00F4472E"/>
    <w:rsid w:val="00F4685A"/>
    <w:rsid w:val="00F46CA9"/>
    <w:rsid w:val="00F477B4"/>
    <w:rsid w:val="00F63833"/>
    <w:rsid w:val="00F64542"/>
    <w:rsid w:val="00F665E9"/>
    <w:rsid w:val="00F735A5"/>
    <w:rsid w:val="00F73619"/>
    <w:rsid w:val="00F746ED"/>
    <w:rsid w:val="00F7656C"/>
    <w:rsid w:val="00F774CF"/>
    <w:rsid w:val="00F815EB"/>
    <w:rsid w:val="00F873F4"/>
    <w:rsid w:val="00F9280D"/>
    <w:rsid w:val="00F938AF"/>
    <w:rsid w:val="00F93995"/>
    <w:rsid w:val="00F976EE"/>
    <w:rsid w:val="00FA29EB"/>
    <w:rsid w:val="00FA5224"/>
    <w:rsid w:val="00FB2418"/>
    <w:rsid w:val="00FC6F1B"/>
    <w:rsid w:val="00FD00B0"/>
    <w:rsid w:val="00FD0130"/>
    <w:rsid w:val="00FD4910"/>
    <w:rsid w:val="00FE12B8"/>
    <w:rsid w:val="00FE1710"/>
    <w:rsid w:val="00FE1767"/>
    <w:rsid w:val="00FE49FC"/>
    <w:rsid w:val="00FF173A"/>
    <w:rsid w:val="00FF2043"/>
    <w:rsid w:val="00FF26A6"/>
    <w:rsid w:val="00FF286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qFormat/>
    <w:rsid w:val="00FC6F1B"/>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FC6F1B"/>
    <w:rPr>
      <w:rFonts w:ascii="Calibri" w:eastAsia="Times New Roman" w:hAnsi="Calibri" w:cs="Times New Roman"/>
      <w:szCs w:val="24"/>
    </w:rPr>
  </w:style>
  <w:style w:type="character" w:styleId="FollowedHyperlink">
    <w:name w:val="FollowedHyperlink"/>
    <w:basedOn w:val="DefaultParagraphFont"/>
    <w:uiPriority w:val="99"/>
    <w:semiHidden/>
    <w:unhideWhenUsed/>
    <w:rsid w:val="00385D92"/>
    <w:rPr>
      <w:color w:val="954F72" w:themeColor="followedHyperlink"/>
      <w:u w:val="single"/>
    </w:rPr>
  </w:style>
  <w:style w:type="character" w:styleId="Emphasis">
    <w:name w:val="Emphasis"/>
    <w:basedOn w:val="DefaultParagraphFont"/>
    <w:uiPriority w:val="20"/>
    <w:qFormat/>
    <w:rsid w:val="00AB0CB2"/>
    <w:rPr>
      <w:i/>
      <w:iCs/>
    </w:rPr>
  </w:style>
  <w:style w:type="numbering" w:customStyle="1" w:styleId="CurrentList1">
    <w:name w:val="Current List1"/>
    <w:uiPriority w:val="99"/>
    <w:rsid w:val="007E039D"/>
    <w:pPr>
      <w:numPr>
        <w:numId w:val="30"/>
      </w:numPr>
    </w:pPr>
  </w:style>
  <w:style w:type="paragraph" w:styleId="Index1">
    <w:name w:val="index 1"/>
    <w:basedOn w:val="Normal"/>
    <w:next w:val="Normal"/>
    <w:autoRedefine/>
    <w:uiPriority w:val="99"/>
    <w:unhideWhenUsed/>
    <w:rsid w:val="0082475E"/>
    <w:pPr>
      <w:spacing w:after="0" w:line="240" w:lineRule="auto"/>
      <w:ind w:left="220" w:hanging="220"/>
    </w:pPr>
  </w:style>
  <w:style w:type="paragraph" w:styleId="Revision">
    <w:name w:val="Revision"/>
    <w:hidden/>
    <w:uiPriority w:val="99"/>
    <w:semiHidden/>
    <w:rsid w:val="001724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2144">
      <w:bodyDiv w:val="1"/>
      <w:marLeft w:val="0"/>
      <w:marRight w:val="0"/>
      <w:marTop w:val="0"/>
      <w:marBottom w:val="0"/>
      <w:divBdr>
        <w:top w:val="none" w:sz="0" w:space="0" w:color="auto"/>
        <w:left w:val="none" w:sz="0" w:space="0" w:color="auto"/>
        <w:bottom w:val="none" w:sz="0" w:space="0" w:color="auto"/>
        <w:right w:val="none" w:sz="0" w:space="0" w:color="auto"/>
      </w:divBdr>
    </w:div>
    <w:div w:id="223105071">
      <w:bodyDiv w:val="1"/>
      <w:marLeft w:val="0"/>
      <w:marRight w:val="0"/>
      <w:marTop w:val="0"/>
      <w:marBottom w:val="0"/>
      <w:divBdr>
        <w:top w:val="none" w:sz="0" w:space="0" w:color="auto"/>
        <w:left w:val="none" w:sz="0" w:space="0" w:color="auto"/>
        <w:bottom w:val="none" w:sz="0" w:space="0" w:color="auto"/>
        <w:right w:val="none" w:sz="0" w:space="0" w:color="auto"/>
      </w:divBdr>
    </w:div>
    <w:div w:id="271254680">
      <w:bodyDiv w:val="1"/>
      <w:marLeft w:val="0"/>
      <w:marRight w:val="0"/>
      <w:marTop w:val="0"/>
      <w:marBottom w:val="0"/>
      <w:divBdr>
        <w:top w:val="none" w:sz="0" w:space="0" w:color="auto"/>
        <w:left w:val="none" w:sz="0" w:space="0" w:color="auto"/>
        <w:bottom w:val="none" w:sz="0" w:space="0" w:color="auto"/>
        <w:right w:val="none" w:sz="0" w:space="0" w:color="auto"/>
      </w:divBdr>
    </w:div>
    <w:div w:id="409042347">
      <w:bodyDiv w:val="1"/>
      <w:marLeft w:val="0"/>
      <w:marRight w:val="0"/>
      <w:marTop w:val="0"/>
      <w:marBottom w:val="0"/>
      <w:divBdr>
        <w:top w:val="none" w:sz="0" w:space="0" w:color="auto"/>
        <w:left w:val="none" w:sz="0" w:space="0" w:color="auto"/>
        <w:bottom w:val="none" w:sz="0" w:space="0" w:color="auto"/>
        <w:right w:val="none" w:sz="0" w:space="0" w:color="auto"/>
      </w:divBdr>
    </w:div>
    <w:div w:id="486291166">
      <w:bodyDiv w:val="1"/>
      <w:marLeft w:val="0"/>
      <w:marRight w:val="0"/>
      <w:marTop w:val="0"/>
      <w:marBottom w:val="0"/>
      <w:divBdr>
        <w:top w:val="none" w:sz="0" w:space="0" w:color="auto"/>
        <w:left w:val="none" w:sz="0" w:space="0" w:color="auto"/>
        <w:bottom w:val="none" w:sz="0" w:space="0" w:color="auto"/>
        <w:right w:val="none" w:sz="0" w:space="0" w:color="auto"/>
      </w:divBdr>
    </w:div>
    <w:div w:id="495997445">
      <w:bodyDiv w:val="1"/>
      <w:marLeft w:val="0"/>
      <w:marRight w:val="0"/>
      <w:marTop w:val="0"/>
      <w:marBottom w:val="0"/>
      <w:divBdr>
        <w:top w:val="none" w:sz="0" w:space="0" w:color="auto"/>
        <w:left w:val="none" w:sz="0" w:space="0" w:color="auto"/>
        <w:bottom w:val="none" w:sz="0" w:space="0" w:color="auto"/>
        <w:right w:val="none" w:sz="0" w:space="0" w:color="auto"/>
      </w:divBdr>
    </w:div>
    <w:div w:id="853225988">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989557432">
      <w:bodyDiv w:val="1"/>
      <w:marLeft w:val="0"/>
      <w:marRight w:val="0"/>
      <w:marTop w:val="0"/>
      <w:marBottom w:val="0"/>
      <w:divBdr>
        <w:top w:val="none" w:sz="0" w:space="0" w:color="auto"/>
        <w:left w:val="none" w:sz="0" w:space="0" w:color="auto"/>
        <w:bottom w:val="none" w:sz="0" w:space="0" w:color="auto"/>
        <w:right w:val="none" w:sz="0" w:space="0" w:color="auto"/>
      </w:divBdr>
    </w:div>
    <w:div w:id="131190648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88210374">
      <w:bodyDiv w:val="1"/>
      <w:marLeft w:val="0"/>
      <w:marRight w:val="0"/>
      <w:marTop w:val="0"/>
      <w:marBottom w:val="0"/>
      <w:divBdr>
        <w:top w:val="none" w:sz="0" w:space="0" w:color="auto"/>
        <w:left w:val="none" w:sz="0" w:space="0" w:color="auto"/>
        <w:bottom w:val="none" w:sz="0" w:space="0" w:color="auto"/>
        <w:right w:val="none" w:sz="0" w:space="0" w:color="auto"/>
      </w:divBdr>
    </w:div>
    <w:div w:id="1741752806">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366289">
      <w:bodyDiv w:val="1"/>
      <w:marLeft w:val="0"/>
      <w:marRight w:val="0"/>
      <w:marTop w:val="0"/>
      <w:marBottom w:val="0"/>
      <w:divBdr>
        <w:top w:val="none" w:sz="0" w:space="0" w:color="auto"/>
        <w:left w:val="none" w:sz="0" w:space="0" w:color="auto"/>
        <w:bottom w:val="none" w:sz="0" w:space="0" w:color="auto"/>
        <w:right w:val="none" w:sz="0" w:space="0" w:color="auto"/>
      </w:divBdr>
    </w:div>
    <w:div w:id="1994983998">
      <w:bodyDiv w:val="1"/>
      <w:marLeft w:val="0"/>
      <w:marRight w:val="0"/>
      <w:marTop w:val="0"/>
      <w:marBottom w:val="0"/>
      <w:divBdr>
        <w:top w:val="none" w:sz="0" w:space="0" w:color="auto"/>
        <w:left w:val="none" w:sz="0" w:space="0" w:color="auto"/>
        <w:bottom w:val="none" w:sz="0" w:space="0" w:color="auto"/>
        <w:right w:val="none" w:sz="0" w:space="0" w:color="auto"/>
      </w:divBdr>
    </w:div>
    <w:div w:id="2083939736">
      <w:bodyDiv w:val="1"/>
      <w:marLeft w:val="0"/>
      <w:marRight w:val="0"/>
      <w:marTop w:val="0"/>
      <w:marBottom w:val="0"/>
      <w:divBdr>
        <w:top w:val="none" w:sz="0" w:space="0" w:color="auto"/>
        <w:left w:val="none" w:sz="0" w:space="0" w:color="auto"/>
        <w:bottom w:val="none" w:sz="0" w:space="0" w:color="auto"/>
        <w:right w:val="none" w:sz="0" w:space="0" w:color="auto"/>
      </w:divBdr>
    </w:div>
    <w:div w:id="211821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parliamentary-business/in-committees/committees/jcs/inquiry-into-annual-and-financial-reports-20202021" TargetMode="External"/><Relationship Id="rId18" Type="http://schemas.openxmlformats.org/officeDocument/2006/relationships/hyperlink" Target="https://www.gamblingandracing.act.gov.au/__data/assets/pdf_file/0019/1910620/GRC-2020-21-Annual-Report.pdf?msclkid=baaec4fac04d11eca6b535e24e68a2df" TargetMode="External"/><Relationship Id="rId26" Type="http://schemas.openxmlformats.org/officeDocument/2006/relationships/hyperlink" Target="https://www.ics.act.gov.au/reports-and-publications/annual-reports/annual-reports/2020-2021-annual-report" TargetMode="External"/><Relationship Id="rId3" Type="http://schemas.openxmlformats.org/officeDocument/2006/relationships/numbering" Target="numbering.xml"/><Relationship Id="rId21" Type="http://schemas.openxmlformats.org/officeDocument/2006/relationships/hyperlink" Target="https://www.police.act.gov.au/about-us/publications/annual-reports?msclkid=f3542f91c04d11ec9f8ea11e5c27e5e2"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elections.act.gov.au/__data/assets/pdf_file/0020/1910261/21Annual-Report.pdf?msclkid=7ceb6699c04d11ecbbdd57d5667266d7" TargetMode="External"/><Relationship Id="rId25" Type="http://schemas.openxmlformats.org/officeDocument/2006/relationships/hyperlink" Target="https://www.dpp.sa.gov.au/about-us/annual-reports/2020-21-annual-report" TargetMode="External"/><Relationship Id="rId33"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integrity.act.gov.au/publications/commission-reports?msclkid=985e070dc04d11ec94f017b471a294b6" TargetMode="External"/><Relationship Id="rId29" Type="http://schemas.openxmlformats.org/officeDocument/2006/relationships/hyperlink" Target="https://www.legislation.act.gov.au/a/2005-59/"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legalaidact.org.au/sites/default/files/files/publications/Annual_Report_2020_2021_LegalAidACT.pdf"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justice.act.gov.au/annual-report-2020-21?msclkid=587056f0c04e11ec8c0317fb98e35403" TargetMode="External"/><Relationship Id="rId28" Type="http://schemas.openxmlformats.org/officeDocument/2006/relationships/hyperlink" Target="https://justice.act.gov.au/annual-report-2020-21/annexure-sentence-administration-board"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hrc.act.gov.au/wp-content/uploads/2021/12/HRC-AnnualReport_2020_21_FA-tagged.pdf?msclkid=d096227ac04e11eca0b539dedcd6c4ea" TargetMode="External"/><Relationship Id="rId31" Type="http://schemas.openxmlformats.org/officeDocument/2006/relationships/hyperlink" Target="https://www.legislation.act.gov.au/sl/2006-23/20060602-27031"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 Id="rId22" Type="http://schemas.openxmlformats.org/officeDocument/2006/relationships/hyperlink" Target="https://www.ombudsman.act.gov.au/__data/assets/pdf_file/0016/112813/Inspector-of-the-ACT-Integrity-Commission-2020-21-Annual-Report_FINAL.pdf" TargetMode="External"/><Relationship Id="rId27" Type="http://schemas.openxmlformats.org/officeDocument/2006/relationships/hyperlink" Target="http://www.publictrustee.act.gov.au/images/inf/ar/ar-ptg-2021.pdf?msclkid=f59a9792c04e11ecb85bf08a9c9885ce" TargetMode="External"/><Relationship Id="rId30" Type="http://schemas.openxmlformats.org/officeDocument/2006/relationships/hyperlink" Target="https://www.legislation.act.gov.au/sl/2006-23/20060602-27031" TargetMode="External"/><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justice.act.gov.au/safer-communities/sentence-administration-board" TargetMode="External"/><Relationship Id="rId2" Type="http://schemas.openxmlformats.org/officeDocument/2006/relationships/hyperlink" Target="https://www.dpp.act.gov.au/__data/assets/pdf_file/0011/1497962/Directors-Instruction-No.-8-Referring-matters-to-Restorative-Justice.pdf" TargetMode="External"/><Relationship Id="rId1" Type="http://schemas.openxmlformats.org/officeDocument/2006/relationships/hyperlink" Target="https://www.cmtedd.act.gov.au/open_government/report/annual-rep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13285"/>
    <w:rsid w:val="000244E4"/>
    <w:rsid w:val="00046D61"/>
    <w:rsid w:val="000D49AF"/>
    <w:rsid w:val="001A3452"/>
    <w:rsid w:val="00211E1C"/>
    <w:rsid w:val="00264508"/>
    <w:rsid w:val="002B5873"/>
    <w:rsid w:val="003B32FD"/>
    <w:rsid w:val="003C5AA4"/>
    <w:rsid w:val="00465034"/>
    <w:rsid w:val="004C269E"/>
    <w:rsid w:val="004C6DB1"/>
    <w:rsid w:val="004D65F2"/>
    <w:rsid w:val="00512060"/>
    <w:rsid w:val="00532A17"/>
    <w:rsid w:val="00551F2E"/>
    <w:rsid w:val="0069090C"/>
    <w:rsid w:val="006C06CE"/>
    <w:rsid w:val="00831A9B"/>
    <w:rsid w:val="00862CF4"/>
    <w:rsid w:val="00863103"/>
    <w:rsid w:val="008B5203"/>
    <w:rsid w:val="00917C96"/>
    <w:rsid w:val="00970294"/>
    <w:rsid w:val="00A56502"/>
    <w:rsid w:val="00AD0686"/>
    <w:rsid w:val="00BB65B5"/>
    <w:rsid w:val="00BC5886"/>
    <w:rsid w:val="00BD2D5B"/>
    <w:rsid w:val="00BF631B"/>
    <w:rsid w:val="00C0484F"/>
    <w:rsid w:val="00C503EE"/>
    <w:rsid w:val="00CB5445"/>
    <w:rsid w:val="00D16957"/>
    <w:rsid w:val="00D459B1"/>
    <w:rsid w:val="00E75710"/>
    <w:rsid w:val="00E76C83"/>
    <w:rsid w:val="00ED110D"/>
    <w:rsid w:val="00F046C3"/>
    <w:rsid w:val="00F4175F"/>
    <w:rsid w:val="00FA6D77"/>
    <w:rsid w:val="00FF51F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14392</Words>
  <Characters>82038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96238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Chung, Lydia</cp:lastModifiedBy>
  <cp:revision>2</cp:revision>
  <cp:lastPrinted>2022-05-15T22:50:00Z</cp:lastPrinted>
  <dcterms:created xsi:type="dcterms:W3CDTF">2022-05-20T01:43:00Z</dcterms:created>
  <dcterms:modified xsi:type="dcterms:W3CDTF">2022-05-20T01:43:00Z</dcterms:modified>
  <cp:category/>
</cp:coreProperties>
</file>