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663" w:rsidRPr="00F61663" w:rsidRDefault="00F61663" w:rsidP="00F61663">
      <w:pPr>
        <w:jc w:val="center"/>
        <w:rPr>
          <w:rFonts w:ascii="Times New Roman" w:hAnsi="Times New Roman"/>
          <w:b/>
          <w:bCs/>
          <w:lang w:val="en-AU"/>
        </w:rPr>
      </w:pPr>
      <w:r w:rsidRPr="00F61663">
        <w:rPr>
          <w:rFonts w:ascii="Times New Roman" w:hAnsi="Times New Roman"/>
          <w:b/>
          <w:bCs/>
          <w:noProof/>
          <w:lang w:val="en-AU"/>
        </w:rPr>
        <w:drawing>
          <wp:inline distT="0" distB="0" distL="0" distR="0">
            <wp:extent cx="755650" cy="755650"/>
            <wp:effectExtent l="0" t="0" r="6350" b="635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rsidR="00F61663" w:rsidRPr="00F61663" w:rsidRDefault="00F61663" w:rsidP="00F61663">
      <w:pPr>
        <w:keepNext/>
        <w:keepLines/>
        <w:spacing w:before="320"/>
        <w:jc w:val="center"/>
        <w:rPr>
          <w:rFonts w:ascii="Calibri" w:hAnsi="Calibri"/>
          <w:b/>
          <w:bCs/>
          <w:sz w:val="32"/>
          <w:szCs w:val="32"/>
          <w:lang w:val="en-AU"/>
        </w:rPr>
      </w:pPr>
      <w:r w:rsidRPr="00F61663">
        <w:rPr>
          <w:rFonts w:ascii="Calibri" w:hAnsi="Calibri"/>
          <w:b/>
          <w:bCs/>
          <w:sz w:val="32"/>
          <w:szCs w:val="32"/>
          <w:lang w:val="en-AU"/>
        </w:rPr>
        <w:t>LEGISLATIVE ASSEMBLY FOR THE</w:t>
      </w:r>
    </w:p>
    <w:p w:rsidR="00F61663" w:rsidRPr="00F61663" w:rsidRDefault="00F61663" w:rsidP="00F61663">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F61663">
            <w:rPr>
              <w:rFonts w:ascii="Calibri" w:hAnsi="Calibri"/>
              <w:b/>
              <w:bCs/>
              <w:sz w:val="32"/>
              <w:szCs w:val="32"/>
              <w:lang w:val="en-AU"/>
            </w:rPr>
            <w:t>AUSTRALIAN CAPITAL TERRITORY</w:t>
          </w:r>
        </w:smartTag>
      </w:smartTag>
    </w:p>
    <w:p w:rsidR="00F61663" w:rsidRPr="00F61663" w:rsidRDefault="00F61663" w:rsidP="00F61663">
      <w:pPr>
        <w:spacing w:before="360"/>
        <w:jc w:val="center"/>
        <w:rPr>
          <w:rFonts w:ascii="Calibri" w:hAnsi="Calibri"/>
          <w:b/>
          <w:sz w:val="28"/>
          <w:szCs w:val="28"/>
        </w:rPr>
      </w:pPr>
      <w:r w:rsidRPr="00F61663">
        <w:rPr>
          <w:rFonts w:ascii="Calibri" w:hAnsi="Calibri"/>
          <w:b/>
          <w:sz w:val="28"/>
          <w:szCs w:val="28"/>
        </w:rPr>
        <w:t>2020–2021</w:t>
      </w:r>
    </w:p>
    <w:p w:rsidR="00F61663" w:rsidRPr="00F61663" w:rsidRDefault="00F61663" w:rsidP="001B7FB5">
      <w:pPr>
        <w:keepNext/>
        <w:keepLines/>
        <w:spacing w:before="360"/>
        <w:ind w:firstLine="720"/>
        <w:jc w:val="center"/>
        <w:rPr>
          <w:rFonts w:ascii="Calibri" w:hAnsi="Calibri"/>
          <w:b/>
          <w:sz w:val="40"/>
          <w:szCs w:val="40"/>
          <w:lang w:val="en-AU"/>
        </w:rPr>
      </w:pPr>
      <w:r w:rsidRPr="00F61663">
        <w:rPr>
          <w:rFonts w:ascii="Calibri" w:hAnsi="Calibri"/>
          <w:b/>
          <w:sz w:val="40"/>
          <w:szCs w:val="40"/>
          <w:lang w:val="en-AU"/>
        </w:rPr>
        <w:t>MINUTES OF PROCEEDINGS</w:t>
      </w:r>
    </w:p>
    <w:p w:rsidR="00F61663" w:rsidRPr="00F61663" w:rsidRDefault="00F61663" w:rsidP="00F61663">
      <w:pPr>
        <w:spacing w:before="360"/>
        <w:jc w:val="center"/>
        <w:rPr>
          <w:rFonts w:ascii="Calibri" w:hAnsi="Calibri"/>
          <w:b/>
          <w:sz w:val="28"/>
          <w:szCs w:val="28"/>
        </w:rPr>
      </w:pPr>
      <w:r w:rsidRPr="00F61663">
        <w:rPr>
          <w:rFonts w:ascii="Calibri" w:hAnsi="Calibri"/>
          <w:b/>
          <w:sz w:val="28"/>
          <w:szCs w:val="28"/>
        </w:rPr>
        <w:t xml:space="preserve">No </w:t>
      </w:r>
      <w:r>
        <w:rPr>
          <w:rFonts w:ascii="Calibri" w:hAnsi="Calibri"/>
          <w:b/>
          <w:sz w:val="28"/>
          <w:szCs w:val="28"/>
        </w:rPr>
        <w:t>6</w:t>
      </w:r>
    </w:p>
    <w:p w:rsidR="00F61663" w:rsidRPr="00F61663" w:rsidRDefault="00F61663" w:rsidP="00F61663">
      <w:pPr>
        <w:keepNext/>
        <w:keepLines/>
        <w:spacing w:before="360"/>
        <w:jc w:val="center"/>
        <w:rPr>
          <w:rFonts w:ascii="Calibri" w:hAnsi="Calibri"/>
          <w:b/>
          <w:bCs/>
          <w:caps/>
          <w:sz w:val="28"/>
          <w:szCs w:val="28"/>
          <w:lang w:val="en-AU"/>
        </w:rPr>
      </w:pPr>
      <w:r>
        <w:rPr>
          <w:rFonts w:ascii="Calibri" w:hAnsi="Calibri"/>
          <w:b/>
          <w:bCs/>
          <w:caps/>
          <w:sz w:val="28"/>
          <w:szCs w:val="28"/>
          <w:lang w:val="en-AU"/>
        </w:rPr>
        <w:t>Thursday, 11 February 2021</w:t>
      </w:r>
    </w:p>
    <w:tbl>
      <w:tblPr>
        <w:tblW w:w="0" w:type="auto"/>
        <w:jc w:val="center"/>
        <w:tblLayout w:type="fixed"/>
        <w:tblLook w:val="0000" w:firstRow="0" w:lastRow="0" w:firstColumn="0" w:lastColumn="0" w:noHBand="0" w:noVBand="0"/>
      </w:tblPr>
      <w:tblGrid>
        <w:gridCol w:w="2452"/>
      </w:tblGrid>
      <w:tr w:rsidR="00F61663" w:rsidRPr="00F61663" w:rsidTr="00E404D1">
        <w:trPr>
          <w:trHeight w:hRule="exact" w:val="333"/>
          <w:jc w:val="center"/>
        </w:trPr>
        <w:tc>
          <w:tcPr>
            <w:tcW w:w="2452" w:type="dxa"/>
          </w:tcPr>
          <w:p w:rsidR="00F61663" w:rsidRPr="00F61663" w:rsidRDefault="00F61663" w:rsidP="00F61663">
            <w:pPr>
              <w:rPr>
                <w:rFonts w:ascii="Times New Roman" w:hAnsi="Times New Roman"/>
                <w:color w:val="008000"/>
                <w:sz w:val="16"/>
                <w:lang w:val="en-AU"/>
              </w:rPr>
            </w:pPr>
          </w:p>
        </w:tc>
      </w:tr>
      <w:tr w:rsidR="00F61663" w:rsidRPr="00F61663" w:rsidTr="00E404D1">
        <w:trPr>
          <w:trHeight w:hRule="exact" w:val="60"/>
          <w:jc w:val="center"/>
        </w:trPr>
        <w:tc>
          <w:tcPr>
            <w:tcW w:w="2452" w:type="dxa"/>
            <w:tcBorders>
              <w:top w:val="single" w:sz="8" w:space="0" w:color="000000"/>
              <w:bottom w:val="single" w:sz="4" w:space="0" w:color="000000"/>
            </w:tcBorders>
          </w:tcPr>
          <w:p w:rsidR="00F61663" w:rsidRPr="00F61663" w:rsidRDefault="00F61663" w:rsidP="00F61663">
            <w:pPr>
              <w:rPr>
                <w:rFonts w:ascii="Times New Roman" w:hAnsi="Times New Roman"/>
                <w:color w:val="008000"/>
                <w:sz w:val="16"/>
                <w:lang w:val="en-AU"/>
              </w:rPr>
            </w:pPr>
          </w:p>
        </w:tc>
      </w:tr>
      <w:tr w:rsidR="00F61663" w:rsidRPr="00F61663" w:rsidTr="00E404D1">
        <w:trPr>
          <w:trHeight w:hRule="exact" w:val="200"/>
          <w:jc w:val="center"/>
        </w:trPr>
        <w:tc>
          <w:tcPr>
            <w:tcW w:w="2452" w:type="dxa"/>
          </w:tcPr>
          <w:p w:rsidR="00F61663" w:rsidRPr="00F61663" w:rsidRDefault="00F61663" w:rsidP="00F61663">
            <w:pPr>
              <w:rPr>
                <w:rFonts w:ascii="Times New Roman" w:hAnsi="Times New Roman"/>
                <w:color w:val="008000"/>
                <w:sz w:val="16"/>
                <w:lang w:val="en-AU"/>
              </w:rPr>
            </w:pPr>
          </w:p>
        </w:tc>
      </w:tr>
    </w:tbl>
    <w:p w:rsidR="00F61663" w:rsidRPr="00F61663" w:rsidRDefault="00F61663" w:rsidP="00F61663">
      <w:pPr>
        <w:spacing w:before="60"/>
        <w:ind w:left="425"/>
        <w:jc w:val="both"/>
        <w:rPr>
          <w:rFonts w:ascii="Times New Roman" w:hAnsi="Times New Roman"/>
          <w:sz w:val="21"/>
          <w:lang w:val="en-AU"/>
        </w:rPr>
      </w:pPr>
    </w:p>
    <w:p w:rsidR="00F61663" w:rsidRPr="00F61663" w:rsidRDefault="00F61663" w:rsidP="00F61663">
      <w:pPr>
        <w:keepNext/>
        <w:keepLines/>
        <w:tabs>
          <w:tab w:val="right" w:pos="339"/>
          <w:tab w:val="left" w:pos="720"/>
        </w:tabs>
        <w:spacing w:before="240"/>
        <w:ind w:left="720" w:hanging="720"/>
        <w:jc w:val="both"/>
        <w:rPr>
          <w:rFonts w:ascii="Calibri" w:hAnsi="Calibri"/>
          <w:bCs/>
          <w:lang w:val="en-AU"/>
        </w:rPr>
      </w:pPr>
      <w:r w:rsidRPr="00F61663">
        <w:rPr>
          <w:rFonts w:ascii="Times New Roman" w:hAnsi="Times New Roman"/>
        </w:rPr>
        <w:tab/>
      </w:r>
      <w:r w:rsidR="00004443">
        <w:rPr>
          <w:rFonts w:ascii="Times New Roman" w:hAnsi="Times New Roman"/>
          <w:b/>
          <w:bCs/>
        </w:rPr>
        <w:fldChar w:fldCharType="begin"/>
      </w:r>
      <w:r w:rsidR="00004443">
        <w:rPr>
          <w:rFonts w:ascii="Times New Roman" w:hAnsi="Times New Roman"/>
          <w:b/>
          <w:bCs/>
        </w:rPr>
        <w:instrText xml:space="preserve"> SEQ A \* MERGEFORMAT </w:instrText>
      </w:r>
      <w:r w:rsidR="00004443">
        <w:rPr>
          <w:rFonts w:ascii="Times New Roman" w:hAnsi="Times New Roman"/>
          <w:b/>
          <w:bCs/>
        </w:rPr>
        <w:fldChar w:fldCharType="separate"/>
      </w:r>
      <w:r w:rsidR="00B777EF">
        <w:rPr>
          <w:rFonts w:ascii="Times New Roman" w:hAnsi="Times New Roman"/>
          <w:b/>
          <w:bCs/>
          <w:noProof/>
        </w:rPr>
        <w:t>1</w:t>
      </w:r>
      <w:r w:rsidR="00004443">
        <w:rPr>
          <w:rFonts w:ascii="Times New Roman" w:hAnsi="Times New Roman"/>
          <w:b/>
          <w:bCs/>
        </w:rPr>
        <w:fldChar w:fldCharType="end"/>
      </w:r>
      <w:r w:rsidRPr="00F61663">
        <w:rPr>
          <w:rFonts w:ascii="Times New Roman" w:hAnsi="Times New Roman"/>
        </w:rPr>
        <w:tab/>
      </w:r>
      <w:r w:rsidRPr="00F61663">
        <w:rPr>
          <w:rFonts w:ascii="Calibri" w:hAnsi="Calibri"/>
          <w:bCs/>
          <w:lang w:val="en-AU"/>
        </w:rPr>
        <w:t xml:space="preserve">The Assembly met at 10 am, pursuant to adjournment.  The Speaker </w:t>
      </w:r>
      <w:r w:rsidRPr="00F61663">
        <w:rPr>
          <w:rFonts w:ascii="Calibri" w:hAnsi="Calibri"/>
          <w:bCs/>
        </w:rPr>
        <w:t>(</w:t>
      </w:r>
      <w:r>
        <w:rPr>
          <w:rFonts w:ascii="Calibri" w:hAnsi="Calibri"/>
          <w:bCs/>
        </w:rPr>
        <w:t>Ms Burch</w:t>
      </w:r>
      <w:r w:rsidRPr="00F61663">
        <w:rPr>
          <w:rFonts w:ascii="Calibri" w:hAnsi="Calibri"/>
          <w:bCs/>
        </w:rPr>
        <w:t>)</w:t>
      </w:r>
      <w:r w:rsidRPr="00F61663">
        <w:rPr>
          <w:rFonts w:ascii="Calibri" w:hAnsi="Calibri"/>
          <w:bCs/>
          <w:lang w:val="en-AU"/>
        </w:rPr>
        <w:t xml:space="preserve"> took the Chair and made the following acknowledgement of country in the Ngunnawal language:</w:t>
      </w:r>
    </w:p>
    <w:p w:rsidR="00F61663" w:rsidRPr="00F61663" w:rsidRDefault="00F61663" w:rsidP="00F61663">
      <w:pPr>
        <w:spacing w:before="120"/>
        <w:ind w:left="864"/>
        <w:jc w:val="both"/>
        <w:rPr>
          <w:rFonts w:ascii="Calibri" w:hAnsi="Calibri"/>
          <w:lang w:val="en-AU"/>
        </w:rPr>
      </w:pPr>
      <w:r w:rsidRPr="00F61663">
        <w:rPr>
          <w:rFonts w:ascii="Calibri" w:hAnsi="Calibri"/>
          <w:lang w:val="en-AU"/>
        </w:rPr>
        <w:t>Dhawura nguna, dhawura Ngunnawal.</w:t>
      </w:r>
    </w:p>
    <w:p w:rsidR="00F61663" w:rsidRPr="00F61663" w:rsidRDefault="00F61663" w:rsidP="00F61663">
      <w:pPr>
        <w:spacing w:before="40"/>
        <w:ind w:left="864"/>
        <w:jc w:val="both"/>
        <w:rPr>
          <w:rFonts w:ascii="Calibri" w:hAnsi="Calibri"/>
          <w:lang w:val="en-AU"/>
        </w:rPr>
      </w:pPr>
      <w:r w:rsidRPr="00F61663">
        <w:rPr>
          <w:rFonts w:ascii="Calibri" w:hAnsi="Calibri"/>
          <w:lang w:val="en-AU"/>
        </w:rPr>
        <w:t>Yanggu ngalawiri, dhunimanyin Ngunnawalwari dhawurawari.</w:t>
      </w:r>
    </w:p>
    <w:p w:rsidR="00F61663" w:rsidRPr="00F61663" w:rsidRDefault="00F61663" w:rsidP="00F61663">
      <w:pPr>
        <w:spacing w:before="40"/>
        <w:ind w:left="864"/>
        <w:jc w:val="both"/>
        <w:rPr>
          <w:rFonts w:ascii="Calibri" w:hAnsi="Calibri"/>
          <w:lang w:val="en-AU"/>
        </w:rPr>
      </w:pPr>
      <w:r w:rsidRPr="00F61663">
        <w:rPr>
          <w:rFonts w:ascii="Calibri" w:hAnsi="Calibri"/>
          <w:lang w:val="en-AU"/>
        </w:rPr>
        <w:t>Nginggada Dindi dhawura Ngunnaawalbun yindjumaralidjinyin.</w:t>
      </w:r>
    </w:p>
    <w:p w:rsidR="00F61663" w:rsidRPr="00F61663" w:rsidRDefault="00F61663" w:rsidP="00F61663">
      <w:pPr>
        <w:spacing w:before="120"/>
        <w:ind w:left="864"/>
        <w:jc w:val="both"/>
        <w:rPr>
          <w:rFonts w:ascii="Calibri" w:hAnsi="Calibri"/>
          <w:i/>
          <w:lang w:val="en-AU"/>
        </w:rPr>
      </w:pPr>
      <w:r w:rsidRPr="00F61663">
        <w:rPr>
          <w:rFonts w:ascii="Calibri" w:hAnsi="Calibri"/>
          <w:i/>
          <w:lang w:val="en-AU"/>
        </w:rPr>
        <w:t>This is Ngunnawal Country.</w:t>
      </w:r>
    </w:p>
    <w:p w:rsidR="00F61663" w:rsidRPr="00F61663" w:rsidRDefault="00F61663" w:rsidP="00F61663">
      <w:pPr>
        <w:spacing w:before="40"/>
        <w:ind w:left="864"/>
        <w:jc w:val="both"/>
        <w:rPr>
          <w:rFonts w:ascii="Calibri" w:hAnsi="Calibri"/>
          <w:i/>
          <w:lang w:val="en-AU"/>
        </w:rPr>
      </w:pPr>
      <w:r w:rsidRPr="00F61663">
        <w:rPr>
          <w:rFonts w:ascii="Calibri" w:hAnsi="Calibri"/>
          <w:i/>
          <w:lang w:val="en-AU"/>
        </w:rPr>
        <w:t>Today we are gathering on Ngunnawal country.</w:t>
      </w:r>
    </w:p>
    <w:p w:rsidR="00F61663" w:rsidRPr="00F61663" w:rsidRDefault="00F61663" w:rsidP="00F61663">
      <w:pPr>
        <w:spacing w:before="40"/>
        <w:ind w:left="864"/>
        <w:jc w:val="both"/>
        <w:rPr>
          <w:rFonts w:ascii="Calibri" w:hAnsi="Calibri"/>
          <w:i/>
          <w:lang w:val="en-AU"/>
        </w:rPr>
      </w:pPr>
      <w:r w:rsidRPr="00F61663">
        <w:rPr>
          <w:rFonts w:ascii="Calibri" w:hAnsi="Calibri"/>
          <w:i/>
          <w:lang w:val="en-AU"/>
        </w:rPr>
        <w:t>We always pay respect to Elders, female and male, and Ngunnawal country.</w:t>
      </w:r>
    </w:p>
    <w:p w:rsidR="00F61663" w:rsidRPr="00F61663" w:rsidRDefault="00F61663" w:rsidP="00F61663">
      <w:pPr>
        <w:spacing w:before="120"/>
        <w:ind w:left="720"/>
        <w:jc w:val="both"/>
        <w:rPr>
          <w:rFonts w:ascii="Calibri" w:hAnsi="Calibri"/>
          <w:lang w:val="en-AU"/>
        </w:rPr>
      </w:pPr>
      <w:r w:rsidRPr="00F61663">
        <w:rPr>
          <w:rFonts w:ascii="Calibri" w:hAnsi="Calibri"/>
          <w:lang w:val="en-AU"/>
        </w:rPr>
        <w:t>The Speaker asked Members to stand in silence and pray or reflect on their responsibilities to the people of the Australian Capital Territory.</w:t>
      </w:r>
    </w:p>
    <w:p w:rsidR="00F61663" w:rsidRPr="00F61663" w:rsidRDefault="00F61663" w:rsidP="00F61663">
      <w:pPr>
        <w:keepNext/>
        <w:keepLines/>
        <w:tabs>
          <w:tab w:val="right" w:pos="339"/>
          <w:tab w:val="left" w:pos="720"/>
        </w:tabs>
        <w:spacing w:before="240"/>
        <w:ind w:left="720" w:hanging="720"/>
        <w:rPr>
          <w:rFonts w:ascii="Calibri" w:hAnsi="Calibri"/>
          <w:b/>
          <w:lang w:val="en-AU"/>
        </w:rPr>
      </w:pPr>
      <w:r w:rsidRPr="00F61663">
        <w:rPr>
          <w:rFonts w:ascii="Calibri" w:hAnsi="Calibri"/>
          <w:b/>
          <w:lang w:val="en-AU"/>
        </w:rPr>
        <w:tab/>
      </w:r>
      <w:r w:rsidR="00004443">
        <w:rPr>
          <w:rFonts w:ascii="Calibri" w:hAnsi="Calibri"/>
          <w:b/>
          <w:bCs/>
          <w:lang w:val="en-AU"/>
        </w:rPr>
        <w:fldChar w:fldCharType="begin"/>
      </w:r>
      <w:r w:rsidR="00004443">
        <w:rPr>
          <w:rFonts w:ascii="Calibri" w:hAnsi="Calibri"/>
          <w:b/>
          <w:bCs/>
          <w:lang w:val="en-AU"/>
        </w:rPr>
        <w:instrText xml:space="preserve"> SEQ A \* MERGEFORMAT </w:instrText>
      </w:r>
      <w:r w:rsidR="00004443">
        <w:rPr>
          <w:rFonts w:ascii="Calibri" w:hAnsi="Calibri"/>
          <w:b/>
          <w:bCs/>
          <w:lang w:val="en-AU"/>
        </w:rPr>
        <w:fldChar w:fldCharType="separate"/>
      </w:r>
      <w:r w:rsidR="00B777EF">
        <w:rPr>
          <w:rFonts w:ascii="Calibri" w:hAnsi="Calibri"/>
          <w:b/>
          <w:bCs/>
          <w:noProof/>
          <w:lang w:val="en-AU"/>
        </w:rPr>
        <w:t>2</w:t>
      </w:r>
      <w:r w:rsidR="00004443">
        <w:rPr>
          <w:rFonts w:ascii="Calibri" w:hAnsi="Calibri"/>
          <w:b/>
          <w:bCs/>
          <w:lang w:val="en-AU"/>
        </w:rPr>
        <w:fldChar w:fldCharType="end"/>
      </w:r>
      <w:r w:rsidRPr="00F61663">
        <w:rPr>
          <w:rFonts w:ascii="Calibri" w:hAnsi="Calibri"/>
          <w:b/>
          <w:lang w:val="en-AU"/>
        </w:rPr>
        <w:tab/>
      </w:r>
      <w:r w:rsidR="001F6C59">
        <w:rPr>
          <w:rFonts w:ascii="Calibri" w:hAnsi="Calibri"/>
          <w:b/>
          <w:lang w:val="en-AU"/>
        </w:rPr>
        <w:t xml:space="preserve">THE </w:t>
      </w:r>
      <w:r>
        <w:rPr>
          <w:rFonts w:ascii="Calibri" w:hAnsi="Calibri"/>
          <w:b/>
          <w:caps/>
          <w:lang w:val="en-AU"/>
        </w:rPr>
        <w:t>Canberra Hospital</w:t>
      </w:r>
      <w:r w:rsidR="00DB5A6A">
        <w:rPr>
          <w:rFonts w:ascii="Calibri" w:hAnsi="Calibri"/>
          <w:b/>
          <w:caps/>
          <w:lang w:val="en-AU"/>
        </w:rPr>
        <w:t>—</w:t>
      </w:r>
      <w:r>
        <w:rPr>
          <w:rFonts w:ascii="Calibri" w:hAnsi="Calibri"/>
          <w:b/>
          <w:caps/>
          <w:lang w:val="en-AU"/>
        </w:rPr>
        <w:t>expansion</w:t>
      </w:r>
      <w:r w:rsidRPr="00F61663">
        <w:rPr>
          <w:rFonts w:ascii="Calibri" w:hAnsi="Calibri"/>
          <w:b/>
          <w:caps/>
          <w:lang w:val="en-AU"/>
        </w:rPr>
        <w:t>—MINISTERIAL STATEMENT—PAPER NOTED</w:t>
      </w:r>
    </w:p>
    <w:p w:rsidR="00F61663" w:rsidRPr="00F61663" w:rsidRDefault="00F61663" w:rsidP="00F61663">
      <w:pPr>
        <w:spacing w:before="120"/>
        <w:ind w:left="720"/>
        <w:rPr>
          <w:rFonts w:ascii="Calibri" w:hAnsi="Calibri"/>
          <w:lang w:val="en-AU"/>
        </w:rPr>
      </w:pPr>
      <w:r>
        <w:rPr>
          <w:rFonts w:ascii="Calibri" w:hAnsi="Calibri"/>
          <w:lang w:val="en-AU"/>
        </w:rPr>
        <w:t>Ms Stephen-Smith (Minister for Health)</w:t>
      </w:r>
      <w:r w:rsidRPr="00F61663">
        <w:rPr>
          <w:rFonts w:ascii="Calibri" w:hAnsi="Calibri"/>
          <w:lang w:val="en-AU"/>
        </w:rPr>
        <w:t xml:space="preserve"> made a ministerial statement concerning </w:t>
      </w:r>
      <w:r w:rsidR="00DB5A6A">
        <w:rPr>
          <w:rFonts w:ascii="Calibri" w:hAnsi="Calibri"/>
          <w:lang w:val="en-AU"/>
        </w:rPr>
        <w:t xml:space="preserve">the expansion of </w:t>
      </w:r>
      <w:r w:rsidR="001F6C59">
        <w:rPr>
          <w:rFonts w:ascii="Calibri" w:hAnsi="Calibri"/>
          <w:lang w:val="en-AU"/>
        </w:rPr>
        <w:t xml:space="preserve">The </w:t>
      </w:r>
      <w:r>
        <w:rPr>
          <w:rFonts w:ascii="Calibri" w:hAnsi="Calibri"/>
          <w:lang w:val="en-AU"/>
        </w:rPr>
        <w:t xml:space="preserve">Canberra Hospital </w:t>
      </w:r>
      <w:r w:rsidRPr="00F61663">
        <w:rPr>
          <w:rFonts w:ascii="Calibri" w:hAnsi="Calibri"/>
          <w:lang w:val="en-AU"/>
        </w:rPr>
        <w:t>and presented the following paper:</w:t>
      </w:r>
    </w:p>
    <w:p w:rsidR="00F61663" w:rsidRPr="00F61663" w:rsidRDefault="0078668A" w:rsidP="00F61663">
      <w:pPr>
        <w:spacing w:before="120"/>
        <w:ind w:left="720"/>
        <w:rPr>
          <w:rFonts w:ascii="Calibri" w:hAnsi="Calibri"/>
          <w:lang w:val="en-AU"/>
        </w:rPr>
      </w:pPr>
      <w:r>
        <w:rPr>
          <w:rFonts w:ascii="Calibri" w:hAnsi="Calibri"/>
          <w:lang w:val="en-AU"/>
        </w:rPr>
        <w:t>Canberra Hospital—E</w:t>
      </w:r>
      <w:r w:rsidR="00F61663">
        <w:rPr>
          <w:rFonts w:ascii="Calibri" w:hAnsi="Calibri"/>
          <w:lang w:val="en-AU"/>
        </w:rPr>
        <w:t>xpansion</w:t>
      </w:r>
      <w:r w:rsidR="00F61663" w:rsidRPr="00F61663">
        <w:rPr>
          <w:rFonts w:ascii="Calibri" w:hAnsi="Calibri"/>
          <w:lang w:val="en-AU"/>
        </w:rPr>
        <w:t xml:space="preserve">—Ministerial statement, </w:t>
      </w:r>
      <w:r w:rsidR="00F61663">
        <w:rPr>
          <w:rFonts w:ascii="Calibri" w:hAnsi="Calibri"/>
          <w:lang w:val="en-AU"/>
        </w:rPr>
        <w:t>Thursday, 11 February 2021</w:t>
      </w:r>
      <w:r w:rsidR="00F61663" w:rsidRPr="00F61663">
        <w:rPr>
          <w:rFonts w:ascii="Calibri" w:hAnsi="Calibri"/>
          <w:lang w:val="en-AU"/>
        </w:rPr>
        <w:t>.</w:t>
      </w:r>
    </w:p>
    <w:p w:rsidR="00F61663" w:rsidRPr="00F61663" w:rsidRDefault="00F61663" w:rsidP="00F61663">
      <w:pPr>
        <w:spacing w:before="120"/>
        <w:ind w:left="720"/>
        <w:rPr>
          <w:rFonts w:ascii="Calibri" w:hAnsi="Calibri"/>
          <w:lang w:val="en-AU"/>
        </w:rPr>
      </w:pPr>
      <w:r>
        <w:rPr>
          <w:rFonts w:ascii="Calibri" w:hAnsi="Calibri"/>
          <w:lang w:val="en-AU"/>
        </w:rPr>
        <w:lastRenderedPageBreak/>
        <w:t>Ms Stephen-Smith</w:t>
      </w:r>
      <w:r w:rsidRPr="00F61663">
        <w:rPr>
          <w:rFonts w:ascii="Calibri" w:hAnsi="Calibri"/>
          <w:lang w:val="en-AU"/>
        </w:rPr>
        <w:t xml:space="preserve"> moved—That the Assembly take note of the paper.</w:t>
      </w:r>
    </w:p>
    <w:p w:rsidR="00F61663" w:rsidRPr="00F61663" w:rsidRDefault="00F61663" w:rsidP="00F61663">
      <w:pPr>
        <w:spacing w:before="120"/>
        <w:ind w:left="720"/>
        <w:rPr>
          <w:rFonts w:ascii="Calibri" w:hAnsi="Calibri"/>
          <w:lang w:val="en-AU"/>
        </w:rPr>
      </w:pPr>
      <w:r w:rsidRPr="00F61663">
        <w:rPr>
          <w:rFonts w:ascii="Calibri" w:hAnsi="Calibri"/>
          <w:lang w:val="en-AU"/>
        </w:rPr>
        <w:t>Debate ensued.</w:t>
      </w:r>
    </w:p>
    <w:p w:rsidR="00F61663" w:rsidRPr="00F61663" w:rsidRDefault="00F61663" w:rsidP="00F61663">
      <w:pPr>
        <w:spacing w:before="120"/>
        <w:ind w:left="720"/>
        <w:rPr>
          <w:rFonts w:ascii="Calibri" w:hAnsi="Calibri"/>
          <w:lang w:val="en-AU"/>
        </w:rPr>
      </w:pPr>
      <w:r w:rsidRPr="00F61663">
        <w:rPr>
          <w:rFonts w:ascii="Calibri" w:hAnsi="Calibri"/>
          <w:lang w:val="en-AU"/>
        </w:rPr>
        <w:t>Question—put and passed.</w:t>
      </w:r>
    </w:p>
    <w:p w:rsidR="00837E69" w:rsidRPr="002A461B" w:rsidRDefault="00837E69" w:rsidP="00083577">
      <w:pPr>
        <w:keepNext/>
        <w:keepLines/>
        <w:tabs>
          <w:tab w:val="right" w:pos="339"/>
          <w:tab w:val="left" w:pos="720"/>
        </w:tabs>
        <w:spacing w:before="240" w:line="230" w:lineRule="auto"/>
        <w:ind w:left="720" w:hanging="720"/>
        <w:jc w:val="both"/>
        <w:rPr>
          <w:rFonts w:ascii="Calibri" w:hAnsi="Calibri"/>
          <w:b/>
          <w:caps/>
        </w:rPr>
      </w:pPr>
      <w:r w:rsidRPr="00F61663">
        <w:rPr>
          <w:rFonts w:ascii="Calibri" w:hAnsi="Calibri"/>
          <w:b/>
          <w:lang w:val="en-AU"/>
        </w:rPr>
        <w:tab/>
      </w:r>
      <w:r w:rsidR="00004443">
        <w:rPr>
          <w:rFonts w:ascii="Calibri" w:hAnsi="Calibri"/>
          <w:b/>
          <w:bCs/>
          <w:lang w:val="en-AU"/>
        </w:rPr>
        <w:fldChar w:fldCharType="begin"/>
      </w:r>
      <w:r w:rsidR="00004443">
        <w:rPr>
          <w:rFonts w:ascii="Calibri" w:hAnsi="Calibri"/>
          <w:b/>
          <w:bCs/>
          <w:lang w:val="en-AU"/>
        </w:rPr>
        <w:instrText xml:space="preserve"> SEQ A \* MERGEFORMAT </w:instrText>
      </w:r>
      <w:r w:rsidR="00004443">
        <w:rPr>
          <w:rFonts w:ascii="Calibri" w:hAnsi="Calibri"/>
          <w:b/>
          <w:bCs/>
          <w:lang w:val="en-AU"/>
        </w:rPr>
        <w:fldChar w:fldCharType="separate"/>
      </w:r>
      <w:r w:rsidR="00B777EF">
        <w:rPr>
          <w:rFonts w:ascii="Calibri" w:hAnsi="Calibri"/>
          <w:b/>
          <w:bCs/>
          <w:noProof/>
          <w:lang w:val="en-AU"/>
        </w:rPr>
        <w:t>3</w:t>
      </w:r>
      <w:r w:rsidR="00004443">
        <w:rPr>
          <w:rFonts w:ascii="Calibri" w:hAnsi="Calibri"/>
          <w:b/>
          <w:bCs/>
          <w:lang w:val="en-AU"/>
        </w:rPr>
        <w:fldChar w:fldCharType="end"/>
      </w:r>
      <w:r w:rsidRPr="00F61663">
        <w:rPr>
          <w:rFonts w:ascii="Calibri" w:hAnsi="Calibri"/>
          <w:b/>
          <w:lang w:val="en-AU"/>
        </w:rPr>
        <w:tab/>
      </w:r>
      <w:r w:rsidRPr="002A461B">
        <w:rPr>
          <w:rFonts w:ascii="Calibri" w:hAnsi="Calibri"/>
          <w:b/>
          <w:caps/>
        </w:rPr>
        <w:t>SUSPENSION OF STANDING ORDERS—</w:t>
      </w:r>
      <w:r>
        <w:rPr>
          <w:rFonts w:ascii="Calibri" w:hAnsi="Calibri"/>
          <w:b/>
          <w:caps/>
        </w:rPr>
        <w:t>ORDER OF BUSINESS</w:t>
      </w:r>
    </w:p>
    <w:p w:rsidR="00837E69" w:rsidRDefault="00837E69" w:rsidP="00083577">
      <w:pPr>
        <w:tabs>
          <w:tab w:val="left" w:pos="1197"/>
          <w:tab w:val="left" w:pos="1767"/>
        </w:tabs>
        <w:spacing w:before="120" w:line="230" w:lineRule="auto"/>
        <w:ind w:left="720"/>
        <w:jc w:val="both"/>
        <w:rPr>
          <w:rFonts w:ascii="Calibri" w:hAnsi="Calibri"/>
          <w:lang w:val="en-AU"/>
        </w:rPr>
      </w:pPr>
      <w:r>
        <w:rPr>
          <w:rFonts w:ascii="Calibri" w:hAnsi="Calibri"/>
          <w:lang w:val="en-AU"/>
        </w:rPr>
        <w:t>Mr Gentleman</w:t>
      </w:r>
      <w:r w:rsidRPr="002A461B">
        <w:rPr>
          <w:rFonts w:ascii="Calibri" w:hAnsi="Calibri"/>
          <w:lang w:val="en-AU"/>
        </w:rPr>
        <w:t xml:space="preserve"> (</w:t>
      </w:r>
      <w:r>
        <w:rPr>
          <w:rFonts w:ascii="Calibri" w:hAnsi="Calibri"/>
          <w:lang w:val="en-AU"/>
        </w:rPr>
        <w:t>Manager of Government Business</w:t>
      </w:r>
      <w:r w:rsidRPr="002A461B">
        <w:rPr>
          <w:rFonts w:ascii="Calibri" w:hAnsi="Calibri"/>
          <w:lang w:val="en-AU"/>
        </w:rPr>
        <w:t>)</w:t>
      </w:r>
      <w:r>
        <w:rPr>
          <w:rFonts w:ascii="Calibri" w:hAnsi="Calibri"/>
          <w:lang w:val="en-AU"/>
        </w:rPr>
        <w:t xml:space="preserve"> moved—That so much of standing orders be suspended as would enable the order of business for Tuesday and Wednesday the 30</w:t>
      </w:r>
      <w:r w:rsidRPr="00837E69">
        <w:rPr>
          <w:rFonts w:ascii="Calibri" w:hAnsi="Calibri"/>
          <w:vertAlign w:val="superscript"/>
          <w:lang w:val="en-AU"/>
        </w:rPr>
        <w:t>th</w:t>
      </w:r>
      <w:r>
        <w:rPr>
          <w:rFonts w:ascii="Calibri" w:hAnsi="Calibri"/>
          <w:lang w:val="en-AU"/>
        </w:rPr>
        <w:t xml:space="preserve"> and 31</w:t>
      </w:r>
      <w:r w:rsidRPr="00837E69">
        <w:rPr>
          <w:rFonts w:ascii="Calibri" w:hAnsi="Calibri"/>
          <w:vertAlign w:val="superscript"/>
          <w:lang w:val="en-AU"/>
        </w:rPr>
        <w:t>st</w:t>
      </w:r>
      <w:r>
        <w:rPr>
          <w:rFonts w:ascii="Calibri" w:hAnsi="Calibri"/>
          <w:lang w:val="en-AU"/>
        </w:rPr>
        <w:t xml:space="preserve"> of March 2021 to be:</w:t>
      </w:r>
    </w:p>
    <w:p w:rsidR="00837E69" w:rsidRDefault="00837E69" w:rsidP="00083577">
      <w:pPr>
        <w:pStyle w:val="DPSEntryDetailIndentLev1"/>
        <w:spacing w:line="230" w:lineRule="auto"/>
      </w:pPr>
      <w:r>
        <w:t>Prayer or reflection</w:t>
      </w:r>
    </w:p>
    <w:p w:rsidR="00837E69" w:rsidRDefault="00837E69" w:rsidP="00083577">
      <w:pPr>
        <w:pStyle w:val="DPSEntryDetailIndentLev1"/>
        <w:spacing w:line="230" w:lineRule="auto"/>
      </w:pPr>
      <w:r>
        <w:t>Presentation of petitions</w:t>
      </w:r>
    </w:p>
    <w:p w:rsidR="00837E69" w:rsidRDefault="00837E69" w:rsidP="00083577">
      <w:pPr>
        <w:pStyle w:val="DPSEntryDetailIndentLev1"/>
        <w:spacing w:line="230" w:lineRule="auto"/>
      </w:pPr>
      <w:r>
        <w:t>Ministerial statements</w:t>
      </w:r>
    </w:p>
    <w:p w:rsidR="00837E69" w:rsidRDefault="000456CB" w:rsidP="00083577">
      <w:pPr>
        <w:pStyle w:val="DPSEntryDetailIndentLev1"/>
        <w:spacing w:line="230" w:lineRule="auto"/>
      </w:pPr>
      <w:r>
        <w:t>Presentation of Executive b</w:t>
      </w:r>
      <w:r w:rsidR="00837E69">
        <w:t xml:space="preserve">usiness </w:t>
      </w:r>
      <w:r>
        <w:t>b</w:t>
      </w:r>
      <w:r w:rsidR="00837E69">
        <w:t>ills</w:t>
      </w:r>
    </w:p>
    <w:p w:rsidR="00837E69" w:rsidRDefault="00837E69" w:rsidP="00083577">
      <w:pPr>
        <w:pStyle w:val="DPSEntryDetailIndentLev1"/>
        <w:spacing w:line="230" w:lineRule="auto"/>
      </w:pPr>
      <w:r>
        <w:t>Assembly business</w:t>
      </w:r>
    </w:p>
    <w:p w:rsidR="00837E69" w:rsidRDefault="00837E69" w:rsidP="00083577">
      <w:pPr>
        <w:pStyle w:val="DPSEntryDetailIndentLev1"/>
        <w:spacing w:line="230" w:lineRule="auto"/>
      </w:pPr>
      <w:r>
        <w:t>Executive business notices and order</w:t>
      </w:r>
      <w:r w:rsidR="00BF7778">
        <w:t>s</w:t>
      </w:r>
      <w:r>
        <w:t xml:space="preserve"> of the d</w:t>
      </w:r>
      <w:r w:rsidR="007F523E">
        <w:t>a</w:t>
      </w:r>
      <w:r>
        <w:t>y</w:t>
      </w:r>
    </w:p>
    <w:p w:rsidR="00837E69" w:rsidRDefault="00837E69" w:rsidP="00083577">
      <w:pPr>
        <w:pStyle w:val="DPSEntryDetailIndentLev1"/>
        <w:spacing w:line="230" w:lineRule="auto"/>
      </w:pPr>
      <w:r>
        <w:t>Questions without notice</w:t>
      </w:r>
    </w:p>
    <w:p w:rsidR="00837E69" w:rsidRDefault="00837E69" w:rsidP="00083577">
      <w:pPr>
        <w:pStyle w:val="DPSEntryDetailIndentLev1"/>
        <w:spacing w:line="230" w:lineRule="auto"/>
      </w:pPr>
      <w:r>
        <w:t>Presentation of papers</w:t>
      </w:r>
    </w:p>
    <w:p w:rsidR="00837E69" w:rsidRDefault="00837E69" w:rsidP="00083577">
      <w:pPr>
        <w:pStyle w:val="DPSEntryDetailIndentLev1"/>
        <w:spacing w:line="230" w:lineRule="auto"/>
      </w:pPr>
      <w:r>
        <w:t>Ministerial statements</w:t>
      </w:r>
    </w:p>
    <w:p w:rsidR="00837E69" w:rsidRDefault="00837E69" w:rsidP="00083577">
      <w:pPr>
        <w:pStyle w:val="DPSEntryDetailIndentLev1"/>
        <w:spacing w:line="230" w:lineRule="auto"/>
      </w:pPr>
      <w:r>
        <w:t>Private Members business (as ordered by the Standing Committee</w:t>
      </w:r>
      <w:r w:rsidR="00D27AFB">
        <w:t xml:space="preserve"> on Administration and P</w:t>
      </w:r>
      <w:r>
        <w:t>rocedure)</w:t>
      </w:r>
    </w:p>
    <w:p w:rsidR="00837E69" w:rsidRDefault="00837E69" w:rsidP="00083577">
      <w:pPr>
        <w:pStyle w:val="DPSEntryDetailIndentLev1"/>
        <w:spacing w:line="230" w:lineRule="auto"/>
      </w:pPr>
      <w:r>
        <w:t>Executive business notices and orders of the day</w:t>
      </w:r>
    </w:p>
    <w:p w:rsidR="00837E69" w:rsidRPr="002A461B" w:rsidRDefault="00837E69" w:rsidP="00083577">
      <w:pPr>
        <w:tabs>
          <w:tab w:val="left" w:pos="1197"/>
          <w:tab w:val="left" w:pos="1767"/>
        </w:tabs>
        <w:spacing w:before="120" w:line="230" w:lineRule="auto"/>
        <w:ind w:left="720"/>
        <w:jc w:val="both"/>
        <w:rPr>
          <w:rFonts w:ascii="Calibri" w:hAnsi="Calibri"/>
          <w:lang w:val="en-AU"/>
        </w:rPr>
      </w:pPr>
      <w:r w:rsidRPr="002A461B">
        <w:rPr>
          <w:rFonts w:ascii="Calibri" w:hAnsi="Calibri"/>
          <w:lang w:val="en-AU"/>
        </w:rPr>
        <w:t>Question—put and passed, with the concurrence of an absolute majority.</w:t>
      </w:r>
    </w:p>
    <w:p w:rsidR="00BF7778" w:rsidRPr="00BF7778" w:rsidRDefault="00BF7778" w:rsidP="00083577">
      <w:pPr>
        <w:keepNext/>
        <w:keepLines/>
        <w:tabs>
          <w:tab w:val="right" w:pos="339"/>
          <w:tab w:val="left" w:pos="720"/>
        </w:tabs>
        <w:spacing w:before="240" w:line="230" w:lineRule="auto"/>
        <w:ind w:left="720" w:hanging="720"/>
        <w:rPr>
          <w:rFonts w:ascii="Calibri" w:hAnsi="Calibri"/>
          <w:b/>
          <w:caps/>
          <w:lang w:val="en-AU"/>
        </w:rPr>
      </w:pPr>
      <w:r w:rsidRPr="00BF7778">
        <w:rPr>
          <w:rFonts w:ascii="Calibri" w:hAnsi="Calibri"/>
          <w:b/>
          <w:caps/>
          <w:lang w:val="en-AU"/>
        </w:rPr>
        <w:tab/>
      </w:r>
      <w:r w:rsidR="00004443">
        <w:rPr>
          <w:rFonts w:ascii="Calibri" w:hAnsi="Calibri"/>
          <w:b/>
          <w:bCs/>
          <w:caps/>
          <w:lang w:val="en-AU"/>
        </w:rPr>
        <w:fldChar w:fldCharType="begin"/>
      </w:r>
      <w:r w:rsidR="00004443">
        <w:rPr>
          <w:rFonts w:ascii="Calibri" w:hAnsi="Calibri"/>
          <w:b/>
          <w:bCs/>
          <w:caps/>
          <w:lang w:val="en-AU"/>
        </w:rPr>
        <w:instrText xml:space="preserve"> SEQ A \* MERGEFORMAT </w:instrText>
      </w:r>
      <w:r w:rsidR="00004443">
        <w:rPr>
          <w:rFonts w:ascii="Calibri" w:hAnsi="Calibri"/>
          <w:b/>
          <w:bCs/>
          <w:caps/>
          <w:lang w:val="en-AU"/>
        </w:rPr>
        <w:fldChar w:fldCharType="separate"/>
      </w:r>
      <w:r w:rsidR="00B777EF">
        <w:rPr>
          <w:rFonts w:ascii="Calibri" w:hAnsi="Calibri"/>
          <w:b/>
          <w:bCs/>
          <w:caps/>
          <w:noProof/>
          <w:lang w:val="en-AU"/>
        </w:rPr>
        <w:t>4</w:t>
      </w:r>
      <w:r w:rsidR="00004443">
        <w:rPr>
          <w:rFonts w:ascii="Calibri" w:hAnsi="Calibri"/>
          <w:b/>
          <w:bCs/>
          <w:caps/>
          <w:lang w:val="en-AU"/>
        </w:rPr>
        <w:fldChar w:fldCharType="end"/>
      </w:r>
      <w:r w:rsidRPr="00BF7778">
        <w:rPr>
          <w:rFonts w:ascii="Calibri" w:hAnsi="Calibri"/>
          <w:b/>
          <w:caps/>
          <w:lang w:val="en-AU"/>
        </w:rPr>
        <w:tab/>
      </w:r>
      <w:r>
        <w:rPr>
          <w:rFonts w:ascii="Calibri" w:hAnsi="Calibri"/>
          <w:b/>
          <w:caps/>
          <w:lang w:val="en-AU"/>
        </w:rPr>
        <w:t>STANDING COMMITTEES—ESTABLISHMENT—</w:t>
      </w:r>
      <w:r w:rsidR="003E21B2">
        <w:rPr>
          <w:rFonts w:ascii="Calibri" w:hAnsi="Calibri"/>
          <w:b/>
          <w:caps/>
          <w:lang w:val="en-AU"/>
        </w:rPr>
        <w:t>Amendment to resolution—</w:t>
      </w:r>
      <w:r>
        <w:rPr>
          <w:rFonts w:ascii="Calibri" w:hAnsi="Calibri"/>
          <w:b/>
          <w:caps/>
          <w:lang w:val="en-AU"/>
        </w:rPr>
        <w:t>ANNUAL AND FINANCIAL REPORTS</w:t>
      </w:r>
    </w:p>
    <w:p w:rsidR="00BF7778" w:rsidRDefault="00BF7778" w:rsidP="00083577">
      <w:pPr>
        <w:spacing w:before="120" w:line="230" w:lineRule="auto"/>
        <w:ind w:left="720"/>
        <w:rPr>
          <w:rFonts w:ascii="Calibri" w:hAnsi="Calibri"/>
          <w:color w:val="000000"/>
          <w:lang w:val="en-AU"/>
        </w:rPr>
      </w:pPr>
      <w:r>
        <w:rPr>
          <w:rFonts w:ascii="Calibri" w:hAnsi="Calibri"/>
          <w:color w:val="000000"/>
          <w:lang w:val="en-AU"/>
        </w:rPr>
        <w:t xml:space="preserve">Mr Gentleman </w:t>
      </w:r>
      <w:r w:rsidR="00E22F7B" w:rsidRPr="00E22F7B">
        <w:rPr>
          <w:rFonts w:ascii="Calibri" w:hAnsi="Calibri"/>
          <w:i/>
          <w:color w:val="000000"/>
          <w:lang w:val="en-AU"/>
        </w:rPr>
        <w:t>(</w:t>
      </w:r>
      <w:r>
        <w:rPr>
          <w:rFonts w:ascii="Calibri" w:hAnsi="Calibri"/>
          <w:color w:val="000000"/>
          <w:lang w:val="en-AU"/>
        </w:rPr>
        <w:t>Manager of Government Business)</w:t>
      </w:r>
      <w:r w:rsidRPr="00BF7778">
        <w:rPr>
          <w:rFonts w:ascii="Calibri" w:hAnsi="Calibri"/>
          <w:color w:val="000000"/>
          <w:lang w:val="en-AU"/>
        </w:rPr>
        <w:t>, pursuant to notice, moved—That</w:t>
      </w:r>
      <w:r>
        <w:rPr>
          <w:rFonts w:ascii="Calibri" w:hAnsi="Calibri"/>
          <w:color w:val="000000"/>
          <w:lang w:val="en-AU"/>
        </w:rPr>
        <w:t xml:space="preserve"> the resolution of the Assembly of 2 December</w:t>
      </w:r>
      <w:r w:rsidR="009F3990">
        <w:rPr>
          <w:rFonts w:ascii="Calibri" w:hAnsi="Calibri"/>
          <w:color w:val="000000"/>
          <w:lang w:val="en-AU"/>
        </w:rPr>
        <w:t xml:space="preserve"> 2020</w:t>
      </w:r>
      <w:r>
        <w:rPr>
          <w:rFonts w:ascii="Calibri" w:hAnsi="Calibri"/>
          <w:color w:val="000000"/>
          <w:lang w:val="en-AU"/>
        </w:rPr>
        <w:t>, which established the standing committees of the Assembly and set a reporting date to those committees to report in annual reports referred to them, be amended as follows:</w:t>
      </w:r>
    </w:p>
    <w:p w:rsidR="00BF7778" w:rsidRPr="00BF7778" w:rsidRDefault="00BF7778" w:rsidP="00083577">
      <w:pPr>
        <w:spacing w:before="120" w:line="230" w:lineRule="auto"/>
        <w:ind w:left="720"/>
        <w:rPr>
          <w:rFonts w:ascii="Calibri" w:hAnsi="Calibri"/>
          <w:color w:val="000000"/>
          <w:lang w:val="en-AU"/>
        </w:rPr>
      </w:pPr>
      <w:r>
        <w:rPr>
          <w:rFonts w:ascii="Calibri" w:hAnsi="Calibri"/>
          <w:color w:val="000000"/>
          <w:lang w:val="en-AU"/>
        </w:rPr>
        <w:t xml:space="preserve">In paragraph (3), omit </w:t>
      </w:r>
      <w:r w:rsidR="009425CE">
        <w:rPr>
          <w:rFonts w:ascii="Calibri" w:hAnsi="Calibri"/>
          <w:color w:val="000000"/>
          <w:lang w:val="en-AU"/>
        </w:rPr>
        <w:t>“</w:t>
      </w:r>
      <w:r w:rsidR="00B07AA5">
        <w:rPr>
          <w:rFonts w:ascii="Calibri" w:hAnsi="Calibri"/>
          <w:color w:val="000000"/>
          <w:lang w:val="en-AU"/>
        </w:rPr>
        <w:t>report by</w:t>
      </w:r>
      <w:r>
        <w:rPr>
          <w:rFonts w:ascii="Calibri" w:hAnsi="Calibri"/>
          <w:color w:val="000000"/>
          <w:lang w:val="en-AU"/>
        </w:rPr>
        <w:t xml:space="preserve"> 31 March</w:t>
      </w:r>
      <w:r w:rsidR="009425CE">
        <w:rPr>
          <w:rFonts w:ascii="Calibri" w:hAnsi="Calibri"/>
          <w:color w:val="000000"/>
          <w:lang w:val="en-AU"/>
        </w:rPr>
        <w:t>”</w:t>
      </w:r>
      <w:r>
        <w:rPr>
          <w:rFonts w:ascii="Calibri" w:hAnsi="Calibri"/>
          <w:color w:val="000000"/>
          <w:lang w:val="en-AU"/>
        </w:rPr>
        <w:t xml:space="preserve"> and substitute </w:t>
      </w:r>
      <w:r w:rsidR="009425CE">
        <w:rPr>
          <w:rFonts w:ascii="Calibri" w:hAnsi="Calibri"/>
          <w:color w:val="000000"/>
          <w:lang w:val="en-AU"/>
        </w:rPr>
        <w:t>“</w:t>
      </w:r>
      <w:r>
        <w:rPr>
          <w:rFonts w:ascii="Calibri" w:hAnsi="Calibri"/>
          <w:color w:val="000000"/>
          <w:lang w:val="en-AU"/>
        </w:rPr>
        <w:t>report by 9 April</w:t>
      </w:r>
      <w:r w:rsidR="009425CE">
        <w:rPr>
          <w:rFonts w:ascii="Calibri" w:hAnsi="Calibri"/>
          <w:color w:val="000000"/>
          <w:lang w:val="en-AU"/>
        </w:rPr>
        <w:t>”</w:t>
      </w:r>
      <w:r>
        <w:rPr>
          <w:rFonts w:ascii="Calibri" w:hAnsi="Calibri"/>
          <w:color w:val="000000"/>
          <w:lang w:val="en-AU"/>
        </w:rPr>
        <w:t>.</w:t>
      </w:r>
    </w:p>
    <w:p w:rsidR="00BF7778" w:rsidRDefault="00BF7778" w:rsidP="00083577">
      <w:pPr>
        <w:spacing w:before="120" w:line="230" w:lineRule="auto"/>
        <w:ind w:left="720"/>
        <w:rPr>
          <w:rFonts w:ascii="Calibri" w:hAnsi="Calibri"/>
          <w:color w:val="000000"/>
          <w:lang w:val="en-AU"/>
        </w:rPr>
      </w:pPr>
      <w:r w:rsidRPr="00BF7778">
        <w:rPr>
          <w:rFonts w:ascii="Calibri" w:hAnsi="Calibri"/>
          <w:color w:val="000000"/>
          <w:lang w:val="en-AU"/>
        </w:rPr>
        <w:t>Question—put and passed.</w:t>
      </w:r>
    </w:p>
    <w:p w:rsidR="00905BB6" w:rsidRPr="00905BB6" w:rsidRDefault="00905BB6" w:rsidP="00083577">
      <w:pPr>
        <w:keepNext/>
        <w:keepLines/>
        <w:tabs>
          <w:tab w:val="right" w:pos="339"/>
          <w:tab w:val="left" w:pos="720"/>
        </w:tabs>
        <w:spacing w:before="240" w:line="230" w:lineRule="auto"/>
        <w:ind w:left="720" w:hanging="720"/>
        <w:rPr>
          <w:rFonts w:ascii="Calibri" w:hAnsi="Calibri"/>
          <w:b/>
          <w:caps/>
        </w:rPr>
      </w:pPr>
      <w:r w:rsidRPr="00905BB6">
        <w:rPr>
          <w:rFonts w:ascii="Calibri" w:hAnsi="Calibri"/>
          <w:b/>
          <w:caps/>
        </w:rPr>
        <w:tab/>
      </w:r>
      <w:r w:rsidR="00004443">
        <w:rPr>
          <w:rFonts w:ascii="Calibri" w:hAnsi="Calibri"/>
          <w:b/>
          <w:bCs/>
          <w:caps/>
        </w:rPr>
        <w:fldChar w:fldCharType="begin"/>
      </w:r>
      <w:r w:rsidR="00004443">
        <w:rPr>
          <w:rFonts w:ascii="Calibri" w:hAnsi="Calibri"/>
          <w:b/>
          <w:bCs/>
          <w:caps/>
        </w:rPr>
        <w:instrText xml:space="preserve"> SEQ A \* MERGEFORMAT </w:instrText>
      </w:r>
      <w:r w:rsidR="00004443">
        <w:rPr>
          <w:rFonts w:ascii="Calibri" w:hAnsi="Calibri"/>
          <w:b/>
          <w:bCs/>
          <w:caps/>
        </w:rPr>
        <w:fldChar w:fldCharType="separate"/>
      </w:r>
      <w:r w:rsidR="00B777EF">
        <w:rPr>
          <w:rFonts w:ascii="Calibri" w:hAnsi="Calibri"/>
          <w:b/>
          <w:bCs/>
          <w:caps/>
          <w:noProof/>
        </w:rPr>
        <w:t>5</w:t>
      </w:r>
      <w:r w:rsidR="00004443">
        <w:rPr>
          <w:rFonts w:ascii="Calibri" w:hAnsi="Calibri"/>
          <w:b/>
          <w:bCs/>
          <w:caps/>
        </w:rPr>
        <w:fldChar w:fldCharType="end"/>
      </w:r>
      <w:r w:rsidRPr="00905BB6">
        <w:rPr>
          <w:rFonts w:ascii="Calibri" w:hAnsi="Calibri"/>
          <w:b/>
          <w:caps/>
        </w:rPr>
        <w:tab/>
      </w:r>
      <w:r>
        <w:rPr>
          <w:rFonts w:ascii="Calibri" w:hAnsi="Calibri"/>
          <w:b/>
          <w:caps/>
        </w:rPr>
        <w:t>Health and Community Wellbeing—Standing Committee</w:t>
      </w:r>
      <w:r w:rsidRPr="00905BB6">
        <w:rPr>
          <w:rFonts w:ascii="Calibri" w:hAnsi="Calibri"/>
          <w:b/>
          <w:caps/>
        </w:rPr>
        <w:t>—INQUIRY—</w:t>
      </w:r>
      <w:r>
        <w:rPr>
          <w:rFonts w:ascii="Calibri" w:hAnsi="Calibri"/>
          <w:b/>
          <w:caps/>
        </w:rPr>
        <w:t>programs for drug harm reduction</w:t>
      </w:r>
      <w:r w:rsidRPr="00905BB6">
        <w:rPr>
          <w:rFonts w:ascii="Calibri" w:hAnsi="Calibri"/>
          <w:b/>
          <w:caps/>
        </w:rPr>
        <w:t>—STATEMENT BY CHAIR</w:t>
      </w:r>
    </w:p>
    <w:p w:rsidR="00905BB6" w:rsidRDefault="00905BB6" w:rsidP="00083577">
      <w:pPr>
        <w:tabs>
          <w:tab w:val="left" w:pos="1197"/>
          <w:tab w:val="left" w:pos="1767"/>
        </w:tabs>
        <w:spacing w:before="120" w:line="230" w:lineRule="auto"/>
        <w:ind w:left="720"/>
        <w:rPr>
          <w:rFonts w:ascii="Calibri" w:hAnsi="Calibri"/>
          <w:lang w:val="en-AU"/>
        </w:rPr>
      </w:pPr>
      <w:r>
        <w:rPr>
          <w:rFonts w:ascii="Calibri" w:hAnsi="Calibri"/>
          <w:lang w:val="en-AU"/>
        </w:rPr>
        <w:t>Mr Davis</w:t>
      </w:r>
      <w:r w:rsidRPr="00905BB6">
        <w:rPr>
          <w:rFonts w:ascii="Calibri" w:hAnsi="Calibri"/>
          <w:lang w:val="en-AU"/>
        </w:rPr>
        <w:t xml:space="preserve"> (Chair), pursuant to standing order 246A, informed the Assembly that the </w:t>
      </w:r>
      <w:r>
        <w:rPr>
          <w:rFonts w:ascii="Calibri" w:hAnsi="Calibri"/>
          <w:szCs w:val="24"/>
          <w:lang w:val="en-AU" w:eastAsia="en-US"/>
        </w:rPr>
        <w:t>Standing Committee on Health and Community Wellbeing</w:t>
      </w:r>
      <w:r w:rsidRPr="00905BB6">
        <w:rPr>
          <w:rFonts w:ascii="Calibri" w:hAnsi="Calibri"/>
          <w:lang w:val="en-AU"/>
        </w:rPr>
        <w:t xml:space="preserve"> had resolved to conduct an inquiry into</w:t>
      </w:r>
      <w:r>
        <w:rPr>
          <w:rFonts w:ascii="Calibri" w:hAnsi="Calibri"/>
          <w:lang w:val="en-AU"/>
        </w:rPr>
        <w:t>,</w:t>
      </w:r>
      <w:r w:rsidRPr="00905BB6">
        <w:rPr>
          <w:rFonts w:ascii="Calibri" w:hAnsi="Calibri"/>
          <w:lang w:val="en-AU"/>
        </w:rPr>
        <w:t xml:space="preserve"> and report on</w:t>
      </w:r>
      <w:r>
        <w:rPr>
          <w:rFonts w:ascii="Calibri" w:hAnsi="Calibri"/>
          <w:lang w:val="en-AU"/>
        </w:rPr>
        <w:t>,</w:t>
      </w:r>
      <w:r w:rsidRPr="00905BB6">
        <w:rPr>
          <w:rFonts w:ascii="Calibri" w:hAnsi="Calibri"/>
          <w:lang w:val="en-AU"/>
        </w:rPr>
        <w:t xml:space="preserve"> </w:t>
      </w:r>
      <w:r>
        <w:rPr>
          <w:rFonts w:ascii="Calibri" w:hAnsi="Calibri"/>
          <w:lang w:val="en-AU"/>
        </w:rPr>
        <w:t>programs for drug harm reduction in the ACT.</w:t>
      </w:r>
    </w:p>
    <w:p w:rsidR="00905BB6" w:rsidRDefault="00AC479B" w:rsidP="00083577">
      <w:pPr>
        <w:tabs>
          <w:tab w:val="left" w:pos="1197"/>
          <w:tab w:val="left" w:pos="1767"/>
        </w:tabs>
        <w:spacing w:before="120" w:line="230" w:lineRule="auto"/>
        <w:ind w:left="720"/>
        <w:rPr>
          <w:rFonts w:ascii="Calibri" w:hAnsi="Calibri"/>
          <w:lang w:val="en-AU"/>
        </w:rPr>
      </w:pPr>
      <w:r>
        <w:rPr>
          <w:rFonts w:ascii="Calibri" w:hAnsi="Calibri"/>
          <w:lang w:val="en-AU"/>
        </w:rPr>
        <w:t>Mr Davis, by leave, tabled the following paper:</w:t>
      </w:r>
    </w:p>
    <w:p w:rsidR="00AC479B" w:rsidRDefault="00AC479B" w:rsidP="00083577">
      <w:pPr>
        <w:tabs>
          <w:tab w:val="left" w:pos="1197"/>
          <w:tab w:val="left" w:pos="1767"/>
        </w:tabs>
        <w:spacing w:before="120" w:line="230" w:lineRule="auto"/>
        <w:ind w:left="720"/>
        <w:rPr>
          <w:rFonts w:ascii="Calibri" w:hAnsi="Calibri"/>
          <w:lang w:val="en-AU"/>
        </w:rPr>
      </w:pPr>
      <w:r>
        <w:rPr>
          <w:rFonts w:ascii="Calibri" w:hAnsi="Calibri"/>
          <w:lang w:val="en-AU"/>
        </w:rPr>
        <w:lastRenderedPageBreak/>
        <w:t>Health and Community Wellbeing—Standing Committee—Inquiry—Programs for drug ha</w:t>
      </w:r>
      <w:r w:rsidR="002521AD">
        <w:rPr>
          <w:rFonts w:ascii="Calibri" w:hAnsi="Calibri"/>
          <w:lang w:val="en-AU"/>
        </w:rPr>
        <w:t>rm reduction—Terms of reference, dated 9 February 2021.</w:t>
      </w:r>
    </w:p>
    <w:p w:rsidR="006579B0" w:rsidRPr="006579B0" w:rsidRDefault="006579B0" w:rsidP="00083577">
      <w:pPr>
        <w:keepNext/>
        <w:keepLines/>
        <w:tabs>
          <w:tab w:val="right" w:pos="339"/>
          <w:tab w:val="left" w:pos="720"/>
        </w:tabs>
        <w:spacing w:before="240" w:line="230" w:lineRule="auto"/>
        <w:ind w:left="720" w:hanging="720"/>
        <w:jc w:val="both"/>
        <w:rPr>
          <w:rFonts w:ascii="Calibri" w:hAnsi="Calibri"/>
          <w:b/>
          <w:caps/>
          <w:lang w:val="en-AU"/>
        </w:rPr>
      </w:pPr>
      <w:r w:rsidRPr="006579B0">
        <w:rPr>
          <w:rFonts w:ascii="Calibri" w:hAnsi="Calibri"/>
          <w:b/>
          <w:caps/>
          <w:lang w:val="en-AU"/>
        </w:rPr>
        <w:tab/>
      </w:r>
      <w:r w:rsidR="00004443">
        <w:rPr>
          <w:rFonts w:ascii="Calibri" w:hAnsi="Calibri"/>
          <w:b/>
          <w:bCs/>
          <w:caps/>
        </w:rPr>
        <w:fldChar w:fldCharType="begin"/>
      </w:r>
      <w:r w:rsidR="00004443">
        <w:rPr>
          <w:rFonts w:ascii="Calibri" w:hAnsi="Calibri"/>
          <w:b/>
          <w:bCs/>
          <w:caps/>
        </w:rPr>
        <w:instrText xml:space="preserve"> SEQ A \* MERGEFORMAT </w:instrText>
      </w:r>
      <w:r w:rsidR="00004443">
        <w:rPr>
          <w:rFonts w:ascii="Calibri" w:hAnsi="Calibri"/>
          <w:b/>
          <w:bCs/>
          <w:caps/>
        </w:rPr>
        <w:fldChar w:fldCharType="separate"/>
      </w:r>
      <w:r w:rsidR="00B777EF">
        <w:rPr>
          <w:rFonts w:ascii="Calibri" w:hAnsi="Calibri"/>
          <w:b/>
          <w:bCs/>
          <w:caps/>
          <w:noProof/>
        </w:rPr>
        <w:t>6</w:t>
      </w:r>
      <w:r w:rsidR="00004443">
        <w:rPr>
          <w:rFonts w:ascii="Calibri" w:hAnsi="Calibri"/>
          <w:b/>
          <w:bCs/>
          <w:caps/>
        </w:rPr>
        <w:fldChar w:fldCharType="end"/>
      </w:r>
      <w:r w:rsidRPr="006579B0">
        <w:rPr>
          <w:rFonts w:ascii="Calibri" w:hAnsi="Calibri"/>
          <w:b/>
          <w:caps/>
          <w:lang w:val="en-AU"/>
        </w:rPr>
        <w:tab/>
        <w:t xml:space="preserve">SUSPENSION OF STANDING ORDERS—CONSIDERATION OF </w:t>
      </w:r>
      <w:r>
        <w:rPr>
          <w:rFonts w:ascii="Calibri" w:hAnsi="Calibri"/>
          <w:b/>
          <w:caps/>
          <w:lang w:val="en-AU"/>
        </w:rPr>
        <w:t>EXECUTIVE</w:t>
      </w:r>
      <w:r w:rsidRPr="006579B0">
        <w:rPr>
          <w:rFonts w:ascii="Calibri" w:hAnsi="Calibri"/>
          <w:b/>
          <w:caps/>
          <w:lang w:val="en-AU"/>
        </w:rPr>
        <w:t xml:space="preserve"> BUSINESS</w:t>
      </w:r>
    </w:p>
    <w:p w:rsidR="006579B0" w:rsidRDefault="006579B0" w:rsidP="00083577">
      <w:pPr>
        <w:tabs>
          <w:tab w:val="left" w:pos="1197"/>
          <w:tab w:val="left" w:pos="1767"/>
        </w:tabs>
        <w:spacing w:before="120" w:line="230" w:lineRule="auto"/>
        <w:ind w:left="741"/>
        <w:jc w:val="both"/>
        <w:rPr>
          <w:rFonts w:ascii="Calibri" w:hAnsi="Calibri"/>
          <w:lang w:val="en-AU"/>
        </w:rPr>
      </w:pPr>
      <w:r>
        <w:rPr>
          <w:rFonts w:ascii="Calibri" w:hAnsi="Calibri"/>
          <w:lang w:val="en-AU"/>
        </w:rPr>
        <w:t>Mr Gentleman</w:t>
      </w:r>
      <w:r w:rsidR="004A058A">
        <w:rPr>
          <w:rFonts w:ascii="Calibri" w:hAnsi="Calibri"/>
          <w:lang w:val="en-AU"/>
        </w:rPr>
        <w:t xml:space="preserve"> (Manager of Government Business)</w:t>
      </w:r>
      <w:r w:rsidRPr="006579B0">
        <w:rPr>
          <w:rFonts w:ascii="Calibri" w:hAnsi="Calibri"/>
          <w:lang w:val="en-AU"/>
        </w:rPr>
        <w:t xml:space="preserve"> moved—That so much of the standing orders be suspended as would prevent </w:t>
      </w:r>
      <w:r>
        <w:rPr>
          <w:rFonts w:ascii="Calibri" w:hAnsi="Calibri"/>
          <w:lang w:val="en-AU"/>
        </w:rPr>
        <w:t>Order of the day</w:t>
      </w:r>
      <w:r w:rsidRPr="006579B0">
        <w:rPr>
          <w:rFonts w:ascii="Calibri" w:hAnsi="Calibri"/>
          <w:lang w:val="en-AU"/>
        </w:rPr>
        <w:t xml:space="preserve"> No </w:t>
      </w:r>
      <w:r>
        <w:rPr>
          <w:rFonts w:ascii="Calibri" w:hAnsi="Calibri"/>
          <w:lang w:val="en-AU"/>
        </w:rPr>
        <w:t>1</w:t>
      </w:r>
      <w:r w:rsidRPr="006579B0">
        <w:rPr>
          <w:rFonts w:ascii="Calibri" w:hAnsi="Calibri"/>
          <w:lang w:val="en-AU"/>
        </w:rPr>
        <w:t xml:space="preserve">, </w:t>
      </w:r>
      <w:r>
        <w:rPr>
          <w:rFonts w:ascii="Calibri" w:hAnsi="Calibri"/>
          <w:lang w:val="en-AU"/>
        </w:rPr>
        <w:t>Executive</w:t>
      </w:r>
      <w:r w:rsidRPr="006579B0">
        <w:rPr>
          <w:rFonts w:ascii="Calibri" w:hAnsi="Calibri"/>
          <w:lang w:val="en-AU"/>
        </w:rPr>
        <w:t xml:space="preserve"> business</w:t>
      </w:r>
      <w:r w:rsidR="003A0F95">
        <w:rPr>
          <w:rFonts w:ascii="Calibri" w:hAnsi="Calibri"/>
          <w:lang w:val="en-AU"/>
        </w:rPr>
        <w:t>,</w:t>
      </w:r>
      <w:r w:rsidR="00034FF2">
        <w:rPr>
          <w:rFonts w:ascii="Calibri" w:hAnsi="Calibri"/>
          <w:lang w:val="en-AU"/>
        </w:rPr>
        <w:t xml:space="preserve"> being the </w:t>
      </w:r>
      <w:r w:rsidR="003C7326">
        <w:rPr>
          <w:rFonts w:ascii="Calibri" w:hAnsi="Calibri"/>
          <w:lang w:val="en-AU"/>
        </w:rPr>
        <w:t>Planning and Development Amendment Bill 2021,</w:t>
      </w:r>
      <w:r w:rsidR="00034FF2">
        <w:rPr>
          <w:rFonts w:ascii="Calibri" w:hAnsi="Calibri"/>
          <w:lang w:val="en-AU"/>
        </w:rPr>
        <w:t xml:space="preserve"> </w:t>
      </w:r>
      <w:r w:rsidR="003A0F95">
        <w:rPr>
          <w:rFonts w:ascii="Calibri" w:hAnsi="Calibri"/>
          <w:lang w:val="en-AU"/>
        </w:rPr>
        <w:t>b</w:t>
      </w:r>
      <w:r w:rsidRPr="006579B0">
        <w:rPr>
          <w:rFonts w:ascii="Calibri" w:hAnsi="Calibri"/>
          <w:lang w:val="en-AU"/>
        </w:rPr>
        <w:t>eing called on</w:t>
      </w:r>
      <w:r w:rsidR="003A0F95">
        <w:rPr>
          <w:rFonts w:ascii="Calibri" w:hAnsi="Calibri"/>
          <w:lang w:val="en-AU"/>
        </w:rPr>
        <w:t xml:space="preserve"> and debated</w:t>
      </w:r>
      <w:r w:rsidRPr="006579B0">
        <w:rPr>
          <w:rFonts w:ascii="Calibri" w:hAnsi="Calibri"/>
          <w:lang w:val="en-AU"/>
        </w:rPr>
        <w:t xml:space="preserve"> forthwith.</w:t>
      </w:r>
    </w:p>
    <w:p w:rsidR="006579B0" w:rsidRPr="006579B0" w:rsidRDefault="006579B0" w:rsidP="005A2F6C">
      <w:pPr>
        <w:keepNext/>
        <w:tabs>
          <w:tab w:val="left" w:pos="1197"/>
          <w:tab w:val="left" w:pos="1767"/>
        </w:tabs>
        <w:spacing w:before="120" w:line="230" w:lineRule="auto"/>
        <w:ind w:left="734"/>
        <w:jc w:val="both"/>
        <w:rPr>
          <w:rFonts w:ascii="Calibri" w:hAnsi="Calibri"/>
          <w:lang w:val="en-AU"/>
        </w:rPr>
      </w:pPr>
      <w:r>
        <w:rPr>
          <w:rFonts w:ascii="Calibri" w:hAnsi="Calibri"/>
          <w:lang w:val="en-AU"/>
        </w:rPr>
        <w:t>Debate ensued.</w:t>
      </w:r>
    </w:p>
    <w:p w:rsidR="006579B0" w:rsidRDefault="006579B0" w:rsidP="00083577">
      <w:pPr>
        <w:tabs>
          <w:tab w:val="left" w:pos="1197"/>
          <w:tab w:val="left" w:pos="1767"/>
        </w:tabs>
        <w:spacing w:before="120" w:line="230" w:lineRule="auto"/>
        <w:ind w:left="741"/>
        <w:jc w:val="both"/>
        <w:rPr>
          <w:rFonts w:ascii="Calibri" w:hAnsi="Calibri"/>
          <w:lang w:val="en-AU"/>
        </w:rPr>
      </w:pPr>
      <w:r w:rsidRPr="006579B0">
        <w:rPr>
          <w:rFonts w:ascii="Calibri" w:hAnsi="Calibri"/>
          <w:lang w:val="en-AU"/>
        </w:rPr>
        <w:t>Question—put and passed, with the concurrence of an absolute majority.</w:t>
      </w:r>
    </w:p>
    <w:p w:rsidR="006E2434" w:rsidRPr="006E2434" w:rsidRDefault="006E2434" w:rsidP="006E2434">
      <w:pPr>
        <w:keepNext/>
        <w:keepLines/>
        <w:tabs>
          <w:tab w:val="right" w:pos="339"/>
          <w:tab w:val="left" w:pos="720"/>
        </w:tabs>
        <w:spacing w:before="240"/>
        <w:ind w:left="720" w:hanging="720"/>
        <w:rPr>
          <w:rFonts w:ascii="Calibri" w:hAnsi="Calibri"/>
          <w:b/>
          <w:caps/>
          <w:lang w:val="en-AU"/>
        </w:rPr>
      </w:pPr>
      <w:r w:rsidRPr="006E2434">
        <w:rPr>
          <w:rFonts w:ascii="Calibri" w:hAnsi="Calibri"/>
          <w:b/>
          <w:caps/>
          <w:lang w:val="en-AU"/>
        </w:rPr>
        <w:tab/>
      </w:r>
      <w:r w:rsidR="00004443">
        <w:rPr>
          <w:rFonts w:ascii="Calibri" w:hAnsi="Calibri"/>
          <w:b/>
          <w:bCs/>
          <w:caps/>
          <w:lang w:val="en-AU"/>
        </w:rPr>
        <w:fldChar w:fldCharType="begin"/>
      </w:r>
      <w:r w:rsidR="00004443">
        <w:rPr>
          <w:rFonts w:ascii="Calibri" w:hAnsi="Calibri"/>
          <w:b/>
          <w:bCs/>
          <w:caps/>
          <w:lang w:val="en-AU"/>
        </w:rPr>
        <w:instrText xml:space="preserve"> SEQ A \* MERGEFORMAT </w:instrText>
      </w:r>
      <w:r w:rsidR="00004443">
        <w:rPr>
          <w:rFonts w:ascii="Calibri" w:hAnsi="Calibri"/>
          <w:b/>
          <w:bCs/>
          <w:caps/>
          <w:lang w:val="en-AU"/>
        </w:rPr>
        <w:fldChar w:fldCharType="separate"/>
      </w:r>
      <w:r w:rsidR="00B777EF">
        <w:rPr>
          <w:rFonts w:ascii="Calibri" w:hAnsi="Calibri"/>
          <w:b/>
          <w:bCs/>
          <w:caps/>
          <w:noProof/>
          <w:lang w:val="en-AU"/>
        </w:rPr>
        <w:t>7</w:t>
      </w:r>
      <w:r w:rsidR="00004443">
        <w:rPr>
          <w:rFonts w:ascii="Calibri" w:hAnsi="Calibri"/>
          <w:b/>
          <w:bCs/>
          <w:caps/>
          <w:lang w:val="en-AU"/>
        </w:rPr>
        <w:fldChar w:fldCharType="end"/>
      </w:r>
      <w:r w:rsidRPr="006E2434">
        <w:rPr>
          <w:rFonts w:ascii="Calibri" w:hAnsi="Calibri"/>
          <w:b/>
          <w:caps/>
          <w:lang w:val="en-AU"/>
        </w:rPr>
        <w:tab/>
      </w:r>
      <w:r>
        <w:rPr>
          <w:rFonts w:ascii="Calibri" w:hAnsi="Calibri"/>
          <w:b/>
          <w:caps/>
          <w:lang w:val="en-AU"/>
        </w:rPr>
        <w:t>Planning and Development Amendment Bill 2021</w:t>
      </w:r>
    </w:p>
    <w:p w:rsidR="006E2434" w:rsidRPr="006E2434" w:rsidRDefault="006E2434" w:rsidP="006E2434">
      <w:pPr>
        <w:spacing w:before="120"/>
        <w:ind w:left="720"/>
        <w:rPr>
          <w:rFonts w:ascii="Calibri" w:hAnsi="Calibri"/>
          <w:lang w:val="en-AU"/>
        </w:rPr>
      </w:pPr>
      <w:r w:rsidRPr="006E2434">
        <w:rPr>
          <w:rFonts w:ascii="Calibri" w:hAnsi="Calibri"/>
          <w:lang w:val="en-AU"/>
        </w:rPr>
        <w:t>The order of the day having been read for the resumption of the debate on the question—That this Bill be agreed to in principle—</w:t>
      </w:r>
    </w:p>
    <w:p w:rsidR="006E2434" w:rsidRPr="006E2434" w:rsidRDefault="006E2434" w:rsidP="006E2434">
      <w:pPr>
        <w:spacing w:before="120"/>
        <w:ind w:left="720"/>
        <w:rPr>
          <w:rFonts w:ascii="Calibri" w:hAnsi="Calibri"/>
          <w:iCs/>
          <w:lang w:val="en-AU"/>
        </w:rPr>
      </w:pPr>
      <w:r w:rsidRPr="006E2434">
        <w:rPr>
          <w:rFonts w:ascii="Calibri" w:hAnsi="Calibri"/>
          <w:iCs/>
          <w:lang w:val="en-AU"/>
        </w:rPr>
        <w:t>Debate resumed.</w:t>
      </w:r>
    </w:p>
    <w:p w:rsidR="006E2434" w:rsidRPr="006E2434" w:rsidRDefault="006E2434" w:rsidP="006E2434">
      <w:pPr>
        <w:spacing w:before="120"/>
        <w:ind w:left="720"/>
        <w:rPr>
          <w:rFonts w:ascii="Calibri" w:hAnsi="Calibri"/>
          <w:iCs/>
          <w:lang w:val="en-AU"/>
        </w:rPr>
      </w:pPr>
      <w:r w:rsidRPr="006E2434">
        <w:rPr>
          <w:rFonts w:ascii="Calibri" w:hAnsi="Calibri"/>
          <w:iCs/>
          <w:lang w:val="en-AU"/>
        </w:rPr>
        <w:t>Question—That this Bill be agreed to in principle—put and passed.</w:t>
      </w:r>
    </w:p>
    <w:p w:rsidR="006E2434" w:rsidRPr="006E2434" w:rsidRDefault="006E2434" w:rsidP="006E2434">
      <w:pPr>
        <w:spacing w:before="120"/>
        <w:ind w:left="720"/>
        <w:rPr>
          <w:rFonts w:ascii="Calibri" w:hAnsi="Calibri"/>
          <w:iCs/>
          <w:lang w:val="en-AU"/>
        </w:rPr>
      </w:pPr>
      <w:r w:rsidRPr="006E2434">
        <w:rPr>
          <w:rFonts w:ascii="Calibri" w:hAnsi="Calibri"/>
          <w:iCs/>
          <w:lang w:val="en-AU"/>
        </w:rPr>
        <w:t>Leave granted to dispense with the detail stage.</w:t>
      </w:r>
    </w:p>
    <w:p w:rsidR="006E2434" w:rsidRPr="006E2434" w:rsidRDefault="006E2434" w:rsidP="006E2434">
      <w:pPr>
        <w:spacing w:before="120"/>
        <w:ind w:left="720"/>
        <w:rPr>
          <w:rFonts w:ascii="Calibri" w:hAnsi="Calibri"/>
          <w:lang w:val="en-AU"/>
        </w:rPr>
      </w:pPr>
      <w:r w:rsidRPr="006E2434">
        <w:rPr>
          <w:rFonts w:ascii="Calibri" w:hAnsi="Calibri"/>
          <w:lang w:val="en-AU"/>
        </w:rPr>
        <w:t>Question—That this Bill be agreed to—put and passed.</w:t>
      </w:r>
    </w:p>
    <w:p w:rsidR="003122FE" w:rsidRPr="003122FE" w:rsidRDefault="003122FE" w:rsidP="003122FE">
      <w:pPr>
        <w:keepNext/>
        <w:keepLines/>
        <w:tabs>
          <w:tab w:val="right" w:pos="339"/>
          <w:tab w:val="left" w:pos="720"/>
        </w:tabs>
        <w:spacing w:before="240"/>
        <w:ind w:left="720" w:hanging="720"/>
        <w:rPr>
          <w:rFonts w:ascii="Calibri" w:hAnsi="Calibri"/>
          <w:b/>
          <w:caps/>
          <w:lang w:val="en-AU"/>
        </w:rPr>
      </w:pPr>
      <w:r w:rsidRPr="003122FE">
        <w:rPr>
          <w:rFonts w:ascii="Calibri" w:hAnsi="Calibri"/>
          <w:b/>
          <w:caps/>
          <w:lang w:val="en-AU"/>
        </w:rPr>
        <w:tab/>
      </w:r>
      <w:r w:rsidR="00004443">
        <w:rPr>
          <w:rFonts w:ascii="Calibri" w:hAnsi="Calibri"/>
          <w:b/>
          <w:bCs/>
          <w:caps/>
          <w:lang w:val="en-AU"/>
        </w:rPr>
        <w:fldChar w:fldCharType="begin"/>
      </w:r>
      <w:r w:rsidR="00004443">
        <w:rPr>
          <w:rFonts w:ascii="Calibri" w:hAnsi="Calibri"/>
          <w:b/>
          <w:bCs/>
          <w:caps/>
          <w:lang w:val="en-AU"/>
        </w:rPr>
        <w:instrText xml:space="preserve"> SEQ A \* MERGEFORMAT </w:instrText>
      </w:r>
      <w:r w:rsidR="00004443">
        <w:rPr>
          <w:rFonts w:ascii="Calibri" w:hAnsi="Calibri"/>
          <w:b/>
          <w:bCs/>
          <w:caps/>
          <w:lang w:val="en-AU"/>
        </w:rPr>
        <w:fldChar w:fldCharType="separate"/>
      </w:r>
      <w:r w:rsidR="00B777EF">
        <w:rPr>
          <w:rFonts w:ascii="Calibri" w:hAnsi="Calibri"/>
          <w:b/>
          <w:bCs/>
          <w:caps/>
          <w:noProof/>
          <w:lang w:val="en-AU"/>
        </w:rPr>
        <w:t>8</w:t>
      </w:r>
      <w:r w:rsidR="00004443">
        <w:rPr>
          <w:rFonts w:ascii="Calibri" w:hAnsi="Calibri"/>
          <w:b/>
          <w:bCs/>
          <w:caps/>
          <w:lang w:val="en-AU"/>
        </w:rPr>
        <w:fldChar w:fldCharType="end"/>
      </w:r>
      <w:r w:rsidRPr="003122FE">
        <w:rPr>
          <w:rFonts w:ascii="Calibri" w:hAnsi="Calibri"/>
          <w:b/>
          <w:caps/>
          <w:lang w:val="en-AU"/>
        </w:rPr>
        <w:tab/>
      </w:r>
      <w:r>
        <w:rPr>
          <w:rFonts w:ascii="Calibri" w:hAnsi="Calibri"/>
          <w:b/>
          <w:caps/>
          <w:lang w:val="en-AU"/>
        </w:rPr>
        <w:t>Justice and Community Safety</w:t>
      </w:r>
      <w:r w:rsidR="005A4AE7">
        <w:rPr>
          <w:rFonts w:ascii="Calibri" w:hAnsi="Calibri"/>
          <w:b/>
          <w:caps/>
          <w:lang w:val="en-AU"/>
        </w:rPr>
        <w:t xml:space="preserve"> Legislation Amendment Bill 2020</w:t>
      </w:r>
    </w:p>
    <w:p w:rsidR="003122FE" w:rsidRPr="003122FE" w:rsidRDefault="003122FE" w:rsidP="003122FE">
      <w:pPr>
        <w:spacing w:before="120"/>
        <w:ind w:left="720"/>
        <w:rPr>
          <w:rFonts w:ascii="Calibri" w:hAnsi="Calibri"/>
          <w:lang w:val="en-AU"/>
        </w:rPr>
      </w:pPr>
      <w:r w:rsidRPr="003122FE">
        <w:rPr>
          <w:rFonts w:ascii="Calibri" w:hAnsi="Calibri"/>
          <w:lang w:val="en-AU"/>
        </w:rPr>
        <w:t>The order of the day having been read for the resumption of the debate on the question—That this Bill be agreed to in principle—</w:t>
      </w:r>
    </w:p>
    <w:p w:rsidR="003122FE" w:rsidRPr="003122FE" w:rsidRDefault="003122FE" w:rsidP="003122FE">
      <w:pPr>
        <w:spacing w:before="120"/>
        <w:ind w:left="720"/>
        <w:rPr>
          <w:rFonts w:ascii="Calibri" w:hAnsi="Calibri"/>
          <w:iCs/>
          <w:lang w:val="en-AU"/>
        </w:rPr>
      </w:pPr>
      <w:r w:rsidRPr="003122FE">
        <w:rPr>
          <w:rFonts w:ascii="Calibri" w:hAnsi="Calibri"/>
          <w:iCs/>
          <w:lang w:val="en-AU"/>
        </w:rPr>
        <w:t>Debate resumed.</w:t>
      </w:r>
    </w:p>
    <w:p w:rsidR="003122FE" w:rsidRPr="003122FE" w:rsidRDefault="003122FE" w:rsidP="003122FE">
      <w:pPr>
        <w:spacing w:before="120"/>
        <w:ind w:left="720"/>
        <w:rPr>
          <w:rFonts w:ascii="Calibri" w:hAnsi="Calibri"/>
          <w:iCs/>
          <w:lang w:val="en-AU"/>
        </w:rPr>
      </w:pPr>
      <w:r w:rsidRPr="003122FE">
        <w:rPr>
          <w:rFonts w:ascii="Calibri" w:hAnsi="Calibri"/>
          <w:iCs/>
          <w:lang w:val="en-AU"/>
        </w:rPr>
        <w:t>Question—That this Bill be agreed to in principle—put and passed.</w:t>
      </w:r>
    </w:p>
    <w:p w:rsidR="003122FE" w:rsidRPr="003122FE" w:rsidRDefault="003122FE" w:rsidP="003122FE">
      <w:pPr>
        <w:pBdr>
          <w:bottom w:val="thinThickLargeGap" w:sz="18" w:space="1" w:color="auto"/>
        </w:pBdr>
        <w:ind w:left="3427" w:right="3658"/>
        <w:jc w:val="center"/>
        <w:rPr>
          <w:rFonts w:ascii="Calibri" w:hAnsi="Calibri"/>
          <w:i/>
          <w:iCs/>
          <w:lang w:val="en-AU"/>
        </w:rPr>
      </w:pPr>
    </w:p>
    <w:p w:rsidR="003122FE" w:rsidRPr="003122FE" w:rsidRDefault="003122FE" w:rsidP="003122FE">
      <w:pPr>
        <w:tabs>
          <w:tab w:val="left" w:pos="1197"/>
          <w:tab w:val="left" w:pos="1767"/>
        </w:tabs>
        <w:spacing w:before="120"/>
        <w:jc w:val="center"/>
        <w:rPr>
          <w:rFonts w:ascii="Calibri" w:hAnsi="Calibri"/>
          <w:i/>
          <w:iCs/>
          <w:lang w:val="en-AU"/>
        </w:rPr>
      </w:pPr>
      <w:r w:rsidRPr="003122FE">
        <w:rPr>
          <w:rFonts w:ascii="Calibri" w:hAnsi="Calibri"/>
          <w:i/>
          <w:iCs/>
          <w:lang w:val="en-AU"/>
        </w:rPr>
        <w:t>Detail Stage</w:t>
      </w:r>
    </w:p>
    <w:p w:rsidR="001E723A" w:rsidRDefault="001E723A" w:rsidP="003122FE">
      <w:pPr>
        <w:spacing w:before="120"/>
        <w:ind w:left="720"/>
        <w:rPr>
          <w:rFonts w:ascii="Calibri" w:hAnsi="Calibri"/>
          <w:iCs/>
          <w:lang w:val="en-AU"/>
        </w:rPr>
      </w:pPr>
      <w:r>
        <w:rPr>
          <w:rFonts w:ascii="Calibri" w:hAnsi="Calibri"/>
          <w:iCs/>
          <w:lang w:val="en-AU"/>
        </w:rPr>
        <w:t>Bill, by leave, taken as a whole—</w:t>
      </w:r>
    </w:p>
    <w:p w:rsidR="003122FE" w:rsidRDefault="00A75325" w:rsidP="003122FE">
      <w:pPr>
        <w:spacing w:before="120"/>
        <w:ind w:left="720"/>
        <w:rPr>
          <w:rFonts w:ascii="Calibri" w:hAnsi="Calibri"/>
          <w:iCs/>
          <w:lang w:val="en-AU"/>
        </w:rPr>
      </w:pPr>
      <w:r>
        <w:rPr>
          <w:rFonts w:ascii="Calibri" w:hAnsi="Calibri"/>
          <w:iCs/>
          <w:lang w:val="en-AU"/>
        </w:rPr>
        <w:t xml:space="preserve">On the motion of </w:t>
      </w:r>
      <w:r w:rsidR="00BC5BF0">
        <w:rPr>
          <w:rFonts w:ascii="Calibri" w:hAnsi="Calibri"/>
          <w:iCs/>
          <w:lang w:val="en-AU"/>
        </w:rPr>
        <w:t>Mr Rattenbury</w:t>
      </w:r>
      <w:r>
        <w:rPr>
          <w:rFonts w:ascii="Calibri" w:hAnsi="Calibri"/>
          <w:iCs/>
          <w:lang w:val="en-AU"/>
        </w:rPr>
        <w:t xml:space="preserve"> (Attorney-General), by leave, </w:t>
      </w:r>
      <w:r w:rsidR="00BC5BF0">
        <w:rPr>
          <w:rFonts w:ascii="Calibri" w:hAnsi="Calibri"/>
          <w:iCs/>
          <w:lang w:val="en-AU"/>
        </w:rPr>
        <w:t xml:space="preserve">his amendments </w:t>
      </w:r>
      <w:r w:rsidR="004E2CD0">
        <w:rPr>
          <w:rFonts w:ascii="Calibri" w:hAnsi="Calibri"/>
          <w:iCs/>
          <w:lang w:val="en-AU"/>
        </w:rPr>
        <w:t>Nos</w:t>
      </w:r>
      <w:r w:rsidR="00F96A98">
        <w:rPr>
          <w:rFonts w:ascii="Calibri" w:hAnsi="Calibri"/>
          <w:iCs/>
          <w:lang w:val="en-AU"/>
        </w:rPr>
        <w:t> </w:t>
      </w:r>
      <w:r w:rsidR="00BC5BF0">
        <w:rPr>
          <w:rFonts w:ascii="Calibri" w:hAnsi="Calibri"/>
          <w:iCs/>
          <w:lang w:val="en-AU"/>
        </w:rPr>
        <w:t xml:space="preserve">1 to 5 (see </w:t>
      </w:r>
      <w:hyperlink w:anchor="Schedule1" w:history="1">
        <w:r w:rsidR="00BC5BF0" w:rsidRPr="00BC5BF0">
          <w:rPr>
            <w:rStyle w:val="Hyperlink"/>
            <w:rFonts w:ascii="Calibri" w:hAnsi="Calibri"/>
            <w:i/>
            <w:iCs/>
            <w:lang w:val="en-AU"/>
          </w:rPr>
          <w:t>Schedule 1</w:t>
        </w:r>
      </w:hyperlink>
      <w:r>
        <w:rPr>
          <w:rFonts w:ascii="Calibri" w:hAnsi="Calibri"/>
          <w:iCs/>
          <w:lang w:val="en-AU"/>
        </w:rPr>
        <w:t xml:space="preserve">) were made together. </w:t>
      </w:r>
    </w:p>
    <w:p w:rsidR="00A75325" w:rsidRPr="00600BA7" w:rsidRDefault="00A75325" w:rsidP="00A75325">
      <w:pPr>
        <w:spacing w:before="120"/>
        <w:ind w:left="720"/>
        <w:jc w:val="both"/>
        <w:rPr>
          <w:rFonts w:ascii="Calibri" w:hAnsi="Calibri"/>
          <w:iCs/>
          <w:lang w:val="en-AU"/>
        </w:rPr>
      </w:pPr>
      <w:r>
        <w:rPr>
          <w:rFonts w:ascii="Calibri" w:hAnsi="Calibri"/>
          <w:i/>
          <w:iCs/>
          <w:lang w:val="en-AU"/>
        </w:rPr>
        <w:t xml:space="preserve">Paper:  </w:t>
      </w:r>
      <w:r>
        <w:rPr>
          <w:rFonts w:ascii="Calibri" w:hAnsi="Calibri"/>
          <w:iCs/>
          <w:lang w:val="en-AU"/>
        </w:rPr>
        <w:t>Mr Rattenbury presented a supplementary explanatory statement to the Government amendments.</w:t>
      </w:r>
    </w:p>
    <w:p w:rsidR="003122FE" w:rsidRPr="003122FE" w:rsidRDefault="003122FE" w:rsidP="003122FE">
      <w:pPr>
        <w:spacing w:before="120"/>
        <w:ind w:left="720"/>
        <w:rPr>
          <w:rFonts w:ascii="Calibri" w:hAnsi="Calibri"/>
          <w:lang w:val="en-AU"/>
        </w:rPr>
      </w:pPr>
      <w:r w:rsidRPr="003122FE">
        <w:rPr>
          <w:rFonts w:ascii="Calibri" w:hAnsi="Calibri"/>
          <w:lang w:val="en-AU"/>
        </w:rPr>
        <w:t>Bill, as a whole,</w:t>
      </w:r>
      <w:r w:rsidR="00BC5BF0">
        <w:rPr>
          <w:rFonts w:ascii="Calibri" w:hAnsi="Calibri"/>
          <w:lang w:val="en-AU"/>
        </w:rPr>
        <w:t xml:space="preserve"> as amended,</w:t>
      </w:r>
      <w:r w:rsidRPr="003122FE">
        <w:rPr>
          <w:rFonts w:ascii="Calibri" w:hAnsi="Calibri"/>
          <w:lang w:val="en-AU"/>
        </w:rPr>
        <w:t xml:space="preserve"> agreed to.</w:t>
      </w:r>
    </w:p>
    <w:p w:rsidR="003122FE" w:rsidRPr="003122FE" w:rsidRDefault="003122FE" w:rsidP="003122FE">
      <w:pPr>
        <w:pBdr>
          <w:top w:val="thickThinLargeGap" w:sz="18" w:space="1" w:color="auto"/>
        </w:pBdr>
        <w:spacing w:before="180"/>
        <w:ind w:left="3427" w:right="3658"/>
        <w:jc w:val="center"/>
        <w:rPr>
          <w:rFonts w:ascii="Calibri" w:hAnsi="Calibri"/>
          <w:lang w:val="en-AU"/>
        </w:rPr>
      </w:pPr>
    </w:p>
    <w:p w:rsidR="003122FE" w:rsidRDefault="003122FE" w:rsidP="003122FE">
      <w:pPr>
        <w:ind w:left="720"/>
        <w:rPr>
          <w:rFonts w:ascii="Calibri" w:hAnsi="Calibri"/>
          <w:lang w:val="en-AU"/>
        </w:rPr>
      </w:pPr>
      <w:r w:rsidRPr="003122FE">
        <w:rPr>
          <w:rFonts w:ascii="Calibri" w:hAnsi="Calibri"/>
          <w:lang w:val="en-AU"/>
        </w:rPr>
        <w:t>Question—That this Bill, as amended, be agreed to—put and passed.</w:t>
      </w:r>
    </w:p>
    <w:p w:rsidR="00E80A0E" w:rsidRPr="00E80A0E" w:rsidRDefault="00E80A0E" w:rsidP="00E80A0E">
      <w:pPr>
        <w:keepNext/>
        <w:keepLines/>
        <w:tabs>
          <w:tab w:val="right" w:pos="339"/>
          <w:tab w:val="left" w:pos="720"/>
        </w:tabs>
        <w:spacing w:before="240"/>
        <w:ind w:left="720" w:hanging="720"/>
        <w:rPr>
          <w:rFonts w:ascii="Calibri" w:hAnsi="Calibri"/>
          <w:b/>
          <w:caps/>
          <w:lang w:val="en-AU"/>
        </w:rPr>
      </w:pPr>
      <w:r w:rsidRPr="00E80A0E">
        <w:rPr>
          <w:rFonts w:ascii="Calibri" w:hAnsi="Calibri"/>
          <w:b/>
          <w:caps/>
          <w:lang w:val="en-AU"/>
        </w:rPr>
        <w:tab/>
      </w:r>
      <w:r w:rsidR="00004443">
        <w:rPr>
          <w:rFonts w:ascii="Calibri" w:hAnsi="Calibri"/>
          <w:b/>
          <w:bCs/>
          <w:caps/>
          <w:lang w:val="en-AU"/>
        </w:rPr>
        <w:fldChar w:fldCharType="begin"/>
      </w:r>
      <w:r w:rsidR="00004443">
        <w:rPr>
          <w:rFonts w:ascii="Calibri" w:hAnsi="Calibri"/>
          <w:b/>
          <w:bCs/>
          <w:caps/>
          <w:lang w:val="en-AU"/>
        </w:rPr>
        <w:instrText xml:space="preserve"> SEQ A \* MERGEFORMAT </w:instrText>
      </w:r>
      <w:r w:rsidR="00004443">
        <w:rPr>
          <w:rFonts w:ascii="Calibri" w:hAnsi="Calibri"/>
          <w:b/>
          <w:bCs/>
          <w:caps/>
          <w:lang w:val="en-AU"/>
        </w:rPr>
        <w:fldChar w:fldCharType="separate"/>
      </w:r>
      <w:r w:rsidR="00B777EF">
        <w:rPr>
          <w:rFonts w:ascii="Calibri" w:hAnsi="Calibri"/>
          <w:b/>
          <w:bCs/>
          <w:caps/>
          <w:noProof/>
          <w:lang w:val="en-AU"/>
        </w:rPr>
        <w:t>9</w:t>
      </w:r>
      <w:r w:rsidR="00004443">
        <w:rPr>
          <w:rFonts w:ascii="Calibri" w:hAnsi="Calibri"/>
          <w:b/>
          <w:bCs/>
          <w:caps/>
          <w:lang w:val="en-AU"/>
        </w:rPr>
        <w:fldChar w:fldCharType="end"/>
      </w:r>
      <w:r w:rsidRPr="00E80A0E">
        <w:rPr>
          <w:rFonts w:ascii="Calibri" w:hAnsi="Calibri"/>
          <w:b/>
          <w:caps/>
          <w:lang w:val="en-AU"/>
        </w:rPr>
        <w:tab/>
      </w:r>
      <w:r>
        <w:rPr>
          <w:rFonts w:ascii="Calibri" w:hAnsi="Calibri"/>
          <w:b/>
          <w:caps/>
          <w:lang w:val="en-AU"/>
        </w:rPr>
        <w:t>ORDER OF BUSINESS</w:t>
      </w:r>
    </w:p>
    <w:p w:rsidR="00E80A0E" w:rsidRPr="00E80A0E" w:rsidRDefault="00E80A0E" w:rsidP="00E80A0E">
      <w:pPr>
        <w:spacing w:before="120"/>
        <w:ind w:left="720"/>
        <w:rPr>
          <w:rFonts w:ascii="Calibri" w:hAnsi="Calibri"/>
          <w:color w:val="000000"/>
          <w:lang w:val="en-AU"/>
        </w:rPr>
      </w:pPr>
      <w:r>
        <w:rPr>
          <w:rFonts w:ascii="Calibri" w:hAnsi="Calibri"/>
          <w:color w:val="000000"/>
          <w:lang w:val="en-AU"/>
        </w:rPr>
        <w:t>Mr Gentleman (Manager of Government Business)</w:t>
      </w:r>
      <w:r w:rsidRPr="00E80A0E">
        <w:rPr>
          <w:rFonts w:ascii="Calibri" w:hAnsi="Calibri"/>
          <w:color w:val="000000"/>
          <w:lang w:val="en-AU"/>
        </w:rPr>
        <w:t>, by leave, moved—That</w:t>
      </w:r>
      <w:r>
        <w:rPr>
          <w:rFonts w:ascii="Calibri" w:hAnsi="Calibri"/>
          <w:color w:val="000000"/>
          <w:lang w:val="en-AU"/>
        </w:rPr>
        <w:t xml:space="preserve"> </w:t>
      </w:r>
      <w:r>
        <w:t>the resolution of the Assembly of Tuesday 9 February 2020</w:t>
      </w:r>
      <w:r w:rsidR="00642D05">
        <w:t>,</w:t>
      </w:r>
      <w:r>
        <w:t xml:space="preserve"> setting the Assembly</w:t>
      </w:r>
      <w:r w:rsidR="009425CE">
        <w:t>’</w:t>
      </w:r>
      <w:r>
        <w:t>s program of business for today</w:t>
      </w:r>
      <w:r w:rsidR="00642D05">
        <w:t>,</w:t>
      </w:r>
      <w:r>
        <w:t xml:space="preserve"> be amended to allow Pri</w:t>
      </w:r>
      <w:r w:rsidR="005A2F6C">
        <w:t>vate Members</w:t>
      </w:r>
      <w:r w:rsidR="007F3AF8">
        <w:t>’</w:t>
      </w:r>
      <w:r w:rsidR="005A2F6C">
        <w:t xml:space="preserve"> business Notice No</w:t>
      </w:r>
      <w:r>
        <w:t xml:space="preserve"> 1 being called on forthwith.</w:t>
      </w:r>
    </w:p>
    <w:p w:rsidR="00E80A0E" w:rsidRPr="00E80A0E" w:rsidRDefault="00E80A0E" w:rsidP="00E80A0E">
      <w:pPr>
        <w:spacing w:before="120"/>
        <w:ind w:left="720"/>
        <w:rPr>
          <w:rFonts w:ascii="Calibri" w:hAnsi="Calibri"/>
          <w:color w:val="000000"/>
          <w:lang w:val="en-AU"/>
        </w:rPr>
      </w:pPr>
      <w:r w:rsidRPr="00E80A0E">
        <w:rPr>
          <w:rFonts w:ascii="Calibri" w:hAnsi="Calibri"/>
          <w:color w:val="000000"/>
          <w:lang w:val="en-AU"/>
        </w:rPr>
        <w:t>Question—put and passed.</w:t>
      </w:r>
    </w:p>
    <w:p w:rsidR="00224427" w:rsidRPr="00224427" w:rsidRDefault="00224427" w:rsidP="00224427">
      <w:pPr>
        <w:keepNext/>
        <w:keepLines/>
        <w:tabs>
          <w:tab w:val="right" w:pos="339"/>
          <w:tab w:val="left" w:pos="720"/>
        </w:tabs>
        <w:spacing w:before="240"/>
        <w:ind w:left="720" w:hanging="720"/>
        <w:rPr>
          <w:rFonts w:ascii="Calibri" w:hAnsi="Calibri"/>
          <w:b/>
          <w:caps/>
          <w:lang w:val="en-AU"/>
        </w:rPr>
      </w:pPr>
      <w:r w:rsidRPr="00224427">
        <w:rPr>
          <w:rFonts w:ascii="Calibri" w:hAnsi="Calibri"/>
          <w:b/>
          <w:caps/>
          <w:lang w:val="en-AU"/>
        </w:rPr>
        <w:tab/>
      </w:r>
      <w:r w:rsidR="00004443">
        <w:rPr>
          <w:rFonts w:ascii="Calibri" w:hAnsi="Calibri"/>
          <w:b/>
          <w:bCs/>
          <w:caps/>
          <w:lang w:val="en-AU"/>
        </w:rPr>
        <w:fldChar w:fldCharType="begin"/>
      </w:r>
      <w:r w:rsidR="00004443">
        <w:rPr>
          <w:rFonts w:ascii="Calibri" w:hAnsi="Calibri"/>
          <w:b/>
          <w:bCs/>
          <w:caps/>
          <w:lang w:val="en-AU"/>
        </w:rPr>
        <w:instrText xml:space="preserve"> SEQ A \* MERGEFORMAT </w:instrText>
      </w:r>
      <w:r w:rsidR="00004443">
        <w:rPr>
          <w:rFonts w:ascii="Calibri" w:hAnsi="Calibri"/>
          <w:b/>
          <w:bCs/>
          <w:caps/>
          <w:lang w:val="en-AU"/>
        </w:rPr>
        <w:fldChar w:fldCharType="separate"/>
      </w:r>
      <w:r w:rsidR="00B777EF">
        <w:rPr>
          <w:rFonts w:ascii="Calibri" w:hAnsi="Calibri"/>
          <w:b/>
          <w:bCs/>
          <w:caps/>
          <w:noProof/>
          <w:lang w:val="en-AU"/>
        </w:rPr>
        <w:t>10</w:t>
      </w:r>
      <w:r w:rsidR="00004443">
        <w:rPr>
          <w:rFonts w:ascii="Calibri" w:hAnsi="Calibri"/>
          <w:b/>
          <w:bCs/>
          <w:caps/>
          <w:lang w:val="en-AU"/>
        </w:rPr>
        <w:fldChar w:fldCharType="end"/>
      </w:r>
      <w:r w:rsidRPr="00224427">
        <w:rPr>
          <w:rFonts w:ascii="Calibri" w:hAnsi="Calibri"/>
          <w:b/>
          <w:caps/>
          <w:lang w:val="en-AU"/>
        </w:rPr>
        <w:tab/>
      </w:r>
      <w:r>
        <w:rPr>
          <w:rFonts w:ascii="Calibri" w:hAnsi="Calibri"/>
          <w:b/>
          <w:caps/>
          <w:lang w:val="en-AU"/>
        </w:rPr>
        <w:t>Drugs of Dependence (Personal Use) Amendment Bill 2021</w:t>
      </w:r>
    </w:p>
    <w:p w:rsidR="00224427" w:rsidRPr="00224427" w:rsidRDefault="00224427" w:rsidP="00224427">
      <w:pPr>
        <w:tabs>
          <w:tab w:val="left" w:pos="720"/>
        </w:tabs>
        <w:spacing w:before="120"/>
        <w:ind w:left="720"/>
        <w:rPr>
          <w:rFonts w:ascii="Calibri" w:hAnsi="Calibri"/>
          <w:lang w:val="en-AU"/>
        </w:rPr>
      </w:pPr>
      <w:r>
        <w:rPr>
          <w:rFonts w:ascii="Calibri" w:hAnsi="Calibri"/>
          <w:lang w:val="en-AU"/>
        </w:rPr>
        <w:t>Mr Pettersson</w:t>
      </w:r>
      <w:r w:rsidRPr="00224427">
        <w:rPr>
          <w:rFonts w:ascii="Calibri" w:hAnsi="Calibri"/>
          <w:lang w:val="en-AU"/>
        </w:rPr>
        <w:t xml:space="preserve">, pursuant to notice, presented </w:t>
      </w:r>
      <w:r>
        <w:rPr>
          <w:rFonts w:ascii="Calibri" w:hAnsi="Calibri"/>
          <w:lang w:val="en-AU"/>
        </w:rPr>
        <w:t xml:space="preserve">a Bill for an Act to amend the </w:t>
      </w:r>
      <w:r w:rsidRPr="00CA60C7">
        <w:rPr>
          <w:rFonts w:ascii="Calibri" w:hAnsi="Calibri"/>
          <w:i/>
          <w:lang w:val="en-AU"/>
        </w:rPr>
        <w:t>Drugs of Dependence Act 1989</w:t>
      </w:r>
      <w:r w:rsidRPr="00224427">
        <w:rPr>
          <w:rFonts w:ascii="Calibri" w:hAnsi="Calibri"/>
          <w:lang w:val="en-AU"/>
        </w:rPr>
        <w:t>.</w:t>
      </w:r>
    </w:p>
    <w:p w:rsidR="00224427" w:rsidRPr="00224427" w:rsidRDefault="00224427" w:rsidP="00224427">
      <w:pPr>
        <w:tabs>
          <w:tab w:val="left" w:pos="720"/>
        </w:tabs>
        <w:spacing w:before="120"/>
        <w:ind w:left="720"/>
        <w:rPr>
          <w:rFonts w:ascii="Calibri" w:hAnsi="Calibri"/>
          <w:lang w:val="en-AU"/>
        </w:rPr>
      </w:pPr>
      <w:r w:rsidRPr="00224427">
        <w:rPr>
          <w:rFonts w:ascii="Calibri" w:hAnsi="Calibri"/>
          <w:i/>
          <w:lang w:val="en-AU"/>
        </w:rPr>
        <w:t>Paper:</w:t>
      </w:r>
      <w:r w:rsidRPr="00224427">
        <w:rPr>
          <w:rFonts w:ascii="Calibri" w:hAnsi="Calibri"/>
          <w:lang w:val="en-AU"/>
        </w:rPr>
        <w:t xml:space="preserve">  </w:t>
      </w:r>
      <w:r>
        <w:rPr>
          <w:rFonts w:ascii="Calibri" w:hAnsi="Calibri"/>
          <w:lang w:val="en-AU"/>
        </w:rPr>
        <w:t>Mr Pettersson</w:t>
      </w:r>
      <w:r w:rsidRPr="00224427">
        <w:rPr>
          <w:rFonts w:ascii="Calibri" w:hAnsi="Calibri"/>
          <w:lang w:val="en-AU"/>
        </w:rPr>
        <w:t xml:space="preserve"> presented an explanatory statement to the Bill.</w:t>
      </w:r>
    </w:p>
    <w:p w:rsidR="00224427" w:rsidRPr="00224427" w:rsidRDefault="00224427" w:rsidP="00224427">
      <w:pPr>
        <w:tabs>
          <w:tab w:val="left" w:pos="720"/>
        </w:tabs>
        <w:spacing w:before="120"/>
        <w:ind w:left="720"/>
        <w:rPr>
          <w:rFonts w:ascii="Calibri" w:hAnsi="Calibri"/>
          <w:lang w:val="en-AU"/>
        </w:rPr>
      </w:pPr>
      <w:r w:rsidRPr="00224427">
        <w:rPr>
          <w:rFonts w:ascii="Calibri" w:hAnsi="Calibri"/>
          <w:lang w:val="en-AU"/>
        </w:rPr>
        <w:t>Title read by Clerk.</w:t>
      </w:r>
    </w:p>
    <w:p w:rsidR="00224427" w:rsidRPr="00224427" w:rsidRDefault="00224427" w:rsidP="00224427">
      <w:pPr>
        <w:tabs>
          <w:tab w:val="left" w:pos="720"/>
        </w:tabs>
        <w:spacing w:before="120"/>
        <w:ind w:left="720"/>
        <w:rPr>
          <w:rFonts w:ascii="Calibri" w:hAnsi="Calibri"/>
          <w:lang w:val="en-AU"/>
        </w:rPr>
      </w:pPr>
      <w:r>
        <w:rPr>
          <w:rFonts w:ascii="Calibri" w:hAnsi="Calibri"/>
          <w:lang w:val="en-AU"/>
        </w:rPr>
        <w:t>Mr Pettersson</w:t>
      </w:r>
      <w:r w:rsidRPr="00224427">
        <w:rPr>
          <w:rFonts w:ascii="Calibri" w:hAnsi="Calibri"/>
          <w:lang w:val="en-AU"/>
        </w:rPr>
        <w:t xml:space="preserve"> moved—That this Bill be agreed to in principle.</w:t>
      </w:r>
    </w:p>
    <w:p w:rsidR="00224427" w:rsidRDefault="00224427" w:rsidP="00224427">
      <w:pPr>
        <w:tabs>
          <w:tab w:val="left" w:pos="720"/>
        </w:tabs>
        <w:spacing w:before="120"/>
        <w:ind w:left="720"/>
        <w:rPr>
          <w:rFonts w:ascii="Calibri" w:hAnsi="Calibri"/>
          <w:lang w:val="en-AU"/>
        </w:rPr>
      </w:pPr>
      <w:r w:rsidRPr="00224427">
        <w:rPr>
          <w:rFonts w:ascii="Calibri" w:hAnsi="Calibri"/>
          <w:lang w:val="en-AU"/>
        </w:rPr>
        <w:t xml:space="preserve">Debate </w:t>
      </w:r>
      <w:r w:rsidR="00044BA0">
        <w:rPr>
          <w:rFonts w:ascii="Calibri" w:hAnsi="Calibri"/>
          <w:lang w:val="en-AU"/>
        </w:rPr>
        <w:t>adjourned (Ms Stephen-Smith—Minister for Health</w:t>
      </w:r>
      <w:r w:rsidRPr="00224427">
        <w:rPr>
          <w:rFonts w:ascii="Calibri" w:hAnsi="Calibri"/>
          <w:lang w:val="en-AU"/>
        </w:rPr>
        <w:t>) and the resumption of the debate made an order of the day for the next sitting.</w:t>
      </w:r>
    </w:p>
    <w:p w:rsidR="001742B0" w:rsidRPr="001742B0" w:rsidRDefault="001742B0" w:rsidP="001742B0">
      <w:pPr>
        <w:keepNext/>
        <w:keepLines/>
        <w:tabs>
          <w:tab w:val="right" w:pos="339"/>
          <w:tab w:val="left" w:pos="720"/>
        </w:tabs>
        <w:spacing w:before="240"/>
        <w:ind w:left="720" w:hanging="720"/>
        <w:rPr>
          <w:rFonts w:ascii="Calibri" w:hAnsi="Calibri"/>
          <w:b/>
          <w:caps/>
        </w:rPr>
      </w:pPr>
      <w:r w:rsidRPr="001742B0">
        <w:rPr>
          <w:rFonts w:ascii="Calibri" w:hAnsi="Calibri"/>
          <w:b/>
          <w:caps/>
        </w:rPr>
        <w:tab/>
      </w:r>
      <w:r w:rsidR="00004443">
        <w:rPr>
          <w:rFonts w:ascii="Calibri" w:hAnsi="Calibri"/>
          <w:b/>
          <w:bCs/>
          <w:caps/>
        </w:rPr>
        <w:fldChar w:fldCharType="begin"/>
      </w:r>
      <w:r w:rsidR="00004443">
        <w:rPr>
          <w:rFonts w:ascii="Calibri" w:hAnsi="Calibri"/>
          <w:b/>
          <w:bCs/>
          <w:caps/>
        </w:rPr>
        <w:instrText xml:space="preserve"> SEQ A \* MERGEFORMAT </w:instrText>
      </w:r>
      <w:r w:rsidR="00004443">
        <w:rPr>
          <w:rFonts w:ascii="Calibri" w:hAnsi="Calibri"/>
          <w:b/>
          <w:bCs/>
          <w:caps/>
        </w:rPr>
        <w:fldChar w:fldCharType="separate"/>
      </w:r>
      <w:r w:rsidR="00B777EF">
        <w:rPr>
          <w:rFonts w:ascii="Calibri" w:hAnsi="Calibri"/>
          <w:b/>
          <w:bCs/>
          <w:caps/>
          <w:noProof/>
        </w:rPr>
        <w:t>11</w:t>
      </w:r>
      <w:r w:rsidR="00004443">
        <w:rPr>
          <w:rFonts w:ascii="Calibri" w:hAnsi="Calibri"/>
          <w:b/>
          <w:bCs/>
          <w:caps/>
        </w:rPr>
        <w:fldChar w:fldCharType="end"/>
      </w:r>
      <w:r w:rsidRPr="001742B0">
        <w:rPr>
          <w:rFonts w:ascii="Calibri" w:hAnsi="Calibri"/>
          <w:b/>
          <w:caps/>
        </w:rPr>
        <w:tab/>
      </w:r>
      <w:r w:rsidR="002405F8">
        <w:rPr>
          <w:rFonts w:ascii="Calibri" w:hAnsi="Calibri"/>
          <w:b/>
          <w:caps/>
        </w:rPr>
        <w:t>Dru</w:t>
      </w:r>
      <w:r w:rsidR="00757233">
        <w:rPr>
          <w:rFonts w:ascii="Calibri" w:hAnsi="Calibri"/>
          <w:b/>
          <w:caps/>
        </w:rPr>
        <w:t xml:space="preserve">gs of Dependence (Personal Use) AMENDMENT </w:t>
      </w:r>
      <w:r w:rsidR="002405F8">
        <w:rPr>
          <w:rFonts w:ascii="Calibri" w:hAnsi="Calibri"/>
          <w:b/>
          <w:caps/>
        </w:rPr>
        <w:t>Bill</w:t>
      </w:r>
      <w:r w:rsidR="00757233">
        <w:rPr>
          <w:rFonts w:ascii="Calibri" w:hAnsi="Calibri"/>
          <w:b/>
          <w:caps/>
        </w:rPr>
        <w:t xml:space="preserve"> 2021</w:t>
      </w:r>
      <w:r w:rsidR="002405F8">
        <w:rPr>
          <w:rFonts w:ascii="Calibri" w:hAnsi="Calibri"/>
          <w:b/>
          <w:caps/>
        </w:rPr>
        <w:t>—Select Committee</w:t>
      </w:r>
      <w:r w:rsidRPr="001742B0">
        <w:rPr>
          <w:rFonts w:ascii="Calibri" w:hAnsi="Calibri"/>
          <w:b/>
          <w:caps/>
        </w:rPr>
        <w:t>—establishment</w:t>
      </w:r>
    </w:p>
    <w:p w:rsidR="001742B0" w:rsidRPr="001742B0" w:rsidRDefault="002405F8" w:rsidP="001742B0">
      <w:pPr>
        <w:tabs>
          <w:tab w:val="left" w:pos="1197"/>
          <w:tab w:val="left" w:pos="1767"/>
        </w:tabs>
        <w:spacing w:before="120"/>
        <w:ind w:left="720"/>
        <w:rPr>
          <w:rFonts w:ascii="Calibri" w:hAnsi="Calibri"/>
          <w:lang w:val="en-AU"/>
        </w:rPr>
      </w:pPr>
      <w:r>
        <w:rPr>
          <w:rFonts w:ascii="Calibri" w:hAnsi="Calibri"/>
          <w:lang w:val="en-AU"/>
        </w:rPr>
        <w:t>Mr Hanson</w:t>
      </w:r>
      <w:r w:rsidR="001742B0" w:rsidRPr="001742B0">
        <w:rPr>
          <w:rFonts w:ascii="Calibri" w:hAnsi="Calibri"/>
          <w:lang w:val="en-AU"/>
        </w:rPr>
        <w:t xml:space="preserve">, </w:t>
      </w:r>
      <w:r w:rsidR="00DF61BD">
        <w:rPr>
          <w:rFonts w:ascii="Calibri" w:hAnsi="Calibri"/>
          <w:lang w:val="en-AU"/>
        </w:rPr>
        <w:t>by leave</w:t>
      </w:r>
      <w:r w:rsidR="001742B0" w:rsidRPr="001742B0">
        <w:rPr>
          <w:rFonts w:ascii="Calibri" w:hAnsi="Calibri"/>
          <w:lang w:val="en-AU"/>
        </w:rPr>
        <w:t>, moved—That:</w:t>
      </w:r>
    </w:p>
    <w:p w:rsidR="002405F8" w:rsidRDefault="002405F8" w:rsidP="002405F8">
      <w:pPr>
        <w:pStyle w:val="DPSEntryIndentsLev1"/>
      </w:pPr>
      <w:r>
        <w:t>a Select Committee on the Drugs of Dependence (Personal Use) Amendment Bill 2021 be appointed to examine the Bil</w:t>
      </w:r>
      <w:r w:rsidR="009074B5">
        <w:t>l and any other related matters;</w:t>
      </w:r>
    </w:p>
    <w:p w:rsidR="002405F8" w:rsidRDefault="002405F8" w:rsidP="002405F8">
      <w:pPr>
        <w:pStyle w:val="DPSEntryIndentsLev1"/>
      </w:pPr>
      <w:r>
        <w:t>the Committee be composed of:</w:t>
      </w:r>
    </w:p>
    <w:p w:rsidR="002405F8" w:rsidRDefault="002405F8" w:rsidP="002405F8">
      <w:pPr>
        <w:pStyle w:val="DPSEntryIndentsLev2"/>
      </w:pPr>
      <w:r>
        <w:t>one Member to be nominated by the Government;</w:t>
      </w:r>
    </w:p>
    <w:p w:rsidR="002405F8" w:rsidRDefault="002405F8" w:rsidP="002405F8">
      <w:pPr>
        <w:pStyle w:val="DPSEntryIndentsLev2"/>
      </w:pPr>
      <w:r>
        <w:t>one Member to be nominated by the Opposition; and</w:t>
      </w:r>
    </w:p>
    <w:p w:rsidR="002405F8" w:rsidRDefault="002405F8" w:rsidP="002405F8">
      <w:pPr>
        <w:pStyle w:val="DPSEntryIndentsLev2"/>
      </w:pPr>
      <w:r>
        <w:t>one Member</w:t>
      </w:r>
      <w:r w:rsidR="00724795">
        <w:t xml:space="preserve"> to be nominated by The Greens;</w:t>
      </w:r>
    </w:p>
    <w:p w:rsidR="002405F8" w:rsidRDefault="002405F8" w:rsidP="002405F8">
      <w:pPr>
        <w:pStyle w:val="DPSEntryIndents"/>
        <w:numPr>
          <w:ilvl w:val="0"/>
          <w:numId w:val="0"/>
        </w:numPr>
        <w:tabs>
          <w:tab w:val="left" w:pos="720"/>
        </w:tabs>
        <w:ind w:left="1368"/>
      </w:pPr>
      <w:r>
        <w:t>to be notified in writing to the Speaker by 3 pm today;</w:t>
      </w:r>
    </w:p>
    <w:p w:rsidR="002405F8" w:rsidRDefault="002405F8" w:rsidP="002405F8">
      <w:pPr>
        <w:pStyle w:val="DPSEntryIndentsLev1"/>
      </w:pPr>
      <w:r>
        <w:t>the Chair of the committee shall be an Opposition Member;</w:t>
      </w:r>
    </w:p>
    <w:p w:rsidR="002405F8" w:rsidRDefault="002405F8" w:rsidP="002405F8">
      <w:pPr>
        <w:pStyle w:val="DPSEntryIndentsLev1"/>
      </w:pPr>
      <w:r>
        <w:t>the Committee is to report by</w:t>
      </w:r>
      <w:r w:rsidR="009074B5">
        <w:t xml:space="preserve"> the</w:t>
      </w:r>
      <w:r>
        <w:t xml:space="preserve"> last sitting day in October 2021; and</w:t>
      </w:r>
    </w:p>
    <w:p w:rsidR="002405F8" w:rsidRDefault="002405F8" w:rsidP="002405F8">
      <w:pPr>
        <w:pStyle w:val="DPSEntryIndentsLev1"/>
      </w:pPr>
      <w:r>
        <w:t>the foregoing provisions of this resolution, so far as they are inconsistent with the standing orders, have effect notwithstanding anything contained in the standing orders or in the resolution of 2 December 2020.</w:t>
      </w:r>
    </w:p>
    <w:p w:rsidR="001742B0" w:rsidRPr="001742B0" w:rsidRDefault="001742B0" w:rsidP="001742B0">
      <w:pPr>
        <w:tabs>
          <w:tab w:val="left" w:pos="1197"/>
          <w:tab w:val="left" w:pos="1767"/>
        </w:tabs>
        <w:spacing w:before="120"/>
        <w:ind w:left="720"/>
        <w:rPr>
          <w:rFonts w:ascii="Calibri" w:hAnsi="Calibri"/>
          <w:lang w:val="en-AU"/>
        </w:rPr>
      </w:pPr>
      <w:r w:rsidRPr="001742B0">
        <w:rPr>
          <w:rFonts w:ascii="Calibri" w:hAnsi="Calibri"/>
          <w:lang w:val="en-AU"/>
        </w:rPr>
        <w:t>Debate ensued.</w:t>
      </w:r>
    </w:p>
    <w:p w:rsidR="001742B0" w:rsidRPr="001742B0" w:rsidRDefault="001742B0" w:rsidP="001742B0">
      <w:pPr>
        <w:tabs>
          <w:tab w:val="left" w:pos="1197"/>
          <w:tab w:val="left" w:pos="1767"/>
        </w:tabs>
        <w:spacing w:before="120"/>
        <w:ind w:left="720"/>
        <w:rPr>
          <w:rFonts w:ascii="Calibri" w:hAnsi="Calibri"/>
          <w:lang w:val="en-AU"/>
        </w:rPr>
      </w:pPr>
      <w:r w:rsidRPr="001742B0">
        <w:rPr>
          <w:rFonts w:ascii="Calibri" w:hAnsi="Calibri"/>
          <w:lang w:val="en-AU"/>
        </w:rPr>
        <w:t>Question—put and passed.</w:t>
      </w:r>
    </w:p>
    <w:p w:rsidR="004848D1" w:rsidRPr="004848D1" w:rsidRDefault="004848D1" w:rsidP="004848D1">
      <w:pPr>
        <w:keepNext/>
        <w:keepLines/>
        <w:tabs>
          <w:tab w:val="right" w:pos="339"/>
          <w:tab w:val="left" w:pos="720"/>
        </w:tabs>
        <w:spacing w:before="240"/>
        <w:ind w:left="720" w:hanging="720"/>
        <w:jc w:val="both"/>
        <w:rPr>
          <w:rFonts w:ascii="Calibri" w:hAnsi="Calibri"/>
          <w:b/>
          <w:caps/>
        </w:rPr>
      </w:pPr>
      <w:r w:rsidRPr="004848D1">
        <w:rPr>
          <w:rFonts w:ascii="Calibri" w:hAnsi="Calibri"/>
          <w:b/>
          <w:caps/>
        </w:rPr>
        <w:tab/>
      </w:r>
      <w:r w:rsidR="00004443">
        <w:rPr>
          <w:rFonts w:ascii="Calibri" w:hAnsi="Calibri"/>
          <w:b/>
          <w:bCs/>
          <w:caps/>
          <w:lang w:val="en-AU"/>
        </w:rPr>
        <w:fldChar w:fldCharType="begin"/>
      </w:r>
      <w:r w:rsidR="00004443">
        <w:rPr>
          <w:rFonts w:ascii="Calibri" w:hAnsi="Calibri"/>
          <w:b/>
          <w:bCs/>
          <w:caps/>
          <w:lang w:val="en-AU"/>
        </w:rPr>
        <w:instrText xml:space="preserve"> SEQ A \* MERGEFORMAT </w:instrText>
      </w:r>
      <w:r w:rsidR="00004443">
        <w:rPr>
          <w:rFonts w:ascii="Calibri" w:hAnsi="Calibri"/>
          <w:b/>
          <w:bCs/>
          <w:caps/>
          <w:lang w:val="en-AU"/>
        </w:rPr>
        <w:fldChar w:fldCharType="separate"/>
      </w:r>
      <w:r w:rsidR="00B777EF">
        <w:rPr>
          <w:rFonts w:ascii="Calibri" w:hAnsi="Calibri"/>
          <w:b/>
          <w:bCs/>
          <w:caps/>
          <w:noProof/>
          <w:lang w:val="en-AU"/>
        </w:rPr>
        <w:t>12</w:t>
      </w:r>
      <w:r w:rsidR="00004443">
        <w:rPr>
          <w:rFonts w:ascii="Calibri" w:hAnsi="Calibri"/>
          <w:b/>
          <w:bCs/>
          <w:caps/>
          <w:lang w:val="en-AU"/>
        </w:rPr>
        <w:fldChar w:fldCharType="end"/>
      </w:r>
      <w:r w:rsidRPr="004848D1">
        <w:rPr>
          <w:rFonts w:ascii="Calibri" w:hAnsi="Calibri"/>
          <w:b/>
          <w:caps/>
        </w:rPr>
        <w:tab/>
        <w:t>QUESTIONS</w:t>
      </w:r>
    </w:p>
    <w:p w:rsidR="004848D1" w:rsidRPr="004848D1" w:rsidRDefault="004848D1" w:rsidP="004848D1">
      <w:pPr>
        <w:spacing w:before="120"/>
        <w:ind w:left="720"/>
        <w:jc w:val="both"/>
        <w:rPr>
          <w:rFonts w:ascii="Calibri" w:hAnsi="Calibri"/>
          <w:lang w:val="en-AU"/>
        </w:rPr>
      </w:pPr>
      <w:r w:rsidRPr="004848D1">
        <w:rPr>
          <w:rFonts w:ascii="Calibri" w:hAnsi="Calibri"/>
          <w:lang w:val="en-AU"/>
        </w:rPr>
        <w:t>Questions without notice were asked.</w:t>
      </w:r>
    </w:p>
    <w:p w:rsidR="004848D1" w:rsidRPr="004848D1" w:rsidRDefault="004848D1" w:rsidP="004848D1">
      <w:pPr>
        <w:keepNext/>
        <w:keepLines/>
        <w:tabs>
          <w:tab w:val="right" w:pos="339"/>
          <w:tab w:val="left" w:pos="720"/>
        </w:tabs>
        <w:spacing w:before="240"/>
        <w:ind w:left="720" w:hanging="720"/>
        <w:jc w:val="both"/>
        <w:rPr>
          <w:rFonts w:ascii="Calibri" w:hAnsi="Calibri"/>
          <w:b/>
          <w:lang w:val="en-AU"/>
        </w:rPr>
      </w:pPr>
      <w:r w:rsidRPr="004848D1">
        <w:rPr>
          <w:rFonts w:ascii="Calibri" w:hAnsi="Calibri"/>
          <w:b/>
          <w:lang w:val="en-AU"/>
        </w:rPr>
        <w:tab/>
      </w:r>
      <w:r w:rsidR="00004443">
        <w:rPr>
          <w:rFonts w:ascii="Calibri" w:hAnsi="Calibri"/>
          <w:b/>
          <w:bCs/>
          <w:lang w:val="en-AU"/>
        </w:rPr>
        <w:fldChar w:fldCharType="begin"/>
      </w:r>
      <w:r w:rsidR="00004443">
        <w:rPr>
          <w:rFonts w:ascii="Calibri" w:hAnsi="Calibri"/>
          <w:b/>
          <w:bCs/>
          <w:lang w:val="en-AU"/>
        </w:rPr>
        <w:instrText xml:space="preserve"> SEQ A \* MERGEFORMAT </w:instrText>
      </w:r>
      <w:r w:rsidR="00004443">
        <w:rPr>
          <w:rFonts w:ascii="Calibri" w:hAnsi="Calibri"/>
          <w:b/>
          <w:bCs/>
          <w:lang w:val="en-AU"/>
        </w:rPr>
        <w:fldChar w:fldCharType="separate"/>
      </w:r>
      <w:r w:rsidR="00B777EF">
        <w:rPr>
          <w:rFonts w:ascii="Calibri" w:hAnsi="Calibri"/>
          <w:b/>
          <w:bCs/>
          <w:noProof/>
          <w:lang w:val="en-AU"/>
        </w:rPr>
        <w:t>13</w:t>
      </w:r>
      <w:r w:rsidR="00004443">
        <w:rPr>
          <w:rFonts w:ascii="Calibri" w:hAnsi="Calibri"/>
          <w:b/>
          <w:bCs/>
          <w:lang w:val="en-AU"/>
        </w:rPr>
        <w:fldChar w:fldCharType="end"/>
      </w:r>
      <w:r w:rsidRPr="004848D1">
        <w:rPr>
          <w:rFonts w:ascii="Calibri" w:hAnsi="Calibri"/>
          <w:b/>
          <w:lang w:val="en-AU"/>
        </w:rPr>
        <w:tab/>
        <w:t>PRESENTATION OF PAPER</w:t>
      </w:r>
      <w:r>
        <w:rPr>
          <w:rFonts w:ascii="Calibri" w:hAnsi="Calibri"/>
          <w:b/>
          <w:lang w:val="en-AU"/>
        </w:rPr>
        <w:t>S</w:t>
      </w:r>
    </w:p>
    <w:p w:rsidR="004848D1" w:rsidRPr="004848D1" w:rsidRDefault="004848D1" w:rsidP="004848D1">
      <w:pPr>
        <w:spacing w:before="120"/>
        <w:ind w:left="720"/>
        <w:jc w:val="both"/>
        <w:rPr>
          <w:rFonts w:ascii="Calibri" w:hAnsi="Calibri"/>
          <w:lang w:val="en-AU"/>
        </w:rPr>
      </w:pPr>
      <w:r>
        <w:rPr>
          <w:rFonts w:ascii="Calibri" w:hAnsi="Calibri"/>
          <w:lang w:val="en-AU"/>
        </w:rPr>
        <w:t>Mr Gentleman</w:t>
      </w:r>
      <w:r w:rsidRPr="004848D1">
        <w:rPr>
          <w:rFonts w:ascii="Calibri" w:hAnsi="Calibri"/>
          <w:lang w:val="en-AU"/>
        </w:rPr>
        <w:t xml:space="preserve"> (</w:t>
      </w:r>
      <w:r>
        <w:rPr>
          <w:rFonts w:ascii="Calibri" w:hAnsi="Calibri"/>
          <w:lang w:val="en-AU"/>
        </w:rPr>
        <w:t>Manager of Government Business</w:t>
      </w:r>
      <w:r w:rsidRPr="004848D1">
        <w:rPr>
          <w:rFonts w:ascii="Calibri" w:hAnsi="Calibri"/>
          <w:lang w:val="en-AU"/>
        </w:rPr>
        <w:t>) presented the following paper</w:t>
      </w:r>
      <w:r>
        <w:rPr>
          <w:rFonts w:ascii="Calibri" w:hAnsi="Calibri"/>
          <w:lang w:val="en-AU"/>
        </w:rPr>
        <w:t>s</w:t>
      </w:r>
      <w:r w:rsidRPr="004848D1">
        <w:rPr>
          <w:rFonts w:ascii="Calibri" w:hAnsi="Calibri"/>
          <w:lang w:val="en-AU"/>
        </w:rPr>
        <w:t>:</w:t>
      </w:r>
    </w:p>
    <w:p w:rsidR="00CF7575" w:rsidRPr="006B5DE7" w:rsidRDefault="00CF7575" w:rsidP="00CF7575">
      <w:pPr>
        <w:pStyle w:val="DPSEntryDetail"/>
      </w:pPr>
      <w:r w:rsidRPr="006B5DE7">
        <w:t>ACT Aboriginal and Torres Strait Islander Elected Body—Report on the outcomes of the Aboriginal and Torres Strait Islander Elected Body Hearings 2020—</w:t>
      </w:r>
    </w:p>
    <w:p w:rsidR="00CF7575" w:rsidRPr="006B5DE7" w:rsidRDefault="009C70E9" w:rsidP="00CF7575">
      <w:pPr>
        <w:pStyle w:val="DPSEntryDetailIndentLev1"/>
      </w:pPr>
      <w:r>
        <w:t>10</w:t>
      </w:r>
      <w:r w:rsidRPr="009C70E9">
        <w:rPr>
          <w:vertAlign w:val="superscript"/>
        </w:rPr>
        <w:t>th</w:t>
      </w:r>
      <w:r>
        <w:t xml:space="preserve"> </w:t>
      </w:r>
      <w:r w:rsidR="00CF7575" w:rsidRPr="006B5DE7">
        <w:t>R</w:t>
      </w:r>
      <w:r w:rsidR="00F73AFA">
        <w:t>eport</w:t>
      </w:r>
      <w:r w:rsidR="00CF7575" w:rsidRPr="006B5DE7">
        <w:t>.</w:t>
      </w:r>
    </w:p>
    <w:p w:rsidR="00CF7575" w:rsidRPr="006B5DE7" w:rsidRDefault="00CF7575" w:rsidP="00CF7575">
      <w:pPr>
        <w:pStyle w:val="DPSEntryDetailIndentLev1"/>
      </w:pPr>
      <w:r w:rsidRPr="006B5DE7">
        <w:t>Government response.</w:t>
      </w:r>
    </w:p>
    <w:p w:rsidR="00CF7575" w:rsidRPr="006B5DE7" w:rsidRDefault="00CF7575" w:rsidP="00CF7575">
      <w:pPr>
        <w:pStyle w:val="DPSEntryDetail"/>
      </w:pPr>
      <w:r w:rsidRPr="006B5DE7">
        <w:t>Bimberi Youth Justice Centre—Bimberi Headline Indicators Report—December</w:t>
      </w:r>
      <w:r w:rsidR="00F73AFA">
        <w:t xml:space="preserve"> 2020</w:t>
      </w:r>
      <w:r w:rsidRPr="006B5DE7">
        <w:t>.</w:t>
      </w:r>
    </w:p>
    <w:p w:rsidR="00CF7575" w:rsidRPr="006B5DE7" w:rsidRDefault="00CF7575" w:rsidP="00CF7575">
      <w:pPr>
        <w:pStyle w:val="DPSEntryDetail"/>
      </w:pPr>
      <w:r w:rsidRPr="006B5DE7">
        <w:t xml:space="preserve">Children and Young People </w:t>
      </w:r>
      <w:r>
        <w:t>Act</w:t>
      </w:r>
      <w:r w:rsidR="005A2F6C">
        <w:t>, p</w:t>
      </w:r>
      <w:r w:rsidR="003D3C44">
        <w:t>ursuant to subsection 727T(3</w:t>
      </w:r>
      <w:r w:rsidRPr="006B5DE7">
        <w:t>)—ACT Children and Young People Death Review Committee—</w:t>
      </w:r>
      <w:r w:rsidR="003D3C44">
        <w:t>Report—Review of Children and Young People Who Have Died as a Result of Intentional Self-Harm</w:t>
      </w:r>
      <w:r w:rsidR="009C3A96">
        <w:t>, dated 11 January 2021</w:t>
      </w:r>
      <w:r w:rsidR="003D3C44">
        <w:t>.</w:t>
      </w:r>
    </w:p>
    <w:p w:rsidR="00CF7575" w:rsidRPr="006B5DE7" w:rsidRDefault="005A2F6C" w:rsidP="00CF7575">
      <w:pPr>
        <w:pStyle w:val="DPSEntryDetail"/>
      </w:pPr>
      <w:r>
        <w:t>Coroners Act, p</w:t>
      </w:r>
      <w:r w:rsidR="00CF7575" w:rsidRPr="006B5DE7">
        <w:t>ursuant to subsection 102(8)—ACT Coroner</w:t>
      </w:r>
      <w:r w:rsidR="009425CE">
        <w:t>’</w:t>
      </w:r>
      <w:r w:rsidR="00CF7575" w:rsidRPr="006B5DE7">
        <w:t>s Court—</w:t>
      </w:r>
      <w:r w:rsidR="00CF7575">
        <w:t>2019/20, dated 24 December 2020.</w:t>
      </w:r>
    </w:p>
    <w:p w:rsidR="00CF7575" w:rsidRDefault="00CF7575" w:rsidP="00CF7575">
      <w:pPr>
        <w:pStyle w:val="DPSEntryDetail"/>
      </w:pPr>
      <w:r w:rsidRPr="006B5DE7">
        <w:t>Disability Justice Strategy—Annual Progress Report</w:t>
      </w:r>
      <w:r w:rsidR="00F73AFA">
        <w:t xml:space="preserve"> 2020</w:t>
      </w:r>
      <w:r w:rsidRPr="006B5DE7">
        <w:t>.</w:t>
      </w:r>
    </w:p>
    <w:p w:rsidR="0051322D" w:rsidRPr="006B5DE7" w:rsidRDefault="0051322D" w:rsidP="0051322D">
      <w:pPr>
        <w:pStyle w:val="DPSEntryDetail"/>
        <w:tabs>
          <w:tab w:val="clear" w:pos="1197"/>
          <w:tab w:val="left" w:pos="3261"/>
        </w:tabs>
        <w:ind w:left="709"/>
      </w:pPr>
      <w:r>
        <w:t>Inspector of Correctional Services Act—Report of a review of a correctional service</w:t>
      </w:r>
      <w:r w:rsidR="005A2F6C">
        <w:t xml:space="preserve"> by the ACT Inspector of Correctional Services</w:t>
      </w:r>
      <w:r>
        <w:t>—ACT Corrective Serv</w:t>
      </w:r>
      <w:r w:rsidR="005A2F6C">
        <w:t>ices Court Transport Unit 2020</w:t>
      </w:r>
      <w:r>
        <w:t>—Government response.</w:t>
      </w:r>
    </w:p>
    <w:p w:rsidR="00CF7575" w:rsidRPr="006B5DE7" w:rsidRDefault="00CF7575" w:rsidP="00E81492">
      <w:pPr>
        <w:pStyle w:val="DPSEntryDetail"/>
      </w:pPr>
      <w:r w:rsidRPr="006B5DE7">
        <w:t xml:space="preserve">Freedom of Information </w:t>
      </w:r>
      <w:r>
        <w:t>Act</w:t>
      </w:r>
      <w:r w:rsidR="00D01E4F">
        <w:t>, p</w:t>
      </w:r>
      <w:r w:rsidRPr="006B5DE7">
        <w:t>ursuant to section 39—Copy of notice provided to the Ombudsman—Transport Canberra and City Services Directorate—</w:t>
      </w:r>
      <w:r>
        <w:t>Decision not made in time (TCCS 20-016), dated 29 June 2020, together with a statement.</w:t>
      </w:r>
    </w:p>
    <w:p w:rsidR="00CF7575" w:rsidRPr="006B5DE7" w:rsidRDefault="00CF7575" w:rsidP="00D307D2">
      <w:pPr>
        <w:pStyle w:val="DPSEntryDetail"/>
        <w:keepLines/>
      </w:pPr>
      <w:r w:rsidRPr="006B5DE7">
        <w:t>Justice and Community Safety—Standing Committee</w:t>
      </w:r>
      <w:r w:rsidR="00C210EB">
        <w:t>—</w:t>
      </w:r>
      <w:r w:rsidR="00D63796">
        <w:t>Ninth Assembly—</w:t>
      </w:r>
      <w:r w:rsidR="00D307D2">
        <w:t>Report 10</w:t>
      </w:r>
      <w:r w:rsidRPr="006B5DE7">
        <w:t>—</w:t>
      </w:r>
      <w:r w:rsidRPr="00D01E4F">
        <w:t>Report on Review of ACT emergency services responses to the 2019-20 bushfire season</w:t>
      </w:r>
      <w:r w:rsidR="00D01E4F">
        <w:t>—Government response</w:t>
      </w:r>
      <w:r w:rsidR="006E61C9">
        <w:t>.</w:t>
      </w:r>
    </w:p>
    <w:p w:rsidR="00CF7575" w:rsidRPr="006B5DE7" w:rsidRDefault="00CF7575" w:rsidP="00E81492">
      <w:pPr>
        <w:pStyle w:val="DPSEntryDetail"/>
      </w:pPr>
      <w:r w:rsidRPr="006B5DE7">
        <w:t xml:space="preserve">Official Visitor </w:t>
      </w:r>
      <w:r>
        <w:t>Act</w:t>
      </w:r>
      <w:r w:rsidR="00D01E4F">
        <w:t>, pursuant to section 17—Annual r</w:t>
      </w:r>
      <w:r w:rsidRPr="006B5DE7">
        <w:t>eport</w:t>
      </w:r>
      <w:r w:rsidR="00D01E4F">
        <w:t>s</w:t>
      </w:r>
      <w:r w:rsidRPr="006B5DE7">
        <w:t xml:space="preserve"> 201</w:t>
      </w:r>
      <w:r w:rsidR="00E81492">
        <w:t>9-20</w:t>
      </w:r>
      <w:r w:rsidRPr="006B5DE7">
        <w:t>—</w:t>
      </w:r>
    </w:p>
    <w:p w:rsidR="00CF7575" w:rsidRPr="006B5DE7" w:rsidRDefault="00CF7575" w:rsidP="00E81492">
      <w:pPr>
        <w:pStyle w:val="DPSEntryDetailIndentLev1"/>
      </w:pPr>
      <w:r w:rsidRPr="006B5DE7">
        <w:t>Official Visitor (Children and Young People), together with a statement.</w:t>
      </w:r>
    </w:p>
    <w:p w:rsidR="00CF7575" w:rsidRPr="006B5DE7" w:rsidRDefault="00CF7575" w:rsidP="00E81492">
      <w:pPr>
        <w:pStyle w:val="DPSEntryDetailIndentLev1"/>
      </w:pPr>
      <w:r w:rsidRPr="006B5DE7">
        <w:t>Official Visitor (Disability Ser</w:t>
      </w:r>
      <w:r w:rsidR="002E73FC">
        <w:t>vice)</w:t>
      </w:r>
      <w:r w:rsidRPr="006B5DE7">
        <w:t>.</w:t>
      </w:r>
    </w:p>
    <w:p w:rsidR="00CF7575" w:rsidRPr="006B5DE7" w:rsidRDefault="00CF7575" w:rsidP="00E81492">
      <w:pPr>
        <w:pStyle w:val="DPSEntryDetailIndentLev1"/>
      </w:pPr>
      <w:r w:rsidRPr="006B5DE7">
        <w:t>Official Visito</w:t>
      </w:r>
      <w:r w:rsidR="002E73FC">
        <w:t>r (Homelessness Services)</w:t>
      </w:r>
      <w:r w:rsidRPr="006B5DE7">
        <w:t>.</w:t>
      </w:r>
    </w:p>
    <w:p w:rsidR="00735AC5" w:rsidRDefault="00CF7575" w:rsidP="007201F2">
      <w:pPr>
        <w:pStyle w:val="DPSEntryDetail"/>
      </w:pPr>
      <w:r w:rsidRPr="006B5DE7">
        <w:t xml:space="preserve">Planning and Development </w:t>
      </w:r>
      <w:r>
        <w:t>Act</w:t>
      </w:r>
      <w:r w:rsidRPr="006B5DE7">
        <w:t>—</w:t>
      </w:r>
    </w:p>
    <w:p w:rsidR="00CF7575" w:rsidRPr="006B5DE7" w:rsidRDefault="00CF7575" w:rsidP="00735AC5">
      <w:pPr>
        <w:pStyle w:val="DPSEntryDetailIndentLev1"/>
      </w:pPr>
      <w:r w:rsidRPr="006B5DE7">
        <w:t xml:space="preserve">Pursuant to subsection 242(2)—Schedule of Leases Granted—1 October 2020 </w:t>
      </w:r>
      <w:r w:rsidR="00763C92">
        <w:t>–</w:t>
      </w:r>
      <w:r w:rsidRPr="006B5DE7">
        <w:t xml:space="preserve"> 31</w:t>
      </w:r>
      <w:r w:rsidR="00763C92">
        <w:t> </w:t>
      </w:r>
      <w:r w:rsidRPr="006B5DE7">
        <w:t>December 2020.</w:t>
      </w:r>
    </w:p>
    <w:p w:rsidR="00CF7575" w:rsidRPr="006B5DE7" w:rsidRDefault="00CF7575" w:rsidP="00735AC5">
      <w:pPr>
        <w:pStyle w:val="DPSEntryDetailIndentLev1"/>
      </w:pPr>
      <w:r w:rsidRPr="006B5DE7">
        <w:t>Pursuant to subsection 79(1)—</w:t>
      </w:r>
      <w:r w:rsidR="002A4829" w:rsidRPr="004F2CFD">
        <w:t>Approval</w:t>
      </w:r>
      <w:r w:rsidR="002A4829">
        <w:t>s</w:t>
      </w:r>
      <w:r w:rsidR="002A4829" w:rsidRPr="004F2CFD">
        <w:t xml:space="preserve"> of Variation</w:t>
      </w:r>
      <w:r w:rsidR="002A4829">
        <w:t>s to the Territory Plan, including associated documents</w:t>
      </w:r>
      <w:r w:rsidRPr="006B5DE7">
        <w:t>—</w:t>
      </w:r>
    </w:p>
    <w:p w:rsidR="00CF7575" w:rsidRPr="006B5DE7" w:rsidRDefault="00D01E4F" w:rsidP="00735AC5">
      <w:pPr>
        <w:pStyle w:val="DPSEntryDetailIndentLev2"/>
      </w:pPr>
      <w:r>
        <w:t>No</w:t>
      </w:r>
      <w:r w:rsidR="00CF7575" w:rsidRPr="006B5DE7">
        <w:t xml:space="preserve"> 363—</w:t>
      </w:r>
      <w:r w:rsidR="00CF7575">
        <w:t>Curtin group centre and adjacent residential areas: Zone changes and amendments to the Curtin precinct map and code, dated February 2021.</w:t>
      </w:r>
    </w:p>
    <w:p w:rsidR="00CF7575" w:rsidRPr="006B5DE7" w:rsidRDefault="00D01E4F" w:rsidP="00735AC5">
      <w:pPr>
        <w:pStyle w:val="DPSEntryDetailIndentLev2"/>
      </w:pPr>
      <w:r>
        <w:t>No</w:t>
      </w:r>
      <w:r w:rsidR="00CF7575" w:rsidRPr="006B5DE7">
        <w:t xml:space="preserve"> 377—</w:t>
      </w:r>
      <w:r w:rsidR="00F605F2">
        <w:t>1 Dairy Road Fyshwick—</w:t>
      </w:r>
      <w:r w:rsidR="00CF7575">
        <w:t>Rezoning from Industrial IZ1 General Industrial Zone to Commercial CZ3 Services Zone and Non-Urban Hills Ridges and Buffer Zone and changes to the Fyshwick Precinct Map and Code.</w:t>
      </w:r>
    </w:p>
    <w:p w:rsidR="00CF7575" w:rsidRPr="006B5DE7" w:rsidRDefault="00CF7575" w:rsidP="007201F2">
      <w:pPr>
        <w:pStyle w:val="DPSEntryDetail"/>
      </w:pPr>
      <w:r w:rsidRPr="006B5DE7">
        <w:t>Public Accounts—Standing Committee—</w:t>
      </w:r>
      <w:r w:rsidR="00C210EB">
        <w:t>Ninth Assembly</w:t>
      </w:r>
      <w:r w:rsidR="0069108D" w:rsidRPr="006B5DE7">
        <w:t>—</w:t>
      </w:r>
      <w:r w:rsidR="00D01E4F">
        <w:t xml:space="preserve">Report </w:t>
      </w:r>
      <w:r w:rsidRPr="006B5DE7">
        <w:t>13—</w:t>
      </w:r>
      <w:r w:rsidRPr="00D01E4F">
        <w:rPr>
          <w:i/>
        </w:rPr>
        <w:t>Inquiry into Auditor-General Report No 8 of 2018: Assembly</w:t>
      </w:r>
      <w:r w:rsidR="00D67F32" w:rsidRPr="00D01E4F">
        <w:rPr>
          <w:i/>
        </w:rPr>
        <w:t xml:space="preserve"> of </w:t>
      </w:r>
      <w:r w:rsidR="002E73FC" w:rsidRPr="00D01E4F">
        <w:rPr>
          <w:i/>
        </w:rPr>
        <w:t>Rural Land W</w:t>
      </w:r>
      <w:r w:rsidR="00D67F32" w:rsidRPr="00D01E4F">
        <w:rPr>
          <w:i/>
        </w:rPr>
        <w:t>est of Canberra</w:t>
      </w:r>
      <w:r w:rsidRPr="006B5DE7">
        <w:t>—</w:t>
      </w:r>
      <w:r>
        <w:t>Government response.</w:t>
      </w:r>
    </w:p>
    <w:p w:rsidR="00CF7575" w:rsidRDefault="00CF7575" w:rsidP="007201F2">
      <w:pPr>
        <w:pStyle w:val="DPSEntryDetail"/>
      </w:pPr>
      <w:r w:rsidRPr="006B5DE7">
        <w:t>Waste Manage</w:t>
      </w:r>
      <w:r w:rsidR="00D01E4F">
        <w:t>ment and Resource Recovery Act, p</w:t>
      </w:r>
      <w:r w:rsidRPr="006B5DE7">
        <w:t>ursuant to subsection 64U(2)—ACT Container Deposit Scheme—Annual statutory report 2019-20.</w:t>
      </w:r>
    </w:p>
    <w:p w:rsidR="004B6E77" w:rsidRPr="006F645E" w:rsidRDefault="00C6423B" w:rsidP="004B6E77">
      <w:pPr>
        <w:keepNext/>
        <w:keepLines/>
        <w:tabs>
          <w:tab w:val="right" w:pos="339"/>
          <w:tab w:val="left" w:pos="720"/>
        </w:tabs>
        <w:spacing w:before="240"/>
        <w:ind w:left="720" w:hanging="720"/>
        <w:rPr>
          <w:rFonts w:ascii="Calibri" w:hAnsi="Calibri"/>
          <w:b/>
          <w:caps/>
          <w:lang w:val="en-AU"/>
        </w:rPr>
      </w:pPr>
      <w:r w:rsidRPr="00C6423B">
        <w:rPr>
          <w:rFonts w:ascii="Calibri" w:hAnsi="Calibri"/>
          <w:b/>
          <w:caps/>
          <w:lang w:val="en-AU"/>
        </w:rPr>
        <w:tab/>
      </w:r>
      <w:r w:rsidR="00DD559A">
        <w:rPr>
          <w:rFonts w:ascii="Calibri" w:hAnsi="Calibri"/>
          <w:b/>
          <w:bCs/>
          <w:caps/>
          <w:lang w:val="en-AU"/>
        </w:rPr>
        <w:fldChar w:fldCharType="begin"/>
      </w:r>
      <w:r w:rsidR="00DD559A">
        <w:rPr>
          <w:rFonts w:ascii="Calibri" w:hAnsi="Calibri"/>
          <w:b/>
          <w:bCs/>
          <w:caps/>
          <w:lang w:val="en-AU"/>
        </w:rPr>
        <w:instrText xml:space="preserve"> SEQ A \* MERGEFORMAT </w:instrText>
      </w:r>
      <w:r w:rsidR="00DD559A">
        <w:rPr>
          <w:rFonts w:ascii="Calibri" w:hAnsi="Calibri"/>
          <w:b/>
          <w:bCs/>
          <w:caps/>
          <w:lang w:val="en-AU"/>
        </w:rPr>
        <w:fldChar w:fldCharType="separate"/>
      </w:r>
      <w:r w:rsidR="00B777EF">
        <w:rPr>
          <w:rFonts w:ascii="Calibri" w:hAnsi="Calibri"/>
          <w:b/>
          <w:bCs/>
          <w:caps/>
          <w:noProof/>
          <w:lang w:val="en-AU"/>
        </w:rPr>
        <w:t>14</w:t>
      </w:r>
      <w:r w:rsidR="00DD559A">
        <w:rPr>
          <w:rFonts w:ascii="Calibri" w:hAnsi="Calibri"/>
          <w:b/>
          <w:bCs/>
          <w:caps/>
          <w:lang w:val="en-AU"/>
        </w:rPr>
        <w:fldChar w:fldCharType="end"/>
      </w:r>
      <w:r w:rsidRPr="00C6423B">
        <w:rPr>
          <w:rFonts w:ascii="Calibri" w:hAnsi="Calibri"/>
          <w:b/>
          <w:caps/>
          <w:lang w:val="en-AU"/>
        </w:rPr>
        <w:tab/>
      </w:r>
      <w:r w:rsidR="00272EE4">
        <w:rPr>
          <w:rFonts w:ascii="Calibri" w:hAnsi="Calibri"/>
          <w:b/>
          <w:caps/>
          <w:lang w:val="en-AU"/>
        </w:rPr>
        <w:t>OFFICIAL VISITOR ACT—</w:t>
      </w:r>
      <w:r w:rsidR="004B6E77">
        <w:rPr>
          <w:rFonts w:ascii="Calibri" w:hAnsi="Calibri"/>
          <w:b/>
          <w:caps/>
          <w:lang w:val="en-AU"/>
        </w:rPr>
        <w:t>OFFICIAL VISITOR (HOMELESSNESS SERVICES)—2019-2020 aNNUAL REPORT</w:t>
      </w:r>
      <w:r w:rsidR="004B6E77" w:rsidRPr="006F645E">
        <w:rPr>
          <w:rFonts w:ascii="Calibri" w:hAnsi="Calibri"/>
          <w:b/>
          <w:caps/>
          <w:lang w:val="en-AU"/>
        </w:rPr>
        <w:t>—PAPER NOTED</w:t>
      </w:r>
    </w:p>
    <w:p w:rsidR="004B6E77" w:rsidRPr="006F645E" w:rsidRDefault="004B6E77" w:rsidP="004B6E77">
      <w:pPr>
        <w:spacing w:before="120"/>
        <w:ind w:left="720"/>
        <w:rPr>
          <w:rFonts w:ascii="Calibri" w:hAnsi="Calibri"/>
          <w:lang w:val="en-AU"/>
        </w:rPr>
      </w:pPr>
      <w:r>
        <w:rPr>
          <w:rFonts w:ascii="Calibri" w:hAnsi="Calibri"/>
          <w:lang w:val="en-AU"/>
        </w:rPr>
        <w:t>Mr Gentleman</w:t>
      </w:r>
      <w:r w:rsidRPr="006F645E">
        <w:rPr>
          <w:rFonts w:ascii="Calibri" w:hAnsi="Calibri"/>
          <w:lang w:val="en-AU"/>
        </w:rPr>
        <w:t xml:space="preserve"> (Manager of Government Business), pursuant to standing order 211, moved—That the Assembly take note of the following paper:</w:t>
      </w:r>
    </w:p>
    <w:p w:rsidR="004B6E77" w:rsidRDefault="004B6E77" w:rsidP="004B6E77">
      <w:pPr>
        <w:pStyle w:val="DPSEntryDetail"/>
      </w:pPr>
      <w:r w:rsidRPr="006B5DE7">
        <w:t xml:space="preserve">Official Visitor </w:t>
      </w:r>
      <w:r>
        <w:t>Act</w:t>
      </w:r>
      <w:r w:rsidR="002A4829">
        <w:t>, p</w:t>
      </w:r>
      <w:r w:rsidRPr="006B5DE7">
        <w:t>ursuant to section 17—Annual Report 201</w:t>
      </w:r>
      <w:r>
        <w:t>9-20</w:t>
      </w:r>
      <w:r w:rsidRPr="006B5DE7">
        <w:t xml:space="preserve">—Official </w:t>
      </w:r>
      <w:r>
        <w:t>Visitor (Homelessness Services)</w:t>
      </w:r>
      <w:r w:rsidRPr="006B5DE7">
        <w:t>.</w:t>
      </w:r>
    </w:p>
    <w:p w:rsidR="004B6E77" w:rsidRPr="006B5DE7" w:rsidRDefault="004B6E77" w:rsidP="004B6E77">
      <w:pPr>
        <w:pStyle w:val="DPSEntryDetail"/>
      </w:pPr>
      <w:r>
        <w:t>Debate ensued.</w:t>
      </w:r>
    </w:p>
    <w:p w:rsidR="004B6E77" w:rsidRPr="006F645E" w:rsidRDefault="004B6E77" w:rsidP="004B6E77">
      <w:pPr>
        <w:spacing w:before="120"/>
        <w:ind w:left="720"/>
        <w:rPr>
          <w:rFonts w:ascii="Calibri" w:hAnsi="Calibri"/>
          <w:lang w:val="en-AU"/>
        </w:rPr>
      </w:pPr>
      <w:r w:rsidRPr="006F645E">
        <w:rPr>
          <w:rFonts w:ascii="Calibri" w:hAnsi="Calibri"/>
          <w:lang w:val="en-AU"/>
        </w:rPr>
        <w:t>Question—put and passed.</w:t>
      </w:r>
    </w:p>
    <w:p w:rsidR="00F31C58" w:rsidRPr="006F645E" w:rsidRDefault="00DD559A" w:rsidP="00F31C58">
      <w:pPr>
        <w:keepNext/>
        <w:keepLines/>
        <w:tabs>
          <w:tab w:val="right" w:pos="339"/>
          <w:tab w:val="left" w:pos="720"/>
        </w:tabs>
        <w:spacing w:before="240"/>
        <w:ind w:left="720" w:hanging="720"/>
        <w:rPr>
          <w:rFonts w:ascii="Calibri" w:hAnsi="Calibri"/>
          <w:b/>
          <w:caps/>
          <w:lang w:val="en-AU"/>
        </w:rPr>
      </w:pPr>
      <w:r w:rsidRPr="00C6423B">
        <w:rPr>
          <w:rFonts w:ascii="Calibri" w:hAnsi="Calibri"/>
          <w:b/>
          <w:caps/>
          <w:lang w:val="en-AU"/>
        </w:rPr>
        <w:tab/>
      </w:r>
      <w:r w:rsidR="001D4F4D">
        <w:rPr>
          <w:rFonts w:ascii="Calibri" w:hAnsi="Calibri"/>
          <w:b/>
          <w:bCs/>
          <w:caps/>
          <w:lang w:val="en-AU"/>
        </w:rPr>
        <w:fldChar w:fldCharType="begin"/>
      </w:r>
      <w:r w:rsidR="001D4F4D">
        <w:rPr>
          <w:rFonts w:ascii="Calibri" w:hAnsi="Calibri"/>
          <w:b/>
          <w:bCs/>
          <w:caps/>
          <w:lang w:val="en-AU"/>
        </w:rPr>
        <w:instrText xml:space="preserve"> SEQ A \* MERGEFORMAT </w:instrText>
      </w:r>
      <w:r w:rsidR="001D4F4D">
        <w:rPr>
          <w:rFonts w:ascii="Calibri" w:hAnsi="Calibri"/>
          <w:b/>
          <w:bCs/>
          <w:caps/>
          <w:lang w:val="en-AU"/>
        </w:rPr>
        <w:fldChar w:fldCharType="separate"/>
      </w:r>
      <w:r w:rsidR="00B777EF">
        <w:rPr>
          <w:rFonts w:ascii="Calibri" w:hAnsi="Calibri"/>
          <w:b/>
          <w:bCs/>
          <w:caps/>
          <w:noProof/>
          <w:lang w:val="en-AU"/>
        </w:rPr>
        <w:t>15</w:t>
      </w:r>
      <w:r w:rsidR="001D4F4D">
        <w:rPr>
          <w:rFonts w:ascii="Calibri" w:hAnsi="Calibri"/>
          <w:b/>
          <w:bCs/>
          <w:caps/>
          <w:lang w:val="en-AU"/>
        </w:rPr>
        <w:fldChar w:fldCharType="end"/>
      </w:r>
      <w:r w:rsidRPr="00C6423B">
        <w:rPr>
          <w:rFonts w:ascii="Calibri" w:hAnsi="Calibri"/>
          <w:b/>
          <w:caps/>
          <w:lang w:val="en-AU"/>
        </w:rPr>
        <w:tab/>
      </w:r>
      <w:r w:rsidR="00F31C58" w:rsidRPr="00E47C6F">
        <w:rPr>
          <w:rFonts w:ascii="Calibri" w:hAnsi="Calibri"/>
          <w:b/>
          <w:caps/>
          <w:lang w:val="en-AU"/>
        </w:rPr>
        <w:t>A</w:t>
      </w:r>
      <w:r w:rsidR="002A4829">
        <w:rPr>
          <w:rFonts w:ascii="Calibri" w:hAnsi="Calibri"/>
          <w:b/>
          <w:caps/>
          <w:lang w:val="en-AU"/>
        </w:rPr>
        <w:t>.</w:t>
      </w:r>
      <w:r w:rsidR="00F31C58" w:rsidRPr="00E47C6F">
        <w:rPr>
          <w:rFonts w:ascii="Calibri" w:hAnsi="Calibri"/>
          <w:b/>
          <w:caps/>
          <w:lang w:val="en-AU"/>
        </w:rPr>
        <w:t>C</w:t>
      </w:r>
      <w:r w:rsidR="002A4829">
        <w:rPr>
          <w:rFonts w:ascii="Calibri" w:hAnsi="Calibri"/>
          <w:b/>
          <w:caps/>
          <w:lang w:val="en-AU"/>
        </w:rPr>
        <w:t>.</w:t>
      </w:r>
      <w:r w:rsidR="00F31C58" w:rsidRPr="00E47C6F">
        <w:rPr>
          <w:rFonts w:ascii="Calibri" w:hAnsi="Calibri"/>
          <w:b/>
          <w:caps/>
          <w:lang w:val="en-AU"/>
        </w:rPr>
        <w:t>T</w:t>
      </w:r>
      <w:r w:rsidR="002A4829">
        <w:rPr>
          <w:rFonts w:ascii="Calibri" w:hAnsi="Calibri"/>
          <w:b/>
          <w:caps/>
          <w:lang w:val="en-AU"/>
        </w:rPr>
        <w:t>.</w:t>
      </w:r>
      <w:r w:rsidR="00F31C58" w:rsidRPr="00E47C6F">
        <w:rPr>
          <w:rFonts w:ascii="Calibri" w:hAnsi="Calibri"/>
          <w:b/>
          <w:caps/>
          <w:lang w:val="en-AU"/>
        </w:rPr>
        <w:t xml:space="preserve"> Aboriginal and Torres Strait Islander Elected Body—Report on the outcomes of </w:t>
      </w:r>
      <w:r w:rsidR="00F31C58">
        <w:rPr>
          <w:rFonts w:ascii="Calibri" w:hAnsi="Calibri"/>
          <w:b/>
          <w:caps/>
          <w:lang w:val="en-AU"/>
        </w:rPr>
        <w:t xml:space="preserve">THE ATSIEB </w:t>
      </w:r>
      <w:r w:rsidR="00F31C58" w:rsidRPr="00E47C6F">
        <w:rPr>
          <w:rFonts w:ascii="Calibri" w:hAnsi="Calibri"/>
          <w:b/>
          <w:caps/>
          <w:lang w:val="en-AU"/>
        </w:rPr>
        <w:t>Hearings 2020</w:t>
      </w:r>
      <w:r w:rsidR="00F31C58">
        <w:rPr>
          <w:rFonts w:ascii="Calibri" w:hAnsi="Calibri"/>
          <w:b/>
          <w:caps/>
          <w:lang w:val="en-AU"/>
        </w:rPr>
        <w:t>—government response</w:t>
      </w:r>
      <w:r w:rsidR="00F31C58" w:rsidRPr="006F645E">
        <w:rPr>
          <w:rFonts w:ascii="Calibri" w:hAnsi="Calibri"/>
          <w:b/>
          <w:caps/>
          <w:lang w:val="en-AU"/>
        </w:rPr>
        <w:t>—PAPER</w:t>
      </w:r>
      <w:r w:rsidR="00F31C58">
        <w:rPr>
          <w:rFonts w:ascii="Calibri" w:hAnsi="Calibri"/>
          <w:b/>
          <w:caps/>
          <w:lang w:val="en-AU"/>
        </w:rPr>
        <w:t>s</w:t>
      </w:r>
      <w:r w:rsidR="00F31C58" w:rsidRPr="006F645E">
        <w:rPr>
          <w:rFonts w:ascii="Calibri" w:hAnsi="Calibri"/>
          <w:b/>
          <w:caps/>
          <w:lang w:val="en-AU"/>
        </w:rPr>
        <w:t xml:space="preserve"> NOTED</w:t>
      </w:r>
    </w:p>
    <w:p w:rsidR="00F31C58" w:rsidRPr="006F645E" w:rsidRDefault="00F31C58" w:rsidP="00F31C58">
      <w:pPr>
        <w:spacing w:before="120"/>
        <w:ind w:left="720"/>
        <w:rPr>
          <w:rFonts w:ascii="Calibri" w:hAnsi="Calibri"/>
          <w:lang w:val="en-AU"/>
        </w:rPr>
      </w:pPr>
      <w:r>
        <w:rPr>
          <w:rFonts w:ascii="Calibri" w:hAnsi="Calibri"/>
          <w:lang w:val="en-AU"/>
        </w:rPr>
        <w:t>Mr Gentleman</w:t>
      </w:r>
      <w:r w:rsidRPr="006F645E">
        <w:rPr>
          <w:rFonts w:ascii="Calibri" w:hAnsi="Calibri"/>
          <w:lang w:val="en-AU"/>
        </w:rPr>
        <w:t xml:space="preserve"> (Manager of Government Business), pursuant to standing order 211, moved—That the Assembly take note of the following paper</w:t>
      </w:r>
      <w:r w:rsidR="009954C5">
        <w:rPr>
          <w:rFonts w:ascii="Calibri" w:hAnsi="Calibri"/>
          <w:lang w:val="en-AU"/>
        </w:rPr>
        <w:t>s</w:t>
      </w:r>
      <w:r w:rsidRPr="006F645E">
        <w:rPr>
          <w:rFonts w:ascii="Calibri" w:hAnsi="Calibri"/>
          <w:lang w:val="en-AU"/>
        </w:rPr>
        <w:t>:</w:t>
      </w:r>
    </w:p>
    <w:p w:rsidR="00F31C58" w:rsidRPr="006B5DE7" w:rsidRDefault="00F31C58" w:rsidP="00F31C58">
      <w:pPr>
        <w:pStyle w:val="DPSEntryDetail"/>
      </w:pPr>
      <w:r w:rsidRPr="006B5DE7">
        <w:t>ACT Aboriginal and Torres Strait Islander Elected Body—Report on the outcomes of the Aboriginal and Torres Strait Islander Elected Body Hearings 2020—</w:t>
      </w:r>
    </w:p>
    <w:p w:rsidR="00F31C58" w:rsidRPr="006B5DE7" w:rsidRDefault="00F31C58" w:rsidP="00F31C58">
      <w:pPr>
        <w:pStyle w:val="DPSEntryDetailIndentLev1"/>
      </w:pPr>
      <w:r w:rsidRPr="006B5DE7">
        <w:t>Report.</w:t>
      </w:r>
    </w:p>
    <w:p w:rsidR="00F31C58" w:rsidRDefault="00F31C58" w:rsidP="00F31C58">
      <w:pPr>
        <w:pStyle w:val="DPSEntryDetailIndentLev1"/>
      </w:pPr>
      <w:r w:rsidRPr="006B5DE7">
        <w:t>Government response.</w:t>
      </w:r>
    </w:p>
    <w:p w:rsidR="00F1350C" w:rsidRPr="006B5DE7" w:rsidRDefault="00F1350C" w:rsidP="00CA4954">
      <w:pPr>
        <w:pStyle w:val="DPSEntryDetail"/>
      </w:pPr>
      <w:r>
        <w:t>Debate ensued.</w:t>
      </w:r>
    </w:p>
    <w:p w:rsidR="00F31C58" w:rsidRPr="006F645E" w:rsidRDefault="00F31C58" w:rsidP="00F31C58">
      <w:pPr>
        <w:spacing w:before="120"/>
        <w:ind w:left="720"/>
        <w:rPr>
          <w:rFonts w:ascii="Calibri" w:hAnsi="Calibri"/>
          <w:lang w:val="en-AU"/>
        </w:rPr>
      </w:pPr>
      <w:r w:rsidRPr="006F645E">
        <w:rPr>
          <w:rFonts w:ascii="Calibri" w:hAnsi="Calibri"/>
          <w:lang w:val="en-AU"/>
        </w:rPr>
        <w:t>Question—put and passed.</w:t>
      </w:r>
    </w:p>
    <w:p w:rsidR="001121C6" w:rsidRPr="006F645E" w:rsidRDefault="00DD559A" w:rsidP="001121C6">
      <w:pPr>
        <w:keepNext/>
        <w:keepLines/>
        <w:tabs>
          <w:tab w:val="right" w:pos="339"/>
          <w:tab w:val="left" w:pos="720"/>
        </w:tabs>
        <w:spacing w:before="240"/>
        <w:ind w:left="720" w:hanging="720"/>
        <w:rPr>
          <w:rFonts w:ascii="Calibri" w:hAnsi="Calibri"/>
          <w:b/>
          <w:caps/>
          <w:lang w:val="en-AU"/>
        </w:rPr>
      </w:pPr>
      <w:r w:rsidRPr="00C6423B">
        <w:rPr>
          <w:rFonts w:ascii="Calibri" w:hAnsi="Calibri"/>
          <w:b/>
          <w:caps/>
          <w:lang w:val="en-AU"/>
        </w:rPr>
        <w:tab/>
      </w:r>
      <w:r w:rsidR="001D4F4D">
        <w:rPr>
          <w:rFonts w:ascii="Calibri" w:hAnsi="Calibri"/>
          <w:b/>
          <w:bCs/>
          <w:caps/>
          <w:lang w:val="en-AU"/>
        </w:rPr>
        <w:fldChar w:fldCharType="begin"/>
      </w:r>
      <w:r w:rsidR="001D4F4D">
        <w:rPr>
          <w:rFonts w:ascii="Calibri" w:hAnsi="Calibri"/>
          <w:b/>
          <w:bCs/>
          <w:caps/>
          <w:lang w:val="en-AU"/>
        </w:rPr>
        <w:instrText xml:space="preserve"> SEQ A \* MERGEFORMAT </w:instrText>
      </w:r>
      <w:r w:rsidR="001D4F4D">
        <w:rPr>
          <w:rFonts w:ascii="Calibri" w:hAnsi="Calibri"/>
          <w:b/>
          <w:bCs/>
          <w:caps/>
          <w:lang w:val="en-AU"/>
        </w:rPr>
        <w:fldChar w:fldCharType="separate"/>
      </w:r>
      <w:r w:rsidR="00B777EF">
        <w:rPr>
          <w:rFonts w:ascii="Calibri" w:hAnsi="Calibri"/>
          <w:b/>
          <w:bCs/>
          <w:caps/>
          <w:noProof/>
          <w:lang w:val="en-AU"/>
        </w:rPr>
        <w:t>16</w:t>
      </w:r>
      <w:r w:rsidR="001D4F4D">
        <w:rPr>
          <w:rFonts w:ascii="Calibri" w:hAnsi="Calibri"/>
          <w:b/>
          <w:bCs/>
          <w:caps/>
          <w:lang w:val="en-AU"/>
        </w:rPr>
        <w:fldChar w:fldCharType="end"/>
      </w:r>
      <w:r w:rsidRPr="00C6423B">
        <w:rPr>
          <w:rFonts w:ascii="Calibri" w:hAnsi="Calibri"/>
          <w:b/>
          <w:caps/>
          <w:lang w:val="en-AU"/>
        </w:rPr>
        <w:tab/>
      </w:r>
      <w:r w:rsidR="001121C6">
        <w:rPr>
          <w:rFonts w:ascii="Calibri" w:hAnsi="Calibri"/>
          <w:b/>
          <w:caps/>
          <w:lang w:val="en-AU"/>
        </w:rPr>
        <w:t>BIMBERI HEADLINE INDICATORS REPORT 2020</w:t>
      </w:r>
      <w:r w:rsidR="001121C6" w:rsidRPr="006F645E">
        <w:rPr>
          <w:rFonts w:ascii="Calibri" w:hAnsi="Calibri"/>
          <w:b/>
          <w:caps/>
          <w:lang w:val="en-AU"/>
        </w:rPr>
        <w:t>—PAPER NOTED</w:t>
      </w:r>
    </w:p>
    <w:p w:rsidR="001121C6" w:rsidRPr="006F645E" w:rsidRDefault="001121C6" w:rsidP="001121C6">
      <w:pPr>
        <w:spacing w:before="120"/>
        <w:ind w:left="720"/>
        <w:rPr>
          <w:rFonts w:ascii="Calibri" w:hAnsi="Calibri"/>
          <w:lang w:val="en-AU"/>
        </w:rPr>
      </w:pPr>
      <w:r>
        <w:rPr>
          <w:rFonts w:ascii="Calibri" w:hAnsi="Calibri"/>
          <w:lang w:val="en-AU"/>
        </w:rPr>
        <w:t>Mr Gentleman</w:t>
      </w:r>
      <w:r w:rsidRPr="006F645E">
        <w:rPr>
          <w:rFonts w:ascii="Calibri" w:hAnsi="Calibri"/>
          <w:lang w:val="en-AU"/>
        </w:rPr>
        <w:t xml:space="preserve"> (Manager of Government Business), pursuant to standing order 211, moved—That the Assembly take note of the following paper:</w:t>
      </w:r>
    </w:p>
    <w:p w:rsidR="001121C6" w:rsidRPr="006B5DE7" w:rsidRDefault="001121C6" w:rsidP="001121C6">
      <w:pPr>
        <w:pStyle w:val="DPSEntryDetail"/>
      </w:pPr>
      <w:r w:rsidRPr="006B5DE7">
        <w:t>Bimberi Youth Justice Centre—Bimberi Headline I</w:t>
      </w:r>
      <w:r>
        <w:t>ndicators Report—December 2020.</w:t>
      </w:r>
    </w:p>
    <w:p w:rsidR="001121C6" w:rsidRPr="006B5DE7" w:rsidRDefault="001121C6" w:rsidP="001121C6">
      <w:pPr>
        <w:pStyle w:val="DPSEntryDetail"/>
      </w:pPr>
      <w:r>
        <w:t>Debate ensued.</w:t>
      </w:r>
    </w:p>
    <w:p w:rsidR="001121C6" w:rsidRPr="006F645E" w:rsidRDefault="001121C6" w:rsidP="001121C6">
      <w:pPr>
        <w:spacing w:before="120"/>
        <w:ind w:left="720"/>
        <w:rPr>
          <w:rFonts w:ascii="Calibri" w:hAnsi="Calibri"/>
          <w:lang w:val="en-AU"/>
        </w:rPr>
      </w:pPr>
      <w:r w:rsidRPr="006F645E">
        <w:rPr>
          <w:rFonts w:ascii="Calibri" w:hAnsi="Calibri"/>
          <w:lang w:val="en-AU"/>
        </w:rPr>
        <w:t>Question—put and passed.</w:t>
      </w:r>
    </w:p>
    <w:p w:rsidR="001121C6" w:rsidRPr="006F645E" w:rsidRDefault="00DD559A" w:rsidP="001121C6">
      <w:pPr>
        <w:keepNext/>
        <w:keepLines/>
        <w:tabs>
          <w:tab w:val="right" w:pos="339"/>
          <w:tab w:val="left" w:pos="720"/>
        </w:tabs>
        <w:spacing w:before="240"/>
        <w:ind w:left="720" w:hanging="720"/>
        <w:rPr>
          <w:rFonts w:ascii="Calibri" w:hAnsi="Calibri"/>
          <w:b/>
          <w:caps/>
          <w:lang w:val="en-AU"/>
        </w:rPr>
      </w:pPr>
      <w:r w:rsidRPr="00C6423B">
        <w:rPr>
          <w:rFonts w:ascii="Calibri" w:hAnsi="Calibri"/>
          <w:b/>
          <w:caps/>
          <w:lang w:val="en-AU"/>
        </w:rPr>
        <w:tab/>
      </w:r>
      <w:r w:rsidR="001D4F4D">
        <w:rPr>
          <w:rFonts w:ascii="Calibri" w:hAnsi="Calibri"/>
          <w:b/>
          <w:bCs/>
          <w:caps/>
          <w:lang w:val="en-AU"/>
        </w:rPr>
        <w:fldChar w:fldCharType="begin"/>
      </w:r>
      <w:r w:rsidR="001D4F4D">
        <w:rPr>
          <w:rFonts w:ascii="Calibri" w:hAnsi="Calibri"/>
          <w:b/>
          <w:bCs/>
          <w:caps/>
          <w:lang w:val="en-AU"/>
        </w:rPr>
        <w:instrText xml:space="preserve"> SEQ A \* MERGEFORMAT </w:instrText>
      </w:r>
      <w:r w:rsidR="001D4F4D">
        <w:rPr>
          <w:rFonts w:ascii="Calibri" w:hAnsi="Calibri"/>
          <w:b/>
          <w:bCs/>
          <w:caps/>
          <w:lang w:val="en-AU"/>
        </w:rPr>
        <w:fldChar w:fldCharType="separate"/>
      </w:r>
      <w:r w:rsidR="00B777EF">
        <w:rPr>
          <w:rFonts w:ascii="Calibri" w:hAnsi="Calibri"/>
          <w:b/>
          <w:bCs/>
          <w:caps/>
          <w:noProof/>
          <w:lang w:val="en-AU"/>
        </w:rPr>
        <w:t>17</w:t>
      </w:r>
      <w:r w:rsidR="001D4F4D">
        <w:rPr>
          <w:rFonts w:ascii="Calibri" w:hAnsi="Calibri"/>
          <w:b/>
          <w:bCs/>
          <w:caps/>
          <w:lang w:val="en-AU"/>
        </w:rPr>
        <w:fldChar w:fldCharType="end"/>
      </w:r>
      <w:r w:rsidRPr="00C6423B">
        <w:rPr>
          <w:rFonts w:ascii="Calibri" w:hAnsi="Calibri"/>
          <w:b/>
          <w:caps/>
          <w:lang w:val="en-AU"/>
        </w:rPr>
        <w:tab/>
      </w:r>
      <w:r w:rsidR="00F605F2">
        <w:rPr>
          <w:rFonts w:ascii="Calibri" w:hAnsi="Calibri"/>
          <w:b/>
          <w:caps/>
          <w:lang w:val="en-AU"/>
        </w:rPr>
        <w:t>planning and development act—approval—</w:t>
      </w:r>
      <w:r w:rsidR="001121C6">
        <w:rPr>
          <w:rFonts w:ascii="Calibri" w:hAnsi="Calibri"/>
          <w:b/>
          <w:caps/>
          <w:lang w:val="en-AU"/>
        </w:rPr>
        <w:t>Variation to the territory Plan No 377—</w:t>
      </w:r>
      <w:r w:rsidR="00F605F2">
        <w:rPr>
          <w:rFonts w:ascii="Calibri" w:hAnsi="Calibri"/>
          <w:b/>
          <w:caps/>
          <w:lang w:val="en-AU"/>
        </w:rPr>
        <w:t xml:space="preserve">1 </w:t>
      </w:r>
      <w:r w:rsidR="001121C6">
        <w:rPr>
          <w:rFonts w:ascii="Calibri" w:hAnsi="Calibri"/>
          <w:b/>
          <w:caps/>
          <w:lang w:val="en-AU"/>
        </w:rPr>
        <w:t>Dairy road fyshwick</w:t>
      </w:r>
      <w:r w:rsidR="001121C6" w:rsidRPr="006F645E">
        <w:rPr>
          <w:rFonts w:ascii="Calibri" w:hAnsi="Calibri"/>
          <w:b/>
          <w:caps/>
          <w:lang w:val="en-AU"/>
        </w:rPr>
        <w:t>—PAPER NOTED</w:t>
      </w:r>
    </w:p>
    <w:p w:rsidR="001121C6" w:rsidRPr="006F645E" w:rsidRDefault="001121C6" w:rsidP="001121C6">
      <w:pPr>
        <w:spacing w:before="120"/>
        <w:ind w:left="720"/>
        <w:rPr>
          <w:rFonts w:ascii="Calibri" w:hAnsi="Calibri"/>
          <w:lang w:val="en-AU"/>
        </w:rPr>
      </w:pPr>
      <w:r>
        <w:rPr>
          <w:rFonts w:ascii="Calibri" w:hAnsi="Calibri"/>
          <w:lang w:val="en-AU"/>
        </w:rPr>
        <w:t>Mr Gentleman</w:t>
      </w:r>
      <w:r w:rsidRPr="006F645E">
        <w:rPr>
          <w:rFonts w:ascii="Calibri" w:hAnsi="Calibri"/>
          <w:lang w:val="en-AU"/>
        </w:rPr>
        <w:t xml:space="preserve"> (Manager of Government Business), pursuant to standing order 211, moved—That the Assembly </w:t>
      </w:r>
      <w:r>
        <w:rPr>
          <w:rFonts w:ascii="Calibri" w:hAnsi="Calibri"/>
          <w:lang w:val="en-AU"/>
        </w:rPr>
        <w:t>take note of the following paper</w:t>
      </w:r>
      <w:r w:rsidRPr="006F645E">
        <w:rPr>
          <w:rFonts w:ascii="Calibri" w:hAnsi="Calibri"/>
          <w:lang w:val="en-AU"/>
        </w:rPr>
        <w:t>:</w:t>
      </w:r>
    </w:p>
    <w:p w:rsidR="001121C6" w:rsidRPr="006B5DE7" w:rsidRDefault="002A4829" w:rsidP="001121C6">
      <w:pPr>
        <w:pStyle w:val="DPSEntryDetail"/>
      </w:pPr>
      <w:r>
        <w:t>Planning and Development Act, p</w:t>
      </w:r>
      <w:r w:rsidR="001121C6" w:rsidRPr="006B5DE7">
        <w:t>ursuant to subsection 79(1)</w:t>
      </w:r>
      <w:r w:rsidR="00F605F2">
        <w:t>—Approval—Variation</w:t>
      </w:r>
      <w:r w:rsidR="001121C6" w:rsidRPr="006B5DE7">
        <w:t xml:space="preserve"> to the Territory Plan </w:t>
      </w:r>
      <w:r>
        <w:t>No</w:t>
      </w:r>
      <w:r w:rsidR="001121C6" w:rsidRPr="006B5DE7">
        <w:t xml:space="preserve"> 377—Approval—</w:t>
      </w:r>
      <w:r w:rsidR="00F605F2">
        <w:t>1 Dairy Road Fyshwick—</w:t>
      </w:r>
      <w:r w:rsidR="001121C6">
        <w:t>Rezoning from Industrial IZ1 General Industrial Zone to Commercial CZ3 Services Zone and Non</w:t>
      </w:r>
      <w:r w:rsidR="00295373">
        <w:noBreakHyphen/>
      </w:r>
      <w:r w:rsidR="001121C6">
        <w:t>Urban Hills Ridges and Buffer Zone and changes to the Fyshwick Precinct Map and Code.</w:t>
      </w:r>
    </w:p>
    <w:p w:rsidR="001121C6" w:rsidRPr="006B5DE7" w:rsidRDefault="001121C6" w:rsidP="001121C6">
      <w:pPr>
        <w:pStyle w:val="DPSEntryDetail"/>
      </w:pPr>
      <w:r>
        <w:t>Debate ensued.</w:t>
      </w:r>
    </w:p>
    <w:p w:rsidR="001121C6" w:rsidRPr="006F645E" w:rsidRDefault="001121C6" w:rsidP="001121C6">
      <w:pPr>
        <w:spacing w:before="120"/>
        <w:ind w:left="720"/>
        <w:rPr>
          <w:rFonts w:ascii="Calibri" w:hAnsi="Calibri"/>
          <w:lang w:val="en-AU"/>
        </w:rPr>
      </w:pPr>
      <w:r w:rsidRPr="006F645E">
        <w:rPr>
          <w:rFonts w:ascii="Calibri" w:hAnsi="Calibri"/>
          <w:lang w:val="en-AU"/>
        </w:rPr>
        <w:t>Question—put and passed.</w:t>
      </w:r>
    </w:p>
    <w:p w:rsidR="0087669B" w:rsidRPr="006F645E" w:rsidRDefault="00DD559A" w:rsidP="0087669B">
      <w:pPr>
        <w:keepNext/>
        <w:keepLines/>
        <w:tabs>
          <w:tab w:val="right" w:pos="339"/>
          <w:tab w:val="left" w:pos="720"/>
        </w:tabs>
        <w:spacing w:before="240"/>
        <w:ind w:left="720" w:hanging="720"/>
        <w:rPr>
          <w:rFonts w:ascii="Calibri" w:hAnsi="Calibri"/>
          <w:b/>
          <w:caps/>
          <w:lang w:val="en-AU"/>
        </w:rPr>
      </w:pPr>
      <w:r w:rsidRPr="00C6423B">
        <w:rPr>
          <w:rFonts w:ascii="Calibri" w:hAnsi="Calibri"/>
          <w:b/>
          <w:caps/>
          <w:lang w:val="en-AU"/>
        </w:rPr>
        <w:tab/>
      </w:r>
      <w:r w:rsidR="001D4F4D">
        <w:rPr>
          <w:rFonts w:ascii="Calibri" w:hAnsi="Calibri"/>
          <w:b/>
          <w:bCs/>
          <w:caps/>
          <w:lang w:val="en-AU"/>
        </w:rPr>
        <w:fldChar w:fldCharType="begin"/>
      </w:r>
      <w:r w:rsidR="001D4F4D">
        <w:rPr>
          <w:rFonts w:ascii="Calibri" w:hAnsi="Calibri"/>
          <w:b/>
          <w:bCs/>
          <w:caps/>
          <w:lang w:val="en-AU"/>
        </w:rPr>
        <w:instrText xml:space="preserve"> SEQ A \* MERGEFORMAT </w:instrText>
      </w:r>
      <w:r w:rsidR="001D4F4D">
        <w:rPr>
          <w:rFonts w:ascii="Calibri" w:hAnsi="Calibri"/>
          <w:b/>
          <w:bCs/>
          <w:caps/>
          <w:lang w:val="en-AU"/>
        </w:rPr>
        <w:fldChar w:fldCharType="separate"/>
      </w:r>
      <w:r w:rsidR="00B777EF">
        <w:rPr>
          <w:rFonts w:ascii="Calibri" w:hAnsi="Calibri"/>
          <w:b/>
          <w:bCs/>
          <w:caps/>
          <w:noProof/>
          <w:lang w:val="en-AU"/>
        </w:rPr>
        <w:t>18</w:t>
      </w:r>
      <w:r w:rsidR="001D4F4D">
        <w:rPr>
          <w:rFonts w:ascii="Calibri" w:hAnsi="Calibri"/>
          <w:b/>
          <w:bCs/>
          <w:caps/>
          <w:lang w:val="en-AU"/>
        </w:rPr>
        <w:fldChar w:fldCharType="end"/>
      </w:r>
      <w:r w:rsidRPr="00C6423B">
        <w:rPr>
          <w:rFonts w:ascii="Calibri" w:hAnsi="Calibri"/>
          <w:b/>
          <w:caps/>
          <w:lang w:val="en-AU"/>
        </w:rPr>
        <w:tab/>
      </w:r>
      <w:r w:rsidR="0087669B">
        <w:rPr>
          <w:rFonts w:ascii="Calibri" w:hAnsi="Calibri"/>
          <w:b/>
          <w:caps/>
          <w:lang w:val="en-AU"/>
        </w:rPr>
        <w:t>A.C.T. Disability Justice Strategy—2020 Annual report</w:t>
      </w:r>
      <w:r w:rsidR="0087669B" w:rsidRPr="006F645E">
        <w:rPr>
          <w:rFonts w:ascii="Calibri" w:hAnsi="Calibri"/>
          <w:b/>
          <w:caps/>
          <w:lang w:val="en-AU"/>
        </w:rPr>
        <w:t>—PAPER NOTED</w:t>
      </w:r>
    </w:p>
    <w:p w:rsidR="0087669B" w:rsidRPr="006F645E" w:rsidRDefault="0087669B" w:rsidP="0087669B">
      <w:pPr>
        <w:spacing w:before="120"/>
        <w:ind w:left="720"/>
        <w:rPr>
          <w:rFonts w:ascii="Calibri" w:hAnsi="Calibri"/>
          <w:lang w:val="en-AU"/>
        </w:rPr>
      </w:pPr>
      <w:r>
        <w:rPr>
          <w:rFonts w:ascii="Calibri" w:hAnsi="Calibri"/>
          <w:lang w:val="en-AU"/>
        </w:rPr>
        <w:t>Mr Gentleman</w:t>
      </w:r>
      <w:r w:rsidRPr="006F645E">
        <w:rPr>
          <w:rFonts w:ascii="Calibri" w:hAnsi="Calibri"/>
          <w:lang w:val="en-AU"/>
        </w:rPr>
        <w:t xml:space="preserve"> (Manager of Government Business), pursuant to standing order 211, moved—That the Assembly </w:t>
      </w:r>
      <w:r>
        <w:rPr>
          <w:rFonts w:ascii="Calibri" w:hAnsi="Calibri"/>
          <w:lang w:val="en-AU"/>
        </w:rPr>
        <w:t>take note of the following paper</w:t>
      </w:r>
      <w:r w:rsidRPr="006F645E">
        <w:rPr>
          <w:rFonts w:ascii="Calibri" w:hAnsi="Calibri"/>
          <w:lang w:val="en-AU"/>
        </w:rPr>
        <w:t>:</w:t>
      </w:r>
    </w:p>
    <w:p w:rsidR="0087669B" w:rsidRDefault="0087669B" w:rsidP="0087669B">
      <w:pPr>
        <w:pStyle w:val="DPSEntryDetail"/>
      </w:pPr>
      <w:r w:rsidRPr="006B5DE7">
        <w:t>Disability Justice Strat</w:t>
      </w:r>
      <w:r w:rsidR="000710E5">
        <w:t>egy—Annual Progress Report 2020</w:t>
      </w:r>
      <w:r w:rsidRPr="006B5DE7">
        <w:t>.</w:t>
      </w:r>
    </w:p>
    <w:p w:rsidR="0087669B" w:rsidRPr="006F645E" w:rsidRDefault="0087669B" w:rsidP="0087669B">
      <w:pPr>
        <w:spacing w:before="120"/>
        <w:ind w:left="720"/>
        <w:rPr>
          <w:rFonts w:ascii="Calibri" w:hAnsi="Calibri"/>
          <w:lang w:val="en-AU"/>
        </w:rPr>
      </w:pPr>
      <w:r w:rsidRPr="006F645E">
        <w:rPr>
          <w:rFonts w:ascii="Calibri" w:hAnsi="Calibri"/>
          <w:lang w:val="en-AU"/>
        </w:rPr>
        <w:t>Question—put and passed.</w:t>
      </w:r>
    </w:p>
    <w:p w:rsidR="00F44039" w:rsidRPr="00F44039" w:rsidRDefault="00F44039" w:rsidP="00917859">
      <w:pPr>
        <w:keepNext/>
        <w:keepLines/>
        <w:tabs>
          <w:tab w:val="right" w:pos="339"/>
          <w:tab w:val="left" w:pos="720"/>
        </w:tabs>
        <w:spacing w:before="240" w:line="230" w:lineRule="auto"/>
        <w:ind w:left="720" w:hanging="720"/>
        <w:rPr>
          <w:rFonts w:ascii="Calibri" w:hAnsi="Calibri"/>
          <w:b/>
          <w:caps/>
          <w:lang w:val="en-AU"/>
        </w:rPr>
      </w:pPr>
      <w:r w:rsidRPr="00F44039">
        <w:rPr>
          <w:rFonts w:ascii="Calibri" w:hAnsi="Calibri"/>
          <w:b/>
          <w:caps/>
          <w:lang w:val="en-AU"/>
        </w:rPr>
        <w:tab/>
      </w:r>
      <w:r w:rsidR="00004443">
        <w:rPr>
          <w:rFonts w:ascii="Calibri" w:hAnsi="Calibri"/>
          <w:b/>
          <w:bCs/>
          <w:caps/>
          <w:lang w:val="en-AU"/>
        </w:rPr>
        <w:fldChar w:fldCharType="begin"/>
      </w:r>
      <w:r w:rsidR="00004443">
        <w:rPr>
          <w:rFonts w:ascii="Calibri" w:hAnsi="Calibri"/>
          <w:b/>
          <w:bCs/>
          <w:caps/>
          <w:lang w:val="en-AU"/>
        </w:rPr>
        <w:instrText xml:space="preserve"> SEQ A \* MERGEFORMAT </w:instrText>
      </w:r>
      <w:r w:rsidR="00004443">
        <w:rPr>
          <w:rFonts w:ascii="Calibri" w:hAnsi="Calibri"/>
          <w:b/>
          <w:bCs/>
          <w:caps/>
          <w:lang w:val="en-AU"/>
        </w:rPr>
        <w:fldChar w:fldCharType="separate"/>
      </w:r>
      <w:r w:rsidR="00B777EF">
        <w:rPr>
          <w:rFonts w:ascii="Calibri" w:hAnsi="Calibri"/>
          <w:b/>
          <w:bCs/>
          <w:caps/>
          <w:noProof/>
          <w:lang w:val="en-AU"/>
        </w:rPr>
        <w:t>19</w:t>
      </w:r>
      <w:r w:rsidR="00004443">
        <w:rPr>
          <w:rFonts w:ascii="Calibri" w:hAnsi="Calibri"/>
          <w:b/>
          <w:bCs/>
          <w:caps/>
          <w:lang w:val="en-AU"/>
        </w:rPr>
        <w:fldChar w:fldCharType="end"/>
      </w:r>
      <w:r w:rsidRPr="00F44039">
        <w:rPr>
          <w:rFonts w:ascii="Calibri" w:hAnsi="Calibri"/>
          <w:b/>
          <w:caps/>
          <w:lang w:val="en-AU"/>
        </w:rPr>
        <w:tab/>
      </w:r>
      <w:r>
        <w:rPr>
          <w:rFonts w:ascii="Calibri" w:hAnsi="Calibri"/>
          <w:b/>
          <w:caps/>
          <w:lang w:val="en-AU"/>
        </w:rPr>
        <w:t>Appropriation Bill 2020-2021</w:t>
      </w:r>
    </w:p>
    <w:p w:rsidR="00D84CFD" w:rsidRPr="00F44039" w:rsidRDefault="00D84CFD" w:rsidP="00917859">
      <w:pPr>
        <w:spacing w:before="120" w:line="230" w:lineRule="auto"/>
        <w:ind w:left="720"/>
        <w:rPr>
          <w:rFonts w:ascii="Calibri" w:hAnsi="Calibri"/>
          <w:lang w:val="en-AU"/>
        </w:rPr>
      </w:pPr>
      <w:r w:rsidRPr="00F44039">
        <w:rPr>
          <w:rFonts w:ascii="Calibri" w:hAnsi="Calibri"/>
          <w:lang w:val="en-AU"/>
        </w:rPr>
        <w:t xml:space="preserve">The order of the day having been read for the resumption of the </w:t>
      </w:r>
      <w:r w:rsidR="00A76CE8">
        <w:rPr>
          <w:rFonts w:ascii="Calibri" w:hAnsi="Calibri"/>
          <w:lang w:val="en-AU"/>
        </w:rPr>
        <w:t>d</w:t>
      </w:r>
      <w:r w:rsidR="009B1180">
        <w:rPr>
          <w:rFonts w:ascii="Calibri" w:hAnsi="Calibri"/>
          <w:lang w:val="en-AU"/>
        </w:rPr>
        <w:t>ebate on the question—That this</w:t>
      </w:r>
      <w:r w:rsidRPr="00F44039">
        <w:rPr>
          <w:rFonts w:ascii="Calibri" w:hAnsi="Calibri"/>
          <w:lang w:val="en-AU"/>
        </w:rPr>
        <w:t xml:space="preserve"> Bill be agreed to in principle—</w:t>
      </w:r>
    </w:p>
    <w:p w:rsidR="00D84CFD" w:rsidRPr="00F44039" w:rsidRDefault="00D84CFD" w:rsidP="00917859">
      <w:pPr>
        <w:spacing w:before="120" w:line="230" w:lineRule="auto"/>
        <w:ind w:left="720"/>
        <w:rPr>
          <w:rFonts w:ascii="Calibri" w:hAnsi="Calibri"/>
          <w:iCs/>
          <w:lang w:val="en-AU"/>
        </w:rPr>
      </w:pPr>
      <w:r w:rsidRPr="00F44039">
        <w:rPr>
          <w:rFonts w:ascii="Calibri" w:hAnsi="Calibri"/>
          <w:iCs/>
          <w:lang w:val="en-AU"/>
        </w:rPr>
        <w:t>Debate resumed.</w:t>
      </w:r>
    </w:p>
    <w:p w:rsidR="00970228" w:rsidRDefault="00AE330E" w:rsidP="00917859">
      <w:pPr>
        <w:pStyle w:val="DPSEntryDetail"/>
        <w:spacing w:line="230" w:lineRule="auto"/>
      </w:pPr>
      <w:r>
        <w:t xml:space="preserve">On the motion of Mr Gentleman </w:t>
      </w:r>
      <w:r w:rsidRPr="00F12642">
        <w:t>(</w:t>
      </w:r>
      <w:r>
        <w:t>Manager of Government of Business</w:t>
      </w:r>
      <w:r w:rsidRPr="00F12642">
        <w:t>)</w:t>
      </w:r>
      <w:r>
        <w:t>, d</w:t>
      </w:r>
      <w:r w:rsidR="009B1180">
        <w:t>ebate adjourned</w:t>
      </w:r>
      <w:r w:rsidR="00970228" w:rsidRPr="00F12642">
        <w:t xml:space="preserve"> and the resumption of the debate made an order of the day for the next sitting.</w:t>
      </w:r>
    </w:p>
    <w:p w:rsidR="009B1180" w:rsidRPr="00F44039" w:rsidRDefault="009B1180" w:rsidP="00917859">
      <w:pPr>
        <w:keepNext/>
        <w:keepLines/>
        <w:tabs>
          <w:tab w:val="right" w:pos="339"/>
          <w:tab w:val="left" w:pos="720"/>
        </w:tabs>
        <w:spacing w:before="240" w:line="230" w:lineRule="auto"/>
        <w:ind w:left="720" w:hanging="720"/>
        <w:rPr>
          <w:rFonts w:ascii="Calibri" w:hAnsi="Calibri"/>
          <w:b/>
          <w:caps/>
          <w:lang w:val="en-AU"/>
        </w:rPr>
      </w:pPr>
      <w:r w:rsidRPr="00F44039">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777EF">
        <w:rPr>
          <w:rFonts w:ascii="Calibri" w:hAnsi="Calibri"/>
          <w:b/>
          <w:bCs/>
          <w:caps/>
          <w:noProof/>
          <w:lang w:val="en-AU"/>
        </w:rPr>
        <w:t>20</w:t>
      </w:r>
      <w:r>
        <w:rPr>
          <w:rFonts w:ascii="Calibri" w:hAnsi="Calibri"/>
          <w:b/>
          <w:bCs/>
          <w:caps/>
          <w:lang w:val="en-AU"/>
        </w:rPr>
        <w:fldChar w:fldCharType="end"/>
      </w:r>
      <w:r w:rsidRPr="00F44039">
        <w:rPr>
          <w:rFonts w:ascii="Calibri" w:hAnsi="Calibri"/>
          <w:b/>
          <w:caps/>
          <w:lang w:val="en-AU"/>
        </w:rPr>
        <w:tab/>
      </w:r>
      <w:r>
        <w:rPr>
          <w:rFonts w:ascii="Calibri" w:hAnsi="Calibri"/>
          <w:b/>
          <w:caps/>
          <w:lang w:val="en-AU"/>
        </w:rPr>
        <w:t>Appropriation (Office of the Legislative Assembly) Bill 2020-2021</w:t>
      </w:r>
    </w:p>
    <w:p w:rsidR="009B1180" w:rsidRPr="00F44039" w:rsidRDefault="009B1180" w:rsidP="00917859">
      <w:pPr>
        <w:spacing w:before="120" w:line="230" w:lineRule="auto"/>
        <w:ind w:left="720"/>
        <w:rPr>
          <w:rFonts w:ascii="Calibri" w:hAnsi="Calibri"/>
          <w:lang w:val="en-AU"/>
        </w:rPr>
      </w:pPr>
      <w:r w:rsidRPr="00F44039">
        <w:rPr>
          <w:rFonts w:ascii="Calibri" w:hAnsi="Calibri"/>
          <w:lang w:val="en-AU"/>
        </w:rPr>
        <w:t xml:space="preserve">The order of the day having been read for the resumption of the </w:t>
      </w:r>
      <w:r>
        <w:rPr>
          <w:rFonts w:ascii="Calibri" w:hAnsi="Calibri"/>
          <w:lang w:val="en-AU"/>
        </w:rPr>
        <w:t>debate on the question—That this</w:t>
      </w:r>
      <w:r w:rsidRPr="00F44039">
        <w:rPr>
          <w:rFonts w:ascii="Calibri" w:hAnsi="Calibri"/>
          <w:lang w:val="en-AU"/>
        </w:rPr>
        <w:t xml:space="preserve"> Bill be agreed to in principle—</w:t>
      </w:r>
    </w:p>
    <w:p w:rsidR="009B1180" w:rsidRDefault="009B1180" w:rsidP="00917859">
      <w:pPr>
        <w:pStyle w:val="DPSEntryDetail"/>
        <w:spacing w:line="230" w:lineRule="auto"/>
      </w:pPr>
      <w:r>
        <w:t xml:space="preserve">On the motion of Mr Gentleman </w:t>
      </w:r>
      <w:r w:rsidRPr="00F12642">
        <w:t>(</w:t>
      </w:r>
      <w:r>
        <w:t>Manager of Government of Business</w:t>
      </w:r>
      <w:r w:rsidRPr="00F12642">
        <w:t>)</w:t>
      </w:r>
      <w:r>
        <w:t>, debate adjourned</w:t>
      </w:r>
      <w:r w:rsidRPr="00F12642">
        <w:t xml:space="preserve"> and the resumption of the debate made an order of the day for the next sitting.</w:t>
      </w:r>
    </w:p>
    <w:p w:rsidR="00D75C61" w:rsidRPr="006F645E" w:rsidRDefault="00DD559A" w:rsidP="00917859">
      <w:pPr>
        <w:keepNext/>
        <w:keepLines/>
        <w:tabs>
          <w:tab w:val="right" w:pos="339"/>
          <w:tab w:val="left" w:pos="720"/>
        </w:tabs>
        <w:spacing w:before="240" w:line="230" w:lineRule="auto"/>
        <w:ind w:left="720" w:hanging="720"/>
        <w:rPr>
          <w:rFonts w:ascii="Calibri" w:hAnsi="Calibri"/>
          <w:b/>
          <w:caps/>
          <w:lang w:val="en-AU"/>
        </w:rPr>
      </w:pPr>
      <w:r w:rsidRPr="00C6423B">
        <w:rPr>
          <w:rFonts w:ascii="Calibri" w:hAnsi="Calibri"/>
          <w:b/>
          <w:caps/>
          <w:lang w:val="en-AU"/>
        </w:rPr>
        <w:tab/>
      </w:r>
      <w:r w:rsidR="001D4F4D">
        <w:rPr>
          <w:rFonts w:ascii="Calibri" w:hAnsi="Calibri"/>
          <w:b/>
          <w:bCs/>
          <w:caps/>
          <w:lang w:val="en-AU"/>
        </w:rPr>
        <w:fldChar w:fldCharType="begin"/>
      </w:r>
      <w:r w:rsidR="001D4F4D">
        <w:rPr>
          <w:rFonts w:ascii="Calibri" w:hAnsi="Calibri"/>
          <w:b/>
          <w:bCs/>
          <w:caps/>
          <w:lang w:val="en-AU"/>
        </w:rPr>
        <w:instrText xml:space="preserve"> SEQ A \* MERGEFORMAT </w:instrText>
      </w:r>
      <w:r w:rsidR="001D4F4D">
        <w:rPr>
          <w:rFonts w:ascii="Calibri" w:hAnsi="Calibri"/>
          <w:b/>
          <w:bCs/>
          <w:caps/>
          <w:lang w:val="en-AU"/>
        </w:rPr>
        <w:fldChar w:fldCharType="separate"/>
      </w:r>
      <w:r w:rsidR="00B777EF">
        <w:rPr>
          <w:rFonts w:ascii="Calibri" w:hAnsi="Calibri"/>
          <w:b/>
          <w:bCs/>
          <w:caps/>
          <w:noProof/>
          <w:lang w:val="en-AU"/>
        </w:rPr>
        <w:t>21</w:t>
      </w:r>
      <w:r w:rsidR="001D4F4D">
        <w:rPr>
          <w:rFonts w:ascii="Calibri" w:hAnsi="Calibri"/>
          <w:b/>
          <w:bCs/>
          <w:caps/>
          <w:lang w:val="en-AU"/>
        </w:rPr>
        <w:fldChar w:fldCharType="end"/>
      </w:r>
      <w:r w:rsidRPr="00C6423B">
        <w:rPr>
          <w:rFonts w:ascii="Calibri" w:hAnsi="Calibri"/>
          <w:b/>
          <w:caps/>
          <w:lang w:val="en-AU"/>
        </w:rPr>
        <w:tab/>
      </w:r>
      <w:r w:rsidR="00D75C61">
        <w:rPr>
          <w:rFonts w:ascii="Calibri" w:hAnsi="Calibri"/>
          <w:b/>
          <w:caps/>
          <w:lang w:val="en-AU"/>
        </w:rPr>
        <w:t>OF</w:t>
      </w:r>
      <w:r w:rsidR="00970228">
        <w:rPr>
          <w:rFonts w:ascii="Calibri" w:hAnsi="Calibri"/>
          <w:b/>
          <w:caps/>
          <w:lang w:val="en-AU"/>
        </w:rPr>
        <w:t>F</w:t>
      </w:r>
      <w:r w:rsidR="00D75C61">
        <w:rPr>
          <w:rFonts w:ascii="Calibri" w:hAnsi="Calibri"/>
          <w:b/>
          <w:caps/>
          <w:lang w:val="en-AU"/>
        </w:rPr>
        <w:t>ICIAL VISITOR (Disability SERVICES)—2019-2020 aNNUAL REPORT</w:t>
      </w:r>
      <w:r w:rsidR="00D75C61" w:rsidRPr="006F645E">
        <w:rPr>
          <w:rFonts w:ascii="Calibri" w:hAnsi="Calibri"/>
          <w:b/>
          <w:caps/>
          <w:lang w:val="en-AU"/>
        </w:rPr>
        <w:t>—PAPER NOTED</w:t>
      </w:r>
    </w:p>
    <w:p w:rsidR="00D75C61" w:rsidRPr="006F645E" w:rsidRDefault="00DF61BD" w:rsidP="00917859">
      <w:pPr>
        <w:spacing w:before="120" w:line="230" w:lineRule="auto"/>
        <w:ind w:left="720"/>
        <w:rPr>
          <w:rFonts w:ascii="Calibri" w:hAnsi="Calibri"/>
          <w:lang w:val="en-AU"/>
        </w:rPr>
      </w:pPr>
      <w:r>
        <w:rPr>
          <w:rFonts w:ascii="Calibri" w:hAnsi="Calibri"/>
          <w:lang w:val="en-AU"/>
        </w:rPr>
        <w:t>Ms Davidson</w:t>
      </w:r>
      <w:r w:rsidR="00D75C61" w:rsidRPr="006F645E">
        <w:rPr>
          <w:rFonts w:ascii="Calibri" w:hAnsi="Calibri"/>
          <w:lang w:val="en-AU"/>
        </w:rPr>
        <w:t xml:space="preserve"> (</w:t>
      </w:r>
      <w:r>
        <w:rPr>
          <w:rFonts w:ascii="Calibri" w:hAnsi="Calibri"/>
          <w:lang w:val="en-AU"/>
        </w:rPr>
        <w:t>Minister for Disability</w:t>
      </w:r>
      <w:r w:rsidR="00B43F84">
        <w:rPr>
          <w:rFonts w:ascii="Calibri" w:hAnsi="Calibri"/>
          <w:lang w:val="en-AU"/>
        </w:rPr>
        <w:t>)</w:t>
      </w:r>
      <w:r w:rsidR="00D75C61" w:rsidRPr="006F645E">
        <w:rPr>
          <w:rFonts w:ascii="Calibri" w:hAnsi="Calibri"/>
          <w:lang w:val="en-AU"/>
        </w:rPr>
        <w:t>, moved—That the Assembly take note of the following paper:</w:t>
      </w:r>
    </w:p>
    <w:p w:rsidR="00D75C61" w:rsidRDefault="00D75C61" w:rsidP="00917859">
      <w:pPr>
        <w:pStyle w:val="DPSEntryDetail"/>
        <w:spacing w:line="230" w:lineRule="auto"/>
      </w:pPr>
      <w:r w:rsidRPr="006B5DE7">
        <w:t xml:space="preserve">Official Visitor </w:t>
      </w:r>
      <w:r>
        <w:t>Act</w:t>
      </w:r>
      <w:r w:rsidR="00413816">
        <w:t>, p</w:t>
      </w:r>
      <w:r w:rsidR="00E200E6">
        <w:t>ursuant to section 17—Annual r</w:t>
      </w:r>
      <w:r w:rsidRPr="006B5DE7">
        <w:t>eport 201</w:t>
      </w:r>
      <w:r>
        <w:t>9-20</w:t>
      </w:r>
      <w:r w:rsidRPr="006B5DE7">
        <w:t xml:space="preserve">—Official </w:t>
      </w:r>
      <w:r>
        <w:t>Visitor (</w:t>
      </w:r>
      <w:r w:rsidR="00DF61BD">
        <w:t xml:space="preserve">Disability </w:t>
      </w:r>
      <w:r>
        <w:t>Services)</w:t>
      </w:r>
      <w:r w:rsidRPr="006B5DE7">
        <w:t>.</w:t>
      </w:r>
    </w:p>
    <w:p w:rsidR="00D75C61" w:rsidRPr="006F645E" w:rsidRDefault="00D75C61" w:rsidP="00917859">
      <w:pPr>
        <w:spacing w:before="120" w:line="230" w:lineRule="auto"/>
        <w:ind w:left="720"/>
        <w:rPr>
          <w:rFonts w:ascii="Calibri" w:hAnsi="Calibri"/>
          <w:lang w:val="en-AU"/>
        </w:rPr>
      </w:pPr>
      <w:r w:rsidRPr="006F645E">
        <w:rPr>
          <w:rFonts w:ascii="Calibri" w:hAnsi="Calibri"/>
          <w:lang w:val="en-AU"/>
        </w:rPr>
        <w:t>Question—put and passed.</w:t>
      </w:r>
    </w:p>
    <w:p w:rsidR="001336CE" w:rsidRPr="00793636" w:rsidRDefault="001336CE" w:rsidP="00917859">
      <w:pPr>
        <w:keepNext/>
        <w:keepLines/>
        <w:tabs>
          <w:tab w:val="right" w:pos="339"/>
          <w:tab w:val="left" w:pos="720"/>
        </w:tabs>
        <w:spacing w:before="240" w:line="230" w:lineRule="auto"/>
        <w:ind w:left="720" w:hanging="720"/>
        <w:rPr>
          <w:rFonts w:ascii="Calibri" w:hAnsi="Calibri"/>
          <w:b/>
          <w:caps/>
        </w:rPr>
      </w:pPr>
      <w:r w:rsidRPr="00793636">
        <w:rPr>
          <w:rFonts w:ascii="Calibri" w:hAnsi="Calibri"/>
          <w:b/>
          <w:caps/>
        </w:rPr>
        <w:tab/>
      </w:r>
      <w:r w:rsidR="00682DBA">
        <w:rPr>
          <w:rFonts w:ascii="Calibri" w:hAnsi="Calibri"/>
          <w:b/>
          <w:bCs/>
          <w:caps/>
        </w:rPr>
        <w:fldChar w:fldCharType="begin"/>
      </w:r>
      <w:r w:rsidR="00682DBA">
        <w:rPr>
          <w:rFonts w:ascii="Calibri" w:hAnsi="Calibri"/>
          <w:b/>
          <w:bCs/>
          <w:caps/>
        </w:rPr>
        <w:instrText xml:space="preserve"> SEQ A \* MERGEFORMAT </w:instrText>
      </w:r>
      <w:r w:rsidR="00682DBA">
        <w:rPr>
          <w:rFonts w:ascii="Calibri" w:hAnsi="Calibri"/>
          <w:b/>
          <w:bCs/>
          <w:caps/>
        </w:rPr>
        <w:fldChar w:fldCharType="separate"/>
      </w:r>
      <w:r w:rsidR="00B777EF">
        <w:rPr>
          <w:rFonts w:ascii="Calibri" w:hAnsi="Calibri"/>
          <w:b/>
          <w:bCs/>
          <w:caps/>
          <w:noProof/>
        </w:rPr>
        <w:t>22</w:t>
      </w:r>
      <w:r w:rsidR="00682DBA">
        <w:rPr>
          <w:rFonts w:ascii="Calibri" w:hAnsi="Calibri"/>
          <w:b/>
          <w:bCs/>
          <w:caps/>
        </w:rPr>
        <w:fldChar w:fldCharType="end"/>
      </w:r>
      <w:r w:rsidRPr="00793636">
        <w:rPr>
          <w:rFonts w:ascii="Calibri" w:hAnsi="Calibri"/>
          <w:b/>
          <w:caps/>
        </w:rPr>
        <w:tab/>
      </w:r>
      <w:r>
        <w:rPr>
          <w:rFonts w:ascii="Calibri" w:hAnsi="Calibri"/>
          <w:b/>
          <w:caps/>
        </w:rPr>
        <w:t xml:space="preserve">Drugs of Dependence (Personal Use) </w:t>
      </w:r>
      <w:r w:rsidR="008D2A3A">
        <w:rPr>
          <w:rFonts w:ascii="Calibri" w:hAnsi="Calibri"/>
          <w:b/>
          <w:caps/>
        </w:rPr>
        <w:t xml:space="preserve">Amendment </w:t>
      </w:r>
      <w:r>
        <w:rPr>
          <w:rFonts w:ascii="Calibri" w:hAnsi="Calibri"/>
          <w:b/>
          <w:caps/>
        </w:rPr>
        <w:t>Bill</w:t>
      </w:r>
      <w:r w:rsidR="008D2A3A">
        <w:rPr>
          <w:rFonts w:ascii="Calibri" w:hAnsi="Calibri"/>
          <w:b/>
          <w:caps/>
        </w:rPr>
        <w:t xml:space="preserve"> 2021</w:t>
      </w:r>
      <w:r>
        <w:rPr>
          <w:rFonts w:ascii="Calibri" w:hAnsi="Calibri"/>
          <w:b/>
          <w:caps/>
        </w:rPr>
        <w:t>—Select Committee</w:t>
      </w:r>
      <w:r w:rsidRPr="00793636">
        <w:rPr>
          <w:rFonts w:ascii="Calibri" w:hAnsi="Calibri"/>
          <w:b/>
          <w:caps/>
        </w:rPr>
        <w:t>—MEMBERSHIP</w:t>
      </w:r>
    </w:p>
    <w:p w:rsidR="001336CE" w:rsidRPr="00793636" w:rsidRDefault="001336CE" w:rsidP="00917859">
      <w:pPr>
        <w:tabs>
          <w:tab w:val="left" w:pos="1197"/>
          <w:tab w:val="left" w:pos="1767"/>
        </w:tabs>
        <w:spacing w:before="120" w:line="230" w:lineRule="auto"/>
        <w:ind w:left="720"/>
        <w:rPr>
          <w:rFonts w:ascii="Calibri" w:hAnsi="Calibri"/>
          <w:lang w:val="en-AU"/>
        </w:rPr>
      </w:pPr>
      <w:r w:rsidRPr="00793636">
        <w:rPr>
          <w:rFonts w:ascii="Calibri" w:hAnsi="Calibri"/>
          <w:lang w:val="en-AU"/>
        </w:rPr>
        <w:t xml:space="preserve">The </w:t>
      </w:r>
      <w:r w:rsidR="00CE1049">
        <w:rPr>
          <w:rFonts w:ascii="Calibri" w:hAnsi="Calibri"/>
          <w:lang w:val="en-AU"/>
        </w:rPr>
        <w:t xml:space="preserve">Deputy </w:t>
      </w:r>
      <w:r w:rsidRPr="00793636">
        <w:rPr>
          <w:rFonts w:ascii="Calibri" w:hAnsi="Calibri"/>
          <w:lang w:val="en-AU"/>
        </w:rPr>
        <w:t>Speaker, pursuant to the resolution of the Assembly of toda</w:t>
      </w:r>
      <w:r w:rsidR="00CE1049">
        <w:rPr>
          <w:rFonts w:ascii="Calibri" w:hAnsi="Calibri"/>
          <w:lang w:val="en-AU"/>
        </w:rPr>
        <w:t>y, informed the Assembly that the Speaker</w:t>
      </w:r>
      <w:r w:rsidRPr="00793636">
        <w:rPr>
          <w:rFonts w:ascii="Calibri" w:hAnsi="Calibri"/>
          <w:lang w:val="en-AU"/>
        </w:rPr>
        <w:t xml:space="preserve"> had been notified, in writing, of the nominations of </w:t>
      </w:r>
      <w:r>
        <w:rPr>
          <w:rFonts w:ascii="Calibri" w:hAnsi="Calibri"/>
          <w:lang w:val="en-AU"/>
        </w:rPr>
        <w:t>Mr Cain</w:t>
      </w:r>
      <w:r w:rsidRPr="00793636">
        <w:rPr>
          <w:rFonts w:ascii="Calibri" w:hAnsi="Calibri"/>
          <w:lang w:val="en-AU"/>
        </w:rPr>
        <w:t xml:space="preserve">, </w:t>
      </w:r>
      <w:r>
        <w:rPr>
          <w:rFonts w:ascii="Calibri" w:hAnsi="Calibri"/>
          <w:lang w:val="en-AU"/>
        </w:rPr>
        <w:t>Mr Davis</w:t>
      </w:r>
      <w:r w:rsidRPr="00793636">
        <w:rPr>
          <w:rFonts w:ascii="Calibri" w:hAnsi="Calibri"/>
          <w:lang w:val="en-AU"/>
        </w:rPr>
        <w:t xml:space="preserve"> </w:t>
      </w:r>
      <w:r w:rsidR="00881A06">
        <w:rPr>
          <w:rFonts w:ascii="Calibri" w:hAnsi="Calibri"/>
          <w:lang w:val="en-AU"/>
        </w:rPr>
        <w:t xml:space="preserve">and Dr Paterson </w:t>
      </w:r>
      <w:r w:rsidRPr="00793636">
        <w:rPr>
          <w:rFonts w:ascii="Calibri" w:hAnsi="Calibri"/>
          <w:lang w:val="en-AU"/>
        </w:rPr>
        <w:t xml:space="preserve">to be members of the </w:t>
      </w:r>
      <w:r>
        <w:rPr>
          <w:rFonts w:ascii="Calibri" w:hAnsi="Calibri"/>
          <w:lang w:val="en-AU"/>
        </w:rPr>
        <w:t>Drugs of Dependence (Personal Use)</w:t>
      </w:r>
      <w:r w:rsidR="00CD3672">
        <w:rPr>
          <w:rFonts w:ascii="Calibri" w:hAnsi="Calibri"/>
          <w:lang w:val="en-AU"/>
        </w:rPr>
        <w:t xml:space="preserve"> Amendment</w:t>
      </w:r>
      <w:r>
        <w:rPr>
          <w:rFonts w:ascii="Calibri" w:hAnsi="Calibri"/>
          <w:lang w:val="en-AU"/>
        </w:rPr>
        <w:t xml:space="preserve"> Bill</w:t>
      </w:r>
      <w:r w:rsidR="00CD3672">
        <w:rPr>
          <w:rFonts w:ascii="Calibri" w:hAnsi="Calibri"/>
          <w:lang w:val="en-AU"/>
        </w:rPr>
        <w:t xml:space="preserve"> 2021</w:t>
      </w:r>
      <w:r>
        <w:rPr>
          <w:rFonts w:ascii="Calibri" w:hAnsi="Calibri"/>
          <w:lang w:val="en-AU"/>
        </w:rPr>
        <w:t>—Select Committee</w:t>
      </w:r>
      <w:r w:rsidRPr="00793636">
        <w:rPr>
          <w:rFonts w:ascii="Calibri" w:hAnsi="Calibri"/>
          <w:lang w:val="en-AU"/>
        </w:rPr>
        <w:t>.</w:t>
      </w:r>
    </w:p>
    <w:p w:rsidR="001336CE" w:rsidRPr="00793636" w:rsidRDefault="001336CE" w:rsidP="00917859">
      <w:pPr>
        <w:tabs>
          <w:tab w:val="left" w:pos="1197"/>
          <w:tab w:val="left" w:pos="1767"/>
        </w:tabs>
        <w:spacing w:before="120" w:line="230" w:lineRule="auto"/>
        <w:ind w:left="720"/>
        <w:rPr>
          <w:rFonts w:ascii="Calibri" w:hAnsi="Calibri"/>
          <w:lang w:val="en-AU"/>
        </w:rPr>
      </w:pPr>
      <w:r>
        <w:rPr>
          <w:rFonts w:ascii="Calibri" w:hAnsi="Calibri"/>
          <w:lang w:val="en-AU"/>
        </w:rPr>
        <w:t>Mr Gentleman (Manager of Government Business)</w:t>
      </w:r>
      <w:r w:rsidRPr="00793636">
        <w:rPr>
          <w:rFonts w:ascii="Calibri" w:hAnsi="Calibri"/>
          <w:lang w:val="en-AU"/>
        </w:rPr>
        <w:t xml:space="preserve"> moved—That the Members so nominated be appointed as members of the </w:t>
      </w:r>
      <w:r>
        <w:rPr>
          <w:rFonts w:ascii="Calibri" w:hAnsi="Calibri"/>
          <w:lang w:val="en-AU"/>
        </w:rPr>
        <w:t xml:space="preserve">Drugs of Dependence (Personal Use) </w:t>
      </w:r>
      <w:r w:rsidR="005721FC">
        <w:rPr>
          <w:rFonts w:ascii="Calibri" w:hAnsi="Calibri"/>
          <w:lang w:val="en-AU"/>
        </w:rPr>
        <w:t xml:space="preserve">Amendment </w:t>
      </w:r>
      <w:r>
        <w:rPr>
          <w:rFonts w:ascii="Calibri" w:hAnsi="Calibri"/>
          <w:lang w:val="en-AU"/>
        </w:rPr>
        <w:t>Bill</w:t>
      </w:r>
      <w:r w:rsidR="005721FC">
        <w:rPr>
          <w:rFonts w:ascii="Calibri" w:hAnsi="Calibri"/>
          <w:lang w:val="en-AU"/>
        </w:rPr>
        <w:t xml:space="preserve"> 2021</w:t>
      </w:r>
      <w:r>
        <w:rPr>
          <w:rFonts w:ascii="Calibri" w:hAnsi="Calibri"/>
          <w:lang w:val="en-AU"/>
        </w:rPr>
        <w:t>—Select Committee</w:t>
      </w:r>
      <w:r w:rsidRPr="00793636">
        <w:rPr>
          <w:rFonts w:ascii="Calibri" w:hAnsi="Calibri"/>
          <w:lang w:val="en-AU"/>
        </w:rPr>
        <w:t>.</w:t>
      </w:r>
    </w:p>
    <w:p w:rsidR="001336CE" w:rsidRPr="00793636" w:rsidRDefault="001336CE" w:rsidP="00917859">
      <w:pPr>
        <w:tabs>
          <w:tab w:val="left" w:pos="1197"/>
          <w:tab w:val="left" w:pos="1767"/>
        </w:tabs>
        <w:spacing w:before="120" w:line="230" w:lineRule="auto"/>
        <w:ind w:left="720"/>
        <w:rPr>
          <w:rFonts w:ascii="Calibri" w:hAnsi="Calibri"/>
          <w:lang w:val="en-AU"/>
        </w:rPr>
      </w:pPr>
      <w:r w:rsidRPr="00793636">
        <w:rPr>
          <w:rFonts w:ascii="Calibri" w:hAnsi="Calibri"/>
          <w:lang w:val="en-AU"/>
        </w:rPr>
        <w:t>Question—put and passed.</w:t>
      </w:r>
    </w:p>
    <w:p w:rsidR="00484A7C" w:rsidRPr="00484A7C" w:rsidRDefault="00484A7C" w:rsidP="00917859">
      <w:pPr>
        <w:keepNext/>
        <w:keepLines/>
        <w:tabs>
          <w:tab w:val="right" w:pos="339"/>
          <w:tab w:val="left" w:pos="720"/>
        </w:tabs>
        <w:spacing w:before="240" w:line="230" w:lineRule="auto"/>
        <w:ind w:left="720" w:hanging="720"/>
        <w:rPr>
          <w:rFonts w:ascii="Calibri" w:hAnsi="Calibri"/>
          <w:b/>
          <w:caps/>
          <w:lang w:val="en-AU"/>
        </w:rPr>
      </w:pPr>
      <w:r w:rsidRPr="00484A7C">
        <w:rPr>
          <w:rFonts w:ascii="Calibri" w:hAnsi="Calibri"/>
          <w:b/>
          <w:caps/>
          <w:lang w:val="en-AU"/>
        </w:rPr>
        <w:tab/>
      </w:r>
      <w:r w:rsidR="00004443">
        <w:rPr>
          <w:rFonts w:ascii="Calibri" w:hAnsi="Calibri"/>
          <w:b/>
          <w:bCs/>
          <w:caps/>
          <w:lang w:val="en-AU"/>
        </w:rPr>
        <w:fldChar w:fldCharType="begin"/>
      </w:r>
      <w:r w:rsidR="00004443">
        <w:rPr>
          <w:rFonts w:ascii="Calibri" w:hAnsi="Calibri"/>
          <w:b/>
          <w:bCs/>
          <w:caps/>
          <w:lang w:val="en-AU"/>
        </w:rPr>
        <w:instrText xml:space="preserve"> SEQ A \* MERGEFORMAT </w:instrText>
      </w:r>
      <w:r w:rsidR="00004443">
        <w:rPr>
          <w:rFonts w:ascii="Calibri" w:hAnsi="Calibri"/>
          <w:b/>
          <w:bCs/>
          <w:caps/>
          <w:lang w:val="en-AU"/>
        </w:rPr>
        <w:fldChar w:fldCharType="separate"/>
      </w:r>
      <w:r w:rsidR="00B777EF">
        <w:rPr>
          <w:rFonts w:ascii="Calibri" w:hAnsi="Calibri"/>
          <w:b/>
          <w:bCs/>
          <w:caps/>
          <w:noProof/>
          <w:lang w:val="en-AU"/>
        </w:rPr>
        <w:t>23</w:t>
      </w:r>
      <w:r w:rsidR="00004443">
        <w:rPr>
          <w:rFonts w:ascii="Calibri" w:hAnsi="Calibri"/>
          <w:b/>
          <w:bCs/>
          <w:caps/>
          <w:lang w:val="en-AU"/>
        </w:rPr>
        <w:fldChar w:fldCharType="end"/>
      </w:r>
      <w:r w:rsidRPr="00484A7C">
        <w:rPr>
          <w:rFonts w:ascii="Calibri" w:hAnsi="Calibri"/>
          <w:b/>
          <w:caps/>
          <w:lang w:val="en-AU"/>
        </w:rPr>
        <w:tab/>
      </w:r>
      <w:r w:rsidR="005721FC">
        <w:rPr>
          <w:rFonts w:ascii="Calibri" w:hAnsi="Calibri"/>
          <w:b/>
          <w:caps/>
          <w:lang w:val="en-AU"/>
        </w:rPr>
        <w:t>Poverty Task FORCE</w:t>
      </w:r>
      <w:r>
        <w:rPr>
          <w:rFonts w:ascii="Calibri" w:hAnsi="Calibri"/>
          <w:b/>
          <w:caps/>
          <w:lang w:val="en-AU"/>
        </w:rPr>
        <w:t>—</w:t>
      </w:r>
      <w:r w:rsidR="00E152E0">
        <w:rPr>
          <w:rFonts w:ascii="Calibri" w:hAnsi="Calibri"/>
          <w:b/>
          <w:caps/>
          <w:lang w:val="en-AU"/>
        </w:rPr>
        <w:t xml:space="preserve">proposed </w:t>
      </w:r>
      <w:r>
        <w:rPr>
          <w:rFonts w:ascii="Calibri" w:hAnsi="Calibri"/>
          <w:b/>
          <w:caps/>
          <w:lang w:val="en-AU"/>
        </w:rPr>
        <w:t>Establishment</w:t>
      </w:r>
    </w:p>
    <w:p w:rsidR="00484A7C" w:rsidRPr="00484A7C" w:rsidRDefault="00484A7C" w:rsidP="00917859">
      <w:pPr>
        <w:spacing w:before="120" w:line="230" w:lineRule="auto"/>
        <w:ind w:left="720"/>
        <w:rPr>
          <w:rFonts w:ascii="Calibri" w:hAnsi="Calibri"/>
          <w:color w:val="000000"/>
          <w:lang w:val="en-AU"/>
        </w:rPr>
      </w:pPr>
      <w:r>
        <w:rPr>
          <w:rFonts w:ascii="Calibri" w:hAnsi="Calibri"/>
          <w:color w:val="000000"/>
          <w:lang w:val="en-AU"/>
        </w:rPr>
        <w:t>Ms Lee</w:t>
      </w:r>
      <w:r w:rsidRPr="00484A7C">
        <w:rPr>
          <w:rFonts w:ascii="Calibri" w:hAnsi="Calibri"/>
          <w:color w:val="000000"/>
          <w:lang w:val="en-AU"/>
        </w:rPr>
        <w:t>, pursuant to notice, moved—That this Assembly:</w:t>
      </w:r>
    </w:p>
    <w:p w:rsidR="00320577" w:rsidRPr="00026A6D" w:rsidRDefault="00320577" w:rsidP="00917859">
      <w:pPr>
        <w:pStyle w:val="DPSEntryIndentsLev1"/>
        <w:numPr>
          <w:ilvl w:val="0"/>
          <w:numId w:val="24"/>
        </w:numPr>
        <w:spacing w:line="230" w:lineRule="auto"/>
        <w:ind w:left="1440" w:hanging="720"/>
        <w:rPr>
          <w:lang w:eastAsia="en-US"/>
        </w:rPr>
      </w:pPr>
      <w:r w:rsidRPr="00026A6D">
        <w:rPr>
          <w:lang w:eastAsia="en-US"/>
        </w:rPr>
        <w:t>notes that:</w:t>
      </w:r>
    </w:p>
    <w:p w:rsidR="00320577" w:rsidRPr="00026A6D" w:rsidRDefault="00320577" w:rsidP="00917859">
      <w:pPr>
        <w:pStyle w:val="DPSEntryIndentsLev2"/>
        <w:numPr>
          <w:ilvl w:val="0"/>
          <w:numId w:val="25"/>
        </w:numPr>
        <w:tabs>
          <w:tab w:val="clear" w:pos="1915"/>
          <w:tab w:val="left" w:pos="1890"/>
        </w:tabs>
        <w:spacing w:line="230" w:lineRule="auto"/>
        <w:ind w:left="1890" w:hanging="540"/>
        <w:rPr>
          <w:lang w:eastAsia="en-US"/>
        </w:rPr>
      </w:pPr>
      <w:r w:rsidRPr="00026A6D">
        <w:rPr>
          <w:lang w:eastAsia="en-US"/>
        </w:rPr>
        <w:t>it has been 20 years since the Sharing the Benefits Final Report from the Carnell Government</w:t>
      </w:r>
      <w:r w:rsidR="009425CE">
        <w:rPr>
          <w:lang w:eastAsia="en-US"/>
        </w:rPr>
        <w:t>’</w:t>
      </w:r>
      <w:r w:rsidRPr="00026A6D">
        <w:rPr>
          <w:lang w:eastAsia="en-US"/>
        </w:rPr>
        <w:t>s Poverty Task Group;</w:t>
      </w:r>
    </w:p>
    <w:p w:rsidR="00320577" w:rsidRPr="00026A6D" w:rsidRDefault="00320577" w:rsidP="00917859">
      <w:pPr>
        <w:pStyle w:val="DPSEntryIndentsLev2"/>
        <w:spacing w:line="230" w:lineRule="auto"/>
        <w:rPr>
          <w:lang w:eastAsia="en-US"/>
        </w:rPr>
      </w:pPr>
      <w:r w:rsidRPr="00026A6D">
        <w:rPr>
          <w:lang w:eastAsia="en-US"/>
        </w:rPr>
        <w:t>after 20 years of ACT Labor, thousands of Canberrans are struggling with the cost of living and are consequently living in poverty;</w:t>
      </w:r>
    </w:p>
    <w:p w:rsidR="00320577" w:rsidRPr="00026A6D" w:rsidRDefault="00320577" w:rsidP="00917859">
      <w:pPr>
        <w:pStyle w:val="DPSEntryIndentsLev2"/>
        <w:spacing w:line="230" w:lineRule="auto"/>
        <w:rPr>
          <w:lang w:eastAsia="en-US"/>
        </w:rPr>
      </w:pPr>
      <w:r w:rsidRPr="00026A6D">
        <w:rPr>
          <w:lang w:eastAsia="en-US"/>
        </w:rPr>
        <w:t>according to the ACT Council of Social Service, in the wake of COVID</w:t>
      </w:r>
      <w:r w:rsidRPr="00026A6D">
        <w:rPr>
          <w:lang w:eastAsia="en-US"/>
        </w:rPr>
        <w:noBreakHyphen/>
        <w:t>19, just over 38</w:t>
      </w:r>
      <w:r w:rsidR="00E37590">
        <w:rPr>
          <w:lang w:eastAsia="en-US"/>
        </w:rPr>
        <w:t xml:space="preserve"> </w:t>
      </w:r>
      <w:r w:rsidRPr="00026A6D">
        <w:rPr>
          <w:lang w:eastAsia="en-US"/>
        </w:rPr>
        <w:t>000 people are living in poverty in the ACT;</w:t>
      </w:r>
    </w:p>
    <w:p w:rsidR="00320577" w:rsidRPr="00026A6D" w:rsidRDefault="00320577" w:rsidP="00917859">
      <w:pPr>
        <w:pStyle w:val="DPSEntryIndentsLev2"/>
        <w:spacing w:line="230" w:lineRule="auto"/>
        <w:rPr>
          <w:lang w:eastAsia="en-US"/>
        </w:rPr>
      </w:pPr>
      <w:r w:rsidRPr="00026A6D">
        <w:rPr>
          <w:lang w:eastAsia="en-US"/>
        </w:rPr>
        <w:t>the Anglicare Rental Affordability Snapshot for 2020 highlighted the lack of affordable housing for low income households in the ACT, with just 4</w:t>
      </w:r>
      <w:r w:rsidR="00E37590">
        <w:rPr>
          <w:lang w:eastAsia="en-US"/>
        </w:rPr>
        <w:t> </w:t>
      </w:r>
      <w:r w:rsidRPr="00026A6D">
        <w:rPr>
          <w:lang w:eastAsia="en-US"/>
        </w:rPr>
        <w:t>percent of properties being affordable for someone on minimum wage; and</w:t>
      </w:r>
    </w:p>
    <w:p w:rsidR="00320577" w:rsidRPr="00026A6D" w:rsidRDefault="00320577" w:rsidP="00917859">
      <w:pPr>
        <w:pStyle w:val="DPSEntryIndentsLev2"/>
        <w:spacing w:line="230" w:lineRule="auto"/>
        <w:rPr>
          <w:lang w:eastAsia="en-US"/>
        </w:rPr>
      </w:pPr>
      <w:r w:rsidRPr="00026A6D">
        <w:rPr>
          <w:lang w:eastAsia="en-US"/>
        </w:rPr>
        <w:t>data from CoreLogic shows the median weekly rent for houses in Canberra is $657, up 3.6 percent since 2019, while median weekly unit rents are $473;</w:t>
      </w:r>
    </w:p>
    <w:p w:rsidR="00320577" w:rsidRPr="00026A6D" w:rsidRDefault="00320577" w:rsidP="00917859">
      <w:pPr>
        <w:pStyle w:val="DPSEntryIndentsLev1"/>
        <w:spacing w:line="230" w:lineRule="auto"/>
        <w:rPr>
          <w:lang w:eastAsia="en-US"/>
        </w:rPr>
      </w:pPr>
      <w:r w:rsidRPr="00026A6D">
        <w:rPr>
          <w:lang w:eastAsia="en-US"/>
        </w:rPr>
        <w:t>further notes that:</w:t>
      </w:r>
    </w:p>
    <w:p w:rsidR="00320577" w:rsidRPr="00026A6D" w:rsidRDefault="00320577" w:rsidP="00917859">
      <w:pPr>
        <w:pStyle w:val="DPSEntryIndentsLev2"/>
        <w:numPr>
          <w:ilvl w:val="0"/>
          <w:numId w:val="26"/>
        </w:numPr>
        <w:tabs>
          <w:tab w:val="clear" w:pos="1915"/>
          <w:tab w:val="left" w:pos="1980"/>
        </w:tabs>
        <w:spacing w:line="230" w:lineRule="auto"/>
        <w:ind w:left="1980" w:hanging="630"/>
        <w:rPr>
          <w:lang w:eastAsia="en-US"/>
        </w:rPr>
      </w:pPr>
      <w:r w:rsidRPr="00026A6D">
        <w:rPr>
          <w:lang w:eastAsia="en-US"/>
        </w:rPr>
        <w:t>over the last five years, electricity and gas prices have risen by 25</w:t>
      </w:r>
      <w:r w:rsidR="00E37590">
        <w:rPr>
          <w:lang w:eastAsia="en-US"/>
        </w:rPr>
        <w:t> </w:t>
      </w:r>
      <w:r w:rsidRPr="00026A6D">
        <w:rPr>
          <w:lang w:eastAsia="en-US"/>
        </w:rPr>
        <w:t>percent and 31 percent respectively in Canberra, prices for medical and hospital services have increased 28 percent, and housing costs increased by 15 percent;</w:t>
      </w:r>
    </w:p>
    <w:p w:rsidR="00320577" w:rsidRPr="00026A6D" w:rsidRDefault="00320577" w:rsidP="00917859">
      <w:pPr>
        <w:pStyle w:val="DPSEntryIndentsLev2"/>
        <w:spacing w:line="230" w:lineRule="auto"/>
        <w:rPr>
          <w:lang w:eastAsia="en-US"/>
        </w:rPr>
      </w:pPr>
      <w:r w:rsidRPr="00026A6D">
        <w:rPr>
          <w:lang w:eastAsia="en-US"/>
        </w:rPr>
        <w:t>many Canberrans are suffering from significant transport disadvantage due to many suburban public transport services having been cut;</w:t>
      </w:r>
    </w:p>
    <w:p w:rsidR="00320577" w:rsidRPr="00026A6D" w:rsidRDefault="00320577" w:rsidP="00917859">
      <w:pPr>
        <w:pStyle w:val="DPSEntryIndentsLev2"/>
        <w:spacing w:line="230" w:lineRule="auto"/>
        <w:rPr>
          <w:lang w:eastAsia="en-US"/>
        </w:rPr>
      </w:pPr>
      <w:r w:rsidRPr="00026A6D">
        <w:rPr>
          <w:lang w:eastAsia="en-US"/>
        </w:rPr>
        <w:t>Canberrans regularly pay higher petrol prices than motorists in surrounding towns and most cities; and</w:t>
      </w:r>
    </w:p>
    <w:p w:rsidR="00320577" w:rsidRPr="00026A6D" w:rsidRDefault="00320577" w:rsidP="00917859">
      <w:pPr>
        <w:pStyle w:val="DPSEntryIndentsLev2"/>
        <w:spacing w:line="230" w:lineRule="auto"/>
        <w:rPr>
          <w:lang w:eastAsia="en-US"/>
        </w:rPr>
      </w:pPr>
      <w:r w:rsidRPr="00026A6D">
        <w:rPr>
          <w:lang w:eastAsia="en-US"/>
        </w:rPr>
        <w:t>the ACT has the lowest general practitioner bulk-billing rate in the country, with Canberrans being twice as likely as other Australians to put off seeing a doctor due to high fees; and</w:t>
      </w:r>
    </w:p>
    <w:p w:rsidR="00320577" w:rsidRPr="00026A6D" w:rsidRDefault="00320577" w:rsidP="00917859">
      <w:pPr>
        <w:pStyle w:val="DPSEntryIndentsLev1"/>
        <w:spacing w:line="230" w:lineRule="auto"/>
        <w:rPr>
          <w:lang w:eastAsia="en-US"/>
        </w:rPr>
      </w:pPr>
      <w:r w:rsidRPr="00026A6D">
        <w:rPr>
          <w:lang w:eastAsia="en-US"/>
        </w:rPr>
        <w:t>calls on the Government to:</w:t>
      </w:r>
    </w:p>
    <w:p w:rsidR="00320577" w:rsidRPr="00026A6D" w:rsidRDefault="00320577" w:rsidP="0055021B">
      <w:pPr>
        <w:pStyle w:val="DPSEntryIndentsLev2"/>
        <w:numPr>
          <w:ilvl w:val="0"/>
          <w:numId w:val="28"/>
        </w:numPr>
        <w:tabs>
          <w:tab w:val="clear" w:pos="1915"/>
          <w:tab w:val="left" w:pos="1890"/>
        </w:tabs>
        <w:spacing w:line="230" w:lineRule="auto"/>
        <w:ind w:left="1890" w:hanging="630"/>
        <w:rPr>
          <w:lang w:eastAsia="en-US"/>
        </w:rPr>
      </w:pPr>
      <w:r w:rsidRPr="00026A6D">
        <w:rPr>
          <w:lang w:eastAsia="en-US"/>
        </w:rPr>
        <w:t>develop a comprehensive strategy to deal with the causes and symptoms of poverty in Canberra by establishing a Poverty Task Force; and</w:t>
      </w:r>
    </w:p>
    <w:p w:rsidR="00484A7C" w:rsidRPr="00484A7C" w:rsidRDefault="00320577" w:rsidP="00917859">
      <w:pPr>
        <w:pStyle w:val="DPSEntryIndentsLev2"/>
        <w:spacing w:line="230" w:lineRule="auto"/>
        <w:rPr>
          <w:color w:val="000000"/>
        </w:rPr>
      </w:pPr>
      <w:r w:rsidRPr="00026A6D">
        <w:rPr>
          <w:lang w:eastAsia="en-US"/>
        </w:rPr>
        <w:t>work with the Poverty Task Force to facilitate appropriate consultation with stakeholders, including community sector organisations, industry, and members of the public.</w:t>
      </w:r>
    </w:p>
    <w:p w:rsidR="00484A7C" w:rsidRDefault="00484A7C" w:rsidP="00917859">
      <w:pPr>
        <w:spacing w:before="120" w:line="230" w:lineRule="auto"/>
        <w:ind w:left="720" w:right="-35"/>
        <w:rPr>
          <w:rFonts w:ascii="Calibri" w:hAnsi="Calibri"/>
          <w:color w:val="000000"/>
          <w:lang w:val="en-AU"/>
        </w:rPr>
      </w:pPr>
      <w:r w:rsidRPr="00484A7C">
        <w:rPr>
          <w:rFonts w:ascii="Calibri" w:hAnsi="Calibri"/>
          <w:color w:val="000000"/>
          <w:lang w:val="en-AU"/>
        </w:rPr>
        <w:t>Debate ensued.</w:t>
      </w:r>
    </w:p>
    <w:p w:rsidR="00FE3069" w:rsidRPr="00484A7C" w:rsidRDefault="00FE3069" w:rsidP="00917859">
      <w:pPr>
        <w:spacing w:before="120" w:line="230" w:lineRule="auto"/>
        <w:ind w:left="720" w:right="-35"/>
        <w:rPr>
          <w:rFonts w:ascii="Calibri" w:hAnsi="Calibri"/>
          <w:color w:val="000000"/>
          <w:lang w:val="en-AU"/>
        </w:rPr>
      </w:pPr>
      <w:r>
        <w:rPr>
          <w:rFonts w:ascii="Calibri" w:hAnsi="Calibri"/>
          <w:color w:val="000000"/>
          <w:lang w:val="en-AU"/>
        </w:rPr>
        <w:t>Question—put.</w:t>
      </w:r>
    </w:p>
    <w:p w:rsidR="00D136A6" w:rsidRDefault="00D136A6" w:rsidP="00917859">
      <w:pPr>
        <w:pStyle w:val="DPSEntryDetail"/>
        <w:spacing w:after="120" w:line="230" w:lineRule="auto"/>
      </w:pPr>
      <w:r>
        <w:t>The Assembly voted—</w:t>
      </w:r>
    </w:p>
    <w:tbl>
      <w:tblPr>
        <w:tblpPr w:rightFromText="180" w:vertAnchor="text" w:tblpY="1"/>
        <w:tblOverlap w:val="never"/>
        <w:tblW w:w="9540" w:type="dxa"/>
        <w:tblLayout w:type="fixed"/>
        <w:tblCellMar>
          <w:left w:w="720" w:type="dxa"/>
          <w:right w:w="56" w:type="dxa"/>
        </w:tblCellMar>
        <w:tblLook w:val="0000" w:firstRow="0" w:lastRow="0" w:firstColumn="0" w:lastColumn="0" w:noHBand="0" w:noVBand="0"/>
      </w:tblPr>
      <w:tblGrid>
        <w:gridCol w:w="2250"/>
        <w:gridCol w:w="1170"/>
        <w:gridCol w:w="576"/>
        <w:gridCol w:w="220"/>
        <w:gridCol w:w="576"/>
        <w:gridCol w:w="1868"/>
        <w:gridCol w:w="2128"/>
        <w:gridCol w:w="752"/>
      </w:tblGrid>
      <w:tr w:rsidR="00D136A6" w:rsidTr="00A13D05">
        <w:trPr>
          <w:gridAfter w:val="1"/>
          <w:wAfter w:w="752" w:type="dxa"/>
        </w:trPr>
        <w:tc>
          <w:tcPr>
            <w:tcW w:w="3996" w:type="dxa"/>
            <w:gridSpan w:val="3"/>
            <w:shd w:val="clear" w:color="auto" w:fill="auto"/>
          </w:tcPr>
          <w:p w:rsidR="00D136A6" w:rsidRDefault="00D136A6" w:rsidP="00917859">
            <w:pPr>
              <w:pStyle w:val="DPSEntryDetail"/>
              <w:tabs>
                <w:tab w:val="clear" w:pos="1767"/>
                <w:tab w:val="left" w:pos="1800"/>
              </w:tabs>
              <w:spacing w:line="230" w:lineRule="auto"/>
              <w:ind w:left="0"/>
            </w:pPr>
            <w:r>
              <w:tab/>
              <w:t>AYES, 8</w:t>
            </w:r>
          </w:p>
        </w:tc>
        <w:tc>
          <w:tcPr>
            <w:tcW w:w="796" w:type="dxa"/>
            <w:gridSpan w:val="2"/>
            <w:shd w:val="clear" w:color="auto" w:fill="auto"/>
          </w:tcPr>
          <w:p w:rsidR="00D136A6" w:rsidRDefault="00D136A6" w:rsidP="00917859">
            <w:pPr>
              <w:pStyle w:val="DPSEntryDetail"/>
              <w:spacing w:line="230" w:lineRule="auto"/>
              <w:ind w:left="0"/>
            </w:pPr>
          </w:p>
        </w:tc>
        <w:tc>
          <w:tcPr>
            <w:tcW w:w="3996" w:type="dxa"/>
            <w:gridSpan w:val="2"/>
            <w:shd w:val="clear" w:color="auto" w:fill="auto"/>
          </w:tcPr>
          <w:p w:rsidR="00D136A6" w:rsidRDefault="00D136A6" w:rsidP="00917859">
            <w:pPr>
              <w:pStyle w:val="DPSEntryDetail"/>
              <w:tabs>
                <w:tab w:val="center" w:pos="1148"/>
              </w:tabs>
              <w:spacing w:line="230" w:lineRule="auto"/>
              <w:ind w:left="0"/>
            </w:pPr>
            <w:r>
              <w:tab/>
              <w:t>NOES, 15</w:t>
            </w:r>
          </w:p>
        </w:tc>
      </w:tr>
      <w:tr w:rsidR="00D136A6" w:rsidTr="00A13D05">
        <w:trPr>
          <w:trHeight w:hRule="exact" w:val="312"/>
        </w:trPr>
        <w:tc>
          <w:tcPr>
            <w:tcW w:w="2250" w:type="dxa"/>
            <w:shd w:val="clear" w:color="auto" w:fill="auto"/>
          </w:tcPr>
          <w:p w:rsidR="00D136A6" w:rsidRDefault="00D136A6" w:rsidP="00917859">
            <w:pPr>
              <w:pStyle w:val="DPSEntryDetail"/>
              <w:spacing w:before="0" w:line="230" w:lineRule="auto"/>
              <w:ind w:left="0"/>
            </w:pPr>
            <w:r>
              <w:t>Mr Cain</w:t>
            </w:r>
          </w:p>
        </w:tc>
        <w:tc>
          <w:tcPr>
            <w:tcW w:w="1170" w:type="dxa"/>
            <w:shd w:val="clear" w:color="auto" w:fill="auto"/>
          </w:tcPr>
          <w:p w:rsidR="00D136A6" w:rsidRDefault="00D136A6" w:rsidP="00917859">
            <w:pPr>
              <w:pStyle w:val="DPSEntryDetail"/>
              <w:spacing w:line="230" w:lineRule="auto"/>
              <w:ind w:left="0"/>
            </w:pPr>
          </w:p>
        </w:tc>
        <w:tc>
          <w:tcPr>
            <w:tcW w:w="796" w:type="dxa"/>
            <w:gridSpan w:val="2"/>
            <w:shd w:val="clear" w:color="auto" w:fill="auto"/>
          </w:tcPr>
          <w:p w:rsidR="00D136A6" w:rsidRDefault="00D136A6" w:rsidP="00917859">
            <w:pPr>
              <w:pStyle w:val="DPSEntryDetail"/>
              <w:spacing w:line="230" w:lineRule="auto"/>
              <w:ind w:left="0"/>
            </w:pPr>
          </w:p>
        </w:tc>
        <w:tc>
          <w:tcPr>
            <w:tcW w:w="2444" w:type="dxa"/>
            <w:gridSpan w:val="2"/>
            <w:shd w:val="clear" w:color="auto" w:fill="auto"/>
          </w:tcPr>
          <w:p w:rsidR="00D136A6" w:rsidRDefault="00D136A6" w:rsidP="00917859">
            <w:pPr>
              <w:pStyle w:val="DPSEntryDetail"/>
              <w:spacing w:before="0" w:line="230" w:lineRule="auto"/>
              <w:ind w:left="0"/>
            </w:pPr>
            <w:r>
              <w:t>Mr Barr</w:t>
            </w:r>
          </w:p>
        </w:tc>
        <w:tc>
          <w:tcPr>
            <w:tcW w:w="2880" w:type="dxa"/>
            <w:gridSpan w:val="2"/>
            <w:shd w:val="clear" w:color="auto" w:fill="auto"/>
          </w:tcPr>
          <w:p w:rsidR="00D136A6" w:rsidRDefault="00D136A6" w:rsidP="00917859">
            <w:pPr>
              <w:pStyle w:val="DPSEntryDetail"/>
              <w:spacing w:before="0" w:line="230" w:lineRule="auto"/>
              <w:ind w:left="0"/>
            </w:pPr>
            <w:r>
              <w:t>Mr Gentleman</w:t>
            </w:r>
          </w:p>
        </w:tc>
      </w:tr>
      <w:tr w:rsidR="00D136A6" w:rsidTr="00A13D05">
        <w:trPr>
          <w:trHeight w:hRule="exact" w:val="312"/>
        </w:trPr>
        <w:tc>
          <w:tcPr>
            <w:tcW w:w="2250" w:type="dxa"/>
            <w:shd w:val="clear" w:color="auto" w:fill="auto"/>
          </w:tcPr>
          <w:p w:rsidR="00D136A6" w:rsidRDefault="00D136A6" w:rsidP="00917859">
            <w:pPr>
              <w:pStyle w:val="DPSEntryDetail"/>
              <w:spacing w:before="0" w:line="230" w:lineRule="auto"/>
              <w:ind w:left="0"/>
            </w:pPr>
            <w:r>
              <w:t>Ms Castley</w:t>
            </w:r>
          </w:p>
        </w:tc>
        <w:tc>
          <w:tcPr>
            <w:tcW w:w="1170" w:type="dxa"/>
            <w:shd w:val="clear" w:color="auto" w:fill="auto"/>
          </w:tcPr>
          <w:p w:rsidR="00D136A6" w:rsidRDefault="00D136A6" w:rsidP="00917859">
            <w:pPr>
              <w:pStyle w:val="DPSEntryDetail"/>
              <w:spacing w:line="230" w:lineRule="auto"/>
              <w:ind w:left="0"/>
            </w:pPr>
          </w:p>
        </w:tc>
        <w:tc>
          <w:tcPr>
            <w:tcW w:w="796" w:type="dxa"/>
            <w:gridSpan w:val="2"/>
            <w:shd w:val="clear" w:color="auto" w:fill="auto"/>
          </w:tcPr>
          <w:p w:rsidR="00D136A6" w:rsidRDefault="00D136A6" w:rsidP="00917859">
            <w:pPr>
              <w:pStyle w:val="DPSEntryDetail"/>
              <w:spacing w:line="230" w:lineRule="auto"/>
              <w:ind w:left="0"/>
            </w:pPr>
          </w:p>
        </w:tc>
        <w:tc>
          <w:tcPr>
            <w:tcW w:w="2444" w:type="dxa"/>
            <w:gridSpan w:val="2"/>
            <w:shd w:val="clear" w:color="auto" w:fill="auto"/>
          </w:tcPr>
          <w:p w:rsidR="00D136A6" w:rsidRDefault="00D136A6" w:rsidP="00917859">
            <w:pPr>
              <w:pStyle w:val="DPSEntryDetail"/>
              <w:spacing w:before="0" w:line="230" w:lineRule="auto"/>
              <w:ind w:left="0"/>
            </w:pPr>
            <w:r>
              <w:t>Ms Berry</w:t>
            </w:r>
          </w:p>
        </w:tc>
        <w:tc>
          <w:tcPr>
            <w:tcW w:w="2880" w:type="dxa"/>
            <w:gridSpan w:val="2"/>
            <w:shd w:val="clear" w:color="auto" w:fill="auto"/>
          </w:tcPr>
          <w:p w:rsidR="00D136A6" w:rsidRDefault="00D136A6" w:rsidP="00917859">
            <w:pPr>
              <w:pStyle w:val="DPSEntryDetail"/>
              <w:spacing w:before="0" w:line="230" w:lineRule="auto"/>
              <w:ind w:left="0"/>
            </w:pPr>
            <w:r>
              <w:t>Ms Orr</w:t>
            </w:r>
          </w:p>
        </w:tc>
      </w:tr>
      <w:tr w:rsidR="00D136A6" w:rsidTr="00A13D05">
        <w:trPr>
          <w:trHeight w:hRule="exact" w:val="312"/>
        </w:trPr>
        <w:tc>
          <w:tcPr>
            <w:tcW w:w="2250" w:type="dxa"/>
            <w:shd w:val="clear" w:color="auto" w:fill="auto"/>
          </w:tcPr>
          <w:p w:rsidR="00D136A6" w:rsidRDefault="00D136A6" w:rsidP="00917859">
            <w:pPr>
              <w:pStyle w:val="DPSEntryDetail"/>
              <w:spacing w:before="0" w:line="230" w:lineRule="auto"/>
              <w:ind w:left="0"/>
            </w:pPr>
            <w:r>
              <w:t>Mr Coe</w:t>
            </w:r>
          </w:p>
        </w:tc>
        <w:tc>
          <w:tcPr>
            <w:tcW w:w="1170" w:type="dxa"/>
            <w:shd w:val="clear" w:color="auto" w:fill="auto"/>
          </w:tcPr>
          <w:p w:rsidR="00D136A6" w:rsidRDefault="00D136A6" w:rsidP="00917859">
            <w:pPr>
              <w:pStyle w:val="DPSEntryDetail"/>
              <w:spacing w:line="230" w:lineRule="auto"/>
              <w:ind w:left="0"/>
            </w:pPr>
          </w:p>
        </w:tc>
        <w:tc>
          <w:tcPr>
            <w:tcW w:w="796" w:type="dxa"/>
            <w:gridSpan w:val="2"/>
            <w:shd w:val="clear" w:color="auto" w:fill="auto"/>
          </w:tcPr>
          <w:p w:rsidR="00D136A6" w:rsidRDefault="00D136A6" w:rsidP="00917859">
            <w:pPr>
              <w:pStyle w:val="DPSEntryDetail"/>
              <w:spacing w:line="230" w:lineRule="auto"/>
              <w:ind w:left="0"/>
            </w:pPr>
          </w:p>
        </w:tc>
        <w:tc>
          <w:tcPr>
            <w:tcW w:w="2444" w:type="dxa"/>
            <w:gridSpan w:val="2"/>
            <w:shd w:val="clear" w:color="auto" w:fill="auto"/>
          </w:tcPr>
          <w:p w:rsidR="00D136A6" w:rsidRDefault="00D136A6" w:rsidP="00917859">
            <w:pPr>
              <w:pStyle w:val="DPSEntryDetail"/>
              <w:spacing w:before="0" w:line="230" w:lineRule="auto"/>
              <w:ind w:left="0"/>
            </w:pPr>
            <w:r>
              <w:t>Mr Braddock</w:t>
            </w:r>
          </w:p>
        </w:tc>
        <w:tc>
          <w:tcPr>
            <w:tcW w:w="2880" w:type="dxa"/>
            <w:gridSpan w:val="2"/>
            <w:shd w:val="clear" w:color="auto" w:fill="auto"/>
          </w:tcPr>
          <w:p w:rsidR="00D136A6" w:rsidRDefault="00D136A6" w:rsidP="00917859">
            <w:pPr>
              <w:pStyle w:val="DPSEntryDetail"/>
              <w:spacing w:before="0" w:line="230" w:lineRule="auto"/>
              <w:ind w:left="0"/>
            </w:pPr>
            <w:r>
              <w:t>Dr Paterson</w:t>
            </w:r>
          </w:p>
        </w:tc>
      </w:tr>
      <w:tr w:rsidR="00D136A6" w:rsidTr="00A13D05">
        <w:trPr>
          <w:trHeight w:hRule="exact" w:val="312"/>
        </w:trPr>
        <w:tc>
          <w:tcPr>
            <w:tcW w:w="2250" w:type="dxa"/>
            <w:shd w:val="clear" w:color="auto" w:fill="auto"/>
          </w:tcPr>
          <w:p w:rsidR="00D136A6" w:rsidRDefault="00D136A6" w:rsidP="00917859">
            <w:pPr>
              <w:pStyle w:val="DPSEntryDetail"/>
              <w:spacing w:before="0" w:line="230" w:lineRule="auto"/>
              <w:ind w:left="0"/>
            </w:pPr>
            <w:r>
              <w:t>Mr Hanson</w:t>
            </w:r>
          </w:p>
        </w:tc>
        <w:tc>
          <w:tcPr>
            <w:tcW w:w="1170" w:type="dxa"/>
            <w:shd w:val="clear" w:color="auto" w:fill="auto"/>
          </w:tcPr>
          <w:p w:rsidR="00D136A6" w:rsidRDefault="00D136A6" w:rsidP="00917859">
            <w:pPr>
              <w:pStyle w:val="DPSEntryDetail"/>
              <w:spacing w:line="230" w:lineRule="auto"/>
              <w:ind w:left="0"/>
            </w:pPr>
          </w:p>
        </w:tc>
        <w:tc>
          <w:tcPr>
            <w:tcW w:w="796" w:type="dxa"/>
            <w:gridSpan w:val="2"/>
            <w:shd w:val="clear" w:color="auto" w:fill="auto"/>
          </w:tcPr>
          <w:p w:rsidR="00D136A6" w:rsidRDefault="00D136A6" w:rsidP="00917859">
            <w:pPr>
              <w:pStyle w:val="DPSEntryDetail"/>
              <w:spacing w:line="230" w:lineRule="auto"/>
              <w:ind w:left="0"/>
            </w:pPr>
          </w:p>
        </w:tc>
        <w:tc>
          <w:tcPr>
            <w:tcW w:w="2444" w:type="dxa"/>
            <w:gridSpan w:val="2"/>
            <w:shd w:val="clear" w:color="auto" w:fill="auto"/>
          </w:tcPr>
          <w:p w:rsidR="00D136A6" w:rsidRDefault="00D136A6" w:rsidP="00917859">
            <w:pPr>
              <w:pStyle w:val="DPSEntryDetail"/>
              <w:spacing w:before="0" w:line="230" w:lineRule="auto"/>
              <w:ind w:left="0"/>
            </w:pPr>
            <w:r>
              <w:t>Ms Burch</w:t>
            </w:r>
          </w:p>
        </w:tc>
        <w:tc>
          <w:tcPr>
            <w:tcW w:w="2880" w:type="dxa"/>
            <w:gridSpan w:val="2"/>
            <w:shd w:val="clear" w:color="auto" w:fill="auto"/>
          </w:tcPr>
          <w:p w:rsidR="00D136A6" w:rsidRDefault="00D136A6" w:rsidP="00917859">
            <w:pPr>
              <w:pStyle w:val="DPSEntryDetail"/>
              <w:spacing w:before="0" w:line="230" w:lineRule="auto"/>
              <w:ind w:left="0"/>
            </w:pPr>
            <w:r>
              <w:t>Mr Pettersson</w:t>
            </w:r>
          </w:p>
        </w:tc>
      </w:tr>
      <w:tr w:rsidR="00D136A6" w:rsidTr="00A13D05">
        <w:trPr>
          <w:trHeight w:hRule="exact" w:val="312"/>
        </w:trPr>
        <w:tc>
          <w:tcPr>
            <w:tcW w:w="2250" w:type="dxa"/>
            <w:shd w:val="clear" w:color="auto" w:fill="auto"/>
          </w:tcPr>
          <w:p w:rsidR="00D136A6" w:rsidRDefault="00D136A6" w:rsidP="00917859">
            <w:pPr>
              <w:pStyle w:val="DPSEntryDetail"/>
              <w:spacing w:before="0" w:line="230" w:lineRule="auto"/>
              <w:ind w:left="0"/>
            </w:pPr>
            <w:r>
              <w:t>Mrs Jones</w:t>
            </w:r>
          </w:p>
        </w:tc>
        <w:tc>
          <w:tcPr>
            <w:tcW w:w="1170" w:type="dxa"/>
            <w:shd w:val="clear" w:color="auto" w:fill="auto"/>
          </w:tcPr>
          <w:p w:rsidR="00D136A6" w:rsidRDefault="00D136A6" w:rsidP="00917859">
            <w:pPr>
              <w:pStyle w:val="DPSEntryDetail"/>
              <w:spacing w:line="230" w:lineRule="auto"/>
              <w:ind w:left="0"/>
            </w:pPr>
          </w:p>
        </w:tc>
        <w:tc>
          <w:tcPr>
            <w:tcW w:w="796" w:type="dxa"/>
            <w:gridSpan w:val="2"/>
            <w:shd w:val="clear" w:color="auto" w:fill="auto"/>
          </w:tcPr>
          <w:p w:rsidR="00D136A6" w:rsidRDefault="00D136A6" w:rsidP="00917859">
            <w:pPr>
              <w:pStyle w:val="DPSEntryDetail"/>
              <w:spacing w:line="230" w:lineRule="auto"/>
              <w:ind w:left="0"/>
            </w:pPr>
          </w:p>
        </w:tc>
        <w:tc>
          <w:tcPr>
            <w:tcW w:w="2444" w:type="dxa"/>
            <w:gridSpan w:val="2"/>
            <w:shd w:val="clear" w:color="auto" w:fill="auto"/>
          </w:tcPr>
          <w:p w:rsidR="00D136A6" w:rsidRDefault="00D136A6" w:rsidP="00917859">
            <w:pPr>
              <w:pStyle w:val="DPSEntryDetail"/>
              <w:spacing w:before="0" w:line="230" w:lineRule="auto"/>
              <w:ind w:left="0"/>
            </w:pPr>
            <w:r>
              <w:t>Ms Cheyne</w:t>
            </w:r>
          </w:p>
        </w:tc>
        <w:tc>
          <w:tcPr>
            <w:tcW w:w="2880" w:type="dxa"/>
            <w:gridSpan w:val="2"/>
            <w:shd w:val="clear" w:color="auto" w:fill="auto"/>
          </w:tcPr>
          <w:p w:rsidR="00D136A6" w:rsidRDefault="00D136A6" w:rsidP="00917859">
            <w:pPr>
              <w:pStyle w:val="DPSEntryDetail"/>
              <w:spacing w:before="0" w:line="230" w:lineRule="auto"/>
              <w:ind w:left="0"/>
            </w:pPr>
            <w:r>
              <w:t>Mr Rattenbury</w:t>
            </w:r>
          </w:p>
        </w:tc>
      </w:tr>
      <w:tr w:rsidR="00D136A6" w:rsidTr="00A13D05">
        <w:trPr>
          <w:trHeight w:hRule="exact" w:val="312"/>
        </w:trPr>
        <w:tc>
          <w:tcPr>
            <w:tcW w:w="2250" w:type="dxa"/>
            <w:shd w:val="clear" w:color="auto" w:fill="auto"/>
          </w:tcPr>
          <w:p w:rsidR="00D136A6" w:rsidRDefault="00D136A6" w:rsidP="00917859">
            <w:pPr>
              <w:pStyle w:val="DPSEntryDetail"/>
              <w:spacing w:before="0" w:line="230" w:lineRule="auto"/>
              <w:ind w:left="0"/>
            </w:pPr>
            <w:r>
              <w:t>Ms Lawder</w:t>
            </w:r>
          </w:p>
        </w:tc>
        <w:tc>
          <w:tcPr>
            <w:tcW w:w="1170" w:type="dxa"/>
            <w:shd w:val="clear" w:color="auto" w:fill="auto"/>
          </w:tcPr>
          <w:p w:rsidR="00D136A6" w:rsidRDefault="00D136A6" w:rsidP="00917859">
            <w:pPr>
              <w:pStyle w:val="DPSEntryDetail"/>
              <w:spacing w:line="230" w:lineRule="auto"/>
              <w:ind w:left="0"/>
            </w:pPr>
          </w:p>
        </w:tc>
        <w:tc>
          <w:tcPr>
            <w:tcW w:w="796" w:type="dxa"/>
            <w:gridSpan w:val="2"/>
            <w:shd w:val="clear" w:color="auto" w:fill="auto"/>
          </w:tcPr>
          <w:p w:rsidR="00D136A6" w:rsidRDefault="00D136A6" w:rsidP="00917859">
            <w:pPr>
              <w:pStyle w:val="DPSEntryDetail"/>
              <w:spacing w:line="230" w:lineRule="auto"/>
              <w:ind w:left="0"/>
            </w:pPr>
          </w:p>
        </w:tc>
        <w:tc>
          <w:tcPr>
            <w:tcW w:w="2444" w:type="dxa"/>
            <w:gridSpan w:val="2"/>
            <w:shd w:val="clear" w:color="auto" w:fill="auto"/>
          </w:tcPr>
          <w:p w:rsidR="00D136A6" w:rsidRDefault="00D136A6" w:rsidP="00917859">
            <w:pPr>
              <w:pStyle w:val="DPSEntryDetail"/>
              <w:spacing w:before="0" w:line="230" w:lineRule="auto"/>
              <w:ind w:left="0"/>
            </w:pPr>
            <w:r>
              <w:t>Ms Clay</w:t>
            </w:r>
          </w:p>
        </w:tc>
        <w:tc>
          <w:tcPr>
            <w:tcW w:w="2880" w:type="dxa"/>
            <w:gridSpan w:val="2"/>
            <w:shd w:val="clear" w:color="auto" w:fill="auto"/>
          </w:tcPr>
          <w:p w:rsidR="00D136A6" w:rsidRDefault="00D136A6" w:rsidP="00917859">
            <w:pPr>
              <w:pStyle w:val="DPSEntryDetail"/>
              <w:spacing w:before="0" w:line="230" w:lineRule="auto"/>
              <w:ind w:left="0"/>
            </w:pPr>
            <w:r>
              <w:t>Mr Steel</w:t>
            </w:r>
          </w:p>
        </w:tc>
      </w:tr>
      <w:tr w:rsidR="00D136A6" w:rsidTr="00A13D05">
        <w:trPr>
          <w:trHeight w:hRule="exact" w:val="312"/>
        </w:trPr>
        <w:tc>
          <w:tcPr>
            <w:tcW w:w="2250" w:type="dxa"/>
            <w:shd w:val="clear" w:color="auto" w:fill="auto"/>
          </w:tcPr>
          <w:p w:rsidR="00D136A6" w:rsidRDefault="00D136A6" w:rsidP="00917859">
            <w:pPr>
              <w:pStyle w:val="DPSEntryDetail"/>
              <w:spacing w:before="0" w:line="230" w:lineRule="auto"/>
              <w:ind w:left="0"/>
            </w:pPr>
            <w:r>
              <w:t>Ms Lee</w:t>
            </w:r>
          </w:p>
        </w:tc>
        <w:tc>
          <w:tcPr>
            <w:tcW w:w="1170" w:type="dxa"/>
            <w:shd w:val="clear" w:color="auto" w:fill="auto"/>
          </w:tcPr>
          <w:p w:rsidR="00D136A6" w:rsidRDefault="00D136A6" w:rsidP="00917859">
            <w:pPr>
              <w:pStyle w:val="DPSEntryDetail"/>
              <w:spacing w:line="230" w:lineRule="auto"/>
              <w:ind w:left="0"/>
            </w:pPr>
          </w:p>
        </w:tc>
        <w:tc>
          <w:tcPr>
            <w:tcW w:w="796" w:type="dxa"/>
            <w:gridSpan w:val="2"/>
            <w:shd w:val="clear" w:color="auto" w:fill="auto"/>
          </w:tcPr>
          <w:p w:rsidR="00D136A6" w:rsidRDefault="00D136A6" w:rsidP="00917859">
            <w:pPr>
              <w:pStyle w:val="DPSEntryDetail"/>
              <w:spacing w:line="230" w:lineRule="auto"/>
              <w:ind w:left="0"/>
            </w:pPr>
          </w:p>
        </w:tc>
        <w:tc>
          <w:tcPr>
            <w:tcW w:w="2444" w:type="dxa"/>
            <w:gridSpan w:val="2"/>
            <w:shd w:val="clear" w:color="auto" w:fill="auto"/>
          </w:tcPr>
          <w:p w:rsidR="00D136A6" w:rsidRDefault="00D136A6" w:rsidP="00917859">
            <w:pPr>
              <w:pStyle w:val="DPSEntryDetail"/>
              <w:spacing w:before="0" w:line="230" w:lineRule="auto"/>
              <w:ind w:left="0"/>
            </w:pPr>
            <w:r>
              <w:t>Ms Davidson</w:t>
            </w:r>
          </w:p>
        </w:tc>
        <w:tc>
          <w:tcPr>
            <w:tcW w:w="2880" w:type="dxa"/>
            <w:gridSpan w:val="2"/>
            <w:shd w:val="clear" w:color="auto" w:fill="auto"/>
          </w:tcPr>
          <w:p w:rsidR="00D136A6" w:rsidRDefault="00D136A6" w:rsidP="00917859">
            <w:pPr>
              <w:pStyle w:val="DPSEntryDetail"/>
              <w:spacing w:before="0" w:line="230" w:lineRule="auto"/>
              <w:ind w:left="0"/>
            </w:pPr>
            <w:r>
              <w:t>Ms Vassarotti</w:t>
            </w:r>
          </w:p>
        </w:tc>
      </w:tr>
      <w:tr w:rsidR="00D136A6" w:rsidTr="00A13D05">
        <w:trPr>
          <w:trHeight w:hRule="exact" w:val="312"/>
        </w:trPr>
        <w:tc>
          <w:tcPr>
            <w:tcW w:w="2250" w:type="dxa"/>
            <w:shd w:val="clear" w:color="auto" w:fill="auto"/>
          </w:tcPr>
          <w:p w:rsidR="00D136A6" w:rsidRDefault="00D136A6" w:rsidP="00917859">
            <w:pPr>
              <w:pStyle w:val="DPSEntryDetail"/>
              <w:spacing w:before="0" w:line="230" w:lineRule="auto"/>
              <w:ind w:left="0"/>
            </w:pPr>
            <w:r>
              <w:t>Mr Parton</w:t>
            </w:r>
          </w:p>
        </w:tc>
        <w:tc>
          <w:tcPr>
            <w:tcW w:w="1170" w:type="dxa"/>
            <w:shd w:val="clear" w:color="auto" w:fill="auto"/>
          </w:tcPr>
          <w:p w:rsidR="00D136A6" w:rsidRDefault="00D136A6" w:rsidP="00917859">
            <w:pPr>
              <w:pStyle w:val="DPSEntryDetail"/>
              <w:spacing w:line="230" w:lineRule="auto"/>
              <w:ind w:left="0"/>
            </w:pPr>
          </w:p>
        </w:tc>
        <w:tc>
          <w:tcPr>
            <w:tcW w:w="796" w:type="dxa"/>
            <w:gridSpan w:val="2"/>
            <w:shd w:val="clear" w:color="auto" w:fill="auto"/>
          </w:tcPr>
          <w:p w:rsidR="00D136A6" w:rsidRDefault="00D136A6" w:rsidP="00917859">
            <w:pPr>
              <w:pStyle w:val="DPSEntryDetail"/>
              <w:spacing w:line="230" w:lineRule="auto"/>
              <w:ind w:left="0"/>
            </w:pPr>
          </w:p>
        </w:tc>
        <w:tc>
          <w:tcPr>
            <w:tcW w:w="2444" w:type="dxa"/>
            <w:gridSpan w:val="2"/>
            <w:shd w:val="clear" w:color="auto" w:fill="auto"/>
          </w:tcPr>
          <w:p w:rsidR="00D136A6" w:rsidRDefault="00D136A6" w:rsidP="00917859">
            <w:pPr>
              <w:pStyle w:val="DPSEntryDetail"/>
              <w:spacing w:before="0" w:line="230" w:lineRule="auto"/>
              <w:ind w:left="0"/>
            </w:pPr>
            <w:r>
              <w:t>Mr Davis</w:t>
            </w:r>
          </w:p>
        </w:tc>
        <w:tc>
          <w:tcPr>
            <w:tcW w:w="2880" w:type="dxa"/>
            <w:gridSpan w:val="2"/>
            <w:shd w:val="clear" w:color="auto" w:fill="auto"/>
          </w:tcPr>
          <w:p w:rsidR="00D136A6" w:rsidRDefault="00D136A6" w:rsidP="00917859">
            <w:pPr>
              <w:pStyle w:val="DPSEntryDetail"/>
              <w:spacing w:line="230" w:lineRule="auto"/>
              <w:ind w:left="0"/>
            </w:pPr>
          </w:p>
        </w:tc>
      </w:tr>
    </w:tbl>
    <w:p w:rsidR="00D136A6" w:rsidRDefault="00D136A6" w:rsidP="00917859">
      <w:pPr>
        <w:pStyle w:val="DPSEntryDetail"/>
        <w:spacing w:line="230" w:lineRule="auto"/>
      </w:pPr>
      <w:r>
        <w:t>And so it was negatived.</w:t>
      </w:r>
    </w:p>
    <w:p w:rsidR="00145849" w:rsidRPr="00145849" w:rsidRDefault="00145849" w:rsidP="00917859">
      <w:pPr>
        <w:keepNext/>
        <w:keepLines/>
        <w:tabs>
          <w:tab w:val="right" w:pos="339"/>
          <w:tab w:val="left" w:pos="720"/>
        </w:tabs>
        <w:spacing w:before="240" w:line="230" w:lineRule="auto"/>
        <w:ind w:left="720" w:hanging="720"/>
        <w:rPr>
          <w:rFonts w:ascii="Calibri" w:hAnsi="Calibri"/>
          <w:b/>
          <w:caps/>
          <w:lang w:val="en-AU"/>
        </w:rPr>
      </w:pPr>
      <w:r w:rsidRPr="00145849">
        <w:rPr>
          <w:rFonts w:ascii="Calibri" w:hAnsi="Calibri"/>
          <w:b/>
          <w:caps/>
          <w:lang w:val="en-AU"/>
        </w:rPr>
        <w:tab/>
      </w:r>
      <w:r w:rsidR="00004443">
        <w:rPr>
          <w:rFonts w:ascii="Calibri" w:hAnsi="Calibri"/>
          <w:b/>
          <w:bCs/>
          <w:caps/>
          <w:lang w:val="en-AU"/>
        </w:rPr>
        <w:fldChar w:fldCharType="begin"/>
      </w:r>
      <w:r w:rsidR="00004443">
        <w:rPr>
          <w:rFonts w:ascii="Calibri" w:hAnsi="Calibri"/>
          <w:b/>
          <w:bCs/>
          <w:caps/>
          <w:lang w:val="en-AU"/>
        </w:rPr>
        <w:instrText xml:space="preserve"> SEQ A \* MERGEFORMAT </w:instrText>
      </w:r>
      <w:r w:rsidR="00004443">
        <w:rPr>
          <w:rFonts w:ascii="Calibri" w:hAnsi="Calibri"/>
          <w:b/>
          <w:bCs/>
          <w:caps/>
          <w:lang w:val="en-AU"/>
        </w:rPr>
        <w:fldChar w:fldCharType="separate"/>
      </w:r>
      <w:r w:rsidR="00B777EF">
        <w:rPr>
          <w:rFonts w:ascii="Calibri" w:hAnsi="Calibri"/>
          <w:b/>
          <w:bCs/>
          <w:caps/>
          <w:noProof/>
          <w:lang w:val="en-AU"/>
        </w:rPr>
        <w:t>24</w:t>
      </w:r>
      <w:r w:rsidR="00004443">
        <w:rPr>
          <w:rFonts w:ascii="Calibri" w:hAnsi="Calibri"/>
          <w:b/>
          <w:bCs/>
          <w:caps/>
          <w:lang w:val="en-AU"/>
        </w:rPr>
        <w:fldChar w:fldCharType="end"/>
      </w:r>
      <w:r w:rsidRPr="00145849">
        <w:rPr>
          <w:rFonts w:ascii="Calibri" w:hAnsi="Calibri"/>
          <w:b/>
          <w:caps/>
          <w:lang w:val="en-AU"/>
        </w:rPr>
        <w:tab/>
      </w:r>
      <w:r>
        <w:rPr>
          <w:rFonts w:ascii="Calibri" w:hAnsi="Calibri"/>
          <w:b/>
          <w:caps/>
          <w:lang w:val="en-AU"/>
        </w:rPr>
        <w:t>Molonglo Valley Community Council</w:t>
      </w:r>
    </w:p>
    <w:p w:rsidR="00145849" w:rsidRPr="00145849" w:rsidRDefault="00145849" w:rsidP="00917859">
      <w:pPr>
        <w:spacing w:before="120" w:line="230" w:lineRule="auto"/>
        <w:ind w:left="720"/>
        <w:rPr>
          <w:rFonts w:ascii="Calibri" w:hAnsi="Calibri"/>
          <w:color w:val="000000"/>
          <w:lang w:val="en-AU"/>
        </w:rPr>
      </w:pPr>
      <w:r>
        <w:rPr>
          <w:rFonts w:ascii="Calibri" w:hAnsi="Calibri"/>
          <w:color w:val="000000"/>
          <w:lang w:val="en-AU"/>
        </w:rPr>
        <w:t>Dr Paterson</w:t>
      </w:r>
      <w:r w:rsidRPr="00145849">
        <w:rPr>
          <w:rFonts w:ascii="Calibri" w:hAnsi="Calibri"/>
          <w:color w:val="000000"/>
          <w:lang w:val="en-AU"/>
        </w:rPr>
        <w:t>, pursuant to notice, moved—That this Assembly:</w:t>
      </w:r>
    </w:p>
    <w:p w:rsidR="00D40B4A" w:rsidRPr="00026A6D" w:rsidRDefault="00D40B4A" w:rsidP="00917859">
      <w:pPr>
        <w:pStyle w:val="DPSEntryIndentsLev1"/>
        <w:numPr>
          <w:ilvl w:val="0"/>
          <w:numId w:val="29"/>
        </w:numPr>
        <w:spacing w:line="230" w:lineRule="auto"/>
        <w:rPr>
          <w:lang w:eastAsia="en-US"/>
        </w:rPr>
      </w:pPr>
      <w:r w:rsidRPr="00026A6D">
        <w:rPr>
          <w:lang w:eastAsia="en-US"/>
        </w:rPr>
        <w:tab/>
        <w:t>notes that the:</w:t>
      </w:r>
    </w:p>
    <w:p w:rsidR="00D40B4A" w:rsidRPr="00026A6D" w:rsidRDefault="00D40B4A" w:rsidP="00917859">
      <w:pPr>
        <w:pStyle w:val="DPSEntryIndentsLev2"/>
        <w:numPr>
          <w:ilvl w:val="0"/>
          <w:numId w:val="30"/>
        </w:numPr>
        <w:tabs>
          <w:tab w:val="clear" w:pos="1915"/>
          <w:tab w:val="left" w:pos="1890"/>
        </w:tabs>
        <w:spacing w:line="230" w:lineRule="auto"/>
        <w:ind w:left="1890" w:hanging="540"/>
        <w:rPr>
          <w:lang w:eastAsia="en-US"/>
        </w:rPr>
      </w:pPr>
      <w:r w:rsidRPr="00026A6D">
        <w:rPr>
          <w:lang w:eastAsia="en-US"/>
        </w:rPr>
        <w:t>ACT Government provides financial and in-kind support to seven community councils across the ACT;</w:t>
      </w:r>
    </w:p>
    <w:p w:rsidR="00D40B4A" w:rsidRPr="00026A6D" w:rsidRDefault="00D40B4A" w:rsidP="00917859">
      <w:pPr>
        <w:pStyle w:val="DPSEntryIndentsLev2"/>
        <w:spacing w:line="230" w:lineRule="auto"/>
        <w:rPr>
          <w:lang w:eastAsia="en-US"/>
        </w:rPr>
      </w:pPr>
      <w:r w:rsidRPr="00026A6D">
        <w:rPr>
          <w:lang w:eastAsia="en-US"/>
        </w:rPr>
        <w:t>ACT</w:t>
      </w:r>
      <w:r w:rsidR="009425CE">
        <w:rPr>
          <w:lang w:eastAsia="en-US"/>
        </w:rPr>
        <w:t>’</w:t>
      </w:r>
      <w:r w:rsidRPr="00026A6D">
        <w:rPr>
          <w:lang w:eastAsia="en-US"/>
        </w:rPr>
        <w:t>s newest greenfield development, gazetted in 2010—the Molonglo Valley area—is currently represented through the Weston Creek Community Council;</w:t>
      </w:r>
    </w:p>
    <w:p w:rsidR="00D40B4A" w:rsidRPr="00026A6D" w:rsidRDefault="00D40B4A" w:rsidP="00917859">
      <w:pPr>
        <w:pStyle w:val="DPSEntryIndentsLev2"/>
        <w:spacing w:line="230" w:lineRule="auto"/>
        <w:rPr>
          <w:lang w:eastAsia="en-US"/>
        </w:rPr>
      </w:pPr>
      <w:r w:rsidRPr="00026A6D">
        <w:rPr>
          <w:lang w:eastAsia="en-US"/>
        </w:rPr>
        <w:t>Molonglo Valley area has a population of around 8</w:t>
      </w:r>
      <w:r w:rsidR="009150CA">
        <w:rPr>
          <w:lang w:eastAsia="en-US"/>
        </w:rPr>
        <w:t xml:space="preserve"> </w:t>
      </w:r>
      <w:r w:rsidRPr="00026A6D">
        <w:rPr>
          <w:lang w:eastAsia="en-US"/>
        </w:rPr>
        <w:t>500 and is expected to grow to 10</w:t>
      </w:r>
      <w:r w:rsidR="009150CA">
        <w:rPr>
          <w:lang w:eastAsia="en-US"/>
        </w:rPr>
        <w:t xml:space="preserve"> </w:t>
      </w:r>
      <w:r w:rsidRPr="00026A6D">
        <w:rPr>
          <w:lang w:eastAsia="en-US"/>
        </w:rPr>
        <w:t>000 by the end of 2021, and to 55</w:t>
      </w:r>
      <w:r w:rsidR="009150CA">
        <w:rPr>
          <w:lang w:eastAsia="en-US"/>
        </w:rPr>
        <w:t xml:space="preserve"> </w:t>
      </w:r>
      <w:r w:rsidRPr="00026A6D">
        <w:rPr>
          <w:lang w:eastAsia="en-US"/>
        </w:rPr>
        <w:t>000 in coming decades;</w:t>
      </w:r>
    </w:p>
    <w:p w:rsidR="00D40B4A" w:rsidRPr="00026A6D" w:rsidRDefault="00D40B4A" w:rsidP="00917859">
      <w:pPr>
        <w:pStyle w:val="DPSEntryIndentsLev2"/>
        <w:spacing w:line="230" w:lineRule="auto"/>
        <w:rPr>
          <w:lang w:eastAsia="en-US"/>
        </w:rPr>
      </w:pPr>
      <w:r w:rsidRPr="00026A6D">
        <w:rPr>
          <w:lang w:eastAsia="en-US"/>
        </w:rPr>
        <w:t>area has diverse needs as it continues to develop; and</w:t>
      </w:r>
    </w:p>
    <w:p w:rsidR="00D40B4A" w:rsidRPr="00026A6D" w:rsidRDefault="00D40B4A" w:rsidP="00917859">
      <w:pPr>
        <w:pStyle w:val="DPSEntryIndentsLev2"/>
        <w:spacing w:line="230" w:lineRule="auto"/>
        <w:rPr>
          <w:lang w:eastAsia="en-US"/>
        </w:rPr>
      </w:pPr>
      <w:r w:rsidRPr="00026A6D">
        <w:rPr>
          <w:lang w:eastAsia="en-US"/>
        </w:rPr>
        <w:t>Molonglo Valley Community Forum is a community group, recently established to preserve and improve the social, cultural, economic and environmental wellbeing of the Molonglo Valley and its community. Its first public meeting is expected to be held in March 2021; and</w:t>
      </w:r>
    </w:p>
    <w:p w:rsidR="00D40B4A" w:rsidRPr="00026A6D" w:rsidRDefault="00D40B4A" w:rsidP="00917859">
      <w:pPr>
        <w:pStyle w:val="DPSEntryIndentsLev1"/>
        <w:spacing w:line="230" w:lineRule="auto"/>
        <w:rPr>
          <w:lang w:eastAsia="en-US"/>
        </w:rPr>
      </w:pPr>
      <w:r w:rsidRPr="00026A6D">
        <w:rPr>
          <w:lang w:eastAsia="en-US"/>
        </w:rPr>
        <w:t xml:space="preserve">calls on the Government to support the establishment of a Molonglo Valley Community Council to: </w:t>
      </w:r>
    </w:p>
    <w:p w:rsidR="00D40B4A" w:rsidRPr="00026A6D" w:rsidRDefault="00D40B4A" w:rsidP="00917859">
      <w:pPr>
        <w:pStyle w:val="DPSEntryIndentsLev2"/>
        <w:numPr>
          <w:ilvl w:val="0"/>
          <w:numId w:val="31"/>
        </w:numPr>
        <w:spacing w:line="230" w:lineRule="auto"/>
        <w:ind w:left="1980" w:hanging="630"/>
        <w:rPr>
          <w:lang w:eastAsia="en-US"/>
        </w:rPr>
      </w:pPr>
      <w:r w:rsidRPr="00026A6D">
        <w:rPr>
          <w:lang w:eastAsia="en-US"/>
        </w:rPr>
        <w:t>engage with and advocate to the ACT Government on a broad range of issues and reflect the needs of the local community; and</w:t>
      </w:r>
    </w:p>
    <w:p w:rsidR="00145849" w:rsidRPr="0030451D" w:rsidRDefault="00D40B4A" w:rsidP="00917859">
      <w:pPr>
        <w:pStyle w:val="DPSEntryIndentsLev2"/>
        <w:spacing w:line="230" w:lineRule="auto"/>
        <w:rPr>
          <w:color w:val="000000"/>
        </w:rPr>
      </w:pPr>
      <w:r w:rsidRPr="00026A6D">
        <w:rPr>
          <w:lang w:eastAsia="en-US"/>
        </w:rPr>
        <w:t>ensure the group</w:t>
      </w:r>
      <w:r w:rsidR="009425CE">
        <w:rPr>
          <w:lang w:eastAsia="en-US"/>
        </w:rPr>
        <w:t>’</w:t>
      </w:r>
      <w:r w:rsidRPr="00026A6D">
        <w:rPr>
          <w:lang w:eastAsia="en-US"/>
        </w:rPr>
        <w:t>s membership is reflective and inclusive of the area</w:t>
      </w:r>
      <w:r w:rsidR="009425CE">
        <w:rPr>
          <w:lang w:eastAsia="en-US"/>
        </w:rPr>
        <w:t>’</w:t>
      </w:r>
      <w:r w:rsidRPr="00026A6D">
        <w:rPr>
          <w:lang w:eastAsia="en-US"/>
        </w:rPr>
        <w:t>s broad population and demography by exploring innovative community engagement methods.</w:t>
      </w:r>
    </w:p>
    <w:p w:rsidR="0030451D" w:rsidRPr="00145849" w:rsidRDefault="0030451D" w:rsidP="0030451D">
      <w:pPr>
        <w:pStyle w:val="DPSEntryIndentsLev2"/>
        <w:numPr>
          <w:ilvl w:val="0"/>
          <w:numId w:val="0"/>
        </w:numPr>
        <w:spacing w:line="230" w:lineRule="auto"/>
        <w:ind w:left="720"/>
        <w:rPr>
          <w:color w:val="000000"/>
        </w:rPr>
      </w:pPr>
      <w:r>
        <w:rPr>
          <w:lang w:eastAsia="en-US"/>
        </w:rPr>
        <w:t>Debate ensued.</w:t>
      </w:r>
    </w:p>
    <w:p w:rsidR="00374E10" w:rsidRDefault="00585A84" w:rsidP="00917859">
      <w:pPr>
        <w:pStyle w:val="DPSEntryDetail"/>
        <w:spacing w:line="230" w:lineRule="auto"/>
      </w:pPr>
      <w:r>
        <w:t>Question—put and passed.</w:t>
      </w:r>
    </w:p>
    <w:p w:rsidR="008B1C0E" w:rsidRPr="008B1C0E" w:rsidRDefault="008B1C0E" w:rsidP="00917859">
      <w:pPr>
        <w:keepNext/>
        <w:keepLines/>
        <w:tabs>
          <w:tab w:val="right" w:pos="339"/>
          <w:tab w:val="left" w:pos="720"/>
        </w:tabs>
        <w:spacing w:before="240" w:line="230" w:lineRule="auto"/>
        <w:ind w:left="720" w:hanging="720"/>
        <w:jc w:val="both"/>
        <w:rPr>
          <w:rFonts w:ascii="Calibri" w:hAnsi="Calibri"/>
          <w:b/>
          <w:caps/>
          <w:lang w:val="en-AU"/>
        </w:rPr>
      </w:pPr>
      <w:r w:rsidRPr="008B1C0E">
        <w:rPr>
          <w:rFonts w:ascii="Calibri" w:hAnsi="Calibri"/>
          <w:b/>
          <w:caps/>
          <w:lang w:val="en-AU"/>
        </w:rPr>
        <w:tab/>
      </w:r>
      <w:r w:rsidR="0037767B">
        <w:rPr>
          <w:rFonts w:ascii="Calibri" w:hAnsi="Calibri"/>
          <w:b/>
          <w:bCs/>
          <w:caps/>
        </w:rPr>
        <w:fldChar w:fldCharType="begin"/>
      </w:r>
      <w:r w:rsidR="0037767B">
        <w:rPr>
          <w:rFonts w:ascii="Calibri" w:hAnsi="Calibri"/>
          <w:b/>
          <w:bCs/>
          <w:caps/>
        </w:rPr>
        <w:instrText xml:space="preserve"> SEQ A \* MERGEFORMAT </w:instrText>
      </w:r>
      <w:r w:rsidR="0037767B">
        <w:rPr>
          <w:rFonts w:ascii="Calibri" w:hAnsi="Calibri"/>
          <w:b/>
          <w:bCs/>
          <w:caps/>
        </w:rPr>
        <w:fldChar w:fldCharType="separate"/>
      </w:r>
      <w:r w:rsidR="00B777EF">
        <w:rPr>
          <w:rFonts w:ascii="Calibri" w:hAnsi="Calibri"/>
          <w:b/>
          <w:bCs/>
          <w:caps/>
          <w:noProof/>
        </w:rPr>
        <w:t>25</w:t>
      </w:r>
      <w:r w:rsidR="0037767B">
        <w:rPr>
          <w:rFonts w:ascii="Calibri" w:hAnsi="Calibri"/>
          <w:b/>
          <w:bCs/>
          <w:caps/>
        </w:rPr>
        <w:fldChar w:fldCharType="end"/>
      </w:r>
      <w:r w:rsidRPr="008B1C0E">
        <w:rPr>
          <w:rFonts w:ascii="Calibri" w:hAnsi="Calibri"/>
          <w:b/>
          <w:caps/>
          <w:lang w:val="en-AU"/>
        </w:rPr>
        <w:tab/>
        <w:t>SUSPENSION OF STANDING ORDERS—EXTENSION OF ADJOURNMENT DEBATE</w:t>
      </w:r>
    </w:p>
    <w:p w:rsidR="008B1C0E" w:rsidRPr="008B1C0E" w:rsidRDefault="008B1C0E" w:rsidP="00917859">
      <w:pPr>
        <w:tabs>
          <w:tab w:val="left" w:pos="1197"/>
          <w:tab w:val="left" w:pos="1767"/>
        </w:tabs>
        <w:spacing w:before="120" w:line="230" w:lineRule="auto"/>
        <w:ind w:left="741"/>
        <w:jc w:val="both"/>
        <w:rPr>
          <w:rFonts w:ascii="Calibri" w:hAnsi="Calibri"/>
          <w:lang w:val="en-AU"/>
        </w:rPr>
      </w:pPr>
      <w:r>
        <w:rPr>
          <w:rFonts w:ascii="Calibri" w:hAnsi="Calibri"/>
          <w:lang w:val="en-AU"/>
        </w:rPr>
        <w:t>Mr Gentleman</w:t>
      </w:r>
      <w:r w:rsidRPr="008B1C0E">
        <w:rPr>
          <w:rFonts w:ascii="Calibri" w:hAnsi="Calibri"/>
          <w:lang w:val="en-AU"/>
        </w:rPr>
        <w:t xml:space="preserve"> moved—That so much of the standing orders be suspended as would prevent the adjournment debate </w:t>
      </w:r>
      <w:r w:rsidR="00CE3CCA">
        <w:rPr>
          <w:rFonts w:ascii="Calibri" w:hAnsi="Calibri"/>
          <w:lang w:val="en-AU"/>
        </w:rPr>
        <w:t>be extended by 15 mins</w:t>
      </w:r>
      <w:r w:rsidRPr="008B1C0E">
        <w:rPr>
          <w:rFonts w:ascii="Calibri" w:hAnsi="Calibri"/>
          <w:lang w:val="en-AU"/>
        </w:rPr>
        <w:t>.</w:t>
      </w:r>
    </w:p>
    <w:p w:rsidR="008B1C0E" w:rsidRDefault="008B1C0E" w:rsidP="00917859">
      <w:pPr>
        <w:tabs>
          <w:tab w:val="left" w:pos="1197"/>
          <w:tab w:val="left" w:pos="1767"/>
        </w:tabs>
        <w:spacing w:before="120" w:line="230" w:lineRule="auto"/>
        <w:ind w:left="741"/>
        <w:jc w:val="both"/>
        <w:rPr>
          <w:rFonts w:ascii="Calibri" w:hAnsi="Calibri"/>
          <w:lang w:val="en-AU"/>
        </w:rPr>
      </w:pPr>
      <w:r w:rsidRPr="008B1C0E">
        <w:rPr>
          <w:rFonts w:ascii="Calibri" w:hAnsi="Calibri"/>
          <w:lang w:val="en-AU"/>
        </w:rPr>
        <w:t>Question—put and passed, with the concurrence of an absolute majority.</w:t>
      </w:r>
    </w:p>
    <w:p w:rsidR="000D702D" w:rsidRPr="000D702D" w:rsidRDefault="000D702D" w:rsidP="00917859">
      <w:pPr>
        <w:keepNext/>
        <w:keepLines/>
        <w:tabs>
          <w:tab w:val="right" w:pos="288"/>
          <w:tab w:val="left" w:pos="720"/>
        </w:tabs>
        <w:spacing w:before="240" w:line="230" w:lineRule="auto"/>
        <w:ind w:left="720" w:hanging="630"/>
        <w:rPr>
          <w:rFonts w:ascii="Calibri" w:hAnsi="Calibri"/>
          <w:b/>
          <w:lang w:val="en-AU"/>
        </w:rPr>
      </w:pPr>
      <w:r w:rsidRPr="000D702D">
        <w:rPr>
          <w:rFonts w:ascii="Calibri" w:hAnsi="Calibri"/>
          <w:b/>
          <w:lang w:val="en-AU"/>
        </w:rPr>
        <w:tab/>
      </w:r>
      <w:r w:rsidR="009425CE">
        <w:rPr>
          <w:rFonts w:ascii="Calibri" w:hAnsi="Calibri"/>
          <w:b/>
          <w:lang w:val="en-AU"/>
        </w:rPr>
        <w:fldChar w:fldCharType="begin"/>
      </w:r>
      <w:r w:rsidR="009425CE">
        <w:rPr>
          <w:rFonts w:ascii="Calibri" w:hAnsi="Calibri"/>
          <w:b/>
          <w:lang w:val="en-AU"/>
        </w:rPr>
        <w:instrText xml:space="preserve"> SEQ A \* MERGEFORMAT </w:instrText>
      </w:r>
      <w:r w:rsidR="009425CE">
        <w:rPr>
          <w:rFonts w:ascii="Calibri" w:hAnsi="Calibri"/>
          <w:b/>
          <w:lang w:val="en-AU"/>
        </w:rPr>
        <w:fldChar w:fldCharType="separate"/>
      </w:r>
      <w:r w:rsidR="00B777EF">
        <w:rPr>
          <w:rFonts w:ascii="Calibri" w:hAnsi="Calibri"/>
          <w:b/>
          <w:noProof/>
          <w:lang w:val="en-AU"/>
        </w:rPr>
        <w:t>26</w:t>
      </w:r>
      <w:r w:rsidR="009425CE">
        <w:rPr>
          <w:rFonts w:ascii="Calibri" w:hAnsi="Calibri"/>
          <w:b/>
          <w:lang w:val="en-AU"/>
        </w:rPr>
        <w:fldChar w:fldCharType="end"/>
      </w:r>
      <w:r w:rsidRPr="000D702D">
        <w:rPr>
          <w:rFonts w:ascii="Calibri" w:hAnsi="Calibri"/>
          <w:b/>
          <w:lang w:val="en-AU"/>
        </w:rPr>
        <w:tab/>
        <w:t>ADJOURNMENT</w:t>
      </w:r>
    </w:p>
    <w:p w:rsidR="000D702D" w:rsidRPr="000D702D" w:rsidRDefault="000D702D" w:rsidP="00917859">
      <w:pPr>
        <w:spacing w:before="120" w:line="230" w:lineRule="auto"/>
        <w:ind w:left="720"/>
        <w:rPr>
          <w:rFonts w:ascii="Calibri" w:hAnsi="Calibri"/>
          <w:lang w:val="en-AU"/>
        </w:rPr>
      </w:pPr>
      <w:r>
        <w:rPr>
          <w:rFonts w:ascii="Calibri" w:hAnsi="Calibri"/>
          <w:lang w:val="en-AU"/>
        </w:rPr>
        <w:t>Mr Gentleman (Manager of Government Business)</w:t>
      </w:r>
      <w:r w:rsidRPr="000D702D">
        <w:rPr>
          <w:rFonts w:ascii="Calibri" w:hAnsi="Calibri"/>
          <w:lang w:val="en-AU"/>
        </w:rPr>
        <w:t xml:space="preserve"> moved—That the Assembly do now adjourn.</w:t>
      </w:r>
    </w:p>
    <w:p w:rsidR="000D702D" w:rsidRPr="000D702D" w:rsidRDefault="000D702D" w:rsidP="00917859">
      <w:pPr>
        <w:spacing w:before="120" w:line="230" w:lineRule="auto"/>
        <w:ind w:left="720"/>
        <w:rPr>
          <w:rFonts w:ascii="Calibri" w:hAnsi="Calibri"/>
          <w:lang w:val="en-AU"/>
        </w:rPr>
      </w:pPr>
      <w:r w:rsidRPr="000D702D">
        <w:rPr>
          <w:rFonts w:ascii="Calibri" w:hAnsi="Calibri"/>
          <w:lang w:val="en-AU"/>
        </w:rPr>
        <w:t>Debate ensued.</w:t>
      </w:r>
    </w:p>
    <w:p w:rsidR="000D702D" w:rsidRPr="000D702D" w:rsidRDefault="000D702D" w:rsidP="00917859">
      <w:pPr>
        <w:spacing w:before="120" w:line="230" w:lineRule="auto"/>
        <w:ind w:left="720"/>
        <w:rPr>
          <w:rFonts w:ascii="Calibri" w:hAnsi="Calibri"/>
          <w:lang w:val="en-AU"/>
        </w:rPr>
      </w:pPr>
      <w:r w:rsidRPr="000D702D">
        <w:rPr>
          <w:rFonts w:ascii="Calibri" w:hAnsi="Calibri"/>
          <w:lang w:val="en-AU"/>
        </w:rPr>
        <w:t>Question—put and passed.</w:t>
      </w:r>
    </w:p>
    <w:p w:rsidR="000D702D" w:rsidRPr="000D702D" w:rsidRDefault="000D702D" w:rsidP="00917859">
      <w:pPr>
        <w:spacing w:before="120" w:line="230" w:lineRule="auto"/>
        <w:ind w:left="720"/>
        <w:rPr>
          <w:rFonts w:ascii="Calibri" w:hAnsi="Calibri"/>
          <w:lang w:val="en-AU"/>
        </w:rPr>
      </w:pPr>
      <w:bookmarkStart w:id="0" w:name="_GoBack"/>
      <w:bookmarkEnd w:id="0"/>
      <w:r w:rsidRPr="000D702D">
        <w:rPr>
          <w:rFonts w:ascii="Calibri" w:hAnsi="Calibri"/>
          <w:lang w:val="en-AU"/>
        </w:rPr>
        <w:t xml:space="preserve">And then the Assembly, at </w:t>
      </w:r>
      <w:r w:rsidR="00CE3CCA">
        <w:rPr>
          <w:rFonts w:ascii="Calibri" w:hAnsi="Calibri"/>
          <w:lang w:val="en-AU"/>
        </w:rPr>
        <w:t>6.14</w:t>
      </w:r>
      <w:r w:rsidRPr="000D702D">
        <w:rPr>
          <w:rFonts w:ascii="Calibri" w:hAnsi="Calibri"/>
          <w:lang w:val="en-AU"/>
        </w:rPr>
        <w:t xml:space="preserve"> pm adjourned until </w:t>
      </w:r>
      <w:r w:rsidR="00F950F5">
        <w:rPr>
          <w:rFonts w:ascii="Calibri" w:hAnsi="Calibri"/>
          <w:lang w:val="en-AU"/>
        </w:rPr>
        <w:t xml:space="preserve">Tuesday 30 March 2021 at </w:t>
      </w:r>
      <w:r w:rsidRPr="000D702D">
        <w:rPr>
          <w:rFonts w:ascii="Calibri" w:hAnsi="Calibri"/>
          <w:lang w:val="en-AU"/>
        </w:rPr>
        <w:t>10</w:t>
      </w:r>
      <w:r w:rsidR="003E1F68">
        <w:t> </w:t>
      </w:r>
      <w:r w:rsidRPr="000D702D">
        <w:rPr>
          <w:rFonts w:ascii="Calibri" w:hAnsi="Calibri"/>
          <w:lang w:val="en-AU"/>
        </w:rPr>
        <w:t>am.</w:t>
      </w:r>
    </w:p>
    <w:p w:rsidR="000D702D" w:rsidRPr="000D702D" w:rsidRDefault="000D702D" w:rsidP="00917859">
      <w:pPr>
        <w:pBdr>
          <w:bottom w:val="thinThickLargeGap" w:sz="18" w:space="1" w:color="auto"/>
        </w:pBdr>
        <w:spacing w:line="230" w:lineRule="auto"/>
        <w:ind w:left="3427" w:right="3658"/>
        <w:jc w:val="center"/>
        <w:rPr>
          <w:rFonts w:ascii="Calibri" w:hAnsi="Calibri"/>
          <w:i/>
          <w:iCs/>
          <w:lang w:val="en-AU"/>
        </w:rPr>
      </w:pPr>
    </w:p>
    <w:p w:rsidR="000D702D" w:rsidRPr="000D702D" w:rsidRDefault="000D702D" w:rsidP="00917859">
      <w:pPr>
        <w:keepNext/>
        <w:keepLines/>
        <w:tabs>
          <w:tab w:val="left" w:pos="342"/>
        </w:tabs>
        <w:spacing w:before="240" w:after="100" w:afterAutospacing="1" w:line="230" w:lineRule="auto"/>
        <w:ind w:left="403" w:hanging="216"/>
        <w:jc w:val="both"/>
        <w:rPr>
          <w:rFonts w:ascii="Calibri" w:hAnsi="Calibri"/>
          <w:bCs/>
        </w:rPr>
      </w:pPr>
      <w:r w:rsidRPr="000D702D">
        <w:rPr>
          <w:rFonts w:ascii="Calibri" w:hAnsi="Calibri"/>
          <w:b/>
          <w:caps/>
        </w:rPr>
        <w:t>MEMBERS</w:t>
      </w:r>
      <w:r w:rsidR="009425CE">
        <w:rPr>
          <w:rFonts w:ascii="Calibri" w:hAnsi="Calibri"/>
          <w:b/>
          <w:caps/>
        </w:rPr>
        <w:t>’</w:t>
      </w:r>
      <w:r w:rsidRPr="000D702D">
        <w:rPr>
          <w:rFonts w:ascii="Calibri" w:hAnsi="Calibri"/>
          <w:b/>
          <w:caps/>
        </w:rPr>
        <w:t xml:space="preserve"> ATTENDANCE:  </w:t>
      </w:r>
      <w:r w:rsidRPr="000D702D">
        <w:rPr>
          <w:rFonts w:ascii="Calibri" w:hAnsi="Calibri"/>
        </w:rPr>
        <w:t>All Members were present at some time during the sitting</w:t>
      </w:r>
      <w:r w:rsidRPr="000D702D">
        <w:rPr>
          <w:rFonts w:ascii="Calibri" w:hAnsi="Calibri"/>
          <w:bCs/>
        </w:rPr>
        <w:t>.</w:t>
      </w:r>
    </w:p>
    <w:p w:rsidR="000D702D" w:rsidRPr="000D702D" w:rsidRDefault="000D702D" w:rsidP="00917859">
      <w:pPr>
        <w:pBdr>
          <w:top w:val="thickThinLargeGap" w:sz="18" w:space="1" w:color="auto"/>
        </w:pBdr>
        <w:spacing w:before="180" w:line="230" w:lineRule="auto"/>
        <w:ind w:left="3427" w:right="3658"/>
        <w:jc w:val="center"/>
        <w:rPr>
          <w:rFonts w:ascii="Calibri" w:hAnsi="Calibri"/>
          <w:lang w:val="en-AU"/>
        </w:rPr>
      </w:pPr>
    </w:p>
    <w:p w:rsidR="000D702D" w:rsidRPr="000D702D" w:rsidRDefault="000D702D" w:rsidP="00917859">
      <w:pPr>
        <w:spacing w:before="120" w:line="230" w:lineRule="auto"/>
        <w:ind w:left="432"/>
        <w:jc w:val="both"/>
        <w:rPr>
          <w:rFonts w:ascii="Calibri" w:hAnsi="Calibri"/>
          <w:lang w:val="en-AU"/>
        </w:rPr>
      </w:pPr>
    </w:p>
    <w:p w:rsidR="000D702D" w:rsidRPr="000D702D" w:rsidRDefault="000D702D" w:rsidP="00917859">
      <w:pPr>
        <w:keepNext/>
        <w:keepLines/>
        <w:tabs>
          <w:tab w:val="center" w:pos="7020"/>
        </w:tabs>
        <w:spacing w:before="720" w:line="230" w:lineRule="auto"/>
        <w:ind w:left="5670" w:right="-33"/>
        <w:jc w:val="center"/>
        <w:rPr>
          <w:rFonts w:ascii="Calibri" w:hAnsi="Calibri"/>
          <w:b/>
          <w:bCs/>
          <w:lang w:val="en-AU"/>
        </w:rPr>
      </w:pPr>
      <w:r w:rsidRPr="000D702D">
        <w:rPr>
          <w:rFonts w:ascii="Calibri" w:hAnsi="Calibri"/>
          <w:b/>
          <w:bCs/>
          <w:lang w:val="en-AU"/>
        </w:rPr>
        <w:t>Tom Duncan</w:t>
      </w:r>
    </w:p>
    <w:p w:rsidR="000D702D" w:rsidRPr="000D702D" w:rsidRDefault="000D702D" w:rsidP="00917859">
      <w:pPr>
        <w:keepLines/>
        <w:tabs>
          <w:tab w:val="center" w:pos="5670"/>
        </w:tabs>
        <w:spacing w:line="230" w:lineRule="auto"/>
        <w:jc w:val="right"/>
        <w:rPr>
          <w:rFonts w:ascii="Calibri" w:hAnsi="Calibri"/>
          <w:lang w:val="en-AU"/>
        </w:rPr>
      </w:pPr>
      <w:r w:rsidRPr="000D702D">
        <w:rPr>
          <w:rFonts w:ascii="Calibri" w:hAnsi="Calibri"/>
          <w:lang w:val="en-AU"/>
        </w:rPr>
        <w:t>Clerk of the Legislative Assembly</w:t>
      </w:r>
    </w:p>
    <w:p w:rsidR="008731D2" w:rsidRDefault="00D57194" w:rsidP="004A0FCB">
      <w:pPr>
        <w:spacing w:after="160" w:line="259" w:lineRule="auto"/>
        <w:jc w:val="center"/>
        <w:rPr>
          <w:b/>
          <w:sz w:val="36"/>
          <w:szCs w:val="36"/>
        </w:rPr>
        <w:sectPr w:rsidR="008731D2" w:rsidSect="00682DBA">
          <w:headerReference w:type="even" r:id="rId10"/>
          <w:headerReference w:type="default" r:id="rId11"/>
          <w:footerReference w:type="even" r:id="rId12"/>
          <w:footerReference w:type="default" r:id="rId13"/>
          <w:headerReference w:type="first" r:id="rId14"/>
          <w:footerReference w:type="first" r:id="rId15"/>
          <w:pgSz w:w="11906" w:h="16838"/>
          <w:pgMar w:top="1526" w:right="1440" w:bottom="1267" w:left="1440" w:header="634" w:footer="575" w:gutter="0"/>
          <w:pgNumType w:start="71"/>
          <w:cols w:space="708"/>
          <w:titlePg/>
          <w:docGrid w:linePitch="360"/>
        </w:sectPr>
      </w:pPr>
      <w:r>
        <w:br w:type="page"/>
      </w:r>
      <w:r w:rsidR="004A0FCB">
        <w:rPr>
          <w:b/>
          <w:sz w:val="36"/>
          <w:szCs w:val="36"/>
        </w:rPr>
        <w:t>SCHEDULE</w:t>
      </w:r>
      <w:r w:rsidR="008731D2" w:rsidRPr="00F27F40">
        <w:rPr>
          <w:b/>
          <w:sz w:val="36"/>
          <w:szCs w:val="36"/>
        </w:rPr>
        <w:t xml:space="preserve"> OF AMENDMENTS</w:t>
      </w:r>
    </w:p>
    <w:p w:rsidR="008731D2" w:rsidRDefault="008731D2" w:rsidP="008731D2">
      <w:pPr>
        <w:keepNext/>
        <w:keepLines/>
        <w:tabs>
          <w:tab w:val="right" w:pos="339"/>
          <w:tab w:val="left" w:pos="720"/>
        </w:tabs>
        <w:spacing w:before="240"/>
        <w:ind w:left="720" w:hanging="720"/>
        <w:jc w:val="center"/>
        <w:rPr>
          <w:b/>
          <w:sz w:val="36"/>
          <w:szCs w:val="36"/>
        </w:rPr>
      </w:pPr>
    </w:p>
    <w:p w:rsidR="008731D2" w:rsidRDefault="008731D2" w:rsidP="008731D2">
      <w:pPr>
        <w:keepNext/>
        <w:keepLines/>
        <w:tabs>
          <w:tab w:val="right" w:pos="339"/>
          <w:tab w:val="left" w:pos="720"/>
        </w:tabs>
        <w:spacing w:before="240"/>
        <w:ind w:left="720" w:hanging="720"/>
        <w:rPr>
          <w:b/>
          <w:sz w:val="28"/>
          <w:szCs w:val="28"/>
          <w:u w:val="single"/>
        </w:rPr>
      </w:pPr>
      <w:bookmarkStart w:id="1" w:name="Schedule1"/>
      <w:r>
        <w:rPr>
          <w:b/>
          <w:sz w:val="28"/>
          <w:szCs w:val="28"/>
          <w:u w:val="single"/>
        </w:rPr>
        <w:t>Schedule 1</w:t>
      </w:r>
    </w:p>
    <w:bookmarkEnd w:id="1"/>
    <w:p w:rsidR="008731D2" w:rsidRDefault="008731D2" w:rsidP="008731D2">
      <w:pPr>
        <w:keepNext/>
        <w:keepLines/>
        <w:tabs>
          <w:tab w:val="right" w:pos="339"/>
          <w:tab w:val="left" w:pos="720"/>
        </w:tabs>
        <w:spacing w:before="240"/>
        <w:ind w:left="720" w:hanging="720"/>
        <w:rPr>
          <w:sz w:val="28"/>
          <w:szCs w:val="28"/>
          <w:u w:val="single"/>
        </w:rPr>
      </w:pPr>
    </w:p>
    <w:p w:rsidR="008731D2" w:rsidRPr="000B6A69" w:rsidRDefault="008731D2" w:rsidP="008731D2">
      <w:pPr>
        <w:pBdr>
          <w:bottom w:val="single" w:sz="4" w:space="1" w:color="auto"/>
        </w:pBdr>
        <w:tabs>
          <w:tab w:val="left" w:pos="1197"/>
          <w:tab w:val="left" w:pos="1767"/>
        </w:tabs>
        <w:spacing w:before="120" w:after="120"/>
        <w:rPr>
          <w:caps/>
          <w:spacing w:val="-2"/>
          <w:sz w:val="26"/>
          <w:szCs w:val="26"/>
          <w:lang w:val="en-AU"/>
        </w:rPr>
      </w:pPr>
      <w:r>
        <w:rPr>
          <w:b/>
          <w:sz w:val="26"/>
          <w:szCs w:val="26"/>
        </w:rPr>
        <w:t>JUSTICE AND COMMUNITY SAFETY LEGISLATION AMENDMENT BILL 2020</w:t>
      </w:r>
    </w:p>
    <w:p w:rsidR="00AE0566" w:rsidRDefault="008731D2" w:rsidP="00AE0566">
      <w:pPr>
        <w:tabs>
          <w:tab w:val="left" w:pos="1197"/>
          <w:tab w:val="left" w:pos="1767"/>
        </w:tabs>
        <w:spacing w:before="120"/>
        <w:rPr>
          <w:lang w:val="en-AU"/>
        </w:rPr>
      </w:pPr>
      <w:r>
        <w:rPr>
          <w:lang w:val="en-AU"/>
        </w:rPr>
        <w:t xml:space="preserve">Amendments </w:t>
      </w:r>
      <w:r w:rsidR="00AE0566">
        <w:rPr>
          <w:lang w:val="en-AU"/>
        </w:rPr>
        <w:t>circulated</w:t>
      </w:r>
      <w:r>
        <w:rPr>
          <w:lang w:val="en-AU"/>
        </w:rPr>
        <w:t xml:space="preserve"> by the Attorney-General</w:t>
      </w:r>
    </w:p>
    <w:p w:rsidR="00AE0566" w:rsidRPr="000836B6" w:rsidRDefault="00AE0566" w:rsidP="00AE0566">
      <w:pPr>
        <w:pStyle w:val="AH3sec"/>
        <w:tabs>
          <w:tab w:val="clear" w:pos="284"/>
          <w:tab w:val="clear" w:pos="1500"/>
          <w:tab w:val="num" w:pos="360"/>
        </w:tabs>
        <w:rPr>
          <w:rFonts w:asciiTheme="minorHAnsi" w:hAnsiTheme="minorHAnsi"/>
          <w:sz w:val="24"/>
          <w:szCs w:val="24"/>
        </w:rPr>
      </w:pPr>
      <w:r w:rsidRPr="00546F9A">
        <w:br/>
      </w:r>
      <w:r w:rsidRPr="000836B6">
        <w:rPr>
          <w:rFonts w:asciiTheme="minorHAnsi" w:hAnsiTheme="minorHAnsi"/>
          <w:sz w:val="24"/>
          <w:szCs w:val="24"/>
        </w:rPr>
        <w:t>Clause 3</w:t>
      </w:r>
      <w:r w:rsidRPr="000836B6">
        <w:rPr>
          <w:rFonts w:asciiTheme="minorHAnsi" w:hAnsiTheme="minorHAnsi"/>
          <w:sz w:val="24"/>
          <w:szCs w:val="24"/>
        </w:rPr>
        <w:br/>
        <w:t>Page 2, line 17—</w:t>
      </w:r>
    </w:p>
    <w:p w:rsidR="00AE0566" w:rsidRPr="000836B6" w:rsidRDefault="00AE0566" w:rsidP="00AE0566">
      <w:pPr>
        <w:pStyle w:val="direction"/>
        <w:rPr>
          <w:rFonts w:asciiTheme="minorHAnsi" w:hAnsiTheme="minorHAnsi"/>
          <w:szCs w:val="24"/>
        </w:rPr>
      </w:pPr>
      <w:r w:rsidRPr="000836B6">
        <w:rPr>
          <w:rFonts w:asciiTheme="minorHAnsi" w:hAnsiTheme="minorHAnsi"/>
          <w:szCs w:val="24"/>
        </w:rPr>
        <w:t>insert</w:t>
      </w:r>
    </w:p>
    <w:p w:rsidR="00AE0566" w:rsidRPr="000836B6" w:rsidRDefault="00AE0566" w:rsidP="00AE0566">
      <w:pPr>
        <w:pStyle w:val="Aparabullet"/>
        <w:tabs>
          <w:tab w:val="clear" w:pos="2000"/>
          <w:tab w:val="num" w:pos="1500"/>
        </w:tabs>
        <w:ind w:left="1500"/>
        <w:jc w:val="left"/>
        <w:rPr>
          <w:rFonts w:asciiTheme="minorHAnsi" w:hAnsiTheme="minorHAnsi"/>
          <w:i/>
          <w:iCs/>
          <w:szCs w:val="24"/>
        </w:rPr>
      </w:pPr>
      <w:r w:rsidRPr="000836B6">
        <w:rPr>
          <w:rFonts w:asciiTheme="minorHAnsi" w:hAnsiTheme="minorHAnsi"/>
          <w:i/>
          <w:iCs/>
          <w:szCs w:val="24"/>
        </w:rPr>
        <w:t>Civil Law (Wrongs) Act 2002</w:t>
      </w:r>
    </w:p>
    <w:p w:rsidR="00AE0566" w:rsidRPr="000836B6" w:rsidRDefault="00AE0566" w:rsidP="00AE0566">
      <w:pPr>
        <w:pStyle w:val="Aparabullet"/>
        <w:tabs>
          <w:tab w:val="clear" w:pos="2000"/>
          <w:tab w:val="num" w:pos="1500"/>
        </w:tabs>
        <w:ind w:left="1500"/>
        <w:jc w:val="left"/>
        <w:rPr>
          <w:rFonts w:asciiTheme="minorHAnsi" w:hAnsiTheme="minorHAnsi"/>
          <w:i/>
          <w:iCs/>
          <w:szCs w:val="24"/>
        </w:rPr>
      </w:pPr>
      <w:r w:rsidRPr="000836B6">
        <w:rPr>
          <w:rFonts w:asciiTheme="minorHAnsi" w:hAnsiTheme="minorHAnsi"/>
          <w:i/>
          <w:iCs/>
          <w:szCs w:val="24"/>
        </w:rPr>
        <w:t>Crimes Act 1900</w:t>
      </w:r>
    </w:p>
    <w:p w:rsidR="00AE0566" w:rsidRPr="000836B6" w:rsidRDefault="00AE0566" w:rsidP="00AE0566">
      <w:pPr>
        <w:pStyle w:val="AH3sec"/>
        <w:tabs>
          <w:tab w:val="clear" w:pos="284"/>
          <w:tab w:val="clear" w:pos="1500"/>
          <w:tab w:val="num" w:pos="360"/>
        </w:tabs>
        <w:rPr>
          <w:rFonts w:asciiTheme="minorHAnsi" w:hAnsiTheme="minorHAnsi"/>
          <w:sz w:val="24"/>
          <w:szCs w:val="24"/>
        </w:rPr>
      </w:pPr>
      <w:r w:rsidRPr="000836B6">
        <w:rPr>
          <w:rFonts w:asciiTheme="minorHAnsi" w:hAnsiTheme="minorHAnsi"/>
          <w:sz w:val="24"/>
          <w:szCs w:val="24"/>
        </w:rPr>
        <w:br/>
        <w:t>Clause 6</w:t>
      </w:r>
      <w:r w:rsidRPr="000836B6">
        <w:rPr>
          <w:rFonts w:asciiTheme="minorHAnsi" w:hAnsiTheme="minorHAnsi"/>
          <w:sz w:val="24"/>
          <w:szCs w:val="24"/>
        </w:rPr>
        <w:br/>
        <w:t>Proposed new section 38A (1) (b)</w:t>
      </w:r>
      <w:r w:rsidRPr="000836B6">
        <w:rPr>
          <w:rFonts w:asciiTheme="minorHAnsi" w:hAnsiTheme="minorHAnsi"/>
          <w:sz w:val="24"/>
          <w:szCs w:val="24"/>
        </w:rPr>
        <w:br/>
        <w:t>Page 7, line 8—</w:t>
      </w:r>
    </w:p>
    <w:p w:rsidR="00AE0566" w:rsidRPr="000836B6" w:rsidRDefault="00AE0566" w:rsidP="00AE0566">
      <w:pPr>
        <w:pStyle w:val="direction"/>
        <w:rPr>
          <w:rFonts w:asciiTheme="minorHAnsi" w:hAnsiTheme="minorHAnsi"/>
          <w:szCs w:val="24"/>
        </w:rPr>
      </w:pPr>
      <w:r w:rsidRPr="000836B6">
        <w:rPr>
          <w:rFonts w:asciiTheme="minorHAnsi" w:hAnsiTheme="minorHAnsi"/>
          <w:szCs w:val="24"/>
        </w:rPr>
        <w:t>omit proposed new section 38A (1) (b), substitute</w:t>
      </w:r>
    </w:p>
    <w:p w:rsidR="00AE0566" w:rsidRPr="000836B6" w:rsidRDefault="00AE0566" w:rsidP="00AE0566">
      <w:pPr>
        <w:pStyle w:val="Ipara"/>
        <w:rPr>
          <w:rFonts w:asciiTheme="minorHAnsi" w:hAnsiTheme="minorHAnsi"/>
          <w:szCs w:val="24"/>
        </w:rPr>
      </w:pPr>
      <w:r w:rsidRPr="000836B6">
        <w:rPr>
          <w:rFonts w:asciiTheme="minorHAnsi" w:hAnsiTheme="minorHAnsi"/>
          <w:szCs w:val="24"/>
        </w:rPr>
        <w:tab/>
        <w:t>(b)</w:t>
      </w:r>
      <w:r w:rsidRPr="000836B6">
        <w:rPr>
          <w:rFonts w:asciiTheme="minorHAnsi" w:hAnsiTheme="minorHAnsi"/>
          <w:szCs w:val="24"/>
        </w:rPr>
        <w:tab/>
        <w:t>representation has not been granted.</w:t>
      </w:r>
    </w:p>
    <w:p w:rsidR="00AE0566" w:rsidRPr="000836B6" w:rsidRDefault="00AE0566" w:rsidP="00AE0566">
      <w:pPr>
        <w:pStyle w:val="AH3sec"/>
        <w:tabs>
          <w:tab w:val="clear" w:pos="284"/>
          <w:tab w:val="clear" w:pos="1500"/>
          <w:tab w:val="num" w:pos="360"/>
        </w:tabs>
        <w:rPr>
          <w:rFonts w:asciiTheme="minorHAnsi" w:hAnsiTheme="minorHAnsi"/>
          <w:sz w:val="24"/>
          <w:szCs w:val="24"/>
        </w:rPr>
      </w:pPr>
      <w:r w:rsidRPr="000836B6">
        <w:rPr>
          <w:rFonts w:asciiTheme="minorHAnsi" w:hAnsiTheme="minorHAnsi"/>
          <w:sz w:val="24"/>
          <w:szCs w:val="24"/>
        </w:rPr>
        <w:br/>
        <w:t>Clause 6</w:t>
      </w:r>
      <w:r w:rsidRPr="000836B6">
        <w:rPr>
          <w:rFonts w:asciiTheme="minorHAnsi" w:hAnsiTheme="minorHAnsi"/>
          <w:sz w:val="24"/>
          <w:szCs w:val="24"/>
        </w:rPr>
        <w:br/>
        <w:t>Proposed new section 38A (2)</w:t>
      </w:r>
      <w:r w:rsidRPr="000836B6">
        <w:rPr>
          <w:rFonts w:asciiTheme="minorHAnsi" w:hAnsiTheme="minorHAnsi"/>
          <w:sz w:val="24"/>
          <w:szCs w:val="24"/>
        </w:rPr>
        <w:br/>
        <w:t>Page 7, line 10—</w:t>
      </w:r>
    </w:p>
    <w:p w:rsidR="00AE0566" w:rsidRPr="000836B6" w:rsidRDefault="00AE0566" w:rsidP="00AE0566">
      <w:pPr>
        <w:pStyle w:val="direction"/>
        <w:rPr>
          <w:rFonts w:asciiTheme="minorHAnsi" w:hAnsiTheme="minorHAnsi"/>
          <w:szCs w:val="24"/>
        </w:rPr>
      </w:pPr>
      <w:r w:rsidRPr="000836B6">
        <w:rPr>
          <w:rFonts w:asciiTheme="minorHAnsi" w:hAnsiTheme="minorHAnsi"/>
          <w:szCs w:val="24"/>
        </w:rPr>
        <w:t>omit proposed new section 38A (2), substitute</w:t>
      </w:r>
    </w:p>
    <w:p w:rsidR="00AE0566" w:rsidRDefault="00AE0566" w:rsidP="00AE0566">
      <w:pPr>
        <w:pStyle w:val="IMain"/>
        <w:rPr>
          <w:rFonts w:asciiTheme="minorHAnsi" w:hAnsiTheme="minorHAnsi"/>
          <w:szCs w:val="24"/>
        </w:rPr>
      </w:pPr>
      <w:r w:rsidRPr="000836B6">
        <w:rPr>
          <w:rFonts w:asciiTheme="minorHAnsi" w:hAnsiTheme="minorHAnsi"/>
          <w:szCs w:val="24"/>
        </w:rPr>
        <w:tab/>
        <w:t>(2)</w:t>
      </w:r>
      <w:r w:rsidRPr="000836B6">
        <w:rPr>
          <w:rFonts w:asciiTheme="minorHAnsi" w:hAnsiTheme="minorHAnsi"/>
          <w:szCs w:val="24"/>
        </w:rPr>
        <w:tab/>
        <w:t>The person</w:t>
      </w:r>
      <w:r w:rsidR="009425CE">
        <w:rPr>
          <w:rFonts w:asciiTheme="minorHAnsi" w:hAnsiTheme="minorHAnsi"/>
          <w:szCs w:val="24"/>
        </w:rPr>
        <w:t>’</w:t>
      </w:r>
      <w:r w:rsidRPr="000836B6">
        <w:rPr>
          <w:rFonts w:asciiTheme="minorHAnsi" w:hAnsiTheme="minorHAnsi"/>
          <w:szCs w:val="24"/>
        </w:rPr>
        <w:t>s real and personal estate vests in the public trustee and guardian.</w:t>
      </w:r>
    </w:p>
    <w:p w:rsidR="00AE0566" w:rsidRPr="000836B6" w:rsidRDefault="00AE0566" w:rsidP="00985BA6">
      <w:pPr>
        <w:pStyle w:val="AH3sec"/>
        <w:keepNext w:val="0"/>
        <w:keepLines w:val="0"/>
        <w:tabs>
          <w:tab w:val="clear" w:pos="1500"/>
        </w:tabs>
        <w:rPr>
          <w:rFonts w:asciiTheme="minorHAnsi" w:hAnsiTheme="minorHAnsi"/>
          <w:sz w:val="24"/>
          <w:szCs w:val="24"/>
        </w:rPr>
      </w:pPr>
      <w:r w:rsidRPr="000836B6">
        <w:rPr>
          <w:rFonts w:asciiTheme="minorHAnsi" w:hAnsiTheme="minorHAnsi"/>
          <w:sz w:val="24"/>
          <w:szCs w:val="24"/>
        </w:rPr>
        <w:br/>
        <w:t>Proposed new part 5A</w:t>
      </w:r>
      <w:r w:rsidRPr="000836B6">
        <w:rPr>
          <w:rFonts w:asciiTheme="minorHAnsi" w:hAnsiTheme="minorHAnsi"/>
          <w:sz w:val="24"/>
          <w:szCs w:val="24"/>
        </w:rPr>
        <w:br/>
        <w:t>Page 9, line 8—</w:t>
      </w:r>
    </w:p>
    <w:p w:rsidR="00AE0566" w:rsidRPr="000836B6" w:rsidRDefault="00AE0566" w:rsidP="00985BA6">
      <w:pPr>
        <w:pStyle w:val="direction"/>
        <w:keepNext w:val="0"/>
        <w:rPr>
          <w:rFonts w:asciiTheme="minorHAnsi" w:hAnsiTheme="minorHAnsi"/>
          <w:szCs w:val="24"/>
        </w:rPr>
      </w:pPr>
      <w:r w:rsidRPr="000836B6">
        <w:rPr>
          <w:rFonts w:asciiTheme="minorHAnsi" w:hAnsiTheme="minorHAnsi"/>
          <w:szCs w:val="24"/>
        </w:rPr>
        <w:t>insert</w:t>
      </w:r>
    </w:p>
    <w:p w:rsidR="00AE0566" w:rsidRPr="000836B6" w:rsidRDefault="00AE0566" w:rsidP="00985BA6">
      <w:pPr>
        <w:pStyle w:val="IH2Part"/>
        <w:keepNext w:val="0"/>
        <w:rPr>
          <w:rFonts w:asciiTheme="minorHAnsi" w:hAnsiTheme="minorHAnsi"/>
          <w:sz w:val="24"/>
          <w:szCs w:val="24"/>
        </w:rPr>
      </w:pPr>
      <w:bookmarkStart w:id="2" w:name="_Toc56516994"/>
      <w:r w:rsidRPr="000836B6">
        <w:rPr>
          <w:rFonts w:asciiTheme="minorHAnsi" w:hAnsiTheme="minorHAnsi"/>
          <w:sz w:val="24"/>
          <w:szCs w:val="24"/>
        </w:rPr>
        <w:t>Part 5A</w:t>
      </w:r>
      <w:r w:rsidRPr="000836B6">
        <w:rPr>
          <w:rFonts w:asciiTheme="minorHAnsi" w:hAnsiTheme="minorHAnsi"/>
          <w:sz w:val="24"/>
          <w:szCs w:val="24"/>
        </w:rPr>
        <w:tab/>
        <w:t>Civil Law (Wrongs) Act 2002</w:t>
      </w:r>
      <w:bookmarkEnd w:id="2"/>
    </w:p>
    <w:p w:rsidR="00AE0566" w:rsidRPr="000836B6" w:rsidRDefault="00AE0566" w:rsidP="00985BA6">
      <w:pPr>
        <w:pStyle w:val="IshadedH5Sec"/>
        <w:keepNext w:val="0"/>
        <w:rPr>
          <w:rFonts w:asciiTheme="minorHAnsi" w:hAnsiTheme="minorHAnsi"/>
          <w:szCs w:val="24"/>
        </w:rPr>
      </w:pPr>
      <w:bookmarkStart w:id="3" w:name="_Toc56516995"/>
      <w:r w:rsidRPr="000836B6">
        <w:rPr>
          <w:rFonts w:asciiTheme="minorHAnsi" w:hAnsiTheme="minorHAnsi"/>
          <w:szCs w:val="24"/>
        </w:rPr>
        <w:t>8A</w:t>
      </w:r>
      <w:r w:rsidRPr="000836B6">
        <w:rPr>
          <w:rFonts w:asciiTheme="minorHAnsi" w:hAnsiTheme="minorHAnsi"/>
          <w:szCs w:val="24"/>
        </w:rPr>
        <w:tab/>
        <w:t>Membership of council</w:t>
      </w:r>
      <w:r w:rsidRPr="000836B6">
        <w:rPr>
          <w:rFonts w:asciiTheme="minorHAnsi" w:hAnsiTheme="minorHAnsi"/>
          <w:szCs w:val="24"/>
        </w:rPr>
        <w:br/>
        <w:t>Schedule 4, new section 4.38 (2)</w:t>
      </w:r>
      <w:bookmarkEnd w:id="3"/>
    </w:p>
    <w:p w:rsidR="00AE0566" w:rsidRPr="000836B6" w:rsidRDefault="00AE0566" w:rsidP="00985BA6">
      <w:pPr>
        <w:pStyle w:val="direction"/>
        <w:keepNext w:val="0"/>
        <w:rPr>
          <w:rFonts w:asciiTheme="minorHAnsi" w:hAnsiTheme="minorHAnsi"/>
          <w:color w:val="000000"/>
          <w:szCs w:val="24"/>
        </w:rPr>
      </w:pPr>
      <w:r w:rsidRPr="000836B6">
        <w:rPr>
          <w:rFonts w:asciiTheme="minorHAnsi" w:hAnsiTheme="minorHAnsi"/>
          <w:color w:val="000000"/>
          <w:szCs w:val="24"/>
        </w:rPr>
        <w:t>after the notes, insert</w:t>
      </w:r>
    </w:p>
    <w:p w:rsidR="00AE0566" w:rsidRPr="000836B6" w:rsidRDefault="00AE0566" w:rsidP="00985BA6">
      <w:pPr>
        <w:pStyle w:val="IMain"/>
        <w:rPr>
          <w:rFonts w:asciiTheme="minorHAnsi" w:hAnsiTheme="minorHAnsi"/>
          <w:color w:val="000000"/>
          <w:szCs w:val="24"/>
        </w:rPr>
      </w:pPr>
      <w:r w:rsidRPr="000836B6">
        <w:rPr>
          <w:rFonts w:asciiTheme="minorHAnsi" w:hAnsiTheme="minorHAnsi"/>
          <w:color w:val="000000"/>
          <w:szCs w:val="24"/>
        </w:rPr>
        <w:tab/>
        <w:t>(2)</w:t>
      </w:r>
      <w:r w:rsidRPr="000836B6">
        <w:rPr>
          <w:rFonts w:asciiTheme="minorHAnsi" w:hAnsiTheme="minorHAnsi"/>
          <w:color w:val="000000"/>
          <w:szCs w:val="24"/>
        </w:rPr>
        <w:tab/>
        <w:t>The Legislation Act, division 19.3.3 (Appointments—Assembly consultation) does not apply to the appointment of a person who is a member of an appropriate council in another jurisdiction.</w:t>
      </w:r>
    </w:p>
    <w:p w:rsidR="00AE0566" w:rsidRPr="000836B6" w:rsidRDefault="00AE0566" w:rsidP="00AE0566">
      <w:pPr>
        <w:pStyle w:val="IshadedH5Sec"/>
        <w:rPr>
          <w:rFonts w:asciiTheme="minorHAnsi" w:hAnsiTheme="minorHAnsi"/>
          <w:szCs w:val="24"/>
        </w:rPr>
      </w:pPr>
      <w:bookmarkStart w:id="4" w:name="_Toc56516996"/>
      <w:r w:rsidRPr="000836B6">
        <w:rPr>
          <w:rFonts w:asciiTheme="minorHAnsi" w:hAnsiTheme="minorHAnsi"/>
          <w:szCs w:val="24"/>
        </w:rPr>
        <w:t>8B</w:t>
      </w:r>
      <w:r w:rsidRPr="000836B6">
        <w:rPr>
          <w:rFonts w:asciiTheme="minorHAnsi" w:hAnsiTheme="minorHAnsi"/>
          <w:szCs w:val="24"/>
        </w:rPr>
        <w:tab/>
        <w:t>Chairperson and deputy chairperson of council</w:t>
      </w:r>
      <w:r w:rsidRPr="000836B6">
        <w:rPr>
          <w:rFonts w:asciiTheme="minorHAnsi" w:hAnsiTheme="minorHAnsi"/>
          <w:szCs w:val="24"/>
        </w:rPr>
        <w:br/>
        <w:t>Schedule 4, new section 4.39 (1A)</w:t>
      </w:r>
      <w:bookmarkEnd w:id="4"/>
    </w:p>
    <w:p w:rsidR="00AE0566" w:rsidRPr="000836B6" w:rsidRDefault="00AE0566" w:rsidP="00AE0566">
      <w:pPr>
        <w:pStyle w:val="direction"/>
        <w:rPr>
          <w:rFonts w:asciiTheme="minorHAnsi" w:hAnsiTheme="minorHAnsi"/>
          <w:color w:val="000000"/>
          <w:szCs w:val="24"/>
        </w:rPr>
      </w:pPr>
      <w:r w:rsidRPr="000836B6">
        <w:rPr>
          <w:rFonts w:asciiTheme="minorHAnsi" w:hAnsiTheme="minorHAnsi"/>
          <w:color w:val="000000"/>
          <w:szCs w:val="24"/>
        </w:rPr>
        <w:t>after the notes, insert</w:t>
      </w:r>
    </w:p>
    <w:p w:rsidR="00AE0566" w:rsidRPr="000836B6" w:rsidRDefault="00AE0566" w:rsidP="00AE0566">
      <w:pPr>
        <w:pStyle w:val="IMain"/>
        <w:rPr>
          <w:rFonts w:asciiTheme="minorHAnsi" w:hAnsiTheme="minorHAnsi"/>
          <w:color w:val="000000"/>
          <w:szCs w:val="24"/>
        </w:rPr>
      </w:pPr>
      <w:r w:rsidRPr="000836B6">
        <w:rPr>
          <w:rFonts w:asciiTheme="minorHAnsi" w:hAnsiTheme="minorHAnsi"/>
          <w:color w:val="000000"/>
          <w:szCs w:val="24"/>
        </w:rPr>
        <w:tab/>
        <w:t>(1A)</w:t>
      </w:r>
      <w:r w:rsidRPr="000836B6">
        <w:rPr>
          <w:rFonts w:asciiTheme="minorHAnsi" w:hAnsiTheme="minorHAnsi"/>
          <w:color w:val="000000"/>
          <w:szCs w:val="24"/>
        </w:rPr>
        <w:tab/>
        <w:t>The Legislation Act, division 19.3.3 (Appointments—Assembly consultation) does not apply to the appointment of a person who is a member of an appropriate council in another jurisdiction.</w:t>
      </w:r>
    </w:p>
    <w:p w:rsidR="00AE0566" w:rsidRPr="000836B6" w:rsidRDefault="00AE0566" w:rsidP="00AE0566">
      <w:pPr>
        <w:pStyle w:val="IshadedH5Sec"/>
        <w:rPr>
          <w:rFonts w:asciiTheme="minorHAnsi" w:hAnsiTheme="minorHAnsi"/>
          <w:szCs w:val="24"/>
        </w:rPr>
      </w:pPr>
      <w:bookmarkStart w:id="5" w:name="_Toc56516997"/>
      <w:r w:rsidRPr="000836B6">
        <w:rPr>
          <w:rFonts w:asciiTheme="minorHAnsi" w:hAnsiTheme="minorHAnsi"/>
          <w:szCs w:val="24"/>
        </w:rPr>
        <w:t>8C</w:t>
      </w:r>
      <w:r w:rsidRPr="000836B6">
        <w:rPr>
          <w:rFonts w:asciiTheme="minorHAnsi" w:hAnsiTheme="minorHAnsi"/>
          <w:szCs w:val="24"/>
        </w:rPr>
        <w:tab/>
        <w:t>Deputies of members</w:t>
      </w:r>
      <w:r w:rsidRPr="000836B6">
        <w:rPr>
          <w:rFonts w:asciiTheme="minorHAnsi" w:hAnsiTheme="minorHAnsi"/>
          <w:szCs w:val="24"/>
        </w:rPr>
        <w:br/>
        <w:t>Schedule 4, new section 4.40 (1A)</w:t>
      </w:r>
      <w:bookmarkEnd w:id="5"/>
    </w:p>
    <w:p w:rsidR="00AE0566" w:rsidRPr="000836B6" w:rsidRDefault="00AE0566" w:rsidP="00AE0566">
      <w:pPr>
        <w:pStyle w:val="direction"/>
        <w:rPr>
          <w:rFonts w:asciiTheme="minorHAnsi" w:hAnsiTheme="minorHAnsi"/>
          <w:color w:val="000000"/>
          <w:szCs w:val="24"/>
        </w:rPr>
      </w:pPr>
      <w:r w:rsidRPr="000836B6">
        <w:rPr>
          <w:rFonts w:asciiTheme="minorHAnsi" w:hAnsiTheme="minorHAnsi"/>
          <w:color w:val="000000"/>
          <w:szCs w:val="24"/>
        </w:rPr>
        <w:t>insert</w:t>
      </w:r>
    </w:p>
    <w:p w:rsidR="00AE0566" w:rsidRPr="000836B6" w:rsidRDefault="00AE0566" w:rsidP="00AE0566">
      <w:pPr>
        <w:pStyle w:val="IMain"/>
        <w:rPr>
          <w:rFonts w:asciiTheme="minorHAnsi" w:hAnsiTheme="minorHAnsi"/>
          <w:szCs w:val="24"/>
        </w:rPr>
      </w:pPr>
      <w:r w:rsidRPr="000836B6">
        <w:rPr>
          <w:rFonts w:asciiTheme="minorHAnsi" w:hAnsiTheme="minorHAnsi"/>
          <w:szCs w:val="24"/>
        </w:rPr>
        <w:tab/>
        <w:t>(1A)</w:t>
      </w:r>
      <w:r w:rsidRPr="000836B6">
        <w:rPr>
          <w:rFonts w:asciiTheme="minorHAnsi" w:hAnsiTheme="minorHAnsi"/>
          <w:szCs w:val="24"/>
        </w:rPr>
        <w:tab/>
        <w:t>The Legislation Act, division 19.3.3 (Appointments—Assembly consultation) does not apply to the appointment of a person who is a member of an appropriate council in another jurisdiction.</w:t>
      </w:r>
    </w:p>
    <w:p w:rsidR="00AE0566" w:rsidRPr="000836B6" w:rsidRDefault="00AE0566" w:rsidP="00AE0566">
      <w:pPr>
        <w:pStyle w:val="AH3sec"/>
        <w:tabs>
          <w:tab w:val="clear" w:pos="284"/>
          <w:tab w:val="clear" w:pos="1500"/>
          <w:tab w:val="num" w:pos="360"/>
        </w:tabs>
        <w:rPr>
          <w:rFonts w:asciiTheme="minorHAnsi" w:hAnsiTheme="minorHAnsi"/>
          <w:sz w:val="24"/>
          <w:szCs w:val="24"/>
        </w:rPr>
      </w:pPr>
      <w:r w:rsidRPr="000836B6">
        <w:rPr>
          <w:rFonts w:asciiTheme="minorHAnsi" w:hAnsiTheme="minorHAnsi"/>
          <w:sz w:val="24"/>
          <w:szCs w:val="24"/>
        </w:rPr>
        <w:br/>
        <w:t>Proposed new part 5B</w:t>
      </w:r>
      <w:r w:rsidRPr="000836B6">
        <w:rPr>
          <w:rFonts w:asciiTheme="minorHAnsi" w:hAnsiTheme="minorHAnsi"/>
          <w:sz w:val="24"/>
          <w:szCs w:val="24"/>
        </w:rPr>
        <w:br/>
        <w:t>Page 9, line 8—</w:t>
      </w:r>
    </w:p>
    <w:p w:rsidR="00AE0566" w:rsidRPr="000836B6" w:rsidRDefault="00AE0566" w:rsidP="00AE0566">
      <w:pPr>
        <w:pStyle w:val="direction"/>
        <w:rPr>
          <w:rFonts w:asciiTheme="minorHAnsi" w:hAnsiTheme="minorHAnsi"/>
          <w:szCs w:val="24"/>
        </w:rPr>
      </w:pPr>
      <w:r w:rsidRPr="000836B6">
        <w:rPr>
          <w:rFonts w:asciiTheme="minorHAnsi" w:hAnsiTheme="minorHAnsi"/>
          <w:szCs w:val="24"/>
        </w:rPr>
        <w:t>insert</w:t>
      </w:r>
    </w:p>
    <w:p w:rsidR="00AE0566" w:rsidRPr="000836B6" w:rsidRDefault="00AE0566" w:rsidP="00AE0566">
      <w:pPr>
        <w:pStyle w:val="IH2Part"/>
        <w:rPr>
          <w:rFonts w:asciiTheme="minorHAnsi" w:hAnsiTheme="minorHAnsi"/>
          <w:sz w:val="24"/>
          <w:szCs w:val="24"/>
        </w:rPr>
      </w:pPr>
      <w:r w:rsidRPr="000836B6">
        <w:rPr>
          <w:rFonts w:asciiTheme="minorHAnsi" w:hAnsiTheme="minorHAnsi"/>
          <w:sz w:val="24"/>
          <w:szCs w:val="24"/>
        </w:rPr>
        <w:t>Part 5B</w:t>
      </w:r>
      <w:r w:rsidRPr="000836B6">
        <w:rPr>
          <w:rFonts w:asciiTheme="minorHAnsi" w:hAnsiTheme="minorHAnsi"/>
          <w:sz w:val="24"/>
          <w:szCs w:val="24"/>
        </w:rPr>
        <w:tab/>
        <w:t>Crimes Act 1900</w:t>
      </w:r>
    </w:p>
    <w:p w:rsidR="00AE0566" w:rsidRPr="000836B6" w:rsidRDefault="00AE0566" w:rsidP="00AE0566">
      <w:pPr>
        <w:pStyle w:val="IshadedH5Sec"/>
        <w:rPr>
          <w:rFonts w:asciiTheme="minorHAnsi" w:hAnsiTheme="minorHAnsi"/>
          <w:szCs w:val="24"/>
        </w:rPr>
      </w:pPr>
      <w:r w:rsidRPr="000836B6">
        <w:rPr>
          <w:rFonts w:asciiTheme="minorHAnsi" w:hAnsiTheme="minorHAnsi"/>
          <w:szCs w:val="24"/>
        </w:rPr>
        <w:t>8D</w:t>
      </w:r>
      <w:r w:rsidRPr="000836B6">
        <w:rPr>
          <w:rFonts w:asciiTheme="minorHAnsi" w:hAnsiTheme="minorHAnsi"/>
          <w:szCs w:val="24"/>
        </w:rPr>
        <w:tab/>
        <w:t>Trial for murder—provocation</w:t>
      </w:r>
      <w:r w:rsidRPr="000836B6">
        <w:rPr>
          <w:rFonts w:asciiTheme="minorHAnsi" w:hAnsiTheme="minorHAnsi"/>
          <w:szCs w:val="24"/>
        </w:rPr>
        <w:br/>
        <w:t>New section 13 (2) (b) (iii)</w:t>
      </w:r>
    </w:p>
    <w:p w:rsidR="00AE0566" w:rsidRPr="000836B6" w:rsidRDefault="00AE0566" w:rsidP="00AE0566">
      <w:pPr>
        <w:pStyle w:val="direction"/>
        <w:rPr>
          <w:rFonts w:asciiTheme="minorHAnsi" w:hAnsiTheme="minorHAnsi"/>
          <w:szCs w:val="24"/>
        </w:rPr>
      </w:pPr>
      <w:r w:rsidRPr="000836B6">
        <w:rPr>
          <w:rFonts w:asciiTheme="minorHAnsi" w:hAnsiTheme="minorHAnsi"/>
          <w:szCs w:val="24"/>
        </w:rPr>
        <w:t>insert</w:t>
      </w:r>
    </w:p>
    <w:p w:rsidR="00AE0566" w:rsidRPr="000836B6" w:rsidRDefault="00AE0566" w:rsidP="00AE0566">
      <w:pPr>
        <w:pStyle w:val="Isubpara"/>
        <w:rPr>
          <w:rFonts w:asciiTheme="minorHAnsi" w:hAnsiTheme="minorHAnsi"/>
          <w:szCs w:val="24"/>
        </w:rPr>
      </w:pPr>
      <w:r w:rsidRPr="000836B6">
        <w:rPr>
          <w:rFonts w:asciiTheme="minorHAnsi" w:hAnsiTheme="minorHAnsi"/>
          <w:szCs w:val="24"/>
        </w:rPr>
        <w:tab/>
        <w:t>(iii)</w:t>
      </w:r>
      <w:r w:rsidRPr="000836B6">
        <w:rPr>
          <w:rFonts w:asciiTheme="minorHAnsi" w:hAnsiTheme="minorHAnsi"/>
          <w:szCs w:val="24"/>
        </w:rPr>
        <w:tab/>
        <w:t>as to have formed an intent to cause serious harm to the deceased;</w:t>
      </w:r>
    </w:p>
    <w:p w:rsidR="00AE0566" w:rsidRPr="000836B6" w:rsidRDefault="00AE0566" w:rsidP="00AE0566">
      <w:pPr>
        <w:pStyle w:val="IshadedSchClause"/>
        <w:rPr>
          <w:rFonts w:asciiTheme="minorHAnsi" w:hAnsiTheme="minorHAnsi"/>
          <w:szCs w:val="24"/>
        </w:rPr>
      </w:pPr>
      <w:r w:rsidRPr="000836B6">
        <w:rPr>
          <w:rFonts w:asciiTheme="minorHAnsi" w:hAnsiTheme="minorHAnsi"/>
          <w:szCs w:val="24"/>
        </w:rPr>
        <w:t>8E</w:t>
      </w:r>
      <w:r w:rsidRPr="000836B6">
        <w:rPr>
          <w:rFonts w:asciiTheme="minorHAnsi" w:hAnsiTheme="minorHAnsi"/>
          <w:szCs w:val="24"/>
        </w:rPr>
        <w:tab/>
        <w:t>New section 13 (7)</w:t>
      </w:r>
    </w:p>
    <w:p w:rsidR="00AE0566" w:rsidRPr="000836B6" w:rsidRDefault="00AE0566" w:rsidP="00AE0566">
      <w:pPr>
        <w:pStyle w:val="direction"/>
        <w:rPr>
          <w:rFonts w:asciiTheme="minorHAnsi" w:hAnsiTheme="minorHAnsi"/>
          <w:szCs w:val="24"/>
        </w:rPr>
      </w:pPr>
      <w:r w:rsidRPr="000836B6">
        <w:rPr>
          <w:rFonts w:asciiTheme="minorHAnsi" w:hAnsiTheme="minorHAnsi"/>
          <w:szCs w:val="24"/>
        </w:rPr>
        <w:t>insert</w:t>
      </w:r>
    </w:p>
    <w:p w:rsidR="00AE0566" w:rsidRPr="000836B6" w:rsidRDefault="00AE0566" w:rsidP="00AE0566">
      <w:pPr>
        <w:pStyle w:val="IMain"/>
        <w:rPr>
          <w:rFonts w:asciiTheme="minorHAnsi" w:hAnsiTheme="minorHAnsi"/>
          <w:szCs w:val="24"/>
        </w:rPr>
      </w:pPr>
      <w:r w:rsidRPr="000836B6">
        <w:rPr>
          <w:rFonts w:asciiTheme="minorHAnsi" w:hAnsiTheme="minorHAnsi"/>
          <w:szCs w:val="24"/>
        </w:rPr>
        <w:tab/>
        <w:t>(7)</w:t>
      </w:r>
      <w:r w:rsidRPr="000836B6">
        <w:rPr>
          <w:rFonts w:asciiTheme="minorHAnsi" w:hAnsiTheme="minorHAnsi"/>
          <w:szCs w:val="24"/>
        </w:rPr>
        <w:tab/>
        <w:t>In this section:</w:t>
      </w:r>
    </w:p>
    <w:p w:rsidR="00AE0566" w:rsidRPr="000836B6" w:rsidRDefault="00AE0566" w:rsidP="00AE0566">
      <w:pPr>
        <w:pStyle w:val="aDef"/>
        <w:ind w:left="1100"/>
        <w:rPr>
          <w:rFonts w:asciiTheme="minorHAnsi" w:hAnsiTheme="minorHAnsi"/>
          <w:szCs w:val="24"/>
        </w:rPr>
      </w:pPr>
      <w:r w:rsidRPr="000836B6">
        <w:rPr>
          <w:rFonts w:asciiTheme="minorHAnsi" w:hAnsiTheme="minorHAnsi"/>
          <w:b/>
          <w:i/>
          <w:szCs w:val="24"/>
        </w:rPr>
        <w:t>serious harm</w:t>
      </w:r>
      <w:r w:rsidRPr="000836B6">
        <w:rPr>
          <w:rFonts w:asciiTheme="minorHAnsi" w:hAnsiTheme="minorHAnsi"/>
          <w:bCs/>
          <w:iCs/>
          <w:szCs w:val="24"/>
        </w:rPr>
        <w:t>—see the Criminal Code, dictionary.</w:t>
      </w:r>
    </w:p>
    <w:p w:rsidR="008731D2" w:rsidRDefault="008731D2" w:rsidP="00AE0566">
      <w:pPr>
        <w:pStyle w:val="AH3sec"/>
        <w:numPr>
          <w:ilvl w:val="0"/>
          <w:numId w:val="0"/>
        </w:numPr>
      </w:pPr>
    </w:p>
    <w:p w:rsidR="00D57194" w:rsidRPr="00A9381B" w:rsidRDefault="00D57194" w:rsidP="00AE0566">
      <w:pPr>
        <w:pStyle w:val="DPSEntryDetail"/>
        <w:ind w:left="0"/>
      </w:pPr>
    </w:p>
    <w:sectPr w:rsidR="00D57194" w:rsidRPr="00A9381B" w:rsidSect="008731D2">
      <w:headerReference w:type="even" r:id="rId16"/>
      <w:type w:val="continuous"/>
      <w:pgSz w:w="11906" w:h="16838"/>
      <w:pgMar w:top="1526" w:right="1440" w:bottom="1267" w:left="1440" w:header="634" w:footer="57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657" w:rsidRDefault="00937657" w:rsidP="000F3D35">
      <w:r>
        <w:separator/>
      </w:r>
    </w:p>
  </w:endnote>
  <w:endnote w:type="continuationSeparator" w:id="0">
    <w:p w:rsidR="00937657" w:rsidRDefault="0093765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0D1" w:rsidRDefault="00F230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0D1" w:rsidRDefault="00F230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1B" w:rsidRDefault="00A9381B" w:rsidP="00A9381B">
    <w:pPr>
      <w:pBdr>
        <w:top w:val="single" w:sz="4" w:space="0" w:color="auto"/>
      </w:pBdr>
      <w:jc w:val="center"/>
      <w:rPr>
        <w:b/>
        <w:sz w:val="20"/>
      </w:rPr>
    </w:pPr>
  </w:p>
  <w:p w:rsidR="00A9381B" w:rsidRDefault="00A70ACB"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657" w:rsidRDefault="00937657" w:rsidP="000F3D35">
      <w:r>
        <w:separator/>
      </w:r>
    </w:p>
  </w:footnote>
  <w:footnote w:type="continuationSeparator" w:id="0">
    <w:p w:rsidR="00937657" w:rsidRDefault="00937657"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0E4643" w:rsidRDefault="0075625A"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A70ACB">
      <w:rPr>
        <w:noProof/>
        <w:sz w:val="22"/>
        <w:szCs w:val="22"/>
      </w:rPr>
      <w:t>78</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F61663">
      <w:rPr>
        <w:i/>
        <w:sz w:val="22"/>
        <w:szCs w:val="22"/>
      </w:rPr>
      <w:t>6</w:t>
    </w:r>
    <w:r w:rsidR="006628C0" w:rsidRPr="000E4643">
      <w:rPr>
        <w:rFonts w:ascii="Arial" w:hAnsi="Arial" w:cs="Arial"/>
        <w:i/>
        <w:color w:val="222222"/>
        <w:sz w:val="22"/>
        <w:szCs w:val="22"/>
        <w:shd w:val="clear" w:color="auto" w:fill="FFFFFF"/>
      </w:rPr>
      <w:t>—</w:t>
    </w:r>
    <w:r w:rsidR="00D57194">
      <w:rPr>
        <w:i/>
        <w:sz w:val="22"/>
        <w:szCs w:val="22"/>
      </w:rPr>
      <w:t>11</w:t>
    </w:r>
    <w:r w:rsidR="00F61663">
      <w:rPr>
        <w:i/>
        <w:sz w:val="22"/>
        <w:szCs w:val="22"/>
      </w:rPr>
      <w:t xml:space="preserve"> February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1B5139" w:rsidRDefault="0075625A"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F61663">
      <w:rPr>
        <w:i/>
        <w:sz w:val="22"/>
        <w:szCs w:val="22"/>
      </w:rPr>
      <w:t>6</w:t>
    </w:r>
    <w:r w:rsidR="006628C0" w:rsidRPr="001B5139">
      <w:rPr>
        <w:rFonts w:ascii="Arial" w:hAnsi="Arial" w:cs="Arial"/>
        <w:i/>
        <w:color w:val="222222"/>
        <w:sz w:val="22"/>
        <w:szCs w:val="22"/>
        <w:shd w:val="clear" w:color="auto" w:fill="FFFFFF"/>
      </w:rPr>
      <w:t>—</w:t>
    </w:r>
    <w:r w:rsidR="00483DD4">
      <w:rPr>
        <w:i/>
        <w:sz w:val="22"/>
        <w:szCs w:val="22"/>
      </w:rPr>
      <w:t>11</w:t>
    </w:r>
    <w:r w:rsidR="00F61663">
      <w:rPr>
        <w:i/>
        <w:sz w:val="22"/>
        <w:szCs w:val="22"/>
      </w:rPr>
      <w:t xml:space="preserve"> February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A70ACB">
      <w:rPr>
        <w:noProof/>
        <w:sz w:val="22"/>
        <w:szCs w:val="22"/>
      </w:rPr>
      <w:t>79</w:t>
    </w:r>
    <w:r w:rsidRPr="001B5139">
      <w:rPr>
        <w:noProof/>
        <w:sz w:val="22"/>
        <w:szCs w:val="22"/>
      </w:rPr>
      <w:fldChar w:fldCharType="end"/>
    </w:r>
  </w:p>
  <w:p w:rsidR="0075625A" w:rsidRPr="0075625A" w:rsidRDefault="0075625A"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2131435688"/>
      <w:docPartObj>
        <w:docPartGallery w:val="Page Numbers (Top of Page)"/>
        <w:docPartUnique/>
      </w:docPartObj>
    </w:sdtPr>
    <w:sdtEndPr>
      <w:rPr>
        <w:noProof/>
      </w:rPr>
    </w:sdtEndPr>
    <w:sdtContent>
      <w:p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A70ACB">
          <w:rPr>
            <w:noProof/>
            <w:sz w:val="22"/>
            <w:szCs w:val="22"/>
          </w:rPr>
          <w:t>71</w:t>
        </w:r>
        <w:r w:rsidRPr="000E4643">
          <w:rPr>
            <w:noProof/>
            <w:sz w:val="22"/>
            <w:szCs w:val="22"/>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DE7" w:rsidRPr="000E4643" w:rsidRDefault="00D71DE7" w:rsidP="00117D25">
    <w:pPr>
      <w:pStyle w:val="Header"/>
      <w:tabs>
        <w:tab w:val="clear" w:pos="4153"/>
        <w:tab w:val="clear" w:pos="8306"/>
        <w:tab w:val="center" w:pos="4680"/>
        <w:tab w:val="right" w:pos="9086"/>
      </w:tabs>
      <w:jc w:val="center"/>
      <w:rPr>
        <w:sz w:val="22"/>
        <w:szCs w:val="22"/>
      </w:rPr>
    </w:pPr>
    <w:r w:rsidRPr="000E4643">
      <w:rPr>
        <w:sz w:val="22"/>
        <w:szCs w:val="22"/>
      </w:rPr>
      <w:ptab w:relativeTo="margin" w:alignment="center" w:leader="none"/>
    </w:r>
    <w:r w:rsidRPr="000E4643">
      <w:rPr>
        <w:i/>
        <w:sz w:val="22"/>
        <w:szCs w:val="22"/>
      </w:rPr>
      <w:t xml:space="preserve">No </w:t>
    </w:r>
    <w:r>
      <w:rPr>
        <w:i/>
        <w:sz w:val="22"/>
        <w:szCs w:val="22"/>
      </w:rPr>
      <w:t>6</w:t>
    </w:r>
    <w:r w:rsidRPr="000E4643">
      <w:rPr>
        <w:rFonts w:ascii="Arial" w:hAnsi="Arial" w:cs="Arial"/>
        <w:i/>
        <w:color w:val="222222"/>
        <w:sz w:val="22"/>
        <w:szCs w:val="22"/>
        <w:shd w:val="clear" w:color="auto" w:fill="FFFFFF"/>
      </w:rPr>
      <w:t>—</w:t>
    </w:r>
    <w:r>
      <w:rPr>
        <w:i/>
        <w:sz w:val="22"/>
        <w:szCs w:val="22"/>
      </w:rPr>
      <w:t>11 February 2021</w:t>
    </w:r>
    <w:r w:rsidRPr="000E4643">
      <w:rPr>
        <w:sz w:val="22"/>
        <w:szCs w:val="22"/>
      </w:rPr>
      <w:ptab w:relativeTo="margin" w:alignment="right" w:leader="none"/>
    </w:r>
    <w:r w:rsidR="004F18CA">
      <w:rPr>
        <w:sz w:val="22"/>
        <w:szCs w:val="22"/>
      </w:rPr>
      <w:t>8</w:t>
    </w:r>
    <w:r w:rsidR="009425CE">
      <w:rPr>
        <w:sz w:val="22"/>
        <w:szCs w:val="22"/>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BB4"/>
    <w:multiLevelType w:val="singleLevel"/>
    <w:tmpl w:val="E2CE8E56"/>
    <w:lvl w:ilvl="0">
      <w:start w:val="1"/>
      <w:numFmt w:val="bullet"/>
      <w:pStyle w:val="Aparabullet"/>
      <w:lvlText w:val=""/>
      <w:lvlJc w:val="left"/>
      <w:pPr>
        <w:tabs>
          <w:tab w:val="num" w:pos="2000"/>
        </w:tabs>
        <w:ind w:left="2000" w:hanging="400"/>
      </w:pPr>
      <w:rPr>
        <w:rFonts w:ascii="Symbol" w:hAnsi="Symbol" w:hint="default"/>
        <w:sz w:val="20"/>
      </w:rPr>
    </w:lvl>
  </w:abstractNum>
  <w:abstractNum w:abstractNumId="1"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3" w15:restartNumberingAfterBreak="0">
    <w:nsid w:val="0C32176B"/>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6"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7"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8"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38253498"/>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3"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4"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CFC5F6B"/>
    <w:multiLevelType w:val="hybridMultilevel"/>
    <w:tmpl w:val="04A691FE"/>
    <w:lvl w:ilvl="0" w:tplc="14A458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6"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707A77"/>
    <w:multiLevelType w:val="hybridMultilevel"/>
    <w:tmpl w:val="9B46571C"/>
    <w:lvl w:ilvl="0" w:tplc="16066D40">
      <w:start w:val="1"/>
      <w:numFmt w:val="decimal"/>
      <w:pStyle w:val="AH3sec"/>
      <w:lvlText w:val="%1"/>
      <w:lvlJc w:val="left"/>
      <w:pPr>
        <w:ind w:left="360" w:hanging="360"/>
      </w:pPr>
      <w:rPr>
        <w:rFonts w:hint="default"/>
        <w:b/>
        <w:i w:val="0"/>
      </w:rPr>
    </w:lvl>
    <w:lvl w:ilvl="1" w:tplc="A1F23674" w:tentative="1">
      <w:start w:val="1"/>
      <w:numFmt w:val="lowerLetter"/>
      <w:lvlText w:val="%2."/>
      <w:lvlJc w:val="left"/>
      <w:pPr>
        <w:ind w:left="1080" w:hanging="360"/>
      </w:pPr>
    </w:lvl>
    <w:lvl w:ilvl="2" w:tplc="864A4FC4" w:tentative="1">
      <w:start w:val="1"/>
      <w:numFmt w:val="lowerRoman"/>
      <w:lvlText w:val="%3."/>
      <w:lvlJc w:val="right"/>
      <w:pPr>
        <w:ind w:left="1800" w:hanging="180"/>
      </w:pPr>
    </w:lvl>
    <w:lvl w:ilvl="3" w:tplc="7AC0A260" w:tentative="1">
      <w:start w:val="1"/>
      <w:numFmt w:val="decimal"/>
      <w:lvlText w:val="%4."/>
      <w:lvlJc w:val="left"/>
      <w:pPr>
        <w:ind w:left="2520" w:hanging="360"/>
      </w:pPr>
    </w:lvl>
    <w:lvl w:ilvl="4" w:tplc="CFC656C6" w:tentative="1">
      <w:start w:val="1"/>
      <w:numFmt w:val="lowerLetter"/>
      <w:lvlText w:val="%5."/>
      <w:lvlJc w:val="left"/>
      <w:pPr>
        <w:ind w:left="3240" w:hanging="360"/>
      </w:pPr>
    </w:lvl>
    <w:lvl w:ilvl="5" w:tplc="5A747DDE" w:tentative="1">
      <w:start w:val="1"/>
      <w:numFmt w:val="lowerRoman"/>
      <w:lvlText w:val="%6."/>
      <w:lvlJc w:val="right"/>
      <w:pPr>
        <w:ind w:left="3960" w:hanging="180"/>
      </w:pPr>
    </w:lvl>
    <w:lvl w:ilvl="6" w:tplc="40764D42" w:tentative="1">
      <w:start w:val="1"/>
      <w:numFmt w:val="decimal"/>
      <w:lvlText w:val="%7."/>
      <w:lvlJc w:val="left"/>
      <w:pPr>
        <w:ind w:left="4680" w:hanging="360"/>
      </w:pPr>
    </w:lvl>
    <w:lvl w:ilvl="7" w:tplc="51FECF58" w:tentative="1">
      <w:start w:val="1"/>
      <w:numFmt w:val="lowerLetter"/>
      <w:lvlText w:val="%8."/>
      <w:lvlJc w:val="left"/>
      <w:pPr>
        <w:ind w:left="5400" w:hanging="360"/>
      </w:pPr>
    </w:lvl>
    <w:lvl w:ilvl="8" w:tplc="22A689B2" w:tentative="1">
      <w:start w:val="1"/>
      <w:numFmt w:val="lowerRoman"/>
      <w:lvlText w:val="%9."/>
      <w:lvlJc w:val="right"/>
      <w:pPr>
        <w:ind w:left="6120" w:hanging="180"/>
      </w:pPr>
    </w:lvl>
  </w:abstractNum>
  <w:abstractNum w:abstractNumId="18"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6"/>
  </w:num>
  <w:num w:numId="2">
    <w:abstractNumId w:val="4"/>
  </w:num>
  <w:num w:numId="3">
    <w:abstractNumId w:val="18"/>
  </w:num>
  <w:num w:numId="4">
    <w:abstractNumId w:val="14"/>
  </w:num>
  <w:num w:numId="5">
    <w:abstractNumId w:val="8"/>
  </w:num>
  <w:num w:numId="6">
    <w:abstractNumId w:val="13"/>
  </w:num>
  <w:num w:numId="7">
    <w:abstractNumId w:val="9"/>
  </w:num>
  <w:num w:numId="8">
    <w:abstractNumId w:val="10"/>
  </w:num>
  <w:num w:numId="9">
    <w:abstractNumId w:val="5"/>
  </w:num>
  <w:num w:numId="10">
    <w:abstractNumId w:val="1"/>
  </w:num>
  <w:num w:numId="11">
    <w:abstractNumId w:val="12"/>
  </w:num>
  <w:num w:numId="12">
    <w:abstractNumId w:val="16"/>
  </w:num>
  <w:num w:numId="13">
    <w:abstractNumId w:val="7"/>
  </w:num>
  <w:num w:numId="14">
    <w:abstractNumId w:val="16"/>
  </w:num>
  <w:num w:numId="15">
    <w:abstractNumId w:val="16"/>
  </w:num>
  <w:num w:numId="16">
    <w:abstractNumId w:val="2"/>
  </w:num>
  <w:num w:numId="17">
    <w:abstractNumId w:val="17"/>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
  </w:num>
  <w:num w:numId="23">
    <w:abstractNumId w:val="11"/>
  </w:num>
  <w:num w:numId="24">
    <w:abstractNumId w:val="1"/>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
    <w:lvlOverride w:ilvl="0">
      <w:startOverride w:val="1"/>
    </w:lvlOverride>
  </w:num>
  <w:num w:numId="30">
    <w:abstractNumId w:val="12"/>
    <w:lvlOverride w:ilvl="0">
      <w:startOverride w:val="1"/>
    </w:lvlOverride>
  </w:num>
  <w:num w:numId="3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characterSpacingControl w:val="doNotCompress"/>
  <w:hdrShapeDefaults>
    <o:shapedefaults v:ext="edit" spidmax="1249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57"/>
    <w:rsid w:val="00001273"/>
    <w:rsid w:val="000040C2"/>
    <w:rsid w:val="00004443"/>
    <w:rsid w:val="0003042B"/>
    <w:rsid w:val="000316BA"/>
    <w:rsid w:val="00034FF2"/>
    <w:rsid w:val="000411B4"/>
    <w:rsid w:val="00044BA0"/>
    <w:rsid w:val="000453A9"/>
    <w:rsid w:val="000456CB"/>
    <w:rsid w:val="00056B48"/>
    <w:rsid w:val="00064946"/>
    <w:rsid w:val="000710E5"/>
    <w:rsid w:val="00080198"/>
    <w:rsid w:val="00083577"/>
    <w:rsid w:val="00093B6E"/>
    <w:rsid w:val="000A5BA3"/>
    <w:rsid w:val="000A7122"/>
    <w:rsid w:val="000B1225"/>
    <w:rsid w:val="000B5DEC"/>
    <w:rsid w:val="000C40FA"/>
    <w:rsid w:val="000D702D"/>
    <w:rsid w:val="000E4643"/>
    <w:rsid w:val="000E4F99"/>
    <w:rsid w:val="000E787A"/>
    <w:rsid w:val="000F3D35"/>
    <w:rsid w:val="0010743B"/>
    <w:rsid w:val="001121C6"/>
    <w:rsid w:val="001167CE"/>
    <w:rsid w:val="00117D25"/>
    <w:rsid w:val="001332DD"/>
    <w:rsid w:val="001332FC"/>
    <w:rsid w:val="001336CE"/>
    <w:rsid w:val="00145849"/>
    <w:rsid w:val="0015436A"/>
    <w:rsid w:val="00156A69"/>
    <w:rsid w:val="001742B0"/>
    <w:rsid w:val="00175CB1"/>
    <w:rsid w:val="001826BD"/>
    <w:rsid w:val="001977E2"/>
    <w:rsid w:val="001B4D08"/>
    <w:rsid w:val="001B5139"/>
    <w:rsid w:val="001B7FB5"/>
    <w:rsid w:val="001D20AE"/>
    <w:rsid w:val="001D4F4D"/>
    <w:rsid w:val="001E723A"/>
    <w:rsid w:val="001F177C"/>
    <w:rsid w:val="001F4244"/>
    <w:rsid w:val="001F6C59"/>
    <w:rsid w:val="00204BA7"/>
    <w:rsid w:val="00224427"/>
    <w:rsid w:val="002254D2"/>
    <w:rsid w:val="00240308"/>
    <w:rsid w:val="002405F8"/>
    <w:rsid w:val="00241136"/>
    <w:rsid w:val="00244561"/>
    <w:rsid w:val="002521AD"/>
    <w:rsid w:val="00267CFD"/>
    <w:rsid w:val="00272EE4"/>
    <w:rsid w:val="002860D0"/>
    <w:rsid w:val="00295373"/>
    <w:rsid w:val="00297F19"/>
    <w:rsid w:val="002A4829"/>
    <w:rsid w:val="002B2CAE"/>
    <w:rsid w:val="002B6A33"/>
    <w:rsid w:val="002C1A82"/>
    <w:rsid w:val="002C7F06"/>
    <w:rsid w:val="002E3806"/>
    <w:rsid w:val="002E503D"/>
    <w:rsid w:val="002E73FC"/>
    <w:rsid w:val="002F5566"/>
    <w:rsid w:val="0030451D"/>
    <w:rsid w:val="00310648"/>
    <w:rsid w:val="003122FE"/>
    <w:rsid w:val="00320577"/>
    <w:rsid w:val="00322C0A"/>
    <w:rsid w:val="00324019"/>
    <w:rsid w:val="0033144A"/>
    <w:rsid w:val="0033519C"/>
    <w:rsid w:val="00335A47"/>
    <w:rsid w:val="00343CDD"/>
    <w:rsid w:val="00352FBA"/>
    <w:rsid w:val="00363133"/>
    <w:rsid w:val="00374414"/>
    <w:rsid w:val="00374E10"/>
    <w:rsid w:val="003774DD"/>
    <w:rsid w:val="0037767B"/>
    <w:rsid w:val="0038644E"/>
    <w:rsid w:val="003A0F95"/>
    <w:rsid w:val="003A1E02"/>
    <w:rsid w:val="003A3341"/>
    <w:rsid w:val="003A5C34"/>
    <w:rsid w:val="003B5061"/>
    <w:rsid w:val="003B7161"/>
    <w:rsid w:val="003C1BEE"/>
    <w:rsid w:val="003C7326"/>
    <w:rsid w:val="003D12D4"/>
    <w:rsid w:val="003D3C44"/>
    <w:rsid w:val="003E1F68"/>
    <w:rsid w:val="003E21B2"/>
    <w:rsid w:val="00413816"/>
    <w:rsid w:val="00413904"/>
    <w:rsid w:val="0041464A"/>
    <w:rsid w:val="00415C7A"/>
    <w:rsid w:val="0042576E"/>
    <w:rsid w:val="0042578B"/>
    <w:rsid w:val="00430475"/>
    <w:rsid w:val="00432F9E"/>
    <w:rsid w:val="00434476"/>
    <w:rsid w:val="004419C3"/>
    <w:rsid w:val="00442176"/>
    <w:rsid w:val="004450AF"/>
    <w:rsid w:val="00452992"/>
    <w:rsid w:val="00461919"/>
    <w:rsid w:val="00476347"/>
    <w:rsid w:val="004832D0"/>
    <w:rsid w:val="00483DD4"/>
    <w:rsid w:val="004848D1"/>
    <w:rsid w:val="00484A7C"/>
    <w:rsid w:val="00495C4D"/>
    <w:rsid w:val="004A058A"/>
    <w:rsid w:val="004A0FCB"/>
    <w:rsid w:val="004A473E"/>
    <w:rsid w:val="004A4749"/>
    <w:rsid w:val="004A6CFB"/>
    <w:rsid w:val="004B1B19"/>
    <w:rsid w:val="004B1D8C"/>
    <w:rsid w:val="004B6E77"/>
    <w:rsid w:val="004D16F3"/>
    <w:rsid w:val="004E2CD0"/>
    <w:rsid w:val="004F18CA"/>
    <w:rsid w:val="004F1D14"/>
    <w:rsid w:val="004F3AA0"/>
    <w:rsid w:val="00500EAE"/>
    <w:rsid w:val="00505EDF"/>
    <w:rsid w:val="0051322D"/>
    <w:rsid w:val="00514CA9"/>
    <w:rsid w:val="00525EF7"/>
    <w:rsid w:val="0053064A"/>
    <w:rsid w:val="005370E0"/>
    <w:rsid w:val="0055021B"/>
    <w:rsid w:val="00551A57"/>
    <w:rsid w:val="005721FC"/>
    <w:rsid w:val="0057288E"/>
    <w:rsid w:val="00580FFB"/>
    <w:rsid w:val="00581115"/>
    <w:rsid w:val="00585A84"/>
    <w:rsid w:val="005A2F6C"/>
    <w:rsid w:val="005A3E01"/>
    <w:rsid w:val="005A4AE7"/>
    <w:rsid w:val="005C62BD"/>
    <w:rsid w:val="005D67E7"/>
    <w:rsid w:val="005F1FE5"/>
    <w:rsid w:val="005F3AB0"/>
    <w:rsid w:val="005F429F"/>
    <w:rsid w:val="006015EF"/>
    <w:rsid w:val="0060380C"/>
    <w:rsid w:val="006045B1"/>
    <w:rsid w:val="006226F5"/>
    <w:rsid w:val="00622D21"/>
    <w:rsid w:val="00632A05"/>
    <w:rsid w:val="00642D05"/>
    <w:rsid w:val="006579B0"/>
    <w:rsid w:val="006628C0"/>
    <w:rsid w:val="0066508B"/>
    <w:rsid w:val="006824FA"/>
    <w:rsid w:val="00682DBA"/>
    <w:rsid w:val="0069108D"/>
    <w:rsid w:val="00691ACE"/>
    <w:rsid w:val="006A2D21"/>
    <w:rsid w:val="006A53C9"/>
    <w:rsid w:val="006B0DFD"/>
    <w:rsid w:val="006B3AB3"/>
    <w:rsid w:val="006D0D92"/>
    <w:rsid w:val="006D7183"/>
    <w:rsid w:val="006E2434"/>
    <w:rsid w:val="006E3425"/>
    <w:rsid w:val="006E54FE"/>
    <w:rsid w:val="006E61C9"/>
    <w:rsid w:val="006F6540"/>
    <w:rsid w:val="007201F2"/>
    <w:rsid w:val="007231F1"/>
    <w:rsid w:val="00724795"/>
    <w:rsid w:val="00730F9B"/>
    <w:rsid w:val="00735AC5"/>
    <w:rsid w:val="0075527C"/>
    <w:rsid w:val="0075625A"/>
    <w:rsid w:val="00757233"/>
    <w:rsid w:val="00763C92"/>
    <w:rsid w:val="007754A9"/>
    <w:rsid w:val="0078668A"/>
    <w:rsid w:val="00793636"/>
    <w:rsid w:val="007C3E90"/>
    <w:rsid w:val="007D05AB"/>
    <w:rsid w:val="007E763F"/>
    <w:rsid w:val="007F33C2"/>
    <w:rsid w:val="007F3AF8"/>
    <w:rsid w:val="007F4D30"/>
    <w:rsid w:val="007F523E"/>
    <w:rsid w:val="007F75A6"/>
    <w:rsid w:val="0081083C"/>
    <w:rsid w:val="00812CE0"/>
    <w:rsid w:val="00816833"/>
    <w:rsid w:val="008172B6"/>
    <w:rsid w:val="00820E50"/>
    <w:rsid w:val="00826610"/>
    <w:rsid w:val="00826A1D"/>
    <w:rsid w:val="0083252E"/>
    <w:rsid w:val="00837E69"/>
    <w:rsid w:val="00844493"/>
    <w:rsid w:val="008470DD"/>
    <w:rsid w:val="00863EEC"/>
    <w:rsid w:val="008678F0"/>
    <w:rsid w:val="00872469"/>
    <w:rsid w:val="008731D2"/>
    <w:rsid w:val="0087669B"/>
    <w:rsid w:val="00881A06"/>
    <w:rsid w:val="008907F9"/>
    <w:rsid w:val="008B1C0E"/>
    <w:rsid w:val="008C6E11"/>
    <w:rsid w:val="008D2A3A"/>
    <w:rsid w:val="008D646C"/>
    <w:rsid w:val="008E55FB"/>
    <w:rsid w:val="00900C6D"/>
    <w:rsid w:val="00905BB6"/>
    <w:rsid w:val="009074B5"/>
    <w:rsid w:val="009150CA"/>
    <w:rsid w:val="0091670C"/>
    <w:rsid w:val="009177D9"/>
    <w:rsid w:val="00917859"/>
    <w:rsid w:val="0092731E"/>
    <w:rsid w:val="00937657"/>
    <w:rsid w:val="009425CE"/>
    <w:rsid w:val="00947600"/>
    <w:rsid w:val="00970228"/>
    <w:rsid w:val="00985BA6"/>
    <w:rsid w:val="009908C0"/>
    <w:rsid w:val="00992CE7"/>
    <w:rsid w:val="009954C5"/>
    <w:rsid w:val="009A26A6"/>
    <w:rsid w:val="009A2DEA"/>
    <w:rsid w:val="009A4AED"/>
    <w:rsid w:val="009B1180"/>
    <w:rsid w:val="009C09B3"/>
    <w:rsid w:val="009C3A96"/>
    <w:rsid w:val="009C604C"/>
    <w:rsid w:val="009C679C"/>
    <w:rsid w:val="009C70E9"/>
    <w:rsid w:val="009E4530"/>
    <w:rsid w:val="009F3754"/>
    <w:rsid w:val="009F3990"/>
    <w:rsid w:val="009F5C8D"/>
    <w:rsid w:val="00A03684"/>
    <w:rsid w:val="00A07817"/>
    <w:rsid w:val="00A273E2"/>
    <w:rsid w:val="00A70457"/>
    <w:rsid w:val="00A70ACB"/>
    <w:rsid w:val="00A75325"/>
    <w:rsid w:val="00A76A84"/>
    <w:rsid w:val="00A76CE8"/>
    <w:rsid w:val="00A77053"/>
    <w:rsid w:val="00A85965"/>
    <w:rsid w:val="00A85D5B"/>
    <w:rsid w:val="00A911EA"/>
    <w:rsid w:val="00A9381B"/>
    <w:rsid w:val="00AA17BD"/>
    <w:rsid w:val="00AB366E"/>
    <w:rsid w:val="00AC24A6"/>
    <w:rsid w:val="00AC479B"/>
    <w:rsid w:val="00AC7116"/>
    <w:rsid w:val="00AD3DEE"/>
    <w:rsid w:val="00AE0566"/>
    <w:rsid w:val="00AE2127"/>
    <w:rsid w:val="00AE330E"/>
    <w:rsid w:val="00AE3AAF"/>
    <w:rsid w:val="00AE5535"/>
    <w:rsid w:val="00AF3C23"/>
    <w:rsid w:val="00B0022F"/>
    <w:rsid w:val="00B07AA5"/>
    <w:rsid w:val="00B265FA"/>
    <w:rsid w:val="00B35E85"/>
    <w:rsid w:val="00B43F84"/>
    <w:rsid w:val="00B54777"/>
    <w:rsid w:val="00B766B9"/>
    <w:rsid w:val="00B777EF"/>
    <w:rsid w:val="00B82C7D"/>
    <w:rsid w:val="00B9772E"/>
    <w:rsid w:val="00BA7868"/>
    <w:rsid w:val="00BB01A4"/>
    <w:rsid w:val="00BB08CF"/>
    <w:rsid w:val="00BC5BF0"/>
    <w:rsid w:val="00BD0D53"/>
    <w:rsid w:val="00BE1F52"/>
    <w:rsid w:val="00BE7282"/>
    <w:rsid w:val="00BF2370"/>
    <w:rsid w:val="00BF7778"/>
    <w:rsid w:val="00C02F14"/>
    <w:rsid w:val="00C07633"/>
    <w:rsid w:val="00C14433"/>
    <w:rsid w:val="00C173D3"/>
    <w:rsid w:val="00C210EB"/>
    <w:rsid w:val="00C3703A"/>
    <w:rsid w:val="00C6423B"/>
    <w:rsid w:val="00C974D3"/>
    <w:rsid w:val="00CA4954"/>
    <w:rsid w:val="00CA60C7"/>
    <w:rsid w:val="00CD3672"/>
    <w:rsid w:val="00CE1049"/>
    <w:rsid w:val="00CE3CCA"/>
    <w:rsid w:val="00CE458A"/>
    <w:rsid w:val="00CF06D7"/>
    <w:rsid w:val="00CF7575"/>
    <w:rsid w:val="00D01E4F"/>
    <w:rsid w:val="00D136A6"/>
    <w:rsid w:val="00D17B81"/>
    <w:rsid w:val="00D20B3B"/>
    <w:rsid w:val="00D27403"/>
    <w:rsid w:val="00D27AFB"/>
    <w:rsid w:val="00D307D2"/>
    <w:rsid w:val="00D40B4A"/>
    <w:rsid w:val="00D55354"/>
    <w:rsid w:val="00D57194"/>
    <w:rsid w:val="00D63796"/>
    <w:rsid w:val="00D67F32"/>
    <w:rsid w:val="00D71DE7"/>
    <w:rsid w:val="00D74B53"/>
    <w:rsid w:val="00D75C61"/>
    <w:rsid w:val="00D75FF3"/>
    <w:rsid w:val="00D7660C"/>
    <w:rsid w:val="00D76C37"/>
    <w:rsid w:val="00D77686"/>
    <w:rsid w:val="00D82173"/>
    <w:rsid w:val="00D84CFD"/>
    <w:rsid w:val="00D90BD9"/>
    <w:rsid w:val="00D9354A"/>
    <w:rsid w:val="00D974F0"/>
    <w:rsid w:val="00DB5A6A"/>
    <w:rsid w:val="00DC12B3"/>
    <w:rsid w:val="00DC6821"/>
    <w:rsid w:val="00DD2520"/>
    <w:rsid w:val="00DD2DA8"/>
    <w:rsid w:val="00DD559A"/>
    <w:rsid w:val="00DE70AF"/>
    <w:rsid w:val="00DF61BD"/>
    <w:rsid w:val="00E032DB"/>
    <w:rsid w:val="00E07399"/>
    <w:rsid w:val="00E152E0"/>
    <w:rsid w:val="00E200E6"/>
    <w:rsid w:val="00E22F7B"/>
    <w:rsid w:val="00E2410B"/>
    <w:rsid w:val="00E30990"/>
    <w:rsid w:val="00E31CFA"/>
    <w:rsid w:val="00E3668D"/>
    <w:rsid w:val="00E37590"/>
    <w:rsid w:val="00E47C6F"/>
    <w:rsid w:val="00E50CFA"/>
    <w:rsid w:val="00E60D62"/>
    <w:rsid w:val="00E722D4"/>
    <w:rsid w:val="00E74307"/>
    <w:rsid w:val="00E758AC"/>
    <w:rsid w:val="00E80A0E"/>
    <w:rsid w:val="00E81492"/>
    <w:rsid w:val="00E91C8B"/>
    <w:rsid w:val="00EC0D13"/>
    <w:rsid w:val="00EF3D75"/>
    <w:rsid w:val="00F1350C"/>
    <w:rsid w:val="00F13C0F"/>
    <w:rsid w:val="00F14248"/>
    <w:rsid w:val="00F230D1"/>
    <w:rsid w:val="00F27D08"/>
    <w:rsid w:val="00F31C58"/>
    <w:rsid w:val="00F34631"/>
    <w:rsid w:val="00F44039"/>
    <w:rsid w:val="00F522BC"/>
    <w:rsid w:val="00F605F2"/>
    <w:rsid w:val="00F61663"/>
    <w:rsid w:val="00F62370"/>
    <w:rsid w:val="00F62CE8"/>
    <w:rsid w:val="00F64A40"/>
    <w:rsid w:val="00F73AFA"/>
    <w:rsid w:val="00F77E66"/>
    <w:rsid w:val="00F83D61"/>
    <w:rsid w:val="00F916A9"/>
    <w:rsid w:val="00F94D9F"/>
    <w:rsid w:val="00F950F5"/>
    <w:rsid w:val="00F96A98"/>
    <w:rsid w:val="00FA21B7"/>
    <w:rsid w:val="00FA38C1"/>
    <w:rsid w:val="00FA51F9"/>
    <w:rsid w:val="00FB6D2F"/>
    <w:rsid w:val="00FC64FA"/>
    <w:rsid w:val="00FD0E19"/>
    <w:rsid w:val="00FD229F"/>
    <w:rsid w:val="00FE1C25"/>
    <w:rsid w:val="00FE30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24929"/>
    <o:shapelayout v:ext="edit">
      <o:idmap v:ext="edit" data="1"/>
    </o:shapelayout>
  </w:shapeDefaults>
  <w:decimalSymbol w:val="."/>
  <w:listSeparator w:val=","/>
  <w15:chartTrackingRefBased/>
  <w15:docId w15:val="{2445F1FA-1D51-4B26-BA5D-8F76101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customStyle="1" w:styleId="AH3sec">
    <w:name w:val="A H3 sec"/>
    <w:basedOn w:val="Normal"/>
    <w:next w:val="Normal"/>
    <w:rsid w:val="00AE0566"/>
    <w:pPr>
      <w:keepNext/>
      <w:keepLines/>
      <w:numPr>
        <w:numId w:val="17"/>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direction">
    <w:name w:val="direction"/>
    <w:basedOn w:val="Normal"/>
    <w:next w:val="Normal"/>
    <w:rsid w:val="00AE0566"/>
    <w:pPr>
      <w:keepNext/>
      <w:spacing w:before="140"/>
      <w:ind w:left="1100"/>
      <w:jc w:val="both"/>
    </w:pPr>
    <w:rPr>
      <w:rFonts w:ascii="Times New Roman" w:hAnsi="Times New Roman"/>
      <w:i/>
      <w:lang w:val="en-AU" w:eastAsia="en-US"/>
    </w:rPr>
  </w:style>
  <w:style w:type="paragraph" w:customStyle="1" w:styleId="aDef">
    <w:name w:val="aDef"/>
    <w:basedOn w:val="Normal"/>
    <w:rsid w:val="00AE0566"/>
    <w:pPr>
      <w:spacing w:before="140"/>
      <w:jc w:val="both"/>
      <w:outlineLvl w:val="5"/>
    </w:pPr>
    <w:rPr>
      <w:rFonts w:ascii="Times New Roman" w:hAnsi="Times New Roman"/>
      <w:lang w:val="en-AU" w:eastAsia="en-US"/>
    </w:rPr>
  </w:style>
  <w:style w:type="paragraph" w:customStyle="1" w:styleId="IH2Part">
    <w:name w:val="I H2 Part"/>
    <w:basedOn w:val="Normal"/>
    <w:next w:val="Normal"/>
    <w:rsid w:val="00AE0566"/>
    <w:pPr>
      <w:keepNext/>
      <w:tabs>
        <w:tab w:val="left" w:pos="2600"/>
      </w:tabs>
      <w:spacing w:before="380"/>
      <w:ind w:left="2600" w:hanging="2600"/>
    </w:pPr>
    <w:rPr>
      <w:rFonts w:ascii="Arial" w:hAnsi="Arial"/>
      <w:b/>
      <w:sz w:val="32"/>
      <w:lang w:val="en-AU" w:eastAsia="en-US"/>
    </w:rPr>
  </w:style>
  <w:style w:type="paragraph" w:customStyle="1" w:styleId="IMain">
    <w:name w:val="I Main"/>
    <w:basedOn w:val="Normal"/>
    <w:rsid w:val="00AE0566"/>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AE0566"/>
    <w:pPr>
      <w:tabs>
        <w:tab w:val="right" w:pos="1400"/>
        <w:tab w:val="left" w:pos="1600"/>
      </w:tabs>
      <w:spacing w:before="140"/>
      <w:ind w:left="1600" w:hanging="1600"/>
      <w:jc w:val="both"/>
    </w:pPr>
    <w:rPr>
      <w:rFonts w:ascii="Times New Roman" w:hAnsi="Times New Roman"/>
      <w:lang w:val="en-AU" w:eastAsia="en-US"/>
    </w:rPr>
  </w:style>
  <w:style w:type="paragraph" w:customStyle="1" w:styleId="Isubpara">
    <w:name w:val="I subpara"/>
    <w:basedOn w:val="Normal"/>
    <w:rsid w:val="00AE0566"/>
    <w:pPr>
      <w:tabs>
        <w:tab w:val="right" w:pos="1940"/>
        <w:tab w:val="left" w:pos="2140"/>
      </w:tabs>
      <w:spacing w:before="140"/>
      <w:ind w:left="2140" w:hanging="2140"/>
      <w:jc w:val="both"/>
    </w:pPr>
    <w:rPr>
      <w:rFonts w:ascii="Times New Roman" w:hAnsi="Times New Roman"/>
      <w:lang w:val="en-AU" w:eastAsia="en-US"/>
    </w:rPr>
  </w:style>
  <w:style w:type="paragraph" w:customStyle="1" w:styleId="Aparabullet">
    <w:name w:val="A para bullet"/>
    <w:basedOn w:val="Normal"/>
    <w:rsid w:val="00AE0566"/>
    <w:pPr>
      <w:numPr>
        <w:numId w:val="18"/>
      </w:numPr>
      <w:spacing w:before="60"/>
      <w:jc w:val="both"/>
    </w:pPr>
    <w:rPr>
      <w:rFonts w:ascii="Times New Roman" w:hAnsi="Times New Roman"/>
      <w:lang w:val="en-AU" w:eastAsia="en-US"/>
    </w:rPr>
  </w:style>
  <w:style w:type="paragraph" w:customStyle="1" w:styleId="IshadedH5Sec">
    <w:name w:val="I shaded H5 Sec"/>
    <w:basedOn w:val="Normal"/>
    <w:rsid w:val="00AE0566"/>
    <w:pPr>
      <w:keepNext/>
      <w:shd w:val="pct25" w:color="auto" w:fill="auto"/>
      <w:spacing w:before="240"/>
      <w:ind w:left="1100" w:hanging="1100"/>
    </w:pPr>
    <w:rPr>
      <w:rFonts w:ascii="Arial" w:hAnsi="Arial"/>
      <w:b/>
      <w:lang w:val="en-AU" w:eastAsia="en-US"/>
    </w:rPr>
  </w:style>
  <w:style w:type="paragraph" w:customStyle="1" w:styleId="IshadedSchClause">
    <w:name w:val="I shaded Sch Clause"/>
    <w:basedOn w:val="IshadedH5Sec"/>
    <w:rsid w:val="00AE0566"/>
  </w:style>
  <w:style w:type="paragraph" w:customStyle="1" w:styleId="PaperTitleIndent1">
    <w:name w:val="PaperTitleIndent1"/>
    <w:basedOn w:val="Normal"/>
    <w:link w:val="PaperTitleIndent1Char"/>
    <w:rsid w:val="00CF7575"/>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CF7575"/>
    <w:rPr>
      <w:rFonts w:ascii="Times New Roman" w:eastAsia="Times New Roman" w:hAnsi="Times New Roman" w:cs="Times New Roman"/>
      <w:sz w:val="24"/>
      <w:szCs w:val="20"/>
    </w:rPr>
  </w:style>
  <w:style w:type="character" w:customStyle="1" w:styleId="DPSEntryDetailChar">
    <w:name w:val="DPSEntryDetail Char"/>
    <w:link w:val="DPSEntryDetail"/>
    <w:rsid w:val="0051322D"/>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A85965"/>
    <w:pPr>
      <w:ind w:left="240" w:hanging="240"/>
    </w:pPr>
  </w:style>
  <w:style w:type="paragraph" w:styleId="Index2">
    <w:name w:val="index 2"/>
    <w:basedOn w:val="Normal"/>
    <w:next w:val="Normal"/>
    <w:autoRedefine/>
    <w:uiPriority w:val="99"/>
    <w:semiHidden/>
    <w:unhideWhenUsed/>
    <w:rsid w:val="00A85965"/>
    <w:pPr>
      <w:ind w:left="480" w:hanging="240"/>
    </w:pPr>
  </w:style>
  <w:style w:type="paragraph" w:styleId="Index3">
    <w:name w:val="index 3"/>
    <w:basedOn w:val="Normal"/>
    <w:next w:val="Normal"/>
    <w:autoRedefine/>
    <w:uiPriority w:val="99"/>
    <w:semiHidden/>
    <w:unhideWhenUsed/>
    <w:rsid w:val="00A85965"/>
    <w:pPr>
      <w:ind w:left="720" w:hanging="240"/>
    </w:pPr>
  </w:style>
  <w:style w:type="paragraph" w:styleId="Index4">
    <w:name w:val="index 4"/>
    <w:basedOn w:val="Normal"/>
    <w:next w:val="Normal"/>
    <w:autoRedefine/>
    <w:uiPriority w:val="99"/>
    <w:semiHidden/>
    <w:unhideWhenUsed/>
    <w:rsid w:val="00A85965"/>
    <w:pPr>
      <w:ind w:left="960" w:hanging="240"/>
    </w:pPr>
  </w:style>
  <w:style w:type="paragraph" w:styleId="Index5">
    <w:name w:val="index 5"/>
    <w:basedOn w:val="Normal"/>
    <w:next w:val="Normal"/>
    <w:autoRedefine/>
    <w:uiPriority w:val="99"/>
    <w:semiHidden/>
    <w:unhideWhenUsed/>
    <w:rsid w:val="00A85965"/>
    <w:pPr>
      <w:ind w:left="1200" w:hanging="240"/>
    </w:pPr>
  </w:style>
  <w:style w:type="paragraph" w:styleId="Index6">
    <w:name w:val="index 6"/>
    <w:basedOn w:val="Normal"/>
    <w:next w:val="Normal"/>
    <w:autoRedefine/>
    <w:uiPriority w:val="99"/>
    <w:semiHidden/>
    <w:unhideWhenUsed/>
    <w:rsid w:val="00A85965"/>
    <w:pPr>
      <w:ind w:left="1440" w:hanging="240"/>
    </w:pPr>
  </w:style>
  <w:style w:type="paragraph" w:styleId="Index7">
    <w:name w:val="index 7"/>
    <w:basedOn w:val="Normal"/>
    <w:next w:val="Normal"/>
    <w:autoRedefine/>
    <w:uiPriority w:val="99"/>
    <w:semiHidden/>
    <w:unhideWhenUsed/>
    <w:rsid w:val="00A85965"/>
    <w:pPr>
      <w:ind w:left="168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5370C9F-0BDC-4151-9026-FBBB2F3A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11</Pages>
  <Words>2796</Words>
  <Characters>15940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2022-01-31T04:58:00Z</cp:lastPrinted>
  <dcterms:created xsi:type="dcterms:W3CDTF">2022-01-31T04:59:00Z</dcterms:created>
  <dcterms:modified xsi:type="dcterms:W3CDTF">2022-01-31T04:59:00Z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