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D225C" w:rsidRPr="00ED225C" w:rsidRDefault="00C74CFF" w:rsidP="00CD7F25">
      <w:pPr>
        <w:pStyle w:val="Heading1"/>
      </w:pPr>
      <w:bookmarkStart w:id="0" w:name="_Toc502671579"/>
      <w:bookmarkStart w:id="1" w:name="_Toc502671758"/>
      <w:bookmarkStart w:id="2" w:name="_Toc502671863"/>
      <w:bookmarkStart w:id="3" w:name="_Toc502672016"/>
      <w:bookmarkStart w:id="4" w:name="_Toc502672796"/>
      <w:r>
        <w:t>Citizen’s Right of Reply</w:t>
      </w:r>
      <w:bookmarkEnd w:id="0"/>
      <w:bookmarkEnd w:id="1"/>
      <w:bookmarkEnd w:id="2"/>
      <w:bookmarkEnd w:id="3"/>
      <w:bookmarkEnd w:id="4"/>
      <w:r w:rsidR="002267BF">
        <w:t>—Mr Joel Dignam</w:t>
      </w:r>
    </w:p>
    <w:p w:rsidR="00ED225C" w:rsidRPr="004001FB" w:rsidRDefault="006D288B" w:rsidP="00D01952">
      <w:pPr>
        <w:pStyle w:val="CommitteeName"/>
      </w:pPr>
      <w:r>
        <w:t>Standing Committee on Administration and Procedure</w:t>
      </w:r>
    </w:p>
    <w:p w:rsidR="00ED225C" w:rsidRPr="001B4B71" w:rsidRDefault="00781A4B" w:rsidP="001B4B71">
      <w:pPr>
        <w:pStyle w:val="Date"/>
      </w:pPr>
      <w:r>
        <w:t>March</w:t>
      </w:r>
      <w:r w:rsidR="00C74CFF">
        <w:t xml:space="preserve"> 2019</w:t>
      </w:r>
    </w:p>
    <w:p w:rsidR="004001FB" w:rsidRDefault="00ED225C" w:rsidP="004001FB">
      <w:pPr>
        <w:spacing w:before="1200"/>
        <w:jc w:val="right"/>
        <w:rPr>
          <w:rFonts w:ascii="Arial Narrow" w:hAnsi="Arial Narrow"/>
          <w:smallCaps/>
          <w:sz w:val="24"/>
        </w:rPr>
      </w:pPr>
      <w:r w:rsidRPr="004001FB">
        <w:rPr>
          <w:rFonts w:ascii="Arial Narrow" w:hAnsi="Arial Narrow"/>
          <w:smallCaps/>
          <w:sz w:val="24"/>
        </w:rPr>
        <w:t xml:space="preserve">Report </w:t>
      </w:r>
      <w:r w:rsidR="002267BF">
        <w:rPr>
          <w:rFonts w:ascii="Arial Narrow" w:hAnsi="Arial Narrow"/>
          <w:smallCaps/>
          <w:sz w:val="24"/>
        </w:rPr>
        <w:t>11</w:t>
      </w:r>
    </w:p>
    <w:p w:rsidR="0020656E" w:rsidRDefault="0020656E" w:rsidP="0096033A">
      <w:pPr>
        <w:spacing w:before="480"/>
      </w:pPr>
    </w:p>
    <w:p w:rsidR="00970AC4" w:rsidRDefault="00970AC4" w:rsidP="0096033A"/>
    <w:p w:rsidR="00970AC4" w:rsidRDefault="00970AC4" w:rsidP="0096033A"/>
    <w:p w:rsidR="004001FB" w:rsidRDefault="004001FB" w:rsidP="004001FB">
      <w:pPr>
        <w:sectPr w:rsidR="004001FB" w:rsidSect="00E629E2">
          <w:headerReference w:type="even" r:id="rId9"/>
          <w:headerReference w:type="default" r:id="rId10"/>
          <w:footerReference w:type="even" r:id="rId11"/>
          <w:footerReference w:type="default" r:id="rId12"/>
          <w:headerReference w:type="first" r:id="rId13"/>
          <w:footerReference w:type="first" r:id="rId14"/>
          <w:type w:val="oddPage"/>
          <w:pgSz w:w="11907" w:h="16840" w:code="9"/>
          <w:pgMar w:top="1588" w:right="1418" w:bottom="1418" w:left="1418" w:header="720" w:footer="851" w:gutter="0"/>
          <w:cols w:space="720"/>
          <w:docGrid w:linePitch="360"/>
        </w:sectPr>
      </w:pPr>
    </w:p>
    <w:p w:rsidR="005B60C2" w:rsidRDefault="004001FB" w:rsidP="007104A7">
      <w:pPr>
        <w:pStyle w:val="Heading2"/>
        <w:numPr>
          <w:ilvl w:val="0"/>
          <w:numId w:val="0"/>
        </w:numPr>
        <w:ind w:left="567" w:hanging="567"/>
      </w:pPr>
      <w:bookmarkStart w:id="5" w:name="_Toc502671580"/>
      <w:bookmarkStart w:id="6" w:name="_Toc502671759"/>
      <w:bookmarkStart w:id="7" w:name="_Toc502671864"/>
      <w:bookmarkStart w:id="8" w:name="_Toc502672797"/>
      <w:bookmarkStart w:id="9" w:name="_Toc3381232"/>
      <w:r>
        <w:lastRenderedPageBreak/>
        <w:t>The Committee</w:t>
      </w:r>
      <w:bookmarkEnd w:id="5"/>
      <w:bookmarkEnd w:id="6"/>
      <w:bookmarkEnd w:id="7"/>
      <w:bookmarkEnd w:id="8"/>
      <w:bookmarkEnd w:id="9"/>
    </w:p>
    <w:p w:rsidR="004001FB" w:rsidRDefault="00D532AE" w:rsidP="001C75D2">
      <w:pPr>
        <w:pStyle w:val="Heading3"/>
        <w:ind w:hanging="567"/>
      </w:pPr>
      <w:bookmarkStart w:id="10" w:name="_Toc502671581"/>
      <w:bookmarkStart w:id="11" w:name="_Toc502671760"/>
      <w:bookmarkStart w:id="12" w:name="_Toc502671865"/>
      <w:bookmarkStart w:id="13" w:name="_Toc502672798"/>
      <w:bookmarkStart w:id="14" w:name="_Toc3381233"/>
      <w:r>
        <w:t>C</w:t>
      </w:r>
      <w:r w:rsidR="004001FB">
        <w:t>ommittee Membership</w:t>
      </w:r>
      <w:bookmarkEnd w:id="10"/>
      <w:bookmarkEnd w:id="11"/>
      <w:bookmarkEnd w:id="12"/>
      <w:bookmarkEnd w:id="13"/>
      <w:bookmarkEnd w:id="14"/>
    </w:p>
    <w:p w:rsidR="004001FB" w:rsidRDefault="006D288B" w:rsidP="00843B7D">
      <w:pPr>
        <w:pStyle w:val="ListNoBullet"/>
      </w:pPr>
      <w:r>
        <w:t>Joy Burch MLA (Chair)</w:t>
      </w:r>
    </w:p>
    <w:p w:rsidR="004A5322" w:rsidRDefault="006D288B" w:rsidP="00843B7D">
      <w:pPr>
        <w:pStyle w:val="ListNoBullet"/>
      </w:pPr>
      <w:r>
        <w:t>Tara Cheyne MLA</w:t>
      </w:r>
    </w:p>
    <w:p w:rsidR="00781A4B" w:rsidRDefault="00781A4B" w:rsidP="00843B7D">
      <w:pPr>
        <w:pStyle w:val="ListNoBullet"/>
      </w:pPr>
      <w:r>
        <w:t>Caroline Le Couteur (7 March 2019)</w:t>
      </w:r>
    </w:p>
    <w:p w:rsidR="008F0C8D" w:rsidRDefault="006D288B" w:rsidP="00843B7D">
      <w:pPr>
        <w:pStyle w:val="ListNoBullet"/>
      </w:pPr>
      <w:r>
        <w:t>Shane Rattenbury MLA</w:t>
      </w:r>
    </w:p>
    <w:p w:rsidR="004A5322" w:rsidRDefault="006D288B" w:rsidP="00843B7D">
      <w:pPr>
        <w:pStyle w:val="ListNoBullet"/>
      </w:pPr>
      <w:r>
        <w:t>Andrew Wall MLA</w:t>
      </w:r>
    </w:p>
    <w:p w:rsidR="004001FB" w:rsidRDefault="004001FB" w:rsidP="001C75D2">
      <w:pPr>
        <w:pStyle w:val="Heading3"/>
        <w:ind w:hanging="567"/>
      </w:pPr>
      <w:bookmarkStart w:id="15" w:name="_Toc502671582"/>
      <w:bookmarkStart w:id="16" w:name="_Toc502671761"/>
      <w:bookmarkStart w:id="17" w:name="_Toc502671866"/>
      <w:bookmarkStart w:id="18" w:name="_Toc502672799"/>
      <w:bookmarkStart w:id="19" w:name="_Toc3381234"/>
      <w:r>
        <w:t>Secretariat</w:t>
      </w:r>
      <w:bookmarkEnd w:id="15"/>
      <w:bookmarkEnd w:id="16"/>
      <w:bookmarkEnd w:id="17"/>
      <w:bookmarkEnd w:id="18"/>
      <w:bookmarkEnd w:id="19"/>
    </w:p>
    <w:p w:rsidR="004A5322" w:rsidRPr="00E87CDB" w:rsidRDefault="006D288B" w:rsidP="00843B7D">
      <w:pPr>
        <w:pStyle w:val="ListNoBullet"/>
      </w:pPr>
      <w:r>
        <w:t>Tom Duncan (Secretary)</w:t>
      </w:r>
    </w:p>
    <w:p w:rsidR="00D532AE" w:rsidRPr="00E87CDB" w:rsidRDefault="006D288B" w:rsidP="006D288B">
      <w:pPr>
        <w:pStyle w:val="ListNoBullet"/>
      </w:pPr>
      <w:r>
        <w:t>Janice Rafferty (Assistant Secretary)</w:t>
      </w:r>
      <w:bookmarkStart w:id="20" w:name="_Toc502671583"/>
      <w:bookmarkStart w:id="21" w:name="_Toc502671762"/>
      <w:bookmarkStart w:id="22" w:name="_Toc502671867"/>
      <w:bookmarkStart w:id="23" w:name="_Toc502672800"/>
    </w:p>
    <w:p w:rsidR="004001FB" w:rsidRDefault="004001FB" w:rsidP="001C75D2">
      <w:pPr>
        <w:pStyle w:val="Heading3"/>
        <w:ind w:hanging="567"/>
      </w:pPr>
      <w:bookmarkStart w:id="24" w:name="_Toc3381235"/>
      <w:r>
        <w:t>Contact Information</w:t>
      </w:r>
      <w:bookmarkEnd w:id="20"/>
      <w:bookmarkEnd w:id="21"/>
      <w:bookmarkEnd w:id="22"/>
      <w:bookmarkEnd w:id="23"/>
      <w:bookmarkEnd w:id="24"/>
    </w:p>
    <w:p w:rsidR="004001FB" w:rsidRDefault="004001FB" w:rsidP="007758F6">
      <w:r>
        <w:t>Telephone</w:t>
      </w:r>
      <w:r>
        <w:tab/>
      </w:r>
      <w:r w:rsidR="006D288B">
        <w:t>02 6205 0173</w:t>
      </w:r>
    </w:p>
    <w:p w:rsidR="004001FB" w:rsidRDefault="004001FB" w:rsidP="004B618B">
      <w:pPr>
        <w:tabs>
          <w:tab w:val="left" w:pos="1418"/>
        </w:tabs>
      </w:pPr>
      <w:r>
        <w:t>Facsimile</w:t>
      </w:r>
      <w:r>
        <w:tab/>
      </w:r>
      <w:r w:rsidR="006D288B">
        <w:t>02 6205 3109</w:t>
      </w:r>
    </w:p>
    <w:p w:rsidR="004001FB" w:rsidRDefault="004001FB" w:rsidP="004B618B">
      <w:pPr>
        <w:tabs>
          <w:tab w:val="left" w:pos="1418"/>
        </w:tabs>
      </w:pPr>
      <w:r>
        <w:t>Post</w:t>
      </w:r>
      <w:r>
        <w:tab/>
        <w:t>GPO Box 1020, CANBERRA ACT 2601</w:t>
      </w:r>
    </w:p>
    <w:p w:rsidR="004001FB" w:rsidRDefault="004001FB" w:rsidP="004B618B">
      <w:pPr>
        <w:tabs>
          <w:tab w:val="left" w:pos="1418"/>
        </w:tabs>
      </w:pPr>
      <w:r>
        <w:t>Email</w:t>
      </w:r>
      <w:r>
        <w:tab/>
      </w:r>
      <w:hyperlink r:id="rId15" w:history="1">
        <w:r w:rsidR="006D288B" w:rsidRPr="00C74C7E">
          <w:rPr>
            <w:rStyle w:val="Hyperlink"/>
          </w:rPr>
          <w:t>admin.proc@parliament.act.gov.au</w:t>
        </w:r>
      </w:hyperlink>
    </w:p>
    <w:p w:rsidR="006D288B" w:rsidRDefault="004001FB" w:rsidP="004B618B">
      <w:pPr>
        <w:tabs>
          <w:tab w:val="left" w:pos="1418"/>
        </w:tabs>
      </w:pPr>
      <w:r>
        <w:t>Website</w:t>
      </w:r>
      <w:r>
        <w:tab/>
      </w:r>
      <w:hyperlink r:id="rId16" w:history="1">
        <w:r w:rsidR="004B618B" w:rsidRPr="005B531D">
          <w:rPr>
            <w:rStyle w:val="Hyperlink"/>
          </w:rPr>
          <w:t>www.parliament.act.gov.au</w:t>
        </w:r>
      </w:hyperlink>
      <w:bookmarkStart w:id="25" w:name="_Toc502671584"/>
      <w:bookmarkStart w:id="26" w:name="_Toc502671763"/>
      <w:bookmarkStart w:id="27" w:name="_Toc502671868"/>
      <w:bookmarkStart w:id="28" w:name="_Toc502672801"/>
    </w:p>
    <w:p w:rsidR="006D288B" w:rsidRDefault="006D288B" w:rsidP="001C75D2">
      <w:pPr>
        <w:pStyle w:val="Heading3"/>
        <w:ind w:hanging="567"/>
      </w:pPr>
      <w:bookmarkStart w:id="29" w:name="_Toc3381236"/>
      <w:r>
        <w:t>Resolution of Appointment</w:t>
      </w:r>
      <w:bookmarkEnd w:id="29"/>
    </w:p>
    <w:p w:rsidR="006D288B" w:rsidRDefault="006D288B" w:rsidP="006D288B">
      <w:r>
        <w:t>In 1995 the Legislative Assembly for the Australian Capital Territory (‘the Assembly’) amended Standing Order 16, which established the Standing Committee on Administration and Procedure (‘the Committee’).</w:t>
      </w:r>
    </w:p>
    <w:p w:rsidR="006D288B" w:rsidRPr="006D288B" w:rsidRDefault="006D288B" w:rsidP="006D288B">
      <w:r>
        <w:t>Standing Order 16 authorises the Committee to inquire into and report on, among other things, the practices and procedure of the Assembly.</w:t>
      </w:r>
    </w:p>
    <w:bookmarkEnd w:id="25"/>
    <w:bookmarkEnd w:id="26"/>
    <w:bookmarkEnd w:id="27"/>
    <w:bookmarkEnd w:id="28"/>
    <w:p w:rsidR="005973EA" w:rsidRPr="0064133C" w:rsidRDefault="004001FB" w:rsidP="0064133C">
      <w:pPr>
        <w:pStyle w:val="TOCHeading"/>
      </w:pPr>
      <w:r>
        <w:br w:type="page"/>
      </w:r>
      <w:r w:rsidR="00566B91" w:rsidRPr="0064133C">
        <w:lastRenderedPageBreak/>
        <w:t>Table of Contents</w:t>
      </w:r>
    </w:p>
    <w:p w:rsidR="00541C83" w:rsidRDefault="00171CA7">
      <w:pPr>
        <w:pStyle w:val="TOC1"/>
        <w:rPr>
          <w:rFonts w:asciiTheme="minorHAnsi" w:eastAsiaTheme="minorEastAsia" w:hAnsiTheme="minorHAnsi" w:cstheme="minorBidi"/>
          <w:b w:val="0"/>
          <w:bCs w:val="0"/>
          <w:smallCaps w:val="0"/>
          <w:noProof/>
          <w:spacing w:val="0"/>
          <w:sz w:val="22"/>
          <w:szCs w:val="22"/>
          <w:lang w:eastAsia="en-AU"/>
        </w:rPr>
      </w:pPr>
      <w:r>
        <w:fldChar w:fldCharType="begin"/>
      </w:r>
      <w:r w:rsidR="00383DFC">
        <w:instrText xml:space="preserve"> TOC \h \z \t "Heading 2,1,Heading 3,2" </w:instrText>
      </w:r>
      <w:r>
        <w:fldChar w:fldCharType="separate"/>
      </w:r>
      <w:hyperlink w:anchor="_Toc3381232" w:history="1">
        <w:r w:rsidR="00541C83" w:rsidRPr="00774F45">
          <w:rPr>
            <w:rStyle w:val="Hyperlink"/>
            <w:noProof/>
          </w:rPr>
          <w:t>The Committee</w:t>
        </w:r>
        <w:r w:rsidR="00541C83">
          <w:rPr>
            <w:noProof/>
            <w:webHidden/>
          </w:rPr>
          <w:tab/>
        </w:r>
        <w:r w:rsidR="00541C83">
          <w:rPr>
            <w:noProof/>
            <w:webHidden/>
          </w:rPr>
          <w:fldChar w:fldCharType="begin"/>
        </w:r>
        <w:r w:rsidR="00541C83">
          <w:rPr>
            <w:noProof/>
            <w:webHidden/>
          </w:rPr>
          <w:instrText xml:space="preserve"> PAGEREF _Toc3381232 \h </w:instrText>
        </w:r>
        <w:r w:rsidR="00541C83">
          <w:rPr>
            <w:noProof/>
            <w:webHidden/>
          </w:rPr>
        </w:r>
        <w:r w:rsidR="00541C83">
          <w:rPr>
            <w:noProof/>
            <w:webHidden/>
          </w:rPr>
          <w:fldChar w:fldCharType="separate"/>
        </w:r>
        <w:r w:rsidR="00CB421D">
          <w:rPr>
            <w:noProof/>
            <w:webHidden/>
          </w:rPr>
          <w:t>i</w:t>
        </w:r>
        <w:r w:rsidR="00541C83">
          <w:rPr>
            <w:noProof/>
            <w:webHidden/>
          </w:rPr>
          <w:fldChar w:fldCharType="end"/>
        </w:r>
      </w:hyperlink>
    </w:p>
    <w:p w:rsidR="00541C83" w:rsidRDefault="00CB421D" w:rsidP="0039540C">
      <w:pPr>
        <w:pStyle w:val="TOC2"/>
        <w:rPr>
          <w:rFonts w:asciiTheme="minorHAnsi" w:eastAsiaTheme="minorEastAsia" w:hAnsiTheme="minorHAnsi" w:cstheme="minorBidi"/>
          <w:noProof/>
          <w:sz w:val="22"/>
          <w:szCs w:val="22"/>
          <w:lang w:eastAsia="en-AU"/>
        </w:rPr>
      </w:pPr>
      <w:hyperlink w:anchor="_Toc3381233" w:history="1">
        <w:r w:rsidR="00541C83" w:rsidRPr="00774F45">
          <w:rPr>
            <w:rStyle w:val="Hyperlink"/>
            <w:noProof/>
          </w:rPr>
          <w:t>Committee Membership</w:t>
        </w:r>
        <w:r w:rsidR="00541C83">
          <w:rPr>
            <w:noProof/>
            <w:webHidden/>
          </w:rPr>
          <w:tab/>
        </w:r>
        <w:r w:rsidR="00541C83">
          <w:rPr>
            <w:noProof/>
            <w:webHidden/>
          </w:rPr>
          <w:fldChar w:fldCharType="begin"/>
        </w:r>
        <w:r w:rsidR="00541C83">
          <w:rPr>
            <w:noProof/>
            <w:webHidden/>
          </w:rPr>
          <w:instrText xml:space="preserve"> PAGEREF _Toc3381233 \h </w:instrText>
        </w:r>
        <w:r w:rsidR="00541C83">
          <w:rPr>
            <w:noProof/>
            <w:webHidden/>
          </w:rPr>
        </w:r>
        <w:r w:rsidR="00541C83">
          <w:rPr>
            <w:noProof/>
            <w:webHidden/>
          </w:rPr>
          <w:fldChar w:fldCharType="separate"/>
        </w:r>
        <w:r>
          <w:rPr>
            <w:noProof/>
            <w:webHidden/>
          </w:rPr>
          <w:t>i</w:t>
        </w:r>
        <w:r w:rsidR="00541C83">
          <w:rPr>
            <w:noProof/>
            <w:webHidden/>
          </w:rPr>
          <w:fldChar w:fldCharType="end"/>
        </w:r>
      </w:hyperlink>
    </w:p>
    <w:p w:rsidR="00541C83" w:rsidRDefault="00CB421D" w:rsidP="0039540C">
      <w:pPr>
        <w:pStyle w:val="TOC2"/>
        <w:rPr>
          <w:rFonts w:asciiTheme="minorHAnsi" w:eastAsiaTheme="minorEastAsia" w:hAnsiTheme="minorHAnsi" w:cstheme="minorBidi"/>
          <w:noProof/>
          <w:sz w:val="22"/>
          <w:szCs w:val="22"/>
          <w:lang w:eastAsia="en-AU"/>
        </w:rPr>
      </w:pPr>
      <w:hyperlink w:anchor="_Toc3381234" w:history="1">
        <w:r w:rsidR="00541C83" w:rsidRPr="00774F45">
          <w:rPr>
            <w:rStyle w:val="Hyperlink"/>
            <w:noProof/>
          </w:rPr>
          <w:t>Secretariat</w:t>
        </w:r>
        <w:r w:rsidR="00541C83">
          <w:rPr>
            <w:noProof/>
            <w:webHidden/>
          </w:rPr>
          <w:tab/>
        </w:r>
        <w:r w:rsidR="00541C83">
          <w:rPr>
            <w:noProof/>
            <w:webHidden/>
          </w:rPr>
          <w:fldChar w:fldCharType="begin"/>
        </w:r>
        <w:r w:rsidR="00541C83">
          <w:rPr>
            <w:noProof/>
            <w:webHidden/>
          </w:rPr>
          <w:instrText xml:space="preserve"> PAGEREF _Toc3381234 \h </w:instrText>
        </w:r>
        <w:r w:rsidR="00541C83">
          <w:rPr>
            <w:noProof/>
            <w:webHidden/>
          </w:rPr>
        </w:r>
        <w:r w:rsidR="00541C83">
          <w:rPr>
            <w:noProof/>
            <w:webHidden/>
          </w:rPr>
          <w:fldChar w:fldCharType="separate"/>
        </w:r>
        <w:r>
          <w:rPr>
            <w:noProof/>
            <w:webHidden/>
          </w:rPr>
          <w:t>i</w:t>
        </w:r>
        <w:r w:rsidR="00541C83">
          <w:rPr>
            <w:noProof/>
            <w:webHidden/>
          </w:rPr>
          <w:fldChar w:fldCharType="end"/>
        </w:r>
      </w:hyperlink>
    </w:p>
    <w:p w:rsidR="00541C83" w:rsidRDefault="00CB421D" w:rsidP="0039540C">
      <w:pPr>
        <w:pStyle w:val="TOC2"/>
        <w:rPr>
          <w:rFonts w:asciiTheme="minorHAnsi" w:eastAsiaTheme="minorEastAsia" w:hAnsiTheme="minorHAnsi" w:cstheme="minorBidi"/>
          <w:noProof/>
          <w:sz w:val="22"/>
          <w:szCs w:val="22"/>
          <w:lang w:eastAsia="en-AU"/>
        </w:rPr>
      </w:pPr>
      <w:hyperlink w:anchor="_Toc3381235" w:history="1">
        <w:r w:rsidR="00541C83" w:rsidRPr="00774F45">
          <w:rPr>
            <w:rStyle w:val="Hyperlink"/>
            <w:noProof/>
          </w:rPr>
          <w:t>Contact Information</w:t>
        </w:r>
        <w:r w:rsidR="00541C83">
          <w:rPr>
            <w:noProof/>
            <w:webHidden/>
          </w:rPr>
          <w:tab/>
        </w:r>
        <w:r w:rsidR="00541C83">
          <w:rPr>
            <w:noProof/>
            <w:webHidden/>
          </w:rPr>
          <w:fldChar w:fldCharType="begin"/>
        </w:r>
        <w:r w:rsidR="00541C83">
          <w:rPr>
            <w:noProof/>
            <w:webHidden/>
          </w:rPr>
          <w:instrText xml:space="preserve"> PAGEREF _Toc3381235 \h </w:instrText>
        </w:r>
        <w:r w:rsidR="00541C83">
          <w:rPr>
            <w:noProof/>
            <w:webHidden/>
          </w:rPr>
        </w:r>
        <w:r w:rsidR="00541C83">
          <w:rPr>
            <w:noProof/>
            <w:webHidden/>
          </w:rPr>
          <w:fldChar w:fldCharType="separate"/>
        </w:r>
        <w:r>
          <w:rPr>
            <w:noProof/>
            <w:webHidden/>
          </w:rPr>
          <w:t>i</w:t>
        </w:r>
        <w:r w:rsidR="00541C83">
          <w:rPr>
            <w:noProof/>
            <w:webHidden/>
          </w:rPr>
          <w:fldChar w:fldCharType="end"/>
        </w:r>
      </w:hyperlink>
    </w:p>
    <w:p w:rsidR="00541C83" w:rsidRDefault="00CB421D" w:rsidP="0039540C">
      <w:pPr>
        <w:pStyle w:val="TOC2"/>
        <w:rPr>
          <w:rFonts w:asciiTheme="minorHAnsi" w:eastAsiaTheme="minorEastAsia" w:hAnsiTheme="minorHAnsi" w:cstheme="minorBidi"/>
          <w:noProof/>
          <w:sz w:val="22"/>
          <w:szCs w:val="22"/>
          <w:lang w:eastAsia="en-AU"/>
        </w:rPr>
      </w:pPr>
      <w:hyperlink w:anchor="_Toc3381236" w:history="1">
        <w:r w:rsidR="00541C83" w:rsidRPr="00774F45">
          <w:rPr>
            <w:rStyle w:val="Hyperlink"/>
            <w:noProof/>
          </w:rPr>
          <w:t>Resolution of Appointment</w:t>
        </w:r>
        <w:r w:rsidR="00541C83">
          <w:rPr>
            <w:noProof/>
            <w:webHidden/>
          </w:rPr>
          <w:tab/>
        </w:r>
        <w:r w:rsidR="00541C83">
          <w:rPr>
            <w:noProof/>
            <w:webHidden/>
          </w:rPr>
          <w:fldChar w:fldCharType="begin"/>
        </w:r>
        <w:r w:rsidR="00541C83">
          <w:rPr>
            <w:noProof/>
            <w:webHidden/>
          </w:rPr>
          <w:instrText xml:space="preserve"> PAGEREF _Toc3381236 \h </w:instrText>
        </w:r>
        <w:r w:rsidR="00541C83">
          <w:rPr>
            <w:noProof/>
            <w:webHidden/>
          </w:rPr>
        </w:r>
        <w:r w:rsidR="00541C83">
          <w:rPr>
            <w:noProof/>
            <w:webHidden/>
          </w:rPr>
          <w:fldChar w:fldCharType="separate"/>
        </w:r>
        <w:r>
          <w:rPr>
            <w:noProof/>
            <w:webHidden/>
          </w:rPr>
          <w:t>i</w:t>
        </w:r>
        <w:r w:rsidR="00541C83">
          <w:rPr>
            <w:noProof/>
            <w:webHidden/>
          </w:rPr>
          <w:fldChar w:fldCharType="end"/>
        </w:r>
      </w:hyperlink>
    </w:p>
    <w:p w:rsidR="00541C83" w:rsidRDefault="00CB421D">
      <w:pPr>
        <w:pStyle w:val="TOC1"/>
        <w:rPr>
          <w:rFonts w:asciiTheme="minorHAnsi" w:eastAsiaTheme="minorEastAsia" w:hAnsiTheme="minorHAnsi" w:cstheme="minorBidi"/>
          <w:b w:val="0"/>
          <w:bCs w:val="0"/>
          <w:smallCaps w:val="0"/>
          <w:noProof/>
          <w:spacing w:val="0"/>
          <w:sz w:val="22"/>
          <w:szCs w:val="22"/>
          <w:lang w:eastAsia="en-AU"/>
        </w:rPr>
      </w:pPr>
      <w:hyperlink w:anchor="_Toc3381237" w:history="1">
        <w:r w:rsidR="00541C83" w:rsidRPr="00774F45">
          <w:rPr>
            <w:rStyle w:val="Hyperlink"/>
            <w:noProof/>
          </w:rPr>
          <w:t>Recommendation</w:t>
        </w:r>
        <w:r w:rsidR="00541C83">
          <w:rPr>
            <w:noProof/>
            <w:webHidden/>
          </w:rPr>
          <w:tab/>
        </w:r>
        <w:r w:rsidR="00541C83">
          <w:rPr>
            <w:noProof/>
            <w:webHidden/>
          </w:rPr>
          <w:fldChar w:fldCharType="begin"/>
        </w:r>
        <w:r w:rsidR="00541C83">
          <w:rPr>
            <w:noProof/>
            <w:webHidden/>
          </w:rPr>
          <w:instrText xml:space="preserve"> PAGEREF _Toc3381237 \h </w:instrText>
        </w:r>
        <w:r w:rsidR="00541C83">
          <w:rPr>
            <w:noProof/>
            <w:webHidden/>
          </w:rPr>
        </w:r>
        <w:r w:rsidR="00541C83">
          <w:rPr>
            <w:noProof/>
            <w:webHidden/>
          </w:rPr>
          <w:fldChar w:fldCharType="separate"/>
        </w:r>
        <w:r>
          <w:rPr>
            <w:noProof/>
            <w:webHidden/>
          </w:rPr>
          <w:t>iii</w:t>
        </w:r>
        <w:r w:rsidR="00541C83">
          <w:rPr>
            <w:noProof/>
            <w:webHidden/>
          </w:rPr>
          <w:fldChar w:fldCharType="end"/>
        </w:r>
      </w:hyperlink>
    </w:p>
    <w:p w:rsidR="00541C83" w:rsidRDefault="00CB421D">
      <w:pPr>
        <w:pStyle w:val="TOC1"/>
        <w:rPr>
          <w:rFonts w:asciiTheme="minorHAnsi" w:eastAsiaTheme="minorEastAsia" w:hAnsiTheme="minorHAnsi" w:cstheme="minorBidi"/>
          <w:b w:val="0"/>
          <w:bCs w:val="0"/>
          <w:smallCaps w:val="0"/>
          <w:noProof/>
          <w:spacing w:val="0"/>
          <w:sz w:val="22"/>
          <w:szCs w:val="22"/>
          <w:lang w:eastAsia="en-AU"/>
        </w:rPr>
      </w:pPr>
      <w:hyperlink w:anchor="_Toc3381238" w:history="1">
        <w:r w:rsidR="00541C83" w:rsidRPr="00774F45">
          <w:rPr>
            <w:rStyle w:val="Hyperlink"/>
            <w:noProof/>
          </w:rPr>
          <w:t>1</w:t>
        </w:r>
        <w:r w:rsidR="00541C83">
          <w:rPr>
            <w:rFonts w:asciiTheme="minorHAnsi" w:eastAsiaTheme="minorEastAsia" w:hAnsiTheme="minorHAnsi" w:cstheme="minorBidi"/>
            <w:b w:val="0"/>
            <w:bCs w:val="0"/>
            <w:smallCaps w:val="0"/>
            <w:noProof/>
            <w:spacing w:val="0"/>
            <w:sz w:val="22"/>
            <w:szCs w:val="22"/>
            <w:lang w:eastAsia="en-AU"/>
          </w:rPr>
          <w:tab/>
        </w:r>
        <w:r w:rsidR="00541C83" w:rsidRPr="00774F45">
          <w:rPr>
            <w:rStyle w:val="Hyperlink"/>
            <w:noProof/>
          </w:rPr>
          <w:t>Application for Citizen’s Right of Reply: Mr Joel Dignam</w:t>
        </w:r>
        <w:r w:rsidR="00541C83">
          <w:rPr>
            <w:noProof/>
            <w:webHidden/>
          </w:rPr>
          <w:tab/>
        </w:r>
        <w:r w:rsidR="00541C83">
          <w:rPr>
            <w:noProof/>
            <w:webHidden/>
          </w:rPr>
          <w:fldChar w:fldCharType="begin"/>
        </w:r>
        <w:r w:rsidR="00541C83">
          <w:rPr>
            <w:noProof/>
            <w:webHidden/>
          </w:rPr>
          <w:instrText xml:space="preserve"> PAGEREF _Toc3381238 \h </w:instrText>
        </w:r>
        <w:r w:rsidR="00541C83">
          <w:rPr>
            <w:noProof/>
            <w:webHidden/>
          </w:rPr>
        </w:r>
        <w:r w:rsidR="00541C83">
          <w:rPr>
            <w:noProof/>
            <w:webHidden/>
          </w:rPr>
          <w:fldChar w:fldCharType="separate"/>
        </w:r>
        <w:r>
          <w:rPr>
            <w:noProof/>
            <w:webHidden/>
          </w:rPr>
          <w:t>1</w:t>
        </w:r>
        <w:r w:rsidR="00541C83">
          <w:rPr>
            <w:noProof/>
            <w:webHidden/>
          </w:rPr>
          <w:fldChar w:fldCharType="end"/>
        </w:r>
      </w:hyperlink>
    </w:p>
    <w:p w:rsidR="00541C83" w:rsidRDefault="00CB421D">
      <w:pPr>
        <w:pStyle w:val="TOC1"/>
        <w:rPr>
          <w:rFonts w:asciiTheme="minorHAnsi" w:eastAsiaTheme="minorEastAsia" w:hAnsiTheme="minorHAnsi" w:cstheme="minorBidi"/>
          <w:b w:val="0"/>
          <w:bCs w:val="0"/>
          <w:smallCaps w:val="0"/>
          <w:noProof/>
          <w:spacing w:val="0"/>
          <w:sz w:val="22"/>
          <w:szCs w:val="22"/>
          <w:lang w:eastAsia="en-AU"/>
        </w:rPr>
      </w:pPr>
      <w:hyperlink w:anchor="_Toc3381239" w:history="1">
        <w:r w:rsidR="00541C83" w:rsidRPr="00774F45">
          <w:rPr>
            <w:rStyle w:val="Hyperlink"/>
            <w:noProof/>
          </w:rPr>
          <w:t>Appendix A - Response by Mr Joel Dignam</w:t>
        </w:r>
        <w:r w:rsidR="00541C83">
          <w:rPr>
            <w:noProof/>
            <w:webHidden/>
          </w:rPr>
          <w:tab/>
        </w:r>
        <w:r w:rsidR="00541C83">
          <w:rPr>
            <w:noProof/>
            <w:webHidden/>
          </w:rPr>
          <w:fldChar w:fldCharType="begin"/>
        </w:r>
        <w:r w:rsidR="00541C83">
          <w:rPr>
            <w:noProof/>
            <w:webHidden/>
          </w:rPr>
          <w:instrText xml:space="preserve"> PAGEREF _Toc3381239 \h </w:instrText>
        </w:r>
        <w:r w:rsidR="00541C83">
          <w:rPr>
            <w:noProof/>
            <w:webHidden/>
          </w:rPr>
        </w:r>
        <w:r w:rsidR="00541C83">
          <w:rPr>
            <w:noProof/>
            <w:webHidden/>
          </w:rPr>
          <w:fldChar w:fldCharType="separate"/>
        </w:r>
        <w:r>
          <w:rPr>
            <w:noProof/>
            <w:webHidden/>
          </w:rPr>
          <w:t>2</w:t>
        </w:r>
        <w:r w:rsidR="00541C83">
          <w:rPr>
            <w:noProof/>
            <w:webHidden/>
          </w:rPr>
          <w:fldChar w:fldCharType="end"/>
        </w:r>
      </w:hyperlink>
    </w:p>
    <w:p w:rsidR="005973EA" w:rsidRDefault="00171CA7">
      <w:r>
        <w:fldChar w:fldCharType="end"/>
      </w:r>
    </w:p>
    <w:p w:rsidR="006F1579" w:rsidRDefault="006F1579" w:rsidP="005973EA">
      <w:pPr>
        <w:sectPr w:rsidR="006F1579" w:rsidSect="001C2D1C">
          <w:headerReference w:type="even" r:id="rId17"/>
          <w:headerReference w:type="default" r:id="rId18"/>
          <w:footerReference w:type="even" r:id="rId19"/>
          <w:footerReference w:type="default" r:id="rId20"/>
          <w:type w:val="oddPage"/>
          <w:pgSz w:w="11907" w:h="16840" w:code="9"/>
          <w:pgMar w:top="1588" w:right="1418" w:bottom="1418" w:left="1418" w:header="720" w:footer="851" w:gutter="0"/>
          <w:pgNumType w:fmt="lowerRoman" w:start="1"/>
          <w:cols w:space="720"/>
          <w:docGrid w:linePitch="360"/>
        </w:sectPr>
      </w:pPr>
    </w:p>
    <w:p w:rsidR="004001FB" w:rsidRDefault="004001FB" w:rsidP="007104A7">
      <w:pPr>
        <w:pStyle w:val="Heading2"/>
        <w:numPr>
          <w:ilvl w:val="0"/>
          <w:numId w:val="0"/>
        </w:numPr>
      </w:pPr>
      <w:bookmarkStart w:id="30" w:name="_Toc3381237"/>
      <w:r>
        <w:lastRenderedPageBreak/>
        <w:t>Recommendation</w:t>
      </w:r>
      <w:bookmarkEnd w:id="30"/>
    </w:p>
    <w:p w:rsidR="00781A4B" w:rsidRDefault="00BE235D">
      <w:pPr>
        <w:pStyle w:val="TOC1"/>
        <w:rPr>
          <w:rFonts w:asciiTheme="minorHAnsi" w:eastAsiaTheme="minorEastAsia" w:hAnsiTheme="minorHAnsi" w:cstheme="minorBidi"/>
          <w:b w:val="0"/>
          <w:bCs w:val="0"/>
          <w:smallCaps w:val="0"/>
          <w:noProof/>
          <w:spacing w:val="0"/>
          <w:sz w:val="22"/>
          <w:szCs w:val="22"/>
          <w:lang w:eastAsia="en-AU"/>
        </w:rPr>
      </w:pPr>
      <w:r>
        <w:fldChar w:fldCharType="begin"/>
      </w:r>
      <w:r>
        <w:instrText xml:space="preserve"> TOC \n \h \z \t "Recommendation Heading,1,Recommendation Text,2,Recommendation Bullet,3" </w:instrText>
      </w:r>
      <w:r>
        <w:fldChar w:fldCharType="separate"/>
      </w:r>
      <w:hyperlink w:anchor="_Toc3369108" w:history="1">
        <w:r w:rsidR="00781A4B" w:rsidRPr="00315E0C">
          <w:rPr>
            <w:rStyle w:val="Hyperlink"/>
            <w:noProof/>
          </w:rPr>
          <w:t>Recommendation 1</w:t>
        </w:r>
      </w:hyperlink>
    </w:p>
    <w:p w:rsidR="00781A4B" w:rsidRDefault="00CB421D" w:rsidP="0039540C">
      <w:pPr>
        <w:pStyle w:val="TOC2"/>
        <w:rPr>
          <w:rFonts w:asciiTheme="minorHAnsi" w:eastAsiaTheme="minorEastAsia" w:hAnsiTheme="minorHAnsi" w:cstheme="minorBidi"/>
          <w:noProof/>
          <w:sz w:val="22"/>
          <w:szCs w:val="22"/>
          <w:lang w:eastAsia="en-AU"/>
        </w:rPr>
      </w:pPr>
      <w:hyperlink w:anchor="_Toc3369109" w:history="1">
        <w:r w:rsidR="00781A4B" w:rsidRPr="00315E0C">
          <w:rPr>
            <w:rStyle w:val="Hyperlink"/>
            <w:noProof/>
          </w:rPr>
          <w:t>1.5</w:t>
        </w:r>
        <w:r w:rsidR="00781A4B">
          <w:rPr>
            <w:rFonts w:asciiTheme="minorHAnsi" w:eastAsiaTheme="minorEastAsia" w:hAnsiTheme="minorHAnsi" w:cstheme="minorBidi"/>
            <w:noProof/>
            <w:sz w:val="22"/>
            <w:szCs w:val="22"/>
            <w:lang w:eastAsia="en-AU"/>
          </w:rPr>
          <w:tab/>
        </w:r>
        <w:r w:rsidR="00781A4B" w:rsidRPr="00315E0C">
          <w:rPr>
            <w:rStyle w:val="Hyperlink"/>
            <w:noProof/>
          </w:rPr>
          <w:t xml:space="preserve">The Committee recommends that a response by Mr Joel Dignam in the terms specified in Appendix A, be incorporated in </w:t>
        </w:r>
        <w:r w:rsidR="00781A4B" w:rsidRPr="00315E0C">
          <w:rPr>
            <w:rStyle w:val="Hyperlink"/>
            <w:i/>
            <w:noProof/>
          </w:rPr>
          <w:t>Hansard</w:t>
        </w:r>
        <w:r w:rsidR="00781A4B" w:rsidRPr="00315E0C">
          <w:rPr>
            <w:rStyle w:val="Hyperlink"/>
            <w:noProof/>
          </w:rPr>
          <w:t>.</w:t>
        </w:r>
      </w:hyperlink>
    </w:p>
    <w:p w:rsidR="00930625" w:rsidRDefault="00BE235D" w:rsidP="0039540C">
      <w:pPr>
        <w:pStyle w:val="TOC2"/>
      </w:pPr>
      <w:r>
        <w:fldChar w:fldCharType="end"/>
      </w:r>
    </w:p>
    <w:p w:rsidR="0048777C" w:rsidRDefault="0048777C" w:rsidP="008E56AB">
      <w:pPr>
        <w:rPr>
          <w:lang w:eastAsia="en-AU"/>
        </w:rPr>
      </w:pPr>
    </w:p>
    <w:p w:rsidR="008E56AB" w:rsidRPr="008E56AB" w:rsidRDefault="008E56AB" w:rsidP="008E56AB">
      <w:pPr>
        <w:rPr>
          <w:lang w:eastAsia="en-AU"/>
        </w:rPr>
        <w:sectPr w:rsidR="008E56AB" w:rsidRPr="008E56AB" w:rsidSect="00AC0996">
          <w:footerReference w:type="default" r:id="rId21"/>
          <w:type w:val="oddPage"/>
          <w:pgSz w:w="11907" w:h="16840" w:code="9"/>
          <w:pgMar w:top="1588" w:right="1418" w:bottom="1418" w:left="1418" w:header="720" w:footer="851" w:gutter="0"/>
          <w:pgNumType w:fmt="lowerRoman"/>
          <w:cols w:space="720"/>
          <w:docGrid w:linePitch="360"/>
        </w:sectPr>
      </w:pPr>
      <w:bookmarkStart w:id="31" w:name="_GoBack"/>
      <w:bookmarkEnd w:id="31"/>
    </w:p>
    <w:p w:rsidR="006F1579" w:rsidRPr="00002663" w:rsidRDefault="007A4376" w:rsidP="008E56AB">
      <w:pPr>
        <w:pStyle w:val="Heading2"/>
        <w:rPr>
          <w:sz w:val="32"/>
          <w:szCs w:val="32"/>
        </w:rPr>
      </w:pPr>
      <w:bookmarkStart w:id="32" w:name="_Toc3381238"/>
      <w:r w:rsidRPr="00002663">
        <w:rPr>
          <w:sz w:val="32"/>
          <w:szCs w:val="32"/>
        </w:rPr>
        <w:lastRenderedPageBreak/>
        <w:t xml:space="preserve">Application for Citizen’s Right of Reply: </w:t>
      </w:r>
      <w:r w:rsidR="002C2CDF" w:rsidRPr="00002663">
        <w:rPr>
          <w:sz w:val="32"/>
          <w:szCs w:val="32"/>
        </w:rPr>
        <w:t xml:space="preserve">Mr </w:t>
      </w:r>
      <w:r w:rsidR="002267BF">
        <w:rPr>
          <w:sz w:val="32"/>
          <w:szCs w:val="32"/>
        </w:rPr>
        <w:t>Joel Digna</w:t>
      </w:r>
      <w:r w:rsidR="00781A4B">
        <w:rPr>
          <w:sz w:val="32"/>
          <w:szCs w:val="32"/>
        </w:rPr>
        <w:t>m</w:t>
      </w:r>
      <w:bookmarkEnd w:id="32"/>
    </w:p>
    <w:p w:rsidR="00C74CFF" w:rsidRDefault="00C74CFF" w:rsidP="00C74CFF">
      <w:pPr>
        <w:pStyle w:val="BodyText1"/>
        <w:numPr>
          <w:ilvl w:val="5"/>
          <w:numId w:val="4"/>
        </w:numPr>
      </w:pPr>
      <w:r>
        <w:t xml:space="preserve">On </w:t>
      </w:r>
      <w:r w:rsidR="002267BF">
        <w:t xml:space="preserve">25 February 2019 </w:t>
      </w:r>
      <w:r>
        <w:t xml:space="preserve">the Speaker of the Legislative Assembly, Ms Joy Burch MLA received a submission from Mr </w:t>
      </w:r>
      <w:r w:rsidR="002267BF">
        <w:t>Joel Dignam,</w:t>
      </w:r>
      <w:r>
        <w:t xml:space="preserve"> seeking redress under the resolution of the Assembly of 4 May 1995, as amended 6 March 2008, relating to a citizen’s right of reply (Continuing Resolution 4).</w:t>
      </w:r>
    </w:p>
    <w:p w:rsidR="00C74CFF" w:rsidRDefault="00C74CFF" w:rsidP="00C74CFF">
      <w:pPr>
        <w:pStyle w:val="BodyText1"/>
        <w:numPr>
          <w:ilvl w:val="5"/>
          <w:numId w:val="4"/>
        </w:numPr>
      </w:pPr>
      <w:r>
        <w:t>The submission referred to comments made by</w:t>
      </w:r>
      <w:r w:rsidR="00C53392">
        <w:t xml:space="preserve"> M</w:t>
      </w:r>
      <w:r w:rsidR="002267BF">
        <w:t>r Mark Parton</w:t>
      </w:r>
      <w:r w:rsidR="00C53392">
        <w:t xml:space="preserve"> MLA </w:t>
      </w:r>
      <w:r>
        <w:t xml:space="preserve">in the Assembly on </w:t>
      </w:r>
      <w:r w:rsidR="002267BF">
        <w:t>19 February 2019</w:t>
      </w:r>
      <w:r>
        <w:t>. The Speaker accepted the submission for the purposes of the continuing resolution and referred it to the Standing Committee on Administration and Procedure.</w:t>
      </w:r>
    </w:p>
    <w:p w:rsidR="00C74CFF" w:rsidRPr="00A4087C" w:rsidRDefault="00C74CFF" w:rsidP="00C74CFF">
      <w:pPr>
        <w:pStyle w:val="BodyText1"/>
        <w:numPr>
          <w:ilvl w:val="5"/>
          <w:numId w:val="4"/>
        </w:numPr>
      </w:pPr>
      <w:r>
        <w:t xml:space="preserve">The committee met on </w:t>
      </w:r>
      <w:r w:rsidR="000D6385">
        <w:t xml:space="preserve">7 </w:t>
      </w:r>
      <w:r w:rsidR="002267BF">
        <w:t>March</w:t>
      </w:r>
      <w:r w:rsidR="000D6385">
        <w:t xml:space="preserve"> 2019</w:t>
      </w:r>
      <w:r>
        <w:t xml:space="preserve"> and, pursuant to paragraph (3) of Continuing Resolution 4, decided to consider the submission. The committee resolved to recommend that </w:t>
      </w:r>
      <w:r w:rsidR="000D6385">
        <w:t>a</w:t>
      </w:r>
      <w:r>
        <w:t xml:space="preserve"> response agreed to by the committee and Mr </w:t>
      </w:r>
      <w:r w:rsidR="002267BF">
        <w:t>Dignam</w:t>
      </w:r>
      <w:r>
        <w:t xml:space="preserve"> be incorporated in </w:t>
      </w:r>
      <w:r w:rsidRPr="00A4087C">
        <w:rPr>
          <w:i/>
        </w:rPr>
        <w:t>Hansard</w:t>
      </w:r>
      <w:r>
        <w:t>.</w:t>
      </w:r>
    </w:p>
    <w:p w:rsidR="00C74CFF" w:rsidRDefault="00C74CFF" w:rsidP="00C74CFF">
      <w:pPr>
        <w:pStyle w:val="BodyText1"/>
        <w:numPr>
          <w:ilvl w:val="5"/>
          <w:numId w:val="4"/>
        </w:numPr>
      </w:pPr>
      <w:r>
        <w:t xml:space="preserve">The </w:t>
      </w:r>
      <w:r w:rsidR="00035931">
        <w:t>C</w:t>
      </w:r>
      <w:r>
        <w:t xml:space="preserve">ommittee draws attention to paragraph (6) of the continuing resolution which requires that, in considering a submission under this resolution and reporting to the Assembly the </w:t>
      </w:r>
      <w:r w:rsidR="00035931">
        <w:t>C</w:t>
      </w:r>
      <w:r>
        <w:t>ommittee shall not consider or judge the truth of any statements made in the Assembly or of the submission.</w:t>
      </w:r>
    </w:p>
    <w:tbl>
      <w:tblPr>
        <w:tblStyle w:val="TableGrid"/>
        <w:tblW w:w="0" w:type="auto"/>
        <w:tblInd w:w="-142" w:type="dxa"/>
        <w:tblLook w:val="04A0" w:firstRow="1" w:lastRow="0" w:firstColumn="1" w:lastColumn="0" w:noHBand="0" w:noVBand="1"/>
      </w:tblPr>
      <w:tblGrid>
        <w:gridCol w:w="9061"/>
      </w:tblGrid>
      <w:tr w:rsidR="0076701E" w:rsidTr="0076701E">
        <w:tc>
          <w:tcPr>
            <w:tcW w:w="9061" w:type="dxa"/>
            <w:tcBorders>
              <w:top w:val="nil"/>
              <w:left w:val="nil"/>
              <w:bottom w:val="nil"/>
              <w:right w:val="nil"/>
            </w:tcBorders>
          </w:tcPr>
          <w:p w:rsidR="0076701E" w:rsidRDefault="0076701E" w:rsidP="0076701E">
            <w:pPr>
              <w:pStyle w:val="RecommendationHeading"/>
            </w:pPr>
            <w:bookmarkStart w:id="33" w:name="_Recommendations_and_Findings"/>
            <w:bookmarkStart w:id="34" w:name="_Toc3369108"/>
            <w:bookmarkEnd w:id="33"/>
            <w:r>
              <w:t xml:space="preserve">Recommendation </w:t>
            </w:r>
            <w:r w:rsidR="00A92116">
              <w:rPr>
                <w:noProof/>
              </w:rPr>
              <w:fldChar w:fldCharType="begin"/>
            </w:r>
            <w:r w:rsidR="00A92116">
              <w:rPr>
                <w:noProof/>
              </w:rPr>
              <w:instrText xml:space="preserve"> seq NumList </w:instrText>
            </w:r>
            <w:r w:rsidR="00A92116">
              <w:rPr>
                <w:noProof/>
              </w:rPr>
              <w:fldChar w:fldCharType="separate"/>
            </w:r>
            <w:r w:rsidR="00CB421D">
              <w:rPr>
                <w:noProof/>
              </w:rPr>
              <w:t>1</w:t>
            </w:r>
            <w:bookmarkEnd w:id="34"/>
            <w:r w:rsidR="00A92116">
              <w:rPr>
                <w:noProof/>
              </w:rPr>
              <w:fldChar w:fldCharType="end"/>
            </w:r>
          </w:p>
          <w:p w:rsidR="00962807" w:rsidRPr="00962807" w:rsidRDefault="000D6385" w:rsidP="002267BF">
            <w:pPr>
              <w:pStyle w:val="RecommendationText"/>
              <w:numPr>
                <w:ilvl w:val="5"/>
                <w:numId w:val="4"/>
              </w:numPr>
              <w:spacing w:before="120" w:after="240"/>
            </w:pPr>
            <w:bookmarkStart w:id="35" w:name="_Toc502672951"/>
            <w:bookmarkStart w:id="36" w:name="_Toc514658162"/>
            <w:bookmarkStart w:id="37" w:name="_Toc3369109"/>
            <w:r>
              <w:t xml:space="preserve">The </w:t>
            </w:r>
            <w:r w:rsidR="002C2CDF">
              <w:t>C</w:t>
            </w:r>
            <w:r>
              <w:t xml:space="preserve">ommittee recommends that a response by Mr </w:t>
            </w:r>
            <w:r w:rsidR="002267BF">
              <w:t>Joel Dignam</w:t>
            </w:r>
            <w:r w:rsidR="00781A4B">
              <w:t xml:space="preserve"> in</w:t>
            </w:r>
            <w:r w:rsidR="002267BF">
              <w:t xml:space="preserve"> </w:t>
            </w:r>
            <w:r>
              <w:t xml:space="preserve">the terms specified in Appendix A, be incorporated in </w:t>
            </w:r>
            <w:r>
              <w:rPr>
                <w:i/>
              </w:rPr>
              <w:t>Hansard</w:t>
            </w:r>
            <w:r>
              <w:t>.</w:t>
            </w:r>
            <w:bookmarkEnd w:id="35"/>
            <w:bookmarkEnd w:id="36"/>
            <w:bookmarkEnd w:id="37"/>
          </w:p>
        </w:tc>
      </w:tr>
    </w:tbl>
    <w:p w:rsidR="00151F03" w:rsidRDefault="000232DC" w:rsidP="002C2CDF">
      <w:pPr>
        <w:pStyle w:val="Signature"/>
        <w:spacing w:after="0" w:line="240" w:lineRule="auto"/>
      </w:pPr>
      <w:bookmarkStart w:id="38" w:name="_Toc514657293"/>
      <w:bookmarkStart w:id="39" w:name="_Toc514657344"/>
      <w:bookmarkEnd w:id="38"/>
      <w:bookmarkEnd w:id="39"/>
      <w:r>
        <w:t>Joy Burch MLA</w:t>
      </w:r>
    </w:p>
    <w:p w:rsidR="00151F03" w:rsidRDefault="00E04A46" w:rsidP="002C2CDF">
      <w:pPr>
        <w:spacing w:before="0" w:after="0" w:line="240" w:lineRule="auto"/>
      </w:pPr>
      <w:r>
        <w:t>Chair</w:t>
      </w:r>
    </w:p>
    <w:p w:rsidR="00151F03" w:rsidRDefault="002C2CDF" w:rsidP="002C2CDF">
      <w:pPr>
        <w:spacing w:after="0"/>
      </w:pPr>
      <w:r>
        <w:t xml:space="preserve">      </w:t>
      </w:r>
      <w:r w:rsidR="002267BF">
        <w:t>March</w:t>
      </w:r>
      <w:r>
        <w:t xml:space="preserve"> 2019</w:t>
      </w:r>
    </w:p>
    <w:p w:rsidR="0048777C" w:rsidRPr="00002663" w:rsidRDefault="0048777C" w:rsidP="0048777C">
      <w:pPr>
        <w:pStyle w:val="Heading2"/>
        <w:numPr>
          <w:ilvl w:val="0"/>
          <w:numId w:val="0"/>
        </w:numPr>
        <w:ind w:left="567" w:hanging="567"/>
        <w:rPr>
          <w:sz w:val="32"/>
          <w:szCs w:val="32"/>
        </w:rPr>
      </w:pPr>
      <w:bookmarkStart w:id="40" w:name="_Toc502671596"/>
      <w:bookmarkStart w:id="41" w:name="_Toc502671774"/>
      <w:bookmarkStart w:id="42" w:name="_Toc502671880"/>
      <w:bookmarkStart w:id="43" w:name="_Toc502672812"/>
      <w:bookmarkStart w:id="44" w:name="_Toc514768053"/>
      <w:bookmarkStart w:id="45" w:name="_Toc3381239"/>
      <w:r w:rsidRPr="00002663">
        <w:rPr>
          <w:sz w:val="32"/>
          <w:szCs w:val="32"/>
        </w:rPr>
        <w:lastRenderedPageBreak/>
        <w:t>Appendix A</w:t>
      </w:r>
      <w:bookmarkEnd w:id="40"/>
      <w:bookmarkEnd w:id="41"/>
      <w:bookmarkEnd w:id="42"/>
      <w:bookmarkEnd w:id="43"/>
      <w:r w:rsidRPr="00002663">
        <w:rPr>
          <w:sz w:val="32"/>
          <w:szCs w:val="32"/>
        </w:rPr>
        <w:t xml:space="preserve"> - </w:t>
      </w:r>
      <w:bookmarkStart w:id="46" w:name="_Toc514768057"/>
      <w:bookmarkEnd w:id="44"/>
      <w:r w:rsidR="000D6385" w:rsidRPr="00002663">
        <w:rPr>
          <w:sz w:val="32"/>
          <w:szCs w:val="32"/>
        </w:rPr>
        <w:t>Response by M</w:t>
      </w:r>
      <w:r w:rsidR="007A4376" w:rsidRPr="00002663">
        <w:rPr>
          <w:sz w:val="32"/>
          <w:szCs w:val="32"/>
        </w:rPr>
        <w:t>r</w:t>
      </w:r>
      <w:r w:rsidR="000D6385" w:rsidRPr="00002663">
        <w:rPr>
          <w:sz w:val="32"/>
          <w:szCs w:val="32"/>
        </w:rPr>
        <w:t xml:space="preserve"> </w:t>
      </w:r>
      <w:bookmarkEnd w:id="46"/>
      <w:r w:rsidR="00035931">
        <w:rPr>
          <w:sz w:val="32"/>
          <w:szCs w:val="32"/>
        </w:rPr>
        <w:t>Joel Dignam</w:t>
      </w:r>
      <w:bookmarkEnd w:id="45"/>
    </w:p>
    <w:p w:rsidR="002267BF" w:rsidRPr="002267BF" w:rsidRDefault="002267BF" w:rsidP="002267BF">
      <w:pPr>
        <w:spacing w:line="240" w:lineRule="auto"/>
        <w:rPr>
          <w:rFonts w:ascii="Times New Roman" w:hAnsi="Times New Roman"/>
          <w:szCs w:val="22"/>
        </w:rPr>
      </w:pPr>
      <w:r w:rsidRPr="002267BF">
        <w:rPr>
          <w:color w:val="000000"/>
          <w:szCs w:val="22"/>
        </w:rPr>
        <w:t xml:space="preserve">Recently in the ACT Assembly Mark Parton MLA to make various claims about me. I would like to set the record straight on a few matters that Mr. Parton raised. </w:t>
      </w:r>
    </w:p>
    <w:p w:rsidR="002267BF" w:rsidRPr="002267BF" w:rsidRDefault="002267BF" w:rsidP="002267BF">
      <w:pPr>
        <w:spacing w:line="240" w:lineRule="auto"/>
        <w:rPr>
          <w:rFonts w:ascii="Times New Roman" w:hAnsi="Times New Roman"/>
          <w:szCs w:val="22"/>
        </w:rPr>
      </w:pPr>
      <w:r w:rsidRPr="002267BF">
        <w:rPr>
          <w:bCs/>
          <w:color w:val="000000"/>
          <w:szCs w:val="22"/>
        </w:rPr>
        <w:t xml:space="preserve">Mr. Parton criticised the “House of ‘Lords” report that I had worked on for Better Renting. For the record, the report used the best data available. </w:t>
      </w:r>
      <w:r w:rsidRPr="002267BF">
        <w:rPr>
          <w:color w:val="000000"/>
          <w:szCs w:val="22"/>
        </w:rPr>
        <w:t xml:space="preserve">When I worked on the “House of ‘Lords” report for Better Renting I reviewed public declarations of interest from MLAs. In addition, I contacted MLAs on multiple occasions to ask them to clarify or confirm their own status. Where the public record was ambiguous, I made an effort to follow-up with individual MLAs. Some MLAs frustrated this research by not responding to the survey. I note that this issue could be avoided with greater transparency requirements through the disclosures process. </w:t>
      </w:r>
    </w:p>
    <w:p w:rsidR="002267BF" w:rsidRPr="002267BF" w:rsidRDefault="002267BF" w:rsidP="002267BF">
      <w:pPr>
        <w:spacing w:line="240" w:lineRule="auto"/>
        <w:rPr>
          <w:color w:val="000000"/>
          <w:szCs w:val="22"/>
        </w:rPr>
      </w:pPr>
      <w:r w:rsidRPr="002267BF">
        <w:rPr>
          <w:color w:val="000000"/>
          <w:szCs w:val="22"/>
        </w:rPr>
        <w:t>Further, Mr. Parton stated “… [Joel Dignam] is not actually advocating for renters, ladies and gentlemen; he is pushing Greens policy.”</w:t>
      </w:r>
    </w:p>
    <w:p w:rsidR="002267BF" w:rsidRPr="002267BF" w:rsidRDefault="002267BF" w:rsidP="002267BF">
      <w:pPr>
        <w:spacing w:line="240" w:lineRule="auto"/>
        <w:rPr>
          <w:rFonts w:ascii="Times New Roman" w:hAnsi="Times New Roman"/>
          <w:szCs w:val="22"/>
        </w:rPr>
      </w:pPr>
      <w:r w:rsidRPr="002267BF">
        <w:rPr>
          <w:color w:val="000000"/>
          <w:szCs w:val="22"/>
        </w:rPr>
        <w:t xml:space="preserve">For the record, </w:t>
      </w:r>
      <w:r w:rsidRPr="002267BF">
        <w:rPr>
          <w:bCs/>
          <w:color w:val="000000"/>
          <w:szCs w:val="22"/>
        </w:rPr>
        <w:t xml:space="preserve">Better Renting is non-partisan and focused on policy objectives. </w:t>
      </w:r>
      <w:r w:rsidRPr="002267BF">
        <w:rPr>
          <w:color w:val="000000"/>
          <w:szCs w:val="22"/>
        </w:rPr>
        <w:t>I founded Better Renting as a not-for-profit and registered it with the Australian Charities and Non-Profits Commission. The objects of Better Renting are:</w:t>
      </w:r>
    </w:p>
    <w:p w:rsidR="002267BF" w:rsidRPr="002267BF" w:rsidRDefault="002267BF" w:rsidP="002267BF">
      <w:pPr>
        <w:numPr>
          <w:ilvl w:val="0"/>
          <w:numId w:val="28"/>
        </w:numPr>
        <w:spacing w:before="0" w:after="0" w:line="240" w:lineRule="auto"/>
        <w:textAlignment w:val="baseline"/>
        <w:rPr>
          <w:color w:val="000000"/>
          <w:szCs w:val="22"/>
        </w:rPr>
      </w:pPr>
      <w:r w:rsidRPr="002267BF">
        <w:rPr>
          <w:color w:val="000000"/>
          <w:szCs w:val="22"/>
        </w:rPr>
        <w:t>improving housing outcomes for renters with respect to stability, affordability, and liveability, to advance social welfare (‘the principal object’);</w:t>
      </w:r>
    </w:p>
    <w:p w:rsidR="002267BF" w:rsidRPr="002267BF" w:rsidRDefault="002267BF" w:rsidP="002267BF">
      <w:pPr>
        <w:numPr>
          <w:ilvl w:val="0"/>
          <w:numId w:val="28"/>
        </w:numPr>
        <w:spacing w:before="0" w:after="0" w:line="240" w:lineRule="auto"/>
        <w:textAlignment w:val="baseline"/>
        <w:rPr>
          <w:color w:val="000000"/>
          <w:szCs w:val="22"/>
        </w:rPr>
      </w:pPr>
      <w:r w:rsidRPr="002267BF">
        <w:rPr>
          <w:color w:val="000000"/>
          <w:szCs w:val="22"/>
        </w:rPr>
        <w:t>building a community of renters to work towards achieving the principal object; and</w:t>
      </w:r>
    </w:p>
    <w:p w:rsidR="002267BF" w:rsidRPr="002267BF" w:rsidRDefault="002267BF" w:rsidP="002267BF">
      <w:pPr>
        <w:numPr>
          <w:ilvl w:val="0"/>
          <w:numId w:val="28"/>
        </w:numPr>
        <w:spacing w:before="0" w:after="0" w:line="240" w:lineRule="auto"/>
        <w:textAlignment w:val="baseline"/>
        <w:rPr>
          <w:color w:val="000000"/>
          <w:szCs w:val="22"/>
        </w:rPr>
      </w:pPr>
      <w:r w:rsidRPr="002267BF">
        <w:rPr>
          <w:color w:val="000000"/>
          <w:szCs w:val="22"/>
        </w:rPr>
        <w:t>promoting or opposing a change to any matter established by law, policy or practice in the Commonwealth, a state, a territory or another country which furthers the principal object.  </w:t>
      </w:r>
    </w:p>
    <w:p w:rsidR="002267BF" w:rsidRPr="002267BF" w:rsidRDefault="002267BF" w:rsidP="002267BF">
      <w:pPr>
        <w:spacing w:line="240" w:lineRule="auto"/>
        <w:rPr>
          <w:rFonts w:ascii="Times New Roman" w:hAnsi="Times New Roman"/>
          <w:szCs w:val="22"/>
        </w:rPr>
      </w:pPr>
      <w:r w:rsidRPr="002267BF">
        <w:rPr>
          <w:color w:val="000000"/>
          <w:szCs w:val="22"/>
        </w:rPr>
        <w:t xml:space="preserve">All my work with Better Renting is done in pursuit of these aims. The work is not done in support of any one political party, but in support of policy proposals that further these aims. This relies on the best available evidence in assessing the merits of policy proposals. I am happy to be judged on my record of work with Better Renting, which shows an abiding commitment towards obtaining stable, affordable, and liveable homes for people who rent. </w:t>
      </w:r>
    </w:p>
    <w:p w:rsidR="002267BF" w:rsidRPr="002267BF" w:rsidRDefault="002267BF" w:rsidP="002267BF">
      <w:pPr>
        <w:spacing w:line="240" w:lineRule="auto"/>
        <w:rPr>
          <w:rFonts w:ascii="Times New Roman" w:hAnsi="Times New Roman"/>
          <w:szCs w:val="22"/>
        </w:rPr>
      </w:pPr>
      <w:r w:rsidRPr="002267BF">
        <w:rPr>
          <w:szCs w:val="22"/>
        </w:rPr>
        <w:t>Mr. Parton MLA also stated “Joel was probably gathering data for the Greens”, and later implied that data collected by Better Renting is being funnel</w:t>
      </w:r>
      <w:r w:rsidR="00803D9B">
        <w:rPr>
          <w:szCs w:val="22"/>
        </w:rPr>
        <w:t>l</w:t>
      </w:r>
      <w:r w:rsidRPr="002267BF">
        <w:rPr>
          <w:szCs w:val="22"/>
        </w:rPr>
        <w:t xml:space="preserve">ed to the Greens. For the record, </w:t>
      </w:r>
      <w:r w:rsidRPr="002267BF">
        <w:rPr>
          <w:bCs/>
          <w:color w:val="000000"/>
          <w:szCs w:val="22"/>
        </w:rPr>
        <w:t xml:space="preserve">Better Renting is responsible about protecting supporter privacy, and Mr. Parton’s claims have no basis in fact. </w:t>
      </w:r>
      <w:r w:rsidRPr="002267BF">
        <w:rPr>
          <w:color w:val="000000"/>
          <w:szCs w:val="22"/>
        </w:rPr>
        <w:t xml:space="preserve">Better Renting has a publicly available privacy policy and abides by the Australian Privacy Principles. Any data is collected consistent with our privacy policy, to enable people who rent to take part in Better Renting campaigns. I have shared no Better Renting data or personal information with any political party. </w:t>
      </w:r>
    </w:p>
    <w:p w:rsidR="00F94042" w:rsidRPr="00F94042" w:rsidRDefault="00F94042" w:rsidP="002267BF">
      <w:pPr>
        <w:shd w:val="clear" w:color="auto" w:fill="FFFFFF"/>
        <w:spacing w:before="350" w:line="293" w:lineRule="exact"/>
        <w:ind w:left="709"/>
      </w:pPr>
    </w:p>
    <w:sectPr w:rsidR="00F94042" w:rsidRPr="00F94042" w:rsidSect="00333BF4">
      <w:footerReference w:type="default" r:id="rId22"/>
      <w:type w:val="continuous"/>
      <w:pgSz w:w="11907" w:h="16840" w:code="9"/>
      <w:pgMar w:top="1588" w:right="1418" w:bottom="1418" w:left="1418" w:header="720" w:footer="851"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37C16" w:rsidRDefault="00237C16">
      <w:r>
        <w:separator/>
      </w:r>
    </w:p>
    <w:p w:rsidR="00237C16" w:rsidRDefault="00237C16"/>
    <w:p w:rsidR="00237C16" w:rsidRDefault="00237C16"/>
    <w:p w:rsidR="00237C16" w:rsidRDefault="00237C16"/>
    <w:p w:rsidR="00237C16" w:rsidRDefault="00237C16"/>
  </w:endnote>
  <w:endnote w:type="continuationSeparator" w:id="0">
    <w:p w:rsidR="00237C16" w:rsidRDefault="00237C16">
      <w:r>
        <w:continuationSeparator/>
      </w:r>
    </w:p>
    <w:p w:rsidR="00237C16" w:rsidRDefault="00237C16"/>
    <w:p w:rsidR="00237C16" w:rsidRDefault="00237C16"/>
    <w:p w:rsidR="00237C16" w:rsidRDefault="00237C16"/>
    <w:p w:rsidR="00237C16" w:rsidRDefault="00237C1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embedRegular r:id="rId1" w:fontKey="{21FAC168-8AAC-443F-BB58-3F3744AF0404}"/>
    <w:embedBold r:id="rId2" w:fontKey="{A4651EB0-3E87-4919-87A4-AEF9F832B04C}"/>
  </w:font>
  <w:font w:name="Calibri">
    <w:panose1 w:val="020F0502020204030204"/>
    <w:charset w:val="00"/>
    <w:family w:val="swiss"/>
    <w:pitch w:val="variable"/>
    <w:sig w:usb0="E00002FF" w:usb1="4000ACFF" w:usb2="00000001" w:usb3="00000000" w:csb0="0000019F" w:csb1="00000000"/>
    <w:embedRegular r:id="rId3" w:fontKey="{18A7830A-1B8F-4EDF-9C70-B6A773938A5A}"/>
    <w:embedBold r:id="rId4" w:fontKey="{0F18B4D8-BE79-4AAE-A0BB-46E5DF639C92}"/>
    <w:embedItalic r:id="rId5" w:fontKey="{B69CE143-ED8E-4B71-A837-CBD6773C532C}"/>
    <w:embedBoldItalic r:id="rId6" w:fontKey="{60FA334E-4308-40B8-A656-9D59EE7FF5F6}"/>
  </w:font>
  <w:font w:name="Palatino Linotype">
    <w:panose1 w:val="02040502050505030304"/>
    <w:charset w:val="00"/>
    <w:family w:val="roman"/>
    <w:pitch w:val="variable"/>
    <w:sig w:usb0="E0000287" w:usb1="40000013" w:usb2="00000000" w:usb3="00000000" w:csb0="0000019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3A6E" w:rsidRDefault="00503A6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07E9" w:rsidRDefault="007807E9" w:rsidP="005E670D">
    <w:pPr>
      <w:pStyle w:val="Foote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3A6E" w:rsidRDefault="00503A6E">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07E9" w:rsidRDefault="007807E9">
    <w:pPr>
      <w:pStyle w:val="Footer"/>
    </w:pPr>
    <w:r>
      <w:fldChar w:fldCharType="begin"/>
    </w:r>
    <w:r>
      <w:instrText xml:space="preserve"> PAGE   \* MERGEFORMAT </w:instrText>
    </w:r>
    <w:r>
      <w:fldChar w:fldCharType="separate"/>
    </w:r>
    <w:r w:rsidR="00CB421D">
      <w:rPr>
        <w:noProof/>
      </w:rPr>
      <w:t>2</w:t>
    </w:r>
    <w:r>
      <w:rPr>
        <w:noProof/>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07E9" w:rsidRDefault="007807E9">
    <w:pPr>
      <w:pStyle w:val="Footer"/>
      <w:jc w:val="right"/>
    </w:pPr>
    <w:r>
      <w:fldChar w:fldCharType="begin"/>
    </w:r>
    <w:r>
      <w:instrText xml:space="preserve"> PAGE   \* MERGEFORMAT </w:instrText>
    </w:r>
    <w:r>
      <w:fldChar w:fldCharType="separate"/>
    </w:r>
    <w:r w:rsidR="00CB421D">
      <w:rPr>
        <w:noProof/>
      </w:rPr>
      <w:t>i</w:t>
    </w:r>
    <w:r>
      <w:rPr>
        <w:noProof/>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07E9" w:rsidRDefault="007807E9">
    <w:pPr>
      <w:pStyle w:val="Footer"/>
      <w:jc w:val="right"/>
    </w:pPr>
    <w:r>
      <w:fldChar w:fldCharType="begin"/>
    </w:r>
    <w:r>
      <w:instrText xml:space="preserve"> PAGE   \* MERGEFORMAT </w:instrText>
    </w:r>
    <w:r>
      <w:fldChar w:fldCharType="separate"/>
    </w:r>
    <w:r w:rsidR="00CB421D">
      <w:rPr>
        <w:noProof/>
      </w:rPr>
      <w:t>iii</w:t>
    </w:r>
    <w:r>
      <w:rPr>
        <w:noProof/>
      </w:rP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67420919"/>
      <w:docPartObj>
        <w:docPartGallery w:val="Page Numbers (Bottom of Page)"/>
        <w:docPartUnique/>
      </w:docPartObj>
    </w:sdtPr>
    <w:sdtEndPr>
      <w:rPr>
        <w:noProof/>
      </w:rPr>
    </w:sdtEndPr>
    <w:sdtContent>
      <w:p w:rsidR="00541C83" w:rsidRDefault="00541C83">
        <w:pPr>
          <w:pStyle w:val="Footer"/>
          <w:jc w:val="right"/>
        </w:pPr>
        <w:r>
          <w:fldChar w:fldCharType="begin"/>
        </w:r>
        <w:r>
          <w:instrText xml:space="preserve"> PAGE   \* MERGEFORMAT </w:instrText>
        </w:r>
        <w:r>
          <w:fldChar w:fldCharType="separate"/>
        </w:r>
        <w:r w:rsidR="00CB421D">
          <w:rPr>
            <w:noProof/>
          </w:rPr>
          <w:t>1</w:t>
        </w:r>
        <w:r>
          <w:rPr>
            <w:noProof/>
          </w:rPr>
          <w:fldChar w:fldCharType="end"/>
        </w:r>
      </w:p>
    </w:sdtContent>
  </w:sdt>
  <w:p w:rsidR="00333BF4" w:rsidRDefault="00333BF4">
    <w:pPr>
      <w:pStyle w:val="Foote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37C16" w:rsidRDefault="00237C16">
      <w:r>
        <w:separator/>
      </w:r>
    </w:p>
  </w:footnote>
  <w:footnote w:type="continuationSeparator" w:id="0">
    <w:p w:rsidR="00237C16" w:rsidRDefault="00237C16">
      <w:r>
        <w:continuationSeparator/>
      </w:r>
    </w:p>
    <w:p w:rsidR="00237C16" w:rsidRDefault="00237C16"/>
    <w:p w:rsidR="00237C16" w:rsidRDefault="00237C16"/>
    <w:p w:rsidR="00237C16" w:rsidRDefault="00237C16"/>
    <w:p w:rsidR="00237C16" w:rsidRDefault="00237C16"/>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3A6E" w:rsidRDefault="00503A6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3A6E" w:rsidRDefault="00503A6E">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3A6E" w:rsidRDefault="00503A6E">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07E9" w:rsidRPr="002046E5" w:rsidRDefault="007807E9" w:rsidP="001C2D1C">
    <w:pPr>
      <w:pStyle w:val="Header"/>
      <w:pBdr>
        <w:bottom w:val="single" w:sz="4" w:space="1" w:color="A6A6A6"/>
      </w:pBdr>
      <w:rPr>
        <w:caps w:val="0"/>
        <w:smallCaps/>
      </w:rPr>
    </w:pPr>
    <w:r w:rsidRPr="002046E5">
      <w:rPr>
        <w:caps w:val="0"/>
        <w:smallCaps/>
      </w:rPr>
      <w:fldChar w:fldCharType="begin"/>
    </w:r>
    <w:r w:rsidRPr="002046E5">
      <w:rPr>
        <w:caps w:val="0"/>
        <w:smallCaps/>
      </w:rPr>
      <w:instrText xml:space="preserve"> STYLEREF  "Committee Name"  \* MERGEFORMAT </w:instrText>
    </w:r>
    <w:r w:rsidRPr="002046E5">
      <w:rPr>
        <w:caps w:val="0"/>
        <w:smallCaps/>
      </w:rPr>
      <w:fldChar w:fldCharType="separate"/>
    </w:r>
    <w:r w:rsidR="00CB421D">
      <w:rPr>
        <w:caps w:val="0"/>
        <w:smallCaps/>
        <w:noProof/>
      </w:rPr>
      <w:t>Standing Committee on Administration and Procedure</w:t>
    </w:r>
    <w:r w:rsidRPr="002046E5">
      <w:rPr>
        <w:caps w:val="0"/>
        <w:smallCaps/>
        <w:noProof/>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07E9" w:rsidRPr="002046E5" w:rsidRDefault="007807E9" w:rsidP="001C2D1C">
    <w:pPr>
      <w:pStyle w:val="Header"/>
      <w:pBdr>
        <w:bottom w:val="single" w:sz="4" w:space="1" w:color="A6A6A6"/>
      </w:pBdr>
      <w:jc w:val="right"/>
      <w:rPr>
        <w:caps w:val="0"/>
        <w:smallCaps/>
      </w:rPr>
    </w:pPr>
    <w:r w:rsidRPr="002046E5">
      <w:rPr>
        <w:caps w:val="0"/>
        <w:smallCaps/>
      </w:rPr>
      <w:fldChar w:fldCharType="begin"/>
    </w:r>
    <w:r w:rsidRPr="002046E5">
      <w:rPr>
        <w:caps w:val="0"/>
        <w:smallCaps/>
      </w:rPr>
      <w:instrText xml:space="preserve"> STYLEREF  "Heading 1"  \* MERGEFORMAT </w:instrText>
    </w:r>
    <w:r w:rsidRPr="002046E5">
      <w:rPr>
        <w:caps w:val="0"/>
        <w:smallCaps/>
      </w:rPr>
      <w:fldChar w:fldCharType="separate"/>
    </w:r>
    <w:r w:rsidR="00CB421D">
      <w:rPr>
        <w:caps w:val="0"/>
        <w:smallCaps/>
        <w:noProof/>
      </w:rPr>
      <w:t>Citizen’s Right of Reply—Mr Joel Dignam</w:t>
    </w:r>
    <w:r w:rsidRPr="002046E5">
      <w:rPr>
        <w:caps w:val="0"/>
        <w:smallCaps/>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68561A5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A7E46BE"/>
    <w:lvl w:ilvl="0">
      <w:start w:val="1"/>
      <w:numFmt w:val="decimal"/>
      <w:lvlText w:val="%1."/>
      <w:lvlJc w:val="left"/>
      <w:pPr>
        <w:tabs>
          <w:tab w:val="num" w:pos="1209"/>
        </w:tabs>
        <w:ind w:left="1209" w:hanging="360"/>
      </w:pPr>
    </w:lvl>
  </w:abstractNum>
  <w:abstractNum w:abstractNumId="2" w15:restartNumberingAfterBreak="0">
    <w:nsid w:val="FFFFFF7F"/>
    <w:multiLevelType w:val="singleLevel"/>
    <w:tmpl w:val="7FF4543C"/>
    <w:lvl w:ilvl="0">
      <w:start w:val="1"/>
      <w:numFmt w:val="decimal"/>
      <w:lvlText w:val="%1."/>
      <w:lvlJc w:val="left"/>
      <w:pPr>
        <w:tabs>
          <w:tab w:val="num" w:pos="643"/>
        </w:tabs>
        <w:ind w:left="643" w:hanging="360"/>
      </w:pPr>
    </w:lvl>
  </w:abstractNum>
  <w:abstractNum w:abstractNumId="3" w15:restartNumberingAfterBreak="0">
    <w:nsid w:val="FFFFFF80"/>
    <w:multiLevelType w:val="singleLevel"/>
    <w:tmpl w:val="82C8C260"/>
    <w:lvl w:ilvl="0">
      <w:start w:val="1"/>
      <w:numFmt w:val="bullet"/>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6F5458E6"/>
    <w:lvl w:ilvl="0">
      <w:start w:val="1"/>
      <w:numFmt w:val="bullet"/>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F8462326"/>
    <w:lvl w:ilvl="0">
      <w:start w:val="1"/>
      <w:numFmt w:val="bullet"/>
      <w:pStyle w:val="ListBullet3"/>
      <w:lvlText w:val=""/>
      <w:lvlJc w:val="left"/>
      <w:pPr>
        <w:tabs>
          <w:tab w:val="num" w:pos="926"/>
        </w:tabs>
        <w:ind w:left="926" w:hanging="360"/>
      </w:pPr>
      <w:rPr>
        <w:rFonts w:ascii="Symbol" w:hAnsi="Symbol" w:hint="default"/>
      </w:rPr>
    </w:lvl>
  </w:abstractNum>
  <w:abstractNum w:abstractNumId="6" w15:restartNumberingAfterBreak="0">
    <w:nsid w:val="FFFFFF83"/>
    <w:multiLevelType w:val="singleLevel"/>
    <w:tmpl w:val="F3D00EBC"/>
    <w:lvl w:ilvl="0">
      <w:start w:val="1"/>
      <w:numFmt w:val="bullet"/>
      <w:lvlText w:val=""/>
      <w:lvlJc w:val="left"/>
      <w:pPr>
        <w:tabs>
          <w:tab w:val="num" w:pos="1247"/>
        </w:tabs>
        <w:ind w:left="1247" w:hanging="283"/>
      </w:pPr>
      <w:rPr>
        <w:rFonts w:ascii="Symbol" w:hAnsi="Symbol" w:hint="default"/>
        <w:color w:val="999999"/>
        <w:sz w:val="20"/>
        <w:szCs w:val="20"/>
      </w:rPr>
    </w:lvl>
  </w:abstractNum>
  <w:abstractNum w:abstractNumId="7" w15:restartNumberingAfterBreak="0">
    <w:nsid w:val="FFFFFF88"/>
    <w:multiLevelType w:val="singleLevel"/>
    <w:tmpl w:val="15F0EC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CE1A305A"/>
    <w:lvl w:ilvl="0">
      <w:start w:val="1"/>
      <w:numFmt w:val="bullet"/>
      <w:pStyle w:val="ListBullet"/>
      <w:lvlText w:val=""/>
      <w:lvlJc w:val="left"/>
      <w:pPr>
        <w:tabs>
          <w:tab w:val="num" w:pos="964"/>
        </w:tabs>
        <w:ind w:left="964" w:hanging="397"/>
      </w:pPr>
      <w:rPr>
        <w:rFonts w:ascii="Wingdings" w:hAnsi="Wingdings" w:hint="default"/>
        <w:sz w:val="24"/>
        <w:szCs w:val="24"/>
      </w:rPr>
    </w:lvl>
  </w:abstractNum>
  <w:abstractNum w:abstractNumId="9" w15:restartNumberingAfterBreak="0">
    <w:nsid w:val="08F07F33"/>
    <w:multiLevelType w:val="multilevel"/>
    <w:tmpl w:val="4110624C"/>
    <w:lvl w:ilvl="0">
      <w:start w:val="1"/>
      <w:numFmt w:val="decimal"/>
      <w:lvlText w:val="%1"/>
      <w:lvlJc w:val="left"/>
      <w:pPr>
        <w:tabs>
          <w:tab w:val="num" w:pos="680"/>
        </w:tabs>
        <w:ind w:left="567" w:hanging="567"/>
      </w:pPr>
      <w:rPr>
        <w:rFonts w:ascii="Arial Narrow" w:hAnsi="Arial Narrow" w:hint="default"/>
        <w:b/>
        <w:i w:val="0"/>
        <w:sz w:val="44"/>
      </w:rPr>
    </w:lvl>
    <w:lvl w:ilvl="1">
      <w:start w:val="1"/>
      <w:numFmt w:val="decimal"/>
      <w:lvlText w:val="%1.%2"/>
      <w:lvlJc w:val="left"/>
      <w:pPr>
        <w:ind w:left="567" w:hanging="567"/>
      </w:pPr>
      <w:rPr>
        <w:rFonts w:ascii="Calibri" w:hAnsi="Calibri" w:hint="default"/>
        <w:b/>
        <w:i w:val="0"/>
        <w:caps w:val="0"/>
        <w:vanish w:val="0"/>
        <w:w w:val="95"/>
        <w:sz w:val="22"/>
        <w:szCs w:val="22"/>
      </w:rPr>
    </w:lvl>
    <w:lvl w:ilvl="2">
      <w:start w:val="1"/>
      <w:numFmt w:val="bullet"/>
      <w:lvlRestart w:val="0"/>
      <w:lvlText w:val=""/>
      <w:lvlJc w:val="left"/>
      <w:pPr>
        <w:ind w:left="964" w:hanging="397"/>
      </w:pPr>
      <w:rPr>
        <w:rFonts w:ascii="Wingdings" w:hAnsi="Wingdings" w:hint="default"/>
      </w:rPr>
    </w:lvl>
    <w:lvl w:ilvl="3">
      <w:start w:val="1"/>
      <w:numFmt w:val="bullet"/>
      <w:lvlRestart w:val="0"/>
      <w:lvlText w:val=""/>
      <w:lvlJc w:val="left"/>
      <w:pPr>
        <w:ind w:left="1276" w:hanging="425"/>
      </w:pPr>
      <w:rPr>
        <w:rFonts w:ascii="Wingdings" w:hAnsi="Wingdings" w:hint="default"/>
        <w:color w:val="999999"/>
      </w:rPr>
    </w:lvl>
    <w:lvl w:ilvl="4">
      <w:start w:val="1"/>
      <w:numFmt w:val="none"/>
      <w:lvlRestart w:val="0"/>
      <w:lvlText w:val=""/>
      <w:lvlJc w:val="left"/>
      <w:pPr>
        <w:tabs>
          <w:tab w:val="num" w:pos="1008"/>
        </w:tabs>
        <w:ind w:left="340" w:hanging="340"/>
      </w:pPr>
      <w:rPr>
        <w:rFonts w:hint="default"/>
      </w:rPr>
    </w:lvl>
    <w:lvl w:ilvl="5">
      <w:start w:val="1"/>
      <w:numFmt w:val="decimal"/>
      <w:lvlRestart w:val="1"/>
      <w:lvlText w:val="%1.%6"/>
      <w:lvlJc w:val="left"/>
      <w:pPr>
        <w:ind w:left="567" w:hanging="567"/>
      </w:pPr>
      <w:rPr>
        <w:rFonts w:ascii="Calibri" w:hAnsi="Calibri" w:hint="default"/>
        <w:sz w:val="22"/>
      </w:rPr>
    </w:lvl>
    <w:lvl w:ilvl="6">
      <w:start w:val="1"/>
      <w:numFmt w:val="decimal"/>
      <w:lvlRestart w:val="0"/>
      <w:lvlText w:val="%7"/>
      <w:lvlJc w:val="left"/>
      <w:pPr>
        <w:ind w:left="1844" w:firstLine="0"/>
      </w:pPr>
      <w:rPr>
        <w:rFonts w:ascii="Arial Narrow" w:hAnsi="Arial Narrow" w:hint="default"/>
        <w:b/>
        <w:i w:val="0"/>
        <w:sz w:val="28"/>
      </w:rPr>
    </w:lvl>
    <w:lvl w:ilvl="7">
      <w:start w:val="1"/>
      <w:numFmt w:val="decimal"/>
      <w:lvlRestart w:val="0"/>
      <w:lvlText w:val="Finding %8"/>
      <w:lvlJc w:val="left"/>
      <w:pPr>
        <w:ind w:left="142" w:firstLine="0"/>
      </w:pPr>
      <w:rPr>
        <w:rFonts w:ascii="Arial Narrow" w:hAnsi="Arial Narrow" w:hint="default"/>
        <w:b/>
        <w:i w:val="0"/>
        <w:caps w:val="0"/>
        <w:sz w:val="28"/>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0A6F7859"/>
    <w:multiLevelType w:val="multilevel"/>
    <w:tmpl w:val="0C09001D"/>
    <w:styleLink w:val="CommitteeNumberedPar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0B7540BD"/>
    <w:multiLevelType w:val="multilevel"/>
    <w:tmpl w:val="AFC8193E"/>
    <w:lvl w:ilvl="0">
      <w:start w:val="1"/>
      <w:numFmt w:val="decimal"/>
      <w:lvlText w:val="Recommendation %1"/>
      <w:lvlJc w:val="left"/>
      <w:pPr>
        <w:ind w:left="142" w:hanging="142"/>
      </w:pPr>
      <w:rPr>
        <w:rFonts w:ascii="Arial Narrow" w:hAnsi="Arial Narrow" w:hint="default"/>
        <w:b/>
        <w:i w:val="0"/>
        <w:sz w:val="28"/>
      </w:rPr>
    </w:lvl>
    <w:lvl w:ilvl="1">
      <w:start w:val="1"/>
      <w:numFmt w:val="decimal"/>
      <w:lvlRestart w:val="0"/>
      <w:lvlText w:val="Finding %2"/>
      <w:lvlJc w:val="left"/>
      <w:pPr>
        <w:ind w:left="142" w:hanging="142"/>
      </w:pPr>
      <w:rPr>
        <w:rFonts w:ascii="Arial Narrow" w:hAnsi="Arial Narrow" w:hint="default"/>
        <w:b/>
        <w:i w:val="0"/>
        <w:sz w:val="28"/>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1378046D"/>
    <w:multiLevelType w:val="multilevel"/>
    <w:tmpl w:val="0C09001D"/>
    <w:numStyleLink w:val="CommitteeNumberedPara"/>
  </w:abstractNum>
  <w:abstractNum w:abstractNumId="13" w15:restartNumberingAfterBreak="0">
    <w:nsid w:val="17B11FB6"/>
    <w:multiLevelType w:val="multilevel"/>
    <w:tmpl w:val="10AC1822"/>
    <w:styleLink w:val="test1"/>
    <w:lvl w:ilvl="0">
      <w:start w:val="1"/>
      <w:numFmt w:val="decimal"/>
      <w:lvlText w:val="%1"/>
      <w:lvlJc w:val="left"/>
      <w:pPr>
        <w:tabs>
          <w:tab w:val="num" w:pos="680"/>
        </w:tabs>
        <w:ind w:left="567" w:hanging="567"/>
      </w:pPr>
      <w:rPr>
        <w:rFonts w:ascii="Arial Narrow" w:hAnsi="Arial Narrow" w:hint="default"/>
        <w:b/>
        <w:i w:val="0"/>
        <w:sz w:val="44"/>
      </w:rPr>
    </w:lvl>
    <w:lvl w:ilvl="1">
      <w:start w:val="1"/>
      <w:numFmt w:val="none"/>
      <w:lvlRestart w:val="0"/>
      <w:lvlText w:val=""/>
      <w:lvlJc w:val="left"/>
      <w:pPr>
        <w:tabs>
          <w:tab w:val="num" w:pos="680"/>
        </w:tabs>
        <w:ind w:left="454" w:hanging="454"/>
      </w:pPr>
      <w:rPr>
        <w:rFonts w:ascii="Palatino Linotype" w:hAnsi="Palatino Linotype" w:hint="default"/>
        <w:b w:val="0"/>
        <w:i w:val="0"/>
        <w:caps w:val="0"/>
        <w:vanish w:val="0"/>
        <w:w w:val="95"/>
        <w:sz w:val="22"/>
        <w:szCs w:val="22"/>
      </w:rPr>
    </w:lvl>
    <w:lvl w:ilvl="2">
      <w:start w:val="1"/>
      <w:numFmt w:val="none"/>
      <w:lvlRestart w:val="0"/>
      <w:lvlText w:val=""/>
      <w:lvlJc w:val="left"/>
      <w:pPr>
        <w:tabs>
          <w:tab w:val="num" w:pos="720"/>
        </w:tabs>
        <w:ind w:left="454" w:hanging="454"/>
      </w:pPr>
      <w:rPr>
        <w:rFonts w:hint="default"/>
      </w:rPr>
    </w:lvl>
    <w:lvl w:ilvl="3">
      <w:start w:val="1"/>
      <w:numFmt w:val="none"/>
      <w:lvlRestart w:val="0"/>
      <w:lvlText w:val=""/>
      <w:lvlJc w:val="left"/>
      <w:pPr>
        <w:tabs>
          <w:tab w:val="num" w:pos="864"/>
        </w:tabs>
        <w:ind w:left="340" w:hanging="340"/>
      </w:pPr>
      <w:rPr>
        <w:rFonts w:hint="default"/>
      </w:rPr>
    </w:lvl>
    <w:lvl w:ilvl="4">
      <w:start w:val="1"/>
      <w:numFmt w:val="none"/>
      <w:lvlRestart w:val="0"/>
      <w:lvlText w:val=""/>
      <w:lvlJc w:val="left"/>
      <w:pPr>
        <w:tabs>
          <w:tab w:val="num" w:pos="1008"/>
        </w:tabs>
        <w:ind w:left="340" w:hanging="340"/>
      </w:pPr>
      <w:rPr>
        <w:rFonts w:hint="default"/>
      </w:rPr>
    </w:lvl>
    <w:lvl w:ilvl="5">
      <w:start w:val="1"/>
      <w:numFmt w:val="decimal"/>
      <w:lvlRestart w:val="1"/>
      <w:lvlText w:val="%1.%6"/>
      <w:lvlJc w:val="left"/>
      <w:pPr>
        <w:ind w:left="567" w:hanging="567"/>
      </w:pPr>
      <w:rPr>
        <w:rFonts w:ascii="Calibri" w:hAnsi="Calibri" w:hint="default"/>
        <w:sz w:val="22"/>
      </w:rPr>
    </w:lvl>
    <w:lvl w:ilvl="6">
      <w:start w:val="1"/>
      <w:numFmt w:val="decimal"/>
      <w:lvlRestart w:val="0"/>
      <w:lvlText w:val="Recommendation %7"/>
      <w:lvlJc w:val="left"/>
      <w:pPr>
        <w:ind w:left="142" w:firstLine="0"/>
      </w:pPr>
      <w:rPr>
        <w:rFonts w:ascii="Arial Narrow" w:hAnsi="Arial Narrow" w:hint="default"/>
        <w:b/>
        <w:i w:val="0"/>
        <w:sz w:val="28"/>
      </w:rPr>
    </w:lvl>
    <w:lvl w:ilvl="7">
      <w:start w:val="1"/>
      <w:numFmt w:val="upperLetter"/>
      <w:lvlText w:val="Appendix %8"/>
      <w:lvlJc w:val="left"/>
      <w:pPr>
        <w:tabs>
          <w:tab w:val="num" w:pos="1440"/>
        </w:tabs>
        <w:ind w:left="1440" w:hanging="1440"/>
      </w:pPr>
      <w:rPr>
        <w:rFonts w:ascii="Arial Narrow" w:hAnsi="Arial Narrow" w:hint="default"/>
        <w:caps w:val="0"/>
        <w:sz w:val="36"/>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2CA913E4"/>
    <w:multiLevelType w:val="multilevel"/>
    <w:tmpl w:val="10AC1822"/>
    <w:numStyleLink w:val="test1"/>
  </w:abstractNum>
  <w:abstractNum w:abstractNumId="15" w15:restartNumberingAfterBreak="0">
    <w:nsid w:val="325344C7"/>
    <w:multiLevelType w:val="multilevel"/>
    <w:tmpl w:val="6F8CB9FC"/>
    <w:name w:val="new2"/>
    <w:lvl w:ilvl="0">
      <w:start w:val="1"/>
      <w:numFmt w:val="decimal"/>
      <w:lvlText w:val="%1"/>
      <w:lvlJc w:val="left"/>
      <w:pPr>
        <w:tabs>
          <w:tab w:val="num" w:pos="680"/>
        </w:tabs>
        <w:ind w:left="680" w:hanging="680"/>
      </w:pPr>
      <w:rPr>
        <w:rFonts w:hint="default"/>
      </w:rPr>
    </w:lvl>
    <w:lvl w:ilvl="1">
      <w:start w:val="1"/>
      <w:numFmt w:val="decimal"/>
      <w:lvlText w:val="%1.%2"/>
      <w:lvlJc w:val="left"/>
      <w:pPr>
        <w:tabs>
          <w:tab w:val="num" w:pos="680"/>
        </w:tabs>
        <w:ind w:left="680" w:hanging="6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24"/>
        </w:tabs>
        <w:ind w:left="1224" w:hanging="864"/>
      </w:pPr>
      <w:rPr>
        <w:rFonts w:hint="default"/>
      </w:rPr>
    </w:lvl>
    <w:lvl w:ilvl="4">
      <w:start w:val="1"/>
      <w:numFmt w:val="decimal"/>
      <w:lvlText w:val="%1.%2.%3.%4.%5"/>
      <w:lvlJc w:val="left"/>
      <w:pPr>
        <w:tabs>
          <w:tab w:val="num" w:pos="1368"/>
        </w:tabs>
        <w:ind w:left="1368" w:hanging="1008"/>
      </w:pPr>
      <w:rPr>
        <w:rFonts w:hint="default"/>
      </w:rPr>
    </w:lvl>
    <w:lvl w:ilvl="5">
      <w:start w:val="1"/>
      <w:numFmt w:val="decimal"/>
      <w:lvlText w:val="%1.%2.%3.%4.%5.%6"/>
      <w:lvlJc w:val="left"/>
      <w:pPr>
        <w:tabs>
          <w:tab w:val="num" w:pos="1512"/>
        </w:tabs>
        <w:ind w:left="1512" w:hanging="1152"/>
      </w:pPr>
      <w:rPr>
        <w:rFonts w:hint="default"/>
      </w:rPr>
    </w:lvl>
    <w:lvl w:ilvl="6">
      <w:start w:val="1"/>
      <w:numFmt w:val="decimal"/>
      <w:lvlText w:val="%1.%2.%3.%4.%5.%6.%7"/>
      <w:lvlJc w:val="left"/>
      <w:pPr>
        <w:tabs>
          <w:tab w:val="num" w:pos="1656"/>
        </w:tabs>
        <w:ind w:left="1656" w:hanging="1296"/>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944"/>
        </w:tabs>
        <w:ind w:left="1944" w:hanging="1584"/>
      </w:pPr>
      <w:rPr>
        <w:rFonts w:hint="default"/>
      </w:rPr>
    </w:lvl>
  </w:abstractNum>
  <w:abstractNum w:abstractNumId="16" w15:restartNumberingAfterBreak="0">
    <w:nsid w:val="33CC4592"/>
    <w:multiLevelType w:val="multilevel"/>
    <w:tmpl w:val="DCECC89E"/>
    <w:lvl w:ilvl="0">
      <w:start w:val="1"/>
      <w:numFmt w:val="decimal"/>
      <w:lvlText w:val="%1"/>
      <w:lvlJc w:val="left"/>
      <w:pPr>
        <w:tabs>
          <w:tab w:val="num" w:pos="680"/>
        </w:tabs>
        <w:ind w:left="567" w:hanging="567"/>
      </w:pPr>
      <w:rPr>
        <w:rFonts w:ascii="Arial Narrow" w:hAnsi="Arial Narrow" w:hint="default"/>
        <w:b/>
        <w:i w:val="0"/>
        <w:sz w:val="44"/>
      </w:rPr>
    </w:lvl>
    <w:lvl w:ilvl="1">
      <w:start w:val="1"/>
      <w:numFmt w:val="decimal"/>
      <w:lvlText w:val="%1.%2"/>
      <w:lvlJc w:val="left"/>
      <w:pPr>
        <w:ind w:left="567" w:hanging="567"/>
      </w:pPr>
      <w:rPr>
        <w:rFonts w:ascii="Calibri" w:hAnsi="Calibri" w:hint="default"/>
        <w:b/>
        <w:i w:val="0"/>
        <w:caps w:val="0"/>
        <w:vanish w:val="0"/>
        <w:w w:val="95"/>
        <w:sz w:val="22"/>
        <w:szCs w:val="22"/>
      </w:rPr>
    </w:lvl>
    <w:lvl w:ilvl="2">
      <w:start w:val="1"/>
      <w:numFmt w:val="bullet"/>
      <w:lvlRestart w:val="0"/>
      <w:lvlText w:val=""/>
      <w:lvlJc w:val="left"/>
      <w:pPr>
        <w:ind w:left="964" w:hanging="397"/>
      </w:pPr>
      <w:rPr>
        <w:rFonts w:ascii="Wingdings" w:hAnsi="Wingdings" w:hint="default"/>
      </w:rPr>
    </w:lvl>
    <w:lvl w:ilvl="3">
      <w:start w:val="1"/>
      <w:numFmt w:val="bullet"/>
      <w:lvlRestart w:val="0"/>
      <w:lvlText w:val=""/>
      <w:lvlJc w:val="left"/>
      <w:pPr>
        <w:ind w:left="1276" w:hanging="425"/>
      </w:pPr>
      <w:rPr>
        <w:rFonts w:ascii="Wingdings" w:hAnsi="Wingdings" w:hint="default"/>
        <w:color w:val="999999"/>
      </w:rPr>
    </w:lvl>
    <w:lvl w:ilvl="4">
      <w:start w:val="1"/>
      <w:numFmt w:val="none"/>
      <w:lvlRestart w:val="0"/>
      <w:lvlText w:val=""/>
      <w:lvlJc w:val="left"/>
      <w:pPr>
        <w:tabs>
          <w:tab w:val="num" w:pos="1008"/>
        </w:tabs>
        <w:ind w:left="340" w:hanging="340"/>
      </w:pPr>
      <w:rPr>
        <w:rFonts w:hint="default"/>
      </w:rPr>
    </w:lvl>
    <w:lvl w:ilvl="5">
      <w:start w:val="1"/>
      <w:numFmt w:val="decimal"/>
      <w:lvlRestart w:val="1"/>
      <w:lvlText w:val="%1.%6"/>
      <w:lvlJc w:val="left"/>
      <w:pPr>
        <w:ind w:left="567" w:hanging="567"/>
      </w:pPr>
      <w:rPr>
        <w:rFonts w:ascii="Calibri" w:hAnsi="Calibri" w:hint="default"/>
        <w:sz w:val="22"/>
      </w:rPr>
    </w:lvl>
    <w:lvl w:ilvl="6">
      <w:start w:val="1"/>
      <w:numFmt w:val="decimal"/>
      <w:lvlRestart w:val="0"/>
      <w:lvlText w:val="%7"/>
      <w:lvlJc w:val="left"/>
      <w:pPr>
        <w:ind w:left="1844" w:firstLine="0"/>
      </w:pPr>
      <w:rPr>
        <w:rFonts w:ascii="Arial Narrow" w:hAnsi="Arial Narrow" w:hint="default"/>
        <w:b/>
        <w:i w:val="0"/>
        <w:sz w:val="28"/>
      </w:rPr>
    </w:lvl>
    <w:lvl w:ilvl="7">
      <w:start w:val="1"/>
      <w:numFmt w:val="decimal"/>
      <w:lvlRestart w:val="0"/>
      <w:lvlText w:val="Finding %8"/>
      <w:lvlJc w:val="left"/>
      <w:pPr>
        <w:ind w:left="142" w:firstLine="0"/>
      </w:pPr>
      <w:rPr>
        <w:rFonts w:ascii="Arial Narrow" w:hAnsi="Arial Narrow" w:hint="default"/>
        <w:b/>
        <w:i w:val="0"/>
        <w:caps w:val="0"/>
        <w:sz w:val="28"/>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349B5BE8"/>
    <w:multiLevelType w:val="multilevel"/>
    <w:tmpl w:val="14661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7B14041"/>
    <w:multiLevelType w:val="hybridMultilevel"/>
    <w:tmpl w:val="394EC116"/>
    <w:lvl w:ilvl="0" w:tplc="0DDC1AC8">
      <w:start w:val="1"/>
      <w:numFmt w:val="bullet"/>
      <w:pStyle w:val="ListNoBullet"/>
      <w:suff w:val="nothing"/>
      <w:lvlText w:val=""/>
      <w:lvlJc w:val="left"/>
      <w:pPr>
        <w:ind w:left="0" w:firstLine="0"/>
      </w:pPr>
      <w:rPr>
        <w:rFonts w:ascii="Symbol" w:hAnsi="Symbol" w:hint="default"/>
        <w:spacing w:val="-100"/>
        <w:sz w:val="1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0F11D6F"/>
    <w:multiLevelType w:val="multilevel"/>
    <w:tmpl w:val="6ACC9292"/>
    <w:lvl w:ilvl="0">
      <w:start w:val="1"/>
      <w:numFmt w:val="decimal"/>
      <w:pStyle w:val="Heading2"/>
      <w:lvlText w:val="%1"/>
      <w:lvlJc w:val="left"/>
      <w:pPr>
        <w:tabs>
          <w:tab w:val="num" w:pos="680"/>
        </w:tabs>
        <w:ind w:left="567" w:hanging="567"/>
      </w:pPr>
      <w:rPr>
        <w:rFonts w:ascii="Arial Narrow" w:hAnsi="Arial Narrow" w:hint="default"/>
        <w:b/>
        <w:i w:val="0"/>
        <w:sz w:val="44"/>
      </w:rPr>
    </w:lvl>
    <w:lvl w:ilvl="1">
      <w:start w:val="1"/>
      <w:numFmt w:val="decimal"/>
      <w:pStyle w:val="BodyText"/>
      <w:lvlText w:val="%1.%2"/>
      <w:lvlJc w:val="left"/>
      <w:pPr>
        <w:ind w:left="567" w:hanging="567"/>
      </w:pPr>
      <w:rPr>
        <w:rFonts w:ascii="Calibri" w:hAnsi="Calibri" w:hint="default"/>
        <w:sz w:val="22"/>
      </w:rPr>
    </w:lvl>
    <w:lvl w:ilvl="2">
      <w:start w:val="1"/>
      <w:numFmt w:val="bullet"/>
      <w:lvlRestart w:val="0"/>
      <w:lvlText w:val=""/>
      <w:lvlJc w:val="left"/>
      <w:pPr>
        <w:ind w:left="964" w:hanging="397"/>
      </w:pPr>
      <w:rPr>
        <w:rFonts w:ascii="Wingdings" w:hAnsi="Wingdings" w:hint="default"/>
        <w:sz w:val="24"/>
      </w:rPr>
    </w:lvl>
    <w:lvl w:ilvl="3">
      <w:start w:val="1"/>
      <w:numFmt w:val="bullet"/>
      <w:lvlRestart w:val="0"/>
      <w:pStyle w:val="ListBullet2"/>
      <w:lvlText w:val=""/>
      <w:lvlJc w:val="left"/>
      <w:pPr>
        <w:ind w:left="1276" w:hanging="425"/>
      </w:pPr>
      <w:rPr>
        <w:rFonts w:ascii="Wingdings" w:hAnsi="Wingdings" w:hint="default"/>
        <w:color w:val="999999"/>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77CD465E"/>
    <w:multiLevelType w:val="multilevel"/>
    <w:tmpl w:val="B02867B4"/>
    <w:lvl w:ilvl="0">
      <w:start w:val="1"/>
      <w:numFmt w:val="bullet"/>
      <w:pStyle w:val="ListNumber3"/>
      <w:lvlText w:val=""/>
      <w:lvlJc w:val="left"/>
      <w:pPr>
        <w:tabs>
          <w:tab w:val="num" w:pos="964"/>
        </w:tabs>
        <w:ind w:left="964" w:hanging="284"/>
      </w:pPr>
      <w:rPr>
        <w:rFonts w:ascii="Wingdings" w:hAnsi="Wingdings" w:hint="default"/>
        <w:sz w:val="24"/>
        <w:szCs w:val="24"/>
      </w:rPr>
    </w:lvl>
    <w:lvl w:ilvl="1">
      <w:start w:val="1"/>
      <w:numFmt w:val="bullet"/>
      <w:pStyle w:val="ListNumber3"/>
      <w:lvlText w:val=""/>
      <w:lvlJc w:val="left"/>
      <w:pPr>
        <w:tabs>
          <w:tab w:val="num" w:pos="284"/>
        </w:tabs>
        <w:ind w:left="284" w:hanging="284"/>
      </w:pPr>
      <w:rPr>
        <w:rFonts w:ascii="Symbol" w:hAnsi="Symbol"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 w15:restartNumberingAfterBreak="0">
    <w:nsid w:val="7B79217B"/>
    <w:multiLevelType w:val="multilevel"/>
    <w:tmpl w:val="50D8ED4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20"/>
  </w:num>
  <w:num w:numId="2">
    <w:abstractNumId w:val="8"/>
  </w:num>
  <w:num w:numId="3">
    <w:abstractNumId w:val="6"/>
  </w:num>
  <w:num w:numId="4">
    <w:abstractNumId w:val="13"/>
  </w:num>
  <w:num w:numId="5">
    <w:abstractNumId w:val="5"/>
  </w:num>
  <w:num w:numId="6">
    <w:abstractNumId w:val="7"/>
  </w:num>
  <w:num w:numId="7">
    <w:abstractNumId w:val="9"/>
  </w:num>
  <w:num w:numId="8">
    <w:abstractNumId w:val="18"/>
  </w:num>
  <w:num w:numId="9">
    <w:abstractNumId w:val="8"/>
    <w:lvlOverride w:ilvl="0">
      <w:startOverride w:val="1"/>
    </w:lvlOverride>
  </w:num>
  <w:num w:numId="10">
    <w:abstractNumId w:val="4"/>
  </w:num>
  <w:num w:numId="11">
    <w:abstractNumId w:val="3"/>
  </w:num>
  <w:num w:numId="12">
    <w:abstractNumId w:val="2"/>
  </w:num>
  <w:num w:numId="13">
    <w:abstractNumId w:val="1"/>
  </w:num>
  <w:num w:numId="14">
    <w:abstractNumId w:val="0"/>
  </w:num>
  <w:num w:numId="15">
    <w:abstractNumId w:val="11"/>
  </w:num>
  <w:num w:numId="1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9"/>
  </w:num>
  <w:num w:numId="18">
    <w:abstractNumId w:val="9"/>
    <w:lvlOverride w:ilvl="0">
      <w:lvl w:ilvl="0">
        <w:start w:val="1"/>
        <w:numFmt w:val="decimal"/>
        <w:lvlText w:val="%1"/>
        <w:lvlJc w:val="left"/>
        <w:pPr>
          <w:tabs>
            <w:tab w:val="num" w:pos="680"/>
          </w:tabs>
          <w:ind w:left="567" w:hanging="567"/>
        </w:pPr>
        <w:rPr>
          <w:rFonts w:ascii="Arial Narrow" w:hAnsi="Arial Narrow" w:hint="default"/>
          <w:b/>
          <w:i w:val="0"/>
          <w:sz w:val="44"/>
        </w:rPr>
      </w:lvl>
    </w:lvlOverride>
    <w:lvlOverride w:ilvl="1">
      <w:lvl w:ilvl="1">
        <w:start w:val="1"/>
        <w:numFmt w:val="decimal"/>
        <w:lvlText w:val="%1.%2"/>
        <w:lvlJc w:val="left"/>
        <w:pPr>
          <w:ind w:left="567" w:hanging="567"/>
        </w:pPr>
        <w:rPr>
          <w:rFonts w:ascii="Calibri" w:hAnsi="Calibri" w:hint="default"/>
          <w:b w:val="0"/>
          <w:i w:val="0"/>
          <w:caps w:val="0"/>
          <w:vanish w:val="0"/>
          <w:w w:val="95"/>
          <w:sz w:val="22"/>
          <w:szCs w:val="22"/>
        </w:rPr>
      </w:lvl>
    </w:lvlOverride>
    <w:lvlOverride w:ilvl="2">
      <w:lvl w:ilvl="2">
        <w:start w:val="1"/>
        <w:numFmt w:val="bullet"/>
        <w:lvlRestart w:val="0"/>
        <w:lvlText w:val=""/>
        <w:lvlJc w:val="left"/>
        <w:pPr>
          <w:ind w:left="964" w:hanging="397"/>
        </w:pPr>
        <w:rPr>
          <w:rFonts w:ascii="Wingdings" w:hAnsi="Wingdings" w:hint="default"/>
        </w:rPr>
      </w:lvl>
    </w:lvlOverride>
    <w:lvlOverride w:ilvl="3">
      <w:lvl w:ilvl="3">
        <w:start w:val="1"/>
        <w:numFmt w:val="bullet"/>
        <w:lvlRestart w:val="0"/>
        <w:lvlText w:val=""/>
        <w:lvlJc w:val="left"/>
        <w:pPr>
          <w:ind w:left="1276" w:hanging="425"/>
        </w:pPr>
        <w:rPr>
          <w:rFonts w:ascii="Wingdings" w:hAnsi="Wingdings" w:hint="default"/>
          <w:color w:val="999999"/>
        </w:rPr>
      </w:lvl>
    </w:lvlOverride>
    <w:lvlOverride w:ilvl="4">
      <w:lvl w:ilvl="4">
        <w:start w:val="1"/>
        <w:numFmt w:val="none"/>
        <w:lvlRestart w:val="0"/>
        <w:lvlText w:val=""/>
        <w:lvlJc w:val="left"/>
        <w:pPr>
          <w:tabs>
            <w:tab w:val="num" w:pos="1008"/>
          </w:tabs>
          <w:ind w:left="340" w:hanging="340"/>
        </w:pPr>
        <w:rPr>
          <w:rFonts w:hint="default"/>
        </w:rPr>
      </w:lvl>
    </w:lvlOverride>
    <w:lvlOverride w:ilvl="5">
      <w:lvl w:ilvl="5">
        <w:start w:val="1"/>
        <w:numFmt w:val="decimal"/>
        <w:lvlRestart w:val="1"/>
        <w:lvlText w:val="%1.%6"/>
        <w:lvlJc w:val="left"/>
        <w:pPr>
          <w:ind w:left="567" w:hanging="567"/>
        </w:pPr>
        <w:rPr>
          <w:rFonts w:ascii="Calibri" w:hAnsi="Calibri" w:hint="default"/>
          <w:sz w:val="22"/>
        </w:rPr>
      </w:lvl>
    </w:lvlOverride>
    <w:lvlOverride w:ilvl="6">
      <w:lvl w:ilvl="6">
        <w:start w:val="1"/>
        <w:numFmt w:val="decimal"/>
        <w:lvlRestart w:val="0"/>
        <w:lvlText w:val="%7"/>
        <w:lvlJc w:val="left"/>
        <w:pPr>
          <w:ind w:left="1844" w:firstLine="0"/>
        </w:pPr>
        <w:rPr>
          <w:rFonts w:ascii="Arial Narrow" w:hAnsi="Arial Narrow" w:hint="default"/>
          <w:b/>
          <w:i w:val="0"/>
          <w:sz w:val="28"/>
        </w:rPr>
      </w:lvl>
    </w:lvlOverride>
    <w:lvlOverride w:ilvl="7">
      <w:lvl w:ilvl="7">
        <w:start w:val="1"/>
        <w:numFmt w:val="decimal"/>
        <w:lvlRestart w:val="0"/>
        <w:lvlText w:val="Finding %8"/>
        <w:lvlJc w:val="left"/>
        <w:pPr>
          <w:ind w:left="142" w:firstLine="0"/>
        </w:pPr>
        <w:rPr>
          <w:rFonts w:ascii="Arial Narrow" w:hAnsi="Arial Narrow" w:hint="default"/>
          <w:b/>
          <w:i w:val="0"/>
          <w:caps w:val="0"/>
          <w:sz w:val="28"/>
        </w:rPr>
      </w:lvl>
    </w:lvlOverride>
    <w:lvlOverride w:ilvl="8">
      <w:lvl w:ilvl="8">
        <w:start w:val="1"/>
        <w:numFmt w:val="decimal"/>
        <w:lvlText w:val="%1.%2.%3.%4.%5.%6.%7.%8.%9"/>
        <w:lvlJc w:val="left"/>
        <w:pPr>
          <w:tabs>
            <w:tab w:val="num" w:pos="1584"/>
          </w:tabs>
          <w:ind w:left="1584" w:hanging="1584"/>
        </w:pPr>
        <w:rPr>
          <w:rFonts w:hint="default"/>
        </w:rPr>
      </w:lvl>
    </w:lvlOverride>
  </w:num>
  <w:num w:numId="19">
    <w:abstractNumId w:val="9"/>
    <w:lvlOverride w:ilvl="0">
      <w:lvl w:ilvl="0">
        <w:start w:val="1"/>
        <w:numFmt w:val="decimal"/>
        <w:lvlText w:val="%1"/>
        <w:lvlJc w:val="left"/>
        <w:pPr>
          <w:tabs>
            <w:tab w:val="num" w:pos="680"/>
          </w:tabs>
          <w:ind w:left="567" w:hanging="567"/>
        </w:pPr>
        <w:rPr>
          <w:rFonts w:ascii="Arial Narrow" w:hAnsi="Arial Narrow" w:hint="default"/>
          <w:b/>
          <w:i w:val="0"/>
          <w:sz w:val="44"/>
        </w:rPr>
      </w:lvl>
    </w:lvlOverride>
    <w:lvlOverride w:ilvl="1">
      <w:lvl w:ilvl="1">
        <w:start w:val="1"/>
        <w:numFmt w:val="decimal"/>
        <w:lvlText w:val="%1.%2"/>
        <w:lvlJc w:val="left"/>
        <w:pPr>
          <w:ind w:left="567" w:hanging="567"/>
        </w:pPr>
        <w:rPr>
          <w:rFonts w:ascii="Calibri" w:hAnsi="Calibri" w:hint="default"/>
          <w:b/>
          <w:i w:val="0"/>
          <w:caps w:val="0"/>
          <w:vanish w:val="0"/>
          <w:w w:val="95"/>
          <w:sz w:val="22"/>
          <w:szCs w:val="22"/>
        </w:rPr>
      </w:lvl>
    </w:lvlOverride>
    <w:lvlOverride w:ilvl="2">
      <w:lvl w:ilvl="2">
        <w:start w:val="1"/>
        <w:numFmt w:val="bullet"/>
        <w:lvlRestart w:val="0"/>
        <w:lvlText w:val=""/>
        <w:lvlJc w:val="left"/>
        <w:pPr>
          <w:ind w:left="964" w:hanging="397"/>
        </w:pPr>
        <w:rPr>
          <w:rFonts w:ascii="Wingdings" w:hAnsi="Wingdings" w:hint="default"/>
        </w:rPr>
      </w:lvl>
    </w:lvlOverride>
    <w:lvlOverride w:ilvl="3">
      <w:lvl w:ilvl="3">
        <w:start w:val="1"/>
        <w:numFmt w:val="bullet"/>
        <w:lvlRestart w:val="0"/>
        <w:lvlText w:val=""/>
        <w:lvlJc w:val="left"/>
        <w:pPr>
          <w:ind w:left="1276" w:hanging="425"/>
        </w:pPr>
        <w:rPr>
          <w:rFonts w:ascii="Wingdings" w:hAnsi="Wingdings" w:hint="default"/>
          <w:color w:val="999999"/>
        </w:rPr>
      </w:lvl>
    </w:lvlOverride>
    <w:lvlOverride w:ilvl="4">
      <w:lvl w:ilvl="4">
        <w:start w:val="1"/>
        <w:numFmt w:val="none"/>
        <w:lvlRestart w:val="0"/>
        <w:lvlText w:val=""/>
        <w:lvlJc w:val="left"/>
        <w:pPr>
          <w:tabs>
            <w:tab w:val="num" w:pos="1008"/>
          </w:tabs>
          <w:ind w:left="340" w:hanging="340"/>
        </w:pPr>
        <w:rPr>
          <w:rFonts w:hint="default"/>
        </w:rPr>
      </w:lvl>
    </w:lvlOverride>
    <w:lvlOverride w:ilvl="5">
      <w:lvl w:ilvl="5">
        <w:start w:val="1"/>
        <w:numFmt w:val="decimal"/>
        <w:lvlRestart w:val="1"/>
        <w:lvlText w:val="%1.%6"/>
        <w:lvlJc w:val="left"/>
        <w:pPr>
          <w:ind w:left="567" w:hanging="567"/>
        </w:pPr>
        <w:rPr>
          <w:rFonts w:ascii="Calibri" w:hAnsi="Calibri" w:hint="default"/>
          <w:sz w:val="22"/>
        </w:rPr>
      </w:lvl>
    </w:lvlOverride>
    <w:lvlOverride w:ilvl="6">
      <w:lvl w:ilvl="6">
        <w:start w:val="1"/>
        <w:numFmt w:val="decimal"/>
        <w:lvlRestart w:val="0"/>
        <w:lvlText w:val="%7"/>
        <w:lvlJc w:val="left"/>
        <w:pPr>
          <w:ind w:left="1844" w:firstLine="0"/>
        </w:pPr>
        <w:rPr>
          <w:rFonts w:ascii="Arial Narrow" w:hAnsi="Arial Narrow" w:hint="default"/>
          <w:b/>
          <w:i w:val="0"/>
          <w:sz w:val="28"/>
        </w:rPr>
      </w:lvl>
    </w:lvlOverride>
    <w:lvlOverride w:ilvl="7">
      <w:lvl w:ilvl="7">
        <w:start w:val="1"/>
        <w:numFmt w:val="decimal"/>
        <w:lvlRestart w:val="0"/>
        <w:lvlText w:val="Finding %8"/>
        <w:lvlJc w:val="left"/>
        <w:pPr>
          <w:ind w:left="142" w:firstLine="0"/>
        </w:pPr>
        <w:rPr>
          <w:rFonts w:ascii="Arial Narrow" w:hAnsi="Arial Narrow" w:hint="default"/>
          <w:b/>
          <w:i w:val="0"/>
          <w:caps w:val="0"/>
          <w:sz w:val="28"/>
        </w:rPr>
      </w:lvl>
    </w:lvlOverride>
    <w:lvlOverride w:ilvl="8">
      <w:lvl w:ilvl="8">
        <w:start w:val="1"/>
        <w:numFmt w:val="decimal"/>
        <w:lvlText w:val="%1.%2.%3.%4.%5.%6.%7.%8.%9"/>
        <w:lvlJc w:val="left"/>
        <w:pPr>
          <w:tabs>
            <w:tab w:val="num" w:pos="1584"/>
          </w:tabs>
          <w:ind w:left="1584" w:hanging="1584"/>
        </w:pPr>
        <w:rPr>
          <w:rFonts w:hint="default"/>
        </w:rPr>
      </w:lvl>
    </w:lvlOverride>
  </w:num>
  <w:num w:numId="20">
    <w:abstractNumId w:val="16"/>
  </w:num>
  <w:num w:numId="21">
    <w:abstractNumId w:val="12"/>
  </w:num>
  <w:num w:numId="22">
    <w:abstractNumId w:val="10"/>
  </w:num>
  <w:num w:numId="23">
    <w:abstractNumId w:val="19"/>
  </w:num>
  <w:num w:numId="2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1"/>
  </w:num>
  <w:num w:numId="27">
    <w:abstractNumId w:val="14"/>
  </w:num>
  <w:num w:numId="28">
    <w:abstractNumId w:val="1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embedTrueTypeFonts/>
  <w:saveSubsetFonts/>
  <w:attachedTemplate r:id="rId1"/>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evenAndOddHeaders/>
  <w:drawingGridHorizontalSpacing w:val="110"/>
  <w:displayHorizontalDrawingGridEvery w:val="2"/>
  <w:noPunctuationKerning/>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7C16"/>
    <w:rsid w:val="00002663"/>
    <w:rsid w:val="00002730"/>
    <w:rsid w:val="0000580C"/>
    <w:rsid w:val="000100C7"/>
    <w:rsid w:val="000110B2"/>
    <w:rsid w:val="000135E9"/>
    <w:rsid w:val="000161FB"/>
    <w:rsid w:val="00017D52"/>
    <w:rsid w:val="00020BB5"/>
    <w:rsid w:val="00022DFF"/>
    <w:rsid w:val="000232DC"/>
    <w:rsid w:val="00024729"/>
    <w:rsid w:val="00024877"/>
    <w:rsid w:val="000253AB"/>
    <w:rsid w:val="00026B43"/>
    <w:rsid w:val="0002797A"/>
    <w:rsid w:val="00033BFE"/>
    <w:rsid w:val="000358C7"/>
    <w:rsid w:val="00035931"/>
    <w:rsid w:val="00036BBF"/>
    <w:rsid w:val="00037305"/>
    <w:rsid w:val="00042ACA"/>
    <w:rsid w:val="0004609E"/>
    <w:rsid w:val="00050927"/>
    <w:rsid w:val="000557F4"/>
    <w:rsid w:val="0005687D"/>
    <w:rsid w:val="00062E9F"/>
    <w:rsid w:val="0007080E"/>
    <w:rsid w:val="00073A7D"/>
    <w:rsid w:val="000801E9"/>
    <w:rsid w:val="0008221E"/>
    <w:rsid w:val="00084BF4"/>
    <w:rsid w:val="000869A1"/>
    <w:rsid w:val="0008705A"/>
    <w:rsid w:val="00092EA3"/>
    <w:rsid w:val="00096E3A"/>
    <w:rsid w:val="000A0363"/>
    <w:rsid w:val="000A59B6"/>
    <w:rsid w:val="000B2B62"/>
    <w:rsid w:val="000B4094"/>
    <w:rsid w:val="000C4038"/>
    <w:rsid w:val="000C4EFA"/>
    <w:rsid w:val="000D2895"/>
    <w:rsid w:val="000D3E58"/>
    <w:rsid w:val="000D583A"/>
    <w:rsid w:val="000D6385"/>
    <w:rsid w:val="000E242F"/>
    <w:rsid w:val="000E2EF4"/>
    <w:rsid w:val="000E4741"/>
    <w:rsid w:val="000E7567"/>
    <w:rsid w:val="000F617F"/>
    <w:rsid w:val="001108DC"/>
    <w:rsid w:val="00110FA4"/>
    <w:rsid w:val="00111850"/>
    <w:rsid w:val="00113E77"/>
    <w:rsid w:val="00116A67"/>
    <w:rsid w:val="0011730C"/>
    <w:rsid w:val="0011795D"/>
    <w:rsid w:val="0012342E"/>
    <w:rsid w:val="00123676"/>
    <w:rsid w:val="00123C42"/>
    <w:rsid w:val="00124F8D"/>
    <w:rsid w:val="00125E8B"/>
    <w:rsid w:val="0013212B"/>
    <w:rsid w:val="00133F1B"/>
    <w:rsid w:val="0014298A"/>
    <w:rsid w:val="001511D4"/>
    <w:rsid w:val="00151F03"/>
    <w:rsid w:val="00156E0B"/>
    <w:rsid w:val="0015794F"/>
    <w:rsid w:val="001609A2"/>
    <w:rsid w:val="0016393C"/>
    <w:rsid w:val="001647BE"/>
    <w:rsid w:val="00167854"/>
    <w:rsid w:val="00170C6B"/>
    <w:rsid w:val="001716E4"/>
    <w:rsid w:val="00171CA7"/>
    <w:rsid w:val="00172E87"/>
    <w:rsid w:val="001752DC"/>
    <w:rsid w:val="001824F3"/>
    <w:rsid w:val="00182AC2"/>
    <w:rsid w:val="00182DF1"/>
    <w:rsid w:val="00183FBF"/>
    <w:rsid w:val="00191255"/>
    <w:rsid w:val="0019591D"/>
    <w:rsid w:val="001A0DBE"/>
    <w:rsid w:val="001A5DB1"/>
    <w:rsid w:val="001A7941"/>
    <w:rsid w:val="001B21D7"/>
    <w:rsid w:val="001B2548"/>
    <w:rsid w:val="001B2B71"/>
    <w:rsid w:val="001B4B71"/>
    <w:rsid w:val="001B5F6D"/>
    <w:rsid w:val="001C2D1C"/>
    <w:rsid w:val="001C3FDA"/>
    <w:rsid w:val="001C49DC"/>
    <w:rsid w:val="001C690A"/>
    <w:rsid w:val="001C746F"/>
    <w:rsid w:val="001C75D2"/>
    <w:rsid w:val="001D009F"/>
    <w:rsid w:val="001D17CF"/>
    <w:rsid w:val="001E2D30"/>
    <w:rsid w:val="001E3A56"/>
    <w:rsid w:val="001E7219"/>
    <w:rsid w:val="001F3FA1"/>
    <w:rsid w:val="001F44E7"/>
    <w:rsid w:val="001F4D20"/>
    <w:rsid w:val="001F58CC"/>
    <w:rsid w:val="002019EC"/>
    <w:rsid w:val="00203982"/>
    <w:rsid w:val="0020415F"/>
    <w:rsid w:val="002046E5"/>
    <w:rsid w:val="00206460"/>
    <w:rsid w:val="0020656E"/>
    <w:rsid w:val="0020680D"/>
    <w:rsid w:val="0020794F"/>
    <w:rsid w:val="00211075"/>
    <w:rsid w:val="00211DBE"/>
    <w:rsid w:val="00217DDC"/>
    <w:rsid w:val="002267BF"/>
    <w:rsid w:val="002334BD"/>
    <w:rsid w:val="0023711A"/>
    <w:rsid w:val="00237C16"/>
    <w:rsid w:val="00243BBE"/>
    <w:rsid w:val="002507A1"/>
    <w:rsid w:val="00255C54"/>
    <w:rsid w:val="00260F29"/>
    <w:rsid w:val="002634A3"/>
    <w:rsid w:val="00264D80"/>
    <w:rsid w:val="00265F91"/>
    <w:rsid w:val="00267A9B"/>
    <w:rsid w:val="002868FF"/>
    <w:rsid w:val="00291B67"/>
    <w:rsid w:val="002A5610"/>
    <w:rsid w:val="002A64FA"/>
    <w:rsid w:val="002B1F09"/>
    <w:rsid w:val="002B5C68"/>
    <w:rsid w:val="002B5D24"/>
    <w:rsid w:val="002C2CDF"/>
    <w:rsid w:val="002C4E6E"/>
    <w:rsid w:val="002C5082"/>
    <w:rsid w:val="002D0BC9"/>
    <w:rsid w:val="002D1F26"/>
    <w:rsid w:val="002D4A62"/>
    <w:rsid w:val="002D5959"/>
    <w:rsid w:val="002D5FCE"/>
    <w:rsid w:val="002E1A91"/>
    <w:rsid w:val="002E676A"/>
    <w:rsid w:val="002F2404"/>
    <w:rsid w:val="002F52BB"/>
    <w:rsid w:val="00300A7C"/>
    <w:rsid w:val="00301919"/>
    <w:rsid w:val="0030629F"/>
    <w:rsid w:val="00312658"/>
    <w:rsid w:val="003161A0"/>
    <w:rsid w:val="003179FF"/>
    <w:rsid w:val="00320141"/>
    <w:rsid w:val="00327492"/>
    <w:rsid w:val="00327F83"/>
    <w:rsid w:val="00331C8D"/>
    <w:rsid w:val="00333BF4"/>
    <w:rsid w:val="00333FFD"/>
    <w:rsid w:val="0033446E"/>
    <w:rsid w:val="003374BA"/>
    <w:rsid w:val="0034044B"/>
    <w:rsid w:val="003460F0"/>
    <w:rsid w:val="00347AF5"/>
    <w:rsid w:val="003536AD"/>
    <w:rsid w:val="003557A9"/>
    <w:rsid w:val="00355CF2"/>
    <w:rsid w:val="003606E5"/>
    <w:rsid w:val="00366566"/>
    <w:rsid w:val="00370C68"/>
    <w:rsid w:val="00380BCF"/>
    <w:rsid w:val="0038248A"/>
    <w:rsid w:val="00383DFC"/>
    <w:rsid w:val="003860BC"/>
    <w:rsid w:val="0038667F"/>
    <w:rsid w:val="00386782"/>
    <w:rsid w:val="0038734F"/>
    <w:rsid w:val="00392FBF"/>
    <w:rsid w:val="0039540C"/>
    <w:rsid w:val="003957E9"/>
    <w:rsid w:val="003A4417"/>
    <w:rsid w:val="003B13F7"/>
    <w:rsid w:val="003B5A9F"/>
    <w:rsid w:val="003B7E6A"/>
    <w:rsid w:val="003C4E99"/>
    <w:rsid w:val="003E0CF7"/>
    <w:rsid w:val="003E346B"/>
    <w:rsid w:val="003E60E7"/>
    <w:rsid w:val="003E694F"/>
    <w:rsid w:val="003E7EED"/>
    <w:rsid w:val="003F1B9A"/>
    <w:rsid w:val="003F3F57"/>
    <w:rsid w:val="003F679A"/>
    <w:rsid w:val="003F7136"/>
    <w:rsid w:val="003F72B7"/>
    <w:rsid w:val="004001FB"/>
    <w:rsid w:val="004115ED"/>
    <w:rsid w:val="00415731"/>
    <w:rsid w:val="00415CDF"/>
    <w:rsid w:val="00415EF1"/>
    <w:rsid w:val="00416520"/>
    <w:rsid w:val="00424B6E"/>
    <w:rsid w:val="00425367"/>
    <w:rsid w:val="004260D7"/>
    <w:rsid w:val="00435291"/>
    <w:rsid w:val="00436631"/>
    <w:rsid w:val="0043728E"/>
    <w:rsid w:val="00440232"/>
    <w:rsid w:val="0044222A"/>
    <w:rsid w:val="00450878"/>
    <w:rsid w:val="00452EB2"/>
    <w:rsid w:val="00455C80"/>
    <w:rsid w:val="00461387"/>
    <w:rsid w:val="00462F49"/>
    <w:rsid w:val="0046502A"/>
    <w:rsid w:val="004669D4"/>
    <w:rsid w:val="0046748B"/>
    <w:rsid w:val="00467835"/>
    <w:rsid w:val="00470CE9"/>
    <w:rsid w:val="00472519"/>
    <w:rsid w:val="0047345C"/>
    <w:rsid w:val="00474F70"/>
    <w:rsid w:val="00475450"/>
    <w:rsid w:val="00477251"/>
    <w:rsid w:val="0048777C"/>
    <w:rsid w:val="00496E6D"/>
    <w:rsid w:val="004A01A5"/>
    <w:rsid w:val="004A31E4"/>
    <w:rsid w:val="004A5322"/>
    <w:rsid w:val="004B4B9C"/>
    <w:rsid w:val="004B55FE"/>
    <w:rsid w:val="004B618B"/>
    <w:rsid w:val="004C001F"/>
    <w:rsid w:val="004C30A4"/>
    <w:rsid w:val="004C33BD"/>
    <w:rsid w:val="004C4692"/>
    <w:rsid w:val="004C71BD"/>
    <w:rsid w:val="004D2594"/>
    <w:rsid w:val="004D2CD2"/>
    <w:rsid w:val="004D3265"/>
    <w:rsid w:val="004D5217"/>
    <w:rsid w:val="004E4EE8"/>
    <w:rsid w:val="004E518B"/>
    <w:rsid w:val="004E6B4A"/>
    <w:rsid w:val="004E78B4"/>
    <w:rsid w:val="004F0E1B"/>
    <w:rsid w:val="00500D4E"/>
    <w:rsid w:val="00501F01"/>
    <w:rsid w:val="00503A6E"/>
    <w:rsid w:val="00504394"/>
    <w:rsid w:val="00505904"/>
    <w:rsid w:val="005072C5"/>
    <w:rsid w:val="0051124B"/>
    <w:rsid w:val="005152C9"/>
    <w:rsid w:val="00526A4B"/>
    <w:rsid w:val="0052783F"/>
    <w:rsid w:val="00532B83"/>
    <w:rsid w:val="0053709F"/>
    <w:rsid w:val="00540D7C"/>
    <w:rsid w:val="00541C83"/>
    <w:rsid w:val="00542FA6"/>
    <w:rsid w:val="00543F27"/>
    <w:rsid w:val="005563BB"/>
    <w:rsid w:val="0056020D"/>
    <w:rsid w:val="00563F71"/>
    <w:rsid w:val="00563FEB"/>
    <w:rsid w:val="00566897"/>
    <w:rsid w:val="00566B91"/>
    <w:rsid w:val="00571C50"/>
    <w:rsid w:val="005731A8"/>
    <w:rsid w:val="00575DAA"/>
    <w:rsid w:val="00576CA6"/>
    <w:rsid w:val="005829E8"/>
    <w:rsid w:val="005834B1"/>
    <w:rsid w:val="00584492"/>
    <w:rsid w:val="00585337"/>
    <w:rsid w:val="005876D5"/>
    <w:rsid w:val="005917B3"/>
    <w:rsid w:val="00592771"/>
    <w:rsid w:val="005973EA"/>
    <w:rsid w:val="00597C27"/>
    <w:rsid w:val="005A1168"/>
    <w:rsid w:val="005A50D4"/>
    <w:rsid w:val="005A50F3"/>
    <w:rsid w:val="005A74F5"/>
    <w:rsid w:val="005B17C1"/>
    <w:rsid w:val="005B424B"/>
    <w:rsid w:val="005B60C2"/>
    <w:rsid w:val="005C1855"/>
    <w:rsid w:val="005C1AF5"/>
    <w:rsid w:val="005C67B4"/>
    <w:rsid w:val="005C6A2D"/>
    <w:rsid w:val="005D087B"/>
    <w:rsid w:val="005D3E94"/>
    <w:rsid w:val="005D5AB2"/>
    <w:rsid w:val="005E1C4F"/>
    <w:rsid w:val="005E670D"/>
    <w:rsid w:val="005E7576"/>
    <w:rsid w:val="005F2C11"/>
    <w:rsid w:val="005F3356"/>
    <w:rsid w:val="00601ABF"/>
    <w:rsid w:val="006104CA"/>
    <w:rsid w:val="00610B5E"/>
    <w:rsid w:val="00611074"/>
    <w:rsid w:val="0061344F"/>
    <w:rsid w:val="00615144"/>
    <w:rsid w:val="006156C0"/>
    <w:rsid w:val="00617196"/>
    <w:rsid w:val="00617C19"/>
    <w:rsid w:val="00621267"/>
    <w:rsid w:val="006257F6"/>
    <w:rsid w:val="00626168"/>
    <w:rsid w:val="00630E27"/>
    <w:rsid w:val="00631F14"/>
    <w:rsid w:val="006322FD"/>
    <w:rsid w:val="00635F9E"/>
    <w:rsid w:val="00635FB2"/>
    <w:rsid w:val="0064020A"/>
    <w:rsid w:val="00640E82"/>
    <w:rsid w:val="0064133C"/>
    <w:rsid w:val="00641378"/>
    <w:rsid w:val="00642EE7"/>
    <w:rsid w:val="006464A3"/>
    <w:rsid w:val="006510E2"/>
    <w:rsid w:val="006534B0"/>
    <w:rsid w:val="00663486"/>
    <w:rsid w:val="006667B9"/>
    <w:rsid w:val="00672013"/>
    <w:rsid w:val="00672199"/>
    <w:rsid w:val="006818B7"/>
    <w:rsid w:val="00687244"/>
    <w:rsid w:val="0069016B"/>
    <w:rsid w:val="00693538"/>
    <w:rsid w:val="00694A46"/>
    <w:rsid w:val="00697906"/>
    <w:rsid w:val="006A5D41"/>
    <w:rsid w:val="006A63E6"/>
    <w:rsid w:val="006A6AC0"/>
    <w:rsid w:val="006B485B"/>
    <w:rsid w:val="006B66F4"/>
    <w:rsid w:val="006B793D"/>
    <w:rsid w:val="006C1295"/>
    <w:rsid w:val="006C4242"/>
    <w:rsid w:val="006C4CF7"/>
    <w:rsid w:val="006D0522"/>
    <w:rsid w:val="006D1CF4"/>
    <w:rsid w:val="006D288B"/>
    <w:rsid w:val="006E2C4E"/>
    <w:rsid w:val="006E50CD"/>
    <w:rsid w:val="006E6470"/>
    <w:rsid w:val="006F01F3"/>
    <w:rsid w:val="006F1579"/>
    <w:rsid w:val="006F2DA4"/>
    <w:rsid w:val="006F4495"/>
    <w:rsid w:val="006F7292"/>
    <w:rsid w:val="007104A7"/>
    <w:rsid w:val="00711F2C"/>
    <w:rsid w:val="007136B6"/>
    <w:rsid w:val="00715A96"/>
    <w:rsid w:val="007160C4"/>
    <w:rsid w:val="0071763B"/>
    <w:rsid w:val="00720BD1"/>
    <w:rsid w:val="00720CE9"/>
    <w:rsid w:val="00735B32"/>
    <w:rsid w:val="00735D41"/>
    <w:rsid w:val="00737D66"/>
    <w:rsid w:val="007415C3"/>
    <w:rsid w:val="00742132"/>
    <w:rsid w:val="00744725"/>
    <w:rsid w:val="00744CF0"/>
    <w:rsid w:val="00746A72"/>
    <w:rsid w:val="00752458"/>
    <w:rsid w:val="00757881"/>
    <w:rsid w:val="0076272E"/>
    <w:rsid w:val="007629D1"/>
    <w:rsid w:val="007636DE"/>
    <w:rsid w:val="00764425"/>
    <w:rsid w:val="0076515C"/>
    <w:rsid w:val="0076701E"/>
    <w:rsid w:val="0077130C"/>
    <w:rsid w:val="00775065"/>
    <w:rsid w:val="007758F6"/>
    <w:rsid w:val="00776E29"/>
    <w:rsid w:val="007807E9"/>
    <w:rsid w:val="00780B47"/>
    <w:rsid w:val="00781A4B"/>
    <w:rsid w:val="0078230A"/>
    <w:rsid w:val="00790965"/>
    <w:rsid w:val="007A0441"/>
    <w:rsid w:val="007A3A48"/>
    <w:rsid w:val="007A3BDC"/>
    <w:rsid w:val="007A4376"/>
    <w:rsid w:val="007A5047"/>
    <w:rsid w:val="007A598F"/>
    <w:rsid w:val="007A5CB5"/>
    <w:rsid w:val="007B0E50"/>
    <w:rsid w:val="007B31F6"/>
    <w:rsid w:val="007B394F"/>
    <w:rsid w:val="007B5AD9"/>
    <w:rsid w:val="007B7771"/>
    <w:rsid w:val="007C1C4A"/>
    <w:rsid w:val="007D13B2"/>
    <w:rsid w:val="007D297B"/>
    <w:rsid w:val="007D661C"/>
    <w:rsid w:val="007D7931"/>
    <w:rsid w:val="007E0F3A"/>
    <w:rsid w:val="007E1531"/>
    <w:rsid w:val="007E6B58"/>
    <w:rsid w:val="007F0FEB"/>
    <w:rsid w:val="007F2475"/>
    <w:rsid w:val="007F2DDA"/>
    <w:rsid w:val="007F5E40"/>
    <w:rsid w:val="00801BCE"/>
    <w:rsid w:val="00803D9B"/>
    <w:rsid w:val="008134A6"/>
    <w:rsid w:val="00817255"/>
    <w:rsid w:val="00817D23"/>
    <w:rsid w:val="0082177F"/>
    <w:rsid w:val="0083184F"/>
    <w:rsid w:val="00833FB2"/>
    <w:rsid w:val="00834723"/>
    <w:rsid w:val="0083652D"/>
    <w:rsid w:val="00841B06"/>
    <w:rsid w:val="00842854"/>
    <w:rsid w:val="00843602"/>
    <w:rsid w:val="00843B7D"/>
    <w:rsid w:val="00853119"/>
    <w:rsid w:val="00853964"/>
    <w:rsid w:val="008551B6"/>
    <w:rsid w:val="00860758"/>
    <w:rsid w:val="00861734"/>
    <w:rsid w:val="00864654"/>
    <w:rsid w:val="00872B07"/>
    <w:rsid w:val="00876181"/>
    <w:rsid w:val="00882817"/>
    <w:rsid w:val="008868E0"/>
    <w:rsid w:val="00887D19"/>
    <w:rsid w:val="008909CB"/>
    <w:rsid w:val="0089358F"/>
    <w:rsid w:val="008A3298"/>
    <w:rsid w:val="008A726E"/>
    <w:rsid w:val="008B01FE"/>
    <w:rsid w:val="008B2935"/>
    <w:rsid w:val="008B35C5"/>
    <w:rsid w:val="008B493D"/>
    <w:rsid w:val="008C06E9"/>
    <w:rsid w:val="008C5FB0"/>
    <w:rsid w:val="008D0018"/>
    <w:rsid w:val="008D03EB"/>
    <w:rsid w:val="008D0AFB"/>
    <w:rsid w:val="008D0BC6"/>
    <w:rsid w:val="008E1246"/>
    <w:rsid w:val="008E56AB"/>
    <w:rsid w:val="008F0C8D"/>
    <w:rsid w:val="008F0E1A"/>
    <w:rsid w:val="00910431"/>
    <w:rsid w:val="00910A9B"/>
    <w:rsid w:val="00912E06"/>
    <w:rsid w:val="00914807"/>
    <w:rsid w:val="009174E4"/>
    <w:rsid w:val="00917543"/>
    <w:rsid w:val="009216BA"/>
    <w:rsid w:val="00923EA4"/>
    <w:rsid w:val="00923FFF"/>
    <w:rsid w:val="009276BF"/>
    <w:rsid w:val="00930625"/>
    <w:rsid w:val="0094226B"/>
    <w:rsid w:val="00945888"/>
    <w:rsid w:val="009458A5"/>
    <w:rsid w:val="00946CE1"/>
    <w:rsid w:val="00950900"/>
    <w:rsid w:val="00954592"/>
    <w:rsid w:val="00955B14"/>
    <w:rsid w:val="00957111"/>
    <w:rsid w:val="009576B6"/>
    <w:rsid w:val="00957E75"/>
    <w:rsid w:val="0096033A"/>
    <w:rsid w:val="00962807"/>
    <w:rsid w:val="0096601D"/>
    <w:rsid w:val="00967112"/>
    <w:rsid w:val="00970178"/>
    <w:rsid w:val="00970A0B"/>
    <w:rsid w:val="00970AC4"/>
    <w:rsid w:val="00974CEB"/>
    <w:rsid w:val="009753E0"/>
    <w:rsid w:val="0097543C"/>
    <w:rsid w:val="00975AF0"/>
    <w:rsid w:val="00981335"/>
    <w:rsid w:val="00981CB7"/>
    <w:rsid w:val="00983E3C"/>
    <w:rsid w:val="0098407F"/>
    <w:rsid w:val="00985703"/>
    <w:rsid w:val="00987EF6"/>
    <w:rsid w:val="00993F9F"/>
    <w:rsid w:val="00997027"/>
    <w:rsid w:val="009A2091"/>
    <w:rsid w:val="009A2191"/>
    <w:rsid w:val="009A34FC"/>
    <w:rsid w:val="009A40EF"/>
    <w:rsid w:val="009A58FC"/>
    <w:rsid w:val="009B3F14"/>
    <w:rsid w:val="009B4FB7"/>
    <w:rsid w:val="009C20F3"/>
    <w:rsid w:val="009C3565"/>
    <w:rsid w:val="009D10D6"/>
    <w:rsid w:val="009D1FD5"/>
    <w:rsid w:val="009D46B6"/>
    <w:rsid w:val="009F28C6"/>
    <w:rsid w:val="009F2BEB"/>
    <w:rsid w:val="009F4581"/>
    <w:rsid w:val="009F48F3"/>
    <w:rsid w:val="009F73F4"/>
    <w:rsid w:val="00A01019"/>
    <w:rsid w:val="00A018EF"/>
    <w:rsid w:val="00A179DC"/>
    <w:rsid w:val="00A20F27"/>
    <w:rsid w:val="00A27ECA"/>
    <w:rsid w:val="00A35BA9"/>
    <w:rsid w:val="00A36E0A"/>
    <w:rsid w:val="00A44CF3"/>
    <w:rsid w:val="00A52EF8"/>
    <w:rsid w:val="00A5331D"/>
    <w:rsid w:val="00A54473"/>
    <w:rsid w:val="00A55C73"/>
    <w:rsid w:val="00A60CA3"/>
    <w:rsid w:val="00A60E22"/>
    <w:rsid w:val="00A6538C"/>
    <w:rsid w:val="00A70D25"/>
    <w:rsid w:val="00A77A10"/>
    <w:rsid w:val="00A81194"/>
    <w:rsid w:val="00A816C1"/>
    <w:rsid w:val="00A83E5D"/>
    <w:rsid w:val="00A84CE3"/>
    <w:rsid w:val="00A84D0C"/>
    <w:rsid w:val="00A86276"/>
    <w:rsid w:val="00A8688C"/>
    <w:rsid w:val="00A9188C"/>
    <w:rsid w:val="00A918A5"/>
    <w:rsid w:val="00A92116"/>
    <w:rsid w:val="00A92229"/>
    <w:rsid w:val="00A92C76"/>
    <w:rsid w:val="00A94B33"/>
    <w:rsid w:val="00AA1916"/>
    <w:rsid w:val="00AA3A15"/>
    <w:rsid w:val="00AB00FA"/>
    <w:rsid w:val="00AB0310"/>
    <w:rsid w:val="00AB1BE4"/>
    <w:rsid w:val="00AB5FF1"/>
    <w:rsid w:val="00AC0996"/>
    <w:rsid w:val="00AC1D5E"/>
    <w:rsid w:val="00AC22A0"/>
    <w:rsid w:val="00AC5E13"/>
    <w:rsid w:val="00AD2420"/>
    <w:rsid w:val="00AD4279"/>
    <w:rsid w:val="00AD4821"/>
    <w:rsid w:val="00AD6F11"/>
    <w:rsid w:val="00AE3746"/>
    <w:rsid w:val="00AE4148"/>
    <w:rsid w:val="00AF784F"/>
    <w:rsid w:val="00AF7D15"/>
    <w:rsid w:val="00B0496F"/>
    <w:rsid w:val="00B04EA9"/>
    <w:rsid w:val="00B0630B"/>
    <w:rsid w:val="00B0632B"/>
    <w:rsid w:val="00B0702E"/>
    <w:rsid w:val="00B10EFC"/>
    <w:rsid w:val="00B1191A"/>
    <w:rsid w:val="00B14D90"/>
    <w:rsid w:val="00B214A7"/>
    <w:rsid w:val="00B21972"/>
    <w:rsid w:val="00B24C4E"/>
    <w:rsid w:val="00B27424"/>
    <w:rsid w:val="00B27489"/>
    <w:rsid w:val="00B34C0A"/>
    <w:rsid w:val="00B35B46"/>
    <w:rsid w:val="00B37C79"/>
    <w:rsid w:val="00B4193C"/>
    <w:rsid w:val="00B441C4"/>
    <w:rsid w:val="00B472F6"/>
    <w:rsid w:val="00B57A95"/>
    <w:rsid w:val="00B6001D"/>
    <w:rsid w:val="00B604DE"/>
    <w:rsid w:val="00B61251"/>
    <w:rsid w:val="00B66ECA"/>
    <w:rsid w:val="00B73144"/>
    <w:rsid w:val="00B77D37"/>
    <w:rsid w:val="00B80F7D"/>
    <w:rsid w:val="00B8388A"/>
    <w:rsid w:val="00B84113"/>
    <w:rsid w:val="00B8439D"/>
    <w:rsid w:val="00B85C8B"/>
    <w:rsid w:val="00B92315"/>
    <w:rsid w:val="00B941DB"/>
    <w:rsid w:val="00B94284"/>
    <w:rsid w:val="00B949B4"/>
    <w:rsid w:val="00B9717D"/>
    <w:rsid w:val="00BA375D"/>
    <w:rsid w:val="00BA405E"/>
    <w:rsid w:val="00BA5175"/>
    <w:rsid w:val="00BA5EFD"/>
    <w:rsid w:val="00BA6331"/>
    <w:rsid w:val="00BB11B4"/>
    <w:rsid w:val="00BB24EC"/>
    <w:rsid w:val="00BB6351"/>
    <w:rsid w:val="00BB6A15"/>
    <w:rsid w:val="00BC1175"/>
    <w:rsid w:val="00BC5EFE"/>
    <w:rsid w:val="00BC61A5"/>
    <w:rsid w:val="00BC6DE3"/>
    <w:rsid w:val="00BC7303"/>
    <w:rsid w:val="00BD4012"/>
    <w:rsid w:val="00BD6154"/>
    <w:rsid w:val="00BD6446"/>
    <w:rsid w:val="00BE0EF8"/>
    <w:rsid w:val="00BE235D"/>
    <w:rsid w:val="00BE2A56"/>
    <w:rsid w:val="00BE3D22"/>
    <w:rsid w:val="00BE4BFD"/>
    <w:rsid w:val="00BE56AF"/>
    <w:rsid w:val="00BE6713"/>
    <w:rsid w:val="00BF146D"/>
    <w:rsid w:val="00BF4832"/>
    <w:rsid w:val="00C0130C"/>
    <w:rsid w:val="00C01738"/>
    <w:rsid w:val="00C07222"/>
    <w:rsid w:val="00C10F49"/>
    <w:rsid w:val="00C148DF"/>
    <w:rsid w:val="00C21448"/>
    <w:rsid w:val="00C2280E"/>
    <w:rsid w:val="00C23420"/>
    <w:rsid w:val="00C236C3"/>
    <w:rsid w:val="00C2492A"/>
    <w:rsid w:val="00C25335"/>
    <w:rsid w:val="00C25516"/>
    <w:rsid w:val="00C25B73"/>
    <w:rsid w:val="00C26D42"/>
    <w:rsid w:val="00C30124"/>
    <w:rsid w:val="00C33A2A"/>
    <w:rsid w:val="00C34791"/>
    <w:rsid w:val="00C41A27"/>
    <w:rsid w:val="00C4202D"/>
    <w:rsid w:val="00C4574C"/>
    <w:rsid w:val="00C47818"/>
    <w:rsid w:val="00C53392"/>
    <w:rsid w:val="00C53EEF"/>
    <w:rsid w:val="00C5534C"/>
    <w:rsid w:val="00C55D23"/>
    <w:rsid w:val="00C618E9"/>
    <w:rsid w:val="00C62052"/>
    <w:rsid w:val="00C702A5"/>
    <w:rsid w:val="00C715C2"/>
    <w:rsid w:val="00C74CFF"/>
    <w:rsid w:val="00C8029B"/>
    <w:rsid w:val="00C91DC4"/>
    <w:rsid w:val="00CA32D5"/>
    <w:rsid w:val="00CA3442"/>
    <w:rsid w:val="00CA771C"/>
    <w:rsid w:val="00CB0EAE"/>
    <w:rsid w:val="00CB1E60"/>
    <w:rsid w:val="00CB2BA9"/>
    <w:rsid w:val="00CB421D"/>
    <w:rsid w:val="00CB6FA7"/>
    <w:rsid w:val="00CC03D8"/>
    <w:rsid w:val="00CC381F"/>
    <w:rsid w:val="00CC44A4"/>
    <w:rsid w:val="00CC59DE"/>
    <w:rsid w:val="00CC5C64"/>
    <w:rsid w:val="00CC77FD"/>
    <w:rsid w:val="00CD03EC"/>
    <w:rsid w:val="00CD1CA7"/>
    <w:rsid w:val="00CD2FD8"/>
    <w:rsid w:val="00CD5700"/>
    <w:rsid w:val="00CD7F25"/>
    <w:rsid w:val="00CF0101"/>
    <w:rsid w:val="00CF0C82"/>
    <w:rsid w:val="00CF20CD"/>
    <w:rsid w:val="00CF347D"/>
    <w:rsid w:val="00CF3CA4"/>
    <w:rsid w:val="00D000AD"/>
    <w:rsid w:val="00D0012A"/>
    <w:rsid w:val="00D01952"/>
    <w:rsid w:val="00D14F93"/>
    <w:rsid w:val="00D23930"/>
    <w:rsid w:val="00D254E7"/>
    <w:rsid w:val="00D275E7"/>
    <w:rsid w:val="00D31B32"/>
    <w:rsid w:val="00D33F96"/>
    <w:rsid w:val="00D344CA"/>
    <w:rsid w:val="00D37A0C"/>
    <w:rsid w:val="00D42485"/>
    <w:rsid w:val="00D430A9"/>
    <w:rsid w:val="00D43221"/>
    <w:rsid w:val="00D4706C"/>
    <w:rsid w:val="00D47416"/>
    <w:rsid w:val="00D50ADD"/>
    <w:rsid w:val="00D52025"/>
    <w:rsid w:val="00D5213A"/>
    <w:rsid w:val="00D532AE"/>
    <w:rsid w:val="00D532F2"/>
    <w:rsid w:val="00D54AFE"/>
    <w:rsid w:val="00D561BC"/>
    <w:rsid w:val="00D57F43"/>
    <w:rsid w:val="00D67727"/>
    <w:rsid w:val="00D722CB"/>
    <w:rsid w:val="00D731EE"/>
    <w:rsid w:val="00D73442"/>
    <w:rsid w:val="00D740C8"/>
    <w:rsid w:val="00D84AF7"/>
    <w:rsid w:val="00D84FCF"/>
    <w:rsid w:val="00D8576F"/>
    <w:rsid w:val="00D857FE"/>
    <w:rsid w:val="00D86534"/>
    <w:rsid w:val="00D870CD"/>
    <w:rsid w:val="00D87101"/>
    <w:rsid w:val="00D92782"/>
    <w:rsid w:val="00D93EF3"/>
    <w:rsid w:val="00DA4A78"/>
    <w:rsid w:val="00DA7832"/>
    <w:rsid w:val="00DB2045"/>
    <w:rsid w:val="00DB2A52"/>
    <w:rsid w:val="00DB31A9"/>
    <w:rsid w:val="00DB4812"/>
    <w:rsid w:val="00DB6926"/>
    <w:rsid w:val="00DC5BB9"/>
    <w:rsid w:val="00DC6155"/>
    <w:rsid w:val="00DD1260"/>
    <w:rsid w:val="00DD507C"/>
    <w:rsid w:val="00DD76D8"/>
    <w:rsid w:val="00DE04A6"/>
    <w:rsid w:val="00DE2D3D"/>
    <w:rsid w:val="00DE4424"/>
    <w:rsid w:val="00DF1A09"/>
    <w:rsid w:val="00DF23BC"/>
    <w:rsid w:val="00DF2927"/>
    <w:rsid w:val="00DF38D5"/>
    <w:rsid w:val="00DF7362"/>
    <w:rsid w:val="00E01818"/>
    <w:rsid w:val="00E04A46"/>
    <w:rsid w:val="00E061AE"/>
    <w:rsid w:val="00E10D31"/>
    <w:rsid w:val="00E13F34"/>
    <w:rsid w:val="00E156A6"/>
    <w:rsid w:val="00E15716"/>
    <w:rsid w:val="00E15D75"/>
    <w:rsid w:val="00E165E2"/>
    <w:rsid w:val="00E401E8"/>
    <w:rsid w:val="00E415CA"/>
    <w:rsid w:val="00E43E4E"/>
    <w:rsid w:val="00E4504E"/>
    <w:rsid w:val="00E47CFB"/>
    <w:rsid w:val="00E53BF3"/>
    <w:rsid w:val="00E54C10"/>
    <w:rsid w:val="00E55AFF"/>
    <w:rsid w:val="00E57CD5"/>
    <w:rsid w:val="00E629E2"/>
    <w:rsid w:val="00E7218C"/>
    <w:rsid w:val="00E77FCE"/>
    <w:rsid w:val="00E8651F"/>
    <w:rsid w:val="00E87CDB"/>
    <w:rsid w:val="00E93518"/>
    <w:rsid w:val="00E93717"/>
    <w:rsid w:val="00EA3423"/>
    <w:rsid w:val="00EA4D2A"/>
    <w:rsid w:val="00EA5FD8"/>
    <w:rsid w:val="00EA7C66"/>
    <w:rsid w:val="00EB287C"/>
    <w:rsid w:val="00EB4D32"/>
    <w:rsid w:val="00EB62D8"/>
    <w:rsid w:val="00EB78AB"/>
    <w:rsid w:val="00EC3D05"/>
    <w:rsid w:val="00EC3D09"/>
    <w:rsid w:val="00EC5178"/>
    <w:rsid w:val="00ED1590"/>
    <w:rsid w:val="00ED225C"/>
    <w:rsid w:val="00ED3552"/>
    <w:rsid w:val="00ED4FC7"/>
    <w:rsid w:val="00ED520E"/>
    <w:rsid w:val="00ED523B"/>
    <w:rsid w:val="00ED5249"/>
    <w:rsid w:val="00ED598B"/>
    <w:rsid w:val="00ED5EE9"/>
    <w:rsid w:val="00ED6FC7"/>
    <w:rsid w:val="00EE37C6"/>
    <w:rsid w:val="00EE57C8"/>
    <w:rsid w:val="00F0612C"/>
    <w:rsid w:val="00F07B03"/>
    <w:rsid w:val="00F128C9"/>
    <w:rsid w:val="00F13BC1"/>
    <w:rsid w:val="00F14364"/>
    <w:rsid w:val="00F167CC"/>
    <w:rsid w:val="00F22201"/>
    <w:rsid w:val="00F2226E"/>
    <w:rsid w:val="00F33739"/>
    <w:rsid w:val="00F357E3"/>
    <w:rsid w:val="00F40579"/>
    <w:rsid w:val="00F43B6C"/>
    <w:rsid w:val="00F46C52"/>
    <w:rsid w:val="00F5122C"/>
    <w:rsid w:val="00F51354"/>
    <w:rsid w:val="00F54101"/>
    <w:rsid w:val="00F5682F"/>
    <w:rsid w:val="00F600F6"/>
    <w:rsid w:val="00F61E65"/>
    <w:rsid w:val="00F654C0"/>
    <w:rsid w:val="00F6625A"/>
    <w:rsid w:val="00F66505"/>
    <w:rsid w:val="00F6676A"/>
    <w:rsid w:val="00F74C60"/>
    <w:rsid w:val="00F74FFB"/>
    <w:rsid w:val="00F8511C"/>
    <w:rsid w:val="00F91CE4"/>
    <w:rsid w:val="00F94042"/>
    <w:rsid w:val="00FA06D3"/>
    <w:rsid w:val="00FA18A1"/>
    <w:rsid w:val="00FA2E6B"/>
    <w:rsid w:val="00FA4ECE"/>
    <w:rsid w:val="00FB1AAA"/>
    <w:rsid w:val="00FB1D3A"/>
    <w:rsid w:val="00FB2672"/>
    <w:rsid w:val="00FB3D31"/>
    <w:rsid w:val="00FB4C03"/>
    <w:rsid w:val="00FB668B"/>
    <w:rsid w:val="00FC3F61"/>
    <w:rsid w:val="00FD1862"/>
    <w:rsid w:val="00FD509B"/>
    <w:rsid w:val="00FE398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o:shapelayout v:ext="edit">
      <o:idmap v:ext="edit" data="1"/>
    </o:shapelayout>
  </w:shapeDefaults>
  <w:decimalSymbol w:val="."/>
  <w:listSeparator w:val=","/>
  <w15:docId w15:val="{B2B9D378-8513-4005-9B15-F19D2C944E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2FD8"/>
    <w:pPr>
      <w:spacing w:before="240" w:after="100" w:line="312" w:lineRule="auto"/>
    </w:pPr>
    <w:rPr>
      <w:rFonts w:ascii="Calibri" w:hAnsi="Calibri"/>
      <w:sz w:val="22"/>
      <w:szCs w:val="24"/>
      <w:lang w:eastAsia="en-US"/>
    </w:rPr>
  </w:style>
  <w:style w:type="paragraph" w:styleId="Heading1">
    <w:name w:val="heading 1"/>
    <w:basedOn w:val="Normal"/>
    <w:next w:val="Normal"/>
    <w:link w:val="Heading1Char"/>
    <w:qFormat/>
    <w:rsid w:val="004001FB"/>
    <w:pPr>
      <w:spacing w:before="9000" w:after="600" w:line="500" w:lineRule="exact"/>
      <w:jc w:val="right"/>
      <w:outlineLvl w:val="0"/>
    </w:pPr>
    <w:rPr>
      <w:rFonts w:ascii="Arial Narrow" w:hAnsi="Arial Narrow"/>
      <w:smallCaps/>
      <w:spacing w:val="4"/>
      <w:kern w:val="42"/>
      <w:sz w:val="42"/>
      <w:szCs w:val="36"/>
    </w:rPr>
  </w:style>
  <w:style w:type="paragraph" w:styleId="Heading2">
    <w:name w:val="heading 2"/>
    <w:next w:val="BodyText"/>
    <w:link w:val="Heading2Char"/>
    <w:qFormat/>
    <w:rsid w:val="007104A7"/>
    <w:pPr>
      <w:keepNext/>
      <w:pageBreakBefore/>
      <w:widowControl w:val="0"/>
      <w:numPr>
        <w:numId w:val="23"/>
      </w:numPr>
      <w:spacing w:before="360" w:line="312" w:lineRule="auto"/>
      <w:outlineLvl w:val="1"/>
    </w:pPr>
    <w:rPr>
      <w:rFonts w:ascii="Arial Narrow" w:hAnsi="Arial Narrow" w:cs="Arial"/>
      <w:bCs/>
      <w:smallCaps/>
      <w:spacing w:val="40"/>
      <w:kern w:val="32"/>
      <w:sz w:val="44"/>
      <w:szCs w:val="36"/>
      <w:lang w:eastAsia="en-US"/>
    </w:rPr>
  </w:style>
  <w:style w:type="paragraph" w:styleId="Heading3">
    <w:name w:val="heading 3"/>
    <w:basedOn w:val="Normal"/>
    <w:next w:val="BodyText"/>
    <w:link w:val="Heading3Char"/>
    <w:qFormat/>
    <w:rsid w:val="00C715C2"/>
    <w:pPr>
      <w:keepNext/>
      <w:widowControl w:val="0"/>
      <w:spacing w:before="480" w:after="60"/>
      <w:ind w:left="567"/>
      <w:outlineLvl w:val="2"/>
    </w:pPr>
    <w:rPr>
      <w:rFonts w:ascii="Arial Narrow" w:hAnsi="Arial Narrow" w:cs="Arial"/>
      <w:iCs/>
      <w:smallCaps/>
      <w:spacing w:val="20"/>
      <w:sz w:val="36"/>
      <w:szCs w:val="34"/>
    </w:rPr>
  </w:style>
  <w:style w:type="paragraph" w:styleId="Heading4">
    <w:name w:val="heading 4"/>
    <w:basedOn w:val="Normal"/>
    <w:next w:val="BodyText"/>
    <w:qFormat/>
    <w:rsid w:val="00C715C2"/>
    <w:pPr>
      <w:keepNext/>
      <w:widowControl w:val="0"/>
      <w:spacing w:before="320"/>
      <w:ind w:left="567"/>
      <w:outlineLvl w:val="3"/>
    </w:pPr>
    <w:rPr>
      <w:rFonts w:ascii="Arial Narrow" w:hAnsi="Arial Narrow" w:cs="Arial"/>
      <w:smallCaps/>
      <w:spacing w:val="20"/>
      <w:sz w:val="30"/>
      <w:szCs w:val="28"/>
    </w:rPr>
  </w:style>
  <w:style w:type="paragraph" w:styleId="Heading5">
    <w:name w:val="heading 5"/>
    <w:basedOn w:val="Normal"/>
    <w:next w:val="BodyText"/>
    <w:link w:val="Heading5Char"/>
    <w:unhideWhenUsed/>
    <w:qFormat/>
    <w:rsid w:val="00C715C2"/>
    <w:pPr>
      <w:keepNext/>
      <w:widowControl w:val="0"/>
      <w:spacing w:before="280" w:after="80"/>
      <w:ind w:left="567"/>
      <w:outlineLvl w:val="4"/>
    </w:pPr>
    <w:rPr>
      <w:rFonts w:ascii="Arial Narrow" w:hAnsi="Arial Narrow" w:cs="Arial"/>
      <w:smallCaps/>
      <w:spacing w:val="20"/>
      <w:sz w:val="26"/>
    </w:rPr>
  </w:style>
  <w:style w:type="paragraph" w:styleId="Heading6">
    <w:name w:val="heading 6"/>
    <w:basedOn w:val="Normal"/>
    <w:next w:val="Normal"/>
    <w:link w:val="Heading6Char"/>
    <w:unhideWhenUsed/>
    <w:qFormat/>
    <w:rsid w:val="00C715C2"/>
    <w:pPr>
      <w:keepNext/>
      <w:widowControl w:val="0"/>
      <w:spacing w:before="280" w:after="80"/>
      <w:ind w:left="567"/>
      <w:outlineLvl w:val="5"/>
    </w:pPr>
    <w:rPr>
      <w:rFonts w:ascii="Arial Narrow" w:hAnsi="Arial Narrow" w:cs="Arial"/>
      <w:smallCaps/>
      <w:spacing w:val="20"/>
      <w:szCs w:val="22"/>
    </w:rPr>
  </w:style>
  <w:style w:type="paragraph" w:styleId="Heading8">
    <w:name w:val="heading 8"/>
    <w:basedOn w:val="Normal"/>
    <w:next w:val="Normal"/>
    <w:link w:val="Heading8Char"/>
    <w:semiHidden/>
    <w:unhideWhenUsed/>
    <w:qFormat/>
    <w:rsid w:val="00D14F93"/>
    <w:pPr>
      <w:spacing w:after="60"/>
      <w:outlineLvl w:val="7"/>
    </w:pPr>
    <w:rPr>
      <w:i/>
      <w:i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mmitteeName">
    <w:name w:val="Committee Name"/>
    <w:basedOn w:val="Normal"/>
    <w:rsid w:val="00D01952"/>
    <w:pPr>
      <w:spacing w:before="600"/>
      <w:jc w:val="right"/>
    </w:pPr>
    <w:rPr>
      <w:rFonts w:ascii="Arial Narrow" w:hAnsi="Arial Narrow"/>
      <w:smallCaps/>
      <w:spacing w:val="40"/>
      <w:sz w:val="28"/>
      <w:szCs w:val="28"/>
    </w:rPr>
  </w:style>
  <w:style w:type="paragraph" w:styleId="ListNumber3">
    <w:name w:val="List Number 3"/>
    <w:basedOn w:val="Normal"/>
    <w:rsid w:val="00BC7303"/>
    <w:pPr>
      <w:numPr>
        <w:numId w:val="1"/>
      </w:numPr>
      <w:spacing w:before="40" w:after="60" w:line="288" w:lineRule="auto"/>
    </w:pPr>
  </w:style>
  <w:style w:type="paragraph" w:styleId="TOCHeading">
    <w:name w:val="TOC Heading"/>
    <w:basedOn w:val="Normal"/>
    <w:next w:val="Normal"/>
    <w:uiPriority w:val="39"/>
    <w:unhideWhenUsed/>
    <w:rsid w:val="00CF3CA4"/>
    <w:pPr>
      <w:spacing w:before="320" w:after="480" w:line="500" w:lineRule="exact"/>
      <w:outlineLvl w:val="1"/>
    </w:pPr>
    <w:rPr>
      <w:rFonts w:ascii="Arial Narrow" w:hAnsi="Arial Narrow"/>
      <w:smallCaps/>
      <w:spacing w:val="20"/>
      <w:kern w:val="42"/>
      <w:sz w:val="44"/>
      <w:szCs w:val="44"/>
    </w:rPr>
  </w:style>
  <w:style w:type="paragraph" w:styleId="ListBullet">
    <w:name w:val="List Bullet"/>
    <w:link w:val="ListBulletChar"/>
    <w:autoRedefine/>
    <w:qFormat/>
    <w:rsid w:val="001B4B71"/>
    <w:pPr>
      <w:numPr>
        <w:numId w:val="2"/>
      </w:numPr>
      <w:spacing w:before="40" w:after="60" w:line="288" w:lineRule="auto"/>
    </w:pPr>
    <w:rPr>
      <w:rFonts w:ascii="Calibri" w:hAnsi="Calibri"/>
      <w:sz w:val="22"/>
      <w:szCs w:val="22"/>
      <w:lang w:eastAsia="en-US"/>
    </w:rPr>
  </w:style>
  <w:style w:type="paragraph" w:styleId="ListBullet2">
    <w:name w:val="List Bullet 2"/>
    <w:autoRedefine/>
    <w:rsid w:val="001C75D2"/>
    <w:pPr>
      <w:numPr>
        <w:ilvl w:val="3"/>
        <w:numId w:val="23"/>
      </w:numPr>
      <w:spacing w:before="40" w:after="60" w:line="288" w:lineRule="auto"/>
    </w:pPr>
    <w:rPr>
      <w:rFonts w:ascii="Calibri" w:hAnsi="Calibri"/>
      <w:sz w:val="22"/>
      <w:szCs w:val="24"/>
      <w:lang w:eastAsia="en-US"/>
    </w:rPr>
  </w:style>
  <w:style w:type="paragraph" w:styleId="Caption">
    <w:name w:val="caption"/>
    <w:next w:val="Normal"/>
    <w:qFormat/>
    <w:rsid w:val="005F3356"/>
    <w:pPr>
      <w:keepNext/>
      <w:spacing w:before="400" w:after="60" w:line="312" w:lineRule="auto"/>
      <w:ind w:left="567"/>
    </w:pPr>
    <w:rPr>
      <w:rFonts w:ascii="Arial Narrow" w:hAnsi="Arial Narrow"/>
      <w:bCs/>
      <w:kern w:val="26"/>
      <w:sz w:val="26"/>
      <w:lang w:eastAsia="en-US"/>
    </w:rPr>
  </w:style>
  <w:style w:type="paragraph" w:styleId="TOC4">
    <w:name w:val="toc 4"/>
    <w:basedOn w:val="Normal"/>
    <w:next w:val="Normal"/>
    <w:autoRedefine/>
    <w:semiHidden/>
    <w:rsid w:val="00D8576F"/>
    <w:pPr>
      <w:ind w:left="660"/>
    </w:pPr>
    <w:rPr>
      <w:sz w:val="18"/>
      <w:szCs w:val="18"/>
    </w:rPr>
  </w:style>
  <w:style w:type="character" w:styleId="Hyperlink">
    <w:name w:val="Hyperlink"/>
    <w:uiPriority w:val="99"/>
    <w:rsid w:val="003B5A9F"/>
    <w:rPr>
      <w:color w:val="0000FF"/>
      <w:u w:val="single"/>
    </w:rPr>
  </w:style>
  <w:style w:type="paragraph" w:styleId="TOC1">
    <w:name w:val="toc 1"/>
    <w:next w:val="Normal"/>
    <w:autoRedefine/>
    <w:uiPriority w:val="39"/>
    <w:rsid w:val="00A60CA3"/>
    <w:pPr>
      <w:tabs>
        <w:tab w:val="right" w:leader="dot" w:pos="9061"/>
      </w:tabs>
      <w:spacing w:before="180" w:after="40" w:line="312" w:lineRule="auto"/>
      <w:ind w:left="284" w:hanging="284"/>
    </w:pPr>
    <w:rPr>
      <w:rFonts w:ascii="Calibri" w:hAnsi="Calibri"/>
      <w:b/>
      <w:bCs/>
      <w:smallCaps/>
      <w:spacing w:val="40"/>
      <w:sz w:val="24"/>
      <w:lang w:eastAsia="en-US"/>
    </w:rPr>
  </w:style>
  <w:style w:type="paragraph" w:styleId="TOC2">
    <w:name w:val="toc 2"/>
    <w:autoRedefine/>
    <w:uiPriority w:val="39"/>
    <w:rsid w:val="0039540C"/>
    <w:pPr>
      <w:spacing w:before="40" w:line="312" w:lineRule="auto"/>
      <w:ind w:left="851" w:right="-285" w:hanging="567"/>
    </w:pPr>
    <w:rPr>
      <w:rFonts w:ascii="Calibri" w:hAnsi="Calibri"/>
      <w:b/>
      <w:lang w:eastAsia="en-US"/>
    </w:rPr>
  </w:style>
  <w:style w:type="paragraph" w:styleId="Header">
    <w:name w:val="header"/>
    <w:link w:val="HeaderChar"/>
    <w:uiPriority w:val="99"/>
    <w:rsid w:val="001C746F"/>
    <w:pPr>
      <w:tabs>
        <w:tab w:val="right" w:pos="8640"/>
      </w:tabs>
      <w:ind w:left="680" w:hanging="680"/>
    </w:pPr>
    <w:rPr>
      <w:rFonts w:ascii="Calibri" w:hAnsi="Calibri"/>
      <w:caps/>
      <w:spacing w:val="40"/>
      <w:szCs w:val="14"/>
      <w:lang w:eastAsia="en-US"/>
    </w:rPr>
  </w:style>
  <w:style w:type="paragraph" w:styleId="TableofFigures">
    <w:name w:val="table of figures"/>
    <w:next w:val="Normal"/>
    <w:semiHidden/>
    <w:rsid w:val="003B5A9F"/>
    <w:pPr>
      <w:spacing w:before="240"/>
      <w:ind w:left="1162" w:hanging="482"/>
    </w:pPr>
    <w:rPr>
      <w:rFonts w:ascii="Arial" w:hAnsi="Arial"/>
      <w:b/>
      <w:lang w:eastAsia="en-US"/>
    </w:rPr>
  </w:style>
  <w:style w:type="paragraph" w:styleId="Footer">
    <w:name w:val="footer"/>
    <w:basedOn w:val="Normal"/>
    <w:link w:val="FooterChar"/>
    <w:uiPriority w:val="99"/>
    <w:rsid w:val="000E7567"/>
    <w:pPr>
      <w:tabs>
        <w:tab w:val="center" w:pos="4320"/>
        <w:tab w:val="right" w:pos="8640"/>
      </w:tabs>
    </w:pPr>
    <w:rPr>
      <w:sz w:val="20"/>
    </w:rPr>
  </w:style>
  <w:style w:type="character" w:styleId="PageNumber">
    <w:name w:val="page number"/>
    <w:rsid w:val="008B35C5"/>
    <w:rPr>
      <w:rFonts w:ascii="Calibri" w:hAnsi="Calibri"/>
      <w:sz w:val="20"/>
      <w:szCs w:val="18"/>
    </w:rPr>
  </w:style>
  <w:style w:type="paragraph" w:styleId="TOC5">
    <w:name w:val="toc 5"/>
    <w:basedOn w:val="Normal"/>
    <w:next w:val="Normal"/>
    <w:autoRedefine/>
    <w:semiHidden/>
    <w:rsid w:val="00D8576F"/>
    <w:pPr>
      <w:ind w:left="880"/>
    </w:pPr>
    <w:rPr>
      <w:sz w:val="18"/>
      <w:szCs w:val="18"/>
    </w:rPr>
  </w:style>
  <w:style w:type="paragraph" w:styleId="Quote">
    <w:name w:val="Quote"/>
    <w:basedOn w:val="Normal"/>
    <w:qFormat/>
    <w:rsid w:val="00D14F93"/>
    <w:pPr>
      <w:spacing w:before="60" w:after="80" w:line="288" w:lineRule="auto"/>
      <w:ind w:left="1247"/>
    </w:pPr>
    <w:rPr>
      <w:rFonts w:cs="Arial"/>
      <w:iCs/>
    </w:rPr>
  </w:style>
  <w:style w:type="paragraph" w:styleId="FootnoteText">
    <w:name w:val="footnote text"/>
    <w:basedOn w:val="Normal"/>
    <w:semiHidden/>
    <w:rsid w:val="00113E77"/>
    <w:pPr>
      <w:spacing w:before="80" w:after="80" w:line="160" w:lineRule="exact"/>
      <w:ind w:left="170" w:hanging="170"/>
    </w:pPr>
    <w:rPr>
      <w:sz w:val="18"/>
      <w:szCs w:val="20"/>
    </w:rPr>
  </w:style>
  <w:style w:type="character" w:styleId="FootnoteReference">
    <w:name w:val="footnote reference"/>
    <w:semiHidden/>
    <w:rsid w:val="003B5A9F"/>
    <w:rPr>
      <w:vertAlign w:val="superscript"/>
    </w:rPr>
  </w:style>
  <w:style w:type="paragraph" w:styleId="TOC3">
    <w:name w:val="toc 3"/>
    <w:basedOn w:val="Normal"/>
    <w:next w:val="Normal"/>
    <w:autoRedefine/>
    <w:uiPriority w:val="39"/>
    <w:rsid w:val="00AC0996"/>
    <w:pPr>
      <w:tabs>
        <w:tab w:val="right" w:leader="dot" w:pos="9061"/>
      </w:tabs>
      <w:spacing w:before="40"/>
      <w:ind w:left="1276" w:hanging="425"/>
    </w:pPr>
    <w:rPr>
      <w:b/>
      <w:iCs/>
      <w:noProof/>
      <w:sz w:val="20"/>
      <w:szCs w:val="22"/>
      <w:lang w:eastAsia="en-AU"/>
    </w:rPr>
  </w:style>
  <w:style w:type="paragraph" w:customStyle="1" w:styleId="RecommendationHeading">
    <w:name w:val="Recommendation Heading"/>
    <w:basedOn w:val="Normal"/>
    <w:next w:val="RecommendationText"/>
    <w:qFormat/>
    <w:rsid w:val="00182AC2"/>
    <w:pPr>
      <w:spacing w:before="400"/>
    </w:pPr>
    <w:rPr>
      <w:rFonts w:ascii="Arial Narrow" w:hAnsi="Arial Narrow"/>
      <w:b/>
      <w:spacing w:val="20"/>
      <w:sz w:val="28"/>
      <w:szCs w:val="28"/>
    </w:rPr>
  </w:style>
  <w:style w:type="character" w:styleId="FollowedHyperlink">
    <w:name w:val="FollowedHyperlink"/>
    <w:rsid w:val="003B5A9F"/>
    <w:rPr>
      <w:color w:val="800080"/>
      <w:u w:val="single"/>
    </w:rPr>
  </w:style>
  <w:style w:type="table" w:styleId="TableGrid">
    <w:name w:val="Table Grid"/>
    <w:basedOn w:val="TableNormal"/>
    <w:rsid w:val="001609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6">
    <w:name w:val="toc 6"/>
    <w:basedOn w:val="Normal"/>
    <w:next w:val="Normal"/>
    <w:autoRedefine/>
    <w:semiHidden/>
    <w:rsid w:val="00D8576F"/>
    <w:pPr>
      <w:ind w:left="1100"/>
    </w:pPr>
    <w:rPr>
      <w:sz w:val="18"/>
      <w:szCs w:val="18"/>
    </w:rPr>
  </w:style>
  <w:style w:type="paragraph" w:styleId="TOC7">
    <w:name w:val="toc 7"/>
    <w:basedOn w:val="Normal"/>
    <w:next w:val="Normal"/>
    <w:autoRedefine/>
    <w:semiHidden/>
    <w:rsid w:val="00D8576F"/>
    <w:pPr>
      <w:ind w:left="1320"/>
    </w:pPr>
    <w:rPr>
      <w:sz w:val="18"/>
      <w:szCs w:val="18"/>
    </w:rPr>
  </w:style>
  <w:style w:type="paragraph" w:styleId="TOC8">
    <w:name w:val="toc 8"/>
    <w:basedOn w:val="Normal"/>
    <w:next w:val="Normal"/>
    <w:autoRedefine/>
    <w:semiHidden/>
    <w:rsid w:val="00D8576F"/>
    <w:pPr>
      <w:ind w:left="1540"/>
    </w:pPr>
    <w:rPr>
      <w:sz w:val="18"/>
      <w:szCs w:val="18"/>
    </w:rPr>
  </w:style>
  <w:style w:type="paragraph" w:styleId="TOC9">
    <w:name w:val="toc 9"/>
    <w:basedOn w:val="Normal"/>
    <w:next w:val="Normal"/>
    <w:autoRedefine/>
    <w:semiHidden/>
    <w:rsid w:val="00D8576F"/>
    <w:pPr>
      <w:ind w:left="1760"/>
    </w:pPr>
    <w:rPr>
      <w:sz w:val="18"/>
      <w:szCs w:val="18"/>
    </w:rPr>
  </w:style>
  <w:style w:type="character" w:customStyle="1" w:styleId="FooterChar">
    <w:name w:val="Footer Char"/>
    <w:link w:val="Footer"/>
    <w:uiPriority w:val="99"/>
    <w:rsid w:val="000E7567"/>
    <w:rPr>
      <w:rFonts w:ascii="Calibri" w:hAnsi="Calibri"/>
      <w:szCs w:val="24"/>
      <w:lang w:eastAsia="en-US"/>
    </w:rPr>
  </w:style>
  <w:style w:type="character" w:customStyle="1" w:styleId="HeaderChar">
    <w:name w:val="Header Char"/>
    <w:link w:val="Header"/>
    <w:uiPriority w:val="99"/>
    <w:rsid w:val="001C746F"/>
    <w:rPr>
      <w:rFonts w:ascii="Calibri" w:hAnsi="Calibri"/>
      <w:caps/>
      <w:spacing w:val="40"/>
      <w:szCs w:val="14"/>
      <w:lang w:val="en-AU" w:eastAsia="en-US" w:bidi="ar-SA"/>
    </w:rPr>
  </w:style>
  <w:style w:type="numbering" w:customStyle="1" w:styleId="test1">
    <w:name w:val="test1"/>
    <w:uiPriority w:val="99"/>
    <w:rsid w:val="00FA18A1"/>
    <w:pPr>
      <w:numPr>
        <w:numId w:val="4"/>
      </w:numPr>
    </w:pPr>
  </w:style>
  <w:style w:type="paragraph" w:customStyle="1" w:styleId="RecommendationText">
    <w:name w:val="Recommendation Text"/>
    <w:basedOn w:val="BodyText"/>
    <w:next w:val="BodyText"/>
    <w:link w:val="RecommendationTextChar"/>
    <w:qFormat/>
    <w:rsid w:val="00752458"/>
    <w:rPr>
      <w:b/>
    </w:rPr>
  </w:style>
  <w:style w:type="character" w:customStyle="1" w:styleId="RecommendationTextChar">
    <w:name w:val="Recommendation Text Char"/>
    <w:link w:val="RecommendationText"/>
    <w:rsid w:val="00752458"/>
    <w:rPr>
      <w:rFonts w:ascii="Calibri" w:hAnsi="Calibri"/>
      <w:b/>
      <w:sz w:val="22"/>
      <w:szCs w:val="24"/>
      <w:lang w:eastAsia="en-US"/>
    </w:rPr>
  </w:style>
  <w:style w:type="table" w:customStyle="1" w:styleId="CommitteeTable">
    <w:name w:val="Committee Table"/>
    <w:basedOn w:val="TableNormal"/>
    <w:uiPriority w:val="99"/>
    <w:rsid w:val="00E061AE"/>
    <w:pPr>
      <w:spacing w:before="160" w:after="80"/>
    </w:pPr>
    <w:rPr>
      <w:rFonts w:ascii="Calibri" w:hAnsi="Calibri"/>
      <w:sz w:val="22"/>
    </w:rPr>
    <w:tblPr>
      <w:tblStyleRowBandSize w:val="1"/>
      <w:tblInd w:w="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tcPr>
      <w:shd w:val="clear" w:color="auto" w:fill="FFFFFF"/>
      <w:vAlign w:val="center"/>
    </w:tcPr>
    <w:tblStylePr w:type="firstRow">
      <w:pPr>
        <w:wordWrap/>
        <w:spacing w:beforeLines="0" w:before="160" w:beforeAutospacing="0" w:afterLines="0" w:after="80" w:afterAutospacing="0" w:line="288" w:lineRule="auto"/>
      </w:pPr>
      <w:rPr>
        <w:rFonts w:ascii="Arial Narrow" w:hAnsi="Arial Narrow"/>
        <w:b/>
        <w:sz w:val="22"/>
      </w:rPr>
      <w:tblPr/>
      <w:trPr>
        <w:tblHeader/>
      </w:trPr>
    </w:tblStylePr>
    <w:tblStylePr w:type="band1Horz">
      <w:rPr>
        <w:rFonts w:ascii="Arial Narrow" w:hAnsi="Arial Narrow"/>
        <w:sz w:val="20"/>
      </w:rPr>
      <w:tblPr/>
      <w:tcPr>
        <w:shd w:val="clear" w:color="auto" w:fill="F2F2F2"/>
      </w:tcPr>
    </w:tblStylePr>
  </w:style>
  <w:style w:type="character" w:customStyle="1" w:styleId="Heading1Char">
    <w:name w:val="Heading 1 Char"/>
    <w:link w:val="Heading1"/>
    <w:rsid w:val="004001FB"/>
    <w:rPr>
      <w:rFonts w:ascii="Arial Narrow" w:hAnsi="Arial Narrow"/>
      <w:smallCaps/>
      <w:spacing w:val="4"/>
      <w:kern w:val="42"/>
      <w:sz w:val="42"/>
      <w:szCs w:val="36"/>
      <w:lang w:eastAsia="en-US"/>
    </w:rPr>
  </w:style>
  <w:style w:type="character" w:customStyle="1" w:styleId="Heading2Char">
    <w:name w:val="Heading 2 Char"/>
    <w:link w:val="Heading2"/>
    <w:rsid w:val="007104A7"/>
    <w:rPr>
      <w:rFonts w:ascii="Arial Narrow" w:hAnsi="Arial Narrow" w:cs="Arial"/>
      <w:bCs/>
      <w:smallCaps/>
      <w:spacing w:val="40"/>
      <w:kern w:val="32"/>
      <w:sz w:val="44"/>
      <w:szCs w:val="36"/>
      <w:lang w:eastAsia="en-US"/>
    </w:rPr>
  </w:style>
  <w:style w:type="character" w:customStyle="1" w:styleId="Heading3Char">
    <w:name w:val="Heading 3 Char"/>
    <w:link w:val="Heading3"/>
    <w:rsid w:val="00C715C2"/>
    <w:rPr>
      <w:rFonts w:ascii="Arial Narrow" w:hAnsi="Arial Narrow" w:cs="Arial"/>
      <w:iCs/>
      <w:smallCaps/>
      <w:spacing w:val="20"/>
      <w:sz w:val="36"/>
      <w:szCs w:val="34"/>
      <w:lang w:eastAsia="en-US"/>
    </w:rPr>
  </w:style>
  <w:style w:type="paragraph" w:customStyle="1" w:styleId="RecommendationBullet">
    <w:name w:val="Recommendation Bullet"/>
    <w:basedOn w:val="ListBullet"/>
    <w:link w:val="RecommendationBulletChar"/>
    <w:qFormat/>
    <w:rsid w:val="00BB6351"/>
    <w:rPr>
      <w:b/>
    </w:rPr>
  </w:style>
  <w:style w:type="character" w:customStyle="1" w:styleId="ListBulletChar">
    <w:name w:val="List Bullet Char"/>
    <w:link w:val="ListBullet"/>
    <w:rsid w:val="001B4B71"/>
    <w:rPr>
      <w:rFonts w:ascii="Calibri" w:hAnsi="Calibri"/>
      <w:sz w:val="22"/>
      <w:szCs w:val="22"/>
      <w:lang w:eastAsia="en-US"/>
    </w:rPr>
  </w:style>
  <w:style w:type="character" w:customStyle="1" w:styleId="RecommendationBulletChar">
    <w:name w:val="Recommendation Bullet Char"/>
    <w:link w:val="RecommendationBullet"/>
    <w:rsid w:val="00462F49"/>
    <w:rPr>
      <w:rFonts w:ascii="Calibri" w:hAnsi="Calibri"/>
      <w:b/>
      <w:sz w:val="22"/>
      <w:szCs w:val="22"/>
      <w:lang w:eastAsia="en-US"/>
    </w:rPr>
  </w:style>
  <w:style w:type="paragraph" w:styleId="BalloonText">
    <w:name w:val="Balloon Text"/>
    <w:basedOn w:val="Normal"/>
    <w:link w:val="BalloonTextChar"/>
    <w:semiHidden/>
    <w:unhideWhenUsed/>
    <w:rsid w:val="000F617F"/>
    <w:rPr>
      <w:rFonts w:ascii="Segoe UI" w:hAnsi="Segoe UI" w:cs="Segoe UI"/>
      <w:sz w:val="18"/>
      <w:szCs w:val="18"/>
    </w:rPr>
  </w:style>
  <w:style w:type="character" w:customStyle="1" w:styleId="BalloonTextChar">
    <w:name w:val="Balloon Text Char"/>
    <w:link w:val="BalloonText"/>
    <w:semiHidden/>
    <w:rsid w:val="000F617F"/>
    <w:rPr>
      <w:rFonts w:ascii="Segoe UI" w:hAnsi="Segoe UI" w:cs="Segoe UI"/>
      <w:sz w:val="18"/>
      <w:szCs w:val="18"/>
      <w:lang w:eastAsia="en-US"/>
    </w:rPr>
  </w:style>
  <w:style w:type="paragraph" w:styleId="BodyText">
    <w:name w:val="Body Text"/>
    <w:basedOn w:val="Normal"/>
    <w:link w:val="BodyTextChar"/>
    <w:unhideWhenUsed/>
    <w:qFormat/>
    <w:rsid w:val="00C715C2"/>
    <w:pPr>
      <w:numPr>
        <w:ilvl w:val="1"/>
        <w:numId w:val="23"/>
      </w:numPr>
      <w:spacing w:line="288" w:lineRule="auto"/>
    </w:pPr>
  </w:style>
  <w:style w:type="character" w:customStyle="1" w:styleId="BodyTextChar">
    <w:name w:val="Body Text Char"/>
    <w:link w:val="BodyText"/>
    <w:rsid w:val="00C715C2"/>
    <w:rPr>
      <w:rFonts w:ascii="Calibri" w:hAnsi="Calibri"/>
      <w:sz w:val="22"/>
      <w:szCs w:val="24"/>
      <w:lang w:eastAsia="en-US"/>
    </w:rPr>
  </w:style>
  <w:style w:type="character" w:customStyle="1" w:styleId="Heading6Char">
    <w:name w:val="Heading 6 Char"/>
    <w:link w:val="Heading6"/>
    <w:rsid w:val="00C715C2"/>
    <w:rPr>
      <w:rFonts w:ascii="Arial Narrow" w:hAnsi="Arial Narrow" w:cs="Arial"/>
      <w:smallCaps/>
      <w:spacing w:val="20"/>
      <w:sz w:val="22"/>
      <w:szCs w:val="22"/>
      <w:lang w:eastAsia="en-US"/>
    </w:rPr>
  </w:style>
  <w:style w:type="character" w:customStyle="1" w:styleId="Heading5Char">
    <w:name w:val="Heading 5 Char"/>
    <w:link w:val="Heading5"/>
    <w:rsid w:val="00C715C2"/>
    <w:rPr>
      <w:rFonts w:ascii="Arial Narrow" w:hAnsi="Arial Narrow" w:cs="Arial"/>
      <w:smallCaps/>
      <w:spacing w:val="20"/>
      <w:sz w:val="26"/>
      <w:szCs w:val="24"/>
      <w:lang w:eastAsia="en-US"/>
    </w:rPr>
  </w:style>
  <w:style w:type="paragraph" w:styleId="ListNumber">
    <w:name w:val="List Number"/>
    <w:basedOn w:val="Normal"/>
    <w:rsid w:val="00592771"/>
    <w:pPr>
      <w:numPr>
        <w:numId w:val="6"/>
      </w:numPr>
      <w:contextualSpacing/>
    </w:pPr>
  </w:style>
  <w:style w:type="character" w:customStyle="1" w:styleId="Heading8Char">
    <w:name w:val="Heading 8 Char"/>
    <w:link w:val="Heading8"/>
    <w:semiHidden/>
    <w:rsid w:val="00D14F93"/>
    <w:rPr>
      <w:rFonts w:ascii="Calibri" w:eastAsia="Times New Roman" w:hAnsi="Calibri" w:cs="Times New Roman"/>
      <w:i/>
      <w:iCs/>
      <w:sz w:val="24"/>
      <w:szCs w:val="24"/>
      <w:lang w:eastAsia="en-US"/>
    </w:rPr>
  </w:style>
  <w:style w:type="paragraph" w:styleId="ListParagraph">
    <w:name w:val="List Paragraph"/>
    <w:basedOn w:val="Normal"/>
    <w:uiPriority w:val="34"/>
    <w:rsid w:val="0083652D"/>
    <w:pPr>
      <w:spacing w:before="40" w:after="60" w:line="288" w:lineRule="auto"/>
      <w:ind w:left="567"/>
    </w:pPr>
    <w:rPr>
      <w:rFonts w:eastAsia="Calibri"/>
      <w:szCs w:val="22"/>
    </w:rPr>
  </w:style>
  <w:style w:type="character" w:styleId="CommentReference">
    <w:name w:val="annotation reference"/>
    <w:semiHidden/>
    <w:unhideWhenUsed/>
    <w:rsid w:val="001108DC"/>
    <w:rPr>
      <w:sz w:val="16"/>
      <w:szCs w:val="16"/>
    </w:rPr>
  </w:style>
  <w:style w:type="paragraph" w:styleId="CommentText">
    <w:name w:val="annotation text"/>
    <w:basedOn w:val="Normal"/>
    <w:link w:val="CommentTextChar"/>
    <w:semiHidden/>
    <w:unhideWhenUsed/>
    <w:rsid w:val="001108DC"/>
    <w:rPr>
      <w:sz w:val="20"/>
      <w:szCs w:val="20"/>
    </w:rPr>
  </w:style>
  <w:style w:type="character" w:customStyle="1" w:styleId="CommentTextChar">
    <w:name w:val="Comment Text Char"/>
    <w:link w:val="CommentText"/>
    <w:semiHidden/>
    <w:rsid w:val="001108DC"/>
    <w:rPr>
      <w:rFonts w:ascii="Calibri" w:hAnsi="Calibri"/>
      <w:lang w:eastAsia="en-US"/>
    </w:rPr>
  </w:style>
  <w:style w:type="paragraph" w:styleId="CommentSubject">
    <w:name w:val="annotation subject"/>
    <w:basedOn w:val="CommentText"/>
    <w:next w:val="CommentText"/>
    <w:link w:val="CommentSubjectChar"/>
    <w:semiHidden/>
    <w:unhideWhenUsed/>
    <w:rsid w:val="001108DC"/>
    <w:rPr>
      <w:b/>
      <w:bCs/>
    </w:rPr>
  </w:style>
  <w:style w:type="character" w:customStyle="1" w:styleId="CommentSubjectChar">
    <w:name w:val="Comment Subject Char"/>
    <w:link w:val="CommentSubject"/>
    <w:semiHidden/>
    <w:rsid w:val="001108DC"/>
    <w:rPr>
      <w:rFonts w:ascii="Calibri" w:hAnsi="Calibri"/>
      <w:b/>
      <w:bCs/>
      <w:lang w:eastAsia="en-US"/>
    </w:rPr>
  </w:style>
  <w:style w:type="paragraph" w:styleId="Signature">
    <w:name w:val="Signature"/>
    <w:basedOn w:val="Normal"/>
    <w:next w:val="Normal"/>
    <w:link w:val="SignatureChar"/>
    <w:unhideWhenUsed/>
    <w:rsid w:val="000100C7"/>
    <w:pPr>
      <w:spacing w:before="1800"/>
    </w:pPr>
  </w:style>
  <w:style w:type="character" w:customStyle="1" w:styleId="SignatureChar">
    <w:name w:val="Signature Char"/>
    <w:link w:val="Signature"/>
    <w:rsid w:val="00E10D31"/>
    <w:rPr>
      <w:rFonts w:ascii="Calibri" w:hAnsi="Calibri"/>
      <w:sz w:val="22"/>
      <w:szCs w:val="24"/>
      <w:lang w:eastAsia="en-US"/>
    </w:rPr>
  </w:style>
  <w:style w:type="paragraph" w:customStyle="1" w:styleId="TableHeading">
    <w:name w:val="Table Heading"/>
    <w:basedOn w:val="Normal"/>
    <w:qFormat/>
    <w:rsid w:val="00A77A10"/>
    <w:pPr>
      <w:spacing w:before="160" w:after="80" w:line="288" w:lineRule="auto"/>
    </w:pPr>
    <w:rPr>
      <w:rFonts w:ascii="Arial Narrow" w:hAnsi="Arial Narrow"/>
      <w:b/>
    </w:rPr>
  </w:style>
  <w:style w:type="paragraph" w:customStyle="1" w:styleId="TableText">
    <w:name w:val="Table Text"/>
    <w:basedOn w:val="Normal"/>
    <w:qFormat/>
    <w:rsid w:val="00D67727"/>
    <w:pPr>
      <w:spacing w:before="160" w:after="80" w:line="288" w:lineRule="auto"/>
    </w:pPr>
  </w:style>
  <w:style w:type="paragraph" w:customStyle="1" w:styleId="ListNoBullet">
    <w:name w:val="List NoBullet"/>
    <w:basedOn w:val="Normal"/>
    <w:qFormat/>
    <w:rsid w:val="00843B7D"/>
    <w:pPr>
      <w:numPr>
        <w:numId w:val="8"/>
      </w:numPr>
      <w:spacing w:before="40" w:after="60" w:line="288" w:lineRule="auto"/>
    </w:pPr>
  </w:style>
  <w:style w:type="paragraph" w:styleId="ListBullet3">
    <w:name w:val="List Bullet 3"/>
    <w:basedOn w:val="Normal"/>
    <w:unhideWhenUsed/>
    <w:rsid w:val="00FA4ECE"/>
    <w:pPr>
      <w:numPr>
        <w:numId w:val="5"/>
      </w:numPr>
      <w:contextualSpacing/>
    </w:pPr>
  </w:style>
  <w:style w:type="paragraph" w:customStyle="1" w:styleId="FindingHeading">
    <w:name w:val="Finding Heading"/>
    <w:basedOn w:val="RecommendationHeading"/>
    <w:next w:val="FindingText"/>
    <w:qFormat/>
    <w:rsid w:val="00182AC2"/>
  </w:style>
  <w:style w:type="paragraph" w:customStyle="1" w:styleId="FindingText">
    <w:name w:val="Finding Text"/>
    <w:basedOn w:val="RecommendationText"/>
    <w:next w:val="BodyText"/>
    <w:qFormat/>
    <w:rsid w:val="00752458"/>
  </w:style>
  <w:style w:type="paragraph" w:customStyle="1" w:styleId="FindingBullet">
    <w:name w:val="Finding Bullet"/>
    <w:basedOn w:val="RecommendationBullet"/>
    <w:qFormat/>
    <w:rsid w:val="00206460"/>
  </w:style>
  <w:style w:type="numbering" w:customStyle="1" w:styleId="CommitteeNumberedPara">
    <w:name w:val="Committee Numbered Para"/>
    <w:uiPriority w:val="99"/>
    <w:rsid w:val="00CD7F25"/>
    <w:pPr>
      <w:numPr>
        <w:numId w:val="22"/>
      </w:numPr>
    </w:pPr>
  </w:style>
  <w:style w:type="paragraph" w:styleId="Date">
    <w:name w:val="Date"/>
    <w:basedOn w:val="Normal"/>
    <w:next w:val="Normal"/>
    <w:link w:val="DateChar"/>
    <w:rsid w:val="001B4B71"/>
    <w:pPr>
      <w:spacing w:before="600"/>
      <w:jc w:val="right"/>
    </w:pPr>
    <w:rPr>
      <w:rFonts w:ascii="Arial Narrow" w:hAnsi="Arial Narrow"/>
      <w:smallCaps/>
      <w:spacing w:val="60"/>
    </w:rPr>
  </w:style>
  <w:style w:type="character" w:customStyle="1" w:styleId="DateChar">
    <w:name w:val="Date Char"/>
    <w:basedOn w:val="DefaultParagraphFont"/>
    <w:link w:val="Date"/>
    <w:rsid w:val="001B4B71"/>
    <w:rPr>
      <w:rFonts w:ascii="Arial Narrow" w:hAnsi="Arial Narrow"/>
      <w:smallCaps/>
      <w:spacing w:val="60"/>
      <w:sz w:val="22"/>
      <w:szCs w:val="24"/>
      <w:lang w:eastAsia="en-US"/>
    </w:rPr>
  </w:style>
  <w:style w:type="paragraph" w:customStyle="1" w:styleId="Headinglevel3">
    <w:name w:val="Heading level 3"/>
    <w:basedOn w:val="Headinglevel2"/>
    <w:next w:val="BodyText1"/>
    <w:rsid w:val="00C74CFF"/>
    <w:pPr>
      <w:tabs>
        <w:tab w:val="clear" w:pos="680"/>
        <w:tab w:val="num" w:pos="720"/>
      </w:tabs>
      <w:spacing w:before="320" w:after="100"/>
    </w:pPr>
    <w:rPr>
      <w:iCs w:val="0"/>
      <w:sz w:val="30"/>
      <w:szCs w:val="28"/>
    </w:rPr>
  </w:style>
  <w:style w:type="paragraph" w:customStyle="1" w:styleId="AppendixHeading1">
    <w:name w:val="Appendix Heading 1"/>
    <w:next w:val="Normal"/>
    <w:rsid w:val="00C74CFF"/>
    <w:pPr>
      <w:keepNext/>
      <w:pageBreakBefore/>
      <w:tabs>
        <w:tab w:val="num" w:pos="1440"/>
      </w:tabs>
      <w:spacing w:before="720" w:after="180" w:line="312" w:lineRule="auto"/>
      <w:ind w:left="1440" w:hanging="1440"/>
    </w:pPr>
    <w:rPr>
      <w:rFonts w:ascii="Arial Narrow" w:hAnsi="Arial Narrow"/>
      <w:b/>
      <w:smallCaps/>
      <w:sz w:val="36"/>
      <w:szCs w:val="24"/>
      <w:lang w:eastAsia="en-US"/>
    </w:rPr>
  </w:style>
  <w:style w:type="paragraph" w:customStyle="1" w:styleId="Recommendation">
    <w:name w:val="Recommendation"/>
    <w:basedOn w:val="Caption"/>
    <w:next w:val="RecommendationText"/>
    <w:rsid w:val="00C74CFF"/>
    <w:rPr>
      <w:b/>
      <w:smallCaps/>
      <w:spacing w:val="20"/>
      <w:sz w:val="44"/>
    </w:rPr>
  </w:style>
  <w:style w:type="paragraph" w:customStyle="1" w:styleId="Headinglevel2">
    <w:name w:val="Heading level 2"/>
    <w:next w:val="BodyText1"/>
    <w:rsid w:val="00C74CFF"/>
    <w:pPr>
      <w:keepNext/>
      <w:widowControl w:val="0"/>
      <w:tabs>
        <w:tab w:val="left" w:pos="567"/>
        <w:tab w:val="num" w:pos="680"/>
      </w:tabs>
      <w:spacing w:before="480" w:after="60" w:line="312" w:lineRule="auto"/>
      <w:ind w:left="567" w:hanging="567"/>
    </w:pPr>
    <w:rPr>
      <w:rFonts w:ascii="Arial Narrow" w:hAnsi="Arial Narrow" w:cs="Arial"/>
      <w:iCs/>
      <w:smallCaps/>
      <w:spacing w:val="20"/>
      <w:sz w:val="36"/>
      <w:szCs w:val="34"/>
      <w:lang w:eastAsia="en-US"/>
    </w:rPr>
  </w:style>
  <w:style w:type="paragraph" w:customStyle="1" w:styleId="BodyText1">
    <w:name w:val="Body Text1"/>
    <w:basedOn w:val="Normal"/>
    <w:link w:val="BodytextChar0"/>
    <w:rsid w:val="00C74CFF"/>
    <w:pPr>
      <w:spacing w:line="288" w:lineRule="auto"/>
      <w:ind w:left="567" w:hanging="567"/>
    </w:pPr>
  </w:style>
  <w:style w:type="paragraph" w:customStyle="1" w:styleId="Headinglevel4">
    <w:name w:val="Heading level 4"/>
    <w:basedOn w:val="Headinglevel3"/>
    <w:next w:val="BodyText1"/>
    <w:rsid w:val="00C74CFF"/>
    <w:pPr>
      <w:tabs>
        <w:tab w:val="clear" w:pos="720"/>
        <w:tab w:val="num" w:pos="864"/>
      </w:tabs>
      <w:spacing w:before="280" w:after="80"/>
    </w:pPr>
    <w:rPr>
      <w:sz w:val="26"/>
      <w:szCs w:val="24"/>
    </w:rPr>
  </w:style>
  <w:style w:type="paragraph" w:customStyle="1" w:styleId="Headinglevel5">
    <w:name w:val="Heading level 5"/>
    <w:basedOn w:val="Headinglevel4"/>
    <w:next w:val="BodyText1"/>
    <w:qFormat/>
    <w:rsid w:val="00C74CFF"/>
    <w:pPr>
      <w:tabs>
        <w:tab w:val="clear" w:pos="864"/>
        <w:tab w:val="num" w:pos="1008"/>
      </w:tabs>
    </w:pPr>
    <w:rPr>
      <w:sz w:val="22"/>
    </w:rPr>
  </w:style>
  <w:style w:type="character" w:customStyle="1" w:styleId="BodytextChar0">
    <w:name w:val="Body text Char"/>
    <w:basedOn w:val="DefaultParagraphFont"/>
    <w:link w:val="BodyText1"/>
    <w:rsid w:val="00C74CFF"/>
    <w:rPr>
      <w:rFonts w:ascii="Calibri" w:hAnsi="Calibri"/>
      <w:sz w:val="22"/>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eader" Target="header5.xml"/><Relationship Id="rId3" Type="http://schemas.openxmlformats.org/officeDocument/2006/relationships/numbering" Target="numbering.xml"/><Relationship Id="rId21" Type="http://schemas.openxmlformats.org/officeDocument/2006/relationships/footer" Target="footer6.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hyperlink" Target="http://www.parliament.act.gov.au" TargetMode="Externa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mailto:admin.proc@parliament.act.gov.au" TargetMode="External"/><Relationship Id="rId23"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footer" Target="footer4.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7.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settings.xml.rels><?xml version="1.0" encoding="UTF-8" standalone="yes"?>
<Relationships xmlns="http://schemas.openxmlformats.org/package/2006/relationships"><Relationship Id="rId1" Type="http://schemas.openxmlformats.org/officeDocument/2006/relationships/attachedTemplate" Target="file:///G:\Chamber\LA%20Secretariat%20%231\Admin%20&amp;%20Proced\REPORTS%20-%20inquiries\Report%20templates%202018\Admin%20and%20Procedure%20Template%20-%202018%20accessibleV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i="http://www.w3.org/2001/XMLSchema-instance" xmlns:xsd="http://www.w3.org/2001/XMLSchema" xmlns="http://www.boldonjames.com/2008/01/sie/internal/label" sislVersion="0" policy="1865c0a7-d648-4a74-80fe-fa9dc7fe13cc">
  <element uid="a68a5297-83bb-4ba8-a7cd-4b62d6981a77" value=""/>
</sisl>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985961D-C27B-4727-A0CB-747B0873388F}">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C1798049-C6D5-43C3-956A-F5A90EE93F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Admin and Procedure Template - 2018 accessibleV2</Template>
  <TotalTime>0</TotalTime>
  <Pages>8</Pages>
  <Words>844</Words>
  <Characters>5256</Characters>
  <Application>Microsoft Office Word</Application>
  <DocSecurity>0</DocSecurity>
  <Lines>122</Lines>
  <Paragraphs>74</Paragraphs>
  <ScaleCrop>false</ScaleCrop>
  <HeadingPairs>
    <vt:vector size="2" baseType="variant">
      <vt:variant>
        <vt:lpstr>Title</vt:lpstr>
      </vt:variant>
      <vt:variant>
        <vt:i4>1</vt:i4>
      </vt:variant>
    </vt:vector>
  </HeadingPairs>
  <TitlesOfParts>
    <vt:vector size="1" baseType="lpstr">
      <vt:lpstr>Citizen’s Right Of Reply—Australian Education Union</vt:lpstr>
    </vt:vector>
  </TitlesOfParts>
  <Company>OCTAVO</Company>
  <LinksUpToDate>false</LinksUpToDate>
  <CharactersWithSpaces>6026</CharactersWithSpaces>
  <SharedDoc>false</SharedDoc>
  <HLinks>
    <vt:vector size="132" baseType="variant">
      <vt:variant>
        <vt:i4>1441841</vt:i4>
      </vt:variant>
      <vt:variant>
        <vt:i4>122</vt:i4>
      </vt:variant>
      <vt:variant>
        <vt:i4>0</vt:i4>
      </vt:variant>
      <vt:variant>
        <vt:i4>5</vt:i4>
      </vt:variant>
      <vt:variant>
        <vt:lpwstr/>
      </vt:variant>
      <vt:variant>
        <vt:lpwstr>_Toc93834243</vt:lpwstr>
      </vt:variant>
      <vt:variant>
        <vt:i4>1572915</vt:i4>
      </vt:variant>
      <vt:variant>
        <vt:i4>115</vt:i4>
      </vt:variant>
      <vt:variant>
        <vt:i4>0</vt:i4>
      </vt:variant>
      <vt:variant>
        <vt:i4>5</vt:i4>
      </vt:variant>
      <vt:variant>
        <vt:lpwstr/>
      </vt:variant>
      <vt:variant>
        <vt:lpwstr>_Toc101854630</vt:lpwstr>
      </vt:variant>
      <vt:variant>
        <vt:i4>1638451</vt:i4>
      </vt:variant>
      <vt:variant>
        <vt:i4>109</vt:i4>
      </vt:variant>
      <vt:variant>
        <vt:i4>0</vt:i4>
      </vt:variant>
      <vt:variant>
        <vt:i4>5</vt:i4>
      </vt:variant>
      <vt:variant>
        <vt:lpwstr/>
      </vt:variant>
      <vt:variant>
        <vt:lpwstr>_Toc101854629</vt:lpwstr>
      </vt:variant>
      <vt:variant>
        <vt:i4>1638451</vt:i4>
      </vt:variant>
      <vt:variant>
        <vt:i4>103</vt:i4>
      </vt:variant>
      <vt:variant>
        <vt:i4>0</vt:i4>
      </vt:variant>
      <vt:variant>
        <vt:i4>5</vt:i4>
      </vt:variant>
      <vt:variant>
        <vt:lpwstr/>
      </vt:variant>
      <vt:variant>
        <vt:lpwstr>_Toc101854628</vt:lpwstr>
      </vt:variant>
      <vt:variant>
        <vt:i4>1638451</vt:i4>
      </vt:variant>
      <vt:variant>
        <vt:i4>97</vt:i4>
      </vt:variant>
      <vt:variant>
        <vt:i4>0</vt:i4>
      </vt:variant>
      <vt:variant>
        <vt:i4>5</vt:i4>
      </vt:variant>
      <vt:variant>
        <vt:lpwstr/>
      </vt:variant>
      <vt:variant>
        <vt:lpwstr>_Toc101854627</vt:lpwstr>
      </vt:variant>
      <vt:variant>
        <vt:i4>1310769</vt:i4>
      </vt:variant>
      <vt:variant>
        <vt:i4>92</vt:i4>
      </vt:variant>
      <vt:variant>
        <vt:i4>0</vt:i4>
      </vt:variant>
      <vt:variant>
        <vt:i4>5</vt:i4>
      </vt:variant>
      <vt:variant>
        <vt:lpwstr/>
      </vt:variant>
      <vt:variant>
        <vt:lpwstr>_Toc93834241</vt:lpwstr>
      </vt:variant>
      <vt:variant>
        <vt:i4>1376305</vt:i4>
      </vt:variant>
      <vt:variant>
        <vt:i4>89</vt:i4>
      </vt:variant>
      <vt:variant>
        <vt:i4>0</vt:i4>
      </vt:variant>
      <vt:variant>
        <vt:i4>5</vt:i4>
      </vt:variant>
      <vt:variant>
        <vt:lpwstr/>
      </vt:variant>
      <vt:variant>
        <vt:lpwstr>_Toc93834240</vt:lpwstr>
      </vt:variant>
      <vt:variant>
        <vt:i4>1441846</vt:i4>
      </vt:variant>
      <vt:variant>
        <vt:i4>80</vt:i4>
      </vt:variant>
      <vt:variant>
        <vt:i4>0</vt:i4>
      </vt:variant>
      <vt:variant>
        <vt:i4>5</vt:i4>
      </vt:variant>
      <vt:variant>
        <vt:lpwstr/>
      </vt:variant>
      <vt:variant>
        <vt:lpwstr>_Toc254701029</vt:lpwstr>
      </vt:variant>
      <vt:variant>
        <vt:i4>1441846</vt:i4>
      </vt:variant>
      <vt:variant>
        <vt:i4>74</vt:i4>
      </vt:variant>
      <vt:variant>
        <vt:i4>0</vt:i4>
      </vt:variant>
      <vt:variant>
        <vt:i4>5</vt:i4>
      </vt:variant>
      <vt:variant>
        <vt:lpwstr/>
      </vt:variant>
      <vt:variant>
        <vt:lpwstr>_Toc254701028</vt:lpwstr>
      </vt:variant>
      <vt:variant>
        <vt:i4>1441846</vt:i4>
      </vt:variant>
      <vt:variant>
        <vt:i4>68</vt:i4>
      </vt:variant>
      <vt:variant>
        <vt:i4>0</vt:i4>
      </vt:variant>
      <vt:variant>
        <vt:i4>5</vt:i4>
      </vt:variant>
      <vt:variant>
        <vt:lpwstr/>
      </vt:variant>
      <vt:variant>
        <vt:lpwstr>_Toc254701027</vt:lpwstr>
      </vt:variant>
      <vt:variant>
        <vt:i4>1441846</vt:i4>
      </vt:variant>
      <vt:variant>
        <vt:i4>62</vt:i4>
      </vt:variant>
      <vt:variant>
        <vt:i4>0</vt:i4>
      </vt:variant>
      <vt:variant>
        <vt:i4>5</vt:i4>
      </vt:variant>
      <vt:variant>
        <vt:lpwstr/>
      </vt:variant>
      <vt:variant>
        <vt:lpwstr>_Toc254701026</vt:lpwstr>
      </vt:variant>
      <vt:variant>
        <vt:i4>1441846</vt:i4>
      </vt:variant>
      <vt:variant>
        <vt:i4>56</vt:i4>
      </vt:variant>
      <vt:variant>
        <vt:i4>0</vt:i4>
      </vt:variant>
      <vt:variant>
        <vt:i4>5</vt:i4>
      </vt:variant>
      <vt:variant>
        <vt:lpwstr/>
      </vt:variant>
      <vt:variant>
        <vt:lpwstr>_Toc254701025</vt:lpwstr>
      </vt:variant>
      <vt:variant>
        <vt:i4>1441846</vt:i4>
      </vt:variant>
      <vt:variant>
        <vt:i4>50</vt:i4>
      </vt:variant>
      <vt:variant>
        <vt:i4>0</vt:i4>
      </vt:variant>
      <vt:variant>
        <vt:i4>5</vt:i4>
      </vt:variant>
      <vt:variant>
        <vt:lpwstr/>
      </vt:variant>
      <vt:variant>
        <vt:lpwstr>_Toc254701024</vt:lpwstr>
      </vt:variant>
      <vt:variant>
        <vt:i4>1441846</vt:i4>
      </vt:variant>
      <vt:variant>
        <vt:i4>44</vt:i4>
      </vt:variant>
      <vt:variant>
        <vt:i4>0</vt:i4>
      </vt:variant>
      <vt:variant>
        <vt:i4>5</vt:i4>
      </vt:variant>
      <vt:variant>
        <vt:lpwstr/>
      </vt:variant>
      <vt:variant>
        <vt:lpwstr>_Toc254701023</vt:lpwstr>
      </vt:variant>
      <vt:variant>
        <vt:i4>1441846</vt:i4>
      </vt:variant>
      <vt:variant>
        <vt:i4>38</vt:i4>
      </vt:variant>
      <vt:variant>
        <vt:i4>0</vt:i4>
      </vt:variant>
      <vt:variant>
        <vt:i4>5</vt:i4>
      </vt:variant>
      <vt:variant>
        <vt:lpwstr/>
      </vt:variant>
      <vt:variant>
        <vt:lpwstr>_Toc254701022</vt:lpwstr>
      </vt:variant>
      <vt:variant>
        <vt:i4>1441846</vt:i4>
      </vt:variant>
      <vt:variant>
        <vt:i4>32</vt:i4>
      </vt:variant>
      <vt:variant>
        <vt:i4>0</vt:i4>
      </vt:variant>
      <vt:variant>
        <vt:i4>5</vt:i4>
      </vt:variant>
      <vt:variant>
        <vt:lpwstr/>
      </vt:variant>
      <vt:variant>
        <vt:lpwstr>_Toc254701021</vt:lpwstr>
      </vt:variant>
      <vt:variant>
        <vt:i4>1441846</vt:i4>
      </vt:variant>
      <vt:variant>
        <vt:i4>26</vt:i4>
      </vt:variant>
      <vt:variant>
        <vt:i4>0</vt:i4>
      </vt:variant>
      <vt:variant>
        <vt:i4>5</vt:i4>
      </vt:variant>
      <vt:variant>
        <vt:lpwstr/>
      </vt:variant>
      <vt:variant>
        <vt:lpwstr>_Toc254701020</vt:lpwstr>
      </vt:variant>
      <vt:variant>
        <vt:i4>1376310</vt:i4>
      </vt:variant>
      <vt:variant>
        <vt:i4>20</vt:i4>
      </vt:variant>
      <vt:variant>
        <vt:i4>0</vt:i4>
      </vt:variant>
      <vt:variant>
        <vt:i4>5</vt:i4>
      </vt:variant>
      <vt:variant>
        <vt:lpwstr/>
      </vt:variant>
      <vt:variant>
        <vt:lpwstr>_Toc254701019</vt:lpwstr>
      </vt:variant>
      <vt:variant>
        <vt:i4>1376310</vt:i4>
      </vt:variant>
      <vt:variant>
        <vt:i4>14</vt:i4>
      </vt:variant>
      <vt:variant>
        <vt:i4>0</vt:i4>
      </vt:variant>
      <vt:variant>
        <vt:i4>5</vt:i4>
      </vt:variant>
      <vt:variant>
        <vt:lpwstr/>
      </vt:variant>
      <vt:variant>
        <vt:lpwstr>_Toc254701018</vt:lpwstr>
      </vt:variant>
      <vt:variant>
        <vt:i4>1376310</vt:i4>
      </vt:variant>
      <vt:variant>
        <vt:i4>8</vt:i4>
      </vt:variant>
      <vt:variant>
        <vt:i4>0</vt:i4>
      </vt:variant>
      <vt:variant>
        <vt:i4>5</vt:i4>
      </vt:variant>
      <vt:variant>
        <vt:lpwstr/>
      </vt:variant>
      <vt:variant>
        <vt:lpwstr>_Toc254701017</vt:lpwstr>
      </vt:variant>
      <vt:variant>
        <vt:i4>1310792</vt:i4>
      </vt:variant>
      <vt:variant>
        <vt:i4>3</vt:i4>
      </vt:variant>
      <vt:variant>
        <vt:i4>0</vt:i4>
      </vt:variant>
      <vt:variant>
        <vt:i4>5</vt:i4>
      </vt:variant>
      <vt:variant>
        <vt:lpwstr>http://www.parliament.act.gov.au/</vt:lpwstr>
      </vt:variant>
      <vt:variant>
        <vt:lpwstr/>
      </vt:variant>
      <vt:variant>
        <vt:i4>4980832</vt:i4>
      </vt:variant>
      <vt:variant>
        <vt:i4>0</vt:i4>
      </vt:variant>
      <vt:variant>
        <vt:i4>0</vt:i4>
      </vt:variant>
      <vt:variant>
        <vt:i4>5</vt:i4>
      </vt:variant>
      <vt:variant>
        <vt:lpwstr>mailto:committees@parliament.act.gov.au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Citizen’s Right Of Reply—Australian Education Union</dc:title>
  <dc:creator>Standing Committee on Administration and Procedure</dc:creator>
  <dc:description>Template version 11 - 7 February  2013</dc:description>
  <cp:lastModifiedBy>Rafferty, Janice</cp:lastModifiedBy>
  <cp:revision>2</cp:revision>
  <cp:lastPrinted>2019-03-20T08:06:00Z</cp:lastPrinted>
  <dcterms:created xsi:type="dcterms:W3CDTF">2019-03-20T08:06:00Z</dcterms:created>
  <dcterms:modified xsi:type="dcterms:W3CDTF">2019-03-20T08:06:00Z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4a0b9d96-d07f-4a26-b971-02eb1de104c0</vt:lpwstr>
  </property>
  <property fmtid="{D5CDD505-2E9C-101B-9397-08002B2CF9AE}" pid="3" name="bjSaver">
    <vt:lpwstr>ZwE+/ToLrPDfvyrx1nh9MyjXnSm5Wksu</vt:lpwstr>
  </property>
  <property fmtid="{D5CDD505-2E9C-101B-9397-08002B2CF9AE}" pid="4" name="bjDocumentLabelXML">
    <vt:lpwstr>&lt;?xml version="1.0" encoding="us-ascii"?&gt;&lt;sisl xmlns:xsi="http://www.w3.org/2001/XMLSchema-instance" xmlns:xsd="http://www.w3.org/2001/XMLSchema" sislVersion="0" policy="1865c0a7-d648-4a74-80fe-fa9dc7fe13cc" xmlns="http://www.boldonjames.com/2008/01/sie/i</vt:lpwstr>
  </property>
  <property fmtid="{D5CDD505-2E9C-101B-9397-08002B2CF9AE}" pid="5" name="bjDocumentLabelXML-0">
    <vt:lpwstr>nternal/label"&gt;&lt;element uid="a68a5297-83bb-4ba8-a7cd-4b62d6981a77" value="" /&gt;&lt;/sisl&gt;</vt:lpwstr>
  </property>
  <property fmtid="{D5CDD505-2E9C-101B-9397-08002B2CF9AE}" pid="6" name="bjDocumentSecurityLabel">
    <vt:lpwstr>UNCLASSIFIED - NO MARKING</vt:lpwstr>
  </property>
  <property fmtid="{D5CDD505-2E9C-101B-9397-08002B2CF9AE}" pid="7" name="bjDocumentLabelFieldCode">
    <vt:lpwstr>UNCLASSIFIED - NO MARKING</vt:lpwstr>
  </property>
  <property fmtid="{D5CDD505-2E9C-101B-9397-08002B2CF9AE}" pid="8" name="bjDocumentLabelFieldCodeHeaderFooter">
    <vt:lpwstr>UNCLASSIFIED - NO MARKING</vt:lpwstr>
  </property>
</Properties>
</file>